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C26BD" w14:textId="77777777" w:rsidR="00D82C18" w:rsidRPr="00D30537" w:rsidRDefault="00B3608C" w:rsidP="00D30537">
      <w:pPr>
        <w:spacing w:before="120" w:after="120" w:line="260" w:lineRule="atLeast"/>
        <w:rPr>
          <w:rFonts w:ascii="Verdana" w:hAnsi="Verdana"/>
        </w:rPr>
      </w:pPr>
      <w:r w:rsidRPr="00D30537">
        <w:rPr>
          <w:rFonts w:ascii="Verdana" w:hAnsi="Verdana"/>
          <w:sz w:val="28"/>
          <w:szCs w:val="28"/>
          <w:lang w:val="tr"/>
        </w:rPr>
        <w:t>Ders 2.2 (</w:t>
      </w:r>
      <w:r w:rsidRPr="00D30537">
        <w:rPr>
          <w:rFonts w:ascii="Verdana" w:hAnsi="Verdana"/>
          <w:color w:val="000000" w:themeColor="text1"/>
          <w:sz w:val="28"/>
          <w:szCs w:val="28"/>
          <w:lang w:val="tr"/>
        </w:rPr>
        <w:t xml:space="preserve">Budapeşte Sözleşmesinin </w:t>
      </w:r>
      <w:r w:rsidR="003D028A" w:rsidRPr="00D30537">
        <w:rPr>
          <w:rFonts w:ascii="Verdana" w:hAnsi="Verdana"/>
          <w:color w:val="000000" w:themeColor="text1"/>
          <w:sz w:val="28"/>
          <w:szCs w:val="28"/>
          <w:lang w:val="tr"/>
        </w:rPr>
        <w:t>Maddi Hukuk</w:t>
      </w:r>
      <w:r w:rsidRPr="00D30537">
        <w:rPr>
          <w:rFonts w:ascii="Verdana" w:hAnsi="Verdana"/>
          <w:color w:val="000000" w:themeColor="text1"/>
          <w:sz w:val="28"/>
          <w:szCs w:val="28"/>
          <w:lang w:val="tr"/>
        </w:rPr>
        <w:t xml:space="preserve"> Hükümleri - Kısım 1 - çevrim içi sürüm) </w:t>
      </w:r>
    </w:p>
    <w:p w14:paraId="0046E479" w14:textId="77777777" w:rsidR="00C115FC" w:rsidRPr="00D30537" w:rsidRDefault="00C115FC" w:rsidP="00D30537">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30537" w14:paraId="792012DF" w14:textId="77777777" w:rsidTr="00F1574D">
        <w:trPr>
          <w:trHeight w:val="872"/>
        </w:trPr>
        <w:tc>
          <w:tcPr>
            <w:tcW w:w="6845" w:type="dxa"/>
            <w:gridSpan w:val="2"/>
            <w:shd w:val="clear" w:color="auto" w:fill="DEEAF6" w:themeFill="accent5" w:themeFillTint="33"/>
            <w:vAlign w:val="center"/>
          </w:tcPr>
          <w:p w14:paraId="3AB7B832" w14:textId="77777777" w:rsidR="00D82C18" w:rsidRPr="00D30537" w:rsidRDefault="00C115FC" w:rsidP="00D30537">
            <w:pPr>
              <w:spacing w:before="120" w:after="120" w:line="260" w:lineRule="atLeast"/>
              <w:rPr>
                <w:rFonts w:ascii="Verdana" w:hAnsi="Verdana"/>
                <w:sz w:val="22"/>
                <w:szCs w:val="22"/>
              </w:rPr>
            </w:pPr>
            <w:r w:rsidRPr="00D30537">
              <w:rPr>
                <w:rFonts w:ascii="Verdana" w:hAnsi="Verdana"/>
                <w:sz w:val="22"/>
                <w:szCs w:val="22"/>
                <w:lang w:val="tr"/>
              </w:rPr>
              <w:t xml:space="preserve">Ders 2.2 </w:t>
            </w:r>
            <w:r w:rsidRPr="00D30537">
              <w:rPr>
                <w:rFonts w:ascii="Verdana" w:hAnsi="Verdana"/>
                <w:color w:val="000000" w:themeColor="text1"/>
                <w:sz w:val="22"/>
                <w:szCs w:val="22"/>
                <w:lang w:val="tr"/>
              </w:rPr>
              <w:t xml:space="preserve">Budapeşte Sözleşmesinin </w:t>
            </w:r>
            <w:r w:rsidR="003D028A" w:rsidRPr="00D30537">
              <w:rPr>
                <w:rFonts w:ascii="Verdana" w:hAnsi="Verdana"/>
                <w:color w:val="000000" w:themeColor="text1"/>
                <w:sz w:val="22"/>
                <w:szCs w:val="22"/>
                <w:lang w:val="tr"/>
              </w:rPr>
              <w:t>Maddi Hukuk</w:t>
            </w:r>
            <w:r w:rsidRPr="00D30537">
              <w:rPr>
                <w:rFonts w:ascii="Verdana" w:hAnsi="Verdana"/>
                <w:color w:val="000000" w:themeColor="text1"/>
                <w:sz w:val="22"/>
                <w:szCs w:val="22"/>
                <w:lang w:val="tr"/>
              </w:rPr>
              <w:t xml:space="preserve"> Hükümleri - Kısım 1</w:t>
            </w:r>
          </w:p>
        </w:tc>
        <w:tc>
          <w:tcPr>
            <w:tcW w:w="2165" w:type="dxa"/>
            <w:shd w:val="clear" w:color="auto" w:fill="DEEAF6" w:themeFill="accent5" w:themeFillTint="33"/>
            <w:vAlign w:val="center"/>
          </w:tcPr>
          <w:p w14:paraId="35221F85" w14:textId="77777777" w:rsidR="00D82C18" w:rsidRPr="00D30537" w:rsidRDefault="00D82C18" w:rsidP="00D30537">
            <w:pPr>
              <w:spacing w:before="120" w:after="120" w:line="260" w:lineRule="atLeast"/>
              <w:rPr>
                <w:rFonts w:ascii="Verdana" w:hAnsi="Verdana"/>
                <w:sz w:val="22"/>
                <w:szCs w:val="22"/>
              </w:rPr>
            </w:pPr>
            <w:r w:rsidRPr="00D30537">
              <w:rPr>
                <w:rFonts w:ascii="Verdana" w:hAnsi="Verdana"/>
                <w:sz w:val="22"/>
                <w:szCs w:val="22"/>
                <w:lang w:val="tr"/>
              </w:rPr>
              <w:t xml:space="preserve">Süre: </w:t>
            </w:r>
            <w:r w:rsidRPr="00D30537">
              <w:rPr>
                <w:rFonts w:ascii="Verdana" w:hAnsi="Verdana"/>
                <w:color w:val="000000" w:themeColor="text1"/>
                <w:sz w:val="22"/>
                <w:szCs w:val="22"/>
                <w:lang w:val="tr"/>
              </w:rPr>
              <w:t xml:space="preserve">90 dakika </w:t>
            </w:r>
          </w:p>
        </w:tc>
      </w:tr>
      <w:tr w:rsidR="00E7344B" w:rsidRPr="00D30537" w14:paraId="24B745AD" w14:textId="77777777" w:rsidTr="00A439ED">
        <w:trPr>
          <w:trHeight w:val="1727"/>
        </w:trPr>
        <w:tc>
          <w:tcPr>
            <w:tcW w:w="9010" w:type="dxa"/>
            <w:gridSpan w:val="3"/>
            <w:vAlign w:val="center"/>
          </w:tcPr>
          <w:p w14:paraId="5E80E1E2" w14:textId="77777777" w:rsidR="00E7344B" w:rsidRPr="00D30537" w:rsidRDefault="00E7344B" w:rsidP="00D30537">
            <w:pPr>
              <w:spacing w:before="120" w:after="120" w:line="260" w:lineRule="atLeast"/>
              <w:rPr>
                <w:rFonts w:ascii="Verdana" w:hAnsi="Verdana"/>
                <w:b/>
                <w:sz w:val="22"/>
                <w:szCs w:val="22"/>
              </w:rPr>
            </w:pPr>
            <w:r w:rsidRPr="00D30537">
              <w:rPr>
                <w:rFonts w:ascii="Verdana" w:hAnsi="Verdana"/>
                <w:b/>
                <w:bCs/>
                <w:sz w:val="22"/>
                <w:szCs w:val="22"/>
                <w:lang w:val="tr"/>
              </w:rPr>
              <w:t>Gerek</w:t>
            </w:r>
            <w:r w:rsidR="00114264" w:rsidRPr="00D30537">
              <w:rPr>
                <w:rFonts w:ascii="Verdana" w:hAnsi="Verdana"/>
                <w:b/>
                <w:bCs/>
                <w:sz w:val="22"/>
                <w:szCs w:val="22"/>
                <w:lang w:val="tr"/>
              </w:rPr>
              <w:t>li</w:t>
            </w:r>
            <w:r w:rsidRPr="00D30537">
              <w:rPr>
                <w:rFonts w:ascii="Verdana" w:hAnsi="Verdana"/>
                <w:b/>
                <w:bCs/>
                <w:sz w:val="22"/>
                <w:szCs w:val="22"/>
                <w:lang w:val="tr"/>
              </w:rPr>
              <w:t xml:space="preserve"> Kaynaklar: </w:t>
            </w:r>
          </w:p>
          <w:p w14:paraId="11667219" w14:textId="77777777" w:rsidR="004033C6" w:rsidRPr="00D30537" w:rsidRDefault="004033C6" w:rsidP="00D30537">
            <w:pPr>
              <w:pStyle w:val="bul1"/>
              <w:numPr>
                <w:ilvl w:val="0"/>
                <w:numId w:val="6"/>
              </w:numPr>
              <w:spacing w:before="120" w:after="120" w:line="260" w:lineRule="atLeast"/>
              <w:ind w:left="714" w:hanging="357"/>
              <w:contextualSpacing/>
              <w:rPr>
                <w:szCs w:val="18"/>
              </w:rPr>
            </w:pPr>
            <w:r w:rsidRPr="00D30537">
              <w:rPr>
                <w:szCs w:val="18"/>
                <w:lang w:val="tr"/>
              </w:rPr>
              <w:t>Hazırlanan materyallerle uyumlu yazılım sürümlerinin yüklü olduğu bir PC/dizüstü bilgisayar</w:t>
            </w:r>
            <w:r w:rsidR="00B86DA6" w:rsidRPr="00D30537">
              <w:rPr>
                <w:szCs w:val="18"/>
                <w:lang w:val="tr"/>
              </w:rPr>
              <w:t xml:space="preserve"> (Laptop)</w:t>
            </w:r>
          </w:p>
          <w:p w14:paraId="2233D824" w14:textId="77777777" w:rsidR="004033C6" w:rsidRPr="00D30537" w:rsidRDefault="004033C6" w:rsidP="00D30537">
            <w:pPr>
              <w:pStyle w:val="bul1"/>
              <w:numPr>
                <w:ilvl w:val="0"/>
                <w:numId w:val="6"/>
              </w:numPr>
              <w:spacing w:before="120" w:after="120" w:line="260" w:lineRule="atLeast"/>
              <w:ind w:left="714" w:hanging="357"/>
              <w:contextualSpacing/>
              <w:rPr>
                <w:szCs w:val="18"/>
              </w:rPr>
            </w:pPr>
            <w:r w:rsidRPr="00D30537">
              <w:rPr>
                <w:szCs w:val="18"/>
                <w:lang w:val="tr"/>
              </w:rPr>
              <w:t>Çevrim içi konferans görüşme yazılımına/platformuna erişim</w:t>
            </w:r>
          </w:p>
          <w:p w14:paraId="39F79341" w14:textId="77777777" w:rsidR="004033C6" w:rsidRPr="00D30537" w:rsidRDefault="004033C6" w:rsidP="00D30537">
            <w:pPr>
              <w:pStyle w:val="bul1"/>
              <w:numPr>
                <w:ilvl w:val="0"/>
                <w:numId w:val="6"/>
              </w:numPr>
              <w:spacing w:before="120" w:after="120" w:line="260" w:lineRule="atLeast"/>
              <w:ind w:left="714" w:hanging="357"/>
              <w:contextualSpacing/>
              <w:rPr>
                <w:szCs w:val="18"/>
              </w:rPr>
            </w:pPr>
            <w:r w:rsidRPr="00D30537">
              <w:rPr>
                <w:szCs w:val="18"/>
                <w:lang w:val="tr"/>
              </w:rPr>
              <w:t xml:space="preserve">İnternet erişimi </w:t>
            </w:r>
          </w:p>
          <w:p w14:paraId="69D8E49A" w14:textId="77777777" w:rsidR="004033C6" w:rsidRPr="00D30537" w:rsidRDefault="004033C6" w:rsidP="00D30537">
            <w:pPr>
              <w:pStyle w:val="bul1"/>
              <w:numPr>
                <w:ilvl w:val="0"/>
                <w:numId w:val="6"/>
              </w:numPr>
              <w:spacing w:before="120" w:after="120" w:line="260" w:lineRule="atLeast"/>
              <w:ind w:left="714" w:hanging="357"/>
              <w:contextualSpacing/>
            </w:pPr>
            <w:r w:rsidRPr="00D30537">
              <w:rPr>
                <w:rFonts w:cs="Helvetica"/>
                <w:szCs w:val="18"/>
                <w:lang w:val="tr"/>
              </w:rPr>
              <w:t>Öğrenci not kağıdı ve kalemler</w:t>
            </w:r>
          </w:p>
          <w:p w14:paraId="40C6C66E" w14:textId="77777777" w:rsidR="000F7896" w:rsidRPr="00D30537" w:rsidRDefault="004033C6" w:rsidP="00D30537">
            <w:pPr>
              <w:pStyle w:val="bul1"/>
              <w:numPr>
                <w:ilvl w:val="0"/>
                <w:numId w:val="6"/>
              </w:numPr>
              <w:spacing w:before="120" w:after="120" w:line="260" w:lineRule="atLeast"/>
              <w:ind w:left="714" w:hanging="357"/>
              <w:contextualSpacing/>
            </w:pPr>
            <w:r w:rsidRPr="00D30537">
              <w:rPr>
                <w:rFonts w:cs="Helvetica"/>
                <w:szCs w:val="18"/>
                <w:lang w:val="tr"/>
              </w:rPr>
              <w:t>Budapeşte Sözleşmesinin kopyası</w:t>
            </w:r>
          </w:p>
        </w:tc>
      </w:tr>
      <w:tr w:rsidR="00E7344B" w:rsidRPr="00D30537" w14:paraId="0B248BAD" w14:textId="77777777" w:rsidTr="00D30537">
        <w:trPr>
          <w:trHeight w:val="1814"/>
        </w:trPr>
        <w:tc>
          <w:tcPr>
            <w:tcW w:w="9010" w:type="dxa"/>
            <w:gridSpan w:val="3"/>
            <w:vAlign w:val="center"/>
          </w:tcPr>
          <w:p w14:paraId="25F8BDEA" w14:textId="77777777" w:rsidR="00A03CF0" w:rsidRPr="00D30537" w:rsidRDefault="00A03CF0" w:rsidP="00D30537">
            <w:pPr>
              <w:spacing w:before="120" w:after="120" w:line="260" w:lineRule="atLeast"/>
              <w:rPr>
                <w:rFonts w:ascii="Verdana" w:hAnsi="Verdana"/>
                <w:b/>
                <w:sz w:val="22"/>
                <w:szCs w:val="22"/>
              </w:rPr>
            </w:pPr>
            <w:r w:rsidRPr="00D30537">
              <w:rPr>
                <w:rFonts w:ascii="Verdana" w:hAnsi="Verdana"/>
                <w:b/>
                <w:bCs/>
                <w:sz w:val="22"/>
                <w:szCs w:val="22"/>
                <w:lang w:val="tr"/>
              </w:rPr>
              <w:t xml:space="preserve">Oturumun Amacı:  </w:t>
            </w:r>
          </w:p>
          <w:p w14:paraId="529A7919" w14:textId="77777777" w:rsidR="00A03CF0" w:rsidRPr="00D30537" w:rsidRDefault="00BA7368" w:rsidP="00D30537">
            <w:pPr>
              <w:spacing w:before="120" w:after="120" w:line="260" w:lineRule="atLeast"/>
              <w:jc w:val="both"/>
              <w:rPr>
                <w:rFonts w:ascii="Verdana" w:hAnsi="Verdana"/>
                <w:i/>
                <w:color w:val="FF0000"/>
                <w:sz w:val="18"/>
                <w:szCs w:val="18"/>
                <w:lang w:val="tr"/>
              </w:rPr>
            </w:pPr>
            <w:r w:rsidRPr="00D30537">
              <w:rPr>
                <w:rFonts w:ascii="Verdana" w:eastAsia="Times New Roman" w:hAnsi="Verdana" w:cs="Times New Roman"/>
                <w:sz w:val="18"/>
                <w:szCs w:val="18"/>
                <w:lang w:val="tr"/>
              </w:rPr>
              <w:t>Oturumun amacı, katılımcıların, Budapeşte Sözleşmesine uygun olarak belirlenen, bilgisayar sistemlerinin ve verilerinin gizliliğine, bütünlüğüne ve kullanılabilirliğine karşı suç unsurlarını kapsamlı bir şekilde anlamalarını sağlamaktır. Oturumda Budapeşte Sözleşmesi Madde 2 (yasa dışı erişim), Madde 3 (yasa dışı ele geçirme), Madde 4 (verilere müdahale), Madde 5 (sistemlere müdahale) and Madde 6'nın (cihazların kötüye kullanımı) her bir unsuru detaylı olarak ele alınmaktadır.</w:t>
            </w:r>
          </w:p>
        </w:tc>
      </w:tr>
      <w:tr w:rsidR="00A03CF0" w:rsidRPr="00D30537" w14:paraId="5CC42F11" w14:textId="77777777" w:rsidTr="001E7389">
        <w:trPr>
          <w:trHeight w:val="983"/>
        </w:trPr>
        <w:tc>
          <w:tcPr>
            <w:tcW w:w="9010" w:type="dxa"/>
            <w:gridSpan w:val="3"/>
            <w:vAlign w:val="center"/>
          </w:tcPr>
          <w:p w14:paraId="140F2C4A" w14:textId="77777777" w:rsidR="00A03CF0" w:rsidRPr="00D30537" w:rsidRDefault="00271010" w:rsidP="00D30537">
            <w:pPr>
              <w:spacing w:before="120" w:after="120" w:line="260" w:lineRule="atLeast"/>
              <w:jc w:val="both"/>
              <w:rPr>
                <w:rFonts w:ascii="Verdana" w:hAnsi="Verdana"/>
                <w:b/>
                <w:sz w:val="22"/>
                <w:szCs w:val="22"/>
                <w:lang w:val="tr"/>
              </w:rPr>
            </w:pPr>
            <w:r w:rsidRPr="00D30537">
              <w:rPr>
                <w:rFonts w:ascii="Verdana" w:hAnsi="Verdana"/>
                <w:b/>
                <w:bCs/>
                <w:sz w:val="22"/>
                <w:szCs w:val="22"/>
                <w:lang w:val="tr"/>
              </w:rPr>
              <w:t>Hedefler:</w:t>
            </w:r>
          </w:p>
          <w:p w14:paraId="2522CE74" w14:textId="77777777" w:rsidR="000F7896" w:rsidRPr="00D30537" w:rsidRDefault="000F7896" w:rsidP="00D30537">
            <w:pPr>
              <w:tabs>
                <w:tab w:val="left" w:pos="426"/>
                <w:tab w:val="left" w:pos="851"/>
              </w:tabs>
              <w:spacing w:before="120" w:after="120" w:line="260" w:lineRule="atLeast"/>
              <w:rPr>
                <w:rFonts w:ascii="Verdana" w:eastAsia="Times New Roman" w:hAnsi="Verdana" w:cs="Times New Roman"/>
                <w:sz w:val="18"/>
                <w:szCs w:val="18"/>
                <w:lang w:val="tr"/>
              </w:rPr>
            </w:pPr>
            <w:r w:rsidRPr="00D30537">
              <w:rPr>
                <w:rFonts w:ascii="Verdana" w:eastAsia="Times New Roman" w:hAnsi="Verdana" w:cs="Times New Roman"/>
                <w:sz w:val="18"/>
                <w:szCs w:val="18"/>
                <w:lang w:val="tr"/>
              </w:rPr>
              <w:t xml:space="preserve">Bu oturumun sonunda </w:t>
            </w:r>
            <w:r w:rsidR="00114264" w:rsidRPr="00D30537">
              <w:rPr>
                <w:rFonts w:ascii="Verdana" w:eastAsia="Times New Roman" w:hAnsi="Verdana" w:cs="Times New Roman"/>
                <w:sz w:val="18"/>
                <w:szCs w:val="18"/>
                <w:lang w:val="tr"/>
              </w:rPr>
              <w:t>katılımcılar</w:t>
            </w:r>
            <w:r w:rsidRPr="00D30537">
              <w:rPr>
                <w:rFonts w:ascii="Verdana" w:eastAsia="Times New Roman" w:hAnsi="Verdana" w:cs="Times New Roman"/>
                <w:sz w:val="18"/>
                <w:szCs w:val="18"/>
                <w:lang w:val="tr"/>
              </w:rPr>
              <w:t>:</w:t>
            </w:r>
          </w:p>
          <w:p w14:paraId="4356FB20" w14:textId="77777777" w:rsidR="008109E9" w:rsidRPr="00D30537" w:rsidRDefault="008109E9" w:rsidP="00D30537">
            <w:pPr>
              <w:pStyle w:val="bul1"/>
              <w:numPr>
                <w:ilvl w:val="0"/>
                <w:numId w:val="11"/>
              </w:numPr>
              <w:spacing w:before="120" w:after="120" w:line="260" w:lineRule="atLeast"/>
              <w:rPr>
                <w:szCs w:val="18"/>
              </w:rPr>
            </w:pPr>
            <w:r w:rsidRPr="00D30537">
              <w:rPr>
                <w:szCs w:val="18"/>
                <w:lang w:val="tr"/>
              </w:rPr>
              <w:t>Aşağıdaki gibi temel terimlerin anlamını öğrenmiş olacaklar:</w:t>
            </w:r>
          </w:p>
          <w:p w14:paraId="7AECE34C" w14:textId="77777777" w:rsidR="008109E9" w:rsidRPr="00D30537" w:rsidRDefault="008109E9" w:rsidP="00D30537">
            <w:pPr>
              <w:pStyle w:val="bul1"/>
              <w:numPr>
                <w:ilvl w:val="0"/>
                <w:numId w:val="13"/>
              </w:numPr>
              <w:spacing w:before="120" w:after="120" w:line="260" w:lineRule="atLeast"/>
              <w:ind w:left="1077" w:hanging="357"/>
              <w:contextualSpacing/>
              <w:rPr>
                <w:szCs w:val="18"/>
              </w:rPr>
            </w:pPr>
            <w:r w:rsidRPr="00D30537">
              <w:rPr>
                <w:szCs w:val="18"/>
                <w:lang w:val="tr"/>
              </w:rPr>
              <w:t>bilgisayar verisi</w:t>
            </w:r>
          </w:p>
          <w:p w14:paraId="6CD8D14B" w14:textId="77777777" w:rsidR="008109E9" w:rsidRPr="00D30537" w:rsidRDefault="008109E9" w:rsidP="00D30537">
            <w:pPr>
              <w:pStyle w:val="bul1"/>
              <w:numPr>
                <w:ilvl w:val="0"/>
                <w:numId w:val="13"/>
              </w:numPr>
              <w:spacing w:before="120" w:after="120" w:line="260" w:lineRule="atLeast"/>
              <w:ind w:left="1077" w:hanging="357"/>
              <w:contextualSpacing/>
              <w:rPr>
                <w:szCs w:val="18"/>
              </w:rPr>
            </w:pPr>
            <w:r w:rsidRPr="00D30537">
              <w:rPr>
                <w:szCs w:val="18"/>
                <w:lang w:val="tr"/>
              </w:rPr>
              <w:t>bilgisayar sistemi</w:t>
            </w:r>
          </w:p>
          <w:p w14:paraId="54E21FA8" w14:textId="77777777" w:rsidR="008109E9" w:rsidRPr="00D30537" w:rsidRDefault="008109E9" w:rsidP="00D30537">
            <w:pPr>
              <w:pStyle w:val="bul1"/>
              <w:numPr>
                <w:ilvl w:val="0"/>
                <w:numId w:val="13"/>
              </w:numPr>
              <w:spacing w:before="120" w:after="120" w:line="260" w:lineRule="atLeast"/>
              <w:ind w:left="1077" w:hanging="357"/>
              <w:contextualSpacing/>
              <w:rPr>
                <w:szCs w:val="18"/>
              </w:rPr>
            </w:pPr>
            <w:r w:rsidRPr="00D30537">
              <w:rPr>
                <w:szCs w:val="18"/>
                <w:lang w:val="tr"/>
              </w:rPr>
              <w:t xml:space="preserve">trafik verisi </w:t>
            </w:r>
          </w:p>
          <w:p w14:paraId="01E56227" w14:textId="77777777" w:rsidR="008109E9" w:rsidRPr="00D30537" w:rsidRDefault="008109E9" w:rsidP="00D30537">
            <w:pPr>
              <w:pStyle w:val="bul1"/>
              <w:numPr>
                <w:ilvl w:val="0"/>
                <w:numId w:val="13"/>
              </w:numPr>
              <w:spacing w:before="120" w:after="120" w:line="260" w:lineRule="atLeast"/>
              <w:rPr>
                <w:szCs w:val="18"/>
              </w:rPr>
            </w:pPr>
            <w:r w:rsidRPr="00D30537">
              <w:rPr>
                <w:szCs w:val="18"/>
                <w:lang w:val="tr"/>
              </w:rPr>
              <w:t>servis sağlayıcısı</w:t>
            </w:r>
          </w:p>
          <w:p w14:paraId="57F317C8" w14:textId="77777777" w:rsidR="008109E9" w:rsidRPr="00D30537" w:rsidRDefault="008109E9" w:rsidP="00D30537">
            <w:pPr>
              <w:pStyle w:val="bul1"/>
              <w:numPr>
                <w:ilvl w:val="0"/>
                <w:numId w:val="11"/>
              </w:numPr>
              <w:spacing w:before="120" w:after="120" w:line="260" w:lineRule="atLeast"/>
              <w:rPr>
                <w:szCs w:val="18"/>
              </w:rPr>
            </w:pPr>
            <w:r w:rsidRPr="00D30537">
              <w:rPr>
                <w:szCs w:val="18"/>
                <w:lang w:val="tr"/>
              </w:rPr>
              <w:t>Aşağıda belirtilen suçları teşkil eden unsurları belirleyebileceklerdir:</w:t>
            </w:r>
          </w:p>
          <w:p w14:paraId="23E4348B" w14:textId="77777777" w:rsidR="008109E9" w:rsidRPr="00D30537" w:rsidRDefault="008109E9" w:rsidP="00D30537">
            <w:pPr>
              <w:pStyle w:val="bul1"/>
              <w:numPr>
                <w:ilvl w:val="0"/>
                <w:numId w:val="14"/>
              </w:numPr>
              <w:spacing w:before="120" w:after="120" w:line="260" w:lineRule="atLeast"/>
              <w:ind w:left="1077" w:hanging="357"/>
              <w:contextualSpacing/>
              <w:rPr>
                <w:szCs w:val="18"/>
              </w:rPr>
            </w:pPr>
            <w:r w:rsidRPr="00D30537">
              <w:rPr>
                <w:szCs w:val="18"/>
                <w:lang w:val="tr"/>
              </w:rPr>
              <w:t>yasa dışı erişim</w:t>
            </w:r>
          </w:p>
          <w:p w14:paraId="04C07DA9" w14:textId="77777777" w:rsidR="008109E9" w:rsidRPr="00D30537" w:rsidRDefault="008109E9" w:rsidP="00D30537">
            <w:pPr>
              <w:pStyle w:val="bul1"/>
              <w:numPr>
                <w:ilvl w:val="0"/>
                <w:numId w:val="14"/>
              </w:numPr>
              <w:spacing w:before="120" w:after="120" w:line="260" w:lineRule="atLeast"/>
              <w:ind w:left="1077" w:hanging="357"/>
              <w:contextualSpacing/>
              <w:rPr>
                <w:szCs w:val="18"/>
              </w:rPr>
            </w:pPr>
            <w:r w:rsidRPr="00D30537">
              <w:rPr>
                <w:szCs w:val="18"/>
                <w:lang w:val="tr"/>
              </w:rPr>
              <w:t>yasa dışı olarak ele geçirme</w:t>
            </w:r>
          </w:p>
          <w:p w14:paraId="67A1629B" w14:textId="77777777" w:rsidR="008109E9" w:rsidRPr="00D30537" w:rsidRDefault="008109E9" w:rsidP="00D30537">
            <w:pPr>
              <w:pStyle w:val="bul1"/>
              <w:numPr>
                <w:ilvl w:val="0"/>
                <w:numId w:val="14"/>
              </w:numPr>
              <w:spacing w:before="120" w:after="120" w:line="260" w:lineRule="atLeast"/>
              <w:ind w:left="1077" w:hanging="357"/>
              <w:contextualSpacing/>
              <w:rPr>
                <w:szCs w:val="18"/>
              </w:rPr>
            </w:pPr>
            <w:r w:rsidRPr="00D30537">
              <w:rPr>
                <w:szCs w:val="18"/>
                <w:lang w:val="tr"/>
              </w:rPr>
              <w:t xml:space="preserve">verilere müdahale </w:t>
            </w:r>
          </w:p>
          <w:p w14:paraId="3550C693" w14:textId="77777777" w:rsidR="008109E9" w:rsidRPr="00D30537" w:rsidRDefault="008109E9" w:rsidP="00D30537">
            <w:pPr>
              <w:pStyle w:val="bul1"/>
              <w:numPr>
                <w:ilvl w:val="0"/>
                <w:numId w:val="14"/>
              </w:numPr>
              <w:spacing w:before="120" w:after="120" w:line="260" w:lineRule="atLeast"/>
              <w:ind w:left="1077" w:hanging="357"/>
              <w:contextualSpacing/>
              <w:rPr>
                <w:szCs w:val="18"/>
              </w:rPr>
            </w:pPr>
            <w:r w:rsidRPr="00D30537">
              <w:rPr>
                <w:szCs w:val="18"/>
                <w:lang w:val="tr"/>
              </w:rPr>
              <w:t xml:space="preserve">sistemlere müdahale </w:t>
            </w:r>
          </w:p>
          <w:p w14:paraId="76DECF50" w14:textId="77777777" w:rsidR="001E7389" w:rsidRPr="00D30537" w:rsidRDefault="008109E9" w:rsidP="00D30537">
            <w:pPr>
              <w:pStyle w:val="bul1"/>
              <w:numPr>
                <w:ilvl w:val="0"/>
                <w:numId w:val="14"/>
              </w:numPr>
              <w:spacing w:before="120" w:after="120" w:line="260" w:lineRule="atLeast"/>
              <w:ind w:left="1077" w:hanging="357"/>
              <w:contextualSpacing/>
              <w:rPr>
                <w:szCs w:val="18"/>
              </w:rPr>
            </w:pPr>
            <w:r w:rsidRPr="00D30537">
              <w:rPr>
                <w:szCs w:val="18"/>
                <w:lang w:val="tr"/>
              </w:rPr>
              <w:t xml:space="preserve">cihazların kötüye kullanımı </w:t>
            </w:r>
          </w:p>
        </w:tc>
      </w:tr>
      <w:tr w:rsidR="005703B7" w:rsidRPr="00D30537" w14:paraId="6FAFAC53" w14:textId="77777777" w:rsidTr="006E7FBC">
        <w:trPr>
          <w:trHeight w:val="58"/>
        </w:trPr>
        <w:tc>
          <w:tcPr>
            <w:tcW w:w="9010" w:type="dxa"/>
            <w:gridSpan w:val="3"/>
            <w:tcBorders>
              <w:bottom w:val="single" w:sz="4" w:space="0" w:color="auto"/>
            </w:tcBorders>
            <w:vAlign w:val="center"/>
          </w:tcPr>
          <w:p w14:paraId="6D4E7484" w14:textId="77777777" w:rsidR="005703B7" w:rsidRPr="00D30537" w:rsidRDefault="00114264" w:rsidP="00D30537">
            <w:pPr>
              <w:spacing w:before="120" w:after="120" w:line="260" w:lineRule="atLeast"/>
              <w:jc w:val="both"/>
              <w:rPr>
                <w:rFonts w:ascii="Verdana" w:hAnsi="Verdana"/>
                <w:b/>
                <w:color w:val="000000" w:themeColor="text1"/>
                <w:sz w:val="22"/>
                <w:szCs w:val="22"/>
              </w:rPr>
            </w:pPr>
            <w:r w:rsidRPr="00D30537">
              <w:rPr>
                <w:rFonts w:ascii="Verdana" w:hAnsi="Verdana"/>
                <w:b/>
                <w:bCs/>
                <w:color w:val="000000" w:themeColor="text1"/>
                <w:sz w:val="22"/>
                <w:szCs w:val="22"/>
                <w:lang w:val="tr"/>
              </w:rPr>
              <w:t>Eğitici</w:t>
            </w:r>
            <w:r w:rsidR="00E95703" w:rsidRPr="00D30537">
              <w:rPr>
                <w:rFonts w:ascii="Verdana" w:hAnsi="Verdana"/>
                <w:b/>
                <w:bCs/>
                <w:color w:val="000000" w:themeColor="text1"/>
                <w:sz w:val="22"/>
                <w:szCs w:val="22"/>
                <w:lang w:val="tr"/>
              </w:rPr>
              <w:t xml:space="preserve"> Rehberi</w:t>
            </w:r>
          </w:p>
          <w:p w14:paraId="75D8E7E2" w14:textId="77777777" w:rsidR="00020466" w:rsidRPr="00D30537" w:rsidRDefault="00020466" w:rsidP="00D30537">
            <w:pPr>
              <w:spacing w:before="120" w:after="120" w:line="260" w:lineRule="atLeast"/>
              <w:jc w:val="both"/>
              <w:rPr>
                <w:rFonts w:ascii="Verdana" w:hAnsi="Verdana"/>
                <w:sz w:val="18"/>
                <w:szCs w:val="18"/>
                <w:lang w:val="tr"/>
              </w:rPr>
            </w:pPr>
            <w:r w:rsidRPr="00D30537">
              <w:rPr>
                <w:rFonts w:ascii="Verdana" w:hAnsi="Verdana"/>
                <w:sz w:val="18"/>
                <w:szCs w:val="18"/>
                <w:lang w:val="tr"/>
              </w:rPr>
              <w:t xml:space="preserve">Bu oturum, </w:t>
            </w:r>
            <w:r w:rsidR="00114264" w:rsidRPr="00D30537">
              <w:rPr>
                <w:rFonts w:ascii="Verdana" w:eastAsia="Times New Roman" w:hAnsi="Verdana" w:cs="Times New Roman"/>
                <w:sz w:val="18"/>
                <w:szCs w:val="18"/>
                <w:lang w:val="tr"/>
              </w:rPr>
              <w:t>katılımcılar</w:t>
            </w:r>
            <w:r w:rsidR="00114264" w:rsidRPr="00D30537">
              <w:rPr>
                <w:rFonts w:ascii="Verdana" w:hAnsi="Verdana"/>
                <w:sz w:val="18"/>
                <w:szCs w:val="18"/>
                <w:lang w:val="tr"/>
              </w:rPr>
              <w:t xml:space="preserve">ın </w:t>
            </w:r>
            <w:r w:rsidRPr="00D30537">
              <w:rPr>
                <w:rFonts w:ascii="Verdana" w:hAnsi="Verdana"/>
                <w:sz w:val="18"/>
                <w:szCs w:val="18"/>
                <w:lang w:val="tr"/>
              </w:rPr>
              <w:t xml:space="preserve">Budapeşte Sözleşmesi Bölüm 1 kapsamındaki tanımları ve Budapeşte Sözleşmesi Bölüm 2 Başlık 1 altında yer alan </w:t>
            </w:r>
            <w:r w:rsidR="003D028A" w:rsidRPr="00D30537">
              <w:rPr>
                <w:rFonts w:ascii="Verdana" w:hAnsi="Verdana"/>
                <w:sz w:val="18"/>
                <w:szCs w:val="18"/>
                <w:lang w:val="tr"/>
              </w:rPr>
              <w:t>maddi hukuk</w:t>
            </w:r>
            <w:r w:rsidRPr="00D30537">
              <w:rPr>
                <w:rFonts w:ascii="Verdana" w:hAnsi="Verdana"/>
                <w:sz w:val="18"/>
                <w:szCs w:val="18"/>
                <w:lang w:val="tr"/>
              </w:rPr>
              <w:t xml:space="preserve"> hükümleri (Bilgisayar verileri ve sistemlerinin gizliliği, bütünlüğü ve kullanabilirliğine karşı işlenen suçlar) kapsamlı bir şekilde anlamaları için hazırlanmıştır. Oturum, bir giriş ve bir sonuç bölümüne ek olarak altı bölümden oluşmaktadır. İlk bölümde bilgisayar sistemi, bilgisayar verisi, trafik verisi ve servis sağlayıcısı terimlerinin tanımları verilmektedir. İkinci bölümde yasa dışı erişim suçu işlenmektedir. Üçüncü bölümde yasa dışı ele geçirme suçu işlenmektedir. Dördüncü bölümde verilere müdahale suçu işlenmektedir. Beşinci bölümde sistemlere müdahale suçu işlenmektedir. Altıncı bölümde cihazların kötüye kullanımı suçu işlenmektedir. </w:t>
            </w:r>
          </w:p>
          <w:p w14:paraId="1D44B3BA" w14:textId="77777777" w:rsidR="004B1CB0" w:rsidRPr="00D30537" w:rsidRDefault="00114264" w:rsidP="00D30537">
            <w:pPr>
              <w:spacing w:before="120" w:after="120" w:line="260" w:lineRule="atLeast"/>
              <w:jc w:val="both"/>
              <w:rPr>
                <w:rFonts w:ascii="Verdana" w:hAnsi="Verdana"/>
                <w:sz w:val="18"/>
                <w:szCs w:val="18"/>
                <w:lang w:val="tr"/>
              </w:rPr>
            </w:pPr>
            <w:r w:rsidRPr="00D30537">
              <w:rPr>
                <w:rFonts w:ascii="Verdana" w:hAnsi="Verdana"/>
                <w:sz w:val="18"/>
                <w:szCs w:val="18"/>
                <w:lang w:val="tr"/>
              </w:rPr>
              <w:t>Eğiticin</w:t>
            </w:r>
            <w:r w:rsidR="00317F0F" w:rsidRPr="00D30537">
              <w:rPr>
                <w:rFonts w:ascii="Verdana" w:hAnsi="Verdana"/>
                <w:sz w:val="18"/>
                <w:szCs w:val="18"/>
                <w:lang w:val="tr"/>
              </w:rPr>
              <w:t xml:space="preserve">in oturumdan önce </w:t>
            </w:r>
            <w:hyperlink r:id="rId5" w:history="1">
              <w:r w:rsidR="00317F0F" w:rsidRPr="00D30537">
                <w:rPr>
                  <w:rStyle w:val="Hyperlink"/>
                  <w:rFonts w:ascii="Verdana" w:hAnsi="Verdana"/>
                  <w:sz w:val="18"/>
                  <w:szCs w:val="18"/>
                  <w:lang w:val="tr"/>
                </w:rPr>
                <w:t>Siber Suçlar Sözleşmesine İlişkin Açıklayıcı Raporda</w:t>
              </w:r>
            </w:hyperlink>
            <w:r w:rsidR="00317F0F" w:rsidRPr="00D30537">
              <w:rPr>
                <w:rFonts w:ascii="Verdana" w:hAnsi="Verdana"/>
                <w:sz w:val="18"/>
                <w:szCs w:val="18"/>
                <w:lang w:val="tr"/>
              </w:rPr>
              <w:t xml:space="preserve"> Paragraf 22-78 arasındaki bölümü gözden geçirmesi tavsiye edilmektedir.</w:t>
            </w:r>
          </w:p>
        </w:tc>
      </w:tr>
      <w:tr w:rsidR="005A4E47" w:rsidRPr="00D30537" w14:paraId="718049C4"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4172F07A" w14:textId="77777777" w:rsidR="005A4E47" w:rsidRPr="00D30537" w:rsidRDefault="005A4E47" w:rsidP="00D30537">
            <w:pPr>
              <w:spacing w:before="120" w:after="120" w:line="260" w:lineRule="atLeast"/>
              <w:rPr>
                <w:rFonts w:ascii="Verdana" w:hAnsi="Verdana"/>
                <w:b/>
                <w:sz w:val="28"/>
                <w:szCs w:val="28"/>
              </w:rPr>
            </w:pPr>
            <w:r w:rsidRPr="00D30537">
              <w:rPr>
                <w:rFonts w:ascii="Verdana" w:hAnsi="Verdana"/>
                <w:b/>
                <w:bCs/>
                <w:sz w:val="28"/>
                <w:szCs w:val="28"/>
                <w:lang w:val="tr"/>
              </w:rPr>
              <w:lastRenderedPageBreak/>
              <w:t>Ders İçeriği</w:t>
            </w:r>
          </w:p>
        </w:tc>
      </w:tr>
      <w:tr w:rsidR="00F1574D" w:rsidRPr="00D30537" w14:paraId="004C8770" w14:textId="77777777" w:rsidTr="00F1574D">
        <w:trPr>
          <w:trHeight w:val="629"/>
        </w:trPr>
        <w:tc>
          <w:tcPr>
            <w:tcW w:w="1525" w:type="dxa"/>
            <w:shd w:val="clear" w:color="auto" w:fill="D9E2F3" w:themeFill="accent1" w:themeFillTint="33"/>
            <w:vAlign w:val="center"/>
          </w:tcPr>
          <w:p w14:paraId="619ACF0D" w14:textId="77777777" w:rsidR="00D82C18" w:rsidRPr="00D30537" w:rsidRDefault="00E13BE7" w:rsidP="00D30537">
            <w:pPr>
              <w:spacing w:before="120" w:after="120" w:line="260" w:lineRule="atLeast"/>
              <w:jc w:val="center"/>
              <w:rPr>
                <w:rFonts w:ascii="Verdana" w:hAnsi="Verdana"/>
                <w:b/>
                <w:sz w:val="20"/>
                <w:szCs w:val="20"/>
              </w:rPr>
            </w:pPr>
            <w:r w:rsidRPr="00D30537">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0B060077" w14:textId="77777777" w:rsidR="00D82C18" w:rsidRPr="00D30537" w:rsidRDefault="00E13BE7" w:rsidP="00D30537">
            <w:pPr>
              <w:spacing w:before="120" w:after="120" w:line="260" w:lineRule="atLeast"/>
              <w:rPr>
                <w:rFonts w:ascii="Verdana" w:hAnsi="Verdana"/>
                <w:b/>
                <w:sz w:val="20"/>
                <w:szCs w:val="20"/>
              </w:rPr>
            </w:pPr>
            <w:r w:rsidRPr="00D30537">
              <w:rPr>
                <w:rFonts w:ascii="Verdana" w:hAnsi="Verdana"/>
                <w:b/>
                <w:bCs/>
                <w:sz w:val="20"/>
                <w:szCs w:val="20"/>
                <w:lang w:val="tr"/>
              </w:rPr>
              <w:t>İçerik</w:t>
            </w:r>
          </w:p>
        </w:tc>
      </w:tr>
      <w:tr w:rsidR="00F1574D" w:rsidRPr="00D30537" w14:paraId="24699F6B" w14:textId="77777777" w:rsidTr="000F04E4">
        <w:trPr>
          <w:trHeight w:val="591"/>
        </w:trPr>
        <w:tc>
          <w:tcPr>
            <w:tcW w:w="1525" w:type="dxa"/>
            <w:vAlign w:val="center"/>
          </w:tcPr>
          <w:p w14:paraId="12F47BA1" w14:textId="77777777" w:rsidR="00D82C18" w:rsidRPr="00D30537" w:rsidRDefault="003630ED" w:rsidP="00D30537">
            <w:pPr>
              <w:spacing w:before="120" w:after="120" w:line="260" w:lineRule="atLeast"/>
              <w:jc w:val="center"/>
              <w:rPr>
                <w:rFonts w:ascii="Verdana" w:hAnsi="Verdana"/>
                <w:sz w:val="18"/>
                <w:szCs w:val="18"/>
              </w:rPr>
            </w:pPr>
            <w:r w:rsidRPr="00D30537">
              <w:rPr>
                <w:rFonts w:ascii="Verdana" w:hAnsi="Verdana"/>
                <w:sz w:val="18"/>
                <w:szCs w:val="18"/>
                <w:lang w:val="tr"/>
              </w:rPr>
              <w:t>1-4</w:t>
            </w:r>
          </w:p>
          <w:p w14:paraId="48377BD9" w14:textId="77777777" w:rsidR="00F1574D" w:rsidRPr="00D30537" w:rsidRDefault="00F1574D"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13970A0F" w14:textId="77777777" w:rsidR="00556D69" w:rsidRPr="00D30537" w:rsidRDefault="00556D69" w:rsidP="00D30537">
            <w:pPr>
              <w:spacing w:before="120" w:after="120" w:line="260" w:lineRule="atLeast"/>
              <w:jc w:val="both"/>
              <w:rPr>
                <w:rFonts w:ascii="Verdana" w:hAnsi="Verdana"/>
                <w:color w:val="000000" w:themeColor="text1"/>
                <w:sz w:val="18"/>
                <w:szCs w:val="18"/>
              </w:rPr>
            </w:pPr>
            <w:r w:rsidRPr="00D30537">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D30537" w14:paraId="3A549F57" w14:textId="77777777" w:rsidTr="00F1574D">
        <w:trPr>
          <w:trHeight w:val="1880"/>
        </w:trPr>
        <w:tc>
          <w:tcPr>
            <w:tcW w:w="1525" w:type="dxa"/>
            <w:vAlign w:val="center"/>
          </w:tcPr>
          <w:p w14:paraId="031587AB" w14:textId="77777777" w:rsidR="00D82C18" w:rsidRPr="00D30537" w:rsidRDefault="00C70C5C" w:rsidP="00D30537">
            <w:pPr>
              <w:spacing w:before="120" w:after="120" w:line="260" w:lineRule="atLeast"/>
              <w:jc w:val="center"/>
              <w:rPr>
                <w:rFonts w:ascii="Verdana" w:hAnsi="Verdana"/>
                <w:sz w:val="18"/>
                <w:szCs w:val="18"/>
              </w:rPr>
            </w:pPr>
            <w:r w:rsidRPr="00D30537">
              <w:rPr>
                <w:rFonts w:ascii="Verdana" w:hAnsi="Verdana"/>
                <w:sz w:val="18"/>
                <w:szCs w:val="18"/>
                <w:lang w:val="tr"/>
              </w:rPr>
              <w:t>5-13</w:t>
            </w:r>
          </w:p>
          <w:p w14:paraId="6C025CA5" w14:textId="77777777" w:rsidR="00F1574D" w:rsidRPr="00D30537" w:rsidRDefault="00BA7368"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31A9289F" w14:textId="77777777" w:rsidR="00317F0F" w:rsidRPr="00D30537" w:rsidRDefault="006E7FBC" w:rsidP="00D30537">
            <w:pPr>
              <w:pStyle w:val="Subtitle"/>
              <w:spacing w:before="120" w:line="260" w:lineRule="atLeast"/>
              <w:rPr>
                <w:rFonts w:ascii="Verdana" w:eastAsia="Times New Roman" w:hAnsi="Verdana"/>
              </w:rPr>
            </w:pPr>
            <w:r w:rsidRPr="00D30537">
              <w:rPr>
                <w:rFonts w:ascii="Verdana" w:eastAsia="Times New Roman" w:hAnsi="Verdana"/>
                <w:iCs w:val="0"/>
                <w:lang w:val="tr"/>
              </w:rPr>
              <w:t xml:space="preserve">Bu slaytlarda Budapeşte Sözleşmesi Bölüm 1'de yer alan tanımlar (bilgisayar verisi, bilgisayar sistemi, servis sağlayıcısı ve trafik verisi) açıklanmaktadır. </w:t>
            </w:r>
          </w:p>
          <w:p w14:paraId="41881DEC" w14:textId="77777777" w:rsidR="00CB3026" w:rsidRPr="00D30537" w:rsidRDefault="00317F0F" w:rsidP="00D30537">
            <w:pPr>
              <w:pStyle w:val="Subtitle"/>
              <w:spacing w:before="120" w:line="260" w:lineRule="atLeast"/>
              <w:rPr>
                <w:rFonts w:ascii="Verdana" w:eastAsia="Times New Roman" w:hAnsi="Verdana"/>
                <w:lang w:val="tr"/>
              </w:rPr>
            </w:pPr>
            <w:r w:rsidRPr="00D30537">
              <w:rPr>
                <w:rFonts w:ascii="Verdana" w:eastAsia="Times New Roman" w:hAnsi="Verdana"/>
                <w:iCs w:val="0"/>
                <w:lang w:val="tr"/>
              </w:rPr>
              <w:t xml:space="preserve">Her bir slayt iki sütuna ayrılmıştır. Soldaki sütunda Budapeşte Sözleşmesindeki ilgili metin verilirken sağdaki sütunda tanımın açıklaması verilmektedir. </w:t>
            </w:r>
          </w:p>
          <w:p w14:paraId="1DF0CF7D" w14:textId="77777777" w:rsidR="00FC61D7" w:rsidRPr="00D30537" w:rsidRDefault="00FC61D7" w:rsidP="00D30537">
            <w:pPr>
              <w:spacing w:before="120" w:after="120" w:line="260" w:lineRule="atLeast"/>
              <w:jc w:val="both"/>
              <w:rPr>
                <w:rFonts w:ascii="Verdana" w:hAnsi="Verdana"/>
                <w:lang w:val="fr-FR"/>
              </w:rPr>
            </w:pPr>
            <w:r w:rsidRPr="00D30537">
              <w:rPr>
                <w:rFonts w:ascii="Verdana" w:hAnsi="Verdana"/>
                <w:sz w:val="18"/>
                <w:szCs w:val="18"/>
                <w:lang w:val="tr"/>
              </w:rPr>
              <w:t>Bu kısım iki tane soruyla sona erer.</w:t>
            </w:r>
          </w:p>
        </w:tc>
      </w:tr>
      <w:tr w:rsidR="00F1574D" w:rsidRPr="00D30537" w14:paraId="15418AA5" w14:textId="77777777" w:rsidTr="00F1574D">
        <w:trPr>
          <w:trHeight w:val="1916"/>
        </w:trPr>
        <w:tc>
          <w:tcPr>
            <w:tcW w:w="1525" w:type="dxa"/>
            <w:vAlign w:val="center"/>
          </w:tcPr>
          <w:p w14:paraId="5B719788" w14:textId="77777777" w:rsidR="00556D69" w:rsidRPr="00D30537" w:rsidRDefault="005D7D53" w:rsidP="00D30537">
            <w:pPr>
              <w:spacing w:before="120" w:after="120" w:line="260" w:lineRule="atLeast"/>
              <w:jc w:val="center"/>
              <w:rPr>
                <w:rFonts w:ascii="Verdana" w:hAnsi="Verdana"/>
                <w:sz w:val="18"/>
                <w:szCs w:val="18"/>
              </w:rPr>
            </w:pPr>
            <w:r w:rsidRPr="00D30537">
              <w:rPr>
                <w:rFonts w:ascii="Verdana" w:hAnsi="Verdana"/>
                <w:sz w:val="18"/>
                <w:szCs w:val="18"/>
                <w:lang w:val="tr"/>
              </w:rPr>
              <w:t>14-26</w:t>
            </w:r>
          </w:p>
          <w:p w14:paraId="2FCF2ED3" w14:textId="77777777" w:rsidR="00F1574D" w:rsidRPr="00D30537" w:rsidRDefault="006B3820"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3A441624" w14:textId="77777777" w:rsidR="00394BB8" w:rsidRPr="00D30537" w:rsidRDefault="00317F0F" w:rsidP="00D30537">
            <w:pPr>
              <w:pStyle w:val="Subtitle"/>
              <w:spacing w:before="120" w:line="260" w:lineRule="atLeast"/>
              <w:rPr>
                <w:rFonts w:ascii="Verdana" w:eastAsiaTheme="minorHAnsi" w:hAnsi="Verdana" w:cstheme="minorBidi"/>
                <w:iCs w:val="0"/>
                <w:color w:val="auto"/>
                <w:szCs w:val="18"/>
              </w:rPr>
            </w:pPr>
            <w:r w:rsidRPr="00D30537">
              <w:rPr>
                <w:rFonts w:ascii="Verdana" w:eastAsia="Times New Roman" w:hAnsi="Verdana"/>
                <w:iCs w:val="0"/>
                <w:szCs w:val="18"/>
                <w:lang w:val="tr"/>
              </w:rPr>
              <w:t xml:space="preserve">Oturumun ikinci bölümünde Budapeşte Sözleşmesi Madde 2'de belirtildiği şekilde yasa dışı erişim suçu açıklanmaktadır. </w:t>
            </w:r>
          </w:p>
          <w:p w14:paraId="61123379" w14:textId="77777777" w:rsidR="00394BB8" w:rsidRPr="00D30537" w:rsidRDefault="00394BB8" w:rsidP="00D30537">
            <w:pPr>
              <w:pStyle w:val="Subtitle"/>
              <w:spacing w:before="120" w:line="260" w:lineRule="atLeast"/>
              <w:rPr>
                <w:rFonts w:ascii="Verdana" w:eastAsiaTheme="minorHAnsi" w:hAnsi="Verdana" w:cstheme="minorBidi"/>
                <w:iCs w:val="0"/>
                <w:color w:val="auto"/>
                <w:szCs w:val="18"/>
                <w:lang w:val="tr"/>
              </w:rPr>
            </w:pPr>
            <w:r w:rsidRPr="00D30537">
              <w:rPr>
                <w:rFonts w:ascii="Verdana" w:hAnsi="Verdana"/>
                <w:iCs w:val="0"/>
                <w:color w:val="auto"/>
                <w:szCs w:val="18"/>
                <w:lang w:val="tr"/>
              </w:rPr>
              <w:t>İlk slayt grubunda Budapeşte Sözleşmesi Madde 2'nin ana unsurları özetlenmektedir. Ayrıca, yasa dışı erişim suçuna ilişkin olarak farklı ülkelerden iki vaka sunulmaktadır.</w:t>
            </w:r>
          </w:p>
          <w:p w14:paraId="124DA557" w14:textId="77777777" w:rsidR="00C70C5C" w:rsidRPr="00D30537" w:rsidRDefault="0044155B" w:rsidP="00D30537">
            <w:pPr>
              <w:pStyle w:val="Subtitle"/>
              <w:spacing w:before="120" w:line="260" w:lineRule="atLeast"/>
              <w:rPr>
                <w:rFonts w:ascii="Verdana" w:eastAsia="Times New Roman" w:hAnsi="Verdana"/>
                <w:szCs w:val="18"/>
                <w:lang w:val="tr"/>
              </w:rPr>
            </w:pPr>
            <w:r w:rsidRPr="00D30537">
              <w:rPr>
                <w:rFonts w:ascii="Verdana" w:eastAsia="Times New Roman" w:hAnsi="Verdana"/>
                <w:iCs w:val="0"/>
                <w:szCs w:val="18"/>
                <w:lang w:val="tr"/>
              </w:rPr>
              <w:t xml:space="preserve">Kalan slaytlar iki sütuna ayrılmıştır. Soldaki sütunda Budapeşte Sözleşmesi Madde 2 metni belirli bir unsuru vurgulanmış olarak verilirken, sağdaki sütunda, vurgulanan unsurun açıklaması verilmektedir. </w:t>
            </w:r>
            <w:r w:rsidR="00114264" w:rsidRPr="00D30537">
              <w:rPr>
                <w:rFonts w:ascii="Verdana" w:eastAsia="Times New Roman" w:hAnsi="Verdana" w:cs="Times New Roman"/>
                <w:szCs w:val="18"/>
                <w:lang w:val="tr"/>
              </w:rPr>
              <w:t>Katılımcılar</w:t>
            </w:r>
            <w:r w:rsidR="00114264" w:rsidRPr="00D30537">
              <w:rPr>
                <w:rFonts w:ascii="Verdana" w:eastAsia="Times New Roman" w:hAnsi="Verdana"/>
                <w:iCs w:val="0"/>
                <w:szCs w:val="18"/>
                <w:lang w:val="tr"/>
              </w:rPr>
              <w:t xml:space="preserve">ın </w:t>
            </w:r>
            <w:r w:rsidRPr="00D30537">
              <w:rPr>
                <w:rFonts w:ascii="Verdana" w:eastAsia="Times New Roman" w:hAnsi="Verdana"/>
                <w:iCs w:val="0"/>
                <w:szCs w:val="18"/>
                <w:lang w:val="tr"/>
              </w:rPr>
              <w:t xml:space="preserve">Budapeşte Sözleşmesi Madde 2'yi kapsamlı bir şekilde anlamaları için </w:t>
            </w:r>
            <w:r w:rsidR="00114264" w:rsidRPr="00D30537">
              <w:rPr>
                <w:rFonts w:ascii="Verdana" w:eastAsia="Times New Roman" w:hAnsi="Verdana"/>
                <w:iCs w:val="0"/>
                <w:szCs w:val="18"/>
                <w:lang w:val="tr"/>
              </w:rPr>
              <w:t>eğitici</w:t>
            </w:r>
            <w:r w:rsidRPr="00D30537">
              <w:rPr>
                <w:rFonts w:ascii="Verdana" w:eastAsia="Times New Roman" w:hAnsi="Verdana"/>
                <w:iCs w:val="0"/>
                <w:szCs w:val="18"/>
                <w:lang w:val="tr"/>
              </w:rPr>
              <w:t xml:space="preserve">den her bir unsurun üzerinden geçmesi beklenmektedir. </w:t>
            </w:r>
          </w:p>
          <w:p w14:paraId="47CCC229" w14:textId="77777777" w:rsidR="00FC61D7" w:rsidRPr="00D30537" w:rsidRDefault="00FC61D7" w:rsidP="00D30537">
            <w:pPr>
              <w:spacing w:before="120" w:after="120" w:line="260" w:lineRule="atLeast"/>
              <w:jc w:val="both"/>
              <w:rPr>
                <w:rFonts w:ascii="Verdana" w:hAnsi="Verdana"/>
              </w:rPr>
            </w:pPr>
            <w:r w:rsidRPr="00D30537">
              <w:rPr>
                <w:rFonts w:ascii="Verdana" w:hAnsi="Verdana"/>
                <w:sz w:val="18"/>
                <w:szCs w:val="18"/>
                <w:lang w:val="tr"/>
              </w:rPr>
              <w:t>Bu kısım bir tane soruyla sona erer.</w:t>
            </w:r>
          </w:p>
        </w:tc>
      </w:tr>
      <w:tr w:rsidR="00F1574D" w:rsidRPr="00D30537" w14:paraId="635BF785" w14:textId="77777777" w:rsidTr="00F1574D">
        <w:trPr>
          <w:trHeight w:val="791"/>
        </w:trPr>
        <w:tc>
          <w:tcPr>
            <w:tcW w:w="1525" w:type="dxa"/>
            <w:vAlign w:val="center"/>
          </w:tcPr>
          <w:p w14:paraId="0E709710" w14:textId="77777777" w:rsidR="00556D69" w:rsidRPr="00D30537" w:rsidRDefault="005D7D53" w:rsidP="00D30537">
            <w:pPr>
              <w:spacing w:before="120" w:after="120" w:line="260" w:lineRule="atLeast"/>
              <w:jc w:val="center"/>
              <w:rPr>
                <w:rFonts w:ascii="Verdana" w:hAnsi="Verdana"/>
                <w:sz w:val="18"/>
                <w:szCs w:val="18"/>
              </w:rPr>
            </w:pPr>
            <w:r w:rsidRPr="00D30537">
              <w:rPr>
                <w:rFonts w:ascii="Verdana" w:hAnsi="Verdana"/>
                <w:sz w:val="18"/>
                <w:szCs w:val="18"/>
                <w:lang w:val="tr"/>
              </w:rPr>
              <w:t>27-37</w:t>
            </w:r>
          </w:p>
          <w:p w14:paraId="1060005B" w14:textId="77777777" w:rsidR="00C70C5C" w:rsidRPr="00D30537" w:rsidRDefault="00C70C5C"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4DFA57BC" w14:textId="77777777" w:rsidR="0044155B" w:rsidRPr="00D30537" w:rsidRDefault="0044155B" w:rsidP="00D30537">
            <w:pPr>
              <w:pStyle w:val="Subtitle"/>
              <w:spacing w:before="120" w:line="260" w:lineRule="atLeast"/>
              <w:rPr>
                <w:rFonts w:ascii="Verdana" w:eastAsia="Times New Roman" w:hAnsi="Verdana"/>
              </w:rPr>
            </w:pPr>
            <w:r w:rsidRPr="00D30537">
              <w:rPr>
                <w:rFonts w:ascii="Verdana" w:eastAsia="Times New Roman" w:hAnsi="Verdana"/>
                <w:iCs w:val="0"/>
                <w:lang w:val="tr"/>
              </w:rPr>
              <w:t xml:space="preserve">Bu slaytlarda, Budapeşte Sözleşmesi Madde 3'te belirtildiği şekilde yasa dışı olarak ele geçirme suçu açıklanmaktadır. </w:t>
            </w:r>
          </w:p>
          <w:p w14:paraId="18049560" w14:textId="77777777" w:rsidR="0044155B" w:rsidRPr="00D30537" w:rsidRDefault="0044155B" w:rsidP="00D30537">
            <w:pPr>
              <w:pStyle w:val="Subtitle"/>
              <w:spacing w:before="120" w:line="260" w:lineRule="atLeast"/>
              <w:rPr>
                <w:rFonts w:ascii="Verdana" w:eastAsia="Times New Roman" w:hAnsi="Verdana"/>
                <w:lang w:val="tr"/>
              </w:rPr>
            </w:pPr>
            <w:r w:rsidRPr="00D30537">
              <w:rPr>
                <w:rFonts w:ascii="Verdana" w:eastAsia="Times New Roman" w:hAnsi="Verdana"/>
                <w:iCs w:val="0"/>
                <w:lang w:val="tr"/>
              </w:rPr>
              <w:t>İlk slayt grubunda Budapeşte Sözleşmesi Madde 3'ün ana unsurları özetlenmektedir. Ayrıca, yasa dışı olarak ele geçirme suçuna ilişkin olarak farklı ülkelerden iki vaka sunulmaktadır.</w:t>
            </w:r>
          </w:p>
          <w:p w14:paraId="02E341B2" w14:textId="77777777" w:rsidR="00C70C5C" w:rsidRPr="00D30537" w:rsidRDefault="0044155B" w:rsidP="00D30537">
            <w:pPr>
              <w:spacing w:before="120" w:after="120" w:line="260" w:lineRule="atLeast"/>
              <w:jc w:val="both"/>
              <w:rPr>
                <w:rFonts w:ascii="Verdana" w:eastAsia="Times New Roman" w:hAnsi="Verdana" w:cstheme="majorBidi"/>
                <w:iCs/>
                <w:color w:val="000000" w:themeColor="text1"/>
                <w:sz w:val="18"/>
                <w:lang w:val="tr"/>
              </w:rPr>
            </w:pPr>
            <w:r w:rsidRPr="00D30537">
              <w:rPr>
                <w:rFonts w:ascii="Verdana" w:eastAsia="Times New Roman" w:hAnsi="Verdana" w:cstheme="majorBidi"/>
                <w:color w:val="000000" w:themeColor="text1"/>
                <w:sz w:val="18"/>
                <w:lang w:val="tr"/>
              </w:rPr>
              <w:t xml:space="preserve">Kalan slaytlar iki sütuna ayrılmıştır. Soldaki sütunda Budapeşte Sözleşmesi Madde 3 metni belirli bir unsuru vurgulanmış olarak verilirken, sağdaki sütunda, vurgulanan unsurun açıklaması verilmektedir. </w:t>
            </w:r>
            <w:r w:rsidR="00114264" w:rsidRPr="00D30537">
              <w:rPr>
                <w:rFonts w:ascii="Verdana" w:eastAsia="Times New Roman" w:hAnsi="Verdana" w:cs="Times New Roman"/>
                <w:sz w:val="18"/>
                <w:szCs w:val="18"/>
                <w:lang w:val="tr"/>
              </w:rPr>
              <w:t>Katılımcılar</w:t>
            </w:r>
            <w:r w:rsidR="00114264" w:rsidRPr="00D30537">
              <w:rPr>
                <w:rFonts w:ascii="Verdana" w:eastAsia="Times New Roman" w:hAnsi="Verdana" w:cstheme="majorBidi"/>
                <w:color w:val="000000" w:themeColor="text1"/>
                <w:sz w:val="18"/>
                <w:lang w:val="tr"/>
              </w:rPr>
              <w:t xml:space="preserve">ın </w:t>
            </w:r>
            <w:r w:rsidRPr="00D30537">
              <w:rPr>
                <w:rFonts w:ascii="Verdana" w:eastAsia="Times New Roman" w:hAnsi="Verdana" w:cstheme="majorBidi"/>
                <w:color w:val="000000" w:themeColor="text1"/>
                <w:sz w:val="18"/>
                <w:lang w:val="tr"/>
              </w:rPr>
              <w:t xml:space="preserve">Budapeşte Sözleşmesi Madde 3'ü kapsamlı bir şekilde anlamaları için </w:t>
            </w:r>
            <w:r w:rsidR="00114264" w:rsidRPr="00D30537">
              <w:rPr>
                <w:rFonts w:ascii="Verdana" w:eastAsia="Times New Roman" w:hAnsi="Verdana" w:cstheme="majorBidi"/>
                <w:color w:val="000000" w:themeColor="text1"/>
                <w:sz w:val="18"/>
                <w:lang w:val="tr"/>
              </w:rPr>
              <w:t>eğitici</w:t>
            </w:r>
            <w:r w:rsidRPr="00D30537">
              <w:rPr>
                <w:rFonts w:ascii="Verdana" w:eastAsia="Times New Roman" w:hAnsi="Verdana" w:cstheme="majorBidi"/>
                <w:color w:val="000000" w:themeColor="text1"/>
                <w:sz w:val="18"/>
                <w:lang w:val="tr"/>
              </w:rPr>
              <w:t>den her bir unsurun üzerinden geçmesi beklenmektedir.</w:t>
            </w:r>
          </w:p>
        </w:tc>
      </w:tr>
      <w:tr w:rsidR="00F1574D" w:rsidRPr="00D30537" w14:paraId="0EA4A068" w14:textId="77777777" w:rsidTr="00F1574D">
        <w:trPr>
          <w:trHeight w:val="890"/>
        </w:trPr>
        <w:tc>
          <w:tcPr>
            <w:tcW w:w="1525" w:type="dxa"/>
            <w:vAlign w:val="center"/>
          </w:tcPr>
          <w:p w14:paraId="5A338973" w14:textId="77777777" w:rsidR="00556D69" w:rsidRPr="00D30537" w:rsidRDefault="005D7D53" w:rsidP="00D30537">
            <w:pPr>
              <w:spacing w:before="120" w:after="120" w:line="260" w:lineRule="atLeast"/>
              <w:jc w:val="center"/>
              <w:rPr>
                <w:rFonts w:ascii="Verdana" w:hAnsi="Verdana"/>
                <w:sz w:val="18"/>
                <w:szCs w:val="18"/>
              </w:rPr>
            </w:pPr>
            <w:r w:rsidRPr="00D30537">
              <w:rPr>
                <w:rFonts w:ascii="Verdana" w:hAnsi="Verdana"/>
                <w:sz w:val="18"/>
                <w:szCs w:val="18"/>
                <w:lang w:val="tr"/>
              </w:rPr>
              <w:t>38-49</w:t>
            </w:r>
          </w:p>
          <w:p w14:paraId="062CF359" w14:textId="77777777" w:rsidR="00F1574D" w:rsidRPr="00D30537" w:rsidRDefault="00F1574D"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05804666" w14:textId="77777777" w:rsidR="006B1F8C" w:rsidRPr="00D30537" w:rsidRDefault="006B1F8C" w:rsidP="00D30537">
            <w:pPr>
              <w:pStyle w:val="Subtitle"/>
              <w:spacing w:before="120" w:line="260" w:lineRule="atLeast"/>
              <w:rPr>
                <w:rFonts w:ascii="Verdana" w:eastAsia="Times New Roman" w:hAnsi="Verdana"/>
              </w:rPr>
            </w:pPr>
            <w:r w:rsidRPr="00D30537">
              <w:rPr>
                <w:rFonts w:ascii="Verdana" w:eastAsia="Times New Roman" w:hAnsi="Verdana"/>
                <w:iCs w:val="0"/>
                <w:lang w:val="tr"/>
              </w:rPr>
              <w:t xml:space="preserve">Bu slaytlarda, Budapeşte Sözleşmesi Madde 4'te belirtildiği şekilde verilere müdahale suçu açıklanmaktadır. </w:t>
            </w:r>
          </w:p>
          <w:p w14:paraId="251958D9" w14:textId="77777777" w:rsidR="006B1F8C" w:rsidRPr="00D30537" w:rsidRDefault="006B1F8C" w:rsidP="00D30537">
            <w:pPr>
              <w:pStyle w:val="Subtitle"/>
              <w:spacing w:before="120" w:line="260" w:lineRule="atLeast"/>
              <w:rPr>
                <w:rFonts w:ascii="Verdana" w:eastAsia="Times New Roman" w:hAnsi="Verdana"/>
                <w:lang w:val="tr"/>
              </w:rPr>
            </w:pPr>
            <w:r w:rsidRPr="00D30537">
              <w:rPr>
                <w:rFonts w:ascii="Verdana" w:eastAsia="Times New Roman" w:hAnsi="Verdana"/>
                <w:iCs w:val="0"/>
                <w:lang w:val="tr"/>
              </w:rPr>
              <w:t>İlk slayt grubunda Budapeşte Sözleşmesi Madde 4'ün ana unsurları özetlenmektedir. Bu slaytlarda ayrıca verilere müdahale suçunu işlediği iddiasıyla yargılanan Avustralyalı bir adamın vakası sunulmaktadır. Slaytlarda ayrıca verilere müdahale suçunu işlemek için Truva atı virüslerinin nasıl kullanılabileceğini açıklamak amacıyla gösterilebilecek bir Truva atı fotoğrafı verilmiştir.</w:t>
            </w:r>
          </w:p>
          <w:p w14:paraId="58725399" w14:textId="77777777" w:rsidR="00556D69" w:rsidRPr="00D30537" w:rsidRDefault="006B1F8C" w:rsidP="00D30537">
            <w:pPr>
              <w:spacing w:before="120" w:after="120" w:line="260" w:lineRule="atLeast"/>
              <w:jc w:val="both"/>
              <w:rPr>
                <w:rFonts w:ascii="Verdana" w:eastAsia="Times New Roman" w:hAnsi="Verdana" w:cstheme="majorBidi"/>
                <w:iCs/>
                <w:color w:val="000000" w:themeColor="text1"/>
                <w:sz w:val="18"/>
                <w:lang w:val="tr"/>
              </w:rPr>
            </w:pPr>
            <w:r w:rsidRPr="00D30537">
              <w:rPr>
                <w:rFonts w:ascii="Verdana" w:eastAsia="Times New Roman" w:hAnsi="Verdana" w:cstheme="majorBidi"/>
                <w:color w:val="000000" w:themeColor="text1"/>
                <w:sz w:val="18"/>
                <w:lang w:val="tr"/>
              </w:rPr>
              <w:t xml:space="preserve">Kalan slaytlar iki sütuna ayrılmıştır. Soldaki sütunda Budapeşte Sözleşmesi Madde 4 metni belirli bir unsuru vurgulanmış olarak verilirken, sağdaki sütunda, vurgulanan unsurun açıklaması verilmektedir. </w:t>
            </w:r>
            <w:r w:rsidR="00114264" w:rsidRPr="00D30537">
              <w:rPr>
                <w:rFonts w:ascii="Verdana" w:eastAsia="Times New Roman" w:hAnsi="Verdana" w:cs="Times New Roman"/>
                <w:sz w:val="18"/>
                <w:szCs w:val="18"/>
                <w:lang w:val="tr"/>
              </w:rPr>
              <w:t>Katılımcılar</w:t>
            </w:r>
            <w:r w:rsidR="00114264" w:rsidRPr="00D30537">
              <w:rPr>
                <w:rFonts w:ascii="Verdana" w:eastAsia="Times New Roman" w:hAnsi="Verdana" w:cstheme="majorBidi"/>
                <w:color w:val="000000" w:themeColor="text1"/>
                <w:sz w:val="18"/>
                <w:lang w:val="tr"/>
              </w:rPr>
              <w:t xml:space="preserve">ın </w:t>
            </w:r>
            <w:r w:rsidRPr="00D30537">
              <w:rPr>
                <w:rFonts w:ascii="Verdana" w:eastAsia="Times New Roman" w:hAnsi="Verdana" w:cstheme="majorBidi"/>
                <w:color w:val="000000" w:themeColor="text1"/>
                <w:sz w:val="18"/>
                <w:lang w:val="tr"/>
              </w:rPr>
              <w:t xml:space="preserve">Budapeşte Sözleşmesi Madde 4'ü kapsamlı bir şekilde anlamaları için </w:t>
            </w:r>
            <w:r w:rsidR="00114264" w:rsidRPr="00D30537">
              <w:rPr>
                <w:rFonts w:ascii="Verdana" w:eastAsia="Times New Roman" w:hAnsi="Verdana" w:cstheme="majorBidi"/>
                <w:color w:val="000000" w:themeColor="text1"/>
                <w:sz w:val="18"/>
                <w:lang w:val="tr"/>
              </w:rPr>
              <w:t>eğitici</w:t>
            </w:r>
            <w:r w:rsidRPr="00D30537">
              <w:rPr>
                <w:rFonts w:ascii="Verdana" w:eastAsia="Times New Roman" w:hAnsi="Verdana" w:cstheme="majorBidi"/>
                <w:color w:val="000000" w:themeColor="text1"/>
                <w:sz w:val="18"/>
                <w:lang w:val="tr"/>
              </w:rPr>
              <w:t xml:space="preserve">den her bir </w:t>
            </w:r>
            <w:r w:rsidRPr="00D30537">
              <w:rPr>
                <w:rFonts w:ascii="Verdana" w:eastAsia="Times New Roman" w:hAnsi="Verdana" w:cstheme="majorBidi"/>
                <w:color w:val="000000" w:themeColor="text1"/>
                <w:sz w:val="18"/>
                <w:lang w:val="tr"/>
              </w:rPr>
              <w:lastRenderedPageBreak/>
              <w:t>unsurun üzerinden geçmesi beklenmektedir.</w:t>
            </w:r>
          </w:p>
          <w:p w14:paraId="34FDFB76" w14:textId="77777777" w:rsidR="00FC61D7" w:rsidRPr="00D30537" w:rsidRDefault="00FC61D7" w:rsidP="00D30537">
            <w:pPr>
              <w:spacing w:before="120" w:after="120" w:line="260" w:lineRule="atLeast"/>
              <w:jc w:val="both"/>
              <w:rPr>
                <w:rFonts w:ascii="Verdana" w:hAnsi="Verdana"/>
                <w:sz w:val="18"/>
                <w:szCs w:val="18"/>
              </w:rPr>
            </w:pPr>
            <w:r w:rsidRPr="00D30537">
              <w:rPr>
                <w:rFonts w:ascii="Verdana" w:hAnsi="Verdana"/>
                <w:sz w:val="18"/>
                <w:szCs w:val="18"/>
                <w:lang w:val="tr"/>
              </w:rPr>
              <w:t>Bu kısım bir tane soruyla sona erer.</w:t>
            </w:r>
          </w:p>
        </w:tc>
      </w:tr>
      <w:tr w:rsidR="006B3820" w:rsidRPr="00D30537" w14:paraId="15FF98E3" w14:textId="77777777" w:rsidTr="00F1574D">
        <w:trPr>
          <w:trHeight w:val="890"/>
        </w:trPr>
        <w:tc>
          <w:tcPr>
            <w:tcW w:w="1525" w:type="dxa"/>
            <w:vAlign w:val="center"/>
          </w:tcPr>
          <w:p w14:paraId="5CAA74A5" w14:textId="77777777" w:rsidR="006B3820" w:rsidRPr="00D30537" w:rsidRDefault="005D7D53" w:rsidP="00D30537">
            <w:pPr>
              <w:spacing w:before="120" w:after="120" w:line="260" w:lineRule="atLeast"/>
              <w:jc w:val="center"/>
              <w:rPr>
                <w:rFonts w:ascii="Verdana" w:hAnsi="Verdana"/>
                <w:sz w:val="18"/>
                <w:szCs w:val="18"/>
              </w:rPr>
            </w:pPr>
            <w:r w:rsidRPr="00D30537">
              <w:rPr>
                <w:rFonts w:ascii="Verdana" w:hAnsi="Verdana"/>
                <w:sz w:val="18"/>
                <w:szCs w:val="18"/>
                <w:lang w:val="tr"/>
              </w:rPr>
              <w:lastRenderedPageBreak/>
              <w:t>50-60</w:t>
            </w:r>
          </w:p>
          <w:p w14:paraId="1249C6FE" w14:textId="77777777" w:rsidR="006B3820" w:rsidRPr="00D30537" w:rsidRDefault="006B3820"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3363CB13" w14:textId="77777777" w:rsidR="00EF6868" w:rsidRPr="00D30537" w:rsidRDefault="00EF6868" w:rsidP="00D30537">
            <w:pPr>
              <w:pStyle w:val="Subtitle"/>
              <w:spacing w:before="120" w:line="260" w:lineRule="atLeast"/>
              <w:rPr>
                <w:rFonts w:ascii="Verdana" w:eastAsia="Times New Roman" w:hAnsi="Verdana"/>
              </w:rPr>
            </w:pPr>
            <w:r w:rsidRPr="00D30537">
              <w:rPr>
                <w:rFonts w:ascii="Verdana" w:eastAsia="Times New Roman" w:hAnsi="Verdana"/>
                <w:iCs w:val="0"/>
                <w:lang w:val="tr"/>
              </w:rPr>
              <w:t xml:space="preserve">Bu slaytlarda, Budapeşte Sözleşmesi Madde 5'te belirtildiği şekilde sistemlere müdahale suçu açıklanmaktadır. </w:t>
            </w:r>
          </w:p>
          <w:p w14:paraId="167278B6" w14:textId="77777777" w:rsidR="00EF6868" w:rsidRPr="00D30537" w:rsidRDefault="00EF6868" w:rsidP="00D30537">
            <w:pPr>
              <w:pStyle w:val="Subtitle"/>
              <w:spacing w:before="120" w:line="260" w:lineRule="atLeast"/>
              <w:rPr>
                <w:rFonts w:ascii="Verdana" w:eastAsia="Times New Roman" w:hAnsi="Verdana"/>
                <w:lang w:val="tr"/>
              </w:rPr>
            </w:pPr>
            <w:r w:rsidRPr="00D30537">
              <w:rPr>
                <w:rFonts w:ascii="Verdana" w:eastAsia="Times New Roman" w:hAnsi="Verdana"/>
                <w:iCs w:val="0"/>
                <w:lang w:val="tr"/>
              </w:rPr>
              <w:t xml:space="preserve">İlk slayt grubunda Budapeşte Sözleşmesi Madde 5'in ana unsurları özetlenmektedir. Bu slaytlarda </w:t>
            </w:r>
            <w:r w:rsidR="00114264" w:rsidRPr="00D30537">
              <w:rPr>
                <w:rFonts w:ascii="Verdana" w:eastAsia="Times New Roman" w:hAnsi="Verdana" w:cs="Times New Roman"/>
                <w:szCs w:val="18"/>
                <w:lang w:val="tr"/>
              </w:rPr>
              <w:t>katılımcılar</w:t>
            </w:r>
            <w:r w:rsidR="00114264" w:rsidRPr="00D30537">
              <w:rPr>
                <w:rFonts w:ascii="Verdana" w:eastAsia="Times New Roman" w:hAnsi="Verdana"/>
                <w:iCs w:val="0"/>
                <w:lang w:val="tr"/>
              </w:rPr>
              <w:t xml:space="preserve">ın </w:t>
            </w:r>
            <w:r w:rsidRPr="00D30537">
              <w:rPr>
                <w:rFonts w:ascii="Verdana" w:eastAsia="Times New Roman" w:hAnsi="Verdana"/>
                <w:iCs w:val="0"/>
                <w:lang w:val="tr"/>
              </w:rPr>
              <w:t xml:space="preserve">ilgisini çekmek ve telekomünikasyon sistemlerini İnternet ile karşılaştırarak sistemlere müdahale örneklerinden biri olan DDOS saldırılarına dair bir bağlam sunmak için kullanılabilecek bazı fotoğraflar yer almaktadır. Bu slaytlarda ayrıca sistemlere müdahale suçunu işlediği için altı yıl hapis cezasına çarptırılan bir adamın vakası yer almaktadır. </w:t>
            </w:r>
          </w:p>
          <w:p w14:paraId="408DABAB" w14:textId="77777777" w:rsidR="006B3820" w:rsidRPr="00D30537" w:rsidRDefault="00EF6868" w:rsidP="00D30537">
            <w:pPr>
              <w:spacing w:before="120" w:after="120" w:line="260" w:lineRule="atLeast"/>
              <w:jc w:val="both"/>
              <w:rPr>
                <w:rFonts w:ascii="Verdana" w:hAnsi="Verdana"/>
                <w:sz w:val="18"/>
                <w:szCs w:val="18"/>
                <w:lang w:val="tr"/>
              </w:rPr>
            </w:pPr>
            <w:r w:rsidRPr="00D30537">
              <w:rPr>
                <w:rFonts w:ascii="Verdana" w:eastAsia="Times New Roman" w:hAnsi="Verdana" w:cstheme="majorBidi"/>
                <w:color w:val="000000" w:themeColor="text1"/>
                <w:sz w:val="18"/>
                <w:lang w:val="tr"/>
              </w:rPr>
              <w:t xml:space="preserve">Kalan slaytlar iki sütuna ayrılmıştır. Soldaki sütunda Budapeşte Sözleşmesi Madde 5 metni belirli bir unsuru vurgulanmış olarak verilirken, sağdaki sütunda, vurgulanan unsurun açıklaması verilmektedir. </w:t>
            </w:r>
            <w:r w:rsidR="00114264" w:rsidRPr="00D30537">
              <w:rPr>
                <w:rFonts w:ascii="Verdana" w:eastAsia="Times New Roman" w:hAnsi="Verdana" w:cs="Times New Roman"/>
                <w:sz w:val="18"/>
                <w:szCs w:val="18"/>
                <w:lang w:val="tr"/>
              </w:rPr>
              <w:t>Katılımcılar</w:t>
            </w:r>
            <w:r w:rsidR="00114264" w:rsidRPr="00D30537">
              <w:rPr>
                <w:rFonts w:ascii="Verdana" w:eastAsia="Times New Roman" w:hAnsi="Verdana" w:cstheme="majorBidi"/>
                <w:color w:val="000000" w:themeColor="text1"/>
                <w:sz w:val="18"/>
                <w:lang w:val="tr"/>
              </w:rPr>
              <w:t xml:space="preserve">ın </w:t>
            </w:r>
            <w:r w:rsidRPr="00D30537">
              <w:rPr>
                <w:rFonts w:ascii="Verdana" w:eastAsia="Times New Roman" w:hAnsi="Verdana" w:cstheme="majorBidi"/>
                <w:color w:val="000000" w:themeColor="text1"/>
                <w:sz w:val="18"/>
                <w:lang w:val="tr"/>
              </w:rPr>
              <w:t xml:space="preserve">Budapeşte Sözleşmesi Madde 5'i kapsamlı bir şekilde anlamaları için </w:t>
            </w:r>
            <w:r w:rsidR="00114264" w:rsidRPr="00D30537">
              <w:rPr>
                <w:rFonts w:ascii="Verdana" w:eastAsia="Times New Roman" w:hAnsi="Verdana" w:cstheme="majorBidi"/>
                <w:color w:val="000000" w:themeColor="text1"/>
                <w:sz w:val="18"/>
                <w:lang w:val="tr"/>
              </w:rPr>
              <w:t>eğitici</w:t>
            </w:r>
            <w:r w:rsidRPr="00D30537">
              <w:rPr>
                <w:rFonts w:ascii="Verdana" w:eastAsia="Times New Roman" w:hAnsi="Verdana" w:cstheme="majorBidi"/>
                <w:color w:val="000000" w:themeColor="text1"/>
                <w:sz w:val="18"/>
                <w:lang w:val="tr"/>
              </w:rPr>
              <w:t>den her bir unsurun üzerinden geçmesi beklenmektedir.</w:t>
            </w:r>
          </w:p>
        </w:tc>
      </w:tr>
      <w:tr w:rsidR="006B3820" w:rsidRPr="00D30537" w14:paraId="1E0BF6AA" w14:textId="77777777" w:rsidTr="00F1574D">
        <w:trPr>
          <w:trHeight w:val="890"/>
        </w:trPr>
        <w:tc>
          <w:tcPr>
            <w:tcW w:w="1525" w:type="dxa"/>
            <w:vAlign w:val="center"/>
          </w:tcPr>
          <w:p w14:paraId="0999072C" w14:textId="77777777" w:rsidR="006B3820" w:rsidRPr="00D30537" w:rsidRDefault="005D7D53" w:rsidP="00D30537">
            <w:pPr>
              <w:spacing w:before="120" w:after="120" w:line="260" w:lineRule="atLeast"/>
              <w:jc w:val="center"/>
              <w:rPr>
                <w:rFonts w:ascii="Verdana" w:hAnsi="Verdana"/>
                <w:sz w:val="18"/>
                <w:szCs w:val="18"/>
              </w:rPr>
            </w:pPr>
            <w:r w:rsidRPr="00D30537">
              <w:rPr>
                <w:rFonts w:ascii="Verdana" w:hAnsi="Verdana"/>
                <w:sz w:val="18"/>
                <w:szCs w:val="18"/>
                <w:lang w:val="tr"/>
              </w:rPr>
              <w:t>61-76</w:t>
            </w:r>
          </w:p>
          <w:p w14:paraId="4EB4DA22" w14:textId="77777777" w:rsidR="006B3820" w:rsidRPr="00D30537" w:rsidRDefault="006B3820" w:rsidP="00D30537">
            <w:pPr>
              <w:spacing w:before="120" w:after="120" w:line="260" w:lineRule="atLeast"/>
              <w:jc w:val="center"/>
              <w:rPr>
                <w:rFonts w:ascii="Verdana" w:hAnsi="Verdana"/>
                <w:sz w:val="18"/>
                <w:szCs w:val="18"/>
              </w:rPr>
            </w:pPr>
            <w:r w:rsidRPr="00D30537">
              <w:rPr>
                <w:rFonts w:ascii="Verdana" w:hAnsi="Verdana"/>
                <w:sz w:val="18"/>
                <w:szCs w:val="18"/>
                <w:lang w:val="tr"/>
              </w:rPr>
              <w:t>Zorunlu Slaytlar</w:t>
            </w:r>
          </w:p>
        </w:tc>
        <w:tc>
          <w:tcPr>
            <w:tcW w:w="7485" w:type="dxa"/>
            <w:gridSpan w:val="2"/>
            <w:vAlign w:val="center"/>
          </w:tcPr>
          <w:p w14:paraId="0B211835" w14:textId="77777777" w:rsidR="007F38AC" w:rsidRPr="00D30537" w:rsidRDefault="007F38AC" w:rsidP="00D30537">
            <w:pPr>
              <w:pStyle w:val="Subtitle"/>
              <w:spacing w:before="120" w:line="260" w:lineRule="atLeast"/>
              <w:rPr>
                <w:rFonts w:ascii="Verdana" w:eastAsia="Times New Roman" w:hAnsi="Verdana"/>
              </w:rPr>
            </w:pPr>
            <w:r w:rsidRPr="00D30537">
              <w:rPr>
                <w:rFonts w:ascii="Verdana" w:eastAsia="Times New Roman" w:hAnsi="Verdana"/>
                <w:iCs w:val="0"/>
                <w:lang w:val="tr"/>
              </w:rPr>
              <w:t xml:space="preserve">Bu slaytlarda, Budapeşte Sözleşmesi Madde 6'da belirtildiği şekilde cihazların kötüye kullanımı suçu açıklanmaktadır. </w:t>
            </w:r>
          </w:p>
          <w:p w14:paraId="0FAA522B" w14:textId="77777777" w:rsidR="007F38AC" w:rsidRPr="00D30537" w:rsidRDefault="007F38AC" w:rsidP="00D30537">
            <w:pPr>
              <w:pStyle w:val="Subtitle"/>
              <w:spacing w:before="120" w:line="260" w:lineRule="atLeast"/>
              <w:rPr>
                <w:rFonts w:ascii="Verdana" w:eastAsia="Times New Roman" w:hAnsi="Verdana"/>
                <w:lang w:val="tr"/>
              </w:rPr>
            </w:pPr>
            <w:r w:rsidRPr="00D30537">
              <w:rPr>
                <w:rFonts w:ascii="Verdana" w:eastAsia="Times New Roman" w:hAnsi="Verdana"/>
                <w:iCs w:val="0"/>
                <w:lang w:val="tr"/>
              </w:rPr>
              <w:t xml:space="preserve">İlk slayt grubunda Budapeşte Sözleşmesi Madde 6'nın ana unsurları özetlenmektedir. Bu slaytlarda cihazların kötüye kullanımı suçunun yaygın bir örneği olan kredi kartı kopyalama cihazlarının bazı fotoğrafları yer almaktadır. Bu slaytlarda ayrıca, cihazların kötüye kullanımı suçuna ilişkin olarak iki vaka sunulmaktadır. </w:t>
            </w:r>
          </w:p>
          <w:p w14:paraId="141EF5D8" w14:textId="77777777" w:rsidR="006B3820" w:rsidRPr="00D30537" w:rsidRDefault="007F38AC" w:rsidP="00D30537">
            <w:pPr>
              <w:spacing w:before="120" w:after="120" w:line="260" w:lineRule="atLeast"/>
              <w:jc w:val="both"/>
              <w:rPr>
                <w:rFonts w:ascii="Verdana" w:eastAsia="Times New Roman" w:hAnsi="Verdana" w:cstheme="majorBidi"/>
                <w:iCs/>
                <w:color w:val="000000" w:themeColor="text1"/>
                <w:sz w:val="18"/>
                <w:lang w:val="tr"/>
              </w:rPr>
            </w:pPr>
            <w:r w:rsidRPr="00D30537">
              <w:rPr>
                <w:rFonts w:ascii="Verdana" w:eastAsia="Times New Roman" w:hAnsi="Verdana" w:cstheme="majorBidi"/>
                <w:color w:val="000000" w:themeColor="text1"/>
                <w:sz w:val="18"/>
                <w:lang w:val="tr"/>
              </w:rPr>
              <w:t xml:space="preserve">Kalan slaytlar iki sütuna ayrılmıştır. Soldaki sütunda Budapeşte Sözleşmesi Madde 6 metni belirli bir unsuru vurgulanmış olarak verilirken, sağdaki sütunda, vurgulanan unsurun açıklaması verilmektedir. </w:t>
            </w:r>
            <w:r w:rsidR="00114264" w:rsidRPr="00D30537">
              <w:rPr>
                <w:rFonts w:ascii="Verdana" w:eastAsia="Times New Roman" w:hAnsi="Verdana" w:cs="Times New Roman"/>
                <w:sz w:val="18"/>
                <w:szCs w:val="18"/>
                <w:lang w:val="tr"/>
              </w:rPr>
              <w:t>Katılımcılar</w:t>
            </w:r>
            <w:r w:rsidR="00114264" w:rsidRPr="00D30537">
              <w:rPr>
                <w:rFonts w:ascii="Verdana" w:eastAsia="Times New Roman" w:hAnsi="Verdana" w:cstheme="majorBidi"/>
                <w:color w:val="000000" w:themeColor="text1"/>
                <w:sz w:val="18"/>
                <w:lang w:val="tr"/>
              </w:rPr>
              <w:t xml:space="preserve">ın </w:t>
            </w:r>
            <w:r w:rsidRPr="00D30537">
              <w:rPr>
                <w:rFonts w:ascii="Verdana" w:eastAsia="Times New Roman" w:hAnsi="Verdana" w:cstheme="majorBidi"/>
                <w:color w:val="000000" w:themeColor="text1"/>
                <w:sz w:val="18"/>
                <w:lang w:val="tr"/>
              </w:rPr>
              <w:t xml:space="preserve">Budapeşte Sözleşmesi Madde 6'yı kapsamlı bir şekilde anlamaları için </w:t>
            </w:r>
            <w:r w:rsidR="00114264" w:rsidRPr="00D30537">
              <w:rPr>
                <w:rFonts w:ascii="Verdana" w:eastAsia="Times New Roman" w:hAnsi="Verdana" w:cstheme="majorBidi"/>
                <w:color w:val="000000" w:themeColor="text1"/>
                <w:sz w:val="18"/>
                <w:lang w:val="tr"/>
              </w:rPr>
              <w:t>eğitici</w:t>
            </w:r>
            <w:r w:rsidRPr="00D30537">
              <w:rPr>
                <w:rFonts w:ascii="Verdana" w:eastAsia="Times New Roman" w:hAnsi="Verdana" w:cstheme="majorBidi"/>
                <w:color w:val="000000" w:themeColor="text1"/>
                <w:sz w:val="18"/>
                <w:lang w:val="tr"/>
              </w:rPr>
              <w:t>den her bir unsurun üzerinden geçmesi beklenmektedir.</w:t>
            </w:r>
          </w:p>
          <w:p w14:paraId="02CA181E" w14:textId="77777777" w:rsidR="00FC61D7" w:rsidRPr="00D30537" w:rsidRDefault="00FC61D7" w:rsidP="00D30537">
            <w:pPr>
              <w:spacing w:before="120" w:after="120" w:line="260" w:lineRule="atLeast"/>
              <w:jc w:val="both"/>
              <w:rPr>
                <w:rFonts w:ascii="Verdana" w:hAnsi="Verdana"/>
                <w:sz w:val="18"/>
                <w:szCs w:val="18"/>
              </w:rPr>
            </w:pPr>
            <w:r w:rsidRPr="00D30537">
              <w:rPr>
                <w:rFonts w:ascii="Verdana" w:hAnsi="Verdana"/>
                <w:sz w:val="18"/>
                <w:szCs w:val="18"/>
                <w:lang w:val="tr"/>
              </w:rPr>
              <w:t>Bu kısım bir tane soruyla sona erer.</w:t>
            </w:r>
          </w:p>
        </w:tc>
      </w:tr>
      <w:tr w:rsidR="00F1574D" w:rsidRPr="00D30537" w14:paraId="6CD63C05" w14:textId="77777777" w:rsidTr="00F1574D">
        <w:trPr>
          <w:trHeight w:val="1259"/>
        </w:trPr>
        <w:tc>
          <w:tcPr>
            <w:tcW w:w="1525" w:type="dxa"/>
            <w:vAlign w:val="center"/>
          </w:tcPr>
          <w:p w14:paraId="4C02A157" w14:textId="77777777" w:rsidR="00556D69" w:rsidRPr="00D30537" w:rsidRDefault="005D7D53" w:rsidP="00D30537">
            <w:pPr>
              <w:spacing w:before="120" w:after="120" w:line="260" w:lineRule="atLeast"/>
              <w:jc w:val="center"/>
              <w:rPr>
                <w:rFonts w:ascii="Verdana" w:hAnsi="Verdana"/>
                <w:sz w:val="18"/>
                <w:szCs w:val="18"/>
              </w:rPr>
            </w:pPr>
            <w:r w:rsidRPr="00D30537">
              <w:rPr>
                <w:rFonts w:ascii="Verdana" w:hAnsi="Verdana"/>
                <w:sz w:val="18"/>
                <w:szCs w:val="18"/>
                <w:lang w:val="tr"/>
              </w:rPr>
              <w:t>77-78</w:t>
            </w:r>
          </w:p>
          <w:p w14:paraId="1BF45F53" w14:textId="77777777" w:rsidR="00F1574D" w:rsidRPr="00D30537" w:rsidRDefault="00F1574D" w:rsidP="00D30537">
            <w:pPr>
              <w:spacing w:before="120" w:after="120" w:line="260" w:lineRule="atLeast"/>
              <w:jc w:val="center"/>
              <w:rPr>
                <w:rFonts w:ascii="Verdana" w:hAnsi="Verdana"/>
                <w:sz w:val="18"/>
                <w:szCs w:val="18"/>
              </w:rPr>
            </w:pPr>
            <w:r w:rsidRPr="00D30537">
              <w:rPr>
                <w:rFonts w:ascii="Verdana" w:hAnsi="Verdana"/>
                <w:sz w:val="18"/>
                <w:szCs w:val="18"/>
                <w:lang w:val="tr"/>
              </w:rPr>
              <w:t>Önemli Slaytlar</w:t>
            </w:r>
          </w:p>
        </w:tc>
        <w:tc>
          <w:tcPr>
            <w:tcW w:w="7485" w:type="dxa"/>
            <w:gridSpan w:val="2"/>
            <w:vAlign w:val="center"/>
          </w:tcPr>
          <w:p w14:paraId="08F9A908" w14:textId="77777777" w:rsidR="00314D32" w:rsidRPr="00D30537" w:rsidRDefault="006527C6" w:rsidP="00D30537">
            <w:pPr>
              <w:pStyle w:val="Subtitle"/>
              <w:spacing w:before="120" w:line="260" w:lineRule="atLeast"/>
              <w:rPr>
                <w:rFonts w:ascii="Verdana" w:hAnsi="Verdana"/>
                <w:lang w:val="tr-TR"/>
              </w:rPr>
            </w:pPr>
            <w:r w:rsidRPr="00D30537">
              <w:rPr>
                <w:rFonts w:ascii="Verdana" w:hAnsi="Verdana"/>
                <w:iCs w:val="0"/>
                <w:szCs w:val="18"/>
                <w:lang w:val="tr-TR"/>
              </w:rPr>
              <w:t xml:space="preserve">Bu slaytlarda oturumun içeriği özetlenerek ve </w:t>
            </w:r>
            <w:r w:rsidR="00114264" w:rsidRPr="00D30537">
              <w:rPr>
                <w:rFonts w:ascii="Verdana" w:eastAsia="Times New Roman" w:hAnsi="Verdana" w:cs="Times New Roman"/>
                <w:szCs w:val="18"/>
                <w:lang w:val="tr-TR"/>
              </w:rPr>
              <w:t>katılımcılar</w:t>
            </w:r>
            <w:r w:rsidR="00114264" w:rsidRPr="00D30537">
              <w:rPr>
                <w:rFonts w:ascii="Verdana" w:hAnsi="Verdana"/>
                <w:iCs w:val="0"/>
                <w:szCs w:val="18"/>
                <w:lang w:val="tr-TR"/>
              </w:rPr>
              <w:t xml:space="preserve">a </w:t>
            </w:r>
            <w:r w:rsidRPr="00D30537">
              <w:rPr>
                <w:rFonts w:ascii="Verdana" w:hAnsi="Verdana"/>
                <w:iCs w:val="0"/>
                <w:szCs w:val="18"/>
                <w:lang w:val="tr-TR"/>
              </w:rPr>
              <w:t>tam olarak anlamadığı konularda soru sorma fırsatı sunularak oturum kapatılır.</w:t>
            </w:r>
          </w:p>
        </w:tc>
      </w:tr>
      <w:tr w:rsidR="00CB3026" w:rsidRPr="00D30537" w14:paraId="20591AD3" w14:textId="77777777" w:rsidTr="00F1574D">
        <w:trPr>
          <w:trHeight w:val="890"/>
        </w:trPr>
        <w:tc>
          <w:tcPr>
            <w:tcW w:w="9010" w:type="dxa"/>
            <w:gridSpan w:val="3"/>
            <w:vAlign w:val="center"/>
          </w:tcPr>
          <w:p w14:paraId="71C97AC8" w14:textId="77777777" w:rsidR="00114264" w:rsidRPr="00D30537" w:rsidRDefault="00114264" w:rsidP="00D30537">
            <w:pPr>
              <w:spacing w:before="120" w:after="120" w:line="260" w:lineRule="atLeast"/>
              <w:jc w:val="both"/>
              <w:rPr>
                <w:rFonts w:ascii="Verdana" w:hAnsi="Verdana"/>
                <w:b/>
                <w:lang w:val="tr-TR"/>
              </w:rPr>
            </w:pPr>
            <w:r w:rsidRPr="00D30537">
              <w:rPr>
                <w:rFonts w:ascii="Verdana" w:hAnsi="Verdana"/>
                <w:b/>
                <w:bCs/>
                <w:lang w:val="tr-TR"/>
              </w:rPr>
              <w:t>Uygulamalı Egzersizler</w:t>
            </w:r>
          </w:p>
          <w:p w14:paraId="59784B4F" w14:textId="77777777" w:rsidR="00114264" w:rsidRPr="00D30537" w:rsidRDefault="00114264" w:rsidP="00D30537">
            <w:pPr>
              <w:spacing w:before="120" w:after="120" w:line="260" w:lineRule="atLeast"/>
              <w:jc w:val="both"/>
              <w:rPr>
                <w:rFonts w:ascii="Verdana" w:hAnsi="Verdana"/>
                <w:lang w:val="tr-TR"/>
              </w:rPr>
            </w:pPr>
            <w:r w:rsidRPr="00D30537">
              <w:rPr>
                <w:rFonts w:ascii="Verdana" w:hAnsi="Verdana"/>
                <w:color w:val="000000" w:themeColor="text1"/>
                <w:sz w:val="18"/>
                <w:szCs w:val="18"/>
                <w:lang w:val="tr-TR"/>
              </w:rPr>
              <w:t>Bu ders ile ilgili uygulamalı egzersiz yoktur.</w:t>
            </w:r>
          </w:p>
          <w:p w14:paraId="76EDEAE4" w14:textId="77777777" w:rsidR="00114264" w:rsidRPr="00D30537" w:rsidRDefault="00114264" w:rsidP="00D30537">
            <w:pPr>
              <w:spacing w:before="120" w:after="120" w:line="260" w:lineRule="atLeast"/>
              <w:jc w:val="both"/>
              <w:rPr>
                <w:rFonts w:ascii="Verdana" w:hAnsi="Verdana"/>
                <w:sz w:val="18"/>
                <w:szCs w:val="18"/>
                <w:lang w:val="tr-TR"/>
              </w:rPr>
            </w:pPr>
          </w:p>
        </w:tc>
      </w:tr>
      <w:tr w:rsidR="00CB3026" w:rsidRPr="00D30537" w14:paraId="7F413B7B" w14:textId="77777777" w:rsidTr="00F1574D">
        <w:tc>
          <w:tcPr>
            <w:tcW w:w="9010" w:type="dxa"/>
            <w:gridSpan w:val="3"/>
            <w:vAlign w:val="center"/>
          </w:tcPr>
          <w:p w14:paraId="1566DD02" w14:textId="77777777" w:rsidR="00CB3026" w:rsidRPr="00D30537" w:rsidRDefault="00CB3026" w:rsidP="00D30537">
            <w:pPr>
              <w:spacing w:before="120" w:after="120" w:line="260" w:lineRule="atLeast"/>
              <w:jc w:val="both"/>
              <w:rPr>
                <w:rFonts w:ascii="Verdana" w:hAnsi="Verdana"/>
                <w:b/>
                <w:sz w:val="22"/>
                <w:szCs w:val="22"/>
              </w:rPr>
            </w:pPr>
            <w:r w:rsidRPr="00D30537">
              <w:rPr>
                <w:rFonts w:ascii="Verdana" w:hAnsi="Verdana"/>
                <w:b/>
                <w:bCs/>
                <w:sz w:val="22"/>
                <w:szCs w:val="22"/>
                <w:lang w:val="tr"/>
              </w:rPr>
              <w:t>Değerlendirme/Bilgi Kontrolü</w:t>
            </w:r>
          </w:p>
          <w:p w14:paraId="26394CBA" w14:textId="77777777" w:rsidR="00CB3026" w:rsidRPr="00D30537" w:rsidRDefault="00CB3026" w:rsidP="00D30537">
            <w:pPr>
              <w:spacing w:before="120" w:after="120" w:line="260" w:lineRule="atLeast"/>
              <w:jc w:val="both"/>
              <w:rPr>
                <w:rFonts w:ascii="Verdana" w:hAnsi="Verdana"/>
                <w:sz w:val="18"/>
                <w:szCs w:val="18"/>
              </w:rPr>
            </w:pPr>
            <w:r w:rsidRPr="00D30537">
              <w:rPr>
                <w:rFonts w:ascii="Verdana" w:hAnsi="Verdana"/>
                <w:color w:val="000000" w:themeColor="text1"/>
                <w:sz w:val="18"/>
                <w:szCs w:val="18"/>
                <w:lang w:val="tr"/>
              </w:rPr>
              <w:t>Bu oturum için bilgi kontrolü veya değerlendirme yapılması istenmemektedir.</w:t>
            </w:r>
          </w:p>
        </w:tc>
      </w:tr>
    </w:tbl>
    <w:p w14:paraId="0493DB91" w14:textId="77777777" w:rsidR="00D82C18" w:rsidRPr="00D30537" w:rsidRDefault="00D82C18" w:rsidP="00D30537">
      <w:pPr>
        <w:spacing w:before="120" w:after="120" w:line="260" w:lineRule="atLeast"/>
        <w:rPr>
          <w:rFonts w:ascii="Verdana" w:hAnsi="Verdana"/>
        </w:rPr>
      </w:pPr>
    </w:p>
    <w:sectPr w:rsidR="00D82C18" w:rsidRPr="00D30537"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20466"/>
    <w:rsid w:val="00051376"/>
    <w:rsid w:val="000C40EE"/>
    <w:rsid w:val="000D0409"/>
    <w:rsid w:val="000F04E4"/>
    <w:rsid w:val="000F7896"/>
    <w:rsid w:val="00114264"/>
    <w:rsid w:val="001D603D"/>
    <w:rsid w:val="001E7389"/>
    <w:rsid w:val="00207B05"/>
    <w:rsid w:val="0025287F"/>
    <w:rsid w:val="00271010"/>
    <w:rsid w:val="002C60E5"/>
    <w:rsid w:val="002E3ECE"/>
    <w:rsid w:val="002F3B54"/>
    <w:rsid w:val="00314D32"/>
    <w:rsid w:val="00317F0F"/>
    <w:rsid w:val="0034224C"/>
    <w:rsid w:val="00342639"/>
    <w:rsid w:val="003453F7"/>
    <w:rsid w:val="003630ED"/>
    <w:rsid w:val="00372572"/>
    <w:rsid w:val="00394BB8"/>
    <w:rsid w:val="003A435F"/>
    <w:rsid w:val="003D028A"/>
    <w:rsid w:val="003F6587"/>
    <w:rsid w:val="004033C6"/>
    <w:rsid w:val="00437AF3"/>
    <w:rsid w:val="0044155B"/>
    <w:rsid w:val="00450007"/>
    <w:rsid w:val="00457DD3"/>
    <w:rsid w:val="004B1CB0"/>
    <w:rsid w:val="004B7351"/>
    <w:rsid w:val="00514FE0"/>
    <w:rsid w:val="00556D69"/>
    <w:rsid w:val="005703B7"/>
    <w:rsid w:val="005A4E47"/>
    <w:rsid w:val="005D4432"/>
    <w:rsid w:val="005D7D53"/>
    <w:rsid w:val="00601553"/>
    <w:rsid w:val="006527C6"/>
    <w:rsid w:val="00671ADF"/>
    <w:rsid w:val="006B0B52"/>
    <w:rsid w:val="006B1F8C"/>
    <w:rsid w:val="006B3820"/>
    <w:rsid w:val="006E7FBC"/>
    <w:rsid w:val="0075334E"/>
    <w:rsid w:val="007678A6"/>
    <w:rsid w:val="00787E44"/>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AF35AF"/>
    <w:rsid w:val="00B3608C"/>
    <w:rsid w:val="00B86DA6"/>
    <w:rsid w:val="00B95935"/>
    <w:rsid w:val="00BA7368"/>
    <w:rsid w:val="00BF19D0"/>
    <w:rsid w:val="00C115FC"/>
    <w:rsid w:val="00C338F6"/>
    <w:rsid w:val="00C541A2"/>
    <w:rsid w:val="00C70C5C"/>
    <w:rsid w:val="00CB02C4"/>
    <w:rsid w:val="00CB3026"/>
    <w:rsid w:val="00CC1F79"/>
    <w:rsid w:val="00CE2BCA"/>
    <w:rsid w:val="00D30537"/>
    <w:rsid w:val="00D82C18"/>
    <w:rsid w:val="00E13BE7"/>
    <w:rsid w:val="00E7344B"/>
    <w:rsid w:val="00E95703"/>
    <w:rsid w:val="00EF6868"/>
    <w:rsid w:val="00F1574D"/>
    <w:rsid w:val="00F504D6"/>
    <w:rsid w:val="00F62A15"/>
    <w:rsid w:val="00F955B5"/>
    <w:rsid w:val="00FA5D5D"/>
    <w:rsid w:val="00FB24E8"/>
    <w:rsid w:val="00FB6DE5"/>
    <w:rsid w:val="00FC61D7"/>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887F"/>
  <w15:docId w15:val="{06923E7A-DE65-4215-9E9D-A5E7F427C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87F"/>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52354050">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1114</Words>
  <Characters>6133</Characters>
  <Application>Microsoft Office Word</Application>
  <DocSecurity>0</DocSecurity>
  <Lines>51</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27</cp:revision>
  <dcterms:created xsi:type="dcterms:W3CDTF">2020-09-27T19:05:00Z</dcterms:created>
  <dcterms:modified xsi:type="dcterms:W3CDTF">2021-05-04T13:16:00Z</dcterms:modified>
</cp:coreProperties>
</file>