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044B" w14:textId="552B98DF" w:rsidR="008133FE" w:rsidRPr="00D02353" w:rsidRDefault="00233E91" w:rsidP="008133F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  <w:bookmarkStart w:id="0" w:name="_GoBack"/>
      <w:bookmarkEnd w:id="0"/>
      <w:r w:rsidRPr="00D02353">
        <w:rPr>
          <w:rFonts w:ascii="Arial" w:eastAsia="Arial" w:hAnsi="Arial" w:cs="Arial"/>
          <w:b/>
          <w:lang w:eastAsia="tr-TR" w:bidi="tr-TR"/>
        </w:rPr>
        <w:t>(Faaliyet A.</w:t>
      </w:r>
      <w:r w:rsidR="005130F1">
        <w:rPr>
          <w:rFonts w:ascii="Arial" w:eastAsia="Arial" w:hAnsi="Arial" w:cs="Arial"/>
          <w:b/>
          <w:lang w:eastAsia="tr-TR" w:bidi="tr-TR"/>
        </w:rPr>
        <w:t>3</w:t>
      </w:r>
      <w:r w:rsidRPr="00D02353">
        <w:rPr>
          <w:rFonts w:ascii="Arial" w:eastAsia="Arial" w:hAnsi="Arial" w:cs="Arial"/>
          <w:b/>
          <w:lang w:eastAsia="tr-TR" w:bidi="tr-TR"/>
        </w:rPr>
        <w:t>.</w:t>
      </w:r>
      <w:r w:rsidR="005130F1">
        <w:rPr>
          <w:rFonts w:ascii="Arial" w:eastAsia="Arial" w:hAnsi="Arial" w:cs="Arial"/>
          <w:b/>
          <w:lang w:eastAsia="tr-TR" w:bidi="tr-TR"/>
        </w:rPr>
        <w:t>2</w:t>
      </w:r>
      <w:r w:rsidRPr="00D02353">
        <w:rPr>
          <w:rFonts w:ascii="Arial" w:eastAsia="Arial" w:hAnsi="Arial" w:cs="Arial"/>
          <w:b/>
          <w:lang w:eastAsia="tr-TR" w:bidi="tr-TR"/>
        </w:rPr>
        <w:t>)</w:t>
      </w:r>
    </w:p>
    <w:p w14:paraId="31471AB1" w14:textId="049484DF" w:rsidR="00233E91" w:rsidRDefault="008133FE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  <w:r>
        <w:rPr>
          <w:rFonts w:ascii="Arial" w:eastAsia="Arial" w:hAnsi="Arial" w:cs="Arial"/>
          <w:b/>
          <w:lang w:eastAsia="tr-TR" w:bidi="tr-TR"/>
        </w:rPr>
        <w:t>İdari Yargıda Alternatif Uyuşmazlık Çözüm (AUÇ) Mekanizmalarının Belirlenmesi</w:t>
      </w:r>
    </w:p>
    <w:p w14:paraId="50BA1B07" w14:textId="77777777" w:rsidR="008133FE" w:rsidRPr="00D02353" w:rsidRDefault="008133FE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</w:p>
    <w:p w14:paraId="0FD7BB84" w14:textId="59A4DA5E" w:rsidR="00233E91" w:rsidRPr="00D02353" w:rsidRDefault="00233E91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  <w:r w:rsidRPr="00D02353">
        <w:rPr>
          <w:rFonts w:ascii="Arial" w:eastAsia="Arial" w:hAnsi="Arial" w:cs="Arial"/>
          <w:b/>
          <w:lang w:eastAsia="tr-TR" w:bidi="tr-TR"/>
        </w:rPr>
        <w:t xml:space="preserve">Birinci </w:t>
      </w:r>
      <w:r w:rsidR="008133FE">
        <w:rPr>
          <w:rFonts w:ascii="Arial" w:eastAsia="Arial" w:hAnsi="Arial" w:cs="Arial"/>
          <w:b/>
          <w:lang w:eastAsia="tr-TR" w:bidi="tr-TR"/>
        </w:rPr>
        <w:t>Çalıştay</w:t>
      </w:r>
    </w:p>
    <w:p w14:paraId="624167CE" w14:textId="77777777" w:rsidR="00233E91" w:rsidRPr="00D02353" w:rsidRDefault="00233E91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</w:p>
    <w:p w14:paraId="0238342A" w14:textId="3810A2B2" w:rsidR="00233E91" w:rsidRPr="00D02353" w:rsidRDefault="008133FE" w:rsidP="00233E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lang w:eastAsia="tr-TR" w:bidi="tr-TR"/>
        </w:rPr>
      </w:pPr>
      <w:r>
        <w:rPr>
          <w:rFonts w:ascii="Arial" w:eastAsia="Arial" w:hAnsi="Arial" w:cs="Arial"/>
          <w:b/>
          <w:lang w:eastAsia="tr-TR" w:bidi="tr-TR"/>
        </w:rPr>
        <w:t>4 Şubat</w:t>
      </w:r>
      <w:r w:rsidR="00233E91" w:rsidRPr="00D02353">
        <w:rPr>
          <w:rFonts w:ascii="Arial" w:eastAsia="Arial" w:hAnsi="Arial" w:cs="Arial"/>
          <w:b/>
          <w:lang w:eastAsia="tr-TR" w:bidi="tr-TR"/>
        </w:rPr>
        <w:t xml:space="preserve"> 20</w:t>
      </w:r>
      <w:r>
        <w:rPr>
          <w:rFonts w:ascii="Arial" w:eastAsia="Arial" w:hAnsi="Arial" w:cs="Arial"/>
          <w:b/>
          <w:lang w:eastAsia="tr-TR" w:bidi="tr-TR"/>
        </w:rPr>
        <w:t>20</w:t>
      </w:r>
      <w:r w:rsidR="00233E91" w:rsidRPr="00D02353">
        <w:rPr>
          <w:rFonts w:ascii="Arial" w:eastAsia="Arial" w:hAnsi="Arial" w:cs="Arial"/>
          <w:b/>
          <w:lang w:eastAsia="tr-TR" w:bidi="tr-TR"/>
        </w:rPr>
        <w:t>, Ankara</w:t>
      </w:r>
    </w:p>
    <w:p w14:paraId="4135D911" w14:textId="77777777" w:rsidR="00233E91" w:rsidRPr="00D7432A" w:rsidRDefault="00233E91" w:rsidP="00233E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721534E" w14:textId="68D73C38" w:rsidR="008133FE" w:rsidRPr="008133FE" w:rsidRDefault="00D02353" w:rsidP="008133FE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rFonts w:ascii="Arial" w:hAnsi="Arial" w:cs="Arial"/>
          <w:b/>
          <w:color w:val="000000" w:themeColor="text1"/>
          <w:lang w:bidi="tr-TR"/>
        </w:rPr>
        <w:t>Toplantı Hedefi:</w:t>
      </w:r>
      <w:r w:rsidR="008133FE" w:rsidRPr="008133FE">
        <w:t xml:space="preserve"> </w:t>
      </w:r>
      <w:r w:rsidR="008133FE" w:rsidRPr="008133FE">
        <w:rPr>
          <w:rFonts w:ascii="Arial" w:hAnsi="Arial" w:cs="Arial"/>
          <w:bCs/>
          <w:color w:val="000000" w:themeColor="text1"/>
          <w:lang w:bidi="tr-TR"/>
        </w:rPr>
        <w:t xml:space="preserve">Bu </w:t>
      </w:r>
      <w:r w:rsidR="008133FE">
        <w:rPr>
          <w:rFonts w:ascii="Arial" w:hAnsi="Arial" w:cs="Arial"/>
          <w:bCs/>
          <w:color w:val="000000" w:themeColor="text1"/>
          <w:lang w:bidi="tr-TR"/>
        </w:rPr>
        <w:t>çalıştay</w:t>
      </w:r>
      <w:r w:rsidR="008133FE" w:rsidRPr="008133FE">
        <w:rPr>
          <w:rFonts w:ascii="Arial" w:hAnsi="Arial" w:cs="Arial"/>
          <w:bCs/>
          <w:color w:val="000000" w:themeColor="text1"/>
          <w:lang w:bidi="tr-TR"/>
        </w:rPr>
        <w:t>, İdari Yargının Etkinliğinin Artırılması ve Danıştayın Kurumsal Kapasitesinin Güçlendirilmesi projesi kapsamında</w:t>
      </w:r>
      <w:r w:rsidR="008133FE">
        <w:rPr>
          <w:rFonts w:ascii="Arial" w:hAnsi="Arial" w:cs="Arial"/>
          <w:bCs/>
          <w:color w:val="000000" w:themeColor="text1"/>
          <w:lang w:bidi="tr-TR"/>
        </w:rPr>
        <w:t>,</w:t>
      </w:r>
      <w:r w:rsidR="008133FE" w:rsidRPr="008133FE">
        <w:rPr>
          <w:rFonts w:ascii="Arial" w:hAnsi="Arial" w:cs="Arial"/>
          <w:bCs/>
          <w:color w:val="000000" w:themeColor="text1"/>
          <w:lang w:bidi="tr-TR"/>
        </w:rPr>
        <w:t xml:space="preserve"> AUÇ Mekanizmalarının</w:t>
      </w:r>
      <w:r w:rsidR="008133FE">
        <w:rPr>
          <w:rFonts w:ascii="Arial" w:hAnsi="Arial" w:cs="Arial"/>
          <w:bCs/>
          <w:color w:val="000000" w:themeColor="text1"/>
          <w:lang w:bidi="tr-TR"/>
        </w:rPr>
        <w:t xml:space="preserve"> belirlenmesine </w:t>
      </w:r>
      <w:r w:rsidR="008133FE" w:rsidRPr="008133FE">
        <w:rPr>
          <w:rFonts w:ascii="Arial" w:hAnsi="Arial" w:cs="Arial"/>
          <w:bCs/>
          <w:color w:val="000000" w:themeColor="text1"/>
          <w:lang w:bidi="tr-TR"/>
        </w:rPr>
        <w:t xml:space="preserve">yönelik </w:t>
      </w:r>
      <w:r w:rsidR="008133FE">
        <w:rPr>
          <w:rFonts w:ascii="Arial" w:hAnsi="Arial" w:cs="Arial"/>
          <w:bCs/>
          <w:color w:val="000000" w:themeColor="text1"/>
          <w:lang w:bidi="tr-TR"/>
        </w:rPr>
        <w:t>g</w:t>
      </w:r>
      <w:r w:rsidR="008133FE" w:rsidRPr="008133FE">
        <w:rPr>
          <w:rFonts w:ascii="Arial" w:hAnsi="Arial" w:cs="Arial"/>
          <w:bCs/>
          <w:color w:val="000000" w:themeColor="text1"/>
          <w:lang w:bidi="tr-TR"/>
        </w:rPr>
        <w:t>erçekleştirile</w:t>
      </w:r>
      <w:r w:rsidR="008133FE">
        <w:rPr>
          <w:rFonts w:ascii="Arial" w:hAnsi="Arial" w:cs="Arial"/>
          <w:bCs/>
          <w:color w:val="000000" w:themeColor="text1"/>
          <w:lang w:bidi="tr-TR"/>
        </w:rPr>
        <w:t>n ilk</w:t>
      </w:r>
      <w:r w:rsidR="008133FE" w:rsidRPr="008133FE">
        <w:rPr>
          <w:rFonts w:ascii="Arial" w:hAnsi="Arial" w:cs="Arial"/>
          <w:bCs/>
          <w:color w:val="000000" w:themeColor="text1"/>
          <w:lang w:bidi="tr-TR"/>
        </w:rPr>
        <w:t xml:space="preserve"> ihtiyaç değerlendirmesi</w:t>
      </w:r>
      <w:r w:rsidR="008133FE">
        <w:rPr>
          <w:rFonts w:ascii="Arial" w:hAnsi="Arial" w:cs="Arial"/>
          <w:bCs/>
          <w:color w:val="000000" w:themeColor="text1"/>
          <w:lang w:bidi="tr-TR"/>
        </w:rPr>
        <w:t xml:space="preserve"> çalıştayıdır</w:t>
      </w:r>
      <w:r w:rsidR="008133FE" w:rsidRPr="008133FE">
        <w:rPr>
          <w:rFonts w:ascii="Arial" w:hAnsi="Arial" w:cs="Arial"/>
          <w:bCs/>
          <w:color w:val="000000" w:themeColor="text1"/>
          <w:lang w:bidi="tr-TR"/>
        </w:rPr>
        <w:t>.</w:t>
      </w:r>
    </w:p>
    <w:p w14:paraId="6C5995E6" w14:textId="77777777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32F16C0F" w14:textId="6656C8C4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 w:rsidRPr="008133FE">
        <w:rPr>
          <w:rFonts w:ascii="Arial" w:hAnsi="Arial" w:cs="Arial"/>
          <w:bCs/>
          <w:color w:val="000000" w:themeColor="text1"/>
          <w:lang w:bidi="tr-TR"/>
        </w:rPr>
        <w:t xml:space="preserve">Mahkemelerin iş yükünü azaltmanın bir yolu da, halkın taleplerini çözmek için mahkeme öncesi çözüm mekanizmalarını kullanmaktır. </w:t>
      </w:r>
      <w:r>
        <w:rPr>
          <w:rFonts w:ascii="Arial" w:hAnsi="Arial" w:cs="Arial"/>
          <w:bCs/>
          <w:color w:val="000000" w:themeColor="text1"/>
          <w:lang w:bidi="tr-TR"/>
        </w:rPr>
        <w:t>Bu çalıştayda</w:t>
      </w:r>
      <w:r w:rsidRPr="008133FE">
        <w:rPr>
          <w:rFonts w:ascii="Arial" w:hAnsi="Arial" w:cs="Arial"/>
          <w:bCs/>
          <w:color w:val="000000" w:themeColor="text1"/>
          <w:lang w:bidi="tr-TR"/>
        </w:rPr>
        <w:t xml:space="preserve"> ele alınması gereken konulardan biri olan dahili inceleme mekanizmasına ek olarak, </w:t>
      </w:r>
      <w:r>
        <w:rPr>
          <w:rFonts w:ascii="Arial" w:hAnsi="Arial" w:cs="Arial"/>
          <w:bCs/>
          <w:color w:val="000000" w:themeColor="text1"/>
          <w:lang w:bidi="tr-TR"/>
        </w:rPr>
        <w:t>İYUK</w:t>
      </w:r>
      <w:r w:rsidRPr="008133FE">
        <w:rPr>
          <w:rFonts w:ascii="Arial" w:hAnsi="Arial" w:cs="Arial"/>
          <w:bCs/>
          <w:color w:val="000000" w:themeColor="text1"/>
          <w:lang w:bidi="tr-TR"/>
        </w:rPr>
        <w:t xml:space="preserve"> kapsamındaki dava öncesi usul, Kamu İdaresindeki Komisyonlar sistemi ve Kamu Denetçiliği Kurumu gibi farklı mahkeme öncesi mekanizmalar da </w:t>
      </w:r>
      <w:r>
        <w:rPr>
          <w:rFonts w:ascii="Arial" w:hAnsi="Arial" w:cs="Arial"/>
          <w:bCs/>
          <w:color w:val="000000" w:themeColor="text1"/>
          <w:lang w:bidi="tr-TR"/>
        </w:rPr>
        <w:t xml:space="preserve">Türkiye’de </w:t>
      </w:r>
      <w:r w:rsidRPr="008133FE">
        <w:rPr>
          <w:rFonts w:ascii="Arial" w:hAnsi="Arial" w:cs="Arial"/>
          <w:bCs/>
          <w:color w:val="000000" w:themeColor="text1"/>
          <w:lang w:bidi="tr-TR"/>
        </w:rPr>
        <w:t>bulunmaktadır. Yargı Reformu Stratejisi’nde de bu mekanizmaların güçlendirilmesi gerektiği belirtilmektedir</w:t>
      </w:r>
      <w:r>
        <w:rPr>
          <w:rFonts w:ascii="Arial" w:hAnsi="Arial" w:cs="Arial"/>
          <w:bCs/>
          <w:color w:val="000000" w:themeColor="text1"/>
          <w:lang w:bidi="tr-TR"/>
        </w:rPr>
        <w:t>.</w:t>
      </w:r>
    </w:p>
    <w:p w14:paraId="72CB5C7B" w14:textId="4F5F3113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</w:p>
    <w:p w14:paraId="6F698953" w14:textId="0DB03A11" w:rsid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>
        <w:rPr>
          <w:rFonts w:ascii="Arial" w:hAnsi="Arial" w:cs="Arial"/>
          <w:bCs/>
          <w:color w:val="000000" w:themeColor="text1"/>
          <w:lang w:bidi="tr-TR"/>
        </w:rPr>
        <w:t>Bu çalıştaydan beklenen</w:t>
      </w:r>
      <w:r w:rsidRPr="008133FE">
        <w:rPr>
          <w:rFonts w:ascii="Arial" w:hAnsi="Arial" w:cs="Arial"/>
          <w:bCs/>
          <w:color w:val="000000" w:themeColor="text1"/>
          <w:lang w:bidi="tr-TR"/>
        </w:rPr>
        <w:t xml:space="preserve"> hedefler şunlardır:</w:t>
      </w:r>
    </w:p>
    <w:p w14:paraId="3CB064FC" w14:textId="77777777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</w:p>
    <w:p w14:paraId="3EC62D30" w14:textId="1DA8BC26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 w:rsidRPr="008133FE">
        <w:rPr>
          <w:rFonts w:ascii="Arial" w:hAnsi="Arial" w:cs="Arial"/>
          <w:bCs/>
          <w:color w:val="000000" w:themeColor="text1"/>
          <w:lang w:bidi="tr-TR"/>
        </w:rPr>
        <w:t>•</w:t>
      </w:r>
      <w:r w:rsidRPr="008133FE">
        <w:rPr>
          <w:rFonts w:ascii="Arial" w:hAnsi="Arial" w:cs="Arial"/>
          <w:bCs/>
          <w:color w:val="000000" w:themeColor="text1"/>
          <w:lang w:bidi="tr-TR"/>
        </w:rPr>
        <w:tab/>
        <w:t xml:space="preserve">Türkiye'deki mevcut yasal çerçeveye uygun ve genel proje bağlamında amaçlanan AUÇ hedefleri hakkında kapsamlı bir anlayış </w:t>
      </w:r>
      <w:r>
        <w:rPr>
          <w:rFonts w:ascii="Arial" w:hAnsi="Arial" w:cs="Arial"/>
          <w:bCs/>
          <w:color w:val="000000" w:themeColor="text1"/>
          <w:lang w:bidi="tr-TR"/>
        </w:rPr>
        <w:t xml:space="preserve">ve tartışma ortamı </w:t>
      </w:r>
      <w:r w:rsidRPr="008133FE">
        <w:rPr>
          <w:rFonts w:ascii="Arial" w:hAnsi="Arial" w:cs="Arial"/>
          <w:bCs/>
          <w:color w:val="000000" w:themeColor="text1"/>
          <w:lang w:bidi="tr-TR"/>
        </w:rPr>
        <w:t>geliştirmek;</w:t>
      </w:r>
    </w:p>
    <w:p w14:paraId="53C063FA" w14:textId="6E4629DF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 w:rsidRPr="008133FE">
        <w:rPr>
          <w:rFonts w:ascii="Arial" w:hAnsi="Arial" w:cs="Arial"/>
          <w:bCs/>
          <w:color w:val="000000" w:themeColor="text1"/>
          <w:lang w:bidi="tr-TR"/>
        </w:rPr>
        <w:t>•</w:t>
      </w:r>
      <w:r w:rsidRPr="008133FE">
        <w:rPr>
          <w:rFonts w:ascii="Arial" w:hAnsi="Arial" w:cs="Arial"/>
          <w:bCs/>
          <w:color w:val="000000" w:themeColor="text1"/>
          <w:lang w:bidi="tr-TR"/>
        </w:rPr>
        <w:tab/>
        <w:t>Proje faydalanıcıları, ulusal ve uluslararası uzmanlar ile diğer paydaşlar da dahil olmak üzere ilgili taraflar</w:t>
      </w:r>
      <w:r>
        <w:rPr>
          <w:rFonts w:ascii="Arial" w:hAnsi="Arial" w:cs="Arial"/>
          <w:bCs/>
          <w:color w:val="000000" w:themeColor="text1"/>
          <w:lang w:bidi="tr-TR"/>
        </w:rPr>
        <w:t>ın idari yargıda olası AUÇ mekanizmaları bağlamında iletişime geçmesini sağlamak;</w:t>
      </w:r>
    </w:p>
    <w:p w14:paraId="16C849FC" w14:textId="77777777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 w:rsidRPr="008133FE">
        <w:rPr>
          <w:rFonts w:ascii="Arial" w:hAnsi="Arial" w:cs="Arial"/>
          <w:bCs/>
          <w:color w:val="000000" w:themeColor="text1"/>
          <w:lang w:bidi="tr-TR"/>
        </w:rPr>
        <w:t>•</w:t>
      </w:r>
      <w:r w:rsidRPr="008133FE">
        <w:rPr>
          <w:rFonts w:ascii="Arial" w:hAnsi="Arial" w:cs="Arial"/>
          <w:bCs/>
          <w:color w:val="000000" w:themeColor="text1"/>
          <w:lang w:bidi="tr-TR"/>
        </w:rPr>
        <w:tab/>
        <w:t>İdari dava türlerini incelemek;</w:t>
      </w:r>
    </w:p>
    <w:p w14:paraId="1CCB0C0F" w14:textId="77777777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 w:rsidRPr="008133FE">
        <w:rPr>
          <w:rFonts w:ascii="Arial" w:hAnsi="Arial" w:cs="Arial"/>
          <w:bCs/>
          <w:color w:val="000000" w:themeColor="text1"/>
          <w:lang w:bidi="tr-TR"/>
        </w:rPr>
        <w:t>•</w:t>
      </w:r>
      <w:r w:rsidRPr="008133FE">
        <w:rPr>
          <w:rFonts w:ascii="Arial" w:hAnsi="Arial" w:cs="Arial"/>
          <w:bCs/>
          <w:color w:val="000000" w:themeColor="text1"/>
          <w:lang w:bidi="tr-TR"/>
        </w:rPr>
        <w:tab/>
        <w:t>Yargı işlemlerinden önce sorunları çözmeye yönelik yeni veya güçlendirilmiş mekanizmalar için seçeneklere ilişkin ön araştırmalar yapmak;</w:t>
      </w:r>
    </w:p>
    <w:p w14:paraId="349A682D" w14:textId="77777777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 w:rsidRPr="008133FE">
        <w:rPr>
          <w:rFonts w:ascii="Arial" w:hAnsi="Arial" w:cs="Arial"/>
          <w:bCs/>
          <w:color w:val="000000" w:themeColor="text1"/>
          <w:lang w:bidi="tr-TR"/>
        </w:rPr>
        <w:t>•</w:t>
      </w:r>
      <w:r w:rsidRPr="008133FE">
        <w:rPr>
          <w:rFonts w:ascii="Arial" w:hAnsi="Arial" w:cs="Arial"/>
          <w:bCs/>
          <w:color w:val="000000" w:themeColor="text1"/>
          <w:lang w:bidi="tr-TR"/>
        </w:rPr>
        <w:tab/>
        <w:t>İdari davalara alternatif olarak CEPEJ'in 2001 Tavsiye ve 2007 Kılavuzunu, uygulamak için fizibilite çalışması yapmak;</w:t>
      </w:r>
    </w:p>
    <w:p w14:paraId="229B6030" w14:textId="77777777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 w:rsidRPr="008133FE">
        <w:rPr>
          <w:rFonts w:ascii="Arial" w:hAnsi="Arial" w:cs="Arial"/>
          <w:bCs/>
          <w:color w:val="000000" w:themeColor="text1"/>
          <w:lang w:bidi="tr-TR"/>
        </w:rPr>
        <w:t>•</w:t>
      </w:r>
      <w:r w:rsidRPr="008133FE">
        <w:rPr>
          <w:rFonts w:ascii="Arial" w:hAnsi="Arial" w:cs="Arial"/>
          <w:bCs/>
          <w:color w:val="000000" w:themeColor="text1"/>
          <w:lang w:bidi="tr-TR"/>
        </w:rPr>
        <w:tab/>
        <w:t xml:space="preserve">İdari davalara uygun AUÇ alternatiflerinin değerlendirmesini yapmak üzere pilot çalışma aşaması da dahil olacak şekilde faaliyetin sürdürülebilir uygulamasına yönelik bir teklif geliştirmek; </w:t>
      </w:r>
    </w:p>
    <w:p w14:paraId="70819512" w14:textId="18FAC717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lang w:bidi="tr-TR"/>
        </w:rPr>
      </w:pPr>
      <w:r w:rsidRPr="008133FE">
        <w:rPr>
          <w:rFonts w:ascii="Arial" w:hAnsi="Arial" w:cs="Arial"/>
          <w:bCs/>
          <w:color w:val="000000" w:themeColor="text1"/>
          <w:lang w:bidi="tr-TR"/>
        </w:rPr>
        <w:t>•</w:t>
      </w:r>
      <w:r w:rsidRPr="008133FE">
        <w:rPr>
          <w:rFonts w:ascii="Arial" w:hAnsi="Arial" w:cs="Arial"/>
          <w:bCs/>
          <w:color w:val="000000" w:themeColor="text1"/>
          <w:lang w:bidi="tr-TR"/>
        </w:rPr>
        <w:tab/>
        <w:t xml:space="preserve">Bir değerlendirme raporu ile altı eğitim çalıştayını önermek, geliştirmek ve düzenlemek. </w:t>
      </w:r>
    </w:p>
    <w:p w14:paraId="6C30DDFF" w14:textId="77777777" w:rsid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7945D06C" w14:textId="2A60FFEA" w:rsidR="008133FE" w:rsidRPr="008133FE" w:rsidRDefault="008133FE" w:rsidP="00813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16511998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  <w:lang w:bidi="tr-TR"/>
        </w:rPr>
      </w:pPr>
      <w:r w:rsidRPr="00D02353">
        <w:rPr>
          <w:rFonts w:ascii="Arial" w:hAnsi="Arial" w:cs="Arial"/>
          <w:b/>
          <w:u w:val="single"/>
          <w:lang w:bidi="tr-TR"/>
        </w:rPr>
        <w:t xml:space="preserve">GÜNDEM </w:t>
      </w:r>
    </w:p>
    <w:p w14:paraId="48708404" w14:textId="0180D2EC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  <w:lang w:bidi="tr-TR"/>
        </w:rPr>
      </w:pPr>
    </w:p>
    <w:p w14:paraId="1F85645F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lang w:bidi="tr-TR"/>
        </w:rPr>
      </w:pPr>
    </w:p>
    <w:p w14:paraId="5B685EF6" w14:textId="6125930F" w:rsidR="00233E91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bookmarkStart w:id="1" w:name="_Hlk23841394"/>
      <w:r w:rsidRPr="00D02353">
        <w:rPr>
          <w:rFonts w:ascii="Arial" w:hAnsi="Arial" w:cs="Arial"/>
          <w:b/>
          <w:lang w:bidi="tr-TR"/>
        </w:rPr>
        <w:t>09:30</w:t>
      </w:r>
      <w:r w:rsidRPr="00D02353">
        <w:rPr>
          <w:rFonts w:ascii="Arial" w:hAnsi="Arial" w:cs="Arial"/>
          <w:b/>
          <w:i/>
          <w:lang w:bidi="tr-TR"/>
        </w:rPr>
        <w:t xml:space="preserve"> </w:t>
      </w:r>
      <w:r w:rsidR="00D02353">
        <w:rPr>
          <w:rFonts w:ascii="Arial" w:hAnsi="Arial" w:cs="Arial"/>
          <w:b/>
          <w:i/>
          <w:lang w:bidi="tr-TR"/>
        </w:rPr>
        <w:tab/>
      </w:r>
      <w:r w:rsidR="00D02353">
        <w:rPr>
          <w:rFonts w:ascii="Arial" w:hAnsi="Arial" w:cs="Arial"/>
          <w:b/>
          <w:i/>
          <w:lang w:bidi="tr-TR"/>
        </w:rPr>
        <w:tab/>
      </w:r>
      <w:r w:rsidRPr="000A4F50">
        <w:rPr>
          <w:rFonts w:ascii="Arial" w:hAnsi="Arial" w:cs="Arial"/>
          <w:b/>
          <w:bCs/>
          <w:lang w:bidi="tr-TR"/>
        </w:rPr>
        <w:t>Kayıt</w:t>
      </w:r>
    </w:p>
    <w:p w14:paraId="208A2B8E" w14:textId="77777777" w:rsidR="008133FE" w:rsidRPr="00D02353" w:rsidRDefault="008133FE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4E0FE406" w14:textId="610BE920" w:rsidR="00233E91" w:rsidRDefault="008133FE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>
        <w:rPr>
          <w:rFonts w:ascii="Arial" w:hAnsi="Arial" w:cs="Arial"/>
          <w:b/>
          <w:lang w:bidi="tr-TR"/>
        </w:rPr>
        <w:t>09</w:t>
      </w:r>
      <w:r w:rsidR="00233E91" w:rsidRPr="00D02353">
        <w:rPr>
          <w:rFonts w:ascii="Arial" w:hAnsi="Arial" w:cs="Arial"/>
          <w:b/>
          <w:lang w:bidi="tr-TR"/>
        </w:rPr>
        <w:t>:</w:t>
      </w:r>
      <w:r>
        <w:rPr>
          <w:rFonts w:ascii="Arial" w:hAnsi="Arial" w:cs="Arial"/>
          <w:b/>
          <w:lang w:bidi="tr-TR"/>
        </w:rPr>
        <w:t>45</w:t>
      </w:r>
      <w:r w:rsidR="00D7432A">
        <w:rPr>
          <w:rFonts w:ascii="Arial" w:hAnsi="Arial" w:cs="Arial"/>
          <w:b/>
          <w:lang w:bidi="tr-TR"/>
        </w:rPr>
        <w:t xml:space="preserve"> </w:t>
      </w:r>
      <w:r w:rsidR="00233E91" w:rsidRPr="00D02353">
        <w:rPr>
          <w:rFonts w:ascii="Arial" w:hAnsi="Arial" w:cs="Arial"/>
          <w:b/>
          <w:lang w:bidi="tr-TR"/>
        </w:rPr>
        <w:t>-</w:t>
      </w:r>
      <w:r w:rsidR="00D7432A">
        <w:rPr>
          <w:rFonts w:ascii="Arial" w:hAnsi="Arial" w:cs="Arial"/>
          <w:b/>
          <w:lang w:bidi="tr-TR"/>
        </w:rPr>
        <w:t xml:space="preserve"> </w:t>
      </w:r>
      <w:r w:rsidR="00233E91" w:rsidRPr="00D02353">
        <w:rPr>
          <w:rFonts w:ascii="Arial" w:hAnsi="Arial" w:cs="Arial"/>
          <w:b/>
          <w:lang w:bidi="tr-TR"/>
        </w:rPr>
        <w:t>10:</w:t>
      </w:r>
      <w:r w:rsidR="00E3313D">
        <w:rPr>
          <w:rFonts w:ascii="Arial" w:hAnsi="Arial" w:cs="Arial"/>
          <w:b/>
          <w:lang w:bidi="tr-TR"/>
        </w:rPr>
        <w:t>10</w:t>
      </w:r>
      <w:r w:rsidR="00233E91" w:rsidRPr="00D02353">
        <w:rPr>
          <w:rFonts w:ascii="Arial" w:hAnsi="Arial" w:cs="Arial"/>
          <w:b/>
          <w:i/>
          <w:lang w:bidi="tr-TR"/>
        </w:rPr>
        <w:t xml:space="preserve"> </w:t>
      </w:r>
      <w:r w:rsidR="00D02353">
        <w:rPr>
          <w:rFonts w:ascii="Arial" w:hAnsi="Arial" w:cs="Arial"/>
          <w:b/>
          <w:i/>
          <w:lang w:bidi="tr-TR"/>
        </w:rPr>
        <w:tab/>
      </w:r>
      <w:r w:rsidR="00233E91" w:rsidRPr="000A4F50">
        <w:rPr>
          <w:rFonts w:ascii="Arial" w:hAnsi="Arial" w:cs="Arial"/>
          <w:b/>
          <w:bCs/>
          <w:lang w:bidi="tr-TR"/>
        </w:rPr>
        <w:t>Açılış Konuşmaları</w:t>
      </w:r>
    </w:p>
    <w:p w14:paraId="6FB9E93A" w14:textId="213A3990" w:rsidR="008133FE" w:rsidRDefault="008133FE" w:rsidP="007E5EB4">
      <w:pPr>
        <w:autoSpaceDE w:val="0"/>
        <w:autoSpaceDN w:val="0"/>
        <w:adjustRightInd w:val="0"/>
        <w:spacing w:after="0" w:line="240" w:lineRule="auto"/>
        <w:ind w:right="-330"/>
        <w:rPr>
          <w:rFonts w:ascii="Arial" w:hAnsi="Arial" w:cs="Arial"/>
          <w:i/>
          <w:iCs/>
          <w:lang w:bidi="tr-TR"/>
        </w:rPr>
      </w:pPr>
      <w:r>
        <w:rPr>
          <w:rFonts w:ascii="Arial" w:hAnsi="Arial" w:cs="Arial"/>
          <w:lang w:bidi="tr-TR"/>
        </w:rPr>
        <w:tab/>
      </w:r>
      <w:r>
        <w:rPr>
          <w:rFonts w:ascii="Arial" w:hAnsi="Arial" w:cs="Arial"/>
          <w:lang w:bidi="tr-TR"/>
        </w:rPr>
        <w:tab/>
      </w:r>
      <w:r w:rsidRPr="008133FE">
        <w:rPr>
          <w:rFonts w:ascii="Arial" w:hAnsi="Arial" w:cs="Arial"/>
          <w:i/>
          <w:iCs/>
          <w:lang w:bidi="tr-TR"/>
        </w:rPr>
        <w:t xml:space="preserve">Sn. Metin Engin, </w:t>
      </w:r>
      <w:r w:rsidR="00D33D3E">
        <w:rPr>
          <w:rFonts w:ascii="Arial" w:hAnsi="Arial" w:cs="Arial"/>
          <w:i/>
          <w:iCs/>
          <w:lang w:bidi="tr-TR"/>
        </w:rPr>
        <w:t xml:space="preserve">Adalet Bakanlığı </w:t>
      </w:r>
      <w:r w:rsidRPr="008133FE">
        <w:rPr>
          <w:rFonts w:ascii="Arial" w:hAnsi="Arial" w:cs="Arial"/>
          <w:i/>
          <w:iCs/>
          <w:lang w:bidi="tr-TR"/>
        </w:rPr>
        <w:t>Hukuk İşleri Genel Müdürlüğü Daire Başkanı</w:t>
      </w:r>
    </w:p>
    <w:p w14:paraId="65FD738C" w14:textId="45502020" w:rsidR="008133FE" w:rsidRDefault="008133FE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bidi="tr-TR"/>
        </w:rPr>
      </w:pPr>
      <w:r>
        <w:rPr>
          <w:rFonts w:ascii="Arial" w:hAnsi="Arial" w:cs="Arial"/>
          <w:i/>
          <w:iCs/>
          <w:lang w:bidi="tr-TR"/>
        </w:rPr>
        <w:tab/>
      </w:r>
      <w:r>
        <w:rPr>
          <w:rFonts w:ascii="Arial" w:hAnsi="Arial" w:cs="Arial"/>
          <w:i/>
          <w:iCs/>
          <w:lang w:bidi="tr-TR"/>
        </w:rPr>
        <w:tab/>
        <w:t>Sn. Özlem Demirel, Avrupa Konseyi Proje Yöneticisi</w:t>
      </w:r>
    </w:p>
    <w:p w14:paraId="34B3F2A7" w14:textId="4D15F877" w:rsidR="00E3313D" w:rsidRPr="008133FE" w:rsidRDefault="00E3313D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bidi="tr-TR"/>
        </w:rPr>
      </w:pPr>
      <w:r>
        <w:rPr>
          <w:rFonts w:ascii="Arial" w:hAnsi="Arial" w:cs="Arial"/>
          <w:i/>
          <w:iCs/>
          <w:lang w:bidi="tr-TR"/>
        </w:rPr>
        <w:tab/>
      </w:r>
      <w:r>
        <w:rPr>
          <w:rFonts w:ascii="Arial" w:hAnsi="Arial" w:cs="Arial"/>
          <w:i/>
          <w:iCs/>
          <w:lang w:bidi="tr-TR"/>
        </w:rPr>
        <w:tab/>
        <w:t>Sn. Cafer Ergen, H</w:t>
      </w:r>
      <w:r w:rsidR="00AD578A">
        <w:rPr>
          <w:rFonts w:ascii="Arial" w:hAnsi="Arial" w:cs="Arial"/>
          <w:i/>
          <w:iCs/>
          <w:lang w:bidi="tr-TR"/>
        </w:rPr>
        <w:t xml:space="preserve">akim ve Savcılar Kurulu </w:t>
      </w:r>
      <w:r>
        <w:rPr>
          <w:rFonts w:ascii="Arial" w:hAnsi="Arial" w:cs="Arial"/>
          <w:i/>
          <w:iCs/>
          <w:lang w:bidi="tr-TR"/>
        </w:rPr>
        <w:t xml:space="preserve">Üyesi, 2nci Daire </w:t>
      </w:r>
    </w:p>
    <w:p w14:paraId="29F48F29" w14:textId="77777777" w:rsidR="008133FE" w:rsidRPr="00D02353" w:rsidRDefault="008133FE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53DE738E" w14:textId="1C0FEC60" w:rsidR="00233E91" w:rsidRDefault="00233E91" w:rsidP="00813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 w:rsidRPr="00D02353">
        <w:rPr>
          <w:rFonts w:ascii="Arial" w:hAnsi="Arial" w:cs="Arial"/>
          <w:b/>
          <w:lang w:bidi="tr-TR"/>
        </w:rPr>
        <w:t>10:</w:t>
      </w:r>
      <w:r w:rsidR="00E3313D">
        <w:rPr>
          <w:rFonts w:ascii="Arial" w:hAnsi="Arial" w:cs="Arial"/>
          <w:b/>
          <w:lang w:bidi="tr-TR"/>
        </w:rPr>
        <w:t>10</w:t>
      </w:r>
      <w:r w:rsidRPr="00D02353">
        <w:rPr>
          <w:rFonts w:ascii="Arial" w:hAnsi="Arial" w:cs="Arial"/>
          <w:b/>
          <w:lang w:bidi="tr-TR"/>
        </w:rPr>
        <w:t xml:space="preserve"> – 1</w:t>
      </w:r>
      <w:r w:rsidR="00CE1E89">
        <w:rPr>
          <w:rFonts w:ascii="Arial" w:hAnsi="Arial" w:cs="Arial"/>
          <w:b/>
          <w:lang w:bidi="tr-TR"/>
        </w:rPr>
        <w:t>0</w:t>
      </w:r>
      <w:r w:rsidRPr="00D02353">
        <w:rPr>
          <w:rFonts w:ascii="Arial" w:hAnsi="Arial" w:cs="Arial"/>
          <w:b/>
          <w:lang w:bidi="tr-TR"/>
        </w:rPr>
        <w:t>:</w:t>
      </w:r>
      <w:r w:rsidR="00E3313D">
        <w:rPr>
          <w:rFonts w:ascii="Arial" w:hAnsi="Arial" w:cs="Arial"/>
          <w:b/>
          <w:lang w:bidi="tr-TR"/>
        </w:rPr>
        <w:t>25</w:t>
      </w:r>
      <w:r w:rsidRPr="00D02353">
        <w:rPr>
          <w:rFonts w:ascii="Arial" w:hAnsi="Arial" w:cs="Arial"/>
          <w:b/>
          <w:lang w:bidi="tr-TR"/>
        </w:rPr>
        <w:t xml:space="preserve"> </w:t>
      </w:r>
      <w:r w:rsidR="00D02353">
        <w:rPr>
          <w:rFonts w:ascii="Arial" w:hAnsi="Arial" w:cs="Arial"/>
          <w:b/>
          <w:lang w:bidi="tr-TR"/>
        </w:rPr>
        <w:tab/>
      </w:r>
      <w:r w:rsidR="008133FE" w:rsidRPr="000A4F50">
        <w:rPr>
          <w:rFonts w:ascii="Arial" w:hAnsi="Arial" w:cs="Arial"/>
          <w:b/>
          <w:bCs/>
          <w:lang w:bidi="tr-TR"/>
        </w:rPr>
        <w:t xml:space="preserve">Çalıştayın </w:t>
      </w:r>
      <w:r w:rsidR="00CE1E89" w:rsidRPr="000A4F50">
        <w:rPr>
          <w:rFonts w:ascii="Arial" w:hAnsi="Arial" w:cs="Arial"/>
          <w:b/>
          <w:bCs/>
          <w:lang w:bidi="tr-TR"/>
        </w:rPr>
        <w:t>Y</w:t>
      </w:r>
      <w:r w:rsidR="008133FE" w:rsidRPr="000A4F50">
        <w:rPr>
          <w:rFonts w:ascii="Arial" w:hAnsi="Arial" w:cs="Arial"/>
          <w:b/>
          <w:bCs/>
          <w:lang w:bidi="tr-TR"/>
        </w:rPr>
        <w:t>öntemi</w:t>
      </w:r>
      <w:r w:rsidR="00CE1E89" w:rsidRPr="000A4F50">
        <w:rPr>
          <w:rFonts w:ascii="Arial" w:hAnsi="Arial" w:cs="Arial"/>
          <w:b/>
          <w:bCs/>
          <w:lang w:bidi="tr-TR"/>
        </w:rPr>
        <w:t xml:space="preserve"> ve Hedefleri</w:t>
      </w:r>
    </w:p>
    <w:p w14:paraId="5B10069A" w14:textId="798021D2" w:rsidR="00CE1E89" w:rsidRPr="00CE1E89" w:rsidRDefault="00CE1E89" w:rsidP="00813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bidi="tr-TR"/>
        </w:rPr>
      </w:pPr>
      <w:r>
        <w:rPr>
          <w:rFonts w:ascii="Arial" w:hAnsi="Arial" w:cs="Arial"/>
          <w:lang w:bidi="tr-TR"/>
        </w:rPr>
        <w:tab/>
      </w:r>
      <w:r>
        <w:rPr>
          <w:rFonts w:ascii="Arial" w:hAnsi="Arial" w:cs="Arial"/>
          <w:lang w:bidi="tr-TR"/>
        </w:rPr>
        <w:tab/>
      </w:r>
      <w:r w:rsidRPr="00CE1E89">
        <w:rPr>
          <w:rFonts w:ascii="Arial" w:hAnsi="Arial" w:cs="Arial"/>
          <w:i/>
          <w:iCs/>
          <w:lang w:bidi="tr-TR"/>
        </w:rPr>
        <w:t xml:space="preserve">Leonardo D’Urso, </w:t>
      </w:r>
      <w:r>
        <w:rPr>
          <w:rFonts w:ascii="Arial" w:hAnsi="Arial" w:cs="Arial"/>
          <w:i/>
          <w:iCs/>
          <w:lang w:bidi="tr-TR"/>
        </w:rPr>
        <w:t>(AUÇ Merkezi Yöneticisi</w:t>
      </w:r>
      <w:r w:rsidR="00AD578A">
        <w:rPr>
          <w:rFonts w:ascii="Arial" w:hAnsi="Arial" w:cs="Arial"/>
          <w:i/>
          <w:iCs/>
          <w:lang w:bidi="tr-TR"/>
        </w:rPr>
        <w:t>, İtalya</w:t>
      </w:r>
      <w:r>
        <w:rPr>
          <w:rFonts w:ascii="Arial" w:hAnsi="Arial" w:cs="Arial"/>
          <w:i/>
          <w:iCs/>
          <w:lang w:bidi="tr-TR"/>
        </w:rPr>
        <w:t xml:space="preserve">), </w:t>
      </w:r>
      <w:r w:rsidRPr="00CE1E89">
        <w:rPr>
          <w:rFonts w:ascii="Arial" w:hAnsi="Arial" w:cs="Arial"/>
          <w:i/>
          <w:iCs/>
          <w:lang w:bidi="tr-TR"/>
        </w:rPr>
        <w:t>Avrupa Konseyi Uzmanı</w:t>
      </w:r>
    </w:p>
    <w:p w14:paraId="6C9325C1" w14:textId="0DF27D7A" w:rsidR="00233E91" w:rsidRPr="00CE1E89" w:rsidRDefault="00233E91" w:rsidP="00CE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bidi="tr-TR"/>
        </w:rPr>
      </w:pPr>
    </w:p>
    <w:p w14:paraId="7DF62F45" w14:textId="30243D72" w:rsidR="00702149" w:rsidRDefault="00233E91" w:rsidP="00702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bidi="tr-TR"/>
        </w:rPr>
      </w:pPr>
      <w:r w:rsidRPr="00D02353">
        <w:rPr>
          <w:rFonts w:ascii="Arial" w:hAnsi="Arial" w:cs="Arial"/>
          <w:b/>
          <w:lang w:bidi="tr-TR"/>
        </w:rPr>
        <w:t>1</w:t>
      </w:r>
      <w:r w:rsidR="004B673E">
        <w:rPr>
          <w:rFonts w:ascii="Arial" w:hAnsi="Arial" w:cs="Arial"/>
          <w:b/>
          <w:lang w:bidi="tr-TR"/>
        </w:rPr>
        <w:t>0</w:t>
      </w:r>
      <w:r w:rsidRPr="00D02353">
        <w:rPr>
          <w:rFonts w:ascii="Arial" w:hAnsi="Arial" w:cs="Arial"/>
          <w:b/>
          <w:lang w:bidi="tr-TR"/>
        </w:rPr>
        <w:t>:</w:t>
      </w:r>
      <w:r w:rsidR="00E3313D">
        <w:rPr>
          <w:rFonts w:ascii="Arial" w:hAnsi="Arial" w:cs="Arial"/>
          <w:b/>
          <w:lang w:bidi="tr-TR"/>
        </w:rPr>
        <w:t>25</w:t>
      </w:r>
      <w:r w:rsidRPr="00D02353">
        <w:rPr>
          <w:rFonts w:ascii="Arial" w:hAnsi="Arial" w:cs="Arial"/>
          <w:b/>
          <w:lang w:bidi="tr-TR"/>
        </w:rPr>
        <w:t xml:space="preserve"> – 1</w:t>
      </w:r>
      <w:r w:rsidR="00E3313D">
        <w:rPr>
          <w:rFonts w:ascii="Arial" w:hAnsi="Arial" w:cs="Arial"/>
          <w:b/>
          <w:lang w:bidi="tr-TR"/>
        </w:rPr>
        <w:t>1:00</w:t>
      </w:r>
      <w:r w:rsidRPr="00D02353">
        <w:rPr>
          <w:rFonts w:ascii="Arial" w:hAnsi="Arial" w:cs="Arial"/>
          <w:b/>
          <w:lang w:bidi="tr-TR"/>
        </w:rPr>
        <w:t xml:space="preserve"> </w:t>
      </w:r>
      <w:bookmarkEnd w:id="1"/>
      <w:r w:rsidR="004B673E">
        <w:rPr>
          <w:rFonts w:ascii="Arial" w:hAnsi="Arial" w:cs="Arial"/>
          <w:b/>
          <w:lang w:bidi="tr-TR"/>
        </w:rPr>
        <w:t xml:space="preserve">İdari Yargı Bağlamında </w:t>
      </w:r>
      <w:r w:rsidR="00702149">
        <w:rPr>
          <w:rFonts w:ascii="Arial" w:hAnsi="Arial" w:cs="Arial"/>
          <w:b/>
          <w:lang w:bidi="tr-TR"/>
        </w:rPr>
        <w:t xml:space="preserve">Farklı Avrupa Ülkelerinde Uygulanan </w:t>
      </w:r>
      <w:r w:rsidR="004B673E">
        <w:rPr>
          <w:rFonts w:ascii="Arial" w:hAnsi="Arial" w:cs="Arial"/>
          <w:b/>
          <w:lang w:bidi="tr-TR"/>
        </w:rPr>
        <w:t xml:space="preserve">AUÇ </w:t>
      </w:r>
    </w:p>
    <w:p w14:paraId="641C4A5B" w14:textId="3ACDA315" w:rsidR="00233E91" w:rsidRDefault="004B673E" w:rsidP="007021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lang w:bidi="tr-TR"/>
        </w:rPr>
      </w:pPr>
      <w:r>
        <w:rPr>
          <w:rFonts w:ascii="Arial" w:hAnsi="Arial" w:cs="Arial"/>
          <w:b/>
          <w:lang w:bidi="tr-TR"/>
        </w:rPr>
        <w:t>Mekanizmalarına İlişkin Karşılaştırmalı Sunum</w:t>
      </w:r>
    </w:p>
    <w:p w14:paraId="4719CC3D" w14:textId="0B3921B9" w:rsidR="000A4F50" w:rsidRPr="00CE1E89" w:rsidRDefault="000A4F50" w:rsidP="000A4F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i/>
          <w:iCs/>
          <w:lang w:bidi="tr-TR"/>
        </w:rPr>
      </w:pPr>
      <w:r w:rsidRPr="00CE1E89">
        <w:rPr>
          <w:rFonts w:ascii="Arial" w:hAnsi="Arial" w:cs="Arial"/>
          <w:i/>
          <w:iCs/>
          <w:lang w:bidi="tr-TR"/>
        </w:rPr>
        <w:t xml:space="preserve">Leonardo D’Urso, </w:t>
      </w:r>
      <w:r>
        <w:rPr>
          <w:rFonts w:ascii="Arial" w:hAnsi="Arial" w:cs="Arial"/>
          <w:i/>
          <w:iCs/>
          <w:lang w:bidi="tr-TR"/>
        </w:rPr>
        <w:t>(AUÇ Merkezi Yöneticisi</w:t>
      </w:r>
      <w:r w:rsidR="00AD578A">
        <w:rPr>
          <w:rFonts w:ascii="Arial" w:hAnsi="Arial" w:cs="Arial"/>
          <w:i/>
          <w:iCs/>
          <w:lang w:bidi="tr-TR"/>
        </w:rPr>
        <w:t>, İtalya</w:t>
      </w:r>
      <w:r>
        <w:rPr>
          <w:rFonts w:ascii="Arial" w:hAnsi="Arial" w:cs="Arial"/>
          <w:i/>
          <w:iCs/>
          <w:lang w:bidi="tr-TR"/>
        </w:rPr>
        <w:t xml:space="preserve">), </w:t>
      </w:r>
      <w:r w:rsidRPr="00CE1E89">
        <w:rPr>
          <w:rFonts w:ascii="Arial" w:hAnsi="Arial" w:cs="Arial"/>
          <w:i/>
          <w:iCs/>
          <w:lang w:bidi="tr-TR"/>
        </w:rPr>
        <w:t>Avrupa Konseyi Uzmanı</w:t>
      </w:r>
    </w:p>
    <w:p w14:paraId="2C5D7EF8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19DCB7E1" w14:textId="17343C2F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  <w:r w:rsidRPr="00D02353">
        <w:rPr>
          <w:rFonts w:ascii="Arial" w:hAnsi="Arial" w:cs="Arial"/>
          <w:b/>
          <w:lang w:bidi="tr-TR"/>
        </w:rPr>
        <w:t>1</w:t>
      </w:r>
      <w:r w:rsidR="00E3313D">
        <w:rPr>
          <w:rFonts w:ascii="Arial" w:hAnsi="Arial" w:cs="Arial"/>
          <w:b/>
          <w:lang w:bidi="tr-TR"/>
        </w:rPr>
        <w:t>1</w:t>
      </w:r>
      <w:r w:rsidRPr="00D02353">
        <w:rPr>
          <w:rFonts w:ascii="Arial" w:hAnsi="Arial" w:cs="Arial"/>
          <w:b/>
          <w:lang w:bidi="tr-TR"/>
        </w:rPr>
        <w:t>:</w:t>
      </w:r>
      <w:r w:rsidR="00E3313D">
        <w:rPr>
          <w:rFonts w:ascii="Arial" w:hAnsi="Arial" w:cs="Arial"/>
          <w:b/>
          <w:lang w:bidi="tr-TR"/>
        </w:rPr>
        <w:t>00</w:t>
      </w:r>
      <w:r w:rsidRPr="00D02353">
        <w:rPr>
          <w:rFonts w:ascii="Arial" w:hAnsi="Arial" w:cs="Arial"/>
          <w:b/>
          <w:lang w:bidi="tr-TR"/>
        </w:rPr>
        <w:t xml:space="preserve"> – 11:</w:t>
      </w:r>
      <w:r w:rsidR="00E3313D">
        <w:rPr>
          <w:rFonts w:ascii="Arial" w:hAnsi="Arial" w:cs="Arial"/>
          <w:b/>
          <w:lang w:bidi="tr-TR"/>
        </w:rPr>
        <w:t>15</w:t>
      </w:r>
      <w:r w:rsidRPr="00D02353">
        <w:rPr>
          <w:rFonts w:ascii="Arial" w:hAnsi="Arial" w:cs="Arial"/>
          <w:b/>
          <w:i/>
          <w:lang w:bidi="tr-TR"/>
        </w:rPr>
        <w:t xml:space="preserve"> </w:t>
      </w:r>
      <w:r w:rsidRPr="00D02353">
        <w:rPr>
          <w:rFonts w:ascii="Arial" w:hAnsi="Arial" w:cs="Arial"/>
          <w:lang w:bidi="tr-TR"/>
        </w:rPr>
        <w:t>Kahve arası</w:t>
      </w:r>
    </w:p>
    <w:p w14:paraId="4386E6AA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5E656466" w14:textId="2319CB5F" w:rsidR="00233E91" w:rsidRPr="00D02353" w:rsidRDefault="00233E91" w:rsidP="000A4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tr-TR"/>
        </w:rPr>
      </w:pPr>
      <w:r w:rsidRPr="00D02353">
        <w:rPr>
          <w:rFonts w:ascii="Arial" w:hAnsi="Arial" w:cs="Arial"/>
          <w:b/>
          <w:lang w:bidi="tr-TR"/>
        </w:rPr>
        <w:t>11:</w:t>
      </w:r>
      <w:r w:rsidR="00E3313D">
        <w:rPr>
          <w:rFonts w:ascii="Arial" w:hAnsi="Arial" w:cs="Arial"/>
          <w:b/>
          <w:lang w:bidi="tr-TR"/>
        </w:rPr>
        <w:t>15</w:t>
      </w:r>
      <w:r w:rsidR="00D02353">
        <w:rPr>
          <w:rFonts w:ascii="Arial" w:hAnsi="Arial" w:cs="Arial"/>
          <w:b/>
          <w:lang w:bidi="tr-TR"/>
        </w:rPr>
        <w:t xml:space="preserve"> </w:t>
      </w:r>
      <w:r w:rsidRPr="00D02353">
        <w:rPr>
          <w:rFonts w:ascii="Arial" w:hAnsi="Arial" w:cs="Arial"/>
          <w:b/>
          <w:lang w:bidi="tr-TR"/>
        </w:rPr>
        <w:t>-</w:t>
      </w:r>
      <w:r w:rsidR="00D02353">
        <w:rPr>
          <w:rFonts w:ascii="Arial" w:hAnsi="Arial" w:cs="Arial"/>
          <w:b/>
          <w:lang w:bidi="tr-TR"/>
        </w:rPr>
        <w:t xml:space="preserve"> </w:t>
      </w:r>
      <w:r w:rsidRPr="00D02353">
        <w:rPr>
          <w:rFonts w:ascii="Arial" w:hAnsi="Arial" w:cs="Arial"/>
          <w:b/>
          <w:lang w:bidi="tr-TR"/>
        </w:rPr>
        <w:t>1</w:t>
      </w:r>
      <w:r w:rsidR="000A4F50">
        <w:rPr>
          <w:rFonts w:ascii="Arial" w:hAnsi="Arial" w:cs="Arial"/>
          <w:b/>
          <w:lang w:bidi="tr-TR"/>
        </w:rPr>
        <w:t>1</w:t>
      </w:r>
      <w:r w:rsidRPr="00D02353">
        <w:rPr>
          <w:rFonts w:ascii="Arial" w:hAnsi="Arial" w:cs="Arial"/>
          <w:b/>
          <w:lang w:bidi="tr-TR"/>
        </w:rPr>
        <w:t>:</w:t>
      </w:r>
      <w:r w:rsidR="00E3313D">
        <w:rPr>
          <w:rFonts w:ascii="Arial" w:hAnsi="Arial" w:cs="Arial"/>
          <w:b/>
          <w:lang w:bidi="tr-TR"/>
        </w:rPr>
        <w:t>45</w:t>
      </w:r>
      <w:r w:rsidR="000A4F50">
        <w:rPr>
          <w:rFonts w:ascii="Arial" w:hAnsi="Arial" w:cs="Arial"/>
          <w:b/>
          <w:lang w:bidi="tr-TR"/>
        </w:rPr>
        <w:tab/>
        <w:t>İdari Yargıda AUÇ Mekanizmaları Önündeki Engeller ve Çözüm Önerileri</w:t>
      </w:r>
      <w:r w:rsidRPr="00D02353">
        <w:rPr>
          <w:rFonts w:ascii="Arial" w:hAnsi="Arial" w:cs="Arial"/>
          <w:lang w:bidi="tr-TR"/>
        </w:rPr>
        <w:t xml:space="preserve"> </w:t>
      </w:r>
    </w:p>
    <w:p w14:paraId="72C993E3" w14:textId="0E7C783A" w:rsidR="00233E91" w:rsidRPr="000A4F50" w:rsidRDefault="000A4F50" w:rsidP="000A4F5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i/>
          <w:iCs/>
          <w:lang w:bidi="tr-TR"/>
        </w:rPr>
      </w:pPr>
      <w:r w:rsidRPr="000A4F50">
        <w:rPr>
          <w:rFonts w:ascii="Arial" w:hAnsi="Arial" w:cs="Arial"/>
          <w:i/>
          <w:iCs/>
          <w:lang w:bidi="tr-TR"/>
        </w:rPr>
        <w:t>Doç. Dr. Nilay Arat Özkaya, Kadir Has Üniversitesi Hukuk Fakültesi, Avrupa Konseyi Uzmanı</w:t>
      </w:r>
    </w:p>
    <w:p w14:paraId="3A3B6ED1" w14:textId="77777777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</w:p>
    <w:p w14:paraId="15170B70" w14:textId="57C8232F" w:rsidR="00233E91" w:rsidRPr="00D02353" w:rsidRDefault="00233E91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bidi="tr-TR"/>
        </w:rPr>
      </w:pPr>
      <w:r w:rsidRPr="00D02353">
        <w:rPr>
          <w:rFonts w:ascii="Arial" w:hAnsi="Arial" w:cs="Arial"/>
          <w:b/>
          <w:lang w:bidi="tr-TR"/>
        </w:rPr>
        <w:t>1</w:t>
      </w:r>
      <w:r w:rsidR="000A4F50">
        <w:rPr>
          <w:rFonts w:ascii="Arial" w:hAnsi="Arial" w:cs="Arial"/>
          <w:b/>
          <w:lang w:bidi="tr-TR"/>
        </w:rPr>
        <w:t>1</w:t>
      </w:r>
      <w:r w:rsidRPr="00D02353">
        <w:rPr>
          <w:rFonts w:ascii="Arial" w:hAnsi="Arial" w:cs="Arial"/>
          <w:b/>
          <w:lang w:bidi="tr-TR"/>
        </w:rPr>
        <w:t>:</w:t>
      </w:r>
      <w:r w:rsidR="00E3313D">
        <w:rPr>
          <w:rFonts w:ascii="Arial" w:hAnsi="Arial" w:cs="Arial"/>
          <w:b/>
          <w:lang w:bidi="tr-TR"/>
        </w:rPr>
        <w:t>45</w:t>
      </w:r>
      <w:r w:rsidR="00D02353">
        <w:rPr>
          <w:rFonts w:ascii="Arial" w:hAnsi="Arial" w:cs="Arial"/>
          <w:b/>
          <w:lang w:bidi="tr-TR"/>
        </w:rPr>
        <w:t xml:space="preserve"> </w:t>
      </w:r>
      <w:r w:rsidRPr="00D02353">
        <w:rPr>
          <w:rFonts w:ascii="Arial" w:hAnsi="Arial" w:cs="Arial"/>
          <w:b/>
          <w:lang w:bidi="tr-TR"/>
        </w:rPr>
        <w:t>-</w:t>
      </w:r>
      <w:r w:rsidR="00D02353">
        <w:rPr>
          <w:rFonts w:ascii="Arial" w:hAnsi="Arial" w:cs="Arial"/>
          <w:b/>
          <w:lang w:bidi="tr-TR"/>
        </w:rPr>
        <w:t xml:space="preserve"> </w:t>
      </w:r>
      <w:r w:rsidRPr="00D02353">
        <w:rPr>
          <w:rFonts w:ascii="Arial" w:hAnsi="Arial" w:cs="Arial"/>
          <w:b/>
          <w:lang w:bidi="tr-TR"/>
        </w:rPr>
        <w:t>1</w:t>
      </w:r>
      <w:r w:rsidR="000A4F50">
        <w:rPr>
          <w:rFonts w:ascii="Arial" w:hAnsi="Arial" w:cs="Arial"/>
          <w:b/>
          <w:lang w:bidi="tr-TR"/>
        </w:rPr>
        <w:t>2</w:t>
      </w:r>
      <w:r w:rsidRPr="00D02353">
        <w:rPr>
          <w:rFonts w:ascii="Arial" w:hAnsi="Arial" w:cs="Arial"/>
          <w:b/>
          <w:lang w:bidi="tr-TR"/>
        </w:rPr>
        <w:t>:</w:t>
      </w:r>
      <w:r w:rsidR="000A4F50">
        <w:rPr>
          <w:rFonts w:ascii="Arial" w:hAnsi="Arial" w:cs="Arial"/>
          <w:b/>
          <w:lang w:bidi="tr-TR"/>
        </w:rPr>
        <w:t>30</w:t>
      </w:r>
      <w:r w:rsidR="000A4F50">
        <w:rPr>
          <w:rFonts w:ascii="Arial" w:hAnsi="Arial" w:cs="Arial"/>
          <w:b/>
          <w:lang w:bidi="tr-TR"/>
        </w:rPr>
        <w:tab/>
      </w:r>
      <w:r w:rsidR="000A4F50" w:rsidRPr="00EC24C7">
        <w:rPr>
          <w:rFonts w:ascii="Arial" w:hAnsi="Arial" w:cs="Arial"/>
          <w:b/>
          <w:bCs/>
          <w:lang w:bidi="tr-TR"/>
        </w:rPr>
        <w:t>İdari Yargıda Olası AUÇ Mekanizmaları Üzerine Paydaş Tartışmaları</w:t>
      </w:r>
    </w:p>
    <w:p w14:paraId="20308059" w14:textId="34E0D93E" w:rsidR="00233E91" w:rsidRPr="00D02353" w:rsidRDefault="00233E91" w:rsidP="000A4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  <w:lang w:bidi="tr-TR"/>
        </w:rPr>
      </w:pPr>
    </w:p>
    <w:p w14:paraId="7B33C63A" w14:textId="7B876978" w:rsidR="00233E91" w:rsidRPr="00D02353" w:rsidRDefault="00233E91" w:rsidP="00EC24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 w:rsidRPr="00D02353">
        <w:rPr>
          <w:rFonts w:ascii="Arial" w:hAnsi="Arial" w:cs="Arial"/>
          <w:b/>
          <w:lang w:bidi="tr-TR"/>
        </w:rPr>
        <w:t>1</w:t>
      </w:r>
      <w:r w:rsidR="000A4F50">
        <w:rPr>
          <w:rFonts w:ascii="Arial" w:hAnsi="Arial" w:cs="Arial"/>
          <w:b/>
          <w:lang w:bidi="tr-TR"/>
        </w:rPr>
        <w:t>2</w:t>
      </w:r>
      <w:r w:rsidRPr="00D02353">
        <w:rPr>
          <w:rFonts w:ascii="Arial" w:hAnsi="Arial" w:cs="Arial"/>
          <w:b/>
          <w:lang w:bidi="tr-TR"/>
        </w:rPr>
        <w:t>:</w:t>
      </w:r>
      <w:r w:rsidR="00EC24C7">
        <w:rPr>
          <w:rFonts w:ascii="Arial" w:hAnsi="Arial" w:cs="Arial"/>
          <w:b/>
          <w:lang w:bidi="tr-TR"/>
        </w:rPr>
        <w:t>30</w:t>
      </w:r>
      <w:r w:rsidRPr="00D02353">
        <w:rPr>
          <w:rFonts w:ascii="Arial" w:hAnsi="Arial" w:cs="Arial"/>
          <w:b/>
          <w:lang w:bidi="tr-TR"/>
        </w:rPr>
        <w:t xml:space="preserve"> – 1</w:t>
      </w:r>
      <w:r w:rsidR="00EC24C7">
        <w:rPr>
          <w:rFonts w:ascii="Arial" w:hAnsi="Arial" w:cs="Arial"/>
          <w:b/>
          <w:lang w:bidi="tr-TR"/>
        </w:rPr>
        <w:t>3</w:t>
      </w:r>
      <w:r w:rsidRPr="00D02353">
        <w:rPr>
          <w:rFonts w:ascii="Arial" w:hAnsi="Arial" w:cs="Arial"/>
          <w:b/>
          <w:lang w:bidi="tr-TR"/>
        </w:rPr>
        <w:t>:</w:t>
      </w:r>
      <w:r w:rsidR="00EC24C7">
        <w:rPr>
          <w:rFonts w:ascii="Arial" w:hAnsi="Arial" w:cs="Arial"/>
          <w:b/>
          <w:lang w:bidi="tr-TR"/>
        </w:rPr>
        <w:t>4</w:t>
      </w:r>
      <w:r w:rsidRPr="00D02353">
        <w:rPr>
          <w:rFonts w:ascii="Arial" w:hAnsi="Arial" w:cs="Arial"/>
          <w:b/>
          <w:lang w:bidi="tr-TR"/>
        </w:rPr>
        <w:t>5</w:t>
      </w:r>
      <w:r w:rsidRPr="00D02353">
        <w:rPr>
          <w:rFonts w:ascii="Arial" w:hAnsi="Arial" w:cs="Arial"/>
          <w:b/>
          <w:i/>
          <w:lang w:bidi="tr-TR"/>
        </w:rPr>
        <w:t xml:space="preserve"> </w:t>
      </w:r>
      <w:r w:rsidR="00D02353">
        <w:rPr>
          <w:rFonts w:ascii="Arial" w:hAnsi="Arial" w:cs="Arial"/>
          <w:b/>
          <w:i/>
          <w:lang w:bidi="tr-TR"/>
        </w:rPr>
        <w:tab/>
      </w:r>
      <w:r w:rsidR="00EC24C7">
        <w:rPr>
          <w:rFonts w:ascii="Arial" w:hAnsi="Arial" w:cs="Arial"/>
          <w:lang w:bidi="tr-TR"/>
        </w:rPr>
        <w:t>ÖĞLE YEMEĞİ</w:t>
      </w:r>
      <w:r w:rsidRPr="00D02353">
        <w:rPr>
          <w:rFonts w:ascii="Arial" w:hAnsi="Arial" w:cs="Arial"/>
          <w:lang w:bidi="tr-TR"/>
        </w:rPr>
        <w:t xml:space="preserve"> </w:t>
      </w:r>
    </w:p>
    <w:p w14:paraId="0C488D4B" w14:textId="77777777" w:rsidR="003122C4" w:rsidRPr="00D02353" w:rsidRDefault="003122C4" w:rsidP="002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</w:p>
    <w:p w14:paraId="35744132" w14:textId="1429B2D9" w:rsidR="00D02353" w:rsidRDefault="00233E91" w:rsidP="00EC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bidi="tr-TR"/>
        </w:rPr>
      </w:pPr>
      <w:r w:rsidRPr="00EC24C7">
        <w:rPr>
          <w:rFonts w:ascii="Arial" w:hAnsi="Arial" w:cs="Arial"/>
          <w:b/>
          <w:lang w:bidi="tr-TR"/>
        </w:rPr>
        <w:t>1</w:t>
      </w:r>
      <w:r w:rsidR="00EC24C7">
        <w:rPr>
          <w:rFonts w:ascii="Arial" w:hAnsi="Arial" w:cs="Arial"/>
          <w:b/>
          <w:lang w:bidi="tr-TR"/>
        </w:rPr>
        <w:t>3</w:t>
      </w:r>
      <w:r w:rsidRPr="00EC24C7">
        <w:rPr>
          <w:rFonts w:ascii="Arial" w:hAnsi="Arial" w:cs="Arial"/>
          <w:b/>
          <w:lang w:bidi="tr-TR"/>
        </w:rPr>
        <w:t>:</w:t>
      </w:r>
      <w:r w:rsidR="00EC24C7">
        <w:rPr>
          <w:rFonts w:ascii="Arial" w:hAnsi="Arial" w:cs="Arial"/>
          <w:b/>
          <w:lang w:bidi="tr-TR"/>
        </w:rPr>
        <w:t>4</w:t>
      </w:r>
      <w:r w:rsidRPr="00EC24C7">
        <w:rPr>
          <w:rFonts w:ascii="Arial" w:hAnsi="Arial" w:cs="Arial"/>
          <w:b/>
          <w:lang w:bidi="tr-TR"/>
        </w:rPr>
        <w:t>5</w:t>
      </w:r>
      <w:r w:rsidR="00EC24C7">
        <w:rPr>
          <w:rFonts w:ascii="Arial" w:hAnsi="Arial" w:cs="Arial"/>
          <w:b/>
          <w:lang w:bidi="tr-TR"/>
        </w:rPr>
        <w:t xml:space="preserve"> </w:t>
      </w:r>
      <w:r w:rsidRPr="00EC24C7">
        <w:rPr>
          <w:rFonts w:ascii="Arial" w:hAnsi="Arial" w:cs="Arial"/>
          <w:b/>
          <w:lang w:bidi="tr-TR"/>
        </w:rPr>
        <w:t>–</w:t>
      </w:r>
      <w:r w:rsidR="00EC24C7">
        <w:rPr>
          <w:rFonts w:ascii="Arial" w:hAnsi="Arial" w:cs="Arial"/>
          <w:b/>
          <w:lang w:bidi="tr-TR"/>
        </w:rPr>
        <w:t xml:space="preserve"> </w:t>
      </w:r>
      <w:r w:rsidRPr="00EC24C7">
        <w:rPr>
          <w:rFonts w:ascii="Arial" w:hAnsi="Arial" w:cs="Arial"/>
          <w:b/>
          <w:lang w:bidi="tr-TR"/>
        </w:rPr>
        <w:t>14:45</w:t>
      </w:r>
      <w:r w:rsidRPr="00EC24C7">
        <w:rPr>
          <w:rFonts w:ascii="Arial" w:hAnsi="Arial" w:cs="Arial"/>
          <w:b/>
          <w:i/>
          <w:lang w:bidi="tr-TR"/>
        </w:rPr>
        <w:t xml:space="preserve"> </w:t>
      </w:r>
      <w:r w:rsidR="00D02353" w:rsidRPr="00EC24C7">
        <w:rPr>
          <w:rFonts w:ascii="Arial" w:hAnsi="Arial" w:cs="Arial"/>
          <w:b/>
          <w:i/>
          <w:lang w:bidi="tr-TR"/>
        </w:rPr>
        <w:tab/>
      </w:r>
      <w:r w:rsidR="00EC24C7" w:rsidRPr="00EC24C7">
        <w:rPr>
          <w:rFonts w:ascii="Arial" w:hAnsi="Arial" w:cs="Arial"/>
          <w:b/>
          <w:bCs/>
          <w:lang w:bidi="tr-TR"/>
        </w:rPr>
        <w:t>İdari Yargıda Olası AUÇ Mekanizmaları Üzerine</w:t>
      </w:r>
      <w:r w:rsidR="00EC24C7">
        <w:rPr>
          <w:rFonts w:ascii="Arial" w:hAnsi="Arial" w:cs="Arial"/>
          <w:b/>
          <w:bCs/>
          <w:lang w:bidi="tr-TR"/>
        </w:rPr>
        <w:t xml:space="preserve"> Grup Çalışmaları</w:t>
      </w:r>
    </w:p>
    <w:p w14:paraId="47F5E87D" w14:textId="77777777" w:rsidR="00D02353" w:rsidRPr="00D02353" w:rsidRDefault="00D02353" w:rsidP="00D0235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b/>
          <w:i/>
          <w:lang w:bidi="tr-TR"/>
        </w:rPr>
      </w:pPr>
    </w:p>
    <w:p w14:paraId="3FE4EEA2" w14:textId="1DEB2C21" w:rsidR="00233E91" w:rsidRDefault="003122C4" w:rsidP="00312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bidi="tr-TR"/>
        </w:rPr>
      </w:pPr>
      <w:r w:rsidRPr="00D02353">
        <w:rPr>
          <w:rFonts w:ascii="Arial" w:hAnsi="Arial" w:cs="Arial"/>
          <w:b/>
          <w:lang w:bidi="tr-TR"/>
        </w:rPr>
        <w:t>14:45</w:t>
      </w:r>
      <w:r w:rsidR="00EC24C7">
        <w:rPr>
          <w:rFonts w:ascii="Arial" w:hAnsi="Arial" w:cs="Arial"/>
          <w:b/>
          <w:lang w:bidi="tr-TR"/>
        </w:rPr>
        <w:t xml:space="preserve"> </w:t>
      </w:r>
      <w:r w:rsidRPr="00D02353">
        <w:rPr>
          <w:rFonts w:ascii="Arial" w:hAnsi="Arial" w:cs="Arial"/>
          <w:b/>
          <w:lang w:bidi="tr-TR"/>
        </w:rPr>
        <w:t>–</w:t>
      </w:r>
      <w:r w:rsidR="00EC24C7">
        <w:rPr>
          <w:rFonts w:ascii="Arial" w:hAnsi="Arial" w:cs="Arial"/>
          <w:b/>
          <w:lang w:bidi="tr-TR"/>
        </w:rPr>
        <w:t xml:space="preserve"> </w:t>
      </w:r>
      <w:r w:rsidRPr="00D02353">
        <w:rPr>
          <w:rFonts w:ascii="Arial" w:hAnsi="Arial" w:cs="Arial"/>
          <w:b/>
          <w:lang w:bidi="tr-TR"/>
        </w:rPr>
        <w:t>15:00</w:t>
      </w:r>
      <w:r w:rsidRPr="00D02353">
        <w:rPr>
          <w:rFonts w:ascii="Arial" w:hAnsi="Arial" w:cs="Arial"/>
          <w:b/>
          <w:i/>
          <w:lang w:bidi="tr-TR"/>
        </w:rPr>
        <w:t xml:space="preserve"> </w:t>
      </w:r>
      <w:r w:rsidR="00D02353">
        <w:rPr>
          <w:rFonts w:ascii="Arial" w:hAnsi="Arial" w:cs="Arial"/>
          <w:b/>
          <w:i/>
          <w:lang w:bidi="tr-TR"/>
        </w:rPr>
        <w:tab/>
      </w:r>
      <w:r w:rsidR="00233E91" w:rsidRPr="00D02353">
        <w:rPr>
          <w:rFonts w:ascii="Arial" w:hAnsi="Arial" w:cs="Arial"/>
          <w:lang w:bidi="tr-TR"/>
        </w:rPr>
        <w:t>Kahve arası</w:t>
      </w:r>
      <w:r w:rsidR="00233E91" w:rsidRPr="00D02353">
        <w:rPr>
          <w:rFonts w:ascii="Arial" w:hAnsi="Arial" w:cs="Arial"/>
          <w:b/>
          <w:i/>
          <w:lang w:bidi="tr-TR"/>
        </w:rPr>
        <w:t xml:space="preserve"> </w:t>
      </w:r>
    </w:p>
    <w:p w14:paraId="4CA393EB" w14:textId="77777777" w:rsidR="00D02353" w:rsidRPr="00D02353" w:rsidRDefault="00D02353" w:rsidP="00312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lang w:bidi="tr-TR"/>
        </w:rPr>
      </w:pPr>
    </w:p>
    <w:p w14:paraId="3B683CE4" w14:textId="2504C538" w:rsidR="00233E91" w:rsidRDefault="003122C4" w:rsidP="00EC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tr-TR"/>
        </w:rPr>
      </w:pPr>
      <w:r w:rsidRPr="00D02353">
        <w:rPr>
          <w:rFonts w:ascii="Arial" w:hAnsi="Arial" w:cs="Arial"/>
          <w:b/>
          <w:lang w:bidi="tr-TR"/>
        </w:rPr>
        <w:t>15:00</w:t>
      </w:r>
      <w:r w:rsidR="00EC24C7">
        <w:rPr>
          <w:rFonts w:ascii="Arial" w:hAnsi="Arial" w:cs="Arial"/>
          <w:b/>
          <w:lang w:bidi="tr-TR"/>
        </w:rPr>
        <w:t xml:space="preserve"> </w:t>
      </w:r>
      <w:r w:rsidRPr="00D02353">
        <w:rPr>
          <w:rFonts w:ascii="Arial" w:hAnsi="Arial" w:cs="Arial"/>
          <w:b/>
          <w:lang w:bidi="tr-TR"/>
        </w:rPr>
        <w:t>–</w:t>
      </w:r>
      <w:r w:rsidR="00EC24C7">
        <w:rPr>
          <w:rFonts w:ascii="Arial" w:hAnsi="Arial" w:cs="Arial"/>
          <w:b/>
          <w:lang w:bidi="tr-TR"/>
        </w:rPr>
        <w:t xml:space="preserve"> </w:t>
      </w:r>
      <w:r w:rsidRPr="00D02353">
        <w:rPr>
          <w:rFonts w:ascii="Arial" w:hAnsi="Arial" w:cs="Arial"/>
          <w:b/>
          <w:lang w:bidi="tr-TR"/>
        </w:rPr>
        <w:t>16:00</w:t>
      </w:r>
      <w:r w:rsidRPr="00D02353">
        <w:rPr>
          <w:rFonts w:ascii="Arial" w:hAnsi="Arial" w:cs="Arial"/>
          <w:b/>
          <w:i/>
          <w:lang w:bidi="tr-TR"/>
        </w:rPr>
        <w:t xml:space="preserve"> </w:t>
      </w:r>
      <w:r w:rsidR="00D02353">
        <w:rPr>
          <w:rFonts w:ascii="Arial" w:hAnsi="Arial" w:cs="Arial"/>
          <w:b/>
          <w:i/>
          <w:lang w:bidi="tr-TR"/>
        </w:rPr>
        <w:tab/>
      </w:r>
      <w:r w:rsidR="00EC24C7" w:rsidRPr="00B859BD">
        <w:rPr>
          <w:rFonts w:ascii="Arial" w:hAnsi="Arial" w:cs="Arial"/>
          <w:b/>
          <w:bCs/>
          <w:lang w:bidi="tr-TR"/>
        </w:rPr>
        <w:t>Grup Çalışmalarının Çıktılarının Sunumları</w:t>
      </w:r>
      <w:r w:rsidR="00233E91" w:rsidRPr="00D02353">
        <w:rPr>
          <w:rFonts w:ascii="Arial" w:hAnsi="Arial" w:cs="Arial"/>
          <w:lang w:bidi="tr-TR"/>
        </w:rPr>
        <w:t xml:space="preserve"> </w:t>
      </w:r>
    </w:p>
    <w:p w14:paraId="28F4DD8E" w14:textId="77777777" w:rsidR="00D02353" w:rsidRPr="00D02353" w:rsidRDefault="00D02353" w:rsidP="00D0235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lang w:bidi="tr-TR"/>
        </w:rPr>
      </w:pPr>
    </w:p>
    <w:p w14:paraId="777329B2" w14:textId="6D9D7973" w:rsidR="007919A7" w:rsidRPr="00D614B0" w:rsidRDefault="003122C4" w:rsidP="00CC1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tr-TR"/>
        </w:rPr>
      </w:pPr>
      <w:r w:rsidRPr="00D02353">
        <w:rPr>
          <w:rFonts w:ascii="Arial" w:hAnsi="Arial" w:cs="Arial"/>
          <w:b/>
          <w:lang w:bidi="tr-TR"/>
        </w:rPr>
        <w:t>16:</w:t>
      </w:r>
      <w:r w:rsidR="00F438CF">
        <w:rPr>
          <w:rFonts w:ascii="Arial" w:hAnsi="Arial" w:cs="Arial"/>
          <w:b/>
          <w:lang w:bidi="tr-TR"/>
        </w:rPr>
        <w:t>15</w:t>
      </w:r>
      <w:r w:rsidRPr="00D02353">
        <w:rPr>
          <w:rFonts w:ascii="Arial" w:hAnsi="Arial" w:cs="Arial"/>
          <w:b/>
          <w:lang w:bidi="tr-TR"/>
        </w:rPr>
        <w:tab/>
      </w:r>
      <w:r w:rsidRPr="00D02353">
        <w:rPr>
          <w:rFonts w:ascii="Arial" w:hAnsi="Arial" w:cs="Arial"/>
          <w:lang w:bidi="tr-TR"/>
        </w:rPr>
        <w:tab/>
      </w:r>
      <w:r w:rsidR="00D7432A">
        <w:rPr>
          <w:rFonts w:ascii="Arial" w:hAnsi="Arial" w:cs="Arial"/>
          <w:lang w:bidi="tr-TR"/>
        </w:rPr>
        <w:t>Kapanış ve son yorumlar</w:t>
      </w:r>
    </w:p>
    <w:sectPr w:rsidR="007919A7" w:rsidRPr="00D614B0" w:rsidSect="0040403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6CE69" w14:textId="77777777" w:rsidR="00A8762D" w:rsidRDefault="00A8762D" w:rsidP="003729E3">
      <w:pPr>
        <w:spacing w:after="0" w:line="240" w:lineRule="auto"/>
      </w:pPr>
      <w:r>
        <w:separator/>
      </w:r>
    </w:p>
  </w:endnote>
  <w:endnote w:type="continuationSeparator" w:id="0">
    <w:p w14:paraId="5C18AC41" w14:textId="77777777" w:rsidR="00A8762D" w:rsidRDefault="00A8762D" w:rsidP="0037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687C9" w14:textId="77777777" w:rsidR="003729E3" w:rsidRDefault="009D1672">
    <w:pPr>
      <w:pStyle w:val="Foot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0E033087" wp14:editId="2B696650">
          <wp:simplePos x="0" y="0"/>
          <wp:positionH relativeFrom="column">
            <wp:posOffset>95250</wp:posOffset>
          </wp:positionH>
          <wp:positionV relativeFrom="paragraph">
            <wp:posOffset>396240</wp:posOffset>
          </wp:positionV>
          <wp:extent cx="1104900" cy="1007409"/>
          <wp:effectExtent l="0" t="0" r="0" b="0"/>
          <wp:wrapNone/>
          <wp:docPr id="3" name="Picture 3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262" cy="1010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9E3">
      <w:rPr>
        <w:noProof/>
      </w:rPr>
      <w:ptab w:relativeTo="margin" w:alignment="right" w:leader="none"/>
    </w:r>
    <w:r w:rsidR="003729E3">
      <w:rPr>
        <w:noProof/>
      </w:rPr>
      <w:fldChar w:fldCharType="begin"/>
    </w:r>
    <w:r w:rsidR="003729E3">
      <w:rPr>
        <w:noProof/>
      </w:rPr>
      <w:instrText xml:space="preserve"> PAGE  \* Arabic  \* MERGEFORMAT </w:instrText>
    </w:r>
    <w:r w:rsidR="003729E3">
      <w:rPr>
        <w:noProof/>
      </w:rPr>
      <w:fldChar w:fldCharType="separate"/>
    </w:r>
    <w:r w:rsidR="00F438CF">
      <w:rPr>
        <w:noProof/>
      </w:rPr>
      <w:t>2</w:t>
    </w:r>
    <w:r w:rsidR="003729E3">
      <w:rPr>
        <w:noProof/>
      </w:rPr>
      <w:fldChar w:fldCharType="end"/>
    </w:r>
    <w:r w:rsidR="003729E3">
      <w:rPr>
        <w:noProof/>
      </w:rPr>
      <w:t xml:space="preserve">                                   </w:t>
    </w:r>
    <w:r w:rsidR="003729E3">
      <w:t xml:space="preserve">    </w:t>
    </w:r>
    <w:r w:rsidR="003729E3">
      <w:rPr>
        <w:noProof/>
        <w:lang w:eastAsia="tr-TR"/>
      </w:rPr>
      <w:drawing>
        <wp:inline distT="0" distB="0" distL="0" distR="0" wp14:anchorId="0586D88B" wp14:editId="212DF8EE">
          <wp:extent cx="1493520" cy="16097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54A3C" w14:textId="77777777" w:rsidR="00A8762D" w:rsidRDefault="00A8762D" w:rsidP="003729E3">
      <w:pPr>
        <w:spacing w:after="0" w:line="240" w:lineRule="auto"/>
      </w:pPr>
      <w:r>
        <w:separator/>
      </w:r>
    </w:p>
  </w:footnote>
  <w:footnote w:type="continuationSeparator" w:id="0">
    <w:p w14:paraId="2205AC0F" w14:textId="77777777" w:rsidR="00A8762D" w:rsidRDefault="00A8762D" w:rsidP="0037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344"/>
      <w:gridCol w:w="4682"/>
    </w:tblGrid>
    <w:tr w:rsidR="003729E3" w:rsidRPr="00233E91" w14:paraId="34B7BD85" w14:textId="77777777" w:rsidTr="006B0FD0">
      <w:trPr>
        <w:trHeight w:val="2127"/>
      </w:trPr>
      <w:tc>
        <w:tcPr>
          <w:tcW w:w="4361" w:type="dxa"/>
        </w:tcPr>
        <w:p w14:paraId="0D1EC63B" w14:textId="77777777" w:rsidR="003729E3" w:rsidRPr="003729E3" w:rsidRDefault="003729E3" w:rsidP="003729E3">
          <w:pPr>
            <w:spacing w:before="120" w:after="0" w:line="240" w:lineRule="auto"/>
            <w:jc w:val="center"/>
            <w:rPr>
              <w:rFonts w:ascii="Arial" w:eastAsia="Times New Roman" w:hAnsi="Arial" w:cs="Arial"/>
              <w:b/>
              <w:noProof/>
              <w:sz w:val="18"/>
              <w:szCs w:val="36"/>
              <w:lang w:eastAsia="tr-TR"/>
            </w:rPr>
          </w:pPr>
          <w:r w:rsidRPr="003729E3">
            <w:rPr>
              <w:rFonts w:ascii="Arial" w:eastAsia="Times New Roman" w:hAnsi="Arial" w:cs="Arial"/>
              <w:b/>
              <w:noProof/>
              <w:sz w:val="18"/>
              <w:szCs w:val="36"/>
              <w:lang w:eastAsia="tr-TR"/>
            </w:rPr>
            <w:drawing>
              <wp:inline distT="0" distB="0" distL="0" distR="0" wp14:anchorId="49785BB7" wp14:editId="29635339">
                <wp:extent cx="2457450" cy="1123950"/>
                <wp:effectExtent l="0" t="0" r="0" b="0"/>
                <wp:docPr id="1" name="Picture 1" descr="AB_tr_e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B_tr_e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A76AD2" w14:textId="77777777" w:rsidR="003729E3" w:rsidRPr="006B0FD0" w:rsidRDefault="006B0FD0" w:rsidP="003729E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36"/>
              <w:lang w:eastAsia="en-GB"/>
            </w:rPr>
          </w:pPr>
          <w:r>
            <w:rPr>
              <w:color w:val="1F497D"/>
              <w:sz w:val="18"/>
              <w:szCs w:val="18"/>
            </w:rPr>
            <w:t>Bu Proje, Avrupa Birliği, Türkiye Cumhuriyeti ve Avrupa Konseyi tarafından birlikte finanse edilmektedir</w:t>
          </w:r>
          <w:r>
            <w:rPr>
              <w:sz w:val="18"/>
              <w:szCs w:val="18"/>
            </w:rPr>
            <w:t>.</w:t>
          </w:r>
        </w:p>
      </w:tc>
      <w:tc>
        <w:tcPr>
          <w:tcW w:w="4805" w:type="dxa"/>
        </w:tcPr>
        <w:p w14:paraId="61B9ECA1" w14:textId="77777777" w:rsidR="003729E3" w:rsidRPr="006B0FD0" w:rsidRDefault="003729E3" w:rsidP="003729E3">
          <w:pPr>
            <w:spacing w:before="120"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36"/>
              <w:lang w:eastAsia="en-GB"/>
            </w:rPr>
          </w:pPr>
          <w:r w:rsidRPr="003729E3">
            <w:rPr>
              <w:rFonts w:ascii="Arial" w:eastAsia="Times New Roman" w:hAnsi="Arial" w:cs="Arial"/>
              <w:b/>
              <w:noProof/>
              <w:sz w:val="18"/>
              <w:szCs w:val="36"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627C8015" wp14:editId="5D4A7F51">
                <wp:simplePos x="0" y="0"/>
                <wp:positionH relativeFrom="column">
                  <wp:posOffset>1179830</wp:posOffset>
                </wp:positionH>
                <wp:positionV relativeFrom="paragraph">
                  <wp:posOffset>152400</wp:posOffset>
                </wp:positionV>
                <wp:extent cx="1626870" cy="1201420"/>
                <wp:effectExtent l="0" t="0" r="0" b="0"/>
                <wp:wrapSquare wrapText="bothSides"/>
                <wp:docPr id="2" name="Picture 2" descr="http://www.coe.int/documents/16695/995226/COE-Logo-Quadri.png/ee7b1fc6-055b-490b-a59b-a65969e440a2?t=1371222819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coe.int/documents/16695/995226/COE-Logo-Quadri.png/ee7b1fc6-055b-490b-a59b-a65969e440a2?t=1371222819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EE79C7" w14:textId="77777777" w:rsidR="003729E3" w:rsidRPr="006B0FD0" w:rsidRDefault="003729E3" w:rsidP="003729E3">
    <w:pPr>
      <w:spacing w:before="120"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n-GB"/>
      </w:rPr>
    </w:pPr>
  </w:p>
  <w:p w14:paraId="62C26E54" w14:textId="77777777" w:rsidR="003729E3" w:rsidRPr="003729E3" w:rsidRDefault="003729E3" w:rsidP="003729E3">
    <w:pPr>
      <w:spacing w:after="0" w:line="240" w:lineRule="auto"/>
      <w:jc w:val="center"/>
      <w:rPr>
        <w:rFonts w:ascii="Arial" w:eastAsia="Times New Roman" w:hAnsi="Arial" w:cs="Arial"/>
        <w:b/>
        <w:color w:val="002060"/>
        <w:sz w:val="20"/>
        <w:szCs w:val="20"/>
        <w:lang w:eastAsia="en-GB"/>
      </w:rPr>
    </w:pPr>
    <w:r w:rsidRPr="003729E3">
      <w:rPr>
        <w:rFonts w:ascii="Arial" w:eastAsia="Times New Roman" w:hAnsi="Arial" w:cs="Arial"/>
        <w:b/>
        <w:color w:val="002060"/>
        <w:sz w:val="20"/>
        <w:szCs w:val="20"/>
        <w:lang w:eastAsia="en-GB"/>
      </w:rPr>
      <w:t>İdari Yargının Etkinliğinin Artırılması ve Danıştayın Kurumsal Kapasitesinin Güçlendirilmesi Projesi</w:t>
    </w:r>
  </w:p>
  <w:p w14:paraId="580F7EB5" w14:textId="77777777" w:rsidR="003729E3" w:rsidRPr="003729E3" w:rsidRDefault="00372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8ED"/>
    <w:multiLevelType w:val="hybridMultilevel"/>
    <w:tmpl w:val="79BC86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C0C42"/>
    <w:multiLevelType w:val="hybridMultilevel"/>
    <w:tmpl w:val="D482F56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8849FF"/>
    <w:multiLevelType w:val="hybridMultilevel"/>
    <w:tmpl w:val="D7B266F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E1891"/>
    <w:multiLevelType w:val="multilevel"/>
    <w:tmpl w:val="57F2560C"/>
    <w:lvl w:ilvl="0">
      <w:start w:val="17"/>
      <w:numFmt w:val="decimal"/>
      <w:lvlText w:val="%1"/>
      <w:lvlJc w:val="left"/>
      <w:pPr>
        <w:ind w:left="750" w:hanging="750"/>
      </w:pPr>
    </w:lvl>
    <w:lvl w:ilvl="1">
      <w:start w:val="18"/>
      <w:numFmt w:val="decimal"/>
      <w:lvlText w:val="%1-%2"/>
      <w:lvlJc w:val="left"/>
      <w:pPr>
        <w:ind w:left="750" w:hanging="750"/>
      </w:pPr>
    </w:lvl>
    <w:lvl w:ilvl="2">
      <w:start w:val="1"/>
      <w:numFmt w:val="decimal"/>
      <w:lvlText w:val="%1-%2.%3"/>
      <w:lvlJc w:val="left"/>
      <w:pPr>
        <w:ind w:left="750" w:hanging="750"/>
      </w:pPr>
    </w:lvl>
    <w:lvl w:ilvl="3">
      <w:start w:val="1"/>
      <w:numFmt w:val="decimal"/>
      <w:lvlText w:val="%1-%2.%3.%4"/>
      <w:lvlJc w:val="left"/>
      <w:pPr>
        <w:ind w:left="750" w:hanging="75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4" w15:restartNumberingAfterBreak="0">
    <w:nsid w:val="727C41A8"/>
    <w:multiLevelType w:val="hybridMultilevel"/>
    <w:tmpl w:val="D7B266F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EE"/>
    <w:rsid w:val="0000063E"/>
    <w:rsid w:val="00000E8B"/>
    <w:rsid w:val="0001769E"/>
    <w:rsid w:val="00052507"/>
    <w:rsid w:val="00055839"/>
    <w:rsid w:val="000604D1"/>
    <w:rsid w:val="00062874"/>
    <w:rsid w:val="0008475F"/>
    <w:rsid w:val="000A4F50"/>
    <w:rsid w:val="000A7F4E"/>
    <w:rsid w:val="001142EE"/>
    <w:rsid w:val="00162585"/>
    <w:rsid w:val="00233E91"/>
    <w:rsid w:val="00244865"/>
    <w:rsid w:val="002677DA"/>
    <w:rsid w:val="00282E12"/>
    <w:rsid w:val="002A4460"/>
    <w:rsid w:val="002C07B4"/>
    <w:rsid w:val="003122C4"/>
    <w:rsid w:val="00351E40"/>
    <w:rsid w:val="003729E3"/>
    <w:rsid w:val="003834E5"/>
    <w:rsid w:val="00404031"/>
    <w:rsid w:val="00436E0C"/>
    <w:rsid w:val="00462A68"/>
    <w:rsid w:val="0047141A"/>
    <w:rsid w:val="004858BE"/>
    <w:rsid w:val="004956E6"/>
    <w:rsid w:val="004B673E"/>
    <w:rsid w:val="004E6707"/>
    <w:rsid w:val="005130F1"/>
    <w:rsid w:val="00533E3E"/>
    <w:rsid w:val="00564967"/>
    <w:rsid w:val="005C21B9"/>
    <w:rsid w:val="006062BD"/>
    <w:rsid w:val="006304BD"/>
    <w:rsid w:val="0064053E"/>
    <w:rsid w:val="006629E6"/>
    <w:rsid w:val="006630BE"/>
    <w:rsid w:val="00682206"/>
    <w:rsid w:val="006A2F64"/>
    <w:rsid w:val="006B0FD0"/>
    <w:rsid w:val="006C4E1E"/>
    <w:rsid w:val="006D1AB3"/>
    <w:rsid w:val="00702149"/>
    <w:rsid w:val="007133EC"/>
    <w:rsid w:val="00717B9E"/>
    <w:rsid w:val="007761C2"/>
    <w:rsid w:val="007852A8"/>
    <w:rsid w:val="007919A7"/>
    <w:rsid w:val="007B5241"/>
    <w:rsid w:val="007E3BDB"/>
    <w:rsid w:val="007E5EB4"/>
    <w:rsid w:val="008042AC"/>
    <w:rsid w:val="008133FE"/>
    <w:rsid w:val="0081491D"/>
    <w:rsid w:val="00845751"/>
    <w:rsid w:val="008601B2"/>
    <w:rsid w:val="008B3494"/>
    <w:rsid w:val="008C1BF5"/>
    <w:rsid w:val="008D7C9E"/>
    <w:rsid w:val="008E0DA9"/>
    <w:rsid w:val="008E6F1D"/>
    <w:rsid w:val="0099735B"/>
    <w:rsid w:val="009D1672"/>
    <w:rsid w:val="009D46A6"/>
    <w:rsid w:val="009F60FE"/>
    <w:rsid w:val="00A23EDE"/>
    <w:rsid w:val="00A42FCB"/>
    <w:rsid w:val="00A8762D"/>
    <w:rsid w:val="00A87DA4"/>
    <w:rsid w:val="00AD578A"/>
    <w:rsid w:val="00B45785"/>
    <w:rsid w:val="00B4737C"/>
    <w:rsid w:val="00B564A6"/>
    <w:rsid w:val="00B74168"/>
    <w:rsid w:val="00B859BD"/>
    <w:rsid w:val="00BA6A57"/>
    <w:rsid w:val="00BE679A"/>
    <w:rsid w:val="00BF58E4"/>
    <w:rsid w:val="00CC1A36"/>
    <w:rsid w:val="00CE1E89"/>
    <w:rsid w:val="00CF626E"/>
    <w:rsid w:val="00D02353"/>
    <w:rsid w:val="00D33D3E"/>
    <w:rsid w:val="00D4469C"/>
    <w:rsid w:val="00D614B0"/>
    <w:rsid w:val="00D7432A"/>
    <w:rsid w:val="00D83BC6"/>
    <w:rsid w:val="00DD3B50"/>
    <w:rsid w:val="00DF4009"/>
    <w:rsid w:val="00E01819"/>
    <w:rsid w:val="00E120BD"/>
    <w:rsid w:val="00E2443D"/>
    <w:rsid w:val="00E3313D"/>
    <w:rsid w:val="00E33D7A"/>
    <w:rsid w:val="00E42AB3"/>
    <w:rsid w:val="00E45780"/>
    <w:rsid w:val="00E64EB1"/>
    <w:rsid w:val="00E9367D"/>
    <w:rsid w:val="00EB3DC2"/>
    <w:rsid w:val="00EC24C7"/>
    <w:rsid w:val="00EE00AB"/>
    <w:rsid w:val="00EE0760"/>
    <w:rsid w:val="00EF4634"/>
    <w:rsid w:val="00EF7BAB"/>
    <w:rsid w:val="00F13AEF"/>
    <w:rsid w:val="00F1417F"/>
    <w:rsid w:val="00F30B8A"/>
    <w:rsid w:val="00F438CF"/>
    <w:rsid w:val="00F569A1"/>
    <w:rsid w:val="00F92955"/>
    <w:rsid w:val="00F94D88"/>
    <w:rsid w:val="00FA3645"/>
    <w:rsid w:val="00FD1AEA"/>
    <w:rsid w:val="00FD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97AA8"/>
  <w15:docId w15:val="{286FDFC8-CF51-4ECF-A80F-E39BF84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22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0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7B4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B4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2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E3"/>
    <w:rPr>
      <w:lang w:val="en-GB"/>
    </w:rPr>
  </w:style>
  <w:style w:type="paragraph" w:customStyle="1" w:styleId="Default">
    <w:name w:val="Default"/>
    <w:rsid w:val="00233E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33E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CINGITAS Aytek</dc:creator>
  <cp:keywords/>
  <dc:description/>
  <cp:lastModifiedBy>PAPILA Serkan</cp:lastModifiedBy>
  <cp:revision>2</cp:revision>
  <cp:lastPrinted>2019-09-16T12:24:00Z</cp:lastPrinted>
  <dcterms:created xsi:type="dcterms:W3CDTF">2020-02-18T12:20:00Z</dcterms:created>
  <dcterms:modified xsi:type="dcterms:W3CDTF">2020-02-18T12:20:00Z</dcterms:modified>
</cp:coreProperties>
</file>