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49"/>
        <w:gridCol w:w="6848"/>
      </w:tblGrid>
      <w:tr w:rsidR="00125494" w:rsidRPr="0056087C" w:rsidTr="00424CCB">
        <w:trPr>
          <w:trHeight w:val="11188"/>
        </w:trPr>
        <w:tc>
          <w:tcPr>
            <w:tcW w:w="2049" w:type="dxa"/>
            <w:vMerge w:val="restart"/>
            <w:tcBorders>
              <w:top w:val="nil"/>
              <w:left w:val="nil"/>
              <w:bottom w:val="nil"/>
              <w:right w:val="nil"/>
            </w:tcBorders>
          </w:tcPr>
          <w:p w:rsidR="00125494" w:rsidRPr="0056087C" w:rsidRDefault="00125494" w:rsidP="003F3D65">
            <w:pPr>
              <w:pStyle w:val="Balk1"/>
              <w:rPr>
                <w:lang w:val="tr-TR"/>
              </w:rPr>
            </w:pPr>
            <w:bookmarkStart w:id="0" w:name="_GoBack"/>
            <w:bookmarkEnd w:id="0"/>
            <w:r w:rsidRPr="0056087C">
              <w:rPr>
                <w:rFonts w:eastAsia="Times New Roman"/>
                <w:lang w:val="tr-TR"/>
              </w:rPr>
              <w:br w:type="page"/>
            </w:r>
            <w:r w:rsidR="003F3D65" w:rsidRPr="003F3D65">
              <w:rPr>
                <w:rFonts w:eastAsia="Times New Roman"/>
                <w:noProof/>
                <w:lang w:val="tr-TR" w:eastAsia="tr-TR"/>
              </w:rPr>
              <w:drawing>
                <wp:inline distT="0" distB="0" distL="0" distR="0">
                  <wp:extent cx="1132856" cy="8991971"/>
                  <wp:effectExtent l="19050" t="0" r="0" b="0"/>
                  <wp:docPr id="6" name="Resim 2"/>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rcRect/>
                          <a:stretch>
                            <a:fillRect/>
                          </a:stretch>
                        </pic:blipFill>
                        <pic:spPr bwMode="auto">
                          <a:xfrm>
                            <a:off x="0" y="0"/>
                            <a:ext cx="1133605" cy="8997920"/>
                          </a:xfrm>
                          <a:prstGeom prst="rect">
                            <a:avLst/>
                          </a:prstGeom>
                          <a:noFill/>
                          <a:ln>
                            <a:noFill/>
                          </a:ln>
                        </pic:spPr>
                      </pic:pic>
                    </a:graphicData>
                  </a:graphic>
                </wp:inline>
              </w:drawing>
            </w:r>
          </w:p>
        </w:tc>
        <w:tc>
          <w:tcPr>
            <w:tcW w:w="6848" w:type="dxa"/>
            <w:tcBorders>
              <w:top w:val="nil"/>
              <w:left w:val="nil"/>
              <w:bottom w:val="nil"/>
              <w:right w:val="nil"/>
            </w:tcBorders>
          </w:tcPr>
          <w:p w:rsidR="00125494" w:rsidRPr="0056087C" w:rsidRDefault="00125494" w:rsidP="00424CCB">
            <w:pPr>
              <w:spacing w:line="360" w:lineRule="auto"/>
              <w:jc w:val="left"/>
              <w:rPr>
                <w:b/>
                <w:color w:val="0066CC"/>
                <w:sz w:val="28"/>
                <w:szCs w:val="28"/>
                <w:lang w:val="tr-TR"/>
              </w:rPr>
            </w:pPr>
            <w:r w:rsidRPr="0056087C">
              <w:rPr>
                <w:b/>
                <w:color w:val="0066CC"/>
                <w:sz w:val="28"/>
                <w:szCs w:val="28"/>
                <w:lang w:val="tr-TR"/>
              </w:rPr>
              <w:t>CyberCrime@IPA</w:t>
            </w:r>
          </w:p>
          <w:p w:rsidR="00FA68DE" w:rsidRPr="0056087C" w:rsidRDefault="00F93762" w:rsidP="00F93762">
            <w:pPr>
              <w:jc w:val="left"/>
              <w:rPr>
                <w:b/>
                <w:noProof/>
                <w:color w:val="0066CC"/>
                <w:sz w:val="16"/>
                <w:szCs w:val="16"/>
                <w:lang w:val="tr-TR"/>
              </w:rPr>
            </w:pPr>
            <w:r w:rsidRPr="0056087C">
              <w:rPr>
                <w:b/>
                <w:noProof/>
                <w:color w:val="0066CC"/>
                <w:sz w:val="16"/>
                <w:szCs w:val="16"/>
                <w:lang w:val="tr-TR"/>
              </w:rPr>
              <w:t xml:space="preserve">Avrupa Birliği/Avrupa Konseyi Sanal Suçlara Karşı Bölgesel İşbirliği Ortak Projesi </w:t>
            </w:r>
          </w:p>
          <w:p w:rsidR="00125494" w:rsidRPr="0056087C" w:rsidRDefault="00125494" w:rsidP="00424CCB">
            <w:pPr>
              <w:spacing w:line="360" w:lineRule="auto"/>
              <w:jc w:val="left"/>
              <w:rPr>
                <w:b/>
                <w:color w:val="0066CC"/>
                <w:sz w:val="16"/>
                <w:szCs w:val="16"/>
                <w:lang w:val="tr-TR"/>
              </w:rPr>
            </w:pPr>
            <w:r w:rsidRPr="0056087C">
              <w:rPr>
                <w:b/>
                <w:color w:val="0066CC"/>
                <w:sz w:val="16"/>
                <w:szCs w:val="16"/>
                <w:lang w:val="tr-TR"/>
              </w:rPr>
              <w:t xml:space="preserve"> </w:t>
            </w:r>
          </w:p>
          <w:p w:rsidR="00125494" w:rsidRPr="00CD2FD2" w:rsidRDefault="00125494" w:rsidP="00424CCB">
            <w:pPr>
              <w:jc w:val="left"/>
              <w:rPr>
                <w:sz w:val="16"/>
                <w:szCs w:val="16"/>
                <w:lang w:val="tr-TR"/>
              </w:rPr>
            </w:pPr>
            <w:r w:rsidRPr="0056087C">
              <w:rPr>
                <w:b/>
                <w:color w:val="0033CC"/>
                <w:sz w:val="24"/>
                <w:lang w:val="tr-TR"/>
              </w:rPr>
              <w:t xml:space="preserve"> </w:t>
            </w:r>
          </w:p>
          <w:p w:rsidR="00125494" w:rsidRPr="0056087C" w:rsidRDefault="00125494" w:rsidP="00424CCB">
            <w:pPr>
              <w:jc w:val="right"/>
              <w:rPr>
                <w:lang w:val="tr-TR"/>
              </w:rPr>
            </w:pPr>
          </w:p>
          <w:p w:rsidR="00693621" w:rsidRPr="0056087C" w:rsidRDefault="00693621" w:rsidP="00424CCB">
            <w:pPr>
              <w:jc w:val="right"/>
              <w:rPr>
                <w:lang w:val="tr-TR"/>
              </w:rPr>
            </w:pPr>
          </w:p>
          <w:p w:rsidR="00125494" w:rsidRPr="0056087C" w:rsidRDefault="00125494" w:rsidP="00424CCB">
            <w:pPr>
              <w:rPr>
                <w:b/>
                <w:sz w:val="20"/>
                <w:szCs w:val="20"/>
                <w:lang w:val="tr-TR"/>
              </w:rPr>
            </w:pPr>
          </w:p>
          <w:p w:rsidR="00125494" w:rsidRPr="0056087C" w:rsidRDefault="00125494" w:rsidP="00424CCB">
            <w:pPr>
              <w:rPr>
                <w:b/>
                <w:sz w:val="20"/>
                <w:szCs w:val="20"/>
                <w:lang w:val="tr-TR"/>
              </w:rPr>
            </w:pPr>
          </w:p>
          <w:p w:rsidR="001D61B7" w:rsidRPr="0056087C" w:rsidRDefault="001D61B7" w:rsidP="00424CCB">
            <w:pPr>
              <w:rPr>
                <w:b/>
                <w:sz w:val="20"/>
                <w:szCs w:val="20"/>
                <w:lang w:val="tr-TR"/>
              </w:rPr>
            </w:pPr>
          </w:p>
          <w:p w:rsidR="001D61B7" w:rsidRPr="0056087C" w:rsidRDefault="001D61B7" w:rsidP="00424CCB">
            <w:pPr>
              <w:rPr>
                <w:b/>
                <w:sz w:val="20"/>
                <w:szCs w:val="20"/>
                <w:lang w:val="tr-TR"/>
              </w:rPr>
            </w:pPr>
          </w:p>
          <w:p w:rsidR="00125494" w:rsidRPr="0056087C" w:rsidRDefault="00125494" w:rsidP="00424CCB">
            <w:pPr>
              <w:rPr>
                <w:b/>
                <w:sz w:val="20"/>
                <w:szCs w:val="20"/>
                <w:lang w:val="tr-TR"/>
              </w:rPr>
            </w:pPr>
          </w:p>
          <w:p w:rsidR="00125494" w:rsidRPr="0056087C" w:rsidRDefault="00F93762" w:rsidP="00424CCB">
            <w:pPr>
              <w:spacing w:line="480" w:lineRule="atLeast"/>
              <w:jc w:val="left"/>
              <w:rPr>
                <w:b/>
                <w:color w:val="404040"/>
                <w:sz w:val="44"/>
                <w:szCs w:val="44"/>
                <w:lang w:val="tr-TR"/>
              </w:rPr>
            </w:pPr>
            <w:r w:rsidRPr="0056087C">
              <w:rPr>
                <w:b/>
                <w:color w:val="404040"/>
                <w:sz w:val="44"/>
                <w:szCs w:val="44"/>
                <w:lang w:val="tr-TR"/>
              </w:rPr>
              <w:t>Adli eğitim</w:t>
            </w:r>
          </w:p>
          <w:p w:rsidR="00125494" w:rsidRPr="0056087C" w:rsidRDefault="00F93762" w:rsidP="00F93762">
            <w:pPr>
              <w:spacing w:line="480" w:lineRule="atLeast"/>
              <w:jc w:val="left"/>
              <w:rPr>
                <w:b/>
                <w:color w:val="404040"/>
                <w:sz w:val="24"/>
                <w:szCs w:val="24"/>
                <w:lang w:val="tr-TR"/>
              </w:rPr>
            </w:pPr>
            <w:proofErr w:type="gramStart"/>
            <w:r w:rsidRPr="0056087C">
              <w:rPr>
                <w:b/>
                <w:color w:val="404040"/>
                <w:sz w:val="24"/>
                <w:szCs w:val="24"/>
                <w:lang w:val="tr-TR"/>
              </w:rPr>
              <w:t>Hakim</w:t>
            </w:r>
            <w:proofErr w:type="gramEnd"/>
            <w:r w:rsidRPr="0056087C">
              <w:rPr>
                <w:b/>
                <w:color w:val="404040"/>
                <w:sz w:val="24"/>
                <w:szCs w:val="24"/>
                <w:lang w:val="tr-TR"/>
              </w:rPr>
              <w:t xml:space="preserve"> ve savcılar için san</w:t>
            </w:r>
            <w:r w:rsidR="003D3C35">
              <w:rPr>
                <w:b/>
                <w:color w:val="404040"/>
                <w:sz w:val="24"/>
                <w:szCs w:val="24"/>
                <w:lang w:val="tr-TR"/>
              </w:rPr>
              <w:t>al suçlar ve elektronik kanıt</w:t>
            </w:r>
            <w:r w:rsidRPr="0056087C">
              <w:rPr>
                <w:b/>
                <w:color w:val="404040"/>
                <w:sz w:val="24"/>
                <w:szCs w:val="24"/>
                <w:lang w:val="tr-TR"/>
              </w:rPr>
              <w:t xml:space="preserve"> eğitimine giriş </w:t>
            </w:r>
          </w:p>
          <w:p w:rsidR="00125494" w:rsidRPr="0056087C" w:rsidRDefault="00F93762" w:rsidP="00F93762">
            <w:pPr>
              <w:spacing w:line="480" w:lineRule="atLeast"/>
              <w:ind w:right="-81"/>
              <w:jc w:val="left"/>
              <w:rPr>
                <w:szCs w:val="18"/>
                <w:lang w:val="tr-TR"/>
              </w:rPr>
            </w:pPr>
            <w:r w:rsidRPr="0056087C">
              <w:rPr>
                <w:szCs w:val="18"/>
                <w:lang w:val="tr-TR"/>
              </w:rPr>
              <w:t xml:space="preserve">Eğitim kitapçığı ve eğitimci kılavuzu </w:t>
            </w:r>
            <w:r w:rsidR="00693621" w:rsidRPr="0056087C">
              <w:rPr>
                <w:szCs w:val="18"/>
                <w:lang w:val="tr-TR"/>
              </w:rPr>
              <w:t xml:space="preserve">– </w:t>
            </w:r>
            <w:r w:rsidR="00A03293">
              <w:rPr>
                <w:szCs w:val="18"/>
                <w:lang w:val="tr-TR"/>
              </w:rPr>
              <w:t>Versiyon</w:t>
            </w:r>
            <w:r w:rsidR="00693621" w:rsidRPr="0056087C">
              <w:rPr>
                <w:szCs w:val="18"/>
                <w:lang w:val="tr-TR"/>
              </w:rPr>
              <w:t xml:space="preserve"> </w:t>
            </w:r>
            <w:proofErr w:type="gramStart"/>
            <w:r w:rsidR="00693621" w:rsidRPr="0056087C">
              <w:rPr>
                <w:szCs w:val="18"/>
                <w:lang w:val="tr-TR"/>
              </w:rPr>
              <w:t>1.0</w:t>
            </w:r>
            <w:proofErr w:type="gramEnd"/>
          </w:p>
          <w:p w:rsidR="00125494" w:rsidRPr="0056087C" w:rsidRDefault="00125494" w:rsidP="00424CCB">
            <w:pPr>
              <w:rPr>
                <w:color w:val="595959"/>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Pr="0056087C" w:rsidRDefault="00125494" w:rsidP="00424CCB">
            <w:pPr>
              <w:pStyle w:val="DipnotMetni"/>
              <w:rPr>
                <w:rStyle w:val="FootnoteText1Char"/>
                <w:szCs w:val="16"/>
                <w:lang w:val="tr-TR"/>
              </w:rPr>
            </w:pPr>
          </w:p>
          <w:p w:rsidR="00125494" w:rsidRDefault="00125494" w:rsidP="00424CCB">
            <w:pPr>
              <w:pStyle w:val="DipnotMetni"/>
              <w:rPr>
                <w:rStyle w:val="FootnoteText1Char"/>
                <w:szCs w:val="16"/>
                <w:lang w:val="tr-TR"/>
              </w:rPr>
            </w:pPr>
          </w:p>
          <w:p w:rsidR="003F3D65" w:rsidRDefault="003F3D65" w:rsidP="00424CCB">
            <w:pPr>
              <w:pStyle w:val="DipnotMetni"/>
              <w:rPr>
                <w:rStyle w:val="FootnoteText1Char"/>
                <w:szCs w:val="16"/>
                <w:lang w:val="tr-TR"/>
              </w:rPr>
            </w:pPr>
          </w:p>
          <w:p w:rsidR="003F3D65" w:rsidRDefault="003F3D65" w:rsidP="00424CCB">
            <w:pPr>
              <w:pStyle w:val="DipnotMetni"/>
              <w:rPr>
                <w:rStyle w:val="FootnoteText1Char"/>
                <w:szCs w:val="16"/>
                <w:lang w:val="tr-TR"/>
              </w:rPr>
            </w:pPr>
          </w:p>
          <w:p w:rsidR="003F3D65" w:rsidRDefault="003F3D65" w:rsidP="00424CCB">
            <w:pPr>
              <w:pStyle w:val="DipnotMetni"/>
              <w:rPr>
                <w:rStyle w:val="FootnoteText1Char"/>
                <w:szCs w:val="16"/>
                <w:lang w:val="tr-TR"/>
              </w:rPr>
            </w:pPr>
          </w:p>
          <w:p w:rsidR="003F3D65" w:rsidRPr="0056087C" w:rsidRDefault="003F3D65" w:rsidP="00424CCB">
            <w:pPr>
              <w:pStyle w:val="DipnotMetni"/>
              <w:rPr>
                <w:rStyle w:val="FootnoteText1Char"/>
                <w:szCs w:val="16"/>
                <w:lang w:val="tr-TR"/>
              </w:rPr>
            </w:pPr>
          </w:p>
          <w:p w:rsidR="00125494" w:rsidRDefault="00125494" w:rsidP="00424CCB">
            <w:pPr>
              <w:pStyle w:val="DipnotMetni"/>
              <w:rPr>
                <w:rStyle w:val="FootnoteText1Char"/>
                <w:szCs w:val="16"/>
                <w:lang w:val="tr-TR"/>
              </w:rPr>
            </w:pPr>
          </w:p>
          <w:p w:rsidR="003F3D65" w:rsidRPr="003F3D65" w:rsidRDefault="003F3D65" w:rsidP="003F3D65">
            <w:pPr>
              <w:pStyle w:val="DipnotMetni"/>
              <w:spacing w:line="240" w:lineRule="auto"/>
              <w:rPr>
                <w:rStyle w:val="FootnoteText1Char"/>
                <w:sz w:val="20"/>
                <w:szCs w:val="16"/>
                <w:lang w:val="tr-TR"/>
              </w:rPr>
            </w:pPr>
          </w:p>
          <w:p w:rsidR="00693621" w:rsidRPr="0056087C" w:rsidRDefault="00F93762" w:rsidP="00F93762">
            <w:pPr>
              <w:rPr>
                <w:sz w:val="16"/>
                <w:szCs w:val="16"/>
                <w:lang w:val="tr-TR"/>
              </w:rPr>
            </w:pPr>
            <w:r w:rsidRPr="0056087C">
              <w:rPr>
                <w:sz w:val="16"/>
                <w:szCs w:val="16"/>
                <w:lang w:val="tr-TR"/>
              </w:rPr>
              <w:t xml:space="preserve">Veri Koruma ve Sanal Suçlar Bölümü </w:t>
            </w:r>
            <w:r w:rsidR="00125494" w:rsidRPr="0056087C">
              <w:rPr>
                <w:sz w:val="16"/>
                <w:szCs w:val="16"/>
                <w:lang w:val="tr-TR"/>
              </w:rPr>
              <w:t xml:space="preserve"> </w:t>
            </w:r>
          </w:p>
          <w:p w:rsidR="00125494" w:rsidRPr="0056087C" w:rsidRDefault="00F93762" w:rsidP="00F93762">
            <w:pPr>
              <w:rPr>
                <w:sz w:val="16"/>
                <w:szCs w:val="16"/>
                <w:lang w:val="tr-TR"/>
              </w:rPr>
            </w:pPr>
            <w:r w:rsidRPr="0056087C">
              <w:rPr>
                <w:sz w:val="16"/>
                <w:szCs w:val="16"/>
                <w:lang w:val="tr-TR"/>
              </w:rPr>
              <w:t xml:space="preserve">İnsan Hakları ve Hukukun Üstünlüğü Genel Müdürlüğü </w:t>
            </w:r>
          </w:p>
          <w:p w:rsidR="00693621" w:rsidRPr="0056087C" w:rsidRDefault="00F93762" w:rsidP="00693621">
            <w:pPr>
              <w:rPr>
                <w:sz w:val="16"/>
                <w:szCs w:val="16"/>
                <w:lang w:val="tr-TR"/>
              </w:rPr>
            </w:pPr>
            <w:r w:rsidRPr="0056087C">
              <w:rPr>
                <w:sz w:val="16"/>
                <w:szCs w:val="16"/>
                <w:lang w:val="tr-TR"/>
              </w:rPr>
              <w:t>Strasbourg, Fransa</w:t>
            </w:r>
          </w:p>
          <w:p w:rsidR="00125494" w:rsidRDefault="008613F5" w:rsidP="003F3D65">
            <w:pPr>
              <w:tabs>
                <w:tab w:val="left" w:pos="1889"/>
              </w:tabs>
              <w:rPr>
                <w:sz w:val="16"/>
                <w:szCs w:val="16"/>
                <w:lang w:val="tr-TR"/>
              </w:rPr>
            </w:pPr>
            <w:r w:rsidRPr="0056087C">
              <w:rPr>
                <w:sz w:val="16"/>
                <w:szCs w:val="16"/>
                <w:lang w:val="tr-TR"/>
              </w:rPr>
              <w:t xml:space="preserve">5 </w:t>
            </w:r>
            <w:r w:rsidR="00F93762" w:rsidRPr="0056087C">
              <w:rPr>
                <w:sz w:val="16"/>
                <w:szCs w:val="16"/>
                <w:lang w:val="tr-TR"/>
              </w:rPr>
              <w:t>Nisan</w:t>
            </w:r>
            <w:r w:rsidR="00125494" w:rsidRPr="0056087C">
              <w:rPr>
                <w:sz w:val="16"/>
                <w:szCs w:val="16"/>
                <w:lang w:val="tr-TR"/>
              </w:rPr>
              <w:t xml:space="preserve"> 2013</w:t>
            </w:r>
            <w:r w:rsidR="003F3D65">
              <w:rPr>
                <w:sz w:val="16"/>
                <w:szCs w:val="16"/>
                <w:lang w:val="tr-TR"/>
              </w:rPr>
              <w:tab/>
            </w:r>
          </w:p>
          <w:p w:rsidR="003F3D65" w:rsidRPr="003F3D65" w:rsidRDefault="003F3D65" w:rsidP="003F3D65">
            <w:pPr>
              <w:tabs>
                <w:tab w:val="left" w:pos="1889"/>
              </w:tabs>
              <w:spacing w:line="240" w:lineRule="auto"/>
              <w:rPr>
                <w:sz w:val="12"/>
                <w:szCs w:val="16"/>
                <w:lang w:val="tr-TR"/>
              </w:rPr>
            </w:pPr>
          </w:p>
          <w:p w:rsidR="003F3D65" w:rsidRDefault="00D91D99" w:rsidP="003F3D65">
            <w:pPr>
              <w:jc w:val="center"/>
              <w:rPr>
                <w:b/>
                <w:color w:val="0033CC"/>
                <w:sz w:val="24"/>
                <w:lang w:val="tr-TR"/>
              </w:rPr>
            </w:pPr>
            <w:hyperlink r:id="rId9" w:history="1">
              <w:r w:rsidR="003F3D65" w:rsidRPr="00F44369">
                <w:rPr>
                  <w:rStyle w:val="Kpr"/>
                  <w:rFonts w:cstheme="minorBidi"/>
                  <w:b/>
                  <w:sz w:val="24"/>
                  <w:lang w:val="tr-TR"/>
                </w:rPr>
                <w:t>www.coe.int/cybercrime</w:t>
              </w:r>
            </w:hyperlink>
          </w:p>
          <w:p w:rsidR="003F3D65" w:rsidRPr="003F3D65" w:rsidRDefault="003F3D65" w:rsidP="003F3D65">
            <w:pPr>
              <w:spacing w:line="240" w:lineRule="auto"/>
              <w:jc w:val="center"/>
              <w:rPr>
                <w:sz w:val="6"/>
                <w:szCs w:val="6"/>
                <w:lang w:val="tr-TR"/>
              </w:rPr>
            </w:pPr>
          </w:p>
          <w:p w:rsidR="00693621" w:rsidRDefault="003F3D65" w:rsidP="00693621">
            <w:pPr>
              <w:rPr>
                <w:lang w:val="tr-TR"/>
              </w:rPr>
            </w:pPr>
            <w:r w:rsidRPr="0056087C">
              <w:rPr>
                <w:noProof/>
                <w:lang w:val="tr-TR" w:eastAsia="tr-TR"/>
              </w:rPr>
              <w:drawing>
                <wp:inline distT="0" distB="0" distL="0" distR="0">
                  <wp:extent cx="4219575" cy="714375"/>
                  <wp:effectExtent l="0" t="0" r="9525" b="9525"/>
                  <wp:docPr id="3" name="Picture 4"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coe_JP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4219575" cy="714375"/>
                          </a:xfrm>
                          <a:prstGeom prst="rect">
                            <a:avLst/>
                          </a:prstGeom>
                          <a:noFill/>
                          <a:ln>
                            <a:noFill/>
                          </a:ln>
                        </pic:spPr>
                      </pic:pic>
                    </a:graphicData>
                  </a:graphic>
                </wp:inline>
              </w:drawing>
            </w:r>
          </w:p>
          <w:p w:rsidR="003F3D65" w:rsidRPr="0056087C" w:rsidRDefault="003F3D65" w:rsidP="00693621">
            <w:pPr>
              <w:rPr>
                <w:lang w:val="tr-TR"/>
              </w:rPr>
            </w:pPr>
          </w:p>
        </w:tc>
      </w:tr>
      <w:tr w:rsidR="00125494" w:rsidRPr="0056087C" w:rsidTr="00424CCB">
        <w:trPr>
          <w:trHeight w:val="1555"/>
        </w:trPr>
        <w:tc>
          <w:tcPr>
            <w:tcW w:w="2049" w:type="dxa"/>
            <w:vMerge/>
            <w:tcBorders>
              <w:top w:val="nil"/>
              <w:left w:val="nil"/>
              <w:bottom w:val="nil"/>
              <w:right w:val="nil"/>
            </w:tcBorders>
          </w:tcPr>
          <w:p w:rsidR="00125494" w:rsidRPr="0056087C" w:rsidRDefault="00125494" w:rsidP="00424CCB">
            <w:pPr>
              <w:rPr>
                <w:noProof/>
                <w:lang w:val="tr-TR"/>
              </w:rPr>
            </w:pPr>
          </w:p>
        </w:tc>
        <w:tc>
          <w:tcPr>
            <w:tcW w:w="6848" w:type="dxa"/>
            <w:tcBorders>
              <w:top w:val="nil"/>
              <w:left w:val="nil"/>
              <w:bottom w:val="nil"/>
              <w:right w:val="nil"/>
            </w:tcBorders>
          </w:tcPr>
          <w:p w:rsidR="00125494" w:rsidRPr="0056087C" w:rsidRDefault="00125494" w:rsidP="00424CCB">
            <w:pPr>
              <w:jc w:val="center"/>
              <w:rPr>
                <w:lang w:val="tr-TR"/>
              </w:rPr>
            </w:pPr>
          </w:p>
          <w:p w:rsidR="00125494" w:rsidRPr="003F3D65" w:rsidRDefault="00125494" w:rsidP="00424CCB">
            <w:pPr>
              <w:pStyle w:val="DipnotMetni"/>
              <w:rPr>
                <w:rFonts w:cs="Cambria"/>
                <w:kern w:val="1"/>
                <w:sz w:val="16"/>
                <w:szCs w:val="16"/>
                <w:vertAlign w:val="superscript"/>
                <w:lang w:val="tr-TR" w:eastAsia="ar-SA"/>
              </w:rPr>
            </w:pPr>
          </w:p>
        </w:tc>
      </w:tr>
    </w:tbl>
    <w:p w:rsidR="00125494" w:rsidRPr="0056087C" w:rsidRDefault="00125494">
      <w:pPr>
        <w:spacing w:after="200" w:line="276" w:lineRule="auto"/>
        <w:jc w:val="left"/>
        <w:rPr>
          <w:rFonts w:eastAsia="Times New Roman" w:cs="Times New Roman"/>
          <w:b/>
          <w:color w:val="0066CC"/>
          <w:sz w:val="36"/>
          <w:szCs w:val="36"/>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693621" w:rsidRPr="0056087C" w:rsidRDefault="00693621" w:rsidP="00EF40D0">
      <w:pPr>
        <w:jc w:val="center"/>
        <w:rPr>
          <w:rFonts w:eastAsia="Times New Roman" w:cs="Times New Roman"/>
          <w:b/>
          <w:lang w:val="tr-TR"/>
        </w:rPr>
      </w:pPr>
    </w:p>
    <w:p w:rsidR="00693621" w:rsidRPr="0056087C" w:rsidRDefault="00693621" w:rsidP="00EF40D0">
      <w:pPr>
        <w:jc w:val="center"/>
        <w:rPr>
          <w:rFonts w:eastAsia="Times New Roman" w:cs="Times New Roman"/>
          <w:b/>
          <w:lang w:val="tr-TR"/>
        </w:rPr>
      </w:pPr>
    </w:p>
    <w:p w:rsidR="00693621" w:rsidRPr="0056087C" w:rsidRDefault="00693621" w:rsidP="00EF40D0">
      <w:pPr>
        <w:jc w:val="center"/>
        <w:rPr>
          <w:rFonts w:eastAsia="Times New Roman" w:cs="Times New Roman"/>
          <w:b/>
          <w:lang w:val="tr-TR"/>
        </w:rPr>
      </w:pPr>
    </w:p>
    <w:p w:rsidR="00693621" w:rsidRPr="0056087C" w:rsidRDefault="00693621" w:rsidP="00EF40D0">
      <w:pPr>
        <w:jc w:val="center"/>
        <w:rPr>
          <w:rFonts w:eastAsia="Times New Roman" w:cs="Times New Roman"/>
          <w:b/>
          <w:lang w:val="tr-TR"/>
        </w:rPr>
      </w:pPr>
    </w:p>
    <w:p w:rsidR="00EF40D0" w:rsidRPr="0056087C" w:rsidRDefault="00EF40D0" w:rsidP="00EF40D0">
      <w:pPr>
        <w:jc w:val="center"/>
        <w:rPr>
          <w:rFonts w:eastAsia="Times New Roman" w:cs="Times New Roman"/>
          <w:b/>
          <w:lang w:val="tr-TR"/>
        </w:rPr>
      </w:pPr>
    </w:p>
    <w:p w:rsidR="003F3D65" w:rsidRPr="0056087C" w:rsidRDefault="003F3D65" w:rsidP="00EF40D0">
      <w:pPr>
        <w:rPr>
          <w:rFonts w:eastAsia="Times New Roman" w:cs="Times New Roman"/>
          <w:szCs w:val="20"/>
          <w:lang w:val="tr-TR" w:eastAsia="de-DE"/>
        </w:rPr>
      </w:pPr>
    </w:p>
    <w:p w:rsidR="00EF40D0" w:rsidRPr="0056087C" w:rsidRDefault="00EF40D0" w:rsidP="00EF40D0">
      <w:pPr>
        <w:rPr>
          <w:rFonts w:eastAsia="Times New Roman" w:cs="Times New Roman"/>
          <w:szCs w:val="20"/>
          <w:lang w:val="tr-TR" w:eastAsia="de-DE"/>
        </w:rPr>
      </w:pPr>
    </w:p>
    <w:tbl>
      <w:tblPr>
        <w:tblW w:w="0" w:type="auto"/>
        <w:tblLayout w:type="fixed"/>
        <w:tblLook w:val="0000"/>
      </w:tblPr>
      <w:tblGrid>
        <w:gridCol w:w="4503"/>
        <w:gridCol w:w="3700"/>
      </w:tblGrid>
      <w:tr w:rsidR="00F93762" w:rsidRPr="0056087C" w:rsidTr="00FC55DD">
        <w:trPr>
          <w:trHeight w:val="2977"/>
        </w:trPr>
        <w:tc>
          <w:tcPr>
            <w:tcW w:w="4503" w:type="dxa"/>
          </w:tcPr>
          <w:p w:rsidR="00F93762" w:rsidRPr="0056087C" w:rsidRDefault="00F93762" w:rsidP="00D2160D">
            <w:pPr>
              <w:pStyle w:val="FV1links"/>
              <w:rPr>
                <w:noProof/>
                <w:sz w:val="17"/>
                <w:szCs w:val="17"/>
                <w:lang w:val="tr-TR"/>
              </w:rPr>
            </w:pPr>
            <w:r w:rsidRPr="0056087C">
              <w:rPr>
                <w:noProof/>
                <w:sz w:val="17"/>
                <w:szCs w:val="17"/>
                <w:lang w:val="tr-TR"/>
              </w:rPr>
              <w:t>İRTİBAT</w:t>
            </w:r>
            <w:r w:rsidR="003D3C35">
              <w:rPr>
                <w:noProof/>
                <w:sz w:val="17"/>
                <w:szCs w:val="17"/>
                <w:lang w:val="tr-TR"/>
              </w:rPr>
              <w:t>:</w:t>
            </w:r>
          </w:p>
          <w:p w:rsidR="00F93762" w:rsidRPr="0056087C" w:rsidRDefault="00F93762" w:rsidP="00D2160D">
            <w:pPr>
              <w:spacing w:line="260" w:lineRule="atLeast"/>
              <w:ind w:right="-518"/>
              <w:jc w:val="left"/>
              <w:rPr>
                <w:noProof/>
                <w:szCs w:val="17"/>
                <w:lang w:val="tr-TR"/>
              </w:rPr>
            </w:pPr>
          </w:p>
          <w:p w:rsidR="00F93762" w:rsidRPr="0056087C" w:rsidRDefault="00F93762" w:rsidP="00D2160D">
            <w:pPr>
              <w:spacing w:line="260" w:lineRule="atLeast"/>
              <w:ind w:right="-518"/>
              <w:jc w:val="left"/>
              <w:rPr>
                <w:noProof/>
                <w:szCs w:val="17"/>
                <w:lang w:val="tr-TR"/>
              </w:rPr>
            </w:pPr>
            <w:r w:rsidRPr="0056087C">
              <w:rPr>
                <w:noProof/>
                <w:szCs w:val="17"/>
                <w:lang w:val="tr-TR"/>
              </w:rPr>
              <w:t>Veri Koruma ve Sanal Suçlar Bölümü</w:t>
            </w:r>
          </w:p>
          <w:p w:rsidR="00F93762" w:rsidRPr="0056087C" w:rsidRDefault="00F93762" w:rsidP="00D2160D">
            <w:pPr>
              <w:spacing w:line="260" w:lineRule="atLeast"/>
              <w:ind w:right="-518"/>
              <w:jc w:val="left"/>
              <w:rPr>
                <w:noProof/>
                <w:szCs w:val="17"/>
                <w:lang w:val="tr-TR"/>
              </w:rPr>
            </w:pPr>
            <w:r w:rsidRPr="0056087C">
              <w:rPr>
                <w:noProof/>
                <w:szCs w:val="17"/>
                <w:lang w:val="tr-TR"/>
              </w:rPr>
              <w:t>İnsan Hakları ve Hukukun Üstünlüğü Genel Müdürlüğü</w:t>
            </w:r>
          </w:p>
          <w:p w:rsidR="00F93762" w:rsidRPr="0056087C" w:rsidRDefault="00F93762" w:rsidP="00D2160D">
            <w:pPr>
              <w:spacing w:line="260" w:lineRule="atLeast"/>
              <w:jc w:val="left"/>
              <w:rPr>
                <w:noProof/>
                <w:szCs w:val="17"/>
                <w:lang w:val="tr-TR"/>
              </w:rPr>
            </w:pPr>
            <w:r w:rsidRPr="0056087C">
              <w:rPr>
                <w:noProof/>
                <w:szCs w:val="17"/>
                <w:lang w:val="tr-TR"/>
              </w:rPr>
              <w:t>Avrupa Konseyi, F-67075 Strasbourg Cedex (Fransa)</w:t>
            </w:r>
          </w:p>
          <w:p w:rsidR="00F93762" w:rsidRPr="0056087C" w:rsidRDefault="00F93762" w:rsidP="00D2160D">
            <w:pPr>
              <w:spacing w:line="260" w:lineRule="atLeast"/>
              <w:jc w:val="left"/>
              <w:rPr>
                <w:noProof/>
                <w:szCs w:val="17"/>
                <w:lang w:val="tr-TR"/>
              </w:rPr>
            </w:pPr>
          </w:p>
          <w:p w:rsidR="00F93762" w:rsidRPr="0056087C" w:rsidRDefault="00F93762" w:rsidP="00D2160D">
            <w:pPr>
              <w:autoSpaceDE w:val="0"/>
              <w:autoSpaceDN w:val="0"/>
              <w:adjustRightInd w:val="0"/>
              <w:spacing w:line="260" w:lineRule="atLeast"/>
              <w:rPr>
                <w:noProof/>
                <w:szCs w:val="17"/>
                <w:lang w:val="tr-TR"/>
              </w:rPr>
            </w:pPr>
            <w:r w:rsidRPr="0056087C">
              <w:rPr>
                <w:noProof/>
                <w:szCs w:val="17"/>
                <w:lang w:val="tr-TR"/>
              </w:rPr>
              <w:t xml:space="preserve">Tel </w:t>
            </w:r>
            <w:r w:rsidRPr="0056087C">
              <w:rPr>
                <w:noProof/>
                <w:szCs w:val="17"/>
                <w:lang w:val="tr-TR"/>
              </w:rPr>
              <w:tab/>
              <w:t xml:space="preserve">           +33 3 9021 4506   </w:t>
            </w:r>
          </w:p>
          <w:p w:rsidR="00F93762" w:rsidRPr="0056087C" w:rsidRDefault="00F93762" w:rsidP="00D2160D">
            <w:pPr>
              <w:autoSpaceDE w:val="0"/>
              <w:autoSpaceDN w:val="0"/>
              <w:adjustRightInd w:val="0"/>
              <w:spacing w:line="260" w:lineRule="atLeast"/>
              <w:rPr>
                <w:noProof/>
                <w:szCs w:val="17"/>
                <w:lang w:val="tr-TR"/>
              </w:rPr>
            </w:pPr>
            <w:r w:rsidRPr="0056087C">
              <w:rPr>
                <w:noProof/>
                <w:szCs w:val="17"/>
                <w:lang w:val="tr-TR"/>
              </w:rPr>
              <w:t xml:space="preserve">Faks </w:t>
            </w:r>
            <w:r w:rsidRPr="0056087C">
              <w:rPr>
                <w:noProof/>
                <w:szCs w:val="17"/>
                <w:lang w:val="tr-TR"/>
              </w:rPr>
              <w:tab/>
              <w:t xml:space="preserve">           +33 3 9021 5650    </w:t>
            </w:r>
          </w:p>
          <w:p w:rsidR="00F93762" w:rsidRPr="0056087C" w:rsidRDefault="00F93762" w:rsidP="00D2160D">
            <w:pPr>
              <w:spacing w:line="260" w:lineRule="atLeast"/>
              <w:jc w:val="left"/>
              <w:rPr>
                <w:noProof/>
                <w:szCs w:val="17"/>
                <w:lang w:val="tr-TR"/>
              </w:rPr>
            </w:pPr>
            <w:r w:rsidRPr="0056087C">
              <w:rPr>
                <w:noProof/>
                <w:szCs w:val="17"/>
                <w:lang w:val="tr-TR"/>
              </w:rPr>
              <w:t xml:space="preserve">E-posta </w:t>
            </w:r>
            <w:r w:rsidRPr="0056087C">
              <w:rPr>
                <w:noProof/>
                <w:szCs w:val="17"/>
                <w:lang w:val="tr-TR"/>
              </w:rPr>
              <w:tab/>
            </w:r>
            <w:hyperlink r:id="rId11" w:history="1">
              <w:r w:rsidR="003D3C35" w:rsidRPr="00F57C1F">
                <w:rPr>
                  <w:rStyle w:val="Kpr"/>
                  <w:rFonts w:cstheme="minorBidi"/>
                  <w:noProof/>
                  <w:szCs w:val="17"/>
                  <w:lang w:val="tr-TR"/>
                </w:rPr>
                <w:t>alexander.seger@coe.int</w:t>
              </w:r>
            </w:hyperlink>
            <w:r w:rsidR="003D3C35">
              <w:rPr>
                <w:noProof/>
                <w:szCs w:val="17"/>
                <w:lang w:val="tr-TR"/>
              </w:rPr>
              <w:t xml:space="preserve"> </w:t>
            </w:r>
          </w:p>
        </w:tc>
        <w:tc>
          <w:tcPr>
            <w:tcW w:w="3700" w:type="dxa"/>
          </w:tcPr>
          <w:p w:rsidR="00F93762" w:rsidRPr="0056087C" w:rsidRDefault="003D3C35" w:rsidP="00D2160D">
            <w:pPr>
              <w:pStyle w:val="FV1links"/>
              <w:rPr>
                <w:noProof/>
                <w:sz w:val="17"/>
                <w:szCs w:val="17"/>
                <w:lang w:val="tr-TR"/>
              </w:rPr>
            </w:pPr>
            <w:r>
              <w:rPr>
                <w:noProof/>
                <w:sz w:val="17"/>
                <w:szCs w:val="17"/>
                <w:lang w:val="tr-TR"/>
              </w:rPr>
              <w:t>YASAL UYARI:</w:t>
            </w:r>
          </w:p>
          <w:p w:rsidR="00F93762" w:rsidRPr="0056087C" w:rsidRDefault="00F93762" w:rsidP="00D2160D">
            <w:pPr>
              <w:spacing w:line="260" w:lineRule="atLeast"/>
              <w:jc w:val="left"/>
              <w:rPr>
                <w:noProof/>
                <w:szCs w:val="17"/>
                <w:lang w:val="tr-TR"/>
              </w:rPr>
            </w:pPr>
          </w:p>
          <w:p w:rsidR="00F93762" w:rsidRPr="0056087C" w:rsidRDefault="00F93762" w:rsidP="003D3C35">
            <w:pPr>
              <w:spacing w:line="260" w:lineRule="atLeast"/>
              <w:jc w:val="left"/>
              <w:rPr>
                <w:noProof/>
                <w:szCs w:val="17"/>
                <w:lang w:val="tr-TR"/>
              </w:rPr>
            </w:pPr>
            <w:r w:rsidRPr="0056087C">
              <w:rPr>
                <w:noProof/>
                <w:szCs w:val="17"/>
                <w:lang w:val="tr-TR"/>
              </w:rPr>
              <w:t>Bu teknik raporda ifade edilen görüşler, Avrupa Konseyi</w:t>
            </w:r>
            <w:r w:rsidR="003D3C35">
              <w:rPr>
                <w:noProof/>
                <w:szCs w:val="17"/>
                <w:lang w:val="tr-TR"/>
              </w:rPr>
              <w:t>’</w:t>
            </w:r>
            <w:r w:rsidRPr="0056087C">
              <w:rPr>
                <w:noProof/>
                <w:szCs w:val="17"/>
                <w:lang w:val="tr-TR"/>
              </w:rPr>
              <w:t xml:space="preserve">nin, bu projeyi finanse eden </w:t>
            </w:r>
            <w:r w:rsidR="003D3C35">
              <w:rPr>
                <w:noProof/>
                <w:szCs w:val="17"/>
                <w:lang w:val="tr-TR"/>
              </w:rPr>
              <w:t>kuruluşun</w:t>
            </w:r>
            <w:r w:rsidRPr="0056087C">
              <w:rPr>
                <w:noProof/>
                <w:szCs w:val="17"/>
                <w:lang w:val="tr-TR"/>
              </w:rPr>
              <w:t xml:space="preserve"> ya da sözü edilen anlaşma</w:t>
            </w:r>
            <w:r w:rsidR="003D3C35">
              <w:rPr>
                <w:noProof/>
                <w:szCs w:val="17"/>
                <w:lang w:val="tr-TR"/>
              </w:rPr>
              <w:t xml:space="preserve"> </w:t>
            </w:r>
            <w:r w:rsidRPr="0056087C">
              <w:rPr>
                <w:noProof/>
                <w:szCs w:val="17"/>
                <w:lang w:val="tr-TR"/>
              </w:rPr>
              <w:t xml:space="preserve">Taraflarının resmi görüşlerini yansıtmak zorunda değildir. </w:t>
            </w:r>
          </w:p>
        </w:tc>
      </w:tr>
    </w:tbl>
    <w:p w:rsidR="00EF40D0" w:rsidRPr="0056087C" w:rsidRDefault="00EF40D0" w:rsidP="00EF40D0">
      <w:pPr>
        <w:rPr>
          <w:rFonts w:eastAsia="Times New Roman" w:cs="Times New Roman"/>
          <w:lang w:val="tr-TR"/>
        </w:rPr>
      </w:pPr>
    </w:p>
    <w:p w:rsidR="00693621" w:rsidRPr="0056087C" w:rsidRDefault="00693621">
      <w:pPr>
        <w:spacing w:after="200" w:line="276" w:lineRule="auto"/>
        <w:jc w:val="left"/>
        <w:rPr>
          <w:rFonts w:eastAsia="Times New Roman" w:cs="Times New Roman"/>
          <w:b/>
          <w:sz w:val="20"/>
          <w:szCs w:val="20"/>
          <w:lang w:val="tr-TR"/>
        </w:rPr>
      </w:pPr>
      <w:r w:rsidRPr="0056087C">
        <w:rPr>
          <w:rFonts w:eastAsia="Times New Roman" w:cs="Times New Roman"/>
          <w:b/>
          <w:sz w:val="20"/>
          <w:szCs w:val="20"/>
          <w:lang w:val="tr-TR"/>
        </w:rPr>
        <w:br w:type="page"/>
      </w:r>
    </w:p>
    <w:p w:rsidR="00EF40D0" w:rsidRPr="0056087C" w:rsidRDefault="00F93762" w:rsidP="00EF40D0">
      <w:pPr>
        <w:rPr>
          <w:rFonts w:eastAsia="Times New Roman" w:cs="Times New Roman"/>
          <w:b/>
          <w:sz w:val="24"/>
          <w:szCs w:val="24"/>
          <w:lang w:val="tr-TR"/>
        </w:rPr>
      </w:pPr>
      <w:r w:rsidRPr="0056087C">
        <w:rPr>
          <w:rFonts w:eastAsia="Times New Roman" w:cs="Times New Roman"/>
          <w:b/>
          <w:sz w:val="24"/>
          <w:szCs w:val="24"/>
          <w:lang w:val="tr-TR"/>
        </w:rPr>
        <w:lastRenderedPageBreak/>
        <w:t>İçindekiler</w:t>
      </w:r>
    </w:p>
    <w:p w:rsidR="00EF40D0" w:rsidRPr="0056087C" w:rsidRDefault="00EF40D0" w:rsidP="00EF40D0">
      <w:pPr>
        <w:rPr>
          <w:rFonts w:eastAsia="Times New Roman" w:cs="Times New Roman"/>
          <w:szCs w:val="18"/>
          <w:lang w:val="tr-TR"/>
        </w:rPr>
      </w:pPr>
    </w:p>
    <w:p w:rsidR="0006104D" w:rsidRPr="0056087C" w:rsidRDefault="00D91D99" w:rsidP="00F93762">
      <w:pPr>
        <w:pStyle w:val="T1"/>
        <w:tabs>
          <w:tab w:val="left" w:pos="709"/>
        </w:tabs>
        <w:rPr>
          <w:rFonts w:asciiTheme="minorHAnsi" w:eastAsiaTheme="minorEastAsia" w:hAnsiTheme="minorHAnsi" w:cstheme="minorBidi"/>
          <w:b w:val="0"/>
          <w:bCs w:val="0"/>
          <w:sz w:val="22"/>
          <w:szCs w:val="22"/>
          <w:lang w:val="tr-TR" w:eastAsia="en-US"/>
        </w:rPr>
      </w:pPr>
      <w:r w:rsidRPr="00D91D99">
        <w:rPr>
          <w:lang w:val="tr-TR"/>
        </w:rPr>
        <w:fldChar w:fldCharType="begin"/>
      </w:r>
      <w:r w:rsidR="00930C93" w:rsidRPr="0056087C">
        <w:rPr>
          <w:lang w:val="tr-TR"/>
        </w:rPr>
        <w:instrText xml:space="preserve"> TOC \o "3-4" \h \z \t "Heading 1;1;Heading 2;2;Level 1;1;Style14;2;Style15;2;Style5;2;Style12;2;Style13;2;Style Style13 + Not Bold;2;Style1;1;Style Heading 2;2" </w:instrText>
      </w:r>
      <w:r w:rsidRPr="00D91D99">
        <w:rPr>
          <w:lang w:val="tr-TR"/>
        </w:rPr>
        <w:fldChar w:fldCharType="separate"/>
      </w:r>
      <w:hyperlink w:anchor="_Toc352944220" w:history="1">
        <w:r w:rsidR="0006104D" w:rsidRPr="0056087C">
          <w:rPr>
            <w:rStyle w:val="Kpr"/>
            <w:lang w:val="tr-TR"/>
          </w:rPr>
          <w:t>1</w:t>
        </w:r>
        <w:r w:rsidR="0006104D" w:rsidRPr="0056087C">
          <w:rPr>
            <w:rFonts w:asciiTheme="minorHAnsi" w:eastAsiaTheme="minorEastAsia" w:hAnsiTheme="minorHAnsi" w:cstheme="minorBidi"/>
            <w:b w:val="0"/>
            <w:bCs w:val="0"/>
            <w:sz w:val="22"/>
            <w:szCs w:val="22"/>
            <w:lang w:val="tr-TR" w:eastAsia="en-US"/>
          </w:rPr>
          <w:tab/>
        </w:r>
        <w:r w:rsidR="00F93762" w:rsidRPr="0056087C">
          <w:rPr>
            <w:rStyle w:val="Kpr"/>
            <w:lang w:val="tr-TR"/>
          </w:rPr>
          <w:t>Giriş</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_Toc352944220 \h </w:instrText>
        </w:r>
        <w:r w:rsidRPr="0056087C">
          <w:rPr>
            <w:webHidden/>
            <w:lang w:val="tr-TR"/>
          </w:rPr>
        </w:r>
        <w:r w:rsidRPr="0056087C">
          <w:rPr>
            <w:webHidden/>
            <w:lang w:val="tr-TR"/>
          </w:rPr>
          <w:fldChar w:fldCharType="separate"/>
        </w:r>
        <w:r w:rsidR="00BA645E" w:rsidRPr="0056087C">
          <w:rPr>
            <w:webHidden/>
            <w:lang w:val="tr-TR"/>
          </w:rPr>
          <w:t>4</w:t>
        </w:r>
        <w:r w:rsidRPr="0056087C">
          <w:rPr>
            <w:webHidden/>
            <w:lang w:val="tr-TR"/>
          </w:rPr>
          <w:fldChar w:fldCharType="end"/>
        </w:r>
      </w:hyperlink>
    </w:p>
    <w:p w:rsidR="0006104D" w:rsidRPr="0056087C" w:rsidRDefault="00D91D99" w:rsidP="00F93762">
      <w:pPr>
        <w:pStyle w:val="T1"/>
        <w:tabs>
          <w:tab w:val="left" w:pos="709"/>
        </w:tabs>
        <w:rPr>
          <w:rFonts w:asciiTheme="minorHAnsi" w:eastAsiaTheme="minorEastAsia" w:hAnsiTheme="minorHAnsi" w:cstheme="minorBidi"/>
          <w:b w:val="0"/>
          <w:bCs w:val="0"/>
          <w:sz w:val="22"/>
          <w:szCs w:val="22"/>
          <w:lang w:val="tr-TR" w:eastAsia="en-US"/>
        </w:rPr>
      </w:pPr>
      <w:hyperlink w:anchor="_Toc352944221" w:history="1">
        <w:r w:rsidR="0006104D" w:rsidRPr="0056087C">
          <w:rPr>
            <w:rStyle w:val="Kpr"/>
            <w:lang w:val="tr-TR"/>
          </w:rPr>
          <w:t>2</w:t>
        </w:r>
        <w:r w:rsidR="0006104D" w:rsidRPr="0056087C">
          <w:rPr>
            <w:rFonts w:asciiTheme="minorHAnsi" w:eastAsiaTheme="minorEastAsia" w:hAnsiTheme="minorHAnsi" w:cstheme="minorBidi"/>
            <w:b w:val="0"/>
            <w:bCs w:val="0"/>
            <w:sz w:val="22"/>
            <w:szCs w:val="22"/>
            <w:lang w:val="tr-TR" w:eastAsia="en-US"/>
          </w:rPr>
          <w:tab/>
        </w:r>
        <w:r w:rsidR="00F93762" w:rsidRPr="0056087C">
          <w:rPr>
            <w:rStyle w:val="Kpr"/>
            <w:lang w:val="tr-TR"/>
          </w:rPr>
          <w:t>Genel Bakış</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_Toc352944221 \h </w:instrText>
        </w:r>
        <w:r w:rsidRPr="0056087C">
          <w:rPr>
            <w:webHidden/>
            <w:lang w:val="tr-TR"/>
          </w:rPr>
        </w:r>
        <w:r w:rsidRPr="0056087C">
          <w:rPr>
            <w:webHidden/>
            <w:lang w:val="tr-TR"/>
          </w:rPr>
          <w:fldChar w:fldCharType="separate"/>
        </w:r>
        <w:r w:rsidR="00BA645E" w:rsidRPr="0056087C">
          <w:rPr>
            <w:webHidden/>
            <w:lang w:val="tr-TR"/>
          </w:rPr>
          <w:t>5</w:t>
        </w:r>
        <w:r w:rsidRPr="0056087C">
          <w:rPr>
            <w:webHidden/>
            <w:lang w:val="tr-TR"/>
          </w:rPr>
          <w:fldChar w:fldCharType="end"/>
        </w:r>
      </w:hyperlink>
    </w:p>
    <w:p w:rsidR="0006104D" w:rsidRPr="0056087C" w:rsidRDefault="00D91D99" w:rsidP="00B95412">
      <w:pPr>
        <w:pStyle w:val="T2"/>
        <w:rPr>
          <w:rFonts w:asciiTheme="minorHAnsi" w:eastAsiaTheme="minorEastAsia" w:hAnsiTheme="minorHAnsi" w:cstheme="minorBidi"/>
          <w:sz w:val="22"/>
          <w:szCs w:val="22"/>
          <w:lang w:val="tr-TR" w:eastAsia="en-US"/>
        </w:rPr>
      </w:pPr>
      <w:hyperlink w:anchor="_Toc352944222" w:history="1">
        <w:r w:rsidR="0006104D" w:rsidRPr="0056087C">
          <w:rPr>
            <w:rStyle w:val="Kpr"/>
            <w:rFonts w:eastAsia="Times New Roman"/>
            <w:lang w:val="tr-TR"/>
          </w:rPr>
          <w:t>2.1</w:t>
        </w:r>
        <w:r w:rsidR="0006104D" w:rsidRPr="0056087C">
          <w:rPr>
            <w:rFonts w:asciiTheme="minorHAnsi" w:eastAsiaTheme="minorEastAsia" w:hAnsiTheme="minorHAnsi" w:cstheme="minorBidi"/>
            <w:sz w:val="22"/>
            <w:szCs w:val="22"/>
            <w:lang w:val="tr-TR" w:eastAsia="en-US"/>
          </w:rPr>
          <w:tab/>
        </w:r>
        <w:r w:rsidR="00B95412">
          <w:rPr>
            <w:rStyle w:val="Kpr"/>
            <w:rFonts w:eastAsia="Times New Roman"/>
            <w:lang w:val="tr-TR"/>
          </w:rPr>
          <w:t>Eğitimin</w:t>
        </w:r>
        <w:r w:rsidR="00F93762" w:rsidRPr="0056087C">
          <w:rPr>
            <w:rStyle w:val="Kpr"/>
            <w:rFonts w:eastAsia="Times New Roman"/>
            <w:lang w:val="tr-TR"/>
          </w:rPr>
          <w:t xml:space="preserve"> amacı</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_Toc352944222 \h </w:instrText>
        </w:r>
        <w:r w:rsidRPr="0056087C">
          <w:rPr>
            <w:webHidden/>
            <w:lang w:val="tr-TR"/>
          </w:rPr>
        </w:r>
        <w:r w:rsidRPr="0056087C">
          <w:rPr>
            <w:webHidden/>
            <w:lang w:val="tr-TR"/>
          </w:rPr>
          <w:fldChar w:fldCharType="separate"/>
        </w:r>
        <w:r w:rsidR="00BA645E" w:rsidRPr="0056087C">
          <w:rPr>
            <w:webHidden/>
            <w:lang w:val="tr-TR"/>
          </w:rPr>
          <w:t>5</w:t>
        </w:r>
        <w:r w:rsidRPr="0056087C">
          <w:rPr>
            <w:webHidden/>
            <w:lang w:val="tr-TR"/>
          </w:rPr>
          <w:fldChar w:fldCharType="end"/>
        </w:r>
      </w:hyperlink>
    </w:p>
    <w:p w:rsidR="0006104D" w:rsidRPr="0056087C" w:rsidRDefault="00D91D99" w:rsidP="00F93762">
      <w:pPr>
        <w:pStyle w:val="T2"/>
        <w:rPr>
          <w:rFonts w:asciiTheme="minorHAnsi" w:eastAsiaTheme="minorEastAsia" w:hAnsiTheme="minorHAnsi" w:cstheme="minorBidi"/>
          <w:sz w:val="22"/>
          <w:szCs w:val="22"/>
          <w:lang w:val="tr-TR" w:eastAsia="en-US"/>
        </w:rPr>
      </w:pPr>
      <w:hyperlink w:anchor="_Toc352944223" w:history="1">
        <w:r w:rsidR="0006104D" w:rsidRPr="0056087C">
          <w:rPr>
            <w:rStyle w:val="Kpr"/>
            <w:rFonts w:eastAsia="Times New Roman"/>
            <w:lang w:val="tr-TR"/>
          </w:rPr>
          <w:t>2.2</w:t>
        </w:r>
        <w:r w:rsidR="0006104D" w:rsidRPr="0056087C">
          <w:rPr>
            <w:rFonts w:asciiTheme="minorHAnsi" w:eastAsiaTheme="minorEastAsia" w:hAnsiTheme="minorHAnsi" w:cstheme="minorBidi"/>
            <w:sz w:val="22"/>
            <w:szCs w:val="22"/>
            <w:lang w:val="tr-TR" w:eastAsia="en-US"/>
          </w:rPr>
          <w:tab/>
        </w:r>
        <w:r w:rsidR="00F93762" w:rsidRPr="0056087C">
          <w:rPr>
            <w:rStyle w:val="Kpr"/>
            <w:rFonts w:eastAsia="Times New Roman"/>
            <w:lang w:val="tr-TR"/>
          </w:rPr>
          <w:t>Bu eğitim neden gerekli?</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_Toc352944223 \h </w:instrText>
        </w:r>
        <w:r w:rsidRPr="0056087C">
          <w:rPr>
            <w:webHidden/>
            <w:lang w:val="tr-TR"/>
          </w:rPr>
        </w:r>
        <w:r w:rsidRPr="0056087C">
          <w:rPr>
            <w:webHidden/>
            <w:lang w:val="tr-TR"/>
          </w:rPr>
          <w:fldChar w:fldCharType="separate"/>
        </w:r>
        <w:r w:rsidR="00BA645E" w:rsidRPr="0056087C">
          <w:rPr>
            <w:webHidden/>
            <w:lang w:val="tr-TR"/>
          </w:rPr>
          <w:t>5</w:t>
        </w:r>
        <w:r w:rsidRPr="0056087C">
          <w:rPr>
            <w:webHidden/>
            <w:lang w:val="tr-TR"/>
          </w:rPr>
          <w:fldChar w:fldCharType="end"/>
        </w:r>
      </w:hyperlink>
    </w:p>
    <w:p w:rsidR="0006104D" w:rsidRPr="0056087C" w:rsidRDefault="00D91D99" w:rsidP="00F93762">
      <w:pPr>
        <w:pStyle w:val="T2"/>
        <w:rPr>
          <w:rFonts w:asciiTheme="minorHAnsi" w:eastAsiaTheme="minorEastAsia" w:hAnsiTheme="minorHAnsi" w:cstheme="minorBidi"/>
          <w:sz w:val="22"/>
          <w:szCs w:val="22"/>
          <w:lang w:val="tr-TR" w:eastAsia="en-US"/>
        </w:rPr>
      </w:pPr>
      <w:hyperlink w:anchor="_Toc352944224" w:history="1">
        <w:r w:rsidR="0006104D" w:rsidRPr="0056087C">
          <w:rPr>
            <w:rStyle w:val="Kpr"/>
            <w:rFonts w:eastAsia="Times New Roman"/>
            <w:lang w:val="tr-TR"/>
          </w:rPr>
          <w:t>2.3</w:t>
        </w:r>
        <w:r w:rsidR="0006104D" w:rsidRPr="0056087C">
          <w:rPr>
            <w:rFonts w:asciiTheme="minorHAnsi" w:eastAsiaTheme="minorEastAsia" w:hAnsiTheme="minorHAnsi" w:cstheme="minorBidi"/>
            <w:sz w:val="22"/>
            <w:szCs w:val="22"/>
            <w:lang w:val="tr-TR" w:eastAsia="en-US"/>
          </w:rPr>
          <w:tab/>
        </w:r>
        <w:r w:rsidR="00F93762" w:rsidRPr="0056087C">
          <w:rPr>
            <w:rStyle w:val="Kpr"/>
            <w:rFonts w:eastAsia="Times New Roman"/>
            <w:lang w:val="tr-TR"/>
          </w:rPr>
          <w:t>Eğitim programı</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_Toc352944224 \h </w:instrText>
        </w:r>
        <w:r w:rsidRPr="0056087C">
          <w:rPr>
            <w:webHidden/>
            <w:lang w:val="tr-TR"/>
          </w:rPr>
        </w:r>
        <w:r w:rsidRPr="0056087C">
          <w:rPr>
            <w:webHidden/>
            <w:lang w:val="tr-TR"/>
          </w:rPr>
          <w:fldChar w:fldCharType="separate"/>
        </w:r>
        <w:r w:rsidR="00BA645E" w:rsidRPr="0056087C">
          <w:rPr>
            <w:webHidden/>
            <w:lang w:val="tr-TR"/>
          </w:rPr>
          <w:t>6</w:t>
        </w:r>
        <w:r w:rsidRPr="0056087C">
          <w:rPr>
            <w:webHidden/>
            <w:lang w:val="tr-TR"/>
          </w:rPr>
          <w:fldChar w:fldCharType="end"/>
        </w:r>
      </w:hyperlink>
    </w:p>
    <w:p w:rsidR="0006104D" w:rsidRPr="0056087C" w:rsidRDefault="00D91D99" w:rsidP="00F93762">
      <w:pPr>
        <w:pStyle w:val="T1"/>
        <w:tabs>
          <w:tab w:val="left" w:pos="709"/>
        </w:tabs>
        <w:rPr>
          <w:rFonts w:asciiTheme="minorHAnsi" w:eastAsiaTheme="minorEastAsia" w:hAnsiTheme="minorHAnsi" w:cstheme="minorBidi"/>
          <w:b w:val="0"/>
          <w:bCs w:val="0"/>
          <w:sz w:val="22"/>
          <w:szCs w:val="22"/>
          <w:lang w:val="tr-TR" w:eastAsia="en-US"/>
        </w:rPr>
      </w:pPr>
      <w:hyperlink w:anchor="_Toc352944225" w:history="1">
        <w:r w:rsidR="0006104D" w:rsidRPr="0056087C">
          <w:rPr>
            <w:rStyle w:val="Kpr"/>
            <w:rFonts w:eastAsia="Calibri"/>
            <w:lang w:val="tr-TR"/>
          </w:rPr>
          <w:t>3</w:t>
        </w:r>
        <w:r w:rsidR="0006104D" w:rsidRPr="0056087C">
          <w:rPr>
            <w:rFonts w:asciiTheme="minorHAnsi" w:eastAsiaTheme="minorEastAsia" w:hAnsiTheme="minorHAnsi" w:cstheme="minorBidi"/>
            <w:b w:val="0"/>
            <w:bCs w:val="0"/>
            <w:sz w:val="22"/>
            <w:szCs w:val="22"/>
            <w:lang w:val="tr-TR" w:eastAsia="en-US"/>
          </w:rPr>
          <w:tab/>
        </w:r>
        <w:r w:rsidR="00F93762" w:rsidRPr="0056087C">
          <w:rPr>
            <w:rStyle w:val="Kpr"/>
            <w:rFonts w:eastAsia="Calibri"/>
            <w:lang w:val="tr-TR"/>
          </w:rPr>
          <w:t>Eğitimci Kılavuzu Nasıl Kullanılmalıdır?</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_Toc352944225 \h </w:instrText>
        </w:r>
        <w:r w:rsidRPr="0056087C">
          <w:rPr>
            <w:webHidden/>
            <w:lang w:val="tr-TR"/>
          </w:rPr>
        </w:r>
        <w:r w:rsidRPr="0056087C">
          <w:rPr>
            <w:webHidden/>
            <w:lang w:val="tr-TR"/>
          </w:rPr>
          <w:fldChar w:fldCharType="separate"/>
        </w:r>
        <w:r w:rsidR="00BA645E" w:rsidRPr="0056087C">
          <w:rPr>
            <w:webHidden/>
            <w:lang w:val="tr-TR"/>
          </w:rPr>
          <w:t>6</w:t>
        </w:r>
        <w:r w:rsidRPr="0056087C">
          <w:rPr>
            <w:webHidden/>
            <w:lang w:val="tr-TR"/>
          </w:rPr>
          <w:fldChar w:fldCharType="end"/>
        </w:r>
      </w:hyperlink>
    </w:p>
    <w:p w:rsidR="0006104D" w:rsidRPr="0056087C" w:rsidRDefault="00D91D99" w:rsidP="00B95412">
      <w:pPr>
        <w:pStyle w:val="T1"/>
        <w:tabs>
          <w:tab w:val="left" w:pos="709"/>
        </w:tabs>
        <w:rPr>
          <w:rFonts w:asciiTheme="minorHAnsi" w:eastAsiaTheme="minorEastAsia" w:hAnsiTheme="minorHAnsi" w:cstheme="minorBidi"/>
          <w:b w:val="0"/>
          <w:bCs w:val="0"/>
          <w:sz w:val="22"/>
          <w:szCs w:val="22"/>
          <w:lang w:val="tr-TR" w:eastAsia="en-US"/>
        </w:rPr>
      </w:pPr>
      <w:hyperlink w:anchor="_Toc352944226" w:history="1">
        <w:r w:rsidR="0006104D" w:rsidRPr="0056087C">
          <w:rPr>
            <w:rStyle w:val="Kpr"/>
            <w:rFonts w:eastAsia="Calibri"/>
            <w:lang w:val="tr-TR"/>
          </w:rPr>
          <w:t>4</w:t>
        </w:r>
        <w:r w:rsidR="0006104D" w:rsidRPr="0056087C">
          <w:rPr>
            <w:rFonts w:asciiTheme="minorHAnsi" w:eastAsiaTheme="minorEastAsia" w:hAnsiTheme="minorHAnsi" w:cstheme="minorBidi"/>
            <w:b w:val="0"/>
            <w:bCs w:val="0"/>
            <w:sz w:val="22"/>
            <w:szCs w:val="22"/>
            <w:lang w:val="tr-TR" w:eastAsia="en-US"/>
          </w:rPr>
          <w:tab/>
        </w:r>
        <w:r w:rsidR="00B95412">
          <w:rPr>
            <w:rStyle w:val="Kpr"/>
            <w:rFonts w:eastAsia="Calibri"/>
            <w:lang w:val="tr-TR"/>
          </w:rPr>
          <w:t>Eğitime</w:t>
        </w:r>
        <w:r w:rsidR="00F93762" w:rsidRPr="0056087C">
          <w:rPr>
            <w:rStyle w:val="Kpr"/>
            <w:rFonts w:eastAsia="Calibri"/>
            <w:lang w:val="tr-TR"/>
          </w:rPr>
          <w:t xml:space="preserve"> Genel Bakış</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_Toc352944226 \h </w:instrText>
        </w:r>
        <w:r w:rsidRPr="0056087C">
          <w:rPr>
            <w:webHidden/>
            <w:lang w:val="tr-TR"/>
          </w:rPr>
        </w:r>
        <w:r w:rsidRPr="0056087C">
          <w:rPr>
            <w:webHidden/>
            <w:lang w:val="tr-TR"/>
          </w:rPr>
          <w:fldChar w:fldCharType="separate"/>
        </w:r>
        <w:r w:rsidR="00BA645E" w:rsidRPr="0056087C">
          <w:rPr>
            <w:webHidden/>
            <w:lang w:val="tr-TR"/>
          </w:rPr>
          <w:t>7</w:t>
        </w:r>
        <w:r w:rsidRPr="0056087C">
          <w:rPr>
            <w:webHidden/>
            <w:lang w:val="tr-TR"/>
          </w:rPr>
          <w:fldChar w:fldCharType="end"/>
        </w:r>
      </w:hyperlink>
    </w:p>
    <w:p w:rsidR="0006104D" w:rsidRPr="0056087C" w:rsidRDefault="00D91D99" w:rsidP="00B95412">
      <w:pPr>
        <w:pStyle w:val="T2"/>
        <w:rPr>
          <w:rFonts w:asciiTheme="minorHAnsi" w:eastAsiaTheme="minorEastAsia" w:hAnsiTheme="minorHAnsi" w:cstheme="minorBidi"/>
          <w:sz w:val="22"/>
          <w:szCs w:val="22"/>
          <w:lang w:val="tr-TR" w:eastAsia="en-US"/>
        </w:rPr>
      </w:pPr>
      <w:hyperlink w:anchor="_Toc352944227" w:history="1">
        <w:r w:rsidR="0006104D" w:rsidRPr="0056087C">
          <w:rPr>
            <w:rStyle w:val="Kpr"/>
            <w:rFonts w:eastAsia="Times New Roman"/>
            <w:lang w:val="tr-TR"/>
          </w:rPr>
          <w:t>4.1</w:t>
        </w:r>
        <w:r w:rsidR="0006104D" w:rsidRPr="0056087C">
          <w:rPr>
            <w:rFonts w:asciiTheme="minorHAnsi" w:eastAsiaTheme="minorEastAsia" w:hAnsiTheme="minorHAnsi" w:cstheme="minorBidi"/>
            <w:sz w:val="22"/>
            <w:szCs w:val="22"/>
            <w:lang w:val="tr-TR" w:eastAsia="en-US"/>
          </w:rPr>
          <w:tab/>
        </w:r>
        <w:r w:rsidR="00B95412">
          <w:rPr>
            <w:rStyle w:val="Kpr"/>
            <w:rFonts w:eastAsia="Times New Roman"/>
            <w:lang w:val="tr-TR"/>
          </w:rPr>
          <w:t>Eğitimin</w:t>
        </w:r>
        <w:r w:rsidR="00F93762" w:rsidRPr="0056087C">
          <w:rPr>
            <w:rStyle w:val="Kpr"/>
            <w:rFonts w:eastAsia="Times New Roman"/>
            <w:lang w:val="tr-TR"/>
          </w:rPr>
          <w:t xml:space="preserve"> süresi ve hitap ettiği grup</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_Toc352944227 \h </w:instrText>
        </w:r>
        <w:r w:rsidRPr="0056087C">
          <w:rPr>
            <w:webHidden/>
            <w:lang w:val="tr-TR"/>
          </w:rPr>
        </w:r>
        <w:r w:rsidRPr="0056087C">
          <w:rPr>
            <w:webHidden/>
            <w:lang w:val="tr-TR"/>
          </w:rPr>
          <w:fldChar w:fldCharType="separate"/>
        </w:r>
        <w:r w:rsidR="00BA645E" w:rsidRPr="0056087C">
          <w:rPr>
            <w:webHidden/>
            <w:lang w:val="tr-TR"/>
          </w:rPr>
          <w:t>7</w:t>
        </w:r>
        <w:r w:rsidRPr="0056087C">
          <w:rPr>
            <w:webHidden/>
            <w:lang w:val="tr-TR"/>
          </w:rPr>
          <w:fldChar w:fldCharType="end"/>
        </w:r>
      </w:hyperlink>
    </w:p>
    <w:p w:rsidR="0006104D" w:rsidRPr="0056087C" w:rsidRDefault="00D91D99" w:rsidP="00B95412">
      <w:pPr>
        <w:pStyle w:val="T2"/>
        <w:rPr>
          <w:rFonts w:asciiTheme="minorHAnsi" w:eastAsiaTheme="minorEastAsia" w:hAnsiTheme="minorHAnsi" w:cstheme="minorBidi"/>
          <w:sz w:val="22"/>
          <w:szCs w:val="22"/>
          <w:lang w:val="tr-TR" w:eastAsia="en-US"/>
        </w:rPr>
      </w:pPr>
      <w:hyperlink w:anchor="_Toc352944228" w:history="1">
        <w:r w:rsidR="0006104D" w:rsidRPr="0056087C">
          <w:rPr>
            <w:rStyle w:val="Kpr"/>
            <w:rFonts w:eastAsia="Times New Roman"/>
            <w:lang w:val="tr-TR"/>
          </w:rPr>
          <w:t>4.2</w:t>
        </w:r>
        <w:r w:rsidR="0006104D" w:rsidRPr="0056087C">
          <w:rPr>
            <w:rFonts w:asciiTheme="minorHAnsi" w:eastAsiaTheme="minorEastAsia" w:hAnsiTheme="minorHAnsi" w:cstheme="minorBidi"/>
            <w:sz w:val="22"/>
            <w:szCs w:val="22"/>
            <w:lang w:val="tr-TR" w:eastAsia="en-US"/>
          </w:rPr>
          <w:tab/>
        </w:r>
        <w:r w:rsidR="00B95412">
          <w:rPr>
            <w:rStyle w:val="Kpr"/>
            <w:rFonts w:eastAsia="Times New Roman"/>
            <w:lang w:val="tr-TR"/>
          </w:rPr>
          <w:t>Eğitimi</w:t>
        </w:r>
        <w:r w:rsidR="00F93762" w:rsidRPr="0056087C">
          <w:rPr>
            <w:rStyle w:val="Kpr"/>
            <w:rFonts w:eastAsia="Times New Roman"/>
            <w:lang w:val="tr-TR"/>
          </w:rPr>
          <w:t xml:space="preserve"> kim verecek?</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_Toc352944228 \h </w:instrText>
        </w:r>
        <w:r w:rsidRPr="0056087C">
          <w:rPr>
            <w:webHidden/>
            <w:lang w:val="tr-TR"/>
          </w:rPr>
        </w:r>
        <w:r w:rsidRPr="0056087C">
          <w:rPr>
            <w:webHidden/>
            <w:lang w:val="tr-TR"/>
          </w:rPr>
          <w:fldChar w:fldCharType="separate"/>
        </w:r>
        <w:r w:rsidR="00BA645E" w:rsidRPr="0056087C">
          <w:rPr>
            <w:webHidden/>
            <w:lang w:val="tr-TR"/>
          </w:rPr>
          <w:t>7</w:t>
        </w:r>
        <w:r w:rsidRPr="0056087C">
          <w:rPr>
            <w:webHidden/>
            <w:lang w:val="tr-TR"/>
          </w:rPr>
          <w:fldChar w:fldCharType="end"/>
        </w:r>
      </w:hyperlink>
    </w:p>
    <w:p w:rsidR="0006104D" w:rsidRPr="0056087C" w:rsidRDefault="00D91D99" w:rsidP="00B95412">
      <w:pPr>
        <w:pStyle w:val="T2"/>
        <w:rPr>
          <w:rFonts w:asciiTheme="minorHAnsi" w:eastAsiaTheme="minorEastAsia" w:hAnsiTheme="minorHAnsi" w:cstheme="minorBidi"/>
          <w:sz w:val="22"/>
          <w:szCs w:val="22"/>
          <w:lang w:val="tr-TR" w:eastAsia="en-US"/>
        </w:rPr>
      </w:pPr>
      <w:hyperlink w:anchor="_Toc352944229" w:history="1">
        <w:r w:rsidR="0006104D" w:rsidRPr="0056087C">
          <w:rPr>
            <w:rStyle w:val="Kpr"/>
            <w:rFonts w:eastAsia="Times New Roman"/>
            <w:lang w:val="tr-TR"/>
          </w:rPr>
          <w:t>4.3</w:t>
        </w:r>
        <w:r w:rsidR="0006104D" w:rsidRPr="0056087C">
          <w:rPr>
            <w:rFonts w:asciiTheme="minorHAnsi" w:eastAsiaTheme="minorEastAsia" w:hAnsiTheme="minorHAnsi" w:cstheme="minorBidi"/>
            <w:sz w:val="22"/>
            <w:szCs w:val="22"/>
            <w:lang w:val="tr-TR" w:eastAsia="en-US"/>
          </w:rPr>
          <w:tab/>
        </w:r>
        <w:r w:rsidR="00B95412">
          <w:rPr>
            <w:rStyle w:val="Kpr"/>
            <w:rFonts w:eastAsia="Times New Roman"/>
            <w:lang w:val="tr-TR"/>
          </w:rPr>
          <w:t>Eğitim</w:t>
        </w:r>
        <w:r w:rsidR="00F93762" w:rsidRPr="0056087C">
          <w:rPr>
            <w:rStyle w:val="Kpr"/>
            <w:rFonts w:eastAsia="Times New Roman"/>
            <w:lang w:val="tr-TR"/>
          </w:rPr>
          <w:t xml:space="preserve"> nasıl verilecek?</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_Toc352944229 \h </w:instrText>
        </w:r>
        <w:r w:rsidRPr="0056087C">
          <w:rPr>
            <w:webHidden/>
            <w:lang w:val="tr-TR"/>
          </w:rPr>
        </w:r>
        <w:r w:rsidRPr="0056087C">
          <w:rPr>
            <w:webHidden/>
            <w:lang w:val="tr-TR"/>
          </w:rPr>
          <w:fldChar w:fldCharType="separate"/>
        </w:r>
        <w:r w:rsidR="00BA645E" w:rsidRPr="0056087C">
          <w:rPr>
            <w:webHidden/>
            <w:lang w:val="tr-TR"/>
          </w:rPr>
          <w:t>8</w:t>
        </w:r>
        <w:r w:rsidRPr="0056087C">
          <w:rPr>
            <w:webHidden/>
            <w:lang w:val="tr-TR"/>
          </w:rPr>
          <w:fldChar w:fldCharType="end"/>
        </w:r>
      </w:hyperlink>
    </w:p>
    <w:p w:rsidR="0006104D" w:rsidRPr="0056087C" w:rsidRDefault="00D91D99" w:rsidP="001C7ACF">
      <w:pPr>
        <w:pStyle w:val="T2"/>
        <w:rPr>
          <w:rFonts w:asciiTheme="minorHAnsi" w:eastAsiaTheme="minorEastAsia" w:hAnsiTheme="minorHAnsi" w:cstheme="minorBidi"/>
          <w:sz w:val="22"/>
          <w:szCs w:val="22"/>
          <w:lang w:val="tr-TR" w:eastAsia="en-US"/>
        </w:rPr>
      </w:pPr>
      <w:hyperlink w:anchor="_Toc352944230" w:history="1">
        <w:r w:rsidR="0006104D" w:rsidRPr="0056087C">
          <w:rPr>
            <w:rStyle w:val="Kpr"/>
            <w:lang w:val="tr-TR"/>
          </w:rPr>
          <w:t>4.4</w:t>
        </w:r>
        <w:r w:rsidR="0006104D" w:rsidRPr="0056087C">
          <w:rPr>
            <w:rFonts w:asciiTheme="minorHAnsi" w:eastAsiaTheme="minorEastAsia" w:hAnsiTheme="minorHAnsi" w:cstheme="minorBidi"/>
            <w:sz w:val="22"/>
            <w:szCs w:val="22"/>
            <w:lang w:val="tr-TR" w:eastAsia="en-US"/>
          </w:rPr>
          <w:tab/>
        </w:r>
        <w:r w:rsidR="00B95412">
          <w:rPr>
            <w:rStyle w:val="Kpr"/>
            <w:lang w:val="tr-TR"/>
          </w:rPr>
          <w:t>Eğitimin</w:t>
        </w:r>
        <w:r w:rsidR="00F93762" w:rsidRPr="0056087C">
          <w:rPr>
            <w:rStyle w:val="Kpr"/>
            <w:lang w:val="tr-TR"/>
          </w:rPr>
          <w:t xml:space="preserve"> </w:t>
        </w:r>
        <w:r w:rsidR="001C7ACF">
          <w:rPr>
            <w:rStyle w:val="Kpr"/>
            <w:lang w:val="tr-TR"/>
          </w:rPr>
          <w:t>hedefleri</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_Toc352944230 \h </w:instrText>
        </w:r>
        <w:r w:rsidRPr="0056087C">
          <w:rPr>
            <w:webHidden/>
            <w:lang w:val="tr-TR"/>
          </w:rPr>
        </w:r>
        <w:r w:rsidRPr="0056087C">
          <w:rPr>
            <w:webHidden/>
            <w:lang w:val="tr-TR"/>
          </w:rPr>
          <w:fldChar w:fldCharType="separate"/>
        </w:r>
        <w:r w:rsidR="00BA645E" w:rsidRPr="0056087C">
          <w:rPr>
            <w:webHidden/>
            <w:lang w:val="tr-TR"/>
          </w:rPr>
          <w:t>8</w:t>
        </w:r>
        <w:r w:rsidRPr="0056087C">
          <w:rPr>
            <w:webHidden/>
            <w:lang w:val="tr-TR"/>
          </w:rPr>
          <w:fldChar w:fldCharType="end"/>
        </w:r>
      </w:hyperlink>
    </w:p>
    <w:p w:rsidR="0006104D" w:rsidRPr="0056087C" w:rsidRDefault="00D91D99" w:rsidP="00F93762">
      <w:pPr>
        <w:pStyle w:val="T2"/>
        <w:rPr>
          <w:rFonts w:asciiTheme="minorHAnsi" w:eastAsiaTheme="minorEastAsia" w:hAnsiTheme="minorHAnsi" w:cstheme="minorBidi"/>
          <w:sz w:val="22"/>
          <w:szCs w:val="22"/>
          <w:lang w:val="tr-TR" w:eastAsia="en-US"/>
        </w:rPr>
      </w:pPr>
      <w:hyperlink w:anchor="_Toc352944231" w:history="1">
        <w:r w:rsidR="0006104D" w:rsidRPr="0056087C">
          <w:rPr>
            <w:rStyle w:val="Kpr"/>
            <w:rFonts w:eastAsia="Times New Roman"/>
            <w:lang w:val="tr-TR"/>
          </w:rPr>
          <w:t>4.5</w:t>
        </w:r>
        <w:r w:rsidR="0006104D" w:rsidRPr="0056087C">
          <w:rPr>
            <w:rFonts w:asciiTheme="minorHAnsi" w:eastAsiaTheme="minorEastAsia" w:hAnsiTheme="minorHAnsi" w:cstheme="minorBidi"/>
            <w:sz w:val="22"/>
            <w:szCs w:val="22"/>
            <w:lang w:val="tr-TR" w:eastAsia="en-US"/>
          </w:rPr>
          <w:tab/>
        </w:r>
        <w:r w:rsidR="00F93762" w:rsidRPr="0056087C">
          <w:rPr>
            <w:rStyle w:val="Kpr"/>
            <w:rFonts w:eastAsia="Times New Roman"/>
            <w:lang w:val="tr-TR"/>
          </w:rPr>
          <w:t>Hedef öğrenciler ve eğitimciler grubu</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_Toc352944231 \h </w:instrText>
        </w:r>
        <w:r w:rsidRPr="0056087C">
          <w:rPr>
            <w:webHidden/>
            <w:lang w:val="tr-TR"/>
          </w:rPr>
        </w:r>
        <w:r w:rsidRPr="0056087C">
          <w:rPr>
            <w:webHidden/>
            <w:lang w:val="tr-TR"/>
          </w:rPr>
          <w:fldChar w:fldCharType="separate"/>
        </w:r>
        <w:r w:rsidR="00BA645E" w:rsidRPr="0056087C">
          <w:rPr>
            <w:webHidden/>
            <w:lang w:val="tr-TR"/>
          </w:rPr>
          <w:t>8</w:t>
        </w:r>
        <w:r w:rsidRPr="0056087C">
          <w:rPr>
            <w:webHidden/>
            <w:lang w:val="tr-TR"/>
          </w:rPr>
          <w:fldChar w:fldCharType="end"/>
        </w:r>
      </w:hyperlink>
    </w:p>
    <w:p w:rsidR="0006104D" w:rsidRPr="0056087C" w:rsidRDefault="00D91D99" w:rsidP="00F93762">
      <w:pPr>
        <w:pStyle w:val="T3"/>
        <w:rPr>
          <w:rFonts w:asciiTheme="minorHAnsi" w:eastAsiaTheme="minorEastAsia" w:hAnsiTheme="minorHAnsi" w:cstheme="minorBidi"/>
          <w:iCs w:val="0"/>
          <w:sz w:val="22"/>
          <w:szCs w:val="22"/>
          <w:lang w:val="tr-TR"/>
        </w:rPr>
      </w:pPr>
      <w:hyperlink w:anchor="_Toc352944232" w:history="1">
        <w:r w:rsidR="0006104D" w:rsidRPr="0056087C">
          <w:rPr>
            <w:rStyle w:val="Kpr"/>
            <w:rFonts w:eastAsia="Times New Roman"/>
            <w:lang w:val="tr-TR" w:eastAsia="de-DE"/>
          </w:rPr>
          <w:t>4.5.1</w:t>
        </w:r>
        <w:r w:rsidR="0006104D" w:rsidRPr="0056087C">
          <w:rPr>
            <w:rFonts w:asciiTheme="minorHAnsi" w:eastAsiaTheme="minorEastAsia" w:hAnsiTheme="minorHAnsi" w:cstheme="minorBidi"/>
            <w:iCs w:val="0"/>
            <w:sz w:val="22"/>
            <w:szCs w:val="22"/>
            <w:lang w:val="tr-TR"/>
          </w:rPr>
          <w:tab/>
        </w:r>
        <w:r w:rsidR="00F93762" w:rsidRPr="0056087C">
          <w:rPr>
            <w:rStyle w:val="Kpr"/>
            <w:rFonts w:eastAsia="Times New Roman"/>
            <w:lang w:val="tr-TR" w:eastAsia="de-DE"/>
          </w:rPr>
          <w:t>Öğrenciler</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_Toc352944232 \h </w:instrText>
        </w:r>
        <w:r w:rsidRPr="0056087C">
          <w:rPr>
            <w:webHidden/>
            <w:lang w:val="tr-TR"/>
          </w:rPr>
        </w:r>
        <w:r w:rsidRPr="0056087C">
          <w:rPr>
            <w:webHidden/>
            <w:lang w:val="tr-TR"/>
          </w:rPr>
          <w:fldChar w:fldCharType="separate"/>
        </w:r>
        <w:r w:rsidR="00BA645E" w:rsidRPr="0056087C">
          <w:rPr>
            <w:webHidden/>
            <w:lang w:val="tr-TR"/>
          </w:rPr>
          <w:t>8</w:t>
        </w:r>
        <w:r w:rsidRPr="0056087C">
          <w:rPr>
            <w:webHidden/>
            <w:lang w:val="tr-TR"/>
          </w:rPr>
          <w:fldChar w:fldCharType="end"/>
        </w:r>
      </w:hyperlink>
    </w:p>
    <w:p w:rsidR="0006104D" w:rsidRPr="0056087C" w:rsidRDefault="00D91D99" w:rsidP="00F93762">
      <w:pPr>
        <w:pStyle w:val="T3"/>
        <w:rPr>
          <w:rFonts w:asciiTheme="minorHAnsi" w:eastAsiaTheme="minorEastAsia" w:hAnsiTheme="minorHAnsi" w:cstheme="minorBidi"/>
          <w:iCs w:val="0"/>
          <w:sz w:val="22"/>
          <w:szCs w:val="22"/>
          <w:lang w:val="tr-TR"/>
        </w:rPr>
      </w:pPr>
      <w:hyperlink w:anchor="_Toc352944233" w:history="1">
        <w:r w:rsidR="0006104D" w:rsidRPr="0056087C">
          <w:rPr>
            <w:rStyle w:val="Kpr"/>
            <w:rFonts w:eastAsia="Times New Roman"/>
            <w:lang w:val="tr-TR" w:eastAsia="de-DE"/>
          </w:rPr>
          <w:t>4.5.2</w:t>
        </w:r>
        <w:r w:rsidR="0006104D" w:rsidRPr="0056087C">
          <w:rPr>
            <w:rFonts w:asciiTheme="minorHAnsi" w:eastAsiaTheme="minorEastAsia" w:hAnsiTheme="minorHAnsi" w:cstheme="minorBidi"/>
            <w:iCs w:val="0"/>
            <w:sz w:val="22"/>
            <w:szCs w:val="22"/>
            <w:lang w:val="tr-TR"/>
          </w:rPr>
          <w:tab/>
        </w:r>
        <w:r w:rsidR="00F93762" w:rsidRPr="0056087C">
          <w:rPr>
            <w:rStyle w:val="Kpr"/>
            <w:rFonts w:eastAsia="Times New Roman"/>
            <w:lang w:val="tr-TR" w:eastAsia="de-DE"/>
          </w:rPr>
          <w:t>Deneyim ön şartları</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_Toc352944233 \h </w:instrText>
        </w:r>
        <w:r w:rsidRPr="0056087C">
          <w:rPr>
            <w:webHidden/>
            <w:lang w:val="tr-TR"/>
          </w:rPr>
        </w:r>
        <w:r w:rsidRPr="0056087C">
          <w:rPr>
            <w:webHidden/>
            <w:lang w:val="tr-TR"/>
          </w:rPr>
          <w:fldChar w:fldCharType="separate"/>
        </w:r>
        <w:r w:rsidR="00BA645E" w:rsidRPr="0056087C">
          <w:rPr>
            <w:webHidden/>
            <w:lang w:val="tr-TR"/>
          </w:rPr>
          <w:t>8</w:t>
        </w:r>
        <w:r w:rsidRPr="0056087C">
          <w:rPr>
            <w:webHidden/>
            <w:lang w:val="tr-TR"/>
          </w:rPr>
          <w:fldChar w:fldCharType="end"/>
        </w:r>
      </w:hyperlink>
    </w:p>
    <w:p w:rsidR="0006104D" w:rsidRPr="0056087C" w:rsidRDefault="00D91D99" w:rsidP="00F93762">
      <w:pPr>
        <w:pStyle w:val="T3"/>
        <w:rPr>
          <w:rFonts w:asciiTheme="minorHAnsi" w:eastAsiaTheme="minorEastAsia" w:hAnsiTheme="minorHAnsi" w:cstheme="minorBidi"/>
          <w:iCs w:val="0"/>
          <w:sz w:val="22"/>
          <w:szCs w:val="22"/>
          <w:lang w:val="tr-TR"/>
        </w:rPr>
      </w:pPr>
      <w:hyperlink w:anchor="_Toc352944234" w:history="1">
        <w:r w:rsidR="0006104D" w:rsidRPr="0056087C">
          <w:rPr>
            <w:rStyle w:val="Kpr"/>
            <w:rFonts w:eastAsia="Times New Roman"/>
            <w:lang w:val="tr-TR" w:eastAsia="de-DE"/>
          </w:rPr>
          <w:t>4.5.3</w:t>
        </w:r>
        <w:r w:rsidR="0006104D" w:rsidRPr="0056087C">
          <w:rPr>
            <w:rFonts w:asciiTheme="minorHAnsi" w:eastAsiaTheme="minorEastAsia" w:hAnsiTheme="minorHAnsi" w:cstheme="minorBidi"/>
            <w:iCs w:val="0"/>
            <w:sz w:val="22"/>
            <w:szCs w:val="22"/>
            <w:lang w:val="tr-TR"/>
          </w:rPr>
          <w:tab/>
        </w:r>
        <w:r w:rsidR="00F93762" w:rsidRPr="0056087C">
          <w:rPr>
            <w:rStyle w:val="Kpr"/>
            <w:rFonts w:eastAsia="Times New Roman"/>
            <w:lang w:val="tr-TR" w:eastAsia="de-DE"/>
          </w:rPr>
          <w:t>Eğitimciler</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_Toc352944234 \h </w:instrText>
        </w:r>
        <w:r w:rsidRPr="0056087C">
          <w:rPr>
            <w:webHidden/>
            <w:lang w:val="tr-TR"/>
          </w:rPr>
        </w:r>
        <w:r w:rsidRPr="0056087C">
          <w:rPr>
            <w:webHidden/>
            <w:lang w:val="tr-TR"/>
          </w:rPr>
          <w:fldChar w:fldCharType="separate"/>
        </w:r>
        <w:r w:rsidR="00BA645E" w:rsidRPr="0056087C">
          <w:rPr>
            <w:webHidden/>
            <w:lang w:val="tr-TR"/>
          </w:rPr>
          <w:t>8</w:t>
        </w:r>
        <w:r w:rsidRPr="0056087C">
          <w:rPr>
            <w:webHidden/>
            <w:lang w:val="tr-TR"/>
          </w:rPr>
          <w:fldChar w:fldCharType="end"/>
        </w:r>
      </w:hyperlink>
    </w:p>
    <w:p w:rsidR="0006104D" w:rsidRPr="0056087C" w:rsidRDefault="00D91D99" w:rsidP="00F93762">
      <w:pPr>
        <w:pStyle w:val="T3"/>
        <w:rPr>
          <w:rFonts w:asciiTheme="minorHAnsi" w:eastAsiaTheme="minorEastAsia" w:hAnsiTheme="minorHAnsi" w:cstheme="minorBidi"/>
          <w:iCs w:val="0"/>
          <w:sz w:val="22"/>
          <w:szCs w:val="22"/>
          <w:lang w:val="tr-TR"/>
        </w:rPr>
      </w:pPr>
      <w:hyperlink w:anchor="_Toc352944235" w:history="1">
        <w:r w:rsidR="0006104D" w:rsidRPr="0056087C">
          <w:rPr>
            <w:rStyle w:val="Kpr"/>
            <w:rFonts w:eastAsia="Times New Roman"/>
            <w:lang w:val="tr-TR" w:eastAsia="de-DE"/>
          </w:rPr>
          <w:t>4.5.4</w:t>
        </w:r>
        <w:r w:rsidR="0006104D" w:rsidRPr="0056087C">
          <w:rPr>
            <w:rFonts w:asciiTheme="minorHAnsi" w:eastAsiaTheme="minorEastAsia" w:hAnsiTheme="minorHAnsi" w:cstheme="minorBidi"/>
            <w:iCs w:val="0"/>
            <w:sz w:val="22"/>
            <w:szCs w:val="22"/>
            <w:lang w:val="tr-TR"/>
          </w:rPr>
          <w:tab/>
        </w:r>
        <w:r w:rsidR="00F93762" w:rsidRPr="0056087C">
          <w:rPr>
            <w:rStyle w:val="Kpr"/>
            <w:rFonts w:eastAsia="Times New Roman"/>
            <w:lang w:val="tr-TR" w:eastAsia="de-DE"/>
          </w:rPr>
          <w:t>Deneyim ön şartlar</w:t>
        </w:r>
        <w:r w:rsidR="00B95412">
          <w:rPr>
            <w:rStyle w:val="Kpr"/>
            <w:rFonts w:eastAsia="Times New Roman"/>
            <w:lang w:val="tr-TR" w:eastAsia="de-DE"/>
          </w:rPr>
          <w:t>ı</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_Toc352944235 \h </w:instrText>
        </w:r>
        <w:r w:rsidRPr="0056087C">
          <w:rPr>
            <w:webHidden/>
            <w:lang w:val="tr-TR"/>
          </w:rPr>
        </w:r>
        <w:r w:rsidRPr="0056087C">
          <w:rPr>
            <w:webHidden/>
            <w:lang w:val="tr-TR"/>
          </w:rPr>
          <w:fldChar w:fldCharType="separate"/>
        </w:r>
        <w:r w:rsidR="00BA645E" w:rsidRPr="0056087C">
          <w:rPr>
            <w:webHidden/>
            <w:lang w:val="tr-TR"/>
          </w:rPr>
          <w:t>8</w:t>
        </w:r>
        <w:r w:rsidRPr="0056087C">
          <w:rPr>
            <w:webHidden/>
            <w:lang w:val="tr-TR"/>
          </w:rPr>
          <w:fldChar w:fldCharType="end"/>
        </w:r>
      </w:hyperlink>
    </w:p>
    <w:p w:rsidR="0006104D" w:rsidRPr="0056087C" w:rsidRDefault="00D91D99" w:rsidP="00F93762">
      <w:pPr>
        <w:pStyle w:val="T2"/>
        <w:rPr>
          <w:rFonts w:asciiTheme="minorHAnsi" w:eastAsiaTheme="minorEastAsia" w:hAnsiTheme="minorHAnsi" w:cstheme="minorBidi"/>
          <w:sz w:val="22"/>
          <w:szCs w:val="22"/>
          <w:lang w:val="tr-TR" w:eastAsia="en-US"/>
        </w:rPr>
      </w:pPr>
      <w:hyperlink w:anchor="_Toc352944236" w:history="1">
        <w:r w:rsidR="0006104D" w:rsidRPr="0056087C">
          <w:rPr>
            <w:rStyle w:val="Kpr"/>
            <w:rFonts w:eastAsia="Times New Roman"/>
            <w:lang w:val="tr-TR"/>
          </w:rPr>
          <w:t>4.6</w:t>
        </w:r>
        <w:r w:rsidR="0006104D" w:rsidRPr="0056087C">
          <w:rPr>
            <w:rFonts w:asciiTheme="minorHAnsi" w:eastAsiaTheme="minorEastAsia" w:hAnsiTheme="minorHAnsi" w:cstheme="minorBidi"/>
            <w:sz w:val="22"/>
            <w:szCs w:val="22"/>
            <w:lang w:val="tr-TR" w:eastAsia="en-US"/>
          </w:rPr>
          <w:tab/>
        </w:r>
        <w:r w:rsidR="00F93762" w:rsidRPr="0056087C">
          <w:rPr>
            <w:rStyle w:val="Kpr"/>
            <w:rFonts w:eastAsia="Times New Roman"/>
            <w:lang w:val="tr-TR"/>
          </w:rPr>
          <w:t>Kaynaklar</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_Toc352944236 \h </w:instrText>
        </w:r>
        <w:r w:rsidRPr="0056087C">
          <w:rPr>
            <w:webHidden/>
            <w:lang w:val="tr-TR"/>
          </w:rPr>
        </w:r>
        <w:r w:rsidRPr="0056087C">
          <w:rPr>
            <w:webHidden/>
            <w:lang w:val="tr-TR"/>
          </w:rPr>
          <w:fldChar w:fldCharType="separate"/>
        </w:r>
        <w:r w:rsidR="00BA645E" w:rsidRPr="0056087C">
          <w:rPr>
            <w:webHidden/>
            <w:lang w:val="tr-TR"/>
          </w:rPr>
          <w:t>9</w:t>
        </w:r>
        <w:r w:rsidRPr="0056087C">
          <w:rPr>
            <w:webHidden/>
            <w:lang w:val="tr-TR"/>
          </w:rPr>
          <w:fldChar w:fldCharType="end"/>
        </w:r>
      </w:hyperlink>
    </w:p>
    <w:p w:rsidR="0006104D" w:rsidRPr="0056087C" w:rsidRDefault="00D91D99" w:rsidP="00B95412">
      <w:pPr>
        <w:pStyle w:val="T3"/>
        <w:rPr>
          <w:rFonts w:asciiTheme="minorHAnsi" w:eastAsiaTheme="minorEastAsia" w:hAnsiTheme="minorHAnsi" w:cstheme="minorBidi"/>
          <w:iCs w:val="0"/>
          <w:sz w:val="22"/>
          <w:szCs w:val="22"/>
          <w:lang w:val="tr-TR"/>
        </w:rPr>
      </w:pPr>
      <w:hyperlink w:anchor="_Toc352944237" w:history="1">
        <w:r w:rsidR="0006104D" w:rsidRPr="0056087C">
          <w:rPr>
            <w:rStyle w:val="Kpr"/>
            <w:rFonts w:eastAsia="Times New Roman"/>
            <w:lang w:val="tr-TR" w:eastAsia="de-DE"/>
          </w:rPr>
          <w:t>4.6.1</w:t>
        </w:r>
        <w:r w:rsidR="0006104D" w:rsidRPr="0056087C">
          <w:rPr>
            <w:rFonts w:asciiTheme="minorHAnsi" w:eastAsiaTheme="minorEastAsia" w:hAnsiTheme="minorHAnsi" w:cstheme="minorBidi"/>
            <w:iCs w:val="0"/>
            <w:sz w:val="22"/>
            <w:szCs w:val="22"/>
            <w:lang w:val="tr-TR"/>
          </w:rPr>
          <w:tab/>
        </w:r>
        <w:r w:rsidR="00B95412">
          <w:rPr>
            <w:rStyle w:val="Kpr"/>
            <w:rFonts w:eastAsia="Times New Roman"/>
            <w:lang w:val="tr-TR" w:eastAsia="de-DE"/>
          </w:rPr>
          <w:t>Eğitim</w:t>
        </w:r>
        <w:r w:rsidR="00F93762" w:rsidRPr="0056087C">
          <w:rPr>
            <w:rStyle w:val="Kpr"/>
            <w:rFonts w:eastAsia="Times New Roman"/>
            <w:lang w:val="tr-TR" w:eastAsia="de-DE"/>
          </w:rPr>
          <w:t xml:space="preserve"> kaynaklarının şartları</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_Toc352944237 \h </w:instrText>
        </w:r>
        <w:r w:rsidRPr="0056087C">
          <w:rPr>
            <w:webHidden/>
            <w:lang w:val="tr-TR"/>
          </w:rPr>
        </w:r>
        <w:r w:rsidRPr="0056087C">
          <w:rPr>
            <w:webHidden/>
            <w:lang w:val="tr-TR"/>
          </w:rPr>
          <w:fldChar w:fldCharType="separate"/>
        </w:r>
        <w:r w:rsidR="00BA645E" w:rsidRPr="0056087C">
          <w:rPr>
            <w:webHidden/>
            <w:lang w:val="tr-TR"/>
          </w:rPr>
          <w:t>9</w:t>
        </w:r>
        <w:r w:rsidRPr="0056087C">
          <w:rPr>
            <w:webHidden/>
            <w:lang w:val="tr-TR"/>
          </w:rPr>
          <w:fldChar w:fldCharType="end"/>
        </w:r>
      </w:hyperlink>
    </w:p>
    <w:p w:rsidR="0006104D" w:rsidRPr="0056087C" w:rsidRDefault="00D91D99" w:rsidP="00F93762">
      <w:pPr>
        <w:pStyle w:val="T2"/>
        <w:rPr>
          <w:rFonts w:asciiTheme="minorHAnsi" w:eastAsiaTheme="minorEastAsia" w:hAnsiTheme="minorHAnsi" w:cstheme="minorBidi"/>
          <w:sz w:val="22"/>
          <w:szCs w:val="22"/>
          <w:lang w:val="tr-TR" w:eastAsia="en-US"/>
        </w:rPr>
      </w:pPr>
      <w:hyperlink w:anchor="_Toc352944238" w:history="1">
        <w:r w:rsidR="0006104D" w:rsidRPr="0056087C">
          <w:rPr>
            <w:rStyle w:val="Kpr"/>
            <w:lang w:val="tr-TR"/>
          </w:rPr>
          <w:t>4.7</w:t>
        </w:r>
        <w:r w:rsidR="0006104D" w:rsidRPr="0056087C">
          <w:rPr>
            <w:rFonts w:asciiTheme="minorHAnsi" w:eastAsiaTheme="minorEastAsia" w:hAnsiTheme="minorHAnsi" w:cstheme="minorBidi"/>
            <w:sz w:val="22"/>
            <w:szCs w:val="22"/>
            <w:lang w:val="tr-TR" w:eastAsia="en-US"/>
          </w:rPr>
          <w:tab/>
        </w:r>
        <w:r w:rsidR="00F93762" w:rsidRPr="0056087C">
          <w:rPr>
            <w:rStyle w:val="Kpr"/>
            <w:rFonts w:eastAsia="Times New Roman"/>
            <w:lang w:val="tr-TR"/>
          </w:rPr>
          <w:t>Değerlendirme</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_Toc352944238 \h </w:instrText>
        </w:r>
        <w:r w:rsidRPr="0056087C">
          <w:rPr>
            <w:webHidden/>
            <w:lang w:val="tr-TR"/>
          </w:rPr>
        </w:r>
        <w:r w:rsidRPr="0056087C">
          <w:rPr>
            <w:webHidden/>
            <w:lang w:val="tr-TR"/>
          </w:rPr>
          <w:fldChar w:fldCharType="separate"/>
        </w:r>
        <w:r w:rsidR="00BA645E" w:rsidRPr="0056087C">
          <w:rPr>
            <w:webHidden/>
            <w:lang w:val="tr-TR"/>
          </w:rPr>
          <w:t>9</w:t>
        </w:r>
        <w:r w:rsidRPr="0056087C">
          <w:rPr>
            <w:webHidden/>
            <w:lang w:val="tr-TR"/>
          </w:rPr>
          <w:fldChar w:fldCharType="end"/>
        </w:r>
      </w:hyperlink>
    </w:p>
    <w:p w:rsidR="0006104D" w:rsidRPr="0056087C" w:rsidRDefault="00D91D99" w:rsidP="00F93762">
      <w:pPr>
        <w:pStyle w:val="T2"/>
        <w:rPr>
          <w:rFonts w:asciiTheme="minorHAnsi" w:eastAsiaTheme="minorEastAsia" w:hAnsiTheme="minorHAnsi" w:cstheme="minorBidi"/>
          <w:sz w:val="22"/>
          <w:szCs w:val="22"/>
          <w:lang w:val="tr-TR" w:eastAsia="en-US"/>
        </w:rPr>
      </w:pPr>
      <w:hyperlink w:anchor="_Toc352944239" w:history="1">
        <w:r w:rsidR="0006104D" w:rsidRPr="0056087C">
          <w:rPr>
            <w:rStyle w:val="Kpr"/>
            <w:rFonts w:eastAsia="Times New Roman"/>
            <w:lang w:val="tr-TR"/>
          </w:rPr>
          <w:t>4.8</w:t>
        </w:r>
        <w:r w:rsidR="0006104D" w:rsidRPr="0056087C">
          <w:rPr>
            <w:rFonts w:asciiTheme="minorHAnsi" w:eastAsiaTheme="minorEastAsia" w:hAnsiTheme="minorHAnsi" w:cstheme="minorBidi"/>
            <w:sz w:val="22"/>
            <w:szCs w:val="22"/>
            <w:lang w:val="tr-TR" w:eastAsia="en-US"/>
          </w:rPr>
          <w:tab/>
        </w:r>
        <w:r w:rsidR="00F93762" w:rsidRPr="0056087C">
          <w:rPr>
            <w:rStyle w:val="Kpr"/>
            <w:rFonts w:eastAsia="Times New Roman"/>
            <w:lang w:val="tr-TR"/>
          </w:rPr>
          <w:t>Ders ve öğrenme amaçları</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_Toc352944239 \h </w:instrText>
        </w:r>
        <w:r w:rsidRPr="0056087C">
          <w:rPr>
            <w:webHidden/>
            <w:lang w:val="tr-TR"/>
          </w:rPr>
        </w:r>
        <w:r w:rsidRPr="0056087C">
          <w:rPr>
            <w:webHidden/>
            <w:lang w:val="tr-TR"/>
          </w:rPr>
          <w:fldChar w:fldCharType="separate"/>
        </w:r>
        <w:r w:rsidR="00BA645E" w:rsidRPr="0056087C">
          <w:rPr>
            <w:webHidden/>
            <w:lang w:val="tr-TR"/>
          </w:rPr>
          <w:t>9</w:t>
        </w:r>
        <w:r w:rsidRPr="0056087C">
          <w:rPr>
            <w:webHidden/>
            <w:lang w:val="tr-TR"/>
          </w:rPr>
          <w:fldChar w:fldCharType="end"/>
        </w:r>
      </w:hyperlink>
    </w:p>
    <w:p w:rsidR="0006104D" w:rsidRPr="0056087C" w:rsidRDefault="00D91D99" w:rsidP="00F93762">
      <w:pPr>
        <w:pStyle w:val="T1"/>
        <w:tabs>
          <w:tab w:val="left" w:pos="709"/>
        </w:tabs>
        <w:rPr>
          <w:rFonts w:asciiTheme="minorHAnsi" w:eastAsiaTheme="minorEastAsia" w:hAnsiTheme="minorHAnsi" w:cstheme="minorBidi"/>
          <w:b w:val="0"/>
          <w:bCs w:val="0"/>
          <w:sz w:val="22"/>
          <w:szCs w:val="22"/>
          <w:lang w:val="tr-TR" w:eastAsia="en-US"/>
        </w:rPr>
      </w:pPr>
      <w:hyperlink w:anchor="_Toc352944240" w:history="1">
        <w:r w:rsidR="0006104D" w:rsidRPr="0056087C">
          <w:rPr>
            <w:rStyle w:val="Kpr"/>
            <w:rFonts w:eastAsia="Calibri"/>
            <w:lang w:val="tr-TR"/>
          </w:rPr>
          <w:t>5</w:t>
        </w:r>
        <w:r w:rsidR="0006104D" w:rsidRPr="0056087C">
          <w:rPr>
            <w:rFonts w:asciiTheme="minorHAnsi" w:eastAsiaTheme="minorEastAsia" w:hAnsiTheme="minorHAnsi" w:cstheme="minorBidi"/>
            <w:b w:val="0"/>
            <w:bCs w:val="0"/>
            <w:sz w:val="22"/>
            <w:szCs w:val="22"/>
            <w:lang w:val="tr-TR" w:eastAsia="en-US"/>
          </w:rPr>
          <w:tab/>
        </w:r>
        <w:r w:rsidR="00F93762" w:rsidRPr="0056087C">
          <w:rPr>
            <w:rStyle w:val="Kpr"/>
            <w:rFonts w:eastAsia="Calibri"/>
            <w:lang w:val="tr-TR"/>
          </w:rPr>
          <w:t>Önemli Bağlantılar</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_Toc352944240 \h </w:instrText>
        </w:r>
        <w:r w:rsidRPr="0056087C">
          <w:rPr>
            <w:webHidden/>
            <w:lang w:val="tr-TR"/>
          </w:rPr>
        </w:r>
        <w:r w:rsidRPr="0056087C">
          <w:rPr>
            <w:webHidden/>
            <w:lang w:val="tr-TR"/>
          </w:rPr>
          <w:fldChar w:fldCharType="separate"/>
        </w:r>
        <w:r w:rsidR="00BA645E" w:rsidRPr="0056087C">
          <w:rPr>
            <w:webHidden/>
            <w:lang w:val="tr-TR"/>
          </w:rPr>
          <w:t>13</w:t>
        </w:r>
        <w:r w:rsidRPr="0056087C">
          <w:rPr>
            <w:webHidden/>
            <w:lang w:val="tr-TR"/>
          </w:rPr>
          <w:fldChar w:fldCharType="end"/>
        </w:r>
      </w:hyperlink>
    </w:p>
    <w:p w:rsidR="0006104D" w:rsidRPr="0056087C" w:rsidRDefault="00D91D99" w:rsidP="00F93762">
      <w:pPr>
        <w:pStyle w:val="T1"/>
        <w:tabs>
          <w:tab w:val="left" w:pos="709"/>
        </w:tabs>
        <w:rPr>
          <w:rFonts w:asciiTheme="minorHAnsi" w:eastAsiaTheme="minorEastAsia" w:hAnsiTheme="minorHAnsi" w:cstheme="minorBidi"/>
          <w:b w:val="0"/>
          <w:bCs w:val="0"/>
          <w:sz w:val="22"/>
          <w:szCs w:val="22"/>
          <w:lang w:val="tr-TR" w:eastAsia="en-US"/>
        </w:rPr>
      </w:pPr>
      <w:hyperlink w:anchor="_Toc352944241" w:history="1">
        <w:r w:rsidR="0006104D" w:rsidRPr="0056087C">
          <w:rPr>
            <w:rStyle w:val="Kpr"/>
            <w:rFonts w:eastAsia="Calibri"/>
            <w:lang w:val="tr-TR"/>
          </w:rPr>
          <w:t>6</w:t>
        </w:r>
        <w:r w:rsidR="0006104D" w:rsidRPr="0056087C">
          <w:rPr>
            <w:rFonts w:asciiTheme="minorHAnsi" w:eastAsiaTheme="minorEastAsia" w:hAnsiTheme="minorHAnsi" w:cstheme="minorBidi"/>
            <w:b w:val="0"/>
            <w:bCs w:val="0"/>
            <w:sz w:val="22"/>
            <w:szCs w:val="22"/>
            <w:lang w:val="tr-TR" w:eastAsia="en-US"/>
          </w:rPr>
          <w:tab/>
        </w:r>
        <w:r w:rsidR="00F93762" w:rsidRPr="0056087C">
          <w:rPr>
            <w:rStyle w:val="Kpr"/>
            <w:rFonts w:eastAsia="Calibri"/>
            <w:lang w:val="tr-TR"/>
          </w:rPr>
          <w:t>Ders Planları</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_Toc352944241 \h </w:instrText>
        </w:r>
        <w:r w:rsidRPr="0056087C">
          <w:rPr>
            <w:webHidden/>
            <w:lang w:val="tr-TR"/>
          </w:rPr>
        </w:r>
        <w:r w:rsidRPr="0056087C">
          <w:rPr>
            <w:webHidden/>
            <w:lang w:val="tr-TR"/>
          </w:rPr>
          <w:fldChar w:fldCharType="separate"/>
        </w:r>
        <w:r w:rsidR="00BA645E" w:rsidRPr="0056087C">
          <w:rPr>
            <w:webHidden/>
            <w:lang w:val="tr-TR"/>
          </w:rPr>
          <w:t>14</w:t>
        </w:r>
        <w:r w:rsidRPr="0056087C">
          <w:rPr>
            <w:webHidden/>
            <w:lang w:val="tr-TR"/>
          </w:rPr>
          <w:fldChar w:fldCharType="end"/>
        </w:r>
      </w:hyperlink>
    </w:p>
    <w:p w:rsidR="0006104D" w:rsidRPr="0056087C" w:rsidRDefault="00D91D99" w:rsidP="003F4221">
      <w:pPr>
        <w:pStyle w:val="T2"/>
        <w:rPr>
          <w:rFonts w:asciiTheme="minorHAnsi" w:eastAsiaTheme="minorEastAsia" w:hAnsiTheme="minorHAnsi" w:cstheme="minorBidi"/>
          <w:sz w:val="22"/>
          <w:szCs w:val="22"/>
          <w:lang w:val="tr-TR" w:eastAsia="en-US"/>
        </w:rPr>
      </w:pPr>
      <w:hyperlink w:anchor="_Toc352944242" w:history="1">
        <w:r w:rsidR="0006104D" w:rsidRPr="0056087C">
          <w:rPr>
            <w:rStyle w:val="Kpr"/>
            <w:lang w:val="tr-TR"/>
          </w:rPr>
          <w:t>6.1</w:t>
        </w:r>
        <w:r w:rsidR="0006104D" w:rsidRPr="0056087C">
          <w:rPr>
            <w:rFonts w:asciiTheme="minorHAnsi" w:eastAsiaTheme="minorEastAsia" w:hAnsiTheme="minorHAnsi" w:cstheme="minorBidi"/>
            <w:sz w:val="22"/>
            <w:szCs w:val="22"/>
            <w:lang w:val="tr-TR" w:eastAsia="en-US"/>
          </w:rPr>
          <w:tab/>
        </w:r>
        <w:r w:rsidR="00F93762" w:rsidRPr="0056087C">
          <w:rPr>
            <w:rStyle w:val="Kpr"/>
            <w:lang w:val="tr-TR"/>
          </w:rPr>
          <w:t>Ders</w:t>
        </w:r>
        <w:r w:rsidR="0006104D" w:rsidRPr="0056087C">
          <w:rPr>
            <w:rStyle w:val="Kpr"/>
            <w:lang w:val="tr-TR"/>
          </w:rPr>
          <w:t xml:space="preserve"> 1.1.1 </w:t>
        </w:r>
        <w:r w:rsidR="00931C58" w:rsidRPr="0056087C">
          <w:rPr>
            <w:rStyle w:val="Kpr"/>
            <w:lang w:val="tr-TR"/>
          </w:rPr>
          <w:t>Eğitime G</w:t>
        </w:r>
        <w:r w:rsidR="003F4221" w:rsidRPr="0056087C">
          <w:rPr>
            <w:rStyle w:val="Kpr"/>
            <w:lang w:val="tr-TR"/>
          </w:rPr>
          <w:t>iriş</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_Toc352944242 \h </w:instrText>
        </w:r>
        <w:r w:rsidRPr="0056087C">
          <w:rPr>
            <w:webHidden/>
            <w:lang w:val="tr-TR"/>
          </w:rPr>
        </w:r>
        <w:r w:rsidRPr="0056087C">
          <w:rPr>
            <w:webHidden/>
            <w:lang w:val="tr-TR"/>
          </w:rPr>
          <w:fldChar w:fldCharType="separate"/>
        </w:r>
        <w:r w:rsidR="00BA645E" w:rsidRPr="0056087C">
          <w:rPr>
            <w:webHidden/>
            <w:lang w:val="tr-TR"/>
          </w:rPr>
          <w:t>14</w:t>
        </w:r>
        <w:r w:rsidRPr="0056087C">
          <w:rPr>
            <w:webHidden/>
            <w:lang w:val="tr-TR"/>
          </w:rPr>
          <w:fldChar w:fldCharType="end"/>
        </w:r>
      </w:hyperlink>
    </w:p>
    <w:p w:rsidR="0006104D" w:rsidRPr="0056087C" w:rsidRDefault="00D91D99" w:rsidP="003F4221">
      <w:pPr>
        <w:pStyle w:val="T2"/>
        <w:rPr>
          <w:rFonts w:asciiTheme="minorHAnsi" w:eastAsiaTheme="minorEastAsia" w:hAnsiTheme="minorHAnsi" w:cstheme="minorBidi"/>
          <w:sz w:val="22"/>
          <w:szCs w:val="22"/>
          <w:lang w:val="tr-TR" w:eastAsia="en-US"/>
        </w:rPr>
      </w:pPr>
      <w:hyperlink w:anchor="_Toc352944243" w:history="1">
        <w:r w:rsidR="0006104D" w:rsidRPr="0056087C">
          <w:rPr>
            <w:rStyle w:val="Kpr"/>
            <w:rFonts w:cs="Calibri"/>
            <w:lang w:val="tr-TR"/>
          </w:rPr>
          <w:t>6.2</w:t>
        </w:r>
        <w:r w:rsidR="0006104D" w:rsidRPr="0056087C">
          <w:rPr>
            <w:rFonts w:asciiTheme="minorHAnsi" w:eastAsiaTheme="minorEastAsia" w:hAnsiTheme="minorHAnsi" w:cstheme="minorBidi"/>
            <w:sz w:val="22"/>
            <w:szCs w:val="22"/>
            <w:lang w:val="tr-TR" w:eastAsia="en-US"/>
          </w:rPr>
          <w:tab/>
        </w:r>
        <w:r w:rsidR="00F93762" w:rsidRPr="0056087C">
          <w:rPr>
            <w:rStyle w:val="Kpr"/>
            <w:lang w:val="tr-TR"/>
          </w:rPr>
          <w:t>Ders</w:t>
        </w:r>
        <w:r w:rsidR="0006104D" w:rsidRPr="0056087C">
          <w:rPr>
            <w:rStyle w:val="Kpr"/>
            <w:lang w:val="tr-TR"/>
          </w:rPr>
          <w:t xml:space="preserve"> 1.1.2 </w:t>
        </w:r>
        <w:r w:rsidR="00931C58" w:rsidRPr="0056087C">
          <w:rPr>
            <w:rStyle w:val="Kpr"/>
            <w:lang w:val="tr-TR"/>
          </w:rPr>
          <w:t>Sanal Suçlara G</w:t>
        </w:r>
        <w:r w:rsidR="003F4221" w:rsidRPr="0056087C">
          <w:rPr>
            <w:rStyle w:val="Kpr"/>
            <w:lang w:val="tr-TR"/>
          </w:rPr>
          <w:t>iriş</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_Toc352944243 \h </w:instrText>
        </w:r>
        <w:r w:rsidRPr="0056087C">
          <w:rPr>
            <w:webHidden/>
            <w:lang w:val="tr-TR"/>
          </w:rPr>
        </w:r>
        <w:r w:rsidRPr="0056087C">
          <w:rPr>
            <w:webHidden/>
            <w:lang w:val="tr-TR"/>
          </w:rPr>
          <w:fldChar w:fldCharType="separate"/>
        </w:r>
        <w:r w:rsidR="00BA645E" w:rsidRPr="0056087C">
          <w:rPr>
            <w:webHidden/>
            <w:lang w:val="tr-TR"/>
          </w:rPr>
          <w:t>17</w:t>
        </w:r>
        <w:r w:rsidRPr="0056087C">
          <w:rPr>
            <w:webHidden/>
            <w:lang w:val="tr-TR"/>
          </w:rPr>
          <w:fldChar w:fldCharType="end"/>
        </w:r>
      </w:hyperlink>
    </w:p>
    <w:p w:rsidR="0006104D" w:rsidRPr="0056087C" w:rsidRDefault="00D91D99">
      <w:pPr>
        <w:pStyle w:val="T2"/>
        <w:rPr>
          <w:rFonts w:asciiTheme="minorHAnsi" w:eastAsiaTheme="minorEastAsia" w:hAnsiTheme="minorHAnsi" w:cstheme="minorBidi"/>
          <w:sz w:val="22"/>
          <w:szCs w:val="22"/>
          <w:lang w:val="tr-TR" w:eastAsia="en-US"/>
        </w:rPr>
      </w:pPr>
      <w:hyperlink w:anchor="_Toc352944244" w:history="1">
        <w:r w:rsidR="0006104D" w:rsidRPr="0056087C">
          <w:rPr>
            <w:rStyle w:val="Kpr"/>
            <w:lang w:val="tr-TR"/>
          </w:rPr>
          <w:t>6.3</w:t>
        </w:r>
        <w:r w:rsidR="0006104D" w:rsidRPr="0056087C">
          <w:rPr>
            <w:rFonts w:asciiTheme="minorHAnsi" w:eastAsiaTheme="minorEastAsia" w:hAnsiTheme="minorHAnsi" w:cstheme="minorBidi"/>
            <w:sz w:val="22"/>
            <w:szCs w:val="22"/>
            <w:lang w:val="tr-TR" w:eastAsia="en-US"/>
          </w:rPr>
          <w:tab/>
        </w:r>
        <w:r w:rsidR="00F93762" w:rsidRPr="0056087C">
          <w:rPr>
            <w:rStyle w:val="Kpr"/>
            <w:lang w:val="tr-TR"/>
          </w:rPr>
          <w:t>Ders</w:t>
        </w:r>
        <w:r w:rsidR="0006104D" w:rsidRPr="0056087C">
          <w:rPr>
            <w:rStyle w:val="Kpr"/>
            <w:lang w:val="tr-TR"/>
          </w:rPr>
          <w:t xml:space="preserve"> 1</w:t>
        </w:r>
        <w:r w:rsidR="003F4221" w:rsidRPr="0056087C">
          <w:rPr>
            <w:rStyle w:val="Kpr"/>
            <w:lang w:val="tr-TR"/>
          </w:rPr>
          <w:t>.1.3, 1.2.2 &amp; 1.2.5 - Teknoloji</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_Toc352944244 \h </w:instrText>
        </w:r>
        <w:r w:rsidRPr="0056087C">
          <w:rPr>
            <w:webHidden/>
            <w:lang w:val="tr-TR"/>
          </w:rPr>
        </w:r>
        <w:r w:rsidRPr="0056087C">
          <w:rPr>
            <w:webHidden/>
            <w:lang w:val="tr-TR"/>
          </w:rPr>
          <w:fldChar w:fldCharType="separate"/>
        </w:r>
        <w:r w:rsidR="00BA645E" w:rsidRPr="0056087C">
          <w:rPr>
            <w:webHidden/>
            <w:lang w:val="tr-TR"/>
          </w:rPr>
          <w:t>29</w:t>
        </w:r>
        <w:r w:rsidRPr="0056087C">
          <w:rPr>
            <w:webHidden/>
            <w:lang w:val="tr-TR"/>
          </w:rPr>
          <w:fldChar w:fldCharType="end"/>
        </w:r>
      </w:hyperlink>
    </w:p>
    <w:p w:rsidR="0006104D" w:rsidRPr="0056087C" w:rsidRDefault="00D91D99" w:rsidP="003F4221">
      <w:pPr>
        <w:pStyle w:val="T2"/>
        <w:rPr>
          <w:rFonts w:asciiTheme="minorHAnsi" w:eastAsiaTheme="minorEastAsia" w:hAnsiTheme="minorHAnsi" w:cstheme="minorBidi"/>
          <w:sz w:val="22"/>
          <w:szCs w:val="22"/>
          <w:lang w:val="tr-TR" w:eastAsia="en-US"/>
        </w:rPr>
      </w:pPr>
      <w:hyperlink w:anchor="_Toc352944245" w:history="1">
        <w:r w:rsidR="0006104D" w:rsidRPr="0056087C">
          <w:rPr>
            <w:rStyle w:val="Kpr"/>
            <w:lang w:val="tr-TR"/>
          </w:rPr>
          <w:t>6.4</w:t>
        </w:r>
        <w:r w:rsidR="0006104D" w:rsidRPr="0056087C">
          <w:rPr>
            <w:rFonts w:asciiTheme="minorHAnsi" w:eastAsiaTheme="minorEastAsia" w:hAnsiTheme="minorHAnsi" w:cstheme="minorBidi"/>
            <w:sz w:val="22"/>
            <w:szCs w:val="22"/>
            <w:lang w:val="tr-TR" w:eastAsia="en-US"/>
          </w:rPr>
          <w:tab/>
        </w:r>
        <w:r w:rsidR="00F93762" w:rsidRPr="0056087C">
          <w:rPr>
            <w:rStyle w:val="Kpr"/>
            <w:lang w:val="tr-TR"/>
          </w:rPr>
          <w:t>Ders</w:t>
        </w:r>
        <w:r w:rsidR="0006104D" w:rsidRPr="0056087C">
          <w:rPr>
            <w:rStyle w:val="Kpr"/>
            <w:lang w:val="tr-TR"/>
          </w:rPr>
          <w:t xml:space="preserve"> 1.3.1 </w:t>
        </w:r>
        <w:r w:rsidR="003F4221" w:rsidRPr="0056087C">
          <w:rPr>
            <w:rStyle w:val="Kpr"/>
            <w:lang w:val="tr-TR"/>
          </w:rPr>
          <w:t>–</w:t>
        </w:r>
        <w:r w:rsidR="0006104D" w:rsidRPr="0056087C">
          <w:rPr>
            <w:rStyle w:val="Kpr"/>
            <w:lang w:val="tr-TR"/>
          </w:rPr>
          <w:t xml:space="preserve"> </w:t>
        </w:r>
        <w:r w:rsidR="003F4221" w:rsidRPr="0056087C">
          <w:rPr>
            <w:rStyle w:val="Kpr"/>
            <w:lang w:val="tr-TR"/>
          </w:rPr>
          <w:t>Günlük Değerlendirme</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_Toc352944245 \h </w:instrText>
        </w:r>
        <w:r w:rsidRPr="0056087C">
          <w:rPr>
            <w:webHidden/>
            <w:lang w:val="tr-TR"/>
          </w:rPr>
        </w:r>
        <w:r w:rsidRPr="0056087C">
          <w:rPr>
            <w:webHidden/>
            <w:lang w:val="tr-TR"/>
          </w:rPr>
          <w:fldChar w:fldCharType="separate"/>
        </w:r>
        <w:r w:rsidR="00BA645E" w:rsidRPr="0056087C">
          <w:rPr>
            <w:webHidden/>
            <w:lang w:val="tr-TR"/>
          </w:rPr>
          <w:t>55</w:t>
        </w:r>
        <w:r w:rsidRPr="0056087C">
          <w:rPr>
            <w:webHidden/>
            <w:lang w:val="tr-TR"/>
          </w:rPr>
          <w:fldChar w:fldCharType="end"/>
        </w:r>
      </w:hyperlink>
    </w:p>
    <w:p w:rsidR="0006104D" w:rsidRPr="0056087C" w:rsidRDefault="00D91D99" w:rsidP="003F4221">
      <w:pPr>
        <w:pStyle w:val="T2"/>
        <w:rPr>
          <w:rFonts w:asciiTheme="minorHAnsi" w:eastAsiaTheme="minorEastAsia" w:hAnsiTheme="minorHAnsi" w:cstheme="minorBidi"/>
          <w:sz w:val="22"/>
          <w:szCs w:val="22"/>
          <w:lang w:val="tr-TR" w:eastAsia="en-US"/>
        </w:rPr>
      </w:pPr>
      <w:hyperlink w:anchor="_Toc352944246" w:history="1">
        <w:r w:rsidR="0006104D" w:rsidRPr="0056087C">
          <w:rPr>
            <w:rStyle w:val="Kpr"/>
            <w:lang w:val="tr-TR"/>
          </w:rPr>
          <w:t>6.5</w:t>
        </w:r>
        <w:r w:rsidR="0006104D" w:rsidRPr="0056087C">
          <w:rPr>
            <w:rFonts w:asciiTheme="minorHAnsi" w:eastAsiaTheme="minorEastAsia" w:hAnsiTheme="minorHAnsi" w:cstheme="minorBidi"/>
            <w:sz w:val="22"/>
            <w:szCs w:val="22"/>
            <w:lang w:val="tr-TR" w:eastAsia="en-US"/>
          </w:rPr>
          <w:tab/>
        </w:r>
        <w:r w:rsidR="00F93762" w:rsidRPr="0056087C">
          <w:rPr>
            <w:rStyle w:val="Kpr"/>
            <w:lang w:val="tr-TR"/>
          </w:rPr>
          <w:t>Ders</w:t>
        </w:r>
        <w:r w:rsidR="0006104D" w:rsidRPr="0056087C">
          <w:rPr>
            <w:rStyle w:val="Kpr"/>
            <w:lang w:val="tr-TR"/>
          </w:rPr>
          <w:t xml:space="preserve"> 1.2.3 </w:t>
        </w:r>
        <w:r w:rsidR="003F4221" w:rsidRPr="0056087C">
          <w:rPr>
            <w:rStyle w:val="Kpr"/>
            <w:lang w:val="tr-TR"/>
          </w:rPr>
          <w:t>Suç eyle</w:t>
        </w:r>
        <w:r w:rsidR="00931C58" w:rsidRPr="0056087C">
          <w:rPr>
            <w:rStyle w:val="Kpr"/>
            <w:lang w:val="tr-TR"/>
          </w:rPr>
          <w:t>mi olarak sanal suçlar – Yerel M</w:t>
        </w:r>
        <w:r w:rsidR="003F4221" w:rsidRPr="0056087C">
          <w:rPr>
            <w:rStyle w:val="Kpr"/>
            <w:lang w:val="tr-TR"/>
          </w:rPr>
          <w:t>evzuat</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_Toc352944246 \h </w:instrText>
        </w:r>
        <w:r w:rsidRPr="0056087C">
          <w:rPr>
            <w:webHidden/>
            <w:lang w:val="tr-TR"/>
          </w:rPr>
        </w:r>
        <w:r w:rsidRPr="0056087C">
          <w:rPr>
            <w:webHidden/>
            <w:lang w:val="tr-TR"/>
          </w:rPr>
          <w:fldChar w:fldCharType="separate"/>
        </w:r>
        <w:r w:rsidR="00BA645E" w:rsidRPr="0056087C">
          <w:rPr>
            <w:webHidden/>
            <w:lang w:val="tr-TR"/>
          </w:rPr>
          <w:t>56</w:t>
        </w:r>
        <w:r w:rsidRPr="0056087C">
          <w:rPr>
            <w:webHidden/>
            <w:lang w:val="tr-TR"/>
          </w:rPr>
          <w:fldChar w:fldCharType="end"/>
        </w:r>
      </w:hyperlink>
    </w:p>
    <w:p w:rsidR="0006104D" w:rsidRPr="0056087C" w:rsidRDefault="00D91D99" w:rsidP="003F4221">
      <w:pPr>
        <w:pStyle w:val="T2"/>
        <w:rPr>
          <w:rFonts w:asciiTheme="minorHAnsi" w:eastAsiaTheme="minorEastAsia" w:hAnsiTheme="minorHAnsi" w:cstheme="minorBidi"/>
          <w:sz w:val="22"/>
          <w:szCs w:val="22"/>
          <w:lang w:val="tr-TR" w:eastAsia="en-US"/>
        </w:rPr>
      </w:pPr>
      <w:hyperlink w:anchor="_Toc352944247" w:history="1">
        <w:r w:rsidR="0006104D" w:rsidRPr="0056087C">
          <w:rPr>
            <w:rStyle w:val="Kpr"/>
            <w:lang w:val="tr-TR"/>
          </w:rPr>
          <w:t>6.6</w:t>
        </w:r>
        <w:r w:rsidR="0006104D" w:rsidRPr="0056087C">
          <w:rPr>
            <w:rFonts w:asciiTheme="minorHAnsi" w:eastAsiaTheme="minorEastAsia" w:hAnsiTheme="minorHAnsi" w:cstheme="minorBidi"/>
            <w:sz w:val="22"/>
            <w:szCs w:val="22"/>
            <w:lang w:val="tr-TR" w:eastAsia="en-US"/>
          </w:rPr>
          <w:tab/>
        </w:r>
        <w:r w:rsidR="00F93762" w:rsidRPr="0056087C">
          <w:rPr>
            <w:rStyle w:val="Kpr"/>
            <w:lang w:val="tr-TR"/>
          </w:rPr>
          <w:t>Ders</w:t>
        </w:r>
        <w:r w:rsidR="0006104D" w:rsidRPr="0056087C">
          <w:rPr>
            <w:rStyle w:val="Kpr"/>
            <w:lang w:val="tr-TR"/>
          </w:rPr>
          <w:t xml:space="preserve"> 1.2.4 </w:t>
        </w:r>
        <w:r w:rsidR="00931C58" w:rsidRPr="0056087C">
          <w:rPr>
            <w:rStyle w:val="Kpr"/>
            <w:lang w:val="tr-TR"/>
          </w:rPr>
          <w:t>Yerel Usul H</w:t>
        </w:r>
        <w:r w:rsidR="003F4221" w:rsidRPr="0056087C">
          <w:rPr>
            <w:rStyle w:val="Kpr"/>
            <w:lang w:val="tr-TR"/>
          </w:rPr>
          <w:t>ukuku</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_Toc352944247 \h </w:instrText>
        </w:r>
        <w:r w:rsidRPr="0056087C">
          <w:rPr>
            <w:webHidden/>
            <w:lang w:val="tr-TR"/>
          </w:rPr>
        </w:r>
        <w:r w:rsidRPr="0056087C">
          <w:rPr>
            <w:webHidden/>
            <w:lang w:val="tr-TR"/>
          </w:rPr>
          <w:fldChar w:fldCharType="separate"/>
        </w:r>
        <w:r w:rsidR="00BA645E" w:rsidRPr="0056087C">
          <w:rPr>
            <w:webHidden/>
            <w:lang w:val="tr-TR"/>
          </w:rPr>
          <w:t>81</w:t>
        </w:r>
        <w:r w:rsidRPr="0056087C">
          <w:rPr>
            <w:webHidden/>
            <w:lang w:val="tr-TR"/>
          </w:rPr>
          <w:fldChar w:fldCharType="end"/>
        </w:r>
      </w:hyperlink>
    </w:p>
    <w:p w:rsidR="0006104D" w:rsidRPr="0056087C" w:rsidRDefault="00D91D99" w:rsidP="003F4221">
      <w:pPr>
        <w:pStyle w:val="T2"/>
        <w:rPr>
          <w:rFonts w:asciiTheme="minorHAnsi" w:eastAsiaTheme="minorEastAsia" w:hAnsiTheme="minorHAnsi" w:cstheme="minorBidi"/>
          <w:sz w:val="22"/>
          <w:szCs w:val="22"/>
          <w:lang w:val="tr-TR" w:eastAsia="en-US"/>
        </w:rPr>
      </w:pPr>
      <w:hyperlink w:anchor="_Toc352944248" w:history="1">
        <w:r w:rsidR="0006104D" w:rsidRPr="0056087C">
          <w:rPr>
            <w:rStyle w:val="Kpr"/>
            <w:lang w:val="tr-TR"/>
          </w:rPr>
          <w:t>6.7</w:t>
        </w:r>
        <w:r w:rsidR="0006104D" w:rsidRPr="0056087C">
          <w:rPr>
            <w:rFonts w:asciiTheme="minorHAnsi" w:eastAsiaTheme="minorEastAsia" w:hAnsiTheme="minorHAnsi" w:cstheme="minorBidi"/>
            <w:sz w:val="22"/>
            <w:szCs w:val="22"/>
            <w:lang w:val="tr-TR" w:eastAsia="en-US"/>
          </w:rPr>
          <w:tab/>
        </w:r>
        <w:r w:rsidR="00F93762" w:rsidRPr="0056087C">
          <w:rPr>
            <w:rStyle w:val="Kpr"/>
            <w:lang w:val="tr-TR"/>
          </w:rPr>
          <w:t>Ders</w:t>
        </w:r>
        <w:r w:rsidR="0006104D" w:rsidRPr="0056087C">
          <w:rPr>
            <w:rStyle w:val="Kpr"/>
            <w:lang w:val="tr-TR"/>
          </w:rPr>
          <w:t xml:space="preserve"> 1.3.1 </w:t>
        </w:r>
        <w:r w:rsidR="003F4221" w:rsidRPr="0056087C">
          <w:rPr>
            <w:rStyle w:val="Kpr"/>
            <w:lang w:val="tr-TR"/>
          </w:rPr>
          <w:t>Günlük Değerlendirme</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_Toc352944248 \h </w:instrText>
        </w:r>
        <w:r w:rsidRPr="0056087C">
          <w:rPr>
            <w:webHidden/>
            <w:lang w:val="tr-TR"/>
          </w:rPr>
        </w:r>
        <w:r w:rsidRPr="0056087C">
          <w:rPr>
            <w:webHidden/>
            <w:lang w:val="tr-TR"/>
          </w:rPr>
          <w:fldChar w:fldCharType="separate"/>
        </w:r>
        <w:r w:rsidR="00BA645E" w:rsidRPr="0056087C">
          <w:rPr>
            <w:webHidden/>
            <w:lang w:val="tr-TR"/>
          </w:rPr>
          <w:t>86</w:t>
        </w:r>
        <w:r w:rsidRPr="0056087C">
          <w:rPr>
            <w:webHidden/>
            <w:lang w:val="tr-TR"/>
          </w:rPr>
          <w:fldChar w:fldCharType="end"/>
        </w:r>
      </w:hyperlink>
    </w:p>
    <w:p w:rsidR="0006104D" w:rsidRPr="0056087C" w:rsidRDefault="00D91D99" w:rsidP="003F4221">
      <w:pPr>
        <w:pStyle w:val="T2"/>
        <w:rPr>
          <w:rFonts w:asciiTheme="minorHAnsi" w:eastAsiaTheme="minorEastAsia" w:hAnsiTheme="minorHAnsi" w:cstheme="minorBidi"/>
          <w:sz w:val="22"/>
          <w:szCs w:val="22"/>
          <w:lang w:val="tr-TR" w:eastAsia="en-US"/>
        </w:rPr>
      </w:pPr>
      <w:hyperlink w:anchor="_Toc352944249" w:history="1">
        <w:r w:rsidR="0006104D" w:rsidRPr="0056087C">
          <w:rPr>
            <w:rStyle w:val="Kpr"/>
            <w:lang w:val="tr-TR"/>
          </w:rPr>
          <w:t>6.8</w:t>
        </w:r>
        <w:r w:rsidR="0006104D" w:rsidRPr="0056087C">
          <w:rPr>
            <w:rFonts w:asciiTheme="minorHAnsi" w:eastAsiaTheme="minorEastAsia" w:hAnsiTheme="minorHAnsi" w:cstheme="minorBidi"/>
            <w:sz w:val="22"/>
            <w:szCs w:val="22"/>
            <w:lang w:val="tr-TR" w:eastAsia="en-US"/>
          </w:rPr>
          <w:tab/>
        </w:r>
        <w:r w:rsidR="00F93762" w:rsidRPr="0056087C">
          <w:rPr>
            <w:rStyle w:val="Kpr"/>
            <w:lang w:val="tr-TR"/>
          </w:rPr>
          <w:t>Ders</w:t>
        </w:r>
        <w:r w:rsidR="003F4221" w:rsidRPr="0056087C">
          <w:rPr>
            <w:rStyle w:val="Kpr"/>
            <w:lang w:val="tr-TR"/>
          </w:rPr>
          <w:t xml:space="preserve"> 1.3.2 &amp; 1.3.3 Elektronik</w:t>
        </w:r>
        <w:r w:rsidR="0006104D" w:rsidRPr="0056087C">
          <w:rPr>
            <w:rStyle w:val="Kpr"/>
            <w:lang w:val="tr-TR"/>
          </w:rPr>
          <w:t xml:space="preserve"> </w:t>
        </w:r>
        <w:r w:rsidR="00CD2FD2">
          <w:rPr>
            <w:rStyle w:val="Kpr"/>
            <w:lang w:val="tr-TR"/>
          </w:rPr>
          <w:t>Kanıt</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_Toc352944249 \h </w:instrText>
        </w:r>
        <w:r w:rsidRPr="0056087C">
          <w:rPr>
            <w:webHidden/>
            <w:lang w:val="tr-TR"/>
          </w:rPr>
        </w:r>
        <w:r w:rsidRPr="0056087C">
          <w:rPr>
            <w:webHidden/>
            <w:lang w:val="tr-TR"/>
          </w:rPr>
          <w:fldChar w:fldCharType="separate"/>
        </w:r>
        <w:r w:rsidR="00BA645E" w:rsidRPr="0056087C">
          <w:rPr>
            <w:webHidden/>
            <w:lang w:val="tr-TR"/>
          </w:rPr>
          <w:t>87</w:t>
        </w:r>
        <w:r w:rsidRPr="0056087C">
          <w:rPr>
            <w:webHidden/>
            <w:lang w:val="tr-TR"/>
          </w:rPr>
          <w:fldChar w:fldCharType="end"/>
        </w:r>
      </w:hyperlink>
    </w:p>
    <w:p w:rsidR="0006104D" w:rsidRPr="0056087C" w:rsidRDefault="00D91D99" w:rsidP="003F4221">
      <w:pPr>
        <w:pStyle w:val="T2"/>
        <w:rPr>
          <w:rFonts w:asciiTheme="minorHAnsi" w:eastAsiaTheme="minorEastAsia" w:hAnsiTheme="minorHAnsi" w:cstheme="minorBidi"/>
          <w:sz w:val="22"/>
          <w:szCs w:val="22"/>
          <w:lang w:val="tr-TR" w:eastAsia="en-US"/>
        </w:rPr>
      </w:pPr>
      <w:hyperlink w:anchor="_Toc352944250" w:history="1">
        <w:r w:rsidR="0006104D" w:rsidRPr="0056087C">
          <w:rPr>
            <w:rStyle w:val="Kpr"/>
            <w:rFonts w:eastAsia="Times New Roman"/>
            <w:lang w:val="tr-TR"/>
          </w:rPr>
          <w:t>6.9</w:t>
        </w:r>
        <w:r w:rsidR="0006104D" w:rsidRPr="0056087C">
          <w:rPr>
            <w:rFonts w:asciiTheme="minorHAnsi" w:eastAsiaTheme="minorEastAsia" w:hAnsiTheme="minorHAnsi" w:cstheme="minorBidi"/>
            <w:sz w:val="22"/>
            <w:szCs w:val="22"/>
            <w:lang w:val="tr-TR" w:eastAsia="en-US"/>
          </w:rPr>
          <w:tab/>
        </w:r>
        <w:r w:rsidR="00F93762" w:rsidRPr="0056087C">
          <w:rPr>
            <w:rStyle w:val="Kpr"/>
            <w:rFonts w:eastAsia="Times New Roman"/>
            <w:lang w:val="tr-TR"/>
          </w:rPr>
          <w:t>Ders</w:t>
        </w:r>
        <w:r w:rsidR="0006104D" w:rsidRPr="0056087C">
          <w:rPr>
            <w:rStyle w:val="Kpr"/>
            <w:rFonts w:eastAsia="Times New Roman"/>
            <w:lang w:val="tr-TR"/>
          </w:rPr>
          <w:t xml:space="preserve"> 1.3.4 </w:t>
        </w:r>
        <w:r w:rsidR="003F4221" w:rsidRPr="0056087C">
          <w:rPr>
            <w:rStyle w:val="Kpr"/>
            <w:rFonts w:eastAsia="Times New Roman"/>
            <w:lang w:val="tr-TR"/>
          </w:rPr>
          <w:t>Uluslararası İşbirliği</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_Toc352944250 \h </w:instrText>
        </w:r>
        <w:r w:rsidRPr="0056087C">
          <w:rPr>
            <w:webHidden/>
            <w:lang w:val="tr-TR"/>
          </w:rPr>
        </w:r>
        <w:r w:rsidRPr="0056087C">
          <w:rPr>
            <w:webHidden/>
            <w:lang w:val="tr-TR"/>
          </w:rPr>
          <w:fldChar w:fldCharType="separate"/>
        </w:r>
        <w:r w:rsidR="00BA645E" w:rsidRPr="0056087C">
          <w:rPr>
            <w:webHidden/>
            <w:lang w:val="tr-TR"/>
          </w:rPr>
          <w:t>112</w:t>
        </w:r>
        <w:r w:rsidRPr="0056087C">
          <w:rPr>
            <w:webHidden/>
            <w:lang w:val="tr-TR"/>
          </w:rPr>
          <w:fldChar w:fldCharType="end"/>
        </w:r>
      </w:hyperlink>
    </w:p>
    <w:p w:rsidR="0006104D" w:rsidRPr="0056087C" w:rsidRDefault="00D91D99" w:rsidP="003F4221">
      <w:pPr>
        <w:pStyle w:val="T2"/>
        <w:rPr>
          <w:rFonts w:asciiTheme="minorHAnsi" w:eastAsiaTheme="minorEastAsia" w:hAnsiTheme="minorHAnsi" w:cstheme="minorBidi"/>
          <w:sz w:val="22"/>
          <w:szCs w:val="22"/>
          <w:lang w:val="tr-TR" w:eastAsia="en-US"/>
        </w:rPr>
      </w:pPr>
      <w:hyperlink w:anchor="_Toc352944251" w:history="1">
        <w:r w:rsidR="0006104D" w:rsidRPr="0056087C">
          <w:rPr>
            <w:rStyle w:val="Kpr"/>
            <w:rFonts w:eastAsia="Times New Roman"/>
            <w:lang w:val="tr-TR"/>
          </w:rPr>
          <w:t>6.10</w:t>
        </w:r>
        <w:r w:rsidR="0006104D" w:rsidRPr="0056087C">
          <w:rPr>
            <w:rFonts w:asciiTheme="minorHAnsi" w:eastAsiaTheme="minorEastAsia" w:hAnsiTheme="minorHAnsi" w:cstheme="minorBidi"/>
            <w:sz w:val="22"/>
            <w:szCs w:val="22"/>
            <w:lang w:val="tr-TR" w:eastAsia="en-US"/>
          </w:rPr>
          <w:tab/>
        </w:r>
        <w:r w:rsidR="00F93762" w:rsidRPr="0056087C">
          <w:rPr>
            <w:rStyle w:val="Kpr"/>
            <w:rFonts w:eastAsia="Times New Roman"/>
            <w:lang w:val="tr-TR"/>
          </w:rPr>
          <w:t xml:space="preserve">Ders </w:t>
        </w:r>
        <w:r w:rsidR="0006104D" w:rsidRPr="0056087C">
          <w:rPr>
            <w:rStyle w:val="Kpr"/>
            <w:rFonts w:eastAsia="Times New Roman"/>
            <w:lang w:val="tr-TR"/>
          </w:rPr>
          <w:t xml:space="preserve">1.3.5 </w:t>
        </w:r>
        <w:r w:rsidR="003F4221" w:rsidRPr="0056087C">
          <w:rPr>
            <w:rStyle w:val="Kpr"/>
            <w:rFonts w:eastAsia="Times New Roman"/>
            <w:lang w:val="tr-TR"/>
          </w:rPr>
          <w:t>Eğitimin Sonu</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_Toc352944251 \h </w:instrText>
        </w:r>
        <w:r w:rsidRPr="0056087C">
          <w:rPr>
            <w:webHidden/>
            <w:lang w:val="tr-TR"/>
          </w:rPr>
        </w:r>
        <w:r w:rsidRPr="0056087C">
          <w:rPr>
            <w:webHidden/>
            <w:lang w:val="tr-TR"/>
          </w:rPr>
          <w:fldChar w:fldCharType="separate"/>
        </w:r>
        <w:r w:rsidR="00BA645E" w:rsidRPr="0056087C">
          <w:rPr>
            <w:webHidden/>
            <w:lang w:val="tr-TR"/>
          </w:rPr>
          <w:t>122</w:t>
        </w:r>
        <w:r w:rsidRPr="0056087C">
          <w:rPr>
            <w:webHidden/>
            <w:lang w:val="tr-TR"/>
          </w:rPr>
          <w:fldChar w:fldCharType="end"/>
        </w:r>
      </w:hyperlink>
    </w:p>
    <w:p w:rsidR="0006104D" w:rsidRPr="0056087C" w:rsidRDefault="00D91D99" w:rsidP="003F4221">
      <w:pPr>
        <w:pStyle w:val="T1"/>
        <w:tabs>
          <w:tab w:val="left" w:pos="709"/>
        </w:tabs>
        <w:rPr>
          <w:rFonts w:asciiTheme="minorHAnsi" w:eastAsiaTheme="minorEastAsia" w:hAnsiTheme="minorHAnsi" w:cstheme="minorBidi"/>
          <w:b w:val="0"/>
          <w:bCs w:val="0"/>
          <w:sz w:val="22"/>
          <w:szCs w:val="22"/>
          <w:lang w:val="tr-TR" w:eastAsia="en-US"/>
        </w:rPr>
      </w:pPr>
      <w:hyperlink w:anchor="_Toc352944252" w:history="1">
        <w:r w:rsidR="0006104D" w:rsidRPr="0056087C">
          <w:rPr>
            <w:rStyle w:val="Kpr"/>
            <w:rFonts w:eastAsia="Calibri"/>
            <w:lang w:val="tr-TR"/>
          </w:rPr>
          <w:t>7</w:t>
        </w:r>
        <w:r w:rsidR="0006104D" w:rsidRPr="0056087C">
          <w:rPr>
            <w:rFonts w:asciiTheme="minorHAnsi" w:eastAsiaTheme="minorEastAsia" w:hAnsiTheme="minorHAnsi" w:cstheme="minorBidi"/>
            <w:b w:val="0"/>
            <w:bCs w:val="0"/>
            <w:sz w:val="22"/>
            <w:szCs w:val="22"/>
            <w:lang w:val="tr-TR" w:eastAsia="en-US"/>
          </w:rPr>
          <w:tab/>
        </w:r>
        <w:r w:rsidR="003F4221" w:rsidRPr="0056087C">
          <w:rPr>
            <w:rStyle w:val="Kpr"/>
            <w:rFonts w:eastAsia="Calibri"/>
            <w:lang w:val="tr-TR"/>
          </w:rPr>
          <w:t>Ölçüm</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_Toc352944252 \h </w:instrText>
        </w:r>
        <w:r w:rsidRPr="0056087C">
          <w:rPr>
            <w:webHidden/>
            <w:lang w:val="tr-TR"/>
          </w:rPr>
        </w:r>
        <w:r w:rsidRPr="0056087C">
          <w:rPr>
            <w:webHidden/>
            <w:lang w:val="tr-TR"/>
          </w:rPr>
          <w:fldChar w:fldCharType="separate"/>
        </w:r>
        <w:r w:rsidR="00BA645E" w:rsidRPr="0056087C">
          <w:rPr>
            <w:webHidden/>
            <w:lang w:val="tr-TR"/>
          </w:rPr>
          <w:t>124</w:t>
        </w:r>
        <w:r w:rsidRPr="0056087C">
          <w:rPr>
            <w:webHidden/>
            <w:lang w:val="tr-TR"/>
          </w:rPr>
          <w:fldChar w:fldCharType="end"/>
        </w:r>
      </w:hyperlink>
    </w:p>
    <w:p w:rsidR="0006104D" w:rsidRPr="0056087C" w:rsidRDefault="00D91D99" w:rsidP="003F4221">
      <w:pPr>
        <w:pStyle w:val="T1"/>
        <w:tabs>
          <w:tab w:val="left" w:pos="709"/>
        </w:tabs>
        <w:rPr>
          <w:rFonts w:asciiTheme="minorHAnsi" w:eastAsiaTheme="minorEastAsia" w:hAnsiTheme="minorHAnsi" w:cstheme="minorBidi"/>
          <w:b w:val="0"/>
          <w:bCs w:val="0"/>
          <w:sz w:val="22"/>
          <w:szCs w:val="22"/>
          <w:lang w:val="tr-TR" w:eastAsia="en-US"/>
        </w:rPr>
      </w:pPr>
      <w:hyperlink w:anchor="_Toc352944253" w:history="1">
        <w:r w:rsidR="0006104D" w:rsidRPr="0056087C">
          <w:rPr>
            <w:rStyle w:val="Kpr"/>
            <w:rFonts w:eastAsia="Calibri"/>
            <w:lang w:val="tr-TR"/>
          </w:rPr>
          <w:t>8</w:t>
        </w:r>
        <w:r w:rsidR="0006104D" w:rsidRPr="0056087C">
          <w:rPr>
            <w:rFonts w:asciiTheme="minorHAnsi" w:eastAsiaTheme="minorEastAsia" w:hAnsiTheme="minorHAnsi" w:cstheme="minorBidi"/>
            <w:b w:val="0"/>
            <w:bCs w:val="0"/>
            <w:sz w:val="22"/>
            <w:szCs w:val="22"/>
            <w:lang w:val="tr-TR" w:eastAsia="en-US"/>
          </w:rPr>
          <w:tab/>
        </w:r>
        <w:r w:rsidR="003F4221" w:rsidRPr="0056087C">
          <w:rPr>
            <w:rStyle w:val="Kpr"/>
            <w:rFonts w:eastAsia="Calibri"/>
            <w:lang w:val="tr-TR"/>
          </w:rPr>
          <w:t>Değerlendirme</w:t>
        </w:r>
        <w:r w:rsidR="0006104D" w:rsidRPr="0056087C">
          <w:rPr>
            <w:webHidden/>
            <w:lang w:val="tr-TR"/>
          </w:rPr>
          <w:tab/>
        </w:r>
        <w:r w:rsidRPr="0056087C">
          <w:rPr>
            <w:webHidden/>
            <w:lang w:val="tr-TR"/>
          </w:rPr>
          <w:fldChar w:fldCharType="begin"/>
        </w:r>
        <w:r w:rsidR="0006104D" w:rsidRPr="0056087C">
          <w:rPr>
            <w:webHidden/>
            <w:lang w:val="tr-TR"/>
          </w:rPr>
          <w:instrText xml:space="preserve"> PAGEREF _Toc352944253 \h </w:instrText>
        </w:r>
        <w:r w:rsidRPr="0056087C">
          <w:rPr>
            <w:webHidden/>
            <w:lang w:val="tr-TR"/>
          </w:rPr>
        </w:r>
        <w:r w:rsidRPr="0056087C">
          <w:rPr>
            <w:webHidden/>
            <w:lang w:val="tr-TR"/>
          </w:rPr>
          <w:fldChar w:fldCharType="separate"/>
        </w:r>
        <w:r w:rsidR="00BA645E" w:rsidRPr="0056087C">
          <w:rPr>
            <w:webHidden/>
            <w:lang w:val="tr-TR"/>
          </w:rPr>
          <w:t>124</w:t>
        </w:r>
        <w:r w:rsidRPr="0056087C">
          <w:rPr>
            <w:webHidden/>
            <w:lang w:val="tr-TR"/>
          </w:rPr>
          <w:fldChar w:fldCharType="end"/>
        </w:r>
      </w:hyperlink>
    </w:p>
    <w:p w:rsidR="00EF40D0" w:rsidRPr="0056087C" w:rsidRDefault="00D91D99" w:rsidP="00EF40D0">
      <w:pPr>
        <w:tabs>
          <w:tab w:val="left" w:pos="426"/>
        </w:tabs>
        <w:rPr>
          <w:rFonts w:eastAsia="Times New Roman" w:cs="Times New Roman"/>
          <w:b/>
          <w:color w:val="808080"/>
          <w:sz w:val="15"/>
          <w:szCs w:val="15"/>
          <w:lang w:val="tr-TR"/>
        </w:rPr>
      </w:pPr>
      <w:r w:rsidRPr="0056087C">
        <w:rPr>
          <w:rFonts w:eastAsia="Times New Roman" w:cs="Times New Roman"/>
          <w:caps/>
          <w:noProof/>
          <w:color w:val="808080"/>
          <w:szCs w:val="18"/>
          <w:lang w:val="tr-TR"/>
        </w:rPr>
        <w:fldChar w:fldCharType="end"/>
      </w:r>
    </w:p>
    <w:p w:rsidR="00EF40D0" w:rsidRPr="0056087C" w:rsidRDefault="00E44032" w:rsidP="00E44032">
      <w:pPr>
        <w:spacing w:after="200" w:line="276" w:lineRule="auto"/>
        <w:jc w:val="left"/>
        <w:rPr>
          <w:rFonts w:eastAsia="Times New Roman" w:cs="Times New Roman"/>
          <w:b/>
          <w:color w:val="808080"/>
          <w:sz w:val="15"/>
          <w:szCs w:val="15"/>
          <w:lang w:val="tr-TR"/>
        </w:rPr>
      </w:pPr>
      <w:r w:rsidRPr="0056087C">
        <w:rPr>
          <w:rFonts w:eastAsia="Times New Roman" w:cs="Times New Roman"/>
          <w:b/>
          <w:color w:val="808080"/>
          <w:sz w:val="15"/>
          <w:szCs w:val="15"/>
          <w:lang w:val="tr-TR"/>
        </w:rPr>
        <w:br w:type="page"/>
      </w:r>
    </w:p>
    <w:p w:rsidR="003D6C5E" w:rsidRPr="0056087C" w:rsidRDefault="003F3D65" w:rsidP="003F3D65">
      <w:pPr>
        <w:pStyle w:val="Balk1"/>
        <w:rPr>
          <w:lang w:val="tr-TR" w:eastAsia="de-DE"/>
        </w:rPr>
      </w:pPr>
      <w:r>
        <w:rPr>
          <w:lang w:val="tr-TR" w:eastAsia="de-DE"/>
        </w:rPr>
        <w:lastRenderedPageBreak/>
        <w:t>1</w:t>
      </w:r>
      <w:r>
        <w:rPr>
          <w:lang w:val="tr-TR" w:eastAsia="de-DE"/>
        </w:rPr>
        <w:tab/>
      </w:r>
      <w:r w:rsidR="003F4221" w:rsidRPr="0056087C">
        <w:rPr>
          <w:lang w:val="tr-TR" w:eastAsia="de-DE"/>
        </w:rPr>
        <w:t>Giriş</w:t>
      </w:r>
    </w:p>
    <w:p w:rsidR="003F4221" w:rsidRPr="0056087C" w:rsidRDefault="003F4221" w:rsidP="003F4221">
      <w:pPr>
        <w:rPr>
          <w:lang w:val="tr-TR"/>
        </w:rPr>
      </w:pPr>
      <w:r w:rsidRPr="0056087C">
        <w:rPr>
          <w:lang w:val="tr-TR"/>
        </w:rPr>
        <w:t xml:space="preserve">Dünyada toplumların bilgi ve iletişim teknolojilerine duydukları güven göz önüne alındığında </w:t>
      </w:r>
      <w:proofErr w:type="gramStart"/>
      <w:r w:rsidRPr="0056087C">
        <w:rPr>
          <w:lang w:val="tr-TR"/>
        </w:rPr>
        <w:t>hakim</w:t>
      </w:r>
      <w:proofErr w:type="gramEnd"/>
      <w:r w:rsidRPr="0056087C">
        <w:rPr>
          <w:lang w:val="tr-TR"/>
        </w:rPr>
        <w:t xml:space="preserve"> ve savcılar, sanal suçlarla ve elektronik kanıtlarla uğraşmak için hazırlıklı olmalıdır. Çoğu ülkede emniyet güçleri, sanal suçları araştırma ve elektronik kanıtların güvenliğini sağlamaya yönelik imkanlarını geliştirebilmiştir ancak aynısını </w:t>
      </w:r>
      <w:proofErr w:type="gramStart"/>
      <w:r w:rsidRPr="0056087C">
        <w:rPr>
          <w:lang w:val="tr-TR"/>
        </w:rPr>
        <w:t>hakim</w:t>
      </w:r>
      <w:proofErr w:type="gramEnd"/>
      <w:r w:rsidRPr="0056087C">
        <w:rPr>
          <w:lang w:val="tr-TR"/>
        </w:rPr>
        <w:t xml:space="preserve"> ve savcılar için söylemek pek</w:t>
      </w:r>
      <w:r w:rsidR="004A2E7D">
        <w:rPr>
          <w:lang w:val="tr-TR"/>
        </w:rPr>
        <w:t xml:space="preserve"> mümkün değildir. Deneyimlere gö</w:t>
      </w:r>
      <w:r w:rsidRPr="0056087C">
        <w:rPr>
          <w:lang w:val="tr-TR"/>
        </w:rPr>
        <w:t xml:space="preserve">re çoğu durumda </w:t>
      </w:r>
      <w:proofErr w:type="gramStart"/>
      <w:r w:rsidRPr="0056087C">
        <w:rPr>
          <w:lang w:val="tr-TR"/>
        </w:rPr>
        <w:t>hakim</w:t>
      </w:r>
      <w:proofErr w:type="gramEnd"/>
      <w:r w:rsidRPr="0056087C">
        <w:rPr>
          <w:lang w:val="tr-TR"/>
        </w:rPr>
        <w:t xml:space="preserve"> ve savcılar, sanal dünyanın yen</w:t>
      </w:r>
      <w:r w:rsidR="004A2E7D">
        <w:rPr>
          <w:lang w:val="tr-TR"/>
        </w:rPr>
        <w:t>i gerçeklikleriyle başa çıkmada</w:t>
      </w:r>
      <w:r w:rsidRPr="0056087C">
        <w:rPr>
          <w:lang w:val="tr-TR"/>
        </w:rPr>
        <w:t xml:space="preserve"> zorluklarla karşı karşıya kalmaktadır. Dolayısıyla </w:t>
      </w:r>
      <w:proofErr w:type="gramStart"/>
      <w:r w:rsidRPr="0056087C">
        <w:rPr>
          <w:lang w:val="tr-TR"/>
        </w:rPr>
        <w:t>hakim</w:t>
      </w:r>
      <w:proofErr w:type="gramEnd"/>
      <w:r w:rsidRPr="0056087C">
        <w:rPr>
          <w:lang w:val="tr-TR"/>
        </w:rPr>
        <w:t xml:space="preserve"> ve savcıların sanal suçları takip etmesini, bu davalarda hüküm vermesini ve eğitim, paylaşım ve uzmanlaşma yoluyla elektronik kanıtlardan faydalanmasını sağlamak için özel çalışmalara ihtiyaç duyulmaktadır.        </w:t>
      </w:r>
    </w:p>
    <w:p w:rsidR="003F4221" w:rsidRPr="0056087C" w:rsidRDefault="003F4221" w:rsidP="00FC55DD">
      <w:pPr>
        <w:rPr>
          <w:lang w:val="tr-TR"/>
        </w:rPr>
      </w:pPr>
    </w:p>
    <w:p w:rsidR="00EF40D0" w:rsidRPr="0056087C" w:rsidRDefault="00C86EAE" w:rsidP="00FC55DD">
      <w:pPr>
        <w:rPr>
          <w:lang w:val="tr-TR"/>
        </w:rPr>
      </w:pPr>
      <w:r w:rsidRPr="0056087C">
        <w:rPr>
          <w:lang w:val="tr-TR"/>
        </w:rPr>
        <w:t xml:space="preserve">Bu çalışmaları desteklemeye yönelik bir </w:t>
      </w:r>
      <w:proofErr w:type="gramStart"/>
      <w:r w:rsidR="004A2E7D">
        <w:rPr>
          <w:lang w:val="tr-TR"/>
        </w:rPr>
        <w:t>konsept</w:t>
      </w:r>
      <w:proofErr w:type="gramEnd"/>
      <w:r w:rsidRPr="0056087C">
        <w:rPr>
          <w:lang w:val="tr-TR"/>
        </w:rPr>
        <w:t>, Avrupa Konseyi tarafından Sanal Suçlar Projesi kapsamında, 2009 yılında</w:t>
      </w:r>
      <w:r w:rsidR="00F3610A">
        <w:rPr>
          <w:lang w:val="tr-TR"/>
        </w:rPr>
        <w:t xml:space="preserve"> </w:t>
      </w:r>
      <w:r w:rsidRPr="0056087C">
        <w:rPr>
          <w:lang w:val="tr-TR"/>
        </w:rPr>
        <w:t xml:space="preserve">Lizbon adli eğitim kurumları ağı ve çok paydaşlı bir çalışma grubu ile işbirliği yapılarak geliştirilmiştir.  </w:t>
      </w:r>
      <w:r w:rsidR="00EF40D0" w:rsidRPr="0056087C">
        <w:rPr>
          <w:lang w:val="tr-TR"/>
        </w:rPr>
        <w:t xml:space="preserve"> </w:t>
      </w:r>
    </w:p>
    <w:p w:rsidR="00EF40D0" w:rsidRPr="0056087C" w:rsidRDefault="00EF40D0" w:rsidP="00EF40D0">
      <w:pPr>
        <w:rPr>
          <w:rFonts w:eastAsia="Times New Roman" w:cs="Times New Roman"/>
          <w:szCs w:val="18"/>
          <w:lang w:val="tr-TR"/>
        </w:rPr>
      </w:pPr>
    </w:p>
    <w:p w:rsidR="00EF40D0" w:rsidRPr="0056087C" w:rsidRDefault="00C86EAE" w:rsidP="00EF40D0">
      <w:pPr>
        <w:rPr>
          <w:rFonts w:eastAsia="Times New Roman" w:cs="Times New Roman"/>
          <w:szCs w:val="18"/>
          <w:lang w:val="tr-TR"/>
        </w:rPr>
      </w:pPr>
      <w:r w:rsidRPr="0056087C">
        <w:rPr>
          <w:rFonts w:eastAsia="Times New Roman" w:cs="Times New Roman"/>
          <w:szCs w:val="18"/>
          <w:lang w:val="tr-TR"/>
        </w:rPr>
        <w:t xml:space="preserve">Konseptin amacı, adli eğitim kurumlarının </w:t>
      </w:r>
      <w:proofErr w:type="gramStart"/>
      <w:r w:rsidRPr="0056087C">
        <w:rPr>
          <w:rFonts w:eastAsia="Times New Roman" w:cs="Times New Roman"/>
          <w:szCs w:val="18"/>
          <w:lang w:val="tr-TR"/>
        </w:rPr>
        <w:t>hakim</w:t>
      </w:r>
      <w:proofErr w:type="gramEnd"/>
      <w:r w:rsidRPr="0056087C">
        <w:rPr>
          <w:rFonts w:eastAsia="Times New Roman" w:cs="Times New Roman"/>
          <w:szCs w:val="18"/>
          <w:lang w:val="tr-TR"/>
        </w:rPr>
        <w:t xml:space="preserve"> ve savcılara yönelik olarak sanal suçlara ve elektronik kanıtlara dair eğitim programları geliştirmesine yardımcı olmak ve bu eğitimi normalde uygulanan ilk ve kurum içi eğitimlerin kapsamına dahil etmektir.   </w:t>
      </w:r>
    </w:p>
    <w:p w:rsidR="00EF40D0" w:rsidRPr="0056087C" w:rsidRDefault="00EF40D0" w:rsidP="00EF40D0">
      <w:pPr>
        <w:rPr>
          <w:rFonts w:eastAsia="Times New Roman" w:cs="Times New Roman"/>
          <w:szCs w:val="18"/>
          <w:lang w:val="tr-TR"/>
        </w:rPr>
      </w:pPr>
    </w:p>
    <w:p w:rsidR="00EF40D0" w:rsidRPr="0056087C" w:rsidRDefault="00C86EAE" w:rsidP="00C86EAE">
      <w:pPr>
        <w:rPr>
          <w:rFonts w:eastAsia="Times New Roman" w:cs="Times New Roman"/>
          <w:szCs w:val="18"/>
          <w:lang w:val="tr-TR"/>
        </w:rPr>
      </w:pPr>
      <w:proofErr w:type="gramStart"/>
      <w:r w:rsidRPr="0056087C">
        <w:rPr>
          <w:rFonts w:eastAsia="Times New Roman" w:cs="Times New Roman"/>
          <w:szCs w:val="18"/>
          <w:lang w:val="tr-TR"/>
        </w:rPr>
        <w:t>Hakim</w:t>
      </w:r>
      <w:proofErr w:type="gramEnd"/>
      <w:r w:rsidRPr="0056087C">
        <w:rPr>
          <w:rFonts w:eastAsia="Times New Roman" w:cs="Times New Roman"/>
          <w:szCs w:val="18"/>
          <w:lang w:val="tr-TR"/>
        </w:rPr>
        <w:t xml:space="preserve"> ve savcılara yönelik bu eğitim konseptinin amaçları şunlardır:  </w:t>
      </w:r>
    </w:p>
    <w:p w:rsidR="00EF40D0" w:rsidRPr="0056087C" w:rsidRDefault="00EF40D0" w:rsidP="00EF40D0">
      <w:pPr>
        <w:rPr>
          <w:rFonts w:eastAsia="Times New Roman" w:cs="Times New Roman"/>
          <w:szCs w:val="18"/>
          <w:lang w:val="tr-TR"/>
        </w:rPr>
      </w:pPr>
    </w:p>
    <w:p w:rsidR="00C86EAE" w:rsidRPr="0056087C" w:rsidRDefault="00C86EAE" w:rsidP="00F666FE">
      <w:pPr>
        <w:pStyle w:val="bul1"/>
        <w:rPr>
          <w:lang w:val="tr-TR"/>
        </w:rPr>
      </w:pPr>
      <w:r w:rsidRPr="0056087C">
        <w:rPr>
          <w:lang w:val="tr-TR"/>
        </w:rPr>
        <w:t>Eğitim kurumlarının</w:t>
      </w:r>
      <w:r w:rsidR="006F2A49" w:rsidRPr="0056087C">
        <w:rPr>
          <w:lang w:val="tr-TR"/>
        </w:rPr>
        <w:t xml:space="preserve"> sanal suçlara dair i</w:t>
      </w:r>
      <w:r w:rsidR="005C528B">
        <w:rPr>
          <w:lang w:val="tr-TR"/>
        </w:rPr>
        <w:t>lk ve kurum içi eğitimleri ulus</w:t>
      </w:r>
      <w:r w:rsidR="006F2A49" w:rsidRPr="0056087C">
        <w:rPr>
          <w:lang w:val="tr-TR"/>
        </w:rPr>
        <w:t xml:space="preserve">lararası standartlara uygun olarak vermesini sağlamak </w:t>
      </w:r>
      <w:r w:rsidRPr="0056087C">
        <w:rPr>
          <w:lang w:val="tr-TR"/>
        </w:rPr>
        <w:t xml:space="preserve"> </w:t>
      </w:r>
    </w:p>
    <w:p w:rsidR="00EF40D0" w:rsidRPr="0056087C" w:rsidRDefault="00D2160D" w:rsidP="00F666FE">
      <w:pPr>
        <w:pStyle w:val="bul1"/>
        <w:rPr>
          <w:lang w:val="tr-TR"/>
        </w:rPr>
      </w:pPr>
      <w:r w:rsidRPr="0056087C">
        <w:rPr>
          <w:lang w:val="tr-TR"/>
        </w:rPr>
        <w:t xml:space="preserve">Mevcut ve gelecekteki </w:t>
      </w:r>
      <w:proofErr w:type="gramStart"/>
      <w:r w:rsidRPr="0056087C">
        <w:rPr>
          <w:lang w:val="tr-TR"/>
        </w:rPr>
        <w:t>hakim</w:t>
      </w:r>
      <w:proofErr w:type="gramEnd"/>
      <w:r w:rsidRPr="0056087C">
        <w:rPr>
          <w:lang w:val="tr-TR"/>
        </w:rPr>
        <w:t xml:space="preserve"> ve savcıların mümkün olduğu kadar fazlasına sanal suçlar ve elektronik kanıtlarla ilgili temel bilgiler kazandırmak </w:t>
      </w:r>
    </w:p>
    <w:p w:rsidR="00EF40D0" w:rsidRPr="0056087C" w:rsidRDefault="00D2160D" w:rsidP="00F666FE">
      <w:pPr>
        <w:pStyle w:val="bul1"/>
        <w:rPr>
          <w:lang w:val="tr-TR"/>
        </w:rPr>
      </w:pPr>
      <w:r w:rsidRPr="0056087C">
        <w:rPr>
          <w:lang w:val="tr-TR"/>
        </w:rPr>
        <w:t xml:space="preserve">Önemli sayıda </w:t>
      </w:r>
      <w:proofErr w:type="gramStart"/>
      <w:r w:rsidRPr="0056087C">
        <w:rPr>
          <w:lang w:val="tr-TR"/>
        </w:rPr>
        <w:t>hakim</w:t>
      </w:r>
      <w:proofErr w:type="gramEnd"/>
      <w:r w:rsidRPr="0056087C">
        <w:rPr>
          <w:lang w:val="tr-TR"/>
        </w:rPr>
        <w:t xml:space="preserve"> ve savcıya ileri düzey eğitim vermek</w:t>
      </w:r>
    </w:p>
    <w:p w:rsidR="00EF40D0" w:rsidRPr="0056087C" w:rsidRDefault="00D2160D" w:rsidP="00F666FE">
      <w:pPr>
        <w:pStyle w:val="bul1"/>
        <w:rPr>
          <w:lang w:val="tr-TR"/>
        </w:rPr>
      </w:pPr>
      <w:proofErr w:type="gramStart"/>
      <w:r w:rsidRPr="0056087C">
        <w:rPr>
          <w:lang w:val="tr-TR"/>
        </w:rPr>
        <w:t>Hakim</w:t>
      </w:r>
      <w:proofErr w:type="gramEnd"/>
      <w:r w:rsidRPr="0056087C">
        <w:rPr>
          <w:lang w:val="tr-TR"/>
        </w:rPr>
        <w:t xml:space="preserve"> ve savcıların sürekli uzmanlaşma ve teknik eğitim çalışmalarını desteklemek</w:t>
      </w:r>
    </w:p>
    <w:p w:rsidR="00EF40D0" w:rsidRPr="0056087C" w:rsidRDefault="00D2160D" w:rsidP="00D2160D">
      <w:pPr>
        <w:pStyle w:val="bul1"/>
        <w:rPr>
          <w:lang w:val="tr-TR"/>
        </w:rPr>
      </w:pPr>
      <w:proofErr w:type="gramStart"/>
      <w:r w:rsidRPr="0056087C">
        <w:rPr>
          <w:lang w:val="tr-TR"/>
        </w:rPr>
        <w:t>Hakim</w:t>
      </w:r>
      <w:proofErr w:type="gramEnd"/>
      <w:r w:rsidRPr="0056087C">
        <w:rPr>
          <w:lang w:val="tr-TR"/>
        </w:rPr>
        <w:t xml:space="preserve"> ve savcılar arasında bir ağ aracılığıyla bilgilerin artırılmasına katkıda bulunmak</w:t>
      </w:r>
    </w:p>
    <w:p w:rsidR="00EF40D0" w:rsidRPr="0056087C" w:rsidRDefault="00D2160D" w:rsidP="00D2160D">
      <w:pPr>
        <w:pStyle w:val="bul1"/>
        <w:rPr>
          <w:lang w:val="tr-TR"/>
        </w:rPr>
      </w:pPr>
      <w:r w:rsidRPr="0056087C">
        <w:rPr>
          <w:lang w:val="tr-TR"/>
        </w:rPr>
        <w:t>Farklı eğitim girişimleri ve ağlarına erişimi kolaylaştırmak.</w:t>
      </w:r>
    </w:p>
    <w:p w:rsidR="00EF40D0" w:rsidRPr="0056087C" w:rsidRDefault="00EF40D0" w:rsidP="00EF40D0">
      <w:pPr>
        <w:rPr>
          <w:rFonts w:eastAsia="Times New Roman" w:cs="Times New Roman"/>
          <w:szCs w:val="18"/>
          <w:lang w:val="tr-TR"/>
        </w:rPr>
      </w:pPr>
    </w:p>
    <w:p w:rsidR="00EF40D0" w:rsidRPr="0056087C" w:rsidRDefault="00B328D9" w:rsidP="00B328D9">
      <w:pPr>
        <w:rPr>
          <w:rFonts w:eastAsia="Times New Roman" w:cs="Times New Roman"/>
          <w:szCs w:val="18"/>
          <w:lang w:val="tr-TR"/>
        </w:rPr>
      </w:pPr>
      <w:r w:rsidRPr="00B328D9">
        <w:rPr>
          <w:rFonts w:eastAsia="Times New Roman" w:cs="Times New Roman"/>
          <w:szCs w:val="18"/>
          <w:lang w:val="tr-TR"/>
        </w:rPr>
        <w:t xml:space="preserve">Avrupa Birliği ve Avrupa Konseyi’nin </w:t>
      </w:r>
      <w:r w:rsidRPr="00B328D9">
        <w:rPr>
          <w:rStyle w:val="footnoteref"/>
          <w:sz w:val="18"/>
          <w:szCs w:val="18"/>
        </w:rPr>
        <w:t>Katılım Öncesi Mali Yardım Aracı kapsamındaki</w:t>
      </w:r>
      <w:r w:rsidRPr="00B328D9">
        <w:rPr>
          <w:rFonts w:eastAsia="Times New Roman" w:cs="Times New Roman"/>
          <w:szCs w:val="18"/>
          <w:lang w:val="tr-TR"/>
        </w:rPr>
        <w:t xml:space="preserve"> Sanal Suçlar Bölgesel Ortak Projesi (</w:t>
      </w:r>
      <w:r w:rsidRPr="00B328D9">
        <w:rPr>
          <w:rStyle w:val="footnoteref"/>
          <w:sz w:val="18"/>
          <w:szCs w:val="18"/>
        </w:rPr>
        <w:t>Ceza Yargılamasında Bölgesel İşbirliği: Sanal suçlarla mücadelede kapasitelerin güçlendirilmesi)</w:t>
      </w:r>
      <w:r w:rsidR="00EF40D0" w:rsidRPr="0056087C">
        <w:rPr>
          <w:rFonts w:eastAsia="Times New Roman" w:cs="Times New Roman"/>
          <w:szCs w:val="18"/>
          <w:vertAlign w:val="superscript"/>
          <w:lang w:val="tr-TR"/>
        </w:rPr>
        <w:footnoteReference w:id="1"/>
      </w:r>
      <w:r>
        <w:rPr>
          <w:rFonts w:eastAsia="Times New Roman" w:cs="Times New Roman"/>
          <w:szCs w:val="18"/>
          <w:lang w:val="tr-TR"/>
        </w:rPr>
        <w:t xml:space="preserve"> ile proje bölgelerindeki (Arnavutluk, Bosna Hersek, Hırvatistan, Karadağ, Sırbistan, </w:t>
      </w:r>
      <w:r w:rsidR="003C3676">
        <w:rPr>
          <w:rFonts w:eastAsia="Times New Roman" w:cs="Times New Roman"/>
          <w:szCs w:val="18"/>
          <w:lang w:val="tr-TR"/>
        </w:rPr>
        <w:t>“</w:t>
      </w:r>
      <w:r>
        <w:rPr>
          <w:rFonts w:eastAsia="Times New Roman" w:cs="Times New Roman"/>
          <w:szCs w:val="18"/>
          <w:lang w:val="tr-TR"/>
        </w:rPr>
        <w:t>Makedonya</w:t>
      </w:r>
      <w:r w:rsidR="003C3676">
        <w:rPr>
          <w:rFonts w:eastAsia="Times New Roman" w:cs="Times New Roman"/>
          <w:szCs w:val="18"/>
          <w:lang w:val="tr-TR"/>
        </w:rPr>
        <w:t xml:space="preserve"> Eski Yugoslav</w:t>
      </w:r>
      <w:r>
        <w:rPr>
          <w:rFonts w:eastAsia="Times New Roman" w:cs="Times New Roman"/>
          <w:szCs w:val="18"/>
          <w:lang w:val="tr-TR"/>
        </w:rPr>
        <w:t xml:space="preserve"> Cumhuriyeti</w:t>
      </w:r>
      <w:r w:rsidR="003C3676">
        <w:rPr>
          <w:rFonts w:eastAsia="Times New Roman" w:cs="Times New Roman"/>
          <w:szCs w:val="18"/>
          <w:lang w:val="tr-TR"/>
        </w:rPr>
        <w:t>”</w:t>
      </w:r>
      <w:r>
        <w:rPr>
          <w:rFonts w:eastAsia="Times New Roman" w:cs="Times New Roman"/>
          <w:szCs w:val="18"/>
          <w:lang w:val="tr-TR"/>
        </w:rPr>
        <w:t>, Türkiye ve Kosova</w:t>
      </w:r>
      <w:r w:rsidR="00EF40D0" w:rsidRPr="0056087C">
        <w:rPr>
          <w:rFonts w:eastAsia="Times New Roman" w:cs="Times New Roman"/>
          <w:szCs w:val="18"/>
          <w:vertAlign w:val="superscript"/>
          <w:lang w:val="tr-TR"/>
        </w:rPr>
        <w:footnoteReference w:customMarkFollows="1" w:id="2"/>
        <w:t>*</w:t>
      </w:r>
      <w:r w:rsidR="00EF40D0" w:rsidRPr="0056087C">
        <w:rPr>
          <w:rFonts w:eastAsia="Times New Roman" w:cs="Times New Roman"/>
          <w:szCs w:val="18"/>
          <w:lang w:val="tr-TR"/>
        </w:rPr>
        <w:t>)</w:t>
      </w:r>
      <w:r>
        <w:rPr>
          <w:rFonts w:eastAsia="Times New Roman" w:cs="Times New Roman"/>
          <w:szCs w:val="18"/>
          <w:lang w:val="tr-TR"/>
        </w:rPr>
        <w:t xml:space="preserve"> eğitim kurumları, bu eğitim </w:t>
      </w:r>
      <w:proofErr w:type="gramStart"/>
      <w:r>
        <w:rPr>
          <w:rFonts w:eastAsia="Times New Roman" w:cs="Times New Roman"/>
          <w:szCs w:val="18"/>
          <w:lang w:val="tr-TR"/>
        </w:rPr>
        <w:t>konseptini</w:t>
      </w:r>
      <w:proofErr w:type="gramEnd"/>
      <w:r>
        <w:rPr>
          <w:rFonts w:eastAsia="Times New Roman" w:cs="Times New Roman"/>
          <w:szCs w:val="18"/>
          <w:lang w:val="tr-TR"/>
        </w:rPr>
        <w:t xml:space="preserve"> uygulamak üzere desteklenmektedir. </w:t>
      </w:r>
      <w:r w:rsidR="00EF40D0" w:rsidRPr="0056087C">
        <w:rPr>
          <w:rFonts w:eastAsia="Times New Roman" w:cs="Times New Roman"/>
          <w:szCs w:val="18"/>
          <w:lang w:val="tr-TR"/>
        </w:rPr>
        <w:t xml:space="preserve"> </w:t>
      </w:r>
    </w:p>
    <w:p w:rsidR="00EF40D0" w:rsidRPr="0056087C" w:rsidRDefault="00EF40D0" w:rsidP="00EF40D0">
      <w:pPr>
        <w:rPr>
          <w:rFonts w:eastAsia="Times New Roman" w:cs="Times New Roman"/>
          <w:szCs w:val="18"/>
          <w:lang w:val="tr-TR"/>
        </w:rPr>
      </w:pPr>
    </w:p>
    <w:p w:rsidR="00EF40D0" w:rsidRPr="0056087C" w:rsidRDefault="00B328D9" w:rsidP="00B328D9">
      <w:pPr>
        <w:rPr>
          <w:rFonts w:eastAsia="Times New Roman" w:cs="Times New Roman"/>
          <w:szCs w:val="18"/>
          <w:lang w:val="tr-TR"/>
        </w:rPr>
      </w:pPr>
      <w:r>
        <w:rPr>
          <w:rFonts w:eastAsia="Times New Roman" w:cs="Times New Roman"/>
          <w:szCs w:val="18"/>
          <w:lang w:val="tr-TR"/>
        </w:rPr>
        <w:t xml:space="preserve">Bu bağlamda eğitim kurumları tarafından kullanılacak eğitim materyalleri oluşturulmaktadır ve bir “Eğitimcilerin Eğitim Programı” gerçekleştirilmiştir. Eğitim paketinin son </w:t>
      </w:r>
      <w:r w:rsidR="003C3676">
        <w:rPr>
          <w:rFonts w:eastAsia="Times New Roman" w:cs="Times New Roman"/>
          <w:szCs w:val="18"/>
          <w:lang w:val="tr-TR"/>
        </w:rPr>
        <w:t>versiyonu</w:t>
      </w:r>
      <w:r>
        <w:rPr>
          <w:rFonts w:eastAsia="Times New Roman" w:cs="Times New Roman"/>
          <w:szCs w:val="18"/>
          <w:lang w:val="tr-TR"/>
        </w:rPr>
        <w:t xml:space="preserve">, “Eğitimcilerin Eğitim Programına” katılmış ve eğitimi kendi eğitim kurumlarında vermiş olan </w:t>
      </w:r>
      <w:proofErr w:type="gramStart"/>
      <w:r>
        <w:rPr>
          <w:rFonts w:eastAsia="Times New Roman" w:cs="Times New Roman"/>
          <w:szCs w:val="18"/>
          <w:lang w:val="tr-TR"/>
        </w:rPr>
        <w:t>hakim</w:t>
      </w:r>
      <w:proofErr w:type="gramEnd"/>
      <w:r>
        <w:rPr>
          <w:rFonts w:eastAsia="Times New Roman" w:cs="Times New Roman"/>
          <w:szCs w:val="18"/>
          <w:lang w:val="tr-TR"/>
        </w:rPr>
        <w:t xml:space="preserve"> ve savcılardan alınan geri bildirimleri dikkate almaktadır. Ayrıca son </w:t>
      </w:r>
      <w:proofErr w:type="gramStart"/>
      <w:r w:rsidR="003C3676">
        <w:rPr>
          <w:rFonts w:eastAsia="Times New Roman" w:cs="Times New Roman"/>
          <w:szCs w:val="18"/>
          <w:lang w:val="tr-TR"/>
        </w:rPr>
        <w:t>versiyon</w:t>
      </w:r>
      <w:proofErr w:type="gramEnd"/>
      <w:r>
        <w:rPr>
          <w:rFonts w:eastAsia="Times New Roman" w:cs="Times New Roman"/>
          <w:szCs w:val="18"/>
          <w:lang w:val="tr-TR"/>
        </w:rPr>
        <w:t xml:space="preserve">, özel olarak düzenlenen bir organizasyonda adli eğitim çalışma grubunun üyeleri ile eğitimciler tarafından da tartışılmıştır.   </w:t>
      </w:r>
    </w:p>
    <w:p w:rsidR="00EF40D0" w:rsidRDefault="00EF40D0" w:rsidP="00EF40D0">
      <w:pPr>
        <w:rPr>
          <w:rFonts w:eastAsia="Times New Roman" w:cs="Times New Roman"/>
          <w:szCs w:val="18"/>
          <w:lang w:val="tr-TR"/>
        </w:rPr>
      </w:pPr>
    </w:p>
    <w:p w:rsidR="001B72D3" w:rsidRPr="0056087C" w:rsidRDefault="001B72D3" w:rsidP="00EF40D0">
      <w:pPr>
        <w:rPr>
          <w:rFonts w:eastAsia="Times New Roman" w:cs="Times New Roman"/>
          <w:szCs w:val="18"/>
          <w:lang w:val="tr-TR"/>
        </w:rPr>
      </w:pPr>
    </w:p>
    <w:p w:rsidR="007672E0" w:rsidRPr="0056087C" w:rsidRDefault="001B72D3" w:rsidP="003F3D65">
      <w:pPr>
        <w:pStyle w:val="Balk1"/>
        <w:rPr>
          <w:lang w:val="tr-TR"/>
        </w:rPr>
      </w:pPr>
      <w:bookmarkStart w:id="1" w:name="_Toc352944221"/>
      <w:r>
        <w:rPr>
          <w:lang w:val="tr-TR"/>
        </w:rPr>
        <w:t>2</w:t>
      </w:r>
      <w:r>
        <w:rPr>
          <w:lang w:val="tr-TR"/>
        </w:rPr>
        <w:tab/>
      </w:r>
      <w:r w:rsidR="00B328D9">
        <w:rPr>
          <w:lang w:val="tr-TR"/>
        </w:rPr>
        <w:t>Gene</w:t>
      </w:r>
      <w:r w:rsidR="00EF40D0" w:rsidRPr="0056087C">
        <w:rPr>
          <w:lang w:val="tr-TR"/>
        </w:rPr>
        <w:t xml:space="preserve">l </w:t>
      </w:r>
      <w:bookmarkEnd w:id="1"/>
      <w:r w:rsidR="00B328D9">
        <w:rPr>
          <w:lang w:val="tr-TR"/>
        </w:rPr>
        <w:t>Bakış</w:t>
      </w:r>
    </w:p>
    <w:p w:rsidR="001B72D3" w:rsidRPr="001B72D3" w:rsidRDefault="001B72D3" w:rsidP="001B72D3">
      <w:pPr>
        <w:pStyle w:val="ListeParagraf"/>
        <w:keepNext/>
        <w:keepLines/>
        <w:numPr>
          <w:ilvl w:val="0"/>
          <w:numId w:val="41"/>
        </w:numPr>
        <w:spacing w:before="120" w:after="240"/>
        <w:ind w:right="-79"/>
        <w:contextualSpacing w:val="0"/>
        <w:outlineLvl w:val="1"/>
        <w:rPr>
          <w:rFonts w:eastAsia="Times New Roman" w:cstheme="majorBidi"/>
          <w:b/>
          <w:bCs/>
          <w:vanish/>
          <w:sz w:val="20"/>
          <w:szCs w:val="26"/>
          <w:lang w:val="tr-TR" w:eastAsia="de-DE"/>
        </w:rPr>
      </w:pPr>
    </w:p>
    <w:p w:rsidR="001B72D3" w:rsidRPr="001B72D3" w:rsidRDefault="001B72D3" w:rsidP="001B72D3">
      <w:pPr>
        <w:pStyle w:val="ListeParagraf"/>
        <w:keepNext/>
        <w:keepLines/>
        <w:numPr>
          <w:ilvl w:val="0"/>
          <w:numId w:val="41"/>
        </w:numPr>
        <w:spacing w:before="120" w:after="240"/>
        <w:ind w:right="-79"/>
        <w:contextualSpacing w:val="0"/>
        <w:outlineLvl w:val="1"/>
        <w:rPr>
          <w:rFonts w:eastAsia="Times New Roman" w:cstheme="majorBidi"/>
          <w:b/>
          <w:bCs/>
          <w:vanish/>
          <w:sz w:val="20"/>
          <w:szCs w:val="26"/>
          <w:lang w:val="tr-TR" w:eastAsia="de-DE"/>
        </w:rPr>
      </w:pPr>
    </w:p>
    <w:p w:rsidR="00EF40D0" w:rsidRPr="0056087C" w:rsidRDefault="00B328D9" w:rsidP="001B72D3">
      <w:pPr>
        <w:pStyle w:val="Balk2"/>
        <w:rPr>
          <w:rFonts w:eastAsia="Times New Roman"/>
          <w:lang w:val="tr-TR" w:eastAsia="de-DE"/>
        </w:rPr>
      </w:pPr>
      <w:r>
        <w:rPr>
          <w:rFonts w:eastAsia="Times New Roman"/>
          <w:lang w:val="tr-TR" w:eastAsia="de-DE"/>
        </w:rPr>
        <w:t>Eğitimin Amacı</w:t>
      </w:r>
    </w:p>
    <w:p w:rsidR="00432633" w:rsidRDefault="00432633" w:rsidP="00EF40D0">
      <w:pPr>
        <w:rPr>
          <w:rFonts w:eastAsia="Times New Roman" w:cs="Times New Roman"/>
          <w:lang w:val="tr-TR"/>
        </w:rPr>
      </w:pPr>
      <w:r>
        <w:rPr>
          <w:rFonts w:eastAsia="Times New Roman" w:cs="Times New Roman"/>
          <w:lang w:val="tr-TR"/>
        </w:rPr>
        <w:t xml:space="preserve">Bu eğitim, sanal suçlara ve elektronik kanıtlara ilişkin giriş seviyesindeki bilgileri </w:t>
      </w:r>
      <w:proofErr w:type="gramStart"/>
      <w:r>
        <w:rPr>
          <w:rFonts w:eastAsia="Times New Roman" w:cs="Times New Roman"/>
          <w:lang w:val="tr-TR"/>
        </w:rPr>
        <w:t>hakim</w:t>
      </w:r>
      <w:proofErr w:type="gramEnd"/>
      <w:r>
        <w:rPr>
          <w:rFonts w:eastAsia="Times New Roman" w:cs="Times New Roman"/>
          <w:lang w:val="tr-TR"/>
        </w:rPr>
        <w:t xml:space="preserve"> ve savcılara sunmak üzere tasarlanmıştır. Eğitimde, konular hakkında hukuki ve uygulamalı bilgiler sunulacak ve bu konuların, </w:t>
      </w:r>
      <w:proofErr w:type="gramStart"/>
      <w:r>
        <w:rPr>
          <w:rFonts w:eastAsia="Times New Roman" w:cs="Times New Roman"/>
          <w:lang w:val="tr-TR"/>
        </w:rPr>
        <w:t>hakim</w:t>
      </w:r>
      <w:proofErr w:type="gramEnd"/>
      <w:r>
        <w:rPr>
          <w:rFonts w:eastAsia="Times New Roman" w:cs="Times New Roman"/>
          <w:lang w:val="tr-TR"/>
        </w:rPr>
        <w:t xml:space="preserve"> ve savcıların günlük işlerinde nasıl etkiler yarattığına odaklanılacaktır.  </w:t>
      </w:r>
    </w:p>
    <w:p w:rsidR="00432633" w:rsidRDefault="00432633" w:rsidP="00EF40D0">
      <w:pPr>
        <w:rPr>
          <w:rFonts w:eastAsia="Times New Roman" w:cs="Times New Roman"/>
          <w:lang w:val="tr-TR"/>
        </w:rPr>
      </w:pPr>
    </w:p>
    <w:p w:rsidR="00EF40D0" w:rsidRPr="0056087C" w:rsidRDefault="00432633" w:rsidP="00EF40D0">
      <w:pPr>
        <w:rPr>
          <w:rFonts w:eastAsia="Times New Roman" w:cs="Times New Roman"/>
          <w:lang w:val="tr-TR"/>
        </w:rPr>
      </w:pPr>
      <w:r>
        <w:rPr>
          <w:rFonts w:eastAsia="Times New Roman" w:cs="Times New Roman"/>
          <w:lang w:val="tr-TR"/>
        </w:rPr>
        <w:t xml:space="preserve">Eğitimin sonunda </w:t>
      </w:r>
      <w:proofErr w:type="gramStart"/>
      <w:r>
        <w:rPr>
          <w:rFonts w:eastAsia="Times New Roman" w:cs="Times New Roman"/>
          <w:lang w:val="tr-TR"/>
        </w:rPr>
        <w:t>hakim</w:t>
      </w:r>
      <w:proofErr w:type="gramEnd"/>
      <w:r>
        <w:rPr>
          <w:rFonts w:eastAsia="Times New Roman" w:cs="Times New Roman"/>
          <w:lang w:val="tr-TR"/>
        </w:rPr>
        <w:t xml:space="preserve"> ve savcılar, şunlara dair temel bilgileri edinmiş olacaktır:</w:t>
      </w:r>
    </w:p>
    <w:p w:rsidR="00EF40D0" w:rsidRPr="0056087C" w:rsidRDefault="00EF40D0" w:rsidP="00EF40D0">
      <w:pPr>
        <w:rPr>
          <w:rFonts w:eastAsia="Times New Roman" w:cs="Times New Roman"/>
          <w:lang w:val="tr-TR"/>
        </w:rPr>
      </w:pPr>
    </w:p>
    <w:p w:rsidR="00EF40D0" w:rsidRPr="0056087C" w:rsidRDefault="00432633" w:rsidP="00432633">
      <w:pPr>
        <w:pStyle w:val="bul1"/>
        <w:rPr>
          <w:lang w:val="tr-TR"/>
        </w:rPr>
      </w:pPr>
      <w:r>
        <w:rPr>
          <w:lang w:val="tr-TR"/>
        </w:rPr>
        <w:t>Sanal suçlar ve elektronik kanıtlar</w:t>
      </w:r>
      <w:r w:rsidR="00EF40D0" w:rsidRPr="0056087C">
        <w:rPr>
          <w:lang w:val="tr-TR"/>
        </w:rPr>
        <w:t xml:space="preserve"> </w:t>
      </w:r>
    </w:p>
    <w:p w:rsidR="00EF40D0" w:rsidRPr="0056087C" w:rsidRDefault="00432633" w:rsidP="00432633">
      <w:pPr>
        <w:pStyle w:val="bul1"/>
        <w:rPr>
          <w:lang w:val="tr-TR"/>
        </w:rPr>
      </w:pPr>
      <w:proofErr w:type="gramStart"/>
      <w:r>
        <w:rPr>
          <w:lang w:val="tr-TR"/>
        </w:rPr>
        <w:t>Hakim</w:t>
      </w:r>
      <w:proofErr w:type="gramEnd"/>
      <w:r>
        <w:rPr>
          <w:lang w:val="tr-TR"/>
        </w:rPr>
        <w:t xml:space="preserve"> ve savcıların bunlarla nasıl çalışabileceği </w:t>
      </w:r>
    </w:p>
    <w:p w:rsidR="00EF40D0" w:rsidRPr="0056087C" w:rsidRDefault="00432633" w:rsidP="00432633">
      <w:pPr>
        <w:pStyle w:val="bul1"/>
        <w:rPr>
          <w:lang w:val="tr-TR"/>
        </w:rPr>
      </w:pPr>
      <w:r>
        <w:rPr>
          <w:lang w:val="tr-TR"/>
        </w:rPr>
        <w:t xml:space="preserve">Hangi maddi hukuk ve usul hukuku hükümlerinin ve hangi teknolojilerin </w:t>
      </w:r>
      <w:proofErr w:type="gramStart"/>
      <w:r>
        <w:rPr>
          <w:lang w:val="tr-TR"/>
        </w:rPr>
        <w:t>uygulanabileceği</w:t>
      </w:r>
      <w:r w:rsidR="003C3676">
        <w:rPr>
          <w:lang w:val="tr-TR"/>
        </w:rPr>
        <w:t>,</w:t>
      </w:r>
      <w:proofErr w:type="gramEnd"/>
      <w:r w:rsidR="003C3676">
        <w:rPr>
          <w:lang w:val="tr-TR"/>
        </w:rPr>
        <w:t xml:space="preserve"> ve</w:t>
      </w:r>
    </w:p>
    <w:p w:rsidR="00EF40D0" w:rsidRPr="0056087C" w:rsidRDefault="00432633" w:rsidP="00432633">
      <w:pPr>
        <w:pStyle w:val="bul1"/>
        <w:rPr>
          <w:lang w:val="tr-TR"/>
        </w:rPr>
      </w:pPr>
      <w:proofErr w:type="gramStart"/>
      <w:r>
        <w:rPr>
          <w:lang w:val="tr-TR"/>
        </w:rPr>
        <w:t>Acil ve etkili tedbirlerin nasıl alınacağı ve kapsamlı uluslararası işbirliğinin nasıl uygulanacağı</w:t>
      </w:r>
      <w:r w:rsidR="00EF40D0" w:rsidRPr="0056087C">
        <w:rPr>
          <w:lang w:val="tr-TR"/>
        </w:rPr>
        <w:t>.</w:t>
      </w:r>
      <w:proofErr w:type="gramEnd"/>
    </w:p>
    <w:p w:rsidR="00EF40D0" w:rsidRPr="0056087C" w:rsidRDefault="00EF40D0" w:rsidP="00EF40D0">
      <w:pPr>
        <w:ind w:firstLine="708"/>
        <w:rPr>
          <w:rFonts w:eastAsia="Times New Roman" w:cs="Courier New"/>
          <w:bCs/>
          <w:szCs w:val="20"/>
          <w:lang w:val="tr-TR"/>
        </w:rPr>
      </w:pPr>
    </w:p>
    <w:p w:rsidR="00EF40D0" w:rsidRPr="0056087C" w:rsidRDefault="00432633" w:rsidP="00432633">
      <w:pPr>
        <w:rPr>
          <w:rFonts w:eastAsia="Times New Roman" w:cs="Times New Roman"/>
          <w:lang w:val="tr-TR"/>
        </w:rPr>
      </w:pPr>
      <w:r>
        <w:rPr>
          <w:rFonts w:eastAsia="Times New Roman" w:cs="Times New Roman"/>
          <w:lang w:val="tr-TR"/>
        </w:rPr>
        <w:t>Eğitimde şu konular yer alacaktır:</w:t>
      </w:r>
      <w:r w:rsidR="00EF40D0" w:rsidRPr="0056087C">
        <w:rPr>
          <w:rFonts w:eastAsia="Times New Roman" w:cs="Times New Roman"/>
          <w:lang w:val="tr-TR"/>
        </w:rPr>
        <w:t xml:space="preserve"> </w:t>
      </w:r>
    </w:p>
    <w:p w:rsidR="00EF40D0" w:rsidRPr="0056087C" w:rsidRDefault="00EF40D0" w:rsidP="00EF40D0">
      <w:pPr>
        <w:rPr>
          <w:rFonts w:eastAsia="Times New Roman" w:cs="Times New Roman"/>
          <w:lang w:val="tr-TR"/>
        </w:rPr>
      </w:pPr>
    </w:p>
    <w:p w:rsidR="00EF40D0" w:rsidRPr="0056087C" w:rsidRDefault="00432633" w:rsidP="00432633">
      <w:pPr>
        <w:pStyle w:val="bul1"/>
        <w:rPr>
          <w:lang w:val="tr-TR"/>
        </w:rPr>
      </w:pPr>
      <w:r>
        <w:rPr>
          <w:lang w:val="tr-TR"/>
        </w:rPr>
        <w:t>Sanal suçlara giriş</w:t>
      </w:r>
      <w:r w:rsidR="00EF40D0" w:rsidRPr="0056087C">
        <w:rPr>
          <w:lang w:val="tr-TR"/>
        </w:rPr>
        <w:t xml:space="preserve"> – </w:t>
      </w:r>
      <w:r>
        <w:rPr>
          <w:lang w:val="tr-TR"/>
        </w:rPr>
        <w:t>eğilimler ve araçlar</w:t>
      </w:r>
    </w:p>
    <w:p w:rsidR="00EF40D0" w:rsidRPr="0056087C" w:rsidRDefault="00432633" w:rsidP="00432633">
      <w:pPr>
        <w:pStyle w:val="bul1"/>
        <w:rPr>
          <w:lang w:val="tr-TR"/>
        </w:rPr>
      </w:pPr>
      <w:r>
        <w:rPr>
          <w:lang w:val="tr-TR"/>
        </w:rPr>
        <w:t xml:space="preserve">Sanal suçlarda kullanılan teknolojiler </w:t>
      </w:r>
    </w:p>
    <w:p w:rsidR="00EF40D0" w:rsidRPr="0056087C" w:rsidRDefault="00432633" w:rsidP="00432633">
      <w:pPr>
        <w:pStyle w:val="bul1"/>
        <w:rPr>
          <w:lang w:val="tr-TR"/>
        </w:rPr>
      </w:pPr>
      <w:r>
        <w:rPr>
          <w:lang w:val="tr-TR"/>
        </w:rPr>
        <w:t xml:space="preserve">Yerel mevzuatta cezai suç olarak sanal suçlar </w:t>
      </w:r>
    </w:p>
    <w:p w:rsidR="00EF40D0" w:rsidRPr="0056087C" w:rsidRDefault="00432633" w:rsidP="00432633">
      <w:pPr>
        <w:pStyle w:val="bul1"/>
        <w:rPr>
          <w:lang w:val="tr-TR"/>
        </w:rPr>
      </w:pPr>
      <w:r>
        <w:rPr>
          <w:lang w:val="tr-TR"/>
        </w:rPr>
        <w:t xml:space="preserve">Elektronik kanıt uygulamaları, </w:t>
      </w:r>
      <w:r w:rsidR="009E7937">
        <w:rPr>
          <w:lang w:val="tr-TR"/>
        </w:rPr>
        <w:t>usulleri</w:t>
      </w:r>
      <w:r>
        <w:rPr>
          <w:lang w:val="tr-TR"/>
        </w:rPr>
        <w:t xml:space="preserve"> ve mevzuatı</w:t>
      </w:r>
      <w:r w:rsidR="00EF40D0" w:rsidRPr="0056087C">
        <w:rPr>
          <w:lang w:val="tr-TR"/>
        </w:rPr>
        <w:t xml:space="preserve"> </w:t>
      </w:r>
    </w:p>
    <w:p w:rsidR="00EF40D0" w:rsidRPr="0056087C" w:rsidRDefault="00432633" w:rsidP="00432633">
      <w:pPr>
        <w:pStyle w:val="bul1"/>
        <w:rPr>
          <w:lang w:val="tr-TR"/>
        </w:rPr>
      </w:pPr>
      <w:r>
        <w:rPr>
          <w:lang w:val="tr-TR"/>
        </w:rPr>
        <w:t xml:space="preserve">Usul hukuku / yerel mevzuatta soruşturma tedbirleri </w:t>
      </w:r>
      <w:r w:rsidR="00EF40D0" w:rsidRPr="0056087C">
        <w:rPr>
          <w:lang w:val="tr-TR"/>
        </w:rPr>
        <w:t xml:space="preserve"> </w:t>
      </w:r>
    </w:p>
    <w:p w:rsidR="00EF40D0" w:rsidRPr="0056087C" w:rsidRDefault="00432633" w:rsidP="00693621">
      <w:pPr>
        <w:pStyle w:val="bul1"/>
        <w:rPr>
          <w:lang w:val="tr-TR"/>
        </w:rPr>
      </w:pPr>
      <w:r>
        <w:rPr>
          <w:lang w:val="tr-TR"/>
        </w:rPr>
        <w:t>Uluslararası işbirliği</w:t>
      </w:r>
    </w:p>
    <w:p w:rsidR="00EF40D0" w:rsidRPr="001B72D3" w:rsidRDefault="00EF40D0" w:rsidP="001B72D3">
      <w:pPr>
        <w:tabs>
          <w:tab w:val="left" w:pos="426"/>
        </w:tabs>
        <w:spacing w:line="240" w:lineRule="auto"/>
        <w:rPr>
          <w:rFonts w:eastAsia="Times New Roman" w:cs="Times New Roman"/>
          <w:sz w:val="36"/>
          <w:lang w:val="tr-TR"/>
        </w:rPr>
      </w:pPr>
    </w:p>
    <w:p w:rsidR="00EF40D0" w:rsidRPr="0056087C" w:rsidRDefault="00432633" w:rsidP="008279D5">
      <w:pPr>
        <w:pStyle w:val="Balk2"/>
        <w:rPr>
          <w:rFonts w:eastAsia="Times New Roman"/>
          <w:lang w:val="tr-TR" w:eastAsia="de-DE"/>
        </w:rPr>
      </w:pPr>
      <w:r>
        <w:rPr>
          <w:rFonts w:eastAsia="Times New Roman"/>
          <w:lang w:val="tr-TR" w:eastAsia="de-DE"/>
        </w:rPr>
        <w:t>Bu eğitim neden gereklidir?</w:t>
      </w:r>
    </w:p>
    <w:p w:rsidR="00432633" w:rsidRDefault="00432633" w:rsidP="00432633">
      <w:pPr>
        <w:rPr>
          <w:rFonts w:eastAsia="Times New Roman" w:cs="Times New Roman"/>
          <w:lang w:val="tr-TR"/>
        </w:rPr>
      </w:pPr>
      <w:proofErr w:type="gramStart"/>
      <w:r>
        <w:rPr>
          <w:rFonts w:eastAsia="Times New Roman" w:cs="Times New Roman"/>
          <w:lang w:val="tr-TR"/>
        </w:rPr>
        <w:t>Hakim</w:t>
      </w:r>
      <w:proofErr w:type="gramEnd"/>
      <w:r>
        <w:rPr>
          <w:rFonts w:eastAsia="Times New Roman" w:cs="Times New Roman"/>
          <w:lang w:val="tr-TR"/>
        </w:rPr>
        <w:t xml:space="preserve"> ve savcılar, suç işleyen şahıs ya da grupların soruşturulması ve yargılanmasında önemli bir rol oynar</w:t>
      </w:r>
      <w:r w:rsidRPr="0056087C">
        <w:rPr>
          <w:rFonts w:eastAsia="Times New Roman" w:cs="Times New Roman"/>
          <w:lang w:val="tr-TR"/>
        </w:rPr>
        <w:t xml:space="preserve">. Elektronik kanıtların söz konusu olduğu sanal suçları içeren olayların artmasıyla </w:t>
      </w:r>
      <w:proofErr w:type="gramStart"/>
      <w:r w:rsidRPr="0056087C">
        <w:rPr>
          <w:rFonts w:eastAsia="Times New Roman" w:cs="Times New Roman"/>
          <w:lang w:val="tr-TR"/>
        </w:rPr>
        <w:t>hakim</w:t>
      </w:r>
      <w:proofErr w:type="gramEnd"/>
      <w:r w:rsidRPr="0056087C">
        <w:rPr>
          <w:rFonts w:eastAsia="Times New Roman" w:cs="Times New Roman"/>
          <w:lang w:val="tr-TR"/>
        </w:rPr>
        <w:t xml:space="preserve"> ve savcıların, bu suçların doğasını anlamak ve uluslararası işbirliğinde sanal suç davalarını ele almaya yönelik olarak kullanılabilecek mevzuat ve araçlardan haberdar olmak üzere eğitilmesi gerekliliği de artmıştır.</w:t>
      </w:r>
    </w:p>
    <w:p w:rsidR="00432633" w:rsidRDefault="00432633" w:rsidP="00EF40D0">
      <w:pPr>
        <w:rPr>
          <w:rFonts w:eastAsia="Times New Roman" w:cs="Times New Roman"/>
          <w:lang w:val="tr-TR"/>
        </w:rPr>
      </w:pPr>
    </w:p>
    <w:p w:rsidR="00EF40D0" w:rsidRPr="0056087C" w:rsidRDefault="003F320C" w:rsidP="003F320C">
      <w:pPr>
        <w:rPr>
          <w:rFonts w:eastAsia="Times New Roman" w:cs="Times New Roman"/>
          <w:lang w:val="tr-TR"/>
        </w:rPr>
      </w:pPr>
      <w:r>
        <w:rPr>
          <w:rFonts w:eastAsia="Times New Roman" w:cs="Times New Roman"/>
          <w:lang w:val="tr-TR"/>
        </w:rPr>
        <w:t xml:space="preserve">Suçlular ve suç örgütleri genel olarak kendilerini ve faaliyetlerini ülke sınırları ile kısıtlamaz. Sanal suç, failin bir suç işlemek için bu sınırları aşmak zorunda olmadığı bir suç türüdür ve dolayısıyla bu suçların failinin soruşturulması ve kovuşturulması daha zordur. Bu, sanal suçlarla mücadelede daha güçlü uluslararası/bölgesel işbirliği ve kurumlar arası işbirliği ihtiyacını ortaya koymaktadır. </w:t>
      </w:r>
    </w:p>
    <w:p w:rsidR="00EF40D0" w:rsidRPr="0056087C" w:rsidRDefault="00EF40D0" w:rsidP="00EF40D0">
      <w:pPr>
        <w:rPr>
          <w:rFonts w:eastAsia="Times New Roman" w:cs="Times New Roman"/>
          <w:lang w:val="tr-TR"/>
        </w:rPr>
      </w:pPr>
    </w:p>
    <w:p w:rsidR="00693621" w:rsidRDefault="003F320C" w:rsidP="003F320C">
      <w:pPr>
        <w:rPr>
          <w:rFonts w:eastAsia="Times New Roman" w:cs="Times New Roman"/>
          <w:lang w:val="tr-TR"/>
        </w:rPr>
      </w:pPr>
      <w:r>
        <w:rPr>
          <w:rFonts w:eastAsia="Times New Roman" w:cs="Times New Roman"/>
          <w:lang w:val="tr-TR"/>
        </w:rPr>
        <w:t xml:space="preserve">Sanal suç davaları çoğunlukla hızlı ve çok etkili bir uluslararası ya da bölgesel işbirliği gerektirir. Böylelikle faillerin zamanında soruşturulması ve kovuşturulması sağlanır. Sonuç olarak eğitim kurumları, 7/24 irtibat noktaları, MLA, Adli İşbirliği Faaliyeti, Adli İşbirliği Platformlarının vb. kullanımı </w:t>
      </w:r>
      <w:proofErr w:type="gramStart"/>
      <w:r>
        <w:rPr>
          <w:rFonts w:eastAsia="Times New Roman" w:cs="Times New Roman"/>
          <w:lang w:val="tr-TR"/>
        </w:rPr>
        <w:t>dahil</w:t>
      </w:r>
      <w:proofErr w:type="gramEnd"/>
      <w:r>
        <w:rPr>
          <w:rFonts w:eastAsia="Times New Roman" w:cs="Times New Roman"/>
          <w:lang w:val="tr-TR"/>
        </w:rPr>
        <w:t xml:space="preserve"> olmak üzere sanal suçların soruşturulmasında faydalanılabilecek uluslararası işbirliğinin araçları hakkında talimatlar içeren modülleri eğitim programlarına dahil etmek için çalışmalar yapmalıdır.     </w:t>
      </w:r>
    </w:p>
    <w:p w:rsidR="001B72D3" w:rsidRPr="0056087C" w:rsidRDefault="001B72D3" w:rsidP="003F320C">
      <w:pPr>
        <w:rPr>
          <w:rFonts w:eastAsia="Times New Roman" w:cs="Times New Roman"/>
          <w:lang w:val="tr-TR"/>
        </w:rPr>
      </w:pPr>
    </w:p>
    <w:p w:rsidR="00EF40D0" w:rsidRPr="0056087C" w:rsidRDefault="003F320C" w:rsidP="008279D5">
      <w:pPr>
        <w:pStyle w:val="Balk2"/>
        <w:rPr>
          <w:rFonts w:eastAsia="Times New Roman"/>
          <w:lang w:val="tr-TR" w:eastAsia="de-DE"/>
        </w:rPr>
      </w:pPr>
      <w:r>
        <w:rPr>
          <w:rFonts w:eastAsia="Times New Roman"/>
          <w:lang w:val="tr-TR" w:eastAsia="de-DE"/>
        </w:rPr>
        <w:lastRenderedPageBreak/>
        <w:t>Eğitim programı</w:t>
      </w:r>
    </w:p>
    <w:p w:rsidR="003F320C" w:rsidRDefault="003F320C" w:rsidP="00EF40D0">
      <w:pPr>
        <w:rPr>
          <w:rFonts w:eastAsia="Times New Roman" w:cs="Times New Roman"/>
          <w:lang w:val="tr-TR"/>
        </w:rPr>
      </w:pPr>
      <w:r>
        <w:rPr>
          <w:rFonts w:eastAsia="Times New Roman" w:cs="Times New Roman"/>
          <w:lang w:val="tr-TR"/>
        </w:rPr>
        <w:t xml:space="preserve">Bu eğitim programı, sanal suçlara ilişkin eğitim çalışmaları yürütülürken eğitim kurumları tarafından dikkate alınacak temel bir araçtır. </w:t>
      </w:r>
      <w:r w:rsidR="00891251">
        <w:rPr>
          <w:rFonts w:eastAsia="Times New Roman" w:cs="Times New Roman"/>
          <w:lang w:val="tr-TR"/>
        </w:rPr>
        <w:t xml:space="preserve">Bu dokümanın amacı, sanal suç davalarında yargılama ve soruşturma görevlerini yürüten </w:t>
      </w:r>
      <w:proofErr w:type="gramStart"/>
      <w:r w:rsidR="00891251">
        <w:rPr>
          <w:rFonts w:eastAsia="Times New Roman" w:cs="Times New Roman"/>
          <w:lang w:val="tr-TR"/>
        </w:rPr>
        <w:t>hakim</w:t>
      </w:r>
      <w:proofErr w:type="gramEnd"/>
      <w:r w:rsidR="00891251">
        <w:rPr>
          <w:rFonts w:eastAsia="Times New Roman" w:cs="Times New Roman"/>
          <w:lang w:val="tr-TR"/>
        </w:rPr>
        <w:t xml:space="preserve"> ve savcılara yönelik başlangıç eğitiminin gerçekleştirilmesinde proje ülkelerinde/bölgelerinde kullanılabilecek standart hale getirilmiş derslerin ya da modüllerin oluşturulması ve hazırlanmasına odaklanmaktır.</w:t>
      </w:r>
    </w:p>
    <w:p w:rsidR="003F320C" w:rsidRDefault="003F320C" w:rsidP="00EF40D0">
      <w:pPr>
        <w:rPr>
          <w:rFonts w:eastAsia="Times New Roman" w:cs="Times New Roman"/>
          <w:lang w:val="tr-TR"/>
        </w:rPr>
      </w:pPr>
    </w:p>
    <w:p w:rsidR="00EF40D0" w:rsidRPr="0056087C" w:rsidRDefault="00891251" w:rsidP="00EF40D0">
      <w:pPr>
        <w:rPr>
          <w:rFonts w:eastAsia="Times New Roman" w:cs="Times New Roman"/>
          <w:lang w:val="tr-TR"/>
        </w:rPr>
      </w:pPr>
      <w:r>
        <w:rPr>
          <w:rFonts w:eastAsia="Times New Roman" w:cs="Times New Roman"/>
          <w:lang w:val="tr-TR"/>
        </w:rPr>
        <w:t xml:space="preserve">Hakimlerin eğitimine yönelik </w:t>
      </w:r>
      <w:proofErr w:type="gramStart"/>
      <w:r>
        <w:rPr>
          <w:rFonts w:eastAsia="Times New Roman" w:cs="Times New Roman"/>
          <w:lang w:val="tr-TR"/>
        </w:rPr>
        <w:t>modül</w:t>
      </w:r>
      <w:proofErr w:type="gramEnd"/>
      <w:r>
        <w:rPr>
          <w:rFonts w:eastAsia="Times New Roman" w:cs="Times New Roman"/>
          <w:lang w:val="tr-TR"/>
        </w:rPr>
        <w:t xml:space="preserve"> için önerilen şablon, yalnızca hakim ve savcıların eğitimi için bir temel hizmeti görür ve eğitimin nihai amacı değildir. Proje ülkeleri/bölgeleri, ulusal düzeydeki ihtiyaçları tartışmalı ve en kritik olarak belirledikleri sanal suç alanlarında özel ek eğitimler talep etmelidir.  </w:t>
      </w:r>
    </w:p>
    <w:p w:rsidR="00EF40D0" w:rsidRPr="0056087C" w:rsidRDefault="00EF40D0" w:rsidP="00EF40D0">
      <w:pPr>
        <w:rPr>
          <w:rFonts w:eastAsia="Times New Roman" w:cs="Times New Roman"/>
          <w:lang w:val="tr-TR"/>
        </w:rPr>
      </w:pPr>
    </w:p>
    <w:p w:rsidR="00EF40D0" w:rsidRPr="0056087C" w:rsidRDefault="008D7183" w:rsidP="007B6194">
      <w:pPr>
        <w:rPr>
          <w:rFonts w:eastAsia="Times New Roman" w:cs="Times New Roman"/>
          <w:lang w:val="tr-TR"/>
        </w:rPr>
      </w:pPr>
      <w:r>
        <w:rPr>
          <w:rFonts w:eastAsia="Times New Roman" w:cs="Times New Roman"/>
          <w:lang w:val="tr-TR"/>
        </w:rPr>
        <w:t>Hazırlanan dersler, s</w:t>
      </w:r>
      <w:r w:rsidR="00891251">
        <w:rPr>
          <w:rFonts w:eastAsia="Times New Roman" w:cs="Times New Roman"/>
          <w:lang w:val="tr-TR"/>
        </w:rPr>
        <w:t>unumların/</w:t>
      </w:r>
      <w:r>
        <w:rPr>
          <w:rFonts w:eastAsia="Times New Roman" w:cs="Times New Roman"/>
          <w:lang w:val="tr-TR"/>
        </w:rPr>
        <w:t>oturumların başlıklarını/konularını ve eğitimciler tarafından yapılacak detaylı açıklamaları sunmaktadır. Eğitim,</w:t>
      </w:r>
      <w:r w:rsidR="007B6194">
        <w:rPr>
          <w:rFonts w:eastAsia="Times New Roman" w:cs="Times New Roman"/>
          <w:lang w:val="tr-TR"/>
        </w:rPr>
        <w:t xml:space="preserve"> bir yandan eğitimin amaç ve hedeflerinin gerçekleştirilmesini sağlarken diğer yandan </w:t>
      </w:r>
      <w:r>
        <w:rPr>
          <w:rFonts w:eastAsia="Times New Roman" w:cs="Times New Roman"/>
          <w:lang w:val="tr-TR"/>
        </w:rPr>
        <w:t>ulusal</w:t>
      </w:r>
      <w:r w:rsidR="007B6194">
        <w:rPr>
          <w:rFonts w:eastAsia="Times New Roman" w:cs="Times New Roman"/>
          <w:lang w:val="tr-TR"/>
        </w:rPr>
        <w:t xml:space="preserve"> şartları yerine getirmek için tadil edilebilecek şekilde tasarlanmıştır. Bu, eğitim </w:t>
      </w:r>
      <w:proofErr w:type="gramStart"/>
      <w:r w:rsidR="007B6194">
        <w:rPr>
          <w:rFonts w:eastAsia="Times New Roman" w:cs="Times New Roman"/>
          <w:lang w:val="tr-TR"/>
        </w:rPr>
        <w:t>modüllerinin</w:t>
      </w:r>
      <w:proofErr w:type="gramEnd"/>
      <w:r w:rsidR="007B6194">
        <w:rPr>
          <w:rFonts w:eastAsia="Times New Roman" w:cs="Times New Roman"/>
          <w:lang w:val="tr-TR"/>
        </w:rPr>
        <w:t xml:space="preserve"> farklı ülkelerde de olsa tutarlı olmasını sağlayacaktır. Eğitimciler, her ülkedeki katılımcıların öğrenme deneyimini kolaylaştıracak çeşitli alıştırma ve tartışmaları kullanmayı düşünmelidir.  </w:t>
      </w:r>
    </w:p>
    <w:p w:rsidR="00EF40D0" w:rsidRPr="0056087C" w:rsidRDefault="00EF40D0" w:rsidP="00EF40D0">
      <w:pPr>
        <w:rPr>
          <w:rFonts w:eastAsia="Times New Roman" w:cs="Times New Roman"/>
          <w:lang w:val="tr-TR"/>
        </w:rPr>
      </w:pPr>
    </w:p>
    <w:p w:rsidR="00EF40D0" w:rsidRPr="0056087C" w:rsidRDefault="007B6194" w:rsidP="007B6194">
      <w:pPr>
        <w:rPr>
          <w:rFonts w:eastAsia="Times New Roman" w:cs="Times New Roman"/>
          <w:lang w:val="tr-TR"/>
        </w:rPr>
      </w:pPr>
      <w:r>
        <w:rPr>
          <w:rFonts w:eastAsia="Times New Roman" w:cs="Times New Roman"/>
          <w:lang w:val="tr-TR"/>
        </w:rPr>
        <w:t xml:space="preserve">Temel Eğitim Modülü, bu modülü geçen </w:t>
      </w:r>
      <w:proofErr w:type="gramStart"/>
      <w:r>
        <w:rPr>
          <w:rFonts w:eastAsia="Times New Roman" w:cs="Times New Roman"/>
          <w:lang w:val="tr-TR"/>
        </w:rPr>
        <w:t>hakim</w:t>
      </w:r>
      <w:proofErr w:type="gramEnd"/>
      <w:r>
        <w:rPr>
          <w:rFonts w:eastAsia="Times New Roman" w:cs="Times New Roman"/>
          <w:lang w:val="tr-TR"/>
        </w:rPr>
        <w:t xml:space="preserve"> ve savcıların, sanal suçların doğasına, terimlere ve teknolojiye ilişkin temel bilgilere sahip olmasını sağlayacak şekilde oluşturulmuştur. Ayrıca bu </w:t>
      </w:r>
      <w:proofErr w:type="gramStart"/>
      <w:r>
        <w:rPr>
          <w:rFonts w:eastAsia="Times New Roman" w:cs="Times New Roman"/>
          <w:lang w:val="tr-TR"/>
        </w:rPr>
        <w:t>modül</w:t>
      </w:r>
      <w:proofErr w:type="gramEnd"/>
      <w:r>
        <w:rPr>
          <w:rFonts w:eastAsia="Times New Roman" w:cs="Times New Roman"/>
          <w:lang w:val="tr-TR"/>
        </w:rPr>
        <w:t xml:space="preserve">, uluslararası işbirliği, elektronik kanıtlar, usul hukuku ve soruşturma tedbirleri vb. hakkında da temel bilgiler sunmaktadır.  </w:t>
      </w:r>
    </w:p>
    <w:p w:rsidR="00EF40D0" w:rsidRPr="0056087C" w:rsidRDefault="00EF40D0" w:rsidP="00EF40D0">
      <w:pPr>
        <w:rPr>
          <w:rFonts w:eastAsia="Times New Roman" w:cs="Times New Roman"/>
          <w:lang w:val="tr-TR"/>
        </w:rPr>
      </w:pPr>
    </w:p>
    <w:p w:rsidR="00EF40D0" w:rsidRDefault="007B6194" w:rsidP="007B6194">
      <w:pPr>
        <w:rPr>
          <w:rFonts w:eastAsia="Times New Roman" w:cs="Times New Roman"/>
          <w:lang w:val="tr-TR"/>
        </w:rPr>
      </w:pPr>
      <w:r>
        <w:rPr>
          <w:rFonts w:eastAsia="Times New Roman" w:cs="Times New Roman"/>
          <w:lang w:val="tr-TR"/>
        </w:rPr>
        <w:t xml:space="preserve">Temel Modüle bir ek ve takviye olarak verilecek ileri eğitim modülü de olacaktır ve bu </w:t>
      </w:r>
      <w:proofErr w:type="gramStart"/>
      <w:r>
        <w:rPr>
          <w:rFonts w:eastAsia="Times New Roman" w:cs="Times New Roman"/>
          <w:lang w:val="tr-TR"/>
        </w:rPr>
        <w:t>modül</w:t>
      </w:r>
      <w:proofErr w:type="gramEnd"/>
      <w:r>
        <w:rPr>
          <w:rFonts w:eastAsia="Times New Roman" w:cs="Times New Roman"/>
          <w:lang w:val="tr-TR"/>
        </w:rPr>
        <w:t xml:space="preserve">, konular hakkında daha ayrıntılı bilgiler sunacak ve temel modüldeki oturumlarda öğrenmeyi desteklemek için </w:t>
      </w:r>
      <w:r w:rsidR="005D1E26">
        <w:rPr>
          <w:rFonts w:eastAsia="Times New Roman" w:cs="Times New Roman"/>
          <w:lang w:val="tr-TR"/>
        </w:rPr>
        <w:t>örnek olaylarından</w:t>
      </w:r>
      <w:r>
        <w:rPr>
          <w:rFonts w:eastAsia="Times New Roman" w:cs="Times New Roman"/>
          <w:lang w:val="tr-TR"/>
        </w:rPr>
        <w:t xml:space="preserve"> faydalanacaktır. İleri eğitim modülü, bilgisayar ve ağların işleyişi, sanal suçların ne olduğu, sanal suç mevzuatı, yargı alanı, soruşturma tedbirleri, elektronik kanıtlar ve uluslararası işbirliği hakkında pratikte uygulanabilecek ileri düzey bilgileri </w:t>
      </w:r>
      <w:proofErr w:type="gramStart"/>
      <w:r>
        <w:rPr>
          <w:rFonts w:eastAsia="Times New Roman" w:cs="Times New Roman"/>
          <w:lang w:val="tr-TR"/>
        </w:rPr>
        <w:t>hakim</w:t>
      </w:r>
      <w:proofErr w:type="gramEnd"/>
      <w:r>
        <w:rPr>
          <w:rFonts w:eastAsia="Times New Roman" w:cs="Times New Roman"/>
          <w:lang w:val="tr-TR"/>
        </w:rPr>
        <w:t xml:space="preserve"> ve savcılara sun</w:t>
      </w:r>
      <w:r w:rsidR="001B72D3">
        <w:rPr>
          <w:rFonts w:eastAsia="Times New Roman" w:cs="Times New Roman"/>
          <w:lang w:val="tr-TR"/>
        </w:rPr>
        <w:t xml:space="preserve">mak amacıyla oluşturulacaktır. </w:t>
      </w:r>
    </w:p>
    <w:p w:rsidR="001B72D3" w:rsidRPr="0056087C" w:rsidRDefault="001B72D3" w:rsidP="007B6194">
      <w:pPr>
        <w:rPr>
          <w:rFonts w:eastAsia="Times New Roman" w:cs="Times New Roman"/>
          <w:lang w:val="tr-TR"/>
        </w:rPr>
      </w:pPr>
    </w:p>
    <w:p w:rsidR="00EF40D0" w:rsidRPr="0056087C" w:rsidRDefault="00EF40D0" w:rsidP="00EF40D0">
      <w:pPr>
        <w:ind w:left="360"/>
        <w:rPr>
          <w:rFonts w:eastAsia="Times New Roman" w:cs="Courier New"/>
          <w:bCs/>
          <w:szCs w:val="20"/>
          <w:lang w:val="tr-TR"/>
        </w:rPr>
      </w:pPr>
    </w:p>
    <w:p w:rsidR="00EF40D0" w:rsidRDefault="001B72D3" w:rsidP="003F3D65">
      <w:pPr>
        <w:pStyle w:val="Balk1"/>
        <w:rPr>
          <w:rFonts w:eastAsia="Calibri"/>
          <w:lang w:val="tr-TR" w:eastAsia="de-DE"/>
        </w:rPr>
      </w:pPr>
      <w:r>
        <w:rPr>
          <w:rFonts w:eastAsia="Calibri"/>
          <w:lang w:val="tr-TR" w:eastAsia="de-DE"/>
        </w:rPr>
        <w:t>3</w:t>
      </w:r>
      <w:r>
        <w:rPr>
          <w:rFonts w:eastAsia="Calibri"/>
          <w:lang w:val="tr-TR" w:eastAsia="de-DE"/>
        </w:rPr>
        <w:tab/>
      </w:r>
      <w:bookmarkStart w:id="2" w:name="_Toc352944225"/>
      <w:r w:rsidR="004702F9">
        <w:rPr>
          <w:rFonts w:eastAsia="Calibri"/>
          <w:lang w:val="tr-TR" w:eastAsia="de-DE"/>
        </w:rPr>
        <w:t xml:space="preserve">Eğitimci kılavuzu nasıl kullanılmalıdır? </w:t>
      </w:r>
      <w:bookmarkEnd w:id="2"/>
    </w:p>
    <w:p w:rsidR="001B72D3" w:rsidRPr="001B72D3" w:rsidRDefault="001B72D3" w:rsidP="001B72D3">
      <w:pPr>
        <w:rPr>
          <w:lang w:val="tr-TR" w:eastAsia="de-DE"/>
        </w:rPr>
      </w:pPr>
    </w:p>
    <w:p w:rsidR="004702F9" w:rsidRDefault="004702F9" w:rsidP="004702F9">
      <w:pPr>
        <w:rPr>
          <w:rFonts w:eastAsia="Times New Roman" w:cs="Times New Roman"/>
          <w:lang w:val="tr-TR"/>
        </w:rPr>
      </w:pPr>
      <w:r>
        <w:rPr>
          <w:rFonts w:eastAsia="Times New Roman" w:cs="Times New Roman"/>
          <w:lang w:val="tr-TR"/>
        </w:rPr>
        <w:t xml:space="preserve">Bu kılavuzun amacı, eğitimin yapısı ve içeriğine ilişkin bilgileri eğitimcilere sunmaktır. Her bir dersin hedefleri, dersin hangi bilgileri kapsadığını özetlemektedir. Bu eğitim için eğitim </w:t>
      </w:r>
      <w:proofErr w:type="gramStart"/>
      <w:r>
        <w:rPr>
          <w:rFonts w:eastAsia="Times New Roman" w:cs="Times New Roman"/>
          <w:lang w:val="tr-TR"/>
        </w:rPr>
        <w:t>metodolojisi</w:t>
      </w:r>
      <w:proofErr w:type="gramEnd"/>
      <w:r>
        <w:rPr>
          <w:rFonts w:eastAsia="Times New Roman" w:cs="Times New Roman"/>
          <w:lang w:val="tr-TR"/>
        </w:rPr>
        <w:t xml:space="preserve"> hazırlanmıştır ve ilgili tüm eğitim destek materyalleri bu eğitim paketinde yer almalıdır. Bu kılavuzun amacı, eğitimin standardını korumak ve eğitimin verilişi sırasında tutarlılık sağlamaktır.        </w:t>
      </w:r>
    </w:p>
    <w:p w:rsidR="004702F9" w:rsidRDefault="004702F9" w:rsidP="00EF40D0">
      <w:pPr>
        <w:rPr>
          <w:rFonts w:eastAsia="Times New Roman" w:cs="Times New Roman"/>
          <w:lang w:val="tr-TR"/>
        </w:rPr>
      </w:pPr>
    </w:p>
    <w:p w:rsidR="004702F9" w:rsidRDefault="004702F9" w:rsidP="004702F9">
      <w:pPr>
        <w:rPr>
          <w:rFonts w:eastAsia="Calibri" w:cs="Times New Roman"/>
          <w:szCs w:val="18"/>
          <w:lang w:val="tr-TR"/>
        </w:rPr>
      </w:pPr>
      <w:r w:rsidRPr="0056087C">
        <w:rPr>
          <w:rFonts w:eastAsia="Calibri" w:cs="Times New Roman"/>
          <w:szCs w:val="18"/>
          <w:lang w:val="tr-TR"/>
        </w:rPr>
        <w:t xml:space="preserve">Bu derste, </w:t>
      </w:r>
      <w:proofErr w:type="gramStart"/>
      <w:r w:rsidRPr="0056087C">
        <w:rPr>
          <w:rFonts w:eastAsia="Calibri" w:cs="Times New Roman"/>
          <w:szCs w:val="18"/>
          <w:lang w:val="tr-TR"/>
        </w:rPr>
        <w:t>hakim</w:t>
      </w:r>
      <w:proofErr w:type="gramEnd"/>
      <w:r w:rsidRPr="0056087C">
        <w:rPr>
          <w:rFonts w:eastAsia="Calibri" w:cs="Times New Roman"/>
          <w:szCs w:val="18"/>
          <w:lang w:val="tr-TR"/>
        </w:rPr>
        <w:t xml:space="preserve"> ve savcıların görevlerini etkili bir şekilde gerçekleştirmeleri için gereken teknoloji bilgilerinin türü ve düzeyine dair rehberlik sunmaya çalışılmıştır. Ders, konuların eksiksiz bir analizi olduğu iddiasında değildir.</w:t>
      </w:r>
    </w:p>
    <w:p w:rsidR="004702F9" w:rsidRPr="0056087C" w:rsidRDefault="004702F9" w:rsidP="004702F9">
      <w:pPr>
        <w:rPr>
          <w:rFonts w:eastAsia="Calibri" w:cs="Times New Roman"/>
          <w:szCs w:val="18"/>
          <w:lang w:val="tr-TR"/>
        </w:rPr>
      </w:pPr>
      <w:r w:rsidRPr="0056087C">
        <w:rPr>
          <w:rFonts w:eastAsia="Calibri" w:cs="Times New Roman"/>
          <w:szCs w:val="18"/>
          <w:lang w:val="tr-TR"/>
        </w:rPr>
        <w:t xml:space="preserve"> </w:t>
      </w:r>
    </w:p>
    <w:p w:rsidR="001B72D3" w:rsidRDefault="001B72D3" w:rsidP="004702F9">
      <w:pPr>
        <w:rPr>
          <w:rFonts w:eastAsia="Calibri" w:cs="Times New Roman"/>
          <w:szCs w:val="18"/>
          <w:lang w:val="tr-TR"/>
        </w:rPr>
      </w:pPr>
    </w:p>
    <w:p w:rsidR="001B72D3" w:rsidRDefault="001B72D3" w:rsidP="004702F9">
      <w:pPr>
        <w:rPr>
          <w:rFonts w:eastAsia="Calibri" w:cs="Times New Roman"/>
          <w:szCs w:val="18"/>
          <w:lang w:val="tr-TR"/>
        </w:rPr>
      </w:pPr>
    </w:p>
    <w:p w:rsidR="00EF40D0" w:rsidRPr="0056087C" w:rsidRDefault="004702F9" w:rsidP="004702F9">
      <w:pPr>
        <w:rPr>
          <w:rFonts w:eastAsia="Times New Roman" w:cs="Times New Roman"/>
          <w:lang w:val="tr-TR"/>
        </w:rPr>
      </w:pPr>
      <w:r w:rsidRPr="0056087C">
        <w:rPr>
          <w:rFonts w:eastAsia="Calibri" w:cs="Times New Roman"/>
          <w:szCs w:val="18"/>
          <w:lang w:val="tr-TR"/>
        </w:rPr>
        <w:t xml:space="preserve">Eğitim geliştiricilerinin, hazırladıkları materyallerin mümkün olduğu kadar güncel olmasını sağlaması ve en son teknoloji konularını ve bunların eğitimin verileceği yerdeki yargı alanında hukuki, </w:t>
      </w:r>
      <w:r w:rsidR="009E7937">
        <w:rPr>
          <w:rFonts w:eastAsia="Calibri" w:cs="Times New Roman"/>
          <w:szCs w:val="18"/>
          <w:lang w:val="tr-TR"/>
        </w:rPr>
        <w:t>usul</w:t>
      </w:r>
      <w:r w:rsidRPr="0056087C">
        <w:rPr>
          <w:rFonts w:eastAsia="Calibri" w:cs="Times New Roman"/>
          <w:szCs w:val="18"/>
          <w:lang w:val="tr-TR"/>
        </w:rPr>
        <w:t xml:space="preserve"> ve kanıtlarla ilgili kararlar üzerindeki etkilerini bu materyallere </w:t>
      </w:r>
      <w:proofErr w:type="gramStart"/>
      <w:r w:rsidRPr="0056087C">
        <w:rPr>
          <w:rFonts w:eastAsia="Calibri" w:cs="Times New Roman"/>
          <w:szCs w:val="18"/>
          <w:lang w:val="tr-TR"/>
        </w:rPr>
        <w:t>dahil</w:t>
      </w:r>
      <w:proofErr w:type="gramEnd"/>
      <w:r w:rsidRPr="0056087C">
        <w:rPr>
          <w:rFonts w:eastAsia="Calibri" w:cs="Times New Roman"/>
          <w:szCs w:val="18"/>
          <w:lang w:val="tr-TR"/>
        </w:rPr>
        <w:t xml:space="preserve"> etmesi </w:t>
      </w:r>
      <w:r w:rsidRPr="0056087C">
        <w:rPr>
          <w:rFonts w:eastAsia="Calibri" w:cs="Times New Roman"/>
          <w:szCs w:val="18"/>
          <w:lang w:val="tr-TR"/>
        </w:rPr>
        <w:lastRenderedPageBreak/>
        <w:t xml:space="preserve">tavsiye edilmektedir. Verilerin katı hal disklerinde ya da Web </w:t>
      </w:r>
      <w:proofErr w:type="gramStart"/>
      <w:r w:rsidRPr="0056087C">
        <w:rPr>
          <w:rFonts w:eastAsia="Calibri" w:cs="Times New Roman"/>
          <w:szCs w:val="18"/>
          <w:lang w:val="tr-TR"/>
        </w:rPr>
        <w:t>2.0’da</w:t>
      </w:r>
      <w:proofErr w:type="gramEnd"/>
      <w:r w:rsidRPr="0056087C">
        <w:rPr>
          <w:rFonts w:eastAsia="Calibri" w:cs="Times New Roman"/>
          <w:szCs w:val="18"/>
          <w:lang w:val="tr-TR"/>
        </w:rPr>
        <w:t xml:space="preserve"> depolanması gibi ceza yargılaması sistemini etkileyecek teknolojik değişiklikler vardır. Bunlar, eğitim programlarına </w:t>
      </w:r>
      <w:proofErr w:type="gramStart"/>
      <w:r w:rsidRPr="0056087C">
        <w:rPr>
          <w:rFonts w:eastAsia="Calibri" w:cs="Times New Roman"/>
          <w:szCs w:val="18"/>
          <w:lang w:val="tr-TR"/>
        </w:rPr>
        <w:t>dahil</w:t>
      </w:r>
      <w:proofErr w:type="gramEnd"/>
      <w:r w:rsidRPr="0056087C">
        <w:rPr>
          <w:rFonts w:eastAsia="Calibri" w:cs="Times New Roman"/>
          <w:szCs w:val="18"/>
          <w:lang w:val="tr-TR"/>
        </w:rPr>
        <w:t xml:space="preserve"> edilmesi ve daha da yaygınlaştıkça güncellenmesi gereken önemli konular olacaktır.</w:t>
      </w:r>
      <w:r>
        <w:rPr>
          <w:rFonts w:eastAsia="Times New Roman" w:cs="Times New Roman"/>
          <w:lang w:val="tr-TR"/>
        </w:rPr>
        <w:t xml:space="preserve"> </w:t>
      </w:r>
      <w:r w:rsidR="00EF40D0" w:rsidRPr="0056087C">
        <w:rPr>
          <w:rFonts w:eastAsia="Times New Roman" w:cs="Times New Roman"/>
          <w:lang w:val="tr-TR"/>
        </w:rPr>
        <w:t xml:space="preserve">  </w:t>
      </w:r>
    </w:p>
    <w:p w:rsidR="00EF40D0" w:rsidRPr="0056087C" w:rsidRDefault="00EF40D0" w:rsidP="00EF40D0">
      <w:pPr>
        <w:rPr>
          <w:rFonts w:eastAsia="Times New Roman" w:cs="Times New Roman"/>
          <w:lang w:val="tr-TR"/>
        </w:rPr>
      </w:pPr>
    </w:p>
    <w:p w:rsidR="00EF40D0" w:rsidRPr="0056087C" w:rsidRDefault="004702F9" w:rsidP="00D54673">
      <w:pPr>
        <w:rPr>
          <w:rFonts w:eastAsia="Times New Roman" w:cs="Times New Roman"/>
          <w:lang w:val="tr-TR"/>
        </w:rPr>
      </w:pPr>
      <w:r w:rsidRPr="0056087C">
        <w:rPr>
          <w:rFonts w:eastAsia="Calibri" w:cs="Times New Roman"/>
          <w:szCs w:val="18"/>
          <w:lang w:val="tr-TR"/>
        </w:rPr>
        <w:t>Diğer programlarda da olduğ</w:t>
      </w:r>
      <w:r w:rsidR="00D54673">
        <w:rPr>
          <w:rFonts w:eastAsia="Calibri" w:cs="Times New Roman"/>
          <w:szCs w:val="18"/>
          <w:lang w:val="tr-TR"/>
        </w:rPr>
        <w:t xml:space="preserve">u gibi, </w:t>
      </w:r>
      <w:proofErr w:type="gramStart"/>
      <w:r w:rsidR="00D54673">
        <w:rPr>
          <w:rFonts w:eastAsia="Calibri" w:cs="Times New Roman"/>
          <w:szCs w:val="18"/>
          <w:lang w:val="tr-TR"/>
        </w:rPr>
        <w:t>hakim</w:t>
      </w:r>
      <w:proofErr w:type="gramEnd"/>
      <w:r w:rsidR="00D54673">
        <w:rPr>
          <w:rFonts w:eastAsia="Calibri" w:cs="Times New Roman"/>
          <w:szCs w:val="18"/>
          <w:lang w:val="tr-TR"/>
        </w:rPr>
        <w:t xml:space="preserve"> ve savcılar</w:t>
      </w:r>
      <w:r>
        <w:rPr>
          <w:rFonts w:eastAsia="Calibri" w:cs="Times New Roman"/>
          <w:szCs w:val="18"/>
          <w:lang w:val="tr-TR"/>
        </w:rPr>
        <w:t xml:space="preserve"> için geliştiril</w:t>
      </w:r>
      <w:r w:rsidR="00D54673">
        <w:rPr>
          <w:rFonts w:eastAsia="Calibri" w:cs="Times New Roman"/>
          <w:szCs w:val="18"/>
          <w:lang w:val="tr-TR"/>
        </w:rPr>
        <w:t>en tüm eğitimler</w:t>
      </w:r>
      <w:r w:rsidRPr="0056087C">
        <w:rPr>
          <w:rFonts w:eastAsia="Calibri" w:cs="Times New Roman"/>
          <w:szCs w:val="18"/>
          <w:lang w:val="tr-TR"/>
        </w:rPr>
        <w:t xml:space="preserve">, özgün, ölçülebilir, başarılabilir, ilgili ve zamanlı olan net amaçlara sahip olmalıdır. Amaçların gerçekleştirilebilmesi için bu elzemdir. “Anlama” ve “bilme” gibi kelimelerle amaçların kullanımından kaçının çünkü bunlar </w:t>
      </w:r>
      <w:proofErr w:type="gramStart"/>
      <w:r w:rsidRPr="0056087C">
        <w:rPr>
          <w:rFonts w:eastAsia="Calibri" w:cs="Times New Roman"/>
          <w:szCs w:val="18"/>
          <w:lang w:val="tr-TR"/>
        </w:rPr>
        <w:t>kriterleri</w:t>
      </w:r>
      <w:proofErr w:type="gramEnd"/>
      <w:r w:rsidRPr="0056087C">
        <w:rPr>
          <w:rFonts w:eastAsia="Calibri" w:cs="Times New Roman"/>
          <w:szCs w:val="18"/>
          <w:lang w:val="tr-TR"/>
        </w:rPr>
        <w:t xml:space="preserve"> karşılamaz. Örneğin, bir konunun “bilinmesi” amacının gerçekleştirilip gerçekleştirilmediğini nasıl ölçersiniz? Ölçülebilir olan listeleme ya da tespit etme gibi kelimeleri kullanmak daha iyidir. </w:t>
      </w:r>
    </w:p>
    <w:p w:rsidR="00EF40D0" w:rsidRPr="0056087C" w:rsidRDefault="00EF40D0" w:rsidP="00EF40D0">
      <w:pPr>
        <w:rPr>
          <w:rFonts w:eastAsia="Times New Roman" w:cs="Times New Roman"/>
          <w:lang w:val="tr-TR"/>
        </w:rPr>
      </w:pPr>
    </w:p>
    <w:p w:rsidR="00D54673" w:rsidRPr="0056087C" w:rsidRDefault="00D54673" w:rsidP="00D54673">
      <w:pPr>
        <w:rPr>
          <w:lang w:val="tr-TR"/>
        </w:rPr>
      </w:pPr>
      <w:r w:rsidRPr="0056087C">
        <w:rPr>
          <w:lang w:val="tr-TR"/>
        </w:rPr>
        <w:t xml:space="preserve">Bilgilendirme için </w:t>
      </w:r>
      <w:r w:rsidR="005D1E26">
        <w:rPr>
          <w:lang w:val="tr-TR"/>
        </w:rPr>
        <w:t>örnek olayların</w:t>
      </w:r>
      <w:r w:rsidRPr="0056087C">
        <w:rPr>
          <w:lang w:val="tr-TR"/>
        </w:rPr>
        <w:t xml:space="preserve"> kullanılması, bu tür bir eğitim için uygun görülmektedir ve yetişkinlere yönelik öğretim tarzlarında safi didaktik öğretimden daha faydalıdır.</w:t>
      </w:r>
    </w:p>
    <w:p w:rsidR="00D54673" w:rsidRPr="0056087C" w:rsidRDefault="00D54673" w:rsidP="00D54673">
      <w:pPr>
        <w:rPr>
          <w:lang w:val="tr-TR"/>
        </w:rPr>
      </w:pPr>
    </w:p>
    <w:p w:rsidR="00EF40D0" w:rsidRPr="0056087C" w:rsidRDefault="00D54673" w:rsidP="00D54673">
      <w:pPr>
        <w:rPr>
          <w:rFonts w:eastAsia="Times New Roman" w:cs="Times New Roman"/>
          <w:lang w:val="tr-TR"/>
        </w:rPr>
      </w:pPr>
      <w:r w:rsidRPr="0056087C">
        <w:rPr>
          <w:lang w:val="tr-TR"/>
        </w:rPr>
        <w:t>Eğitim geliştiricisinin temel rolü, tüm öğrenim etkinliklerinin genel amacının ve özel amaçların gerçekleştirilmesini sağlamaktır. Bu bölümde bu sürece yardımcı olacak bazı bilgiler verilmektedir</w:t>
      </w:r>
      <w:r>
        <w:rPr>
          <w:lang w:val="tr-TR"/>
        </w:rPr>
        <w:t>.</w:t>
      </w:r>
    </w:p>
    <w:p w:rsidR="00EF40D0" w:rsidRPr="0056087C" w:rsidRDefault="00EF40D0" w:rsidP="00EF40D0">
      <w:pPr>
        <w:rPr>
          <w:rFonts w:eastAsia="Times New Roman" w:cs="Times New Roman"/>
          <w:lang w:val="tr-TR"/>
        </w:rPr>
      </w:pPr>
    </w:p>
    <w:p w:rsidR="00EF40D0" w:rsidRPr="0056087C" w:rsidRDefault="00D54673" w:rsidP="00B95412">
      <w:pPr>
        <w:rPr>
          <w:rFonts w:eastAsia="Times New Roman" w:cs="Times New Roman"/>
          <w:lang w:val="tr-TR"/>
        </w:rPr>
      </w:pPr>
      <w:r>
        <w:rPr>
          <w:rFonts w:eastAsia="Times New Roman" w:cs="Times New Roman"/>
          <w:lang w:val="tr-TR"/>
        </w:rPr>
        <w:t xml:space="preserve">Bu eğitim </w:t>
      </w:r>
      <w:r w:rsidR="00B95412">
        <w:rPr>
          <w:rFonts w:eastAsia="Times New Roman" w:cs="Times New Roman"/>
          <w:lang w:val="tr-TR"/>
        </w:rPr>
        <w:t xml:space="preserve">ülkelere özel değil genel kapsamlı bir program olarak geliştirilmiş olmasına rağmen eğitimcilerin eğitim materyallerini daha etkili bir şekilde verebilmesi için bu materyalleri kişiselleştirmeleri önemlidir. </w:t>
      </w:r>
      <w:r w:rsidR="00B95412" w:rsidRPr="0056087C">
        <w:rPr>
          <w:lang w:val="tr-TR"/>
        </w:rPr>
        <w:t xml:space="preserve">Bilgilendirme için </w:t>
      </w:r>
      <w:r w:rsidR="005D1E26">
        <w:rPr>
          <w:lang w:val="tr-TR"/>
        </w:rPr>
        <w:t>örnek olaylarının</w:t>
      </w:r>
      <w:r w:rsidR="00B95412" w:rsidRPr="0056087C">
        <w:rPr>
          <w:lang w:val="tr-TR"/>
        </w:rPr>
        <w:t xml:space="preserve"> kullanılması, bu tür bir eğitim için uygun görülmektedir ve yetişkinlere yönelik öğretim tarzlarında safi didaktik öğretimden daha faydalıdır.</w:t>
      </w:r>
      <w:r w:rsidR="00B95412">
        <w:rPr>
          <w:lang w:val="tr-TR"/>
        </w:rPr>
        <w:t xml:space="preserve"> Sözü geçen teknolojilerin fiziksel örneklerinin ve İnternetin kullanımı da öğrenmeyi destekleyebilir. Özellikle iç mevzuattaki maddi hukuk ve usul hukukuna ilişkin oturumlar, ulusal düzeyde </w:t>
      </w:r>
      <w:proofErr w:type="gramStart"/>
      <w:r w:rsidR="00B95412">
        <w:rPr>
          <w:lang w:val="tr-TR"/>
        </w:rPr>
        <w:t>dahil</w:t>
      </w:r>
      <w:proofErr w:type="gramEnd"/>
      <w:r w:rsidR="00B95412">
        <w:rPr>
          <w:lang w:val="tr-TR"/>
        </w:rPr>
        <w:t xml:space="preserve"> edilmesi gereken türden bilgilerin örnekleri olarak hazırlanmıştır. Eğitimciler, ülkelerinde eğitimi vermeden önce ulusal mevzuatlarının bu oturumlara </w:t>
      </w:r>
      <w:proofErr w:type="gramStart"/>
      <w:r w:rsidR="00B95412">
        <w:rPr>
          <w:lang w:val="tr-TR"/>
        </w:rPr>
        <w:t>dahil</w:t>
      </w:r>
      <w:proofErr w:type="gramEnd"/>
      <w:r w:rsidR="00B95412">
        <w:rPr>
          <w:lang w:val="tr-TR"/>
        </w:rPr>
        <w:t xml:space="preserve"> edilmesini sağlamaktan sorumludur.   </w:t>
      </w:r>
      <w:r w:rsidR="00B95412">
        <w:rPr>
          <w:rFonts w:eastAsia="Times New Roman" w:cs="Times New Roman"/>
          <w:lang w:val="tr-TR"/>
        </w:rPr>
        <w:t xml:space="preserve">  </w:t>
      </w:r>
      <w:r w:rsidR="00EF40D0" w:rsidRPr="0056087C">
        <w:rPr>
          <w:rFonts w:eastAsia="Times New Roman" w:cs="Times New Roman"/>
          <w:lang w:val="tr-TR"/>
        </w:rPr>
        <w:t xml:space="preserve"> </w:t>
      </w:r>
    </w:p>
    <w:p w:rsidR="00EF40D0" w:rsidRPr="0056087C" w:rsidRDefault="00EF40D0" w:rsidP="00EF40D0">
      <w:pPr>
        <w:tabs>
          <w:tab w:val="left" w:pos="426"/>
        </w:tabs>
        <w:rPr>
          <w:rFonts w:eastAsia="Times New Roman" w:cs="Times New Roman"/>
          <w:b/>
          <w:lang w:val="tr-TR"/>
        </w:rPr>
      </w:pPr>
    </w:p>
    <w:p w:rsidR="00EF40D0" w:rsidRPr="0056087C" w:rsidRDefault="001B72D3" w:rsidP="003F3D65">
      <w:pPr>
        <w:pStyle w:val="Balk1"/>
        <w:rPr>
          <w:rFonts w:eastAsia="Calibri"/>
          <w:lang w:val="tr-TR" w:eastAsia="de-DE"/>
        </w:rPr>
      </w:pPr>
      <w:r>
        <w:rPr>
          <w:rFonts w:eastAsia="Calibri"/>
          <w:lang w:val="tr-TR" w:eastAsia="de-DE"/>
        </w:rPr>
        <w:t>4</w:t>
      </w:r>
      <w:r>
        <w:rPr>
          <w:rFonts w:eastAsia="Calibri"/>
          <w:lang w:val="tr-TR" w:eastAsia="de-DE"/>
        </w:rPr>
        <w:tab/>
      </w:r>
      <w:r w:rsidR="00B95412">
        <w:rPr>
          <w:rFonts w:eastAsia="Calibri"/>
          <w:lang w:val="tr-TR" w:eastAsia="de-DE"/>
        </w:rPr>
        <w:t>Eğitime Genel Bakış</w:t>
      </w:r>
    </w:p>
    <w:p w:rsidR="001B72D3" w:rsidRPr="001B72D3" w:rsidRDefault="001B72D3" w:rsidP="001B72D3">
      <w:pPr>
        <w:pStyle w:val="ListeParagraf"/>
        <w:keepNext/>
        <w:keepLines/>
        <w:numPr>
          <w:ilvl w:val="0"/>
          <w:numId w:val="41"/>
        </w:numPr>
        <w:spacing w:before="120" w:after="240"/>
        <w:ind w:right="-79"/>
        <w:contextualSpacing w:val="0"/>
        <w:outlineLvl w:val="1"/>
        <w:rPr>
          <w:rFonts w:eastAsia="Times New Roman" w:cstheme="majorBidi"/>
          <w:b/>
          <w:bCs/>
          <w:vanish/>
          <w:sz w:val="20"/>
          <w:szCs w:val="26"/>
          <w:lang w:val="tr-TR" w:eastAsia="de-DE"/>
        </w:rPr>
      </w:pPr>
      <w:bookmarkStart w:id="3" w:name="_Toc352944227"/>
    </w:p>
    <w:p w:rsidR="001B72D3" w:rsidRPr="001B72D3" w:rsidRDefault="001B72D3" w:rsidP="001B72D3">
      <w:pPr>
        <w:pStyle w:val="ListeParagraf"/>
        <w:keepNext/>
        <w:keepLines/>
        <w:numPr>
          <w:ilvl w:val="0"/>
          <w:numId w:val="41"/>
        </w:numPr>
        <w:spacing w:before="120" w:after="240"/>
        <w:ind w:right="-79"/>
        <w:contextualSpacing w:val="0"/>
        <w:outlineLvl w:val="1"/>
        <w:rPr>
          <w:rFonts w:eastAsia="Times New Roman" w:cstheme="majorBidi"/>
          <w:b/>
          <w:bCs/>
          <w:vanish/>
          <w:sz w:val="20"/>
          <w:szCs w:val="26"/>
          <w:lang w:val="tr-TR" w:eastAsia="de-DE"/>
        </w:rPr>
      </w:pPr>
    </w:p>
    <w:p w:rsidR="00EF40D0" w:rsidRPr="0056087C" w:rsidRDefault="00B95412" w:rsidP="001B72D3">
      <w:pPr>
        <w:pStyle w:val="Balk2"/>
        <w:rPr>
          <w:rFonts w:eastAsia="Times New Roman"/>
          <w:lang w:val="tr-TR" w:eastAsia="de-DE"/>
        </w:rPr>
      </w:pPr>
      <w:r>
        <w:rPr>
          <w:rFonts w:eastAsia="Times New Roman"/>
          <w:lang w:val="tr-TR" w:eastAsia="de-DE"/>
        </w:rPr>
        <w:t xml:space="preserve">Eğitimin süresi ve hitap ettiği grup </w:t>
      </w:r>
      <w:bookmarkEnd w:id="3"/>
    </w:p>
    <w:p w:rsidR="00EF40D0" w:rsidRPr="0056087C" w:rsidRDefault="00B95412" w:rsidP="00B95412">
      <w:pPr>
        <w:rPr>
          <w:rFonts w:eastAsia="Times New Roman" w:cs="Times New Roman"/>
          <w:lang w:val="tr-TR"/>
        </w:rPr>
      </w:pPr>
      <w:r>
        <w:rPr>
          <w:rFonts w:eastAsia="Times New Roman" w:cs="Times New Roman"/>
          <w:lang w:val="tr-TR"/>
        </w:rPr>
        <w:t xml:space="preserve">Bu eğitim, </w:t>
      </w:r>
      <w:proofErr w:type="gramStart"/>
      <w:r>
        <w:rPr>
          <w:rFonts w:eastAsia="Times New Roman" w:cs="Times New Roman"/>
          <w:lang w:val="tr-TR"/>
        </w:rPr>
        <w:t>hakim</w:t>
      </w:r>
      <w:proofErr w:type="gramEnd"/>
      <w:r>
        <w:rPr>
          <w:rFonts w:eastAsia="Times New Roman" w:cs="Times New Roman"/>
          <w:lang w:val="tr-TR"/>
        </w:rPr>
        <w:t xml:space="preserve"> ve savcılar için onların başlangıç eğitim programının bir parçası olarak 3 günlük bir program şeklinde tasarlanmıştır.</w:t>
      </w:r>
    </w:p>
    <w:p w:rsidR="00EF40D0" w:rsidRPr="0056087C" w:rsidRDefault="00EF40D0" w:rsidP="00EF40D0">
      <w:pPr>
        <w:tabs>
          <w:tab w:val="left" w:pos="426"/>
        </w:tabs>
        <w:ind w:left="360"/>
        <w:rPr>
          <w:rFonts w:eastAsia="Times New Roman" w:cs="Times New Roman"/>
          <w:lang w:val="tr-TR"/>
        </w:rPr>
      </w:pPr>
    </w:p>
    <w:p w:rsidR="00EF40D0" w:rsidRPr="0056087C" w:rsidRDefault="00B95412" w:rsidP="008279D5">
      <w:pPr>
        <w:pStyle w:val="Balk2"/>
        <w:rPr>
          <w:rFonts w:eastAsia="Times New Roman"/>
          <w:lang w:val="tr-TR" w:eastAsia="de-DE"/>
        </w:rPr>
      </w:pPr>
      <w:r>
        <w:rPr>
          <w:rFonts w:eastAsia="Times New Roman"/>
          <w:lang w:val="tr-TR" w:eastAsia="de-DE"/>
        </w:rPr>
        <w:t>Eğitimi kim verecek?</w:t>
      </w:r>
    </w:p>
    <w:p w:rsidR="00EF40D0" w:rsidRPr="0056087C" w:rsidRDefault="001C7ACF" w:rsidP="001C7ACF">
      <w:pPr>
        <w:rPr>
          <w:rFonts w:eastAsia="Times New Roman" w:cs="Times New Roman"/>
          <w:lang w:val="tr-TR"/>
        </w:rPr>
      </w:pPr>
      <w:r>
        <w:rPr>
          <w:rFonts w:eastAsia="Times New Roman" w:cs="Times New Roman"/>
          <w:lang w:val="tr-TR"/>
        </w:rPr>
        <w:t xml:space="preserve">Eğitim, ülkelerin adli eğitim kurumlarındaki kurum içi eğitmenler tarafından verilmek üzere geliştirilmiştir. Gerekli durumlarda eğer adli merkezlerde gerekli uzmanlar mevcut değilse özel teknik konuların işlenmesi için konu uzmanlarının davet edilmesi tavsiye edilir. Bu temel seviyede bir eğitim olduğundan eğitimin tüm yeni </w:t>
      </w:r>
      <w:proofErr w:type="gramStart"/>
      <w:r>
        <w:rPr>
          <w:rFonts w:eastAsia="Times New Roman" w:cs="Times New Roman"/>
          <w:lang w:val="tr-TR"/>
        </w:rPr>
        <w:t>hakim</w:t>
      </w:r>
      <w:proofErr w:type="gramEnd"/>
      <w:r>
        <w:rPr>
          <w:rFonts w:eastAsia="Times New Roman" w:cs="Times New Roman"/>
          <w:lang w:val="tr-TR"/>
        </w:rPr>
        <w:t xml:space="preserve"> ve savcılara verilmesi beklenmektedir.  </w:t>
      </w:r>
    </w:p>
    <w:p w:rsidR="00EF40D0" w:rsidRPr="0056087C" w:rsidRDefault="00EF40D0" w:rsidP="00EF40D0">
      <w:pPr>
        <w:tabs>
          <w:tab w:val="left" w:pos="426"/>
        </w:tabs>
        <w:ind w:left="360"/>
        <w:rPr>
          <w:rFonts w:eastAsia="Times New Roman" w:cs="Times New Roman"/>
          <w:lang w:val="tr-TR"/>
        </w:rPr>
      </w:pPr>
    </w:p>
    <w:p w:rsidR="00EF40D0" w:rsidRPr="0056087C" w:rsidRDefault="001C7ACF" w:rsidP="008279D5">
      <w:pPr>
        <w:pStyle w:val="Balk2"/>
        <w:rPr>
          <w:rFonts w:eastAsia="Times New Roman"/>
          <w:lang w:val="tr-TR" w:eastAsia="de-DE"/>
        </w:rPr>
      </w:pPr>
      <w:r>
        <w:rPr>
          <w:rFonts w:eastAsia="Times New Roman"/>
          <w:lang w:val="tr-TR" w:eastAsia="de-DE"/>
        </w:rPr>
        <w:t>Eğitim nasıl verilecek?</w:t>
      </w:r>
      <w:r w:rsidR="007672E0" w:rsidRPr="0056087C">
        <w:rPr>
          <w:rFonts w:eastAsia="Times New Roman"/>
          <w:lang w:val="tr-TR" w:eastAsia="de-DE"/>
        </w:rPr>
        <w:t xml:space="preserve"> </w:t>
      </w:r>
    </w:p>
    <w:p w:rsidR="00EF40D0" w:rsidRPr="0056087C" w:rsidRDefault="001C7ACF" w:rsidP="001C7ACF">
      <w:pPr>
        <w:rPr>
          <w:rFonts w:eastAsia="Times New Roman" w:cs="Times New Roman"/>
          <w:lang w:val="tr-TR"/>
        </w:rPr>
      </w:pPr>
      <w:r>
        <w:rPr>
          <w:rFonts w:eastAsia="Times New Roman" w:cs="Times New Roman"/>
          <w:lang w:val="tr-TR"/>
        </w:rPr>
        <w:t xml:space="preserve">Eğitim, şu anda sahip olduğu yapısıyla, sınıf </w:t>
      </w:r>
      <w:proofErr w:type="gramStart"/>
      <w:r>
        <w:rPr>
          <w:rFonts w:eastAsia="Times New Roman" w:cs="Times New Roman"/>
          <w:lang w:val="tr-TR"/>
        </w:rPr>
        <w:t>bazlı</w:t>
      </w:r>
      <w:proofErr w:type="gramEnd"/>
      <w:r>
        <w:rPr>
          <w:rFonts w:eastAsia="Times New Roman" w:cs="Times New Roman"/>
          <w:lang w:val="tr-TR"/>
        </w:rPr>
        <w:t xml:space="preserve"> öğretime uygun olarak sınıf ortamında verilmek üzere tasarlanmıştır. Ancak gerekirse materyallerin uzaktan öğrenme veya e-öğrenme </w:t>
      </w:r>
      <w:proofErr w:type="gramStart"/>
      <w:r>
        <w:rPr>
          <w:rFonts w:eastAsia="Times New Roman" w:cs="Times New Roman"/>
          <w:lang w:val="tr-TR"/>
        </w:rPr>
        <w:t>modüllerine</w:t>
      </w:r>
      <w:proofErr w:type="gramEnd"/>
      <w:r>
        <w:rPr>
          <w:rFonts w:eastAsia="Times New Roman" w:cs="Times New Roman"/>
          <w:lang w:val="tr-TR"/>
        </w:rPr>
        <w:t xml:space="preserve"> çevrilmemesi için bir sebep yoktur. Yukarıda Bölüm 1’de açıklandığı gibi eğitimciler, ulusal düzeyde programa alıştırma ve diğer öğretim yöntemlerini </w:t>
      </w:r>
      <w:proofErr w:type="gramStart"/>
      <w:r>
        <w:rPr>
          <w:rFonts w:eastAsia="Times New Roman" w:cs="Times New Roman"/>
          <w:lang w:val="tr-TR"/>
        </w:rPr>
        <w:t>dahil</w:t>
      </w:r>
      <w:proofErr w:type="gramEnd"/>
      <w:r>
        <w:rPr>
          <w:rFonts w:eastAsia="Times New Roman" w:cs="Times New Roman"/>
          <w:lang w:val="tr-TR"/>
        </w:rPr>
        <w:t xml:space="preserve"> etmeyi düşünmelidir.    </w:t>
      </w:r>
    </w:p>
    <w:p w:rsidR="00EF40D0" w:rsidRPr="0056087C" w:rsidRDefault="00EF40D0" w:rsidP="00EF40D0">
      <w:pPr>
        <w:tabs>
          <w:tab w:val="left" w:pos="426"/>
        </w:tabs>
        <w:ind w:left="360"/>
        <w:rPr>
          <w:rFonts w:eastAsia="Times New Roman" w:cs="Times New Roman"/>
          <w:b/>
          <w:lang w:val="tr-TR"/>
        </w:rPr>
      </w:pPr>
    </w:p>
    <w:p w:rsidR="00EF40D0" w:rsidRPr="0056087C" w:rsidRDefault="001C7ACF" w:rsidP="008279D5">
      <w:pPr>
        <w:pStyle w:val="Balk2"/>
        <w:rPr>
          <w:lang w:val="tr-TR"/>
        </w:rPr>
      </w:pPr>
      <w:r>
        <w:rPr>
          <w:lang w:val="tr-TR"/>
        </w:rPr>
        <w:t>Eğitimin hedefleri</w:t>
      </w:r>
    </w:p>
    <w:p w:rsidR="00EF40D0" w:rsidRPr="0056087C" w:rsidRDefault="001C7ACF" w:rsidP="001C7ACF">
      <w:pPr>
        <w:rPr>
          <w:rFonts w:eastAsia="Times New Roman" w:cs="Times New Roman"/>
          <w:lang w:val="tr-TR"/>
        </w:rPr>
      </w:pPr>
      <w:r>
        <w:rPr>
          <w:rFonts w:eastAsia="Times New Roman" w:cs="Times New Roman"/>
          <w:lang w:val="tr-TR"/>
        </w:rPr>
        <w:t>Eğitimin hedefleri, eğitimcilerin bu hedefleri gerçekleştirmesi için çeşitli öğretim yöntemlerini kullanmasına olanak tanıyacak geleneksel bir şekilde yazılmıştır. Bu hedeflerin genel özellikleri şunlardır:</w:t>
      </w:r>
    </w:p>
    <w:p w:rsidR="00EF40D0" w:rsidRPr="0056087C" w:rsidRDefault="00EF40D0" w:rsidP="00EF40D0">
      <w:pPr>
        <w:rPr>
          <w:rFonts w:eastAsia="Times New Roman" w:cs="Times New Roman"/>
          <w:lang w:val="tr-TR"/>
        </w:rPr>
      </w:pPr>
    </w:p>
    <w:p w:rsidR="00EF40D0" w:rsidRPr="0056087C" w:rsidRDefault="001C7ACF" w:rsidP="00964E41">
      <w:pPr>
        <w:pStyle w:val="bul1"/>
        <w:rPr>
          <w:lang w:val="tr-TR"/>
        </w:rPr>
      </w:pPr>
      <w:r>
        <w:rPr>
          <w:b/>
          <w:lang w:val="tr-TR"/>
        </w:rPr>
        <w:t>Belirli</w:t>
      </w:r>
      <w:r w:rsidR="00EF40D0" w:rsidRPr="0056087C">
        <w:rPr>
          <w:b/>
          <w:lang w:val="tr-TR"/>
        </w:rPr>
        <w:t xml:space="preserve"> </w:t>
      </w:r>
      <w:r>
        <w:rPr>
          <w:b/>
          <w:lang w:val="tr-TR"/>
        </w:rPr>
        <w:t>–</w:t>
      </w:r>
      <w:r w:rsidR="00EF40D0" w:rsidRPr="0056087C">
        <w:rPr>
          <w:lang w:val="tr-TR"/>
        </w:rPr>
        <w:t xml:space="preserve"> </w:t>
      </w:r>
      <w:r>
        <w:rPr>
          <w:lang w:val="tr-TR"/>
        </w:rPr>
        <w:t xml:space="preserve">Hedefler, neyin gerçekleştirilmek istendiğini belirtmelidir. </w:t>
      </w:r>
      <w:r w:rsidR="00EF40D0" w:rsidRPr="0056087C">
        <w:rPr>
          <w:lang w:val="tr-TR"/>
        </w:rPr>
        <w:t xml:space="preserve"> </w:t>
      </w:r>
    </w:p>
    <w:p w:rsidR="00EF40D0" w:rsidRPr="0056087C" w:rsidRDefault="00964E41" w:rsidP="00964E41">
      <w:pPr>
        <w:pStyle w:val="bul1"/>
        <w:rPr>
          <w:lang w:val="tr-TR"/>
        </w:rPr>
      </w:pPr>
      <w:r>
        <w:rPr>
          <w:b/>
          <w:lang w:val="tr-TR"/>
        </w:rPr>
        <w:t>Ölçülebilir</w:t>
      </w:r>
      <w:r w:rsidR="00EF40D0" w:rsidRPr="0056087C">
        <w:rPr>
          <w:lang w:val="tr-TR"/>
        </w:rPr>
        <w:t xml:space="preserve"> </w:t>
      </w:r>
      <w:r>
        <w:rPr>
          <w:lang w:val="tr-TR"/>
        </w:rPr>
        <w:t>–</w:t>
      </w:r>
      <w:r w:rsidR="00EF40D0" w:rsidRPr="0056087C">
        <w:rPr>
          <w:lang w:val="tr-TR"/>
        </w:rPr>
        <w:t xml:space="preserve"> </w:t>
      </w:r>
      <w:r>
        <w:rPr>
          <w:lang w:val="tr-TR"/>
        </w:rPr>
        <w:t xml:space="preserve">Hedeflerin yerine getirilip getirilmediği ölçülebilmelidir. </w:t>
      </w:r>
    </w:p>
    <w:p w:rsidR="00EF40D0" w:rsidRPr="0056087C" w:rsidRDefault="00964E41" w:rsidP="00964E41">
      <w:pPr>
        <w:pStyle w:val="bul1"/>
        <w:rPr>
          <w:lang w:val="tr-TR"/>
        </w:rPr>
      </w:pPr>
      <w:r>
        <w:rPr>
          <w:b/>
          <w:lang w:val="tr-TR"/>
        </w:rPr>
        <w:t>Gerçekleştirilebilir</w:t>
      </w:r>
      <w:r w:rsidR="00EF40D0" w:rsidRPr="0056087C">
        <w:rPr>
          <w:lang w:val="tr-TR"/>
        </w:rPr>
        <w:t xml:space="preserve"> </w:t>
      </w:r>
      <w:r>
        <w:rPr>
          <w:lang w:val="tr-TR"/>
        </w:rPr>
        <w:t>–</w:t>
      </w:r>
      <w:r w:rsidR="00EF40D0" w:rsidRPr="0056087C">
        <w:rPr>
          <w:lang w:val="tr-TR"/>
        </w:rPr>
        <w:t xml:space="preserve"> </w:t>
      </w:r>
      <w:r>
        <w:rPr>
          <w:lang w:val="tr-TR"/>
        </w:rPr>
        <w:t xml:space="preserve">Belirlenen hedefler gerçekleştirilebilir ve ulaşılabilir mi? </w:t>
      </w:r>
    </w:p>
    <w:p w:rsidR="00EF40D0" w:rsidRPr="0056087C" w:rsidRDefault="00964E41" w:rsidP="00964E41">
      <w:pPr>
        <w:pStyle w:val="bul1"/>
        <w:rPr>
          <w:lang w:val="tr-TR"/>
        </w:rPr>
      </w:pPr>
      <w:r>
        <w:rPr>
          <w:b/>
          <w:lang w:val="tr-TR"/>
        </w:rPr>
        <w:t>Gerçekçi</w:t>
      </w:r>
      <w:r w:rsidR="00EF40D0" w:rsidRPr="0056087C">
        <w:rPr>
          <w:b/>
          <w:lang w:val="tr-TR"/>
        </w:rPr>
        <w:t xml:space="preserve"> </w:t>
      </w:r>
      <w:r>
        <w:rPr>
          <w:b/>
          <w:lang w:val="tr-TR"/>
        </w:rPr>
        <w:t>–</w:t>
      </w:r>
      <w:r w:rsidR="00EF40D0" w:rsidRPr="0056087C">
        <w:rPr>
          <w:lang w:val="tr-TR"/>
        </w:rPr>
        <w:t xml:space="preserve"> </w:t>
      </w:r>
      <w:r>
        <w:rPr>
          <w:lang w:val="tr-TR"/>
        </w:rPr>
        <w:t xml:space="preserve">Sahip olduğunuz kaynaklarla hedeflere gerçekçi olarak ulaşılabilir mi? </w:t>
      </w:r>
    </w:p>
    <w:p w:rsidR="00EF40D0" w:rsidRPr="0056087C" w:rsidRDefault="00964E41" w:rsidP="00964E41">
      <w:pPr>
        <w:pStyle w:val="bul1"/>
        <w:rPr>
          <w:lang w:val="tr-TR"/>
        </w:rPr>
      </w:pPr>
      <w:r>
        <w:rPr>
          <w:b/>
          <w:lang w:val="tr-TR"/>
        </w:rPr>
        <w:t>Zamanlı</w:t>
      </w:r>
      <w:r w:rsidR="00EF40D0" w:rsidRPr="0056087C">
        <w:rPr>
          <w:b/>
          <w:lang w:val="tr-TR"/>
        </w:rPr>
        <w:t xml:space="preserve"> </w:t>
      </w:r>
      <w:r>
        <w:rPr>
          <w:b/>
          <w:lang w:val="tr-TR"/>
        </w:rPr>
        <w:t>–</w:t>
      </w:r>
      <w:r w:rsidR="00EF40D0" w:rsidRPr="0056087C">
        <w:rPr>
          <w:lang w:val="tr-TR"/>
        </w:rPr>
        <w:t xml:space="preserve"> </w:t>
      </w:r>
      <w:r>
        <w:rPr>
          <w:lang w:val="tr-TR"/>
        </w:rPr>
        <w:t xml:space="preserve">Belirlenen hedeflere ne zaman ulaşılmak isteniyor? </w:t>
      </w:r>
    </w:p>
    <w:p w:rsidR="00EF40D0" w:rsidRPr="0056087C" w:rsidRDefault="00EF40D0" w:rsidP="00EF40D0">
      <w:pPr>
        <w:rPr>
          <w:rFonts w:eastAsia="Times New Roman" w:cs="Times New Roman"/>
          <w:lang w:val="tr-TR"/>
        </w:rPr>
      </w:pPr>
    </w:p>
    <w:p w:rsidR="00EF40D0" w:rsidRPr="0056087C" w:rsidRDefault="00964E41" w:rsidP="00964E41">
      <w:pPr>
        <w:rPr>
          <w:rFonts w:eastAsia="Times New Roman" w:cs="Times New Roman"/>
          <w:lang w:val="tr-TR"/>
        </w:rPr>
      </w:pPr>
      <w:r>
        <w:rPr>
          <w:rFonts w:eastAsia="Times New Roman" w:cs="Times New Roman"/>
          <w:lang w:val="tr-TR"/>
        </w:rPr>
        <w:t>Buna dayanarak aşağıdaki eğitim hedefleri belirlenmiştir ve bunlar, eğitimin genel amacı ile birlikte okunmalıdır.</w:t>
      </w:r>
      <w:r w:rsidR="00EF40D0" w:rsidRPr="0056087C">
        <w:rPr>
          <w:rFonts w:eastAsia="Times New Roman" w:cs="Times New Roman"/>
          <w:lang w:val="tr-TR"/>
        </w:rPr>
        <w:t xml:space="preserve"> </w:t>
      </w:r>
    </w:p>
    <w:p w:rsidR="00EF40D0" w:rsidRPr="0056087C" w:rsidRDefault="00EF40D0" w:rsidP="00EF40D0">
      <w:pPr>
        <w:tabs>
          <w:tab w:val="left" w:pos="426"/>
        </w:tabs>
        <w:ind w:left="360"/>
        <w:rPr>
          <w:rFonts w:eastAsia="Times New Roman" w:cs="Times New Roman"/>
          <w:lang w:val="tr-TR"/>
        </w:rPr>
      </w:pPr>
    </w:p>
    <w:p w:rsidR="00EF40D0" w:rsidRPr="0056087C" w:rsidRDefault="00964E41" w:rsidP="00964E41">
      <w:pPr>
        <w:pStyle w:val="Balk2"/>
        <w:rPr>
          <w:rFonts w:eastAsia="Times New Roman"/>
          <w:lang w:val="tr-TR" w:eastAsia="de-DE"/>
        </w:rPr>
      </w:pPr>
      <w:bookmarkStart w:id="4" w:name="_Toc352944231"/>
      <w:r>
        <w:rPr>
          <w:rFonts w:eastAsia="Times New Roman"/>
          <w:lang w:val="tr-TR" w:eastAsia="de-DE"/>
        </w:rPr>
        <w:t>Hedef öğrenciler ve eğitimci grubu</w:t>
      </w:r>
      <w:r w:rsidR="00EF40D0" w:rsidRPr="0056087C">
        <w:rPr>
          <w:rFonts w:eastAsia="Times New Roman"/>
          <w:lang w:val="tr-TR" w:eastAsia="de-DE"/>
        </w:rPr>
        <w:t xml:space="preserve"> </w:t>
      </w:r>
      <w:bookmarkEnd w:id="4"/>
    </w:p>
    <w:p w:rsidR="00EF40D0" w:rsidRPr="0056087C" w:rsidRDefault="00964E41" w:rsidP="008279D5">
      <w:pPr>
        <w:pStyle w:val="Balk3"/>
        <w:rPr>
          <w:rFonts w:eastAsia="Times New Roman"/>
          <w:lang w:val="tr-TR" w:eastAsia="de-DE"/>
        </w:rPr>
      </w:pPr>
      <w:r>
        <w:rPr>
          <w:rFonts w:eastAsia="Times New Roman"/>
          <w:lang w:val="tr-TR" w:eastAsia="de-DE"/>
        </w:rPr>
        <w:t>Öğrenciler</w:t>
      </w:r>
    </w:p>
    <w:p w:rsidR="00EF40D0" w:rsidRPr="0056087C" w:rsidRDefault="00964E41" w:rsidP="00964E41">
      <w:pPr>
        <w:rPr>
          <w:rFonts w:eastAsia="Times New Roman" w:cs="Times New Roman"/>
          <w:lang w:val="tr-TR"/>
        </w:rPr>
      </w:pPr>
      <w:r>
        <w:rPr>
          <w:rFonts w:eastAsia="Times New Roman" w:cs="Times New Roman"/>
          <w:lang w:val="tr-TR"/>
        </w:rPr>
        <w:t xml:space="preserve">Bu eğitim, </w:t>
      </w:r>
      <w:proofErr w:type="gramStart"/>
      <w:r>
        <w:rPr>
          <w:rFonts w:eastAsia="Times New Roman" w:cs="Times New Roman"/>
          <w:lang w:val="tr-TR"/>
        </w:rPr>
        <w:t>hakim</w:t>
      </w:r>
      <w:proofErr w:type="gramEnd"/>
      <w:r>
        <w:rPr>
          <w:rFonts w:eastAsia="Times New Roman" w:cs="Times New Roman"/>
          <w:lang w:val="tr-TR"/>
        </w:rPr>
        <w:t xml:space="preserve"> ve savcılara ilk görev dönemlerinde verilmek üzere tasarlanmıştır.</w:t>
      </w:r>
      <w:r w:rsidR="00EF40D0" w:rsidRPr="0056087C">
        <w:rPr>
          <w:rFonts w:eastAsia="Times New Roman" w:cs="Times New Roman"/>
          <w:lang w:val="tr-TR"/>
        </w:rPr>
        <w:t xml:space="preserve"> </w:t>
      </w:r>
    </w:p>
    <w:p w:rsidR="00EF40D0" w:rsidRPr="0056087C" w:rsidRDefault="00EF40D0" w:rsidP="00EF40D0">
      <w:pPr>
        <w:tabs>
          <w:tab w:val="left" w:pos="426"/>
        </w:tabs>
        <w:spacing w:line="280" w:lineRule="exact"/>
        <w:ind w:left="720"/>
        <w:rPr>
          <w:rFonts w:eastAsia="Times New Roman" w:cs="Times New Roman"/>
          <w:lang w:val="tr-TR"/>
        </w:rPr>
      </w:pPr>
    </w:p>
    <w:p w:rsidR="00EF40D0" w:rsidRPr="0056087C" w:rsidRDefault="00964E41" w:rsidP="005D7512">
      <w:pPr>
        <w:pStyle w:val="Balk3"/>
        <w:rPr>
          <w:rFonts w:eastAsia="Times New Roman"/>
          <w:lang w:val="tr-TR" w:eastAsia="de-DE"/>
        </w:rPr>
      </w:pPr>
      <w:r>
        <w:rPr>
          <w:rFonts w:eastAsia="Times New Roman"/>
          <w:lang w:val="tr-TR" w:eastAsia="de-DE"/>
        </w:rPr>
        <w:t>Deneyim Ön Şartları</w:t>
      </w:r>
    </w:p>
    <w:p w:rsidR="00EF40D0" w:rsidRPr="0056087C" w:rsidRDefault="00964E41" w:rsidP="00964E41">
      <w:pPr>
        <w:rPr>
          <w:rFonts w:eastAsia="Times New Roman" w:cs="Times New Roman"/>
          <w:lang w:val="tr-TR"/>
        </w:rPr>
      </w:pPr>
      <w:r>
        <w:rPr>
          <w:rFonts w:eastAsia="Times New Roman" w:cs="Times New Roman"/>
          <w:lang w:val="tr-TR"/>
        </w:rPr>
        <w:t>Hiçbir ön bilgi şartı yoktur</w:t>
      </w:r>
      <w:r w:rsidR="00EF40D0" w:rsidRPr="0056087C">
        <w:rPr>
          <w:rFonts w:eastAsia="Times New Roman" w:cs="Times New Roman"/>
          <w:lang w:val="tr-TR"/>
        </w:rPr>
        <w:t>.</w:t>
      </w:r>
    </w:p>
    <w:p w:rsidR="00EF40D0" w:rsidRPr="0056087C" w:rsidRDefault="00EF40D0" w:rsidP="00EF40D0">
      <w:pPr>
        <w:tabs>
          <w:tab w:val="left" w:pos="426"/>
        </w:tabs>
        <w:spacing w:line="280" w:lineRule="exact"/>
        <w:rPr>
          <w:rFonts w:eastAsia="Times New Roman" w:cs="Times New Roman"/>
          <w:b/>
          <w:lang w:val="tr-TR"/>
        </w:rPr>
      </w:pPr>
    </w:p>
    <w:p w:rsidR="00EF40D0" w:rsidRPr="0056087C" w:rsidRDefault="00964E41" w:rsidP="005D7512">
      <w:pPr>
        <w:pStyle w:val="Balk3"/>
        <w:rPr>
          <w:rFonts w:eastAsia="Times New Roman"/>
          <w:lang w:val="tr-TR" w:eastAsia="de-DE"/>
        </w:rPr>
      </w:pPr>
      <w:r>
        <w:rPr>
          <w:rFonts w:eastAsia="Times New Roman"/>
          <w:lang w:val="tr-TR" w:eastAsia="de-DE"/>
        </w:rPr>
        <w:t>Eğitimciler</w:t>
      </w:r>
    </w:p>
    <w:p w:rsidR="00EF40D0" w:rsidRPr="0056087C" w:rsidRDefault="00964E41" w:rsidP="00964E41">
      <w:pPr>
        <w:rPr>
          <w:rFonts w:eastAsia="Times New Roman" w:cs="Times New Roman"/>
          <w:lang w:val="tr-TR"/>
        </w:rPr>
      </w:pPr>
      <w:r>
        <w:rPr>
          <w:rFonts w:eastAsia="Times New Roman" w:cs="Times New Roman"/>
          <w:lang w:val="tr-TR"/>
        </w:rPr>
        <w:t xml:space="preserve">Bu eğitimi verecek olarak eğitmenler, bu eğitimin verileceği adli eğitim merkezleri tarafından istihdam edilmelidir. </w:t>
      </w:r>
      <w:r w:rsidR="00EF40D0" w:rsidRPr="0056087C">
        <w:rPr>
          <w:rFonts w:eastAsia="Times New Roman" w:cs="Times New Roman"/>
          <w:lang w:val="tr-TR"/>
        </w:rPr>
        <w:t xml:space="preserve"> </w:t>
      </w:r>
    </w:p>
    <w:p w:rsidR="00EF40D0" w:rsidRPr="0056087C" w:rsidRDefault="00EF40D0" w:rsidP="00EF40D0">
      <w:pPr>
        <w:keepNext/>
        <w:ind w:right="-79"/>
        <w:outlineLvl w:val="2"/>
        <w:rPr>
          <w:rFonts w:eastAsia="Times New Roman" w:cs="Times New Roman"/>
          <w:b/>
          <w:sz w:val="20"/>
          <w:szCs w:val="20"/>
          <w:lang w:val="tr-TR" w:eastAsia="de-DE"/>
        </w:rPr>
      </w:pPr>
    </w:p>
    <w:p w:rsidR="00964E41" w:rsidRPr="0056087C" w:rsidRDefault="00964E41" w:rsidP="00964E41">
      <w:pPr>
        <w:pStyle w:val="Balk3"/>
        <w:rPr>
          <w:rFonts w:eastAsia="Times New Roman"/>
          <w:lang w:val="tr-TR" w:eastAsia="de-DE"/>
        </w:rPr>
      </w:pPr>
      <w:r>
        <w:rPr>
          <w:rFonts w:eastAsia="Times New Roman"/>
          <w:lang w:val="tr-TR" w:eastAsia="de-DE"/>
        </w:rPr>
        <w:t>Deneyim Ön Şartları</w:t>
      </w:r>
    </w:p>
    <w:p w:rsidR="00EF40D0" w:rsidRPr="0056087C" w:rsidRDefault="00964E41" w:rsidP="00964E41">
      <w:pPr>
        <w:rPr>
          <w:rFonts w:eastAsia="Calibri" w:cs="Times New Roman"/>
          <w:lang w:val="tr-TR"/>
        </w:rPr>
      </w:pPr>
      <w:r>
        <w:rPr>
          <w:rFonts w:eastAsia="Calibri" w:cs="Times New Roman"/>
          <w:lang w:val="tr-TR"/>
        </w:rPr>
        <w:t xml:space="preserve">Eğitimciler, sanal suç konuları/eğilimlerine ve ülkelerindeki sanal suç mevzuatına ilişkin olarak iyi düzeyde bilgiye sahip olmalıdır. Eğitmenlik deneyimi, öğretim bilgisi ve uygulamaları hakkında tecrübe şarttır. </w:t>
      </w:r>
    </w:p>
    <w:p w:rsidR="00EF40D0" w:rsidRDefault="00EF40D0" w:rsidP="00EF40D0">
      <w:pPr>
        <w:tabs>
          <w:tab w:val="left" w:pos="426"/>
        </w:tabs>
        <w:rPr>
          <w:rFonts w:eastAsia="Times New Roman" w:cs="Times New Roman"/>
          <w:b/>
          <w:lang w:val="tr-TR"/>
        </w:rPr>
      </w:pPr>
    </w:p>
    <w:p w:rsidR="00685988" w:rsidRPr="0056087C" w:rsidRDefault="00685988" w:rsidP="00EF40D0">
      <w:pPr>
        <w:tabs>
          <w:tab w:val="left" w:pos="426"/>
        </w:tabs>
        <w:rPr>
          <w:rFonts w:eastAsia="Times New Roman" w:cs="Times New Roman"/>
          <w:b/>
          <w:lang w:val="tr-TR"/>
        </w:rPr>
      </w:pPr>
    </w:p>
    <w:p w:rsidR="00EF40D0" w:rsidRPr="0056087C" w:rsidRDefault="00964E41" w:rsidP="005D7512">
      <w:pPr>
        <w:pStyle w:val="Balk2"/>
        <w:rPr>
          <w:rFonts w:eastAsia="Times New Roman"/>
          <w:lang w:val="tr-TR" w:eastAsia="de-DE"/>
        </w:rPr>
      </w:pPr>
      <w:r>
        <w:rPr>
          <w:rFonts w:eastAsia="Times New Roman"/>
          <w:lang w:val="tr-TR" w:eastAsia="de-DE"/>
        </w:rPr>
        <w:t>Kaynaklar</w:t>
      </w:r>
    </w:p>
    <w:p w:rsidR="00EF40D0" w:rsidRPr="0056087C" w:rsidRDefault="00964E41" w:rsidP="005D7512">
      <w:pPr>
        <w:pStyle w:val="Balk3"/>
        <w:rPr>
          <w:rFonts w:eastAsia="Times New Roman"/>
          <w:lang w:val="tr-TR" w:eastAsia="de-DE"/>
        </w:rPr>
      </w:pPr>
      <w:r>
        <w:rPr>
          <w:rFonts w:eastAsia="Times New Roman"/>
          <w:lang w:val="tr-TR" w:eastAsia="de-DE"/>
        </w:rPr>
        <w:t>Eğitim kaynaklarına ilişkin şartlar</w:t>
      </w:r>
    </w:p>
    <w:p w:rsidR="00EF40D0" w:rsidRPr="0056087C" w:rsidRDefault="00964E41" w:rsidP="00964E41">
      <w:pPr>
        <w:ind w:right="-79"/>
        <w:rPr>
          <w:rFonts w:eastAsia="Times New Roman" w:cs="Times New Roman"/>
          <w:szCs w:val="18"/>
          <w:lang w:val="tr-TR" w:eastAsia="de-DE"/>
        </w:rPr>
      </w:pPr>
      <w:r>
        <w:rPr>
          <w:rFonts w:eastAsia="Times New Roman" w:cs="Times New Roman"/>
          <w:szCs w:val="18"/>
          <w:lang w:val="tr-TR" w:eastAsia="de-DE"/>
        </w:rPr>
        <w:t xml:space="preserve">Bu eğitimin bir eğitim sınıfı ortamında verilmesi için aşağıdaki </w:t>
      </w:r>
      <w:proofErr w:type="gramStart"/>
      <w:r>
        <w:rPr>
          <w:rFonts w:eastAsia="Times New Roman" w:cs="Times New Roman"/>
          <w:szCs w:val="18"/>
          <w:lang w:val="tr-TR" w:eastAsia="de-DE"/>
        </w:rPr>
        <w:t>ekipmanlar</w:t>
      </w:r>
      <w:proofErr w:type="gramEnd"/>
      <w:r>
        <w:rPr>
          <w:rFonts w:eastAsia="Times New Roman" w:cs="Times New Roman"/>
          <w:szCs w:val="18"/>
          <w:lang w:val="tr-TR" w:eastAsia="de-DE"/>
        </w:rPr>
        <w:t xml:space="preserve"> gereklidir</w:t>
      </w:r>
      <w:r w:rsidR="00EF40D0" w:rsidRPr="0056087C">
        <w:rPr>
          <w:rFonts w:eastAsia="Times New Roman" w:cs="Times New Roman"/>
          <w:szCs w:val="18"/>
          <w:lang w:val="tr-TR" w:eastAsia="de-DE"/>
        </w:rPr>
        <w:t>:</w:t>
      </w:r>
    </w:p>
    <w:p w:rsidR="00EF40D0" w:rsidRDefault="00964E41" w:rsidP="00964E41">
      <w:pPr>
        <w:pStyle w:val="bul1"/>
        <w:rPr>
          <w:lang w:val="tr-TR"/>
        </w:rPr>
      </w:pPr>
      <w:r>
        <w:rPr>
          <w:lang w:val="tr-TR"/>
        </w:rPr>
        <w:t xml:space="preserve">Beklenen sayıda öğrenci için uygun büyüklükte bir oda </w:t>
      </w:r>
    </w:p>
    <w:p w:rsidR="00964E41" w:rsidRPr="0056087C" w:rsidRDefault="00964E41" w:rsidP="00A23597">
      <w:pPr>
        <w:pStyle w:val="bul1"/>
        <w:jc w:val="left"/>
        <w:rPr>
          <w:rFonts w:ascii="Symbol" w:hAnsi="Symbol"/>
          <w:lang w:val="tr-TR"/>
        </w:rPr>
      </w:pPr>
      <w:r w:rsidRPr="0056087C">
        <w:rPr>
          <w:lang w:val="tr-TR"/>
        </w:rPr>
        <w:t xml:space="preserve">Windows 7 ve </w:t>
      </w:r>
      <w:r w:rsidR="00A23597">
        <w:rPr>
          <w:lang w:val="tr-TR"/>
        </w:rPr>
        <w:t xml:space="preserve">MS Office </w:t>
      </w:r>
      <w:proofErr w:type="gramStart"/>
      <w:r w:rsidR="00A23597">
        <w:rPr>
          <w:lang w:val="tr-TR"/>
        </w:rPr>
        <w:t>Professional</w:t>
      </w:r>
      <w:r w:rsidRPr="0056087C">
        <w:rPr>
          <w:lang w:val="tr-TR"/>
        </w:rPr>
        <w:t xml:space="preserve"> kurulu</w:t>
      </w:r>
      <w:proofErr w:type="gramEnd"/>
      <w:r w:rsidRPr="0056087C">
        <w:rPr>
          <w:lang w:val="tr-TR"/>
        </w:rPr>
        <w:t xml:space="preserve"> olan bir dizüstü bilgisayar ya da PC </w:t>
      </w:r>
    </w:p>
    <w:p w:rsidR="00964E41" w:rsidRPr="0056087C" w:rsidRDefault="00964E41" w:rsidP="00964E41">
      <w:pPr>
        <w:pStyle w:val="bul1"/>
        <w:jc w:val="left"/>
        <w:rPr>
          <w:rFonts w:ascii="Symbol" w:hAnsi="Symbol"/>
          <w:lang w:val="tr-TR"/>
        </w:rPr>
      </w:pPr>
      <w:r w:rsidRPr="0056087C">
        <w:rPr>
          <w:lang w:val="tr-TR"/>
        </w:rPr>
        <w:t>Projektör</w:t>
      </w:r>
      <w:r w:rsidR="00A23597">
        <w:rPr>
          <w:lang w:val="tr-TR"/>
        </w:rPr>
        <w:t xml:space="preserve"> ve perde</w:t>
      </w:r>
    </w:p>
    <w:p w:rsidR="00964E41" w:rsidRPr="0056087C" w:rsidRDefault="00964E41" w:rsidP="00964E41">
      <w:pPr>
        <w:pStyle w:val="bul1"/>
        <w:jc w:val="left"/>
        <w:rPr>
          <w:rFonts w:ascii="Symbol" w:hAnsi="Symbol"/>
          <w:lang w:val="tr-TR"/>
        </w:rPr>
      </w:pPr>
      <w:r w:rsidRPr="0056087C">
        <w:rPr>
          <w:lang w:val="tr-TR"/>
        </w:rPr>
        <w:t xml:space="preserve">İnternet erişimi (varsa) </w:t>
      </w:r>
    </w:p>
    <w:p w:rsidR="00964E41" w:rsidRPr="0056087C" w:rsidRDefault="00964E41" w:rsidP="00964E41">
      <w:pPr>
        <w:pStyle w:val="bul1"/>
        <w:jc w:val="left"/>
        <w:rPr>
          <w:rFonts w:ascii="Symbol" w:hAnsi="Symbol"/>
          <w:lang w:val="tr-TR"/>
        </w:rPr>
      </w:pPr>
      <w:r w:rsidRPr="0056087C">
        <w:rPr>
          <w:lang w:val="tr-TR"/>
        </w:rPr>
        <w:t xml:space="preserve">Bilgisayar donanımı örnekleri (varsa) </w:t>
      </w:r>
    </w:p>
    <w:p w:rsidR="00964E41" w:rsidRPr="0056087C" w:rsidRDefault="00964E41" w:rsidP="00964E41">
      <w:pPr>
        <w:pStyle w:val="bul1"/>
        <w:rPr>
          <w:lang w:val="tr-TR"/>
        </w:rPr>
      </w:pPr>
      <w:r w:rsidRPr="0056087C">
        <w:rPr>
          <w:lang w:val="tr-TR"/>
        </w:rPr>
        <w:t xml:space="preserve"> “Ağ Savaşçıları” adlı video </w:t>
      </w:r>
      <w:proofErr w:type="gramStart"/>
      <w:r w:rsidRPr="0056087C">
        <w:rPr>
          <w:lang w:val="tr-TR"/>
        </w:rPr>
        <w:t>klip</w:t>
      </w:r>
      <w:proofErr w:type="gramEnd"/>
    </w:p>
    <w:p w:rsidR="00EF40D0" w:rsidRPr="0056087C" w:rsidRDefault="00A23597" w:rsidP="00A23597">
      <w:pPr>
        <w:pStyle w:val="bul1"/>
        <w:rPr>
          <w:lang w:val="tr-TR"/>
        </w:rPr>
      </w:pPr>
      <w:r>
        <w:rPr>
          <w:lang w:val="tr-TR"/>
        </w:rPr>
        <w:lastRenderedPageBreak/>
        <w:t xml:space="preserve">Budapeşte Sanal Suçlar Sözleşmesi ve açıklayıcı rapor </w:t>
      </w:r>
    </w:p>
    <w:p w:rsidR="00EF40D0" w:rsidRPr="0056087C" w:rsidRDefault="00A23597" w:rsidP="00D53655">
      <w:pPr>
        <w:pStyle w:val="bul1"/>
        <w:rPr>
          <w:rFonts w:ascii="Symbol" w:hAnsi="Symbol"/>
          <w:lang w:val="tr-TR"/>
        </w:rPr>
      </w:pPr>
      <w:r>
        <w:rPr>
          <w:bCs/>
          <w:lang w:val="tr-TR"/>
        </w:rPr>
        <w:t>EC OISIN tarafından finanse edilen e-kanıt kılavuzunun kopyası</w:t>
      </w:r>
    </w:p>
    <w:p w:rsidR="00EF40D0" w:rsidRPr="0056087C" w:rsidRDefault="00A23597" w:rsidP="00D53655">
      <w:pPr>
        <w:pStyle w:val="bul1"/>
        <w:rPr>
          <w:rFonts w:ascii="Symbol" w:hAnsi="Symbol"/>
          <w:lang w:val="tr-TR"/>
        </w:rPr>
      </w:pPr>
      <w:r>
        <w:rPr>
          <w:bCs/>
          <w:lang w:val="tr-TR"/>
        </w:rPr>
        <w:t>Beyaz tahta</w:t>
      </w:r>
    </w:p>
    <w:p w:rsidR="00A23597" w:rsidRPr="0056087C" w:rsidRDefault="00A23597" w:rsidP="00A23597">
      <w:pPr>
        <w:pStyle w:val="bul1"/>
        <w:rPr>
          <w:rFonts w:ascii="Symbol" w:hAnsi="Symbol"/>
          <w:lang w:val="tr-TR"/>
        </w:rPr>
      </w:pPr>
      <w:r>
        <w:rPr>
          <w:bCs/>
          <w:lang w:val="tr-TR"/>
        </w:rPr>
        <w:t>Beyaz tahta kalemleri (mavi, siyah, kırmızı ve yeşilden ikişer tane)</w:t>
      </w:r>
    </w:p>
    <w:p w:rsidR="00EF40D0" w:rsidRPr="0056087C" w:rsidRDefault="00A23597" w:rsidP="00D53655">
      <w:pPr>
        <w:pStyle w:val="bul1"/>
        <w:rPr>
          <w:rFonts w:cs="Helvetica"/>
          <w:lang w:val="tr-TR"/>
        </w:rPr>
      </w:pPr>
      <w:r>
        <w:rPr>
          <w:rFonts w:cs="Helvetica"/>
          <w:lang w:val="tr-TR"/>
        </w:rPr>
        <w:t xml:space="preserve">2 </w:t>
      </w:r>
      <w:proofErr w:type="gramStart"/>
      <w:r>
        <w:rPr>
          <w:rFonts w:cs="Helvetica"/>
          <w:lang w:val="tr-TR"/>
        </w:rPr>
        <w:t>kağıt</w:t>
      </w:r>
      <w:proofErr w:type="gramEnd"/>
      <w:r>
        <w:rPr>
          <w:rFonts w:cs="Helvetica"/>
          <w:lang w:val="tr-TR"/>
        </w:rPr>
        <w:t xml:space="preserve"> tahtası ve yeteri kadar kağıt</w:t>
      </w:r>
    </w:p>
    <w:p w:rsidR="00EF40D0" w:rsidRPr="0056087C" w:rsidRDefault="00A23597" w:rsidP="00D53655">
      <w:pPr>
        <w:pStyle w:val="bul1"/>
        <w:rPr>
          <w:rFonts w:cs="Helvetica"/>
          <w:lang w:val="tr-TR"/>
        </w:rPr>
      </w:pPr>
      <w:r>
        <w:rPr>
          <w:rFonts w:cs="Helvetica"/>
          <w:lang w:val="tr-TR"/>
        </w:rPr>
        <w:t xml:space="preserve">Öğrenci not </w:t>
      </w:r>
      <w:proofErr w:type="gramStart"/>
      <w:r>
        <w:rPr>
          <w:rFonts w:cs="Helvetica"/>
          <w:lang w:val="tr-TR"/>
        </w:rPr>
        <w:t>kağıdı</w:t>
      </w:r>
      <w:proofErr w:type="gramEnd"/>
      <w:r>
        <w:rPr>
          <w:rFonts w:cs="Helvetica"/>
          <w:lang w:val="tr-TR"/>
        </w:rPr>
        <w:t xml:space="preserve"> ve kalemler</w:t>
      </w:r>
    </w:p>
    <w:p w:rsidR="00EF40D0" w:rsidRPr="0056087C" w:rsidRDefault="00A23597" w:rsidP="00D53655">
      <w:pPr>
        <w:pStyle w:val="bul1"/>
        <w:rPr>
          <w:rFonts w:cs="Helvetica"/>
          <w:lang w:val="tr-TR"/>
        </w:rPr>
      </w:pPr>
      <w:r>
        <w:rPr>
          <w:rFonts w:cs="Helvetica"/>
          <w:lang w:val="tr-TR"/>
        </w:rPr>
        <w:t>Zımba, delgeç ve makas</w:t>
      </w:r>
    </w:p>
    <w:p w:rsidR="00D462A6" w:rsidRPr="00A23597" w:rsidRDefault="00A23597" w:rsidP="00A23597">
      <w:pPr>
        <w:pStyle w:val="bul1"/>
        <w:rPr>
          <w:rFonts w:cs="Helvetica"/>
          <w:lang w:val="tr-TR"/>
        </w:rPr>
      </w:pPr>
      <w:r w:rsidRPr="0056087C">
        <w:rPr>
          <w:bCs/>
          <w:szCs w:val="18"/>
          <w:lang w:val="tr-TR"/>
        </w:rPr>
        <w:t xml:space="preserve">Raptiye ya da </w:t>
      </w:r>
      <w:proofErr w:type="gramStart"/>
      <w:r w:rsidRPr="0056087C">
        <w:rPr>
          <w:bCs/>
          <w:szCs w:val="18"/>
          <w:lang w:val="tr-TR"/>
        </w:rPr>
        <w:t>kağıtların</w:t>
      </w:r>
      <w:proofErr w:type="gramEnd"/>
      <w:r w:rsidRPr="0056087C">
        <w:rPr>
          <w:bCs/>
          <w:szCs w:val="18"/>
          <w:lang w:val="tr-TR"/>
        </w:rPr>
        <w:t xml:space="preserve"> duvarlara geçici olarak tutturulacağı başka bir ürün</w:t>
      </w:r>
    </w:p>
    <w:p w:rsidR="00F54738" w:rsidRPr="00685988" w:rsidRDefault="00F54738" w:rsidP="00685988">
      <w:pPr>
        <w:spacing w:line="240" w:lineRule="auto"/>
        <w:rPr>
          <w:sz w:val="28"/>
          <w:lang w:val="tr-TR"/>
        </w:rPr>
      </w:pPr>
    </w:p>
    <w:p w:rsidR="00EF40D0" w:rsidRPr="0056087C" w:rsidRDefault="00D54673" w:rsidP="005D7512">
      <w:pPr>
        <w:pStyle w:val="Balk2"/>
        <w:rPr>
          <w:rFonts w:ascii="Symbol" w:eastAsia="Calibri" w:hAnsi="Symbol"/>
          <w:lang w:val="tr-TR"/>
        </w:rPr>
      </w:pPr>
      <w:r>
        <w:rPr>
          <w:rFonts w:eastAsia="Times New Roman"/>
          <w:lang w:val="tr-TR"/>
        </w:rPr>
        <w:t>Değerlendirme</w:t>
      </w:r>
    </w:p>
    <w:p w:rsidR="00EF40D0" w:rsidRPr="0056087C" w:rsidRDefault="00A23597" w:rsidP="00A23597">
      <w:pPr>
        <w:tabs>
          <w:tab w:val="left" w:pos="426"/>
        </w:tabs>
        <w:rPr>
          <w:rFonts w:eastAsia="Times New Roman" w:cs="Times New Roman"/>
          <w:lang w:val="tr-TR"/>
        </w:rPr>
      </w:pPr>
      <w:r>
        <w:rPr>
          <w:rFonts w:eastAsia="Times New Roman" w:cs="Times New Roman"/>
          <w:lang w:val="tr-TR"/>
        </w:rPr>
        <w:t xml:space="preserve">Bu pilot eğitimin bir parçası olarak öğrenci bilgilerinin değerlendirilmesi talep edilmemiş ve sunulmamıştır. Bu eğitimi ulusal düzeyde uygulayan ülkeler, değerlendirme yapmak isteyebilir. Her durumda eğitimciler, öğrenme hedeflerinin gerçekleştirilmesini sağlamak için eğitim sırasında sorular, küçük sınavlar ya da başka yöntemlerle öğrencilerin bilgilerini kontrol etmelidir.  </w:t>
      </w:r>
    </w:p>
    <w:p w:rsidR="00EF40D0" w:rsidRPr="00685988" w:rsidRDefault="00EF40D0" w:rsidP="00685988">
      <w:pPr>
        <w:spacing w:line="240" w:lineRule="auto"/>
        <w:ind w:left="792"/>
        <w:rPr>
          <w:rFonts w:eastAsia="Times New Roman" w:cs="Times New Roman"/>
          <w:b/>
          <w:sz w:val="28"/>
          <w:lang w:val="tr-TR"/>
        </w:rPr>
      </w:pPr>
    </w:p>
    <w:p w:rsidR="00EF40D0" w:rsidRPr="0056087C" w:rsidRDefault="00D54673" w:rsidP="00D54673">
      <w:pPr>
        <w:pStyle w:val="Balk2"/>
        <w:rPr>
          <w:rFonts w:eastAsia="Times New Roman"/>
          <w:lang w:val="tr-TR" w:eastAsia="de-DE"/>
        </w:rPr>
      </w:pPr>
      <w:bookmarkStart w:id="5" w:name="_Toc352944239"/>
      <w:r>
        <w:rPr>
          <w:rFonts w:eastAsia="Times New Roman"/>
          <w:lang w:val="tr-TR" w:eastAsia="de-DE"/>
        </w:rPr>
        <w:t>Eğitim ve ders hedefleri</w:t>
      </w:r>
      <w:r w:rsidR="00EF40D0" w:rsidRPr="0056087C">
        <w:rPr>
          <w:rFonts w:eastAsia="Times New Roman"/>
          <w:lang w:val="tr-TR" w:eastAsia="de-DE"/>
        </w:rPr>
        <w:t xml:space="preserve"> </w:t>
      </w:r>
      <w:bookmarkEnd w:id="5"/>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276"/>
        <w:gridCol w:w="2126"/>
        <w:gridCol w:w="5103"/>
      </w:tblGrid>
      <w:tr w:rsidR="00EF40D0" w:rsidRPr="0056087C" w:rsidTr="00685988">
        <w:trPr>
          <w:trHeight w:val="443"/>
          <w:tblHeader/>
        </w:trPr>
        <w:tc>
          <w:tcPr>
            <w:tcW w:w="1276" w:type="dxa"/>
          </w:tcPr>
          <w:p w:rsidR="00EF40D0" w:rsidRPr="0056087C" w:rsidRDefault="003974F3" w:rsidP="00EF40D0">
            <w:pPr>
              <w:tabs>
                <w:tab w:val="left" w:pos="426"/>
              </w:tabs>
              <w:rPr>
                <w:rFonts w:eastAsia="Times New Roman" w:cs="Times New Roman"/>
                <w:b/>
                <w:lang w:val="tr-TR"/>
              </w:rPr>
            </w:pPr>
            <w:r>
              <w:rPr>
                <w:rFonts w:eastAsia="Times New Roman" w:cs="Times New Roman"/>
                <w:b/>
                <w:lang w:val="tr-TR"/>
              </w:rPr>
              <w:t>Ders no.</w:t>
            </w:r>
          </w:p>
        </w:tc>
        <w:tc>
          <w:tcPr>
            <w:tcW w:w="2126" w:type="dxa"/>
          </w:tcPr>
          <w:p w:rsidR="00EF40D0" w:rsidRPr="0056087C" w:rsidRDefault="003974F3" w:rsidP="00742961">
            <w:pPr>
              <w:tabs>
                <w:tab w:val="left" w:pos="426"/>
              </w:tabs>
              <w:jc w:val="left"/>
              <w:rPr>
                <w:rFonts w:eastAsia="Times New Roman" w:cs="Times New Roman"/>
                <w:b/>
                <w:lang w:val="tr-TR"/>
              </w:rPr>
            </w:pPr>
            <w:r>
              <w:rPr>
                <w:rFonts w:eastAsia="Times New Roman" w:cs="Times New Roman"/>
                <w:b/>
                <w:lang w:val="tr-TR"/>
              </w:rPr>
              <w:t>Ders Başlığı</w:t>
            </w:r>
          </w:p>
        </w:tc>
        <w:tc>
          <w:tcPr>
            <w:tcW w:w="5103" w:type="dxa"/>
          </w:tcPr>
          <w:p w:rsidR="00EF40D0" w:rsidRPr="0056087C" w:rsidRDefault="003974F3" w:rsidP="00EF40D0">
            <w:pPr>
              <w:tabs>
                <w:tab w:val="left" w:pos="426"/>
              </w:tabs>
              <w:rPr>
                <w:rFonts w:eastAsia="Times New Roman" w:cs="Times New Roman"/>
                <w:b/>
                <w:lang w:val="tr-TR"/>
              </w:rPr>
            </w:pPr>
            <w:r>
              <w:rPr>
                <w:rFonts w:eastAsia="Times New Roman" w:cs="Times New Roman"/>
                <w:b/>
                <w:lang w:val="tr-TR"/>
              </w:rPr>
              <w:t>Hedefler</w:t>
            </w:r>
          </w:p>
        </w:tc>
      </w:tr>
      <w:tr w:rsidR="00EF40D0" w:rsidRPr="0056087C" w:rsidTr="00D53655">
        <w:trPr>
          <w:trHeight w:val="1713"/>
        </w:trPr>
        <w:tc>
          <w:tcPr>
            <w:tcW w:w="1276" w:type="dxa"/>
          </w:tcPr>
          <w:p w:rsidR="00EF40D0" w:rsidRPr="0056087C" w:rsidRDefault="00EF40D0" w:rsidP="00EF40D0">
            <w:pPr>
              <w:tabs>
                <w:tab w:val="left" w:pos="426"/>
              </w:tabs>
              <w:rPr>
                <w:rFonts w:eastAsia="Times New Roman" w:cs="Times New Roman"/>
                <w:b/>
                <w:lang w:val="tr-TR"/>
              </w:rPr>
            </w:pPr>
            <w:r w:rsidRPr="0056087C">
              <w:rPr>
                <w:rFonts w:eastAsia="Times New Roman" w:cs="Times New Roman"/>
                <w:b/>
                <w:lang w:val="tr-TR"/>
              </w:rPr>
              <w:t>1.1.1</w:t>
            </w:r>
          </w:p>
        </w:tc>
        <w:tc>
          <w:tcPr>
            <w:tcW w:w="2126" w:type="dxa"/>
          </w:tcPr>
          <w:p w:rsidR="00EF40D0" w:rsidRPr="0056087C" w:rsidRDefault="003974F3" w:rsidP="00742961">
            <w:pPr>
              <w:tabs>
                <w:tab w:val="left" w:pos="426"/>
              </w:tabs>
              <w:jc w:val="left"/>
              <w:rPr>
                <w:rFonts w:eastAsia="Times New Roman" w:cs="Times New Roman"/>
                <w:b/>
                <w:lang w:val="tr-TR"/>
              </w:rPr>
            </w:pPr>
            <w:r>
              <w:rPr>
                <w:rFonts w:eastAsia="Times New Roman" w:cs="Times New Roman"/>
                <w:b/>
                <w:lang w:val="tr-TR"/>
              </w:rPr>
              <w:t>Eğitime Giriş</w:t>
            </w:r>
          </w:p>
        </w:tc>
        <w:tc>
          <w:tcPr>
            <w:tcW w:w="5103" w:type="dxa"/>
          </w:tcPr>
          <w:p w:rsidR="003974F3" w:rsidRPr="0056087C" w:rsidRDefault="003974F3" w:rsidP="003974F3">
            <w:pPr>
              <w:pStyle w:val="bul1"/>
              <w:rPr>
                <w:lang w:val="tr-TR"/>
              </w:rPr>
            </w:pPr>
            <w:r w:rsidRPr="0056087C">
              <w:rPr>
                <w:rFonts w:eastAsia="Times New Roman"/>
                <w:lang w:val="tr-TR"/>
              </w:rPr>
              <w:t>Eğitmenleri</w:t>
            </w:r>
            <w:r>
              <w:rPr>
                <w:rFonts w:eastAsia="Times New Roman"/>
                <w:lang w:val="tr-TR"/>
              </w:rPr>
              <w:t>n</w:t>
            </w:r>
            <w:r w:rsidRPr="0056087C">
              <w:rPr>
                <w:rFonts w:eastAsia="Times New Roman"/>
                <w:lang w:val="tr-TR"/>
              </w:rPr>
              <w:t xml:space="preserve"> ve diğer katılımcıları</w:t>
            </w:r>
            <w:r>
              <w:rPr>
                <w:rFonts w:eastAsia="Times New Roman"/>
                <w:lang w:val="tr-TR"/>
              </w:rPr>
              <w:t>n tanınması</w:t>
            </w:r>
          </w:p>
          <w:p w:rsidR="003974F3" w:rsidRPr="0056087C" w:rsidRDefault="003974F3" w:rsidP="003974F3">
            <w:pPr>
              <w:pStyle w:val="bul1"/>
              <w:rPr>
                <w:lang w:val="tr-TR"/>
              </w:rPr>
            </w:pPr>
            <w:r w:rsidRPr="0056087C">
              <w:rPr>
                <w:rFonts w:eastAsia="Times New Roman"/>
                <w:lang w:val="tr-TR"/>
              </w:rPr>
              <w:t xml:space="preserve">Eğitimin </w:t>
            </w:r>
            <w:r>
              <w:rPr>
                <w:rFonts w:eastAsia="Times New Roman"/>
                <w:lang w:val="tr-TR"/>
              </w:rPr>
              <w:t>yapısı ve içeriğinin tanımlanması</w:t>
            </w:r>
          </w:p>
          <w:p w:rsidR="003974F3" w:rsidRPr="0056087C" w:rsidRDefault="003974F3" w:rsidP="003974F3">
            <w:pPr>
              <w:pStyle w:val="bul1"/>
              <w:rPr>
                <w:lang w:val="tr-TR"/>
              </w:rPr>
            </w:pPr>
            <w:r>
              <w:rPr>
                <w:rFonts w:eastAsia="Times New Roman"/>
                <w:lang w:val="tr-TR"/>
              </w:rPr>
              <w:t>İlgili idari görevlerin tespiti</w:t>
            </w:r>
          </w:p>
          <w:p w:rsidR="003974F3" w:rsidRPr="0056087C" w:rsidRDefault="003974F3" w:rsidP="003974F3">
            <w:pPr>
              <w:pStyle w:val="bul1"/>
              <w:rPr>
                <w:lang w:val="tr-TR"/>
              </w:rPr>
            </w:pPr>
            <w:r>
              <w:rPr>
                <w:rFonts w:eastAsia="Times New Roman"/>
                <w:lang w:val="tr-TR"/>
              </w:rPr>
              <w:t>Eğitimle ilgili belgelerin dağıtılması</w:t>
            </w:r>
            <w:r w:rsidRPr="0056087C">
              <w:rPr>
                <w:rFonts w:eastAsia="Times New Roman"/>
                <w:lang w:val="tr-TR"/>
              </w:rPr>
              <w:t xml:space="preserve"> </w:t>
            </w:r>
          </w:p>
          <w:p w:rsidR="00EF40D0" w:rsidRPr="00447861" w:rsidRDefault="00447861" w:rsidP="009E7937">
            <w:pPr>
              <w:pStyle w:val="bul1"/>
              <w:rPr>
                <w:lang w:val="tr-TR"/>
              </w:rPr>
            </w:pPr>
            <w:r>
              <w:rPr>
                <w:rFonts w:eastAsia="Times New Roman"/>
                <w:lang w:val="tr-TR"/>
              </w:rPr>
              <w:t>Eğitim</w:t>
            </w:r>
            <w:r w:rsidR="003974F3" w:rsidRPr="0056087C">
              <w:rPr>
                <w:rFonts w:eastAsia="Times New Roman"/>
                <w:lang w:val="tr-TR"/>
              </w:rPr>
              <w:t xml:space="preserve"> yeri için sağlık ve güvenlik</w:t>
            </w:r>
            <w:r>
              <w:rPr>
                <w:rFonts w:eastAsia="Times New Roman"/>
                <w:lang w:val="tr-TR"/>
              </w:rPr>
              <w:t xml:space="preserve"> konuları da </w:t>
            </w:r>
            <w:proofErr w:type="gramStart"/>
            <w:r>
              <w:rPr>
                <w:rFonts w:eastAsia="Times New Roman"/>
                <w:lang w:val="tr-TR"/>
              </w:rPr>
              <w:t>dahil</w:t>
            </w:r>
            <w:proofErr w:type="gramEnd"/>
            <w:r>
              <w:rPr>
                <w:rFonts w:eastAsia="Times New Roman"/>
                <w:lang w:val="tr-TR"/>
              </w:rPr>
              <w:t xml:space="preserve"> olmak üzere imkan ve </w:t>
            </w:r>
            <w:r w:rsidR="009E7937">
              <w:rPr>
                <w:rFonts w:eastAsia="Times New Roman"/>
                <w:lang w:val="tr-TR"/>
              </w:rPr>
              <w:t>usullerin</w:t>
            </w:r>
            <w:r w:rsidR="003974F3" w:rsidRPr="0056087C">
              <w:rPr>
                <w:rFonts w:eastAsia="Times New Roman"/>
                <w:lang w:val="tr-TR"/>
              </w:rPr>
              <w:t xml:space="preserve"> </w:t>
            </w:r>
            <w:r>
              <w:rPr>
                <w:rFonts w:eastAsia="Times New Roman"/>
                <w:lang w:val="tr-TR"/>
              </w:rPr>
              <w:t>açıklanması</w:t>
            </w:r>
          </w:p>
        </w:tc>
      </w:tr>
      <w:tr w:rsidR="00EF40D0" w:rsidRPr="0056087C" w:rsidTr="00D53655">
        <w:tc>
          <w:tcPr>
            <w:tcW w:w="1276" w:type="dxa"/>
          </w:tcPr>
          <w:p w:rsidR="00EF40D0" w:rsidRPr="0056087C" w:rsidRDefault="00EF40D0" w:rsidP="00EF40D0">
            <w:pPr>
              <w:tabs>
                <w:tab w:val="left" w:pos="426"/>
              </w:tabs>
              <w:rPr>
                <w:rFonts w:eastAsia="Times New Roman" w:cs="Times New Roman"/>
                <w:b/>
                <w:lang w:val="tr-TR"/>
              </w:rPr>
            </w:pPr>
            <w:r w:rsidRPr="0056087C">
              <w:rPr>
                <w:rFonts w:eastAsia="Times New Roman" w:cs="Times New Roman"/>
                <w:b/>
                <w:lang w:val="tr-TR"/>
              </w:rPr>
              <w:t>1.1.2</w:t>
            </w:r>
          </w:p>
        </w:tc>
        <w:tc>
          <w:tcPr>
            <w:tcW w:w="2126" w:type="dxa"/>
          </w:tcPr>
          <w:p w:rsidR="00EF40D0" w:rsidRPr="0056087C" w:rsidRDefault="003974F3" w:rsidP="00742961">
            <w:pPr>
              <w:tabs>
                <w:tab w:val="left" w:pos="426"/>
              </w:tabs>
              <w:jc w:val="left"/>
              <w:rPr>
                <w:rFonts w:eastAsia="Times New Roman" w:cs="Times New Roman"/>
                <w:b/>
                <w:lang w:val="tr-TR"/>
              </w:rPr>
            </w:pPr>
            <w:r>
              <w:rPr>
                <w:rFonts w:eastAsia="Times New Roman" w:cs="Times New Roman"/>
                <w:b/>
                <w:lang w:val="tr-TR"/>
              </w:rPr>
              <w:t>Sanal Suçlara Giriş</w:t>
            </w:r>
          </w:p>
        </w:tc>
        <w:tc>
          <w:tcPr>
            <w:tcW w:w="5103" w:type="dxa"/>
          </w:tcPr>
          <w:p w:rsidR="00447861" w:rsidRDefault="00447861" w:rsidP="00717A27">
            <w:pPr>
              <w:pStyle w:val="bul1"/>
              <w:rPr>
                <w:lang w:val="tr-TR"/>
              </w:rPr>
            </w:pPr>
            <w:r>
              <w:rPr>
                <w:lang w:val="tr-TR"/>
              </w:rPr>
              <w:t>Farklı sanal suç türlerinin ve etkilerinin tespiti</w:t>
            </w:r>
          </w:p>
          <w:p w:rsidR="00EF40D0" w:rsidRPr="0056087C" w:rsidRDefault="00447861" w:rsidP="00717A27">
            <w:pPr>
              <w:pStyle w:val="bul1"/>
              <w:rPr>
                <w:lang w:val="tr-TR"/>
              </w:rPr>
            </w:pPr>
            <w:r>
              <w:rPr>
                <w:lang w:val="tr-TR"/>
              </w:rPr>
              <w:t>Sanal suçların tehdit, eğilim ve araçlarının ve bu olguya verilen karşılıkların sayılması</w:t>
            </w:r>
          </w:p>
          <w:p w:rsidR="00EF40D0" w:rsidRPr="0056087C" w:rsidRDefault="00447861" w:rsidP="00717A27">
            <w:pPr>
              <w:pStyle w:val="bul1"/>
              <w:rPr>
                <w:lang w:val="tr-TR"/>
              </w:rPr>
            </w:pPr>
            <w:r>
              <w:rPr>
                <w:lang w:val="tr-TR"/>
              </w:rPr>
              <w:t xml:space="preserve">Çoğu mevzuat ve uluslararası standarda göre suç türü olarak kabul edilen sanal suç kavramlarının açıklanması </w:t>
            </w:r>
          </w:p>
          <w:p w:rsidR="00685988" w:rsidRPr="00685988" w:rsidRDefault="00447861" w:rsidP="00685988">
            <w:pPr>
              <w:pStyle w:val="bul1"/>
              <w:rPr>
                <w:lang w:val="tr-TR"/>
              </w:rPr>
            </w:pPr>
            <w:r>
              <w:rPr>
                <w:bCs/>
                <w:lang w:val="tr-TR" w:eastAsia="pt-PT"/>
              </w:rPr>
              <w:t>U</w:t>
            </w:r>
            <w:r w:rsidRPr="0056087C">
              <w:rPr>
                <w:bCs/>
                <w:lang w:val="tr-TR" w:eastAsia="pt-PT"/>
              </w:rPr>
              <w:t xml:space="preserve">lusal mevzuat ve </w:t>
            </w:r>
            <w:r w:rsidR="002027ED">
              <w:rPr>
                <w:bCs/>
                <w:lang w:val="tr-TR" w:eastAsia="pt-PT"/>
              </w:rPr>
              <w:t>başta</w:t>
            </w:r>
            <w:r w:rsidRPr="0056087C">
              <w:rPr>
                <w:bCs/>
                <w:lang w:val="tr-TR" w:eastAsia="pt-PT"/>
              </w:rPr>
              <w:t xml:space="preserve"> Budapeşte Sözleşmesi olmak üzere uluslararası mevzuat arasında uyum sağlanmasına yönelik ihtiyaç ve bunun avantajları</w:t>
            </w:r>
            <w:r w:rsidR="002027ED">
              <w:rPr>
                <w:bCs/>
                <w:lang w:val="tr-TR" w:eastAsia="pt-PT"/>
              </w:rPr>
              <w:t>nın analizi</w:t>
            </w:r>
          </w:p>
        </w:tc>
      </w:tr>
      <w:tr w:rsidR="00EF40D0" w:rsidRPr="0056087C" w:rsidTr="00D53655">
        <w:tc>
          <w:tcPr>
            <w:tcW w:w="1276" w:type="dxa"/>
          </w:tcPr>
          <w:p w:rsidR="00EF40D0" w:rsidRPr="0056087C" w:rsidRDefault="00EF40D0" w:rsidP="00EF40D0">
            <w:pPr>
              <w:tabs>
                <w:tab w:val="left" w:pos="426"/>
              </w:tabs>
              <w:rPr>
                <w:rFonts w:eastAsia="Times New Roman" w:cs="Times New Roman"/>
                <w:b/>
                <w:lang w:val="tr-TR"/>
              </w:rPr>
            </w:pPr>
            <w:r w:rsidRPr="0056087C">
              <w:rPr>
                <w:rFonts w:eastAsia="Times New Roman" w:cs="Times New Roman"/>
                <w:b/>
                <w:lang w:val="tr-TR"/>
              </w:rPr>
              <w:t>1.1.3</w:t>
            </w:r>
          </w:p>
          <w:p w:rsidR="00EF40D0" w:rsidRPr="0056087C" w:rsidRDefault="00EF40D0" w:rsidP="00EF40D0">
            <w:pPr>
              <w:tabs>
                <w:tab w:val="left" w:pos="426"/>
              </w:tabs>
              <w:rPr>
                <w:rFonts w:eastAsia="Times New Roman" w:cs="Times New Roman"/>
                <w:b/>
                <w:lang w:val="tr-TR"/>
              </w:rPr>
            </w:pPr>
            <w:r w:rsidRPr="0056087C">
              <w:rPr>
                <w:rFonts w:eastAsia="Times New Roman" w:cs="Times New Roman"/>
                <w:b/>
                <w:lang w:val="tr-TR"/>
              </w:rPr>
              <w:t>1.2.2</w:t>
            </w:r>
          </w:p>
          <w:p w:rsidR="00EF40D0" w:rsidRPr="0056087C" w:rsidRDefault="00EF40D0" w:rsidP="00EF40D0">
            <w:pPr>
              <w:tabs>
                <w:tab w:val="left" w:pos="426"/>
              </w:tabs>
              <w:rPr>
                <w:rFonts w:eastAsia="Times New Roman" w:cs="Times New Roman"/>
                <w:b/>
                <w:lang w:val="tr-TR"/>
              </w:rPr>
            </w:pPr>
            <w:r w:rsidRPr="0056087C">
              <w:rPr>
                <w:rFonts w:eastAsia="Times New Roman" w:cs="Times New Roman"/>
                <w:b/>
                <w:lang w:val="tr-TR"/>
              </w:rPr>
              <w:t>1.2.5</w:t>
            </w:r>
          </w:p>
        </w:tc>
        <w:tc>
          <w:tcPr>
            <w:tcW w:w="2126" w:type="dxa"/>
          </w:tcPr>
          <w:p w:rsidR="00EF40D0" w:rsidRPr="0056087C" w:rsidRDefault="003974F3" w:rsidP="00742961">
            <w:pPr>
              <w:tabs>
                <w:tab w:val="left" w:pos="426"/>
              </w:tabs>
              <w:jc w:val="left"/>
              <w:rPr>
                <w:rFonts w:eastAsia="Times New Roman" w:cs="Times New Roman"/>
                <w:b/>
                <w:color w:val="3366FF"/>
                <w:lang w:val="tr-TR"/>
              </w:rPr>
            </w:pPr>
            <w:r>
              <w:rPr>
                <w:rFonts w:eastAsia="Times New Roman" w:cs="Times New Roman"/>
                <w:b/>
                <w:lang w:val="tr-TR"/>
              </w:rPr>
              <w:t>Teknolojiye Giriş</w:t>
            </w:r>
          </w:p>
        </w:tc>
        <w:tc>
          <w:tcPr>
            <w:tcW w:w="5103" w:type="dxa"/>
          </w:tcPr>
          <w:p w:rsidR="00DA107C" w:rsidRDefault="00DA107C" w:rsidP="00DA107C">
            <w:pPr>
              <w:pStyle w:val="bul1"/>
              <w:rPr>
                <w:lang w:val="tr-TR"/>
              </w:rPr>
            </w:pPr>
            <w:r w:rsidRPr="0056087C">
              <w:rPr>
                <w:szCs w:val="18"/>
                <w:lang w:val="tr-TR"/>
              </w:rPr>
              <w:t>Suçluların çeşitli internet uygulamalarını nasıl kullandıklarını belirleyebilecektir</w:t>
            </w:r>
          </w:p>
          <w:p w:rsidR="00EF40D0" w:rsidRPr="0056087C" w:rsidRDefault="00DA107C" w:rsidP="00717A27">
            <w:pPr>
              <w:pStyle w:val="bul1"/>
              <w:rPr>
                <w:lang w:val="tr-TR"/>
              </w:rPr>
            </w:pPr>
            <w:r w:rsidRPr="0056087C">
              <w:rPr>
                <w:szCs w:val="18"/>
                <w:lang w:val="tr-TR"/>
              </w:rPr>
              <w:t>Bir bil</w:t>
            </w:r>
            <w:r>
              <w:rPr>
                <w:szCs w:val="18"/>
                <w:lang w:val="tr-TR"/>
              </w:rPr>
              <w:t>gisayar sisteminin bileşenlerinin</w:t>
            </w:r>
            <w:r w:rsidRPr="0056087C">
              <w:rPr>
                <w:szCs w:val="18"/>
                <w:lang w:val="tr-TR"/>
              </w:rPr>
              <w:t xml:space="preserve"> sa</w:t>
            </w:r>
            <w:r>
              <w:rPr>
                <w:szCs w:val="18"/>
                <w:lang w:val="tr-TR"/>
              </w:rPr>
              <w:t>yılması</w:t>
            </w:r>
          </w:p>
          <w:p w:rsidR="00EF40D0" w:rsidRPr="00685988" w:rsidRDefault="00DA107C" w:rsidP="00717A27">
            <w:pPr>
              <w:pStyle w:val="bul1"/>
              <w:rPr>
                <w:lang w:val="tr-TR"/>
              </w:rPr>
            </w:pPr>
            <w:r w:rsidRPr="00685988">
              <w:rPr>
                <w:szCs w:val="18"/>
                <w:lang w:val="tr-TR"/>
              </w:rPr>
              <w:t>Farklı veri depolama cihaz çeşitlerinin tanınması</w:t>
            </w:r>
            <w:r w:rsidR="00685988">
              <w:rPr>
                <w:szCs w:val="18"/>
                <w:lang w:val="tr-TR"/>
              </w:rPr>
              <w:t xml:space="preserve"> ü</w:t>
            </w:r>
            <w:r w:rsidRPr="00685988">
              <w:rPr>
                <w:szCs w:val="18"/>
                <w:lang w:val="tr-TR"/>
              </w:rPr>
              <w:t>ssel veri depolama kapasitesinin ceza yargılaması ile ilgili sonuçlarının değerlendirilmesi</w:t>
            </w:r>
          </w:p>
          <w:p w:rsidR="00EF40D0" w:rsidRPr="0056087C" w:rsidRDefault="00DA107C" w:rsidP="00717A27">
            <w:pPr>
              <w:pStyle w:val="bul1"/>
              <w:rPr>
                <w:lang w:val="tr-TR"/>
              </w:rPr>
            </w:pPr>
            <w:r w:rsidRPr="0056087C">
              <w:rPr>
                <w:szCs w:val="18"/>
                <w:lang w:val="tr-TR"/>
              </w:rPr>
              <w:t>Farklı bilgisayar işletim sistemlerini</w:t>
            </w:r>
            <w:r>
              <w:rPr>
                <w:szCs w:val="18"/>
                <w:lang w:val="tr-TR"/>
              </w:rPr>
              <w:t>n</w:t>
            </w:r>
            <w:r w:rsidRPr="0056087C">
              <w:rPr>
                <w:szCs w:val="18"/>
                <w:lang w:val="tr-TR"/>
              </w:rPr>
              <w:t xml:space="preserve"> tanı</w:t>
            </w:r>
            <w:r>
              <w:rPr>
                <w:szCs w:val="18"/>
                <w:lang w:val="tr-TR"/>
              </w:rPr>
              <w:t>nması</w:t>
            </w:r>
            <w:r w:rsidR="00EF40D0" w:rsidRPr="0056087C">
              <w:rPr>
                <w:lang w:val="tr-TR"/>
              </w:rPr>
              <w:t xml:space="preserve">  </w:t>
            </w:r>
          </w:p>
          <w:p w:rsidR="00EF40D0" w:rsidRPr="0056087C" w:rsidRDefault="00DA107C" w:rsidP="00717A27">
            <w:pPr>
              <w:pStyle w:val="bul1"/>
              <w:rPr>
                <w:lang w:val="tr-TR"/>
              </w:rPr>
            </w:pPr>
            <w:r w:rsidRPr="0056087C">
              <w:rPr>
                <w:szCs w:val="18"/>
                <w:lang w:val="tr-TR"/>
              </w:rPr>
              <w:t>Ağların nasıl işlediğine dair temel bilgileri</w:t>
            </w:r>
            <w:r>
              <w:rPr>
                <w:szCs w:val="18"/>
                <w:lang w:val="tr-TR"/>
              </w:rPr>
              <w:t>n</w:t>
            </w:r>
            <w:r w:rsidRPr="0056087C">
              <w:rPr>
                <w:szCs w:val="18"/>
                <w:lang w:val="tr-TR"/>
              </w:rPr>
              <w:t xml:space="preserve"> </w:t>
            </w:r>
            <w:r w:rsidRPr="0056087C">
              <w:rPr>
                <w:szCs w:val="18"/>
                <w:lang w:val="tr-TR"/>
              </w:rPr>
              <w:lastRenderedPageBreak/>
              <w:t>açıkla</w:t>
            </w:r>
            <w:r>
              <w:rPr>
                <w:szCs w:val="18"/>
                <w:lang w:val="tr-TR"/>
              </w:rPr>
              <w:t>nması</w:t>
            </w:r>
          </w:p>
          <w:p w:rsidR="00EF40D0" w:rsidRPr="0056087C" w:rsidRDefault="00DA107C" w:rsidP="00717A27">
            <w:pPr>
              <w:pStyle w:val="bul1"/>
              <w:rPr>
                <w:lang w:val="tr-TR"/>
              </w:rPr>
            </w:pPr>
            <w:r w:rsidRPr="0056087C">
              <w:rPr>
                <w:szCs w:val="18"/>
                <w:lang w:val="tr-TR"/>
              </w:rPr>
              <w:t>İnternetin işlevlerini</w:t>
            </w:r>
            <w:r>
              <w:rPr>
                <w:szCs w:val="18"/>
                <w:lang w:val="tr-TR"/>
              </w:rPr>
              <w:t>n</w:t>
            </w:r>
            <w:r w:rsidRPr="0056087C">
              <w:rPr>
                <w:szCs w:val="18"/>
                <w:lang w:val="tr-TR"/>
              </w:rPr>
              <w:t xml:space="preserve"> açıkla</w:t>
            </w:r>
            <w:r>
              <w:rPr>
                <w:szCs w:val="18"/>
                <w:lang w:val="tr-TR"/>
              </w:rPr>
              <w:t>nması</w:t>
            </w:r>
          </w:p>
          <w:p w:rsidR="00EF40D0" w:rsidRPr="0056087C" w:rsidRDefault="00DA107C" w:rsidP="00717A27">
            <w:pPr>
              <w:pStyle w:val="bul1"/>
              <w:rPr>
                <w:lang w:val="tr-TR"/>
              </w:rPr>
            </w:pPr>
            <w:r w:rsidRPr="0056087C">
              <w:rPr>
                <w:szCs w:val="18"/>
                <w:lang w:val="tr-TR"/>
              </w:rPr>
              <w:t>En az 5 büyük İnternet uygulamasını</w:t>
            </w:r>
            <w:r>
              <w:rPr>
                <w:szCs w:val="18"/>
                <w:lang w:val="tr-TR"/>
              </w:rPr>
              <w:t>n tanınması</w:t>
            </w:r>
          </w:p>
          <w:p w:rsidR="00EF40D0" w:rsidRPr="0056087C" w:rsidRDefault="00DA107C" w:rsidP="00717A27">
            <w:pPr>
              <w:pStyle w:val="bul1"/>
              <w:rPr>
                <w:lang w:val="tr-TR"/>
              </w:rPr>
            </w:pPr>
            <w:r w:rsidRPr="0056087C">
              <w:rPr>
                <w:szCs w:val="18"/>
                <w:lang w:val="tr-TR"/>
              </w:rPr>
              <w:t>İnternetin günümüze kadar olan gelişimini</w:t>
            </w:r>
            <w:r>
              <w:rPr>
                <w:szCs w:val="18"/>
                <w:lang w:val="tr-TR"/>
              </w:rPr>
              <w:t>n</w:t>
            </w:r>
            <w:r w:rsidRPr="0056087C">
              <w:rPr>
                <w:szCs w:val="18"/>
                <w:lang w:val="tr-TR"/>
              </w:rPr>
              <w:t xml:space="preserve"> açıkla</w:t>
            </w:r>
            <w:r>
              <w:rPr>
                <w:szCs w:val="18"/>
                <w:lang w:val="tr-TR"/>
              </w:rPr>
              <w:t>nması</w:t>
            </w:r>
          </w:p>
          <w:p w:rsidR="00EF40D0" w:rsidRPr="0056087C" w:rsidRDefault="00DA107C" w:rsidP="00717A27">
            <w:pPr>
              <w:pStyle w:val="bul1"/>
              <w:rPr>
                <w:lang w:val="tr-TR"/>
              </w:rPr>
            </w:pPr>
            <w:r w:rsidRPr="0056087C">
              <w:rPr>
                <w:szCs w:val="18"/>
                <w:lang w:val="tr-TR"/>
              </w:rPr>
              <w:t>Farklı internet uygulamalarını</w:t>
            </w:r>
            <w:r>
              <w:rPr>
                <w:szCs w:val="18"/>
                <w:lang w:val="tr-TR"/>
              </w:rPr>
              <w:t>n</w:t>
            </w:r>
            <w:r w:rsidRPr="0056087C">
              <w:rPr>
                <w:szCs w:val="18"/>
                <w:lang w:val="tr-TR"/>
              </w:rPr>
              <w:t xml:space="preserve"> ayırt ed</w:t>
            </w:r>
            <w:r>
              <w:rPr>
                <w:szCs w:val="18"/>
                <w:lang w:val="tr-TR"/>
              </w:rPr>
              <w:t>ilmesi</w:t>
            </w:r>
          </w:p>
          <w:p w:rsidR="00EF40D0" w:rsidRPr="00DA107C" w:rsidRDefault="00DA107C" w:rsidP="00DA107C">
            <w:pPr>
              <w:pStyle w:val="bul1"/>
              <w:rPr>
                <w:lang w:val="tr-TR"/>
              </w:rPr>
            </w:pPr>
            <w:r w:rsidRPr="0056087C">
              <w:rPr>
                <w:szCs w:val="18"/>
                <w:lang w:val="tr-TR"/>
              </w:rPr>
              <w:t>Suçluların çeşitli internet uygulamalarını nasıl kullandıklarını</w:t>
            </w:r>
            <w:r>
              <w:rPr>
                <w:szCs w:val="18"/>
                <w:lang w:val="tr-TR"/>
              </w:rPr>
              <w:t>n</w:t>
            </w:r>
            <w:r w:rsidRPr="0056087C">
              <w:rPr>
                <w:szCs w:val="18"/>
                <w:lang w:val="tr-TR"/>
              </w:rPr>
              <w:t xml:space="preserve"> belirle</w:t>
            </w:r>
            <w:r>
              <w:rPr>
                <w:szCs w:val="18"/>
                <w:lang w:val="tr-TR"/>
              </w:rPr>
              <w:t>nmesi</w:t>
            </w:r>
          </w:p>
        </w:tc>
      </w:tr>
      <w:tr w:rsidR="00EF40D0" w:rsidRPr="0056087C" w:rsidTr="00D53655">
        <w:tc>
          <w:tcPr>
            <w:tcW w:w="1276" w:type="dxa"/>
          </w:tcPr>
          <w:p w:rsidR="00EF40D0" w:rsidRPr="0056087C" w:rsidRDefault="00EF40D0" w:rsidP="00EF40D0">
            <w:pPr>
              <w:tabs>
                <w:tab w:val="left" w:pos="426"/>
              </w:tabs>
              <w:rPr>
                <w:rFonts w:eastAsia="Times New Roman" w:cs="Times New Roman"/>
                <w:b/>
                <w:lang w:val="tr-TR"/>
              </w:rPr>
            </w:pPr>
            <w:r w:rsidRPr="0056087C">
              <w:rPr>
                <w:rFonts w:eastAsia="Times New Roman" w:cs="Times New Roman"/>
                <w:b/>
                <w:lang w:val="tr-TR"/>
              </w:rPr>
              <w:lastRenderedPageBreak/>
              <w:t>1.2.3</w:t>
            </w:r>
          </w:p>
        </w:tc>
        <w:tc>
          <w:tcPr>
            <w:tcW w:w="2126" w:type="dxa"/>
          </w:tcPr>
          <w:p w:rsidR="00EF40D0" w:rsidRPr="0056087C" w:rsidRDefault="00DA107C" w:rsidP="005B7C32">
            <w:pPr>
              <w:tabs>
                <w:tab w:val="left" w:pos="900"/>
                <w:tab w:val="right" w:leader="dot" w:pos="8488"/>
              </w:tabs>
              <w:jc w:val="left"/>
              <w:rPr>
                <w:rFonts w:eastAsia="Times New Roman" w:cs="Times New Roman"/>
                <w:b/>
                <w:iCs/>
                <w:noProof/>
                <w:sz w:val="16"/>
                <w:szCs w:val="16"/>
                <w:lang w:val="tr-TR"/>
              </w:rPr>
            </w:pPr>
            <w:r>
              <w:rPr>
                <w:rFonts w:eastAsia="Times New Roman" w:cs="Times New Roman"/>
                <w:b/>
                <w:noProof/>
                <w:sz w:val="16"/>
                <w:szCs w:val="16"/>
                <w:lang w:val="tr-TR"/>
              </w:rPr>
              <w:t xml:space="preserve">Yerel mevzuatta </w:t>
            </w:r>
            <w:r w:rsidR="005B7C32">
              <w:rPr>
                <w:rFonts w:eastAsia="Times New Roman" w:cs="Times New Roman"/>
                <w:b/>
                <w:noProof/>
                <w:sz w:val="16"/>
                <w:szCs w:val="16"/>
                <w:lang w:val="tr-TR"/>
              </w:rPr>
              <w:t xml:space="preserve">cezai </w:t>
            </w:r>
            <w:r>
              <w:rPr>
                <w:rFonts w:eastAsia="Times New Roman" w:cs="Times New Roman"/>
                <w:b/>
                <w:noProof/>
                <w:sz w:val="16"/>
                <w:szCs w:val="16"/>
                <w:lang w:val="tr-TR"/>
              </w:rPr>
              <w:t xml:space="preserve">suç </w:t>
            </w:r>
            <w:r w:rsidR="003974F3">
              <w:rPr>
                <w:rFonts w:eastAsia="Times New Roman" w:cs="Times New Roman"/>
                <w:b/>
                <w:noProof/>
                <w:sz w:val="16"/>
                <w:szCs w:val="16"/>
                <w:lang w:val="tr-TR"/>
              </w:rPr>
              <w:t xml:space="preserve">olarak sanal suçlar </w:t>
            </w:r>
          </w:p>
          <w:p w:rsidR="00EF40D0" w:rsidRPr="0056087C" w:rsidRDefault="00EF40D0" w:rsidP="00742961">
            <w:pPr>
              <w:tabs>
                <w:tab w:val="left" w:pos="426"/>
              </w:tabs>
              <w:jc w:val="left"/>
              <w:rPr>
                <w:rFonts w:eastAsia="Times New Roman" w:cs="Times New Roman"/>
                <w:b/>
                <w:lang w:val="tr-TR"/>
              </w:rPr>
            </w:pPr>
          </w:p>
          <w:p w:rsidR="00EF40D0" w:rsidRPr="0056087C" w:rsidRDefault="00EF40D0" w:rsidP="00742961">
            <w:pPr>
              <w:tabs>
                <w:tab w:val="left" w:pos="426"/>
              </w:tabs>
              <w:jc w:val="left"/>
              <w:rPr>
                <w:rFonts w:eastAsia="Times New Roman" w:cs="Times New Roman"/>
                <w:b/>
                <w:lang w:val="tr-TR"/>
              </w:rPr>
            </w:pPr>
          </w:p>
          <w:p w:rsidR="00EF40D0" w:rsidRPr="0056087C" w:rsidRDefault="00EF40D0" w:rsidP="00742961">
            <w:pPr>
              <w:tabs>
                <w:tab w:val="left" w:pos="426"/>
              </w:tabs>
              <w:jc w:val="left"/>
              <w:rPr>
                <w:rFonts w:eastAsia="Times New Roman" w:cs="Times New Roman"/>
                <w:b/>
                <w:lang w:val="tr-TR"/>
              </w:rPr>
            </w:pPr>
          </w:p>
          <w:p w:rsidR="00EF40D0" w:rsidRPr="0056087C" w:rsidRDefault="00EF40D0" w:rsidP="00742961">
            <w:pPr>
              <w:tabs>
                <w:tab w:val="left" w:pos="426"/>
              </w:tabs>
              <w:jc w:val="left"/>
              <w:rPr>
                <w:rFonts w:eastAsia="Times New Roman" w:cs="Times New Roman"/>
                <w:b/>
                <w:lang w:val="tr-TR"/>
              </w:rPr>
            </w:pPr>
          </w:p>
          <w:p w:rsidR="00EF40D0" w:rsidRPr="0056087C" w:rsidRDefault="00EF40D0" w:rsidP="00742961">
            <w:pPr>
              <w:tabs>
                <w:tab w:val="left" w:pos="426"/>
              </w:tabs>
              <w:jc w:val="left"/>
              <w:rPr>
                <w:rFonts w:eastAsia="Times New Roman" w:cs="Times New Roman"/>
                <w:b/>
                <w:lang w:val="tr-TR"/>
              </w:rPr>
            </w:pPr>
          </w:p>
        </w:tc>
        <w:tc>
          <w:tcPr>
            <w:tcW w:w="5103" w:type="dxa"/>
          </w:tcPr>
          <w:p w:rsidR="00DA107C" w:rsidRPr="0056087C" w:rsidRDefault="00DA107C" w:rsidP="00DA107C">
            <w:pPr>
              <w:pStyle w:val="bul1"/>
              <w:rPr>
                <w:lang w:val="tr-TR"/>
              </w:rPr>
            </w:pPr>
            <w:r w:rsidRPr="0056087C">
              <w:rPr>
                <w:lang w:val="tr-TR"/>
              </w:rPr>
              <w:t xml:space="preserve">Maddi ceza hukuku hükümleri ve Budapeşte Sözleşmesi’ne göre suçları tarif etmek için </w:t>
            </w:r>
            <w:r>
              <w:rPr>
                <w:lang w:val="tr-TR"/>
              </w:rPr>
              <w:t>kullanılan bazı temel faktörlerin sayılması</w:t>
            </w:r>
          </w:p>
          <w:p w:rsidR="00DA107C" w:rsidRPr="0056087C" w:rsidRDefault="00DA107C" w:rsidP="00DA107C">
            <w:pPr>
              <w:pStyle w:val="bul1"/>
              <w:rPr>
                <w:lang w:val="tr-TR"/>
              </w:rPr>
            </w:pPr>
            <w:r w:rsidRPr="0056087C">
              <w:rPr>
                <w:lang w:val="tr-TR"/>
              </w:rPr>
              <w:t xml:space="preserve">Maddi ceza hukuku hükümleri ve mevcut ulusal hukuka göre suçları tarif etmek için </w:t>
            </w:r>
            <w:r>
              <w:rPr>
                <w:lang w:val="tr-TR"/>
              </w:rPr>
              <w:t>kullanılan bazı temel faktörlerin sayılması</w:t>
            </w:r>
          </w:p>
          <w:p w:rsidR="00DA107C" w:rsidRPr="0056087C" w:rsidRDefault="00DA107C" w:rsidP="00DA107C">
            <w:pPr>
              <w:pStyle w:val="bul1"/>
              <w:rPr>
                <w:lang w:val="tr-TR"/>
              </w:rPr>
            </w:pPr>
            <w:r w:rsidRPr="0056087C">
              <w:rPr>
                <w:lang w:val="tr-TR"/>
              </w:rPr>
              <w:t>Ulusal mevzuat ile başta Budapeşte Sözleşmesi olmak üzere uluslararası dokümanlar arasında uyum sağlanmasına yöne</w:t>
            </w:r>
            <w:r>
              <w:rPr>
                <w:lang w:val="tr-TR"/>
              </w:rPr>
              <w:t>lik ihtiyaç ve bunun avantajlarının analiz edilmesi</w:t>
            </w:r>
          </w:p>
          <w:p w:rsidR="00EF40D0" w:rsidRDefault="00DA107C" w:rsidP="00DA107C">
            <w:pPr>
              <w:pStyle w:val="bul1"/>
              <w:rPr>
                <w:lang w:val="tr-TR"/>
              </w:rPr>
            </w:pPr>
            <w:r w:rsidRPr="0056087C">
              <w:rPr>
                <w:lang w:val="tr-TR"/>
              </w:rPr>
              <w:t xml:space="preserve">Sunulan </w:t>
            </w:r>
            <w:r w:rsidR="005D1E26">
              <w:rPr>
                <w:lang w:val="tr-TR"/>
              </w:rPr>
              <w:t>örnek olaylar</w:t>
            </w:r>
            <w:r w:rsidRPr="0056087C">
              <w:rPr>
                <w:lang w:val="tr-TR"/>
              </w:rPr>
              <w:t xml:space="preserve"> ile ilgili tartışmalara gö</w:t>
            </w:r>
            <w:r>
              <w:rPr>
                <w:lang w:val="tr-TR"/>
              </w:rPr>
              <w:t xml:space="preserve">re ilgili maddi hukuk hükümlerinin belirlenmesi. </w:t>
            </w:r>
          </w:p>
          <w:p w:rsidR="00685988" w:rsidRPr="00DA107C" w:rsidRDefault="00685988" w:rsidP="00685988">
            <w:pPr>
              <w:pStyle w:val="bul1"/>
              <w:numPr>
                <w:ilvl w:val="0"/>
                <w:numId w:val="0"/>
              </w:numPr>
              <w:ind w:left="851"/>
              <w:rPr>
                <w:lang w:val="tr-TR"/>
              </w:rPr>
            </w:pPr>
          </w:p>
        </w:tc>
      </w:tr>
      <w:tr w:rsidR="00EF40D0" w:rsidRPr="0056087C" w:rsidTr="00D53655">
        <w:tc>
          <w:tcPr>
            <w:tcW w:w="1276" w:type="dxa"/>
          </w:tcPr>
          <w:p w:rsidR="00EF40D0" w:rsidRPr="0056087C" w:rsidRDefault="00EF40D0" w:rsidP="00EF40D0">
            <w:pPr>
              <w:tabs>
                <w:tab w:val="left" w:pos="426"/>
              </w:tabs>
              <w:rPr>
                <w:rFonts w:eastAsia="Times New Roman" w:cs="Times New Roman"/>
                <w:b/>
                <w:lang w:val="tr-TR"/>
              </w:rPr>
            </w:pPr>
            <w:r w:rsidRPr="0056087C">
              <w:rPr>
                <w:rFonts w:eastAsia="Times New Roman" w:cs="Times New Roman"/>
                <w:b/>
                <w:lang w:val="tr-TR"/>
              </w:rPr>
              <w:t>1.2.4</w:t>
            </w:r>
          </w:p>
        </w:tc>
        <w:tc>
          <w:tcPr>
            <w:tcW w:w="2126" w:type="dxa"/>
          </w:tcPr>
          <w:p w:rsidR="00EF40D0" w:rsidRPr="0056087C" w:rsidRDefault="003974F3" w:rsidP="003974F3">
            <w:pPr>
              <w:keepNext/>
              <w:ind w:left="34" w:right="-79"/>
              <w:jc w:val="left"/>
              <w:outlineLvl w:val="1"/>
              <w:rPr>
                <w:rFonts w:eastAsia="Calibri" w:cs="Times New Roman"/>
                <w:b/>
                <w:szCs w:val="18"/>
                <w:lang w:val="tr-TR" w:eastAsia="de-DE"/>
              </w:rPr>
            </w:pPr>
            <w:bookmarkStart w:id="6" w:name="_Toc189021569"/>
            <w:r>
              <w:rPr>
                <w:rFonts w:eastAsia="Calibri" w:cs="Times New Roman"/>
                <w:b/>
                <w:szCs w:val="18"/>
                <w:lang w:val="tr-TR" w:eastAsia="de-DE"/>
              </w:rPr>
              <w:t>Usul Hukuku</w:t>
            </w:r>
            <w:r w:rsidR="00EF40D0" w:rsidRPr="0056087C">
              <w:rPr>
                <w:rFonts w:eastAsia="Calibri" w:cs="Times New Roman"/>
                <w:b/>
                <w:szCs w:val="18"/>
                <w:lang w:val="tr-TR" w:eastAsia="de-DE"/>
              </w:rPr>
              <w:t xml:space="preserve"> / </w:t>
            </w:r>
            <w:r>
              <w:rPr>
                <w:rFonts w:eastAsia="Calibri" w:cs="Times New Roman"/>
                <w:b/>
                <w:szCs w:val="18"/>
                <w:lang w:val="tr-TR" w:eastAsia="de-DE"/>
              </w:rPr>
              <w:t xml:space="preserve">Yerel Mevzuatta Soruşturma Tedbirleri </w:t>
            </w:r>
            <w:bookmarkEnd w:id="6"/>
          </w:p>
          <w:p w:rsidR="00EF40D0" w:rsidRPr="0056087C" w:rsidRDefault="00EF40D0" w:rsidP="00742961">
            <w:pPr>
              <w:tabs>
                <w:tab w:val="left" w:pos="426"/>
              </w:tabs>
              <w:jc w:val="left"/>
              <w:rPr>
                <w:rFonts w:eastAsia="Times New Roman" w:cs="Times New Roman"/>
                <w:b/>
                <w:lang w:val="tr-TR"/>
              </w:rPr>
            </w:pPr>
          </w:p>
        </w:tc>
        <w:tc>
          <w:tcPr>
            <w:tcW w:w="5103" w:type="dxa"/>
          </w:tcPr>
          <w:p w:rsidR="00EF40D0" w:rsidRPr="0056087C" w:rsidRDefault="00DA107C" w:rsidP="00DA107C">
            <w:pPr>
              <w:pStyle w:val="bul1"/>
              <w:rPr>
                <w:lang w:val="tr-TR"/>
              </w:rPr>
            </w:pPr>
            <w:r w:rsidRPr="0056087C">
              <w:rPr>
                <w:lang w:val="tr-TR"/>
              </w:rPr>
              <w:t>Budapeşte Sözleşmesi</w:t>
            </w:r>
            <w:r>
              <w:rPr>
                <w:lang w:val="tr-TR"/>
              </w:rPr>
              <w:t>’nin usul hükümlerinin açıklanması</w:t>
            </w:r>
            <w:r w:rsidRPr="0056087C">
              <w:rPr>
                <w:lang w:val="tr-TR"/>
              </w:rPr>
              <w:t xml:space="preserve"> </w:t>
            </w:r>
          </w:p>
          <w:p w:rsidR="00EF40D0" w:rsidRDefault="00DA107C" w:rsidP="00B20BBE">
            <w:pPr>
              <w:pStyle w:val="bul1"/>
              <w:rPr>
                <w:lang w:val="tr-TR"/>
              </w:rPr>
            </w:pPr>
            <w:r>
              <w:rPr>
                <w:lang w:val="tr-TR"/>
              </w:rPr>
              <w:t>Ulusal hukuk kapsamındaki usul hükümlerinin açıklanması</w:t>
            </w:r>
          </w:p>
          <w:p w:rsidR="00685988" w:rsidRDefault="00685988" w:rsidP="00685988">
            <w:pPr>
              <w:pStyle w:val="bul1"/>
              <w:numPr>
                <w:ilvl w:val="0"/>
                <w:numId w:val="0"/>
              </w:numPr>
              <w:ind w:left="851"/>
              <w:rPr>
                <w:lang w:val="tr-TR"/>
              </w:rPr>
            </w:pPr>
          </w:p>
          <w:p w:rsidR="00685988" w:rsidRPr="00B20BBE" w:rsidRDefault="00685988" w:rsidP="00685988">
            <w:pPr>
              <w:pStyle w:val="bul1"/>
              <w:numPr>
                <w:ilvl w:val="0"/>
                <w:numId w:val="0"/>
              </w:numPr>
              <w:ind w:left="851"/>
              <w:rPr>
                <w:lang w:val="tr-TR"/>
              </w:rPr>
            </w:pPr>
          </w:p>
        </w:tc>
      </w:tr>
      <w:tr w:rsidR="00EF40D0" w:rsidRPr="0056087C" w:rsidTr="00D53655">
        <w:tc>
          <w:tcPr>
            <w:tcW w:w="1276" w:type="dxa"/>
          </w:tcPr>
          <w:p w:rsidR="00EF40D0" w:rsidRPr="0056087C" w:rsidRDefault="00EF40D0" w:rsidP="00EF40D0">
            <w:pPr>
              <w:tabs>
                <w:tab w:val="left" w:pos="426"/>
              </w:tabs>
              <w:rPr>
                <w:rFonts w:eastAsia="Times New Roman" w:cs="Times New Roman"/>
                <w:b/>
                <w:lang w:val="tr-TR"/>
              </w:rPr>
            </w:pPr>
            <w:r w:rsidRPr="0056087C">
              <w:rPr>
                <w:rFonts w:eastAsia="Times New Roman" w:cs="Times New Roman"/>
                <w:b/>
                <w:lang w:val="tr-TR"/>
              </w:rPr>
              <w:t>1.3.3</w:t>
            </w:r>
          </w:p>
          <w:p w:rsidR="00EF40D0" w:rsidRPr="0056087C" w:rsidRDefault="00EF40D0" w:rsidP="00EF40D0">
            <w:pPr>
              <w:tabs>
                <w:tab w:val="left" w:pos="426"/>
              </w:tabs>
              <w:rPr>
                <w:rFonts w:eastAsia="Times New Roman" w:cs="Times New Roman"/>
                <w:b/>
                <w:lang w:val="tr-TR"/>
              </w:rPr>
            </w:pPr>
            <w:r w:rsidRPr="0056087C">
              <w:rPr>
                <w:rFonts w:eastAsia="Times New Roman" w:cs="Times New Roman"/>
                <w:b/>
                <w:lang w:val="tr-TR"/>
              </w:rPr>
              <w:t>1.3.4</w:t>
            </w:r>
          </w:p>
        </w:tc>
        <w:tc>
          <w:tcPr>
            <w:tcW w:w="2126" w:type="dxa"/>
          </w:tcPr>
          <w:p w:rsidR="00EF40D0" w:rsidRPr="0056087C" w:rsidRDefault="003974F3" w:rsidP="003974F3">
            <w:pPr>
              <w:tabs>
                <w:tab w:val="left" w:pos="426"/>
              </w:tabs>
              <w:jc w:val="left"/>
              <w:rPr>
                <w:rFonts w:eastAsia="Times New Roman" w:cs="Times New Roman"/>
                <w:b/>
                <w:lang w:val="tr-TR"/>
              </w:rPr>
            </w:pPr>
            <w:r>
              <w:rPr>
                <w:rFonts w:eastAsia="Times New Roman" w:cs="Times New Roman"/>
                <w:b/>
                <w:lang w:val="tr-TR"/>
              </w:rPr>
              <w:t>Elektronik kanıtların toplanması</w:t>
            </w:r>
            <w:r w:rsidR="00EF40D0" w:rsidRPr="0056087C">
              <w:rPr>
                <w:rFonts w:eastAsia="Times New Roman" w:cs="Times New Roman"/>
                <w:b/>
                <w:lang w:val="tr-TR"/>
              </w:rPr>
              <w:t xml:space="preserve">; </w:t>
            </w:r>
            <w:r>
              <w:rPr>
                <w:rFonts w:eastAsia="Times New Roman" w:cs="Times New Roman"/>
                <w:b/>
                <w:lang w:val="tr-TR"/>
              </w:rPr>
              <w:t>usul ve soruşturma tedbirleri</w:t>
            </w:r>
            <w:r w:rsidR="00EF40D0" w:rsidRPr="0056087C">
              <w:rPr>
                <w:rFonts w:eastAsia="Times New Roman" w:cs="Times New Roman"/>
                <w:b/>
                <w:lang w:val="tr-TR"/>
              </w:rPr>
              <w:t xml:space="preserve"> </w:t>
            </w:r>
          </w:p>
        </w:tc>
        <w:tc>
          <w:tcPr>
            <w:tcW w:w="5103" w:type="dxa"/>
          </w:tcPr>
          <w:p w:rsidR="00DB7530" w:rsidRPr="0056087C" w:rsidRDefault="00DB7530" w:rsidP="00DB7530">
            <w:pPr>
              <w:pStyle w:val="bul1"/>
              <w:jc w:val="left"/>
              <w:rPr>
                <w:lang w:val="tr-TR"/>
              </w:rPr>
            </w:pPr>
            <w:r w:rsidRPr="0056087C">
              <w:rPr>
                <w:rFonts w:eastAsia="Times New Roman"/>
                <w:lang w:val="tr-TR"/>
              </w:rPr>
              <w:t>Çeşitli elektronik kanıt türlerini</w:t>
            </w:r>
            <w:r>
              <w:rPr>
                <w:rFonts w:eastAsia="Times New Roman"/>
                <w:lang w:val="tr-TR"/>
              </w:rPr>
              <w:t>n tartışılması</w:t>
            </w:r>
            <w:r w:rsidRPr="0056087C">
              <w:rPr>
                <w:lang w:val="tr-TR"/>
              </w:rPr>
              <w:t xml:space="preserve"> </w:t>
            </w:r>
          </w:p>
          <w:p w:rsidR="00DB7530" w:rsidRPr="0056087C" w:rsidRDefault="00DB7530" w:rsidP="00DB7530">
            <w:pPr>
              <w:pStyle w:val="bul1"/>
              <w:jc w:val="left"/>
              <w:rPr>
                <w:lang w:val="tr-TR"/>
              </w:rPr>
            </w:pPr>
            <w:r w:rsidRPr="0056087C">
              <w:rPr>
                <w:rFonts w:eastAsia="Times New Roman"/>
                <w:lang w:val="tr-TR"/>
              </w:rPr>
              <w:t>Elektronik kanıtların elde edilmesi ve bunlara gösterilecek muameleye ilişkin en iyi uygulama ilkelerini</w:t>
            </w:r>
            <w:r>
              <w:rPr>
                <w:rFonts w:eastAsia="Times New Roman"/>
                <w:lang w:val="tr-TR"/>
              </w:rPr>
              <w:t>n açıklanması</w:t>
            </w:r>
          </w:p>
          <w:p w:rsidR="00DB7530" w:rsidRPr="0056087C" w:rsidRDefault="00DB7530" w:rsidP="00DB7530">
            <w:pPr>
              <w:pStyle w:val="bul1"/>
              <w:jc w:val="left"/>
              <w:rPr>
                <w:lang w:val="tr-TR"/>
              </w:rPr>
            </w:pPr>
            <w:r w:rsidRPr="0056087C">
              <w:rPr>
                <w:rFonts w:eastAsia="Times New Roman"/>
                <w:lang w:val="tr-TR"/>
              </w:rPr>
              <w:t>Elektronik kanıtlara ait “cansız kutu”, “canlı veri” ve internet kaynaklarından kaynaklanan zorlukları</w:t>
            </w:r>
            <w:r>
              <w:rPr>
                <w:rFonts w:eastAsia="Times New Roman"/>
                <w:lang w:val="tr-TR"/>
              </w:rPr>
              <w:t>n belirlenmesi</w:t>
            </w:r>
            <w:r w:rsidRPr="0056087C">
              <w:rPr>
                <w:lang w:val="tr-TR"/>
              </w:rPr>
              <w:t xml:space="preserve"> </w:t>
            </w:r>
          </w:p>
          <w:p w:rsidR="00DB7530" w:rsidRPr="0056087C" w:rsidRDefault="00DB7530" w:rsidP="00DB7530">
            <w:pPr>
              <w:pStyle w:val="bul1"/>
              <w:jc w:val="left"/>
              <w:rPr>
                <w:lang w:val="tr-TR"/>
              </w:rPr>
            </w:pPr>
            <w:r w:rsidRPr="0056087C">
              <w:rPr>
                <w:rFonts w:eastAsia="Times New Roman"/>
                <w:lang w:val="tr-TR"/>
              </w:rPr>
              <w:t>Başka bir yargı alanından kanıtların elde edilmesine ilişkin zorlukları</w:t>
            </w:r>
            <w:r>
              <w:rPr>
                <w:rFonts w:eastAsia="Times New Roman"/>
                <w:lang w:val="tr-TR"/>
              </w:rPr>
              <w:t>n tespit edilmesi</w:t>
            </w:r>
            <w:r w:rsidRPr="0056087C">
              <w:rPr>
                <w:lang w:val="tr-TR"/>
              </w:rPr>
              <w:t xml:space="preserve"> </w:t>
            </w:r>
          </w:p>
          <w:p w:rsidR="00EF40D0" w:rsidRPr="00DB7530" w:rsidRDefault="00DB7530" w:rsidP="00DB7530">
            <w:pPr>
              <w:pStyle w:val="bul1"/>
              <w:rPr>
                <w:lang w:val="tr-TR"/>
              </w:rPr>
            </w:pPr>
            <w:r w:rsidRPr="0056087C">
              <w:rPr>
                <w:rFonts w:eastAsia="Times New Roman"/>
                <w:lang w:val="tr-TR"/>
              </w:rPr>
              <w:t xml:space="preserve">Elektronik kanıtların gerçekliği, doğruluğu ve bütünlüğü açısından adli davalarda </w:t>
            </w:r>
            <w:r>
              <w:rPr>
                <w:rFonts w:eastAsia="Times New Roman"/>
                <w:lang w:val="tr-TR"/>
              </w:rPr>
              <w:t>kabul edilebilirliğinin tartışılması</w:t>
            </w:r>
          </w:p>
          <w:p w:rsidR="00EF40D0" w:rsidRPr="00DB7530" w:rsidRDefault="00DB7530" w:rsidP="00DB7530">
            <w:pPr>
              <w:pStyle w:val="bul1"/>
              <w:rPr>
                <w:lang w:val="tr-TR"/>
              </w:rPr>
            </w:pPr>
            <w:proofErr w:type="gramStart"/>
            <w:r>
              <w:rPr>
                <w:rFonts w:eastAsia="Times New Roman"/>
                <w:lang w:val="tr-TR"/>
              </w:rPr>
              <w:t>Budapeşte Sözleşmesi’nin usul hükümlerinin açıklanması.</w:t>
            </w:r>
            <w:r w:rsidR="00EF40D0" w:rsidRPr="00DB7530">
              <w:rPr>
                <w:lang w:val="tr-TR"/>
              </w:rPr>
              <w:t xml:space="preserve">  </w:t>
            </w:r>
            <w:proofErr w:type="gramEnd"/>
          </w:p>
        </w:tc>
      </w:tr>
      <w:tr w:rsidR="00EF40D0" w:rsidRPr="0056087C" w:rsidTr="00D53655">
        <w:tc>
          <w:tcPr>
            <w:tcW w:w="1276" w:type="dxa"/>
          </w:tcPr>
          <w:p w:rsidR="00EF40D0" w:rsidRPr="0056087C" w:rsidRDefault="00EF40D0" w:rsidP="00EF40D0">
            <w:pPr>
              <w:tabs>
                <w:tab w:val="left" w:pos="426"/>
              </w:tabs>
              <w:rPr>
                <w:rFonts w:eastAsia="Times New Roman" w:cs="Times New Roman"/>
                <w:b/>
                <w:lang w:val="tr-TR"/>
              </w:rPr>
            </w:pPr>
            <w:r w:rsidRPr="0056087C">
              <w:rPr>
                <w:rFonts w:eastAsia="Times New Roman" w:cs="Times New Roman"/>
                <w:b/>
                <w:lang w:val="tr-TR"/>
              </w:rPr>
              <w:t>1.3.4</w:t>
            </w:r>
          </w:p>
        </w:tc>
        <w:tc>
          <w:tcPr>
            <w:tcW w:w="2126" w:type="dxa"/>
          </w:tcPr>
          <w:p w:rsidR="00EF40D0" w:rsidRPr="0056087C" w:rsidRDefault="003974F3" w:rsidP="00742961">
            <w:pPr>
              <w:tabs>
                <w:tab w:val="left" w:pos="426"/>
              </w:tabs>
              <w:jc w:val="left"/>
              <w:rPr>
                <w:rFonts w:eastAsia="Times New Roman" w:cs="Times New Roman"/>
                <w:b/>
                <w:lang w:val="tr-TR"/>
              </w:rPr>
            </w:pPr>
            <w:r>
              <w:rPr>
                <w:rFonts w:eastAsia="Times New Roman" w:cs="Times New Roman"/>
                <w:b/>
                <w:lang w:val="tr-TR"/>
              </w:rPr>
              <w:t>Uluslararası İşbirliği</w:t>
            </w:r>
          </w:p>
        </w:tc>
        <w:tc>
          <w:tcPr>
            <w:tcW w:w="5103" w:type="dxa"/>
          </w:tcPr>
          <w:p w:rsidR="00F40998" w:rsidRPr="00E007A3" w:rsidRDefault="00F40998" w:rsidP="00F40998">
            <w:pPr>
              <w:pStyle w:val="bul1"/>
              <w:spacing w:line="260" w:lineRule="atLeast"/>
              <w:rPr>
                <w:lang w:val="tr-TR"/>
              </w:rPr>
            </w:pPr>
            <w:r w:rsidRPr="00E007A3">
              <w:rPr>
                <w:lang w:val="en-GB"/>
              </w:rPr>
              <w:t>İnternetin küresel boyutu</w:t>
            </w:r>
            <w:r w:rsidRPr="00E007A3">
              <w:rPr>
                <w:lang w:val="tr-TR"/>
              </w:rPr>
              <w:t>nu</w:t>
            </w:r>
            <w:r>
              <w:rPr>
                <w:lang w:val="tr-TR"/>
              </w:rPr>
              <w:t>n</w:t>
            </w:r>
            <w:r w:rsidRPr="00E007A3">
              <w:rPr>
                <w:lang w:val="en-GB"/>
              </w:rPr>
              <w:t xml:space="preserve"> ve s</w:t>
            </w:r>
            <w:r w:rsidRPr="00E007A3">
              <w:rPr>
                <w:lang w:val="tr-TR"/>
              </w:rPr>
              <w:t>anal</w:t>
            </w:r>
            <w:r w:rsidRPr="00E007A3">
              <w:rPr>
                <w:lang w:val="en-GB"/>
              </w:rPr>
              <w:t xml:space="preserve"> suçlar</w:t>
            </w:r>
            <w:r w:rsidRPr="00E007A3">
              <w:rPr>
                <w:lang w:val="tr-TR"/>
              </w:rPr>
              <w:t>ın</w:t>
            </w:r>
            <w:r w:rsidRPr="00E007A3">
              <w:rPr>
                <w:lang w:val="en-GB"/>
              </w:rPr>
              <w:t xml:space="preserve"> uluslararası boyutu</w:t>
            </w:r>
            <w:r w:rsidRPr="00E007A3">
              <w:rPr>
                <w:lang w:val="tr-TR"/>
              </w:rPr>
              <w:t>nu</w:t>
            </w:r>
            <w:r>
              <w:rPr>
                <w:lang w:val="tr-TR"/>
              </w:rPr>
              <w:t>n</w:t>
            </w:r>
            <w:r w:rsidRPr="00E007A3">
              <w:rPr>
                <w:lang w:val="en-GB"/>
              </w:rPr>
              <w:t xml:space="preserve"> tanı</w:t>
            </w:r>
            <w:r>
              <w:rPr>
                <w:lang w:val="tr-TR"/>
              </w:rPr>
              <w:t>nması,</w:t>
            </w:r>
            <w:r w:rsidRPr="00E007A3">
              <w:rPr>
                <w:lang w:val="en-GB"/>
              </w:rPr>
              <w:t xml:space="preserve"> </w:t>
            </w:r>
          </w:p>
          <w:p w:rsidR="00F40998" w:rsidRPr="00E007A3" w:rsidRDefault="00F40998" w:rsidP="00F40998">
            <w:pPr>
              <w:pStyle w:val="bul1"/>
              <w:spacing w:line="260" w:lineRule="atLeast"/>
              <w:rPr>
                <w:lang w:val="tr-TR"/>
              </w:rPr>
            </w:pPr>
            <w:r w:rsidRPr="00E007A3">
              <w:rPr>
                <w:lang w:val="tr-TR"/>
              </w:rPr>
              <w:t>Uluslararas</w:t>
            </w:r>
            <w:r>
              <w:rPr>
                <w:lang w:val="tr-TR"/>
              </w:rPr>
              <w:t>ı işbirliğinin öneminin açıklanması</w:t>
            </w:r>
            <w:r w:rsidRPr="00E007A3">
              <w:rPr>
                <w:lang w:val="tr-TR"/>
              </w:rPr>
              <w:t xml:space="preserve"> ve sanal suç alanında uluslararası işbirl</w:t>
            </w:r>
            <w:r>
              <w:rPr>
                <w:lang w:val="tr-TR"/>
              </w:rPr>
              <w:t>iği için mevcut araçların tanınması,</w:t>
            </w:r>
            <w:r w:rsidRPr="00E007A3">
              <w:rPr>
                <w:lang w:val="en-GB"/>
              </w:rPr>
              <w:t xml:space="preserve"> </w:t>
            </w:r>
          </w:p>
          <w:p w:rsidR="00F40998" w:rsidRPr="00E007A3" w:rsidRDefault="00F40998" w:rsidP="00F40998">
            <w:pPr>
              <w:pStyle w:val="bul1"/>
              <w:spacing w:line="260" w:lineRule="atLeast"/>
              <w:rPr>
                <w:lang w:val="tr-TR"/>
              </w:rPr>
            </w:pPr>
            <w:r w:rsidRPr="00E007A3">
              <w:rPr>
                <w:lang w:val="tr-TR"/>
              </w:rPr>
              <w:lastRenderedPageBreak/>
              <w:t>Uluslararası işbirliği için oldukça hızlı ve etkin kanallara olan ihtiyacı</w:t>
            </w:r>
            <w:r>
              <w:rPr>
                <w:lang w:val="tr-TR"/>
              </w:rPr>
              <w:t>n</w:t>
            </w:r>
            <w:r w:rsidRPr="00E007A3">
              <w:rPr>
                <w:lang w:val="tr-TR"/>
              </w:rPr>
              <w:t xml:space="preserve"> ve mevcut araçları</w:t>
            </w:r>
            <w:r>
              <w:rPr>
                <w:lang w:val="tr-TR"/>
              </w:rPr>
              <w:t>n</w:t>
            </w:r>
            <w:r w:rsidRPr="00E007A3">
              <w:rPr>
                <w:lang w:val="tr-TR"/>
              </w:rPr>
              <w:t>, bunların kullanım yollarını</w:t>
            </w:r>
            <w:r>
              <w:rPr>
                <w:lang w:val="tr-TR"/>
              </w:rPr>
              <w:t>n</w:t>
            </w:r>
            <w:r w:rsidRPr="00E007A3">
              <w:rPr>
                <w:lang w:val="tr-TR"/>
              </w:rPr>
              <w:t>, zaman çizelgeler</w:t>
            </w:r>
            <w:r>
              <w:rPr>
                <w:lang w:val="tr-TR"/>
              </w:rPr>
              <w:t>inin ve etkinliklerinin belirlenmesi,</w:t>
            </w:r>
            <w:r w:rsidRPr="00E007A3">
              <w:rPr>
                <w:lang w:val="en-GB"/>
              </w:rPr>
              <w:t xml:space="preserve"> </w:t>
            </w:r>
          </w:p>
          <w:p w:rsidR="00F40998" w:rsidRPr="00E007A3" w:rsidRDefault="00F40998" w:rsidP="00F40998">
            <w:pPr>
              <w:pStyle w:val="bul1"/>
              <w:spacing w:line="260" w:lineRule="atLeast"/>
              <w:rPr>
                <w:lang w:val="tr-TR"/>
              </w:rPr>
            </w:pPr>
            <w:r w:rsidRPr="00E007A3">
              <w:rPr>
                <w:lang w:val="tr-TR"/>
              </w:rPr>
              <w:t xml:space="preserve">Yeni uluslararası işbirliği modellerinin uygulanmasına ilişkin uluslararası kuruluşların </w:t>
            </w:r>
            <w:r>
              <w:rPr>
                <w:lang w:val="tr-TR"/>
              </w:rPr>
              <w:t>çalışmalarının</w:t>
            </w:r>
            <w:r w:rsidRPr="00E007A3">
              <w:rPr>
                <w:lang w:val="tr-TR"/>
              </w:rPr>
              <w:t xml:space="preserve"> </w:t>
            </w:r>
            <w:r>
              <w:rPr>
                <w:lang w:val="tr-TR"/>
              </w:rPr>
              <w:t>anlatılması,</w:t>
            </w:r>
            <w:r w:rsidRPr="00E007A3">
              <w:rPr>
                <w:lang w:val="en-GB"/>
              </w:rPr>
              <w:t xml:space="preserve"> </w:t>
            </w:r>
          </w:p>
          <w:p w:rsidR="00EF40D0" w:rsidRDefault="00F40998" w:rsidP="00F40998">
            <w:pPr>
              <w:pStyle w:val="bul1"/>
              <w:rPr>
                <w:lang w:val="tr-TR"/>
              </w:rPr>
            </w:pPr>
            <w:r w:rsidRPr="00E007A3">
              <w:rPr>
                <w:lang w:val="tr-TR"/>
              </w:rPr>
              <w:t>Budapeşte Sana</w:t>
            </w:r>
            <w:r>
              <w:rPr>
                <w:lang w:val="tr-TR"/>
              </w:rPr>
              <w:t>l Suçlar Sözleşmesi’nin tartışılması,</w:t>
            </w:r>
            <w:r w:rsidRPr="00E007A3">
              <w:rPr>
                <w:lang w:val="en-GB"/>
              </w:rPr>
              <w:t xml:space="preserve"> </w:t>
            </w:r>
            <w:r w:rsidRPr="00E007A3">
              <w:rPr>
                <w:lang w:val="tr-TR"/>
              </w:rPr>
              <w:t>genel ilkelerini</w:t>
            </w:r>
            <w:r>
              <w:rPr>
                <w:lang w:val="tr-TR"/>
              </w:rPr>
              <w:t>n</w:t>
            </w:r>
            <w:r w:rsidRPr="00E007A3">
              <w:rPr>
                <w:lang w:val="tr-TR"/>
              </w:rPr>
              <w:t>, geçici</w:t>
            </w:r>
            <w:r>
              <w:rPr>
                <w:lang w:val="tr-TR"/>
              </w:rPr>
              <w:t xml:space="preserve"> </w:t>
            </w:r>
            <w:r w:rsidRPr="00E007A3">
              <w:rPr>
                <w:lang w:val="tr-TR"/>
              </w:rPr>
              <w:t>önlemleri</w:t>
            </w:r>
            <w:r>
              <w:rPr>
                <w:lang w:val="tr-TR"/>
              </w:rPr>
              <w:t>n</w:t>
            </w:r>
            <w:r w:rsidRPr="00E007A3">
              <w:rPr>
                <w:lang w:val="tr-TR"/>
              </w:rPr>
              <w:t xml:space="preserve"> ve 7/24 </w:t>
            </w:r>
            <w:r>
              <w:rPr>
                <w:lang w:val="tr-TR"/>
              </w:rPr>
              <w:t>karşılıklı hukuki yardım</w:t>
            </w:r>
            <w:r w:rsidRPr="00E007A3">
              <w:rPr>
                <w:lang w:val="tr-TR"/>
              </w:rPr>
              <w:t xml:space="preserve"> ağını</w:t>
            </w:r>
            <w:r>
              <w:rPr>
                <w:lang w:val="tr-TR"/>
              </w:rPr>
              <w:t>n</w:t>
            </w:r>
            <w:r w:rsidRPr="00E007A3">
              <w:rPr>
                <w:lang w:val="tr-TR"/>
              </w:rPr>
              <w:t xml:space="preserve"> </w:t>
            </w:r>
            <w:r>
              <w:rPr>
                <w:lang w:val="tr-TR"/>
              </w:rPr>
              <w:t>tanınması.</w:t>
            </w:r>
          </w:p>
          <w:p w:rsidR="00685988" w:rsidRPr="00F40998" w:rsidRDefault="00685988" w:rsidP="00685988">
            <w:pPr>
              <w:pStyle w:val="bul1"/>
              <w:numPr>
                <w:ilvl w:val="0"/>
                <w:numId w:val="0"/>
              </w:numPr>
              <w:ind w:left="851"/>
              <w:rPr>
                <w:lang w:val="tr-TR"/>
              </w:rPr>
            </w:pPr>
          </w:p>
        </w:tc>
      </w:tr>
      <w:tr w:rsidR="00EF40D0" w:rsidRPr="0056087C" w:rsidTr="00D53655">
        <w:tc>
          <w:tcPr>
            <w:tcW w:w="1276" w:type="dxa"/>
          </w:tcPr>
          <w:p w:rsidR="00EF40D0" w:rsidRPr="0056087C" w:rsidRDefault="00EF40D0" w:rsidP="00EF40D0">
            <w:pPr>
              <w:tabs>
                <w:tab w:val="left" w:pos="426"/>
              </w:tabs>
              <w:rPr>
                <w:rFonts w:eastAsia="Times New Roman" w:cs="Times New Roman"/>
                <w:b/>
                <w:lang w:val="tr-TR"/>
              </w:rPr>
            </w:pPr>
            <w:r w:rsidRPr="0056087C">
              <w:rPr>
                <w:rFonts w:eastAsia="Times New Roman" w:cs="Times New Roman"/>
                <w:b/>
                <w:lang w:val="tr-TR"/>
              </w:rPr>
              <w:lastRenderedPageBreak/>
              <w:t>1.3.5</w:t>
            </w:r>
          </w:p>
        </w:tc>
        <w:tc>
          <w:tcPr>
            <w:tcW w:w="2126" w:type="dxa"/>
          </w:tcPr>
          <w:p w:rsidR="00EF40D0" w:rsidRPr="0056087C" w:rsidRDefault="003974F3" w:rsidP="00742961">
            <w:pPr>
              <w:tabs>
                <w:tab w:val="left" w:pos="426"/>
              </w:tabs>
              <w:jc w:val="left"/>
              <w:rPr>
                <w:rFonts w:eastAsia="Times New Roman" w:cs="Times New Roman"/>
                <w:b/>
                <w:lang w:val="tr-TR"/>
              </w:rPr>
            </w:pPr>
            <w:r>
              <w:rPr>
                <w:rFonts w:eastAsia="Times New Roman" w:cs="Times New Roman"/>
                <w:b/>
                <w:lang w:val="tr-TR"/>
              </w:rPr>
              <w:t>Eğitimin Kapanışı</w:t>
            </w:r>
          </w:p>
        </w:tc>
        <w:tc>
          <w:tcPr>
            <w:tcW w:w="5103" w:type="dxa"/>
          </w:tcPr>
          <w:p w:rsidR="00F40998" w:rsidRDefault="00F40998" w:rsidP="00F40998">
            <w:pPr>
              <w:pStyle w:val="bul1"/>
              <w:spacing w:line="260" w:lineRule="atLeast"/>
              <w:rPr>
                <w:lang w:val="tr-TR"/>
              </w:rPr>
            </w:pPr>
            <w:r>
              <w:rPr>
                <w:lang w:val="tr-TR"/>
              </w:rPr>
              <w:t>Eğitime ve etkinliğine ilişkin olarak uygun geri bildirimlerin sunulması</w:t>
            </w:r>
          </w:p>
          <w:p w:rsidR="00F40998" w:rsidRDefault="00F40998" w:rsidP="00F40998">
            <w:pPr>
              <w:pStyle w:val="bul1"/>
              <w:spacing w:line="260" w:lineRule="atLeast"/>
              <w:rPr>
                <w:lang w:val="tr-TR"/>
              </w:rPr>
            </w:pPr>
            <w:r>
              <w:rPr>
                <w:lang w:val="tr-TR"/>
              </w:rPr>
              <w:t>Avrupa Konseyi eğitim değerlendirme formlarının doldurulması</w:t>
            </w:r>
          </w:p>
          <w:p w:rsidR="00EF40D0" w:rsidRDefault="00F40998" w:rsidP="00F40998">
            <w:pPr>
              <w:pStyle w:val="bul1"/>
              <w:rPr>
                <w:lang w:val="tr-TR"/>
              </w:rPr>
            </w:pPr>
            <w:r>
              <w:rPr>
                <w:lang w:val="tr-TR"/>
              </w:rPr>
              <w:t>Katılımcıların konuya ilişkin bilgi ve becerilerini geliştirmek için almaları gereken bir sonraki eğitim düzeyini tespit edebilmesi.</w:t>
            </w:r>
          </w:p>
          <w:p w:rsidR="00685988" w:rsidRPr="00F40998" w:rsidRDefault="00685988" w:rsidP="00685988">
            <w:pPr>
              <w:pStyle w:val="bul1"/>
              <w:numPr>
                <w:ilvl w:val="0"/>
                <w:numId w:val="0"/>
              </w:numPr>
              <w:ind w:left="851"/>
              <w:rPr>
                <w:lang w:val="tr-TR"/>
              </w:rPr>
            </w:pPr>
          </w:p>
        </w:tc>
      </w:tr>
    </w:tbl>
    <w:p w:rsidR="00EF40D0" w:rsidRPr="0056087C" w:rsidRDefault="00EF40D0" w:rsidP="00EF40D0">
      <w:pPr>
        <w:tabs>
          <w:tab w:val="left" w:pos="426"/>
        </w:tabs>
        <w:rPr>
          <w:rFonts w:eastAsia="Times New Roman" w:cs="Times New Roman"/>
          <w:lang w:val="tr-TR"/>
        </w:rPr>
      </w:pPr>
    </w:p>
    <w:p w:rsidR="00EF40D0" w:rsidRPr="0056087C" w:rsidRDefault="00EF40D0" w:rsidP="00EF40D0">
      <w:pPr>
        <w:tabs>
          <w:tab w:val="left" w:pos="426"/>
        </w:tabs>
        <w:ind w:left="1800"/>
        <w:rPr>
          <w:rFonts w:eastAsia="Times New Roman" w:cs="Times New Roman"/>
          <w:lang w:val="tr-TR"/>
        </w:rPr>
      </w:pPr>
    </w:p>
    <w:p w:rsidR="00EF40D0" w:rsidRPr="0056087C" w:rsidRDefault="00EF40D0" w:rsidP="00E064A4">
      <w:pPr>
        <w:numPr>
          <w:ilvl w:val="2"/>
          <w:numId w:val="30"/>
        </w:numPr>
        <w:tabs>
          <w:tab w:val="left" w:pos="426"/>
        </w:tabs>
        <w:rPr>
          <w:rFonts w:eastAsia="Times New Roman" w:cs="Times New Roman"/>
          <w:b/>
          <w:lang w:val="tr-TR"/>
        </w:rPr>
        <w:sectPr w:rsidR="00EF40D0" w:rsidRPr="0056087C" w:rsidSect="00FC55DD">
          <w:headerReference w:type="default" r:id="rId12"/>
          <w:footerReference w:type="even" r:id="rId13"/>
          <w:footerReference w:type="default" r:id="rId14"/>
          <w:pgSz w:w="11900" w:h="16840" w:code="9"/>
          <w:pgMar w:top="1134" w:right="1701" w:bottom="1079" w:left="1701" w:header="709" w:footer="709" w:gutter="0"/>
          <w:cols w:space="708"/>
          <w:titlePg/>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1E0"/>
      </w:tblPr>
      <w:tblGrid>
        <w:gridCol w:w="1452"/>
        <w:gridCol w:w="816"/>
        <w:gridCol w:w="707"/>
        <w:gridCol w:w="711"/>
        <w:gridCol w:w="831"/>
        <w:gridCol w:w="728"/>
        <w:gridCol w:w="732"/>
        <w:gridCol w:w="1459"/>
        <w:gridCol w:w="1456"/>
        <w:gridCol w:w="1456"/>
        <w:gridCol w:w="851"/>
        <w:gridCol w:w="850"/>
        <w:gridCol w:w="1703"/>
      </w:tblGrid>
      <w:tr w:rsidR="00EF40D0" w:rsidRPr="0056087C" w:rsidTr="00FC55DD">
        <w:trPr>
          <w:trHeight w:val="1125"/>
        </w:trPr>
        <w:tc>
          <w:tcPr>
            <w:tcW w:w="13752" w:type="dxa"/>
            <w:gridSpan w:val="13"/>
          </w:tcPr>
          <w:p w:rsidR="00EF40D0" w:rsidRPr="0056087C" w:rsidRDefault="005B7C32" w:rsidP="00EF40D0">
            <w:pPr>
              <w:jc w:val="center"/>
              <w:rPr>
                <w:rFonts w:eastAsia="Times New Roman" w:cs="Times New Roman"/>
                <w:b/>
                <w:lang w:val="tr-TR"/>
              </w:rPr>
            </w:pPr>
            <w:r>
              <w:rPr>
                <w:rFonts w:eastAsia="Times New Roman" w:cs="Times New Roman"/>
                <w:b/>
                <w:lang w:val="tr-TR"/>
              </w:rPr>
              <w:lastRenderedPageBreak/>
              <w:t>Avrupa Konseyi</w:t>
            </w:r>
          </w:p>
          <w:p w:rsidR="00EF40D0" w:rsidRPr="0056087C" w:rsidRDefault="005B7C32" w:rsidP="005B7C32">
            <w:pPr>
              <w:jc w:val="center"/>
              <w:rPr>
                <w:rFonts w:eastAsia="Times New Roman" w:cs="Times New Roman"/>
                <w:b/>
                <w:lang w:val="tr-TR"/>
              </w:rPr>
            </w:pPr>
            <w:proofErr w:type="gramStart"/>
            <w:r>
              <w:rPr>
                <w:rFonts w:eastAsia="Times New Roman" w:cs="Times New Roman"/>
                <w:b/>
                <w:lang w:val="tr-TR"/>
              </w:rPr>
              <w:t>Hakim</w:t>
            </w:r>
            <w:proofErr w:type="gramEnd"/>
            <w:r>
              <w:rPr>
                <w:rFonts w:eastAsia="Times New Roman" w:cs="Times New Roman"/>
                <w:b/>
                <w:lang w:val="tr-TR"/>
              </w:rPr>
              <w:t xml:space="preserve"> ve Savcılar için Sanal Suçlar </w:t>
            </w:r>
          </w:p>
          <w:p w:rsidR="00EF40D0" w:rsidRPr="0056087C" w:rsidRDefault="005B7C32" w:rsidP="00EF40D0">
            <w:pPr>
              <w:jc w:val="center"/>
              <w:rPr>
                <w:rFonts w:eastAsia="Times New Roman" w:cs="Times New Roman"/>
                <w:b/>
                <w:sz w:val="24"/>
                <w:lang w:val="tr-TR"/>
              </w:rPr>
            </w:pPr>
            <w:r>
              <w:rPr>
                <w:rFonts w:eastAsia="Times New Roman" w:cs="Times New Roman"/>
                <w:b/>
                <w:lang w:val="tr-TR"/>
              </w:rPr>
              <w:t>Eğitim Kursu</w:t>
            </w:r>
          </w:p>
        </w:tc>
      </w:tr>
      <w:tr w:rsidR="00EF40D0" w:rsidRPr="0056087C" w:rsidTr="00FC55DD">
        <w:tblPrEx>
          <w:tblBorders>
            <w:top w:val="none" w:sz="0" w:space="0" w:color="auto"/>
            <w:left w:val="none" w:sz="0" w:space="0" w:color="auto"/>
            <w:bottom w:val="none" w:sz="0" w:space="0" w:color="auto"/>
            <w:right w:val="none" w:sz="0" w:space="0" w:color="auto"/>
          </w:tblBorders>
          <w:tblLook w:val="0000"/>
        </w:tblPrEx>
        <w:trPr>
          <w:trHeight w:val="420"/>
        </w:trPr>
        <w:tc>
          <w:tcPr>
            <w:tcW w:w="13752" w:type="dxa"/>
            <w:gridSpan w:val="13"/>
            <w:tcBorders>
              <w:top w:val="single" w:sz="4" w:space="0" w:color="auto"/>
              <w:left w:val="single" w:sz="4" w:space="0" w:color="auto"/>
              <w:bottom w:val="nil"/>
              <w:right w:val="single" w:sz="4" w:space="0" w:color="auto"/>
            </w:tcBorders>
            <w:shd w:val="clear" w:color="auto" w:fill="FBD4B4"/>
            <w:noWrap/>
            <w:vAlign w:val="center"/>
          </w:tcPr>
          <w:p w:rsidR="00EF40D0" w:rsidRPr="0056087C" w:rsidRDefault="005B7C32" w:rsidP="00EF40D0">
            <w:pPr>
              <w:jc w:val="center"/>
              <w:rPr>
                <w:rFonts w:eastAsia="Times New Roman" w:cs="Arial"/>
                <w:b/>
                <w:szCs w:val="24"/>
                <w:lang w:val="tr-TR" w:eastAsia="ja-JP"/>
              </w:rPr>
            </w:pPr>
            <w:r>
              <w:rPr>
                <w:rFonts w:eastAsia="Times New Roman" w:cs="Arial"/>
                <w:b/>
                <w:szCs w:val="24"/>
                <w:lang w:val="tr-TR" w:eastAsia="ja-JP"/>
              </w:rPr>
              <w:t>Zaman programı – Modül</w:t>
            </w:r>
            <w:r w:rsidR="00EF40D0" w:rsidRPr="0056087C">
              <w:rPr>
                <w:rFonts w:eastAsia="Times New Roman" w:cs="Arial"/>
                <w:b/>
                <w:szCs w:val="24"/>
                <w:lang w:val="tr-TR" w:eastAsia="ja-JP"/>
              </w:rPr>
              <w:t xml:space="preserve"> 1</w:t>
            </w:r>
          </w:p>
        </w:tc>
      </w:tr>
      <w:tr w:rsidR="00EF40D0" w:rsidRPr="0056087C" w:rsidTr="00FC55DD">
        <w:tblPrEx>
          <w:tblBorders>
            <w:top w:val="none" w:sz="0" w:space="0" w:color="auto"/>
            <w:left w:val="none" w:sz="0" w:space="0" w:color="auto"/>
            <w:bottom w:val="none" w:sz="0" w:space="0" w:color="auto"/>
            <w:right w:val="none" w:sz="0" w:space="0" w:color="auto"/>
          </w:tblBorders>
          <w:tblLook w:val="0000"/>
        </w:tblPrEx>
        <w:trPr>
          <w:trHeight w:val="255"/>
        </w:trPr>
        <w:tc>
          <w:tcPr>
            <w:tcW w:w="1452" w:type="dxa"/>
            <w:tcBorders>
              <w:top w:val="nil"/>
              <w:left w:val="single" w:sz="4" w:space="0" w:color="auto"/>
              <w:bottom w:val="single" w:sz="4" w:space="0" w:color="auto"/>
              <w:right w:val="nil"/>
            </w:tcBorders>
            <w:shd w:val="clear" w:color="auto" w:fill="FBD4B4"/>
            <w:noWrap/>
            <w:vAlign w:val="bottom"/>
          </w:tcPr>
          <w:p w:rsidR="00EF40D0" w:rsidRPr="0056087C" w:rsidRDefault="00EF40D0" w:rsidP="00EF40D0">
            <w:pPr>
              <w:rPr>
                <w:rFonts w:eastAsia="Times New Roman" w:cs="Arial"/>
                <w:b/>
                <w:sz w:val="20"/>
                <w:lang w:val="tr-TR" w:eastAsia="ja-JP"/>
              </w:rPr>
            </w:pPr>
            <w:r w:rsidRPr="0056087C">
              <w:rPr>
                <w:rFonts w:eastAsia="Times New Roman" w:cs="Arial"/>
                <w:b/>
                <w:sz w:val="20"/>
                <w:lang w:val="tr-TR" w:eastAsia="ja-JP"/>
              </w:rPr>
              <w:t> </w:t>
            </w:r>
          </w:p>
        </w:tc>
        <w:tc>
          <w:tcPr>
            <w:tcW w:w="1523" w:type="dxa"/>
            <w:gridSpan w:val="2"/>
            <w:tcBorders>
              <w:top w:val="nil"/>
              <w:left w:val="nil"/>
              <w:bottom w:val="single" w:sz="4" w:space="0" w:color="auto"/>
              <w:right w:val="nil"/>
            </w:tcBorders>
            <w:shd w:val="clear" w:color="auto" w:fill="FBD4B4"/>
            <w:noWrap/>
            <w:vAlign w:val="bottom"/>
          </w:tcPr>
          <w:p w:rsidR="00EF40D0" w:rsidRPr="0056087C" w:rsidRDefault="00EF40D0" w:rsidP="00EF40D0">
            <w:pPr>
              <w:rPr>
                <w:rFonts w:eastAsia="Times New Roman" w:cs="Arial"/>
                <w:b/>
                <w:sz w:val="16"/>
                <w:lang w:val="tr-TR" w:eastAsia="ja-JP"/>
              </w:rPr>
            </w:pPr>
            <w:proofErr w:type="gramStart"/>
            <w:r w:rsidRPr="0056087C">
              <w:rPr>
                <w:rFonts w:eastAsia="Times New Roman" w:cs="Arial"/>
                <w:b/>
                <w:sz w:val="16"/>
                <w:lang w:val="tr-TR" w:eastAsia="ja-JP"/>
              </w:rPr>
              <w:t>09:00</w:t>
            </w:r>
            <w:proofErr w:type="gramEnd"/>
            <w:r w:rsidRPr="0056087C">
              <w:rPr>
                <w:rFonts w:eastAsia="Times New Roman" w:cs="Arial"/>
                <w:b/>
                <w:sz w:val="16"/>
                <w:lang w:val="tr-TR" w:eastAsia="ja-JP"/>
              </w:rPr>
              <w:t xml:space="preserve"> - 10:00</w:t>
            </w:r>
          </w:p>
        </w:tc>
        <w:tc>
          <w:tcPr>
            <w:tcW w:w="1542" w:type="dxa"/>
            <w:gridSpan w:val="2"/>
            <w:tcBorders>
              <w:top w:val="nil"/>
              <w:left w:val="nil"/>
              <w:bottom w:val="single" w:sz="4" w:space="0" w:color="auto"/>
              <w:right w:val="nil"/>
            </w:tcBorders>
            <w:shd w:val="clear" w:color="auto" w:fill="FBD4B4"/>
            <w:noWrap/>
            <w:vAlign w:val="bottom"/>
          </w:tcPr>
          <w:p w:rsidR="00EF40D0" w:rsidRPr="0056087C" w:rsidRDefault="00EF40D0" w:rsidP="00EF40D0">
            <w:pPr>
              <w:rPr>
                <w:rFonts w:eastAsia="Times New Roman" w:cs="Arial"/>
                <w:b/>
                <w:sz w:val="16"/>
                <w:lang w:val="tr-TR" w:eastAsia="ja-JP"/>
              </w:rPr>
            </w:pPr>
            <w:proofErr w:type="gramStart"/>
            <w:r w:rsidRPr="0056087C">
              <w:rPr>
                <w:rFonts w:eastAsia="Times New Roman" w:cs="Arial"/>
                <w:b/>
                <w:sz w:val="16"/>
                <w:lang w:val="tr-TR" w:eastAsia="ja-JP"/>
              </w:rPr>
              <w:t>10:00</w:t>
            </w:r>
            <w:proofErr w:type="gramEnd"/>
            <w:r w:rsidRPr="0056087C">
              <w:rPr>
                <w:rFonts w:eastAsia="Times New Roman" w:cs="Arial"/>
                <w:b/>
                <w:sz w:val="16"/>
                <w:lang w:val="tr-TR" w:eastAsia="ja-JP"/>
              </w:rPr>
              <w:t xml:space="preserve"> - 11:00</w:t>
            </w:r>
          </w:p>
        </w:tc>
        <w:tc>
          <w:tcPr>
            <w:tcW w:w="1460" w:type="dxa"/>
            <w:gridSpan w:val="2"/>
            <w:tcBorders>
              <w:top w:val="nil"/>
              <w:left w:val="nil"/>
              <w:bottom w:val="single" w:sz="4" w:space="0" w:color="auto"/>
              <w:right w:val="nil"/>
            </w:tcBorders>
            <w:shd w:val="clear" w:color="auto" w:fill="FBD4B4"/>
            <w:noWrap/>
            <w:vAlign w:val="bottom"/>
          </w:tcPr>
          <w:p w:rsidR="00EF40D0" w:rsidRPr="0056087C" w:rsidRDefault="00EF40D0" w:rsidP="00EF40D0">
            <w:pPr>
              <w:rPr>
                <w:rFonts w:eastAsia="Times New Roman" w:cs="Arial"/>
                <w:b/>
                <w:sz w:val="16"/>
                <w:lang w:val="tr-TR" w:eastAsia="ja-JP"/>
              </w:rPr>
            </w:pPr>
            <w:proofErr w:type="gramStart"/>
            <w:r w:rsidRPr="0056087C">
              <w:rPr>
                <w:rFonts w:eastAsia="Times New Roman" w:cs="Arial"/>
                <w:b/>
                <w:sz w:val="16"/>
                <w:lang w:val="tr-TR" w:eastAsia="ja-JP"/>
              </w:rPr>
              <w:t>11:00</w:t>
            </w:r>
            <w:proofErr w:type="gramEnd"/>
            <w:r w:rsidRPr="0056087C">
              <w:rPr>
                <w:rFonts w:eastAsia="Times New Roman" w:cs="Arial"/>
                <w:b/>
                <w:sz w:val="16"/>
                <w:lang w:val="tr-TR" w:eastAsia="ja-JP"/>
              </w:rPr>
              <w:t xml:space="preserve"> - 12:00</w:t>
            </w:r>
          </w:p>
        </w:tc>
        <w:tc>
          <w:tcPr>
            <w:tcW w:w="1459" w:type="dxa"/>
            <w:tcBorders>
              <w:top w:val="nil"/>
              <w:left w:val="nil"/>
              <w:bottom w:val="single" w:sz="4" w:space="0" w:color="auto"/>
              <w:right w:val="nil"/>
            </w:tcBorders>
            <w:shd w:val="clear" w:color="auto" w:fill="FBD4B4"/>
            <w:noWrap/>
            <w:vAlign w:val="bottom"/>
          </w:tcPr>
          <w:p w:rsidR="00EF40D0" w:rsidRPr="0056087C" w:rsidRDefault="00EF40D0" w:rsidP="00EF40D0">
            <w:pPr>
              <w:rPr>
                <w:rFonts w:eastAsia="Times New Roman" w:cs="Arial"/>
                <w:b/>
                <w:sz w:val="16"/>
                <w:lang w:val="tr-TR" w:eastAsia="ja-JP"/>
              </w:rPr>
            </w:pPr>
            <w:proofErr w:type="gramStart"/>
            <w:r w:rsidRPr="0056087C">
              <w:rPr>
                <w:rFonts w:eastAsia="Times New Roman" w:cs="Arial"/>
                <w:b/>
                <w:sz w:val="16"/>
                <w:lang w:val="tr-TR" w:eastAsia="ja-JP"/>
              </w:rPr>
              <w:t>12:00</w:t>
            </w:r>
            <w:proofErr w:type="gramEnd"/>
            <w:r w:rsidRPr="0056087C">
              <w:rPr>
                <w:rFonts w:eastAsia="Times New Roman" w:cs="Arial"/>
                <w:b/>
                <w:sz w:val="16"/>
                <w:lang w:val="tr-TR" w:eastAsia="ja-JP"/>
              </w:rPr>
              <w:t xml:space="preserve"> - 13:00</w:t>
            </w:r>
          </w:p>
        </w:tc>
        <w:tc>
          <w:tcPr>
            <w:tcW w:w="1456" w:type="dxa"/>
            <w:tcBorders>
              <w:top w:val="nil"/>
              <w:left w:val="nil"/>
              <w:bottom w:val="single" w:sz="4" w:space="0" w:color="auto"/>
              <w:right w:val="nil"/>
            </w:tcBorders>
            <w:shd w:val="clear" w:color="auto" w:fill="FBD4B4"/>
            <w:noWrap/>
            <w:vAlign w:val="bottom"/>
          </w:tcPr>
          <w:p w:rsidR="00EF40D0" w:rsidRPr="0056087C" w:rsidRDefault="00EF40D0" w:rsidP="00EF40D0">
            <w:pPr>
              <w:rPr>
                <w:rFonts w:eastAsia="Times New Roman" w:cs="Arial"/>
                <w:b/>
                <w:sz w:val="16"/>
                <w:lang w:val="tr-TR" w:eastAsia="ja-JP"/>
              </w:rPr>
            </w:pPr>
            <w:proofErr w:type="gramStart"/>
            <w:r w:rsidRPr="0056087C">
              <w:rPr>
                <w:rFonts w:eastAsia="Times New Roman" w:cs="Arial"/>
                <w:b/>
                <w:sz w:val="16"/>
                <w:lang w:val="tr-TR" w:eastAsia="ja-JP"/>
              </w:rPr>
              <w:t>13:00</w:t>
            </w:r>
            <w:proofErr w:type="gramEnd"/>
            <w:r w:rsidRPr="0056087C">
              <w:rPr>
                <w:rFonts w:eastAsia="Times New Roman" w:cs="Arial"/>
                <w:b/>
                <w:sz w:val="16"/>
                <w:lang w:val="tr-TR" w:eastAsia="ja-JP"/>
              </w:rPr>
              <w:t xml:space="preserve"> - 14:00 </w:t>
            </w:r>
          </w:p>
        </w:tc>
        <w:tc>
          <w:tcPr>
            <w:tcW w:w="1456" w:type="dxa"/>
            <w:tcBorders>
              <w:top w:val="nil"/>
              <w:left w:val="nil"/>
              <w:bottom w:val="single" w:sz="4" w:space="0" w:color="auto"/>
              <w:right w:val="nil"/>
            </w:tcBorders>
            <w:shd w:val="clear" w:color="auto" w:fill="FBD4B4"/>
            <w:noWrap/>
            <w:vAlign w:val="bottom"/>
          </w:tcPr>
          <w:p w:rsidR="00EF40D0" w:rsidRPr="0056087C" w:rsidRDefault="00EF40D0" w:rsidP="00EF40D0">
            <w:pPr>
              <w:rPr>
                <w:rFonts w:eastAsia="Times New Roman" w:cs="Arial"/>
                <w:b/>
                <w:sz w:val="16"/>
                <w:lang w:val="tr-TR" w:eastAsia="ja-JP"/>
              </w:rPr>
            </w:pPr>
            <w:proofErr w:type="gramStart"/>
            <w:r w:rsidRPr="0056087C">
              <w:rPr>
                <w:rFonts w:eastAsia="Times New Roman" w:cs="Arial"/>
                <w:b/>
                <w:sz w:val="16"/>
                <w:lang w:val="tr-TR" w:eastAsia="ja-JP"/>
              </w:rPr>
              <w:t>14:00</w:t>
            </w:r>
            <w:proofErr w:type="gramEnd"/>
            <w:r w:rsidRPr="0056087C">
              <w:rPr>
                <w:rFonts w:eastAsia="Times New Roman" w:cs="Arial"/>
                <w:b/>
                <w:sz w:val="16"/>
                <w:lang w:val="tr-TR" w:eastAsia="ja-JP"/>
              </w:rPr>
              <w:t xml:space="preserve"> - 15:00</w:t>
            </w:r>
          </w:p>
        </w:tc>
        <w:tc>
          <w:tcPr>
            <w:tcW w:w="1701" w:type="dxa"/>
            <w:gridSpan w:val="2"/>
            <w:tcBorders>
              <w:top w:val="nil"/>
              <w:left w:val="nil"/>
              <w:bottom w:val="single" w:sz="4" w:space="0" w:color="auto"/>
              <w:right w:val="nil"/>
            </w:tcBorders>
            <w:shd w:val="clear" w:color="auto" w:fill="FBD4B4"/>
            <w:noWrap/>
            <w:vAlign w:val="bottom"/>
          </w:tcPr>
          <w:p w:rsidR="00EF40D0" w:rsidRPr="0056087C" w:rsidRDefault="00EF40D0" w:rsidP="00EF40D0">
            <w:pPr>
              <w:rPr>
                <w:rFonts w:eastAsia="Times New Roman" w:cs="Arial"/>
                <w:b/>
                <w:sz w:val="16"/>
                <w:lang w:val="tr-TR" w:eastAsia="ja-JP"/>
              </w:rPr>
            </w:pPr>
            <w:proofErr w:type="gramStart"/>
            <w:r w:rsidRPr="0056087C">
              <w:rPr>
                <w:rFonts w:eastAsia="Times New Roman" w:cs="Arial"/>
                <w:b/>
                <w:sz w:val="16"/>
                <w:lang w:val="tr-TR" w:eastAsia="ja-JP"/>
              </w:rPr>
              <w:t>15:00</w:t>
            </w:r>
            <w:proofErr w:type="gramEnd"/>
            <w:r w:rsidRPr="0056087C">
              <w:rPr>
                <w:rFonts w:eastAsia="Times New Roman" w:cs="Arial"/>
                <w:b/>
                <w:sz w:val="16"/>
                <w:lang w:val="tr-TR" w:eastAsia="ja-JP"/>
              </w:rPr>
              <w:t xml:space="preserve"> - 16:00</w:t>
            </w:r>
          </w:p>
        </w:tc>
        <w:tc>
          <w:tcPr>
            <w:tcW w:w="1703" w:type="dxa"/>
            <w:tcBorders>
              <w:top w:val="nil"/>
              <w:left w:val="nil"/>
              <w:bottom w:val="single" w:sz="4" w:space="0" w:color="auto"/>
              <w:right w:val="single" w:sz="4" w:space="0" w:color="auto"/>
            </w:tcBorders>
            <w:shd w:val="clear" w:color="auto" w:fill="FBD4B4"/>
            <w:noWrap/>
            <w:vAlign w:val="bottom"/>
          </w:tcPr>
          <w:p w:rsidR="00EF40D0" w:rsidRPr="0056087C" w:rsidRDefault="00EF40D0" w:rsidP="00EF40D0">
            <w:pPr>
              <w:rPr>
                <w:rFonts w:eastAsia="Times New Roman" w:cs="Arial"/>
                <w:b/>
                <w:sz w:val="16"/>
                <w:lang w:val="tr-TR" w:eastAsia="ja-JP"/>
              </w:rPr>
            </w:pPr>
            <w:proofErr w:type="gramStart"/>
            <w:r w:rsidRPr="0056087C">
              <w:rPr>
                <w:rFonts w:eastAsia="Times New Roman" w:cs="Arial"/>
                <w:b/>
                <w:sz w:val="16"/>
                <w:lang w:val="tr-TR" w:eastAsia="ja-JP"/>
              </w:rPr>
              <w:t>16:00</w:t>
            </w:r>
            <w:proofErr w:type="gramEnd"/>
            <w:r w:rsidRPr="0056087C">
              <w:rPr>
                <w:rFonts w:eastAsia="Times New Roman" w:cs="Arial"/>
                <w:b/>
                <w:sz w:val="16"/>
                <w:lang w:val="tr-TR" w:eastAsia="ja-JP"/>
              </w:rPr>
              <w:t xml:space="preserve"> - 17:00</w:t>
            </w:r>
          </w:p>
        </w:tc>
      </w:tr>
      <w:tr w:rsidR="00EF40D0" w:rsidRPr="0056087C" w:rsidTr="00FC55DD">
        <w:tblPrEx>
          <w:tblBorders>
            <w:top w:val="none" w:sz="0" w:space="0" w:color="auto"/>
            <w:left w:val="none" w:sz="0" w:space="0" w:color="auto"/>
            <w:bottom w:val="none" w:sz="0" w:space="0" w:color="auto"/>
            <w:right w:val="none" w:sz="0" w:space="0" w:color="auto"/>
          </w:tblBorders>
          <w:tblLook w:val="0000"/>
        </w:tblPrEx>
        <w:trPr>
          <w:trHeight w:val="1438"/>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EF40D0" w:rsidRPr="0056087C" w:rsidRDefault="00EF40D0" w:rsidP="00EF40D0">
            <w:pPr>
              <w:jc w:val="center"/>
              <w:rPr>
                <w:rFonts w:ascii="Calibri" w:eastAsia="Times New Roman" w:hAnsi="Calibri" w:cs="Arial"/>
                <w:b/>
                <w:bCs/>
                <w:sz w:val="20"/>
                <w:lang w:val="tr-TR" w:eastAsia="ja-JP"/>
              </w:rPr>
            </w:pPr>
          </w:p>
          <w:p w:rsidR="00EF40D0" w:rsidRPr="0056087C" w:rsidRDefault="005B7C32" w:rsidP="00EF40D0">
            <w:pPr>
              <w:jc w:val="center"/>
              <w:rPr>
                <w:rFonts w:ascii="Calibri" w:eastAsia="Times New Roman" w:hAnsi="Calibri" w:cs="Arial"/>
                <w:b/>
                <w:bCs/>
                <w:sz w:val="20"/>
                <w:lang w:val="tr-TR" w:eastAsia="ja-JP"/>
              </w:rPr>
            </w:pPr>
            <w:r>
              <w:rPr>
                <w:rFonts w:ascii="Calibri" w:eastAsia="Times New Roman" w:hAnsi="Calibri" w:cs="Arial"/>
                <w:b/>
                <w:bCs/>
                <w:sz w:val="20"/>
                <w:lang w:val="tr-TR" w:eastAsia="ja-JP"/>
              </w:rPr>
              <w:t>Gün</w:t>
            </w:r>
            <w:r w:rsidR="00EF40D0" w:rsidRPr="0056087C">
              <w:rPr>
                <w:rFonts w:ascii="Calibri" w:eastAsia="Times New Roman" w:hAnsi="Calibri" w:cs="Arial"/>
                <w:b/>
                <w:bCs/>
                <w:sz w:val="20"/>
                <w:lang w:val="tr-TR" w:eastAsia="ja-JP"/>
              </w:rPr>
              <w:t xml:space="preserve"> 1</w:t>
            </w:r>
          </w:p>
          <w:p w:rsidR="00EF40D0" w:rsidRPr="0056087C" w:rsidRDefault="00EF40D0" w:rsidP="00EF40D0">
            <w:pPr>
              <w:jc w:val="center"/>
              <w:rPr>
                <w:rFonts w:ascii="Calibri" w:eastAsia="Times New Roman" w:hAnsi="Calibri" w:cs="Arial"/>
                <w:b/>
                <w:bCs/>
                <w:sz w:val="20"/>
                <w:lang w:val="tr-TR" w:eastAsia="ja-JP"/>
              </w:rPr>
            </w:pPr>
          </w:p>
        </w:tc>
        <w:tc>
          <w:tcPr>
            <w:tcW w:w="2234" w:type="dxa"/>
            <w:gridSpan w:val="3"/>
            <w:tcBorders>
              <w:top w:val="nil"/>
              <w:left w:val="nil"/>
              <w:bottom w:val="single" w:sz="4" w:space="0" w:color="auto"/>
              <w:right w:val="single" w:sz="4" w:space="0" w:color="auto"/>
            </w:tcBorders>
            <w:shd w:val="clear" w:color="auto" w:fill="auto"/>
            <w:vAlign w:val="center"/>
          </w:tcPr>
          <w:p w:rsidR="00EF40D0" w:rsidRPr="0056087C" w:rsidRDefault="00EF40D0" w:rsidP="00EF40D0">
            <w:pPr>
              <w:jc w:val="center"/>
              <w:rPr>
                <w:rFonts w:ascii="Calibri" w:eastAsia="Times New Roman" w:hAnsi="Calibri" w:cs="Arial"/>
                <w:b/>
                <w:bCs/>
                <w:sz w:val="20"/>
                <w:lang w:val="tr-TR" w:eastAsia="ja-JP"/>
              </w:rPr>
            </w:pPr>
            <w:r w:rsidRPr="0056087C">
              <w:rPr>
                <w:rFonts w:ascii="Calibri" w:eastAsia="Times New Roman" w:hAnsi="Calibri" w:cs="Arial"/>
                <w:b/>
                <w:bCs/>
                <w:sz w:val="20"/>
                <w:lang w:val="tr-TR" w:eastAsia="ja-JP"/>
              </w:rPr>
              <w:t>1.1.1</w:t>
            </w:r>
          </w:p>
          <w:p w:rsidR="00EF40D0" w:rsidRPr="0056087C" w:rsidRDefault="006E07E1" w:rsidP="009A2580">
            <w:pPr>
              <w:jc w:val="center"/>
              <w:rPr>
                <w:rFonts w:ascii="Calibri" w:eastAsia="Times New Roman" w:hAnsi="Calibri" w:cs="Arial"/>
                <w:b/>
                <w:bCs/>
                <w:sz w:val="20"/>
                <w:lang w:val="tr-TR" w:eastAsia="ja-JP"/>
              </w:rPr>
            </w:pPr>
            <w:r>
              <w:rPr>
                <w:rFonts w:ascii="Calibri" w:eastAsia="Times New Roman" w:hAnsi="Calibri" w:cs="Arial"/>
                <w:b/>
                <w:bCs/>
                <w:sz w:val="20"/>
                <w:lang w:val="tr-TR" w:eastAsia="ja-JP"/>
              </w:rPr>
              <w:t xml:space="preserve">Eğitime Giriş </w:t>
            </w:r>
            <w:r w:rsidR="005B7C32">
              <w:rPr>
                <w:rFonts w:ascii="Calibri" w:eastAsia="Times New Roman" w:hAnsi="Calibri" w:cs="Arial"/>
                <w:b/>
                <w:bCs/>
                <w:sz w:val="20"/>
                <w:lang w:val="tr-TR" w:eastAsia="ja-JP"/>
              </w:rPr>
              <w:t xml:space="preserve">ve </w:t>
            </w:r>
            <w:r w:rsidR="009A2580">
              <w:rPr>
                <w:rFonts w:ascii="Calibri" w:eastAsia="Times New Roman" w:hAnsi="Calibri" w:cs="Arial"/>
                <w:b/>
                <w:bCs/>
                <w:sz w:val="20"/>
                <w:lang w:val="tr-TR" w:eastAsia="ja-JP"/>
              </w:rPr>
              <w:t>Takdimler</w:t>
            </w:r>
          </w:p>
        </w:tc>
        <w:tc>
          <w:tcPr>
            <w:tcW w:w="3750" w:type="dxa"/>
            <w:gridSpan w:val="4"/>
            <w:tcBorders>
              <w:top w:val="nil"/>
              <w:left w:val="nil"/>
              <w:bottom w:val="single" w:sz="4" w:space="0" w:color="auto"/>
              <w:right w:val="single" w:sz="4" w:space="0" w:color="auto"/>
            </w:tcBorders>
            <w:shd w:val="clear" w:color="auto" w:fill="auto"/>
            <w:vAlign w:val="center"/>
          </w:tcPr>
          <w:p w:rsidR="00EF40D0" w:rsidRPr="0056087C" w:rsidRDefault="00EF40D0" w:rsidP="00EF40D0">
            <w:pPr>
              <w:jc w:val="center"/>
              <w:rPr>
                <w:rFonts w:ascii="Calibri" w:eastAsia="Times New Roman" w:hAnsi="Calibri" w:cs="Arial"/>
                <w:b/>
                <w:bCs/>
                <w:sz w:val="20"/>
                <w:lang w:val="tr-TR" w:eastAsia="ja-JP"/>
              </w:rPr>
            </w:pPr>
            <w:r w:rsidRPr="0056087C">
              <w:rPr>
                <w:rFonts w:ascii="Calibri" w:eastAsia="Times New Roman" w:hAnsi="Calibri" w:cs="Arial"/>
                <w:b/>
                <w:bCs/>
                <w:sz w:val="20"/>
                <w:lang w:val="tr-TR" w:eastAsia="ja-JP"/>
              </w:rPr>
              <w:t>1.1.2</w:t>
            </w:r>
          </w:p>
          <w:p w:rsidR="00EF40D0" w:rsidRPr="0056087C" w:rsidRDefault="009A2580" w:rsidP="005B7C32">
            <w:pPr>
              <w:jc w:val="center"/>
              <w:rPr>
                <w:rFonts w:ascii="Calibri" w:eastAsia="Times New Roman" w:hAnsi="Calibri" w:cs="Arial"/>
                <w:b/>
                <w:bCs/>
                <w:sz w:val="20"/>
                <w:lang w:val="tr-TR" w:eastAsia="ja-JP"/>
              </w:rPr>
            </w:pPr>
            <w:r>
              <w:rPr>
                <w:rFonts w:ascii="Calibri" w:eastAsia="Times New Roman" w:hAnsi="Calibri" w:cs="Arial"/>
                <w:b/>
                <w:bCs/>
                <w:sz w:val="20"/>
                <w:lang w:val="tr-TR" w:eastAsia="ja-JP"/>
              </w:rPr>
              <w:t>Sanal Suç Tehditleri, eğilimleri ve mücadelelere Giriş</w:t>
            </w:r>
            <w:r w:rsidR="00EF40D0" w:rsidRPr="0056087C">
              <w:rPr>
                <w:rFonts w:ascii="Calibri" w:eastAsia="Times New Roman" w:hAnsi="Calibri" w:cs="Arial"/>
                <w:b/>
                <w:bCs/>
                <w:sz w:val="20"/>
                <w:lang w:val="tr-TR" w:eastAsia="ja-JP"/>
              </w:rPr>
              <w:t xml:space="preserve"> </w:t>
            </w:r>
          </w:p>
        </w:tc>
        <w:tc>
          <w:tcPr>
            <w:tcW w:w="1456" w:type="dxa"/>
            <w:tcBorders>
              <w:top w:val="nil"/>
              <w:left w:val="nil"/>
              <w:bottom w:val="single" w:sz="4" w:space="0" w:color="auto"/>
              <w:right w:val="single" w:sz="4" w:space="0" w:color="auto"/>
            </w:tcBorders>
            <w:shd w:val="clear" w:color="auto" w:fill="99CCFF"/>
            <w:vAlign w:val="center"/>
          </w:tcPr>
          <w:p w:rsidR="00EF40D0" w:rsidRPr="0056087C" w:rsidRDefault="005B7C32" w:rsidP="00EF40D0">
            <w:pPr>
              <w:jc w:val="center"/>
              <w:rPr>
                <w:rFonts w:ascii="Calibri" w:eastAsia="Times New Roman" w:hAnsi="Calibri" w:cs="Arial"/>
                <w:b/>
                <w:sz w:val="20"/>
                <w:lang w:val="tr-TR" w:eastAsia="ja-JP"/>
              </w:rPr>
            </w:pPr>
            <w:r>
              <w:rPr>
                <w:rFonts w:ascii="Calibri" w:eastAsia="Times New Roman" w:hAnsi="Calibri" w:cs="Arial"/>
                <w:b/>
                <w:sz w:val="20"/>
                <w:lang w:val="tr-TR" w:eastAsia="ja-JP"/>
              </w:rPr>
              <w:t>ARA</w:t>
            </w:r>
          </w:p>
        </w:tc>
        <w:tc>
          <w:tcPr>
            <w:tcW w:w="4860" w:type="dxa"/>
            <w:gridSpan w:val="4"/>
            <w:tcBorders>
              <w:top w:val="nil"/>
              <w:left w:val="nil"/>
              <w:bottom w:val="single" w:sz="4" w:space="0" w:color="auto"/>
              <w:right w:val="single" w:sz="4" w:space="0" w:color="auto"/>
            </w:tcBorders>
            <w:shd w:val="clear" w:color="auto" w:fill="auto"/>
            <w:vAlign w:val="center"/>
          </w:tcPr>
          <w:p w:rsidR="00EF40D0" w:rsidRPr="0056087C" w:rsidRDefault="00EF40D0" w:rsidP="005B7C32">
            <w:pPr>
              <w:jc w:val="center"/>
              <w:rPr>
                <w:rFonts w:ascii="Calibri" w:eastAsia="Times New Roman" w:hAnsi="Calibri" w:cs="Arial"/>
                <w:b/>
                <w:sz w:val="20"/>
                <w:lang w:val="tr-TR" w:eastAsia="ja-JP"/>
              </w:rPr>
            </w:pPr>
            <w:r w:rsidRPr="0056087C">
              <w:rPr>
                <w:rFonts w:ascii="Calibri" w:eastAsia="Times New Roman" w:hAnsi="Calibri" w:cs="Arial"/>
                <w:b/>
                <w:bCs/>
                <w:sz w:val="20"/>
                <w:lang w:val="tr-TR" w:eastAsia="ja-JP"/>
              </w:rPr>
              <w:t>1.1.3</w:t>
            </w:r>
            <w:r w:rsidRPr="0056087C">
              <w:rPr>
                <w:rFonts w:ascii="Calibri" w:eastAsia="Times New Roman" w:hAnsi="Calibri" w:cs="Arial"/>
                <w:b/>
                <w:sz w:val="20"/>
                <w:lang w:val="tr-TR" w:eastAsia="ja-JP"/>
              </w:rPr>
              <w:br/>
            </w:r>
            <w:r w:rsidR="005B7C32">
              <w:rPr>
                <w:rFonts w:ascii="Calibri" w:eastAsia="Times New Roman" w:hAnsi="Calibri" w:cs="Arial"/>
                <w:b/>
                <w:sz w:val="20"/>
                <w:lang w:val="tr-TR" w:eastAsia="ja-JP"/>
              </w:rPr>
              <w:t>Teknolojiye Giriş</w:t>
            </w:r>
          </w:p>
          <w:p w:rsidR="00EF40D0" w:rsidRPr="0056087C" w:rsidRDefault="005B7C32" w:rsidP="00EF40D0">
            <w:pPr>
              <w:jc w:val="center"/>
              <w:rPr>
                <w:rFonts w:ascii="Calibri" w:eastAsia="Times New Roman" w:hAnsi="Calibri" w:cs="Arial"/>
                <w:b/>
                <w:sz w:val="20"/>
                <w:lang w:val="tr-TR" w:eastAsia="ja-JP"/>
              </w:rPr>
            </w:pPr>
            <w:r>
              <w:rPr>
                <w:rFonts w:ascii="Calibri" w:eastAsia="Times New Roman" w:hAnsi="Calibri" w:cs="Arial"/>
                <w:b/>
                <w:sz w:val="20"/>
                <w:lang w:val="tr-TR" w:eastAsia="ja-JP"/>
              </w:rPr>
              <w:t>Bölüm</w:t>
            </w:r>
            <w:r w:rsidR="00EF40D0" w:rsidRPr="0056087C">
              <w:rPr>
                <w:rFonts w:ascii="Calibri" w:eastAsia="Times New Roman" w:hAnsi="Calibri" w:cs="Arial"/>
                <w:b/>
                <w:sz w:val="20"/>
                <w:lang w:val="tr-TR" w:eastAsia="ja-JP"/>
              </w:rPr>
              <w:t xml:space="preserve"> 1</w:t>
            </w:r>
          </w:p>
        </w:tc>
      </w:tr>
      <w:tr w:rsidR="00EF40D0" w:rsidRPr="0056087C" w:rsidTr="00FC55DD">
        <w:tblPrEx>
          <w:tblBorders>
            <w:top w:val="none" w:sz="0" w:space="0" w:color="auto"/>
            <w:left w:val="none" w:sz="0" w:space="0" w:color="auto"/>
            <w:bottom w:val="none" w:sz="0" w:space="0" w:color="auto"/>
            <w:right w:val="none" w:sz="0" w:space="0" w:color="auto"/>
          </w:tblBorders>
          <w:tblLook w:val="0000"/>
        </w:tblPrEx>
        <w:trPr>
          <w:trHeight w:val="1636"/>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EF40D0" w:rsidRPr="0056087C" w:rsidRDefault="005B7C32" w:rsidP="00EF40D0">
            <w:pPr>
              <w:jc w:val="center"/>
              <w:rPr>
                <w:rFonts w:ascii="Calibri" w:eastAsia="Times New Roman" w:hAnsi="Calibri" w:cs="Arial"/>
                <w:b/>
                <w:bCs/>
                <w:sz w:val="20"/>
                <w:lang w:val="tr-TR" w:eastAsia="ja-JP"/>
              </w:rPr>
            </w:pPr>
            <w:r>
              <w:rPr>
                <w:rFonts w:ascii="Calibri" w:eastAsia="Times New Roman" w:hAnsi="Calibri" w:cs="Arial"/>
                <w:b/>
                <w:bCs/>
                <w:sz w:val="20"/>
                <w:lang w:val="tr-TR" w:eastAsia="ja-JP"/>
              </w:rPr>
              <w:t>Gün</w:t>
            </w:r>
            <w:r w:rsidR="00EF40D0" w:rsidRPr="0056087C">
              <w:rPr>
                <w:rFonts w:ascii="Calibri" w:eastAsia="Times New Roman" w:hAnsi="Calibri" w:cs="Arial"/>
                <w:b/>
                <w:bCs/>
                <w:sz w:val="20"/>
                <w:lang w:val="tr-TR" w:eastAsia="ja-JP"/>
              </w:rPr>
              <w:t xml:space="preserve"> 2</w:t>
            </w:r>
          </w:p>
        </w:tc>
        <w:tc>
          <w:tcPr>
            <w:tcW w:w="816" w:type="dxa"/>
            <w:tcBorders>
              <w:top w:val="nil"/>
              <w:left w:val="nil"/>
              <w:bottom w:val="single" w:sz="4" w:space="0" w:color="auto"/>
              <w:right w:val="single" w:sz="4" w:space="0" w:color="auto"/>
            </w:tcBorders>
            <w:shd w:val="clear" w:color="auto" w:fill="EEECE1"/>
            <w:vAlign w:val="center"/>
          </w:tcPr>
          <w:p w:rsidR="00EF40D0" w:rsidRPr="0056087C" w:rsidRDefault="00EF40D0" w:rsidP="00EF40D0">
            <w:pPr>
              <w:jc w:val="center"/>
              <w:rPr>
                <w:rFonts w:ascii="Calibri" w:eastAsia="Times New Roman" w:hAnsi="Calibri" w:cs="Arial"/>
                <w:b/>
                <w:bCs/>
                <w:color w:val="215868"/>
                <w:sz w:val="20"/>
                <w:lang w:val="tr-TR" w:eastAsia="ja-JP"/>
              </w:rPr>
            </w:pPr>
            <w:r w:rsidRPr="0056087C">
              <w:rPr>
                <w:rFonts w:ascii="Calibri" w:eastAsia="Times New Roman" w:hAnsi="Calibri" w:cs="Arial"/>
                <w:b/>
                <w:bCs/>
                <w:color w:val="215868"/>
                <w:sz w:val="20"/>
                <w:lang w:val="tr-TR" w:eastAsia="ja-JP"/>
              </w:rPr>
              <w:t>1.2.1</w:t>
            </w:r>
          </w:p>
          <w:p w:rsidR="00EF40D0" w:rsidRPr="0056087C" w:rsidRDefault="005B7C32" w:rsidP="00EF40D0">
            <w:pPr>
              <w:jc w:val="center"/>
              <w:rPr>
                <w:rFonts w:ascii="Calibri" w:eastAsia="Times New Roman" w:hAnsi="Calibri" w:cs="Arial"/>
                <w:b/>
                <w:bCs/>
                <w:color w:val="215868"/>
                <w:sz w:val="20"/>
                <w:lang w:val="tr-TR" w:eastAsia="ja-JP"/>
              </w:rPr>
            </w:pPr>
            <w:r>
              <w:rPr>
                <w:rFonts w:ascii="Calibri" w:eastAsia="Times New Roman" w:hAnsi="Calibri" w:cs="Arial"/>
                <w:b/>
                <w:bCs/>
                <w:color w:val="215868"/>
                <w:lang w:val="tr-TR" w:eastAsia="ja-JP"/>
              </w:rPr>
              <w:t>Günlük Değ.</w:t>
            </w:r>
          </w:p>
        </w:tc>
        <w:tc>
          <w:tcPr>
            <w:tcW w:w="2977" w:type="dxa"/>
            <w:gridSpan w:val="4"/>
            <w:tcBorders>
              <w:top w:val="single" w:sz="4" w:space="0" w:color="auto"/>
              <w:left w:val="nil"/>
              <w:bottom w:val="single" w:sz="4" w:space="0" w:color="auto"/>
              <w:right w:val="single" w:sz="4" w:space="0" w:color="auto"/>
            </w:tcBorders>
            <w:shd w:val="clear" w:color="auto" w:fill="auto"/>
            <w:vAlign w:val="center"/>
          </w:tcPr>
          <w:p w:rsidR="00EF40D0" w:rsidRPr="0056087C" w:rsidRDefault="00EF40D0" w:rsidP="005B7C32">
            <w:pPr>
              <w:jc w:val="center"/>
              <w:rPr>
                <w:rFonts w:ascii="Calibri" w:eastAsia="Times New Roman" w:hAnsi="Calibri" w:cs="Arial"/>
                <w:b/>
                <w:sz w:val="20"/>
                <w:lang w:val="tr-TR" w:eastAsia="ja-JP"/>
              </w:rPr>
            </w:pPr>
            <w:r w:rsidRPr="0056087C">
              <w:rPr>
                <w:rFonts w:ascii="Calibri" w:eastAsia="Times New Roman" w:hAnsi="Calibri" w:cs="Arial"/>
                <w:b/>
                <w:bCs/>
                <w:sz w:val="20"/>
                <w:lang w:val="tr-TR" w:eastAsia="ja-JP"/>
              </w:rPr>
              <w:t>1.2.2</w:t>
            </w:r>
            <w:r w:rsidRPr="0056087C">
              <w:rPr>
                <w:rFonts w:ascii="Calibri" w:eastAsia="Times New Roman" w:hAnsi="Calibri" w:cs="Arial"/>
                <w:b/>
                <w:sz w:val="20"/>
                <w:lang w:val="tr-TR" w:eastAsia="ja-JP"/>
              </w:rPr>
              <w:br/>
            </w:r>
            <w:r w:rsidR="005B7C32">
              <w:rPr>
                <w:rFonts w:ascii="Calibri" w:eastAsia="Times New Roman" w:hAnsi="Calibri" w:cs="Arial"/>
                <w:b/>
                <w:sz w:val="20"/>
                <w:lang w:val="tr-TR" w:eastAsia="ja-JP"/>
              </w:rPr>
              <w:t>Teknolojiye Giriş</w:t>
            </w:r>
          </w:p>
          <w:p w:rsidR="00EF40D0" w:rsidRPr="0056087C" w:rsidRDefault="005B7C32" w:rsidP="00EF40D0">
            <w:pPr>
              <w:jc w:val="center"/>
              <w:rPr>
                <w:rFonts w:ascii="Calibri" w:eastAsia="Times New Roman" w:hAnsi="Calibri" w:cs="Arial"/>
                <w:b/>
                <w:sz w:val="20"/>
                <w:lang w:val="tr-TR" w:eastAsia="ja-JP"/>
              </w:rPr>
            </w:pPr>
            <w:r>
              <w:rPr>
                <w:rFonts w:ascii="Calibri" w:eastAsia="Times New Roman" w:hAnsi="Calibri" w:cs="Arial"/>
                <w:b/>
                <w:sz w:val="20"/>
                <w:lang w:val="tr-TR" w:eastAsia="ja-JP"/>
              </w:rPr>
              <w:t>Bölüm</w:t>
            </w:r>
            <w:r w:rsidR="00EF40D0" w:rsidRPr="0056087C">
              <w:rPr>
                <w:rFonts w:ascii="Calibri" w:eastAsia="Times New Roman" w:hAnsi="Calibri" w:cs="Arial"/>
                <w:b/>
                <w:sz w:val="20"/>
                <w:lang w:val="tr-TR" w:eastAsia="ja-JP"/>
              </w:rPr>
              <w:t xml:space="preserve"> 2</w:t>
            </w:r>
          </w:p>
        </w:tc>
        <w:tc>
          <w:tcPr>
            <w:tcW w:w="2191" w:type="dxa"/>
            <w:gridSpan w:val="2"/>
            <w:tcBorders>
              <w:top w:val="nil"/>
              <w:left w:val="nil"/>
              <w:bottom w:val="single" w:sz="4" w:space="0" w:color="auto"/>
              <w:right w:val="single" w:sz="4" w:space="0" w:color="auto"/>
            </w:tcBorders>
            <w:shd w:val="clear" w:color="auto" w:fill="auto"/>
            <w:vAlign w:val="center"/>
          </w:tcPr>
          <w:p w:rsidR="00EF40D0" w:rsidRPr="0056087C" w:rsidRDefault="00EF40D0" w:rsidP="00EF40D0">
            <w:pPr>
              <w:jc w:val="center"/>
              <w:rPr>
                <w:rFonts w:ascii="Calibri" w:eastAsia="Times New Roman" w:hAnsi="Calibri" w:cs="Arial"/>
                <w:b/>
                <w:bCs/>
                <w:sz w:val="20"/>
                <w:lang w:val="tr-TR" w:eastAsia="ja-JP"/>
              </w:rPr>
            </w:pPr>
            <w:r w:rsidRPr="0056087C">
              <w:rPr>
                <w:rFonts w:ascii="Calibri" w:eastAsia="Times New Roman" w:hAnsi="Calibri" w:cs="Arial"/>
                <w:b/>
                <w:bCs/>
                <w:sz w:val="20"/>
                <w:lang w:val="tr-TR" w:eastAsia="ja-JP"/>
              </w:rPr>
              <w:t>1.2.3</w:t>
            </w:r>
          </w:p>
          <w:p w:rsidR="00EF40D0" w:rsidRPr="0056087C" w:rsidRDefault="005B7C32" w:rsidP="009A2580">
            <w:pPr>
              <w:jc w:val="center"/>
              <w:rPr>
                <w:rFonts w:ascii="Calibri" w:eastAsia="Times New Roman" w:hAnsi="Calibri" w:cs="Arial"/>
                <w:b/>
                <w:sz w:val="20"/>
                <w:lang w:val="tr-TR" w:eastAsia="ja-JP"/>
              </w:rPr>
            </w:pPr>
            <w:r>
              <w:rPr>
                <w:rFonts w:ascii="Calibri" w:eastAsia="Times New Roman" w:hAnsi="Calibri" w:cs="Arial"/>
                <w:b/>
                <w:sz w:val="20"/>
                <w:lang w:val="tr-TR" w:eastAsia="ja-JP"/>
              </w:rPr>
              <w:t xml:space="preserve">Yerel Mevzuatta </w:t>
            </w:r>
            <w:r w:rsidR="009A2580">
              <w:rPr>
                <w:rFonts w:ascii="Calibri" w:eastAsia="Times New Roman" w:hAnsi="Calibri" w:cs="Arial"/>
                <w:b/>
                <w:sz w:val="20"/>
                <w:lang w:val="tr-TR" w:eastAsia="ja-JP"/>
              </w:rPr>
              <w:t>Bir Suç olarak Sanal Suç</w:t>
            </w:r>
            <w:r>
              <w:rPr>
                <w:rFonts w:ascii="Calibri" w:eastAsia="Times New Roman" w:hAnsi="Calibri" w:cs="Arial"/>
                <w:b/>
                <w:sz w:val="20"/>
                <w:lang w:val="tr-TR" w:eastAsia="ja-JP"/>
              </w:rPr>
              <w:t xml:space="preserve"> </w:t>
            </w:r>
          </w:p>
        </w:tc>
        <w:tc>
          <w:tcPr>
            <w:tcW w:w="1456" w:type="dxa"/>
            <w:tcBorders>
              <w:top w:val="nil"/>
              <w:left w:val="nil"/>
              <w:bottom w:val="single" w:sz="4" w:space="0" w:color="auto"/>
              <w:right w:val="single" w:sz="4" w:space="0" w:color="auto"/>
            </w:tcBorders>
            <w:shd w:val="clear" w:color="auto" w:fill="99CCFF"/>
            <w:vAlign w:val="center"/>
          </w:tcPr>
          <w:p w:rsidR="00EF40D0" w:rsidRPr="0056087C" w:rsidRDefault="005B7C32" w:rsidP="00EF40D0">
            <w:pPr>
              <w:jc w:val="center"/>
              <w:rPr>
                <w:rFonts w:ascii="Calibri" w:eastAsia="Times New Roman" w:hAnsi="Calibri" w:cs="Arial"/>
                <w:b/>
                <w:sz w:val="20"/>
                <w:lang w:val="tr-TR" w:eastAsia="ja-JP"/>
              </w:rPr>
            </w:pPr>
            <w:r>
              <w:rPr>
                <w:rFonts w:ascii="Calibri" w:eastAsia="Times New Roman" w:hAnsi="Calibri" w:cs="Arial"/>
                <w:b/>
                <w:sz w:val="20"/>
                <w:lang w:val="tr-TR" w:eastAsia="ja-JP"/>
              </w:rPr>
              <w:t>ARA</w:t>
            </w:r>
          </w:p>
        </w:tc>
        <w:tc>
          <w:tcPr>
            <w:tcW w:w="2307" w:type="dxa"/>
            <w:gridSpan w:val="2"/>
            <w:tcBorders>
              <w:top w:val="nil"/>
              <w:left w:val="nil"/>
              <w:bottom w:val="single" w:sz="4" w:space="0" w:color="auto"/>
              <w:right w:val="single" w:sz="4" w:space="0" w:color="auto"/>
            </w:tcBorders>
            <w:shd w:val="clear" w:color="auto" w:fill="auto"/>
            <w:vAlign w:val="center"/>
          </w:tcPr>
          <w:p w:rsidR="00EF40D0" w:rsidRPr="0056087C" w:rsidRDefault="00EF40D0" w:rsidP="00EF40D0">
            <w:pPr>
              <w:jc w:val="center"/>
              <w:rPr>
                <w:rFonts w:ascii="Calibri" w:eastAsia="Times New Roman" w:hAnsi="Calibri" w:cs="Arial"/>
                <w:b/>
                <w:sz w:val="20"/>
                <w:lang w:val="tr-TR" w:eastAsia="ja-JP"/>
              </w:rPr>
            </w:pPr>
            <w:r w:rsidRPr="0056087C">
              <w:rPr>
                <w:rFonts w:ascii="Calibri" w:eastAsia="Times New Roman" w:hAnsi="Calibri" w:cs="Arial"/>
                <w:b/>
                <w:sz w:val="20"/>
                <w:lang w:val="tr-TR" w:eastAsia="ja-JP"/>
              </w:rPr>
              <w:t>1.2.4</w:t>
            </w:r>
          </w:p>
          <w:p w:rsidR="00EF40D0" w:rsidRPr="0056087C" w:rsidRDefault="006B37FD" w:rsidP="006B37FD">
            <w:pPr>
              <w:jc w:val="center"/>
              <w:rPr>
                <w:rFonts w:ascii="Calibri" w:eastAsia="Times New Roman" w:hAnsi="Calibri" w:cs="Arial"/>
                <w:b/>
                <w:sz w:val="20"/>
                <w:lang w:val="tr-TR" w:eastAsia="ja-JP"/>
              </w:rPr>
            </w:pPr>
            <w:r>
              <w:rPr>
                <w:rFonts w:ascii="Calibri" w:eastAsia="Times New Roman" w:hAnsi="Calibri" w:cs="Arial"/>
                <w:b/>
                <w:sz w:val="20"/>
                <w:lang w:val="tr-TR" w:eastAsia="ja-JP"/>
              </w:rPr>
              <w:t>Usul Hukuku ve Yerel Mevzuatta Soruşturma Tedbirleri</w:t>
            </w:r>
          </w:p>
        </w:tc>
        <w:tc>
          <w:tcPr>
            <w:tcW w:w="2553" w:type="dxa"/>
            <w:gridSpan w:val="2"/>
            <w:tcBorders>
              <w:top w:val="nil"/>
              <w:left w:val="nil"/>
              <w:bottom w:val="single" w:sz="4" w:space="0" w:color="auto"/>
              <w:right w:val="single" w:sz="4" w:space="0" w:color="auto"/>
            </w:tcBorders>
            <w:shd w:val="clear" w:color="auto" w:fill="auto"/>
            <w:vAlign w:val="center"/>
          </w:tcPr>
          <w:p w:rsidR="00EF40D0" w:rsidRPr="0056087C" w:rsidRDefault="00EF40D0" w:rsidP="00EF40D0">
            <w:pPr>
              <w:jc w:val="center"/>
              <w:rPr>
                <w:rFonts w:ascii="Calibri" w:eastAsia="Times New Roman" w:hAnsi="Calibri" w:cs="Arial"/>
                <w:b/>
                <w:bCs/>
                <w:sz w:val="20"/>
                <w:lang w:val="tr-TR" w:eastAsia="ja-JP"/>
              </w:rPr>
            </w:pPr>
            <w:r w:rsidRPr="0056087C">
              <w:rPr>
                <w:rFonts w:ascii="Calibri" w:eastAsia="Times New Roman" w:hAnsi="Calibri" w:cs="Arial"/>
                <w:b/>
                <w:bCs/>
                <w:sz w:val="20"/>
                <w:lang w:val="tr-TR" w:eastAsia="ja-JP"/>
              </w:rPr>
              <w:t>1.2.5</w:t>
            </w:r>
            <w:r w:rsidRPr="0056087C">
              <w:rPr>
                <w:rFonts w:ascii="Calibri" w:eastAsia="Times New Roman" w:hAnsi="Calibri" w:cs="Arial"/>
                <w:b/>
                <w:sz w:val="20"/>
                <w:lang w:val="tr-TR" w:eastAsia="ja-JP"/>
              </w:rPr>
              <w:br/>
            </w:r>
            <w:r w:rsidR="006B37FD">
              <w:rPr>
                <w:rFonts w:ascii="Calibri" w:eastAsia="Times New Roman" w:hAnsi="Calibri" w:cs="Arial"/>
                <w:b/>
                <w:sz w:val="20"/>
                <w:lang w:val="tr-TR" w:eastAsia="ja-JP"/>
              </w:rPr>
              <w:t>Teknolojiye Giriş</w:t>
            </w:r>
          </w:p>
          <w:p w:rsidR="00EF40D0" w:rsidRPr="0056087C" w:rsidRDefault="006B37FD" w:rsidP="00EF40D0">
            <w:pPr>
              <w:jc w:val="center"/>
              <w:rPr>
                <w:rFonts w:ascii="Calibri" w:eastAsia="Times New Roman" w:hAnsi="Calibri" w:cs="Arial"/>
                <w:b/>
                <w:sz w:val="20"/>
                <w:lang w:val="tr-TR" w:eastAsia="ja-JP"/>
              </w:rPr>
            </w:pPr>
            <w:r>
              <w:rPr>
                <w:rFonts w:ascii="Calibri" w:eastAsia="Times New Roman" w:hAnsi="Calibri" w:cs="Arial"/>
                <w:b/>
                <w:sz w:val="20"/>
                <w:lang w:val="tr-TR" w:eastAsia="ja-JP"/>
              </w:rPr>
              <w:t>Bölüm</w:t>
            </w:r>
            <w:r w:rsidR="00EF40D0" w:rsidRPr="0056087C">
              <w:rPr>
                <w:rFonts w:ascii="Calibri" w:eastAsia="Times New Roman" w:hAnsi="Calibri" w:cs="Arial"/>
                <w:b/>
                <w:sz w:val="20"/>
                <w:lang w:val="tr-TR" w:eastAsia="ja-JP"/>
              </w:rPr>
              <w:t xml:space="preserve"> 3</w:t>
            </w:r>
          </w:p>
        </w:tc>
      </w:tr>
      <w:tr w:rsidR="00EF40D0" w:rsidRPr="0056087C" w:rsidTr="00FC55DD">
        <w:tblPrEx>
          <w:tblBorders>
            <w:top w:val="none" w:sz="0" w:space="0" w:color="auto"/>
            <w:left w:val="none" w:sz="0" w:space="0" w:color="auto"/>
            <w:bottom w:val="none" w:sz="0" w:space="0" w:color="auto"/>
            <w:right w:val="none" w:sz="0" w:space="0" w:color="auto"/>
          </w:tblBorders>
          <w:tblLook w:val="0000"/>
        </w:tblPrEx>
        <w:trPr>
          <w:trHeight w:val="1543"/>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EF40D0" w:rsidRPr="0056087C" w:rsidRDefault="00EF40D0" w:rsidP="00EF40D0">
            <w:pPr>
              <w:jc w:val="center"/>
              <w:rPr>
                <w:rFonts w:ascii="Calibri" w:eastAsia="Times New Roman" w:hAnsi="Calibri" w:cs="Arial"/>
                <w:b/>
                <w:bCs/>
                <w:sz w:val="20"/>
                <w:lang w:val="tr-TR" w:eastAsia="ja-JP"/>
              </w:rPr>
            </w:pPr>
          </w:p>
          <w:p w:rsidR="00EF40D0" w:rsidRPr="0056087C" w:rsidRDefault="005B7C32" w:rsidP="00EF40D0">
            <w:pPr>
              <w:jc w:val="center"/>
              <w:rPr>
                <w:rFonts w:ascii="Calibri" w:eastAsia="Times New Roman" w:hAnsi="Calibri" w:cs="Arial"/>
                <w:b/>
                <w:bCs/>
                <w:sz w:val="20"/>
                <w:lang w:val="tr-TR" w:eastAsia="ja-JP"/>
              </w:rPr>
            </w:pPr>
            <w:r>
              <w:rPr>
                <w:rFonts w:ascii="Calibri" w:eastAsia="Times New Roman" w:hAnsi="Calibri" w:cs="Arial"/>
                <w:b/>
                <w:bCs/>
                <w:sz w:val="20"/>
                <w:lang w:val="tr-TR" w:eastAsia="ja-JP"/>
              </w:rPr>
              <w:t>Gün</w:t>
            </w:r>
            <w:r w:rsidR="00EF40D0" w:rsidRPr="0056087C">
              <w:rPr>
                <w:rFonts w:ascii="Calibri" w:eastAsia="Times New Roman" w:hAnsi="Calibri" w:cs="Arial"/>
                <w:b/>
                <w:bCs/>
                <w:sz w:val="20"/>
                <w:lang w:val="tr-TR" w:eastAsia="ja-JP"/>
              </w:rPr>
              <w:t xml:space="preserve"> 3</w:t>
            </w:r>
          </w:p>
          <w:p w:rsidR="00EF40D0" w:rsidRPr="0056087C" w:rsidRDefault="00EF40D0" w:rsidP="00EF40D0">
            <w:pPr>
              <w:jc w:val="center"/>
              <w:rPr>
                <w:rFonts w:ascii="Calibri" w:eastAsia="Times New Roman" w:hAnsi="Calibri" w:cs="Arial"/>
                <w:b/>
                <w:bCs/>
                <w:sz w:val="20"/>
                <w:lang w:val="tr-TR" w:eastAsia="ja-JP"/>
              </w:rPr>
            </w:pPr>
          </w:p>
        </w:tc>
        <w:tc>
          <w:tcPr>
            <w:tcW w:w="816" w:type="dxa"/>
            <w:tcBorders>
              <w:top w:val="nil"/>
              <w:left w:val="nil"/>
              <w:bottom w:val="single" w:sz="4" w:space="0" w:color="auto"/>
              <w:right w:val="single" w:sz="4" w:space="0" w:color="auto"/>
            </w:tcBorders>
            <w:shd w:val="clear" w:color="auto" w:fill="EEECE1"/>
            <w:vAlign w:val="center"/>
          </w:tcPr>
          <w:p w:rsidR="00EF40D0" w:rsidRPr="0056087C" w:rsidRDefault="00EF40D0" w:rsidP="00EF40D0">
            <w:pPr>
              <w:jc w:val="center"/>
              <w:rPr>
                <w:rFonts w:ascii="Calibri" w:eastAsia="Times New Roman" w:hAnsi="Calibri" w:cs="Arial"/>
                <w:b/>
                <w:bCs/>
                <w:color w:val="215868"/>
                <w:sz w:val="20"/>
                <w:lang w:val="tr-TR" w:eastAsia="ja-JP"/>
              </w:rPr>
            </w:pPr>
            <w:r w:rsidRPr="0056087C">
              <w:rPr>
                <w:rFonts w:ascii="Calibri" w:eastAsia="Times New Roman" w:hAnsi="Calibri" w:cs="Arial"/>
                <w:b/>
                <w:bCs/>
                <w:color w:val="215868"/>
                <w:sz w:val="20"/>
                <w:lang w:val="tr-TR" w:eastAsia="ja-JP"/>
              </w:rPr>
              <w:t>1.3.1</w:t>
            </w:r>
          </w:p>
          <w:p w:rsidR="00EF40D0" w:rsidRPr="0056087C" w:rsidRDefault="005B7C32" w:rsidP="00EF40D0">
            <w:pPr>
              <w:jc w:val="center"/>
              <w:rPr>
                <w:rFonts w:ascii="Calibri" w:eastAsia="Times New Roman" w:hAnsi="Calibri" w:cs="Arial"/>
                <w:b/>
                <w:bCs/>
                <w:sz w:val="20"/>
                <w:lang w:val="tr-TR" w:eastAsia="ja-JP"/>
              </w:rPr>
            </w:pPr>
            <w:r>
              <w:rPr>
                <w:rFonts w:ascii="Calibri" w:eastAsia="Times New Roman" w:hAnsi="Calibri" w:cs="Arial"/>
                <w:b/>
                <w:bCs/>
                <w:color w:val="215868"/>
                <w:lang w:val="tr-TR" w:eastAsia="ja-JP"/>
              </w:rPr>
              <w:t>Günlük Değ.</w:t>
            </w:r>
          </w:p>
        </w:tc>
        <w:tc>
          <w:tcPr>
            <w:tcW w:w="2977" w:type="dxa"/>
            <w:gridSpan w:val="4"/>
            <w:tcBorders>
              <w:top w:val="nil"/>
              <w:left w:val="nil"/>
              <w:bottom w:val="single" w:sz="4" w:space="0" w:color="auto"/>
              <w:right w:val="single" w:sz="4" w:space="0" w:color="auto"/>
            </w:tcBorders>
            <w:shd w:val="clear" w:color="auto" w:fill="auto"/>
            <w:vAlign w:val="center"/>
          </w:tcPr>
          <w:p w:rsidR="00EF40D0" w:rsidRPr="0056087C" w:rsidRDefault="00EF40D0" w:rsidP="005B7C32">
            <w:pPr>
              <w:jc w:val="center"/>
              <w:rPr>
                <w:rFonts w:ascii="Calibri" w:eastAsia="Times New Roman" w:hAnsi="Calibri" w:cs="Arial"/>
                <w:b/>
                <w:sz w:val="20"/>
                <w:lang w:val="tr-TR" w:eastAsia="ja-JP"/>
              </w:rPr>
            </w:pPr>
            <w:r w:rsidRPr="0056087C">
              <w:rPr>
                <w:rFonts w:ascii="Calibri" w:eastAsia="Times New Roman" w:hAnsi="Calibri" w:cs="Arial"/>
                <w:b/>
                <w:bCs/>
                <w:sz w:val="20"/>
                <w:lang w:val="tr-TR" w:eastAsia="ja-JP"/>
              </w:rPr>
              <w:t>1.3.2</w:t>
            </w:r>
            <w:r w:rsidR="009A2580">
              <w:rPr>
                <w:rFonts w:ascii="Calibri" w:eastAsia="Times New Roman" w:hAnsi="Calibri" w:cs="Arial"/>
                <w:b/>
                <w:sz w:val="20"/>
                <w:lang w:val="tr-TR" w:eastAsia="ja-JP"/>
              </w:rPr>
              <w:br/>
              <w:t>Elektronik Kanıt</w:t>
            </w:r>
            <w:r w:rsidRPr="0056087C">
              <w:rPr>
                <w:rFonts w:ascii="Calibri" w:eastAsia="Times New Roman" w:hAnsi="Calibri" w:cs="Arial"/>
                <w:b/>
                <w:sz w:val="20"/>
                <w:lang w:val="tr-TR" w:eastAsia="ja-JP"/>
              </w:rPr>
              <w:t xml:space="preserve"> </w:t>
            </w:r>
          </w:p>
          <w:p w:rsidR="00EF40D0" w:rsidRPr="0056087C" w:rsidRDefault="005B7C32" w:rsidP="009A2580">
            <w:pPr>
              <w:jc w:val="center"/>
              <w:rPr>
                <w:rFonts w:ascii="Calibri" w:eastAsia="Times New Roman" w:hAnsi="Calibri" w:cs="Arial"/>
                <w:b/>
                <w:sz w:val="20"/>
                <w:lang w:val="tr-TR" w:eastAsia="ja-JP"/>
              </w:rPr>
            </w:pPr>
            <w:r>
              <w:rPr>
                <w:rFonts w:ascii="Calibri" w:eastAsia="Times New Roman" w:hAnsi="Calibri" w:cs="Arial"/>
                <w:b/>
                <w:sz w:val="20"/>
                <w:lang w:val="tr-TR" w:eastAsia="ja-JP"/>
              </w:rPr>
              <w:t xml:space="preserve">Uygulama ve </w:t>
            </w:r>
            <w:r w:rsidR="009A2580">
              <w:rPr>
                <w:rFonts w:ascii="Calibri" w:eastAsia="Times New Roman" w:hAnsi="Calibri" w:cs="Arial"/>
                <w:b/>
                <w:sz w:val="20"/>
                <w:lang w:val="tr-TR" w:eastAsia="ja-JP"/>
              </w:rPr>
              <w:t>Usul</w:t>
            </w:r>
          </w:p>
        </w:tc>
        <w:tc>
          <w:tcPr>
            <w:tcW w:w="2191" w:type="dxa"/>
            <w:gridSpan w:val="2"/>
            <w:tcBorders>
              <w:top w:val="nil"/>
              <w:left w:val="nil"/>
              <w:bottom w:val="single" w:sz="4" w:space="0" w:color="auto"/>
              <w:right w:val="single" w:sz="4" w:space="0" w:color="auto"/>
            </w:tcBorders>
            <w:shd w:val="clear" w:color="auto" w:fill="auto"/>
            <w:vAlign w:val="center"/>
          </w:tcPr>
          <w:p w:rsidR="00EF40D0" w:rsidRPr="0056087C" w:rsidRDefault="00EF40D0" w:rsidP="00EF40D0">
            <w:pPr>
              <w:jc w:val="center"/>
              <w:rPr>
                <w:rFonts w:ascii="Calibri" w:eastAsia="Times New Roman" w:hAnsi="Calibri" w:cs="Arial"/>
                <w:b/>
                <w:bCs/>
                <w:sz w:val="20"/>
                <w:lang w:val="tr-TR" w:eastAsia="ja-JP"/>
              </w:rPr>
            </w:pPr>
            <w:r w:rsidRPr="0056087C">
              <w:rPr>
                <w:rFonts w:ascii="Calibri" w:eastAsia="Times New Roman" w:hAnsi="Calibri" w:cs="Arial"/>
                <w:b/>
                <w:bCs/>
                <w:sz w:val="20"/>
                <w:lang w:val="tr-TR" w:eastAsia="ja-JP"/>
              </w:rPr>
              <w:t>1.3.3</w:t>
            </w:r>
          </w:p>
          <w:p w:rsidR="00EF40D0" w:rsidRPr="0056087C" w:rsidRDefault="009A2580" w:rsidP="005B7C32">
            <w:pPr>
              <w:jc w:val="center"/>
              <w:rPr>
                <w:rFonts w:ascii="Calibri" w:eastAsia="Times New Roman" w:hAnsi="Calibri" w:cs="Arial"/>
                <w:b/>
                <w:bCs/>
                <w:sz w:val="20"/>
                <w:lang w:val="tr-TR" w:eastAsia="ja-JP"/>
              </w:rPr>
            </w:pPr>
            <w:r>
              <w:rPr>
                <w:rFonts w:ascii="Calibri" w:eastAsia="Times New Roman" w:hAnsi="Calibri" w:cs="Arial"/>
                <w:b/>
                <w:sz w:val="20"/>
                <w:lang w:val="tr-TR" w:eastAsia="ja-JP"/>
              </w:rPr>
              <w:t>Elektronik Kanıt</w:t>
            </w:r>
            <w:r w:rsidR="005B7C32" w:rsidRPr="0056087C">
              <w:rPr>
                <w:rFonts w:ascii="Calibri" w:eastAsia="Times New Roman" w:hAnsi="Calibri" w:cs="Arial"/>
                <w:b/>
                <w:sz w:val="20"/>
                <w:lang w:val="tr-TR" w:eastAsia="ja-JP"/>
              </w:rPr>
              <w:t xml:space="preserve"> </w:t>
            </w:r>
            <w:r w:rsidR="005B7C32">
              <w:rPr>
                <w:rFonts w:ascii="Calibri" w:eastAsia="Times New Roman" w:hAnsi="Calibri" w:cs="Arial"/>
                <w:b/>
                <w:bCs/>
                <w:sz w:val="20"/>
                <w:lang w:val="tr-TR" w:eastAsia="ja-JP"/>
              </w:rPr>
              <w:t>Usul ve Soruşturma Hukuku</w:t>
            </w:r>
            <w:r w:rsidR="00EF40D0" w:rsidRPr="0056087C">
              <w:rPr>
                <w:rFonts w:ascii="Calibri" w:eastAsia="Times New Roman" w:hAnsi="Calibri" w:cs="Arial"/>
                <w:b/>
                <w:bCs/>
                <w:sz w:val="20"/>
                <w:lang w:val="tr-TR" w:eastAsia="ja-JP"/>
              </w:rPr>
              <w:t xml:space="preserve"> </w:t>
            </w:r>
          </w:p>
        </w:tc>
        <w:tc>
          <w:tcPr>
            <w:tcW w:w="1456" w:type="dxa"/>
            <w:tcBorders>
              <w:top w:val="nil"/>
              <w:left w:val="nil"/>
              <w:bottom w:val="single" w:sz="4" w:space="0" w:color="auto"/>
              <w:right w:val="single" w:sz="4" w:space="0" w:color="auto"/>
            </w:tcBorders>
            <w:shd w:val="clear" w:color="auto" w:fill="99CCFF"/>
            <w:vAlign w:val="center"/>
          </w:tcPr>
          <w:p w:rsidR="00EF40D0" w:rsidRPr="0056087C" w:rsidRDefault="005B7C32" w:rsidP="00EF40D0">
            <w:pPr>
              <w:jc w:val="center"/>
              <w:rPr>
                <w:rFonts w:ascii="Calibri" w:eastAsia="Times New Roman" w:hAnsi="Calibri" w:cs="Arial"/>
                <w:b/>
                <w:sz w:val="20"/>
                <w:lang w:val="tr-TR" w:eastAsia="ja-JP"/>
              </w:rPr>
            </w:pPr>
            <w:r>
              <w:rPr>
                <w:rFonts w:ascii="Calibri" w:eastAsia="Times New Roman" w:hAnsi="Calibri" w:cs="Arial"/>
                <w:b/>
                <w:sz w:val="20"/>
                <w:lang w:val="tr-TR" w:eastAsia="ja-JP"/>
              </w:rPr>
              <w:t>ARA</w:t>
            </w:r>
          </w:p>
        </w:tc>
        <w:tc>
          <w:tcPr>
            <w:tcW w:w="2307" w:type="dxa"/>
            <w:gridSpan w:val="2"/>
            <w:tcBorders>
              <w:top w:val="nil"/>
              <w:left w:val="nil"/>
              <w:bottom w:val="single" w:sz="4" w:space="0" w:color="auto"/>
              <w:right w:val="single" w:sz="4" w:space="0" w:color="auto"/>
            </w:tcBorders>
            <w:shd w:val="clear" w:color="auto" w:fill="auto"/>
            <w:vAlign w:val="center"/>
          </w:tcPr>
          <w:p w:rsidR="00EF40D0" w:rsidRPr="0056087C" w:rsidRDefault="00EF40D0" w:rsidP="00EF40D0">
            <w:pPr>
              <w:jc w:val="center"/>
              <w:rPr>
                <w:rFonts w:ascii="Calibri" w:eastAsia="Times New Roman" w:hAnsi="Calibri" w:cs="Arial"/>
                <w:b/>
                <w:bCs/>
                <w:sz w:val="20"/>
                <w:lang w:val="tr-TR" w:eastAsia="ja-JP"/>
              </w:rPr>
            </w:pPr>
            <w:r w:rsidRPr="0056087C">
              <w:rPr>
                <w:rFonts w:ascii="Calibri" w:eastAsia="Times New Roman" w:hAnsi="Calibri" w:cs="Arial"/>
                <w:b/>
                <w:bCs/>
                <w:sz w:val="20"/>
                <w:lang w:val="tr-TR" w:eastAsia="ja-JP"/>
              </w:rPr>
              <w:t>1.3.4</w:t>
            </w:r>
          </w:p>
          <w:p w:rsidR="00EF40D0" w:rsidRPr="0056087C" w:rsidRDefault="006B37FD" w:rsidP="006B37FD">
            <w:pPr>
              <w:jc w:val="center"/>
              <w:rPr>
                <w:rFonts w:ascii="Calibri" w:eastAsia="Times New Roman" w:hAnsi="Calibri" w:cs="Arial"/>
                <w:b/>
                <w:bCs/>
                <w:sz w:val="20"/>
                <w:lang w:val="tr-TR" w:eastAsia="ja-JP"/>
              </w:rPr>
            </w:pPr>
            <w:r>
              <w:rPr>
                <w:rFonts w:ascii="Calibri" w:eastAsia="Times New Roman" w:hAnsi="Calibri" w:cs="Arial"/>
                <w:b/>
                <w:bCs/>
                <w:color w:val="000000"/>
                <w:sz w:val="20"/>
                <w:lang w:val="tr-TR" w:eastAsia="ja-JP"/>
              </w:rPr>
              <w:t>Uluslararası</w:t>
            </w:r>
            <w:r w:rsidR="00EF40D0" w:rsidRPr="0056087C">
              <w:rPr>
                <w:rFonts w:ascii="Calibri" w:eastAsia="Times New Roman" w:hAnsi="Calibri" w:cs="Arial"/>
                <w:b/>
                <w:bCs/>
                <w:color w:val="000000"/>
                <w:sz w:val="20"/>
                <w:lang w:val="tr-TR" w:eastAsia="ja-JP"/>
              </w:rPr>
              <w:t xml:space="preserve"> </w:t>
            </w:r>
            <w:r>
              <w:rPr>
                <w:rFonts w:ascii="Calibri" w:eastAsia="Times New Roman" w:hAnsi="Calibri" w:cs="Arial"/>
                <w:b/>
                <w:bCs/>
                <w:color w:val="000000"/>
                <w:sz w:val="20"/>
                <w:lang w:val="tr-TR" w:eastAsia="ja-JP"/>
              </w:rPr>
              <w:t>İşbirliği</w:t>
            </w:r>
          </w:p>
        </w:tc>
        <w:tc>
          <w:tcPr>
            <w:tcW w:w="2553" w:type="dxa"/>
            <w:gridSpan w:val="2"/>
            <w:tcBorders>
              <w:top w:val="single" w:sz="4" w:space="0" w:color="auto"/>
              <w:left w:val="nil"/>
              <w:bottom w:val="single" w:sz="4" w:space="0" w:color="auto"/>
              <w:right w:val="single" w:sz="4" w:space="0" w:color="auto"/>
            </w:tcBorders>
            <w:shd w:val="clear" w:color="auto" w:fill="auto"/>
            <w:vAlign w:val="center"/>
          </w:tcPr>
          <w:p w:rsidR="00EF40D0" w:rsidRPr="0056087C" w:rsidRDefault="00EF40D0" w:rsidP="00EF40D0">
            <w:pPr>
              <w:jc w:val="center"/>
              <w:rPr>
                <w:rFonts w:ascii="Calibri" w:eastAsia="Times New Roman" w:hAnsi="Calibri" w:cs="Arial"/>
                <w:b/>
                <w:bCs/>
                <w:sz w:val="20"/>
                <w:lang w:val="tr-TR" w:eastAsia="ja-JP"/>
              </w:rPr>
            </w:pPr>
            <w:r w:rsidRPr="0056087C">
              <w:rPr>
                <w:rFonts w:ascii="Calibri" w:eastAsia="Times New Roman" w:hAnsi="Calibri" w:cs="Arial"/>
                <w:b/>
                <w:bCs/>
                <w:sz w:val="20"/>
                <w:lang w:val="tr-TR" w:eastAsia="ja-JP"/>
              </w:rPr>
              <w:t>1.3.5</w:t>
            </w:r>
          </w:p>
          <w:p w:rsidR="00EF40D0" w:rsidRPr="0056087C" w:rsidRDefault="006B37FD" w:rsidP="006B37FD">
            <w:pPr>
              <w:jc w:val="center"/>
              <w:rPr>
                <w:rFonts w:ascii="Calibri" w:eastAsia="Times New Roman" w:hAnsi="Calibri" w:cs="Arial"/>
                <w:b/>
                <w:bCs/>
                <w:sz w:val="20"/>
                <w:lang w:val="tr-TR" w:eastAsia="ja-JP"/>
              </w:rPr>
            </w:pPr>
            <w:r>
              <w:rPr>
                <w:rFonts w:ascii="Calibri" w:eastAsia="Times New Roman" w:hAnsi="Calibri" w:cs="Arial"/>
                <w:b/>
                <w:bCs/>
                <w:sz w:val="20"/>
                <w:lang w:val="tr-TR" w:eastAsia="ja-JP"/>
              </w:rPr>
              <w:t>Katılımcıların Geri Bildirimi ve Eğitimin Kapanışı</w:t>
            </w:r>
            <w:r w:rsidR="00EF40D0" w:rsidRPr="0056087C">
              <w:rPr>
                <w:rFonts w:ascii="Calibri" w:eastAsia="Times New Roman" w:hAnsi="Calibri" w:cs="Arial"/>
                <w:b/>
                <w:bCs/>
                <w:sz w:val="20"/>
                <w:lang w:val="tr-TR" w:eastAsia="ja-JP"/>
              </w:rPr>
              <w:t xml:space="preserve"> </w:t>
            </w:r>
          </w:p>
        </w:tc>
      </w:tr>
    </w:tbl>
    <w:p w:rsidR="00EF40D0" w:rsidRPr="0056087C" w:rsidRDefault="006B37FD" w:rsidP="006B37FD">
      <w:pPr>
        <w:ind w:left="360"/>
        <w:rPr>
          <w:rFonts w:ascii="Calibri" w:eastAsia="Times New Roman" w:hAnsi="Calibri" w:cs="Times New Roman"/>
          <w:lang w:val="tr-TR"/>
        </w:rPr>
      </w:pPr>
      <w:r>
        <w:rPr>
          <w:rFonts w:ascii="Calibri" w:eastAsia="Times New Roman" w:hAnsi="Calibri" w:cs="Times New Roman"/>
          <w:lang w:val="tr-TR"/>
        </w:rPr>
        <w:t xml:space="preserve">Kahve araları ve diğer aralar her eğitim gününde uygun zamanlarda verilecektir. </w:t>
      </w:r>
    </w:p>
    <w:p w:rsidR="00EF40D0" w:rsidRPr="0056087C" w:rsidRDefault="00EF40D0" w:rsidP="00E064A4">
      <w:pPr>
        <w:numPr>
          <w:ilvl w:val="2"/>
          <w:numId w:val="30"/>
        </w:numPr>
        <w:tabs>
          <w:tab w:val="left" w:pos="426"/>
        </w:tabs>
        <w:rPr>
          <w:rFonts w:eastAsia="Times New Roman" w:cs="Times New Roman"/>
          <w:b/>
          <w:lang w:val="tr-TR"/>
        </w:rPr>
        <w:sectPr w:rsidR="00EF40D0" w:rsidRPr="0056087C" w:rsidSect="00FC55DD">
          <w:pgSz w:w="16840" w:h="11899" w:orient="landscape" w:code="9"/>
          <w:pgMar w:top="1701" w:right="1134" w:bottom="1701" w:left="1134" w:header="709" w:footer="709" w:gutter="0"/>
          <w:cols w:space="708"/>
          <w:titlePg/>
        </w:sectPr>
      </w:pPr>
    </w:p>
    <w:p w:rsidR="00EF40D0" w:rsidRPr="0056087C" w:rsidRDefault="00EF40D0" w:rsidP="00EF40D0">
      <w:pPr>
        <w:rPr>
          <w:rFonts w:eastAsia="Times New Roman" w:cs="Times New Roman"/>
          <w:lang w:val="tr-TR"/>
        </w:rPr>
      </w:pPr>
    </w:p>
    <w:p w:rsidR="00EF40D0" w:rsidRPr="0056087C" w:rsidRDefault="00EF40D0" w:rsidP="00EF40D0">
      <w:pPr>
        <w:rPr>
          <w:rFonts w:eastAsia="Times New Roman" w:cs="Times New Roman"/>
          <w:b/>
          <w:lang w:val="tr-TR"/>
        </w:rPr>
      </w:pPr>
    </w:p>
    <w:p w:rsidR="00EF40D0" w:rsidRDefault="00685988" w:rsidP="003F3D65">
      <w:pPr>
        <w:pStyle w:val="Balk1"/>
        <w:rPr>
          <w:rFonts w:eastAsia="Calibri"/>
          <w:lang w:val="tr-TR" w:eastAsia="de-DE"/>
        </w:rPr>
      </w:pPr>
      <w:r>
        <w:rPr>
          <w:rFonts w:eastAsia="Calibri"/>
          <w:lang w:val="tr-TR" w:eastAsia="de-DE"/>
        </w:rPr>
        <w:t>5</w:t>
      </w:r>
      <w:r>
        <w:rPr>
          <w:rFonts w:eastAsia="Calibri"/>
          <w:lang w:val="tr-TR" w:eastAsia="de-DE"/>
        </w:rPr>
        <w:tab/>
      </w:r>
      <w:r w:rsidR="006B37FD">
        <w:rPr>
          <w:rFonts w:eastAsia="Calibri"/>
          <w:lang w:val="tr-TR" w:eastAsia="de-DE"/>
        </w:rPr>
        <w:t>Önemli İrtibatlar</w:t>
      </w:r>
    </w:p>
    <w:p w:rsidR="00685988" w:rsidRPr="00685988" w:rsidRDefault="00685988" w:rsidP="00685988">
      <w:pPr>
        <w:rPr>
          <w:lang w:val="tr-TR" w:eastAsia="de-DE"/>
        </w:rPr>
      </w:pPr>
    </w:p>
    <w:p w:rsidR="00EF40D0" w:rsidRPr="0056087C" w:rsidRDefault="00EF40D0" w:rsidP="00EF40D0">
      <w:pPr>
        <w:rPr>
          <w:rFonts w:eastAsia="Times New Roman" w:cs="Times New Roman"/>
          <w:lang w:val="tr-TR"/>
        </w:rPr>
      </w:pPr>
    </w:p>
    <w:p w:rsidR="00EF40D0" w:rsidRPr="0056087C" w:rsidRDefault="006B37FD" w:rsidP="006B37FD">
      <w:pPr>
        <w:rPr>
          <w:rFonts w:eastAsia="Times New Roman" w:cs="Times New Roman"/>
          <w:szCs w:val="16"/>
          <w:lang w:val="tr-TR"/>
        </w:rPr>
      </w:pPr>
      <w:r>
        <w:rPr>
          <w:rFonts w:eastAsia="Times New Roman" w:cs="Times New Roman"/>
          <w:szCs w:val="16"/>
          <w:lang w:val="tr-TR"/>
        </w:rPr>
        <w:t xml:space="preserve">Aşağıdaki kişiler, eğitim ve içeriği hakkındaki tüm sorular için ulaşılabilecek irtibat noktalarıdır: </w:t>
      </w:r>
      <w:r w:rsidR="00EF40D0" w:rsidRPr="0056087C">
        <w:rPr>
          <w:rFonts w:eastAsia="Times New Roman" w:cs="Times New Roman"/>
          <w:szCs w:val="16"/>
          <w:lang w:val="tr-TR"/>
        </w:rPr>
        <w:t xml:space="preserve"> </w:t>
      </w:r>
    </w:p>
    <w:p w:rsidR="00EF40D0" w:rsidRPr="0056087C" w:rsidRDefault="00EF40D0" w:rsidP="00EF40D0">
      <w:pPr>
        <w:rPr>
          <w:rFonts w:eastAsia="Times New Roman" w:cs="Times New Roman"/>
          <w:sz w:val="16"/>
          <w:szCs w:val="16"/>
          <w:lang w:val="tr-TR"/>
        </w:rPr>
      </w:pPr>
    </w:p>
    <w:tbl>
      <w:tblPr>
        <w:tblW w:w="0" w:type="auto"/>
        <w:tblLook w:val="01E0"/>
      </w:tblPr>
      <w:tblGrid>
        <w:gridCol w:w="4219"/>
        <w:gridCol w:w="4501"/>
      </w:tblGrid>
      <w:tr w:rsidR="00EF40D0" w:rsidRPr="0056087C" w:rsidTr="00685988">
        <w:tc>
          <w:tcPr>
            <w:tcW w:w="4219" w:type="dxa"/>
          </w:tcPr>
          <w:p w:rsidR="00EF40D0" w:rsidRPr="0056087C" w:rsidRDefault="00EF40D0" w:rsidP="00742961">
            <w:pPr>
              <w:spacing w:line="240" w:lineRule="auto"/>
              <w:jc w:val="left"/>
              <w:rPr>
                <w:rFonts w:eastAsia="Times New Roman" w:cs="Arial"/>
                <w:szCs w:val="18"/>
                <w:lang w:val="tr-TR"/>
              </w:rPr>
            </w:pPr>
            <w:r w:rsidRPr="0056087C">
              <w:rPr>
                <w:rFonts w:eastAsia="Times New Roman" w:cs="Arial"/>
                <w:szCs w:val="18"/>
                <w:lang w:val="tr-TR"/>
              </w:rPr>
              <w:t>Alexander Seger</w:t>
            </w:r>
          </w:p>
          <w:p w:rsidR="00EF40D0" w:rsidRPr="0056087C" w:rsidRDefault="006B37FD" w:rsidP="00742961">
            <w:pPr>
              <w:spacing w:line="240" w:lineRule="auto"/>
              <w:jc w:val="left"/>
              <w:rPr>
                <w:rFonts w:eastAsia="Times New Roman" w:cs="Arial"/>
                <w:szCs w:val="18"/>
                <w:lang w:val="tr-TR"/>
              </w:rPr>
            </w:pPr>
            <w:r>
              <w:rPr>
                <w:rFonts w:eastAsia="Times New Roman" w:cs="Arial"/>
                <w:szCs w:val="18"/>
                <w:lang w:val="tr-TR"/>
              </w:rPr>
              <w:t>Veri Koruma ve Sanal Suçlar Bölümü Başkanı</w:t>
            </w:r>
          </w:p>
          <w:p w:rsidR="00EF40D0" w:rsidRPr="0056087C" w:rsidRDefault="006B37FD" w:rsidP="006B37FD">
            <w:pPr>
              <w:spacing w:line="240" w:lineRule="auto"/>
              <w:jc w:val="left"/>
              <w:rPr>
                <w:rFonts w:eastAsia="Times New Roman" w:cs="Arial"/>
                <w:szCs w:val="18"/>
                <w:lang w:val="tr-TR"/>
              </w:rPr>
            </w:pPr>
            <w:r>
              <w:rPr>
                <w:rFonts w:eastAsia="Times New Roman" w:cs="Arial"/>
                <w:szCs w:val="18"/>
                <w:lang w:val="tr-TR"/>
              </w:rPr>
              <w:t xml:space="preserve">İnsan Hakları ve Hukukun Üstünlüğü Genel Müdürlüğü </w:t>
            </w:r>
            <w:r w:rsidR="00EF40D0" w:rsidRPr="0056087C">
              <w:rPr>
                <w:rFonts w:eastAsia="Times New Roman" w:cs="Arial"/>
                <w:szCs w:val="18"/>
                <w:lang w:val="tr-TR"/>
              </w:rPr>
              <w:t>(DG-I)</w:t>
            </w:r>
          </w:p>
          <w:p w:rsidR="00EF40D0" w:rsidRPr="0056087C" w:rsidRDefault="006B37FD" w:rsidP="00742961">
            <w:pPr>
              <w:autoSpaceDE w:val="0"/>
              <w:autoSpaceDN w:val="0"/>
              <w:adjustRightInd w:val="0"/>
              <w:spacing w:line="240" w:lineRule="auto"/>
              <w:jc w:val="left"/>
              <w:rPr>
                <w:rFonts w:eastAsia="Times New Roman" w:cs="Comic Sans MS"/>
                <w:szCs w:val="18"/>
                <w:lang w:val="tr-TR"/>
              </w:rPr>
            </w:pPr>
            <w:r>
              <w:rPr>
                <w:rFonts w:eastAsia="Times New Roman" w:cs="Comic Sans MS"/>
                <w:szCs w:val="18"/>
                <w:lang w:val="tr-TR"/>
              </w:rPr>
              <w:t>Avrupa Konseyi</w:t>
            </w:r>
            <w:r w:rsidR="00EF40D0" w:rsidRPr="0056087C">
              <w:rPr>
                <w:rFonts w:eastAsia="Times New Roman" w:cs="Comic Sans MS"/>
                <w:szCs w:val="18"/>
                <w:lang w:val="tr-TR"/>
              </w:rPr>
              <w:t xml:space="preserve">, </w:t>
            </w:r>
          </w:p>
          <w:p w:rsidR="00EF40D0" w:rsidRPr="0056087C" w:rsidRDefault="00EF40D0" w:rsidP="00742961">
            <w:pPr>
              <w:autoSpaceDE w:val="0"/>
              <w:autoSpaceDN w:val="0"/>
              <w:adjustRightInd w:val="0"/>
              <w:spacing w:line="240" w:lineRule="auto"/>
              <w:jc w:val="left"/>
              <w:rPr>
                <w:rFonts w:eastAsia="Times New Roman" w:cs="Comic Sans MS"/>
                <w:szCs w:val="18"/>
                <w:lang w:val="tr-TR"/>
              </w:rPr>
            </w:pPr>
            <w:r w:rsidRPr="0056087C">
              <w:rPr>
                <w:rFonts w:eastAsia="Times New Roman" w:cs="Comic Sans MS"/>
                <w:szCs w:val="18"/>
                <w:lang w:val="tr-TR"/>
              </w:rPr>
              <w:t>F-67075 Strasbourg Cedex</w:t>
            </w:r>
          </w:p>
          <w:p w:rsidR="00EF40D0" w:rsidRPr="0056087C" w:rsidRDefault="00EF40D0" w:rsidP="00742961">
            <w:pPr>
              <w:spacing w:line="240" w:lineRule="auto"/>
              <w:jc w:val="left"/>
              <w:rPr>
                <w:rFonts w:eastAsia="Times New Roman" w:cs="Arial"/>
                <w:szCs w:val="18"/>
                <w:lang w:val="tr-TR"/>
              </w:rPr>
            </w:pPr>
            <w:r w:rsidRPr="0056087C">
              <w:rPr>
                <w:rFonts w:eastAsia="Times New Roman" w:cs="Arial"/>
                <w:szCs w:val="18"/>
                <w:lang w:val="tr-TR"/>
              </w:rPr>
              <w:t>Tel. +33 3 90 21 4506</w:t>
            </w:r>
          </w:p>
          <w:p w:rsidR="00EF40D0" w:rsidRPr="0056087C" w:rsidRDefault="006B37FD" w:rsidP="00742961">
            <w:pPr>
              <w:autoSpaceDE w:val="0"/>
              <w:autoSpaceDN w:val="0"/>
              <w:adjustRightInd w:val="0"/>
              <w:spacing w:line="240" w:lineRule="auto"/>
              <w:jc w:val="left"/>
              <w:rPr>
                <w:rFonts w:eastAsia="Times New Roman" w:cs="Arial"/>
                <w:szCs w:val="18"/>
                <w:lang w:val="tr-TR"/>
              </w:rPr>
            </w:pPr>
            <w:r>
              <w:rPr>
                <w:rFonts w:eastAsia="Times New Roman" w:cs="Arial"/>
                <w:szCs w:val="18"/>
                <w:lang w:val="tr-TR"/>
              </w:rPr>
              <w:t>Faks</w:t>
            </w:r>
            <w:r w:rsidR="00EF40D0" w:rsidRPr="0056087C">
              <w:rPr>
                <w:rFonts w:eastAsia="Times New Roman" w:cs="Arial"/>
                <w:szCs w:val="18"/>
                <w:lang w:val="tr-TR"/>
              </w:rPr>
              <w:t xml:space="preserve"> +33 3 90 21 56 50</w:t>
            </w:r>
          </w:p>
          <w:p w:rsidR="00EF40D0" w:rsidRPr="0056087C" w:rsidRDefault="00D91D99" w:rsidP="00742961">
            <w:pPr>
              <w:spacing w:line="240" w:lineRule="auto"/>
              <w:jc w:val="left"/>
              <w:rPr>
                <w:rFonts w:eastAsia="Times New Roman" w:cs="Times New Roman"/>
                <w:szCs w:val="18"/>
                <w:lang w:val="tr-TR"/>
              </w:rPr>
            </w:pPr>
            <w:hyperlink r:id="rId15" w:history="1">
              <w:r w:rsidR="00EF40D0" w:rsidRPr="0056087C">
                <w:rPr>
                  <w:rFonts w:eastAsia="Times New Roman" w:cs="Arial"/>
                  <w:color w:val="0000FF"/>
                  <w:szCs w:val="18"/>
                  <w:u w:val="single"/>
                  <w:lang w:val="tr-TR"/>
                </w:rPr>
                <w:t>alexander.seger@coe.int</w:t>
              </w:r>
            </w:hyperlink>
          </w:p>
        </w:tc>
        <w:tc>
          <w:tcPr>
            <w:tcW w:w="4501" w:type="dxa"/>
          </w:tcPr>
          <w:p w:rsidR="00EF40D0" w:rsidRPr="0056087C" w:rsidRDefault="00EF40D0" w:rsidP="00742961">
            <w:pPr>
              <w:spacing w:line="240" w:lineRule="auto"/>
              <w:jc w:val="left"/>
              <w:rPr>
                <w:rFonts w:eastAsia="Times New Roman" w:cs="Times New Roman"/>
                <w:szCs w:val="18"/>
                <w:lang w:val="tr-TR"/>
              </w:rPr>
            </w:pPr>
            <w:r w:rsidRPr="0056087C">
              <w:rPr>
                <w:rFonts w:eastAsia="Times New Roman" w:cs="Times New Roman"/>
                <w:szCs w:val="18"/>
                <w:lang w:val="tr-TR"/>
              </w:rPr>
              <w:t>Mustafa Ferati</w:t>
            </w:r>
          </w:p>
          <w:p w:rsidR="00742961" w:rsidRPr="0056087C" w:rsidRDefault="006B37FD" w:rsidP="006B37FD">
            <w:pPr>
              <w:spacing w:line="240" w:lineRule="auto"/>
              <w:jc w:val="left"/>
              <w:rPr>
                <w:rFonts w:eastAsia="Times New Roman" w:cs="Times New Roman"/>
                <w:szCs w:val="18"/>
                <w:lang w:val="tr-TR"/>
              </w:rPr>
            </w:pPr>
            <w:r>
              <w:rPr>
                <w:rFonts w:eastAsia="Times New Roman" w:cs="Times New Roman"/>
                <w:szCs w:val="18"/>
                <w:lang w:val="tr-TR"/>
              </w:rPr>
              <w:t>Program</w:t>
            </w:r>
            <w:r w:rsidR="00EF40D0" w:rsidRPr="0056087C">
              <w:rPr>
                <w:rFonts w:eastAsia="Times New Roman" w:cs="Times New Roman"/>
                <w:szCs w:val="18"/>
                <w:lang w:val="tr-TR"/>
              </w:rPr>
              <w:t xml:space="preserve"> </w:t>
            </w:r>
            <w:r>
              <w:rPr>
                <w:rFonts w:eastAsia="Times New Roman" w:cs="Times New Roman"/>
                <w:szCs w:val="18"/>
                <w:lang w:val="tr-TR"/>
              </w:rPr>
              <w:t>Görevlisi</w:t>
            </w:r>
          </w:p>
          <w:p w:rsidR="00EF40D0" w:rsidRPr="0056087C" w:rsidRDefault="006B37FD" w:rsidP="00742961">
            <w:pPr>
              <w:spacing w:line="240" w:lineRule="auto"/>
              <w:jc w:val="left"/>
              <w:rPr>
                <w:rFonts w:eastAsia="Times New Roman" w:cs="Times New Roman"/>
                <w:szCs w:val="18"/>
                <w:lang w:val="tr-TR"/>
              </w:rPr>
            </w:pPr>
            <w:r>
              <w:rPr>
                <w:rFonts w:eastAsia="Times New Roman" w:cs="Arial"/>
                <w:szCs w:val="18"/>
                <w:lang w:val="tr-TR"/>
              </w:rPr>
              <w:t>Veri Koruma ve Sanal Suçlar Bölümü</w:t>
            </w:r>
            <w:r w:rsidRPr="0056087C">
              <w:rPr>
                <w:rFonts w:eastAsia="Times New Roman" w:cs="Times New Roman"/>
                <w:szCs w:val="18"/>
                <w:lang w:val="tr-TR"/>
              </w:rPr>
              <w:t xml:space="preserve"> </w:t>
            </w:r>
            <w:r>
              <w:rPr>
                <w:rFonts w:eastAsia="Times New Roman" w:cs="Arial"/>
                <w:szCs w:val="18"/>
                <w:lang w:val="tr-TR"/>
              </w:rPr>
              <w:t xml:space="preserve">İnsan Hakları ve Hukukun Üstünlüğü Genel Müdürlüğü </w:t>
            </w:r>
            <w:r w:rsidR="00EF40D0" w:rsidRPr="0056087C">
              <w:rPr>
                <w:rFonts w:eastAsia="Times New Roman" w:cs="Times New Roman"/>
                <w:szCs w:val="18"/>
                <w:lang w:val="tr-TR"/>
              </w:rPr>
              <w:t>(DG-I)</w:t>
            </w:r>
            <w:r w:rsidR="00EF40D0" w:rsidRPr="0056087C">
              <w:rPr>
                <w:rFonts w:eastAsia="Times New Roman" w:cs="Times New Roman"/>
                <w:szCs w:val="18"/>
                <w:lang w:val="tr-TR"/>
              </w:rPr>
              <w:br/>
            </w:r>
            <w:r>
              <w:rPr>
                <w:rFonts w:eastAsia="Times New Roman" w:cs="Comic Sans MS"/>
                <w:szCs w:val="18"/>
                <w:lang w:val="tr-TR"/>
              </w:rPr>
              <w:t>Avrupa Konseyi</w:t>
            </w:r>
            <w:r>
              <w:rPr>
                <w:rFonts w:eastAsia="Times New Roman" w:cs="Times New Roman"/>
                <w:szCs w:val="18"/>
                <w:lang w:val="tr-TR"/>
              </w:rPr>
              <w:br/>
              <w:t>67075 Strasbourg Cedex, FRANSA</w:t>
            </w:r>
            <w:r>
              <w:rPr>
                <w:rFonts w:eastAsia="Times New Roman" w:cs="Times New Roman"/>
                <w:szCs w:val="18"/>
                <w:lang w:val="tr-TR"/>
              </w:rPr>
              <w:br/>
              <w:t>Tel</w:t>
            </w:r>
            <w:proofErr w:type="gramStart"/>
            <w:r>
              <w:rPr>
                <w:rFonts w:eastAsia="Times New Roman" w:cs="Times New Roman"/>
                <w:szCs w:val="18"/>
                <w:lang w:val="tr-TR"/>
              </w:rPr>
              <w:t>.:</w:t>
            </w:r>
            <w:proofErr w:type="gramEnd"/>
            <w:r>
              <w:rPr>
                <w:rFonts w:eastAsia="Times New Roman" w:cs="Times New Roman"/>
                <w:szCs w:val="18"/>
                <w:lang w:val="tr-TR"/>
              </w:rPr>
              <w:t xml:space="preserve"> </w:t>
            </w:r>
            <w:r>
              <w:rPr>
                <w:rFonts w:eastAsia="Times New Roman" w:cs="Times New Roman"/>
                <w:szCs w:val="18"/>
                <w:lang w:val="tr-TR"/>
              </w:rPr>
              <w:tab/>
              <w:t>+33 (0)3 90 21 45 50</w:t>
            </w:r>
            <w:r>
              <w:rPr>
                <w:rFonts w:eastAsia="Times New Roman" w:cs="Times New Roman"/>
                <w:szCs w:val="18"/>
                <w:lang w:val="tr-TR"/>
              </w:rPr>
              <w:br/>
              <w:t>Faks</w:t>
            </w:r>
            <w:r w:rsidR="00EF40D0" w:rsidRPr="0056087C">
              <w:rPr>
                <w:rFonts w:eastAsia="Times New Roman" w:cs="Times New Roman"/>
                <w:szCs w:val="18"/>
                <w:lang w:val="tr-TR"/>
              </w:rPr>
              <w:t xml:space="preserve">: </w:t>
            </w:r>
            <w:r w:rsidR="00EF40D0" w:rsidRPr="0056087C">
              <w:rPr>
                <w:rFonts w:eastAsia="Times New Roman" w:cs="Times New Roman"/>
                <w:szCs w:val="18"/>
                <w:lang w:val="tr-TR"/>
              </w:rPr>
              <w:tab/>
              <w:t>+33 (0)3 90 21 56 50</w:t>
            </w:r>
          </w:p>
          <w:p w:rsidR="00EF40D0" w:rsidRPr="0056087C" w:rsidRDefault="00D91D99" w:rsidP="00742961">
            <w:pPr>
              <w:spacing w:line="240" w:lineRule="auto"/>
              <w:jc w:val="left"/>
              <w:rPr>
                <w:rFonts w:eastAsia="Times New Roman" w:cs="Times New Roman"/>
                <w:szCs w:val="18"/>
                <w:lang w:val="tr-TR"/>
              </w:rPr>
            </w:pPr>
            <w:hyperlink r:id="rId16" w:history="1">
              <w:r w:rsidR="00EF40D0" w:rsidRPr="0056087C">
                <w:rPr>
                  <w:rFonts w:eastAsia="Times New Roman" w:cs="Times New Roman"/>
                  <w:color w:val="0000FF"/>
                  <w:szCs w:val="18"/>
                  <w:u w:val="single"/>
                  <w:lang w:val="tr-TR"/>
                </w:rPr>
                <w:t>Mustafa.Ferati@coe.int</w:t>
              </w:r>
            </w:hyperlink>
            <w:r w:rsidR="00EF40D0" w:rsidRPr="0056087C">
              <w:rPr>
                <w:rFonts w:eastAsia="Times New Roman" w:cs="Times New Roman"/>
                <w:szCs w:val="18"/>
                <w:lang w:val="tr-TR"/>
              </w:rPr>
              <w:t xml:space="preserve">  </w:t>
            </w:r>
          </w:p>
        </w:tc>
      </w:tr>
    </w:tbl>
    <w:p w:rsidR="00EF40D0" w:rsidRPr="0056087C" w:rsidRDefault="00EF40D0" w:rsidP="00EF40D0">
      <w:pPr>
        <w:rPr>
          <w:rFonts w:eastAsia="Times New Roman" w:cs="Times New Roman"/>
          <w:b/>
          <w:lang w:val="tr-TR"/>
        </w:rPr>
      </w:pPr>
      <w:r w:rsidRPr="0056087C">
        <w:rPr>
          <w:rFonts w:eastAsia="Times New Roman" w:cs="Times New Roman"/>
          <w:b/>
          <w:lang w:val="tr-TR"/>
        </w:rPr>
        <w:br w:type="page"/>
      </w:r>
    </w:p>
    <w:p w:rsidR="00EF40D0" w:rsidRPr="0056087C" w:rsidRDefault="00685988" w:rsidP="003F3D65">
      <w:pPr>
        <w:pStyle w:val="Balk1"/>
        <w:rPr>
          <w:rFonts w:eastAsia="Calibri"/>
          <w:lang w:val="tr-TR" w:eastAsia="de-DE"/>
        </w:rPr>
      </w:pPr>
      <w:r>
        <w:rPr>
          <w:rFonts w:eastAsia="Calibri"/>
          <w:lang w:val="tr-TR" w:eastAsia="de-DE"/>
        </w:rPr>
        <w:lastRenderedPageBreak/>
        <w:t>6</w:t>
      </w:r>
      <w:r>
        <w:rPr>
          <w:rFonts w:eastAsia="Calibri"/>
          <w:lang w:val="tr-TR" w:eastAsia="de-DE"/>
        </w:rPr>
        <w:tab/>
      </w:r>
      <w:r w:rsidR="00376089" w:rsidRPr="0056087C">
        <w:rPr>
          <w:rFonts w:eastAsia="Calibri"/>
          <w:lang w:val="tr-TR" w:eastAsia="de-DE"/>
        </w:rPr>
        <w:t>Ders Planları</w:t>
      </w:r>
    </w:p>
    <w:p w:rsidR="00EF40D0" w:rsidRPr="0056087C" w:rsidRDefault="00EF40D0" w:rsidP="00EF40D0">
      <w:pPr>
        <w:tabs>
          <w:tab w:val="left" w:pos="426"/>
        </w:tabs>
        <w:rPr>
          <w:rFonts w:eastAsia="Times New Roman" w:cs="Times New Roman"/>
          <w:b/>
          <w:lang w:val="tr-TR"/>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601"/>
        <w:gridCol w:w="4737"/>
        <w:gridCol w:w="2416"/>
      </w:tblGrid>
      <w:tr w:rsidR="00EF40D0" w:rsidRPr="0056087C" w:rsidTr="00F06821">
        <w:trPr>
          <w:hidden/>
        </w:trPr>
        <w:tc>
          <w:tcPr>
            <w:tcW w:w="6338" w:type="dxa"/>
            <w:gridSpan w:val="2"/>
            <w:shd w:val="clear" w:color="auto" w:fill="D9D9D9"/>
            <w:vAlign w:val="center"/>
          </w:tcPr>
          <w:p w:rsidR="00685988" w:rsidRPr="00685988" w:rsidRDefault="00685988" w:rsidP="00685988">
            <w:pPr>
              <w:pStyle w:val="ListeParagraf"/>
              <w:keepNext/>
              <w:keepLines/>
              <w:numPr>
                <w:ilvl w:val="0"/>
                <w:numId w:val="41"/>
              </w:numPr>
              <w:spacing w:before="120" w:after="240"/>
              <w:ind w:right="-79"/>
              <w:contextualSpacing w:val="0"/>
              <w:outlineLvl w:val="1"/>
              <w:rPr>
                <w:rFonts w:eastAsia="Calibri" w:cstheme="majorBidi"/>
                <w:b/>
                <w:bCs/>
                <w:vanish/>
                <w:sz w:val="20"/>
                <w:szCs w:val="26"/>
                <w:lang w:val="tr-TR" w:eastAsia="de-DE"/>
              </w:rPr>
            </w:pPr>
            <w:bookmarkStart w:id="7" w:name="_Toc352944242"/>
          </w:p>
          <w:p w:rsidR="00685988" w:rsidRPr="00685988" w:rsidRDefault="00685988" w:rsidP="00685988">
            <w:pPr>
              <w:pStyle w:val="ListeParagraf"/>
              <w:keepNext/>
              <w:keepLines/>
              <w:numPr>
                <w:ilvl w:val="0"/>
                <w:numId w:val="41"/>
              </w:numPr>
              <w:spacing w:before="120" w:after="240"/>
              <w:ind w:right="-79"/>
              <w:contextualSpacing w:val="0"/>
              <w:outlineLvl w:val="1"/>
              <w:rPr>
                <w:rFonts w:eastAsia="Calibri" w:cstheme="majorBidi"/>
                <w:b/>
                <w:bCs/>
                <w:vanish/>
                <w:sz w:val="20"/>
                <w:szCs w:val="26"/>
                <w:lang w:val="tr-TR" w:eastAsia="de-DE"/>
              </w:rPr>
            </w:pPr>
          </w:p>
          <w:p w:rsidR="00EF40D0" w:rsidRPr="0056087C" w:rsidRDefault="00376089" w:rsidP="006E07E1">
            <w:pPr>
              <w:pStyle w:val="Balk2"/>
              <w:rPr>
                <w:rFonts w:eastAsia="Calibri"/>
                <w:lang w:val="tr-TR" w:eastAsia="de-DE"/>
              </w:rPr>
            </w:pPr>
            <w:r w:rsidRPr="0056087C">
              <w:rPr>
                <w:rFonts w:eastAsia="Calibri"/>
                <w:lang w:val="tr-TR" w:eastAsia="de-DE"/>
              </w:rPr>
              <w:t>Ders</w:t>
            </w:r>
            <w:r w:rsidR="00EF40D0" w:rsidRPr="0056087C">
              <w:rPr>
                <w:rFonts w:eastAsia="Calibri"/>
                <w:lang w:val="tr-TR" w:eastAsia="de-DE"/>
              </w:rPr>
              <w:t xml:space="preserve"> 1.1.1 </w:t>
            </w:r>
            <w:bookmarkEnd w:id="7"/>
            <w:r w:rsidR="006E07E1">
              <w:rPr>
                <w:rFonts w:eastAsia="Calibri"/>
                <w:lang w:val="tr-TR" w:eastAsia="de-DE"/>
              </w:rPr>
              <w:t>Eğitime Giriş</w:t>
            </w:r>
          </w:p>
        </w:tc>
        <w:tc>
          <w:tcPr>
            <w:tcW w:w="2416" w:type="dxa"/>
            <w:shd w:val="clear" w:color="auto" w:fill="D9D9D9"/>
            <w:vAlign w:val="center"/>
          </w:tcPr>
          <w:p w:rsidR="00EF40D0" w:rsidRPr="0056087C" w:rsidRDefault="00376089" w:rsidP="00376089">
            <w:pPr>
              <w:tabs>
                <w:tab w:val="left" w:pos="426"/>
                <w:tab w:val="left" w:pos="851"/>
              </w:tabs>
              <w:rPr>
                <w:rFonts w:eastAsia="Times New Roman" w:cs="Times New Roman"/>
                <w:b/>
                <w:lang w:val="tr-TR"/>
              </w:rPr>
            </w:pPr>
            <w:r w:rsidRPr="0056087C">
              <w:rPr>
                <w:rFonts w:eastAsia="Times New Roman" w:cs="Times New Roman"/>
                <w:b/>
                <w:lang w:val="tr-TR"/>
              </w:rPr>
              <w:t>Süre</w:t>
            </w:r>
            <w:r w:rsidR="00EF40D0" w:rsidRPr="0056087C">
              <w:rPr>
                <w:rFonts w:eastAsia="Times New Roman" w:cs="Times New Roman"/>
                <w:b/>
                <w:lang w:val="tr-TR"/>
              </w:rPr>
              <w:t xml:space="preserve">: 90 </w:t>
            </w:r>
            <w:r w:rsidRPr="0056087C">
              <w:rPr>
                <w:rFonts w:eastAsia="Times New Roman" w:cs="Times New Roman"/>
                <w:b/>
                <w:lang w:val="tr-TR"/>
              </w:rPr>
              <w:t>Dakia</w:t>
            </w:r>
          </w:p>
        </w:tc>
      </w:tr>
      <w:tr w:rsidR="00EF40D0" w:rsidRPr="0056087C" w:rsidTr="00F06821">
        <w:tc>
          <w:tcPr>
            <w:tcW w:w="8754" w:type="dxa"/>
            <w:gridSpan w:val="3"/>
          </w:tcPr>
          <w:p w:rsidR="00EF40D0" w:rsidRPr="0056087C" w:rsidRDefault="00376089" w:rsidP="00EF40D0">
            <w:pPr>
              <w:tabs>
                <w:tab w:val="left" w:pos="426"/>
                <w:tab w:val="left" w:pos="851"/>
              </w:tabs>
              <w:rPr>
                <w:rFonts w:eastAsia="Times New Roman" w:cs="Times New Roman"/>
                <w:b/>
                <w:lang w:val="tr-TR"/>
              </w:rPr>
            </w:pPr>
            <w:r w:rsidRPr="0056087C">
              <w:rPr>
                <w:rFonts w:eastAsia="Times New Roman" w:cs="Times New Roman"/>
                <w:b/>
                <w:lang w:val="tr-TR"/>
              </w:rPr>
              <w:t>Gerekli kaynaklar</w:t>
            </w:r>
            <w:r w:rsidR="00EF40D0" w:rsidRPr="0056087C">
              <w:rPr>
                <w:rFonts w:eastAsia="Times New Roman" w:cs="Times New Roman"/>
                <w:b/>
                <w:lang w:val="tr-TR"/>
              </w:rPr>
              <w:t>:</w:t>
            </w:r>
          </w:p>
          <w:p w:rsidR="00376089" w:rsidRPr="0056087C" w:rsidRDefault="00376089" w:rsidP="00376089">
            <w:pPr>
              <w:pStyle w:val="bul1"/>
              <w:jc w:val="left"/>
              <w:rPr>
                <w:rFonts w:ascii="Symbol" w:hAnsi="Symbol"/>
                <w:lang w:val="tr-TR"/>
              </w:rPr>
            </w:pPr>
            <w:r w:rsidRPr="0056087C">
              <w:rPr>
                <w:lang w:val="tr-TR"/>
              </w:rPr>
              <w:t xml:space="preserve">Windows 7 ve MS Office </w:t>
            </w:r>
            <w:proofErr w:type="gramStart"/>
            <w:r w:rsidRPr="0056087C">
              <w:rPr>
                <w:lang w:val="tr-TR"/>
              </w:rPr>
              <w:t>Professional kurulu</w:t>
            </w:r>
            <w:proofErr w:type="gramEnd"/>
            <w:r w:rsidRPr="0056087C">
              <w:rPr>
                <w:lang w:val="tr-TR"/>
              </w:rPr>
              <w:t xml:space="preserve"> olan bir dizüstü bilgisayar ya da PC </w:t>
            </w:r>
          </w:p>
          <w:p w:rsidR="00376089" w:rsidRPr="0056087C" w:rsidRDefault="00376089" w:rsidP="00376089">
            <w:pPr>
              <w:pStyle w:val="bul1"/>
              <w:jc w:val="left"/>
              <w:rPr>
                <w:rFonts w:ascii="Symbol" w:hAnsi="Symbol"/>
                <w:lang w:val="tr-TR"/>
              </w:rPr>
            </w:pPr>
            <w:r w:rsidRPr="0056087C">
              <w:rPr>
                <w:lang w:val="tr-TR"/>
              </w:rPr>
              <w:t>Projektör ve perde</w:t>
            </w:r>
          </w:p>
          <w:p w:rsidR="00376089" w:rsidRPr="0056087C" w:rsidRDefault="00376089" w:rsidP="00376089">
            <w:pPr>
              <w:pStyle w:val="bul1"/>
              <w:jc w:val="left"/>
              <w:rPr>
                <w:rFonts w:ascii="Symbol" w:hAnsi="Symbol"/>
                <w:lang w:val="tr-TR"/>
              </w:rPr>
            </w:pPr>
            <w:r w:rsidRPr="0056087C">
              <w:rPr>
                <w:lang w:val="tr-TR"/>
              </w:rPr>
              <w:t xml:space="preserve">İnternet erişimi (varsa) </w:t>
            </w:r>
          </w:p>
          <w:p w:rsidR="00376089" w:rsidRPr="0056087C" w:rsidRDefault="00376089" w:rsidP="00376089">
            <w:pPr>
              <w:pStyle w:val="bul1"/>
              <w:rPr>
                <w:lang w:val="tr-TR"/>
              </w:rPr>
            </w:pPr>
            <w:r w:rsidRPr="0056087C">
              <w:rPr>
                <w:lang w:val="tr-TR"/>
              </w:rPr>
              <w:t>Bilgisayar donanımı örnekleri (varsa)</w:t>
            </w:r>
          </w:p>
          <w:p w:rsidR="00376089" w:rsidRPr="0056087C" w:rsidRDefault="00376089" w:rsidP="00717A27">
            <w:pPr>
              <w:pStyle w:val="bul1"/>
              <w:rPr>
                <w:szCs w:val="18"/>
                <w:lang w:val="tr-TR"/>
              </w:rPr>
            </w:pPr>
            <w:r w:rsidRPr="0056087C">
              <w:rPr>
                <w:bCs/>
                <w:szCs w:val="18"/>
                <w:lang w:val="tr-TR"/>
              </w:rPr>
              <w:t>Beyaz tahta</w:t>
            </w:r>
          </w:p>
          <w:p w:rsidR="00376089" w:rsidRPr="0056087C" w:rsidRDefault="00376089" w:rsidP="00717A27">
            <w:pPr>
              <w:pStyle w:val="bul1"/>
              <w:rPr>
                <w:szCs w:val="18"/>
                <w:lang w:val="tr-TR"/>
              </w:rPr>
            </w:pPr>
            <w:r w:rsidRPr="0056087C">
              <w:rPr>
                <w:bCs/>
                <w:szCs w:val="18"/>
                <w:lang w:val="tr-TR"/>
              </w:rPr>
              <w:t>Beyaz tahta kalemleri (mavi, siyah, kırmızı ve yeşilden en az 2’şer tane)</w:t>
            </w:r>
          </w:p>
          <w:p w:rsidR="00376089" w:rsidRPr="0056087C" w:rsidRDefault="00376089" w:rsidP="00717A27">
            <w:pPr>
              <w:pStyle w:val="bul1"/>
              <w:rPr>
                <w:szCs w:val="18"/>
                <w:lang w:val="tr-TR"/>
              </w:rPr>
            </w:pPr>
            <w:proofErr w:type="gramStart"/>
            <w:r w:rsidRPr="0056087C">
              <w:rPr>
                <w:bCs/>
                <w:szCs w:val="18"/>
                <w:lang w:val="tr-TR"/>
              </w:rPr>
              <w:t>Kağıt</w:t>
            </w:r>
            <w:proofErr w:type="gramEnd"/>
            <w:r w:rsidRPr="0056087C">
              <w:rPr>
                <w:bCs/>
                <w:szCs w:val="18"/>
                <w:lang w:val="tr-TR"/>
              </w:rPr>
              <w:t xml:space="preserve"> tahtası ve yeterli kağıt</w:t>
            </w:r>
          </w:p>
          <w:p w:rsidR="00376089" w:rsidRPr="0056087C" w:rsidRDefault="00376089" w:rsidP="00717A27">
            <w:pPr>
              <w:pStyle w:val="bul1"/>
              <w:rPr>
                <w:szCs w:val="18"/>
                <w:lang w:val="tr-TR"/>
              </w:rPr>
            </w:pPr>
            <w:r w:rsidRPr="0056087C">
              <w:rPr>
                <w:bCs/>
                <w:szCs w:val="18"/>
                <w:lang w:val="tr-TR"/>
              </w:rPr>
              <w:t xml:space="preserve">Öğrenci not </w:t>
            </w:r>
            <w:proofErr w:type="gramStart"/>
            <w:r w:rsidRPr="0056087C">
              <w:rPr>
                <w:bCs/>
                <w:szCs w:val="18"/>
                <w:lang w:val="tr-TR"/>
              </w:rPr>
              <w:t>kağıdı</w:t>
            </w:r>
            <w:proofErr w:type="gramEnd"/>
            <w:r w:rsidRPr="0056087C">
              <w:rPr>
                <w:bCs/>
                <w:szCs w:val="18"/>
                <w:lang w:val="tr-TR"/>
              </w:rPr>
              <w:t xml:space="preserve"> ve kalemler</w:t>
            </w:r>
          </w:p>
          <w:p w:rsidR="00376089" w:rsidRPr="0056087C" w:rsidRDefault="00376089" w:rsidP="00717A27">
            <w:pPr>
              <w:pStyle w:val="bul1"/>
              <w:rPr>
                <w:szCs w:val="18"/>
                <w:lang w:val="tr-TR"/>
              </w:rPr>
            </w:pPr>
            <w:r w:rsidRPr="0056087C">
              <w:rPr>
                <w:bCs/>
                <w:szCs w:val="18"/>
                <w:lang w:val="tr-TR"/>
              </w:rPr>
              <w:t>Zımba, delgeç ve makas</w:t>
            </w:r>
          </w:p>
          <w:p w:rsidR="00EF40D0" w:rsidRPr="0056087C" w:rsidRDefault="00376089" w:rsidP="00376089">
            <w:pPr>
              <w:pStyle w:val="bul1"/>
              <w:rPr>
                <w:szCs w:val="18"/>
                <w:lang w:val="tr-TR"/>
              </w:rPr>
            </w:pPr>
            <w:r w:rsidRPr="0056087C">
              <w:rPr>
                <w:bCs/>
                <w:szCs w:val="18"/>
                <w:lang w:val="tr-TR"/>
              </w:rPr>
              <w:t xml:space="preserve">Raptiye ya da </w:t>
            </w:r>
            <w:proofErr w:type="gramStart"/>
            <w:r w:rsidRPr="0056087C">
              <w:rPr>
                <w:bCs/>
                <w:szCs w:val="18"/>
                <w:lang w:val="tr-TR"/>
              </w:rPr>
              <w:t>kağıtların</w:t>
            </w:r>
            <w:proofErr w:type="gramEnd"/>
            <w:r w:rsidRPr="0056087C">
              <w:rPr>
                <w:bCs/>
                <w:szCs w:val="18"/>
                <w:lang w:val="tr-TR"/>
              </w:rPr>
              <w:t xml:space="preserve"> duvarlara geçici olarak tutturulacağı başka bir ürün</w:t>
            </w:r>
            <w:r w:rsidR="00EF40D0" w:rsidRPr="0056087C">
              <w:rPr>
                <w:bCs/>
                <w:szCs w:val="18"/>
                <w:lang w:val="tr-TR"/>
              </w:rPr>
              <w:t xml:space="preserve"> </w:t>
            </w:r>
          </w:p>
        </w:tc>
      </w:tr>
      <w:tr w:rsidR="00EF40D0" w:rsidRPr="0056087C" w:rsidTr="00F06821">
        <w:tc>
          <w:tcPr>
            <w:tcW w:w="8754" w:type="dxa"/>
            <w:gridSpan w:val="3"/>
          </w:tcPr>
          <w:p w:rsidR="00EF40D0" w:rsidRPr="0056087C" w:rsidRDefault="00376089" w:rsidP="00A76C84">
            <w:pPr>
              <w:tabs>
                <w:tab w:val="left" w:pos="426"/>
                <w:tab w:val="left" w:pos="851"/>
              </w:tabs>
              <w:rPr>
                <w:rFonts w:eastAsia="Times New Roman" w:cs="Times New Roman"/>
                <w:b/>
                <w:lang w:val="tr-TR"/>
              </w:rPr>
            </w:pPr>
            <w:r w:rsidRPr="0056087C">
              <w:rPr>
                <w:rFonts w:eastAsia="Times New Roman" w:cs="Times New Roman"/>
                <w:b/>
                <w:lang w:val="tr-TR"/>
              </w:rPr>
              <w:t>Amaç</w:t>
            </w:r>
            <w:r w:rsidR="00EF40D0" w:rsidRPr="0056087C">
              <w:rPr>
                <w:rFonts w:eastAsia="Times New Roman" w:cs="Times New Roman"/>
                <w:b/>
                <w:lang w:val="tr-TR"/>
              </w:rPr>
              <w:t xml:space="preserve">: </w:t>
            </w:r>
            <w:r w:rsidRPr="0056087C">
              <w:rPr>
                <w:rFonts w:eastAsia="Times New Roman" w:cs="Times New Roman"/>
                <w:bCs/>
                <w:lang w:val="tr-TR"/>
              </w:rPr>
              <w:t xml:space="preserve">Katılımcılara eğitim dersi, amaç ve hedeflerine duyulan ihtiyaç hakkında bilgi sağlamak. </w:t>
            </w:r>
            <w:proofErr w:type="gramStart"/>
            <w:r w:rsidRPr="0056087C">
              <w:rPr>
                <w:rFonts w:eastAsia="Times New Roman" w:cs="Times New Roman"/>
                <w:bCs/>
                <w:lang w:val="tr-TR"/>
              </w:rPr>
              <w:t xml:space="preserve">Etkinlik programı ve zaman tablosu hakkında yeterli bilgiye sahip olmalarını sağlamak. </w:t>
            </w:r>
            <w:proofErr w:type="gramEnd"/>
            <w:r w:rsidRPr="0056087C">
              <w:rPr>
                <w:rFonts w:eastAsia="Times New Roman" w:cs="Times New Roman"/>
                <w:bCs/>
                <w:lang w:val="tr-TR"/>
              </w:rPr>
              <w:t xml:space="preserve">Dersin, sağlık, güvenlik ve idari ayrıntıları hakkında bilgi vermek. Katılımcıları eğitmenler ve diğer </w:t>
            </w:r>
            <w:r w:rsidR="00A76C84" w:rsidRPr="0056087C">
              <w:rPr>
                <w:rFonts w:eastAsia="Times New Roman" w:cs="Times New Roman"/>
                <w:bCs/>
                <w:lang w:val="tr-TR"/>
              </w:rPr>
              <w:t>katılımcılarla</w:t>
            </w:r>
            <w:r w:rsidRPr="0056087C">
              <w:rPr>
                <w:rFonts w:eastAsia="Times New Roman" w:cs="Times New Roman"/>
                <w:bCs/>
                <w:lang w:val="tr-TR"/>
              </w:rPr>
              <w:t xml:space="preserve"> tanıştırmak.</w:t>
            </w:r>
            <w:r w:rsidRPr="0056087C">
              <w:rPr>
                <w:rFonts w:eastAsia="Times New Roman" w:cs="Times New Roman"/>
                <w:b/>
                <w:lang w:val="tr-TR"/>
              </w:rPr>
              <w:t xml:space="preserve"> </w:t>
            </w:r>
          </w:p>
        </w:tc>
      </w:tr>
      <w:tr w:rsidR="00EF40D0" w:rsidRPr="0056087C" w:rsidTr="00F06821">
        <w:tc>
          <w:tcPr>
            <w:tcW w:w="8754" w:type="dxa"/>
            <w:gridSpan w:val="3"/>
          </w:tcPr>
          <w:p w:rsidR="00EF40D0" w:rsidRPr="0056087C" w:rsidRDefault="00376089" w:rsidP="00EF40D0">
            <w:pPr>
              <w:tabs>
                <w:tab w:val="left" w:pos="426"/>
                <w:tab w:val="left" w:pos="851"/>
              </w:tabs>
              <w:rPr>
                <w:rFonts w:eastAsia="Times New Roman" w:cs="Times New Roman"/>
                <w:b/>
                <w:lang w:val="tr-TR"/>
              </w:rPr>
            </w:pPr>
            <w:r w:rsidRPr="0056087C">
              <w:rPr>
                <w:rFonts w:eastAsia="Times New Roman" w:cs="Times New Roman"/>
                <w:b/>
                <w:lang w:val="tr-TR"/>
              </w:rPr>
              <w:t>Hedefler</w:t>
            </w:r>
            <w:r w:rsidR="00EF40D0" w:rsidRPr="0056087C">
              <w:rPr>
                <w:rFonts w:eastAsia="Times New Roman" w:cs="Times New Roman"/>
                <w:b/>
                <w:lang w:val="tr-TR"/>
              </w:rPr>
              <w:t>:</w:t>
            </w:r>
          </w:p>
          <w:p w:rsidR="00EF40D0" w:rsidRPr="0056087C" w:rsidRDefault="00376089" w:rsidP="00376089">
            <w:pPr>
              <w:tabs>
                <w:tab w:val="left" w:pos="426"/>
                <w:tab w:val="left" w:pos="851"/>
              </w:tabs>
              <w:rPr>
                <w:rFonts w:eastAsia="Times New Roman" w:cs="Times New Roman"/>
                <w:lang w:val="tr-TR"/>
              </w:rPr>
            </w:pPr>
            <w:r w:rsidRPr="0056087C">
              <w:rPr>
                <w:rFonts w:eastAsia="Times New Roman" w:cs="Times New Roman"/>
                <w:lang w:val="tr-TR"/>
              </w:rPr>
              <w:t>Bu dersin sonunda katılımcılar:</w:t>
            </w:r>
          </w:p>
          <w:p w:rsidR="00EF40D0" w:rsidRPr="0056087C" w:rsidRDefault="00376089" w:rsidP="00717A27">
            <w:pPr>
              <w:pStyle w:val="bul1"/>
              <w:rPr>
                <w:lang w:val="tr-TR"/>
              </w:rPr>
            </w:pPr>
            <w:r w:rsidRPr="0056087C">
              <w:rPr>
                <w:rFonts w:eastAsia="Times New Roman"/>
                <w:lang w:val="tr-TR"/>
              </w:rPr>
              <w:t>Eğitmenleri ve diğer katılımcıları tanıyabilecek,</w:t>
            </w:r>
          </w:p>
          <w:p w:rsidR="00EF40D0" w:rsidRPr="0056087C" w:rsidRDefault="00376089" w:rsidP="00717A27">
            <w:pPr>
              <w:pStyle w:val="bul1"/>
              <w:rPr>
                <w:lang w:val="tr-TR"/>
              </w:rPr>
            </w:pPr>
            <w:r w:rsidRPr="0056087C">
              <w:rPr>
                <w:rFonts w:eastAsia="Times New Roman"/>
                <w:lang w:val="tr-TR"/>
              </w:rPr>
              <w:t>Eğitimin genel amacını tartışabilecek,</w:t>
            </w:r>
          </w:p>
          <w:p w:rsidR="00EF40D0" w:rsidRPr="0056087C" w:rsidRDefault="00376089" w:rsidP="00376089">
            <w:pPr>
              <w:pStyle w:val="bul1"/>
              <w:rPr>
                <w:lang w:val="tr-TR"/>
              </w:rPr>
            </w:pPr>
            <w:r w:rsidRPr="0056087C">
              <w:rPr>
                <w:rFonts w:eastAsia="Times New Roman"/>
                <w:lang w:val="tr-TR"/>
              </w:rPr>
              <w:t>Bu eğitimin neden gerekli olduğunu açıklayabilecek,</w:t>
            </w:r>
          </w:p>
          <w:p w:rsidR="00EF40D0" w:rsidRPr="0056087C" w:rsidRDefault="00482386" w:rsidP="00482386">
            <w:pPr>
              <w:pStyle w:val="bul1"/>
              <w:rPr>
                <w:lang w:val="tr-TR"/>
              </w:rPr>
            </w:pPr>
            <w:r w:rsidRPr="0056087C">
              <w:rPr>
                <w:rFonts w:eastAsia="Times New Roman"/>
                <w:lang w:val="tr-TR"/>
              </w:rPr>
              <w:t>Eğitimin zaman tablosu ve etkinliklerinin bileşenlerini sayabilecek</w:t>
            </w:r>
            <w:r w:rsidRPr="0056087C">
              <w:rPr>
                <w:lang w:val="tr-TR"/>
              </w:rPr>
              <w:t xml:space="preserve"> </w:t>
            </w:r>
          </w:p>
          <w:p w:rsidR="00EF40D0" w:rsidRPr="0056087C" w:rsidRDefault="00447861" w:rsidP="009E7937">
            <w:pPr>
              <w:pStyle w:val="bul1"/>
              <w:rPr>
                <w:lang w:val="tr-TR"/>
              </w:rPr>
            </w:pPr>
            <w:r>
              <w:rPr>
                <w:rFonts w:eastAsia="Times New Roman"/>
                <w:lang w:val="tr-TR"/>
              </w:rPr>
              <w:t>Eğitim</w:t>
            </w:r>
            <w:r w:rsidR="00482386" w:rsidRPr="0056087C">
              <w:rPr>
                <w:rFonts w:eastAsia="Times New Roman"/>
                <w:lang w:val="tr-TR"/>
              </w:rPr>
              <w:t xml:space="preserve"> yeri için sağlık ve güvenlik </w:t>
            </w:r>
            <w:r w:rsidR="009E7937">
              <w:rPr>
                <w:rFonts w:eastAsia="Times New Roman"/>
                <w:lang w:val="tr-TR"/>
              </w:rPr>
              <w:t>usullerini</w:t>
            </w:r>
            <w:r w:rsidR="00482386" w:rsidRPr="0056087C">
              <w:rPr>
                <w:rFonts w:eastAsia="Times New Roman"/>
                <w:lang w:val="tr-TR"/>
              </w:rPr>
              <w:t xml:space="preserve"> sayabilecektir.</w:t>
            </w:r>
            <w:r w:rsidR="00F06821" w:rsidRPr="0056087C">
              <w:rPr>
                <w:lang w:val="tr-TR"/>
              </w:rPr>
              <w:t xml:space="preserve"> </w:t>
            </w:r>
          </w:p>
        </w:tc>
      </w:tr>
      <w:tr w:rsidR="00EF40D0" w:rsidRPr="0056087C" w:rsidTr="00F06821">
        <w:tc>
          <w:tcPr>
            <w:tcW w:w="1601" w:type="dxa"/>
            <w:shd w:val="clear" w:color="auto" w:fill="D9D9D9"/>
            <w:vAlign w:val="center"/>
          </w:tcPr>
          <w:p w:rsidR="00EF40D0" w:rsidRPr="0056087C" w:rsidRDefault="00482386" w:rsidP="00EF40D0">
            <w:pPr>
              <w:tabs>
                <w:tab w:val="left" w:pos="426"/>
                <w:tab w:val="left" w:pos="851"/>
              </w:tabs>
              <w:rPr>
                <w:rFonts w:eastAsia="Times New Roman" w:cs="Times New Roman"/>
                <w:b/>
                <w:lang w:val="tr-TR"/>
              </w:rPr>
            </w:pPr>
            <w:proofErr w:type="gramStart"/>
            <w:r w:rsidRPr="0056087C">
              <w:rPr>
                <w:rFonts w:eastAsia="Times New Roman" w:cs="Times New Roman"/>
                <w:b/>
                <w:lang w:val="tr-TR"/>
              </w:rPr>
              <w:t>Slayt</w:t>
            </w:r>
            <w:proofErr w:type="gramEnd"/>
            <w:r w:rsidRPr="0056087C">
              <w:rPr>
                <w:rFonts w:eastAsia="Times New Roman" w:cs="Times New Roman"/>
                <w:b/>
                <w:lang w:val="tr-TR"/>
              </w:rPr>
              <w:t xml:space="preserve"> no</w:t>
            </w:r>
            <w:r w:rsidR="00E97BCB" w:rsidRPr="0056087C">
              <w:rPr>
                <w:rFonts w:eastAsia="Times New Roman" w:cs="Times New Roman"/>
                <w:b/>
                <w:lang w:val="tr-TR"/>
              </w:rPr>
              <w:t>.</w:t>
            </w:r>
          </w:p>
        </w:tc>
        <w:tc>
          <w:tcPr>
            <w:tcW w:w="7153" w:type="dxa"/>
            <w:gridSpan w:val="2"/>
            <w:shd w:val="clear" w:color="auto" w:fill="D9D9D9"/>
            <w:vAlign w:val="center"/>
          </w:tcPr>
          <w:p w:rsidR="00EF40D0" w:rsidRPr="0056087C" w:rsidRDefault="00482386" w:rsidP="00EF40D0">
            <w:pPr>
              <w:tabs>
                <w:tab w:val="left" w:pos="426"/>
                <w:tab w:val="left" w:pos="851"/>
              </w:tabs>
              <w:rPr>
                <w:rFonts w:eastAsia="Times New Roman" w:cs="Times New Roman"/>
                <w:b/>
                <w:lang w:val="tr-TR"/>
              </w:rPr>
            </w:pPr>
            <w:r w:rsidRPr="0056087C">
              <w:rPr>
                <w:rFonts w:eastAsia="Times New Roman" w:cs="Times New Roman"/>
                <w:b/>
                <w:lang w:val="tr-TR"/>
              </w:rPr>
              <w:t>İçerik</w:t>
            </w:r>
            <w:r w:rsidR="00EF40D0" w:rsidRPr="0056087C">
              <w:rPr>
                <w:rFonts w:eastAsia="Times New Roman" w:cs="Times New Roman"/>
                <w:b/>
                <w:lang w:val="tr-TR"/>
              </w:rPr>
              <w:t>:</w:t>
            </w:r>
          </w:p>
        </w:tc>
      </w:tr>
      <w:tr w:rsidR="00EF40D0" w:rsidRPr="0056087C" w:rsidTr="00F06821">
        <w:trPr>
          <w:trHeight w:val="1970"/>
        </w:trPr>
        <w:tc>
          <w:tcPr>
            <w:tcW w:w="1601" w:type="dxa"/>
          </w:tcPr>
          <w:p w:rsidR="00EF40D0" w:rsidRPr="00685988" w:rsidRDefault="00482386" w:rsidP="00482386">
            <w:pPr>
              <w:pStyle w:val="AltKonuBal"/>
              <w:jc w:val="left"/>
              <w:rPr>
                <w:rFonts w:eastAsia="Times New Roman"/>
                <w:b/>
                <w:lang w:val="tr-TR"/>
              </w:rPr>
            </w:pPr>
            <w:proofErr w:type="gramStart"/>
            <w:r w:rsidRPr="00685988">
              <w:rPr>
                <w:rFonts w:eastAsia="Times New Roman"/>
                <w:b/>
                <w:lang w:val="tr-TR"/>
              </w:rPr>
              <w:t>Slayt</w:t>
            </w:r>
            <w:proofErr w:type="gramEnd"/>
            <w:r w:rsidR="00540969" w:rsidRPr="00685988">
              <w:rPr>
                <w:rFonts w:eastAsia="Times New Roman"/>
                <w:b/>
                <w:lang w:val="tr-TR"/>
              </w:rPr>
              <w:t xml:space="preserve"> 1 </w:t>
            </w:r>
            <w:r w:rsidRPr="00685988">
              <w:rPr>
                <w:rFonts w:eastAsia="Times New Roman"/>
                <w:b/>
                <w:lang w:val="tr-TR"/>
              </w:rPr>
              <w:t>-</w:t>
            </w:r>
            <w:r w:rsidR="00540969" w:rsidRPr="00685988">
              <w:rPr>
                <w:rFonts w:eastAsia="Times New Roman"/>
                <w:b/>
                <w:lang w:val="tr-TR"/>
              </w:rPr>
              <w:t xml:space="preserve"> 23</w:t>
            </w:r>
          </w:p>
        </w:tc>
        <w:tc>
          <w:tcPr>
            <w:tcW w:w="7153" w:type="dxa"/>
            <w:gridSpan w:val="2"/>
          </w:tcPr>
          <w:p w:rsidR="00E97BCB" w:rsidRPr="00685988" w:rsidRDefault="00482386" w:rsidP="00FB3AE5">
            <w:pPr>
              <w:pStyle w:val="AltKonuBal"/>
              <w:rPr>
                <w:rFonts w:eastAsia="Times New Roman"/>
                <w:b/>
                <w:lang w:val="tr-TR"/>
              </w:rPr>
            </w:pPr>
            <w:r w:rsidRPr="00685988">
              <w:rPr>
                <w:rFonts w:eastAsia="Times New Roman"/>
                <w:b/>
                <w:lang w:val="tr-TR"/>
              </w:rPr>
              <w:t>Giriş</w:t>
            </w:r>
          </w:p>
          <w:p w:rsidR="00EF40D0" w:rsidRPr="0056087C" w:rsidRDefault="00482386" w:rsidP="00482386">
            <w:pPr>
              <w:tabs>
                <w:tab w:val="left" w:pos="426"/>
                <w:tab w:val="left" w:pos="851"/>
              </w:tabs>
              <w:spacing w:line="280" w:lineRule="exact"/>
              <w:rPr>
                <w:rFonts w:eastAsia="Times New Roman" w:cs="Times New Roman"/>
                <w:lang w:val="tr-TR"/>
              </w:rPr>
            </w:pPr>
            <w:r w:rsidRPr="0056087C">
              <w:rPr>
                <w:rFonts w:eastAsia="Times New Roman" w:cs="Times New Roman"/>
                <w:lang w:val="tr-TR"/>
              </w:rPr>
              <w:t xml:space="preserve">Bu, eğitimin açılış oturumudur. Bu oturum boyunca katılımcılar, eğitimciler ve diğer katılımcılar ile tanıştırılacaktır. Eğitimin amaç ve hedefleri öğretim yöntemleriyle beraber açıklanacaktır. </w:t>
            </w:r>
          </w:p>
          <w:p w:rsidR="00EF40D0" w:rsidRPr="0056087C" w:rsidRDefault="00EF40D0" w:rsidP="00EF40D0">
            <w:pPr>
              <w:tabs>
                <w:tab w:val="left" w:pos="426"/>
                <w:tab w:val="left" w:pos="851"/>
              </w:tabs>
              <w:spacing w:line="280" w:lineRule="exact"/>
              <w:rPr>
                <w:rFonts w:eastAsia="Times New Roman" w:cs="Times New Roman"/>
                <w:lang w:val="tr-TR"/>
              </w:rPr>
            </w:pPr>
          </w:p>
          <w:p w:rsidR="00EF40D0" w:rsidRPr="0056087C" w:rsidRDefault="00482386" w:rsidP="00482386">
            <w:pPr>
              <w:tabs>
                <w:tab w:val="left" w:pos="426"/>
                <w:tab w:val="left" w:pos="851"/>
              </w:tabs>
              <w:spacing w:line="280" w:lineRule="exact"/>
              <w:rPr>
                <w:rFonts w:eastAsia="Times New Roman" w:cs="Times New Roman"/>
                <w:lang w:val="tr-TR"/>
              </w:rPr>
            </w:pPr>
            <w:r w:rsidRPr="0056087C">
              <w:rPr>
                <w:rFonts w:eastAsia="Times New Roman" w:cs="Times New Roman"/>
                <w:lang w:val="tr-TR"/>
              </w:rPr>
              <w:t xml:space="preserve">Eğitimci, katılımcıları eğitime katılmaları ve birbirleriyle kaynaşmaları konusunda teşvik etmek için ilk aşamada bazı kaynaştırma faaliyetleri gerçekleştirebilir. </w:t>
            </w:r>
            <w:r w:rsidR="00EF40D0" w:rsidRPr="0056087C">
              <w:rPr>
                <w:rFonts w:eastAsia="Times New Roman" w:cs="Times New Roman"/>
                <w:lang w:val="tr-TR"/>
              </w:rPr>
              <w:t xml:space="preserve"> </w:t>
            </w:r>
          </w:p>
        </w:tc>
      </w:tr>
      <w:tr w:rsidR="003959B9" w:rsidRPr="0056087C" w:rsidTr="00F06821">
        <w:trPr>
          <w:trHeight w:val="1404"/>
        </w:trPr>
        <w:tc>
          <w:tcPr>
            <w:tcW w:w="1601" w:type="dxa"/>
          </w:tcPr>
          <w:p w:rsidR="003959B9" w:rsidRPr="0056087C" w:rsidRDefault="003959B9" w:rsidP="00FB3AE5">
            <w:pPr>
              <w:pStyle w:val="AltKonuBal"/>
              <w:rPr>
                <w:rFonts w:eastAsia="Times New Roman"/>
                <w:b/>
                <w:lang w:val="tr-TR"/>
              </w:rPr>
            </w:pPr>
          </w:p>
        </w:tc>
        <w:tc>
          <w:tcPr>
            <w:tcW w:w="7153" w:type="dxa"/>
            <w:gridSpan w:val="2"/>
          </w:tcPr>
          <w:p w:rsidR="00E97BCB" w:rsidRPr="0056087C" w:rsidRDefault="00E97BCB" w:rsidP="00482386">
            <w:pPr>
              <w:pStyle w:val="AltKonuBal"/>
              <w:rPr>
                <w:rFonts w:eastAsia="Times New Roman"/>
                <w:lang w:val="tr-TR"/>
              </w:rPr>
            </w:pPr>
            <w:r w:rsidRPr="0056087C">
              <w:rPr>
                <w:rStyle w:val="AltKonuBalChar"/>
                <w:b/>
                <w:lang w:val="tr-TR"/>
              </w:rPr>
              <w:t>PowerPoint</w:t>
            </w:r>
            <w:r w:rsidRPr="0056087C">
              <w:rPr>
                <w:rFonts w:eastAsia="Times New Roman"/>
                <w:b/>
                <w:lang w:val="tr-TR"/>
              </w:rPr>
              <w:t xml:space="preserve"> </w:t>
            </w:r>
            <w:r w:rsidRPr="0056087C">
              <w:rPr>
                <w:b/>
                <w:lang w:val="tr-TR"/>
              </w:rPr>
              <w:t>(</w:t>
            </w:r>
            <w:r w:rsidR="00482386" w:rsidRPr="0056087C">
              <w:rPr>
                <w:b/>
                <w:lang w:val="tr-TR"/>
              </w:rPr>
              <w:t>ya da başka bir tür sunum</w:t>
            </w:r>
            <w:r w:rsidRPr="0056087C">
              <w:rPr>
                <w:b/>
                <w:lang w:val="tr-TR"/>
              </w:rPr>
              <w:t>)</w:t>
            </w:r>
          </w:p>
          <w:p w:rsidR="003959B9" w:rsidRPr="0056087C" w:rsidRDefault="00482386" w:rsidP="00482386">
            <w:pPr>
              <w:tabs>
                <w:tab w:val="left" w:pos="426"/>
                <w:tab w:val="left" w:pos="851"/>
              </w:tabs>
              <w:spacing w:line="280" w:lineRule="exact"/>
              <w:rPr>
                <w:rFonts w:eastAsia="Times New Roman" w:cs="Times New Roman"/>
                <w:lang w:val="tr-TR"/>
              </w:rPr>
            </w:pPr>
            <w:r w:rsidRPr="0056087C">
              <w:rPr>
                <w:rFonts w:eastAsia="Times New Roman" w:cs="Times New Roman"/>
                <w:lang w:val="tr-TR"/>
              </w:rPr>
              <w:t xml:space="preserve">Bu oturum için bir PowerPoint sunum hazırlanmıştır. Bu genel kapsamlı bir sunumdur ve bu eğitim ulusal düzeyde veriliyorken ele alınması gereken ulusal meseleleri dikkate almamaktadır. Eğitimci, bu sunumdaki bilgilerin, verildikleri yerle alakalı olmasını sağlamalıdır. </w:t>
            </w:r>
          </w:p>
        </w:tc>
      </w:tr>
      <w:tr w:rsidR="003959B9" w:rsidRPr="0056087C" w:rsidTr="00F06821">
        <w:trPr>
          <w:trHeight w:val="857"/>
        </w:trPr>
        <w:tc>
          <w:tcPr>
            <w:tcW w:w="1601" w:type="dxa"/>
          </w:tcPr>
          <w:p w:rsidR="003959B9" w:rsidRPr="00685988" w:rsidRDefault="00482386" w:rsidP="00FB3AE5">
            <w:pPr>
              <w:pStyle w:val="AltKonuBal"/>
              <w:rPr>
                <w:rFonts w:eastAsia="Times New Roman"/>
                <w:b/>
                <w:lang w:val="tr-TR"/>
              </w:rPr>
            </w:pPr>
            <w:proofErr w:type="gramStart"/>
            <w:r w:rsidRPr="00685988">
              <w:rPr>
                <w:rFonts w:eastAsia="Times New Roman"/>
                <w:b/>
                <w:lang w:val="tr-TR"/>
              </w:rPr>
              <w:lastRenderedPageBreak/>
              <w:t>Slayt</w:t>
            </w:r>
            <w:proofErr w:type="gramEnd"/>
            <w:r w:rsidRPr="00685988">
              <w:rPr>
                <w:rFonts w:eastAsia="Times New Roman"/>
                <w:b/>
                <w:lang w:val="tr-TR"/>
              </w:rPr>
              <w:t xml:space="preserve"> </w:t>
            </w:r>
            <w:r w:rsidR="00E97BCB" w:rsidRPr="00685988">
              <w:rPr>
                <w:rFonts w:eastAsia="Times New Roman"/>
                <w:b/>
                <w:lang w:val="tr-TR"/>
              </w:rPr>
              <w:t>2</w:t>
            </w:r>
          </w:p>
        </w:tc>
        <w:tc>
          <w:tcPr>
            <w:tcW w:w="7153" w:type="dxa"/>
            <w:gridSpan w:val="2"/>
          </w:tcPr>
          <w:p w:rsidR="003959B9" w:rsidRPr="00685988" w:rsidRDefault="00482386" w:rsidP="003959B9">
            <w:pPr>
              <w:tabs>
                <w:tab w:val="left" w:pos="426"/>
                <w:tab w:val="left" w:pos="851"/>
              </w:tabs>
              <w:spacing w:line="280" w:lineRule="exact"/>
              <w:rPr>
                <w:rStyle w:val="AltKonuBalChar"/>
                <w:rFonts w:ascii="Verdana" w:eastAsia="Times New Roman" w:hAnsi="Verdana" w:cs="Times New Roman"/>
                <w:iCs w:val="0"/>
                <w:color w:val="auto"/>
                <w:szCs w:val="22"/>
                <w:lang w:val="tr-TR"/>
              </w:rPr>
            </w:pPr>
            <w:r w:rsidRPr="0056087C">
              <w:rPr>
                <w:rFonts w:eastAsia="Times New Roman" w:cs="Times New Roman"/>
                <w:lang w:val="tr-TR"/>
              </w:rPr>
              <w:t xml:space="preserve">Bu </w:t>
            </w:r>
            <w:proofErr w:type="gramStart"/>
            <w:r w:rsidRPr="0056087C">
              <w:rPr>
                <w:rFonts w:eastAsia="Times New Roman" w:cs="Times New Roman"/>
                <w:lang w:val="tr-TR"/>
              </w:rPr>
              <w:t>slaytta</w:t>
            </w:r>
            <w:proofErr w:type="gramEnd"/>
            <w:r w:rsidRPr="0056087C">
              <w:rPr>
                <w:rFonts w:eastAsia="Times New Roman" w:cs="Times New Roman"/>
                <w:lang w:val="tr-TR"/>
              </w:rPr>
              <w:t xml:space="preserve"> sağlık ve güvenlik konuları ele alınmaktadır. Bunlar, eğitimin verildiği yere gore farklılık gösterecektir. Katılımcılara doğru bilgiler vermek eğitimcinin sorumluluğu altındadır.</w:t>
            </w:r>
          </w:p>
        </w:tc>
      </w:tr>
      <w:tr w:rsidR="003959B9" w:rsidRPr="0056087C" w:rsidTr="00F06821">
        <w:trPr>
          <w:trHeight w:val="1451"/>
        </w:trPr>
        <w:tc>
          <w:tcPr>
            <w:tcW w:w="1601" w:type="dxa"/>
          </w:tcPr>
          <w:p w:rsidR="003959B9" w:rsidRPr="00685988" w:rsidRDefault="00482386" w:rsidP="00FB3AE5">
            <w:pPr>
              <w:pStyle w:val="AltKonuBal"/>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E97BCB" w:rsidRPr="00685988">
              <w:rPr>
                <w:rFonts w:eastAsia="Times New Roman"/>
                <w:b/>
                <w:lang w:val="tr-TR"/>
              </w:rPr>
              <w:t>3</w:t>
            </w:r>
          </w:p>
        </w:tc>
        <w:tc>
          <w:tcPr>
            <w:tcW w:w="7153" w:type="dxa"/>
            <w:gridSpan w:val="2"/>
          </w:tcPr>
          <w:p w:rsidR="003959B9" w:rsidRPr="0056087C" w:rsidRDefault="00A76C84" w:rsidP="00A76C84">
            <w:pPr>
              <w:tabs>
                <w:tab w:val="left" w:pos="426"/>
                <w:tab w:val="left" w:pos="851"/>
              </w:tabs>
              <w:spacing w:line="280" w:lineRule="exact"/>
              <w:rPr>
                <w:rStyle w:val="AltKonuBalChar"/>
                <w:rFonts w:ascii="Verdana" w:eastAsia="Times New Roman" w:hAnsi="Verdana" w:cs="Times New Roman"/>
                <w:iCs w:val="0"/>
                <w:color w:val="auto"/>
                <w:szCs w:val="22"/>
                <w:lang w:val="tr-TR"/>
              </w:rPr>
            </w:pPr>
            <w:r w:rsidRPr="0056087C">
              <w:rPr>
                <w:rFonts w:eastAsia="Times New Roman" w:cs="Times New Roman"/>
                <w:lang w:val="tr-TR"/>
              </w:rPr>
              <w:t>Katılımcılara eğitimin arka planı sunulmaktadır. Bu eğitimin adı “</w:t>
            </w:r>
            <w:proofErr w:type="gramStart"/>
            <w:r w:rsidRPr="0056087C">
              <w:rPr>
                <w:rFonts w:eastAsia="Times New Roman" w:cs="Times New Roman"/>
                <w:lang w:val="tr-TR"/>
              </w:rPr>
              <w:t>Hakim</w:t>
            </w:r>
            <w:proofErr w:type="gramEnd"/>
            <w:r w:rsidRPr="0056087C">
              <w:rPr>
                <w:rFonts w:eastAsia="Times New Roman" w:cs="Times New Roman"/>
                <w:lang w:val="tr-TR"/>
              </w:rPr>
              <w:t xml:space="preserve"> ve Savcılar için Sanal Suçlar ve Elektronik Kanıt Eğitimine Giriş”tir. IPA (Katılım öncesi mali yardım aracı) bölgesinde Sanal Suçlar konusunda Bölgesel İşbirliğine dair Avrupa Birliği/Avrupa Konseyi Ortak Projesi’nin bir ürünü olarak geliştirilmiştir. </w:t>
            </w:r>
          </w:p>
        </w:tc>
      </w:tr>
      <w:tr w:rsidR="003959B9" w:rsidRPr="0056087C" w:rsidTr="00F06821">
        <w:trPr>
          <w:trHeight w:val="2159"/>
        </w:trPr>
        <w:tc>
          <w:tcPr>
            <w:tcW w:w="1601" w:type="dxa"/>
          </w:tcPr>
          <w:p w:rsidR="00E97BCB" w:rsidRPr="00685988" w:rsidRDefault="00482386" w:rsidP="00FB3AE5">
            <w:pPr>
              <w:pStyle w:val="AltKonuBal"/>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E97BCB" w:rsidRPr="00685988">
              <w:rPr>
                <w:rFonts w:eastAsia="Times New Roman"/>
                <w:b/>
                <w:lang w:val="tr-TR"/>
              </w:rPr>
              <w:t>4</w:t>
            </w:r>
          </w:p>
          <w:p w:rsidR="003959B9" w:rsidRPr="00685988" w:rsidRDefault="003959B9" w:rsidP="00EF40D0">
            <w:pPr>
              <w:tabs>
                <w:tab w:val="left" w:pos="426"/>
                <w:tab w:val="left" w:pos="851"/>
              </w:tabs>
              <w:spacing w:line="280" w:lineRule="exact"/>
              <w:rPr>
                <w:rFonts w:eastAsia="Times New Roman" w:cs="Times New Roman"/>
                <w:b/>
                <w:lang w:val="tr-TR"/>
              </w:rPr>
            </w:pPr>
          </w:p>
        </w:tc>
        <w:tc>
          <w:tcPr>
            <w:tcW w:w="7153" w:type="dxa"/>
            <w:gridSpan w:val="2"/>
          </w:tcPr>
          <w:p w:rsidR="00A76C84" w:rsidRPr="0056087C" w:rsidRDefault="00A76C84" w:rsidP="00A76C84">
            <w:pPr>
              <w:tabs>
                <w:tab w:val="left" w:pos="426"/>
                <w:tab w:val="left" w:pos="851"/>
              </w:tabs>
              <w:spacing w:line="280" w:lineRule="exact"/>
              <w:rPr>
                <w:rFonts w:eastAsia="Times New Roman" w:cs="Times New Roman"/>
                <w:lang w:val="tr-TR"/>
              </w:rPr>
            </w:pPr>
            <w:r w:rsidRPr="0056087C">
              <w:rPr>
                <w:rFonts w:eastAsia="Times New Roman" w:cs="Times New Roman"/>
                <w:lang w:val="tr-TR"/>
              </w:rPr>
              <w:t>Oturumun amaçları aşağıda belirtilmektedir</w:t>
            </w:r>
            <w:r w:rsidR="003959B9" w:rsidRPr="0056087C">
              <w:rPr>
                <w:rFonts w:eastAsia="Times New Roman" w:cs="Times New Roman"/>
                <w:lang w:val="tr-TR"/>
              </w:rPr>
              <w:t>:</w:t>
            </w:r>
          </w:p>
          <w:p w:rsidR="003959B9" w:rsidRPr="0056087C" w:rsidRDefault="00A76C84" w:rsidP="003959B9">
            <w:pPr>
              <w:pStyle w:val="bul1"/>
              <w:rPr>
                <w:lang w:val="tr-TR"/>
              </w:rPr>
            </w:pPr>
            <w:r w:rsidRPr="0056087C">
              <w:rPr>
                <w:rFonts w:eastAsia="Times New Roman"/>
                <w:lang w:val="tr-TR"/>
              </w:rPr>
              <w:t>Katılımcılara eğitim dersi, amaç ve hedeflerine duyulan ihtiyaç hakkında bilgi sağlamak.</w:t>
            </w:r>
            <w:r w:rsidR="003959B9" w:rsidRPr="0056087C">
              <w:rPr>
                <w:lang w:val="tr-TR"/>
              </w:rPr>
              <w:t xml:space="preserve"> </w:t>
            </w:r>
          </w:p>
          <w:p w:rsidR="003959B9" w:rsidRPr="0056087C" w:rsidRDefault="00A76C84" w:rsidP="003959B9">
            <w:pPr>
              <w:pStyle w:val="bul1"/>
              <w:rPr>
                <w:lang w:val="tr-TR"/>
              </w:rPr>
            </w:pPr>
            <w:proofErr w:type="gramStart"/>
            <w:r w:rsidRPr="0056087C">
              <w:rPr>
                <w:rFonts w:eastAsia="Times New Roman"/>
                <w:bCs/>
                <w:lang w:val="tr-TR"/>
              </w:rPr>
              <w:t>Etkinlik programı ve zaman tablosu hakkında yeterli bilgiye sahip olmalarını sağlamak</w:t>
            </w:r>
            <w:r w:rsidR="003959B9" w:rsidRPr="0056087C">
              <w:rPr>
                <w:lang w:val="tr-TR"/>
              </w:rPr>
              <w:t xml:space="preserve">.  </w:t>
            </w:r>
            <w:proofErr w:type="gramEnd"/>
          </w:p>
          <w:p w:rsidR="003959B9" w:rsidRPr="0056087C" w:rsidRDefault="00A76C84" w:rsidP="003959B9">
            <w:pPr>
              <w:pStyle w:val="bul1"/>
              <w:rPr>
                <w:lang w:val="tr-TR"/>
              </w:rPr>
            </w:pPr>
            <w:r w:rsidRPr="0056087C">
              <w:rPr>
                <w:rFonts w:eastAsia="Times New Roman"/>
                <w:bCs/>
                <w:lang w:val="tr-TR"/>
              </w:rPr>
              <w:t>Dersin, sağlık, güvenlik ve idari ayrıntıları hakkında bilgi vermek</w:t>
            </w:r>
            <w:r w:rsidR="003959B9" w:rsidRPr="0056087C">
              <w:rPr>
                <w:lang w:val="tr-TR"/>
              </w:rPr>
              <w:t xml:space="preserve">. </w:t>
            </w:r>
          </w:p>
          <w:p w:rsidR="003959B9" w:rsidRPr="0056087C" w:rsidRDefault="00A76C84" w:rsidP="00E97BCB">
            <w:pPr>
              <w:pStyle w:val="bul1"/>
              <w:rPr>
                <w:rStyle w:val="AltKonuBalChar"/>
                <w:rFonts w:ascii="Verdana" w:eastAsia="Calibri" w:hAnsi="Verdana" w:cs="Times New Roman"/>
                <w:b/>
                <w:iCs w:val="0"/>
                <w:color w:val="auto"/>
                <w:lang w:val="tr-TR"/>
              </w:rPr>
            </w:pPr>
            <w:r w:rsidRPr="0056087C">
              <w:rPr>
                <w:rFonts w:eastAsia="Times New Roman"/>
                <w:bCs/>
                <w:lang w:val="tr-TR"/>
              </w:rPr>
              <w:t>Katılımcıları eğitmenler ve diğer katılımcılarla tanıştırmak</w:t>
            </w:r>
            <w:r w:rsidR="00E97BCB" w:rsidRPr="0056087C">
              <w:rPr>
                <w:lang w:val="tr-TR"/>
              </w:rPr>
              <w:t>.</w:t>
            </w:r>
          </w:p>
        </w:tc>
      </w:tr>
      <w:tr w:rsidR="003959B9" w:rsidRPr="0056087C" w:rsidTr="00F06821">
        <w:trPr>
          <w:trHeight w:val="2672"/>
        </w:trPr>
        <w:tc>
          <w:tcPr>
            <w:tcW w:w="1601" w:type="dxa"/>
            <w:tcBorders>
              <w:bottom w:val="single" w:sz="4" w:space="0" w:color="000000"/>
            </w:tcBorders>
          </w:tcPr>
          <w:p w:rsidR="00E97BCB" w:rsidRPr="00685988" w:rsidRDefault="00482386" w:rsidP="00FB3AE5">
            <w:pPr>
              <w:pStyle w:val="AltKonuBal"/>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E97BCB" w:rsidRPr="00685988">
              <w:rPr>
                <w:rFonts w:eastAsia="Times New Roman"/>
                <w:b/>
                <w:lang w:val="tr-TR"/>
              </w:rPr>
              <w:t>5</w:t>
            </w:r>
          </w:p>
          <w:p w:rsidR="003959B9" w:rsidRPr="00685988" w:rsidRDefault="003959B9" w:rsidP="00EF40D0">
            <w:pPr>
              <w:tabs>
                <w:tab w:val="left" w:pos="426"/>
                <w:tab w:val="left" w:pos="851"/>
              </w:tabs>
              <w:spacing w:line="280" w:lineRule="exact"/>
              <w:rPr>
                <w:rFonts w:eastAsia="Times New Roman" w:cs="Times New Roman"/>
                <w:b/>
                <w:lang w:val="tr-TR"/>
              </w:rPr>
            </w:pPr>
          </w:p>
        </w:tc>
        <w:tc>
          <w:tcPr>
            <w:tcW w:w="7153" w:type="dxa"/>
            <w:gridSpan w:val="2"/>
            <w:tcBorders>
              <w:bottom w:val="single" w:sz="4" w:space="0" w:color="000000"/>
            </w:tcBorders>
          </w:tcPr>
          <w:p w:rsidR="003959B9" w:rsidRPr="0056087C" w:rsidRDefault="00A76C84" w:rsidP="00A76C84">
            <w:pPr>
              <w:spacing w:line="280" w:lineRule="exact"/>
              <w:rPr>
                <w:rFonts w:eastAsia="Times New Roman" w:cs="Times New Roman"/>
                <w:lang w:val="tr-TR"/>
              </w:rPr>
            </w:pPr>
            <w:r w:rsidRPr="0056087C">
              <w:rPr>
                <w:rFonts w:eastAsia="Times New Roman" w:cs="Times New Roman"/>
                <w:lang w:val="tr-TR"/>
              </w:rPr>
              <w:t xml:space="preserve">Kişisel hedefler, eğitimin sonunda katılımcının yapabiliyor olması gereken şeylerdir. Bu hedefler, öğrencilerin edindikleri bilgileri sınamak ve öğrencilerin eğitimi değerlendirmesini sağlamak için kullanılabilir. Bu oturum sonunda öğrenciler, </w:t>
            </w:r>
          </w:p>
          <w:p w:rsidR="00A76C84" w:rsidRPr="0056087C" w:rsidRDefault="00A76C84" w:rsidP="00A76C84">
            <w:pPr>
              <w:pStyle w:val="bul1"/>
              <w:rPr>
                <w:lang w:val="tr-TR"/>
              </w:rPr>
            </w:pPr>
            <w:r w:rsidRPr="0056087C">
              <w:rPr>
                <w:rFonts w:eastAsia="Times New Roman"/>
                <w:lang w:val="tr-TR"/>
              </w:rPr>
              <w:t>Eğitmenleri ve diğer katılımcıları tanıyabilir,</w:t>
            </w:r>
          </w:p>
          <w:p w:rsidR="00A76C84" w:rsidRPr="0056087C" w:rsidRDefault="00A76C84" w:rsidP="00A76C84">
            <w:pPr>
              <w:pStyle w:val="bul1"/>
              <w:rPr>
                <w:lang w:val="tr-TR"/>
              </w:rPr>
            </w:pPr>
            <w:r w:rsidRPr="0056087C">
              <w:rPr>
                <w:rFonts w:eastAsia="Times New Roman"/>
                <w:lang w:val="tr-TR"/>
              </w:rPr>
              <w:t>Eğitimin genel amacını tartışabilir,</w:t>
            </w:r>
          </w:p>
          <w:p w:rsidR="00A76C84" w:rsidRPr="0056087C" w:rsidRDefault="00A76C84" w:rsidP="00A76C84">
            <w:pPr>
              <w:pStyle w:val="bul1"/>
              <w:rPr>
                <w:lang w:val="tr-TR"/>
              </w:rPr>
            </w:pPr>
            <w:r w:rsidRPr="0056087C">
              <w:rPr>
                <w:rFonts w:eastAsia="Times New Roman"/>
                <w:lang w:val="tr-TR"/>
              </w:rPr>
              <w:t>Bu eğitimin neden gerekli olduğunu açıklayabilir,</w:t>
            </w:r>
          </w:p>
          <w:p w:rsidR="00A76C84" w:rsidRPr="0056087C" w:rsidRDefault="00A76C84" w:rsidP="00A76C84">
            <w:pPr>
              <w:pStyle w:val="bul1"/>
              <w:rPr>
                <w:lang w:val="tr-TR"/>
              </w:rPr>
            </w:pPr>
            <w:r w:rsidRPr="0056087C">
              <w:rPr>
                <w:rFonts w:eastAsia="Times New Roman"/>
                <w:lang w:val="tr-TR"/>
              </w:rPr>
              <w:t>Eğitimin zaman tablosu ve etkinliklerinin bileşenlerini sayabilir</w:t>
            </w:r>
            <w:r w:rsidRPr="0056087C">
              <w:rPr>
                <w:lang w:val="tr-TR"/>
              </w:rPr>
              <w:t xml:space="preserve"> </w:t>
            </w:r>
          </w:p>
          <w:p w:rsidR="003959B9" w:rsidRPr="0056087C" w:rsidRDefault="00A76C84" w:rsidP="009E7937">
            <w:pPr>
              <w:pStyle w:val="bul1"/>
              <w:rPr>
                <w:rStyle w:val="AltKonuBalChar"/>
                <w:rFonts w:eastAsia="Calibri" w:cs="Times New Roman"/>
                <w:bCs/>
                <w:iCs w:val="0"/>
                <w:color w:val="auto"/>
                <w:lang w:val="tr-TR"/>
              </w:rPr>
            </w:pPr>
            <w:r w:rsidRPr="0056087C">
              <w:rPr>
                <w:rFonts w:eastAsia="Times New Roman"/>
                <w:lang w:val="tr-TR"/>
              </w:rPr>
              <w:t xml:space="preserve">Olay yeri için sağlık ve güvenlik </w:t>
            </w:r>
            <w:r w:rsidR="009E7937">
              <w:rPr>
                <w:rFonts w:eastAsia="Times New Roman"/>
                <w:lang w:val="tr-TR"/>
              </w:rPr>
              <w:t>usullerini</w:t>
            </w:r>
            <w:r w:rsidRPr="0056087C">
              <w:rPr>
                <w:rFonts w:eastAsia="Times New Roman"/>
                <w:lang w:val="tr-TR"/>
              </w:rPr>
              <w:t xml:space="preserve"> sayabilir olmalıdır.</w:t>
            </w:r>
          </w:p>
        </w:tc>
      </w:tr>
      <w:tr w:rsidR="003959B9" w:rsidRPr="0056087C" w:rsidTr="00F06821">
        <w:trPr>
          <w:trHeight w:val="2256"/>
        </w:trPr>
        <w:tc>
          <w:tcPr>
            <w:tcW w:w="1601" w:type="dxa"/>
            <w:tcBorders>
              <w:top w:val="single" w:sz="4" w:space="0" w:color="000000"/>
              <w:left w:val="single" w:sz="4" w:space="0" w:color="000000"/>
              <w:bottom w:val="single" w:sz="4" w:space="0" w:color="000000"/>
              <w:right w:val="single" w:sz="4" w:space="0" w:color="000000"/>
            </w:tcBorders>
          </w:tcPr>
          <w:p w:rsidR="00E97BCB" w:rsidRPr="00685988" w:rsidRDefault="00A76C84" w:rsidP="00FB3AE5">
            <w:pPr>
              <w:pStyle w:val="AltKonuBal"/>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E97BCB" w:rsidRPr="00685988">
              <w:rPr>
                <w:rFonts w:eastAsia="Times New Roman"/>
                <w:b/>
                <w:lang w:val="tr-TR"/>
              </w:rPr>
              <w:t>6</w:t>
            </w:r>
          </w:p>
          <w:p w:rsidR="003959B9" w:rsidRPr="00685988" w:rsidRDefault="003959B9" w:rsidP="00EF40D0">
            <w:pPr>
              <w:tabs>
                <w:tab w:val="left" w:pos="426"/>
                <w:tab w:val="left" w:pos="851"/>
              </w:tabs>
              <w:spacing w:line="280" w:lineRule="exact"/>
              <w:rPr>
                <w:rFonts w:eastAsia="Times New Roman" w:cs="Times New Roman"/>
                <w:b/>
                <w:lang w:val="tr-TR"/>
              </w:rPr>
            </w:pPr>
          </w:p>
        </w:tc>
        <w:tc>
          <w:tcPr>
            <w:tcW w:w="7153" w:type="dxa"/>
            <w:gridSpan w:val="2"/>
            <w:tcBorders>
              <w:top w:val="single" w:sz="4" w:space="0" w:color="000000"/>
              <w:left w:val="single" w:sz="4" w:space="0" w:color="000000"/>
              <w:bottom w:val="single" w:sz="4" w:space="0" w:color="000000"/>
              <w:right w:val="single" w:sz="4" w:space="0" w:color="000000"/>
            </w:tcBorders>
          </w:tcPr>
          <w:p w:rsidR="003959B9" w:rsidRPr="0056087C" w:rsidRDefault="00A76C84" w:rsidP="00EF72E2">
            <w:pPr>
              <w:tabs>
                <w:tab w:val="left" w:pos="426"/>
                <w:tab w:val="left" w:pos="851"/>
              </w:tabs>
              <w:spacing w:line="280" w:lineRule="exact"/>
              <w:rPr>
                <w:rStyle w:val="AltKonuBalChar"/>
                <w:rFonts w:ascii="Verdana" w:eastAsia="Times New Roman" w:hAnsi="Verdana" w:cs="Times New Roman"/>
                <w:iCs w:val="0"/>
                <w:color w:val="auto"/>
                <w:szCs w:val="22"/>
                <w:lang w:val="tr-TR"/>
              </w:rPr>
            </w:pPr>
            <w:r w:rsidRPr="0056087C">
              <w:rPr>
                <w:rFonts w:eastAsia="Times New Roman" w:cs="Times New Roman"/>
                <w:lang w:val="tr-TR"/>
              </w:rPr>
              <w:t xml:space="preserve">Bu eğitim gereklidir çünkü </w:t>
            </w:r>
            <w:proofErr w:type="gramStart"/>
            <w:r w:rsidRPr="0056087C">
              <w:rPr>
                <w:rFonts w:eastAsia="Times New Roman" w:cs="Times New Roman"/>
                <w:lang w:val="tr-TR"/>
              </w:rPr>
              <w:t>hakim</w:t>
            </w:r>
            <w:proofErr w:type="gramEnd"/>
            <w:r w:rsidRPr="0056087C">
              <w:rPr>
                <w:rFonts w:eastAsia="Times New Roman" w:cs="Times New Roman"/>
                <w:lang w:val="tr-TR"/>
              </w:rPr>
              <w:t xml:space="preserve"> ve savcılar, suç işleyen kişi veya grupların soruşturulması ve yargılanmasında önemli bir rol oynar. </w:t>
            </w:r>
            <w:r w:rsidR="00EF72E2" w:rsidRPr="0056087C">
              <w:rPr>
                <w:rFonts w:eastAsia="Times New Roman" w:cs="Times New Roman"/>
                <w:lang w:val="tr-TR"/>
              </w:rPr>
              <w:t xml:space="preserve">Elektronik kanıtların söz konusu olduğu sanal suçları içeren olayların artmasıyla </w:t>
            </w:r>
            <w:proofErr w:type="gramStart"/>
            <w:r w:rsidR="00EF72E2" w:rsidRPr="0056087C">
              <w:rPr>
                <w:rFonts w:eastAsia="Times New Roman" w:cs="Times New Roman"/>
                <w:lang w:val="tr-TR"/>
              </w:rPr>
              <w:t>hakim</w:t>
            </w:r>
            <w:proofErr w:type="gramEnd"/>
            <w:r w:rsidR="00EF72E2" w:rsidRPr="0056087C">
              <w:rPr>
                <w:rFonts w:eastAsia="Times New Roman" w:cs="Times New Roman"/>
                <w:lang w:val="tr-TR"/>
              </w:rPr>
              <w:t xml:space="preserve"> ve savcıların, bu suçların doğasını anlamak ve uluslararası işbirliğinde sanal suç davalarını ele almaya yönelik olarak kullanılabilecek mevzuat ve araçlardan haberdar olmak üzere eğitilmesi gerekliliği de artmıştır.    </w:t>
            </w:r>
          </w:p>
        </w:tc>
      </w:tr>
      <w:tr w:rsidR="003959B9" w:rsidRPr="0056087C" w:rsidTr="00EF72E2">
        <w:trPr>
          <w:trHeight w:val="1863"/>
        </w:trPr>
        <w:tc>
          <w:tcPr>
            <w:tcW w:w="1601" w:type="dxa"/>
            <w:tcBorders>
              <w:top w:val="single" w:sz="4" w:space="0" w:color="000000"/>
            </w:tcBorders>
          </w:tcPr>
          <w:p w:rsidR="00E97BCB" w:rsidRPr="00685988" w:rsidRDefault="00EF72E2" w:rsidP="00FB3AE5">
            <w:pPr>
              <w:pStyle w:val="AltKonuBal"/>
              <w:rPr>
                <w:rFonts w:eastAsia="Times New Roman"/>
                <w:b/>
                <w:lang w:val="tr-TR"/>
              </w:rPr>
            </w:pPr>
            <w:proofErr w:type="gramStart"/>
            <w:r w:rsidRPr="00685988">
              <w:rPr>
                <w:rFonts w:eastAsia="Times New Roman"/>
                <w:b/>
                <w:lang w:val="tr-TR"/>
              </w:rPr>
              <w:t>Slayt</w:t>
            </w:r>
            <w:proofErr w:type="gramEnd"/>
            <w:r w:rsidR="00E97BCB" w:rsidRPr="00685988">
              <w:rPr>
                <w:rFonts w:eastAsia="Times New Roman"/>
                <w:b/>
                <w:lang w:val="tr-TR"/>
              </w:rPr>
              <w:t xml:space="preserve"> 7</w:t>
            </w:r>
          </w:p>
          <w:p w:rsidR="003959B9" w:rsidRPr="00685988" w:rsidRDefault="003959B9" w:rsidP="00EF40D0">
            <w:pPr>
              <w:tabs>
                <w:tab w:val="left" w:pos="426"/>
                <w:tab w:val="left" w:pos="851"/>
              </w:tabs>
              <w:spacing w:line="280" w:lineRule="exact"/>
              <w:rPr>
                <w:rFonts w:eastAsia="Times New Roman" w:cs="Times New Roman"/>
                <w:b/>
                <w:lang w:val="tr-TR"/>
              </w:rPr>
            </w:pPr>
          </w:p>
        </w:tc>
        <w:tc>
          <w:tcPr>
            <w:tcW w:w="7153" w:type="dxa"/>
            <w:gridSpan w:val="2"/>
            <w:tcBorders>
              <w:top w:val="single" w:sz="4" w:space="0" w:color="000000"/>
            </w:tcBorders>
          </w:tcPr>
          <w:p w:rsidR="003959B9" w:rsidRPr="0056087C" w:rsidRDefault="00EF72E2" w:rsidP="00EF72E2">
            <w:pPr>
              <w:tabs>
                <w:tab w:val="left" w:pos="426"/>
                <w:tab w:val="left" w:pos="851"/>
              </w:tabs>
              <w:spacing w:line="280" w:lineRule="exact"/>
              <w:rPr>
                <w:rStyle w:val="AltKonuBalChar"/>
                <w:rFonts w:ascii="Verdana" w:eastAsia="Times New Roman" w:hAnsi="Verdana" w:cs="Times New Roman"/>
                <w:iCs w:val="0"/>
                <w:color w:val="auto"/>
                <w:szCs w:val="22"/>
                <w:lang w:val="tr-TR"/>
              </w:rPr>
            </w:pPr>
            <w:r w:rsidRPr="0056087C">
              <w:rPr>
                <w:rFonts w:eastAsia="Times New Roman" w:cs="Times New Roman"/>
                <w:lang w:val="tr-TR"/>
              </w:rPr>
              <w:t xml:space="preserve">Eğitimin genel amacının katılımcılara başta açıklanması önemlidir. Bu, onların eğitimde bulunma nedenlerini anlamalarını sağlayacaktır. Eğitimin genel amacı, </w:t>
            </w:r>
            <w:proofErr w:type="gramStart"/>
            <w:r w:rsidRPr="0056087C">
              <w:rPr>
                <w:rFonts w:eastAsia="Times New Roman" w:cs="Times New Roman"/>
                <w:lang w:val="tr-TR"/>
              </w:rPr>
              <w:t>hakim</w:t>
            </w:r>
            <w:proofErr w:type="gramEnd"/>
            <w:r w:rsidRPr="0056087C">
              <w:rPr>
                <w:rFonts w:eastAsia="Times New Roman" w:cs="Times New Roman"/>
                <w:lang w:val="tr-TR"/>
              </w:rPr>
              <w:t xml:space="preserve"> ve savcılara sanal suç ve elektronik kanıt üzerine başlangıç seviyesinde bilgi vermektir. Eğitimde, konular hakkında pratik bilgilerin yanısıra hukuki bilgiler de verilecek ve bu konuların katılımcıların günlük çalışmalarını nasıl etkilediği hususuna da yoğunlaşılacaktır.</w:t>
            </w:r>
          </w:p>
        </w:tc>
      </w:tr>
      <w:tr w:rsidR="003959B9" w:rsidRPr="0056087C" w:rsidTr="00F06821">
        <w:trPr>
          <w:trHeight w:val="1664"/>
        </w:trPr>
        <w:tc>
          <w:tcPr>
            <w:tcW w:w="1601" w:type="dxa"/>
          </w:tcPr>
          <w:p w:rsidR="00E97BCB" w:rsidRPr="00685988" w:rsidRDefault="00EF72E2" w:rsidP="00FB3AE5">
            <w:pPr>
              <w:pStyle w:val="AltKonuBal"/>
              <w:rPr>
                <w:rFonts w:eastAsia="Times New Roman"/>
                <w:b/>
                <w:lang w:val="tr-TR"/>
              </w:rPr>
            </w:pPr>
            <w:proofErr w:type="gramStart"/>
            <w:r w:rsidRPr="00685988">
              <w:rPr>
                <w:rFonts w:eastAsia="Times New Roman"/>
                <w:b/>
                <w:lang w:val="tr-TR"/>
              </w:rPr>
              <w:lastRenderedPageBreak/>
              <w:t>Slayt</w:t>
            </w:r>
            <w:proofErr w:type="gramEnd"/>
            <w:r w:rsidRPr="00685988">
              <w:rPr>
                <w:rFonts w:eastAsia="Times New Roman"/>
                <w:b/>
                <w:lang w:val="tr-TR"/>
              </w:rPr>
              <w:t xml:space="preserve"> </w:t>
            </w:r>
            <w:r w:rsidR="00E97BCB" w:rsidRPr="00685988">
              <w:rPr>
                <w:rFonts w:eastAsia="Times New Roman"/>
                <w:b/>
                <w:lang w:val="tr-TR"/>
              </w:rPr>
              <w:t>8</w:t>
            </w:r>
          </w:p>
          <w:p w:rsidR="003959B9" w:rsidRPr="00685988" w:rsidRDefault="003959B9" w:rsidP="00EF40D0">
            <w:pPr>
              <w:tabs>
                <w:tab w:val="left" w:pos="426"/>
                <w:tab w:val="left" w:pos="851"/>
              </w:tabs>
              <w:spacing w:line="280" w:lineRule="exact"/>
              <w:rPr>
                <w:rFonts w:eastAsia="Times New Roman" w:cs="Times New Roman"/>
                <w:b/>
                <w:lang w:val="tr-TR"/>
              </w:rPr>
            </w:pPr>
          </w:p>
        </w:tc>
        <w:tc>
          <w:tcPr>
            <w:tcW w:w="7153" w:type="dxa"/>
            <w:gridSpan w:val="2"/>
          </w:tcPr>
          <w:p w:rsidR="003959B9" w:rsidRPr="0056087C" w:rsidRDefault="00EF72E2" w:rsidP="0022641C">
            <w:pPr>
              <w:tabs>
                <w:tab w:val="left" w:pos="426"/>
                <w:tab w:val="left" w:pos="851"/>
              </w:tabs>
              <w:spacing w:line="280" w:lineRule="exact"/>
              <w:rPr>
                <w:rFonts w:eastAsia="Times New Roman" w:cs="Times New Roman"/>
                <w:lang w:val="tr-TR"/>
              </w:rPr>
            </w:pPr>
            <w:r w:rsidRPr="0056087C">
              <w:rPr>
                <w:rFonts w:eastAsia="Times New Roman" w:cs="Times New Roman"/>
                <w:lang w:val="tr-TR"/>
              </w:rPr>
              <w:t xml:space="preserve">Eğitimin zaman tablosu da öğrencilere bu aşamada açıklanmalıdır. Bu, eğitimin, öğle yemeğinin ve diğer araların saatlerini ve her bir oturumun kısa bir açıklamasını içermelidir. Herhangi bir değerlendirmenin kursun kapsamına </w:t>
            </w:r>
            <w:proofErr w:type="gramStart"/>
            <w:r w:rsidRPr="0056087C">
              <w:rPr>
                <w:rFonts w:eastAsia="Times New Roman" w:cs="Times New Roman"/>
                <w:lang w:val="tr-TR"/>
              </w:rPr>
              <w:t>dahil</w:t>
            </w:r>
            <w:proofErr w:type="gramEnd"/>
            <w:r w:rsidRPr="0056087C">
              <w:rPr>
                <w:rFonts w:eastAsia="Times New Roman" w:cs="Times New Roman"/>
                <w:lang w:val="tr-TR"/>
              </w:rPr>
              <w:t xml:space="preserve"> edilmesi ya da kapsam dışı bırakılması bu aşamada halledilmelidir. Eğer bir değerlendirme varsa bu ayrıntılı bir şekilde açıklanmalı ve öğrencilerin çalışma açısından beklentiler</w:t>
            </w:r>
            <w:r w:rsidR="0022641C" w:rsidRPr="0056087C">
              <w:rPr>
                <w:rFonts w:eastAsia="Times New Roman" w:cs="Times New Roman"/>
                <w:lang w:val="tr-TR"/>
              </w:rPr>
              <w:t>i de dikkate alınmalıdır.</w:t>
            </w:r>
            <w:r w:rsidRPr="0056087C">
              <w:rPr>
                <w:rFonts w:eastAsia="Times New Roman" w:cs="Times New Roman"/>
                <w:lang w:val="tr-TR"/>
              </w:rPr>
              <w:t xml:space="preserve">    </w:t>
            </w:r>
          </w:p>
        </w:tc>
      </w:tr>
      <w:tr w:rsidR="003959B9" w:rsidRPr="0056087C" w:rsidTr="00F06821">
        <w:trPr>
          <w:trHeight w:val="933"/>
        </w:trPr>
        <w:tc>
          <w:tcPr>
            <w:tcW w:w="1601" w:type="dxa"/>
          </w:tcPr>
          <w:p w:rsidR="003959B9" w:rsidRPr="00685988" w:rsidRDefault="00EF72E2" w:rsidP="00EF72E2">
            <w:pPr>
              <w:pStyle w:val="AltKonuBal"/>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F06821" w:rsidRPr="00685988">
              <w:rPr>
                <w:rFonts w:eastAsia="Times New Roman"/>
                <w:b/>
                <w:lang w:val="tr-TR"/>
              </w:rPr>
              <w:t xml:space="preserve">9 </w:t>
            </w:r>
            <w:r w:rsidRPr="00685988">
              <w:rPr>
                <w:rFonts w:eastAsia="Times New Roman"/>
                <w:b/>
                <w:lang w:val="tr-TR"/>
              </w:rPr>
              <w:t>-</w:t>
            </w:r>
            <w:r w:rsidR="00F06821" w:rsidRPr="00685988">
              <w:rPr>
                <w:rFonts w:eastAsia="Times New Roman"/>
                <w:b/>
                <w:lang w:val="tr-TR"/>
              </w:rPr>
              <w:t xml:space="preserve"> 17</w:t>
            </w:r>
          </w:p>
        </w:tc>
        <w:tc>
          <w:tcPr>
            <w:tcW w:w="7153" w:type="dxa"/>
            <w:gridSpan w:val="2"/>
          </w:tcPr>
          <w:p w:rsidR="003959B9" w:rsidRPr="0056087C" w:rsidRDefault="0022641C" w:rsidP="0022641C">
            <w:pPr>
              <w:tabs>
                <w:tab w:val="left" w:pos="426"/>
                <w:tab w:val="left" w:pos="851"/>
              </w:tabs>
              <w:spacing w:line="280" w:lineRule="exact"/>
              <w:rPr>
                <w:rFonts w:eastAsia="Times New Roman" w:cs="Times New Roman"/>
                <w:lang w:val="tr-TR"/>
              </w:rPr>
            </w:pPr>
            <w:r w:rsidRPr="0056087C">
              <w:rPr>
                <w:rFonts w:eastAsia="Times New Roman" w:cs="Times New Roman"/>
                <w:lang w:val="tr-TR"/>
              </w:rPr>
              <w:t xml:space="preserve">Her bir oturumun ayrıntılı hedefleri bu </w:t>
            </w:r>
            <w:proofErr w:type="gramStart"/>
            <w:r w:rsidRPr="0056087C">
              <w:rPr>
                <w:rFonts w:eastAsia="Times New Roman" w:cs="Times New Roman"/>
                <w:lang w:val="tr-TR"/>
              </w:rPr>
              <w:t>slaytlarda</w:t>
            </w:r>
            <w:proofErr w:type="gramEnd"/>
            <w:r w:rsidRPr="0056087C">
              <w:rPr>
                <w:rFonts w:eastAsia="Times New Roman" w:cs="Times New Roman"/>
                <w:lang w:val="tr-TR"/>
              </w:rPr>
              <w:t xml:space="preserve"> verilmektedir. Bunlar, katılımcılara bu aşamada açıklanmalıdır. Her bir dersin temel içeriği açıklamada yer almalıdır. </w:t>
            </w:r>
          </w:p>
        </w:tc>
      </w:tr>
      <w:tr w:rsidR="003959B9" w:rsidRPr="0056087C" w:rsidTr="00F06821">
        <w:trPr>
          <w:trHeight w:val="2358"/>
        </w:trPr>
        <w:tc>
          <w:tcPr>
            <w:tcW w:w="1601" w:type="dxa"/>
          </w:tcPr>
          <w:p w:rsidR="00E97BCB" w:rsidRPr="00685988" w:rsidRDefault="00EF72E2" w:rsidP="00FB3AE5">
            <w:pPr>
              <w:pStyle w:val="AltKonuBal"/>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E97BCB" w:rsidRPr="00685988">
              <w:rPr>
                <w:rFonts w:eastAsia="Times New Roman"/>
                <w:b/>
                <w:lang w:val="tr-TR"/>
              </w:rPr>
              <w:t>20</w:t>
            </w:r>
          </w:p>
          <w:p w:rsidR="003959B9" w:rsidRPr="00685988" w:rsidRDefault="003959B9" w:rsidP="00EF40D0">
            <w:pPr>
              <w:tabs>
                <w:tab w:val="left" w:pos="426"/>
                <w:tab w:val="left" w:pos="851"/>
              </w:tabs>
              <w:spacing w:line="280" w:lineRule="exact"/>
              <w:rPr>
                <w:rFonts w:eastAsia="Times New Roman" w:cs="Times New Roman"/>
                <w:b/>
                <w:lang w:val="tr-TR"/>
              </w:rPr>
            </w:pPr>
          </w:p>
        </w:tc>
        <w:tc>
          <w:tcPr>
            <w:tcW w:w="7153" w:type="dxa"/>
            <w:gridSpan w:val="2"/>
          </w:tcPr>
          <w:p w:rsidR="003959B9" w:rsidRPr="0056087C" w:rsidRDefault="0022641C" w:rsidP="0022641C">
            <w:pPr>
              <w:tabs>
                <w:tab w:val="left" w:pos="426"/>
                <w:tab w:val="left" w:pos="851"/>
              </w:tabs>
              <w:spacing w:line="280" w:lineRule="exact"/>
              <w:rPr>
                <w:rFonts w:eastAsia="Times New Roman" w:cs="Times New Roman"/>
                <w:lang w:val="tr-TR"/>
              </w:rPr>
            </w:pPr>
            <w:r w:rsidRPr="0056087C">
              <w:rPr>
                <w:rFonts w:eastAsia="Times New Roman" w:cs="Times New Roman"/>
                <w:lang w:val="tr-TR"/>
              </w:rPr>
              <w:t xml:space="preserve">Eğitimci ve öğrencilerin tanışması sonraki aşamadır. Öğrencilerin birbirleriyle ve eğitimcilerle etkileşime girmesini sağlamak için bu fırsatın kaçırılmaması önemlidir. Katılımcılardan, sınıfta tanımadıkları biriyle eşleşmeleri istenmelidir. Daha sonra eşlerinden şu sorulara cevap istemeleri konusunda yönlendirilmelilerdir: </w:t>
            </w:r>
          </w:p>
          <w:p w:rsidR="003959B9" w:rsidRPr="0056087C" w:rsidRDefault="0022641C" w:rsidP="003959B9">
            <w:pPr>
              <w:pStyle w:val="bul1"/>
              <w:rPr>
                <w:lang w:val="tr-TR"/>
              </w:rPr>
            </w:pPr>
            <w:r w:rsidRPr="0056087C">
              <w:rPr>
                <w:lang w:val="tr-TR"/>
              </w:rPr>
              <w:t>İsim ve ülke</w:t>
            </w:r>
          </w:p>
          <w:p w:rsidR="003959B9" w:rsidRPr="0056087C" w:rsidRDefault="0022641C" w:rsidP="003959B9">
            <w:pPr>
              <w:pStyle w:val="bul1"/>
              <w:rPr>
                <w:lang w:val="tr-TR"/>
              </w:rPr>
            </w:pPr>
            <w:r w:rsidRPr="0056087C">
              <w:rPr>
                <w:lang w:val="tr-TR"/>
              </w:rPr>
              <w:t>Nerede çalıştıkları</w:t>
            </w:r>
          </w:p>
          <w:p w:rsidR="003959B9" w:rsidRPr="0056087C" w:rsidRDefault="0022641C" w:rsidP="003959B9">
            <w:pPr>
              <w:pStyle w:val="bul1"/>
              <w:rPr>
                <w:lang w:val="tr-TR"/>
              </w:rPr>
            </w:pPr>
            <w:r w:rsidRPr="0056087C">
              <w:rPr>
                <w:lang w:val="tr-TR"/>
              </w:rPr>
              <w:t>Ne iş yaptıkları</w:t>
            </w:r>
          </w:p>
          <w:p w:rsidR="003959B9" w:rsidRPr="0056087C" w:rsidRDefault="0022641C" w:rsidP="003959B9">
            <w:pPr>
              <w:pStyle w:val="bul1"/>
              <w:rPr>
                <w:lang w:val="tr-TR"/>
              </w:rPr>
            </w:pPr>
            <w:r w:rsidRPr="0056087C">
              <w:rPr>
                <w:lang w:val="tr-TR"/>
              </w:rPr>
              <w:t>Bir eğitimci olarak deneyimleri</w:t>
            </w:r>
          </w:p>
          <w:p w:rsidR="003959B9" w:rsidRPr="0056087C" w:rsidRDefault="0022641C" w:rsidP="003959B9">
            <w:pPr>
              <w:pStyle w:val="bul1"/>
              <w:rPr>
                <w:lang w:val="tr-TR"/>
              </w:rPr>
            </w:pPr>
            <w:r w:rsidRPr="0056087C">
              <w:rPr>
                <w:lang w:val="tr-TR"/>
              </w:rPr>
              <w:t>Haklarında ilginç bir şey</w:t>
            </w:r>
          </w:p>
          <w:p w:rsidR="003959B9" w:rsidRPr="0056087C" w:rsidRDefault="0022641C" w:rsidP="0022641C">
            <w:pPr>
              <w:pStyle w:val="bul1"/>
              <w:rPr>
                <w:lang w:val="tr-TR"/>
              </w:rPr>
            </w:pPr>
            <w:r w:rsidRPr="0056087C">
              <w:rPr>
                <w:lang w:val="tr-TR"/>
              </w:rPr>
              <w:t>“Bilgi sorularına” cevaplar</w:t>
            </w:r>
            <w:r w:rsidR="00885607" w:rsidRPr="0056087C">
              <w:rPr>
                <w:lang w:val="tr-TR"/>
              </w:rPr>
              <w:t>:</w:t>
            </w:r>
          </w:p>
        </w:tc>
      </w:tr>
      <w:tr w:rsidR="003959B9" w:rsidRPr="0056087C" w:rsidTr="00F06821">
        <w:trPr>
          <w:trHeight w:val="2358"/>
        </w:trPr>
        <w:tc>
          <w:tcPr>
            <w:tcW w:w="1601" w:type="dxa"/>
          </w:tcPr>
          <w:p w:rsidR="00E97BCB" w:rsidRPr="00685988" w:rsidRDefault="0022641C" w:rsidP="00FB3AE5">
            <w:pPr>
              <w:pStyle w:val="AltKonuBal"/>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E97BCB" w:rsidRPr="00685988">
              <w:rPr>
                <w:rFonts w:eastAsia="Times New Roman"/>
                <w:b/>
                <w:lang w:val="tr-TR"/>
              </w:rPr>
              <w:t>21</w:t>
            </w:r>
          </w:p>
          <w:p w:rsidR="003959B9" w:rsidRPr="00685988" w:rsidRDefault="003959B9" w:rsidP="00EF40D0">
            <w:pPr>
              <w:tabs>
                <w:tab w:val="left" w:pos="426"/>
                <w:tab w:val="left" w:pos="851"/>
              </w:tabs>
              <w:spacing w:line="280" w:lineRule="exact"/>
              <w:rPr>
                <w:rFonts w:eastAsia="Times New Roman" w:cs="Times New Roman"/>
                <w:b/>
                <w:lang w:val="tr-TR"/>
              </w:rPr>
            </w:pPr>
          </w:p>
        </w:tc>
        <w:tc>
          <w:tcPr>
            <w:tcW w:w="7153" w:type="dxa"/>
            <w:gridSpan w:val="2"/>
          </w:tcPr>
          <w:p w:rsidR="003959B9" w:rsidRPr="0056087C" w:rsidRDefault="0022641C" w:rsidP="00181802">
            <w:pPr>
              <w:tabs>
                <w:tab w:val="left" w:pos="426"/>
              </w:tabs>
              <w:spacing w:line="280" w:lineRule="exact"/>
              <w:rPr>
                <w:rFonts w:eastAsia="Times New Roman" w:cs="Times New Roman"/>
                <w:lang w:val="tr-TR"/>
              </w:rPr>
            </w:pPr>
            <w:r w:rsidRPr="0056087C">
              <w:rPr>
                <w:rFonts w:eastAsia="Times New Roman" w:cs="Times New Roman"/>
                <w:lang w:val="tr-TR"/>
              </w:rPr>
              <w:t>“</w:t>
            </w:r>
            <w:r w:rsidRPr="0056087C">
              <w:rPr>
                <w:rFonts w:eastAsia="Times New Roman" w:cs="Times New Roman"/>
                <w:bCs/>
                <w:lang w:val="tr-TR"/>
              </w:rPr>
              <w:t>Bilgi soruları</w:t>
            </w:r>
            <w:r w:rsidR="003959B9" w:rsidRPr="0056087C">
              <w:rPr>
                <w:rFonts w:eastAsia="Times New Roman" w:cs="Times New Roman"/>
                <w:lang w:val="tr-TR"/>
              </w:rPr>
              <w:t>”</w:t>
            </w:r>
            <w:r w:rsidRPr="0056087C">
              <w:rPr>
                <w:rFonts w:eastAsia="Times New Roman" w:cs="Times New Roman"/>
                <w:lang w:val="tr-TR"/>
              </w:rPr>
              <w:t xml:space="preserve">, etkileşim oluşturmak ve eğitimcilerin teknoloji ve sanal suçlar kategorilerinin her birinde katılımcıların bilgi ve deneyimleri hakkında daha fazla bilgiye sahip olmaları için tasarlanmıştır. Bunlar, aşağıdaki </w:t>
            </w:r>
            <w:proofErr w:type="gramStart"/>
            <w:r w:rsidRPr="0056087C">
              <w:rPr>
                <w:rFonts w:eastAsia="Times New Roman" w:cs="Times New Roman"/>
                <w:lang w:val="tr-TR"/>
              </w:rPr>
              <w:t>slaytta</w:t>
            </w:r>
            <w:proofErr w:type="gramEnd"/>
            <w:r w:rsidRPr="0056087C">
              <w:rPr>
                <w:rFonts w:eastAsia="Times New Roman" w:cs="Times New Roman"/>
                <w:lang w:val="tr-TR"/>
              </w:rPr>
              <w:t xml:space="preserve"> belirtilmektedir. Katılımcılar</w:t>
            </w:r>
            <w:r w:rsidR="00181802" w:rsidRPr="0056087C">
              <w:rPr>
                <w:rFonts w:eastAsia="Times New Roman" w:cs="Times New Roman"/>
                <w:lang w:val="tr-TR"/>
              </w:rPr>
              <w:t>a</w:t>
            </w:r>
            <w:r w:rsidRPr="0056087C">
              <w:rPr>
                <w:rFonts w:eastAsia="Times New Roman" w:cs="Times New Roman"/>
                <w:lang w:val="tr-TR"/>
              </w:rPr>
              <w:t xml:space="preserve">, </w:t>
            </w:r>
            <w:r w:rsidR="00181802" w:rsidRPr="0056087C">
              <w:rPr>
                <w:rFonts w:eastAsia="Times New Roman" w:cs="Times New Roman"/>
                <w:lang w:val="tr-TR"/>
              </w:rPr>
              <w:t xml:space="preserve">her bir kategorideki bilgi düzeylerini en iyi şekilde derecelendirdiği sorulmalıdır. </w:t>
            </w:r>
            <w:r w:rsidRPr="0056087C">
              <w:rPr>
                <w:rFonts w:eastAsia="Times New Roman" w:cs="Times New Roman"/>
                <w:lang w:val="tr-TR"/>
              </w:rPr>
              <w:t xml:space="preserve"> </w:t>
            </w:r>
          </w:p>
          <w:p w:rsidR="003959B9" w:rsidRPr="0056087C" w:rsidRDefault="003959B9" w:rsidP="003959B9">
            <w:pPr>
              <w:tabs>
                <w:tab w:val="left" w:pos="426"/>
              </w:tabs>
              <w:spacing w:line="280" w:lineRule="exact"/>
              <w:rPr>
                <w:rFonts w:eastAsia="Times New Roman" w:cs="Times New Roman"/>
                <w:lang w:val="tr-TR"/>
              </w:rPr>
            </w:pPr>
          </w:p>
          <w:p w:rsidR="003959B9" w:rsidRPr="0056087C" w:rsidRDefault="00181802" w:rsidP="00181802">
            <w:pPr>
              <w:tabs>
                <w:tab w:val="left" w:pos="426"/>
              </w:tabs>
              <w:spacing w:line="280" w:lineRule="exact"/>
              <w:rPr>
                <w:rFonts w:eastAsia="Times New Roman" w:cs="Times New Roman"/>
                <w:lang w:val="tr-TR"/>
              </w:rPr>
            </w:pPr>
            <w:r w:rsidRPr="0056087C">
              <w:rPr>
                <w:rFonts w:eastAsia="Times New Roman" w:cs="Times New Roman"/>
                <w:lang w:val="tr-TR"/>
              </w:rPr>
              <w:t xml:space="preserve">Eşler, aynı soruyu birbirlerine sormalıdır. Daha sonra yeni çalışma arkadaşlarını sınıfın geri kalanına tanıtmalıdır. Eğitimci, öğrenciler hakkında sunulan bilgileri not almalıdır. </w:t>
            </w:r>
          </w:p>
        </w:tc>
      </w:tr>
      <w:tr w:rsidR="00EF40D0" w:rsidRPr="0056087C" w:rsidTr="00F06821">
        <w:tc>
          <w:tcPr>
            <w:tcW w:w="1601" w:type="dxa"/>
          </w:tcPr>
          <w:p w:rsidR="00EF40D0" w:rsidRPr="00685988" w:rsidRDefault="00EF40D0" w:rsidP="00EF40D0">
            <w:pPr>
              <w:tabs>
                <w:tab w:val="left" w:pos="426"/>
                <w:tab w:val="left" w:pos="851"/>
              </w:tabs>
              <w:rPr>
                <w:rFonts w:eastAsia="Times New Roman" w:cs="Times New Roman"/>
                <w:b/>
                <w:lang w:val="tr-TR"/>
              </w:rPr>
            </w:pPr>
          </w:p>
        </w:tc>
        <w:tc>
          <w:tcPr>
            <w:tcW w:w="7153" w:type="dxa"/>
            <w:gridSpan w:val="2"/>
          </w:tcPr>
          <w:p w:rsidR="00EF40D0" w:rsidRPr="0056087C" w:rsidRDefault="00181802" w:rsidP="00EB54EB">
            <w:pPr>
              <w:pStyle w:val="AltKonuBal"/>
              <w:rPr>
                <w:rFonts w:eastAsia="Times New Roman" w:cs="Times New Roman"/>
                <w:lang w:val="tr-TR"/>
              </w:rPr>
            </w:pPr>
            <w:r w:rsidRPr="0056087C">
              <w:rPr>
                <w:rStyle w:val="AltKonuBalChar"/>
                <w:b/>
                <w:lang w:val="tr-TR"/>
              </w:rPr>
              <w:t>Uygulama Alıştırmaları</w:t>
            </w:r>
            <w:r w:rsidR="00EF40D0" w:rsidRPr="0056087C">
              <w:rPr>
                <w:rStyle w:val="AltKonuBalChar"/>
                <w:b/>
                <w:lang w:val="tr-TR"/>
              </w:rPr>
              <w:t xml:space="preserve"> </w:t>
            </w:r>
            <w:r w:rsidR="00EF40D0" w:rsidRPr="0056087C">
              <w:rPr>
                <w:b/>
                <w:lang w:val="tr-TR"/>
              </w:rPr>
              <w:t>(</w:t>
            </w:r>
            <w:r w:rsidR="00EB54EB" w:rsidRPr="0056087C">
              <w:rPr>
                <w:b/>
                <w:lang w:val="tr-TR"/>
              </w:rPr>
              <w:t>eğer varsa</w:t>
            </w:r>
            <w:r w:rsidR="00EF40D0" w:rsidRPr="0056087C">
              <w:rPr>
                <w:rFonts w:eastAsia="Times New Roman" w:cs="Times New Roman"/>
                <w:b/>
                <w:lang w:val="tr-TR"/>
              </w:rPr>
              <w:t>)</w:t>
            </w:r>
          </w:p>
          <w:p w:rsidR="00EF40D0" w:rsidRPr="0056087C" w:rsidRDefault="00181802" w:rsidP="00181802">
            <w:pPr>
              <w:tabs>
                <w:tab w:val="left" w:pos="426"/>
                <w:tab w:val="left" w:pos="851"/>
              </w:tabs>
              <w:rPr>
                <w:rFonts w:eastAsia="Times New Roman" w:cs="Times New Roman"/>
                <w:lang w:val="tr-TR"/>
              </w:rPr>
            </w:pPr>
            <w:r w:rsidRPr="0056087C">
              <w:rPr>
                <w:rFonts w:eastAsia="Times New Roman" w:cs="Times New Roman"/>
                <w:lang w:val="tr-TR"/>
              </w:rPr>
              <w:t xml:space="preserve">Bu oturumdaki tek uygulama alıştırması, öğrencilerin ve eğitimcilerin tanıştırılmasıdır ve bunun şartları önceki bölümde belirtilmektedir. </w:t>
            </w:r>
          </w:p>
        </w:tc>
      </w:tr>
      <w:tr w:rsidR="00EF40D0" w:rsidRPr="0056087C" w:rsidTr="00F06821">
        <w:tc>
          <w:tcPr>
            <w:tcW w:w="1601" w:type="dxa"/>
          </w:tcPr>
          <w:p w:rsidR="00EF40D0" w:rsidRPr="00685988" w:rsidRDefault="00EF40D0" w:rsidP="00EF40D0">
            <w:pPr>
              <w:tabs>
                <w:tab w:val="left" w:pos="426"/>
                <w:tab w:val="left" w:pos="851"/>
              </w:tabs>
              <w:rPr>
                <w:rFonts w:eastAsia="Times New Roman" w:cs="Times New Roman"/>
                <w:b/>
                <w:lang w:val="tr-TR"/>
              </w:rPr>
            </w:pPr>
          </w:p>
        </w:tc>
        <w:tc>
          <w:tcPr>
            <w:tcW w:w="7153" w:type="dxa"/>
            <w:gridSpan w:val="2"/>
          </w:tcPr>
          <w:p w:rsidR="00EF40D0" w:rsidRPr="00685988" w:rsidRDefault="00181802" w:rsidP="00FB3AE5">
            <w:pPr>
              <w:pStyle w:val="AltKonuBal"/>
              <w:rPr>
                <w:rFonts w:eastAsia="Times New Roman"/>
                <w:b/>
                <w:lang w:val="tr-TR"/>
              </w:rPr>
            </w:pPr>
            <w:r w:rsidRPr="00685988">
              <w:rPr>
                <w:rFonts w:eastAsia="Times New Roman"/>
                <w:b/>
                <w:lang w:val="tr-TR"/>
              </w:rPr>
              <w:t>Bilgi Kontrolü</w:t>
            </w:r>
          </w:p>
          <w:p w:rsidR="00EF40D0" w:rsidRPr="0056087C" w:rsidRDefault="00181802" w:rsidP="00181802">
            <w:pPr>
              <w:tabs>
                <w:tab w:val="left" w:pos="426"/>
                <w:tab w:val="left" w:pos="851"/>
              </w:tabs>
              <w:rPr>
                <w:rFonts w:eastAsia="Times New Roman" w:cs="Times New Roman"/>
                <w:lang w:val="tr-TR"/>
              </w:rPr>
            </w:pPr>
            <w:r w:rsidRPr="0056087C">
              <w:rPr>
                <w:rFonts w:eastAsia="Times New Roman" w:cs="Times New Roman"/>
                <w:lang w:val="tr-TR"/>
              </w:rPr>
              <w:t xml:space="preserve">Bu oturumda bilgi kontrolü yapılmayacaktır. </w:t>
            </w:r>
          </w:p>
        </w:tc>
      </w:tr>
      <w:tr w:rsidR="00EF40D0" w:rsidRPr="0056087C" w:rsidTr="00F06821">
        <w:tc>
          <w:tcPr>
            <w:tcW w:w="1601" w:type="dxa"/>
          </w:tcPr>
          <w:p w:rsidR="00EF40D0" w:rsidRPr="00685988" w:rsidRDefault="00EF40D0" w:rsidP="00EF40D0">
            <w:pPr>
              <w:tabs>
                <w:tab w:val="left" w:pos="426"/>
                <w:tab w:val="left" w:pos="851"/>
              </w:tabs>
              <w:rPr>
                <w:rFonts w:eastAsia="Times New Roman" w:cs="Times New Roman"/>
                <w:b/>
                <w:lang w:val="tr-TR"/>
              </w:rPr>
            </w:pPr>
          </w:p>
          <w:p w:rsidR="00E97BCB" w:rsidRPr="00685988" w:rsidRDefault="00181802" w:rsidP="00FB3AE5">
            <w:pPr>
              <w:pStyle w:val="AltKonuBal"/>
              <w:rPr>
                <w:rFonts w:eastAsia="Times New Roman"/>
                <w:b/>
                <w:lang w:val="tr-TR"/>
              </w:rPr>
            </w:pPr>
            <w:proofErr w:type="gramStart"/>
            <w:r w:rsidRPr="00685988">
              <w:rPr>
                <w:rFonts w:eastAsia="Times New Roman"/>
                <w:b/>
                <w:lang w:val="tr-TR"/>
              </w:rPr>
              <w:t>Slayt</w:t>
            </w:r>
            <w:proofErr w:type="gramEnd"/>
            <w:r w:rsidR="00E97BCB" w:rsidRPr="00685988">
              <w:rPr>
                <w:rFonts w:eastAsia="Times New Roman"/>
                <w:b/>
                <w:lang w:val="tr-TR"/>
              </w:rPr>
              <w:t xml:space="preserve"> 23</w:t>
            </w:r>
          </w:p>
          <w:p w:rsidR="00EF40D0" w:rsidRPr="00685988" w:rsidRDefault="00EF40D0" w:rsidP="00EF40D0">
            <w:pPr>
              <w:tabs>
                <w:tab w:val="left" w:pos="426"/>
                <w:tab w:val="left" w:pos="851"/>
              </w:tabs>
              <w:rPr>
                <w:rFonts w:eastAsia="Times New Roman" w:cs="Times New Roman"/>
                <w:b/>
                <w:lang w:val="tr-TR"/>
              </w:rPr>
            </w:pPr>
          </w:p>
        </w:tc>
        <w:tc>
          <w:tcPr>
            <w:tcW w:w="7153" w:type="dxa"/>
            <w:gridSpan w:val="2"/>
          </w:tcPr>
          <w:p w:rsidR="00EF40D0" w:rsidRPr="00685988" w:rsidRDefault="00181802" w:rsidP="00FB3AE5">
            <w:pPr>
              <w:pStyle w:val="AltKonuBal"/>
              <w:rPr>
                <w:rFonts w:eastAsia="Times New Roman"/>
                <w:b/>
                <w:lang w:val="tr-TR"/>
              </w:rPr>
            </w:pPr>
            <w:r w:rsidRPr="00685988">
              <w:rPr>
                <w:rFonts w:eastAsia="Times New Roman"/>
                <w:b/>
                <w:lang w:val="tr-TR"/>
              </w:rPr>
              <w:t xml:space="preserve">Özet </w:t>
            </w:r>
          </w:p>
          <w:p w:rsidR="00EF40D0" w:rsidRPr="0056087C" w:rsidRDefault="00181802" w:rsidP="00181802">
            <w:pPr>
              <w:tabs>
                <w:tab w:val="left" w:pos="426"/>
                <w:tab w:val="left" w:pos="851"/>
              </w:tabs>
              <w:rPr>
                <w:rFonts w:eastAsia="Times New Roman" w:cs="Times New Roman"/>
                <w:lang w:val="tr-TR"/>
              </w:rPr>
            </w:pPr>
            <w:r w:rsidRPr="0056087C">
              <w:rPr>
                <w:rFonts w:eastAsia="Times New Roman" w:cs="Times New Roman"/>
                <w:lang w:val="tr-TR"/>
              </w:rPr>
              <w:t xml:space="preserve">Eğitimci, oturumun öğrenme amaçlarının öğrenciler tarafından anlaşılmasını sağlamak için aşağıdaki konulardaki bilgileri özetlemelidir / sınamalıdır. Oturum sırasında uygun zamanlarda sorular için zaman ayırılmalıdır. </w:t>
            </w:r>
          </w:p>
        </w:tc>
      </w:tr>
    </w:tbl>
    <w:p w:rsidR="00EF40D0" w:rsidRPr="0056087C" w:rsidRDefault="00EF40D0" w:rsidP="00EF40D0">
      <w:pPr>
        <w:keepNext/>
        <w:ind w:right="-79"/>
        <w:outlineLvl w:val="2"/>
        <w:rPr>
          <w:rFonts w:eastAsia="Times New Roman" w:cs="Times New Roman"/>
          <w:b/>
          <w:sz w:val="20"/>
          <w:szCs w:val="20"/>
          <w:lang w:val="tr-TR" w:eastAsia="de-DE"/>
        </w:rPr>
      </w:pPr>
    </w:p>
    <w:p w:rsidR="00EF40D0" w:rsidRPr="0056087C" w:rsidRDefault="00EF40D0" w:rsidP="00EF40D0">
      <w:pPr>
        <w:tabs>
          <w:tab w:val="left" w:pos="426"/>
          <w:tab w:val="left" w:pos="851"/>
        </w:tabs>
        <w:spacing w:after="120"/>
        <w:ind w:left="851" w:hanging="851"/>
        <w:rPr>
          <w:rFonts w:eastAsia="Times New Roman" w:cs="Times New Roman"/>
          <w:lang w:val="tr-TR"/>
        </w:rPr>
      </w:pPr>
      <w:r w:rsidRPr="0056087C">
        <w:rPr>
          <w:rFonts w:eastAsia="Times New Roman" w:cs="Times New Roman"/>
          <w:lang w:val="tr-TR"/>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494"/>
        <w:gridCol w:w="4742"/>
        <w:gridCol w:w="2484"/>
      </w:tblGrid>
      <w:tr w:rsidR="00EF40D0" w:rsidRPr="0056087C" w:rsidTr="00F06821">
        <w:tc>
          <w:tcPr>
            <w:tcW w:w="6236" w:type="dxa"/>
            <w:gridSpan w:val="2"/>
            <w:shd w:val="clear" w:color="auto" w:fill="D9D9D9"/>
            <w:vAlign w:val="center"/>
          </w:tcPr>
          <w:p w:rsidR="00EF40D0" w:rsidRPr="0056087C" w:rsidRDefault="00324B00" w:rsidP="00324B00">
            <w:pPr>
              <w:pStyle w:val="Balk2"/>
              <w:rPr>
                <w:rFonts w:eastAsia="Calibri" w:cs="Calibri"/>
                <w:szCs w:val="24"/>
                <w:lang w:val="tr-TR" w:eastAsia="de-DE"/>
              </w:rPr>
            </w:pPr>
            <w:bookmarkStart w:id="8" w:name="_Toc352944243"/>
            <w:r w:rsidRPr="0056087C">
              <w:rPr>
                <w:rFonts w:eastAsia="Calibri"/>
                <w:lang w:val="tr-TR" w:eastAsia="de-DE"/>
              </w:rPr>
              <w:lastRenderedPageBreak/>
              <w:t>Ders</w:t>
            </w:r>
            <w:r w:rsidR="00EF40D0" w:rsidRPr="0056087C">
              <w:rPr>
                <w:rFonts w:eastAsia="Calibri"/>
                <w:lang w:val="tr-TR" w:eastAsia="de-DE"/>
              </w:rPr>
              <w:t xml:space="preserve"> 1.1.2 </w:t>
            </w:r>
            <w:bookmarkEnd w:id="8"/>
            <w:r w:rsidRPr="0056087C">
              <w:rPr>
                <w:rFonts w:eastAsia="Calibri"/>
                <w:lang w:val="tr-TR" w:eastAsia="de-DE"/>
              </w:rPr>
              <w:t>Sanal suçlara giriş</w:t>
            </w:r>
          </w:p>
        </w:tc>
        <w:tc>
          <w:tcPr>
            <w:tcW w:w="2484" w:type="dxa"/>
            <w:shd w:val="clear" w:color="auto" w:fill="D9D9D9"/>
            <w:vAlign w:val="center"/>
          </w:tcPr>
          <w:p w:rsidR="00EF40D0" w:rsidRPr="0056087C" w:rsidRDefault="00324B00" w:rsidP="00324B00">
            <w:pPr>
              <w:tabs>
                <w:tab w:val="left" w:pos="426"/>
                <w:tab w:val="left" w:pos="851"/>
              </w:tabs>
              <w:spacing w:line="240" w:lineRule="auto"/>
              <w:rPr>
                <w:rFonts w:eastAsia="Times New Roman" w:cs="Calibri"/>
                <w:b/>
                <w:szCs w:val="24"/>
                <w:lang w:val="tr-TR"/>
              </w:rPr>
            </w:pPr>
            <w:r w:rsidRPr="0056087C">
              <w:rPr>
                <w:rFonts w:eastAsia="Times New Roman" w:cs="Calibri"/>
                <w:b/>
                <w:szCs w:val="24"/>
                <w:lang w:val="tr-TR"/>
              </w:rPr>
              <w:t>Süre</w:t>
            </w:r>
            <w:r w:rsidR="00EF40D0" w:rsidRPr="0056087C">
              <w:rPr>
                <w:rFonts w:eastAsia="Times New Roman" w:cs="Calibri"/>
                <w:b/>
                <w:szCs w:val="24"/>
                <w:lang w:val="tr-TR"/>
              </w:rPr>
              <w:t xml:space="preserve">: 120 </w:t>
            </w:r>
            <w:r w:rsidRPr="0056087C">
              <w:rPr>
                <w:rFonts w:eastAsia="Times New Roman" w:cs="Calibri"/>
                <w:b/>
                <w:szCs w:val="24"/>
                <w:lang w:val="tr-TR"/>
              </w:rPr>
              <w:t>Dakika</w:t>
            </w:r>
          </w:p>
        </w:tc>
      </w:tr>
      <w:tr w:rsidR="00EF40D0" w:rsidRPr="0056087C" w:rsidTr="00F06821">
        <w:tc>
          <w:tcPr>
            <w:tcW w:w="8720" w:type="dxa"/>
            <w:gridSpan w:val="3"/>
          </w:tcPr>
          <w:p w:rsidR="00EF40D0" w:rsidRPr="0056087C" w:rsidRDefault="00324B00" w:rsidP="00EF40D0">
            <w:pPr>
              <w:tabs>
                <w:tab w:val="left" w:pos="426"/>
                <w:tab w:val="left" w:pos="851"/>
              </w:tabs>
              <w:spacing w:line="280" w:lineRule="exact"/>
              <w:rPr>
                <w:rFonts w:eastAsia="Times New Roman" w:cs="Calibri"/>
                <w:b/>
                <w:szCs w:val="24"/>
                <w:lang w:val="tr-TR"/>
              </w:rPr>
            </w:pPr>
            <w:r w:rsidRPr="0056087C">
              <w:rPr>
                <w:rFonts w:eastAsia="Times New Roman" w:cs="Calibri"/>
                <w:b/>
                <w:szCs w:val="24"/>
                <w:lang w:val="tr-TR"/>
              </w:rPr>
              <w:t>Gerekli kaynaklar</w:t>
            </w:r>
            <w:r w:rsidR="00EF40D0" w:rsidRPr="0056087C">
              <w:rPr>
                <w:rFonts w:eastAsia="Times New Roman" w:cs="Calibri"/>
                <w:b/>
                <w:szCs w:val="24"/>
                <w:lang w:val="tr-TR"/>
              </w:rPr>
              <w:t>:</w:t>
            </w:r>
          </w:p>
          <w:p w:rsidR="00324B00" w:rsidRPr="0056087C" w:rsidRDefault="00324B00" w:rsidP="00324B00">
            <w:pPr>
              <w:pStyle w:val="bul1"/>
              <w:jc w:val="left"/>
              <w:rPr>
                <w:rFonts w:ascii="Symbol" w:hAnsi="Symbol"/>
                <w:lang w:val="tr-TR"/>
              </w:rPr>
            </w:pPr>
            <w:r w:rsidRPr="0056087C">
              <w:rPr>
                <w:lang w:val="tr-TR"/>
              </w:rPr>
              <w:t xml:space="preserve">Windows 7 ve Office 2010 kurulu olan bir dizüstü bilgisayar ya da PC </w:t>
            </w:r>
          </w:p>
          <w:p w:rsidR="00324B00" w:rsidRPr="0056087C" w:rsidRDefault="00324B00" w:rsidP="00324B00">
            <w:pPr>
              <w:pStyle w:val="bul1"/>
              <w:jc w:val="left"/>
              <w:rPr>
                <w:rFonts w:ascii="Symbol" w:hAnsi="Symbol"/>
                <w:lang w:val="tr-TR"/>
              </w:rPr>
            </w:pPr>
            <w:r w:rsidRPr="0056087C">
              <w:rPr>
                <w:lang w:val="tr-TR"/>
              </w:rPr>
              <w:t>Projektör</w:t>
            </w:r>
          </w:p>
          <w:p w:rsidR="00EF40D0" w:rsidRPr="0056087C" w:rsidRDefault="00324B00" w:rsidP="00324B00">
            <w:pPr>
              <w:pStyle w:val="bul1"/>
              <w:rPr>
                <w:b/>
                <w:lang w:val="tr-TR"/>
              </w:rPr>
            </w:pPr>
            <w:r w:rsidRPr="0056087C">
              <w:rPr>
                <w:lang w:val="tr-TR"/>
              </w:rPr>
              <w:t>PowerPoint Sunum</w:t>
            </w:r>
          </w:p>
        </w:tc>
      </w:tr>
      <w:tr w:rsidR="00EF40D0" w:rsidRPr="0056087C" w:rsidTr="00F06821">
        <w:tc>
          <w:tcPr>
            <w:tcW w:w="8720" w:type="dxa"/>
            <w:gridSpan w:val="3"/>
          </w:tcPr>
          <w:p w:rsidR="00EF40D0" w:rsidRPr="0056087C" w:rsidRDefault="00324B00" w:rsidP="00EF40D0">
            <w:pPr>
              <w:autoSpaceDE w:val="0"/>
              <w:autoSpaceDN w:val="0"/>
              <w:adjustRightInd w:val="0"/>
              <w:spacing w:line="280" w:lineRule="exact"/>
              <w:rPr>
                <w:rFonts w:eastAsia="Times New Roman" w:cs="Calibri"/>
                <w:b/>
                <w:bCs/>
                <w:szCs w:val="24"/>
                <w:lang w:val="tr-TR" w:eastAsia="pt-PT"/>
              </w:rPr>
            </w:pPr>
            <w:r w:rsidRPr="0056087C">
              <w:rPr>
                <w:rFonts w:eastAsia="Times New Roman" w:cs="Calibri"/>
                <w:b/>
                <w:szCs w:val="24"/>
                <w:lang w:val="tr-TR"/>
              </w:rPr>
              <w:t>Amaç</w:t>
            </w:r>
            <w:r w:rsidR="00EF40D0" w:rsidRPr="0056087C">
              <w:rPr>
                <w:rFonts w:eastAsia="Times New Roman" w:cs="Calibri"/>
                <w:b/>
                <w:szCs w:val="24"/>
                <w:lang w:val="tr-TR"/>
              </w:rPr>
              <w:t>:</w:t>
            </w:r>
            <w:r w:rsidR="00EF40D0" w:rsidRPr="0056087C">
              <w:rPr>
                <w:rFonts w:eastAsia="Times New Roman" w:cs="Calibri"/>
                <w:b/>
                <w:bCs/>
                <w:szCs w:val="24"/>
                <w:lang w:val="tr-TR" w:eastAsia="pt-PT"/>
              </w:rPr>
              <w:t xml:space="preserve"> </w:t>
            </w:r>
          </w:p>
          <w:p w:rsidR="00EF40D0" w:rsidRPr="0056087C" w:rsidRDefault="00324B00" w:rsidP="00250ECF">
            <w:pPr>
              <w:autoSpaceDE w:val="0"/>
              <w:autoSpaceDN w:val="0"/>
              <w:adjustRightInd w:val="0"/>
              <w:spacing w:line="280" w:lineRule="exact"/>
              <w:rPr>
                <w:rFonts w:eastAsia="Times New Roman" w:cs="Calibri"/>
                <w:bCs/>
                <w:szCs w:val="24"/>
                <w:lang w:val="tr-TR" w:eastAsia="pt-PT"/>
              </w:rPr>
            </w:pPr>
            <w:r w:rsidRPr="0056087C">
              <w:rPr>
                <w:rFonts w:eastAsia="Times New Roman" w:cs="Calibri"/>
                <w:bCs/>
                <w:szCs w:val="24"/>
                <w:lang w:val="tr-TR" w:eastAsia="pt-PT"/>
              </w:rPr>
              <w:t xml:space="preserve">Bu dersin amacı, hem hukuki açıdan hem de yeni gerçeklikler açısından katılımcılara sanal suçlara dair genel bir bakış sunmaktır. </w:t>
            </w:r>
            <w:r w:rsidR="0023754A" w:rsidRPr="0056087C">
              <w:rPr>
                <w:rFonts w:eastAsia="Times New Roman" w:cs="Calibri"/>
                <w:bCs/>
                <w:szCs w:val="24"/>
                <w:lang w:val="tr-TR" w:eastAsia="pt-PT"/>
              </w:rPr>
              <w:t>Farklı ülkelerdeki arka plan senaryosunu ve uluslararası düzeydeki hukuki çerçeveyi</w:t>
            </w:r>
            <w:r w:rsidR="00250ECF" w:rsidRPr="0056087C">
              <w:rPr>
                <w:rFonts w:eastAsia="Times New Roman" w:cs="Calibri"/>
                <w:bCs/>
                <w:szCs w:val="24"/>
                <w:lang w:val="tr-TR" w:eastAsia="pt-PT"/>
              </w:rPr>
              <w:t xml:space="preserve"> kapsayacaktır. </w:t>
            </w:r>
            <w:r w:rsidR="0023754A" w:rsidRPr="0056087C">
              <w:rPr>
                <w:rFonts w:eastAsia="Times New Roman" w:cs="Calibri"/>
                <w:bCs/>
                <w:szCs w:val="24"/>
                <w:lang w:val="tr-TR" w:eastAsia="pt-PT"/>
              </w:rPr>
              <w:t xml:space="preserve"> </w:t>
            </w:r>
            <w:r w:rsidR="00250ECF" w:rsidRPr="0056087C">
              <w:rPr>
                <w:rFonts w:eastAsia="Times New Roman" w:cs="Calibri"/>
                <w:bCs/>
                <w:szCs w:val="24"/>
                <w:lang w:val="tr-TR" w:eastAsia="pt-PT"/>
              </w:rPr>
              <w:t xml:space="preserve"> </w:t>
            </w:r>
            <w:r w:rsidR="0023754A" w:rsidRPr="0056087C">
              <w:rPr>
                <w:rFonts w:eastAsia="Times New Roman" w:cs="Calibri"/>
                <w:bCs/>
                <w:szCs w:val="24"/>
                <w:lang w:val="tr-TR" w:eastAsia="pt-PT"/>
              </w:rPr>
              <w:t xml:space="preserve">       </w:t>
            </w:r>
            <w:r w:rsidRPr="0056087C">
              <w:rPr>
                <w:rFonts w:eastAsia="Times New Roman" w:cs="Calibri"/>
                <w:bCs/>
                <w:szCs w:val="24"/>
                <w:lang w:val="tr-TR" w:eastAsia="pt-PT"/>
              </w:rPr>
              <w:t xml:space="preserve"> </w:t>
            </w:r>
          </w:p>
        </w:tc>
      </w:tr>
      <w:tr w:rsidR="00EF40D0" w:rsidRPr="0056087C" w:rsidTr="00F06821">
        <w:tc>
          <w:tcPr>
            <w:tcW w:w="8720" w:type="dxa"/>
            <w:gridSpan w:val="3"/>
          </w:tcPr>
          <w:p w:rsidR="00EF40D0" w:rsidRPr="0056087C" w:rsidRDefault="00250ECF" w:rsidP="00EF40D0">
            <w:pPr>
              <w:tabs>
                <w:tab w:val="left" w:pos="426"/>
                <w:tab w:val="left" w:pos="851"/>
              </w:tabs>
              <w:spacing w:line="280" w:lineRule="exact"/>
              <w:rPr>
                <w:rFonts w:eastAsia="Times New Roman" w:cs="Calibri"/>
                <w:b/>
                <w:szCs w:val="24"/>
                <w:lang w:val="tr-TR"/>
              </w:rPr>
            </w:pPr>
            <w:r w:rsidRPr="0056087C">
              <w:rPr>
                <w:rFonts w:eastAsia="Times New Roman" w:cs="Calibri"/>
                <w:b/>
                <w:szCs w:val="24"/>
                <w:lang w:val="tr-TR"/>
              </w:rPr>
              <w:t>Hedefler</w:t>
            </w:r>
            <w:r w:rsidR="00EF40D0" w:rsidRPr="0056087C">
              <w:rPr>
                <w:rFonts w:eastAsia="Times New Roman" w:cs="Calibri"/>
                <w:b/>
                <w:szCs w:val="24"/>
                <w:lang w:val="tr-TR"/>
              </w:rPr>
              <w:t>:</w:t>
            </w:r>
          </w:p>
          <w:p w:rsidR="00250ECF" w:rsidRPr="0056087C" w:rsidRDefault="00250ECF" w:rsidP="007029A6">
            <w:pPr>
              <w:pStyle w:val="bul1"/>
              <w:rPr>
                <w:lang w:val="tr-TR"/>
              </w:rPr>
            </w:pPr>
            <w:r w:rsidRPr="0056087C">
              <w:rPr>
                <w:lang w:val="tr-TR"/>
              </w:rPr>
              <w:t xml:space="preserve">Ders esnasında sanal suçların ne olduğu ve bunlar hakkında neden endişelenilmesi gerektiği katılımcılara açıklanacaktır. Sanal suçlara </w:t>
            </w:r>
            <w:r w:rsidR="007029A6" w:rsidRPr="0056087C">
              <w:rPr>
                <w:lang w:val="tr-TR"/>
              </w:rPr>
              <w:t>ilişkin tehdit, eğil</w:t>
            </w:r>
            <w:r w:rsidRPr="0056087C">
              <w:rPr>
                <w:lang w:val="tr-TR"/>
              </w:rPr>
              <w:t xml:space="preserve">im ve araçlar, </w:t>
            </w:r>
            <w:proofErr w:type="gramStart"/>
            <w:r w:rsidRPr="0056087C">
              <w:rPr>
                <w:lang w:val="tr-TR"/>
              </w:rPr>
              <w:t>hakim</w:t>
            </w:r>
            <w:proofErr w:type="gramEnd"/>
            <w:r w:rsidRPr="0056087C">
              <w:rPr>
                <w:lang w:val="tr-TR"/>
              </w:rPr>
              <w:t xml:space="preserve"> ve savcıların karşılaşacağı zorluklar olarak ifade edilecektir. Ayrıca bu olguya </w:t>
            </w:r>
            <w:r w:rsidR="007029A6" w:rsidRPr="0056087C">
              <w:rPr>
                <w:lang w:val="tr-TR"/>
              </w:rPr>
              <w:t>verilen</w:t>
            </w:r>
            <w:r w:rsidRPr="0056087C">
              <w:rPr>
                <w:lang w:val="tr-TR"/>
              </w:rPr>
              <w:t xml:space="preserve"> ulusal ve uluslararası karşılıklar da bu oturumda açıklanacaktır.              </w:t>
            </w:r>
          </w:p>
          <w:p w:rsidR="00EF40D0" w:rsidRPr="0056087C" w:rsidRDefault="00250ECF" w:rsidP="00885607">
            <w:pPr>
              <w:pStyle w:val="bul1"/>
              <w:rPr>
                <w:lang w:val="tr-TR"/>
              </w:rPr>
            </w:pPr>
            <w:r w:rsidRPr="0056087C">
              <w:rPr>
                <w:lang w:val="tr-TR" w:eastAsia="pt-PT"/>
              </w:rPr>
              <w:t xml:space="preserve">Dersin sonunda katılımcılar, “sanal suçlar” ifadesinin içerdiği gerçeklikleri tanıyabilecek ve çoğu mevzuata ve uluslararası standartlara </w:t>
            </w:r>
            <w:r w:rsidR="000F696E" w:rsidRPr="0056087C">
              <w:rPr>
                <w:lang w:val="tr-TR" w:eastAsia="pt-PT"/>
              </w:rPr>
              <w:t xml:space="preserve">göre suç türleri olarak değerlendirilen kavramları anlayabilecektir.  </w:t>
            </w:r>
            <w:r w:rsidRPr="0056087C">
              <w:rPr>
                <w:lang w:val="tr-TR" w:eastAsia="pt-PT"/>
              </w:rPr>
              <w:t xml:space="preserve">   </w:t>
            </w:r>
          </w:p>
          <w:p w:rsidR="00EF40D0" w:rsidRPr="0056087C" w:rsidRDefault="00B47175" w:rsidP="00885607">
            <w:pPr>
              <w:pStyle w:val="bul1"/>
              <w:rPr>
                <w:lang w:val="tr-TR"/>
              </w:rPr>
            </w:pPr>
            <w:r w:rsidRPr="0056087C">
              <w:rPr>
                <w:lang w:val="tr-TR"/>
              </w:rPr>
              <w:t xml:space="preserve">Oturumda, sanal suçlarla ilgili en son gelişmelerden sonra temel ceza hukuku hükümleri ele alınacak ve Budapeşte Sözleşmesi’ne ve Avrupa Birliği düzeyindeki hukuki çerçeveye göre bu suçları tanımlamak için kullanılan temel faktörlerden bazıları değerlendirilecektir.  </w:t>
            </w:r>
            <w:r w:rsidR="00EF40D0" w:rsidRPr="0056087C">
              <w:rPr>
                <w:lang w:val="tr-TR"/>
              </w:rPr>
              <w:t xml:space="preserve"> </w:t>
            </w:r>
          </w:p>
          <w:p w:rsidR="00EF40D0" w:rsidRPr="0056087C" w:rsidRDefault="00BF681D" w:rsidP="00BF681D">
            <w:pPr>
              <w:pStyle w:val="bul1"/>
              <w:rPr>
                <w:lang w:val="tr-TR" w:eastAsia="pt-PT"/>
              </w:rPr>
            </w:pPr>
            <w:r w:rsidRPr="0056087C">
              <w:rPr>
                <w:bCs/>
                <w:lang w:val="tr-TR" w:eastAsia="pt-PT"/>
              </w:rPr>
              <w:t>Bu son noktaya ilişkin olarak, u</w:t>
            </w:r>
            <w:r w:rsidR="00B47175" w:rsidRPr="0056087C">
              <w:rPr>
                <w:bCs/>
                <w:lang w:val="tr-TR" w:eastAsia="pt-PT"/>
              </w:rPr>
              <w:t>lusal mevzuat ve</w:t>
            </w:r>
            <w:r w:rsidRPr="0056087C">
              <w:rPr>
                <w:bCs/>
                <w:lang w:val="tr-TR" w:eastAsia="pt-PT"/>
              </w:rPr>
              <w:t xml:space="preserve"> özellikle de Budapeşte Sözleşmesi olmak üzere</w:t>
            </w:r>
            <w:r w:rsidR="00B47175" w:rsidRPr="0056087C">
              <w:rPr>
                <w:bCs/>
                <w:lang w:val="tr-TR" w:eastAsia="pt-PT"/>
              </w:rPr>
              <w:t xml:space="preserve"> uluslararası mevzuat</w:t>
            </w:r>
            <w:r w:rsidRPr="0056087C">
              <w:rPr>
                <w:bCs/>
                <w:lang w:val="tr-TR" w:eastAsia="pt-PT"/>
              </w:rPr>
              <w:t xml:space="preserve"> arasında uyum sağlanmasına yönelik ihtiyaç ve bunun avantajları bu oturumda vurgulanacaktır. </w:t>
            </w:r>
            <w:r w:rsidR="00B47175" w:rsidRPr="0056087C">
              <w:rPr>
                <w:bCs/>
                <w:lang w:val="tr-TR" w:eastAsia="pt-PT"/>
              </w:rPr>
              <w:t xml:space="preserve"> </w:t>
            </w:r>
          </w:p>
        </w:tc>
      </w:tr>
      <w:tr w:rsidR="00EF40D0" w:rsidRPr="0056087C" w:rsidTr="00F06821">
        <w:trPr>
          <w:trHeight w:val="90"/>
        </w:trPr>
        <w:tc>
          <w:tcPr>
            <w:tcW w:w="1494" w:type="dxa"/>
            <w:shd w:val="clear" w:color="auto" w:fill="D9D9D9"/>
            <w:vAlign w:val="center"/>
          </w:tcPr>
          <w:p w:rsidR="00EF40D0" w:rsidRPr="0056087C" w:rsidRDefault="00BF681D" w:rsidP="00EF40D0">
            <w:pPr>
              <w:tabs>
                <w:tab w:val="left" w:pos="426"/>
                <w:tab w:val="left" w:pos="851"/>
              </w:tabs>
              <w:spacing w:line="240" w:lineRule="auto"/>
              <w:rPr>
                <w:rFonts w:eastAsia="Times New Roman" w:cs="Calibri"/>
                <w:b/>
                <w:szCs w:val="24"/>
                <w:lang w:val="tr-TR"/>
              </w:rPr>
            </w:pPr>
            <w:proofErr w:type="gramStart"/>
            <w:r w:rsidRPr="0056087C">
              <w:rPr>
                <w:rFonts w:eastAsia="Times New Roman" w:cs="Calibri"/>
                <w:b/>
                <w:szCs w:val="24"/>
                <w:lang w:val="tr-TR"/>
              </w:rPr>
              <w:t>Slayt</w:t>
            </w:r>
            <w:proofErr w:type="gramEnd"/>
            <w:r w:rsidRPr="0056087C">
              <w:rPr>
                <w:rFonts w:eastAsia="Times New Roman" w:cs="Calibri"/>
                <w:b/>
                <w:szCs w:val="24"/>
                <w:lang w:val="tr-TR"/>
              </w:rPr>
              <w:t xml:space="preserve"> no</w:t>
            </w:r>
            <w:r w:rsidR="00EF40D0" w:rsidRPr="0056087C">
              <w:rPr>
                <w:rFonts w:eastAsia="Times New Roman" w:cs="Calibri"/>
                <w:b/>
                <w:szCs w:val="24"/>
                <w:lang w:val="tr-TR"/>
              </w:rPr>
              <w:t>.</w:t>
            </w:r>
          </w:p>
        </w:tc>
        <w:tc>
          <w:tcPr>
            <w:tcW w:w="7226" w:type="dxa"/>
            <w:gridSpan w:val="2"/>
            <w:shd w:val="clear" w:color="auto" w:fill="D9D9D9"/>
            <w:vAlign w:val="center"/>
          </w:tcPr>
          <w:p w:rsidR="00EF40D0" w:rsidRPr="0056087C" w:rsidRDefault="00BF681D" w:rsidP="00EF40D0">
            <w:pPr>
              <w:tabs>
                <w:tab w:val="left" w:pos="426"/>
                <w:tab w:val="left" w:pos="851"/>
              </w:tabs>
              <w:spacing w:line="240" w:lineRule="auto"/>
              <w:rPr>
                <w:rFonts w:eastAsia="Times New Roman" w:cs="Calibri"/>
                <w:b/>
                <w:szCs w:val="24"/>
                <w:lang w:val="tr-TR"/>
              </w:rPr>
            </w:pPr>
            <w:r w:rsidRPr="0056087C">
              <w:rPr>
                <w:rFonts w:eastAsia="Times New Roman" w:cs="Calibri"/>
                <w:b/>
                <w:szCs w:val="24"/>
                <w:lang w:val="tr-TR"/>
              </w:rPr>
              <w:t>İçerik</w:t>
            </w:r>
            <w:r w:rsidR="00EF40D0" w:rsidRPr="0056087C">
              <w:rPr>
                <w:rFonts w:eastAsia="Times New Roman" w:cs="Calibri"/>
                <w:b/>
                <w:szCs w:val="24"/>
                <w:lang w:val="tr-TR"/>
              </w:rPr>
              <w:t>:</w:t>
            </w:r>
          </w:p>
        </w:tc>
      </w:tr>
      <w:tr w:rsidR="00275B00" w:rsidRPr="0056087C" w:rsidTr="00F06821">
        <w:trPr>
          <w:trHeight w:val="1811"/>
        </w:trPr>
        <w:tc>
          <w:tcPr>
            <w:tcW w:w="1494" w:type="dxa"/>
          </w:tcPr>
          <w:p w:rsidR="00275B00" w:rsidRPr="0056087C" w:rsidRDefault="00275B00" w:rsidP="00EF40D0">
            <w:pPr>
              <w:tabs>
                <w:tab w:val="left" w:pos="426"/>
                <w:tab w:val="left" w:pos="851"/>
              </w:tabs>
              <w:spacing w:line="280" w:lineRule="exact"/>
              <w:rPr>
                <w:rFonts w:eastAsia="Times New Roman" w:cs="Calibri"/>
                <w:b/>
                <w:szCs w:val="24"/>
                <w:lang w:val="tr-TR"/>
              </w:rPr>
            </w:pPr>
          </w:p>
          <w:p w:rsidR="00275B00" w:rsidRPr="0056087C" w:rsidRDefault="00275B00" w:rsidP="00EF40D0">
            <w:pPr>
              <w:tabs>
                <w:tab w:val="left" w:pos="426"/>
                <w:tab w:val="left" w:pos="851"/>
              </w:tabs>
              <w:spacing w:line="280" w:lineRule="exact"/>
              <w:rPr>
                <w:rFonts w:eastAsia="Times New Roman" w:cs="Calibri"/>
                <w:b/>
                <w:szCs w:val="24"/>
                <w:lang w:val="tr-TR"/>
              </w:rPr>
            </w:pPr>
          </w:p>
        </w:tc>
        <w:tc>
          <w:tcPr>
            <w:tcW w:w="7226" w:type="dxa"/>
            <w:gridSpan w:val="2"/>
          </w:tcPr>
          <w:p w:rsidR="00275B00" w:rsidRPr="00685988" w:rsidRDefault="00BF681D" w:rsidP="00087D21">
            <w:pPr>
              <w:pStyle w:val="AltKonuBal"/>
              <w:spacing w:before="0" w:after="0"/>
              <w:rPr>
                <w:rFonts w:eastAsia="Times New Roman"/>
                <w:b/>
                <w:lang w:val="tr-TR"/>
              </w:rPr>
            </w:pPr>
            <w:r w:rsidRPr="00685988">
              <w:rPr>
                <w:rFonts w:eastAsia="Times New Roman"/>
                <w:b/>
                <w:lang w:val="tr-TR"/>
              </w:rPr>
              <w:t>Giriş</w:t>
            </w:r>
          </w:p>
          <w:p w:rsidR="00087D21" w:rsidRPr="0056087C" w:rsidRDefault="00087D21" w:rsidP="00087D21">
            <w:pPr>
              <w:rPr>
                <w:lang w:val="tr-TR"/>
              </w:rPr>
            </w:pPr>
          </w:p>
          <w:p w:rsidR="00275B00" w:rsidRPr="0056087C" w:rsidRDefault="00BF681D" w:rsidP="00EF40D0">
            <w:pPr>
              <w:tabs>
                <w:tab w:val="left" w:pos="426"/>
                <w:tab w:val="left" w:pos="851"/>
              </w:tabs>
              <w:spacing w:line="280" w:lineRule="exact"/>
              <w:rPr>
                <w:rFonts w:eastAsia="Times New Roman" w:cs="Calibri"/>
                <w:szCs w:val="24"/>
                <w:lang w:val="tr-TR"/>
              </w:rPr>
            </w:pPr>
            <w:r w:rsidRPr="0056087C">
              <w:rPr>
                <w:rFonts w:eastAsia="Times New Roman" w:cs="Calibri"/>
                <w:bCs/>
                <w:szCs w:val="24"/>
                <w:lang w:val="tr-TR" w:eastAsia="pt-PT"/>
              </w:rPr>
              <w:t>Bu dersin amacı, hem hukuki açıdan hem de yeni gerçeklikler açısından katılımcılara sanal suçlara dair genel bir bakış sunmaktır. Farklı ülkelerdeki arka plan senaryosunu ve uluslararası düzeydeki hukuki çerçeveyi kapsayacaktır.</w:t>
            </w:r>
          </w:p>
        </w:tc>
      </w:tr>
      <w:tr w:rsidR="00275B00" w:rsidRPr="0056087C" w:rsidTr="00F06821">
        <w:trPr>
          <w:trHeight w:val="3889"/>
        </w:trPr>
        <w:tc>
          <w:tcPr>
            <w:tcW w:w="1494" w:type="dxa"/>
          </w:tcPr>
          <w:p w:rsidR="00275B00" w:rsidRPr="00685988" w:rsidRDefault="00BF681D" w:rsidP="00FB3AE5">
            <w:pPr>
              <w:pStyle w:val="AltKonuBal"/>
              <w:rPr>
                <w:rFonts w:eastAsia="Times New Roman"/>
                <w:b/>
                <w:lang w:val="tr-TR"/>
              </w:rPr>
            </w:pPr>
            <w:proofErr w:type="gramStart"/>
            <w:r w:rsidRPr="00685988">
              <w:rPr>
                <w:rFonts w:eastAsia="Times New Roman"/>
                <w:b/>
                <w:lang w:val="tr-TR"/>
              </w:rPr>
              <w:lastRenderedPageBreak/>
              <w:t>Slayt</w:t>
            </w:r>
            <w:proofErr w:type="gramEnd"/>
            <w:r w:rsidR="00275B00" w:rsidRPr="00685988">
              <w:rPr>
                <w:rFonts w:eastAsia="Times New Roman"/>
                <w:b/>
                <w:lang w:val="tr-TR"/>
              </w:rPr>
              <w:t xml:space="preserve"> 2</w:t>
            </w:r>
          </w:p>
          <w:p w:rsidR="00275B00" w:rsidRPr="00685988" w:rsidRDefault="00275B00" w:rsidP="00EF40D0">
            <w:pPr>
              <w:tabs>
                <w:tab w:val="left" w:pos="426"/>
                <w:tab w:val="left" w:pos="851"/>
              </w:tabs>
              <w:spacing w:line="280" w:lineRule="exact"/>
              <w:rPr>
                <w:rFonts w:eastAsia="Times New Roman" w:cs="Calibri"/>
                <w:b/>
                <w:szCs w:val="24"/>
                <w:lang w:val="tr-TR"/>
              </w:rPr>
            </w:pPr>
          </w:p>
        </w:tc>
        <w:tc>
          <w:tcPr>
            <w:tcW w:w="7226" w:type="dxa"/>
            <w:gridSpan w:val="2"/>
          </w:tcPr>
          <w:p w:rsidR="00275B00" w:rsidRPr="00685988" w:rsidRDefault="00BF681D" w:rsidP="002071F7">
            <w:pPr>
              <w:pStyle w:val="AltKonuBal"/>
              <w:spacing w:before="0" w:after="0"/>
              <w:rPr>
                <w:rFonts w:eastAsia="Times New Roman"/>
                <w:b/>
                <w:lang w:val="tr-TR"/>
              </w:rPr>
            </w:pPr>
            <w:r w:rsidRPr="00685988">
              <w:rPr>
                <w:rFonts w:eastAsia="Times New Roman"/>
                <w:b/>
                <w:lang w:val="tr-TR"/>
              </w:rPr>
              <w:t>Gündem</w:t>
            </w:r>
          </w:p>
          <w:p w:rsidR="00087D21" w:rsidRPr="0056087C" w:rsidRDefault="00087D21" w:rsidP="00087D21">
            <w:pPr>
              <w:rPr>
                <w:lang w:val="tr-TR"/>
              </w:rPr>
            </w:pPr>
          </w:p>
          <w:p w:rsidR="00275B00" w:rsidRPr="0056087C" w:rsidRDefault="00BF681D" w:rsidP="00BF681D">
            <w:pPr>
              <w:tabs>
                <w:tab w:val="left" w:pos="426"/>
                <w:tab w:val="left" w:pos="851"/>
              </w:tabs>
              <w:spacing w:line="280" w:lineRule="exact"/>
              <w:rPr>
                <w:rFonts w:eastAsia="Times New Roman" w:cs="Calibri"/>
                <w:szCs w:val="24"/>
                <w:lang w:val="tr-TR"/>
              </w:rPr>
            </w:pPr>
            <w:r w:rsidRPr="0056087C">
              <w:rPr>
                <w:rFonts w:eastAsia="Times New Roman" w:cs="Calibri"/>
                <w:bCs/>
                <w:szCs w:val="24"/>
                <w:lang w:val="tr-TR"/>
              </w:rPr>
              <w:t xml:space="preserve">Sunumun 1. Bölümünde bilgi toplumunun yeni gerçeklikleri anlatılacak ve ağlarda ortaya çıkan yasa dışı faaliyetlere değinilecektir. </w:t>
            </w:r>
            <w:r w:rsidR="00275B00" w:rsidRPr="0056087C">
              <w:rPr>
                <w:rFonts w:eastAsia="Times New Roman" w:cs="Calibri"/>
                <w:bCs/>
                <w:szCs w:val="24"/>
                <w:lang w:val="tr-TR"/>
              </w:rPr>
              <w:t xml:space="preserve"> </w:t>
            </w:r>
          </w:p>
          <w:p w:rsidR="002071F7" w:rsidRPr="0056087C" w:rsidRDefault="002071F7" w:rsidP="00885607">
            <w:pPr>
              <w:tabs>
                <w:tab w:val="left" w:pos="426"/>
                <w:tab w:val="left" w:pos="851"/>
              </w:tabs>
              <w:spacing w:line="280" w:lineRule="exact"/>
              <w:rPr>
                <w:rFonts w:eastAsia="Times New Roman" w:cs="Calibri"/>
                <w:szCs w:val="24"/>
                <w:lang w:val="tr-TR"/>
              </w:rPr>
            </w:pPr>
          </w:p>
          <w:p w:rsidR="00BF681D" w:rsidRPr="0056087C" w:rsidRDefault="00BF681D" w:rsidP="00885607">
            <w:pPr>
              <w:tabs>
                <w:tab w:val="left" w:pos="426"/>
                <w:tab w:val="left" w:pos="851"/>
              </w:tabs>
              <w:spacing w:line="280" w:lineRule="exact"/>
              <w:rPr>
                <w:rFonts w:eastAsia="Times New Roman" w:cs="Calibri"/>
                <w:bCs/>
                <w:szCs w:val="24"/>
                <w:lang w:val="tr-TR"/>
              </w:rPr>
            </w:pPr>
            <w:r w:rsidRPr="0056087C">
              <w:rPr>
                <w:rFonts w:eastAsia="Times New Roman" w:cs="Calibri"/>
                <w:bCs/>
                <w:szCs w:val="24"/>
                <w:lang w:val="tr-TR"/>
              </w:rPr>
              <w:t xml:space="preserve">Sunumun 2. Bölümünde bazı uluslararası </w:t>
            </w:r>
            <w:r w:rsidR="00F01BE7">
              <w:rPr>
                <w:rFonts w:eastAsia="Times New Roman" w:cs="Calibri"/>
                <w:bCs/>
                <w:szCs w:val="24"/>
                <w:lang w:val="tr-TR"/>
              </w:rPr>
              <w:t>örgütlerin</w:t>
            </w:r>
            <w:r w:rsidRPr="0056087C">
              <w:rPr>
                <w:rFonts w:eastAsia="Times New Roman" w:cs="Calibri"/>
                <w:bCs/>
                <w:szCs w:val="24"/>
                <w:lang w:val="tr-TR"/>
              </w:rPr>
              <w:t xml:space="preserve"> sanal suçlara tarihsel yaklaşımlarından bazıları belirtilecektir.  </w:t>
            </w:r>
          </w:p>
          <w:p w:rsidR="00BF681D" w:rsidRPr="0056087C" w:rsidRDefault="00BF681D" w:rsidP="00885607">
            <w:pPr>
              <w:tabs>
                <w:tab w:val="left" w:pos="426"/>
                <w:tab w:val="left" w:pos="851"/>
              </w:tabs>
              <w:spacing w:line="280" w:lineRule="exact"/>
              <w:rPr>
                <w:rFonts w:eastAsia="Times New Roman" w:cs="Calibri"/>
                <w:bCs/>
                <w:szCs w:val="24"/>
                <w:lang w:val="tr-TR"/>
              </w:rPr>
            </w:pPr>
          </w:p>
          <w:p w:rsidR="00275B00" w:rsidRPr="0056087C" w:rsidRDefault="00BF681D" w:rsidP="00BF681D">
            <w:pPr>
              <w:tabs>
                <w:tab w:val="left" w:pos="426"/>
                <w:tab w:val="left" w:pos="851"/>
              </w:tabs>
              <w:spacing w:line="280" w:lineRule="exact"/>
              <w:rPr>
                <w:rFonts w:eastAsia="Times New Roman" w:cs="Calibri"/>
                <w:bCs/>
                <w:szCs w:val="24"/>
                <w:lang w:val="tr-TR"/>
              </w:rPr>
            </w:pPr>
            <w:r w:rsidRPr="0056087C">
              <w:rPr>
                <w:rFonts w:eastAsia="Times New Roman" w:cs="Calibri"/>
                <w:bCs/>
                <w:szCs w:val="24"/>
                <w:lang w:val="tr-TR"/>
              </w:rPr>
              <w:t>Sunumun 3. Bölümünde sanal suç kavramının içerdiği gerçekliğe ulaşmaya çalışılacaktır.</w:t>
            </w:r>
          </w:p>
          <w:p w:rsidR="00BF681D" w:rsidRPr="0056087C" w:rsidRDefault="00BF681D" w:rsidP="00BF681D">
            <w:pPr>
              <w:tabs>
                <w:tab w:val="left" w:pos="426"/>
                <w:tab w:val="left" w:pos="851"/>
              </w:tabs>
              <w:spacing w:line="280" w:lineRule="exact"/>
              <w:rPr>
                <w:rFonts w:eastAsia="Times New Roman" w:cs="Calibri"/>
                <w:bCs/>
                <w:szCs w:val="24"/>
                <w:lang w:val="tr-TR"/>
              </w:rPr>
            </w:pPr>
          </w:p>
          <w:p w:rsidR="00BF681D" w:rsidRPr="0056087C" w:rsidRDefault="00BF681D" w:rsidP="00BF681D">
            <w:pPr>
              <w:tabs>
                <w:tab w:val="left" w:pos="426"/>
                <w:tab w:val="left" w:pos="851"/>
              </w:tabs>
              <w:spacing w:line="280" w:lineRule="exact"/>
              <w:rPr>
                <w:rFonts w:eastAsia="Times New Roman" w:cs="Calibri"/>
                <w:bCs/>
                <w:szCs w:val="24"/>
                <w:lang w:val="tr-TR"/>
              </w:rPr>
            </w:pPr>
            <w:r w:rsidRPr="0056087C">
              <w:rPr>
                <w:rFonts w:eastAsia="Times New Roman" w:cs="Calibri"/>
                <w:bCs/>
                <w:szCs w:val="24"/>
                <w:lang w:val="tr-TR"/>
              </w:rPr>
              <w:t>Sunumun 4. Bölümünde Budapeşte Sözleşmesi’nin ne olduğu açıklanacak ve sanal suçlarla mücadelede bu bağlayıcı uluslararası dokümanın önemi vurgulanacaktır.</w:t>
            </w:r>
          </w:p>
          <w:p w:rsidR="00BF681D" w:rsidRPr="0056087C" w:rsidRDefault="00BF681D" w:rsidP="00BF681D">
            <w:pPr>
              <w:tabs>
                <w:tab w:val="left" w:pos="426"/>
                <w:tab w:val="left" w:pos="851"/>
              </w:tabs>
              <w:spacing w:line="280" w:lineRule="exact"/>
              <w:rPr>
                <w:rFonts w:eastAsia="Times New Roman" w:cs="Calibri"/>
                <w:bCs/>
                <w:szCs w:val="24"/>
                <w:lang w:val="tr-TR"/>
              </w:rPr>
            </w:pPr>
          </w:p>
          <w:p w:rsidR="00BF681D" w:rsidRPr="0056087C" w:rsidRDefault="005C528B" w:rsidP="00BF681D">
            <w:pPr>
              <w:tabs>
                <w:tab w:val="left" w:pos="426"/>
                <w:tab w:val="left" w:pos="851"/>
              </w:tabs>
              <w:spacing w:line="280" w:lineRule="exact"/>
              <w:rPr>
                <w:rFonts w:eastAsia="Times New Roman" w:cs="Calibri"/>
                <w:bCs/>
                <w:szCs w:val="24"/>
                <w:lang w:val="tr-TR"/>
              </w:rPr>
            </w:pPr>
            <w:r>
              <w:rPr>
                <w:rFonts w:eastAsia="Times New Roman" w:cs="Calibri"/>
                <w:bCs/>
                <w:szCs w:val="24"/>
                <w:lang w:val="tr-TR"/>
              </w:rPr>
              <w:t>Sunumun 5. Bölümünde bu</w:t>
            </w:r>
            <w:r w:rsidR="00BF681D" w:rsidRPr="0056087C">
              <w:rPr>
                <w:rFonts w:eastAsia="Times New Roman" w:cs="Calibri"/>
                <w:bCs/>
                <w:szCs w:val="24"/>
                <w:lang w:val="tr-TR"/>
              </w:rPr>
              <w:t>günlerde önemli olan yasa dışı çevrimiçi faaliyetlerden bazılarına değinilecektir.</w:t>
            </w:r>
          </w:p>
          <w:p w:rsidR="00BF681D" w:rsidRPr="0056087C" w:rsidRDefault="00BF681D" w:rsidP="00BF681D">
            <w:pPr>
              <w:tabs>
                <w:tab w:val="left" w:pos="426"/>
                <w:tab w:val="left" w:pos="851"/>
              </w:tabs>
              <w:spacing w:line="280" w:lineRule="exact"/>
              <w:rPr>
                <w:rFonts w:eastAsia="Times New Roman" w:cs="Calibri"/>
                <w:bCs/>
                <w:szCs w:val="24"/>
                <w:lang w:val="tr-TR"/>
              </w:rPr>
            </w:pPr>
          </w:p>
          <w:p w:rsidR="00275B00" w:rsidRPr="0056087C" w:rsidRDefault="00BF681D" w:rsidP="00BF681D">
            <w:pPr>
              <w:tabs>
                <w:tab w:val="left" w:pos="426"/>
                <w:tab w:val="left" w:pos="851"/>
              </w:tabs>
              <w:spacing w:line="280" w:lineRule="exact"/>
              <w:rPr>
                <w:rFonts w:eastAsia="Times New Roman" w:cs="Calibri"/>
                <w:szCs w:val="24"/>
                <w:lang w:val="tr-TR"/>
              </w:rPr>
            </w:pPr>
            <w:r w:rsidRPr="0056087C">
              <w:rPr>
                <w:rFonts w:eastAsia="Times New Roman" w:cs="Calibri"/>
                <w:bCs/>
                <w:szCs w:val="24"/>
                <w:lang w:val="tr-TR"/>
              </w:rPr>
              <w:t xml:space="preserve">Sunumun 6. Bölümünde tüm sunumun başlıca konuları ele alınacaktır. </w:t>
            </w:r>
          </w:p>
        </w:tc>
      </w:tr>
      <w:tr w:rsidR="00275B00" w:rsidRPr="0056087C" w:rsidTr="00F06821">
        <w:trPr>
          <w:trHeight w:val="4776"/>
        </w:trPr>
        <w:tc>
          <w:tcPr>
            <w:tcW w:w="1494" w:type="dxa"/>
          </w:tcPr>
          <w:p w:rsidR="00275B00" w:rsidRPr="00685988" w:rsidRDefault="00BF681D" w:rsidP="00FB3AE5">
            <w:pPr>
              <w:pStyle w:val="AltKonuBal"/>
              <w:rPr>
                <w:rFonts w:eastAsia="Times New Roman"/>
                <w:b/>
                <w:lang w:val="tr-TR"/>
              </w:rPr>
            </w:pPr>
            <w:proofErr w:type="gramStart"/>
            <w:r w:rsidRPr="00685988">
              <w:rPr>
                <w:rFonts w:eastAsia="Times New Roman"/>
                <w:b/>
                <w:lang w:val="tr-TR"/>
              </w:rPr>
              <w:t>Slayt</w:t>
            </w:r>
            <w:proofErr w:type="gramEnd"/>
            <w:r w:rsidR="00275B00" w:rsidRPr="00685988">
              <w:rPr>
                <w:rFonts w:eastAsia="Times New Roman"/>
                <w:b/>
                <w:lang w:val="tr-TR"/>
              </w:rPr>
              <w:t xml:space="preserve"> 3</w:t>
            </w:r>
          </w:p>
          <w:p w:rsidR="00275B00" w:rsidRPr="00685988" w:rsidRDefault="00275B00" w:rsidP="00EF40D0">
            <w:pPr>
              <w:tabs>
                <w:tab w:val="left" w:pos="426"/>
                <w:tab w:val="left" w:pos="851"/>
              </w:tabs>
              <w:spacing w:line="280" w:lineRule="exact"/>
              <w:rPr>
                <w:rFonts w:eastAsia="Times New Roman" w:cs="Calibri"/>
                <w:b/>
                <w:szCs w:val="24"/>
                <w:lang w:val="tr-TR"/>
              </w:rPr>
            </w:pPr>
          </w:p>
        </w:tc>
        <w:tc>
          <w:tcPr>
            <w:tcW w:w="7226" w:type="dxa"/>
            <w:gridSpan w:val="2"/>
          </w:tcPr>
          <w:p w:rsidR="007029A6" w:rsidRPr="00685988" w:rsidRDefault="00BF681D" w:rsidP="0060246B">
            <w:pPr>
              <w:pStyle w:val="AltKonuBal"/>
              <w:spacing w:before="0" w:after="0"/>
              <w:rPr>
                <w:rFonts w:eastAsia="Times New Roman"/>
                <w:b/>
                <w:lang w:val="tr-TR"/>
              </w:rPr>
            </w:pPr>
            <w:r w:rsidRPr="00685988">
              <w:rPr>
                <w:rFonts w:eastAsia="Times New Roman"/>
                <w:b/>
                <w:lang w:val="tr-TR"/>
              </w:rPr>
              <w:t>Oturum Hedefleri</w:t>
            </w:r>
            <w:r w:rsidR="007029A6" w:rsidRPr="00685988">
              <w:rPr>
                <w:b/>
                <w:lang w:val="tr-TR" w:eastAsia="pt-PT"/>
              </w:rPr>
              <w:t xml:space="preserve">    </w:t>
            </w:r>
          </w:p>
          <w:p w:rsidR="007029A6" w:rsidRPr="0056087C" w:rsidRDefault="007029A6" w:rsidP="00087D21">
            <w:pPr>
              <w:autoSpaceDE w:val="0"/>
              <w:autoSpaceDN w:val="0"/>
              <w:adjustRightInd w:val="0"/>
              <w:spacing w:line="280" w:lineRule="exact"/>
              <w:rPr>
                <w:rFonts w:eastAsia="Times New Roman" w:cs="Calibri"/>
                <w:szCs w:val="24"/>
                <w:lang w:val="tr-TR"/>
              </w:rPr>
            </w:pPr>
          </w:p>
          <w:p w:rsidR="00275B00" w:rsidRPr="0056087C" w:rsidRDefault="007029A6" w:rsidP="007029A6">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Bu oturumun amacı, sanal suçlarla ilgili konuları genel bir bakış açısıyla ya da bir giriş olarak sunmaktır.</w:t>
            </w:r>
            <w:r w:rsidR="00275B00" w:rsidRPr="0056087C">
              <w:rPr>
                <w:rFonts w:eastAsia="Times New Roman" w:cs="Calibri"/>
                <w:szCs w:val="24"/>
                <w:lang w:val="tr-TR"/>
              </w:rPr>
              <w:t xml:space="preserve"> </w:t>
            </w:r>
          </w:p>
          <w:p w:rsidR="002071F7" w:rsidRPr="0056087C" w:rsidRDefault="002071F7" w:rsidP="00087D21">
            <w:pPr>
              <w:autoSpaceDE w:val="0"/>
              <w:autoSpaceDN w:val="0"/>
              <w:adjustRightInd w:val="0"/>
              <w:spacing w:line="280" w:lineRule="exact"/>
              <w:rPr>
                <w:rFonts w:eastAsia="Times New Roman" w:cs="Calibri"/>
                <w:szCs w:val="24"/>
                <w:lang w:val="tr-TR"/>
              </w:rPr>
            </w:pPr>
          </w:p>
          <w:p w:rsidR="00275B00" w:rsidRPr="0056087C" w:rsidRDefault="007029A6" w:rsidP="00FE437D">
            <w:pPr>
              <w:tabs>
                <w:tab w:val="left" w:pos="426"/>
                <w:tab w:val="left" w:pos="851"/>
              </w:tabs>
              <w:spacing w:line="280" w:lineRule="exact"/>
              <w:rPr>
                <w:rFonts w:eastAsia="Times New Roman" w:cs="Calibri"/>
                <w:szCs w:val="24"/>
                <w:lang w:val="tr-TR"/>
              </w:rPr>
            </w:pPr>
            <w:r w:rsidRPr="0056087C">
              <w:rPr>
                <w:lang w:val="tr-TR"/>
              </w:rPr>
              <w:t>Sanal suç kavramı açıklanacak ve endişe edilmesini gerektiren sebepler tartışılacaktır. Sanal suçlara ilişkin başlıca tehdit, eğilim ve araçların yanı sıra bu olguya verilen ulusal ve uluslararası karşılıkları tartışacağız.</w:t>
            </w:r>
            <w:r w:rsidRPr="0056087C">
              <w:rPr>
                <w:rFonts w:eastAsia="Times New Roman" w:cs="Calibri"/>
                <w:szCs w:val="24"/>
                <w:lang w:val="tr-TR"/>
              </w:rPr>
              <w:t xml:space="preserve"> </w:t>
            </w:r>
          </w:p>
          <w:p w:rsidR="002071F7" w:rsidRPr="0056087C" w:rsidRDefault="002071F7" w:rsidP="00885607">
            <w:pPr>
              <w:tabs>
                <w:tab w:val="left" w:pos="426"/>
                <w:tab w:val="left" w:pos="851"/>
              </w:tabs>
              <w:spacing w:line="280" w:lineRule="exact"/>
              <w:rPr>
                <w:rFonts w:eastAsia="Times New Roman" w:cs="Calibri"/>
                <w:szCs w:val="24"/>
                <w:lang w:val="tr-TR"/>
              </w:rPr>
            </w:pPr>
          </w:p>
          <w:p w:rsidR="00275B00" w:rsidRPr="0056087C" w:rsidRDefault="0060246B" w:rsidP="0060246B">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t xml:space="preserve">“Sanal suç” ifadesinin içerdiği anlamlara genel bir bakış sunulacaktır. </w:t>
            </w:r>
            <w:r w:rsidRPr="0056087C">
              <w:rPr>
                <w:lang w:val="tr-TR" w:eastAsia="pt-PT"/>
              </w:rPr>
              <w:t>Çoğu mevzuata ve uluslararası standartlara göre suç türleri olarak değerlendirilen kavramlardan bazılarının tanımı tartışılacaktır.</w:t>
            </w:r>
            <w:r w:rsidRPr="0056087C">
              <w:rPr>
                <w:rFonts w:eastAsia="Times New Roman" w:cs="Calibri"/>
                <w:szCs w:val="24"/>
                <w:lang w:val="tr-TR"/>
              </w:rPr>
              <w:t xml:space="preserve"> </w:t>
            </w:r>
          </w:p>
          <w:p w:rsidR="002071F7" w:rsidRPr="0056087C" w:rsidRDefault="002071F7" w:rsidP="00885607">
            <w:pPr>
              <w:tabs>
                <w:tab w:val="left" w:pos="426"/>
                <w:tab w:val="left" w:pos="851"/>
              </w:tabs>
              <w:spacing w:line="280" w:lineRule="exact"/>
              <w:rPr>
                <w:rFonts w:eastAsia="Times New Roman" w:cs="Calibri"/>
                <w:szCs w:val="24"/>
                <w:lang w:val="tr-TR"/>
              </w:rPr>
            </w:pPr>
          </w:p>
          <w:p w:rsidR="00275B00" w:rsidRPr="0056087C" w:rsidRDefault="0060246B" w:rsidP="0060246B">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t xml:space="preserve">Tartışılacak en önemli konulardan bir tanesi de </w:t>
            </w:r>
            <w:r w:rsidRPr="0056087C">
              <w:rPr>
                <w:lang w:val="tr-TR"/>
              </w:rPr>
              <w:t xml:space="preserve">temel ceza hukuku hükümleri ve Budapeşte Sözleşmesi’ne ve Avrupa Birliği düzeyindeki hukuki çerçeveye göre bu suçları tanımlamak için kullanılan temel faktörlerden bazıları ile ilgilidir. </w:t>
            </w:r>
            <w:r w:rsidRPr="0056087C">
              <w:rPr>
                <w:rFonts w:eastAsia="Times New Roman" w:cs="Calibri"/>
                <w:szCs w:val="24"/>
                <w:lang w:val="tr-TR"/>
              </w:rPr>
              <w:t xml:space="preserve">  </w:t>
            </w:r>
          </w:p>
          <w:p w:rsidR="002071F7" w:rsidRPr="0056087C" w:rsidRDefault="002071F7" w:rsidP="00885607">
            <w:pPr>
              <w:tabs>
                <w:tab w:val="left" w:pos="426"/>
                <w:tab w:val="left" w:pos="851"/>
              </w:tabs>
              <w:spacing w:line="280" w:lineRule="exact"/>
              <w:rPr>
                <w:rFonts w:eastAsia="Times New Roman" w:cs="Calibri"/>
                <w:szCs w:val="24"/>
                <w:lang w:val="tr-TR"/>
              </w:rPr>
            </w:pPr>
          </w:p>
          <w:p w:rsidR="00275B00" w:rsidRDefault="0060246B" w:rsidP="0060246B">
            <w:pPr>
              <w:tabs>
                <w:tab w:val="left" w:pos="426"/>
                <w:tab w:val="left" w:pos="851"/>
              </w:tabs>
              <w:spacing w:line="280" w:lineRule="exact"/>
              <w:rPr>
                <w:rFonts w:eastAsia="Times New Roman" w:cs="Calibri"/>
                <w:szCs w:val="24"/>
                <w:lang w:val="tr-TR"/>
              </w:rPr>
            </w:pPr>
            <w:r w:rsidRPr="0056087C">
              <w:rPr>
                <w:bCs/>
                <w:lang w:val="tr-TR" w:eastAsia="pt-PT"/>
              </w:rPr>
              <w:t>Ulusal mevzuat ve özellikle de Budapeşte Sözleşmesi olmak üzere uluslararası mevzuat arasında uyum sağlanmasına yönelik ihtiyaç ve bunun avantajlarının vurgulanması da önemlidir</w:t>
            </w:r>
            <w:r w:rsidR="00275B00" w:rsidRPr="0056087C">
              <w:rPr>
                <w:rFonts w:eastAsia="Times New Roman" w:cs="Calibri"/>
                <w:szCs w:val="24"/>
                <w:lang w:val="tr-TR"/>
              </w:rPr>
              <w:t>.</w:t>
            </w:r>
          </w:p>
          <w:p w:rsidR="00685988" w:rsidRPr="0056087C" w:rsidRDefault="00685988" w:rsidP="0060246B">
            <w:pPr>
              <w:tabs>
                <w:tab w:val="left" w:pos="426"/>
                <w:tab w:val="left" w:pos="851"/>
              </w:tabs>
              <w:spacing w:line="280" w:lineRule="exact"/>
              <w:rPr>
                <w:rFonts w:eastAsia="Times New Roman" w:cs="Calibri"/>
                <w:szCs w:val="24"/>
                <w:lang w:val="tr-TR"/>
              </w:rPr>
            </w:pPr>
          </w:p>
        </w:tc>
      </w:tr>
      <w:tr w:rsidR="00275B00" w:rsidRPr="0056087C" w:rsidTr="0012347A">
        <w:trPr>
          <w:trHeight w:val="314"/>
        </w:trPr>
        <w:tc>
          <w:tcPr>
            <w:tcW w:w="1494" w:type="dxa"/>
            <w:shd w:val="clear" w:color="auto" w:fill="F2F2F2" w:themeFill="background1" w:themeFillShade="F2"/>
          </w:tcPr>
          <w:p w:rsidR="00275B00" w:rsidRPr="00685988" w:rsidRDefault="0060246B" w:rsidP="00FB3AE5">
            <w:pPr>
              <w:pStyle w:val="AltKonuBal"/>
              <w:rPr>
                <w:rFonts w:eastAsia="Times New Roman"/>
                <w:b/>
                <w:lang w:val="tr-TR"/>
              </w:rPr>
            </w:pPr>
            <w:proofErr w:type="gramStart"/>
            <w:r w:rsidRPr="00685988">
              <w:rPr>
                <w:rFonts w:eastAsia="Times New Roman"/>
                <w:b/>
                <w:lang w:val="tr-TR"/>
              </w:rPr>
              <w:t>Slayt</w:t>
            </w:r>
            <w:proofErr w:type="gramEnd"/>
            <w:r w:rsidR="00275B00" w:rsidRPr="00685988">
              <w:rPr>
                <w:rFonts w:eastAsia="Times New Roman"/>
                <w:b/>
                <w:lang w:val="tr-TR"/>
              </w:rPr>
              <w:t xml:space="preserve"> 4</w:t>
            </w:r>
          </w:p>
        </w:tc>
        <w:tc>
          <w:tcPr>
            <w:tcW w:w="7226" w:type="dxa"/>
            <w:gridSpan w:val="2"/>
            <w:shd w:val="clear" w:color="auto" w:fill="F2F2F2" w:themeFill="background1" w:themeFillShade="F2"/>
          </w:tcPr>
          <w:p w:rsidR="00275B00" w:rsidRPr="00685988" w:rsidRDefault="0060246B" w:rsidP="0060246B">
            <w:pPr>
              <w:pStyle w:val="AltKonuBal"/>
              <w:rPr>
                <w:rFonts w:eastAsia="Times New Roman"/>
                <w:b/>
                <w:lang w:val="tr-TR"/>
              </w:rPr>
            </w:pPr>
            <w:r w:rsidRPr="00685988">
              <w:rPr>
                <w:rFonts w:eastAsia="Times New Roman"/>
                <w:b/>
                <w:lang w:val="tr-TR"/>
              </w:rPr>
              <w:t>1. Bölüm</w:t>
            </w:r>
            <w:r w:rsidR="0012347A" w:rsidRPr="00685988">
              <w:rPr>
                <w:rFonts w:eastAsia="Times New Roman"/>
                <w:b/>
                <w:lang w:val="tr-TR"/>
              </w:rPr>
              <w:t xml:space="preserve"> </w:t>
            </w:r>
            <w:r w:rsidRPr="00685988">
              <w:rPr>
                <w:rFonts w:eastAsia="Times New Roman"/>
                <w:b/>
                <w:lang w:val="tr-TR"/>
              </w:rPr>
              <w:t>–</w:t>
            </w:r>
            <w:r w:rsidR="0012347A" w:rsidRPr="00685988">
              <w:rPr>
                <w:rFonts w:eastAsia="Times New Roman"/>
                <w:b/>
                <w:lang w:val="tr-TR"/>
              </w:rPr>
              <w:t xml:space="preserve"> </w:t>
            </w:r>
            <w:r w:rsidRPr="00685988">
              <w:rPr>
                <w:rFonts w:eastAsia="Times New Roman"/>
                <w:b/>
                <w:lang w:val="tr-TR"/>
              </w:rPr>
              <w:t>Bilgi toplumu ve sanal suçlar</w:t>
            </w:r>
          </w:p>
        </w:tc>
      </w:tr>
      <w:tr w:rsidR="00275B00" w:rsidRPr="0056087C" w:rsidTr="00540969">
        <w:trPr>
          <w:trHeight w:val="345"/>
        </w:trPr>
        <w:tc>
          <w:tcPr>
            <w:tcW w:w="1494" w:type="dxa"/>
          </w:tcPr>
          <w:p w:rsidR="00275B00" w:rsidRPr="00685988" w:rsidRDefault="0060246B" w:rsidP="0060246B">
            <w:pPr>
              <w:pStyle w:val="AltKonuBal"/>
              <w:rPr>
                <w:rFonts w:eastAsia="Times New Roman"/>
                <w:b/>
                <w:lang w:val="tr-TR"/>
              </w:rPr>
            </w:pPr>
            <w:proofErr w:type="gramStart"/>
            <w:r w:rsidRPr="00685988">
              <w:rPr>
                <w:rFonts w:eastAsia="Times New Roman"/>
                <w:b/>
                <w:lang w:val="tr-TR"/>
              </w:rPr>
              <w:t>Slayt</w:t>
            </w:r>
            <w:proofErr w:type="gramEnd"/>
            <w:r w:rsidR="00275B00" w:rsidRPr="00685988">
              <w:rPr>
                <w:rFonts w:eastAsia="Times New Roman"/>
                <w:b/>
                <w:lang w:val="tr-TR"/>
              </w:rPr>
              <w:t xml:space="preserve"> 5 </w:t>
            </w:r>
            <w:r w:rsidRPr="00685988">
              <w:rPr>
                <w:rFonts w:eastAsia="Times New Roman"/>
                <w:b/>
                <w:lang w:val="tr-TR"/>
              </w:rPr>
              <w:t>-</w:t>
            </w:r>
            <w:r w:rsidR="00275B00" w:rsidRPr="00685988">
              <w:rPr>
                <w:rFonts w:eastAsia="Times New Roman"/>
                <w:b/>
                <w:lang w:val="tr-TR"/>
              </w:rPr>
              <w:t xml:space="preserve"> 7</w:t>
            </w:r>
          </w:p>
          <w:p w:rsidR="00275B00" w:rsidRPr="0056087C" w:rsidRDefault="00275B00" w:rsidP="00EF40D0">
            <w:pPr>
              <w:tabs>
                <w:tab w:val="left" w:pos="426"/>
                <w:tab w:val="left" w:pos="851"/>
              </w:tabs>
              <w:spacing w:line="280" w:lineRule="exact"/>
              <w:rPr>
                <w:rFonts w:eastAsia="Times New Roman" w:cs="Calibri"/>
                <w:b/>
                <w:szCs w:val="24"/>
                <w:lang w:val="tr-TR"/>
              </w:rPr>
            </w:pPr>
          </w:p>
        </w:tc>
        <w:tc>
          <w:tcPr>
            <w:tcW w:w="7226" w:type="dxa"/>
            <w:gridSpan w:val="2"/>
          </w:tcPr>
          <w:p w:rsidR="00275B00" w:rsidRDefault="0060246B" w:rsidP="0060246B">
            <w:pPr>
              <w:spacing w:line="280" w:lineRule="exact"/>
              <w:rPr>
                <w:rFonts w:eastAsia="Times New Roman" w:cs="Calibri"/>
                <w:szCs w:val="24"/>
                <w:lang w:val="tr-TR"/>
              </w:rPr>
            </w:pPr>
            <w:r w:rsidRPr="0056087C">
              <w:rPr>
                <w:rFonts w:eastAsia="Times New Roman" w:cs="Calibri"/>
                <w:szCs w:val="24"/>
                <w:lang w:val="tr-TR"/>
              </w:rPr>
              <w:t xml:space="preserve">İletişim ağları aracılığıyla bilgilerin edinilmesi ve yayılmasına dayalı sosyal ve ekonomik bir gelişim modeli olan bilgi toplumu, insanların günlük hayatına, iş yerlerine, evlerine ve birçok boş zaman faaliyetine nüfuz etmiştir. </w:t>
            </w:r>
          </w:p>
          <w:p w:rsidR="00685988" w:rsidRPr="0056087C" w:rsidRDefault="00685988" w:rsidP="0060246B">
            <w:pPr>
              <w:spacing w:line="280" w:lineRule="exact"/>
              <w:rPr>
                <w:rFonts w:eastAsia="Times New Roman" w:cs="Calibri"/>
                <w:szCs w:val="24"/>
                <w:lang w:val="tr-TR"/>
              </w:rPr>
            </w:pPr>
          </w:p>
          <w:p w:rsidR="00087D21" w:rsidRPr="0056087C" w:rsidRDefault="00087D21" w:rsidP="00275B00">
            <w:pPr>
              <w:spacing w:line="280" w:lineRule="exact"/>
              <w:rPr>
                <w:rFonts w:eastAsia="Times New Roman" w:cs="Calibri"/>
                <w:szCs w:val="24"/>
                <w:lang w:val="tr-TR"/>
              </w:rPr>
            </w:pPr>
          </w:p>
          <w:p w:rsidR="0060246B" w:rsidRPr="0056087C" w:rsidRDefault="0060246B" w:rsidP="0060246B">
            <w:pPr>
              <w:spacing w:line="280" w:lineRule="exact"/>
              <w:rPr>
                <w:rFonts w:eastAsia="Times New Roman" w:cs="Calibri"/>
                <w:szCs w:val="24"/>
                <w:lang w:val="tr-TR"/>
              </w:rPr>
            </w:pPr>
            <w:r w:rsidRPr="0056087C">
              <w:rPr>
                <w:rFonts w:eastAsia="Times New Roman" w:cs="Calibri"/>
                <w:szCs w:val="24"/>
                <w:lang w:val="tr-TR"/>
              </w:rPr>
              <w:lastRenderedPageBreak/>
              <w:t>Bu sosyal ve ekonomik çevrede dünyanın farklı kısımlarında yer alan insanlar arasındaki fiziksel mesafeler kaybolmuştur. Bazı çok iyi bilenen istisnalarla, bu yeni “açık dünyada” Devletlerin siyasi sınırları İnternet gezginleri arasında söz konusu değildir. Burada herkes</w:t>
            </w:r>
            <w:r w:rsidR="000F02F0" w:rsidRPr="0056087C">
              <w:rPr>
                <w:rFonts w:eastAsia="Times New Roman" w:cs="Calibri"/>
                <w:szCs w:val="24"/>
                <w:lang w:val="tr-TR"/>
              </w:rPr>
              <w:t xml:space="preserve">, bilgileri nerede depolandığından bağımsız olmak üzere demokratik olarak edinebilir. Bu ayrıca tüm ekonomik aktörler arasında rekabet anlamına da gelir.  </w:t>
            </w:r>
            <w:r w:rsidRPr="0056087C">
              <w:rPr>
                <w:rFonts w:eastAsia="Times New Roman" w:cs="Calibri"/>
                <w:szCs w:val="24"/>
                <w:lang w:val="tr-TR"/>
              </w:rPr>
              <w:t xml:space="preserve">    </w:t>
            </w:r>
          </w:p>
          <w:p w:rsidR="00275B00" w:rsidRPr="0056087C" w:rsidRDefault="00275B00" w:rsidP="00275B00">
            <w:pPr>
              <w:spacing w:line="280" w:lineRule="exact"/>
              <w:rPr>
                <w:rFonts w:eastAsia="Times New Roman" w:cs="Calibri"/>
                <w:szCs w:val="24"/>
                <w:lang w:val="tr-TR"/>
              </w:rPr>
            </w:pPr>
          </w:p>
          <w:p w:rsidR="00685988" w:rsidRPr="0056087C" w:rsidRDefault="000F02F0" w:rsidP="00685988">
            <w:pPr>
              <w:spacing w:line="280" w:lineRule="exact"/>
              <w:rPr>
                <w:rFonts w:eastAsia="Times New Roman" w:cs="Calibri"/>
                <w:szCs w:val="24"/>
                <w:lang w:val="tr-TR"/>
              </w:rPr>
            </w:pPr>
            <w:r w:rsidRPr="0056087C">
              <w:rPr>
                <w:rFonts w:eastAsia="Times New Roman" w:cs="Calibri"/>
                <w:szCs w:val="24"/>
                <w:lang w:val="tr-TR"/>
              </w:rPr>
              <w:t xml:space="preserve">Bilgi serbest bir şekilde herkese açıktır. İnternet kullanıcıları, ağlar üzerinde egemenlik olmadığını hisseder. </w:t>
            </w:r>
          </w:p>
        </w:tc>
      </w:tr>
      <w:tr w:rsidR="00275B00" w:rsidRPr="0056087C" w:rsidTr="00F06821">
        <w:trPr>
          <w:trHeight w:val="2689"/>
        </w:trPr>
        <w:tc>
          <w:tcPr>
            <w:tcW w:w="1494" w:type="dxa"/>
          </w:tcPr>
          <w:p w:rsidR="00275B00" w:rsidRPr="00685988" w:rsidRDefault="000F02F0" w:rsidP="00FB3AE5">
            <w:pPr>
              <w:pStyle w:val="AltKonuBal"/>
              <w:rPr>
                <w:rFonts w:eastAsia="Times New Roman"/>
                <w:b/>
                <w:lang w:val="tr-TR"/>
              </w:rPr>
            </w:pPr>
            <w:proofErr w:type="gramStart"/>
            <w:r w:rsidRPr="00685988">
              <w:rPr>
                <w:rFonts w:eastAsia="Times New Roman"/>
                <w:b/>
                <w:lang w:val="tr-TR"/>
              </w:rPr>
              <w:lastRenderedPageBreak/>
              <w:t>Slayt</w:t>
            </w:r>
            <w:proofErr w:type="gramEnd"/>
            <w:r w:rsidR="00275B00" w:rsidRPr="00685988">
              <w:rPr>
                <w:rFonts w:eastAsia="Times New Roman"/>
                <w:b/>
                <w:lang w:val="tr-TR"/>
              </w:rPr>
              <w:t xml:space="preserve"> 8</w:t>
            </w:r>
          </w:p>
          <w:p w:rsidR="00275B00" w:rsidRPr="00685988" w:rsidRDefault="00275B00" w:rsidP="00EF40D0">
            <w:pPr>
              <w:tabs>
                <w:tab w:val="left" w:pos="426"/>
                <w:tab w:val="left" w:pos="851"/>
              </w:tabs>
              <w:spacing w:line="280" w:lineRule="exact"/>
              <w:rPr>
                <w:rFonts w:eastAsia="Times New Roman" w:cs="Calibri"/>
                <w:b/>
                <w:szCs w:val="24"/>
                <w:lang w:val="tr-TR"/>
              </w:rPr>
            </w:pPr>
          </w:p>
        </w:tc>
        <w:tc>
          <w:tcPr>
            <w:tcW w:w="7226" w:type="dxa"/>
            <w:gridSpan w:val="2"/>
          </w:tcPr>
          <w:p w:rsidR="000F02F0" w:rsidRPr="0056087C" w:rsidRDefault="000F02F0" w:rsidP="000F02F0">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İnternetin kullanımı dünyadaki her yere ve tüm insanlara yayıldığından suç artmaktadır ve suçlular yeni olağan suç faaliyetleri keşfetmektedir. Ağlar aracılığıyla işlenen suçlar, en ulusaşırı nitelikli suçlardır.   </w:t>
            </w:r>
          </w:p>
          <w:p w:rsidR="00275B00" w:rsidRPr="0056087C" w:rsidRDefault="00275B00" w:rsidP="00885607">
            <w:pPr>
              <w:autoSpaceDE w:val="0"/>
              <w:autoSpaceDN w:val="0"/>
              <w:adjustRightInd w:val="0"/>
              <w:spacing w:line="280" w:lineRule="exact"/>
              <w:rPr>
                <w:rFonts w:eastAsia="Times New Roman" w:cs="Calibri"/>
                <w:szCs w:val="24"/>
                <w:lang w:val="tr-TR"/>
              </w:rPr>
            </w:pPr>
          </w:p>
          <w:p w:rsidR="00275B00" w:rsidRPr="0056087C" w:rsidRDefault="000F02F0" w:rsidP="000F02F0">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Bu özellik, bu suç faaliyetlerini araştıranlar için önemli zorluklar doğurmaktadır: dünyanın öteki ucunda kanıtlar, eğer derhal koruma altına alınmazsa kaybolabilir ve emniyet güçleri de siyasi sınırlara uygun davranmalıdır. Ayrıca suç soruşturmalarında uluslararası yardım talep etmek için hukuki işlemleri uygulamalı ve kamusal kanallardan faydalanmalılardır.  </w:t>
            </w:r>
          </w:p>
        </w:tc>
      </w:tr>
      <w:tr w:rsidR="00275B00" w:rsidRPr="0056087C" w:rsidTr="00B7141F">
        <w:trPr>
          <w:trHeight w:val="1410"/>
        </w:trPr>
        <w:tc>
          <w:tcPr>
            <w:tcW w:w="1494" w:type="dxa"/>
          </w:tcPr>
          <w:p w:rsidR="00275B00" w:rsidRPr="00685988" w:rsidRDefault="000F02F0" w:rsidP="00FB3AE5">
            <w:pPr>
              <w:pStyle w:val="AltKonuBal"/>
              <w:rPr>
                <w:rFonts w:eastAsia="Times New Roman"/>
                <w:b/>
                <w:lang w:val="tr-TR"/>
              </w:rPr>
            </w:pPr>
            <w:proofErr w:type="gramStart"/>
            <w:r w:rsidRPr="00685988">
              <w:rPr>
                <w:rFonts w:eastAsia="Times New Roman"/>
                <w:b/>
                <w:lang w:val="tr-TR"/>
              </w:rPr>
              <w:t>Slayt</w:t>
            </w:r>
            <w:proofErr w:type="gramEnd"/>
            <w:r w:rsidR="00275B00" w:rsidRPr="00685988">
              <w:rPr>
                <w:rFonts w:eastAsia="Times New Roman"/>
                <w:b/>
                <w:lang w:val="tr-TR"/>
              </w:rPr>
              <w:t xml:space="preserve"> 9</w:t>
            </w:r>
          </w:p>
          <w:p w:rsidR="00275B00" w:rsidRPr="00685988" w:rsidRDefault="00275B00" w:rsidP="00EF40D0">
            <w:pPr>
              <w:tabs>
                <w:tab w:val="left" w:pos="426"/>
                <w:tab w:val="left" w:pos="851"/>
              </w:tabs>
              <w:spacing w:line="280" w:lineRule="exact"/>
              <w:rPr>
                <w:rFonts w:eastAsia="Times New Roman" w:cs="Calibri"/>
                <w:b/>
                <w:szCs w:val="24"/>
                <w:lang w:val="tr-TR"/>
              </w:rPr>
            </w:pPr>
          </w:p>
        </w:tc>
        <w:tc>
          <w:tcPr>
            <w:tcW w:w="7226" w:type="dxa"/>
            <w:gridSpan w:val="2"/>
          </w:tcPr>
          <w:p w:rsidR="00275B00" w:rsidRDefault="000F02F0" w:rsidP="00B7141F">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Bu bağlamda uluslararası yaklaşım elzemdir. Çok uluslu veya uluslararası yaklaşım, yalnızca ulusal veya hatta bölgesel bir yaklaşımdan daha faydalıdır ve olgunun küresel düzeyde anlaşılması, daha geniş bir boyut katar. </w:t>
            </w:r>
            <w:r w:rsidR="00B7141F" w:rsidRPr="0056087C">
              <w:rPr>
                <w:rFonts w:eastAsia="Times New Roman" w:cs="Calibri"/>
                <w:szCs w:val="24"/>
                <w:lang w:val="tr-TR"/>
              </w:rPr>
              <w:t xml:space="preserve">Suç soruşturmalarında başarılı sonuçlar almak için </w:t>
            </w:r>
            <w:r w:rsidRPr="0056087C">
              <w:rPr>
                <w:rFonts w:eastAsia="Times New Roman" w:cs="Calibri"/>
                <w:szCs w:val="24"/>
                <w:lang w:val="tr-TR"/>
              </w:rPr>
              <w:t>emniyet güçleri (polis ve savcılık kurumları) arasındaki uluslararası işbirliği</w:t>
            </w:r>
            <w:r w:rsidR="00B7141F" w:rsidRPr="0056087C">
              <w:rPr>
                <w:rFonts w:eastAsia="Times New Roman" w:cs="Calibri"/>
                <w:szCs w:val="24"/>
                <w:lang w:val="tr-TR"/>
              </w:rPr>
              <w:t xml:space="preserve"> çok önemlidir.</w:t>
            </w:r>
            <w:r w:rsidRPr="0056087C">
              <w:rPr>
                <w:rFonts w:eastAsia="Times New Roman" w:cs="Calibri"/>
                <w:szCs w:val="24"/>
                <w:lang w:val="tr-TR"/>
              </w:rPr>
              <w:t xml:space="preserve"> </w:t>
            </w:r>
          </w:p>
          <w:p w:rsidR="00685988" w:rsidRPr="0056087C" w:rsidRDefault="00685988" w:rsidP="00B7141F">
            <w:pPr>
              <w:autoSpaceDE w:val="0"/>
              <w:autoSpaceDN w:val="0"/>
              <w:adjustRightInd w:val="0"/>
              <w:spacing w:line="280" w:lineRule="exact"/>
              <w:rPr>
                <w:rFonts w:eastAsia="Times New Roman" w:cs="Calibri"/>
                <w:szCs w:val="24"/>
                <w:lang w:val="tr-TR"/>
              </w:rPr>
            </w:pPr>
          </w:p>
        </w:tc>
      </w:tr>
      <w:tr w:rsidR="00275B00" w:rsidRPr="0056087C" w:rsidTr="0095288A">
        <w:trPr>
          <w:trHeight w:val="4312"/>
        </w:trPr>
        <w:tc>
          <w:tcPr>
            <w:tcW w:w="1494" w:type="dxa"/>
          </w:tcPr>
          <w:p w:rsidR="00275B00" w:rsidRPr="00685988" w:rsidRDefault="000F02F0" w:rsidP="00FB3AE5">
            <w:pPr>
              <w:pStyle w:val="AltKonuBal"/>
              <w:rPr>
                <w:rFonts w:eastAsia="Times New Roman"/>
                <w:b/>
                <w:lang w:val="tr-TR"/>
              </w:rPr>
            </w:pPr>
            <w:proofErr w:type="gramStart"/>
            <w:r w:rsidRPr="00685988">
              <w:rPr>
                <w:rFonts w:eastAsia="Times New Roman"/>
                <w:b/>
                <w:lang w:val="tr-TR"/>
              </w:rPr>
              <w:t>Slayt</w:t>
            </w:r>
            <w:proofErr w:type="gramEnd"/>
            <w:r w:rsidR="00275B00" w:rsidRPr="00685988">
              <w:rPr>
                <w:rFonts w:eastAsia="Times New Roman"/>
                <w:b/>
                <w:lang w:val="tr-TR"/>
              </w:rPr>
              <w:t xml:space="preserve"> 10</w:t>
            </w:r>
          </w:p>
          <w:p w:rsidR="00275B00" w:rsidRPr="00685988" w:rsidRDefault="00275B00" w:rsidP="00EF40D0">
            <w:pPr>
              <w:tabs>
                <w:tab w:val="left" w:pos="426"/>
                <w:tab w:val="left" w:pos="851"/>
              </w:tabs>
              <w:spacing w:line="280" w:lineRule="exact"/>
              <w:rPr>
                <w:rFonts w:eastAsia="Times New Roman" w:cs="Calibri"/>
                <w:b/>
                <w:szCs w:val="24"/>
                <w:lang w:val="tr-TR"/>
              </w:rPr>
            </w:pPr>
          </w:p>
        </w:tc>
        <w:tc>
          <w:tcPr>
            <w:tcW w:w="7226" w:type="dxa"/>
            <w:gridSpan w:val="2"/>
          </w:tcPr>
          <w:p w:rsidR="00DA3321" w:rsidRPr="0056087C" w:rsidRDefault="00DA3321" w:rsidP="00DA3321">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Tüm gözlemciler, sanal suçların küresel bir olgu olduğu ve konusunda hemfikirdir ve küresel ağların sınırlar içermemesine ilişkin tek yeterli yaklaşım, yerel çalışmaların, sanal suçların küresel düzeyde kolaylaşması sorununu ele alabilecek özel uluslararası işbirliği türleri ve kanallarıyla tamamlandığı ortak yaklaşımdır.     </w:t>
            </w:r>
          </w:p>
          <w:p w:rsidR="00DA3321" w:rsidRPr="0056087C" w:rsidRDefault="00DA3321" w:rsidP="00535BF4">
            <w:pPr>
              <w:autoSpaceDE w:val="0"/>
              <w:autoSpaceDN w:val="0"/>
              <w:adjustRightInd w:val="0"/>
              <w:spacing w:line="280" w:lineRule="exact"/>
              <w:rPr>
                <w:rFonts w:eastAsia="Times New Roman" w:cs="Calibri"/>
                <w:szCs w:val="24"/>
                <w:lang w:val="tr-TR"/>
              </w:rPr>
            </w:pPr>
          </w:p>
          <w:p w:rsidR="00275B00" w:rsidRPr="0056087C" w:rsidRDefault="00DA3321" w:rsidP="00535BF4">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Şu çok açıktır ki sanal suçlar, küresel boyutlara sahip küresel bir olgudur. Genellikle her yasa dışı faaliyet, birçok bölgesel bağlantıya sahiptir: Normalde failler, belirli bir ülkenin yargı alanlarında yer alırken bu faillerin eylemleri diğer birçok ülkedeki bilgisayarlara ve kurbanlara ulaşır. </w:t>
            </w:r>
          </w:p>
          <w:p w:rsidR="00087D21" w:rsidRPr="0056087C" w:rsidRDefault="00087D21" w:rsidP="00535BF4">
            <w:pPr>
              <w:autoSpaceDE w:val="0"/>
              <w:autoSpaceDN w:val="0"/>
              <w:adjustRightInd w:val="0"/>
              <w:spacing w:line="280" w:lineRule="exact"/>
              <w:rPr>
                <w:rFonts w:eastAsia="Times New Roman" w:cs="Calibri"/>
                <w:szCs w:val="24"/>
                <w:lang w:val="tr-TR"/>
              </w:rPr>
            </w:pPr>
          </w:p>
          <w:p w:rsidR="00275B00" w:rsidRDefault="00DA3321" w:rsidP="0095288A">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Bu, diğer modern suç türlerinin ortak bir özelliğidir ancak </w:t>
            </w:r>
            <w:r w:rsidR="0095288A" w:rsidRPr="0056087C">
              <w:rPr>
                <w:rFonts w:eastAsia="Times New Roman" w:cs="Calibri"/>
                <w:szCs w:val="24"/>
                <w:lang w:val="tr-TR"/>
              </w:rPr>
              <w:t>genel olarak sanal suçların</w:t>
            </w:r>
            <w:r w:rsidRPr="0056087C">
              <w:rPr>
                <w:rFonts w:eastAsia="Times New Roman" w:cs="Calibri"/>
                <w:szCs w:val="24"/>
                <w:lang w:val="tr-TR"/>
              </w:rPr>
              <w:t xml:space="preserve"> ve </w:t>
            </w:r>
            <w:r w:rsidRPr="0056087C">
              <w:rPr>
                <w:rFonts w:eastAsia="Times New Roman" w:cs="Calibri"/>
                <w:i/>
                <w:iCs/>
                <w:szCs w:val="24"/>
                <w:lang w:val="tr-TR"/>
              </w:rPr>
              <w:t>e-kanıtlar</w:t>
            </w:r>
            <w:r w:rsidR="0095288A" w:rsidRPr="0056087C">
              <w:rPr>
                <w:rFonts w:eastAsia="Times New Roman" w:cs="Calibri"/>
                <w:i/>
                <w:iCs/>
                <w:szCs w:val="24"/>
                <w:lang w:val="tr-TR"/>
              </w:rPr>
              <w:t xml:space="preserve">ın </w:t>
            </w:r>
            <w:r w:rsidR="0095288A" w:rsidRPr="0056087C">
              <w:rPr>
                <w:rFonts w:eastAsia="Times New Roman" w:cs="Calibri"/>
                <w:szCs w:val="24"/>
                <w:lang w:val="tr-TR"/>
              </w:rPr>
              <w:t>doğasında vardır. Başta İnternet olmak üzere iletişim ağlarının genişlemesi sebebiyle dünyadaki herhangi bir ülkenin bu suç sorununa karşı tek başın</w:t>
            </w:r>
            <w:r w:rsidR="00685988">
              <w:rPr>
                <w:rFonts w:eastAsia="Times New Roman" w:cs="Calibri"/>
                <w:szCs w:val="24"/>
                <w:lang w:val="tr-TR"/>
              </w:rPr>
              <w:t xml:space="preserve">a hareket etmesi </w:t>
            </w:r>
            <w:proofErr w:type="gramStart"/>
            <w:r w:rsidR="00685988">
              <w:rPr>
                <w:rFonts w:eastAsia="Times New Roman" w:cs="Calibri"/>
                <w:szCs w:val="24"/>
                <w:lang w:val="tr-TR"/>
              </w:rPr>
              <w:t>imkansızdır</w:t>
            </w:r>
            <w:proofErr w:type="gramEnd"/>
            <w:r w:rsidR="00685988">
              <w:rPr>
                <w:rFonts w:eastAsia="Times New Roman" w:cs="Calibri"/>
                <w:szCs w:val="24"/>
                <w:lang w:val="tr-TR"/>
              </w:rPr>
              <w:t xml:space="preserve">.  </w:t>
            </w:r>
          </w:p>
          <w:p w:rsidR="00685988" w:rsidRDefault="00685988" w:rsidP="0095288A">
            <w:pPr>
              <w:autoSpaceDE w:val="0"/>
              <w:autoSpaceDN w:val="0"/>
              <w:adjustRightInd w:val="0"/>
              <w:spacing w:line="280" w:lineRule="exact"/>
              <w:rPr>
                <w:rFonts w:eastAsia="Times New Roman" w:cs="Calibri"/>
                <w:szCs w:val="24"/>
                <w:lang w:val="tr-TR"/>
              </w:rPr>
            </w:pPr>
          </w:p>
          <w:p w:rsidR="00685988" w:rsidRDefault="00685988" w:rsidP="0095288A">
            <w:pPr>
              <w:autoSpaceDE w:val="0"/>
              <w:autoSpaceDN w:val="0"/>
              <w:adjustRightInd w:val="0"/>
              <w:spacing w:line="280" w:lineRule="exact"/>
              <w:rPr>
                <w:rFonts w:eastAsia="Times New Roman" w:cs="Calibri"/>
                <w:szCs w:val="24"/>
                <w:lang w:val="tr-TR"/>
              </w:rPr>
            </w:pPr>
          </w:p>
          <w:p w:rsidR="00685988" w:rsidRDefault="00685988" w:rsidP="0095288A">
            <w:pPr>
              <w:autoSpaceDE w:val="0"/>
              <w:autoSpaceDN w:val="0"/>
              <w:adjustRightInd w:val="0"/>
              <w:spacing w:line="280" w:lineRule="exact"/>
              <w:rPr>
                <w:rFonts w:eastAsia="Times New Roman" w:cs="Calibri"/>
                <w:szCs w:val="24"/>
                <w:lang w:val="tr-TR"/>
              </w:rPr>
            </w:pPr>
          </w:p>
          <w:p w:rsidR="00685988" w:rsidRPr="0056087C" w:rsidRDefault="00685988" w:rsidP="0095288A">
            <w:pPr>
              <w:autoSpaceDE w:val="0"/>
              <w:autoSpaceDN w:val="0"/>
              <w:adjustRightInd w:val="0"/>
              <w:spacing w:line="280" w:lineRule="exact"/>
              <w:rPr>
                <w:rFonts w:eastAsia="Times New Roman" w:cs="Calibri"/>
                <w:szCs w:val="24"/>
                <w:lang w:val="tr-TR"/>
              </w:rPr>
            </w:pPr>
          </w:p>
        </w:tc>
      </w:tr>
      <w:tr w:rsidR="00275B00" w:rsidRPr="0056087C" w:rsidTr="00F06821">
        <w:trPr>
          <w:trHeight w:val="1142"/>
        </w:trPr>
        <w:tc>
          <w:tcPr>
            <w:tcW w:w="1494" w:type="dxa"/>
          </w:tcPr>
          <w:p w:rsidR="00275B00" w:rsidRPr="00685988" w:rsidRDefault="0095288A" w:rsidP="00FB3AE5">
            <w:pPr>
              <w:pStyle w:val="AltKonuBal"/>
              <w:rPr>
                <w:rFonts w:eastAsia="Times New Roman"/>
                <w:b/>
                <w:lang w:val="tr-TR"/>
              </w:rPr>
            </w:pPr>
            <w:proofErr w:type="gramStart"/>
            <w:r w:rsidRPr="00685988">
              <w:rPr>
                <w:rFonts w:eastAsia="Times New Roman"/>
                <w:b/>
                <w:lang w:val="tr-TR"/>
              </w:rPr>
              <w:lastRenderedPageBreak/>
              <w:t>Slayt</w:t>
            </w:r>
            <w:proofErr w:type="gramEnd"/>
            <w:r w:rsidR="00275B00" w:rsidRPr="00685988">
              <w:rPr>
                <w:rFonts w:eastAsia="Times New Roman"/>
                <w:b/>
                <w:lang w:val="tr-TR"/>
              </w:rPr>
              <w:t xml:space="preserve"> 11</w:t>
            </w:r>
          </w:p>
        </w:tc>
        <w:tc>
          <w:tcPr>
            <w:tcW w:w="7226" w:type="dxa"/>
            <w:gridSpan w:val="2"/>
          </w:tcPr>
          <w:p w:rsidR="00275B00" w:rsidRPr="0056087C" w:rsidRDefault="00275B00" w:rsidP="0095288A">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Modern </w:t>
            </w:r>
            <w:r w:rsidR="0095288A" w:rsidRPr="0056087C">
              <w:rPr>
                <w:rFonts w:eastAsia="Times New Roman" w:cs="Calibri"/>
                <w:szCs w:val="24"/>
                <w:lang w:val="tr-TR"/>
              </w:rPr>
              <w:t xml:space="preserve">toplumlar bilgi teknolojilerine bağımlıdır. Devletler, vatandaşlar ve ekonomiler şu anda İnternete bağlıdır. Bu, iletişim ağları içinde ağları kullanarak ya da ağlara karşı yürütülen ve yeni ortaya çıkan yasa dışı faaliyetler için çok verimli bir alandır. </w:t>
            </w:r>
          </w:p>
        </w:tc>
      </w:tr>
      <w:tr w:rsidR="00275B00" w:rsidRPr="0056087C" w:rsidTr="00F06821">
        <w:trPr>
          <w:trHeight w:val="2250"/>
        </w:trPr>
        <w:tc>
          <w:tcPr>
            <w:tcW w:w="1494" w:type="dxa"/>
          </w:tcPr>
          <w:p w:rsidR="00275B00" w:rsidRPr="00685988" w:rsidRDefault="0095288A" w:rsidP="00FB3AE5">
            <w:pPr>
              <w:pStyle w:val="AltKonuBal"/>
              <w:rPr>
                <w:rFonts w:eastAsia="Times New Roman"/>
                <w:b/>
                <w:lang w:val="tr-TR"/>
              </w:rPr>
            </w:pPr>
            <w:proofErr w:type="gramStart"/>
            <w:r w:rsidRPr="00685988">
              <w:rPr>
                <w:rFonts w:eastAsia="Times New Roman"/>
                <w:b/>
                <w:lang w:val="tr-TR"/>
              </w:rPr>
              <w:t>Slayt</w:t>
            </w:r>
            <w:proofErr w:type="gramEnd"/>
            <w:r w:rsidR="00275B00" w:rsidRPr="00685988">
              <w:rPr>
                <w:rFonts w:eastAsia="Times New Roman"/>
                <w:b/>
                <w:lang w:val="tr-TR"/>
              </w:rPr>
              <w:t xml:space="preserve"> 12</w:t>
            </w:r>
          </w:p>
          <w:p w:rsidR="00275B00" w:rsidRPr="00685988" w:rsidRDefault="00275B00" w:rsidP="00EF40D0">
            <w:pPr>
              <w:tabs>
                <w:tab w:val="left" w:pos="426"/>
                <w:tab w:val="left" w:pos="851"/>
              </w:tabs>
              <w:spacing w:line="280" w:lineRule="exact"/>
              <w:rPr>
                <w:rFonts w:eastAsia="Times New Roman" w:cs="Calibri"/>
                <w:b/>
                <w:szCs w:val="24"/>
                <w:lang w:val="tr-TR"/>
              </w:rPr>
            </w:pPr>
          </w:p>
        </w:tc>
        <w:tc>
          <w:tcPr>
            <w:tcW w:w="7226" w:type="dxa"/>
            <w:gridSpan w:val="2"/>
          </w:tcPr>
          <w:p w:rsidR="00275B00" w:rsidRPr="0056087C" w:rsidRDefault="00D806C9" w:rsidP="00D44AA7">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t xml:space="preserve">Sanal suçlar her yerde </w:t>
            </w:r>
            <w:r w:rsidRPr="0056087C">
              <w:rPr>
                <w:rFonts w:eastAsia="Times New Roman" w:cs="Calibri"/>
                <w:i/>
                <w:iCs/>
                <w:szCs w:val="24"/>
                <w:lang w:val="tr-TR"/>
              </w:rPr>
              <w:t>bilgisayar korsanlığı</w:t>
            </w:r>
            <w:r w:rsidRPr="0056087C">
              <w:rPr>
                <w:rFonts w:eastAsia="Times New Roman" w:cs="Calibri"/>
                <w:szCs w:val="24"/>
                <w:lang w:val="tr-TR"/>
              </w:rPr>
              <w:t xml:space="preserve"> ya da </w:t>
            </w:r>
            <w:r w:rsidR="00FA68DE">
              <w:rPr>
                <w:rFonts w:eastAsia="Times New Roman" w:cs="Calibri"/>
                <w:bCs/>
                <w:iCs/>
                <w:szCs w:val="24"/>
                <w:lang w:val="tr-TR"/>
              </w:rPr>
              <w:t>kötü amaçlı</w:t>
            </w:r>
            <w:r w:rsidRPr="0056087C">
              <w:rPr>
                <w:rFonts w:eastAsia="Times New Roman" w:cs="Calibri"/>
                <w:i/>
                <w:iCs/>
                <w:szCs w:val="24"/>
                <w:lang w:val="tr-TR"/>
              </w:rPr>
              <w:t xml:space="preserve"> yazılımların</w:t>
            </w:r>
            <w:r w:rsidRPr="0056087C">
              <w:rPr>
                <w:rFonts w:eastAsia="Times New Roman" w:cs="Calibri"/>
                <w:szCs w:val="24"/>
                <w:lang w:val="tr-TR"/>
              </w:rPr>
              <w:t xml:space="preserve"> (başta virüs ve solucanlar olmak üzere) yayılması veya </w:t>
            </w:r>
            <w:r w:rsidRPr="0056087C">
              <w:rPr>
                <w:rFonts w:eastAsia="Times New Roman" w:cs="Calibri"/>
                <w:i/>
                <w:iCs/>
                <w:szCs w:val="24"/>
                <w:lang w:val="tr-TR"/>
              </w:rPr>
              <w:t>ortamlarda</w:t>
            </w:r>
            <w:r w:rsidRPr="0056087C">
              <w:rPr>
                <w:rFonts w:eastAsia="Times New Roman" w:cs="Calibri"/>
                <w:szCs w:val="24"/>
                <w:lang w:val="tr-TR"/>
              </w:rPr>
              <w:t xml:space="preserve"> bilgisayar saldırıları (</w:t>
            </w:r>
            <w:r w:rsidRPr="0056087C">
              <w:rPr>
                <w:rFonts w:eastAsia="Times New Roman" w:cs="Calibri"/>
                <w:i/>
                <w:szCs w:val="24"/>
                <w:lang w:val="tr-TR"/>
              </w:rPr>
              <w:t>DoS</w:t>
            </w:r>
            <w:r w:rsidRPr="0056087C">
              <w:rPr>
                <w:rFonts w:eastAsia="Times New Roman" w:cs="Calibri"/>
                <w:szCs w:val="24"/>
                <w:lang w:val="tr-TR"/>
              </w:rPr>
              <w:t xml:space="preserve"> veya </w:t>
            </w:r>
            <w:r w:rsidRPr="0056087C">
              <w:rPr>
                <w:rFonts w:eastAsia="Times New Roman" w:cs="Calibri"/>
                <w:i/>
                <w:szCs w:val="24"/>
                <w:lang w:val="tr-TR"/>
              </w:rPr>
              <w:t>DDos</w:t>
            </w:r>
            <w:r w:rsidRPr="0056087C">
              <w:rPr>
                <w:rFonts w:eastAsia="Times New Roman" w:cs="Calibri"/>
                <w:szCs w:val="24"/>
                <w:lang w:val="tr-TR"/>
              </w:rPr>
              <w:t xml:space="preserve">) gibi olgularla tanımlanır. Ancak bugünlerde her sıradan yurttaşın bildiği gibi ağlarda çoğunluğu kazanç elde etme amacı taşıyan başka birçok yasa dışı faaliyet mevcuttur (Örneğin, normal dolandırıcılık ve bilgisayar dolandırıcılıkları). Ayrıca herkes, </w:t>
            </w:r>
            <w:r w:rsidR="00D44AA7" w:rsidRPr="0056087C">
              <w:rPr>
                <w:rFonts w:eastAsia="Times New Roman" w:cs="Calibri"/>
                <w:szCs w:val="24"/>
                <w:lang w:val="tr-TR"/>
              </w:rPr>
              <w:t xml:space="preserve">suç işlemek ya da suçların işlenmesini kolaylaştırmak için </w:t>
            </w:r>
            <w:r w:rsidRPr="0056087C">
              <w:rPr>
                <w:rFonts w:eastAsia="Times New Roman" w:cs="Calibri"/>
                <w:szCs w:val="24"/>
                <w:lang w:val="tr-TR"/>
              </w:rPr>
              <w:t xml:space="preserve">sanal ortamın ya da sanal ekosistemin </w:t>
            </w:r>
            <w:r w:rsidR="00D44AA7" w:rsidRPr="0056087C">
              <w:rPr>
                <w:rFonts w:eastAsia="Times New Roman" w:cs="Calibri"/>
                <w:szCs w:val="24"/>
                <w:lang w:val="tr-TR"/>
              </w:rPr>
              <w:t xml:space="preserve">kullanılmasına ilişkin </w:t>
            </w:r>
            <w:proofErr w:type="gramStart"/>
            <w:r w:rsidR="00D44AA7" w:rsidRPr="0056087C">
              <w:rPr>
                <w:rFonts w:eastAsia="Times New Roman" w:cs="Calibri"/>
                <w:szCs w:val="24"/>
                <w:lang w:val="tr-TR"/>
              </w:rPr>
              <w:t>imkanları</w:t>
            </w:r>
            <w:proofErr w:type="gramEnd"/>
            <w:r w:rsidRPr="0056087C">
              <w:rPr>
                <w:rFonts w:eastAsia="Times New Roman" w:cs="Calibri"/>
                <w:szCs w:val="24"/>
                <w:lang w:val="tr-TR"/>
              </w:rPr>
              <w:t xml:space="preserve"> bilir</w:t>
            </w:r>
            <w:r w:rsidR="00D44AA7" w:rsidRPr="0056087C">
              <w:rPr>
                <w:rFonts w:eastAsia="Times New Roman" w:cs="Calibri"/>
                <w:szCs w:val="24"/>
                <w:lang w:val="tr-TR"/>
              </w:rPr>
              <w:t>.</w:t>
            </w:r>
            <w:r w:rsidRPr="0056087C">
              <w:rPr>
                <w:rFonts w:eastAsia="Times New Roman" w:cs="Calibri"/>
                <w:szCs w:val="24"/>
                <w:lang w:val="tr-TR"/>
              </w:rPr>
              <w:t xml:space="preserve">    </w:t>
            </w:r>
          </w:p>
        </w:tc>
      </w:tr>
      <w:tr w:rsidR="00275B00" w:rsidRPr="0056087C" w:rsidTr="00D44AA7">
        <w:trPr>
          <w:trHeight w:val="1216"/>
        </w:trPr>
        <w:tc>
          <w:tcPr>
            <w:tcW w:w="1494" w:type="dxa"/>
          </w:tcPr>
          <w:p w:rsidR="00275B00" w:rsidRPr="00685988" w:rsidRDefault="0095288A" w:rsidP="00FB3AE5">
            <w:pPr>
              <w:pStyle w:val="AltKonuBal"/>
              <w:rPr>
                <w:rFonts w:eastAsia="Times New Roman"/>
                <w:b/>
                <w:lang w:val="tr-TR"/>
              </w:rPr>
            </w:pPr>
            <w:proofErr w:type="gramStart"/>
            <w:r w:rsidRPr="00685988">
              <w:rPr>
                <w:rFonts w:eastAsia="Times New Roman"/>
                <w:b/>
                <w:lang w:val="tr-TR"/>
              </w:rPr>
              <w:t>Slayt</w:t>
            </w:r>
            <w:proofErr w:type="gramEnd"/>
            <w:r w:rsidR="00275B00" w:rsidRPr="00685988">
              <w:rPr>
                <w:rFonts w:eastAsia="Times New Roman"/>
                <w:b/>
                <w:lang w:val="tr-TR"/>
              </w:rPr>
              <w:t xml:space="preserve"> 13</w:t>
            </w:r>
          </w:p>
        </w:tc>
        <w:tc>
          <w:tcPr>
            <w:tcW w:w="7226" w:type="dxa"/>
            <w:gridSpan w:val="2"/>
          </w:tcPr>
          <w:p w:rsidR="00275B00" w:rsidRPr="0056087C" w:rsidRDefault="00D44AA7" w:rsidP="00D44AA7">
            <w:pPr>
              <w:spacing w:line="280" w:lineRule="exact"/>
              <w:contextualSpacing/>
              <w:textAlignment w:val="baseline"/>
              <w:rPr>
                <w:rFonts w:eastAsia="Times New Roman" w:cs="Calibri"/>
                <w:lang w:val="tr-TR"/>
              </w:rPr>
            </w:pPr>
            <w:r w:rsidRPr="0056087C">
              <w:rPr>
                <w:rFonts w:eastAsia="Times New Roman" w:cs="Calibri"/>
                <w:lang w:val="tr-TR"/>
              </w:rPr>
              <w:t xml:space="preserve">Hukuki ve akademik </w:t>
            </w:r>
            <w:proofErr w:type="gramStart"/>
            <w:r w:rsidRPr="0056087C">
              <w:rPr>
                <w:rFonts w:eastAsia="Times New Roman" w:cs="Calibri"/>
                <w:lang w:val="tr-TR"/>
              </w:rPr>
              <w:t>literatürde</w:t>
            </w:r>
            <w:proofErr w:type="gramEnd"/>
            <w:r w:rsidRPr="0056087C">
              <w:rPr>
                <w:rFonts w:eastAsia="Times New Roman" w:cs="Calibri"/>
                <w:lang w:val="tr-TR"/>
              </w:rPr>
              <w:t xml:space="preserve"> henüz tanımlanmamış olsa da “</w:t>
            </w:r>
            <w:r w:rsidRPr="0056087C">
              <w:rPr>
                <w:rFonts w:eastAsia="Times New Roman" w:cs="Calibri"/>
                <w:i/>
                <w:iCs/>
                <w:lang w:val="tr-TR"/>
              </w:rPr>
              <w:t>sanal ortam</w:t>
            </w:r>
            <w:r w:rsidRPr="0056087C">
              <w:rPr>
                <w:rFonts w:eastAsia="Times New Roman" w:cs="Calibri"/>
                <w:lang w:val="tr-TR"/>
              </w:rPr>
              <w:t>” ifadesi her geçen gün daha karmaşık bir hale gelmektedir. Teknoloji, ağlarda iletişi kurabilen ve verileri aktarıp kaydedebilen cihazların türlerini ve sayısını artırmaktadır.</w:t>
            </w:r>
          </w:p>
        </w:tc>
      </w:tr>
      <w:tr w:rsidR="00275B00" w:rsidRPr="0056087C" w:rsidTr="0012347A">
        <w:trPr>
          <w:trHeight w:val="950"/>
        </w:trPr>
        <w:tc>
          <w:tcPr>
            <w:tcW w:w="1494" w:type="dxa"/>
            <w:shd w:val="clear" w:color="auto" w:fill="F2F2F2" w:themeFill="background1" w:themeFillShade="F2"/>
          </w:tcPr>
          <w:p w:rsidR="00275B00" w:rsidRPr="0056087C" w:rsidRDefault="0095288A" w:rsidP="0095288A">
            <w:pPr>
              <w:tabs>
                <w:tab w:val="left" w:pos="426"/>
                <w:tab w:val="left" w:pos="851"/>
              </w:tabs>
              <w:spacing w:line="280" w:lineRule="exact"/>
              <w:jc w:val="left"/>
              <w:rPr>
                <w:rFonts w:eastAsia="Times New Roman" w:cs="Calibri"/>
                <w:b/>
                <w:szCs w:val="24"/>
                <w:lang w:val="tr-TR"/>
              </w:rPr>
            </w:pPr>
            <w:proofErr w:type="gramStart"/>
            <w:r w:rsidRPr="0056087C">
              <w:rPr>
                <w:rFonts w:eastAsia="Times New Roman"/>
                <w:b/>
                <w:bCs/>
                <w:lang w:val="tr-TR"/>
              </w:rPr>
              <w:t>Slayt</w:t>
            </w:r>
            <w:proofErr w:type="gramEnd"/>
            <w:r w:rsidRPr="0056087C">
              <w:rPr>
                <w:rFonts w:eastAsia="Times New Roman"/>
                <w:lang w:val="tr-TR"/>
              </w:rPr>
              <w:t xml:space="preserve"> </w:t>
            </w:r>
            <w:r w:rsidR="00275B00" w:rsidRPr="0056087C">
              <w:rPr>
                <w:b/>
                <w:lang w:val="tr-TR"/>
              </w:rPr>
              <w:t xml:space="preserve">15 </w:t>
            </w:r>
            <w:r w:rsidRPr="0056087C">
              <w:rPr>
                <w:b/>
                <w:lang w:val="tr-TR"/>
              </w:rPr>
              <w:t>ve</w:t>
            </w:r>
            <w:r w:rsidR="00275B00" w:rsidRPr="0056087C">
              <w:rPr>
                <w:b/>
                <w:lang w:val="tr-TR"/>
              </w:rPr>
              <w:t xml:space="preserve"> 16</w:t>
            </w:r>
          </w:p>
        </w:tc>
        <w:tc>
          <w:tcPr>
            <w:tcW w:w="7226" w:type="dxa"/>
            <w:gridSpan w:val="2"/>
            <w:shd w:val="clear" w:color="auto" w:fill="F2F2F2" w:themeFill="background1" w:themeFillShade="F2"/>
          </w:tcPr>
          <w:p w:rsidR="00275B00" w:rsidRPr="00685988" w:rsidRDefault="00D44AA7" w:rsidP="00D44AA7">
            <w:pPr>
              <w:pStyle w:val="AltKonuBal"/>
              <w:rPr>
                <w:rFonts w:eastAsia="Times New Roman"/>
                <w:b/>
                <w:lang w:val="tr-TR"/>
              </w:rPr>
            </w:pPr>
            <w:r w:rsidRPr="00685988">
              <w:rPr>
                <w:rFonts w:eastAsia="Times New Roman"/>
                <w:b/>
                <w:lang w:val="tr-TR"/>
              </w:rPr>
              <w:t>2. Bölüm</w:t>
            </w:r>
            <w:r w:rsidR="00F06821" w:rsidRPr="00685988">
              <w:rPr>
                <w:rFonts w:eastAsia="Times New Roman"/>
                <w:b/>
                <w:lang w:val="tr-TR"/>
              </w:rPr>
              <w:t xml:space="preserve"> - </w:t>
            </w:r>
            <w:r w:rsidRPr="00685988">
              <w:rPr>
                <w:rFonts w:eastAsia="Times New Roman"/>
                <w:b/>
                <w:lang w:val="tr-TR"/>
              </w:rPr>
              <w:t>Uluslararası</w:t>
            </w:r>
            <w:r w:rsidR="00275B00" w:rsidRPr="00685988">
              <w:rPr>
                <w:rFonts w:eastAsia="Times New Roman"/>
                <w:b/>
                <w:lang w:val="tr-TR"/>
              </w:rPr>
              <w:t xml:space="preserve"> </w:t>
            </w:r>
            <w:r w:rsidR="00F07B42">
              <w:rPr>
                <w:rFonts w:eastAsia="Times New Roman"/>
                <w:b/>
                <w:lang w:val="tr-TR"/>
              </w:rPr>
              <w:t>örgütler</w:t>
            </w:r>
            <w:r w:rsidRPr="00685988">
              <w:rPr>
                <w:rFonts w:eastAsia="Times New Roman"/>
                <w:b/>
                <w:lang w:val="tr-TR"/>
              </w:rPr>
              <w:t xml:space="preserve"> ve sanal suçlar</w:t>
            </w:r>
          </w:p>
          <w:p w:rsidR="00275B00" w:rsidRPr="0056087C" w:rsidRDefault="00D44AA7" w:rsidP="00F07B42">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Birçok uluslararası </w:t>
            </w:r>
            <w:r w:rsidR="00F07B42">
              <w:rPr>
                <w:rFonts w:eastAsia="Times New Roman" w:cs="Calibri"/>
                <w:szCs w:val="24"/>
                <w:lang w:val="tr-TR"/>
              </w:rPr>
              <w:t>örgüt</w:t>
            </w:r>
            <w:r w:rsidRPr="0056087C">
              <w:rPr>
                <w:rFonts w:eastAsia="Times New Roman" w:cs="Calibri"/>
                <w:szCs w:val="24"/>
                <w:lang w:val="tr-TR"/>
              </w:rPr>
              <w:t xml:space="preserve"> yıllardır sanal suçlar ve elektronik kanıtlarla ilgili meselelerle uğraşmaktadır.</w:t>
            </w:r>
          </w:p>
        </w:tc>
      </w:tr>
      <w:tr w:rsidR="00275B00" w:rsidRPr="0056087C" w:rsidTr="003508C3">
        <w:trPr>
          <w:trHeight w:val="7052"/>
        </w:trPr>
        <w:tc>
          <w:tcPr>
            <w:tcW w:w="1494" w:type="dxa"/>
          </w:tcPr>
          <w:p w:rsidR="00275B00" w:rsidRPr="00685988" w:rsidRDefault="0095288A" w:rsidP="0095288A">
            <w:pPr>
              <w:pStyle w:val="AltKonuBal"/>
              <w:jc w:val="left"/>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275B00" w:rsidRPr="00685988">
              <w:rPr>
                <w:rFonts w:eastAsia="Times New Roman"/>
                <w:b/>
                <w:lang w:val="tr-TR"/>
              </w:rPr>
              <w:t xml:space="preserve">17 </w:t>
            </w:r>
            <w:r w:rsidRPr="00685988">
              <w:rPr>
                <w:rFonts w:eastAsia="Times New Roman"/>
                <w:b/>
                <w:lang w:val="tr-TR"/>
              </w:rPr>
              <w:t>-</w:t>
            </w:r>
            <w:r w:rsidR="00275B00" w:rsidRPr="00685988">
              <w:rPr>
                <w:rFonts w:eastAsia="Times New Roman"/>
                <w:b/>
                <w:lang w:val="tr-TR"/>
              </w:rPr>
              <w:t xml:space="preserve"> 20</w:t>
            </w:r>
          </w:p>
          <w:p w:rsidR="00275B00" w:rsidRPr="0056087C" w:rsidRDefault="00275B00" w:rsidP="00F53C8D">
            <w:pPr>
              <w:tabs>
                <w:tab w:val="left" w:pos="426"/>
                <w:tab w:val="left" w:pos="851"/>
              </w:tabs>
              <w:spacing w:line="280" w:lineRule="exact"/>
              <w:jc w:val="left"/>
              <w:rPr>
                <w:rFonts w:eastAsia="Times New Roman" w:cs="Calibri"/>
                <w:b/>
                <w:szCs w:val="24"/>
                <w:lang w:val="tr-TR"/>
              </w:rPr>
            </w:pPr>
          </w:p>
        </w:tc>
        <w:tc>
          <w:tcPr>
            <w:tcW w:w="7226" w:type="dxa"/>
            <w:gridSpan w:val="2"/>
          </w:tcPr>
          <w:p w:rsidR="00275B00" w:rsidRPr="0056087C" w:rsidRDefault="00D44AA7" w:rsidP="00D44AA7">
            <w:pPr>
              <w:tabs>
                <w:tab w:val="left" w:pos="426"/>
                <w:tab w:val="left" w:pos="851"/>
              </w:tabs>
              <w:spacing w:line="280" w:lineRule="exact"/>
              <w:rPr>
                <w:rFonts w:eastAsia="Times New Roman" w:cs="Calibri"/>
                <w:szCs w:val="24"/>
                <w:lang w:val="tr-TR"/>
              </w:rPr>
            </w:pPr>
            <w:r w:rsidRPr="0056087C">
              <w:rPr>
                <w:rFonts w:eastAsia="Times New Roman" w:cs="Calibri"/>
                <w:iCs/>
                <w:szCs w:val="24"/>
                <w:lang w:val="tr-TR"/>
              </w:rPr>
              <w:t xml:space="preserve">Birleşmiş Milletler, sanal suçların tartışıldığı ortamlardan bir tanesidir. Birleşmiş Milletler Genel Kurulu, </w:t>
            </w:r>
            <w:r w:rsidRPr="0056087C">
              <w:rPr>
                <w:rFonts w:eastAsia="Times New Roman" w:cs="Calibri"/>
                <w:i/>
                <w:iCs/>
                <w:szCs w:val="24"/>
                <w:lang w:val="tr-TR"/>
              </w:rPr>
              <w:t xml:space="preserve">Bilgi Teknolojilerinin Suç Amaçlı Kötüye Kullanımıyla Mücadele </w:t>
            </w:r>
            <w:r w:rsidRPr="0056087C">
              <w:rPr>
                <w:rFonts w:eastAsia="Times New Roman" w:cs="Calibri"/>
                <w:szCs w:val="24"/>
                <w:lang w:val="tr-TR"/>
              </w:rPr>
              <w:t xml:space="preserve">ile ilgili resmi kararları 2000 yılından beri almaktadır </w:t>
            </w:r>
            <w:proofErr w:type="gramStart"/>
            <w:r w:rsidRPr="0056087C">
              <w:rPr>
                <w:rFonts w:eastAsia="Times New Roman" w:cs="Calibri"/>
                <w:szCs w:val="24"/>
                <w:lang w:val="tr-TR"/>
              </w:rPr>
              <w:t>(</w:t>
            </w:r>
            <w:proofErr w:type="gramEnd"/>
            <w:r w:rsidRPr="0056087C">
              <w:rPr>
                <w:rFonts w:eastAsia="Times New Roman" w:cs="Calibri"/>
                <w:szCs w:val="24"/>
                <w:lang w:val="tr-TR"/>
              </w:rPr>
              <w:t>bunlardan ilki, Genel Kurul tarafından kabul edilen 55/63 no’lu Karardır. Bu Karar, bilgi teknolojilerini suç amaçlı kötüye kullanımı ile ilgilidir ve 4 Aralık 2000 tarihinde 81. genel kurul toplantısında kabul edilmiştir</w:t>
            </w:r>
            <w:proofErr w:type="gramStart"/>
            <w:r w:rsidRPr="0056087C">
              <w:rPr>
                <w:rFonts w:eastAsia="Times New Roman" w:cs="Calibri"/>
                <w:szCs w:val="24"/>
                <w:lang w:val="tr-TR"/>
              </w:rPr>
              <w:t>)</w:t>
            </w:r>
            <w:proofErr w:type="gramEnd"/>
            <w:r w:rsidRPr="0056087C">
              <w:rPr>
                <w:rFonts w:eastAsia="Times New Roman" w:cs="Calibri"/>
                <w:szCs w:val="24"/>
                <w:lang w:val="tr-TR"/>
              </w:rPr>
              <w:t xml:space="preserve">.  </w:t>
            </w:r>
          </w:p>
          <w:p w:rsidR="0088167F" w:rsidRPr="0056087C" w:rsidRDefault="0088167F" w:rsidP="00535BF4">
            <w:pPr>
              <w:tabs>
                <w:tab w:val="left" w:pos="426"/>
                <w:tab w:val="left" w:pos="851"/>
              </w:tabs>
              <w:spacing w:line="280" w:lineRule="exact"/>
              <w:rPr>
                <w:rFonts w:eastAsia="Calibri" w:cs="Calibri"/>
                <w:szCs w:val="24"/>
                <w:lang w:val="tr-TR" w:eastAsia="pt-PT"/>
              </w:rPr>
            </w:pPr>
          </w:p>
          <w:p w:rsidR="00D44AA7" w:rsidRPr="0056087C" w:rsidRDefault="00D44AA7" w:rsidP="0088167F">
            <w:pPr>
              <w:tabs>
                <w:tab w:val="left" w:pos="426"/>
                <w:tab w:val="left" w:pos="851"/>
              </w:tabs>
              <w:spacing w:line="280" w:lineRule="exact"/>
              <w:rPr>
                <w:rFonts w:eastAsia="Times New Roman" w:cs="Calibri"/>
                <w:iCs/>
                <w:szCs w:val="24"/>
                <w:lang w:val="tr-TR"/>
              </w:rPr>
            </w:pPr>
            <w:r w:rsidRPr="0056087C">
              <w:rPr>
                <w:rFonts w:eastAsia="Times New Roman" w:cs="Calibri"/>
                <w:iCs/>
                <w:szCs w:val="24"/>
                <w:lang w:val="tr-TR"/>
              </w:rPr>
              <w:t xml:space="preserve">Bu resmi kararlar, </w:t>
            </w:r>
            <w:r w:rsidR="005E4425" w:rsidRPr="0056087C">
              <w:rPr>
                <w:rFonts w:eastAsia="Times New Roman" w:cs="Calibri"/>
                <w:iCs/>
                <w:szCs w:val="24"/>
                <w:lang w:val="tr-TR"/>
              </w:rPr>
              <w:t xml:space="preserve">bir Üye Devletin belirli faaliyetleri suç olarak kabul etmek ve sanal suçlular için </w:t>
            </w:r>
            <w:r w:rsidR="005E4425" w:rsidRPr="0056087C">
              <w:rPr>
                <w:rFonts w:eastAsia="Times New Roman" w:cs="Calibri"/>
                <w:i/>
                <w:szCs w:val="24"/>
                <w:lang w:val="tr-TR"/>
              </w:rPr>
              <w:t xml:space="preserve">güvenli </w:t>
            </w:r>
            <w:r w:rsidR="00F07B42">
              <w:rPr>
                <w:rFonts w:eastAsia="Times New Roman" w:cs="Calibri"/>
                <w:i/>
                <w:szCs w:val="24"/>
                <w:lang w:val="tr-TR"/>
              </w:rPr>
              <w:t>limanları</w:t>
            </w:r>
            <w:r w:rsidR="005E4425" w:rsidRPr="0056087C">
              <w:rPr>
                <w:rFonts w:eastAsia="Times New Roman" w:cs="Calibri"/>
                <w:iCs/>
                <w:szCs w:val="24"/>
                <w:lang w:val="tr-TR"/>
              </w:rPr>
              <w:t xml:space="preserve"> ortadan kaldırmak amacıyla yerel düzenlemeleri kabul etmesini sağlamaya yönelik ihtiyaca işaret eder.   </w:t>
            </w:r>
          </w:p>
          <w:p w:rsidR="00D44AA7" w:rsidRPr="0056087C" w:rsidRDefault="00D44AA7" w:rsidP="0088167F">
            <w:pPr>
              <w:tabs>
                <w:tab w:val="left" w:pos="426"/>
                <w:tab w:val="left" w:pos="851"/>
              </w:tabs>
              <w:spacing w:line="280" w:lineRule="exact"/>
              <w:rPr>
                <w:rFonts w:eastAsia="Times New Roman" w:cs="Calibri"/>
                <w:iCs/>
                <w:szCs w:val="24"/>
                <w:lang w:val="tr-TR"/>
              </w:rPr>
            </w:pPr>
          </w:p>
          <w:p w:rsidR="0088167F" w:rsidRPr="0056087C" w:rsidRDefault="005E4425" w:rsidP="0088167F">
            <w:pPr>
              <w:tabs>
                <w:tab w:val="left" w:pos="426"/>
                <w:tab w:val="left" w:pos="851"/>
              </w:tabs>
              <w:spacing w:line="280" w:lineRule="exact"/>
              <w:rPr>
                <w:rFonts w:eastAsia="Times New Roman" w:cs="Calibri"/>
                <w:szCs w:val="24"/>
                <w:lang w:val="tr-TR"/>
              </w:rPr>
            </w:pPr>
            <w:r w:rsidRPr="0056087C">
              <w:rPr>
                <w:rFonts w:eastAsia="Times New Roman" w:cs="Calibri"/>
                <w:iCs/>
                <w:szCs w:val="24"/>
                <w:lang w:val="tr-TR"/>
              </w:rPr>
              <w:t xml:space="preserve">“Küresel bir sanal güvenlik kültürünün oluşturulmasına” dair 64/211 no’lu (Mart 2010) BM Genel Kurul Kararı, ulusal çalışmalarla kritik bilgi altyapılarının korunması için </w:t>
            </w:r>
            <w:r w:rsidR="00F07B42">
              <w:rPr>
                <w:rFonts w:eastAsia="Times New Roman" w:cs="Calibri"/>
                <w:iCs/>
                <w:szCs w:val="24"/>
                <w:lang w:val="tr-TR"/>
              </w:rPr>
              <w:t>ihtiyari</w:t>
            </w:r>
            <w:r w:rsidRPr="0056087C">
              <w:rPr>
                <w:rFonts w:eastAsia="Times New Roman" w:cs="Calibri"/>
                <w:iCs/>
                <w:szCs w:val="24"/>
                <w:lang w:val="tr-TR"/>
              </w:rPr>
              <w:t xml:space="preserve"> bir öz değerlendirme aracı içerir. Kararda diğer konular arasında Devletlerin Budapeşte Sanal Suçlar Sözleşmesi gibi çerçeveleri dikkate alan suç mevzuatların kabul etmesi tavsiye edilmektedir.  </w:t>
            </w:r>
          </w:p>
          <w:p w:rsidR="0088167F" w:rsidRPr="0056087C" w:rsidRDefault="0088167F" w:rsidP="0088167F">
            <w:pPr>
              <w:tabs>
                <w:tab w:val="left" w:pos="426"/>
                <w:tab w:val="left" w:pos="851"/>
              </w:tabs>
              <w:spacing w:line="280" w:lineRule="exact"/>
              <w:rPr>
                <w:rFonts w:eastAsia="Times New Roman" w:cs="Calibri"/>
                <w:szCs w:val="24"/>
                <w:lang w:val="tr-TR"/>
              </w:rPr>
            </w:pPr>
          </w:p>
          <w:p w:rsidR="003508C3" w:rsidRPr="0056087C" w:rsidRDefault="005E4425" w:rsidP="00535BF4">
            <w:pPr>
              <w:tabs>
                <w:tab w:val="left" w:pos="426"/>
                <w:tab w:val="left" w:pos="851"/>
              </w:tabs>
              <w:spacing w:line="280" w:lineRule="exact"/>
              <w:rPr>
                <w:rFonts w:eastAsia="Calibri" w:cs="Calibri"/>
                <w:szCs w:val="24"/>
                <w:lang w:val="tr-TR" w:eastAsia="pt-PT"/>
              </w:rPr>
            </w:pPr>
            <w:r w:rsidRPr="0056087C">
              <w:rPr>
                <w:rFonts w:eastAsia="Calibri" w:cs="Calibri"/>
                <w:szCs w:val="24"/>
                <w:lang w:val="tr-TR" w:eastAsia="pt-PT"/>
              </w:rPr>
              <w:t xml:space="preserve">Her beş yılda bir </w:t>
            </w:r>
            <w:r w:rsidR="000B045E" w:rsidRPr="0056087C">
              <w:rPr>
                <w:rFonts w:eastAsia="Calibri" w:cs="Calibri"/>
                <w:szCs w:val="24"/>
                <w:lang w:val="tr-TR" w:eastAsia="pt-PT"/>
              </w:rPr>
              <w:t xml:space="preserve">BM, </w:t>
            </w:r>
            <w:r w:rsidR="00F07B42">
              <w:rPr>
                <w:rFonts w:eastAsia="Calibri" w:cs="Calibri"/>
                <w:szCs w:val="24"/>
                <w:lang w:val="tr-TR" w:eastAsia="pt-PT"/>
              </w:rPr>
              <w:t xml:space="preserve">Birleşmiş Milletler </w:t>
            </w:r>
            <w:r w:rsidR="000B045E" w:rsidRPr="0056087C">
              <w:rPr>
                <w:rFonts w:eastAsia="Calibri" w:cs="Calibri"/>
                <w:szCs w:val="24"/>
                <w:lang w:val="tr-TR" w:eastAsia="pt-PT"/>
              </w:rPr>
              <w:t xml:space="preserve">Suç Önleme ve Ceza </w:t>
            </w:r>
            <w:r w:rsidR="00F07B42">
              <w:rPr>
                <w:rFonts w:eastAsia="Calibri" w:cs="Calibri"/>
                <w:szCs w:val="24"/>
                <w:lang w:val="tr-TR" w:eastAsia="pt-PT"/>
              </w:rPr>
              <w:t xml:space="preserve">Adaleti </w:t>
            </w:r>
            <w:r w:rsidR="000B045E" w:rsidRPr="0056087C">
              <w:rPr>
                <w:rFonts w:eastAsia="Calibri" w:cs="Calibri"/>
                <w:szCs w:val="24"/>
                <w:lang w:val="tr-TR" w:eastAsia="pt-PT"/>
              </w:rPr>
              <w:t>Kongresini düzenler. Bangkok’</w:t>
            </w:r>
            <w:r w:rsidR="003508C3" w:rsidRPr="0056087C">
              <w:rPr>
                <w:rFonts w:eastAsia="Calibri" w:cs="Calibri"/>
                <w:szCs w:val="24"/>
                <w:lang w:val="tr-TR" w:eastAsia="pt-PT"/>
              </w:rPr>
              <w:t>ta yapılan 2005 Kongresi ve Salvador’da (Brezilya) yapılan 2010 Kongresinde teknik yardım ve kapasite inşasına yönelik ihtiyaç konusunda anlaşmaya varılmıştır.</w:t>
            </w:r>
          </w:p>
          <w:p w:rsidR="003508C3" w:rsidRPr="0056087C" w:rsidRDefault="003508C3" w:rsidP="00535BF4">
            <w:pPr>
              <w:tabs>
                <w:tab w:val="left" w:pos="426"/>
                <w:tab w:val="left" w:pos="851"/>
              </w:tabs>
              <w:spacing w:line="280" w:lineRule="exact"/>
              <w:rPr>
                <w:rFonts w:eastAsia="Calibri" w:cs="Calibri"/>
                <w:szCs w:val="24"/>
                <w:lang w:val="tr-TR" w:eastAsia="pt-PT"/>
              </w:rPr>
            </w:pPr>
          </w:p>
          <w:p w:rsidR="004C4300" w:rsidRPr="0056087C" w:rsidRDefault="003508C3" w:rsidP="003508C3">
            <w:pPr>
              <w:tabs>
                <w:tab w:val="left" w:pos="426"/>
                <w:tab w:val="left" w:pos="851"/>
              </w:tabs>
              <w:spacing w:line="280" w:lineRule="exact"/>
              <w:rPr>
                <w:rFonts w:eastAsia="Calibri" w:cs="Calibri"/>
                <w:szCs w:val="24"/>
                <w:lang w:val="tr-TR" w:eastAsia="pt-PT"/>
              </w:rPr>
            </w:pPr>
            <w:r w:rsidRPr="0056087C">
              <w:rPr>
                <w:rFonts w:eastAsia="Calibri" w:cs="Calibri"/>
                <w:szCs w:val="24"/>
                <w:lang w:val="tr-TR" w:eastAsia="pt-PT"/>
              </w:rPr>
              <w:t>Yeni anlaşmalar geliştirmeye yönelik teklifler hakkında henüz fikir birliğine varılmamıştır.</w:t>
            </w:r>
            <w:r w:rsidR="00961BCE" w:rsidRPr="0056087C">
              <w:rPr>
                <w:rFonts w:eastAsia="Calibri" w:cs="Calibri"/>
                <w:szCs w:val="24"/>
                <w:lang w:val="tr-TR" w:eastAsia="pt-PT"/>
              </w:rPr>
              <w:t xml:space="preserve">  </w:t>
            </w:r>
            <w:r w:rsidR="000B045E" w:rsidRPr="0056087C">
              <w:rPr>
                <w:rFonts w:eastAsia="Calibri" w:cs="Calibri"/>
                <w:szCs w:val="24"/>
                <w:lang w:val="tr-TR" w:eastAsia="pt-PT"/>
              </w:rPr>
              <w:t xml:space="preserve">     </w:t>
            </w:r>
          </w:p>
          <w:p w:rsidR="00275B00" w:rsidRPr="0056087C" w:rsidRDefault="00275B00" w:rsidP="00535BF4">
            <w:pPr>
              <w:tabs>
                <w:tab w:val="left" w:pos="426"/>
                <w:tab w:val="left" w:pos="851"/>
              </w:tabs>
              <w:spacing w:line="280" w:lineRule="exact"/>
              <w:rPr>
                <w:rFonts w:eastAsia="+mn-ea" w:cs="Calibri"/>
                <w:color w:val="000000"/>
                <w:kern w:val="24"/>
                <w:szCs w:val="24"/>
                <w:lang w:val="tr-TR" w:eastAsia="pt-PT"/>
              </w:rPr>
            </w:pPr>
          </w:p>
        </w:tc>
      </w:tr>
      <w:tr w:rsidR="00275B00" w:rsidRPr="0056087C" w:rsidTr="00F06821">
        <w:trPr>
          <w:trHeight w:val="1763"/>
        </w:trPr>
        <w:tc>
          <w:tcPr>
            <w:tcW w:w="1494" w:type="dxa"/>
          </w:tcPr>
          <w:p w:rsidR="00275B00" w:rsidRPr="00685988" w:rsidRDefault="003508C3" w:rsidP="00FB3AE5">
            <w:pPr>
              <w:pStyle w:val="AltKonuBal"/>
              <w:rPr>
                <w:rFonts w:eastAsia="Times New Roman"/>
                <w:b/>
                <w:lang w:val="tr-TR"/>
              </w:rPr>
            </w:pPr>
            <w:proofErr w:type="gramStart"/>
            <w:r w:rsidRPr="00685988">
              <w:rPr>
                <w:rFonts w:eastAsia="Times New Roman"/>
                <w:b/>
                <w:lang w:val="tr-TR"/>
              </w:rPr>
              <w:lastRenderedPageBreak/>
              <w:t>Slayt</w:t>
            </w:r>
            <w:proofErr w:type="gramEnd"/>
            <w:r w:rsidR="00275B00" w:rsidRPr="00685988">
              <w:rPr>
                <w:rFonts w:eastAsia="Times New Roman"/>
                <w:b/>
                <w:lang w:val="tr-TR"/>
              </w:rPr>
              <w:t xml:space="preserve"> 21</w:t>
            </w:r>
          </w:p>
          <w:p w:rsidR="00275B00" w:rsidRPr="00685988" w:rsidRDefault="00275B00" w:rsidP="00EF40D0">
            <w:pPr>
              <w:tabs>
                <w:tab w:val="left" w:pos="426"/>
                <w:tab w:val="left" w:pos="851"/>
              </w:tabs>
              <w:spacing w:line="280" w:lineRule="exact"/>
              <w:rPr>
                <w:rFonts w:eastAsia="Times New Roman" w:cs="Calibri"/>
                <w:b/>
                <w:szCs w:val="24"/>
                <w:lang w:val="tr-TR"/>
              </w:rPr>
            </w:pPr>
          </w:p>
        </w:tc>
        <w:tc>
          <w:tcPr>
            <w:tcW w:w="7226" w:type="dxa"/>
            <w:gridSpan w:val="2"/>
          </w:tcPr>
          <w:p w:rsidR="00275B00" w:rsidRPr="0056087C" w:rsidRDefault="003508C3" w:rsidP="003508C3">
            <w:pPr>
              <w:tabs>
                <w:tab w:val="left" w:pos="426"/>
              </w:tabs>
              <w:spacing w:line="280" w:lineRule="exact"/>
              <w:rPr>
                <w:rFonts w:eastAsia="Times New Roman" w:cs="Calibri"/>
                <w:bCs/>
                <w:iCs/>
                <w:szCs w:val="24"/>
                <w:lang w:val="tr-TR"/>
              </w:rPr>
            </w:pPr>
            <w:r w:rsidRPr="0056087C">
              <w:rPr>
                <w:rFonts w:eastAsia="Times New Roman" w:cs="Calibri"/>
                <w:bCs/>
                <w:iCs/>
                <w:szCs w:val="24"/>
                <w:lang w:val="tr-TR"/>
              </w:rPr>
              <w:t xml:space="preserve">Ekonomik Kalkınma ve İşbirliği Örgütü (OECD), sanal suçlar olgusuna ilişkin endişeleri </w:t>
            </w:r>
            <w:r w:rsidRPr="0056087C">
              <w:rPr>
                <w:rFonts w:eastAsia="Times New Roman" w:cs="Calibri"/>
                <w:iCs/>
                <w:szCs w:val="24"/>
                <w:lang w:val="tr-TR"/>
              </w:rPr>
              <w:t>Birleşmiş Milletler ile paylaşmaktadır. Ancak, OECD farklı bir yaklaşım geliştirmiştir. 1983’ten beri OECD, sanal suçlarla ilgili ulusal kanunlara yönelik ihtiyaç üzerinde çalışmaktadır ve buna ilişkin tavsiyeler yayınlamaktadır. OECD, uluslararası düzeyden ulusal düzeye benzer suç çerçeveleri içinde aynı suç gerçeklerinin nitelendirilebileceğini ifade etmektedir.</w:t>
            </w:r>
            <w:r w:rsidRPr="0056087C">
              <w:rPr>
                <w:rFonts w:eastAsia="Times New Roman" w:cs="Calibri"/>
                <w:bCs/>
                <w:iCs/>
                <w:szCs w:val="24"/>
                <w:lang w:val="tr-TR"/>
              </w:rPr>
              <w:t xml:space="preserve"> </w:t>
            </w:r>
          </w:p>
        </w:tc>
      </w:tr>
      <w:tr w:rsidR="00275B00" w:rsidRPr="0056087C" w:rsidTr="00F06821">
        <w:trPr>
          <w:trHeight w:val="2301"/>
        </w:trPr>
        <w:tc>
          <w:tcPr>
            <w:tcW w:w="1494" w:type="dxa"/>
          </w:tcPr>
          <w:p w:rsidR="00275B00" w:rsidRPr="00685988" w:rsidRDefault="003508C3" w:rsidP="00FB3AE5">
            <w:pPr>
              <w:pStyle w:val="AltKonuBal"/>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275B00" w:rsidRPr="00685988">
              <w:rPr>
                <w:rFonts w:eastAsia="Times New Roman"/>
                <w:b/>
                <w:lang w:val="tr-TR"/>
              </w:rPr>
              <w:t>22</w:t>
            </w:r>
          </w:p>
          <w:p w:rsidR="00275B00" w:rsidRPr="00685988" w:rsidRDefault="00275B00" w:rsidP="00EF40D0">
            <w:pPr>
              <w:tabs>
                <w:tab w:val="left" w:pos="426"/>
                <w:tab w:val="left" w:pos="851"/>
              </w:tabs>
              <w:spacing w:line="280" w:lineRule="exact"/>
              <w:rPr>
                <w:rFonts w:eastAsia="Times New Roman" w:cs="Calibri"/>
                <w:b/>
                <w:szCs w:val="24"/>
                <w:lang w:val="tr-TR"/>
              </w:rPr>
            </w:pPr>
          </w:p>
        </w:tc>
        <w:tc>
          <w:tcPr>
            <w:tcW w:w="7226" w:type="dxa"/>
            <w:gridSpan w:val="2"/>
          </w:tcPr>
          <w:p w:rsidR="003508C3" w:rsidRPr="0056087C" w:rsidRDefault="003508C3" w:rsidP="00535BF4">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G8 Ülkelerinin yaklaşımı da birkaç adım ileriye giderek daha proaktif seçenekleri değerlendirmektedir. G8, uluslararası işbirliği senaryosunda bir referans haline gelmiş bir irtibat noktaları ağı oluşturmuştur. Bu, temelde gerektiğinde ulaşılabilecek ve acil adımların atılmasını kolaylaştırabilecek isimler listesidir. </w:t>
            </w:r>
          </w:p>
          <w:p w:rsidR="003508C3" w:rsidRPr="0056087C" w:rsidRDefault="003508C3" w:rsidP="00535BF4">
            <w:pPr>
              <w:autoSpaceDE w:val="0"/>
              <w:autoSpaceDN w:val="0"/>
              <w:adjustRightInd w:val="0"/>
              <w:spacing w:line="280" w:lineRule="exact"/>
              <w:rPr>
                <w:rFonts w:eastAsia="Times New Roman" w:cs="Calibri"/>
                <w:szCs w:val="24"/>
                <w:lang w:val="tr-TR"/>
              </w:rPr>
            </w:pPr>
          </w:p>
          <w:p w:rsidR="00275B00" w:rsidRPr="0056087C" w:rsidRDefault="003508C3" w:rsidP="00C71441">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G8, sanal suç konuları</w:t>
            </w:r>
            <w:r w:rsidR="00C71441" w:rsidRPr="0056087C">
              <w:rPr>
                <w:rFonts w:eastAsia="Times New Roman" w:cs="Calibri"/>
                <w:szCs w:val="24"/>
                <w:lang w:val="tr-TR"/>
              </w:rPr>
              <w:t>nın ele alınmasında bir öncü konumundadır ve Avrupa Konseyi’nin yanı sıra bu, sanal suçlarla mü</w:t>
            </w:r>
            <w:r w:rsidR="00F07B42">
              <w:rPr>
                <w:rFonts w:eastAsia="Times New Roman" w:cs="Calibri"/>
                <w:szCs w:val="24"/>
                <w:lang w:val="tr-TR"/>
              </w:rPr>
              <w:t>cadelede uluslararası düzeyde bu</w:t>
            </w:r>
            <w:r w:rsidR="00C71441" w:rsidRPr="0056087C">
              <w:rPr>
                <w:rFonts w:eastAsia="Times New Roman" w:cs="Calibri"/>
                <w:szCs w:val="24"/>
                <w:lang w:val="tr-TR"/>
              </w:rPr>
              <w:t xml:space="preserve">güne kadar geliştirilmiş en önemli çalışmadır. </w:t>
            </w:r>
            <w:r w:rsidRPr="0056087C">
              <w:rPr>
                <w:rFonts w:eastAsia="Times New Roman" w:cs="Calibri"/>
                <w:szCs w:val="24"/>
                <w:lang w:val="tr-TR"/>
              </w:rPr>
              <w:t xml:space="preserve">    </w:t>
            </w:r>
          </w:p>
        </w:tc>
      </w:tr>
      <w:tr w:rsidR="00275B00" w:rsidRPr="0056087C" w:rsidTr="00F06821">
        <w:trPr>
          <w:trHeight w:val="4286"/>
        </w:trPr>
        <w:tc>
          <w:tcPr>
            <w:tcW w:w="1494" w:type="dxa"/>
          </w:tcPr>
          <w:p w:rsidR="00275B00" w:rsidRPr="00685988" w:rsidRDefault="003508C3" w:rsidP="003508C3">
            <w:pPr>
              <w:pStyle w:val="AltKonuBal"/>
              <w:jc w:val="left"/>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275B00" w:rsidRPr="00685988">
              <w:rPr>
                <w:rFonts w:eastAsia="Times New Roman"/>
                <w:b/>
                <w:lang w:val="tr-TR"/>
              </w:rPr>
              <w:t xml:space="preserve">23 </w:t>
            </w:r>
            <w:r w:rsidRPr="00685988">
              <w:rPr>
                <w:rFonts w:eastAsia="Times New Roman"/>
                <w:b/>
                <w:lang w:val="tr-TR"/>
              </w:rPr>
              <w:t>ve</w:t>
            </w:r>
            <w:r w:rsidR="00275B00" w:rsidRPr="00685988">
              <w:rPr>
                <w:rFonts w:eastAsia="Times New Roman"/>
                <w:b/>
                <w:lang w:val="tr-TR"/>
              </w:rPr>
              <w:t xml:space="preserve"> 24</w:t>
            </w:r>
          </w:p>
          <w:p w:rsidR="00275B00" w:rsidRPr="00685988" w:rsidRDefault="00275B00" w:rsidP="00F53C8D">
            <w:pPr>
              <w:tabs>
                <w:tab w:val="left" w:pos="426"/>
                <w:tab w:val="left" w:pos="851"/>
              </w:tabs>
              <w:spacing w:line="280" w:lineRule="exact"/>
              <w:jc w:val="left"/>
              <w:rPr>
                <w:rFonts w:eastAsia="Times New Roman" w:cs="Calibri"/>
                <w:b/>
                <w:szCs w:val="24"/>
                <w:lang w:val="tr-TR"/>
              </w:rPr>
            </w:pPr>
          </w:p>
        </w:tc>
        <w:tc>
          <w:tcPr>
            <w:tcW w:w="7226" w:type="dxa"/>
            <w:gridSpan w:val="2"/>
          </w:tcPr>
          <w:p w:rsidR="00275B00" w:rsidRPr="0056087C" w:rsidRDefault="00C71441" w:rsidP="006E7C29">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Avrupa Birliği</w:t>
            </w:r>
            <w:r w:rsidR="00275B00" w:rsidRPr="0056087C">
              <w:rPr>
                <w:rFonts w:eastAsia="Times New Roman" w:cs="Calibri"/>
                <w:szCs w:val="24"/>
                <w:lang w:val="tr-TR"/>
              </w:rPr>
              <w:t xml:space="preserve"> (</w:t>
            </w:r>
            <w:r w:rsidRPr="0056087C">
              <w:rPr>
                <w:rFonts w:eastAsia="Times New Roman" w:cs="Calibri"/>
                <w:szCs w:val="24"/>
                <w:lang w:val="tr-TR"/>
              </w:rPr>
              <w:t>AB</w:t>
            </w:r>
            <w:r w:rsidR="00275B00" w:rsidRPr="0056087C">
              <w:rPr>
                <w:rFonts w:eastAsia="Times New Roman" w:cs="Calibri"/>
                <w:szCs w:val="24"/>
                <w:lang w:val="tr-TR"/>
              </w:rPr>
              <w:t>)</w:t>
            </w:r>
            <w:r w:rsidRPr="0056087C">
              <w:rPr>
                <w:rFonts w:eastAsia="Times New Roman" w:cs="Calibri"/>
                <w:szCs w:val="24"/>
                <w:lang w:val="tr-TR"/>
              </w:rPr>
              <w:t xml:space="preserve"> de, sanal suçlara karşı tetikte görünmektedir. 2005’te AB, bilgi sistemlerine yönelik saldırılara ilişkin bağlayıcı bir doküman olan 24 Şubat 2005 tarihli Konsey Çerçeve Kararı </w:t>
            </w:r>
            <w:r w:rsidR="00275B00" w:rsidRPr="0056087C">
              <w:rPr>
                <w:rFonts w:eastAsia="Times New Roman" w:cs="Calibri"/>
                <w:szCs w:val="24"/>
                <w:lang w:val="tr-TR"/>
              </w:rPr>
              <w:t>2005/222/JHA</w:t>
            </w:r>
            <w:r w:rsidR="00275B00" w:rsidRPr="0056087C">
              <w:rPr>
                <w:rFonts w:eastAsia="Times New Roman" w:cs="Times New Roman"/>
                <w:sz w:val="16"/>
                <w:szCs w:val="24"/>
                <w:vertAlign w:val="superscript"/>
                <w:lang w:val="tr-TR"/>
              </w:rPr>
              <w:footnoteReference w:id="3"/>
            </w:r>
            <w:r w:rsidRPr="0056087C">
              <w:rPr>
                <w:rFonts w:eastAsia="Times New Roman" w:cs="Calibri"/>
                <w:szCs w:val="24"/>
                <w:lang w:val="tr-TR"/>
              </w:rPr>
              <w:t>’yı uygulamaya koymuştur. Bu Çerçeve Karar, tüm Üye Devletlere belirtilen bazı suç eylemlerinin suç olarak kabul edilmesini dikte eder: bilgi sistemlerine yasa dışı erişim, yasa dışı sistem müdahalesi ve yasa dışı veri müdahalesi. Karar</w:t>
            </w:r>
            <w:r w:rsidR="00F07B42">
              <w:rPr>
                <w:rFonts w:eastAsia="Times New Roman" w:cs="Calibri"/>
                <w:szCs w:val="24"/>
                <w:lang w:val="tr-TR"/>
              </w:rPr>
              <w:t>,</w:t>
            </w:r>
            <w:r w:rsidRPr="0056087C">
              <w:rPr>
                <w:rFonts w:eastAsia="Times New Roman" w:cs="Calibri"/>
                <w:szCs w:val="24"/>
                <w:lang w:val="tr-TR"/>
              </w:rPr>
              <w:t xml:space="preserve"> ayrıca</w:t>
            </w:r>
            <w:r w:rsidR="006E7C29" w:rsidRPr="0056087C">
              <w:rPr>
                <w:rFonts w:eastAsia="Times New Roman" w:cs="Calibri"/>
                <w:szCs w:val="24"/>
                <w:lang w:val="tr-TR"/>
              </w:rPr>
              <w:t xml:space="preserve"> azmettirme, yardım ve yataklık ile teşebbüs eylemlerine atıfta bulunan kuralları da içerir.</w:t>
            </w:r>
            <w:r w:rsidRPr="0056087C">
              <w:rPr>
                <w:rFonts w:eastAsia="Times New Roman" w:cs="Calibri"/>
                <w:szCs w:val="24"/>
                <w:lang w:val="tr-TR"/>
              </w:rPr>
              <w:t xml:space="preserve">  </w:t>
            </w:r>
          </w:p>
          <w:p w:rsidR="00275B00" w:rsidRPr="0056087C" w:rsidRDefault="00275B00" w:rsidP="00535BF4">
            <w:pPr>
              <w:autoSpaceDE w:val="0"/>
              <w:autoSpaceDN w:val="0"/>
              <w:adjustRightInd w:val="0"/>
              <w:spacing w:line="280" w:lineRule="exact"/>
              <w:rPr>
                <w:rFonts w:eastAsia="Times New Roman" w:cs="Calibri"/>
                <w:szCs w:val="24"/>
                <w:lang w:val="tr-TR"/>
              </w:rPr>
            </w:pPr>
          </w:p>
          <w:p w:rsidR="006E7C29" w:rsidRPr="0056087C" w:rsidRDefault="006E7C29" w:rsidP="00535BF4">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Ayrıca</w:t>
            </w:r>
            <w:r w:rsidR="00275B00" w:rsidRPr="0056087C">
              <w:rPr>
                <w:rFonts w:eastAsia="Times New Roman" w:cs="Calibri"/>
                <w:szCs w:val="24"/>
                <w:lang w:val="tr-TR"/>
              </w:rPr>
              <w:t>,</w:t>
            </w:r>
            <w:r w:rsidR="00F07B42">
              <w:rPr>
                <w:rFonts w:eastAsia="Times New Roman" w:cs="Calibri"/>
                <w:szCs w:val="24"/>
                <w:lang w:val="tr-TR"/>
              </w:rPr>
              <w:t xml:space="preserve"> uluslar</w:t>
            </w:r>
            <w:r w:rsidRPr="0056087C">
              <w:rPr>
                <w:rFonts w:eastAsia="Times New Roman" w:cs="Calibri"/>
                <w:szCs w:val="24"/>
                <w:lang w:val="tr-TR"/>
              </w:rPr>
              <w:t>arası işbirliğine ilişkin olarak Çerçeve Karar, tüm Avrupa Birliği Üye Devletlerinin haftada yedi gün 24 saat erişilebilir irtibat noktalarından oluşan mevcut ağdan faydalanılmasının sağlanması gerektiğini de ifade eder.</w:t>
            </w:r>
          </w:p>
          <w:p w:rsidR="006E7C29" w:rsidRPr="0056087C" w:rsidRDefault="006E7C29" w:rsidP="00535BF4">
            <w:pPr>
              <w:autoSpaceDE w:val="0"/>
              <w:autoSpaceDN w:val="0"/>
              <w:adjustRightInd w:val="0"/>
              <w:spacing w:line="280" w:lineRule="exact"/>
              <w:rPr>
                <w:rFonts w:eastAsia="Times New Roman" w:cs="Calibri"/>
                <w:szCs w:val="24"/>
                <w:lang w:val="tr-TR"/>
              </w:rPr>
            </w:pPr>
          </w:p>
          <w:p w:rsidR="00275B00" w:rsidRPr="0056087C" w:rsidRDefault="006E7C29" w:rsidP="006E7C29">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Çerçeve Karar</w:t>
            </w:r>
            <w:r w:rsidR="00F07B42">
              <w:rPr>
                <w:rFonts w:eastAsia="Times New Roman" w:cs="Calibri"/>
                <w:szCs w:val="24"/>
                <w:lang w:val="tr-TR"/>
              </w:rPr>
              <w:t>ı</w:t>
            </w:r>
            <w:r w:rsidRPr="0056087C">
              <w:rPr>
                <w:rFonts w:eastAsia="Times New Roman" w:cs="Calibri"/>
                <w:szCs w:val="24"/>
                <w:lang w:val="tr-TR"/>
              </w:rPr>
              <w:t xml:space="preserve"> 2005/222/JHA, şu anda Ocak 2011’den beri revize edilmektedir (ilk kamu taslağı Ekim 2011’de yayınlanmıştır).  </w:t>
            </w:r>
          </w:p>
        </w:tc>
      </w:tr>
      <w:tr w:rsidR="00275B00" w:rsidRPr="0056087C" w:rsidTr="00F06821">
        <w:trPr>
          <w:trHeight w:val="2473"/>
        </w:trPr>
        <w:tc>
          <w:tcPr>
            <w:tcW w:w="1494" w:type="dxa"/>
          </w:tcPr>
          <w:p w:rsidR="00275B00" w:rsidRPr="00685988" w:rsidRDefault="006E7C29" w:rsidP="00FB3AE5">
            <w:pPr>
              <w:pStyle w:val="AltKonuBal"/>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275B00" w:rsidRPr="00685988">
              <w:rPr>
                <w:rFonts w:eastAsia="Times New Roman"/>
                <w:b/>
                <w:lang w:val="tr-TR"/>
              </w:rPr>
              <w:t>25</w:t>
            </w:r>
          </w:p>
          <w:p w:rsidR="00275B00" w:rsidRPr="00685988" w:rsidRDefault="00275B00" w:rsidP="00EF40D0">
            <w:pPr>
              <w:tabs>
                <w:tab w:val="left" w:pos="426"/>
                <w:tab w:val="left" w:pos="851"/>
              </w:tabs>
              <w:spacing w:line="280" w:lineRule="exact"/>
              <w:rPr>
                <w:rFonts w:eastAsia="Times New Roman" w:cs="Calibri"/>
                <w:b/>
                <w:szCs w:val="24"/>
                <w:lang w:val="tr-TR"/>
              </w:rPr>
            </w:pPr>
          </w:p>
        </w:tc>
        <w:tc>
          <w:tcPr>
            <w:tcW w:w="7226" w:type="dxa"/>
            <w:gridSpan w:val="2"/>
          </w:tcPr>
          <w:p w:rsidR="006E7C29" w:rsidRPr="0056087C" w:rsidRDefault="006E7C29" w:rsidP="00535BF4">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Ayrıca Avrupa Güvenlik ve İşbirliği Teşkilatı (OSCE) tarafından geliştirilen, sanal suçlara dair çalışmanın da dikkate alınması önemlidir. </w:t>
            </w:r>
          </w:p>
          <w:p w:rsidR="00275B00" w:rsidRPr="0056087C" w:rsidRDefault="00275B00" w:rsidP="00535BF4">
            <w:pPr>
              <w:autoSpaceDE w:val="0"/>
              <w:autoSpaceDN w:val="0"/>
              <w:adjustRightInd w:val="0"/>
              <w:spacing w:line="280" w:lineRule="exact"/>
              <w:rPr>
                <w:rFonts w:eastAsia="Times New Roman" w:cs="Calibri"/>
                <w:szCs w:val="24"/>
                <w:lang w:val="tr-TR"/>
              </w:rPr>
            </w:pPr>
          </w:p>
          <w:p w:rsidR="00685988" w:rsidRDefault="006E7C29" w:rsidP="006E7C29">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OSCE, teşkilatın üyelerine tavsiyeler yayınlamaktadır. Karar No. 7/06 ile OSCE, katılımcı Devletlerin Budapeşte Sanal Suçlar Sözleşmesi’ne taraf olmayı dikkate alması gerektiğini ifade etmiştir. Bu karar ayrıca katılımcı Devletleri, G8 Devletleri tarafından yönetilen 24/7 Bilgisayar</w:t>
            </w:r>
            <w:r w:rsidR="00F07B42">
              <w:rPr>
                <w:rFonts w:eastAsia="Times New Roman" w:cs="Calibri"/>
                <w:szCs w:val="24"/>
                <w:lang w:val="tr-TR"/>
              </w:rPr>
              <w:t xml:space="preserve"> Suç</w:t>
            </w:r>
            <w:r w:rsidRPr="0056087C">
              <w:rPr>
                <w:rFonts w:eastAsia="Times New Roman" w:cs="Calibri"/>
                <w:szCs w:val="24"/>
                <w:lang w:val="tr-TR"/>
              </w:rPr>
              <w:t xml:space="preserve"> Ağına katılmaları ve sanal ortamın suç amaçlı kötüye kullanımı ile mücadeleye ilişkin olarak uluslararası emniyet güçlerinin işbirliğinin düzene sokulması amacıyla uygun bir irtibat noktası belirlemeleri konusunda teşvik etmiştir.</w:t>
            </w:r>
          </w:p>
          <w:p w:rsidR="00685988" w:rsidRDefault="00685988" w:rsidP="006E7C29">
            <w:pPr>
              <w:autoSpaceDE w:val="0"/>
              <w:autoSpaceDN w:val="0"/>
              <w:adjustRightInd w:val="0"/>
              <w:spacing w:line="280" w:lineRule="exact"/>
              <w:rPr>
                <w:rFonts w:eastAsia="Times New Roman" w:cs="Calibri"/>
                <w:szCs w:val="24"/>
                <w:lang w:val="tr-TR"/>
              </w:rPr>
            </w:pPr>
          </w:p>
          <w:p w:rsidR="00087D21" w:rsidRPr="0056087C" w:rsidRDefault="006E7C29" w:rsidP="006E7C29">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   </w:t>
            </w:r>
          </w:p>
        </w:tc>
      </w:tr>
      <w:tr w:rsidR="00F95AE6" w:rsidRPr="0056087C" w:rsidTr="00F06821">
        <w:trPr>
          <w:trHeight w:val="2473"/>
        </w:trPr>
        <w:tc>
          <w:tcPr>
            <w:tcW w:w="1494" w:type="dxa"/>
          </w:tcPr>
          <w:p w:rsidR="00F95AE6" w:rsidRPr="00685988" w:rsidRDefault="006E7C29" w:rsidP="00FB3AE5">
            <w:pPr>
              <w:pStyle w:val="AltKonuBal"/>
              <w:rPr>
                <w:rFonts w:eastAsia="Times New Roman"/>
                <w:b/>
                <w:lang w:val="tr-TR"/>
              </w:rPr>
            </w:pPr>
            <w:proofErr w:type="gramStart"/>
            <w:r w:rsidRPr="00685988">
              <w:rPr>
                <w:rFonts w:eastAsia="Times New Roman"/>
                <w:b/>
                <w:lang w:val="tr-TR"/>
              </w:rPr>
              <w:lastRenderedPageBreak/>
              <w:t>Slayt</w:t>
            </w:r>
            <w:proofErr w:type="gramEnd"/>
            <w:r w:rsidR="00F95AE6" w:rsidRPr="00685988">
              <w:rPr>
                <w:rFonts w:eastAsia="Times New Roman"/>
                <w:b/>
                <w:lang w:val="tr-TR"/>
              </w:rPr>
              <w:t xml:space="preserve"> 26</w:t>
            </w:r>
          </w:p>
        </w:tc>
        <w:tc>
          <w:tcPr>
            <w:tcW w:w="7226" w:type="dxa"/>
            <w:gridSpan w:val="2"/>
          </w:tcPr>
          <w:p w:rsidR="00F95AE6" w:rsidRPr="0056087C" w:rsidRDefault="006E7C29" w:rsidP="00901C70">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Avrupa Konseyi, 1980’lerden beri sanal suçlar sorunuyla uğraşmaktadır.</w:t>
            </w:r>
            <w:r w:rsidR="00901C70" w:rsidRPr="0056087C">
              <w:rPr>
                <w:rFonts w:eastAsia="Times New Roman" w:cs="Calibri"/>
                <w:szCs w:val="24"/>
                <w:lang w:val="tr-TR"/>
              </w:rPr>
              <w:t xml:space="preserve"> Hazırlık çalışmaları ve bağlayıcı olmayan hukuk tavsiyeleri, hukuki olarak bağlayıcı bir uluslararası</w:t>
            </w:r>
            <w:r w:rsidRPr="0056087C">
              <w:rPr>
                <w:rFonts w:eastAsia="Times New Roman" w:cs="Calibri"/>
                <w:szCs w:val="24"/>
                <w:lang w:val="tr-TR"/>
              </w:rPr>
              <w:t xml:space="preserve"> </w:t>
            </w:r>
            <w:r w:rsidR="009519F6">
              <w:rPr>
                <w:rFonts w:eastAsia="Times New Roman" w:cs="Calibri"/>
                <w:szCs w:val="24"/>
                <w:lang w:val="tr-TR"/>
              </w:rPr>
              <w:t>anlaşma</w:t>
            </w:r>
            <w:r w:rsidR="00901C70" w:rsidRPr="0056087C">
              <w:rPr>
                <w:rFonts w:eastAsia="Times New Roman" w:cs="Calibri"/>
                <w:szCs w:val="24"/>
                <w:lang w:val="tr-TR"/>
              </w:rPr>
              <w:t xml:space="preserve">nın görüşülmesi kararına yol açmıştır: Budapeşte Sanal Suçlar Sözleşmesi (bu </w:t>
            </w:r>
            <w:r w:rsidR="009519F6">
              <w:rPr>
                <w:rFonts w:eastAsia="Times New Roman" w:cs="Calibri"/>
                <w:szCs w:val="24"/>
                <w:lang w:val="tr-TR"/>
              </w:rPr>
              <w:t>anlaşma</w:t>
            </w:r>
            <w:r w:rsidR="00901C70" w:rsidRPr="0056087C">
              <w:rPr>
                <w:rFonts w:eastAsia="Times New Roman" w:cs="Calibri"/>
                <w:szCs w:val="24"/>
                <w:lang w:val="tr-TR"/>
              </w:rPr>
              <w:t xml:space="preserve"> daha sonra tartışılacaktır).</w:t>
            </w:r>
          </w:p>
          <w:p w:rsidR="00DF1F59" w:rsidRPr="0056087C" w:rsidRDefault="00DF1F59" w:rsidP="00535BF4">
            <w:pPr>
              <w:autoSpaceDE w:val="0"/>
              <w:autoSpaceDN w:val="0"/>
              <w:adjustRightInd w:val="0"/>
              <w:spacing w:line="280" w:lineRule="exact"/>
              <w:rPr>
                <w:rFonts w:eastAsia="Times New Roman" w:cs="Calibri"/>
                <w:szCs w:val="24"/>
                <w:lang w:val="tr-TR"/>
              </w:rPr>
            </w:pPr>
          </w:p>
          <w:p w:rsidR="00DF1F59" w:rsidRPr="0056087C" w:rsidRDefault="00901C70" w:rsidP="00901C70">
            <w:pPr>
              <w:rPr>
                <w:lang w:val="tr-TR"/>
              </w:rPr>
            </w:pPr>
            <w:r w:rsidRPr="0056087C">
              <w:rPr>
                <w:lang w:val="tr-TR"/>
              </w:rPr>
              <w:t>Avrupa Konseyi</w:t>
            </w:r>
            <w:r w:rsidR="00F07B42">
              <w:rPr>
                <w:lang w:val="tr-TR"/>
              </w:rPr>
              <w:t>’</w:t>
            </w:r>
            <w:r w:rsidRPr="0056087C">
              <w:rPr>
                <w:lang w:val="tr-TR"/>
              </w:rPr>
              <w:t xml:space="preserve">nin yaklaşımı, </w:t>
            </w:r>
            <w:r w:rsidR="0065236F">
              <w:rPr>
                <w:lang w:val="tr-TR"/>
              </w:rPr>
              <w:t xml:space="preserve">aşağıdaki </w:t>
            </w:r>
            <w:r w:rsidRPr="0056087C">
              <w:rPr>
                <w:lang w:val="tr-TR"/>
              </w:rPr>
              <w:t>üçgenden oluşmaktadır:</w:t>
            </w:r>
          </w:p>
          <w:p w:rsidR="003A02EC" w:rsidRPr="0056087C" w:rsidRDefault="003A02EC" w:rsidP="003A02EC">
            <w:pPr>
              <w:rPr>
                <w:lang w:val="tr-TR"/>
              </w:rPr>
            </w:pPr>
          </w:p>
          <w:p w:rsidR="00DF1F59" w:rsidRPr="0056087C" w:rsidRDefault="00901C70" w:rsidP="002D3315">
            <w:pPr>
              <w:pStyle w:val="ListeParagraf"/>
              <w:numPr>
                <w:ilvl w:val="0"/>
                <w:numId w:val="42"/>
              </w:num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Budapeşte Sözleşmesi gibi standartlar</w:t>
            </w:r>
            <w:r w:rsidR="00DF1F59" w:rsidRPr="0056087C">
              <w:rPr>
                <w:rFonts w:eastAsia="Times New Roman" w:cs="Calibri"/>
                <w:szCs w:val="24"/>
                <w:lang w:val="tr-TR"/>
              </w:rPr>
              <w:t xml:space="preserve"> </w:t>
            </w:r>
          </w:p>
          <w:p w:rsidR="00DF1F59" w:rsidRPr="0056087C" w:rsidRDefault="00901C70" w:rsidP="002D3315">
            <w:pPr>
              <w:pStyle w:val="ListeParagraf"/>
              <w:numPr>
                <w:ilvl w:val="0"/>
                <w:numId w:val="42"/>
              </w:num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Sanal Suçlar Sözleşmesi Komitesi tarafından </w:t>
            </w:r>
            <w:r w:rsidR="0065236F">
              <w:rPr>
                <w:rFonts w:eastAsia="Times New Roman" w:cs="Calibri"/>
                <w:szCs w:val="24"/>
                <w:lang w:val="tr-TR"/>
              </w:rPr>
              <w:t>uygulamanın takibi</w:t>
            </w:r>
            <w:r w:rsidRPr="0056087C">
              <w:rPr>
                <w:rFonts w:eastAsia="Times New Roman" w:cs="Calibri"/>
                <w:szCs w:val="24"/>
                <w:lang w:val="tr-TR"/>
              </w:rPr>
              <w:t xml:space="preserve"> ve </w:t>
            </w:r>
            <w:r w:rsidR="0065236F">
              <w:rPr>
                <w:rFonts w:eastAsia="Times New Roman" w:cs="Calibri"/>
                <w:szCs w:val="24"/>
                <w:lang w:val="tr-TR"/>
              </w:rPr>
              <w:t>“izlenmesi”</w:t>
            </w:r>
            <w:r w:rsidRPr="0056087C">
              <w:rPr>
                <w:rFonts w:eastAsia="Times New Roman" w:cs="Calibri"/>
                <w:szCs w:val="24"/>
                <w:lang w:val="tr-TR"/>
              </w:rPr>
              <w:t xml:space="preserve"> </w:t>
            </w:r>
          </w:p>
          <w:p w:rsidR="00DF1F59" w:rsidRPr="0056087C" w:rsidRDefault="00901C70" w:rsidP="002D3315">
            <w:pPr>
              <w:pStyle w:val="ListeParagraf"/>
              <w:numPr>
                <w:ilvl w:val="0"/>
                <w:numId w:val="42"/>
              </w:num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Ülkelerin ceza yargılaması kapasitelerini oluşturmalarına yardımcı olacak teknik işbirliği</w:t>
            </w:r>
            <w:r w:rsidR="00DF1F59" w:rsidRPr="0056087C">
              <w:rPr>
                <w:rFonts w:eastAsia="Times New Roman" w:cs="Calibri"/>
                <w:szCs w:val="24"/>
                <w:lang w:val="tr-TR"/>
              </w:rPr>
              <w:t>.</w:t>
            </w:r>
          </w:p>
        </w:tc>
      </w:tr>
      <w:tr w:rsidR="00275B00" w:rsidRPr="0056087C" w:rsidTr="00570F30">
        <w:trPr>
          <w:trHeight w:val="584"/>
        </w:trPr>
        <w:tc>
          <w:tcPr>
            <w:tcW w:w="1494" w:type="dxa"/>
            <w:shd w:val="clear" w:color="auto" w:fill="F2F2F2" w:themeFill="background1" w:themeFillShade="F2"/>
          </w:tcPr>
          <w:p w:rsidR="00275B00" w:rsidRPr="00685988" w:rsidRDefault="00901C70" w:rsidP="00901C70">
            <w:pPr>
              <w:pStyle w:val="AltKonuBal"/>
              <w:jc w:val="left"/>
              <w:rPr>
                <w:rFonts w:eastAsia="Times New Roman"/>
                <w:b/>
                <w:lang w:val="tr-TR"/>
              </w:rPr>
            </w:pPr>
            <w:proofErr w:type="gramStart"/>
            <w:r w:rsidRPr="00685988">
              <w:rPr>
                <w:rFonts w:eastAsia="Times New Roman"/>
                <w:b/>
                <w:lang w:val="tr-TR"/>
              </w:rPr>
              <w:t>Slayt</w:t>
            </w:r>
            <w:proofErr w:type="gramEnd"/>
            <w:r w:rsidR="00F8122D" w:rsidRPr="00685988">
              <w:rPr>
                <w:rFonts w:eastAsia="Times New Roman"/>
                <w:b/>
                <w:lang w:val="tr-TR"/>
              </w:rPr>
              <w:t xml:space="preserve"> 2</w:t>
            </w:r>
            <w:r w:rsidR="00DF1F59" w:rsidRPr="00685988">
              <w:rPr>
                <w:rFonts w:eastAsia="Times New Roman"/>
                <w:b/>
                <w:lang w:val="tr-TR"/>
              </w:rPr>
              <w:t>8</w:t>
            </w:r>
            <w:r w:rsidR="00F8122D" w:rsidRPr="00685988">
              <w:rPr>
                <w:rFonts w:eastAsia="Times New Roman"/>
                <w:b/>
                <w:lang w:val="tr-TR"/>
              </w:rPr>
              <w:t xml:space="preserve"> </w:t>
            </w:r>
            <w:r w:rsidRPr="00685988">
              <w:rPr>
                <w:rFonts w:eastAsia="Times New Roman"/>
                <w:b/>
                <w:lang w:val="tr-TR"/>
              </w:rPr>
              <w:t>ve</w:t>
            </w:r>
            <w:r w:rsidR="00F8122D" w:rsidRPr="00685988">
              <w:rPr>
                <w:rFonts w:eastAsia="Times New Roman"/>
                <w:b/>
                <w:lang w:val="tr-TR"/>
              </w:rPr>
              <w:t xml:space="preserve"> 2</w:t>
            </w:r>
            <w:r w:rsidR="00DF1F59" w:rsidRPr="00685988">
              <w:rPr>
                <w:rFonts w:eastAsia="Times New Roman"/>
                <w:b/>
                <w:lang w:val="tr-TR"/>
              </w:rPr>
              <w:t>9</w:t>
            </w:r>
          </w:p>
        </w:tc>
        <w:tc>
          <w:tcPr>
            <w:tcW w:w="7226" w:type="dxa"/>
            <w:gridSpan w:val="2"/>
            <w:shd w:val="clear" w:color="auto" w:fill="F2F2F2" w:themeFill="background1" w:themeFillShade="F2"/>
          </w:tcPr>
          <w:p w:rsidR="00275B00" w:rsidRPr="00685988" w:rsidRDefault="00901C70" w:rsidP="00901C70">
            <w:pPr>
              <w:pStyle w:val="AltKonuBal"/>
              <w:rPr>
                <w:rFonts w:eastAsia="Times New Roman"/>
                <w:b/>
                <w:lang w:val="tr-TR"/>
              </w:rPr>
            </w:pPr>
            <w:r w:rsidRPr="00685988">
              <w:rPr>
                <w:rFonts w:eastAsia="Times New Roman"/>
                <w:b/>
                <w:lang w:val="tr-TR"/>
              </w:rPr>
              <w:t>3. Bölüm</w:t>
            </w:r>
            <w:r w:rsidR="0012347A" w:rsidRPr="00685988">
              <w:rPr>
                <w:rFonts w:eastAsia="Times New Roman"/>
                <w:b/>
                <w:lang w:val="tr-TR"/>
              </w:rPr>
              <w:t xml:space="preserve"> </w:t>
            </w:r>
            <w:r w:rsidRPr="00685988">
              <w:rPr>
                <w:rFonts w:eastAsia="Times New Roman"/>
                <w:b/>
                <w:lang w:val="tr-TR"/>
              </w:rPr>
              <w:t>–</w:t>
            </w:r>
            <w:r w:rsidR="0012347A" w:rsidRPr="00685988">
              <w:rPr>
                <w:rFonts w:eastAsia="Times New Roman"/>
                <w:b/>
                <w:lang w:val="tr-TR"/>
              </w:rPr>
              <w:t xml:space="preserve"> </w:t>
            </w:r>
            <w:r w:rsidRPr="00685988">
              <w:rPr>
                <w:rFonts w:eastAsia="Times New Roman"/>
                <w:b/>
                <w:lang w:val="tr-TR"/>
              </w:rPr>
              <w:t>Sanal suçlar nedir</w:t>
            </w:r>
            <w:r w:rsidR="00F8122D" w:rsidRPr="00685988">
              <w:rPr>
                <w:rFonts w:eastAsia="Times New Roman"/>
                <w:b/>
                <w:lang w:val="tr-TR"/>
              </w:rPr>
              <w:t>?</w:t>
            </w:r>
          </w:p>
        </w:tc>
      </w:tr>
      <w:tr w:rsidR="00275B00" w:rsidRPr="0056087C" w:rsidTr="00F06821">
        <w:trPr>
          <w:trHeight w:val="1338"/>
        </w:trPr>
        <w:tc>
          <w:tcPr>
            <w:tcW w:w="1494" w:type="dxa"/>
          </w:tcPr>
          <w:p w:rsidR="00F8122D" w:rsidRPr="00685988" w:rsidRDefault="00901C70" w:rsidP="00DF1F59">
            <w:pPr>
              <w:pStyle w:val="AltKonuBal"/>
              <w:spacing w:before="0" w:after="0"/>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DF1F59" w:rsidRPr="00685988">
              <w:rPr>
                <w:rFonts w:eastAsia="Times New Roman"/>
                <w:b/>
                <w:lang w:val="tr-TR"/>
              </w:rPr>
              <w:t>30</w:t>
            </w:r>
          </w:p>
          <w:p w:rsidR="00275B00" w:rsidRPr="00685988" w:rsidRDefault="00275B00" w:rsidP="00DF1F59">
            <w:pPr>
              <w:tabs>
                <w:tab w:val="left" w:pos="426"/>
                <w:tab w:val="left" w:pos="851"/>
              </w:tabs>
              <w:rPr>
                <w:rFonts w:eastAsia="Times New Roman" w:cs="Calibri"/>
                <w:b/>
                <w:szCs w:val="24"/>
                <w:lang w:val="tr-TR"/>
              </w:rPr>
            </w:pPr>
          </w:p>
        </w:tc>
        <w:tc>
          <w:tcPr>
            <w:tcW w:w="7226" w:type="dxa"/>
            <w:gridSpan w:val="2"/>
          </w:tcPr>
          <w:p w:rsidR="00275B00" w:rsidRPr="00685988" w:rsidRDefault="00901C70" w:rsidP="00DF1F59">
            <w:pPr>
              <w:pStyle w:val="AltKonuBal"/>
              <w:spacing w:before="0" w:after="0"/>
              <w:rPr>
                <w:rFonts w:eastAsia="Times New Roman"/>
                <w:b/>
                <w:lang w:val="tr-TR"/>
              </w:rPr>
            </w:pPr>
            <w:r w:rsidRPr="00685988">
              <w:rPr>
                <w:rFonts w:eastAsia="Times New Roman"/>
                <w:b/>
                <w:lang w:val="tr-TR"/>
              </w:rPr>
              <w:t>Bir kurban olarak teknoloji</w:t>
            </w:r>
          </w:p>
          <w:p w:rsidR="00275B00" w:rsidRPr="0056087C" w:rsidRDefault="00901C70" w:rsidP="00901C70">
            <w:pPr>
              <w:rPr>
                <w:rFonts w:eastAsia="Times New Roman" w:cs="Times New Roman"/>
                <w:szCs w:val="18"/>
                <w:lang w:val="tr-TR"/>
              </w:rPr>
            </w:pPr>
            <w:r w:rsidRPr="0056087C">
              <w:rPr>
                <w:rFonts w:eastAsia="Times New Roman" w:cs="Times New Roman"/>
                <w:szCs w:val="18"/>
                <w:lang w:val="tr-TR"/>
              </w:rPr>
              <w:t xml:space="preserve">Bir suçun hedefi olarak teknoloji – Bu, gerçek “bilgisayar suçu” olarak görülmektedir ve bilgisayar korsanlığı, hizmeti engelleme saldırıları ve virüslerin dağıtılmasını içerir. </w:t>
            </w:r>
          </w:p>
        </w:tc>
      </w:tr>
      <w:tr w:rsidR="00275B00" w:rsidRPr="0056087C" w:rsidTr="00F06821">
        <w:trPr>
          <w:trHeight w:val="1575"/>
        </w:trPr>
        <w:tc>
          <w:tcPr>
            <w:tcW w:w="1494" w:type="dxa"/>
          </w:tcPr>
          <w:p w:rsidR="00F8122D" w:rsidRPr="00685988" w:rsidRDefault="00901C70" w:rsidP="00DF1F59">
            <w:pPr>
              <w:pStyle w:val="AltKonuBal"/>
              <w:spacing w:before="0" w:after="0"/>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DF1F59" w:rsidRPr="00685988">
              <w:rPr>
                <w:rFonts w:eastAsia="Times New Roman"/>
                <w:b/>
                <w:lang w:val="tr-TR"/>
              </w:rPr>
              <w:t>31</w:t>
            </w:r>
          </w:p>
          <w:p w:rsidR="00275B00" w:rsidRPr="00685988" w:rsidRDefault="00275B00" w:rsidP="00DF1F59">
            <w:pPr>
              <w:tabs>
                <w:tab w:val="left" w:pos="426"/>
                <w:tab w:val="left" w:pos="851"/>
              </w:tabs>
              <w:rPr>
                <w:rFonts w:eastAsia="Times New Roman" w:cs="Calibri"/>
                <w:b/>
                <w:szCs w:val="24"/>
                <w:lang w:val="tr-TR"/>
              </w:rPr>
            </w:pPr>
          </w:p>
        </w:tc>
        <w:tc>
          <w:tcPr>
            <w:tcW w:w="7226" w:type="dxa"/>
            <w:gridSpan w:val="2"/>
          </w:tcPr>
          <w:p w:rsidR="00275B00" w:rsidRPr="00685988" w:rsidRDefault="00CD57EE" w:rsidP="00CD57EE">
            <w:pPr>
              <w:pStyle w:val="AltKonuBal"/>
              <w:spacing w:before="0" w:after="0"/>
              <w:rPr>
                <w:rFonts w:eastAsia="Times New Roman"/>
                <w:b/>
                <w:lang w:val="tr-TR"/>
              </w:rPr>
            </w:pPr>
            <w:r w:rsidRPr="00685988">
              <w:rPr>
                <w:rFonts w:eastAsia="Times New Roman"/>
                <w:b/>
                <w:lang w:val="tr-TR"/>
              </w:rPr>
              <w:t xml:space="preserve">Suça destek olarak teknoloji </w:t>
            </w:r>
          </w:p>
          <w:p w:rsidR="00275B00" w:rsidRPr="0056087C" w:rsidRDefault="00CD57EE" w:rsidP="00517410">
            <w:pPr>
              <w:tabs>
                <w:tab w:val="left" w:pos="426"/>
                <w:tab w:val="left" w:pos="851"/>
              </w:tabs>
              <w:rPr>
                <w:rFonts w:eastAsia="Times New Roman" w:cs="Times New Roman"/>
                <w:szCs w:val="18"/>
                <w:lang w:val="tr-TR"/>
              </w:rPr>
            </w:pPr>
            <w:r w:rsidRPr="0056087C">
              <w:rPr>
                <w:rFonts w:eastAsia="Times New Roman" w:cs="Times New Roman"/>
                <w:szCs w:val="18"/>
                <w:lang w:val="tr-TR"/>
              </w:rPr>
              <w:t>Suça destek olarak teknoloji</w:t>
            </w:r>
            <w:r w:rsidR="00B624B8" w:rsidRPr="0056087C">
              <w:rPr>
                <w:rFonts w:eastAsia="Times New Roman" w:cs="Times New Roman"/>
                <w:szCs w:val="18"/>
                <w:lang w:val="tr-TR"/>
              </w:rPr>
              <w:t>,</w:t>
            </w:r>
            <w:r w:rsidRPr="0056087C">
              <w:rPr>
                <w:rFonts w:eastAsia="Times New Roman" w:cs="Times New Roman"/>
                <w:szCs w:val="18"/>
                <w:lang w:val="tr-TR"/>
              </w:rPr>
              <w:t xml:space="preserve"> </w:t>
            </w:r>
            <w:r w:rsidR="00B624B8" w:rsidRPr="0056087C">
              <w:rPr>
                <w:rFonts w:eastAsia="Times New Roman" w:cs="Times New Roman"/>
                <w:szCs w:val="18"/>
                <w:lang w:val="tr-TR"/>
              </w:rPr>
              <w:t>örneğin sahte dokümanlar üretmek</w:t>
            </w:r>
            <w:r w:rsidR="00517410" w:rsidRPr="0056087C">
              <w:rPr>
                <w:rFonts w:eastAsia="Times New Roman" w:cs="Times New Roman"/>
                <w:szCs w:val="18"/>
                <w:lang w:val="tr-TR"/>
              </w:rPr>
              <w:t>, ölüm tehdidi ya da şantaj mesajları göndermek veya çocuk istismarı görüntüleri gibi yasa dışı materyalleri oluşturmak ve dağıtmak</w:t>
            </w:r>
            <w:r w:rsidR="00B624B8" w:rsidRPr="0056087C">
              <w:rPr>
                <w:rFonts w:eastAsia="Times New Roman" w:cs="Times New Roman"/>
                <w:szCs w:val="18"/>
                <w:lang w:val="tr-TR"/>
              </w:rPr>
              <w:t xml:space="preserve"> üzere </w:t>
            </w:r>
            <w:r w:rsidRPr="0056087C">
              <w:rPr>
                <w:rFonts w:eastAsia="Times New Roman" w:cs="Times New Roman"/>
                <w:szCs w:val="18"/>
                <w:lang w:val="tr-TR"/>
              </w:rPr>
              <w:t xml:space="preserve">geleneksel </w:t>
            </w:r>
            <w:r w:rsidR="00B624B8" w:rsidRPr="0056087C">
              <w:rPr>
                <w:rFonts w:eastAsia="Times New Roman" w:cs="Times New Roman"/>
                <w:szCs w:val="18"/>
                <w:lang w:val="tr-TR"/>
              </w:rPr>
              <w:t xml:space="preserve">suçların işlenmesine yardımcı olmak için </w:t>
            </w:r>
            <w:r w:rsidRPr="0056087C">
              <w:rPr>
                <w:rFonts w:eastAsia="Times New Roman" w:cs="Times New Roman"/>
                <w:szCs w:val="18"/>
                <w:lang w:val="tr-TR"/>
              </w:rPr>
              <w:t>bilgisayarların ve diğer cihazların</w:t>
            </w:r>
            <w:r w:rsidR="00B624B8" w:rsidRPr="0056087C">
              <w:rPr>
                <w:rFonts w:eastAsia="Times New Roman" w:cs="Times New Roman"/>
                <w:szCs w:val="18"/>
                <w:lang w:val="tr-TR"/>
              </w:rPr>
              <w:t xml:space="preserve"> kullanılması durumudur.</w:t>
            </w:r>
            <w:r w:rsidR="00517410" w:rsidRPr="0056087C">
              <w:rPr>
                <w:rFonts w:eastAsia="Times New Roman" w:cs="Times New Roman"/>
                <w:szCs w:val="18"/>
                <w:lang w:val="tr-TR"/>
              </w:rPr>
              <w:t xml:space="preserve"> </w:t>
            </w:r>
            <w:r w:rsidR="00B624B8" w:rsidRPr="0056087C">
              <w:rPr>
                <w:rFonts w:eastAsia="Times New Roman" w:cs="Times New Roman"/>
                <w:szCs w:val="18"/>
                <w:lang w:val="tr-TR"/>
              </w:rPr>
              <w:t xml:space="preserve">  </w:t>
            </w:r>
            <w:r w:rsidRPr="0056087C">
              <w:rPr>
                <w:rFonts w:eastAsia="Times New Roman" w:cs="Times New Roman"/>
                <w:szCs w:val="18"/>
                <w:lang w:val="tr-TR"/>
              </w:rPr>
              <w:t xml:space="preserve"> </w:t>
            </w:r>
          </w:p>
        </w:tc>
      </w:tr>
      <w:tr w:rsidR="00275B00" w:rsidRPr="0056087C" w:rsidTr="00F06821">
        <w:trPr>
          <w:trHeight w:val="1329"/>
        </w:trPr>
        <w:tc>
          <w:tcPr>
            <w:tcW w:w="1494" w:type="dxa"/>
          </w:tcPr>
          <w:p w:rsidR="00275B00" w:rsidRPr="00685988" w:rsidRDefault="00517410" w:rsidP="00DF1F59">
            <w:pPr>
              <w:pStyle w:val="AltKonuBal"/>
              <w:spacing w:before="0" w:after="0"/>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DF1F59" w:rsidRPr="00685988">
              <w:rPr>
                <w:rFonts w:eastAsia="Times New Roman"/>
                <w:b/>
                <w:lang w:val="tr-TR"/>
              </w:rPr>
              <w:t>32</w:t>
            </w:r>
          </w:p>
        </w:tc>
        <w:tc>
          <w:tcPr>
            <w:tcW w:w="7226" w:type="dxa"/>
            <w:gridSpan w:val="2"/>
          </w:tcPr>
          <w:p w:rsidR="00275B00" w:rsidRPr="00685988" w:rsidRDefault="00517410" w:rsidP="00517410">
            <w:pPr>
              <w:pStyle w:val="AltKonuBal"/>
              <w:spacing w:before="0" w:after="0"/>
              <w:rPr>
                <w:rFonts w:eastAsia="Times New Roman"/>
                <w:b/>
                <w:lang w:val="tr-TR"/>
              </w:rPr>
            </w:pPr>
            <w:r w:rsidRPr="00685988">
              <w:rPr>
                <w:rFonts w:eastAsia="Times New Roman"/>
                <w:b/>
                <w:lang w:val="tr-TR"/>
              </w:rPr>
              <w:t xml:space="preserve">Bir iletişim aracı olarak teknoloji </w:t>
            </w:r>
          </w:p>
          <w:p w:rsidR="00275B00" w:rsidRPr="0056087C" w:rsidRDefault="006F1575" w:rsidP="006F1575">
            <w:pPr>
              <w:rPr>
                <w:rFonts w:eastAsia="Times New Roman" w:cs="Times New Roman"/>
                <w:szCs w:val="18"/>
                <w:lang w:val="tr-TR"/>
              </w:rPr>
            </w:pPr>
            <w:r>
              <w:rPr>
                <w:rFonts w:eastAsia="Times New Roman" w:cs="Times New Roman"/>
                <w:szCs w:val="18"/>
                <w:lang w:val="tr-TR"/>
              </w:rPr>
              <w:t xml:space="preserve">Bir iletişim aracı olarak teknoloji, örneğin şifreleme teknolojisinin kullanımıyla suçluların tespit edilme şansını azaltmak için birbirleriyle iletişim kurarken teknolojiden faydalanmasıdır. </w:t>
            </w:r>
          </w:p>
        </w:tc>
      </w:tr>
      <w:tr w:rsidR="00455660" w:rsidRPr="0056087C" w:rsidTr="00F06821">
        <w:trPr>
          <w:trHeight w:val="1592"/>
        </w:trPr>
        <w:tc>
          <w:tcPr>
            <w:tcW w:w="1494" w:type="dxa"/>
          </w:tcPr>
          <w:p w:rsidR="00F8122D" w:rsidRPr="00685988" w:rsidRDefault="00517410" w:rsidP="00DF1F59">
            <w:pPr>
              <w:pStyle w:val="AltKonuBal"/>
              <w:spacing w:before="0" w:after="0"/>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DF1F59" w:rsidRPr="00685988">
              <w:rPr>
                <w:rFonts w:eastAsia="Times New Roman"/>
                <w:b/>
                <w:lang w:val="tr-TR"/>
              </w:rPr>
              <w:t>33</w:t>
            </w:r>
          </w:p>
          <w:p w:rsidR="00455660" w:rsidRPr="00685988" w:rsidRDefault="00455660" w:rsidP="00DF1F59">
            <w:pPr>
              <w:tabs>
                <w:tab w:val="left" w:pos="426"/>
                <w:tab w:val="left" w:pos="851"/>
              </w:tabs>
              <w:rPr>
                <w:rFonts w:eastAsia="Times New Roman" w:cs="Calibri"/>
                <w:b/>
                <w:szCs w:val="24"/>
                <w:lang w:val="tr-TR"/>
              </w:rPr>
            </w:pPr>
          </w:p>
        </w:tc>
        <w:tc>
          <w:tcPr>
            <w:tcW w:w="7226" w:type="dxa"/>
            <w:gridSpan w:val="2"/>
          </w:tcPr>
          <w:p w:rsidR="00455660" w:rsidRPr="00685988" w:rsidRDefault="008E697F" w:rsidP="00DF1F59">
            <w:pPr>
              <w:pStyle w:val="AltKonuBal"/>
              <w:spacing w:before="0" w:after="0"/>
              <w:rPr>
                <w:rFonts w:eastAsia="Times New Roman"/>
                <w:b/>
                <w:lang w:val="tr-TR"/>
              </w:rPr>
            </w:pPr>
            <w:r w:rsidRPr="00685988">
              <w:rPr>
                <w:rFonts w:eastAsia="Times New Roman"/>
                <w:b/>
                <w:lang w:val="tr-TR"/>
              </w:rPr>
              <w:t>Bir depolama cihazı olarak teknoloji</w:t>
            </w:r>
          </w:p>
          <w:p w:rsidR="00455660" w:rsidRPr="0056087C" w:rsidRDefault="008E697F" w:rsidP="008E697F">
            <w:pPr>
              <w:rPr>
                <w:rFonts w:eastAsia="Times New Roman" w:cs="Times New Roman"/>
                <w:szCs w:val="18"/>
                <w:lang w:val="tr-TR"/>
              </w:rPr>
            </w:pPr>
            <w:r w:rsidRPr="0056087C">
              <w:rPr>
                <w:rFonts w:eastAsia="Times New Roman" w:cs="Times New Roman"/>
                <w:szCs w:val="18"/>
                <w:lang w:val="tr-TR"/>
              </w:rPr>
              <w:t xml:space="preserve">Bir depolama cihazı olarak teknoloji, diğer kategorilerin herhangi birinde kullanılan cihazlarda bilgilerin kasıtlı ya da kasıtsız olarak depolanmasıdır ve kurbanların, tanıkların veya şüphelilerin bilgisayar sistemlerinde tutulan verileri içerir.   </w:t>
            </w:r>
            <w:r w:rsidR="00455660" w:rsidRPr="0056087C">
              <w:rPr>
                <w:rFonts w:eastAsia="Times New Roman" w:cs="Times New Roman"/>
                <w:szCs w:val="18"/>
                <w:lang w:val="tr-TR"/>
              </w:rPr>
              <w:t xml:space="preserve"> </w:t>
            </w:r>
          </w:p>
        </w:tc>
      </w:tr>
      <w:tr w:rsidR="00455660" w:rsidRPr="0056087C" w:rsidTr="00F06821">
        <w:trPr>
          <w:trHeight w:val="1575"/>
        </w:trPr>
        <w:tc>
          <w:tcPr>
            <w:tcW w:w="1494" w:type="dxa"/>
          </w:tcPr>
          <w:p w:rsidR="00455660" w:rsidRPr="00685988" w:rsidRDefault="00517410" w:rsidP="00DF1F59">
            <w:pPr>
              <w:tabs>
                <w:tab w:val="left" w:pos="426"/>
                <w:tab w:val="left" w:pos="851"/>
              </w:tabs>
              <w:rPr>
                <w:rFonts w:eastAsia="Times New Roman" w:cs="Calibri"/>
                <w:b/>
                <w:szCs w:val="24"/>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DF1F59" w:rsidRPr="00685988">
              <w:rPr>
                <w:b/>
                <w:bCs/>
                <w:lang w:val="tr-TR"/>
              </w:rPr>
              <w:t>34</w:t>
            </w:r>
          </w:p>
        </w:tc>
        <w:tc>
          <w:tcPr>
            <w:tcW w:w="7226" w:type="dxa"/>
            <w:gridSpan w:val="2"/>
          </w:tcPr>
          <w:p w:rsidR="00455660" w:rsidRPr="00685988" w:rsidRDefault="00977090" w:rsidP="00DF1F59">
            <w:pPr>
              <w:pStyle w:val="AltKonuBal"/>
              <w:spacing w:before="0" w:after="0"/>
              <w:rPr>
                <w:rFonts w:eastAsia="Times New Roman"/>
                <w:b/>
                <w:lang w:val="tr-TR"/>
              </w:rPr>
            </w:pPr>
            <w:r w:rsidRPr="00685988">
              <w:rPr>
                <w:rFonts w:eastAsia="Times New Roman"/>
                <w:b/>
                <w:lang w:val="tr-TR"/>
              </w:rPr>
              <w:t>Bir suç tanığı</w:t>
            </w:r>
            <w:r w:rsidR="008E697F" w:rsidRPr="00685988">
              <w:rPr>
                <w:rFonts w:eastAsia="Times New Roman"/>
                <w:b/>
                <w:lang w:val="tr-TR"/>
              </w:rPr>
              <w:t xml:space="preserve"> olarak teknoloji</w:t>
            </w:r>
          </w:p>
          <w:p w:rsidR="00455660" w:rsidRDefault="00977090" w:rsidP="00977090">
            <w:pPr>
              <w:tabs>
                <w:tab w:val="left" w:pos="426"/>
                <w:tab w:val="left" w:pos="851"/>
              </w:tabs>
              <w:rPr>
                <w:rFonts w:eastAsia="Times New Roman" w:cs="Times New Roman"/>
                <w:szCs w:val="18"/>
                <w:lang w:val="tr-TR"/>
              </w:rPr>
            </w:pPr>
            <w:r w:rsidRPr="0056087C">
              <w:rPr>
                <w:rFonts w:eastAsia="Times New Roman" w:cs="Times New Roman"/>
                <w:szCs w:val="18"/>
                <w:lang w:val="tr-TR"/>
              </w:rPr>
              <w:t xml:space="preserve">Bir suç tanığı </w:t>
            </w:r>
            <w:r w:rsidR="008E697F" w:rsidRPr="0056087C">
              <w:rPr>
                <w:rFonts w:eastAsia="Times New Roman" w:cs="Times New Roman"/>
                <w:szCs w:val="18"/>
                <w:lang w:val="tr-TR"/>
              </w:rPr>
              <w:t>olarak teknoloji,</w:t>
            </w:r>
            <w:r w:rsidRPr="0056087C">
              <w:rPr>
                <w:rFonts w:eastAsia="Times New Roman" w:cs="Times New Roman"/>
                <w:szCs w:val="18"/>
                <w:lang w:val="tr-TR"/>
              </w:rPr>
              <w:t xml:space="preserve"> bilişim cihazlarında toplanan kanıtların, açık biçimde ilgili </w:t>
            </w:r>
            <w:proofErr w:type="gramStart"/>
            <w:r w:rsidRPr="0056087C">
              <w:rPr>
                <w:rFonts w:eastAsia="Times New Roman" w:cs="Times New Roman"/>
                <w:szCs w:val="18"/>
                <w:lang w:val="tr-TR"/>
              </w:rPr>
              <w:t>olmadıkları  kanıtları</w:t>
            </w:r>
            <w:proofErr w:type="gramEnd"/>
            <w:r w:rsidRPr="0056087C">
              <w:rPr>
                <w:rFonts w:eastAsia="Times New Roman" w:cs="Times New Roman"/>
                <w:szCs w:val="18"/>
                <w:lang w:val="tr-TR"/>
              </w:rPr>
              <w:t xml:space="preserve"> desteklemek üzere, örneğin, bir şüphelinin suçun işlendiği anda orada olmadığını ispatlamak üzere sunduğu kanıtları veya bir tanık tarafından öne sürülen bir iddiayı ispatlamak ya da çürütmek için kullanılabildiği zaman görülebilir.</w:t>
            </w:r>
            <w:r w:rsidR="008E697F" w:rsidRPr="0056087C">
              <w:rPr>
                <w:rFonts w:eastAsia="Times New Roman" w:cs="Times New Roman"/>
                <w:szCs w:val="18"/>
                <w:lang w:val="tr-TR"/>
              </w:rPr>
              <w:t xml:space="preserve"> </w:t>
            </w:r>
          </w:p>
          <w:p w:rsidR="00685988" w:rsidRPr="0056087C" w:rsidRDefault="00685988" w:rsidP="00977090">
            <w:pPr>
              <w:tabs>
                <w:tab w:val="left" w:pos="426"/>
                <w:tab w:val="left" w:pos="851"/>
              </w:tabs>
              <w:rPr>
                <w:rFonts w:eastAsia="Times New Roman" w:cs="Times New Roman"/>
                <w:szCs w:val="18"/>
                <w:lang w:val="tr-TR"/>
              </w:rPr>
            </w:pPr>
          </w:p>
        </w:tc>
      </w:tr>
      <w:tr w:rsidR="00455660" w:rsidRPr="0056087C" w:rsidTr="00F06821">
        <w:trPr>
          <w:trHeight w:val="1575"/>
        </w:trPr>
        <w:tc>
          <w:tcPr>
            <w:tcW w:w="1494" w:type="dxa"/>
          </w:tcPr>
          <w:p w:rsidR="00F8122D" w:rsidRPr="00685988" w:rsidRDefault="00977090" w:rsidP="00DF1F59">
            <w:pPr>
              <w:pStyle w:val="AltKonuBal"/>
              <w:spacing w:before="0" w:after="0"/>
              <w:rPr>
                <w:rFonts w:eastAsia="Times New Roman"/>
                <w:b/>
                <w:lang w:val="tr-TR"/>
              </w:rPr>
            </w:pPr>
            <w:proofErr w:type="gramStart"/>
            <w:r w:rsidRPr="00685988">
              <w:rPr>
                <w:rFonts w:eastAsia="Times New Roman"/>
                <w:b/>
                <w:lang w:val="tr-TR"/>
              </w:rPr>
              <w:lastRenderedPageBreak/>
              <w:t>Slayt</w:t>
            </w:r>
            <w:proofErr w:type="gramEnd"/>
            <w:r w:rsidR="00DF1F59" w:rsidRPr="00685988">
              <w:rPr>
                <w:rFonts w:eastAsia="Times New Roman"/>
                <w:b/>
                <w:lang w:val="tr-TR"/>
              </w:rPr>
              <w:t xml:space="preserve"> 35</w:t>
            </w:r>
          </w:p>
          <w:p w:rsidR="00455660" w:rsidRPr="00685988" w:rsidRDefault="00455660" w:rsidP="00DF1F59">
            <w:pPr>
              <w:tabs>
                <w:tab w:val="left" w:pos="426"/>
                <w:tab w:val="left" w:pos="851"/>
              </w:tabs>
              <w:rPr>
                <w:rFonts w:eastAsia="Times New Roman" w:cs="Calibri"/>
                <w:b/>
                <w:szCs w:val="24"/>
                <w:lang w:val="tr-TR"/>
              </w:rPr>
            </w:pPr>
          </w:p>
        </w:tc>
        <w:tc>
          <w:tcPr>
            <w:tcW w:w="7226" w:type="dxa"/>
            <w:gridSpan w:val="2"/>
          </w:tcPr>
          <w:p w:rsidR="00F8122D" w:rsidRPr="00685988" w:rsidRDefault="00977090" w:rsidP="00DF1F59">
            <w:pPr>
              <w:pStyle w:val="AltKonuBal"/>
              <w:spacing w:before="0" w:after="0"/>
              <w:rPr>
                <w:rFonts w:eastAsia="Calibri"/>
                <w:b/>
                <w:lang w:val="tr-TR"/>
              </w:rPr>
            </w:pPr>
            <w:r w:rsidRPr="00685988">
              <w:rPr>
                <w:rFonts w:eastAsia="Calibri"/>
                <w:b/>
                <w:lang w:val="tr-TR"/>
              </w:rPr>
              <w:t>Teknoloji suçu</w:t>
            </w:r>
            <w:r w:rsidR="00455660" w:rsidRPr="00685988">
              <w:rPr>
                <w:rFonts w:eastAsia="Calibri"/>
                <w:b/>
                <w:lang w:val="tr-TR"/>
              </w:rPr>
              <w:t xml:space="preserve">? </w:t>
            </w:r>
          </w:p>
          <w:p w:rsidR="00455660" w:rsidRPr="0056087C" w:rsidRDefault="00977090" w:rsidP="00977090">
            <w:pPr>
              <w:rPr>
                <w:rFonts w:eastAsia="Calibri" w:cs="Times New Roman"/>
                <w:szCs w:val="18"/>
                <w:lang w:val="tr-TR"/>
              </w:rPr>
            </w:pPr>
            <w:r w:rsidRPr="0056087C">
              <w:rPr>
                <w:rFonts w:eastAsia="Calibri" w:cs="Times New Roman"/>
                <w:szCs w:val="18"/>
                <w:lang w:val="tr-TR"/>
              </w:rPr>
              <w:t xml:space="preserve">Bu </w:t>
            </w:r>
            <w:proofErr w:type="gramStart"/>
            <w:r w:rsidRPr="0056087C">
              <w:rPr>
                <w:rFonts w:eastAsia="Calibri" w:cs="Times New Roman"/>
                <w:szCs w:val="18"/>
                <w:lang w:val="tr-TR"/>
              </w:rPr>
              <w:t>slayt</w:t>
            </w:r>
            <w:proofErr w:type="gramEnd"/>
            <w:r w:rsidRPr="0056087C">
              <w:rPr>
                <w:rFonts w:eastAsia="Calibri" w:cs="Times New Roman"/>
                <w:szCs w:val="18"/>
                <w:lang w:val="tr-TR"/>
              </w:rPr>
              <w:t xml:space="preserve"> katılımcıların bugüne kadar anlatılmış olanları anladıklarını kontrol etmek üzere bir özet şeklinde kullanılabilir. Eğitmenin sadece başlığı okuyarak başlayıp, katılımcılardan Sanal Suç dediğimizde hangi suç türünü kastettiğimizi belirtmelerini istemesi tavsiye edilmiştir. Katılımcılardan gelecek soruları cevaplamak için veya örnek olarak kullanılmak üzere Budapeşte Sözleşmesi’nde açıklanan farklı suç türlerinin eğitmen tarafından önceden anlaşılmış olması faydalı olacaktır.</w:t>
            </w:r>
          </w:p>
        </w:tc>
      </w:tr>
      <w:tr w:rsidR="00455660" w:rsidRPr="0056087C" w:rsidTr="00087D21">
        <w:trPr>
          <w:trHeight w:val="1296"/>
        </w:trPr>
        <w:tc>
          <w:tcPr>
            <w:tcW w:w="1494" w:type="dxa"/>
          </w:tcPr>
          <w:p w:rsidR="00F8122D" w:rsidRPr="00685988" w:rsidRDefault="00977090" w:rsidP="00DF1F59">
            <w:pPr>
              <w:pStyle w:val="AltKonuBal"/>
              <w:spacing w:before="0" w:after="0"/>
              <w:rPr>
                <w:rFonts w:eastAsia="Times New Roman"/>
                <w:b/>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DF1F59" w:rsidRPr="00685988">
              <w:rPr>
                <w:rFonts w:eastAsia="Times New Roman"/>
                <w:b/>
                <w:lang w:val="tr-TR"/>
              </w:rPr>
              <w:t>36</w:t>
            </w:r>
          </w:p>
          <w:p w:rsidR="00455660" w:rsidRPr="00685988" w:rsidRDefault="00455660" w:rsidP="00DF1F59">
            <w:pPr>
              <w:tabs>
                <w:tab w:val="left" w:pos="426"/>
                <w:tab w:val="left" w:pos="851"/>
              </w:tabs>
              <w:rPr>
                <w:rFonts w:eastAsia="Times New Roman" w:cs="Calibri"/>
                <w:b/>
                <w:szCs w:val="24"/>
                <w:lang w:val="tr-TR"/>
              </w:rPr>
            </w:pPr>
          </w:p>
        </w:tc>
        <w:tc>
          <w:tcPr>
            <w:tcW w:w="7226" w:type="dxa"/>
            <w:gridSpan w:val="2"/>
          </w:tcPr>
          <w:p w:rsidR="0050236A" w:rsidRPr="0056087C" w:rsidRDefault="0050236A" w:rsidP="00053AFC">
            <w:pPr>
              <w:autoSpaceDE w:val="0"/>
              <w:autoSpaceDN w:val="0"/>
              <w:adjustRightInd w:val="0"/>
              <w:rPr>
                <w:rFonts w:eastAsia="Times New Roman" w:cs="Calibri"/>
                <w:szCs w:val="24"/>
                <w:lang w:val="tr-TR"/>
              </w:rPr>
            </w:pPr>
            <w:r w:rsidRPr="0056087C">
              <w:rPr>
                <w:rFonts w:eastAsia="Times New Roman" w:cs="Calibri"/>
                <w:szCs w:val="24"/>
                <w:lang w:val="tr-TR"/>
              </w:rPr>
              <w:t>William Gibson 1984</w:t>
            </w:r>
            <w:r w:rsidR="00053AFC" w:rsidRPr="0056087C">
              <w:rPr>
                <w:rFonts w:eastAsia="Times New Roman" w:cs="Calibri"/>
                <w:szCs w:val="24"/>
                <w:lang w:val="tr-TR"/>
              </w:rPr>
              <w:t xml:space="preserve">’te </w:t>
            </w:r>
            <w:r w:rsidRPr="0056087C">
              <w:rPr>
                <w:rFonts w:eastAsia="Times New Roman" w:cs="Calibri"/>
                <w:szCs w:val="24"/>
                <w:lang w:val="tr-TR"/>
              </w:rPr>
              <w:t xml:space="preserve">bir bilim kurgu romanı olan </w:t>
            </w:r>
            <w:r w:rsidRPr="0056087C">
              <w:rPr>
                <w:rFonts w:eastAsia="Times New Roman" w:cs="Calibri"/>
                <w:i/>
                <w:iCs/>
                <w:szCs w:val="24"/>
                <w:lang w:val="tr-TR"/>
              </w:rPr>
              <w:t>Neuromancer’da,</w:t>
            </w:r>
            <w:r w:rsidRPr="0056087C">
              <w:rPr>
                <w:rFonts w:eastAsia="Times New Roman" w:cs="Calibri"/>
                <w:szCs w:val="24"/>
                <w:lang w:val="tr-TR"/>
              </w:rPr>
              <w:t xml:space="preserve"> İnternet ve diğer ağlara atıfta bulunarak siber</w:t>
            </w:r>
            <w:r w:rsidR="00053AFC" w:rsidRPr="0056087C">
              <w:rPr>
                <w:rFonts w:eastAsia="Times New Roman" w:cs="Calibri"/>
                <w:szCs w:val="24"/>
                <w:lang w:val="tr-TR"/>
              </w:rPr>
              <w:t xml:space="preserve"> </w:t>
            </w:r>
            <w:r w:rsidRPr="0056087C">
              <w:rPr>
                <w:rFonts w:eastAsia="Times New Roman" w:cs="Calibri"/>
                <w:szCs w:val="24"/>
                <w:lang w:val="tr-TR"/>
              </w:rPr>
              <w:t>uzay kelimesini kullandı</w:t>
            </w:r>
            <w:r w:rsidR="00053AFC" w:rsidRPr="0056087C">
              <w:rPr>
                <w:rFonts w:eastAsia="Times New Roman" w:cs="Calibri"/>
                <w:szCs w:val="24"/>
                <w:lang w:val="tr-TR"/>
              </w:rPr>
              <w:t xml:space="preserve">ğından beri </w:t>
            </w:r>
            <w:r w:rsidRPr="0056087C">
              <w:rPr>
                <w:rFonts w:eastAsia="Times New Roman" w:cs="Calibri"/>
                <w:szCs w:val="24"/>
                <w:lang w:val="tr-TR"/>
              </w:rPr>
              <w:t>aynı önekle</w:t>
            </w:r>
            <w:r w:rsidR="00053AFC" w:rsidRPr="0056087C">
              <w:rPr>
                <w:rFonts w:eastAsia="Times New Roman" w:cs="Calibri"/>
                <w:szCs w:val="24"/>
                <w:lang w:val="tr-TR"/>
              </w:rPr>
              <w:t xml:space="preserve"> kullanılan</w:t>
            </w:r>
            <w:r w:rsidRPr="0056087C">
              <w:rPr>
                <w:rFonts w:eastAsia="Times New Roman" w:cs="Calibri"/>
                <w:szCs w:val="24"/>
                <w:lang w:val="tr-TR"/>
              </w:rPr>
              <w:t xml:space="preserve"> </w:t>
            </w:r>
            <w:r w:rsidR="00053AFC" w:rsidRPr="0056087C">
              <w:rPr>
                <w:rFonts w:eastAsia="Times New Roman" w:cs="Calibri"/>
                <w:szCs w:val="24"/>
                <w:lang w:val="tr-TR"/>
              </w:rPr>
              <w:t>benzeri</w:t>
            </w:r>
            <w:r w:rsidRPr="0056087C">
              <w:rPr>
                <w:rFonts w:eastAsia="Times New Roman" w:cs="Calibri"/>
                <w:szCs w:val="24"/>
                <w:lang w:val="tr-TR"/>
              </w:rPr>
              <w:t xml:space="preserve"> ifadeler</w:t>
            </w:r>
            <w:r w:rsidR="00053AFC" w:rsidRPr="0056087C">
              <w:rPr>
                <w:rFonts w:eastAsia="Times New Roman" w:cs="Calibri"/>
                <w:szCs w:val="24"/>
                <w:lang w:val="tr-TR"/>
              </w:rPr>
              <w:t xml:space="preserve">in sayısı artmaktadır. </w:t>
            </w:r>
            <w:r w:rsidR="00053AFC" w:rsidRPr="0056087C">
              <w:rPr>
                <w:rFonts w:eastAsia="Times New Roman" w:cs="Calibri"/>
                <w:i/>
                <w:iCs/>
                <w:szCs w:val="24"/>
                <w:lang w:val="tr-TR"/>
              </w:rPr>
              <w:t>Siber/sanal</w:t>
            </w:r>
            <w:r w:rsidRPr="0056087C">
              <w:rPr>
                <w:rFonts w:eastAsia="Times New Roman" w:cs="Calibri"/>
                <w:i/>
                <w:iCs/>
                <w:szCs w:val="24"/>
                <w:lang w:val="tr-TR"/>
              </w:rPr>
              <w:t xml:space="preserve"> suç </w:t>
            </w:r>
            <w:r w:rsidRPr="0056087C">
              <w:rPr>
                <w:rFonts w:eastAsia="Times New Roman" w:cs="Calibri"/>
                <w:szCs w:val="24"/>
                <w:lang w:val="tr-TR"/>
              </w:rPr>
              <w:t>da</w:t>
            </w:r>
            <w:r w:rsidRPr="0056087C">
              <w:rPr>
                <w:rFonts w:eastAsia="Times New Roman" w:cs="Calibri"/>
                <w:i/>
                <w:iCs/>
                <w:szCs w:val="24"/>
                <w:lang w:val="tr-TR"/>
              </w:rPr>
              <w:t xml:space="preserve"> </w:t>
            </w:r>
            <w:r w:rsidRPr="0056087C">
              <w:rPr>
                <w:rFonts w:eastAsia="Times New Roman" w:cs="Calibri"/>
                <w:szCs w:val="24"/>
                <w:lang w:val="tr-TR"/>
              </w:rPr>
              <w:t>bunlardan biridir</w:t>
            </w:r>
            <w:r w:rsidR="00053AFC" w:rsidRPr="0056087C">
              <w:rPr>
                <w:rFonts w:eastAsia="Times New Roman" w:cs="Calibri"/>
                <w:szCs w:val="24"/>
                <w:lang w:val="tr-TR"/>
              </w:rPr>
              <w:t>. Y</w:t>
            </w:r>
            <w:r w:rsidRPr="0056087C">
              <w:rPr>
                <w:rFonts w:eastAsia="Times New Roman" w:cs="Calibri"/>
                <w:szCs w:val="24"/>
                <w:lang w:val="tr-TR"/>
              </w:rPr>
              <w:t>aklaşık otuz yıl sonra da</w:t>
            </w:r>
            <w:r w:rsidR="00053AFC" w:rsidRPr="0056087C">
              <w:rPr>
                <w:rFonts w:eastAsia="Times New Roman" w:cs="Calibri"/>
                <w:szCs w:val="24"/>
                <w:lang w:val="tr-TR"/>
              </w:rPr>
              <w:t xml:space="preserve"> sanal suçlara dair </w:t>
            </w:r>
            <w:proofErr w:type="gramStart"/>
            <w:r w:rsidR="00053AFC" w:rsidRPr="0056087C">
              <w:rPr>
                <w:rFonts w:eastAsia="Times New Roman" w:cs="Calibri"/>
                <w:szCs w:val="24"/>
                <w:lang w:val="tr-TR"/>
              </w:rPr>
              <w:t>literatürün</w:t>
            </w:r>
            <w:proofErr w:type="gramEnd"/>
            <w:r w:rsidR="00053AFC" w:rsidRPr="0056087C">
              <w:rPr>
                <w:rFonts w:eastAsia="Times New Roman" w:cs="Calibri"/>
                <w:szCs w:val="24"/>
                <w:lang w:val="tr-TR"/>
              </w:rPr>
              <w:t xml:space="preserve"> genişlemesine rağmen</w:t>
            </w:r>
            <w:r w:rsidRPr="0056087C">
              <w:rPr>
                <w:rFonts w:eastAsia="Times New Roman" w:cs="Calibri"/>
                <w:szCs w:val="24"/>
                <w:lang w:val="tr-TR"/>
              </w:rPr>
              <w:t xml:space="preserve"> </w:t>
            </w:r>
            <w:r w:rsidR="00053AFC" w:rsidRPr="0056087C">
              <w:rPr>
                <w:rFonts w:eastAsia="Times New Roman" w:cs="Calibri"/>
                <w:szCs w:val="24"/>
                <w:lang w:val="tr-TR"/>
              </w:rPr>
              <w:t xml:space="preserve">hukuki metinlerde sanal suçun tam doğru bir tanımı üzerinde bir fikir birliğine varılamamıştır. </w:t>
            </w:r>
            <w:r w:rsidRPr="0056087C">
              <w:rPr>
                <w:rFonts w:eastAsia="Times New Roman" w:cs="Calibri"/>
                <w:szCs w:val="24"/>
                <w:lang w:val="tr-TR"/>
              </w:rPr>
              <w:t xml:space="preserve"> </w:t>
            </w:r>
          </w:p>
          <w:p w:rsidR="00977090" w:rsidRPr="0056087C" w:rsidRDefault="00977090" w:rsidP="00DF1F59">
            <w:pPr>
              <w:autoSpaceDE w:val="0"/>
              <w:autoSpaceDN w:val="0"/>
              <w:adjustRightInd w:val="0"/>
              <w:rPr>
                <w:rFonts w:eastAsia="Times New Roman" w:cs="Calibri"/>
                <w:szCs w:val="24"/>
                <w:lang w:val="tr-TR"/>
              </w:rPr>
            </w:pPr>
          </w:p>
          <w:p w:rsidR="00455660" w:rsidRDefault="00053AFC" w:rsidP="00053AFC">
            <w:pPr>
              <w:autoSpaceDE w:val="0"/>
              <w:autoSpaceDN w:val="0"/>
              <w:adjustRightInd w:val="0"/>
              <w:rPr>
                <w:rFonts w:eastAsia="Times New Roman" w:cs="Calibri"/>
                <w:szCs w:val="24"/>
                <w:lang w:val="tr-TR"/>
              </w:rPr>
            </w:pPr>
            <w:r w:rsidRPr="0056087C">
              <w:rPr>
                <w:rFonts w:eastAsia="Times New Roman" w:cs="Calibri"/>
                <w:szCs w:val="24"/>
                <w:lang w:val="tr-TR"/>
              </w:rPr>
              <w:t xml:space="preserve">Sanal suçların gerçekten ceza hukukunun yeni ve ayrı bir alanı mı olduğu ya da sadece dijital ortamlara atıfta bulunan ceza hukuku hükümleri mi olduğu konusunda da anlaşmaya varılamamıştır.  </w:t>
            </w:r>
            <w:r w:rsidR="00F8122D" w:rsidRPr="0056087C">
              <w:rPr>
                <w:rFonts w:eastAsia="Times New Roman" w:cs="Calibri"/>
                <w:szCs w:val="24"/>
                <w:lang w:val="tr-TR"/>
              </w:rPr>
              <w:t xml:space="preserve"> </w:t>
            </w:r>
          </w:p>
          <w:p w:rsidR="00685988" w:rsidRPr="0056087C" w:rsidRDefault="00685988" w:rsidP="00053AFC">
            <w:pPr>
              <w:autoSpaceDE w:val="0"/>
              <w:autoSpaceDN w:val="0"/>
              <w:adjustRightInd w:val="0"/>
              <w:rPr>
                <w:rFonts w:eastAsia="Times New Roman" w:cs="Calibri"/>
                <w:szCs w:val="24"/>
                <w:lang w:val="tr-TR"/>
              </w:rPr>
            </w:pPr>
          </w:p>
        </w:tc>
      </w:tr>
      <w:tr w:rsidR="00455660" w:rsidRPr="0056087C" w:rsidTr="00F06821">
        <w:trPr>
          <w:trHeight w:val="1575"/>
        </w:trPr>
        <w:tc>
          <w:tcPr>
            <w:tcW w:w="1494" w:type="dxa"/>
          </w:tcPr>
          <w:p w:rsidR="00455660" w:rsidRPr="00685988" w:rsidRDefault="00977090" w:rsidP="00977090">
            <w:pPr>
              <w:tabs>
                <w:tab w:val="left" w:pos="426"/>
                <w:tab w:val="left" w:pos="851"/>
              </w:tabs>
              <w:spacing w:line="280" w:lineRule="exact"/>
              <w:jc w:val="left"/>
              <w:rPr>
                <w:rFonts w:eastAsia="Times New Roman" w:cs="Calibri"/>
                <w:b/>
                <w:szCs w:val="24"/>
                <w:lang w:val="tr-TR"/>
              </w:rPr>
            </w:pPr>
            <w:proofErr w:type="gramStart"/>
            <w:r w:rsidRPr="00685988">
              <w:rPr>
                <w:rFonts w:eastAsia="Times New Roman"/>
                <w:b/>
                <w:lang w:val="tr-TR"/>
              </w:rPr>
              <w:t>Slayt</w:t>
            </w:r>
            <w:proofErr w:type="gramEnd"/>
            <w:r w:rsidRPr="00685988">
              <w:rPr>
                <w:rFonts w:eastAsia="Times New Roman"/>
                <w:b/>
                <w:lang w:val="tr-TR"/>
              </w:rPr>
              <w:t xml:space="preserve"> </w:t>
            </w:r>
            <w:r w:rsidR="00DF1F59" w:rsidRPr="00685988">
              <w:rPr>
                <w:b/>
                <w:bCs/>
                <w:lang w:val="tr-TR"/>
              </w:rPr>
              <w:t xml:space="preserve">37 </w:t>
            </w:r>
            <w:r w:rsidRPr="00685988">
              <w:rPr>
                <w:b/>
                <w:bCs/>
                <w:lang w:val="tr-TR"/>
              </w:rPr>
              <w:t>-</w:t>
            </w:r>
            <w:r w:rsidR="00DF1F59" w:rsidRPr="00685988">
              <w:rPr>
                <w:b/>
                <w:bCs/>
                <w:lang w:val="tr-TR"/>
              </w:rPr>
              <w:t xml:space="preserve"> 44</w:t>
            </w:r>
          </w:p>
        </w:tc>
        <w:tc>
          <w:tcPr>
            <w:tcW w:w="7226" w:type="dxa"/>
            <w:gridSpan w:val="2"/>
          </w:tcPr>
          <w:p w:rsidR="00053AFC" w:rsidRPr="0056087C" w:rsidRDefault="00053AFC" w:rsidP="00455660">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Ancak, sosyolojik olarak konuşmak gerekirse sanal ortamlardaki suçlar, </w:t>
            </w:r>
            <w:proofErr w:type="gramStart"/>
            <w:r w:rsidRPr="0056087C">
              <w:rPr>
                <w:rFonts w:eastAsia="Times New Roman" w:cs="Calibri"/>
                <w:szCs w:val="24"/>
                <w:lang w:val="tr-TR"/>
              </w:rPr>
              <w:t>halihazırda</w:t>
            </w:r>
            <w:proofErr w:type="gramEnd"/>
            <w:r w:rsidRPr="0056087C">
              <w:rPr>
                <w:rFonts w:eastAsia="Times New Roman" w:cs="Calibri"/>
                <w:szCs w:val="24"/>
                <w:lang w:val="tr-TR"/>
              </w:rPr>
              <w:t xml:space="preserve"> önemli ve özerk bir gerçekliktir. Tüm Avrupa’da polis düzeyinde özel araştırma birimleri ve bazı özel savcılık birimleri vardır. Uluslararası </w:t>
            </w:r>
            <w:r w:rsidR="00326DFE" w:rsidRPr="0056087C">
              <w:rPr>
                <w:rFonts w:eastAsia="Times New Roman" w:cs="Calibri"/>
                <w:szCs w:val="24"/>
                <w:lang w:val="tr-TR"/>
              </w:rPr>
              <w:t xml:space="preserve">kamu kuruluşları ve özel şirketler, iletişim ağları aracılığıyla ya da bu ağlar içinde işlenen yasa dışı ve zararlı suç eylemlerinin sonuçları hakkındaki endişeleri büyümektedir. </w:t>
            </w:r>
            <w:r w:rsidRPr="0056087C">
              <w:rPr>
                <w:rFonts w:eastAsia="Times New Roman" w:cs="Calibri"/>
                <w:szCs w:val="24"/>
                <w:lang w:val="tr-TR"/>
              </w:rPr>
              <w:t xml:space="preserve">      </w:t>
            </w:r>
          </w:p>
          <w:p w:rsidR="00053AFC" w:rsidRPr="0056087C" w:rsidRDefault="00053AFC" w:rsidP="00455660">
            <w:pPr>
              <w:autoSpaceDE w:val="0"/>
              <w:autoSpaceDN w:val="0"/>
              <w:adjustRightInd w:val="0"/>
              <w:spacing w:line="280" w:lineRule="exact"/>
              <w:rPr>
                <w:rFonts w:eastAsia="Times New Roman" w:cs="Calibri"/>
                <w:szCs w:val="24"/>
                <w:lang w:val="tr-TR"/>
              </w:rPr>
            </w:pPr>
          </w:p>
          <w:p w:rsidR="00455660" w:rsidRPr="0056087C" w:rsidRDefault="00326DFE" w:rsidP="00326DFE">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Hukukçular bu yeni gerçekliği ele almak isteğinden sanal suç ifadesi hakkında bir fikir birliğine varılamaz. Bazı yazarlar </w:t>
            </w:r>
            <w:r w:rsidRPr="0056087C">
              <w:rPr>
                <w:rFonts w:eastAsia="Times New Roman" w:cs="Calibri"/>
                <w:i/>
                <w:iCs/>
                <w:szCs w:val="24"/>
                <w:lang w:val="tr-TR"/>
              </w:rPr>
              <w:t>bilgisayar suçlarına</w:t>
            </w:r>
            <w:r w:rsidRPr="0056087C">
              <w:rPr>
                <w:rFonts w:eastAsia="Times New Roman" w:cs="Calibri"/>
                <w:szCs w:val="24"/>
                <w:lang w:val="tr-TR"/>
              </w:rPr>
              <w:t xml:space="preserve"> ya da </w:t>
            </w:r>
            <w:r w:rsidR="002627A8">
              <w:rPr>
                <w:rFonts w:eastAsia="Times New Roman" w:cs="Calibri"/>
                <w:i/>
                <w:iCs/>
                <w:szCs w:val="24"/>
                <w:lang w:val="tr-TR"/>
              </w:rPr>
              <w:t>bilişim</w:t>
            </w:r>
            <w:r w:rsidRPr="0056087C">
              <w:rPr>
                <w:rFonts w:eastAsia="Times New Roman" w:cs="Calibri"/>
                <w:i/>
                <w:iCs/>
                <w:szCs w:val="24"/>
                <w:lang w:val="tr-TR"/>
              </w:rPr>
              <w:t xml:space="preserve"> suçlar</w:t>
            </w:r>
            <w:r w:rsidR="002627A8">
              <w:rPr>
                <w:rFonts w:eastAsia="Times New Roman" w:cs="Calibri"/>
                <w:i/>
                <w:iCs/>
                <w:szCs w:val="24"/>
                <w:lang w:val="tr-TR"/>
              </w:rPr>
              <w:t>ın</w:t>
            </w:r>
            <w:r w:rsidRPr="0056087C">
              <w:rPr>
                <w:rFonts w:eastAsia="Times New Roman" w:cs="Calibri"/>
                <w:i/>
                <w:iCs/>
                <w:szCs w:val="24"/>
                <w:lang w:val="tr-TR"/>
              </w:rPr>
              <w:t>a</w:t>
            </w:r>
            <w:r w:rsidRPr="0056087C">
              <w:rPr>
                <w:rFonts w:eastAsia="Times New Roman" w:cs="Calibri"/>
                <w:szCs w:val="24"/>
                <w:lang w:val="tr-TR"/>
              </w:rPr>
              <w:t xml:space="preserve"> atıfta bulunur. Diğerleri ise </w:t>
            </w:r>
            <w:r w:rsidRPr="0056087C">
              <w:rPr>
                <w:rFonts w:eastAsia="Times New Roman" w:cs="Calibri"/>
                <w:i/>
                <w:iCs/>
                <w:szCs w:val="24"/>
                <w:lang w:val="tr-TR"/>
              </w:rPr>
              <w:t>yüksek teknoloji suçları</w:t>
            </w:r>
            <w:r w:rsidRPr="0056087C">
              <w:rPr>
                <w:rFonts w:eastAsia="Times New Roman" w:cs="Calibri"/>
                <w:szCs w:val="24"/>
                <w:lang w:val="tr-TR"/>
              </w:rPr>
              <w:t xml:space="preserve"> terimini tercih eder. Hepsinde konunun fazlasıyla genişletilmesi ya da uygun olmayacak şekilde kısıtlanması riski vardır.  </w:t>
            </w:r>
          </w:p>
          <w:p w:rsidR="00455660" w:rsidRPr="0056087C" w:rsidRDefault="00455660" w:rsidP="00455660">
            <w:pPr>
              <w:tabs>
                <w:tab w:val="left" w:pos="426"/>
              </w:tabs>
              <w:spacing w:line="280" w:lineRule="exact"/>
              <w:rPr>
                <w:rFonts w:eastAsia="Times New Roman" w:cs="Calibri"/>
                <w:b/>
                <w:bCs/>
                <w:szCs w:val="24"/>
                <w:lang w:val="tr-TR"/>
              </w:rPr>
            </w:pPr>
          </w:p>
          <w:p w:rsidR="00455660" w:rsidRPr="0056087C" w:rsidRDefault="00326DFE" w:rsidP="00326DFE">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Bilgisayarları içeren suçların ille de “yüksek teknoloji” içermesi gerekmez. Sanal ortamdaki suç faaliyetlerinin çoğu, göreceli olarak basit yöntemler kullanır ve bunların soruşturulmasında göreceli olarak daha az teknolojik sorun arz eder. Ancak, bu belki de yanlış bir sorudur çünkü bugünlerde herkes, bir bilgisayar sistemi aracılığıyla ya da içinde meydana gelen yeni bir sosyal gerçeklik/suç gerçekliği söz konusu olduğuna ilişkin olarak hemfikirdir. </w:t>
            </w:r>
          </w:p>
          <w:p w:rsidR="00455660" w:rsidRPr="0056087C" w:rsidRDefault="00455660" w:rsidP="00455660">
            <w:pPr>
              <w:autoSpaceDE w:val="0"/>
              <w:autoSpaceDN w:val="0"/>
              <w:adjustRightInd w:val="0"/>
              <w:spacing w:line="280" w:lineRule="exact"/>
              <w:rPr>
                <w:rFonts w:eastAsia="Times New Roman" w:cs="Calibri"/>
                <w:szCs w:val="24"/>
                <w:lang w:val="tr-TR"/>
              </w:rPr>
            </w:pPr>
          </w:p>
          <w:p w:rsidR="00455660" w:rsidRPr="0056087C" w:rsidRDefault="00326DFE" w:rsidP="002B6D33">
            <w:pPr>
              <w:autoSpaceDE w:val="0"/>
              <w:autoSpaceDN w:val="0"/>
              <w:adjustRightInd w:val="0"/>
              <w:spacing w:line="280" w:lineRule="exact"/>
              <w:rPr>
                <w:rFonts w:eastAsia="Times New Roman" w:cs="Calibri"/>
                <w:szCs w:val="24"/>
                <w:lang w:val="tr-TR"/>
              </w:rPr>
            </w:pPr>
            <w:proofErr w:type="gramStart"/>
            <w:r w:rsidRPr="0056087C">
              <w:rPr>
                <w:rFonts w:eastAsia="Times New Roman" w:cs="Calibri"/>
                <w:szCs w:val="24"/>
                <w:lang w:val="tr-TR"/>
              </w:rPr>
              <w:t xml:space="preserve">Sanal suç, genellikle hem dar hem de daha geniş bir anlamda tanımlanır: normalde </w:t>
            </w:r>
            <w:r w:rsidR="002B6D33" w:rsidRPr="0056087C">
              <w:rPr>
                <w:rFonts w:eastAsia="Times New Roman" w:cs="Calibri"/>
                <w:szCs w:val="24"/>
                <w:lang w:val="tr-TR"/>
              </w:rPr>
              <w:t xml:space="preserve">bu ifade, bir bilgisayar ya da ağın bir suçun temel bir parçası olduğu bir suç faaliyetini tarif etmek için kısıtlı bir şekilde kullanılır; ancak sanal suç, aynı bilgisayar ya da ağların yasa dışı bir faaliyeti mümkün kılmak için kullanıldığı diğer geleneksel suçları içerecek şekilde de kullanılır.   </w:t>
            </w:r>
            <w:proofErr w:type="gramEnd"/>
          </w:p>
          <w:p w:rsidR="003A02EC" w:rsidRPr="0056087C" w:rsidRDefault="003A02EC" w:rsidP="00455660">
            <w:pPr>
              <w:autoSpaceDE w:val="0"/>
              <w:autoSpaceDN w:val="0"/>
              <w:adjustRightInd w:val="0"/>
              <w:spacing w:line="280" w:lineRule="exact"/>
              <w:rPr>
                <w:rFonts w:eastAsia="Times New Roman" w:cs="Calibri"/>
                <w:szCs w:val="24"/>
                <w:lang w:val="tr-TR"/>
              </w:rPr>
            </w:pPr>
          </w:p>
          <w:p w:rsidR="00455660" w:rsidRPr="0056087C" w:rsidRDefault="002B6D33" w:rsidP="002B6D33">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t xml:space="preserve">Bu bakış açısına göre, bilgisayarın suç faaliyetinin (örneğin, istenmeyen e-postalar gönderme, eşler arası ağlarda işlenen telif hakkı suçları) bir aracı </w:t>
            </w:r>
            <w:r w:rsidRPr="0056087C">
              <w:rPr>
                <w:rFonts w:eastAsia="Times New Roman" w:cs="Calibri"/>
                <w:szCs w:val="24"/>
                <w:lang w:val="tr-TR"/>
              </w:rPr>
              <w:lastRenderedPageBreak/>
              <w:t xml:space="preserve">olduğu sanal suçlar hakkında konuşmaktayız; bu, bilgisayar ya da ağın, yetkisiz erişim, </w:t>
            </w:r>
            <w:r w:rsidR="00FA68DE">
              <w:rPr>
                <w:rFonts w:eastAsia="Times New Roman" w:cs="Calibri"/>
                <w:bCs/>
                <w:iCs/>
                <w:szCs w:val="24"/>
                <w:lang w:val="tr-TR"/>
              </w:rPr>
              <w:t>kötü amaçlı</w:t>
            </w:r>
            <w:r w:rsidRPr="0056087C">
              <w:rPr>
                <w:rFonts w:eastAsia="Times New Roman" w:cs="Calibri"/>
                <w:szCs w:val="24"/>
                <w:lang w:val="tr-TR"/>
              </w:rPr>
              <w:t xml:space="preserve"> kod vb. gibi bir suçun hedefi olduğu anlamdaki sanal suçtur; bilgisayar ya da ağın telekomünikasyon dolandırıcılığı gibi bir suç faaliyetinin yeri olduğu sanal </w:t>
            </w:r>
            <w:proofErr w:type="gramStart"/>
            <w:r w:rsidRPr="0056087C">
              <w:rPr>
                <w:rFonts w:eastAsia="Times New Roman" w:cs="Calibri"/>
                <w:szCs w:val="24"/>
                <w:lang w:val="tr-TR"/>
              </w:rPr>
              <w:t>suçtur;</w:t>
            </w:r>
            <w:proofErr w:type="gramEnd"/>
            <w:r w:rsidRPr="0056087C">
              <w:rPr>
                <w:rFonts w:eastAsia="Times New Roman" w:cs="Calibri"/>
                <w:szCs w:val="24"/>
                <w:lang w:val="tr-TR"/>
              </w:rPr>
              <w:t xml:space="preserve"> ve son olarak bilgisayar ya da ağların kullanımı yoluyla kolaylaştırılan sanal suçtur (örneğin, </w:t>
            </w:r>
            <w:r w:rsidR="002627A8">
              <w:rPr>
                <w:rFonts w:eastAsia="Times New Roman" w:cs="Calibri"/>
                <w:i/>
                <w:iCs/>
                <w:szCs w:val="24"/>
                <w:lang w:val="tr-TR"/>
              </w:rPr>
              <w:t>Nijerya</w:t>
            </w:r>
            <w:r w:rsidRPr="0056087C">
              <w:rPr>
                <w:rFonts w:eastAsia="Times New Roman" w:cs="Calibri"/>
                <w:i/>
                <w:iCs/>
                <w:szCs w:val="24"/>
                <w:lang w:val="tr-TR"/>
              </w:rPr>
              <w:t xml:space="preserve"> dolandırıcılıkları, bilgisayar korsanlığı, şifre avcılığı</w:t>
            </w:r>
            <w:r w:rsidRPr="0056087C">
              <w:rPr>
                <w:rFonts w:eastAsia="Times New Roman" w:cs="Calibri"/>
                <w:szCs w:val="24"/>
                <w:lang w:val="tr-TR"/>
              </w:rPr>
              <w:t xml:space="preserve">, çocuk pornografisi, kimlik hırsızlığı vb.). İlk kategoride suçu işlemek için bilgisayar gerekirken son kategoride suç başka yollarla da işlenebilir ancak bilgisayar bunu kolaylaştırmaktadır.      </w:t>
            </w:r>
          </w:p>
          <w:p w:rsidR="00455660" w:rsidRPr="0056087C" w:rsidRDefault="00455660" w:rsidP="00455660">
            <w:pPr>
              <w:tabs>
                <w:tab w:val="left" w:pos="426"/>
                <w:tab w:val="left" w:pos="851"/>
              </w:tabs>
              <w:spacing w:line="280" w:lineRule="exact"/>
              <w:rPr>
                <w:rFonts w:eastAsia="Times New Roman" w:cs="Calibri"/>
                <w:szCs w:val="24"/>
                <w:lang w:val="tr-TR"/>
              </w:rPr>
            </w:pPr>
          </w:p>
          <w:p w:rsidR="002B6D33" w:rsidRPr="0056087C" w:rsidRDefault="002B6D33" w:rsidP="00455660">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t xml:space="preserve">Bu gerçekliklerden </w:t>
            </w:r>
            <w:r w:rsidR="0040549B" w:rsidRPr="0056087C">
              <w:rPr>
                <w:rFonts w:eastAsia="Times New Roman" w:cs="Calibri"/>
                <w:szCs w:val="24"/>
                <w:lang w:val="tr-TR"/>
              </w:rPr>
              <w:t xml:space="preserve">çok da uzak olmayan bazı </w:t>
            </w:r>
            <w:proofErr w:type="gramStart"/>
            <w:r w:rsidR="0040549B" w:rsidRPr="0056087C">
              <w:rPr>
                <w:rFonts w:eastAsia="Times New Roman" w:cs="Calibri"/>
                <w:i/>
                <w:iCs/>
                <w:szCs w:val="24"/>
                <w:lang w:val="tr-TR"/>
              </w:rPr>
              <w:t>yeni çağ</w:t>
            </w:r>
            <w:proofErr w:type="gramEnd"/>
            <w:r w:rsidR="0040549B" w:rsidRPr="0056087C">
              <w:rPr>
                <w:rFonts w:eastAsia="Times New Roman" w:cs="Calibri"/>
                <w:szCs w:val="24"/>
                <w:lang w:val="tr-TR"/>
              </w:rPr>
              <w:t xml:space="preserve"> suçları, ayırt edici özellik olarak yalnızca dijital ortamlarda işlenebilirliği içeren yeni geleneksel suç yöntemleridir.    </w:t>
            </w:r>
          </w:p>
          <w:p w:rsidR="002B6D33" w:rsidRPr="0056087C" w:rsidRDefault="002B6D33" w:rsidP="00455660">
            <w:pPr>
              <w:tabs>
                <w:tab w:val="left" w:pos="426"/>
                <w:tab w:val="left" w:pos="851"/>
              </w:tabs>
              <w:spacing w:line="280" w:lineRule="exact"/>
              <w:rPr>
                <w:rFonts w:eastAsia="Times New Roman" w:cs="Calibri"/>
                <w:szCs w:val="24"/>
                <w:lang w:val="tr-TR"/>
              </w:rPr>
            </w:pPr>
          </w:p>
          <w:p w:rsidR="00455660" w:rsidRPr="0056087C" w:rsidRDefault="0040549B" w:rsidP="0040549B">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t xml:space="preserve">Aslında bunlar, doğaları gereği sanal dünyanın dışında gerçekleşemez ve içinde meydana gelir. Bilgisayar dolandırıcılığı veya bilgisayarda sahte belgeler üretme bunun örneğidir.   </w:t>
            </w:r>
          </w:p>
          <w:p w:rsidR="003A02EC" w:rsidRPr="0056087C" w:rsidRDefault="003A02EC" w:rsidP="00455660">
            <w:pPr>
              <w:tabs>
                <w:tab w:val="left" w:pos="426"/>
                <w:tab w:val="left" w:pos="851"/>
              </w:tabs>
              <w:spacing w:line="280" w:lineRule="exact"/>
              <w:rPr>
                <w:rFonts w:eastAsia="Times New Roman" w:cs="Calibri"/>
                <w:szCs w:val="24"/>
                <w:lang w:val="tr-TR"/>
              </w:rPr>
            </w:pPr>
          </w:p>
          <w:p w:rsidR="00455660" w:rsidRPr="0056087C" w:rsidRDefault="0040549B" w:rsidP="0040549B">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Bazı diğer suç ihlalleri, bilgisayarların </w:t>
            </w:r>
            <w:r w:rsidRPr="0056087C">
              <w:rPr>
                <w:rFonts w:eastAsia="Times New Roman" w:cs="Calibri"/>
                <w:i/>
                <w:iCs/>
                <w:szCs w:val="24"/>
                <w:lang w:val="tr-TR"/>
              </w:rPr>
              <w:t>ortam</w:t>
            </w:r>
            <w:r w:rsidRPr="0056087C">
              <w:rPr>
                <w:rFonts w:eastAsia="Times New Roman" w:cs="Calibri"/>
                <w:szCs w:val="24"/>
                <w:lang w:val="tr-TR"/>
              </w:rPr>
              <w:t xml:space="preserve"> olarak kullanılmasına rağmen başka şekillerde işlenen aynı suç türünden teorik olarak ayırt edilemeyen ve bir bilgisayar sistemi aracılığıyla işlenen suçlardır. Bunlar </w:t>
            </w:r>
            <w:r w:rsidRPr="0056087C">
              <w:rPr>
                <w:rFonts w:eastAsia="Times New Roman" w:cs="Calibri"/>
                <w:i/>
                <w:iCs/>
                <w:szCs w:val="24"/>
                <w:lang w:val="tr-TR"/>
              </w:rPr>
              <w:t>çevrimiçi</w:t>
            </w:r>
            <w:r w:rsidRPr="0056087C">
              <w:rPr>
                <w:rFonts w:eastAsia="Times New Roman" w:cs="Calibri"/>
                <w:szCs w:val="24"/>
                <w:lang w:val="tr-TR"/>
              </w:rPr>
              <w:t xml:space="preserve"> suçlar olsa dahi bu özellik, suçu yeni bir suç türüne dönüştürmez. Dogmatik olarak bunların geleneksel ceza hukuku suçlarından ayırt edilmesini sağlayacak bir şey yoktur. Örnek olarak, elektronik</w:t>
            </w:r>
            <w:r w:rsidR="00D17FA1" w:rsidRPr="0056087C">
              <w:rPr>
                <w:rFonts w:eastAsia="Times New Roman" w:cs="Calibri"/>
                <w:szCs w:val="24"/>
                <w:lang w:val="tr-TR"/>
              </w:rPr>
              <w:t xml:space="preserve"> bir</w:t>
            </w:r>
            <w:r w:rsidRPr="0056087C">
              <w:rPr>
                <w:rFonts w:eastAsia="Times New Roman" w:cs="Calibri"/>
                <w:szCs w:val="24"/>
                <w:lang w:val="tr-TR"/>
              </w:rPr>
              <w:t xml:space="preserve"> gazete</w:t>
            </w:r>
            <w:r w:rsidR="00D17FA1" w:rsidRPr="0056087C">
              <w:rPr>
                <w:rFonts w:eastAsia="Times New Roman" w:cs="Calibri"/>
                <w:szCs w:val="24"/>
                <w:lang w:val="tr-TR"/>
              </w:rPr>
              <w:t xml:space="preserve"> tarafından işlenen hakaret suçu ya da e-posta ile iletilen bir tehdit mesajı veya çevrimiçi bankacılık kullanılarak gerçekleştirilen para aklama suçu verilebilir.</w:t>
            </w:r>
            <w:r w:rsidRPr="0056087C">
              <w:rPr>
                <w:rFonts w:eastAsia="Times New Roman" w:cs="Calibri"/>
                <w:szCs w:val="24"/>
                <w:lang w:val="tr-TR"/>
              </w:rPr>
              <w:t xml:space="preserve">        </w:t>
            </w:r>
          </w:p>
          <w:p w:rsidR="00455660" w:rsidRPr="0056087C" w:rsidRDefault="00455660" w:rsidP="00455660">
            <w:pPr>
              <w:tabs>
                <w:tab w:val="left" w:pos="426"/>
                <w:tab w:val="left" w:pos="851"/>
              </w:tabs>
              <w:spacing w:line="280" w:lineRule="exact"/>
              <w:rPr>
                <w:rFonts w:eastAsia="Times New Roman" w:cs="Calibri"/>
                <w:szCs w:val="24"/>
                <w:lang w:val="tr-TR"/>
              </w:rPr>
            </w:pPr>
          </w:p>
          <w:p w:rsidR="00455660" w:rsidRPr="0056087C" w:rsidRDefault="00D17FA1" w:rsidP="00455660">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Bu bağlamda daha da temel bir kategori söz konusudur: dijital kanıtlar meydana getiren geleneksel </w:t>
            </w:r>
            <w:r w:rsidRPr="0056087C">
              <w:rPr>
                <w:rFonts w:eastAsia="Times New Roman" w:cs="Calibri"/>
                <w:i/>
                <w:iCs/>
                <w:szCs w:val="24"/>
                <w:lang w:val="tr-TR"/>
              </w:rPr>
              <w:t>çevrimdışı</w:t>
            </w:r>
            <w:r w:rsidRPr="0056087C">
              <w:rPr>
                <w:rFonts w:eastAsia="Times New Roman" w:cs="Calibri"/>
                <w:szCs w:val="24"/>
                <w:lang w:val="tr-TR"/>
              </w:rPr>
              <w:t xml:space="preserve"> suçlar. Örnek olarak “vurup kaçma” şakasını cep telefonu ile kaydeden ve bunu Youtube’de yayınlayan bir saldırgan verilebilir. Bu olay bir </w:t>
            </w:r>
            <w:r w:rsidRPr="002627A8">
              <w:rPr>
                <w:rFonts w:eastAsia="Times New Roman" w:cs="Calibri"/>
                <w:i/>
                <w:szCs w:val="24"/>
                <w:lang w:val="tr-TR"/>
              </w:rPr>
              <w:t>sanal suç</w:t>
            </w:r>
            <w:r w:rsidRPr="0056087C">
              <w:rPr>
                <w:rFonts w:eastAsia="Times New Roman" w:cs="Calibri"/>
                <w:szCs w:val="24"/>
                <w:lang w:val="tr-TR"/>
              </w:rPr>
              <w:t xml:space="preserve"> olarak değerlendirilemese de sanal suçlarla ilgili aynı kanıt ve soruşturma konuları söz konusudur.  </w:t>
            </w:r>
          </w:p>
          <w:p w:rsidR="00455660" w:rsidRPr="0056087C" w:rsidRDefault="00455660" w:rsidP="00455660">
            <w:pPr>
              <w:autoSpaceDE w:val="0"/>
              <w:autoSpaceDN w:val="0"/>
              <w:adjustRightInd w:val="0"/>
              <w:spacing w:line="280" w:lineRule="exact"/>
              <w:rPr>
                <w:rFonts w:eastAsia="Times New Roman" w:cs="Calibri"/>
                <w:szCs w:val="24"/>
                <w:lang w:val="tr-TR"/>
              </w:rPr>
            </w:pPr>
          </w:p>
          <w:p w:rsidR="00455660" w:rsidRPr="0056087C" w:rsidRDefault="00D17FA1" w:rsidP="00371786">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Ancak</w:t>
            </w:r>
            <w:r w:rsidR="002627A8">
              <w:rPr>
                <w:rFonts w:eastAsia="Times New Roman" w:cs="Calibri"/>
                <w:szCs w:val="24"/>
                <w:lang w:val="tr-TR"/>
              </w:rPr>
              <w:t>,</w:t>
            </w:r>
            <w:r w:rsidRPr="0056087C">
              <w:rPr>
                <w:rFonts w:eastAsia="Times New Roman" w:cs="Calibri"/>
                <w:szCs w:val="24"/>
                <w:lang w:val="tr-TR"/>
              </w:rPr>
              <w:t xml:space="preserve"> normalde sanal suç olarak tanımlanan </w:t>
            </w:r>
            <w:r w:rsidR="00623FAF" w:rsidRPr="0056087C">
              <w:rPr>
                <w:rFonts w:eastAsia="Times New Roman" w:cs="Calibri"/>
                <w:szCs w:val="24"/>
                <w:lang w:val="tr-TR"/>
              </w:rPr>
              <w:t xml:space="preserve">suç türü, bilgisayar ortamları ya da sistemlerini hedef alan suçların </w:t>
            </w:r>
            <w:proofErr w:type="gramStart"/>
            <w:r w:rsidR="00623FAF" w:rsidRPr="0056087C">
              <w:rPr>
                <w:rFonts w:eastAsia="Times New Roman" w:cs="Calibri"/>
                <w:szCs w:val="24"/>
                <w:lang w:val="tr-TR"/>
              </w:rPr>
              <w:t>dahil</w:t>
            </w:r>
            <w:proofErr w:type="gramEnd"/>
            <w:r w:rsidR="00623FAF" w:rsidRPr="0056087C">
              <w:rPr>
                <w:rFonts w:eastAsia="Times New Roman" w:cs="Calibri"/>
                <w:szCs w:val="24"/>
                <w:lang w:val="tr-TR"/>
              </w:rPr>
              <w:t xml:space="preserve"> olduğu kategoridir. Bu tür suçların klasik bir örneği olarak veri müdahalesi, </w:t>
            </w:r>
            <w:r w:rsidR="00371786" w:rsidRPr="0056087C">
              <w:rPr>
                <w:rFonts w:eastAsia="Times New Roman" w:cs="Calibri"/>
                <w:szCs w:val="24"/>
                <w:lang w:val="tr-TR"/>
              </w:rPr>
              <w:t xml:space="preserve">hizmeti engelleme saldırıları gibi </w:t>
            </w:r>
            <w:r w:rsidR="00623FAF" w:rsidRPr="0056087C">
              <w:rPr>
                <w:rFonts w:eastAsia="Times New Roman" w:cs="Calibri"/>
                <w:szCs w:val="24"/>
                <w:lang w:val="tr-TR"/>
              </w:rPr>
              <w:t>sistem müdahalesi</w:t>
            </w:r>
            <w:r w:rsidR="00371786" w:rsidRPr="0056087C">
              <w:rPr>
                <w:rFonts w:eastAsia="Times New Roman" w:cs="Calibri"/>
                <w:szCs w:val="24"/>
                <w:lang w:val="tr-TR"/>
              </w:rPr>
              <w:t xml:space="preserve"> veya hatta yasa dışı erişim verilebilir. Tüm bu ihlaller, bilgisayar verileri ya da bilgisayar sisteminin gizliliği, bütünlüğü ya da kullanılabilirliğine zarar veren ve bilgisayar sistemlerine karşı işlenen suçlardır.  </w:t>
            </w:r>
            <w:r w:rsidR="00623FAF" w:rsidRPr="0056087C">
              <w:rPr>
                <w:rFonts w:eastAsia="Times New Roman" w:cs="Calibri"/>
                <w:szCs w:val="24"/>
                <w:lang w:val="tr-TR"/>
              </w:rPr>
              <w:t xml:space="preserve"> </w:t>
            </w:r>
          </w:p>
          <w:p w:rsidR="00455660" w:rsidRPr="0056087C" w:rsidRDefault="00455660" w:rsidP="00455660">
            <w:pPr>
              <w:tabs>
                <w:tab w:val="left" w:pos="426"/>
                <w:tab w:val="left" w:pos="851"/>
              </w:tabs>
              <w:spacing w:line="280" w:lineRule="exact"/>
              <w:rPr>
                <w:rFonts w:eastAsia="Times New Roman" w:cs="Calibri"/>
                <w:szCs w:val="24"/>
                <w:lang w:val="tr-TR"/>
              </w:rPr>
            </w:pPr>
          </w:p>
          <w:p w:rsidR="00455660" w:rsidRDefault="00371786" w:rsidP="00455660">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Gerçek suç senaryolarında çoğunlukla bu kategorilerden birkaçı bir arada bulunacaktır. Bir suçlu, örneğin para ödemediği için (bilgisayarların araç olarak kullanıldığı yeni bir şantaj türü) bir şirketin web sitesine hizmeti engelleme saldırısı (bilgisayar sistemine karşı işlenen suç) düzenleyerek şirketi tehdit edebilir ve tehdit e-posta ile iletilir ancak pek tabii normal bir mektupla da gönderilebilirdi.  </w:t>
            </w:r>
          </w:p>
          <w:p w:rsidR="00685988" w:rsidRDefault="00685988" w:rsidP="00455660">
            <w:pPr>
              <w:autoSpaceDE w:val="0"/>
              <w:autoSpaceDN w:val="0"/>
              <w:adjustRightInd w:val="0"/>
              <w:spacing w:line="280" w:lineRule="exact"/>
              <w:rPr>
                <w:rFonts w:eastAsia="Times New Roman" w:cs="Calibri"/>
                <w:szCs w:val="24"/>
                <w:lang w:val="tr-TR"/>
              </w:rPr>
            </w:pPr>
          </w:p>
          <w:p w:rsidR="00685988" w:rsidRPr="0056087C" w:rsidRDefault="00685988" w:rsidP="00455660">
            <w:pPr>
              <w:autoSpaceDE w:val="0"/>
              <w:autoSpaceDN w:val="0"/>
              <w:adjustRightInd w:val="0"/>
              <w:spacing w:line="280" w:lineRule="exact"/>
              <w:rPr>
                <w:rFonts w:eastAsia="Times New Roman" w:cs="Calibri"/>
                <w:iCs/>
                <w:szCs w:val="24"/>
                <w:lang w:val="tr-TR"/>
              </w:rPr>
            </w:pPr>
          </w:p>
          <w:p w:rsidR="00455660" w:rsidRPr="0056087C" w:rsidRDefault="00455660" w:rsidP="00455660">
            <w:pPr>
              <w:autoSpaceDE w:val="0"/>
              <w:autoSpaceDN w:val="0"/>
              <w:adjustRightInd w:val="0"/>
              <w:spacing w:line="280" w:lineRule="exact"/>
              <w:rPr>
                <w:rFonts w:eastAsia="Times New Roman" w:cs="Calibri"/>
                <w:iCs/>
                <w:szCs w:val="24"/>
                <w:lang w:val="tr-TR"/>
              </w:rPr>
            </w:pPr>
          </w:p>
          <w:p w:rsidR="00455660" w:rsidRPr="0056087C" w:rsidRDefault="00371786" w:rsidP="00907F45">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lastRenderedPageBreak/>
              <w:t>Ancak gerçek anlamda suç türleri artmaktadır ve geniş bir çeşitliliğe sahiptir: şifre avcılığı (phishing) ya da botnet kullanımı gibi tipik sanal suçlar artmakta ve kar amacı güdülen</w:t>
            </w:r>
            <w:r w:rsidR="00907F45" w:rsidRPr="0056087C">
              <w:rPr>
                <w:rFonts w:eastAsia="Times New Roman" w:cs="Calibri"/>
                <w:szCs w:val="24"/>
                <w:lang w:val="tr-TR"/>
              </w:rPr>
              <w:t xml:space="preserve"> yaratıcı</w:t>
            </w:r>
            <w:r w:rsidRPr="0056087C">
              <w:rPr>
                <w:rFonts w:eastAsia="Times New Roman" w:cs="Calibri"/>
                <w:szCs w:val="24"/>
                <w:lang w:val="tr-TR"/>
              </w:rPr>
              <w:t xml:space="preserve"> sanal suçlar</w:t>
            </w:r>
            <w:r w:rsidR="00907F45" w:rsidRPr="0056087C">
              <w:rPr>
                <w:rFonts w:eastAsia="Times New Roman" w:cs="Calibri"/>
                <w:szCs w:val="24"/>
                <w:lang w:val="tr-TR"/>
              </w:rPr>
              <w:t xml:space="preserve"> koleksiyonu büyümektedir. Ayrıca, yazılım korsanlığı ve fikri mülkiyet hakları ile ilgili suçlar da önemli boyutlardadır. Çocuk pornografisi materyallerinin yayılması artmaktadır; İnternette aklanan paraların değeri de yükseliştedir. Genel olarak, organize suç örgütleri ve terörist örgütler gibi yasa dışı gruplar tarafından sanal </w:t>
            </w:r>
            <w:proofErr w:type="gramStart"/>
            <w:r w:rsidR="00907F45" w:rsidRPr="0056087C">
              <w:rPr>
                <w:rFonts w:eastAsia="Times New Roman" w:cs="Calibri"/>
                <w:szCs w:val="24"/>
                <w:lang w:val="tr-TR"/>
              </w:rPr>
              <w:t>imkanların</w:t>
            </w:r>
            <w:proofErr w:type="gramEnd"/>
            <w:r w:rsidR="00907F45" w:rsidRPr="0056087C">
              <w:rPr>
                <w:rFonts w:eastAsia="Times New Roman" w:cs="Calibri"/>
                <w:szCs w:val="24"/>
                <w:lang w:val="tr-TR"/>
              </w:rPr>
              <w:t xml:space="preserve"> kullanımında her gün artış yaşanmaktadır.     </w:t>
            </w:r>
            <w:r w:rsidRPr="0056087C">
              <w:rPr>
                <w:rFonts w:eastAsia="Times New Roman" w:cs="Calibri"/>
                <w:szCs w:val="24"/>
                <w:lang w:val="tr-TR"/>
              </w:rPr>
              <w:t xml:space="preserve">  </w:t>
            </w:r>
          </w:p>
        </w:tc>
      </w:tr>
      <w:tr w:rsidR="00455660" w:rsidRPr="0056087C" w:rsidTr="004F52F4">
        <w:trPr>
          <w:trHeight w:val="648"/>
        </w:trPr>
        <w:tc>
          <w:tcPr>
            <w:tcW w:w="1494" w:type="dxa"/>
            <w:shd w:val="clear" w:color="auto" w:fill="F2F2F2" w:themeFill="background1" w:themeFillShade="F2"/>
          </w:tcPr>
          <w:p w:rsidR="00455660" w:rsidRPr="00FC6790" w:rsidRDefault="0050236A" w:rsidP="0050236A">
            <w:pPr>
              <w:pStyle w:val="AltKonuBal"/>
              <w:jc w:val="left"/>
              <w:rPr>
                <w:rFonts w:eastAsia="Times New Roman"/>
                <w:b/>
                <w:lang w:val="tr-TR"/>
              </w:rPr>
            </w:pPr>
            <w:proofErr w:type="gramStart"/>
            <w:r w:rsidRPr="00FC6790">
              <w:rPr>
                <w:rFonts w:eastAsia="Times New Roman"/>
                <w:b/>
                <w:lang w:val="tr-TR"/>
              </w:rPr>
              <w:lastRenderedPageBreak/>
              <w:t>Slayt</w:t>
            </w:r>
            <w:proofErr w:type="gramEnd"/>
            <w:r w:rsidR="00DF1F59" w:rsidRPr="00FC6790">
              <w:rPr>
                <w:rFonts w:eastAsia="Times New Roman"/>
                <w:b/>
                <w:lang w:val="tr-TR"/>
              </w:rPr>
              <w:t xml:space="preserve"> 46 </w:t>
            </w:r>
            <w:r w:rsidRPr="00FC6790">
              <w:rPr>
                <w:rFonts w:eastAsia="Times New Roman"/>
                <w:b/>
                <w:lang w:val="tr-TR"/>
              </w:rPr>
              <w:t>-</w:t>
            </w:r>
            <w:r w:rsidR="00DF1F59" w:rsidRPr="00FC6790">
              <w:rPr>
                <w:rFonts w:eastAsia="Times New Roman"/>
                <w:b/>
                <w:lang w:val="tr-TR"/>
              </w:rPr>
              <w:t xml:space="preserve"> 49</w:t>
            </w:r>
          </w:p>
        </w:tc>
        <w:tc>
          <w:tcPr>
            <w:tcW w:w="7226" w:type="dxa"/>
            <w:gridSpan w:val="2"/>
            <w:shd w:val="clear" w:color="auto" w:fill="F2F2F2" w:themeFill="background1" w:themeFillShade="F2"/>
          </w:tcPr>
          <w:p w:rsidR="00455660" w:rsidRPr="00FC6790" w:rsidRDefault="0050236A" w:rsidP="0050236A">
            <w:pPr>
              <w:pStyle w:val="AltKonuBal"/>
              <w:rPr>
                <w:rFonts w:eastAsia="Times New Roman"/>
                <w:b/>
                <w:lang w:val="tr-TR"/>
              </w:rPr>
            </w:pPr>
            <w:r w:rsidRPr="00FC6790">
              <w:rPr>
                <w:rFonts w:eastAsia="Times New Roman"/>
                <w:b/>
                <w:lang w:val="tr-TR"/>
              </w:rPr>
              <w:t>4. Bölüm</w:t>
            </w:r>
            <w:r w:rsidR="00570F30" w:rsidRPr="00FC6790">
              <w:rPr>
                <w:rFonts w:eastAsia="Times New Roman"/>
                <w:b/>
                <w:lang w:val="tr-TR"/>
              </w:rPr>
              <w:t xml:space="preserve"> </w:t>
            </w:r>
            <w:r w:rsidRPr="00FC6790">
              <w:rPr>
                <w:rFonts w:eastAsia="Times New Roman"/>
                <w:b/>
                <w:lang w:val="tr-TR"/>
              </w:rPr>
              <w:t>–</w:t>
            </w:r>
            <w:r w:rsidR="00570F30" w:rsidRPr="00FC6790">
              <w:rPr>
                <w:rFonts w:eastAsia="Times New Roman"/>
                <w:b/>
                <w:lang w:val="tr-TR"/>
              </w:rPr>
              <w:t xml:space="preserve"> </w:t>
            </w:r>
            <w:r w:rsidR="00455660" w:rsidRPr="00FC6790">
              <w:rPr>
                <w:rFonts w:eastAsia="Times New Roman"/>
                <w:b/>
                <w:lang w:val="tr-TR"/>
              </w:rPr>
              <w:t>Bu</w:t>
            </w:r>
            <w:r w:rsidRPr="00FC6790">
              <w:rPr>
                <w:rFonts w:eastAsia="Times New Roman"/>
                <w:b/>
                <w:lang w:val="tr-TR"/>
              </w:rPr>
              <w:t>dapeşte Sanal Suçlar Sözleşmesi</w:t>
            </w:r>
            <w:r w:rsidR="00F06821" w:rsidRPr="00FC6790">
              <w:rPr>
                <w:rFonts w:eastAsia="Times New Roman"/>
                <w:b/>
                <w:lang w:val="tr-TR"/>
              </w:rPr>
              <w:t xml:space="preserve"> </w:t>
            </w:r>
          </w:p>
        </w:tc>
      </w:tr>
      <w:tr w:rsidR="004F52F4" w:rsidRPr="0056087C" w:rsidTr="004F52F4">
        <w:trPr>
          <w:trHeight w:val="1575"/>
        </w:trPr>
        <w:tc>
          <w:tcPr>
            <w:tcW w:w="1494" w:type="dxa"/>
            <w:shd w:val="clear" w:color="auto" w:fill="FFFFFF" w:themeFill="background1"/>
          </w:tcPr>
          <w:p w:rsidR="004F52F4" w:rsidRPr="0056087C" w:rsidRDefault="004F52F4" w:rsidP="00FB3AE5">
            <w:pPr>
              <w:pStyle w:val="AltKonuBal"/>
              <w:rPr>
                <w:rFonts w:eastAsia="Times New Roman"/>
                <w:lang w:val="tr-TR"/>
              </w:rPr>
            </w:pPr>
          </w:p>
        </w:tc>
        <w:tc>
          <w:tcPr>
            <w:tcW w:w="7226" w:type="dxa"/>
            <w:gridSpan w:val="2"/>
            <w:shd w:val="clear" w:color="auto" w:fill="FFFFFF" w:themeFill="background1"/>
          </w:tcPr>
          <w:p w:rsidR="004F52F4" w:rsidRPr="0056087C" w:rsidRDefault="0050236A" w:rsidP="0050236A">
            <w:pPr>
              <w:spacing w:line="280" w:lineRule="exact"/>
              <w:rPr>
                <w:rFonts w:eastAsia="Times New Roman" w:cs="Calibri"/>
                <w:bCs/>
                <w:szCs w:val="24"/>
                <w:lang w:val="tr-TR" w:eastAsia="de-DE"/>
              </w:rPr>
            </w:pPr>
            <w:r w:rsidRPr="0056087C">
              <w:rPr>
                <w:rFonts w:eastAsia="Times New Roman" w:cs="Calibri"/>
                <w:bCs/>
                <w:szCs w:val="24"/>
                <w:lang w:val="tr-TR" w:eastAsia="de-DE"/>
              </w:rPr>
              <w:t xml:space="preserve">Budapeşte Sözleşmesi olarak da bilinen Avrupa Konseyi’nin Sanal Suçlar Sözleşmesi (ETS 185) 23 Kasım 2001’de Budapeşte’de imzaya açılmış ve Temmuz 2004’te yürürlüğe girmiştir.      </w:t>
            </w:r>
          </w:p>
          <w:p w:rsidR="00087D21" w:rsidRPr="0056087C" w:rsidRDefault="00087D21" w:rsidP="004F52F4">
            <w:pPr>
              <w:spacing w:line="280" w:lineRule="exact"/>
              <w:rPr>
                <w:rFonts w:eastAsia="Times New Roman" w:cs="Calibri"/>
                <w:bCs/>
                <w:szCs w:val="24"/>
                <w:lang w:val="tr-TR" w:eastAsia="de-DE"/>
              </w:rPr>
            </w:pPr>
          </w:p>
          <w:p w:rsidR="0050236A" w:rsidRPr="0056087C" w:rsidRDefault="0050236A" w:rsidP="004F52F4">
            <w:pPr>
              <w:spacing w:line="280" w:lineRule="exact"/>
              <w:rPr>
                <w:rFonts w:eastAsia="Times New Roman" w:cs="Calibri"/>
                <w:bCs/>
                <w:szCs w:val="24"/>
                <w:lang w:val="tr-TR" w:eastAsia="de-DE"/>
              </w:rPr>
            </w:pPr>
            <w:r w:rsidRPr="0056087C">
              <w:rPr>
                <w:rFonts w:eastAsia="Times New Roman" w:cs="Calibri"/>
                <w:bCs/>
                <w:szCs w:val="24"/>
                <w:lang w:val="tr-TR" w:eastAsia="de-DE"/>
              </w:rPr>
              <w:t>Nisan 2013 itibarıyla 39 ülke</w:t>
            </w:r>
            <w:r w:rsidR="00CF51C5" w:rsidRPr="0056087C">
              <w:rPr>
                <w:rFonts w:eastAsia="Times New Roman" w:cs="Calibri"/>
                <w:bCs/>
                <w:szCs w:val="24"/>
                <w:lang w:val="tr-TR" w:eastAsia="de-DE"/>
              </w:rPr>
              <w:t xml:space="preserve"> (Avrupa Devletleri, Avustralya, Dominik Cumhuriyeti, Japonya ve ABD) Budapeşte Sözleşmesi’ne taraftır. 10 ülke sözleşmeyi imzalamıştır (Avrupa ülkeleri, Kanada ve Güney Afrika) ve 8 ülke de sözleşmeyi kabul etmeye davet edilmiştir (Arjantin, Şili, Kosta Rika, Meksika, Fas, Panama, Filipinler ve Senegal). Başka ülkeler tarafından yöneltilen katılım talepleri de devam etmektedir.  </w:t>
            </w:r>
            <w:r w:rsidRPr="0056087C">
              <w:rPr>
                <w:rFonts w:eastAsia="Times New Roman" w:cs="Calibri"/>
                <w:bCs/>
                <w:szCs w:val="24"/>
                <w:lang w:val="tr-TR" w:eastAsia="de-DE"/>
              </w:rPr>
              <w:t xml:space="preserve"> </w:t>
            </w:r>
          </w:p>
          <w:p w:rsidR="0050236A" w:rsidRPr="0056087C" w:rsidRDefault="0050236A" w:rsidP="004F52F4">
            <w:pPr>
              <w:spacing w:line="280" w:lineRule="exact"/>
              <w:rPr>
                <w:rFonts w:eastAsia="Times New Roman" w:cs="Calibri"/>
                <w:bCs/>
                <w:szCs w:val="24"/>
                <w:lang w:val="tr-TR" w:eastAsia="de-DE"/>
              </w:rPr>
            </w:pPr>
          </w:p>
          <w:p w:rsidR="003A02EC" w:rsidRPr="0056087C" w:rsidRDefault="00CF51C5" w:rsidP="00CF51C5">
            <w:pPr>
              <w:spacing w:line="280" w:lineRule="exact"/>
              <w:rPr>
                <w:rFonts w:eastAsia="Times New Roman" w:cs="Calibri"/>
                <w:bCs/>
                <w:szCs w:val="24"/>
                <w:lang w:val="tr-TR" w:eastAsia="de-DE"/>
              </w:rPr>
            </w:pPr>
            <w:r w:rsidRPr="0056087C">
              <w:rPr>
                <w:rFonts w:eastAsia="Times New Roman" w:cs="Calibri"/>
                <w:bCs/>
                <w:szCs w:val="24"/>
                <w:lang w:val="tr-TR" w:eastAsia="de-DE"/>
              </w:rPr>
              <w:t xml:space="preserve">Başka birçok ülke de Budapeşte Sözleşmesi’ni yerel mevzuata yönelik bir rehber olarak kullanmaktadır. </w:t>
            </w:r>
          </w:p>
          <w:p w:rsidR="003A02EC" w:rsidRPr="0056087C" w:rsidRDefault="003A02EC" w:rsidP="004F52F4">
            <w:pPr>
              <w:spacing w:line="280" w:lineRule="exact"/>
              <w:rPr>
                <w:rFonts w:eastAsia="Times New Roman" w:cs="Calibri"/>
                <w:bCs/>
                <w:szCs w:val="24"/>
                <w:lang w:val="tr-TR" w:eastAsia="de-DE"/>
              </w:rPr>
            </w:pPr>
          </w:p>
          <w:p w:rsidR="008C6BF4" w:rsidRPr="0056087C" w:rsidRDefault="009519F6" w:rsidP="004F52F4">
            <w:pPr>
              <w:spacing w:line="280" w:lineRule="exact"/>
              <w:rPr>
                <w:rFonts w:eastAsia="Times New Roman" w:cs="Calibri"/>
                <w:bCs/>
                <w:szCs w:val="24"/>
                <w:lang w:val="tr-TR" w:eastAsia="de-DE"/>
              </w:rPr>
            </w:pPr>
            <w:r>
              <w:rPr>
                <w:rFonts w:eastAsia="Times New Roman" w:cs="Calibri"/>
                <w:bCs/>
                <w:szCs w:val="24"/>
                <w:lang w:val="tr-TR" w:eastAsia="de-DE"/>
              </w:rPr>
              <w:t>Anlaşma</w:t>
            </w:r>
            <w:r w:rsidR="00CF51C5" w:rsidRPr="0056087C">
              <w:rPr>
                <w:rFonts w:eastAsia="Times New Roman" w:cs="Calibri"/>
                <w:bCs/>
                <w:szCs w:val="24"/>
                <w:lang w:val="tr-TR" w:eastAsia="de-DE"/>
              </w:rPr>
              <w:t xml:space="preserve">, bunu iç hukukuna </w:t>
            </w:r>
            <w:proofErr w:type="gramStart"/>
            <w:r w:rsidR="00CF51C5" w:rsidRPr="0056087C">
              <w:rPr>
                <w:rFonts w:eastAsia="Times New Roman" w:cs="Calibri"/>
                <w:bCs/>
                <w:szCs w:val="24"/>
                <w:lang w:val="tr-TR" w:eastAsia="de-DE"/>
              </w:rPr>
              <w:t>entegre</w:t>
            </w:r>
            <w:proofErr w:type="gramEnd"/>
            <w:r w:rsidR="00CF51C5" w:rsidRPr="0056087C">
              <w:rPr>
                <w:rFonts w:eastAsia="Times New Roman" w:cs="Calibri"/>
                <w:bCs/>
                <w:szCs w:val="24"/>
                <w:lang w:val="tr-TR" w:eastAsia="de-DE"/>
              </w:rPr>
              <w:t xml:space="preserve"> etmeye ve işbirliğine girmeye hazır tüm Devletler tarafından imzalanmaya açıktır.</w:t>
            </w:r>
          </w:p>
          <w:p w:rsidR="00CF51C5" w:rsidRPr="00FC6790" w:rsidRDefault="00CF51C5" w:rsidP="00FC6790">
            <w:pPr>
              <w:spacing w:line="240" w:lineRule="auto"/>
              <w:rPr>
                <w:rFonts w:eastAsia="Times New Roman" w:cs="Calibri"/>
                <w:bCs/>
                <w:sz w:val="14"/>
                <w:szCs w:val="24"/>
                <w:lang w:val="tr-TR" w:eastAsia="de-DE"/>
              </w:rPr>
            </w:pPr>
          </w:p>
          <w:p w:rsidR="008C6BF4" w:rsidRPr="0056087C" w:rsidRDefault="00CF51C5" w:rsidP="00CF51C5">
            <w:pPr>
              <w:spacing w:line="280" w:lineRule="exact"/>
              <w:rPr>
                <w:rFonts w:eastAsia="Times New Roman" w:cs="Calibri"/>
                <w:bCs/>
                <w:szCs w:val="24"/>
                <w:lang w:val="tr-TR" w:eastAsia="de-DE"/>
              </w:rPr>
            </w:pPr>
            <w:r w:rsidRPr="0056087C">
              <w:rPr>
                <w:rFonts w:eastAsia="Times New Roman" w:cs="Calibri"/>
                <w:bCs/>
                <w:szCs w:val="24"/>
                <w:lang w:val="tr-TR" w:eastAsia="de-DE"/>
              </w:rPr>
              <w:t>Sözleşme, Devletlerin şunları yapmalarını şart koşar:</w:t>
            </w:r>
          </w:p>
          <w:p w:rsidR="008C6BF4" w:rsidRPr="00FC6790" w:rsidRDefault="008C6BF4" w:rsidP="00FC6790">
            <w:pPr>
              <w:spacing w:line="240" w:lineRule="auto"/>
              <w:rPr>
                <w:rFonts w:eastAsia="Times New Roman" w:cs="Calibri"/>
                <w:sz w:val="16"/>
                <w:szCs w:val="24"/>
                <w:lang w:val="tr-TR" w:eastAsia="de-DE"/>
              </w:rPr>
            </w:pPr>
          </w:p>
          <w:p w:rsidR="00CF51C5" w:rsidRPr="0056087C" w:rsidRDefault="00CF51C5" w:rsidP="002D3315">
            <w:pPr>
              <w:pStyle w:val="ListeParagraf"/>
              <w:numPr>
                <w:ilvl w:val="0"/>
                <w:numId w:val="43"/>
              </w:numPr>
              <w:spacing w:line="260" w:lineRule="atLeast"/>
              <w:ind w:left="567" w:hanging="567"/>
              <w:rPr>
                <w:lang w:val="tr-TR"/>
              </w:rPr>
            </w:pPr>
            <w:r w:rsidRPr="0056087C">
              <w:rPr>
                <w:lang w:val="tr-TR"/>
              </w:rPr>
              <w:t xml:space="preserve">Bilgisayar sistemlerine karşı (yasa dışı erişim, yasa dışı </w:t>
            </w:r>
            <w:r w:rsidR="00E726BD">
              <w:rPr>
                <w:lang w:val="tr-TR"/>
              </w:rPr>
              <w:t>ele geçirme</w:t>
            </w:r>
            <w:r w:rsidRPr="0056087C">
              <w:rPr>
                <w:lang w:val="tr-TR"/>
              </w:rPr>
              <w:t>, veri ve sistem müdahalesi vb.) ve bilgisayarlar aracılığıyla (dolandırıcılık, çocuk pornografisi ve fikri mülkiyet hakları suçları gibi) işlenen suç eylemlerinin suç olarak kabul edilmesi</w:t>
            </w:r>
            <w:r w:rsidR="00120CBD" w:rsidRPr="0056087C">
              <w:rPr>
                <w:lang w:val="tr-TR"/>
              </w:rPr>
              <w:t>. Önemli</w:t>
            </w:r>
            <w:r w:rsidR="002627A8">
              <w:rPr>
                <w:lang w:val="tr-TR"/>
              </w:rPr>
              <w:t>: an</w:t>
            </w:r>
            <w:r w:rsidRPr="0056087C">
              <w:rPr>
                <w:lang w:val="tr-TR"/>
              </w:rPr>
              <w:t xml:space="preserve">laşma, teknoloji </w:t>
            </w:r>
            <w:proofErr w:type="gramStart"/>
            <w:r w:rsidRPr="0056087C">
              <w:rPr>
                <w:lang w:val="tr-TR"/>
              </w:rPr>
              <w:t>nötrdür</w:t>
            </w:r>
            <w:proofErr w:type="gramEnd"/>
            <w:r w:rsidRPr="0056087C">
              <w:rPr>
                <w:lang w:val="tr-TR"/>
              </w:rPr>
              <w:t xml:space="preserve"> ve teknoloji ya da teknikleri değil </w:t>
            </w:r>
            <w:r w:rsidR="00120CBD" w:rsidRPr="0056087C">
              <w:rPr>
                <w:lang w:val="tr-TR"/>
              </w:rPr>
              <w:t>suçun işlenme şeklini</w:t>
            </w:r>
            <w:r w:rsidRPr="0056087C">
              <w:rPr>
                <w:lang w:val="tr-TR"/>
              </w:rPr>
              <w:t xml:space="preserve"> kapsar (şifre avcılığı değil dolandırıcılık, bilgisayar korsanlığı değil yasa dışı erişim, da</w:t>
            </w:r>
            <w:r w:rsidR="00120CBD" w:rsidRPr="0056087C">
              <w:rPr>
                <w:lang w:val="tr-TR"/>
              </w:rPr>
              <w:t xml:space="preserve">ğıtık hizmet engelleme saldırıları değil sistem müdahalesi vb.). </w:t>
            </w:r>
            <w:r w:rsidRPr="0056087C">
              <w:rPr>
                <w:lang w:val="tr-TR"/>
              </w:rPr>
              <w:t xml:space="preserve">   </w:t>
            </w:r>
          </w:p>
          <w:p w:rsidR="00120CBD" w:rsidRPr="0056087C" w:rsidRDefault="00120CBD" w:rsidP="00120CBD">
            <w:pPr>
              <w:pStyle w:val="ListeParagraf"/>
              <w:spacing w:line="260" w:lineRule="atLeast"/>
              <w:ind w:left="567"/>
              <w:rPr>
                <w:lang w:val="tr-TR"/>
              </w:rPr>
            </w:pPr>
          </w:p>
          <w:p w:rsidR="008C6BF4" w:rsidRPr="0056087C" w:rsidRDefault="00120CBD" w:rsidP="002D3315">
            <w:pPr>
              <w:pStyle w:val="ListeParagraf"/>
              <w:numPr>
                <w:ilvl w:val="0"/>
                <w:numId w:val="43"/>
              </w:numPr>
              <w:spacing w:line="260" w:lineRule="atLeast"/>
              <w:ind w:left="567" w:hanging="567"/>
              <w:rPr>
                <w:lang w:val="tr-TR"/>
              </w:rPr>
            </w:pPr>
            <w:r w:rsidRPr="0056087C">
              <w:rPr>
                <w:lang w:val="tr-TR"/>
              </w:rPr>
              <w:t xml:space="preserve">Emniyet güçlerinin elektronik kanıtları güvence altına alması için gerekli araçların temin edilmesi (arama ve el koyma, hızlandırılmış koruma vb.). Önemli: bu tedbirler yalnızca sanal suçlar için değil bir bilgisayar sistemindeki elektronik kanıtları içeren tüm suçlar için geçerlidir.   </w:t>
            </w:r>
          </w:p>
          <w:p w:rsidR="008C6BF4" w:rsidRPr="0056087C" w:rsidRDefault="008C6BF4" w:rsidP="008C6BF4">
            <w:pPr>
              <w:rPr>
                <w:lang w:val="tr-TR"/>
              </w:rPr>
            </w:pPr>
          </w:p>
          <w:p w:rsidR="008C6BF4" w:rsidRPr="0056087C" w:rsidRDefault="00120CBD" w:rsidP="002D3315">
            <w:pPr>
              <w:pStyle w:val="ListeParagraf"/>
              <w:numPr>
                <w:ilvl w:val="0"/>
                <w:numId w:val="43"/>
              </w:numPr>
              <w:spacing w:line="260" w:lineRule="atLeast"/>
              <w:ind w:left="567" w:hanging="567"/>
              <w:rPr>
                <w:lang w:val="tr-TR"/>
              </w:rPr>
            </w:pPr>
            <w:r w:rsidRPr="0056087C">
              <w:rPr>
                <w:lang w:val="tr-TR"/>
              </w:rPr>
              <w:t xml:space="preserve">Acil ve geçici tedbirler ve karşılıklı </w:t>
            </w:r>
            <w:r w:rsidR="00B56BE9" w:rsidRPr="0056087C">
              <w:rPr>
                <w:lang w:val="tr-TR"/>
              </w:rPr>
              <w:t xml:space="preserve">resmi </w:t>
            </w:r>
            <w:r w:rsidRPr="0056087C">
              <w:rPr>
                <w:lang w:val="tr-TR"/>
              </w:rPr>
              <w:t>yardımın yanı sıra 7/24 irtibat noktalarının kullanımıyla etkili uluslararası işbirliğine girilmesi.</w:t>
            </w:r>
          </w:p>
          <w:p w:rsidR="008C6BF4" w:rsidRPr="0056087C" w:rsidRDefault="008C6BF4" w:rsidP="008C6BF4">
            <w:pPr>
              <w:tabs>
                <w:tab w:val="left" w:pos="1073"/>
              </w:tabs>
              <w:spacing w:line="280" w:lineRule="exact"/>
              <w:rPr>
                <w:rFonts w:eastAsia="Times New Roman" w:cs="Calibri"/>
                <w:szCs w:val="24"/>
                <w:lang w:val="tr-TR" w:eastAsia="de-DE"/>
              </w:rPr>
            </w:pPr>
            <w:r w:rsidRPr="0056087C">
              <w:rPr>
                <w:rFonts w:eastAsia="Times New Roman" w:cs="Calibri"/>
                <w:szCs w:val="24"/>
                <w:lang w:val="tr-TR" w:eastAsia="de-DE"/>
              </w:rPr>
              <w:tab/>
            </w:r>
          </w:p>
          <w:p w:rsidR="00120CBD" w:rsidRPr="0056087C" w:rsidRDefault="00120CBD" w:rsidP="00120CBD">
            <w:pPr>
              <w:rPr>
                <w:lang w:val="tr-TR"/>
              </w:rPr>
            </w:pPr>
            <w:r w:rsidRPr="0056087C">
              <w:rPr>
                <w:lang w:val="tr-TR"/>
              </w:rPr>
              <w:t xml:space="preserve">Özellikle de usul hukuku araçları olmak üzere tüm bu tedbirler, insan hakları ve hukukun üstünlüğü şartlarını karşılamak içindir. Dolayısıyla Madde 15, (şartlar ve tedbirler) özellikle önemlidir.   </w:t>
            </w:r>
          </w:p>
          <w:p w:rsidR="008C6BF4" w:rsidRPr="0056087C" w:rsidRDefault="008C6BF4" w:rsidP="008C6BF4">
            <w:pPr>
              <w:rPr>
                <w:lang w:val="tr-TR"/>
              </w:rPr>
            </w:pPr>
          </w:p>
          <w:p w:rsidR="00120CBD" w:rsidRPr="0056087C" w:rsidRDefault="00120CBD" w:rsidP="00120CBD">
            <w:pPr>
              <w:rPr>
                <w:lang w:val="tr-TR"/>
              </w:rPr>
            </w:pPr>
            <w:r w:rsidRPr="0056087C">
              <w:rPr>
                <w:lang w:val="tr-TR"/>
              </w:rPr>
              <w:t xml:space="preserve">Genel olarak, Budapeşte Sözleşmesi, Hükümetlerin bireyleri (sanal) suçlara karşı korumaya ilişkin müspet yükümlülüklerini yerine getirmesine ve aynı zamanda sanal suçlara karşı adımlar atarken bireylerin haklarına saygı göstermesine olanak tanır. </w:t>
            </w:r>
          </w:p>
          <w:p w:rsidR="008C6BF4" w:rsidRPr="0056087C" w:rsidRDefault="008C6BF4" w:rsidP="008C6BF4">
            <w:pPr>
              <w:rPr>
                <w:lang w:val="tr-TR"/>
              </w:rPr>
            </w:pPr>
          </w:p>
          <w:p w:rsidR="008C6BF4" w:rsidRPr="0056087C" w:rsidRDefault="00120CBD" w:rsidP="008C6BF4">
            <w:pPr>
              <w:rPr>
                <w:lang w:val="tr-TR"/>
              </w:rPr>
            </w:pPr>
            <w:r w:rsidRPr="0056087C">
              <w:rPr>
                <w:lang w:val="tr-TR"/>
              </w:rPr>
              <w:t>Bugüne kadar elde edilen kazanımlar:</w:t>
            </w:r>
          </w:p>
          <w:p w:rsidR="008C6BF4" w:rsidRPr="0056087C" w:rsidRDefault="008C6BF4" w:rsidP="008C6BF4">
            <w:pPr>
              <w:rPr>
                <w:lang w:val="tr-TR"/>
              </w:rPr>
            </w:pPr>
          </w:p>
          <w:p w:rsidR="002E45B0" w:rsidRPr="0056087C" w:rsidRDefault="00E064A4" w:rsidP="00924A63">
            <w:pPr>
              <w:numPr>
                <w:ilvl w:val="0"/>
                <w:numId w:val="47"/>
              </w:numPr>
              <w:rPr>
                <w:lang w:val="tr-TR"/>
              </w:rPr>
            </w:pPr>
            <w:r w:rsidRPr="0056087C">
              <w:rPr>
                <w:lang w:val="tr-TR"/>
              </w:rPr>
              <w:t xml:space="preserve">Dünya çapında </w:t>
            </w:r>
            <w:r w:rsidR="00B56BE9">
              <w:rPr>
                <w:lang w:val="tr-TR"/>
              </w:rPr>
              <w:t>yasal</w:t>
            </w:r>
            <w:r w:rsidRPr="0056087C">
              <w:rPr>
                <w:lang w:val="tr-TR"/>
              </w:rPr>
              <w:t xml:space="preserve"> reformlar süreci </w:t>
            </w:r>
          </w:p>
          <w:p w:rsidR="002E45B0" w:rsidRPr="0056087C" w:rsidRDefault="00120CBD" w:rsidP="00924A63">
            <w:pPr>
              <w:numPr>
                <w:ilvl w:val="0"/>
                <w:numId w:val="47"/>
              </w:numPr>
              <w:rPr>
                <w:lang w:val="tr-TR"/>
              </w:rPr>
            </w:pPr>
            <w:r w:rsidRPr="0056087C">
              <w:rPr>
                <w:lang w:val="tr-TR"/>
              </w:rPr>
              <w:t>C</w:t>
            </w:r>
            <w:r w:rsidR="00E064A4" w:rsidRPr="0056087C">
              <w:rPr>
                <w:lang w:val="tr-TR"/>
              </w:rPr>
              <w:t xml:space="preserve">eza </w:t>
            </w:r>
            <w:r w:rsidRPr="0056087C">
              <w:rPr>
                <w:lang w:val="tr-TR"/>
              </w:rPr>
              <w:t>yargılaması</w:t>
            </w:r>
            <w:r w:rsidR="00E064A4" w:rsidRPr="0056087C">
              <w:rPr>
                <w:lang w:val="tr-TR"/>
              </w:rPr>
              <w:t xml:space="preserve"> tedbirleri</w:t>
            </w:r>
            <w:r w:rsidRPr="0056087C">
              <w:rPr>
                <w:lang w:val="tr-TR"/>
              </w:rPr>
              <w:t>nin artırılması</w:t>
            </w:r>
            <w:r w:rsidR="00E064A4" w:rsidRPr="0056087C">
              <w:rPr>
                <w:lang w:val="tr-TR"/>
              </w:rPr>
              <w:t xml:space="preserve"> </w:t>
            </w:r>
          </w:p>
          <w:p w:rsidR="002E45B0" w:rsidRPr="0056087C" w:rsidRDefault="00E064A4" w:rsidP="00924A63">
            <w:pPr>
              <w:numPr>
                <w:ilvl w:val="0"/>
                <w:numId w:val="47"/>
              </w:numPr>
              <w:rPr>
                <w:lang w:val="tr-TR"/>
              </w:rPr>
            </w:pPr>
            <w:r w:rsidRPr="0056087C">
              <w:rPr>
                <w:lang w:val="tr-TR"/>
              </w:rPr>
              <w:t>Taraflar arasında güven ve işbirliği</w:t>
            </w:r>
            <w:r w:rsidR="00120CBD" w:rsidRPr="0056087C">
              <w:rPr>
                <w:lang w:val="tr-TR"/>
              </w:rPr>
              <w:t>nin artması</w:t>
            </w:r>
            <w:r w:rsidRPr="0056087C">
              <w:rPr>
                <w:lang w:val="tr-TR"/>
              </w:rPr>
              <w:t xml:space="preserve"> </w:t>
            </w:r>
          </w:p>
          <w:p w:rsidR="002E45B0" w:rsidRPr="0056087C" w:rsidRDefault="00E064A4" w:rsidP="00924A63">
            <w:pPr>
              <w:numPr>
                <w:ilvl w:val="0"/>
                <w:numId w:val="47"/>
              </w:numPr>
              <w:rPr>
                <w:lang w:val="tr-TR"/>
              </w:rPr>
            </w:pPr>
            <w:r w:rsidRPr="0056087C">
              <w:rPr>
                <w:lang w:val="tr-TR"/>
              </w:rPr>
              <w:t xml:space="preserve">Küresel destek, küresel etki: 56 ülke onayladı, imzaladı, katılmaya davet edildi. En az 50 ülkeyle daha işbirliği </w:t>
            </w:r>
          </w:p>
          <w:p w:rsidR="002E45B0" w:rsidRPr="0056087C" w:rsidRDefault="00E064A4" w:rsidP="00924A63">
            <w:pPr>
              <w:numPr>
                <w:ilvl w:val="0"/>
                <w:numId w:val="47"/>
              </w:numPr>
              <w:rPr>
                <w:lang w:val="tr-TR"/>
              </w:rPr>
            </w:pPr>
            <w:r w:rsidRPr="0056087C">
              <w:rPr>
                <w:lang w:val="tr-TR"/>
              </w:rPr>
              <w:t>K</w:t>
            </w:r>
            <w:r w:rsidR="00591B19" w:rsidRPr="0056087C">
              <w:rPr>
                <w:lang w:val="tr-TR"/>
              </w:rPr>
              <w:t xml:space="preserve">apasite oluşturmaya yönelik </w:t>
            </w:r>
            <w:r w:rsidRPr="0056087C">
              <w:rPr>
                <w:lang w:val="tr-TR"/>
              </w:rPr>
              <w:t xml:space="preserve">katalizör </w:t>
            </w:r>
          </w:p>
          <w:p w:rsidR="002E45B0" w:rsidRPr="0056087C" w:rsidRDefault="00E064A4" w:rsidP="00924A63">
            <w:pPr>
              <w:numPr>
                <w:ilvl w:val="0"/>
                <w:numId w:val="47"/>
              </w:numPr>
              <w:rPr>
                <w:lang w:val="tr-TR"/>
              </w:rPr>
            </w:pPr>
            <w:r w:rsidRPr="0056087C">
              <w:rPr>
                <w:lang w:val="tr-TR"/>
              </w:rPr>
              <w:t xml:space="preserve">Özel sektörde artan </w:t>
            </w:r>
            <w:r w:rsidR="00591B19" w:rsidRPr="0056087C">
              <w:rPr>
                <w:lang w:val="tr-TR"/>
              </w:rPr>
              <w:t>hukuki</w:t>
            </w:r>
            <w:r w:rsidRPr="0056087C">
              <w:rPr>
                <w:lang w:val="tr-TR"/>
              </w:rPr>
              <w:t xml:space="preserve"> kesinlik ve güven </w:t>
            </w:r>
          </w:p>
          <w:p w:rsidR="002E45B0" w:rsidRPr="0056087C" w:rsidRDefault="00E064A4" w:rsidP="00924A63">
            <w:pPr>
              <w:numPr>
                <w:ilvl w:val="0"/>
                <w:numId w:val="47"/>
              </w:numPr>
              <w:rPr>
                <w:lang w:val="tr-TR"/>
              </w:rPr>
            </w:pPr>
            <w:r w:rsidRPr="0056087C">
              <w:rPr>
                <w:lang w:val="tr-TR"/>
              </w:rPr>
              <w:t xml:space="preserve">Siberuzay için davranış normlarının önemli bir unsuru </w:t>
            </w:r>
          </w:p>
          <w:p w:rsidR="002E45B0" w:rsidRPr="0056087C" w:rsidRDefault="00E064A4" w:rsidP="00924A63">
            <w:pPr>
              <w:numPr>
                <w:ilvl w:val="0"/>
                <w:numId w:val="47"/>
              </w:numPr>
              <w:rPr>
                <w:lang w:val="tr-TR"/>
              </w:rPr>
            </w:pPr>
            <w:r w:rsidRPr="0056087C">
              <w:rPr>
                <w:lang w:val="tr-TR"/>
              </w:rPr>
              <w:t xml:space="preserve">Siberuzayda insan hakları ve hukukun üstünlüğüne katkı </w:t>
            </w:r>
          </w:p>
          <w:p w:rsidR="004F52F4" w:rsidRPr="0056087C" w:rsidRDefault="00E064A4" w:rsidP="00924A63">
            <w:pPr>
              <w:numPr>
                <w:ilvl w:val="0"/>
                <w:numId w:val="47"/>
              </w:numPr>
              <w:rPr>
                <w:lang w:val="tr-TR"/>
              </w:rPr>
            </w:pPr>
            <w:r w:rsidRPr="0056087C">
              <w:rPr>
                <w:lang w:val="tr-TR"/>
              </w:rPr>
              <w:t>Sizi ve haklarınızı koruma</w:t>
            </w:r>
            <w:r w:rsidRPr="0056087C">
              <w:rPr>
                <w:b/>
                <w:bCs/>
                <w:lang w:val="tr-TR"/>
              </w:rPr>
              <w:t xml:space="preserve"> </w:t>
            </w:r>
          </w:p>
        </w:tc>
      </w:tr>
      <w:tr w:rsidR="00455660" w:rsidRPr="0056087C" w:rsidTr="0068692C">
        <w:trPr>
          <w:trHeight w:val="1033"/>
        </w:trPr>
        <w:tc>
          <w:tcPr>
            <w:tcW w:w="1494" w:type="dxa"/>
            <w:shd w:val="clear" w:color="auto" w:fill="F2F2F2" w:themeFill="background1" w:themeFillShade="F2"/>
          </w:tcPr>
          <w:p w:rsidR="00F8122D" w:rsidRPr="00FC6790" w:rsidRDefault="00591B19" w:rsidP="00FB3AE5">
            <w:pPr>
              <w:pStyle w:val="AltKonuBal"/>
              <w:rPr>
                <w:rFonts w:eastAsia="Times New Roman"/>
                <w:b/>
                <w:lang w:val="tr-TR"/>
              </w:rPr>
            </w:pPr>
            <w:proofErr w:type="gramStart"/>
            <w:r w:rsidRPr="00FC6790">
              <w:rPr>
                <w:rFonts w:eastAsia="Times New Roman"/>
                <w:b/>
                <w:lang w:val="tr-TR"/>
              </w:rPr>
              <w:lastRenderedPageBreak/>
              <w:t>Slayt</w:t>
            </w:r>
            <w:proofErr w:type="gramEnd"/>
            <w:r w:rsidR="00DF1F59" w:rsidRPr="00FC6790">
              <w:rPr>
                <w:rFonts w:eastAsia="Times New Roman"/>
                <w:b/>
                <w:lang w:val="tr-TR"/>
              </w:rPr>
              <w:t xml:space="preserve"> 51</w:t>
            </w:r>
          </w:p>
          <w:p w:rsidR="00455660" w:rsidRPr="00FC6790" w:rsidRDefault="00455660" w:rsidP="00EF40D0">
            <w:pPr>
              <w:tabs>
                <w:tab w:val="left" w:pos="426"/>
                <w:tab w:val="left" w:pos="851"/>
              </w:tabs>
              <w:spacing w:line="280" w:lineRule="exact"/>
              <w:rPr>
                <w:rFonts w:eastAsia="Times New Roman" w:cs="Calibri"/>
                <w:b/>
                <w:szCs w:val="24"/>
                <w:lang w:val="tr-TR"/>
              </w:rPr>
            </w:pPr>
          </w:p>
        </w:tc>
        <w:tc>
          <w:tcPr>
            <w:tcW w:w="7226" w:type="dxa"/>
            <w:gridSpan w:val="2"/>
            <w:shd w:val="clear" w:color="auto" w:fill="F2F2F2" w:themeFill="background1" w:themeFillShade="F2"/>
          </w:tcPr>
          <w:p w:rsidR="00455660" w:rsidRPr="00FC6790" w:rsidRDefault="00591B19" w:rsidP="00591B19">
            <w:pPr>
              <w:pStyle w:val="AltKonuBal"/>
              <w:rPr>
                <w:rFonts w:eastAsia="Times New Roman"/>
                <w:b/>
                <w:bCs/>
                <w:lang w:val="tr-TR"/>
              </w:rPr>
            </w:pPr>
            <w:r w:rsidRPr="00FC6790">
              <w:rPr>
                <w:rFonts w:eastAsia="Times New Roman"/>
                <w:b/>
                <w:bCs/>
                <w:lang w:val="tr-TR"/>
              </w:rPr>
              <w:t>5. Bölüm</w:t>
            </w:r>
            <w:r w:rsidR="00570F30" w:rsidRPr="00FC6790">
              <w:rPr>
                <w:rFonts w:eastAsia="Times New Roman"/>
                <w:b/>
                <w:bCs/>
                <w:lang w:val="tr-TR"/>
              </w:rPr>
              <w:t xml:space="preserve"> </w:t>
            </w:r>
            <w:r w:rsidRPr="00FC6790">
              <w:rPr>
                <w:rFonts w:eastAsia="Times New Roman"/>
                <w:b/>
                <w:bCs/>
                <w:lang w:val="tr-TR"/>
              </w:rPr>
              <w:t>–</w:t>
            </w:r>
            <w:r w:rsidR="00570F30" w:rsidRPr="00FC6790">
              <w:rPr>
                <w:rFonts w:eastAsia="Times New Roman"/>
                <w:b/>
                <w:bCs/>
                <w:lang w:val="tr-TR"/>
              </w:rPr>
              <w:t xml:space="preserve"> </w:t>
            </w:r>
            <w:r w:rsidRPr="00FC6790">
              <w:rPr>
                <w:rFonts w:eastAsia="Times New Roman"/>
                <w:b/>
                <w:lang w:val="tr-TR"/>
              </w:rPr>
              <w:t>Bazı yasa dışı çevrimiçi faaliyetler</w:t>
            </w:r>
            <w:r w:rsidR="00455660" w:rsidRPr="00FC6790">
              <w:rPr>
                <w:rFonts w:eastAsia="Times New Roman"/>
                <w:b/>
                <w:lang w:val="tr-TR"/>
              </w:rPr>
              <w:t xml:space="preserve"> </w:t>
            </w:r>
          </w:p>
          <w:p w:rsidR="00455660" w:rsidRPr="0056087C" w:rsidRDefault="00591B19" w:rsidP="00591B19">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t>Bu bölümün amacı ağlarda geliştirilen bazı suç faaliyetlerini çok kısa bir şekilde tanımlamaktır.</w:t>
            </w:r>
          </w:p>
        </w:tc>
      </w:tr>
      <w:tr w:rsidR="00455660" w:rsidRPr="0056087C" w:rsidTr="00F06821">
        <w:trPr>
          <w:trHeight w:val="1408"/>
        </w:trPr>
        <w:tc>
          <w:tcPr>
            <w:tcW w:w="1494" w:type="dxa"/>
          </w:tcPr>
          <w:p w:rsidR="004B1042" w:rsidRPr="00FC6790" w:rsidRDefault="007275A7" w:rsidP="00FB3AE5">
            <w:pPr>
              <w:pStyle w:val="AltKonuBal"/>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DF1F59" w:rsidRPr="00FC6790">
              <w:rPr>
                <w:rFonts w:eastAsia="Times New Roman"/>
                <w:b/>
                <w:lang w:val="tr-TR"/>
              </w:rPr>
              <w:t>52</w:t>
            </w:r>
          </w:p>
          <w:p w:rsidR="00455660" w:rsidRPr="00FC6790" w:rsidRDefault="00455660" w:rsidP="00EF40D0">
            <w:pPr>
              <w:tabs>
                <w:tab w:val="left" w:pos="426"/>
                <w:tab w:val="left" w:pos="851"/>
              </w:tabs>
              <w:spacing w:line="280" w:lineRule="exact"/>
              <w:rPr>
                <w:rFonts w:eastAsia="Times New Roman" w:cs="Calibri"/>
                <w:b/>
                <w:szCs w:val="24"/>
                <w:lang w:val="tr-TR"/>
              </w:rPr>
            </w:pPr>
          </w:p>
        </w:tc>
        <w:tc>
          <w:tcPr>
            <w:tcW w:w="7226" w:type="dxa"/>
            <w:gridSpan w:val="2"/>
          </w:tcPr>
          <w:p w:rsidR="00455660" w:rsidRDefault="007275A7" w:rsidP="007275A7">
            <w:pPr>
              <w:tabs>
                <w:tab w:val="left" w:pos="426"/>
                <w:tab w:val="left" w:pos="851"/>
              </w:tabs>
              <w:spacing w:line="280" w:lineRule="exact"/>
              <w:rPr>
                <w:rFonts w:eastAsia="Times New Roman" w:cs="Calibri"/>
                <w:bCs/>
                <w:iCs/>
                <w:szCs w:val="24"/>
                <w:lang w:val="tr-TR"/>
              </w:rPr>
            </w:pPr>
            <w:r>
              <w:rPr>
                <w:rFonts w:eastAsia="Times New Roman" w:cs="Calibri"/>
                <w:bCs/>
                <w:iCs/>
                <w:szCs w:val="24"/>
                <w:lang w:val="tr-TR"/>
              </w:rPr>
              <w:t xml:space="preserve">Şifre avcılığı (phishing), birinin kendi kişisel bilgilerini göndermeye ikna edilmesi için kullanılan bir tekniktir. Bu bilgiler daha sonra hırsızlık ya da dolandırıcılık için kullanılabilir. Normalde failler, şifre ve diğer erişim belgeleri de </w:t>
            </w:r>
            <w:proofErr w:type="gramStart"/>
            <w:r>
              <w:rPr>
                <w:rFonts w:eastAsia="Times New Roman" w:cs="Calibri"/>
                <w:bCs/>
                <w:iCs/>
                <w:szCs w:val="24"/>
                <w:lang w:val="tr-TR"/>
              </w:rPr>
              <w:t>dahil</w:t>
            </w:r>
            <w:proofErr w:type="gramEnd"/>
            <w:r>
              <w:rPr>
                <w:rFonts w:eastAsia="Times New Roman" w:cs="Calibri"/>
                <w:bCs/>
                <w:iCs/>
                <w:szCs w:val="24"/>
                <w:lang w:val="tr-TR"/>
              </w:rPr>
              <w:t xml:space="preserve"> olmak</w:t>
            </w:r>
            <w:r w:rsidR="00D8185A">
              <w:rPr>
                <w:rFonts w:eastAsia="Times New Roman" w:cs="Calibri"/>
                <w:bCs/>
                <w:iCs/>
                <w:szCs w:val="24"/>
                <w:lang w:val="tr-TR"/>
              </w:rPr>
              <w:t xml:space="preserve"> üzere kişisel bilgileri elde e</w:t>
            </w:r>
            <w:r>
              <w:rPr>
                <w:rFonts w:eastAsia="Times New Roman" w:cs="Calibri"/>
                <w:bCs/>
                <w:iCs/>
                <w:szCs w:val="24"/>
                <w:lang w:val="tr-TR"/>
              </w:rPr>
              <w:t xml:space="preserve">ttikleri kurbanları kandırmak için e-posta mesajları gönderir. Bazen bu teknik, kullanıcıları kötü niyetli ve sahte web sitelerine yönlendirmek için de kullanılır.      </w:t>
            </w:r>
          </w:p>
          <w:p w:rsidR="00FC6790" w:rsidRPr="007275A7" w:rsidRDefault="00FC6790" w:rsidP="007275A7">
            <w:pPr>
              <w:tabs>
                <w:tab w:val="left" w:pos="426"/>
                <w:tab w:val="left" w:pos="851"/>
              </w:tabs>
              <w:spacing w:line="280" w:lineRule="exact"/>
              <w:rPr>
                <w:rFonts w:eastAsia="Times New Roman" w:cs="Calibri"/>
                <w:bCs/>
                <w:iCs/>
                <w:szCs w:val="24"/>
                <w:lang w:val="tr-TR"/>
              </w:rPr>
            </w:pPr>
          </w:p>
        </w:tc>
      </w:tr>
      <w:tr w:rsidR="00455660" w:rsidRPr="0056087C" w:rsidTr="00F06821">
        <w:trPr>
          <w:trHeight w:val="1575"/>
        </w:trPr>
        <w:tc>
          <w:tcPr>
            <w:tcW w:w="1494" w:type="dxa"/>
          </w:tcPr>
          <w:p w:rsidR="004B1042" w:rsidRPr="00FC6790" w:rsidRDefault="007275A7" w:rsidP="00FB3AE5">
            <w:pPr>
              <w:pStyle w:val="AltKonuBal"/>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DF1F59" w:rsidRPr="00FC6790">
              <w:rPr>
                <w:rFonts w:eastAsia="Times New Roman"/>
                <w:b/>
                <w:lang w:val="tr-TR"/>
              </w:rPr>
              <w:t>53</w:t>
            </w:r>
          </w:p>
          <w:p w:rsidR="00455660" w:rsidRPr="00FC6790" w:rsidRDefault="00455660" w:rsidP="00EF40D0">
            <w:pPr>
              <w:tabs>
                <w:tab w:val="left" w:pos="426"/>
                <w:tab w:val="left" w:pos="851"/>
              </w:tabs>
              <w:spacing w:line="280" w:lineRule="exact"/>
              <w:rPr>
                <w:rFonts w:eastAsia="Times New Roman" w:cs="Calibri"/>
                <w:b/>
                <w:szCs w:val="24"/>
                <w:lang w:val="tr-TR"/>
              </w:rPr>
            </w:pPr>
          </w:p>
        </w:tc>
        <w:tc>
          <w:tcPr>
            <w:tcW w:w="7226" w:type="dxa"/>
            <w:gridSpan w:val="2"/>
          </w:tcPr>
          <w:p w:rsidR="00455660" w:rsidRPr="007275A7" w:rsidRDefault="00455660" w:rsidP="007275A7">
            <w:pPr>
              <w:tabs>
                <w:tab w:val="left" w:pos="426"/>
                <w:tab w:val="left" w:pos="851"/>
              </w:tabs>
              <w:spacing w:line="280" w:lineRule="exact"/>
              <w:rPr>
                <w:rFonts w:eastAsia="Times New Roman" w:cs="Calibri"/>
                <w:bCs/>
                <w:iCs/>
                <w:szCs w:val="24"/>
                <w:lang w:val="tr-TR"/>
              </w:rPr>
            </w:pPr>
            <w:r w:rsidRPr="0056087C">
              <w:rPr>
                <w:rFonts w:eastAsia="Times New Roman" w:cs="Calibri"/>
                <w:bCs/>
                <w:iCs/>
                <w:szCs w:val="24"/>
                <w:lang w:val="tr-TR"/>
              </w:rPr>
              <w:t>SPAM</w:t>
            </w:r>
            <w:r w:rsidR="007275A7">
              <w:rPr>
                <w:rFonts w:eastAsia="Times New Roman" w:cs="Calibri"/>
                <w:bCs/>
                <w:iCs/>
                <w:szCs w:val="24"/>
                <w:lang w:val="tr-TR"/>
              </w:rPr>
              <w:t xml:space="preserve"> (istenmeyen e-posta) gittikçe büyüyen bir sorundur. Milyonlarca istenmeyen e-postanın gönderilip yayılmasını içerir. Bu mesajları alanlar bundan kaçınamaz. Bazen bu mesajlar yalnızca pazarlama amaçlarıyla gönderilir. Ancak çoğunlukla bilgisayarlara bulaşacak </w:t>
            </w:r>
            <w:r w:rsidR="00FA68DE">
              <w:rPr>
                <w:rFonts w:eastAsia="Times New Roman" w:cs="Calibri"/>
                <w:bCs/>
                <w:iCs/>
                <w:szCs w:val="24"/>
                <w:lang w:val="tr-TR"/>
              </w:rPr>
              <w:t>kötü amaçlı</w:t>
            </w:r>
            <w:r w:rsidR="007275A7">
              <w:rPr>
                <w:rFonts w:eastAsia="Times New Roman" w:cs="Calibri"/>
                <w:bCs/>
                <w:iCs/>
                <w:szCs w:val="24"/>
                <w:lang w:val="tr-TR"/>
              </w:rPr>
              <w:t xml:space="preserve"> yazılımların taşıyıcılarıdır. </w:t>
            </w:r>
          </w:p>
          <w:p w:rsidR="0038205E" w:rsidRPr="0056087C" w:rsidRDefault="0038205E" w:rsidP="00455660">
            <w:pPr>
              <w:tabs>
                <w:tab w:val="left" w:pos="426"/>
                <w:tab w:val="left" w:pos="851"/>
              </w:tabs>
              <w:spacing w:line="280" w:lineRule="exact"/>
              <w:rPr>
                <w:rFonts w:eastAsia="Times New Roman" w:cs="Calibri"/>
                <w:szCs w:val="24"/>
                <w:lang w:val="tr-TR"/>
              </w:rPr>
            </w:pPr>
          </w:p>
          <w:p w:rsidR="00455660" w:rsidRPr="0056087C" w:rsidRDefault="007275A7" w:rsidP="007275A7">
            <w:pPr>
              <w:tabs>
                <w:tab w:val="left" w:pos="426"/>
                <w:tab w:val="left" w:pos="851"/>
              </w:tabs>
              <w:spacing w:line="280" w:lineRule="exact"/>
              <w:rPr>
                <w:rFonts w:eastAsia="Times New Roman" w:cs="Calibri"/>
                <w:szCs w:val="24"/>
                <w:lang w:val="tr-TR"/>
              </w:rPr>
            </w:pPr>
            <w:r>
              <w:rPr>
                <w:rFonts w:eastAsia="Times New Roman" w:cs="Calibri"/>
                <w:szCs w:val="24"/>
                <w:lang w:val="tr-TR"/>
              </w:rPr>
              <w:t>Normalde mesajı gönderen</w:t>
            </w:r>
            <w:r w:rsidR="00455660" w:rsidRPr="0056087C">
              <w:rPr>
                <w:rFonts w:eastAsia="Times New Roman" w:cs="Calibri"/>
                <w:szCs w:val="24"/>
                <w:lang w:val="tr-TR"/>
              </w:rPr>
              <w:t>,</w:t>
            </w:r>
            <w:r>
              <w:rPr>
                <w:rFonts w:eastAsia="Times New Roman" w:cs="Calibri"/>
                <w:szCs w:val="24"/>
                <w:lang w:val="tr-TR"/>
              </w:rPr>
              <w:t xml:space="preserve"> kurbanın tanımadığı ve mesajın gönderilmesi için bir talepte bulunmadığı ya da herhangi bir yetki vermediği bir kişidir. </w:t>
            </w:r>
          </w:p>
        </w:tc>
      </w:tr>
      <w:tr w:rsidR="00455660" w:rsidRPr="0056087C" w:rsidTr="00F06821">
        <w:trPr>
          <w:trHeight w:val="1575"/>
        </w:trPr>
        <w:tc>
          <w:tcPr>
            <w:tcW w:w="1494" w:type="dxa"/>
          </w:tcPr>
          <w:p w:rsidR="004B1042" w:rsidRPr="00FC6790" w:rsidRDefault="007275A7" w:rsidP="00FB3AE5">
            <w:pPr>
              <w:pStyle w:val="AltKonuBal"/>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DF1F59" w:rsidRPr="00FC6790">
              <w:rPr>
                <w:rFonts w:eastAsia="Times New Roman"/>
                <w:b/>
                <w:lang w:val="tr-TR"/>
              </w:rPr>
              <w:t>54</w:t>
            </w:r>
          </w:p>
          <w:p w:rsidR="00455660" w:rsidRPr="00FC6790" w:rsidRDefault="00455660" w:rsidP="00EF40D0">
            <w:pPr>
              <w:tabs>
                <w:tab w:val="left" w:pos="426"/>
                <w:tab w:val="left" w:pos="851"/>
              </w:tabs>
              <w:spacing w:line="280" w:lineRule="exact"/>
              <w:rPr>
                <w:rFonts w:eastAsia="Times New Roman" w:cs="Calibri"/>
                <w:b/>
                <w:szCs w:val="24"/>
                <w:lang w:val="tr-TR"/>
              </w:rPr>
            </w:pPr>
          </w:p>
        </w:tc>
        <w:tc>
          <w:tcPr>
            <w:tcW w:w="7226" w:type="dxa"/>
            <w:gridSpan w:val="2"/>
          </w:tcPr>
          <w:p w:rsidR="007275A7" w:rsidRDefault="00381036" w:rsidP="00381036">
            <w:pPr>
              <w:tabs>
                <w:tab w:val="left" w:pos="426"/>
                <w:tab w:val="left" w:pos="851"/>
              </w:tabs>
              <w:spacing w:line="280" w:lineRule="exact"/>
              <w:rPr>
                <w:rFonts w:eastAsia="Times New Roman" w:cs="Calibri"/>
                <w:szCs w:val="24"/>
                <w:lang w:val="tr-TR"/>
              </w:rPr>
            </w:pPr>
            <w:r>
              <w:rPr>
                <w:rFonts w:eastAsia="Times New Roman" w:cs="Calibri"/>
                <w:szCs w:val="24"/>
                <w:lang w:val="tr-TR"/>
              </w:rPr>
              <w:t>“</w:t>
            </w:r>
            <w:r w:rsidR="00FA68DE">
              <w:rPr>
                <w:rFonts w:eastAsia="Times New Roman" w:cs="Calibri"/>
                <w:bCs/>
                <w:iCs/>
                <w:szCs w:val="24"/>
                <w:lang w:val="tr-TR"/>
              </w:rPr>
              <w:t>Kötü amaçlı</w:t>
            </w:r>
            <w:r>
              <w:rPr>
                <w:rFonts w:eastAsia="Times New Roman" w:cs="Calibri"/>
                <w:szCs w:val="24"/>
                <w:lang w:val="tr-TR"/>
              </w:rPr>
              <w:t>” (malicious) ve “</w:t>
            </w:r>
            <w:r w:rsidRPr="009C57CF">
              <w:rPr>
                <w:rFonts w:eastAsia="Times New Roman" w:cs="Calibri"/>
                <w:i/>
                <w:szCs w:val="24"/>
                <w:lang w:val="tr-TR"/>
              </w:rPr>
              <w:t>yazılım</w:t>
            </w:r>
            <w:r>
              <w:rPr>
                <w:rFonts w:eastAsia="Times New Roman" w:cs="Calibri"/>
                <w:szCs w:val="24"/>
                <w:lang w:val="tr-TR"/>
              </w:rPr>
              <w:t>” (</w:t>
            </w:r>
            <w:proofErr w:type="gramStart"/>
            <w:r>
              <w:rPr>
                <w:rFonts w:eastAsia="Times New Roman" w:cs="Calibri"/>
                <w:szCs w:val="24"/>
                <w:lang w:val="tr-TR"/>
              </w:rPr>
              <w:t>software</w:t>
            </w:r>
            <w:proofErr w:type="gramEnd"/>
            <w:r>
              <w:rPr>
                <w:rFonts w:eastAsia="Times New Roman" w:cs="Calibri"/>
                <w:szCs w:val="24"/>
                <w:lang w:val="tr-TR"/>
              </w:rPr>
              <w:t>) kelimelerinin birleşimi, genellikle bir bilgisayar sisteminin sahibi ya da kullanıcısının izni olmadan bu sisteme erişmek ya da zarar vermek amacıyla tasarlanan yazılımları ifade eden “</w:t>
            </w:r>
            <w:r w:rsidR="00FA68DE">
              <w:rPr>
                <w:rFonts w:eastAsia="Times New Roman" w:cs="Calibri"/>
                <w:bCs/>
                <w:iCs/>
                <w:szCs w:val="24"/>
                <w:lang w:val="tr-TR"/>
              </w:rPr>
              <w:t>kötü amaçlı</w:t>
            </w:r>
            <w:r>
              <w:rPr>
                <w:rFonts w:eastAsia="Times New Roman" w:cs="Calibri"/>
                <w:szCs w:val="24"/>
                <w:lang w:val="tr-TR"/>
              </w:rPr>
              <w:t xml:space="preserve"> yazılım” (malware) terimini oluşturmuştur. Kurban, e-posta ekleriyle ya da mesajlardaki resimlerle bilmeden bu </w:t>
            </w:r>
            <w:r w:rsidR="00FA68DE">
              <w:rPr>
                <w:rFonts w:eastAsia="Times New Roman" w:cs="Calibri"/>
                <w:bCs/>
                <w:iCs/>
                <w:szCs w:val="24"/>
                <w:lang w:val="tr-TR"/>
              </w:rPr>
              <w:t>kötü amaçlı</w:t>
            </w:r>
            <w:r>
              <w:rPr>
                <w:rFonts w:eastAsia="Times New Roman" w:cs="Calibri"/>
                <w:szCs w:val="24"/>
                <w:lang w:val="tr-TR"/>
              </w:rPr>
              <w:t xml:space="preserve"> yazılımları edinebilir.  </w:t>
            </w:r>
          </w:p>
          <w:p w:rsidR="007275A7" w:rsidRDefault="007275A7" w:rsidP="00455660">
            <w:pPr>
              <w:tabs>
                <w:tab w:val="left" w:pos="426"/>
                <w:tab w:val="left" w:pos="851"/>
              </w:tabs>
              <w:spacing w:line="280" w:lineRule="exact"/>
              <w:rPr>
                <w:rFonts w:eastAsia="Times New Roman" w:cs="Calibri"/>
                <w:szCs w:val="24"/>
                <w:lang w:val="tr-TR"/>
              </w:rPr>
            </w:pPr>
          </w:p>
          <w:p w:rsidR="00455660" w:rsidRPr="0056087C" w:rsidRDefault="00381036" w:rsidP="009C57CF">
            <w:pPr>
              <w:tabs>
                <w:tab w:val="left" w:pos="426"/>
                <w:tab w:val="left" w:pos="851"/>
              </w:tabs>
              <w:spacing w:line="280" w:lineRule="exact"/>
              <w:rPr>
                <w:rFonts w:eastAsia="Times New Roman" w:cs="Calibri"/>
                <w:szCs w:val="24"/>
                <w:lang w:val="tr-TR"/>
              </w:rPr>
            </w:pPr>
            <w:r>
              <w:rPr>
                <w:rFonts w:eastAsia="Times New Roman" w:cs="Calibri"/>
                <w:szCs w:val="24"/>
                <w:lang w:val="tr-TR"/>
              </w:rPr>
              <w:t xml:space="preserve">Bu yazılımlar normalde </w:t>
            </w:r>
            <w:r w:rsidR="009C57CF">
              <w:rPr>
                <w:rFonts w:eastAsia="Times New Roman" w:cs="Calibri"/>
                <w:szCs w:val="24"/>
                <w:lang w:val="tr-TR"/>
              </w:rPr>
              <w:t xml:space="preserve">saldırgan </w:t>
            </w:r>
            <w:r>
              <w:rPr>
                <w:rFonts w:eastAsia="Times New Roman" w:cs="Calibri"/>
                <w:szCs w:val="24"/>
                <w:lang w:val="tr-TR"/>
              </w:rPr>
              <w:t xml:space="preserve">yazılımlardır. Kurbanın bilgisayarına onun izni olmadan yerleştirilip </w:t>
            </w:r>
            <w:r w:rsidR="009C57CF">
              <w:rPr>
                <w:rFonts w:eastAsia="Times New Roman" w:cs="Calibri"/>
                <w:szCs w:val="24"/>
                <w:lang w:val="tr-TR"/>
              </w:rPr>
              <w:t>saldırgan</w:t>
            </w:r>
            <w:r>
              <w:rPr>
                <w:rFonts w:eastAsia="Times New Roman" w:cs="Calibri"/>
                <w:szCs w:val="24"/>
                <w:lang w:val="tr-TR"/>
              </w:rPr>
              <w:t xml:space="preserve"> işlem veya faaliyetler gerçekleştirirler.   </w:t>
            </w:r>
          </w:p>
        </w:tc>
      </w:tr>
      <w:tr w:rsidR="00455660" w:rsidRPr="0056087C" w:rsidTr="00C13A17">
        <w:trPr>
          <w:trHeight w:val="587"/>
        </w:trPr>
        <w:tc>
          <w:tcPr>
            <w:tcW w:w="1494" w:type="dxa"/>
          </w:tcPr>
          <w:p w:rsidR="00F8122D" w:rsidRPr="00FC6790" w:rsidRDefault="00381036" w:rsidP="00FB3AE5">
            <w:pPr>
              <w:pStyle w:val="AltKonuBal"/>
              <w:rPr>
                <w:rFonts w:eastAsia="Times New Roman"/>
                <w:b/>
                <w:lang w:val="tr-TR"/>
              </w:rPr>
            </w:pPr>
            <w:proofErr w:type="gramStart"/>
            <w:r w:rsidRPr="00FC6790">
              <w:rPr>
                <w:rFonts w:eastAsia="Times New Roman"/>
                <w:b/>
                <w:lang w:val="tr-TR"/>
              </w:rPr>
              <w:lastRenderedPageBreak/>
              <w:t>Slayt</w:t>
            </w:r>
            <w:proofErr w:type="gramEnd"/>
            <w:r w:rsidR="00DF1F59" w:rsidRPr="00FC6790">
              <w:rPr>
                <w:rFonts w:eastAsia="Times New Roman"/>
                <w:b/>
                <w:lang w:val="tr-TR"/>
              </w:rPr>
              <w:t xml:space="preserve"> 55</w:t>
            </w:r>
          </w:p>
          <w:p w:rsidR="00455660" w:rsidRPr="0056087C" w:rsidRDefault="00455660" w:rsidP="00EF40D0">
            <w:pPr>
              <w:tabs>
                <w:tab w:val="left" w:pos="426"/>
                <w:tab w:val="left" w:pos="851"/>
              </w:tabs>
              <w:spacing w:line="280" w:lineRule="exact"/>
              <w:rPr>
                <w:rFonts w:eastAsia="Times New Roman" w:cs="Calibri"/>
                <w:b/>
                <w:szCs w:val="24"/>
                <w:lang w:val="tr-TR"/>
              </w:rPr>
            </w:pPr>
          </w:p>
        </w:tc>
        <w:tc>
          <w:tcPr>
            <w:tcW w:w="7226" w:type="dxa"/>
            <w:gridSpan w:val="2"/>
          </w:tcPr>
          <w:p w:rsidR="00455660" w:rsidRPr="0056087C" w:rsidRDefault="00381036" w:rsidP="009C57CF">
            <w:pPr>
              <w:tabs>
                <w:tab w:val="left" w:pos="426"/>
                <w:tab w:val="left" w:pos="851"/>
              </w:tabs>
              <w:spacing w:line="280" w:lineRule="exact"/>
              <w:rPr>
                <w:rFonts w:eastAsia="Times New Roman" w:cs="Calibri"/>
                <w:szCs w:val="24"/>
                <w:lang w:val="tr-TR"/>
              </w:rPr>
            </w:pPr>
            <w:r>
              <w:rPr>
                <w:rFonts w:eastAsia="Times New Roman" w:cs="Calibri"/>
                <w:szCs w:val="24"/>
                <w:lang w:val="tr-TR"/>
              </w:rPr>
              <w:t xml:space="preserve">Virüsler </w:t>
            </w:r>
            <w:r w:rsidR="009C57CF">
              <w:rPr>
                <w:rFonts w:eastAsia="Times New Roman" w:cs="Calibri"/>
                <w:szCs w:val="24"/>
                <w:lang w:val="tr-TR"/>
              </w:rPr>
              <w:t>kötü amaçlı</w:t>
            </w:r>
            <w:r>
              <w:rPr>
                <w:rFonts w:eastAsia="Times New Roman" w:cs="Calibri"/>
                <w:szCs w:val="24"/>
                <w:lang w:val="tr-TR"/>
              </w:rPr>
              <w:t xml:space="preserve"> yazılım</w:t>
            </w:r>
            <w:r w:rsidR="00F41987">
              <w:rPr>
                <w:rFonts w:eastAsia="Times New Roman" w:cs="Calibri"/>
                <w:szCs w:val="24"/>
                <w:lang w:val="tr-TR"/>
              </w:rPr>
              <w:t>ların özel bir örneğidir</w:t>
            </w:r>
            <w:r>
              <w:rPr>
                <w:rFonts w:eastAsia="Times New Roman" w:cs="Calibri"/>
                <w:szCs w:val="24"/>
                <w:lang w:val="tr-TR"/>
              </w:rPr>
              <w:t xml:space="preserve">. </w:t>
            </w:r>
            <w:r w:rsidR="00F41987">
              <w:rPr>
                <w:rFonts w:eastAsia="Times New Roman" w:cs="Calibri"/>
                <w:szCs w:val="24"/>
                <w:lang w:val="tr-TR"/>
              </w:rPr>
              <w:t xml:space="preserve">Bir virüs genellikle kendini bir dosyadan diğerine kopyalayabilen ve belirli bir sisteme (bir sabit disk ya da başka bir veri depolama ortamı) yerleşebilen bir yazılımdır. Normalde </w:t>
            </w:r>
            <w:r w:rsidR="009C57CF">
              <w:rPr>
                <w:rFonts w:eastAsia="Times New Roman" w:cs="Calibri"/>
                <w:szCs w:val="24"/>
                <w:lang w:val="tr-TR"/>
              </w:rPr>
              <w:t>virüs bulaşan</w:t>
            </w:r>
            <w:r w:rsidR="00C13A17">
              <w:rPr>
                <w:rFonts w:eastAsia="Times New Roman" w:cs="Calibri"/>
                <w:szCs w:val="24"/>
                <w:lang w:val="tr-TR"/>
              </w:rPr>
              <w:t xml:space="preserve"> dosya kopyalandığında ya da çalıştırıldığında yayılır. Tabii ki tüm bunlar, kurbanın izni ve hatta bilgisi olmadan ve bilgisayar sisteminde hasara sebep olmak amacıyla yapılmaktadır.</w:t>
            </w:r>
            <w:r w:rsidR="00F41987">
              <w:rPr>
                <w:rFonts w:eastAsia="Times New Roman" w:cs="Calibri"/>
                <w:szCs w:val="24"/>
                <w:lang w:val="tr-TR"/>
              </w:rPr>
              <w:t xml:space="preserve"> </w:t>
            </w:r>
            <w:r>
              <w:rPr>
                <w:rFonts w:eastAsia="Times New Roman" w:cs="Calibri"/>
                <w:szCs w:val="24"/>
                <w:lang w:val="tr-TR"/>
              </w:rPr>
              <w:t xml:space="preserve"> </w:t>
            </w:r>
          </w:p>
        </w:tc>
      </w:tr>
      <w:tr w:rsidR="00455660" w:rsidRPr="0056087C" w:rsidTr="00C13A17">
        <w:trPr>
          <w:trHeight w:val="1179"/>
        </w:trPr>
        <w:tc>
          <w:tcPr>
            <w:tcW w:w="1494" w:type="dxa"/>
          </w:tcPr>
          <w:p w:rsidR="00F8122D" w:rsidRPr="00FC6790" w:rsidRDefault="00381036" w:rsidP="00FB3AE5">
            <w:pPr>
              <w:pStyle w:val="AltKonuBal"/>
              <w:rPr>
                <w:rFonts w:eastAsia="Times New Roman"/>
                <w:b/>
                <w:lang w:val="tr-TR"/>
              </w:rPr>
            </w:pPr>
            <w:proofErr w:type="gramStart"/>
            <w:r w:rsidRPr="00FC6790">
              <w:rPr>
                <w:rFonts w:eastAsia="Times New Roman"/>
                <w:b/>
                <w:lang w:val="tr-TR"/>
              </w:rPr>
              <w:t>Slayt</w:t>
            </w:r>
            <w:proofErr w:type="gramEnd"/>
            <w:r w:rsidR="00DF1F59" w:rsidRPr="00FC6790">
              <w:rPr>
                <w:rFonts w:eastAsia="Times New Roman"/>
                <w:b/>
                <w:lang w:val="tr-TR"/>
              </w:rPr>
              <w:t xml:space="preserve"> 56</w:t>
            </w:r>
          </w:p>
          <w:p w:rsidR="00455660" w:rsidRPr="00FC6790" w:rsidRDefault="00455660" w:rsidP="00EF40D0">
            <w:pPr>
              <w:tabs>
                <w:tab w:val="left" w:pos="426"/>
                <w:tab w:val="left" w:pos="851"/>
              </w:tabs>
              <w:spacing w:line="280" w:lineRule="exact"/>
              <w:rPr>
                <w:rFonts w:eastAsia="Times New Roman" w:cs="Calibri"/>
                <w:b/>
                <w:szCs w:val="24"/>
                <w:lang w:val="tr-TR"/>
              </w:rPr>
            </w:pPr>
          </w:p>
        </w:tc>
        <w:tc>
          <w:tcPr>
            <w:tcW w:w="7226" w:type="dxa"/>
            <w:gridSpan w:val="2"/>
          </w:tcPr>
          <w:p w:rsidR="00455660" w:rsidRPr="00C13A17" w:rsidRDefault="00C13A17" w:rsidP="00C13A17">
            <w:pPr>
              <w:tabs>
                <w:tab w:val="left" w:pos="426"/>
                <w:tab w:val="left" w:pos="851"/>
              </w:tabs>
              <w:spacing w:line="280" w:lineRule="exact"/>
              <w:rPr>
                <w:rFonts w:eastAsia="Times New Roman" w:cs="Calibri"/>
                <w:szCs w:val="24"/>
                <w:lang w:val="tr-TR"/>
              </w:rPr>
            </w:pPr>
            <w:r>
              <w:rPr>
                <w:rFonts w:eastAsia="Times New Roman" w:cs="Calibri"/>
                <w:szCs w:val="24"/>
                <w:lang w:val="tr-TR"/>
              </w:rPr>
              <w:t>Solucan virüse çok benzerdir. Virüs gibi solucan da kendini kopyalama ve belirli bir sisteme yerleşerek onun kaynaklarını tüketme özelliğine sahiptir. Ancak bir ağ içinde yayılması ve bir dosyaya eklenme ihtiyacı duymaması açısından virüsten farklıdır.</w:t>
            </w:r>
          </w:p>
        </w:tc>
      </w:tr>
      <w:tr w:rsidR="00455660" w:rsidRPr="0056087C" w:rsidTr="00F06821">
        <w:trPr>
          <w:trHeight w:val="1837"/>
        </w:trPr>
        <w:tc>
          <w:tcPr>
            <w:tcW w:w="1494" w:type="dxa"/>
          </w:tcPr>
          <w:p w:rsidR="00F8122D" w:rsidRPr="00FC6790" w:rsidRDefault="00C13A17" w:rsidP="00FB3AE5">
            <w:pPr>
              <w:pStyle w:val="AltKonuBal"/>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DF1F59" w:rsidRPr="00FC6790">
              <w:rPr>
                <w:rFonts w:eastAsia="Times New Roman"/>
                <w:b/>
                <w:lang w:val="tr-TR"/>
              </w:rPr>
              <w:t>57</w:t>
            </w:r>
          </w:p>
          <w:p w:rsidR="00455660" w:rsidRPr="00FC6790" w:rsidRDefault="00455660" w:rsidP="00EF40D0">
            <w:pPr>
              <w:tabs>
                <w:tab w:val="left" w:pos="426"/>
                <w:tab w:val="left" w:pos="851"/>
              </w:tabs>
              <w:spacing w:line="280" w:lineRule="exact"/>
              <w:rPr>
                <w:rFonts w:eastAsia="Times New Roman" w:cs="Calibri"/>
                <w:b/>
                <w:szCs w:val="24"/>
                <w:lang w:val="tr-TR"/>
              </w:rPr>
            </w:pPr>
          </w:p>
        </w:tc>
        <w:tc>
          <w:tcPr>
            <w:tcW w:w="7226" w:type="dxa"/>
            <w:gridSpan w:val="2"/>
          </w:tcPr>
          <w:p w:rsidR="00C13A17" w:rsidRDefault="00C13A17" w:rsidP="00C13A17">
            <w:pPr>
              <w:tabs>
                <w:tab w:val="left" w:pos="426"/>
                <w:tab w:val="left" w:pos="851"/>
              </w:tabs>
              <w:spacing w:line="280" w:lineRule="exact"/>
              <w:rPr>
                <w:rFonts w:eastAsia="Times New Roman" w:cs="Calibri"/>
                <w:bCs/>
                <w:iCs/>
                <w:szCs w:val="24"/>
                <w:lang w:val="tr-TR"/>
              </w:rPr>
            </w:pPr>
            <w:r>
              <w:rPr>
                <w:rFonts w:eastAsia="Times New Roman" w:cs="Calibri"/>
                <w:bCs/>
                <w:iCs/>
                <w:szCs w:val="24"/>
                <w:lang w:val="tr-TR"/>
              </w:rPr>
              <w:t>Reklam</w:t>
            </w:r>
            <w:r w:rsidR="00FA68DE">
              <w:rPr>
                <w:rFonts w:eastAsia="Times New Roman" w:cs="Calibri"/>
                <w:bCs/>
                <w:iCs/>
                <w:szCs w:val="24"/>
                <w:lang w:val="tr-TR"/>
              </w:rPr>
              <w:t xml:space="preserve"> (destekli)</w:t>
            </w:r>
            <w:r>
              <w:rPr>
                <w:rFonts w:eastAsia="Times New Roman" w:cs="Calibri"/>
                <w:bCs/>
                <w:iCs/>
                <w:szCs w:val="24"/>
                <w:lang w:val="tr-TR"/>
              </w:rPr>
              <w:t xml:space="preserve"> yazılımı da </w:t>
            </w:r>
            <w:r w:rsidR="00FA68DE">
              <w:rPr>
                <w:rFonts w:eastAsia="Times New Roman" w:cs="Calibri"/>
                <w:bCs/>
                <w:iCs/>
                <w:szCs w:val="24"/>
                <w:lang w:val="tr-TR"/>
              </w:rPr>
              <w:t>kötü amaçlı</w:t>
            </w:r>
            <w:r>
              <w:rPr>
                <w:rFonts w:eastAsia="Times New Roman" w:cs="Calibri"/>
                <w:bCs/>
                <w:iCs/>
                <w:szCs w:val="24"/>
                <w:lang w:val="tr-TR"/>
              </w:rPr>
              <w:t xml:space="preserve"> bir yazılımdır. Kullanıcının izni ya da müdahalesi olmadan otomatik olarak görüntülenen ya da ticari reklamlar indiren bir yazılımdır. Bazen diğer yazılımlarla birlikte ve ayrıca ücretsiz indirmeler aracılığıyla dağıtılırlar.</w:t>
            </w:r>
          </w:p>
          <w:p w:rsidR="00C13A17" w:rsidRDefault="00C13A17" w:rsidP="00C13A17">
            <w:pPr>
              <w:tabs>
                <w:tab w:val="left" w:pos="426"/>
                <w:tab w:val="left" w:pos="851"/>
              </w:tabs>
              <w:spacing w:line="280" w:lineRule="exact"/>
              <w:rPr>
                <w:rFonts w:eastAsia="Times New Roman" w:cs="Calibri"/>
                <w:bCs/>
                <w:iCs/>
                <w:szCs w:val="24"/>
                <w:lang w:val="tr-TR"/>
              </w:rPr>
            </w:pPr>
          </w:p>
          <w:p w:rsidR="00455660" w:rsidRPr="00C13A17" w:rsidRDefault="00C13A17" w:rsidP="00C13A17">
            <w:pPr>
              <w:tabs>
                <w:tab w:val="left" w:pos="426"/>
                <w:tab w:val="left" w:pos="851"/>
              </w:tabs>
              <w:spacing w:line="280" w:lineRule="exact"/>
              <w:rPr>
                <w:rFonts w:eastAsia="Times New Roman" w:cs="Calibri"/>
                <w:bCs/>
                <w:iCs/>
                <w:szCs w:val="24"/>
                <w:lang w:val="tr-TR"/>
              </w:rPr>
            </w:pPr>
            <w:r>
              <w:rPr>
                <w:rFonts w:eastAsia="Times New Roman" w:cs="Calibri"/>
                <w:bCs/>
                <w:iCs/>
                <w:szCs w:val="24"/>
                <w:lang w:val="tr-TR"/>
              </w:rPr>
              <w:t>Reklam yazılımlarının bazı türleri daha tehlikelidir çünkü sistemi izleyerek İnternette ziyaret edilen siteler ve kullanıcı tercihleri gibi bilgileri edinirler.</w:t>
            </w:r>
          </w:p>
        </w:tc>
      </w:tr>
      <w:tr w:rsidR="00455660" w:rsidRPr="0056087C" w:rsidTr="00F06821">
        <w:trPr>
          <w:trHeight w:val="1821"/>
        </w:trPr>
        <w:tc>
          <w:tcPr>
            <w:tcW w:w="1494" w:type="dxa"/>
          </w:tcPr>
          <w:p w:rsidR="00F8122D" w:rsidRPr="00FC6790" w:rsidRDefault="00C13A17" w:rsidP="00FB3AE5">
            <w:pPr>
              <w:pStyle w:val="AltKonuBal"/>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DF1F59" w:rsidRPr="00FC6790">
              <w:rPr>
                <w:rFonts w:eastAsia="Times New Roman"/>
                <w:b/>
                <w:lang w:val="tr-TR"/>
              </w:rPr>
              <w:t>58</w:t>
            </w:r>
          </w:p>
          <w:p w:rsidR="00455660" w:rsidRPr="00FC6790" w:rsidRDefault="00455660" w:rsidP="00EF40D0">
            <w:pPr>
              <w:tabs>
                <w:tab w:val="left" w:pos="426"/>
                <w:tab w:val="left" w:pos="851"/>
              </w:tabs>
              <w:spacing w:line="280" w:lineRule="exact"/>
              <w:rPr>
                <w:rFonts w:eastAsia="Times New Roman" w:cs="Calibri"/>
                <w:b/>
                <w:szCs w:val="24"/>
                <w:lang w:val="tr-TR"/>
              </w:rPr>
            </w:pPr>
          </w:p>
        </w:tc>
        <w:tc>
          <w:tcPr>
            <w:tcW w:w="7226" w:type="dxa"/>
            <w:gridSpan w:val="2"/>
          </w:tcPr>
          <w:p w:rsidR="00455660" w:rsidRPr="0056087C" w:rsidRDefault="00FA68DE" w:rsidP="00B46BC8">
            <w:pPr>
              <w:tabs>
                <w:tab w:val="left" w:pos="426"/>
                <w:tab w:val="left" w:pos="851"/>
              </w:tabs>
              <w:spacing w:line="280" w:lineRule="exact"/>
              <w:rPr>
                <w:rFonts w:eastAsia="Times New Roman" w:cs="Calibri"/>
                <w:szCs w:val="24"/>
                <w:lang w:val="tr-TR"/>
              </w:rPr>
            </w:pPr>
            <w:r>
              <w:rPr>
                <w:rFonts w:eastAsia="Times New Roman" w:cs="Calibri"/>
                <w:bCs/>
                <w:iCs/>
                <w:szCs w:val="24"/>
                <w:lang w:val="tr-TR"/>
              </w:rPr>
              <w:t xml:space="preserve">Kötü amaçlı </w:t>
            </w:r>
            <w:r w:rsidR="00C13A17">
              <w:rPr>
                <w:rFonts w:eastAsia="Times New Roman" w:cs="Calibri"/>
                <w:szCs w:val="24"/>
                <w:lang w:val="tr-TR"/>
              </w:rPr>
              <w:t>yazılımların en tehlikeli türlerinden birisi, sistemin kullanıcı tarafından kullanımını</w:t>
            </w:r>
            <w:r w:rsidR="00B46BC8">
              <w:rPr>
                <w:rFonts w:eastAsia="Times New Roman" w:cs="Calibri"/>
                <w:szCs w:val="24"/>
                <w:lang w:val="tr-TR"/>
              </w:rPr>
              <w:t xml:space="preserve"> izlemek amacıyla</w:t>
            </w:r>
            <w:r w:rsidR="00C13A17">
              <w:rPr>
                <w:rFonts w:eastAsia="Times New Roman" w:cs="Calibri"/>
                <w:szCs w:val="24"/>
                <w:lang w:val="tr-TR"/>
              </w:rPr>
              <w:t xml:space="preserve"> kullanıcının izni olmadan sisteme yüklenen</w:t>
            </w:r>
            <w:r w:rsidR="00B46BC8">
              <w:rPr>
                <w:rFonts w:eastAsia="Times New Roman" w:cs="Calibri"/>
                <w:szCs w:val="24"/>
                <w:lang w:val="tr-TR"/>
              </w:rPr>
              <w:t xml:space="preserve"> yazılımlara den</w:t>
            </w:r>
            <w:r w:rsidR="009C57CF">
              <w:rPr>
                <w:rFonts w:eastAsia="Times New Roman" w:cs="Calibri"/>
                <w:szCs w:val="24"/>
                <w:lang w:val="tr-TR"/>
              </w:rPr>
              <w:t>il</w:t>
            </w:r>
            <w:r w:rsidR="00B46BC8">
              <w:rPr>
                <w:rFonts w:eastAsia="Times New Roman" w:cs="Calibri"/>
                <w:szCs w:val="24"/>
                <w:lang w:val="tr-TR"/>
              </w:rPr>
              <w:t>en casus yazılımlardır. Casus yazılımlar sistemin kullanıcı</w:t>
            </w:r>
            <w:r w:rsidR="009C57CF">
              <w:rPr>
                <w:rFonts w:eastAsia="Times New Roman" w:cs="Calibri"/>
                <w:szCs w:val="24"/>
                <w:lang w:val="tr-TR"/>
              </w:rPr>
              <w:t>sı</w:t>
            </w:r>
            <w:r w:rsidR="00B46BC8">
              <w:rPr>
                <w:rFonts w:eastAsia="Times New Roman" w:cs="Calibri"/>
                <w:szCs w:val="24"/>
                <w:lang w:val="tr-TR"/>
              </w:rPr>
              <w:t xml:space="preserve"> hakkında bilgiler toplar. Yazılım, izleme faaliyetinden sonra otomatik olarak bu bilgileri üçüncü taraflara gönderir. Bu yazılımların amacı kurbanın bilgisayarında saklanıp bilgileri başka birine iletmektir.  </w:t>
            </w:r>
          </w:p>
        </w:tc>
      </w:tr>
      <w:tr w:rsidR="00455660" w:rsidRPr="0056087C" w:rsidTr="00F06821">
        <w:trPr>
          <w:trHeight w:val="2683"/>
        </w:trPr>
        <w:tc>
          <w:tcPr>
            <w:tcW w:w="1494" w:type="dxa"/>
          </w:tcPr>
          <w:p w:rsidR="00F8122D" w:rsidRPr="00FC6790" w:rsidRDefault="00C13A17" w:rsidP="00FB3AE5">
            <w:pPr>
              <w:pStyle w:val="AltKonuBal"/>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DF1F59" w:rsidRPr="00FC6790">
              <w:rPr>
                <w:rFonts w:eastAsia="Times New Roman"/>
                <w:b/>
                <w:lang w:val="tr-TR"/>
              </w:rPr>
              <w:t>59</w:t>
            </w:r>
          </w:p>
          <w:p w:rsidR="00455660" w:rsidRPr="00FC6790" w:rsidRDefault="00455660" w:rsidP="00EF40D0">
            <w:pPr>
              <w:tabs>
                <w:tab w:val="left" w:pos="426"/>
                <w:tab w:val="left" w:pos="851"/>
              </w:tabs>
              <w:spacing w:line="280" w:lineRule="exact"/>
              <w:rPr>
                <w:rFonts w:eastAsia="Times New Roman" w:cs="Calibri"/>
                <w:b/>
                <w:szCs w:val="24"/>
                <w:lang w:val="tr-TR"/>
              </w:rPr>
            </w:pPr>
          </w:p>
        </w:tc>
        <w:tc>
          <w:tcPr>
            <w:tcW w:w="7226" w:type="dxa"/>
            <w:gridSpan w:val="2"/>
          </w:tcPr>
          <w:p w:rsidR="00455660" w:rsidRPr="00E10F4F" w:rsidRDefault="00B46BC8" w:rsidP="00E10F4F">
            <w:pPr>
              <w:tabs>
                <w:tab w:val="left" w:pos="426"/>
                <w:tab w:val="left" w:pos="851"/>
              </w:tabs>
              <w:spacing w:line="280" w:lineRule="exact"/>
              <w:rPr>
                <w:rFonts w:eastAsia="Times New Roman" w:cs="Calibri"/>
                <w:bCs/>
                <w:iCs/>
                <w:szCs w:val="24"/>
                <w:lang w:val="tr-TR"/>
              </w:rPr>
            </w:pPr>
            <w:r>
              <w:rPr>
                <w:rFonts w:eastAsia="Times New Roman" w:cs="Calibri"/>
                <w:bCs/>
                <w:iCs/>
                <w:szCs w:val="24"/>
                <w:lang w:val="tr-TR"/>
              </w:rPr>
              <w:t>Truva</w:t>
            </w:r>
            <w:r w:rsidR="00455660" w:rsidRPr="0056087C">
              <w:rPr>
                <w:rFonts w:eastAsia="Times New Roman" w:cs="Calibri"/>
                <w:bCs/>
                <w:iCs/>
                <w:szCs w:val="24"/>
                <w:lang w:val="tr-TR"/>
              </w:rPr>
              <w:t xml:space="preserve"> (</w:t>
            </w:r>
            <w:r>
              <w:rPr>
                <w:rFonts w:eastAsia="Times New Roman" w:cs="Calibri"/>
                <w:bCs/>
                <w:iCs/>
                <w:szCs w:val="24"/>
                <w:lang w:val="tr-TR"/>
              </w:rPr>
              <w:t>Truva atı</w:t>
            </w:r>
            <w:r w:rsidR="00455660" w:rsidRPr="0056087C">
              <w:rPr>
                <w:rFonts w:eastAsia="Times New Roman" w:cs="Calibri"/>
                <w:bCs/>
                <w:iCs/>
                <w:szCs w:val="24"/>
                <w:lang w:val="tr-TR"/>
              </w:rPr>
              <w:t>)</w:t>
            </w:r>
            <w:r>
              <w:rPr>
                <w:rFonts w:eastAsia="Times New Roman" w:cs="Calibri"/>
                <w:bCs/>
                <w:iCs/>
                <w:szCs w:val="24"/>
                <w:lang w:val="tr-TR"/>
              </w:rPr>
              <w:t xml:space="preserve">, </w:t>
            </w:r>
            <w:r w:rsidRPr="0056087C">
              <w:rPr>
                <w:rFonts w:eastAsia="Times New Roman" w:cs="Calibri"/>
                <w:bCs/>
                <w:iCs/>
                <w:szCs w:val="24"/>
                <w:lang w:val="tr-TR"/>
              </w:rPr>
              <w:t>Odysseus</w:t>
            </w:r>
            <w:r>
              <w:rPr>
                <w:rFonts w:eastAsia="Times New Roman" w:cs="Calibri"/>
                <w:bCs/>
                <w:iCs/>
                <w:szCs w:val="24"/>
                <w:lang w:val="tr-TR"/>
              </w:rPr>
              <w:t xml:space="preserve"> tarafından inşa edilip Truva şehrinin kapılarının içeriden açılması için şehre verilen ünlü attan esinlenilerek bu virüse adını vermiştir. Bu </w:t>
            </w:r>
            <w:r w:rsidR="00FA68DE">
              <w:rPr>
                <w:rFonts w:eastAsia="Times New Roman" w:cs="Calibri"/>
                <w:bCs/>
                <w:iCs/>
                <w:szCs w:val="24"/>
                <w:lang w:val="tr-TR"/>
              </w:rPr>
              <w:t>kötü amaçlı</w:t>
            </w:r>
            <w:r>
              <w:rPr>
                <w:rFonts w:eastAsia="Times New Roman" w:cs="Calibri"/>
                <w:bCs/>
                <w:iCs/>
                <w:szCs w:val="24"/>
                <w:lang w:val="tr-TR"/>
              </w:rPr>
              <w:t xml:space="preserve"> yazılım kullanıcının bilgisi olmadan kullanıcının sisteminde istenmeyen işlevler gerçekleştirir. Bu </w:t>
            </w:r>
            <w:r w:rsidR="00FA68DE">
              <w:rPr>
                <w:rFonts w:eastAsia="Times New Roman" w:cs="Calibri"/>
                <w:bCs/>
                <w:iCs/>
                <w:szCs w:val="24"/>
                <w:lang w:val="tr-TR"/>
              </w:rPr>
              <w:t>kötü amaçlı</w:t>
            </w:r>
            <w:r>
              <w:rPr>
                <w:rFonts w:eastAsia="Times New Roman" w:cs="Calibri"/>
                <w:bCs/>
                <w:iCs/>
                <w:szCs w:val="24"/>
                <w:lang w:val="tr-TR"/>
              </w:rPr>
              <w:t xml:space="preserve"> yazılım türü, verilerin </w:t>
            </w:r>
            <w:r w:rsidR="00E10F4F">
              <w:rPr>
                <w:rFonts w:eastAsia="Times New Roman" w:cs="Calibri"/>
                <w:bCs/>
                <w:iCs/>
                <w:szCs w:val="24"/>
                <w:lang w:val="tr-TR"/>
              </w:rPr>
              <w:t xml:space="preserve">yok edilmesine, güvenlik yazılımlarının etkisiz hale getirilmesine, bilgisayara uzaktan erişimin kolaylaştırılmasına (yetkisiz birilerinin bilgisayara erişim sağlaması için) ya da diğer </w:t>
            </w:r>
            <w:r w:rsidR="00FA68DE">
              <w:rPr>
                <w:rFonts w:eastAsia="Times New Roman" w:cs="Calibri"/>
                <w:bCs/>
                <w:iCs/>
                <w:szCs w:val="24"/>
                <w:lang w:val="tr-TR"/>
              </w:rPr>
              <w:t>kötü amaçlı</w:t>
            </w:r>
            <w:r w:rsidR="00E10F4F">
              <w:rPr>
                <w:rFonts w:eastAsia="Times New Roman" w:cs="Calibri"/>
                <w:bCs/>
                <w:iCs/>
                <w:szCs w:val="24"/>
                <w:lang w:val="tr-TR"/>
              </w:rPr>
              <w:t xml:space="preserve"> yazılımların indirilip yüklenmesine sebep olabilir. </w:t>
            </w:r>
            <w:r>
              <w:rPr>
                <w:rFonts w:eastAsia="Times New Roman" w:cs="Calibri"/>
                <w:bCs/>
                <w:iCs/>
                <w:szCs w:val="24"/>
                <w:lang w:val="tr-TR"/>
              </w:rPr>
              <w:t xml:space="preserve">  </w:t>
            </w:r>
          </w:p>
          <w:p w:rsidR="0038205E" w:rsidRPr="0056087C" w:rsidRDefault="0038205E" w:rsidP="00455660">
            <w:pPr>
              <w:tabs>
                <w:tab w:val="left" w:pos="426"/>
                <w:tab w:val="left" w:pos="851"/>
              </w:tabs>
              <w:spacing w:line="280" w:lineRule="exact"/>
              <w:rPr>
                <w:rFonts w:eastAsia="Times New Roman" w:cs="Calibri"/>
                <w:szCs w:val="24"/>
                <w:lang w:val="tr-TR"/>
              </w:rPr>
            </w:pPr>
          </w:p>
          <w:p w:rsidR="00455660" w:rsidRPr="0056087C" w:rsidRDefault="00E10F4F" w:rsidP="00E10F4F">
            <w:pPr>
              <w:tabs>
                <w:tab w:val="left" w:pos="426"/>
                <w:tab w:val="left" w:pos="851"/>
              </w:tabs>
              <w:spacing w:line="280" w:lineRule="exact"/>
              <w:rPr>
                <w:rFonts w:eastAsia="Times New Roman" w:cs="Calibri"/>
                <w:szCs w:val="24"/>
                <w:lang w:val="tr-TR"/>
              </w:rPr>
            </w:pPr>
            <w:r>
              <w:rPr>
                <w:rFonts w:eastAsia="Times New Roman" w:cs="Calibri"/>
                <w:szCs w:val="24"/>
                <w:lang w:val="tr-TR"/>
              </w:rPr>
              <w:t xml:space="preserve">Truva Savaşı’nın ünlü atı gibi bu yazılım da bilgisayarı gizlice dışarıdan girilmeye açık hale getirmek üzere tasarlanmıştır.  </w:t>
            </w:r>
          </w:p>
        </w:tc>
      </w:tr>
      <w:tr w:rsidR="00535BF4" w:rsidRPr="0056087C" w:rsidTr="00177227">
        <w:trPr>
          <w:trHeight w:val="729"/>
        </w:trPr>
        <w:tc>
          <w:tcPr>
            <w:tcW w:w="1494" w:type="dxa"/>
          </w:tcPr>
          <w:p w:rsidR="00F8122D" w:rsidRPr="00FC6790" w:rsidRDefault="00E10F4F" w:rsidP="00FB3AE5">
            <w:pPr>
              <w:pStyle w:val="AltKonuBal"/>
              <w:rPr>
                <w:rFonts w:eastAsia="Times New Roman"/>
                <w:b/>
                <w:lang w:val="tr-TR"/>
              </w:rPr>
            </w:pPr>
            <w:proofErr w:type="gramStart"/>
            <w:r w:rsidRPr="00FC6790">
              <w:rPr>
                <w:rFonts w:eastAsia="Times New Roman"/>
                <w:b/>
                <w:lang w:val="tr-TR"/>
              </w:rPr>
              <w:t>Slayt</w:t>
            </w:r>
            <w:proofErr w:type="gramEnd"/>
            <w:r w:rsidR="00DF1F59" w:rsidRPr="00FC6790">
              <w:rPr>
                <w:rFonts w:eastAsia="Times New Roman"/>
                <w:b/>
                <w:lang w:val="tr-TR"/>
              </w:rPr>
              <w:t xml:space="preserve"> 60</w:t>
            </w:r>
          </w:p>
          <w:p w:rsidR="00535BF4" w:rsidRPr="0056087C" w:rsidRDefault="00535BF4" w:rsidP="00EF40D0">
            <w:pPr>
              <w:tabs>
                <w:tab w:val="left" w:pos="426"/>
                <w:tab w:val="left" w:pos="851"/>
              </w:tabs>
              <w:spacing w:line="280" w:lineRule="exact"/>
              <w:rPr>
                <w:rFonts w:eastAsia="Times New Roman" w:cs="Calibri"/>
                <w:b/>
                <w:szCs w:val="24"/>
                <w:lang w:val="tr-TR"/>
              </w:rPr>
            </w:pPr>
          </w:p>
        </w:tc>
        <w:tc>
          <w:tcPr>
            <w:tcW w:w="7226" w:type="dxa"/>
            <w:gridSpan w:val="2"/>
          </w:tcPr>
          <w:p w:rsidR="00535BF4" w:rsidRPr="00CF4C58" w:rsidRDefault="00535BF4" w:rsidP="00CF4C58">
            <w:pPr>
              <w:tabs>
                <w:tab w:val="left" w:pos="426"/>
                <w:tab w:val="left" w:pos="851"/>
              </w:tabs>
              <w:spacing w:line="280" w:lineRule="exact"/>
              <w:rPr>
                <w:rFonts w:eastAsia="Times New Roman" w:cs="Calibri"/>
                <w:bCs/>
                <w:iCs/>
                <w:szCs w:val="24"/>
                <w:lang w:val="tr-TR"/>
              </w:rPr>
            </w:pPr>
            <w:r w:rsidRPr="0056087C">
              <w:rPr>
                <w:rFonts w:eastAsia="Times New Roman" w:cs="Calibri"/>
                <w:bCs/>
                <w:iCs/>
                <w:szCs w:val="24"/>
                <w:lang w:val="tr-TR"/>
              </w:rPr>
              <w:t>Botnet</w:t>
            </w:r>
            <w:r w:rsidR="00CF4C58">
              <w:rPr>
                <w:rFonts w:eastAsia="Times New Roman" w:cs="Calibri"/>
                <w:bCs/>
                <w:iCs/>
                <w:szCs w:val="24"/>
                <w:lang w:val="tr-TR"/>
              </w:rPr>
              <w:t xml:space="preserve"> (</w:t>
            </w:r>
            <w:r w:rsidR="00CF4C58" w:rsidRPr="009C57CF">
              <w:rPr>
                <w:rFonts w:eastAsia="Times New Roman" w:cs="Calibri"/>
                <w:bCs/>
                <w:i/>
                <w:iCs/>
                <w:szCs w:val="24"/>
                <w:lang w:val="tr-TR"/>
              </w:rPr>
              <w:t>robot ağı</w:t>
            </w:r>
            <w:r w:rsidR="00CF4C58">
              <w:rPr>
                <w:rFonts w:eastAsia="Times New Roman" w:cs="Calibri"/>
                <w:bCs/>
                <w:iCs/>
                <w:szCs w:val="24"/>
                <w:lang w:val="tr-TR"/>
              </w:rPr>
              <w:t>), yasa dışı faaliyetlerde kullanmak amacıyla bir kişi ya da kurum tarafından kontrol edilen gizliliği ihlal edilmiş bilgisayarlar (</w:t>
            </w:r>
            <w:r w:rsidR="00CF4C58" w:rsidRPr="009C57CF">
              <w:rPr>
                <w:rFonts w:eastAsia="Times New Roman" w:cs="Calibri"/>
                <w:bCs/>
                <w:i/>
                <w:iCs/>
                <w:szCs w:val="24"/>
                <w:lang w:val="tr-TR"/>
              </w:rPr>
              <w:t>zombiler</w:t>
            </w:r>
            <w:r w:rsidR="00CF4C58">
              <w:rPr>
                <w:rFonts w:eastAsia="Times New Roman" w:cs="Calibri"/>
                <w:bCs/>
                <w:iCs/>
                <w:szCs w:val="24"/>
                <w:lang w:val="tr-TR"/>
              </w:rPr>
              <w:t xml:space="preserve">) ağına verilen isimdir.  </w:t>
            </w:r>
          </w:p>
          <w:p w:rsidR="00177227" w:rsidRPr="0056087C" w:rsidRDefault="00177227" w:rsidP="00535BF4">
            <w:pPr>
              <w:tabs>
                <w:tab w:val="left" w:pos="426"/>
                <w:tab w:val="left" w:pos="851"/>
              </w:tabs>
              <w:spacing w:line="280" w:lineRule="exact"/>
              <w:rPr>
                <w:rFonts w:eastAsia="Times New Roman" w:cs="Calibri"/>
                <w:szCs w:val="24"/>
                <w:lang w:val="tr-TR"/>
              </w:rPr>
            </w:pPr>
          </w:p>
          <w:p w:rsidR="00CF4C58" w:rsidRDefault="00CF4C58" w:rsidP="00535BF4">
            <w:pPr>
              <w:tabs>
                <w:tab w:val="left" w:pos="426"/>
                <w:tab w:val="left" w:pos="851"/>
              </w:tabs>
              <w:spacing w:line="280" w:lineRule="exact"/>
              <w:rPr>
                <w:rFonts w:eastAsia="Times New Roman" w:cs="Calibri"/>
                <w:szCs w:val="24"/>
                <w:lang w:val="tr-TR"/>
              </w:rPr>
            </w:pPr>
            <w:r>
              <w:rPr>
                <w:rFonts w:eastAsia="Times New Roman" w:cs="Calibri"/>
                <w:szCs w:val="24"/>
                <w:lang w:val="tr-TR"/>
              </w:rPr>
              <w:t>Bir</w:t>
            </w:r>
            <w:r w:rsidR="00535BF4" w:rsidRPr="0056087C">
              <w:rPr>
                <w:rFonts w:eastAsia="Times New Roman" w:cs="Calibri"/>
                <w:szCs w:val="24"/>
                <w:lang w:val="tr-TR"/>
              </w:rPr>
              <w:t xml:space="preserve"> botnet</w:t>
            </w:r>
            <w:r>
              <w:rPr>
                <w:rFonts w:eastAsia="Times New Roman" w:cs="Calibri"/>
                <w:szCs w:val="24"/>
                <w:lang w:val="tr-TR"/>
              </w:rPr>
              <w:t xml:space="preserve">, sahibinin gönderdiği </w:t>
            </w:r>
            <w:r w:rsidR="00FA68DE">
              <w:rPr>
                <w:rFonts w:eastAsia="Times New Roman" w:cs="Calibri"/>
                <w:bCs/>
                <w:iCs/>
                <w:szCs w:val="24"/>
                <w:lang w:val="tr-TR"/>
              </w:rPr>
              <w:t>kötü amaçlı</w:t>
            </w:r>
            <w:r>
              <w:rPr>
                <w:rFonts w:eastAsia="Times New Roman" w:cs="Calibri"/>
                <w:szCs w:val="24"/>
                <w:lang w:val="tr-TR"/>
              </w:rPr>
              <w:t xml:space="preserve"> yazılımların sebep olduğu </w:t>
            </w:r>
            <w:proofErr w:type="gramStart"/>
            <w:r>
              <w:rPr>
                <w:rFonts w:eastAsia="Times New Roman" w:cs="Calibri"/>
                <w:szCs w:val="24"/>
                <w:lang w:val="tr-TR"/>
              </w:rPr>
              <w:t>enfeksiyonla</w:t>
            </w:r>
            <w:proofErr w:type="gramEnd"/>
            <w:r>
              <w:rPr>
                <w:rFonts w:eastAsia="Times New Roman" w:cs="Calibri"/>
                <w:szCs w:val="24"/>
                <w:lang w:val="tr-TR"/>
              </w:rPr>
              <w:t xml:space="preserve"> kurulur. Tüm enfekte bilgisayarlar, işlemlerin ağ içinde otomasyonunu mümkün kılan yazılım tarafından kontrol edilir. Ağın sahibi ağın faaliyetini kontrol eder ve gerekli olana kadar ağın pasif bir şekilde kalması talimatını verebilir.   </w:t>
            </w:r>
          </w:p>
          <w:p w:rsidR="00535BF4" w:rsidRPr="00FC6790" w:rsidRDefault="00535BF4" w:rsidP="00FC6790">
            <w:pPr>
              <w:tabs>
                <w:tab w:val="left" w:pos="426"/>
                <w:tab w:val="left" w:pos="851"/>
              </w:tabs>
              <w:spacing w:line="240" w:lineRule="auto"/>
              <w:rPr>
                <w:rFonts w:eastAsia="Times New Roman" w:cs="Calibri"/>
                <w:sz w:val="16"/>
                <w:szCs w:val="24"/>
                <w:lang w:val="tr-TR"/>
              </w:rPr>
            </w:pPr>
          </w:p>
          <w:p w:rsidR="00177227" w:rsidRPr="0056087C" w:rsidRDefault="00CF4C58" w:rsidP="00CF4C58">
            <w:pPr>
              <w:tabs>
                <w:tab w:val="left" w:pos="426"/>
                <w:tab w:val="left" w:pos="851"/>
              </w:tabs>
              <w:spacing w:line="280" w:lineRule="exact"/>
              <w:rPr>
                <w:rFonts w:eastAsia="Times New Roman" w:cs="Calibri"/>
                <w:szCs w:val="24"/>
                <w:lang w:val="tr-TR"/>
              </w:rPr>
            </w:pPr>
            <w:r>
              <w:rPr>
                <w:rFonts w:eastAsia="Times New Roman" w:cs="Calibri"/>
                <w:szCs w:val="24"/>
                <w:lang w:val="tr-TR"/>
              </w:rPr>
              <w:t xml:space="preserve">Bir botnet, şahıslara spam ya da </w:t>
            </w:r>
            <w:r w:rsidR="00FA68DE">
              <w:rPr>
                <w:rFonts w:eastAsia="Times New Roman" w:cs="Calibri"/>
                <w:bCs/>
                <w:iCs/>
                <w:szCs w:val="24"/>
                <w:lang w:val="tr-TR"/>
              </w:rPr>
              <w:t>kötü amaçlı</w:t>
            </w:r>
            <w:r>
              <w:rPr>
                <w:rFonts w:eastAsia="Times New Roman" w:cs="Calibri"/>
                <w:szCs w:val="24"/>
                <w:lang w:val="tr-TR"/>
              </w:rPr>
              <w:t xml:space="preserve"> yazılım gönderme ya da altyapıya saldırma talimatı almış milyonlarca zombi bilgisayardan oluşabilir. </w:t>
            </w:r>
            <w:r>
              <w:rPr>
                <w:rFonts w:eastAsia="Times New Roman" w:cs="Calibri"/>
                <w:szCs w:val="24"/>
                <w:lang w:val="tr-TR"/>
              </w:rPr>
              <w:lastRenderedPageBreak/>
              <w:t xml:space="preserve">Botnetler birçok suç amacına hizmet eder ve bu yüzden “sanal suçların İsviçre çakısı” olarak anılır. </w:t>
            </w:r>
          </w:p>
        </w:tc>
      </w:tr>
      <w:tr w:rsidR="00F8122D" w:rsidRPr="0056087C" w:rsidTr="0012347A">
        <w:trPr>
          <w:trHeight w:val="324"/>
        </w:trPr>
        <w:tc>
          <w:tcPr>
            <w:tcW w:w="1494" w:type="dxa"/>
            <w:shd w:val="clear" w:color="auto" w:fill="F2F2F2" w:themeFill="background1" w:themeFillShade="F2"/>
          </w:tcPr>
          <w:p w:rsidR="00F8122D" w:rsidRPr="00FC6790" w:rsidRDefault="00CF4C58" w:rsidP="00FB3AE5">
            <w:pPr>
              <w:pStyle w:val="AltKonuBal"/>
              <w:rPr>
                <w:rFonts w:eastAsia="Times New Roman"/>
                <w:b/>
                <w:lang w:val="tr-TR"/>
              </w:rPr>
            </w:pPr>
            <w:proofErr w:type="gramStart"/>
            <w:r w:rsidRPr="00FC6790">
              <w:rPr>
                <w:rFonts w:eastAsia="Times New Roman"/>
                <w:b/>
                <w:lang w:val="tr-TR"/>
              </w:rPr>
              <w:lastRenderedPageBreak/>
              <w:t>Slayt</w:t>
            </w:r>
            <w:proofErr w:type="gramEnd"/>
            <w:r w:rsidR="00DF1F59" w:rsidRPr="00FC6790">
              <w:rPr>
                <w:rFonts w:eastAsia="Times New Roman"/>
                <w:b/>
                <w:lang w:val="tr-TR"/>
              </w:rPr>
              <w:t xml:space="preserve"> 62</w:t>
            </w:r>
          </w:p>
        </w:tc>
        <w:tc>
          <w:tcPr>
            <w:tcW w:w="7226" w:type="dxa"/>
            <w:gridSpan w:val="2"/>
            <w:shd w:val="clear" w:color="auto" w:fill="F2F2F2" w:themeFill="background1" w:themeFillShade="F2"/>
          </w:tcPr>
          <w:p w:rsidR="00F8122D" w:rsidRPr="00FC6790" w:rsidRDefault="00CF4C58" w:rsidP="00CF4C58">
            <w:pPr>
              <w:pStyle w:val="AltKonuBal"/>
              <w:rPr>
                <w:rFonts w:eastAsia="Times New Roman"/>
                <w:b/>
                <w:lang w:val="tr-TR"/>
              </w:rPr>
            </w:pPr>
            <w:r w:rsidRPr="00FC6790">
              <w:rPr>
                <w:rFonts w:eastAsia="Times New Roman"/>
                <w:b/>
                <w:lang w:val="tr-TR"/>
              </w:rPr>
              <w:t>6. Bölüm</w:t>
            </w:r>
            <w:r w:rsidR="0012347A" w:rsidRPr="00FC6790">
              <w:rPr>
                <w:rFonts w:eastAsia="Times New Roman"/>
                <w:b/>
                <w:lang w:val="tr-TR"/>
              </w:rPr>
              <w:t xml:space="preserve"> - </w:t>
            </w:r>
            <w:r w:rsidRPr="00FC6790">
              <w:rPr>
                <w:rFonts w:eastAsia="Times New Roman"/>
                <w:b/>
                <w:lang w:val="tr-TR"/>
              </w:rPr>
              <w:t>Özet</w:t>
            </w:r>
          </w:p>
        </w:tc>
      </w:tr>
      <w:tr w:rsidR="00535BF4" w:rsidRPr="0056087C" w:rsidTr="00F06821">
        <w:trPr>
          <w:trHeight w:val="2018"/>
        </w:trPr>
        <w:tc>
          <w:tcPr>
            <w:tcW w:w="1494" w:type="dxa"/>
          </w:tcPr>
          <w:p w:rsidR="00F8122D" w:rsidRPr="00FC6790" w:rsidRDefault="00CF4C58" w:rsidP="00FB3AE5">
            <w:pPr>
              <w:pStyle w:val="AltKonuBal"/>
              <w:rPr>
                <w:rFonts w:eastAsia="Times New Roman"/>
                <w:b/>
                <w:lang w:val="tr-TR"/>
              </w:rPr>
            </w:pPr>
            <w:proofErr w:type="gramStart"/>
            <w:r w:rsidRPr="00FC6790">
              <w:rPr>
                <w:rFonts w:eastAsia="Times New Roman"/>
                <w:b/>
                <w:lang w:val="tr-TR"/>
              </w:rPr>
              <w:t>Slayt</w:t>
            </w:r>
            <w:proofErr w:type="gramEnd"/>
            <w:r w:rsidR="00DF1F59" w:rsidRPr="00FC6790">
              <w:rPr>
                <w:rFonts w:eastAsia="Times New Roman"/>
                <w:b/>
                <w:lang w:val="tr-TR"/>
              </w:rPr>
              <w:t xml:space="preserve"> 63</w:t>
            </w:r>
          </w:p>
          <w:p w:rsidR="00535BF4" w:rsidRPr="0056087C" w:rsidRDefault="00535BF4" w:rsidP="00FB3AE5">
            <w:pPr>
              <w:pStyle w:val="AltKonuBal"/>
              <w:rPr>
                <w:rFonts w:eastAsia="Times New Roman"/>
                <w:b/>
                <w:lang w:val="tr-TR"/>
              </w:rPr>
            </w:pPr>
          </w:p>
        </w:tc>
        <w:tc>
          <w:tcPr>
            <w:tcW w:w="7226" w:type="dxa"/>
            <w:gridSpan w:val="2"/>
          </w:tcPr>
          <w:p w:rsidR="00535BF4" w:rsidRPr="0056087C" w:rsidRDefault="00CF4C58" w:rsidP="00CF4C58">
            <w:pPr>
              <w:tabs>
                <w:tab w:val="left" w:pos="426"/>
                <w:tab w:val="left" w:pos="851"/>
              </w:tabs>
              <w:spacing w:line="280" w:lineRule="exact"/>
              <w:rPr>
                <w:rFonts w:eastAsia="Times New Roman" w:cs="Calibri"/>
                <w:szCs w:val="24"/>
                <w:lang w:val="tr-TR"/>
              </w:rPr>
            </w:pPr>
            <w:r>
              <w:rPr>
                <w:rFonts w:eastAsia="Times New Roman" w:cs="Calibri"/>
                <w:szCs w:val="24"/>
                <w:lang w:val="tr-TR"/>
              </w:rPr>
              <w:t>Sanal suç nedir ve hakkında neden endişe edilmesi gerekir?</w:t>
            </w:r>
            <w:r w:rsidR="00535BF4" w:rsidRPr="0056087C">
              <w:rPr>
                <w:rFonts w:eastAsia="Times New Roman" w:cs="Calibri"/>
                <w:szCs w:val="24"/>
                <w:lang w:val="tr-TR"/>
              </w:rPr>
              <w:t xml:space="preserve"> </w:t>
            </w:r>
          </w:p>
          <w:p w:rsidR="00177227" w:rsidRPr="0056087C" w:rsidRDefault="00177227" w:rsidP="00535BF4">
            <w:pPr>
              <w:tabs>
                <w:tab w:val="left" w:pos="426"/>
                <w:tab w:val="left" w:pos="851"/>
              </w:tabs>
              <w:spacing w:line="280" w:lineRule="exact"/>
              <w:rPr>
                <w:rFonts w:eastAsia="Times New Roman" w:cs="Calibri"/>
                <w:szCs w:val="24"/>
                <w:lang w:val="tr-TR"/>
              </w:rPr>
            </w:pPr>
          </w:p>
          <w:p w:rsidR="00657B53" w:rsidRDefault="00657B53" w:rsidP="00535BF4">
            <w:pPr>
              <w:tabs>
                <w:tab w:val="left" w:pos="426"/>
                <w:tab w:val="left" w:pos="851"/>
              </w:tabs>
              <w:spacing w:line="280" w:lineRule="exact"/>
              <w:rPr>
                <w:rFonts w:eastAsia="Times New Roman" w:cs="Calibri"/>
                <w:szCs w:val="24"/>
                <w:lang w:val="tr-TR"/>
              </w:rPr>
            </w:pPr>
            <w:r>
              <w:rPr>
                <w:rFonts w:eastAsia="Times New Roman" w:cs="Calibri"/>
                <w:szCs w:val="24"/>
                <w:lang w:val="tr-TR"/>
              </w:rPr>
              <w:t xml:space="preserve">Sanal suçların tehditleri, eğilimleri ve araçları ile bu olguya verilen karşılıklar. </w:t>
            </w:r>
            <w:r w:rsidRPr="00657B53">
              <w:rPr>
                <w:rFonts w:eastAsia="Times New Roman" w:cs="Calibri"/>
                <w:i/>
                <w:iCs/>
                <w:szCs w:val="24"/>
                <w:lang w:val="tr-TR"/>
              </w:rPr>
              <w:t>Sanal suç</w:t>
            </w:r>
            <w:r>
              <w:rPr>
                <w:rFonts w:eastAsia="Times New Roman" w:cs="Calibri"/>
                <w:szCs w:val="24"/>
                <w:lang w:val="tr-TR"/>
              </w:rPr>
              <w:t xml:space="preserve"> ifadesi kapsamındaki gerçeklikler ve çoğu mevzuat ve uluslararası standartlar kapsamında suç türleri olarak kabul edilen kavramlar.</w:t>
            </w:r>
          </w:p>
          <w:p w:rsidR="00657B53" w:rsidRDefault="00657B53" w:rsidP="00535BF4">
            <w:pPr>
              <w:tabs>
                <w:tab w:val="left" w:pos="426"/>
                <w:tab w:val="left" w:pos="851"/>
              </w:tabs>
              <w:spacing w:line="280" w:lineRule="exact"/>
              <w:rPr>
                <w:rFonts w:eastAsia="Times New Roman" w:cs="Calibri"/>
                <w:szCs w:val="24"/>
                <w:lang w:val="tr-TR"/>
              </w:rPr>
            </w:pPr>
          </w:p>
          <w:p w:rsidR="00535BF4" w:rsidRPr="00657B53" w:rsidRDefault="00657B53" w:rsidP="00657B53">
            <w:pPr>
              <w:tabs>
                <w:tab w:val="left" w:pos="426"/>
                <w:tab w:val="left" w:pos="851"/>
              </w:tabs>
              <w:spacing w:line="280" w:lineRule="exact"/>
              <w:rPr>
                <w:rFonts w:eastAsia="Times New Roman" w:cs="Calibri"/>
                <w:szCs w:val="24"/>
                <w:lang w:val="tr-TR"/>
              </w:rPr>
            </w:pPr>
            <w:r>
              <w:rPr>
                <w:rFonts w:eastAsia="Times New Roman" w:cs="Calibri"/>
                <w:szCs w:val="24"/>
                <w:lang w:val="tr-TR"/>
              </w:rPr>
              <w:t>Ulusal mevzuat ile başta Budapeşte Sözleşmesi olmak üzere uluslararası</w:t>
            </w:r>
            <w:r w:rsidR="00535BF4" w:rsidRPr="0056087C">
              <w:rPr>
                <w:rFonts w:eastAsia="Times New Roman" w:cs="Calibri"/>
                <w:szCs w:val="24"/>
                <w:lang w:val="tr-TR"/>
              </w:rPr>
              <w:t xml:space="preserve"> </w:t>
            </w:r>
            <w:r>
              <w:rPr>
                <w:rFonts w:eastAsia="Times New Roman" w:cs="Calibri"/>
                <w:szCs w:val="24"/>
                <w:lang w:val="tr-TR"/>
              </w:rPr>
              <w:t>dokümanlar arasında uyum sağlamaya yönelik ihtiyaç ve bunun avantajları.</w:t>
            </w:r>
          </w:p>
        </w:tc>
      </w:tr>
      <w:tr w:rsidR="00EF40D0" w:rsidRPr="0056087C" w:rsidTr="00F06821">
        <w:trPr>
          <w:trHeight w:val="1400"/>
        </w:trPr>
        <w:tc>
          <w:tcPr>
            <w:tcW w:w="1494" w:type="dxa"/>
            <w:tcBorders>
              <w:top w:val="single" w:sz="4" w:space="0" w:color="000000"/>
              <w:left w:val="single" w:sz="4" w:space="0" w:color="000000"/>
              <w:bottom w:val="single" w:sz="4" w:space="0" w:color="000000"/>
              <w:right w:val="single" w:sz="4" w:space="0" w:color="000000"/>
            </w:tcBorders>
          </w:tcPr>
          <w:p w:rsidR="00EF40D0" w:rsidRPr="0056087C" w:rsidRDefault="00EF40D0" w:rsidP="00EF40D0">
            <w:pPr>
              <w:tabs>
                <w:tab w:val="left" w:pos="426"/>
                <w:tab w:val="left" w:pos="851"/>
              </w:tabs>
              <w:spacing w:line="280" w:lineRule="exact"/>
              <w:rPr>
                <w:rFonts w:eastAsia="Times New Roman" w:cs="Calibri"/>
                <w:b/>
                <w:szCs w:val="24"/>
                <w:lang w:val="tr-TR"/>
              </w:rPr>
            </w:pPr>
          </w:p>
        </w:tc>
        <w:tc>
          <w:tcPr>
            <w:tcW w:w="7226" w:type="dxa"/>
            <w:gridSpan w:val="2"/>
            <w:tcBorders>
              <w:top w:val="single" w:sz="4" w:space="0" w:color="000000"/>
              <w:left w:val="single" w:sz="4" w:space="0" w:color="000000"/>
              <w:bottom w:val="single" w:sz="4" w:space="0" w:color="000000"/>
              <w:right w:val="single" w:sz="4" w:space="0" w:color="000000"/>
            </w:tcBorders>
          </w:tcPr>
          <w:p w:rsidR="00657B53" w:rsidRPr="0056087C" w:rsidRDefault="00657B53" w:rsidP="00657B53">
            <w:pPr>
              <w:jc w:val="left"/>
              <w:rPr>
                <w:rFonts w:eastAsia="Calibri" w:cs="Times New Roman"/>
                <w:szCs w:val="18"/>
                <w:lang w:val="tr-TR"/>
              </w:rPr>
            </w:pPr>
            <w:r w:rsidRPr="00FC6790">
              <w:rPr>
                <w:rStyle w:val="AltKonuBalChar"/>
                <w:b/>
                <w:lang w:val="tr-TR"/>
              </w:rPr>
              <w:t>Uygulamalı Alıştırmaları</w:t>
            </w:r>
            <w:r w:rsidR="00EF40D0" w:rsidRPr="00FC6790">
              <w:rPr>
                <w:rStyle w:val="AltKonuBalChar"/>
                <w:b/>
                <w:lang w:val="tr-TR"/>
              </w:rPr>
              <w:t xml:space="preserve"> (</w:t>
            </w:r>
            <w:r w:rsidRPr="00FC6790">
              <w:rPr>
                <w:rStyle w:val="AltKonuBalChar"/>
                <w:b/>
                <w:lang w:val="tr-TR"/>
              </w:rPr>
              <w:t>eğer varsa</w:t>
            </w:r>
            <w:r w:rsidR="00EF40D0" w:rsidRPr="00FC6790">
              <w:rPr>
                <w:rStyle w:val="AltKonuBalChar"/>
                <w:b/>
                <w:lang w:val="tr-TR"/>
              </w:rPr>
              <w:t>)</w:t>
            </w:r>
            <w:r w:rsidR="00EF40D0" w:rsidRPr="0056087C">
              <w:rPr>
                <w:rFonts w:eastAsia="Times New Roman" w:cs="Calibri"/>
                <w:b/>
                <w:szCs w:val="24"/>
                <w:lang w:val="tr-TR"/>
              </w:rPr>
              <w:br/>
            </w:r>
            <w:r w:rsidRPr="0056087C">
              <w:rPr>
                <w:rFonts w:eastAsia="Calibri" w:cs="Times New Roman"/>
                <w:szCs w:val="18"/>
                <w:lang w:val="tr-TR"/>
              </w:rPr>
              <w:t>Bu oturum için uygulama alıştırmaları öngörülmemektedir</w:t>
            </w:r>
            <w:r w:rsidR="00623A94">
              <w:rPr>
                <w:rFonts w:eastAsia="Calibri" w:cs="Times New Roman"/>
                <w:szCs w:val="18"/>
                <w:lang w:val="tr-TR"/>
              </w:rPr>
              <w:t>,</w:t>
            </w:r>
            <w:r w:rsidRPr="0056087C">
              <w:rPr>
                <w:rFonts w:eastAsia="Calibri" w:cs="Times New Roman"/>
                <w:szCs w:val="18"/>
                <w:lang w:val="tr-TR"/>
              </w:rPr>
              <w:t xml:space="preserve"> çünkü bu alıştırmaları vermek için gerekli teknoloji düzeyi ve İnternet erişiminin her yerde mevcut olacağının garantisi yoktur.  </w:t>
            </w:r>
          </w:p>
          <w:p w:rsidR="00657B53" w:rsidRPr="0056087C" w:rsidRDefault="00657B53" w:rsidP="00657B53">
            <w:pPr>
              <w:jc w:val="left"/>
              <w:rPr>
                <w:rFonts w:eastAsia="Calibri" w:cs="Times New Roman"/>
                <w:szCs w:val="18"/>
                <w:lang w:val="tr-TR"/>
              </w:rPr>
            </w:pPr>
          </w:p>
          <w:p w:rsidR="00EF40D0" w:rsidRPr="0056087C" w:rsidRDefault="00657B53" w:rsidP="00657B53">
            <w:pPr>
              <w:tabs>
                <w:tab w:val="left" w:pos="426"/>
                <w:tab w:val="left" w:pos="851"/>
              </w:tabs>
              <w:spacing w:line="280" w:lineRule="exact"/>
              <w:rPr>
                <w:rFonts w:eastAsia="Times New Roman" w:cs="Calibri"/>
                <w:szCs w:val="24"/>
                <w:lang w:val="tr-TR"/>
              </w:rPr>
            </w:pPr>
            <w:r w:rsidRPr="0056087C">
              <w:rPr>
                <w:rFonts w:eastAsia="Calibri" w:cs="Times New Roman"/>
                <w:szCs w:val="18"/>
                <w:lang w:val="tr-TR"/>
              </w:rPr>
              <w:t xml:space="preserve">Eğitimciler, gelecekte </w:t>
            </w:r>
            <w:proofErr w:type="gramStart"/>
            <w:r w:rsidRPr="0056087C">
              <w:rPr>
                <w:rFonts w:eastAsia="Calibri" w:cs="Times New Roman"/>
                <w:szCs w:val="18"/>
                <w:lang w:val="tr-TR"/>
              </w:rPr>
              <w:t>imkanların</w:t>
            </w:r>
            <w:proofErr w:type="gramEnd"/>
            <w:r w:rsidRPr="0056087C">
              <w:rPr>
                <w:rFonts w:eastAsia="Calibri" w:cs="Times New Roman"/>
                <w:szCs w:val="18"/>
                <w:lang w:val="tr-TR"/>
              </w:rPr>
              <w:t xml:space="preserve"> uygun olduğu bir ortamda verilen eğitimlere alıştırmalar ekleyerek öğrenmeye katkıda bulunmaya çalışabilir.</w:t>
            </w:r>
          </w:p>
        </w:tc>
      </w:tr>
      <w:tr w:rsidR="00EF40D0" w:rsidRPr="0056087C" w:rsidTr="00F06821">
        <w:trPr>
          <w:trHeight w:val="884"/>
        </w:trPr>
        <w:tc>
          <w:tcPr>
            <w:tcW w:w="1494" w:type="dxa"/>
            <w:tcBorders>
              <w:top w:val="single" w:sz="4" w:space="0" w:color="000000"/>
              <w:left w:val="single" w:sz="4" w:space="0" w:color="000000"/>
              <w:bottom w:val="single" w:sz="4" w:space="0" w:color="000000"/>
              <w:right w:val="single" w:sz="4" w:space="0" w:color="000000"/>
            </w:tcBorders>
          </w:tcPr>
          <w:p w:rsidR="00EF40D0" w:rsidRPr="0056087C" w:rsidRDefault="00EF40D0" w:rsidP="00EF40D0">
            <w:pPr>
              <w:tabs>
                <w:tab w:val="left" w:pos="426"/>
                <w:tab w:val="left" w:pos="851"/>
              </w:tabs>
              <w:spacing w:line="280" w:lineRule="exact"/>
              <w:rPr>
                <w:rFonts w:eastAsia="Times New Roman" w:cs="Calibri"/>
                <w:b/>
                <w:szCs w:val="24"/>
                <w:lang w:val="tr-TR"/>
              </w:rPr>
            </w:pPr>
          </w:p>
        </w:tc>
        <w:tc>
          <w:tcPr>
            <w:tcW w:w="7226" w:type="dxa"/>
            <w:gridSpan w:val="2"/>
            <w:tcBorders>
              <w:top w:val="single" w:sz="4" w:space="0" w:color="000000"/>
              <w:left w:val="single" w:sz="4" w:space="0" w:color="000000"/>
              <w:bottom w:val="single" w:sz="4" w:space="0" w:color="000000"/>
              <w:right w:val="single" w:sz="4" w:space="0" w:color="000000"/>
            </w:tcBorders>
          </w:tcPr>
          <w:p w:rsidR="00EF40D0" w:rsidRPr="0056087C" w:rsidRDefault="00657B53" w:rsidP="00EF40D0">
            <w:pPr>
              <w:tabs>
                <w:tab w:val="left" w:pos="426"/>
                <w:tab w:val="left" w:pos="851"/>
              </w:tabs>
              <w:spacing w:line="280" w:lineRule="exact"/>
              <w:rPr>
                <w:rFonts w:eastAsia="Times New Roman" w:cs="Calibri"/>
                <w:b/>
                <w:szCs w:val="24"/>
                <w:lang w:val="tr-TR"/>
              </w:rPr>
            </w:pPr>
            <w:r>
              <w:rPr>
                <w:rFonts w:eastAsia="Times New Roman" w:cs="Calibri"/>
                <w:b/>
                <w:szCs w:val="24"/>
                <w:lang w:val="tr-TR"/>
              </w:rPr>
              <w:t>Bilgi Kontrolü</w:t>
            </w:r>
          </w:p>
          <w:p w:rsidR="00EF40D0" w:rsidRPr="0056087C" w:rsidRDefault="00657B53" w:rsidP="00EF40D0">
            <w:pPr>
              <w:tabs>
                <w:tab w:val="left" w:pos="426"/>
                <w:tab w:val="left" w:pos="851"/>
              </w:tabs>
              <w:spacing w:line="280" w:lineRule="exact"/>
              <w:rPr>
                <w:rFonts w:eastAsia="Times New Roman" w:cs="Calibri"/>
                <w:szCs w:val="24"/>
                <w:lang w:val="tr-TR"/>
              </w:rPr>
            </w:pPr>
            <w:r w:rsidRPr="0056087C">
              <w:rPr>
                <w:rFonts w:eastAsia="Calibri" w:cs="Times New Roman"/>
                <w:szCs w:val="18"/>
                <w:lang w:val="tr-TR"/>
              </w:rPr>
              <w:t>Bu eğitimde yukarıdakilere ek olarak özel bir bilgi kontrolü şu anda öngörülmemektedir. Resmi bir değerlendirme talep edilmemiştir</w:t>
            </w:r>
            <w:r>
              <w:rPr>
                <w:rFonts w:eastAsia="Calibri" w:cs="Times New Roman"/>
                <w:szCs w:val="18"/>
                <w:lang w:val="tr-TR"/>
              </w:rPr>
              <w:t>.</w:t>
            </w:r>
            <w:r w:rsidR="00EF40D0" w:rsidRPr="0056087C">
              <w:rPr>
                <w:rFonts w:eastAsia="Times New Roman" w:cs="Calibri"/>
                <w:szCs w:val="24"/>
                <w:lang w:val="tr-TR"/>
              </w:rPr>
              <w:t xml:space="preserve"> </w:t>
            </w:r>
          </w:p>
        </w:tc>
      </w:tr>
    </w:tbl>
    <w:p w:rsidR="00EF40D0" w:rsidRPr="0056087C" w:rsidRDefault="00EF40D0" w:rsidP="00EF40D0">
      <w:pPr>
        <w:spacing w:line="240" w:lineRule="auto"/>
        <w:rPr>
          <w:rFonts w:eastAsia="Times New Roman" w:cs="Courier New"/>
          <w:i/>
          <w:szCs w:val="24"/>
          <w:lang w:val="tr-TR"/>
        </w:rPr>
      </w:pPr>
    </w:p>
    <w:p w:rsidR="00EF40D0" w:rsidRPr="0056087C" w:rsidRDefault="00EF40D0" w:rsidP="00EF40D0">
      <w:pPr>
        <w:tabs>
          <w:tab w:val="left" w:pos="426"/>
          <w:tab w:val="left" w:pos="851"/>
        </w:tabs>
        <w:spacing w:after="120"/>
        <w:ind w:left="851" w:hanging="851"/>
        <w:rPr>
          <w:rFonts w:eastAsia="Times New Roman" w:cs="Times New Roman"/>
          <w:lang w:val="tr-TR"/>
        </w:rPr>
      </w:pPr>
      <w:r w:rsidRPr="0056087C">
        <w:rPr>
          <w:rFonts w:eastAsia="Times New Roman" w:cs="Times New Roman"/>
          <w:lang w:val="tr-TR"/>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493"/>
        <w:gridCol w:w="914"/>
        <w:gridCol w:w="2379"/>
        <w:gridCol w:w="1418"/>
        <w:gridCol w:w="2516"/>
      </w:tblGrid>
      <w:tr w:rsidR="00EF40D0" w:rsidRPr="0056087C" w:rsidTr="00B75811">
        <w:tc>
          <w:tcPr>
            <w:tcW w:w="6204" w:type="dxa"/>
            <w:gridSpan w:val="4"/>
            <w:shd w:val="clear" w:color="auto" w:fill="D9D9D9"/>
            <w:vAlign w:val="center"/>
          </w:tcPr>
          <w:p w:rsidR="00EF40D0" w:rsidRPr="0056087C" w:rsidRDefault="0046226C" w:rsidP="0046226C">
            <w:pPr>
              <w:pStyle w:val="Balk2"/>
              <w:spacing w:before="0" w:after="0"/>
              <w:rPr>
                <w:rFonts w:eastAsia="Calibri"/>
                <w:lang w:val="tr-TR" w:eastAsia="de-DE"/>
              </w:rPr>
            </w:pPr>
            <w:bookmarkStart w:id="9" w:name="_Toc352944244"/>
            <w:r w:rsidRPr="0056087C">
              <w:rPr>
                <w:rFonts w:eastAsia="Calibri"/>
                <w:lang w:val="tr-TR" w:eastAsia="de-DE"/>
              </w:rPr>
              <w:lastRenderedPageBreak/>
              <w:t>Ders</w:t>
            </w:r>
            <w:r w:rsidR="00EF40D0" w:rsidRPr="0056087C">
              <w:rPr>
                <w:rFonts w:eastAsia="Calibri"/>
                <w:lang w:val="tr-TR" w:eastAsia="de-DE"/>
              </w:rPr>
              <w:t xml:space="preserve"> 1.1.3, 1.2.2 &amp; 1.2.5 - </w:t>
            </w:r>
            <w:bookmarkEnd w:id="9"/>
            <w:r w:rsidRPr="0056087C">
              <w:rPr>
                <w:rFonts w:eastAsia="Calibri"/>
                <w:lang w:val="tr-TR" w:eastAsia="de-DE"/>
              </w:rPr>
              <w:t>Teknoloji</w:t>
            </w:r>
          </w:p>
        </w:tc>
        <w:tc>
          <w:tcPr>
            <w:tcW w:w="2516" w:type="dxa"/>
            <w:shd w:val="clear" w:color="auto" w:fill="D9D9D9"/>
            <w:vAlign w:val="center"/>
          </w:tcPr>
          <w:p w:rsidR="00EF40D0" w:rsidRPr="0056087C" w:rsidRDefault="0046226C" w:rsidP="0046226C">
            <w:pPr>
              <w:tabs>
                <w:tab w:val="left" w:pos="426"/>
                <w:tab w:val="left" w:pos="851"/>
              </w:tabs>
              <w:rPr>
                <w:rFonts w:eastAsia="Times New Roman" w:cs="Times New Roman"/>
                <w:b/>
                <w:lang w:val="tr-TR"/>
              </w:rPr>
            </w:pPr>
            <w:r w:rsidRPr="0056087C">
              <w:rPr>
                <w:rFonts w:eastAsia="Times New Roman" w:cs="Times New Roman"/>
                <w:b/>
                <w:lang w:val="tr-TR"/>
              </w:rPr>
              <w:t>Süre</w:t>
            </w:r>
            <w:r w:rsidR="00EF40D0" w:rsidRPr="0056087C">
              <w:rPr>
                <w:rFonts w:eastAsia="Times New Roman" w:cs="Times New Roman"/>
                <w:b/>
                <w:lang w:val="tr-TR"/>
              </w:rPr>
              <w:t xml:space="preserve">: 330 </w:t>
            </w:r>
            <w:r w:rsidRPr="0056087C">
              <w:rPr>
                <w:rFonts w:eastAsia="Times New Roman" w:cs="Times New Roman"/>
                <w:b/>
                <w:lang w:val="tr-TR"/>
              </w:rPr>
              <w:t>Dakika</w:t>
            </w:r>
          </w:p>
        </w:tc>
      </w:tr>
      <w:tr w:rsidR="00EF40D0" w:rsidRPr="0056087C" w:rsidTr="00B75811">
        <w:trPr>
          <w:trHeight w:val="1831"/>
        </w:trPr>
        <w:tc>
          <w:tcPr>
            <w:tcW w:w="8720" w:type="dxa"/>
            <w:gridSpan w:val="5"/>
          </w:tcPr>
          <w:p w:rsidR="00EF40D0" w:rsidRPr="0056087C" w:rsidRDefault="0046226C" w:rsidP="00177227">
            <w:pPr>
              <w:jc w:val="left"/>
              <w:rPr>
                <w:rFonts w:eastAsia="Calibri" w:cs="Times New Roman"/>
                <w:b/>
                <w:bCs/>
                <w:szCs w:val="18"/>
                <w:lang w:val="tr-TR"/>
              </w:rPr>
            </w:pPr>
            <w:r w:rsidRPr="0056087C">
              <w:rPr>
                <w:rFonts w:eastAsia="Calibri" w:cs="Times New Roman"/>
                <w:b/>
                <w:bCs/>
                <w:szCs w:val="18"/>
                <w:lang w:val="tr-TR"/>
              </w:rPr>
              <w:t>Gerekli kaynaklar</w:t>
            </w:r>
            <w:r w:rsidR="00EF40D0" w:rsidRPr="0056087C">
              <w:rPr>
                <w:rFonts w:eastAsia="Calibri" w:cs="Times New Roman"/>
                <w:b/>
                <w:bCs/>
                <w:szCs w:val="18"/>
                <w:lang w:val="tr-TR"/>
              </w:rPr>
              <w:t xml:space="preserve">: </w:t>
            </w:r>
          </w:p>
          <w:p w:rsidR="00177227" w:rsidRPr="0056087C" w:rsidRDefault="00177227" w:rsidP="00177227">
            <w:pPr>
              <w:jc w:val="left"/>
              <w:rPr>
                <w:rFonts w:ascii="Times New Roman" w:eastAsia="Calibri" w:hAnsi="Times New Roman" w:cs="Times New Roman"/>
                <w:sz w:val="24"/>
                <w:szCs w:val="24"/>
                <w:lang w:val="tr-TR"/>
              </w:rPr>
            </w:pPr>
          </w:p>
          <w:p w:rsidR="00EF40D0" w:rsidRPr="0056087C" w:rsidRDefault="00EF40D0" w:rsidP="0046226C">
            <w:pPr>
              <w:pStyle w:val="bul1"/>
              <w:jc w:val="left"/>
              <w:rPr>
                <w:rFonts w:ascii="Symbol" w:hAnsi="Symbol"/>
                <w:lang w:val="tr-TR"/>
              </w:rPr>
            </w:pPr>
            <w:r w:rsidRPr="0056087C">
              <w:rPr>
                <w:lang w:val="tr-TR"/>
              </w:rPr>
              <w:t xml:space="preserve">Windows 7 </w:t>
            </w:r>
            <w:r w:rsidR="0046226C" w:rsidRPr="0056087C">
              <w:rPr>
                <w:lang w:val="tr-TR"/>
              </w:rPr>
              <w:t>ve</w:t>
            </w:r>
            <w:r w:rsidRPr="0056087C">
              <w:rPr>
                <w:lang w:val="tr-TR"/>
              </w:rPr>
              <w:t xml:space="preserve"> Office 2010</w:t>
            </w:r>
            <w:r w:rsidR="0046226C" w:rsidRPr="0056087C">
              <w:rPr>
                <w:lang w:val="tr-TR"/>
              </w:rPr>
              <w:t xml:space="preserve"> kurulu olan bir dizüstü bilgisayar ya da PC</w:t>
            </w:r>
            <w:r w:rsidRPr="0056087C">
              <w:rPr>
                <w:lang w:val="tr-TR"/>
              </w:rPr>
              <w:t xml:space="preserve"> </w:t>
            </w:r>
          </w:p>
          <w:p w:rsidR="00EF40D0" w:rsidRPr="0056087C" w:rsidRDefault="0046226C" w:rsidP="00177227">
            <w:pPr>
              <w:pStyle w:val="bul1"/>
              <w:jc w:val="left"/>
              <w:rPr>
                <w:rFonts w:ascii="Symbol" w:hAnsi="Symbol"/>
                <w:lang w:val="tr-TR"/>
              </w:rPr>
            </w:pPr>
            <w:r w:rsidRPr="0056087C">
              <w:rPr>
                <w:lang w:val="tr-TR"/>
              </w:rPr>
              <w:t>Projektör</w:t>
            </w:r>
          </w:p>
          <w:p w:rsidR="00EF40D0" w:rsidRPr="0056087C" w:rsidRDefault="0046226C" w:rsidP="0046226C">
            <w:pPr>
              <w:pStyle w:val="bul1"/>
              <w:jc w:val="left"/>
              <w:rPr>
                <w:rFonts w:ascii="Symbol" w:hAnsi="Symbol"/>
                <w:lang w:val="tr-TR"/>
              </w:rPr>
            </w:pPr>
            <w:r w:rsidRPr="0056087C">
              <w:rPr>
                <w:lang w:val="tr-TR"/>
              </w:rPr>
              <w:t>İ</w:t>
            </w:r>
            <w:r w:rsidR="00EF40D0" w:rsidRPr="0056087C">
              <w:rPr>
                <w:lang w:val="tr-TR"/>
              </w:rPr>
              <w:t xml:space="preserve">nternet </w:t>
            </w:r>
            <w:r w:rsidRPr="0056087C">
              <w:rPr>
                <w:lang w:val="tr-TR"/>
              </w:rPr>
              <w:t>erişimi</w:t>
            </w:r>
            <w:r w:rsidR="00EF40D0" w:rsidRPr="0056087C">
              <w:rPr>
                <w:lang w:val="tr-TR"/>
              </w:rPr>
              <w:t xml:space="preserve"> (</w:t>
            </w:r>
            <w:r w:rsidRPr="0056087C">
              <w:rPr>
                <w:lang w:val="tr-TR"/>
              </w:rPr>
              <w:t>varsa</w:t>
            </w:r>
            <w:r w:rsidR="00EF40D0" w:rsidRPr="0056087C">
              <w:rPr>
                <w:lang w:val="tr-TR"/>
              </w:rPr>
              <w:t xml:space="preserve">) </w:t>
            </w:r>
          </w:p>
          <w:p w:rsidR="00EF40D0" w:rsidRPr="0056087C" w:rsidRDefault="00EF40D0" w:rsidP="0046226C">
            <w:pPr>
              <w:pStyle w:val="bul1"/>
              <w:jc w:val="left"/>
              <w:rPr>
                <w:rFonts w:ascii="Symbol" w:hAnsi="Symbol"/>
                <w:lang w:val="tr-TR"/>
              </w:rPr>
            </w:pPr>
            <w:r w:rsidRPr="0056087C">
              <w:rPr>
                <w:lang w:val="tr-TR"/>
              </w:rPr>
              <w:t xml:space="preserve">PowerPoint </w:t>
            </w:r>
            <w:r w:rsidR="0046226C" w:rsidRPr="0056087C">
              <w:rPr>
                <w:lang w:val="tr-TR"/>
              </w:rPr>
              <w:t>Sunum</w:t>
            </w:r>
            <w:r w:rsidRPr="0056087C">
              <w:rPr>
                <w:lang w:val="tr-TR"/>
              </w:rPr>
              <w:t xml:space="preserve"> </w:t>
            </w:r>
          </w:p>
          <w:p w:rsidR="00EF40D0" w:rsidRPr="0056087C" w:rsidRDefault="0046226C" w:rsidP="0046226C">
            <w:pPr>
              <w:pStyle w:val="bul1"/>
              <w:jc w:val="left"/>
              <w:rPr>
                <w:rFonts w:ascii="Symbol" w:hAnsi="Symbol"/>
                <w:lang w:val="tr-TR"/>
              </w:rPr>
            </w:pPr>
            <w:r w:rsidRPr="0056087C">
              <w:rPr>
                <w:lang w:val="tr-TR"/>
              </w:rPr>
              <w:t>Bilgisayar donanımı örnekleri</w:t>
            </w:r>
            <w:r w:rsidR="00EF40D0" w:rsidRPr="0056087C">
              <w:rPr>
                <w:lang w:val="tr-TR"/>
              </w:rPr>
              <w:t xml:space="preserve"> (</w:t>
            </w:r>
            <w:r w:rsidRPr="0056087C">
              <w:rPr>
                <w:lang w:val="tr-TR"/>
              </w:rPr>
              <w:t>varsa</w:t>
            </w:r>
            <w:r w:rsidR="00EF40D0" w:rsidRPr="0056087C">
              <w:rPr>
                <w:lang w:val="tr-TR"/>
              </w:rPr>
              <w:t xml:space="preserve">) </w:t>
            </w:r>
          </w:p>
          <w:p w:rsidR="00EF40D0" w:rsidRPr="0056087C" w:rsidRDefault="00EF40D0" w:rsidP="0046226C">
            <w:pPr>
              <w:pStyle w:val="bul1"/>
              <w:jc w:val="left"/>
              <w:rPr>
                <w:rFonts w:ascii="Symbol" w:hAnsi="Symbol"/>
                <w:lang w:val="tr-TR"/>
              </w:rPr>
            </w:pPr>
            <w:r w:rsidRPr="0056087C">
              <w:rPr>
                <w:lang w:val="tr-TR"/>
              </w:rPr>
              <w:t xml:space="preserve"> “</w:t>
            </w:r>
            <w:r w:rsidR="0046226C" w:rsidRPr="0056087C">
              <w:rPr>
                <w:lang w:val="tr-TR"/>
              </w:rPr>
              <w:t>Ağ Savaşçıları</w:t>
            </w:r>
            <w:r w:rsidRPr="0056087C">
              <w:rPr>
                <w:lang w:val="tr-TR"/>
              </w:rPr>
              <w:t>”</w:t>
            </w:r>
            <w:r w:rsidR="0046226C" w:rsidRPr="0056087C">
              <w:rPr>
                <w:lang w:val="tr-TR"/>
              </w:rPr>
              <w:t xml:space="preserve"> adlı video </w:t>
            </w:r>
            <w:proofErr w:type="gramStart"/>
            <w:r w:rsidR="0046226C" w:rsidRPr="0056087C">
              <w:rPr>
                <w:lang w:val="tr-TR"/>
              </w:rPr>
              <w:t>klip</w:t>
            </w:r>
            <w:proofErr w:type="gramEnd"/>
            <w:r w:rsidRPr="0056087C">
              <w:rPr>
                <w:b/>
                <w:lang w:val="tr-TR"/>
              </w:rPr>
              <w:t xml:space="preserve"> </w:t>
            </w:r>
            <w:r w:rsidRPr="0056087C">
              <w:rPr>
                <w:rFonts w:eastAsia="Times New Roman"/>
                <w:b/>
                <w:lang w:val="tr-TR"/>
              </w:rPr>
              <w:t xml:space="preserve"> </w:t>
            </w:r>
          </w:p>
        </w:tc>
      </w:tr>
      <w:tr w:rsidR="00EF40D0" w:rsidRPr="0056087C" w:rsidTr="00B75811">
        <w:trPr>
          <w:trHeight w:val="1037"/>
        </w:trPr>
        <w:tc>
          <w:tcPr>
            <w:tcW w:w="8720" w:type="dxa"/>
            <w:gridSpan w:val="5"/>
          </w:tcPr>
          <w:p w:rsidR="00EF40D0" w:rsidRPr="0056087C" w:rsidRDefault="0046226C" w:rsidP="0046226C">
            <w:pPr>
              <w:jc w:val="left"/>
              <w:rPr>
                <w:rFonts w:eastAsia="Calibri" w:cs="Times New Roman"/>
                <w:szCs w:val="18"/>
                <w:lang w:val="tr-TR"/>
              </w:rPr>
            </w:pPr>
            <w:r w:rsidRPr="0056087C">
              <w:rPr>
                <w:rFonts w:eastAsia="Calibri" w:cs="Times New Roman"/>
                <w:b/>
                <w:szCs w:val="24"/>
                <w:lang w:val="tr-TR"/>
              </w:rPr>
              <w:t>Amaç</w:t>
            </w:r>
            <w:r w:rsidR="00EF40D0" w:rsidRPr="0056087C">
              <w:rPr>
                <w:rFonts w:eastAsia="Calibri" w:cs="Times New Roman"/>
                <w:b/>
                <w:szCs w:val="24"/>
                <w:lang w:val="tr-TR"/>
              </w:rPr>
              <w:t>:</w:t>
            </w:r>
            <w:r w:rsidR="00EF40D0" w:rsidRPr="0056087C">
              <w:rPr>
                <w:rFonts w:ascii="Times New Roman" w:eastAsia="Calibri" w:hAnsi="Times New Roman" w:cs="Times New Roman"/>
                <w:b/>
                <w:sz w:val="24"/>
                <w:szCs w:val="24"/>
                <w:lang w:val="tr-TR"/>
              </w:rPr>
              <w:t xml:space="preserve"> </w:t>
            </w:r>
            <w:r w:rsidRPr="0056087C">
              <w:rPr>
                <w:rFonts w:eastAsia="Calibri" w:cs="Times New Roman"/>
                <w:szCs w:val="18"/>
                <w:lang w:val="tr-TR"/>
              </w:rPr>
              <w:t xml:space="preserve">Bu oturum, </w:t>
            </w:r>
            <w:proofErr w:type="gramStart"/>
            <w:r w:rsidRPr="0056087C">
              <w:rPr>
                <w:rFonts w:eastAsia="Calibri" w:cs="Times New Roman"/>
                <w:szCs w:val="18"/>
                <w:lang w:val="tr-TR"/>
              </w:rPr>
              <w:t>hakim</w:t>
            </w:r>
            <w:proofErr w:type="gramEnd"/>
            <w:r w:rsidRPr="0056087C">
              <w:rPr>
                <w:rFonts w:eastAsia="Calibri" w:cs="Times New Roman"/>
                <w:szCs w:val="18"/>
                <w:lang w:val="tr-TR"/>
              </w:rPr>
              <w:t xml:space="preserve"> ve savcıların görevleri sırasında karşılaşacağı ve suçluların suç işlemek için ve emniyet güçlerinin bu suçları tespit etmek için kullandığı teknolojiler hakkında bilgiler sunmaktadır. Oturumun amacı, katılımcıların görevlerini daha etkili bir şekilde yerine getirebilmeleri için yeterli bilgileri kazanmasını sağlamaktır. </w:t>
            </w:r>
          </w:p>
        </w:tc>
      </w:tr>
      <w:tr w:rsidR="00EF40D0" w:rsidRPr="0056087C" w:rsidTr="00B75811">
        <w:tc>
          <w:tcPr>
            <w:tcW w:w="8720" w:type="dxa"/>
            <w:gridSpan w:val="5"/>
          </w:tcPr>
          <w:p w:rsidR="00EF40D0" w:rsidRPr="0056087C" w:rsidRDefault="0046226C" w:rsidP="00177227">
            <w:pPr>
              <w:tabs>
                <w:tab w:val="left" w:pos="426"/>
                <w:tab w:val="left" w:pos="851"/>
              </w:tabs>
              <w:jc w:val="left"/>
              <w:rPr>
                <w:rFonts w:eastAsia="Times New Roman" w:cs="Times New Roman"/>
                <w:b/>
                <w:lang w:val="tr-TR"/>
              </w:rPr>
            </w:pPr>
            <w:r w:rsidRPr="0056087C">
              <w:rPr>
                <w:rFonts w:eastAsia="Times New Roman" w:cs="Times New Roman"/>
                <w:b/>
                <w:lang w:val="tr-TR"/>
              </w:rPr>
              <w:t>Hedefler</w:t>
            </w:r>
            <w:r w:rsidR="00EF40D0" w:rsidRPr="0056087C">
              <w:rPr>
                <w:rFonts w:eastAsia="Times New Roman" w:cs="Times New Roman"/>
                <w:b/>
                <w:lang w:val="tr-TR"/>
              </w:rPr>
              <w:t>:</w:t>
            </w:r>
          </w:p>
          <w:p w:rsidR="00177227" w:rsidRPr="0056087C" w:rsidRDefault="00177227" w:rsidP="00177227">
            <w:pPr>
              <w:tabs>
                <w:tab w:val="left" w:pos="426"/>
                <w:tab w:val="left" w:pos="851"/>
              </w:tabs>
              <w:jc w:val="left"/>
              <w:rPr>
                <w:rFonts w:eastAsia="Times New Roman" w:cs="Times New Roman"/>
                <w:b/>
                <w:lang w:val="tr-TR"/>
              </w:rPr>
            </w:pPr>
          </w:p>
          <w:p w:rsidR="003B228E" w:rsidRPr="0056087C" w:rsidRDefault="003B228E" w:rsidP="003B228E">
            <w:pPr>
              <w:jc w:val="left"/>
              <w:rPr>
                <w:rFonts w:eastAsia="Calibri" w:cs="Times New Roman"/>
                <w:szCs w:val="18"/>
                <w:lang w:val="tr-TR"/>
              </w:rPr>
            </w:pPr>
            <w:r w:rsidRPr="0056087C">
              <w:rPr>
                <w:rFonts w:eastAsia="Calibri" w:cs="Times New Roman"/>
                <w:szCs w:val="18"/>
                <w:lang w:val="tr-TR"/>
              </w:rPr>
              <w:t>Bu dersin sonunda öğrenciler:</w:t>
            </w:r>
          </w:p>
          <w:p w:rsidR="002D6A9B" w:rsidRPr="0056087C" w:rsidRDefault="00F32E2C" w:rsidP="002D3315">
            <w:pPr>
              <w:numPr>
                <w:ilvl w:val="0"/>
                <w:numId w:val="46"/>
              </w:numPr>
              <w:jc w:val="left"/>
              <w:rPr>
                <w:rFonts w:eastAsia="Calibri" w:cs="Times New Roman"/>
                <w:szCs w:val="18"/>
                <w:lang w:val="tr-TR"/>
              </w:rPr>
            </w:pPr>
            <w:r w:rsidRPr="0056087C">
              <w:rPr>
                <w:rFonts w:eastAsia="Calibri" w:cs="Times New Roman"/>
                <w:szCs w:val="18"/>
                <w:lang w:val="tr-TR"/>
              </w:rPr>
              <w:t xml:space="preserve">Bir bilgisayar sisteminin bileşenlerini sayabilecek, </w:t>
            </w:r>
          </w:p>
          <w:p w:rsidR="002D6A9B" w:rsidRPr="0056087C" w:rsidRDefault="00F32E2C" w:rsidP="002D3315">
            <w:pPr>
              <w:numPr>
                <w:ilvl w:val="0"/>
                <w:numId w:val="46"/>
              </w:numPr>
              <w:jc w:val="left"/>
              <w:rPr>
                <w:rFonts w:eastAsia="Calibri" w:cs="Times New Roman"/>
                <w:szCs w:val="18"/>
                <w:lang w:val="tr-TR"/>
              </w:rPr>
            </w:pPr>
            <w:r w:rsidRPr="0056087C">
              <w:rPr>
                <w:rFonts w:eastAsia="Calibri" w:cs="Times New Roman"/>
                <w:szCs w:val="18"/>
                <w:lang w:val="tr-TR"/>
              </w:rPr>
              <w:t xml:space="preserve">Farklı veri depolama cihaz çeşitlerini tanıyabilecek, </w:t>
            </w:r>
          </w:p>
          <w:p w:rsidR="002D6A9B" w:rsidRPr="0056087C" w:rsidRDefault="00F32E2C" w:rsidP="002D3315">
            <w:pPr>
              <w:numPr>
                <w:ilvl w:val="0"/>
                <w:numId w:val="46"/>
              </w:numPr>
              <w:jc w:val="left"/>
              <w:rPr>
                <w:rFonts w:eastAsia="Calibri" w:cs="Times New Roman"/>
                <w:szCs w:val="18"/>
                <w:lang w:val="tr-TR"/>
              </w:rPr>
            </w:pPr>
            <w:r w:rsidRPr="0056087C">
              <w:rPr>
                <w:rFonts w:eastAsia="Calibri" w:cs="Times New Roman"/>
                <w:szCs w:val="18"/>
                <w:lang w:val="tr-TR"/>
              </w:rPr>
              <w:t>Üss</w:t>
            </w:r>
            <w:r w:rsidR="002027ED">
              <w:rPr>
                <w:rFonts w:eastAsia="Calibri" w:cs="Times New Roman"/>
                <w:szCs w:val="18"/>
                <w:lang w:val="tr-TR"/>
              </w:rPr>
              <w:t xml:space="preserve">el veri depolama kapasitesinin ceza yargılaması ile ilgili </w:t>
            </w:r>
            <w:r w:rsidRPr="0056087C">
              <w:rPr>
                <w:rFonts w:eastAsia="Calibri" w:cs="Times New Roman"/>
                <w:szCs w:val="18"/>
                <w:lang w:val="tr-TR"/>
              </w:rPr>
              <w:t xml:space="preserve">sonuçlarını değerlendirebilecek, </w:t>
            </w:r>
          </w:p>
          <w:p w:rsidR="002D6A9B" w:rsidRPr="0056087C" w:rsidRDefault="00F32E2C" w:rsidP="002D3315">
            <w:pPr>
              <w:numPr>
                <w:ilvl w:val="0"/>
                <w:numId w:val="46"/>
              </w:numPr>
              <w:jc w:val="left"/>
              <w:rPr>
                <w:rFonts w:eastAsia="Calibri" w:cs="Times New Roman"/>
                <w:szCs w:val="18"/>
                <w:lang w:val="tr-TR"/>
              </w:rPr>
            </w:pPr>
            <w:r w:rsidRPr="0056087C">
              <w:rPr>
                <w:rFonts w:eastAsia="Calibri" w:cs="Times New Roman"/>
                <w:szCs w:val="18"/>
                <w:lang w:val="tr-TR"/>
              </w:rPr>
              <w:t xml:space="preserve">Farklı bilgisayar işletim sistemlerini tanıyabilecek, </w:t>
            </w:r>
          </w:p>
          <w:p w:rsidR="002D6A9B" w:rsidRPr="0056087C" w:rsidRDefault="00F32E2C" w:rsidP="002D3315">
            <w:pPr>
              <w:numPr>
                <w:ilvl w:val="0"/>
                <w:numId w:val="46"/>
              </w:numPr>
              <w:jc w:val="left"/>
              <w:rPr>
                <w:rFonts w:eastAsia="Calibri" w:cs="Times New Roman"/>
                <w:szCs w:val="18"/>
                <w:lang w:val="tr-TR"/>
              </w:rPr>
            </w:pPr>
            <w:r w:rsidRPr="0056087C">
              <w:rPr>
                <w:rFonts w:eastAsia="Calibri" w:cs="Times New Roman"/>
                <w:szCs w:val="18"/>
                <w:lang w:val="tr-TR"/>
              </w:rPr>
              <w:t xml:space="preserve">Ağların nasıl işlediğine dair temel bilgileri açıklayabilecek </w:t>
            </w:r>
          </w:p>
          <w:p w:rsidR="002D6A9B" w:rsidRPr="0056087C" w:rsidRDefault="00F32E2C" w:rsidP="002D3315">
            <w:pPr>
              <w:numPr>
                <w:ilvl w:val="0"/>
                <w:numId w:val="46"/>
              </w:numPr>
              <w:jc w:val="left"/>
              <w:rPr>
                <w:rFonts w:eastAsia="Calibri" w:cs="Times New Roman"/>
                <w:szCs w:val="18"/>
                <w:lang w:val="tr-TR"/>
              </w:rPr>
            </w:pPr>
            <w:r w:rsidRPr="0056087C">
              <w:rPr>
                <w:rFonts w:eastAsia="Calibri" w:cs="Times New Roman"/>
                <w:szCs w:val="18"/>
                <w:lang w:val="tr-TR"/>
              </w:rPr>
              <w:t xml:space="preserve">İnternetin işlevlerini açıklayabilecek, </w:t>
            </w:r>
          </w:p>
          <w:p w:rsidR="002D6A9B" w:rsidRPr="0056087C" w:rsidRDefault="00F32E2C" w:rsidP="002D3315">
            <w:pPr>
              <w:numPr>
                <w:ilvl w:val="0"/>
                <w:numId w:val="46"/>
              </w:numPr>
              <w:jc w:val="left"/>
              <w:rPr>
                <w:rFonts w:eastAsia="Calibri" w:cs="Times New Roman"/>
                <w:szCs w:val="18"/>
                <w:lang w:val="tr-TR"/>
              </w:rPr>
            </w:pPr>
            <w:r w:rsidRPr="0056087C">
              <w:rPr>
                <w:rFonts w:eastAsia="Calibri" w:cs="Times New Roman"/>
                <w:szCs w:val="18"/>
                <w:lang w:val="tr-TR"/>
              </w:rPr>
              <w:t xml:space="preserve">En az 5 büyük İnternet uygulamasını tanıyabilecek, </w:t>
            </w:r>
          </w:p>
          <w:p w:rsidR="002D6A9B" w:rsidRPr="0056087C" w:rsidRDefault="00F32E2C" w:rsidP="002D3315">
            <w:pPr>
              <w:numPr>
                <w:ilvl w:val="0"/>
                <w:numId w:val="46"/>
              </w:numPr>
              <w:jc w:val="left"/>
              <w:rPr>
                <w:rFonts w:eastAsia="Calibri" w:cs="Times New Roman"/>
                <w:szCs w:val="18"/>
                <w:lang w:val="tr-TR"/>
              </w:rPr>
            </w:pPr>
            <w:r w:rsidRPr="0056087C">
              <w:rPr>
                <w:rFonts w:eastAsia="Calibri" w:cs="Times New Roman"/>
                <w:szCs w:val="18"/>
                <w:lang w:val="tr-TR"/>
              </w:rPr>
              <w:t xml:space="preserve">İnternetin günümüze kadar olan gelişimini açıklayabilecek, </w:t>
            </w:r>
          </w:p>
          <w:p w:rsidR="002D6A9B" w:rsidRPr="0056087C" w:rsidRDefault="00F32E2C" w:rsidP="002D3315">
            <w:pPr>
              <w:numPr>
                <w:ilvl w:val="0"/>
                <w:numId w:val="46"/>
              </w:numPr>
              <w:jc w:val="left"/>
              <w:rPr>
                <w:rFonts w:eastAsia="Calibri" w:cs="Times New Roman"/>
                <w:szCs w:val="18"/>
                <w:lang w:val="tr-TR"/>
              </w:rPr>
            </w:pPr>
            <w:r w:rsidRPr="0056087C">
              <w:rPr>
                <w:rFonts w:eastAsia="Calibri" w:cs="Times New Roman"/>
                <w:szCs w:val="18"/>
                <w:lang w:val="tr-TR"/>
              </w:rPr>
              <w:t>Farklı internet uygulamalarını ayırt edebilecek</w:t>
            </w:r>
            <w:r w:rsidR="003B228E" w:rsidRPr="0056087C">
              <w:rPr>
                <w:rFonts w:eastAsia="Calibri" w:cs="Times New Roman"/>
                <w:szCs w:val="18"/>
                <w:lang w:val="tr-TR"/>
              </w:rPr>
              <w:t>,</w:t>
            </w:r>
            <w:r w:rsidRPr="0056087C">
              <w:rPr>
                <w:rFonts w:eastAsia="Calibri" w:cs="Times New Roman"/>
                <w:szCs w:val="18"/>
                <w:lang w:val="tr-TR"/>
              </w:rPr>
              <w:t xml:space="preserve"> </w:t>
            </w:r>
          </w:p>
          <w:p w:rsidR="003B228E" w:rsidRPr="0056087C" w:rsidRDefault="003B228E" w:rsidP="002D3315">
            <w:pPr>
              <w:numPr>
                <w:ilvl w:val="0"/>
                <w:numId w:val="46"/>
              </w:numPr>
              <w:jc w:val="left"/>
              <w:rPr>
                <w:rFonts w:eastAsia="Calibri" w:cs="Times New Roman"/>
                <w:szCs w:val="18"/>
                <w:lang w:val="tr-TR"/>
              </w:rPr>
            </w:pPr>
            <w:r w:rsidRPr="0056087C">
              <w:rPr>
                <w:szCs w:val="18"/>
                <w:lang w:val="tr-TR"/>
              </w:rPr>
              <w:t>Suçluların çeşitli internet uygulamalarını nasıl kullandıklarını belirleyebilecektir.</w:t>
            </w:r>
          </w:p>
          <w:p w:rsidR="00EF40D0" w:rsidRPr="0056087C" w:rsidRDefault="00EF40D0" w:rsidP="003B228E">
            <w:pPr>
              <w:pStyle w:val="bul1"/>
              <w:numPr>
                <w:ilvl w:val="0"/>
                <w:numId w:val="0"/>
              </w:numPr>
              <w:jc w:val="left"/>
              <w:rPr>
                <w:rFonts w:ascii="Symbol" w:hAnsi="Symbol"/>
                <w:lang w:val="tr-TR"/>
              </w:rPr>
            </w:pPr>
          </w:p>
        </w:tc>
      </w:tr>
      <w:tr w:rsidR="00EF40D0" w:rsidRPr="0056087C" w:rsidTr="00B75811">
        <w:tc>
          <w:tcPr>
            <w:tcW w:w="1493" w:type="dxa"/>
            <w:shd w:val="clear" w:color="auto" w:fill="D9D9D9"/>
            <w:vAlign w:val="center"/>
          </w:tcPr>
          <w:p w:rsidR="00EF40D0" w:rsidRPr="0056087C" w:rsidRDefault="003B228E" w:rsidP="00177227">
            <w:pPr>
              <w:tabs>
                <w:tab w:val="left" w:pos="426"/>
                <w:tab w:val="left" w:pos="851"/>
              </w:tabs>
              <w:jc w:val="left"/>
              <w:rPr>
                <w:rFonts w:eastAsia="Times New Roman" w:cs="Times New Roman"/>
                <w:b/>
                <w:lang w:val="tr-TR"/>
              </w:rPr>
            </w:pPr>
            <w:r w:rsidRPr="0056087C">
              <w:rPr>
                <w:rFonts w:eastAsia="Times New Roman" w:cs="Times New Roman"/>
                <w:b/>
                <w:lang w:val="tr-TR"/>
              </w:rPr>
              <w:t>Süre</w:t>
            </w:r>
          </w:p>
        </w:tc>
        <w:tc>
          <w:tcPr>
            <w:tcW w:w="7227" w:type="dxa"/>
            <w:gridSpan w:val="4"/>
            <w:shd w:val="clear" w:color="auto" w:fill="D9D9D9"/>
            <w:vAlign w:val="center"/>
          </w:tcPr>
          <w:p w:rsidR="00EF40D0" w:rsidRPr="0056087C" w:rsidRDefault="003B228E" w:rsidP="00177227">
            <w:pPr>
              <w:tabs>
                <w:tab w:val="left" w:pos="426"/>
                <w:tab w:val="left" w:pos="851"/>
              </w:tabs>
              <w:rPr>
                <w:rFonts w:eastAsia="Times New Roman" w:cs="Times New Roman"/>
                <w:b/>
                <w:lang w:val="tr-TR"/>
              </w:rPr>
            </w:pPr>
            <w:r w:rsidRPr="0056087C">
              <w:rPr>
                <w:rFonts w:eastAsia="Times New Roman" w:cs="Times New Roman"/>
                <w:b/>
                <w:lang w:val="tr-TR"/>
              </w:rPr>
              <w:t>İçerik</w:t>
            </w:r>
            <w:r w:rsidR="00EF40D0" w:rsidRPr="0056087C">
              <w:rPr>
                <w:rFonts w:eastAsia="Times New Roman" w:cs="Times New Roman"/>
                <w:b/>
                <w:lang w:val="tr-TR"/>
              </w:rPr>
              <w:t>:</w:t>
            </w:r>
          </w:p>
        </w:tc>
      </w:tr>
      <w:tr w:rsidR="00EF40D0" w:rsidRPr="0056087C" w:rsidTr="00B75811">
        <w:trPr>
          <w:trHeight w:val="1907"/>
        </w:trPr>
        <w:tc>
          <w:tcPr>
            <w:tcW w:w="1493" w:type="dxa"/>
          </w:tcPr>
          <w:p w:rsidR="00175E44" w:rsidRPr="0056087C" w:rsidRDefault="00EF40D0" w:rsidP="00177227">
            <w:pPr>
              <w:jc w:val="left"/>
              <w:rPr>
                <w:rFonts w:eastAsia="Calibri" w:cs="Times New Roman"/>
                <w:szCs w:val="18"/>
                <w:lang w:val="tr-TR"/>
              </w:rPr>
            </w:pPr>
            <w:r w:rsidRPr="0056087C">
              <w:rPr>
                <w:rFonts w:eastAsia="Calibri" w:cs="Times New Roman"/>
                <w:szCs w:val="18"/>
                <w:lang w:val="tr-TR"/>
              </w:rPr>
              <w:t xml:space="preserve">30 </w:t>
            </w:r>
            <w:r w:rsidR="003B228E" w:rsidRPr="0056087C">
              <w:rPr>
                <w:rFonts w:eastAsia="Calibri" w:cs="Times New Roman"/>
                <w:szCs w:val="18"/>
                <w:lang w:val="tr-TR"/>
              </w:rPr>
              <w:t>dakika</w:t>
            </w:r>
            <w:r w:rsidRPr="0056087C">
              <w:rPr>
                <w:rFonts w:eastAsia="Calibri" w:cs="Times New Roman"/>
                <w:szCs w:val="18"/>
                <w:lang w:val="tr-TR"/>
              </w:rPr>
              <w:t xml:space="preserve"> </w:t>
            </w:r>
          </w:p>
          <w:p w:rsidR="00175E44" w:rsidRPr="0056087C" w:rsidRDefault="00EF40D0" w:rsidP="00177227">
            <w:pPr>
              <w:jc w:val="left"/>
              <w:rPr>
                <w:rFonts w:eastAsia="Calibri" w:cs="Times New Roman"/>
                <w:szCs w:val="18"/>
                <w:lang w:val="tr-TR"/>
              </w:rPr>
            </w:pPr>
            <w:r w:rsidRPr="0056087C">
              <w:rPr>
                <w:rFonts w:eastAsia="Calibri" w:cs="Times New Roman"/>
                <w:szCs w:val="18"/>
                <w:lang w:val="tr-TR"/>
              </w:rPr>
              <w:t xml:space="preserve">60 </w:t>
            </w:r>
            <w:r w:rsidR="003B228E" w:rsidRPr="0056087C">
              <w:rPr>
                <w:rFonts w:eastAsia="Calibri" w:cs="Times New Roman"/>
                <w:szCs w:val="18"/>
                <w:lang w:val="tr-TR"/>
              </w:rPr>
              <w:t>dakika</w:t>
            </w:r>
          </w:p>
          <w:p w:rsidR="00175E44" w:rsidRPr="0056087C" w:rsidRDefault="00EF40D0" w:rsidP="00177227">
            <w:pPr>
              <w:jc w:val="left"/>
              <w:rPr>
                <w:rFonts w:eastAsia="Calibri" w:cs="Times New Roman"/>
                <w:szCs w:val="18"/>
                <w:lang w:val="tr-TR"/>
              </w:rPr>
            </w:pPr>
            <w:r w:rsidRPr="0056087C">
              <w:rPr>
                <w:rFonts w:eastAsia="Calibri" w:cs="Times New Roman"/>
                <w:szCs w:val="18"/>
                <w:lang w:val="tr-TR"/>
              </w:rPr>
              <w:t xml:space="preserve">60 </w:t>
            </w:r>
            <w:r w:rsidR="003B228E" w:rsidRPr="0056087C">
              <w:rPr>
                <w:rFonts w:eastAsia="Calibri" w:cs="Times New Roman"/>
                <w:szCs w:val="18"/>
                <w:lang w:val="tr-TR"/>
              </w:rPr>
              <w:t>dakika</w:t>
            </w:r>
            <w:r w:rsidR="00553441" w:rsidRPr="0056087C">
              <w:rPr>
                <w:rFonts w:eastAsia="Calibri" w:cs="Times New Roman"/>
                <w:szCs w:val="18"/>
                <w:lang w:val="tr-TR"/>
              </w:rPr>
              <w:t xml:space="preserve"> </w:t>
            </w:r>
          </w:p>
          <w:p w:rsidR="00175E44" w:rsidRPr="0056087C" w:rsidRDefault="00553441" w:rsidP="00177227">
            <w:pPr>
              <w:jc w:val="left"/>
              <w:rPr>
                <w:rFonts w:eastAsia="Calibri" w:cs="Times New Roman"/>
                <w:szCs w:val="18"/>
                <w:lang w:val="tr-TR"/>
              </w:rPr>
            </w:pPr>
            <w:r w:rsidRPr="0056087C">
              <w:rPr>
                <w:rFonts w:eastAsia="Calibri" w:cs="Times New Roman"/>
                <w:szCs w:val="18"/>
                <w:lang w:val="tr-TR"/>
              </w:rPr>
              <w:t xml:space="preserve">60 </w:t>
            </w:r>
            <w:r w:rsidR="003B228E" w:rsidRPr="0056087C">
              <w:rPr>
                <w:rFonts w:eastAsia="Calibri" w:cs="Times New Roman"/>
                <w:szCs w:val="18"/>
                <w:lang w:val="tr-TR"/>
              </w:rPr>
              <w:t>dakika</w:t>
            </w:r>
            <w:r w:rsidRPr="0056087C">
              <w:rPr>
                <w:rFonts w:eastAsia="Calibri" w:cs="Times New Roman"/>
                <w:szCs w:val="18"/>
                <w:lang w:val="tr-TR"/>
              </w:rPr>
              <w:t xml:space="preserve"> </w:t>
            </w:r>
          </w:p>
          <w:p w:rsidR="00175E44" w:rsidRPr="0056087C" w:rsidRDefault="00553441" w:rsidP="00177227">
            <w:pPr>
              <w:jc w:val="left"/>
              <w:rPr>
                <w:rFonts w:eastAsia="Calibri" w:cs="Times New Roman"/>
                <w:szCs w:val="18"/>
                <w:lang w:val="tr-TR"/>
              </w:rPr>
            </w:pPr>
            <w:r w:rsidRPr="0056087C">
              <w:rPr>
                <w:rFonts w:eastAsia="Calibri" w:cs="Times New Roman"/>
                <w:szCs w:val="18"/>
                <w:lang w:val="tr-TR"/>
              </w:rPr>
              <w:t xml:space="preserve">60 </w:t>
            </w:r>
            <w:r w:rsidR="003B228E" w:rsidRPr="0056087C">
              <w:rPr>
                <w:rFonts w:eastAsia="Calibri" w:cs="Times New Roman"/>
                <w:szCs w:val="18"/>
                <w:lang w:val="tr-TR"/>
              </w:rPr>
              <w:t>dakika</w:t>
            </w:r>
            <w:r w:rsidRPr="0056087C">
              <w:rPr>
                <w:rFonts w:eastAsia="Calibri" w:cs="Times New Roman"/>
                <w:szCs w:val="18"/>
                <w:lang w:val="tr-TR"/>
              </w:rPr>
              <w:t xml:space="preserve"> </w:t>
            </w:r>
          </w:p>
          <w:p w:rsidR="00175E44" w:rsidRPr="0056087C" w:rsidRDefault="00553441" w:rsidP="00177227">
            <w:pPr>
              <w:jc w:val="left"/>
              <w:rPr>
                <w:rFonts w:eastAsia="Calibri" w:cs="Times New Roman"/>
                <w:szCs w:val="18"/>
                <w:lang w:val="tr-TR"/>
              </w:rPr>
            </w:pPr>
            <w:r w:rsidRPr="0056087C">
              <w:rPr>
                <w:rFonts w:eastAsia="Calibri" w:cs="Times New Roman"/>
                <w:szCs w:val="18"/>
                <w:lang w:val="tr-TR"/>
              </w:rPr>
              <w:t xml:space="preserve">30 </w:t>
            </w:r>
            <w:r w:rsidR="003B228E" w:rsidRPr="0056087C">
              <w:rPr>
                <w:rFonts w:eastAsia="Calibri" w:cs="Times New Roman"/>
                <w:szCs w:val="18"/>
                <w:lang w:val="tr-TR"/>
              </w:rPr>
              <w:t>dakika</w:t>
            </w:r>
            <w:r w:rsidRPr="0056087C">
              <w:rPr>
                <w:rFonts w:eastAsia="Calibri" w:cs="Times New Roman"/>
                <w:szCs w:val="18"/>
                <w:lang w:val="tr-TR"/>
              </w:rPr>
              <w:t xml:space="preserve">  </w:t>
            </w:r>
          </w:p>
          <w:p w:rsidR="00EF40D0" w:rsidRPr="0056087C" w:rsidRDefault="00553441" w:rsidP="00177227">
            <w:pPr>
              <w:jc w:val="left"/>
              <w:rPr>
                <w:rFonts w:ascii="Times" w:eastAsia="Calibri" w:hAnsi="Times" w:cs="Times New Roman"/>
                <w:sz w:val="20"/>
                <w:szCs w:val="20"/>
                <w:lang w:val="tr-TR"/>
              </w:rPr>
            </w:pPr>
            <w:r w:rsidRPr="0056087C">
              <w:rPr>
                <w:rFonts w:eastAsia="Calibri" w:cs="Times New Roman"/>
                <w:szCs w:val="18"/>
                <w:lang w:val="tr-TR"/>
              </w:rPr>
              <w:t xml:space="preserve">30 </w:t>
            </w:r>
            <w:r w:rsidR="003B228E" w:rsidRPr="0056087C">
              <w:rPr>
                <w:rFonts w:eastAsia="Calibri" w:cs="Times New Roman"/>
                <w:szCs w:val="18"/>
                <w:lang w:val="tr-TR"/>
              </w:rPr>
              <w:t>dakika</w:t>
            </w:r>
            <w:r w:rsidR="00EF40D0" w:rsidRPr="0056087C">
              <w:rPr>
                <w:rFonts w:eastAsia="Calibri" w:cs="Times New Roman"/>
                <w:szCs w:val="18"/>
                <w:lang w:val="tr-TR"/>
              </w:rPr>
              <w:t xml:space="preserve"> </w:t>
            </w:r>
          </w:p>
        </w:tc>
        <w:tc>
          <w:tcPr>
            <w:tcW w:w="7227" w:type="dxa"/>
            <w:gridSpan w:val="4"/>
          </w:tcPr>
          <w:p w:rsidR="00EF40D0" w:rsidRPr="0056087C" w:rsidRDefault="003B228E" w:rsidP="003B228E">
            <w:pPr>
              <w:pStyle w:val="bul1"/>
              <w:rPr>
                <w:rFonts w:ascii="Symbol" w:hAnsi="Symbol"/>
                <w:lang w:val="tr-TR"/>
              </w:rPr>
            </w:pPr>
            <w:r w:rsidRPr="0056087C">
              <w:rPr>
                <w:lang w:val="tr-TR"/>
              </w:rPr>
              <w:t>Giriş ve açılış</w:t>
            </w:r>
            <w:r w:rsidR="00EF40D0" w:rsidRPr="0056087C">
              <w:rPr>
                <w:lang w:val="tr-TR"/>
              </w:rPr>
              <w:t xml:space="preserve"> (</w:t>
            </w:r>
            <w:r w:rsidRPr="0056087C">
              <w:rPr>
                <w:lang w:val="tr-TR"/>
              </w:rPr>
              <w:t>Gündem ve Oturum hedefleri)</w:t>
            </w:r>
            <w:r w:rsidR="00EF40D0" w:rsidRPr="0056087C">
              <w:rPr>
                <w:lang w:val="tr-TR"/>
              </w:rPr>
              <w:t xml:space="preserve"> </w:t>
            </w:r>
          </w:p>
          <w:p w:rsidR="00EF40D0" w:rsidRPr="0056087C" w:rsidRDefault="003B228E" w:rsidP="003B228E">
            <w:pPr>
              <w:pStyle w:val="bul1"/>
              <w:rPr>
                <w:rFonts w:ascii="Symbol" w:hAnsi="Symbol"/>
                <w:lang w:val="tr-TR"/>
              </w:rPr>
            </w:pPr>
            <w:r w:rsidRPr="0056087C">
              <w:rPr>
                <w:lang w:val="tr-TR"/>
              </w:rPr>
              <w:t>Bölüm</w:t>
            </w:r>
            <w:r w:rsidR="00EF40D0" w:rsidRPr="0056087C">
              <w:rPr>
                <w:lang w:val="tr-TR"/>
              </w:rPr>
              <w:t xml:space="preserve"> 1 – </w:t>
            </w:r>
            <w:r w:rsidRPr="0056087C">
              <w:rPr>
                <w:lang w:val="tr-TR"/>
              </w:rPr>
              <w:t>Bilgisayarlar nasıl çalışır?</w:t>
            </w:r>
            <w:r w:rsidR="00EF40D0" w:rsidRPr="0056087C">
              <w:rPr>
                <w:lang w:val="tr-TR"/>
              </w:rPr>
              <w:t xml:space="preserve"> </w:t>
            </w:r>
          </w:p>
          <w:p w:rsidR="00EF40D0" w:rsidRPr="0056087C" w:rsidRDefault="003B228E" w:rsidP="003B228E">
            <w:pPr>
              <w:pStyle w:val="bul1"/>
              <w:rPr>
                <w:rFonts w:ascii="Symbol" w:hAnsi="Symbol"/>
                <w:lang w:val="tr-TR"/>
              </w:rPr>
            </w:pPr>
            <w:r w:rsidRPr="0056087C">
              <w:rPr>
                <w:lang w:val="tr-TR"/>
              </w:rPr>
              <w:t>Bölüm</w:t>
            </w:r>
            <w:r w:rsidR="00EF40D0" w:rsidRPr="0056087C">
              <w:rPr>
                <w:lang w:val="tr-TR"/>
              </w:rPr>
              <w:t xml:space="preserve"> 2 – </w:t>
            </w:r>
            <w:r w:rsidRPr="0056087C">
              <w:rPr>
                <w:lang w:val="tr-TR"/>
              </w:rPr>
              <w:t>İnternet nasıl çalışır?</w:t>
            </w:r>
            <w:r w:rsidR="00EF40D0" w:rsidRPr="0056087C">
              <w:rPr>
                <w:lang w:val="tr-TR"/>
              </w:rPr>
              <w:t xml:space="preserve"> </w:t>
            </w:r>
          </w:p>
          <w:p w:rsidR="00EF40D0" w:rsidRPr="0056087C" w:rsidRDefault="003B228E" w:rsidP="003B228E">
            <w:pPr>
              <w:pStyle w:val="bul1"/>
              <w:rPr>
                <w:rFonts w:ascii="Symbol" w:hAnsi="Symbol"/>
                <w:lang w:val="tr-TR"/>
              </w:rPr>
            </w:pPr>
            <w:r w:rsidRPr="0056087C">
              <w:rPr>
                <w:lang w:val="tr-TR"/>
              </w:rPr>
              <w:t>Bölüm 3 – İ</w:t>
            </w:r>
            <w:r w:rsidR="00EF40D0" w:rsidRPr="0056087C">
              <w:rPr>
                <w:lang w:val="tr-TR"/>
              </w:rPr>
              <w:t xml:space="preserve">nternet </w:t>
            </w:r>
            <w:r w:rsidRPr="0056087C">
              <w:rPr>
                <w:lang w:val="tr-TR"/>
              </w:rPr>
              <w:t>hizmetleri</w:t>
            </w:r>
            <w:r w:rsidR="00EF40D0" w:rsidRPr="0056087C">
              <w:rPr>
                <w:lang w:val="tr-TR"/>
              </w:rPr>
              <w:t xml:space="preserve"> </w:t>
            </w:r>
          </w:p>
          <w:p w:rsidR="00EF40D0" w:rsidRPr="0056087C" w:rsidRDefault="003B228E" w:rsidP="003B228E">
            <w:pPr>
              <w:pStyle w:val="bul1"/>
              <w:rPr>
                <w:rFonts w:ascii="Symbol" w:hAnsi="Symbol"/>
                <w:lang w:val="tr-TR"/>
              </w:rPr>
            </w:pPr>
            <w:r w:rsidRPr="0056087C">
              <w:rPr>
                <w:lang w:val="tr-TR"/>
              </w:rPr>
              <w:t>Bölüm</w:t>
            </w:r>
            <w:r w:rsidR="00EF40D0" w:rsidRPr="0056087C">
              <w:rPr>
                <w:lang w:val="tr-TR"/>
              </w:rPr>
              <w:t xml:space="preserve"> 4 – </w:t>
            </w:r>
            <w:r w:rsidRPr="0056087C">
              <w:rPr>
                <w:lang w:val="tr-TR"/>
              </w:rPr>
              <w:t>Diğer ilgili İnternet uygulamaları</w:t>
            </w:r>
            <w:r w:rsidR="00EF40D0" w:rsidRPr="0056087C">
              <w:rPr>
                <w:lang w:val="tr-TR"/>
              </w:rPr>
              <w:t xml:space="preserve"> </w:t>
            </w:r>
          </w:p>
          <w:p w:rsidR="00EF40D0" w:rsidRPr="0056087C" w:rsidRDefault="003B228E" w:rsidP="003B228E">
            <w:pPr>
              <w:pStyle w:val="bul1"/>
              <w:rPr>
                <w:rFonts w:ascii="Symbol" w:hAnsi="Symbol"/>
                <w:lang w:val="tr-TR"/>
              </w:rPr>
            </w:pPr>
            <w:r w:rsidRPr="0056087C">
              <w:rPr>
                <w:lang w:val="tr-TR"/>
              </w:rPr>
              <w:t>Bölüm 5 – İ</w:t>
            </w:r>
            <w:r w:rsidR="00EF40D0" w:rsidRPr="0056087C">
              <w:rPr>
                <w:lang w:val="tr-TR"/>
              </w:rPr>
              <w:t xml:space="preserve">nternet </w:t>
            </w:r>
            <w:r w:rsidRPr="0056087C">
              <w:rPr>
                <w:lang w:val="tr-TR"/>
              </w:rPr>
              <w:t>suçları</w:t>
            </w:r>
            <w:r w:rsidR="00EF40D0" w:rsidRPr="0056087C">
              <w:rPr>
                <w:lang w:val="tr-TR"/>
              </w:rPr>
              <w:t xml:space="preserve"> </w:t>
            </w:r>
          </w:p>
          <w:p w:rsidR="00EF40D0" w:rsidRPr="0056087C" w:rsidRDefault="003B228E" w:rsidP="003B228E">
            <w:pPr>
              <w:pStyle w:val="bul1"/>
              <w:rPr>
                <w:rFonts w:ascii="Symbol" w:hAnsi="Symbol"/>
                <w:lang w:val="tr-TR"/>
              </w:rPr>
            </w:pPr>
            <w:r w:rsidRPr="0056087C">
              <w:rPr>
                <w:lang w:val="tr-TR"/>
              </w:rPr>
              <w:t>Bölüm</w:t>
            </w:r>
            <w:r w:rsidR="00EF40D0" w:rsidRPr="0056087C">
              <w:rPr>
                <w:lang w:val="tr-TR"/>
              </w:rPr>
              <w:t xml:space="preserve"> 6 – </w:t>
            </w:r>
            <w:r w:rsidRPr="0056087C">
              <w:rPr>
                <w:lang w:val="tr-TR"/>
              </w:rPr>
              <w:t>Özet</w:t>
            </w:r>
            <w:r w:rsidR="00EF40D0" w:rsidRPr="0056087C">
              <w:rPr>
                <w:lang w:val="tr-TR"/>
              </w:rPr>
              <w:t xml:space="preserve"> </w:t>
            </w:r>
          </w:p>
        </w:tc>
      </w:tr>
      <w:tr w:rsidR="00A27456" w:rsidRPr="0056087C" w:rsidTr="00B75811">
        <w:tc>
          <w:tcPr>
            <w:tcW w:w="1493" w:type="dxa"/>
            <w:shd w:val="clear" w:color="auto" w:fill="D9D9D9"/>
            <w:vAlign w:val="center"/>
          </w:tcPr>
          <w:p w:rsidR="00A27456" w:rsidRPr="0056087C" w:rsidRDefault="003B228E" w:rsidP="00177227">
            <w:pPr>
              <w:tabs>
                <w:tab w:val="left" w:pos="426"/>
                <w:tab w:val="left" w:pos="851"/>
              </w:tabs>
              <w:jc w:val="left"/>
              <w:rPr>
                <w:rFonts w:eastAsia="Times New Roman" w:cs="Times New Roman"/>
                <w:b/>
                <w:lang w:val="tr-TR"/>
              </w:rPr>
            </w:pPr>
            <w:proofErr w:type="gramStart"/>
            <w:r w:rsidRPr="0056087C">
              <w:rPr>
                <w:rFonts w:eastAsia="Times New Roman" w:cs="Times New Roman"/>
                <w:b/>
                <w:lang w:val="tr-TR"/>
              </w:rPr>
              <w:t>Slayt</w:t>
            </w:r>
            <w:proofErr w:type="gramEnd"/>
            <w:r w:rsidRPr="0056087C">
              <w:rPr>
                <w:rFonts w:eastAsia="Times New Roman" w:cs="Times New Roman"/>
                <w:b/>
                <w:lang w:val="tr-TR"/>
              </w:rPr>
              <w:t xml:space="preserve"> no</w:t>
            </w:r>
            <w:r w:rsidR="00A27456" w:rsidRPr="0056087C">
              <w:rPr>
                <w:rFonts w:eastAsia="Times New Roman" w:cs="Times New Roman"/>
                <w:b/>
                <w:lang w:val="tr-TR"/>
              </w:rPr>
              <w:t>.</w:t>
            </w:r>
          </w:p>
        </w:tc>
        <w:tc>
          <w:tcPr>
            <w:tcW w:w="7227" w:type="dxa"/>
            <w:gridSpan w:val="4"/>
            <w:shd w:val="clear" w:color="auto" w:fill="D9D9D9"/>
            <w:vAlign w:val="center"/>
          </w:tcPr>
          <w:p w:rsidR="00A27456" w:rsidRPr="0056087C" w:rsidRDefault="003B228E" w:rsidP="00177227">
            <w:pPr>
              <w:tabs>
                <w:tab w:val="left" w:pos="426"/>
                <w:tab w:val="left" w:pos="851"/>
              </w:tabs>
              <w:rPr>
                <w:rFonts w:eastAsia="Times New Roman" w:cs="Times New Roman"/>
                <w:b/>
                <w:lang w:val="tr-TR"/>
              </w:rPr>
            </w:pPr>
            <w:r w:rsidRPr="0056087C">
              <w:rPr>
                <w:rFonts w:eastAsia="Times New Roman" w:cs="Times New Roman"/>
                <w:b/>
                <w:lang w:val="tr-TR"/>
              </w:rPr>
              <w:t>İçerik</w:t>
            </w:r>
            <w:r w:rsidR="00A27456" w:rsidRPr="0056087C">
              <w:rPr>
                <w:rFonts w:eastAsia="Times New Roman" w:cs="Times New Roman"/>
                <w:b/>
                <w:lang w:val="tr-TR"/>
              </w:rPr>
              <w:t>:</w:t>
            </w:r>
          </w:p>
        </w:tc>
      </w:tr>
      <w:tr w:rsidR="00EF40D0" w:rsidRPr="0056087C" w:rsidTr="00570F30">
        <w:trPr>
          <w:trHeight w:val="3464"/>
        </w:trPr>
        <w:tc>
          <w:tcPr>
            <w:tcW w:w="1493" w:type="dxa"/>
          </w:tcPr>
          <w:p w:rsidR="00EF40D0" w:rsidRPr="0056087C" w:rsidRDefault="00EF40D0" w:rsidP="00177227">
            <w:pPr>
              <w:tabs>
                <w:tab w:val="left" w:pos="426"/>
                <w:tab w:val="left" w:pos="851"/>
              </w:tabs>
              <w:jc w:val="left"/>
              <w:rPr>
                <w:rFonts w:eastAsia="Times New Roman" w:cs="Times New Roman"/>
                <w:lang w:val="tr-TR"/>
              </w:rPr>
            </w:pPr>
          </w:p>
        </w:tc>
        <w:tc>
          <w:tcPr>
            <w:tcW w:w="7227" w:type="dxa"/>
            <w:gridSpan w:val="4"/>
          </w:tcPr>
          <w:p w:rsidR="00EF40D0" w:rsidRPr="00FC6790" w:rsidRDefault="003B228E" w:rsidP="00177227">
            <w:pPr>
              <w:pStyle w:val="AltKonuBal"/>
              <w:spacing w:before="0" w:after="0"/>
              <w:rPr>
                <w:rFonts w:eastAsia="Times New Roman"/>
                <w:b/>
                <w:lang w:val="tr-TR"/>
              </w:rPr>
            </w:pPr>
            <w:r w:rsidRPr="00FC6790">
              <w:rPr>
                <w:rFonts w:eastAsia="Times New Roman"/>
                <w:b/>
                <w:lang w:val="tr-TR"/>
              </w:rPr>
              <w:t>Giriş</w:t>
            </w:r>
          </w:p>
          <w:p w:rsidR="00EF40D0" w:rsidRPr="00FC6790" w:rsidRDefault="003B228E" w:rsidP="00177227">
            <w:pPr>
              <w:pStyle w:val="AltKonuBal"/>
              <w:spacing w:before="0" w:after="0"/>
              <w:rPr>
                <w:rFonts w:eastAsia="Calibri"/>
                <w:b/>
                <w:lang w:val="tr-TR"/>
              </w:rPr>
            </w:pPr>
            <w:proofErr w:type="gramStart"/>
            <w:r w:rsidRPr="00FC6790">
              <w:rPr>
                <w:rFonts w:eastAsia="Calibri"/>
                <w:b/>
                <w:lang w:val="tr-TR"/>
              </w:rPr>
              <w:t>Hakim</w:t>
            </w:r>
            <w:proofErr w:type="gramEnd"/>
            <w:r w:rsidRPr="00FC6790">
              <w:rPr>
                <w:rFonts w:eastAsia="Calibri"/>
                <w:b/>
                <w:lang w:val="tr-TR"/>
              </w:rPr>
              <w:t xml:space="preserve"> ve Savcılar için Teknoloji</w:t>
            </w:r>
            <w:r w:rsidR="00EF40D0" w:rsidRPr="00FC6790">
              <w:rPr>
                <w:rFonts w:eastAsia="Calibri"/>
                <w:b/>
                <w:lang w:val="tr-TR"/>
              </w:rPr>
              <w:t xml:space="preserve"> </w:t>
            </w:r>
          </w:p>
          <w:p w:rsidR="00177227" w:rsidRPr="0056087C" w:rsidRDefault="00177227" w:rsidP="00177227">
            <w:pPr>
              <w:rPr>
                <w:lang w:val="tr-TR"/>
              </w:rPr>
            </w:pPr>
          </w:p>
          <w:p w:rsidR="003B228E" w:rsidRPr="0056087C" w:rsidRDefault="003B228E" w:rsidP="003B228E">
            <w:pPr>
              <w:rPr>
                <w:rFonts w:eastAsia="Calibri" w:cs="Times New Roman"/>
                <w:szCs w:val="18"/>
                <w:lang w:val="tr-TR"/>
              </w:rPr>
            </w:pPr>
            <w:r w:rsidRPr="0056087C">
              <w:rPr>
                <w:rFonts w:eastAsia="Calibri" w:cs="Times New Roman"/>
                <w:szCs w:val="18"/>
                <w:lang w:val="tr-TR"/>
              </w:rPr>
              <w:t xml:space="preserve">Bu oturumun amacı, daha geniş bir programın bir parçası olarak verilecek eğitim materyallerinin geliştirilmesi için eğitimcilere bir taslak sunmaktır. Teknoloji hızla değiştiğinden ve neredeyse doküman yayımlandığı anda ayrıntılı teknik özellikler güncelliğini kaybedeceğinden oturumlar çok kapsamlı olma </w:t>
            </w:r>
            <w:proofErr w:type="gramStart"/>
            <w:r w:rsidRPr="0056087C">
              <w:rPr>
                <w:rFonts w:eastAsia="Calibri" w:cs="Times New Roman"/>
                <w:szCs w:val="18"/>
                <w:lang w:val="tr-TR"/>
              </w:rPr>
              <w:t>imkanına</w:t>
            </w:r>
            <w:proofErr w:type="gramEnd"/>
            <w:r w:rsidRPr="0056087C">
              <w:rPr>
                <w:rFonts w:eastAsia="Calibri" w:cs="Times New Roman"/>
                <w:szCs w:val="18"/>
                <w:lang w:val="tr-TR"/>
              </w:rPr>
              <w:t xml:space="preserve"> sahip değildir. </w:t>
            </w:r>
            <w:proofErr w:type="gramStart"/>
            <w:r w:rsidRPr="0056087C">
              <w:rPr>
                <w:rFonts w:eastAsia="Calibri" w:cs="Times New Roman"/>
                <w:szCs w:val="18"/>
                <w:lang w:val="tr-TR"/>
              </w:rPr>
              <w:t>Hakim</w:t>
            </w:r>
            <w:proofErr w:type="gramEnd"/>
            <w:r w:rsidRPr="0056087C">
              <w:rPr>
                <w:rFonts w:eastAsia="Calibri" w:cs="Times New Roman"/>
                <w:szCs w:val="18"/>
                <w:lang w:val="tr-TR"/>
              </w:rPr>
              <w:t xml:space="preserve"> ve savcıların gördükleri davalardaki teknik konular hakkında yeterli bilgiye sahip olmasının sağlanması, adli sistemin adil bir şekilde yürütülmesi için elzemdir. Bu oturum, teknolojinin ilgili yönlerine ve ceza yargılaması sistemi ile ilişkisine genel bir bakış sunmaktadır. Uygun görülürse eğitimcilerin kullanabileceği bir kaynak olarak bir PowerPoint sunumu hazırlanmıştır. </w:t>
            </w:r>
          </w:p>
          <w:p w:rsidR="003B228E" w:rsidRPr="0056087C" w:rsidRDefault="003B228E" w:rsidP="003B228E">
            <w:pPr>
              <w:rPr>
                <w:rFonts w:eastAsia="Calibri" w:cs="Times New Roman"/>
                <w:szCs w:val="18"/>
                <w:lang w:val="tr-TR"/>
              </w:rPr>
            </w:pPr>
            <w:r w:rsidRPr="0056087C">
              <w:rPr>
                <w:rFonts w:eastAsia="Calibri" w:cs="Times New Roman"/>
                <w:szCs w:val="18"/>
                <w:lang w:val="tr-TR"/>
              </w:rPr>
              <w:t xml:space="preserve">Ağların nasıl işlediğinin katılımcılar tarafından net bir şekilde anlaşılabilmesi için Warriors of the Net (Ağ Savaşçıları) adlı video </w:t>
            </w:r>
            <w:proofErr w:type="gramStart"/>
            <w:r w:rsidRPr="0056087C">
              <w:rPr>
                <w:rFonts w:eastAsia="Calibri" w:cs="Times New Roman"/>
                <w:szCs w:val="18"/>
                <w:lang w:val="tr-TR"/>
              </w:rPr>
              <w:t>klip</w:t>
            </w:r>
            <w:proofErr w:type="gramEnd"/>
            <w:r w:rsidRPr="0056087C">
              <w:rPr>
                <w:rFonts w:eastAsia="Calibri" w:cs="Times New Roman"/>
                <w:szCs w:val="18"/>
                <w:lang w:val="tr-TR"/>
              </w:rPr>
              <w:t xml:space="preserve"> ek bir kaynak olarak verilmektedir. Bu video </w:t>
            </w:r>
            <w:r w:rsidRPr="008A2134">
              <w:rPr>
                <w:rFonts w:eastAsia="Calibri" w:cs="Times New Roman"/>
                <w:color w:val="0000FF"/>
                <w:szCs w:val="18"/>
              </w:rPr>
              <w:t>www.warriorsofthe.net</w:t>
            </w:r>
            <w:r w:rsidRPr="0056087C">
              <w:rPr>
                <w:rFonts w:eastAsia="Calibri" w:cs="Times New Roman"/>
                <w:szCs w:val="18"/>
                <w:lang w:val="tr-TR"/>
              </w:rPr>
              <w:t xml:space="preserve"> adresinde şu dillerde yer almaktadır: İngilizce, Almanca, Fransızca, İbranice, </w:t>
            </w:r>
            <w:r w:rsidR="008A2134">
              <w:rPr>
                <w:rFonts w:eastAsia="Calibri" w:cs="Times New Roman"/>
                <w:szCs w:val="18"/>
                <w:lang w:val="tr-TR"/>
              </w:rPr>
              <w:t>Hollandaca</w:t>
            </w:r>
            <w:r w:rsidRPr="0056087C">
              <w:rPr>
                <w:rFonts w:eastAsia="Calibri" w:cs="Times New Roman"/>
                <w:szCs w:val="18"/>
                <w:lang w:val="tr-TR"/>
              </w:rPr>
              <w:t xml:space="preserve">, İsveççe, İtalyanca, Portekizce, Danca, Norveççe, Macarca, Çekçe, İspanyolca ve Ukraynaca.                </w:t>
            </w:r>
          </w:p>
          <w:p w:rsidR="00EF40D0" w:rsidRPr="0056087C" w:rsidRDefault="003B228E" w:rsidP="003B228E">
            <w:pPr>
              <w:rPr>
                <w:rFonts w:eastAsia="Calibri" w:cs="Times New Roman"/>
                <w:szCs w:val="18"/>
                <w:lang w:val="tr-TR"/>
              </w:rPr>
            </w:pPr>
            <w:r w:rsidRPr="0056087C">
              <w:rPr>
                <w:rFonts w:eastAsia="Calibri" w:cs="Times New Roman"/>
                <w:szCs w:val="18"/>
                <w:lang w:val="tr-TR"/>
              </w:rPr>
              <w:t xml:space="preserve">Bu oturum, </w:t>
            </w:r>
            <w:proofErr w:type="gramStart"/>
            <w:r w:rsidRPr="0056087C">
              <w:rPr>
                <w:rFonts w:eastAsia="Calibri" w:cs="Times New Roman"/>
                <w:szCs w:val="18"/>
                <w:lang w:val="tr-TR"/>
              </w:rPr>
              <w:t>hakim</w:t>
            </w:r>
            <w:proofErr w:type="gramEnd"/>
            <w:r w:rsidRPr="0056087C">
              <w:rPr>
                <w:rFonts w:eastAsia="Calibri" w:cs="Times New Roman"/>
                <w:szCs w:val="18"/>
                <w:lang w:val="tr-TR"/>
              </w:rPr>
              <w:t xml:space="preserve"> ve savcıların görevleri sırasında karşılaşacağı ve suçluların suç işlemek için ve emniyet güçlerinin bu suçları tespit etmek için kullandığı teknolojiler hakkında bilgiler sunmaktadır.</w:t>
            </w:r>
            <w:r w:rsidR="009F7965" w:rsidRPr="0056087C">
              <w:rPr>
                <w:rFonts w:eastAsia="Calibri" w:cs="Times New Roman"/>
                <w:szCs w:val="18"/>
                <w:lang w:val="tr-TR"/>
              </w:rPr>
              <w:t xml:space="preserve"> </w:t>
            </w:r>
          </w:p>
        </w:tc>
      </w:tr>
      <w:tr w:rsidR="00790C92" w:rsidRPr="0056087C" w:rsidTr="00570F30">
        <w:trPr>
          <w:trHeight w:val="2155"/>
        </w:trPr>
        <w:tc>
          <w:tcPr>
            <w:tcW w:w="1493" w:type="dxa"/>
          </w:tcPr>
          <w:p w:rsidR="00790C92" w:rsidRPr="0056087C" w:rsidRDefault="00790C92" w:rsidP="00177227">
            <w:pPr>
              <w:tabs>
                <w:tab w:val="left" w:pos="426"/>
                <w:tab w:val="left" w:pos="851"/>
              </w:tabs>
              <w:jc w:val="left"/>
              <w:rPr>
                <w:rFonts w:eastAsia="Times New Roman" w:cs="Times New Roman"/>
                <w:lang w:val="tr-TR"/>
              </w:rPr>
            </w:pPr>
          </w:p>
        </w:tc>
        <w:tc>
          <w:tcPr>
            <w:tcW w:w="7227" w:type="dxa"/>
            <w:gridSpan w:val="4"/>
          </w:tcPr>
          <w:p w:rsidR="00790C92" w:rsidRPr="00FC6790" w:rsidRDefault="00790C92" w:rsidP="00177227">
            <w:pPr>
              <w:pStyle w:val="AltKonuBal"/>
              <w:spacing w:before="0" w:after="0"/>
              <w:rPr>
                <w:rFonts w:eastAsia="Calibri"/>
                <w:b/>
                <w:lang w:val="tr-TR"/>
              </w:rPr>
            </w:pPr>
            <w:r w:rsidRPr="00FC6790">
              <w:rPr>
                <w:rFonts w:eastAsia="Calibri"/>
                <w:b/>
                <w:lang w:val="tr-TR"/>
              </w:rPr>
              <w:t xml:space="preserve">PowerPoint </w:t>
            </w:r>
          </w:p>
          <w:p w:rsidR="00177227" w:rsidRPr="0056087C" w:rsidRDefault="00177227" w:rsidP="00177227">
            <w:pPr>
              <w:rPr>
                <w:lang w:val="tr-TR"/>
              </w:rPr>
            </w:pPr>
          </w:p>
          <w:p w:rsidR="00790C92" w:rsidRPr="0056087C" w:rsidRDefault="003B228E" w:rsidP="003B228E">
            <w:pPr>
              <w:rPr>
                <w:rFonts w:eastAsia="Calibri" w:cs="Times New Roman"/>
                <w:szCs w:val="18"/>
                <w:lang w:val="tr-TR"/>
              </w:rPr>
            </w:pPr>
            <w:r w:rsidRPr="0056087C">
              <w:rPr>
                <w:rFonts w:eastAsia="Calibri" w:cs="Times New Roman"/>
                <w:szCs w:val="18"/>
                <w:lang w:val="tr-TR"/>
              </w:rPr>
              <w:t xml:space="preserve">Bu ders planını desteklemek ve eğitimciye bu dersin hedeflerini gerçekleştirmek için kendi materyallerini nasıl oluşturabileceğinin örneklerini sunmak için eğitim notları içeren bir PowerPoint sunumu hazırlanmıştır. Şunun unutulmaması gerekir ki güncel ve katılımcılara hitap eden öğrenme materyallerinin oluşturulması eğitimcinin sorumluluğundadır ve başka bir eğitimci tarafından hazırlanmış materyallere bel bağlanmaması gerekir.   </w:t>
            </w:r>
            <w:r w:rsidR="009F7965" w:rsidRPr="0056087C">
              <w:rPr>
                <w:rFonts w:eastAsia="Calibri" w:cs="Times New Roman"/>
                <w:szCs w:val="18"/>
                <w:lang w:val="tr-TR"/>
              </w:rPr>
              <w:t xml:space="preserve"> </w:t>
            </w:r>
          </w:p>
        </w:tc>
      </w:tr>
      <w:tr w:rsidR="00790C92" w:rsidRPr="0056087C" w:rsidTr="00553441">
        <w:trPr>
          <w:trHeight w:val="3070"/>
        </w:trPr>
        <w:tc>
          <w:tcPr>
            <w:tcW w:w="1493" w:type="dxa"/>
          </w:tcPr>
          <w:p w:rsidR="009F7965" w:rsidRPr="00FC6790" w:rsidRDefault="003B228E" w:rsidP="003B228E">
            <w:pPr>
              <w:pStyle w:val="AltKonuBal"/>
              <w:spacing w:before="0" w:after="0"/>
              <w:jc w:val="left"/>
              <w:rPr>
                <w:rFonts w:eastAsia="Calibri"/>
                <w:b/>
                <w:lang w:val="tr-TR"/>
              </w:rPr>
            </w:pPr>
            <w:proofErr w:type="gramStart"/>
            <w:r w:rsidRPr="00FC6790">
              <w:rPr>
                <w:rFonts w:eastAsia="Calibri"/>
                <w:b/>
                <w:lang w:val="tr-TR"/>
              </w:rPr>
              <w:t>Slayt</w:t>
            </w:r>
            <w:proofErr w:type="gramEnd"/>
            <w:r w:rsidR="009F7965" w:rsidRPr="00FC6790">
              <w:rPr>
                <w:rFonts w:eastAsia="Calibri"/>
                <w:b/>
                <w:lang w:val="tr-TR"/>
              </w:rPr>
              <w:t xml:space="preserve"> 2</w:t>
            </w:r>
            <w:r w:rsidR="00570F30" w:rsidRPr="00FC6790">
              <w:rPr>
                <w:rFonts w:eastAsia="Calibri"/>
                <w:b/>
                <w:lang w:val="tr-TR"/>
              </w:rPr>
              <w:t xml:space="preserve"> </w:t>
            </w:r>
            <w:r w:rsidRPr="00FC6790">
              <w:rPr>
                <w:rFonts w:eastAsia="Calibri"/>
                <w:b/>
                <w:lang w:val="tr-TR"/>
              </w:rPr>
              <w:t>ve</w:t>
            </w:r>
            <w:r w:rsidR="00570F30" w:rsidRPr="00FC6790">
              <w:rPr>
                <w:rFonts w:eastAsia="Calibri"/>
                <w:b/>
                <w:lang w:val="tr-TR"/>
              </w:rPr>
              <w:t xml:space="preserve"> </w:t>
            </w:r>
            <w:r w:rsidR="009F7965" w:rsidRPr="00FC6790">
              <w:rPr>
                <w:rFonts w:eastAsia="Calibri"/>
                <w:b/>
                <w:lang w:val="tr-TR"/>
              </w:rPr>
              <w:t xml:space="preserve">3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FC6790" w:rsidRDefault="003B228E" w:rsidP="00177227">
            <w:pPr>
              <w:pStyle w:val="AltKonuBal"/>
              <w:spacing w:before="0" w:after="0"/>
              <w:rPr>
                <w:rFonts w:eastAsia="Calibri"/>
                <w:b/>
                <w:lang w:val="tr-TR"/>
              </w:rPr>
            </w:pPr>
            <w:r w:rsidRPr="00FC6790">
              <w:rPr>
                <w:rFonts w:eastAsia="Calibri"/>
                <w:b/>
                <w:lang w:val="tr-TR"/>
              </w:rPr>
              <w:t>Gündem</w:t>
            </w:r>
          </w:p>
          <w:p w:rsidR="00177227" w:rsidRPr="0056087C" w:rsidRDefault="00177227" w:rsidP="00177227">
            <w:pPr>
              <w:rPr>
                <w:lang w:val="tr-TR"/>
              </w:rPr>
            </w:pPr>
          </w:p>
          <w:p w:rsidR="00790C92" w:rsidRPr="0056087C" w:rsidRDefault="003B228E" w:rsidP="008A2134">
            <w:pPr>
              <w:rPr>
                <w:rFonts w:eastAsia="Calibri" w:cs="Times New Roman"/>
                <w:szCs w:val="18"/>
                <w:lang w:val="tr-TR"/>
              </w:rPr>
            </w:pPr>
            <w:r w:rsidRPr="0056087C">
              <w:rPr>
                <w:rFonts w:eastAsia="Calibri" w:cs="Times New Roman"/>
                <w:szCs w:val="18"/>
                <w:lang w:val="tr-TR"/>
              </w:rPr>
              <w:t xml:space="preserve">Gündem </w:t>
            </w:r>
            <w:proofErr w:type="gramStart"/>
            <w:r w:rsidRPr="0056087C">
              <w:rPr>
                <w:rFonts w:eastAsia="Calibri" w:cs="Times New Roman"/>
                <w:szCs w:val="18"/>
                <w:lang w:val="tr-TR"/>
              </w:rPr>
              <w:t>slaytlarında</w:t>
            </w:r>
            <w:proofErr w:type="gramEnd"/>
            <w:r w:rsidRPr="0056087C">
              <w:rPr>
                <w:rFonts w:eastAsia="Calibri" w:cs="Times New Roman"/>
                <w:szCs w:val="18"/>
                <w:lang w:val="tr-TR"/>
              </w:rPr>
              <w:t xml:space="preserve"> oturumun bölümleri belirtilmektedir ve eğitimci, bu bölümleri işleyerek gerektiğinde belirli öğrenci grupları için önemi olan belirli yönlere dair ayrıntılara girmelidir. Eğitimci, materyallerin nasıl dağıtılacağını açıklamalı ve görüş alışverişi ve sorular için zaman ayırılacağını ifade etmelidir. Eğitimci, bu eğitimin etkileşimli olmak üzere tasarlandığına ve </w:t>
            </w:r>
            <w:r w:rsidR="008A2134">
              <w:rPr>
                <w:rFonts w:eastAsia="Calibri" w:cs="Times New Roman"/>
                <w:szCs w:val="18"/>
                <w:lang w:val="tr-TR"/>
              </w:rPr>
              <w:t>katılımcıların katkıda</w:t>
            </w:r>
            <w:r w:rsidRPr="0056087C">
              <w:rPr>
                <w:rFonts w:eastAsia="Calibri" w:cs="Times New Roman"/>
                <w:szCs w:val="18"/>
                <w:lang w:val="tr-TR"/>
              </w:rPr>
              <w:t xml:space="preserve"> bulunmalarının beklendiğine vurgu yapmalıdır. Eğitimci, bir değerlendirme yapılıp yapılmayacağını ve uygulanacak geçiş notu hakkında bilgiler de </w:t>
            </w:r>
            <w:proofErr w:type="gramStart"/>
            <w:r w:rsidRPr="0056087C">
              <w:rPr>
                <w:rFonts w:eastAsia="Calibri" w:cs="Times New Roman"/>
                <w:szCs w:val="18"/>
                <w:lang w:val="tr-TR"/>
              </w:rPr>
              <w:t>dahil</w:t>
            </w:r>
            <w:proofErr w:type="gramEnd"/>
            <w:r w:rsidRPr="0056087C">
              <w:rPr>
                <w:rFonts w:eastAsia="Calibri" w:cs="Times New Roman"/>
                <w:szCs w:val="18"/>
                <w:lang w:val="tr-TR"/>
              </w:rPr>
              <w:t xml:space="preserve"> olmak üzere bu değerlendirmenin ne şekilde yapılacağını açıklamalıdır (Bu pilot programda değerlendirme yapılmayacaktır).</w:t>
            </w:r>
            <w:r w:rsidRPr="0056087C">
              <w:rPr>
                <w:rFonts w:eastAsia="Calibri" w:cs="Times New Roman"/>
                <w:b/>
                <w:bCs/>
                <w:szCs w:val="18"/>
                <w:lang w:val="tr-TR"/>
              </w:rPr>
              <w:t xml:space="preserve"> </w:t>
            </w:r>
            <w:r w:rsidR="00790C92" w:rsidRPr="0056087C">
              <w:rPr>
                <w:rFonts w:eastAsia="Calibri" w:cs="Times New Roman"/>
                <w:szCs w:val="18"/>
                <w:lang w:val="tr-TR"/>
              </w:rPr>
              <w:t xml:space="preserve"> </w:t>
            </w:r>
          </w:p>
        </w:tc>
      </w:tr>
      <w:tr w:rsidR="00790C92" w:rsidRPr="0056087C" w:rsidTr="00570F30">
        <w:trPr>
          <w:trHeight w:val="1500"/>
        </w:trPr>
        <w:tc>
          <w:tcPr>
            <w:tcW w:w="1493" w:type="dxa"/>
          </w:tcPr>
          <w:p w:rsidR="009F7965" w:rsidRPr="00FC6790" w:rsidRDefault="003B228E" w:rsidP="00177227">
            <w:pPr>
              <w:pStyle w:val="AltKonuBal"/>
              <w:spacing w:before="0" w:after="0"/>
              <w:jc w:val="left"/>
              <w:rPr>
                <w:rFonts w:eastAsia="Calibri"/>
                <w:b/>
                <w:lang w:val="tr-TR"/>
              </w:rPr>
            </w:pPr>
            <w:proofErr w:type="gramStart"/>
            <w:r w:rsidRPr="00FC6790">
              <w:rPr>
                <w:rFonts w:eastAsia="Calibri"/>
                <w:b/>
                <w:lang w:val="tr-TR"/>
              </w:rPr>
              <w:t>Slayt</w:t>
            </w:r>
            <w:proofErr w:type="gramEnd"/>
            <w:r w:rsidR="009F7965" w:rsidRPr="00FC6790">
              <w:rPr>
                <w:rFonts w:eastAsia="Calibri"/>
                <w:b/>
                <w:lang w:val="tr-TR"/>
              </w:rPr>
              <w:t xml:space="preserve"> 4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C6095B" w:rsidRPr="00FC6790" w:rsidRDefault="00C6095B" w:rsidP="00C6095B">
            <w:pPr>
              <w:pStyle w:val="AltKonuBal"/>
              <w:rPr>
                <w:rFonts w:eastAsia="Calibri"/>
                <w:b/>
                <w:lang w:val="tr-TR"/>
              </w:rPr>
            </w:pPr>
            <w:r w:rsidRPr="00FC6790">
              <w:rPr>
                <w:rFonts w:eastAsia="Calibri"/>
                <w:b/>
                <w:lang w:val="tr-TR"/>
              </w:rPr>
              <w:t xml:space="preserve">Oturum Hedefleri </w:t>
            </w:r>
          </w:p>
          <w:p w:rsidR="00790C92" w:rsidRPr="0056087C" w:rsidRDefault="00C6095B" w:rsidP="00C6095B">
            <w:pPr>
              <w:rPr>
                <w:rFonts w:eastAsia="Calibri" w:cs="Times New Roman"/>
                <w:szCs w:val="20"/>
                <w:lang w:val="tr-TR"/>
              </w:rPr>
            </w:pPr>
            <w:r w:rsidRPr="0056087C">
              <w:rPr>
                <w:rFonts w:ascii="Verdana Bold" w:eastAsia="Calibri" w:hAnsi="Verdana Bold" w:cstheme="majorBidi"/>
                <w:iCs/>
                <w:color w:val="000000" w:themeColor="text1"/>
                <w:szCs w:val="24"/>
                <w:lang w:val="tr-TR"/>
              </w:rPr>
              <w:t xml:space="preserve">Katılımcıların, dersin hedeflerinin neler olduğunu anlaması önemlidir. Bunlar, “akıllı” hedefler olmalı ve </w:t>
            </w:r>
            <w:proofErr w:type="gramStart"/>
            <w:r w:rsidRPr="0056087C">
              <w:rPr>
                <w:rFonts w:ascii="Verdana Bold" w:eastAsia="Calibri" w:hAnsi="Verdana Bold" w:cstheme="majorBidi"/>
                <w:iCs/>
                <w:color w:val="000000" w:themeColor="text1"/>
                <w:szCs w:val="24"/>
                <w:lang w:val="tr-TR"/>
              </w:rPr>
              <w:t>slayttaki</w:t>
            </w:r>
            <w:proofErr w:type="gramEnd"/>
            <w:r w:rsidRPr="0056087C">
              <w:rPr>
                <w:rFonts w:ascii="Verdana Bold" w:eastAsia="Calibri" w:hAnsi="Verdana Bold" w:cstheme="majorBidi"/>
                <w:iCs/>
                <w:color w:val="000000" w:themeColor="text1"/>
                <w:szCs w:val="24"/>
                <w:lang w:val="tr-TR"/>
              </w:rPr>
              <w:t xml:space="preserve"> bilgiler kullanılarak oturum başlamadan önce katılımcılara ayrıntılı bir şekilde açıklanmalıdır</w:t>
            </w:r>
            <w:r w:rsidR="00790C92" w:rsidRPr="0056087C">
              <w:rPr>
                <w:rFonts w:eastAsia="Calibri" w:cs="Times New Roman"/>
                <w:szCs w:val="18"/>
                <w:lang w:val="tr-TR"/>
              </w:rPr>
              <w:t xml:space="preserve"> </w:t>
            </w:r>
          </w:p>
        </w:tc>
      </w:tr>
      <w:tr w:rsidR="00790C92" w:rsidRPr="0056087C" w:rsidTr="00B75811">
        <w:tc>
          <w:tcPr>
            <w:tcW w:w="1493" w:type="dxa"/>
            <w:shd w:val="clear" w:color="auto" w:fill="F2F2F2" w:themeFill="background1" w:themeFillShade="F2"/>
          </w:tcPr>
          <w:p w:rsidR="009F7965" w:rsidRPr="00FC6790" w:rsidRDefault="009F7965" w:rsidP="00C6095B">
            <w:pPr>
              <w:pStyle w:val="AltKonuBal"/>
              <w:spacing w:before="0" w:after="0"/>
              <w:jc w:val="left"/>
              <w:rPr>
                <w:rFonts w:ascii="Times" w:eastAsia="Calibri" w:hAnsi="Times"/>
                <w:b/>
                <w:sz w:val="20"/>
                <w:szCs w:val="20"/>
                <w:lang w:val="tr-TR"/>
              </w:rPr>
            </w:pPr>
            <w:r w:rsidRPr="00FC6790">
              <w:rPr>
                <w:rFonts w:eastAsia="Calibri"/>
                <w:b/>
                <w:lang w:val="tr-TR"/>
              </w:rPr>
              <w:lastRenderedPageBreak/>
              <w:t xml:space="preserve">5 </w:t>
            </w:r>
            <w:r w:rsidR="00C6095B" w:rsidRPr="00FC6790">
              <w:rPr>
                <w:rFonts w:eastAsia="Calibri"/>
                <w:b/>
                <w:lang w:val="tr-TR"/>
              </w:rPr>
              <w:t xml:space="preserve">– </w:t>
            </w:r>
            <w:r w:rsidRPr="00FC6790">
              <w:rPr>
                <w:rFonts w:eastAsia="Calibri"/>
                <w:b/>
                <w:lang w:val="tr-TR"/>
              </w:rPr>
              <w:t>54</w:t>
            </w:r>
            <w:r w:rsidR="00C6095B" w:rsidRPr="00FC6790">
              <w:rPr>
                <w:rFonts w:eastAsia="Calibri"/>
                <w:b/>
                <w:lang w:val="tr-TR"/>
              </w:rPr>
              <w:t xml:space="preserve"> arasındaki </w:t>
            </w:r>
            <w:proofErr w:type="gramStart"/>
            <w:r w:rsidR="00C6095B" w:rsidRPr="00FC6790">
              <w:rPr>
                <w:rFonts w:eastAsia="Calibri"/>
                <w:b/>
                <w:lang w:val="tr-TR"/>
              </w:rPr>
              <w:t>Slaytlar</w:t>
            </w:r>
            <w:proofErr w:type="gramEnd"/>
            <w:r w:rsidRPr="00FC6790">
              <w:rPr>
                <w:rFonts w:eastAsia="Calibri"/>
                <w:b/>
                <w:lang w:val="tr-TR"/>
              </w:rPr>
              <w:t xml:space="preserve">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shd w:val="clear" w:color="auto" w:fill="F2F2F2" w:themeFill="background1" w:themeFillShade="F2"/>
          </w:tcPr>
          <w:p w:rsidR="00790C92" w:rsidRPr="00FC6790" w:rsidRDefault="00C6095B" w:rsidP="00C6095B">
            <w:pPr>
              <w:pStyle w:val="AltKonuBal"/>
              <w:spacing w:before="0" w:after="0"/>
              <w:rPr>
                <w:rFonts w:eastAsia="Times New Roman"/>
                <w:b/>
                <w:lang w:val="tr-TR"/>
              </w:rPr>
            </w:pPr>
            <w:r w:rsidRPr="00FC6790">
              <w:rPr>
                <w:rFonts w:eastAsia="Times New Roman"/>
                <w:b/>
                <w:lang w:val="tr-TR"/>
              </w:rPr>
              <w:t>1. Bölüm</w:t>
            </w:r>
            <w:r w:rsidR="00790C92" w:rsidRPr="00FC6790">
              <w:rPr>
                <w:rFonts w:eastAsia="Times New Roman"/>
                <w:b/>
                <w:lang w:val="tr-TR"/>
              </w:rPr>
              <w:t xml:space="preserve"> </w:t>
            </w:r>
            <w:r w:rsidRPr="00FC6790">
              <w:rPr>
                <w:rFonts w:eastAsia="Times New Roman"/>
                <w:b/>
                <w:lang w:val="tr-TR"/>
              </w:rPr>
              <w:t>–</w:t>
            </w:r>
            <w:r w:rsidR="00790C92" w:rsidRPr="00FC6790">
              <w:rPr>
                <w:rFonts w:eastAsia="Times New Roman"/>
                <w:b/>
                <w:lang w:val="tr-TR"/>
              </w:rPr>
              <w:t xml:space="preserve"> </w:t>
            </w:r>
            <w:r w:rsidRPr="00FC6790">
              <w:rPr>
                <w:rFonts w:eastAsia="Times New Roman"/>
                <w:b/>
                <w:lang w:val="tr-TR"/>
              </w:rPr>
              <w:t>Bilgisayarlar nasıl çalışır?</w:t>
            </w:r>
          </w:p>
          <w:p w:rsidR="00177227" w:rsidRPr="0056087C" w:rsidRDefault="00177227" w:rsidP="00177227">
            <w:pPr>
              <w:rPr>
                <w:lang w:val="tr-TR"/>
              </w:rPr>
            </w:pPr>
          </w:p>
          <w:p w:rsidR="00790C92" w:rsidRPr="0056087C" w:rsidRDefault="00C6095B" w:rsidP="00C6095B">
            <w:pPr>
              <w:rPr>
                <w:rFonts w:eastAsia="Times New Roman" w:cs="Times New Roman"/>
                <w:szCs w:val="18"/>
                <w:lang w:val="tr-TR"/>
              </w:rPr>
            </w:pPr>
            <w:r w:rsidRPr="0056087C">
              <w:rPr>
                <w:rFonts w:eastAsia="Times New Roman" w:cs="Times New Roman"/>
                <w:szCs w:val="18"/>
                <w:lang w:val="tr-TR"/>
              </w:rPr>
              <w:t>Bu oturumun sonunda katılımcılar:</w:t>
            </w:r>
          </w:p>
          <w:p w:rsidR="00790C92" w:rsidRPr="0056087C" w:rsidRDefault="00C6095B" w:rsidP="00C6095B">
            <w:pPr>
              <w:pStyle w:val="bul1"/>
              <w:rPr>
                <w:lang w:val="tr-TR"/>
              </w:rPr>
            </w:pPr>
            <w:r w:rsidRPr="0056087C">
              <w:rPr>
                <w:lang w:val="tr-TR"/>
              </w:rPr>
              <w:t>Bir bilgisayar sisteminin bileşenlerini sayabilecek,</w:t>
            </w:r>
          </w:p>
          <w:p w:rsidR="00790C92" w:rsidRPr="0056087C" w:rsidRDefault="00C6095B" w:rsidP="00C6095B">
            <w:pPr>
              <w:pStyle w:val="bul1"/>
              <w:rPr>
                <w:lang w:val="tr-TR"/>
              </w:rPr>
            </w:pPr>
            <w:r w:rsidRPr="0056087C">
              <w:rPr>
                <w:lang w:val="tr-TR"/>
              </w:rPr>
              <w:t>Farklı veri depolama cihaz çeşitlerini tanıyabilecek,</w:t>
            </w:r>
          </w:p>
          <w:p w:rsidR="00790C92" w:rsidRPr="0056087C" w:rsidRDefault="00C6095B" w:rsidP="00C6095B">
            <w:pPr>
              <w:pStyle w:val="bul1"/>
              <w:rPr>
                <w:lang w:val="tr-TR"/>
              </w:rPr>
            </w:pPr>
            <w:r w:rsidRPr="0056087C">
              <w:rPr>
                <w:lang w:val="tr-TR"/>
              </w:rPr>
              <w:t xml:space="preserve">Üssel veri depolama </w:t>
            </w:r>
            <w:proofErr w:type="gramStart"/>
            <w:r w:rsidRPr="0056087C">
              <w:rPr>
                <w:lang w:val="tr-TR"/>
              </w:rPr>
              <w:t>kapasitesinin  ceza</w:t>
            </w:r>
            <w:proofErr w:type="gramEnd"/>
            <w:r w:rsidRPr="0056087C">
              <w:rPr>
                <w:lang w:val="tr-TR"/>
              </w:rPr>
              <w:t xml:space="preserve"> yargılaması  ile ilgili sonuçlarını değerlendirebilecek,</w:t>
            </w:r>
          </w:p>
          <w:p w:rsidR="00790C92" w:rsidRDefault="00C6095B" w:rsidP="00C6095B">
            <w:pPr>
              <w:pStyle w:val="bul1"/>
              <w:rPr>
                <w:lang w:val="tr-TR"/>
              </w:rPr>
            </w:pPr>
            <w:r w:rsidRPr="0056087C">
              <w:rPr>
                <w:lang w:val="tr-TR"/>
              </w:rPr>
              <w:t>Farklı bilgisayar işletim sistemlerini tanıyabilecektir.</w:t>
            </w:r>
            <w:r w:rsidR="003E7B80" w:rsidRPr="0056087C">
              <w:rPr>
                <w:lang w:val="tr-TR"/>
              </w:rPr>
              <w:t xml:space="preserve">  </w:t>
            </w:r>
          </w:p>
          <w:p w:rsidR="00FC6790" w:rsidRPr="0056087C" w:rsidRDefault="00FC6790" w:rsidP="00FC6790">
            <w:pPr>
              <w:pStyle w:val="bul1"/>
              <w:numPr>
                <w:ilvl w:val="0"/>
                <w:numId w:val="0"/>
              </w:numPr>
              <w:rPr>
                <w:lang w:val="tr-TR"/>
              </w:rPr>
            </w:pPr>
          </w:p>
        </w:tc>
      </w:tr>
      <w:tr w:rsidR="00790C92" w:rsidRPr="0056087C" w:rsidTr="00C6095B">
        <w:trPr>
          <w:trHeight w:val="8460"/>
        </w:trPr>
        <w:tc>
          <w:tcPr>
            <w:tcW w:w="1493" w:type="dxa"/>
          </w:tcPr>
          <w:p w:rsidR="009F7965" w:rsidRPr="00FC6790" w:rsidRDefault="009F7965" w:rsidP="00177227">
            <w:pPr>
              <w:pStyle w:val="AltKonuBal"/>
              <w:spacing w:before="0" w:after="0"/>
              <w:jc w:val="left"/>
              <w:rPr>
                <w:rFonts w:eastAsia="Times New Roman"/>
                <w:b/>
                <w:lang w:val="tr-TR"/>
              </w:rPr>
            </w:pPr>
            <w:proofErr w:type="gramStart"/>
            <w:r w:rsidRPr="00FC6790">
              <w:rPr>
                <w:rFonts w:eastAsia="Times New Roman"/>
                <w:b/>
                <w:lang w:val="tr-TR"/>
              </w:rPr>
              <w:t>S</w:t>
            </w:r>
            <w:r w:rsidR="00C6095B" w:rsidRPr="00FC6790">
              <w:rPr>
                <w:rFonts w:eastAsia="Times New Roman"/>
                <w:b/>
                <w:lang w:val="tr-TR"/>
              </w:rPr>
              <w:t>layt</w:t>
            </w:r>
            <w:proofErr w:type="gramEnd"/>
            <w:r w:rsidRPr="00FC6790">
              <w:rPr>
                <w:rFonts w:eastAsia="Times New Roman"/>
                <w:b/>
                <w:lang w:val="tr-TR"/>
              </w:rPr>
              <w:t xml:space="preserve"> 5</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C6095B" w:rsidRDefault="00C6095B" w:rsidP="00C6095B">
            <w:pPr>
              <w:rPr>
                <w:rFonts w:eastAsia="Calibri" w:cs="Times New Roman"/>
                <w:szCs w:val="24"/>
                <w:lang w:val="tr-TR" w:eastAsia="de-DE"/>
              </w:rPr>
            </w:pPr>
            <w:r w:rsidRPr="0056087C">
              <w:rPr>
                <w:rFonts w:eastAsia="Calibri" w:cs="Times New Roman"/>
                <w:szCs w:val="24"/>
                <w:lang w:val="tr-TR" w:eastAsia="de-DE"/>
              </w:rPr>
              <w:t xml:space="preserve">Teknolojinin suçlar üzerindeki etkisinin </w:t>
            </w:r>
            <w:proofErr w:type="gramStart"/>
            <w:r w:rsidRPr="0056087C">
              <w:rPr>
                <w:rFonts w:eastAsia="Calibri" w:cs="Times New Roman"/>
                <w:szCs w:val="24"/>
                <w:lang w:val="tr-TR" w:eastAsia="de-DE"/>
              </w:rPr>
              <w:t>hakim</w:t>
            </w:r>
            <w:proofErr w:type="gramEnd"/>
            <w:r w:rsidRPr="0056087C">
              <w:rPr>
                <w:rFonts w:eastAsia="Calibri" w:cs="Times New Roman"/>
                <w:szCs w:val="24"/>
                <w:lang w:val="tr-TR" w:eastAsia="de-DE"/>
              </w:rPr>
              <w:t xml:space="preserve"> ve savcılar tarafından tam olarak anlaşılması için kendilerine sunulan teknolojinin nasıl işlediğinin temellerine dair bir anlayış kazanmaları gerekir. Özellikle, en geniş anlamıyla adli bilişim yöntemlerini içeren davalarda bu bilgiler, genel bir bakış sağlayacak ve bilinçli kararların verilmesine olanak tanıyacaktır. Bu oturum, bilgisayarlar, bileşenleri, verilerin depolanması ve cihazlarda depolanan büyük miktarlarda verilerin etkilerine ilişkin olarak temel bir anlayış sunacaktır. Eğitimci bir kez daha bu oturumu olabildiği kadar etkileşimli hale getirmeli ve teknolojinin katılımcıların rolleri üzerindeki etkilerini ve bu kadar büyük miktarlardaki verilerin nasıl yönetilebileceği ve ceza yargılaması sistemine etkili bir şekilde nasıl </w:t>
            </w:r>
            <w:proofErr w:type="gramStart"/>
            <w:r w:rsidRPr="0056087C">
              <w:rPr>
                <w:rFonts w:eastAsia="Calibri" w:cs="Times New Roman"/>
                <w:szCs w:val="24"/>
                <w:lang w:val="tr-TR" w:eastAsia="de-DE"/>
              </w:rPr>
              <w:t>dahil</w:t>
            </w:r>
            <w:proofErr w:type="gramEnd"/>
            <w:r w:rsidRPr="0056087C">
              <w:rPr>
                <w:rFonts w:eastAsia="Calibri" w:cs="Times New Roman"/>
                <w:szCs w:val="24"/>
                <w:lang w:val="tr-TR" w:eastAsia="de-DE"/>
              </w:rPr>
              <w:t xml:space="preserve"> edilebileceğine dair konuları düşünmeleri için katılımcıları teşvik etmek üzere verilen bilgileri kullanmalıdır.</w:t>
            </w:r>
          </w:p>
          <w:p w:rsidR="00FC6790" w:rsidRPr="0056087C" w:rsidRDefault="00FC6790" w:rsidP="00C6095B">
            <w:pPr>
              <w:rPr>
                <w:rFonts w:eastAsia="Calibri" w:cs="Times New Roman"/>
                <w:szCs w:val="24"/>
                <w:lang w:val="tr-TR" w:eastAsia="de-DE"/>
              </w:rPr>
            </w:pPr>
          </w:p>
          <w:p w:rsidR="00C6095B" w:rsidRDefault="00C6095B" w:rsidP="00C6095B">
            <w:pPr>
              <w:rPr>
                <w:rFonts w:eastAsia="Calibri" w:cs="Times New Roman"/>
                <w:szCs w:val="24"/>
                <w:lang w:val="tr-TR" w:eastAsia="de-DE"/>
              </w:rPr>
            </w:pPr>
            <w:r w:rsidRPr="0056087C">
              <w:rPr>
                <w:rFonts w:eastAsia="Calibri" w:cs="Times New Roman"/>
                <w:szCs w:val="24"/>
                <w:lang w:val="tr-TR" w:eastAsia="de-DE"/>
              </w:rPr>
              <w:t xml:space="preserve">Eğer mümkünse eğitimci, bu oturumda bahsi geçen donanımların örneklerini katılımcılara gösterilmesi ve tanıtılması için edinmelidir.     </w:t>
            </w:r>
          </w:p>
          <w:p w:rsidR="00FC6790" w:rsidRPr="0056087C" w:rsidRDefault="00FC6790" w:rsidP="00C6095B">
            <w:pPr>
              <w:rPr>
                <w:rFonts w:eastAsia="Calibri" w:cs="Times New Roman"/>
                <w:szCs w:val="24"/>
                <w:lang w:val="tr-TR" w:eastAsia="de-DE"/>
              </w:rPr>
            </w:pPr>
          </w:p>
          <w:p w:rsidR="00FC6790" w:rsidRDefault="00C6095B" w:rsidP="00C6095B">
            <w:pPr>
              <w:rPr>
                <w:rFonts w:eastAsia="Calibri" w:cs="Times New Roman"/>
                <w:szCs w:val="24"/>
                <w:lang w:val="tr-TR" w:eastAsia="de-DE"/>
              </w:rPr>
            </w:pPr>
            <w:r w:rsidRPr="0056087C">
              <w:rPr>
                <w:rFonts w:eastAsia="Calibri" w:cs="Times New Roman"/>
                <w:szCs w:val="24"/>
                <w:lang w:val="tr-TR" w:eastAsia="de-DE"/>
              </w:rPr>
              <w:t>Bu oturumda ele alınmayan başka birçok bileşen vardır</w:t>
            </w:r>
            <w:r w:rsidR="008A2134">
              <w:rPr>
                <w:rFonts w:eastAsia="Calibri" w:cs="Times New Roman"/>
                <w:szCs w:val="24"/>
                <w:lang w:val="tr-TR" w:eastAsia="de-DE"/>
              </w:rPr>
              <w:t>,</w:t>
            </w:r>
            <w:r w:rsidRPr="0056087C">
              <w:rPr>
                <w:rFonts w:eastAsia="Calibri" w:cs="Times New Roman"/>
                <w:szCs w:val="24"/>
                <w:lang w:val="tr-TR" w:eastAsia="de-DE"/>
              </w:rPr>
              <w:t xml:space="preserve"> ancak dersin amaçları için en önemli olanlar </w:t>
            </w:r>
            <w:proofErr w:type="gramStart"/>
            <w:r w:rsidRPr="0056087C">
              <w:rPr>
                <w:rFonts w:eastAsia="Calibri" w:cs="Times New Roman"/>
                <w:szCs w:val="24"/>
                <w:lang w:val="tr-TR" w:eastAsia="de-DE"/>
              </w:rPr>
              <w:t>dahil</w:t>
            </w:r>
            <w:proofErr w:type="gramEnd"/>
            <w:r w:rsidRPr="0056087C">
              <w:rPr>
                <w:rFonts w:eastAsia="Calibri" w:cs="Times New Roman"/>
                <w:szCs w:val="24"/>
                <w:lang w:val="tr-TR" w:eastAsia="de-DE"/>
              </w:rPr>
              <w:t xml:space="preserve"> edilmiştir. Eğitim programlarının geliştirilmesi amacıyla burada ele alınmayan bileşenlerin, katılımcıların bilgi düzeyine bağlı olarak açıklanması önerilmektedir. Eğitimin çoğu katılımcısının</w:t>
            </w:r>
            <w:r w:rsidR="008A2134">
              <w:rPr>
                <w:rFonts w:eastAsia="Calibri" w:cs="Times New Roman"/>
                <w:szCs w:val="24"/>
                <w:lang w:val="tr-TR" w:eastAsia="de-DE"/>
              </w:rPr>
              <w:t>,</w:t>
            </w:r>
            <w:r w:rsidRPr="0056087C">
              <w:rPr>
                <w:rFonts w:eastAsia="Calibri" w:cs="Times New Roman"/>
                <w:szCs w:val="24"/>
                <w:lang w:val="tr-TR" w:eastAsia="de-DE"/>
              </w:rPr>
              <w:t xml:space="preserve"> örneğin</w:t>
            </w:r>
            <w:r w:rsidR="008A2134">
              <w:rPr>
                <w:rFonts w:eastAsia="Calibri" w:cs="Times New Roman"/>
                <w:szCs w:val="24"/>
                <w:lang w:val="tr-TR" w:eastAsia="de-DE"/>
              </w:rPr>
              <w:t>,</w:t>
            </w:r>
            <w:r w:rsidRPr="0056087C">
              <w:rPr>
                <w:rFonts w:eastAsia="Calibri" w:cs="Times New Roman"/>
                <w:szCs w:val="24"/>
                <w:lang w:val="tr-TR" w:eastAsia="de-DE"/>
              </w:rPr>
              <w:t xml:space="preserve"> bir klavye ve farenin ne olduğunu anlaması beklenmektedir ancak eğitimciler, katılımcıların bilgilerini olduğundan fazla görmemelidir. Listeye </w:t>
            </w:r>
            <w:proofErr w:type="gramStart"/>
            <w:r w:rsidRPr="0056087C">
              <w:rPr>
                <w:rFonts w:eastAsia="Calibri" w:cs="Times New Roman"/>
                <w:szCs w:val="24"/>
                <w:lang w:val="tr-TR" w:eastAsia="de-DE"/>
              </w:rPr>
              <w:t>dahil</w:t>
            </w:r>
            <w:proofErr w:type="gramEnd"/>
            <w:r w:rsidRPr="0056087C">
              <w:rPr>
                <w:rFonts w:eastAsia="Calibri" w:cs="Times New Roman"/>
                <w:szCs w:val="24"/>
                <w:lang w:val="tr-TR" w:eastAsia="de-DE"/>
              </w:rPr>
              <w:t xml:space="preserve"> edilebilecek öğeler şunları içerebilir: yazıcılar, tarayıcılar, web kameraları, modemler, hoparlörler, bilgisayarlı ve görüntülü telefonlar, çeşitli depolama cihazları, ağ bağlantıları ve Firewire ve USB gibi harici portlar. </w:t>
            </w:r>
          </w:p>
          <w:p w:rsidR="00C6095B" w:rsidRPr="0056087C" w:rsidRDefault="00C6095B" w:rsidP="00C6095B">
            <w:pPr>
              <w:rPr>
                <w:rFonts w:eastAsia="Calibri" w:cs="Times New Roman"/>
                <w:szCs w:val="24"/>
                <w:lang w:val="tr-TR" w:eastAsia="de-DE"/>
              </w:rPr>
            </w:pPr>
            <w:r w:rsidRPr="0056087C">
              <w:rPr>
                <w:rFonts w:eastAsia="Calibri" w:cs="Times New Roman"/>
                <w:szCs w:val="24"/>
                <w:lang w:val="tr-TR" w:eastAsia="de-DE"/>
              </w:rPr>
              <w:t xml:space="preserve">        </w:t>
            </w:r>
          </w:p>
          <w:p w:rsidR="00790C92" w:rsidRDefault="00C6095B" w:rsidP="00C6095B">
            <w:pPr>
              <w:rPr>
                <w:rFonts w:eastAsia="Calibri" w:cs="Times New Roman"/>
                <w:szCs w:val="24"/>
                <w:lang w:val="tr-TR" w:eastAsia="de-DE"/>
              </w:rPr>
            </w:pPr>
            <w:r w:rsidRPr="0056087C">
              <w:rPr>
                <w:rFonts w:eastAsia="Calibri" w:cs="Times New Roman"/>
                <w:szCs w:val="24"/>
                <w:lang w:val="tr-TR" w:eastAsia="de-DE"/>
              </w:rPr>
              <w:t xml:space="preserve">Bilgisayar donanımları hakkında daha detaylı bilgi için, bu kavramların kolaylıkla anlaşılmasına büyük katkı sağlayacak fotoğraflar içeren şu adrese göz atın: </w:t>
            </w:r>
            <w:hyperlink r:id="rId17" w:history="1">
              <w:r w:rsidRPr="00F70906">
                <w:rPr>
                  <w:rFonts w:eastAsia="Calibri" w:cs="Times New Roman"/>
                  <w:color w:val="0000FF"/>
                  <w:szCs w:val="18"/>
                </w:rPr>
                <w:t>http://computer.howstuffworks.com/computer-hardware-channel.htm</w:t>
              </w:r>
            </w:hyperlink>
            <w:r w:rsidRPr="0056087C">
              <w:rPr>
                <w:rFonts w:eastAsia="Calibri" w:cs="Times New Roman"/>
                <w:szCs w:val="24"/>
                <w:lang w:val="tr-TR" w:eastAsia="de-DE"/>
              </w:rPr>
              <w:t>. Buradaki bilgilerin eğitim programlarında kullanılması teklif edilirse bu bilgilerin sahiplerinden izin almayı unutmayın.</w:t>
            </w:r>
            <w:r w:rsidR="00790C92" w:rsidRPr="0056087C">
              <w:rPr>
                <w:rFonts w:eastAsia="Calibri" w:cs="Times New Roman"/>
                <w:szCs w:val="24"/>
                <w:lang w:val="tr-TR" w:eastAsia="de-DE"/>
              </w:rPr>
              <w:t xml:space="preserve"> </w:t>
            </w:r>
          </w:p>
          <w:p w:rsidR="00FC6790" w:rsidRDefault="00FC6790" w:rsidP="00C6095B">
            <w:pPr>
              <w:rPr>
                <w:rFonts w:eastAsia="Calibri" w:cs="Times New Roman"/>
                <w:szCs w:val="24"/>
                <w:lang w:val="tr-TR" w:eastAsia="de-DE"/>
              </w:rPr>
            </w:pPr>
          </w:p>
          <w:p w:rsidR="00FC6790" w:rsidRPr="0056087C" w:rsidRDefault="00FC6790" w:rsidP="00C6095B">
            <w:pPr>
              <w:rPr>
                <w:rFonts w:eastAsia="Calibri" w:cs="Times New Roman"/>
                <w:szCs w:val="24"/>
                <w:lang w:val="tr-TR" w:eastAsia="de-DE"/>
              </w:rPr>
            </w:pPr>
          </w:p>
        </w:tc>
      </w:tr>
      <w:tr w:rsidR="00790C92" w:rsidRPr="0056087C" w:rsidTr="00553441">
        <w:trPr>
          <w:trHeight w:val="1730"/>
        </w:trPr>
        <w:tc>
          <w:tcPr>
            <w:tcW w:w="1493" w:type="dxa"/>
          </w:tcPr>
          <w:p w:rsidR="009F7965" w:rsidRPr="00FC6790" w:rsidRDefault="00C6095B" w:rsidP="00177227">
            <w:pPr>
              <w:pStyle w:val="AltKonuBal"/>
              <w:spacing w:before="0" w:after="0"/>
              <w:jc w:val="left"/>
              <w:rPr>
                <w:rFonts w:ascii="Times" w:eastAsia="Calibri" w:hAnsi="Times"/>
                <w:b/>
                <w:sz w:val="20"/>
                <w:szCs w:val="20"/>
                <w:lang w:val="tr-TR"/>
              </w:rPr>
            </w:pPr>
            <w:proofErr w:type="gramStart"/>
            <w:r w:rsidRPr="00FC6790">
              <w:rPr>
                <w:rFonts w:eastAsia="Calibri"/>
                <w:b/>
                <w:lang w:val="tr-TR"/>
              </w:rPr>
              <w:lastRenderedPageBreak/>
              <w:t>Slayt</w:t>
            </w:r>
            <w:proofErr w:type="gramEnd"/>
            <w:r w:rsidR="009F7965" w:rsidRPr="00FC6790">
              <w:rPr>
                <w:rFonts w:eastAsia="Calibri"/>
                <w:b/>
                <w:lang w:val="tr-TR"/>
              </w:rPr>
              <w:t xml:space="preserve"> 6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56087C" w:rsidRDefault="00C6095B" w:rsidP="00C6095B">
            <w:pPr>
              <w:rPr>
                <w:rFonts w:eastAsia="Calibri" w:cs="Times New Roman"/>
                <w:szCs w:val="24"/>
                <w:lang w:val="tr-TR" w:eastAsia="de-DE"/>
              </w:rPr>
            </w:pPr>
            <w:r w:rsidRPr="0056087C">
              <w:rPr>
                <w:rFonts w:eastAsia="Calibri" w:cs="Times New Roman"/>
                <w:szCs w:val="24"/>
                <w:lang w:val="tr-TR" w:eastAsia="de-DE"/>
              </w:rPr>
              <w:t xml:space="preserve">Bu slaytın amacı, teknoloji konusunda en bilgili insanların bile teknolojinin getireceği değişiklikleri öngöremediğini göstermektir. Katılımcılar, teknolojinin, onların rolleri üzerindeki etkisini anlamamakta belki de yalnız değildir ve bu </w:t>
            </w:r>
            <w:proofErr w:type="gramStart"/>
            <w:r w:rsidRPr="0056087C">
              <w:rPr>
                <w:rFonts w:eastAsia="Calibri" w:cs="Times New Roman"/>
                <w:szCs w:val="24"/>
                <w:lang w:val="tr-TR" w:eastAsia="de-DE"/>
              </w:rPr>
              <w:t>slayttaki</w:t>
            </w:r>
            <w:proofErr w:type="gramEnd"/>
            <w:r w:rsidRPr="0056087C">
              <w:rPr>
                <w:rFonts w:eastAsia="Calibri" w:cs="Times New Roman"/>
                <w:szCs w:val="24"/>
                <w:lang w:val="tr-TR" w:eastAsia="de-DE"/>
              </w:rPr>
              <w:t xml:space="preserve"> sözler, ceza yargılaması sistemindeki teknolojiden korkulmaması gerektiği ve bu teknolojinin gerekli tüm tedbirlerle birlikte benimsenmesi gerektiğine inanmaları için onları teşvik edebilir.</w:t>
            </w:r>
            <w:r w:rsidR="00790C92" w:rsidRPr="0056087C">
              <w:rPr>
                <w:rFonts w:eastAsia="Calibri" w:cs="Times New Roman"/>
                <w:szCs w:val="24"/>
                <w:lang w:val="tr-TR" w:eastAsia="de-DE"/>
              </w:rPr>
              <w:t xml:space="preserve"> </w:t>
            </w:r>
          </w:p>
        </w:tc>
      </w:tr>
      <w:tr w:rsidR="00790C92" w:rsidRPr="0056087C" w:rsidTr="00B75811">
        <w:tc>
          <w:tcPr>
            <w:tcW w:w="1493" w:type="dxa"/>
          </w:tcPr>
          <w:p w:rsidR="009F7965" w:rsidRPr="00FC6790" w:rsidRDefault="00C6095B" w:rsidP="00177227">
            <w:pPr>
              <w:pStyle w:val="AltKonuBal"/>
              <w:spacing w:before="0" w:after="0"/>
              <w:jc w:val="left"/>
              <w:rPr>
                <w:rFonts w:ascii="Times" w:eastAsia="Calibri" w:hAnsi="Times"/>
                <w:b/>
                <w:sz w:val="20"/>
                <w:szCs w:val="20"/>
                <w:lang w:val="tr-TR"/>
              </w:rPr>
            </w:pPr>
            <w:proofErr w:type="gramStart"/>
            <w:r w:rsidRPr="00FC6790">
              <w:rPr>
                <w:rFonts w:eastAsia="Calibri"/>
                <w:b/>
                <w:lang w:val="tr-TR"/>
              </w:rPr>
              <w:t>Slayt</w:t>
            </w:r>
            <w:proofErr w:type="gramEnd"/>
            <w:r w:rsidR="009F7965" w:rsidRPr="00FC6790">
              <w:rPr>
                <w:rFonts w:eastAsia="Calibri"/>
                <w:b/>
                <w:lang w:val="tr-TR"/>
              </w:rPr>
              <w:t xml:space="preserve"> 7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56087C" w:rsidRDefault="00C6095B" w:rsidP="00F70906">
            <w:pPr>
              <w:rPr>
                <w:rFonts w:eastAsia="Calibri" w:cs="Times New Roman"/>
                <w:szCs w:val="24"/>
                <w:lang w:val="tr-TR" w:eastAsia="de-DE"/>
              </w:rPr>
            </w:pPr>
            <w:r w:rsidRPr="0056087C">
              <w:rPr>
                <w:rFonts w:eastAsia="Calibri" w:cs="Times New Roman"/>
                <w:szCs w:val="24"/>
                <w:lang w:val="tr-TR" w:eastAsia="de-DE"/>
              </w:rPr>
              <w:t xml:space="preserve">Eğitimci, bilgisayar bileşenlerinin açıklanmasına başlamadan önce giriş olarak bilgisayarların bağımsız bilgisayarlardan anaçatı uç birimlerle ağlar dünyasına nasıl </w:t>
            </w:r>
            <w:r w:rsidR="00F70906">
              <w:rPr>
                <w:rFonts w:eastAsia="Calibri" w:cs="Times New Roman"/>
                <w:szCs w:val="24"/>
                <w:lang w:val="tr-TR" w:eastAsia="de-DE"/>
              </w:rPr>
              <w:t>geliştiğini</w:t>
            </w:r>
            <w:r w:rsidRPr="0056087C">
              <w:rPr>
                <w:rFonts w:eastAsia="Calibri" w:cs="Times New Roman"/>
                <w:szCs w:val="24"/>
                <w:lang w:val="tr-TR" w:eastAsia="de-DE"/>
              </w:rPr>
              <w:t xml:space="preserve"> kısa bir şekilde açıklamalıdır.</w:t>
            </w:r>
          </w:p>
        </w:tc>
      </w:tr>
      <w:tr w:rsidR="00790C92" w:rsidRPr="0056087C" w:rsidTr="00553441">
        <w:trPr>
          <w:trHeight w:val="1196"/>
        </w:trPr>
        <w:tc>
          <w:tcPr>
            <w:tcW w:w="1493" w:type="dxa"/>
          </w:tcPr>
          <w:p w:rsidR="009F7965" w:rsidRPr="00FC6790" w:rsidRDefault="00C6095B" w:rsidP="00177227">
            <w:pPr>
              <w:pStyle w:val="AltKonuBal"/>
              <w:spacing w:before="0" w:after="0"/>
              <w:jc w:val="left"/>
              <w:rPr>
                <w:rFonts w:ascii="Times" w:eastAsia="Calibri" w:hAnsi="Times"/>
                <w:b/>
                <w:sz w:val="20"/>
                <w:szCs w:val="20"/>
                <w:lang w:val="tr-TR"/>
              </w:rPr>
            </w:pPr>
            <w:proofErr w:type="gramStart"/>
            <w:r w:rsidRPr="00FC6790">
              <w:rPr>
                <w:rFonts w:eastAsia="Calibri"/>
                <w:b/>
                <w:lang w:val="tr-TR"/>
              </w:rPr>
              <w:t>Slayt</w:t>
            </w:r>
            <w:proofErr w:type="gramEnd"/>
            <w:r w:rsidR="009F7965" w:rsidRPr="00FC6790">
              <w:rPr>
                <w:rFonts w:eastAsia="Calibri"/>
                <w:b/>
                <w:lang w:val="tr-TR"/>
              </w:rPr>
              <w:t xml:space="preserve"> 8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C6095B" w:rsidRPr="00FC6790" w:rsidRDefault="00C6095B" w:rsidP="00C6095B">
            <w:pPr>
              <w:pStyle w:val="AltKonuBal"/>
              <w:rPr>
                <w:rFonts w:ascii="Verdana" w:eastAsia="Calibri" w:hAnsi="Verdana" w:cs="Times New Roman"/>
                <w:b/>
                <w:iCs w:val="0"/>
                <w:color w:val="auto"/>
                <w:lang w:val="tr-TR" w:eastAsia="de-DE"/>
              </w:rPr>
            </w:pPr>
            <w:r w:rsidRPr="00FC6790">
              <w:rPr>
                <w:rFonts w:ascii="Verdana" w:eastAsia="Calibri" w:hAnsi="Verdana" w:cs="Times New Roman"/>
                <w:b/>
                <w:iCs w:val="0"/>
                <w:color w:val="auto"/>
                <w:lang w:val="tr-TR" w:eastAsia="de-DE"/>
              </w:rPr>
              <w:t xml:space="preserve">Bilgisayar bileşenleri </w:t>
            </w:r>
          </w:p>
          <w:p w:rsidR="00C6095B" w:rsidRPr="0056087C" w:rsidRDefault="00C6095B" w:rsidP="00C6095B">
            <w:pPr>
              <w:rPr>
                <w:rFonts w:eastAsia="Calibri" w:cs="Times New Roman"/>
                <w:szCs w:val="24"/>
                <w:lang w:val="tr-TR" w:eastAsia="de-DE"/>
              </w:rPr>
            </w:pPr>
            <w:r w:rsidRPr="0056087C">
              <w:rPr>
                <w:rFonts w:eastAsia="Calibri" w:cs="Times New Roman"/>
                <w:szCs w:val="24"/>
                <w:lang w:val="tr-TR" w:eastAsia="de-DE"/>
              </w:rPr>
              <w:t xml:space="preserve">Bir bilgisayar, birçok bileşenden oluşur ve </w:t>
            </w:r>
            <w:proofErr w:type="gramStart"/>
            <w:r w:rsidRPr="0056087C">
              <w:rPr>
                <w:rFonts w:eastAsia="Calibri" w:cs="Times New Roman"/>
                <w:szCs w:val="24"/>
                <w:lang w:val="tr-TR" w:eastAsia="de-DE"/>
              </w:rPr>
              <w:t>hakim</w:t>
            </w:r>
            <w:proofErr w:type="gramEnd"/>
            <w:r w:rsidRPr="0056087C">
              <w:rPr>
                <w:rFonts w:eastAsia="Calibri" w:cs="Times New Roman"/>
                <w:szCs w:val="24"/>
                <w:lang w:val="tr-TR" w:eastAsia="de-DE"/>
              </w:rPr>
              <w:t xml:space="preserve"> ve savcıların bu bileşenlerin isim ve işlevlerini anlaması önemlidir</w:t>
            </w:r>
            <w:r w:rsidR="00F70906">
              <w:rPr>
                <w:rFonts w:eastAsia="Calibri" w:cs="Times New Roman"/>
                <w:szCs w:val="24"/>
                <w:lang w:val="tr-TR" w:eastAsia="de-DE"/>
              </w:rPr>
              <w:t>,</w:t>
            </w:r>
            <w:r w:rsidRPr="0056087C">
              <w:rPr>
                <w:rFonts w:eastAsia="Calibri" w:cs="Times New Roman"/>
                <w:szCs w:val="24"/>
                <w:lang w:val="tr-TR" w:eastAsia="de-DE"/>
              </w:rPr>
              <w:t xml:space="preserve"> çünkü bunlar beyanlarda ve kanıtlarda geçecektir.</w:t>
            </w:r>
          </w:p>
          <w:p w:rsidR="00C6095B" w:rsidRPr="0056087C" w:rsidRDefault="00C6095B" w:rsidP="00C6095B">
            <w:pPr>
              <w:rPr>
                <w:rFonts w:eastAsia="Calibri" w:cs="Times New Roman"/>
                <w:szCs w:val="24"/>
                <w:lang w:val="tr-TR" w:eastAsia="de-DE"/>
              </w:rPr>
            </w:pPr>
          </w:p>
          <w:p w:rsidR="00790C92" w:rsidRPr="0056087C" w:rsidRDefault="00C6095B" w:rsidP="00C6095B">
            <w:pPr>
              <w:rPr>
                <w:rFonts w:eastAsia="Calibri" w:cs="Times New Roman"/>
                <w:szCs w:val="24"/>
                <w:lang w:val="tr-TR" w:eastAsia="de-DE"/>
              </w:rPr>
            </w:pPr>
            <w:r w:rsidRPr="0056087C">
              <w:rPr>
                <w:rFonts w:eastAsia="Calibri" w:cs="Times New Roman"/>
                <w:szCs w:val="24"/>
                <w:lang w:val="tr-TR" w:eastAsia="de-DE"/>
              </w:rPr>
              <w:t>Her bileşen için kısa bir açıklama şu şekilde verilmektedir:</w:t>
            </w:r>
            <w:r w:rsidR="009F7965" w:rsidRPr="0056087C">
              <w:rPr>
                <w:rFonts w:eastAsia="Calibri" w:cs="Times New Roman"/>
                <w:szCs w:val="24"/>
                <w:lang w:val="tr-TR" w:eastAsia="de-DE"/>
              </w:rPr>
              <w:t xml:space="preserve"> </w:t>
            </w:r>
          </w:p>
        </w:tc>
      </w:tr>
      <w:tr w:rsidR="00790C92" w:rsidRPr="0056087C" w:rsidTr="00B75811">
        <w:tc>
          <w:tcPr>
            <w:tcW w:w="1493" w:type="dxa"/>
          </w:tcPr>
          <w:p w:rsidR="009F7965" w:rsidRPr="00FC6790" w:rsidRDefault="00AA4F57" w:rsidP="00AA4F57">
            <w:pPr>
              <w:pStyle w:val="AltKonuBal"/>
              <w:spacing w:before="0" w:after="0"/>
              <w:jc w:val="left"/>
              <w:rPr>
                <w:rFonts w:ascii="Times" w:eastAsia="Calibri" w:hAnsi="Times"/>
                <w:b/>
                <w:sz w:val="20"/>
                <w:szCs w:val="20"/>
                <w:lang w:val="tr-TR"/>
              </w:rPr>
            </w:pPr>
            <w:proofErr w:type="gramStart"/>
            <w:r w:rsidRPr="00FC6790">
              <w:rPr>
                <w:rFonts w:eastAsia="Calibri"/>
                <w:b/>
                <w:lang w:val="tr-TR"/>
              </w:rPr>
              <w:t>Slayt</w:t>
            </w:r>
            <w:proofErr w:type="gramEnd"/>
            <w:r w:rsidR="00241F73" w:rsidRPr="00FC6790">
              <w:rPr>
                <w:rFonts w:eastAsia="Calibri"/>
                <w:b/>
                <w:lang w:val="tr-TR"/>
              </w:rPr>
              <w:t xml:space="preserve"> 9 </w:t>
            </w:r>
            <w:r w:rsidRPr="00FC6790">
              <w:rPr>
                <w:rFonts w:eastAsia="Calibri"/>
                <w:b/>
                <w:lang w:val="tr-TR"/>
              </w:rPr>
              <w:t>ve</w:t>
            </w:r>
            <w:r w:rsidR="00241F73" w:rsidRPr="00FC6790">
              <w:rPr>
                <w:rFonts w:eastAsia="Calibri"/>
                <w:b/>
                <w:lang w:val="tr-TR"/>
              </w:rPr>
              <w:t xml:space="preserve"> </w:t>
            </w:r>
            <w:r w:rsidR="009F7965" w:rsidRPr="00FC6790">
              <w:rPr>
                <w:rFonts w:eastAsia="Calibri"/>
                <w:b/>
                <w:lang w:val="tr-TR"/>
              </w:rPr>
              <w:t xml:space="preserve">10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56087C" w:rsidRDefault="00AA4F57" w:rsidP="00AA4F57">
            <w:pPr>
              <w:pStyle w:val="bul1"/>
              <w:rPr>
                <w:lang w:val="tr-TR"/>
              </w:rPr>
            </w:pPr>
            <w:r w:rsidRPr="0056087C">
              <w:rPr>
                <w:lang w:val="tr-TR"/>
              </w:rPr>
              <w:t>Anakart- Anakart aynı zamanda bilgisayarın sistem kartı olarak da bilinmektedir. Anakart, bir bilgisayarın merkezi devre kartıdır. Diğer tüm bileşenler ve çevre birimleri ona takılır. Anakartın görevi bunların arasında bilgileri iletmektir. Anakart, bilgisayar açıldığında çalıştırılan basit bir yazılım olan BIOS’u (Temel Giriş Çıkış Sistemi) barındırır. Bellek, CPU (Merkezi İşlem Birimi), ekran kartı, ses kartı, sabit disk, disk sürücüleri ve çeşitli harici portlar ve çevre birimleri gibi diğer bileşenler doğrudan ona bağlanır.</w:t>
            </w:r>
            <w:r w:rsidR="00790C92" w:rsidRPr="0056087C">
              <w:rPr>
                <w:lang w:val="tr-TR"/>
              </w:rPr>
              <w:t xml:space="preserve"> </w:t>
            </w:r>
          </w:p>
          <w:p w:rsidR="00177227" w:rsidRPr="0056087C" w:rsidRDefault="00177227" w:rsidP="00177227">
            <w:pPr>
              <w:rPr>
                <w:rFonts w:eastAsia="Calibri" w:cs="Times New Roman"/>
                <w:szCs w:val="24"/>
                <w:lang w:val="tr-TR" w:eastAsia="de-DE"/>
              </w:rPr>
            </w:pPr>
          </w:p>
          <w:p w:rsidR="00790C92" w:rsidRDefault="00AA4F57" w:rsidP="00AA4F57">
            <w:pPr>
              <w:pStyle w:val="bul1"/>
              <w:rPr>
                <w:lang w:val="tr-TR"/>
              </w:rPr>
            </w:pPr>
            <w:r w:rsidRPr="0056087C">
              <w:rPr>
                <w:lang w:val="tr-TR"/>
              </w:rPr>
              <w:t>Genişletme Portları/Yuvaları</w:t>
            </w:r>
            <w:r w:rsidR="00F70906">
              <w:rPr>
                <w:lang w:val="tr-TR"/>
              </w:rPr>
              <w:t xml:space="preserve"> </w:t>
            </w:r>
            <w:r w:rsidRPr="0056087C">
              <w:rPr>
                <w:lang w:val="tr-TR"/>
              </w:rPr>
              <w:t>– bunlar, bilgisayarın arkasında bulunan, ses kartı, video kartı, kablosuz ağ kartını vb. bağlayabileceğiniz yuvalardır.</w:t>
            </w:r>
            <w:r w:rsidR="009F7965" w:rsidRPr="0056087C">
              <w:rPr>
                <w:lang w:val="tr-TR"/>
              </w:rPr>
              <w:t xml:space="preserve"> </w:t>
            </w:r>
          </w:p>
          <w:p w:rsidR="00FC6790" w:rsidRDefault="00FC6790" w:rsidP="00FC6790">
            <w:pPr>
              <w:pStyle w:val="ListeParagraf"/>
              <w:rPr>
                <w:lang w:val="tr-TR"/>
              </w:rPr>
            </w:pPr>
          </w:p>
          <w:p w:rsidR="00FC6790" w:rsidRPr="0056087C" w:rsidRDefault="00FC6790" w:rsidP="00FC6790">
            <w:pPr>
              <w:pStyle w:val="bul1"/>
              <w:numPr>
                <w:ilvl w:val="0"/>
                <w:numId w:val="0"/>
              </w:numPr>
              <w:ind w:left="851"/>
              <w:rPr>
                <w:lang w:val="tr-TR"/>
              </w:rPr>
            </w:pPr>
          </w:p>
        </w:tc>
      </w:tr>
      <w:tr w:rsidR="00790C92" w:rsidRPr="0056087C" w:rsidTr="00553441">
        <w:trPr>
          <w:trHeight w:val="5079"/>
        </w:trPr>
        <w:tc>
          <w:tcPr>
            <w:tcW w:w="1493" w:type="dxa"/>
          </w:tcPr>
          <w:p w:rsidR="009F7965" w:rsidRPr="00FC6790" w:rsidRDefault="00AA4F57" w:rsidP="00177227">
            <w:pPr>
              <w:pStyle w:val="AltKonuBal"/>
              <w:spacing w:before="0" w:after="0"/>
              <w:jc w:val="left"/>
              <w:rPr>
                <w:rFonts w:ascii="Times" w:eastAsia="Calibri" w:hAnsi="Times"/>
                <w:b/>
                <w:sz w:val="20"/>
                <w:szCs w:val="20"/>
                <w:lang w:val="tr-TR"/>
              </w:rPr>
            </w:pPr>
            <w:proofErr w:type="gramStart"/>
            <w:r w:rsidRPr="00FC6790">
              <w:rPr>
                <w:rFonts w:eastAsia="Calibri"/>
                <w:b/>
                <w:lang w:val="tr-TR"/>
              </w:rPr>
              <w:lastRenderedPageBreak/>
              <w:t>Slayt</w:t>
            </w:r>
            <w:proofErr w:type="gramEnd"/>
            <w:r w:rsidRPr="00FC6790">
              <w:rPr>
                <w:rFonts w:eastAsia="Calibri"/>
                <w:b/>
                <w:lang w:val="tr-TR"/>
              </w:rPr>
              <w:t xml:space="preserve"> 11 -</w:t>
            </w:r>
            <w:r w:rsidR="009F7965" w:rsidRPr="00FC6790">
              <w:rPr>
                <w:rFonts w:eastAsia="Calibri"/>
                <w:b/>
                <w:lang w:val="tr-TR"/>
              </w:rPr>
              <w:t xml:space="preserve"> 13 </w:t>
            </w:r>
          </w:p>
          <w:p w:rsidR="00790C92" w:rsidRPr="0056087C" w:rsidRDefault="00790C92" w:rsidP="00177227">
            <w:pPr>
              <w:tabs>
                <w:tab w:val="left" w:pos="426"/>
                <w:tab w:val="left" w:pos="851"/>
              </w:tabs>
              <w:jc w:val="left"/>
              <w:rPr>
                <w:rFonts w:eastAsia="Times New Roman" w:cs="Times New Roman"/>
                <w:lang w:val="tr-TR"/>
              </w:rPr>
            </w:pPr>
          </w:p>
        </w:tc>
        <w:tc>
          <w:tcPr>
            <w:tcW w:w="7227" w:type="dxa"/>
            <w:gridSpan w:val="4"/>
          </w:tcPr>
          <w:p w:rsidR="00790C92" w:rsidRPr="0056087C" w:rsidRDefault="00F32E2C" w:rsidP="00BE0161">
            <w:pPr>
              <w:pStyle w:val="bul1"/>
              <w:rPr>
                <w:lang w:val="tr-TR"/>
              </w:rPr>
            </w:pPr>
            <w:r w:rsidRPr="0056087C">
              <w:rPr>
                <w:lang w:val="tr-TR"/>
              </w:rPr>
              <w:t xml:space="preserve">CMOS ve BIOS - CMOS ve BIOS anlam olarak çoğunlukla birbirinin yerine kullanılabilir; BIOS’u yazılım, CMOS’u da bu yazılımı çalıştıran donanım olarak düşünebilirsiniz. </w:t>
            </w:r>
            <w:r w:rsidR="00AA4F57" w:rsidRPr="0056087C">
              <w:rPr>
                <w:lang w:val="tr-TR"/>
              </w:rPr>
              <w:t>Anlamı Bütünleyici Metal Oksit Yarıiletken olan CMOS, genellikle “see-moss” (si-mos) olarak telaffuz edilir. CMOS, bilgisayarda çok düşük seviyeli işlevleri ve çok temel bilgisayar başlatma rutinlerini gerçekleştiren donanımdır.</w:t>
            </w:r>
            <w:r w:rsidR="00BE0161" w:rsidRPr="0056087C">
              <w:rPr>
                <w:lang w:val="tr-TR"/>
              </w:rPr>
              <w:t xml:space="preserve"> CMOS, bilgisayarın saatini muhafaza etmek gibi şeyler yapar ve BIOS’un görevini yapması için bilgisayar donanımlarının kalanına gerekli arayüzü sağlar. Çalışmak için çok az enerjiye ihtiyaç duyar. </w:t>
            </w:r>
            <w:r w:rsidRPr="0056087C">
              <w:rPr>
                <w:lang w:val="tr-TR"/>
              </w:rPr>
              <w:t xml:space="preserve">Anlamı Temel Giriş Çıkış Sistemi olan BIOS, genellikle “bye-oss” (bay-os) şeklinde telaffuz edilir. BIOS, bir kullanıcının bilgisayarın anakartında, CPU’sunda, belleğinde ya da diğer cihazlarda düşük seviyeli değişiklikler yapmasına olanak tanıyan bir arayüzdür. BIOS ayarları genellikle doğru ayarlanır. Adli bilişim yöntemi olarak BIOS’ta yapılan en yaygın değişikliklerden biri, bilgisayarın ön yükleme (başlatma) için cihazları arama sırasını değiştirmek için yapılır. </w:t>
            </w:r>
            <w:r w:rsidR="00BE0161" w:rsidRPr="0056087C">
              <w:rPr>
                <w:lang w:val="tr-TR"/>
              </w:rPr>
              <w:t>Bir adli bilişim incelemecisi genellikle bir CD’de yer alan bir yazılımı kullanarak bilgisayarın sabit diskten değil CD’den başlaması için BIOS’u değiştirir ve böylelikle sabit diskten başlanarak ve sabit diske erişilerek verilerin değiştirilmesinden kaçınılmış olur</w:t>
            </w:r>
            <w:r w:rsidR="00F70906">
              <w:rPr>
                <w:lang w:val="tr-TR"/>
              </w:rPr>
              <w:t>.</w:t>
            </w:r>
            <w:r w:rsidR="00BE0161" w:rsidRPr="0056087C">
              <w:rPr>
                <w:lang w:val="tr-TR"/>
              </w:rPr>
              <w:t xml:space="preserve"> </w:t>
            </w:r>
          </w:p>
        </w:tc>
      </w:tr>
      <w:tr w:rsidR="00790C92" w:rsidRPr="0056087C" w:rsidTr="00B75811">
        <w:tc>
          <w:tcPr>
            <w:tcW w:w="1493" w:type="dxa"/>
          </w:tcPr>
          <w:p w:rsidR="009F7965" w:rsidRPr="00FC6790" w:rsidRDefault="00BE0161" w:rsidP="00177227">
            <w:pPr>
              <w:pStyle w:val="AltKonuBal"/>
              <w:spacing w:before="0" w:after="0"/>
              <w:jc w:val="left"/>
              <w:rPr>
                <w:rFonts w:ascii="Times" w:eastAsia="Calibri" w:hAnsi="Times"/>
                <w:b/>
                <w:sz w:val="20"/>
                <w:szCs w:val="20"/>
                <w:lang w:val="tr-TR"/>
              </w:rPr>
            </w:pPr>
            <w:proofErr w:type="gramStart"/>
            <w:r w:rsidRPr="00FC6790">
              <w:rPr>
                <w:rFonts w:eastAsia="Calibri"/>
                <w:b/>
                <w:lang w:val="tr-TR"/>
              </w:rPr>
              <w:t>Slayt</w:t>
            </w:r>
            <w:proofErr w:type="gramEnd"/>
            <w:r w:rsidR="009F7965" w:rsidRPr="00FC6790">
              <w:rPr>
                <w:rFonts w:eastAsia="Calibri"/>
                <w:b/>
                <w:lang w:val="tr-TR"/>
              </w:rPr>
              <w:t xml:space="preserve"> 14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56087C" w:rsidRDefault="00DF6F6A" w:rsidP="00DF6F6A">
            <w:pPr>
              <w:pStyle w:val="bul1"/>
              <w:rPr>
                <w:lang w:val="tr-TR"/>
              </w:rPr>
            </w:pPr>
            <w:r w:rsidRPr="0056087C">
              <w:rPr>
                <w:lang w:val="tr-TR"/>
              </w:rPr>
              <w:t>Güç Kaynağı</w:t>
            </w:r>
            <w:r w:rsidR="00F70906">
              <w:rPr>
                <w:lang w:val="tr-TR"/>
              </w:rPr>
              <w:t xml:space="preserve"> </w:t>
            </w:r>
            <w:r w:rsidRPr="0056087C">
              <w:rPr>
                <w:lang w:val="tr-TR"/>
              </w:rPr>
              <w:t>– Güç Kaynağı Ünitesi, bir bilgisayarda gücü düzenler ve kasada yer alan bileşenlere dağıtır. Standart güç kaynakları gelen 110V ya da 220V AC’yi (Alternatif Akım) bilgisayarın bileşenlerini çalıştırmak için uygun olan çeşitli DC (Doğru Akım) voltajlarına dönüştürür. Güç kaynakları Watt olarak ifade edilen belirli bir güç çıkışına sahiptir. Standart bir güç kaynağı, genellikle 350 Watt civarında güç dağıtabilir. Bir PC’de ne kadar fazla bileşen varsa güç kaynağından çekilmesi gereken güç de o kadar fazladır.</w:t>
            </w:r>
          </w:p>
        </w:tc>
      </w:tr>
      <w:tr w:rsidR="00790C92" w:rsidRPr="0056087C" w:rsidTr="00553441">
        <w:trPr>
          <w:trHeight w:val="4173"/>
        </w:trPr>
        <w:tc>
          <w:tcPr>
            <w:tcW w:w="1493" w:type="dxa"/>
          </w:tcPr>
          <w:p w:rsidR="009F7965" w:rsidRPr="00FC6790" w:rsidRDefault="00DF6F6A" w:rsidP="00177227">
            <w:pPr>
              <w:pStyle w:val="AltKonuBal"/>
              <w:spacing w:before="0" w:after="0"/>
              <w:jc w:val="left"/>
              <w:rPr>
                <w:rFonts w:ascii="Times" w:eastAsia="Calibri" w:hAnsi="Times"/>
                <w:b/>
                <w:sz w:val="20"/>
                <w:szCs w:val="20"/>
                <w:lang w:val="tr-TR"/>
              </w:rPr>
            </w:pPr>
            <w:proofErr w:type="gramStart"/>
            <w:r w:rsidRPr="00FC6790">
              <w:rPr>
                <w:rFonts w:eastAsia="Calibri"/>
                <w:b/>
                <w:lang w:val="tr-TR"/>
              </w:rPr>
              <w:t>Slayt</w:t>
            </w:r>
            <w:proofErr w:type="gramEnd"/>
            <w:r w:rsidR="009F7965" w:rsidRPr="00FC6790">
              <w:rPr>
                <w:rFonts w:eastAsia="Calibri"/>
                <w:b/>
                <w:lang w:val="tr-TR"/>
              </w:rPr>
              <w:t xml:space="preserve"> 15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56087C" w:rsidRDefault="00DF6F6A" w:rsidP="00DF6F6A">
            <w:pPr>
              <w:pStyle w:val="bul1"/>
              <w:rPr>
                <w:lang w:val="tr-TR"/>
              </w:rPr>
            </w:pPr>
            <w:r w:rsidRPr="0056087C">
              <w:rPr>
                <w:lang w:val="tr-TR"/>
              </w:rPr>
              <w:t xml:space="preserve">Merkezi İşlem Birimleri (CPU’lar) – CPU’nun anlamı bir bilgisayar sisteminin Merkezi İşlem Birimidir. İnsanlar çoğunlukla bilgisayarın kasasıyla CPU’sunu karıştırır. Ancak CPU, bilgisayarın </w:t>
            </w:r>
            <w:proofErr w:type="gramStart"/>
            <w:r w:rsidRPr="0056087C">
              <w:rPr>
                <w:lang w:val="tr-TR"/>
              </w:rPr>
              <w:t>dahili</w:t>
            </w:r>
            <w:proofErr w:type="gramEnd"/>
            <w:r w:rsidRPr="0056087C">
              <w:rPr>
                <w:lang w:val="tr-TR"/>
              </w:rPr>
              <w:t xml:space="preserve"> bir bileşenidir. Sistemin dışından görülemez. İlk CPU’lar 1960’ların başında kullanılmıştır. 1970’lerin sonunda </w:t>
            </w:r>
            <w:proofErr w:type="gramStart"/>
            <w:r w:rsidRPr="0056087C">
              <w:rPr>
                <w:lang w:val="tr-TR"/>
              </w:rPr>
              <w:t>entegre</w:t>
            </w:r>
            <w:proofErr w:type="gramEnd"/>
            <w:r w:rsidRPr="0056087C">
              <w:rPr>
                <w:lang w:val="tr-TR"/>
              </w:rPr>
              <w:t xml:space="preserve"> devrenin kullanılmasıyla daha küçük CPU’ların üretilmesi de mümkün hale gelmiştir. Bu sayede bilgisayarlar odaların tamamını kaplayan büyük ve hantal cihazlardan daha kullanışlı masaüstü ve dizüstü modellere evrilebilmiştir. Bilgisayarın türü ne olursa olsun CPU, program olarak bilinen depolanmış talimatlar dizisini yürüterek çalışır. Çoğu CPU, CPU’nun verileri oldukça hızlı ve art arda bulup getirmesi, şifresini çözmesi, yürütmesi ve geri yazması gerektiğini ifade eden von Neumann mimarisine uygundur. Profesyonel olmayan kişiler için CPU, bilgisayarın beyninden başka bir şey değildir</w:t>
            </w:r>
            <w:r w:rsidR="00EE1EF9">
              <w:rPr>
                <w:lang w:val="tr-TR"/>
              </w:rPr>
              <w:t>,</w:t>
            </w:r>
            <w:r w:rsidRPr="0056087C">
              <w:rPr>
                <w:lang w:val="tr-TR"/>
              </w:rPr>
              <w:t xml:space="preserve"> çünkü bilgisayarın yaptığı şeyler temelde CPU sayesinde gerçekleştirilir.</w:t>
            </w:r>
          </w:p>
        </w:tc>
      </w:tr>
      <w:tr w:rsidR="00790C92" w:rsidRPr="0056087C" w:rsidTr="00B75811">
        <w:tc>
          <w:tcPr>
            <w:tcW w:w="1493" w:type="dxa"/>
          </w:tcPr>
          <w:p w:rsidR="009F7965" w:rsidRPr="00FC6790" w:rsidRDefault="00DF6F6A" w:rsidP="00177227">
            <w:pPr>
              <w:pStyle w:val="AltKonuBal"/>
              <w:spacing w:before="0" w:after="0"/>
              <w:jc w:val="left"/>
              <w:rPr>
                <w:rFonts w:eastAsia="Calibri"/>
                <w:b/>
                <w:lang w:val="tr-TR"/>
              </w:rPr>
            </w:pPr>
            <w:proofErr w:type="gramStart"/>
            <w:r w:rsidRPr="00FC6790">
              <w:rPr>
                <w:rFonts w:eastAsia="Calibri"/>
                <w:b/>
                <w:lang w:val="tr-TR"/>
              </w:rPr>
              <w:t>Slayt</w:t>
            </w:r>
            <w:proofErr w:type="gramEnd"/>
            <w:r w:rsidR="009F7965" w:rsidRPr="00FC6790">
              <w:rPr>
                <w:rFonts w:eastAsia="Calibri"/>
                <w:b/>
                <w:lang w:val="tr-TR"/>
              </w:rPr>
              <w:t xml:space="preserve"> 16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56087C" w:rsidRDefault="004A3289" w:rsidP="004A3289">
            <w:pPr>
              <w:pStyle w:val="bul1"/>
              <w:rPr>
                <w:szCs w:val="20"/>
                <w:lang w:val="tr-TR"/>
              </w:rPr>
            </w:pPr>
            <w:r w:rsidRPr="0056087C">
              <w:rPr>
                <w:lang w:val="tr-TR"/>
              </w:rPr>
              <w:t>Bellek</w:t>
            </w:r>
            <w:r w:rsidR="00790C92" w:rsidRPr="0056087C">
              <w:rPr>
                <w:lang w:val="tr-TR"/>
              </w:rPr>
              <w:t xml:space="preserve"> – </w:t>
            </w:r>
            <w:r w:rsidRPr="0056087C">
              <w:rPr>
                <w:lang w:val="tr-TR"/>
              </w:rPr>
              <w:t xml:space="preserve">Bilgisayar belleği, her ne kadar hızlı bir şekilde erişilebilen geçici depolama birimlerini tarif etmek için kullanılsa da teknik olarak herhangi bir elektronik veri depolama birimidir. Eğer CPU her çalıştırıldığında verileri sabit diskten almak zorunda olsaydı bu çok yavaş bir işlem olurdu; bu yüzden, daha hızlı erişilebilmeleri için </w:t>
            </w:r>
            <w:r w:rsidRPr="0056087C">
              <w:rPr>
                <w:lang w:val="tr-TR"/>
              </w:rPr>
              <w:lastRenderedPageBreak/>
              <w:t>geçici bellekte çok fazla veri geçici olarak depolanır. Bu tür bir bellek, Rastgele Erişilebilir Bellek (RAM) olarak bilinir. CPU, RAM’den verileri ister, onları işler ve RAM’ye geri yazar. Bu saniyede milyonlarca kez gerçekleşir. Verilerin adli bilişim yöntemleriyle ele geçirilmesinde geçici belleğin anlaşılması önemlidir</w:t>
            </w:r>
            <w:r w:rsidR="00EE1EF9">
              <w:rPr>
                <w:lang w:val="tr-TR"/>
              </w:rPr>
              <w:t>,</w:t>
            </w:r>
            <w:r w:rsidRPr="0056087C">
              <w:rPr>
                <w:lang w:val="tr-TR"/>
              </w:rPr>
              <w:t xml:space="preserve"> çünkü bilgisayar sistemlerinin aranması ve bunlara el konulması işlemlerinin yaygın bir özelliği olarak bilgisayarın güç bağlantısı kesildiğinde bu veriler kaydedilmez. Artık Emniyet Güçlerinin bilgisayar aramaları sırasında güç bağlantısını çıkarmadan önce RAM’deki verileri ele geçirmeye teşebbüs etmesi daha sıklıkla gerçekleştirilen bir uygulamadır. Buna genel olarak “Canlı Veri Adli Bilişimi” denir. Kaybedilebilecek veri miktarı yalnızca birkaç sene öncesinin en büyük sabit diskinin boyutundan daha büyük olduğundan bu faaliyet daha sıklıkla gerçekleştirilmektedir.</w:t>
            </w:r>
            <w:r w:rsidR="00790C92" w:rsidRPr="0056087C">
              <w:rPr>
                <w:lang w:val="tr-TR"/>
              </w:rPr>
              <w:t xml:space="preserve"> </w:t>
            </w:r>
          </w:p>
        </w:tc>
      </w:tr>
      <w:tr w:rsidR="00790C92" w:rsidRPr="0056087C" w:rsidTr="00177227">
        <w:tc>
          <w:tcPr>
            <w:tcW w:w="1493" w:type="dxa"/>
          </w:tcPr>
          <w:p w:rsidR="009F7965" w:rsidRPr="00FC6790" w:rsidRDefault="004A3289" w:rsidP="00177227">
            <w:pPr>
              <w:pStyle w:val="AltKonuBal"/>
              <w:spacing w:before="0" w:after="0"/>
              <w:jc w:val="left"/>
              <w:rPr>
                <w:rFonts w:ascii="Times" w:eastAsia="Calibri" w:hAnsi="Times"/>
                <w:b/>
                <w:sz w:val="20"/>
                <w:szCs w:val="20"/>
                <w:lang w:val="tr-TR"/>
              </w:rPr>
            </w:pPr>
            <w:proofErr w:type="gramStart"/>
            <w:r w:rsidRPr="00FC6790">
              <w:rPr>
                <w:rFonts w:eastAsia="Calibri"/>
                <w:b/>
                <w:lang w:val="tr-TR"/>
              </w:rPr>
              <w:lastRenderedPageBreak/>
              <w:t>Slayt</w:t>
            </w:r>
            <w:proofErr w:type="gramEnd"/>
            <w:r w:rsidR="009F7965" w:rsidRPr="00FC6790">
              <w:rPr>
                <w:rFonts w:eastAsia="Calibri"/>
                <w:b/>
                <w:lang w:val="tr-TR"/>
              </w:rPr>
              <w:t xml:space="preserve"> 17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56087C" w:rsidRDefault="004A3289" w:rsidP="004A3289">
            <w:pPr>
              <w:pStyle w:val="bul1"/>
              <w:rPr>
                <w:lang w:val="tr-TR"/>
              </w:rPr>
            </w:pPr>
            <w:r w:rsidRPr="0056087C">
              <w:rPr>
                <w:lang w:val="tr-TR"/>
              </w:rPr>
              <w:t>Evrensel Seri Veri Yolu (USB) – Çoğu bilgisayarda bulunan USB portları, fare, yazıcı, harici depolama cihazları ve cep telefonları gibi çok çeşitli cihazların bilgisayara bağlanmasını sağlar. Şu anda harici cihazların bilgisayarlara bağlanmasında kullanılan en yaygın yöntemdir. Tarihsel olarak, paralel ya da seri portlar gibi diğer bağlantı yöntemleri daha sorunluydu çünkü aynı anda bağlanabilecek cihaz sayısı için bir limit vardı ve veri aktarma hızı USB’ninkinden çok daha yavaştı. USB kullanarak bir bilgisayara 127 cihazın bağlanması mümkündür. USB cihazların kullanımının kolay olması, birçok adli bilişim araştırmasında öne çıktıkları anlamına gelir.</w:t>
            </w:r>
            <w:r w:rsidR="00790C92" w:rsidRPr="0056087C">
              <w:rPr>
                <w:lang w:val="tr-TR"/>
              </w:rPr>
              <w:t xml:space="preserve"> </w:t>
            </w:r>
          </w:p>
        </w:tc>
      </w:tr>
      <w:tr w:rsidR="00790C92" w:rsidRPr="0056087C" w:rsidTr="00177227">
        <w:tc>
          <w:tcPr>
            <w:tcW w:w="1493" w:type="dxa"/>
          </w:tcPr>
          <w:p w:rsidR="009F7965" w:rsidRPr="00FC6790" w:rsidRDefault="004A3289" w:rsidP="00177227">
            <w:pPr>
              <w:pStyle w:val="AltKonuBal"/>
              <w:spacing w:before="0" w:after="0"/>
              <w:jc w:val="left"/>
              <w:rPr>
                <w:rFonts w:eastAsia="Calibri"/>
                <w:b/>
                <w:lang w:val="tr-TR"/>
              </w:rPr>
            </w:pPr>
            <w:proofErr w:type="gramStart"/>
            <w:r w:rsidRPr="00FC6790">
              <w:rPr>
                <w:rFonts w:eastAsia="Calibri"/>
                <w:b/>
                <w:lang w:val="tr-TR"/>
              </w:rPr>
              <w:t>Slayt</w:t>
            </w:r>
            <w:proofErr w:type="gramEnd"/>
            <w:r w:rsidRPr="00FC6790">
              <w:rPr>
                <w:rFonts w:eastAsia="Calibri"/>
                <w:b/>
                <w:lang w:val="tr-TR"/>
              </w:rPr>
              <w:t xml:space="preserve"> 18 -</w:t>
            </w:r>
            <w:r w:rsidR="009F7965" w:rsidRPr="00FC6790">
              <w:rPr>
                <w:rFonts w:eastAsia="Calibri"/>
                <w:b/>
                <w:lang w:val="tr-TR"/>
              </w:rPr>
              <w:t xml:space="preserve"> 20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56087C" w:rsidRDefault="004A3289" w:rsidP="004A3289">
            <w:pPr>
              <w:pStyle w:val="bul1"/>
              <w:rPr>
                <w:lang w:val="tr-TR"/>
              </w:rPr>
            </w:pPr>
            <w:r w:rsidRPr="0056087C">
              <w:rPr>
                <w:lang w:val="tr-TR"/>
              </w:rPr>
              <w:t>Sabit Disk Sürücüler – Çoğu bilgisayar, en</w:t>
            </w:r>
            <w:r w:rsidR="00EE1EF9">
              <w:rPr>
                <w:lang w:val="tr-TR"/>
              </w:rPr>
              <w:t xml:space="preserve"> az</w:t>
            </w:r>
            <w:r w:rsidRPr="0056087C">
              <w:rPr>
                <w:lang w:val="tr-TR"/>
              </w:rPr>
              <w:t xml:space="preserve"> bir sabit diske ve bazıları da birden çok sabit diske sahiptir. Anaçatı bilgisayarlar gibi büyük bilgisayarlar genellikle birçok sabit diske sahiptir. CCTV (kapalı devre TV) ve müzik çalarlar gibi diğer cihazların da büyük miktarlarda veri saklayan sabit disklere sahip olması artık oldukça yaygındır. Bu diskler, bilgilerin içinde tutulduğu ve verilerin kolaylıkla silinebileceği ve üzerine yeniden yazılabileceği sert tablalara sahiptir ancak diskin yapısı hatırlandığından sabit disk uzun süreler boyunca kullanılabilir. Veriler, tablanın yüzeyinde sektörler ve izler halinde depolanır. İzler, eş merkezli çemberlerdir ve sektörler, bir iz üzerindeki pasta dilimi şeklindeki parçalardır. Veriler, sabit diskte, aslında baytların (sekizlilerin) oluşturduğu bir grup olan dosyalar halinde depolanır. Programlar da dosyadır ve bunlar da kullanılmak üzere CPU tarafından çağrılır.</w:t>
            </w:r>
            <w:r w:rsidR="00553441" w:rsidRPr="0056087C">
              <w:rPr>
                <w:lang w:val="tr-TR"/>
              </w:rPr>
              <w:t xml:space="preserve"> </w:t>
            </w:r>
          </w:p>
        </w:tc>
      </w:tr>
      <w:tr w:rsidR="00790C92" w:rsidRPr="0056087C" w:rsidTr="00177227">
        <w:tc>
          <w:tcPr>
            <w:tcW w:w="1493" w:type="dxa"/>
          </w:tcPr>
          <w:p w:rsidR="009F7965" w:rsidRPr="00FC6790" w:rsidRDefault="004A3289" w:rsidP="00177227">
            <w:pPr>
              <w:pStyle w:val="AltKonuBal"/>
              <w:spacing w:before="0" w:after="0"/>
              <w:jc w:val="left"/>
              <w:rPr>
                <w:rFonts w:eastAsia="Calibri"/>
                <w:b/>
                <w:lang w:val="tr-TR"/>
              </w:rPr>
            </w:pPr>
            <w:proofErr w:type="gramStart"/>
            <w:r w:rsidRPr="00FC6790">
              <w:rPr>
                <w:rFonts w:eastAsia="Calibri"/>
                <w:b/>
                <w:lang w:val="tr-TR"/>
              </w:rPr>
              <w:t>Slayt</w:t>
            </w:r>
            <w:proofErr w:type="gramEnd"/>
            <w:r w:rsidR="009F7965" w:rsidRPr="00FC6790">
              <w:rPr>
                <w:rFonts w:eastAsia="Calibri"/>
                <w:b/>
                <w:lang w:val="tr-TR"/>
              </w:rPr>
              <w:t xml:space="preserve"> 21 </w:t>
            </w:r>
          </w:p>
          <w:p w:rsidR="00790C92" w:rsidRPr="0056087C" w:rsidRDefault="00790C92" w:rsidP="00177227">
            <w:pPr>
              <w:tabs>
                <w:tab w:val="left" w:pos="426"/>
                <w:tab w:val="left" w:pos="851"/>
              </w:tabs>
              <w:jc w:val="left"/>
              <w:rPr>
                <w:rFonts w:eastAsia="Times New Roman" w:cs="Times New Roman"/>
                <w:lang w:val="tr-TR"/>
              </w:rPr>
            </w:pPr>
          </w:p>
        </w:tc>
        <w:tc>
          <w:tcPr>
            <w:tcW w:w="7227" w:type="dxa"/>
            <w:gridSpan w:val="4"/>
          </w:tcPr>
          <w:p w:rsidR="00790C92" w:rsidRPr="0056087C" w:rsidRDefault="004A3289" w:rsidP="004A3289">
            <w:pPr>
              <w:pStyle w:val="bul1"/>
              <w:rPr>
                <w:lang w:val="tr-TR"/>
              </w:rPr>
            </w:pPr>
            <w:r w:rsidRPr="0056087C">
              <w:rPr>
                <w:lang w:val="tr-TR"/>
              </w:rPr>
              <w:t>Katı Hal Diski</w:t>
            </w:r>
            <w:r w:rsidR="00790C92" w:rsidRPr="0056087C">
              <w:rPr>
                <w:lang w:val="tr-TR"/>
              </w:rPr>
              <w:t xml:space="preserve"> - </w:t>
            </w:r>
            <w:r w:rsidRPr="0056087C">
              <w:rPr>
                <w:lang w:val="tr-TR"/>
              </w:rPr>
              <w:t xml:space="preserve">Bazen katı hal bellek ya da elektronik disk olarak da anılan bir katı hal diski (SSD), geleneksel bir blok giriş/çıkış sabit disk sürücü ile aynı şekilde erişim sağlama amacıyla kalıcı verileri depolamak için katı hal belleği kullanan bir veri depolama cihazıdır. SSD’ler, dönen diskler ve hareket edebilir okuma/yazma kafaları içeren elektromekanik cihazlar olan sabit disk sürücüleri (HDD) ya da disket gibi geleneksel manyetik disklerden ayrılır. Bunların aksine SSD’lerde, verileri değişebilir olmayan </w:t>
            </w:r>
            <w:proofErr w:type="gramStart"/>
            <w:r w:rsidRPr="0056087C">
              <w:rPr>
                <w:lang w:val="tr-TR"/>
              </w:rPr>
              <w:t>çipler</w:t>
            </w:r>
            <w:proofErr w:type="gramEnd"/>
            <w:r w:rsidRPr="0056087C">
              <w:rPr>
                <w:lang w:val="tr-TR"/>
              </w:rPr>
              <w:t xml:space="preserve">[1] içinde tutan mikroçipler kullanılır ve hareket eden parçalar yer almaz.[1] Elektromekanik HDD’lere kıyasla SSD’ler, genellikle fiziksel </w:t>
            </w:r>
            <w:r w:rsidRPr="0056087C">
              <w:rPr>
                <w:lang w:val="tr-TR"/>
              </w:rPr>
              <w:lastRenderedPageBreak/>
              <w:t>darbelerden daha az etkilenir, daha sessizdir, daha kısa erişim zamanı ve gecikme süresi sunar</w:t>
            </w:r>
            <w:r w:rsidR="00EE1EF9">
              <w:rPr>
                <w:lang w:val="tr-TR"/>
              </w:rPr>
              <w:t>,</w:t>
            </w:r>
            <w:r w:rsidRPr="0056087C">
              <w:rPr>
                <w:lang w:val="tr-TR"/>
              </w:rPr>
              <w:t xml:space="preserve"> ancak gigabayt (GB) başına daha pahalıdır. SSD’ler, sabit disk sürücüler ile aynı arayüzü kullanır ve bu yüzden çoğu uygulamada kolaylıkla onların yerine kullanılabilir.</w:t>
            </w:r>
            <w:r w:rsidR="007D4750" w:rsidRPr="0056087C">
              <w:rPr>
                <w:lang w:val="tr-TR"/>
              </w:rPr>
              <w:t xml:space="preserve"> </w:t>
            </w:r>
          </w:p>
        </w:tc>
      </w:tr>
      <w:tr w:rsidR="00790C92" w:rsidRPr="0056087C" w:rsidTr="00177227">
        <w:tc>
          <w:tcPr>
            <w:tcW w:w="1493" w:type="dxa"/>
          </w:tcPr>
          <w:p w:rsidR="009F7965" w:rsidRPr="00FC6790" w:rsidRDefault="004A3289" w:rsidP="00177227">
            <w:pPr>
              <w:pStyle w:val="AltKonuBal"/>
              <w:spacing w:before="0" w:after="0"/>
              <w:jc w:val="left"/>
              <w:rPr>
                <w:rFonts w:ascii="Times" w:eastAsia="Calibri" w:hAnsi="Times"/>
                <w:b/>
                <w:sz w:val="20"/>
                <w:szCs w:val="20"/>
                <w:lang w:val="tr-TR"/>
              </w:rPr>
            </w:pPr>
            <w:proofErr w:type="gramStart"/>
            <w:r w:rsidRPr="00FC6790">
              <w:rPr>
                <w:rFonts w:eastAsia="Calibri"/>
                <w:b/>
                <w:lang w:val="tr-TR"/>
              </w:rPr>
              <w:lastRenderedPageBreak/>
              <w:t>Slayt</w:t>
            </w:r>
            <w:proofErr w:type="gramEnd"/>
            <w:r w:rsidR="009F7965" w:rsidRPr="00FC6790">
              <w:rPr>
                <w:rFonts w:eastAsia="Calibri"/>
                <w:b/>
                <w:lang w:val="tr-TR"/>
              </w:rPr>
              <w:t xml:space="preserve"> 22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56087C" w:rsidRDefault="004A3289" w:rsidP="004A3289">
            <w:pPr>
              <w:pStyle w:val="bul1"/>
              <w:rPr>
                <w:szCs w:val="20"/>
                <w:lang w:val="tr-TR"/>
              </w:rPr>
            </w:pPr>
            <w:r w:rsidRPr="0056087C">
              <w:rPr>
                <w:lang w:val="tr-TR"/>
              </w:rPr>
              <w:t>CD/DVD/Blu-Ray Diskler – Bu diskler, çeşitli miktarlarda veriyi depolayabilir ve genellikle müzik, video ya da bilgisayar dosyalarının dağıtım için depolanması amacıyla kullanılır. Örneğin bir DVD, CD ile aynı boyutta olmasına karşın CD’den yaklaşık 7 kat daha fazla veri depolayabilir. Yüksek çözünürlüklü içerikleri depolamak için kullanılabilen bir Blu-Ray disk, bir DVD’den 10 kat daha fazla veri depolayabilir. Başka bir deyişle yalnızca birkaç sene önce bir sabit diskte depolanması mümkün olmayan miktardaki verileri depolayabilirler. Her biri verileri sabit disklerden farklı bir şekilde depolar ve bunlar içinde yer alan veriler, sabit disklerde depolanan veriler kadar değişken değildir.</w:t>
            </w:r>
            <w:r w:rsidR="00790C92" w:rsidRPr="0056087C">
              <w:rPr>
                <w:lang w:val="tr-TR"/>
              </w:rPr>
              <w:t xml:space="preserve"> </w:t>
            </w:r>
          </w:p>
        </w:tc>
      </w:tr>
      <w:tr w:rsidR="00790C92" w:rsidRPr="0056087C" w:rsidTr="00177227">
        <w:tc>
          <w:tcPr>
            <w:tcW w:w="1493" w:type="dxa"/>
          </w:tcPr>
          <w:p w:rsidR="00E32F07" w:rsidRPr="00FC6790" w:rsidRDefault="004A3289" w:rsidP="00177227">
            <w:pPr>
              <w:pStyle w:val="AltKonuBal"/>
              <w:spacing w:before="0" w:after="0"/>
              <w:jc w:val="left"/>
              <w:rPr>
                <w:rFonts w:eastAsia="Calibri"/>
                <w:b/>
                <w:lang w:val="tr-TR"/>
              </w:rPr>
            </w:pPr>
            <w:proofErr w:type="gramStart"/>
            <w:r w:rsidRPr="00FC6790">
              <w:rPr>
                <w:rFonts w:eastAsia="Calibri"/>
                <w:b/>
                <w:lang w:val="tr-TR"/>
              </w:rPr>
              <w:t>Slayt</w:t>
            </w:r>
            <w:proofErr w:type="gramEnd"/>
            <w:r w:rsidR="00E32F07" w:rsidRPr="00FC6790">
              <w:rPr>
                <w:rFonts w:eastAsia="Calibri"/>
                <w:b/>
                <w:lang w:val="tr-TR"/>
              </w:rPr>
              <w:t xml:space="preserve"> 23 </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FC6790" w:rsidRDefault="004A3289" w:rsidP="00177227">
            <w:pPr>
              <w:pStyle w:val="AltKonuBal"/>
              <w:spacing w:before="0" w:after="0"/>
              <w:rPr>
                <w:rFonts w:eastAsia="Calibri"/>
                <w:b/>
                <w:lang w:val="tr-TR"/>
              </w:rPr>
            </w:pPr>
            <w:r w:rsidRPr="00FC6790">
              <w:rPr>
                <w:rFonts w:eastAsia="Calibri"/>
                <w:b/>
                <w:lang w:val="tr-TR"/>
              </w:rPr>
              <w:t>Veri Depolama</w:t>
            </w:r>
          </w:p>
          <w:p w:rsidR="004A3289" w:rsidRPr="0056087C" w:rsidRDefault="004A3289" w:rsidP="00FC6790">
            <w:pPr>
              <w:spacing w:before="100"/>
              <w:rPr>
                <w:rFonts w:eastAsia="Times New Roman" w:cs="Times New Roman"/>
                <w:szCs w:val="18"/>
                <w:lang w:val="tr-TR"/>
              </w:rPr>
            </w:pPr>
            <w:r w:rsidRPr="0056087C">
              <w:rPr>
                <w:rFonts w:eastAsia="Times New Roman" w:cs="Times New Roman"/>
                <w:szCs w:val="18"/>
                <w:lang w:val="tr-TR"/>
              </w:rPr>
              <w:t xml:space="preserve">Bilgisayarlardan ya da cep telefonları gibi dijital cihazlardan elde edilen kanıtların ceza ve hukuk davalarında sunulması olağan bir durumdur. Teknoloji toplumda yayıldıkça daha fazla cihazın davalarda kullanılabilecek dijital kanıtlar içermesi normal hale gelecektir. </w:t>
            </w:r>
            <w:proofErr w:type="gramStart"/>
            <w:r w:rsidRPr="0056087C">
              <w:rPr>
                <w:rFonts w:eastAsia="Times New Roman" w:cs="Times New Roman"/>
                <w:szCs w:val="18"/>
                <w:lang w:val="tr-TR"/>
              </w:rPr>
              <w:t>Halihazırda</w:t>
            </w:r>
            <w:proofErr w:type="gramEnd"/>
            <w:r w:rsidRPr="0056087C">
              <w:rPr>
                <w:rFonts w:eastAsia="Times New Roman" w:cs="Times New Roman"/>
                <w:szCs w:val="18"/>
                <w:lang w:val="tr-TR"/>
              </w:rPr>
              <w:t xml:space="preserve"> evde kullanılan cihazlarda bu kanıtların aranması için inceleme yapıldığını görmekteyiz.  </w:t>
            </w:r>
          </w:p>
          <w:p w:rsidR="004A3289" w:rsidRPr="0056087C" w:rsidRDefault="004A3289" w:rsidP="00FC6790">
            <w:pPr>
              <w:spacing w:before="100"/>
              <w:rPr>
                <w:rFonts w:eastAsia="Times New Roman" w:cs="Times New Roman"/>
                <w:szCs w:val="18"/>
                <w:lang w:val="tr-TR"/>
              </w:rPr>
            </w:pPr>
            <w:r w:rsidRPr="0056087C">
              <w:rPr>
                <w:rFonts w:eastAsia="Times New Roman" w:cs="Times New Roman"/>
                <w:szCs w:val="18"/>
                <w:lang w:val="tr-TR"/>
              </w:rPr>
              <w:t>Dolayısıyla</w:t>
            </w:r>
            <w:r w:rsidR="005A7057">
              <w:rPr>
                <w:rFonts w:eastAsia="Times New Roman" w:cs="Times New Roman"/>
                <w:szCs w:val="18"/>
                <w:lang w:val="tr-TR"/>
              </w:rPr>
              <w:t>,</w:t>
            </w:r>
            <w:r w:rsidRPr="0056087C">
              <w:rPr>
                <w:rFonts w:eastAsia="Times New Roman" w:cs="Times New Roman"/>
                <w:szCs w:val="18"/>
                <w:lang w:val="tr-TR"/>
              </w:rPr>
              <w:t xml:space="preserve"> </w:t>
            </w:r>
            <w:proofErr w:type="gramStart"/>
            <w:r w:rsidRPr="0056087C">
              <w:rPr>
                <w:rFonts w:eastAsia="Times New Roman" w:cs="Times New Roman"/>
                <w:szCs w:val="18"/>
                <w:lang w:val="tr-TR"/>
              </w:rPr>
              <w:t>hakim</w:t>
            </w:r>
            <w:proofErr w:type="gramEnd"/>
            <w:r w:rsidRPr="0056087C">
              <w:rPr>
                <w:rFonts w:eastAsia="Times New Roman" w:cs="Times New Roman"/>
                <w:szCs w:val="18"/>
                <w:lang w:val="tr-TR"/>
              </w:rPr>
              <w:t xml:space="preserve"> ve savcıların, dijital kanıtların bütünlüğü ve kabul edilebilirliğini etkileyen meseleleri anlaması hayati öneme sahiptir. </w:t>
            </w:r>
          </w:p>
          <w:p w:rsidR="004A3289" w:rsidRPr="0056087C" w:rsidRDefault="004A3289" w:rsidP="00FC6790">
            <w:pPr>
              <w:spacing w:before="100"/>
              <w:rPr>
                <w:rFonts w:eastAsia="Times New Roman" w:cs="Times New Roman"/>
                <w:szCs w:val="18"/>
                <w:lang w:val="tr-TR"/>
              </w:rPr>
            </w:pPr>
            <w:r w:rsidRPr="0056087C">
              <w:rPr>
                <w:rFonts w:eastAsia="Times New Roman" w:cs="Times New Roman"/>
                <w:szCs w:val="18"/>
                <w:lang w:val="tr-TR"/>
              </w:rPr>
              <w:t xml:space="preserve">Bir başlangıç noktası olarak, verilerin nasıl depolandığı ve araştırmacılar tarafından nasıl kurtarıldığını anlamaları onlar için faydalı olacaktır.  </w:t>
            </w:r>
          </w:p>
          <w:p w:rsidR="005A7057" w:rsidRDefault="004A3289" w:rsidP="00FC6790">
            <w:pPr>
              <w:spacing w:before="100"/>
              <w:rPr>
                <w:rFonts w:eastAsia="Times New Roman" w:cs="Times New Roman"/>
                <w:szCs w:val="18"/>
                <w:lang w:val="tr-TR"/>
              </w:rPr>
            </w:pPr>
            <w:r w:rsidRPr="0056087C">
              <w:rPr>
                <w:rFonts w:eastAsia="Times New Roman" w:cs="Times New Roman"/>
                <w:szCs w:val="18"/>
                <w:lang w:val="tr-TR"/>
              </w:rPr>
              <w:t xml:space="preserve">Elektronik ya da dijital veriler, birçok farklı şekilde depolanır; bunlardan en iyi bilineni ve en geçerli olanı bilgisayarların sabit disklerinde yapılan depolamadır. Dijital kanıtların korunması ve sunulmasına yönelik tipik yaklaşımlar, statik bir durumda, başka bir deyişle, bir bilgisayar kapatıldığında ve veriler değişken bir durumda değilken cihazlar üzerinde yapılan incelemelere dayanır. Adli bilişim incelemecileri, bu kanıtlara uygulanacak muamelelere dair ulusal ve uluslararası kural ve şartları iyi bilir. E-Kanıtların Ele Geçirilmesi adlı bu tür bir kılavuz, Avrupa Komisyonu Oisin Programından alınan fon desteği ile geliştirilmiştir ve şu adreste bulunabilir: </w:t>
            </w:r>
            <w:hyperlink r:id="rId18" w:history="1">
              <w:r w:rsidRPr="0056087C">
                <w:rPr>
                  <w:rStyle w:val="Kpr"/>
                  <w:rFonts w:eastAsia="Times New Roman"/>
                  <w:szCs w:val="18"/>
                  <w:lang w:val="tr-TR"/>
                </w:rPr>
                <w:t>http://www.e-evidence.info</w:t>
              </w:r>
            </w:hyperlink>
            <w:r w:rsidRPr="0056087C">
              <w:rPr>
                <w:rFonts w:eastAsia="Times New Roman" w:cs="Times New Roman"/>
                <w:szCs w:val="18"/>
                <w:lang w:val="tr-TR"/>
              </w:rPr>
              <w:t xml:space="preserve">. Bu kılavuz, çoğu emniyet gücünün çalışırken uyduğu genel ilkeleri tarif eder. Verilerin depolanma şekilleri ve kanıtların nasıl sunulduğunun </w:t>
            </w:r>
            <w:proofErr w:type="gramStart"/>
            <w:r w:rsidRPr="0056087C">
              <w:rPr>
                <w:rFonts w:eastAsia="Times New Roman" w:cs="Times New Roman"/>
                <w:szCs w:val="18"/>
                <w:lang w:val="tr-TR"/>
              </w:rPr>
              <w:t>hakimler</w:t>
            </w:r>
            <w:proofErr w:type="gramEnd"/>
            <w:r w:rsidRPr="0056087C">
              <w:rPr>
                <w:rFonts w:eastAsia="Times New Roman" w:cs="Times New Roman"/>
                <w:szCs w:val="18"/>
                <w:lang w:val="tr-TR"/>
              </w:rPr>
              <w:t xml:space="preserve"> tarafından net bir şekilde anlaşılması önemlidir. Bu, dijital veriler, depolama, bilgi bulma kavramlarının ve bu kanıtların ceza yargılaması sistemine getirilmesi için kullanılan araçların ve uyulan </w:t>
            </w:r>
            <w:r w:rsidR="009E7937">
              <w:rPr>
                <w:rFonts w:eastAsia="Times New Roman" w:cs="Times New Roman"/>
                <w:szCs w:val="18"/>
                <w:lang w:val="tr-TR"/>
              </w:rPr>
              <w:t>usullerin</w:t>
            </w:r>
            <w:r w:rsidRPr="0056087C">
              <w:rPr>
                <w:rFonts w:eastAsia="Times New Roman" w:cs="Times New Roman"/>
                <w:szCs w:val="18"/>
                <w:lang w:val="tr-TR"/>
              </w:rPr>
              <w:t xml:space="preserve"> genel olarak anlaşılmasını gerektirir. Eğitimleri hazırlayan kişilerin öğrenme programlarında kullanabileceği, sabit disk bellekleri hakkında bilgiler içeren çeşitli kaynaklar mevcuttur. Bunun bir örneği şu adreste bulunabilir:</w:t>
            </w:r>
          </w:p>
          <w:p w:rsidR="004A3289" w:rsidRPr="0056087C" w:rsidRDefault="004A3289" w:rsidP="00FC6790">
            <w:pPr>
              <w:spacing w:before="100"/>
              <w:rPr>
                <w:rFonts w:eastAsia="Times New Roman" w:cs="Times New Roman"/>
                <w:szCs w:val="18"/>
                <w:lang w:val="tr-TR"/>
              </w:rPr>
            </w:pPr>
            <w:r w:rsidRPr="0056087C">
              <w:rPr>
                <w:rFonts w:eastAsia="Times New Roman" w:cs="Times New Roman"/>
                <w:szCs w:val="18"/>
                <w:lang w:val="tr-TR"/>
              </w:rPr>
              <w:t xml:space="preserve"> </w:t>
            </w:r>
            <w:hyperlink r:id="rId19" w:history="1">
              <w:r w:rsidRPr="0056087C">
                <w:rPr>
                  <w:rStyle w:val="Kpr"/>
                  <w:rFonts w:eastAsia="Times New Roman"/>
                  <w:szCs w:val="18"/>
                  <w:lang w:val="tr-TR"/>
                </w:rPr>
                <w:t>http://www.storagereview.com/hard_disk_drive_reference_guide</w:t>
              </w:r>
            </w:hyperlink>
            <w:r w:rsidRPr="0056087C">
              <w:rPr>
                <w:rFonts w:eastAsia="Times New Roman" w:cs="Times New Roman"/>
                <w:szCs w:val="18"/>
                <w:lang w:val="tr-TR"/>
              </w:rPr>
              <w:t xml:space="preserve">. Bu dokümanda genellikle manyetik ortamlar, optik depolama ortamları, flaş bellek vb. gibi değişken olmayan depolama birimleri ele alınmaktadır.              </w:t>
            </w:r>
          </w:p>
          <w:p w:rsidR="00790C92" w:rsidRPr="0056087C" w:rsidRDefault="004A3289" w:rsidP="00FC6790">
            <w:pPr>
              <w:spacing w:before="120"/>
              <w:rPr>
                <w:rFonts w:eastAsia="Times New Roman" w:cs="Times New Roman"/>
                <w:szCs w:val="18"/>
                <w:lang w:val="tr-TR"/>
              </w:rPr>
            </w:pPr>
            <w:r w:rsidRPr="0056087C">
              <w:rPr>
                <w:rFonts w:eastAsia="Times New Roman" w:cs="Times New Roman"/>
                <w:szCs w:val="18"/>
                <w:lang w:val="tr-TR"/>
              </w:rPr>
              <w:t xml:space="preserve">Kanıtların Rastgele Erişilebilir Bellek (RAM) gibi değişken kaynaklardan ya da </w:t>
            </w:r>
            <w:r w:rsidRPr="0056087C">
              <w:rPr>
                <w:rFonts w:eastAsia="Times New Roman" w:cs="Times New Roman"/>
                <w:szCs w:val="18"/>
                <w:lang w:val="tr-TR"/>
              </w:rPr>
              <w:lastRenderedPageBreak/>
              <w:t xml:space="preserve">cep telefonları gibi verilerin daha uçucu (değişken) olduğu cihazlardan alınması artık daha yaygındır. Bu verilerin elde edilme şekilleri arasındaki farkların ve bunların kanıtların bütünlüğü üzerindeki etkilerinin </w:t>
            </w:r>
            <w:proofErr w:type="gramStart"/>
            <w:r w:rsidRPr="0056087C">
              <w:rPr>
                <w:rFonts w:eastAsia="Times New Roman" w:cs="Times New Roman"/>
                <w:szCs w:val="18"/>
                <w:lang w:val="tr-TR"/>
              </w:rPr>
              <w:t>hakimler</w:t>
            </w:r>
            <w:proofErr w:type="gramEnd"/>
            <w:r w:rsidRPr="0056087C">
              <w:rPr>
                <w:rFonts w:eastAsia="Times New Roman" w:cs="Times New Roman"/>
                <w:szCs w:val="18"/>
                <w:lang w:val="tr-TR"/>
              </w:rPr>
              <w:t xml:space="preserve"> tarafından anlaşılması gerekir. Uçucu verilerin elde edilmesinin önemi şudur ki cihaz kapatıldığında bu veriler genellikle kaybedilir ve içinde değerli kanıtların bulunabileceği büyük miktarlarda değerli bilgiyi elde etme şansı kaybolur. Bu bilgileri elde etmek için kullanılan teknikler, bu verilerin korunması ve kurtarılmasına yönelik genel ilkelere uygun olmalıdır. Ayrıca, uçucu verilerin, bir statik analizin gerçekleştirilmesi için kapatılamayan ağ bağlantılı sistemlerde elde edilmesi de tipik bir durumdur.</w:t>
            </w:r>
          </w:p>
        </w:tc>
      </w:tr>
      <w:tr w:rsidR="00790C92" w:rsidRPr="0056087C" w:rsidTr="00553441">
        <w:trPr>
          <w:trHeight w:val="345"/>
        </w:trPr>
        <w:tc>
          <w:tcPr>
            <w:tcW w:w="1493" w:type="dxa"/>
          </w:tcPr>
          <w:p w:rsidR="00E32F07" w:rsidRPr="00FC6790" w:rsidRDefault="004A3289" w:rsidP="00177227">
            <w:pPr>
              <w:pStyle w:val="AltKonuBal"/>
              <w:spacing w:before="0" w:after="0"/>
              <w:jc w:val="left"/>
              <w:rPr>
                <w:rFonts w:eastAsia="Calibri"/>
                <w:b/>
                <w:lang w:val="tr-TR"/>
              </w:rPr>
            </w:pPr>
            <w:proofErr w:type="gramStart"/>
            <w:r w:rsidRPr="00FC6790">
              <w:rPr>
                <w:rFonts w:eastAsia="Calibri"/>
                <w:b/>
                <w:lang w:val="tr-TR"/>
              </w:rPr>
              <w:lastRenderedPageBreak/>
              <w:t>Slayt</w:t>
            </w:r>
            <w:proofErr w:type="gramEnd"/>
            <w:r w:rsidR="00E32F07" w:rsidRPr="00FC6790">
              <w:rPr>
                <w:rFonts w:eastAsia="Calibri"/>
                <w:b/>
                <w:lang w:val="tr-TR"/>
              </w:rPr>
              <w:t xml:space="preserve"> 24</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56087C" w:rsidRDefault="009536FF" w:rsidP="0057692D">
            <w:pPr>
              <w:rPr>
                <w:rFonts w:eastAsia="Calibri" w:cs="Times New Roman"/>
                <w:szCs w:val="20"/>
                <w:lang w:val="tr-TR"/>
              </w:rPr>
            </w:pPr>
            <w:r>
              <w:rPr>
                <w:rFonts w:eastAsia="Calibri" w:cs="Times New Roman"/>
                <w:szCs w:val="18"/>
                <w:lang w:val="tr-TR"/>
              </w:rPr>
              <w:t>Bellek ve veri</w:t>
            </w:r>
            <w:r w:rsidR="004A3289" w:rsidRPr="0056087C">
              <w:rPr>
                <w:rFonts w:eastAsia="Calibri" w:cs="Times New Roman"/>
                <w:szCs w:val="18"/>
                <w:lang w:val="tr-TR"/>
              </w:rPr>
              <w:t xml:space="preserve"> depolama</w:t>
            </w:r>
            <w:r w:rsidR="00790C92" w:rsidRPr="0056087C">
              <w:rPr>
                <w:rFonts w:eastAsia="Calibri" w:cs="Times New Roman"/>
                <w:szCs w:val="18"/>
                <w:lang w:val="tr-TR"/>
              </w:rPr>
              <w:t xml:space="preserve"> – </w:t>
            </w:r>
            <w:r w:rsidR="004A3289" w:rsidRPr="0056087C">
              <w:rPr>
                <w:rFonts w:eastAsia="Calibri" w:cs="Times New Roman"/>
                <w:szCs w:val="18"/>
                <w:lang w:val="tr-TR"/>
              </w:rPr>
              <w:t xml:space="preserve">bu </w:t>
            </w:r>
            <w:proofErr w:type="gramStart"/>
            <w:r w:rsidR="004A3289" w:rsidRPr="0056087C">
              <w:rPr>
                <w:rFonts w:eastAsia="Calibri" w:cs="Times New Roman"/>
                <w:szCs w:val="18"/>
                <w:lang w:val="tr-TR"/>
              </w:rPr>
              <w:t>slayt</w:t>
            </w:r>
            <w:r w:rsidR="0057692D" w:rsidRPr="0056087C">
              <w:rPr>
                <w:rFonts w:eastAsia="Calibri" w:cs="Times New Roman"/>
                <w:szCs w:val="18"/>
                <w:lang w:val="tr-TR"/>
              </w:rPr>
              <w:t>ta</w:t>
            </w:r>
            <w:proofErr w:type="gramEnd"/>
            <w:r w:rsidR="004A3289" w:rsidRPr="0056087C">
              <w:rPr>
                <w:rFonts w:eastAsia="Calibri" w:cs="Times New Roman"/>
                <w:szCs w:val="18"/>
                <w:lang w:val="tr-TR"/>
              </w:rPr>
              <w:t xml:space="preserve">, verileri ve boyutlarını tarif </w:t>
            </w:r>
            <w:r w:rsidR="0057692D" w:rsidRPr="0056087C">
              <w:rPr>
                <w:rFonts w:eastAsia="Calibri" w:cs="Times New Roman"/>
                <w:szCs w:val="18"/>
                <w:lang w:val="tr-TR"/>
              </w:rPr>
              <w:t>etmek için kullanılan terimler ana hatlarıyla açıklanmaktadır ve bu slayt, katılımcıların farklı depolama cihazları ve kapasitelerinin ele alındığı oturumun sonraki bölümlerini anlaması için gerekli olacak bir giriş kısmıdır.</w:t>
            </w:r>
            <w:r w:rsidR="004A3289" w:rsidRPr="0056087C">
              <w:rPr>
                <w:rFonts w:eastAsia="Calibri" w:cs="Times New Roman"/>
                <w:szCs w:val="18"/>
                <w:lang w:val="tr-TR"/>
              </w:rPr>
              <w:t xml:space="preserve"> </w:t>
            </w:r>
            <w:r w:rsidR="00790C92" w:rsidRPr="0056087C">
              <w:rPr>
                <w:rFonts w:eastAsia="Calibri" w:cs="Times New Roman"/>
                <w:szCs w:val="18"/>
                <w:lang w:val="tr-TR"/>
              </w:rPr>
              <w:t xml:space="preserve"> </w:t>
            </w:r>
          </w:p>
        </w:tc>
      </w:tr>
      <w:tr w:rsidR="00790C92" w:rsidRPr="0056087C" w:rsidTr="00B75811">
        <w:tc>
          <w:tcPr>
            <w:tcW w:w="1493" w:type="dxa"/>
          </w:tcPr>
          <w:p w:rsidR="00E32F07" w:rsidRPr="00FC6790" w:rsidRDefault="0057692D" w:rsidP="00177227">
            <w:pPr>
              <w:pStyle w:val="AltKonuBal"/>
              <w:spacing w:before="0" w:after="0"/>
              <w:jc w:val="left"/>
              <w:rPr>
                <w:rFonts w:eastAsia="Calibri"/>
                <w:b/>
                <w:lang w:val="tr-TR"/>
              </w:rPr>
            </w:pPr>
            <w:proofErr w:type="gramStart"/>
            <w:r w:rsidRPr="00FC6790">
              <w:rPr>
                <w:rFonts w:eastAsia="Calibri"/>
                <w:b/>
                <w:lang w:val="tr-TR"/>
              </w:rPr>
              <w:t>Slayt</w:t>
            </w:r>
            <w:proofErr w:type="gramEnd"/>
            <w:r w:rsidR="00E32F07" w:rsidRPr="00FC6790">
              <w:rPr>
                <w:rFonts w:eastAsia="Calibri"/>
                <w:b/>
                <w:lang w:val="tr-TR"/>
              </w:rPr>
              <w:t xml:space="preserve"> 25</w:t>
            </w:r>
          </w:p>
          <w:p w:rsidR="00790C92" w:rsidRPr="00FC6790" w:rsidRDefault="00790C92" w:rsidP="00177227">
            <w:pPr>
              <w:tabs>
                <w:tab w:val="left" w:pos="426"/>
                <w:tab w:val="left" w:pos="851"/>
              </w:tabs>
              <w:jc w:val="left"/>
              <w:rPr>
                <w:rFonts w:eastAsia="Times New Roman" w:cs="Times New Roman"/>
                <w:b/>
                <w:lang w:val="tr-TR"/>
              </w:rPr>
            </w:pPr>
          </w:p>
        </w:tc>
        <w:tc>
          <w:tcPr>
            <w:tcW w:w="7227" w:type="dxa"/>
            <w:gridSpan w:val="4"/>
          </w:tcPr>
          <w:p w:rsidR="00790C92" w:rsidRPr="00FC6790" w:rsidRDefault="0057692D" w:rsidP="00177227">
            <w:pPr>
              <w:pStyle w:val="AltKonuBal"/>
              <w:spacing w:before="0" w:after="0"/>
              <w:rPr>
                <w:rFonts w:eastAsia="Times New Roman"/>
                <w:b/>
                <w:lang w:val="tr-TR"/>
              </w:rPr>
            </w:pPr>
            <w:r w:rsidRPr="00FC6790">
              <w:rPr>
                <w:rFonts w:eastAsia="Times New Roman"/>
                <w:b/>
                <w:lang w:val="tr-TR"/>
              </w:rPr>
              <w:t>İşletim Sistemleri</w:t>
            </w:r>
          </w:p>
          <w:p w:rsidR="00790C92" w:rsidRPr="0056087C" w:rsidRDefault="0057692D" w:rsidP="0057692D">
            <w:pPr>
              <w:rPr>
                <w:rFonts w:eastAsia="Times New Roman" w:cs="Times New Roman"/>
                <w:szCs w:val="18"/>
                <w:lang w:val="tr-TR"/>
              </w:rPr>
            </w:pPr>
            <w:r w:rsidRPr="0056087C">
              <w:rPr>
                <w:rFonts w:eastAsia="Times New Roman" w:cs="Times New Roman"/>
                <w:szCs w:val="18"/>
                <w:lang w:val="tr-TR"/>
              </w:rPr>
              <w:t xml:space="preserve">Bilgisayar ve diğer dijital cihazların çalışması için bir işletim sistemi gerekir. </w:t>
            </w:r>
            <w:r w:rsidR="00F32E2C" w:rsidRPr="0056087C">
              <w:rPr>
                <w:rFonts w:eastAsia="Times New Roman" w:cs="Times New Roman"/>
                <w:szCs w:val="18"/>
                <w:lang w:val="tr-TR"/>
              </w:rPr>
              <w:t>Bir işletim sistemi, donanımların yazılım programları ile iletişimde bulunmasını sağlayan bir yazılım programıdır. Bir bilgisayar, işletim sistemi olmadan çalışamaz. Bilgisayarın ya da diğer dijital cihazların türüne bağlı olarak farklı türlerde işletim sistemleri mevcuttur.</w:t>
            </w:r>
          </w:p>
          <w:p w:rsidR="00F301F9" w:rsidRPr="0056087C" w:rsidRDefault="00F301F9" w:rsidP="00177227">
            <w:pPr>
              <w:rPr>
                <w:rFonts w:eastAsia="Times New Roman" w:cs="Times New Roman"/>
                <w:szCs w:val="18"/>
                <w:lang w:val="tr-TR"/>
              </w:rPr>
            </w:pPr>
          </w:p>
          <w:p w:rsidR="00790C92" w:rsidRPr="0056087C" w:rsidRDefault="0057692D" w:rsidP="00BF3D90">
            <w:pPr>
              <w:rPr>
                <w:rFonts w:eastAsia="Times New Roman" w:cs="Times New Roman"/>
                <w:szCs w:val="18"/>
                <w:lang w:val="tr-TR"/>
              </w:rPr>
            </w:pPr>
            <w:r w:rsidRPr="0056087C">
              <w:rPr>
                <w:rFonts w:eastAsia="Times New Roman" w:cs="Times New Roman"/>
                <w:szCs w:val="18"/>
                <w:lang w:val="tr-TR"/>
              </w:rPr>
              <w:t xml:space="preserve">Bugün en yaygın olarak kullanılan işletim sistemleri şu isimlerle bilinmektedir: Windows, Unix/Linux ve Apple Mac. Özellikle kişisel dijital yardımcılar ve cep telefonları gibi diğer türden cihazlarda kullanılan başka sistemler de mevcuttur. Bunlar çoğunlukla başlıca sistemlerin daha küçük </w:t>
            </w:r>
            <w:proofErr w:type="gramStart"/>
            <w:r w:rsidR="00313C6D">
              <w:rPr>
                <w:rFonts w:eastAsia="Times New Roman" w:cs="Times New Roman"/>
                <w:szCs w:val="18"/>
                <w:lang w:val="tr-TR"/>
              </w:rPr>
              <w:t>versiyonlarıdır</w:t>
            </w:r>
            <w:proofErr w:type="gramEnd"/>
            <w:r w:rsidR="00EA11CB">
              <w:rPr>
                <w:rFonts w:eastAsia="Times New Roman" w:cs="Times New Roman"/>
                <w:szCs w:val="18"/>
                <w:lang w:val="tr-TR"/>
              </w:rPr>
              <w:t>,</w:t>
            </w:r>
            <w:r w:rsidRPr="0056087C">
              <w:rPr>
                <w:rFonts w:eastAsia="Times New Roman" w:cs="Times New Roman"/>
                <w:szCs w:val="18"/>
                <w:lang w:val="tr-TR"/>
              </w:rPr>
              <w:t xml:space="preserve"> ancak</w:t>
            </w:r>
            <w:r w:rsidR="00BF3D90" w:rsidRPr="0056087C">
              <w:rPr>
                <w:rFonts w:eastAsia="Times New Roman" w:cs="Times New Roman"/>
                <w:szCs w:val="18"/>
                <w:lang w:val="tr-TR"/>
              </w:rPr>
              <w:t xml:space="preserve"> bazı daha küçük cihazlar için ısmarlama sistemlerin geliştirilmesi de artık daha yaygındır.</w:t>
            </w:r>
            <w:r w:rsidRPr="0056087C">
              <w:rPr>
                <w:rFonts w:eastAsia="Times New Roman" w:cs="Times New Roman"/>
                <w:szCs w:val="18"/>
                <w:lang w:val="tr-TR"/>
              </w:rPr>
              <w:t xml:space="preserve">    </w:t>
            </w:r>
          </w:p>
          <w:p w:rsidR="00F301F9" w:rsidRPr="0056087C" w:rsidRDefault="00F301F9" w:rsidP="00177227">
            <w:pPr>
              <w:rPr>
                <w:rFonts w:eastAsia="Times New Roman" w:cs="Times New Roman"/>
                <w:szCs w:val="18"/>
                <w:lang w:val="tr-TR"/>
              </w:rPr>
            </w:pPr>
          </w:p>
          <w:p w:rsidR="00790C92" w:rsidRPr="0056087C" w:rsidRDefault="00BF3D90" w:rsidP="00BF3D90">
            <w:pPr>
              <w:rPr>
                <w:rFonts w:eastAsia="Times New Roman" w:cs="Times New Roman"/>
                <w:szCs w:val="18"/>
                <w:lang w:val="tr-TR"/>
              </w:rPr>
            </w:pPr>
            <w:r w:rsidRPr="0056087C">
              <w:rPr>
                <w:rFonts w:eastAsia="Times New Roman" w:cs="Times New Roman"/>
                <w:szCs w:val="18"/>
                <w:lang w:val="tr-TR"/>
              </w:rPr>
              <w:t>Bilgisayarlar için geliştirilen çoğu uygulama, belirli işletim sistemleri için yazılır ancak artık bu uygulamaların birden fazla platform için geliştirilmesi daha yaygın bir durumdur.</w:t>
            </w:r>
            <w:r w:rsidR="00790C92" w:rsidRPr="0056087C">
              <w:rPr>
                <w:rFonts w:eastAsia="Times New Roman" w:cs="Times New Roman"/>
                <w:szCs w:val="18"/>
                <w:lang w:val="tr-TR"/>
              </w:rPr>
              <w:t xml:space="preserve"> </w:t>
            </w:r>
          </w:p>
          <w:p w:rsidR="00F301F9" w:rsidRPr="0056087C" w:rsidRDefault="00F301F9" w:rsidP="00177227">
            <w:pPr>
              <w:rPr>
                <w:rFonts w:eastAsia="Times New Roman" w:cs="Times New Roman"/>
                <w:szCs w:val="18"/>
                <w:lang w:val="tr-TR"/>
              </w:rPr>
            </w:pPr>
          </w:p>
          <w:p w:rsidR="00EA11CB" w:rsidRDefault="00BF3D90" w:rsidP="00A65956">
            <w:pPr>
              <w:rPr>
                <w:rFonts w:eastAsia="Times New Roman" w:cs="Times New Roman"/>
                <w:szCs w:val="18"/>
                <w:lang w:val="tr-TR"/>
              </w:rPr>
            </w:pPr>
            <w:proofErr w:type="gramStart"/>
            <w:r w:rsidRPr="0056087C">
              <w:rPr>
                <w:rFonts w:eastAsia="Times New Roman" w:cs="Times New Roman"/>
                <w:szCs w:val="18"/>
                <w:lang w:val="tr-TR"/>
              </w:rPr>
              <w:t>Hakim</w:t>
            </w:r>
            <w:proofErr w:type="gramEnd"/>
            <w:r w:rsidRPr="0056087C">
              <w:rPr>
                <w:rFonts w:eastAsia="Times New Roman" w:cs="Times New Roman"/>
                <w:szCs w:val="18"/>
                <w:lang w:val="tr-TR"/>
              </w:rPr>
              <w:t xml:space="preserve"> ve savcıların işletim sistemlerinin önemini</w:t>
            </w:r>
            <w:r w:rsidR="00A65956" w:rsidRPr="0056087C">
              <w:rPr>
                <w:rFonts w:eastAsia="Times New Roman" w:cs="Times New Roman"/>
                <w:szCs w:val="18"/>
                <w:lang w:val="tr-TR"/>
              </w:rPr>
              <w:t xml:space="preserve"> anlaması ve farklı işletim sistemlerinin farklı şekillerde davrandığını bilmesi önemlidir. Bir eğitim geliştirmecisinin bu bölüm için belirtilen hedefleri gerçekleştirmek için işletim sistemleri hakkında yeterli bilgileri eğitime </w:t>
            </w:r>
            <w:proofErr w:type="gramStart"/>
            <w:r w:rsidR="00A65956" w:rsidRPr="0056087C">
              <w:rPr>
                <w:rFonts w:eastAsia="Times New Roman" w:cs="Times New Roman"/>
                <w:szCs w:val="18"/>
                <w:lang w:val="tr-TR"/>
              </w:rPr>
              <w:t>dahil</w:t>
            </w:r>
            <w:proofErr w:type="gramEnd"/>
            <w:r w:rsidR="00A65956" w:rsidRPr="0056087C">
              <w:rPr>
                <w:rFonts w:eastAsia="Times New Roman" w:cs="Times New Roman"/>
                <w:szCs w:val="18"/>
                <w:lang w:val="tr-TR"/>
              </w:rPr>
              <w:t xml:space="preserve"> etmesini sağlayacak birçok referans mevcuttur. Bu kaynaklardan birisi:</w:t>
            </w:r>
          </w:p>
          <w:p w:rsidR="00790C92" w:rsidRPr="0056087C" w:rsidRDefault="00D91D99" w:rsidP="00A65956">
            <w:pPr>
              <w:rPr>
                <w:rFonts w:eastAsia="Times New Roman" w:cs="Times New Roman"/>
                <w:szCs w:val="18"/>
                <w:lang w:val="tr-TR"/>
              </w:rPr>
            </w:pPr>
            <w:hyperlink r:id="rId20" w:history="1">
              <w:r w:rsidR="00A65956" w:rsidRPr="0056087C">
                <w:rPr>
                  <w:rStyle w:val="Kpr"/>
                  <w:rFonts w:eastAsia="Times New Roman"/>
                  <w:szCs w:val="18"/>
                  <w:lang w:val="tr-TR"/>
                </w:rPr>
                <w:t>http://en.wikipedia.org/wiki/Operating_systems</w:t>
              </w:r>
            </w:hyperlink>
            <w:r w:rsidR="00A65956" w:rsidRPr="0056087C">
              <w:rPr>
                <w:rFonts w:eastAsia="Times New Roman" w:cs="Times New Roman"/>
                <w:szCs w:val="18"/>
                <w:lang w:val="tr-TR"/>
              </w:rPr>
              <w:t xml:space="preserve">    </w:t>
            </w:r>
            <w:r w:rsidR="00BF3D90" w:rsidRPr="0056087C">
              <w:rPr>
                <w:rFonts w:eastAsia="Times New Roman" w:cs="Times New Roman"/>
                <w:szCs w:val="18"/>
                <w:lang w:val="tr-TR"/>
              </w:rPr>
              <w:t xml:space="preserve">  </w:t>
            </w:r>
          </w:p>
        </w:tc>
      </w:tr>
      <w:tr w:rsidR="00EF296D" w:rsidRPr="0056087C" w:rsidTr="00553441">
        <w:trPr>
          <w:trHeight w:val="1829"/>
        </w:trPr>
        <w:tc>
          <w:tcPr>
            <w:tcW w:w="1493" w:type="dxa"/>
          </w:tcPr>
          <w:p w:rsidR="00EF296D" w:rsidRPr="00FC6790" w:rsidRDefault="00A65956" w:rsidP="00177227">
            <w:pPr>
              <w:pStyle w:val="AltKonuBal"/>
              <w:spacing w:before="0" w:after="0"/>
              <w:jc w:val="left"/>
              <w:rPr>
                <w:rFonts w:eastAsia="Calibri"/>
                <w:b/>
                <w:lang w:val="tr-TR"/>
              </w:rPr>
            </w:pPr>
            <w:proofErr w:type="gramStart"/>
            <w:r w:rsidRPr="00FC6790">
              <w:rPr>
                <w:rFonts w:eastAsia="Calibri"/>
                <w:b/>
                <w:lang w:val="tr-TR"/>
              </w:rPr>
              <w:t>Slayt</w:t>
            </w:r>
            <w:proofErr w:type="gramEnd"/>
            <w:r w:rsidRPr="00FC6790">
              <w:rPr>
                <w:rFonts w:eastAsia="Calibri"/>
                <w:b/>
                <w:lang w:val="tr-TR"/>
              </w:rPr>
              <w:t xml:space="preserve"> 26 -</w:t>
            </w:r>
            <w:r w:rsidR="00553441" w:rsidRPr="00FC6790">
              <w:rPr>
                <w:rFonts w:eastAsia="Calibri"/>
                <w:b/>
                <w:lang w:val="tr-TR"/>
              </w:rPr>
              <w:t xml:space="preserve"> 28</w:t>
            </w:r>
          </w:p>
        </w:tc>
        <w:tc>
          <w:tcPr>
            <w:tcW w:w="7227" w:type="dxa"/>
            <w:gridSpan w:val="4"/>
          </w:tcPr>
          <w:p w:rsidR="00EF296D" w:rsidRPr="0056087C" w:rsidRDefault="00A65956" w:rsidP="00464B41">
            <w:pPr>
              <w:rPr>
                <w:rFonts w:eastAsia="Calibri" w:cs="Times New Roman"/>
                <w:szCs w:val="18"/>
                <w:lang w:val="tr-TR"/>
              </w:rPr>
            </w:pPr>
            <w:r w:rsidRPr="0056087C">
              <w:rPr>
                <w:rFonts w:eastAsia="Calibri" w:cs="Times New Roman"/>
                <w:szCs w:val="18"/>
                <w:lang w:val="tr-TR"/>
              </w:rPr>
              <w:t>İşletim Sistemleri</w:t>
            </w:r>
            <w:r w:rsidR="00790C92" w:rsidRPr="0056087C">
              <w:rPr>
                <w:rFonts w:eastAsia="Calibri" w:cs="Times New Roman"/>
                <w:szCs w:val="18"/>
                <w:lang w:val="tr-TR"/>
              </w:rPr>
              <w:t xml:space="preserve"> – </w:t>
            </w:r>
            <w:r w:rsidRPr="0056087C">
              <w:rPr>
                <w:rFonts w:eastAsia="Calibri" w:cs="Times New Roman"/>
                <w:szCs w:val="18"/>
                <w:lang w:val="tr-TR"/>
              </w:rPr>
              <w:t xml:space="preserve">bu </w:t>
            </w:r>
            <w:proofErr w:type="gramStart"/>
            <w:r w:rsidRPr="0056087C">
              <w:rPr>
                <w:rFonts w:eastAsia="Calibri" w:cs="Times New Roman"/>
                <w:szCs w:val="18"/>
                <w:lang w:val="tr-TR"/>
              </w:rPr>
              <w:t>slaytlarda</w:t>
            </w:r>
            <w:proofErr w:type="gramEnd"/>
            <w:r w:rsidRPr="0056087C">
              <w:rPr>
                <w:rFonts w:eastAsia="Calibri" w:cs="Times New Roman"/>
                <w:szCs w:val="18"/>
                <w:lang w:val="tr-TR"/>
              </w:rPr>
              <w:t xml:space="preserve">, işletim sistemlerinin amacına dair açıklamada bulunulmakta, bugün en yaygın olarak kullanılan işletim sistemleri belirtilmekte ve </w:t>
            </w:r>
            <w:r w:rsidR="00464B41" w:rsidRPr="0056087C">
              <w:rPr>
                <w:rFonts w:eastAsia="Calibri" w:cs="Times New Roman"/>
                <w:szCs w:val="18"/>
                <w:lang w:val="tr-TR"/>
              </w:rPr>
              <w:t xml:space="preserve">bu sistemlerin yaygınlığı hakkında istatistiksel bilgiler sunulmaktadır. Eğitimciler, bilgileri güncel tutmaları gerektiğini unutmamalıdır. Özellikle </w:t>
            </w:r>
            <w:proofErr w:type="gramStart"/>
            <w:r w:rsidR="00464B41" w:rsidRPr="0056087C">
              <w:rPr>
                <w:rFonts w:eastAsia="Calibri" w:cs="Times New Roman"/>
                <w:szCs w:val="18"/>
                <w:lang w:val="tr-TR"/>
              </w:rPr>
              <w:t>slayt</w:t>
            </w:r>
            <w:proofErr w:type="gramEnd"/>
            <w:r w:rsidR="00464B41" w:rsidRPr="0056087C">
              <w:rPr>
                <w:rFonts w:eastAsia="Calibri" w:cs="Times New Roman"/>
                <w:szCs w:val="18"/>
                <w:lang w:val="tr-TR"/>
              </w:rPr>
              <w:t xml:space="preserve"> 38’de bulunan bilgiler yılda bir güncellenmelidir. </w:t>
            </w:r>
            <w:r w:rsidRPr="0056087C">
              <w:rPr>
                <w:rFonts w:eastAsia="Calibri" w:cs="Times New Roman"/>
                <w:szCs w:val="18"/>
                <w:lang w:val="tr-TR"/>
              </w:rPr>
              <w:t xml:space="preserve"> </w:t>
            </w:r>
          </w:p>
        </w:tc>
      </w:tr>
      <w:tr w:rsidR="00EF296D" w:rsidRPr="0056087C" w:rsidTr="00553441">
        <w:trPr>
          <w:trHeight w:val="1916"/>
        </w:trPr>
        <w:tc>
          <w:tcPr>
            <w:tcW w:w="1493" w:type="dxa"/>
          </w:tcPr>
          <w:p w:rsidR="00E32F07" w:rsidRPr="00FC6790" w:rsidRDefault="00464B41" w:rsidP="00177227">
            <w:pPr>
              <w:pStyle w:val="AltKonuBal"/>
              <w:spacing w:before="0" w:after="0"/>
              <w:jc w:val="left"/>
              <w:rPr>
                <w:rFonts w:eastAsia="Calibri"/>
                <w:b/>
                <w:lang w:val="tr-TR"/>
              </w:rPr>
            </w:pPr>
            <w:proofErr w:type="gramStart"/>
            <w:r w:rsidRPr="00FC6790">
              <w:rPr>
                <w:rFonts w:eastAsia="Calibri"/>
                <w:b/>
                <w:lang w:val="tr-TR"/>
              </w:rPr>
              <w:lastRenderedPageBreak/>
              <w:t>Slayt</w:t>
            </w:r>
            <w:proofErr w:type="gramEnd"/>
            <w:r w:rsidR="00E32F07" w:rsidRPr="00FC6790">
              <w:rPr>
                <w:rFonts w:eastAsia="Calibri"/>
                <w:b/>
                <w:lang w:val="tr-TR"/>
              </w:rPr>
              <w:t xml:space="preserve"> 29</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EF296D" w:rsidRPr="00FC6790" w:rsidRDefault="00464B41" w:rsidP="00464B41">
            <w:pPr>
              <w:pStyle w:val="AltKonuBal"/>
              <w:spacing w:before="0" w:after="0"/>
              <w:rPr>
                <w:rFonts w:eastAsia="Calibri"/>
                <w:b/>
                <w:szCs w:val="20"/>
                <w:lang w:val="tr-TR"/>
              </w:rPr>
            </w:pPr>
            <w:r w:rsidRPr="00FC6790">
              <w:rPr>
                <w:rFonts w:eastAsia="Calibri"/>
                <w:b/>
                <w:lang w:val="tr-TR"/>
              </w:rPr>
              <w:t>Diji</w:t>
            </w:r>
            <w:r w:rsidR="00EF296D" w:rsidRPr="00FC6790">
              <w:rPr>
                <w:rFonts w:eastAsia="Calibri"/>
                <w:b/>
                <w:lang w:val="tr-TR"/>
              </w:rPr>
              <w:t xml:space="preserve">tal </w:t>
            </w:r>
            <w:r w:rsidRPr="00FC6790">
              <w:rPr>
                <w:rFonts w:eastAsia="Calibri"/>
                <w:b/>
                <w:lang w:val="tr-TR"/>
              </w:rPr>
              <w:t>Cihazlar</w:t>
            </w:r>
            <w:r w:rsidR="00EF296D" w:rsidRPr="00FC6790">
              <w:rPr>
                <w:rFonts w:eastAsia="Calibri"/>
                <w:b/>
                <w:lang w:val="tr-TR"/>
              </w:rPr>
              <w:t xml:space="preserve"> </w:t>
            </w:r>
          </w:p>
          <w:p w:rsidR="00EF296D" w:rsidRPr="0056087C" w:rsidRDefault="00464B41" w:rsidP="00464B41">
            <w:pPr>
              <w:rPr>
                <w:rFonts w:eastAsia="Calibri" w:cs="Times New Roman"/>
                <w:szCs w:val="18"/>
                <w:lang w:val="tr-TR"/>
              </w:rPr>
            </w:pPr>
            <w:r w:rsidRPr="0056087C">
              <w:rPr>
                <w:rFonts w:eastAsia="Calibri" w:cs="Times New Roman"/>
                <w:szCs w:val="18"/>
                <w:lang w:val="tr-TR"/>
              </w:rPr>
              <w:t xml:space="preserve">Dijital cihazlarla ilgili olan oturum, </w:t>
            </w:r>
            <w:proofErr w:type="gramStart"/>
            <w:r w:rsidRPr="0056087C">
              <w:rPr>
                <w:rFonts w:eastAsia="Calibri" w:cs="Times New Roman"/>
                <w:szCs w:val="18"/>
                <w:lang w:val="tr-TR"/>
              </w:rPr>
              <w:t>hakim</w:t>
            </w:r>
            <w:proofErr w:type="gramEnd"/>
            <w:r w:rsidRPr="0056087C">
              <w:rPr>
                <w:rFonts w:eastAsia="Calibri" w:cs="Times New Roman"/>
                <w:szCs w:val="18"/>
                <w:lang w:val="tr-TR"/>
              </w:rPr>
              <w:t xml:space="preserve"> ve savcıların potansiyel olarak kanıt içeren farklı türlerden cihazları tanıyabilmelerini sağlamak için tasarlanmıştır. Bundan sonra, cihazlarda ne kadar verinin tutulabileceğine ilişkin tartışmalar yapılacak ve veri miktarlarının ceza yargılaması sisteminde sebep olduğu zorluklara değinilecektir.</w:t>
            </w:r>
            <w:r w:rsidR="00E32F07" w:rsidRPr="0056087C">
              <w:rPr>
                <w:rFonts w:eastAsia="Calibri" w:cs="Times New Roman"/>
                <w:szCs w:val="18"/>
                <w:lang w:val="tr-TR"/>
              </w:rPr>
              <w:t xml:space="preserve"> </w:t>
            </w:r>
          </w:p>
        </w:tc>
      </w:tr>
      <w:tr w:rsidR="00EF296D" w:rsidRPr="0056087C" w:rsidTr="00B75811">
        <w:tc>
          <w:tcPr>
            <w:tcW w:w="1493" w:type="dxa"/>
          </w:tcPr>
          <w:p w:rsidR="00E32F07" w:rsidRPr="00FC6790" w:rsidRDefault="00464B41" w:rsidP="00464B41">
            <w:pPr>
              <w:pStyle w:val="AltKonuBal"/>
              <w:spacing w:before="0" w:after="0"/>
              <w:jc w:val="left"/>
              <w:rPr>
                <w:rFonts w:eastAsia="Calibri"/>
                <w:b/>
                <w:lang w:val="tr-TR"/>
              </w:rPr>
            </w:pPr>
            <w:proofErr w:type="gramStart"/>
            <w:r w:rsidRPr="00FC6790">
              <w:rPr>
                <w:rFonts w:eastAsia="Calibri"/>
                <w:b/>
                <w:lang w:val="tr-TR"/>
              </w:rPr>
              <w:t>Slayt</w:t>
            </w:r>
            <w:proofErr w:type="gramEnd"/>
            <w:r w:rsidRPr="00FC6790">
              <w:rPr>
                <w:rFonts w:eastAsia="Calibri"/>
                <w:b/>
                <w:lang w:val="tr-TR"/>
              </w:rPr>
              <w:t xml:space="preserve"> </w:t>
            </w:r>
            <w:r w:rsidR="00E32F07" w:rsidRPr="00FC6790">
              <w:rPr>
                <w:rFonts w:eastAsia="Calibri"/>
                <w:b/>
                <w:lang w:val="tr-TR"/>
              </w:rPr>
              <w:t xml:space="preserve">30 </w:t>
            </w:r>
            <w:r w:rsidRPr="00FC6790">
              <w:rPr>
                <w:rFonts w:eastAsia="Calibri"/>
                <w:b/>
                <w:lang w:val="tr-TR"/>
              </w:rPr>
              <w:t xml:space="preserve">- </w:t>
            </w:r>
            <w:r w:rsidR="00E32F07" w:rsidRPr="00FC6790">
              <w:rPr>
                <w:rFonts w:eastAsia="Calibri"/>
                <w:b/>
                <w:lang w:val="tr-TR"/>
              </w:rPr>
              <w:t>38</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464B41" w:rsidRPr="0056087C" w:rsidRDefault="00464B41" w:rsidP="00464B41">
            <w:pPr>
              <w:rPr>
                <w:rFonts w:eastAsia="Calibri" w:cs="Times New Roman"/>
                <w:szCs w:val="18"/>
                <w:lang w:val="tr-TR"/>
              </w:rPr>
            </w:pPr>
            <w:r w:rsidRPr="0056087C">
              <w:rPr>
                <w:rFonts w:eastAsia="Calibri" w:cs="Times New Roman"/>
                <w:szCs w:val="18"/>
                <w:lang w:val="tr-TR"/>
              </w:rPr>
              <w:t xml:space="preserve">Bu oturumda yer alan </w:t>
            </w:r>
            <w:proofErr w:type="gramStart"/>
            <w:r w:rsidRPr="0056087C">
              <w:rPr>
                <w:rFonts w:eastAsia="Calibri" w:cs="Times New Roman"/>
                <w:szCs w:val="18"/>
                <w:lang w:val="tr-TR"/>
              </w:rPr>
              <w:t>slaytların</w:t>
            </w:r>
            <w:proofErr w:type="gramEnd"/>
            <w:r w:rsidRPr="0056087C">
              <w:rPr>
                <w:rFonts w:eastAsia="Calibri" w:cs="Times New Roman"/>
                <w:szCs w:val="18"/>
                <w:lang w:val="tr-TR"/>
              </w:rPr>
              <w:t xml:space="preserve"> sayısı fazladır ve eğitimciler, amacı gerçekleştirmek için bunlardan hangilerinin gerekli olduğuna karar vermelidir. </w:t>
            </w:r>
          </w:p>
          <w:p w:rsidR="00EF296D" w:rsidRPr="0056087C" w:rsidRDefault="00464B41" w:rsidP="00464B41">
            <w:pPr>
              <w:rPr>
                <w:rFonts w:eastAsia="Calibri" w:cs="Times New Roman"/>
                <w:szCs w:val="18"/>
                <w:lang w:val="tr-TR"/>
              </w:rPr>
            </w:pPr>
            <w:r w:rsidRPr="0056087C">
              <w:rPr>
                <w:rFonts w:eastAsia="Calibri" w:cs="Times New Roman"/>
                <w:szCs w:val="18"/>
                <w:lang w:val="tr-TR"/>
              </w:rPr>
              <w:t>Ancak, kanıtların aranması, ele geçirilmesi ve incelenmesine ilişkin zorluklar açısından cep telefonu, flaş sürücü ya da bilgisayarlar gibi cihazlar arasındaki farklılıklar bu oturumda ele alınmamaktadır. Eğitimciler, bu öğrenme amaçlarını destekleyecek örnekleri kullanmayı düşünmelidir.</w:t>
            </w:r>
            <w:r w:rsidR="00EF296D" w:rsidRPr="0056087C">
              <w:rPr>
                <w:rFonts w:eastAsia="Calibri" w:cs="Times New Roman"/>
                <w:szCs w:val="18"/>
                <w:lang w:val="tr-TR"/>
              </w:rPr>
              <w:t xml:space="preserve"> </w:t>
            </w:r>
          </w:p>
          <w:p w:rsidR="00F301F9" w:rsidRPr="0056087C" w:rsidRDefault="00F301F9" w:rsidP="00177227">
            <w:pPr>
              <w:rPr>
                <w:rFonts w:eastAsia="Calibri" w:cs="Times New Roman"/>
                <w:szCs w:val="20"/>
                <w:lang w:val="tr-TR"/>
              </w:rPr>
            </w:pPr>
          </w:p>
          <w:p w:rsidR="00464B41" w:rsidRPr="0056087C" w:rsidRDefault="00464B41" w:rsidP="00464B41">
            <w:pPr>
              <w:rPr>
                <w:rFonts w:eastAsia="Calibri" w:cs="Times New Roman"/>
                <w:szCs w:val="18"/>
                <w:lang w:val="tr-TR"/>
              </w:rPr>
            </w:pPr>
            <w:r w:rsidRPr="0056087C">
              <w:rPr>
                <w:rFonts w:eastAsia="Calibri" w:cs="Times New Roman"/>
                <w:szCs w:val="18"/>
                <w:lang w:val="tr-TR"/>
              </w:rPr>
              <w:t xml:space="preserve">Eğitimin bu aşamasında katılımcılara birçok teknik unsur tanıtılacaktır ve </w:t>
            </w:r>
            <w:proofErr w:type="gramStart"/>
            <w:r w:rsidRPr="0056087C">
              <w:rPr>
                <w:rFonts w:eastAsia="Calibri" w:cs="Times New Roman"/>
                <w:szCs w:val="18"/>
                <w:lang w:val="tr-TR"/>
              </w:rPr>
              <w:t>slaytlardan</w:t>
            </w:r>
            <w:proofErr w:type="gramEnd"/>
            <w:r w:rsidRPr="0056087C">
              <w:rPr>
                <w:rFonts w:eastAsia="Calibri" w:cs="Times New Roman"/>
                <w:szCs w:val="18"/>
                <w:lang w:val="tr-TR"/>
              </w:rPr>
              <w:t xml:space="preserve"> bazılarının, anlaşılması çok zor olmayan bir bakış açısı kazandırması ve bazı ilginç örnekleri katılımcıların dikkatine sunması beklenmektedir.   </w:t>
            </w:r>
          </w:p>
          <w:p w:rsidR="00464B41" w:rsidRPr="0056087C" w:rsidRDefault="00464B41" w:rsidP="00464B41">
            <w:pPr>
              <w:rPr>
                <w:rFonts w:eastAsia="Calibri" w:cs="Times New Roman"/>
                <w:szCs w:val="18"/>
                <w:lang w:val="tr-TR"/>
              </w:rPr>
            </w:pPr>
            <w:r w:rsidRPr="0056087C">
              <w:rPr>
                <w:rFonts w:eastAsia="Calibri" w:cs="Times New Roman"/>
                <w:szCs w:val="18"/>
                <w:lang w:val="tr-TR"/>
              </w:rPr>
              <w:t> </w:t>
            </w:r>
          </w:p>
          <w:p w:rsidR="00EF296D" w:rsidRPr="0056087C" w:rsidRDefault="00464B41" w:rsidP="00464B41">
            <w:pPr>
              <w:rPr>
                <w:rFonts w:eastAsia="Calibri" w:cs="Times New Roman"/>
                <w:szCs w:val="20"/>
                <w:lang w:val="tr-TR"/>
              </w:rPr>
            </w:pPr>
            <w:r w:rsidRPr="0056087C">
              <w:rPr>
                <w:rFonts w:eastAsia="Calibri" w:cs="Times New Roman"/>
                <w:szCs w:val="18"/>
                <w:lang w:val="tr-TR"/>
              </w:rPr>
              <w:t>Burada ele alınacak önemli noktalar, içinde verilerin depolanabileceği cihazların farklı nitelikleri ve bunların ceza yargılaması sisteminde sebep olduğu zorlukların boyutunu içerir. Eğitimciler, ceza davalarında alışılmadık cihazların önemli kanıt kaynakları olarak karşımıza çıktığı örnekleri kullanmayı da dikkate almalıdır.</w:t>
            </w:r>
            <w:r w:rsidR="00EF296D" w:rsidRPr="0056087C">
              <w:rPr>
                <w:rFonts w:eastAsia="Calibri" w:cs="Times New Roman"/>
                <w:szCs w:val="18"/>
                <w:lang w:val="tr-TR"/>
              </w:rPr>
              <w:t xml:space="preserve"> </w:t>
            </w:r>
          </w:p>
        </w:tc>
      </w:tr>
      <w:tr w:rsidR="00EF296D" w:rsidRPr="0056087C" w:rsidTr="00B75811">
        <w:tc>
          <w:tcPr>
            <w:tcW w:w="1493" w:type="dxa"/>
          </w:tcPr>
          <w:p w:rsidR="00E32F07" w:rsidRPr="00FC6790" w:rsidRDefault="00464B41" w:rsidP="00177227">
            <w:pPr>
              <w:pStyle w:val="AltKonuBal"/>
              <w:spacing w:before="0" w:after="0"/>
              <w:jc w:val="left"/>
              <w:rPr>
                <w:rFonts w:eastAsia="Calibri"/>
                <w:b/>
                <w:lang w:val="tr-TR"/>
              </w:rPr>
            </w:pPr>
            <w:proofErr w:type="gramStart"/>
            <w:r w:rsidRPr="00FC6790">
              <w:rPr>
                <w:rFonts w:eastAsia="Calibri"/>
                <w:b/>
                <w:lang w:val="tr-TR"/>
              </w:rPr>
              <w:t>Slayt</w:t>
            </w:r>
            <w:proofErr w:type="gramEnd"/>
            <w:r w:rsidR="00E32F07" w:rsidRPr="00FC6790">
              <w:rPr>
                <w:rFonts w:eastAsia="Calibri"/>
                <w:b/>
                <w:lang w:val="tr-TR"/>
              </w:rPr>
              <w:t xml:space="preserve"> 39</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EF296D" w:rsidRPr="00FC6790" w:rsidRDefault="00464B41" w:rsidP="00177227">
            <w:pPr>
              <w:pStyle w:val="AltKonuBal"/>
              <w:spacing w:before="0" w:after="0"/>
              <w:rPr>
                <w:rFonts w:eastAsia="Calibri"/>
                <w:b/>
                <w:szCs w:val="20"/>
                <w:lang w:val="tr-TR"/>
              </w:rPr>
            </w:pPr>
            <w:r w:rsidRPr="00FC6790">
              <w:rPr>
                <w:rFonts w:eastAsia="Calibri"/>
                <w:b/>
                <w:lang w:val="tr-TR"/>
              </w:rPr>
              <w:t>Bazı Farklı Bilgisayarlar</w:t>
            </w:r>
          </w:p>
          <w:p w:rsidR="00EF296D" w:rsidRPr="0056087C" w:rsidRDefault="00464B41" w:rsidP="00464B41">
            <w:pPr>
              <w:rPr>
                <w:rFonts w:eastAsia="Calibri" w:cs="Times New Roman"/>
                <w:szCs w:val="18"/>
                <w:lang w:val="tr-TR"/>
              </w:rPr>
            </w:pPr>
            <w:r w:rsidRPr="0056087C">
              <w:rPr>
                <w:rFonts w:eastAsia="Calibri" w:cs="Times New Roman"/>
                <w:szCs w:val="18"/>
                <w:lang w:val="tr-TR"/>
              </w:rPr>
              <w:t>Bu kısa bölüm, yukarıdaki bölümden hemen sonra gelir ve dijital cihazlara dair tartışmanın ek bölümüdür. Bir kez daha eğitimci, kanıtların geniş bir yelpazedeki çok çeşitli cihazlarda bulunabileceği ve karşılaşılabilecek tüm cihazların göründüğü gibi olmadığı mesajını vermek için gerekli olan sayıda slaytı kullanabilir</w:t>
            </w:r>
            <w:r w:rsidR="00EF296D" w:rsidRPr="0056087C">
              <w:rPr>
                <w:rFonts w:eastAsia="Calibri" w:cs="Times New Roman"/>
                <w:szCs w:val="18"/>
                <w:lang w:val="tr-TR"/>
              </w:rPr>
              <w:t xml:space="preserve">. </w:t>
            </w:r>
          </w:p>
          <w:p w:rsidR="00F301F9" w:rsidRPr="0056087C" w:rsidRDefault="00F301F9" w:rsidP="00177227">
            <w:pPr>
              <w:rPr>
                <w:rFonts w:eastAsia="Calibri" w:cs="Times New Roman"/>
                <w:szCs w:val="20"/>
                <w:lang w:val="tr-TR"/>
              </w:rPr>
            </w:pPr>
          </w:p>
          <w:p w:rsidR="00EF296D" w:rsidRPr="0056087C" w:rsidRDefault="00464B41" w:rsidP="00464B41">
            <w:pPr>
              <w:rPr>
                <w:rFonts w:eastAsia="Calibri" w:cs="Times New Roman"/>
                <w:szCs w:val="18"/>
                <w:lang w:val="tr-TR"/>
              </w:rPr>
            </w:pPr>
            <w:r w:rsidRPr="0056087C">
              <w:rPr>
                <w:rFonts w:eastAsia="Calibri" w:cs="Times New Roman"/>
                <w:szCs w:val="18"/>
                <w:lang w:val="tr-TR"/>
              </w:rPr>
              <w:t>Bu oturumun önemli bir özelliği, kanıt içerebilecek yüz binlerce sayfa dokümanı depolayabilen cihazlara erişim kolaylığıdır.</w:t>
            </w:r>
          </w:p>
        </w:tc>
      </w:tr>
      <w:tr w:rsidR="00EF296D" w:rsidRPr="0056087C" w:rsidTr="00B75811">
        <w:tc>
          <w:tcPr>
            <w:tcW w:w="1493" w:type="dxa"/>
          </w:tcPr>
          <w:p w:rsidR="00E32F07" w:rsidRPr="00FC6790" w:rsidRDefault="00464B41" w:rsidP="00464B41">
            <w:pPr>
              <w:pStyle w:val="AltKonuBal"/>
              <w:spacing w:before="0" w:after="0"/>
              <w:jc w:val="left"/>
              <w:rPr>
                <w:rFonts w:eastAsia="Calibri"/>
                <w:b/>
                <w:lang w:val="tr-TR"/>
              </w:rPr>
            </w:pPr>
            <w:proofErr w:type="gramStart"/>
            <w:r w:rsidRPr="00FC6790">
              <w:rPr>
                <w:rFonts w:eastAsia="Calibri"/>
                <w:b/>
                <w:lang w:val="tr-TR"/>
              </w:rPr>
              <w:t>Slayt</w:t>
            </w:r>
            <w:proofErr w:type="gramEnd"/>
            <w:r w:rsidR="00E32F07" w:rsidRPr="00FC6790">
              <w:rPr>
                <w:rFonts w:eastAsia="Calibri"/>
                <w:b/>
                <w:lang w:val="tr-TR"/>
              </w:rPr>
              <w:t xml:space="preserve"> 40 </w:t>
            </w:r>
            <w:r w:rsidRPr="00FC6790">
              <w:rPr>
                <w:rFonts w:eastAsia="Calibri"/>
                <w:b/>
                <w:lang w:val="tr-TR"/>
              </w:rPr>
              <w:t>-</w:t>
            </w:r>
            <w:r w:rsidR="00E32F07" w:rsidRPr="00FC6790">
              <w:rPr>
                <w:rFonts w:eastAsia="Calibri"/>
                <w:b/>
                <w:lang w:val="tr-TR"/>
              </w:rPr>
              <w:t xml:space="preserve"> 45</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EF296D" w:rsidRPr="0056087C" w:rsidRDefault="00464B41" w:rsidP="00464B41">
            <w:pPr>
              <w:rPr>
                <w:rFonts w:eastAsia="Calibri" w:cs="Times New Roman"/>
                <w:szCs w:val="18"/>
                <w:lang w:val="tr-TR"/>
              </w:rPr>
            </w:pPr>
            <w:r w:rsidRPr="0056087C">
              <w:rPr>
                <w:rFonts w:eastAsia="Calibri" w:cs="Times New Roman"/>
                <w:szCs w:val="18"/>
                <w:lang w:val="tr-TR"/>
              </w:rPr>
              <w:t xml:space="preserve">Burada ele alınacak önemli noktalar, içinde verilerin depolanabileceği cihazların farklı nitelikleri ve bunların ceza yargılaması sisteminde sebep olduğu zorlukların boyutunu içerir. Eğitimciler, ceza davalarında alışılmadık cihazların önemli kanıt kaynakları olarak karşımıza çıktığı örnekleri kullanmayı da dikkate almalıdır. </w:t>
            </w:r>
            <w:r w:rsidR="00E32F07" w:rsidRPr="0056087C">
              <w:rPr>
                <w:rFonts w:eastAsia="Calibri" w:cs="Times New Roman"/>
                <w:szCs w:val="18"/>
                <w:lang w:val="tr-TR"/>
              </w:rPr>
              <w:t xml:space="preserve"> </w:t>
            </w:r>
          </w:p>
        </w:tc>
      </w:tr>
      <w:tr w:rsidR="00EF296D" w:rsidRPr="0056087C" w:rsidTr="00B75811">
        <w:tc>
          <w:tcPr>
            <w:tcW w:w="1493" w:type="dxa"/>
          </w:tcPr>
          <w:p w:rsidR="00E32F07" w:rsidRPr="00FC6790" w:rsidRDefault="00464B41" w:rsidP="00464B41">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46 </w:t>
            </w:r>
            <w:r w:rsidRPr="00FC6790">
              <w:rPr>
                <w:rFonts w:eastAsia="Times New Roman"/>
                <w:b/>
                <w:lang w:val="tr-TR"/>
              </w:rPr>
              <w:t>-</w:t>
            </w:r>
            <w:r w:rsidR="00E32F07" w:rsidRPr="00FC6790">
              <w:rPr>
                <w:rFonts w:eastAsia="Times New Roman"/>
                <w:b/>
                <w:lang w:val="tr-TR"/>
              </w:rPr>
              <w:t xml:space="preserve"> 54</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EF296D" w:rsidRPr="00FC6790" w:rsidRDefault="00464B41" w:rsidP="00177227">
            <w:pPr>
              <w:pStyle w:val="AltKonuBal"/>
              <w:spacing w:before="0" w:after="0"/>
              <w:rPr>
                <w:rFonts w:eastAsia="Calibri"/>
                <w:b/>
                <w:szCs w:val="20"/>
                <w:lang w:val="tr-TR"/>
              </w:rPr>
            </w:pPr>
            <w:r w:rsidRPr="00FC6790">
              <w:rPr>
                <w:rFonts w:eastAsia="Calibri"/>
                <w:b/>
                <w:lang w:val="tr-TR"/>
              </w:rPr>
              <w:t>Ne kadar veri depolayabilirler?</w:t>
            </w:r>
            <w:r w:rsidR="00EF296D" w:rsidRPr="00FC6790">
              <w:rPr>
                <w:rFonts w:eastAsia="Calibri"/>
                <w:b/>
                <w:lang w:val="tr-TR"/>
              </w:rPr>
              <w:t xml:space="preserve"> </w:t>
            </w:r>
          </w:p>
          <w:p w:rsidR="00464B41" w:rsidRPr="0056087C" w:rsidRDefault="00464B41" w:rsidP="00464B41">
            <w:pPr>
              <w:rPr>
                <w:rFonts w:eastAsia="Calibri" w:cs="Times New Roman"/>
                <w:szCs w:val="18"/>
                <w:lang w:val="tr-TR"/>
              </w:rPr>
            </w:pPr>
            <w:r w:rsidRPr="0056087C">
              <w:rPr>
                <w:rFonts w:eastAsia="Calibri" w:cs="Times New Roman"/>
                <w:szCs w:val="18"/>
                <w:lang w:val="tr-TR"/>
              </w:rPr>
              <w:t>Bu, dijital cihazlar hakkında verilen teknik bilgilerin, cihazlarda ne kadar bilgi saklanabileceği ve bunun sunulabilecek belgelerin miktarı açısından ne anlama geldiğine ilişkin olarak tercümesinin yapıldığı önemli bir oturumdur. Ayrıca</w:t>
            </w:r>
            <w:r w:rsidR="00EA11CB">
              <w:rPr>
                <w:rFonts w:eastAsia="Calibri" w:cs="Times New Roman"/>
                <w:szCs w:val="18"/>
                <w:lang w:val="tr-TR"/>
              </w:rPr>
              <w:t>,</w:t>
            </w:r>
            <w:r w:rsidRPr="0056087C">
              <w:rPr>
                <w:rFonts w:eastAsia="Calibri" w:cs="Times New Roman"/>
                <w:szCs w:val="18"/>
                <w:lang w:val="tr-TR"/>
              </w:rPr>
              <w:t xml:space="preserve"> dijital kanıtların ve ürünlerinin bütünlüğü ve kabul edilebilirliği hakkında gerçekleştirilecek sonraki tartışmalara da bir giriş teşkil eder.  </w:t>
            </w:r>
          </w:p>
          <w:p w:rsidR="00AF5254" w:rsidRDefault="00AF5254" w:rsidP="00464B41">
            <w:pPr>
              <w:rPr>
                <w:rFonts w:eastAsia="Calibri" w:cs="Times New Roman"/>
                <w:szCs w:val="18"/>
                <w:lang w:val="tr-TR"/>
              </w:rPr>
            </w:pPr>
          </w:p>
          <w:p w:rsidR="00FC6790" w:rsidRPr="0056087C" w:rsidRDefault="00FC6790" w:rsidP="00464B41">
            <w:pPr>
              <w:rPr>
                <w:rFonts w:eastAsia="Calibri" w:cs="Times New Roman"/>
                <w:szCs w:val="18"/>
                <w:lang w:val="tr-TR"/>
              </w:rPr>
            </w:pPr>
          </w:p>
          <w:p w:rsidR="00464B41" w:rsidRPr="0056087C" w:rsidRDefault="00464B41" w:rsidP="00464B41">
            <w:pPr>
              <w:rPr>
                <w:rFonts w:eastAsia="Calibri" w:cs="Times New Roman"/>
                <w:szCs w:val="18"/>
                <w:lang w:val="tr-TR"/>
              </w:rPr>
            </w:pPr>
            <w:r w:rsidRPr="0056087C">
              <w:rPr>
                <w:rFonts w:eastAsia="Calibri" w:cs="Times New Roman"/>
                <w:szCs w:val="18"/>
                <w:lang w:val="tr-TR"/>
              </w:rPr>
              <w:lastRenderedPageBreak/>
              <w:t>Verilen fotoğraflar, katılımcıların farklı cihazlarda depolanabilecek veri miktarlarını kıyaslamalarına yardımcı olmak için sunulmaktadır. Eğitimcilerin kendi ülkelerinde ilgili olabilecek diğer örnekleri de kullanması teşvik edilmektedir.</w:t>
            </w:r>
          </w:p>
          <w:p w:rsidR="00AF5254" w:rsidRPr="0056087C" w:rsidRDefault="00AF5254" w:rsidP="00464B41">
            <w:pPr>
              <w:rPr>
                <w:rFonts w:eastAsia="Calibri" w:cs="Times New Roman"/>
                <w:szCs w:val="18"/>
                <w:lang w:val="tr-TR"/>
              </w:rPr>
            </w:pPr>
          </w:p>
          <w:p w:rsidR="00464B41" w:rsidRPr="0056087C" w:rsidRDefault="00464B41" w:rsidP="00464B41">
            <w:pPr>
              <w:rPr>
                <w:rFonts w:eastAsia="Calibri" w:cs="Times New Roman"/>
                <w:szCs w:val="18"/>
                <w:lang w:val="tr-TR"/>
              </w:rPr>
            </w:pPr>
            <w:r w:rsidRPr="0056087C">
              <w:rPr>
                <w:rFonts w:eastAsia="Calibri" w:cs="Times New Roman"/>
                <w:szCs w:val="18"/>
                <w:lang w:val="tr-TR"/>
              </w:rPr>
              <w:t xml:space="preserve">Açıklanması gereken başka bir önemli nokta da şudur ki bu cihazlar artık pahalı değildir ve çok büyük miktarlarda veriler farklı cihazlarda depolanabilir.     </w:t>
            </w:r>
          </w:p>
          <w:p w:rsidR="00464B41" w:rsidRPr="0056087C" w:rsidRDefault="00464B41" w:rsidP="00464B41">
            <w:pPr>
              <w:rPr>
                <w:rFonts w:eastAsia="Calibri" w:cs="Times New Roman"/>
                <w:szCs w:val="18"/>
                <w:lang w:val="tr-TR"/>
              </w:rPr>
            </w:pPr>
            <w:r w:rsidRPr="0056087C">
              <w:rPr>
                <w:rFonts w:eastAsia="Calibri" w:cs="Times New Roman"/>
                <w:szCs w:val="18"/>
                <w:lang w:val="tr-TR"/>
              </w:rPr>
              <w:t> </w:t>
            </w:r>
          </w:p>
          <w:p w:rsidR="00EF296D" w:rsidRPr="0056087C" w:rsidRDefault="00464B41" w:rsidP="00464B41">
            <w:pPr>
              <w:rPr>
                <w:rFonts w:eastAsia="Calibri" w:cs="Times New Roman"/>
                <w:szCs w:val="18"/>
                <w:lang w:val="tr-TR"/>
              </w:rPr>
            </w:pPr>
            <w:r w:rsidRPr="0056087C">
              <w:rPr>
                <w:rFonts w:eastAsia="Calibri" w:cs="Times New Roman"/>
                <w:szCs w:val="18"/>
                <w:lang w:val="tr-TR"/>
              </w:rPr>
              <w:t xml:space="preserve">Eğitimciler, </w:t>
            </w:r>
            <w:proofErr w:type="gramStart"/>
            <w:r w:rsidRPr="0056087C">
              <w:rPr>
                <w:rFonts w:eastAsia="Calibri" w:cs="Times New Roman"/>
                <w:szCs w:val="18"/>
                <w:lang w:val="tr-TR"/>
              </w:rPr>
              <w:t>hakim</w:t>
            </w:r>
            <w:proofErr w:type="gramEnd"/>
            <w:r w:rsidRPr="0056087C">
              <w:rPr>
                <w:rFonts w:eastAsia="Calibri" w:cs="Times New Roman"/>
                <w:szCs w:val="18"/>
                <w:lang w:val="tr-TR"/>
              </w:rPr>
              <w:t xml:space="preserve"> ve savcıların çok büyük miktarlarda veri ya da basılı materyallerin etkili bir şekilde elden geçirilm</w:t>
            </w:r>
            <w:r w:rsidR="009536FF">
              <w:rPr>
                <w:rFonts w:eastAsia="Calibri" w:cs="Times New Roman"/>
                <w:szCs w:val="18"/>
                <w:lang w:val="tr-TR"/>
              </w:rPr>
              <w:t>esini esasen</w:t>
            </w:r>
            <w:r w:rsidRPr="0056087C">
              <w:rPr>
                <w:rFonts w:eastAsia="Calibri" w:cs="Times New Roman"/>
                <w:szCs w:val="18"/>
                <w:lang w:val="tr-TR"/>
              </w:rPr>
              <w:t xml:space="preserve"> imkansız hale getiren kararlar verdiğinde meydana gelen zorlukları da vurgulamalıdır.</w:t>
            </w:r>
            <w:r w:rsidR="00E32F07" w:rsidRPr="0056087C">
              <w:rPr>
                <w:rFonts w:eastAsia="Calibri" w:cs="Times New Roman"/>
                <w:szCs w:val="18"/>
                <w:lang w:val="tr-TR"/>
              </w:rPr>
              <w:t xml:space="preserve"> </w:t>
            </w:r>
          </w:p>
        </w:tc>
      </w:tr>
      <w:tr w:rsidR="00EF296D" w:rsidRPr="0056087C" w:rsidTr="00241F73">
        <w:trPr>
          <w:trHeight w:val="2047"/>
        </w:trPr>
        <w:tc>
          <w:tcPr>
            <w:tcW w:w="1493" w:type="dxa"/>
            <w:shd w:val="clear" w:color="auto" w:fill="F2F2F2" w:themeFill="background1" w:themeFillShade="F2"/>
          </w:tcPr>
          <w:p w:rsidR="00E32F07" w:rsidRPr="00FC6790" w:rsidRDefault="00AF5254" w:rsidP="00AF5254">
            <w:pPr>
              <w:pStyle w:val="AltKonuBal"/>
              <w:spacing w:before="0" w:after="0"/>
              <w:jc w:val="left"/>
              <w:rPr>
                <w:rFonts w:eastAsia="Times New Roman"/>
                <w:b/>
                <w:lang w:val="tr-TR"/>
              </w:rPr>
            </w:pPr>
            <w:proofErr w:type="gramStart"/>
            <w:r w:rsidRPr="00FC6790">
              <w:rPr>
                <w:rFonts w:eastAsia="Times New Roman"/>
                <w:b/>
                <w:lang w:val="tr-TR"/>
              </w:rPr>
              <w:lastRenderedPageBreak/>
              <w:t>Slayt</w:t>
            </w:r>
            <w:proofErr w:type="gramEnd"/>
            <w:r w:rsidR="00E32F07" w:rsidRPr="00FC6790">
              <w:rPr>
                <w:rFonts w:eastAsia="Times New Roman"/>
                <w:b/>
                <w:lang w:val="tr-TR"/>
              </w:rPr>
              <w:t xml:space="preserve"> 55 </w:t>
            </w:r>
            <w:r w:rsidRPr="00FC6790">
              <w:rPr>
                <w:rFonts w:eastAsia="Times New Roman"/>
                <w:b/>
                <w:lang w:val="tr-TR"/>
              </w:rPr>
              <w:t>-</w:t>
            </w:r>
            <w:r w:rsidR="00E32F07" w:rsidRPr="00FC6790">
              <w:rPr>
                <w:rFonts w:eastAsia="Times New Roman"/>
                <w:b/>
                <w:lang w:val="tr-TR"/>
              </w:rPr>
              <w:t xml:space="preserve"> 81</w:t>
            </w:r>
          </w:p>
          <w:p w:rsidR="00EF296D" w:rsidRPr="0056087C" w:rsidRDefault="00EF296D" w:rsidP="00177227">
            <w:pPr>
              <w:tabs>
                <w:tab w:val="left" w:pos="426"/>
                <w:tab w:val="left" w:pos="851"/>
              </w:tabs>
              <w:jc w:val="left"/>
              <w:rPr>
                <w:rFonts w:eastAsia="Times New Roman" w:cs="Times New Roman"/>
                <w:lang w:val="tr-TR"/>
              </w:rPr>
            </w:pPr>
          </w:p>
        </w:tc>
        <w:tc>
          <w:tcPr>
            <w:tcW w:w="7227" w:type="dxa"/>
            <w:gridSpan w:val="4"/>
            <w:shd w:val="clear" w:color="auto" w:fill="F2F2F2" w:themeFill="background1" w:themeFillShade="F2"/>
          </w:tcPr>
          <w:p w:rsidR="00EF296D" w:rsidRPr="00FC6790" w:rsidRDefault="00AF5254" w:rsidP="00AF5254">
            <w:pPr>
              <w:pStyle w:val="AltKonuBal"/>
              <w:spacing w:before="0" w:after="0"/>
              <w:rPr>
                <w:rFonts w:eastAsia="Times New Roman"/>
                <w:b/>
                <w:lang w:val="tr-TR"/>
              </w:rPr>
            </w:pPr>
            <w:r w:rsidRPr="00FC6790">
              <w:rPr>
                <w:rFonts w:eastAsia="Times New Roman"/>
                <w:b/>
                <w:lang w:val="tr-TR"/>
              </w:rPr>
              <w:t>2. Bölüm</w:t>
            </w:r>
            <w:r w:rsidR="00241F73" w:rsidRPr="00FC6790">
              <w:rPr>
                <w:rFonts w:eastAsia="Times New Roman"/>
                <w:b/>
                <w:lang w:val="tr-TR"/>
              </w:rPr>
              <w:t xml:space="preserve"> </w:t>
            </w:r>
            <w:r w:rsidRPr="00FC6790">
              <w:rPr>
                <w:rFonts w:eastAsia="Times New Roman"/>
                <w:b/>
                <w:lang w:val="tr-TR"/>
              </w:rPr>
              <w:t>–</w:t>
            </w:r>
            <w:r w:rsidR="00241F73" w:rsidRPr="00FC6790">
              <w:rPr>
                <w:rFonts w:eastAsia="Times New Roman"/>
                <w:b/>
                <w:lang w:val="tr-TR"/>
              </w:rPr>
              <w:t xml:space="preserve"> </w:t>
            </w:r>
            <w:r w:rsidRPr="00FC6790">
              <w:rPr>
                <w:rFonts w:eastAsia="Times New Roman"/>
                <w:b/>
                <w:lang w:val="tr-TR"/>
              </w:rPr>
              <w:t>İnternet Nasıl Çalışır?</w:t>
            </w:r>
          </w:p>
          <w:p w:rsidR="00EF296D" w:rsidRPr="0056087C" w:rsidRDefault="00AF5254" w:rsidP="00AF5254">
            <w:pPr>
              <w:rPr>
                <w:rFonts w:eastAsia="Times New Roman" w:cs="Times New Roman"/>
                <w:szCs w:val="18"/>
                <w:lang w:val="tr-TR"/>
              </w:rPr>
            </w:pPr>
            <w:r w:rsidRPr="0056087C">
              <w:rPr>
                <w:rFonts w:eastAsia="Times New Roman" w:cs="Times New Roman"/>
                <w:szCs w:val="18"/>
                <w:lang w:val="tr-TR"/>
              </w:rPr>
              <w:t>Bu oturumun sonunda katılımcılar</w:t>
            </w:r>
            <w:r w:rsidR="00EF296D" w:rsidRPr="0056087C">
              <w:rPr>
                <w:rFonts w:eastAsia="Times New Roman" w:cs="Times New Roman"/>
                <w:szCs w:val="18"/>
                <w:lang w:val="tr-TR"/>
              </w:rPr>
              <w:t>:</w:t>
            </w:r>
          </w:p>
          <w:p w:rsidR="00EF296D" w:rsidRPr="0056087C" w:rsidRDefault="00AF5254" w:rsidP="00AF5254">
            <w:pPr>
              <w:pStyle w:val="bul1"/>
              <w:rPr>
                <w:lang w:val="tr-TR"/>
              </w:rPr>
            </w:pPr>
            <w:r w:rsidRPr="0056087C">
              <w:rPr>
                <w:lang w:val="tr-TR"/>
              </w:rPr>
              <w:t>İnternetin günümüze kadar olan gelişimini açıklayabilecek,</w:t>
            </w:r>
            <w:r w:rsidR="00EF296D" w:rsidRPr="0056087C">
              <w:rPr>
                <w:lang w:val="tr-TR"/>
              </w:rPr>
              <w:t xml:space="preserve"> </w:t>
            </w:r>
          </w:p>
          <w:p w:rsidR="00EF296D" w:rsidRPr="0056087C" w:rsidRDefault="00AF5254" w:rsidP="00AF5254">
            <w:pPr>
              <w:pStyle w:val="bul1"/>
              <w:rPr>
                <w:lang w:val="tr-TR"/>
              </w:rPr>
            </w:pPr>
            <w:r w:rsidRPr="0056087C">
              <w:rPr>
                <w:lang w:val="tr-TR"/>
              </w:rPr>
              <w:t>İnternetin işlevlerini açıklayabilecek,</w:t>
            </w:r>
          </w:p>
          <w:p w:rsidR="00EF296D" w:rsidRPr="0056087C" w:rsidRDefault="00AF5254" w:rsidP="00AF5254">
            <w:pPr>
              <w:pStyle w:val="bul1"/>
              <w:rPr>
                <w:lang w:val="tr-TR"/>
              </w:rPr>
            </w:pPr>
            <w:r w:rsidRPr="0056087C">
              <w:rPr>
                <w:lang w:val="tr-TR"/>
              </w:rPr>
              <w:t>Farklı İnternet uygulamalarını ayırt edebilecek,</w:t>
            </w:r>
            <w:r w:rsidR="00EF296D" w:rsidRPr="0056087C">
              <w:rPr>
                <w:lang w:val="tr-TR"/>
              </w:rPr>
              <w:t xml:space="preserve"> </w:t>
            </w:r>
          </w:p>
          <w:p w:rsidR="00EF296D" w:rsidRPr="0056087C" w:rsidRDefault="00AF5254" w:rsidP="00AF5254">
            <w:pPr>
              <w:pStyle w:val="bul1"/>
              <w:rPr>
                <w:lang w:val="tr-TR"/>
              </w:rPr>
            </w:pPr>
            <w:r w:rsidRPr="0056087C">
              <w:rPr>
                <w:lang w:val="tr-TR"/>
              </w:rPr>
              <w:t>En az 5 büyük İnternet uygulamasını tanıyabilecek,</w:t>
            </w:r>
          </w:p>
          <w:p w:rsidR="00EF296D" w:rsidRPr="0056087C" w:rsidRDefault="00AF5254" w:rsidP="00AF5254">
            <w:pPr>
              <w:pStyle w:val="bul1"/>
              <w:rPr>
                <w:b/>
                <w:bCs/>
                <w:szCs w:val="18"/>
                <w:lang w:val="tr-TR"/>
              </w:rPr>
            </w:pPr>
            <w:r w:rsidRPr="0056087C">
              <w:rPr>
                <w:lang w:val="tr-TR"/>
              </w:rPr>
              <w:t>Suçluların çeşitli İnternet uygulamalarını nasıl kullandıklarını belirleyebilecektir</w:t>
            </w:r>
            <w:r w:rsidR="00EF296D" w:rsidRPr="0056087C">
              <w:rPr>
                <w:rFonts w:eastAsia="Times New Roman"/>
                <w:szCs w:val="18"/>
                <w:lang w:val="tr-TR"/>
              </w:rPr>
              <w:t>.</w:t>
            </w:r>
          </w:p>
        </w:tc>
      </w:tr>
      <w:tr w:rsidR="00EF296D" w:rsidRPr="0056087C" w:rsidTr="00B75811">
        <w:tc>
          <w:tcPr>
            <w:tcW w:w="1493" w:type="dxa"/>
          </w:tcPr>
          <w:p w:rsidR="00E32F07" w:rsidRPr="00FC6790" w:rsidRDefault="00AF5254" w:rsidP="00177227">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55</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EF296D" w:rsidRPr="0056087C" w:rsidRDefault="00AF5254" w:rsidP="00FA68DE">
            <w:pPr>
              <w:rPr>
                <w:rFonts w:eastAsia="Calibri" w:cs="Times New Roman"/>
                <w:szCs w:val="20"/>
                <w:lang w:val="tr-TR"/>
              </w:rPr>
            </w:pPr>
            <w:r w:rsidRPr="0056087C">
              <w:rPr>
                <w:rFonts w:eastAsia="Calibri" w:cs="Times New Roman"/>
                <w:szCs w:val="18"/>
                <w:lang w:val="tr-TR"/>
              </w:rPr>
              <w:t xml:space="preserve">Bu oturumda İnternetin </w:t>
            </w:r>
            <w:r w:rsidR="00FA68DE">
              <w:rPr>
                <w:rFonts w:eastAsia="Calibri" w:cs="Times New Roman"/>
                <w:szCs w:val="18"/>
                <w:lang w:val="tr-TR"/>
              </w:rPr>
              <w:t>tarihçesi</w:t>
            </w:r>
            <w:r w:rsidRPr="0056087C">
              <w:rPr>
                <w:rFonts w:eastAsia="Calibri" w:cs="Times New Roman"/>
                <w:szCs w:val="18"/>
                <w:lang w:val="tr-TR"/>
              </w:rPr>
              <w:t>, işleyişi ve İnternette mevcut olan hizmetler hakkında temel bilgiler ile katılımcılar tarafından İnternetin bileşenlerinin ayrımının yapılmasına, net bir şekilde tanımlanmasına ve ceza yargılaması sistemi üzerinde nasıl etkilere sebep olduğunun anlaşılmasına olanak tanıyan bilgiler verilmektedir. Eğitimciler, sunumda yer alan teknik verilere değer katmak için uygulamaya ilişkin örneklerin kullanılmasını sağlamalıdır.</w:t>
            </w:r>
            <w:r w:rsidR="00EF296D" w:rsidRPr="0056087C">
              <w:rPr>
                <w:rFonts w:eastAsia="Calibri" w:cs="Times New Roman"/>
                <w:szCs w:val="18"/>
                <w:lang w:val="tr-TR"/>
              </w:rPr>
              <w:t xml:space="preserve"> </w:t>
            </w:r>
          </w:p>
        </w:tc>
      </w:tr>
      <w:tr w:rsidR="00EF296D" w:rsidRPr="0056087C" w:rsidTr="00B75811">
        <w:tc>
          <w:tcPr>
            <w:tcW w:w="1493" w:type="dxa"/>
          </w:tcPr>
          <w:p w:rsidR="00E32F07" w:rsidRPr="00FC6790" w:rsidRDefault="00AF5254" w:rsidP="00AF5254">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56 </w:t>
            </w:r>
            <w:r w:rsidRPr="00FC6790">
              <w:rPr>
                <w:rFonts w:eastAsia="Times New Roman"/>
                <w:b/>
                <w:lang w:val="tr-TR"/>
              </w:rPr>
              <w:t>ve</w:t>
            </w:r>
            <w:r w:rsidR="00E32F07" w:rsidRPr="00FC6790">
              <w:rPr>
                <w:rFonts w:eastAsia="Times New Roman"/>
                <w:b/>
                <w:lang w:val="tr-TR"/>
              </w:rPr>
              <w:t xml:space="preserve"> 57</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EF296D" w:rsidRPr="0056087C" w:rsidRDefault="008C2744" w:rsidP="008C2744">
            <w:pPr>
              <w:rPr>
                <w:rFonts w:eastAsia="Times New Roman" w:cs="Times New Roman"/>
                <w:szCs w:val="18"/>
                <w:lang w:val="tr-TR"/>
              </w:rPr>
            </w:pPr>
            <w:r w:rsidRPr="0056087C">
              <w:rPr>
                <w:rFonts w:eastAsia="Times New Roman" w:cs="Times New Roman"/>
                <w:bCs/>
                <w:szCs w:val="18"/>
                <w:lang w:val="tr-TR"/>
              </w:rPr>
              <w:t>İNTERNET terimi, “bağlı ağ” anlamına gelen “</w:t>
            </w:r>
            <w:proofErr w:type="gramStart"/>
            <w:r w:rsidRPr="0056087C">
              <w:rPr>
                <w:rFonts w:eastAsia="Times New Roman" w:cs="Times New Roman"/>
                <w:bCs/>
                <w:szCs w:val="18"/>
                <w:lang w:val="tr-TR"/>
              </w:rPr>
              <w:t>INTERconnected  NETwork</w:t>
            </w:r>
            <w:proofErr w:type="gramEnd"/>
            <w:r w:rsidRPr="0056087C">
              <w:rPr>
                <w:rFonts w:eastAsia="Times New Roman" w:cs="Times New Roman"/>
                <w:bCs/>
                <w:szCs w:val="18"/>
                <w:lang w:val="tr-TR"/>
              </w:rPr>
              <w:t xml:space="preserve">” kelimelerinin kısaltılmışıdır. Birçok suç faaliyeti, İnternetin kullanımını gerektirir ve bu faaliyetler özellikle, bilgisayar korsanlığı, virüs dağıtımı ve kimlik hırsızlığı saldırılarının yanında dolandırıcılık gibi geleneksel suçları da içerir. </w:t>
            </w:r>
            <w:proofErr w:type="gramStart"/>
            <w:r w:rsidRPr="0056087C">
              <w:rPr>
                <w:rFonts w:eastAsia="Times New Roman" w:cs="Times New Roman"/>
                <w:bCs/>
                <w:szCs w:val="18"/>
                <w:lang w:val="tr-TR"/>
              </w:rPr>
              <w:t>Hakimlerin</w:t>
            </w:r>
            <w:proofErr w:type="gramEnd"/>
            <w:r w:rsidRPr="0056087C">
              <w:rPr>
                <w:rFonts w:eastAsia="Times New Roman" w:cs="Times New Roman"/>
                <w:bCs/>
                <w:szCs w:val="18"/>
                <w:lang w:val="tr-TR"/>
              </w:rPr>
              <w:t xml:space="preserve"> önlerine gelen bu tür davaları etkili bir şekilde idare edebilmeleri için İnternetin ve Dünya Çapında Ağ ve e-posta gibi uygulamalarının temellerini anlamaları gerekir. Aşağıda, derse giriş bölümü verilmektedir ve başarılı bir eğitim </w:t>
            </w:r>
            <w:proofErr w:type="gramStart"/>
            <w:r w:rsidRPr="0056087C">
              <w:rPr>
                <w:rFonts w:eastAsia="Times New Roman" w:cs="Times New Roman"/>
                <w:bCs/>
                <w:szCs w:val="18"/>
                <w:lang w:val="tr-TR"/>
              </w:rPr>
              <w:t>modülü</w:t>
            </w:r>
            <w:proofErr w:type="gramEnd"/>
            <w:r w:rsidRPr="0056087C">
              <w:rPr>
                <w:rFonts w:eastAsia="Times New Roman" w:cs="Times New Roman"/>
                <w:bCs/>
                <w:szCs w:val="18"/>
                <w:lang w:val="tr-TR"/>
              </w:rPr>
              <w:t xml:space="preserve"> için gerekli olan şablon sunulmaktadır.</w:t>
            </w:r>
          </w:p>
        </w:tc>
      </w:tr>
      <w:tr w:rsidR="00EF296D" w:rsidRPr="0056087C" w:rsidTr="00B75811">
        <w:tc>
          <w:tcPr>
            <w:tcW w:w="1493" w:type="dxa"/>
          </w:tcPr>
          <w:p w:rsidR="00E32F07" w:rsidRPr="00FC6790" w:rsidRDefault="008C2744" w:rsidP="008C2744">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553441" w:rsidRPr="00FC6790">
              <w:rPr>
                <w:rFonts w:eastAsia="Times New Roman"/>
                <w:b/>
                <w:lang w:val="tr-TR"/>
              </w:rPr>
              <w:t xml:space="preserve"> 58 </w:t>
            </w:r>
            <w:r w:rsidRPr="00FC6790">
              <w:rPr>
                <w:rFonts w:eastAsia="Times New Roman"/>
                <w:b/>
                <w:lang w:val="tr-TR"/>
              </w:rPr>
              <w:t>ve</w:t>
            </w:r>
            <w:r w:rsidR="00553441" w:rsidRPr="00FC6790">
              <w:rPr>
                <w:rFonts w:eastAsia="Times New Roman"/>
                <w:b/>
                <w:lang w:val="tr-TR"/>
              </w:rPr>
              <w:t xml:space="preserve"> </w:t>
            </w:r>
            <w:r w:rsidR="00E32F07" w:rsidRPr="00FC6790">
              <w:rPr>
                <w:rFonts w:eastAsia="Times New Roman"/>
                <w:b/>
                <w:lang w:val="tr-TR"/>
              </w:rPr>
              <w:t>59</w:t>
            </w:r>
          </w:p>
          <w:p w:rsidR="00EF296D" w:rsidRPr="0056087C" w:rsidRDefault="00EF296D" w:rsidP="00177227">
            <w:pPr>
              <w:tabs>
                <w:tab w:val="left" w:pos="426"/>
                <w:tab w:val="left" w:pos="851"/>
              </w:tabs>
              <w:jc w:val="left"/>
              <w:rPr>
                <w:rFonts w:eastAsia="Times New Roman" w:cs="Times New Roman"/>
                <w:lang w:val="tr-TR"/>
              </w:rPr>
            </w:pPr>
          </w:p>
        </w:tc>
        <w:tc>
          <w:tcPr>
            <w:tcW w:w="7227" w:type="dxa"/>
            <w:gridSpan w:val="4"/>
          </w:tcPr>
          <w:p w:rsidR="00EF296D" w:rsidRPr="00FC6790" w:rsidRDefault="008C2744" w:rsidP="00177227">
            <w:pPr>
              <w:pStyle w:val="AltKonuBal"/>
              <w:spacing w:before="0" w:after="0"/>
              <w:rPr>
                <w:rFonts w:eastAsia="Times New Roman"/>
                <w:b/>
                <w:lang w:val="tr-TR"/>
              </w:rPr>
            </w:pPr>
            <w:r w:rsidRPr="00FC6790">
              <w:rPr>
                <w:rFonts w:eastAsia="Times New Roman"/>
                <w:b/>
                <w:lang w:val="tr-TR"/>
              </w:rPr>
              <w:t xml:space="preserve">İnternetin </w:t>
            </w:r>
            <w:r w:rsidR="00EB6555">
              <w:rPr>
                <w:rFonts w:eastAsia="Times New Roman"/>
                <w:b/>
                <w:lang w:val="tr-TR"/>
              </w:rPr>
              <w:t>Tarihçesi</w:t>
            </w:r>
          </w:p>
          <w:p w:rsidR="008C2744" w:rsidRPr="0056087C" w:rsidRDefault="008C2744" w:rsidP="008C2744">
            <w:pPr>
              <w:rPr>
                <w:rFonts w:eastAsia="Calibri" w:cs="Times New Roman"/>
                <w:szCs w:val="18"/>
                <w:lang w:val="tr-TR"/>
              </w:rPr>
            </w:pPr>
            <w:r w:rsidRPr="0056087C">
              <w:rPr>
                <w:rFonts w:eastAsia="Calibri" w:cs="Times New Roman"/>
                <w:szCs w:val="18"/>
                <w:lang w:val="tr-TR"/>
              </w:rPr>
              <w:t>İnternet ilk olarak 1960’larda ARPANET olarak hayatına başladı. Bu bilginin önemi hemen fark edilemeyebilir</w:t>
            </w:r>
            <w:r w:rsidR="00EB6555">
              <w:rPr>
                <w:rFonts w:eastAsia="Calibri" w:cs="Times New Roman"/>
                <w:szCs w:val="18"/>
                <w:lang w:val="tr-TR"/>
              </w:rPr>
              <w:t>,</w:t>
            </w:r>
            <w:r w:rsidRPr="0056087C">
              <w:rPr>
                <w:rFonts w:eastAsia="Calibri" w:cs="Times New Roman"/>
                <w:szCs w:val="18"/>
                <w:lang w:val="tr-TR"/>
              </w:rPr>
              <w:t xml:space="preserve"> ancak İnternetin asla güvenli olmak üzere tasarlanmadığı gerçeği, suçluların sistemleri kötüye kullanmasının nispeten neden bu kadar kolay olduğunu açıklayabilir. İlk fiziksel bağlantılar, 1969’da 4 adet üniversitedeki düğümler arasında oluşturulmuştur. İlk e-posta 1972 yılında gönderilmiştir ve ertesi yıl yeni bir iletişim protokolü olan ve şu anda İnternet iletişimlerinin üzerinde gerçekleştiği temeli oluşturan TCP/IP oluşturulmuştur. İnternetin şu anda bildiğimiz haliyle geliştirilmesi başlangıçta çok dikkat çekmedi çünkü yalnızca birbirleri arasındaki sınırlı ağ geçitlerinden hizmet alan birbirinden bağımsız ve ayrı ağlar mevcuttu. Bu, </w:t>
            </w:r>
            <w:r w:rsidRPr="0056087C">
              <w:rPr>
                <w:rFonts w:eastAsia="Calibri" w:cs="Times New Roman"/>
                <w:szCs w:val="18"/>
                <w:lang w:val="tr-TR"/>
              </w:rPr>
              <w:lastRenderedPageBreak/>
              <w:t xml:space="preserve">birçok farklı ağın üstün bir ağ çatısı oluşturmak üzere birbirine bağlanabildiği ağlar arası iletişim için bir protokol geliştirmek üzere paket anahtarlamanın uygulanmasına sebep oldu.        </w:t>
            </w:r>
          </w:p>
          <w:p w:rsidR="008C2744" w:rsidRPr="0056087C" w:rsidRDefault="008C2744" w:rsidP="008C2744">
            <w:pPr>
              <w:rPr>
                <w:rFonts w:eastAsia="Calibri" w:cs="Times New Roman"/>
                <w:szCs w:val="18"/>
                <w:lang w:val="tr-TR"/>
              </w:rPr>
            </w:pPr>
          </w:p>
          <w:p w:rsidR="008C2744" w:rsidRPr="0056087C" w:rsidRDefault="008C2744" w:rsidP="008C2744">
            <w:pPr>
              <w:rPr>
                <w:rFonts w:eastAsia="Calibri" w:cs="Times New Roman"/>
                <w:szCs w:val="18"/>
                <w:lang w:val="tr-TR"/>
              </w:rPr>
            </w:pPr>
            <w:r w:rsidRPr="0056087C">
              <w:rPr>
                <w:rFonts w:eastAsia="Calibri" w:cs="Times New Roman"/>
                <w:szCs w:val="18"/>
                <w:lang w:val="tr-TR"/>
              </w:rPr>
              <w:t xml:space="preserve">Bu sayede birbirine bağlılık güçlendi ve önce batı dünyasının gelişmiş ağları boyunca yayılarak dünyanın geri kalanına nüfuz etmeye başladı. Gelişmiş toplumlar ve gelişen dünya arasındaki farkın büyümesi bugün hala var olan sayısal uçuruma sebep oldu. </w:t>
            </w:r>
          </w:p>
          <w:p w:rsidR="008C2744" w:rsidRPr="0056087C" w:rsidRDefault="008C2744" w:rsidP="008C2744">
            <w:pPr>
              <w:rPr>
                <w:rFonts w:eastAsia="Calibri" w:cs="Times New Roman"/>
                <w:szCs w:val="18"/>
                <w:lang w:val="tr-TR"/>
              </w:rPr>
            </w:pPr>
            <w:r w:rsidRPr="0056087C">
              <w:rPr>
                <w:rFonts w:eastAsia="Calibri" w:cs="Times New Roman"/>
                <w:szCs w:val="18"/>
                <w:lang w:val="tr-TR"/>
              </w:rPr>
              <w:t> </w:t>
            </w:r>
          </w:p>
          <w:p w:rsidR="00EF296D" w:rsidRDefault="008C2744" w:rsidP="008C2744">
            <w:pPr>
              <w:rPr>
                <w:rFonts w:eastAsia="Calibri" w:cs="Times New Roman"/>
                <w:szCs w:val="18"/>
                <w:lang w:val="tr-TR"/>
              </w:rPr>
            </w:pPr>
            <w:r w:rsidRPr="0056087C">
              <w:rPr>
                <w:rFonts w:eastAsia="Calibri" w:cs="Times New Roman"/>
                <w:szCs w:val="18"/>
                <w:lang w:val="tr-TR"/>
              </w:rPr>
              <w:t xml:space="preserve">Bunun üzerine 1980’lerde İnternetin ticarileşmesi gerçekleşti ve özel olarak işletilen İnternet Servis Sağlayıcıları ortaya çıktı. Bunlar, aslen 1990’larda gelişen daha popüler erişimin meydana gelmesine </w:t>
            </w:r>
            <w:proofErr w:type="gramStart"/>
            <w:r w:rsidRPr="0056087C">
              <w:rPr>
                <w:rFonts w:eastAsia="Calibri" w:cs="Times New Roman"/>
                <w:szCs w:val="18"/>
                <w:lang w:val="tr-TR"/>
              </w:rPr>
              <w:t>imkan</w:t>
            </w:r>
            <w:proofErr w:type="gramEnd"/>
            <w:r w:rsidRPr="0056087C">
              <w:rPr>
                <w:rFonts w:eastAsia="Calibri" w:cs="Times New Roman"/>
                <w:szCs w:val="18"/>
                <w:lang w:val="tr-TR"/>
              </w:rPr>
              <w:t xml:space="preserve"> tanıdı. İnternet, ticaretin yanı sıra kültür üzerinde de çok büyük bir etkiye sahiptir. Artık elektronik posta (e-posta), sosyal paylaşım siteleri, metin </w:t>
            </w:r>
            <w:proofErr w:type="gramStart"/>
            <w:r w:rsidRPr="0056087C">
              <w:rPr>
                <w:rFonts w:eastAsia="Calibri" w:cs="Times New Roman"/>
                <w:szCs w:val="18"/>
                <w:lang w:val="tr-TR"/>
              </w:rPr>
              <w:t>bazlı</w:t>
            </w:r>
            <w:proofErr w:type="gramEnd"/>
            <w:r w:rsidRPr="0056087C">
              <w:rPr>
                <w:rFonts w:eastAsia="Calibri" w:cs="Times New Roman"/>
                <w:szCs w:val="18"/>
                <w:lang w:val="tr-TR"/>
              </w:rPr>
              <w:t xml:space="preserve"> tartışma forumları ve Dünya Çapında Ağ ile anında iletişim sağlanmaktadır. İnternet, ticaret ve daha büyük miktarlarda çevrimiçi bilgiyle büyümeye devam etmektedir. Web </w:t>
            </w:r>
            <w:proofErr w:type="gramStart"/>
            <w:r w:rsidRPr="0056087C">
              <w:rPr>
                <w:rFonts w:eastAsia="Calibri" w:cs="Times New Roman"/>
                <w:szCs w:val="18"/>
                <w:lang w:val="tr-TR"/>
              </w:rPr>
              <w:t>2.0’ın</w:t>
            </w:r>
            <w:proofErr w:type="gramEnd"/>
            <w:r w:rsidRPr="0056087C">
              <w:rPr>
                <w:rFonts w:eastAsia="Calibri" w:cs="Times New Roman"/>
                <w:szCs w:val="18"/>
                <w:lang w:val="tr-TR"/>
              </w:rPr>
              <w:t xml:space="preserve"> çıkışı yakındır.</w:t>
            </w:r>
            <w:r w:rsidR="00EF296D" w:rsidRPr="0056087C">
              <w:rPr>
                <w:rFonts w:eastAsia="Calibri" w:cs="Times New Roman"/>
                <w:szCs w:val="18"/>
                <w:lang w:val="tr-TR"/>
              </w:rPr>
              <w:t xml:space="preserve"> </w:t>
            </w:r>
          </w:p>
          <w:p w:rsidR="00FC6790" w:rsidRPr="0056087C" w:rsidRDefault="00FC6790" w:rsidP="008C2744">
            <w:pPr>
              <w:rPr>
                <w:rFonts w:eastAsia="Calibri" w:cs="Times New Roman"/>
                <w:szCs w:val="20"/>
                <w:lang w:val="tr-TR"/>
              </w:rPr>
            </w:pPr>
          </w:p>
        </w:tc>
      </w:tr>
      <w:tr w:rsidR="00EF296D" w:rsidRPr="0056087C" w:rsidTr="00F30EDA">
        <w:trPr>
          <w:trHeight w:val="2640"/>
        </w:trPr>
        <w:tc>
          <w:tcPr>
            <w:tcW w:w="1493" w:type="dxa"/>
          </w:tcPr>
          <w:p w:rsidR="007D4750" w:rsidRPr="00FC6790" w:rsidRDefault="008C2744" w:rsidP="00177227">
            <w:pPr>
              <w:pStyle w:val="AltKonuBal"/>
              <w:spacing w:before="0" w:after="0"/>
              <w:jc w:val="left"/>
              <w:rPr>
                <w:rFonts w:eastAsia="Times New Roman"/>
                <w:b/>
                <w:lang w:val="tr-TR"/>
              </w:rPr>
            </w:pPr>
            <w:proofErr w:type="gramStart"/>
            <w:r w:rsidRPr="00FC6790">
              <w:rPr>
                <w:rFonts w:eastAsia="Times New Roman"/>
                <w:b/>
                <w:lang w:val="tr-TR"/>
              </w:rPr>
              <w:lastRenderedPageBreak/>
              <w:t>Slayt</w:t>
            </w:r>
            <w:proofErr w:type="gramEnd"/>
            <w:r w:rsidR="007D4750" w:rsidRPr="00FC6790">
              <w:rPr>
                <w:rFonts w:eastAsia="Times New Roman"/>
                <w:b/>
                <w:lang w:val="tr-TR"/>
              </w:rPr>
              <w:t xml:space="preserve"> 60</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EF296D" w:rsidRDefault="00F30EDA" w:rsidP="00F30EDA">
            <w:pPr>
              <w:rPr>
                <w:rFonts w:eastAsia="Calibri" w:cs="Times New Roman"/>
                <w:szCs w:val="18"/>
                <w:lang w:val="tr-TR"/>
              </w:rPr>
            </w:pPr>
            <w:r w:rsidRPr="0056087C">
              <w:rPr>
                <w:rFonts w:eastAsia="Calibri" w:cs="Times New Roman"/>
                <w:szCs w:val="18"/>
                <w:lang w:val="tr-TR"/>
              </w:rPr>
              <w:t xml:space="preserve">Eğitimci, katılımcılara onların ağ iletişimin temellerini ve kısıtlamalarını anlamalarına </w:t>
            </w:r>
            <w:proofErr w:type="gramStart"/>
            <w:r w:rsidRPr="0056087C">
              <w:rPr>
                <w:rFonts w:eastAsia="Calibri" w:cs="Times New Roman"/>
                <w:szCs w:val="18"/>
                <w:lang w:val="tr-TR"/>
              </w:rPr>
              <w:t>imkan</w:t>
            </w:r>
            <w:proofErr w:type="gramEnd"/>
            <w:r w:rsidRPr="0056087C">
              <w:rPr>
                <w:rFonts w:eastAsia="Calibri" w:cs="Times New Roman"/>
                <w:szCs w:val="18"/>
                <w:lang w:val="tr-TR"/>
              </w:rPr>
              <w:t xml:space="preserve"> tanıyacak bilgilerin verilmesini sağlamalıdır. Katılımcılar, yerel ve geniş alan ağlarını ayırt edebilmelidir. Bu </w:t>
            </w:r>
            <w:proofErr w:type="gramStart"/>
            <w:r w:rsidRPr="0056087C">
              <w:rPr>
                <w:rFonts w:eastAsia="Calibri" w:cs="Times New Roman"/>
                <w:szCs w:val="18"/>
                <w:lang w:val="tr-TR"/>
              </w:rPr>
              <w:t>slaytlarda</w:t>
            </w:r>
            <w:proofErr w:type="gramEnd"/>
            <w:r w:rsidRPr="0056087C">
              <w:rPr>
                <w:rFonts w:eastAsia="Calibri" w:cs="Times New Roman"/>
                <w:szCs w:val="18"/>
                <w:lang w:val="tr-TR"/>
              </w:rPr>
              <w:t xml:space="preserve"> temel bilgiler sunulmaktadır. Eğitimciler, örnekler vermeyi ve katılımcıların farklı ağ türlerini ve İnternetin nasıl geliştiğini tartışmaları konusunda onları teşvik etmeyi düşünmelidir. Port ve bant genişliği gibi yaygın olarak kullanılan ağ terimleri bu aşamada açıklanmalıdır. Katılımcılar, örneğin ev ya da iş yerlerindeki İnternet erişimlerini dikkate alarak kendi kişisel deneyimlerini düşünmeleri konusunda teşvik edilmelidir.</w:t>
            </w:r>
            <w:r w:rsidR="00E32F07" w:rsidRPr="0056087C">
              <w:rPr>
                <w:rFonts w:eastAsia="Calibri" w:cs="Times New Roman"/>
                <w:szCs w:val="18"/>
                <w:lang w:val="tr-TR"/>
              </w:rPr>
              <w:t xml:space="preserve"> </w:t>
            </w:r>
          </w:p>
          <w:p w:rsidR="00FC6790" w:rsidRPr="0056087C" w:rsidRDefault="00FC6790" w:rsidP="00F30EDA">
            <w:pPr>
              <w:rPr>
                <w:rFonts w:eastAsia="Calibri" w:cs="Times New Roman"/>
                <w:szCs w:val="18"/>
                <w:lang w:val="tr-TR"/>
              </w:rPr>
            </w:pPr>
          </w:p>
        </w:tc>
      </w:tr>
      <w:tr w:rsidR="00EF296D" w:rsidRPr="0056087C" w:rsidTr="00B75811">
        <w:tc>
          <w:tcPr>
            <w:tcW w:w="1493" w:type="dxa"/>
          </w:tcPr>
          <w:p w:rsidR="00E32F07" w:rsidRPr="00FC6790" w:rsidRDefault="00F30EDA" w:rsidP="00177227">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61</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F30EDA" w:rsidRPr="0056087C" w:rsidRDefault="00F30EDA" w:rsidP="00F30EDA">
            <w:pPr>
              <w:rPr>
                <w:rFonts w:eastAsia="Calibri" w:cs="Times New Roman"/>
                <w:bCs/>
                <w:szCs w:val="18"/>
                <w:lang w:val="tr-TR"/>
              </w:rPr>
            </w:pPr>
            <w:r w:rsidRPr="0056087C">
              <w:rPr>
                <w:rFonts w:eastAsia="Calibri" w:cs="Times New Roman"/>
                <w:szCs w:val="18"/>
                <w:lang w:val="tr-TR"/>
              </w:rPr>
              <w:t>Yerel Alan Ağı (</w:t>
            </w:r>
            <w:proofErr w:type="gramStart"/>
            <w:r w:rsidRPr="0056087C">
              <w:rPr>
                <w:rFonts w:eastAsia="Calibri" w:cs="Times New Roman"/>
                <w:szCs w:val="18"/>
                <w:lang w:val="tr-TR"/>
              </w:rPr>
              <w:t>LAN</w:t>
            </w:r>
            <w:proofErr w:type="gramEnd"/>
            <w:r w:rsidRPr="0056087C">
              <w:rPr>
                <w:rFonts w:eastAsia="Calibri" w:cs="Times New Roman"/>
                <w:szCs w:val="18"/>
                <w:lang w:val="tr-TR"/>
              </w:rPr>
              <w:t>)</w:t>
            </w:r>
            <w:r w:rsidRPr="0056087C">
              <w:rPr>
                <w:rFonts w:eastAsia="Calibri" w:cs="Times New Roman"/>
                <w:b/>
                <w:bCs/>
                <w:szCs w:val="18"/>
                <w:lang w:val="tr-TR"/>
              </w:rPr>
              <w:t xml:space="preserve"> – </w:t>
            </w:r>
            <w:r w:rsidRPr="0056087C">
              <w:rPr>
                <w:rFonts w:eastAsia="Calibri" w:cs="Times New Roman"/>
                <w:bCs/>
                <w:szCs w:val="18"/>
                <w:lang w:val="tr-TR"/>
              </w:rPr>
              <w:t xml:space="preserve">Bir ev, ofis ya da binalar grubu (örneğin okul) gibi küçük bir coğrafi alanı kapsayan bir bilgisayar ağıdır. LAN’ların belirleyici özellikleri, çok daha yüksek veri transfer hızları, daha küçük coğrafi mesafe ve kiralık telekom hatlarına ihtiyaç duymamalarını içerir.  </w:t>
            </w:r>
          </w:p>
          <w:p w:rsidR="00F30EDA" w:rsidRPr="0056087C" w:rsidRDefault="00F30EDA" w:rsidP="00F30EDA">
            <w:pPr>
              <w:rPr>
                <w:rFonts w:eastAsia="Calibri" w:cs="Times New Roman"/>
                <w:b/>
                <w:bCs/>
                <w:szCs w:val="18"/>
                <w:lang w:val="tr-TR"/>
              </w:rPr>
            </w:pPr>
          </w:p>
          <w:p w:rsidR="00F30EDA" w:rsidRPr="0056087C" w:rsidRDefault="00F30EDA" w:rsidP="00F30EDA">
            <w:pPr>
              <w:rPr>
                <w:rFonts w:eastAsia="Calibri" w:cs="Times New Roman"/>
                <w:bCs/>
                <w:szCs w:val="18"/>
                <w:lang w:val="tr-TR"/>
              </w:rPr>
            </w:pPr>
            <w:r w:rsidRPr="0056087C">
              <w:rPr>
                <w:rFonts w:eastAsia="Calibri" w:cs="Times New Roman"/>
                <w:szCs w:val="18"/>
                <w:lang w:val="tr-TR"/>
              </w:rPr>
              <w:t>Geniş Alan Ağı (WAN)</w:t>
            </w:r>
            <w:r w:rsidRPr="0056087C">
              <w:rPr>
                <w:rFonts w:eastAsia="Calibri" w:cs="Times New Roman"/>
                <w:b/>
                <w:bCs/>
                <w:szCs w:val="18"/>
                <w:lang w:val="tr-TR"/>
              </w:rPr>
              <w:t xml:space="preserve"> </w:t>
            </w:r>
            <w:r w:rsidRPr="0056087C">
              <w:rPr>
                <w:rFonts w:eastAsia="Calibri" w:cs="Times New Roman"/>
                <w:bCs/>
                <w:szCs w:val="18"/>
                <w:lang w:val="tr-TR"/>
              </w:rPr>
              <w:t xml:space="preserve">– Geniş bir alanı kapsayan bir bilgisayar ağıdır (yani, iletişim bağlantıları </w:t>
            </w:r>
            <w:proofErr w:type="gramStart"/>
            <w:r w:rsidRPr="0056087C">
              <w:rPr>
                <w:rFonts w:eastAsia="Calibri" w:cs="Times New Roman"/>
                <w:bCs/>
                <w:szCs w:val="18"/>
                <w:lang w:val="tr-TR"/>
              </w:rPr>
              <w:t>metropol</w:t>
            </w:r>
            <w:proofErr w:type="gramEnd"/>
            <w:r w:rsidRPr="0056087C">
              <w:rPr>
                <w:rFonts w:eastAsia="Calibri" w:cs="Times New Roman"/>
                <w:bCs/>
                <w:szCs w:val="18"/>
                <w:lang w:val="tr-TR"/>
              </w:rPr>
              <w:t>, bölgesel ya da ulusal sınırları aşan tüm ağlar) ya da daha az resmi olarak tanımlamak gerekirse, yönlendiriciler ve kamu iletişim bağlantıları kullanan bir ağdır.</w:t>
            </w:r>
          </w:p>
          <w:p w:rsidR="00F30EDA" w:rsidRPr="0056087C" w:rsidRDefault="00F30EDA" w:rsidP="00F30EDA">
            <w:pPr>
              <w:rPr>
                <w:rFonts w:eastAsia="Calibri" w:cs="Times New Roman"/>
                <w:bCs/>
                <w:szCs w:val="18"/>
                <w:lang w:val="tr-TR"/>
              </w:rPr>
            </w:pPr>
            <w:r w:rsidRPr="0056087C">
              <w:rPr>
                <w:rFonts w:eastAsia="Calibri" w:cs="Times New Roman"/>
                <w:bCs/>
                <w:szCs w:val="18"/>
                <w:lang w:val="tr-TR"/>
              </w:rPr>
              <w:t xml:space="preserve">     </w:t>
            </w:r>
          </w:p>
          <w:p w:rsidR="00EF296D" w:rsidRDefault="00F30EDA" w:rsidP="00F30EDA">
            <w:pPr>
              <w:rPr>
                <w:rFonts w:eastAsia="Calibri" w:cs="Times New Roman"/>
                <w:szCs w:val="18"/>
                <w:lang w:val="tr-TR"/>
              </w:rPr>
            </w:pPr>
            <w:r w:rsidRPr="0056087C">
              <w:rPr>
                <w:rFonts w:eastAsia="Calibri" w:cs="Times New Roman"/>
                <w:bCs/>
                <w:szCs w:val="18"/>
                <w:lang w:val="tr-TR"/>
              </w:rPr>
              <w:t xml:space="preserve">Sırasıyla bir oda, bina, kampüs ya da belirli bir </w:t>
            </w:r>
            <w:proofErr w:type="gramStart"/>
            <w:r w:rsidRPr="0056087C">
              <w:rPr>
                <w:rFonts w:eastAsia="Calibri" w:cs="Times New Roman"/>
                <w:bCs/>
                <w:szCs w:val="18"/>
                <w:lang w:val="tr-TR"/>
              </w:rPr>
              <w:t>metropol</w:t>
            </w:r>
            <w:proofErr w:type="gramEnd"/>
            <w:r w:rsidRPr="0056087C">
              <w:rPr>
                <w:rFonts w:eastAsia="Calibri" w:cs="Times New Roman"/>
                <w:bCs/>
                <w:szCs w:val="18"/>
                <w:lang w:val="tr-TR"/>
              </w:rPr>
              <w:t xml:space="preserve"> alanı (örneğin bir şehir) ile sınırlı kişisel alan ağları (PAN), kampüs alan ağları (CAN) ya da metropol alan ağları (MAN), Geniş Alan Ağlarının örnekleridir. WAN’ın en büyük ve en iyi bilinen örneği İNTERNET’tir.</w:t>
            </w:r>
            <w:r w:rsidR="00E32F07" w:rsidRPr="0056087C">
              <w:rPr>
                <w:rFonts w:eastAsia="Calibri" w:cs="Times New Roman"/>
                <w:szCs w:val="18"/>
                <w:lang w:val="tr-TR"/>
              </w:rPr>
              <w:t xml:space="preserve"> </w:t>
            </w:r>
          </w:p>
          <w:p w:rsidR="00FC6790" w:rsidRPr="0056087C" w:rsidRDefault="00FC6790" w:rsidP="00F30EDA">
            <w:pPr>
              <w:rPr>
                <w:rFonts w:eastAsia="Calibri" w:cs="Times New Roman"/>
                <w:szCs w:val="18"/>
                <w:lang w:val="tr-TR"/>
              </w:rPr>
            </w:pPr>
          </w:p>
        </w:tc>
      </w:tr>
      <w:tr w:rsidR="00EF296D" w:rsidRPr="0056087C" w:rsidTr="00B75811">
        <w:tc>
          <w:tcPr>
            <w:tcW w:w="1493" w:type="dxa"/>
          </w:tcPr>
          <w:p w:rsidR="00EF296D" w:rsidRPr="00FC6790" w:rsidRDefault="00F30EDA" w:rsidP="00177227">
            <w:pPr>
              <w:tabs>
                <w:tab w:val="left" w:pos="426"/>
                <w:tab w:val="left" w:pos="851"/>
              </w:tabs>
              <w:jc w:val="left"/>
              <w:rPr>
                <w:rFonts w:eastAsia="Times New Roman" w:cs="Times New Roman"/>
                <w:b/>
                <w:bCs/>
                <w:lang w:val="tr-TR"/>
              </w:rPr>
            </w:pPr>
            <w:proofErr w:type="gramStart"/>
            <w:r w:rsidRPr="00FC6790">
              <w:rPr>
                <w:b/>
                <w:bCs/>
                <w:lang w:val="tr-TR"/>
              </w:rPr>
              <w:t>Slayt</w:t>
            </w:r>
            <w:proofErr w:type="gramEnd"/>
            <w:r w:rsidR="00E32F07" w:rsidRPr="00FC6790">
              <w:rPr>
                <w:b/>
                <w:bCs/>
                <w:lang w:val="tr-TR"/>
              </w:rPr>
              <w:t xml:space="preserve"> 62</w:t>
            </w:r>
          </w:p>
        </w:tc>
        <w:tc>
          <w:tcPr>
            <w:tcW w:w="7227" w:type="dxa"/>
            <w:gridSpan w:val="4"/>
          </w:tcPr>
          <w:p w:rsidR="00F30EDA" w:rsidRPr="0056087C" w:rsidRDefault="00F30EDA" w:rsidP="00F30EDA">
            <w:pPr>
              <w:rPr>
                <w:rFonts w:eastAsia="Calibri" w:cs="Times New Roman"/>
                <w:bCs/>
                <w:szCs w:val="18"/>
                <w:lang w:val="tr-TR"/>
              </w:rPr>
            </w:pPr>
            <w:r w:rsidRPr="0056087C">
              <w:rPr>
                <w:rFonts w:eastAsia="Calibri" w:cs="Times New Roman"/>
                <w:szCs w:val="18"/>
                <w:lang w:val="tr-TR"/>
              </w:rPr>
              <w:t>Portlar</w:t>
            </w:r>
            <w:r w:rsidRPr="0056087C">
              <w:rPr>
                <w:rFonts w:eastAsia="Calibri" w:cs="Times New Roman"/>
                <w:b/>
                <w:bCs/>
                <w:szCs w:val="18"/>
                <w:lang w:val="tr-TR"/>
              </w:rPr>
              <w:t xml:space="preserve"> </w:t>
            </w:r>
            <w:r w:rsidRPr="0056087C">
              <w:rPr>
                <w:rFonts w:eastAsia="Calibri" w:cs="Times New Roman"/>
                <w:bCs/>
                <w:szCs w:val="18"/>
                <w:lang w:val="tr-TR"/>
              </w:rPr>
              <w:t>– Ağ iletişimleri için bir uç nokta ya da “kanaldır”. Port sayısı, aynı bilgisayar üzerinde farklı uygulamaların birbirlerine müdahale etmeden ağ kaynaklarından faydalanmasına olanak tanır. Portlar ‘s</w:t>
            </w:r>
            <w:r w:rsidR="00EB6555">
              <w:rPr>
                <w:rFonts w:eastAsia="Calibri" w:cs="Times New Roman"/>
                <w:bCs/>
                <w:szCs w:val="18"/>
                <w:lang w:val="tr-TR"/>
              </w:rPr>
              <w:t>analdır’, içine giriş yaptığınız</w:t>
            </w:r>
            <w:r w:rsidRPr="0056087C">
              <w:rPr>
                <w:rFonts w:eastAsia="Calibri" w:cs="Times New Roman"/>
                <w:bCs/>
                <w:szCs w:val="18"/>
                <w:lang w:val="tr-TR"/>
              </w:rPr>
              <w:t xml:space="preserve"> soketler </w:t>
            </w:r>
            <w:r w:rsidR="00EB6555" w:rsidRPr="0056087C">
              <w:rPr>
                <w:rFonts w:eastAsia="Calibri" w:cs="Times New Roman"/>
                <w:bCs/>
                <w:szCs w:val="18"/>
                <w:lang w:val="tr-TR"/>
              </w:rPr>
              <w:t>DEĞİLDİR</w:t>
            </w:r>
            <w:r w:rsidRPr="0056087C">
              <w:rPr>
                <w:rFonts w:eastAsia="Calibri" w:cs="Times New Roman"/>
                <w:bCs/>
                <w:szCs w:val="18"/>
                <w:lang w:val="tr-TR"/>
              </w:rPr>
              <w:t xml:space="preserve">! </w:t>
            </w:r>
          </w:p>
          <w:p w:rsidR="00F30EDA" w:rsidRDefault="00F30EDA" w:rsidP="00F30EDA">
            <w:pPr>
              <w:rPr>
                <w:rFonts w:eastAsia="Calibri" w:cs="Times New Roman"/>
                <w:b/>
                <w:bCs/>
                <w:szCs w:val="18"/>
                <w:lang w:val="tr-TR"/>
              </w:rPr>
            </w:pPr>
          </w:p>
          <w:p w:rsidR="00FC6790" w:rsidRPr="0056087C" w:rsidRDefault="00FC6790" w:rsidP="00F30EDA">
            <w:pPr>
              <w:rPr>
                <w:rFonts w:eastAsia="Calibri" w:cs="Times New Roman"/>
                <w:b/>
                <w:bCs/>
                <w:szCs w:val="18"/>
                <w:lang w:val="tr-TR"/>
              </w:rPr>
            </w:pPr>
          </w:p>
          <w:p w:rsidR="00EF296D" w:rsidRPr="0056087C" w:rsidRDefault="00F30EDA" w:rsidP="00F30EDA">
            <w:pPr>
              <w:rPr>
                <w:rFonts w:eastAsia="Calibri" w:cs="Times New Roman"/>
                <w:szCs w:val="18"/>
                <w:lang w:val="tr-TR"/>
              </w:rPr>
            </w:pPr>
            <w:r w:rsidRPr="0056087C">
              <w:rPr>
                <w:rFonts w:eastAsia="Calibri" w:cs="Times New Roman"/>
                <w:szCs w:val="18"/>
                <w:lang w:val="tr-TR"/>
              </w:rPr>
              <w:t>Bant genişliği</w:t>
            </w:r>
            <w:r w:rsidRPr="0056087C">
              <w:rPr>
                <w:rFonts w:eastAsia="Calibri" w:cs="Times New Roman"/>
                <w:b/>
                <w:bCs/>
                <w:szCs w:val="18"/>
                <w:lang w:val="tr-TR"/>
              </w:rPr>
              <w:t xml:space="preserve"> </w:t>
            </w:r>
            <w:r w:rsidRPr="0056087C">
              <w:rPr>
                <w:rFonts w:eastAsia="Calibri" w:cs="Times New Roman"/>
                <w:bCs/>
                <w:szCs w:val="18"/>
                <w:lang w:val="tr-TR"/>
              </w:rPr>
              <w:t>– Bir telefon hattı, kablo hattı, uydu beslemesi vb. ile taşınabilecek bilgi miktarıdır. Bant genişliği ne kadar büyükse bağlantınızın hızı o kadar fazladır ve İnternet deneyiminiz daha hızlı indirmeli ve TV tarzı bir deneyime o kadar yakın olur.</w:t>
            </w:r>
            <w:r w:rsidR="00E32F07" w:rsidRPr="0056087C">
              <w:rPr>
                <w:rFonts w:eastAsia="Calibri" w:cs="Times New Roman"/>
                <w:szCs w:val="18"/>
                <w:lang w:val="tr-TR"/>
              </w:rPr>
              <w:t xml:space="preserve"> </w:t>
            </w:r>
          </w:p>
        </w:tc>
      </w:tr>
      <w:tr w:rsidR="00EF296D" w:rsidRPr="0056087C" w:rsidTr="00B75811">
        <w:tc>
          <w:tcPr>
            <w:tcW w:w="1493" w:type="dxa"/>
          </w:tcPr>
          <w:p w:rsidR="00E32F07" w:rsidRPr="00FC6790" w:rsidRDefault="00F30EDA" w:rsidP="00177227">
            <w:pPr>
              <w:pStyle w:val="AltKonuBal"/>
              <w:spacing w:before="0" w:after="0"/>
              <w:jc w:val="left"/>
              <w:rPr>
                <w:rFonts w:eastAsia="Times New Roman"/>
                <w:b/>
                <w:lang w:val="tr-TR"/>
              </w:rPr>
            </w:pPr>
            <w:proofErr w:type="gramStart"/>
            <w:r w:rsidRPr="00FC6790">
              <w:rPr>
                <w:rFonts w:eastAsia="Times New Roman"/>
                <w:b/>
                <w:lang w:val="tr-TR"/>
              </w:rPr>
              <w:lastRenderedPageBreak/>
              <w:t>Slayt</w:t>
            </w:r>
            <w:proofErr w:type="gramEnd"/>
            <w:r w:rsidR="00E32F07" w:rsidRPr="00FC6790">
              <w:rPr>
                <w:rFonts w:eastAsia="Times New Roman"/>
                <w:b/>
                <w:lang w:val="tr-TR"/>
              </w:rPr>
              <w:t xml:space="preserve"> 63</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DD4F70" w:rsidRPr="0056087C" w:rsidRDefault="00DD4F70" w:rsidP="00DD4F70">
            <w:pPr>
              <w:rPr>
                <w:rFonts w:eastAsia="Calibri" w:cs="Times New Roman"/>
                <w:bCs/>
                <w:szCs w:val="18"/>
                <w:lang w:val="tr-TR"/>
              </w:rPr>
            </w:pPr>
            <w:r w:rsidRPr="0056087C">
              <w:rPr>
                <w:rFonts w:eastAsia="Calibri" w:cs="Times New Roman"/>
                <w:szCs w:val="18"/>
                <w:lang w:val="tr-TR"/>
              </w:rPr>
              <w:t>Ağ Arayüz Denetimcisi (NIC)</w:t>
            </w:r>
            <w:r w:rsidRPr="0056087C">
              <w:rPr>
                <w:rFonts w:eastAsia="Calibri" w:cs="Times New Roman"/>
                <w:b/>
                <w:bCs/>
                <w:szCs w:val="18"/>
                <w:lang w:val="tr-TR"/>
              </w:rPr>
              <w:t xml:space="preserve"> </w:t>
            </w:r>
            <w:r w:rsidRPr="0056087C">
              <w:rPr>
                <w:rFonts w:eastAsia="Calibri" w:cs="Times New Roman"/>
                <w:bCs/>
                <w:szCs w:val="18"/>
                <w:lang w:val="tr-TR"/>
              </w:rPr>
              <w:t>– Bir bilgisayar içinde kurulu olan ve bilgisayarın bir ağa bağlanmasına olanak tanıyan bir devre kartı ya da levhasıdır.</w:t>
            </w:r>
          </w:p>
          <w:p w:rsidR="00DD4F70" w:rsidRPr="0056087C" w:rsidRDefault="00DD4F70" w:rsidP="00DD4F70">
            <w:pPr>
              <w:rPr>
                <w:rFonts w:eastAsia="Calibri" w:cs="Times New Roman"/>
                <w:bCs/>
                <w:szCs w:val="18"/>
                <w:lang w:val="tr-TR"/>
              </w:rPr>
            </w:pPr>
            <w:r w:rsidRPr="0056087C">
              <w:rPr>
                <w:rFonts w:eastAsia="Calibri" w:cs="Times New Roman"/>
                <w:b/>
                <w:bCs/>
                <w:szCs w:val="18"/>
                <w:lang w:val="tr-TR"/>
              </w:rPr>
              <w:t> </w:t>
            </w:r>
            <w:r w:rsidRPr="0056087C">
              <w:rPr>
                <w:rFonts w:eastAsia="Calibri" w:cs="Times New Roman"/>
                <w:bCs/>
                <w:szCs w:val="18"/>
                <w:lang w:val="tr-TR"/>
              </w:rPr>
              <w:t xml:space="preserve"> </w:t>
            </w:r>
          </w:p>
          <w:p w:rsidR="00DD4F70" w:rsidRPr="0056087C" w:rsidRDefault="00DD4F70" w:rsidP="00DD4F70">
            <w:pPr>
              <w:rPr>
                <w:rFonts w:eastAsia="Calibri" w:cs="Times New Roman"/>
                <w:bCs/>
                <w:szCs w:val="18"/>
                <w:lang w:val="tr-TR"/>
              </w:rPr>
            </w:pPr>
            <w:r w:rsidRPr="0056087C">
              <w:rPr>
                <w:rFonts w:eastAsia="Calibri" w:cs="Times New Roman"/>
                <w:szCs w:val="18"/>
                <w:lang w:val="tr-TR"/>
              </w:rPr>
              <w:t>Ortam Erişim Kontrolü (MAC) adresi</w:t>
            </w:r>
            <w:r w:rsidRPr="0056087C">
              <w:rPr>
                <w:rFonts w:eastAsia="Calibri" w:cs="Times New Roman"/>
                <w:b/>
                <w:bCs/>
                <w:szCs w:val="18"/>
                <w:lang w:val="tr-TR"/>
              </w:rPr>
              <w:t xml:space="preserve"> </w:t>
            </w:r>
            <w:r w:rsidRPr="0056087C">
              <w:rPr>
                <w:rFonts w:eastAsia="Calibri" w:cs="Times New Roman"/>
                <w:bCs/>
                <w:szCs w:val="18"/>
                <w:lang w:val="tr-TR"/>
              </w:rPr>
              <w:t xml:space="preserve">– Tespit edilmek için imalatçı tarafından çoğu ağ adaptörüne ya da ağ arayüz kartlarına (NIC) atanan ve özgün bir değer sağlayan yarı özgün bir kimlikleyicidir. </w:t>
            </w:r>
          </w:p>
          <w:p w:rsidR="00DD4F70" w:rsidRPr="0056087C" w:rsidRDefault="00DD4F70" w:rsidP="00DD4F70">
            <w:pPr>
              <w:rPr>
                <w:rFonts w:eastAsia="Calibri" w:cs="Times New Roman"/>
                <w:bCs/>
                <w:szCs w:val="18"/>
                <w:lang w:val="tr-TR"/>
              </w:rPr>
            </w:pPr>
            <w:r w:rsidRPr="0056087C">
              <w:rPr>
                <w:rFonts w:eastAsia="Calibri" w:cs="Times New Roman"/>
                <w:b/>
                <w:bCs/>
                <w:szCs w:val="18"/>
                <w:lang w:val="tr-TR"/>
              </w:rPr>
              <w:t> </w:t>
            </w:r>
            <w:r w:rsidRPr="0056087C">
              <w:rPr>
                <w:rFonts w:eastAsia="Calibri" w:cs="Times New Roman"/>
                <w:bCs/>
                <w:szCs w:val="18"/>
                <w:lang w:val="tr-TR"/>
              </w:rPr>
              <w:t xml:space="preserve"> </w:t>
            </w:r>
          </w:p>
          <w:p w:rsidR="00EF296D" w:rsidRPr="0056087C" w:rsidRDefault="00DD4F70" w:rsidP="00DD4F70">
            <w:pPr>
              <w:rPr>
                <w:rFonts w:eastAsia="Calibri" w:cs="Times New Roman"/>
                <w:b/>
                <w:bCs/>
                <w:szCs w:val="18"/>
                <w:lang w:val="tr-TR"/>
              </w:rPr>
            </w:pPr>
            <w:r w:rsidRPr="0056087C">
              <w:rPr>
                <w:rFonts w:eastAsia="Calibri" w:cs="Times New Roman"/>
                <w:szCs w:val="18"/>
                <w:lang w:val="tr-TR"/>
              </w:rPr>
              <w:t>Ağ Merkezi</w:t>
            </w:r>
            <w:r w:rsidRPr="0056087C">
              <w:rPr>
                <w:rFonts w:eastAsia="Calibri" w:cs="Times New Roman"/>
                <w:b/>
                <w:bCs/>
                <w:szCs w:val="18"/>
                <w:lang w:val="tr-TR"/>
              </w:rPr>
              <w:t xml:space="preserve"> </w:t>
            </w:r>
            <w:r w:rsidRPr="0056087C">
              <w:rPr>
                <w:rFonts w:eastAsia="Calibri" w:cs="Times New Roman"/>
                <w:bCs/>
                <w:szCs w:val="18"/>
                <w:lang w:val="tr-TR"/>
              </w:rPr>
              <w:t>– ya da yoğunlaştırıcı, birçok çift bükümlü ya da fiber optik ethernet cihazlarını birlikte bağlamaya ve bunların tek bir ağ segmenti olarak davranmasını sağlamaya yönelik bir cihazdır. Merkezler, OSI modelin fiziksel katmanında (katman 1) çalışır ve ‘katman 1 anahtarı’, terimi merkezin anlamını karşılayacak şekilde kullanılabilir. Dolayısıyla bu cihaz, çok portlu bir yineleyicinin bir türüdür. Ağ merkezleri, eğer bir çarpışma tespit edilirse tüm portlara bir uyarı sinyalinin gönderilmesinden de sorumludur.</w:t>
            </w:r>
          </w:p>
        </w:tc>
      </w:tr>
      <w:tr w:rsidR="00EF296D" w:rsidRPr="0056087C" w:rsidTr="00B75811">
        <w:tc>
          <w:tcPr>
            <w:tcW w:w="1493" w:type="dxa"/>
          </w:tcPr>
          <w:p w:rsidR="00E32F07" w:rsidRPr="00FC6790" w:rsidRDefault="00DD4F70" w:rsidP="00177227">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64</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DD4F70" w:rsidRPr="0056087C" w:rsidRDefault="00DD4F70" w:rsidP="00DD4F70">
            <w:pPr>
              <w:rPr>
                <w:rFonts w:eastAsia="Calibri" w:cs="Times New Roman"/>
                <w:bCs/>
                <w:szCs w:val="18"/>
                <w:lang w:val="tr-TR"/>
              </w:rPr>
            </w:pPr>
            <w:r w:rsidRPr="0056087C">
              <w:rPr>
                <w:rFonts w:eastAsia="Calibri" w:cs="Times New Roman"/>
                <w:szCs w:val="18"/>
                <w:lang w:val="tr-TR"/>
              </w:rPr>
              <w:t>Ağ Anahtarı</w:t>
            </w:r>
            <w:r w:rsidRPr="0056087C">
              <w:rPr>
                <w:rFonts w:eastAsia="Calibri" w:cs="Times New Roman"/>
                <w:b/>
                <w:bCs/>
                <w:szCs w:val="18"/>
                <w:lang w:val="tr-TR"/>
              </w:rPr>
              <w:t xml:space="preserve"> – </w:t>
            </w:r>
            <w:r w:rsidRPr="0056087C">
              <w:rPr>
                <w:rFonts w:eastAsia="Calibri" w:cs="Times New Roman"/>
                <w:bCs/>
                <w:szCs w:val="18"/>
                <w:lang w:val="tr-TR"/>
              </w:rPr>
              <w:t xml:space="preserve">Bir merkeze çok benzeyen bir bilgisayar ağı oluşturma cihazıdır. Geçmişte içeriği adreslenebilir bellekte (CAM) yalnızca MAC adresleri aranabildiği zamanlarda anahtarlama yapmak için Katman 2 tekniklerini kullanmak daha hızlıydı. Üçlü CAM’nin (TCAM) ortaya çıkmasıyla bir IP adresini ya da MAC adresini arayıp bulmanın hızı eşitlendi. </w:t>
            </w:r>
          </w:p>
          <w:p w:rsidR="00DD4F70" w:rsidRPr="0056087C" w:rsidRDefault="00DD4F70" w:rsidP="00DD4F70">
            <w:pPr>
              <w:rPr>
                <w:rFonts w:eastAsia="Calibri" w:cs="Times New Roman"/>
                <w:bCs/>
                <w:szCs w:val="18"/>
                <w:lang w:val="tr-TR"/>
              </w:rPr>
            </w:pPr>
            <w:r w:rsidRPr="0056087C">
              <w:rPr>
                <w:rFonts w:eastAsia="Calibri" w:cs="Times New Roman"/>
                <w:b/>
                <w:bCs/>
                <w:szCs w:val="18"/>
                <w:lang w:val="tr-TR"/>
              </w:rPr>
              <w:t> </w:t>
            </w:r>
            <w:r w:rsidRPr="0056087C">
              <w:rPr>
                <w:rFonts w:eastAsia="Calibri" w:cs="Times New Roman"/>
                <w:bCs/>
                <w:szCs w:val="18"/>
                <w:lang w:val="tr-TR"/>
              </w:rPr>
              <w:t xml:space="preserve"> </w:t>
            </w:r>
          </w:p>
          <w:p w:rsidR="00DD4F70" w:rsidRPr="0056087C" w:rsidRDefault="00DD4F70" w:rsidP="00DD4F70">
            <w:pPr>
              <w:rPr>
                <w:rFonts w:eastAsia="Calibri" w:cs="Times New Roman"/>
                <w:bCs/>
                <w:szCs w:val="18"/>
                <w:lang w:val="tr-TR"/>
              </w:rPr>
            </w:pPr>
            <w:r w:rsidRPr="0056087C">
              <w:rPr>
                <w:rFonts w:eastAsia="Calibri" w:cs="Times New Roman"/>
                <w:szCs w:val="18"/>
                <w:lang w:val="tr-TR"/>
              </w:rPr>
              <w:t>Yönlendirici</w:t>
            </w:r>
            <w:r w:rsidRPr="0056087C">
              <w:rPr>
                <w:rFonts w:eastAsia="Calibri" w:cs="Times New Roman"/>
                <w:b/>
                <w:bCs/>
                <w:szCs w:val="18"/>
                <w:lang w:val="tr-TR"/>
              </w:rPr>
              <w:t xml:space="preserve"> </w:t>
            </w:r>
            <w:r w:rsidRPr="0056087C">
              <w:rPr>
                <w:rFonts w:eastAsia="Calibri" w:cs="Times New Roman"/>
                <w:bCs/>
                <w:szCs w:val="18"/>
                <w:lang w:val="tr-TR"/>
              </w:rPr>
              <w:t xml:space="preserve">– Bir paketin varış noktasına doğru yönlendirilmesi gereken bir sonraki ağ noktasını belirleyen bir cihazdır. En az 2 ağa bağlanmalıdır. Akıllıdır ve yönlendirme tablaları üzerinde çalışır. Bir ağın ağ geçidinde yer alır. ‘Katman 3 anahtarı’ çoğunlukla yönlendiricinin anlamını tam olarak karşılamaktadır ancak bir anahtar gerçekte çok genel bir terimdir ve kesin bir teknik tanıma sahip değildir. </w:t>
            </w:r>
          </w:p>
          <w:p w:rsidR="00DD4F70" w:rsidRPr="0056087C" w:rsidRDefault="00DD4F70" w:rsidP="00DD4F70">
            <w:pPr>
              <w:rPr>
                <w:rFonts w:eastAsia="Calibri" w:cs="Times New Roman"/>
                <w:bCs/>
                <w:szCs w:val="18"/>
                <w:lang w:val="tr-TR"/>
              </w:rPr>
            </w:pPr>
            <w:r w:rsidRPr="0056087C">
              <w:rPr>
                <w:rFonts w:eastAsia="Calibri" w:cs="Times New Roman"/>
                <w:b/>
                <w:bCs/>
                <w:szCs w:val="18"/>
                <w:lang w:val="tr-TR"/>
              </w:rPr>
              <w:t> </w:t>
            </w:r>
            <w:r w:rsidRPr="0056087C">
              <w:rPr>
                <w:rFonts w:eastAsia="Calibri" w:cs="Times New Roman"/>
                <w:bCs/>
                <w:szCs w:val="18"/>
                <w:lang w:val="tr-TR"/>
              </w:rPr>
              <w:t xml:space="preserve"> </w:t>
            </w:r>
          </w:p>
          <w:p w:rsidR="00EF296D" w:rsidRPr="0056087C" w:rsidRDefault="00DD4F70" w:rsidP="00DD4F70">
            <w:pPr>
              <w:rPr>
                <w:rFonts w:eastAsia="Calibri" w:cs="Times New Roman"/>
                <w:szCs w:val="20"/>
                <w:lang w:val="tr-TR"/>
              </w:rPr>
            </w:pPr>
            <w:r w:rsidRPr="0056087C">
              <w:rPr>
                <w:rFonts w:eastAsia="Calibri" w:cs="Times New Roman"/>
                <w:szCs w:val="18"/>
                <w:lang w:val="tr-TR"/>
              </w:rPr>
              <w:t>Sunucu</w:t>
            </w:r>
            <w:r w:rsidRPr="0056087C">
              <w:rPr>
                <w:rFonts w:eastAsia="Calibri" w:cs="Times New Roman"/>
                <w:b/>
                <w:bCs/>
                <w:szCs w:val="18"/>
                <w:lang w:val="tr-TR"/>
              </w:rPr>
              <w:t xml:space="preserve"> </w:t>
            </w:r>
            <w:r w:rsidRPr="0056087C">
              <w:rPr>
                <w:rFonts w:eastAsia="Calibri" w:cs="Times New Roman"/>
                <w:bCs/>
                <w:szCs w:val="18"/>
                <w:lang w:val="tr-TR"/>
              </w:rPr>
              <w:t>– Bir ağda yer alan diğer bilgisayarlara bilgi ya da hizmetler sunan bir bilgisayar ya da cihazdır. Doğru yazılımlara sahip olunduğunda herhangi bir ağa bağlı bilgisayar bir sunucu olarak konfigüre edilebilir. Çoğu durumda, bu iş için tahsis edilen güçlü bir bilgisayarın “her zaman kullanıma hazır” olması gerekir. Bir bilgisayar, web sunucusu, e-posta sunucusu, dosya sunucusu, yazıcı sunucusu vb. gibi birkaç hizmeti birden çalıştırabilir. Ancak, iş uygulamalarında güvenlik sebepleriyle ve tüm arızaların etkisini en aza indirmek için farklı hizmetleri farklı makinelerde çalıştırmak daha akla uygundur.</w:t>
            </w:r>
            <w:r w:rsidR="00EF296D" w:rsidRPr="0056087C">
              <w:rPr>
                <w:rFonts w:eastAsia="Calibri" w:cs="Times New Roman"/>
                <w:szCs w:val="18"/>
                <w:lang w:val="tr-TR"/>
              </w:rPr>
              <w:t xml:space="preserve"> </w:t>
            </w:r>
          </w:p>
        </w:tc>
      </w:tr>
      <w:tr w:rsidR="00EF296D" w:rsidRPr="0056087C" w:rsidTr="00B75811">
        <w:tc>
          <w:tcPr>
            <w:tcW w:w="1493" w:type="dxa"/>
          </w:tcPr>
          <w:p w:rsidR="00E32F07" w:rsidRPr="00FC6790" w:rsidRDefault="00DD4F70" w:rsidP="00DD4F70">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65 </w:t>
            </w:r>
            <w:r w:rsidRPr="00FC6790">
              <w:rPr>
                <w:rFonts w:eastAsia="Times New Roman"/>
                <w:b/>
                <w:lang w:val="tr-TR"/>
              </w:rPr>
              <w:t>ve</w:t>
            </w:r>
            <w:r w:rsidR="00E32F07" w:rsidRPr="00FC6790">
              <w:rPr>
                <w:rFonts w:eastAsia="Times New Roman"/>
                <w:b/>
                <w:lang w:val="tr-TR"/>
              </w:rPr>
              <w:t xml:space="preserve"> 66</w:t>
            </w:r>
          </w:p>
          <w:p w:rsidR="00EF296D" w:rsidRPr="0056087C" w:rsidRDefault="00EF296D" w:rsidP="00177227">
            <w:pPr>
              <w:tabs>
                <w:tab w:val="left" w:pos="426"/>
                <w:tab w:val="left" w:pos="851"/>
              </w:tabs>
              <w:jc w:val="left"/>
              <w:rPr>
                <w:rFonts w:eastAsia="Times New Roman" w:cs="Times New Roman"/>
                <w:lang w:val="tr-TR"/>
              </w:rPr>
            </w:pPr>
          </w:p>
        </w:tc>
        <w:tc>
          <w:tcPr>
            <w:tcW w:w="7227" w:type="dxa"/>
            <w:gridSpan w:val="4"/>
          </w:tcPr>
          <w:p w:rsidR="00EF296D" w:rsidRPr="0056087C" w:rsidRDefault="007577C0" w:rsidP="00177227">
            <w:pPr>
              <w:rPr>
                <w:rFonts w:eastAsia="Times New Roman" w:cs="Times New Roman"/>
                <w:b/>
                <w:lang w:val="tr-TR"/>
              </w:rPr>
            </w:pPr>
            <w:r w:rsidRPr="0056087C">
              <w:rPr>
                <w:rFonts w:eastAsia="Times New Roman" w:cs="Times New Roman"/>
                <w:b/>
                <w:lang w:val="tr-TR"/>
              </w:rPr>
              <w:t>İnternet Hakkında Temel Bilgiler</w:t>
            </w:r>
          </w:p>
          <w:p w:rsidR="00F301F9" w:rsidRPr="0056087C" w:rsidRDefault="00F301F9" w:rsidP="00177227">
            <w:pPr>
              <w:rPr>
                <w:rFonts w:eastAsia="Times New Roman" w:cs="Times New Roman"/>
                <w:b/>
                <w:lang w:val="tr-TR"/>
              </w:rPr>
            </w:pPr>
          </w:p>
          <w:p w:rsidR="007577C0" w:rsidRPr="0056087C" w:rsidRDefault="007577C0" w:rsidP="007577C0">
            <w:pPr>
              <w:rPr>
                <w:rFonts w:eastAsia="Times New Roman" w:cs="Times New Roman"/>
                <w:bCs/>
                <w:szCs w:val="18"/>
                <w:lang w:val="tr-TR"/>
              </w:rPr>
            </w:pPr>
            <w:r w:rsidRPr="0056087C">
              <w:rPr>
                <w:rFonts w:eastAsia="Times New Roman" w:cs="Times New Roman"/>
                <w:bCs/>
                <w:szCs w:val="18"/>
                <w:lang w:val="tr-TR"/>
              </w:rPr>
              <w:t xml:space="preserve">İnternet, birçok farklı uygulamanın aynı anda çalıştırılabileceği bir altyapı olarak düşünülebilir. Eğer İnternetin herhangi bir kısmı arızalanırsa ya da yok edilirse, iletişim hala devam edebilir. Ne bir kurum, ne bir şirket ya da devlet, hiç kimse İnternetin sahibi değildir. Çoğunlukla öz düzenlemelidir. </w:t>
            </w:r>
            <w:r w:rsidRPr="0056087C">
              <w:rPr>
                <w:rFonts w:eastAsia="Times New Roman" w:cs="Times New Roman"/>
                <w:bCs/>
                <w:szCs w:val="18"/>
                <w:lang w:val="tr-TR"/>
              </w:rPr>
              <w:lastRenderedPageBreak/>
              <w:t xml:space="preserve">Aynı bağlantı teknolojisini kullanır. </w:t>
            </w:r>
          </w:p>
          <w:p w:rsidR="00EF296D" w:rsidRPr="0056087C" w:rsidRDefault="007577C0" w:rsidP="007577C0">
            <w:pPr>
              <w:tabs>
                <w:tab w:val="num" w:pos="1440"/>
              </w:tabs>
              <w:rPr>
                <w:rFonts w:eastAsia="Times New Roman" w:cs="Times New Roman"/>
                <w:bCs/>
                <w:szCs w:val="18"/>
                <w:lang w:val="tr-TR"/>
              </w:rPr>
            </w:pPr>
            <w:r w:rsidRPr="0056087C">
              <w:rPr>
                <w:rFonts w:eastAsia="Times New Roman" w:cs="Times New Roman"/>
                <w:bCs/>
                <w:szCs w:val="18"/>
                <w:lang w:val="tr-TR"/>
              </w:rPr>
              <w:t xml:space="preserve">İnternet gibi çoğu modern veri ağı “bağlantısız” ya da “paket anahtarlamalı” olarak tarif edilir. Trafik, küçük paketlere bölünür ve bu paketler göndericiden alıcıya kendi yolunu çizer. Bunlar aynı </w:t>
            </w:r>
            <w:proofErr w:type="gramStart"/>
            <w:r w:rsidRPr="0056087C">
              <w:rPr>
                <w:rFonts w:eastAsia="Times New Roman" w:cs="Times New Roman"/>
                <w:bCs/>
                <w:szCs w:val="18"/>
                <w:lang w:val="tr-TR"/>
              </w:rPr>
              <w:t>güzergahı</w:t>
            </w:r>
            <w:proofErr w:type="gramEnd"/>
            <w:r w:rsidRPr="0056087C">
              <w:rPr>
                <w:rFonts w:eastAsia="Times New Roman" w:cs="Times New Roman"/>
                <w:bCs/>
                <w:szCs w:val="18"/>
                <w:lang w:val="tr-TR"/>
              </w:rPr>
              <w:t xml:space="preserve"> izlemez ancak hedefe vardıklarında birbirleriyle birleşir.</w:t>
            </w:r>
          </w:p>
        </w:tc>
      </w:tr>
      <w:tr w:rsidR="00EF296D" w:rsidRPr="0056087C" w:rsidTr="00241F73">
        <w:trPr>
          <w:trHeight w:val="912"/>
        </w:trPr>
        <w:tc>
          <w:tcPr>
            <w:tcW w:w="1493" w:type="dxa"/>
          </w:tcPr>
          <w:p w:rsidR="00E32F07" w:rsidRPr="00FC6790" w:rsidRDefault="007577C0" w:rsidP="007577C0">
            <w:pPr>
              <w:pStyle w:val="AltKonuBal"/>
              <w:spacing w:before="0" w:after="0"/>
              <w:jc w:val="left"/>
              <w:rPr>
                <w:rFonts w:eastAsia="Times New Roman"/>
                <w:b/>
                <w:lang w:val="tr-TR"/>
              </w:rPr>
            </w:pPr>
            <w:proofErr w:type="gramStart"/>
            <w:r w:rsidRPr="00FC6790">
              <w:rPr>
                <w:rFonts w:eastAsia="Times New Roman"/>
                <w:b/>
                <w:lang w:val="tr-TR"/>
              </w:rPr>
              <w:lastRenderedPageBreak/>
              <w:t>Slayt</w:t>
            </w:r>
            <w:proofErr w:type="gramEnd"/>
            <w:r w:rsidR="00E32F07" w:rsidRPr="00FC6790">
              <w:rPr>
                <w:rFonts w:eastAsia="Times New Roman"/>
                <w:b/>
                <w:lang w:val="tr-TR"/>
              </w:rPr>
              <w:t xml:space="preserve"> 67 </w:t>
            </w:r>
            <w:r w:rsidRPr="00FC6790">
              <w:rPr>
                <w:rFonts w:eastAsia="Times New Roman"/>
                <w:b/>
                <w:lang w:val="tr-TR"/>
              </w:rPr>
              <w:t>ve</w:t>
            </w:r>
            <w:r w:rsidR="00E32F07" w:rsidRPr="00FC6790">
              <w:rPr>
                <w:rFonts w:eastAsia="Times New Roman"/>
                <w:b/>
                <w:lang w:val="tr-TR"/>
              </w:rPr>
              <w:t xml:space="preserve"> 68</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EF296D" w:rsidRPr="0056087C" w:rsidRDefault="007577C0" w:rsidP="007577C0">
            <w:pPr>
              <w:rPr>
                <w:rFonts w:eastAsia="Calibri" w:cs="Times New Roman"/>
                <w:szCs w:val="18"/>
                <w:lang w:val="tr-TR"/>
              </w:rPr>
            </w:pPr>
            <w:r w:rsidRPr="0056087C">
              <w:rPr>
                <w:rFonts w:eastAsia="Calibri" w:cs="Times New Roman"/>
                <w:szCs w:val="18"/>
                <w:lang w:val="tr-TR"/>
              </w:rPr>
              <w:t xml:space="preserve">Eğitimciler, İnternette karşılaşılan farklı uygulamalar hakkında net açıklamalar yapmalı ve bunların nasıl temsil edildiğine dair anlaşılır örnekler vermelidir. Bu </w:t>
            </w:r>
            <w:proofErr w:type="gramStart"/>
            <w:r w:rsidRPr="0056087C">
              <w:rPr>
                <w:rFonts w:eastAsia="Calibri" w:cs="Times New Roman"/>
                <w:szCs w:val="18"/>
                <w:lang w:val="tr-TR"/>
              </w:rPr>
              <w:t>slaytta</w:t>
            </w:r>
            <w:proofErr w:type="gramEnd"/>
            <w:r w:rsidRPr="0056087C">
              <w:rPr>
                <w:rFonts w:eastAsia="Calibri" w:cs="Times New Roman"/>
                <w:szCs w:val="18"/>
                <w:lang w:val="tr-TR"/>
              </w:rPr>
              <w:t xml:space="preserve"> verilen genel açıklamaya ek olarak her bir uygulamanın örneklerinin gösterilmesi gerekmektedir.</w:t>
            </w:r>
          </w:p>
          <w:p w:rsidR="00F301F9" w:rsidRPr="0056087C" w:rsidRDefault="00F301F9" w:rsidP="00177227">
            <w:pPr>
              <w:rPr>
                <w:rFonts w:eastAsia="Calibri" w:cs="Times New Roman"/>
                <w:szCs w:val="20"/>
                <w:lang w:val="tr-TR"/>
              </w:rPr>
            </w:pPr>
          </w:p>
          <w:p w:rsidR="00EF296D" w:rsidRPr="0056087C" w:rsidRDefault="007577C0" w:rsidP="007577C0">
            <w:pPr>
              <w:rPr>
                <w:rFonts w:eastAsia="Calibri" w:cs="Times New Roman"/>
                <w:szCs w:val="20"/>
                <w:lang w:val="tr-TR"/>
              </w:rPr>
            </w:pPr>
            <w:r w:rsidRPr="0056087C">
              <w:rPr>
                <w:rFonts w:eastAsia="Calibri" w:cs="Times New Roman"/>
                <w:szCs w:val="18"/>
                <w:lang w:val="tr-TR"/>
              </w:rPr>
              <w:t xml:space="preserve">Pek az İnternet protokolü vardır. Bunların içinde en önemlisi İnternet Protokolüdür (IP). İnternete bağlı her bilgisayar bunu kullanmalıdır. IP Adresi sizin İnternet ‘telefon numaranızdır’ ve IP adresi olmadan İnterneti kullanmanız mümkün değildir. Ağlar arasında iletişim kurmak için farklı uygulama ve hizmetler farklı protokolleri kullanır; bunlardan bazıları: HTTP – Hiper Metin Transferi Protokolü, SMTP – Basit Posta İletimi Protokolü, FTP – Dosya Transfer Protokolü ve NNTP – Ağ Haberleri Aktarma Protokolüdür. </w:t>
            </w:r>
            <w:r w:rsidRPr="0056087C">
              <w:rPr>
                <w:rFonts w:eastAsia="Calibri" w:cs="Times New Roman"/>
                <w:i/>
                <w:iCs/>
                <w:szCs w:val="18"/>
                <w:lang w:val="tr-TR"/>
              </w:rPr>
              <w:t>Bunların IP üzerinden (yerine değil) çalıştığı söylenir.</w:t>
            </w:r>
            <w:r w:rsidR="00EF296D" w:rsidRPr="0056087C">
              <w:rPr>
                <w:rFonts w:eastAsia="Calibri" w:cs="Times New Roman"/>
                <w:i/>
                <w:iCs/>
                <w:szCs w:val="18"/>
                <w:lang w:val="tr-TR"/>
              </w:rPr>
              <w:t xml:space="preserve"> </w:t>
            </w:r>
          </w:p>
        </w:tc>
      </w:tr>
      <w:tr w:rsidR="00EF296D" w:rsidRPr="0056087C" w:rsidTr="00B75811">
        <w:tc>
          <w:tcPr>
            <w:tcW w:w="1493" w:type="dxa"/>
          </w:tcPr>
          <w:p w:rsidR="00E32F07" w:rsidRPr="00FC6790" w:rsidRDefault="007577C0" w:rsidP="007577C0">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69 </w:t>
            </w:r>
            <w:r w:rsidRPr="00FC6790">
              <w:rPr>
                <w:rFonts w:eastAsia="Times New Roman"/>
                <w:b/>
                <w:lang w:val="tr-TR"/>
              </w:rPr>
              <w:t>ve</w:t>
            </w:r>
            <w:r w:rsidR="00E32F07" w:rsidRPr="00FC6790">
              <w:rPr>
                <w:rFonts w:eastAsia="Times New Roman"/>
                <w:b/>
                <w:lang w:val="tr-TR"/>
              </w:rPr>
              <w:t xml:space="preserve"> 70</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EF296D" w:rsidRPr="0056087C" w:rsidRDefault="007577C0" w:rsidP="007577C0">
            <w:pPr>
              <w:tabs>
                <w:tab w:val="num" w:pos="1440"/>
              </w:tabs>
              <w:rPr>
                <w:rFonts w:eastAsia="Times New Roman" w:cs="Times New Roman"/>
                <w:bCs/>
                <w:szCs w:val="18"/>
                <w:lang w:val="tr-TR"/>
              </w:rPr>
            </w:pPr>
            <w:r w:rsidRPr="0056087C">
              <w:rPr>
                <w:rFonts w:eastAsia="Times New Roman" w:cs="Times New Roman"/>
                <w:bCs/>
                <w:szCs w:val="18"/>
                <w:lang w:val="tr-TR"/>
              </w:rPr>
              <w:t xml:space="preserve">Çoğu kişi İnternete bir İnternet Servis Sağlayıcı (İSS) ile bağlanır. Bunlar, yer kiralayan ticari kurumlardır. Kayıt tutarlar, ancak ne kadar süre boyunca? Verilerin İSS’ler tarafından ne kadar süreyle muhafaza edileceğini belirleyen ulusal ve uluslararası veri koruma hususları vardır. Bu tabii ki ceza yargılaması görevlilerinin bu kaynaklardan elde edilen kanıtları güvence altına alabilme </w:t>
            </w:r>
            <w:proofErr w:type="gramStart"/>
            <w:r w:rsidRPr="0056087C">
              <w:rPr>
                <w:rFonts w:eastAsia="Times New Roman" w:cs="Times New Roman"/>
                <w:bCs/>
                <w:szCs w:val="18"/>
                <w:lang w:val="tr-TR"/>
              </w:rPr>
              <w:t>imkanlarını</w:t>
            </w:r>
            <w:proofErr w:type="gramEnd"/>
            <w:r w:rsidRPr="0056087C">
              <w:rPr>
                <w:rFonts w:eastAsia="Times New Roman" w:cs="Times New Roman"/>
                <w:bCs/>
                <w:szCs w:val="18"/>
                <w:lang w:val="tr-TR"/>
              </w:rPr>
              <w:t xml:space="preserve"> etkiler. Bağlantı normalde şu yöntemlerden biriyle sağlanır: Çevirmeli, Geniş Bant (ADSL), ISDN, Kablolu, Kablosuz erişim noktası veya Uydu.</w:t>
            </w:r>
          </w:p>
          <w:p w:rsidR="00F301F9" w:rsidRPr="0056087C" w:rsidRDefault="00F301F9" w:rsidP="00177227">
            <w:pPr>
              <w:tabs>
                <w:tab w:val="num" w:pos="1440"/>
              </w:tabs>
              <w:rPr>
                <w:rFonts w:eastAsia="Times New Roman" w:cs="Times New Roman"/>
                <w:bCs/>
                <w:szCs w:val="18"/>
                <w:lang w:val="tr-TR"/>
              </w:rPr>
            </w:pPr>
          </w:p>
          <w:p w:rsidR="007577C0" w:rsidRPr="0056087C" w:rsidRDefault="007577C0" w:rsidP="007577C0">
            <w:pPr>
              <w:rPr>
                <w:rFonts w:eastAsia="Calibri" w:cs="Times New Roman"/>
                <w:szCs w:val="18"/>
                <w:lang w:val="tr-TR"/>
              </w:rPr>
            </w:pPr>
            <w:r w:rsidRPr="0056087C">
              <w:rPr>
                <w:rFonts w:eastAsia="Calibri" w:cs="Times New Roman"/>
                <w:szCs w:val="18"/>
                <w:lang w:val="tr-TR"/>
              </w:rPr>
              <w:t xml:space="preserve">İnternete bağlantının nasıl sağlandığına ilişkin bilgiler sunulmalı ve katılımcılar, kendi deneyimlerini tartışmaları konusunda teşvik edilmelidir. İSS’lerin kayıtlar tuttuğu ancak veri koruma mevzuatının, İSS’ler tarafından bu kayıtların ne kadar süre ile tutulabileceğine dair kısıtlama getirdiği açıklanmalıdır. </w:t>
            </w:r>
          </w:p>
          <w:p w:rsidR="007577C0" w:rsidRPr="0056087C" w:rsidRDefault="007577C0" w:rsidP="007577C0">
            <w:pPr>
              <w:rPr>
                <w:rFonts w:eastAsia="Calibri" w:cs="Times New Roman"/>
                <w:szCs w:val="18"/>
                <w:lang w:val="tr-TR"/>
              </w:rPr>
            </w:pPr>
          </w:p>
          <w:p w:rsidR="007577C0" w:rsidRPr="0056087C" w:rsidRDefault="007577C0" w:rsidP="007577C0">
            <w:pPr>
              <w:rPr>
                <w:rFonts w:eastAsia="Calibri" w:cs="Times New Roman"/>
                <w:szCs w:val="18"/>
                <w:lang w:val="tr-TR"/>
              </w:rPr>
            </w:pPr>
            <w:r w:rsidRPr="0056087C">
              <w:rPr>
                <w:rFonts w:eastAsia="Calibri" w:cs="Times New Roman"/>
                <w:szCs w:val="18"/>
                <w:lang w:val="tr-TR"/>
              </w:rPr>
              <w:t xml:space="preserve">İSS’lerin rolü ve yasal statüsü ve numaraları açıklanmalıdır. Bu, verilere erişim sağlama ve yasal </w:t>
            </w:r>
            <w:r w:rsidR="00E726BD">
              <w:rPr>
                <w:rFonts w:eastAsia="Calibri" w:cs="Times New Roman"/>
                <w:szCs w:val="18"/>
                <w:lang w:val="tr-TR"/>
              </w:rPr>
              <w:t>ele geçirmeye</w:t>
            </w:r>
            <w:r w:rsidRPr="0056087C">
              <w:rPr>
                <w:rFonts w:eastAsia="Calibri" w:cs="Times New Roman"/>
                <w:szCs w:val="18"/>
                <w:lang w:val="tr-TR"/>
              </w:rPr>
              <w:t xml:space="preserve"> ilişkin olarak İSS’lerle ilişki kurmanın önemini tartışmak için iyi bir fırsattır.  </w:t>
            </w:r>
          </w:p>
          <w:p w:rsidR="00F301F9" w:rsidRPr="0056087C" w:rsidRDefault="00EF296D" w:rsidP="007577C0">
            <w:pPr>
              <w:rPr>
                <w:rFonts w:eastAsia="Calibri" w:cs="Times New Roman"/>
                <w:szCs w:val="18"/>
                <w:lang w:val="tr-TR"/>
              </w:rPr>
            </w:pPr>
            <w:r w:rsidRPr="0056087C">
              <w:rPr>
                <w:rFonts w:eastAsia="Calibri" w:cs="Times New Roman"/>
                <w:szCs w:val="18"/>
                <w:lang w:val="tr-TR"/>
              </w:rPr>
              <w:t xml:space="preserve"> </w:t>
            </w:r>
          </w:p>
          <w:p w:rsidR="007577C0" w:rsidRPr="0056087C" w:rsidRDefault="007577C0" w:rsidP="007577C0">
            <w:pPr>
              <w:rPr>
                <w:rFonts w:eastAsia="Calibri" w:cs="Times New Roman"/>
                <w:szCs w:val="18"/>
                <w:lang w:val="tr-TR"/>
              </w:rPr>
            </w:pPr>
            <w:r w:rsidRPr="0056087C">
              <w:rPr>
                <w:rFonts w:eastAsia="Calibri" w:cs="Times New Roman"/>
                <w:szCs w:val="18"/>
                <w:lang w:val="tr-TR"/>
              </w:rPr>
              <w:t xml:space="preserve">En basit anlatımı şudur ki İSS’ler İnternete erişimlerini, şahıs ya da kurumlara olmak üzere insanlara kiralar. </w:t>
            </w:r>
          </w:p>
          <w:p w:rsidR="007577C0" w:rsidRPr="0056087C" w:rsidRDefault="007577C0" w:rsidP="007577C0">
            <w:pPr>
              <w:rPr>
                <w:rFonts w:eastAsia="Calibri" w:cs="Times New Roman"/>
                <w:szCs w:val="18"/>
                <w:lang w:val="tr-TR"/>
              </w:rPr>
            </w:pPr>
            <w:r w:rsidRPr="0056087C">
              <w:rPr>
                <w:rFonts w:eastAsia="Calibri" w:cs="Times New Roman"/>
                <w:szCs w:val="18"/>
                <w:lang w:val="tr-TR"/>
              </w:rPr>
              <w:t> </w:t>
            </w:r>
          </w:p>
          <w:p w:rsidR="007577C0" w:rsidRPr="0056087C" w:rsidRDefault="007577C0" w:rsidP="007577C0">
            <w:pPr>
              <w:rPr>
                <w:rFonts w:eastAsia="Calibri" w:cs="Times New Roman"/>
                <w:szCs w:val="18"/>
                <w:lang w:val="tr-TR"/>
              </w:rPr>
            </w:pPr>
            <w:r w:rsidRPr="0056087C">
              <w:rPr>
                <w:rFonts w:eastAsia="Calibri" w:cs="Times New Roman"/>
                <w:szCs w:val="18"/>
                <w:lang w:val="tr-TR"/>
              </w:rPr>
              <w:t xml:space="preserve">Her İSS, müşterileri hakkında belirli bilgileri saklar. Bu bilgilerin detayları ve miktarı İSS’ye bağlıdır ve ihtiyaca göre belirli saat ya da gün boyunca bu bilgiler saklanır. </w:t>
            </w:r>
          </w:p>
          <w:p w:rsidR="007577C0" w:rsidRPr="0056087C" w:rsidRDefault="007577C0" w:rsidP="007577C0">
            <w:pPr>
              <w:rPr>
                <w:rFonts w:eastAsia="Calibri" w:cs="Times New Roman"/>
                <w:szCs w:val="18"/>
                <w:lang w:val="tr-TR"/>
              </w:rPr>
            </w:pPr>
            <w:r w:rsidRPr="0056087C">
              <w:rPr>
                <w:rFonts w:eastAsia="Calibri" w:cs="Times New Roman"/>
                <w:szCs w:val="18"/>
                <w:lang w:val="tr-TR"/>
              </w:rPr>
              <w:t> </w:t>
            </w:r>
          </w:p>
          <w:p w:rsidR="007577C0" w:rsidRPr="0056087C" w:rsidRDefault="007577C0" w:rsidP="00FC6790">
            <w:pPr>
              <w:ind w:left="350"/>
              <w:rPr>
                <w:rFonts w:eastAsia="Calibri" w:cs="Times New Roman"/>
                <w:szCs w:val="18"/>
                <w:lang w:val="tr-TR"/>
              </w:rPr>
            </w:pPr>
            <w:r w:rsidRPr="0056087C">
              <w:rPr>
                <w:rFonts w:eastAsia="Calibri" w:cs="Times New Roman"/>
                <w:szCs w:val="18"/>
                <w:lang w:val="tr-TR"/>
              </w:rPr>
              <w:t>Kayıt için kullanılan isim, adres ve diğer bilgileri,</w:t>
            </w:r>
          </w:p>
          <w:p w:rsidR="007577C0" w:rsidRPr="0056087C" w:rsidRDefault="007577C0" w:rsidP="00FC6790">
            <w:pPr>
              <w:ind w:left="350"/>
              <w:rPr>
                <w:rFonts w:eastAsia="Calibri" w:cs="Times New Roman"/>
                <w:szCs w:val="18"/>
                <w:lang w:val="tr-TR"/>
              </w:rPr>
            </w:pPr>
            <w:r w:rsidRPr="0056087C">
              <w:rPr>
                <w:rFonts w:eastAsia="Calibri" w:cs="Times New Roman"/>
                <w:szCs w:val="18"/>
                <w:lang w:val="tr-TR"/>
              </w:rPr>
              <w:t>Kayıt tarihini ve şahsın nasıl kayıt olduğu,</w:t>
            </w:r>
          </w:p>
          <w:p w:rsidR="007577C0" w:rsidRPr="0056087C" w:rsidRDefault="007577C0" w:rsidP="00FC6790">
            <w:pPr>
              <w:ind w:left="350"/>
              <w:rPr>
                <w:rFonts w:eastAsia="Calibri" w:cs="Times New Roman"/>
                <w:szCs w:val="18"/>
                <w:lang w:val="tr-TR"/>
              </w:rPr>
            </w:pPr>
            <w:r w:rsidRPr="0056087C">
              <w:rPr>
                <w:rFonts w:eastAsia="Calibri" w:cs="Times New Roman"/>
                <w:szCs w:val="18"/>
                <w:lang w:val="tr-TR"/>
              </w:rPr>
              <w:t>Kullanıcya özel e-posta adresleri veya ekran adları,</w:t>
            </w:r>
          </w:p>
          <w:p w:rsidR="007577C0" w:rsidRPr="0056087C" w:rsidRDefault="007577C0" w:rsidP="00FC6790">
            <w:pPr>
              <w:ind w:left="350"/>
              <w:rPr>
                <w:rFonts w:eastAsia="Calibri" w:cs="Times New Roman"/>
                <w:szCs w:val="18"/>
                <w:lang w:val="tr-TR"/>
              </w:rPr>
            </w:pPr>
            <w:r w:rsidRPr="0056087C">
              <w:rPr>
                <w:rFonts w:eastAsia="Calibri" w:cs="Times New Roman"/>
                <w:szCs w:val="18"/>
                <w:lang w:val="tr-TR"/>
              </w:rPr>
              <w:t>İSS’ye abone olmak için kullanılan kredi kartı gibi mali bilgileri,</w:t>
            </w:r>
          </w:p>
          <w:p w:rsidR="007577C0" w:rsidRPr="0056087C" w:rsidRDefault="007577C0" w:rsidP="00FC6790">
            <w:pPr>
              <w:ind w:left="350"/>
              <w:rPr>
                <w:rFonts w:eastAsia="Calibri" w:cs="Times New Roman"/>
                <w:szCs w:val="18"/>
                <w:lang w:val="tr-TR"/>
              </w:rPr>
            </w:pPr>
            <w:r w:rsidRPr="0056087C">
              <w:rPr>
                <w:rFonts w:eastAsia="Calibri" w:cs="Times New Roman"/>
                <w:szCs w:val="18"/>
                <w:lang w:val="tr-TR"/>
              </w:rPr>
              <w:lastRenderedPageBreak/>
              <w:t>Muhtemelen kullanıcı hakkındaki bazı yazılım bilgileri,</w:t>
            </w:r>
          </w:p>
          <w:p w:rsidR="00EF296D" w:rsidRPr="0056087C" w:rsidRDefault="007577C0" w:rsidP="00FC6790">
            <w:pPr>
              <w:ind w:left="350"/>
              <w:jc w:val="left"/>
              <w:rPr>
                <w:rFonts w:eastAsia="Calibri" w:cs="Times New Roman"/>
                <w:szCs w:val="18"/>
                <w:lang w:val="tr-TR"/>
              </w:rPr>
            </w:pPr>
            <w:r w:rsidRPr="0056087C">
              <w:rPr>
                <w:rFonts w:eastAsia="Calibri" w:cs="Times New Roman"/>
                <w:szCs w:val="18"/>
                <w:lang w:val="tr-TR"/>
              </w:rPr>
              <w:t>Hepsinden önemlisi kullanıcının çevrimiçi faaliyetlerinin tarih, saat ve süre gibi detaylarını öğrenmek mümkündür.</w:t>
            </w:r>
            <w:r w:rsidR="00EF296D" w:rsidRPr="0056087C">
              <w:rPr>
                <w:rFonts w:eastAsia="Calibri" w:cs="Times New Roman"/>
                <w:szCs w:val="18"/>
                <w:lang w:val="tr-TR"/>
              </w:rPr>
              <w:t xml:space="preserve"> </w:t>
            </w:r>
          </w:p>
          <w:p w:rsidR="007577C0" w:rsidRPr="0056087C" w:rsidRDefault="007577C0" w:rsidP="00FC6790">
            <w:pPr>
              <w:spacing w:before="120"/>
              <w:rPr>
                <w:rFonts w:eastAsia="Calibri" w:cs="Times New Roman"/>
                <w:szCs w:val="18"/>
                <w:lang w:val="tr-TR"/>
              </w:rPr>
            </w:pPr>
            <w:r w:rsidRPr="0056087C">
              <w:rPr>
                <w:rFonts w:eastAsia="Calibri" w:cs="Times New Roman"/>
                <w:szCs w:val="18"/>
                <w:lang w:val="tr-TR"/>
              </w:rPr>
              <w:t>ZAMAN ÇOK ÖNEMLİDİR (Saat dilimi konuları bu oturumda daha sonra ele alınacaktır) Bir hesap almak için sahte bilgiler kullanmanın mümkün olduğu da belirtilmelidir.</w:t>
            </w:r>
          </w:p>
          <w:p w:rsidR="00EF296D" w:rsidRPr="0056087C" w:rsidRDefault="007577C0" w:rsidP="00FC6790">
            <w:pPr>
              <w:spacing w:before="120"/>
              <w:rPr>
                <w:rFonts w:eastAsia="Calibri" w:cs="Times New Roman"/>
                <w:szCs w:val="18"/>
                <w:lang w:val="tr-TR"/>
              </w:rPr>
            </w:pPr>
            <w:r w:rsidRPr="0056087C">
              <w:rPr>
                <w:rFonts w:eastAsia="Calibri" w:cs="Times New Roman"/>
                <w:szCs w:val="18"/>
                <w:lang w:val="tr-TR"/>
              </w:rPr>
              <w:t xml:space="preserve">Bir İSS şüpheli İnternet trafiğini durdurabilir mi? – EVET – ancak bu, kullanımı kaydetmeye ve neler olduğunu izlemeye yönelik özel </w:t>
            </w:r>
            <w:proofErr w:type="gramStart"/>
            <w:r w:rsidRPr="0056087C">
              <w:rPr>
                <w:rFonts w:eastAsia="Calibri" w:cs="Times New Roman"/>
                <w:szCs w:val="18"/>
                <w:lang w:val="tr-TR"/>
              </w:rPr>
              <w:t>ekipmanlara</w:t>
            </w:r>
            <w:proofErr w:type="gramEnd"/>
            <w:r w:rsidRPr="0056087C">
              <w:rPr>
                <w:rFonts w:eastAsia="Calibri" w:cs="Times New Roman"/>
                <w:szCs w:val="18"/>
                <w:lang w:val="tr-TR"/>
              </w:rPr>
              <w:t xml:space="preserve"> bağlıdır. Dolayısıyla insan gücü gerektirir. Ayrıca bunu yapmak için gereken yetkiyi de dikkate almamız gerekir. Herhan</w:t>
            </w:r>
            <w:r w:rsidR="009536FF">
              <w:rPr>
                <w:rFonts w:eastAsia="Calibri" w:cs="Times New Roman"/>
                <w:szCs w:val="18"/>
                <w:lang w:val="tr-TR"/>
              </w:rPr>
              <w:t>g</w:t>
            </w:r>
            <w:r w:rsidRPr="0056087C">
              <w:rPr>
                <w:rFonts w:eastAsia="Calibri" w:cs="Times New Roman"/>
                <w:szCs w:val="18"/>
                <w:lang w:val="tr-TR"/>
              </w:rPr>
              <w:t>i bir durumda soruşturmanın ilk safhalarında İSS ile irtibata geçmek gerekir.</w:t>
            </w:r>
            <w:r w:rsidR="00EF296D" w:rsidRPr="0056087C">
              <w:rPr>
                <w:rFonts w:eastAsia="Calibri" w:cs="Times New Roman"/>
                <w:szCs w:val="18"/>
                <w:lang w:val="tr-TR"/>
              </w:rPr>
              <w:t xml:space="preserve"> </w:t>
            </w:r>
          </w:p>
          <w:p w:rsidR="007577C0" w:rsidRPr="0056087C" w:rsidRDefault="007577C0" w:rsidP="00FC6790">
            <w:pPr>
              <w:spacing w:before="120"/>
              <w:rPr>
                <w:rFonts w:eastAsia="Calibri" w:cs="Times New Roman"/>
                <w:bCs/>
                <w:szCs w:val="18"/>
                <w:lang w:val="tr-TR"/>
              </w:rPr>
            </w:pPr>
            <w:r w:rsidRPr="0056087C">
              <w:rPr>
                <w:rFonts w:eastAsia="Calibri" w:cs="Times New Roman"/>
                <w:b/>
                <w:bCs/>
                <w:szCs w:val="18"/>
                <w:lang w:val="tr-TR"/>
              </w:rPr>
              <w:t>Ağ Adresi Dönüştürme</w:t>
            </w:r>
            <w:r w:rsidR="005A2DF4">
              <w:rPr>
                <w:rFonts w:eastAsia="Calibri" w:cs="Times New Roman"/>
                <w:b/>
                <w:bCs/>
                <w:szCs w:val="18"/>
                <w:lang w:val="tr-TR"/>
              </w:rPr>
              <w:t xml:space="preserve"> </w:t>
            </w:r>
            <w:r w:rsidRPr="0056087C">
              <w:rPr>
                <w:rFonts w:eastAsia="Calibri" w:cs="Times New Roman"/>
                <w:bCs/>
                <w:szCs w:val="18"/>
                <w:lang w:val="tr-TR"/>
              </w:rPr>
              <w:t>– Kaynak ve/ve</w:t>
            </w:r>
            <w:r w:rsidR="00006942">
              <w:rPr>
                <w:rFonts w:eastAsia="Calibri" w:cs="Times New Roman"/>
                <w:bCs/>
                <w:szCs w:val="18"/>
                <w:lang w:val="tr-TR"/>
              </w:rPr>
              <w:t>ya hedef IP adresinin bir güven</w:t>
            </w:r>
            <w:r w:rsidRPr="0056087C">
              <w:rPr>
                <w:rFonts w:eastAsia="Calibri" w:cs="Times New Roman"/>
                <w:bCs/>
                <w:szCs w:val="18"/>
                <w:lang w:val="tr-TR"/>
              </w:rPr>
              <w:t>l</w:t>
            </w:r>
            <w:r w:rsidR="00006942">
              <w:rPr>
                <w:rFonts w:eastAsia="Calibri" w:cs="Times New Roman"/>
                <w:bCs/>
                <w:szCs w:val="18"/>
                <w:lang w:val="tr-TR"/>
              </w:rPr>
              <w:t>i</w:t>
            </w:r>
            <w:r w:rsidRPr="0056087C">
              <w:rPr>
                <w:rFonts w:eastAsia="Calibri" w:cs="Times New Roman"/>
                <w:bCs/>
                <w:szCs w:val="18"/>
                <w:lang w:val="tr-TR"/>
              </w:rPr>
              <w:t xml:space="preserve">k duvarı ya da yönlendiriciden geçerken yeniden yazıldığı bir tekniktir. En yaygın olarak, tek bir IP adresi ile İnternete erişim sağlamak amacıyla özel bir ağda çoklu hostlar için kullanılır. </w:t>
            </w:r>
          </w:p>
          <w:p w:rsidR="00EF296D" w:rsidRPr="0056087C" w:rsidRDefault="007577C0" w:rsidP="00313C6D">
            <w:pPr>
              <w:spacing w:before="120"/>
              <w:rPr>
                <w:rFonts w:eastAsia="Calibri" w:cs="Times New Roman"/>
                <w:szCs w:val="18"/>
                <w:lang w:val="tr-TR"/>
              </w:rPr>
            </w:pPr>
            <w:r w:rsidRPr="0056087C">
              <w:rPr>
                <w:rFonts w:eastAsia="Calibri" w:cs="Times New Roman"/>
                <w:szCs w:val="18"/>
                <w:lang w:val="tr-TR"/>
              </w:rPr>
              <w:t xml:space="preserve">Eğitim kursunun, ağ adreslemesinin biraz detaylı açıklamasını içermesi tavsiye edilmektedir ve özellikle şu bilgiler yer almalıdır: IP </w:t>
            </w:r>
            <w:proofErr w:type="gramStart"/>
            <w:r w:rsidR="00313C6D">
              <w:rPr>
                <w:rFonts w:eastAsia="Calibri" w:cs="Times New Roman"/>
                <w:szCs w:val="18"/>
                <w:lang w:val="tr-TR"/>
              </w:rPr>
              <w:t>versiyon</w:t>
            </w:r>
            <w:proofErr w:type="gramEnd"/>
            <w:r w:rsidRPr="0056087C">
              <w:rPr>
                <w:rFonts w:eastAsia="Calibri" w:cs="Times New Roman"/>
                <w:szCs w:val="18"/>
                <w:lang w:val="tr-TR"/>
              </w:rPr>
              <w:t xml:space="preserve"> 4’te adresler 3 basamaklı 4 grup halindedir (32 ikilli adresleme) ve her grup 0 ile 255 arasında bir sayıdır; yani maksimum 256 tercih vardır. Her gruba Sekizli (2</w:t>
            </w:r>
            <w:r w:rsidRPr="0056087C">
              <w:rPr>
                <w:rFonts w:eastAsia="Calibri" w:cs="Times New Roman"/>
                <w:szCs w:val="18"/>
                <w:vertAlign w:val="superscript"/>
                <w:lang w:val="tr-TR"/>
              </w:rPr>
              <w:t>8</w:t>
            </w:r>
            <w:r w:rsidRPr="0056087C">
              <w:rPr>
                <w:rFonts w:eastAsia="Calibri" w:cs="Times New Roman"/>
                <w:szCs w:val="18"/>
                <w:lang w:val="tr-TR"/>
              </w:rPr>
              <w:t xml:space="preserve">) denir ve bazı değerler rezervedir. IP adreslerinin nasıl elde edildiğinin detayları açıklanmalıdır. Bu, numaraların elde edildiği İkili numaralandırmanın görsel bir sunumuyla daha iyi bir şekilde gerçekleştirilebilir. Statik ve dinamik IP adresleri arasındaki farka ve bunun soruşturmalar üzerinde sahip olabileceği etkiye dair ek açıklamalarda bulunulmalıdır. IP </w:t>
            </w:r>
            <w:proofErr w:type="gramStart"/>
            <w:r w:rsidR="00313C6D">
              <w:rPr>
                <w:rFonts w:eastAsia="Calibri" w:cs="Times New Roman"/>
                <w:szCs w:val="18"/>
                <w:lang w:val="tr-TR"/>
              </w:rPr>
              <w:t>versiyon</w:t>
            </w:r>
            <w:proofErr w:type="gramEnd"/>
            <w:r w:rsidRPr="0056087C">
              <w:rPr>
                <w:rFonts w:eastAsia="Calibri" w:cs="Times New Roman"/>
                <w:szCs w:val="18"/>
                <w:lang w:val="tr-TR"/>
              </w:rPr>
              <w:t xml:space="preserve"> 6’daki değişikliklerin ve İnternette IP adreslerinin tükenmesi sebebiyle bu </w:t>
            </w:r>
            <w:r w:rsidR="00313C6D">
              <w:rPr>
                <w:rFonts w:eastAsia="Calibri" w:cs="Times New Roman"/>
                <w:szCs w:val="18"/>
                <w:lang w:val="tr-TR"/>
              </w:rPr>
              <w:t>versiyonda</w:t>
            </w:r>
            <w:r w:rsidRPr="0056087C">
              <w:rPr>
                <w:rFonts w:eastAsia="Calibri" w:cs="Times New Roman"/>
                <w:szCs w:val="18"/>
                <w:lang w:val="tr-TR"/>
              </w:rPr>
              <w:t xml:space="preserve"> yapılan bu değişikliklere olan ihtiyacın açıklaması yapılmalıdır. </w:t>
            </w:r>
          </w:p>
        </w:tc>
      </w:tr>
      <w:tr w:rsidR="00EF296D" w:rsidRPr="0056087C" w:rsidTr="00B75811">
        <w:tc>
          <w:tcPr>
            <w:tcW w:w="1493" w:type="dxa"/>
          </w:tcPr>
          <w:p w:rsidR="00E32F07" w:rsidRPr="00FC6790" w:rsidRDefault="007577C0" w:rsidP="007577C0">
            <w:pPr>
              <w:pStyle w:val="AltKonuBal"/>
              <w:spacing w:before="0" w:after="0"/>
              <w:jc w:val="left"/>
              <w:rPr>
                <w:rFonts w:eastAsia="Times New Roman"/>
                <w:b/>
                <w:lang w:val="tr-TR"/>
              </w:rPr>
            </w:pPr>
            <w:proofErr w:type="gramStart"/>
            <w:r w:rsidRPr="00FC6790">
              <w:rPr>
                <w:rFonts w:eastAsia="Times New Roman"/>
                <w:b/>
                <w:lang w:val="tr-TR"/>
              </w:rPr>
              <w:lastRenderedPageBreak/>
              <w:t>Slayt</w:t>
            </w:r>
            <w:proofErr w:type="gramEnd"/>
            <w:r w:rsidR="00E32F07" w:rsidRPr="00FC6790">
              <w:rPr>
                <w:rFonts w:eastAsia="Times New Roman"/>
                <w:b/>
                <w:lang w:val="tr-TR"/>
              </w:rPr>
              <w:t xml:space="preserve"> 71 </w:t>
            </w:r>
            <w:r w:rsidRPr="00FC6790">
              <w:rPr>
                <w:rFonts w:eastAsia="Times New Roman"/>
                <w:b/>
                <w:lang w:val="tr-TR"/>
              </w:rPr>
              <w:t>ve</w:t>
            </w:r>
            <w:r w:rsidR="0075107F" w:rsidRPr="00FC6790">
              <w:rPr>
                <w:rFonts w:eastAsia="Times New Roman"/>
                <w:b/>
                <w:lang w:val="tr-TR"/>
              </w:rPr>
              <w:t xml:space="preserve"> </w:t>
            </w:r>
            <w:r w:rsidR="00E32F07" w:rsidRPr="00FC6790">
              <w:rPr>
                <w:rFonts w:eastAsia="Times New Roman"/>
                <w:b/>
                <w:lang w:val="tr-TR"/>
              </w:rPr>
              <w:t>72</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EF296D" w:rsidRPr="0056087C" w:rsidRDefault="00DE5A27" w:rsidP="00DE5A27">
            <w:pPr>
              <w:rPr>
                <w:rFonts w:eastAsia="Calibri" w:cs="Times New Roman"/>
                <w:szCs w:val="18"/>
                <w:lang w:val="tr-TR"/>
              </w:rPr>
            </w:pPr>
            <w:r w:rsidRPr="0056087C">
              <w:rPr>
                <w:rFonts w:eastAsia="Calibri" w:cs="Times New Roman"/>
                <w:szCs w:val="18"/>
                <w:lang w:val="tr-TR"/>
              </w:rPr>
              <w:t xml:space="preserve">İnternetin küresel </w:t>
            </w:r>
            <w:proofErr w:type="gramStart"/>
            <w:r w:rsidRPr="0056087C">
              <w:rPr>
                <w:rFonts w:eastAsia="Calibri" w:cs="Times New Roman"/>
                <w:szCs w:val="18"/>
                <w:lang w:val="tr-TR"/>
              </w:rPr>
              <w:t>bazda</w:t>
            </w:r>
            <w:proofErr w:type="gramEnd"/>
            <w:r w:rsidRPr="0056087C">
              <w:rPr>
                <w:rFonts w:eastAsia="Calibri" w:cs="Times New Roman"/>
                <w:szCs w:val="18"/>
                <w:lang w:val="tr-TR"/>
              </w:rPr>
              <w:t xml:space="preserve"> kullanımının boyutu önemli bir özelliktir. Burada sunulan iki </w:t>
            </w:r>
            <w:proofErr w:type="gramStart"/>
            <w:r w:rsidRPr="0056087C">
              <w:rPr>
                <w:rFonts w:eastAsia="Calibri" w:cs="Times New Roman"/>
                <w:szCs w:val="18"/>
                <w:lang w:val="tr-TR"/>
              </w:rPr>
              <w:t>slaytta</w:t>
            </w:r>
            <w:proofErr w:type="gramEnd"/>
            <w:r w:rsidRPr="0056087C">
              <w:rPr>
                <w:rFonts w:eastAsia="Calibri" w:cs="Times New Roman"/>
                <w:szCs w:val="18"/>
                <w:lang w:val="tr-TR"/>
              </w:rPr>
              <w:t xml:space="preserve">, ilk olarak bilgilerin sunulmasına ilişkin iki farklı yöntemi ve ikinci olarak da farklı dillerin İnternet kullanımına sokulması ve oldukça kısa bir zaman dilimi içinde meydana gelen değişiklikler gösterilmektedir. Diğer zamanla ilgili bilgilerde olduğu gibi eğitimcinin, bilgilerin mümkün olduğunca güncel ve kaynakların mümkün olduğunca kabul edilmiş olmasını sağlaması gerekecektir. </w:t>
            </w:r>
          </w:p>
        </w:tc>
      </w:tr>
      <w:tr w:rsidR="00EF296D" w:rsidRPr="0056087C" w:rsidTr="00B75811">
        <w:tc>
          <w:tcPr>
            <w:tcW w:w="1493" w:type="dxa"/>
          </w:tcPr>
          <w:p w:rsidR="00E32F07" w:rsidRPr="00FC6790" w:rsidRDefault="00DE5A27" w:rsidP="00177227">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E32F07" w:rsidRPr="00FC6790">
              <w:rPr>
                <w:rFonts w:eastAsia="Times New Roman"/>
                <w:b/>
                <w:lang w:val="tr-TR"/>
              </w:rPr>
              <w:t>73</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EF296D" w:rsidRPr="00FC6790" w:rsidRDefault="00DE5A27" w:rsidP="00DE5A27">
            <w:pPr>
              <w:pStyle w:val="AltKonuBal"/>
              <w:spacing w:before="0" w:after="0"/>
              <w:rPr>
                <w:rFonts w:eastAsia="Times New Roman"/>
                <w:b/>
                <w:lang w:val="tr-TR"/>
              </w:rPr>
            </w:pPr>
            <w:r w:rsidRPr="00FC6790">
              <w:rPr>
                <w:rFonts w:eastAsia="Calibri"/>
                <w:b/>
                <w:lang w:val="tr-TR"/>
              </w:rPr>
              <w:t>İnternet</w:t>
            </w:r>
            <w:r w:rsidR="00EF296D" w:rsidRPr="00FC6790">
              <w:rPr>
                <w:rFonts w:eastAsia="Calibri"/>
                <w:b/>
                <w:lang w:val="tr-TR"/>
              </w:rPr>
              <w:t xml:space="preserve"> – </w:t>
            </w:r>
            <w:r w:rsidRPr="00FC6790">
              <w:rPr>
                <w:rFonts w:eastAsia="Calibri"/>
                <w:b/>
                <w:lang w:val="tr-TR"/>
              </w:rPr>
              <w:t>Nasıl çalışır?</w:t>
            </w:r>
            <w:r w:rsidR="00EF296D" w:rsidRPr="00FC6790">
              <w:rPr>
                <w:rFonts w:eastAsia="Calibri"/>
                <w:b/>
                <w:lang w:val="tr-TR"/>
              </w:rPr>
              <w:t xml:space="preserve"> </w:t>
            </w:r>
          </w:p>
          <w:p w:rsidR="00EF296D" w:rsidRPr="0056087C" w:rsidRDefault="001847F0" w:rsidP="001847F0">
            <w:pPr>
              <w:shd w:val="clear" w:color="auto" w:fill="FFFFFF" w:themeFill="background1"/>
              <w:rPr>
                <w:rFonts w:eastAsia="Calibri" w:cs="Times New Roman"/>
                <w:szCs w:val="18"/>
                <w:lang w:val="tr-TR"/>
              </w:rPr>
            </w:pPr>
            <w:r w:rsidRPr="0056087C">
              <w:rPr>
                <w:rFonts w:eastAsia="Calibri" w:cs="Times New Roman"/>
                <w:szCs w:val="18"/>
                <w:lang w:val="tr-TR"/>
              </w:rPr>
              <w:t>Bu oturum, verilerin İnternette dolaştığının katılımcılar tarafından anlaşılması için tasarlanmıştır. Burada verilen bilgiler, bu özel dinleyiciler için gerekli olduğu şekilde çok temel bilgilerdir.</w:t>
            </w:r>
          </w:p>
        </w:tc>
      </w:tr>
      <w:tr w:rsidR="00EF296D" w:rsidRPr="0056087C" w:rsidTr="00B75811">
        <w:tc>
          <w:tcPr>
            <w:tcW w:w="1493" w:type="dxa"/>
          </w:tcPr>
          <w:p w:rsidR="00E32F07" w:rsidRPr="00FC6790" w:rsidRDefault="00DE5A27" w:rsidP="00177227">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E32F07" w:rsidRPr="00FC6790">
              <w:rPr>
                <w:rFonts w:eastAsia="Times New Roman"/>
                <w:b/>
                <w:lang w:val="tr-TR"/>
              </w:rPr>
              <w:t>74</w:t>
            </w:r>
          </w:p>
          <w:p w:rsidR="00EF296D" w:rsidRPr="00FC6790" w:rsidRDefault="00EF296D" w:rsidP="00177227">
            <w:pPr>
              <w:tabs>
                <w:tab w:val="left" w:pos="426"/>
                <w:tab w:val="left" w:pos="851"/>
              </w:tabs>
              <w:jc w:val="left"/>
              <w:rPr>
                <w:rFonts w:eastAsia="Times New Roman" w:cs="Times New Roman"/>
                <w:b/>
                <w:lang w:val="tr-TR"/>
              </w:rPr>
            </w:pPr>
          </w:p>
        </w:tc>
        <w:tc>
          <w:tcPr>
            <w:tcW w:w="7227" w:type="dxa"/>
            <w:gridSpan w:val="4"/>
          </w:tcPr>
          <w:p w:rsidR="001847F0" w:rsidRPr="0056087C" w:rsidRDefault="001847F0" w:rsidP="001847F0">
            <w:pPr>
              <w:tabs>
                <w:tab w:val="left" w:pos="426"/>
                <w:tab w:val="left" w:pos="851"/>
              </w:tabs>
              <w:rPr>
                <w:rFonts w:eastAsia="Calibri" w:cs="Times New Roman"/>
                <w:szCs w:val="18"/>
                <w:lang w:val="tr-TR"/>
              </w:rPr>
            </w:pPr>
            <w:r w:rsidRPr="0056087C">
              <w:rPr>
                <w:rFonts w:eastAsia="Calibri" w:cs="Times New Roman"/>
                <w:szCs w:val="18"/>
                <w:lang w:val="tr-TR"/>
              </w:rPr>
              <w:t xml:space="preserve">IP’de paketler çeşitli boyutlara sahiptir. Herhangi iki paketin kaynaktan hedefe aynı </w:t>
            </w:r>
            <w:proofErr w:type="gramStart"/>
            <w:r w:rsidRPr="0056087C">
              <w:rPr>
                <w:rFonts w:eastAsia="Calibri" w:cs="Times New Roman"/>
                <w:szCs w:val="18"/>
                <w:lang w:val="tr-TR"/>
              </w:rPr>
              <w:t>güzergahı</w:t>
            </w:r>
            <w:proofErr w:type="gramEnd"/>
            <w:r w:rsidRPr="0056087C">
              <w:rPr>
                <w:rFonts w:eastAsia="Calibri" w:cs="Times New Roman"/>
                <w:szCs w:val="18"/>
                <w:lang w:val="tr-TR"/>
              </w:rPr>
              <w:t xml:space="preserve"> izlemesi gerekmez. Alıcı bilgisayar, trafiği yeniden kurar ve eğer eksik paket varsa bunların yeniden iletilmesini talep eder.</w:t>
            </w:r>
          </w:p>
          <w:p w:rsidR="001847F0" w:rsidRPr="0056087C" w:rsidRDefault="001847F0" w:rsidP="001847F0">
            <w:pPr>
              <w:tabs>
                <w:tab w:val="left" w:pos="426"/>
                <w:tab w:val="left" w:pos="851"/>
              </w:tabs>
              <w:rPr>
                <w:rFonts w:eastAsia="Calibri" w:cs="Times New Roman"/>
                <w:szCs w:val="18"/>
                <w:lang w:val="tr-TR"/>
              </w:rPr>
            </w:pPr>
          </w:p>
          <w:p w:rsidR="00EF296D" w:rsidRPr="0056087C" w:rsidRDefault="001847F0" w:rsidP="005A2DF4">
            <w:pPr>
              <w:tabs>
                <w:tab w:val="left" w:pos="426"/>
                <w:tab w:val="left" w:pos="851"/>
              </w:tabs>
              <w:rPr>
                <w:rFonts w:eastAsia="Calibri" w:cs="Times New Roman"/>
                <w:szCs w:val="18"/>
                <w:lang w:val="tr-TR"/>
              </w:rPr>
            </w:pPr>
            <w:r w:rsidRPr="0056087C">
              <w:rPr>
                <w:rFonts w:eastAsia="Calibri" w:cs="Times New Roman"/>
                <w:szCs w:val="18"/>
                <w:lang w:val="tr-TR"/>
              </w:rPr>
              <w:t>Bunu</w:t>
            </w:r>
            <w:r w:rsidR="005A2DF4">
              <w:rPr>
                <w:rFonts w:eastAsia="Calibri" w:cs="Times New Roman"/>
                <w:szCs w:val="18"/>
                <w:lang w:val="tr-TR"/>
              </w:rPr>
              <w:t>n</w:t>
            </w:r>
            <w:r w:rsidRPr="0056087C">
              <w:rPr>
                <w:rFonts w:eastAsia="Calibri" w:cs="Times New Roman"/>
                <w:szCs w:val="18"/>
                <w:lang w:val="tr-TR"/>
              </w:rPr>
              <w:t xml:space="preserve"> avantajı </w:t>
            </w:r>
            <w:r w:rsidR="005A2DF4">
              <w:rPr>
                <w:rFonts w:eastAsia="Calibri" w:cs="Times New Roman"/>
                <w:szCs w:val="18"/>
                <w:lang w:val="tr-TR"/>
              </w:rPr>
              <w:t>ağın</w:t>
            </w:r>
            <w:r w:rsidRPr="0056087C">
              <w:rPr>
                <w:rFonts w:eastAsia="Calibri" w:cs="Times New Roman"/>
                <w:szCs w:val="18"/>
                <w:lang w:val="tr-TR"/>
              </w:rPr>
              <w:t xml:space="preserve"> ilgili zamanda mevcut olan ihtiyaçlara bağlı olarak dinamik olarak tahsis edilebilen, paylaşılan bir kaynaktır</w:t>
            </w:r>
            <w:r w:rsidR="005A2DF4">
              <w:rPr>
                <w:rFonts w:eastAsia="Calibri" w:cs="Times New Roman"/>
                <w:szCs w:val="18"/>
                <w:lang w:val="tr-TR"/>
              </w:rPr>
              <w:t xml:space="preserve"> olmasıdır</w:t>
            </w:r>
            <w:r w:rsidRPr="0056087C">
              <w:rPr>
                <w:rFonts w:eastAsia="Calibri" w:cs="Times New Roman"/>
                <w:szCs w:val="18"/>
                <w:lang w:val="tr-TR"/>
              </w:rPr>
              <w:t>. Dezavantajıysa</w:t>
            </w:r>
            <w:r w:rsidR="005A2DF4">
              <w:rPr>
                <w:rFonts w:eastAsia="Calibri" w:cs="Times New Roman"/>
                <w:szCs w:val="18"/>
                <w:lang w:val="tr-TR"/>
              </w:rPr>
              <w:t>,</w:t>
            </w:r>
            <w:r w:rsidRPr="0056087C">
              <w:rPr>
                <w:rFonts w:eastAsia="Calibri" w:cs="Times New Roman"/>
                <w:szCs w:val="18"/>
                <w:lang w:val="tr-TR"/>
              </w:rPr>
              <w:t xml:space="preserve"> özel olarak ayrılmış bir bağlantı olmadığından hizmet kalitesinin garanti edilmesi</w:t>
            </w:r>
            <w:r w:rsidR="005A2DF4">
              <w:rPr>
                <w:rFonts w:eastAsia="Calibri" w:cs="Times New Roman"/>
                <w:szCs w:val="18"/>
                <w:lang w:val="tr-TR"/>
              </w:rPr>
              <w:t>nin zor olmasıdır.</w:t>
            </w:r>
            <w:r w:rsidRPr="0056087C">
              <w:rPr>
                <w:rFonts w:eastAsia="Calibri" w:cs="Times New Roman"/>
                <w:szCs w:val="18"/>
                <w:lang w:val="tr-TR"/>
              </w:rPr>
              <w:t xml:space="preserve"> Buna ilişkin olarak bazı IP </w:t>
            </w:r>
            <w:r w:rsidRPr="0056087C">
              <w:rPr>
                <w:rFonts w:eastAsia="Calibri" w:cs="Times New Roman"/>
                <w:szCs w:val="18"/>
                <w:lang w:val="tr-TR"/>
              </w:rPr>
              <w:lastRenderedPageBreak/>
              <w:t>üzerinden sesli iletişim hizmetleri, mükemmel ses kalitesi sunar</w:t>
            </w:r>
            <w:r w:rsidR="005A2DF4">
              <w:rPr>
                <w:rFonts w:eastAsia="Calibri" w:cs="Times New Roman"/>
                <w:szCs w:val="18"/>
                <w:lang w:val="tr-TR"/>
              </w:rPr>
              <w:t>.</w:t>
            </w:r>
          </w:p>
        </w:tc>
      </w:tr>
      <w:tr w:rsidR="00EF296D" w:rsidRPr="0056087C" w:rsidTr="00B75811">
        <w:tc>
          <w:tcPr>
            <w:tcW w:w="1493" w:type="dxa"/>
          </w:tcPr>
          <w:p w:rsidR="00EF296D" w:rsidRPr="00FC6790" w:rsidRDefault="00DE5A27" w:rsidP="00DE5A27">
            <w:pPr>
              <w:pStyle w:val="AltKonuBal"/>
              <w:spacing w:before="0" w:after="0"/>
              <w:jc w:val="left"/>
              <w:rPr>
                <w:rFonts w:eastAsia="Times New Roman"/>
                <w:b/>
                <w:lang w:val="tr-TR"/>
              </w:rPr>
            </w:pPr>
            <w:proofErr w:type="gramStart"/>
            <w:r w:rsidRPr="00FC6790">
              <w:rPr>
                <w:rFonts w:eastAsia="Times New Roman"/>
                <w:b/>
                <w:lang w:val="tr-TR"/>
              </w:rPr>
              <w:lastRenderedPageBreak/>
              <w:t>Slayt</w:t>
            </w:r>
            <w:proofErr w:type="gramEnd"/>
            <w:r w:rsidRPr="00FC6790">
              <w:rPr>
                <w:rFonts w:eastAsia="Times New Roman"/>
                <w:b/>
                <w:lang w:val="tr-TR"/>
              </w:rPr>
              <w:t xml:space="preserve"> </w:t>
            </w:r>
            <w:r w:rsidR="00E32F07" w:rsidRPr="00FC6790">
              <w:rPr>
                <w:rFonts w:eastAsia="Times New Roman"/>
                <w:b/>
                <w:lang w:val="tr-TR"/>
              </w:rPr>
              <w:t xml:space="preserve">75 </w:t>
            </w:r>
            <w:r w:rsidRPr="00FC6790">
              <w:rPr>
                <w:rFonts w:eastAsia="Times New Roman"/>
                <w:b/>
                <w:lang w:val="tr-TR"/>
              </w:rPr>
              <w:t>ve</w:t>
            </w:r>
            <w:r w:rsidR="00E32F07" w:rsidRPr="00FC6790">
              <w:rPr>
                <w:rFonts w:eastAsia="Times New Roman"/>
                <w:b/>
                <w:lang w:val="tr-TR"/>
              </w:rPr>
              <w:t xml:space="preserve"> 76</w:t>
            </w:r>
          </w:p>
        </w:tc>
        <w:tc>
          <w:tcPr>
            <w:tcW w:w="7227" w:type="dxa"/>
            <w:gridSpan w:val="4"/>
          </w:tcPr>
          <w:p w:rsidR="00EF296D" w:rsidRPr="0056087C" w:rsidRDefault="001847F0" w:rsidP="001847F0">
            <w:pPr>
              <w:tabs>
                <w:tab w:val="left" w:pos="426"/>
                <w:tab w:val="left" w:pos="851"/>
              </w:tabs>
              <w:rPr>
                <w:rFonts w:eastAsia="Times New Roman" w:cs="Times New Roman"/>
                <w:b/>
                <w:lang w:val="tr-TR"/>
              </w:rPr>
            </w:pPr>
            <w:r w:rsidRPr="0056087C">
              <w:rPr>
                <w:rFonts w:eastAsia="Calibri" w:cs="Times New Roman"/>
                <w:szCs w:val="18"/>
                <w:lang w:val="tr-TR"/>
              </w:rPr>
              <w:t xml:space="preserve">Bu </w:t>
            </w:r>
            <w:proofErr w:type="gramStart"/>
            <w:r w:rsidRPr="0056087C">
              <w:rPr>
                <w:rFonts w:eastAsia="Calibri" w:cs="Times New Roman"/>
                <w:szCs w:val="18"/>
                <w:lang w:val="tr-TR"/>
              </w:rPr>
              <w:t>slayttaki</w:t>
            </w:r>
            <w:proofErr w:type="gramEnd"/>
            <w:r w:rsidRPr="0056087C">
              <w:rPr>
                <w:rFonts w:eastAsia="Calibri" w:cs="Times New Roman"/>
                <w:szCs w:val="18"/>
                <w:lang w:val="tr-TR"/>
              </w:rPr>
              <w:t xml:space="preserve"> iki resim, trafiğin İnternette nasıl hareket ettiğinin eğitimci tarafından kolaylıkla açıklanmasını sağlamak için verilmiştir.</w:t>
            </w:r>
            <w:r w:rsidR="00EF296D" w:rsidRPr="0056087C">
              <w:rPr>
                <w:rFonts w:eastAsia="Calibri" w:cs="Times New Roman"/>
                <w:szCs w:val="18"/>
                <w:lang w:val="tr-TR"/>
              </w:rPr>
              <w:t xml:space="preserve"> </w:t>
            </w:r>
          </w:p>
        </w:tc>
      </w:tr>
      <w:tr w:rsidR="00A25F96" w:rsidRPr="0056087C" w:rsidTr="00B75811">
        <w:tc>
          <w:tcPr>
            <w:tcW w:w="1493" w:type="dxa"/>
          </w:tcPr>
          <w:p w:rsidR="00E32F07" w:rsidRPr="00FC6790" w:rsidRDefault="001847F0" w:rsidP="00177227">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77</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56087C" w:rsidRDefault="001847F0" w:rsidP="00DD5A58">
            <w:pPr>
              <w:tabs>
                <w:tab w:val="left" w:pos="426"/>
                <w:tab w:val="left" w:pos="851"/>
              </w:tabs>
              <w:rPr>
                <w:rFonts w:eastAsia="Times New Roman" w:cs="Times New Roman"/>
                <w:szCs w:val="18"/>
                <w:lang w:val="tr-TR"/>
              </w:rPr>
            </w:pPr>
            <w:r w:rsidRPr="0056087C">
              <w:rPr>
                <w:rFonts w:eastAsia="Times New Roman" w:cs="Times New Roman"/>
                <w:szCs w:val="18"/>
                <w:lang w:val="tr-TR"/>
              </w:rPr>
              <w:t>“Ağ Savaşçıları” adlı film, İnterneti açıklamaya yönelik mükemmel bir kaynaktır. İnterneti acemi kullanıcılara tanıtmak için harika bir araçtır. Yeni kullanıcıların İnternetin nasıl çalıştığını gözünde canlandırmasına yardımcı olur. Film 12 dakikadır. IP paketlerinin yönlendiri</w:t>
            </w:r>
            <w:r w:rsidR="00006942">
              <w:rPr>
                <w:rFonts w:eastAsia="Times New Roman" w:cs="Times New Roman"/>
                <w:szCs w:val="18"/>
                <w:lang w:val="tr-TR"/>
              </w:rPr>
              <w:t>ci</w:t>
            </w:r>
            <w:r w:rsidRPr="0056087C">
              <w:rPr>
                <w:rFonts w:eastAsia="Times New Roman" w:cs="Times New Roman"/>
                <w:szCs w:val="18"/>
                <w:lang w:val="tr-TR"/>
              </w:rPr>
              <w:t xml:space="preserve">lerden, güvenlik duvarlarından ve Atlas Okyanusu’ndaki kablolardan geçerek ağda gerçekleştirdikleri yolculuk hakkındadır. </w:t>
            </w:r>
            <w:hyperlink r:id="rId21" w:history="1">
              <w:r w:rsidRPr="0056087C">
                <w:rPr>
                  <w:rStyle w:val="Kpr"/>
                  <w:rFonts w:eastAsia="Times New Roman"/>
                  <w:szCs w:val="18"/>
                  <w:lang w:val="tr-TR"/>
                </w:rPr>
                <w:t>www.warriorsofthe.net</w:t>
              </w:r>
            </w:hyperlink>
            <w:r w:rsidRPr="0056087C">
              <w:rPr>
                <w:rFonts w:eastAsia="Times New Roman" w:cs="Times New Roman"/>
                <w:szCs w:val="18"/>
                <w:lang w:val="tr-TR"/>
              </w:rPr>
              <w:t xml:space="preserve"> adresinden ticari olmayan amaçlarla kullanılmak üzere ücretsiz olarak indirilebilir ve şu anda (Şubat 2010) şu dillerde mevcuttur: İngilizce, Almanca, İspanyolca, İbranice, </w:t>
            </w:r>
            <w:r w:rsidR="00DD5A58">
              <w:rPr>
                <w:rFonts w:eastAsia="Times New Roman" w:cs="Times New Roman"/>
                <w:szCs w:val="18"/>
                <w:lang w:val="tr-TR"/>
              </w:rPr>
              <w:t>Hollandaca</w:t>
            </w:r>
            <w:r w:rsidRPr="0056087C">
              <w:rPr>
                <w:rFonts w:eastAsia="Times New Roman" w:cs="Times New Roman"/>
                <w:szCs w:val="18"/>
                <w:lang w:val="tr-TR"/>
              </w:rPr>
              <w:t>, İsveççe, Fransızca, İtalyanca, Portekizce, Danca, Norveççe, Macarca ve Çekçe. İnternetin çeşitli ülke ve bölgelerdeki nüfuzu ve büyümesinin d</w:t>
            </w:r>
            <w:r w:rsidR="00805B15">
              <w:rPr>
                <w:rFonts w:eastAsia="Times New Roman" w:cs="Times New Roman"/>
                <w:szCs w:val="18"/>
                <w:lang w:val="tr-TR"/>
              </w:rPr>
              <w:t>üzeyini tespit etmek için fayda</w:t>
            </w:r>
            <w:r w:rsidRPr="0056087C">
              <w:rPr>
                <w:rFonts w:eastAsia="Times New Roman" w:cs="Times New Roman"/>
                <w:szCs w:val="18"/>
                <w:lang w:val="tr-TR"/>
              </w:rPr>
              <w:t xml:space="preserve">lı bir kaynak </w:t>
            </w:r>
            <w:hyperlink r:id="rId22" w:history="1">
              <w:r w:rsidRPr="0056087C">
                <w:rPr>
                  <w:rStyle w:val="Kpr"/>
                  <w:rFonts w:eastAsia="Times New Roman"/>
                  <w:szCs w:val="18"/>
                  <w:lang w:val="tr-TR"/>
                </w:rPr>
                <w:t>http://www.internetworldstats.com/</w:t>
              </w:r>
            </w:hyperlink>
            <w:r w:rsidRPr="0056087C">
              <w:rPr>
                <w:rFonts w:eastAsia="Times New Roman" w:cs="Times New Roman"/>
                <w:szCs w:val="18"/>
                <w:lang w:val="tr-TR"/>
              </w:rPr>
              <w:t xml:space="preserve"> adresinde yer almaktadır. Eğitimde katılımcıların İnternetin kendi ülkeleri üzerindeki etkisini değerlendirebilmesi için istatistiksel bilgilerin sunulması önerilmektedir.</w:t>
            </w:r>
          </w:p>
        </w:tc>
      </w:tr>
      <w:tr w:rsidR="00A25F96" w:rsidRPr="0056087C" w:rsidTr="00B75811">
        <w:tc>
          <w:tcPr>
            <w:tcW w:w="1493" w:type="dxa"/>
          </w:tcPr>
          <w:p w:rsidR="00E32F07" w:rsidRPr="00FC6790" w:rsidRDefault="001847F0" w:rsidP="00177227">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78</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56087C" w:rsidRDefault="00E07E20" w:rsidP="000D1009">
            <w:pPr>
              <w:tabs>
                <w:tab w:val="left" w:pos="426"/>
                <w:tab w:val="left" w:pos="851"/>
              </w:tabs>
              <w:rPr>
                <w:rFonts w:eastAsia="Calibri" w:cs="Times New Roman"/>
                <w:szCs w:val="18"/>
                <w:lang w:val="tr-TR"/>
              </w:rPr>
            </w:pPr>
            <w:r w:rsidRPr="0056087C">
              <w:rPr>
                <w:rFonts w:eastAsia="Calibri" w:cs="Times New Roman"/>
                <w:szCs w:val="18"/>
                <w:lang w:val="tr-TR"/>
              </w:rPr>
              <w:t xml:space="preserve">Katılımcıları IP Adreslerini ve IPv4’ün kısıtlamalarını </w:t>
            </w:r>
            <w:r w:rsidR="000D1009" w:rsidRPr="0056087C">
              <w:rPr>
                <w:rFonts w:eastAsia="Calibri" w:cs="Times New Roman"/>
                <w:szCs w:val="18"/>
                <w:lang w:val="tr-TR"/>
              </w:rPr>
              <w:t xml:space="preserve">anlaması önemlidir. Bu, dinamik ve statik IP adresleri hakkında sonraki tartışmalar düzenlenirken yardımcı olacaktır. Bu basit bilgiler, İnternetin geleceği hakkındaki sonraki bölüme hazırlık için temel oluşturmaktadır.      </w:t>
            </w:r>
            <w:r w:rsidRPr="0056087C">
              <w:rPr>
                <w:rFonts w:eastAsia="Calibri" w:cs="Times New Roman"/>
                <w:szCs w:val="18"/>
                <w:lang w:val="tr-TR"/>
              </w:rPr>
              <w:t xml:space="preserve"> </w:t>
            </w:r>
          </w:p>
        </w:tc>
      </w:tr>
      <w:tr w:rsidR="00A25F96" w:rsidRPr="0056087C" w:rsidTr="00B75811">
        <w:tc>
          <w:tcPr>
            <w:tcW w:w="1493" w:type="dxa"/>
          </w:tcPr>
          <w:p w:rsidR="00E32F07" w:rsidRPr="00FC6790" w:rsidRDefault="001847F0" w:rsidP="00177227">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79</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EA5C8B" w:rsidRPr="0056087C" w:rsidRDefault="00EA5C8B" w:rsidP="00FC6790">
            <w:pPr>
              <w:tabs>
                <w:tab w:val="left" w:pos="426"/>
                <w:tab w:val="left" w:pos="851"/>
              </w:tabs>
              <w:spacing w:before="80"/>
              <w:rPr>
                <w:rFonts w:eastAsia="Calibri" w:cs="Times New Roman"/>
                <w:szCs w:val="18"/>
                <w:lang w:val="tr-TR"/>
              </w:rPr>
            </w:pPr>
            <w:r w:rsidRPr="0056087C">
              <w:rPr>
                <w:rFonts w:eastAsia="Calibri" w:cs="Times New Roman"/>
                <w:szCs w:val="18"/>
                <w:lang w:val="tr-TR"/>
              </w:rPr>
              <w:t xml:space="preserve">Çoğu İSS, müşterilerinin hepsinin aynı anda bağlanmayacağını varsaydığından müşteri sayısından daha az sayıda IP adresine sahiptir. Adresleri dönüşüm sağlamak için dinamik IP adres tahsisi kullanın.    </w:t>
            </w:r>
          </w:p>
          <w:p w:rsidR="00EA5C8B" w:rsidRPr="0056087C" w:rsidRDefault="00EA5C8B" w:rsidP="00FC6790">
            <w:pPr>
              <w:tabs>
                <w:tab w:val="left" w:pos="426"/>
                <w:tab w:val="left" w:pos="851"/>
              </w:tabs>
              <w:spacing w:before="80"/>
              <w:rPr>
                <w:rFonts w:eastAsia="Calibri" w:cs="Times New Roman"/>
                <w:szCs w:val="18"/>
                <w:lang w:val="tr-TR"/>
              </w:rPr>
            </w:pPr>
            <w:r w:rsidRPr="0056087C">
              <w:rPr>
                <w:rFonts w:eastAsia="Calibri" w:cs="Times New Roman"/>
                <w:szCs w:val="18"/>
                <w:lang w:val="tr-TR"/>
              </w:rPr>
              <w:t xml:space="preserve">Aynı IP adresinin aynı günde farklı insanlar tarafından kullanılması oldukça muhtemel olduğundan şüphelilere karşı İSS kontrolleri yaparken zaman ve tarih (ve saat dilimi) kritik öneme sahiptir. </w:t>
            </w:r>
          </w:p>
          <w:p w:rsidR="00A25F96" w:rsidRPr="0056087C" w:rsidRDefault="00EA5C8B" w:rsidP="00FC6790">
            <w:pPr>
              <w:tabs>
                <w:tab w:val="left" w:pos="426"/>
                <w:tab w:val="left" w:pos="851"/>
              </w:tabs>
              <w:spacing w:before="80"/>
              <w:rPr>
                <w:rFonts w:eastAsia="Calibri" w:cs="Times New Roman"/>
                <w:szCs w:val="18"/>
                <w:lang w:val="tr-TR"/>
              </w:rPr>
            </w:pPr>
            <w:r w:rsidRPr="0056087C">
              <w:rPr>
                <w:rFonts w:eastAsia="Calibri" w:cs="Times New Roman"/>
                <w:szCs w:val="18"/>
                <w:lang w:val="tr-TR"/>
              </w:rPr>
              <w:t xml:space="preserve">İSS’ler daha yüksek maliyetler karşılığında olmak kaydıyla statik IP adresleri de sunar (örneğin bir web sitesi için bir gerekliliktir). </w:t>
            </w:r>
            <w:r w:rsidR="00EF296D" w:rsidRPr="0056087C">
              <w:rPr>
                <w:rFonts w:eastAsia="Calibri" w:cs="Times New Roman"/>
                <w:szCs w:val="18"/>
                <w:lang w:val="tr-TR"/>
              </w:rPr>
              <w:t xml:space="preserve"> </w:t>
            </w:r>
          </w:p>
        </w:tc>
      </w:tr>
      <w:tr w:rsidR="00A25F96" w:rsidRPr="0056087C" w:rsidTr="00B75811">
        <w:tc>
          <w:tcPr>
            <w:tcW w:w="1493" w:type="dxa"/>
          </w:tcPr>
          <w:p w:rsidR="00E32F07" w:rsidRPr="00FC6790" w:rsidRDefault="00EA5C8B" w:rsidP="00EA5C8B">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80 </w:t>
            </w:r>
            <w:r w:rsidRPr="00FC6790">
              <w:rPr>
                <w:rFonts w:eastAsia="Times New Roman"/>
                <w:b/>
                <w:lang w:val="tr-TR"/>
              </w:rPr>
              <w:t>-</w:t>
            </w:r>
            <w:r w:rsidR="00E32F07" w:rsidRPr="00FC6790">
              <w:rPr>
                <w:rFonts w:eastAsia="Times New Roman"/>
                <w:b/>
                <w:lang w:val="tr-TR"/>
              </w:rPr>
              <w:t xml:space="preserve"> 81</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EA5C8B" w:rsidRPr="0056087C" w:rsidRDefault="00EA5C8B" w:rsidP="00FC6790">
            <w:pPr>
              <w:tabs>
                <w:tab w:val="left" w:pos="426"/>
                <w:tab w:val="left" w:pos="851"/>
              </w:tabs>
              <w:rPr>
                <w:rFonts w:eastAsia="Calibri" w:cs="Times New Roman"/>
                <w:szCs w:val="18"/>
                <w:lang w:val="tr-TR"/>
              </w:rPr>
            </w:pPr>
            <w:r w:rsidRPr="0056087C">
              <w:rPr>
                <w:rFonts w:eastAsia="Calibri" w:cs="Times New Roman"/>
                <w:szCs w:val="18"/>
                <w:lang w:val="tr-TR"/>
              </w:rPr>
              <w:t xml:space="preserve">İnternetin geleceği, </w:t>
            </w:r>
            <w:r w:rsidR="008E697F" w:rsidRPr="0056087C">
              <w:rPr>
                <w:rFonts w:eastAsia="Calibri" w:cs="Times New Roman"/>
                <w:szCs w:val="18"/>
                <w:lang w:val="tr-TR"/>
              </w:rPr>
              <w:t>sürekli olarak değişen bir tartışma konusudur</w:t>
            </w:r>
            <w:r w:rsidR="00DD5A58">
              <w:rPr>
                <w:rFonts w:eastAsia="Calibri" w:cs="Times New Roman"/>
                <w:szCs w:val="18"/>
                <w:lang w:val="tr-TR"/>
              </w:rPr>
              <w:t>,</w:t>
            </w:r>
            <w:r w:rsidR="008E697F" w:rsidRPr="0056087C">
              <w:rPr>
                <w:rFonts w:eastAsia="Calibri" w:cs="Times New Roman"/>
                <w:szCs w:val="18"/>
                <w:lang w:val="tr-TR"/>
              </w:rPr>
              <w:t xml:space="preserve"> ancak IPv6’nın ortaya çıkışı, hayatımızı yaşama şeklimize ve ceza yargılaması sistemine birçok değişiklik getirecektir. Eğitimci, IPv6’nın neredeyse tüm cihazların kendi IP adresine sahip olmasını nasıl sağlayacağını ve bunun gelecekte soruşturmaların yürütülme şekli üzerinde etkilere yaratacağını açıklamalıdır.     </w:t>
            </w:r>
          </w:p>
          <w:p w:rsidR="00A25F96" w:rsidRPr="0056087C" w:rsidRDefault="008E697F" w:rsidP="00FC6790">
            <w:pPr>
              <w:tabs>
                <w:tab w:val="left" w:pos="426"/>
                <w:tab w:val="left" w:pos="851"/>
              </w:tabs>
              <w:spacing w:before="100"/>
              <w:rPr>
                <w:rFonts w:eastAsia="Calibri" w:cs="Times New Roman"/>
                <w:szCs w:val="18"/>
                <w:lang w:val="tr-TR"/>
              </w:rPr>
            </w:pPr>
            <w:r w:rsidRPr="0056087C">
              <w:rPr>
                <w:rFonts w:eastAsia="Calibri" w:cs="Times New Roman"/>
                <w:szCs w:val="18"/>
                <w:lang w:val="tr-TR"/>
              </w:rPr>
              <w:t>İnternetin nasıl değiştiğinin ve bu değişikliklerin soruşturmaların yürütülme ve idare biçimi üzerindeki etkileri, ilgili dinleyicilere sunulmalıdır. Bant genişliği, ticaret ve kablosuz üzerindeki etkiler bunlara örnek olarak verilmektedir.</w:t>
            </w:r>
          </w:p>
        </w:tc>
      </w:tr>
      <w:tr w:rsidR="00A25F96" w:rsidRPr="0056087C" w:rsidTr="0075107F">
        <w:trPr>
          <w:trHeight w:val="672"/>
        </w:trPr>
        <w:tc>
          <w:tcPr>
            <w:tcW w:w="1493" w:type="dxa"/>
            <w:shd w:val="clear" w:color="auto" w:fill="F2F2F2" w:themeFill="background1" w:themeFillShade="F2"/>
          </w:tcPr>
          <w:p w:rsidR="00A25F96" w:rsidRPr="00FC6790" w:rsidRDefault="008E697F" w:rsidP="008E697F">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75107F" w:rsidRPr="00FC6790">
              <w:rPr>
                <w:rFonts w:eastAsia="Times New Roman"/>
                <w:b/>
                <w:lang w:val="tr-TR"/>
              </w:rPr>
              <w:t xml:space="preserve"> 83 </w:t>
            </w:r>
            <w:r w:rsidRPr="00FC6790">
              <w:rPr>
                <w:rFonts w:eastAsia="Times New Roman"/>
                <w:b/>
                <w:lang w:val="tr-TR"/>
              </w:rPr>
              <w:t>-</w:t>
            </w:r>
            <w:r w:rsidR="0075107F" w:rsidRPr="00FC6790">
              <w:rPr>
                <w:rFonts w:eastAsia="Times New Roman"/>
                <w:b/>
                <w:lang w:val="tr-TR"/>
              </w:rPr>
              <w:t xml:space="preserve"> 111</w:t>
            </w:r>
          </w:p>
        </w:tc>
        <w:tc>
          <w:tcPr>
            <w:tcW w:w="7227" w:type="dxa"/>
            <w:gridSpan w:val="4"/>
            <w:shd w:val="clear" w:color="auto" w:fill="F2F2F2" w:themeFill="background1" w:themeFillShade="F2"/>
          </w:tcPr>
          <w:p w:rsidR="00A25F96" w:rsidRPr="00FC6790" w:rsidRDefault="008E697F" w:rsidP="008E697F">
            <w:pPr>
              <w:pStyle w:val="AltKonuBal"/>
              <w:spacing w:before="0" w:after="0"/>
              <w:rPr>
                <w:rFonts w:eastAsia="Times New Roman"/>
                <w:b/>
                <w:lang w:val="tr-TR"/>
              </w:rPr>
            </w:pPr>
            <w:r w:rsidRPr="00FC6790">
              <w:rPr>
                <w:rFonts w:eastAsia="Times New Roman"/>
                <w:b/>
                <w:lang w:val="tr-TR"/>
              </w:rPr>
              <w:t>3. Bölüm</w:t>
            </w:r>
            <w:r w:rsidR="0075107F" w:rsidRPr="00FC6790">
              <w:rPr>
                <w:rFonts w:eastAsia="Times New Roman"/>
                <w:b/>
                <w:lang w:val="tr-TR"/>
              </w:rPr>
              <w:t xml:space="preserve"> - </w:t>
            </w:r>
            <w:r w:rsidRPr="00FC6790">
              <w:rPr>
                <w:rFonts w:eastAsia="Calibri"/>
                <w:b/>
                <w:lang w:val="tr-TR"/>
              </w:rPr>
              <w:t>İ</w:t>
            </w:r>
            <w:r w:rsidR="00EF296D" w:rsidRPr="00FC6790">
              <w:rPr>
                <w:rFonts w:eastAsia="Calibri"/>
                <w:b/>
                <w:lang w:val="tr-TR"/>
              </w:rPr>
              <w:t xml:space="preserve">nternet </w:t>
            </w:r>
            <w:r w:rsidRPr="00FC6790">
              <w:rPr>
                <w:rFonts w:eastAsia="Calibri"/>
                <w:b/>
                <w:lang w:val="tr-TR"/>
              </w:rPr>
              <w:t>hizmetleri</w:t>
            </w:r>
            <w:r w:rsidR="00EF296D" w:rsidRPr="00FC6790">
              <w:rPr>
                <w:rFonts w:eastAsia="Calibri"/>
                <w:b/>
                <w:lang w:val="tr-TR"/>
              </w:rPr>
              <w:t xml:space="preserve"> </w:t>
            </w:r>
          </w:p>
        </w:tc>
      </w:tr>
      <w:tr w:rsidR="00A25F96" w:rsidRPr="0056087C" w:rsidTr="00FC6790">
        <w:trPr>
          <w:trHeight w:val="304"/>
        </w:trPr>
        <w:tc>
          <w:tcPr>
            <w:tcW w:w="1493" w:type="dxa"/>
          </w:tcPr>
          <w:p w:rsidR="00A25F96" w:rsidRPr="00FC6790" w:rsidRDefault="008E697F" w:rsidP="00177227">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E32F07" w:rsidRPr="00FC6790">
              <w:rPr>
                <w:rFonts w:eastAsia="Times New Roman"/>
                <w:b/>
                <w:lang w:val="tr-TR"/>
              </w:rPr>
              <w:t>83</w:t>
            </w:r>
          </w:p>
        </w:tc>
        <w:tc>
          <w:tcPr>
            <w:tcW w:w="7227" w:type="dxa"/>
            <w:gridSpan w:val="4"/>
          </w:tcPr>
          <w:p w:rsidR="00A25F96" w:rsidRPr="0056087C" w:rsidRDefault="008E697F" w:rsidP="008E697F">
            <w:pPr>
              <w:tabs>
                <w:tab w:val="left" w:pos="426"/>
                <w:tab w:val="left" w:pos="851"/>
              </w:tabs>
              <w:rPr>
                <w:rFonts w:eastAsia="Calibri" w:cs="Times New Roman"/>
                <w:szCs w:val="18"/>
                <w:lang w:val="tr-TR"/>
              </w:rPr>
            </w:pPr>
            <w:r w:rsidRPr="0056087C">
              <w:rPr>
                <w:rFonts w:eastAsia="Calibri" w:cs="Times New Roman"/>
                <w:szCs w:val="18"/>
                <w:lang w:val="tr-TR"/>
              </w:rPr>
              <w:t xml:space="preserve">Bu oturumda, özellikle Dünya Çapında Ağ ve E-posta gibi İnternette mevcut olan hizmetler hakkında daha fazla ayrıntıya girilmektedir. </w:t>
            </w:r>
            <w:r w:rsidR="00EF296D" w:rsidRPr="0056087C">
              <w:rPr>
                <w:rFonts w:eastAsia="Calibri" w:cs="Times New Roman"/>
                <w:szCs w:val="18"/>
                <w:lang w:val="tr-TR"/>
              </w:rPr>
              <w:t xml:space="preserve"> </w:t>
            </w:r>
          </w:p>
        </w:tc>
      </w:tr>
      <w:tr w:rsidR="00A25F96" w:rsidRPr="0056087C" w:rsidTr="00B75811">
        <w:tc>
          <w:tcPr>
            <w:tcW w:w="1493" w:type="dxa"/>
          </w:tcPr>
          <w:p w:rsidR="00E32F07" w:rsidRPr="00FC6790" w:rsidRDefault="008E697F" w:rsidP="00177227">
            <w:pPr>
              <w:pStyle w:val="AltKonuBal"/>
              <w:spacing w:before="0" w:after="0"/>
              <w:jc w:val="left"/>
              <w:rPr>
                <w:rFonts w:eastAsia="Times New Roman"/>
                <w:b/>
                <w:lang w:val="tr-TR"/>
              </w:rPr>
            </w:pPr>
            <w:proofErr w:type="gramStart"/>
            <w:r w:rsidRPr="00FC6790">
              <w:rPr>
                <w:rFonts w:eastAsia="Times New Roman"/>
                <w:b/>
                <w:lang w:val="tr-TR"/>
              </w:rPr>
              <w:lastRenderedPageBreak/>
              <w:t>Slayt</w:t>
            </w:r>
            <w:proofErr w:type="gramEnd"/>
            <w:r w:rsidRPr="00FC6790">
              <w:rPr>
                <w:rFonts w:eastAsia="Times New Roman"/>
                <w:b/>
                <w:lang w:val="tr-TR"/>
              </w:rPr>
              <w:t xml:space="preserve"> </w:t>
            </w:r>
            <w:r w:rsidR="00E32F07" w:rsidRPr="00FC6790">
              <w:rPr>
                <w:rFonts w:eastAsia="Times New Roman"/>
                <w:b/>
                <w:lang w:val="tr-TR"/>
              </w:rPr>
              <w:t>84</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56087C" w:rsidRDefault="008E697F" w:rsidP="008E697F">
            <w:pPr>
              <w:tabs>
                <w:tab w:val="left" w:pos="426"/>
                <w:tab w:val="left" w:pos="851"/>
              </w:tabs>
              <w:rPr>
                <w:rFonts w:eastAsia="Times New Roman" w:cs="Times New Roman"/>
                <w:b/>
                <w:lang w:val="tr-TR"/>
              </w:rPr>
            </w:pPr>
            <w:r w:rsidRPr="0056087C">
              <w:rPr>
                <w:rFonts w:eastAsia="Calibri" w:cs="Times New Roman"/>
                <w:szCs w:val="18"/>
                <w:lang w:val="tr-TR"/>
              </w:rPr>
              <w:t>İnternette mevcut olan hizmetler hakkında ayrıntıya girmeden önce ne kadar ülkenin şu anda bu hizmetlerden ulusal düzeyde faydalandığını değerlendirmek gerekir. Eğitimciler, İnternetin kısa bir süre içinde ulusal altyapı güvenlik konularında ne kadar önemli bir hale geldiğinin katılımcılar tarafından anlaşılmasını sağlamak için kendi ülkelerindeki kritik ulusal altyapının genel bir değerlendirmesini sunmalıdır.</w:t>
            </w:r>
            <w:r w:rsidR="00A25F96" w:rsidRPr="0056087C">
              <w:rPr>
                <w:rFonts w:eastAsia="Calibri" w:cs="Times New Roman"/>
                <w:szCs w:val="18"/>
                <w:lang w:val="tr-TR"/>
              </w:rPr>
              <w:t xml:space="preserve"> </w:t>
            </w:r>
          </w:p>
        </w:tc>
      </w:tr>
      <w:tr w:rsidR="00A25F96" w:rsidRPr="0056087C" w:rsidTr="00B75811">
        <w:tc>
          <w:tcPr>
            <w:tcW w:w="1493" w:type="dxa"/>
          </w:tcPr>
          <w:p w:rsidR="00E32F07" w:rsidRPr="00FC6790" w:rsidRDefault="008E697F" w:rsidP="00177227">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E32F07" w:rsidRPr="00FC6790">
              <w:rPr>
                <w:rFonts w:eastAsia="Times New Roman"/>
                <w:b/>
                <w:lang w:val="tr-TR"/>
              </w:rPr>
              <w:t>85</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56087C" w:rsidRDefault="008E697F" w:rsidP="00177227">
            <w:pPr>
              <w:tabs>
                <w:tab w:val="left" w:pos="426"/>
                <w:tab w:val="left" w:pos="851"/>
              </w:tabs>
              <w:rPr>
                <w:rFonts w:eastAsia="Calibri" w:cs="Times New Roman"/>
                <w:b/>
                <w:bCs/>
                <w:szCs w:val="18"/>
                <w:lang w:val="tr-TR"/>
              </w:rPr>
            </w:pPr>
            <w:r w:rsidRPr="0056087C">
              <w:rPr>
                <w:rFonts w:eastAsia="Calibri" w:cs="Times New Roman"/>
                <w:b/>
                <w:bCs/>
                <w:szCs w:val="18"/>
                <w:lang w:val="tr-TR"/>
              </w:rPr>
              <w:t>Dünya Çapında Ağ</w:t>
            </w:r>
            <w:r w:rsidR="00A25F96" w:rsidRPr="0056087C">
              <w:rPr>
                <w:rFonts w:eastAsia="Calibri" w:cs="Times New Roman"/>
                <w:b/>
                <w:bCs/>
                <w:szCs w:val="18"/>
                <w:lang w:val="tr-TR"/>
              </w:rPr>
              <w:t xml:space="preserve"> (WWW) </w:t>
            </w:r>
          </w:p>
          <w:p w:rsidR="008E697F" w:rsidRPr="0056087C" w:rsidRDefault="008E697F" w:rsidP="008E697F">
            <w:pPr>
              <w:tabs>
                <w:tab w:val="left" w:pos="426"/>
                <w:tab w:val="left" w:pos="851"/>
              </w:tabs>
              <w:rPr>
                <w:rFonts w:eastAsia="Times New Roman" w:cs="Times New Roman"/>
                <w:szCs w:val="18"/>
                <w:lang w:val="tr-TR"/>
              </w:rPr>
            </w:pPr>
            <w:r w:rsidRPr="0056087C">
              <w:rPr>
                <w:rFonts w:eastAsia="Times New Roman" w:cs="Times New Roman"/>
                <w:szCs w:val="18"/>
                <w:lang w:val="tr-TR"/>
              </w:rPr>
              <w:t xml:space="preserve">Dünya Çapında Ağ (WWW), 1991’de Sör Tim Berners-Lee tarafından HTML (Hiper Metin İşaretleme Dili) icat edildiğinde doğmuştur. HTML, web sayfalarında kelime, resim ve sesleri birleştirmek için gerekli platformu sunmuştur. Web standartları Dünya Çapında Ağ Konsorsiyumu (W3C) tarafından oluşturulmaktadır. Aşağıdaki </w:t>
            </w:r>
            <w:r w:rsidR="00297DDF">
              <w:rPr>
                <w:rFonts w:eastAsia="Times New Roman" w:cs="Times New Roman"/>
                <w:szCs w:val="18"/>
                <w:lang w:val="tr-TR"/>
              </w:rPr>
              <w:t>ifade</w:t>
            </w:r>
            <w:r w:rsidRPr="0056087C">
              <w:rPr>
                <w:rFonts w:eastAsia="Times New Roman" w:cs="Times New Roman"/>
                <w:szCs w:val="18"/>
                <w:lang w:val="tr-TR"/>
              </w:rPr>
              <w:t xml:space="preserve">, ismi bir nebze de olsa açıklamaktadır:   </w:t>
            </w:r>
          </w:p>
          <w:p w:rsidR="00A25F96" w:rsidRPr="0056087C" w:rsidRDefault="008E697F" w:rsidP="00297DDF">
            <w:pPr>
              <w:tabs>
                <w:tab w:val="left" w:pos="426"/>
                <w:tab w:val="left" w:pos="851"/>
              </w:tabs>
              <w:rPr>
                <w:rFonts w:eastAsia="Times New Roman" w:cs="Times New Roman"/>
                <w:b/>
                <w:lang w:val="tr-TR"/>
              </w:rPr>
            </w:pPr>
            <w:r w:rsidRPr="0056087C">
              <w:rPr>
                <w:rFonts w:eastAsia="Times New Roman" w:cs="Times New Roman"/>
                <w:szCs w:val="18"/>
                <w:lang w:val="tr-TR"/>
              </w:rPr>
              <w:t xml:space="preserve">“W3 dünyasının görünümü, bağlantılarla birbirine işaret eden dokümanlarla ilgilidir. Bir örümceğin </w:t>
            </w:r>
            <w:r w:rsidR="00297DDF">
              <w:rPr>
                <w:rFonts w:eastAsia="Times New Roman" w:cs="Times New Roman"/>
                <w:szCs w:val="18"/>
                <w:lang w:val="tr-TR"/>
              </w:rPr>
              <w:t>oluşturduğu yapıy</w:t>
            </w:r>
            <w:r w:rsidRPr="0056087C">
              <w:rPr>
                <w:rFonts w:eastAsia="Times New Roman" w:cs="Times New Roman"/>
                <w:szCs w:val="18"/>
                <w:lang w:val="tr-TR"/>
              </w:rPr>
              <w:t xml:space="preserve">a benzerliğinden dolayı bu dünyaya Ağ (Web) denmektedir.” </w:t>
            </w:r>
            <w:proofErr w:type="gramStart"/>
            <w:r w:rsidRPr="0056087C">
              <w:rPr>
                <w:rFonts w:eastAsia="Times New Roman" w:cs="Times New Roman"/>
                <w:i/>
                <w:iCs/>
                <w:szCs w:val="18"/>
                <w:lang w:val="tr-TR"/>
              </w:rPr>
              <w:t>(</w:t>
            </w:r>
            <w:proofErr w:type="gramEnd"/>
            <w:r w:rsidRPr="0056087C">
              <w:rPr>
                <w:rFonts w:eastAsia="Times New Roman" w:cs="Times New Roman"/>
                <w:i/>
                <w:iCs/>
                <w:szCs w:val="18"/>
                <w:lang w:val="tr-TR"/>
              </w:rPr>
              <w:t>Tim Berners-Lee, Robert Cailliau; Dünya Çapında Ağ; Eylül 1992</w:t>
            </w:r>
            <w:r w:rsidR="00A25F96" w:rsidRPr="0056087C">
              <w:rPr>
                <w:rFonts w:eastAsia="Times New Roman" w:cs="Times New Roman"/>
                <w:i/>
                <w:iCs/>
                <w:szCs w:val="18"/>
                <w:lang w:val="tr-TR"/>
              </w:rPr>
              <w:t xml:space="preserve"> </w:t>
            </w:r>
          </w:p>
        </w:tc>
      </w:tr>
      <w:tr w:rsidR="00A25F96" w:rsidRPr="0056087C" w:rsidTr="00B75811">
        <w:tc>
          <w:tcPr>
            <w:tcW w:w="1493" w:type="dxa"/>
          </w:tcPr>
          <w:p w:rsidR="00E32F07" w:rsidRPr="00FC6790" w:rsidRDefault="008E697F" w:rsidP="008E697F">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E32F07" w:rsidRPr="00FC6790">
              <w:rPr>
                <w:rFonts w:eastAsia="Times New Roman"/>
                <w:b/>
                <w:lang w:val="tr-TR"/>
              </w:rPr>
              <w:t xml:space="preserve">86 </w:t>
            </w:r>
            <w:r w:rsidRPr="00FC6790">
              <w:rPr>
                <w:rFonts w:eastAsia="Times New Roman"/>
                <w:b/>
                <w:lang w:val="tr-TR"/>
              </w:rPr>
              <w:t>ve</w:t>
            </w:r>
            <w:r w:rsidR="00E32F07" w:rsidRPr="00FC6790">
              <w:rPr>
                <w:rFonts w:eastAsia="Times New Roman"/>
                <w:b/>
                <w:lang w:val="tr-TR"/>
              </w:rPr>
              <w:t xml:space="preserve"> 87</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56087C" w:rsidRDefault="00072FB0" w:rsidP="00072FB0">
            <w:pPr>
              <w:tabs>
                <w:tab w:val="left" w:pos="426"/>
                <w:tab w:val="left" w:pos="851"/>
              </w:tabs>
              <w:rPr>
                <w:rFonts w:eastAsia="Calibri" w:cs="Times New Roman"/>
                <w:szCs w:val="18"/>
                <w:lang w:val="tr-TR"/>
              </w:rPr>
            </w:pPr>
            <w:r w:rsidRPr="0056087C">
              <w:rPr>
                <w:rFonts w:eastAsia="Calibri" w:cs="Times New Roman"/>
                <w:szCs w:val="18"/>
                <w:lang w:val="tr-TR"/>
              </w:rPr>
              <w:t xml:space="preserve">WWW’ye erişim normalde, web sayfalarını bulmak ve görüntülemek için tasarlanmış bir yazılım programı olan bir Tarayıcının kullanımıyla gerçekleştirilir. Ocak 2012 itibarıyla en iyi bilinen tarayıcılar şunlardır: </w:t>
            </w:r>
            <w:r w:rsidR="00A25F96" w:rsidRPr="0056087C">
              <w:rPr>
                <w:rFonts w:eastAsia="Calibri" w:cs="Times New Roman"/>
                <w:szCs w:val="18"/>
                <w:lang w:val="tr-TR"/>
              </w:rPr>
              <w:t xml:space="preserve">Mozilla Firefox, Google Chrome, Internet Explorer, Safari </w:t>
            </w:r>
            <w:r w:rsidRPr="0056087C">
              <w:rPr>
                <w:rFonts w:eastAsia="Calibri" w:cs="Times New Roman"/>
                <w:szCs w:val="18"/>
                <w:lang w:val="tr-TR"/>
              </w:rPr>
              <w:t>ve</w:t>
            </w:r>
            <w:r w:rsidR="00A25F96" w:rsidRPr="0056087C">
              <w:rPr>
                <w:rFonts w:eastAsia="Calibri" w:cs="Times New Roman"/>
                <w:szCs w:val="18"/>
                <w:lang w:val="tr-TR"/>
              </w:rPr>
              <w:t xml:space="preserve"> Opera.</w:t>
            </w:r>
            <w:r w:rsidRPr="0056087C">
              <w:rPr>
                <w:rFonts w:eastAsia="Calibri" w:cs="Times New Roman"/>
                <w:szCs w:val="18"/>
                <w:lang w:val="tr-TR"/>
              </w:rPr>
              <w:t xml:space="preserve"> Eğitimciler, burada verilenler gibi istatistiklerin düzenli aralıklarla güncellenmesini sağlamalıdır.  </w:t>
            </w:r>
            <w:r w:rsidR="00A25F96" w:rsidRPr="0056087C">
              <w:rPr>
                <w:rFonts w:eastAsia="Calibri" w:cs="Times New Roman"/>
                <w:szCs w:val="18"/>
                <w:lang w:val="tr-TR"/>
              </w:rPr>
              <w:t xml:space="preserve"> </w:t>
            </w:r>
          </w:p>
        </w:tc>
      </w:tr>
      <w:tr w:rsidR="00A25F96" w:rsidRPr="0056087C" w:rsidTr="00B75811">
        <w:tc>
          <w:tcPr>
            <w:tcW w:w="1493" w:type="dxa"/>
          </w:tcPr>
          <w:p w:rsidR="00E32F07" w:rsidRPr="00FC6790" w:rsidRDefault="00300368" w:rsidP="00300368">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Pr="00FC6790">
              <w:rPr>
                <w:rFonts w:eastAsia="Times New Roman"/>
                <w:b/>
                <w:lang w:val="tr-TR"/>
              </w:rPr>
              <w:t xml:space="preserve"> </w:t>
            </w:r>
            <w:r w:rsidR="00715004" w:rsidRPr="00FC6790">
              <w:rPr>
                <w:rFonts w:eastAsia="Times New Roman"/>
                <w:b/>
                <w:lang w:val="tr-TR"/>
              </w:rPr>
              <w:t xml:space="preserve">88 </w:t>
            </w:r>
            <w:r w:rsidRPr="00FC6790">
              <w:rPr>
                <w:rFonts w:eastAsia="Times New Roman"/>
                <w:b/>
                <w:lang w:val="tr-TR"/>
              </w:rPr>
              <w:t>-</w:t>
            </w:r>
            <w:r w:rsidR="00E32F07" w:rsidRPr="00FC6790">
              <w:rPr>
                <w:rFonts w:eastAsia="Times New Roman"/>
                <w:b/>
                <w:lang w:val="tr-TR"/>
              </w:rPr>
              <w:t xml:space="preserve"> 89</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56087C" w:rsidRDefault="00072FB0" w:rsidP="00FC6790">
            <w:pPr>
              <w:tabs>
                <w:tab w:val="left" w:pos="426"/>
                <w:tab w:val="left" w:pos="851"/>
              </w:tabs>
              <w:rPr>
                <w:rFonts w:eastAsia="Calibri" w:cs="Times New Roman"/>
                <w:szCs w:val="18"/>
                <w:lang w:val="tr-TR"/>
              </w:rPr>
            </w:pPr>
            <w:r w:rsidRPr="0056087C">
              <w:rPr>
                <w:rFonts w:eastAsia="Calibri" w:cs="Times New Roman"/>
                <w:szCs w:val="18"/>
                <w:lang w:val="tr-TR"/>
              </w:rPr>
              <w:t>Hyper Metin</w:t>
            </w:r>
            <w:r w:rsidR="00A25F96" w:rsidRPr="0056087C">
              <w:rPr>
                <w:rFonts w:eastAsia="Calibri" w:cs="Times New Roman"/>
                <w:szCs w:val="18"/>
                <w:lang w:val="tr-TR"/>
              </w:rPr>
              <w:t xml:space="preserve"> </w:t>
            </w:r>
            <w:r w:rsidRPr="0056087C">
              <w:rPr>
                <w:rFonts w:eastAsia="Calibri" w:cs="Times New Roman"/>
                <w:szCs w:val="18"/>
                <w:lang w:val="tr-TR"/>
              </w:rPr>
              <w:t>Aktarım Protokolü</w:t>
            </w:r>
            <w:r w:rsidR="00A25F96" w:rsidRPr="0056087C">
              <w:rPr>
                <w:rFonts w:eastAsia="Calibri" w:cs="Times New Roman"/>
                <w:szCs w:val="18"/>
                <w:lang w:val="tr-TR"/>
              </w:rPr>
              <w:t xml:space="preserve"> (HTTP) </w:t>
            </w:r>
            <w:r w:rsidRPr="0056087C">
              <w:rPr>
                <w:rFonts w:eastAsia="Calibri" w:cs="Times New Roman"/>
                <w:szCs w:val="18"/>
                <w:lang w:val="tr-TR"/>
              </w:rPr>
              <w:t>Web Tarayıcıları ve Web Sunucularının İnternette birbirleriyle iletişim sağlamak için kullandıkları ortak dildir.</w:t>
            </w:r>
            <w:r w:rsidR="00A25F96" w:rsidRPr="0056087C">
              <w:rPr>
                <w:rFonts w:eastAsia="Calibri" w:cs="Times New Roman"/>
                <w:szCs w:val="18"/>
                <w:lang w:val="tr-TR"/>
              </w:rPr>
              <w:t xml:space="preserve"> </w:t>
            </w:r>
          </w:p>
          <w:p w:rsidR="00072FB0" w:rsidRPr="0056087C" w:rsidRDefault="00072FB0" w:rsidP="00FC6790">
            <w:pPr>
              <w:spacing w:before="120"/>
              <w:rPr>
                <w:rFonts w:eastAsia="Calibri" w:cs="Times New Roman"/>
                <w:szCs w:val="18"/>
                <w:lang w:val="tr-TR"/>
              </w:rPr>
            </w:pPr>
            <w:r w:rsidRPr="0056087C">
              <w:rPr>
                <w:rFonts w:eastAsia="Calibri" w:cs="Times New Roman"/>
                <w:szCs w:val="18"/>
                <w:lang w:val="tr-TR"/>
              </w:rPr>
              <w:t xml:space="preserve">WWW tarayıcıları çeşitli protokolleri desteklese de (örneğin FTP, NNTP, SMTP vb.) HTTP, web tarayıcıları ile birlikte en yaygın olarak kullanılan protokoldür. HTTP, TCP üzerinden basit bir talep/yanıt (RR) protokolüdür. Çoğu insan, WWW’nin aslında İnternet olduğu düşünür ve bunun sebebi de muhtemelen WWW’nin çoğu insan tarafından kullanılan uygulama olmasıdır. Suçluların bu kullanımdan faydalanması da sıklıkla görülen bir durumdur.    </w:t>
            </w:r>
          </w:p>
          <w:p w:rsidR="00A25F96" w:rsidRPr="0056087C" w:rsidRDefault="00072FB0" w:rsidP="00FC6790">
            <w:pPr>
              <w:spacing w:before="120"/>
              <w:rPr>
                <w:rFonts w:eastAsia="Calibri" w:cs="Times New Roman"/>
                <w:szCs w:val="18"/>
                <w:lang w:val="tr-TR"/>
              </w:rPr>
            </w:pPr>
            <w:r w:rsidRPr="0056087C">
              <w:rPr>
                <w:rFonts w:eastAsia="Calibri" w:cs="Times New Roman"/>
                <w:szCs w:val="18"/>
                <w:lang w:val="tr-TR"/>
              </w:rPr>
              <w:t xml:space="preserve">Bir eğitim programı geliştirilirken, eğitimin verildiği yerdeki yargı alanı ile ilgili durumlarda WWW’deki suç faaliyetlerinin örneklerinin verilmesine dikkat edilmelidir. </w:t>
            </w:r>
            <w:r w:rsidR="00A25F96" w:rsidRPr="0056087C">
              <w:rPr>
                <w:rFonts w:eastAsia="Calibri" w:cs="Times New Roman"/>
                <w:szCs w:val="18"/>
                <w:lang w:val="tr-TR"/>
              </w:rPr>
              <w:t xml:space="preserve"> </w:t>
            </w:r>
          </w:p>
        </w:tc>
      </w:tr>
      <w:tr w:rsidR="00A25F96" w:rsidRPr="0056087C" w:rsidTr="00B75811">
        <w:tc>
          <w:tcPr>
            <w:tcW w:w="1493" w:type="dxa"/>
          </w:tcPr>
          <w:p w:rsidR="00E32F07" w:rsidRPr="00FC6790" w:rsidRDefault="00072FB0" w:rsidP="00177227">
            <w:pPr>
              <w:pStyle w:val="AltKonuBal"/>
              <w:spacing w:before="0" w:after="0"/>
              <w:jc w:val="left"/>
              <w:rPr>
                <w:b/>
                <w:lang w:val="tr-TR"/>
              </w:rPr>
            </w:pPr>
            <w:proofErr w:type="gramStart"/>
            <w:r w:rsidRPr="00FC6790">
              <w:rPr>
                <w:b/>
                <w:lang w:val="tr-TR"/>
              </w:rPr>
              <w:t>Slayt</w:t>
            </w:r>
            <w:proofErr w:type="gramEnd"/>
            <w:r w:rsidR="00E32F07" w:rsidRPr="00FC6790">
              <w:rPr>
                <w:b/>
                <w:lang w:val="tr-TR"/>
              </w:rPr>
              <w:t xml:space="preserve"> 90</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FC6790" w:rsidRDefault="00072FB0" w:rsidP="00072FB0">
            <w:pPr>
              <w:pStyle w:val="AltKonuBal"/>
              <w:spacing w:before="0" w:after="0"/>
              <w:rPr>
                <w:rFonts w:eastAsia="Times New Roman"/>
                <w:b/>
                <w:lang w:val="tr-TR"/>
              </w:rPr>
            </w:pPr>
            <w:r w:rsidRPr="00FC6790">
              <w:rPr>
                <w:rFonts w:eastAsia="Calibri"/>
                <w:b/>
                <w:lang w:val="tr-TR"/>
              </w:rPr>
              <w:t>Alan Adları ve</w:t>
            </w:r>
            <w:r w:rsidR="00A25F96" w:rsidRPr="00FC6790">
              <w:rPr>
                <w:rFonts w:eastAsia="Calibri"/>
                <w:b/>
                <w:lang w:val="tr-TR"/>
              </w:rPr>
              <w:t xml:space="preserve"> IP </w:t>
            </w:r>
            <w:r w:rsidRPr="00FC6790">
              <w:rPr>
                <w:rFonts w:eastAsia="Calibri"/>
                <w:b/>
                <w:lang w:val="tr-TR"/>
              </w:rPr>
              <w:t>Adresleme</w:t>
            </w:r>
            <w:r w:rsidR="00A25F96" w:rsidRPr="00FC6790">
              <w:rPr>
                <w:rFonts w:eastAsia="Calibri"/>
                <w:b/>
                <w:lang w:val="tr-TR"/>
              </w:rPr>
              <w:t xml:space="preserve"> </w:t>
            </w:r>
          </w:p>
          <w:p w:rsidR="00A25F96" w:rsidRPr="0056087C" w:rsidRDefault="00072FB0" w:rsidP="00FC6790">
            <w:pPr>
              <w:tabs>
                <w:tab w:val="left" w:pos="426"/>
                <w:tab w:val="left" w:pos="851"/>
              </w:tabs>
              <w:spacing w:line="260" w:lineRule="atLeast"/>
              <w:rPr>
                <w:rFonts w:eastAsia="Calibri" w:cs="Times New Roman"/>
                <w:szCs w:val="18"/>
                <w:lang w:val="tr-TR"/>
              </w:rPr>
            </w:pPr>
            <w:r w:rsidRPr="0056087C">
              <w:rPr>
                <w:rFonts w:eastAsia="Calibri" w:cs="Times New Roman"/>
                <w:szCs w:val="18"/>
                <w:lang w:val="tr-TR"/>
              </w:rPr>
              <w:t xml:space="preserve">Bu bölüm, IP adreslerinin ve alan adlarının birbirleriyle ilişkisi hakkında fazla detaya girmeden IP adreslerine ve bunların ne anlama geldiğine ilişkin temel bilgileri katılımcılara sunmak için tasarlanmıştır. Teknik detayların, bu dersin kapsamının dışında yer aldığı düşünülmektedir. Eğitimcinin bunu, açıklaması mümkün olduğu kadar kolay getirmesi önemlidir. Verilen sunum materyallerinde bunun nasıl gerçekleştirilebileceği tespit edilmeye çalışılmaktadır. </w:t>
            </w:r>
          </w:p>
        </w:tc>
      </w:tr>
      <w:tr w:rsidR="00A25F96" w:rsidRPr="0056087C" w:rsidTr="00B75811">
        <w:tc>
          <w:tcPr>
            <w:tcW w:w="1493" w:type="dxa"/>
          </w:tcPr>
          <w:p w:rsidR="00E32F07" w:rsidRPr="00FC6790" w:rsidRDefault="00072FB0" w:rsidP="00072FB0">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91 </w:t>
            </w:r>
            <w:r w:rsidRPr="00FC6790">
              <w:rPr>
                <w:rFonts w:eastAsia="Times New Roman"/>
                <w:b/>
                <w:lang w:val="tr-TR"/>
              </w:rPr>
              <w:t>-</w:t>
            </w:r>
            <w:r w:rsidR="00E32F07" w:rsidRPr="00FC6790">
              <w:rPr>
                <w:rFonts w:eastAsia="Times New Roman"/>
                <w:b/>
                <w:lang w:val="tr-TR"/>
              </w:rPr>
              <w:t xml:space="preserve"> 93</w:t>
            </w:r>
          </w:p>
          <w:p w:rsidR="00A25F96" w:rsidRPr="0056087C" w:rsidRDefault="00A25F96" w:rsidP="00177227">
            <w:pPr>
              <w:tabs>
                <w:tab w:val="left" w:pos="426"/>
                <w:tab w:val="left" w:pos="851"/>
              </w:tabs>
              <w:jc w:val="left"/>
              <w:rPr>
                <w:rFonts w:eastAsia="Times New Roman" w:cs="Times New Roman"/>
                <w:lang w:val="tr-TR"/>
              </w:rPr>
            </w:pPr>
          </w:p>
        </w:tc>
        <w:tc>
          <w:tcPr>
            <w:tcW w:w="7227" w:type="dxa"/>
            <w:gridSpan w:val="4"/>
          </w:tcPr>
          <w:p w:rsidR="00875C78" w:rsidRPr="0056087C" w:rsidRDefault="00072FB0" w:rsidP="00FC6790">
            <w:pPr>
              <w:tabs>
                <w:tab w:val="left" w:pos="426"/>
                <w:tab w:val="left" w:pos="851"/>
              </w:tabs>
              <w:rPr>
                <w:lang w:val="tr-TR"/>
              </w:rPr>
            </w:pPr>
            <w:r w:rsidRPr="0056087C">
              <w:rPr>
                <w:lang w:val="tr-TR"/>
              </w:rPr>
              <w:t>Bu bölümde verilmesi gereken üç temel öğrenme noktası bulunmaktadır:</w:t>
            </w:r>
          </w:p>
          <w:p w:rsidR="00A25F96" w:rsidRPr="0056087C" w:rsidRDefault="00072FB0" w:rsidP="00E064A4">
            <w:pPr>
              <w:pStyle w:val="ListeParagraf"/>
              <w:numPr>
                <w:ilvl w:val="0"/>
                <w:numId w:val="32"/>
              </w:numPr>
              <w:ind w:left="851" w:right="-79" w:hanging="851"/>
              <w:rPr>
                <w:lang w:val="tr-TR"/>
              </w:rPr>
            </w:pPr>
            <w:r w:rsidRPr="0056087C">
              <w:rPr>
                <w:lang w:val="tr-TR"/>
              </w:rPr>
              <w:t xml:space="preserve">İlk olarak </w:t>
            </w:r>
            <w:r w:rsidR="00106DD1" w:rsidRPr="0056087C">
              <w:rPr>
                <w:lang w:val="tr-TR"/>
              </w:rPr>
              <w:t>Tek Biçimli Kaynak Konumlayıcısının bir açıklaması ve nasıl yapılandırıldığı</w:t>
            </w:r>
            <w:r w:rsidR="00A25F96" w:rsidRPr="0056087C">
              <w:rPr>
                <w:lang w:val="tr-TR"/>
              </w:rPr>
              <w:t xml:space="preserve">; </w:t>
            </w:r>
          </w:p>
          <w:p w:rsidR="00A25F96" w:rsidRPr="0056087C" w:rsidRDefault="00106DD1" w:rsidP="00E064A4">
            <w:pPr>
              <w:pStyle w:val="ListeParagraf"/>
              <w:numPr>
                <w:ilvl w:val="0"/>
                <w:numId w:val="32"/>
              </w:numPr>
              <w:ind w:left="851" w:right="-79" w:hanging="851"/>
              <w:rPr>
                <w:lang w:val="tr-TR"/>
              </w:rPr>
            </w:pPr>
            <w:r w:rsidRPr="0056087C">
              <w:rPr>
                <w:lang w:val="tr-TR"/>
              </w:rPr>
              <w:lastRenderedPageBreak/>
              <w:t>Statik ve IP ad</w:t>
            </w:r>
            <w:r w:rsidR="00A25F96" w:rsidRPr="0056087C">
              <w:rPr>
                <w:lang w:val="tr-TR"/>
              </w:rPr>
              <w:t>res</w:t>
            </w:r>
            <w:r w:rsidRPr="0056087C">
              <w:rPr>
                <w:lang w:val="tr-TR"/>
              </w:rPr>
              <w:t xml:space="preserve">lemenin </w:t>
            </w:r>
            <w:r w:rsidR="005F44D0">
              <w:rPr>
                <w:lang w:val="tr-TR"/>
              </w:rPr>
              <w:t>anlatılması</w:t>
            </w:r>
            <w:r w:rsidRPr="0056087C">
              <w:rPr>
                <w:lang w:val="tr-TR"/>
              </w:rPr>
              <w:t xml:space="preserve"> - Statik IP adresleri, kalıcı olarak tahsis edilir ve her zaman etkili bir şekilde çevrimiçidir. </w:t>
            </w:r>
            <w:r w:rsidR="00A25F96" w:rsidRPr="0056087C">
              <w:rPr>
                <w:lang w:val="tr-TR"/>
              </w:rPr>
              <w:t xml:space="preserve"> </w:t>
            </w:r>
          </w:p>
          <w:p w:rsidR="00B11BC2" w:rsidRPr="0056087C" w:rsidRDefault="00B11BC2" w:rsidP="00177227">
            <w:pPr>
              <w:rPr>
                <w:rFonts w:eastAsia="Calibri" w:cs="Times New Roman"/>
                <w:szCs w:val="18"/>
                <w:lang w:val="tr-TR"/>
              </w:rPr>
            </w:pPr>
          </w:p>
          <w:p w:rsidR="00A25F96" w:rsidRPr="0056087C" w:rsidRDefault="00106DD1" w:rsidP="00106DD1">
            <w:pPr>
              <w:rPr>
                <w:rFonts w:eastAsia="Calibri" w:cs="Times New Roman"/>
                <w:szCs w:val="20"/>
                <w:lang w:val="tr-TR"/>
              </w:rPr>
            </w:pPr>
            <w:r w:rsidRPr="0056087C">
              <w:rPr>
                <w:rFonts w:eastAsia="Calibri" w:cs="Times New Roman"/>
                <w:szCs w:val="18"/>
                <w:lang w:val="tr-TR"/>
              </w:rPr>
              <w:t>Dinamik IP adresleri, her çevrimiçi oluşunuzda tahsis edilir</w:t>
            </w:r>
            <w:r w:rsidR="005F44D0">
              <w:rPr>
                <w:rFonts w:eastAsia="Calibri" w:cs="Times New Roman"/>
                <w:szCs w:val="18"/>
                <w:lang w:val="tr-TR"/>
              </w:rPr>
              <w:t>,</w:t>
            </w:r>
            <w:r w:rsidRPr="0056087C">
              <w:rPr>
                <w:rFonts w:eastAsia="Calibri" w:cs="Times New Roman"/>
                <w:szCs w:val="18"/>
                <w:lang w:val="tr-TR"/>
              </w:rPr>
              <w:t xml:space="preserve"> ancak çevrimdışı olduktan saniyeler sonra IP adresleri yeniden tahsis edilebilir.</w:t>
            </w:r>
            <w:r w:rsidR="00A25F96" w:rsidRPr="0056087C">
              <w:rPr>
                <w:rFonts w:eastAsia="Calibri" w:cs="Times New Roman"/>
                <w:szCs w:val="18"/>
                <w:lang w:val="tr-TR"/>
              </w:rPr>
              <w:t xml:space="preserve"> </w:t>
            </w:r>
          </w:p>
          <w:p w:rsidR="00A25F96" w:rsidRPr="0056087C" w:rsidRDefault="00106DD1" w:rsidP="00106DD1">
            <w:pPr>
              <w:rPr>
                <w:rFonts w:eastAsia="Calibri" w:cs="Times New Roman"/>
                <w:szCs w:val="18"/>
                <w:lang w:val="tr-TR"/>
              </w:rPr>
            </w:pPr>
            <w:r w:rsidRPr="0056087C">
              <w:rPr>
                <w:rFonts w:eastAsia="Calibri" w:cs="Times New Roman"/>
                <w:szCs w:val="18"/>
                <w:lang w:val="tr-TR"/>
              </w:rPr>
              <w:t xml:space="preserve">Bu sebeple internet erişiminin tam saati önemlidir. </w:t>
            </w:r>
          </w:p>
          <w:p w:rsidR="00AE66AC" w:rsidRPr="0056087C" w:rsidRDefault="00AE66AC" w:rsidP="00177227">
            <w:pPr>
              <w:rPr>
                <w:rFonts w:eastAsia="Calibri" w:cs="Times New Roman"/>
                <w:szCs w:val="20"/>
                <w:lang w:val="tr-TR"/>
              </w:rPr>
            </w:pPr>
          </w:p>
          <w:p w:rsidR="00A25F96" w:rsidRPr="0056087C" w:rsidRDefault="00106DD1" w:rsidP="00E064A4">
            <w:pPr>
              <w:pStyle w:val="ListeParagraf"/>
              <w:numPr>
                <w:ilvl w:val="0"/>
                <w:numId w:val="32"/>
              </w:numPr>
              <w:ind w:left="851" w:right="-79" w:hanging="851"/>
              <w:rPr>
                <w:rFonts w:eastAsia="Calibri" w:cs="Times New Roman"/>
                <w:szCs w:val="20"/>
                <w:lang w:val="tr-TR"/>
              </w:rPr>
            </w:pPr>
            <w:proofErr w:type="gramStart"/>
            <w:r w:rsidRPr="0056087C">
              <w:rPr>
                <w:rFonts w:eastAsia="Calibri" w:cs="Times New Roman"/>
                <w:szCs w:val="18"/>
                <w:lang w:val="tr-TR"/>
              </w:rPr>
              <w:t xml:space="preserve">Bir IP adresiyle bir URL arasındaki ilişkinin açıklanması. </w:t>
            </w:r>
            <w:proofErr w:type="gramEnd"/>
            <w:r w:rsidRPr="0056087C">
              <w:rPr>
                <w:rFonts w:eastAsia="Calibri" w:cs="Times New Roman"/>
                <w:szCs w:val="18"/>
                <w:lang w:val="tr-TR"/>
              </w:rPr>
              <w:t>Alan adları ve IP adresleri birbirlerinin yerine kullanılabilir. Eğer IP adresini biliyorsanız bunu adres satırına girerek aynı siteye bağlanmanız mümkündür.</w:t>
            </w:r>
          </w:p>
          <w:p w:rsidR="00B11BC2" w:rsidRPr="0056087C" w:rsidRDefault="00B11BC2" w:rsidP="00177227">
            <w:pPr>
              <w:rPr>
                <w:rFonts w:eastAsia="Calibri" w:cs="Times New Roman"/>
                <w:szCs w:val="18"/>
                <w:lang w:val="tr-TR"/>
              </w:rPr>
            </w:pPr>
          </w:p>
          <w:p w:rsidR="00106DD1" w:rsidRPr="0056087C" w:rsidRDefault="00106DD1" w:rsidP="00106DD1">
            <w:pPr>
              <w:rPr>
                <w:rFonts w:eastAsia="Calibri" w:cs="Times New Roman"/>
                <w:szCs w:val="18"/>
                <w:lang w:val="tr-TR"/>
              </w:rPr>
            </w:pPr>
            <w:r w:rsidRPr="0056087C">
              <w:rPr>
                <w:rFonts w:eastAsia="Calibri" w:cs="Times New Roman"/>
                <w:szCs w:val="18"/>
                <w:lang w:val="tr-TR"/>
              </w:rPr>
              <w:t xml:space="preserve">Uygulamada normalde olan şey, kullanıcı dostu alan adını (www.open.gov.uk) girmeniz ve İnternet sistemindeki sunucuların bunu sizin için dönüştürmesi ve sizi doğru siteye göndermesidir.   </w:t>
            </w:r>
          </w:p>
          <w:p w:rsidR="00106DD1" w:rsidRPr="0056087C" w:rsidRDefault="00106DD1" w:rsidP="00106DD1">
            <w:pPr>
              <w:rPr>
                <w:rFonts w:eastAsia="Calibri" w:cs="Times New Roman"/>
                <w:szCs w:val="18"/>
                <w:lang w:val="tr-TR"/>
              </w:rPr>
            </w:pPr>
          </w:p>
          <w:p w:rsidR="00A25F96" w:rsidRPr="0056087C" w:rsidRDefault="00106DD1" w:rsidP="00106DD1">
            <w:pPr>
              <w:rPr>
                <w:rFonts w:eastAsia="Calibri" w:cs="Times New Roman"/>
                <w:szCs w:val="18"/>
                <w:lang w:val="tr-TR"/>
              </w:rPr>
            </w:pPr>
            <w:r w:rsidRPr="0056087C">
              <w:rPr>
                <w:rFonts w:eastAsia="Calibri" w:cs="Times New Roman"/>
                <w:szCs w:val="18"/>
                <w:lang w:val="tr-TR"/>
              </w:rPr>
              <w:t xml:space="preserve">İnternet Protokol Adreslerinde alan adı, normalde Noktalı Dörtlü gösterimi ile yazılan, noktalarla ayrılan dört adet 8 ikilli sayıların oluşturduğu özgün bir 32 ikilli numaraya dönüştürülür. Yukarıda verilen örnekte (212.140.189.10) bu dizideki tüm numaralar 0 ile 255 arasında yer almalıdır (yani toplam 256 alternatif). Verilen örnekte görüldüğü gibi son sayı 010 şeklide okunmalıdır ancak uygulama gereği bu 10 şeklinde kısaltılabilir. </w:t>
            </w:r>
            <w:r w:rsidR="00E32F07" w:rsidRPr="0056087C">
              <w:rPr>
                <w:rFonts w:eastAsia="Calibri" w:cs="Times New Roman"/>
                <w:szCs w:val="18"/>
                <w:lang w:val="tr-TR"/>
              </w:rPr>
              <w:t xml:space="preserve"> </w:t>
            </w:r>
          </w:p>
        </w:tc>
      </w:tr>
      <w:tr w:rsidR="00A25F96" w:rsidRPr="0056087C" w:rsidTr="00B75811">
        <w:tc>
          <w:tcPr>
            <w:tcW w:w="1493" w:type="dxa"/>
          </w:tcPr>
          <w:p w:rsidR="00E32F07" w:rsidRPr="00FC6790" w:rsidRDefault="00106DD1" w:rsidP="00177227">
            <w:pPr>
              <w:pStyle w:val="AltKonuBal"/>
              <w:spacing w:before="0" w:after="0"/>
              <w:jc w:val="left"/>
              <w:rPr>
                <w:rFonts w:eastAsia="Times New Roman"/>
                <w:b/>
                <w:lang w:val="tr-TR"/>
              </w:rPr>
            </w:pPr>
            <w:proofErr w:type="gramStart"/>
            <w:r w:rsidRPr="00FC6790">
              <w:rPr>
                <w:rFonts w:eastAsia="Times New Roman"/>
                <w:b/>
                <w:lang w:val="tr-TR"/>
              </w:rPr>
              <w:lastRenderedPageBreak/>
              <w:t>Slayt</w:t>
            </w:r>
            <w:proofErr w:type="gramEnd"/>
            <w:r w:rsidR="00E32F07" w:rsidRPr="00FC6790">
              <w:rPr>
                <w:rFonts w:eastAsia="Times New Roman"/>
                <w:b/>
                <w:lang w:val="tr-TR"/>
              </w:rPr>
              <w:t xml:space="preserve"> 94</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FC6790" w:rsidRDefault="00106DD1" w:rsidP="00177227">
            <w:pPr>
              <w:pStyle w:val="AltKonuBal"/>
              <w:spacing w:before="0" w:after="0"/>
              <w:rPr>
                <w:rFonts w:eastAsia="Times New Roman"/>
                <w:b/>
                <w:lang w:val="tr-TR"/>
              </w:rPr>
            </w:pPr>
            <w:r w:rsidRPr="00FC6790">
              <w:rPr>
                <w:rFonts w:eastAsia="Calibri"/>
                <w:b/>
                <w:lang w:val="tr-TR"/>
              </w:rPr>
              <w:t>İzler</w:t>
            </w:r>
          </w:p>
          <w:p w:rsidR="00A25F96" w:rsidRPr="0056087C" w:rsidRDefault="00106DD1" w:rsidP="000275CD">
            <w:pPr>
              <w:tabs>
                <w:tab w:val="left" w:pos="426"/>
                <w:tab w:val="left" w:pos="851"/>
              </w:tabs>
              <w:rPr>
                <w:rFonts w:eastAsia="Calibri" w:cs="Times New Roman"/>
                <w:szCs w:val="18"/>
                <w:lang w:val="tr-TR"/>
              </w:rPr>
            </w:pPr>
            <w:r w:rsidRPr="0056087C">
              <w:rPr>
                <w:rFonts w:eastAsia="Calibri" w:cs="Times New Roman"/>
                <w:szCs w:val="18"/>
                <w:lang w:val="tr-TR"/>
              </w:rPr>
              <w:t xml:space="preserve">Sanal suçların soruşturulması ile ilgili önemli bir unsur da araştırmacıların araştırma yapmak için İnterneti kullanırken hangi izlerin bırakılabileceğini anlamaktır. Bu yalnızca araştırmacılar için değil aynı zamanda soruşturma emri verebilen savcılar ve kanıtların kabul edilebilirliği açısından </w:t>
            </w:r>
            <w:proofErr w:type="gramStart"/>
            <w:r w:rsidR="000275CD">
              <w:rPr>
                <w:rFonts w:eastAsia="Calibri" w:cs="Times New Roman"/>
                <w:szCs w:val="18"/>
                <w:lang w:val="tr-TR"/>
              </w:rPr>
              <w:t>hakimle</w:t>
            </w:r>
            <w:r w:rsidRPr="0056087C">
              <w:rPr>
                <w:rFonts w:eastAsia="Calibri" w:cs="Times New Roman"/>
                <w:szCs w:val="18"/>
                <w:lang w:val="tr-TR"/>
              </w:rPr>
              <w:t>r</w:t>
            </w:r>
            <w:proofErr w:type="gramEnd"/>
            <w:r w:rsidRPr="0056087C">
              <w:rPr>
                <w:rFonts w:eastAsia="Calibri" w:cs="Times New Roman"/>
                <w:szCs w:val="18"/>
                <w:lang w:val="tr-TR"/>
              </w:rPr>
              <w:t xml:space="preserve"> için de geçerlidir. Bu bölümde, çevrimiçi olmanın bir soruşturmaya ilişkin olarak sebep olabileceği risklerin katılımcılar tarafından anlaşılmasına </w:t>
            </w:r>
            <w:proofErr w:type="gramStart"/>
            <w:r w:rsidRPr="0056087C">
              <w:rPr>
                <w:rFonts w:eastAsia="Calibri" w:cs="Times New Roman"/>
                <w:szCs w:val="18"/>
                <w:lang w:val="tr-TR"/>
              </w:rPr>
              <w:t>imkan</w:t>
            </w:r>
            <w:proofErr w:type="gramEnd"/>
            <w:r w:rsidRPr="0056087C">
              <w:rPr>
                <w:rFonts w:eastAsia="Calibri" w:cs="Times New Roman"/>
                <w:szCs w:val="18"/>
                <w:lang w:val="tr-TR"/>
              </w:rPr>
              <w:t xml:space="preserve"> tanıyacak temel bilgiler verilmeye çalışılacaktır.</w:t>
            </w:r>
          </w:p>
        </w:tc>
      </w:tr>
      <w:tr w:rsidR="00A25F96" w:rsidRPr="0056087C" w:rsidTr="00B75811">
        <w:tc>
          <w:tcPr>
            <w:tcW w:w="1493" w:type="dxa"/>
          </w:tcPr>
          <w:p w:rsidR="00E32F07" w:rsidRPr="00FC6790" w:rsidRDefault="00A81E72" w:rsidP="00A81E72">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95 </w:t>
            </w:r>
            <w:r w:rsidRPr="00FC6790">
              <w:rPr>
                <w:rFonts w:eastAsia="Times New Roman"/>
                <w:b/>
                <w:lang w:val="tr-TR"/>
              </w:rPr>
              <w:t>-</w:t>
            </w:r>
            <w:r w:rsidR="00E32F07" w:rsidRPr="00FC6790">
              <w:rPr>
                <w:rFonts w:eastAsia="Times New Roman"/>
                <w:b/>
                <w:lang w:val="tr-TR"/>
              </w:rPr>
              <w:t xml:space="preserve"> 98</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56087C" w:rsidRDefault="00A81E72" w:rsidP="00A81E72">
            <w:pPr>
              <w:tabs>
                <w:tab w:val="left" w:pos="426"/>
                <w:tab w:val="left" w:pos="851"/>
              </w:tabs>
              <w:rPr>
                <w:rFonts w:eastAsia="Times New Roman" w:cs="Times New Roman"/>
                <w:b/>
                <w:lang w:val="tr-TR"/>
              </w:rPr>
            </w:pPr>
            <w:r w:rsidRPr="0056087C">
              <w:rPr>
                <w:rFonts w:eastAsia="Calibri" w:cs="Times New Roman"/>
                <w:szCs w:val="18"/>
                <w:lang w:val="tr-TR"/>
              </w:rPr>
              <w:t xml:space="preserve">Sunum slaytlarında verilen bilgiler, web sitelerini ziyaret eden araştırmacılar da </w:t>
            </w:r>
            <w:proofErr w:type="gramStart"/>
            <w:r w:rsidRPr="0056087C">
              <w:rPr>
                <w:rFonts w:eastAsia="Calibri" w:cs="Times New Roman"/>
                <w:szCs w:val="18"/>
                <w:lang w:val="tr-TR"/>
              </w:rPr>
              <w:t>dahil</w:t>
            </w:r>
            <w:proofErr w:type="gramEnd"/>
            <w:r w:rsidRPr="0056087C">
              <w:rPr>
                <w:rFonts w:eastAsia="Calibri" w:cs="Times New Roman"/>
                <w:szCs w:val="18"/>
                <w:lang w:val="tr-TR"/>
              </w:rPr>
              <w:t xml:space="preserve"> olmak üzere herhangi biri tarafından geride hangi bilgilerin bırakıldığını göstermek için slaytlar arasında dolaşan katılımcılara bildirilmesi gereken temel bilgilerdir. Bu, araştırmacıların bu durumlarda kimliklerini korumasının sağlanması ile bazı yargı alanlarında bu soruşturmaların gerçekleştirilmesi için yerine getirilmesi gereken hukuki koşullar olabileceğinin tespit edilmesinin önemine bağlanmalıdır.</w:t>
            </w:r>
            <w:r w:rsidR="00A25F96" w:rsidRPr="0056087C">
              <w:rPr>
                <w:rFonts w:eastAsia="Calibri" w:cs="Times New Roman"/>
                <w:szCs w:val="18"/>
                <w:lang w:val="tr-TR"/>
              </w:rPr>
              <w:t xml:space="preserve"> </w:t>
            </w:r>
          </w:p>
        </w:tc>
      </w:tr>
      <w:tr w:rsidR="00A25F96" w:rsidRPr="0056087C" w:rsidTr="00B75811">
        <w:tc>
          <w:tcPr>
            <w:tcW w:w="1493" w:type="dxa"/>
          </w:tcPr>
          <w:p w:rsidR="00E32F07" w:rsidRPr="00FC6790" w:rsidRDefault="00A81E72" w:rsidP="00A81E72">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101 </w:t>
            </w:r>
            <w:r w:rsidRPr="00FC6790">
              <w:rPr>
                <w:rFonts w:eastAsia="Times New Roman"/>
                <w:b/>
                <w:lang w:val="tr-TR"/>
              </w:rPr>
              <w:t>-</w:t>
            </w:r>
            <w:r w:rsidR="00E32F07" w:rsidRPr="00FC6790">
              <w:rPr>
                <w:rFonts w:eastAsia="Times New Roman"/>
                <w:b/>
                <w:lang w:val="tr-TR"/>
              </w:rPr>
              <w:t xml:space="preserve"> 104</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FC6790" w:rsidRDefault="00A81E72" w:rsidP="00177227">
            <w:pPr>
              <w:pStyle w:val="AltKonuBal"/>
              <w:spacing w:before="0" w:after="0"/>
              <w:rPr>
                <w:rFonts w:eastAsia="Times New Roman"/>
                <w:b/>
                <w:lang w:val="tr-TR"/>
              </w:rPr>
            </w:pPr>
            <w:r w:rsidRPr="00FC6790">
              <w:rPr>
                <w:rFonts w:eastAsia="Calibri"/>
                <w:b/>
                <w:lang w:val="tr-TR"/>
              </w:rPr>
              <w:t>E-posta</w:t>
            </w:r>
          </w:p>
          <w:p w:rsidR="00A25F96" w:rsidRPr="0056087C" w:rsidRDefault="00A81E72" w:rsidP="00A81E72">
            <w:pPr>
              <w:tabs>
                <w:tab w:val="left" w:pos="426"/>
                <w:tab w:val="left" w:pos="851"/>
              </w:tabs>
              <w:rPr>
                <w:rFonts w:eastAsia="Calibri" w:cs="Times New Roman"/>
                <w:szCs w:val="18"/>
                <w:lang w:val="tr-TR"/>
              </w:rPr>
            </w:pPr>
            <w:r w:rsidRPr="0056087C">
              <w:rPr>
                <w:rFonts w:eastAsia="Calibri" w:cs="Times New Roman"/>
                <w:szCs w:val="18"/>
                <w:lang w:val="tr-TR"/>
              </w:rPr>
              <w:t>Elektronik Posta ya da E-posta, dijital mesajları alıp göndermenin bir yöntemidir. Kullanıcılar, e-postanın doğrudan göndericinin makinesinden alıcınınkine aktarıldığını sanabilir ancak her mesaj, ömrü boyunca tipik olarak en az dört bilgisayardan geçer.</w:t>
            </w:r>
            <w:r w:rsidR="00A25F96" w:rsidRPr="0056087C">
              <w:rPr>
                <w:rFonts w:eastAsia="Calibri" w:cs="Times New Roman"/>
                <w:szCs w:val="18"/>
                <w:lang w:val="tr-TR"/>
              </w:rPr>
              <w:t xml:space="preserve"> </w:t>
            </w:r>
          </w:p>
          <w:p w:rsidR="00B11BC2" w:rsidRPr="0056087C" w:rsidRDefault="00B11BC2" w:rsidP="00177227">
            <w:pPr>
              <w:tabs>
                <w:tab w:val="left" w:pos="426"/>
                <w:tab w:val="left" w:pos="851"/>
              </w:tabs>
              <w:rPr>
                <w:rFonts w:eastAsia="Times New Roman" w:cs="Times New Roman"/>
                <w:b/>
                <w:lang w:val="tr-TR"/>
              </w:rPr>
            </w:pPr>
          </w:p>
          <w:p w:rsidR="002E45B0" w:rsidRPr="0056087C" w:rsidRDefault="00E064A4" w:rsidP="00E064A4">
            <w:pPr>
              <w:numPr>
                <w:ilvl w:val="0"/>
                <w:numId w:val="33"/>
              </w:numPr>
              <w:tabs>
                <w:tab w:val="num" w:pos="1440"/>
              </w:tabs>
              <w:ind w:left="851" w:right="-79" w:hanging="851"/>
              <w:rPr>
                <w:rFonts w:eastAsia="Calibri" w:cs="Times New Roman"/>
                <w:szCs w:val="18"/>
                <w:lang w:val="tr-TR"/>
              </w:rPr>
            </w:pPr>
            <w:r w:rsidRPr="0056087C">
              <w:rPr>
                <w:rFonts w:eastAsia="Calibri" w:cs="Times New Roman"/>
                <w:szCs w:val="18"/>
                <w:lang w:val="tr-TR"/>
              </w:rPr>
              <w:t>Kullanıcının kendi bilgisayarında bir mesaj oluşturulur ve İSS’nin giden SMTP (Basit Posta Aktarım Protokolü) posta sunucusuna* gönderilir.</w:t>
            </w:r>
          </w:p>
          <w:p w:rsidR="002E45B0" w:rsidRPr="0056087C" w:rsidRDefault="00E064A4" w:rsidP="00E064A4">
            <w:pPr>
              <w:numPr>
                <w:ilvl w:val="0"/>
                <w:numId w:val="33"/>
              </w:numPr>
              <w:tabs>
                <w:tab w:val="num" w:pos="1440"/>
              </w:tabs>
              <w:ind w:left="851" w:right="-79" w:hanging="851"/>
              <w:rPr>
                <w:rFonts w:eastAsia="Calibri" w:cs="Times New Roman"/>
                <w:szCs w:val="18"/>
                <w:lang w:val="tr-TR"/>
              </w:rPr>
            </w:pPr>
            <w:r w:rsidRPr="0056087C">
              <w:rPr>
                <w:rFonts w:eastAsia="Calibri" w:cs="Times New Roman"/>
                <w:szCs w:val="18"/>
                <w:lang w:val="tr-TR"/>
              </w:rPr>
              <w:t xml:space="preserve">Giden İSS, e-postayı alıcının İSS SMTP posta sunucusuna iletir (SMTP – SMTP). </w:t>
            </w:r>
          </w:p>
          <w:p w:rsidR="002E45B0" w:rsidRPr="0056087C" w:rsidRDefault="00E064A4" w:rsidP="00E064A4">
            <w:pPr>
              <w:numPr>
                <w:ilvl w:val="0"/>
                <w:numId w:val="33"/>
              </w:numPr>
              <w:tabs>
                <w:tab w:val="num" w:pos="1440"/>
              </w:tabs>
              <w:ind w:left="851" w:right="-79" w:hanging="851"/>
              <w:rPr>
                <w:rFonts w:eastAsia="Calibri" w:cs="Times New Roman"/>
                <w:szCs w:val="18"/>
                <w:lang w:val="tr-TR"/>
              </w:rPr>
            </w:pPr>
            <w:r w:rsidRPr="0056087C">
              <w:rPr>
                <w:rFonts w:eastAsia="Calibri" w:cs="Times New Roman"/>
                <w:szCs w:val="18"/>
                <w:lang w:val="tr-TR"/>
              </w:rPr>
              <w:lastRenderedPageBreak/>
              <w:t xml:space="preserve">Alıcının posta sunucusu, alıcının gelen posta sunucusunu bulur (Posta Ofisi Protokolü veya POP3) ve mesajı alıcının posta kutusuna teslim eder. </w:t>
            </w:r>
          </w:p>
          <w:p w:rsidR="002E45B0" w:rsidRPr="0056087C" w:rsidRDefault="00E064A4" w:rsidP="00E064A4">
            <w:pPr>
              <w:numPr>
                <w:ilvl w:val="0"/>
                <w:numId w:val="33"/>
              </w:numPr>
              <w:tabs>
                <w:tab w:val="num" w:pos="1440"/>
              </w:tabs>
              <w:ind w:left="851" w:right="-79" w:hanging="851"/>
              <w:rPr>
                <w:rFonts w:eastAsia="Calibri" w:cs="Times New Roman"/>
                <w:szCs w:val="18"/>
                <w:lang w:val="tr-TR"/>
              </w:rPr>
            </w:pPr>
            <w:r w:rsidRPr="0056087C">
              <w:rPr>
                <w:rFonts w:eastAsia="Calibri" w:cs="Times New Roman"/>
                <w:szCs w:val="18"/>
                <w:lang w:val="tr-TR"/>
              </w:rPr>
              <w:t xml:space="preserve">Alıcı hesabına girer ve mesaj, alıcının gelen kutusuna alınır ve normal olarak posta sunucusundan silinir </w:t>
            </w:r>
          </w:p>
          <w:p w:rsidR="00A25F96" w:rsidRPr="0056087C" w:rsidRDefault="00A81E72" w:rsidP="00A81E72">
            <w:pPr>
              <w:ind w:right="-79"/>
              <w:rPr>
                <w:rFonts w:eastAsia="Calibri" w:cs="Times New Roman"/>
                <w:szCs w:val="18"/>
                <w:lang w:val="tr-TR"/>
              </w:rPr>
            </w:pPr>
            <w:r w:rsidRPr="0056087C">
              <w:rPr>
                <w:rFonts w:eastAsia="Calibri" w:cs="Times New Roman"/>
                <w:i/>
                <w:iCs/>
                <w:szCs w:val="18"/>
                <w:lang w:val="tr-TR"/>
              </w:rPr>
              <w:t>* Posta sunucusu – postaları idare etmek için kullanılan özel bilgisayar</w:t>
            </w:r>
            <w:r w:rsidRPr="0056087C">
              <w:rPr>
                <w:rFonts w:eastAsia="Calibri" w:cs="Times New Roman"/>
                <w:szCs w:val="18"/>
                <w:lang w:val="tr-TR"/>
              </w:rPr>
              <w:t xml:space="preserve"> </w:t>
            </w:r>
            <w:r w:rsidR="00A25F96" w:rsidRPr="0056087C">
              <w:rPr>
                <w:rFonts w:eastAsia="Calibri" w:cs="Times New Roman"/>
                <w:i/>
                <w:iCs/>
                <w:szCs w:val="18"/>
                <w:lang w:val="tr-TR"/>
              </w:rPr>
              <w:t xml:space="preserve"> </w:t>
            </w:r>
          </w:p>
        </w:tc>
      </w:tr>
      <w:tr w:rsidR="00A25F96" w:rsidRPr="0056087C" w:rsidTr="00B75811">
        <w:tc>
          <w:tcPr>
            <w:tcW w:w="1493" w:type="dxa"/>
          </w:tcPr>
          <w:p w:rsidR="00E32F07" w:rsidRPr="00FC6790" w:rsidRDefault="00A81E72" w:rsidP="00177227">
            <w:pPr>
              <w:pStyle w:val="AltKonuBal"/>
              <w:spacing w:before="0" w:after="0"/>
              <w:jc w:val="left"/>
              <w:rPr>
                <w:rFonts w:eastAsia="Times New Roman"/>
                <w:b/>
                <w:lang w:val="tr-TR"/>
              </w:rPr>
            </w:pPr>
            <w:proofErr w:type="gramStart"/>
            <w:r w:rsidRPr="00FC6790">
              <w:rPr>
                <w:rFonts w:eastAsia="Times New Roman"/>
                <w:b/>
                <w:lang w:val="tr-TR"/>
              </w:rPr>
              <w:lastRenderedPageBreak/>
              <w:t>Slayt</w:t>
            </w:r>
            <w:proofErr w:type="gramEnd"/>
            <w:r w:rsidR="00E32F07" w:rsidRPr="00FC6790">
              <w:rPr>
                <w:rFonts w:eastAsia="Times New Roman"/>
                <w:b/>
                <w:lang w:val="tr-TR"/>
              </w:rPr>
              <w:t xml:space="preserve"> 105</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81E72" w:rsidRPr="0056087C" w:rsidRDefault="00A81E72" w:rsidP="00A81E72">
            <w:pPr>
              <w:tabs>
                <w:tab w:val="left" w:pos="426"/>
                <w:tab w:val="left" w:pos="851"/>
              </w:tabs>
              <w:rPr>
                <w:rFonts w:eastAsia="Calibri" w:cs="Times New Roman"/>
                <w:szCs w:val="18"/>
                <w:lang w:val="tr-TR"/>
              </w:rPr>
            </w:pPr>
            <w:r w:rsidRPr="0056087C">
              <w:rPr>
                <w:rFonts w:eastAsia="Calibri" w:cs="Times New Roman"/>
                <w:szCs w:val="18"/>
                <w:lang w:val="tr-TR"/>
              </w:rPr>
              <w:t xml:space="preserve">Farklı türlerden elektronik postalar vardır; </w:t>
            </w:r>
          </w:p>
          <w:p w:rsidR="00A81E72" w:rsidRPr="0056087C" w:rsidRDefault="00A81E72" w:rsidP="00FC6790">
            <w:pPr>
              <w:tabs>
                <w:tab w:val="left" w:pos="426"/>
                <w:tab w:val="left" w:pos="851"/>
              </w:tabs>
              <w:spacing w:before="120"/>
              <w:rPr>
                <w:rFonts w:eastAsia="Calibri" w:cs="Times New Roman"/>
                <w:szCs w:val="18"/>
                <w:lang w:val="tr-TR"/>
              </w:rPr>
            </w:pPr>
            <w:r w:rsidRPr="0056087C">
              <w:rPr>
                <w:rFonts w:eastAsia="Calibri" w:cs="Times New Roman"/>
                <w:szCs w:val="18"/>
                <w:lang w:val="tr-TR"/>
              </w:rPr>
              <w:t>E-posta - Geleneksel Outlook türü posta – SMTP ile gönderilir –</w:t>
            </w:r>
            <w:r w:rsidR="000275CD">
              <w:rPr>
                <w:rFonts w:eastAsia="Calibri" w:cs="Times New Roman"/>
                <w:szCs w:val="18"/>
                <w:lang w:val="tr-TR"/>
              </w:rPr>
              <w:t xml:space="preserve"> </w:t>
            </w:r>
            <w:r w:rsidRPr="0056087C">
              <w:rPr>
                <w:rFonts w:eastAsia="Calibri" w:cs="Times New Roman"/>
                <w:szCs w:val="18"/>
                <w:lang w:val="tr-TR"/>
              </w:rPr>
              <w:t xml:space="preserve">POP3 ile alınır ve indirildiğinde bilgisayarınıza yerleşir </w:t>
            </w:r>
          </w:p>
          <w:p w:rsidR="00A25F96" w:rsidRPr="000275CD" w:rsidRDefault="00A81E72" w:rsidP="000275CD">
            <w:pPr>
              <w:tabs>
                <w:tab w:val="left" w:pos="426"/>
                <w:tab w:val="left" w:pos="851"/>
              </w:tabs>
              <w:spacing w:before="120"/>
              <w:rPr>
                <w:rFonts w:eastAsia="Calibri" w:cs="Times New Roman"/>
                <w:szCs w:val="18"/>
                <w:lang w:val="tr-TR"/>
              </w:rPr>
            </w:pPr>
            <w:r w:rsidRPr="0056087C">
              <w:rPr>
                <w:rFonts w:eastAsia="Calibri" w:cs="Times New Roman"/>
                <w:szCs w:val="18"/>
                <w:lang w:val="tr-TR"/>
              </w:rPr>
              <w:t xml:space="preserve">Web </w:t>
            </w:r>
            <w:proofErr w:type="gramStart"/>
            <w:r w:rsidRPr="0056087C">
              <w:rPr>
                <w:rFonts w:eastAsia="Calibri" w:cs="Times New Roman"/>
                <w:szCs w:val="18"/>
                <w:lang w:val="tr-TR"/>
              </w:rPr>
              <w:t>bazlı</w:t>
            </w:r>
            <w:proofErr w:type="gramEnd"/>
            <w:r w:rsidRPr="0056087C">
              <w:rPr>
                <w:rFonts w:eastAsia="Calibri" w:cs="Times New Roman"/>
                <w:szCs w:val="18"/>
                <w:lang w:val="tr-TR"/>
              </w:rPr>
              <w:t xml:space="preserve"> posta </w:t>
            </w:r>
            <w:r w:rsidRPr="0056087C">
              <w:rPr>
                <w:rFonts w:eastAsia="Calibri" w:cs="Times New Roman"/>
                <w:b/>
                <w:bCs/>
                <w:szCs w:val="18"/>
                <w:lang w:val="tr-TR"/>
              </w:rPr>
              <w:t xml:space="preserve">- </w:t>
            </w:r>
            <w:r w:rsidRPr="0056087C">
              <w:rPr>
                <w:rFonts w:eastAsia="Calibri" w:cs="Times New Roman"/>
                <w:szCs w:val="18"/>
                <w:lang w:val="tr-TR"/>
              </w:rPr>
              <w:t xml:space="preserve">POP3 posta – örneğin Outlook Express kullanırken – normalde oturum açtığınızda tüm yeni postaları makinenizdeki gelen kutusuna indirirsiniz; IMAP posta– ‘gerçek’ web-postası – makinenizden görüntülenir ancak uzaktaki bir sunucuda yerleşiktir – klasörlerin vb. içine atılabilir </w:t>
            </w:r>
            <w:r w:rsidRPr="000275CD">
              <w:rPr>
                <w:rFonts w:eastAsia="Calibri" w:cs="Times New Roman"/>
                <w:szCs w:val="18"/>
                <w:lang w:val="tr-TR"/>
              </w:rPr>
              <w:t xml:space="preserve">ama </w:t>
            </w:r>
            <w:r w:rsidR="000275CD">
              <w:rPr>
                <w:rFonts w:eastAsia="Calibri" w:cs="Times New Roman"/>
                <w:szCs w:val="18"/>
                <w:lang w:val="tr-TR"/>
              </w:rPr>
              <w:t xml:space="preserve">sadece </w:t>
            </w:r>
            <w:r w:rsidRPr="0056087C">
              <w:rPr>
                <w:rFonts w:eastAsia="Calibri" w:cs="Times New Roman"/>
                <w:szCs w:val="18"/>
                <w:lang w:val="tr-TR"/>
              </w:rPr>
              <w:t>çevrimiçiyken görülebilir.</w:t>
            </w:r>
            <w:r w:rsidR="00A25F96" w:rsidRPr="0056087C">
              <w:rPr>
                <w:rFonts w:eastAsia="Calibri" w:cs="Times New Roman"/>
                <w:szCs w:val="18"/>
                <w:lang w:val="tr-TR"/>
              </w:rPr>
              <w:t xml:space="preserve"> </w:t>
            </w:r>
          </w:p>
        </w:tc>
      </w:tr>
      <w:tr w:rsidR="00A25F96" w:rsidRPr="0056087C" w:rsidTr="00B75811">
        <w:tc>
          <w:tcPr>
            <w:tcW w:w="1493" w:type="dxa"/>
          </w:tcPr>
          <w:p w:rsidR="00E32F07" w:rsidRPr="00FC6790" w:rsidRDefault="00A81E72" w:rsidP="00A81E72">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106 </w:t>
            </w:r>
            <w:r w:rsidRPr="00FC6790">
              <w:rPr>
                <w:rFonts w:eastAsia="Times New Roman"/>
                <w:b/>
                <w:lang w:val="tr-TR"/>
              </w:rPr>
              <w:t>-</w:t>
            </w:r>
            <w:r w:rsidR="00E32F07" w:rsidRPr="00FC6790">
              <w:rPr>
                <w:rFonts w:eastAsia="Times New Roman"/>
                <w:b/>
                <w:lang w:val="tr-TR"/>
              </w:rPr>
              <w:t xml:space="preserve"> 109</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B41BD6" w:rsidRDefault="00A81E72" w:rsidP="00A81E72">
            <w:pPr>
              <w:pStyle w:val="AltKonuBal"/>
              <w:spacing w:before="0" w:after="0"/>
              <w:rPr>
                <w:rFonts w:eastAsia="Times New Roman"/>
                <w:b/>
                <w:lang w:val="tr-TR"/>
              </w:rPr>
            </w:pPr>
            <w:r w:rsidRPr="00B41BD6">
              <w:rPr>
                <w:rFonts w:eastAsia="Calibri"/>
                <w:b/>
                <w:lang w:val="tr-TR"/>
              </w:rPr>
              <w:t>E-posta başlıkları</w:t>
            </w:r>
            <w:r w:rsidR="00A25F96" w:rsidRPr="00B41BD6">
              <w:rPr>
                <w:rFonts w:eastAsia="Calibri"/>
                <w:b/>
                <w:lang w:val="tr-TR"/>
              </w:rPr>
              <w:t xml:space="preserve"> </w:t>
            </w:r>
          </w:p>
          <w:p w:rsidR="00A25F96" w:rsidRPr="0056087C" w:rsidRDefault="006225D6" w:rsidP="00FC6790">
            <w:pPr>
              <w:tabs>
                <w:tab w:val="left" w:pos="426"/>
                <w:tab w:val="left" w:pos="851"/>
              </w:tabs>
              <w:spacing w:line="270" w:lineRule="atLeast"/>
              <w:rPr>
                <w:rFonts w:eastAsia="Times New Roman" w:cs="Times New Roman"/>
                <w:b/>
                <w:lang w:val="tr-TR"/>
              </w:rPr>
            </w:pPr>
            <w:r w:rsidRPr="00B41BD6">
              <w:rPr>
                <w:rFonts w:eastAsia="Calibri" w:cs="Times New Roman"/>
                <w:szCs w:val="18"/>
                <w:lang w:val="tr-TR"/>
              </w:rPr>
              <w:t xml:space="preserve">E-postayı açıklarken e-postayı mektupla kıyaslamak genellikle kolaydır. E-posta mesajlarında bir başlık kısmı (zarf) ve ekleri ile birlikte bir gövde kısmı (mektubun kendisi) yer alır. Mesaj başlığı, gönderici, alıcı, IP adresleri, zaman damgaları vb. ile ilgili bilgiler içerdiğinden araştırmacılar için başlıca odak noktasıdır. Bu bilgiler, bir mesajın göndereninin bilinmediği durumlarda, örneğin e-posta ile iletilen bir fidye talebi durumunda mesajın göndereninin izlenmesine yardımcı olmak için kullanılır. Tam ya da uzun başlık, bir mesajın kaynağının izlenmesi için çok önemlidir ve bir mesaj teslim edildiğinde görünen başlıkla ilgili tüm bilgileri içeren uzun başlık arasındaki farkın </w:t>
            </w:r>
            <w:proofErr w:type="gramStart"/>
            <w:r w:rsidRPr="00B41BD6">
              <w:rPr>
                <w:rFonts w:eastAsia="Calibri" w:cs="Times New Roman"/>
                <w:szCs w:val="18"/>
                <w:lang w:val="tr-TR"/>
              </w:rPr>
              <w:t>hakimler</w:t>
            </w:r>
            <w:proofErr w:type="gramEnd"/>
            <w:r w:rsidRPr="00B41BD6">
              <w:rPr>
                <w:rFonts w:eastAsia="Calibri" w:cs="Times New Roman"/>
                <w:szCs w:val="18"/>
                <w:lang w:val="tr-TR"/>
              </w:rPr>
              <w:t xml:space="preserve"> tarafından anlaşılması gerekmektedir. E-posta</w:t>
            </w:r>
            <w:r w:rsidRPr="0056087C">
              <w:rPr>
                <w:rFonts w:eastAsia="Calibri" w:cs="Times New Roman"/>
                <w:szCs w:val="18"/>
                <w:lang w:val="tr-TR"/>
              </w:rPr>
              <w:t xml:space="preserve">, </w:t>
            </w:r>
            <w:proofErr w:type="gramStart"/>
            <w:r w:rsidRPr="0056087C">
              <w:rPr>
                <w:rFonts w:eastAsia="Calibri" w:cs="Times New Roman"/>
                <w:szCs w:val="18"/>
                <w:lang w:val="tr-TR"/>
              </w:rPr>
              <w:t>hakimlerin</w:t>
            </w:r>
            <w:proofErr w:type="gramEnd"/>
            <w:r w:rsidRPr="0056087C">
              <w:rPr>
                <w:rFonts w:eastAsia="Calibri" w:cs="Times New Roman"/>
                <w:szCs w:val="18"/>
                <w:lang w:val="tr-TR"/>
              </w:rPr>
              <w:t xml:space="preserve"> karşılaştığı en yaygın uygulamalardan birisidir ve eğitim tasarımcıları, farklı türlerden e-postalara ve bunlar hakkındaki kanıtların mesajların kendilerinden ve mesajların aktarımını sağlayan İnternet Servis Sağlayıcılarından doğru bir şekilde nasıl elde edilmesi gerektiğine ilişkin en güncel bilgilerin eğitimlerde yer almasını sağlamalıdır. Eğitim tasarımcılarının işine yarayabilecek, e-postalarla ilgili ek bilgiler şu adreste bulunabilir:   </w:t>
            </w:r>
            <w:hyperlink r:id="rId23" w:history="1">
              <w:r w:rsidRPr="0056087C">
                <w:rPr>
                  <w:rStyle w:val="Kpr"/>
                  <w:rFonts w:eastAsia="Calibri"/>
                  <w:szCs w:val="18"/>
                  <w:lang w:val="tr-TR"/>
                </w:rPr>
                <w:t>http://www.learnthenet.com/english/html/20how.htm</w:t>
              </w:r>
            </w:hyperlink>
            <w:r w:rsidR="00A25F96" w:rsidRPr="0056087C">
              <w:rPr>
                <w:rFonts w:eastAsia="Calibri" w:cs="Times New Roman"/>
                <w:color w:val="0000FF"/>
                <w:szCs w:val="18"/>
                <w:lang w:val="tr-TR"/>
              </w:rPr>
              <w:t xml:space="preserve"> </w:t>
            </w:r>
          </w:p>
        </w:tc>
      </w:tr>
      <w:tr w:rsidR="00A25F96" w:rsidRPr="0056087C" w:rsidTr="00B75811">
        <w:tc>
          <w:tcPr>
            <w:tcW w:w="1493" w:type="dxa"/>
            <w:shd w:val="clear" w:color="auto" w:fill="F2F2F2" w:themeFill="background1" w:themeFillShade="F2"/>
          </w:tcPr>
          <w:p w:rsidR="00E32F07" w:rsidRPr="00FC6790" w:rsidRDefault="006225D6" w:rsidP="006225D6">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112 </w:t>
            </w:r>
            <w:r w:rsidRPr="00FC6790">
              <w:rPr>
                <w:rFonts w:eastAsia="Times New Roman"/>
                <w:b/>
                <w:lang w:val="tr-TR"/>
              </w:rPr>
              <w:t>-</w:t>
            </w:r>
            <w:r w:rsidR="00E32F07" w:rsidRPr="00FC6790">
              <w:rPr>
                <w:rFonts w:eastAsia="Times New Roman"/>
                <w:b/>
                <w:lang w:val="tr-TR"/>
              </w:rPr>
              <w:t xml:space="preserve"> 159</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shd w:val="clear" w:color="auto" w:fill="F2F2F2" w:themeFill="background1" w:themeFillShade="F2"/>
          </w:tcPr>
          <w:p w:rsidR="00A25F96" w:rsidRPr="0056087C" w:rsidRDefault="006225D6" w:rsidP="006225D6">
            <w:pPr>
              <w:pStyle w:val="AltKonuBal"/>
              <w:spacing w:before="0" w:after="0"/>
              <w:rPr>
                <w:rFonts w:eastAsia="Times New Roman"/>
                <w:lang w:val="tr-TR"/>
              </w:rPr>
            </w:pPr>
            <w:r w:rsidRPr="0056087C">
              <w:rPr>
                <w:rFonts w:eastAsia="Times New Roman"/>
                <w:lang w:val="tr-TR"/>
              </w:rPr>
              <w:t>4. Bölüm</w:t>
            </w:r>
            <w:r w:rsidR="0075107F" w:rsidRPr="0056087C">
              <w:rPr>
                <w:rFonts w:eastAsia="Times New Roman"/>
                <w:lang w:val="tr-TR"/>
              </w:rPr>
              <w:t xml:space="preserve"> </w:t>
            </w:r>
            <w:r w:rsidRPr="0056087C">
              <w:rPr>
                <w:rFonts w:eastAsia="Times New Roman"/>
                <w:lang w:val="tr-TR"/>
              </w:rPr>
              <w:t>–</w:t>
            </w:r>
            <w:r w:rsidR="0075107F" w:rsidRPr="0056087C">
              <w:rPr>
                <w:rFonts w:eastAsia="Times New Roman"/>
                <w:lang w:val="tr-TR"/>
              </w:rPr>
              <w:t xml:space="preserve"> </w:t>
            </w:r>
            <w:r w:rsidRPr="0056087C">
              <w:rPr>
                <w:rFonts w:eastAsia="Calibri"/>
                <w:lang w:val="tr-TR"/>
              </w:rPr>
              <w:t>Diğer İlgili İnternet Uygulamaları</w:t>
            </w:r>
            <w:r w:rsidR="00A25F96" w:rsidRPr="0056087C">
              <w:rPr>
                <w:rFonts w:eastAsia="Calibri"/>
                <w:lang w:val="tr-TR"/>
              </w:rPr>
              <w:t xml:space="preserve"> </w:t>
            </w:r>
          </w:p>
          <w:p w:rsidR="00A25F96" w:rsidRPr="0056087C" w:rsidRDefault="006225D6" w:rsidP="006225D6">
            <w:pPr>
              <w:rPr>
                <w:rFonts w:eastAsia="Calibri" w:cs="Times New Roman"/>
                <w:b/>
                <w:bCs/>
                <w:szCs w:val="18"/>
                <w:lang w:val="tr-TR"/>
              </w:rPr>
            </w:pPr>
            <w:r w:rsidRPr="0056087C">
              <w:rPr>
                <w:rFonts w:eastAsia="Times New Roman" w:cs="Times New Roman"/>
                <w:szCs w:val="18"/>
                <w:lang w:val="tr-TR"/>
              </w:rPr>
              <w:t>Dersin bu bölümü katılımcılara önceki bölümlerde yer almayan İnternet uygulamalarına dair genel bir bakış sunma amacıyla tasarlanmıştır. Bunlar, hedef kitlenin faaliyetlerinin normal seyri sırasında karşılaşacağı şeyler olduğundan gereklidir. Bu bilgiler, dersin amaçlarını destekleyecektir. Verilen ayrıntıların düzeyi, gerekli öğretim düzeyi için uygun olarak değerlendirilmektedir. Çok derin bilgiler sunulmaması için eğitimcilerin dikkat etmesi gerekmektedir çünkü bunlar, şu anda geliştirilen ileri düzey derste yer alacaktır.</w:t>
            </w:r>
          </w:p>
        </w:tc>
      </w:tr>
      <w:tr w:rsidR="00A25F96" w:rsidRPr="0056087C" w:rsidTr="00B75811">
        <w:tc>
          <w:tcPr>
            <w:tcW w:w="1493" w:type="dxa"/>
          </w:tcPr>
          <w:p w:rsidR="00E32F07" w:rsidRPr="00FC6790" w:rsidRDefault="006225D6" w:rsidP="006225D6">
            <w:pPr>
              <w:pStyle w:val="AltKonuBal"/>
              <w:spacing w:before="0" w:after="0"/>
              <w:jc w:val="left"/>
              <w:rPr>
                <w:rFonts w:eastAsia="Times New Roman"/>
                <w:b/>
                <w:lang w:val="tr-TR"/>
              </w:rPr>
            </w:pPr>
            <w:proofErr w:type="gramStart"/>
            <w:r w:rsidRPr="00FC6790">
              <w:rPr>
                <w:rFonts w:eastAsia="Times New Roman"/>
                <w:b/>
                <w:lang w:val="tr-TR"/>
              </w:rPr>
              <w:t>Slayt</w:t>
            </w:r>
            <w:proofErr w:type="gramEnd"/>
            <w:r w:rsidR="00E32F07" w:rsidRPr="00FC6790">
              <w:rPr>
                <w:rFonts w:eastAsia="Times New Roman"/>
                <w:b/>
                <w:lang w:val="tr-TR"/>
              </w:rPr>
              <w:t xml:space="preserve"> 113 </w:t>
            </w:r>
            <w:r w:rsidRPr="00FC6790">
              <w:rPr>
                <w:rFonts w:eastAsia="Times New Roman"/>
                <w:b/>
                <w:lang w:val="tr-TR"/>
              </w:rPr>
              <w:t>-</w:t>
            </w:r>
            <w:r w:rsidR="00E32F07" w:rsidRPr="00FC6790">
              <w:rPr>
                <w:rFonts w:eastAsia="Times New Roman"/>
                <w:b/>
                <w:lang w:val="tr-TR"/>
              </w:rPr>
              <w:t xml:space="preserve"> 114</w:t>
            </w:r>
          </w:p>
          <w:p w:rsidR="00A25F96" w:rsidRPr="00FC6790" w:rsidRDefault="00A25F96" w:rsidP="00177227">
            <w:pPr>
              <w:tabs>
                <w:tab w:val="left" w:pos="426"/>
                <w:tab w:val="left" w:pos="851"/>
              </w:tabs>
              <w:jc w:val="left"/>
              <w:rPr>
                <w:rFonts w:eastAsia="Times New Roman" w:cs="Times New Roman"/>
                <w:b/>
                <w:lang w:val="tr-TR"/>
              </w:rPr>
            </w:pPr>
          </w:p>
        </w:tc>
        <w:tc>
          <w:tcPr>
            <w:tcW w:w="7227" w:type="dxa"/>
            <w:gridSpan w:val="4"/>
          </w:tcPr>
          <w:p w:rsidR="0075107F" w:rsidRPr="00FC6790" w:rsidRDefault="006225D6" w:rsidP="00177227">
            <w:pPr>
              <w:pStyle w:val="AltKonuBal"/>
              <w:spacing w:before="0" w:after="0"/>
              <w:rPr>
                <w:rFonts w:eastAsia="Calibri"/>
                <w:b/>
                <w:lang w:val="tr-TR"/>
              </w:rPr>
            </w:pPr>
            <w:r w:rsidRPr="00FC6790">
              <w:rPr>
                <w:rFonts w:eastAsia="Calibri"/>
                <w:b/>
                <w:lang w:val="tr-TR"/>
              </w:rPr>
              <w:t xml:space="preserve">Çevrimiçi Depolama </w:t>
            </w:r>
          </w:p>
          <w:p w:rsidR="00DD7EDB" w:rsidRPr="00FC6790" w:rsidRDefault="006225D6" w:rsidP="00177227">
            <w:pPr>
              <w:pStyle w:val="AltKonuBal"/>
              <w:spacing w:before="0" w:after="0"/>
              <w:rPr>
                <w:b/>
                <w:lang w:val="tr-TR"/>
              </w:rPr>
            </w:pPr>
            <w:r w:rsidRPr="00FC6790">
              <w:rPr>
                <w:b/>
                <w:lang w:val="tr-TR"/>
              </w:rPr>
              <w:t>Bulut Bilişim</w:t>
            </w:r>
          </w:p>
          <w:p w:rsidR="006225D6" w:rsidRPr="0056087C" w:rsidRDefault="00A25F96" w:rsidP="006225D6">
            <w:pPr>
              <w:rPr>
                <w:lang w:val="tr-TR"/>
              </w:rPr>
            </w:pPr>
            <w:r w:rsidRPr="0056087C">
              <w:rPr>
                <w:lang w:val="tr-TR"/>
              </w:rPr>
              <w:br/>
            </w:r>
            <w:r w:rsidR="006225D6" w:rsidRPr="0056087C">
              <w:rPr>
                <w:lang w:val="tr-TR"/>
              </w:rPr>
              <w:t xml:space="preserve">Bulut bilişim, hizmetleri veren sistemin fiziksel konumu ve </w:t>
            </w:r>
            <w:proofErr w:type="gramStart"/>
            <w:r w:rsidR="006225D6" w:rsidRPr="0056087C">
              <w:rPr>
                <w:lang w:val="tr-TR"/>
              </w:rPr>
              <w:t>konfigürasyonunun</w:t>
            </w:r>
            <w:proofErr w:type="gramEnd"/>
            <w:r w:rsidR="006225D6" w:rsidRPr="0056087C">
              <w:rPr>
                <w:lang w:val="tr-TR"/>
              </w:rPr>
              <w:t xml:space="preserve"> son kullanıcı bilgilerini gerektirmeyen bilişim, yazılım, veri erişimi ve depolama hizmetleri sunan teknolojilere yönelik bir pazarlama </w:t>
            </w:r>
            <w:r w:rsidR="006225D6" w:rsidRPr="0056087C">
              <w:rPr>
                <w:lang w:val="tr-TR"/>
              </w:rPr>
              <w:lastRenderedPageBreak/>
              <w:t xml:space="preserve">terimidir. Buna benzer nitelikte olan bir kavram, son kullanıcıların hizmeti sağlamak için gerekli donanım cihazlarını veya altyapıyı anlamalarına gerek olmadan enerji tükettiği elektrik şebekesidir. Bulut bilişim, İnternet protokollerine dayalı bilişim hizmetlerine yönelik yeni bir takviye, tüketim ve dağıtımı modelini tanımlar ve genellikle dinamik olarak ölçeklenebilir ve çoğunlukla sanallaştırılmış kaynakların teminini içerir. Bir yan üründür ve İnternetten sunulan uzak konumdaki bilişim sitelerine erişim kolaylığının bir sonucudur. Bu, kullanıcıların sanki programlar kendi bilgisayarlarında kuruluymuş gibi bir web tarayıcısı üzerinden erişebileceği ve kullanabileceği web </w:t>
            </w:r>
            <w:proofErr w:type="gramStart"/>
            <w:r w:rsidR="006225D6" w:rsidRPr="0056087C">
              <w:rPr>
                <w:lang w:val="tr-TR"/>
              </w:rPr>
              <w:t>bazlı</w:t>
            </w:r>
            <w:proofErr w:type="gramEnd"/>
            <w:r w:rsidR="006225D6" w:rsidRPr="0056087C">
              <w:rPr>
                <w:lang w:val="tr-TR"/>
              </w:rPr>
              <w:t xml:space="preserve"> araçlar ya da uygulamalar şeklinde olabilir. Bulut bilişim hizmeti sağlayıcıları, web tarayıcıları ve masaüstü ve mobil uygulamalardan erişilebilen uygulamaları İnternet üzerinden sunarken iş yazılımları ve verileri uzak bir konumda bulunan bir sunucuda depolanır. Bazı durumlarda mevcut uygulamalar bir ekran paylaşma teknolojisi ile sunulurken bilişim kaynakları, uzaktaki bir veri merkezi konumunda birleştirilir. Diğer durumlarda, tüm iş uygulamaları AJX gibi web </w:t>
            </w:r>
            <w:proofErr w:type="gramStart"/>
            <w:r w:rsidR="006225D6" w:rsidRPr="0056087C">
              <w:rPr>
                <w:lang w:val="tr-TR"/>
              </w:rPr>
              <w:t>bazlı</w:t>
            </w:r>
            <w:proofErr w:type="gramEnd"/>
            <w:r w:rsidR="006225D6" w:rsidRPr="0056087C">
              <w:rPr>
                <w:lang w:val="tr-TR"/>
              </w:rPr>
              <w:t xml:space="preserve"> teknolojiler kullanılarak kodlanmaktadır. Bulut bilişimin temelinde daha geniş bir kavram olan altyapı yakınsaması ve paylaşılan hizmetler yatar. Bu tür bir veri merkezi ortamı, işletmelerin daha kolay idare edilebilirlik ve daha düşük bakım maliyetleri ile uygulamalarını daha hızlı bir şekilde kullanmalarına olanak tanır. Bilişimin, bilişim kaynaklarını (sunucular, depolama birimleri ve ağ iletişimi gibi) dalgalı ve öngörülemeyen iş taleplerine göre daha hızlı bir şekilde ayarlamasına </w:t>
            </w:r>
            <w:proofErr w:type="gramStart"/>
            <w:r w:rsidR="006225D6" w:rsidRPr="0056087C">
              <w:rPr>
                <w:lang w:val="tr-TR"/>
              </w:rPr>
              <w:t>imkan</w:t>
            </w:r>
            <w:proofErr w:type="gramEnd"/>
            <w:r w:rsidR="006225D6" w:rsidRPr="0056087C">
              <w:rPr>
                <w:lang w:val="tr-TR"/>
              </w:rPr>
              <w:t xml:space="preserve"> verir. Çoğu bulut bilişim altyapısı, paylaşımlı veri merkezleri yoluyla verilen ve müşterilerin bilişim ihtiyaçları için tek bir erişim noktası olarak görünen hizmetlerden oluşur. Hizmet seviyesi anlaşmalarını yerine getirmek için ticari teklifler gerekebilir ancak daha küçük şirketler özel şartlara ilişkin olarak pek pazarlık etmez. Bulut bilişimin iş dünyası üzerindeki muazzam etkisi, federal ABD hükümetinin buluta bilişim altyapısını yeniden düzenlemenin ve bilişim bütçelerini azaltmanın bir yolu olarak bakmasını teşvik etmektedir.                     </w:t>
            </w:r>
          </w:p>
          <w:p w:rsidR="006225D6" w:rsidRPr="0056087C" w:rsidRDefault="006225D6" w:rsidP="006225D6">
            <w:pPr>
              <w:rPr>
                <w:lang w:val="tr-TR"/>
              </w:rPr>
            </w:pPr>
            <w:r w:rsidRPr="0056087C">
              <w:rPr>
                <w:lang w:val="tr-TR"/>
              </w:rPr>
              <w:t xml:space="preserve">(Kaynak: </w:t>
            </w:r>
            <w:r w:rsidRPr="00FC6790">
              <w:rPr>
                <w:color w:val="0000FF"/>
                <w:lang w:val="tr-TR"/>
              </w:rPr>
              <w:t>www.wikipedia.com</w:t>
            </w:r>
            <w:r w:rsidRPr="0056087C">
              <w:rPr>
                <w:lang w:val="tr-TR"/>
              </w:rPr>
              <w:t>)</w:t>
            </w:r>
          </w:p>
          <w:p w:rsidR="006225D6" w:rsidRPr="0056087C" w:rsidRDefault="006225D6" w:rsidP="006225D6">
            <w:pPr>
              <w:rPr>
                <w:lang w:val="tr-TR"/>
              </w:rPr>
            </w:pPr>
          </w:p>
          <w:p w:rsidR="00A25F96" w:rsidRPr="0056087C" w:rsidRDefault="006225D6" w:rsidP="006225D6">
            <w:pPr>
              <w:rPr>
                <w:rFonts w:eastAsia="Calibri" w:cs="Times New Roman"/>
                <w:szCs w:val="20"/>
                <w:lang w:val="tr-TR"/>
              </w:rPr>
            </w:pPr>
            <w:r w:rsidRPr="0056087C">
              <w:rPr>
                <w:lang w:val="tr-TR"/>
              </w:rPr>
              <w:t>Bulutta verilerin tespit edilmesi ve buradan verilerin toplanmasına ilişkin konular ve bu eylemlerin hukuki sonuçları bu dersin başka bir bölümünde ele alınmaktadır.</w:t>
            </w:r>
            <w:r w:rsidR="00A25F96" w:rsidRPr="0056087C">
              <w:rPr>
                <w:rFonts w:eastAsia="Calibri" w:cs="Times New Roman"/>
                <w:szCs w:val="18"/>
                <w:lang w:val="tr-TR"/>
              </w:rPr>
              <w:t xml:space="preserve"> </w:t>
            </w:r>
          </w:p>
        </w:tc>
      </w:tr>
      <w:tr w:rsidR="00A25F96" w:rsidRPr="0056087C" w:rsidTr="00B75811">
        <w:tc>
          <w:tcPr>
            <w:tcW w:w="1493" w:type="dxa"/>
          </w:tcPr>
          <w:p w:rsidR="00E32F07" w:rsidRPr="00E26F10" w:rsidRDefault="006225D6" w:rsidP="006225D6">
            <w:pPr>
              <w:pStyle w:val="AltKonuBal"/>
              <w:spacing w:before="0" w:after="0"/>
              <w:jc w:val="left"/>
              <w:rPr>
                <w:rFonts w:eastAsia="Calibri"/>
                <w:b/>
                <w:lang w:val="tr-TR"/>
              </w:rPr>
            </w:pPr>
            <w:proofErr w:type="gramStart"/>
            <w:r w:rsidRPr="00E26F10">
              <w:rPr>
                <w:rFonts w:eastAsia="Calibri"/>
                <w:b/>
                <w:lang w:val="tr-TR"/>
              </w:rPr>
              <w:lastRenderedPageBreak/>
              <w:t>Slayt</w:t>
            </w:r>
            <w:proofErr w:type="gramEnd"/>
            <w:r w:rsidR="00E32F07" w:rsidRPr="00E26F10">
              <w:rPr>
                <w:rFonts w:eastAsia="Calibri"/>
                <w:b/>
                <w:lang w:val="tr-TR"/>
              </w:rPr>
              <w:t xml:space="preserve"> 115</w:t>
            </w:r>
            <w:r w:rsidR="00715004" w:rsidRPr="00E26F10">
              <w:rPr>
                <w:rFonts w:eastAsia="Times New Roman"/>
                <w:b/>
                <w:lang w:val="tr-TR"/>
              </w:rPr>
              <w:t xml:space="preserve"> </w:t>
            </w:r>
            <w:r w:rsidRPr="00E26F10">
              <w:rPr>
                <w:rFonts w:eastAsia="Times New Roman"/>
                <w:b/>
                <w:lang w:val="tr-TR"/>
              </w:rPr>
              <w:t>-</w:t>
            </w:r>
            <w:r w:rsidR="00715004" w:rsidRPr="00E26F10">
              <w:rPr>
                <w:rFonts w:eastAsia="Times New Roman"/>
                <w:b/>
                <w:lang w:val="tr-TR"/>
              </w:rPr>
              <w:t xml:space="preserve"> </w:t>
            </w:r>
            <w:r w:rsidR="00E32F07" w:rsidRPr="00E26F10">
              <w:rPr>
                <w:rFonts w:eastAsia="Calibri"/>
                <w:b/>
                <w:lang w:val="tr-TR"/>
              </w:rPr>
              <w:t xml:space="preserve">116 </w:t>
            </w:r>
          </w:p>
          <w:p w:rsidR="00A25F96" w:rsidRPr="00E26F10"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56087C" w:rsidRDefault="006225D6" w:rsidP="006225D6">
            <w:pPr>
              <w:rPr>
                <w:rFonts w:ascii="Times" w:eastAsia="Calibri" w:hAnsi="Times" w:cs="Times New Roman"/>
                <w:sz w:val="20"/>
                <w:szCs w:val="20"/>
                <w:lang w:val="tr-TR"/>
              </w:rPr>
            </w:pPr>
            <w:r w:rsidRPr="0056087C">
              <w:rPr>
                <w:rFonts w:eastAsia="Times New Roman" w:cs="Times New Roman"/>
                <w:szCs w:val="18"/>
                <w:lang w:val="tr-TR"/>
              </w:rPr>
              <w:t>Eğitimci çevrimiçi depolamanın yaygınlığı hakkında bilgiler verebilir ve örnek olarak Google aramalarının sayısı ve belirli bir zaman dilim içerisinde bu sonuçların sayısı, çevrimiçi depolamaya olan ilgi hakkı</w:t>
            </w:r>
            <w:r w:rsidR="00805B15">
              <w:rPr>
                <w:rFonts w:eastAsia="Times New Roman" w:cs="Times New Roman"/>
                <w:szCs w:val="18"/>
                <w:lang w:val="tr-TR"/>
              </w:rPr>
              <w:t>n</w:t>
            </w:r>
            <w:r w:rsidRPr="0056087C">
              <w:rPr>
                <w:rFonts w:eastAsia="Times New Roman" w:cs="Times New Roman"/>
                <w:szCs w:val="18"/>
                <w:lang w:val="tr-TR"/>
              </w:rPr>
              <w:t>da fikir vermektedir. Ücretli ve ücretsiz hizmetler arasında ayrım yapılarak farklı çevrimiçi depolama türleri hakkında bilgiler sunulmalıdır. Suçluların bu tür bir depolama hizmetini kullanabileceği gerçeği net bir şekilde açıklanmalıdır.</w:t>
            </w:r>
            <w:r w:rsidR="00A25F96" w:rsidRPr="0056087C">
              <w:rPr>
                <w:rFonts w:eastAsia="Times New Roman" w:cs="Times New Roman"/>
                <w:szCs w:val="18"/>
                <w:lang w:val="tr-TR"/>
              </w:rPr>
              <w:t xml:space="preserve"> </w:t>
            </w:r>
          </w:p>
        </w:tc>
      </w:tr>
      <w:tr w:rsidR="00A25F96" w:rsidRPr="0056087C" w:rsidTr="00B75811">
        <w:tc>
          <w:tcPr>
            <w:tcW w:w="1493" w:type="dxa"/>
          </w:tcPr>
          <w:p w:rsidR="00E32F07" w:rsidRPr="00E26F10" w:rsidRDefault="006225D6" w:rsidP="006225D6">
            <w:pPr>
              <w:pStyle w:val="AltKonuBal"/>
              <w:spacing w:before="0" w:after="0"/>
              <w:jc w:val="left"/>
              <w:rPr>
                <w:rFonts w:eastAsia="Times New Roman"/>
                <w:b/>
                <w:lang w:val="tr-TR"/>
              </w:rPr>
            </w:pPr>
            <w:proofErr w:type="gramStart"/>
            <w:r w:rsidRPr="00E26F10">
              <w:rPr>
                <w:rFonts w:eastAsia="Times New Roman"/>
                <w:b/>
                <w:lang w:val="tr-TR"/>
              </w:rPr>
              <w:t>Slayt</w:t>
            </w:r>
            <w:proofErr w:type="gramEnd"/>
            <w:r w:rsidR="00E32F07" w:rsidRPr="00E26F10">
              <w:rPr>
                <w:rFonts w:eastAsia="Times New Roman"/>
                <w:b/>
                <w:lang w:val="tr-TR"/>
              </w:rPr>
              <w:t xml:space="preserve"> 117</w:t>
            </w:r>
            <w:r w:rsidR="00715004" w:rsidRPr="00E26F10">
              <w:rPr>
                <w:rFonts w:eastAsia="Times New Roman"/>
                <w:b/>
                <w:lang w:val="tr-TR"/>
              </w:rPr>
              <w:t xml:space="preserve"> </w:t>
            </w:r>
            <w:r w:rsidRPr="00E26F10">
              <w:rPr>
                <w:rFonts w:eastAsia="Times New Roman"/>
                <w:b/>
                <w:lang w:val="tr-TR"/>
              </w:rPr>
              <w:t>-</w:t>
            </w:r>
            <w:r w:rsidR="00715004" w:rsidRPr="00E26F10">
              <w:rPr>
                <w:rFonts w:eastAsia="Times New Roman"/>
                <w:b/>
                <w:lang w:val="tr-TR"/>
              </w:rPr>
              <w:t xml:space="preserve"> </w:t>
            </w:r>
            <w:r w:rsidR="00E32F07" w:rsidRPr="00E26F10">
              <w:rPr>
                <w:rFonts w:eastAsia="Times New Roman"/>
                <w:b/>
                <w:lang w:val="tr-TR"/>
              </w:rPr>
              <w:t>118</w:t>
            </w:r>
          </w:p>
          <w:p w:rsidR="00A25F96" w:rsidRPr="00E26F10" w:rsidRDefault="00A25F96" w:rsidP="00177227">
            <w:pPr>
              <w:tabs>
                <w:tab w:val="left" w:pos="426"/>
                <w:tab w:val="left" w:pos="851"/>
              </w:tabs>
              <w:jc w:val="left"/>
              <w:rPr>
                <w:rFonts w:eastAsia="Times New Roman" w:cs="Times New Roman"/>
                <w:b/>
                <w:lang w:val="tr-TR"/>
              </w:rPr>
            </w:pPr>
          </w:p>
        </w:tc>
        <w:tc>
          <w:tcPr>
            <w:tcW w:w="7227" w:type="dxa"/>
            <w:gridSpan w:val="4"/>
          </w:tcPr>
          <w:p w:rsidR="00B11BC2" w:rsidRPr="0056087C" w:rsidRDefault="006225D6" w:rsidP="006225D6">
            <w:pPr>
              <w:tabs>
                <w:tab w:val="left" w:pos="426"/>
                <w:tab w:val="left" w:pos="851"/>
              </w:tabs>
              <w:rPr>
                <w:rFonts w:eastAsia="Calibri" w:cs="Times New Roman"/>
                <w:szCs w:val="18"/>
                <w:lang w:val="tr-TR"/>
              </w:rPr>
            </w:pPr>
            <w:r w:rsidRPr="0056087C">
              <w:rPr>
                <w:rFonts w:eastAsia="Calibri" w:cs="Times New Roman"/>
                <w:szCs w:val="18"/>
                <w:lang w:val="tr-TR"/>
              </w:rPr>
              <w:t>Suçluların İnternet hizmetlerini kullanma yolları katılımcıların ilgisini çekiyor olmalıdır. Bu kullanımlardan biri, “gizli takas noktası” hakkındadır. Bu iletişim yönteminin düşük bir yakalanma riskiyle nasıl kullanılabileceğini anlamak oldukça kolay olduğundan bu, eğitimci tarafından açıklanmalıdır.</w:t>
            </w:r>
            <w:r w:rsidR="00A25F96" w:rsidRPr="0056087C">
              <w:rPr>
                <w:rFonts w:eastAsia="Calibri" w:cs="Times New Roman"/>
                <w:szCs w:val="18"/>
                <w:lang w:val="tr-TR"/>
              </w:rPr>
              <w:t xml:space="preserve"> </w:t>
            </w:r>
          </w:p>
        </w:tc>
      </w:tr>
      <w:tr w:rsidR="00A25F96" w:rsidRPr="0056087C" w:rsidTr="00B75811">
        <w:tc>
          <w:tcPr>
            <w:tcW w:w="1493" w:type="dxa"/>
          </w:tcPr>
          <w:p w:rsidR="00E32F07" w:rsidRPr="00B4695C" w:rsidRDefault="006225D6" w:rsidP="006225D6">
            <w:pPr>
              <w:pStyle w:val="AltKonuBal"/>
              <w:spacing w:before="0" w:after="0"/>
              <w:jc w:val="left"/>
              <w:rPr>
                <w:rFonts w:eastAsia="Times New Roman"/>
                <w:b/>
                <w:lang w:val="tr-TR"/>
              </w:rPr>
            </w:pPr>
            <w:proofErr w:type="gramStart"/>
            <w:r w:rsidRPr="00B4695C">
              <w:rPr>
                <w:rFonts w:eastAsia="Times New Roman"/>
                <w:b/>
                <w:lang w:val="tr-TR"/>
              </w:rPr>
              <w:t>Slayt</w:t>
            </w:r>
            <w:proofErr w:type="gramEnd"/>
            <w:r w:rsidRPr="00B4695C">
              <w:rPr>
                <w:rFonts w:eastAsia="Times New Roman"/>
                <w:b/>
                <w:lang w:val="tr-TR"/>
              </w:rPr>
              <w:t xml:space="preserve"> </w:t>
            </w:r>
            <w:r w:rsidR="00E32F07" w:rsidRPr="00B4695C">
              <w:rPr>
                <w:rFonts w:eastAsia="Times New Roman"/>
                <w:b/>
                <w:lang w:val="tr-TR"/>
              </w:rPr>
              <w:t xml:space="preserve">119 </w:t>
            </w:r>
            <w:r w:rsidRPr="00B4695C">
              <w:rPr>
                <w:rFonts w:eastAsia="Times New Roman"/>
                <w:b/>
                <w:lang w:val="tr-TR"/>
              </w:rPr>
              <w:t>-</w:t>
            </w:r>
            <w:r w:rsidR="00E32F07" w:rsidRPr="00B4695C">
              <w:rPr>
                <w:rFonts w:eastAsia="Times New Roman"/>
                <w:b/>
                <w:lang w:val="tr-TR"/>
              </w:rPr>
              <w:t xml:space="preserve"> 120</w:t>
            </w:r>
          </w:p>
          <w:p w:rsidR="00A25F96" w:rsidRPr="00B4695C"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B4695C" w:rsidRDefault="00003C45" w:rsidP="00177227">
            <w:pPr>
              <w:pStyle w:val="AltKonuBal"/>
              <w:spacing w:before="0" w:after="0"/>
              <w:rPr>
                <w:rFonts w:eastAsia="Times New Roman"/>
                <w:b/>
                <w:lang w:val="tr-TR"/>
              </w:rPr>
            </w:pPr>
            <w:r w:rsidRPr="00B4695C">
              <w:rPr>
                <w:rFonts w:eastAsia="Calibri"/>
                <w:b/>
                <w:lang w:val="tr-TR"/>
              </w:rPr>
              <w:t>Eşler arası</w:t>
            </w:r>
            <w:r w:rsidR="00A25F96" w:rsidRPr="00B4695C">
              <w:rPr>
                <w:rFonts w:eastAsia="Calibri"/>
                <w:b/>
                <w:lang w:val="tr-TR"/>
              </w:rPr>
              <w:t xml:space="preserve"> (P2P) </w:t>
            </w:r>
          </w:p>
          <w:p w:rsidR="00003C45" w:rsidRPr="0056087C" w:rsidRDefault="00003C45" w:rsidP="00B4695C">
            <w:pPr>
              <w:tabs>
                <w:tab w:val="left" w:pos="426"/>
                <w:tab w:val="left" w:pos="851"/>
              </w:tabs>
              <w:spacing w:line="270" w:lineRule="atLeast"/>
              <w:rPr>
                <w:rFonts w:eastAsia="Calibri" w:cs="Times New Roman"/>
                <w:szCs w:val="18"/>
                <w:lang w:val="tr-TR"/>
              </w:rPr>
            </w:pPr>
            <w:r w:rsidRPr="0056087C">
              <w:rPr>
                <w:rFonts w:eastAsia="Calibri" w:cs="Times New Roman"/>
                <w:szCs w:val="18"/>
                <w:lang w:val="tr-TR"/>
              </w:rPr>
              <w:t xml:space="preserve">Eşler Arası hizmetler yıllardır yasa dışı dosyaların yanı sıra fikri mülkiyet haklarına tabi dosyaların paylaşılmasına olanak tanımaktadır. Eşler arası hizmetlerin istemcileri, bu faaliyetlere bulaşan suç çeteleri arasında popüler </w:t>
            </w:r>
            <w:r w:rsidRPr="0056087C">
              <w:rPr>
                <w:rFonts w:eastAsia="Calibri" w:cs="Times New Roman"/>
                <w:szCs w:val="18"/>
                <w:lang w:val="tr-TR"/>
              </w:rPr>
              <w:lastRenderedPageBreak/>
              <w:t xml:space="preserve">hale gelmiştir. İlk nesil eşler arası mimari, insanların dosyaları indirmek için bağlandığı merkezi bir sunucu kullanma ilkesi ile çalışmaktaydı. Bu, yasa dışı hizmetler sunanları tespit etmeyi ve ilgili konumu saptayıp hizmeti kapatmayı oldukça kolay hale getiriyordu. İkinci nesil eşler arası hizmetlerin istemcileri, aramayı daha kolay hale getirmek için mevcut dosyaların listesini tutanlardan dosyaların nerede mevcut olduğunu tespit eden süper düğümler olarak davrananlara kadar çeşitli bağlantı yöntemlerini kullanmaktadır. </w:t>
            </w:r>
          </w:p>
          <w:p w:rsidR="00A25F96" w:rsidRPr="0056087C" w:rsidRDefault="00B41BD6" w:rsidP="00003C45">
            <w:pPr>
              <w:tabs>
                <w:tab w:val="left" w:pos="426"/>
                <w:tab w:val="left" w:pos="851"/>
              </w:tabs>
              <w:rPr>
                <w:rFonts w:eastAsia="Calibri" w:cs="Times New Roman"/>
                <w:szCs w:val="18"/>
                <w:lang w:val="tr-TR"/>
              </w:rPr>
            </w:pPr>
            <w:proofErr w:type="gramStart"/>
            <w:r>
              <w:rPr>
                <w:rFonts w:eastAsia="Calibri" w:cs="Times New Roman"/>
                <w:szCs w:val="18"/>
                <w:lang w:val="tr-TR"/>
              </w:rPr>
              <w:t>Hakimlerin</w:t>
            </w:r>
            <w:proofErr w:type="gramEnd"/>
            <w:r w:rsidR="00003C45" w:rsidRPr="0056087C">
              <w:rPr>
                <w:rFonts w:eastAsia="Calibri" w:cs="Times New Roman"/>
                <w:szCs w:val="18"/>
                <w:lang w:val="tr-TR"/>
              </w:rPr>
              <w:t xml:space="preserve">, birçok tür ceza ve hukuk davası ile ilgili olabilecek eşler arası faaliyetlerden haberdar olması gerekir. Derinlemesine bilgi gerekli değildirve eğitimciler, güncel bilgiler sunmak için şunun gibi sitelerden faydalanmalıdır: </w:t>
            </w:r>
            <w:hyperlink r:id="rId24" w:history="1">
              <w:r w:rsidR="00003C45" w:rsidRPr="0056087C">
                <w:rPr>
                  <w:rStyle w:val="Kpr"/>
                  <w:rFonts w:eastAsia="Calibri"/>
                  <w:szCs w:val="18"/>
                  <w:lang w:val="tr-TR"/>
                </w:rPr>
                <w:t>http://ezinearticles.com/?How-Peer-to-Peer-(P2P)-Works&amp;id=60126</w:t>
              </w:r>
            </w:hyperlink>
            <w:r w:rsidR="00003C45" w:rsidRPr="0056087C">
              <w:rPr>
                <w:rFonts w:eastAsia="Calibri" w:cs="Times New Roman"/>
                <w:szCs w:val="18"/>
                <w:lang w:val="tr-TR"/>
              </w:rPr>
              <w:t xml:space="preserve"> </w:t>
            </w:r>
            <w:r w:rsidR="00A25F96" w:rsidRPr="0056087C">
              <w:rPr>
                <w:rFonts w:eastAsia="Calibri" w:cs="Times New Roman"/>
                <w:szCs w:val="18"/>
                <w:lang w:val="tr-TR"/>
              </w:rPr>
              <w:t xml:space="preserve"> </w:t>
            </w:r>
          </w:p>
        </w:tc>
      </w:tr>
      <w:tr w:rsidR="00A25F96" w:rsidRPr="0056087C" w:rsidTr="00B75811">
        <w:tc>
          <w:tcPr>
            <w:tcW w:w="1493" w:type="dxa"/>
          </w:tcPr>
          <w:p w:rsidR="00E32F07" w:rsidRPr="00B4695C" w:rsidRDefault="00003C45" w:rsidP="00003C45">
            <w:pPr>
              <w:pStyle w:val="AltKonuBal"/>
              <w:spacing w:before="0" w:after="0"/>
              <w:jc w:val="left"/>
              <w:rPr>
                <w:rFonts w:eastAsia="Times New Roman"/>
                <w:b/>
                <w:lang w:val="tr-TR"/>
              </w:rPr>
            </w:pPr>
            <w:proofErr w:type="gramStart"/>
            <w:r w:rsidRPr="00B4695C">
              <w:rPr>
                <w:rFonts w:eastAsia="Times New Roman"/>
                <w:b/>
                <w:lang w:val="tr-TR"/>
              </w:rPr>
              <w:lastRenderedPageBreak/>
              <w:t>Slayt</w:t>
            </w:r>
            <w:proofErr w:type="gramEnd"/>
            <w:r w:rsidR="00E32F07" w:rsidRPr="00B4695C">
              <w:rPr>
                <w:rFonts w:eastAsia="Times New Roman"/>
                <w:b/>
                <w:lang w:val="tr-TR"/>
              </w:rPr>
              <w:t xml:space="preserve"> 121</w:t>
            </w:r>
            <w:r w:rsidR="00715004" w:rsidRPr="00B4695C">
              <w:rPr>
                <w:rFonts w:eastAsia="Times New Roman"/>
                <w:b/>
                <w:lang w:val="tr-TR"/>
              </w:rPr>
              <w:t xml:space="preserve"> </w:t>
            </w:r>
            <w:r w:rsidRPr="00B4695C">
              <w:rPr>
                <w:rFonts w:eastAsia="Times New Roman"/>
                <w:b/>
                <w:lang w:val="tr-TR"/>
              </w:rPr>
              <w:t>-</w:t>
            </w:r>
            <w:r w:rsidR="00715004" w:rsidRPr="00B4695C">
              <w:rPr>
                <w:rFonts w:eastAsia="Times New Roman"/>
                <w:b/>
                <w:lang w:val="tr-TR"/>
              </w:rPr>
              <w:t xml:space="preserve"> </w:t>
            </w:r>
            <w:r w:rsidR="00E32F07" w:rsidRPr="00B4695C">
              <w:rPr>
                <w:rFonts w:eastAsia="Times New Roman"/>
                <w:b/>
                <w:lang w:val="tr-TR"/>
              </w:rPr>
              <w:t>122</w:t>
            </w:r>
          </w:p>
          <w:p w:rsidR="00A25F96" w:rsidRPr="00B4695C"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B4695C" w:rsidRDefault="00003C45" w:rsidP="00177227">
            <w:pPr>
              <w:pStyle w:val="AltKonuBal"/>
              <w:spacing w:before="0" w:after="0"/>
              <w:rPr>
                <w:rFonts w:eastAsia="Times New Roman"/>
                <w:b/>
                <w:lang w:val="tr-TR"/>
              </w:rPr>
            </w:pPr>
            <w:r w:rsidRPr="00B4695C">
              <w:rPr>
                <w:rFonts w:eastAsia="Calibri"/>
                <w:b/>
                <w:lang w:val="tr-TR"/>
              </w:rPr>
              <w:t>Haber grupları</w:t>
            </w:r>
          </w:p>
          <w:p w:rsidR="00A25F96" w:rsidRPr="0056087C" w:rsidRDefault="00003C45" w:rsidP="00003C45">
            <w:pPr>
              <w:tabs>
                <w:tab w:val="left" w:pos="426"/>
                <w:tab w:val="left" w:pos="851"/>
              </w:tabs>
              <w:rPr>
                <w:rFonts w:eastAsia="Times New Roman" w:cs="Times New Roman"/>
                <w:b/>
                <w:lang w:val="tr-TR"/>
              </w:rPr>
            </w:pPr>
            <w:r w:rsidRPr="0056087C">
              <w:rPr>
                <w:rFonts w:eastAsia="Calibri" w:cs="Times New Roman"/>
                <w:szCs w:val="18"/>
                <w:lang w:val="tr-TR"/>
              </w:rPr>
              <w:t>Haber grubu terimi biraz yanıltıcı bir tarif olabilir</w:t>
            </w:r>
            <w:r w:rsidR="00B41BD6">
              <w:rPr>
                <w:rFonts w:eastAsia="Calibri" w:cs="Times New Roman"/>
                <w:szCs w:val="18"/>
                <w:lang w:val="tr-TR"/>
              </w:rPr>
              <w:t>,</w:t>
            </w:r>
            <w:r w:rsidRPr="0056087C">
              <w:rPr>
                <w:rFonts w:eastAsia="Calibri" w:cs="Times New Roman"/>
                <w:szCs w:val="18"/>
                <w:lang w:val="tr-TR"/>
              </w:rPr>
              <w:t xml:space="preserve"> çünkü burada tartışmalar yer almaktadır. Bunlar Dünya Çapında Ağda yer alan tartışma forumlarından teknik anlamda farklıdır</w:t>
            </w:r>
            <w:r w:rsidR="00B41BD6">
              <w:rPr>
                <w:rFonts w:eastAsia="Calibri" w:cs="Times New Roman"/>
                <w:szCs w:val="18"/>
                <w:lang w:val="tr-TR"/>
              </w:rPr>
              <w:t>,</w:t>
            </w:r>
            <w:r w:rsidRPr="0056087C">
              <w:rPr>
                <w:rFonts w:eastAsia="Calibri" w:cs="Times New Roman"/>
                <w:szCs w:val="18"/>
                <w:lang w:val="tr-TR"/>
              </w:rPr>
              <w:t xml:space="preserve"> ancak forumlarla benzer işlevlere sahiptir. Haber grubu sunucuları, bilgilerini düzenli olarak senkronize edeceklerine ilişkin olarak diğerleriyle anlaşmaya varan çeşitli kurumlar tarafından yönetilmektedir. Bu, kullanıcıların bir sunucuya mesaj atıp daha büyük bir izleyici kitlesi tarafından görülmesine olanak tanır.</w:t>
            </w:r>
            <w:r w:rsidR="00A25F96" w:rsidRPr="0056087C">
              <w:rPr>
                <w:rFonts w:eastAsia="Calibri" w:cs="Times New Roman"/>
                <w:szCs w:val="18"/>
                <w:lang w:val="tr-TR"/>
              </w:rPr>
              <w:t xml:space="preserve"> </w:t>
            </w:r>
          </w:p>
        </w:tc>
      </w:tr>
      <w:tr w:rsidR="00A25F96" w:rsidRPr="0056087C" w:rsidTr="00B75811">
        <w:trPr>
          <w:trHeight w:val="317"/>
        </w:trPr>
        <w:tc>
          <w:tcPr>
            <w:tcW w:w="1493" w:type="dxa"/>
          </w:tcPr>
          <w:p w:rsidR="00E32F07" w:rsidRPr="00B4695C" w:rsidRDefault="00003C45" w:rsidP="00003C45">
            <w:pPr>
              <w:pStyle w:val="AltKonuBal"/>
              <w:spacing w:before="0" w:after="0"/>
              <w:jc w:val="left"/>
              <w:rPr>
                <w:rFonts w:eastAsia="Times New Roman"/>
                <w:b/>
                <w:lang w:val="tr-TR"/>
              </w:rPr>
            </w:pPr>
            <w:proofErr w:type="gramStart"/>
            <w:r w:rsidRPr="00B4695C">
              <w:rPr>
                <w:rFonts w:eastAsia="Times New Roman"/>
                <w:b/>
                <w:lang w:val="tr-TR"/>
              </w:rPr>
              <w:t>Slayt</w:t>
            </w:r>
            <w:proofErr w:type="gramEnd"/>
            <w:r w:rsidR="00E32F07" w:rsidRPr="00B4695C">
              <w:rPr>
                <w:rFonts w:eastAsia="Times New Roman"/>
                <w:b/>
                <w:lang w:val="tr-TR"/>
              </w:rPr>
              <w:t xml:space="preserve"> 123 </w:t>
            </w:r>
            <w:r w:rsidRPr="00B4695C">
              <w:rPr>
                <w:rFonts w:eastAsia="Times New Roman"/>
                <w:b/>
                <w:lang w:val="tr-TR"/>
              </w:rPr>
              <w:t>ve</w:t>
            </w:r>
            <w:r w:rsidR="00E32F07" w:rsidRPr="00B4695C">
              <w:rPr>
                <w:rFonts w:eastAsia="Times New Roman"/>
                <w:b/>
                <w:lang w:val="tr-TR"/>
              </w:rPr>
              <w:t xml:space="preserve"> 124</w:t>
            </w:r>
          </w:p>
          <w:p w:rsidR="00A25F96" w:rsidRPr="00B4695C"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B4695C" w:rsidRDefault="00003C45" w:rsidP="00177227">
            <w:pPr>
              <w:pStyle w:val="AltKonuBal"/>
              <w:spacing w:before="0" w:after="0"/>
              <w:rPr>
                <w:rFonts w:eastAsia="Calibri"/>
                <w:b/>
                <w:lang w:val="tr-TR"/>
              </w:rPr>
            </w:pPr>
            <w:r w:rsidRPr="00B4695C">
              <w:rPr>
                <w:rFonts w:eastAsia="Calibri"/>
                <w:b/>
                <w:lang w:val="tr-TR"/>
              </w:rPr>
              <w:t>Dosya Aktarım Protokolü</w:t>
            </w:r>
            <w:r w:rsidR="00A25F96" w:rsidRPr="00B4695C">
              <w:rPr>
                <w:rFonts w:eastAsia="Calibri"/>
                <w:b/>
                <w:lang w:val="tr-TR"/>
              </w:rPr>
              <w:t xml:space="preserve"> (FTP) </w:t>
            </w:r>
          </w:p>
          <w:p w:rsidR="00A25F96" w:rsidRPr="0056087C" w:rsidRDefault="00E064A4" w:rsidP="00B4695C">
            <w:pPr>
              <w:spacing w:line="270" w:lineRule="atLeast"/>
              <w:rPr>
                <w:rFonts w:eastAsia="Times New Roman" w:cs="Times New Roman"/>
                <w:szCs w:val="18"/>
                <w:lang w:val="tr-TR"/>
              </w:rPr>
            </w:pPr>
            <w:r w:rsidRPr="0056087C">
              <w:rPr>
                <w:rFonts w:eastAsia="Times New Roman" w:cs="Times New Roman"/>
                <w:szCs w:val="18"/>
                <w:lang w:val="tr-TR"/>
              </w:rPr>
              <w:t xml:space="preserve">FTP, dosyaların bir bilgisayardan diğerine aktarılmasına olanak tanıyan güçlü bir protokoldür. İstemcide kurulu olan bir FTP programı ile istemci/sunucu bazında çalışır ve kullanıcının sunucudaki hizmet ve bilgilere erişim sağlaması için sunucu ile etkileşime girmesine olanak tanır. Bir kullanıcı bir dosyayı aktarmak istediğinde hedef sisteme bir TCP bağlantısı oluşturulur. Kullanıcı kimliği ve şifresinin iletilmesine izin verilir ve kullanıcının dosyaları ve gerekli eylemi belirtmesine olanak tanınır. </w:t>
            </w:r>
            <w:r w:rsidR="00003C45" w:rsidRPr="0056087C">
              <w:rPr>
                <w:rFonts w:eastAsia="Times New Roman" w:cs="Times New Roman"/>
                <w:szCs w:val="18"/>
                <w:lang w:val="tr-TR"/>
              </w:rPr>
              <w:t xml:space="preserve">Dosya aktarımı için onay verildiğinde aktarılacak veriler için başka bir TCP bağlantısı oluşturulur. </w:t>
            </w:r>
            <w:proofErr w:type="gramStart"/>
            <w:r w:rsidR="00003C45" w:rsidRPr="0056087C">
              <w:rPr>
                <w:rFonts w:eastAsia="Times New Roman" w:cs="Times New Roman"/>
                <w:szCs w:val="18"/>
                <w:lang w:val="tr-TR"/>
              </w:rPr>
              <w:t>Hakimlerin</w:t>
            </w:r>
            <w:proofErr w:type="gramEnd"/>
            <w:r w:rsidR="00003C45" w:rsidRPr="0056087C">
              <w:rPr>
                <w:rFonts w:eastAsia="Times New Roman" w:cs="Times New Roman"/>
                <w:szCs w:val="18"/>
                <w:lang w:val="tr-TR"/>
              </w:rPr>
              <w:t xml:space="preserve"> neden FTP hizmetlerinin varlığını bilmesi gerekir? Çünkü suçluların dosyaları birbirleriyle takas ettiği ya da FTP’nin İnternet Aktarımlı Sohbet (IRC) gibi diğer protokoller yoluyla gerçekleştirilen bir aktarım yöntemi olarak kullanıldığı durumlarda bu tür dosyaların kullanımıyla karşılaşabilirler.</w:t>
            </w:r>
          </w:p>
        </w:tc>
      </w:tr>
      <w:tr w:rsidR="00A25F96" w:rsidRPr="0056087C" w:rsidTr="00B75811">
        <w:tc>
          <w:tcPr>
            <w:tcW w:w="1493" w:type="dxa"/>
          </w:tcPr>
          <w:p w:rsidR="00E32F07" w:rsidRPr="00B4695C" w:rsidRDefault="00003C45" w:rsidP="00003C45">
            <w:pPr>
              <w:pStyle w:val="AltKonuBal"/>
              <w:spacing w:before="0" w:after="0"/>
              <w:jc w:val="left"/>
              <w:rPr>
                <w:rFonts w:eastAsia="Times New Roman"/>
                <w:b/>
                <w:lang w:val="tr-TR"/>
              </w:rPr>
            </w:pPr>
            <w:proofErr w:type="gramStart"/>
            <w:r w:rsidRPr="00B4695C">
              <w:rPr>
                <w:rFonts w:eastAsia="Times New Roman"/>
                <w:b/>
                <w:lang w:val="tr-TR"/>
              </w:rPr>
              <w:t>Slayt</w:t>
            </w:r>
            <w:proofErr w:type="gramEnd"/>
            <w:r w:rsidR="00E32F07" w:rsidRPr="00B4695C">
              <w:rPr>
                <w:rFonts w:eastAsia="Times New Roman"/>
                <w:b/>
                <w:lang w:val="tr-TR"/>
              </w:rPr>
              <w:t xml:space="preserve"> 125 </w:t>
            </w:r>
            <w:r w:rsidRPr="00B4695C">
              <w:rPr>
                <w:rFonts w:eastAsia="Times New Roman"/>
                <w:b/>
                <w:lang w:val="tr-TR"/>
              </w:rPr>
              <w:t>ve</w:t>
            </w:r>
            <w:r w:rsidR="00E32F07" w:rsidRPr="00B4695C">
              <w:rPr>
                <w:rFonts w:eastAsia="Times New Roman"/>
                <w:b/>
                <w:lang w:val="tr-TR"/>
              </w:rPr>
              <w:t xml:space="preserve"> 126</w:t>
            </w:r>
          </w:p>
          <w:p w:rsidR="00A25F96" w:rsidRPr="0056087C" w:rsidRDefault="00A25F96" w:rsidP="00177227">
            <w:pPr>
              <w:tabs>
                <w:tab w:val="left" w:pos="426"/>
                <w:tab w:val="left" w:pos="851"/>
              </w:tabs>
              <w:jc w:val="left"/>
              <w:rPr>
                <w:rFonts w:eastAsia="Times New Roman" w:cs="Times New Roman"/>
                <w:lang w:val="tr-TR"/>
              </w:rPr>
            </w:pPr>
          </w:p>
        </w:tc>
        <w:tc>
          <w:tcPr>
            <w:tcW w:w="7227" w:type="dxa"/>
            <w:gridSpan w:val="4"/>
          </w:tcPr>
          <w:p w:rsidR="00A25F96" w:rsidRPr="00B4695C" w:rsidRDefault="00003C45" w:rsidP="00003C45">
            <w:pPr>
              <w:pStyle w:val="AltKonuBal"/>
              <w:spacing w:before="0" w:after="0"/>
              <w:rPr>
                <w:rFonts w:eastAsia="Times New Roman"/>
                <w:b/>
                <w:lang w:val="tr-TR"/>
              </w:rPr>
            </w:pPr>
            <w:r w:rsidRPr="00B4695C">
              <w:rPr>
                <w:rFonts w:eastAsia="Calibri"/>
                <w:b/>
                <w:lang w:val="tr-TR"/>
              </w:rPr>
              <w:t>İn</w:t>
            </w:r>
            <w:r w:rsidR="00A25F96" w:rsidRPr="00B4695C">
              <w:rPr>
                <w:rFonts w:eastAsia="Calibri"/>
                <w:b/>
                <w:lang w:val="tr-TR"/>
              </w:rPr>
              <w:t xml:space="preserve">ternet </w:t>
            </w:r>
            <w:r w:rsidRPr="00B4695C">
              <w:rPr>
                <w:rFonts w:eastAsia="Calibri"/>
                <w:b/>
                <w:lang w:val="tr-TR"/>
              </w:rPr>
              <w:t>Aktarımlı Sohbet</w:t>
            </w:r>
            <w:r w:rsidR="00A25F96" w:rsidRPr="00B4695C">
              <w:rPr>
                <w:rFonts w:eastAsia="Calibri"/>
                <w:b/>
                <w:lang w:val="tr-TR"/>
              </w:rPr>
              <w:t xml:space="preserve"> (IRC) </w:t>
            </w:r>
          </w:p>
          <w:p w:rsidR="00AE66AC" w:rsidRPr="0056087C" w:rsidRDefault="00E064A4" w:rsidP="00B4695C">
            <w:pPr>
              <w:tabs>
                <w:tab w:val="left" w:pos="426"/>
                <w:tab w:val="left" w:pos="851"/>
              </w:tabs>
              <w:spacing w:line="270" w:lineRule="atLeast"/>
              <w:rPr>
                <w:rFonts w:eastAsia="Calibri" w:cs="Times New Roman"/>
                <w:szCs w:val="18"/>
                <w:lang w:val="tr-TR"/>
              </w:rPr>
            </w:pPr>
            <w:r w:rsidRPr="0056087C">
              <w:rPr>
                <w:rFonts w:eastAsia="Calibri" w:cs="Times New Roman"/>
                <w:szCs w:val="18"/>
                <w:lang w:val="tr-TR"/>
              </w:rPr>
              <w:t xml:space="preserve">İnternet Aktarımlı Sohbet (IRC), aslında biraz modası geçmiş ancak iletişim kurmak ve dosya takas etmek için hala suçlular tarafından kullanılan bir telekonferans sistemidir. Birbirlerine bağlanan ve metin </w:t>
            </w:r>
            <w:proofErr w:type="gramStart"/>
            <w:r w:rsidRPr="0056087C">
              <w:rPr>
                <w:rFonts w:eastAsia="Calibri" w:cs="Times New Roman"/>
                <w:szCs w:val="18"/>
                <w:lang w:val="tr-TR"/>
              </w:rPr>
              <w:t>bazlı</w:t>
            </w:r>
            <w:proofErr w:type="gramEnd"/>
            <w:r w:rsidRPr="0056087C">
              <w:rPr>
                <w:rFonts w:eastAsia="Calibri" w:cs="Times New Roman"/>
                <w:szCs w:val="18"/>
                <w:lang w:val="tr-TR"/>
              </w:rPr>
              <w:t>, sanal buluşma odaları olarak değerlendirilebilecek “Kanallarda” yayınlanan mesajları paylaş</w:t>
            </w:r>
            <w:r w:rsidR="00003C45" w:rsidRPr="0056087C">
              <w:rPr>
                <w:rFonts w:eastAsia="Calibri" w:cs="Times New Roman"/>
                <w:szCs w:val="18"/>
                <w:lang w:val="tr-TR"/>
              </w:rPr>
              <w:t xml:space="preserve">an bir dizi sunucu ile çalışır. </w:t>
            </w:r>
            <w:r w:rsidRPr="0056087C">
              <w:rPr>
                <w:rFonts w:eastAsia="Calibri" w:cs="Times New Roman"/>
                <w:szCs w:val="18"/>
                <w:lang w:val="tr-TR"/>
              </w:rPr>
              <w:t xml:space="preserve">Tartışma konuları listelenir ve IRC kullanıcıları, benzer fikirlere sahip insanlarla tartışmaya </w:t>
            </w:r>
            <w:proofErr w:type="gramStart"/>
            <w:r w:rsidRPr="0056087C">
              <w:rPr>
                <w:rFonts w:eastAsia="Calibri" w:cs="Times New Roman"/>
                <w:szCs w:val="18"/>
                <w:lang w:val="tr-TR"/>
              </w:rPr>
              <w:t>dahil</w:t>
            </w:r>
            <w:proofErr w:type="gramEnd"/>
            <w:r w:rsidRPr="0056087C">
              <w:rPr>
                <w:rFonts w:eastAsia="Calibri" w:cs="Times New Roman"/>
                <w:szCs w:val="18"/>
                <w:lang w:val="tr-TR"/>
              </w:rPr>
              <w:t xml:space="preserve"> olmak için aynı anda bir ya da </w:t>
            </w:r>
            <w:r w:rsidR="00003C45" w:rsidRPr="0056087C">
              <w:rPr>
                <w:rFonts w:eastAsia="Calibri" w:cs="Times New Roman"/>
                <w:szCs w:val="18"/>
                <w:lang w:val="tr-TR"/>
              </w:rPr>
              <w:t xml:space="preserve">daha fazla kanala bağlanabilir. IRC, İnternetteki en kullanıcı dostu hizmet değildir ve çoğunlukla daha deneyimli ve potansiyel olarak daha yaşlı kullanıcılar tarafından kullanılmaktadır. Suçlular tarafından kullanılan bir protokoldür ve </w:t>
            </w:r>
            <w:proofErr w:type="gramStart"/>
            <w:r w:rsidR="00003C45" w:rsidRPr="0056087C">
              <w:rPr>
                <w:rFonts w:eastAsia="Calibri" w:cs="Times New Roman"/>
                <w:szCs w:val="18"/>
                <w:lang w:val="tr-TR"/>
              </w:rPr>
              <w:t>hakim</w:t>
            </w:r>
            <w:proofErr w:type="gramEnd"/>
            <w:r w:rsidR="00003C45" w:rsidRPr="0056087C">
              <w:rPr>
                <w:rFonts w:eastAsia="Calibri" w:cs="Times New Roman"/>
                <w:szCs w:val="18"/>
                <w:lang w:val="tr-TR"/>
              </w:rPr>
              <w:t xml:space="preserve"> ve savcıların, bu protokolün işlevlerine ilişkin temel bilgilere sahip olması gerekir.</w:t>
            </w:r>
          </w:p>
        </w:tc>
      </w:tr>
      <w:tr w:rsidR="00A25F96" w:rsidRPr="0056087C" w:rsidTr="00B75811">
        <w:tc>
          <w:tcPr>
            <w:tcW w:w="1493" w:type="dxa"/>
          </w:tcPr>
          <w:p w:rsidR="00E32F07" w:rsidRPr="00B4695C" w:rsidRDefault="00003C45" w:rsidP="00003C45">
            <w:pPr>
              <w:pStyle w:val="AltKonuBal"/>
              <w:spacing w:before="0" w:after="0"/>
              <w:jc w:val="left"/>
              <w:rPr>
                <w:rFonts w:eastAsia="Times New Roman"/>
                <w:b/>
                <w:lang w:val="tr-TR"/>
              </w:rPr>
            </w:pPr>
            <w:proofErr w:type="gramStart"/>
            <w:r w:rsidRPr="00B4695C">
              <w:rPr>
                <w:rFonts w:eastAsia="Times New Roman"/>
                <w:b/>
                <w:lang w:val="tr-TR"/>
              </w:rPr>
              <w:t>Slayt</w:t>
            </w:r>
            <w:proofErr w:type="gramEnd"/>
            <w:r w:rsidR="00E32F07" w:rsidRPr="00B4695C">
              <w:rPr>
                <w:rFonts w:eastAsia="Times New Roman"/>
                <w:b/>
                <w:lang w:val="tr-TR"/>
              </w:rPr>
              <w:t xml:space="preserve"> 127 </w:t>
            </w:r>
            <w:r w:rsidRPr="00B4695C">
              <w:rPr>
                <w:rFonts w:eastAsia="Times New Roman"/>
                <w:b/>
                <w:lang w:val="tr-TR"/>
              </w:rPr>
              <w:t>-</w:t>
            </w:r>
            <w:r w:rsidR="00E32F07" w:rsidRPr="00B4695C">
              <w:rPr>
                <w:rFonts w:eastAsia="Times New Roman"/>
                <w:b/>
                <w:lang w:val="tr-TR"/>
              </w:rPr>
              <w:t xml:space="preserve"> 132</w:t>
            </w:r>
          </w:p>
          <w:p w:rsidR="00A25F96" w:rsidRPr="0056087C" w:rsidRDefault="00A25F96" w:rsidP="00177227">
            <w:pPr>
              <w:tabs>
                <w:tab w:val="left" w:pos="426"/>
                <w:tab w:val="left" w:pos="851"/>
              </w:tabs>
              <w:jc w:val="left"/>
              <w:rPr>
                <w:rFonts w:eastAsia="Times New Roman" w:cs="Times New Roman"/>
                <w:lang w:val="tr-TR"/>
              </w:rPr>
            </w:pPr>
          </w:p>
        </w:tc>
        <w:tc>
          <w:tcPr>
            <w:tcW w:w="7227" w:type="dxa"/>
            <w:gridSpan w:val="4"/>
          </w:tcPr>
          <w:p w:rsidR="00A25F96" w:rsidRPr="00B4695C" w:rsidRDefault="00003C45" w:rsidP="00003C45">
            <w:pPr>
              <w:pStyle w:val="AltKonuBal"/>
              <w:spacing w:before="0" w:after="0"/>
              <w:rPr>
                <w:rFonts w:eastAsia="Times New Roman"/>
                <w:b/>
                <w:lang w:val="tr-TR"/>
              </w:rPr>
            </w:pPr>
            <w:r w:rsidRPr="00B4695C">
              <w:rPr>
                <w:rFonts w:eastAsia="Calibri"/>
                <w:b/>
                <w:lang w:val="tr-TR"/>
              </w:rPr>
              <w:t>Anında Mesajlaşma ve Sosyal Paylaşım</w:t>
            </w:r>
            <w:r w:rsidR="00A25F96" w:rsidRPr="00B4695C">
              <w:rPr>
                <w:rFonts w:eastAsia="Calibri"/>
                <w:b/>
                <w:lang w:val="tr-TR"/>
              </w:rPr>
              <w:t xml:space="preserve"> </w:t>
            </w:r>
          </w:p>
          <w:p w:rsidR="00003C45" w:rsidRPr="0056087C" w:rsidRDefault="00E064A4" w:rsidP="00003C45">
            <w:pPr>
              <w:tabs>
                <w:tab w:val="left" w:pos="426"/>
                <w:tab w:val="left" w:pos="851"/>
              </w:tabs>
              <w:rPr>
                <w:rFonts w:eastAsia="Calibri" w:cs="Times New Roman"/>
                <w:szCs w:val="18"/>
                <w:lang w:val="tr-TR"/>
              </w:rPr>
            </w:pPr>
            <w:r w:rsidRPr="0056087C">
              <w:rPr>
                <w:rFonts w:eastAsia="Calibri" w:cs="Times New Roman"/>
                <w:szCs w:val="18"/>
                <w:lang w:val="tr-TR"/>
              </w:rPr>
              <w:t xml:space="preserve">Anında mesajlaşma ve sosyal paylaşım, dünya çapında diğer kullanıcılara anında ve kullanıcı dostu erişim sağlayan ve çok iyi bilinen örnekleriyle son </w:t>
            </w:r>
            <w:r w:rsidRPr="0056087C">
              <w:rPr>
                <w:rFonts w:eastAsia="Calibri" w:cs="Times New Roman"/>
                <w:szCs w:val="18"/>
                <w:lang w:val="tr-TR"/>
              </w:rPr>
              <w:lastRenderedPageBreak/>
              <w:t xml:space="preserve">yıllarda tercih edilen bir iletişim aracı haline gelmiştir. Bu sitelerin temel özelliği, kişisel </w:t>
            </w:r>
            <w:proofErr w:type="gramStart"/>
            <w:r w:rsidRPr="0056087C">
              <w:rPr>
                <w:rFonts w:eastAsia="Calibri" w:cs="Times New Roman"/>
                <w:szCs w:val="18"/>
                <w:lang w:val="tr-TR"/>
              </w:rPr>
              <w:t>profil</w:t>
            </w:r>
            <w:proofErr w:type="gramEnd"/>
            <w:r w:rsidRPr="0056087C">
              <w:rPr>
                <w:rFonts w:eastAsia="Calibri" w:cs="Times New Roman"/>
                <w:szCs w:val="18"/>
                <w:lang w:val="tr-TR"/>
              </w:rPr>
              <w:t xml:space="preserve"> oluşturabilme, kişinin kendisi hakkındaki bilgileri paylaşabilmesi ve yeni insanlarla tanışabilmedir. Fotoğraf, video ve müzik paylaşmak da mümkündür.</w:t>
            </w:r>
            <w:r w:rsidR="00003C45" w:rsidRPr="0056087C">
              <w:rPr>
                <w:rFonts w:eastAsia="Calibri" w:cs="Times New Roman"/>
                <w:szCs w:val="18"/>
                <w:lang w:val="tr-TR"/>
              </w:rPr>
              <w:t xml:space="preserve"> </w:t>
            </w:r>
            <w:r w:rsidRPr="0056087C">
              <w:rPr>
                <w:rFonts w:eastAsia="Calibri" w:cs="Times New Roman"/>
                <w:szCs w:val="18"/>
                <w:lang w:val="tr-TR"/>
              </w:rPr>
              <w:t xml:space="preserve">Şahıslar tarafından yayınlanan kişisel bilgilerin miktarı, onları örneğin kimlik hırsızlığı ile uğraşan ya da çocukları kandırmaya yönelik planlı eylemler yapan suçluların hedefi haline getirebilir. </w:t>
            </w:r>
          </w:p>
          <w:p w:rsidR="00B11BC2" w:rsidRPr="0056087C" w:rsidRDefault="00003C45" w:rsidP="00003C45">
            <w:pPr>
              <w:tabs>
                <w:tab w:val="left" w:pos="426"/>
                <w:tab w:val="left" w:pos="851"/>
              </w:tabs>
              <w:rPr>
                <w:rFonts w:eastAsia="Calibri" w:cs="Times New Roman"/>
                <w:szCs w:val="18"/>
                <w:lang w:val="tr-TR"/>
              </w:rPr>
            </w:pPr>
            <w:r w:rsidRPr="0056087C">
              <w:rPr>
                <w:rFonts w:eastAsia="Calibri" w:cs="Times New Roman"/>
                <w:szCs w:val="18"/>
                <w:lang w:val="tr-TR"/>
              </w:rPr>
              <w:t xml:space="preserve">Eğitim materyallerinin geliştirilmesinde yardımcı olabilecek ek bilgiler şu adreste bulunabilir: </w:t>
            </w:r>
            <w:r w:rsidR="00A25F96" w:rsidRPr="0056087C">
              <w:rPr>
                <w:rFonts w:eastAsia="Calibri" w:cs="Times New Roman"/>
                <w:color w:val="0000FF"/>
                <w:szCs w:val="18"/>
                <w:lang w:val="tr-TR"/>
              </w:rPr>
              <w:t>http://communication.howstuffworks.com/how-social-networks- work.</w:t>
            </w:r>
            <w:proofErr w:type="gramStart"/>
            <w:r w:rsidR="00A25F96" w:rsidRPr="0056087C">
              <w:rPr>
                <w:rFonts w:eastAsia="Calibri" w:cs="Times New Roman"/>
                <w:color w:val="0000FF"/>
                <w:szCs w:val="18"/>
                <w:lang w:val="tr-TR"/>
              </w:rPr>
              <w:t xml:space="preserve">htm </w:t>
            </w:r>
            <w:r w:rsidR="00A25F96" w:rsidRPr="0056087C">
              <w:rPr>
                <w:rFonts w:eastAsia="Calibri" w:cs="Times New Roman"/>
                <w:szCs w:val="18"/>
                <w:lang w:val="tr-TR"/>
              </w:rPr>
              <w:t>.</w:t>
            </w:r>
            <w:proofErr w:type="gramEnd"/>
          </w:p>
          <w:p w:rsidR="00B11BC2" w:rsidRPr="0056087C" w:rsidRDefault="00B11BC2" w:rsidP="00177227">
            <w:pPr>
              <w:tabs>
                <w:tab w:val="left" w:pos="426"/>
                <w:tab w:val="left" w:pos="851"/>
              </w:tabs>
              <w:rPr>
                <w:rFonts w:eastAsia="Calibri" w:cs="Times New Roman"/>
                <w:szCs w:val="18"/>
                <w:lang w:val="tr-TR"/>
              </w:rPr>
            </w:pPr>
          </w:p>
          <w:p w:rsidR="002E45B0" w:rsidRPr="0056087C" w:rsidRDefault="00E064A4" w:rsidP="00003C45">
            <w:pPr>
              <w:tabs>
                <w:tab w:val="left" w:pos="426"/>
                <w:tab w:val="left" w:pos="851"/>
              </w:tabs>
              <w:rPr>
                <w:rFonts w:eastAsia="Calibri" w:cs="Times New Roman"/>
                <w:szCs w:val="18"/>
                <w:lang w:val="tr-TR"/>
              </w:rPr>
            </w:pPr>
            <w:r w:rsidRPr="0056087C">
              <w:rPr>
                <w:rFonts w:eastAsia="Calibri" w:cs="Times New Roman"/>
                <w:szCs w:val="18"/>
                <w:lang w:val="tr-TR"/>
              </w:rPr>
              <w:t>Anında mesajlaşma, paylaşılan istemciler kullanan iki ya da daha fazla kişi arasındaki gerçek zamanlı ve doğrudan gerçekleştirilen bir sohbet türüdür. Bu sohbet türü, bilinmeyen kişiler arasında iletişim sağlayan diğer sohbet türlerinin aksine bilinen kişilerle irtibatı içerir. Suçluların, anında mesajlaşmayı bir iletişim yöntemi olarak kullandığı bilinmektedir.</w:t>
            </w:r>
          </w:p>
          <w:p w:rsidR="00003C45" w:rsidRPr="0056087C" w:rsidRDefault="00003C45" w:rsidP="00177227">
            <w:pPr>
              <w:tabs>
                <w:tab w:val="left" w:pos="426"/>
                <w:tab w:val="left" w:pos="851"/>
              </w:tabs>
              <w:rPr>
                <w:rFonts w:eastAsia="Calibri" w:cs="Times New Roman"/>
                <w:szCs w:val="18"/>
                <w:lang w:val="tr-TR"/>
              </w:rPr>
            </w:pPr>
          </w:p>
          <w:p w:rsidR="00A25F96" w:rsidRDefault="00003C45" w:rsidP="00003C45">
            <w:pPr>
              <w:tabs>
                <w:tab w:val="left" w:pos="426"/>
                <w:tab w:val="left" w:pos="851"/>
              </w:tabs>
              <w:rPr>
                <w:rFonts w:eastAsia="Calibri" w:cs="Times New Roman"/>
                <w:szCs w:val="18"/>
                <w:lang w:val="tr-TR"/>
              </w:rPr>
            </w:pPr>
            <w:r w:rsidRPr="0056087C">
              <w:rPr>
                <w:rFonts w:eastAsia="Calibri" w:cs="Times New Roman"/>
                <w:szCs w:val="18"/>
                <w:lang w:val="tr-TR"/>
              </w:rPr>
              <w:t xml:space="preserve">Eğitimci, sosyal paylaşım sitelerinin kullanımındaki artış hakkında istatistiksel veri şeklinde ek bilgiler verebilir. Belirli sitelerin büyümesi ve </w:t>
            </w:r>
            <w:proofErr w:type="gramStart"/>
            <w:r w:rsidRPr="0056087C">
              <w:rPr>
                <w:rFonts w:eastAsia="Calibri" w:cs="Times New Roman"/>
                <w:szCs w:val="18"/>
                <w:lang w:val="tr-TR"/>
              </w:rPr>
              <w:t>global</w:t>
            </w:r>
            <w:proofErr w:type="gramEnd"/>
            <w:r w:rsidRPr="0056087C">
              <w:rPr>
                <w:rFonts w:eastAsia="Calibri" w:cs="Times New Roman"/>
                <w:szCs w:val="18"/>
                <w:lang w:val="tr-TR"/>
              </w:rPr>
              <w:t xml:space="preserve"> etkisi örnek olarak verilmektedir.</w:t>
            </w:r>
          </w:p>
          <w:p w:rsidR="00B558A4" w:rsidRPr="0056087C" w:rsidRDefault="00B558A4" w:rsidP="00003C45">
            <w:pPr>
              <w:tabs>
                <w:tab w:val="left" w:pos="426"/>
                <w:tab w:val="left" w:pos="851"/>
              </w:tabs>
              <w:rPr>
                <w:rFonts w:eastAsia="Calibri" w:cs="Times New Roman"/>
                <w:szCs w:val="18"/>
                <w:lang w:val="tr-TR"/>
              </w:rPr>
            </w:pPr>
          </w:p>
          <w:p w:rsidR="00A25F96" w:rsidRPr="0056087C" w:rsidRDefault="00003C45" w:rsidP="00003C45">
            <w:pPr>
              <w:rPr>
                <w:rFonts w:eastAsia="Calibri" w:cs="Times New Roman"/>
                <w:szCs w:val="18"/>
                <w:lang w:val="tr-TR"/>
              </w:rPr>
            </w:pPr>
            <w:r w:rsidRPr="0056087C">
              <w:rPr>
                <w:rFonts w:eastAsia="Calibri" w:cs="Times New Roman"/>
                <w:szCs w:val="18"/>
                <w:lang w:val="tr-TR"/>
              </w:rPr>
              <w:t>Eğ</w:t>
            </w:r>
            <w:r w:rsidR="00805B15">
              <w:rPr>
                <w:rFonts w:eastAsia="Calibri" w:cs="Times New Roman"/>
                <w:szCs w:val="18"/>
                <w:lang w:val="tr-TR"/>
              </w:rPr>
              <w:t>i</w:t>
            </w:r>
            <w:r w:rsidRPr="0056087C">
              <w:rPr>
                <w:rFonts w:eastAsia="Calibri" w:cs="Times New Roman"/>
                <w:szCs w:val="18"/>
                <w:lang w:val="tr-TR"/>
              </w:rPr>
              <w:t>timci, araştırmacıların kullanabileceği türden bilgilerin örneklerini vermeyi düşünmelidir. Faydalı olabilecek bazı örnekler sunumda verilmektedir</w:t>
            </w:r>
            <w:r w:rsidR="00B558A4">
              <w:rPr>
                <w:rFonts w:eastAsia="Calibri" w:cs="Times New Roman"/>
                <w:szCs w:val="18"/>
                <w:lang w:val="tr-TR"/>
              </w:rPr>
              <w:t>,</w:t>
            </w:r>
            <w:r w:rsidRPr="0056087C">
              <w:rPr>
                <w:rFonts w:eastAsia="Calibri" w:cs="Times New Roman"/>
                <w:szCs w:val="18"/>
                <w:lang w:val="tr-TR"/>
              </w:rPr>
              <w:t xml:space="preserve"> ancak eğitimciler, katılımcıların coğrafi konumu ile ilgili örnekler bulmaya çalışmalıdır. </w:t>
            </w:r>
          </w:p>
        </w:tc>
      </w:tr>
      <w:tr w:rsidR="00A25F96" w:rsidRPr="0056087C" w:rsidTr="00B75811">
        <w:tc>
          <w:tcPr>
            <w:tcW w:w="1493" w:type="dxa"/>
          </w:tcPr>
          <w:p w:rsidR="00E32F07" w:rsidRPr="00B4695C" w:rsidRDefault="00003C45" w:rsidP="00003C45">
            <w:pPr>
              <w:pStyle w:val="AltKonuBal"/>
              <w:spacing w:before="0" w:after="0"/>
              <w:jc w:val="left"/>
              <w:rPr>
                <w:rFonts w:eastAsia="Times New Roman"/>
                <w:b/>
                <w:lang w:val="tr-TR"/>
              </w:rPr>
            </w:pPr>
            <w:proofErr w:type="gramStart"/>
            <w:r w:rsidRPr="00B4695C">
              <w:rPr>
                <w:rFonts w:eastAsia="Times New Roman"/>
                <w:b/>
                <w:lang w:val="tr-TR"/>
              </w:rPr>
              <w:lastRenderedPageBreak/>
              <w:t>Slayt</w:t>
            </w:r>
            <w:proofErr w:type="gramEnd"/>
            <w:r w:rsidR="00E32F07" w:rsidRPr="00B4695C">
              <w:rPr>
                <w:rFonts w:eastAsia="Times New Roman"/>
                <w:b/>
                <w:lang w:val="tr-TR"/>
              </w:rPr>
              <w:t xml:space="preserve"> 133 </w:t>
            </w:r>
            <w:r w:rsidRPr="00B4695C">
              <w:rPr>
                <w:rFonts w:eastAsia="Times New Roman"/>
                <w:b/>
                <w:lang w:val="tr-TR"/>
              </w:rPr>
              <w:t>-</w:t>
            </w:r>
            <w:r w:rsidR="00E32F07" w:rsidRPr="00B4695C">
              <w:rPr>
                <w:rFonts w:eastAsia="Times New Roman"/>
                <w:b/>
                <w:lang w:val="tr-TR"/>
              </w:rPr>
              <w:t xml:space="preserve"> 136</w:t>
            </w:r>
          </w:p>
          <w:p w:rsidR="00A25F96" w:rsidRPr="00B4695C"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B4695C" w:rsidRDefault="00003C45" w:rsidP="00177227">
            <w:pPr>
              <w:pStyle w:val="AltKonuBal"/>
              <w:spacing w:before="0" w:after="0"/>
              <w:rPr>
                <w:rFonts w:eastAsia="Times New Roman"/>
                <w:b/>
                <w:lang w:val="tr-TR"/>
              </w:rPr>
            </w:pPr>
            <w:r w:rsidRPr="00B4695C">
              <w:rPr>
                <w:rFonts w:eastAsia="Calibri"/>
                <w:b/>
                <w:lang w:val="tr-TR"/>
              </w:rPr>
              <w:t>Çevrimiçi Oyunlar</w:t>
            </w:r>
          </w:p>
          <w:p w:rsidR="00003C45" w:rsidRPr="0056087C" w:rsidRDefault="00E064A4" w:rsidP="00003C45">
            <w:pPr>
              <w:tabs>
                <w:tab w:val="left" w:pos="426"/>
                <w:tab w:val="left" w:pos="851"/>
              </w:tabs>
              <w:rPr>
                <w:rFonts w:eastAsia="Calibri" w:cs="Times New Roman"/>
                <w:szCs w:val="18"/>
                <w:lang w:val="tr-TR"/>
              </w:rPr>
            </w:pPr>
            <w:r w:rsidRPr="0056087C">
              <w:rPr>
                <w:rFonts w:eastAsia="Calibri" w:cs="Times New Roman"/>
                <w:szCs w:val="18"/>
                <w:lang w:val="tr-TR"/>
              </w:rPr>
              <w:t>Çevrimiçi bir oyun, bir tür bilgisayar ağı üzerinden oynanan bir oyundur. Bu, neredeyse İnternet ya da ona eşdeğer bir teknoloji anlamına gelir ancak oyunlar her zaman teknolojinin son noktasını kullanmıştır: İnternetten önce modemleri ve modemlerden önce donanımla bütünleşik terminaller vb.</w:t>
            </w:r>
            <w:r w:rsidR="00003C45" w:rsidRPr="0056087C">
              <w:rPr>
                <w:rFonts w:eastAsia="Calibri" w:cs="Times New Roman"/>
                <w:szCs w:val="18"/>
                <w:lang w:val="tr-TR"/>
              </w:rPr>
              <w:t xml:space="preserve"> </w:t>
            </w:r>
          </w:p>
          <w:p w:rsidR="00003C45" w:rsidRPr="0056087C" w:rsidRDefault="00003C45" w:rsidP="00003C45">
            <w:pPr>
              <w:tabs>
                <w:tab w:val="left" w:pos="426"/>
                <w:tab w:val="left" w:pos="851"/>
              </w:tabs>
              <w:rPr>
                <w:rFonts w:eastAsia="Calibri" w:cs="Times New Roman"/>
                <w:szCs w:val="18"/>
                <w:lang w:val="tr-TR"/>
              </w:rPr>
            </w:pPr>
          </w:p>
          <w:p w:rsidR="000B1755" w:rsidRPr="0056087C" w:rsidRDefault="00E064A4" w:rsidP="00003C45">
            <w:pPr>
              <w:tabs>
                <w:tab w:val="left" w:pos="426"/>
                <w:tab w:val="left" w:pos="851"/>
              </w:tabs>
              <w:rPr>
                <w:rFonts w:eastAsia="Calibri" w:cs="Times New Roman"/>
                <w:szCs w:val="18"/>
                <w:lang w:val="tr-TR"/>
              </w:rPr>
            </w:pPr>
            <w:r w:rsidRPr="0056087C">
              <w:rPr>
                <w:rFonts w:eastAsia="Calibri" w:cs="Times New Roman"/>
                <w:szCs w:val="18"/>
                <w:lang w:val="tr-TR"/>
              </w:rPr>
              <w:t>Çevrimiçi oyunların büyümesi, bilgisayar ağlarının küçük yerel ağlardan İnternete doğru genişlemesini ve İnternet erişiminin kendi büyümesini yansıtmaktadır. Çevrimiçi oyunlar, basit metin tabanlı oyunlardan karmaşık grafikleri ve aynı anda birçok oyuncunun bulunduğu sanal dünyaları içeren oyunlara kadar geniş bir çeşitlilik gösterir.</w:t>
            </w:r>
            <w:r w:rsidR="00003C45" w:rsidRPr="0056087C">
              <w:rPr>
                <w:rFonts w:eastAsia="Calibri" w:cs="Times New Roman"/>
                <w:szCs w:val="18"/>
                <w:lang w:val="tr-TR"/>
              </w:rPr>
              <w:t xml:space="preserve"> </w:t>
            </w:r>
          </w:p>
          <w:p w:rsidR="000B1755" w:rsidRPr="0056087C" w:rsidRDefault="000B1755" w:rsidP="00003C45">
            <w:pPr>
              <w:tabs>
                <w:tab w:val="left" w:pos="426"/>
                <w:tab w:val="left" w:pos="851"/>
              </w:tabs>
              <w:rPr>
                <w:rFonts w:eastAsia="Calibri" w:cs="Times New Roman"/>
                <w:szCs w:val="18"/>
                <w:lang w:val="tr-TR"/>
              </w:rPr>
            </w:pPr>
          </w:p>
          <w:p w:rsidR="00003C45" w:rsidRPr="0056087C" w:rsidRDefault="00003C45" w:rsidP="00003C45">
            <w:pPr>
              <w:tabs>
                <w:tab w:val="left" w:pos="426"/>
                <w:tab w:val="left" w:pos="851"/>
              </w:tabs>
              <w:rPr>
                <w:rFonts w:eastAsia="Calibri" w:cs="Times New Roman"/>
                <w:szCs w:val="18"/>
                <w:lang w:val="tr-TR"/>
              </w:rPr>
            </w:pPr>
            <w:r w:rsidRPr="0056087C">
              <w:rPr>
                <w:rFonts w:eastAsia="Calibri" w:cs="Times New Roman"/>
                <w:szCs w:val="18"/>
                <w:lang w:val="tr-TR"/>
              </w:rPr>
              <w:t>Birçok çevrimiçi oyun, çevrimiçi toplulukları birleştirerek bu oyunları tek kişilik oyunların ötesinde birer sosyal aktivite haline getirmiştir.</w:t>
            </w:r>
          </w:p>
          <w:p w:rsidR="00B11BC2" w:rsidRPr="0056087C" w:rsidRDefault="00B11BC2" w:rsidP="00177227">
            <w:pPr>
              <w:rPr>
                <w:rFonts w:eastAsia="Calibri" w:cs="Times New Roman"/>
                <w:szCs w:val="20"/>
                <w:lang w:val="tr-TR"/>
              </w:rPr>
            </w:pPr>
          </w:p>
          <w:p w:rsidR="00A25F96" w:rsidRPr="0056087C" w:rsidRDefault="000B1755" w:rsidP="000B1755">
            <w:pPr>
              <w:rPr>
                <w:rFonts w:eastAsia="Calibri" w:cs="Times New Roman"/>
                <w:szCs w:val="18"/>
                <w:lang w:val="tr-TR"/>
              </w:rPr>
            </w:pPr>
            <w:r w:rsidRPr="0056087C">
              <w:rPr>
                <w:rFonts w:eastAsia="Calibri" w:cs="Times New Roman"/>
                <w:szCs w:val="18"/>
                <w:lang w:val="tr-TR"/>
              </w:rPr>
              <w:t xml:space="preserve">Eğitimci, oyun içeren suçların örneklerini sunmaya çalışmalıdır. Bunlar gittikçe yaygınlaşmaktadır ve çeşitli ülkelerdeki hukuki sonuçları dikkate almak faydalı olacaktır. </w:t>
            </w:r>
          </w:p>
        </w:tc>
      </w:tr>
      <w:tr w:rsidR="00A25F96" w:rsidRPr="0056087C" w:rsidTr="00B75811">
        <w:tc>
          <w:tcPr>
            <w:tcW w:w="1493" w:type="dxa"/>
          </w:tcPr>
          <w:p w:rsidR="00E32F07" w:rsidRPr="00B4695C" w:rsidRDefault="000B1755" w:rsidP="000B1755">
            <w:pPr>
              <w:pStyle w:val="AltKonuBal"/>
              <w:spacing w:before="0" w:after="0"/>
              <w:jc w:val="left"/>
              <w:rPr>
                <w:rFonts w:eastAsia="Times New Roman"/>
                <w:b/>
                <w:lang w:val="tr-TR"/>
              </w:rPr>
            </w:pPr>
            <w:proofErr w:type="gramStart"/>
            <w:r w:rsidRPr="00B4695C">
              <w:rPr>
                <w:rFonts w:eastAsia="Times New Roman"/>
                <w:b/>
                <w:lang w:val="tr-TR"/>
              </w:rPr>
              <w:t>Slayt</w:t>
            </w:r>
            <w:proofErr w:type="gramEnd"/>
            <w:r w:rsidRPr="00B4695C">
              <w:rPr>
                <w:rFonts w:eastAsia="Times New Roman"/>
                <w:b/>
                <w:lang w:val="tr-TR"/>
              </w:rPr>
              <w:t xml:space="preserve"> </w:t>
            </w:r>
            <w:r w:rsidR="00E32F07" w:rsidRPr="00B4695C">
              <w:rPr>
                <w:rFonts w:eastAsia="Times New Roman"/>
                <w:b/>
                <w:lang w:val="tr-TR"/>
              </w:rPr>
              <w:t xml:space="preserve">137 </w:t>
            </w:r>
            <w:r w:rsidRPr="00B4695C">
              <w:rPr>
                <w:rFonts w:eastAsia="Times New Roman"/>
                <w:b/>
                <w:lang w:val="tr-TR"/>
              </w:rPr>
              <w:t>-</w:t>
            </w:r>
            <w:r w:rsidR="00E32F07" w:rsidRPr="00B4695C">
              <w:rPr>
                <w:rFonts w:eastAsia="Times New Roman"/>
                <w:b/>
                <w:lang w:val="tr-TR"/>
              </w:rPr>
              <w:t xml:space="preserve"> 146</w:t>
            </w:r>
          </w:p>
          <w:p w:rsidR="00A25F96" w:rsidRPr="00B4695C" w:rsidRDefault="00A25F96" w:rsidP="00177227">
            <w:pPr>
              <w:tabs>
                <w:tab w:val="left" w:pos="426"/>
                <w:tab w:val="left" w:pos="851"/>
              </w:tabs>
              <w:jc w:val="left"/>
              <w:rPr>
                <w:rFonts w:eastAsia="Times New Roman" w:cs="Times New Roman"/>
                <w:b/>
                <w:lang w:val="tr-TR"/>
              </w:rPr>
            </w:pPr>
          </w:p>
        </w:tc>
        <w:tc>
          <w:tcPr>
            <w:tcW w:w="7227" w:type="dxa"/>
            <w:gridSpan w:val="4"/>
          </w:tcPr>
          <w:p w:rsidR="00A25F96" w:rsidRPr="00B4695C" w:rsidRDefault="000B1755" w:rsidP="000B1755">
            <w:pPr>
              <w:pStyle w:val="AltKonuBal"/>
              <w:spacing w:before="0" w:after="0"/>
              <w:rPr>
                <w:rFonts w:eastAsia="Times New Roman"/>
                <w:b/>
                <w:lang w:val="tr-TR"/>
              </w:rPr>
            </w:pPr>
            <w:r w:rsidRPr="00B4695C">
              <w:rPr>
                <w:rFonts w:eastAsia="Calibri"/>
                <w:b/>
                <w:lang w:val="tr-TR"/>
              </w:rPr>
              <w:t>İ</w:t>
            </w:r>
            <w:r w:rsidR="00A25F96" w:rsidRPr="00B4695C">
              <w:rPr>
                <w:rFonts w:eastAsia="Calibri"/>
                <w:b/>
                <w:lang w:val="tr-TR"/>
              </w:rPr>
              <w:t>nternet</w:t>
            </w:r>
            <w:r w:rsidRPr="00B4695C">
              <w:rPr>
                <w:rFonts w:eastAsia="Calibri"/>
                <w:b/>
                <w:lang w:val="tr-TR"/>
              </w:rPr>
              <w:t>te Anonimlik ve İzlenebilirlik</w:t>
            </w:r>
            <w:r w:rsidR="00A25F96" w:rsidRPr="00B4695C">
              <w:rPr>
                <w:rFonts w:eastAsia="Calibri"/>
                <w:b/>
                <w:lang w:val="tr-TR"/>
              </w:rPr>
              <w:t xml:space="preserve"> </w:t>
            </w:r>
          </w:p>
          <w:p w:rsidR="00A25F96" w:rsidRPr="0056087C" w:rsidRDefault="000B1755" w:rsidP="000B1755">
            <w:pPr>
              <w:tabs>
                <w:tab w:val="left" w:pos="426"/>
                <w:tab w:val="left" w:pos="851"/>
              </w:tabs>
              <w:rPr>
                <w:rFonts w:eastAsia="Calibri" w:cs="Times New Roman"/>
                <w:szCs w:val="18"/>
                <w:lang w:val="tr-TR"/>
              </w:rPr>
            </w:pPr>
            <w:r w:rsidRPr="0056087C">
              <w:rPr>
                <w:rFonts w:eastAsia="Calibri" w:cs="Times New Roman"/>
                <w:szCs w:val="18"/>
                <w:lang w:val="tr-TR"/>
              </w:rPr>
              <w:t xml:space="preserve">İnternette anonimlik, bu dersin temel düzeyinde ele alınacak önemli bir konudur. Bu terimler, </w:t>
            </w:r>
            <w:proofErr w:type="gramStart"/>
            <w:r w:rsidRPr="0056087C">
              <w:rPr>
                <w:rFonts w:eastAsia="Calibri" w:cs="Times New Roman"/>
                <w:szCs w:val="18"/>
                <w:lang w:val="tr-TR"/>
              </w:rPr>
              <w:t>hakim</w:t>
            </w:r>
            <w:proofErr w:type="gramEnd"/>
            <w:r w:rsidRPr="0056087C">
              <w:rPr>
                <w:rFonts w:eastAsia="Calibri" w:cs="Times New Roman"/>
                <w:szCs w:val="18"/>
                <w:lang w:val="tr-TR"/>
              </w:rPr>
              <w:t xml:space="preserve"> ve savcıların karşısına düzenli olarak çıkacaktır. Anonim hizmetlerin örnekleri, nasıl çalıştıklarına dair açıklamalarla birlikte verilmelidir. Anonim ve şeffaf iletim arasındaki fark açıklanmalıdır. Sunumda verilen </w:t>
            </w:r>
            <w:proofErr w:type="gramStart"/>
            <w:r w:rsidRPr="0056087C">
              <w:rPr>
                <w:rFonts w:eastAsia="Calibri" w:cs="Times New Roman"/>
                <w:szCs w:val="18"/>
                <w:lang w:val="tr-TR"/>
              </w:rPr>
              <w:t>slaytlar</w:t>
            </w:r>
            <w:proofErr w:type="gramEnd"/>
            <w:r w:rsidRPr="0056087C">
              <w:rPr>
                <w:rFonts w:eastAsia="Calibri" w:cs="Times New Roman"/>
                <w:szCs w:val="18"/>
                <w:lang w:val="tr-TR"/>
              </w:rPr>
              <w:t xml:space="preserve">, eğitimcilerin kendi materyallerini oluşturmalarına yardımcı </w:t>
            </w:r>
            <w:r w:rsidRPr="0056087C">
              <w:rPr>
                <w:rFonts w:eastAsia="Calibri" w:cs="Times New Roman"/>
                <w:szCs w:val="18"/>
                <w:lang w:val="tr-TR"/>
              </w:rPr>
              <w:lastRenderedPageBreak/>
              <w:t xml:space="preserve">olabilir. Eğitimci, hem web hem de e-posta anonimlik hizmetlerinin örneklerini sunmalıdır. </w:t>
            </w:r>
          </w:p>
        </w:tc>
      </w:tr>
      <w:tr w:rsidR="00A25F96" w:rsidRPr="0056087C" w:rsidTr="00DD7EDB">
        <w:tc>
          <w:tcPr>
            <w:tcW w:w="1493" w:type="dxa"/>
            <w:shd w:val="clear" w:color="auto" w:fill="F2F2F2" w:themeFill="background1" w:themeFillShade="F2"/>
          </w:tcPr>
          <w:p w:rsidR="00E32F07" w:rsidRPr="00B4695C" w:rsidRDefault="000B1755" w:rsidP="000B1755">
            <w:pPr>
              <w:pStyle w:val="AltKonuBal"/>
              <w:spacing w:before="0" w:after="0"/>
              <w:jc w:val="left"/>
              <w:rPr>
                <w:rFonts w:eastAsia="Times New Roman"/>
                <w:b/>
                <w:lang w:val="tr-TR"/>
              </w:rPr>
            </w:pPr>
            <w:proofErr w:type="gramStart"/>
            <w:r w:rsidRPr="00B4695C">
              <w:rPr>
                <w:rFonts w:eastAsia="Times New Roman"/>
                <w:b/>
                <w:lang w:val="tr-TR"/>
              </w:rPr>
              <w:lastRenderedPageBreak/>
              <w:t>Slayt</w:t>
            </w:r>
            <w:proofErr w:type="gramEnd"/>
            <w:r w:rsidRPr="00B4695C">
              <w:rPr>
                <w:rFonts w:eastAsia="Times New Roman"/>
                <w:b/>
                <w:lang w:val="tr-TR"/>
              </w:rPr>
              <w:t xml:space="preserve"> </w:t>
            </w:r>
            <w:r w:rsidR="00E32F07" w:rsidRPr="00B4695C">
              <w:rPr>
                <w:rFonts w:eastAsia="Times New Roman"/>
                <w:b/>
                <w:lang w:val="tr-TR"/>
              </w:rPr>
              <w:t xml:space="preserve">147 </w:t>
            </w:r>
            <w:r w:rsidRPr="00B4695C">
              <w:rPr>
                <w:rFonts w:eastAsia="Times New Roman"/>
                <w:b/>
                <w:lang w:val="tr-TR"/>
              </w:rPr>
              <w:t>-</w:t>
            </w:r>
            <w:r w:rsidR="00E32F07" w:rsidRPr="00B4695C">
              <w:rPr>
                <w:rFonts w:eastAsia="Times New Roman"/>
                <w:b/>
                <w:lang w:val="tr-TR"/>
              </w:rPr>
              <w:t xml:space="preserve"> 159</w:t>
            </w:r>
          </w:p>
          <w:p w:rsidR="00A25F96" w:rsidRPr="0056087C" w:rsidRDefault="00A25F96" w:rsidP="00177227">
            <w:pPr>
              <w:tabs>
                <w:tab w:val="left" w:pos="426"/>
                <w:tab w:val="left" w:pos="851"/>
              </w:tabs>
              <w:jc w:val="left"/>
              <w:rPr>
                <w:rFonts w:eastAsia="Times New Roman" w:cs="Times New Roman"/>
                <w:lang w:val="tr-TR"/>
              </w:rPr>
            </w:pPr>
          </w:p>
        </w:tc>
        <w:tc>
          <w:tcPr>
            <w:tcW w:w="7227" w:type="dxa"/>
            <w:gridSpan w:val="4"/>
            <w:shd w:val="clear" w:color="auto" w:fill="F2F2F2" w:themeFill="background1" w:themeFillShade="F2"/>
          </w:tcPr>
          <w:p w:rsidR="00A25F96" w:rsidRPr="00B4695C" w:rsidRDefault="000B1755" w:rsidP="000B1755">
            <w:pPr>
              <w:pStyle w:val="AltKonuBal"/>
              <w:spacing w:before="0" w:after="0"/>
              <w:rPr>
                <w:rFonts w:eastAsia="Times New Roman"/>
                <w:b/>
                <w:lang w:val="tr-TR"/>
              </w:rPr>
            </w:pPr>
            <w:r w:rsidRPr="00B4695C">
              <w:rPr>
                <w:rFonts w:eastAsia="Times New Roman"/>
                <w:b/>
                <w:lang w:val="tr-TR"/>
              </w:rPr>
              <w:t>5. Bölüm</w:t>
            </w:r>
            <w:r w:rsidR="00DD7EDB" w:rsidRPr="00B4695C">
              <w:rPr>
                <w:rFonts w:eastAsia="Times New Roman"/>
                <w:b/>
                <w:lang w:val="tr-TR"/>
              </w:rPr>
              <w:t xml:space="preserve"> - </w:t>
            </w:r>
            <w:r w:rsidRPr="00B4695C">
              <w:rPr>
                <w:rFonts w:eastAsia="Calibri"/>
                <w:b/>
                <w:lang w:val="tr-TR"/>
              </w:rPr>
              <w:t>İ</w:t>
            </w:r>
            <w:r w:rsidR="00A25F96" w:rsidRPr="00B4695C">
              <w:rPr>
                <w:rFonts w:eastAsia="Calibri"/>
                <w:b/>
                <w:lang w:val="tr-TR"/>
              </w:rPr>
              <w:t xml:space="preserve">nternet </w:t>
            </w:r>
            <w:r w:rsidRPr="00B4695C">
              <w:rPr>
                <w:rFonts w:eastAsia="Calibri"/>
                <w:b/>
                <w:lang w:val="tr-TR"/>
              </w:rPr>
              <w:t>Suçları</w:t>
            </w:r>
            <w:r w:rsidR="00A25F96" w:rsidRPr="00B4695C">
              <w:rPr>
                <w:rFonts w:eastAsia="Calibri"/>
                <w:b/>
                <w:lang w:val="tr-TR"/>
              </w:rPr>
              <w:t xml:space="preserve"> </w:t>
            </w:r>
          </w:p>
          <w:p w:rsidR="00A25F96" w:rsidRPr="0056087C" w:rsidRDefault="000B1755" w:rsidP="000B1755">
            <w:pPr>
              <w:tabs>
                <w:tab w:val="left" w:pos="426"/>
                <w:tab w:val="left" w:pos="851"/>
              </w:tabs>
              <w:rPr>
                <w:rFonts w:eastAsia="Calibri" w:cs="Times New Roman"/>
                <w:szCs w:val="18"/>
                <w:lang w:val="tr-TR"/>
              </w:rPr>
            </w:pPr>
            <w:r w:rsidRPr="0056087C">
              <w:rPr>
                <w:rFonts w:eastAsia="Calibri" w:cs="Times New Roman"/>
                <w:szCs w:val="18"/>
                <w:lang w:val="tr-TR"/>
              </w:rPr>
              <w:t xml:space="preserve">Dersin son önemli bölümlerinden biri olan bu bölümde eğitimci, açıklanan teknolojinin suç işlemede kullanılma yöntemlerini tespit etmeye çalışmalıdır. Gerçekten dünyada İnternet Suçu </w:t>
            </w:r>
            <w:proofErr w:type="gramStart"/>
            <w:r w:rsidRPr="0056087C">
              <w:rPr>
                <w:rFonts w:eastAsia="Calibri" w:cs="Times New Roman"/>
                <w:szCs w:val="18"/>
                <w:lang w:val="tr-TR"/>
              </w:rPr>
              <w:t>şikayetlerini</w:t>
            </w:r>
            <w:proofErr w:type="gramEnd"/>
            <w:r w:rsidRPr="0056087C">
              <w:rPr>
                <w:rFonts w:eastAsia="Calibri" w:cs="Times New Roman"/>
                <w:szCs w:val="18"/>
                <w:lang w:val="tr-TR"/>
              </w:rPr>
              <w:t xml:space="preserve"> alan tek ülke Birleşik Devletler’dir. İnternet Suçları </w:t>
            </w:r>
            <w:proofErr w:type="gramStart"/>
            <w:r w:rsidRPr="0056087C">
              <w:rPr>
                <w:rFonts w:eastAsia="Calibri" w:cs="Times New Roman"/>
                <w:szCs w:val="18"/>
                <w:lang w:val="tr-TR"/>
              </w:rPr>
              <w:t>Şikayet</w:t>
            </w:r>
            <w:proofErr w:type="gramEnd"/>
            <w:r w:rsidRPr="0056087C">
              <w:rPr>
                <w:rFonts w:eastAsia="Calibri" w:cs="Times New Roman"/>
                <w:szCs w:val="18"/>
                <w:lang w:val="tr-TR"/>
              </w:rPr>
              <w:t xml:space="preserve"> Merkezi tarafından sunulan istatistikler, sorunun ne boyutta olduğu konusunda en azından bir fikir vermektedir. Bunlar, eğitimci tarafından kullanılabilir ve güncel tutulmalıdır.</w:t>
            </w:r>
          </w:p>
        </w:tc>
      </w:tr>
      <w:tr w:rsidR="00DD7EDB" w:rsidRPr="0056087C" w:rsidTr="00B75811">
        <w:tc>
          <w:tcPr>
            <w:tcW w:w="1493" w:type="dxa"/>
          </w:tcPr>
          <w:p w:rsidR="00DD7EDB" w:rsidRPr="0056087C" w:rsidRDefault="00DD7EDB" w:rsidP="00177227">
            <w:pPr>
              <w:pStyle w:val="AltKonuBal"/>
              <w:spacing w:before="0" w:after="0"/>
              <w:jc w:val="left"/>
              <w:rPr>
                <w:rFonts w:eastAsia="Times New Roman"/>
                <w:lang w:val="tr-TR"/>
              </w:rPr>
            </w:pPr>
          </w:p>
        </w:tc>
        <w:tc>
          <w:tcPr>
            <w:tcW w:w="7227" w:type="dxa"/>
            <w:gridSpan w:val="4"/>
          </w:tcPr>
          <w:p w:rsidR="000B1755" w:rsidRPr="0056087C" w:rsidRDefault="000B1755" w:rsidP="000B1755">
            <w:pPr>
              <w:rPr>
                <w:rFonts w:eastAsia="Calibri" w:cs="Times New Roman"/>
                <w:b/>
                <w:i/>
                <w:iCs/>
                <w:szCs w:val="18"/>
                <w:lang w:val="tr-TR"/>
              </w:rPr>
            </w:pPr>
            <w:r w:rsidRPr="0056087C">
              <w:rPr>
                <w:rFonts w:eastAsia="Calibri" w:cs="Times New Roman"/>
                <w:b/>
                <w:bCs/>
                <w:i/>
                <w:iCs/>
                <w:szCs w:val="18"/>
                <w:lang w:val="tr-TR"/>
              </w:rPr>
              <w:t xml:space="preserve">Yatırım planları </w:t>
            </w:r>
          </w:p>
          <w:p w:rsidR="000B1755" w:rsidRPr="0056087C" w:rsidRDefault="000B1755" w:rsidP="000B1755">
            <w:pPr>
              <w:rPr>
                <w:rFonts w:eastAsia="Calibri" w:cs="Times New Roman"/>
                <w:bCs/>
                <w:i/>
                <w:iCs/>
                <w:szCs w:val="18"/>
                <w:lang w:val="tr-TR"/>
              </w:rPr>
            </w:pPr>
            <w:r w:rsidRPr="0056087C">
              <w:rPr>
                <w:rFonts w:eastAsia="Calibri" w:cs="Times New Roman"/>
                <w:bCs/>
                <w:i/>
                <w:iCs/>
                <w:szCs w:val="18"/>
                <w:lang w:val="tr-TR"/>
              </w:rPr>
              <w:t>Sanal alışveriş siteleri ya da yeni hizmet sağlayıcıları gibi ileri teknoloji gerektiren planlar için mali destek istemek amacıyla İnternetin kullanılması</w:t>
            </w:r>
          </w:p>
          <w:p w:rsidR="000B1755" w:rsidRPr="0056087C" w:rsidRDefault="000B1755" w:rsidP="000B1755">
            <w:pPr>
              <w:rPr>
                <w:rFonts w:eastAsia="Calibri" w:cs="Times New Roman"/>
                <w:bCs/>
                <w:i/>
                <w:iCs/>
                <w:szCs w:val="18"/>
                <w:lang w:val="tr-TR"/>
              </w:rPr>
            </w:pPr>
            <w:r w:rsidRPr="0056087C">
              <w:rPr>
                <w:rFonts w:eastAsia="Calibri" w:cs="Times New Roman"/>
                <w:bCs/>
                <w:i/>
                <w:iCs/>
                <w:szCs w:val="18"/>
                <w:lang w:val="tr-TR"/>
              </w:rPr>
              <w:t xml:space="preserve"> </w:t>
            </w:r>
          </w:p>
          <w:p w:rsidR="000B1755" w:rsidRPr="0056087C" w:rsidRDefault="000B1755" w:rsidP="000B1755">
            <w:pPr>
              <w:rPr>
                <w:rFonts w:eastAsia="Calibri" w:cs="Times New Roman"/>
                <w:b/>
                <w:i/>
                <w:iCs/>
                <w:szCs w:val="18"/>
                <w:lang w:val="tr-TR"/>
              </w:rPr>
            </w:pPr>
            <w:r w:rsidRPr="0056087C">
              <w:rPr>
                <w:rFonts w:eastAsia="Calibri" w:cs="Times New Roman"/>
                <w:b/>
                <w:bCs/>
                <w:i/>
                <w:iCs/>
                <w:szCs w:val="18"/>
                <w:lang w:val="tr-TR"/>
              </w:rPr>
              <w:t xml:space="preserve">Kredi kartı planları </w:t>
            </w:r>
          </w:p>
          <w:p w:rsidR="000B1755" w:rsidRPr="0056087C" w:rsidRDefault="000B1755" w:rsidP="000B1755">
            <w:pPr>
              <w:rPr>
                <w:rFonts w:eastAsia="Calibri" w:cs="Times New Roman"/>
                <w:bCs/>
                <w:i/>
                <w:iCs/>
                <w:szCs w:val="18"/>
                <w:lang w:val="tr-TR"/>
              </w:rPr>
            </w:pPr>
            <w:r w:rsidRPr="0056087C">
              <w:rPr>
                <w:rFonts w:eastAsia="Calibri" w:cs="Times New Roman"/>
                <w:bCs/>
                <w:i/>
                <w:iCs/>
                <w:szCs w:val="18"/>
                <w:lang w:val="tr-TR"/>
              </w:rPr>
              <w:t xml:space="preserve">İnternetten yüksek değerli mallar satın almak için yasa dışı bir şekilde elde edilmiş kredi kartlarının kullanılması </w:t>
            </w:r>
          </w:p>
          <w:p w:rsidR="000B1755" w:rsidRPr="0056087C" w:rsidRDefault="000B1755" w:rsidP="000B1755">
            <w:pPr>
              <w:rPr>
                <w:rFonts w:eastAsia="Calibri" w:cs="Times New Roman"/>
                <w:b/>
                <w:bCs/>
                <w:i/>
                <w:iCs/>
                <w:szCs w:val="18"/>
                <w:lang w:val="tr-TR"/>
              </w:rPr>
            </w:pPr>
          </w:p>
          <w:p w:rsidR="000B1755" w:rsidRPr="0056087C" w:rsidRDefault="000B1755" w:rsidP="000B1755">
            <w:pPr>
              <w:rPr>
                <w:rFonts w:eastAsia="Calibri" w:cs="Times New Roman"/>
                <w:b/>
                <w:i/>
                <w:iCs/>
                <w:szCs w:val="18"/>
                <w:lang w:val="tr-TR"/>
              </w:rPr>
            </w:pPr>
            <w:r w:rsidRPr="0056087C">
              <w:rPr>
                <w:rFonts w:eastAsia="Calibri" w:cs="Times New Roman"/>
                <w:b/>
                <w:bCs/>
                <w:i/>
                <w:iCs/>
                <w:szCs w:val="18"/>
                <w:lang w:val="tr-TR"/>
              </w:rPr>
              <w:t xml:space="preserve">İş Fırsatları / Evde Çalışma Programları </w:t>
            </w:r>
          </w:p>
          <w:p w:rsidR="00DD7EDB" w:rsidRPr="0056087C" w:rsidRDefault="000B1755" w:rsidP="000B1755">
            <w:pPr>
              <w:rPr>
                <w:rFonts w:eastAsia="Calibri" w:cs="Times New Roman"/>
                <w:bCs/>
                <w:szCs w:val="18"/>
                <w:lang w:val="tr-TR"/>
              </w:rPr>
            </w:pPr>
            <w:r w:rsidRPr="0056087C">
              <w:rPr>
                <w:rFonts w:eastAsia="Calibri" w:cs="Times New Roman"/>
                <w:bCs/>
                <w:i/>
                <w:iCs/>
                <w:szCs w:val="18"/>
                <w:lang w:val="tr-TR"/>
              </w:rPr>
              <w:t>Kurbanların evde çalışma programları ile ilgili bilgi ya da ürünler için peşin ödeme yaptığı iş fırsatlarının tanıtımını yapmak için kullanılan İnternet</w:t>
            </w:r>
            <w:r w:rsidR="00DD7EDB" w:rsidRPr="0056087C">
              <w:rPr>
                <w:rFonts w:eastAsia="Calibri" w:cs="Times New Roman"/>
                <w:bCs/>
                <w:szCs w:val="18"/>
                <w:lang w:val="tr-TR"/>
              </w:rPr>
              <w:t xml:space="preserve"> </w:t>
            </w:r>
          </w:p>
          <w:p w:rsidR="00B11BC2" w:rsidRPr="0056087C" w:rsidRDefault="00B11BC2" w:rsidP="00177227">
            <w:pPr>
              <w:rPr>
                <w:rFonts w:eastAsia="Calibri" w:cs="Times New Roman"/>
                <w:szCs w:val="20"/>
                <w:lang w:val="tr-TR"/>
              </w:rPr>
            </w:pPr>
          </w:p>
          <w:p w:rsidR="000B1755" w:rsidRPr="0056087C" w:rsidRDefault="000B1755" w:rsidP="000B1755">
            <w:pPr>
              <w:rPr>
                <w:rFonts w:eastAsia="Calibri" w:cs="Times New Roman"/>
                <w:b/>
                <w:i/>
                <w:iCs/>
                <w:szCs w:val="18"/>
                <w:lang w:val="tr-TR"/>
              </w:rPr>
            </w:pPr>
            <w:r w:rsidRPr="0056087C">
              <w:rPr>
                <w:rFonts w:eastAsia="Calibri" w:cs="Times New Roman"/>
                <w:b/>
                <w:bCs/>
                <w:i/>
                <w:iCs/>
                <w:szCs w:val="18"/>
                <w:lang w:val="tr-TR"/>
              </w:rPr>
              <w:t xml:space="preserve">419 Dolandırıcılıkları </w:t>
            </w:r>
          </w:p>
          <w:p w:rsidR="000B1755" w:rsidRPr="0056087C" w:rsidRDefault="000B1755" w:rsidP="000B1755">
            <w:pPr>
              <w:rPr>
                <w:rFonts w:eastAsia="Calibri" w:cs="Times New Roman"/>
                <w:bCs/>
                <w:i/>
                <w:iCs/>
                <w:szCs w:val="18"/>
                <w:lang w:val="tr-TR"/>
              </w:rPr>
            </w:pPr>
            <w:r w:rsidRPr="0056087C">
              <w:rPr>
                <w:rFonts w:eastAsia="Calibri" w:cs="Times New Roman"/>
                <w:bCs/>
                <w:i/>
                <w:iCs/>
                <w:szCs w:val="18"/>
                <w:lang w:val="tr-TR"/>
              </w:rPr>
              <w:t>Batı Afrika dolandırıcılıkları – teslim yöntemleri değ</w:t>
            </w:r>
            <w:r w:rsidR="00A9636D">
              <w:rPr>
                <w:rFonts w:eastAsia="Calibri" w:cs="Times New Roman"/>
                <w:bCs/>
                <w:i/>
                <w:iCs/>
                <w:szCs w:val="18"/>
                <w:lang w:val="tr-TR"/>
              </w:rPr>
              <w:t>işmiştir – artık geleneksel post</w:t>
            </w:r>
            <w:r w:rsidRPr="0056087C">
              <w:rPr>
                <w:rFonts w:eastAsia="Calibri" w:cs="Times New Roman"/>
                <w:bCs/>
                <w:i/>
                <w:iCs/>
                <w:szCs w:val="18"/>
                <w:lang w:val="tr-TR"/>
              </w:rPr>
              <w:t xml:space="preserve">a ya da faks talepleri yerine elektronik postadır yoksa hiçbir şey değişmez – istenmeyen e-postalar gönderme yoluyla potansiyel olarak çok geniş erişim. </w:t>
            </w:r>
          </w:p>
          <w:p w:rsidR="000B1755" w:rsidRPr="0056087C" w:rsidRDefault="000B1755" w:rsidP="000B1755">
            <w:pPr>
              <w:rPr>
                <w:rFonts w:eastAsia="Calibri" w:cs="Times New Roman"/>
                <w:b/>
                <w:bCs/>
                <w:i/>
                <w:iCs/>
                <w:szCs w:val="18"/>
                <w:lang w:val="tr-TR"/>
              </w:rPr>
            </w:pPr>
          </w:p>
          <w:p w:rsidR="000B1755" w:rsidRPr="0056087C" w:rsidRDefault="000B1755" w:rsidP="000B1755">
            <w:pPr>
              <w:rPr>
                <w:rFonts w:eastAsia="Calibri" w:cs="Times New Roman"/>
                <w:b/>
                <w:i/>
                <w:iCs/>
                <w:szCs w:val="18"/>
                <w:lang w:val="tr-TR"/>
              </w:rPr>
            </w:pPr>
            <w:r w:rsidRPr="0056087C">
              <w:rPr>
                <w:rFonts w:eastAsia="Calibri" w:cs="Times New Roman"/>
                <w:b/>
                <w:bCs/>
                <w:i/>
                <w:iCs/>
                <w:szCs w:val="18"/>
                <w:lang w:val="tr-TR"/>
              </w:rPr>
              <w:t xml:space="preserve">İnternet Bankacılığı </w:t>
            </w:r>
          </w:p>
          <w:p w:rsidR="00DD7EDB" w:rsidRPr="0056087C" w:rsidRDefault="000B1755" w:rsidP="000B1755">
            <w:pPr>
              <w:rPr>
                <w:rFonts w:eastAsia="Calibri" w:cs="Times New Roman"/>
                <w:bCs/>
                <w:szCs w:val="18"/>
                <w:lang w:val="tr-TR"/>
              </w:rPr>
            </w:pPr>
            <w:r w:rsidRPr="0056087C">
              <w:rPr>
                <w:rFonts w:eastAsia="Calibri" w:cs="Times New Roman"/>
                <w:bCs/>
                <w:i/>
                <w:iCs/>
                <w:szCs w:val="18"/>
                <w:lang w:val="tr-TR"/>
              </w:rPr>
              <w:t xml:space="preserve">Sadece bir bankanın web sitesini kopyalayın, web adresini birazcık değiştirin, yasal banka hizmetlerine link verin ve arada gerçekten inanılmaz bir yatırım fırsatına </w:t>
            </w:r>
            <w:proofErr w:type="gramStart"/>
            <w:r w:rsidRPr="0056087C">
              <w:rPr>
                <w:rFonts w:eastAsia="Calibri" w:cs="Times New Roman"/>
                <w:bCs/>
                <w:i/>
                <w:iCs/>
                <w:szCs w:val="18"/>
                <w:lang w:val="tr-TR"/>
              </w:rPr>
              <w:t>dahil</w:t>
            </w:r>
            <w:proofErr w:type="gramEnd"/>
            <w:r w:rsidRPr="0056087C">
              <w:rPr>
                <w:rFonts w:eastAsia="Calibri" w:cs="Times New Roman"/>
                <w:bCs/>
                <w:i/>
                <w:iCs/>
                <w:szCs w:val="18"/>
                <w:lang w:val="tr-TR"/>
              </w:rPr>
              <w:t xml:space="preserve"> edilmesini sağlamak için önemli tutarların aktarılmasını gerektiren yüksek getirili yatırımlara bir ya da iki link verin.</w:t>
            </w:r>
            <w:r w:rsidR="00DD7EDB" w:rsidRPr="0056087C">
              <w:rPr>
                <w:rFonts w:eastAsia="Calibri" w:cs="Times New Roman"/>
                <w:bCs/>
                <w:szCs w:val="18"/>
                <w:lang w:val="tr-TR"/>
              </w:rPr>
              <w:t xml:space="preserve"> </w:t>
            </w:r>
          </w:p>
          <w:p w:rsidR="00B11BC2" w:rsidRPr="0056087C" w:rsidRDefault="00B11BC2" w:rsidP="00177227">
            <w:pPr>
              <w:rPr>
                <w:rFonts w:eastAsia="Calibri" w:cs="Times New Roman"/>
                <w:szCs w:val="20"/>
                <w:lang w:val="tr-TR"/>
              </w:rPr>
            </w:pPr>
          </w:p>
          <w:p w:rsidR="000B1755" w:rsidRPr="0056087C" w:rsidRDefault="000B1755" w:rsidP="000B1755">
            <w:pPr>
              <w:rPr>
                <w:rFonts w:eastAsia="Calibri" w:cs="Times New Roman"/>
                <w:b/>
                <w:i/>
                <w:iCs/>
                <w:szCs w:val="18"/>
                <w:lang w:val="tr-TR"/>
              </w:rPr>
            </w:pPr>
            <w:r w:rsidRPr="0056087C">
              <w:rPr>
                <w:rFonts w:eastAsia="Calibri" w:cs="Times New Roman"/>
                <w:b/>
                <w:bCs/>
                <w:i/>
                <w:iCs/>
                <w:szCs w:val="18"/>
                <w:lang w:val="tr-TR"/>
              </w:rPr>
              <w:t xml:space="preserve">Felaket Yardımı Başvuruları </w:t>
            </w:r>
          </w:p>
          <w:p w:rsidR="000B1755" w:rsidRPr="0056087C" w:rsidRDefault="000B1755" w:rsidP="000B1755">
            <w:pPr>
              <w:rPr>
                <w:rFonts w:eastAsia="Calibri" w:cs="Times New Roman"/>
                <w:bCs/>
                <w:i/>
                <w:iCs/>
                <w:szCs w:val="18"/>
                <w:lang w:val="tr-TR"/>
              </w:rPr>
            </w:pPr>
            <w:r w:rsidRPr="0056087C">
              <w:rPr>
                <w:rFonts w:eastAsia="Calibri" w:cs="Times New Roman"/>
                <w:bCs/>
                <w:i/>
                <w:iCs/>
                <w:szCs w:val="18"/>
                <w:lang w:val="tr-TR"/>
              </w:rPr>
              <w:t xml:space="preserve">Uzakdoğu’da Tsunami’nin meydana gelmesinden itibaren 1 saat içinde İnternette kurbanlar için yardım başvurusunda bulunulan birçok web sitesi ortaya çıktı ve bunlardan çoğu sahteydi.  </w:t>
            </w:r>
          </w:p>
          <w:p w:rsidR="000B1755" w:rsidRPr="0056087C" w:rsidRDefault="000B1755" w:rsidP="000B1755">
            <w:pPr>
              <w:rPr>
                <w:rFonts w:eastAsia="Calibri" w:cs="Times New Roman"/>
                <w:b/>
                <w:bCs/>
                <w:i/>
                <w:iCs/>
                <w:szCs w:val="18"/>
                <w:lang w:val="tr-TR"/>
              </w:rPr>
            </w:pPr>
          </w:p>
          <w:p w:rsidR="000B1755" w:rsidRPr="0056087C" w:rsidRDefault="000B1755" w:rsidP="000B1755">
            <w:pPr>
              <w:rPr>
                <w:rFonts w:eastAsia="Calibri" w:cs="Times New Roman"/>
                <w:b/>
                <w:i/>
                <w:iCs/>
                <w:szCs w:val="18"/>
                <w:lang w:val="tr-TR"/>
              </w:rPr>
            </w:pPr>
            <w:r w:rsidRPr="0056087C">
              <w:rPr>
                <w:rFonts w:eastAsia="Calibri" w:cs="Times New Roman"/>
                <w:b/>
                <w:bCs/>
                <w:i/>
                <w:iCs/>
                <w:szCs w:val="18"/>
                <w:lang w:val="tr-TR"/>
              </w:rPr>
              <w:t xml:space="preserve">Bitkisel Viagra </w:t>
            </w:r>
          </w:p>
          <w:p w:rsidR="000B1755" w:rsidRPr="0056087C" w:rsidRDefault="000B1755" w:rsidP="000B1755">
            <w:pPr>
              <w:rPr>
                <w:rFonts w:eastAsia="Calibri" w:cs="Times New Roman"/>
                <w:bCs/>
                <w:i/>
                <w:iCs/>
                <w:szCs w:val="18"/>
                <w:lang w:val="tr-TR"/>
              </w:rPr>
            </w:pPr>
            <w:r w:rsidRPr="0056087C">
              <w:rPr>
                <w:rFonts w:eastAsia="Calibri" w:cs="Times New Roman"/>
                <w:bCs/>
                <w:i/>
                <w:iCs/>
                <w:szCs w:val="18"/>
                <w:lang w:val="tr-TR"/>
              </w:rPr>
              <w:t xml:space="preserve">Alternatif tıp tedavileri alanında müşterilere istenmeyen e-postalar (spam) atılarak tanıtılan ürünlerin çoğu hiçbir faydalı etkiye sahip değildir (tabi ürünler elinize geçerse) ve hatta bazıları kesinlikle </w:t>
            </w:r>
            <w:r w:rsidR="00FA68DE">
              <w:rPr>
                <w:rFonts w:eastAsia="Calibri" w:cs="Times New Roman"/>
                <w:bCs/>
                <w:i/>
                <w:iCs/>
                <w:szCs w:val="18"/>
                <w:lang w:val="tr-TR"/>
              </w:rPr>
              <w:t>tehlikelidir</w:t>
            </w:r>
            <w:r w:rsidRPr="0056087C">
              <w:rPr>
                <w:rFonts w:eastAsia="Calibri" w:cs="Times New Roman"/>
                <w:bCs/>
                <w:i/>
                <w:iCs/>
                <w:szCs w:val="18"/>
                <w:lang w:val="tr-TR"/>
              </w:rPr>
              <w:t>.</w:t>
            </w:r>
          </w:p>
          <w:p w:rsidR="00B11BC2" w:rsidRPr="0056087C" w:rsidRDefault="00DD7EDB" w:rsidP="000B1755">
            <w:pPr>
              <w:rPr>
                <w:rFonts w:eastAsia="Calibri" w:cs="Times New Roman"/>
                <w:szCs w:val="18"/>
                <w:lang w:val="tr-TR"/>
              </w:rPr>
            </w:pPr>
            <w:r w:rsidRPr="0056087C">
              <w:rPr>
                <w:rFonts w:eastAsia="Calibri" w:cs="Times New Roman"/>
                <w:szCs w:val="18"/>
                <w:lang w:val="tr-TR"/>
              </w:rPr>
              <w:t xml:space="preserve"> </w:t>
            </w:r>
          </w:p>
          <w:p w:rsidR="000B1755" w:rsidRPr="0056087C" w:rsidRDefault="000B1755" w:rsidP="000B1755">
            <w:pPr>
              <w:rPr>
                <w:rFonts w:eastAsia="Calibri" w:cs="Times New Roman"/>
                <w:b/>
                <w:i/>
                <w:iCs/>
                <w:szCs w:val="18"/>
                <w:lang w:val="tr-TR"/>
              </w:rPr>
            </w:pPr>
            <w:r w:rsidRPr="0056087C">
              <w:rPr>
                <w:rFonts w:eastAsia="Calibri" w:cs="Times New Roman"/>
                <w:b/>
                <w:bCs/>
                <w:i/>
                <w:iCs/>
                <w:szCs w:val="18"/>
                <w:lang w:val="tr-TR"/>
              </w:rPr>
              <w:t xml:space="preserve">Rus Gelinler </w:t>
            </w:r>
          </w:p>
          <w:p w:rsidR="000B1755" w:rsidRPr="0056087C" w:rsidRDefault="000B1755" w:rsidP="000B1755">
            <w:pPr>
              <w:rPr>
                <w:rFonts w:eastAsia="Calibri" w:cs="Times New Roman"/>
                <w:bCs/>
                <w:i/>
                <w:iCs/>
                <w:szCs w:val="18"/>
                <w:lang w:val="tr-TR"/>
              </w:rPr>
            </w:pPr>
            <w:r w:rsidRPr="0056087C">
              <w:rPr>
                <w:rFonts w:eastAsia="Calibri" w:cs="Times New Roman"/>
                <w:bCs/>
                <w:i/>
                <w:iCs/>
                <w:szCs w:val="18"/>
                <w:lang w:val="tr-TR"/>
              </w:rPr>
              <w:t>Doğu Avrupa</w:t>
            </w:r>
            <w:r w:rsidR="005D5E1C">
              <w:rPr>
                <w:rFonts w:eastAsia="Calibri" w:cs="Times New Roman"/>
                <w:bCs/>
                <w:i/>
                <w:iCs/>
                <w:szCs w:val="18"/>
                <w:lang w:val="tr-TR"/>
              </w:rPr>
              <w:t>lı güzel</w:t>
            </w:r>
            <w:r w:rsidRPr="0056087C">
              <w:rPr>
                <w:rFonts w:eastAsia="Calibri" w:cs="Times New Roman"/>
                <w:bCs/>
                <w:i/>
                <w:iCs/>
                <w:szCs w:val="18"/>
                <w:lang w:val="tr-TR"/>
              </w:rPr>
              <w:t xml:space="preserve"> kadınları ile irtibat ve Rus eyaletlerine ucuz ziyaretler sunan siteler </w:t>
            </w:r>
          </w:p>
          <w:p w:rsidR="00B11BC2" w:rsidRPr="0056087C" w:rsidRDefault="00DD7EDB" w:rsidP="000B1755">
            <w:pPr>
              <w:rPr>
                <w:rFonts w:eastAsia="Calibri" w:cs="Times New Roman"/>
                <w:szCs w:val="18"/>
                <w:lang w:val="tr-TR"/>
              </w:rPr>
            </w:pPr>
            <w:r w:rsidRPr="0056087C">
              <w:rPr>
                <w:rFonts w:eastAsia="Calibri" w:cs="Times New Roman"/>
                <w:szCs w:val="18"/>
                <w:lang w:val="tr-TR"/>
              </w:rPr>
              <w:t xml:space="preserve"> </w:t>
            </w:r>
          </w:p>
          <w:p w:rsidR="000B1755" w:rsidRPr="0056087C" w:rsidRDefault="00FA68DE" w:rsidP="000B1755">
            <w:pPr>
              <w:rPr>
                <w:rFonts w:eastAsia="Calibri" w:cs="Times New Roman"/>
                <w:b/>
                <w:i/>
                <w:iCs/>
                <w:szCs w:val="18"/>
                <w:lang w:val="tr-TR"/>
              </w:rPr>
            </w:pPr>
            <w:r>
              <w:rPr>
                <w:rFonts w:eastAsia="Calibri" w:cs="Times New Roman"/>
                <w:b/>
                <w:bCs/>
                <w:i/>
                <w:iCs/>
                <w:szCs w:val="18"/>
                <w:lang w:val="tr-TR"/>
              </w:rPr>
              <w:t>Piyango</w:t>
            </w:r>
          </w:p>
          <w:p w:rsidR="000B1755" w:rsidRPr="0056087C" w:rsidRDefault="000B1755" w:rsidP="000B1755">
            <w:pPr>
              <w:rPr>
                <w:rFonts w:eastAsia="Calibri" w:cs="Times New Roman"/>
                <w:bCs/>
                <w:i/>
                <w:iCs/>
                <w:szCs w:val="18"/>
                <w:lang w:val="tr-TR"/>
              </w:rPr>
            </w:pPr>
            <w:r w:rsidRPr="0056087C">
              <w:rPr>
                <w:rFonts w:eastAsia="Calibri" w:cs="Times New Roman"/>
                <w:bCs/>
                <w:i/>
                <w:iCs/>
                <w:szCs w:val="18"/>
                <w:lang w:val="tr-TR"/>
              </w:rPr>
              <w:lastRenderedPageBreak/>
              <w:t>Piyangodan kazanılanları istemek için ödeme talebi ya da kazanmak için yardım talebi (çoğunlukla yabancı ülkelerin piyangoları ile ilgili)</w:t>
            </w:r>
          </w:p>
          <w:p w:rsidR="000B1755" w:rsidRPr="0056087C" w:rsidRDefault="000B1755" w:rsidP="000B1755">
            <w:pPr>
              <w:rPr>
                <w:rFonts w:eastAsia="Calibri" w:cs="Times New Roman"/>
                <w:b/>
                <w:bCs/>
                <w:i/>
                <w:iCs/>
                <w:szCs w:val="18"/>
                <w:lang w:val="tr-TR"/>
              </w:rPr>
            </w:pPr>
          </w:p>
          <w:p w:rsidR="000B1755" w:rsidRPr="0056087C" w:rsidRDefault="000B1755" w:rsidP="000B1755">
            <w:pPr>
              <w:rPr>
                <w:rFonts w:eastAsia="Calibri" w:cs="Times New Roman"/>
                <w:b/>
                <w:i/>
                <w:iCs/>
                <w:szCs w:val="18"/>
                <w:lang w:val="tr-TR"/>
              </w:rPr>
            </w:pPr>
            <w:r w:rsidRPr="0056087C">
              <w:rPr>
                <w:rFonts w:eastAsia="Calibri" w:cs="Times New Roman"/>
                <w:b/>
                <w:bCs/>
                <w:i/>
                <w:iCs/>
                <w:szCs w:val="18"/>
                <w:lang w:val="tr-TR"/>
              </w:rPr>
              <w:t>Şifre avcılığı</w:t>
            </w:r>
          </w:p>
          <w:p w:rsidR="00B11BC2" w:rsidRPr="0056087C" w:rsidRDefault="000B1755" w:rsidP="000B1755">
            <w:pPr>
              <w:rPr>
                <w:rFonts w:eastAsia="Calibri" w:cs="Times New Roman"/>
                <w:bCs/>
                <w:szCs w:val="18"/>
                <w:lang w:val="tr-TR"/>
              </w:rPr>
            </w:pPr>
            <w:r w:rsidRPr="0056087C">
              <w:rPr>
                <w:rFonts w:eastAsia="Calibri" w:cs="Times New Roman"/>
                <w:bCs/>
                <w:i/>
                <w:iCs/>
                <w:szCs w:val="18"/>
                <w:lang w:val="tr-TR"/>
              </w:rPr>
              <w:t>İyi bilinen kaynaklardan (banka ya da internet servis sağlayıcı gibi) geldiği süsü verilen ve kişisel bilgilerin doğrulanmasını talep eden e-posta mesajları</w:t>
            </w:r>
          </w:p>
          <w:p w:rsidR="00DD7EDB" w:rsidRPr="0056087C" w:rsidRDefault="00DD7EDB" w:rsidP="00177227">
            <w:pPr>
              <w:rPr>
                <w:rFonts w:eastAsia="Calibri" w:cs="Times New Roman"/>
                <w:szCs w:val="18"/>
                <w:lang w:val="tr-TR"/>
              </w:rPr>
            </w:pPr>
            <w:r w:rsidRPr="0056087C">
              <w:rPr>
                <w:rFonts w:eastAsia="Calibri" w:cs="Times New Roman"/>
                <w:szCs w:val="18"/>
                <w:lang w:val="tr-TR"/>
              </w:rPr>
              <w:t xml:space="preserve"> </w:t>
            </w:r>
          </w:p>
          <w:p w:rsidR="00DD7EDB" w:rsidRPr="0056087C" w:rsidRDefault="000B1755" w:rsidP="000B1755">
            <w:pPr>
              <w:rPr>
                <w:rFonts w:eastAsia="Calibri" w:cs="Times New Roman"/>
                <w:szCs w:val="20"/>
                <w:lang w:val="tr-TR"/>
              </w:rPr>
            </w:pPr>
            <w:r w:rsidRPr="0056087C">
              <w:rPr>
                <w:lang w:val="tr-TR"/>
              </w:rPr>
              <w:t>Eğitimci, dersin verildiği bölgeden ilgili vakalar bulmaya çalışmalı ve bunları örnek olarak kullanmalıdır. Dersin sonunda eğitimci, katılımcıları internet suçlarına dair kendi bilgi ve deneyimlerini paylaşmaları konusunda teşvik etmelidir.</w:t>
            </w:r>
          </w:p>
        </w:tc>
      </w:tr>
      <w:tr w:rsidR="00EF40D0" w:rsidRPr="0056087C" w:rsidTr="00B75811">
        <w:tc>
          <w:tcPr>
            <w:tcW w:w="1493" w:type="dxa"/>
          </w:tcPr>
          <w:p w:rsidR="00EF40D0" w:rsidRPr="0056087C" w:rsidRDefault="00EF40D0" w:rsidP="00177227">
            <w:pPr>
              <w:tabs>
                <w:tab w:val="left" w:pos="426"/>
                <w:tab w:val="left" w:pos="851"/>
              </w:tabs>
              <w:jc w:val="left"/>
              <w:rPr>
                <w:rFonts w:eastAsia="Times New Roman" w:cs="Times New Roman"/>
                <w:lang w:val="tr-TR"/>
              </w:rPr>
            </w:pPr>
          </w:p>
        </w:tc>
        <w:tc>
          <w:tcPr>
            <w:tcW w:w="7227" w:type="dxa"/>
            <w:gridSpan w:val="4"/>
          </w:tcPr>
          <w:p w:rsidR="00B11BC2" w:rsidRPr="00B4695C" w:rsidRDefault="000B1755" w:rsidP="000B1755">
            <w:pPr>
              <w:jc w:val="left"/>
              <w:rPr>
                <w:b/>
                <w:lang w:val="tr-TR"/>
              </w:rPr>
            </w:pPr>
            <w:r w:rsidRPr="00B4695C">
              <w:rPr>
                <w:rStyle w:val="AltKonuBalChar"/>
                <w:b/>
                <w:lang w:val="tr-TR"/>
              </w:rPr>
              <w:t>Uygulama Alıştırmaları</w:t>
            </w:r>
            <w:r w:rsidR="00EF40D0" w:rsidRPr="00B4695C">
              <w:rPr>
                <w:rStyle w:val="AltKonuBalChar"/>
                <w:b/>
                <w:lang w:val="tr-TR"/>
              </w:rPr>
              <w:t xml:space="preserve"> </w:t>
            </w:r>
            <w:r w:rsidR="00EF40D0" w:rsidRPr="00B4695C">
              <w:rPr>
                <w:b/>
                <w:lang w:val="tr-TR"/>
              </w:rPr>
              <w:t>(</w:t>
            </w:r>
            <w:r w:rsidRPr="00B4695C">
              <w:rPr>
                <w:b/>
                <w:lang w:val="tr-TR"/>
              </w:rPr>
              <w:t>eğer varsa</w:t>
            </w:r>
            <w:r w:rsidR="00EF40D0" w:rsidRPr="00B4695C">
              <w:rPr>
                <w:b/>
                <w:lang w:val="tr-TR"/>
              </w:rPr>
              <w:t>)</w:t>
            </w:r>
          </w:p>
          <w:p w:rsidR="00EF40D0" w:rsidRPr="0056087C" w:rsidRDefault="00EF40D0" w:rsidP="00992DA2">
            <w:pPr>
              <w:jc w:val="left"/>
              <w:rPr>
                <w:rFonts w:eastAsia="Calibri" w:cs="Times New Roman"/>
                <w:szCs w:val="18"/>
                <w:lang w:val="tr-TR"/>
              </w:rPr>
            </w:pPr>
            <w:r w:rsidRPr="0056087C">
              <w:rPr>
                <w:rFonts w:eastAsia="Calibri" w:cs="Times New Roman"/>
                <w:szCs w:val="18"/>
                <w:lang w:val="tr-TR"/>
              </w:rPr>
              <w:br/>
            </w:r>
            <w:r w:rsidR="00992DA2" w:rsidRPr="0056087C">
              <w:rPr>
                <w:rFonts w:eastAsia="Calibri" w:cs="Times New Roman"/>
                <w:szCs w:val="18"/>
                <w:lang w:val="tr-TR"/>
              </w:rPr>
              <w:t>Bu oturum için uygulama alıştırmaları öngörülmemektedir</w:t>
            </w:r>
            <w:r w:rsidR="005D5E1C">
              <w:rPr>
                <w:rFonts w:eastAsia="Calibri" w:cs="Times New Roman"/>
                <w:szCs w:val="18"/>
                <w:lang w:val="tr-TR"/>
              </w:rPr>
              <w:t>,</w:t>
            </w:r>
            <w:r w:rsidR="00992DA2" w:rsidRPr="0056087C">
              <w:rPr>
                <w:rFonts w:eastAsia="Calibri" w:cs="Times New Roman"/>
                <w:szCs w:val="18"/>
                <w:lang w:val="tr-TR"/>
              </w:rPr>
              <w:t xml:space="preserve"> çünkü bu alıştırmaları vermek için gerekli teknoloji düzeyi ve İnternet erişiminin her yerde mevcut olacağının garantisi yoktur.  </w:t>
            </w:r>
          </w:p>
          <w:p w:rsidR="00B11BC2" w:rsidRPr="0056087C" w:rsidRDefault="00B11BC2" w:rsidP="00177227">
            <w:pPr>
              <w:jc w:val="left"/>
              <w:rPr>
                <w:rFonts w:eastAsia="Calibri" w:cs="Times New Roman"/>
                <w:szCs w:val="18"/>
                <w:lang w:val="tr-TR"/>
              </w:rPr>
            </w:pPr>
          </w:p>
          <w:p w:rsidR="00EF40D0" w:rsidRPr="0056087C" w:rsidRDefault="00992DA2" w:rsidP="00992DA2">
            <w:pPr>
              <w:rPr>
                <w:rFonts w:eastAsia="Calibri" w:cs="Times New Roman"/>
                <w:szCs w:val="18"/>
                <w:lang w:val="tr-TR"/>
              </w:rPr>
            </w:pPr>
            <w:r w:rsidRPr="0056087C">
              <w:rPr>
                <w:rFonts w:eastAsia="Calibri" w:cs="Times New Roman"/>
                <w:szCs w:val="18"/>
                <w:lang w:val="tr-TR"/>
              </w:rPr>
              <w:t xml:space="preserve">Eğitimciler, gelecekte </w:t>
            </w:r>
            <w:proofErr w:type="gramStart"/>
            <w:r w:rsidRPr="0056087C">
              <w:rPr>
                <w:rFonts w:eastAsia="Calibri" w:cs="Times New Roman"/>
                <w:szCs w:val="18"/>
                <w:lang w:val="tr-TR"/>
              </w:rPr>
              <w:t>imkanların</w:t>
            </w:r>
            <w:proofErr w:type="gramEnd"/>
            <w:r w:rsidRPr="0056087C">
              <w:rPr>
                <w:rFonts w:eastAsia="Calibri" w:cs="Times New Roman"/>
                <w:szCs w:val="18"/>
                <w:lang w:val="tr-TR"/>
              </w:rPr>
              <w:t xml:space="preserve"> uygun olduğu bir ortamda verilen eğitimlere alıştırmalar ekleyerek öğrenmeye katkıda bulunmaya çalışabilir. </w:t>
            </w:r>
          </w:p>
        </w:tc>
      </w:tr>
      <w:tr w:rsidR="00EF40D0" w:rsidRPr="0056087C" w:rsidTr="00B75811">
        <w:tc>
          <w:tcPr>
            <w:tcW w:w="1493" w:type="dxa"/>
          </w:tcPr>
          <w:p w:rsidR="00EF40D0" w:rsidRPr="0056087C" w:rsidRDefault="00EF40D0" w:rsidP="00177227">
            <w:pPr>
              <w:tabs>
                <w:tab w:val="left" w:pos="426"/>
                <w:tab w:val="left" w:pos="851"/>
              </w:tabs>
              <w:jc w:val="left"/>
              <w:rPr>
                <w:rFonts w:eastAsia="Times New Roman" w:cs="Times New Roman"/>
                <w:lang w:val="tr-TR"/>
              </w:rPr>
            </w:pPr>
          </w:p>
        </w:tc>
        <w:tc>
          <w:tcPr>
            <w:tcW w:w="7227" w:type="dxa"/>
            <w:gridSpan w:val="4"/>
          </w:tcPr>
          <w:p w:rsidR="00EF40D0" w:rsidRPr="0056087C" w:rsidRDefault="00992DA2" w:rsidP="00177227">
            <w:pPr>
              <w:tabs>
                <w:tab w:val="left" w:pos="426"/>
                <w:tab w:val="left" w:pos="851"/>
              </w:tabs>
              <w:rPr>
                <w:rFonts w:eastAsia="Times New Roman" w:cs="Times New Roman"/>
                <w:b/>
                <w:lang w:val="tr-TR"/>
              </w:rPr>
            </w:pPr>
            <w:r w:rsidRPr="0056087C">
              <w:rPr>
                <w:rFonts w:eastAsia="Times New Roman" w:cs="Times New Roman"/>
                <w:b/>
                <w:lang w:val="tr-TR"/>
              </w:rPr>
              <w:t>Bilgi Kontrolü</w:t>
            </w:r>
          </w:p>
          <w:p w:rsidR="00EF40D0" w:rsidRPr="0056087C" w:rsidRDefault="00992DA2" w:rsidP="00992DA2">
            <w:pPr>
              <w:rPr>
                <w:rFonts w:eastAsia="Calibri" w:cs="Times New Roman"/>
                <w:szCs w:val="18"/>
                <w:lang w:val="tr-TR"/>
              </w:rPr>
            </w:pPr>
            <w:r w:rsidRPr="0056087C">
              <w:rPr>
                <w:rFonts w:eastAsia="Calibri" w:cs="Times New Roman"/>
                <w:szCs w:val="18"/>
                <w:lang w:val="tr-TR"/>
              </w:rPr>
              <w:t xml:space="preserve">Bu eğitimde yukarıdakilere ek olarak özel bir bilgi kontrolü şu anda öngörülmemektedir. Resmi bir değerlendirme talep edilmemiştir. </w:t>
            </w:r>
          </w:p>
        </w:tc>
      </w:tr>
      <w:tr w:rsidR="00EF40D0" w:rsidRPr="0056087C" w:rsidTr="00B75811">
        <w:tc>
          <w:tcPr>
            <w:tcW w:w="1493" w:type="dxa"/>
            <w:shd w:val="clear" w:color="auto" w:fill="F2F2F2" w:themeFill="background1" w:themeFillShade="F2"/>
          </w:tcPr>
          <w:p w:rsidR="00EF40D0" w:rsidRPr="00B4695C" w:rsidRDefault="00992DA2" w:rsidP="00992DA2">
            <w:pPr>
              <w:pStyle w:val="AltKonuBal"/>
              <w:spacing w:before="0" w:after="0"/>
              <w:jc w:val="left"/>
              <w:rPr>
                <w:rFonts w:eastAsia="Times New Roman"/>
                <w:b/>
                <w:lang w:val="tr-TR"/>
              </w:rPr>
            </w:pPr>
            <w:proofErr w:type="gramStart"/>
            <w:r w:rsidRPr="00B4695C">
              <w:rPr>
                <w:rFonts w:eastAsia="Times New Roman"/>
                <w:b/>
                <w:lang w:val="tr-TR"/>
              </w:rPr>
              <w:t>Slayt</w:t>
            </w:r>
            <w:proofErr w:type="gramEnd"/>
            <w:r w:rsidR="00DD7EDB" w:rsidRPr="00B4695C">
              <w:rPr>
                <w:rFonts w:eastAsia="Times New Roman"/>
                <w:b/>
                <w:lang w:val="tr-TR"/>
              </w:rPr>
              <w:t xml:space="preserve"> 160 </w:t>
            </w:r>
            <w:r w:rsidRPr="00B4695C">
              <w:rPr>
                <w:rFonts w:eastAsia="Times New Roman"/>
                <w:b/>
                <w:lang w:val="tr-TR"/>
              </w:rPr>
              <w:t>-</w:t>
            </w:r>
            <w:r w:rsidR="00DD7EDB" w:rsidRPr="00B4695C">
              <w:rPr>
                <w:rFonts w:eastAsia="Times New Roman"/>
                <w:b/>
                <w:lang w:val="tr-TR"/>
              </w:rPr>
              <w:t xml:space="preserve"> 162</w:t>
            </w:r>
          </w:p>
        </w:tc>
        <w:tc>
          <w:tcPr>
            <w:tcW w:w="7227" w:type="dxa"/>
            <w:gridSpan w:val="4"/>
            <w:shd w:val="clear" w:color="auto" w:fill="F2F2F2" w:themeFill="background1" w:themeFillShade="F2"/>
          </w:tcPr>
          <w:p w:rsidR="00EF40D0" w:rsidRPr="00B4695C" w:rsidRDefault="00992DA2" w:rsidP="00992DA2">
            <w:pPr>
              <w:pStyle w:val="AltKonuBal"/>
              <w:spacing w:before="0" w:after="0"/>
              <w:rPr>
                <w:rFonts w:eastAsia="Times New Roman"/>
                <w:b/>
                <w:lang w:val="tr-TR"/>
              </w:rPr>
            </w:pPr>
            <w:r w:rsidRPr="00B4695C">
              <w:rPr>
                <w:rFonts w:eastAsia="Times New Roman"/>
                <w:b/>
                <w:lang w:val="tr-TR"/>
              </w:rPr>
              <w:t>6. Bölüm</w:t>
            </w:r>
            <w:r w:rsidR="00DD7EDB" w:rsidRPr="00B4695C">
              <w:rPr>
                <w:rFonts w:eastAsia="Times New Roman"/>
                <w:b/>
                <w:lang w:val="tr-TR"/>
              </w:rPr>
              <w:t xml:space="preserve"> - </w:t>
            </w:r>
            <w:r w:rsidRPr="00B4695C">
              <w:rPr>
                <w:rFonts w:eastAsia="Calibri"/>
                <w:b/>
                <w:lang w:val="tr-TR"/>
              </w:rPr>
              <w:t>Özet</w:t>
            </w:r>
            <w:r w:rsidR="00EF40D0" w:rsidRPr="00B4695C">
              <w:rPr>
                <w:rFonts w:eastAsia="Calibri"/>
                <w:b/>
                <w:lang w:val="tr-TR"/>
              </w:rPr>
              <w:t xml:space="preserve"> </w:t>
            </w:r>
          </w:p>
        </w:tc>
      </w:tr>
      <w:tr w:rsidR="00DD7EDB" w:rsidRPr="0056087C" w:rsidTr="00DD7EDB">
        <w:tc>
          <w:tcPr>
            <w:tcW w:w="1493" w:type="dxa"/>
            <w:shd w:val="clear" w:color="auto" w:fill="FFFFFF" w:themeFill="background1"/>
          </w:tcPr>
          <w:p w:rsidR="00DD7EDB" w:rsidRPr="0056087C" w:rsidRDefault="00DD7EDB" w:rsidP="00177227">
            <w:pPr>
              <w:pStyle w:val="AltKonuBal"/>
              <w:spacing w:before="0" w:after="0"/>
              <w:jc w:val="left"/>
              <w:rPr>
                <w:rFonts w:eastAsia="Times New Roman"/>
                <w:lang w:val="tr-TR"/>
              </w:rPr>
            </w:pPr>
          </w:p>
        </w:tc>
        <w:tc>
          <w:tcPr>
            <w:tcW w:w="7227" w:type="dxa"/>
            <w:gridSpan w:val="4"/>
            <w:shd w:val="clear" w:color="auto" w:fill="FFFFFF" w:themeFill="background1"/>
          </w:tcPr>
          <w:p w:rsidR="00DD7EDB" w:rsidRPr="0056087C" w:rsidRDefault="00992DA2" w:rsidP="00992DA2">
            <w:pPr>
              <w:tabs>
                <w:tab w:val="left" w:pos="426"/>
                <w:tab w:val="left" w:pos="851"/>
              </w:tabs>
              <w:rPr>
                <w:rFonts w:eastAsia="Calibri" w:cs="Times New Roman"/>
                <w:szCs w:val="18"/>
                <w:lang w:val="tr-TR"/>
              </w:rPr>
            </w:pPr>
            <w:r w:rsidRPr="0056087C">
              <w:rPr>
                <w:rFonts w:eastAsia="Calibri" w:cs="Times New Roman"/>
                <w:szCs w:val="18"/>
                <w:lang w:val="tr-TR"/>
              </w:rPr>
              <w:t xml:space="preserve">Eğitimci, katılımcılara yönelik olarak aşağıda belirtilen hedeflerin gerçekleştirilmiş olduğundan emin olmak için şu noktalara ilişkin bilgileri özetlemeli / sınamalıdır:  </w:t>
            </w:r>
            <w:r w:rsidR="00DD7EDB" w:rsidRPr="0056087C">
              <w:rPr>
                <w:rFonts w:eastAsia="Calibri" w:cs="Times New Roman"/>
                <w:szCs w:val="18"/>
                <w:lang w:val="tr-TR"/>
              </w:rPr>
              <w:t xml:space="preserve"> </w:t>
            </w:r>
          </w:p>
          <w:p w:rsidR="00B11BC2" w:rsidRPr="0056087C" w:rsidRDefault="00B11BC2" w:rsidP="00177227">
            <w:pPr>
              <w:tabs>
                <w:tab w:val="left" w:pos="426"/>
                <w:tab w:val="left" w:pos="851"/>
              </w:tabs>
              <w:rPr>
                <w:rFonts w:eastAsia="Times New Roman" w:cs="Times New Roman"/>
                <w:b/>
                <w:lang w:val="tr-TR"/>
              </w:rPr>
            </w:pPr>
          </w:p>
          <w:p w:rsidR="002E45B0" w:rsidRPr="0056087C" w:rsidRDefault="00E064A4" w:rsidP="00E064A4">
            <w:pPr>
              <w:pStyle w:val="bul1"/>
              <w:rPr>
                <w:lang w:val="tr-TR"/>
              </w:rPr>
            </w:pPr>
            <w:r w:rsidRPr="0056087C">
              <w:rPr>
                <w:lang w:val="tr-TR"/>
              </w:rPr>
              <w:t>Teknolojinin suçlar üzerindeki fa</w:t>
            </w:r>
            <w:r w:rsidR="00992DA2" w:rsidRPr="0056087C">
              <w:rPr>
                <w:lang w:val="tr-TR"/>
              </w:rPr>
              <w:t>rklı etkilerinin açıklanması</w:t>
            </w:r>
            <w:r w:rsidRPr="0056087C">
              <w:rPr>
                <w:lang w:val="tr-TR"/>
              </w:rPr>
              <w:t xml:space="preserve"> </w:t>
            </w:r>
          </w:p>
          <w:p w:rsidR="002E45B0" w:rsidRPr="0056087C" w:rsidRDefault="00E064A4" w:rsidP="00E064A4">
            <w:pPr>
              <w:pStyle w:val="bul1"/>
              <w:rPr>
                <w:lang w:val="tr-TR"/>
              </w:rPr>
            </w:pPr>
            <w:r w:rsidRPr="0056087C">
              <w:rPr>
                <w:lang w:val="tr-TR"/>
              </w:rPr>
              <w:t>Bir bilgisayar sisteminin bileşenlerini</w:t>
            </w:r>
            <w:r w:rsidR="00992DA2" w:rsidRPr="0056087C">
              <w:rPr>
                <w:lang w:val="tr-TR"/>
              </w:rPr>
              <w:t>n</w:t>
            </w:r>
            <w:r w:rsidRPr="0056087C">
              <w:rPr>
                <w:lang w:val="tr-TR"/>
              </w:rPr>
              <w:t xml:space="preserve"> </w:t>
            </w:r>
            <w:r w:rsidR="00992DA2" w:rsidRPr="0056087C">
              <w:rPr>
                <w:lang w:val="tr-TR"/>
              </w:rPr>
              <w:t>sayılması</w:t>
            </w:r>
            <w:r w:rsidRPr="0056087C">
              <w:rPr>
                <w:lang w:val="tr-TR"/>
              </w:rPr>
              <w:t xml:space="preserve">, </w:t>
            </w:r>
          </w:p>
          <w:p w:rsidR="002E45B0" w:rsidRPr="0056087C" w:rsidRDefault="00E064A4" w:rsidP="00E064A4">
            <w:pPr>
              <w:pStyle w:val="bul1"/>
              <w:rPr>
                <w:lang w:val="tr-TR"/>
              </w:rPr>
            </w:pPr>
            <w:r w:rsidRPr="0056087C">
              <w:rPr>
                <w:lang w:val="tr-TR"/>
              </w:rPr>
              <w:t>Verilerin bilgisayar sistemlerinde nası</w:t>
            </w:r>
            <w:r w:rsidR="00992DA2" w:rsidRPr="0056087C">
              <w:rPr>
                <w:lang w:val="tr-TR"/>
              </w:rPr>
              <w:t>l depolandığının açıklanması</w:t>
            </w:r>
            <w:r w:rsidRPr="0056087C">
              <w:rPr>
                <w:lang w:val="tr-TR"/>
              </w:rPr>
              <w:t xml:space="preserve"> </w:t>
            </w:r>
          </w:p>
          <w:p w:rsidR="002E45B0" w:rsidRPr="0056087C" w:rsidRDefault="00E064A4" w:rsidP="00E064A4">
            <w:pPr>
              <w:pStyle w:val="bul1"/>
              <w:rPr>
                <w:lang w:val="tr-TR"/>
              </w:rPr>
            </w:pPr>
            <w:r w:rsidRPr="0056087C">
              <w:rPr>
                <w:lang w:val="tr-TR"/>
              </w:rPr>
              <w:t>Farklı bilgisayar işletim sistemlerini</w:t>
            </w:r>
            <w:r w:rsidR="00992DA2" w:rsidRPr="0056087C">
              <w:rPr>
                <w:lang w:val="tr-TR"/>
              </w:rPr>
              <w:t>n tanınması</w:t>
            </w:r>
            <w:r w:rsidRPr="0056087C">
              <w:rPr>
                <w:lang w:val="tr-TR"/>
              </w:rPr>
              <w:t xml:space="preserve"> </w:t>
            </w:r>
          </w:p>
          <w:p w:rsidR="002E45B0" w:rsidRPr="0056087C" w:rsidRDefault="00E064A4" w:rsidP="00E064A4">
            <w:pPr>
              <w:pStyle w:val="bul1"/>
              <w:rPr>
                <w:lang w:val="tr-TR"/>
              </w:rPr>
            </w:pPr>
            <w:r w:rsidRPr="0056087C">
              <w:rPr>
                <w:lang w:val="tr-TR"/>
              </w:rPr>
              <w:t>Ağların nasıl çalıştığına dair temel bilgileri</w:t>
            </w:r>
            <w:r w:rsidR="00992DA2" w:rsidRPr="0056087C">
              <w:rPr>
                <w:lang w:val="tr-TR"/>
              </w:rPr>
              <w:t>n açıklanması</w:t>
            </w:r>
            <w:r w:rsidRPr="0056087C">
              <w:rPr>
                <w:lang w:val="tr-TR"/>
              </w:rPr>
              <w:t xml:space="preserve"> </w:t>
            </w:r>
          </w:p>
          <w:p w:rsidR="002E45B0" w:rsidRPr="0056087C" w:rsidRDefault="00E064A4" w:rsidP="00E064A4">
            <w:pPr>
              <w:pStyle w:val="bul1"/>
              <w:rPr>
                <w:lang w:val="tr-TR"/>
              </w:rPr>
            </w:pPr>
            <w:r w:rsidRPr="0056087C">
              <w:rPr>
                <w:lang w:val="tr-TR"/>
              </w:rPr>
              <w:t>İnternetin işlevlerini</w:t>
            </w:r>
            <w:r w:rsidR="00992DA2" w:rsidRPr="0056087C">
              <w:rPr>
                <w:lang w:val="tr-TR"/>
              </w:rPr>
              <w:t>n tarif edilebilmesi</w:t>
            </w:r>
            <w:r w:rsidRPr="0056087C">
              <w:rPr>
                <w:lang w:val="tr-TR"/>
              </w:rPr>
              <w:t xml:space="preserve"> </w:t>
            </w:r>
          </w:p>
          <w:p w:rsidR="002E45B0" w:rsidRPr="0056087C" w:rsidRDefault="00E064A4" w:rsidP="00E064A4">
            <w:pPr>
              <w:pStyle w:val="bul1"/>
              <w:rPr>
                <w:lang w:val="tr-TR"/>
              </w:rPr>
            </w:pPr>
            <w:r w:rsidRPr="0056087C">
              <w:rPr>
                <w:lang w:val="tr-TR"/>
              </w:rPr>
              <w:t>En az 5 temel İnternet uygulamasını</w:t>
            </w:r>
            <w:r w:rsidR="00992DA2" w:rsidRPr="0056087C">
              <w:rPr>
                <w:lang w:val="tr-TR"/>
              </w:rPr>
              <w:t>n tanınabilmesi</w:t>
            </w:r>
            <w:r w:rsidRPr="0056087C">
              <w:rPr>
                <w:lang w:val="tr-TR"/>
              </w:rPr>
              <w:t xml:space="preserve"> </w:t>
            </w:r>
          </w:p>
          <w:p w:rsidR="002E45B0" w:rsidRPr="0056087C" w:rsidRDefault="00E064A4" w:rsidP="00E064A4">
            <w:pPr>
              <w:pStyle w:val="bul1"/>
              <w:rPr>
                <w:lang w:val="tr-TR"/>
              </w:rPr>
            </w:pPr>
            <w:r w:rsidRPr="0056087C">
              <w:rPr>
                <w:lang w:val="tr-TR"/>
              </w:rPr>
              <w:t>İnternetin geçmişten günümüze kadar olan gelişimini</w:t>
            </w:r>
            <w:r w:rsidR="00992DA2" w:rsidRPr="0056087C">
              <w:rPr>
                <w:lang w:val="tr-TR"/>
              </w:rPr>
              <w:t>n açıklanabilmesi</w:t>
            </w:r>
            <w:r w:rsidRPr="0056087C">
              <w:rPr>
                <w:lang w:val="tr-TR"/>
              </w:rPr>
              <w:t xml:space="preserve"> </w:t>
            </w:r>
          </w:p>
          <w:p w:rsidR="002E45B0" w:rsidRPr="0056087C" w:rsidRDefault="00E064A4" w:rsidP="00E064A4">
            <w:pPr>
              <w:pStyle w:val="bul1"/>
              <w:rPr>
                <w:lang w:val="tr-TR"/>
              </w:rPr>
            </w:pPr>
            <w:r w:rsidRPr="0056087C">
              <w:rPr>
                <w:lang w:val="tr-TR"/>
              </w:rPr>
              <w:t>Farklı İnternet uygulamalarını</w:t>
            </w:r>
            <w:r w:rsidR="00992DA2" w:rsidRPr="0056087C">
              <w:rPr>
                <w:lang w:val="tr-TR"/>
              </w:rPr>
              <w:t>n ayırt edebilmesi</w:t>
            </w:r>
            <w:r w:rsidRPr="0056087C">
              <w:rPr>
                <w:lang w:val="tr-TR"/>
              </w:rPr>
              <w:t xml:space="preserve"> </w:t>
            </w:r>
          </w:p>
          <w:p w:rsidR="00DD7EDB" w:rsidRPr="0056087C" w:rsidRDefault="00992DA2" w:rsidP="00992DA2">
            <w:pPr>
              <w:pStyle w:val="bul1"/>
              <w:rPr>
                <w:szCs w:val="20"/>
                <w:lang w:val="tr-TR"/>
              </w:rPr>
            </w:pPr>
            <w:r w:rsidRPr="0056087C">
              <w:rPr>
                <w:lang w:val="tr-TR"/>
              </w:rPr>
              <w:t>Suçluların çeşitli İnternet uygulamalarını nasıl kullandığının tespit edilmesi</w:t>
            </w:r>
          </w:p>
          <w:p w:rsidR="00B11BC2" w:rsidRPr="0056087C" w:rsidRDefault="00B11BC2" w:rsidP="00177227">
            <w:pPr>
              <w:rPr>
                <w:rFonts w:eastAsia="Calibri" w:cs="Times New Roman"/>
                <w:szCs w:val="18"/>
                <w:lang w:val="tr-TR"/>
              </w:rPr>
            </w:pPr>
          </w:p>
          <w:p w:rsidR="00DD7EDB" w:rsidRPr="0056087C" w:rsidRDefault="00992DA2" w:rsidP="00992DA2">
            <w:pPr>
              <w:rPr>
                <w:rFonts w:eastAsia="Calibri" w:cs="Times New Roman"/>
                <w:szCs w:val="18"/>
                <w:lang w:val="tr-TR"/>
              </w:rPr>
            </w:pPr>
            <w:r w:rsidRPr="0056087C">
              <w:rPr>
                <w:rFonts w:eastAsia="Calibri" w:cs="Times New Roman"/>
                <w:szCs w:val="18"/>
                <w:lang w:val="tr-TR"/>
              </w:rPr>
              <w:t>Bu, grup tartışması, katılımcılara sorula</w:t>
            </w:r>
            <w:r w:rsidR="004702F9">
              <w:rPr>
                <w:rFonts w:eastAsia="Calibri" w:cs="Times New Roman"/>
                <w:szCs w:val="18"/>
                <w:lang w:val="tr-TR"/>
              </w:rPr>
              <w:t>r</w:t>
            </w:r>
            <w:r w:rsidRPr="0056087C">
              <w:rPr>
                <w:rFonts w:eastAsia="Calibri" w:cs="Times New Roman"/>
                <w:szCs w:val="18"/>
                <w:lang w:val="tr-TR"/>
              </w:rPr>
              <w:t xml:space="preserve"> sorulması, küçük sınavlar ya da başka yöntemlerle gerçekleştirilebilir.</w:t>
            </w:r>
          </w:p>
          <w:p w:rsidR="00B11BC2" w:rsidRPr="0056087C" w:rsidRDefault="00B11BC2" w:rsidP="00177227">
            <w:pPr>
              <w:rPr>
                <w:rFonts w:eastAsia="Calibri" w:cs="Times New Roman"/>
                <w:szCs w:val="18"/>
                <w:lang w:val="tr-TR"/>
              </w:rPr>
            </w:pPr>
          </w:p>
          <w:p w:rsidR="00B4695C" w:rsidRDefault="003B4228" w:rsidP="003B4228">
            <w:pPr>
              <w:rPr>
                <w:rFonts w:eastAsia="Calibri" w:cs="Times New Roman"/>
                <w:szCs w:val="18"/>
                <w:lang w:val="tr-TR"/>
              </w:rPr>
            </w:pPr>
            <w:r w:rsidRPr="0056087C">
              <w:rPr>
                <w:rFonts w:eastAsia="Calibri" w:cs="Times New Roman"/>
                <w:szCs w:val="18"/>
                <w:lang w:val="tr-TR"/>
              </w:rPr>
              <w:t xml:space="preserve">Bu derste, </w:t>
            </w:r>
            <w:proofErr w:type="gramStart"/>
            <w:r w:rsidRPr="0056087C">
              <w:rPr>
                <w:rFonts w:eastAsia="Calibri" w:cs="Times New Roman"/>
                <w:szCs w:val="18"/>
                <w:lang w:val="tr-TR"/>
              </w:rPr>
              <w:t>hakim</w:t>
            </w:r>
            <w:proofErr w:type="gramEnd"/>
            <w:r w:rsidRPr="0056087C">
              <w:rPr>
                <w:rFonts w:eastAsia="Calibri" w:cs="Times New Roman"/>
                <w:szCs w:val="18"/>
                <w:lang w:val="tr-TR"/>
              </w:rPr>
              <w:t xml:space="preserve"> ve savcıların görevlerini etkili bir şekilde gerçekleştirmeleri için gereken teknoloji bilgilerinin türü ve düzeyine dair rehberlik sunmaya çalışılmıştır. Ders, konuların eksiksiz bir analizi olduğu iddiasında değildir.</w:t>
            </w:r>
          </w:p>
          <w:p w:rsidR="003B4228" w:rsidRPr="0056087C" w:rsidRDefault="003B4228" w:rsidP="003B4228">
            <w:pPr>
              <w:rPr>
                <w:rFonts w:eastAsia="Calibri" w:cs="Times New Roman"/>
                <w:szCs w:val="18"/>
                <w:lang w:val="tr-TR"/>
              </w:rPr>
            </w:pPr>
            <w:r w:rsidRPr="0056087C">
              <w:rPr>
                <w:rFonts w:eastAsia="Calibri" w:cs="Times New Roman"/>
                <w:szCs w:val="18"/>
                <w:lang w:val="tr-TR"/>
              </w:rPr>
              <w:lastRenderedPageBreak/>
              <w:t xml:space="preserve"> </w:t>
            </w:r>
          </w:p>
          <w:p w:rsidR="003B4228" w:rsidRPr="0056087C" w:rsidRDefault="003B4228" w:rsidP="003B4228">
            <w:pPr>
              <w:rPr>
                <w:rFonts w:eastAsia="Calibri" w:cs="Times New Roman"/>
                <w:szCs w:val="18"/>
                <w:lang w:val="tr-TR"/>
              </w:rPr>
            </w:pPr>
            <w:r w:rsidRPr="0056087C">
              <w:rPr>
                <w:rFonts w:eastAsia="Calibri" w:cs="Times New Roman"/>
                <w:szCs w:val="18"/>
                <w:lang w:val="tr-TR"/>
              </w:rPr>
              <w:t xml:space="preserve">Eğitim geliştiricilerinin, hazırladıkları materyallerin mümkün olduğu kadar güncel olmasını sağlaması ve en son teknoloji konularını ve bunların eğitimin verileceği yerdeki yargı alanında hukuki, </w:t>
            </w:r>
            <w:r w:rsidR="009E7937">
              <w:rPr>
                <w:rFonts w:eastAsia="Calibri" w:cs="Times New Roman"/>
                <w:szCs w:val="18"/>
                <w:lang w:val="tr-TR"/>
              </w:rPr>
              <w:t>usul</w:t>
            </w:r>
            <w:r w:rsidRPr="0056087C">
              <w:rPr>
                <w:rFonts w:eastAsia="Calibri" w:cs="Times New Roman"/>
                <w:szCs w:val="18"/>
                <w:lang w:val="tr-TR"/>
              </w:rPr>
              <w:t xml:space="preserve"> ve kanıtlarla ilgili kararlar üzerindeki etkilerini bu materyallere </w:t>
            </w:r>
            <w:proofErr w:type="gramStart"/>
            <w:r w:rsidRPr="0056087C">
              <w:rPr>
                <w:rFonts w:eastAsia="Calibri" w:cs="Times New Roman"/>
                <w:szCs w:val="18"/>
                <w:lang w:val="tr-TR"/>
              </w:rPr>
              <w:t>dahil</w:t>
            </w:r>
            <w:proofErr w:type="gramEnd"/>
            <w:r w:rsidRPr="0056087C">
              <w:rPr>
                <w:rFonts w:eastAsia="Calibri" w:cs="Times New Roman"/>
                <w:szCs w:val="18"/>
                <w:lang w:val="tr-TR"/>
              </w:rPr>
              <w:t xml:space="preserve"> etmesi tavsiye edilmektedir. Verilerin katı hal disklerinde ya da Web </w:t>
            </w:r>
            <w:proofErr w:type="gramStart"/>
            <w:r w:rsidRPr="0056087C">
              <w:rPr>
                <w:rFonts w:eastAsia="Calibri" w:cs="Times New Roman"/>
                <w:szCs w:val="18"/>
                <w:lang w:val="tr-TR"/>
              </w:rPr>
              <w:t>2.0’da</w:t>
            </w:r>
            <w:proofErr w:type="gramEnd"/>
            <w:r w:rsidRPr="0056087C">
              <w:rPr>
                <w:rFonts w:eastAsia="Calibri" w:cs="Times New Roman"/>
                <w:szCs w:val="18"/>
                <w:lang w:val="tr-TR"/>
              </w:rPr>
              <w:t xml:space="preserve"> depolanması gibi ceza yargılaması sistemini etkileyecek teknolojik değişiklikler vardır. Bunlar, eğitim programlarına </w:t>
            </w:r>
            <w:proofErr w:type="gramStart"/>
            <w:r w:rsidRPr="0056087C">
              <w:rPr>
                <w:rFonts w:eastAsia="Calibri" w:cs="Times New Roman"/>
                <w:szCs w:val="18"/>
                <w:lang w:val="tr-TR"/>
              </w:rPr>
              <w:t>dahil</w:t>
            </w:r>
            <w:proofErr w:type="gramEnd"/>
            <w:r w:rsidRPr="0056087C">
              <w:rPr>
                <w:rFonts w:eastAsia="Calibri" w:cs="Times New Roman"/>
                <w:szCs w:val="18"/>
                <w:lang w:val="tr-TR"/>
              </w:rPr>
              <w:t xml:space="preserve"> edilmesi ve daha da yaygınlaştıkça güncellenmesi gereken önemli konular olacaktır.     </w:t>
            </w:r>
          </w:p>
          <w:p w:rsidR="003B4228" w:rsidRPr="0056087C" w:rsidRDefault="003B4228" w:rsidP="003B4228">
            <w:pPr>
              <w:rPr>
                <w:rFonts w:eastAsia="Calibri" w:cs="Times New Roman"/>
                <w:szCs w:val="18"/>
                <w:lang w:val="tr-TR"/>
              </w:rPr>
            </w:pPr>
            <w:r w:rsidRPr="0056087C">
              <w:rPr>
                <w:rFonts w:eastAsia="Calibri" w:cs="Times New Roman"/>
                <w:szCs w:val="18"/>
                <w:lang w:val="tr-TR"/>
              </w:rPr>
              <w:t> </w:t>
            </w:r>
          </w:p>
          <w:p w:rsidR="005D5E1C" w:rsidRDefault="003B4228" w:rsidP="003B4228">
            <w:pPr>
              <w:rPr>
                <w:rFonts w:eastAsia="Calibri" w:cs="Times New Roman"/>
                <w:szCs w:val="18"/>
                <w:lang w:val="tr-TR"/>
              </w:rPr>
            </w:pPr>
            <w:r w:rsidRPr="0056087C">
              <w:rPr>
                <w:rFonts w:eastAsia="Calibri" w:cs="Times New Roman"/>
                <w:szCs w:val="18"/>
                <w:lang w:val="tr-TR"/>
              </w:rPr>
              <w:t>Diğer programlarda da olduğ</w:t>
            </w:r>
            <w:r w:rsidR="004702F9">
              <w:rPr>
                <w:rFonts w:eastAsia="Calibri" w:cs="Times New Roman"/>
                <w:szCs w:val="18"/>
                <w:lang w:val="tr-TR"/>
              </w:rPr>
              <w:t xml:space="preserve">u gibi, </w:t>
            </w:r>
            <w:proofErr w:type="gramStart"/>
            <w:r w:rsidR="004702F9">
              <w:rPr>
                <w:rFonts w:eastAsia="Calibri" w:cs="Times New Roman"/>
                <w:szCs w:val="18"/>
                <w:lang w:val="tr-TR"/>
              </w:rPr>
              <w:t>hakimler</w:t>
            </w:r>
            <w:proofErr w:type="gramEnd"/>
            <w:r w:rsidR="004702F9">
              <w:rPr>
                <w:rFonts w:eastAsia="Calibri" w:cs="Times New Roman"/>
                <w:szCs w:val="18"/>
                <w:lang w:val="tr-TR"/>
              </w:rPr>
              <w:t xml:space="preserve"> için geliştiril</w:t>
            </w:r>
            <w:r w:rsidRPr="0056087C">
              <w:rPr>
                <w:rFonts w:eastAsia="Calibri" w:cs="Times New Roman"/>
                <w:szCs w:val="18"/>
                <w:lang w:val="tr-TR"/>
              </w:rPr>
              <w:t xml:space="preserve">en tüm eğitim dersleri, özgün, ölçülebilir, başarılabilir, ilgili ve zamanlı olan net amaçlara sahip olmalıdır. Amaçların gerçekleştirilebilmesi için bu elzemdir. “Anlama” ve “bilme” gibi kelimelerle amaçların kullanımından kaçının çünkü bunlar </w:t>
            </w:r>
            <w:proofErr w:type="gramStart"/>
            <w:r w:rsidRPr="0056087C">
              <w:rPr>
                <w:rFonts w:eastAsia="Calibri" w:cs="Times New Roman"/>
                <w:szCs w:val="18"/>
                <w:lang w:val="tr-TR"/>
              </w:rPr>
              <w:t>kriterleri</w:t>
            </w:r>
            <w:proofErr w:type="gramEnd"/>
            <w:r w:rsidRPr="0056087C">
              <w:rPr>
                <w:rFonts w:eastAsia="Calibri" w:cs="Times New Roman"/>
                <w:szCs w:val="18"/>
                <w:lang w:val="tr-TR"/>
              </w:rPr>
              <w:t xml:space="preserve"> karşılamaz. Örneğin, bir konunun “bilinmesi” amacının gerçekleştirilip gerçekleştirilmediğini nasıl ölçersiniz? Ölçülebilir olan listeleme ya da tespit etme gibi kelimeleri kullanmak daha iyidir. Özgün, ölçülebilir, başarılabilir, ilgili ve zamanlı amaçlar oluşturmaya yönelik bir rehber şu adreste bulunabilir:</w:t>
            </w:r>
          </w:p>
          <w:p w:rsidR="00DD7EDB" w:rsidRPr="0056087C" w:rsidRDefault="00D91D99" w:rsidP="003B4228">
            <w:pPr>
              <w:rPr>
                <w:rFonts w:eastAsia="Calibri" w:cs="Times New Roman"/>
                <w:szCs w:val="18"/>
                <w:lang w:val="tr-TR"/>
              </w:rPr>
            </w:pPr>
            <w:hyperlink r:id="rId25" w:history="1">
              <w:r w:rsidR="003B4228" w:rsidRPr="0056087C">
                <w:rPr>
                  <w:rStyle w:val="Kpr"/>
                  <w:rFonts w:eastAsia="Calibri"/>
                  <w:szCs w:val="18"/>
                  <w:lang w:val="tr-TR"/>
                </w:rPr>
                <w:t>www.sheffield.ac.uk/.../Guide%20to%20setting%20objectives.doc</w:t>
              </w:r>
            </w:hyperlink>
            <w:r w:rsidR="003B4228" w:rsidRPr="0056087C">
              <w:rPr>
                <w:rFonts w:eastAsia="Calibri" w:cs="Times New Roman"/>
                <w:i/>
                <w:iCs/>
                <w:szCs w:val="18"/>
                <w:lang w:val="tr-TR"/>
              </w:rPr>
              <w:t xml:space="preserve"> </w:t>
            </w:r>
            <w:r w:rsidR="00DD7EDB" w:rsidRPr="0056087C">
              <w:rPr>
                <w:rFonts w:eastAsia="Calibri" w:cs="Times New Roman"/>
                <w:color w:val="0000FF"/>
                <w:szCs w:val="18"/>
                <w:lang w:val="tr-TR"/>
              </w:rPr>
              <w:t xml:space="preserve"> </w:t>
            </w:r>
          </w:p>
          <w:p w:rsidR="00B11BC2" w:rsidRPr="0056087C" w:rsidRDefault="00B11BC2" w:rsidP="00177227">
            <w:pPr>
              <w:rPr>
                <w:rFonts w:eastAsia="Calibri" w:cs="Times New Roman"/>
                <w:szCs w:val="20"/>
                <w:lang w:val="tr-TR"/>
              </w:rPr>
            </w:pPr>
          </w:p>
          <w:p w:rsidR="003B4228" w:rsidRPr="0056087C" w:rsidRDefault="003B4228" w:rsidP="003B4228">
            <w:pPr>
              <w:rPr>
                <w:lang w:val="tr-TR"/>
              </w:rPr>
            </w:pPr>
            <w:r w:rsidRPr="0056087C">
              <w:rPr>
                <w:lang w:val="tr-TR"/>
              </w:rPr>
              <w:t xml:space="preserve">Bilgilendirme için </w:t>
            </w:r>
            <w:r w:rsidR="005D1E26">
              <w:rPr>
                <w:lang w:val="tr-TR"/>
              </w:rPr>
              <w:t>örnek olaylarının</w:t>
            </w:r>
            <w:r w:rsidRPr="0056087C">
              <w:rPr>
                <w:lang w:val="tr-TR"/>
              </w:rPr>
              <w:t xml:space="preserve"> kullanılması, bu tür bir eğitim için uygun görülmektedir ve yetişkinlere</w:t>
            </w:r>
            <w:r w:rsidR="005D5E1C">
              <w:rPr>
                <w:lang w:val="tr-TR"/>
              </w:rPr>
              <w:t xml:space="preserve"> yönelik öğretim tarzlarında sadece</w:t>
            </w:r>
            <w:r w:rsidRPr="0056087C">
              <w:rPr>
                <w:lang w:val="tr-TR"/>
              </w:rPr>
              <w:t xml:space="preserve"> didaktik öğretimden daha faydalıdır.</w:t>
            </w:r>
          </w:p>
          <w:p w:rsidR="003B4228" w:rsidRPr="0056087C" w:rsidRDefault="003B4228" w:rsidP="003B4228">
            <w:pPr>
              <w:rPr>
                <w:lang w:val="tr-TR"/>
              </w:rPr>
            </w:pPr>
          </w:p>
          <w:p w:rsidR="00DD7EDB" w:rsidRPr="0056087C" w:rsidRDefault="003B4228" w:rsidP="003B4228">
            <w:pPr>
              <w:rPr>
                <w:rFonts w:eastAsia="Times New Roman"/>
                <w:lang w:val="tr-TR"/>
              </w:rPr>
            </w:pPr>
            <w:r w:rsidRPr="0056087C">
              <w:rPr>
                <w:lang w:val="tr-TR"/>
              </w:rPr>
              <w:t>Eğitim geliştiricisinin temel rolü, tüm öğrenim etkinliklerinin genel amacının ve özel amaçların gerçekleştirilmesini sağlamaktır. Bu bölümde bu sürece yardımcı olacak bazı bilgiler verilmektedir.</w:t>
            </w:r>
          </w:p>
        </w:tc>
      </w:tr>
      <w:tr w:rsidR="00EF40D0" w:rsidRPr="0056087C" w:rsidTr="00F06821">
        <w:trPr>
          <w:trHeight w:val="1051"/>
        </w:trPr>
        <w:tc>
          <w:tcPr>
            <w:tcW w:w="8720" w:type="dxa"/>
            <w:gridSpan w:val="5"/>
          </w:tcPr>
          <w:p w:rsidR="00EF40D0" w:rsidRPr="0056087C" w:rsidRDefault="00EF40D0" w:rsidP="00A23597">
            <w:pPr>
              <w:tabs>
                <w:tab w:val="left" w:pos="426"/>
                <w:tab w:val="left" w:pos="851"/>
              </w:tabs>
              <w:jc w:val="left"/>
              <w:rPr>
                <w:rFonts w:eastAsia="Times New Roman" w:cs="Times New Roman"/>
                <w:b/>
                <w:lang w:val="tr-TR"/>
              </w:rPr>
            </w:pPr>
            <w:r w:rsidRPr="0056087C">
              <w:rPr>
                <w:rFonts w:eastAsia="Times New Roman" w:cs="Times New Roman"/>
                <w:b/>
                <w:lang w:val="tr-TR"/>
              </w:rPr>
              <w:lastRenderedPageBreak/>
              <w:t>Pot</w:t>
            </w:r>
            <w:r w:rsidR="00A23597">
              <w:rPr>
                <w:rFonts w:eastAsia="Times New Roman" w:cs="Times New Roman"/>
                <w:b/>
                <w:lang w:val="tr-TR"/>
              </w:rPr>
              <w:t xml:space="preserve">ansiyel Ek Kaynaklar </w:t>
            </w:r>
          </w:p>
          <w:p w:rsidR="00EF40D0" w:rsidRPr="0056087C" w:rsidRDefault="00A23597" w:rsidP="00B4695C">
            <w:pPr>
              <w:tabs>
                <w:tab w:val="left" w:pos="426"/>
                <w:tab w:val="left" w:pos="851"/>
              </w:tabs>
              <w:rPr>
                <w:rFonts w:eastAsia="Times New Roman" w:cs="Times New Roman"/>
                <w:lang w:val="tr-TR"/>
              </w:rPr>
            </w:pPr>
            <w:r>
              <w:rPr>
                <w:rFonts w:eastAsia="Times New Roman" w:cs="Times New Roman"/>
                <w:lang w:val="tr-TR"/>
              </w:rPr>
              <w:t>Elektronik kanıtlara ilişkin olarak eğitim materyallerinin geliştirilmesinde eğitimcilerin faydalanabileceği yayınlar, bunları hazırlayan kurumlar ve ülkelerle birlikte aşağıda verilmektedir.</w:t>
            </w:r>
          </w:p>
        </w:tc>
      </w:tr>
      <w:tr w:rsidR="00EF40D0" w:rsidRPr="0056087C" w:rsidTr="00F068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04"/>
        </w:trPr>
        <w:tc>
          <w:tcPr>
            <w:tcW w:w="2407" w:type="dxa"/>
            <w:gridSpan w:val="2"/>
          </w:tcPr>
          <w:p w:rsidR="00EF40D0" w:rsidRPr="0056087C" w:rsidRDefault="00A23597" w:rsidP="00177227">
            <w:pPr>
              <w:jc w:val="left"/>
              <w:rPr>
                <w:rFonts w:eastAsia="Times New Roman" w:cs="Cambria"/>
                <w:b/>
                <w:lang w:val="tr-TR"/>
              </w:rPr>
            </w:pPr>
            <w:r>
              <w:rPr>
                <w:rFonts w:eastAsia="Times New Roman" w:cs="Cambria"/>
                <w:b/>
                <w:lang w:val="tr-TR"/>
              </w:rPr>
              <w:t>Kurum</w:t>
            </w:r>
          </w:p>
        </w:tc>
        <w:tc>
          <w:tcPr>
            <w:tcW w:w="2379" w:type="dxa"/>
          </w:tcPr>
          <w:p w:rsidR="00EF40D0" w:rsidRPr="0056087C" w:rsidRDefault="00A23597" w:rsidP="00177227">
            <w:pPr>
              <w:rPr>
                <w:rFonts w:eastAsia="Times New Roman" w:cs="Cambria"/>
                <w:b/>
                <w:lang w:val="tr-TR"/>
              </w:rPr>
            </w:pPr>
            <w:r>
              <w:rPr>
                <w:rFonts w:eastAsia="Times New Roman" w:cs="Cambria"/>
                <w:b/>
                <w:lang w:val="tr-TR"/>
              </w:rPr>
              <w:t>Ülke</w:t>
            </w:r>
          </w:p>
        </w:tc>
        <w:tc>
          <w:tcPr>
            <w:tcW w:w="3934" w:type="dxa"/>
            <w:gridSpan w:val="2"/>
          </w:tcPr>
          <w:p w:rsidR="00EF40D0" w:rsidRPr="0056087C" w:rsidRDefault="00A23597" w:rsidP="00177227">
            <w:pPr>
              <w:rPr>
                <w:rFonts w:eastAsia="Times New Roman" w:cs="Cambria"/>
                <w:b/>
                <w:lang w:val="tr-TR"/>
              </w:rPr>
            </w:pPr>
            <w:r>
              <w:rPr>
                <w:rFonts w:eastAsia="Times New Roman" w:cs="Cambria"/>
                <w:b/>
                <w:lang w:val="tr-TR"/>
              </w:rPr>
              <w:t>Örnek belgeler</w:t>
            </w:r>
          </w:p>
          <w:p w:rsidR="00EF40D0" w:rsidRPr="0056087C" w:rsidRDefault="00EF40D0" w:rsidP="00177227">
            <w:pPr>
              <w:rPr>
                <w:rFonts w:eastAsia="Times New Roman" w:cs="Cambria"/>
                <w:b/>
                <w:lang w:val="tr-TR"/>
              </w:rPr>
            </w:pP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A721B6" w:rsidP="00A721B6">
            <w:pPr>
              <w:jc w:val="left"/>
              <w:rPr>
                <w:rFonts w:eastAsia="Times New Roman" w:cs="Cambria"/>
                <w:lang w:val="tr-TR"/>
              </w:rPr>
            </w:pPr>
            <w:r>
              <w:rPr>
                <w:rFonts w:eastAsia="Times New Roman" w:cs="Cambria"/>
                <w:lang w:val="tr-TR"/>
              </w:rPr>
              <w:t>Uluslararası</w:t>
            </w:r>
            <w:r w:rsidR="00EF40D0" w:rsidRPr="0056087C">
              <w:rPr>
                <w:rFonts w:eastAsia="Times New Roman" w:cs="Cambria"/>
                <w:lang w:val="tr-TR"/>
              </w:rPr>
              <w:t xml:space="preserve"> </w:t>
            </w:r>
            <w:r>
              <w:rPr>
                <w:rFonts w:eastAsia="Times New Roman" w:cs="Cambria"/>
                <w:lang w:val="tr-TR"/>
              </w:rPr>
              <w:t xml:space="preserve">Standardizasyon Teşkilatı </w:t>
            </w:r>
            <w:r w:rsidR="00EF40D0" w:rsidRPr="0056087C">
              <w:rPr>
                <w:rFonts w:eastAsia="Times New Roman" w:cs="Cambria"/>
                <w:lang w:val="tr-TR"/>
              </w:rPr>
              <w:t xml:space="preserve">(ISO) </w:t>
            </w:r>
            <w:r>
              <w:rPr>
                <w:rFonts w:eastAsia="Times New Roman" w:cs="Cambria"/>
                <w:lang w:val="tr-TR"/>
              </w:rPr>
              <w:t>ve Uluslararası</w:t>
            </w:r>
            <w:r w:rsidR="00EF40D0" w:rsidRPr="0056087C">
              <w:rPr>
                <w:rFonts w:eastAsia="Times New Roman" w:cs="Cambria"/>
                <w:lang w:val="tr-TR"/>
              </w:rPr>
              <w:t xml:space="preserve"> </w:t>
            </w:r>
            <w:r>
              <w:rPr>
                <w:rFonts w:eastAsia="Times New Roman" w:cs="Cambria"/>
                <w:lang w:val="tr-TR"/>
              </w:rPr>
              <w:t xml:space="preserve">Elektroteknik Komisyonu </w:t>
            </w:r>
            <w:r w:rsidR="00EF40D0" w:rsidRPr="0056087C">
              <w:rPr>
                <w:rFonts w:eastAsia="Times New Roman" w:cs="Cambria"/>
                <w:lang w:val="tr-TR"/>
              </w:rPr>
              <w:t>(IEC)</w:t>
            </w:r>
          </w:p>
        </w:tc>
        <w:tc>
          <w:tcPr>
            <w:tcW w:w="2379" w:type="dxa"/>
          </w:tcPr>
          <w:p w:rsidR="00EF40D0" w:rsidRPr="0056087C" w:rsidRDefault="00A721B6" w:rsidP="00B4695C">
            <w:pPr>
              <w:spacing w:line="240" w:lineRule="auto"/>
              <w:rPr>
                <w:rFonts w:eastAsia="Times New Roman" w:cs="Cambria"/>
                <w:lang w:val="tr-TR"/>
              </w:rPr>
            </w:pPr>
            <w:r>
              <w:rPr>
                <w:rFonts w:eastAsia="Times New Roman" w:cs="Cambria"/>
                <w:lang w:val="tr-TR"/>
              </w:rPr>
              <w:t>Uluslararası</w:t>
            </w:r>
          </w:p>
        </w:tc>
        <w:tc>
          <w:tcPr>
            <w:tcW w:w="3934" w:type="dxa"/>
            <w:gridSpan w:val="2"/>
          </w:tcPr>
          <w:p w:rsidR="00EF40D0" w:rsidRPr="0056087C" w:rsidRDefault="00EF40D0" w:rsidP="00A721B6">
            <w:pPr>
              <w:rPr>
                <w:rFonts w:eastAsia="Times New Roman" w:cs="Cambria"/>
                <w:lang w:val="tr-TR"/>
              </w:rPr>
            </w:pPr>
            <w:r w:rsidRPr="0056087C">
              <w:rPr>
                <w:rFonts w:eastAsia="Times New Roman" w:cs="Cambria"/>
                <w:lang w:val="tr-TR"/>
              </w:rPr>
              <w:t>ISO/IEC 17025:2005</w:t>
            </w:r>
            <w:r w:rsidR="00A721B6">
              <w:rPr>
                <w:rFonts w:eastAsia="Times New Roman" w:cs="Cambria"/>
                <w:lang w:val="tr-TR"/>
              </w:rPr>
              <w:t xml:space="preserve"> Test ve </w:t>
            </w:r>
            <w:proofErr w:type="gramStart"/>
            <w:r w:rsidR="00A721B6">
              <w:rPr>
                <w:rFonts w:eastAsia="Times New Roman" w:cs="Cambria"/>
                <w:lang w:val="tr-TR"/>
              </w:rPr>
              <w:t>kalibrasyon</w:t>
            </w:r>
            <w:proofErr w:type="gramEnd"/>
            <w:r w:rsidR="00A721B6">
              <w:rPr>
                <w:rFonts w:eastAsia="Times New Roman" w:cs="Cambria"/>
                <w:lang w:val="tr-TR"/>
              </w:rPr>
              <w:t xml:space="preserve"> laboratuvarlarının genel yeterlik şartları</w:t>
            </w:r>
            <w:r w:rsidRPr="0056087C">
              <w:rPr>
                <w:rFonts w:eastAsia="Times New Roman" w:cs="Cambria"/>
                <w:lang w:val="tr-TR"/>
              </w:rPr>
              <w:t xml:space="preserve"> </w:t>
            </w:r>
            <w:r w:rsidR="00A721B6">
              <w:rPr>
                <w:rFonts w:eastAsia="Times New Roman" w:cs="Cambria"/>
                <w:lang w:val="tr-TR"/>
              </w:rPr>
              <w:t>(18.10 Elektronik kanıt sınıfı</w:t>
            </w:r>
            <w:r w:rsidRPr="0056087C">
              <w:rPr>
                <w:rFonts w:eastAsia="Times New Roman" w:cs="Cambria"/>
                <w:lang w:val="tr-TR"/>
              </w:rPr>
              <w:t xml:space="preserve">, 01 </w:t>
            </w:r>
            <w:r w:rsidR="00A721B6">
              <w:rPr>
                <w:rFonts w:eastAsia="Times New Roman" w:cs="Cambria"/>
                <w:lang w:val="tr-TR"/>
              </w:rPr>
              <w:t>Veri koruma</w:t>
            </w:r>
            <w:r w:rsidRPr="0056087C">
              <w:rPr>
                <w:rFonts w:eastAsia="Times New Roman" w:cs="Cambria"/>
                <w:lang w:val="tr-TR"/>
              </w:rPr>
              <w:t xml:space="preserve">, .02 </w:t>
            </w:r>
            <w:r w:rsidR="00A721B6">
              <w:rPr>
                <w:rFonts w:eastAsia="Times New Roman" w:cs="Cambria"/>
                <w:lang w:val="tr-TR"/>
              </w:rPr>
              <w:t>Veri</w:t>
            </w:r>
            <w:r w:rsidRPr="0056087C">
              <w:rPr>
                <w:rFonts w:eastAsia="Times New Roman" w:cs="Cambria"/>
                <w:lang w:val="tr-TR"/>
              </w:rPr>
              <w:t xml:space="preserve"> </w:t>
            </w:r>
            <w:r w:rsidR="00A721B6">
              <w:rPr>
                <w:rFonts w:eastAsia="Times New Roman" w:cs="Cambria"/>
                <w:lang w:val="tr-TR"/>
              </w:rPr>
              <w:t>analizi</w:t>
            </w:r>
            <w:r w:rsidRPr="0056087C">
              <w:rPr>
                <w:rFonts w:eastAsia="Times New Roman" w:cs="Cambria"/>
                <w:lang w:val="tr-TR"/>
              </w:rPr>
              <w:t>)</w:t>
            </w:r>
          </w:p>
          <w:p w:rsidR="00EF40D0" w:rsidRPr="0056087C" w:rsidRDefault="00EF40D0" w:rsidP="00A721B6">
            <w:pPr>
              <w:rPr>
                <w:rFonts w:eastAsia="Times New Roman" w:cs="Cambria"/>
                <w:lang w:val="tr-TR"/>
              </w:rPr>
            </w:pPr>
            <w:r w:rsidRPr="0056087C">
              <w:rPr>
                <w:rFonts w:eastAsia="Times New Roman" w:cs="Cambria"/>
                <w:lang w:val="tr-TR"/>
              </w:rPr>
              <w:t xml:space="preserve">ISO/IEC CD 27037 </w:t>
            </w:r>
            <w:r w:rsidR="00A721B6">
              <w:rPr>
                <w:rFonts w:eastAsia="Times New Roman" w:cs="Cambria"/>
                <w:lang w:val="tr-TR"/>
              </w:rPr>
              <w:t>Bilgi</w:t>
            </w:r>
            <w:r w:rsidRPr="0056087C">
              <w:rPr>
                <w:rFonts w:eastAsia="Times New Roman" w:cs="Cambria"/>
                <w:lang w:val="tr-TR"/>
              </w:rPr>
              <w:t xml:space="preserve"> </w:t>
            </w:r>
            <w:r w:rsidR="00A721B6">
              <w:rPr>
                <w:rFonts w:eastAsia="Times New Roman" w:cs="Cambria"/>
                <w:lang w:val="tr-TR"/>
              </w:rPr>
              <w:t>teknolojisi</w:t>
            </w:r>
            <w:r w:rsidRPr="0056087C">
              <w:rPr>
                <w:rFonts w:eastAsia="Times New Roman" w:cs="Cambria"/>
                <w:lang w:val="tr-TR"/>
              </w:rPr>
              <w:t xml:space="preserve"> </w:t>
            </w:r>
            <w:r w:rsidR="00A721B6">
              <w:rPr>
                <w:rFonts w:eastAsia="Times New Roman" w:cs="Cambria"/>
                <w:lang w:val="tr-TR"/>
              </w:rPr>
              <w:t>–</w:t>
            </w:r>
            <w:r w:rsidRPr="0056087C">
              <w:rPr>
                <w:rFonts w:eastAsia="Times New Roman" w:cs="Cambria"/>
                <w:lang w:val="tr-TR"/>
              </w:rPr>
              <w:t xml:space="preserve"> </w:t>
            </w:r>
            <w:r w:rsidR="00A721B6">
              <w:rPr>
                <w:rFonts w:eastAsia="Times New Roman" w:cs="Cambria"/>
                <w:lang w:val="tr-TR"/>
              </w:rPr>
              <w:t>Güvenlik teknikleri</w:t>
            </w:r>
            <w:r w:rsidRPr="0056087C">
              <w:rPr>
                <w:rFonts w:eastAsia="Times New Roman" w:cs="Cambria"/>
                <w:lang w:val="tr-TR"/>
              </w:rPr>
              <w:t xml:space="preserve"> </w:t>
            </w:r>
            <w:r w:rsidR="00A721B6">
              <w:rPr>
                <w:rFonts w:eastAsia="Times New Roman" w:cs="Cambria"/>
                <w:lang w:val="tr-TR"/>
              </w:rPr>
              <w:t>–</w:t>
            </w:r>
            <w:r w:rsidRPr="0056087C">
              <w:rPr>
                <w:rFonts w:eastAsia="Times New Roman" w:cs="Cambria"/>
                <w:lang w:val="tr-TR"/>
              </w:rPr>
              <w:t xml:space="preserve"> </w:t>
            </w:r>
            <w:r w:rsidR="00A721B6">
              <w:rPr>
                <w:rFonts w:eastAsia="Times New Roman" w:cs="Cambria"/>
                <w:lang w:val="tr-TR"/>
              </w:rPr>
              <w:t xml:space="preserve">Dijital kanıtların tespiti, toplanması, edinilmesi ve korunmasına yönelik ana esaslar </w:t>
            </w:r>
          </w:p>
          <w:p w:rsidR="00EF40D0" w:rsidRDefault="00EF40D0" w:rsidP="00A721B6">
            <w:pPr>
              <w:rPr>
                <w:rFonts w:eastAsia="Times New Roman" w:cs="Cambria"/>
                <w:lang w:val="tr-TR"/>
              </w:rPr>
            </w:pPr>
            <w:r w:rsidRPr="0056087C">
              <w:rPr>
                <w:rFonts w:eastAsia="Times New Roman" w:cs="Cambria"/>
                <w:lang w:val="tr-TR"/>
              </w:rPr>
              <w:t>ISO/IEC 9797-</w:t>
            </w:r>
            <w:proofErr w:type="gramStart"/>
            <w:r w:rsidRPr="0056087C">
              <w:rPr>
                <w:rFonts w:eastAsia="Times New Roman" w:cs="Cambria"/>
                <w:lang w:val="tr-TR"/>
              </w:rPr>
              <w:t>2:2011</w:t>
            </w:r>
            <w:proofErr w:type="gramEnd"/>
            <w:r w:rsidRPr="0056087C">
              <w:rPr>
                <w:rFonts w:eastAsia="Times New Roman" w:cs="Cambria"/>
                <w:lang w:val="tr-TR"/>
              </w:rPr>
              <w:t xml:space="preserve"> </w:t>
            </w:r>
            <w:r w:rsidR="00A721B6">
              <w:rPr>
                <w:rFonts w:eastAsia="Times New Roman" w:cs="Cambria"/>
                <w:lang w:val="tr-TR"/>
              </w:rPr>
              <w:t>Bilgi</w:t>
            </w:r>
            <w:r w:rsidR="00A721B6" w:rsidRPr="0056087C">
              <w:rPr>
                <w:rFonts w:eastAsia="Times New Roman" w:cs="Cambria"/>
                <w:lang w:val="tr-TR"/>
              </w:rPr>
              <w:t xml:space="preserve"> </w:t>
            </w:r>
            <w:r w:rsidR="00A721B6">
              <w:rPr>
                <w:rFonts w:eastAsia="Times New Roman" w:cs="Cambria"/>
                <w:lang w:val="tr-TR"/>
              </w:rPr>
              <w:t>teknolojisi</w:t>
            </w:r>
            <w:r w:rsidR="00A721B6" w:rsidRPr="0056087C">
              <w:rPr>
                <w:rFonts w:eastAsia="Times New Roman" w:cs="Cambria"/>
                <w:lang w:val="tr-TR"/>
              </w:rPr>
              <w:t xml:space="preserve"> </w:t>
            </w:r>
            <w:r w:rsidR="00A721B6">
              <w:rPr>
                <w:rFonts w:eastAsia="Times New Roman" w:cs="Cambria"/>
                <w:lang w:val="tr-TR"/>
              </w:rPr>
              <w:t>–</w:t>
            </w:r>
            <w:r w:rsidR="00A721B6" w:rsidRPr="0056087C">
              <w:rPr>
                <w:rFonts w:eastAsia="Times New Roman" w:cs="Cambria"/>
                <w:lang w:val="tr-TR"/>
              </w:rPr>
              <w:t xml:space="preserve"> </w:t>
            </w:r>
            <w:r w:rsidR="00A721B6">
              <w:rPr>
                <w:rFonts w:eastAsia="Times New Roman" w:cs="Cambria"/>
                <w:lang w:val="tr-TR"/>
              </w:rPr>
              <w:t>Güvenlik teknikleri</w:t>
            </w:r>
            <w:r w:rsidR="00A721B6" w:rsidRPr="0056087C">
              <w:rPr>
                <w:rFonts w:eastAsia="Times New Roman" w:cs="Cambria"/>
                <w:lang w:val="tr-TR"/>
              </w:rPr>
              <w:t xml:space="preserve"> </w:t>
            </w:r>
            <w:r w:rsidRPr="0056087C">
              <w:rPr>
                <w:rFonts w:eastAsia="Times New Roman" w:cs="Cambria"/>
                <w:lang w:val="tr-TR"/>
              </w:rPr>
              <w:t xml:space="preserve">-- </w:t>
            </w:r>
            <w:r w:rsidR="00A721B6">
              <w:rPr>
                <w:rFonts w:eastAsia="Times New Roman" w:cs="Cambria"/>
                <w:lang w:val="tr-TR"/>
              </w:rPr>
              <w:t>Mesaj</w:t>
            </w:r>
            <w:r w:rsidRPr="0056087C">
              <w:rPr>
                <w:rFonts w:eastAsia="Times New Roman" w:cs="Cambria"/>
                <w:lang w:val="tr-TR"/>
              </w:rPr>
              <w:t xml:space="preserve"> </w:t>
            </w:r>
            <w:r w:rsidR="00A721B6">
              <w:rPr>
                <w:rFonts w:eastAsia="Times New Roman" w:cs="Cambria"/>
                <w:lang w:val="tr-TR"/>
              </w:rPr>
              <w:t>Doğrulama</w:t>
            </w:r>
            <w:r w:rsidRPr="0056087C">
              <w:rPr>
                <w:rFonts w:eastAsia="Times New Roman" w:cs="Cambria"/>
                <w:lang w:val="tr-TR"/>
              </w:rPr>
              <w:t xml:space="preserve"> </w:t>
            </w:r>
            <w:r w:rsidR="00A721B6">
              <w:rPr>
                <w:rFonts w:eastAsia="Times New Roman" w:cs="Cambria"/>
                <w:lang w:val="tr-TR"/>
              </w:rPr>
              <w:t>Kodları (MAC</w:t>
            </w:r>
            <w:r w:rsidRPr="0056087C">
              <w:rPr>
                <w:rFonts w:eastAsia="Times New Roman" w:cs="Cambria"/>
                <w:lang w:val="tr-TR"/>
              </w:rPr>
              <w:t xml:space="preserve">) -- </w:t>
            </w:r>
            <w:r w:rsidR="00A721B6">
              <w:rPr>
                <w:rFonts w:eastAsia="Times New Roman" w:cs="Cambria"/>
                <w:lang w:val="tr-TR"/>
              </w:rPr>
              <w:t>Bölüm</w:t>
            </w:r>
            <w:r w:rsidRPr="0056087C">
              <w:rPr>
                <w:rFonts w:eastAsia="Times New Roman" w:cs="Cambria"/>
                <w:lang w:val="tr-TR"/>
              </w:rPr>
              <w:t xml:space="preserve"> 2: </w:t>
            </w:r>
            <w:r w:rsidR="00A721B6">
              <w:rPr>
                <w:rFonts w:eastAsia="Times New Roman" w:cs="Cambria"/>
                <w:lang w:val="tr-TR"/>
              </w:rPr>
              <w:t xml:space="preserve">Özet fonksiyonu kullanan mekanizmalar </w:t>
            </w:r>
          </w:p>
          <w:p w:rsidR="00B4695C" w:rsidRPr="0056087C" w:rsidRDefault="00B4695C" w:rsidP="00A721B6">
            <w:pPr>
              <w:rPr>
                <w:rFonts w:eastAsia="Times New Roman" w:cs="Cambria"/>
                <w:lang w:val="tr-TR"/>
              </w:rPr>
            </w:pP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A721B6" w:rsidP="00A721B6">
            <w:pPr>
              <w:jc w:val="left"/>
              <w:rPr>
                <w:rFonts w:eastAsia="Times New Roman" w:cs="Cambria"/>
                <w:lang w:val="tr-TR"/>
              </w:rPr>
            </w:pPr>
            <w:r>
              <w:rPr>
                <w:rFonts w:eastAsia="Times New Roman" w:cs="Cambria"/>
                <w:lang w:val="tr-TR"/>
              </w:rPr>
              <w:lastRenderedPageBreak/>
              <w:t xml:space="preserve">Avrupa Adli Bilişim Kurumları Ağı </w:t>
            </w:r>
            <w:r w:rsidR="00EF40D0" w:rsidRPr="0056087C">
              <w:rPr>
                <w:rFonts w:eastAsia="Times New Roman" w:cs="Cambria"/>
                <w:lang w:val="tr-TR"/>
              </w:rPr>
              <w:t>(ENFSI)</w:t>
            </w:r>
          </w:p>
        </w:tc>
        <w:tc>
          <w:tcPr>
            <w:tcW w:w="2379" w:type="dxa"/>
          </w:tcPr>
          <w:p w:rsidR="00EF40D0" w:rsidRDefault="008156C3" w:rsidP="00177227">
            <w:pPr>
              <w:rPr>
                <w:rFonts w:eastAsia="Times New Roman" w:cs="Cambria"/>
                <w:lang w:val="tr-TR"/>
              </w:rPr>
            </w:pPr>
            <w:r>
              <w:rPr>
                <w:rFonts w:eastAsia="Times New Roman" w:cs="Cambria"/>
                <w:lang w:val="tr-TR"/>
              </w:rPr>
              <w:t>Avrupa Komisyonu</w:t>
            </w:r>
          </w:p>
          <w:p w:rsidR="00B4695C" w:rsidRPr="0056087C" w:rsidRDefault="00B4695C" w:rsidP="00177227">
            <w:pPr>
              <w:rPr>
                <w:rFonts w:eastAsia="Times New Roman" w:cs="Cambria"/>
                <w:lang w:val="tr-TR"/>
              </w:rPr>
            </w:pPr>
          </w:p>
        </w:tc>
        <w:tc>
          <w:tcPr>
            <w:tcW w:w="3934" w:type="dxa"/>
            <w:gridSpan w:val="2"/>
          </w:tcPr>
          <w:p w:rsidR="00EF40D0" w:rsidRPr="0056087C" w:rsidRDefault="00EF40D0" w:rsidP="00A721B6">
            <w:pPr>
              <w:rPr>
                <w:rFonts w:eastAsia="Times New Roman" w:cs="Cambria"/>
                <w:lang w:val="tr-TR"/>
              </w:rPr>
            </w:pPr>
            <w:r w:rsidRPr="0056087C">
              <w:rPr>
                <w:rFonts w:eastAsia="Times New Roman" w:cs="Cambria"/>
                <w:lang w:val="tr-TR"/>
              </w:rPr>
              <w:t>EA-5/03</w:t>
            </w:r>
            <w:r w:rsidR="00A721B6">
              <w:rPr>
                <w:rFonts w:eastAsia="Times New Roman" w:cs="Cambria"/>
                <w:lang w:val="tr-TR"/>
              </w:rPr>
              <w:t xml:space="preserve"> Suç mahallinin araştırılması alanında </w:t>
            </w:r>
            <w:r w:rsidR="00A721B6" w:rsidRPr="0056087C">
              <w:rPr>
                <w:rFonts w:eastAsia="Times New Roman" w:cs="Cambria"/>
                <w:lang w:val="tr-TR"/>
              </w:rPr>
              <w:t>ISO/IEC 17020</w:t>
            </w:r>
            <w:r w:rsidR="00A721B6">
              <w:rPr>
                <w:rFonts w:eastAsia="Times New Roman" w:cs="Cambria"/>
                <w:lang w:val="tr-TR"/>
              </w:rPr>
              <w:t>’nin uygulanmasına yönelik rehberlik</w:t>
            </w:r>
            <w:r w:rsidR="00A721B6" w:rsidRPr="0056087C">
              <w:rPr>
                <w:rFonts w:eastAsia="Times New Roman" w:cs="Cambria"/>
                <w:lang w:val="tr-TR"/>
              </w:rPr>
              <w:t xml:space="preserve"> </w:t>
            </w:r>
            <w:r w:rsidR="00A721B6">
              <w:rPr>
                <w:rFonts w:eastAsia="Times New Roman" w:cs="Cambria"/>
                <w:lang w:val="tr-TR"/>
              </w:rPr>
              <w:t xml:space="preserve"> </w:t>
            </w:r>
            <w:r w:rsidRPr="0056087C">
              <w:rPr>
                <w:rFonts w:eastAsia="Times New Roman" w:cs="Cambria"/>
                <w:lang w:val="tr-TR"/>
              </w:rPr>
              <w:t xml:space="preserve"> </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A721B6" w:rsidP="00177227">
            <w:pPr>
              <w:jc w:val="left"/>
              <w:rPr>
                <w:rFonts w:eastAsia="Times New Roman" w:cs="Cambria"/>
                <w:lang w:val="tr-TR"/>
              </w:rPr>
            </w:pPr>
            <w:r>
              <w:rPr>
                <w:rFonts w:eastAsia="Times New Roman" w:cs="Cambria"/>
                <w:lang w:val="tr-TR"/>
              </w:rPr>
              <w:t>Polis Şefleri Derneği</w:t>
            </w:r>
            <w:r w:rsidR="00EF40D0" w:rsidRPr="0056087C">
              <w:rPr>
                <w:rFonts w:eastAsia="Times New Roman" w:cs="Cambria"/>
                <w:lang w:val="tr-TR"/>
              </w:rPr>
              <w:t xml:space="preserve"> (ACPO)</w:t>
            </w:r>
          </w:p>
          <w:p w:rsidR="00EF40D0" w:rsidRPr="0056087C" w:rsidRDefault="00EF40D0" w:rsidP="00177227">
            <w:pPr>
              <w:jc w:val="left"/>
              <w:rPr>
                <w:rFonts w:eastAsia="Times New Roman" w:cs="Cambria"/>
                <w:lang w:val="tr-TR"/>
              </w:rPr>
            </w:pPr>
            <w:r w:rsidRPr="0056087C">
              <w:rPr>
                <w:rFonts w:eastAsia="Times New Roman" w:cs="Cambria"/>
                <w:lang w:val="tr-TR"/>
              </w:rPr>
              <w:t>PCeU</w:t>
            </w:r>
          </w:p>
          <w:p w:rsidR="00EF40D0" w:rsidRPr="0056087C" w:rsidRDefault="00A721B6" w:rsidP="00A721B6">
            <w:pPr>
              <w:jc w:val="left"/>
              <w:rPr>
                <w:rFonts w:eastAsia="Times New Roman" w:cs="Cambria"/>
                <w:lang w:val="tr-TR"/>
              </w:rPr>
            </w:pPr>
            <w:r>
              <w:rPr>
                <w:rFonts w:eastAsia="Times New Roman" w:cs="Cambria"/>
                <w:lang w:val="tr-TR"/>
              </w:rPr>
              <w:t>Galler Emniyet Güçleri</w:t>
            </w:r>
          </w:p>
          <w:p w:rsidR="00EF40D0" w:rsidRPr="0056087C" w:rsidRDefault="00EF40D0" w:rsidP="00A721B6">
            <w:pPr>
              <w:jc w:val="left"/>
              <w:rPr>
                <w:rFonts w:eastAsia="Times New Roman" w:cs="Cambria"/>
                <w:lang w:val="tr-TR"/>
              </w:rPr>
            </w:pPr>
            <w:r w:rsidRPr="0056087C">
              <w:rPr>
                <w:rFonts w:eastAsia="Times New Roman" w:cs="Cambria"/>
                <w:lang w:val="tr-TR"/>
              </w:rPr>
              <w:t>E-</w:t>
            </w:r>
            <w:r w:rsidR="00A721B6">
              <w:rPr>
                <w:rFonts w:eastAsia="Times New Roman" w:cs="Cambria"/>
                <w:lang w:val="tr-TR"/>
              </w:rPr>
              <w:t>Suç</w:t>
            </w:r>
            <w:r w:rsidRPr="0056087C">
              <w:rPr>
                <w:rFonts w:eastAsia="Times New Roman" w:cs="Cambria"/>
                <w:lang w:val="tr-TR"/>
              </w:rPr>
              <w:t xml:space="preserve"> </w:t>
            </w:r>
            <w:r w:rsidR="00A721B6">
              <w:rPr>
                <w:rFonts w:eastAsia="Times New Roman" w:cs="Cambria"/>
                <w:lang w:val="tr-TR"/>
              </w:rPr>
              <w:t>Galler</w:t>
            </w:r>
          </w:p>
          <w:p w:rsidR="00EF40D0" w:rsidRPr="0056087C" w:rsidRDefault="00EF40D0" w:rsidP="00177227">
            <w:pPr>
              <w:jc w:val="left"/>
              <w:rPr>
                <w:rFonts w:eastAsia="Times New Roman" w:cs="Cambria"/>
                <w:lang w:val="tr-TR"/>
              </w:rPr>
            </w:pPr>
          </w:p>
        </w:tc>
        <w:tc>
          <w:tcPr>
            <w:tcW w:w="2379" w:type="dxa"/>
          </w:tcPr>
          <w:p w:rsidR="00EF40D0" w:rsidRPr="0056087C" w:rsidRDefault="00A721B6" w:rsidP="00A721B6">
            <w:pPr>
              <w:rPr>
                <w:rFonts w:eastAsia="Times New Roman" w:cs="Cambria"/>
                <w:lang w:val="tr-TR"/>
              </w:rPr>
            </w:pPr>
            <w:r>
              <w:rPr>
                <w:rFonts w:eastAsia="Times New Roman" w:cs="Cambria"/>
                <w:lang w:val="tr-TR"/>
              </w:rPr>
              <w:t>İngiltere</w:t>
            </w:r>
            <w:r w:rsidR="00EF40D0" w:rsidRPr="0056087C">
              <w:rPr>
                <w:rFonts w:eastAsia="Times New Roman" w:cs="Cambria"/>
                <w:lang w:val="tr-TR"/>
              </w:rPr>
              <w:t xml:space="preserve">, </w:t>
            </w:r>
            <w:r>
              <w:rPr>
                <w:rFonts w:eastAsia="Times New Roman" w:cs="Cambria"/>
                <w:lang w:val="tr-TR"/>
              </w:rPr>
              <w:t>Galler ve Kuzey İrlanda</w:t>
            </w:r>
            <w:r w:rsidR="00EF40D0" w:rsidRPr="0056087C">
              <w:rPr>
                <w:rFonts w:eastAsia="Times New Roman" w:cs="Cambria"/>
                <w:lang w:val="tr-TR"/>
              </w:rPr>
              <w:t xml:space="preserve"> </w:t>
            </w:r>
          </w:p>
          <w:p w:rsidR="00EF40D0" w:rsidRPr="0056087C" w:rsidRDefault="00EF40D0" w:rsidP="00177227">
            <w:pPr>
              <w:rPr>
                <w:rFonts w:eastAsia="Times New Roman" w:cs="Cambria"/>
                <w:lang w:val="tr-TR"/>
              </w:rPr>
            </w:pPr>
          </w:p>
          <w:p w:rsidR="00EF40D0" w:rsidRPr="0056087C" w:rsidRDefault="00A721B6" w:rsidP="00177227">
            <w:pPr>
              <w:rPr>
                <w:rFonts w:eastAsia="Times New Roman" w:cs="Cambria"/>
                <w:lang w:val="tr-TR"/>
              </w:rPr>
            </w:pPr>
            <w:r>
              <w:rPr>
                <w:rFonts w:eastAsia="Times New Roman" w:cs="Cambria"/>
                <w:lang w:val="tr-TR"/>
              </w:rPr>
              <w:t>Galler</w:t>
            </w:r>
          </w:p>
        </w:tc>
        <w:tc>
          <w:tcPr>
            <w:tcW w:w="3934" w:type="dxa"/>
            <w:gridSpan w:val="2"/>
          </w:tcPr>
          <w:p w:rsidR="00EF40D0" w:rsidRPr="0056087C" w:rsidRDefault="00A721B6" w:rsidP="00A721B6">
            <w:pPr>
              <w:rPr>
                <w:rFonts w:eastAsia="Times New Roman" w:cs="Cambria"/>
                <w:lang w:val="tr-TR"/>
              </w:rPr>
            </w:pPr>
            <w:r>
              <w:rPr>
                <w:rFonts w:eastAsia="Times New Roman" w:cs="Cambria"/>
                <w:lang w:val="tr-TR"/>
              </w:rPr>
              <w:t>Bilgisayar Bazlı Elektronik Kanıtlar için İyi Uygulamalar Kılavuzu</w:t>
            </w:r>
            <w:r w:rsidR="00EF40D0" w:rsidRPr="0056087C">
              <w:rPr>
                <w:rFonts w:eastAsia="Times New Roman" w:cs="Cambria"/>
                <w:lang w:val="tr-TR"/>
              </w:rPr>
              <w:t>.</w:t>
            </w:r>
          </w:p>
          <w:p w:rsidR="00EF40D0" w:rsidRPr="0056087C" w:rsidRDefault="00A721B6" w:rsidP="00241003">
            <w:pPr>
              <w:rPr>
                <w:rFonts w:eastAsia="Times New Roman" w:cs="Cambria"/>
                <w:lang w:val="tr-TR"/>
              </w:rPr>
            </w:pPr>
            <w:r>
              <w:rPr>
                <w:rFonts w:eastAsia="Times New Roman" w:cs="Cambria"/>
                <w:lang w:val="tr-TR"/>
              </w:rPr>
              <w:t>İlk müdahale ekibi kılavuzu</w:t>
            </w:r>
            <w:r w:rsidR="00EF40D0" w:rsidRPr="0056087C">
              <w:rPr>
                <w:rFonts w:eastAsia="Times New Roman" w:cs="Cambria"/>
                <w:lang w:val="tr-TR"/>
              </w:rPr>
              <w:t>:</w:t>
            </w:r>
            <w:r>
              <w:rPr>
                <w:rFonts w:eastAsia="Times New Roman" w:cs="Cambria"/>
                <w:lang w:val="tr-TR"/>
              </w:rPr>
              <w:t xml:space="preserve"> </w:t>
            </w:r>
            <w:r w:rsidR="00241003">
              <w:rPr>
                <w:rFonts w:eastAsia="Times New Roman" w:cs="Cambria"/>
                <w:lang w:val="tr-TR"/>
              </w:rPr>
              <w:t>bilgisayarla ilgili olaylarda ilk müdahale için ilk müdahale ekibine yönelik bir kılavuz</w:t>
            </w:r>
            <w:r w:rsidR="00EF40D0" w:rsidRPr="0056087C">
              <w:rPr>
                <w:rFonts w:eastAsia="Times New Roman" w:cs="Cambria"/>
                <w:lang w:val="tr-TR"/>
              </w:rPr>
              <w:t>.</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EF40D0" w:rsidP="00177227">
            <w:pPr>
              <w:jc w:val="left"/>
              <w:rPr>
                <w:rFonts w:eastAsia="Times New Roman" w:cs="Cambria"/>
                <w:lang w:val="tr-TR"/>
              </w:rPr>
            </w:pPr>
            <w:r w:rsidRPr="0056087C">
              <w:rPr>
                <w:rFonts w:eastAsia="Times New Roman" w:cs="Cambria"/>
                <w:lang w:val="tr-TR"/>
              </w:rPr>
              <w:t>ACPO</w:t>
            </w:r>
          </w:p>
        </w:tc>
        <w:tc>
          <w:tcPr>
            <w:tcW w:w="2379" w:type="dxa"/>
          </w:tcPr>
          <w:p w:rsidR="00EF40D0" w:rsidRPr="0056087C" w:rsidRDefault="00241003" w:rsidP="00177227">
            <w:pPr>
              <w:rPr>
                <w:rFonts w:eastAsia="Times New Roman" w:cs="Cambria"/>
                <w:lang w:val="tr-TR"/>
              </w:rPr>
            </w:pPr>
            <w:r>
              <w:rPr>
                <w:rFonts w:eastAsia="Times New Roman" w:cs="Cambria"/>
                <w:lang w:val="tr-TR"/>
              </w:rPr>
              <w:t>İngiltere</w:t>
            </w:r>
            <w:r w:rsidRPr="0056087C">
              <w:rPr>
                <w:rFonts w:eastAsia="Times New Roman" w:cs="Cambria"/>
                <w:lang w:val="tr-TR"/>
              </w:rPr>
              <w:t xml:space="preserve">, </w:t>
            </w:r>
            <w:r>
              <w:rPr>
                <w:rFonts w:eastAsia="Times New Roman" w:cs="Cambria"/>
                <w:lang w:val="tr-TR"/>
              </w:rPr>
              <w:t>Galler ve Kuzey İrlanda</w:t>
            </w:r>
          </w:p>
          <w:p w:rsidR="00EF40D0" w:rsidRPr="0056087C" w:rsidRDefault="00EF40D0" w:rsidP="00177227">
            <w:pPr>
              <w:rPr>
                <w:rFonts w:eastAsia="Times New Roman" w:cs="Cambria"/>
                <w:color w:val="FF0000"/>
                <w:lang w:val="tr-TR"/>
              </w:rPr>
            </w:pPr>
          </w:p>
        </w:tc>
        <w:tc>
          <w:tcPr>
            <w:tcW w:w="3934" w:type="dxa"/>
            <w:gridSpan w:val="2"/>
          </w:tcPr>
          <w:p w:rsidR="00EF40D0" w:rsidRPr="0056087C" w:rsidRDefault="00241003" w:rsidP="00241003">
            <w:pPr>
              <w:rPr>
                <w:rFonts w:eastAsia="Times New Roman" w:cs="Cambria"/>
                <w:color w:val="FF0000"/>
                <w:lang w:val="tr-TR"/>
              </w:rPr>
            </w:pPr>
            <w:r>
              <w:rPr>
                <w:rFonts w:eastAsia="Times New Roman" w:cs="Cambria"/>
                <w:lang w:val="tr-TR"/>
              </w:rPr>
              <w:t>Tavsiye ve İyi Uygulamalar Kılavuzu: İleri teknoloji/Bilgisayar Suçu Birimlerinin Yöneticileri için</w:t>
            </w:r>
            <w:r w:rsidR="00EF40D0" w:rsidRPr="0056087C">
              <w:rPr>
                <w:rFonts w:eastAsia="Times New Roman" w:cs="Cambria"/>
                <w:lang w:val="tr-TR"/>
              </w:rPr>
              <w:t>.</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EF40D0" w:rsidP="00177227">
            <w:pPr>
              <w:jc w:val="left"/>
              <w:rPr>
                <w:rFonts w:eastAsia="Times New Roman" w:cs="Cambria"/>
                <w:color w:val="FF0000"/>
                <w:lang w:val="tr-TR"/>
              </w:rPr>
            </w:pPr>
            <w:r w:rsidRPr="0056087C">
              <w:rPr>
                <w:rFonts w:eastAsia="Times New Roman" w:cs="Cambria"/>
                <w:lang w:val="tr-TR"/>
              </w:rPr>
              <w:t>ACPO</w:t>
            </w:r>
          </w:p>
        </w:tc>
        <w:tc>
          <w:tcPr>
            <w:tcW w:w="2379" w:type="dxa"/>
          </w:tcPr>
          <w:p w:rsidR="00EF40D0" w:rsidRPr="0056087C" w:rsidRDefault="00241003" w:rsidP="00177227">
            <w:pPr>
              <w:rPr>
                <w:rFonts w:eastAsia="Times New Roman" w:cs="Cambria"/>
                <w:lang w:val="tr-TR"/>
              </w:rPr>
            </w:pPr>
            <w:r>
              <w:rPr>
                <w:rFonts w:eastAsia="Times New Roman" w:cs="Cambria"/>
                <w:lang w:val="tr-TR"/>
              </w:rPr>
              <w:t>İngiltere</w:t>
            </w:r>
            <w:r w:rsidRPr="0056087C">
              <w:rPr>
                <w:rFonts w:eastAsia="Times New Roman" w:cs="Cambria"/>
                <w:lang w:val="tr-TR"/>
              </w:rPr>
              <w:t xml:space="preserve">, </w:t>
            </w:r>
            <w:r>
              <w:rPr>
                <w:rFonts w:eastAsia="Times New Roman" w:cs="Cambria"/>
                <w:lang w:val="tr-TR"/>
              </w:rPr>
              <w:t>Galler ve Kuzey İrlanda</w:t>
            </w:r>
          </w:p>
          <w:p w:rsidR="00EF40D0" w:rsidRPr="0056087C" w:rsidRDefault="00EF40D0" w:rsidP="00177227">
            <w:pPr>
              <w:rPr>
                <w:rFonts w:eastAsia="Times New Roman" w:cs="Cambria"/>
                <w:color w:val="FF0000"/>
                <w:lang w:val="tr-TR"/>
              </w:rPr>
            </w:pPr>
          </w:p>
        </w:tc>
        <w:tc>
          <w:tcPr>
            <w:tcW w:w="3934" w:type="dxa"/>
            <w:gridSpan w:val="2"/>
          </w:tcPr>
          <w:p w:rsidR="00EF40D0" w:rsidRPr="0056087C" w:rsidRDefault="00241003" w:rsidP="00241003">
            <w:pPr>
              <w:rPr>
                <w:rFonts w:eastAsia="Times New Roman" w:cs="Cambria"/>
                <w:lang w:val="tr-TR"/>
              </w:rPr>
            </w:pPr>
            <w:r>
              <w:rPr>
                <w:rFonts w:eastAsia="Times New Roman" w:cs="Cambria"/>
                <w:lang w:val="tr-TR"/>
              </w:rPr>
              <w:t>Yönetici Kılavuzu</w:t>
            </w:r>
            <w:r w:rsidR="00EF40D0" w:rsidRPr="0056087C">
              <w:rPr>
                <w:rFonts w:eastAsia="Times New Roman" w:cs="Cambria"/>
                <w:lang w:val="tr-TR"/>
              </w:rPr>
              <w:t>:</w:t>
            </w:r>
            <w:r>
              <w:rPr>
                <w:rFonts w:eastAsia="Times New Roman" w:cs="Cambria"/>
                <w:lang w:val="tr-TR"/>
              </w:rPr>
              <w:t xml:space="preserve"> E-Suç Soruşturmalarının Yöneticileri için Tavsiye ve İyi Uygulamalar Kılavuzu</w:t>
            </w:r>
            <w:r w:rsidR="00EF40D0" w:rsidRPr="0056087C">
              <w:rPr>
                <w:rFonts w:eastAsia="Times New Roman" w:cs="Cambria"/>
                <w:lang w:val="tr-TR"/>
              </w:rPr>
              <w:t>.</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241003" w:rsidP="00241003">
            <w:pPr>
              <w:jc w:val="left"/>
              <w:rPr>
                <w:rFonts w:eastAsia="Times New Roman" w:cs="Cambria"/>
                <w:lang w:val="tr-TR"/>
              </w:rPr>
            </w:pPr>
            <w:r>
              <w:rPr>
                <w:rFonts w:eastAsia="Times New Roman" w:cs="Cambria"/>
                <w:lang w:val="tr-TR"/>
              </w:rPr>
              <w:t>Britanya Standartlar</w:t>
            </w:r>
            <w:r w:rsidR="00EF40D0" w:rsidRPr="0056087C">
              <w:rPr>
                <w:rFonts w:eastAsia="Times New Roman" w:cs="Cambria"/>
                <w:lang w:val="tr-TR"/>
              </w:rPr>
              <w:t xml:space="preserve"> </w:t>
            </w:r>
            <w:r>
              <w:rPr>
                <w:rFonts w:eastAsia="Times New Roman" w:cs="Cambria"/>
                <w:lang w:val="tr-TR"/>
              </w:rPr>
              <w:t>Enstitüsü</w:t>
            </w:r>
            <w:r w:rsidR="00EF40D0" w:rsidRPr="0056087C">
              <w:rPr>
                <w:rFonts w:eastAsia="Times New Roman" w:cs="Cambria"/>
                <w:lang w:val="tr-TR"/>
              </w:rPr>
              <w:t xml:space="preserve"> (BSI)</w:t>
            </w:r>
          </w:p>
        </w:tc>
        <w:tc>
          <w:tcPr>
            <w:tcW w:w="2379" w:type="dxa"/>
          </w:tcPr>
          <w:p w:rsidR="00EF40D0" w:rsidRPr="0056087C" w:rsidRDefault="00241003" w:rsidP="00177227">
            <w:pPr>
              <w:rPr>
                <w:rFonts w:eastAsia="Times New Roman" w:cs="Cambria"/>
                <w:lang w:val="tr-TR"/>
              </w:rPr>
            </w:pPr>
            <w:r>
              <w:rPr>
                <w:rFonts w:eastAsia="Times New Roman" w:cs="Cambria"/>
                <w:lang w:val="tr-TR"/>
              </w:rPr>
              <w:t>Birleşik Krallık</w:t>
            </w:r>
          </w:p>
        </w:tc>
        <w:tc>
          <w:tcPr>
            <w:tcW w:w="3934" w:type="dxa"/>
            <w:gridSpan w:val="2"/>
          </w:tcPr>
          <w:p w:rsidR="00EF40D0" w:rsidRPr="0056087C" w:rsidRDefault="00EF40D0" w:rsidP="00177227">
            <w:pPr>
              <w:rPr>
                <w:rFonts w:eastAsia="Times New Roman" w:cs="Cambria"/>
                <w:lang w:val="tr-TR"/>
              </w:rPr>
            </w:pPr>
            <w:r w:rsidRPr="0056087C">
              <w:rPr>
                <w:rFonts w:eastAsia="Times New Roman" w:cs="Cambria"/>
                <w:lang w:val="tr-TR"/>
              </w:rPr>
              <w:t xml:space="preserve">ASTM E1732 – 11 </w:t>
            </w:r>
            <w:r w:rsidR="00241003">
              <w:rPr>
                <w:rFonts w:eastAsia="Times New Roman" w:cs="Cambria"/>
                <w:lang w:val="tr-TR"/>
              </w:rPr>
              <w:t>Adli Bilişimle İlgili Standart Terminoloji</w:t>
            </w:r>
            <w:r w:rsidRPr="0056087C">
              <w:rPr>
                <w:rFonts w:eastAsia="Times New Roman" w:cs="Cambria"/>
                <w:lang w:val="tr-TR"/>
              </w:rPr>
              <w:t xml:space="preserve"> </w:t>
            </w:r>
          </w:p>
          <w:p w:rsidR="00EF40D0" w:rsidRDefault="00EF40D0" w:rsidP="00241003">
            <w:pPr>
              <w:rPr>
                <w:rFonts w:eastAsia="Times New Roman" w:cs="Cambria"/>
                <w:lang w:val="tr-TR"/>
              </w:rPr>
            </w:pPr>
            <w:r w:rsidRPr="0056087C">
              <w:rPr>
                <w:rFonts w:eastAsia="Times New Roman" w:cs="Cambria"/>
                <w:lang w:val="tr-TR"/>
              </w:rPr>
              <w:t xml:space="preserve">ASTM E1492 – 11 </w:t>
            </w:r>
            <w:r w:rsidR="00241003">
              <w:rPr>
                <w:rFonts w:eastAsia="Times New Roman" w:cs="Cambria"/>
                <w:lang w:val="tr-TR"/>
              </w:rPr>
              <w:t>Kanıtların Alınması, Belgelendirilmesi, Depolanması ve bir Adli Bil</w:t>
            </w:r>
            <w:r w:rsidR="00D705A1">
              <w:rPr>
                <w:rFonts w:eastAsia="Times New Roman" w:cs="Cambria"/>
                <w:lang w:val="tr-TR"/>
              </w:rPr>
              <w:t>işim Laboratuvarında Tutulmasına</w:t>
            </w:r>
            <w:r w:rsidR="00241003">
              <w:rPr>
                <w:rFonts w:eastAsia="Times New Roman" w:cs="Cambria"/>
                <w:lang w:val="tr-TR"/>
              </w:rPr>
              <w:t xml:space="preserve"> Yönelik Standart Uygulamalar </w:t>
            </w:r>
          </w:p>
          <w:p w:rsidR="00B4695C" w:rsidRPr="0056087C" w:rsidRDefault="00B4695C" w:rsidP="00241003">
            <w:pPr>
              <w:rPr>
                <w:rFonts w:eastAsia="Times New Roman" w:cs="Cambria"/>
                <w:lang w:val="tr-TR"/>
              </w:rPr>
            </w:pP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241003" w:rsidP="00241003">
            <w:pPr>
              <w:jc w:val="left"/>
              <w:rPr>
                <w:rFonts w:eastAsia="Times New Roman" w:cs="Cambria"/>
                <w:lang w:val="tr-TR"/>
              </w:rPr>
            </w:pPr>
            <w:r>
              <w:rPr>
                <w:rFonts w:eastAsia="Times New Roman" w:cs="Cambria"/>
                <w:lang w:val="tr-TR"/>
              </w:rPr>
              <w:t>Birleşik Krallık</w:t>
            </w:r>
            <w:r w:rsidRPr="0056087C">
              <w:rPr>
                <w:rFonts w:eastAsia="Times New Roman" w:cs="Cambria"/>
                <w:lang w:val="tr-TR"/>
              </w:rPr>
              <w:t xml:space="preserve"> </w:t>
            </w:r>
            <w:r w:rsidR="00EF40D0" w:rsidRPr="0056087C">
              <w:rPr>
                <w:rFonts w:eastAsia="Times New Roman" w:cs="Cambria"/>
                <w:lang w:val="tr-TR"/>
              </w:rPr>
              <w:t>A</w:t>
            </w:r>
            <w:r>
              <w:rPr>
                <w:rFonts w:eastAsia="Times New Roman" w:cs="Cambria"/>
                <w:lang w:val="tr-TR"/>
              </w:rPr>
              <w:t xml:space="preserve">kreditasyon Servisi </w:t>
            </w:r>
            <w:r w:rsidR="00EF40D0" w:rsidRPr="0056087C">
              <w:rPr>
                <w:rFonts w:eastAsia="Times New Roman" w:cs="Cambria"/>
                <w:lang w:val="tr-TR"/>
              </w:rPr>
              <w:t>(UKAS)</w:t>
            </w:r>
          </w:p>
        </w:tc>
        <w:tc>
          <w:tcPr>
            <w:tcW w:w="2379" w:type="dxa"/>
          </w:tcPr>
          <w:p w:rsidR="00EF40D0" w:rsidRPr="0056087C" w:rsidRDefault="00241003" w:rsidP="00177227">
            <w:pPr>
              <w:rPr>
                <w:rFonts w:eastAsia="Times New Roman" w:cs="Cambria"/>
                <w:lang w:val="tr-TR"/>
              </w:rPr>
            </w:pPr>
            <w:r>
              <w:rPr>
                <w:rFonts w:eastAsia="Times New Roman" w:cs="Cambria"/>
                <w:lang w:val="tr-TR"/>
              </w:rPr>
              <w:t>Birleşik Krallık</w:t>
            </w:r>
          </w:p>
        </w:tc>
        <w:tc>
          <w:tcPr>
            <w:tcW w:w="3934" w:type="dxa"/>
            <w:gridSpan w:val="2"/>
          </w:tcPr>
          <w:p w:rsidR="00EF40D0" w:rsidRPr="0056087C" w:rsidRDefault="00241003" w:rsidP="00241003">
            <w:pPr>
              <w:rPr>
                <w:rFonts w:eastAsia="Times New Roman" w:cs="Cambria"/>
                <w:lang w:val="tr-TR"/>
              </w:rPr>
            </w:pPr>
            <w:r>
              <w:rPr>
                <w:rFonts w:eastAsia="Times New Roman" w:cs="Cambria"/>
                <w:lang w:val="tr-TR"/>
              </w:rPr>
              <w:t xml:space="preserve">Belgelendrime Kuruluşu akreditasyonu ile ilgili yayınlar </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241003" w:rsidP="00D705A1">
            <w:pPr>
              <w:jc w:val="left"/>
              <w:rPr>
                <w:rFonts w:eastAsia="Times New Roman" w:cs="Cambria"/>
                <w:lang w:val="tr-TR"/>
              </w:rPr>
            </w:pPr>
            <w:r>
              <w:rPr>
                <w:rFonts w:eastAsia="Times New Roman" w:cs="Cambria"/>
                <w:lang w:val="tr-TR"/>
              </w:rPr>
              <w:t>Adli Bilişim Düzenleyicisi</w:t>
            </w:r>
            <w:r w:rsidR="00EF40D0" w:rsidRPr="0056087C">
              <w:rPr>
                <w:rFonts w:eastAsia="Times New Roman" w:cs="Cambria"/>
                <w:lang w:val="tr-TR"/>
              </w:rPr>
              <w:t xml:space="preserve"> (FSR)</w:t>
            </w:r>
          </w:p>
        </w:tc>
        <w:tc>
          <w:tcPr>
            <w:tcW w:w="2379" w:type="dxa"/>
          </w:tcPr>
          <w:p w:rsidR="00EF40D0" w:rsidRPr="0056087C" w:rsidRDefault="00241003" w:rsidP="00241003">
            <w:pPr>
              <w:rPr>
                <w:rFonts w:eastAsia="Times New Roman" w:cs="Cambria"/>
                <w:lang w:val="tr-TR"/>
              </w:rPr>
            </w:pPr>
            <w:r>
              <w:rPr>
                <w:rFonts w:eastAsia="Times New Roman" w:cs="Cambria"/>
                <w:lang w:val="tr-TR"/>
              </w:rPr>
              <w:t>Birleşik Krallık</w:t>
            </w:r>
            <w:r w:rsidRPr="0056087C">
              <w:rPr>
                <w:rFonts w:eastAsia="Times New Roman" w:cs="Cambria"/>
                <w:lang w:val="tr-TR"/>
              </w:rPr>
              <w:t xml:space="preserve"> </w:t>
            </w:r>
            <w:r w:rsidR="00EF40D0" w:rsidRPr="0056087C">
              <w:rPr>
                <w:rFonts w:eastAsia="Times New Roman" w:cs="Cambria"/>
                <w:lang w:val="tr-TR"/>
              </w:rPr>
              <w:t>(</w:t>
            </w:r>
            <w:r>
              <w:rPr>
                <w:rFonts w:eastAsia="Times New Roman" w:cs="Cambria"/>
                <w:lang w:val="tr-TR"/>
              </w:rPr>
              <w:t>İçişleri Bakanlığı</w:t>
            </w:r>
            <w:r w:rsidR="00EF40D0" w:rsidRPr="0056087C">
              <w:rPr>
                <w:rFonts w:eastAsia="Times New Roman" w:cs="Cambria"/>
                <w:lang w:val="tr-TR"/>
              </w:rPr>
              <w:t>)</w:t>
            </w:r>
          </w:p>
        </w:tc>
        <w:tc>
          <w:tcPr>
            <w:tcW w:w="3934" w:type="dxa"/>
            <w:gridSpan w:val="2"/>
          </w:tcPr>
          <w:p w:rsidR="00241003" w:rsidRDefault="00241003" w:rsidP="00177227">
            <w:pPr>
              <w:rPr>
                <w:rFonts w:eastAsia="Times New Roman" w:cs="Cambria"/>
                <w:lang w:val="tr-TR"/>
              </w:rPr>
            </w:pPr>
            <w:r>
              <w:rPr>
                <w:rFonts w:eastAsia="Times New Roman" w:cs="Cambria"/>
                <w:lang w:val="tr-TR"/>
              </w:rPr>
              <w:t xml:space="preserve">Ceza Yargılaması Sistemindeki Adli Bilişim Uzmanları ve Çalışanları için Uygulama ve Davranış Kuralları </w:t>
            </w:r>
          </w:p>
          <w:p w:rsidR="00EF40D0" w:rsidRPr="0056087C" w:rsidRDefault="00241003" w:rsidP="00241003">
            <w:pPr>
              <w:rPr>
                <w:rFonts w:eastAsia="Times New Roman" w:cs="Cambria"/>
                <w:lang w:val="tr-TR"/>
              </w:rPr>
            </w:pPr>
            <w:r>
              <w:rPr>
                <w:rFonts w:eastAsia="Times New Roman" w:cs="Cambria"/>
                <w:lang w:val="tr-TR"/>
              </w:rPr>
              <w:t>Adli Bilişim Grubu Tutanağı</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D705A1" w:rsidP="00241003">
            <w:pPr>
              <w:jc w:val="left"/>
              <w:rPr>
                <w:rFonts w:eastAsia="Times New Roman" w:cs="Cambria"/>
                <w:lang w:val="tr-TR"/>
              </w:rPr>
            </w:pPr>
            <w:r>
              <w:rPr>
                <w:rFonts w:eastAsia="Times New Roman" w:cs="Cambria"/>
                <w:lang w:val="tr-TR"/>
              </w:rPr>
              <w:t>Mühendislik ve T</w:t>
            </w:r>
            <w:r w:rsidR="00241003">
              <w:rPr>
                <w:rFonts w:eastAsia="Times New Roman" w:cs="Cambria"/>
                <w:lang w:val="tr-TR"/>
              </w:rPr>
              <w:t xml:space="preserve">eknoloji Kurumu </w:t>
            </w:r>
            <w:r w:rsidR="00EF40D0" w:rsidRPr="0056087C">
              <w:rPr>
                <w:rFonts w:eastAsia="Times New Roman" w:cs="Cambria"/>
                <w:lang w:val="tr-TR"/>
              </w:rPr>
              <w:t xml:space="preserve">(IET) </w:t>
            </w:r>
          </w:p>
        </w:tc>
        <w:tc>
          <w:tcPr>
            <w:tcW w:w="2379" w:type="dxa"/>
          </w:tcPr>
          <w:p w:rsidR="00EF40D0" w:rsidRPr="0056087C" w:rsidRDefault="00241003" w:rsidP="007A5CD7">
            <w:pPr>
              <w:rPr>
                <w:rFonts w:eastAsia="Times New Roman" w:cs="Cambria"/>
                <w:lang w:val="tr-TR"/>
              </w:rPr>
            </w:pPr>
            <w:r>
              <w:rPr>
                <w:rFonts w:eastAsia="Times New Roman" w:cs="Cambria"/>
                <w:lang w:val="tr-TR"/>
              </w:rPr>
              <w:t>Uluslararası</w:t>
            </w:r>
            <w:r w:rsidR="00EF40D0" w:rsidRPr="0056087C">
              <w:rPr>
                <w:rFonts w:eastAsia="Times New Roman" w:cs="Cambria"/>
                <w:lang w:val="tr-TR"/>
              </w:rPr>
              <w:t xml:space="preserve"> (IET</w:t>
            </w:r>
            <w:r>
              <w:rPr>
                <w:rFonts w:eastAsia="Times New Roman" w:cs="Cambria"/>
                <w:lang w:val="tr-TR"/>
              </w:rPr>
              <w:t>, IEE [Elektrik Mühendisleri Kurumu) ve IIE</w:t>
            </w:r>
            <w:r w:rsidR="007A5CD7">
              <w:rPr>
                <w:rFonts w:eastAsia="Times New Roman" w:cs="Cambria"/>
                <w:lang w:val="tr-TR"/>
              </w:rPr>
              <w:t>’den</w:t>
            </w:r>
            <w:r>
              <w:rPr>
                <w:rFonts w:eastAsia="Times New Roman" w:cs="Cambria"/>
                <w:lang w:val="tr-TR"/>
              </w:rPr>
              <w:t xml:space="preserve"> [Birleşik Mühendisler Kurumu]</w:t>
            </w:r>
            <w:r w:rsidR="007A5CD7">
              <w:rPr>
                <w:rFonts w:eastAsia="Times New Roman" w:cs="Cambria"/>
                <w:lang w:val="tr-TR"/>
              </w:rPr>
              <w:t xml:space="preserve"> oluşmaktadır</w:t>
            </w:r>
            <w:proofErr w:type="gramStart"/>
            <w:r w:rsidR="00EF40D0" w:rsidRPr="0056087C">
              <w:rPr>
                <w:rFonts w:eastAsia="Times New Roman" w:cs="Cambria"/>
                <w:lang w:val="tr-TR"/>
              </w:rPr>
              <w:t>)</w:t>
            </w:r>
            <w:proofErr w:type="gramEnd"/>
            <w:r w:rsidR="00EF40D0" w:rsidRPr="0056087C">
              <w:rPr>
                <w:rFonts w:eastAsia="Times New Roman" w:cs="Cambria"/>
                <w:lang w:val="tr-TR"/>
              </w:rPr>
              <w:t>.</w:t>
            </w:r>
          </w:p>
        </w:tc>
        <w:tc>
          <w:tcPr>
            <w:tcW w:w="3934" w:type="dxa"/>
            <w:gridSpan w:val="2"/>
          </w:tcPr>
          <w:p w:rsidR="00EF40D0" w:rsidRPr="0056087C" w:rsidRDefault="007A5CD7" w:rsidP="007A5CD7">
            <w:pPr>
              <w:rPr>
                <w:rFonts w:eastAsia="Times New Roman" w:cs="Cambria"/>
                <w:lang w:val="tr-TR"/>
              </w:rPr>
            </w:pPr>
            <w:proofErr w:type="gramStart"/>
            <w:r>
              <w:rPr>
                <w:rFonts w:eastAsia="Times New Roman" w:cs="Cambria"/>
                <w:lang w:val="tr-TR"/>
              </w:rPr>
              <w:t>Yeni ortaya çıkan ve yerleşik teknoloji alanlarında standartların geliştirilmesi</w:t>
            </w:r>
            <w:r w:rsidR="00EF40D0" w:rsidRPr="0056087C">
              <w:rPr>
                <w:rFonts w:eastAsia="Times New Roman" w:cs="Cambria"/>
                <w:lang w:val="tr-TR"/>
              </w:rPr>
              <w:t>.</w:t>
            </w:r>
            <w:proofErr w:type="gramEnd"/>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Default="007A5CD7" w:rsidP="007A5CD7">
            <w:pPr>
              <w:jc w:val="left"/>
              <w:rPr>
                <w:rFonts w:eastAsia="Times New Roman" w:cs="Cambria"/>
                <w:lang w:val="tr-TR"/>
              </w:rPr>
            </w:pPr>
            <w:r>
              <w:rPr>
                <w:rFonts w:eastAsia="Times New Roman" w:cs="Cambria"/>
                <w:lang w:val="tr-TR"/>
              </w:rPr>
              <w:t>Avrupa Sanal Suçlar Eğitim ve Öğretim Grubu</w:t>
            </w:r>
            <w:r w:rsidR="00EF40D0" w:rsidRPr="0056087C">
              <w:rPr>
                <w:rFonts w:eastAsia="Times New Roman" w:cs="Cambria"/>
                <w:lang w:val="tr-TR"/>
              </w:rPr>
              <w:t xml:space="preserve"> (ECTEG)</w:t>
            </w:r>
          </w:p>
          <w:p w:rsidR="00B4695C" w:rsidRDefault="00B4695C" w:rsidP="007A5CD7">
            <w:pPr>
              <w:jc w:val="left"/>
              <w:rPr>
                <w:rFonts w:eastAsia="Times New Roman" w:cs="Cambria"/>
                <w:lang w:val="tr-TR"/>
              </w:rPr>
            </w:pPr>
          </w:p>
          <w:p w:rsidR="00B4695C" w:rsidRPr="0056087C" w:rsidRDefault="00B4695C" w:rsidP="007A5CD7">
            <w:pPr>
              <w:jc w:val="left"/>
              <w:rPr>
                <w:rFonts w:eastAsia="Times New Roman" w:cs="Cambria"/>
                <w:lang w:val="tr-TR"/>
              </w:rPr>
            </w:pPr>
          </w:p>
        </w:tc>
        <w:tc>
          <w:tcPr>
            <w:tcW w:w="2379" w:type="dxa"/>
          </w:tcPr>
          <w:p w:rsidR="00EF40D0" w:rsidRPr="0056087C" w:rsidRDefault="008156C3" w:rsidP="00177227">
            <w:pPr>
              <w:rPr>
                <w:rFonts w:eastAsia="Times New Roman" w:cs="Cambria"/>
                <w:lang w:val="tr-TR"/>
              </w:rPr>
            </w:pPr>
            <w:r>
              <w:rPr>
                <w:rFonts w:eastAsia="Times New Roman" w:cs="Cambria"/>
                <w:lang w:val="tr-TR"/>
              </w:rPr>
              <w:t>Avrupa Komisyonu</w:t>
            </w:r>
            <w:r w:rsidR="00EF40D0" w:rsidRPr="0056087C">
              <w:rPr>
                <w:rFonts w:eastAsia="Times New Roman" w:cs="Cambria"/>
                <w:lang w:val="tr-TR"/>
              </w:rPr>
              <w:t xml:space="preserve"> (Europol)</w:t>
            </w:r>
          </w:p>
        </w:tc>
        <w:tc>
          <w:tcPr>
            <w:tcW w:w="3934" w:type="dxa"/>
            <w:gridSpan w:val="2"/>
          </w:tcPr>
          <w:p w:rsidR="00EF40D0" w:rsidRPr="0056087C" w:rsidRDefault="00EF40D0" w:rsidP="007A5CD7">
            <w:pPr>
              <w:rPr>
                <w:rFonts w:eastAsia="Times New Roman" w:cs="Cambria"/>
                <w:lang w:val="tr-TR"/>
              </w:rPr>
            </w:pPr>
            <w:r w:rsidRPr="0056087C">
              <w:rPr>
                <w:rFonts w:eastAsia="Times New Roman" w:cs="Cambria"/>
                <w:lang w:val="tr-TR"/>
              </w:rPr>
              <w:t xml:space="preserve">ECTEG </w:t>
            </w:r>
            <w:r w:rsidR="007A5CD7">
              <w:rPr>
                <w:rFonts w:eastAsia="Times New Roman" w:cs="Cambria"/>
                <w:lang w:val="tr-TR"/>
              </w:rPr>
              <w:t>toplantılarının tutanakları</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7A5CD7" w:rsidP="007A5CD7">
            <w:pPr>
              <w:jc w:val="left"/>
              <w:rPr>
                <w:rFonts w:eastAsia="Times New Roman" w:cs="Cambria"/>
                <w:lang w:val="tr-TR"/>
              </w:rPr>
            </w:pPr>
            <w:r>
              <w:rPr>
                <w:rFonts w:eastAsia="Times New Roman" w:cs="Cambria"/>
                <w:lang w:val="tr-TR"/>
              </w:rPr>
              <w:t xml:space="preserve">Britanya Bilgisayar Derneği, Sanal Suçlar ve Adli Bilişim uzman </w:t>
            </w:r>
            <w:r>
              <w:rPr>
                <w:rFonts w:eastAsia="Times New Roman" w:cs="Cambria"/>
                <w:lang w:val="tr-TR"/>
              </w:rPr>
              <w:lastRenderedPageBreak/>
              <w:t>Grubu</w:t>
            </w:r>
            <w:r w:rsidR="00EF40D0" w:rsidRPr="0056087C">
              <w:rPr>
                <w:rFonts w:eastAsia="Times New Roman" w:cs="Cambria"/>
                <w:lang w:val="tr-TR"/>
              </w:rPr>
              <w:t xml:space="preserve"> </w:t>
            </w:r>
          </w:p>
        </w:tc>
        <w:tc>
          <w:tcPr>
            <w:tcW w:w="2379" w:type="dxa"/>
          </w:tcPr>
          <w:p w:rsidR="00EF40D0" w:rsidRPr="0056087C" w:rsidRDefault="007A5CD7" w:rsidP="00177227">
            <w:pPr>
              <w:rPr>
                <w:rFonts w:eastAsia="Times New Roman" w:cs="Cambria"/>
                <w:lang w:val="tr-TR"/>
              </w:rPr>
            </w:pPr>
            <w:r>
              <w:rPr>
                <w:rFonts w:eastAsia="Times New Roman" w:cs="Cambria"/>
                <w:lang w:val="tr-TR"/>
              </w:rPr>
              <w:lastRenderedPageBreak/>
              <w:t>Birleşik Krallık</w:t>
            </w:r>
          </w:p>
        </w:tc>
        <w:tc>
          <w:tcPr>
            <w:tcW w:w="3934" w:type="dxa"/>
            <w:gridSpan w:val="2"/>
          </w:tcPr>
          <w:p w:rsidR="00EF40D0" w:rsidRPr="0056087C" w:rsidRDefault="007A5CD7" w:rsidP="00177227">
            <w:pPr>
              <w:rPr>
                <w:rFonts w:eastAsia="Times New Roman" w:cs="Cambria"/>
                <w:lang w:val="tr-TR"/>
              </w:rPr>
            </w:pPr>
            <w:r>
              <w:rPr>
                <w:rFonts w:eastAsia="Times New Roman" w:cs="Cambria"/>
                <w:lang w:val="tr-TR"/>
              </w:rPr>
              <w:t>Politika dokümanları</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7A5CD7" w:rsidP="007A5CD7">
            <w:pPr>
              <w:jc w:val="left"/>
              <w:rPr>
                <w:rFonts w:eastAsia="Times New Roman" w:cs="Cambria"/>
                <w:lang w:val="tr-TR"/>
              </w:rPr>
            </w:pPr>
            <w:r>
              <w:rPr>
                <w:rFonts w:eastAsia="Times New Roman" w:cs="Cambria"/>
                <w:lang w:val="tr-TR"/>
              </w:rPr>
              <w:lastRenderedPageBreak/>
              <w:t>ABD</w:t>
            </w:r>
            <w:r w:rsidRPr="0056087C">
              <w:rPr>
                <w:rFonts w:eastAsia="Times New Roman" w:cs="Cambria"/>
                <w:lang w:val="tr-TR"/>
              </w:rPr>
              <w:t xml:space="preserve"> </w:t>
            </w:r>
            <w:r>
              <w:rPr>
                <w:rFonts w:eastAsia="Times New Roman" w:cs="Cambria"/>
                <w:lang w:val="tr-TR"/>
              </w:rPr>
              <w:t xml:space="preserve">Adalet Bakanlığı </w:t>
            </w:r>
          </w:p>
        </w:tc>
        <w:tc>
          <w:tcPr>
            <w:tcW w:w="2379" w:type="dxa"/>
          </w:tcPr>
          <w:p w:rsidR="00EF40D0" w:rsidRPr="0056087C" w:rsidRDefault="007A5CD7" w:rsidP="00177227">
            <w:pPr>
              <w:rPr>
                <w:rFonts w:eastAsia="Times New Roman" w:cs="Cambria"/>
                <w:lang w:val="tr-TR"/>
              </w:rPr>
            </w:pPr>
            <w:r>
              <w:rPr>
                <w:rFonts w:eastAsia="Times New Roman" w:cs="Cambria"/>
                <w:lang w:val="tr-TR"/>
              </w:rPr>
              <w:t>ABD</w:t>
            </w:r>
          </w:p>
        </w:tc>
        <w:tc>
          <w:tcPr>
            <w:tcW w:w="3934" w:type="dxa"/>
            <w:gridSpan w:val="2"/>
          </w:tcPr>
          <w:p w:rsidR="00EF40D0" w:rsidRPr="0056087C" w:rsidRDefault="007A5CD7" w:rsidP="007A5CD7">
            <w:pPr>
              <w:rPr>
                <w:rFonts w:eastAsia="Times New Roman" w:cs="Cambria"/>
                <w:lang w:val="tr-TR"/>
              </w:rPr>
            </w:pPr>
            <w:r>
              <w:rPr>
                <w:rFonts w:eastAsia="Times New Roman" w:cs="Cambria"/>
                <w:lang w:val="tr-TR"/>
              </w:rPr>
              <w:t xml:space="preserve">Dijital Kanıtların Adli İncelemesi: Emniyet Güçleri için bir Kılavuz </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EF40D0" w:rsidP="00177227">
            <w:pPr>
              <w:jc w:val="left"/>
              <w:rPr>
                <w:rFonts w:eastAsia="Times New Roman" w:cs="Cambria"/>
                <w:lang w:val="tr-TR"/>
              </w:rPr>
            </w:pPr>
            <w:r w:rsidRPr="0056087C">
              <w:rPr>
                <w:rFonts w:eastAsia="Times New Roman" w:cs="Cambria"/>
                <w:lang w:val="tr-TR"/>
              </w:rPr>
              <w:t>FBI/SWGDE</w:t>
            </w:r>
          </w:p>
        </w:tc>
        <w:tc>
          <w:tcPr>
            <w:tcW w:w="2379" w:type="dxa"/>
          </w:tcPr>
          <w:p w:rsidR="00EF40D0" w:rsidRPr="0056087C" w:rsidRDefault="007A5CD7" w:rsidP="00177227">
            <w:pPr>
              <w:rPr>
                <w:rFonts w:eastAsia="Times New Roman" w:cs="Cambria"/>
                <w:lang w:val="tr-TR"/>
              </w:rPr>
            </w:pPr>
            <w:r>
              <w:rPr>
                <w:rFonts w:eastAsia="Times New Roman" w:cs="Cambria"/>
                <w:lang w:val="tr-TR"/>
              </w:rPr>
              <w:t>ABD</w:t>
            </w:r>
          </w:p>
        </w:tc>
        <w:tc>
          <w:tcPr>
            <w:tcW w:w="3934" w:type="dxa"/>
            <w:gridSpan w:val="2"/>
          </w:tcPr>
          <w:p w:rsidR="00EF40D0" w:rsidRPr="0056087C" w:rsidRDefault="007A5CD7" w:rsidP="007A5CD7">
            <w:pPr>
              <w:rPr>
                <w:rFonts w:eastAsia="Times New Roman" w:cs="Cambria"/>
                <w:lang w:val="tr-TR"/>
              </w:rPr>
            </w:pPr>
            <w:r>
              <w:rPr>
                <w:rFonts w:eastAsia="Times New Roman" w:cs="Cambria"/>
                <w:lang w:val="tr-TR"/>
              </w:rPr>
              <w:t>Dijital Kanıtlar: Standartlar ve İlkeler</w:t>
            </w:r>
            <w:r w:rsidR="00EF40D0" w:rsidRPr="0056087C">
              <w:rPr>
                <w:rFonts w:eastAsia="Times New Roman" w:cs="Cambria"/>
                <w:lang w:val="tr-TR"/>
              </w:rPr>
              <w:t xml:space="preserve"> </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7A5CD7" w:rsidP="007A5CD7">
            <w:pPr>
              <w:jc w:val="left"/>
              <w:rPr>
                <w:rFonts w:eastAsia="Times New Roman" w:cs="Cambria"/>
                <w:lang w:val="tr-TR"/>
              </w:rPr>
            </w:pPr>
            <w:r>
              <w:rPr>
                <w:rFonts w:eastAsia="Times New Roman" w:cs="Cambria"/>
                <w:lang w:val="tr-TR"/>
              </w:rPr>
              <w:t>ABD</w:t>
            </w:r>
            <w:r w:rsidRPr="0056087C">
              <w:rPr>
                <w:rFonts w:eastAsia="Times New Roman" w:cs="Cambria"/>
                <w:lang w:val="tr-TR"/>
              </w:rPr>
              <w:t xml:space="preserve"> </w:t>
            </w:r>
            <w:r>
              <w:rPr>
                <w:rFonts w:eastAsia="Times New Roman" w:cs="Cambria"/>
                <w:lang w:val="tr-TR"/>
              </w:rPr>
              <w:t>Ticaret Bakanlığı</w:t>
            </w:r>
          </w:p>
        </w:tc>
        <w:tc>
          <w:tcPr>
            <w:tcW w:w="2379" w:type="dxa"/>
          </w:tcPr>
          <w:p w:rsidR="00EF40D0" w:rsidRPr="0056087C" w:rsidRDefault="007A5CD7" w:rsidP="00177227">
            <w:pPr>
              <w:rPr>
                <w:rFonts w:eastAsia="Times New Roman" w:cs="Cambria"/>
                <w:lang w:val="tr-TR"/>
              </w:rPr>
            </w:pPr>
            <w:r>
              <w:rPr>
                <w:rFonts w:eastAsia="Times New Roman" w:cs="Cambria"/>
                <w:lang w:val="tr-TR"/>
              </w:rPr>
              <w:t>ABD</w:t>
            </w:r>
          </w:p>
        </w:tc>
        <w:tc>
          <w:tcPr>
            <w:tcW w:w="3934" w:type="dxa"/>
            <w:gridSpan w:val="2"/>
          </w:tcPr>
          <w:p w:rsidR="00EF40D0" w:rsidRPr="0056087C" w:rsidRDefault="007A5CD7" w:rsidP="007A5CD7">
            <w:pPr>
              <w:rPr>
                <w:rFonts w:eastAsia="Times New Roman" w:cs="Cambria"/>
                <w:lang w:val="tr-TR"/>
              </w:rPr>
            </w:pPr>
            <w:r>
              <w:rPr>
                <w:rFonts w:eastAsia="Times New Roman" w:cs="Cambria"/>
                <w:lang w:val="tr-TR"/>
              </w:rPr>
              <w:t xml:space="preserve">Cep Telefonu Adli Bilişim Kılavuzu </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7A5CD7" w:rsidP="007A5CD7">
            <w:pPr>
              <w:jc w:val="left"/>
              <w:rPr>
                <w:rFonts w:eastAsia="Times New Roman" w:cs="Cambria"/>
                <w:lang w:val="tr-TR"/>
              </w:rPr>
            </w:pPr>
            <w:r>
              <w:rPr>
                <w:rFonts w:eastAsia="Times New Roman" w:cs="Cambria"/>
                <w:lang w:val="tr-TR"/>
              </w:rPr>
              <w:t>Uluslararası Bilgisayar Kanıtları Teşkilatı</w:t>
            </w:r>
            <w:r w:rsidR="00EF40D0" w:rsidRPr="0056087C">
              <w:rPr>
                <w:rFonts w:eastAsia="Times New Roman" w:cs="Cambria"/>
                <w:lang w:val="tr-TR"/>
              </w:rPr>
              <w:t xml:space="preserve"> </w:t>
            </w:r>
          </w:p>
        </w:tc>
        <w:tc>
          <w:tcPr>
            <w:tcW w:w="2379" w:type="dxa"/>
          </w:tcPr>
          <w:p w:rsidR="00EF40D0" w:rsidRPr="0056087C" w:rsidRDefault="007A5CD7" w:rsidP="00177227">
            <w:pPr>
              <w:rPr>
                <w:rFonts w:eastAsia="Times New Roman" w:cs="Cambria"/>
                <w:lang w:val="tr-TR"/>
              </w:rPr>
            </w:pPr>
            <w:r>
              <w:rPr>
                <w:rFonts w:eastAsia="Times New Roman" w:cs="Cambria"/>
                <w:lang w:val="tr-TR"/>
              </w:rPr>
              <w:t>Uluslararası</w:t>
            </w:r>
          </w:p>
        </w:tc>
        <w:tc>
          <w:tcPr>
            <w:tcW w:w="3934" w:type="dxa"/>
            <w:gridSpan w:val="2"/>
          </w:tcPr>
          <w:p w:rsidR="00EF40D0" w:rsidRPr="0056087C" w:rsidRDefault="007A5CD7" w:rsidP="007A5CD7">
            <w:pPr>
              <w:rPr>
                <w:rFonts w:eastAsia="Times New Roman" w:cs="Cambria"/>
                <w:lang w:val="tr-TR"/>
              </w:rPr>
            </w:pPr>
            <w:r>
              <w:rPr>
                <w:rFonts w:eastAsia="Times New Roman" w:cs="Cambria"/>
                <w:lang w:val="tr-TR"/>
              </w:rPr>
              <w:t xml:space="preserve">Dijital Kanıtlar Kılavuzu </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7A5CD7" w:rsidP="00177227">
            <w:pPr>
              <w:jc w:val="left"/>
              <w:rPr>
                <w:rFonts w:eastAsia="Times New Roman" w:cs="Cambria"/>
                <w:lang w:val="tr-TR"/>
              </w:rPr>
            </w:pPr>
            <w:r>
              <w:rPr>
                <w:rFonts w:eastAsia="Times New Roman" w:cs="Cambria"/>
                <w:lang w:val="tr-TR"/>
              </w:rPr>
              <w:t>Avrupa Konseyi</w:t>
            </w:r>
            <w:r w:rsidR="00EF40D0" w:rsidRPr="0056087C">
              <w:rPr>
                <w:rFonts w:eastAsia="Times New Roman" w:cs="Cambria"/>
                <w:lang w:val="tr-TR"/>
              </w:rPr>
              <w:t xml:space="preserve"> </w:t>
            </w:r>
          </w:p>
        </w:tc>
        <w:tc>
          <w:tcPr>
            <w:tcW w:w="2379" w:type="dxa"/>
          </w:tcPr>
          <w:p w:rsidR="00EF40D0" w:rsidRPr="0056087C" w:rsidRDefault="008156C3" w:rsidP="00177227">
            <w:pPr>
              <w:rPr>
                <w:rFonts w:eastAsia="Times New Roman" w:cs="Cambria"/>
                <w:lang w:val="tr-TR"/>
              </w:rPr>
            </w:pPr>
            <w:r>
              <w:rPr>
                <w:rFonts w:eastAsia="Times New Roman" w:cs="Cambria"/>
                <w:lang w:val="tr-TR"/>
              </w:rPr>
              <w:t>Avrupa Komisyonu</w:t>
            </w:r>
          </w:p>
        </w:tc>
        <w:tc>
          <w:tcPr>
            <w:tcW w:w="3934" w:type="dxa"/>
            <w:gridSpan w:val="2"/>
          </w:tcPr>
          <w:p w:rsidR="00EF40D0" w:rsidRPr="0056087C" w:rsidRDefault="007A5CD7" w:rsidP="008156C3">
            <w:pPr>
              <w:rPr>
                <w:rFonts w:eastAsia="Times New Roman" w:cs="Cambria"/>
                <w:lang w:val="tr-TR"/>
              </w:rPr>
            </w:pPr>
            <w:r>
              <w:rPr>
                <w:rFonts w:eastAsia="Times New Roman" w:cs="Cambria"/>
                <w:lang w:val="tr-TR"/>
              </w:rPr>
              <w:t>Sanal Suçlar Sözleşmesini imzalamak isteyen ülkeler için</w:t>
            </w:r>
            <w:r w:rsidR="008156C3">
              <w:rPr>
                <w:rFonts w:eastAsia="Times New Roman" w:cs="Cambria"/>
                <w:lang w:val="tr-TR"/>
              </w:rPr>
              <w:t xml:space="preserve"> yasama ve usul şartları</w:t>
            </w:r>
            <w:r>
              <w:rPr>
                <w:rFonts w:eastAsia="Times New Roman" w:cs="Cambria"/>
                <w:lang w:val="tr-TR"/>
              </w:rPr>
              <w:t xml:space="preserve">  </w:t>
            </w:r>
            <w:r w:rsidR="00EF40D0" w:rsidRPr="0056087C">
              <w:rPr>
                <w:rFonts w:eastAsia="Times New Roman" w:cs="Cambria"/>
                <w:lang w:val="tr-TR"/>
              </w:rPr>
              <w:t xml:space="preserve"> </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EF40D0" w:rsidP="00177227">
            <w:pPr>
              <w:jc w:val="left"/>
              <w:rPr>
                <w:rFonts w:eastAsia="Times New Roman" w:cs="Cambria"/>
                <w:lang w:val="tr-TR"/>
              </w:rPr>
            </w:pPr>
            <w:r w:rsidRPr="0056087C">
              <w:rPr>
                <w:rFonts w:eastAsia="Times New Roman" w:cs="Cambria"/>
                <w:lang w:val="tr-TR"/>
              </w:rPr>
              <w:t>Interpol</w:t>
            </w:r>
          </w:p>
        </w:tc>
        <w:tc>
          <w:tcPr>
            <w:tcW w:w="2379" w:type="dxa"/>
          </w:tcPr>
          <w:p w:rsidR="00EF40D0" w:rsidRPr="0056087C" w:rsidRDefault="007A5CD7" w:rsidP="00177227">
            <w:pPr>
              <w:rPr>
                <w:rFonts w:eastAsia="Times New Roman" w:cs="Cambria"/>
                <w:lang w:val="tr-TR"/>
              </w:rPr>
            </w:pPr>
            <w:r>
              <w:rPr>
                <w:rFonts w:eastAsia="Times New Roman" w:cs="Cambria"/>
                <w:lang w:val="tr-TR"/>
              </w:rPr>
              <w:t>Uluslararası</w:t>
            </w:r>
          </w:p>
        </w:tc>
        <w:tc>
          <w:tcPr>
            <w:tcW w:w="3934" w:type="dxa"/>
            <w:gridSpan w:val="2"/>
          </w:tcPr>
          <w:p w:rsidR="00EF40D0" w:rsidRPr="0056087C" w:rsidRDefault="008156C3" w:rsidP="00177227">
            <w:pPr>
              <w:rPr>
                <w:rFonts w:eastAsia="Times New Roman" w:cs="Cambria"/>
                <w:lang w:val="tr-TR"/>
              </w:rPr>
            </w:pPr>
            <w:r>
              <w:rPr>
                <w:rFonts w:eastAsia="Times New Roman" w:cs="Cambria"/>
                <w:lang w:val="tr-TR"/>
              </w:rPr>
              <w:t>Sanal Suçlar Kılavuzu</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7A5CD7" w:rsidP="00177227">
            <w:pPr>
              <w:jc w:val="left"/>
              <w:rPr>
                <w:rFonts w:eastAsia="Times New Roman" w:cs="Cambria"/>
                <w:lang w:val="tr-TR"/>
              </w:rPr>
            </w:pPr>
            <w:r>
              <w:rPr>
                <w:rFonts w:eastAsia="Times New Roman" w:cs="Cambria"/>
                <w:lang w:val="tr-TR"/>
              </w:rPr>
              <w:t>Adalet Becerileri</w:t>
            </w:r>
          </w:p>
        </w:tc>
        <w:tc>
          <w:tcPr>
            <w:tcW w:w="2379" w:type="dxa"/>
          </w:tcPr>
          <w:p w:rsidR="00EF40D0" w:rsidRPr="0056087C" w:rsidRDefault="007A5CD7" w:rsidP="00177227">
            <w:pPr>
              <w:rPr>
                <w:rFonts w:eastAsia="Times New Roman" w:cs="Cambria"/>
                <w:lang w:val="tr-TR"/>
              </w:rPr>
            </w:pPr>
            <w:r>
              <w:rPr>
                <w:rFonts w:eastAsia="Times New Roman" w:cs="Cambria"/>
                <w:lang w:val="tr-TR"/>
              </w:rPr>
              <w:t>Birleşik Krallık</w:t>
            </w:r>
          </w:p>
        </w:tc>
        <w:tc>
          <w:tcPr>
            <w:tcW w:w="3934" w:type="dxa"/>
            <w:gridSpan w:val="2"/>
          </w:tcPr>
          <w:p w:rsidR="00EF40D0" w:rsidRPr="0056087C" w:rsidRDefault="008156C3" w:rsidP="008156C3">
            <w:pPr>
              <w:rPr>
                <w:rFonts w:eastAsia="Times New Roman" w:cs="Cambria"/>
                <w:lang w:val="tr-TR"/>
              </w:rPr>
            </w:pPr>
            <w:r>
              <w:rPr>
                <w:rFonts w:eastAsia="Times New Roman" w:cs="Cambria"/>
                <w:lang w:val="tr-TR"/>
              </w:rPr>
              <w:t xml:space="preserve">E-suçlara yönelik ulusal mesleki standartlar, dijital kanıtların idaresi, adli bilişim ve sanal suçlara ilişkin soruşturmalar için bilgi beceri standartları sunar. </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8156C3" w:rsidP="008156C3">
            <w:pPr>
              <w:jc w:val="left"/>
              <w:rPr>
                <w:rFonts w:eastAsia="Times New Roman" w:cs="Cambria"/>
                <w:lang w:val="tr-TR"/>
              </w:rPr>
            </w:pPr>
            <w:r>
              <w:rPr>
                <w:rFonts w:eastAsia="Times New Roman" w:cs="Cambria"/>
                <w:lang w:val="tr-TR"/>
              </w:rPr>
              <w:t>ABD</w:t>
            </w:r>
            <w:r w:rsidR="00EF40D0" w:rsidRPr="0056087C">
              <w:rPr>
                <w:rFonts w:eastAsia="Times New Roman" w:cs="Cambria"/>
                <w:lang w:val="tr-TR"/>
              </w:rPr>
              <w:t xml:space="preserve"> </w:t>
            </w:r>
            <w:r>
              <w:rPr>
                <w:rFonts w:eastAsia="Times New Roman" w:cs="Cambria"/>
                <w:lang w:val="tr-TR"/>
              </w:rPr>
              <w:t>Gizli Servisi (ABD</w:t>
            </w:r>
            <w:r w:rsidR="00EF40D0" w:rsidRPr="0056087C">
              <w:rPr>
                <w:rFonts w:eastAsia="Times New Roman" w:cs="Cambria"/>
                <w:lang w:val="tr-TR"/>
              </w:rPr>
              <w:t xml:space="preserve"> </w:t>
            </w:r>
            <w:r>
              <w:rPr>
                <w:rFonts w:eastAsia="Times New Roman" w:cs="Cambria"/>
                <w:lang w:val="tr-TR"/>
              </w:rPr>
              <w:t>İç Güvenlik Bakanlığı</w:t>
            </w:r>
            <w:r w:rsidR="00EF40D0" w:rsidRPr="0056087C">
              <w:rPr>
                <w:rFonts w:eastAsia="Times New Roman" w:cs="Cambria"/>
                <w:lang w:val="tr-TR"/>
              </w:rPr>
              <w:t>)</w:t>
            </w:r>
          </w:p>
        </w:tc>
        <w:tc>
          <w:tcPr>
            <w:tcW w:w="2379" w:type="dxa"/>
          </w:tcPr>
          <w:p w:rsidR="00EF40D0" w:rsidRPr="0056087C" w:rsidRDefault="008156C3" w:rsidP="00177227">
            <w:pPr>
              <w:rPr>
                <w:rFonts w:eastAsia="Times New Roman" w:cs="Cambria"/>
                <w:lang w:val="tr-TR"/>
              </w:rPr>
            </w:pPr>
            <w:r>
              <w:rPr>
                <w:rFonts w:eastAsia="Times New Roman" w:cs="Cambria"/>
                <w:lang w:val="tr-TR"/>
              </w:rPr>
              <w:t>ABD</w:t>
            </w:r>
          </w:p>
        </w:tc>
        <w:tc>
          <w:tcPr>
            <w:tcW w:w="3934" w:type="dxa"/>
            <w:gridSpan w:val="2"/>
          </w:tcPr>
          <w:p w:rsidR="00EF40D0" w:rsidRPr="0056087C" w:rsidRDefault="008156C3" w:rsidP="008156C3">
            <w:pPr>
              <w:rPr>
                <w:rFonts w:eastAsia="Times New Roman" w:cs="Cambria"/>
                <w:lang w:val="tr-TR"/>
              </w:rPr>
            </w:pPr>
            <w:r>
              <w:rPr>
                <w:rFonts w:eastAsia="Times New Roman" w:cs="Cambria"/>
                <w:lang w:val="tr-TR"/>
              </w:rPr>
              <w:t xml:space="preserve">Elektronik Kanıtların Ele Geçirilmesi için En İyi Uygulamalar </w:t>
            </w:r>
          </w:p>
          <w:p w:rsidR="00EF40D0" w:rsidRPr="0056087C" w:rsidRDefault="00EF40D0" w:rsidP="008156C3">
            <w:pPr>
              <w:rPr>
                <w:rFonts w:eastAsia="Times New Roman" w:cs="Cambria"/>
                <w:lang w:val="tr-TR"/>
              </w:rPr>
            </w:pPr>
            <w:proofErr w:type="gramStart"/>
            <w:r w:rsidRPr="0056087C">
              <w:rPr>
                <w:rFonts w:eastAsia="Times New Roman" w:cs="Cambria"/>
                <w:lang w:val="tr-TR"/>
              </w:rPr>
              <w:t>v</w:t>
            </w:r>
            <w:proofErr w:type="gramEnd"/>
            <w:r w:rsidRPr="0056087C">
              <w:rPr>
                <w:rFonts w:eastAsia="Times New Roman" w:cs="Cambria"/>
                <w:lang w:val="tr-TR"/>
              </w:rPr>
              <w:t>.3A</w:t>
            </w:r>
            <w:r w:rsidR="008156C3">
              <w:rPr>
                <w:rFonts w:eastAsia="Times New Roman" w:cs="Cambria"/>
                <w:lang w:val="tr-TR"/>
              </w:rPr>
              <w:t xml:space="preserve"> İlk Müdahale Ekipleri için Cep Kılavuzu</w:t>
            </w:r>
            <w:r w:rsidRPr="0056087C">
              <w:rPr>
                <w:rFonts w:eastAsia="Times New Roman" w:cs="Cambria"/>
                <w:lang w:val="tr-TR"/>
              </w:rPr>
              <w:t xml:space="preserve"> </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8156C3" w:rsidP="00177227">
            <w:pPr>
              <w:jc w:val="left"/>
              <w:rPr>
                <w:rFonts w:eastAsia="Times New Roman" w:cs="Cambria"/>
                <w:lang w:val="tr-TR"/>
              </w:rPr>
            </w:pPr>
            <w:r>
              <w:rPr>
                <w:rFonts w:eastAsia="Times New Roman" w:cs="Cambria"/>
                <w:lang w:val="tr-TR"/>
              </w:rPr>
              <w:t>Avrupa Komisyonu</w:t>
            </w:r>
          </w:p>
        </w:tc>
        <w:tc>
          <w:tcPr>
            <w:tcW w:w="2379" w:type="dxa"/>
          </w:tcPr>
          <w:p w:rsidR="00EF40D0" w:rsidRPr="0056087C" w:rsidRDefault="008156C3" w:rsidP="008156C3">
            <w:pPr>
              <w:rPr>
                <w:rFonts w:eastAsia="Times New Roman" w:cs="Cambria"/>
                <w:lang w:val="tr-TR"/>
              </w:rPr>
            </w:pPr>
            <w:r>
              <w:rPr>
                <w:rFonts w:eastAsia="Times New Roman" w:cs="Cambria"/>
                <w:lang w:val="tr-TR"/>
              </w:rPr>
              <w:t>Avrupa Komisyonu</w:t>
            </w:r>
          </w:p>
        </w:tc>
        <w:tc>
          <w:tcPr>
            <w:tcW w:w="3934" w:type="dxa"/>
            <w:gridSpan w:val="2"/>
          </w:tcPr>
          <w:p w:rsidR="00EF40D0" w:rsidRPr="0056087C" w:rsidRDefault="008156C3" w:rsidP="008156C3">
            <w:pPr>
              <w:widowControl w:val="0"/>
              <w:autoSpaceDE w:val="0"/>
              <w:autoSpaceDN w:val="0"/>
              <w:adjustRightInd w:val="0"/>
              <w:rPr>
                <w:rFonts w:eastAsia="Times New Roman" w:cs="Cambria"/>
                <w:color w:val="FF0000"/>
                <w:lang w:val="tr-TR"/>
              </w:rPr>
            </w:pPr>
            <w:r>
              <w:rPr>
                <w:rFonts w:eastAsia="Times New Roman" w:cs="Times"/>
                <w:lang w:val="tr-TR"/>
              </w:rPr>
              <w:t xml:space="preserve">OISIN projesi </w:t>
            </w:r>
            <w:r w:rsidRPr="0056087C">
              <w:rPr>
                <w:rFonts w:eastAsia="Times New Roman" w:cs="Times"/>
                <w:lang w:val="tr-TR"/>
              </w:rPr>
              <w:t>2002/OIS/014</w:t>
            </w:r>
            <w:r w:rsidR="00D705A1">
              <w:rPr>
                <w:rFonts w:eastAsia="Times New Roman" w:cs="Times"/>
                <w:lang w:val="tr-TR"/>
              </w:rPr>
              <w:t xml:space="preserve"> “e</w:t>
            </w:r>
            <w:r>
              <w:rPr>
                <w:rFonts w:eastAsia="Times New Roman" w:cs="Times"/>
                <w:lang w:val="tr-TR"/>
              </w:rPr>
              <w:t xml:space="preserve">-kanıtların” ele geçirilmesi </w:t>
            </w:r>
          </w:p>
        </w:tc>
      </w:tr>
      <w:tr w:rsidR="00EF40D0" w:rsidRPr="0056087C" w:rsidTr="00B75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407" w:type="dxa"/>
            <w:gridSpan w:val="2"/>
          </w:tcPr>
          <w:p w:rsidR="00EF40D0" w:rsidRPr="0056087C" w:rsidRDefault="008156C3" w:rsidP="008156C3">
            <w:pPr>
              <w:jc w:val="left"/>
              <w:rPr>
                <w:rFonts w:eastAsia="Times New Roman" w:cs="Cambria"/>
                <w:lang w:val="tr-TR"/>
              </w:rPr>
            </w:pPr>
            <w:r>
              <w:rPr>
                <w:rFonts w:eastAsia="Times New Roman" w:cs="Cambria"/>
                <w:lang w:val="tr-TR"/>
              </w:rPr>
              <w:t xml:space="preserve">Ulusal Adalet Enstitüsü </w:t>
            </w:r>
            <w:r w:rsidR="00EF40D0" w:rsidRPr="0056087C">
              <w:rPr>
                <w:rFonts w:eastAsia="Times New Roman" w:cs="Cambria"/>
                <w:lang w:val="tr-TR"/>
              </w:rPr>
              <w:t xml:space="preserve">(NIJ) </w:t>
            </w:r>
          </w:p>
          <w:p w:rsidR="00EF40D0" w:rsidRPr="0056087C" w:rsidRDefault="00EF40D0" w:rsidP="008156C3">
            <w:pPr>
              <w:jc w:val="left"/>
              <w:rPr>
                <w:rFonts w:eastAsia="Times New Roman" w:cs="Cambria"/>
                <w:lang w:val="tr-TR"/>
              </w:rPr>
            </w:pPr>
            <w:proofErr w:type="gramStart"/>
            <w:r w:rsidRPr="0056087C">
              <w:rPr>
                <w:rFonts w:eastAsia="Times New Roman" w:cs="Cambria"/>
                <w:lang w:val="tr-TR"/>
              </w:rPr>
              <w:t>(</w:t>
            </w:r>
            <w:proofErr w:type="gramEnd"/>
            <w:r w:rsidR="008156C3">
              <w:rPr>
                <w:rFonts w:eastAsia="Times New Roman" w:cs="Cambria"/>
                <w:lang w:val="tr-TR"/>
              </w:rPr>
              <w:t>Ulusal Teknoloji Standartları Enstitüsü</w:t>
            </w:r>
            <w:r w:rsidRPr="0056087C">
              <w:rPr>
                <w:rFonts w:eastAsia="Times New Roman" w:cs="Cambria"/>
                <w:lang w:val="tr-TR"/>
              </w:rPr>
              <w:t xml:space="preserve"> </w:t>
            </w:r>
            <w:r w:rsidR="008156C3">
              <w:rPr>
                <w:rFonts w:eastAsia="Times New Roman" w:cs="Cambria"/>
                <w:lang w:val="tr-TR"/>
              </w:rPr>
              <w:t>(</w:t>
            </w:r>
            <w:r w:rsidRPr="0056087C">
              <w:rPr>
                <w:rFonts w:eastAsia="Times New Roman" w:cs="Cambria"/>
                <w:lang w:val="tr-TR"/>
              </w:rPr>
              <w:t>NIST)</w:t>
            </w:r>
          </w:p>
        </w:tc>
        <w:tc>
          <w:tcPr>
            <w:tcW w:w="2379" w:type="dxa"/>
          </w:tcPr>
          <w:p w:rsidR="00EF40D0" w:rsidRPr="0056087C" w:rsidRDefault="008156C3" w:rsidP="00177227">
            <w:pPr>
              <w:rPr>
                <w:rFonts w:eastAsia="Times New Roman" w:cs="Cambria"/>
                <w:lang w:val="tr-TR"/>
              </w:rPr>
            </w:pPr>
            <w:r>
              <w:rPr>
                <w:rFonts w:eastAsia="Times New Roman" w:cs="Cambria"/>
                <w:lang w:val="tr-TR"/>
              </w:rPr>
              <w:t>ABD</w:t>
            </w:r>
          </w:p>
        </w:tc>
        <w:tc>
          <w:tcPr>
            <w:tcW w:w="3934" w:type="dxa"/>
            <w:gridSpan w:val="2"/>
          </w:tcPr>
          <w:p w:rsidR="00EF40D0" w:rsidRPr="0056087C" w:rsidRDefault="008156C3" w:rsidP="008156C3">
            <w:pPr>
              <w:widowControl w:val="0"/>
              <w:autoSpaceDE w:val="0"/>
              <w:autoSpaceDN w:val="0"/>
              <w:adjustRightInd w:val="0"/>
              <w:rPr>
                <w:rFonts w:eastAsia="Times New Roman" w:cs="Times"/>
                <w:szCs w:val="24"/>
                <w:lang w:val="tr-TR"/>
              </w:rPr>
            </w:pPr>
            <w:r>
              <w:rPr>
                <w:rFonts w:eastAsia="Times New Roman" w:cs="Times"/>
                <w:lang w:val="tr-TR"/>
              </w:rPr>
              <w:t xml:space="preserve">Elektronik Suç Mahalli Araştırması: İlk </w:t>
            </w:r>
            <w:r>
              <w:rPr>
                <w:rFonts w:eastAsia="Times New Roman" w:cs="Cambria"/>
                <w:lang w:val="tr-TR"/>
              </w:rPr>
              <w:t>Müdahale Ekipleri için bir Kılavuz</w:t>
            </w:r>
            <w:r w:rsidR="00EF40D0" w:rsidRPr="0056087C">
              <w:rPr>
                <w:rFonts w:eastAsia="Times New Roman" w:cs="Times"/>
                <w:lang w:val="tr-TR"/>
              </w:rPr>
              <w:t xml:space="preserve"> (2</w:t>
            </w:r>
            <w:r>
              <w:rPr>
                <w:rFonts w:eastAsia="Times New Roman" w:cs="Times"/>
                <w:lang w:val="tr-TR"/>
              </w:rPr>
              <w:t>. Baskı</w:t>
            </w:r>
            <w:r w:rsidR="00EF40D0" w:rsidRPr="0056087C">
              <w:rPr>
                <w:rFonts w:eastAsia="Times New Roman" w:cs="Times"/>
                <w:lang w:val="tr-TR"/>
              </w:rPr>
              <w:t>)</w:t>
            </w:r>
          </w:p>
        </w:tc>
      </w:tr>
    </w:tbl>
    <w:p w:rsidR="00EF40D0" w:rsidRPr="0056087C" w:rsidRDefault="00EF40D0" w:rsidP="00EF40D0">
      <w:pPr>
        <w:tabs>
          <w:tab w:val="left" w:pos="426"/>
          <w:tab w:val="left" w:pos="851"/>
        </w:tabs>
        <w:spacing w:after="120"/>
        <w:ind w:left="851" w:hanging="851"/>
        <w:rPr>
          <w:rFonts w:eastAsia="Times New Roman" w:cs="Times New Roman"/>
          <w:lang w:val="tr-TR"/>
        </w:rPr>
      </w:pPr>
    </w:p>
    <w:p w:rsidR="00EF40D0" w:rsidRPr="0056087C" w:rsidRDefault="00EF40D0" w:rsidP="00EF40D0">
      <w:pPr>
        <w:rPr>
          <w:rFonts w:ascii="Courier New" w:eastAsia="Times New Roman" w:hAnsi="Courier New" w:cs="Courier New"/>
          <w:i/>
          <w:sz w:val="20"/>
          <w:szCs w:val="20"/>
          <w:lang w:val="tr-TR"/>
        </w:rPr>
      </w:pPr>
    </w:p>
    <w:p w:rsidR="00EF40D0" w:rsidRPr="0056087C" w:rsidRDefault="00EF40D0" w:rsidP="00EF40D0">
      <w:pPr>
        <w:tabs>
          <w:tab w:val="left" w:pos="426"/>
          <w:tab w:val="left" w:pos="851"/>
        </w:tabs>
        <w:spacing w:after="120"/>
        <w:ind w:left="851" w:hanging="851"/>
        <w:rPr>
          <w:rFonts w:ascii="Courier New" w:eastAsia="Times New Roman" w:hAnsi="Courier New" w:cs="Courier New"/>
          <w:i/>
          <w:sz w:val="20"/>
          <w:szCs w:val="20"/>
          <w:lang w:val="tr-TR"/>
        </w:rPr>
      </w:pPr>
      <w:r w:rsidRPr="0056087C">
        <w:rPr>
          <w:rFonts w:ascii="Courier New" w:eastAsia="Times New Roman" w:hAnsi="Courier New" w:cs="Courier New"/>
          <w:i/>
          <w:sz w:val="20"/>
          <w:szCs w:val="20"/>
          <w:lang w:val="tr-TR"/>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4820"/>
        <w:gridCol w:w="2516"/>
      </w:tblGrid>
      <w:tr w:rsidR="00EF40D0" w:rsidRPr="0056087C" w:rsidTr="00235907">
        <w:tc>
          <w:tcPr>
            <w:tcW w:w="620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F40D0" w:rsidRPr="0056087C" w:rsidRDefault="006C5E95" w:rsidP="006C5E95">
            <w:pPr>
              <w:pStyle w:val="Balk2"/>
              <w:rPr>
                <w:rFonts w:eastAsia="Calibri"/>
                <w:lang w:val="tr-TR" w:eastAsia="de-DE"/>
              </w:rPr>
            </w:pPr>
            <w:bookmarkStart w:id="10" w:name="_Toc352944245"/>
            <w:r w:rsidRPr="0056087C">
              <w:rPr>
                <w:rFonts w:eastAsia="Calibri"/>
                <w:lang w:val="tr-TR" w:eastAsia="de-DE"/>
              </w:rPr>
              <w:lastRenderedPageBreak/>
              <w:t>Ders</w:t>
            </w:r>
            <w:r w:rsidR="00EF40D0" w:rsidRPr="0056087C">
              <w:rPr>
                <w:rFonts w:eastAsia="Calibri"/>
                <w:lang w:val="tr-TR" w:eastAsia="de-DE"/>
              </w:rPr>
              <w:t xml:space="preserve"> 1.3.1 </w:t>
            </w:r>
            <w:r w:rsidRPr="0056087C">
              <w:rPr>
                <w:rFonts w:eastAsia="Calibri"/>
                <w:lang w:val="tr-TR" w:eastAsia="de-DE"/>
              </w:rPr>
              <w:t>–</w:t>
            </w:r>
            <w:r w:rsidR="00EF40D0" w:rsidRPr="0056087C">
              <w:rPr>
                <w:rFonts w:eastAsia="Calibri"/>
                <w:lang w:val="tr-TR" w:eastAsia="de-DE"/>
              </w:rPr>
              <w:t xml:space="preserve"> </w:t>
            </w:r>
            <w:bookmarkEnd w:id="10"/>
            <w:r w:rsidRPr="0056087C">
              <w:rPr>
                <w:rFonts w:eastAsia="Calibri"/>
                <w:lang w:val="tr-TR" w:eastAsia="de-DE"/>
              </w:rPr>
              <w:t>Günlük Değerlendirme</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F40D0" w:rsidRPr="0056087C" w:rsidRDefault="006C5E95" w:rsidP="00817CF0">
            <w:pPr>
              <w:tabs>
                <w:tab w:val="left" w:pos="426"/>
                <w:tab w:val="left" w:pos="851"/>
              </w:tabs>
              <w:rPr>
                <w:rFonts w:eastAsia="Times New Roman" w:cs="Times New Roman"/>
                <w:b/>
                <w:lang w:val="tr-TR"/>
              </w:rPr>
            </w:pPr>
            <w:r w:rsidRPr="0056087C">
              <w:rPr>
                <w:rFonts w:eastAsia="Times New Roman" w:cs="Times New Roman"/>
                <w:b/>
                <w:lang w:val="tr-TR"/>
              </w:rPr>
              <w:t>Süre</w:t>
            </w:r>
            <w:r w:rsidR="00EF40D0" w:rsidRPr="0056087C">
              <w:rPr>
                <w:rFonts w:eastAsia="Times New Roman" w:cs="Times New Roman"/>
                <w:b/>
                <w:lang w:val="tr-TR"/>
              </w:rPr>
              <w:t xml:space="preserve">: 30 </w:t>
            </w:r>
            <w:r w:rsidR="00817CF0" w:rsidRPr="0056087C">
              <w:rPr>
                <w:rFonts w:eastAsia="Times New Roman" w:cs="Times New Roman"/>
                <w:b/>
                <w:lang w:val="tr-TR"/>
              </w:rPr>
              <w:t>Dakika</w:t>
            </w:r>
          </w:p>
        </w:tc>
      </w:tr>
      <w:tr w:rsidR="00EF40D0" w:rsidRPr="0056087C" w:rsidTr="00235907">
        <w:tc>
          <w:tcPr>
            <w:tcW w:w="8720" w:type="dxa"/>
            <w:gridSpan w:val="3"/>
          </w:tcPr>
          <w:p w:rsidR="00EF40D0" w:rsidRPr="0056087C" w:rsidRDefault="006C5E95" w:rsidP="00EF40D0">
            <w:pPr>
              <w:tabs>
                <w:tab w:val="left" w:pos="426"/>
                <w:tab w:val="left" w:pos="851"/>
              </w:tabs>
              <w:rPr>
                <w:rFonts w:eastAsia="Times New Roman" w:cs="Times New Roman"/>
                <w:b/>
                <w:lang w:val="tr-TR"/>
              </w:rPr>
            </w:pPr>
            <w:r w:rsidRPr="0056087C">
              <w:rPr>
                <w:rFonts w:eastAsia="Times New Roman" w:cs="Times New Roman"/>
                <w:b/>
                <w:lang w:val="tr-TR"/>
              </w:rPr>
              <w:t>Gerekli kaynaklar</w:t>
            </w:r>
            <w:r w:rsidR="00EF40D0" w:rsidRPr="0056087C">
              <w:rPr>
                <w:rFonts w:eastAsia="Times New Roman" w:cs="Times New Roman"/>
                <w:b/>
                <w:lang w:val="tr-TR"/>
              </w:rPr>
              <w:t>:</w:t>
            </w:r>
          </w:p>
          <w:p w:rsidR="006C5E95" w:rsidRPr="0056087C" w:rsidRDefault="006C5E95" w:rsidP="006C5E95">
            <w:pPr>
              <w:pStyle w:val="bul1"/>
              <w:jc w:val="left"/>
              <w:rPr>
                <w:rFonts w:ascii="Symbol" w:hAnsi="Symbol"/>
                <w:lang w:val="tr-TR"/>
              </w:rPr>
            </w:pPr>
            <w:r w:rsidRPr="0056087C">
              <w:rPr>
                <w:lang w:val="tr-TR"/>
              </w:rPr>
              <w:t xml:space="preserve">Windows 7 ve Office 2010 kurulu olan bir dizüstü bilgisayar ya da PC </w:t>
            </w:r>
          </w:p>
          <w:p w:rsidR="006C5E95" w:rsidRPr="0056087C" w:rsidRDefault="006C5E95" w:rsidP="006C5E95">
            <w:pPr>
              <w:pStyle w:val="bul1"/>
              <w:jc w:val="left"/>
              <w:rPr>
                <w:rFonts w:ascii="Symbol" w:hAnsi="Symbol"/>
                <w:lang w:val="tr-TR"/>
              </w:rPr>
            </w:pPr>
            <w:r w:rsidRPr="0056087C">
              <w:rPr>
                <w:lang w:val="tr-TR"/>
              </w:rPr>
              <w:t>Projektör</w:t>
            </w:r>
          </w:p>
          <w:p w:rsidR="00EF40D0" w:rsidRPr="0056087C" w:rsidRDefault="006C5E95" w:rsidP="006C5E95">
            <w:pPr>
              <w:pStyle w:val="bul1"/>
              <w:rPr>
                <w:rFonts w:ascii="Symbol" w:hAnsi="Symbol"/>
                <w:lang w:val="tr-TR"/>
              </w:rPr>
            </w:pPr>
            <w:r w:rsidRPr="0056087C">
              <w:rPr>
                <w:lang w:val="tr-TR"/>
              </w:rPr>
              <w:t>PowerPoint Sunum</w:t>
            </w:r>
            <w:r w:rsidR="00EF40D0" w:rsidRPr="0056087C">
              <w:rPr>
                <w:lang w:val="tr-TR"/>
              </w:rPr>
              <w:t xml:space="preserve"> </w:t>
            </w:r>
          </w:p>
        </w:tc>
      </w:tr>
      <w:tr w:rsidR="00EF40D0" w:rsidRPr="0056087C" w:rsidTr="00235907">
        <w:tc>
          <w:tcPr>
            <w:tcW w:w="8720" w:type="dxa"/>
            <w:gridSpan w:val="3"/>
          </w:tcPr>
          <w:p w:rsidR="00EF40D0" w:rsidRPr="0056087C" w:rsidRDefault="006C5E95" w:rsidP="00EF40D0">
            <w:pPr>
              <w:tabs>
                <w:tab w:val="left" w:pos="426"/>
                <w:tab w:val="left" w:pos="851"/>
              </w:tabs>
              <w:rPr>
                <w:rFonts w:eastAsia="Times New Roman" w:cs="Times New Roman"/>
                <w:b/>
                <w:lang w:val="tr-TR"/>
              </w:rPr>
            </w:pPr>
            <w:r w:rsidRPr="0056087C">
              <w:rPr>
                <w:rFonts w:eastAsia="Times New Roman" w:cs="Times New Roman"/>
                <w:b/>
                <w:lang w:val="tr-TR"/>
              </w:rPr>
              <w:t>Amaç</w:t>
            </w:r>
            <w:r w:rsidR="00EF40D0" w:rsidRPr="0056087C">
              <w:rPr>
                <w:rFonts w:eastAsia="Times New Roman" w:cs="Times New Roman"/>
                <w:b/>
                <w:lang w:val="tr-TR"/>
              </w:rPr>
              <w:t>:</w:t>
            </w:r>
          </w:p>
          <w:p w:rsidR="00EF40D0" w:rsidRPr="0056087C" w:rsidRDefault="006C5E95" w:rsidP="006C5E95">
            <w:pPr>
              <w:tabs>
                <w:tab w:val="left" w:pos="426"/>
                <w:tab w:val="left" w:pos="851"/>
              </w:tabs>
              <w:rPr>
                <w:rFonts w:eastAsia="Times New Roman" w:cs="Calibri"/>
                <w:szCs w:val="18"/>
                <w:lang w:val="tr-TR"/>
              </w:rPr>
            </w:pPr>
            <w:r w:rsidRPr="0056087C">
              <w:rPr>
                <w:rFonts w:eastAsia="Times New Roman" w:cs="Calibri"/>
                <w:szCs w:val="18"/>
                <w:lang w:val="tr-TR"/>
              </w:rPr>
              <w:t xml:space="preserve">Bu oturumun amacı, önceki günlerde gerçekleştirilen faaliyetleri değerlendirmek, katılımcılardan geri bildirim almak ve oturumun hedeflerinin gerçekleştirilip gerçekleştirilmediğini kontrol etmektir. </w:t>
            </w:r>
          </w:p>
        </w:tc>
      </w:tr>
      <w:tr w:rsidR="00EF40D0" w:rsidRPr="0056087C" w:rsidTr="00235907">
        <w:tc>
          <w:tcPr>
            <w:tcW w:w="8720" w:type="dxa"/>
            <w:gridSpan w:val="3"/>
          </w:tcPr>
          <w:p w:rsidR="00EF40D0" w:rsidRPr="0056087C" w:rsidRDefault="006C5E95" w:rsidP="00EF40D0">
            <w:pPr>
              <w:tabs>
                <w:tab w:val="left" w:pos="426"/>
                <w:tab w:val="left" w:pos="851"/>
              </w:tabs>
              <w:rPr>
                <w:rFonts w:eastAsia="Times New Roman" w:cs="Times New Roman"/>
                <w:b/>
                <w:lang w:val="tr-TR"/>
              </w:rPr>
            </w:pPr>
            <w:r w:rsidRPr="0056087C">
              <w:rPr>
                <w:rFonts w:eastAsia="Times New Roman" w:cs="Times New Roman"/>
                <w:b/>
                <w:lang w:val="tr-TR"/>
              </w:rPr>
              <w:t>Hedefler</w:t>
            </w:r>
            <w:r w:rsidR="00EF40D0" w:rsidRPr="0056087C">
              <w:rPr>
                <w:rFonts w:eastAsia="Times New Roman" w:cs="Times New Roman"/>
                <w:b/>
                <w:lang w:val="tr-TR"/>
              </w:rPr>
              <w:t>:</w:t>
            </w:r>
          </w:p>
          <w:p w:rsidR="00EF40D0" w:rsidRPr="0056087C" w:rsidRDefault="006C5E95" w:rsidP="00EF40D0">
            <w:pPr>
              <w:tabs>
                <w:tab w:val="left" w:pos="426"/>
                <w:tab w:val="left" w:pos="851"/>
              </w:tabs>
              <w:rPr>
                <w:rFonts w:eastAsia="Times New Roman" w:cs="Times New Roman"/>
                <w:lang w:val="tr-TR"/>
              </w:rPr>
            </w:pPr>
            <w:r w:rsidRPr="0056087C">
              <w:rPr>
                <w:rFonts w:eastAsia="Times New Roman" w:cs="Times New Roman"/>
                <w:lang w:val="tr-TR"/>
              </w:rPr>
              <w:t>Dersin sonunda öğrenciler</w:t>
            </w:r>
            <w:r w:rsidR="00EF40D0" w:rsidRPr="0056087C">
              <w:rPr>
                <w:rFonts w:eastAsia="Times New Roman" w:cs="Times New Roman"/>
                <w:lang w:val="tr-TR"/>
              </w:rPr>
              <w:t>:</w:t>
            </w:r>
          </w:p>
          <w:p w:rsidR="00EF40D0" w:rsidRPr="0056087C" w:rsidRDefault="006C5E95" w:rsidP="006C5E95">
            <w:pPr>
              <w:pStyle w:val="bul1"/>
              <w:rPr>
                <w:lang w:val="tr-TR"/>
              </w:rPr>
            </w:pPr>
            <w:r w:rsidRPr="0056087C">
              <w:rPr>
                <w:rFonts w:eastAsia="Times New Roman" w:cs="Calibri"/>
                <w:szCs w:val="18"/>
                <w:lang w:val="tr-TR"/>
              </w:rPr>
              <w:t>Önceki günlerde gerçekleştirilen ve anladıkları faaliyetlerin alanlarını tespit edebilecek,</w:t>
            </w:r>
          </w:p>
          <w:p w:rsidR="00EF40D0" w:rsidRPr="0056087C" w:rsidRDefault="006C5E95" w:rsidP="006C5E95">
            <w:pPr>
              <w:pStyle w:val="bul1"/>
              <w:rPr>
                <w:lang w:val="tr-TR"/>
              </w:rPr>
            </w:pPr>
            <w:r w:rsidRPr="0056087C">
              <w:rPr>
                <w:lang w:val="tr-TR"/>
              </w:rPr>
              <w:t xml:space="preserve">Bilgilerini istenen düzeye getirmek için gerekli olan materyalleri değerlendirmek için ihtiyaç duydukları alanları tespit edebilecektir. </w:t>
            </w:r>
          </w:p>
        </w:tc>
      </w:tr>
      <w:tr w:rsidR="00EF40D0" w:rsidRPr="0056087C" w:rsidTr="00235907">
        <w:tc>
          <w:tcPr>
            <w:tcW w:w="8720" w:type="dxa"/>
            <w:gridSpan w:val="3"/>
          </w:tcPr>
          <w:p w:rsidR="00EF40D0" w:rsidRPr="0056087C" w:rsidRDefault="006C5E95" w:rsidP="00EF40D0">
            <w:pPr>
              <w:tabs>
                <w:tab w:val="left" w:pos="426"/>
                <w:tab w:val="left" w:pos="851"/>
              </w:tabs>
              <w:rPr>
                <w:rFonts w:eastAsia="Times New Roman" w:cs="Times New Roman"/>
                <w:b/>
                <w:lang w:val="tr-TR"/>
              </w:rPr>
            </w:pPr>
            <w:r w:rsidRPr="0056087C">
              <w:rPr>
                <w:rFonts w:eastAsia="Times New Roman" w:cs="Times New Roman"/>
                <w:b/>
                <w:lang w:val="tr-TR"/>
              </w:rPr>
              <w:t>Giriş</w:t>
            </w:r>
          </w:p>
          <w:p w:rsidR="00EF40D0" w:rsidRPr="0056087C" w:rsidRDefault="006C5E95" w:rsidP="00931C58">
            <w:pPr>
              <w:tabs>
                <w:tab w:val="left" w:pos="426"/>
                <w:tab w:val="left" w:pos="851"/>
              </w:tabs>
              <w:rPr>
                <w:rFonts w:eastAsia="Times New Roman" w:cs="Times New Roman"/>
                <w:lang w:val="tr-TR"/>
              </w:rPr>
            </w:pPr>
            <w:r w:rsidRPr="0056087C">
              <w:rPr>
                <w:rFonts w:eastAsia="Times New Roman" w:cs="Times New Roman"/>
                <w:lang w:val="tr-TR"/>
              </w:rPr>
              <w:t>Bu oturum, öğrencilerin önceki günlerde öğretilen konuları anlayıp anlamadıklarını ve her bir oturumun her bir hedefini yerine getirip getiremediklerini kontrol etmelerine</w:t>
            </w:r>
            <w:r w:rsidR="00931C58" w:rsidRPr="0056087C">
              <w:rPr>
                <w:rFonts w:eastAsia="Times New Roman" w:cs="Times New Roman"/>
                <w:lang w:val="tr-TR"/>
              </w:rPr>
              <w:t xml:space="preserve"> </w:t>
            </w:r>
            <w:proofErr w:type="gramStart"/>
            <w:r w:rsidR="00931C58" w:rsidRPr="0056087C">
              <w:rPr>
                <w:rFonts w:eastAsia="Times New Roman" w:cs="Times New Roman"/>
                <w:lang w:val="tr-TR"/>
              </w:rPr>
              <w:t>imkan</w:t>
            </w:r>
            <w:proofErr w:type="gramEnd"/>
            <w:r w:rsidR="00931C58" w:rsidRPr="0056087C">
              <w:rPr>
                <w:rFonts w:eastAsia="Times New Roman" w:cs="Times New Roman"/>
                <w:lang w:val="tr-TR"/>
              </w:rPr>
              <w:t xml:space="preserve"> tanımak için hazırlanmıştır. Ayrıca eğitimciye öğrencilerin bilgi düzeyini kontrol etme ve öğretim materyallerinin geliştirilebileceği alanları tespit etme </w:t>
            </w:r>
            <w:proofErr w:type="gramStart"/>
            <w:r w:rsidR="00931C58" w:rsidRPr="0056087C">
              <w:rPr>
                <w:rFonts w:eastAsia="Times New Roman" w:cs="Times New Roman"/>
                <w:lang w:val="tr-TR"/>
              </w:rPr>
              <w:t>imkanı</w:t>
            </w:r>
            <w:proofErr w:type="gramEnd"/>
            <w:r w:rsidR="00931C58" w:rsidRPr="0056087C">
              <w:rPr>
                <w:rFonts w:eastAsia="Times New Roman" w:cs="Times New Roman"/>
                <w:lang w:val="tr-TR"/>
              </w:rPr>
              <w:t xml:space="preserve"> vermektedir.</w:t>
            </w:r>
          </w:p>
        </w:tc>
      </w:tr>
      <w:tr w:rsidR="00B8162D" w:rsidRPr="0056087C" w:rsidTr="00B8162D">
        <w:tc>
          <w:tcPr>
            <w:tcW w:w="1384" w:type="dxa"/>
            <w:shd w:val="clear" w:color="auto" w:fill="D9D9D9"/>
            <w:vAlign w:val="center"/>
          </w:tcPr>
          <w:p w:rsidR="00B8162D" w:rsidRPr="0056087C" w:rsidRDefault="00931C58" w:rsidP="00FB3AE5">
            <w:pPr>
              <w:tabs>
                <w:tab w:val="left" w:pos="426"/>
                <w:tab w:val="left" w:pos="851"/>
              </w:tabs>
              <w:rPr>
                <w:rFonts w:eastAsia="Times New Roman" w:cs="Times New Roman"/>
                <w:b/>
                <w:lang w:val="tr-TR"/>
              </w:rPr>
            </w:pPr>
            <w:proofErr w:type="gramStart"/>
            <w:r w:rsidRPr="0056087C">
              <w:rPr>
                <w:rFonts w:eastAsia="Times New Roman" w:cs="Times New Roman"/>
                <w:b/>
                <w:lang w:val="tr-TR"/>
              </w:rPr>
              <w:t>Slayt</w:t>
            </w:r>
            <w:proofErr w:type="gramEnd"/>
            <w:r w:rsidR="00817CF0" w:rsidRPr="0056087C">
              <w:rPr>
                <w:rFonts w:eastAsia="Times New Roman" w:cs="Times New Roman"/>
                <w:b/>
                <w:lang w:val="tr-TR"/>
              </w:rPr>
              <w:t xml:space="preserve"> no</w:t>
            </w:r>
            <w:r w:rsidR="00B8162D" w:rsidRPr="0056087C">
              <w:rPr>
                <w:rFonts w:eastAsia="Times New Roman" w:cs="Times New Roman"/>
                <w:b/>
                <w:lang w:val="tr-TR"/>
              </w:rPr>
              <w:t>.</w:t>
            </w:r>
          </w:p>
        </w:tc>
        <w:tc>
          <w:tcPr>
            <w:tcW w:w="7336" w:type="dxa"/>
            <w:gridSpan w:val="2"/>
            <w:shd w:val="clear" w:color="auto" w:fill="D9D9D9"/>
            <w:vAlign w:val="center"/>
          </w:tcPr>
          <w:p w:rsidR="00B8162D" w:rsidRPr="0056087C" w:rsidRDefault="00817CF0" w:rsidP="00FB3AE5">
            <w:pPr>
              <w:tabs>
                <w:tab w:val="left" w:pos="426"/>
                <w:tab w:val="left" w:pos="851"/>
              </w:tabs>
              <w:rPr>
                <w:rFonts w:eastAsia="Times New Roman" w:cs="Times New Roman"/>
                <w:b/>
                <w:lang w:val="tr-TR"/>
              </w:rPr>
            </w:pPr>
            <w:r w:rsidRPr="0056087C">
              <w:rPr>
                <w:rFonts w:eastAsia="Times New Roman" w:cs="Times New Roman"/>
                <w:b/>
                <w:lang w:val="tr-TR"/>
              </w:rPr>
              <w:t>İçerik</w:t>
            </w:r>
            <w:r w:rsidR="00B8162D" w:rsidRPr="0056087C">
              <w:rPr>
                <w:rFonts w:eastAsia="Times New Roman" w:cs="Times New Roman"/>
                <w:b/>
                <w:lang w:val="tr-TR"/>
              </w:rPr>
              <w:t>:</w:t>
            </w:r>
          </w:p>
        </w:tc>
      </w:tr>
      <w:tr w:rsidR="00EF40D0" w:rsidRPr="0056087C" w:rsidTr="00235907">
        <w:tc>
          <w:tcPr>
            <w:tcW w:w="1384" w:type="dxa"/>
          </w:tcPr>
          <w:p w:rsidR="00EF40D0" w:rsidRPr="0056087C" w:rsidRDefault="00931C58" w:rsidP="00EF40D0">
            <w:pPr>
              <w:autoSpaceDE w:val="0"/>
              <w:autoSpaceDN w:val="0"/>
              <w:adjustRightInd w:val="0"/>
              <w:rPr>
                <w:rFonts w:eastAsia="Times New Roman" w:cs="Times New Roman"/>
                <w:b/>
                <w:szCs w:val="18"/>
                <w:lang w:val="tr-TR"/>
              </w:rPr>
            </w:pPr>
            <w:proofErr w:type="gramStart"/>
            <w:r w:rsidRPr="0056087C">
              <w:rPr>
                <w:rFonts w:eastAsia="Times New Roman" w:cs="Times New Roman"/>
                <w:b/>
                <w:szCs w:val="18"/>
                <w:lang w:val="tr-TR"/>
              </w:rPr>
              <w:t>Slayt</w:t>
            </w:r>
            <w:proofErr w:type="gramEnd"/>
          </w:p>
          <w:p w:rsidR="00EF40D0" w:rsidRPr="0056087C" w:rsidRDefault="00EF40D0" w:rsidP="00931C58">
            <w:pPr>
              <w:autoSpaceDE w:val="0"/>
              <w:autoSpaceDN w:val="0"/>
              <w:adjustRightInd w:val="0"/>
              <w:rPr>
                <w:rFonts w:eastAsia="Times New Roman" w:cs="Times New Roman"/>
                <w:b/>
                <w:szCs w:val="18"/>
                <w:lang w:val="tr-TR"/>
              </w:rPr>
            </w:pPr>
            <w:r w:rsidRPr="0056087C">
              <w:rPr>
                <w:rFonts w:eastAsia="Times New Roman" w:cs="Times New Roman"/>
                <w:b/>
                <w:szCs w:val="18"/>
                <w:lang w:val="tr-TR"/>
              </w:rPr>
              <w:t xml:space="preserve">1 </w:t>
            </w:r>
            <w:r w:rsidR="00931C58" w:rsidRPr="0056087C">
              <w:rPr>
                <w:rFonts w:eastAsia="Times New Roman" w:cs="Times New Roman"/>
                <w:b/>
                <w:szCs w:val="18"/>
                <w:lang w:val="tr-TR"/>
              </w:rPr>
              <w:t>-</w:t>
            </w:r>
            <w:r w:rsidRPr="0056087C">
              <w:rPr>
                <w:rFonts w:eastAsia="Times New Roman" w:cs="Times New Roman"/>
                <w:b/>
                <w:szCs w:val="18"/>
                <w:lang w:val="tr-TR"/>
              </w:rPr>
              <w:t xml:space="preserve"> 12</w:t>
            </w:r>
          </w:p>
          <w:p w:rsidR="00EF40D0" w:rsidRPr="0056087C" w:rsidRDefault="00EF40D0" w:rsidP="00EF40D0">
            <w:pPr>
              <w:tabs>
                <w:tab w:val="left" w:pos="426"/>
                <w:tab w:val="left" w:pos="851"/>
              </w:tabs>
              <w:rPr>
                <w:rFonts w:eastAsia="Times New Roman" w:cs="Times New Roman"/>
                <w:lang w:val="tr-TR"/>
              </w:rPr>
            </w:pPr>
          </w:p>
        </w:tc>
        <w:tc>
          <w:tcPr>
            <w:tcW w:w="7336" w:type="dxa"/>
            <w:gridSpan w:val="2"/>
          </w:tcPr>
          <w:p w:rsidR="00EF40D0" w:rsidRPr="0056087C" w:rsidRDefault="00EF40D0" w:rsidP="00931C58">
            <w:pPr>
              <w:tabs>
                <w:tab w:val="left" w:pos="426"/>
                <w:tab w:val="left" w:pos="851"/>
              </w:tabs>
              <w:rPr>
                <w:rFonts w:eastAsia="Times New Roman" w:cs="Times New Roman"/>
                <w:lang w:val="tr-TR"/>
              </w:rPr>
            </w:pPr>
            <w:r w:rsidRPr="0056087C">
              <w:rPr>
                <w:rFonts w:eastAsia="Times New Roman" w:cs="Times New Roman"/>
                <w:b/>
                <w:lang w:val="tr-TR"/>
              </w:rPr>
              <w:t>PowerPoint</w:t>
            </w:r>
            <w:r w:rsidRPr="0056087C">
              <w:rPr>
                <w:rFonts w:eastAsia="Times New Roman" w:cs="Times New Roman"/>
                <w:lang w:val="tr-TR"/>
              </w:rPr>
              <w:t xml:space="preserve"> (</w:t>
            </w:r>
            <w:r w:rsidR="00931C58" w:rsidRPr="0056087C">
              <w:rPr>
                <w:rFonts w:eastAsia="Times New Roman" w:cs="Times New Roman"/>
                <w:lang w:val="tr-TR"/>
              </w:rPr>
              <w:t>ya da başka bir tür sunum</w:t>
            </w:r>
            <w:r w:rsidRPr="0056087C">
              <w:rPr>
                <w:rFonts w:eastAsia="Times New Roman" w:cs="Times New Roman"/>
                <w:lang w:val="tr-TR"/>
              </w:rPr>
              <w:t>)</w:t>
            </w:r>
          </w:p>
          <w:p w:rsidR="00EF40D0" w:rsidRPr="0056087C" w:rsidRDefault="00931C58" w:rsidP="00931C58">
            <w:pPr>
              <w:autoSpaceDE w:val="0"/>
              <w:autoSpaceDN w:val="0"/>
              <w:adjustRightInd w:val="0"/>
              <w:rPr>
                <w:rFonts w:eastAsia="Times New Roman" w:cs="Times New Roman"/>
                <w:szCs w:val="18"/>
                <w:lang w:val="tr-TR"/>
              </w:rPr>
            </w:pPr>
            <w:r w:rsidRPr="0056087C">
              <w:rPr>
                <w:rFonts w:eastAsia="Times New Roman" w:cs="Times New Roman"/>
                <w:szCs w:val="18"/>
                <w:lang w:val="tr-TR"/>
              </w:rPr>
              <w:t xml:space="preserve">Bu sunumdaki </w:t>
            </w:r>
            <w:proofErr w:type="gramStart"/>
            <w:r w:rsidRPr="0056087C">
              <w:rPr>
                <w:rFonts w:eastAsia="Times New Roman" w:cs="Times New Roman"/>
                <w:szCs w:val="18"/>
                <w:lang w:val="tr-TR"/>
              </w:rPr>
              <w:t>slaytlar</w:t>
            </w:r>
            <w:proofErr w:type="gramEnd"/>
            <w:r w:rsidRPr="0056087C">
              <w:rPr>
                <w:rFonts w:eastAsia="Times New Roman" w:cs="Times New Roman"/>
                <w:szCs w:val="18"/>
                <w:lang w:val="tr-TR"/>
              </w:rPr>
              <w:t>, eğitimcinin ve katılımcıların önceki gün faaliyetlerini değerlendirmelerine yardımcı olmak için verilmektedir. Eğitimci, gündemi ve hedefleri temel ölçüt olarak kullanarak bu faaliyetleri yeniden özetlemelidir</w:t>
            </w:r>
            <w:r w:rsidR="00D705A1">
              <w:rPr>
                <w:rFonts w:eastAsia="Times New Roman" w:cs="Times New Roman"/>
                <w:szCs w:val="18"/>
                <w:lang w:val="tr-TR"/>
              </w:rPr>
              <w:t>.</w:t>
            </w:r>
          </w:p>
        </w:tc>
      </w:tr>
      <w:tr w:rsidR="00EF40D0" w:rsidRPr="0056087C" w:rsidTr="00235907">
        <w:tc>
          <w:tcPr>
            <w:tcW w:w="1384" w:type="dxa"/>
          </w:tcPr>
          <w:p w:rsidR="00EF40D0" w:rsidRPr="0056087C" w:rsidRDefault="00EF40D0" w:rsidP="00EF40D0">
            <w:pPr>
              <w:tabs>
                <w:tab w:val="left" w:pos="426"/>
                <w:tab w:val="left" w:pos="851"/>
              </w:tabs>
              <w:rPr>
                <w:rFonts w:eastAsia="Times New Roman" w:cs="Times New Roman"/>
                <w:lang w:val="tr-TR"/>
              </w:rPr>
            </w:pPr>
          </w:p>
        </w:tc>
        <w:tc>
          <w:tcPr>
            <w:tcW w:w="7336" w:type="dxa"/>
            <w:gridSpan w:val="2"/>
          </w:tcPr>
          <w:p w:rsidR="00EF40D0" w:rsidRPr="0056087C" w:rsidRDefault="00931C58" w:rsidP="00931C58">
            <w:pPr>
              <w:tabs>
                <w:tab w:val="left" w:pos="426"/>
                <w:tab w:val="left" w:pos="851"/>
              </w:tabs>
              <w:rPr>
                <w:rFonts w:eastAsia="Times New Roman" w:cs="Times New Roman"/>
                <w:lang w:val="tr-TR"/>
              </w:rPr>
            </w:pPr>
            <w:r w:rsidRPr="0056087C">
              <w:rPr>
                <w:rFonts w:eastAsia="Times New Roman" w:cs="Times New Roman"/>
                <w:b/>
                <w:lang w:val="tr-TR"/>
              </w:rPr>
              <w:t>Uygulama Alıştırmaları</w:t>
            </w:r>
            <w:r w:rsidR="00EF40D0" w:rsidRPr="0056087C">
              <w:rPr>
                <w:rFonts w:eastAsia="Times New Roman" w:cs="Times New Roman"/>
                <w:b/>
                <w:lang w:val="tr-TR"/>
              </w:rPr>
              <w:t xml:space="preserve"> </w:t>
            </w:r>
            <w:r w:rsidR="00EF40D0" w:rsidRPr="0056087C">
              <w:rPr>
                <w:rFonts w:eastAsia="Times New Roman" w:cs="Times New Roman"/>
                <w:lang w:val="tr-TR"/>
              </w:rPr>
              <w:t>(</w:t>
            </w:r>
            <w:r w:rsidRPr="0056087C">
              <w:rPr>
                <w:rFonts w:eastAsia="Times New Roman" w:cs="Times New Roman"/>
                <w:lang w:val="tr-TR"/>
              </w:rPr>
              <w:t>varsa</w:t>
            </w:r>
            <w:r w:rsidR="00EF40D0" w:rsidRPr="0056087C">
              <w:rPr>
                <w:rFonts w:eastAsia="Times New Roman" w:cs="Times New Roman"/>
                <w:lang w:val="tr-TR"/>
              </w:rPr>
              <w:t>)</w:t>
            </w:r>
          </w:p>
          <w:p w:rsidR="00EF40D0" w:rsidRPr="0056087C" w:rsidRDefault="00931C58" w:rsidP="00931C58">
            <w:pPr>
              <w:tabs>
                <w:tab w:val="left" w:pos="426"/>
                <w:tab w:val="left" w:pos="851"/>
              </w:tabs>
              <w:rPr>
                <w:rFonts w:eastAsia="Times New Roman" w:cs="Times New Roman"/>
                <w:lang w:val="tr-TR"/>
              </w:rPr>
            </w:pPr>
            <w:r w:rsidRPr="0056087C">
              <w:rPr>
                <w:rFonts w:eastAsia="Times New Roman" w:cs="Times New Roman"/>
                <w:lang w:val="tr-TR"/>
              </w:rPr>
              <w:t xml:space="preserve">Bu oturum için uygulama alıştırmaları hazırlanmamıştır. </w:t>
            </w:r>
          </w:p>
        </w:tc>
      </w:tr>
      <w:tr w:rsidR="00EF40D0" w:rsidRPr="0056087C" w:rsidTr="00235907">
        <w:tc>
          <w:tcPr>
            <w:tcW w:w="1384" w:type="dxa"/>
          </w:tcPr>
          <w:p w:rsidR="00EF40D0" w:rsidRPr="0056087C" w:rsidRDefault="00EF40D0" w:rsidP="00EF40D0">
            <w:pPr>
              <w:tabs>
                <w:tab w:val="left" w:pos="426"/>
                <w:tab w:val="left" w:pos="851"/>
              </w:tabs>
              <w:rPr>
                <w:rFonts w:eastAsia="Times New Roman" w:cs="Times New Roman"/>
                <w:lang w:val="tr-TR"/>
              </w:rPr>
            </w:pPr>
          </w:p>
        </w:tc>
        <w:tc>
          <w:tcPr>
            <w:tcW w:w="7336" w:type="dxa"/>
            <w:gridSpan w:val="2"/>
          </w:tcPr>
          <w:p w:rsidR="00EF40D0" w:rsidRPr="0056087C" w:rsidRDefault="00931C58" w:rsidP="00EF40D0">
            <w:pPr>
              <w:tabs>
                <w:tab w:val="left" w:pos="426"/>
                <w:tab w:val="left" w:pos="851"/>
              </w:tabs>
              <w:rPr>
                <w:rFonts w:eastAsia="Times New Roman" w:cs="Times New Roman"/>
                <w:b/>
                <w:lang w:val="tr-TR"/>
              </w:rPr>
            </w:pPr>
            <w:r w:rsidRPr="0056087C">
              <w:rPr>
                <w:rFonts w:eastAsia="Times New Roman" w:cs="Times New Roman"/>
                <w:b/>
                <w:lang w:val="tr-TR"/>
              </w:rPr>
              <w:t>Bilgi Kontrolü</w:t>
            </w:r>
          </w:p>
          <w:p w:rsidR="00EF40D0" w:rsidRPr="0056087C" w:rsidRDefault="00931C58" w:rsidP="00931C58">
            <w:pPr>
              <w:tabs>
                <w:tab w:val="left" w:pos="426"/>
                <w:tab w:val="left" w:pos="851"/>
              </w:tabs>
              <w:rPr>
                <w:rFonts w:eastAsia="Times New Roman" w:cs="Times New Roman"/>
                <w:lang w:val="tr-TR"/>
              </w:rPr>
            </w:pPr>
            <w:r w:rsidRPr="0056087C">
              <w:rPr>
                <w:rFonts w:eastAsia="Times New Roman" w:cs="Times New Roman"/>
                <w:lang w:val="tr-TR"/>
              </w:rPr>
              <w:t>Eğitimci, oturumun boyutlarının her birinden ilgili sorular sorarak bilgi kontrolü gerçekleştirmelidir</w:t>
            </w:r>
            <w:r w:rsidR="00235907" w:rsidRPr="0056087C">
              <w:rPr>
                <w:rFonts w:eastAsia="Times New Roman" w:cs="Times New Roman"/>
                <w:lang w:val="tr-TR"/>
              </w:rPr>
              <w:t>.</w:t>
            </w:r>
          </w:p>
        </w:tc>
      </w:tr>
      <w:tr w:rsidR="00EF40D0" w:rsidRPr="0056087C" w:rsidTr="00235907">
        <w:tc>
          <w:tcPr>
            <w:tcW w:w="1384" w:type="dxa"/>
          </w:tcPr>
          <w:p w:rsidR="00EF40D0" w:rsidRPr="0056087C" w:rsidRDefault="00EF40D0" w:rsidP="00EF40D0">
            <w:pPr>
              <w:tabs>
                <w:tab w:val="left" w:pos="426"/>
                <w:tab w:val="left" w:pos="851"/>
              </w:tabs>
              <w:rPr>
                <w:rFonts w:eastAsia="Times New Roman" w:cs="Times New Roman"/>
                <w:lang w:val="tr-TR"/>
              </w:rPr>
            </w:pPr>
          </w:p>
        </w:tc>
        <w:tc>
          <w:tcPr>
            <w:tcW w:w="7336" w:type="dxa"/>
            <w:gridSpan w:val="2"/>
          </w:tcPr>
          <w:p w:rsidR="00EF40D0" w:rsidRPr="0056087C" w:rsidRDefault="00931C58" w:rsidP="00EF40D0">
            <w:pPr>
              <w:tabs>
                <w:tab w:val="left" w:pos="426"/>
                <w:tab w:val="left" w:pos="851"/>
              </w:tabs>
              <w:rPr>
                <w:rFonts w:eastAsia="Times New Roman" w:cs="Times New Roman"/>
                <w:b/>
                <w:lang w:val="tr-TR"/>
              </w:rPr>
            </w:pPr>
            <w:r w:rsidRPr="0056087C">
              <w:rPr>
                <w:rFonts w:eastAsia="Times New Roman" w:cs="Times New Roman"/>
                <w:b/>
                <w:lang w:val="tr-TR"/>
              </w:rPr>
              <w:t>Özet</w:t>
            </w:r>
          </w:p>
          <w:p w:rsidR="00EF40D0" w:rsidRPr="0056087C" w:rsidRDefault="00931C58" w:rsidP="00931C58">
            <w:pPr>
              <w:tabs>
                <w:tab w:val="left" w:pos="426"/>
              </w:tabs>
              <w:rPr>
                <w:rFonts w:eastAsia="Times New Roman" w:cs="Times New Roman"/>
                <w:lang w:val="tr-TR"/>
              </w:rPr>
            </w:pPr>
            <w:r w:rsidRPr="0056087C">
              <w:rPr>
                <w:rFonts w:eastAsia="Times New Roman" w:cs="Times New Roman"/>
                <w:lang w:val="tr-TR"/>
              </w:rPr>
              <w:t>Bu oturum, önceki gün faaliyetlerinin özeti olarak tasarlanmıştır ve ayrı bir özet gerekli değildir.</w:t>
            </w:r>
            <w:r w:rsidR="00EF40D0" w:rsidRPr="0056087C">
              <w:rPr>
                <w:rFonts w:eastAsia="Times New Roman" w:cs="Times New Roman"/>
                <w:lang w:val="tr-TR"/>
              </w:rPr>
              <w:t xml:space="preserve"> </w:t>
            </w:r>
          </w:p>
        </w:tc>
      </w:tr>
    </w:tbl>
    <w:p w:rsidR="00EF40D0" w:rsidRPr="0056087C" w:rsidRDefault="00EF40D0" w:rsidP="00EF40D0">
      <w:pPr>
        <w:rPr>
          <w:rFonts w:eastAsia="Times New Roman" w:cs="Times New Roman"/>
          <w:lang w:val="tr-TR"/>
        </w:rPr>
      </w:pPr>
      <w:r w:rsidRPr="0056087C">
        <w:rPr>
          <w:rFonts w:eastAsia="Times New Roman" w:cs="Times New Roman"/>
          <w:lang w:val="tr-TR"/>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4820"/>
        <w:gridCol w:w="2516"/>
      </w:tblGrid>
      <w:tr w:rsidR="00EF40D0" w:rsidRPr="0056087C" w:rsidTr="00235907">
        <w:tc>
          <w:tcPr>
            <w:tcW w:w="6204" w:type="dxa"/>
            <w:gridSpan w:val="2"/>
            <w:shd w:val="clear" w:color="auto" w:fill="D9D9D9"/>
            <w:vAlign w:val="center"/>
          </w:tcPr>
          <w:p w:rsidR="00EF40D0" w:rsidRPr="0056087C" w:rsidRDefault="00931C58" w:rsidP="005E6133">
            <w:pPr>
              <w:pStyle w:val="Balk2"/>
              <w:rPr>
                <w:rFonts w:eastAsia="Calibri"/>
                <w:iCs/>
                <w:lang w:val="tr-TR" w:eastAsia="de-DE"/>
              </w:rPr>
            </w:pPr>
            <w:bookmarkStart w:id="11" w:name="_Toc352944246"/>
            <w:r w:rsidRPr="0056087C">
              <w:rPr>
                <w:rFonts w:eastAsia="Calibri"/>
                <w:lang w:val="tr-TR" w:eastAsia="de-DE"/>
              </w:rPr>
              <w:lastRenderedPageBreak/>
              <w:t>Ders</w:t>
            </w:r>
            <w:r w:rsidR="00EF40D0" w:rsidRPr="0056087C">
              <w:rPr>
                <w:rFonts w:eastAsia="Calibri"/>
                <w:lang w:val="tr-TR" w:eastAsia="de-DE"/>
              </w:rPr>
              <w:t xml:space="preserve"> 1.2.3 </w:t>
            </w:r>
            <w:r w:rsidR="005E6133" w:rsidRPr="0056087C">
              <w:rPr>
                <w:rFonts w:eastAsia="Calibri"/>
                <w:lang w:val="tr-TR" w:eastAsia="de-DE"/>
              </w:rPr>
              <w:t>Suç faaliyeti olarak sanal suçlar –</w:t>
            </w:r>
            <w:r w:rsidR="00EF40D0" w:rsidRPr="0056087C">
              <w:rPr>
                <w:rFonts w:eastAsia="Calibri"/>
                <w:lang w:val="tr-TR" w:eastAsia="de-DE"/>
              </w:rPr>
              <w:t xml:space="preserve"> </w:t>
            </w:r>
            <w:bookmarkEnd w:id="11"/>
            <w:r w:rsidR="005E6133" w:rsidRPr="0056087C">
              <w:rPr>
                <w:rFonts w:eastAsia="Calibri"/>
                <w:lang w:val="tr-TR" w:eastAsia="de-DE"/>
              </w:rPr>
              <w:t>Yerel mevzuat</w:t>
            </w:r>
          </w:p>
        </w:tc>
        <w:tc>
          <w:tcPr>
            <w:tcW w:w="2516" w:type="dxa"/>
            <w:shd w:val="clear" w:color="auto" w:fill="D9D9D9"/>
            <w:vAlign w:val="center"/>
          </w:tcPr>
          <w:p w:rsidR="00EF40D0" w:rsidRPr="0056087C" w:rsidRDefault="005E6133" w:rsidP="00177412">
            <w:pPr>
              <w:tabs>
                <w:tab w:val="left" w:pos="426"/>
                <w:tab w:val="left" w:pos="851"/>
              </w:tabs>
              <w:rPr>
                <w:rFonts w:eastAsia="Times New Roman" w:cs="Times New Roman"/>
                <w:b/>
                <w:lang w:val="tr-TR"/>
              </w:rPr>
            </w:pPr>
            <w:r w:rsidRPr="0056087C">
              <w:rPr>
                <w:rFonts w:eastAsia="Times New Roman" w:cs="Times New Roman"/>
                <w:b/>
                <w:lang w:val="tr-TR"/>
              </w:rPr>
              <w:t>Süre</w:t>
            </w:r>
            <w:r w:rsidR="00EF40D0" w:rsidRPr="0056087C">
              <w:rPr>
                <w:rFonts w:eastAsia="Times New Roman" w:cs="Times New Roman"/>
                <w:b/>
                <w:lang w:val="tr-TR"/>
              </w:rPr>
              <w:t xml:space="preserve">: 90 </w:t>
            </w:r>
            <w:r w:rsidR="00177412">
              <w:rPr>
                <w:rFonts w:eastAsia="Times New Roman" w:cs="Times New Roman"/>
                <w:b/>
                <w:lang w:val="tr-TR"/>
              </w:rPr>
              <w:t>Dakika</w:t>
            </w:r>
          </w:p>
        </w:tc>
      </w:tr>
      <w:tr w:rsidR="00EF40D0" w:rsidRPr="0056087C" w:rsidTr="00235907">
        <w:tc>
          <w:tcPr>
            <w:tcW w:w="8720" w:type="dxa"/>
            <w:gridSpan w:val="3"/>
          </w:tcPr>
          <w:p w:rsidR="00EF40D0" w:rsidRPr="0056087C" w:rsidRDefault="005E6133" w:rsidP="001D76BD">
            <w:pPr>
              <w:tabs>
                <w:tab w:val="left" w:pos="426"/>
                <w:tab w:val="left" w:pos="851"/>
              </w:tabs>
              <w:spacing w:line="280" w:lineRule="exact"/>
              <w:jc w:val="left"/>
              <w:rPr>
                <w:rFonts w:eastAsia="Times New Roman" w:cs="Calibri"/>
                <w:b/>
                <w:szCs w:val="18"/>
                <w:lang w:val="tr-TR"/>
              </w:rPr>
            </w:pPr>
            <w:r w:rsidRPr="0056087C">
              <w:rPr>
                <w:rFonts w:eastAsia="Times New Roman" w:cs="Calibri"/>
                <w:b/>
                <w:szCs w:val="18"/>
                <w:lang w:val="tr-TR"/>
              </w:rPr>
              <w:t>Gerekli kaynaklar</w:t>
            </w:r>
            <w:r w:rsidR="00EF40D0" w:rsidRPr="0056087C">
              <w:rPr>
                <w:rFonts w:eastAsia="Times New Roman" w:cs="Calibri"/>
                <w:b/>
                <w:szCs w:val="18"/>
                <w:lang w:val="tr-TR"/>
              </w:rPr>
              <w:t>:</w:t>
            </w:r>
          </w:p>
          <w:p w:rsidR="005E6133" w:rsidRPr="0056087C" w:rsidRDefault="005E6133" w:rsidP="005E6133">
            <w:pPr>
              <w:pStyle w:val="bul1"/>
              <w:jc w:val="left"/>
              <w:rPr>
                <w:rFonts w:ascii="Symbol" w:hAnsi="Symbol"/>
                <w:lang w:val="tr-TR"/>
              </w:rPr>
            </w:pPr>
            <w:r w:rsidRPr="0056087C">
              <w:rPr>
                <w:lang w:val="tr-TR"/>
              </w:rPr>
              <w:t xml:space="preserve">Windows 7 ve Office 2010 kurulu olan bir dizüstü bilgisayar ya da PC </w:t>
            </w:r>
          </w:p>
          <w:p w:rsidR="005E6133" w:rsidRPr="0056087C" w:rsidRDefault="005E6133" w:rsidP="005E6133">
            <w:pPr>
              <w:pStyle w:val="bul1"/>
              <w:jc w:val="left"/>
              <w:rPr>
                <w:rFonts w:ascii="Symbol" w:hAnsi="Symbol"/>
                <w:lang w:val="tr-TR"/>
              </w:rPr>
            </w:pPr>
            <w:r w:rsidRPr="0056087C">
              <w:rPr>
                <w:lang w:val="tr-TR"/>
              </w:rPr>
              <w:t>Projektör</w:t>
            </w:r>
          </w:p>
          <w:p w:rsidR="00EF40D0" w:rsidRPr="0056087C" w:rsidRDefault="005E6133" w:rsidP="005E6133">
            <w:pPr>
              <w:pStyle w:val="bul1"/>
              <w:jc w:val="left"/>
              <w:rPr>
                <w:lang w:val="tr-TR"/>
              </w:rPr>
            </w:pPr>
            <w:r w:rsidRPr="0056087C">
              <w:rPr>
                <w:lang w:val="tr-TR"/>
              </w:rPr>
              <w:t>PowerPoint Sunum</w:t>
            </w:r>
            <w:r w:rsidR="00235907" w:rsidRPr="0056087C">
              <w:rPr>
                <w:lang w:val="tr-TR"/>
              </w:rPr>
              <w:t xml:space="preserve"> </w:t>
            </w:r>
          </w:p>
        </w:tc>
      </w:tr>
      <w:tr w:rsidR="00EF40D0" w:rsidRPr="0056087C" w:rsidTr="00235907">
        <w:tc>
          <w:tcPr>
            <w:tcW w:w="8720" w:type="dxa"/>
            <w:gridSpan w:val="3"/>
          </w:tcPr>
          <w:p w:rsidR="00EF40D0" w:rsidRPr="0056087C" w:rsidRDefault="005E6133" w:rsidP="001D76BD">
            <w:pPr>
              <w:tabs>
                <w:tab w:val="left" w:pos="426"/>
                <w:tab w:val="left" w:pos="851"/>
              </w:tabs>
              <w:jc w:val="left"/>
              <w:rPr>
                <w:rFonts w:eastAsia="Times New Roman" w:cs="Times New Roman"/>
                <w:b/>
                <w:lang w:val="tr-TR"/>
              </w:rPr>
            </w:pPr>
            <w:r w:rsidRPr="0056087C">
              <w:rPr>
                <w:rFonts w:eastAsia="Times New Roman" w:cs="Times New Roman"/>
                <w:b/>
                <w:lang w:val="tr-TR"/>
              </w:rPr>
              <w:t>Amaç</w:t>
            </w:r>
            <w:r w:rsidR="00EF40D0" w:rsidRPr="0056087C">
              <w:rPr>
                <w:rFonts w:eastAsia="Times New Roman" w:cs="Times New Roman"/>
                <w:b/>
                <w:lang w:val="tr-TR"/>
              </w:rPr>
              <w:t>:</w:t>
            </w:r>
          </w:p>
          <w:p w:rsidR="00EF40D0" w:rsidRPr="0056087C" w:rsidRDefault="005E6133" w:rsidP="005E6133">
            <w:pPr>
              <w:tabs>
                <w:tab w:val="left" w:pos="426"/>
                <w:tab w:val="left" w:pos="851"/>
              </w:tabs>
              <w:jc w:val="left"/>
              <w:rPr>
                <w:rFonts w:eastAsia="Times New Roman" w:cs="Calibri"/>
                <w:szCs w:val="18"/>
                <w:lang w:val="tr-TR"/>
              </w:rPr>
            </w:pPr>
            <w:r w:rsidRPr="0056087C">
              <w:rPr>
                <w:rFonts w:eastAsia="Times New Roman" w:cs="Calibri"/>
                <w:szCs w:val="18"/>
                <w:lang w:val="tr-TR"/>
              </w:rPr>
              <w:t xml:space="preserve">Bu oturumun amacı, sanal suçlara dair ulusal mevzuatı, açıklanan suç ihlallerinin türlerini ve ilgili ve yürürlükteki uluslararası hukuki çerçeveyi katılımcılara tanıtmaktır. </w:t>
            </w:r>
          </w:p>
        </w:tc>
      </w:tr>
      <w:tr w:rsidR="00EF40D0" w:rsidRPr="0056087C" w:rsidTr="00235907">
        <w:tc>
          <w:tcPr>
            <w:tcW w:w="8720" w:type="dxa"/>
            <w:gridSpan w:val="3"/>
          </w:tcPr>
          <w:p w:rsidR="00EF40D0" w:rsidRPr="0056087C" w:rsidRDefault="005E6133" w:rsidP="001D76BD">
            <w:pPr>
              <w:tabs>
                <w:tab w:val="left" w:pos="426"/>
                <w:tab w:val="left" w:pos="851"/>
              </w:tabs>
              <w:jc w:val="left"/>
              <w:rPr>
                <w:rFonts w:eastAsia="Times New Roman" w:cs="Times New Roman"/>
                <w:b/>
                <w:lang w:val="tr-TR"/>
              </w:rPr>
            </w:pPr>
            <w:r w:rsidRPr="0056087C">
              <w:rPr>
                <w:rFonts w:eastAsia="Times New Roman" w:cs="Times New Roman"/>
                <w:b/>
                <w:lang w:val="tr-TR"/>
              </w:rPr>
              <w:t>Hedefler</w:t>
            </w:r>
            <w:r w:rsidR="00EF40D0" w:rsidRPr="0056087C">
              <w:rPr>
                <w:rFonts w:eastAsia="Times New Roman" w:cs="Times New Roman"/>
                <w:b/>
                <w:lang w:val="tr-TR"/>
              </w:rPr>
              <w:t>:</w:t>
            </w:r>
          </w:p>
          <w:p w:rsidR="00EF40D0" w:rsidRPr="0056087C" w:rsidRDefault="005E6133" w:rsidP="001D76BD">
            <w:pPr>
              <w:tabs>
                <w:tab w:val="left" w:pos="426"/>
                <w:tab w:val="left" w:pos="851"/>
              </w:tabs>
              <w:jc w:val="left"/>
              <w:rPr>
                <w:rFonts w:eastAsia="Times New Roman" w:cs="Times New Roman"/>
                <w:lang w:val="tr-TR"/>
              </w:rPr>
            </w:pPr>
            <w:r w:rsidRPr="0056087C">
              <w:rPr>
                <w:rFonts w:eastAsia="Times New Roman" w:cs="Times New Roman"/>
                <w:lang w:val="tr-TR"/>
              </w:rPr>
              <w:t>Dersin sonunda öğrenciler</w:t>
            </w:r>
            <w:r w:rsidR="00EF40D0" w:rsidRPr="0056087C">
              <w:rPr>
                <w:rFonts w:eastAsia="Times New Roman" w:cs="Times New Roman"/>
                <w:lang w:val="tr-TR"/>
              </w:rPr>
              <w:t>:</w:t>
            </w:r>
          </w:p>
          <w:p w:rsidR="00EF40D0" w:rsidRPr="0056087C" w:rsidRDefault="005E6133" w:rsidP="005E6133">
            <w:pPr>
              <w:pStyle w:val="bul1"/>
              <w:jc w:val="left"/>
              <w:rPr>
                <w:lang w:val="tr-TR"/>
              </w:rPr>
            </w:pPr>
            <w:r w:rsidRPr="0056087C">
              <w:rPr>
                <w:lang w:val="tr-TR"/>
              </w:rPr>
              <w:t xml:space="preserve">Sanal suçlara dair ulusal mevzuatı tanıyabilecek, </w:t>
            </w:r>
          </w:p>
          <w:p w:rsidR="00EF40D0" w:rsidRPr="0056087C" w:rsidRDefault="005E6133" w:rsidP="005E6133">
            <w:pPr>
              <w:pStyle w:val="bul1"/>
              <w:jc w:val="left"/>
              <w:rPr>
                <w:lang w:val="tr-TR"/>
              </w:rPr>
            </w:pPr>
            <w:r w:rsidRPr="0056087C">
              <w:rPr>
                <w:lang w:val="tr-TR"/>
              </w:rPr>
              <w:t xml:space="preserve">Ulusal mevzuatta belirtilen suç ihlallerini türlerini tespit edebilecek, </w:t>
            </w:r>
          </w:p>
          <w:p w:rsidR="00EF40D0" w:rsidRPr="0056087C" w:rsidRDefault="005E6133" w:rsidP="005E6133">
            <w:pPr>
              <w:pStyle w:val="bul1"/>
              <w:jc w:val="left"/>
              <w:rPr>
                <w:lang w:val="tr-TR"/>
              </w:rPr>
            </w:pPr>
            <w:r w:rsidRPr="0056087C">
              <w:rPr>
                <w:lang w:val="tr-TR"/>
              </w:rPr>
              <w:t xml:space="preserve">Uluslararası hukuki çerçeve senaryosu bağlamında sanal suçlara dair ulusal mevzuatın bazı özelliklerini tespit edebilecektir.   </w:t>
            </w:r>
          </w:p>
        </w:tc>
      </w:tr>
      <w:tr w:rsidR="00EF40D0" w:rsidRPr="0056087C" w:rsidTr="00235907">
        <w:tc>
          <w:tcPr>
            <w:tcW w:w="8720" w:type="dxa"/>
            <w:gridSpan w:val="3"/>
          </w:tcPr>
          <w:p w:rsidR="00EF40D0" w:rsidRPr="0056087C" w:rsidRDefault="005E6133" w:rsidP="001D76BD">
            <w:pPr>
              <w:tabs>
                <w:tab w:val="left" w:pos="426"/>
                <w:tab w:val="left" w:pos="851"/>
              </w:tabs>
              <w:jc w:val="left"/>
              <w:rPr>
                <w:rFonts w:eastAsia="Times New Roman" w:cs="Times New Roman"/>
                <w:b/>
                <w:lang w:val="tr-TR"/>
              </w:rPr>
            </w:pPr>
            <w:r w:rsidRPr="0056087C">
              <w:rPr>
                <w:rFonts w:eastAsia="Times New Roman" w:cs="Times New Roman"/>
                <w:b/>
                <w:lang w:val="tr-TR"/>
              </w:rPr>
              <w:t>Giriş</w:t>
            </w:r>
          </w:p>
          <w:p w:rsidR="00B11BC2" w:rsidRPr="0056087C" w:rsidRDefault="005E6133" w:rsidP="0018505D">
            <w:pPr>
              <w:jc w:val="left"/>
              <w:rPr>
                <w:rFonts w:eastAsia="Times New Roman" w:cs="Courier New"/>
                <w:szCs w:val="20"/>
                <w:lang w:val="tr-TR"/>
              </w:rPr>
            </w:pPr>
            <w:r w:rsidRPr="0056087C">
              <w:rPr>
                <w:rFonts w:eastAsia="Times New Roman" w:cs="Courier New"/>
                <w:szCs w:val="20"/>
                <w:lang w:val="tr-TR"/>
              </w:rPr>
              <w:t xml:space="preserve">Bu oturumun hedefi, </w:t>
            </w:r>
            <w:proofErr w:type="gramStart"/>
            <w:r w:rsidRPr="0056087C">
              <w:rPr>
                <w:rFonts w:eastAsia="Times New Roman" w:cs="Courier New"/>
                <w:szCs w:val="20"/>
                <w:lang w:val="tr-TR"/>
              </w:rPr>
              <w:t>hakim</w:t>
            </w:r>
            <w:proofErr w:type="gramEnd"/>
            <w:r w:rsidRPr="0056087C">
              <w:rPr>
                <w:rFonts w:eastAsia="Times New Roman" w:cs="Courier New"/>
                <w:szCs w:val="20"/>
                <w:lang w:val="tr-TR"/>
              </w:rPr>
              <w:t xml:space="preserve"> ve savcıların sanal suç davalarına ilişkin kovuşturma ve yargılamalarda yerel mevzuattaki yasal hükümleri etkili bir şekilde kullanmalarını sağlamak için onlara gerekli tüm temel bilgilerin sağlanmasıdır. </w:t>
            </w:r>
            <w:r w:rsidR="0018505D" w:rsidRPr="0056087C">
              <w:rPr>
                <w:rFonts w:eastAsia="Times New Roman" w:cs="Courier New"/>
                <w:szCs w:val="20"/>
                <w:lang w:val="tr-TR"/>
              </w:rPr>
              <w:t xml:space="preserve">Oturumun sonunda katılımcılar, yerel mevzuatta şunlara ilişkin yasal hükümleri tespit edebilecektir: </w:t>
            </w:r>
            <w:r w:rsidRPr="0056087C">
              <w:rPr>
                <w:rFonts w:eastAsia="Times New Roman" w:cs="Courier New"/>
                <w:szCs w:val="20"/>
                <w:lang w:val="tr-TR"/>
              </w:rPr>
              <w:t xml:space="preserve">   </w:t>
            </w:r>
          </w:p>
          <w:p w:rsidR="0018505D" w:rsidRPr="0056087C" w:rsidRDefault="0018505D" w:rsidP="0018505D">
            <w:pPr>
              <w:jc w:val="left"/>
              <w:rPr>
                <w:rFonts w:eastAsia="Times New Roman" w:cs="Courier New"/>
                <w:szCs w:val="20"/>
                <w:lang w:val="tr-TR"/>
              </w:rPr>
            </w:pPr>
          </w:p>
          <w:p w:rsidR="00EF40D0" w:rsidRPr="0056087C" w:rsidRDefault="0018505D" w:rsidP="0018505D">
            <w:pPr>
              <w:pStyle w:val="bul1"/>
              <w:jc w:val="left"/>
              <w:rPr>
                <w:b/>
                <w:spacing w:val="-3"/>
                <w:szCs w:val="20"/>
                <w:lang w:val="tr-TR"/>
              </w:rPr>
            </w:pPr>
            <w:r w:rsidRPr="0056087C">
              <w:rPr>
                <w:lang w:val="tr-TR"/>
              </w:rPr>
              <w:t xml:space="preserve">Bilgisayar sistemlerinin ve verilerinin gizliliği, bütünlüğü ve kullanılabilirliğine karşı işlenen suçlar </w:t>
            </w:r>
          </w:p>
          <w:p w:rsidR="00EF40D0" w:rsidRPr="0056087C" w:rsidRDefault="0018505D" w:rsidP="0018505D">
            <w:pPr>
              <w:pStyle w:val="bul1"/>
              <w:jc w:val="left"/>
              <w:rPr>
                <w:b/>
                <w:spacing w:val="-3"/>
                <w:szCs w:val="20"/>
                <w:lang w:val="tr-TR"/>
              </w:rPr>
            </w:pPr>
            <w:r w:rsidRPr="0056087C">
              <w:rPr>
                <w:lang w:val="tr-TR"/>
              </w:rPr>
              <w:t xml:space="preserve">Bilgisayar verileri ve sistemleri aracılığıyla işlenen suçlar </w:t>
            </w:r>
          </w:p>
          <w:p w:rsidR="00EF40D0" w:rsidRPr="0056087C" w:rsidRDefault="0018505D" w:rsidP="0018505D">
            <w:pPr>
              <w:pStyle w:val="bul1"/>
              <w:jc w:val="left"/>
              <w:rPr>
                <w:b/>
                <w:spacing w:val="-3"/>
                <w:szCs w:val="20"/>
                <w:lang w:val="tr-TR"/>
              </w:rPr>
            </w:pPr>
            <w:r w:rsidRPr="0056087C">
              <w:rPr>
                <w:lang w:val="tr-TR"/>
              </w:rPr>
              <w:t xml:space="preserve">Suçlarla ilgili içerik </w:t>
            </w:r>
          </w:p>
          <w:p w:rsidR="00EF40D0" w:rsidRPr="0056087C" w:rsidRDefault="00EF40D0" w:rsidP="001D76BD">
            <w:pPr>
              <w:tabs>
                <w:tab w:val="left" w:pos="426"/>
                <w:tab w:val="left" w:pos="851"/>
              </w:tabs>
              <w:jc w:val="left"/>
              <w:rPr>
                <w:rFonts w:eastAsia="Times New Roman" w:cs="Times New Roman"/>
                <w:lang w:val="tr-TR"/>
              </w:rPr>
            </w:pPr>
          </w:p>
          <w:p w:rsidR="00EF40D0" w:rsidRDefault="0018505D" w:rsidP="0018505D">
            <w:pPr>
              <w:tabs>
                <w:tab w:val="left" w:pos="426"/>
                <w:tab w:val="left" w:pos="851"/>
              </w:tabs>
              <w:jc w:val="left"/>
              <w:rPr>
                <w:rFonts w:eastAsia="Times New Roman" w:cs="Times New Roman"/>
                <w:lang w:val="tr-TR"/>
              </w:rPr>
            </w:pPr>
            <w:r w:rsidRPr="0056087C">
              <w:rPr>
                <w:rFonts w:eastAsia="Times New Roman" w:cs="Times New Roman"/>
                <w:lang w:val="tr-TR"/>
              </w:rPr>
              <w:t xml:space="preserve">Bu oturum, Budapeşte Sözleşmesi’nin bir ülkenin (Portekiz) ulusal mevzuatına nasıl </w:t>
            </w:r>
            <w:proofErr w:type="gramStart"/>
            <w:r w:rsidRPr="0056087C">
              <w:rPr>
                <w:rFonts w:eastAsia="Times New Roman" w:cs="Times New Roman"/>
                <w:lang w:val="tr-TR"/>
              </w:rPr>
              <w:t>dahil</w:t>
            </w:r>
            <w:proofErr w:type="gramEnd"/>
            <w:r w:rsidRPr="0056087C">
              <w:rPr>
                <w:rFonts w:eastAsia="Times New Roman" w:cs="Times New Roman"/>
                <w:lang w:val="tr-TR"/>
              </w:rPr>
              <w:t xml:space="preserve"> edildiğinin örneğini öğrencilere sunmak için hazırlanmıştır. Eğitimcilerin, Portekiz ile ilgili bilgileri kendi ülkelerinin ilgili mevzuat bilgileriyle değiştirmeleri gerekecektir.   </w:t>
            </w:r>
          </w:p>
          <w:p w:rsidR="00B4695C" w:rsidRPr="0056087C" w:rsidRDefault="00B4695C" w:rsidP="0018505D">
            <w:pPr>
              <w:tabs>
                <w:tab w:val="left" w:pos="426"/>
                <w:tab w:val="left" w:pos="851"/>
              </w:tabs>
              <w:jc w:val="left"/>
              <w:rPr>
                <w:rFonts w:eastAsia="Times New Roman" w:cs="Times New Roman"/>
                <w:lang w:val="tr-TR"/>
              </w:rPr>
            </w:pPr>
          </w:p>
        </w:tc>
      </w:tr>
      <w:tr w:rsidR="008B77DE" w:rsidRPr="0056087C" w:rsidTr="008B77DE">
        <w:tc>
          <w:tcPr>
            <w:tcW w:w="1384" w:type="dxa"/>
            <w:shd w:val="clear" w:color="auto" w:fill="D9D9D9"/>
            <w:vAlign w:val="center"/>
          </w:tcPr>
          <w:p w:rsidR="008B77DE" w:rsidRPr="0056087C" w:rsidRDefault="0018505D" w:rsidP="001D76BD">
            <w:pPr>
              <w:tabs>
                <w:tab w:val="left" w:pos="426"/>
                <w:tab w:val="left" w:pos="851"/>
              </w:tabs>
              <w:jc w:val="left"/>
              <w:rPr>
                <w:rFonts w:eastAsia="Times New Roman" w:cs="Times New Roman"/>
                <w:b/>
                <w:lang w:val="tr-TR"/>
              </w:rPr>
            </w:pPr>
            <w:proofErr w:type="gramStart"/>
            <w:r w:rsidRPr="0056087C">
              <w:rPr>
                <w:rFonts w:eastAsia="Times New Roman" w:cs="Times New Roman"/>
                <w:b/>
                <w:lang w:val="tr-TR"/>
              </w:rPr>
              <w:t>Slayt</w:t>
            </w:r>
            <w:proofErr w:type="gramEnd"/>
            <w:r w:rsidRPr="0056087C">
              <w:rPr>
                <w:rFonts w:eastAsia="Times New Roman" w:cs="Times New Roman"/>
                <w:b/>
                <w:lang w:val="tr-TR"/>
              </w:rPr>
              <w:t xml:space="preserve"> no</w:t>
            </w:r>
            <w:r w:rsidR="008B77DE" w:rsidRPr="0056087C">
              <w:rPr>
                <w:rFonts w:eastAsia="Times New Roman" w:cs="Times New Roman"/>
                <w:b/>
                <w:lang w:val="tr-TR"/>
              </w:rPr>
              <w:t>.</w:t>
            </w:r>
          </w:p>
        </w:tc>
        <w:tc>
          <w:tcPr>
            <w:tcW w:w="7336" w:type="dxa"/>
            <w:gridSpan w:val="2"/>
            <w:shd w:val="clear" w:color="auto" w:fill="D9D9D9"/>
            <w:vAlign w:val="center"/>
          </w:tcPr>
          <w:p w:rsidR="008B77DE" w:rsidRPr="0056087C" w:rsidRDefault="0018505D" w:rsidP="004F37C6">
            <w:pPr>
              <w:tabs>
                <w:tab w:val="left" w:pos="426"/>
                <w:tab w:val="left" w:pos="851"/>
              </w:tabs>
              <w:rPr>
                <w:rFonts w:eastAsia="Times New Roman" w:cs="Times New Roman"/>
                <w:b/>
                <w:lang w:val="tr-TR"/>
              </w:rPr>
            </w:pPr>
            <w:r w:rsidRPr="0056087C">
              <w:rPr>
                <w:rFonts w:eastAsia="Times New Roman" w:cs="Times New Roman"/>
                <w:b/>
                <w:lang w:val="tr-TR"/>
              </w:rPr>
              <w:t>İçerik</w:t>
            </w:r>
            <w:r w:rsidR="008B77DE" w:rsidRPr="0056087C">
              <w:rPr>
                <w:rFonts w:eastAsia="Times New Roman" w:cs="Times New Roman"/>
                <w:b/>
                <w:lang w:val="tr-TR"/>
              </w:rPr>
              <w:t>:</w:t>
            </w:r>
          </w:p>
        </w:tc>
      </w:tr>
      <w:tr w:rsidR="00EF40D0" w:rsidRPr="0056087C" w:rsidTr="00235907">
        <w:tc>
          <w:tcPr>
            <w:tcW w:w="1384" w:type="dxa"/>
          </w:tcPr>
          <w:p w:rsidR="00497173" w:rsidRPr="00B4695C" w:rsidRDefault="005E11E6" w:rsidP="005E11E6">
            <w:pPr>
              <w:pStyle w:val="AltKonuBal"/>
              <w:jc w:val="left"/>
              <w:rPr>
                <w:rFonts w:eastAsia="Times New Roman"/>
                <w:b/>
                <w:lang w:val="tr-TR"/>
              </w:rPr>
            </w:pPr>
            <w:proofErr w:type="gramStart"/>
            <w:r w:rsidRPr="00B4695C">
              <w:rPr>
                <w:rFonts w:eastAsia="Times New Roman"/>
                <w:b/>
                <w:lang w:val="tr-TR"/>
              </w:rPr>
              <w:t>Slayt</w:t>
            </w:r>
            <w:proofErr w:type="gramEnd"/>
            <w:r w:rsidR="00497173" w:rsidRPr="00B4695C">
              <w:rPr>
                <w:rFonts w:eastAsia="Times New Roman"/>
                <w:b/>
                <w:lang w:val="tr-TR"/>
              </w:rPr>
              <w:t xml:space="preserve"> 1 </w:t>
            </w:r>
            <w:r w:rsidRPr="00B4695C">
              <w:rPr>
                <w:rFonts w:eastAsia="Times New Roman"/>
                <w:b/>
                <w:lang w:val="tr-TR"/>
              </w:rPr>
              <w:t>-</w:t>
            </w:r>
            <w:r w:rsidR="008E3474" w:rsidRPr="00B4695C">
              <w:rPr>
                <w:rFonts w:eastAsia="Times New Roman"/>
                <w:b/>
                <w:lang w:val="tr-TR"/>
              </w:rPr>
              <w:t xml:space="preserve"> 66</w:t>
            </w:r>
          </w:p>
          <w:p w:rsidR="00EF40D0" w:rsidRPr="0056087C" w:rsidRDefault="00EF40D0" w:rsidP="001D76BD">
            <w:pPr>
              <w:tabs>
                <w:tab w:val="left" w:pos="426"/>
                <w:tab w:val="left" w:pos="851"/>
              </w:tabs>
              <w:jc w:val="left"/>
              <w:rPr>
                <w:rFonts w:eastAsia="Times New Roman" w:cs="Times New Roman"/>
                <w:lang w:val="tr-TR"/>
              </w:rPr>
            </w:pPr>
          </w:p>
          <w:p w:rsidR="00EF40D0" w:rsidRPr="0056087C" w:rsidRDefault="00EF40D0" w:rsidP="001D76BD">
            <w:pPr>
              <w:tabs>
                <w:tab w:val="left" w:pos="426"/>
                <w:tab w:val="left" w:pos="851"/>
              </w:tabs>
              <w:jc w:val="left"/>
              <w:rPr>
                <w:rFonts w:eastAsia="Times New Roman" w:cs="Times New Roman"/>
                <w:lang w:val="tr-TR"/>
              </w:rPr>
            </w:pPr>
          </w:p>
          <w:p w:rsidR="00EF40D0" w:rsidRPr="0056087C" w:rsidRDefault="00EF40D0" w:rsidP="001D76BD">
            <w:pPr>
              <w:tabs>
                <w:tab w:val="left" w:pos="426"/>
                <w:tab w:val="left" w:pos="851"/>
              </w:tabs>
              <w:jc w:val="left"/>
              <w:rPr>
                <w:rFonts w:eastAsia="Times New Roman" w:cs="Times New Roman"/>
                <w:lang w:val="tr-TR"/>
              </w:rPr>
            </w:pPr>
          </w:p>
          <w:p w:rsidR="00EF40D0" w:rsidRPr="0056087C" w:rsidRDefault="00EF40D0" w:rsidP="001D76BD">
            <w:pPr>
              <w:tabs>
                <w:tab w:val="left" w:pos="426"/>
                <w:tab w:val="left" w:pos="851"/>
              </w:tabs>
              <w:jc w:val="left"/>
              <w:rPr>
                <w:rFonts w:eastAsia="Times New Roman" w:cs="Times New Roman"/>
                <w:lang w:val="tr-TR"/>
              </w:rPr>
            </w:pPr>
          </w:p>
          <w:p w:rsidR="00EF40D0" w:rsidRPr="0056087C" w:rsidRDefault="00EF40D0" w:rsidP="001D76BD">
            <w:pPr>
              <w:tabs>
                <w:tab w:val="left" w:pos="426"/>
                <w:tab w:val="left" w:pos="851"/>
              </w:tabs>
              <w:jc w:val="left"/>
              <w:rPr>
                <w:rFonts w:eastAsia="Times New Roman" w:cs="Times New Roman"/>
                <w:lang w:val="tr-TR"/>
              </w:rPr>
            </w:pPr>
          </w:p>
          <w:p w:rsidR="00EF40D0" w:rsidRPr="0056087C" w:rsidRDefault="00EF40D0" w:rsidP="001D76BD">
            <w:pPr>
              <w:tabs>
                <w:tab w:val="left" w:pos="426"/>
                <w:tab w:val="left" w:pos="851"/>
              </w:tabs>
              <w:jc w:val="left"/>
              <w:rPr>
                <w:rFonts w:eastAsia="Times New Roman" w:cs="Times New Roman"/>
                <w:lang w:val="tr-TR"/>
              </w:rPr>
            </w:pPr>
          </w:p>
          <w:p w:rsidR="00EF40D0" w:rsidRPr="0056087C" w:rsidRDefault="00EF40D0" w:rsidP="001D76BD">
            <w:pPr>
              <w:tabs>
                <w:tab w:val="left" w:pos="426"/>
                <w:tab w:val="left" w:pos="851"/>
              </w:tabs>
              <w:jc w:val="left"/>
              <w:rPr>
                <w:rFonts w:eastAsia="Times New Roman" w:cs="Times New Roman"/>
                <w:lang w:val="tr-TR"/>
              </w:rPr>
            </w:pPr>
          </w:p>
          <w:p w:rsidR="00EF40D0" w:rsidRPr="0056087C" w:rsidRDefault="00EF40D0" w:rsidP="001D76BD">
            <w:pPr>
              <w:tabs>
                <w:tab w:val="left" w:pos="426"/>
                <w:tab w:val="left" w:pos="851"/>
              </w:tabs>
              <w:jc w:val="left"/>
              <w:rPr>
                <w:rFonts w:eastAsia="Times New Roman" w:cs="Times New Roman"/>
                <w:lang w:val="tr-TR"/>
              </w:rPr>
            </w:pPr>
          </w:p>
        </w:tc>
        <w:tc>
          <w:tcPr>
            <w:tcW w:w="7336" w:type="dxa"/>
            <w:gridSpan w:val="2"/>
          </w:tcPr>
          <w:p w:rsidR="00EF40D0" w:rsidRPr="0056087C" w:rsidRDefault="00EF40D0" w:rsidP="0018505D">
            <w:pPr>
              <w:tabs>
                <w:tab w:val="left" w:pos="426"/>
                <w:tab w:val="left" w:pos="851"/>
              </w:tabs>
              <w:rPr>
                <w:rFonts w:eastAsia="Times New Roman" w:cs="Times New Roman"/>
                <w:lang w:val="tr-TR"/>
              </w:rPr>
            </w:pPr>
            <w:r w:rsidRPr="00B4695C">
              <w:rPr>
                <w:rStyle w:val="AltKonuBalChar"/>
                <w:b/>
                <w:lang w:val="tr-TR"/>
              </w:rPr>
              <w:t>PowerPoint</w:t>
            </w:r>
            <w:r w:rsidRPr="0056087C">
              <w:rPr>
                <w:rFonts w:eastAsia="Times New Roman" w:cs="Times New Roman"/>
                <w:lang w:val="tr-TR"/>
              </w:rPr>
              <w:t xml:space="preserve"> (</w:t>
            </w:r>
            <w:r w:rsidR="0018505D" w:rsidRPr="0056087C">
              <w:rPr>
                <w:rFonts w:eastAsia="Times New Roman" w:cs="Times New Roman"/>
                <w:lang w:val="tr-TR"/>
              </w:rPr>
              <w:t>ya da başka tür bir sunum</w:t>
            </w:r>
            <w:r w:rsidRPr="0056087C">
              <w:rPr>
                <w:rFonts w:eastAsia="Times New Roman" w:cs="Times New Roman"/>
                <w:lang w:val="tr-TR"/>
              </w:rPr>
              <w:t>)</w:t>
            </w:r>
          </w:p>
          <w:p w:rsidR="00626DFE" w:rsidRPr="0056087C" w:rsidRDefault="00626DFE" w:rsidP="00EF40D0">
            <w:pPr>
              <w:tabs>
                <w:tab w:val="left" w:pos="426"/>
                <w:tab w:val="left" w:pos="851"/>
              </w:tabs>
              <w:rPr>
                <w:rFonts w:eastAsia="Times New Roman" w:cs="Times New Roman"/>
                <w:lang w:val="tr-TR"/>
              </w:rPr>
            </w:pPr>
          </w:p>
          <w:p w:rsidR="0018505D" w:rsidRPr="0056087C" w:rsidRDefault="0018505D" w:rsidP="00EF40D0">
            <w:pPr>
              <w:autoSpaceDE w:val="0"/>
              <w:autoSpaceDN w:val="0"/>
              <w:adjustRightInd w:val="0"/>
              <w:rPr>
                <w:rFonts w:eastAsia="Times New Roman" w:cs="Times New Roman"/>
                <w:szCs w:val="18"/>
                <w:lang w:val="tr-TR"/>
              </w:rPr>
            </w:pPr>
            <w:r w:rsidRPr="0056087C">
              <w:rPr>
                <w:rFonts w:eastAsia="Times New Roman" w:cs="Times New Roman"/>
                <w:szCs w:val="18"/>
                <w:lang w:val="tr-TR"/>
              </w:rPr>
              <w:t xml:space="preserve">Bu bölümdeki </w:t>
            </w:r>
            <w:proofErr w:type="gramStart"/>
            <w:r w:rsidRPr="0056087C">
              <w:rPr>
                <w:rFonts w:eastAsia="Times New Roman" w:cs="Times New Roman"/>
                <w:szCs w:val="18"/>
                <w:lang w:val="tr-TR"/>
              </w:rPr>
              <w:t>slaytların</w:t>
            </w:r>
            <w:proofErr w:type="gramEnd"/>
            <w:r w:rsidRPr="0056087C">
              <w:rPr>
                <w:rFonts w:eastAsia="Times New Roman" w:cs="Times New Roman"/>
                <w:szCs w:val="18"/>
                <w:lang w:val="tr-TR"/>
              </w:rPr>
              <w:t xml:space="preserve"> içeriği, yerel eğitimlerin her birinde nelerin anlatılabileceğinin birer örneğidir.  </w:t>
            </w:r>
          </w:p>
          <w:p w:rsidR="0018505D" w:rsidRPr="0056087C" w:rsidRDefault="0018505D" w:rsidP="00EF40D0">
            <w:pPr>
              <w:autoSpaceDE w:val="0"/>
              <w:autoSpaceDN w:val="0"/>
              <w:adjustRightInd w:val="0"/>
              <w:rPr>
                <w:rFonts w:eastAsia="Times New Roman" w:cs="Times New Roman"/>
                <w:szCs w:val="18"/>
                <w:lang w:val="tr-TR"/>
              </w:rPr>
            </w:pPr>
          </w:p>
          <w:p w:rsidR="00EF40D0" w:rsidRPr="0056087C" w:rsidRDefault="0018505D" w:rsidP="005E11E6">
            <w:pPr>
              <w:autoSpaceDE w:val="0"/>
              <w:autoSpaceDN w:val="0"/>
              <w:adjustRightInd w:val="0"/>
              <w:rPr>
                <w:rFonts w:eastAsia="Times New Roman" w:cs="Times New Roman"/>
                <w:szCs w:val="18"/>
                <w:lang w:val="tr-TR"/>
              </w:rPr>
            </w:pPr>
            <w:r w:rsidRPr="0056087C">
              <w:rPr>
                <w:rFonts w:eastAsia="Times New Roman" w:cs="Times New Roman"/>
                <w:szCs w:val="18"/>
                <w:lang w:val="tr-TR"/>
              </w:rPr>
              <w:t>İdeal olarak ulusal</w:t>
            </w:r>
            <w:r w:rsidR="005E11E6" w:rsidRPr="0056087C">
              <w:rPr>
                <w:rFonts w:eastAsia="Times New Roman" w:cs="Times New Roman"/>
                <w:szCs w:val="18"/>
                <w:lang w:val="tr-TR"/>
              </w:rPr>
              <w:t xml:space="preserve"> maddi</w:t>
            </w:r>
            <w:r w:rsidRPr="0056087C">
              <w:rPr>
                <w:rFonts w:eastAsia="Times New Roman" w:cs="Times New Roman"/>
                <w:szCs w:val="18"/>
                <w:lang w:val="tr-TR"/>
              </w:rPr>
              <w:t xml:space="preserve"> hukuka dair oturumda imzalanan ya da kabul edilen uluslararası hukuk dokümanlarından ve bunların yerel hukuka aktarılmasını sonuçlarından bahsedilmelidir.   </w:t>
            </w:r>
          </w:p>
          <w:p w:rsidR="00626DFE" w:rsidRPr="0056087C" w:rsidRDefault="00626DFE" w:rsidP="00EF40D0">
            <w:pPr>
              <w:autoSpaceDE w:val="0"/>
              <w:autoSpaceDN w:val="0"/>
              <w:adjustRightInd w:val="0"/>
              <w:rPr>
                <w:rFonts w:eastAsia="Times New Roman" w:cs="Times New Roman"/>
                <w:szCs w:val="18"/>
                <w:lang w:val="tr-TR"/>
              </w:rPr>
            </w:pPr>
          </w:p>
          <w:p w:rsidR="00EF40D0" w:rsidRPr="0056087C" w:rsidRDefault="0018505D" w:rsidP="005E11E6">
            <w:pPr>
              <w:autoSpaceDE w:val="0"/>
              <w:autoSpaceDN w:val="0"/>
              <w:adjustRightInd w:val="0"/>
              <w:rPr>
                <w:rFonts w:eastAsia="Times New Roman" w:cs="Times New Roman"/>
                <w:szCs w:val="18"/>
                <w:lang w:val="tr-TR"/>
              </w:rPr>
            </w:pPr>
            <w:r w:rsidRPr="0056087C">
              <w:rPr>
                <w:rFonts w:eastAsia="Times New Roman" w:cs="Times New Roman"/>
                <w:szCs w:val="18"/>
                <w:lang w:val="tr-TR"/>
              </w:rPr>
              <w:t xml:space="preserve">Ayrıca, </w:t>
            </w:r>
            <w:r w:rsidR="005E11E6" w:rsidRPr="0056087C">
              <w:rPr>
                <w:rFonts w:eastAsia="Times New Roman" w:cs="Times New Roman"/>
                <w:szCs w:val="18"/>
                <w:lang w:val="tr-TR"/>
              </w:rPr>
              <w:t xml:space="preserve">ulusal hukuka göre suç türlerinin bir tarifi ve sonunda eğer mümkünse ulusal maddi hukukun muhtemel özelliklerinin bir tarifi verilmelidir.   </w:t>
            </w:r>
          </w:p>
        </w:tc>
      </w:tr>
      <w:tr w:rsidR="002B4E60" w:rsidRPr="0056087C" w:rsidTr="00235907">
        <w:tc>
          <w:tcPr>
            <w:tcW w:w="1384" w:type="dxa"/>
          </w:tcPr>
          <w:p w:rsidR="00497173" w:rsidRPr="00B4695C" w:rsidRDefault="005E11E6" w:rsidP="001D76BD">
            <w:pPr>
              <w:pStyle w:val="AltKonuBal"/>
              <w:jc w:val="left"/>
              <w:rPr>
                <w:rFonts w:eastAsia="Times New Roman"/>
                <w:b/>
                <w:lang w:val="tr-TR"/>
              </w:rPr>
            </w:pPr>
            <w:proofErr w:type="gramStart"/>
            <w:r w:rsidRPr="00B4695C">
              <w:rPr>
                <w:rFonts w:eastAsia="Times New Roman"/>
                <w:b/>
                <w:lang w:val="tr-TR"/>
              </w:rPr>
              <w:lastRenderedPageBreak/>
              <w:t>Slayt</w:t>
            </w:r>
            <w:proofErr w:type="gramEnd"/>
            <w:r w:rsidR="00497173" w:rsidRPr="00B4695C">
              <w:rPr>
                <w:rFonts w:eastAsia="Times New Roman"/>
                <w:b/>
                <w:lang w:val="tr-TR"/>
              </w:rPr>
              <w:t xml:space="preserve"> 2</w:t>
            </w:r>
          </w:p>
          <w:p w:rsidR="002B4E60" w:rsidRPr="0056087C" w:rsidRDefault="002B4E60" w:rsidP="001D76BD">
            <w:pPr>
              <w:tabs>
                <w:tab w:val="left" w:pos="426"/>
                <w:tab w:val="left" w:pos="851"/>
              </w:tabs>
              <w:jc w:val="left"/>
              <w:rPr>
                <w:rFonts w:eastAsia="Times New Roman" w:cs="Times New Roman"/>
                <w:lang w:val="tr-TR"/>
              </w:rPr>
            </w:pPr>
          </w:p>
        </w:tc>
        <w:tc>
          <w:tcPr>
            <w:tcW w:w="7336" w:type="dxa"/>
            <w:gridSpan w:val="2"/>
          </w:tcPr>
          <w:p w:rsidR="002B4E60" w:rsidRPr="00B4695C" w:rsidRDefault="005E11E6" w:rsidP="00FB3AE5">
            <w:pPr>
              <w:pStyle w:val="AltKonuBal"/>
              <w:rPr>
                <w:rFonts w:eastAsia="Times New Roman"/>
                <w:b/>
                <w:lang w:val="tr-TR"/>
              </w:rPr>
            </w:pPr>
            <w:r w:rsidRPr="00B4695C">
              <w:rPr>
                <w:rFonts w:eastAsia="Times New Roman"/>
                <w:b/>
                <w:lang w:val="tr-TR"/>
              </w:rPr>
              <w:t>Gündem</w:t>
            </w:r>
          </w:p>
          <w:p w:rsidR="00B11BC2" w:rsidRPr="0056087C" w:rsidRDefault="005E11E6" w:rsidP="002B4E60">
            <w:pPr>
              <w:tabs>
                <w:tab w:val="left" w:pos="426"/>
                <w:tab w:val="left" w:pos="851"/>
              </w:tabs>
              <w:rPr>
                <w:rFonts w:eastAsia="Times New Roman" w:cs="Times New Roman"/>
                <w:lang w:val="tr-TR"/>
              </w:rPr>
            </w:pPr>
            <w:r w:rsidRPr="0056087C">
              <w:rPr>
                <w:rFonts w:eastAsia="Times New Roman" w:cs="Times New Roman"/>
                <w:lang w:val="tr-TR"/>
              </w:rPr>
              <w:t>Bu oturum dört bölümden oluşmaktadır</w:t>
            </w:r>
            <w:r w:rsidR="002B4E60" w:rsidRPr="0056087C">
              <w:rPr>
                <w:rFonts w:eastAsia="Times New Roman" w:cs="Times New Roman"/>
                <w:lang w:val="tr-TR"/>
              </w:rPr>
              <w:t xml:space="preserve">: </w:t>
            </w:r>
          </w:p>
          <w:p w:rsidR="00626DFE" w:rsidRPr="0056087C" w:rsidRDefault="00626DFE" w:rsidP="002B4E60">
            <w:pPr>
              <w:tabs>
                <w:tab w:val="left" w:pos="426"/>
                <w:tab w:val="left" w:pos="851"/>
              </w:tabs>
              <w:rPr>
                <w:rFonts w:eastAsia="Times New Roman" w:cs="Times New Roman"/>
                <w:lang w:val="tr-TR"/>
              </w:rPr>
            </w:pPr>
          </w:p>
          <w:p w:rsidR="002B4E60" w:rsidRPr="0056087C" w:rsidRDefault="005E11E6" w:rsidP="002D3315">
            <w:pPr>
              <w:pStyle w:val="ListeParagraf"/>
              <w:numPr>
                <w:ilvl w:val="0"/>
                <w:numId w:val="44"/>
              </w:numPr>
              <w:tabs>
                <w:tab w:val="left" w:pos="0"/>
                <w:tab w:val="left" w:pos="884"/>
              </w:tabs>
              <w:ind w:left="884" w:hanging="884"/>
              <w:rPr>
                <w:rFonts w:eastAsia="Times New Roman" w:cs="Times New Roman"/>
                <w:lang w:val="tr-TR"/>
              </w:rPr>
            </w:pPr>
            <w:r w:rsidRPr="0056087C">
              <w:rPr>
                <w:rFonts w:eastAsia="Times New Roman" w:cs="Times New Roman"/>
                <w:lang w:val="tr-TR"/>
              </w:rPr>
              <w:t xml:space="preserve">Birinci Bölümde, Budapeşte Sanal Suçlar Sözleşmesi’nin Maddi Ceza Hukuku kısmına odaklanılacaktır. </w:t>
            </w:r>
          </w:p>
          <w:p w:rsidR="002B4E60" w:rsidRPr="0056087C" w:rsidRDefault="005E11E6" w:rsidP="002D3315">
            <w:pPr>
              <w:pStyle w:val="ListeParagraf"/>
              <w:numPr>
                <w:ilvl w:val="0"/>
                <w:numId w:val="44"/>
              </w:numPr>
              <w:tabs>
                <w:tab w:val="left" w:pos="0"/>
                <w:tab w:val="left" w:pos="884"/>
              </w:tabs>
              <w:ind w:left="884" w:hanging="884"/>
              <w:rPr>
                <w:rFonts w:eastAsia="Times New Roman" w:cs="Times New Roman"/>
                <w:bCs/>
                <w:lang w:val="tr-TR"/>
              </w:rPr>
            </w:pPr>
            <w:r w:rsidRPr="0056087C">
              <w:rPr>
                <w:rFonts w:eastAsia="Times New Roman" w:cs="Times New Roman"/>
                <w:lang w:val="tr-TR"/>
              </w:rPr>
              <w:t xml:space="preserve">Ulusal Maddi Ceza Hukuku İkinci Bölümün konusu olacaktır. </w:t>
            </w:r>
          </w:p>
          <w:p w:rsidR="002B4E60" w:rsidRPr="0056087C" w:rsidRDefault="005E11E6" w:rsidP="002D3315">
            <w:pPr>
              <w:pStyle w:val="ListeParagraf"/>
              <w:numPr>
                <w:ilvl w:val="0"/>
                <w:numId w:val="44"/>
              </w:numPr>
              <w:tabs>
                <w:tab w:val="left" w:pos="0"/>
                <w:tab w:val="left" w:pos="884"/>
              </w:tabs>
              <w:ind w:left="884" w:hanging="884"/>
              <w:rPr>
                <w:rFonts w:eastAsia="Times New Roman" w:cs="Times New Roman"/>
                <w:lang w:val="tr-TR"/>
              </w:rPr>
            </w:pPr>
            <w:r w:rsidRPr="0056087C">
              <w:rPr>
                <w:rFonts w:eastAsia="Times New Roman" w:cs="Times New Roman"/>
                <w:bCs/>
                <w:lang w:val="tr-TR"/>
              </w:rPr>
              <w:t xml:space="preserve">Üçüncü Bölümde </w:t>
            </w:r>
            <w:r w:rsidR="00D705A1">
              <w:rPr>
                <w:rFonts w:eastAsia="Times New Roman" w:cs="Times New Roman"/>
                <w:bCs/>
                <w:lang w:val="tr-TR"/>
              </w:rPr>
              <w:t>Örnek Olaylara</w:t>
            </w:r>
            <w:r w:rsidRPr="0056087C">
              <w:rPr>
                <w:rFonts w:eastAsia="Times New Roman" w:cs="Times New Roman"/>
                <w:bCs/>
                <w:lang w:val="tr-TR"/>
              </w:rPr>
              <w:t xml:space="preserve"> </w:t>
            </w:r>
            <w:r w:rsidRPr="0056087C">
              <w:rPr>
                <w:rFonts w:eastAsia="Times New Roman" w:cs="Times New Roman"/>
                <w:lang w:val="tr-TR"/>
              </w:rPr>
              <w:t>odaklanılacaktır</w:t>
            </w:r>
            <w:r w:rsidR="00B11BC2" w:rsidRPr="0056087C">
              <w:rPr>
                <w:rFonts w:eastAsia="Times New Roman" w:cs="Times New Roman"/>
                <w:lang w:val="tr-TR"/>
              </w:rPr>
              <w:t>.</w:t>
            </w:r>
          </w:p>
          <w:p w:rsidR="002B4E60" w:rsidRPr="0056087C" w:rsidRDefault="005E11E6" w:rsidP="002D3315">
            <w:pPr>
              <w:pStyle w:val="ListeParagraf"/>
              <w:numPr>
                <w:ilvl w:val="0"/>
                <w:numId w:val="44"/>
              </w:numPr>
              <w:tabs>
                <w:tab w:val="left" w:pos="0"/>
                <w:tab w:val="left" w:pos="884"/>
              </w:tabs>
              <w:ind w:left="884" w:hanging="884"/>
              <w:rPr>
                <w:rFonts w:eastAsia="Times New Roman" w:cs="Times New Roman"/>
                <w:lang w:val="tr-TR"/>
              </w:rPr>
            </w:pPr>
            <w:r w:rsidRPr="0056087C">
              <w:rPr>
                <w:rFonts w:eastAsia="Times New Roman" w:cs="Times New Roman"/>
                <w:lang w:val="tr-TR"/>
              </w:rPr>
              <w:t xml:space="preserve">Son olarak tüm bölümlerin bir özeti Dördüncü Bölümde sunulacaktır. </w:t>
            </w:r>
          </w:p>
        </w:tc>
      </w:tr>
      <w:tr w:rsidR="002B4E60" w:rsidRPr="0056087C" w:rsidTr="00235907">
        <w:tc>
          <w:tcPr>
            <w:tcW w:w="1384" w:type="dxa"/>
          </w:tcPr>
          <w:p w:rsidR="00497173" w:rsidRPr="00B4695C" w:rsidRDefault="00497173" w:rsidP="001D76BD">
            <w:pPr>
              <w:pStyle w:val="AltKonuBal"/>
              <w:jc w:val="left"/>
              <w:rPr>
                <w:rFonts w:eastAsia="Times New Roman"/>
                <w:b/>
                <w:lang w:val="tr-TR"/>
              </w:rPr>
            </w:pPr>
            <w:proofErr w:type="gramStart"/>
            <w:r w:rsidRPr="00B4695C">
              <w:rPr>
                <w:rFonts w:eastAsia="Times New Roman"/>
                <w:b/>
                <w:lang w:val="tr-TR"/>
              </w:rPr>
              <w:t>S</w:t>
            </w:r>
            <w:r w:rsidR="005E11E6" w:rsidRPr="00B4695C">
              <w:rPr>
                <w:rFonts w:eastAsia="Times New Roman"/>
                <w:b/>
                <w:lang w:val="tr-TR"/>
              </w:rPr>
              <w:t>layt</w:t>
            </w:r>
            <w:proofErr w:type="gramEnd"/>
            <w:r w:rsidRPr="00B4695C">
              <w:rPr>
                <w:rFonts w:eastAsia="Times New Roman"/>
                <w:b/>
                <w:lang w:val="tr-TR"/>
              </w:rPr>
              <w:t xml:space="preserve"> 3</w:t>
            </w:r>
          </w:p>
          <w:p w:rsidR="002B4E60" w:rsidRPr="00B4695C" w:rsidRDefault="002B4E60" w:rsidP="001D76BD">
            <w:pPr>
              <w:tabs>
                <w:tab w:val="left" w:pos="426"/>
                <w:tab w:val="left" w:pos="851"/>
              </w:tabs>
              <w:jc w:val="left"/>
              <w:rPr>
                <w:rFonts w:eastAsia="Times New Roman" w:cs="Times New Roman"/>
                <w:b/>
                <w:lang w:val="tr-TR"/>
              </w:rPr>
            </w:pPr>
          </w:p>
        </w:tc>
        <w:tc>
          <w:tcPr>
            <w:tcW w:w="7336" w:type="dxa"/>
            <w:gridSpan w:val="2"/>
          </w:tcPr>
          <w:p w:rsidR="002B4E60" w:rsidRPr="0056087C" w:rsidRDefault="005E11E6" w:rsidP="002B4E60">
            <w:pPr>
              <w:tabs>
                <w:tab w:val="left" w:pos="426"/>
                <w:tab w:val="left" w:pos="851"/>
              </w:tabs>
              <w:spacing w:line="280" w:lineRule="exact"/>
              <w:rPr>
                <w:rFonts w:eastAsia="Times New Roman" w:cs="Times New Roman"/>
                <w:lang w:val="tr-TR"/>
              </w:rPr>
            </w:pPr>
            <w:r w:rsidRPr="0056087C">
              <w:rPr>
                <w:rFonts w:eastAsia="Times New Roman" w:cs="Times New Roman"/>
                <w:lang w:val="tr-TR"/>
              </w:rPr>
              <w:t>Eğitimci şu noktaları işleyecektir</w:t>
            </w:r>
            <w:r w:rsidR="002B4E60" w:rsidRPr="0056087C">
              <w:rPr>
                <w:rFonts w:eastAsia="Times New Roman" w:cs="Times New Roman"/>
                <w:lang w:val="tr-TR"/>
              </w:rPr>
              <w:t>:</w:t>
            </w:r>
          </w:p>
          <w:p w:rsidR="00B11BC2" w:rsidRPr="0056087C" w:rsidRDefault="00B11BC2" w:rsidP="002B4E60">
            <w:pPr>
              <w:tabs>
                <w:tab w:val="left" w:pos="426"/>
                <w:tab w:val="left" w:pos="851"/>
              </w:tabs>
              <w:spacing w:line="280" w:lineRule="exact"/>
              <w:rPr>
                <w:rFonts w:eastAsia="Times New Roman" w:cs="Times New Roman"/>
                <w:lang w:val="tr-TR"/>
              </w:rPr>
            </w:pPr>
          </w:p>
          <w:p w:rsidR="00F6479A" w:rsidRPr="0056087C" w:rsidRDefault="00F6479A" w:rsidP="00497173">
            <w:pPr>
              <w:pStyle w:val="bul1"/>
              <w:rPr>
                <w:lang w:val="tr-TR"/>
              </w:rPr>
            </w:pPr>
            <w:r w:rsidRPr="0056087C">
              <w:rPr>
                <w:lang w:val="tr-TR"/>
              </w:rPr>
              <w:t>Maddi ceza hukuku hükümleri ve Budapeşte Sözleşmesi’ne göre suçları tarif etmek için kullanılan bazı temel faktörler.</w:t>
            </w:r>
          </w:p>
          <w:p w:rsidR="002B4E60" w:rsidRPr="0056087C" w:rsidRDefault="00F6479A" w:rsidP="00F6479A">
            <w:pPr>
              <w:pStyle w:val="bul1"/>
              <w:rPr>
                <w:lang w:val="tr-TR"/>
              </w:rPr>
            </w:pPr>
            <w:r w:rsidRPr="0056087C">
              <w:rPr>
                <w:lang w:val="tr-TR"/>
              </w:rPr>
              <w:t>Maddi ceza hukuku hükümleri ve mevcut ulusal hukuka göre suçları tarif etmek için kullanılan bazı temel faktörler.</w:t>
            </w:r>
          </w:p>
          <w:p w:rsidR="002B4E60" w:rsidRPr="0056087C" w:rsidRDefault="00F6479A" w:rsidP="00F6479A">
            <w:pPr>
              <w:pStyle w:val="bul1"/>
              <w:rPr>
                <w:lang w:val="tr-TR"/>
              </w:rPr>
            </w:pPr>
            <w:r w:rsidRPr="0056087C">
              <w:rPr>
                <w:lang w:val="tr-TR"/>
              </w:rPr>
              <w:t>Ulusal mevzuat ile başta Budapeşte Sözleşmesi olmak üzere uluslararası dokümanlar arasında uyum sağlanmasına yönelik ihtiyaç ve bunun avantajları.</w:t>
            </w:r>
          </w:p>
        </w:tc>
      </w:tr>
      <w:tr w:rsidR="002B4E60" w:rsidRPr="0056087C" w:rsidTr="00235907">
        <w:tc>
          <w:tcPr>
            <w:tcW w:w="1384" w:type="dxa"/>
          </w:tcPr>
          <w:p w:rsidR="002B4E60" w:rsidRPr="00B4695C" w:rsidRDefault="005E11E6" w:rsidP="00B4695C">
            <w:pPr>
              <w:pStyle w:val="AltKonuBal"/>
              <w:jc w:val="left"/>
              <w:rPr>
                <w:rFonts w:eastAsia="Times New Roman"/>
                <w:b/>
                <w:lang w:val="tr-TR"/>
              </w:rPr>
            </w:pPr>
            <w:proofErr w:type="gramStart"/>
            <w:r w:rsidRPr="00B4695C">
              <w:rPr>
                <w:rFonts w:eastAsia="Times New Roman"/>
                <w:b/>
                <w:lang w:val="tr-TR"/>
              </w:rPr>
              <w:t>Slayt</w:t>
            </w:r>
            <w:proofErr w:type="gramEnd"/>
            <w:r w:rsidRPr="00B4695C">
              <w:rPr>
                <w:rFonts w:eastAsia="Times New Roman"/>
                <w:b/>
                <w:lang w:val="tr-TR"/>
              </w:rPr>
              <w:t xml:space="preserve"> </w:t>
            </w:r>
            <w:r w:rsidR="00497173" w:rsidRPr="00B4695C">
              <w:rPr>
                <w:rFonts w:eastAsia="Times New Roman"/>
                <w:b/>
                <w:lang w:val="tr-TR"/>
              </w:rPr>
              <w:t>4</w:t>
            </w:r>
          </w:p>
        </w:tc>
        <w:tc>
          <w:tcPr>
            <w:tcW w:w="7336" w:type="dxa"/>
            <w:gridSpan w:val="2"/>
          </w:tcPr>
          <w:p w:rsidR="002B4E60" w:rsidRPr="0056087C" w:rsidRDefault="00274325" w:rsidP="005D1E26">
            <w:pPr>
              <w:pStyle w:val="bul1"/>
              <w:rPr>
                <w:lang w:val="tr-TR"/>
              </w:rPr>
            </w:pPr>
            <w:r w:rsidRPr="0056087C">
              <w:rPr>
                <w:lang w:val="tr-TR"/>
              </w:rPr>
              <w:t xml:space="preserve">Sunulan </w:t>
            </w:r>
            <w:r w:rsidR="005D1E26">
              <w:rPr>
                <w:lang w:val="tr-TR"/>
              </w:rPr>
              <w:t>örnek olaylar</w:t>
            </w:r>
            <w:r w:rsidRPr="0056087C">
              <w:rPr>
                <w:lang w:val="tr-TR"/>
              </w:rPr>
              <w:t xml:space="preserve"> ile ilgili tartışmalara göre ilgili maddi hukuk hükümleri </w:t>
            </w:r>
          </w:p>
        </w:tc>
      </w:tr>
      <w:tr w:rsidR="002B4E60" w:rsidRPr="0056087C" w:rsidTr="00626DFE">
        <w:tc>
          <w:tcPr>
            <w:tcW w:w="1384" w:type="dxa"/>
            <w:shd w:val="clear" w:color="auto" w:fill="auto"/>
          </w:tcPr>
          <w:p w:rsidR="00497173" w:rsidRPr="00B4695C" w:rsidRDefault="005E11E6" w:rsidP="005E11E6">
            <w:pPr>
              <w:pStyle w:val="AltKonuBal"/>
              <w:jc w:val="left"/>
              <w:rPr>
                <w:rFonts w:eastAsia="Times New Roman"/>
                <w:b/>
                <w:lang w:val="tr-TR"/>
              </w:rPr>
            </w:pPr>
            <w:proofErr w:type="gramStart"/>
            <w:r w:rsidRPr="00B4695C">
              <w:rPr>
                <w:rFonts w:eastAsia="Times New Roman"/>
                <w:b/>
                <w:lang w:val="tr-TR"/>
              </w:rPr>
              <w:t>Slayt</w:t>
            </w:r>
            <w:proofErr w:type="gramEnd"/>
            <w:r w:rsidRPr="00B4695C">
              <w:rPr>
                <w:rFonts w:eastAsia="Times New Roman"/>
                <w:b/>
                <w:lang w:val="tr-TR"/>
              </w:rPr>
              <w:t xml:space="preserve"> </w:t>
            </w:r>
            <w:r w:rsidR="00497173" w:rsidRPr="00B4695C">
              <w:rPr>
                <w:rFonts w:eastAsia="Times New Roman"/>
                <w:b/>
                <w:lang w:val="tr-TR"/>
              </w:rPr>
              <w:t xml:space="preserve">5 </w:t>
            </w:r>
            <w:r w:rsidRPr="00B4695C">
              <w:rPr>
                <w:rFonts w:eastAsia="Times New Roman"/>
                <w:b/>
                <w:lang w:val="tr-TR"/>
              </w:rPr>
              <w:t>ve</w:t>
            </w:r>
            <w:r w:rsidR="00497173" w:rsidRPr="00B4695C">
              <w:rPr>
                <w:rFonts w:eastAsia="Times New Roman"/>
                <w:b/>
                <w:lang w:val="tr-TR"/>
              </w:rPr>
              <w:t xml:space="preserve"> 6</w:t>
            </w:r>
          </w:p>
          <w:p w:rsidR="002B4E60" w:rsidRPr="00B4695C" w:rsidRDefault="002B4E60" w:rsidP="001D76BD">
            <w:pPr>
              <w:tabs>
                <w:tab w:val="left" w:pos="426"/>
                <w:tab w:val="left" w:pos="851"/>
              </w:tabs>
              <w:jc w:val="left"/>
              <w:rPr>
                <w:rFonts w:eastAsia="Times New Roman" w:cs="Times New Roman"/>
                <w:b/>
                <w:lang w:val="tr-TR"/>
              </w:rPr>
            </w:pPr>
          </w:p>
        </w:tc>
        <w:tc>
          <w:tcPr>
            <w:tcW w:w="7336" w:type="dxa"/>
            <w:gridSpan w:val="2"/>
            <w:shd w:val="clear" w:color="auto" w:fill="auto"/>
          </w:tcPr>
          <w:p w:rsidR="002B4E60" w:rsidRPr="00B4695C" w:rsidRDefault="00274325" w:rsidP="00274325">
            <w:pPr>
              <w:pStyle w:val="AltKonuBal"/>
              <w:rPr>
                <w:rFonts w:eastAsia="Times New Roman"/>
                <w:b/>
                <w:lang w:val="tr-TR"/>
              </w:rPr>
            </w:pPr>
            <w:r w:rsidRPr="00B4695C">
              <w:rPr>
                <w:rFonts w:eastAsia="Times New Roman"/>
                <w:b/>
                <w:lang w:val="tr-TR"/>
              </w:rPr>
              <w:t>Birinci Bölüm</w:t>
            </w:r>
            <w:r w:rsidR="00497173" w:rsidRPr="00B4695C">
              <w:rPr>
                <w:rFonts w:eastAsia="Times New Roman"/>
                <w:b/>
                <w:lang w:val="tr-TR"/>
              </w:rPr>
              <w:t xml:space="preserve"> </w:t>
            </w:r>
            <w:r w:rsidRPr="00B4695C">
              <w:rPr>
                <w:rFonts w:eastAsia="Times New Roman"/>
                <w:b/>
                <w:lang w:val="tr-TR"/>
              </w:rPr>
              <w:t>–</w:t>
            </w:r>
            <w:r w:rsidR="00497173" w:rsidRPr="00B4695C">
              <w:rPr>
                <w:rFonts w:eastAsia="Times New Roman"/>
                <w:b/>
                <w:lang w:val="tr-TR"/>
              </w:rPr>
              <w:t xml:space="preserve"> </w:t>
            </w:r>
            <w:r w:rsidRPr="00B4695C">
              <w:rPr>
                <w:rFonts w:eastAsia="Times New Roman"/>
                <w:b/>
                <w:lang w:val="tr-TR"/>
              </w:rPr>
              <w:t xml:space="preserve">Budapeşte Sanal Suçlar Sözleşmesi </w:t>
            </w:r>
            <w:r w:rsidR="002B4E60" w:rsidRPr="00B4695C">
              <w:rPr>
                <w:rFonts w:eastAsia="Times New Roman"/>
                <w:b/>
                <w:lang w:val="tr-TR"/>
              </w:rPr>
              <w:t xml:space="preserve">– </w:t>
            </w:r>
            <w:r w:rsidRPr="00B4695C">
              <w:rPr>
                <w:rFonts w:eastAsia="Times New Roman"/>
                <w:b/>
                <w:lang w:val="tr-TR"/>
              </w:rPr>
              <w:t>Maddi Ceza Hukuku</w:t>
            </w:r>
          </w:p>
          <w:p w:rsidR="00626DFE" w:rsidRPr="0056087C" w:rsidRDefault="00274325" w:rsidP="00274325">
            <w:pPr>
              <w:tabs>
                <w:tab w:val="left" w:pos="426"/>
              </w:tabs>
              <w:spacing w:line="280" w:lineRule="exact"/>
              <w:rPr>
                <w:rFonts w:eastAsia="Times New Roman" w:cs="Calibri"/>
                <w:bCs/>
                <w:szCs w:val="24"/>
                <w:lang w:val="tr-TR"/>
              </w:rPr>
            </w:pPr>
            <w:r w:rsidRPr="0056087C">
              <w:rPr>
                <w:rFonts w:eastAsia="Times New Roman" w:cs="Calibri"/>
                <w:bCs/>
                <w:szCs w:val="24"/>
                <w:lang w:val="tr-TR"/>
              </w:rPr>
              <w:t xml:space="preserve">Sanal suçlara dair ilk uluslararası </w:t>
            </w:r>
            <w:r w:rsidR="009519F6">
              <w:rPr>
                <w:rFonts w:eastAsia="Times New Roman" w:cs="Calibri"/>
                <w:bCs/>
                <w:szCs w:val="24"/>
                <w:lang w:val="tr-TR"/>
              </w:rPr>
              <w:t>anlaşma</w:t>
            </w:r>
            <w:r w:rsidRPr="0056087C">
              <w:rPr>
                <w:rFonts w:eastAsia="Times New Roman" w:cs="Calibri"/>
                <w:bCs/>
                <w:szCs w:val="24"/>
                <w:lang w:val="tr-TR"/>
              </w:rPr>
              <w:t xml:space="preserve"> olan Budapeşte Sözleşmesi, ceza soruşturmalarında uluslararası birliğini kolaylaştırmayı ve geliştirmeyi amaçlamaktadır. </w:t>
            </w:r>
          </w:p>
          <w:p w:rsidR="00626DFE" w:rsidRPr="0056087C" w:rsidRDefault="00626DFE" w:rsidP="002B4E60">
            <w:pPr>
              <w:tabs>
                <w:tab w:val="left" w:pos="426"/>
              </w:tabs>
              <w:spacing w:line="280" w:lineRule="exact"/>
              <w:rPr>
                <w:rFonts w:eastAsia="Times New Roman" w:cs="Calibri"/>
                <w:szCs w:val="24"/>
                <w:lang w:val="tr-TR"/>
              </w:rPr>
            </w:pPr>
          </w:p>
          <w:p w:rsidR="00626DFE" w:rsidRPr="0056087C" w:rsidRDefault="00274325" w:rsidP="00274325">
            <w:pPr>
              <w:tabs>
                <w:tab w:val="left" w:pos="426"/>
              </w:tabs>
              <w:spacing w:line="280" w:lineRule="exact"/>
              <w:rPr>
                <w:rFonts w:eastAsia="Times New Roman" w:cs="Calibri"/>
                <w:szCs w:val="24"/>
                <w:lang w:val="tr-TR"/>
              </w:rPr>
            </w:pPr>
            <w:r w:rsidRPr="0056087C">
              <w:rPr>
                <w:rFonts w:eastAsia="Times New Roman" w:cs="Calibri"/>
                <w:szCs w:val="24"/>
                <w:lang w:val="tr-TR"/>
              </w:rPr>
              <w:t>Temel amaçlardan biri işbirliğini mümkün kılmak için Taraflar arasında maddi hukukun uyumunu sağlamaktır. Bu amaçla Budapeşte Sözleşmesi şunları tanımlar:</w:t>
            </w:r>
          </w:p>
          <w:p w:rsidR="00274325" w:rsidRPr="0056087C" w:rsidRDefault="00274325" w:rsidP="00274325">
            <w:pPr>
              <w:pStyle w:val="bul1"/>
              <w:jc w:val="left"/>
              <w:rPr>
                <w:b/>
                <w:spacing w:val="-3"/>
                <w:szCs w:val="20"/>
                <w:lang w:val="tr-TR"/>
              </w:rPr>
            </w:pPr>
            <w:r w:rsidRPr="0056087C">
              <w:rPr>
                <w:lang w:val="tr-TR"/>
              </w:rPr>
              <w:t xml:space="preserve">Bilgisayar sistemlerinin ve verilerinin gizliliği, bütünlüğü ve kullanılabilirliğine karşı işlenen suçlar </w:t>
            </w:r>
          </w:p>
          <w:p w:rsidR="002B4E60" w:rsidRPr="0056087C" w:rsidRDefault="00274325" w:rsidP="00B4695C">
            <w:pPr>
              <w:pStyle w:val="bul1"/>
              <w:rPr>
                <w:rFonts w:cs="Calibri"/>
                <w:spacing w:val="-3"/>
                <w:lang w:val="tr-TR"/>
              </w:rPr>
            </w:pPr>
            <w:r w:rsidRPr="0056087C">
              <w:rPr>
                <w:lang w:val="tr-TR"/>
              </w:rPr>
              <w:t>Bilgisayarlar aracılığıyla işlenen suçlar</w:t>
            </w:r>
          </w:p>
        </w:tc>
      </w:tr>
      <w:tr w:rsidR="002B4E60" w:rsidRPr="0056087C" w:rsidTr="00235907">
        <w:tc>
          <w:tcPr>
            <w:tcW w:w="1384" w:type="dxa"/>
          </w:tcPr>
          <w:p w:rsidR="00497173" w:rsidRPr="00B4695C" w:rsidRDefault="00274325" w:rsidP="001D76BD">
            <w:pPr>
              <w:pStyle w:val="AltKonuBal"/>
              <w:jc w:val="left"/>
              <w:rPr>
                <w:rFonts w:eastAsia="Times New Roman"/>
                <w:b/>
                <w:lang w:val="tr-TR"/>
              </w:rPr>
            </w:pPr>
            <w:proofErr w:type="gramStart"/>
            <w:r w:rsidRPr="00B4695C">
              <w:rPr>
                <w:rFonts w:eastAsia="Times New Roman"/>
                <w:b/>
                <w:lang w:val="tr-TR"/>
              </w:rPr>
              <w:t>Slayt</w:t>
            </w:r>
            <w:proofErr w:type="gramEnd"/>
            <w:r w:rsidR="00497173" w:rsidRPr="00B4695C">
              <w:rPr>
                <w:rFonts w:eastAsia="Times New Roman"/>
                <w:b/>
                <w:lang w:val="tr-TR"/>
              </w:rPr>
              <w:t xml:space="preserve"> 7</w:t>
            </w:r>
          </w:p>
          <w:p w:rsidR="002B4E60" w:rsidRPr="00B4695C" w:rsidRDefault="002B4E60" w:rsidP="001D76BD">
            <w:pPr>
              <w:tabs>
                <w:tab w:val="left" w:pos="426"/>
                <w:tab w:val="left" w:pos="851"/>
              </w:tabs>
              <w:jc w:val="left"/>
              <w:rPr>
                <w:rFonts w:eastAsia="Times New Roman" w:cs="Times New Roman"/>
                <w:b/>
                <w:lang w:val="tr-TR"/>
              </w:rPr>
            </w:pPr>
          </w:p>
        </w:tc>
        <w:tc>
          <w:tcPr>
            <w:tcW w:w="7336" w:type="dxa"/>
            <w:gridSpan w:val="2"/>
          </w:tcPr>
          <w:p w:rsidR="002B4E60" w:rsidRPr="0056087C" w:rsidRDefault="00274325" w:rsidP="00274325">
            <w:pPr>
              <w:pStyle w:val="bul1"/>
              <w:numPr>
                <w:ilvl w:val="0"/>
                <w:numId w:val="0"/>
              </w:numPr>
              <w:jc w:val="left"/>
              <w:rPr>
                <w:b/>
                <w:spacing w:val="-3"/>
                <w:szCs w:val="20"/>
                <w:lang w:val="tr-TR"/>
              </w:rPr>
            </w:pPr>
            <w:r w:rsidRPr="0056087C">
              <w:rPr>
                <w:rFonts w:eastAsia="Times New Roman" w:cs="Calibri"/>
                <w:bCs/>
                <w:iCs/>
                <w:lang w:val="tr-TR"/>
              </w:rPr>
              <w:t>Bu bölümde sanal suçların en önemli kategorilerinden birisine değinilmektedir: B</w:t>
            </w:r>
            <w:r w:rsidRPr="0056087C">
              <w:rPr>
                <w:lang w:val="tr-TR"/>
              </w:rPr>
              <w:t xml:space="preserve">ilgisayar sistemlerinin ve verilerinin gizliliği, bütünlüğü ve kullanılabilirliğine karşı işlenen suçlar. Bu, dar anlamıyla sanal suçlar olarak anılabilir. </w:t>
            </w:r>
          </w:p>
        </w:tc>
      </w:tr>
      <w:tr w:rsidR="002B4E60" w:rsidRPr="0056087C" w:rsidTr="00235907">
        <w:tc>
          <w:tcPr>
            <w:tcW w:w="1384" w:type="dxa"/>
          </w:tcPr>
          <w:p w:rsidR="00497173" w:rsidRPr="00B4695C" w:rsidRDefault="00274325" w:rsidP="00274325">
            <w:pPr>
              <w:pStyle w:val="AltKonuBal"/>
              <w:jc w:val="left"/>
              <w:rPr>
                <w:rFonts w:eastAsia="Times New Roman"/>
                <w:b/>
                <w:lang w:val="tr-TR"/>
              </w:rPr>
            </w:pPr>
            <w:proofErr w:type="gramStart"/>
            <w:r w:rsidRPr="00B4695C">
              <w:rPr>
                <w:rFonts w:eastAsia="Times New Roman"/>
                <w:b/>
                <w:lang w:val="tr-TR"/>
              </w:rPr>
              <w:t>Slayt</w:t>
            </w:r>
            <w:proofErr w:type="gramEnd"/>
            <w:r w:rsidRPr="00B4695C">
              <w:rPr>
                <w:rFonts w:eastAsia="Times New Roman"/>
                <w:b/>
                <w:lang w:val="tr-TR"/>
              </w:rPr>
              <w:t xml:space="preserve"> </w:t>
            </w:r>
            <w:r w:rsidR="00497173" w:rsidRPr="00B4695C">
              <w:rPr>
                <w:rFonts w:eastAsia="Times New Roman"/>
                <w:b/>
                <w:lang w:val="tr-TR"/>
              </w:rPr>
              <w:t xml:space="preserve">8 </w:t>
            </w:r>
            <w:r w:rsidRPr="00B4695C">
              <w:rPr>
                <w:rFonts w:eastAsia="Times New Roman"/>
                <w:b/>
                <w:lang w:val="tr-TR"/>
              </w:rPr>
              <w:t>ve</w:t>
            </w:r>
            <w:r w:rsidR="00497173" w:rsidRPr="00B4695C">
              <w:rPr>
                <w:rFonts w:eastAsia="Times New Roman"/>
                <w:b/>
                <w:lang w:val="tr-TR"/>
              </w:rPr>
              <w:t xml:space="preserve"> 9</w:t>
            </w:r>
          </w:p>
          <w:p w:rsidR="002B4E60" w:rsidRPr="00B4695C" w:rsidRDefault="002B4E60" w:rsidP="001D76BD">
            <w:pPr>
              <w:tabs>
                <w:tab w:val="left" w:pos="426"/>
                <w:tab w:val="left" w:pos="851"/>
              </w:tabs>
              <w:jc w:val="left"/>
              <w:rPr>
                <w:rFonts w:eastAsia="Times New Roman" w:cs="Times New Roman"/>
                <w:b/>
                <w:lang w:val="tr-TR"/>
              </w:rPr>
            </w:pPr>
          </w:p>
        </w:tc>
        <w:tc>
          <w:tcPr>
            <w:tcW w:w="7336" w:type="dxa"/>
            <w:gridSpan w:val="2"/>
          </w:tcPr>
          <w:p w:rsidR="002B4E60" w:rsidRPr="0056087C" w:rsidRDefault="00274325" w:rsidP="00274325">
            <w:pPr>
              <w:tabs>
                <w:tab w:val="left" w:pos="426"/>
              </w:tabs>
              <w:spacing w:line="280" w:lineRule="exact"/>
              <w:rPr>
                <w:rFonts w:eastAsia="Times New Roman" w:cs="Calibri"/>
                <w:bCs/>
                <w:szCs w:val="24"/>
                <w:lang w:val="tr-TR"/>
              </w:rPr>
            </w:pPr>
            <w:r w:rsidRPr="0056087C">
              <w:rPr>
                <w:rFonts w:eastAsia="Times New Roman" w:cs="Calibri"/>
                <w:bCs/>
                <w:szCs w:val="24"/>
                <w:lang w:val="tr-TR"/>
              </w:rPr>
              <w:t>Yasa dışı erişim suçu, bir bilgisayar sisteminin tamamına ya da herhangi bir kısmına hak ya da yetkisi olmadan erişim sağlayanlar tarafından işlenir. Bu eylem kasıtlı olmalıdır ve Budapeşte Sözleşmesi’nde Madde 2 kapsamında açıklanmaktadır.</w:t>
            </w:r>
          </w:p>
          <w:p w:rsidR="002B4E60" w:rsidRPr="0056087C" w:rsidRDefault="002B4E60" w:rsidP="002B4E60">
            <w:pPr>
              <w:tabs>
                <w:tab w:val="left" w:pos="426"/>
              </w:tabs>
              <w:spacing w:line="280" w:lineRule="exact"/>
              <w:rPr>
                <w:rFonts w:eastAsia="Times New Roman" w:cs="Calibri"/>
                <w:szCs w:val="24"/>
                <w:lang w:val="tr-TR"/>
              </w:rPr>
            </w:pPr>
          </w:p>
          <w:p w:rsidR="002B4E60" w:rsidRPr="0056087C" w:rsidRDefault="000F0C94" w:rsidP="000F0C94">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Çoğunlukla bilgisayar sistemlerine korsan giriş (</w:t>
            </w:r>
            <w:proofErr w:type="gramStart"/>
            <w:r w:rsidRPr="0056087C">
              <w:rPr>
                <w:rFonts w:eastAsia="Times New Roman" w:cs="Calibri"/>
                <w:szCs w:val="24"/>
                <w:lang w:val="tr-TR"/>
              </w:rPr>
              <w:t>hacking</w:t>
            </w:r>
            <w:proofErr w:type="gramEnd"/>
            <w:r w:rsidRPr="0056087C">
              <w:rPr>
                <w:rFonts w:eastAsia="Times New Roman" w:cs="Calibri"/>
                <w:szCs w:val="24"/>
                <w:lang w:val="tr-TR"/>
              </w:rPr>
              <w:t xml:space="preserve">) olarak anılır ve en yaygın bilgisayar suçlarındandır. Ancak, bilgisayar korsanlığı dışında yasa dışı erişim olarak sınıflandırılabilecek başka olgular da vardır. Aslında bilgisayar korsanlığı, normalde teknoloji aracılığıyla bir bilgisayar sistemine yasa dışı erişim eylemi olarak tanımlanır. Ancak, yasa dışı erişim, kullanılan teknolojiden veya hatta teknolojinin kullanılıp kullanılmamasından bağımsız </w:t>
            </w:r>
            <w:r w:rsidRPr="0056087C">
              <w:rPr>
                <w:rFonts w:eastAsia="Times New Roman" w:cs="Calibri"/>
                <w:szCs w:val="24"/>
                <w:lang w:val="tr-TR"/>
              </w:rPr>
              <w:lastRenderedPageBreak/>
              <w:t xml:space="preserve">olarak bir sisteme her türlü yetkisiz girişi kapsar. Buna örnek olarak bir failin bir şifreyi yasa dışı olarak ele geçirmesi verilebilir. Burada korunan hak, bilgisayar sisteminin ve verilerinin gizliliğidir.     </w:t>
            </w:r>
          </w:p>
        </w:tc>
      </w:tr>
      <w:tr w:rsidR="003C4B42" w:rsidRPr="0056087C" w:rsidTr="00235907">
        <w:tc>
          <w:tcPr>
            <w:tcW w:w="1384" w:type="dxa"/>
          </w:tcPr>
          <w:p w:rsidR="00497173" w:rsidRPr="00B4695C" w:rsidRDefault="000F0C94" w:rsidP="000F0C94">
            <w:pPr>
              <w:pStyle w:val="AltKonuBal"/>
              <w:jc w:val="left"/>
              <w:rPr>
                <w:rFonts w:eastAsia="Times New Roman"/>
                <w:b/>
                <w:lang w:val="tr-TR"/>
              </w:rPr>
            </w:pPr>
            <w:proofErr w:type="gramStart"/>
            <w:r w:rsidRPr="00B4695C">
              <w:rPr>
                <w:rFonts w:eastAsia="Times New Roman"/>
                <w:b/>
                <w:lang w:val="tr-TR"/>
              </w:rPr>
              <w:lastRenderedPageBreak/>
              <w:t>Slayt</w:t>
            </w:r>
            <w:proofErr w:type="gramEnd"/>
            <w:r w:rsidR="00497173" w:rsidRPr="00B4695C">
              <w:rPr>
                <w:rFonts w:eastAsia="Times New Roman"/>
                <w:b/>
                <w:lang w:val="tr-TR"/>
              </w:rPr>
              <w:t xml:space="preserve"> 10 </w:t>
            </w:r>
            <w:r w:rsidRPr="00B4695C">
              <w:rPr>
                <w:rFonts w:eastAsia="Times New Roman"/>
                <w:b/>
                <w:lang w:val="tr-TR"/>
              </w:rPr>
              <w:t>ve</w:t>
            </w:r>
            <w:r w:rsidR="00497173" w:rsidRPr="00B4695C">
              <w:rPr>
                <w:rFonts w:eastAsia="Times New Roman"/>
                <w:b/>
                <w:lang w:val="tr-TR"/>
              </w:rPr>
              <w:t xml:space="preserve"> 11</w:t>
            </w:r>
          </w:p>
          <w:p w:rsidR="003C4B42" w:rsidRPr="00B4695C" w:rsidRDefault="003C4B42" w:rsidP="001D76BD">
            <w:pPr>
              <w:tabs>
                <w:tab w:val="left" w:pos="426"/>
                <w:tab w:val="left" w:pos="851"/>
              </w:tabs>
              <w:jc w:val="left"/>
              <w:rPr>
                <w:rFonts w:eastAsia="Times New Roman" w:cs="Times New Roman"/>
                <w:b/>
                <w:lang w:val="tr-TR"/>
              </w:rPr>
            </w:pPr>
          </w:p>
        </w:tc>
        <w:tc>
          <w:tcPr>
            <w:tcW w:w="7336" w:type="dxa"/>
            <w:gridSpan w:val="2"/>
          </w:tcPr>
          <w:p w:rsidR="002B4E60" w:rsidRPr="0056087C" w:rsidRDefault="00EF44AF" w:rsidP="00EF44AF">
            <w:pPr>
              <w:tabs>
                <w:tab w:val="left" w:pos="426"/>
              </w:tabs>
              <w:spacing w:line="280" w:lineRule="exact"/>
              <w:rPr>
                <w:rFonts w:eastAsia="Times New Roman" w:cs="Calibri"/>
                <w:bCs/>
                <w:szCs w:val="24"/>
                <w:lang w:val="tr-TR"/>
              </w:rPr>
            </w:pPr>
            <w:r w:rsidRPr="0056087C">
              <w:rPr>
                <w:rFonts w:eastAsia="Times New Roman" w:cs="Calibri"/>
                <w:bCs/>
                <w:szCs w:val="24"/>
                <w:lang w:val="tr-TR"/>
              </w:rPr>
              <w:t xml:space="preserve">Budapeşte Sözleşmesi’nde Madde 3 kapsamında tarif edilen yasa dışı </w:t>
            </w:r>
            <w:r w:rsidR="00E726BD">
              <w:rPr>
                <w:rFonts w:eastAsia="Times New Roman" w:cs="Calibri"/>
                <w:bCs/>
                <w:szCs w:val="24"/>
                <w:lang w:val="tr-TR"/>
              </w:rPr>
              <w:t>ele geçirme de</w:t>
            </w:r>
            <w:r w:rsidRPr="0056087C">
              <w:rPr>
                <w:rFonts w:eastAsia="Times New Roman" w:cs="Calibri"/>
                <w:bCs/>
                <w:szCs w:val="24"/>
                <w:lang w:val="tr-TR"/>
              </w:rPr>
              <w:t xml:space="preserve"> kasıtlı bir ihlaldir. Teknik yöntemlerle bir bilgisayar sistemindeki bilgisayar verilerinin kamusal olmayan iletimlere haksız bir şekilde müdahalede bulunanlar tarafından işlenir.    </w:t>
            </w:r>
          </w:p>
          <w:p w:rsidR="002B4E60" w:rsidRPr="0056087C" w:rsidRDefault="002B4E60" w:rsidP="002B4E60">
            <w:pPr>
              <w:tabs>
                <w:tab w:val="left" w:pos="426"/>
              </w:tabs>
              <w:spacing w:line="280" w:lineRule="exact"/>
              <w:rPr>
                <w:rFonts w:eastAsia="Times New Roman" w:cs="Calibri"/>
                <w:szCs w:val="24"/>
                <w:lang w:val="tr-TR"/>
              </w:rPr>
            </w:pPr>
          </w:p>
          <w:p w:rsidR="00EF44AF" w:rsidRPr="0056087C" w:rsidRDefault="00EF44AF" w:rsidP="002B4E60">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Bu hüküm, bilgisayar verilerinin </w:t>
            </w:r>
            <w:r w:rsidRPr="0056087C">
              <w:rPr>
                <w:rFonts w:eastAsia="Times New Roman" w:cs="Calibri"/>
                <w:bCs/>
                <w:szCs w:val="24"/>
                <w:lang w:val="tr-TR"/>
              </w:rPr>
              <w:t xml:space="preserve">kamusal olmayan iletimlerinin bütünlüğünü korur ve yetkisiz bir şekilde engellenmesini suç sayar. </w:t>
            </w:r>
            <w:r w:rsidRPr="0056087C">
              <w:rPr>
                <w:rFonts w:eastAsia="Times New Roman" w:cs="Calibri"/>
                <w:szCs w:val="24"/>
                <w:lang w:val="tr-TR"/>
              </w:rPr>
              <w:t xml:space="preserve"> </w:t>
            </w:r>
          </w:p>
          <w:p w:rsidR="00EF44AF" w:rsidRPr="0056087C" w:rsidRDefault="00EF44AF" w:rsidP="002B4E60">
            <w:pPr>
              <w:autoSpaceDE w:val="0"/>
              <w:autoSpaceDN w:val="0"/>
              <w:adjustRightInd w:val="0"/>
              <w:spacing w:line="280" w:lineRule="exact"/>
              <w:rPr>
                <w:rFonts w:eastAsia="Times New Roman" w:cs="Calibri"/>
                <w:szCs w:val="24"/>
                <w:lang w:val="tr-TR"/>
              </w:rPr>
            </w:pPr>
          </w:p>
          <w:p w:rsidR="002B4E60" w:rsidRPr="0056087C" w:rsidRDefault="00EF44AF" w:rsidP="002B4E60">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Bir bilgisayar sistemine ya da bu sistemden ya da bu sistem içindeki veri iletimleri, bugün ağlardaki en ilgili gerçekliklerdir. </w:t>
            </w:r>
          </w:p>
          <w:p w:rsidR="00BD08B7" w:rsidRPr="0056087C" w:rsidRDefault="00BD08B7" w:rsidP="002B4E60">
            <w:pPr>
              <w:autoSpaceDE w:val="0"/>
              <w:autoSpaceDN w:val="0"/>
              <w:adjustRightInd w:val="0"/>
              <w:spacing w:line="280" w:lineRule="exact"/>
              <w:rPr>
                <w:rFonts w:eastAsia="Times New Roman" w:cs="Calibri"/>
                <w:szCs w:val="24"/>
                <w:lang w:val="tr-TR"/>
              </w:rPr>
            </w:pPr>
          </w:p>
          <w:p w:rsidR="002B4E60" w:rsidRPr="0056087C" w:rsidRDefault="00EF44AF" w:rsidP="002B4E60">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Eğer ağ ve iletişim düzgün bir şekilde korunmuyorsa iletişim</w:t>
            </w:r>
            <w:r w:rsidR="007656DE">
              <w:rPr>
                <w:rFonts w:eastAsia="Times New Roman" w:cs="Calibri"/>
                <w:szCs w:val="24"/>
                <w:lang w:val="tr-TR"/>
              </w:rPr>
              <w:t>leri</w:t>
            </w:r>
            <w:r w:rsidRPr="0056087C">
              <w:rPr>
                <w:rFonts w:eastAsia="Times New Roman" w:cs="Calibri"/>
                <w:szCs w:val="24"/>
                <w:lang w:val="tr-TR"/>
              </w:rPr>
              <w:t xml:space="preserve"> </w:t>
            </w:r>
            <w:r w:rsidR="007656DE">
              <w:rPr>
                <w:rFonts w:eastAsia="Times New Roman" w:cs="Calibri"/>
                <w:szCs w:val="24"/>
                <w:lang w:val="tr-TR"/>
              </w:rPr>
              <w:t>ele geçirmek</w:t>
            </w:r>
            <w:r w:rsidRPr="0056087C">
              <w:rPr>
                <w:rFonts w:eastAsia="Times New Roman" w:cs="Calibri"/>
                <w:szCs w:val="24"/>
                <w:lang w:val="tr-TR"/>
              </w:rPr>
              <w:t xml:space="preserve"> teknik olarak çok kolaydır. İletişimlere yapılan bir </w:t>
            </w:r>
            <w:r w:rsidR="007656DE">
              <w:rPr>
                <w:rFonts w:eastAsia="Times New Roman" w:cs="Calibri"/>
                <w:szCs w:val="24"/>
                <w:lang w:val="tr-TR"/>
              </w:rPr>
              <w:t>ele geçirme</w:t>
            </w:r>
            <w:r w:rsidRPr="0056087C">
              <w:rPr>
                <w:rFonts w:eastAsia="Times New Roman" w:cs="Calibri"/>
                <w:szCs w:val="24"/>
                <w:lang w:val="tr-TR"/>
              </w:rPr>
              <w:t xml:space="preserve">, örneğin birinin hangi web sitelerini ziyaret ettiğini ya da gönderdiği ve aldığı e-posta mesajlarını ortaya çıkarabilir. </w:t>
            </w:r>
          </w:p>
          <w:p w:rsidR="00BD08B7" w:rsidRPr="0056087C" w:rsidRDefault="00BD08B7" w:rsidP="002B4E60">
            <w:pPr>
              <w:autoSpaceDE w:val="0"/>
              <w:autoSpaceDN w:val="0"/>
              <w:adjustRightInd w:val="0"/>
              <w:spacing w:line="280" w:lineRule="exact"/>
              <w:rPr>
                <w:rFonts w:eastAsia="Times New Roman" w:cs="Calibri"/>
                <w:szCs w:val="24"/>
                <w:lang w:val="tr-TR"/>
              </w:rPr>
            </w:pPr>
          </w:p>
          <w:p w:rsidR="003C4B42" w:rsidRPr="0056087C" w:rsidRDefault="00DA3277" w:rsidP="007656DE">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Dolayısıyla yasa dışı </w:t>
            </w:r>
            <w:r w:rsidR="007656DE">
              <w:rPr>
                <w:rFonts w:eastAsia="Times New Roman" w:cs="Calibri"/>
                <w:szCs w:val="24"/>
                <w:lang w:val="tr-TR"/>
              </w:rPr>
              <w:t>ele geçirme</w:t>
            </w:r>
            <w:r w:rsidRPr="0056087C">
              <w:rPr>
                <w:rFonts w:eastAsia="Times New Roman" w:cs="Calibri"/>
                <w:szCs w:val="24"/>
                <w:lang w:val="tr-TR"/>
              </w:rPr>
              <w:t xml:space="preserve"> suçu ile ilgili hüküm, iletişim teknolojisinin savunmasızlığını ortaya koyarak kamusal olmayan iletişimlerin gizliliğini korur.  </w:t>
            </w:r>
            <w:r w:rsidR="00BD08B7" w:rsidRPr="0056087C">
              <w:rPr>
                <w:rFonts w:eastAsia="Times New Roman" w:cs="Calibri"/>
                <w:szCs w:val="24"/>
                <w:lang w:val="tr-TR"/>
              </w:rPr>
              <w:t xml:space="preserve"> </w:t>
            </w:r>
            <w:r w:rsidR="00497173" w:rsidRPr="0056087C">
              <w:rPr>
                <w:rFonts w:eastAsia="Times New Roman" w:cs="Calibri"/>
                <w:szCs w:val="24"/>
                <w:lang w:val="tr-TR"/>
              </w:rPr>
              <w:t xml:space="preserve"> </w:t>
            </w:r>
          </w:p>
        </w:tc>
      </w:tr>
      <w:tr w:rsidR="003C4B42" w:rsidRPr="0056087C" w:rsidTr="00235907">
        <w:tc>
          <w:tcPr>
            <w:tcW w:w="1384" w:type="dxa"/>
          </w:tcPr>
          <w:p w:rsidR="00497173" w:rsidRPr="00B4695C" w:rsidRDefault="000F0C94" w:rsidP="000F0C94">
            <w:pPr>
              <w:pStyle w:val="AltKonuBal"/>
              <w:jc w:val="left"/>
              <w:rPr>
                <w:rFonts w:eastAsia="Times New Roman"/>
                <w:b/>
                <w:lang w:val="tr-TR"/>
              </w:rPr>
            </w:pPr>
            <w:proofErr w:type="gramStart"/>
            <w:r w:rsidRPr="00B4695C">
              <w:rPr>
                <w:rFonts w:eastAsia="Times New Roman"/>
                <w:b/>
                <w:lang w:val="tr-TR"/>
              </w:rPr>
              <w:t>Slayt</w:t>
            </w:r>
            <w:proofErr w:type="gramEnd"/>
            <w:r w:rsidR="00497173" w:rsidRPr="00B4695C">
              <w:rPr>
                <w:rFonts w:eastAsia="Times New Roman"/>
                <w:b/>
                <w:lang w:val="tr-TR"/>
              </w:rPr>
              <w:t xml:space="preserve"> 12 </w:t>
            </w:r>
            <w:r w:rsidRPr="00B4695C">
              <w:rPr>
                <w:rFonts w:eastAsia="Times New Roman"/>
                <w:b/>
                <w:lang w:val="tr-TR"/>
              </w:rPr>
              <w:t>ve</w:t>
            </w:r>
            <w:r w:rsidR="00497173" w:rsidRPr="00B4695C">
              <w:rPr>
                <w:rFonts w:eastAsia="Times New Roman"/>
                <w:b/>
                <w:lang w:val="tr-TR"/>
              </w:rPr>
              <w:t xml:space="preserve"> 13</w:t>
            </w:r>
          </w:p>
          <w:p w:rsidR="003C4B42" w:rsidRPr="00B4695C" w:rsidRDefault="003C4B42" w:rsidP="001D76BD">
            <w:pPr>
              <w:tabs>
                <w:tab w:val="left" w:pos="426"/>
                <w:tab w:val="left" w:pos="851"/>
              </w:tabs>
              <w:jc w:val="left"/>
              <w:rPr>
                <w:rFonts w:eastAsia="Times New Roman" w:cs="Times New Roman"/>
                <w:b/>
                <w:lang w:val="tr-TR"/>
              </w:rPr>
            </w:pPr>
          </w:p>
        </w:tc>
        <w:tc>
          <w:tcPr>
            <w:tcW w:w="7336" w:type="dxa"/>
            <w:gridSpan w:val="2"/>
          </w:tcPr>
          <w:p w:rsidR="002B4E60" w:rsidRPr="0056087C" w:rsidRDefault="00DA3277" w:rsidP="00DA3277">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Kasıtlı olarak ve hakkı olmadan bilgisayar verilerinin zarar görmesine, silinmesine, bozulmasına, değiştirilmesine ya da yok edilmesine sebep olanlar, Budapeşte Sözleşmesi Madde 4 uyarınca verilere müdahale suçunu işlemiş olur. </w:t>
            </w:r>
          </w:p>
          <w:p w:rsidR="002B4E60" w:rsidRPr="0056087C" w:rsidRDefault="002B4E60" w:rsidP="002B4E60">
            <w:pPr>
              <w:autoSpaceDE w:val="0"/>
              <w:autoSpaceDN w:val="0"/>
              <w:adjustRightInd w:val="0"/>
              <w:spacing w:line="280" w:lineRule="exact"/>
              <w:rPr>
                <w:rFonts w:eastAsia="Times New Roman" w:cs="Calibri"/>
                <w:szCs w:val="24"/>
                <w:lang w:val="tr-TR"/>
              </w:rPr>
            </w:pPr>
          </w:p>
          <w:p w:rsidR="00DA3277" w:rsidRPr="0056087C" w:rsidRDefault="00DA3277" w:rsidP="00DA3277">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Verilere müdahale hükmü, yetkisiz müdahalelere karşı verilerin bütünlüğünü korur. </w:t>
            </w:r>
            <w:r w:rsidR="0037665A" w:rsidRPr="0056087C">
              <w:rPr>
                <w:rFonts w:eastAsia="Times New Roman" w:cs="Calibri"/>
                <w:szCs w:val="24"/>
                <w:lang w:val="tr-TR"/>
              </w:rPr>
              <w:t>Nasıl gerçek hayatta mal sahipleri, mal ve mülklerini diğerlerinin müdahalesinden uzak tutarak koruma hakkına sahipse v</w:t>
            </w:r>
            <w:r w:rsidRPr="0056087C">
              <w:rPr>
                <w:rFonts w:eastAsia="Times New Roman" w:cs="Calibri"/>
                <w:szCs w:val="24"/>
                <w:lang w:val="tr-TR"/>
              </w:rPr>
              <w:t>erilerin sahibi</w:t>
            </w:r>
            <w:r w:rsidR="0037665A" w:rsidRPr="0056087C">
              <w:rPr>
                <w:rFonts w:eastAsia="Times New Roman" w:cs="Calibri"/>
                <w:szCs w:val="24"/>
                <w:lang w:val="tr-TR"/>
              </w:rPr>
              <w:t xml:space="preserve"> de</w:t>
            </w:r>
            <w:r w:rsidRPr="0056087C">
              <w:rPr>
                <w:rFonts w:eastAsia="Times New Roman" w:cs="Calibri"/>
                <w:szCs w:val="24"/>
                <w:lang w:val="tr-TR"/>
              </w:rPr>
              <w:t xml:space="preserve"> onları olduğu gibi</w:t>
            </w:r>
            <w:r w:rsidR="0037665A" w:rsidRPr="0056087C">
              <w:rPr>
                <w:rFonts w:eastAsia="Times New Roman" w:cs="Calibri"/>
                <w:szCs w:val="24"/>
                <w:lang w:val="tr-TR"/>
              </w:rPr>
              <w:t xml:space="preserve"> tutma hakkına sahiptir. Bazı yargı alanlarında normal ve klasik hasar, verilere müdahaleyi de kapsarken diğerlerinde bilgisayar verilerine verilen zararı ya da veri müdahalesini ayrı ayrı değerlendirmeye ihtiyaç vardır.</w:t>
            </w:r>
            <w:r w:rsidRPr="0056087C">
              <w:rPr>
                <w:rFonts w:eastAsia="Times New Roman" w:cs="Calibri"/>
                <w:szCs w:val="24"/>
                <w:lang w:val="tr-TR"/>
              </w:rPr>
              <w:t xml:space="preserve">    </w:t>
            </w:r>
          </w:p>
          <w:p w:rsidR="00DA3277" w:rsidRPr="0056087C" w:rsidRDefault="00DA3277" w:rsidP="002B4E60">
            <w:pPr>
              <w:autoSpaceDE w:val="0"/>
              <w:autoSpaceDN w:val="0"/>
              <w:adjustRightInd w:val="0"/>
              <w:spacing w:line="280" w:lineRule="exact"/>
              <w:rPr>
                <w:rFonts w:eastAsia="Times New Roman" w:cs="Calibri"/>
                <w:szCs w:val="24"/>
                <w:lang w:val="tr-TR"/>
              </w:rPr>
            </w:pPr>
          </w:p>
          <w:p w:rsidR="002B4E60" w:rsidRPr="0056087C" w:rsidRDefault="0037665A" w:rsidP="002B4E60">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Bu suç, ilgili verilerin (bilgisayar verileri) modern hayattaki büyük artışı ile ilgilidir. Bilgisayar verileri çok savunmasızdır ve kolaylıkla değiştirilebilir ya da yok edilebilir. Bu ceza hükmü, verilerin bütünlüğünü ve kullanılabilirliğini korur. </w:t>
            </w:r>
          </w:p>
          <w:p w:rsidR="002B4E60" w:rsidRPr="0056087C" w:rsidRDefault="002B4E60" w:rsidP="002B4E60">
            <w:pPr>
              <w:autoSpaceDE w:val="0"/>
              <w:autoSpaceDN w:val="0"/>
              <w:adjustRightInd w:val="0"/>
              <w:spacing w:line="280" w:lineRule="exact"/>
              <w:rPr>
                <w:rFonts w:eastAsia="Times New Roman" w:cs="Calibri"/>
                <w:szCs w:val="24"/>
                <w:lang w:val="tr-TR"/>
              </w:rPr>
            </w:pPr>
          </w:p>
          <w:p w:rsidR="003C4B42" w:rsidRPr="0056087C" w:rsidRDefault="0037665A" w:rsidP="00A463D7">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 xml:space="preserve">Veri müdahalesinin en sık vakalarından biri, </w:t>
            </w:r>
            <w:r w:rsidR="00A463D7" w:rsidRPr="0056087C">
              <w:rPr>
                <w:rFonts w:eastAsia="Times New Roman" w:cs="Calibri"/>
                <w:szCs w:val="24"/>
                <w:lang w:val="tr-TR"/>
              </w:rPr>
              <w:t>kurbanın bilgisayarına haksız bir şe</w:t>
            </w:r>
            <w:r w:rsidR="00805B15">
              <w:rPr>
                <w:rFonts w:eastAsia="Times New Roman" w:cs="Calibri"/>
                <w:szCs w:val="24"/>
                <w:lang w:val="tr-TR"/>
              </w:rPr>
              <w:t>kilde kendilerini kuran ve örneğ</w:t>
            </w:r>
            <w:r w:rsidR="00A463D7" w:rsidRPr="0056087C">
              <w:rPr>
                <w:rFonts w:eastAsia="Times New Roman" w:cs="Calibri"/>
                <w:szCs w:val="24"/>
                <w:lang w:val="tr-TR"/>
              </w:rPr>
              <w:t xml:space="preserve">in verileri silen </w:t>
            </w:r>
            <w:r w:rsidRPr="0056087C">
              <w:rPr>
                <w:rFonts w:eastAsia="Times New Roman" w:cs="Calibri"/>
                <w:szCs w:val="24"/>
                <w:lang w:val="tr-TR"/>
              </w:rPr>
              <w:t>virüs</w:t>
            </w:r>
            <w:r w:rsidR="00A463D7" w:rsidRPr="0056087C">
              <w:rPr>
                <w:rFonts w:eastAsia="Times New Roman" w:cs="Calibri"/>
                <w:szCs w:val="24"/>
                <w:lang w:val="tr-TR"/>
              </w:rPr>
              <w:t>lerin eylemleridir.</w:t>
            </w:r>
          </w:p>
        </w:tc>
      </w:tr>
      <w:tr w:rsidR="003C4B42" w:rsidRPr="0056087C" w:rsidTr="00235907">
        <w:tc>
          <w:tcPr>
            <w:tcW w:w="1384" w:type="dxa"/>
          </w:tcPr>
          <w:p w:rsidR="00497173" w:rsidRPr="00B4695C" w:rsidRDefault="00A463D7" w:rsidP="00A463D7">
            <w:pPr>
              <w:pStyle w:val="AltKonuBal"/>
              <w:jc w:val="left"/>
              <w:rPr>
                <w:rFonts w:eastAsia="Times New Roman"/>
                <w:b/>
                <w:lang w:val="tr-TR"/>
              </w:rPr>
            </w:pPr>
            <w:proofErr w:type="gramStart"/>
            <w:r w:rsidRPr="00B4695C">
              <w:rPr>
                <w:rFonts w:eastAsia="Times New Roman"/>
                <w:b/>
                <w:lang w:val="tr-TR"/>
              </w:rPr>
              <w:t>Slayt</w:t>
            </w:r>
            <w:proofErr w:type="gramEnd"/>
            <w:r w:rsidR="00497173" w:rsidRPr="00B4695C">
              <w:rPr>
                <w:rFonts w:eastAsia="Times New Roman"/>
                <w:b/>
                <w:lang w:val="tr-TR"/>
              </w:rPr>
              <w:t xml:space="preserve"> 14 </w:t>
            </w:r>
            <w:r w:rsidRPr="00B4695C">
              <w:rPr>
                <w:rFonts w:eastAsia="Times New Roman"/>
                <w:b/>
                <w:lang w:val="tr-TR"/>
              </w:rPr>
              <w:t>ve</w:t>
            </w:r>
            <w:r w:rsidR="00497173" w:rsidRPr="00B4695C">
              <w:rPr>
                <w:rFonts w:eastAsia="Times New Roman"/>
                <w:b/>
                <w:lang w:val="tr-TR"/>
              </w:rPr>
              <w:t xml:space="preserve"> 15</w:t>
            </w:r>
          </w:p>
          <w:p w:rsidR="003C4B42" w:rsidRPr="0056087C" w:rsidRDefault="003C4B42" w:rsidP="001D76BD">
            <w:pPr>
              <w:tabs>
                <w:tab w:val="left" w:pos="426"/>
                <w:tab w:val="left" w:pos="851"/>
              </w:tabs>
              <w:jc w:val="left"/>
              <w:rPr>
                <w:rFonts w:eastAsia="Times New Roman" w:cs="Times New Roman"/>
                <w:lang w:val="tr-TR"/>
              </w:rPr>
            </w:pPr>
          </w:p>
        </w:tc>
        <w:tc>
          <w:tcPr>
            <w:tcW w:w="7336" w:type="dxa"/>
            <w:gridSpan w:val="2"/>
          </w:tcPr>
          <w:p w:rsidR="00A463D7" w:rsidRPr="0056087C" w:rsidRDefault="00A463D7" w:rsidP="00412448">
            <w:pPr>
              <w:tabs>
                <w:tab w:val="left" w:pos="426"/>
              </w:tabs>
              <w:spacing w:line="280" w:lineRule="exact"/>
              <w:rPr>
                <w:rFonts w:eastAsia="Times New Roman" w:cs="Calibri"/>
                <w:bCs/>
                <w:szCs w:val="24"/>
                <w:lang w:val="tr-TR"/>
              </w:rPr>
            </w:pPr>
            <w:r w:rsidRPr="0056087C">
              <w:rPr>
                <w:rFonts w:eastAsia="Times New Roman" w:cs="Calibri"/>
                <w:bCs/>
                <w:szCs w:val="24"/>
                <w:lang w:val="tr-TR"/>
              </w:rPr>
              <w:t xml:space="preserve">Sistem müdahalesi, bir bilgisayar sisteminin işleyişinin engellenmesidir. Ciddi engelleme: Budapeşte Sözleşmesi Madde 5, ciddi olmayan engellemeleri kapsamamaktadır. Bu etki, eğer kasıtlı ve yetkisiz olarak işlendiyse bilgisayar verilerine giriş yapılması, bunların iletilmesi, zarar görmesi, silinmesi, bozulması, değiştirilmesi ya da yok edilmesinin sonucu olabilir. Bu özel boyut genel olarak örneğin ağın yöneticisi tarafından gerçekleştirilen güvenlik testlerini kapsamaz. Bu ihlal, bir ağın normal ve düzgün bir şekilde işleyişine </w:t>
            </w:r>
            <w:r w:rsidRPr="0056087C">
              <w:rPr>
                <w:rFonts w:eastAsia="Times New Roman" w:cs="Calibri"/>
                <w:bCs/>
                <w:szCs w:val="24"/>
                <w:lang w:val="tr-TR"/>
              </w:rPr>
              <w:lastRenderedPageBreak/>
              <w:t xml:space="preserve">müdahalede bulunabilen çok çeşitli eylemleri kapsar. Aslında Budapeşte Sözleşmesi, </w:t>
            </w:r>
            <w:r w:rsidR="00412448" w:rsidRPr="0056087C">
              <w:rPr>
                <w:rFonts w:eastAsia="Times New Roman" w:cs="Calibri"/>
                <w:bCs/>
                <w:szCs w:val="24"/>
                <w:lang w:val="tr-TR"/>
              </w:rPr>
              <w:t xml:space="preserve">günlük hayatta </w:t>
            </w:r>
            <w:r w:rsidRPr="0056087C">
              <w:rPr>
                <w:rFonts w:eastAsia="Times New Roman" w:cs="Calibri"/>
                <w:bCs/>
                <w:szCs w:val="24"/>
                <w:lang w:val="tr-TR"/>
              </w:rPr>
              <w:t xml:space="preserve">iletişim sistemlerinin ve </w:t>
            </w:r>
            <w:r w:rsidR="00412448" w:rsidRPr="0056087C">
              <w:rPr>
                <w:rFonts w:eastAsia="Times New Roman" w:cs="Calibri"/>
                <w:bCs/>
                <w:szCs w:val="24"/>
                <w:lang w:val="tr-TR"/>
              </w:rPr>
              <w:t>bilgisayar sistemlerinin</w:t>
            </w:r>
            <w:r w:rsidRPr="0056087C">
              <w:rPr>
                <w:rFonts w:eastAsia="Times New Roman" w:cs="Calibri"/>
                <w:bCs/>
                <w:szCs w:val="24"/>
                <w:lang w:val="tr-TR"/>
              </w:rPr>
              <w:t xml:space="preserve"> önemini tanır</w:t>
            </w:r>
            <w:r w:rsidR="00412448" w:rsidRPr="0056087C">
              <w:rPr>
                <w:rFonts w:eastAsia="Times New Roman" w:cs="Calibri"/>
                <w:bCs/>
                <w:szCs w:val="24"/>
                <w:lang w:val="tr-TR"/>
              </w:rPr>
              <w:t xml:space="preserve">. Bu sistemlerin kullanılabilirliği, kamusal, ekonomik ve sosyal faaliyetlerin normal işleyişi için çok önemlidir. Ancak bu suç türü, yalnızca hizmeti engelleme saldırıları gibi büyük ölçekli müdahaleleri kapsamaz. Sadece bir bilgisayara müdahale edilen küçük eylemler bile sistem müdahalesi olarak değerlendirilebilir. Tek bir e-posta adresini hedef alan </w:t>
            </w:r>
            <w:r w:rsidR="00412448" w:rsidRPr="0056087C">
              <w:rPr>
                <w:rFonts w:eastAsia="Times New Roman" w:cs="Calibri"/>
                <w:bCs/>
                <w:i/>
                <w:iCs/>
                <w:szCs w:val="24"/>
                <w:lang w:val="tr-TR"/>
              </w:rPr>
              <w:t>ileti bombardımanı</w:t>
            </w:r>
            <w:r w:rsidR="00412448" w:rsidRPr="0056087C">
              <w:rPr>
                <w:rFonts w:eastAsia="Times New Roman" w:cs="Calibri"/>
                <w:bCs/>
                <w:szCs w:val="24"/>
                <w:lang w:val="tr-TR"/>
              </w:rPr>
              <w:t xml:space="preserve"> buna örnek olarak verilebilir. Aslında bir fail, bir bilgisayar sisteminin idare edebileceğinden daha fazla taleple bu sistemi hedef aldığında bu her zaman sistem müdahalesi suçu olarak değerlendirilecektir.     </w:t>
            </w:r>
            <w:r w:rsidRPr="0056087C">
              <w:rPr>
                <w:rFonts w:eastAsia="Times New Roman" w:cs="Calibri"/>
                <w:bCs/>
                <w:szCs w:val="24"/>
                <w:lang w:val="tr-TR"/>
              </w:rPr>
              <w:t xml:space="preserve">    </w:t>
            </w:r>
          </w:p>
          <w:p w:rsidR="00A463D7" w:rsidRPr="0056087C" w:rsidRDefault="00A463D7" w:rsidP="002B4E60">
            <w:pPr>
              <w:tabs>
                <w:tab w:val="left" w:pos="426"/>
              </w:tabs>
              <w:spacing w:line="280" w:lineRule="exact"/>
              <w:rPr>
                <w:rFonts w:eastAsia="Times New Roman" w:cs="Calibri"/>
                <w:bCs/>
                <w:szCs w:val="24"/>
                <w:lang w:val="tr-TR"/>
              </w:rPr>
            </w:pPr>
          </w:p>
          <w:p w:rsidR="003C4B42" w:rsidRPr="0056087C" w:rsidRDefault="00412448" w:rsidP="00412448">
            <w:pPr>
              <w:tabs>
                <w:tab w:val="left" w:pos="426"/>
              </w:tabs>
              <w:spacing w:line="280" w:lineRule="exact"/>
              <w:rPr>
                <w:rFonts w:eastAsia="Times New Roman" w:cs="Calibri"/>
                <w:szCs w:val="24"/>
                <w:lang w:val="tr-TR"/>
              </w:rPr>
            </w:pPr>
            <w:r w:rsidRPr="0056087C">
              <w:rPr>
                <w:rFonts w:eastAsia="Times New Roman" w:cs="Calibri"/>
                <w:szCs w:val="24"/>
                <w:lang w:val="tr-TR"/>
              </w:rPr>
              <w:t xml:space="preserve">Bu suç hükmü, hem sistemin operatörlerini hem de son kullanıcıları kollayarak iletişim ağlarına erişimi korumayı öngörmektedir.  </w:t>
            </w:r>
          </w:p>
        </w:tc>
      </w:tr>
      <w:tr w:rsidR="003C4B42" w:rsidRPr="0056087C" w:rsidTr="00235907">
        <w:tc>
          <w:tcPr>
            <w:tcW w:w="1384" w:type="dxa"/>
          </w:tcPr>
          <w:p w:rsidR="00497173" w:rsidRPr="00B4695C" w:rsidRDefault="00412448" w:rsidP="00412448">
            <w:pPr>
              <w:pStyle w:val="AltKonuBal"/>
              <w:jc w:val="left"/>
              <w:rPr>
                <w:rFonts w:eastAsia="Times New Roman"/>
                <w:b/>
                <w:lang w:val="tr-TR"/>
              </w:rPr>
            </w:pPr>
            <w:proofErr w:type="gramStart"/>
            <w:r w:rsidRPr="00B4695C">
              <w:rPr>
                <w:rFonts w:eastAsia="Times New Roman"/>
                <w:b/>
                <w:lang w:val="tr-TR"/>
              </w:rPr>
              <w:lastRenderedPageBreak/>
              <w:t>Slayt</w:t>
            </w:r>
            <w:proofErr w:type="gramEnd"/>
            <w:r w:rsidR="00497173" w:rsidRPr="00B4695C">
              <w:rPr>
                <w:rFonts w:eastAsia="Times New Roman"/>
                <w:b/>
                <w:lang w:val="tr-TR"/>
              </w:rPr>
              <w:t xml:space="preserve"> 16 </w:t>
            </w:r>
            <w:r w:rsidRPr="00B4695C">
              <w:rPr>
                <w:rFonts w:eastAsia="Times New Roman"/>
                <w:b/>
                <w:lang w:val="tr-TR"/>
              </w:rPr>
              <w:t>-</w:t>
            </w:r>
            <w:r w:rsidR="00497173" w:rsidRPr="00B4695C">
              <w:rPr>
                <w:rFonts w:eastAsia="Times New Roman"/>
                <w:b/>
                <w:lang w:val="tr-TR"/>
              </w:rPr>
              <w:t xml:space="preserve"> 19</w:t>
            </w:r>
          </w:p>
          <w:p w:rsidR="003C4B42" w:rsidRPr="0056087C" w:rsidRDefault="003C4B42" w:rsidP="001D76BD">
            <w:pPr>
              <w:tabs>
                <w:tab w:val="left" w:pos="426"/>
                <w:tab w:val="left" w:pos="851"/>
              </w:tabs>
              <w:jc w:val="left"/>
              <w:rPr>
                <w:rFonts w:eastAsia="Times New Roman" w:cs="Times New Roman"/>
                <w:lang w:val="tr-TR"/>
              </w:rPr>
            </w:pPr>
          </w:p>
        </w:tc>
        <w:tc>
          <w:tcPr>
            <w:tcW w:w="7336" w:type="dxa"/>
            <w:gridSpan w:val="2"/>
          </w:tcPr>
          <w:p w:rsidR="00B85FD3" w:rsidRPr="0056087C" w:rsidRDefault="00B85FD3" w:rsidP="002B4E60">
            <w:pPr>
              <w:tabs>
                <w:tab w:val="left" w:pos="426"/>
              </w:tabs>
              <w:spacing w:line="280" w:lineRule="exact"/>
              <w:rPr>
                <w:rFonts w:eastAsia="Times New Roman" w:cs="Calibri"/>
                <w:szCs w:val="24"/>
                <w:lang w:val="tr-TR"/>
              </w:rPr>
            </w:pPr>
            <w:r w:rsidRPr="0056087C">
              <w:rPr>
                <w:rFonts w:eastAsia="Times New Roman" w:cs="Calibri"/>
                <w:szCs w:val="24"/>
                <w:lang w:val="tr-TR"/>
              </w:rPr>
              <w:t xml:space="preserve">Budapeşte Sözleşmesi’nde belirtilen en karmaşık </w:t>
            </w:r>
            <w:r w:rsidR="00D77C7F">
              <w:rPr>
                <w:rFonts w:eastAsia="Times New Roman" w:cs="Calibri"/>
                <w:szCs w:val="24"/>
                <w:lang w:val="tr-TR"/>
              </w:rPr>
              <w:t>ihlallerden biri cihazların kötü</w:t>
            </w:r>
            <w:r w:rsidRPr="0056087C">
              <w:rPr>
                <w:rFonts w:eastAsia="Times New Roman" w:cs="Calibri"/>
                <w:szCs w:val="24"/>
                <w:lang w:val="tr-TR"/>
              </w:rPr>
              <w:t>ye kullanımıdır – Madde 6.</w:t>
            </w:r>
          </w:p>
          <w:p w:rsidR="00B85FD3" w:rsidRPr="0056087C" w:rsidRDefault="00B85FD3" w:rsidP="002B4E60">
            <w:pPr>
              <w:tabs>
                <w:tab w:val="left" w:pos="426"/>
              </w:tabs>
              <w:spacing w:line="280" w:lineRule="exact"/>
              <w:rPr>
                <w:rFonts w:eastAsia="Times New Roman" w:cs="Calibri"/>
                <w:szCs w:val="24"/>
                <w:lang w:val="tr-TR"/>
              </w:rPr>
            </w:pPr>
          </w:p>
          <w:p w:rsidR="002B4E60" w:rsidRPr="0056087C" w:rsidRDefault="00B85FD3" w:rsidP="002B4E60">
            <w:pPr>
              <w:tabs>
                <w:tab w:val="left" w:pos="426"/>
              </w:tabs>
              <w:spacing w:line="280" w:lineRule="exact"/>
              <w:rPr>
                <w:rFonts w:eastAsia="Times New Roman" w:cs="Calibri"/>
                <w:bCs/>
                <w:szCs w:val="24"/>
                <w:lang w:val="tr-TR"/>
              </w:rPr>
            </w:pPr>
            <w:r w:rsidRPr="0056087C">
              <w:rPr>
                <w:rFonts w:eastAsia="Times New Roman" w:cs="Calibri"/>
                <w:szCs w:val="24"/>
                <w:lang w:val="tr-TR"/>
              </w:rPr>
              <w:t>Diğer suçlarda olduğu gibi, failin eylemi kasıtlı ve yetkisiz olmalıdır. Çok çeşitli faaliyetleri içerir ve bunların hepsi kötüye kullanılabilen cihazlarla ilgilidir.</w:t>
            </w:r>
          </w:p>
          <w:p w:rsidR="00BD08B7" w:rsidRPr="0056087C" w:rsidRDefault="00BD08B7" w:rsidP="002B4E60">
            <w:pPr>
              <w:tabs>
                <w:tab w:val="left" w:pos="426"/>
              </w:tabs>
              <w:spacing w:line="280" w:lineRule="exact"/>
              <w:rPr>
                <w:rFonts w:eastAsia="Times New Roman" w:cs="Calibri"/>
                <w:bCs/>
                <w:szCs w:val="24"/>
                <w:lang w:val="tr-TR"/>
              </w:rPr>
            </w:pPr>
          </w:p>
          <w:p w:rsidR="002B4E60" w:rsidRPr="0056087C" w:rsidRDefault="00B85FD3" w:rsidP="002B4E60">
            <w:pPr>
              <w:tabs>
                <w:tab w:val="left" w:pos="426"/>
              </w:tabs>
              <w:spacing w:line="280" w:lineRule="exact"/>
              <w:rPr>
                <w:rFonts w:eastAsia="Times New Roman" w:cs="Calibri"/>
                <w:szCs w:val="24"/>
                <w:lang w:val="tr-TR"/>
              </w:rPr>
            </w:pPr>
            <w:r w:rsidRPr="0056087C">
              <w:rPr>
                <w:rFonts w:eastAsia="Times New Roman" w:cs="Calibri"/>
                <w:bCs/>
                <w:szCs w:val="24"/>
                <w:lang w:val="tr-TR"/>
              </w:rPr>
              <w:t>Bu çok “yeni”</w:t>
            </w:r>
            <w:r w:rsidR="00D77C7F">
              <w:rPr>
                <w:rFonts w:eastAsia="Times New Roman" w:cs="Calibri"/>
                <w:bCs/>
                <w:szCs w:val="24"/>
                <w:lang w:val="tr-TR"/>
              </w:rPr>
              <w:t xml:space="preserve"> bir suçtur ve 1989 Tavsiye Kararında</w:t>
            </w:r>
            <w:r w:rsidRPr="0056087C">
              <w:rPr>
                <w:rFonts w:eastAsia="Times New Roman" w:cs="Calibri"/>
                <w:bCs/>
                <w:szCs w:val="24"/>
                <w:lang w:val="tr-TR"/>
              </w:rPr>
              <w:t xml:space="preserve"> yer almamakt</w:t>
            </w:r>
            <w:r w:rsidR="00D77C7F">
              <w:rPr>
                <w:rFonts w:eastAsia="Times New Roman" w:cs="Calibri"/>
                <w:bCs/>
                <w:szCs w:val="24"/>
                <w:lang w:val="tr-TR"/>
              </w:rPr>
              <w:t>adır. Ayrıca çok yenilikçidir - i</w:t>
            </w:r>
            <w:r w:rsidRPr="0056087C">
              <w:rPr>
                <w:rFonts w:eastAsia="Times New Roman" w:cs="Calibri"/>
                <w:bCs/>
                <w:szCs w:val="24"/>
                <w:lang w:val="tr-TR"/>
              </w:rPr>
              <w:t xml:space="preserve">çinde tanımlanan gerçekler, önceden ulusal mevzuatların çoğunda bir suç olarak tanınmamıştır.  </w:t>
            </w:r>
          </w:p>
          <w:p w:rsidR="00BD08B7" w:rsidRPr="0056087C" w:rsidRDefault="00BD08B7" w:rsidP="002B4E60">
            <w:pPr>
              <w:tabs>
                <w:tab w:val="left" w:pos="426"/>
              </w:tabs>
              <w:spacing w:line="280" w:lineRule="exact"/>
              <w:rPr>
                <w:rFonts w:eastAsia="Times New Roman" w:cs="Calibri"/>
                <w:szCs w:val="24"/>
                <w:lang w:val="tr-TR"/>
              </w:rPr>
            </w:pPr>
          </w:p>
          <w:p w:rsidR="002B4E60" w:rsidRPr="0056087C" w:rsidRDefault="00B85FD3" w:rsidP="002B4E60">
            <w:pPr>
              <w:tabs>
                <w:tab w:val="left" w:pos="426"/>
              </w:tabs>
              <w:spacing w:line="280" w:lineRule="exact"/>
              <w:rPr>
                <w:rFonts w:eastAsia="Times New Roman" w:cs="Calibri"/>
                <w:szCs w:val="24"/>
                <w:lang w:val="tr-TR"/>
              </w:rPr>
            </w:pPr>
            <w:r w:rsidRPr="0056087C">
              <w:rPr>
                <w:rFonts w:eastAsia="Times New Roman" w:cs="Calibri"/>
                <w:szCs w:val="24"/>
                <w:lang w:val="tr-TR"/>
              </w:rPr>
              <w:t xml:space="preserve">Temelde bir bilgisayar programı da </w:t>
            </w:r>
            <w:proofErr w:type="gramStart"/>
            <w:r w:rsidRPr="0056087C">
              <w:rPr>
                <w:rFonts w:eastAsia="Times New Roman" w:cs="Calibri"/>
                <w:szCs w:val="24"/>
                <w:lang w:val="tr-TR"/>
              </w:rPr>
              <w:t>dahil</w:t>
            </w:r>
            <w:proofErr w:type="gramEnd"/>
            <w:r w:rsidRPr="0056087C">
              <w:rPr>
                <w:rFonts w:eastAsia="Times New Roman" w:cs="Calibri"/>
                <w:szCs w:val="24"/>
                <w:lang w:val="tr-TR"/>
              </w:rPr>
              <w:t xml:space="preserve"> olmak üzere Sözleşmede anılan suçlardan herhangi birini işlemek amacıyla tasarlanan ya da uyarlanan cihazların üretimini, satışını, kullanım için teminini, ithalini, dağıtımını ya da başka bir şekilde kullanıma sunulmasını yasaklar.    </w:t>
            </w:r>
          </w:p>
          <w:p w:rsidR="002B4E60" w:rsidRPr="0056087C" w:rsidRDefault="002B4E60" w:rsidP="002B4E60">
            <w:pPr>
              <w:tabs>
                <w:tab w:val="left" w:pos="426"/>
              </w:tabs>
              <w:spacing w:line="280" w:lineRule="exact"/>
              <w:rPr>
                <w:rFonts w:eastAsia="Times New Roman" w:cs="Calibri"/>
                <w:szCs w:val="24"/>
                <w:lang w:val="tr-TR"/>
              </w:rPr>
            </w:pPr>
          </w:p>
          <w:p w:rsidR="002B4E60" w:rsidRPr="0056087C" w:rsidRDefault="00805B15" w:rsidP="002D44D0">
            <w:pPr>
              <w:tabs>
                <w:tab w:val="left" w:pos="426"/>
              </w:tabs>
              <w:spacing w:line="280" w:lineRule="exact"/>
              <w:rPr>
                <w:rFonts w:eastAsia="Times New Roman" w:cs="Calibri"/>
                <w:szCs w:val="24"/>
                <w:lang w:val="tr-TR"/>
              </w:rPr>
            </w:pPr>
            <w:r>
              <w:rPr>
                <w:rFonts w:eastAsia="Times New Roman" w:cs="Calibri"/>
                <w:szCs w:val="24"/>
                <w:lang w:val="tr-TR"/>
              </w:rPr>
              <w:t>Aynı</w:t>
            </w:r>
            <w:r w:rsidR="002D44D0" w:rsidRPr="0056087C">
              <w:rPr>
                <w:rFonts w:eastAsia="Times New Roman" w:cs="Calibri"/>
                <w:szCs w:val="24"/>
                <w:lang w:val="tr-TR"/>
              </w:rPr>
              <w:t xml:space="preserve"> ölçüde bir bilgisayar sistemine erişim sağlayacak bilgisayar şifreleri, erişim kodları ya da benzeri verilerin satışını da suç sayar. Bu hükümle Sözleşme, “suçları mümkün kılan </w:t>
            </w:r>
            <w:proofErr w:type="gramStart"/>
            <w:r w:rsidR="002D44D0" w:rsidRPr="0056087C">
              <w:rPr>
                <w:rFonts w:eastAsia="Times New Roman" w:cs="Calibri"/>
                <w:szCs w:val="24"/>
                <w:lang w:val="tr-TR"/>
              </w:rPr>
              <w:t>ekipmanlara</w:t>
            </w:r>
            <w:proofErr w:type="gramEnd"/>
            <w:r w:rsidR="002D44D0" w:rsidRPr="0056087C">
              <w:rPr>
                <w:rFonts w:eastAsia="Times New Roman" w:cs="Calibri"/>
                <w:szCs w:val="24"/>
                <w:lang w:val="tr-TR"/>
              </w:rPr>
              <w:t xml:space="preserve">” ilişkin olarak gelişen ve artan öneme sahip “ikincil piyasayı” suç sayma ihtiyacını tanır: suç aletlerini çevrimiçi olarak satan bilgisayar korsanları, İnternette birçok yerde bulunabilen ev yapımı virüsler ve Truva Atı veya başka cihazlar kullanılarak çalınan şifrelerin toplu satışı. Bu demektir ki bir bilgisayar sistemine korsan giriş artık sadece vasıflı programcıların özel alanında değildir. Her “normal” suçlu, gerekli araçları ya da doğrudan çalınan şifreleri kolaylıkla satın alabilir. Suçlu satıcı çoğunlukla “müşteri hizmetleri” de sunar ve suçun işlenmesi için müşterisinin bilgisayarında gerekli ayarların yapılmasına yardımcı olur.      </w:t>
            </w:r>
          </w:p>
          <w:p w:rsidR="002B4E60" w:rsidRPr="0056087C" w:rsidRDefault="002B4E60" w:rsidP="002B4E60">
            <w:pPr>
              <w:tabs>
                <w:tab w:val="left" w:pos="426"/>
              </w:tabs>
              <w:spacing w:line="280" w:lineRule="exact"/>
              <w:rPr>
                <w:rFonts w:eastAsia="Times New Roman" w:cs="Calibri"/>
                <w:szCs w:val="24"/>
                <w:lang w:val="tr-TR"/>
              </w:rPr>
            </w:pPr>
          </w:p>
          <w:p w:rsidR="002B4E60" w:rsidRPr="0056087C" w:rsidRDefault="002D44D0" w:rsidP="002B4E60">
            <w:pPr>
              <w:tabs>
                <w:tab w:val="left" w:pos="426"/>
              </w:tabs>
              <w:spacing w:line="280" w:lineRule="exact"/>
              <w:rPr>
                <w:rFonts w:eastAsia="Times New Roman" w:cs="Calibri"/>
                <w:szCs w:val="24"/>
                <w:lang w:val="tr-TR"/>
              </w:rPr>
            </w:pPr>
            <w:r w:rsidRPr="0056087C">
              <w:rPr>
                <w:rFonts w:eastAsia="Times New Roman" w:cs="Calibri"/>
                <w:szCs w:val="24"/>
                <w:lang w:val="tr-TR"/>
              </w:rPr>
              <w:t>Madde 6’da en tartışılan ayrıntılardan biri, Sözleşmede Madde 2 ile 5</w:t>
            </w:r>
            <w:r w:rsidR="004D3F6E" w:rsidRPr="0056087C">
              <w:rPr>
                <w:rFonts w:eastAsia="Times New Roman" w:cs="Calibri"/>
                <w:szCs w:val="24"/>
                <w:lang w:val="tr-TR"/>
              </w:rPr>
              <w:t xml:space="preserve"> (yasa dışı erişim, yasa dışı </w:t>
            </w:r>
            <w:r w:rsidR="007656DE">
              <w:rPr>
                <w:rFonts w:eastAsia="Times New Roman" w:cs="Calibri"/>
                <w:szCs w:val="24"/>
                <w:lang w:val="tr-TR"/>
              </w:rPr>
              <w:t>ele geçirme</w:t>
            </w:r>
            <w:r w:rsidR="004D3F6E" w:rsidRPr="0056087C">
              <w:rPr>
                <w:rFonts w:eastAsia="Times New Roman" w:cs="Calibri"/>
                <w:szCs w:val="24"/>
                <w:lang w:val="tr-TR"/>
              </w:rPr>
              <w:t>, verilere müdahale ve sistemlere müdahale)</w:t>
            </w:r>
            <w:r w:rsidRPr="0056087C">
              <w:rPr>
                <w:rFonts w:eastAsia="Times New Roman" w:cs="Calibri"/>
                <w:szCs w:val="24"/>
                <w:lang w:val="tr-TR"/>
              </w:rPr>
              <w:t xml:space="preserve"> arasındaki maddelerde belirtilen suçlardan herhangi birini işlemek amacıyla bir </w:t>
            </w:r>
            <w:r w:rsidRPr="0056087C">
              <w:rPr>
                <w:rFonts w:eastAsia="Times New Roman" w:cs="Calibri"/>
                <w:i/>
                <w:iCs/>
                <w:szCs w:val="24"/>
                <w:lang w:val="tr-TR"/>
              </w:rPr>
              <w:t>cihazın</w:t>
            </w:r>
            <w:r w:rsidRPr="0056087C">
              <w:rPr>
                <w:rFonts w:eastAsia="Times New Roman" w:cs="Calibri"/>
                <w:szCs w:val="24"/>
                <w:lang w:val="tr-TR"/>
              </w:rPr>
              <w:t xml:space="preserve"> elde bulundurulmasını</w:t>
            </w:r>
            <w:r w:rsidR="004D3F6E" w:rsidRPr="0056087C">
              <w:rPr>
                <w:rFonts w:eastAsia="Times New Roman" w:cs="Calibri"/>
                <w:szCs w:val="24"/>
                <w:lang w:val="tr-TR"/>
              </w:rPr>
              <w:t xml:space="preserve"> (yine kasıtlı ve yetkisiz olarak)</w:t>
            </w:r>
            <w:r w:rsidRPr="0056087C">
              <w:rPr>
                <w:rFonts w:eastAsia="Times New Roman" w:cs="Calibri"/>
                <w:szCs w:val="24"/>
                <w:lang w:val="tr-TR"/>
              </w:rPr>
              <w:t xml:space="preserve"> suç sayan </w:t>
            </w:r>
            <w:r w:rsidR="004D3F6E" w:rsidRPr="0056087C">
              <w:rPr>
                <w:rFonts w:eastAsia="Times New Roman" w:cs="Calibri"/>
                <w:szCs w:val="24"/>
                <w:lang w:val="tr-TR"/>
              </w:rPr>
              <w:t xml:space="preserve">1, b’ye atıfta bulunur. </w:t>
            </w:r>
          </w:p>
          <w:p w:rsidR="002D44D0" w:rsidRPr="0056087C" w:rsidRDefault="002D44D0" w:rsidP="002B4E60">
            <w:pPr>
              <w:tabs>
                <w:tab w:val="left" w:pos="426"/>
              </w:tabs>
              <w:spacing w:line="280" w:lineRule="exact"/>
              <w:rPr>
                <w:rFonts w:eastAsia="Times New Roman" w:cs="Calibri"/>
                <w:szCs w:val="24"/>
                <w:lang w:val="tr-TR"/>
              </w:rPr>
            </w:pPr>
          </w:p>
          <w:p w:rsidR="003C4B42" w:rsidRPr="0056087C" w:rsidRDefault="004D3F6E" w:rsidP="004D3F6E">
            <w:pPr>
              <w:tabs>
                <w:tab w:val="left" w:pos="426"/>
              </w:tabs>
              <w:spacing w:line="280" w:lineRule="exact"/>
              <w:rPr>
                <w:rFonts w:eastAsia="Times New Roman" w:cs="Calibri"/>
                <w:szCs w:val="24"/>
                <w:lang w:val="tr-TR"/>
              </w:rPr>
            </w:pPr>
            <w:r w:rsidRPr="0056087C">
              <w:rPr>
                <w:rFonts w:eastAsia="Times New Roman" w:cs="Calibri"/>
                <w:szCs w:val="24"/>
                <w:lang w:val="tr-TR"/>
              </w:rPr>
              <w:t xml:space="preserve">Bu seçenek, bazı yargı alanlarında “hazırlık eylemleri” olarak anılan ve </w:t>
            </w:r>
            <w:proofErr w:type="gramStart"/>
            <w:r w:rsidRPr="0056087C">
              <w:rPr>
                <w:rFonts w:eastAsia="Times New Roman" w:cs="Calibri"/>
                <w:szCs w:val="24"/>
                <w:lang w:val="tr-TR"/>
              </w:rPr>
              <w:t>halihazırda</w:t>
            </w:r>
            <w:proofErr w:type="gramEnd"/>
            <w:r w:rsidRPr="0056087C">
              <w:rPr>
                <w:rFonts w:eastAsia="Times New Roman" w:cs="Calibri"/>
                <w:szCs w:val="24"/>
                <w:lang w:val="tr-TR"/>
              </w:rPr>
              <w:t xml:space="preserve"> ve bağımsız bir şekilde suç olarak sayılan eylemlere benzerdir. </w:t>
            </w:r>
          </w:p>
        </w:tc>
      </w:tr>
      <w:tr w:rsidR="003C4B42" w:rsidRPr="0056087C" w:rsidTr="00235907">
        <w:tc>
          <w:tcPr>
            <w:tcW w:w="1384" w:type="dxa"/>
          </w:tcPr>
          <w:p w:rsidR="00497173" w:rsidRPr="00B4695C" w:rsidRDefault="004D3F6E" w:rsidP="001D76BD">
            <w:pPr>
              <w:pStyle w:val="AltKonuBal"/>
              <w:jc w:val="left"/>
              <w:rPr>
                <w:rFonts w:eastAsia="Times New Roman"/>
                <w:b/>
                <w:lang w:val="tr-TR"/>
              </w:rPr>
            </w:pPr>
            <w:proofErr w:type="gramStart"/>
            <w:r w:rsidRPr="00B4695C">
              <w:rPr>
                <w:rFonts w:eastAsia="Times New Roman"/>
                <w:b/>
                <w:lang w:val="tr-TR"/>
              </w:rPr>
              <w:lastRenderedPageBreak/>
              <w:t>Slayt</w:t>
            </w:r>
            <w:proofErr w:type="gramEnd"/>
            <w:r w:rsidR="00497173" w:rsidRPr="00B4695C">
              <w:rPr>
                <w:rFonts w:eastAsia="Times New Roman"/>
                <w:b/>
                <w:lang w:val="tr-TR"/>
              </w:rPr>
              <w:t xml:space="preserve"> 20</w:t>
            </w:r>
          </w:p>
          <w:p w:rsidR="003C4B42" w:rsidRPr="00B4695C" w:rsidRDefault="003C4B42" w:rsidP="001D76BD">
            <w:pPr>
              <w:tabs>
                <w:tab w:val="left" w:pos="426"/>
                <w:tab w:val="left" w:pos="851"/>
              </w:tabs>
              <w:jc w:val="left"/>
              <w:rPr>
                <w:rFonts w:eastAsia="Times New Roman" w:cs="Times New Roman"/>
                <w:b/>
                <w:lang w:val="tr-TR"/>
              </w:rPr>
            </w:pPr>
          </w:p>
        </w:tc>
        <w:tc>
          <w:tcPr>
            <w:tcW w:w="7336" w:type="dxa"/>
            <w:gridSpan w:val="2"/>
          </w:tcPr>
          <w:p w:rsidR="003C4B42" w:rsidRPr="0056087C" w:rsidRDefault="004D3F6E" w:rsidP="004D3F6E">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t>Bilgisayarla ilgili suçlar, bir bilgisayar sistemi aracılığıyla işlenen suçlardır. Bu ihlaller, geleneksel suçların yeni türleridir</w:t>
            </w:r>
            <w:r w:rsidR="009B6622">
              <w:rPr>
                <w:rFonts w:eastAsia="Times New Roman" w:cs="Calibri"/>
                <w:szCs w:val="24"/>
                <w:lang w:val="tr-TR"/>
              </w:rPr>
              <w:t>,</w:t>
            </w:r>
            <w:r w:rsidRPr="0056087C">
              <w:rPr>
                <w:rFonts w:eastAsia="Times New Roman" w:cs="Calibri"/>
                <w:szCs w:val="24"/>
                <w:lang w:val="tr-TR"/>
              </w:rPr>
              <w:t xml:space="preserve"> ancak yalnızca dijital dünyada işlenebilirler ve bu sanal dünyanın dışında işlenemezler.  </w:t>
            </w:r>
          </w:p>
        </w:tc>
      </w:tr>
      <w:tr w:rsidR="003C4B42" w:rsidRPr="0056087C" w:rsidTr="00235907">
        <w:tc>
          <w:tcPr>
            <w:tcW w:w="1384" w:type="dxa"/>
          </w:tcPr>
          <w:p w:rsidR="00497173" w:rsidRPr="00B4695C" w:rsidRDefault="004D3F6E" w:rsidP="001D76BD">
            <w:pPr>
              <w:pStyle w:val="AltKonuBal"/>
              <w:jc w:val="left"/>
              <w:rPr>
                <w:rFonts w:eastAsia="Times New Roman"/>
                <w:b/>
                <w:lang w:val="tr-TR"/>
              </w:rPr>
            </w:pPr>
            <w:proofErr w:type="gramStart"/>
            <w:r w:rsidRPr="00B4695C">
              <w:rPr>
                <w:rFonts w:eastAsia="Times New Roman"/>
                <w:b/>
                <w:lang w:val="tr-TR"/>
              </w:rPr>
              <w:t>Slayt</w:t>
            </w:r>
            <w:proofErr w:type="gramEnd"/>
            <w:r w:rsidR="00497173" w:rsidRPr="00B4695C">
              <w:rPr>
                <w:rFonts w:eastAsia="Times New Roman"/>
                <w:b/>
                <w:lang w:val="tr-TR"/>
              </w:rPr>
              <w:t xml:space="preserve"> 21</w:t>
            </w:r>
          </w:p>
          <w:p w:rsidR="003C4B42" w:rsidRPr="00B4695C" w:rsidRDefault="003C4B42" w:rsidP="001D76BD">
            <w:pPr>
              <w:tabs>
                <w:tab w:val="left" w:pos="426"/>
                <w:tab w:val="left" w:pos="851"/>
              </w:tabs>
              <w:jc w:val="left"/>
              <w:rPr>
                <w:rFonts w:eastAsia="Times New Roman" w:cs="Times New Roman"/>
                <w:b/>
                <w:lang w:val="tr-TR"/>
              </w:rPr>
            </w:pPr>
          </w:p>
        </w:tc>
        <w:tc>
          <w:tcPr>
            <w:tcW w:w="7336" w:type="dxa"/>
            <w:gridSpan w:val="2"/>
          </w:tcPr>
          <w:p w:rsidR="003C4B42" w:rsidRPr="0056087C" w:rsidRDefault="004D3F6E" w:rsidP="00006A4E">
            <w:pPr>
              <w:tabs>
                <w:tab w:val="left" w:pos="426"/>
              </w:tabs>
              <w:spacing w:line="280" w:lineRule="exact"/>
              <w:rPr>
                <w:rFonts w:eastAsia="Times New Roman" w:cs="Calibri"/>
                <w:bCs/>
                <w:szCs w:val="24"/>
                <w:lang w:val="tr-TR"/>
              </w:rPr>
            </w:pPr>
            <w:r w:rsidRPr="0056087C">
              <w:rPr>
                <w:rFonts w:eastAsia="Times New Roman" w:cs="Calibri"/>
                <w:bCs/>
                <w:szCs w:val="24"/>
                <w:lang w:val="tr-TR"/>
              </w:rPr>
              <w:t>B</w:t>
            </w:r>
            <w:r w:rsidR="00006A4E" w:rsidRPr="0056087C">
              <w:rPr>
                <w:rFonts w:eastAsia="Times New Roman" w:cs="Calibri"/>
                <w:bCs/>
                <w:szCs w:val="24"/>
                <w:lang w:val="tr-TR"/>
              </w:rPr>
              <w:t>udapeşte Sözleşmesi Madde 7 kapsamında açıklanan b</w:t>
            </w:r>
            <w:r w:rsidRPr="0056087C">
              <w:rPr>
                <w:rFonts w:eastAsia="Times New Roman" w:cs="Calibri"/>
                <w:bCs/>
                <w:szCs w:val="24"/>
                <w:lang w:val="tr-TR"/>
              </w:rPr>
              <w:t>ilgisayarla ilgili sah</w:t>
            </w:r>
            <w:r w:rsidR="00006A4E" w:rsidRPr="0056087C">
              <w:rPr>
                <w:rFonts w:eastAsia="Times New Roman" w:cs="Calibri"/>
                <w:bCs/>
                <w:szCs w:val="24"/>
                <w:lang w:val="tr-TR"/>
              </w:rPr>
              <w:t>tecilik, özel bir sahtecilik türüdür. Çoğu ü</w:t>
            </w:r>
            <w:r w:rsidR="00805B15">
              <w:rPr>
                <w:rFonts w:eastAsia="Times New Roman" w:cs="Calibri"/>
                <w:bCs/>
                <w:szCs w:val="24"/>
                <w:lang w:val="tr-TR"/>
              </w:rPr>
              <w:t>lkede sahtecilik, geleneksel bir</w:t>
            </w:r>
            <w:r w:rsidR="00006A4E" w:rsidRPr="0056087C">
              <w:rPr>
                <w:rFonts w:eastAsia="Times New Roman" w:cs="Calibri"/>
                <w:bCs/>
                <w:szCs w:val="24"/>
                <w:lang w:val="tr-TR"/>
              </w:rPr>
              <w:t xml:space="preserve"> suç ihlalidir. Ancak normalde somut nesnelerle ilgilidir ve bazen de bilgisayar sahteciliğini ya da bilgisayar verilerinin sahteciliğini suç saymak için kullanılamaz. Sözleşme’de Madde 7’de yer almasının sebebi de budur. </w:t>
            </w:r>
          </w:p>
          <w:p w:rsidR="003C4B42" w:rsidRPr="0056087C" w:rsidRDefault="003C4B42" w:rsidP="003C4B42">
            <w:pPr>
              <w:tabs>
                <w:tab w:val="left" w:pos="426"/>
              </w:tabs>
              <w:spacing w:line="280" w:lineRule="exact"/>
              <w:rPr>
                <w:rFonts w:eastAsia="Times New Roman" w:cs="Calibri"/>
                <w:szCs w:val="24"/>
                <w:lang w:val="tr-TR"/>
              </w:rPr>
            </w:pPr>
          </w:p>
          <w:p w:rsidR="00006A4E" w:rsidRPr="0056087C" w:rsidRDefault="00006A4E" w:rsidP="003C4B42">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Bu noktada Sözleşme, geleneksel doküman sahteciliğine (somut dokümanlar) paralel bir suç tanımlamayı amaçlar. Ancak</w:t>
            </w:r>
            <w:r w:rsidR="009B6622">
              <w:rPr>
                <w:rFonts w:eastAsia="Times New Roman" w:cs="Calibri"/>
                <w:szCs w:val="24"/>
                <w:lang w:val="tr-TR"/>
              </w:rPr>
              <w:t>,</w:t>
            </w:r>
            <w:r w:rsidRPr="0056087C">
              <w:rPr>
                <w:rFonts w:eastAsia="Times New Roman" w:cs="Calibri"/>
                <w:szCs w:val="24"/>
                <w:lang w:val="tr-TR"/>
              </w:rPr>
              <w:t xml:space="preserve"> bu durumda suçun nesnesi bilgisayar verileridir. Bu suç, verileri sanki orijinalmiş gibi değerlendirmek ya da hukuki amaçlar için kullanmak amacıyla bilgisayar verilerine giriş yaparak, bunları değiştirerek, silerek ya da yok ederek sahte verilerin oluşturulmasına yol açanlardır.    </w:t>
            </w:r>
          </w:p>
          <w:p w:rsidR="00006A4E" w:rsidRPr="0056087C" w:rsidRDefault="00006A4E" w:rsidP="003C4B42">
            <w:pPr>
              <w:autoSpaceDE w:val="0"/>
              <w:autoSpaceDN w:val="0"/>
              <w:adjustRightInd w:val="0"/>
              <w:spacing w:line="280" w:lineRule="exact"/>
              <w:rPr>
                <w:rFonts w:eastAsia="Times New Roman" w:cs="Calibri"/>
                <w:szCs w:val="24"/>
                <w:lang w:val="tr-TR"/>
              </w:rPr>
            </w:pPr>
          </w:p>
          <w:p w:rsidR="003C4B42" w:rsidRPr="0056087C" w:rsidRDefault="00006A4E" w:rsidP="00006A4E">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Bu suç da tabii ki kasıtlı ve yetkisiz eylemleri gerektirir.</w:t>
            </w:r>
          </w:p>
        </w:tc>
      </w:tr>
      <w:tr w:rsidR="003C4B42" w:rsidRPr="0056087C" w:rsidTr="00235907">
        <w:tc>
          <w:tcPr>
            <w:tcW w:w="1384" w:type="dxa"/>
          </w:tcPr>
          <w:p w:rsidR="00497173" w:rsidRPr="00B4695C" w:rsidRDefault="00006A4E" w:rsidP="001D76BD">
            <w:pPr>
              <w:pStyle w:val="AltKonuBal"/>
              <w:jc w:val="left"/>
              <w:rPr>
                <w:rFonts w:eastAsia="Times New Roman"/>
                <w:b/>
                <w:lang w:val="tr-TR"/>
              </w:rPr>
            </w:pPr>
            <w:proofErr w:type="gramStart"/>
            <w:r w:rsidRPr="00B4695C">
              <w:rPr>
                <w:rFonts w:eastAsia="Times New Roman"/>
                <w:b/>
                <w:lang w:val="tr-TR"/>
              </w:rPr>
              <w:t>Slayt</w:t>
            </w:r>
            <w:proofErr w:type="gramEnd"/>
            <w:r w:rsidR="00497173" w:rsidRPr="00B4695C">
              <w:rPr>
                <w:rFonts w:eastAsia="Times New Roman"/>
                <w:b/>
                <w:lang w:val="tr-TR"/>
              </w:rPr>
              <w:t xml:space="preserve"> 22</w:t>
            </w:r>
          </w:p>
          <w:p w:rsidR="003C4B42" w:rsidRPr="00B4695C" w:rsidRDefault="003C4B42" w:rsidP="001D76BD">
            <w:pPr>
              <w:tabs>
                <w:tab w:val="left" w:pos="426"/>
                <w:tab w:val="left" w:pos="851"/>
              </w:tabs>
              <w:jc w:val="left"/>
              <w:rPr>
                <w:rFonts w:eastAsia="Times New Roman" w:cs="Times New Roman"/>
                <w:b/>
                <w:lang w:val="tr-TR"/>
              </w:rPr>
            </w:pPr>
          </w:p>
        </w:tc>
        <w:tc>
          <w:tcPr>
            <w:tcW w:w="7336" w:type="dxa"/>
            <w:gridSpan w:val="2"/>
          </w:tcPr>
          <w:p w:rsidR="00000C4D" w:rsidRPr="0056087C" w:rsidRDefault="00000C4D" w:rsidP="003C4B42">
            <w:pPr>
              <w:autoSpaceDE w:val="0"/>
              <w:autoSpaceDN w:val="0"/>
              <w:adjustRightInd w:val="0"/>
              <w:spacing w:line="280" w:lineRule="exact"/>
              <w:rPr>
                <w:rFonts w:eastAsia="Times New Roman" w:cs="Calibri"/>
                <w:bCs/>
                <w:szCs w:val="24"/>
                <w:lang w:val="tr-TR"/>
              </w:rPr>
            </w:pPr>
            <w:r w:rsidRPr="0056087C">
              <w:rPr>
                <w:rFonts w:eastAsia="Times New Roman" w:cs="Calibri"/>
                <w:bCs/>
                <w:szCs w:val="24"/>
                <w:lang w:val="tr-TR"/>
              </w:rPr>
              <w:t>Budapeşte Sözleşmesi Madde 8 kapsamında belirtilen bilgisayarla ilgili dolandırıcılık, dogmatik olarak ifade etmek gerekirse bir suç eylemi olarak geleneksel dolandırıcılıktan ayırt edilmesi zor bir suç türüdür. Ancak</w:t>
            </w:r>
            <w:r w:rsidR="009B6622">
              <w:rPr>
                <w:rFonts w:eastAsia="Times New Roman" w:cs="Calibri"/>
                <w:bCs/>
                <w:szCs w:val="24"/>
                <w:lang w:val="tr-TR"/>
              </w:rPr>
              <w:t>,</w:t>
            </w:r>
            <w:r w:rsidRPr="0056087C">
              <w:rPr>
                <w:rFonts w:eastAsia="Times New Roman" w:cs="Calibri"/>
                <w:bCs/>
                <w:szCs w:val="24"/>
                <w:lang w:val="tr-TR"/>
              </w:rPr>
              <w:t xml:space="preserve"> g</w:t>
            </w:r>
            <w:r w:rsidR="00805B15">
              <w:rPr>
                <w:rFonts w:eastAsia="Times New Roman" w:cs="Calibri"/>
                <w:bCs/>
                <w:szCs w:val="24"/>
                <w:lang w:val="tr-TR"/>
              </w:rPr>
              <w:t>erçekte bu geleneksel suç türünün</w:t>
            </w:r>
            <w:r w:rsidRPr="0056087C">
              <w:rPr>
                <w:rFonts w:eastAsia="Times New Roman" w:cs="Calibri"/>
                <w:bCs/>
                <w:szCs w:val="24"/>
                <w:lang w:val="tr-TR"/>
              </w:rPr>
              <w:t xml:space="preserve"> yeni ve bağımsız bir şeklidir. Yalnızca dijital ortamlarda işlenebilir. </w:t>
            </w:r>
          </w:p>
          <w:p w:rsidR="00000C4D" w:rsidRPr="0056087C" w:rsidRDefault="00000C4D" w:rsidP="003C4B42">
            <w:pPr>
              <w:autoSpaceDE w:val="0"/>
              <w:autoSpaceDN w:val="0"/>
              <w:adjustRightInd w:val="0"/>
              <w:spacing w:line="280" w:lineRule="exact"/>
              <w:rPr>
                <w:rFonts w:eastAsia="Times New Roman" w:cs="Calibri"/>
                <w:bCs/>
                <w:szCs w:val="24"/>
                <w:lang w:val="tr-TR"/>
              </w:rPr>
            </w:pPr>
          </w:p>
          <w:p w:rsidR="00BD08B7" w:rsidRPr="0056087C" w:rsidRDefault="00000C4D" w:rsidP="00993205">
            <w:pPr>
              <w:autoSpaceDE w:val="0"/>
              <w:autoSpaceDN w:val="0"/>
              <w:adjustRightInd w:val="0"/>
              <w:spacing w:line="280" w:lineRule="exact"/>
              <w:rPr>
                <w:rFonts w:eastAsia="Times New Roman" w:cs="Calibri"/>
                <w:szCs w:val="24"/>
                <w:lang w:val="tr-TR"/>
              </w:rPr>
            </w:pPr>
            <w:r w:rsidRPr="0056087C">
              <w:rPr>
                <w:rFonts w:eastAsia="Times New Roman" w:cs="Calibri"/>
                <w:bCs/>
                <w:szCs w:val="24"/>
                <w:lang w:val="tr-TR"/>
              </w:rPr>
              <w:t>Çoğu iç hukuk, geleneksel dolandırıcılığı suç sayar</w:t>
            </w:r>
            <w:r w:rsidR="009B6622">
              <w:rPr>
                <w:rFonts w:eastAsia="Times New Roman" w:cs="Calibri"/>
                <w:bCs/>
                <w:szCs w:val="24"/>
                <w:lang w:val="tr-TR"/>
              </w:rPr>
              <w:t>,</w:t>
            </w:r>
            <w:r w:rsidRPr="0056087C">
              <w:rPr>
                <w:rFonts w:eastAsia="Times New Roman" w:cs="Calibri"/>
                <w:bCs/>
                <w:szCs w:val="24"/>
                <w:lang w:val="tr-TR"/>
              </w:rPr>
              <w:t xml:space="preserve"> ancak normalde bu, bilgisayarla ilgili durumlar için kullanılabilir değildir. Dolandırıcılık, bir kişinin sebep olduğu bir yalan ya da kasıtlı bir yanlışlıktır. Ancak çoğu zaman bilgisayar dolandırıcılığında bir kişinin doğrudan müdahalesi olmaz ve yalnızca bir bilgisayar sisteminin </w:t>
            </w:r>
            <w:proofErr w:type="gramStart"/>
            <w:r w:rsidRPr="0056087C">
              <w:rPr>
                <w:rFonts w:eastAsia="Times New Roman" w:cs="Calibri"/>
                <w:bCs/>
                <w:szCs w:val="24"/>
                <w:lang w:val="tr-TR"/>
              </w:rPr>
              <w:t>manipülasyonunun</w:t>
            </w:r>
            <w:proofErr w:type="gramEnd"/>
            <w:r w:rsidRPr="0056087C">
              <w:rPr>
                <w:rFonts w:eastAsia="Times New Roman" w:cs="Calibri"/>
                <w:bCs/>
                <w:szCs w:val="24"/>
                <w:lang w:val="tr-TR"/>
              </w:rPr>
              <w:t xml:space="preserve"> sonucudur. Bilgisayar dolandırıcılığı olarak anılan suç türünün tanımında bir fail olarak bir kişini</w:t>
            </w:r>
            <w:r w:rsidR="009B6622">
              <w:rPr>
                <w:rFonts w:eastAsia="Times New Roman" w:cs="Calibri"/>
                <w:bCs/>
                <w:szCs w:val="24"/>
                <w:lang w:val="tr-TR"/>
              </w:rPr>
              <w:t>n</w:t>
            </w:r>
            <w:r w:rsidRPr="0056087C">
              <w:rPr>
                <w:rFonts w:eastAsia="Times New Roman" w:cs="Calibri"/>
                <w:bCs/>
                <w:szCs w:val="24"/>
                <w:lang w:val="tr-TR"/>
              </w:rPr>
              <w:t xml:space="preserve"> müdahalesinin yetkisiz bir şekilde bir ekonomik fayda sağlamak amacıyla verilerin uygunsuz bir şekilde manipüle edilmesiyle değiştirilmesinin sebebi de budur. Bu şekilde</w:t>
            </w:r>
            <w:r w:rsidR="00993205" w:rsidRPr="0056087C">
              <w:rPr>
                <w:rFonts w:eastAsia="Times New Roman" w:cs="Calibri"/>
                <w:bCs/>
                <w:szCs w:val="24"/>
                <w:lang w:val="tr-TR"/>
              </w:rPr>
              <w:t>, dolandırıcılığın bir unsuru olarak başka bir kişinin kandırılması gerekliliği söz konusu değildir.</w:t>
            </w:r>
            <w:r w:rsidRPr="0056087C">
              <w:rPr>
                <w:rFonts w:eastAsia="Times New Roman" w:cs="Calibri"/>
                <w:bCs/>
                <w:szCs w:val="24"/>
                <w:lang w:val="tr-TR"/>
              </w:rPr>
              <w:t xml:space="preserve">                </w:t>
            </w:r>
          </w:p>
        </w:tc>
      </w:tr>
      <w:tr w:rsidR="003C4B42" w:rsidRPr="0056087C" w:rsidTr="00235907">
        <w:tc>
          <w:tcPr>
            <w:tcW w:w="1384" w:type="dxa"/>
          </w:tcPr>
          <w:p w:rsidR="003C4B42" w:rsidRPr="0056087C" w:rsidRDefault="00993205" w:rsidP="001D76BD">
            <w:pPr>
              <w:tabs>
                <w:tab w:val="left" w:pos="426"/>
                <w:tab w:val="left" w:pos="851"/>
              </w:tabs>
              <w:jc w:val="left"/>
              <w:rPr>
                <w:rFonts w:eastAsia="Times New Roman" w:cs="Times New Roman"/>
                <w:lang w:val="tr-TR"/>
              </w:rPr>
            </w:pPr>
            <w:proofErr w:type="gramStart"/>
            <w:r w:rsidRPr="0056087C">
              <w:rPr>
                <w:b/>
                <w:lang w:val="tr-TR"/>
              </w:rPr>
              <w:t>Slayt</w:t>
            </w:r>
            <w:proofErr w:type="gramEnd"/>
            <w:r w:rsidR="00497173" w:rsidRPr="0056087C">
              <w:rPr>
                <w:b/>
                <w:lang w:val="tr-TR"/>
              </w:rPr>
              <w:t xml:space="preserve"> 23</w:t>
            </w:r>
          </w:p>
        </w:tc>
        <w:tc>
          <w:tcPr>
            <w:tcW w:w="7336" w:type="dxa"/>
            <w:gridSpan w:val="2"/>
          </w:tcPr>
          <w:p w:rsidR="003C4B42" w:rsidRPr="0056087C" w:rsidRDefault="008D1870" w:rsidP="008D1870">
            <w:pPr>
              <w:autoSpaceDE w:val="0"/>
              <w:autoSpaceDN w:val="0"/>
              <w:adjustRightInd w:val="0"/>
              <w:spacing w:line="280" w:lineRule="exact"/>
              <w:rPr>
                <w:rFonts w:eastAsia="Times New Roman" w:cs="Calibri"/>
                <w:szCs w:val="24"/>
                <w:lang w:val="tr-TR"/>
              </w:rPr>
            </w:pPr>
            <w:r w:rsidRPr="0056087C">
              <w:rPr>
                <w:rFonts w:eastAsia="Times New Roman" w:cs="Calibri"/>
                <w:szCs w:val="24"/>
                <w:lang w:val="tr-TR"/>
              </w:rPr>
              <w:t>İçerikle ilgili suçlar, bilgisayar ya da ağların kullanımıyla daha kolay hale gelmiş olan suçlardır. Bu ihlal türleri başka yollarla da işlenebilir</w:t>
            </w:r>
            <w:r w:rsidR="009B6622">
              <w:rPr>
                <w:rFonts w:eastAsia="Times New Roman" w:cs="Calibri"/>
                <w:szCs w:val="24"/>
                <w:lang w:val="tr-TR"/>
              </w:rPr>
              <w:t>,</w:t>
            </w:r>
            <w:r w:rsidRPr="0056087C">
              <w:rPr>
                <w:rFonts w:eastAsia="Times New Roman" w:cs="Calibri"/>
                <w:szCs w:val="24"/>
                <w:lang w:val="tr-TR"/>
              </w:rPr>
              <w:t xml:space="preserve"> ancak bilgisayar ve ağlar bunu daha kolay hale getirmiştir. </w:t>
            </w:r>
          </w:p>
        </w:tc>
      </w:tr>
      <w:tr w:rsidR="003C4B42" w:rsidRPr="0056087C" w:rsidTr="00235907">
        <w:tc>
          <w:tcPr>
            <w:tcW w:w="1384" w:type="dxa"/>
          </w:tcPr>
          <w:p w:rsidR="00497173" w:rsidRPr="00B4695C" w:rsidRDefault="00993205" w:rsidP="00993205">
            <w:pPr>
              <w:pStyle w:val="AltKonuBal"/>
              <w:jc w:val="left"/>
              <w:rPr>
                <w:rFonts w:eastAsia="Times New Roman"/>
                <w:b/>
                <w:lang w:val="tr-TR"/>
              </w:rPr>
            </w:pPr>
            <w:proofErr w:type="gramStart"/>
            <w:r w:rsidRPr="00B4695C">
              <w:rPr>
                <w:rFonts w:eastAsia="Times New Roman"/>
                <w:b/>
                <w:lang w:val="tr-TR"/>
              </w:rPr>
              <w:t>Slayt</w:t>
            </w:r>
            <w:proofErr w:type="gramEnd"/>
            <w:r w:rsidR="00497173" w:rsidRPr="00B4695C">
              <w:rPr>
                <w:rFonts w:eastAsia="Times New Roman"/>
                <w:b/>
                <w:lang w:val="tr-TR"/>
              </w:rPr>
              <w:t xml:space="preserve"> 24 </w:t>
            </w:r>
            <w:r w:rsidRPr="00B4695C">
              <w:rPr>
                <w:rFonts w:eastAsia="Times New Roman"/>
                <w:b/>
                <w:lang w:val="tr-TR"/>
              </w:rPr>
              <w:t>-</w:t>
            </w:r>
            <w:r w:rsidR="00497173" w:rsidRPr="00B4695C">
              <w:rPr>
                <w:rFonts w:eastAsia="Times New Roman"/>
                <w:b/>
                <w:lang w:val="tr-TR"/>
              </w:rPr>
              <w:t xml:space="preserve"> 26</w:t>
            </w:r>
          </w:p>
          <w:p w:rsidR="003C4B42" w:rsidRPr="0056087C" w:rsidRDefault="003C4B42" w:rsidP="001D76BD">
            <w:pPr>
              <w:tabs>
                <w:tab w:val="left" w:pos="426"/>
                <w:tab w:val="left" w:pos="851"/>
              </w:tabs>
              <w:jc w:val="left"/>
              <w:rPr>
                <w:rFonts w:eastAsia="Times New Roman" w:cs="Times New Roman"/>
                <w:lang w:val="tr-TR"/>
              </w:rPr>
            </w:pPr>
          </w:p>
        </w:tc>
        <w:tc>
          <w:tcPr>
            <w:tcW w:w="7336" w:type="dxa"/>
            <w:gridSpan w:val="2"/>
          </w:tcPr>
          <w:p w:rsidR="002522C0" w:rsidRPr="0056087C" w:rsidRDefault="002522C0" w:rsidP="003C4B42">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t>Budapeşte Sözleşmesi Madde 9, bu anlaşmanın en önemli yeniliklerinden birini ortaya koyar: bir bilgisayar sistemi aracılığıyla işlenen çocuk pornografisi eylemlerini suç sayar.</w:t>
            </w:r>
          </w:p>
          <w:p w:rsidR="003C4B42" w:rsidRPr="0056087C" w:rsidRDefault="003C4B42" w:rsidP="003C4B42">
            <w:pPr>
              <w:tabs>
                <w:tab w:val="left" w:pos="426"/>
                <w:tab w:val="left" w:pos="851"/>
              </w:tabs>
              <w:spacing w:line="280" w:lineRule="exact"/>
              <w:rPr>
                <w:rFonts w:eastAsia="Times New Roman" w:cs="Calibri"/>
                <w:szCs w:val="24"/>
                <w:lang w:val="tr-TR"/>
              </w:rPr>
            </w:pPr>
          </w:p>
          <w:p w:rsidR="002522C0" w:rsidRPr="0056087C" w:rsidRDefault="002522C0" w:rsidP="003C4B42">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t xml:space="preserve">Çocuk pornografisi ticareti, İnternetin ortaya çıkışıyla önemli miktarda artmıştır. İletişim ve bilgi ağları, bu tür bir içerik arayanlar için çok sayıda avantaj ve </w:t>
            </w:r>
            <w:proofErr w:type="gramStart"/>
            <w:r w:rsidRPr="0056087C">
              <w:rPr>
                <w:rFonts w:eastAsia="Times New Roman" w:cs="Calibri"/>
                <w:szCs w:val="24"/>
                <w:lang w:val="tr-TR"/>
              </w:rPr>
              <w:t>imkanlar</w:t>
            </w:r>
            <w:proofErr w:type="gramEnd"/>
            <w:r w:rsidRPr="0056087C">
              <w:rPr>
                <w:rFonts w:eastAsia="Times New Roman" w:cs="Calibri"/>
                <w:szCs w:val="24"/>
                <w:lang w:val="tr-TR"/>
              </w:rPr>
              <w:t xml:space="preserve"> sunar. Ayrıca İnternette kullanıcılar, çocuk istismarı materyallerine çevrimiçi erişim sağlarken anonim kalabilir.    </w:t>
            </w:r>
          </w:p>
          <w:p w:rsidR="0046135D" w:rsidRDefault="0046135D" w:rsidP="003C4B42">
            <w:pPr>
              <w:tabs>
                <w:tab w:val="left" w:pos="426"/>
                <w:tab w:val="left" w:pos="851"/>
              </w:tabs>
              <w:spacing w:line="280" w:lineRule="exact"/>
              <w:rPr>
                <w:rFonts w:eastAsia="Times New Roman" w:cs="Calibri"/>
                <w:szCs w:val="24"/>
                <w:lang w:val="tr-TR"/>
              </w:rPr>
            </w:pPr>
          </w:p>
          <w:p w:rsidR="00B4695C" w:rsidRDefault="00B4695C" w:rsidP="003C4B42">
            <w:pPr>
              <w:tabs>
                <w:tab w:val="left" w:pos="426"/>
                <w:tab w:val="left" w:pos="851"/>
              </w:tabs>
              <w:spacing w:line="280" w:lineRule="exact"/>
              <w:rPr>
                <w:rFonts w:eastAsia="Times New Roman" w:cs="Calibri"/>
                <w:szCs w:val="24"/>
                <w:lang w:val="tr-TR"/>
              </w:rPr>
            </w:pPr>
          </w:p>
          <w:p w:rsidR="00B4695C" w:rsidRPr="0056087C" w:rsidRDefault="00B4695C" w:rsidP="003C4B42">
            <w:pPr>
              <w:tabs>
                <w:tab w:val="left" w:pos="426"/>
                <w:tab w:val="left" w:pos="851"/>
              </w:tabs>
              <w:spacing w:line="280" w:lineRule="exact"/>
              <w:rPr>
                <w:rFonts w:eastAsia="Times New Roman" w:cs="Calibri"/>
                <w:szCs w:val="24"/>
                <w:lang w:val="tr-TR"/>
              </w:rPr>
            </w:pPr>
          </w:p>
          <w:p w:rsidR="003C4B42" w:rsidRPr="0056087C" w:rsidRDefault="002522C0" w:rsidP="003C4B42">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lastRenderedPageBreak/>
              <w:t xml:space="preserve">Çocuk pornografisi suçlarına ilişkin olarak tartışılması gereken ve Sözleşme metninde geniş bir şekilde ele alınan unsurlardan birisi şudur: çocuk pornografisi materyallerini yalnızca elinde bulundurmanın cezası. Madde 9, 1 bu tür materyalleri bir bilgisayar sistemi içinde yalnızca elinde bulundurmayı ve ayrıca sadece kişisel kullanım için bu tür görüntülerin satın alınmasını bir ihlal olarak tanımlar. Bu yaklaşım, konu üzerinde çalışan diğer uluslararası forumlar tarafından da yaygın bir şekilde kabul edilmektedir.  </w:t>
            </w:r>
          </w:p>
          <w:p w:rsidR="003C4B42" w:rsidRPr="0056087C" w:rsidRDefault="003C4B42" w:rsidP="003C4B42">
            <w:pPr>
              <w:tabs>
                <w:tab w:val="left" w:pos="426"/>
                <w:tab w:val="left" w:pos="851"/>
              </w:tabs>
              <w:spacing w:line="280" w:lineRule="exact"/>
              <w:rPr>
                <w:rFonts w:eastAsia="Times New Roman" w:cs="Calibri"/>
                <w:szCs w:val="24"/>
                <w:lang w:val="tr-TR"/>
              </w:rPr>
            </w:pPr>
          </w:p>
          <w:p w:rsidR="003C4B42" w:rsidRPr="0056087C" w:rsidRDefault="002522C0" w:rsidP="003C4B42">
            <w:pPr>
              <w:spacing w:line="280" w:lineRule="exact"/>
              <w:rPr>
                <w:rFonts w:eastAsia="Calibri" w:cs="Calibri"/>
                <w:spacing w:val="-3"/>
                <w:szCs w:val="24"/>
                <w:lang w:val="tr-TR"/>
              </w:rPr>
            </w:pPr>
            <w:r w:rsidRPr="0056087C">
              <w:rPr>
                <w:rFonts w:eastAsia="Calibri" w:cs="Calibri"/>
                <w:spacing w:val="-3"/>
                <w:szCs w:val="24"/>
                <w:lang w:val="tr-TR"/>
              </w:rPr>
              <w:t xml:space="preserve">Aynı ölçüde tartışmalı </w:t>
            </w:r>
            <w:r w:rsidR="004E05A4" w:rsidRPr="0056087C">
              <w:rPr>
                <w:rFonts w:eastAsia="Calibri" w:cs="Calibri"/>
                <w:spacing w:val="-3"/>
                <w:szCs w:val="24"/>
                <w:lang w:val="tr-TR"/>
              </w:rPr>
              <w:t xml:space="preserve">başka bir konu da “sahte görüntülerin” suç sayılmasıdır. </w:t>
            </w:r>
            <w:proofErr w:type="gramStart"/>
            <w:r w:rsidR="004E05A4" w:rsidRPr="0056087C">
              <w:rPr>
                <w:rFonts w:eastAsia="Calibri" w:cs="Calibri"/>
                <w:spacing w:val="-3"/>
                <w:szCs w:val="24"/>
                <w:lang w:val="tr-TR"/>
              </w:rPr>
              <w:t>Sözleşme’nin maddeleri, yalnızca gerçek bir çocuğun cinsel ilişki sırasında görüntülerinin çekildiği durumları değil aynı zamanda örneğin tamamen bilgisayarla oluşturulmuş çocuk resimleri (örneğin cinsel faaliyeti gerçekleştiren bir yetişkinin vücuduna bir çocuk kafası yerleştirerek) ya da çocuk taklidi yapan (çocuk gibi davranarak veya giyinerek) yetişkinlerin (inandırıcı bir</w:t>
            </w:r>
            <w:r w:rsidR="00805B15">
              <w:rPr>
                <w:rFonts w:eastAsia="Calibri" w:cs="Calibri"/>
                <w:spacing w:val="-3"/>
                <w:szCs w:val="24"/>
                <w:lang w:val="tr-TR"/>
              </w:rPr>
              <w:t xml:space="preserve"> </w:t>
            </w:r>
            <w:r w:rsidR="004E05A4" w:rsidRPr="0056087C">
              <w:rPr>
                <w:rFonts w:eastAsia="Calibri" w:cs="Calibri"/>
                <w:spacing w:val="-3"/>
                <w:szCs w:val="24"/>
                <w:lang w:val="tr-TR"/>
              </w:rPr>
              <w:t xml:space="preserve">şekilde) resimleri gibi sahte çocuk gösterimlerini de kapsar.   </w:t>
            </w:r>
            <w:proofErr w:type="gramEnd"/>
          </w:p>
          <w:p w:rsidR="003C4B42" w:rsidRPr="0056087C" w:rsidRDefault="003C4B42" w:rsidP="003C4B42">
            <w:pPr>
              <w:spacing w:line="280" w:lineRule="exact"/>
              <w:rPr>
                <w:rFonts w:eastAsia="Calibri" w:cs="Calibri"/>
                <w:spacing w:val="-3"/>
                <w:szCs w:val="24"/>
                <w:lang w:val="tr-TR"/>
              </w:rPr>
            </w:pPr>
          </w:p>
          <w:p w:rsidR="003C4B42" w:rsidRPr="0056087C" w:rsidRDefault="004E05A4" w:rsidP="003C4B42">
            <w:pPr>
              <w:spacing w:line="280" w:lineRule="exact"/>
              <w:rPr>
                <w:rFonts w:eastAsia="Calibri" w:cs="Calibri"/>
                <w:spacing w:val="-3"/>
                <w:szCs w:val="24"/>
                <w:lang w:val="tr-TR"/>
              </w:rPr>
            </w:pPr>
            <w:r w:rsidRPr="0056087C">
              <w:rPr>
                <w:rFonts w:eastAsia="Calibri" w:cs="Calibri"/>
                <w:spacing w:val="-3"/>
                <w:szCs w:val="24"/>
                <w:lang w:val="tr-TR"/>
              </w:rPr>
              <w:t>Çocuk pornografisi materyallerinin yalnızca elde bulundurulmasının suç sayılması, bu konuda bir suç soruşturması gerçekleştirmey</w:t>
            </w:r>
            <w:r w:rsidR="00805B15">
              <w:rPr>
                <w:rFonts w:eastAsia="Calibri" w:cs="Calibri"/>
                <w:spacing w:val="-3"/>
                <w:szCs w:val="24"/>
                <w:lang w:val="tr-TR"/>
              </w:rPr>
              <w:t>i</w:t>
            </w:r>
            <w:r w:rsidRPr="0056087C">
              <w:rPr>
                <w:rFonts w:eastAsia="Calibri" w:cs="Calibri"/>
                <w:spacing w:val="-3"/>
                <w:szCs w:val="24"/>
                <w:lang w:val="tr-TR"/>
              </w:rPr>
              <w:t xml:space="preserve"> çok daha kolay hale getirmektedir</w:t>
            </w:r>
            <w:r w:rsidR="00805B15">
              <w:rPr>
                <w:rFonts w:eastAsia="Calibri" w:cs="Calibri"/>
                <w:spacing w:val="-3"/>
                <w:szCs w:val="24"/>
                <w:lang w:val="tr-TR"/>
              </w:rPr>
              <w:t>,</w:t>
            </w:r>
            <w:r w:rsidRPr="0056087C">
              <w:rPr>
                <w:rFonts w:eastAsia="Calibri" w:cs="Calibri"/>
                <w:spacing w:val="-3"/>
                <w:szCs w:val="24"/>
                <w:lang w:val="tr-TR"/>
              </w:rPr>
              <w:t xml:space="preserve"> çünkü bu hüküm kapsamında bu tür materyalleri elinde bulunduran herkes yargılanabilir ve resimleri belirli bir şekilde kullanma niyeti</w:t>
            </w:r>
            <w:r w:rsidR="00805B15">
              <w:rPr>
                <w:rFonts w:eastAsia="Calibri" w:cs="Calibri"/>
                <w:spacing w:val="-3"/>
                <w:szCs w:val="24"/>
                <w:lang w:val="tr-TR"/>
              </w:rPr>
              <w:t>nin</w:t>
            </w:r>
            <w:r w:rsidRPr="0056087C">
              <w:rPr>
                <w:rFonts w:eastAsia="Calibri" w:cs="Calibri"/>
                <w:spacing w:val="-3"/>
                <w:szCs w:val="24"/>
                <w:lang w:val="tr-TR"/>
              </w:rPr>
              <w:t xml:space="preserve"> (örneğin satma) ya da bunların üretilmesine katkıda bulunma durumunun ispat edilmesi gerekmez. </w:t>
            </w:r>
            <w:r w:rsidR="00CF33A7" w:rsidRPr="0056087C">
              <w:rPr>
                <w:rFonts w:eastAsia="Calibri" w:cs="Calibri"/>
                <w:spacing w:val="-3"/>
                <w:szCs w:val="24"/>
                <w:lang w:val="tr-TR"/>
              </w:rPr>
              <w:t xml:space="preserve">Bu ayrıca şüpheli pedofillerin bir çocuğa karşı dürtüleri ile hareket ettiklerine dair bir kanıt olmadan da cezalandırılabileceği anlamına gelir. Tabii ki polis ve mahkemeler, fiili ticaretin gerçekleştiğine dair kanıtlar olsun ya da olmasın çocuk pornografisi görüntülerinin şüpheli tedarikçilerini bu şekilde soruşturup </w:t>
            </w:r>
            <w:proofErr w:type="gramStart"/>
            <w:r w:rsidR="00CF33A7" w:rsidRPr="0056087C">
              <w:rPr>
                <w:rFonts w:eastAsia="Calibri" w:cs="Calibri"/>
                <w:spacing w:val="-3"/>
                <w:szCs w:val="24"/>
                <w:lang w:val="tr-TR"/>
              </w:rPr>
              <w:t>mahkum</w:t>
            </w:r>
            <w:proofErr w:type="gramEnd"/>
            <w:r w:rsidR="00CF33A7" w:rsidRPr="0056087C">
              <w:rPr>
                <w:rFonts w:eastAsia="Calibri" w:cs="Calibri"/>
                <w:spacing w:val="-3"/>
                <w:szCs w:val="24"/>
                <w:lang w:val="tr-TR"/>
              </w:rPr>
              <w:t xml:space="preserve"> edebilir.     </w:t>
            </w:r>
            <w:r w:rsidRPr="0056087C">
              <w:rPr>
                <w:rFonts w:eastAsia="Calibri" w:cs="Calibri"/>
                <w:spacing w:val="-3"/>
                <w:szCs w:val="24"/>
                <w:lang w:val="tr-TR"/>
              </w:rPr>
              <w:t xml:space="preserve">    </w:t>
            </w:r>
          </w:p>
          <w:p w:rsidR="003C4B42" w:rsidRPr="0056087C" w:rsidRDefault="003C4B42" w:rsidP="003C4B42">
            <w:pPr>
              <w:spacing w:line="280" w:lineRule="exact"/>
              <w:rPr>
                <w:rFonts w:eastAsia="Calibri" w:cs="Calibri"/>
                <w:spacing w:val="-3"/>
                <w:szCs w:val="24"/>
                <w:lang w:val="tr-TR"/>
              </w:rPr>
            </w:pPr>
          </w:p>
          <w:p w:rsidR="003C4B42" w:rsidRPr="0056087C" w:rsidRDefault="008145EF" w:rsidP="008433AD">
            <w:pPr>
              <w:spacing w:line="280" w:lineRule="exact"/>
              <w:rPr>
                <w:rFonts w:eastAsia="Calibri" w:cs="Calibri"/>
                <w:spacing w:val="-3"/>
                <w:szCs w:val="24"/>
                <w:lang w:val="tr-TR"/>
              </w:rPr>
            </w:pPr>
            <w:r w:rsidRPr="0056087C">
              <w:rPr>
                <w:rFonts w:eastAsia="Calibri" w:cs="Calibri"/>
                <w:spacing w:val="-3"/>
                <w:szCs w:val="24"/>
                <w:lang w:val="tr-TR"/>
              </w:rPr>
              <w:t xml:space="preserve">Bu açıdan Avrupa Birliği’nin hukuki </w:t>
            </w:r>
            <w:proofErr w:type="gramStart"/>
            <w:r w:rsidRPr="0056087C">
              <w:rPr>
                <w:rFonts w:eastAsia="Calibri" w:cs="Calibri"/>
                <w:spacing w:val="-3"/>
                <w:szCs w:val="24"/>
                <w:lang w:val="tr-TR"/>
              </w:rPr>
              <w:t>opsiyonunu</w:t>
            </w:r>
            <w:proofErr w:type="gramEnd"/>
            <w:r w:rsidRPr="0056087C">
              <w:rPr>
                <w:rFonts w:eastAsia="Calibri" w:cs="Calibri"/>
                <w:spacing w:val="-3"/>
                <w:szCs w:val="24"/>
                <w:lang w:val="tr-TR"/>
              </w:rPr>
              <w:t xml:space="preserve"> da dikkate almak önemlidir. Avrupa Birliği, 29 Mayıs 2000 tarihli Konsey Kararından beri yıllardır çocuk pornografisi materyallerini yalnızca elde bulundurma eylemini suç sayma çalışmaları yapmaktadır. </w:t>
            </w:r>
            <w:proofErr w:type="gramStart"/>
            <w:r w:rsidRPr="0056087C">
              <w:rPr>
                <w:rFonts w:eastAsia="Calibri" w:cs="Calibri"/>
                <w:spacing w:val="-3"/>
                <w:szCs w:val="24"/>
                <w:lang w:val="tr-TR"/>
              </w:rPr>
              <w:t xml:space="preserve">Daha yakın bir geçmişte, Konsey Çerçeve Kararı </w:t>
            </w:r>
            <w:r w:rsidRPr="0056087C">
              <w:rPr>
                <w:rFonts w:eastAsia="Calibri" w:cs="Calibri"/>
                <w:szCs w:val="24"/>
                <w:lang w:val="tr-TR"/>
              </w:rPr>
              <w:t>2004/68/JHA’nın yerine geçen</w:t>
            </w:r>
            <w:r w:rsidRPr="0056087C">
              <w:rPr>
                <w:rFonts w:eastAsia="Calibri" w:cs="Calibri"/>
                <w:spacing w:val="-3"/>
                <w:szCs w:val="24"/>
                <w:lang w:val="tr-TR"/>
              </w:rPr>
              <w:t xml:space="preserve">, Avrupa Parlamentosu’nun ve Konseyi’nın 13 Aralık 2011 tarihli ve </w:t>
            </w:r>
            <w:r w:rsidRPr="0056087C">
              <w:rPr>
                <w:rFonts w:eastAsia="Calibri" w:cs="Calibri"/>
                <w:bCs/>
                <w:color w:val="000000"/>
                <w:szCs w:val="24"/>
                <w:lang w:val="tr-TR" w:eastAsia="pt-PT"/>
              </w:rPr>
              <w:t xml:space="preserve">2011/92/EU no’lu, çocukların cinsel istismarı ve cinsel sömürüsü ve çocuk pornografisi ile mücadeleye dair Direktifi Avrupa Birliği’nden Üye Devletlerin, diğer yasa dışı eylemler arasında çocuk pornografisi görüntülerinin edinilmesi ya da elde bulundurulmasını suç sayması gerektiğini ifade eder (Madde 5, 2). </w:t>
            </w:r>
            <w:proofErr w:type="gramEnd"/>
            <w:r w:rsidRPr="0056087C">
              <w:rPr>
                <w:rFonts w:eastAsia="Calibri" w:cs="Calibri"/>
                <w:bCs/>
                <w:color w:val="000000"/>
                <w:szCs w:val="24"/>
                <w:lang w:val="tr-TR" w:eastAsia="pt-PT"/>
              </w:rPr>
              <w:t>Ancak aynı doküman, bu suç sayma talimatının, üreticinin, pornografik materyalleri yalnı</w:t>
            </w:r>
            <w:r w:rsidR="00F3610A">
              <w:rPr>
                <w:rFonts w:eastAsia="Calibri" w:cs="Calibri"/>
                <w:bCs/>
                <w:color w:val="000000"/>
                <w:szCs w:val="24"/>
                <w:lang w:val="tr-TR" w:eastAsia="pt-PT"/>
              </w:rPr>
              <w:t>z</w:t>
            </w:r>
            <w:r w:rsidRPr="0056087C">
              <w:rPr>
                <w:rFonts w:eastAsia="Calibri" w:cs="Calibri"/>
                <w:bCs/>
                <w:color w:val="000000"/>
                <w:szCs w:val="24"/>
                <w:lang w:val="tr-TR" w:eastAsia="pt-PT"/>
              </w:rPr>
              <w:t xml:space="preserve">ca kendi özel kullanımı için elinde bulundurduğu durumlar için de geçerli mi olacağına karar verme takdirini </w:t>
            </w:r>
            <w:r w:rsidR="008433AD" w:rsidRPr="0056087C">
              <w:rPr>
                <w:rFonts w:eastAsia="Calibri" w:cs="Calibri"/>
                <w:bCs/>
                <w:color w:val="000000"/>
                <w:szCs w:val="24"/>
                <w:lang w:val="tr-TR" w:eastAsia="pt-PT"/>
              </w:rPr>
              <w:t xml:space="preserve">Üye Devletlerin her birine vermektedir (üretimi amacıyla hiçbir pornografik materyaller kullanılmamış olması ve eylemde materyalin yayılması riski hiç bulunmaması şartıyla). </w:t>
            </w:r>
            <w:r w:rsidRPr="0056087C">
              <w:rPr>
                <w:rFonts w:eastAsia="Calibri" w:cs="Calibri"/>
                <w:bCs/>
                <w:color w:val="000000"/>
                <w:szCs w:val="24"/>
                <w:lang w:val="tr-TR" w:eastAsia="pt-PT"/>
              </w:rPr>
              <w:t xml:space="preserve">           </w:t>
            </w:r>
            <w:r w:rsidRPr="0056087C">
              <w:rPr>
                <w:rFonts w:eastAsia="Calibri" w:cs="Calibri"/>
                <w:spacing w:val="-3"/>
                <w:szCs w:val="24"/>
                <w:lang w:val="tr-TR"/>
              </w:rPr>
              <w:t xml:space="preserve"> </w:t>
            </w:r>
          </w:p>
          <w:p w:rsidR="003C4B42" w:rsidRPr="0056087C" w:rsidRDefault="003C4B42" w:rsidP="003C4B42">
            <w:pPr>
              <w:spacing w:line="280" w:lineRule="exact"/>
              <w:rPr>
                <w:rFonts w:eastAsia="Calibri" w:cs="Calibri"/>
                <w:spacing w:val="-3"/>
                <w:szCs w:val="24"/>
                <w:lang w:val="tr-TR"/>
              </w:rPr>
            </w:pPr>
          </w:p>
          <w:p w:rsidR="003C4B42" w:rsidRPr="0056087C" w:rsidRDefault="008433AD" w:rsidP="008433AD">
            <w:pPr>
              <w:autoSpaceDE w:val="0"/>
              <w:autoSpaceDN w:val="0"/>
              <w:adjustRightInd w:val="0"/>
              <w:spacing w:line="280" w:lineRule="exact"/>
              <w:rPr>
                <w:rFonts w:eastAsia="Times New Roman" w:cs="Calibri"/>
                <w:color w:val="000000"/>
                <w:szCs w:val="24"/>
                <w:lang w:val="tr-TR"/>
              </w:rPr>
            </w:pPr>
            <w:r w:rsidRPr="0056087C">
              <w:rPr>
                <w:rFonts w:eastAsia="Times New Roman" w:cs="Calibri"/>
                <w:iCs/>
                <w:color w:val="000000"/>
                <w:szCs w:val="24"/>
                <w:lang w:val="tr-TR"/>
              </w:rPr>
              <w:t xml:space="preserve">Avrupa Birliği’nin bu tercih hakkı, Budapeşte Sözleşmesi’nin bir bilgisayar sisteminde ya da bir bilgisayar verisi depolama ortamında çocuk pornografisi görüntülerinin üretilmesi, kullanıma sunulması, dağıtılması ya da iletilmesi, temin edilmesi ya da yalnızca elde bulundurulmasını suç sayan 9. Maddesine de kesinlikle uygundur. Ancak “temin etme” ya da “elde bulundurma” eylemlerinin </w:t>
            </w:r>
            <w:proofErr w:type="gramStart"/>
            <w:r w:rsidRPr="0056087C">
              <w:rPr>
                <w:rFonts w:eastAsia="Times New Roman" w:cs="Calibri"/>
                <w:iCs/>
                <w:color w:val="000000"/>
                <w:szCs w:val="24"/>
                <w:lang w:val="tr-TR"/>
              </w:rPr>
              <w:t>dahil</w:t>
            </w:r>
            <w:proofErr w:type="gramEnd"/>
            <w:r w:rsidRPr="0056087C">
              <w:rPr>
                <w:rFonts w:eastAsia="Times New Roman" w:cs="Calibri"/>
                <w:iCs/>
                <w:color w:val="000000"/>
                <w:szCs w:val="24"/>
                <w:lang w:val="tr-TR"/>
              </w:rPr>
              <w:t xml:space="preserve"> edilmesi, Sözleşme’nin Taraflarına</w:t>
            </w:r>
            <w:r w:rsidR="004A7942" w:rsidRPr="0056087C">
              <w:rPr>
                <w:rFonts w:eastAsia="Times New Roman" w:cs="Calibri"/>
                <w:iCs/>
                <w:color w:val="000000"/>
                <w:szCs w:val="24"/>
                <w:lang w:val="tr-TR"/>
              </w:rPr>
              <w:t xml:space="preserve"> hükmü kısmen ya da tamamen uygulama hakkı verir.</w:t>
            </w:r>
            <w:r w:rsidRPr="0056087C">
              <w:rPr>
                <w:rFonts w:eastAsia="Times New Roman" w:cs="Calibri"/>
                <w:iCs/>
                <w:color w:val="000000"/>
                <w:szCs w:val="24"/>
                <w:lang w:val="tr-TR"/>
              </w:rPr>
              <w:t xml:space="preserve">   </w:t>
            </w:r>
          </w:p>
          <w:p w:rsidR="003C4B42" w:rsidRPr="0056087C" w:rsidRDefault="003C4B42" w:rsidP="003C4B42">
            <w:pPr>
              <w:autoSpaceDE w:val="0"/>
              <w:autoSpaceDN w:val="0"/>
              <w:adjustRightInd w:val="0"/>
              <w:spacing w:line="280" w:lineRule="exact"/>
              <w:rPr>
                <w:rFonts w:eastAsia="Times New Roman" w:cs="Calibri"/>
                <w:color w:val="000000"/>
                <w:szCs w:val="24"/>
                <w:lang w:val="tr-TR"/>
              </w:rPr>
            </w:pPr>
          </w:p>
          <w:p w:rsidR="003C4B42" w:rsidRPr="0056087C" w:rsidRDefault="004A7942" w:rsidP="00F24870">
            <w:pPr>
              <w:autoSpaceDE w:val="0"/>
              <w:autoSpaceDN w:val="0"/>
              <w:adjustRightInd w:val="0"/>
              <w:spacing w:line="280" w:lineRule="exact"/>
              <w:rPr>
                <w:rFonts w:eastAsia="Times New Roman" w:cs="Calibri"/>
                <w:szCs w:val="24"/>
                <w:lang w:val="tr-TR"/>
              </w:rPr>
            </w:pPr>
            <w:r w:rsidRPr="0056087C">
              <w:rPr>
                <w:rFonts w:eastAsia="Times New Roman" w:cs="Calibri"/>
                <w:color w:val="000000"/>
                <w:szCs w:val="24"/>
                <w:lang w:val="tr-TR"/>
              </w:rPr>
              <w:t xml:space="preserve">Bu </w:t>
            </w:r>
            <w:proofErr w:type="gramStart"/>
            <w:r w:rsidRPr="0056087C">
              <w:rPr>
                <w:rFonts w:eastAsia="Times New Roman" w:cs="Calibri"/>
                <w:color w:val="000000"/>
                <w:szCs w:val="24"/>
                <w:lang w:val="tr-TR"/>
              </w:rPr>
              <w:t>opsiyon</w:t>
            </w:r>
            <w:proofErr w:type="gramEnd"/>
            <w:r w:rsidRPr="0056087C">
              <w:rPr>
                <w:rFonts w:eastAsia="Times New Roman" w:cs="Calibri"/>
                <w:color w:val="000000"/>
                <w:szCs w:val="24"/>
                <w:lang w:val="tr-TR"/>
              </w:rPr>
              <w:t xml:space="preserve">, </w:t>
            </w:r>
            <w:r w:rsidR="00F24870" w:rsidRPr="0056087C">
              <w:rPr>
                <w:rFonts w:eastAsia="Times New Roman" w:cs="Calibri"/>
                <w:color w:val="000000"/>
                <w:szCs w:val="24"/>
                <w:lang w:val="tr-TR"/>
              </w:rPr>
              <w:t xml:space="preserve">Avrupa Konseyi tarafından yayınlanmış ve 2007’de imzaya açılmış </w:t>
            </w:r>
            <w:r w:rsidRPr="0056087C">
              <w:rPr>
                <w:rFonts w:eastAsia="Times New Roman" w:cs="Calibri"/>
                <w:color w:val="000000"/>
                <w:szCs w:val="24"/>
                <w:lang w:val="tr-TR"/>
              </w:rPr>
              <w:t xml:space="preserve">Çocukların Korunmasına Dair Sözleşme (CETS 201) ile de pekiştirilmiştir. Bu </w:t>
            </w:r>
            <w:r w:rsidR="009519F6">
              <w:rPr>
                <w:rFonts w:eastAsia="Times New Roman" w:cs="Calibri"/>
                <w:color w:val="000000"/>
                <w:szCs w:val="24"/>
                <w:lang w:val="tr-TR"/>
              </w:rPr>
              <w:t>anlaşma</w:t>
            </w:r>
            <w:r w:rsidRPr="0056087C">
              <w:rPr>
                <w:rFonts w:eastAsia="Times New Roman" w:cs="Calibri"/>
                <w:color w:val="000000"/>
                <w:szCs w:val="24"/>
                <w:lang w:val="tr-TR"/>
              </w:rPr>
              <w:t>nın amacı, Taraflar arasında</w:t>
            </w:r>
            <w:r w:rsidR="00F24870" w:rsidRPr="0056087C">
              <w:rPr>
                <w:rFonts w:eastAsia="Times New Roman" w:cs="Calibri"/>
                <w:color w:val="000000"/>
                <w:szCs w:val="24"/>
                <w:lang w:val="tr-TR"/>
              </w:rPr>
              <w:t xml:space="preserve"> çocukların cinsel istismardan korumayı amaçlayan</w:t>
            </w:r>
            <w:r w:rsidRPr="0056087C">
              <w:rPr>
                <w:rFonts w:eastAsia="Times New Roman" w:cs="Calibri"/>
                <w:color w:val="000000"/>
                <w:szCs w:val="24"/>
                <w:lang w:val="tr-TR"/>
              </w:rPr>
              <w:t xml:space="preserve"> ceza hukuku hükümlerinin uyumlu hale getirilmesi</w:t>
            </w:r>
            <w:r w:rsidR="00F24870" w:rsidRPr="0056087C">
              <w:rPr>
                <w:rFonts w:eastAsia="Times New Roman" w:cs="Calibri"/>
                <w:color w:val="000000"/>
                <w:szCs w:val="24"/>
                <w:lang w:val="tr-TR"/>
              </w:rPr>
              <w:t xml:space="preserve">dir. Madde 20’ye göre diğer eylemlerin yanında “kendi ihtiyaçları ya da başkası için için çocuk pornografisi görüntüleri temin etme” ve “çocuk pornografisi görüntülerini elde bulundurma” eylemleri suç sayılmalıdır.  </w:t>
            </w:r>
            <w:r w:rsidRPr="0056087C">
              <w:rPr>
                <w:rFonts w:eastAsia="Times New Roman" w:cs="Calibri"/>
                <w:color w:val="000000"/>
                <w:szCs w:val="24"/>
                <w:lang w:val="tr-TR"/>
              </w:rPr>
              <w:t xml:space="preserve">   </w:t>
            </w:r>
          </w:p>
        </w:tc>
      </w:tr>
      <w:tr w:rsidR="003C4B42" w:rsidRPr="0056087C" w:rsidTr="00235907">
        <w:tc>
          <w:tcPr>
            <w:tcW w:w="1384" w:type="dxa"/>
          </w:tcPr>
          <w:p w:rsidR="00497173" w:rsidRPr="00B4695C" w:rsidRDefault="00BE79CA" w:rsidP="00BE79CA">
            <w:pPr>
              <w:pStyle w:val="AltKonuBal"/>
              <w:jc w:val="left"/>
              <w:rPr>
                <w:rFonts w:eastAsia="Times New Roman"/>
                <w:b/>
                <w:lang w:val="tr-TR"/>
              </w:rPr>
            </w:pPr>
            <w:proofErr w:type="gramStart"/>
            <w:r w:rsidRPr="00B4695C">
              <w:rPr>
                <w:rFonts w:eastAsia="Times New Roman"/>
                <w:b/>
                <w:lang w:val="tr-TR"/>
              </w:rPr>
              <w:lastRenderedPageBreak/>
              <w:t>Slayt</w:t>
            </w:r>
            <w:proofErr w:type="gramEnd"/>
            <w:r w:rsidR="00497173" w:rsidRPr="00B4695C">
              <w:rPr>
                <w:rFonts w:eastAsia="Times New Roman"/>
                <w:b/>
                <w:lang w:val="tr-TR"/>
              </w:rPr>
              <w:t xml:space="preserve"> 27 </w:t>
            </w:r>
            <w:r w:rsidRPr="00B4695C">
              <w:rPr>
                <w:rFonts w:eastAsia="Times New Roman"/>
                <w:b/>
                <w:lang w:val="tr-TR"/>
              </w:rPr>
              <w:t>ve</w:t>
            </w:r>
            <w:r w:rsidR="00497173" w:rsidRPr="00B4695C">
              <w:rPr>
                <w:rFonts w:eastAsia="Times New Roman"/>
                <w:b/>
                <w:lang w:val="tr-TR"/>
              </w:rPr>
              <w:t xml:space="preserve"> 28</w:t>
            </w:r>
          </w:p>
          <w:p w:rsidR="003C4B42" w:rsidRPr="00B4695C" w:rsidRDefault="003C4B42" w:rsidP="001D76BD">
            <w:pPr>
              <w:tabs>
                <w:tab w:val="left" w:pos="426"/>
                <w:tab w:val="left" w:pos="851"/>
              </w:tabs>
              <w:jc w:val="left"/>
              <w:rPr>
                <w:rFonts w:eastAsia="Times New Roman" w:cs="Times New Roman"/>
                <w:b/>
                <w:lang w:val="tr-TR"/>
              </w:rPr>
            </w:pPr>
          </w:p>
        </w:tc>
        <w:tc>
          <w:tcPr>
            <w:tcW w:w="7336" w:type="dxa"/>
            <w:gridSpan w:val="2"/>
          </w:tcPr>
          <w:p w:rsidR="003C4B42" w:rsidRPr="0056087C" w:rsidRDefault="00BE79CA" w:rsidP="00BE79CA">
            <w:pPr>
              <w:tabs>
                <w:tab w:val="left" w:pos="426"/>
              </w:tabs>
              <w:spacing w:line="280" w:lineRule="exact"/>
              <w:rPr>
                <w:rFonts w:eastAsia="Times New Roman" w:cs="Calibri"/>
                <w:szCs w:val="24"/>
                <w:lang w:val="tr-TR"/>
              </w:rPr>
            </w:pPr>
            <w:r w:rsidRPr="0056087C">
              <w:rPr>
                <w:rFonts w:eastAsia="Times New Roman" w:cs="Calibri"/>
                <w:szCs w:val="24"/>
                <w:lang w:val="tr-TR"/>
              </w:rPr>
              <w:t>Budapeşte Sözleşmesi, telif hakkı konularına dair suçlara ilişkin hiçbir hüküm içermemektedir.</w:t>
            </w:r>
            <w:r w:rsidR="003C4B42" w:rsidRPr="0056087C">
              <w:rPr>
                <w:rFonts w:eastAsia="Times New Roman" w:cs="Calibri"/>
                <w:szCs w:val="24"/>
                <w:lang w:val="tr-TR"/>
              </w:rPr>
              <w:t xml:space="preserve"> </w:t>
            </w:r>
          </w:p>
          <w:p w:rsidR="0046135D" w:rsidRPr="0056087C" w:rsidRDefault="0046135D" w:rsidP="003C4B42">
            <w:pPr>
              <w:tabs>
                <w:tab w:val="left" w:pos="426"/>
              </w:tabs>
              <w:spacing w:line="280" w:lineRule="exact"/>
              <w:rPr>
                <w:rFonts w:eastAsia="Times New Roman" w:cs="Calibri"/>
                <w:szCs w:val="24"/>
                <w:lang w:val="tr-TR"/>
              </w:rPr>
            </w:pPr>
          </w:p>
          <w:p w:rsidR="003C4B42" w:rsidRPr="0056087C" w:rsidRDefault="00BE79CA" w:rsidP="00D46B18">
            <w:pPr>
              <w:spacing w:line="280" w:lineRule="exact"/>
              <w:rPr>
                <w:rFonts w:eastAsia="Calibri" w:cs="Calibri"/>
                <w:spacing w:val="-3"/>
                <w:szCs w:val="24"/>
                <w:lang w:val="tr-TR"/>
              </w:rPr>
            </w:pPr>
            <w:r w:rsidRPr="0056087C">
              <w:rPr>
                <w:rFonts w:eastAsia="Calibri" w:cs="Calibri"/>
                <w:spacing w:val="-3"/>
                <w:szCs w:val="24"/>
                <w:lang w:val="tr-TR"/>
              </w:rPr>
              <w:t xml:space="preserve">Ancak, </w:t>
            </w:r>
            <w:r w:rsidR="00D2586A" w:rsidRPr="0056087C">
              <w:rPr>
                <w:rFonts w:eastAsia="Calibri" w:cs="Calibri"/>
                <w:spacing w:val="-3"/>
                <w:szCs w:val="24"/>
                <w:lang w:val="tr-TR"/>
              </w:rPr>
              <w:t xml:space="preserve">Sözleşme bu konuya ilişkin olarak kavramsal </w:t>
            </w:r>
            <w:r w:rsidR="00396A91" w:rsidRPr="0056087C">
              <w:rPr>
                <w:rFonts w:eastAsia="Calibri" w:cs="Calibri"/>
                <w:spacing w:val="-3"/>
                <w:szCs w:val="24"/>
                <w:lang w:val="tr-TR"/>
              </w:rPr>
              <w:t>anlamda</w:t>
            </w:r>
            <w:r w:rsidR="00D2586A" w:rsidRPr="0056087C">
              <w:rPr>
                <w:rFonts w:eastAsia="Calibri" w:cs="Calibri"/>
                <w:spacing w:val="-3"/>
                <w:szCs w:val="24"/>
                <w:lang w:val="tr-TR"/>
              </w:rPr>
              <w:t xml:space="preserve"> yeni düzenlemeler</w:t>
            </w:r>
            <w:r w:rsidR="00396A91" w:rsidRPr="0056087C">
              <w:rPr>
                <w:rFonts w:eastAsia="Calibri" w:cs="Calibri"/>
                <w:spacing w:val="-3"/>
                <w:szCs w:val="24"/>
                <w:lang w:val="tr-TR"/>
              </w:rPr>
              <w:t xml:space="preserve"> oluşturmasa da</w:t>
            </w:r>
            <w:r w:rsidR="00D2586A" w:rsidRPr="0056087C">
              <w:rPr>
                <w:rFonts w:eastAsia="Calibri" w:cs="Calibri"/>
                <w:spacing w:val="-3"/>
                <w:szCs w:val="24"/>
                <w:lang w:val="tr-TR"/>
              </w:rPr>
              <w:t xml:space="preserve"> </w:t>
            </w:r>
            <w:r w:rsidRPr="0056087C">
              <w:rPr>
                <w:rFonts w:eastAsia="Calibri" w:cs="Calibri"/>
                <w:spacing w:val="-3"/>
                <w:szCs w:val="24"/>
                <w:lang w:val="tr-TR"/>
              </w:rPr>
              <w:t>Sözleşme’nin 10. Maddesi</w:t>
            </w:r>
            <w:r w:rsidR="00396A91" w:rsidRPr="0056087C">
              <w:rPr>
                <w:rFonts w:eastAsia="Calibri" w:cs="Calibri"/>
                <w:spacing w:val="-3"/>
                <w:szCs w:val="24"/>
                <w:lang w:val="tr-TR"/>
              </w:rPr>
              <w:t xml:space="preserve"> buna atıfta bulunur. Sözleşme’de yalnızca gerçek dünyada telif haklarına önceki kuralların çevrimiçi ortam için de geçerli olması gerektiği vurgulanmaktadır: gerçek hayatta yasak olan bir şey çevrimiçi ortamlarda da yasak olmalıdır. Çevrimiçi ya da bir bilgisayar sistemi aracılığıyla gerçekleştirilen telif hakkı ihlalleri, gerçek dünyada gerçekleştirilmiş gibi cezalandırılmalıdır. Bu sebeple Sözleşme, </w:t>
            </w:r>
            <w:proofErr w:type="gramStart"/>
            <w:r w:rsidR="00396A91" w:rsidRPr="0056087C">
              <w:rPr>
                <w:rFonts w:eastAsia="Calibri" w:cs="Calibri"/>
                <w:spacing w:val="-3"/>
                <w:szCs w:val="24"/>
                <w:lang w:val="tr-TR"/>
              </w:rPr>
              <w:t>halihazırda</w:t>
            </w:r>
            <w:proofErr w:type="gramEnd"/>
            <w:r w:rsidR="00396A91" w:rsidRPr="0056087C">
              <w:rPr>
                <w:rFonts w:eastAsia="Calibri" w:cs="Calibri"/>
                <w:spacing w:val="-3"/>
                <w:szCs w:val="24"/>
                <w:lang w:val="tr-TR"/>
              </w:rPr>
              <w:t xml:space="preserve"> mevcut olan ve bu konuya ilişkin uluslararası </w:t>
            </w:r>
            <w:r w:rsidR="009519F6">
              <w:rPr>
                <w:rFonts w:eastAsia="Calibri" w:cs="Calibri"/>
                <w:spacing w:val="-3"/>
                <w:szCs w:val="24"/>
                <w:lang w:val="tr-TR"/>
              </w:rPr>
              <w:t>anlaşma</w:t>
            </w:r>
            <w:r w:rsidR="00396A91" w:rsidRPr="0056087C">
              <w:rPr>
                <w:rFonts w:eastAsia="Calibri" w:cs="Calibri"/>
                <w:spacing w:val="-3"/>
                <w:szCs w:val="24"/>
                <w:lang w:val="tr-TR"/>
              </w:rPr>
              <w:t xml:space="preserve"> ve anlaşmalara atıfta bulunmaktadır (24 Temmuz 1971 tarihli Paris Anlaşması, Bern Sözleşmesi ve WIPO (Dünya Fikri Mülkiyet Örgütü) </w:t>
            </w:r>
            <w:r w:rsidR="009519F6">
              <w:rPr>
                <w:rFonts w:eastAsia="Calibri" w:cs="Calibri"/>
                <w:spacing w:val="-3"/>
                <w:szCs w:val="24"/>
                <w:lang w:val="tr-TR"/>
              </w:rPr>
              <w:t>anlaşma</w:t>
            </w:r>
            <w:r w:rsidR="00396A91" w:rsidRPr="0056087C">
              <w:rPr>
                <w:rFonts w:eastAsia="Calibri" w:cs="Calibri"/>
                <w:spacing w:val="-3"/>
                <w:szCs w:val="24"/>
                <w:lang w:val="tr-TR"/>
              </w:rPr>
              <w:t xml:space="preserve">ları).  </w:t>
            </w:r>
          </w:p>
        </w:tc>
      </w:tr>
      <w:tr w:rsidR="003C4B42" w:rsidRPr="0056087C" w:rsidTr="00235907">
        <w:tc>
          <w:tcPr>
            <w:tcW w:w="1384" w:type="dxa"/>
          </w:tcPr>
          <w:p w:rsidR="00497173" w:rsidRPr="00B4695C" w:rsidRDefault="00396A91" w:rsidP="001D76BD">
            <w:pPr>
              <w:pStyle w:val="AltKonuBal"/>
              <w:jc w:val="left"/>
              <w:rPr>
                <w:rFonts w:eastAsia="Times New Roman"/>
                <w:b/>
                <w:lang w:val="tr-TR"/>
              </w:rPr>
            </w:pPr>
            <w:proofErr w:type="gramStart"/>
            <w:r w:rsidRPr="00B4695C">
              <w:rPr>
                <w:rFonts w:eastAsia="Times New Roman"/>
                <w:b/>
                <w:lang w:val="tr-TR"/>
              </w:rPr>
              <w:t>Slayt</w:t>
            </w:r>
            <w:proofErr w:type="gramEnd"/>
            <w:r w:rsidR="00497173" w:rsidRPr="00B4695C">
              <w:rPr>
                <w:rFonts w:eastAsia="Times New Roman"/>
                <w:b/>
                <w:lang w:val="tr-TR"/>
              </w:rPr>
              <w:t xml:space="preserve"> 29</w:t>
            </w:r>
          </w:p>
          <w:p w:rsidR="003C4B42" w:rsidRPr="00B4695C" w:rsidRDefault="003C4B42" w:rsidP="001D76BD">
            <w:pPr>
              <w:tabs>
                <w:tab w:val="left" w:pos="426"/>
                <w:tab w:val="left" w:pos="851"/>
              </w:tabs>
              <w:jc w:val="left"/>
              <w:rPr>
                <w:rFonts w:eastAsia="Times New Roman" w:cs="Times New Roman"/>
                <w:b/>
                <w:lang w:val="tr-TR"/>
              </w:rPr>
            </w:pPr>
          </w:p>
        </w:tc>
        <w:tc>
          <w:tcPr>
            <w:tcW w:w="7336" w:type="dxa"/>
            <w:gridSpan w:val="2"/>
          </w:tcPr>
          <w:p w:rsidR="003C4B42" w:rsidRPr="0056087C" w:rsidRDefault="00396A91" w:rsidP="00396A91">
            <w:pPr>
              <w:spacing w:line="280" w:lineRule="exact"/>
              <w:rPr>
                <w:rFonts w:eastAsia="Calibri" w:cs="Calibri"/>
                <w:spacing w:val="-3"/>
                <w:szCs w:val="24"/>
                <w:lang w:val="tr-TR"/>
              </w:rPr>
            </w:pPr>
            <w:r w:rsidRPr="0056087C">
              <w:rPr>
                <w:rFonts w:eastAsia="Calibri" w:cs="Calibri"/>
                <w:spacing w:val="-3"/>
                <w:szCs w:val="24"/>
                <w:lang w:val="tr-TR"/>
              </w:rPr>
              <w:t xml:space="preserve">Maddi ceza hukukuna atıfta bulunularak bu aşamada iki nihai konu dikkate alınmalıdır: biri yardım ve yataklığın cezalandırılması, diğeri de tüzel kişilerin </w:t>
            </w:r>
            <w:r w:rsidR="00D46B18">
              <w:rPr>
                <w:rFonts w:eastAsia="Calibri" w:cs="Calibri"/>
                <w:spacing w:val="-3"/>
                <w:szCs w:val="24"/>
                <w:lang w:val="tr-TR"/>
              </w:rPr>
              <w:t>cezai</w:t>
            </w:r>
            <w:r w:rsidRPr="0056087C">
              <w:rPr>
                <w:rFonts w:eastAsia="Calibri" w:cs="Calibri"/>
                <w:spacing w:val="-3"/>
                <w:szCs w:val="24"/>
                <w:lang w:val="tr-TR"/>
              </w:rPr>
              <w:t xml:space="preserve"> sorumluluğu.</w:t>
            </w:r>
          </w:p>
          <w:p w:rsidR="0046135D" w:rsidRPr="0056087C" w:rsidRDefault="0046135D" w:rsidP="003C4B42">
            <w:pPr>
              <w:spacing w:line="280" w:lineRule="exact"/>
              <w:rPr>
                <w:rFonts w:eastAsia="Calibri" w:cs="Calibri"/>
                <w:spacing w:val="-3"/>
                <w:szCs w:val="24"/>
                <w:lang w:val="tr-TR"/>
              </w:rPr>
            </w:pPr>
          </w:p>
          <w:p w:rsidR="003C4B42" w:rsidRPr="0056087C" w:rsidRDefault="00396A91" w:rsidP="004558EC">
            <w:pPr>
              <w:spacing w:line="280" w:lineRule="exact"/>
              <w:rPr>
                <w:rFonts w:eastAsia="Calibri" w:cs="Calibri"/>
                <w:spacing w:val="-3"/>
                <w:szCs w:val="24"/>
                <w:lang w:val="tr-TR"/>
              </w:rPr>
            </w:pPr>
            <w:r w:rsidRPr="0056087C">
              <w:rPr>
                <w:rFonts w:eastAsia="Calibri" w:cs="Calibri"/>
                <w:spacing w:val="-3"/>
                <w:szCs w:val="24"/>
                <w:lang w:val="tr-TR"/>
              </w:rPr>
              <w:t>Budapeşte Sözleşmesi’nin 11. Maddesi, Sözleşme’nin tüm Taraflarının iç hukukunda dikkate alması gereken yardım ve yataklı eylemlerini tarif etmektedir. Ancak, internet suçlarının çoğunlukla “çok taraflı” faaliyetler olduğunu, çoğunlukla farklı tarafların bu eylemlere anlaşılması zor derecelerde katkıda bulunduğu ve bu yüzden de kovuşturmanın</w:t>
            </w:r>
            <w:r w:rsidR="004558EC" w:rsidRPr="0056087C">
              <w:rPr>
                <w:rFonts w:eastAsia="Calibri" w:cs="Calibri"/>
                <w:spacing w:val="-3"/>
                <w:szCs w:val="24"/>
                <w:lang w:val="tr-TR"/>
              </w:rPr>
              <w:t xml:space="preserve"> potansiyel olarak zor olduğunu ifade etmektedir.</w:t>
            </w:r>
            <w:r w:rsidRPr="0056087C">
              <w:rPr>
                <w:rFonts w:eastAsia="Calibri" w:cs="Calibri"/>
                <w:spacing w:val="-3"/>
                <w:szCs w:val="24"/>
                <w:lang w:val="tr-TR"/>
              </w:rPr>
              <w:t xml:space="preserve">  </w:t>
            </w:r>
          </w:p>
        </w:tc>
      </w:tr>
      <w:tr w:rsidR="003C4B42" w:rsidRPr="0056087C" w:rsidTr="00235907">
        <w:tc>
          <w:tcPr>
            <w:tcW w:w="1384" w:type="dxa"/>
          </w:tcPr>
          <w:p w:rsidR="00497173" w:rsidRPr="00B4695C" w:rsidRDefault="004558EC" w:rsidP="001D76BD">
            <w:pPr>
              <w:pStyle w:val="AltKonuBal"/>
              <w:jc w:val="left"/>
              <w:rPr>
                <w:rFonts w:eastAsia="Times New Roman"/>
                <w:b/>
                <w:lang w:val="tr-TR"/>
              </w:rPr>
            </w:pPr>
            <w:proofErr w:type="gramStart"/>
            <w:r w:rsidRPr="00B4695C">
              <w:rPr>
                <w:rFonts w:eastAsia="Times New Roman"/>
                <w:b/>
                <w:lang w:val="tr-TR"/>
              </w:rPr>
              <w:t>Slayt</w:t>
            </w:r>
            <w:proofErr w:type="gramEnd"/>
            <w:r w:rsidR="00497173" w:rsidRPr="00B4695C">
              <w:rPr>
                <w:rFonts w:eastAsia="Times New Roman"/>
                <w:b/>
                <w:lang w:val="tr-TR"/>
              </w:rPr>
              <w:t xml:space="preserve"> 30</w:t>
            </w:r>
          </w:p>
          <w:p w:rsidR="003C4B42" w:rsidRPr="0056087C" w:rsidRDefault="003C4B42" w:rsidP="001D76BD">
            <w:pPr>
              <w:tabs>
                <w:tab w:val="left" w:pos="426"/>
                <w:tab w:val="left" w:pos="851"/>
              </w:tabs>
              <w:jc w:val="left"/>
              <w:rPr>
                <w:rFonts w:eastAsia="Times New Roman" w:cs="Times New Roman"/>
                <w:lang w:val="tr-TR"/>
              </w:rPr>
            </w:pPr>
          </w:p>
        </w:tc>
        <w:tc>
          <w:tcPr>
            <w:tcW w:w="7336" w:type="dxa"/>
            <w:gridSpan w:val="2"/>
          </w:tcPr>
          <w:p w:rsidR="004558EC" w:rsidRPr="0056087C" w:rsidRDefault="004558EC" w:rsidP="003C4B42">
            <w:pPr>
              <w:spacing w:line="280" w:lineRule="exact"/>
              <w:rPr>
                <w:rFonts w:eastAsia="Calibri" w:cs="Calibri"/>
                <w:spacing w:val="-3"/>
                <w:szCs w:val="24"/>
                <w:lang w:val="tr-TR"/>
              </w:rPr>
            </w:pPr>
            <w:r w:rsidRPr="0056087C">
              <w:rPr>
                <w:rFonts w:eastAsia="Calibri" w:cs="Calibri"/>
                <w:spacing w:val="-3"/>
                <w:szCs w:val="24"/>
                <w:lang w:val="tr-TR"/>
              </w:rPr>
              <w:t>Son olarak Sözleşme’nin 12. Maddesi tüm Tarafların, tüzel kişilerin eylemlerini suç saymasını şart koşar. Bu önemli bir konudur. Aslında Avrupa Birliği’nde tüzel kişilerin faaliyetlerinin suç sayılması önemli</w:t>
            </w:r>
            <w:r w:rsidR="00805B15">
              <w:rPr>
                <w:rFonts w:eastAsia="Calibri" w:cs="Calibri"/>
                <w:spacing w:val="-3"/>
                <w:szCs w:val="24"/>
                <w:lang w:val="tr-TR"/>
              </w:rPr>
              <w:t xml:space="preserve"> </w:t>
            </w:r>
            <w:r w:rsidRPr="0056087C">
              <w:rPr>
                <w:rFonts w:eastAsia="Calibri" w:cs="Calibri"/>
                <w:spacing w:val="-3"/>
                <w:szCs w:val="24"/>
                <w:lang w:val="tr-TR"/>
              </w:rPr>
              <w:t xml:space="preserve">ve çok tartışmalı bir konudur ve dolayısıyla Avrupa Konseyi’nin çerçevesinde yer almaktadır.  </w:t>
            </w:r>
          </w:p>
          <w:p w:rsidR="004558EC" w:rsidRPr="0056087C" w:rsidRDefault="004558EC" w:rsidP="003C4B42">
            <w:pPr>
              <w:spacing w:line="280" w:lineRule="exact"/>
              <w:rPr>
                <w:rFonts w:eastAsia="Calibri" w:cs="Calibri"/>
                <w:spacing w:val="-3"/>
                <w:szCs w:val="24"/>
                <w:lang w:val="tr-TR"/>
              </w:rPr>
            </w:pPr>
          </w:p>
          <w:p w:rsidR="003C4B42" w:rsidRPr="0056087C" w:rsidRDefault="004558EC" w:rsidP="004558EC">
            <w:pPr>
              <w:spacing w:line="280" w:lineRule="exact"/>
              <w:rPr>
                <w:rFonts w:eastAsia="Calibri" w:cs="Calibri"/>
                <w:spacing w:val="-3"/>
                <w:szCs w:val="24"/>
                <w:lang w:val="tr-TR"/>
              </w:rPr>
            </w:pPr>
            <w:r w:rsidRPr="0056087C">
              <w:rPr>
                <w:rFonts w:eastAsia="Calibri" w:cs="Calibri"/>
                <w:spacing w:val="-3"/>
                <w:szCs w:val="24"/>
                <w:lang w:val="tr-TR"/>
              </w:rPr>
              <w:t xml:space="preserve">Hem Avrupa Birliği’nin hem de Avrupa Konseyi’nin bakış açıları, asgari olarak, şirketlerini temsil ederek ve onların çıkarına hareket eden temsilcilerin suç eylemleri için şirketlerin ve diğer teşekküllerin her türlü (cezai ya da değil) sorumluluğunu içerir. Buna ek olarak, şirketin ya da başka bir tüzel kişinin yasal bir temsilcisinin, onun kontrolü altında bulunması gereken bir kişi üzerinde denetim veya kontrolünün olmaması durumunda da Sözleşme’de tüzel kişilerin sorumluluğunun söz konusu olacağı Sözleşme’de </w:t>
            </w:r>
            <w:r w:rsidR="003B1255" w:rsidRPr="0056087C">
              <w:rPr>
                <w:rFonts w:eastAsia="Calibri" w:cs="Calibri"/>
                <w:spacing w:val="-3"/>
                <w:szCs w:val="24"/>
                <w:lang w:val="tr-TR"/>
              </w:rPr>
              <w:t>belirtilmektedir.</w:t>
            </w:r>
            <w:r w:rsidRPr="0056087C">
              <w:rPr>
                <w:rFonts w:eastAsia="Calibri" w:cs="Calibri"/>
                <w:spacing w:val="-3"/>
                <w:szCs w:val="24"/>
                <w:lang w:val="tr-TR"/>
              </w:rPr>
              <w:t xml:space="preserve">   </w:t>
            </w:r>
          </w:p>
          <w:p w:rsidR="0046135D" w:rsidRPr="0056087C" w:rsidRDefault="0046135D" w:rsidP="003C4B42">
            <w:pPr>
              <w:spacing w:line="280" w:lineRule="exact"/>
              <w:rPr>
                <w:rFonts w:eastAsia="Calibri" w:cs="Calibri"/>
                <w:spacing w:val="-3"/>
                <w:szCs w:val="24"/>
                <w:lang w:val="tr-TR"/>
              </w:rPr>
            </w:pPr>
          </w:p>
          <w:p w:rsidR="003C4B42" w:rsidRPr="0056087C" w:rsidRDefault="003B1255" w:rsidP="003B1255">
            <w:pPr>
              <w:tabs>
                <w:tab w:val="left" w:pos="426"/>
                <w:tab w:val="left" w:pos="851"/>
              </w:tabs>
              <w:spacing w:line="280" w:lineRule="exact"/>
              <w:rPr>
                <w:rFonts w:eastAsia="Times New Roman" w:cs="Calibri"/>
                <w:szCs w:val="24"/>
                <w:lang w:val="tr-TR"/>
              </w:rPr>
            </w:pPr>
            <w:r w:rsidRPr="0056087C">
              <w:rPr>
                <w:rFonts w:eastAsia="Times New Roman" w:cs="Calibri"/>
                <w:szCs w:val="24"/>
                <w:lang w:val="tr-TR"/>
              </w:rPr>
              <w:t xml:space="preserve">Avrupa’daki bazı ülkeler, bir tüzel kişinin sorumluluğunu düzenlemek için ceza çözümlerinden ziyade özel kanun yollarını tercih etmektedir.  </w:t>
            </w:r>
            <w:r w:rsidR="003C4B42" w:rsidRPr="0056087C">
              <w:rPr>
                <w:rFonts w:eastAsia="Times New Roman" w:cs="Calibri"/>
                <w:szCs w:val="24"/>
                <w:lang w:val="tr-TR"/>
              </w:rPr>
              <w:t xml:space="preserve"> </w:t>
            </w:r>
          </w:p>
        </w:tc>
      </w:tr>
      <w:tr w:rsidR="003C4B42" w:rsidRPr="0056087C" w:rsidTr="004F37C6">
        <w:tc>
          <w:tcPr>
            <w:tcW w:w="1384" w:type="dxa"/>
            <w:shd w:val="clear" w:color="auto" w:fill="F2F2F2" w:themeFill="background1" w:themeFillShade="F2"/>
          </w:tcPr>
          <w:p w:rsidR="003C4B42" w:rsidRPr="00B4695C" w:rsidRDefault="00C87417" w:rsidP="003B1255">
            <w:pPr>
              <w:pStyle w:val="AltKonuBal"/>
              <w:jc w:val="left"/>
              <w:rPr>
                <w:rFonts w:eastAsia="Times New Roman"/>
                <w:b/>
                <w:lang w:val="tr-TR"/>
              </w:rPr>
            </w:pPr>
            <w:r w:rsidRPr="00B4695C">
              <w:rPr>
                <w:b/>
                <w:iCs w:val="0"/>
                <w:lang w:val="tr-TR"/>
              </w:rPr>
              <w:lastRenderedPageBreak/>
              <w:br w:type="page"/>
            </w:r>
            <w:proofErr w:type="gramStart"/>
            <w:r w:rsidR="003B1255" w:rsidRPr="00B4695C">
              <w:rPr>
                <w:rFonts w:eastAsia="Times New Roman"/>
                <w:b/>
                <w:lang w:val="tr-TR"/>
              </w:rPr>
              <w:t>Slayt</w:t>
            </w:r>
            <w:proofErr w:type="gramEnd"/>
            <w:r w:rsidR="00497173" w:rsidRPr="00B4695C">
              <w:rPr>
                <w:rFonts w:eastAsia="Times New Roman"/>
                <w:b/>
                <w:lang w:val="tr-TR"/>
              </w:rPr>
              <w:t xml:space="preserve"> 32</w:t>
            </w:r>
          </w:p>
        </w:tc>
        <w:tc>
          <w:tcPr>
            <w:tcW w:w="7336" w:type="dxa"/>
            <w:gridSpan w:val="2"/>
            <w:shd w:val="clear" w:color="auto" w:fill="F2F2F2" w:themeFill="background1" w:themeFillShade="F2"/>
          </w:tcPr>
          <w:p w:rsidR="003C4B42" w:rsidRPr="00B4695C" w:rsidRDefault="003B1255" w:rsidP="003B1255">
            <w:pPr>
              <w:pStyle w:val="AltKonuBal"/>
              <w:rPr>
                <w:rFonts w:eastAsia="Times New Roman"/>
                <w:b/>
                <w:lang w:val="tr-TR"/>
              </w:rPr>
            </w:pPr>
            <w:bookmarkStart w:id="12" w:name="OLE_LINK1"/>
            <w:bookmarkStart w:id="13" w:name="OLE_LINK2"/>
            <w:r w:rsidRPr="00B4695C">
              <w:rPr>
                <w:rFonts w:eastAsia="Times New Roman"/>
                <w:b/>
                <w:lang w:val="tr-TR"/>
              </w:rPr>
              <w:t>İkinci Bölüm</w:t>
            </w:r>
            <w:r w:rsidR="004F37C6" w:rsidRPr="00B4695C">
              <w:rPr>
                <w:rFonts w:eastAsia="Times New Roman"/>
                <w:b/>
                <w:lang w:val="tr-TR"/>
              </w:rPr>
              <w:t xml:space="preserve"> </w:t>
            </w:r>
            <w:r w:rsidRPr="00B4695C">
              <w:rPr>
                <w:rFonts w:eastAsia="Times New Roman"/>
                <w:b/>
                <w:lang w:val="tr-TR"/>
              </w:rPr>
              <w:t>–</w:t>
            </w:r>
            <w:r w:rsidR="004F37C6" w:rsidRPr="00B4695C">
              <w:rPr>
                <w:rFonts w:eastAsia="Times New Roman"/>
                <w:b/>
                <w:lang w:val="tr-TR"/>
              </w:rPr>
              <w:t xml:space="preserve"> </w:t>
            </w:r>
            <w:r w:rsidRPr="00B4695C">
              <w:rPr>
                <w:rFonts w:eastAsia="Times New Roman"/>
                <w:b/>
                <w:lang w:val="tr-TR"/>
              </w:rPr>
              <w:t>Ulusal Maddi Ceza Hukuku</w:t>
            </w:r>
            <w:bookmarkEnd w:id="12"/>
            <w:bookmarkEnd w:id="13"/>
          </w:p>
        </w:tc>
      </w:tr>
      <w:tr w:rsidR="003C4B42" w:rsidRPr="0056087C" w:rsidTr="00235907">
        <w:tc>
          <w:tcPr>
            <w:tcW w:w="1384" w:type="dxa"/>
          </w:tcPr>
          <w:p w:rsidR="003C4B42" w:rsidRPr="0056087C" w:rsidRDefault="003B1255" w:rsidP="003B1255">
            <w:pPr>
              <w:tabs>
                <w:tab w:val="left" w:pos="426"/>
                <w:tab w:val="left" w:pos="851"/>
              </w:tabs>
              <w:spacing w:line="280" w:lineRule="exact"/>
              <w:jc w:val="left"/>
              <w:rPr>
                <w:rFonts w:eastAsia="Times New Roman" w:cs="Calibri"/>
                <w:b/>
                <w:szCs w:val="24"/>
                <w:lang w:val="tr-TR"/>
              </w:rPr>
            </w:pPr>
            <w:proofErr w:type="gramStart"/>
            <w:r w:rsidRPr="0056087C">
              <w:rPr>
                <w:rFonts w:eastAsia="Times New Roman" w:cs="Calibri"/>
                <w:b/>
                <w:szCs w:val="24"/>
                <w:lang w:val="tr-TR"/>
              </w:rPr>
              <w:t>Slayt</w:t>
            </w:r>
            <w:proofErr w:type="gramEnd"/>
            <w:r w:rsidR="004F37C6" w:rsidRPr="0056087C">
              <w:rPr>
                <w:rFonts w:eastAsia="Times New Roman" w:cs="Calibri"/>
                <w:b/>
                <w:szCs w:val="24"/>
                <w:lang w:val="tr-TR"/>
              </w:rPr>
              <w:t xml:space="preserve"> 33 </w:t>
            </w:r>
            <w:r w:rsidRPr="0056087C">
              <w:rPr>
                <w:rFonts w:eastAsia="Times New Roman" w:cs="Calibri"/>
                <w:b/>
                <w:szCs w:val="24"/>
                <w:lang w:val="tr-TR"/>
              </w:rPr>
              <w:t>-</w:t>
            </w:r>
            <w:r w:rsidR="004F37C6" w:rsidRPr="0056087C">
              <w:rPr>
                <w:rFonts w:eastAsia="Times New Roman" w:cs="Calibri"/>
                <w:b/>
                <w:szCs w:val="24"/>
                <w:lang w:val="tr-TR"/>
              </w:rPr>
              <w:t xml:space="preserve"> 43</w:t>
            </w:r>
          </w:p>
        </w:tc>
        <w:tc>
          <w:tcPr>
            <w:tcW w:w="7336" w:type="dxa"/>
            <w:gridSpan w:val="2"/>
          </w:tcPr>
          <w:p w:rsidR="003C4B42" w:rsidRPr="0056087C" w:rsidRDefault="003B1255" w:rsidP="003B1255">
            <w:pPr>
              <w:tabs>
                <w:tab w:val="left" w:pos="426"/>
                <w:tab w:val="left" w:pos="851"/>
              </w:tabs>
              <w:rPr>
                <w:rFonts w:eastAsia="Times New Roman" w:cs="Times New Roman"/>
                <w:lang w:val="tr-TR"/>
              </w:rPr>
            </w:pPr>
            <w:bookmarkStart w:id="14" w:name="OLE_LINK3"/>
            <w:bookmarkStart w:id="15" w:name="OLE_LINK4"/>
            <w:r w:rsidRPr="0056087C">
              <w:rPr>
                <w:rFonts w:eastAsia="Times New Roman" w:cs="Times New Roman"/>
                <w:lang w:val="tr-TR"/>
              </w:rPr>
              <w:t xml:space="preserve">Eğitimciler ulusal yasal hükümlere referansları buraya koyacaktır. </w:t>
            </w:r>
            <w:r w:rsidR="003C4B42" w:rsidRPr="0056087C">
              <w:rPr>
                <w:rFonts w:eastAsia="Times New Roman" w:cs="Times New Roman"/>
                <w:lang w:val="tr-TR"/>
              </w:rPr>
              <w:t xml:space="preserve"> </w:t>
            </w:r>
          </w:p>
          <w:bookmarkEnd w:id="14"/>
          <w:bookmarkEnd w:id="15"/>
          <w:p w:rsidR="003C4B42" w:rsidRPr="0056087C" w:rsidRDefault="003C4B42" w:rsidP="00804221">
            <w:pPr>
              <w:tabs>
                <w:tab w:val="left" w:pos="426"/>
                <w:tab w:val="left" w:pos="851"/>
              </w:tabs>
              <w:spacing w:line="280" w:lineRule="exact"/>
              <w:rPr>
                <w:rFonts w:eastAsia="Times New Roman" w:cs="Calibri"/>
                <w:b/>
                <w:szCs w:val="24"/>
                <w:lang w:val="tr-TR"/>
              </w:rPr>
            </w:pPr>
          </w:p>
        </w:tc>
      </w:tr>
      <w:tr w:rsidR="00804221" w:rsidRPr="0056087C" w:rsidTr="004F37C6">
        <w:trPr>
          <w:trHeight w:val="428"/>
        </w:trPr>
        <w:tc>
          <w:tcPr>
            <w:tcW w:w="1384" w:type="dxa"/>
          </w:tcPr>
          <w:p w:rsidR="00804221" w:rsidRPr="00B4695C" w:rsidRDefault="003B1255" w:rsidP="001D76BD">
            <w:pPr>
              <w:pStyle w:val="AltKonuBal"/>
              <w:jc w:val="left"/>
              <w:rPr>
                <w:rFonts w:eastAsia="Times New Roman"/>
                <w:b/>
                <w:lang w:val="tr-TR"/>
              </w:rPr>
            </w:pPr>
            <w:proofErr w:type="gramStart"/>
            <w:r w:rsidRPr="00B4695C">
              <w:rPr>
                <w:rFonts w:eastAsia="Times New Roman"/>
                <w:b/>
                <w:lang w:val="tr-TR"/>
              </w:rPr>
              <w:t>Slayt</w:t>
            </w:r>
            <w:proofErr w:type="gramEnd"/>
            <w:r w:rsidR="004F37C6" w:rsidRPr="00B4695C">
              <w:rPr>
                <w:rFonts w:eastAsia="Times New Roman"/>
                <w:b/>
                <w:lang w:val="tr-TR"/>
              </w:rPr>
              <w:t xml:space="preserve"> 44</w:t>
            </w:r>
          </w:p>
        </w:tc>
        <w:tc>
          <w:tcPr>
            <w:tcW w:w="7336" w:type="dxa"/>
            <w:gridSpan w:val="2"/>
          </w:tcPr>
          <w:p w:rsidR="00804221" w:rsidRPr="00B4695C" w:rsidRDefault="003B1255" w:rsidP="00D46B18">
            <w:pPr>
              <w:pStyle w:val="AltKonuBal"/>
              <w:rPr>
                <w:rFonts w:eastAsia="Times New Roman"/>
                <w:b/>
                <w:lang w:val="tr-TR"/>
              </w:rPr>
            </w:pPr>
            <w:r w:rsidRPr="00B4695C">
              <w:rPr>
                <w:rFonts w:eastAsia="Times New Roman"/>
                <w:b/>
                <w:lang w:val="tr-TR"/>
              </w:rPr>
              <w:t>Üçüncü Bölüm</w:t>
            </w:r>
            <w:r w:rsidR="004F37C6" w:rsidRPr="00B4695C">
              <w:rPr>
                <w:rFonts w:eastAsia="Times New Roman"/>
                <w:b/>
                <w:lang w:val="tr-TR"/>
              </w:rPr>
              <w:t xml:space="preserve"> </w:t>
            </w:r>
            <w:r w:rsidRPr="00B4695C">
              <w:rPr>
                <w:rFonts w:eastAsia="Times New Roman"/>
                <w:b/>
                <w:lang w:val="tr-TR"/>
              </w:rPr>
              <w:t>–</w:t>
            </w:r>
            <w:r w:rsidR="004F37C6" w:rsidRPr="00B4695C">
              <w:rPr>
                <w:rFonts w:eastAsia="Times New Roman"/>
                <w:b/>
                <w:lang w:val="tr-TR"/>
              </w:rPr>
              <w:t xml:space="preserve"> </w:t>
            </w:r>
            <w:r w:rsidR="00D46B18">
              <w:rPr>
                <w:rFonts w:eastAsia="Times New Roman"/>
                <w:b/>
                <w:lang w:val="tr-TR"/>
              </w:rPr>
              <w:t>Örnek Olaylar</w:t>
            </w:r>
          </w:p>
        </w:tc>
      </w:tr>
      <w:tr w:rsidR="008B77DE" w:rsidRPr="0056087C" w:rsidTr="00E76D03">
        <w:trPr>
          <w:trHeight w:val="1196"/>
        </w:trPr>
        <w:tc>
          <w:tcPr>
            <w:tcW w:w="1384" w:type="dxa"/>
          </w:tcPr>
          <w:p w:rsidR="004F37C6" w:rsidRPr="00B4695C" w:rsidRDefault="003B1255" w:rsidP="00AE66AC">
            <w:pPr>
              <w:pStyle w:val="AltKonuBal"/>
              <w:spacing w:line="260" w:lineRule="atLeast"/>
              <w:jc w:val="left"/>
              <w:rPr>
                <w:rFonts w:eastAsia="Times New Roman"/>
                <w:b/>
                <w:lang w:val="tr-TR"/>
              </w:rPr>
            </w:pPr>
            <w:proofErr w:type="gramStart"/>
            <w:r w:rsidRPr="00B4695C">
              <w:rPr>
                <w:rFonts w:eastAsia="Times New Roman"/>
                <w:b/>
                <w:lang w:val="tr-TR"/>
              </w:rPr>
              <w:t>Slayt</w:t>
            </w:r>
            <w:proofErr w:type="gramEnd"/>
            <w:r w:rsidR="004F37C6" w:rsidRPr="00B4695C">
              <w:rPr>
                <w:rFonts w:eastAsia="Times New Roman"/>
                <w:b/>
                <w:lang w:val="tr-TR"/>
              </w:rPr>
              <w:t xml:space="preserve"> 45</w:t>
            </w:r>
          </w:p>
          <w:p w:rsidR="008B77DE" w:rsidRPr="00B4695C" w:rsidRDefault="008B77DE" w:rsidP="00AE66AC">
            <w:pPr>
              <w:tabs>
                <w:tab w:val="left" w:pos="426"/>
                <w:tab w:val="left" w:pos="851"/>
              </w:tabs>
              <w:spacing w:line="260" w:lineRule="atLeast"/>
              <w:jc w:val="left"/>
              <w:rPr>
                <w:rFonts w:eastAsia="Times New Roman" w:cs="Times New Roman"/>
                <w:b/>
                <w:lang w:val="tr-TR"/>
              </w:rPr>
            </w:pPr>
          </w:p>
        </w:tc>
        <w:tc>
          <w:tcPr>
            <w:tcW w:w="7336" w:type="dxa"/>
            <w:gridSpan w:val="2"/>
          </w:tcPr>
          <w:p w:rsidR="004F37C6" w:rsidRPr="0056087C" w:rsidRDefault="00D46B18" w:rsidP="00AE66AC">
            <w:pPr>
              <w:pStyle w:val="Liste"/>
              <w:spacing w:line="260" w:lineRule="atLeast"/>
              <w:rPr>
                <w:b/>
                <w:lang w:val="tr-TR"/>
              </w:rPr>
            </w:pPr>
            <w:r>
              <w:rPr>
                <w:b/>
                <w:lang w:val="tr-TR"/>
              </w:rPr>
              <w:t>Örnek Olay</w:t>
            </w:r>
            <w:r w:rsidR="00804221" w:rsidRPr="0056087C">
              <w:rPr>
                <w:b/>
                <w:lang w:val="tr-TR"/>
              </w:rPr>
              <w:t xml:space="preserve"> 1</w:t>
            </w:r>
          </w:p>
          <w:p w:rsidR="001A057F" w:rsidRPr="0056087C" w:rsidRDefault="001A057F" w:rsidP="001A057F">
            <w:pPr>
              <w:rPr>
                <w:lang w:val="tr-TR"/>
              </w:rPr>
            </w:pPr>
          </w:p>
          <w:p w:rsidR="00E76D03" w:rsidRPr="0056087C" w:rsidRDefault="003B1255" w:rsidP="003B1255">
            <w:pPr>
              <w:pStyle w:val="bul1"/>
              <w:spacing w:line="260" w:lineRule="atLeast"/>
              <w:rPr>
                <w:b/>
                <w:lang w:val="tr-TR"/>
              </w:rPr>
            </w:pPr>
            <w:r w:rsidRPr="0056087C">
              <w:rPr>
                <w:b/>
                <w:lang w:val="tr-TR"/>
              </w:rPr>
              <w:t>Olgular</w:t>
            </w:r>
            <w:r w:rsidR="00804221" w:rsidRPr="0056087C">
              <w:rPr>
                <w:b/>
                <w:lang w:val="tr-TR"/>
              </w:rPr>
              <w:t xml:space="preserve"> / </w:t>
            </w:r>
            <w:r w:rsidRPr="0056087C">
              <w:rPr>
                <w:b/>
                <w:lang w:val="tr-TR"/>
              </w:rPr>
              <w:t>senaryo</w:t>
            </w:r>
            <w:r w:rsidR="00804221" w:rsidRPr="0056087C">
              <w:rPr>
                <w:b/>
                <w:lang w:val="tr-TR"/>
              </w:rPr>
              <w:t xml:space="preserve">  </w:t>
            </w:r>
          </w:p>
          <w:p w:rsidR="004F4192" w:rsidRPr="0056087C" w:rsidRDefault="004F4192" w:rsidP="00AE66AC">
            <w:pPr>
              <w:autoSpaceDE w:val="0"/>
              <w:autoSpaceDN w:val="0"/>
              <w:adjustRightInd w:val="0"/>
              <w:spacing w:line="260" w:lineRule="atLeast"/>
              <w:rPr>
                <w:rFonts w:eastAsia="Times New Roman" w:cs="Arial"/>
                <w:szCs w:val="18"/>
                <w:lang w:val="tr-TR"/>
              </w:rPr>
            </w:pPr>
          </w:p>
          <w:p w:rsidR="003B1255" w:rsidRPr="0056087C" w:rsidRDefault="003B1255" w:rsidP="003B1255">
            <w:pPr>
              <w:autoSpaceDE w:val="0"/>
              <w:autoSpaceDN w:val="0"/>
              <w:adjustRightInd w:val="0"/>
              <w:spacing w:line="260" w:lineRule="atLeast"/>
              <w:rPr>
                <w:rFonts w:eastAsia="Times New Roman" w:cs="Arial"/>
                <w:szCs w:val="18"/>
                <w:lang w:val="tr-TR"/>
              </w:rPr>
            </w:pPr>
            <w:r w:rsidRPr="0056087C">
              <w:rPr>
                <w:rFonts w:eastAsia="Times New Roman" w:cs="Arial"/>
                <w:szCs w:val="18"/>
                <w:lang w:val="tr-TR"/>
              </w:rPr>
              <w:t>Bobby bir polis memurudur.  Bir gece görevdeyken evinin önünde park etmiş bir Mercedes görür. Arabayı tanımaz ama karısının patronuna ait olduğundan şüphelenir. Polis merkezine telefon eder ve aracın kırmızı ışıkta geçtiğini bildirerek bilgisayar operatörü Mary’den Mercedes’in kime ait olduğunu söylemesini ister. Mary aracın gerçekten de karısının patronuna ait olduğunu doğrular.</w:t>
            </w:r>
            <w:r w:rsidRPr="0056087C">
              <w:rPr>
                <w:rFonts w:eastAsia="Times New Roman" w:cs="Arial"/>
                <w:i/>
                <w:iCs/>
                <w:szCs w:val="18"/>
                <w:lang w:val="tr-TR"/>
              </w:rPr>
              <w:t xml:space="preserve"> </w:t>
            </w:r>
          </w:p>
          <w:p w:rsidR="003B1255" w:rsidRPr="0056087C" w:rsidRDefault="003B1255" w:rsidP="003B1255">
            <w:pPr>
              <w:autoSpaceDE w:val="0"/>
              <w:autoSpaceDN w:val="0"/>
              <w:adjustRightInd w:val="0"/>
              <w:spacing w:line="260" w:lineRule="atLeast"/>
              <w:rPr>
                <w:rFonts w:eastAsia="Times New Roman" w:cs="Arial"/>
                <w:i/>
                <w:iCs/>
                <w:szCs w:val="18"/>
                <w:lang w:val="tr-TR"/>
              </w:rPr>
            </w:pPr>
          </w:p>
          <w:p w:rsidR="00804221" w:rsidRPr="0056087C" w:rsidRDefault="003B1255" w:rsidP="003B1255">
            <w:pPr>
              <w:autoSpaceDE w:val="0"/>
              <w:autoSpaceDN w:val="0"/>
              <w:adjustRightInd w:val="0"/>
              <w:spacing w:line="260" w:lineRule="atLeast"/>
              <w:rPr>
                <w:rFonts w:eastAsia="Times New Roman" w:cs="Arial"/>
                <w:szCs w:val="18"/>
                <w:lang w:val="tr-TR"/>
              </w:rPr>
            </w:pPr>
            <w:r w:rsidRPr="0056087C">
              <w:rPr>
                <w:rFonts w:eastAsia="Times New Roman" w:cs="Arial"/>
                <w:i/>
                <w:iCs/>
                <w:szCs w:val="18"/>
                <w:lang w:val="tr-TR"/>
              </w:rPr>
              <w:t>Bobby cezai bir suç işlemiş midir?</w:t>
            </w:r>
          </w:p>
          <w:p w:rsidR="004F37C6" w:rsidRPr="0056087C" w:rsidRDefault="004F37C6" w:rsidP="00AE66AC">
            <w:pPr>
              <w:autoSpaceDE w:val="0"/>
              <w:autoSpaceDN w:val="0"/>
              <w:adjustRightInd w:val="0"/>
              <w:spacing w:line="260" w:lineRule="atLeast"/>
              <w:rPr>
                <w:rFonts w:eastAsia="Times New Roman" w:cs="Arial"/>
                <w:i/>
                <w:szCs w:val="18"/>
                <w:lang w:val="tr-TR"/>
              </w:rPr>
            </w:pPr>
          </w:p>
          <w:p w:rsidR="00E76D03" w:rsidRPr="0056087C" w:rsidRDefault="00BF6B71" w:rsidP="00AE66AC">
            <w:pPr>
              <w:pStyle w:val="bul1"/>
              <w:spacing w:line="260" w:lineRule="atLeast"/>
              <w:rPr>
                <w:b/>
                <w:lang w:val="tr-TR"/>
              </w:rPr>
            </w:pPr>
            <w:r w:rsidRPr="0056087C">
              <w:rPr>
                <w:b/>
                <w:lang w:val="tr-TR"/>
              </w:rPr>
              <w:t>Sorular</w:t>
            </w:r>
          </w:p>
          <w:p w:rsidR="004F4192" w:rsidRPr="0056087C" w:rsidRDefault="004F4192" w:rsidP="00AE66AC">
            <w:pPr>
              <w:autoSpaceDE w:val="0"/>
              <w:autoSpaceDN w:val="0"/>
              <w:adjustRightInd w:val="0"/>
              <w:spacing w:line="260" w:lineRule="atLeast"/>
              <w:rPr>
                <w:rFonts w:eastAsia="Times New Roman" w:cs="Arial"/>
                <w:i/>
                <w:szCs w:val="18"/>
                <w:lang w:val="tr-TR"/>
              </w:rPr>
            </w:pPr>
          </w:p>
          <w:p w:rsidR="00804221" w:rsidRPr="0056087C" w:rsidRDefault="003B1255" w:rsidP="003B1255">
            <w:pPr>
              <w:autoSpaceDE w:val="0"/>
              <w:autoSpaceDN w:val="0"/>
              <w:adjustRightInd w:val="0"/>
              <w:spacing w:line="260" w:lineRule="atLeast"/>
              <w:rPr>
                <w:rFonts w:eastAsia="Times New Roman" w:cs="Arial"/>
                <w:i/>
                <w:szCs w:val="18"/>
                <w:lang w:val="tr-TR"/>
              </w:rPr>
            </w:pPr>
            <w:r w:rsidRPr="0056087C">
              <w:rPr>
                <w:rFonts w:eastAsia="Times New Roman" w:cs="Arial"/>
                <w:i/>
                <w:szCs w:val="18"/>
                <w:lang w:val="tr-TR"/>
              </w:rPr>
              <w:t xml:space="preserve">Bobby bir bilgisayar sistemine erişim sağlamış mıdır? </w:t>
            </w:r>
          </w:p>
          <w:p w:rsidR="00804221" w:rsidRPr="0056087C" w:rsidRDefault="003B1255" w:rsidP="00E90E2B">
            <w:pPr>
              <w:autoSpaceDE w:val="0"/>
              <w:autoSpaceDN w:val="0"/>
              <w:adjustRightInd w:val="0"/>
              <w:spacing w:line="260" w:lineRule="atLeast"/>
              <w:rPr>
                <w:rFonts w:eastAsia="Times New Roman" w:cs="Arial"/>
                <w:i/>
                <w:szCs w:val="18"/>
                <w:lang w:val="tr-TR"/>
              </w:rPr>
            </w:pPr>
            <w:r w:rsidRPr="0056087C">
              <w:rPr>
                <w:rFonts w:eastAsia="Times New Roman" w:cs="Arial"/>
                <w:i/>
                <w:szCs w:val="18"/>
                <w:lang w:val="tr-TR"/>
              </w:rPr>
              <w:t>Bu erişim</w:t>
            </w:r>
            <w:r w:rsidR="00E90E2B" w:rsidRPr="0056087C">
              <w:rPr>
                <w:rFonts w:eastAsia="Times New Roman" w:cs="Arial"/>
                <w:i/>
                <w:szCs w:val="18"/>
                <w:lang w:val="tr-TR"/>
              </w:rPr>
              <w:t xml:space="preserve"> yetkili bir şekilde mi gerçekleştirilmiştir?</w:t>
            </w:r>
            <w:r w:rsidRPr="0056087C">
              <w:rPr>
                <w:rFonts w:eastAsia="Times New Roman" w:cs="Arial"/>
                <w:i/>
                <w:szCs w:val="18"/>
                <w:lang w:val="tr-TR"/>
              </w:rPr>
              <w:t xml:space="preserve"> </w:t>
            </w:r>
          </w:p>
          <w:p w:rsidR="004F37C6" w:rsidRPr="0056087C" w:rsidRDefault="004F37C6" w:rsidP="00AE66AC">
            <w:pPr>
              <w:autoSpaceDE w:val="0"/>
              <w:autoSpaceDN w:val="0"/>
              <w:adjustRightInd w:val="0"/>
              <w:spacing w:line="260" w:lineRule="atLeast"/>
              <w:rPr>
                <w:rFonts w:eastAsia="Times New Roman" w:cs="Arial"/>
                <w:i/>
                <w:szCs w:val="18"/>
                <w:lang w:val="tr-TR"/>
              </w:rPr>
            </w:pPr>
          </w:p>
          <w:p w:rsidR="00E76D03" w:rsidRPr="0056087C" w:rsidRDefault="00BF6B71" w:rsidP="00E90E2B">
            <w:pPr>
              <w:pStyle w:val="bul1"/>
              <w:spacing w:line="260" w:lineRule="atLeast"/>
              <w:rPr>
                <w:b/>
                <w:lang w:val="tr-TR"/>
              </w:rPr>
            </w:pPr>
            <w:r w:rsidRPr="0056087C">
              <w:rPr>
                <w:b/>
                <w:lang w:val="tr-TR"/>
              </w:rPr>
              <w:t>Tartışma konuları</w:t>
            </w:r>
          </w:p>
          <w:p w:rsidR="00BF6B71" w:rsidRPr="0056087C" w:rsidRDefault="00BF6B71" w:rsidP="00BF6B71">
            <w:pPr>
              <w:pStyle w:val="bul1"/>
              <w:numPr>
                <w:ilvl w:val="0"/>
                <w:numId w:val="0"/>
              </w:numPr>
              <w:spacing w:line="260" w:lineRule="atLeast"/>
              <w:ind w:left="851"/>
              <w:rPr>
                <w:b/>
                <w:lang w:val="tr-TR"/>
              </w:rPr>
            </w:pPr>
          </w:p>
          <w:p w:rsidR="00804221" w:rsidRPr="0056087C" w:rsidRDefault="006F4E2F" w:rsidP="006F4E2F">
            <w:pPr>
              <w:autoSpaceDE w:val="0"/>
              <w:autoSpaceDN w:val="0"/>
              <w:adjustRightInd w:val="0"/>
              <w:spacing w:line="260" w:lineRule="atLeast"/>
              <w:rPr>
                <w:rFonts w:eastAsia="Times New Roman" w:cs="Arial"/>
                <w:szCs w:val="18"/>
                <w:lang w:val="tr-TR"/>
              </w:rPr>
            </w:pPr>
            <w:r w:rsidRPr="0056087C">
              <w:rPr>
                <w:rFonts w:eastAsia="Times New Roman" w:cs="Arial"/>
                <w:szCs w:val="18"/>
                <w:lang w:val="tr-TR"/>
              </w:rPr>
              <w:t xml:space="preserve">Bilgisayara erişim sağlayan Bobby değil Mary’dir. Mary bilgisayardaki verilere erişim sağlama yetkisine sahiptir, dolayısıyla masumdur. Masum bir polis gibi davranarak verilere erişilmesini sağlayan Bobby’dir. Mary’ye yalan söylemiştir (bir sosyal mühendislik </w:t>
            </w:r>
            <w:proofErr w:type="gramStart"/>
            <w:r w:rsidRPr="0056087C">
              <w:rPr>
                <w:rFonts w:eastAsia="Times New Roman" w:cs="Arial"/>
                <w:szCs w:val="18"/>
                <w:lang w:val="tr-TR"/>
              </w:rPr>
              <w:t>illüstrasyonu</w:t>
            </w:r>
            <w:proofErr w:type="gramEnd"/>
            <w:r w:rsidRPr="0056087C">
              <w:rPr>
                <w:rFonts w:eastAsia="Times New Roman" w:cs="Arial"/>
                <w:szCs w:val="18"/>
                <w:lang w:val="tr-TR"/>
              </w:rPr>
              <w:t xml:space="preserve">). Bu yasal bir erişim midir?    </w:t>
            </w:r>
          </w:p>
          <w:p w:rsidR="0046135D" w:rsidRPr="0056087C" w:rsidRDefault="0046135D" w:rsidP="00AE66AC">
            <w:pPr>
              <w:autoSpaceDE w:val="0"/>
              <w:autoSpaceDN w:val="0"/>
              <w:adjustRightInd w:val="0"/>
              <w:spacing w:line="260" w:lineRule="atLeast"/>
              <w:rPr>
                <w:rFonts w:eastAsia="Times New Roman" w:cs="Arial"/>
                <w:szCs w:val="18"/>
                <w:lang w:val="tr-TR"/>
              </w:rPr>
            </w:pPr>
          </w:p>
          <w:p w:rsidR="006F4E2F" w:rsidRPr="0056087C" w:rsidRDefault="006F4E2F" w:rsidP="006F4E2F">
            <w:pPr>
              <w:autoSpaceDE w:val="0"/>
              <w:autoSpaceDN w:val="0"/>
              <w:adjustRightInd w:val="0"/>
              <w:spacing w:line="260" w:lineRule="atLeast"/>
              <w:rPr>
                <w:rFonts w:eastAsia="Times New Roman" w:cs="Arial"/>
                <w:szCs w:val="18"/>
                <w:lang w:val="tr-TR"/>
              </w:rPr>
            </w:pPr>
            <w:r w:rsidRPr="0056087C">
              <w:rPr>
                <w:rFonts w:eastAsia="Times New Roman" w:cs="Arial"/>
                <w:szCs w:val="18"/>
                <w:lang w:val="tr-TR"/>
              </w:rPr>
              <w:t>Hem</w:t>
            </w:r>
            <w:r w:rsidR="00804221" w:rsidRPr="0056087C">
              <w:rPr>
                <w:rFonts w:eastAsia="Times New Roman" w:cs="Arial"/>
                <w:szCs w:val="18"/>
                <w:lang w:val="tr-TR"/>
              </w:rPr>
              <w:t xml:space="preserve"> Bobby </w:t>
            </w:r>
            <w:r w:rsidRPr="0056087C">
              <w:rPr>
                <w:rFonts w:eastAsia="Times New Roman" w:cs="Arial"/>
                <w:szCs w:val="18"/>
                <w:lang w:val="tr-TR"/>
              </w:rPr>
              <w:t>hem de</w:t>
            </w:r>
            <w:r w:rsidR="00804221" w:rsidRPr="0056087C">
              <w:rPr>
                <w:rFonts w:eastAsia="Times New Roman" w:cs="Arial"/>
                <w:szCs w:val="18"/>
                <w:lang w:val="tr-TR"/>
              </w:rPr>
              <w:t xml:space="preserve"> Mary</w:t>
            </w:r>
            <w:r w:rsidRPr="0056087C">
              <w:rPr>
                <w:rFonts w:eastAsia="Times New Roman" w:cs="Arial"/>
                <w:szCs w:val="18"/>
                <w:lang w:val="tr-TR"/>
              </w:rPr>
              <w:t xml:space="preserve"> polis bilgisayarına erişim hakkına sahiptir ancak bu hak, polis faaliyetlerine ilişkin olarak meşru bir sorgulama ile ilgili katı kurallara tabidir. Erişim bu yetkiyi aştığında bu bir suç teşkil eder mi? </w:t>
            </w:r>
          </w:p>
          <w:p w:rsidR="006F4E2F" w:rsidRPr="0056087C" w:rsidRDefault="006F4E2F" w:rsidP="006F4E2F">
            <w:pPr>
              <w:autoSpaceDE w:val="0"/>
              <w:autoSpaceDN w:val="0"/>
              <w:adjustRightInd w:val="0"/>
              <w:spacing w:line="260" w:lineRule="atLeast"/>
              <w:rPr>
                <w:rFonts w:eastAsia="Times New Roman" w:cs="Arial"/>
                <w:szCs w:val="18"/>
                <w:lang w:val="tr-TR"/>
              </w:rPr>
            </w:pPr>
          </w:p>
          <w:p w:rsidR="00804221" w:rsidRPr="0056087C" w:rsidRDefault="006F4E2F" w:rsidP="006F4E2F">
            <w:pPr>
              <w:autoSpaceDE w:val="0"/>
              <w:autoSpaceDN w:val="0"/>
              <w:adjustRightInd w:val="0"/>
              <w:spacing w:line="260" w:lineRule="atLeast"/>
              <w:rPr>
                <w:rFonts w:eastAsia="Times New Roman" w:cs="Arial"/>
                <w:szCs w:val="18"/>
                <w:lang w:val="tr-TR"/>
              </w:rPr>
            </w:pPr>
            <w:r w:rsidRPr="0056087C">
              <w:rPr>
                <w:rFonts w:eastAsia="Times New Roman" w:cs="Arial"/>
                <w:szCs w:val="18"/>
                <w:lang w:val="tr-TR"/>
              </w:rPr>
              <w:t xml:space="preserve">Peki ya Bobby polis karakoluna gidip, Mary Mercedes’in sahibi hakkında meşru bir sorgulama yaparken onun omzunun üzerinde ekrandaki bilgileri görmeye başarırsa ne olur?  </w:t>
            </w:r>
          </w:p>
          <w:p w:rsidR="0046135D" w:rsidRPr="0056087C" w:rsidRDefault="0046135D" w:rsidP="00AE66AC">
            <w:pPr>
              <w:autoSpaceDE w:val="0"/>
              <w:autoSpaceDN w:val="0"/>
              <w:adjustRightInd w:val="0"/>
              <w:spacing w:line="260" w:lineRule="atLeast"/>
              <w:rPr>
                <w:rFonts w:eastAsia="Times New Roman" w:cs="Arial"/>
                <w:szCs w:val="18"/>
                <w:lang w:val="tr-TR"/>
              </w:rPr>
            </w:pPr>
          </w:p>
          <w:p w:rsidR="00804221" w:rsidRPr="0056087C" w:rsidRDefault="006F4E2F" w:rsidP="00AE66AC">
            <w:pPr>
              <w:autoSpaceDE w:val="0"/>
              <w:autoSpaceDN w:val="0"/>
              <w:adjustRightInd w:val="0"/>
              <w:spacing w:line="260" w:lineRule="atLeast"/>
              <w:rPr>
                <w:rFonts w:eastAsia="Times New Roman" w:cs="Arial"/>
                <w:szCs w:val="18"/>
                <w:lang w:val="tr-TR"/>
              </w:rPr>
            </w:pPr>
            <w:r w:rsidRPr="0056087C">
              <w:rPr>
                <w:rFonts w:eastAsia="Times New Roman" w:cs="Arial"/>
                <w:szCs w:val="18"/>
                <w:lang w:val="tr-TR"/>
              </w:rPr>
              <w:t>Bu omuz üzerinden bakma</w:t>
            </w:r>
            <w:r w:rsidR="00680049" w:rsidRPr="0056087C">
              <w:rPr>
                <w:rFonts w:eastAsia="Times New Roman" w:cs="Arial"/>
                <w:szCs w:val="18"/>
                <w:lang w:val="tr-TR"/>
              </w:rPr>
              <w:t xml:space="preserve"> eylemi, Bobby’nin bilgisayar verilerine erişim sağlaması ile sonuçlanmıştır. Bobby’nin “niyetine” ilişkin olarak bazı sorular sorulabilir ve tabii ki erişim sağlamak için bilgisayar sistemini manipüle etmemiştir ancak yine de yetkisi olmadan erişim sağlamıştır (ancak bunu ispatlamak çok zordur). </w:t>
            </w:r>
          </w:p>
          <w:p w:rsidR="0046135D" w:rsidRPr="0056087C" w:rsidRDefault="0046135D" w:rsidP="00AE66AC">
            <w:pPr>
              <w:autoSpaceDE w:val="0"/>
              <w:autoSpaceDN w:val="0"/>
              <w:adjustRightInd w:val="0"/>
              <w:spacing w:line="260" w:lineRule="atLeast"/>
              <w:rPr>
                <w:rFonts w:eastAsia="Times New Roman" w:cs="Arial"/>
                <w:szCs w:val="18"/>
                <w:lang w:val="tr-TR"/>
              </w:rPr>
            </w:pPr>
          </w:p>
          <w:p w:rsidR="00680049" w:rsidRPr="0056087C" w:rsidRDefault="00680049" w:rsidP="00AE66AC">
            <w:pPr>
              <w:spacing w:line="260" w:lineRule="atLeast"/>
              <w:rPr>
                <w:rFonts w:eastAsia="Times New Roman" w:cs="Arial"/>
                <w:szCs w:val="18"/>
                <w:lang w:val="tr-TR"/>
              </w:rPr>
            </w:pPr>
            <w:r w:rsidRPr="0056087C">
              <w:rPr>
                <w:rFonts w:eastAsia="Times New Roman" w:cs="Arial"/>
                <w:szCs w:val="18"/>
                <w:lang w:val="tr-TR"/>
              </w:rPr>
              <w:t xml:space="preserve">Bu </w:t>
            </w:r>
            <w:r w:rsidR="00D46B18">
              <w:rPr>
                <w:rFonts w:eastAsia="Times New Roman" w:cs="Arial"/>
                <w:szCs w:val="18"/>
                <w:lang w:val="tr-TR"/>
              </w:rPr>
              <w:t>örnek olay</w:t>
            </w:r>
            <w:r w:rsidRPr="0056087C">
              <w:rPr>
                <w:rFonts w:eastAsia="Times New Roman" w:cs="Arial"/>
                <w:szCs w:val="18"/>
                <w:lang w:val="tr-TR"/>
              </w:rPr>
              <w:t>, katılımcıların yetki (yetkisiz erişim) sorusunu düşünmeleri için tasarlanmıştır.</w:t>
            </w:r>
          </w:p>
          <w:p w:rsidR="00680049" w:rsidRPr="0056087C" w:rsidRDefault="00680049" w:rsidP="00AE66AC">
            <w:pPr>
              <w:spacing w:line="260" w:lineRule="atLeast"/>
              <w:rPr>
                <w:rFonts w:eastAsia="Times New Roman" w:cs="Arial"/>
                <w:szCs w:val="18"/>
                <w:lang w:val="tr-TR"/>
              </w:rPr>
            </w:pPr>
          </w:p>
          <w:p w:rsidR="00804221" w:rsidRPr="0056087C" w:rsidRDefault="00680049" w:rsidP="00680049">
            <w:pPr>
              <w:spacing w:line="260" w:lineRule="atLeast"/>
              <w:rPr>
                <w:rFonts w:eastAsia="Times New Roman" w:cs="Arial"/>
                <w:szCs w:val="18"/>
                <w:lang w:val="tr-TR"/>
              </w:rPr>
            </w:pPr>
            <w:r w:rsidRPr="0056087C">
              <w:rPr>
                <w:rFonts w:eastAsia="Times New Roman" w:cs="Arial"/>
                <w:szCs w:val="18"/>
                <w:lang w:val="tr-TR"/>
              </w:rPr>
              <w:t xml:space="preserve">Katılımcılardan ayrıca Bobby’nin polis karakoluna gidip Mercedes’in sahibine ilişkin bilgileri bir kart dizin sisteminde araması durumunu düşünmeleri de istenebilir. Bu bilgiler, bilgisayardaki bilgilerle aynı konumda mıdır? Buradaki </w:t>
            </w:r>
            <w:r w:rsidRPr="0056087C">
              <w:rPr>
                <w:rFonts w:eastAsia="Times New Roman" w:cs="Arial"/>
                <w:szCs w:val="18"/>
                <w:lang w:val="tr-TR"/>
              </w:rPr>
              <w:lastRenderedPageBreak/>
              <w:t xml:space="preserve">önemli nokta şudur ki korunan şey verilerin kendisi değil (Bobby’nin suistimali bir suç teşkil etse de bu, diğer veri koruma mevzuatlarıyla da korunabilir) verilerin depolandığı ortamdır.  </w:t>
            </w:r>
          </w:p>
          <w:p w:rsidR="008B77DE" w:rsidRPr="0056087C" w:rsidRDefault="00680049" w:rsidP="00B4695C">
            <w:pPr>
              <w:autoSpaceDE w:val="0"/>
              <w:autoSpaceDN w:val="0"/>
              <w:adjustRightInd w:val="0"/>
              <w:spacing w:before="120" w:line="260" w:lineRule="atLeast"/>
              <w:rPr>
                <w:rFonts w:eastAsia="Times New Roman" w:cs="Arial"/>
                <w:szCs w:val="18"/>
                <w:lang w:val="tr-TR"/>
              </w:rPr>
            </w:pPr>
            <w:r w:rsidRPr="0056087C">
              <w:rPr>
                <w:rFonts w:eastAsia="Times New Roman" w:cs="Arial"/>
                <w:szCs w:val="18"/>
                <w:lang w:val="tr-TR"/>
              </w:rPr>
              <w:t xml:space="preserve">Polisin bilgisayar sistemleri, şahıslarla ilgili muazzam miktarlarda kişisel bilgi ve birçok hassas bilgi barındırır. Bu verilere erişim yalnızca </w:t>
            </w:r>
            <w:r w:rsidR="00FD66B6" w:rsidRPr="0056087C">
              <w:rPr>
                <w:rFonts w:eastAsia="Times New Roman" w:cs="Arial"/>
                <w:szCs w:val="18"/>
                <w:lang w:val="tr-TR"/>
              </w:rPr>
              <w:t xml:space="preserve">bundan meşru bir çıkarı olan kişilere verilmelidir. </w:t>
            </w:r>
            <w:proofErr w:type="gramStart"/>
            <w:r w:rsidR="00FD66B6" w:rsidRPr="0056087C">
              <w:rPr>
                <w:rFonts w:eastAsia="Times New Roman" w:cs="Arial"/>
                <w:szCs w:val="18"/>
                <w:lang w:val="tr-TR"/>
              </w:rPr>
              <w:t xml:space="preserve">Birleşik Krallık’ta polis memurları ve polis bilgisayarı operatörleri, örneğin basının ilgilenebileceği bilgileri bulmak ya da görevi kötiye kullanan memurlar durumunda belirli bir kişi hakkında hangi bilgilerin bulunduğunu keşfetmek ya da belirli bir kişi ya da grubun aktif soruşturma altında olup olmadığını öğrenmek gibi kendi kişisel amaçlarıyla polis sistemlerine yasa dışı olarak erişim sağladıkları sıklıkla tespit edilmektedir. </w:t>
            </w:r>
            <w:r w:rsidRPr="0056087C">
              <w:rPr>
                <w:rFonts w:eastAsia="Times New Roman" w:cs="Arial"/>
                <w:szCs w:val="18"/>
                <w:lang w:val="tr-TR"/>
              </w:rPr>
              <w:t xml:space="preserve"> </w:t>
            </w:r>
            <w:proofErr w:type="gramEnd"/>
          </w:p>
        </w:tc>
      </w:tr>
      <w:tr w:rsidR="008B77DE" w:rsidRPr="0056087C" w:rsidTr="00235907">
        <w:tc>
          <w:tcPr>
            <w:tcW w:w="1384" w:type="dxa"/>
          </w:tcPr>
          <w:p w:rsidR="004F37C6" w:rsidRPr="00B4695C" w:rsidRDefault="00FD66B6" w:rsidP="001D76BD">
            <w:pPr>
              <w:pStyle w:val="AltKonuBal"/>
              <w:jc w:val="left"/>
              <w:rPr>
                <w:rFonts w:eastAsia="Times New Roman"/>
                <w:b/>
                <w:lang w:val="tr-TR"/>
              </w:rPr>
            </w:pPr>
            <w:proofErr w:type="gramStart"/>
            <w:r w:rsidRPr="00B4695C">
              <w:rPr>
                <w:rFonts w:eastAsia="Times New Roman"/>
                <w:b/>
                <w:lang w:val="tr-TR"/>
              </w:rPr>
              <w:lastRenderedPageBreak/>
              <w:t>Slayt</w:t>
            </w:r>
            <w:proofErr w:type="gramEnd"/>
            <w:r w:rsidR="004F37C6" w:rsidRPr="00B4695C">
              <w:rPr>
                <w:rFonts w:eastAsia="Times New Roman"/>
                <w:b/>
                <w:lang w:val="tr-TR"/>
              </w:rPr>
              <w:t xml:space="preserve"> 46</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04221" w:rsidRPr="0056087C" w:rsidRDefault="00D147E2" w:rsidP="00AE66AC">
            <w:pPr>
              <w:pStyle w:val="Liste"/>
              <w:spacing w:line="260" w:lineRule="atLeast"/>
              <w:rPr>
                <w:b/>
                <w:lang w:val="tr-TR"/>
              </w:rPr>
            </w:pPr>
            <w:r>
              <w:rPr>
                <w:b/>
                <w:lang w:val="tr-TR"/>
              </w:rPr>
              <w:t>Örnek O</w:t>
            </w:r>
            <w:r w:rsidR="00D46B18">
              <w:rPr>
                <w:b/>
                <w:lang w:val="tr-TR"/>
              </w:rPr>
              <w:t>lay</w:t>
            </w:r>
            <w:r w:rsidR="00804221" w:rsidRPr="0056087C">
              <w:rPr>
                <w:b/>
                <w:lang w:val="tr-TR"/>
              </w:rPr>
              <w:t xml:space="preserve"> 2</w:t>
            </w:r>
          </w:p>
          <w:p w:rsidR="00E76D03" w:rsidRPr="0056087C" w:rsidRDefault="00FD66B6" w:rsidP="00AE66AC">
            <w:pPr>
              <w:pStyle w:val="bul1"/>
              <w:spacing w:line="260" w:lineRule="atLeast"/>
              <w:rPr>
                <w:b/>
                <w:lang w:val="tr-TR"/>
              </w:rPr>
            </w:pPr>
            <w:r w:rsidRPr="0056087C">
              <w:rPr>
                <w:b/>
                <w:lang w:val="tr-TR"/>
              </w:rPr>
              <w:t>Olgular / senary</w:t>
            </w:r>
            <w:r w:rsidR="00804221" w:rsidRPr="0056087C">
              <w:rPr>
                <w:b/>
                <w:lang w:val="tr-TR"/>
              </w:rPr>
              <w:t>o</w:t>
            </w:r>
          </w:p>
          <w:p w:rsidR="00FD66B6" w:rsidRPr="0056087C" w:rsidRDefault="00FD66B6" w:rsidP="00B4695C">
            <w:pPr>
              <w:spacing w:before="160" w:line="260" w:lineRule="atLeast"/>
              <w:rPr>
                <w:rFonts w:eastAsia="Calibri" w:cs="Arial"/>
                <w:szCs w:val="18"/>
                <w:lang w:val="tr-TR"/>
              </w:rPr>
            </w:pPr>
            <w:r w:rsidRPr="0056087C">
              <w:rPr>
                <w:rFonts w:eastAsia="Calibri" w:cs="Arial"/>
                <w:szCs w:val="18"/>
                <w:lang w:val="tr-TR"/>
              </w:rPr>
              <w:t xml:space="preserve">Bir grup suçlu, bir banka güvenlik görevlisine yaklaşarak tuş kaydedici olarak bilinen bir </w:t>
            </w:r>
            <w:proofErr w:type="gramStart"/>
            <w:r w:rsidRPr="0056087C">
              <w:rPr>
                <w:rFonts w:eastAsia="Calibri" w:cs="Arial"/>
                <w:szCs w:val="18"/>
                <w:lang w:val="tr-TR"/>
              </w:rPr>
              <w:t>cihazı  bankadaki</w:t>
            </w:r>
            <w:proofErr w:type="gramEnd"/>
            <w:r w:rsidRPr="0056087C">
              <w:rPr>
                <w:rFonts w:eastAsia="Calibri" w:cs="Arial"/>
                <w:szCs w:val="18"/>
                <w:lang w:val="tr-TR"/>
              </w:rPr>
              <w:t xml:space="preserve">  bazı terminallerin arkalarına yerleştirmesini ister. Bu cihaz kullanıcının tuş vuruşlarını kaydeder ve terminale erişimi olan birinin banka çalışanlarının kullanıcı hesaplarına girmesine </w:t>
            </w:r>
            <w:proofErr w:type="gramStart"/>
            <w:r w:rsidRPr="0056087C">
              <w:rPr>
                <w:rFonts w:eastAsia="Calibri" w:cs="Arial"/>
                <w:szCs w:val="18"/>
                <w:lang w:val="tr-TR"/>
              </w:rPr>
              <w:t>imkan</w:t>
            </w:r>
            <w:proofErr w:type="gramEnd"/>
            <w:r w:rsidRPr="0056087C">
              <w:rPr>
                <w:rFonts w:eastAsia="Calibri" w:cs="Arial"/>
                <w:szCs w:val="18"/>
                <w:lang w:val="tr-TR"/>
              </w:rPr>
              <w:t xml:space="preserve"> veren şifreleri ve diğer bilgileri alır. </w:t>
            </w:r>
          </w:p>
          <w:p w:rsidR="00FD66B6" w:rsidRPr="0056087C" w:rsidRDefault="00FD66B6" w:rsidP="00B4695C">
            <w:pPr>
              <w:spacing w:before="160" w:line="260" w:lineRule="atLeast"/>
              <w:rPr>
                <w:rFonts w:eastAsia="Calibri" w:cs="Arial"/>
                <w:szCs w:val="18"/>
                <w:lang w:val="tr-TR"/>
              </w:rPr>
            </w:pPr>
            <w:r w:rsidRPr="0056087C">
              <w:rPr>
                <w:rFonts w:eastAsia="Calibri" w:cs="Arial"/>
                <w:szCs w:val="18"/>
                <w:lang w:val="tr-TR"/>
              </w:rPr>
              <w:t xml:space="preserve">Tuş kaydedici cihazın başka bir özelliği de terminalin kullanıcısı tarafından yapılan Skype telefon </w:t>
            </w:r>
            <w:proofErr w:type="gramStart"/>
            <w:r w:rsidRPr="0056087C">
              <w:rPr>
                <w:rFonts w:eastAsia="Calibri" w:cs="Arial"/>
                <w:szCs w:val="18"/>
                <w:lang w:val="tr-TR"/>
              </w:rPr>
              <w:t>görüşmelerini  kaydetmek</w:t>
            </w:r>
            <w:proofErr w:type="gramEnd"/>
            <w:r w:rsidRPr="0056087C">
              <w:rPr>
                <w:rFonts w:eastAsia="Calibri" w:cs="Arial"/>
                <w:szCs w:val="18"/>
                <w:lang w:val="tr-TR"/>
              </w:rPr>
              <w:t xml:space="preserve"> üzere etkinleştirilmiş bir cihaz olmasıdır.</w:t>
            </w:r>
          </w:p>
          <w:p w:rsidR="00FD66B6" w:rsidRPr="0056087C" w:rsidRDefault="00FD66B6" w:rsidP="00B4695C">
            <w:pPr>
              <w:spacing w:before="160" w:line="260" w:lineRule="atLeast"/>
              <w:rPr>
                <w:rFonts w:eastAsia="Calibri" w:cs="Arial"/>
                <w:szCs w:val="18"/>
                <w:lang w:val="tr-TR"/>
              </w:rPr>
            </w:pPr>
            <w:r w:rsidRPr="0056087C">
              <w:rPr>
                <w:rFonts w:eastAsia="Calibri" w:cs="Arial"/>
                <w:szCs w:val="18"/>
                <w:lang w:val="tr-TR"/>
              </w:rPr>
              <w:t xml:space="preserve">Suçlular ayrıca masanın üzerine terminal kullanıcısı tarafından yapılan ve kendisine gelen tüm telefonlar da </w:t>
            </w:r>
            <w:proofErr w:type="gramStart"/>
            <w:r w:rsidRPr="0056087C">
              <w:rPr>
                <w:rFonts w:eastAsia="Calibri" w:cs="Arial"/>
                <w:szCs w:val="18"/>
                <w:lang w:val="tr-TR"/>
              </w:rPr>
              <w:t>dahil</w:t>
            </w:r>
            <w:proofErr w:type="gramEnd"/>
            <w:r w:rsidRPr="0056087C">
              <w:rPr>
                <w:rFonts w:eastAsia="Calibri" w:cs="Arial"/>
                <w:szCs w:val="18"/>
                <w:lang w:val="tr-TR"/>
              </w:rPr>
              <w:t xml:space="preserve"> olmak üzere sesleri alan bir böcek yerleştirmişlerdir. </w:t>
            </w:r>
          </w:p>
          <w:p w:rsidR="00FD66B6" w:rsidRPr="0056087C" w:rsidRDefault="00FD66B6" w:rsidP="00FD66B6">
            <w:pPr>
              <w:spacing w:line="260" w:lineRule="atLeast"/>
              <w:rPr>
                <w:rFonts w:eastAsia="Calibri" w:cs="Arial"/>
                <w:i/>
                <w:iCs/>
                <w:szCs w:val="18"/>
                <w:lang w:val="tr-TR"/>
              </w:rPr>
            </w:pPr>
          </w:p>
          <w:p w:rsidR="00804221" w:rsidRPr="0056087C" w:rsidRDefault="00FD66B6" w:rsidP="00FD66B6">
            <w:pPr>
              <w:spacing w:line="260" w:lineRule="atLeast"/>
              <w:rPr>
                <w:rFonts w:eastAsia="Calibri" w:cs="Arial"/>
                <w:szCs w:val="18"/>
                <w:lang w:val="tr-TR"/>
              </w:rPr>
            </w:pPr>
            <w:r w:rsidRPr="0056087C">
              <w:rPr>
                <w:rFonts w:eastAsia="Calibri" w:cs="Arial"/>
                <w:i/>
                <w:iCs/>
                <w:szCs w:val="18"/>
                <w:lang w:val="tr-TR"/>
              </w:rPr>
              <w:t>Yasa</w:t>
            </w:r>
            <w:r w:rsidR="00805B15">
              <w:rPr>
                <w:rFonts w:eastAsia="Calibri" w:cs="Arial"/>
                <w:i/>
                <w:iCs/>
                <w:szCs w:val="18"/>
                <w:lang w:val="tr-TR"/>
              </w:rPr>
              <w:t xml:space="preserve"> </w:t>
            </w:r>
            <w:r w:rsidRPr="0056087C">
              <w:rPr>
                <w:rFonts w:eastAsia="Calibri" w:cs="Arial"/>
                <w:i/>
                <w:iCs/>
                <w:szCs w:val="18"/>
                <w:lang w:val="tr-TR"/>
              </w:rPr>
              <w:t xml:space="preserve">dışı bir </w:t>
            </w:r>
            <w:r w:rsidR="00D147E2">
              <w:rPr>
                <w:rFonts w:eastAsia="Calibri" w:cs="Arial"/>
                <w:i/>
                <w:iCs/>
                <w:szCs w:val="18"/>
                <w:lang w:val="tr-TR"/>
              </w:rPr>
              <w:t xml:space="preserve">ele geçirme </w:t>
            </w:r>
            <w:r w:rsidRPr="0056087C">
              <w:rPr>
                <w:rFonts w:eastAsia="Calibri" w:cs="Arial"/>
                <w:i/>
                <w:iCs/>
                <w:szCs w:val="18"/>
                <w:lang w:val="tr-TR"/>
              </w:rPr>
              <w:t>olmuş mudur?</w:t>
            </w:r>
            <w:r w:rsidR="00804221" w:rsidRPr="0056087C">
              <w:rPr>
                <w:rFonts w:eastAsia="Calibri" w:cs="Arial"/>
                <w:i/>
                <w:szCs w:val="18"/>
                <w:lang w:val="tr-TR"/>
              </w:rPr>
              <w:t xml:space="preserve"> </w:t>
            </w:r>
          </w:p>
          <w:p w:rsidR="00804221" w:rsidRPr="0056087C" w:rsidRDefault="00804221" w:rsidP="00AE66AC">
            <w:pPr>
              <w:spacing w:line="260" w:lineRule="atLeast"/>
              <w:rPr>
                <w:rFonts w:eastAsia="Calibri" w:cs="Arial"/>
                <w:b/>
                <w:szCs w:val="18"/>
                <w:lang w:val="tr-TR"/>
              </w:rPr>
            </w:pPr>
          </w:p>
          <w:p w:rsidR="00E76D03" w:rsidRPr="0056087C" w:rsidRDefault="00BF6B71" w:rsidP="00AE66AC">
            <w:pPr>
              <w:pStyle w:val="bul1"/>
              <w:spacing w:line="260" w:lineRule="atLeast"/>
              <w:rPr>
                <w:b/>
                <w:lang w:val="tr-TR"/>
              </w:rPr>
            </w:pPr>
            <w:r w:rsidRPr="0056087C">
              <w:rPr>
                <w:b/>
                <w:lang w:val="tr-TR"/>
              </w:rPr>
              <w:t>Sorular</w:t>
            </w:r>
          </w:p>
          <w:p w:rsidR="00804221" w:rsidRPr="0056087C" w:rsidRDefault="00FD66B6" w:rsidP="00B4695C">
            <w:pPr>
              <w:spacing w:before="120" w:line="260" w:lineRule="atLeast"/>
              <w:rPr>
                <w:rFonts w:eastAsia="Calibri" w:cs="Arial"/>
                <w:i/>
                <w:szCs w:val="18"/>
                <w:lang w:val="tr-TR"/>
              </w:rPr>
            </w:pPr>
            <w:r w:rsidRPr="0056087C">
              <w:rPr>
                <w:rFonts w:eastAsia="Calibri" w:cs="Arial"/>
                <w:i/>
                <w:iCs/>
                <w:szCs w:val="18"/>
                <w:lang w:val="tr-TR"/>
              </w:rPr>
              <w:t xml:space="preserve">Bir </w:t>
            </w:r>
            <w:r w:rsidR="00D147E2">
              <w:rPr>
                <w:rFonts w:eastAsia="Calibri" w:cs="Arial"/>
                <w:i/>
                <w:iCs/>
                <w:szCs w:val="18"/>
                <w:lang w:val="tr-TR"/>
              </w:rPr>
              <w:t xml:space="preserve">ele geçirme </w:t>
            </w:r>
            <w:r w:rsidRPr="0056087C">
              <w:rPr>
                <w:rFonts w:eastAsia="Calibri" w:cs="Arial"/>
                <w:i/>
                <w:iCs/>
                <w:szCs w:val="18"/>
                <w:lang w:val="tr-TR"/>
              </w:rPr>
              <w:t>olmuş mudur</w:t>
            </w:r>
            <w:r w:rsidR="00804221" w:rsidRPr="0056087C">
              <w:rPr>
                <w:rFonts w:eastAsia="Calibri" w:cs="Arial"/>
                <w:i/>
                <w:szCs w:val="18"/>
                <w:lang w:val="tr-TR"/>
              </w:rPr>
              <w:t>?</w:t>
            </w:r>
          </w:p>
          <w:p w:rsidR="00804221" w:rsidRPr="0056087C" w:rsidRDefault="00FD66B6" w:rsidP="00FD66B6">
            <w:pPr>
              <w:spacing w:line="260" w:lineRule="atLeast"/>
              <w:rPr>
                <w:rFonts w:eastAsia="Calibri" w:cs="Arial"/>
                <w:i/>
                <w:szCs w:val="18"/>
                <w:lang w:val="tr-TR"/>
              </w:rPr>
            </w:pPr>
            <w:r w:rsidRPr="0056087C">
              <w:rPr>
                <w:rFonts w:eastAsia="Calibri" w:cs="Arial"/>
                <w:i/>
                <w:szCs w:val="18"/>
                <w:lang w:val="tr-TR"/>
              </w:rPr>
              <w:t xml:space="preserve">Bu </w:t>
            </w:r>
            <w:r w:rsidR="00D147E2">
              <w:rPr>
                <w:rFonts w:eastAsia="Calibri" w:cs="Arial"/>
                <w:i/>
                <w:szCs w:val="18"/>
                <w:lang w:val="tr-TR"/>
              </w:rPr>
              <w:t xml:space="preserve">ele geçirme </w:t>
            </w:r>
            <w:r w:rsidRPr="0056087C">
              <w:rPr>
                <w:rFonts w:eastAsia="Calibri" w:cs="Arial"/>
                <w:i/>
                <w:szCs w:val="18"/>
                <w:lang w:val="tr-TR"/>
              </w:rPr>
              <w:t xml:space="preserve">teknik yollarla mı gerçekleştirilmiştir? </w:t>
            </w:r>
          </w:p>
          <w:p w:rsidR="00804221" w:rsidRPr="0056087C" w:rsidRDefault="00FD66B6" w:rsidP="00FD66B6">
            <w:pPr>
              <w:spacing w:line="260" w:lineRule="atLeast"/>
              <w:rPr>
                <w:rFonts w:eastAsia="Calibri" w:cs="Arial"/>
                <w:i/>
                <w:szCs w:val="18"/>
                <w:lang w:val="tr-TR"/>
              </w:rPr>
            </w:pPr>
            <w:r w:rsidRPr="0056087C">
              <w:rPr>
                <w:rFonts w:eastAsia="Calibri" w:cs="Arial"/>
                <w:i/>
                <w:szCs w:val="18"/>
                <w:lang w:val="tr-TR"/>
              </w:rPr>
              <w:t xml:space="preserve">Veriler bir bilgisayar sistemine ya da bir bilgisayar sisteminden mi iletilmiştir? </w:t>
            </w:r>
          </w:p>
          <w:p w:rsidR="00E76D03" w:rsidRPr="0056087C" w:rsidRDefault="00BF6B71" w:rsidP="00B4695C">
            <w:pPr>
              <w:pStyle w:val="bul1"/>
              <w:spacing w:before="120" w:after="120" w:line="260" w:lineRule="atLeast"/>
              <w:rPr>
                <w:b/>
                <w:lang w:val="tr-TR"/>
              </w:rPr>
            </w:pPr>
            <w:r w:rsidRPr="0056087C">
              <w:rPr>
                <w:b/>
                <w:lang w:val="tr-TR"/>
              </w:rPr>
              <w:t>Tartışma konuları</w:t>
            </w:r>
          </w:p>
          <w:p w:rsidR="007219AB" w:rsidRPr="0056087C" w:rsidRDefault="007219AB" w:rsidP="0046135D">
            <w:pPr>
              <w:rPr>
                <w:lang w:val="tr-TR"/>
              </w:rPr>
            </w:pPr>
            <w:r w:rsidRPr="0056087C">
              <w:rPr>
                <w:lang w:val="tr-TR"/>
              </w:rPr>
              <w:t xml:space="preserve">Tuş kaydedici, terminalden iletilen verileri ele geçiren teknik bir cihazdır. Bu bir </w:t>
            </w:r>
            <w:r w:rsidR="00D147E2">
              <w:rPr>
                <w:lang w:val="tr-TR"/>
              </w:rPr>
              <w:t>ele geçirme</w:t>
            </w:r>
            <w:r w:rsidRPr="0056087C">
              <w:rPr>
                <w:lang w:val="tr-TR"/>
              </w:rPr>
              <w:t xml:space="preserve"> anlamına gelir ve kesinlikle yetkisizdir.</w:t>
            </w:r>
          </w:p>
          <w:p w:rsidR="00804221" w:rsidRPr="0056087C" w:rsidRDefault="007219AB" w:rsidP="0046135D">
            <w:pPr>
              <w:rPr>
                <w:lang w:val="tr-TR"/>
              </w:rPr>
            </w:pPr>
            <w:r w:rsidRPr="0056087C">
              <w:rPr>
                <w:lang w:val="tr-TR"/>
              </w:rPr>
              <w:t xml:space="preserve">Peki ya Skype aramaları? Bu senaryoda verilerin, bilgisayardan iletilen diğer verilerle aynı hatta yolculuk yaptığı görünmektedir ancak kullanıcı bağımsız bir Skype telefonuna sahip olsaydı ne olurdu? Bu telefon bir bilgisayar sistemi teşkil eder miydi? Sözleşme, bir “bilgisayar sistemini” </w:t>
            </w:r>
            <w:r w:rsidR="001E43CF" w:rsidRPr="0056087C">
              <w:rPr>
                <w:i/>
                <w:iCs/>
                <w:lang w:val="tr-TR"/>
              </w:rPr>
              <w:t>biri ya da daha fazlası bir program uyarınca verileri otomatik olarak işleyen herhangi bir cihaz ya da birbirine bağlı veya birbirleriyle ilgili cihazlar grubu</w:t>
            </w:r>
            <w:r w:rsidR="001E43CF" w:rsidRPr="0056087C">
              <w:rPr>
                <w:lang w:val="tr-TR"/>
              </w:rPr>
              <w:t xml:space="preserve"> olarak ve “bilgisayar verilerini”, </w:t>
            </w:r>
            <w:r w:rsidR="001E43CF" w:rsidRPr="0056087C">
              <w:rPr>
                <w:i/>
                <w:iCs/>
                <w:lang w:val="tr-TR"/>
              </w:rPr>
              <w:t xml:space="preserve">bir bilgisayar sisteminin bir işlevi gerçekleştirmesini sağlamak için uygun bir program da </w:t>
            </w:r>
            <w:proofErr w:type="gramStart"/>
            <w:r w:rsidR="001E43CF" w:rsidRPr="0056087C">
              <w:rPr>
                <w:i/>
                <w:iCs/>
                <w:lang w:val="tr-TR"/>
              </w:rPr>
              <w:t>dahil</w:t>
            </w:r>
            <w:proofErr w:type="gramEnd"/>
            <w:r w:rsidR="001E43CF" w:rsidRPr="0056087C">
              <w:rPr>
                <w:i/>
                <w:iCs/>
                <w:lang w:val="tr-TR"/>
              </w:rPr>
              <w:t xml:space="preserve"> olmak üzere olguların, bilgilerin ya da kavramların bir bilgisayar sisteminde işlenmesi için uygun bir şekilde herhangi bir gösterimi </w:t>
            </w:r>
            <w:r w:rsidR="001E43CF" w:rsidRPr="0056087C">
              <w:rPr>
                <w:lang w:val="tr-TR"/>
              </w:rPr>
              <w:t xml:space="preserve">olarak tanımlamaktadır.  </w:t>
            </w:r>
            <w:r w:rsidRPr="0056087C">
              <w:rPr>
                <w:lang w:val="tr-TR"/>
              </w:rPr>
              <w:t xml:space="preserve">  </w:t>
            </w:r>
          </w:p>
          <w:p w:rsidR="00804221" w:rsidRPr="0056087C" w:rsidRDefault="001E43CF" w:rsidP="00B4695C">
            <w:pPr>
              <w:spacing w:before="120"/>
              <w:rPr>
                <w:lang w:val="tr-TR"/>
              </w:rPr>
            </w:pPr>
            <w:r w:rsidRPr="0056087C">
              <w:rPr>
                <w:lang w:val="tr-TR"/>
              </w:rPr>
              <w:t>Böceğin kullanımı da biraz zor bir durum teşkil edebilir. Bu bir ‘</w:t>
            </w:r>
            <w:r w:rsidR="00D147E2">
              <w:rPr>
                <w:lang w:val="tr-TR"/>
              </w:rPr>
              <w:t>ele geçirme</w:t>
            </w:r>
            <w:r w:rsidRPr="0056087C">
              <w:rPr>
                <w:lang w:val="tr-TR"/>
              </w:rPr>
              <w:t xml:space="preserve">’ midir? Birleşik Krallık’ta mahkemeler, bir </w:t>
            </w:r>
            <w:r w:rsidR="00D147E2">
              <w:rPr>
                <w:lang w:val="tr-TR"/>
              </w:rPr>
              <w:t>ele geçirmenin</w:t>
            </w:r>
            <w:r w:rsidRPr="0056087C">
              <w:rPr>
                <w:lang w:val="tr-TR"/>
              </w:rPr>
              <w:t xml:space="preserve"> gerçekleşmesi için </w:t>
            </w:r>
            <w:r w:rsidRPr="0056087C">
              <w:rPr>
                <w:lang w:val="tr-TR"/>
              </w:rPr>
              <w:lastRenderedPageBreak/>
              <w:t>sinyalin ağda iletimi sırasında bir çeşit engelleme ya da soyutlamay</w:t>
            </w:r>
            <w:r w:rsidR="00116680" w:rsidRPr="0056087C">
              <w:rPr>
                <w:lang w:val="tr-TR"/>
              </w:rPr>
              <w:t xml:space="preserve">a maruz bırakılması gerektiği yönünde değerlendirme yapmaktadır. Burada, cihaz hat üzerinde yerleştirilmiş olsaydı aynı bilgilerin elde edilmesi ile sonuçlanacaktı; buna karşın kayıt, iletimden bağımsız olarak gerçekleşmektedir.  </w:t>
            </w:r>
            <w:r w:rsidRPr="0056087C">
              <w:rPr>
                <w:lang w:val="tr-TR"/>
              </w:rPr>
              <w:t xml:space="preserve">  </w:t>
            </w:r>
          </w:p>
          <w:p w:rsidR="0046135D" w:rsidRPr="0056087C" w:rsidRDefault="0046135D" w:rsidP="0046135D">
            <w:pPr>
              <w:rPr>
                <w:lang w:val="tr-TR"/>
              </w:rPr>
            </w:pPr>
          </w:p>
          <w:p w:rsidR="00804221" w:rsidRPr="0056087C" w:rsidRDefault="00116680" w:rsidP="00AE66AC">
            <w:pPr>
              <w:spacing w:line="260" w:lineRule="atLeast"/>
              <w:rPr>
                <w:rFonts w:eastAsia="Calibri" w:cs="Arial"/>
                <w:szCs w:val="18"/>
                <w:lang w:val="tr-TR"/>
              </w:rPr>
            </w:pPr>
            <w:r w:rsidRPr="0056087C">
              <w:rPr>
                <w:rFonts w:eastAsia="Calibri" w:cs="Arial"/>
                <w:szCs w:val="18"/>
                <w:lang w:val="tr-TR"/>
              </w:rPr>
              <w:t xml:space="preserve">Peki ya tuş kaydedici, çalışanlarının interneti uygun olmayan bir amaç için kullanıyor olabileceğinden endişe eden Şirket tarafından sisteme yerleştirilmiş olsaydı? </w:t>
            </w:r>
          </w:p>
          <w:p w:rsidR="0046135D" w:rsidRPr="0056087C" w:rsidRDefault="0046135D" w:rsidP="00AE66AC">
            <w:pPr>
              <w:spacing w:line="260" w:lineRule="atLeast"/>
              <w:rPr>
                <w:rFonts w:eastAsia="Calibri" w:cs="Arial"/>
                <w:szCs w:val="18"/>
                <w:lang w:val="tr-TR"/>
              </w:rPr>
            </w:pPr>
          </w:p>
          <w:p w:rsidR="00804221" w:rsidRPr="0056087C" w:rsidRDefault="00D147E2" w:rsidP="00116680">
            <w:pPr>
              <w:spacing w:line="260" w:lineRule="atLeast"/>
              <w:rPr>
                <w:rFonts w:eastAsia="Calibri" w:cs="Arial"/>
                <w:szCs w:val="18"/>
                <w:lang w:val="tr-TR"/>
              </w:rPr>
            </w:pPr>
            <w:r>
              <w:rPr>
                <w:rFonts w:eastAsia="Calibri" w:cs="Arial"/>
                <w:szCs w:val="18"/>
                <w:lang w:val="tr-TR"/>
              </w:rPr>
              <w:t>Çoğu telekomünikasyon sistemi h</w:t>
            </w:r>
            <w:r w:rsidR="00116680" w:rsidRPr="0056087C">
              <w:rPr>
                <w:rFonts w:eastAsia="Calibri" w:cs="Arial"/>
                <w:szCs w:val="18"/>
                <w:lang w:val="tr-TR"/>
              </w:rPr>
              <w:t>em kamusal hem de özel ağlarda gezinti yapar. İletişim, mülkünüzü terk ettiği noktada özel sistemden kamu sistemine geçer. Özel bir sistemin kontrol</w:t>
            </w:r>
            <w:r>
              <w:rPr>
                <w:rFonts w:eastAsia="Calibri" w:cs="Arial"/>
                <w:szCs w:val="18"/>
                <w:lang w:val="tr-TR"/>
              </w:rPr>
              <w:t>örü</w:t>
            </w:r>
            <w:r w:rsidR="00116680" w:rsidRPr="0056087C">
              <w:rPr>
                <w:rFonts w:eastAsia="Calibri" w:cs="Arial"/>
                <w:szCs w:val="18"/>
                <w:lang w:val="tr-TR"/>
              </w:rPr>
              <w:t xml:space="preserve">, bu sistemi kullanarak iletişimlere erişim sağlama hakkına sahiptir; o halde örneğin ev telefonunuzun hattı üzerinden yapılan görüşmeleri izleyebilir olmalısınız, ancak şu şartla ki bunu gerçekleştirmek için kullandığınız teknik cihazın sistemin özel tarafına bağlanmış olması gerekir.  </w:t>
            </w:r>
          </w:p>
          <w:p w:rsidR="0046135D" w:rsidRPr="0056087C" w:rsidRDefault="0046135D" w:rsidP="00AE66AC">
            <w:pPr>
              <w:spacing w:line="260" w:lineRule="atLeast"/>
              <w:rPr>
                <w:rFonts w:eastAsia="Calibri" w:cs="Arial"/>
                <w:szCs w:val="18"/>
                <w:lang w:val="tr-TR"/>
              </w:rPr>
            </w:pPr>
          </w:p>
          <w:p w:rsidR="00804221" w:rsidRPr="0056087C" w:rsidRDefault="00116680" w:rsidP="00D576C3">
            <w:pPr>
              <w:spacing w:line="260" w:lineRule="atLeast"/>
              <w:rPr>
                <w:rFonts w:eastAsia="Calibri" w:cs="Arial"/>
                <w:szCs w:val="18"/>
                <w:lang w:val="tr-TR"/>
              </w:rPr>
            </w:pPr>
            <w:r w:rsidRPr="0056087C">
              <w:rPr>
                <w:rFonts w:eastAsia="Calibri" w:cs="Arial"/>
                <w:szCs w:val="18"/>
                <w:lang w:val="tr-TR"/>
              </w:rPr>
              <w:t xml:space="preserve">Bu senaryo, katılımcıların, </w:t>
            </w:r>
            <w:r w:rsidR="007656DE">
              <w:rPr>
                <w:rFonts w:eastAsia="Calibri" w:cs="Arial"/>
                <w:szCs w:val="18"/>
                <w:lang w:val="tr-TR"/>
              </w:rPr>
              <w:t>ele geçirmenin</w:t>
            </w:r>
            <w:r w:rsidR="00D576C3" w:rsidRPr="0056087C">
              <w:rPr>
                <w:rFonts w:eastAsia="Calibri" w:cs="Arial"/>
                <w:szCs w:val="18"/>
                <w:lang w:val="tr-TR"/>
              </w:rPr>
              <w:t xml:space="preserve"> her unsurunu düşünmelerini ve bilgisayar verilerine, bunların iletimi sırasında teknik yollarla yetkisiz bir şekilde </w:t>
            </w:r>
            <w:r w:rsidR="007656DE">
              <w:rPr>
                <w:rFonts w:eastAsia="Calibri" w:cs="Arial"/>
                <w:szCs w:val="18"/>
                <w:lang w:val="tr-TR"/>
              </w:rPr>
              <w:t>ele geçirildiğini</w:t>
            </w:r>
            <w:r w:rsidR="00D576C3" w:rsidRPr="0056087C">
              <w:rPr>
                <w:rFonts w:eastAsia="Calibri" w:cs="Arial"/>
                <w:szCs w:val="18"/>
                <w:lang w:val="tr-TR"/>
              </w:rPr>
              <w:t xml:space="preserve"> fark etmelerini</w:t>
            </w:r>
            <w:r w:rsidRPr="0056087C">
              <w:rPr>
                <w:rFonts w:eastAsia="Calibri" w:cs="Arial"/>
                <w:szCs w:val="18"/>
                <w:lang w:val="tr-TR"/>
              </w:rPr>
              <w:t xml:space="preserve"> sağlamak üzere tasarlanmıştır.  </w:t>
            </w:r>
          </w:p>
          <w:p w:rsidR="0046135D" w:rsidRPr="0056087C" w:rsidRDefault="0046135D" w:rsidP="00AE66AC">
            <w:pPr>
              <w:spacing w:line="260" w:lineRule="atLeast"/>
              <w:rPr>
                <w:rFonts w:eastAsia="Calibri" w:cs="Arial"/>
                <w:szCs w:val="18"/>
                <w:lang w:val="tr-TR"/>
              </w:rPr>
            </w:pPr>
          </w:p>
          <w:p w:rsidR="008B77DE" w:rsidRPr="0056087C" w:rsidRDefault="00D576C3" w:rsidP="00D576C3">
            <w:pPr>
              <w:spacing w:line="260" w:lineRule="atLeast"/>
              <w:rPr>
                <w:rFonts w:eastAsia="Calibri" w:cs="Arial"/>
                <w:szCs w:val="18"/>
                <w:lang w:val="tr-TR"/>
              </w:rPr>
            </w:pPr>
            <w:r w:rsidRPr="0056087C">
              <w:rPr>
                <w:rFonts w:eastAsia="Calibri" w:cs="Arial"/>
                <w:szCs w:val="18"/>
                <w:lang w:val="tr-TR"/>
              </w:rPr>
              <w:t xml:space="preserve">Katılımcılar, bu hükmün, mesajın hitabı ya da hizmetin maliyeti ile bağlantılı bilgilerden ziyade iletişimlerin içeriğinin korunması için tasarlandığını net bir şekilde anlamalıdır.  </w:t>
            </w:r>
          </w:p>
        </w:tc>
      </w:tr>
      <w:tr w:rsidR="008B77DE" w:rsidRPr="0056087C" w:rsidTr="00235907">
        <w:tc>
          <w:tcPr>
            <w:tcW w:w="1384" w:type="dxa"/>
          </w:tcPr>
          <w:p w:rsidR="004F37C6" w:rsidRPr="00B4695C" w:rsidRDefault="00D576C3" w:rsidP="001D76BD">
            <w:pPr>
              <w:pStyle w:val="AltKonuBal"/>
              <w:jc w:val="left"/>
              <w:rPr>
                <w:rFonts w:eastAsia="Times New Roman"/>
                <w:b/>
                <w:lang w:val="tr-TR"/>
              </w:rPr>
            </w:pPr>
            <w:proofErr w:type="gramStart"/>
            <w:r w:rsidRPr="00B4695C">
              <w:rPr>
                <w:rFonts w:eastAsia="Times New Roman"/>
                <w:b/>
                <w:lang w:val="tr-TR"/>
              </w:rPr>
              <w:lastRenderedPageBreak/>
              <w:t>Slayt</w:t>
            </w:r>
            <w:proofErr w:type="gramEnd"/>
            <w:r w:rsidRPr="00B4695C">
              <w:rPr>
                <w:rFonts w:eastAsia="Times New Roman"/>
                <w:b/>
                <w:lang w:val="tr-TR"/>
              </w:rPr>
              <w:t xml:space="preserve"> </w:t>
            </w:r>
            <w:r w:rsidR="004F37C6" w:rsidRPr="00B4695C">
              <w:rPr>
                <w:rFonts w:eastAsia="Times New Roman"/>
                <w:b/>
                <w:lang w:val="tr-TR"/>
              </w:rPr>
              <w:t>47</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46135D" w:rsidRPr="0056087C" w:rsidRDefault="00D46B18" w:rsidP="0046135D">
            <w:pPr>
              <w:pStyle w:val="Liste"/>
              <w:spacing w:before="0" w:after="0"/>
              <w:ind w:right="0"/>
              <w:rPr>
                <w:b/>
                <w:lang w:val="tr-TR"/>
              </w:rPr>
            </w:pPr>
            <w:r>
              <w:rPr>
                <w:b/>
                <w:lang w:val="tr-TR"/>
              </w:rPr>
              <w:t>Örnek olay</w:t>
            </w:r>
            <w:r w:rsidR="0046135D" w:rsidRPr="0056087C">
              <w:rPr>
                <w:b/>
                <w:lang w:val="tr-TR"/>
              </w:rPr>
              <w:t xml:space="preserve"> 3</w:t>
            </w:r>
          </w:p>
          <w:p w:rsidR="0046135D" w:rsidRPr="0056087C" w:rsidRDefault="0046135D" w:rsidP="0046135D">
            <w:pPr>
              <w:rPr>
                <w:lang w:val="tr-TR"/>
              </w:rPr>
            </w:pPr>
          </w:p>
          <w:p w:rsidR="00E76D03" w:rsidRPr="0056087C" w:rsidRDefault="00D576C3" w:rsidP="00AE66AC">
            <w:pPr>
              <w:pStyle w:val="bul1"/>
              <w:spacing w:line="260" w:lineRule="atLeast"/>
              <w:rPr>
                <w:b/>
                <w:lang w:val="tr-TR"/>
              </w:rPr>
            </w:pPr>
            <w:r w:rsidRPr="0056087C">
              <w:rPr>
                <w:b/>
                <w:lang w:val="tr-TR"/>
              </w:rPr>
              <w:t>Olgular / senary</w:t>
            </w:r>
            <w:r w:rsidR="00804221" w:rsidRPr="0056087C">
              <w:rPr>
                <w:b/>
                <w:lang w:val="tr-TR"/>
              </w:rPr>
              <w:t>o</w:t>
            </w:r>
          </w:p>
          <w:p w:rsidR="004F4192" w:rsidRPr="0056087C" w:rsidRDefault="004F4192" w:rsidP="00AE66AC">
            <w:pPr>
              <w:spacing w:line="260" w:lineRule="atLeast"/>
              <w:rPr>
                <w:rFonts w:eastAsia="Calibri" w:cs="Arial"/>
                <w:szCs w:val="18"/>
                <w:lang w:val="tr-TR"/>
              </w:rPr>
            </w:pPr>
          </w:p>
          <w:p w:rsidR="00D576C3" w:rsidRPr="0056087C" w:rsidRDefault="00D576C3" w:rsidP="00D576C3">
            <w:pPr>
              <w:spacing w:line="260" w:lineRule="atLeast"/>
              <w:rPr>
                <w:rFonts w:eastAsia="Calibri" w:cs="Arial"/>
                <w:szCs w:val="18"/>
                <w:lang w:val="tr-TR"/>
              </w:rPr>
            </w:pPr>
            <w:r w:rsidRPr="0056087C">
              <w:rPr>
                <w:rFonts w:eastAsia="Calibri" w:cs="Arial"/>
                <w:szCs w:val="18"/>
                <w:lang w:val="tr-TR"/>
              </w:rPr>
              <w:t xml:space="preserve">Bir suç çetesi, İnternet üzerinden dünyanın herhangi bir yerinden ulaşılabilen internet tabanlı bir e-posta sistemi kullanarak haberleşmektedir. Polisin müdahale edebileceğini düşünerek ya da bilgisayarlarında bulunursa kendilerini suçlu çıkartabilecek mesajları birbirlerine göndermek yerine bir ‘dead letter drop’  (alıcıya gönderilmeyen, ancak e-posta hesabına bırakılan e-posta) sistemi kullanırlar.  Yaptıkları şey, mesajlarını asla göndermedikleri bir taslak şeklinde yazmaktır, çetenin diğer üyelerinin e-posta adresine erişmelerini sağlayan şifreleri vardır ve mesajı okuyup cevaplandırırlar. </w:t>
            </w:r>
          </w:p>
          <w:p w:rsidR="00D576C3" w:rsidRPr="0056087C" w:rsidRDefault="00D576C3" w:rsidP="00D576C3">
            <w:pPr>
              <w:spacing w:line="260" w:lineRule="atLeast"/>
              <w:rPr>
                <w:rFonts w:eastAsia="Calibri" w:cs="Arial"/>
                <w:i/>
                <w:iCs/>
                <w:szCs w:val="18"/>
                <w:lang w:val="tr-TR"/>
              </w:rPr>
            </w:pPr>
          </w:p>
          <w:p w:rsidR="00804221" w:rsidRPr="0056087C" w:rsidRDefault="00D576C3" w:rsidP="00D576C3">
            <w:pPr>
              <w:spacing w:line="260" w:lineRule="atLeast"/>
              <w:rPr>
                <w:rFonts w:eastAsia="Calibri" w:cs="Arial"/>
                <w:szCs w:val="18"/>
                <w:lang w:val="tr-TR"/>
              </w:rPr>
            </w:pPr>
            <w:r w:rsidRPr="0056087C">
              <w:rPr>
                <w:rFonts w:eastAsia="Calibri" w:cs="Arial"/>
                <w:i/>
                <w:iCs/>
                <w:szCs w:val="18"/>
                <w:lang w:val="tr-TR"/>
              </w:rPr>
              <w:t xml:space="preserve">Eğer polisin taslak e-posta kutusuna erişmesi mümkün olsaydı, bu bir </w:t>
            </w:r>
            <w:r w:rsidR="007656DE">
              <w:rPr>
                <w:rFonts w:eastAsia="Calibri" w:cs="Arial"/>
                <w:i/>
                <w:iCs/>
                <w:szCs w:val="18"/>
                <w:lang w:val="tr-TR"/>
              </w:rPr>
              <w:t>ele geçirme</w:t>
            </w:r>
            <w:r w:rsidRPr="0056087C">
              <w:rPr>
                <w:rFonts w:eastAsia="Calibri" w:cs="Arial"/>
                <w:i/>
                <w:iCs/>
                <w:szCs w:val="18"/>
                <w:lang w:val="tr-TR"/>
              </w:rPr>
              <w:t xml:space="preserve"> anlamına gelir miydi?</w:t>
            </w:r>
            <w:r w:rsidR="00804221" w:rsidRPr="0056087C">
              <w:rPr>
                <w:rFonts w:eastAsia="Calibri" w:cs="Arial"/>
                <w:szCs w:val="18"/>
                <w:lang w:val="tr-TR"/>
              </w:rPr>
              <w:t xml:space="preserve"> </w:t>
            </w:r>
          </w:p>
          <w:p w:rsidR="00804221" w:rsidRPr="0056087C" w:rsidRDefault="00804221" w:rsidP="00AE66AC">
            <w:pPr>
              <w:spacing w:line="260" w:lineRule="atLeast"/>
              <w:rPr>
                <w:rFonts w:eastAsia="Calibri" w:cs="Arial"/>
                <w:b/>
                <w:szCs w:val="18"/>
                <w:lang w:val="tr-TR"/>
              </w:rPr>
            </w:pPr>
          </w:p>
          <w:p w:rsidR="00E76D03" w:rsidRPr="0056087C" w:rsidRDefault="00BF6B71" w:rsidP="00AE66AC">
            <w:pPr>
              <w:pStyle w:val="bul1"/>
              <w:spacing w:line="260" w:lineRule="atLeast"/>
              <w:rPr>
                <w:b/>
                <w:lang w:val="tr-TR"/>
              </w:rPr>
            </w:pPr>
            <w:r w:rsidRPr="0056087C">
              <w:rPr>
                <w:b/>
                <w:lang w:val="tr-TR"/>
              </w:rPr>
              <w:t>Sorular</w:t>
            </w:r>
          </w:p>
          <w:p w:rsidR="004F4192" w:rsidRPr="0056087C" w:rsidRDefault="004F4192" w:rsidP="00AE66AC">
            <w:pPr>
              <w:spacing w:line="260" w:lineRule="atLeast"/>
              <w:rPr>
                <w:rFonts w:eastAsia="Calibri" w:cs="Arial"/>
                <w:i/>
                <w:szCs w:val="18"/>
                <w:lang w:val="tr-TR"/>
              </w:rPr>
            </w:pPr>
          </w:p>
          <w:p w:rsidR="00804221" w:rsidRPr="0056087C" w:rsidRDefault="00D576C3" w:rsidP="00D576C3">
            <w:pPr>
              <w:spacing w:line="260" w:lineRule="atLeast"/>
              <w:rPr>
                <w:rFonts w:eastAsia="Calibri" w:cs="Arial"/>
                <w:i/>
                <w:szCs w:val="18"/>
                <w:lang w:val="tr-TR"/>
              </w:rPr>
            </w:pPr>
            <w:r w:rsidRPr="0056087C">
              <w:rPr>
                <w:rFonts w:eastAsia="Calibri" w:cs="Arial"/>
                <w:i/>
                <w:szCs w:val="18"/>
                <w:lang w:val="tr-TR"/>
              </w:rPr>
              <w:t>Mesaj iletilmekte midir</w:t>
            </w:r>
            <w:r w:rsidR="00804221" w:rsidRPr="0056087C">
              <w:rPr>
                <w:rFonts w:eastAsia="Calibri" w:cs="Arial"/>
                <w:i/>
                <w:szCs w:val="18"/>
                <w:lang w:val="tr-TR"/>
              </w:rPr>
              <w:t xml:space="preserve">? </w:t>
            </w:r>
          </w:p>
          <w:p w:rsidR="00804221" w:rsidRPr="0056087C" w:rsidRDefault="00804221" w:rsidP="00AE66AC">
            <w:pPr>
              <w:pStyle w:val="AltKonuBal"/>
              <w:spacing w:line="260" w:lineRule="atLeast"/>
              <w:rPr>
                <w:rFonts w:eastAsia="Calibri"/>
                <w:lang w:val="tr-TR"/>
              </w:rPr>
            </w:pPr>
          </w:p>
          <w:p w:rsidR="00E76D03" w:rsidRPr="0056087C" w:rsidRDefault="00BF6B71" w:rsidP="00AE66AC">
            <w:pPr>
              <w:pStyle w:val="bul1"/>
              <w:spacing w:line="260" w:lineRule="atLeast"/>
              <w:rPr>
                <w:b/>
                <w:lang w:val="tr-TR"/>
              </w:rPr>
            </w:pPr>
            <w:r w:rsidRPr="0056087C">
              <w:rPr>
                <w:b/>
                <w:lang w:val="tr-TR"/>
              </w:rPr>
              <w:t>Tartışma konuları</w:t>
            </w:r>
          </w:p>
          <w:p w:rsidR="0046135D" w:rsidRPr="0056087C" w:rsidRDefault="0046135D" w:rsidP="0046135D">
            <w:pPr>
              <w:rPr>
                <w:lang w:val="tr-TR"/>
              </w:rPr>
            </w:pPr>
          </w:p>
          <w:p w:rsidR="00D576C3" w:rsidRPr="0056087C" w:rsidRDefault="00D576C3" w:rsidP="000522F6">
            <w:pPr>
              <w:spacing w:line="260" w:lineRule="atLeast"/>
              <w:rPr>
                <w:rFonts w:eastAsia="Calibri" w:cs="Arial"/>
                <w:szCs w:val="18"/>
                <w:lang w:val="tr-TR"/>
              </w:rPr>
            </w:pPr>
            <w:r w:rsidRPr="0056087C">
              <w:rPr>
                <w:rFonts w:eastAsia="Calibri" w:cs="Arial"/>
                <w:szCs w:val="18"/>
                <w:lang w:val="tr-TR"/>
              </w:rPr>
              <w:t xml:space="preserve">Çoğu </w:t>
            </w:r>
            <w:r w:rsidR="000522F6" w:rsidRPr="0056087C">
              <w:rPr>
                <w:rFonts w:eastAsia="Calibri" w:cs="Arial"/>
                <w:szCs w:val="18"/>
                <w:lang w:val="tr-TR"/>
              </w:rPr>
              <w:t>devlet</w:t>
            </w:r>
            <w:r w:rsidRPr="0056087C">
              <w:rPr>
                <w:rFonts w:eastAsia="Calibri" w:cs="Arial"/>
                <w:szCs w:val="18"/>
                <w:lang w:val="tr-TR"/>
              </w:rPr>
              <w:t>,</w:t>
            </w:r>
            <w:r w:rsidR="000522F6" w:rsidRPr="0056087C">
              <w:rPr>
                <w:rFonts w:eastAsia="Calibri" w:cs="Arial"/>
                <w:szCs w:val="18"/>
                <w:lang w:val="tr-TR"/>
              </w:rPr>
              <w:t xml:space="preserve"> bir iletişimin içeriğine </w:t>
            </w:r>
            <w:r w:rsidR="007656DE">
              <w:rPr>
                <w:rFonts w:eastAsia="Calibri" w:cs="Arial"/>
                <w:szCs w:val="18"/>
                <w:lang w:val="tr-TR"/>
              </w:rPr>
              <w:t>ele geçirilmesi</w:t>
            </w:r>
            <w:r w:rsidR="000522F6" w:rsidRPr="0056087C">
              <w:rPr>
                <w:rFonts w:eastAsia="Calibri" w:cs="Arial"/>
                <w:szCs w:val="18"/>
                <w:lang w:val="tr-TR"/>
              </w:rPr>
              <w:t xml:space="preserve"> yetkisini vermeden önce polisin yüksek bir şüphenin varlığını aramasını şart koşar. Gerekli yetki olmadan kanıtların elde edilmesi, davanın durmasına ya da kanıtların kabul edilemez olmasına sebep olabilir. </w:t>
            </w:r>
            <w:r w:rsidRPr="0056087C">
              <w:rPr>
                <w:rFonts w:eastAsia="Calibri" w:cs="Arial"/>
                <w:szCs w:val="18"/>
                <w:lang w:val="tr-TR"/>
              </w:rPr>
              <w:t xml:space="preserve">  </w:t>
            </w:r>
          </w:p>
          <w:p w:rsidR="00D576C3" w:rsidRPr="0056087C" w:rsidRDefault="00D576C3" w:rsidP="00AE66AC">
            <w:pPr>
              <w:spacing w:line="260" w:lineRule="atLeast"/>
              <w:rPr>
                <w:rFonts w:eastAsia="Calibri" w:cs="Arial"/>
                <w:szCs w:val="18"/>
                <w:lang w:val="tr-TR"/>
              </w:rPr>
            </w:pPr>
          </w:p>
          <w:p w:rsidR="00804221" w:rsidRPr="0056087C" w:rsidRDefault="00EB54EB" w:rsidP="00AE66AC">
            <w:pPr>
              <w:spacing w:line="260" w:lineRule="atLeast"/>
              <w:rPr>
                <w:rFonts w:eastAsia="Calibri" w:cs="Arial"/>
                <w:szCs w:val="18"/>
                <w:lang w:val="tr-TR"/>
              </w:rPr>
            </w:pPr>
            <w:r w:rsidRPr="0056087C">
              <w:rPr>
                <w:rFonts w:eastAsia="Calibri" w:cs="Arial"/>
                <w:szCs w:val="18"/>
                <w:lang w:val="tr-TR"/>
              </w:rPr>
              <w:t xml:space="preserve">Bilgisayarlar ve internet, e-posta, anında mesajlaşma, twitter vb. gibi çeşitli </w:t>
            </w:r>
            <w:r w:rsidRPr="0056087C">
              <w:rPr>
                <w:rFonts w:eastAsia="Calibri" w:cs="Arial"/>
                <w:szCs w:val="18"/>
                <w:lang w:val="tr-TR"/>
              </w:rPr>
              <w:lastRenderedPageBreak/>
              <w:t xml:space="preserve">türlerde iletişimleri kolaylaştırır. Mesajlar, istenen alıcı tarafından alınmadan önce sıklıkla depolanacaktır. Henüz alınmamış bir mesaj hala iletim sürecinde olarak mı değerlendirilmelidir? Taslak mesajın istenen alıcı tarafından okunup okunmadığını bilmenin yolu yoktur. Kanunlar, e-postayı normal tasarlanma amacına uygun olarak kullananlara verdiği aynı korumayı e-posta ile normal </w:t>
            </w:r>
            <w:r w:rsidR="004865FC" w:rsidRPr="0056087C">
              <w:rPr>
                <w:rFonts w:eastAsia="Calibri" w:cs="Arial"/>
                <w:szCs w:val="18"/>
                <w:lang w:val="tr-TR"/>
              </w:rPr>
              <w:t xml:space="preserve">iletişim yollarını bilerek altüst etmeye çalışanlara da vermeli midir? </w:t>
            </w:r>
            <w:r w:rsidRPr="0056087C">
              <w:rPr>
                <w:rFonts w:eastAsia="Calibri" w:cs="Arial"/>
                <w:szCs w:val="18"/>
                <w:lang w:val="tr-TR"/>
              </w:rPr>
              <w:t xml:space="preserve"> </w:t>
            </w:r>
          </w:p>
          <w:p w:rsidR="0046135D" w:rsidRPr="0056087C" w:rsidRDefault="0046135D" w:rsidP="00AE66AC">
            <w:pPr>
              <w:spacing w:line="260" w:lineRule="atLeast"/>
              <w:rPr>
                <w:rFonts w:eastAsia="Calibri" w:cs="Arial"/>
                <w:szCs w:val="18"/>
                <w:lang w:val="tr-TR"/>
              </w:rPr>
            </w:pPr>
          </w:p>
          <w:p w:rsidR="008B77DE" w:rsidRPr="0056087C" w:rsidRDefault="004865FC" w:rsidP="007656DE">
            <w:pPr>
              <w:spacing w:line="260" w:lineRule="atLeast"/>
              <w:rPr>
                <w:lang w:val="tr-TR"/>
              </w:rPr>
            </w:pPr>
            <w:r w:rsidRPr="0056087C">
              <w:rPr>
                <w:rFonts w:eastAsia="Calibri" w:cs="Arial"/>
                <w:szCs w:val="18"/>
                <w:lang w:val="tr-TR"/>
              </w:rPr>
              <w:t xml:space="preserve">Bu, suçluların birbirleriyle iletişim sağlamak için sıklıkla kullandıkları bir yoldur. </w:t>
            </w:r>
            <w:proofErr w:type="gramStart"/>
            <w:r w:rsidRPr="0056087C">
              <w:rPr>
                <w:rFonts w:eastAsia="Calibri" w:cs="Arial"/>
                <w:szCs w:val="18"/>
                <w:lang w:val="tr-TR"/>
              </w:rPr>
              <w:t xml:space="preserve">Bir </w:t>
            </w:r>
            <w:r w:rsidR="007656DE">
              <w:rPr>
                <w:rFonts w:eastAsia="Calibri" w:cs="Arial"/>
                <w:szCs w:val="18"/>
                <w:lang w:val="tr-TR"/>
              </w:rPr>
              <w:t>ele geçirmede</w:t>
            </w:r>
            <w:r w:rsidR="00805B15">
              <w:rPr>
                <w:rFonts w:eastAsia="Calibri" w:cs="Arial"/>
                <w:szCs w:val="18"/>
                <w:lang w:val="tr-TR"/>
              </w:rPr>
              <w:t xml:space="preserve"> bu mesajlara ulaşmaya çalışıl</w:t>
            </w:r>
            <w:r w:rsidRPr="0056087C">
              <w:rPr>
                <w:rFonts w:eastAsia="Calibri" w:cs="Arial"/>
                <w:szCs w:val="18"/>
                <w:lang w:val="tr-TR"/>
              </w:rPr>
              <w:t xml:space="preserve">ıp çalışılmayacağı yerel mevzuata ya da yerel mahkemelerin tutumuna bağlıdır ancak katılımcıların şunu fark etmesi önemlidir ki eğer bu verileri elde etmek için Karşılıklı Hukuki Yardıma bel bağlamaları gerekirse talep yöneltilen devlet bunu bir müdahale olarak değerlendirebilir çünkü bir iletişimin içeriğine erişim sağlanmaya çalışılmaktadır ve gerekli adli yetkiyi almak için tesis edilmesi gereken daha yüksek bir hukuki eşik olacaktır.   </w:t>
            </w:r>
            <w:proofErr w:type="gramEnd"/>
          </w:p>
        </w:tc>
      </w:tr>
      <w:tr w:rsidR="008B77DE" w:rsidRPr="0056087C" w:rsidTr="00235907">
        <w:tc>
          <w:tcPr>
            <w:tcW w:w="1384" w:type="dxa"/>
          </w:tcPr>
          <w:p w:rsidR="004F37C6" w:rsidRPr="00B4695C" w:rsidRDefault="004865FC" w:rsidP="001D76BD">
            <w:pPr>
              <w:pStyle w:val="AltKonuBal"/>
              <w:jc w:val="left"/>
              <w:rPr>
                <w:rFonts w:eastAsia="Times New Roman"/>
                <w:b/>
                <w:lang w:val="tr-TR"/>
              </w:rPr>
            </w:pPr>
            <w:proofErr w:type="gramStart"/>
            <w:r w:rsidRPr="00B4695C">
              <w:rPr>
                <w:rFonts w:eastAsia="Times New Roman"/>
                <w:b/>
                <w:lang w:val="tr-TR"/>
              </w:rPr>
              <w:lastRenderedPageBreak/>
              <w:t>Slayt</w:t>
            </w:r>
            <w:proofErr w:type="gramEnd"/>
            <w:r w:rsidR="004F37C6" w:rsidRPr="00B4695C">
              <w:rPr>
                <w:rFonts w:eastAsia="Times New Roman"/>
                <w:b/>
                <w:lang w:val="tr-TR"/>
              </w:rPr>
              <w:t xml:space="preserve"> 48</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46135D" w:rsidRPr="0056087C" w:rsidRDefault="00D46B18" w:rsidP="0046135D">
            <w:pPr>
              <w:pStyle w:val="Liste"/>
              <w:spacing w:before="0" w:after="0" w:line="260" w:lineRule="atLeast"/>
              <w:ind w:right="0"/>
              <w:rPr>
                <w:b/>
                <w:lang w:val="tr-TR" w:eastAsia="en-GB"/>
              </w:rPr>
            </w:pPr>
            <w:r>
              <w:rPr>
                <w:b/>
                <w:lang w:val="tr-TR" w:eastAsia="en-GB"/>
              </w:rPr>
              <w:t>Örnek olay</w:t>
            </w:r>
            <w:r w:rsidR="00804221" w:rsidRPr="0056087C">
              <w:rPr>
                <w:b/>
                <w:lang w:val="tr-TR" w:eastAsia="en-GB"/>
              </w:rPr>
              <w:t xml:space="preserve"> 4</w:t>
            </w:r>
          </w:p>
          <w:p w:rsidR="0046135D" w:rsidRPr="0056087C" w:rsidRDefault="0046135D" w:rsidP="0046135D">
            <w:pPr>
              <w:rPr>
                <w:lang w:val="tr-TR" w:eastAsia="en-GB"/>
              </w:rPr>
            </w:pPr>
          </w:p>
          <w:p w:rsidR="00804221" w:rsidRPr="0056087C" w:rsidRDefault="004865FC" w:rsidP="00AE66AC">
            <w:pPr>
              <w:pStyle w:val="bul1"/>
              <w:spacing w:line="260" w:lineRule="atLeast"/>
              <w:rPr>
                <w:b/>
                <w:lang w:val="tr-TR"/>
              </w:rPr>
            </w:pPr>
            <w:r w:rsidRPr="0056087C">
              <w:rPr>
                <w:b/>
                <w:lang w:val="tr-TR"/>
              </w:rPr>
              <w:t>Olgular / senaryo</w:t>
            </w:r>
          </w:p>
          <w:p w:rsidR="004F4192" w:rsidRPr="0056087C" w:rsidRDefault="004F4192" w:rsidP="00AE66AC">
            <w:pPr>
              <w:spacing w:line="260" w:lineRule="atLeast"/>
              <w:rPr>
                <w:rFonts w:eastAsia="Calibri" w:cs="Arial"/>
                <w:szCs w:val="18"/>
                <w:lang w:val="tr-TR"/>
              </w:rPr>
            </w:pPr>
          </w:p>
          <w:p w:rsidR="004865FC" w:rsidRPr="0056087C" w:rsidRDefault="004865FC" w:rsidP="004865FC">
            <w:pPr>
              <w:spacing w:line="260" w:lineRule="atLeast"/>
              <w:rPr>
                <w:rFonts w:eastAsia="Calibri" w:cs="Arial"/>
                <w:szCs w:val="18"/>
                <w:lang w:val="tr-TR"/>
              </w:rPr>
            </w:pPr>
            <w:r w:rsidRPr="0056087C">
              <w:rPr>
                <w:rFonts w:eastAsia="Calibri" w:cs="Arial"/>
                <w:szCs w:val="18"/>
                <w:lang w:val="tr-TR"/>
              </w:rPr>
              <w:t>Polis memuru Bobby eşinin telefonu almış, şifresini tahmin etmiş ve henüz eşinin dinlemediği bir sesli mesajı dinlemiştir.</w:t>
            </w:r>
            <w:r w:rsidRPr="0056087C">
              <w:rPr>
                <w:rFonts w:eastAsia="Calibri" w:cs="Arial"/>
                <w:i/>
                <w:iCs/>
                <w:szCs w:val="18"/>
                <w:lang w:val="tr-TR"/>
              </w:rPr>
              <w:t xml:space="preserve"> </w:t>
            </w:r>
          </w:p>
          <w:p w:rsidR="00804221" w:rsidRPr="0056087C" w:rsidRDefault="004865FC" w:rsidP="006B04B1">
            <w:pPr>
              <w:spacing w:line="260" w:lineRule="atLeast"/>
              <w:rPr>
                <w:rFonts w:eastAsia="Calibri" w:cs="Arial"/>
                <w:szCs w:val="18"/>
                <w:lang w:val="tr-TR"/>
              </w:rPr>
            </w:pPr>
            <w:r w:rsidRPr="0056087C">
              <w:rPr>
                <w:rFonts w:eastAsia="Calibri" w:cs="Arial"/>
                <w:i/>
                <w:iCs/>
                <w:szCs w:val="18"/>
                <w:lang w:val="tr-TR"/>
              </w:rPr>
              <w:t xml:space="preserve">Bu bir </w:t>
            </w:r>
            <w:r w:rsidR="007656DE">
              <w:rPr>
                <w:rFonts w:eastAsia="Calibri" w:cs="Arial"/>
                <w:i/>
                <w:iCs/>
                <w:szCs w:val="18"/>
                <w:lang w:val="tr-TR"/>
              </w:rPr>
              <w:t>ele geçirme</w:t>
            </w:r>
            <w:r w:rsidR="006B04B1" w:rsidRPr="0056087C">
              <w:rPr>
                <w:rFonts w:eastAsia="Calibri" w:cs="Arial"/>
                <w:i/>
                <w:iCs/>
                <w:szCs w:val="18"/>
                <w:lang w:val="tr-TR"/>
              </w:rPr>
              <w:t xml:space="preserve"> </w:t>
            </w:r>
            <w:r w:rsidRPr="0056087C">
              <w:rPr>
                <w:rFonts w:eastAsia="Calibri" w:cs="Arial"/>
                <w:i/>
                <w:iCs/>
                <w:szCs w:val="18"/>
                <w:lang w:val="tr-TR"/>
              </w:rPr>
              <w:t>midir?</w:t>
            </w:r>
          </w:p>
          <w:p w:rsidR="00804221" w:rsidRPr="0056087C" w:rsidRDefault="00804221" w:rsidP="00AE66AC">
            <w:pPr>
              <w:spacing w:line="260" w:lineRule="atLeast"/>
              <w:rPr>
                <w:rFonts w:eastAsia="Calibri" w:cs="Arial"/>
                <w:b/>
                <w:szCs w:val="18"/>
                <w:lang w:val="tr-TR"/>
              </w:rPr>
            </w:pPr>
          </w:p>
          <w:p w:rsidR="00804221" w:rsidRPr="0056087C" w:rsidRDefault="00BF6B71" w:rsidP="00AE66AC">
            <w:pPr>
              <w:pStyle w:val="bul1"/>
              <w:spacing w:line="260" w:lineRule="atLeast"/>
              <w:rPr>
                <w:b/>
                <w:lang w:val="tr-TR"/>
              </w:rPr>
            </w:pPr>
            <w:r w:rsidRPr="0056087C">
              <w:rPr>
                <w:b/>
                <w:lang w:val="tr-TR"/>
              </w:rPr>
              <w:t>Sorular</w:t>
            </w:r>
          </w:p>
          <w:p w:rsidR="004F4192" w:rsidRPr="0056087C" w:rsidRDefault="004F4192" w:rsidP="00AE66AC">
            <w:pPr>
              <w:spacing w:line="260" w:lineRule="atLeast"/>
              <w:rPr>
                <w:rFonts w:eastAsia="Calibri" w:cs="Arial"/>
                <w:szCs w:val="18"/>
                <w:lang w:val="tr-TR"/>
              </w:rPr>
            </w:pPr>
          </w:p>
          <w:p w:rsidR="00804221" w:rsidRPr="0056087C" w:rsidRDefault="006B04B1" w:rsidP="006B04B1">
            <w:pPr>
              <w:spacing w:line="260" w:lineRule="atLeast"/>
              <w:rPr>
                <w:rFonts w:eastAsia="Calibri" w:cs="Arial"/>
                <w:szCs w:val="18"/>
                <w:lang w:val="tr-TR"/>
              </w:rPr>
            </w:pPr>
            <w:r w:rsidRPr="0056087C">
              <w:rPr>
                <w:rFonts w:eastAsia="Calibri" w:cs="Arial"/>
                <w:szCs w:val="18"/>
                <w:lang w:val="tr-TR"/>
              </w:rPr>
              <w:t xml:space="preserve">Sesli mesaj hala iletim sürecinde midir? </w:t>
            </w:r>
          </w:p>
          <w:p w:rsidR="00804221" w:rsidRPr="0056087C" w:rsidRDefault="006B04B1" w:rsidP="006B04B1">
            <w:pPr>
              <w:spacing w:line="260" w:lineRule="atLeast"/>
              <w:rPr>
                <w:rFonts w:eastAsia="Calibri" w:cs="Arial"/>
                <w:szCs w:val="18"/>
                <w:lang w:val="tr-TR"/>
              </w:rPr>
            </w:pPr>
            <w:r w:rsidRPr="0056087C">
              <w:rPr>
                <w:rFonts w:eastAsia="Calibri" w:cs="Arial"/>
                <w:szCs w:val="18"/>
                <w:lang w:val="tr-TR"/>
              </w:rPr>
              <w:t xml:space="preserve">Bilgisayar verilerine bir </w:t>
            </w:r>
            <w:r w:rsidR="007656DE">
              <w:rPr>
                <w:rFonts w:eastAsia="Calibri" w:cs="Arial"/>
                <w:szCs w:val="18"/>
                <w:lang w:val="tr-TR"/>
              </w:rPr>
              <w:t>ele geçirme</w:t>
            </w:r>
            <w:r w:rsidRPr="0056087C">
              <w:rPr>
                <w:rFonts w:eastAsia="Calibri" w:cs="Arial"/>
                <w:szCs w:val="18"/>
                <w:lang w:val="tr-TR"/>
              </w:rPr>
              <w:t xml:space="preserve"> olmuş mudur? </w:t>
            </w:r>
          </w:p>
          <w:p w:rsidR="00804221" w:rsidRPr="0056087C" w:rsidRDefault="00804221" w:rsidP="00AE66AC">
            <w:pPr>
              <w:spacing w:line="260" w:lineRule="atLeast"/>
              <w:rPr>
                <w:rFonts w:eastAsia="Calibri" w:cs="Arial"/>
                <w:b/>
                <w:szCs w:val="18"/>
                <w:lang w:val="tr-TR"/>
              </w:rPr>
            </w:pPr>
          </w:p>
          <w:p w:rsidR="00804221" w:rsidRPr="0056087C" w:rsidRDefault="00BF6B71" w:rsidP="00AE66AC">
            <w:pPr>
              <w:pStyle w:val="bul1"/>
              <w:spacing w:line="260" w:lineRule="atLeast"/>
              <w:rPr>
                <w:b/>
                <w:lang w:val="tr-TR"/>
              </w:rPr>
            </w:pPr>
            <w:r w:rsidRPr="0056087C">
              <w:rPr>
                <w:b/>
                <w:lang w:val="tr-TR"/>
              </w:rPr>
              <w:t>Tartışma konuları</w:t>
            </w:r>
          </w:p>
          <w:p w:rsidR="004F4192" w:rsidRPr="0056087C" w:rsidRDefault="004F4192" w:rsidP="00AE66AC">
            <w:pPr>
              <w:spacing w:line="260" w:lineRule="atLeast"/>
              <w:rPr>
                <w:rFonts w:eastAsia="Calibri" w:cs="Arial"/>
                <w:szCs w:val="18"/>
                <w:lang w:val="tr-TR"/>
              </w:rPr>
            </w:pPr>
          </w:p>
          <w:p w:rsidR="008B77DE" w:rsidRDefault="006B04B1" w:rsidP="00990E14">
            <w:pPr>
              <w:spacing w:line="260" w:lineRule="atLeast"/>
              <w:rPr>
                <w:rFonts w:eastAsia="Calibri" w:cs="Arial"/>
                <w:szCs w:val="18"/>
                <w:lang w:val="tr-TR"/>
              </w:rPr>
            </w:pPr>
            <w:r w:rsidRPr="0056087C">
              <w:rPr>
                <w:rFonts w:eastAsia="Calibri" w:cs="Arial"/>
                <w:szCs w:val="18"/>
                <w:lang w:val="tr-TR"/>
              </w:rPr>
              <w:t>Mesaj hedefine ulaşana kadar sistemde depolanmasa bile muhtemelen hala iletim sürecindedir. Mesaj muhtemelen telefon şirketinin sunucusunda dijital olarak depolanmaktadır ve bu yüzden Bobby, bilgisayar verilerine erişim sağlamıştır. Telefon bir bilgisayar mıdır? Muhtemelen evet, verilerin otomatik olarak işlenmesini sağlar. Arama yaparken telefonlar bulan polis memurları, bu mesajlara erişim sağlamak için gerekli yetkiye sahip olduklarından emin olmak için bunu dikkate almalıdır. Eğer alıcı mesajı dinlemiş ve kaydetmiş olsaydı da farklı olurdu. Bu senaryo, önceki senaryo ile benzeri konuları ortaya çıkardı. Bir arama emrini yerine getirirken hem açılmış hem de açılmamış e-postalar içeren bir bilgisayara el koyan memurlar için de aynı ölçüde geçerli olacak oldukça yaygın bir durumun ne olabileceğini göstermek üzere tasarlanmıştır. Ayrıca, Madde 3 kapsamında tespit edilen suçun, telefon, faks, e-posta ya da dosya transferi</w:t>
            </w:r>
            <w:r w:rsidR="00990E14" w:rsidRPr="0056087C">
              <w:rPr>
                <w:rFonts w:eastAsia="Calibri" w:cs="Arial"/>
                <w:szCs w:val="18"/>
                <w:lang w:val="tr-TR"/>
              </w:rPr>
              <w:t xml:space="preserve"> ile olmasından bağımsız olarak her türlü elektronik veri transferi için geçerli olduğunu göstermeye de hizmet etmektedir. </w:t>
            </w:r>
            <w:r w:rsidRPr="0056087C">
              <w:rPr>
                <w:rFonts w:eastAsia="Calibri" w:cs="Arial"/>
                <w:szCs w:val="18"/>
                <w:lang w:val="tr-TR"/>
              </w:rPr>
              <w:t xml:space="preserve">    </w:t>
            </w:r>
          </w:p>
          <w:p w:rsidR="00B4695C" w:rsidRPr="0056087C" w:rsidRDefault="00B4695C" w:rsidP="00990E14">
            <w:pPr>
              <w:spacing w:line="260" w:lineRule="atLeast"/>
              <w:rPr>
                <w:rFonts w:eastAsia="Calibri" w:cs="Arial"/>
                <w:szCs w:val="18"/>
                <w:lang w:val="tr-TR"/>
              </w:rPr>
            </w:pPr>
          </w:p>
        </w:tc>
      </w:tr>
      <w:tr w:rsidR="008B77DE" w:rsidRPr="0056087C" w:rsidTr="00235907">
        <w:tc>
          <w:tcPr>
            <w:tcW w:w="1384" w:type="dxa"/>
          </w:tcPr>
          <w:p w:rsidR="008B77DE" w:rsidRPr="0056087C" w:rsidRDefault="00990E14" w:rsidP="001D76BD">
            <w:pPr>
              <w:tabs>
                <w:tab w:val="left" w:pos="426"/>
                <w:tab w:val="left" w:pos="851"/>
              </w:tabs>
              <w:jc w:val="left"/>
              <w:rPr>
                <w:rFonts w:eastAsia="Times New Roman" w:cs="Times New Roman"/>
                <w:lang w:val="tr-TR"/>
              </w:rPr>
            </w:pPr>
            <w:proofErr w:type="gramStart"/>
            <w:r w:rsidRPr="0056087C">
              <w:rPr>
                <w:b/>
                <w:lang w:val="tr-TR"/>
              </w:rPr>
              <w:t>Slayt</w:t>
            </w:r>
            <w:proofErr w:type="gramEnd"/>
            <w:r w:rsidR="004F37C6" w:rsidRPr="0056087C">
              <w:rPr>
                <w:b/>
                <w:lang w:val="tr-TR"/>
              </w:rPr>
              <w:t xml:space="preserve"> 49</w:t>
            </w:r>
          </w:p>
        </w:tc>
        <w:tc>
          <w:tcPr>
            <w:tcW w:w="7336" w:type="dxa"/>
            <w:gridSpan w:val="2"/>
          </w:tcPr>
          <w:p w:rsidR="00804221" w:rsidRPr="0056087C" w:rsidRDefault="00D46B18" w:rsidP="004F4192">
            <w:pPr>
              <w:pStyle w:val="Liste"/>
              <w:spacing w:before="0" w:after="0"/>
              <w:rPr>
                <w:b/>
                <w:lang w:val="tr-TR"/>
              </w:rPr>
            </w:pPr>
            <w:r>
              <w:rPr>
                <w:b/>
                <w:lang w:val="tr-TR"/>
              </w:rPr>
              <w:t>Örnek Olay</w:t>
            </w:r>
            <w:r w:rsidR="00804221" w:rsidRPr="0056087C">
              <w:rPr>
                <w:b/>
                <w:lang w:val="tr-TR"/>
              </w:rPr>
              <w:t xml:space="preserve"> 5</w:t>
            </w:r>
          </w:p>
          <w:p w:rsidR="004F4192" w:rsidRPr="0056087C" w:rsidRDefault="004F4192" w:rsidP="004F4192">
            <w:pPr>
              <w:rPr>
                <w:lang w:val="tr-TR"/>
              </w:rPr>
            </w:pPr>
          </w:p>
          <w:p w:rsidR="00804221" w:rsidRPr="0056087C" w:rsidRDefault="00990E14" w:rsidP="004F4192">
            <w:pPr>
              <w:pStyle w:val="bul1"/>
              <w:rPr>
                <w:b/>
                <w:lang w:val="tr-TR"/>
              </w:rPr>
            </w:pPr>
            <w:r w:rsidRPr="0056087C">
              <w:rPr>
                <w:b/>
                <w:lang w:val="tr-TR"/>
              </w:rPr>
              <w:t>Olgular / senary</w:t>
            </w:r>
            <w:r w:rsidR="00804221" w:rsidRPr="0056087C">
              <w:rPr>
                <w:b/>
                <w:lang w:val="tr-TR"/>
              </w:rPr>
              <w:t xml:space="preserve">o </w:t>
            </w:r>
          </w:p>
          <w:p w:rsidR="004F4192" w:rsidRPr="0056087C" w:rsidRDefault="004F4192" w:rsidP="004F4192">
            <w:pPr>
              <w:rPr>
                <w:rFonts w:eastAsia="Calibri" w:cs="Arial"/>
                <w:szCs w:val="18"/>
                <w:lang w:val="tr-TR"/>
              </w:rPr>
            </w:pPr>
          </w:p>
          <w:p w:rsidR="00990E14" w:rsidRPr="0056087C" w:rsidRDefault="00990E14" w:rsidP="00990E14">
            <w:pPr>
              <w:rPr>
                <w:rFonts w:eastAsia="Calibri" w:cs="Arial"/>
                <w:szCs w:val="18"/>
                <w:lang w:val="tr-TR"/>
              </w:rPr>
            </w:pPr>
            <w:r w:rsidRPr="0056087C">
              <w:rPr>
                <w:rFonts w:eastAsia="Calibri" w:cs="Arial"/>
                <w:szCs w:val="18"/>
                <w:lang w:val="tr-TR"/>
              </w:rPr>
              <w:t xml:space="preserve">Bobby UFO’larla ilgilenmektedir ve Rus Hükümeti’nin 20. Yüzyıl başlarında Sibirya’ya inen bir uzay gemisini ele geçirdiğine inanır. Rus Hava Kuvvetleri </w:t>
            </w:r>
            <w:r w:rsidRPr="0056087C">
              <w:rPr>
                <w:rFonts w:eastAsia="Calibri" w:cs="Arial"/>
                <w:szCs w:val="18"/>
                <w:lang w:val="tr-TR"/>
              </w:rPr>
              <w:lastRenderedPageBreak/>
              <w:t xml:space="preserve">tarafından yönetilen bir siteye bağlantı veren bir Rus Askere alma sitesini ziyaret eder. Hava Kuvvetleri sitesi şifre istemektedir, ancak şifre kırma aracını kullanarak siteye erişim kazanır. </w:t>
            </w:r>
            <w:proofErr w:type="gramStart"/>
            <w:r w:rsidRPr="0056087C">
              <w:rPr>
                <w:rFonts w:eastAsia="Calibri" w:cs="Arial"/>
                <w:szCs w:val="18"/>
                <w:lang w:val="tr-TR"/>
              </w:rPr>
              <w:t>Sistemi  keşfetmek</w:t>
            </w:r>
            <w:proofErr w:type="gramEnd"/>
            <w:r w:rsidRPr="0056087C">
              <w:rPr>
                <w:rFonts w:eastAsia="Calibri" w:cs="Arial"/>
                <w:szCs w:val="18"/>
                <w:lang w:val="tr-TR"/>
              </w:rPr>
              <w:t xml:space="preserve"> için biraz zaman harcar ve birkaç dosya kopyalar. Faaliyetlerine ilişkin tüm günlük dosyalarını da Ruslar kimliğini tespit etmesin diye silmeye çalışır. Ana sayfayı da Hava Kuvvetleri amblemi yerine bir UFO resmi gösterecek şekilde </w:t>
            </w:r>
            <w:proofErr w:type="gramStart"/>
            <w:r w:rsidRPr="0056087C">
              <w:rPr>
                <w:rFonts w:eastAsia="Calibri" w:cs="Arial"/>
                <w:szCs w:val="18"/>
                <w:lang w:val="tr-TR"/>
              </w:rPr>
              <w:t>değiştirir .</w:t>
            </w:r>
            <w:proofErr w:type="gramEnd"/>
            <w:r w:rsidRPr="0056087C">
              <w:rPr>
                <w:rFonts w:eastAsia="Calibri" w:cs="Arial"/>
                <w:i/>
                <w:iCs/>
                <w:szCs w:val="18"/>
                <w:lang w:val="tr-TR"/>
              </w:rPr>
              <w:t xml:space="preserve"> </w:t>
            </w:r>
          </w:p>
          <w:p w:rsidR="00804221" w:rsidRPr="0056087C" w:rsidRDefault="00990E14" w:rsidP="00990E14">
            <w:pPr>
              <w:rPr>
                <w:rFonts w:eastAsia="Calibri" w:cs="Arial"/>
                <w:szCs w:val="18"/>
                <w:lang w:val="tr-TR"/>
              </w:rPr>
            </w:pPr>
            <w:r w:rsidRPr="0056087C">
              <w:rPr>
                <w:rFonts w:eastAsia="Calibri" w:cs="Arial"/>
                <w:i/>
                <w:iCs/>
                <w:szCs w:val="18"/>
                <w:lang w:val="tr-TR"/>
              </w:rPr>
              <w:t>Bobby bir suç işlemiş midir?</w:t>
            </w:r>
            <w:r w:rsidRPr="0056087C">
              <w:rPr>
                <w:rFonts w:eastAsia="Calibri" w:cs="Arial"/>
                <w:szCs w:val="18"/>
                <w:lang w:val="tr-TR"/>
              </w:rPr>
              <w:t xml:space="preserve"> </w:t>
            </w:r>
            <w:r w:rsidR="004F37C6" w:rsidRPr="0056087C">
              <w:rPr>
                <w:rFonts w:eastAsia="Calibri" w:cs="Arial"/>
                <w:i/>
                <w:szCs w:val="18"/>
                <w:lang w:val="tr-TR"/>
              </w:rPr>
              <w:t xml:space="preserve"> </w:t>
            </w:r>
          </w:p>
          <w:p w:rsidR="004F37C6" w:rsidRPr="0056087C" w:rsidRDefault="004F37C6" w:rsidP="004F4192">
            <w:pPr>
              <w:rPr>
                <w:rFonts w:eastAsia="Calibri" w:cs="Arial"/>
                <w:i/>
                <w:szCs w:val="18"/>
                <w:lang w:val="tr-TR"/>
              </w:rPr>
            </w:pPr>
          </w:p>
          <w:p w:rsidR="00804221" w:rsidRPr="0056087C" w:rsidRDefault="00BF6B71" w:rsidP="004F4192">
            <w:pPr>
              <w:pStyle w:val="bul1"/>
              <w:rPr>
                <w:b/>
                <w:lang w:val="tr-TR"/>
              </w:rPr>
            </w:pPr>
            <w:r w:rsidRPr="0056087C">
              <w:rPr>
                <w:b/>
                <w:lang w:val="tr-TR"/>
              </w:rPr>
              <w:t>Sorular</w:t>
            </w:r>
          </w:p>
          <w:p w:rsidR="004F4192" w:rsidRPr="0056087C" w:rsidRDefault="004F4192" w:rsidP="004F4192">
            <w:pPr>
              <w:rPr>
                <w:rFonts w:eastAsia="Calibri" w:cs="Arial"/>
                <w:szCs w:val="18"/>
                <w:lang w:val="tr-TR"/>
              </w:rPr>
            </w:pPr>
          </w:p>
          <w:p w:rsidR="00990E14" w:rsidRPr="0056087C" w:rsidRDefault="00990E14" w:rsidP="004F4192">
            <w:pPr>
              <w:rPr>
                <w:rFonts w:eastAsia="Calibri" w:cs="Arial"/>
                <w:szCs w:val="18"/>
                <w:lang w:val="tr-TR"/>
              </w:rPr>
            </w:pPr>
            <w:r w:rsidRPr="0056087C">
              <w:rPr>
                <w:rFonts w:eastAsia="Calibri" w:cs="Arial"/>
                <w:szCs w:val="18"/>
                <w:lang w:val="tr-TR"/>
              </w:rPr>
              <w:t>Bu yetkisiz erişim bir Veri ya da Sistem Müdahalesi suçu teşkil eder mi?</w:t>
            </w:r>
          </w:p>
          <w:p w:rsidR="00990E14" w:rsidRPr="0056087C" w:rsidRDefault="00990E14" w:rsidP="004F4192">
            <w:pPr>
              <w:rPr>
                <w:rFonts w:eastAsia="Calibri" w:cs="Arial"/>
                <w:szCs w:val="18"/>
                <w:lang w:val="tr-TR"/>
              </w:rPr>
            </w:pPr>
          </w:p>
          <w:p w:rsidR="00990E14" w:rsidRPr="0056087C" w:rsidRDefault="00990E14" w:rsidP="004F4192">
            <w:pPr>
              <w:rPr>
                <w:rFonts w:eastAsia="Calibri" w:cs="Arial"/>
                <w:szCs w:val="18"/>
                <w:lang w:val="tr-TR"/>
              </w:rPr>
            </w:pPr>
            <w:r w:rsidRPr="0056087C">
              <w:rPr>
                <w:rFonts w:eastAsia="Calibri" w:cs="Arial"/>
                <w:szCs w:val="18"/>
                <w:lang w:val="tr-TR"/>
              </w:rPr>
              <w:t xml:space="preserve">Yetkisiz erişimin kanıtlarının silinmesi bir suç teşkil eder mi? </w:t>
            </w:r>
          </w:p>
          <w:p w:rsidR="00990E14" w:rsidRPr="0056087C" w:rsidRDefault="00990E14" w:rsidP="004F4192">
            <w:pPr>
              <w:rPr>
                <w:rFonts w:eastAsia="Calibri" w:cs="Arial"/>
                <w:szCs w:val="18"/>
                <w:lang w:val="tr-TR"/>
              </w:rPr>
            </w:pPr>
          </w:p>
          <w:p w:rsidR="00804221" w:rsidRPr="0056087C" w:rsidRDefault="00990E14" w:rsidP="00990E14">
            <w:pPr>
              <w:rPr>
                <w:rFonts w:eastAsia="Calibri" w:cs="Arial"/>
                <w:szCs w:val="18"/>
                <w:lang w:val="tr-TR"/>
              </w:rPr>
            </w:pPr>
            <w:r w:rsidRPr="0056087C">
              <w:rPr>
                <w:rFonts w:eastAsia="Calibri" w:cs="Arial"/>
                <w:szCs w:val="18"/>
                <w:lang w:val="tr-TR"/>
              </w:rPr>
              <w:t>Suç yükümlülüğü oluşmadan önce bilgisayarın işleyişine ciddi bir zararın mı verilmesi gerekir?</w:t>
            </w:r>
            <w:r w:rsidR="00804221" w:rsidRPr="0056087C">
              <w:rPr>
                <w:rFonts w:eastAsia="Calibri" w:cs="Arial"/>
                <w:szCs w:val="18"/>
                <w:lang w:val="tr-TR"/>
              </w:rPr>
              <w:t xml:space="preserve"> </w:t>
            </w:r>
          </w:p>
          <w:p w:rsidR="00804221" w:rsidRPr="0056087C" w:rsidRDefault="00804221" w:rsidP="004F4192">
            <w:pPr>
              <w:rPr>
                <w:rFonts w:ascii="Times New Roman" w:eastAsia="Calibri" w:hAnsi="Times New Roman" w:cs="Arial"/>
                <w:b/>
                <w:szCs w:val="18"/>
                <w:lang w:val="tr-TR"/>
              </w:rPr>
            </w:pPr>
          </w:p>
          <w:p w:rsidR="00804221" w:rsidRPr="0056087C" w:rsidRDefault="00BF6B71" w:rsidP="004F4192">
            <w:pPr>
              <w:pStyle w:val="bul1"/>
              <w:tabs>
                <w:tab w:val="left" w:pos="-720"/>
              </w:tabs>
              <w:suppressAutoHyphens/>
              <w:rPr>
                <w:rFonts w:ascii="Times New Roman" w:hAnsi="Times New Roman"/>
                <w:b/>
                <w:lang w:val="tr-TR"/>
              </w:rPr>
            </w:pPr>
            <w:r w:rsidRPr="0056087C">
              <w:rPr>
                <w:b/>
                <w:lang w:val="tr-TR"/>
              </w:rPr>
              <w:t>Tartışma konuları</w:t>
            </w:r>
          </w:p>
          <w:p w:rsidR="004F4192" w:rsidRPr="0056087C" w:rsidRDefault="004F4192" w:rsidP="004F4192">
            <w:pPr>
              <w:rPr>
                <w:rFonts w:eastAsia="Calibri" w:cs="Arial"/>
                <w:szCs w:val="18"/>
                <w:lang w:val="tr-TR"/>
              </w:rPr>
            </w:pPr>
          </w:p>
          <w:p w:rsidR="00990E14" w:rsidRPr="0056087C" w:rsidRDefault="00990E14" w:rsidP="004F4192">
            <w:pPr>
              <w:rPr>
                <w:rFonts w:eastAsia="Calibri" w:cs="Arial"/>
                <w:szCs w:val="18"/>
                <w:lang w:val="tr-TR"/>
              </w:rPr>
            </w:pPr>
            <w:r w:rsidRPr="0056087C">
              <w:rPr>
                <w:rFonts w:eastAsia="Calibri" w:cs="Arial"/>
                <w:szCs w:val="18"/>
                <w:lang w:val="tr-TR"/>
              </w:rPr>
              <w:t xml:space="preserve">Bu hükümlerin amacı, </w:t>
            </w:r>
            <w:r w:rsidR="00CC703B" w:rsidRPr="0056087C">
              <w:rPr>
                <w:rFonts w:eastAsia="Calibri" w:cs="Arial"/>
                <w:szCs w:val="18"/>
                <w:lang w:val="tr-TR"/>
              </w:rPr>
              <w:t xml:space="preserve">mal ve mülklerin bilinçli zarar vermeye karşı sahip olduğu korumanın aynısını </w:t>
            </w:r>
            <w:r w:rsidRPr="0056087C">
              <w:rPr>
                <w:rFonts w:eastAsia="Calibri" w:cs="Arial"/>
                <w:szCs w:val="18"/>
                <w:lang w:val="tr-TR"/>
              </w:rPr>
              <w:t>bilgisayar verileri ve bilgisayar programlarına</w:t>
            </w:r>
            <w:r w:rsidR="00CC703B" w:rsidRPr="0056087C">
              <w:rPr>
                <w:rFonts w:eastAsia="Calibri" w:cs="Arial"/>
                <w:szCs w:val="18"/>
                <w:lang w:val="tr-TR"/>
              </w:rPr>
              <w:t xml:space="preserve"> da sağlamaktır.</w:t>
            </w:r>
            <w:r w:rsidRPr="0056087C">
              <w:rPr>
                <w:rFonts w:eastAsia="Calibri" w:cs="Arial"/>
                <w:szCs w:val="18"/>
                <w:lang w:val="tr-TR"/>
              </w:rPr>
              <w:t xml:space="preserve">  </w:t>
            </w:r>
          </w:p>
          <w:p w:rsidR="00990E14" w:rsidRPr="0056087C" w:rsidRDefault="00990E14" w:rsidP="004F4192">
            <w:pPr>
              <w:rPr>
                <w:rFonts w:eastAsia="Calibri" w:cs="Arial"/>
                <w:szCs w:val="18"/>
                <w:lang w:val="tr-TR"/>
              </w:rPr>
            </w:pPr>
          </w:p>
          <w:p w:rsidR="00CC703B" w:rsidRPr="0056087C" w:rsidRDefault="00CC703B" w:rsidP="004F4192">
            <w:pPr>
              <w:rPr>
                <w:rFonts w:eastAsia="Calibri" w:cs="Arial"/>
                <w:szCs w:val="18"/>
                <w:lang w:val="tr-TR"/>
              </w:rPr>
            </w:pPr>
            <w:r w:rsidRPr="0056087C">
              <w:rPr>
                <w:rFonts w:eastAsia="Calibri" w:cs="Arial"/>
                <w:szCs w:val="18"/>
                <w:lang w:val="tr-TR"/>
              </w:rPr>
              <w:t>Bobby Hava Kuvvetlerinin sitesine erişim sağlama yetkisine sahip değildi. Site şifreyle korunmaktaydı. Dolayısıyla Bobby’nin bu siteye erişimi yasa dışı erişim suçu teşkil etmektedir.</w:t>
            </w:r>
          </w:p>
          <w:p w:rsidR="00CC703B" w:rsidRPr="0056087C" w:rsidRDefault="00CC703B" w:rsidP="004F4192">
            <w:pPr>
              <w:rPr>
                <w:rFonts w:eastAsia="Calibri" w:cs="Arial"/>
                <w:szCs w:val="18"/>
                <w:lang w:val="tr-TR"/>
              </w:rPr>
            </w:pPr>
          </w:p>
          <w:p w:rsidR="004F4192" w:rsidRPr="0056087C" w:rsidRDefault="00CC703B" w:rsidP="004F4192">
            <w:pPr>
              <w:rPr>
                <w:rFonts w:eastAsia="Calibri" w:cs="Arial"/>
                <w:szCs w:val="18"/>
                <w:lang w:val="tr-TR"/>
              </w:rPr>
            </w:pPr>
            <w:r w:rsidRPr="0056087C">
              <w:rPr>
                <w:rFonts w:eastAsia="Calibri" w:cs="Arial"/>
                <w:szCs w:val="18"/>
                <w:lang w:val="tr-TR"/>
              </w:rPr>
              <w:t xml:space="preserve">Bobby verileri, günlük dosyalarını ve Hava Kuvvetleri amblemini sildi. Belki onun olmayan günlük dosyalarının oluşturulmasına sebep oldu ancak sistem bu faaliyetleri kaydetmek üzere konfigüre edilmişti. Bunları silme hakkına sahip değildi. Hava Kuvvetleri, sisteme kimin erişim sağladığını bilmek isteyebilir. </w:t>
            </w:r>
          </w:p>
          <w:p w:rsidR="00804221" w:rsidRPr="0056087C" w:rsidRDefault="00804221" w:rsidP="004F4192">
            <w:pPr>
              <w:rPr>
                <w:rFonts w:eastAsia="Calibri" w:cs="Arial"/>
                <w:szCs w:val="18"/>
                <w:lang w:val="tr-TR"/>
              </w:rPr>
            </w:pPr>
            <w:r w:rsidRPr="0056087C">
              <w:rPr>
                <w:rFonts w:eastAsia="Calibri" w:cs="Arial"/>
                <w:szCs w:val="18"/>
                <w:lang w:val="tr-TR"/>
              </w:rPr>
              <w:t xml:space="preserve"> </w:t>
            </w:r>
          </w:p>
          <w:p w:rsidR="004F4192" w:rsidRPr="0056087C" w:rsidRDefault="00CC703B" w:rsidP="00CC703B">
            <w:pPr>
              <w:rPr>
                <w:rFonts w:eastAsia="Calibri" w:cs="Arial"/>
                <w:szCs w:val="18"/>
                <w:lang w:val="tr-TR"/>
              </w:rPr>
            </w:pPr>
            <w:r w:rsidRPr="0056087C">
              <w:rPr>
                <w:rFonts w:eastAsia="Calibri" w:cs="Arial"/>
                <w:szCs w:val="18"/>
                <w:lang w:val="tr-TR"/>
              </w:rPr>
              <w:t xml:space="preserve">Ana sayfadaki görüntüyü değiştirerek sistemden hem veri silmiş hem de sisteme veri eklemiştir ki bu, önemli bilgilerin kaybolmasına sebep olması pek muhtemel olmamasına karşın Hava Kuvvetleri için bir utanç kaynağı olabilir. Ancak daha da önemlisi, Bobby </w:t>
            </w:r>
            <w:r w:rsidR="00427CE8" w:rsidRPr="0056087C">
              <w:rPr>
                <w:rFonts w:eastAsia="Calibri" w:cs="Arial"/>
                <w:szCs w:val="18"/>
                <w:lang w:val="tr-TR"/>
              </w:rPr>
              <w:t xml:space="preserve">yalnızca bilgi bulmak için sisteme erişim sağladığını ve yalnızca günlük dosyalarını ya da diğer önemsiz verileri sildiğini iddia etse de sistem yöneticisi, bu tür bir yasa dışı zorla girme eyleminin ardından verilerin bütünlüğüne güvenebilir mi? </w:t>
            </w:r>
            <w:r w:rsidRPr="0056087C">
              <w:rPr>
                <w:rFonts w:eastAsia="Calibri" w:cs="Arial"/>
                <w:szCs w:val="18"/>
                <w:lang w:val="tr-TR"/>
              </w:rPr>
              <w:t xml:space="preserve">    </w:t>
            </w:r>
            <w:r w:rsidR="00804221" w:rsidRPr="0056087C">
              <w:rPr>
                <w:rFonts w:eastAsia="Calibri" w:cs="Arial"/>
                <w:szCs w:val="18"/>
                <w:lang w:val="tr-TR"/>
              </w:rPr>
              <w:t xml:space="preserve"> </w:t>
            </w:r>
          </w:p>
          <w:p w:rsidR="00804221" w:rsidRPr="0056087C" w:rsidRDefault="00804221" w:rsidP="004F4192">
            <w:pPr>
              <w:rPr>
                <w:rFonts w:eastAsia="Calibri" w:cs="Arial"/>
                <w:szCs w:val="18"/>
                <w:lang w:val="tr-TR"/>
              </w:rPr>
            </w:pPr>
            <w:r w:rsidRPr="0056087C">
              <w:rPr>
                <w:rFonts w:eastAsia="Calibri" w:cs="Arial"/>
                <w:szCs w:val="18"/>
                <w:lang w:val="tr-TR"/>
              </w:rPr>
              <w:t xml:space="preserve"> </w:t>
            </w:r>
          </w:p>
          <w:p w:rsidR="00804221" w:rsidRPr="0056087C" w:rsidRDefault="00427CE8" w:rsidP="00427CE8">
            <w:pPr>
              <w:rPr>
                <w:rFonts w:eastAsia="Calibri" w:cs="Arial"/>
                <w:szCs w:val="18"/>
                <w:lang w:val="tr-TR"/>
              </w:rPr>
            </w:pPr>
            <w:r w:rsidRPr="0056087C">
              <w:rPr>
                <w:rFonts w:eastAsia="Calibri" w:cs="Arial"/>
                <w:szCs w:val="18"/>
                <w:lang w:val="tr-TR"/>
              </w:rPr>
              <w:t xml:space="preserve">Bir suçun bu şartlar altında işlenip işlenmediği yerel bir yorumlama konusu olacaktır. Bu ciddiyet eşiğinin henüz belirlenmemiş olmasından olabilir. Ancak, özellikle de erişim sağlanan site gizli ya da hassas veriler içeriyorsa veya örneğin bir nükleer enerji istasyonunun işletilmesinden sorumlu bir sistem durumunda bir şeyler yanlış giderse halkın tehlikeye atılacağı operasyonlarda kullanılıyorsa sistem yöneticisi, zorla girme eyleminin etkilerini tespit etmek için siteyi çevrimdışı konuma getirmek zorunda kalabilir.  </w:t>
            </w:r>
          </w:p>
          <w:p w:rsidR="004F4192" w:rsidRDefault="004F4192" w:rsidP="004F4192">
            <w:pPr>
              <w:rPr>
                <w:rFonts w:eastAsia="Calibri" w:cs="Arial"/>
                <w:szCs w:val="18"/>
                <w:lang w:val="tr-TR"/>
              </w:rPr>
            </w:pPr>
          </w:p>
          <w:p w:rsidR="00B4695C" w:rsidRPr="0056087C" w:rsidRDefault="00B4695C" w:rsidP="004F4192">
            <w:pPr>
              <w:rPr>
                <w:rFonts w:eastAsia="Calibri" w:cs="Arial"/>
                <w:szCs w:val="18"/>
                <w:lang w:val="tr-TR"/>
              </w:rPr>
            </w:pPr>
          </w:p>
          <w:p w:rsidR="008B77DE" w:rsidRPr="0056087C" w:rsidRDefault="00427CE8" w:rsidP="00427CE8">
            <w:pPr>
              <w:rPr>
                <w:rFonts w:eastAsia="Calibri" w:cs="Arial"/>
                <w:szCs w:val="18"/>
                <w:lang w:val="tr-TR"/>
              </w:rPr>
            </w:pPr>
            <w:r w:rsidRPr="0056087C">
              <w:rPr>
                <w:rFonts w:eastAsia="Calibri" w:cs="Arial"/>
                <w:szCs w:val="18"/>
                <w:lang w:val="tr-TR"/>
              </w:rPr>
              <w:lastRenderedPageBreak/>
              <w:t xml:space="preserve">Varsayalım ki Bobby’nin erişim sağladığı sistem, bir nükleer enerji istasyonunu işletmek amacıyla kullanılmaktadır; Madde 4 ve 5’te belirtilen suçlar, Ulusal Kritik Altyapıya bir saldırı anlamına gelen böyle bir zorla girme eyleminin ciddiyetini yansıtmak için yeterli midir?   </w:t>
            </w:r>
          </w:p>
        </w:tc>
      </w:tr>
      <w:tr w:rsidR="008B77DE" w:rsidRPr="0056087C" w:rsidTr="00235907">
        <w:tc>
          <w:tcPr>
            <w:tcW w:w="1384" w:type="dxa"/>
          </w:tcPr>
          <w:p w:rsidR="004F37C6" w:rsidRPr="00B4695C" w:rsidRDefault="004F37C6" w:rsidP="001D76BD">
            <w:pPr>
              <w:pStyle w:val="AltKonuBal"/>
              <w:jc w:val="left"/>
              <w:rPr>
                <w:rFonts w:eastAsia="Times New Roman"/>
                <w:b/>
                <w:lang w:val="tr-TR"/>
              </w:rPr>
            </w:pPr>
            <w:proofErr w:type="gramStart"/>
            <w:r w:rsidRPr="00B4695C">
              <w:rPr>
                <w:rFonts w:eastAsia="Times New Roman"/>
                <w:b/>
                <w:lang w:val="tr-TR"/>
              </w:rPr>
              <w:lastRenderedPageBreak/>
              <w:t>S</w:t>
            </w:r>
            <w:r w:rsidR="00862FB9" w:rsidRPr="00B4695C">
              <w:rPr>
                <w:rFonts w:eastAsia="Times New Roman"/>
                <w:b/>
                <w:lang w:val="tr-TR"/>
              </w:rPr>
              <w:t>layt</w:t>
            </w:r>
            <w:proofErr w:type="gramEnd"/>
            <w:r w:rsidRPr="00B4695C">
              <w:rPr>
                <w:rFonts w:eastAsia="Times New Roman"/>
                <w:b/>
                <w:lang w:val="tr-TR"/>
              </w:rPr>
              <w:t xml:space="preserve"> 50</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04221" w:rsidRPr="0056087C" w:rsidRDefault="00D46B18" w:rsidP="004F4192">
            <w:pPr>
              <w:pStyle w:val="Liste"/>
              <w:spacing w:before="0" w:after="0"/>
              <w:rPr>
                <w:b/>
                <w:lang w:val="tr-TR"/>
              </w:rPr>
            </w:pPr>
            <w:r>
              <w:rPr>
                <w:b/>
                <w:lang w:val="tr-TR"/>
              </w:rPr>
              <w:t>Örnek Olay</w:t>
            </w:r>
            <w:r w:rsidR="00804221" w:rsidRPr="0056087C">
              <w:rPr>
                <w:b/>
                <w:lang w:val="tr-TR"/>
              </w:rPr>
              <w:t xml:space="preserve"> 6</w:t>
            </w:r>
          </w:p>
          <w:p w:rsidR="00E76D03" w:rsidRPr="0056087C" w:rsidRDefault="00E76D03" w:rsidP="004F4192">
            <w:pPr>
              <w:pStyle w:val="Liste"/>
              <w:numPr>
                <w:ilvl w:val="0"/>
                <w:numId w:val="0"/>
              </w:numPr>
              <w:spacing w:before="0" w:after="0"/>
              <w:ind w:left="851"/>
              <w:rPr>
                <w:b/>
                <w:lang w:val="tr-TR"/>
              </w:rPr>
            </w:pPr>
          </w:p>
          <w:p w:rsidR="00804221" w:rsidRPr="0056087C" w:rsidRDefault="00B73141" w:rsidP="004F4192">
            <w:pPr>
              <w:pStyle w:val="bul1"/>
              <w:rPr>
                <w:b/>
                <w:lang w:val="tr-TR"/>
              </w:rPr>
            </w:pPr>
            <w:r w:rsidRPr="0056087C">
              <w:rPr>
                <w:b/>
                <w:lang w:val="tr-TR"/>
              </w:rPr>
              <w:t>Olgular / senary</w:t>
            </w:r>
            <w:r w:rsidR="00804221" w:rsidRPr="0056087C">
              <w:rPr>
                <w:b/>
                <w:lang w:val="tr-TR"/>
              </w:rPr>
              <w:t xml:space="preserve">o </w:t>
            </w:r>
          </w:p>
          <w:p w:rsidR="004F4192" w:rsidRPr="0056087C" w:rsidRDefault="004F4192" w:rsidP="004F4192">
            <w:pPr>
              <w:rPr>
                <w:rFonts w:eastAsia="Calibri" w:cs="Arial"/>
                <w:szCs w:val="18"/>
                <w:lang w:val="tr-TR"/>
              </w:rPr>
            </w:pPr>
          </w:p>
          <w:p w:rsidR="00B73141" w:rsidRPr="0056087C" w:rsidRDefault="00B73141" w:rsidP="00B73141">
            <w:pPr>
              <w:rPr>
                <w:rFonts w:eastAsia="Calibri" w:cs="Arial"/>
                <w:szCs w:val="18"/>
                <w:lang w:val="tr-TR"/>
              </w:rPr>
            </w:pPr>
            <w:r w:rsidRPr="0056087C">
              <w:rPr>
                <w:rFonts w:eastAsia="Calibri" w:cs="Arial"/>
                <w:szCs w:val="18"/>
                <w:lang w:val="tr-TR"/>
              </w:rPr>
              <w:t xml:space="preserve">Otomatik bir istenmeyen e-posta (spam) gönderme programı, her gün tüm dünyada binlerce kullanıcıya istenmeyen e-postalar gönderir. Eğer e-posta açılırsa, kullanıcının makinesine yazılım yüklenir. Yazılım kullanıcıların bilgisayarlarının çalışmasını engelleyen hiçbir şey yapmaz, kullanıcı bilgisayarlarından veri elde etmez, verileri silmez veya daha başka bir zarara neden olmaz, ancak, bu kullanıcı bilgisayarının artık, ‘bot kontrolör’ünün çok çeşitli faaliyetlerde kullanabileceği bir ‘Botnet’in bir parçasını oluşturan bir ‘Zombi’ olduğu anlamına gelir. </w:t>
            </w:r>
          </w:p>
          <w:p w:rsidR="00B73141" w:rsidRPr="0056087C" w:rsidRDefault="00B73141" w:rsidP="00B73141">
            <w:pPr>
              <w:rPr>
                <w:rFonts w:eastAsia="Calibri" w:cs="Arial"/>
                <w:i/>
                <w:iCs/>
                <w:szCs w:val="18"/>
                <w:lang w:val="tr-TR"/>
              </w:rPr>
            </w:pPr>
          </w:p>
          <w:p w:rsidR="00804221" w:rsidRPr="0056087C" w:rsidRDefault="00B73141" w:rsidP="00B73141">
            <w:pPr>
              <w:rPr>
                <w:rFonts w:eastAsia="Calibri" w:cs="Arial"/>
                <w:szCs w:val="18"/>
                <w:lang w:val="tr-TR"/>
              </w:rPr>
            </w:pPr>
            <w:r w:rsidRPr="0056087C">
              <w:rPr>
                <w:rFonts w:eastAsia="Calibri" w:cs="Arial"/>
                <w:i/>
                <w:iCs/>
                <w:szCs w:val="18"/>
                <w:lang w:val="tr-TR"/>
              </w:rPr>
              <w:t xml:space="preserve">Spam göndermekten sorumlu olan kişi tarafından Madde 4 veya </w:t>
            </w:r>
            <w:proofErr w:type="gramStart"/>
            <w:r w:rsidRPr="0056087C">
              <w:rPr>
                <w:rFonts w:eastAsia="Calibri" w:cs="Arial"/>
                <w:i/>
                <w:iCs/>
                <w:szCs w:val="18"/>
                <w:lang w:val="tr-TR"/>
              </w:rPr>
              <w:t>5’e  aykırı</w:t>
            </w:r>
            <w:proofErr w:type="gramEnd"/>
            <w:r w:rsidRPr="0056087C">
              <w:rPr>
                <w:rFonts w:eastAsia="Calibri" w:cs="Arial"/>
                <w:i/>
                <w:iCs/>
                <w:szCs w:val="18"/>
                <w:lang w:val="tr-TR"/>
              </w:rPr>
              <w:t xml:space="preserve"> bir suç işlenmiş midir? </w:t>
            </w:r>
          </w:p>
          <w:p w:rsidR="00804221" w:rsidRPr="0056087C" w:rsidRDefault="00804221" w:rsidP="004F4192">
            <w:pPr>
              <w:rPr>
                <w:rFonts w:eastAsia="Calibri" w:cs="Arial"/>
                <w:b/>
                <w:szCs w:val="18"/>
                <w:lang w:val="tr-TR"/>
              </w:rPr>
            </w:pPr>
          </w:p>
          <w:p w:rsidR="00804221" w:rsidRPr="0056087C" w:rsidRDefault="00BF6B71" w:rsidP="004F4192">
            <w:pPr>
              <w:pStyle w:val="bul1"/>
              <w:rPr>
                <w:b/>
                <w:lang w:val="tr-TR"/>
              </w:rPr>
            </w:pPr>
            <w:r w:rsidRPr="0056087C">
              <w:rPr>
                <w:b/>
                <w:lang w:val="tr-TR"/>
              </w:rPr>
              <w:t>Sorular</w:t>
            </w:r>
          </w:p>
          <w:p w:rsidR="00B73141" w:rsidRPr="0056087C" w:rsidRDefault="00B73141" w:rsidP="004F4192">
            <w:pPr>
              <w:rPr>
                <w:rFonts w:eastAsia="Calibri" w:cs="Arial"/>
                <w:szCs w:val="18"/>
                <w:lang w:val="tr-TR"/>
              </w:rPr>
            </w:pPr>
            <w:r w:rsidRPr="0056087C">
              <w:rPr>
                <w:rFonts w:eastAsia="Calibri" w:cs="Arial"/>
                <w:szCs w:val="18"/>
                <w:lang w:val="tr-TR"/>
              </w:rPr>
              <w:t>Kullanıcıların makinelerine yetkisiz bir erişim olmuş mudur?</w:t>
            </w:r>
          </w:p>
          <w:p w:rsidR="00B73141" w:rsidRPr="0056087C" w:rsidRDefault="00B73141" w:rsidP="004F4192">
            <w:pPr>
              <w:rPr>
                <w:rFonts w:eastAsia="Calibri" w:cs="Arial"/>
                <w:szCs w:val="18"/>
                <w:lang w:val="tr-TR"/>
              </w:rPr>
            </w:pPr>
            <w:r w:rsidRPr="0056087C">
              <w:rPr>
                <w:rFonts w:eastAsia="Calibri" w:cs="Arial"/>
                <w:szCs w:val="18"/>
                <w:lang w:val="tr-TR"/>
              </w:rPr>
              <w:t>Kullanıcıların makinelerindeki veriler değişikliğe uğramış mıdır?</w:t>
            </w:r>
          </w:p>
          <w:p w:rsidR="00804221" w:rsidRPr="0056087C" w:rsidRDefault="00B73141" w:rsidP="00B73141">
            <w:pPr>
              <w:rPr>
                <w:rFonts w:eastAsia="Calibri" w:cs="Arial"/>
                <w:szCs w:val="18"/>
                <w:lang w:val="tr-TR"/>
              </w:rPr>
            </w:pPr>
            <w:r w:rsidRPr="0056087C">
              <w:rPr>
                <w:rFonts w:eastAsia="Calibri" w:cs="Arial"/>
                <w:szCs w:val="18"/>
                <w:lang w:val="tr-TR"/>
              </w:rPr>
              <w:t xml:space="preserve">Kullanıcıların makinelerine herhangi bir zarar gelmiş midir? </w:t>
            </w:r>
            <w:r w:rsidR="00804221" w:rsidRPr="0056087C">
              <w:rPr>
                <w:rFonts w:eastAsia="Calibri" w:cs="Arial"/>
                <w:szCs w:val="18"/>
                <w:lang w:val="tr-TR"/>
              </w:rPr>
              <w:t xml:space="preserve"> </w:t>
            </w:r>
          </w:p>
          <w:p w:rsidR="00804221" w:rsidRPr="0056087C" w:rsidRDefault="00804221" w:rsidP="004F4192">
            <w:pPr>
              <w:rPr>
                <w:rFonts w:eastAsia="Calibri" w:cs="Arial"/>
                <w:b/>
                <w:szCs w:val="18"/>
                <w:lang w:val="tr-TR"/>
              </w:rPr>
            </w:pPr>
          </w:p>
          <w:p w:rsidR="00804221" w:rsidRPr="0056087C" w:rsidRDefault="00BF6B71" w:rsidP="004F4192">
            <w:pPr>
              <w:pStyle w:val="bul1"/>
              <w:rPr>
                <w:b/>
                <w:lang w:val="tr-TR"/>
              </w:rPr>
            </w:pPr>
            <w:r w:rsidRPr="0056087C">
              <w:rPr>
                <w:b/>
                <w:lang w:val="tr-TR"/>
              </w:rPr>
              <w:t>Tartışma konuları</w:t>
            </w:r>
            <w:r w:rsidR="00804221" w:rsidRPr="0056087C">
              <w:rPr>
                <w:b/>
                <w:lang w:val="tr-TR"/>
              </w:rPr>
              <w:t xml:space="preserve"> </w:t>
            </w:r>
          </w:p>
          <w:p w:rsidR="004F4192" w:rsidRPr="0056087C" w:rsidRDefault="004F4192" w:rsidP="004F4192">
            <w:pPr>
              <w:rPr>
                <w:rFonts w:eastAsia="Calibri" w:cs="Arial"/>
                <w:szCs w:val="18"/>
                <w:lang w:val="tr-TR"/>
              </w:rPr>
            </w:pPr>
          </w:p>
          <w:p w:rsidR="00B73141" w:rsidRPr="0056087C" w:rsidRDefault="00B73141" w:rsidP="004F4192">
            <w:pPr>
              <w:rPr>
                <w:rFonts w:eastAsia="Calibri" w:cs="Arial"/>
                <w:szCs w:val="18"/>
                <w:lang w:val="tr-TR"/>
              </w:rPr>
            </w:pPr>
            <w:r w:rsidRPr="0056087C">
              <w:rPr>
                <w:rFonts w:eastAsia="Calibri" w:cs="Arial"/>
                <w:szCs w:val="18"/>
                <w:lang w:val="tr-TR"/>
              </w:rPr>
              <w:t xml:space="preserve">Hiçbir zarara sebep olunmamış olmasına rağmen yazılım, kullanıcıların makinelerindeki verilerde değişikliğe yol açmaktadır. Kullanıcıya hiçbir uyarıda bulunulmadığından ya da kullanıcı bilgisayarında değişiklik yapılmasına herhangi bir şekilde onay vermediğinden bu değişiklik yetkisizdir. İstenmeyen e-postaların gönderilmesi yasa dışı mıdır yoksa yalnızca rahatsız edici bir fiil midir? Yalnızca olumsuz bir etkiye sebep olduğunda mı yasa dışı sayılmaktadır? </w:t>
            </w:r>
          </w:p>
          <w:p w:rsidR="00B73141" w:rsidRPr="0056087C" w:rsidRDefault="00B73141" w:rsidP="004F4192">
            <w:pPr>
              <w:rPr>
                <w:rFonts w:eastAsia="Calibri" w:cs="Arial"/>
                <w:szCs w:val="18"/>
                <w:lang w:val="tr-TR"/>
              </w:rPr>
            </w:pPr>
          </w:p>
          <w:p w:rsidR="00804221" w:rsidRPr="0056087C" w:rsidRDefault="001E22F4" w:rsidP="004F4192">
            <w:pPr>
              <w:rPr>
                <w:rFonts w:eastAsia="Calibri" w:cs="Arial"/>
                <w:szCs w:val="18"/>
                <w:lang w:val="tr-TR"/>
              </w:rPr>
            </w:pPr>
            <w:r w:rsidRPr="0056087C">
              <w:rPr>
                <w:rFonts w:eastAsia="Calibri" w:cs="Arial"/>
                <w:szCs w:val="18"/>
                <w:lang w:val="tr-TR"/>
              </w:rPr>
              <w:t xml:space="preserve">Peki ya bu istenmeyen e-postalar, bir ek ve ekin açılması için “bunu seveceksiniz” yazan bir davet içerseydi ne olacaktı? </w:t>
            </w:r>
            <w:r w:rsidR="00804221" w:rsidRPr="0056087C">
              <w:rPr>
                <w:rFonts w:eastAsia="Calibri" w:cs="Arial"/>
                <w:szCs w:val="18"/>
                <w:lang w:val="tr-TR"/>
              </w:rPr>
              <w:t xml:space="preserve">  </w:t>
            </w:r>
          </w:p>
          <w:p w:rsidR="004F4192" w:rsidRPr="0056087C" w:rsidRDefault="004F4192" w:rsidP="004F4192">
            <w:pPr>
              <w:rPr>
                <w:rFonts w:eastAsia="Calibri" w:cs="Arial"/>
                <w:szCs w:val="18"/>
                <w:lang w:val="tr-TR"/>
              </w:rPr>
            </w:pPr>
          </w:p>
          <w:p w:rsidR="00804221" w:rsidRPr="0056087C" w:rsidRDefault="001E22F4" w:rsidP="004F4192">
            <w:pPr>
              <w:rPr>
                <w:rFonts w:eastAsia="Calibri" w:cs="Arial"/>
                <w:szCs w:val="18"/>
                <w:lang w:val="tr-TR"/>
              </w:rPr>
            </w:pPr>
            <w:r w:rsidRPr="0056087C">
              <w:rPr>
                <w:rFonts w:eastAsia="Calibri" w:cs="Arial"/>
                <w:szCs w:val="18"/>
                <w:lang w:val="tr-TR"/>
              </w:rPr>
              <w:t xml:space="preserve">Alıcının verileri bilgisayarına indirmeyi seçtiği ve böylelikle buna onay verdiği konusu tartışılabilir. Ancak gerçek şu ki verilebilecek olan herhangi bir onay, bilinçli bir onay olmayacaktı ve olmadı. Tabii, bilinmeyen alıcılardan gelen ekleri açmayı seçenlerin bu riski göze aldığı da tartışılabilir. </w:t>
            </w:r>
          </w:p>
          <w:p w:rsidR="004F4192" w:rsidRPr="0056087C" w:rsidRDefault="004F4192" w:rsidP="004F4192">
            <w:pPr>
              <w:rPr>
                <w:rFonts w:eastAsia="Calibri" w:cs="Arial"/>
                <w:szCs w:val="18"/>
                <w:lang w:val="tr-TR"/>
              </w:rPr>
            </w:pPr>
          </w:p>
          <w:p w:rsidR="00804221" w:rsidRPr="0056087C" w:rsidRDefault="001E22F4" w:rsidP="004F4192">
            <w:pPr>
              <w:rPr>
                <w:rFonts w:eastAsia="Calibri" w:cs="Arial"/>
                <w:szCs w:val="18"/>
                <w:lang w:val="tr-TR"/>
              </w:rPr>
            </w:pPr>
            <w:r w:rsidRPr="0056087C">
              <w:rPr>
                <w:rFonts w:eastAsia="Calibri" w:cs="Arial"/>
                <w:szCs w:val="18"/>
                <w:lang w:val="tr-TR"/>
              </w:rPr>
              <w:t xml:space="preserve">Kullanıcının, bilgisayarının ‘botnet’in bir parçası olduğunu umursamaması herhangi bir fark yaratır mı? </w:t>
            </w:r>
          </w:p>
          <w:p w:rsidR="004F4192" w:rsidRPr="0056087C" w:rsidRDefault="004F4192" w:rsidP="004F4192">
            <w:pPr>
              <w:rPr>
                <w:rFonts w:eastAsia="Calibri" w:cs="Arial"/>
                <w:szCs w:val="18"/>
                <w:lang w:val="tr-TR"/>
              </w:rPr>
            </w:pPr>
          </w:p>
          <w:p w:rsidR="00804221" w:rsidRPr="0056087C" w:rsidRDefault="001E22F4" w:rsidP="00686B4A">
            <w:pPr>
              <w:rPr>
                <w:rFonts w:eastAsia="Calibri" w:cs="Arial"/>
                <w:szCs w:val="18"/>
                <w:lang w:val="tr-TR"/>
              </w:rPr>
            </w:pPr>
            <w:r w:rsidRPr="0056087C">
              <w:rPr>
                <w:rFonts w:eastAsia="Calibri" w:cs="Arial"/>
                <w:szCs w:val="18"/>
                <w:lang w:val="tr-TR"/>
              </w:rPr>
              <w:t xml:space="preserve">İnternette gezinirken bilgisayarımıza girebilecek materyallerin niteliğine gerekli özeni göstermeden ancak web sitelerinin kendilerine verdikleri isimlere, dosyaların isimlerine ya da arama motorunun verdiği sonuçlara </w:t>
            </w:r>
            <w:r w:rsidRPr="0056087C">
              <w:rPr>
                <w:rFonts w:eastAsia="Calibri" w:cs="Arial"/>
                <w:szCs w:val="18"/>
                <w:lang w:val="tr-TR"/>
              </w:rPr>
              <w:lastRenderedPageBreak/>
              <w:t>güvenerek siteleri ziyaret ederiz ve verileri indiririz.</w:t>
            </w:r>
            <w:r w:rsidR="00686B4A" w:rsidRPr="0056087C">
              <w:rPr>
                <w:rFonts w:eastAsia="Calibri" w:cs="Arial"/>
                <w:szCs w:val="18"/>
                <w:lang w:val="tr-TR"/>
              </w:rPr>
              <w:t xml:space="preserve"> Bir resmin küçük görüntüsüne büyük görüntüyü görmek için tıklamak, kazanmaya çalıştığımız bir veri bilinçliliği ve verilerin niteliğine ilişkin tam bilinçli bir onayı işaret etmektedir. Edindiğimiz tam ekran görüntüsünün bir uçağın resmi olduğunu anlamak için bir arabanın küçük resmine tıklarsak bu verinin edinilmesine onay verdiğimiz söylenemez.     </w:t>
            </w:r>
            <w:r w:rsidRPr="0056087C">
              <w:rPr>
                <w:rFonts w:eastAsia="Calibri" w:cs="Arial"/>
                <w:szCs w:val="18"/>
                <w:lang w:val="tr-TR"/>
              </w:rPr>
              <w:t xml:space="preserve"> </w:t>
            </w:r>
          </w:p>
          <w:p w:rsidR="004F4192" w:rsidRPr="0056087C" w:rsidRDefault="004F4192" w:rsidP="004F4192">
            <w:pPr>
              <w:rPr>
                <w:rFonts w:eastAsia="Calibri" w:cs="Arial"/>
                <w:szCs w:val="18"/>
                <w:lang w:val="tr-TR"/>
              </w:rPr>
            </w:pPr>
          </w:p>
          <w:p w:rsidR="00804221" w:rsidRPr="0056087C" w:rsidRDefault="00686B4A" w:rsidP="004F4192">
            <w:pPr>
              <w:rPr>
                <w:rFonts w:eastAsia="Calibri" w:cs="Arial"/>
                <w:szCs w:val="18"/>
                <w:lang w:val="tr-TR"/>
              </w:rPr>
            </w:pPr>
            <w:r w:rsidRPr="0056087C">
              <w:rPr>
                <w:rFonts w:eastAsia="Calibri" w:cs="Arial"/>
                <w:szCs w:val="18"/>
                <w:lang w:val="tr-TR"/>
              </w:rPr>
              <w:t>Bir web sitesine verilen bir bağlantıyı açmayı seçmek, birçok verinin indirilmesine yol açacaktır. Eğer site meşru bir siteyse bu verilerin çoğunluğu muhtemelen web sitesinin içeriği ile ilgili olacaktır ancak bir kısmı da üçüncü tarafların yerleştirdiği reklamlardan oluşabilir. Yine bilinçli bir tercih yaptık ve bunun internette yaygın bir uygulama olduğunu bilerek reklamı almak için dolaylı bir onay vermiş olduk. İnternet endüstrisinde yaygın bir uygulama, verileri kullanıcıların internet tarayıcısında ‘çerezler</w:t>
            </w:r>
            <w:r w:rsidR="00FA68DE">
              <w:rPr>
                <w:rFonts w:eastAsia="Calibri" w:cs="Arial"/>
                <w:szCs w:val="18"/>
                <w:lang w:val="tr-TR"/>
              </w:rPr>
              <w:t xml:space="preserve"> (cookies)</w:t>
            </w:r>
            <w:r w:rsidRPr="0056087C">
              <w:rPr>
                <w:rFonts w:eastAsia="Calibri" w:cs="Arial"/>
                <w:szCs w:val="18"/>
                <w:lang w:val="tr-TR"/>
              </w:rPr>
              <w:t xml:space="preserve">’ bölümüne indirmektir. </w:t>
            </w:r>
          </w:p>
          <w:p w:rsidR="004F4192" w:rsidRPr="0056087C" w:rsidRDefault="004F4192" w:rsidP="004F4192">
            <w:pPr>
              <w:rPr>
                <w:rFonts w:eastAsia="Calibri" w:cs="Arial"/>
                <w:szCs w:val="18"/>
                <w:lang w:val="tr-TR"/>
              </w:rPr>
            </w:pPr>
          </w:p>
          <w:p w:rsidR="008B77DE" w:rsidRPr="0056087C" w:rsidRDefault="00686B4A" w:rsidP="00FA68DE">
            <w:pPr>
              <w:rPr>
                <w:rFonts w:eastAsia="Calibri" w:cs="Arial"/>
                <w:szCs w:val="18"/>
                <w:lang w:val="tr-TR"/>
              </w:rPr>
            </w:pPr>
            <w:r w:rsidRPr="0056087C">
              <w:rPr>
                <w:rFonts w:eastAsia="Calibri" w:cs="Arial"/>
                <w:szCs w:val="18"/>
                <w:lang w:val="tr-TR"/>
              </w:rPr>
              <w:t xml:space="preserve">Çerezler, kullanıcının internet göz atma </w:t>
            </w:r>
            <w:r w:rsidR="00FA68DE">
              <w:rPr>
                <w:rFonts w:eastAsia="Calibri" w:cs="Arial"/>
                <w:szCs w:val="18"/>
                <w:lang w:val="tr-TR"/>
              </w:rPr>
              <w:t>tarihçesinin</w:t>
            </w:r>
            <w:r w:rsidRPr="0056087C">
              <w:rPr>
                <w:rFonts w:eastAsia="Calibri" w:cs="Arial"/>
                <w:szCs w:val="18"/>
                <w:lang w:val="tr-TR"/>
              </w:rPr>
              <w:t xml:space="preserve"> kaydedilmesi de </w:t>
            </w:r>
            <w:proofErr w:type="gramStart"/>
            <w:r w:rsidRPr="0056087C">
              <w:rPr>
                <w:rFonts w:eastAsia="Calibri" w:cs="Arial"/>
                <w:szCs w:val="18"/>
                <w:lang w:val="tr-TR"/>
              </w:rPr>
              <w:t>dahil</w:t>
            </w:r>
            <w:proofErr w:type="gramEnd"/>
            <w:r w:rsidRPr="0056087C">
              <w:rPr>
                <w:rFonts w:eastAsia="Calibri" w:cs="Arial"/>
                <w:szCs w:val="18"/>
                <w:lang w:val="tr-TR"/>
              </w:rPr>
              <w:t xml:space="preserve"> olmak üzere çeşitli işlevleri yerine getirir. Bir kullanıcıya, tarayıcısı üzerindeki çerez fonksiyonunu etkisiz hale getirme seçeneği verildiğinde </w:t>
            </w:r>
            <w:r w:rsidR="00E0531A" w:rsidRPr="0056087C">
              <w:rPr>
                <w:rFonts w:eastAsia="Calibri" w:cs="Arial"/>
                <w:szCs w:val="18"/>
                <w:lang w:val="tr-TR"/>
              </w:rPr>
              <w:t xml:space="preserve">bu seçenek, kullanıcının bu verilerin indirilmesine onay verdiği şeklinde yorumlaması için yeterli midir? </w:t>
            </w:r>
          </w:p>
        </w:tc>
      </w:tr>
      <w:tr w:rsidR="008B77DE" w:rsidRPr="0056087C" w:rsidTr="00235907">
        <w:tc>
          <w:tcPr>
            <w:tcW w:w="1384" w:type="dxa"/>
          </w:tcPr>
          <w:p w:rsidR="004F37C6" w:rsidRPr="00B4695C" w:rsidRDefault="00E0531A" w:rsidP="001D76BD">
            <w:pPr>
              <w:pStyle w:val="AltKonuBal"/>
              <w:jc w:val="left"/>
              <w:rPr>
                <w:rFonts w:eastAsia="Times New Roman"/>
                <w:b/>
                <w:lang w:val="tr-TR"/>
              </w:rPr>
            </w:pPr>
            <w:proofErr w:type="gramStart"/>
            <w:r w:rsidRPr="00B4695C">
              <w:rPr>
                <w:rFonts w:eastAsia="Times New Roman"/>
                <w:b/>
                <w:lang w:val="tr-TR"/>
              </w:rPr>
              <w:lastRenderedPageBreak/>
              <w:t>Slayt</w:t>
            </w:r>
            <w:proofErr w:type="gramEnd"/>
            <w:r w:rsidR="004F37C6" w:rsidRPr="00B4695C">
              <w:rPr>
                <w:rFonts w:eastAsia="Times New Roman"/>
                <w:b/>
                <w:lang w:val="tr-TR"/>
              </w:rPr>
              <w:t xml:space="preserve"> 51</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04221" w:rsidRPr="0056087C" w:rsidRDefault="00D46B18" w:rsidP="004F4192">
            <w:pPr>
              <w:pStyle w:val="Liste"/>
              <w:spacing w:before="0" w:after="0"/>
              <w:rPr>
                <w:b/>
                <w:lang w:val="tr-TR"/>
              </w:rPr>
            </w:pPr>
            <w:r>
              <w:rPr>
                <w:b/>
                <w:lang w:val="tr-TR"/>
              </w:rPr>
              <w:t>Örnek Olay</w:t>
            </w:r>
            <w:r w:rsidR="00804221" w:rsidRPr="0056087C">
              <w:rPr>
                <w:b/>
                <w:lang w:val="tr-TR"/>
              </w:rPr>
              <w:t xml:space="preserve"> 7</w:t>
            </w:r>
          </w:p>
          <w:p w:rsidR="00E76D03" w:rsidRPr="0056087C" w:rsidRDefault="00E76D03" w:rsidP="004F4192">
            <w:pPr>
              <w:pStyle w:val="Liste"/>
              <w:numPr>
                <w:ilvl w:val="0"/>
                <w:numId w:val="0"/>
              </w:numPr>
              <w:spacing w:before="0" w:after="0"/>
              <w:ind w:left="851"/>
              <w:rPr>
                <w:b/>
                <w:lang w:val="tr-TR"/>
              </w:rPr>
            </w:pPr>
          </w:p>
          <w:p w:rsidR="00804221" w:rsidRPr="0056087C" w:rsidRDefault="00E0531A" w:rsidP="004F4192">
            <w:pPr>
              <w:pStyle w:val="bul1"/>
              <w:rPr>
                <w:b/>
                <w:lang w:val="tr-TR"/>
              </w:rPr>
            </w:pPr>
            <w:r w:rsidRPr="0056087C">
              <w:rPr>
                <w:b/>
                <w:lang w:val="tr-TR"/>
              </w:rPr>
              <w:t>Olgular / senary</w:t>
            </w:r>
            <w:r w:rsidR="00804221" w:rsidRPr="0056087C">
              <w:rPr>
                <w:b/>
                <w:lang w:val="tr-TR"/>
              </w:rPr>
              <w:t>o</w:t>
            </w:r>
          </w:p>
          <w:p w:rsidR="004F4192" w:rsidRPr="0056087C" w:rsidRDefault="004F4192" w:rsidP="004F4192">
            <w:pPr>
              <w:rPr>
                <w:rFonts w:eastAsia="Calibri" w:cs="Arial"/>
                <w:szCs w:val="18"/>
                <w:lang w:val="tr-TR"/>
              </w:rPr>
            </w:pPr>
          </w:p>
          <w:p w:rsidR="00E0531A" w:rsidRPr="0056087C" w:rsidRDefault="00E0531A" w:rsidP="00E0531A">
            <w:pPr>
              <w:rPr>
                <w:rFonts w:eastAsia="Calibri" w:cs="Arial"/>
                <w:szCs w:val="18"/>
                <w:lang w:val="tr-TR"/>
              </w:rPr>
            </w:pPr>
            <w:r w:rsidRPr="0056087C">
              <w:rPr>
                <w:rFonts w:eastAsia="Calibri" w:cs="Arial"/>
                <w:szCs w:val="18"/>
                <w:lang w:val="tr-TR"/>
              </w:rPr>
              <w:t xml:space="preserve">Bobby polis bilgisayar sisteminin kötüye kullanımından dolayı görevden alınan eski bir polis memurudur. Polis </w:t>
            </w:r>
            <w:proofErr w:type="gramStart"/>
            <w:r w:rsidRPr="0056087C">
              <w:rPr>
                <w:rFonts w:eastAsia="Calibri" w:cs="Arial"/>
                <w:szCs w:val="18"/>
                <w:lang w:val="tr-TR"/>
              </w:rPr>
              <w:t>departmanından</w:t>
            </w:r>
            <w:proofErr w:type="gramEnd"/>
            <w:r w:rsidRPr="0056087C">
              <w:rPr>
                <w:rFonts w:eastAsia="Calibri" w:cs="Arial"/>
                <w:szCs w:val="18"/>
                <w:lang w:val="tr-TR"/>
              </w:rPr>
              <w:t xml:space="preserve"> intikam almaya karar verir. Eski </w:t>
            </w:r>
            <w:proofErr w:type="gramStart"/>
            <w:r w:rsidRPr="0056087C">
              <w:rPr>
                <w:rFonts w:eastAsia="Calibri" w:cs="Arial"/>
                <w:szCs w:val="18"/>
                <w:lang w:val="tr-TR"/>
              </w:rPr>
              <w:t>departmanına</w:t>
            </w:r>
            <w:proofErr w:type="gramEnd"/>
            <w:r w:rsidRPr="0056087C">
              <w:rPr>
                <w:rFonts w:eastAsia="Calibri" w:cs="Arial"/>
                <w:szCs w:val="18"/>
                <w:lang w:val="tr-TR"/>
              </w:rPr>
              <w:t xml:space="preserve"> saatte 70.000 e-posta göndermesine olanak tanıyan bir e-posta programı kullanır. Polis memurlarının şefinden gelmiş gibi görünsün diye e-posta başlığını değiştirir ve böylece polisi e-posta sunucusunu meşru bir kaynaktan geldiğine inandırır. Polis sunucusu bu yoğun trafiği kaldırmaya elverişli değildir ve çöker.</w:t>
            </w:r>
            <w:r w:rsidRPr="0056087C">
              <w:rPr>
                <w:rFonts w:eastAsia="Calibri" w:cs="Arial"/>
                <w:i/>
                <w:iCs/>
                <w:szCs w:val="18"/>
                <w:lang w:val="tr-TR"/>
              </w:rPr>
              <w:t xml:space="preserve"> </w:t>
            </w:r>
          </w:p>
          <w:p w:rsidR="00E0531A" w:rsidRPr="0056087C" w:rsidRDefault="00E0531A" w:rsidP="00E0531A">
            <w:pPr>
              <w:rPr>
                <w:rFonts w:eastAsia="Calibri" w:cs="Arial"/>
                <w:i/>
                <w:iCs/>
                <w:szCs w:val="18"/>
                <w:lang w:val="tr-TR"/>
              </w:rPr>
            </w:pPr>
          </w:p>
          <w:p w:rsidR="00804221" w:rsidRPr="0056087C" w:rsidRDefault="00E0531A" w:rsidP="00E0531A">
            <w:pPr>
              <w:rPr>
                <w:rFonts w:eastAsia="Calibri" w:cs="Arial"/>
                <w:szCs w:val="18"/>
                <w:lang w:val="tr-TR"/>
              </w:rPr>
            </w:pPr>
            <w:r w:rsidRPr="0056087C">
              <w:rPr>
                <w:rFonts w:eastAsia="Calibri" w:cs="Arial"/>
                <w:i/>
                <w:iCs/>
                <w:szCs w:val="18"/>
                <w:lang w:val="tr-TR"/>
              </w:rPr>
              <w:t>Bu bir sisteme müdahale suçu mudur</w:t>
            </w:r>
            <w:r w:rsidR="00ED09B3" w:rsidRPr="0056087C">
              <w:rPr>
                <w:rFonts w:eastAsia="Calibri" w:cs="Arial"/>
                <w:i/>
                <w:iCs/>
                <w:szCs w:val="18"/>
                <w:lang w:val="tr-TR"/>
              </w:rPr>
              <w:t>?</w:t>
            </w:r>
            <w:r w:rsidR="00804221" w:rsidRPr="0056087C">
              <w:rPr>
                <w:rFonts w:eastAsia="Calibri" w:cs="Arial"/>
                <w:i/>
                <w:szCs w:val="18"/>
                <w:lang w:val="tr-TR"/>
              </w:rPr>
              <w:t xml:space="preserve"> </w:t>
            </w:r>
          </w:p>
          <w:p w:rsidR="00804221" w:rsidRPr="0056087C" w:rsidRDefault="00804221" w:rsidP="004F4192">
            <w:pPr>
              <w:rPr>
                <w:rFonts w:eastAsia="Calibri" w:cs="Arial"/>
                <w:b/>
                <w:szCs w:val="18"/>
                <w:lang w:val="tr-TR"/>
              </w:rPr>
            </w:pPr>
          </w:p>
          <w:p w:rsidR="00804221" w:rsidRPr="0056087C" w:rsidRDefault="00BF6B71" w:rsidP="004F4192">
            <w:pPr>
              <w:pStyle w:val="bul1"/>
              <w:rPr>
                <w:b/>
                <w:lang w:val="tr-TR"/>
              </w:rPr>
            </w:pPr>
            <w:r w:rsidRPr="0056087C">
              <w:rPr>
                <w:b/>
                <w:lang w:val="tr-TR"/>
              </w:rPr>
              <w:t>Sorular</w:t>
            </w:r>
          </w:p>
          <w:p w:rsidR="004F4192" w:rsidRPr="0056087C" w:rsidRDefault="004F4192" w:rsidP="004F4192">
            <w:pPr>
              <w:rPr>
                <w:rFonts w:eastAsia="Calibri" w:cs="Arial"/>
                <w:i/>
                <w:szCs w:val="18"/>
                <w:lang w:val="tr-TR"/>
              </w:rPr>
            </w:pPr>
          </w:p>
          <w:p w:rsidR="00804221" w:rsidRPr="0056087C" w:rsidRDefault="00E0531A" w:rsidP="009D1612">
            <w:pPr>
              <w:rPr>
                <w:rFonts w:eastAsia="Calibri" w:cs="Arial"/>
                <w:iCs/>
                <w:szCs w:val="18"/>
                <w:lang w:val="tr-TR"/>
              </w:rPr>
            </w:pPr>
            <w:r w:rsidRPr="0056087C">
              <w:rPr>
                <w:rFonts w:eastAsia="Calibri" w:cs="Arial"/>
                <w:i/>
                <w:szCs w:val="18"/>
                <w:lang w:val="tr-TR"/>
              </w:rPr>
              <w:t xml:space="preserve">Bir e-posta göndermek, </w:t>
            </w:r>
            <w:r w:rsidR="009D1612" w:rsidRPr="0056087C">
              <w:rPr>
                <w:rFonts w:eastAsia="Calibri" w:cs="Arial"/>
                <w:i/>
                <w:szCs w:val="18"/>
                <w:lang w:val="tr-TR"/>
              </w:rPr>
              <w:t xml:space="preserve">bir bilgisayar sistemi olan e-posta sunucusuna erişimi ya da erişim çabasını içerir. </w:t>
            </w:r>
            <w:r w:rsidR="009D1612" w:rsidRPr="0056087C">
              <w:rPr>
                <w:rFonts w:eastAsia="Calibri" w:cs="Arial"/>
                <w:iCs/>
                <w:szCs w:val="18"/>
                <w:lang w:val="tr-TR"/>
              </w:rPr>
              <w:t xml:space="preserve">Bu sunucunun sahibi bu erişime ne derecede yetki vermektedir? </w:t>
            </w:r>
          </w:p>
          <w:p w:rsidR="004F4192" w:rsidRPr="0056087C" w:rsidRDefault="004F4192" w:rsidP="004F4192">
            <w:pPr>
              <w:rPr>
                <w:rFonts w:eastAsia="Calibri" w:cs="Arial"/>
                <w:szCs w:val="18"/>
                <w:lang w:val="tr-TR"/>
              </w:rPr>
            </w:pPr>
          </w:p>
          <w:p w:rsidR="00804221" w:rsidRPr="0056087C" w:rsidRDefault="009D1612" w:rsidP="009D1612">
            <w:pPr>
              <w:rPr>
                <w:rFonts w:eastAsia="Calibri" w:cs="Arial"/>
                <w:szCs w:val="18"/>
                <w:lang w:val="tr-TR"/>
              </w:rPr>
            </w:pPr>
            <w:r w:rsidRPr="0056087C">
              <w:rPr>
                <w:rFonts w:eastAsia="Calibri" w:cs="Arial"/>
                <w:szCs w:val="18"/>
                <w:lang w:val="tr-TR"/>
              </w:rPr>
              <w:t xml:space="preserve">Eğer bir e-posta adresiniz varsa bu diğerlerini size e-posta mesajları göndermeleri için davet ettiğiniz anlamına gelmez mi?   </w:t>
            </w:r>
          </w:p>
          <w:p w:rsidR="00804221" w:rsidRPr="0056087C" w:rsidRDefault="00804221" w:rsidP="004F4192">
            <w:pPr>
              <w:rPr>
                <w:rFonts w:eastAsia="Calibri" w:cs="Arial"/>
                <w:b/>
                <w:szCs w:val="18"/>
                <w:lang w:val="tr-TR"/>
              </w:rPr>
            </w:pPr>
          </w:p>
          <w:p w:rsidR="00804221" w:rsidRPr="0056087C" w:rsidRDefault="00BF6B71" w:rsidP="004F4192">
            <w:pPr>
              <w:pStyle w:val="bul1"/>
              <w:rPr>
                <w:b/>
                <w:lang w:val="tr-TR"/>
              </w:rPr>
            </w:pPr>
            <w:r w:rsidRPr="0056087C">
              <w:rPr>
                <w:b/>
                <w:lang w:val="tr-TR"/>
              </w:rPr>
              <w:t>Tartışma konuları</w:t>
            </w:r>
          </w:p>
          <w:p w:rsidR="004F4192" w:rsidRPr="0056087C" w:rsidRDefault="004F4192" w:rsidP="004F4192">
            <w:pPr>
              <w:rPr>
                <w:rFonts w:eastAsia="Calibri" w:cs="Arial"/>
                <w:szCs w:val="18"/>
                <w:lang w:val="tr-TR"/>
              </w:rPr>
            </w:pPr>
          </w:p>
          <w:p w:rsidR="00ED09B3" w:rsidRPr="0056087C" w:rsidRDefault="00ED09B3" w:rsidP="004F4192">
            <w:pPr>
              <w:rPr>
                <w:rFonts w:eastAsia="Calibri" w:cs="Arial"/>
                <w:szCs w:val="18"/>
                <w:lang w:val="tr-TR"/>
              </w:rPr>
            </w:pPr>
            <w:r w:rsidRPr="0056087C">
              <w:rPr>
                <w:rFonts w:eastAsia="Calibri" w:cs="Arial"/>
                <w:szCs w:val="18"/>
                <w:lang w:val="tr-TR"/>
              </w:rPr>
              <w:t xml:space="preserve">Soru yerinde bir sorudur. Bobby bir sisteme erişim sağlamış ve veriler girerek sistemin çökmesine sebep olmuştur. Halkın erişimine açık bir e-posta adresine sahip olmak, adresin sahibinin mesajlar almaya dolaylı olarak onay verdiği </w:t>
            </w:r>
            <w:r w:rsidRPr="0056087C">
              <w:rPr>
                <w:rFonts w:eastAsia="Calibri" w:cs="Arial"/>
                <w:szCs w:val="18"/>
                <w:lang w:val="tr-TR"/>
              </w:rPr>
              <w:lastRenderedPageBreak/>
              <w:t xml:space="preserve">anlamına gelir. Bobby, polisin her e-postanın alınışına onay verdiğini ve polisin sisteminin bu kadar çok mesajı kaldıracak kapasiteye sahip olmayışının onun suçu olmadığını öne sürebilir. Ancak gerçekten onay verilmiş midir? Bir evin sahibi, kendisine gönderilmiş mektupların posta kutusuna konması için postacıya dolaylı bir onay verir. Pizzacı broşürleri gibi önemsiz postalar almaya ilişkin olarak da dolaylı bir onay söz konusudur. Ancak ev sahibi, evin giriş kapısını açmasını engelleyecek kadar çok pizza broşürünü almaya onay vermez.   </w:t>
            </w:r>
          </w:p>
          <w:p w:rsidR="00ED09B3" w:rsidRPr="0056087C" w:rsidRDefault="00ED09B3" w:rsidP="004F4192">
            <w:pPr>
              <w:rPr>
                <w:rFonts w:eastAsia="Calibri" w:cs="Arial"/>
                <w:szCs w:val="18"/>
                <w:lang w:val="tr-TR"/>
              </w:rPr>
            </w:pPr>
          </w:p>
          <w:p w:rsidR="00804221" w:rsidRPr="0056087C" w:rsidRDefault="00ED09B3" w:rsidP="004F4192">
            <w:pPr>
              <w:rPr>
                <w:rFonts w:eastAsia="Calibri" w:cs="Arial"/>
                <w:szCs w:val="18"/>
                <w:lang w:val="tr-TR"/>
              </w:rPr>
            </w:pPr>
            <w:r w:rsidRPr="0056087C">
              <w:rPr>
                <w:rFonts w:eastAsia="Calibri" w:cs="Arial"/>
                <w:szCs w:val="18"/>
                <w:lang w:val="tr-TR"/>
              </w:rPr>
              <w:t xml:space="preserve">E-postanın göndereninin ayrıntılarını değiştirerek e-posta sunucusuna erişimin dolandırıcılık yoluyla sağlandığı da söylenemez mi? Bu yanıltıcı e-postaların alınmasına onay verilmemektedir.  </w:t>
            </w:r>
          </w:p>
          <w:p w:rsidR="004F4192" w:rsidRPr="0056087C" w:rsidRDefault="004F4192" w:rsidP="004F4192">
            <w:pPr>
              <w:rPr>
                <w:rFonts w:eastAsia="Calibri" w:cs="Arial"/>
                <w:szCs w:val="18"/>
                <w:lang w:val="tr-TR"/>
              </w:rPr>
            </w:pPr>
          </w:p>
          <w:p w:rsidR="008B77DE" w:rsidRPr="0056087C" w:rsidRDefault="00ED09B3" w:rsidP="001807F5">
            <w:pPr>
              <w:rPr>
                <w:rFonts w:eastAsia="Calibri" w:cs="Arial"/>
                <w:szCs w:val="18"/>
                <w:lang w:val="tr-TR"/>
              </w:rPr>
            </w:pPr>
            <w:r w:rsidRPr="0056087C">
              <w:rPr>
                <w:rFonts w:eastAsia="Calibri" w:cs="Arial"/>
                <w:szCs w:val="18"/>
                <w:lang w:val="tr-TR"/>
              </w:rPr>
              <w:t xml:space="preserve">Bu senaryo </w:t>
            </w:r>
            <w:r w:rsidR="001807F5" w:rsidRPr="0056087C">
              <w:rPr>
                <w:rFonts w:eastAsia="Calibri" w:cs="Arial"/>
                <w:szCs w:val="18"/>
                <w:lang w:val="tr-TR"/>
              </w:rPr>
              <w:t>e-postaları ilgilendiriyorken, yöneltilen trafiği kaldıramayacak olan web sitelerini hizmeti engelleme saldırısıyla çöke</w:t>
            </w:r>
            <w:r w:rsidR="00805B15">
              <w:rPr>
                <w:rFonts w:eastAsia="Calibri" w:cs="Arial"/>
                <w:szCs w:val="18"/>
                <w:lang w:val="tr-TR"/>
              </w:rPr>
              <w:t>r</w:t>
            </w:r>
            <w:r w:rsidR="001807F5" w:rsidRPr="0056087C">
              <w:rPr>
                <w:rFonts w:eastAsia="Calibri" w:cs="Arial"/>
                <w:szCs w:val="18"/>
                <w:lang w:val="tr-TR"/>
              </w:rPr>
              <w:t xml:space="preserve">tmeye çalışanlar için bu ilke iyidir. Bir web sitesine bağlanma, kullanıcı bilgisayarı ile web sitesi arasında veri alışverişini gerektirir. Siteye bağlanmaya ilişkin dolaylı onayla ilgili benzeri konular, e-posta mesajlarına ilişkin tartışmalarda ortaya çıkmaktadır.   </w:t>
            </w:r>
          </w:p>
        </w:tc>
      </w:tr>
      <w:tr w:rsidR="008B77DE" w:rsidRPr="0056087C" w:rsidTr="00235907">
        <w:tc>
          <w:tcPr>
            <w:tcW w:w="1384" w:type="dxa"/>
          </w:tcPr>
          <w:p w:rsidR="004F37C6" w:rsidRPr="00B4695C" w:rsidRDefault="001807F5" w:rsidP="001D76BD">
            <w:pPr>
              <w:pStyle w:val="AltKonuBal"/>
              <w:jc w:val="left"/>
              <w:rPr>
                <w:rFonts w:eastAsia="Times New Roman"/>
                <w:b/>
                <w:lang w:val="tr-TR"/>
              </w:rPr>
            </w:pPr>
            <w:proofErr w:type="gramStart"/>
            <w:r w:rsidRPr="00B4695C">
              <w:rPr>
                <w:rFonts w:eastAsia="Times New Roman"/>
                <w:b/>
                <w:lang w:val="tr-TR"/>
              </w:rPr>
              <w:lastRenderedPageBreak/>
              <w:t>Slayt</w:t>
            </w:r>
            <w:proofErr w:type="gramEnd"/>
            <w:r w:rsidR="004F37C6" w:rsidRPr="00B4695C">
              <w:rPr>
                <w:rFonts w:eastAsia="Times New Roman"/>
                <w:b/>
                <w:lang w:val="tr-TR"/>
              </w:rPr>
              <w:t xml:space="preserve"> 52</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04221" w:rsidRPr="0056087C" w:rsidRDefault="00D46B18" w:rsidP="004F4192">
            <w:pPr>
              <w:pStyle w:val="Liste"/>
              <w:spacing w:before="0" w:after="0"/>
              <w:rPr>
                <w:b/>
                <w:lang w:val="tr-TR"/>
              </w:rPr>
            </w:pPr>
            <w:r>
              <w:rPr>
                <w:b/>
                <w:lang w:val="tr-TR"/>
              </w:rPr>
              <w:t>Örnek Olay</w:t>
            </w:r>
            <w:r w:rsidR="00804221" w:rsidRPr="0056087C">
              <w:rPr>
                <w:b/>
                <w:lang w:val="tr-TR"/>
              </w:rPr>
              <w:t xml:space="preserve"> 8</w:t>
            </w:r>
          </w:p>
          <w:p w:rsidR="00FF3700" w:rsidRPr="0056087C" w:rsidRDefault="00FF3700" w:rsidP="004F4192">
            <w:pPr>
              <w:pStyle w:val="Liste"/>
              <w:numPr>
                <w:ilvl w:val="0"/>
                <w:numId w:val="0"/>
              </w:numPr>
              <w:spacing w:before="0" w:after="0"/>
              <w:ind w:left="851"/>
              <w:rPr>
                <w:b/>
                <w:lang w:val="tr-TR"/>
              </w:rPr>
            </w:pPr>
          </w:p>
          <w:p w:rsidR="00804221" w:rsidRPr="0056087C" w:rsidRDefault="00BF6B71" w:rsidP="004F4192">
            <w:pPr>
              <w:pStyle w:val="bul1"/>
              <w:rPr>
                <w:b/>
                <w:lang w:val="tr-TR"/>
              </w:rPr>
            </w:pPr>
            <w:r w:rsidRPr="0056087C">
              <w:rPr>
                <w:b/>
                <w:lang w:val="tr-TR"/>
              </w:rPr>
              <w:t>Olgular / senary</w:t>
            </w:r>
            <w:r w:rsidR="00804221" w:rsidRPr="0056087C">
              <w:rPr>
                <w:b/>
                <w:lang w:val="tr-TR"/>
              </w:rPr>
              <w:t xml:space="preserve">o </w:t>
            </w:r>
          </w:p>
          <w:p w:rsidR="004F4192" w:rsidRPr="0056087C" w:rsidRDefault="004F4192" w:rsidP="004F4192">
            <w:pPr>
              <w:rPr>
                <w:rFonts w:eastAsia="Calibri" w:cs="Arial"/>
                <w:szCs w:val="18"/>
                <w:lang w:val="tr-TR"/>
              </w:rPr>
            </w:pPr>
          </w:p>
          <w:p w:rsidR="00BF6B71" w:rsidRPr="0056087C" w:rsidRDefault="00BF6B71" w:rsidP="00BF6B71">
            <w:pPr>
              <w:rPr>
                <w:rFonts w:eastAsia="Calibri" w:cs="Arial"/>
                <w:szCs w:val="18"/>
                <w:lang w:val="tr-TR"/>
              </w:rPr>
            </w:pPr>
            <w:r w:rsidRPr="0056087C">
              <w:rPr>
                <w:rFonts w:eastAsia="Calibri" w:cs="Arial"/>
                <w:szCs w:val="18"/>
                <w:lang w:val="tr-TR"/>
              </w:rPr>
              <w:t>Bobby ayrıldığı karısının iş</w:t>
            </w:r>
            <w:r w:rsidR="00805B15">
              <w:rPr>
                <w:rFonts w:eastAsia="Calibri" w:cs="Arial"/>
                <w:szCs w:val="18"/>
                <w:lang w:val="tr-TR"/>
              </w:rPr>
              <w:t xml:space="preserve"> </w:t>
            </w:r>
            <w:r w:rsidRPr="0056087C">
              <w:rPr>
                <w:rFonts w:eastAsia="Calibri" w:cs="Arial"/>
                <w:szCs w:val="18"/>
                <w:lang w:val="tr-TR"/>
              </w:rPr>
              <w:t xml:space="preserve">yerine bir e-posta gönderir. Başlığı bir arkadaşından gelmiş gibi değiştirir. E-posta, Bobby’nin karısının bilgisayarını kontrol etmesine olanak tanıyan ‘tüm alanlara erişim’ denen bir program içerir.  Bobby programı kullanmaya fırsat bulamadan programın varlığı, izinsiz girişin kapsamının değerlendirmesini yapmak üzere sistemi kapatan sistem yöneticisi tarafından tespit edilir. </w:t>
            </w:r>
          </w:p>
          <w:p w:rsidR="00BF6B71" w:rsidRPr="0056087C" w:rsidRDefault="00BF6B71" w:rsidP="00BF6B71">
            <w:pPr>
              <w:rPr>
                <w:rFonts w:eastAsia="Calibri" w:cs="Arial"/>
                <w:i/>
                <w:iCs/>
                <w:szCs w:val="18"/>
                <w:lang w:val="tr-TR"/>
              </w:rPr>
            </w:pPr>
          </w:p>
          <w:p w:rsidR="00804221" w:rsidRPr="0056087C" w:rsidRDefault="00BF6B71" w:rsidP="00BF6B71">
            <w:pPr>
              <w:rPr>
                <w:rFonts w:eastAsia="Calibri" w:cs="Arial"/>
                <w:szCs w:val="18"/>
                <w:lang w:val="tr-TR"/>
              </w:rPr>
            </w:pPr>
            <w:r w:rsidRPr="0056087C">
              <w:rPr>
                <w:rFonts w:eastAsia="Calibri" w:cs="Arial"/>
                <w:i/>
                <w:iCs/>
                <w:szCs w:val="18"/>
                <w:lang w:val="tr-TR"/>
              </w:rPr>
              <w:t>Bobby Madde 5’e aykırı bir suç mu işlemiştir?</w:t>
            </w:r>
          </w:p>
          <w:p w:rsidR="00804221" w:rsidRPr="0056087C" w:rsidRDefault="00804221" w:rsidP="004F4192">
            <w:pPr>
              <w:rPr>
                <w:rFonts w:eastAsia="Calibri" w:cs="Arial"/>
                <w:b/>
                <w:szCs w:val="18"/>
                <w:lang w:val="tr-TR"/>
              </w:rPr>
            </w:pPr>
          </w:p>
          <w:p w:rsidR="00804221" w:rsidRPr="0056087C" w:rsidRDefault="00BF6B71" w:rsidP="004F4192">
            <w:pPr>
              <w:pStyle w:val="bul1"/>
              <w:rPr>
                <w:b/>
                <w:lang w:val="tr-TR"/>
              </w:rPr>
            </w:pPr>
            <w:r w:rsidRPr="0056087C">
              <w:rPr>
                <w:b/>
                <w:lang w:val="tr-TR"/>
              </w:rPr>
              <w:t>Sorular</w:t>
            </w:r>
          </w:p>
          <w:p w:rsidR="004F4192" w:rsidRPr="0056087C" w:rsidRDefault="004F4192" w:rsidP="004F4192">
            <w:pPr>
              <w:rPr>
                <w:rFonts w:eastAsia="Calibri" w:cs="Arial"/>
                <w:szCs w:val="18"/>
                <w:lang w:val="tr-TR"/>
              </w:rPr>
            </w:pPr>
          </w:p>
          <w:p w:rsidR="00BF6B71" w:rsidRPr="0056087C" w:rsidRDefault="00BF6B71" w:rsidP="004F4192">
            <w:pPr>
              <w:rPr>
                <w:rFonts w:eastAsia="Calibri" w:cs="Arial"/>
                <w:szCs w:val="18"/>
                <w:lang w:val="tr-TR"/>
              </w:rPr>
            </w:pPr>
            <w:r w:rsidRPr="0056087C">
              <w:rPr>
                <w:rFonts w:eastAsia="Calibri" w:cs="Arial"/>
                <w:szCs w:val="18"/>
                <w:lang w:val="tr-TR"/>
              </w:rPr>
              <w:t>Bobby sistemde tutulan verilerin bastırılmasına mı sebep olmuştur?</w:t>
            </w:r>
          </w:p>
          <w:p w:rsidR="00BF6B71" w:rsidRPr="0056087C" w:rsidRDefault="00BF6B71" w:rsidP="004F4192">
            <w:pPr>
              <w:rPr>
                <w:rFonts w:eastAsia="Calibri" w:cs="Arial"/>
                <w:szCs w:val="18"/>
                <w:lang w:val="tr-TR"/>
              </w:rPr>
            </w:pPr>
            <w:r w:rsidRPr="0056087C">
              <w:rPr>
                <w:rFonts w:eastAsia="Calibri" w:cs="Arial"/>
                <w:szCs w:val="18"/>
                <w:lang w:val="tr-TR"/>
              </w:rPr>
              <w:t>Bobby bir bilgisayar verilerinin işleyişini mi engellemiştir?</w:t>
            </w:r>
          </w:p>
          <w:p w:rsidR="00804221" w:rsidRPr="0056087C" w:rsidRDefault="00BF6B71" w:rsidP="00BF6B71">
            <w:pPr>
              <w:rPr>
                <w:rFonts w:eastAsia="Calibri" w:cs="Arial"/>
                <w:szCs w:val="18"/>
                <w:lang w:val="tr-TR"/>
              </w:rPr>
            </w:pPr>
            <w:r w:rsidRPr="0056087C">
              <w:rPr>
                <w:rFonts w:eastAsia="Calibri" w:cs="Arial"/>
                <w:szCs w:val="18"/>
                <w:lang w:val="tr-TR"/>
              </w:rPr>
              <w:t>Bu verilerin bastırılması ya da sistemin işleyişinin engellenmesi yetkili bir şekilde mi gerçekleştirilmiştir?</w:t>
            </w:r>
            <w:r w:rsidR="00804221" w:rsidRPr="0056087C">
              <w:rPr>
                <w:rFonts w:eastAsia="Calibri" w:cs="Arial"/>
                <w:szCs w:val="18"/>
                <w:lang w:val="tr-TR"/>
              </w:rPr>
              <w:t xml:space="preserve"> </w:t>
            </w:r>
          </w:p>
          <w:p w:rsidR="00804221" w:rsidRPr="0056087C" w:rsidRDefault="00804221" w:rsidP="004F4192">
            <w:pPr>
              <w:rPr>
                <w:rFonts w:eastAsia="Calibri" w:cs="Arial"/>
                <w:szCs w:val="18"/>
                <w:lang w:val="tr-TR"/>
              </w:rPr>
            </w:pPr>
          </w:p>
          <w:p w:rsidR="00804221" w:rsidRPr="0056087C" w:rsidRDefault="00BF6B71" w:rsidP="004F4192">
            <w:pPr>
              <w:pStyle w:val="bul1"/>
              <w:rPr>
                <w:b/>
                <w:lang w:val="tr-TR"/>
              </w:rPr>
            </w:pPr>
            <w:r w:rsidRPr="0056087C">
              <w:rPr>
                <w:b/>
                <w:lang w:val="tr-TR"/>
              </w:rPr>
              <w:t>Tartışma konuları</w:t>
            </w:r>
          </w:p>
          <w:p w:rsidR="004F4192" w:rsidRPr="0056087C" w:rsidRDefault="004F4192" w:rsidP="004F4192">
            <w:pPr>
              <w:rPr>
                <w:rFonts w:eastAsia="Calibri" w:cs="Arial"/>
                <w:szCs w:val="18"/>
                <w:lang w:val="tr-TR"/>
              </w:rPr>
            </w:pPr>
          </w:p>
          <w:p w:rsidR="00BF6B71" w:rsidRPr="0056087C" w:rsidRDefault="00BF6B71" w:rsidP="00BF6B71">
            <w:pPr>
              <w:rPr>
                <w:rFonts w:eastAsia="Calibri" w:cs="Arial"/>
                <w:szCs w:val="18"/>
                <w:lang w:val="tr-TR"/>
              </w:rPr>
            </w:pPr>
            <w:r w:rsidRPr="0056087C">
              <w:rPr>
                <w:rFonts w:eastAsia="Calibri" w:cs="Arial"/>
                <w:szCs w:val="18"/>
                <w:lang w:val="tr-TR"/>
              </w:rPr>
              <w:t xml:space="preserve">Sistem yöneticisinin Bobby’nin e-postasına yanıtı, sistemin kullanıcılarına hizmetin engellendiği anlamına gelir. Dolayısıyla sistemde tutulan verilere erişim </w:t>
            </w:r>
            <w:r w:rsidR="00147DDC" w:rsidRPr="0056087C">
              <w:rPr>
                <w:rFonts w:eastAsia="Calibri" w:cs="Arial"/>
                <w:szCs w:val="18"/>
                <w:lang w:val="tr-TR"/>
              </w:rPr>
              <w:t>bastırılmıştır ancak buna karşın erişim kısıtlamasının geçici olması muhtemeldir. Suç, verilerin kalıcı olarak erişilemez/kullanılamaz olmasını gerektirmez.</w:t>
            </w:r>
            <w:r w:rsidRPr="0056087C">
              <w:rPr>
                <w:rFonts w:eastAsia="Calibri" w:cs="Arial"/>
                <w:szCs w:val="18"/>
                <w:lang w:val="tr-TR"/>
              </w:rPr>
              <w:t xml:space="preserve"> </w:t>
            </w:r>
          </w:p>
          <w:p w:rsidR="00BF6B71" w:rsidRPr="0056087C" w:rsidRDefault="00BF6B71" w:rsidP="004F4192">
            <w:pPr>
              <w:rPr>
                <w:rFonts w:eastAsia="Calibri" w:cs="Arial"/>
                <w:szCs w:val="18"/>
                <w:lang w:val="tr-TR"/>
              </w:rPr>
            </w:pPr>
          </w:p>
          <w:p w:rsidR="00804221" w:rsidRPr="0056087C" w:rsidRDefault="00147DDC" w:rsidP="004F4192">
            <w:pPr>
              <w:rPr>
                <w:rFonts w:eastAsia="Calibri" w:cs="Arial"/>
                <w:szCs w:val="18"/>
                <w:lang w:val="tr-TR"/>
              </w:rPr>
            </w:pPr>
            <w:r w:rsidRPr="0056087C">
              <w:rPr>
                <w:rFonts w:eastAsia="Calibri" w:cs="Arial"/>
                <w:szCs w:val="18"/>
                <w:lang w:val="tr-TR"/>
              </w:rPr>
              <w:t xml:space="preserve">Bir e-posta adresinin sahibinin, diğerlerinden veri alınmasına ne ölçüde onay verdiğini tartıştık. </w:t>
            </w:r>
          </w:p>
          <w:p w:rsidR="004F4192" w:rsidRDefault="004F4192" w:rsidP="004F4192">
            <w:pPr>
              <w:rPr>
                <w:rFonts w:eastAsia="Calibri" w:cs="Arial"/>
                <w:szCs w:val="18"/>
                <w:lang w:val="tr-TR"/>
              </w:rPr>
            </w:pPr>
          </w:p>
          <w:p w:rsidR="00E8403B" w:rsidRPr="0056087C" w:rsidRDefault="00E8403B" w:rsidP="004F4192">
            <w:pPr>
              <w:rPr>
                <w:rFonts w:eastAsia="Calibri" w:cs="Arial"/>
                <w:szCs w:val="18"/>
                <w:lang w:val="tr-TR"/>
              </w:rPr>
            </w:pPr>
          </w:p>
          <w:p w:rsidR="00804221" w:rsidRPr="0056087C" w:rsidRDefault="00147DDC" w:rsidP="004F4192">
            <w:pPr>
              <w:rPr>
                <w:rFonts w:eastAsia="Calibri" w:cs="Arial"/>
                <w:szCs w:val="18"/>
                <w:lang w:val="tr-TR"/>
              </w:rPr>
            </w:pPr>
            <w:r w:rsidRPr="0056087C">
              <w:rPr>
                <w:rFonts w:eastAsia="Calibri" w:cs="Arial"/>
                <w:szCs w:val="18"/>
                <w:lang w:val="tr-TR"/>
              </w:rPr>
              <w:t xml:space="preserve">Madde 5, bir ya da birden çok ve birbirine bağlı bilgisayar sistemi ile ilgilidir. İnternete bağlı tek bir bilgisayar, bir sistemin parçası mıdır? </w:t>
            </w:r>
          </w:p>
          <w:p w:rsidR="004F4192" w:rsidRPr="0056087C" w:rsidRDefault="004F4192" w:rsidP="004F4192">
            <w:pPr>
              <w:rPr>
                <w:rFonts w:eastAsia="Calibri" w:cs="Arial"/>
                <w:szCs w:val="18"/>
                <w:lang w:val="tr-TR"/>
              </w:rPr>
            </w:pPr>
          </w:p>
          <w:p w:rsidR="00804221" w:rsidRPr="0056087C" w:rsidRDefault="00147DDC" w:rsidP="00813170">
            <w:pPr>
              <w:rPr>
                <w:rFonts w:eastAsia="Calibri" w:cs="Arial"/>
                <w:szCs w:val="18"/>
                <w:lang w:val="tr-TR"/>
              </w:rPr>
            </w:pPr>
            <w:r w:rsidRPr="0056087C">
              <w:rPr>
                <w:rFonts w:eastAsia="Calibri" w:cs="Arial"/>
                <w:szCs w:val="18"/>
                <w:lang w:val="tr-TR"/>
              </w:rPr>
              <w:t>Bobby’</w:t>
            </w:r>
            <w:r w:rsidR="00813170" w:rsidRPr="0056087C">
              <w:rPr>
                <w:rFonts w:eastAsia="Calibri" w:cs="Arial"/>
                <w:szCs w:val="18"/>
                <w:lang w:val="tr-TR"/>
              </w:rPr>
              <w:t>nin karısının iş bilgisayarının, bir sistemin parçası olması olmamasından daha muhtemeldir. Muhtemelen Yerel Alan Ağının (</w:t>
            </w:r>
            <w:proofErr w:type="gramStart"/>
            <w:r w:rsidR="00813170" w:rsidRPr="0056087C">
              <w:rPr>
                <w:rFonts w:eastAsia="Calibri" w:cs="Arial"/>
                <w:szCs w:val="18"/>
                <w:lang w:val="tr-TR"/>
              </w:rPr>
              <w:t>LAN</w:t>
            </w:r>
            <w:proofErr w:type="gramEnd"/>
            <w:r w:rsidR="00813170" w:rsidRPr="0056087C">
              <w:rPr>
                <w:rFonts w:eastAsia="Calibri" w:cs="Arial"/>
                <w:szCs w:val="18"/>
                <w:lang w:val="tr-TR"/>
              </w:rPr>
              <w:t>) ya da Geniş Alan Ağının (WAN) veya kurum içi ağın bir parçasıdır. Bobby sistemin işleyişini engellemiş midir?</w:t>
            </w:r>
            <w:r w:rsidRPr="0056087C">
              <w:rPr>
                <w:rFonts w:eastAsia="Calibri" w:cs="Arial"/>
                <w:szCs w:val="18"/>
                <w:lang w:val="tr-TR"/>
              </w:rPr>
              <w:t xml:space="preserve">  </w:t>
            </w:r>
            <w:r w:rsidR="00804221" w:rsidRPr="0056087C">
              <w:rPr>
                <w:rFonts w:eastAsia="Calibri" w:cs="Arial"/>
                <w:szCs w:val="18"/>
                <w:lang w:val="tr-TR"/>
              </w:rPr>
              <w:t xml:space="preserve">  </w:t>
            </w:r>
          </w:p>
          <w:p w:rsidR="004F4192" w:rsidRPr="0056087C" w:rsidRDefault="004F4192" w:rsidP="004F4192">
            <w:pPr>
              <w:rPr>
                <w:rFonts w:eastAsia="Calibri" w:cs="Arial"/>
                <w:szCs w:val="18"/>
                <w:lang w:val="tr-TR"/>
              </w:rPr>
            </w:pPr>
          </w:p>
          <w:p w:rsidR="00804221" w:rsidRPr="0056087C" w:rsidRDefault="00813170" w:rsidP="00813170">
            <w:pPr>
              <w:rPr>
                <w:rFonts w:eastAsia="Calibri" w:cs="Arial"/>
                <w:szCs w:val="18"/>
                <w:lang w:val="tr-TR"/>
              </w:rPr>
            </w:pPr>
            <w:r w:rsidRPr="0056087C">
              <w:rPr>
                <w:rFonts w:eastAsia="Calibri" w:cs="Arial"/>
                <w:szCs w:val="18"/>
                <w:lang w:val="tr-TR"/>
              </w:rPr>
              <w:t xml:space="preserve">Bobby hizmeti engelleme saldırısından sorumlu olmadığını ve böyle bir olaya sebebiyet verme niyetinde olmadığını öne sürebilir ama aslında tam tersine, karısının neler yaptığını öğrenmek için sistemin çalışmaya devam etmesini istemiştir. Hizmeti engelleme saldırıları, bir internet sitesini çevrimdışı hale getirmek için genellikle yeterli değildir ancak hizmet sağlayıcıları, saldırının sistemleri üzerindeki etkisini ve diğer müşterilere yönelik rahatsızlığı en aza indirmek için siteyi çevrimdışı hale getirecektir.   </w:t>
            </w:r>
          </w:p>
          <w:p w:rsidR="004F4192" w:rsidRPr="0056087C" w:rsidRDefault="004F4192" w:rsidP="004F4192">
            <w:pPr>
              <w:rPr>
                <w:rFonts w:eastAsia="Calibri" w:cs="Arial"/>
                <w:szCs w:val="18"/>
                <w:lang w:val="tr-TR"/>
              </w:rPr>
            </w:pPr>
          </w:p>
          <w:p w:rsidR="00804221" w:rsidRPr="0056087C" w:rsidRDefault="00813170" w:rsidP="004F4192">
            <w:pPr>
              <w:rPr>
                <w:rFonts w:eastAsia="Calibri" w:cs="Arial"/>
                <w:szCs w:val="18"/>
                <w:lang w:val="tr-TR"/>
              </w:rPr>
            </w:pPr>
            <w:r w:rsidRPr="0056087C">
              <w:rPr>
                <w:rFonts w:eastAsia="Calibri" w:cs="Arial"/>
                <w:szCs w:val="18"/>
                <w:lang w:val="tr-TR"/>
              </w:rPr>
              <w:t xml:space="preserve">Bu senaryoda Bobby’nin, Madde 5’e aykırı bir suç için gerekli niyete sahip olduğu gözükmemektedir ancak bu tabii ki suç sorumluluğundan kaçabileceği anlamına gelmez. </w:t>
            </w:r>
          </w:p>
          <w:p w:rsidR="004F4192" w:rsidRPr="0056087C" w:rsidRDefault="004F4192" w:rsidP="004F4192">
            <w:pPr>
              <w:rPr>
                <w:rFonts w:eastAsia="Calibri" w:cs="Arial"/>
                <w:szCs w:val="18"/>
                <w:lang w:val="tr-TR"/>
              </w:rPr>
            </w:pPr>
          </w:p>
          <w:p w:rsidR="008B77DE" w:rsidRPr="0056087C" w:rsidRDefault="00813170" w:rsidP="00813170">
            <w:pPr>
              <w:rPr>
                <w:rFonts w:eastAsia="Calibri" w:cs="Arial"/>
                <w:szCs w:val="18"/>
                <w:lang w:val="tr-TR"/>
              </w:rPr>
            </w:pPr>
            <w:r w:rsidRPr="0056087C">
              <w:rPr>
                <w:rFonts w:eastAsia="Calibri" w:cs="Arial"/>
                <w:szCs w:val="18"/>
                <w:lang w:val="tr-TR"/>
              </w:rPr>
              <w:t>Bu, sanal suçluların diğerlerin bilgisayarlarına erişim sağlamak için sıklıkla kullandığı bir Truva virüsü örneğidir.</w:t>
            </w:r>
          </w:p>
        </w:tc>
      </w:tr>
      <w:tr w:rsidR="008B77DE" w:rsidRPr="0056087C" w:rsidTr="00235907">
        <w:tc>
          <w:tcPr>
            <w:tcW w:w="1384" w:type="dxa"/>
          </w:tcPr>
          <w:p w:rsidR="004F37C6" w:rsidRPr="00E8403B" w:rsidRDefault="00813170" w:rsidP="001D76BD">
            <w:pPr>
              <w:pStyle w:val="AltKonuBal"/>
              <w:jc w:val="left"/>
              <w:rPr>
                <w:rFonts w:eastAsia="Times New Roman"/>
                <w:b/>
                <w:lang w:val="tr-TR"/>
              </w:rPr>
            </w:pPr>
            <w:proofErr w:type="gramStart"/>
            <w:r w:rsidRPr="00E8403B">
              <w:rPr>
                <w:rFonts w:eastAsia="Times New Roman"/>
                <w:b/>
                <w:lang w:val="tr-TR"/>
              </w:rPr>
              <w:lastRenderedPageBreak/>
              <w:t>Slayt</w:t>
            </w:r>
            <w:proofErr w:type="gramEnd"/>
            <w:r w:rsidR="004F37C6" w:rsidRPr="00E8403B">
              <w:rPr>
                <w:rFonts w:eastAsia="Times New Roman"/>
                <w:b/>
                <w:lang w:val="tr-TR"/>
              </w:rPr>
              <w:t xml:space="preserve"> 53</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04221" w:rsidRPr="0056087C" w:rsidRDefault="00D46B18" w:rsidP="004F4192">
            <w:pPr>
              <w:pStyle w:val="Liste"/>
              <w:spacing w:before="0" w:after="0"/>
              <w:rPr>
                <w:b/>
                <w:lang w:val="tr-TR"/>
              </w:rPr>
            </w:pPr>
            <w:r>
              <w:rPr>
                <w:b/>
                <w:lang w:val="tr-TR"/>
              </w:rPr>
              <w:t>Örnek Olay</w:t>
            </w:r>
            <w:r w:rsidR="00804221" w:rsidRPr="0056087C">
              <w:rPr>
                <w:b/>
                <w:lang w:val="tr-TR"/>
              </w:rPr>
              <w:t xml:space="preserve"> 9</w:t>
            </w:r>
          </w:p>
          <w:p w:rsidR="00FF3700" w:rsidRPr="0056087C" w:rsidRDefault="00FF3700" w:rsidP="004F4192">
            <w:pPr>
              <w:pStyle w:val="Liste"/>
              <w:numPr>
                <w:ilvl w:val="0"/>
                <w:numId w:val="0"/>
              </w:numPr>
              <w:spacing w:before="0" w:after="0"/>
              <w:ind w:left="851"/>
              <w:rPr>
                <w:b/>
                <w:lang w:val="tr-TR"/>
              </w:rPr>
            </w:pPr>
          </w:p>
          <w:p w:rsidR="00804221" w:rsidRPr="0056087C" w:rsidRDefault="00813170" w:rsidP="004F4192">
            <w:pPr>
              <w:pStyle w:val="bul1"/>
              <w:rPr>
                <w:b/>
                <w:lang w:val="tr-TR"/>
              </w:rPr>
            </w:pPr>
            <w:r w:rsidRPr="0056087C">
              <w:rPr>
                <w:b/>
                <w:lang w:val="tr-TR"/>
              </w:rPr>
              <w:t>Olgular / senary</w:t>
            </w:r>
            <w:r w:rsidR="00804221" w:rsidRPr="0056087C">
              <w:rPr>
                <w:b/>
                <w:lang w:val="tr-TR"/>
              </w:rPr>
              <w:t xml:space="preserve">o </w:t>
            </w:r>
          </w:p>
          <w:p w:rsidR="004F4192" w:rsidRPr="0056087C" w:rsidRDefault="004F4192" w:rsidP="004F4192">
            <w:pPr>
              <w:rPr>
                <w:rFonts w:eastAsia="Calibri" w:cs="Arial"/>
                <w:szCs w:val="18"/>
                <w:lang w:val="tr-TR"/>
              </w:rPr>
            </w:pPr>
          </w:p>
          <w:p w:rsidR="00813170" w:rsidRPr="0056087C" w:rsidRDefault="00813170" w:rsidP="00104B4E">
            <w:pPr>
              <w:rPr>
                <w:rFonts w:eastAsia="Calibri" w:cs="Arial"/>
                <w:szCs w:val="18"/>
                <w:lang w:val="tr-TR"/>
              </w:rPr>
            </w:pPr>
            <w:r w:rsidRPr="0056087C">
              <w:rPr>
                <w:rFonts w:eastAsia="Calibri" w:cs="Arial"/>
                <w:szCs w:val="18"/>
                <w:lang w:val="tr-TR"/>
              </w:rPr>
              <w:t xml:space="preserve">Kozmetiklerin hayvanlar üzerinde denenmesini protesto eden bir çevrimiçi internet “korsancılığı” grubu,  kozmetik şirketleri ve kadın dergilerinin internet sitelerine karşı  ‘Dağıtık Hizmet </w:t>
            </w:r>
            <w:r w:rsidR="00104B4E" w:rsidRPr="0056087C">
              <w:rPr>
                <w:rFonts w:eastAsia="Calibri" w:cs="Arial"/>
                <w:szCs w:val="18"/>
                <w:lang w:val="tr-TR"/>
              </w:rPr>
              <w:t xml:space="preserve">Engelleme’ ( DDOS) </w:t>
            </w:r>
            <w:r w:rsidRPr="0056087C">
              <w:rPr>
                <w:rFonts w:eastAsia="Calibri" w:cs="Arial"/>
                <w:szCs w:val="18"/>
                <w:lang w:val="tr-TR"/>
              </w:rPr>
              <w:t>saldırıları düzenler</w:t>
            </w:r>
            <w:r w:rsidR="00104B4E" w:rsidRPr="0056087C">
              <w:rPr>
                <w:rFonts w:eastAsia="Calibri" w:cs="Arial"/>
                <w:szCs w:val="18"/>
                <w:lang w:val="tr-TR"/>
              </w:rPr>
              <w:t>.</w:t>
            </w:r>
            <w:r w:rsidRPr="0056087C">
              <w:rPr>
                <w:rFonts w:eastAsia="Calibri" w:cs="Arial"/>
                <w:szCs w:val="18"/>
                <w:lang w:val="tr-TR"/>
              </w:rPr>
              <w:t xml:space="preserve"> Grup internet siteleri aracılığıyla, grubun internet sitelerine saldırıları koordine etmesini ve böylece belirli bir sürede internet sitesine erişim </w:t>
            </w:r>
            <w:r w:rsidR="00104B4E" w:rsidRPr="0056087C">
              <w:rPr>
                <w:rFonts w:eastAsia="Calibri" w:cs="Arial"/>
                <w:szCs w:val="18"/>
                <w:lang w:val="tr-TR"/>
              </w:rPr>
              <w:t>sağlamaya çalışan</w:t>
            </w:r>
            <w:r w:rsidRPr="0056087C">
              <w:rPr>
                <w:rFonts w:eastAsia="Calibri" w:cs="Arial"/>
                <w:szCs w:val="18"/>
                <w:lang w:val="tr-TR"/>
              </w:rPr>
              <w:t xml:space="preserve"> trafiğin miktarını en </w:t>
            </w:r>
            <w:r w:rsidR="00104B4E" w:rsidRPr="0056087C">
              <w:rPr>
                <w:rFonts w:eastAsia="Calibri" w:cs="Arial"/>
                <w:szCs w:val="18"/>
                <w:lang w:val="tr-TR"/>
              </w:rPr>
              <w:t>üst düzeye</w:t>
            </w:r>
            <w:r w:rsidRPr="0056087C">
              <w:rPr>
                <w:rFonts w:eastAsia="Calibri" w:cs="Arial"/>
                <w:szCs w:val="18"/>
                <w:lang w:val="tr-TR"/>
              </w:rPr>
              <w:t xml:space="preserve"> çıkarmayı sağlayan ‘Supergun’ (Süper silah) adını verdikleri yazılım</w:t>
            </w:r>
            <w:r w:rsidR="00104B4E" w:rsidRPr="0056087C">
              <w:rPr>
                <w:rFonts w:eastAsia="Calibri" w:cs="Arial"/>
                <w:szCs w:val="18"/>
                <w:lang w:val="tr-TR"/>
              </w:rPr>
              <w:t>ı dağıtır</w:t>
            </w:r>
            <w:r w:rsidRPr="0056087C">
              <w:rPr>
                <w:rFonts w:eastAsia="Calibri" w:cs="Arial"/>
                <w:szCs w:val="18"/>
                <w:lang w:val="tr-TR"/>
              </w:rPr>
              <w:t xml:space="preserve">.  ‘Supergun’ </w:t>
            </w:r>
            <w:r w:rsidR="00104B4E" w:rsidRPr="0056087C">
              <w:rPr>
                <w:rFonts w:eastAsia="Calibri" w:cs="Arial"/>
                <w:szCs w:val="18"/>
                <w:lang w:val="tr-TR"/>
              </w:rPr>
              <w:t>yazılımı</w:t>
            </w:r>
            <w:r w:rsidRPr="0056087C">
              <w:rPr>
                <w:rFonts w:eastAsia="Calibri" w:cs="Arial"/>
                <w:szCs w:val="18"/>
                <w:lang w:val="tr-TR"/>
              </w:rPr>
              <w:t xml:space="preserve"> </w:t>
            </w:r>
            <w:r w:rsidR="00104B4E" w:rsidRPr="0056087C">
              <w:rPr>
                <w:rFonts w:eastAsia="Calibri" w:cs="Arial"/>
                <w:szCs w:val="18"/>
                <w:lang w:val="tr-TR"/>
              </w:rPr>
              <w:t>esasen</w:t>
            </w:r>
            <w:r w:rsidRPr="0056087C">
              <w:rPr>
                <w:rFonts w:eastAsia="Calibri" w:cs="Arial"/>
                <w:szCs w:val="18"/>
                <w:lang w:val="tr-TR"/>
              </w:rPr>
              <w:t xml:space="preserve"> sistem yöneticileri tarafından sistemlerinin güvenliğini test eden bir araç olarak geliştirilmiştir. Ancak, yazılım hala tamamen aynı şekilde çalışırken, kullanıcı ara yüzü çok daha kolay kullanılacak şekle getirilmiştir ve artık grubun logosunu taşımaktadır. </w:t>
            </w:r>
          </w:p>
          <w:p w:rsidR="00104B4E" w:rsidRPr="0056087C" w:rsidRDefault="00104B4E" w:rsidP="00813170">
            <w:pPr>
              <w:rPr>
                <w:rFonts w:eastAsia="Calibri" w:cs="Arial"/>
                <w:i/>
                <w:iCs/>
                <w:szCs w:val="18"/>
                <w:lang w:val="tr-TR"/>
              </w:rPr>
            </w:pPr>
          </w:p>
          <w:p w:rsidR="00813170" w:rsidRPr="0056087C" w:rsidRDefault="00813170" w:rsidP="00813170">
            <w:pPr>
              <w:rPr>
                <w:rFonts w:eastAsia="Calibri" w:cs="Arial"/>
                <w:szCs w:val="18"/>
                <w:lang w:val="tr-TR"/>
              </w:rPr>
            </w:pPr>
            <w:r w:rsidRPr="0056087C">
              <w:rPr>
                <w:rFonts w:eastAsia="Calibri" w:cs="Arial"/>
                <w:i/>
                <w:iCs/>
                <w:szCs w:val="18"/>
                <w:lang w:val="tr-TR"/>
              </w:rPr>
              <w:t xml:space="preserve">Supergun’ı karşıdan yüklemeye uygun hale getirmek bir suç mudur? </w:t>
            </w:r>
          </w:p>
          <w:p w:rsidR="00804221" w:rsidRPr="0056087C" w:rsidRDefault="00813170" w:rsidP="00104B4E">
            <w:pPr>
              <w:rPr>
                <w:rFonts w:eastAsia="Calibri" w:cs="Arial"/>
                <w:szCs w:val="18"/>
                <w:lang w:val="tr-TR"/>
              </w:rPr>
            </w:pPr>
            <w:r w:rsidRPr="0056087C">
              <w:rPr>
                <w:rFonts w:eastAsia="Calibri" w:cs="Arial"/>
                <w:i/>
                <w:iCs/>
                <w:szCs w:val="18"/>
                <w:lang w:val="tr-TR"/>
              </w:rPr>
              <w:t>Supergun’a sahip olmak suç mudur?</w:t>
            </w:r>
            <w:r w:rsidR="00804221" w:rsidRPr="0056087C">
              <w:rPr>
                <w:rFonts w:eastAsia="Calibri" w:cs="Arial"/>
                <w:i/>
                <w:szCs w:val="18"/>
                <w:lang w:val="tr-TR"/>
              </w:rPr>
              <w:t xml:space="preserve"> </w:t>
            </w:r>
          </w:p>
          <w:p w:rsidR="00804221" w:rsidRPr="0056087C" w:rsidRDefault="00804221" w:rsidP="004F4192">
            <w:pPr>
              <w:rPr>
                <w:rFonts w:eastAsia="Calibri" w:cs="Arial"/>
                <w:b/>
                <w:szCs w:val="18"/>
                <w:lang w:val="tr-TR"/>
              </w:rPr>
            </w:pPr>
          </w:p>
          <w:p w:rsidR="00804221" w:rsidRPr="0056087C" w:rsidRDefault="00104B4E" w:rsidP="004F4192">
            <w:pPr>
              <w:pStyle w:val="bul1"/>
              <w:rPr>
                <w:b/>
                <w:lang w:val="tr-TR"/>
              </w:rPr>
            </w:pPr>
            <w:r w:rsidRPr="0056087C">
              <w:rPr>
                <w:b/>
                <w:lang w:val="tr-TR"/>
              </w:rPr>
              <w:t>Sorular</w:t>
            </w:r>
          </w:p>
          <w:p w:rsidR="004F4192" w:rsidRPr="0056087C" w:rsidRDefault="004F4192" w:rsidP="004F4192">
            <w:pPr>
              <w:rPr>
                <w:rFonts w:eastAsia="Calibri" w:cs="Arial"/>
                <w:szCs w:val="18"/>
                <w:lang w:val="tr-TR"/>
              </w:rPr>
            </w:pPr>
          </w:p>
          <w:p w:rsidR="00104B4E" w:rsidRPr="0056087C" w:rsidRDefault="00104B4E" w:rsidP="004F4192">
            <w:pPr>
              <w:rPr>
                <w:rFonts w:eastAsia="Calibri" w:cs="Arial"/>
                <w:szCs w:val="18"/>
                <w:lang w:val="tr-TR"/>
              </w:rPr>
            </w:pPr>
            <w:r w:rsidRPr="0056087C">
              <w:rPr>
                <w:rFonts w:eastAsia="Calibri" w:cs="Arial"/>
                <w:szCs w:val="18"/>
                <w:lang w:val="tr-TR"/>
              </w:rPr>
              <w:t xml:space="preserve">Supergun’ın meşru bir amaç için kullanılabileceği gerçeği bir davanın açılamayacağı anlamına mı gelir?  </w:t>
            </w:r>
          </w:p>
          <w:p w:rsidR="00804221" w:rsidRPr="0056087C" w:rsidRDefault="00804221" w:rsidP="004F4192">
            <w:pPr>
              <w:rPr>
                <w:rFonts w:eastAsia="Calibri" w:cs="Arial"/>
                <w:szCs w:val="18"/>
                <w:lang w:val="tr-TR"/>
              </w:rPr>
            </w:pPr>
          </w:p>
          <w:p w:rsidR="00804221" w:rsidRPr="0056087C" w:rsidRDefault="00104B4E" w:rsidP="00104B4E">
            <w:pPr>
              <w:rPr>
                <w:rFonts w:eastAsia="Calibri" w:cs="Arial"/>
                <w:szCs w:val="18"/>
                <w:lang w:val="tr-TR"/>
              </w:rPr>
            </w:pPr>
            <w:r w:rsidRPr="0056087C">
              <w:rPr>
                <w:rFonts w:eastAsia="Calibri" w:cs="Arial"/>
                <w:szCs w:val="18"/>
                <w:lang w:val="tr-TR"/>
              </w:rPr>
              <w:t>Supergun’ın karşıdan yüklemeye uygun hale getirilmesi bu yazılımın dağıtımı anlamına mı gelir?</w:t>
            </w:r>
            <w:r w:rsidR="00804221" w:rsidRPr="0056087C">
              <w:rPr>
                <w:rFonts w:eastAsia="Calibri" w:cs="Arial"/>
                <w:szCs w:val="18"/>
                <w:lang w:val="tr-TR"/>
              </w:rPr>
              <w:t xml:space="preserve">  </w:t>
            </w:r>
          </w:p>
          <w:p w:rsidR="00804221" w:rsidRPr="0056087C" w:rsidRDefault="00804221" w:rsidP="004F4192">
            <w:pPr>
              <w:rPr>
                <w:rFonts w:eastAsia="Calibri" w:cs="Arial"/>
                <w:b/>
                <w:szCs w:val="18"/>
                <w:lang w:val="tr-TR"/>
              </w:rPr>
            </w:pPr>
          </w:p>
          <w:p w:rsidR="00804221" w:rsidRPr="0056087C" w:rsidRDefault="00104B4E" w:rsidP="004F4192">
            <w:pPr>
              <w:pStyle w:val="bul1"/>
              <w:rPr>
                <w:b/>
                <w:lang w:val="tr-TR"/>
              </w:rPr>
            </w:pPr>
            <w:r w:rsidRPr="0056087C">
              <w:rPr>
                <w:b/>
                <w:lang w:val="tr-TR"/>
              </w:rPr>
              <w:t>Tartışma konuları</w:t>
            </w:r>
          </w:p>
          <w:p w:rsidR="004F4192" w:rsidRPr="0056087C" w:rsidRDefault="004F4192" w:rsidP="004F4192">
            <w:pPr>
              <w:rPr>
                <w:rFonts w:eastAsia="Calibri" w:cs="Arial"/>
                <w:szCs w:val="18"/>
                <w:lang w:val="tr-TR"/>
              </w:rPr>
            </w:pPr>
          </w:p>
          <w:p w:rsidR="00104B4E" w:rsidRPr="0056087C" w:rsidRDefault="00104B4E" w:rsidP="004F4192">
            <w:pPr>
              <w:rPr>
                <w:rFonts w:eastAsia="Calibri" w:cs="Arial"/>
                <w:szCs w:val="18"/>
                <w:lang w:val="tr-TR"/>
              </w:rPr>
            </w:pPr>
            <w:r w:rsidRPr="0056087C">
              <w:rPr>
                <w:rFonts w:eastAsia="Calibri" w:cs="Arial"/>
                <w:szCs w:val="18"/>
                <w:lang w:val="tr-TR"/>
              </w:rPr>
              <w:t xml:space="preserve">Bu Maddenin ilgili olduğu suçlar yetkisiz erişim, yasa dışı </w:t>
            </w:r>
            <w:r w:rsidR="007656DE">
              <w:rPr>
                <w:rFonts w:eastAsia="Calibri" w:cs="Arial"/>
                <w:szCs w:val="18"/>
                <w:lang w:val="tr-TR"/>
              </w:rPr>
              <w:t>ele geçirme</w:t>
            </w:r>
            <w:r w:rsidRPr="0056087C">
              <w:rPr>
                <w:rFonts w:eastAsia="Calibri" w:cs="Arial"/>
                <w:szCs w:val="18"/>
                <w:lang w:val="tr-TR"/>
              </w:rPr>
              <w:t>, veri ve sistem müdahalesidir.</w:t>
            </w:r>
          </w:p>
          <w:p w:rsidR="00104B4E" w:rsidRPr="0056087C" w:rsidRDefault="00104B4E" w:rsidP="004F4192">
            <w:pPr>
              <w:rPr>
                <w:rFonts w:eastAsia="Calibri" w:cs="Arial"/>
                <w:szCs w:val="18"/>
                <w:lang w:val="tr-TR"/>
              </w:rPr>
            </w:pPr>
          </w:p>
          <w:p w:rsidR="00804221" w:rsidRPr="0056087C" w:rsidRDefault="00104B4E" w:rsidP="004F4192">
            <w:pPr>
              <w:rPr>
                <w:rFonts w:eastAsia="Calibri" w:cs="Arial"/>
                <w:szCs w:val="18"/>
                <w:lang w:val="tr-TR"/>
              </w:rPr>
            </w:pPr>
            <w:r w:rsidRPr="0056087C">
              <w:rPr>
                <w:rFonts w:eastAsia="Calibri" w:cs="Arial"/>
                <w:szCs w:val="18"/>
                <w:lang w:val="tr-TR"/>
              </w:rPr>
              <w:t xml:space="preserve">Yazılım esasen ikili kullanımdayken yani meşru bir işlevi varken şimdi kullanıcı arayüzü değiştirilmiştir. Bu, yazılımın elde bulundurulmasını vb. suç haline getirir mi?  </w:t>
            </w:r>
          </w:p>
          <w:p w:rsidR="004F4192" w:rsidRPr="0056087C" w:rsidRDefault="004F4192" w:rsidP="004F4192">
            <w:pPr>
              <w:rPr>
                <w:rFonts w:eastAsia="Calibri" w:cs="Arial"/>
                <w:szCs w:val="18"/>
                <w:lang w:val="tr-TR"/>
              </w:rPr>
            </w:pPr>
          </w:p>
          <w:p w:rsidR="00804221" w:rsidRPr="0056087C" w:rsidRDefault="00104B4E" w:rsidP="001F0344">
            <w:pPr>
              <w:rPr>
                <w:rFonts w:eastAsia="Calibri" w:cs="Arial"/>
                <w:szCs w:val="18"/>
                <w:lang w:val="tr-TR"/>
              </w:rPr>
            </w:pPr>
            <w:r w:rsidRPr="0056087C">
              <w:rPr>
                <w:rFonts w:eastAsia="Calibri" w:cs="Arial"/>
                <w:szCs w:val="18"/>
                <w:lang w:val="tr-TR"/>
              </w:rPr>
              <w:t xml:space="preserve">Önceki </w:t>
            </w:r>
            <w:r w:rsidR="005D1E26">
              <w:rPr>
                <w:rFonts w:eastAsia="Calibri" w:cs="Arial"/>
                <w:szCs w:val="18"/>
                <w:lang w:val="tr-TR"/>
              </w:rPr>
              <w:t>örnek olaylarımıza</w:t>
            </w:r>
            <w:r w:rsidRPr="0056087C">
              <w:rPr>
                <w:rFonts w:eastAsia="Calibri" w:cs="Arial"/>
                <w:szCs w:val="18"/>
                <w:lang w:val="tr-TR"/>
              </w:rPr>
              <w:t xml:space="preserve"> bakarsak, Bobby’nin karısının bilgisayarına erişim sağlamak için kullandığı “tüm alanlara erişim” yazılımı meşru bir kullanıma sahiptir. Bunun gibi programlar, kullanıcıların kendi bilgisayarlarına uzaktan erişim sağlamasına olanak tanır. Peki ya Bobby’nin şifre kırma yazılımına sahip olması? Bu bir suç mudur? Niyetle ilgili sorular sorulabilir.</w:t>
            </w:r>
            <w:r w:rsidR="001F0344" w:rsidRPr="0056087C">
              <w:rPr>
                <w:rFonts w:eastAsia="Calibri" w:cs="Arial"/>
                <w:szCs w:val="18"/>
                <w:lang w:val="tr-TR"/>
              </w:rPr>
              <w:t xml:space="preserve"> Bu yazılımı elinde bulundurmaya ilişkin </w:t>
            </w:r>
            <w:r w:rsidRPr="0056087C">
              <w:rPr>
                <w:rFonts w:eastAsia="Calibri" w:cs="Arial"/>
                <w:szCs w:val="18"/>
                <w:lang w:val="tr-TR"/>
              </w:rPr>
              <w:t>meşru</w:t>
            </w:r>
            <w:r w:rsidR="001F0344" w:rsidRPr="0056087C">
              <w:rPr>
                <w:rFonts w:eastAsia="Calibri" w:cs="Arial"/>
                <w:szCs w:val="18"/>
                <w:lang w:val="tr-TR"/>
              </w:rPr>
              <w:t xml:space="preserve"> sebebi nedir? Bu yazılımı bir suç işlemek için yerleştirmeye çalıştığını gösterecek herhangi bir kanıt var mıdır?</w:t>
            </w:r>
            <w:r w:rsidRPr="0056087C">
              <w:rPr>
                <w:rFonts w:eastAsia="Calibri" w:cs="Arial"/>
                <w:szCs w:val="18"/>
                <w:lang w:val="tr-TR"/>
              </w:rPr>
              <w:t xml:space="preserve">  </w:t>
            </w:r>
            <w:r w:rsidR="00804221" w:rsidRPr="0056087C">
              <w:rPr>
                <w:rFonts w:eastAsia="Calibri" w:cs="Arial"/>
                <w:szCs w:val="18"/>
                <w:lang w:val="tr-TR"/>
              </w:rPr>
              <w:t xml:space="preserve">  </w:t>
            </w:r>
          </w:p>
          <w:p w:rsidR="004F4192" w:rsidRPr="0056087C" w:rsidRDefault="004F4192" w:rsidP="004F4192">
            <w:pPr>
              <w:rPr>
                <w:rFonts w:eastAsia="Calibri" w:cs="Arial"/>
                <w:szCs w:val="18"/>
                <w:lang w:val="tr-TR"/>
              </w:rPr>
            </w:pPr>
          </w:p>
          <w:p w:rsidR="008B77DE" w:rsidRPr="0056087C" w:rsidRDefault="001F0344" w:rsidP="001F0344">
            <w:pPr>
              <w:rPr>
                <w:rFonts w:eastAsia="Calibri" w:cs="Arial"/>
                <w:szCs w:val="18"/>
                <w:lang w:val="tr-TR"/>
              </w:rPr>
            </w:pPr>
            <w:r w:rsidRPr="0056087C">
              <w:rPr>
                <w:rFonts w:eastAsia="Calibri" w:cs="Arial"/>
                <w:szCs w:val="18"/>
                <w:lang w:val="tr-TR"/>
              </w:rPr>
              <w:t xml:space="preserve">Bu suç, meşru yazılım tedarikçileri ve kullanıcılarının eylemlerini suç saymak üzere tasarlanmamıştır. Burada olduğu gibi kötü niyete dair kanıtlar olduğunda sorun belki de ortaya çıkmaz. Ancak sanal suçlara bulaşanlar da sıklıkla meşru internet faaliyetlerine katılır ve belki de bu yazılımları kullanan ve geliştiren endüstri çalışanlarıdır ancak fırsat olduğunda bu tür yazılımları suç faaliyetinin desteklenmesi için yerleştirmeye hazırlardır. Peki ya mağaza sahipleri? Belirli bir donanım ya da yazılıma ilişkin olarak bir müşterinin hangi niyete sahip olabileceğini nereden bilebilirler? Suçun sınırları çok mu </w:t>
            </w:r>
            <w:proofErr w:type="gramStart"/>
            <w:r w:rsidRPr="0056087C">
              <w:rPr>
                <w:rFonts w:eastAsia="Calibri" w:cs="Arial"/>
                <w:szCs w:val="18"/>
                <w:lang w:val="tr-TR"/>
              </w:rPr>
              <w:t>muğlak</w:t>
            </w:r>
            <w:proofErr w:type="gramEnd"/>
            <w:r w:rsidRPr="0056087C">
              <w:rPr>
                <w:rFonts w:eastAsia="Calibri" w:cs="Arial"/>
                <w:szCs w:val="18"/>
                <w:lang w:val="tr-TR"/>
              </w:rPr>
              <w:t xml:space="preserve">?   </w:t>
            </w:r>
          </w:p>
        </w:tc>
      </w:tr>
      <w:tr w:rsidR="008B77DE" w:rsidRPr="0056087C" w:rsidTr="00235907">
        <w:tc>
          <w:tcPr>
            <w:tcW w:w="1384" w:type="dxa"/>
          </w:tcPr>
          <w:p w:rsidR="004F37C6" w:rsidRPr="00E8403B" w:rsidRDefault="00427BA8" w:rsidP="001D76BD">
            <w:pPr>
              <w:pStyle w:val="AltKonuBal"/>
              <w:jc w:val="left"/>
              <w:rPr>
                <w:rFonts w:eastAsia="Times New Roman"/>
                <w:b/>
                <w:lang w:val="tr-TR"/>
              </w:rPr>
            </w:pPr>
            <w:proofErr w:type="gramStart"/>
            <w:r w:rsidRPr="00E8403B">
              <w:rPr>
                <w:rFonts w:eastAsia="Times New Roman"/>
                <w:b/>
                <w:lang w:val="tr-TR"/>
              </w:rPr>
              <w:lastRenderedPageBreak/>
              <w:t>Slayt</w:t>
            </w:r>
            <w:proofErr w:type="gramEnd"/>
            <w:r w:rsidR="004F37C6" w:rsidRPr="00E8403B">
              <w:rPr>
                <w:rFonts w:eastAsia="Times New Roman"/>
                <w:b/>
                <w:lang w:val="tr-TR"/>
              </w:rPr>
              <w:t xml:space="preserve"> 54</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04221" w:rsidRPr="0056087C" w:rsidRDefault="00D46B18" w:rsidP="004F4192">
            <w:pPr>
              <w:pStyle w:val="Liste"/>
              <w:spacing w:before="0" w:after="0"/>
              <w:rPr>
                <w:b/>
                <w:lang w:val="tr-TR"/>
              </w:rPr>
            </w:pPr>
            <w:r>
              <w:rPr>
                <w:b/>
                <w:lang w:val="tr-TR"/>
              </w:rPr>
              <w:t>Örnek Olay</w:t>
            </w:r>
            <w:r w:rsidR="00804221" w:rsidRPr="0056087C">
              <w:rPr>
                <w:b/>
                <w:lang w:val="tr-TR"/>
              </w:rPr>
              <w:t xml:space="preserve"> 10</w:t>
            </w:r>
          </w:p>
          <w:p w:rsidR="00FF3700" w:rsidRPr="0056087C" w:rsidRDefault="00FF3700" w:rsidP="004F4192">
            <w:pPr>
              <w:pStyle w:val="Liste"/>
              <w:numPr>
                <w:ilvl w:val="0"/>
                <w:numId w:val="0"/>
              </w:numPr>
              <w:spacing w:before="0" w:after="0"/>
              <w:ind w:left="851"/>
              <w:rPr>
                <w:b/>
                <w:lang w:val="tr-TR"/>
              </w:rPr>
            </w:pPr>
          </w:p>
          <w:p w:rsidR="00804221" w:rsidRPr="0056087C" w:rsidRDefault="006727FE" w:rsidP="004F4192">
            <w:pPr>
              <w:pStyle w:val="bul1"/>
              <w:rPr>
                <w:b/>
                <w:lang w:val="tr-TR"/>
              </w:rPr>
            </w:pPr>
            <w:r w:rsidRPr="0056087C">
              <w:rPr>
                <w:b/>
                <w:lang w:val="tr-TR"/>
              </w:rPr>
              <w:t>Olgular / senary</w:t>
            </w:r>
            <w:r w:rsidR="00804221" w:rsidRPr="0056087C">
              <w:rPr>
                <w:b/>
                <w:lang w:val="tr-TR"/>
              </w:rPr>
              <w:t>o</w:t>
            </w:r>
          </w:p>
          <w:p w:rsidR="004F4192" w:rsidRPr="0056087C" w:rsidRDefault="004F4192" w:rsidP="004F4192">
            <w:pPr>
              <w:rPr>
                <w:rFonts w:eastAsia="Calibri" w:cs="Arial"/>
                <w:szCs w:val="18"/>
                <w:lang w:val="tr-TR"/>
              </w:rPr>
            </w:pPr>
          </w:p>
          <w:p w:rsidR="006727FE" w:rsidRPr="0056087C" w:rsidRDefault="006727FE" w:rsidP="006727FE">
            <w:pPr>
              <w:rPr>
                <w:rFonts w:eastAsia="Calibri" w:cs="Arial"/>
                <w:szCs w:val="18"/>
                <w:lang w:val="tr-TR"/>
              </w:rPr>
            </w:pPr>
            <w:r w:rsidRPr="0056087C">
              <w:rPr>
                <w:rFonts w:eastAsia="Calibri" w:cs="Arial"/>
                <w:szCs w:val="18"/>
                <w:lang w:val="tr-TR"/>
              </w:rPr>
              <w:t xml:space="preserve">Bir yazılım tedarikçisi bir şifreleme yazılımı üretmiştir. Yazılım sabit diski iki bölüme ayırır. Bu bölümlerden her biri erişim için bir şifre gerektirir ancak, yalnızca bir bölüm sıradan kullanıcılar tarafından görülebilirken ve gizli bölümün varlığı mevcut adli bilişim yazılımları kullanılarak tespit edilemez. </w:t>
            </w:r>
          </w:p>
          <w:p w:rsidR="006727FE" w:rsidRPr="0056087C" w:rsidRDefault="006727FE" w:rsidP="006727FE">
            <w:pPr>
              <w:rPr>
                <w:rFonts w:eastAsia="Calibri" w:cs="Arial"/>
                <w:szCs w:val="18"/>
                <w:lang w:val="tr-TR"/>
              </w:rPr>
            </w:pPr>
          </w:p>
          <w:p w:rsidR="00804221" w:rsidRPr="0056087C" w:rsidRDefault="006727FE" w:rsidP="006727FE">
            <w:pPr>
              <w:rPr>
                <w:rFonts w:eastAsia="Calibri" w:cs="Arial"/>
                <w:szCs w:val="18"/>
                <w:lang w:val="tr-TR"/>
              </w:rPr>
            </w:pPr>
            <w:r w:rsidRPr="0056087C">
              <w:rPr>
                <w:rFonts w:eastAsia="Calibri" w:cs="Arial"/>
                <w:szCs w:val="18"/>
                <w:lang w:val="tr-TR"/>
              </w:rPr>
              <w:t>Üretici bu yazılımın, şifrelerini açıklamak zorunda bırakıldıkları bir durum yaşayabilecek herkes tarafından kullanılabileceğini iddia eder. Bu, gizli bölümdeki verilerin, görünen dosyanın şifresi açıklansa bile güvende olacağı anlamına gelir.</w:t>
            </w:r>
          </w:p>
          <w:p w:rsidR="00134403" w:rsidRPr="0056087C" w:rsidRDefault="00134403" w:rsidP="006727FE">
            <w:pPr>
              <w:rPr>
                <w:rFonts w:eastAsia="Calibri" w:cs="Arial"/>
                <w:szCs w:val="18"/>
                <w:lang w:val="tr-TR"/>
              </w:rPr>
            </w:pPr>
          </w:p>
          <w:p w:rsidR="00804221" w:rsidRPr="0056087C" w:rsidRDefault="006727FE" w:rsidP="004F4192">
            <w:pPr>
              <w:pStyle w:val="bul1"/>
              <w:rPr>
                <w:b/>
                <w:lang w:val="tr-TR"/>
              </w:rPr>
            </w:pPr>
            <w:r w:rsidRPr="0056087C">
              <w:rPr>
                <w:b/>
                <w:lang w:val="tr-TR"/>
              </w:rPr>
              <w:t>Sorular</w:t>
            </w:r>
          </w:p>
          <w:p w:rsidR="00804221" w:rsidRPr="0056087C" w:rsidRDefault="006727FE" w:rsidP="006727FE">
            <w:pPr>
              <w:rPr>
                <w:rFonts w:eastAsia="Calibri" w:cs="Arial"/>
                <w:szCs w:val="18"/>
                <w:lang w:val="tr-TR"/>
              </w:rPr>
            </w:pPr>
            <w:r w:rsidRPr="0056087C">
              <w:rPr>
                <w:rFonts w:eastAsia="Calibri" w:cs="Arial"/>
                <w:szCs w:val="18"/>
                <w:lang w:val="tr-TR"/>
              </w:rPr>
              <w:t xml:space="preserve">Bu yazılımın imalatı, üretimi, dağıtımı, kullanımı ya da elde bulundurulması cezai bir suç teşkil eder mi? </w:t>
            </w:r>
          </w:p>
          <w:p w:rsidR="00804221" w:rsidRPr="0056087C" w:rsidRDefault="00804221" w:rsidP="004F4192">
            <w:pPr>
              <w:rPr>
                <w:rFonts w:eastAsia="Calibri" w:cs="Arial"/>
                <w:b/>
                <w:szCs w:val="18"/>
                <w:lang w:val="tr-TR"/>
              </w:rPr>
            </w:pPr>
          </w:p>
          <w:p w:rsidR="00804221" w:rsidRPr="0056087C" w:rsidRDefault="006727FE" w:rsidP="004F4192">
            <w:pPr>
              <w:pStyle w:val="bul1"/>
              <w:rPr>
                <w:b/>
                <w:lang w:val="tr-TR"/>
              </w:rPr>
            </w:pPr>
            <w:r w:rsidRPr="0056087C">
              <w:rPr>
                <w:b/>
                <w:lang w:val="tr-TR"/>
              </w:rPr>
              <w:t>Tartışma konuları</w:t>
            </w:r>
          </w:p>
          <w:p w:rsidR="004F4192" w:rsidRPr="0056087C" w:rsidRDefault="004F4192" w:rsidP="004F4192">
            <w:pPr>
              <w:rPr>
                <w:rFonts w:eastAsia="Calibri" w:cs="Arial"/>
                <w:szCs w:val="18"/>
                <w:lang w:val="tr-TR"/>
              </w:rPr>
            </w:pPr>
          </w:p>
          <w:p w:rsidR="006727FE" w:rsidRPr="0056087C" w:rsidRDefault="006727FE" w:rsidP="001A057F">
            <w:pPr>
              <w:rPr>
                <w:lang w:val="tr-TR"/>
              </w:rPr>
            </w:pPr>
            <w:r w:rsidRPr="0056087C">
              <w:rPr>
                <w:lang w:val="tr-TR"/>
              </w:rPr>
              <w:t>Hepimiz verilerimizi sürekli olarak güvende tutmak zorunda kalıyoruz. Böyle bir program, suç</w:t>
            </w:r>
            <w:r w:rsidR="00134403" w:rsidRPr="0056087C">
              <w:rPr>
                <w:lang w:val="tr-TR"/>
              </w:rPr>
              <w:t xml:space="preserve"> işleyenler ve bilgisayarlarının içeriğinin onları suçlu çıkarabileceğinden korkanlar için bariz bir şekilde faydalıyken program, onlar </w:t>
            </w:r>
            <w:r w:rsidR="00134403" w:rsidRPr="0056087C">
              <w:rPr>
                <w:lang w:val="tr-TR"/>
              </w:rPr>
              <w:lastRenderedPageBreak/>
              <w:t>tarafından suç işlemek için değil kanıtları gizlemek için kullanılmaktadır.</w:t>
            </w:r>
            <w:r w:rsidRPr="0056087C">
              <w:rPr>
                <w:lang w:val="tr-TR"/>
              </w:rPr>
              <w:t xml:space="preserve">  </w:t>
            </w:r>
          </w:p>
          <w:p w:rsidR="006727FE" w:rsidRPr="0056087C" w:rsidRDefault="006727FE" w:rsidP="001A057F">
            <w:pPr>
              <w:rPr>
                <w:lang w:val="tr-TR"/>
              </w:rPr>
            </w:pPr>
          </w:p>
          <w:p w:rsidR="008B77DE" w:rsidRPr="0056087C" w:rsidRDefault="00134403" w:rsidP="00134403">
            <w:pPr>
              <w:rPr>
                <w:lang w:val="tr-TR"/>
              </w:rPr>
            </w:pPr>
            <w:r w:rsidRPr="0056087C">
              <w:rPr>
                <w:lang w:val="tr-TR"/>
              </w:rPr>
              <w:t xml:space="preserve">Sanal suçlular, tespit edilmekten kaçınmak için, gerçek IP adreslerini ifşa etmeden internette gezinmek için anonimleştiriciler (IP numarasını gizleyen yazılımlar) de </w:t>
            </w:r>
            <w:proofErr w:type="gramStart"/>
            <w:r w:rsidRPr="0056087C">
              <w:rPr>
                <w:lang w:val="tr-TR"/>
              </w:rPr>
              <w:t>dahil</w:t>
            </w:r>
            <w:proofErr w:type="gramEnd"/>
            <w:r w:rsidRPr="0056087C">
              <w:rPr>
                <w:lang w:val="tr-TR"/>
              </w:rPr>
              <w:t xml:space="preserve"> olmak üzere diğer program veya sistemlerden ya da sabit diskin içeriğini silen kanıt yok edici programlardan faydalanabilir.   </w:t>
            </w:r>
          </w:p>
        </w:tc>
      </w:tr>
      <w:tr w:rsidR="008B77DE" w:rsidRPr="0056087C" w:rsidTr="00235907">
        <w:tc>
          <w:tcPr>
            <w:tcW w:w="1384" w:type="dxa"/>
          </w:tcPr>
          <w:p w:rsidR="004F37C6" w:rsidRPr="00E8403B" w:rsidRDefault="00134403" w:rsidP="001D76BD">
            <w:pPr>
              <w:pStyle w:val="AltKonuBal"/>
              <w:jc w:val="left"/>
              <w:rPr>
                <w:rFonts w:eastAsia="Times New Roman"/>
                <w:b/>
                <w:lang w:val="tr-TR"/>
              </w:rPr>
            </w:pPr>
            <w:proofErr w:type="gramStart"/>
            <w:r w:rsidRPr="00E8403B">
              <w:rPr>
                <w:rFonts w:eastAsia="Times New Roman"/>
                <w:b/>
                <w:lang w:val="tr-TR"/>
              </w:rPr>
              <w:lastRenderedPageBreak/>
              <w:t>Slayt</w:t>
            </w:r>
            <w:proofErr w:type="gramEnd"/>
            <w:r w:rsidR="004F37C6" w:rsidRPr="00E8403B">
              <w:rPr>
                <w:rFonts w:eastAsia="Times New Roman"/>
                <w:b/>
                <w:lang w:val="tr-TR"/>
              </w:rPr>
              <w:t xml:space="preserve"> 55</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04221" w:rsidRPr="0056087C" w:rsidRDefault="00D46B18" w:rsidP="004F4192">
            <w:pPr>
              <w:pStyle w:val="Liste"/>
              <w:spacing w:before="0" w:after="0"/>
              <w:rPr>
                <w:b/>
                <w:lang w:val="tr-TR"/>
              </w:rPr>
            </w:pPr>
            <w:r>
              <w:rPr>
                <w:b/>
                <w:lang w:val="tr-TR"/>
              </w:rPr>
              <w:t>Örnek Olay</w:t>
            </w:r>
            <w:r w:rsidR="00134403" w:rsidRPr="0056087C">
              <w:rPr>
                <w:b/>
                <w:lang w:val="tr-TR"/>
              </w:rPr>
              <w:t xml:space="preserve"> </w:t>
            </w:r>
            <w:r w:rsidR="00804221" w:rsidRPr="0056087C">
              <w:rPr>
                <w:b/>
                <w:lang w:val="tr-TR"/>
              </w:rPr>
              <w:t>11</w:t>
            </w:r>
          </w:p>
          <w:p w:rsidR="00FF3700" w:rsidRPr="0056087C" w:rsidRDefault="00FF3700" w:rsidP="004F4192">
            <w:pPr>
              <w:pStyle w:val="Liste"/>
              <w:numPr>
                <w:ilvl w:val="0"/>
                <w:numId w:val="0"/>
              </w:numPr>
              <w:spacing w:before="0" w:after="0"/>
              <w:ind w:left="851"/>
              <w:rPr>
                <w:b/>
                <w:lang w:val="tr-TR"/>
              </w:rPr>
            </w:pPr>
          </w:p>
          <w:p w:rsidR="00804221" w:rsidRPr="0056087C" w:rsidRDefault="00134403" w:rsidP="004F4192">
            <w:pPr>
              <w:pStyle w:val="bul1"/>
              <w:rPr>
                <w:b/>
                <w:lang w:val="tr-TR"/>
              </w:rPr>
            </w:pPr>
            <w:r w:rsidRPr="0056087C">
              <w:rPr>
                <w:b/>
                <w:lang w:val="tr-TR"/>
              </w:rPr>
              <w:t>Olgular / senary</w:t>
            </w:r>
            <w:r w:rsidR="00804221" w:rsidRPr="0056087C">
              <w:rPr>
                <w:b/>
                <w:lang w:val="tr-TR"/>
              </w:rPr>
              <w:t xml:space="preserve">o 3 </w:t>
            </w:r>
          </w:p>
          <w:p w:rsidR="004F4192" w:rsidRPr="0056087C" w:rsidRDefault="004F4192" w:rsidP="004F4192">
            <w:pPr>
              <w:rPr>
                <w:rFonts w:eastAsia="Calibri" w:cs="Arial"/>
                <w:szCs w:val="18"/>
                <w:lang w:val="tr-TR"/>
              </w:rPr>
            </w:pPr>
          </w:p>
          <w:p w:rsidR="00134403" w:rsidRPr="0056087C" w:rsidRDefault="00134403" w:rsidP="00134403">
            <w:pPr>
              <w:rPr>
                <w:rFonts w:eastAsia="Calibri" w:cs="Arial"/>
                <w:szCs w:val="18"/>
                <w:lang w:val="tr-TR"/>
              </w:rPr>
            </w:pPr>
            <w:r w:rsidRPr="0056087C">
              <w:rPr>
                <w:rFonts w:eastAsia="Calibri" w:cs="Arial"/>
                <w:szCs w:val="18"/>
                <w:lang w:val="tr-TR"/>
              </w:rPr>
              <w:t xml:space="preserve">Nick kendi kurum içi ağı (intranet) olan büyük bir şirketin bilişim </w:t>
            </w:r>
            <w:proofErr w:type="gramStart"/>
            <w:r w:rsidRPr="0056087C">
              <w:rPr>
                <w:rFonts w:eastAsia="Calibri" w:cs="Arial"/>
                <w:szCs w:val="18"/>
                <w:lang w:val="tr-TR"/>
              </w:rPr>
              <w:t>departmanında</w:t>
            </w:r>
            <w:proofErr w:type="gramEnd"/>
            <w:r w:rsidRPr="0056087C">
              <w:rPr>
                <w:rFonts w:eastAsia="Calibri" w:cs="Arial"/>
                <w:szCs w:val="18"/>
                <w:lang w:val="tr-TR"/>
              </w:rPr>
              <w:t xml:space="preserve"> çalışmaktadır. Şirket politikası çalışanlarına şirketin bilgisayar ve internet bağlantısını kullanarak çevrimiçi alışveriş yapmayı yasaklar. Nick boş zamanlarında şirketin çevrimiçi ödemeler yapan çalışanları tespit edebilmesine ve disiplin soruşturmasında kanıt olarak kullanılmak üzere bu bilgiyi kaydetmesine </w:t>
            </w:r>
            <w:proofErr w:type="gramStart"/>
            <w:r w:rsidRPr="0056087C">
              <w:rPr>
                <w:rFonts w:eastAsia="Calibri" w:cs="Arial"/>
                <w:szCs w:val="18"/>
                <w:lang w:val="tr-TR"/>
              </w:rPr>
              <w:t>imkan</w:t>
            </w:r>
            <w:proofErr w:type="gramEnd"/>
            <w:r w:rsidRPr="0056087C">
              <w:rPr>
                <w:rFonts w:eastAsia="Calibri" w:cs="Arial"/>
                <w:szCs w:val="18"/>
                <w:lang w:val="tr-TR"/>
              </w:rPr>
              <w:t xml:space="preserve"> veren bir yazılım geliştirmeye başlar.  Nick gerekli becerilere sahip değildir ve ‘Jupiter’ ile </w:t>
            </w:r>
            <w:proofErr w:type="gramStart"/>
            <w:r w:rsidRPr="0056087C">
              <w:rPr>
                <w:rFonts w:eastAsia="Calibri" w:cs="Arial"/>
                <w:szCs w:val="18"/>
                <w:lang w:val="tr-TR"/>
              </w:rPr>
              <w:t>çevrimiçi  irtibata</w:t>
            </w:r>
            <w:proofErr w:type="gramEnd"/>
            <w:r w:rsidRPr="0056087C">
              <w:rPr>
                <w:rFonts w:eastAsia="Calibri" w:cs="Arial"/>
                <w:szCs w:val="18"/>
                <w:lang w:val="tr-TR"/>
              </w:rPr>
              <w:t xml:space="preserve"> geçer. Bir kullanıcının bilgisayarına indirildikten sonra o kullanıcı çevrimiçi ödemeleri gerçekleştirmeden kullanılanlara benzer bir çevrimiçi bir formu doldurmaya başladığında etkin hale gelen ve kullanıcı tarafından girilen verileri kaydeden bir yazılımı birlikte geliştirirler. Nick’in şirketi çok memnunken Jupiter bir Truva programı kullanarak yazılımı yerleştirmeye başlar. </w:t>
            </w:r>
          </w:p>
          <w:p w:rsidR="00134403" w:rsidRPr="0056087C" w:rsidRDefault="00134403" w:rsidP="00134403">
            <w:pPr>
              <w:rPr>
                <w:rFonts w:eastAsia="Calibri" w:cs="Arial"/>
                <w:i/>
                <w:iCs/>
                <w:szCs w:val="18"/>
                <w:lang w:val="tr-TR"/>
              </w:rPr>
            </w:pPr>
          </w:p>
          <w:p w:rsidR="00134403" w:rsidRPr="0056087C" w:rsidRDefault="00134403" w:rsidP="00134403">
            <w:pPr>
              <w:rPr>
                <w:rFonts w:eastAsia="Calibri" w:cs="Arial"/>
                <w:szCs w:val="18"/>
                <w:lang w:val="tr-TR"/>
              </w:rPr>
            </w:pPr>
            <w:r w:rsidRPr="0056087C">
              <w:rPr>
                <w:rFonts w:eastAsia="Calibri" w:cs="Arial"/>
                <w:i/>
                <w:iCs/>
                <w:szCs w:val="18"/>
                <w:lang w:val="tr-TR"/>
              </w:rPr>
              <w:t xml:space="preserve">Nick bir suç işlemiş midir? </w:t>
            </w:r>
          </w:p>
          <w:p w:rsidR="00134403" w:rsidRPr="0056087C" w:rsidRDefault="00134403" w:rsidP="00134403">
            <w:pPr>
              <w:rPr>
                <w:rFonts w:eastAsia="Calibri" w:cs="Arial"/>
                <w:szCs w:val="18"/>
                <w:lang w:val="tr-TR"/>
              </w:rPr>
            </w:pPr>
            <w:r w:rsidRPr="0056087C">
              <w:rPr>
                <w:rFonts w:eastAsia="Calibri" w:cs="Arial"/>
                <w:i/>
                <w:iCs/>
                <w:szCs w:val="18"/>
                <w:lang w:val="tr-TR"/>
              </w:rPr>
              <w:t>Şirket bir suç işlemiş midir?</w:t>
            </w:r>
          </w:p>
          <w:p w:rsidR="00804221" w:rsidRPr="0056087C" w:rsidRDefault="00134403" w:rsidP="00A07922">
            <w:pPr>
              <w:rPr>
                <w:rFonts w:eastAsia="Calibri" w:cs="Arial"/>
                <w:szCs w:val="18"/>
                <w:lang w:val="tr-TR"/>
              </w:rPr>
            </w:pPr>
            <w:r w:rsidRPr="0056087C">
              <w:rPr>
                <w:rFonts w:eastAsia="Calibri" w:cs="Arial"/>
                <w:i/>
                <w:iCs/>
                <w:szCs w:val="18"/>
                <w:lang w:val="tr-TR"/>
              </w:rPr>
              <w:t>Jupiter bir suç işlemiş midir?</w:t>
            </w:r>
            <w:r w:rsidR="00804221" w:rsidRPr="0056087C">
              <w:rPr>
                <w:rFonts w:eastAsia="Calibri" w:cs="Arial"/>
                <w:i/>
                <w:szCs w:val="18"/>
                <w:lang w:val="tr-TR"/>
              </w:rPr>
              <w:t xml:space="preserve"> </w:t>
            </w:r>
          </w:p>
          <w:p w:rsidR="00804221" w:rsidRPr="0056087C" w:rsidRDefault="00804221" w:rsidP="004F4192">
            <w:pPr>
              <w:rPr>
                <w:rFonts w:eastAsia="Calibri" w:cs="Arial"/>
                <w:b/>
                <w:szCs w:val="18"/>
                <w:lang w:val="tr-TR"/>
              </w:rPr>
            </w:pPr>
          </w:p>
          <w:p w:rsidR="00804221" w:rsidRPr="0056087C" w:rsidRDefault="00A07922" w:rsidP="004F4192">
            <w:pPr>
              <w:pStyle w:val="bul1"/>
              <w:rPr>
                <w:b/>
                <w:lang w:val="tr-TR"/>
              </w:rPr>
            </w:pPr>
            <w:r w:rsidRPr="0056087C">
              <w:rPr>
                <w:b/>
                <w:lang w:val="tr-TR"/>
              </w:rPr>
              <w:t>Sorular</w:t>
            </w:r>
          </w:p>
          <w:p w:rsidR="004F4192" w:rsidRPr="0056087C" w:rsidRDefault="004F4192" w:rsidP="004F4192">
            <w:pPr>
              <w:rPr>
                <w:rFonts w:eastAsia="Calibri" w:cs="Arial"/>
                <w:szCs w:val="18"/>
                <w:lang w:val="tr-TR"/>
              </w:rPr>
            </w:pPr>
          </w:p>
          <w:p w:rsidR="00804221" w:rsidRPr="0056087C" w:rsidRDefault="00A07922" w:rsidP="00A07922">
            <w:pPr>
              <w:rPr>
                <w:rFonts w:eastAsia="Calibri" w:cs="Arial"/>
                <w:szCs w:val="18"/>
                <w:lang w:val="tr-TR"/>
              </w:rPr>
            </w:pPr>
            <w:r w:rsidRPr="0056087C">
              <w:rPr>
                <w:rFonts w:eastAsia="Calibri" w:cs="Arial"/>
                <w:szCs w:val="18"/>
                <w:lang w:val="tr-TR"/>
              </w:rPr>
              <w:t xml:space="preserve">Cihaz temel olarak belirli cezai suçlar işlemek amacıyla mı tasarlanmış ya da uyarlanmıştır? </w:t>
            </w:r>
          </w:p>
          <w:p w:rsidR="00804221" w:rsidRPr="0056087C" w:rsidRDefault="00804221" w:rsidP="004F4192">
            <w:pPr>
              <w:rPr>
                <w:rFonts w:eastAsia="Calibri" w:cs="Arial"/>
                <w:szCs w:val="18"/>
                <w:lang w:val="tr-TR"/>
              </w:rPr>
            </w:pPr>
          </w:p>
          <w:p w:rsidR="00804221" w:rsidRPr="0056087C" w:rsidRDefault="00A07922" w:rsidP="004F4192">
            <w:pPr>
              <w:pStyle w:val="bul1"/>
              <w:rPr>
                <w:b/>
                <w:lang w:val="tr-TR"/>
              </w:rPr>
            </w:pPr>
            <w:r w:rsidRPr="0056087C">
              <w:rPr>
                <w:b/>
                <w:lang w:val="tr-TR"/>
              </w:rPr>
              <w:t>Tartışma konuları</w:t>
            </w:r>
          </w:p>
          <w:p w:rsidR="004F4192" w:rsidRPr="0056087C" w:rsidRDefault="004F4192" w:rsidP="004F4192">
            <w:pPr>
              <w:rPr>
                <w:lang w:val="tr-TR"/>
              </w:rPr>
            </w:pPr>
          </w:p>
          <w:p w:rsidR="00A07922" w:rsidRPr="0056087C" w:rsidRDefault="00A07922" w:rsidP="004F4192">
            <w:pPr>
              <w:rPr>
                <w:lang w:val="tr-TR"/>
              </w:rPr>
            </w:pPr>
            <w:r w:rsidRPr="0056087C">
              <w:rPr>
                <w:lang w:val="tr-TR"/>
              </w:rPr>
              <w:t xml:space="preserve">Sanal suçlular, suç işlemelerine olanak tanıyan ya da suç işlemelerine yardımcı olan çeşitli araçlara ulaşabilir. Kendi ‘bot’unuzu kurmanıza olanak tanıyacak kodu satın almak ya da bir ‘botnet’ satın almak veya kullanıcının ‘şifre avcılığı’ gibi çeşitli suç türlerini gerçekleştimesini sağlayacak bir botnet’e erişim satın almak mümkündür. </w:t>
            </w:r>
          </w:p>
          <w:p w:rsidR="00A07922" w:rsidRPr="0056087C" w:rsidRDefault="00A07922" w:rsidP="004F4192">
            <w:pPr>
              <w:rPr>
                <w:lang w:val="tr-TR"/>
              </w:rPr>
            </w:pPr>
          </w:p>
          <w:p w:rsidR="008B77DE" w:rsidRPr="0056087C" w:rsidRDefault="00A07922" w:rsidP="00A07922">
            <w:pPr>
              <w:rPr>
                <w:lang w:val="tr-TR"/>
              </w:rPr>
            </w:pPr>
            <w:r w:rsidRPr="0056087C">
              <w:rPr>
                <w:lang w:val="tr-TR"/>
              </w:rPr>
              <w:t xml:space="preserve">Jupiter, kendisinin ya da başkalarının kötüye kullanabileceği mali bilgileri kullanıcılardan elde etmek için bu programı kullanacaktır. Şirket büyük ihtimalle Nick’in bu yazılımı çalıştığı süre içinde geliştirmiş olduğunu düşünmektedir. Nick masumdur ve Jupiter’in güçlü bir suç aleti yaratmasına farkında olmadan yardım etmiştir. Ne Nick ne de Şirket, ceza için gerekli suç niyetine sahip değildir. </w:t>
            </w:r>
            <w:proofErr w:type="gramStart"/>
            <w:r w:rsidRPr="0056087C">
              <w:rPr>
                <w:lang w:val="tr-TR"/>
              </w:rPr>
              <w:t>Peki</w:t>
            </w:r>
            <w:proofErr w:type="gramEnd"/>
            <w:r w:rsidRPr="0056087C">
              <w:rPr>
                <w:lang w:val="tr-TR"/>
              </w:rPr>
              <w:t xml:space="preserve"> Jupiter bu programı çalışanlarının internet faaliyetlerini izlemek isteyen şirketlere pazarlasaydı farklı olur muydu? Jupiter yazılımın suçlular için bariz bir şekilde ilgi çekici olmasına karşın meşru bir amacı olduğunu öne sürebilir mi?     </w:t>
            </w:r>
          </w:p>
        </w:tc>
      </w:tr>
      <w:tr w:rsidR="008B77DE" w:rsidRPr="0056087C" w:rsidTr="00235907">
        <w:tc>
          <w:tcPr>
            <w:tcW w:w="1384" w:type="dxa"/>
          </w:tcPr>
          <w:p w:rsidR="004F37C6" w:rsidRPr="00E8403B" w:rsidRDefault="00676A9D" w:rsidP="001D76BD">
            <w:pPr>
              <w:pStyle w:val="AltKonuBal"/>
              <w:jc w:val="left"/>
              <w:rPr>
                <w:rFonts w:eastAsia="Calibri" w:cs="Arial"/>
                <w:b/>
                <w:u w:val="single"/>
                <w:lang w:val="tr-TR"/>
              </w:rPr>
            </w:pPr>
            <w:proofErr w:type="gramStart"/>
            <w:r w:rsidRPr="00E8403B">
              <w:rPr>
                <w:rFonts w:eastAsia="Calibri"/>
                <w:b/>
                <w:lang w:val="tr-TR"/>
              </w:rPr>
              <w:lastRenderedPageBreak/>
              <w:t>Slayt</w:t>
            </w:r>
            <w:proofErr w:type="gramEnd"/>
            <w:r w:rsidR="004F37C6" w:rsidRPr="00E8403B">
              <w:rPr>
                <w:rFonts w:eastAsia="Calibri"/>
                <w:b/>
                <w:lang w:val="tr-TR"/>
              </w:rPr>
              <w:t xml:space="preserve"> 56</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04221" w:rsidRPr="0056087C" w:rsidRDefault="00D46B18" w:rsidP="004F4192">
            <w:pPr>
              <w:pStyle w:val="Liste"/>
              <w:spacing w:before="0" w:after="0"/>
              <w:rPr>
                <w:b/>
                <w:lang w:val="tr-TR"/>
              </w:rPr>
            </w:pPr>
            <w:r>
              <w:rPr>
                <w:b/>
                <w:lang w:val="tr-TR"/>
              </w:rPr>
              <w:t>Örnek Olay</w:t>
            </w:r>
            <w:r w:rsidR="00804221" w:rsidRPr="0056087C">
              <w:rPr>
                <w:b/>
                <w:lang w:val="tr-TR"/>
              </w:rPr>
              <w:t xml:space="preserve"> 12</w:t>
            </w:r>
          </w:p>
          <w:p w:rsidR="00FF3700" w:rsidRPr="0056087C" w:rsidRDefault="00FF3700" w:rsidP="004F4192">
            <w:pPr>
              <w:pStyle w:val="Liste"/>
              <w:numPr>
                <w:ilvl w:val="0"/>
                <w:numId w:val="0"/>
              </w:numPr>
              <w:spacing w:before="0" w:after="0"/>
              <w:ind w:left="851"/>
              <w:rPr>
                <w:b/>
                <w:lang w:val="tr-TR"/>
              </w:rPr>
            </w:pPr>
          </w:p>
          <w:p w:rsidR="00804221" w:rsidRPr="0056087C" w:rsidRDefault="00676A9D" w:rsidP="004F4192">
            <w:pPr>
              <w:pStyle w:val="bul1"/>
              <w:rPr>
                <w:b/>
                <w:lang w:val="tr-TR"/>
              </w:rPr>
            </w:pPr>
            <w:r w:rsidRPr="0056087C">
              <w:rPr>
                <w:b/>
                <w:lang w:val="tr-TR"/>
              </w:rPr>
              <w:t>Olgu / Senary</w:t>
            </w:r>
            <w:r w:rsidR="00804221" w:rsidRPr="0056087C">
              <w:rPr>
                <w:b/>
                <w:lang w:val="tr-TR"/>
              </w:rPr>
              <w:t xml:space="preserve">o </w:t>
            </w:r>
          </w:p>
          <w:p w:rsidR="004F4192" w:rsidRPr="0056087C" w:rsidRDefault="004F4192" w:rsidP="004F4192">
            <w:pPr>
              <w:rPr>
                <w:lang w:val="tr-TR"/>
              </w:rPr>
            </w:pPr>
          </w:p>
          <w:p w:rsidR="00676A9D" w:rsidRPr="0056087C" w:rsidRDefault="00676A9D" w:rsidP="00676A9D">
            <w:pPr>
              <w:rPr>
                <w:rFonts w:eastAsia="Calibri" w:cs="Arial"/>
                <w:szCs w:val="18"/>
                <w:lang w:val="tr-TR"/>
              </w:rPr>
            </w:pPr>
            <w:r w:rsidRPr="0056087C">
              <w:rPr>
                <w:rFonts w:eastAsia="Calibri" w:cs="Arial"/>
                <w:szCs w:val="18"/>
                <w:lang w:val="tr-TR"/>
              </w:rPr>
              <w:t>Stefan ev bilgisayarında gerçekçi banka ödeme emirleri üretmek için ticari olarak satışı yapılan bir yazılım kullanmaktadır. Ödeme emrini bankasına götürür, banka belgenin gerçek olduğunu kabul edip Stefan’ın hesabına nakit aktarımı yapar.</w:t>
            </w:r>
            <w:r w:rsidRPr="0056087C">
              <w:rPr>
                <w:rFonts w:eastAsia="Calibri" w:cs="Arial"/>
                <w:i/>
                <w:iCs/>
                <w:szCs w:val="18"/>
                <w:lang w:val="tr-TR"/>
              </w:rPr>
              <w:t xml:space="preserve"> </w:t>
            </w:r>
          </w:p>
          <w:p w:rsidR="00804221" w:rsidRPr="0056087C" w:rsidRDefault="00676A9D" w:rsidP="00676A9D">
            <w:pPr>
              <w:rPr>
                <w:rFonts w:eastAsia="Calibri" w:cs="Arial"/>
                <w:szCs w:val="18"/>
                <w:lang w:val="tr-TR"/>
              </w:rPr>
            </w:pPr>
            <w:r w:rsidRPr="0056087C">
              <w:rPr>
                <w:rFonts w:eastAsia="Calibri" w:cs="Arial"/>
                <w:i/>
                <w:iCs/>
                <w:szCs w:val="18"/>
                <w:lang w:val="tr-TR"/>
              </w:rPr>
              <w:t>Stefan hangi suçu işlemiştir?</w:t>
            </w:r>
            <w:r w:rsidR="00804221" w:rsidRPr="0056087C">
              <w:rPr>
                <w:rFonts w:eastAsia="Calibri" w:cs="Arial"/>
                <w:i/>
                <w:szCs w:val="18"/>
                <w:lang w:val="tr-TR"/>
              </w:rPr>
              <w:t xml:space="preserve"> </w:t>
            </w:r>
          </w:p>
          <w:p w:rsidR="00804221" w:rsidRPr="0056087C" w:rsidRDefault="00804221" w:rsidP="004F4192">
            <w:pPr>
              <w:rPr>
                <w:rFonts w:eastAsia="Calibri" w:cs="Arial"/>
                <w:b/>
                <w:szCs w:val="18"/>
                <w:lang w:val="tr-TR"/>
              </w:rPr>
            </w:pPr>
          </w:p>
          <w:p w:rsidR="00804221" w:rsidRPr="0056087C" w:rsidRDefault="00676A9D" w:rsidP="004F4192">
            <w:pPr>
              <w:pStyle w:val="bul1"/>
              <w:rPr>
                <w:b/>
                <w:lang w:val="tr-TR"/>
              </w:rPr>
            </w:pPr>
            <w:r w:rsidRPr="0056087C">
              <w:rPr>
                <w:b/>
                <w:lang w:val="tr-TR"/>
              </w:rPr>
              <w:t>Sorular</w:t>
            </w:r>
          </w:p>
          <w:p w:rsidR="004F4192" w:rsidRPr="0056087C" w:rsidRDefault="004F4192" w:rsidP="004F4192">
            <w:pPr>
              <w:rPr>
                <w:lang w:val="tr-TR"/>
              </w:rPr>
            </w:pPr>
          </w:p>
          <w:p w:rsidR="00676A9D" w:rsidRPr="0056087C" w:rsidRDefault="00676A9D" w:rsidP="004F4192">
            <w:pPr>
              <w:rPr>
                <w:rFonts w:eastAsia="Calibri" w:cs="Arial"/>
                <w:szCs w:val="18"/>
                <w:lang w:val="tr-TR"/>
              </w:rPr>
            </w:pPr>
            <w:r w:rsidRPr="0056087C">
              <w:rPr>
                <w:rFonts w:eastAsia="Calibri" w:cs="Arial"/>
                <w:szCs w:val="18"/>
                <w:lang w:val="tr-TR"/>
              </w:rPr>
              <w:t>Sahte ödeme emrinin üretilmesi bilgisayarla ilgili bir sahtecilik midir?</w:t>
            </w:r>
          </w:p>
          <w:p w:rsidR="00676A9D" w:rsidRPr="0056087C" w:rsidRDefault="00676A9D" w:rsidP="004F4192">
            <w:pPr>
              <w:rPr>
                <w:rFonts w:eastAsia="Calibri" w:cs="Arial"/>
                <w:szCs w:val="18"/>
                <w:lang w:val="tr-TR"/>
              </w:rPr>
            </w:pPr>
            <w:r w:rsidRPr="0056087C">
              <w:rPr>
                <w:rFonts w:eastAsia="Calibri" w:cs="Arial"/>
                <w:szCs w:val="18"/>
                <w:lang w:val="tr-TR"/>
              </w:rPr>
              <w:t xml:space="preserve">Bu suç yalnızca banka çalışanı tarafından ödeme emri orijinal olarak kabul edildiğinde mi tamamlanmış olur? </w:t>
            </w:r>
          </w:p>
          <w:p w:rsidR="00FF3700" w:rsidRPr="0056087C" w:rsidRDefault="00FF3700" w:rsidP="004F4192">
            <w:pPr>
              <w:rPr>
                <w:rFonts w:eastAsia="Calibri" w:cs="Arial"/>
                <w:szCs w:val="18"/>
                <w:lang w:val="tr-TR"/>
              </w:rPr>
            </w:pPr>
          </w:p>
          <w:p w:rsidR="00804221" w:rsidRPr="0056087C" w:rsidRDefault="00676A9D" w:rsidP="004F4192">
            <w:pPr>
              <w:pStyle w:val="bul1"/>
              <w:rPr>
                <w:b/>
                <w:lang w:val="tr-TR"/>
              </w:rPr>
            </w:pPr>
            <w:r w:rsidRPr="0056087C">
              <w:rPr>
                <w:b/>
                <w:lang w:val="tr-TR"/>
              </w:rPr>
              <w:t>Tartışma konuları</w:t>
            </w:r>
          </w:p>
          <w:p w:rsidR="004F4192" w:rsidRPr="0056087C" w:rsidRDefault="004F4192" w:rsidP="004F4192">
            <w:pPr>
              <w:rPr>
                <w:rFonts w:eastAsia="Calibri" w:cs="Arial"/>
                <w:szCs w:val="18"/>
                <w:lang w:val="tr-TR"/>
              </w:rPr>
            </w:pPr>
          </w:p>
          <w:p w:rsidR="00676A9D" w:rsidRPr="0056087C" w:rsidRDefault="00676A9D" w:rsidP="004F4192">
            <w:pPr>
              <w:rPr>
                <w:rFonts w:eastAsia="Calibri" w:cs="Arial"/>
                <w:szCs w:val="18"/>
                <w:lang w:val="tr-TR"/>
              </w:rPr>
            </w:pPr>
            <w:r w:rsidRPr="0056087C">
              <w:rPr>
                <w:rFonts w:eastAsia="Calibri" w:cs="Arial"/>
                <w:szCs w:val="18"/>
                <w:lang w:val="tr-TR"/>
              </w:rPr>
              <w:t>Banka ödeme emri</w:t>
            </w:r>
            <w:r w:rsidR="00381CDA" w:rsidRPr="0056087C">
              <w:rPr>
                <w:rFonts w:eastAsia="Calibri" w:cs="Arial"/>
                <w:szCs w:val="18"/>
                <w:lang w:val="tr-TR"/>
              </w:rPr>
              <w:t xml:space="preserve">nin üretilmesi bir bilgisayara gerçek olmayan verilerin girilmesini gerektirir. Yani bu belge, Stefan’ın lehine düzenlenmiştir. Ancak, bu yetkisiz bir şekilde mi yapılmıştır yoksa Stefan kendi bilgisayarında böyle bir doküman üretme hakkına sahip midir? Stefan, ödeme emrini bankayı dolandırmak için kullanma niyetine sahip olabilir ancak her ne sebeple olursa olsun bu belgeyi yazıcıda yazdıramaz. </w:t>
            </w:r>
            <w:r w:rsidR="001B4948" w:rsidRPr="0056087C">
              <w:rPr>
                <w:rFonts w:eastAsia="Calibri" w:cs="Arial"/>
                <w:szCs w:val="18"/>
                <w:lang w:val="tr-TR"/>
              </w:rPr>
              <w:t xml:space="preserve">Belgenin </w:t>
            </w:r>
            <w:proofErr w:type="gramStart"/>
            <w:r w:rsidR="001B4948" w:rsidRPr="0056087C">
              <w:rPr>
                <w:rFonts w:eastAsia="Calibri" w:cs="Arial"/>
                <w:szCs w:val="18"/>
                <w:lang w:val="tr-TR"/>
              </w:rPr>
              <w:t>kağıda</w:t>
            </w:r>
            <w:proofErr w:type="gramEnd"/>
            <w:r w:rsidR="001B4948" w:rsidRPr="0056087C">
              <w:rPr>
                <w:rFonts w:eastAsia="Calibri" w:cs="Arial"/>
                <w:szCs w:val="18"/>
                <w:lang w:val="tr-TR"/>
              </w:rPr>
              <w:t xml:space="preserve"> basılıp basılmaması Stefan’ın sorumluluğuna ilişkin olarak bir fark yaratır mı?</w:t>
            </w:r>
            <w:r w:rsidR="00381CDA" w:rsidRPr="0056087C">
              <w:rPr>
                <w:rFonts w:eastAsia="Calibri" w:cs="Arial"/>
                <w:szCs w:val="18"/>
                <w:lang w:val="tr-TR"/>
              </w:rPr>
              <w:t xml:space="preserve">   </w:t>
            </w:r>
            <w:r w:rsidRPr="0056087C">
              <w:rPr>
                <w:rFonts w:eastAsia="Calibri" w:cs="Arial"/>
                <w:szCs w:val="18"/>
                <w:lang w:val="tr-TR"/>
              </w:rPr>
              <w:t xml:space="preserve"> </w:t>
            </w:r>
          </w:p>
          <w:p w:rsidR="00676A9D" w:rsidRPr="0056087C" w:rsidRDefault="00676A9D" w:rsidP="004F4192">
            <w:pPr>
              <w:rPr>
                <w:rFonts w:eastAsia="Calibri" w:cs="Arial"/>
                <w:szCs w:val="18"/>
                <w:lang w:val="tr-TR"/>
              </w:rPr>
            </w:pPr>
          </w:p>
          <w:p w:rsidR="00804221" w:rsidRPr="0056087C" w:rsidRDefault="001B4948" w:rsidP="001B4948">
            <w:pPr>
              <w:rPr>
                <w:rFonts w:eastAsia="Calibri" w:cs="Arial"/>
                <w:szCs w:val="18"/>
                <w:lang w:val="tr-TR"/>
              </w:rPr>
            </w:pPr>
            <w:r w:rsidRPr="0056087C">
              <w:rPr>
                <w:rFonts w:eastAsia="Calibri" w:cs="Arial"/>
                <w:szCs w:val="18"/>
                <w:lang w:val="tr-TR"/>
              </w:rPr>
              <w:t xml:space="preserve">Bu suç aslında bu tür bir senaryo üzerinde düşünmek için oluşturulmamıştır ancak eğer yerel mevzuat sahte bir banka ödeme emrinin üretimini suç saymıyorsa bu yönde bir fayda sağlayabilir. Bu suçların girişim gibi ikincil sorumluluk açısından değerlendirilmesi daha iyi olacaktır.    </w:t>
            </w:r>
          </w:p>
          <w:p w:rsidR="004F4192" w:rsidRPr="0056087C" w:rsidRDefault="004F4192" w:rsidP="004F4192">
            <w:pPr>
              <w:rPr>
                <w:rFonts w:eastAsia="Calibri" w:cs="Arial"/>
                <w:szCs w:val="18"/>
                <w:lang w:val="tr-TR"/>
              </w:rPr>
            </w:pPr>
          </w:p>
          <w:p w:rsidR="008B77DE" w:rsidRPr="0056087C" w:rsidRDefault="001B4948" w:rsidP="001B4948">
            <w:pPr>
              <w:rPr>
                <w:rFonts w:eastAsia="Calibri" w:cs="Arial"/>
                <w:szCs w:val="18"/>
                <w:lang w:val="tr-TR"/>
              </w:rPr>
            </w:pPr>
            <w:r w:rsidRPr="0056087C">
              <w:rPr>
                <w:rFonts w:eastAsia="Calibri" w:cs="Arial"/>
                <w:szCs w:val="18"/>
                <w:lang w:val="tr-TR"/>
              </w:rPr>
              <w:t xml:space="preserve">Bu suç gerçekte bir bilgisayar sistemini suç işlemeye yönelik bir mekanizma olarak kullananlara hitap etmektedir. Dolayısıyla iyi niyet çerçevesinde hareket ederken banka çalışanı, verilerin gerçek olduğunu kabul ederek Stefan tarafından temin edilen verilerin girişini yapar.  </w:t>
            </w:r>
            <w:r w:rsidR="00804221" w:rsidRPr="0056087C">
              <w:rPr>
                <w:rFonts w:eastAsia="Calibri" w:cs="Arial"/>
                <w:szCs w:val="18"/>
                <w:lang w:val="tr-TR"/>
              </w:rPr>
              <w:t xml:space="preserve">  </w:t>
            </w:r>
          </w:p>
        </w:tc>
      </w:tr>
      <w:tr w:rsidR="008B77DE" w:rsidRPr="0056087C" w:rsidTr="00235907">
        <w:tc>
          <w:tcPr>
            <w:tcW w:w="1384" w:type="dxa"/>
          </w:tcPr>
          <w:p w:rsidR="004F37C6" w:rsidRPr="00E8403B" w:rsidRDefault="001B4948" w:rsidP="001D76BD">
            <w:pPr>
              <w:pStyle w:val="AltKonuBal"/>
              <w:jc w:val="left"/>
              <w:rPr>
                <w:rFonts w:eastAsia="Times New Roman"/>
                <w:b/>
                <w:lang w:val="tr-TR"/>
              </w:rPr>
            </w:pPr>
            <w:proofErr w:type="gramStart"/>
            <w:r w:rsidRPr="00E8403B">
              <w:rPr>
                <w:rFonts w:eastAsia="Times New Roman"/>
                <w:b/>
                <w:lang w:val="tr-TR"/>
              </w:rPr>
              <w:t>Slayt</w:t>
            </w:r>
            <w:proofErr w:type="gramEnd"/>
            <w:r w:rsidR="004F37C6" w:rsidRPr="00E8403B">
              <w:rPr>
                <w:rFonts w:eastAsia="Times New Roman"/>
                <w:b/>
                <w:lang w:val="tr-TR"/>
              </w:rPr>
              <w:t xml:space="preserve"> 53</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B77DE" w:rsidRPr="0056087C" w:rsidRDefault="00D46B18" w:rsidP="004F4192">
            <w:pPr>
              <w:pStyle w:val="Liste"/>
              <w:spacing w:before="0" w:after="0"/>
              <w:rPr>
                <w:b/>
                <w:lang w:val="tr-TR"/>
              </w:rPr>
            </w:pPr>
            <w:r>
              <w:rPr>
                <w:b/>
                <w:lang w:val="tr-TR"/>
              </w:rPr>
              <w:t>Örnek Olay</w:t>
            </w:r>
            <w:r w:rsidR="008B77DE" w:rsidRPr="0056087C">
              <w:rPr>
                <w:b/>
                <w:lang w:val="tr-TR"/>
              </w:rPr>
              <w:t xml:space="preserve"> 13</w:t>
            </w:r>
          </w:p>
          <w:p w:rsidR="00AC729B" w:rsidRPr="0056087C" w:rsidRDefault="00AC729B" w:rsidP="004F4192">
            <w:pPr>
              <w:pStyle w:val="Liste"/>
              <w:numPr>
                <w:ilvl w:val="0"/>
                <w:numId w:val="0"/>
              </w:numPr>
              <w:spacing w:before="0" w:after="0"/>
              <w:ind w:left="851"/>
              <w:rPr>
                <w:b/>
                <w:lang w:val="tr-TR"/>
              </w:rPr>
            </w:pPr>
          </w:p>
          <w:p w:rsidR="008B77DE" w:rsidRPr="0056087C" w:rsidRDefault="00832C27" w:rsidP="004F4192">
            <w:pPr>
              <w:pStyle w:val="bul1"/>
              <w:rPr>
                <w:b/>
                <w:lang w:val="tr-TR"/>
              </w:rPr>
            </w:pPr>
            <w:r w:rsidRPr="0056087C">
              <w:rPr>
                <w:b/>
                <w:lang w:val="tr-TR"/>
              </w:rPr>
              <w:t>Olgular / senary</w:t>
            </w:r>
            <w:r w:rsidR="008B77DE" w:rsidRPr="0056087C">
              <w:rPr>
                <w:b/>
                <w:lang w:val="tr-TR"/>
              </w:rPr>
              <w:t xml:space="preserve">o </w:t>
            </w:r>
          </w:p>
          <w:p w:rsidR="004F4192" w:rsidRPr="0056087C" w:rsidRDefault="004F4192" w:rsidP="004F4192">
            <w:pPr>
              <w:rPr>
                <w:rFonts w:eastAsia="Calibri" w:cs="Arial"/>
                <w:szCs w:val="18"/>
                <w:lang w:val="tr-TR"/>
              </w:rPr>
            </w:pPr>
          </w:p>
          <w:p w:rsidR="00832C27" w:rsidRPr="0056087C" w:rsidRDefault="00832C27" w:rsidP="00832C27">
            <w:pPr>
              <w:rPr>
                <w:rFonts w:eastAsia="Calibri" w:cs="Arial"/>
                <w:szCs w:val="18"/>
                <w:lang w:val="tr-TR"/>
              </w:rPr>
            </w:pPr>
            <w:r w:rsidRPr="0056087C">
              <w:rPr>
                <w:rFonts w:eastAsia="Calibri" w:cs="Arial"/>
                <w:szCs w:val="18"/>
                <w:lang w:val="tr-TR"/>
              </w:rPr>
              <w:t xml:space="preserve">Stefan gençken ne kadar üstün yetenekli bir atlet olduğu konusunda arkadaşlarına her zaman övünür. Arkadaşları şüphecidir. Eski </w:t>
            </w:r>
            <w:proofErr w:type="gramStart"/>
            <w:r w:rsidRPr="0056087C">
              <w:rPr>
                <w:rFonts w:eastAsia="Calibri" w:cs="Arial"/>
                <w:szCs w:val="18"/>
                <w:lang w:val="tr-TR"/>
              </w:rPr>
              <w:t>okulunun  veritabanına</w:t>
            </w:r>
            <w:proofErr w:type="gramEnd"/>
            <w:r w:rsidRPr="0056087C">
              <w:rPr>
                <w:rFonts w:eastAsia="Calibri" w:cs="Arial"/>
                <w:szCs w:val="18"/>
                <w:lang w:val="tr-TR"/>
              </w:rPr>
              <w:t xml:space="preserve"> ulaşmayı başarır ve kendisini okul atletizm takımının kaptanı ve bir çok madalya kazanmış olarak gösterecek şekilde kayıtları değiştirir</w:t>
            </w:r>
            <w:r w:rsidRPr="0056087C">
              <w:rPr>
                <w:rFonts w:eastAsia="Calibri" w:cs="Arial"/>
                <w:i/>
                <w:iCs/>
                <w:szCs w:val="18"/>
                <w:lang w:val="tr-TR"/>
              </w:rPr>
              <w:t xml:space="preserve"> </w:t>
            </w:r>
          </w:p>
          <w:p w:rsidR="008B77DE" w:rsidRPr="0056087C" w:rsidRDefault="00832C27" w:rsidP="00832C27">
            <w:pPr>
              <w:rPr>
                <w:rFonts w:eastAsia="Calibri" w:cs="Arial"/>
                <w:szCs w:val="18"/>
                <w:lang w:val="tr-TR"/>
              </w:rPr>
            </w:pPr>
            <w:r w:rsidRPr="0056087C">
              <w:rPr>
                <w:rFonts w:eastAsia="Calibri" w:cs="Arial"/>
                <w:i/>
                <w:iCs/>
                <w:szCs w:val="18"/>
                <w:lang w:val="tr-TR"/>
              </w:rPr>
              <w:t xml:space="preserve">Bu bilgisayarla ilişkili bir </w:t>
            </w:r>
            <w:proofErr w:type="gramStart"/>
            <w:r w:rsidRPr="0056087C">
              <w:rPr>
                <w:rFonts w:eastAsia="Calibri" w:cs="Arial"/>
                <w:i/>
                <w:iCs/>
                <w:szCs w:val="18"/>
                <w:lang w:val="tr-TR"/>
              </w:rPr>
              <w:t>sahtecilik  suçu</w:t>
            </w:r>
            <w:proofErr w:type="gramEnd"/>
            <w:r w:rsidRPr="0056087C">
              <w:rPr>
                <w:rFonts w:eastAsia="Calibri" w:cs="Arial"/>
                <w:i/>
                <w:iCs/>
                <w:szCs w:val="18"/>
                <w:lang w:val="tr-TR"/>
              </w:rPr>
              <w:t xml:space="preserve"> mudur?</w:t>
            </w:r>
            <w:r w:rsidR="008B77DE" w:rsidRPr="0056087C">
              <w:rPr>
                <w:rFonts w:eastAsia="Calibri" w:cs="Arial"/>
                <w:i/>
                <w:szCs w:val="18"/>
                <w:lang w:val="tr-TR"/>
              </w:rPr>
              <w:t xml:space="preserve"> </w:t>
            </w:r>
          </w:p>
          <w:p w:rsidR="008B77DE" w:rsidRPr="0056087C" w:rsidRDefault="008B77DE" w:rsidP="004F4192">
            <w:pPr>
              <w:rPr>
                <w:rFonts w:eastAsia="Calibri" w:cs="Arial"/>
                <w:b/>
                <w:szCs w:val="18"/>
                <w:lang w:val="tr-TR"/>
              </w:rPr>
            </w:pPr>
          </w:p>
          <w:p w:rsidR="008B77DE" w:rsidRPr="0056087C" w:rsidRDefault="00832C27" w:rsidP="004F4192">
            <w:pPr>
              <w:pStyle w:val="bul1"/>
              <w:rPr>
                <w:b/>
                <w:lang w:val="tr-TR"/>
              </w:rPr>
            </w:pPr>
            <w:r w:rsidRPr="0056087C">
              <w:rPr>
                <w:b/>
                <w:lang w:val="tr-TR"/>
              </w:rPr>
              <w:t>Sorular</w:t>
            </w:r>
          </w:p>
          <w:p w:rsidR="004F4192" w:rsidRPr="0056087C" w:rsidRDefault="004F4192" w:rsidP="004F4192">
            <w:pPr>
              <w:rPr>
                <w:rFonts w:eastAsia="Calibri" w:cs="Arial"/>
                <w:szCs w:val="18"/>
                <w:lang w:val="tr-TR"/>
              </w:rPr>
            </w:pPr>
          </w:p>
          <w:p w:rsidR="008B77DE" w:rsidRPr="0056087C" w:rsidRDefault="00832C27" w:rsidP="00832C27">
            <w:pPr>
              <w:rPr>
                <w:rFonts w:eastAsia="Calibri" w:cs="Arial"/>
                <w:szCs w:val="18"/>
                <w:lang w:val="tr-TR"/>
              </w:rPr>
            </w:pPr>
            <w:r w:rsidRPr="0056087C">
              <w:rPr>
                <w:rFonts w:eastAsia="Calibri" w:cs="Arial"/>
                <w:szCs w:val="18"/>
                <w:lang w:val="tr-TR"/>
              </w:rPr>
              <w:t xml:space="preserve">Değiştirilmiş olan veriler herhangi bir yasal amaçla kullanılmayacaktır. </w:t>
            </w:r>
          </w:p>
          <w:p w:rsidR="008B77DE" w:rsidRPr="0056087C" w:rsidRDefault="008B77DE" w:rsidP="004F4192">
            <w:pPr>
              <w:rPr>
                <w:rFonts w:eastAsia="Calibri" w:cs="Arial"/>
                <w:b/>
                <w:szCs w:val="18"/>
                <w:lang w:val="tr-TR"/>
              </w:rPr>
            </w:pPr>
          </w:p>
          <w:p w:rsidR="008B77DE" w:rsidRPr="0056087C" w:rsidRDefault="00832C27" w:rsidP="004F4192">
            <w:pPr>
              <w:pStyle w:val="bul1"/>
              <w:rPr>
                <w:b/>
                <w:lang w:val="tr-TR"/>
              </w:rPr>
            </w:pPr>
            <w:r w:rsidRPr="0056087C">
              <w:rPr>
                <w:b/>
                <w:lang w:val="tr-TR"/>
              </w:rPr>
              <w:lastRenderedPageBreak/>
              <w:t>Tartışma konuları</w:t>
            </w:r>
          </w:p>
          <w:p w:rsidR="004F4192" w:rsidRPr="0056087C" w:rsidRDefault="004F4192" w:rsidP="004F4192">
            <w:pPr>
              <w:rPr>
                <w:rFonts w:eastAsia="Calibri" w:cs="Arial"/>
                <w:szCs w:val="18"/>
                <w:lang w:val="tr-TR"/>
              </w:rPr>
            </w:pPr>
          </w:p>
          <w:p w:rsidR="00832C27" w:rsidRPr="0056087C" w:rsidRDefault="008B77DE" w:rsidP="00832C27">
            <w:pPr>
              <w:rPr>
                <w:rFonts w:eastAsia="Calibri" w:cs="Arial"/>
                <w:szCs w:val="18"/>
                <w:lang w:val="tr-TR"/>
              </w:rPr>
            </w:pPr>
            <w:r w:rsidRPr="0056087C">
              <w:rPr>
                <w:rFonts w:eastAsia="Calibri" w:cs="Arial"/>
                <w:szCs w:val="18"/>
                <w:lang w:val="tr-TR"/>
              </w:rPr>
              <w:t>Stefan</w:t>
            </w:r>
            <w:r w:rsidR="00832C27" w:rsidRPr="0056087C">
              <w:rPr>
                <w:rFonts w:eastAsia="Calibri" w:cs="Arial"/>
                <w:szCs w:val="18"/>
                <w:lang w:val="tr-TR"/>
              </w:rPr>
              <w:t xml:space="preserve"> verileri değiştirmiş ve sahte veriler girmiştir. Bu erişim ve değişikliğin yetkisiz olduğu açıktır. Stefan’ın işlemiş olabileceği diğer suçlara bir kenara bırakırsak bilgisayarla ilgili bir sahtecilik suçu işlediği şüphelidir çünkü bu veriler yasal amaçlarla kullanılmayacaktır.     </w:t>
            </w:r>
            <w:r w:rsidRPr="0056087C">
              <w:rPr>
                <w:rFonts w:eastAsia="Calibri" w:cs="Arial"/>
                <w:szCs w:val="18"/>
                <w:lang w:val="tr-TR"/>
              </w:rPr>
              <w:t xml:space="preserve"> </w:t>
            </w:r>
          </w:p>
          <w:p w:rsidR="00832C27" w:rsidRPr="0056087C" w:rsidRDefault="00832C27" w:rsidP="004F4192">
            <w:pPr>
              <w:rPr>
                <w:rFonts w:eastAsia="Calibri" w:cs="Arial"/>
                <w:szCs w:val="18"/>
                <w:lang w:val="tr-TR"/>
              </w:rPr>
            </w:pPr>
          </w:p>
          <w:p w:rsidR="008B77DE" w:rsidRPr="0056087C" w:rsidRDefault="00832C27" w:rsidP="00832C27">
            <w:pPr>
              <w:rPr>
                <w:rFonts w:eastAsia="Calibri" w:cs="Arial"/>
                <w:szCs w:val="18"/>
                <w:lang w:val="tr-TR"/>
              </w:rPr>
            </w:pPr>
            <w:r w:rsidRPr="0056087C">
              <w:rPr>
                <w:rFonts w:eastAsia="Calibri" w:cs="Arial"/>
                <w:szCs w:val="18"/>
                <w:lang w:val="tr-TR"/>
              </w:rPr>
              <w:t xml:space="preserve">Sahtecilik suçu, mali ya da başka bir kazanç ile ilgili değildir. Bu suçlar bilgisayarla ilgili dolandırıcılık suçlarının sınırları içinde yer alır. Bu Madde, elektronik verilerin hukuki ilişkiler için çeşitli sonuçlara sebep olabilecek güvenliği ve güvenilirliğini temin etmeyi amaçlamaktadır. “Yasal amaçlar” terimi, yasal olarak uygun işlem ve dokümanlara işaret eder.  </w:t>
            </w:r>
          </w:p>
        </w:tc>
      </w:tr>
      <w:tr w:rsidR="008B77DE" w:rsidRPr="0056087C" w:rsidTr="00235907">
        <w:tc>
          <w:tcPr>
            <w:tcW w:w="1384" w:type="dxa"/>
          </w:tcPr>
          <w:p w:rsidR="004F37C6" w:rsidRPr="00E8403B" w:rsidRDefault="00832C27" w:rsidP="001D76BD">
            <w:pPr>
              <w:pStyle w:val="AltKonuBal"/>
              <w:jc w:val="left"/>
              <w:rPr>
                <w:rFonts w:eastAsia="Times New Roman"/>
                <w:b/>
                <w:lang w:val="tr-TR"/>
              </w:rPr>
            </w:pPr>
            <w:proofErr w:type="gramStart"/>
            <w:r w:rsidRPr="00E8403B">
              <w:rPr>
                <w:rFonts w:eastAsia="Times New Roman"/>
                <w:b/>
                <w:lang w:val="tr-TR"/>
              </w:rPr>
              <w:lastRenderedPageBreak/>
              <w:t>Slayt</w:t>
            </w:r>
            <w:proofErr w:type="gramEnd"/>
            <w:r w:rsidR="004F37C6" w:rsidRPr="00E8403B">
              <w:rPr>
                <w:rFonts w:eastAsia="Times New Roman"/>
                <w:b/>
                <w:lang w:val="tr-TR"/>
              </w:rPr>
              <w:t xml:space="preserve"> 58</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B77DE" w:rsidRPr="0056087C" w:rsidRDefault="00D46B18" w:rsidP="004F4192">
            <w:pPr>
              <w:pStyle w:val="Liste"/>
              <w:spacing w:before="0" w:after="0"/>
              <w:rPr>
                <w:b/>
                <w:lang w:val="tr-TR"/>
              </w:rPr>
            </w:pPr>
            <w:r>
              <w:rPr>
                <w:b/>
                <w:lang w:val="tr-TR"/>
              </w:rPr>
              <w:t>Örnek Olay</w:t>
            </w:r>
            <w:r w:rsidR="008B77DE" w:rsidRPr="0056087C">
              <w:rPr>
                <w:b/>
                <w:lang w:val="tr-TR"/>
              </w:rPr>
              <w:t xml:space="preserve"> 14</w:t>
            </w:r>
          </w:p>
          <w:p w:rsidR="004F4192" w:rsidRPr="0056087C" w:rsidRDefault="004F4192" w:rsidP="004F4192">
            <w:pPr>
              <w:rPr>
                <w:lang w:val="tr-TR"/>
              </w:rPr>
            </w:pPr>
          </w:p>
          <w:p w:rsidR="008B77DE" w:rsidRPr="0056087C" w:rsidRDefault="00832C27" w:rsidP="004F4192">
            <w:pPr>
              <w:pStyle w:val="bul1"/>
              <w:rPr>
                <w:b/>
                <w:lang w:val="tr-TR"/>
              </w:rPr>
            </w:pPr>
            <w:r w:rsidRPr="0056087C">
              <w:rPr>
                <w:b/>
                <w:lang w:val="tr-TR"/>
              </w:rPr>
              <w:t>Olgular / senary</w:t>
            </w:r>
            <w:r w:rsidR="008B77DE" w:rsidRPr="0056087C">
              <w:rPr>
                <w:b/>
                <w:lang w:val="tr-TR"/>
              </w:rPr>
              <w:t xml:space="preserve">o </w:t>
            </w:r>
          </w:p>
          <w:p w:rsidR="00832C27" w:rsidRPr="0056087C" w:rsidRDefault="00832C27" w:rsidP="00CB6A90">
            <w:pPr>
              <w:rPr>
                <w:rFonts w:eastAsia="Calibri" w:cs="Arial"/>
                <w:szCs w:val="18"/>
                <w:lang w:val="tr-TR"/>
              </w:rPr>
            </w:pPr>
            <w:r w:rsidRPr="0056087C">
              <w:rPr>
                <w:rFonts w:eastAsia="Calibri" w:cs="Arial"/>
                <w:szCs w:val="18"/>
                <w:lang w:val="tr-TR"/>
              </w:rPr>
              <w:t>Bobby, Polis Teşkilatı’nda</w:t>
            </w:r>
            <w:r w:rsidR="00CB6A90" w:rsidRPr="0056087C">
              <w:rPr>
                <w:rFonts w:eastAsia="Calibri" w:cs="Arial"/>
                <w:szCs w:val="18"/>
                <w:lang w:val="tr-TR"/>
              </w:rPr>
              <w:t xml:space="preserve">ki işini kaybettiği için ve de </w:t>
            </w:r>
            <w:r w:rsidRPr="0056087C">
              <w:rPr>
                <w:rFonts w:eastAsia="Calibri" w:cs="Arial"/>
                <w:szCs w:val="18"/>
                <w:lang w:val="tr-TR"/>
              </w:rPr>
              <w:t>boşandıklarından beri karısına nafaka vermek zorunda olduğu için para kazanmanın başka bir yolunu aramaktadır. Her zaman hisse sene</w:t>
            </w:r>
            <w:r w:rsidR="00CB6A90" w:rsidRPr="0056087C">
              <w:rPr>
                <w:rFonts w:eastAsia="Calibri" w:cs="Arial"/>
                <w:szCs w:val="18"/>
                <w:lang w:val="tr-TR"/>
              </w:rPr>
              <w:t>di alım-satımına ilgi duymuştur</w:t>
            </w:r>
            <w:r w:rsidRPr="0056087C">
              <w:rPr>
                <w:rFonts w:eastAsia="Calibri" w:cs="Arial"/>
                <w:szCs w:val="18"/>
                <w:lang w:val="tr-TR"/>
              </w:rPr>
              <w:t xml:space="preserve"> ve Belçika’da uranyum çıkarmak için özel izni bulunan Flanders Mining Inc</w:t>
            </w:r>
            <w:r w:rsidR="00CB6A90" w:rsidRPr="0056087C">
              <w:rPr>
                <w:rFonts w:eastAsia="Calibri" w:cs="Arial"/>
                <w:szCs w:val="18"/>
                <w:lang w:val="tr-TR"/>
              </w:rPr>
              <w:t>.</w:t>
            </w:r>
            <w:r w:rsidRPr="0056087C">
              <w:rPr>
                <w:rFonts w:eastAsia="Calibri" w:cs="Arial"/>
                <w:szCs w:val="18"/>
                <w:lang w:val="tr-TR"/>
              </w:rPr>
              <w:t xml:space="preserve">  (Flanders Madencilik) adlı şirketin tanesi 1 Avrodan 1000 adet hissesini alır.   Bobby, üyeleri de kendisi gibi borsaya ilgi duyan bi</w:t>
            </w:r>
            <w:r w:rsidR="00CB6A90" w:rsidRPr="0056087C">
              <w:rPr>
                <w:rFonts w:eastAsia="Calibri" w:cs="Arial"/>
                <w:szCs w:val="18"/>
                <w:lang w:val="tr-TR"/>
              </w:rPr>
              <w:t xml:space="preserve">r internet forumunun üyesidir. </w:t>
            </w:r>
            <w:r w:rsidRPr="0056087C">
              <w:rPr>
                <w:rFonts w:eastAsia="Calibri" w:cs="Arial"/>
                <w:szCs w:val="18"/>
                <w:lang w:val="tr-TR"/>
              </w:rPr>
              <w:t>Bobby, Belçika hükümetinden bir arkadaşının Belçika’da önemli miktarlarda uranyum tespit edildiğini söylediğini belirten bir mesaj yollar</w:t>
            </w:r>
            <w:r w:rsidR="00CB6A90" w:rsidRPr="0056087C">
              <w:rPr>
                <w:rFonts w:eastAsia="Calibri" w:cs="Arial"/>
                <w:szCs w:val="18"/>
                <w:lang w:val="tr-TR"/>
              </w:rPr>
              <w:t>.</w:t>
            </w:r>
            <w:r w:rsidRPr="0056087C">
              <w:rPr>
                <w:rFonts w:eastAsia="Calibri" w:cs="Arial"/>
                <w:szCs w:val="18"/>
                <w:lang w:val="tr-TR"/>
              </w:rPr>
              <w:t xml:space="preserve"> Bu duyuruyu takiben Flanders Mining hisse fiyatları </w:t>
            </w:r>
            <w:r w:rsidR="00CB6A90" w:rsidRPr="0056087C">
              <w:rPr>
                <w:rFonts w:eastAsia="Calibri" w:cs="Arial"/>
                <w:szCs w:val="18"/>
                <w:lang w:val="tr-TR"/>
              </w:rPr>
              <w:t>hızla yükselişe geçer ve</w:t>
            </w:r>
            <w:r w:rsidRPr="0056087C">
              <w:rPr>
                <w:rFonts w:eastAsia="Calibri" w:cs="Arial"/>
                <w:szCs w:val="18"/>
                <w:lang w:val="tr-TR"/>
              </w:rPr>
              <w:t xml:space="preserve"> hafta sonunda her bir hisse 1000 Avro olur</w:t>
            </w:r>
            <w:r w:rsidR="00CB6A90" w:rsidRPr="0056087C">
              <w:rPr>
                <w:rFonts w:eastAsia="Calibri" w:cs="Arial"/>
                <w:szCs w:val="18"/>
                <w:lang w:val="tr-TR"/>
              </w:rPr>
              <w:t>.</w:t>
            </w:r>
            <w:r w:rsidRPr="0056087C">
              <w:rPr>
                <w:rFonts w:eastAsia="Calibri" w:cs="Arial"/>
                <w:szCs w:val="18"/>
                <w:lang w:val="tr-TR"/>
              </w:rPr>
              <w:t xml:space="preserve"> Bobby daha sonra hisselerini satar. </w:t>
            </w:r>
          </w:p>
          <w:p w:rsidR="00CB6A90" w:rsidRPr="0056087C" w:rsidRDefault="00CB6A90" w:rsidP="00832C27">
            <w:pPr>
              <w:rPr>
                <w:rFonts w:eastAsia="Calibri" w:cs="Arial"/>
                <w:i/>
                <w:iCs/>
                <w:szCs w:val="18"/>
                <w:lang w:val="tr-TR"/>
              </w:rPr>
            </w:pPr>
          </w:p>
          <w:p w:rsidR="008B77DE" w:rsidRPr="0056087C" w:rsidRDefault="00832C27" w:rsidP="00CB6A90">
            <w:pPr>
              <w:rPr>
                <w:rFonts w:eastAsia="Calibri" w:cs="Arial"/>
                <w:szCs w:val="18"/>
                <w:lang w:val="tr-TR"/>
              </w:rPr>
            </w:pPr>
            <w:r w:rsidRPr="0056087C">
              <w:rPr>
                <w:rFonts w:eastAsia="Calibri" w:cs="Arial"/>
                <w:i/>
                <w:iCs/>
                <w:szCs w:val="18"/>
                <w:lang w:val="tr-TR"/>
              </w:rPr>
              <w:t>Bobby bir suç işlemiş midir?</w:t>
            </w:r>
            <w:r w:rsidR="008B77DE" w:rsidRPr="0056087C">
              <w:rPr>
                <w:rFonts w:eastAsia="Calibri" w:cs="Arial"/>
                <w:i/>
                <w:szCs w:val="18"/>
                <w:lang w:val="tr-TR"/>
              </w:rPr>
              <w:t xml:space="preserve"> </w:t>
            </w:r>
          </w:p>
          <w:p w:rsidR="008B77DE" w:rsidRPr="0056087C" w:rsidRDefault="008B77DE" w:rsidP="004F4192">
            <w:pPr>
              <w:rPr>
                <w:rFonts w:eastAsia="Calibri" w:cs="Arial"/>
                <w:b/>
                <w:szCs w:val="18"/>
                <w:lang w:val="tr-TR"/>
              </w:rPr>
            </w:pPr>
          </w:p>
          <w:p w:rsidR="008B77DE" w:rsidRPr="0056087C" w:rsidRDefault="00CB6A90" w:rsidP="004F4192">
            <w:pPr>
              <w:pStyle w:val="bul1"/>
              <w:rPr>
                <w:b/>
                <w:lang w:val="tr-TR"/>
              </w:rPr>
            </w:pPr>
            <w:r w:rsidRPr="0056087C">
              <w:rPr>
                <w:b/>
                <w:lang w:val="tr-TR"/>
              </w:rPr>
              <w:t>Sorular</w:t>
            </w:r>
          </w:p>
          <w:p w:rsidR="008B77DE" w:rsidRPr="0056087C" w:rsidRDefault="00CB6A90" w:rsidP="004F4192">
            <w:pPr>
              <w:rPr>
                <w:rFonts w:eastAsia="Calibri" w:cs="Arial"/>
                <w:szCs w:val="18"/>
                <w:lang w:val="tr-TR"/>
              </w:rPr>
            </w:pPr>
            <w:r w:rsidRPr="0056087C">
              <w:rPr>
                <w:rFonts w:eastAsia="Calibri" w:cs="Arial"/>
                <w:szCs w:val="18"/>
                <w:lang w:val="tr-TR"/>
              </w:rPr>
              <w:t>Bobby’nin mesajı asılsız mıdır</w:t>
            </w:r>
            <w:r w:rsidR="008B77DE" w:rsidRPr="0056087C">
              <w:rPr>
                <w:rFonts w:eastAsia="Calibri" w:cs="Arial"/>
                <w:szCs w:val="18"/>
                <w:lang w:val="tr-TR"/>
              </w:rPr>
              <w:t xml:space="preserve">? </w:t>
            </w:r>
          </w:p>
          <w:p w:rsidR="004F4192" w:rsidRPr="0056087C" w:rsidRDefault="004F4192" w:rsidP="004F4192">
            <w:pPr>
              <w:rPr>
                <w:rFonts w:eastAsia="Calibri" w:cs="Arial"/>
                <w:szCs w:val="18"/>
                <w:lang w:val="tr-TR"/>
              </w:rPr>
            </w:pPr>
          </w:p>
          <w:p w:rsidR="004F4192" w:rsidRPr="0056087C" w:rsidRDefault="00CB6A90" w:rsidP="00CB6A90">
            <w:pPr>
              <w:rPr>
                <w:rFonts w:eastAsia="Calibri" w:cs="Arial"/>
                <w:szCs w:val="18"/>
                <w:lang w:val="tr-TR"/>
              </w:rPr>
            </w:pPr>
            <w:r w:rsidRPr="0056087C">
              <w:rPr>
                <w:rFonts w:eastAsia="Calibri" w:cs="Arial"/>
                <w:szCs w:val="18"/>
                <w:lang w:val="tr-TR"/>
              </w:rPr>
              <w:t>Eğer mesaj asılsız ise başka bir kişi bunun sonucu olarak kayıp yaşamış mıdır?</w:t>
            </w:r>
          </w:p>
          <w:p w:rsidR="008B77DE" w:rsidRPr="0056087C" w:rsidRDefault="008B77DE" w:rsidP="004F4192">
            <w:pPr>
              <w:rPr>
                <w:rFonts w:eastAsia="Calibri" w:cs="Arial"/>
                <w:szCs w:val="18"/>
                <w:lang w:val="tr-TR"/>
              </w:rPr>
            </w:pPr>
            <w:r w:rsidRPr="0056087C">
              <w:rPr>
                <w:rFonts w:eastAsia="Calibri" w:cs="Arial"/>
                <w:szCs w:val="18"/>
                <w:lang w:val="tr-TR"/>
              </w:rPr>
              <w:t xml:space="preserve"> </w:t>
            </w:r>
          </w:p>
          <w:p w:rsidR="008B77DE" w:rsidRPr="0056087C" w:rsidRDefault="00CB6A90" w:rsidP="00CB6A90">
            <w:pPr>
              <w:rPr>
                <w:rFonts w:eastAsia="Calibri" w:cs="Arial"/>
                <w:szCs w:val="18"/>
                <w:lang w:val="tr-TR"/>
              </w:rPr>
            </w:pPr>
            <w:r w:rsidRPr="0056087C">
              <w:rPr>
                <w:rFonts w:eastAsia="Calibri" w:cs="Arial"/>
                <w:szCs w:val="18"/>
                <w:lang w:val="tr-TR"/>
              </w:rPr>
              <w:t>Bobby ekonomik bir avantaj elde etmiş midir?</w:t>
            </w:r>
            <w:r w:rsidR="008B77DE" w:rsidRPr="0056087C">
              <w:rPr>
                <w:rFonts w:eastAsia="Calibri" w:cs="Arial"/>
                <w:szCs w:val="18"/>
                <w:lang w:val="tr-TR"/>
              </w:rPr>
              <w:t xml:space="preserve"> </w:t>
            </w:r>
          </w:p>
          <w:p w:rsidR="008B77DE" w:rsidRPr="0056087C" w:rsidRDefault="008B77DE" w:rsidP="004F4192">
            <w:pPr>
              <w:rPr>
                <w:rFonts w:eastAsia="Calibri" w:cs="Arial"/>
                <w:b/>
                <w:szCs w:val="18"/>
                <w:lang w:val="tr-TR"/>
              </w:rPr>
            </w:pPr>
          </w:p>
          <w:p w:rsidR="008B77DE" w:rsidRPr="0056087C" w:rsidRDefault="00CB6A90" w:rsidP="004F4192">
            <w:pPr>
              <w:pStyle w:val="bul1"/>
              <w:rPr>
                <w:b/>
                <w:lang w:val="tr-TR"/>
              </w:rPr>
            </w:pPr>
            <w:r w:rsidRPr="0056087C">
              <w:rPr>
                <w:b/>
                <w:lang w:val="tr-TR"/>
              </w:rPr>
              <w:t>Tartışma konuları</w:t>
            </w:r>
          </w:p>
          <w:p w:rsidR="00CB6A90" w:rsidRPr="0056087C" w:rsidRDefault="00CB6A90" w:rsidP="00CB6A90">
            <w:pPr>
              <w:rPr>
                <w:rFonts w:eastAsia="Calibri" w:cs="Arial"/>
                <w:szCs w:val="18"/>
                <w:lang w:val="tr-TR"/>
              </w:rPr>
            </w:pPr>
            <w:r w:rsidRPr="0056087C">
              <w:rPr>
                <w:rFonts w:eastAsia="Calibri" w:cs="Arial"/>
                <w:szCs w:val="18"/>
                <w:lang w:val="tr-TR"/>
              </w:rPr>
              <w:t xml:space="preserve">Eğer Bobby tarafından gönderilen mesaj asılsız ise bir suç işlemiş olabilir. Bir bilgisayara düzmece veriler girmiş ve hisse fiyatlarının yükselmesiyle kendisi için ekonomik bir kazanç elde etmiştir. </w:t>
            </w:r>
          </w:p>
          <w:p w:rsidR="00CB6A90" w:rsidRPr="0056087C" w:rsidRDefault="00CB6A90" w:rsidP="004F4192">
            <w:pPr>
              <w:rPr>
                <w:rFonts w:eastAsia="Calibri" w:cs="Arial"/>
                <w:szCs w:val="18"/>
                <w:lang w:val="tr-TR"/>
              </w:rPr>
            </w:pPr>
          </w:p>
          <w:p w:rsidR="008B77DE" w:rsidRPr="0056087C" w:rsidRDefault="00CB6A90" w:rsidP="004F4192">
            <w:pPr>
              <w:rPr>
                <w:rFonts w:eastAsia="Calibri" w:cs="Arial"/>
                <w:szCs w:val="18"/>
                <w:lang w:val="tr-TR"/>
              </w:rPr>
            </w:pPr>
            <w:r w:rsidRPr="0056087C">
              <w:rPr>
                <w:rFonts w:eastAsia="Calibri" w:cs="Arial"/>
                <w:szCs w:val="18"/>
                <w:lang w:val="tr-TR"/>
              </w:rPr>
              <w:t xml:space="preserve">Verilerin girilmesiyle bunun etkisi arasında nedensel bağlantı var mıdır? </w:t>
            </w:r>
          </w:p>
          <w:p w:rsidR="004F4192" w:rsidRPr="0056087C" w:rsidRDefault="004F4192" w:rsidP="004F4192">
            <w:pPr>
              <w:rPr>
                <w:rFonts w:eastAsia="Calibri" w:cs="Arial"/>
                <w:szCs w:val="18"/>
                <w:lang w:val="tr-TR"/>
              </w:rPr>
            </w:pPr>
          </w:p>
          <w:p w:rsidR="008B77DE" w:rsidRPr="0056087C" w:rsidRDefault="00CB6A90" w:rsidP="00583924">
            <w:pPr>
              <w:rPr>
                <w:rFonts w:eastAsia="Calibri" w:cs="Arial"/>
                <w:szCs w:val="18"/>
                <w:lang w:val="tr-TR"/>
              </w:rPr>
            </w:pPr>
            <w:r w:rsidRPr="0056087C">
              <w:rPr>
                <w:rFonts w:eastAsia="Calibri" w:cs="Arial"/>
                <w:szCs w:val="18"/>
                <w:lang w:val="tr-TR"/>
              </w:rPr>
              <w:t xml:space="preserve">Bobby başka birinin kayıp yaşamasına sebep olmuş mudur? Hisselerin yanlış bir şekilde değer kazandığından ve büyük olasılıkla bir noktadan sonra düşmeye başlayacağından muhtemelen evet. Ancak hisse piyasasının aşırı şekilde oynak </w:t>
            </w:r>
            <w:r w:rsidR="00583924" w:rsidRPr="0056087C">
              <w:rPr>
                <w:rFonts w:eastAsia="Calibri" w:cs="Arial"/>
                <w:szCs w:val="18"/>
                <w:lang w:val="tr-TR"/>
              </w:rPr>
              <w:t xml:space="preserve">olduğu dikkate alındığında bir hissenin değeri, herhangi bir zamanda insanların buna ödemeye razı oldukları fiyat değil midir? Gerçekte herhangi birisi dolandırılmış mıdır? İnternette bu tür söylenti ve mesajlardan fazlasıyla yok mudur? Herhangi biri bu mesaja gerçekten inanacak ve bunun </w:t>
            </w:r>
            <w:r w:rsidR="00583924" w:rsidRPr="0056087C">
              <w:rPr>
                <w:rFonts w:eastAsia="Calibri" w:cs="Arial"/>
                <w:szCs w:val="18"/>
                <w:lang w:val="tr-TR"/>
              </w:rPr>
              <w:lastRenderedPageBreak/>
              <w:t xml:space="preserve">hisse fiyatını manipüle etmek için acemi bir girişim olduğunu göremeyecek midir? Bu, internetteki yalanları anlayamadığımız anlamına mı gelir?     </w:t>
            </w:r>
            <w:r w:rsidRPr="0056087C">
              <w:rPr>
                <w:rFonts w:eastAsia="Calibri" w:cs="Arial"/>
                <w:szCs w:val="18"/>
                <w:lang w:val="tr-TR"/>
              </w:rPr>
              <w:t xml:space="preserve"> </w:t>
            </w:r>
          </w:p>
        </w:tc>
      </w:tr>
      <w:tr w:rsidR="008B77DE" w:rsidRPr="0056087C" w:rsidTr="00235907">
        <w:tc>
          <w:tcPr>
            <w:tcW w:w="1384" w:type="dxa"/>
          </w:tcPr>
          <w:p w:rsidR="004F37C6" w:rsidRPr="004D6DE0" w:rsidRDefault="00583924" w:rsidP="001D76BD">
            <w:pPr>
              <w:pStyle w:val="AltKonuBal"/>
              <w:jc w:val="left"/>
              <w:rPr>
                <w:rFonts w:eastAsia="Times New Roman"/>
                <w:b/>
                <w:lang w:val="tr-TR"/>
              </w:rPr>
            </w:pPr>
            <w:r w:rsidRPr="004D6DE0">
              <w:rPr>
                <w:rFonts w:eastAsia="Times New Roman"/>
                <w:b/>
                <w:lang w:val="tr-TR"/>
              </w:rPr>
              <w:lastRenderedPageBreak/>
              <w:t>Sliayt</w:t>
            </w:r>
            <w:r w:rsidR="004F37C6" w:rsidRPr="004D6DE0">
              <w:rPr>
                <w:rFonts w:eastAsia="Times New Roman"/>
                <w:b/>
                <w:lang w:val="tr-TR"/>
              </w:rPr>
              <w:t xml:space="preserve"> 59</w:t>
            </w:r>
          </w:p>
          <w:p w:rsidR="008B77DE" w:rsidRPr="004D6DE0" w:rsidRDefault="008B77DE" w:rsidP="001D76BD">
            <w:pPr>
              <w:tabs>
                <w:tab w:val="left" w:pos="426"/>
                <w:tab w:val="left" w:pos="851"/>
              </w:tabs>
              <w:jc w:val="left"/>
              <w:rPr>
                <w:rFonts w:eastAsia="Times New Roman" w:cs="Times New Roman"/>
                <w:b/>
                <w:lang w:val="tr-TR"/>
              </w:rPr>
            </w:pPr>
          </w:p>
        </w:tc>
        <w:tc>
          <w:tcPr>
            <w:tcW w:w="7336" w:type="dxa"/>
            <w:gridSpan w:val="2"/>
          </w:tcPr>
          <w:p w:rsidR="008B77DE" w:rsidRPr="0056087C" w:rsidRDefault="00D46B18" w:rsidP="004F4192">
            <w:pPr>
              <w:pStyle w:val="Liste"/>
              <w:spacing w:before="0" w:after="0"/>
              <w:rPr>
                <w:b/>
                <w:lang w:val="tr-TR"/>
              </w:rPr>
            </w:pPr>
            <w:r>
              <w:rPr>
                <w:b/>
                <w:lang w:val="tr-TR"/>
              </w:rPr>
              <w:t>Örnek Olay</w:t>
            </w:r>
            <w:r w:rsidR="008B77DE" w:rsidRPr="0056087C">
              <w:rPr>
                <w:b/>
                <w:lang w:val="tr-TR"/>
              </w:rPr>
              <w:t xml:space="preserve"> 15 </w:t>
            </w:r>
          </w:p>
          <w:p w:rsidR="00FF3700" w:rsidRPr="0056087C" w:rsidRDefault="00FF3700" w:rsidP="004F4192">
            <w:pPr>
              <w:pStyle w:val="Liste"/>
              <w:numPr>
                <w:ilvl w:val="0"/>
                <w:numId w:val="0"/>
              </w:numPr>
              <w:spacing w:before="0" w:after="0"/>
              <w:ind w:left="851"/>
              <w:rPr>
                <w:b/>
                <w:lang w:val="tr-TR"/>
              </w:rPr>
            </w:pPr>
          </w:p>
          <w:p w:rsidR="008B77DE" w:rsidRPr="0056087C" w:rsidRDefault="00583924" w:rsidP="004F4192">
            <w:pPr>
              <w:pStyle w:val="bul1"/>
              <w:rPr>
                <w:b/>
                <w:lang w:val="tr-TR"/>
              </w:rPr>
            </w:pPr>
            <w:r w:rsidRPr="0056087C">
              <w:rPr>
                <w:b/>
                <w:lang w:val="tr-TR"/>
              </w:rPr>
              <w:t>Olgular / senary</w:t>
            </w:r>
            <w:r w:rsidR="008B77DE" w:rsidRPr="0056087C">
              <w:rPr>
                <w:b/>
                <w:lang w:val="tr-TR"/>
              </w:rPr>
              <w:t>o</w:t>
            </w:r>
          </w:p>
          <w:p w:rsidR="00583924" w:rsidRPr="0056087C" w:rsidRDefault="00583924" w:rsidP="00583924">
            <w:pPr>
              <w:rPr>
                <w:rFonts w:eastAsia="Calibri" w:cs="Arial"/>
                <w:szCs w:val="18"/>
                <w:lang w:val="tr-TR"/>
              </w:rPr>
            </w:pPr>
            <w:r w:rsidRPr="0056087C">
              <w:rPr>
                <w:rFonts w:eastAsia="Calibri" w:cs="Arial"/>
                <w:szCs w:val="18"/>
                <w:lang w:val="tr-TR"/>
              </w:rPr>
              <w:t xml:space="preserve">Stefan arabayla bankaya gider. Park yerinde yeterli bozuk parası olmadığını görür. Otomatik parkmetreye bir </w:t>
            </w:r>
            <w:proofErr w:type="gramStart"/>
            <w:r w:rsidRPr="0056087C">
              <w:rPr>
                <w:rFonts w:eastAsia="Calibri" w:cs="Arial"/>
                <w:szCs w:val="18"/>
                <w:lang w:val="tr-TR"/>
              </w:rPr>
              <w:t>rondela</w:t>
            </w:r>
            <w:proofErr w:type="gramEnd"/>
            <w:r w:rsidRPr="0056087C">
              <w:rPr>
                <w:rFonts w:eastAsia="Calibri" w:cs="Arial"/>
                <w:szCs w:val="18"/>
                <w:lang w:val="tr-TR"/>
              </w:rPr>
              <w:t xml:space="preserve"> atarak bir bilet alır.</w:t>
            </w:r>
            <w:r w:rsidRPr="0056087C">
              <w:rPr>
                <w:rFonts w:eastAsia="Calibri" w:cs="Arial"/>
                <w:i/>
                <w:iCs/>
                <w:szCs w:val="18"/>
                <w:lang w:val="tr-TR"/>
              </w:rPr>
              <w:t xml:space="preserve"> </w:t>
            </w:r>
          </w:p>
          <w:p w:rsidR="008B77DE" w:rsidRPr="0056087C" w:rsidRDefault="00583924" w:rsidP="00583924">
            <w:pPr>
              <w:rPr>
                <w:rFonts w:eastAsia="Calibri" w:cs="Arial"/>
                <w:szCs w:val="18"/>
                <w:lang w:val="tr-TR"/>
              </w:rPr>
            </w:pPr>
            <w:r w:rsidRPr="0056087C">
              <w:rPr>
                <w:rFonts w:eastAsia="Calibri" w:cs="Arial"/>
                <w:i/>
                <w:iCs/>
                <w:szCs w:val="18"/>
                <w:lang w:val="tr-TR"/>
              </w:rPr>
              <w:t>Stefan bir suç işlemiş midir?</w:t>
            </w:r>
            <w:r w:rsidR="008B77DE" w:rsidRPr="0056087C">
              <w:rPr>
                <w:rFonts w:eastAsia="Calibri" w:cs="Arial"/>
                <w:i/>
                <w:szCs w:val="18"/>
                <w:lang w:val="tr-TR"/>
              </w:rPr>
              <w:t xml:space="preserve"> </w:t>
            </w:r>
          </w:p>
          <w:p w:rsidR="008B77DE" w:rsidRPr="0056087C" w:rsidRDefault="008B77DE" w:rsidP="004F4192">
            <w:pPr>
              <w:rPr>
                <w:rFonts w:eastAsia="Calibri" w:cs="Arial"/>
                <w:b/>
                <w:szCs w:val="18"/>
                <w:lang w:val="tr-TR"/>
              </w:rPr>
            </w:pPr>
          </w:p>
          <w:p w:rsidR="008B77DE" w:rsidRPr="0056087C" w:rsidRDefault="00583924" w:rsidP="004F4192">
            <w:pPr>
              <w:pStyle w:val="bul1"/>
              <w:rPr>
                <w:b/>
                <w:lang w:val="tr-TR"/>
              </w:rPr>
            </w:pPr>
            <w:r w:rsidRPr="0056087C">
              <w:rPr>
                <w:b/>
                <w:lang w:val="tr-TR"/>
              </w:rPr>
              <w:t>Sorular</w:t>
            </w:r>
          </w:p>
          <w:p w:rsidR="008B77DE" w:rsidRPr="0056087C" w:rsidRDefault="00583924" w:rsidP="004F4192">
            <w:pPr>
              <w:rPr>
                <w:rFonts w:eastAsia="Calibri" w:cs="Arial"/>
                <w:szCs w:val="18"/>
                <w:lang w:val="tr-TR"/>
              </w:rPr>
            </w:pPr>
            <w:r w:rsidRPr="0056087C">
              <w:rPr>
                <w:rFonts w:eastAsia="Calibri" w:cs="Arial"/>
                <w:szCs w:val="18"/>
                <w:lang w:val="tr-TR"/>
              </w:rPr>
              <w:t>Parkmetre bir bilgisayar mıdır</w:t>
            </w:r>
            <w:r w:rsidR="008B77DE" w:rsidRPr="0056087C">
              <w:rPr>
                <w:rFonts w:eastAsia="Calibri" w:cs="Arial"/>
                <w:szCs w:val="18"/>
                <w:lang w:val="tr-TR"/>
              </w:rPr>
              <w:t xml:space="preserve">? </w:t>
            </w:r>
          </w:p>
          <w:p w:rsidR="00583924" w:rsidRPr="0056087C" w:rsidRDefault="00583924" w:rsidP="004F4192">
            <w:pPr>
              <w:rPr>
                <w:rFonts w:eastAsia="Calibri" w:cs="Arial"/>
                <w:szCs w:val="18"/>
                <w:lang w:val="tr-TR"/>
              </w:rPr>
            </w:pPr>
            <w:r w:rsidRPr="0056087C">
              <w:rPr>
                <w:rFonts w:eastAsia="Calibri" w:cs="Arial"/>
                <w:szCs w:val="18"/>
                <w:lang w:val="tr-TR"/>
              </w:rPr>
              <w:t xml:space="preserve">Parkmetrenin biletleri otomatik olarak üretmesi ve fiilen hiçbir insanın kandırılmamış olması fark eder mi? </w:t>
            </w:r>
          </w:p>
          <w:p w:rsidR="008B77DE" w:rsidRPr="0056087C" w:rsidRDefault="00583924" w:rsidP="00583924">
            <w:pPr>
              <w:rPr>
                <w:rFonts w:eastAsia="Calibri" w:cs="Arial"/>
                <w:szCs w:val="18"/>
                <w:lang w:val="tr-TR"/>
              </w:rPr>
            </w:pPr>
            <w:r w:rsidRPr="0056087C">
              <w:rPr>
                <w:rFonts w:eastAsia="Calibri" w:cs="Arial"/>
                <w:szCs w:val="18"/>
                <w:lang w:val="tr-TR"/>
              </w:rPr>
              <w:t>Park biletinin statüsü nedir?</w:t>
            </w:r>
          </w:p>
          <w:p w:rsidR="00583924" w:rsidRPr="0056087C" w:rsidRDefault="00583924" w:rsidP="00583924">
            <w:pPr>
              <w:rPr>
                <w:rFonts w:eastAsia="Calibri" w:cs="Arial"/>
                <w:szCs w:val="18"/>
                <w:lang w:val="tr-TR"/>
              </w:rPr>
            </w:pPr>
          </w:p>
          <w:p w:rsidR="008B77DE" w:rsidRPr="0056087C" w:rsidRDefault="00583924" w:rsidP="004F4192">
            <w:pPr>
              <w:pStyle w:val="bul1"/>
              <w:rPr>
                <w:b/>
                <w:lang w:val="tr-TR"/>
              </w:rPr>
            </w:pPr>
            <w:r w:rsidRPr="0056087C">
              <w:rPr>
                <w:b/>
                <w:lang w:val="tr-TR"/>
              </w:rPr>
              <w:t>Tartışma konuları</w:t>
            </w:r>
          </w:p>
          <w:p w:rsidR="00583924" w:rsidRPr="0056087C" w:rsidRDefault="00583924" w:rsidP="004F4192">
            <w:pPr>
              <w:rPr>
                <w:rFonts w:eastAsia="Calibri" w:cs="Arial"/>
                <w:szCs w:val="18"/>
                <w:lang w:val="tr-TR"/>
              </w:rPr>
            </w:pPr>
            <w:r w:rsidRPr="0056087C">
              <w:rPr>
                <w:rFonts w:eastAsia="Calibri" w:cs="Arial"/>
                <w:szCs w:val="18"/>
                <w:lang w:val="tr-TR"/>
              </w:rPr>
              <w:t xml:space="preserve">Parkmetre bir bilgisayardır. Park etme tarifesine göre ödenmesi gereken para tutarını hesaplayarak ve uygun süre ile bir bilet vererek bilgileri işler. Stefan, cihaza bozuk para atmak yerine </w:t>
            </w:r>
            <w:proofErr w:type="gramStart"/>
            <w:r w:rsidRPr="0056087C">
              <w:rPr>
                <w:rFonts w:eastAsia="Calibri" w:cs="Arial"/>
                <w:szCs w:val="18"/>
                <w:lang w:val="tr-TR"/>
              </w:rPr>
              <w:t>rondela</w:t>
            </w:r>
            <w:proofErr w:type="gramEnd"/>
            <w:r w:rsidRPr="0056087C">
              <w:rPr>
                <w:rFonts w:eastAsia="Calibri" w:cs="Arial"/>
                <w:szCs w:val="18"/>
                <w:lang w:val="tr-TR"/>
              </w:rPr>
              <w:t xml:space="preserve"> atarak sahte veri girmiştir. Madde 7, </w:t>
            </w:r>
            <w:r w:rsidR="00BE6FA5" w:rsidRPr="0056087C">
              <w:rPr>
                <w:rFonts w:eastAsia="Calibri" w:cs="Arial"/>
                <w:szCs w:val="18"/>
                <w:lang w:val="tr-TR"/>
              </w:rPr>
              <w:t xml:space="preserve">temin edilen verilerle bir insanın işlem yapmasını gerektirmez. </w:t>
            </w:r>
            <w:r w:rsidRPr="0056087C">
              <w:rPr>
                <w:rFonts w:eastAsia="Calibri" w:cs="Arial"/>
                <w:szCs w:val="18"/>
                <w:lang w:val="tr-TR"/>
              </w:rPr>
              <w:t xml:space="preserve">  </w:t>
            </w:r>
          </w:p>
          <w:p w:rsidR="008B77DE" w:rsidRPr="0056087C" w:rsidRDefault="008B77DE" w:rsidP="004F4192">
            <w:pPr>
              <w:rPr>
                <w:rFonts w:eastAsia="Calibri" w:cs="Arial"/>
                <w:szCs w:val="18"/>
                <w:lang w:val="tr-TR"/>
              </w:rPr>
            </w:pPr>
          </w:p>
          <w:p w:rsidR="008B77DE" w:rsidRPr="0056087C" w:rsidRDefault="00BE6FA5" w:rsidP="00BE6FA5">
            <w:pPr>
              <w:rPr>
                <w:rFonts w:eastAsia="Calibri" w:cs="Arial"/>
                <w:szCs w:val="18"/>
                <w:lang w:val="tr-TR"/>
              </w:rPr>
            </w:pPr>
            <w:r w:rsidRPr="0056087C">
              <w:rPr>
                <w:rFonts w:eastAsia="Calibri" w:cs="Arial"/>
                <w:szCs w:val="18"/>
                <w:lang w:val="tr-TR"/>
              </w:rPr>
              <w:t xml:space="preserve">Bu şekilde park bileti alma eylemi sahteciliktir, bu bileti oluşturmak için kullanılan veriler sahtedir ve bir kişinin (park görevlisinin) bileti orijinal olarak değerlendirmesi ve Stefan’a park bileti vermemesi için oluşturulmuştur.   </w:t>
            </w:r>
          </w:p>
        </w:tc>
      </w:tr>
      <w:tr w:rsidR="008B77DE" w:rsidRPr="0056087C" w:rsidTr="00235907">
        <w:tc>
          <w:tcPr>
            <w:tcW w:w="1384" w:type="dxa"/>
          </w:tcPr>
          <w:p w:rsidR="004F37C6" w:rsidRPr="004D6DE0" w:rsidRDefault="00BE6FA5" w:rsidP="001D76BD">
            <w:pPr>
              <w:pStyle w:val="AltKonuBal"/>
              <w:jc w:val="left"/>
              <w:rPr>
                <w:rFonts w:eastAsia="Times New Roman"/>
                <w:b/>
                <w:lang w:val="tr-TR"/>
              </w:rPr>
            </w:pPr>
            <w:proofErr w:type="gramStart"/>
            <w:r w:rsidRPr="004D6DE0">
              <w:rPr>
                <w:rFonts w:eastAsia="Times New Roman"/>
                <w:b/>
                <w:lang w:val="tr-TR"/>
              </w:rPr>
              <w:t>Slayt</w:t>
            </w:r>
            <w:proofErr w:type="gramEnd"/>
            <w:r w:rsidR="004F37C6" w:rsidRPr="004D6DE0">
              <w:rPr>
                <w:rFonts w:eastAsia="Times New Roman"/>
                <w:b/>
                <w:lang w:val="tr-TR"/>
              </w:rPr>
              <w:t xml:space="preserve"> 60</w:t>
            </w:r>
          </w:p>
          <w:p w:rsidR="008B77DE" w:rsidRPr="004D6DE0" w:rsidRDefault="008B77DE" w:rsidP="001D76BD">
            <w:pPr>
              <w:tabs>
                <w:tab w:val="left" w:pos="426"/>
                <w:tab w:val="left" w:pos="851"/>
              </w:tabs>
              <w:jc w:val="left"/>
              <w:rPr>
                <w:rFonts w:eastAsia="Times New Roman" w:cs="Times New Roman"/>
                <w:b/>
                <w:lang w:val="tr-TR"/>
              </w:rPr>
            </w:pPr>
          </w:p>
        </w:tc>
        <w:tc>
          <w:tcPr>
            <w:tcW w:w="7336" w:type="dxa"/>
            <w:gridSpan w:val="2"/>
          </w:tcPr>
          <w:p w:rsidR="008B77DE" w:rsidRPr="0056087C" w:rsidRDefault="00D46B18" w:rsidP="004F4192">
            <w:pPr>
              <w:pStyle w:val="Liste"/>
              <w:spacing w:before="0" w:after="0"/>
              <w:rPr>
                <w:b/>
                <w:lang w:val="tr-TR"/>
              </w:rPr>
            </w:pPr>
            <w:r>
              <w:rPr>
                <w:b/>
                <w:lang w:val="tr-TR"/>
              </w:rPr>
              <w:t>Örnek Olay</w:t>
            </w:r>
            <w:r w:rsidR="008B77DE" w:rsidRPr="0056087C">
              <w:rPr>
                <w:b/>
                <w:lang w:val="tr-TR"/>
              </w:rPr>
              <w:t xml:space="preserve"> 16</w:t>
            </w:r>
          </w:p>
          <w:p w:rsidR="00FF3700" w:rsidRPr="0056087C" w:rsidRDefault="00FF3700" w:rsidP="004F4192">
            <w:pPr>
              <w:pStyle w:val="Liste"/>
              <w:numPr>
                <w:ilvl w:val="0"/>
                <w:numId w:val="0"/>
              </w:numPr>
              <w:spacing w:before="0" w:after="0"/>
              <w:ind w:left="851"/>
              <w:rPr>
                <w:b/>
                <w:lang w:val="tr-TR"/>
              </w:rPr>
            </w:pPr>
          </w:p>
          <w:p w:rsidR="008B77DE" w:rsidRPr="0056087C" w:rsidRDefault="00BE6FA5" w:rsidP="004F4192">
            <w:pPr>
              <w:pStyle w:val="bul1"/>
              <w:rPr>
                <w:b/>
                <w:lang w:val="tr-TR"/>
              </w:rPr>
            </w:pPr>
            <w:r w:rsidRPr="0056087C">
              <w:rPr>
                <w:b/>
                <w:lang w:val="tr-TR"/>
              </w:rPr>
              <w:t>Olgular / Senary</w:t>
            </w:r>
            <w:r w:rsidR="008B77DE" w:rsidRPr="0056087C">
              <w:rPr>
                <w:b/>
                <w:lang w:val="tr-TR"/>
              </w:rPr>
              <w:t xml:space="preserve">o </w:t>
            </w:r>
          </w:p>
          <w:p w:rsidR="00BE6FA5" w:rsidRPr="0056087C" w:rsidRDefault="00BE6FA5" w:rsidP="00BE6FA5">
            <w:pPr>
              <w:rPr>
                <w:rFonts w:eastAsia="Calibri" w:cs="Arial"/>
                <w:szCs w:val="18"/>
                <w:lang w:val="tr-TR"/>
              </w:rPr>
            </w:pPr>
            <w:r w:rsidRPr="0056087C">
              <w:rPr>
                <w:rFonts w:eastAsia="Calibri" w:cs="Arial"/>
                <w:szCs w:val="18"/>
                <w:lang w:val="tr-TR"/>
              </w:rPr>
              <w:t xml:space="preserve">Stefan yakalandıktan sonra polis, kendisinde çok sayıda üçüncü </w:t>
            </w:r>
            <w:proofErr w:type="gramStart"/>
            <w:r w:rsidRPr="0056087C">
              <w:rPr>
                <w:rFonts w:eastAsia="Calibri" w:cs="Arial"/>
                <w:szCs w:val="18"/>
                <w:lang w:val="tr-TR"/>
              </w:rPr>
              <w:t>şahısa</w:t>
            </w:r>
            <w:proofErr w:type="gramEnd"/>
            <w:r w:rsidRPr="0056087C">
              <w:rPr>
                <w:rFonts w:eastAsia="Calibri" w:cs="Arial"/>
                <w:szCs w:val="18"/>
                <w:lang w:val="tr-TR"/>
              </w:rPr>
              <w:t xml:space="preserve"> ait kredi kartı bilgisi bulunduğunu ortaya çıkarır. </w:t>
            </w:r>
          </w:p>
          <w:p w:rsidR="00BE6FA5" w:rsidRPr="0056087C" w:rsidRDefault="00BE6FA5" w:rsidP="00BE6FA5">
            <w:pPr>
              <w:rPr>
                <w:rFonts w:eastAsia="Calibri" w:cs="Arial"/>
                <w:i/>
                <w:iCs/>
                <w:szCs w:val="18"/>
                <w:lang w:val="tr-TR"/>
              </w:rPr>
            </w:pPr>
          </w:p>
          <w:p w:rsidR="008B77DE" w:rsidRPr="0056087C" w:rsidRDefault="00BE6FA5" w:rsidP="00BE6FA5">
            <w:pPr>
              <w:rPr>
                <w:rFonts w:eastAsia="Calibri" w:cs="Arial"/>
                <w:szCs w:val="18"/>
                <w:lang w:val="tr-TR"/>
              </w:rPr>
            </w:pPr>
            <w:r w:rsidRPr="0056087C">
              <w:rPr>
                <w:rFonts w:eastAsia="Calibri" w:cs="Arial"/>
                <w:i/>
                <w:iCs/>
                <w:szCs w:val="18"/>
                <w:lang w:val="tr-TR"/>
              </w:rPr>
              <w:t>Bu verilere sahip olmak cezai bir suç mudur?</w:t>
            </w:r>
            <w:r w:rsidR="008B77DE" w:rsidRPr="0056087C">
              <w:rPr>
                <w:rFonts w:eastAsia="Calibri" w:cs="Arial"/>
                <w:i/>
                <w:szCs w:val="18"/>
                <w:lang w:val="tr-TR"/>
              </w:rPr>
              <w:t xml:space="preserve"> </w:t>
            </w:r>
          </w:p>
          <w:p w:rsidR="008B77DE" w:rsidRPr="0056087C" w:rsidRDefault="008B77DE" w:rsidP="004F4192">
            <w:pPr>
              <w:rPr>
                <w:rFonts w:eastAsia="Calibri" w:cs="Arial"/>
                <w:b/>
                <w:szCs w:val="18"/>
                <w:lang w:val="tr-TR"/>
              </w:rPr>
            </w:pPr>
          </w:p>
          <w:p w:rsidR="008B77DE" w:rsidRPr="0056087C" w:rsidRDefault="00BE6FA5" w:rsidP="004F4192">
            <w:pPr>
              <w:pStyle w:val="bul1"/>
              <w:rPr>
                <w:b/>
                <w:lang w:val="tr-TR"/>
              </w:rPr>
            </w:pPr>
            <w:r w:rsidRPr="0056087C">
              <w:rPr>
                <w:b/>
                <w:lang w:val="tr-TR"/>
              </w:rPr>
              <w:t>Sorular</w:t>
            </w:r>
          </w:p>
          <w:p w:rsidR="008B77DE" w:rsidRPr="0056087C" w:rsidRDefault="00BE6FA5" w:rsidP="00BE6FA5">
            <w:pPr>
              <w:rPr>
                <w:rFonts w:eastAsia="Calibri" w:cs="Arial"/>
                <w:szCs w:val="18"/>
                <w:lang w:val="tr-TR"/>
              </w:rPr>
            </w:pPr>
            <w:r w:rsidRPr="0056087C">
              <w:rPr>
                <w:rFonts w:eastAsia="Calibri" w:cs="Arial"/>
                <w:szCs w:val="18"/>
                <w:lang w:val="tr-TR"/>
              </w:rPr>
              <w:t>Bilgisayar dosyaları hangi statüye sahiptir? Bunların sadece ikili kodlar dizisinden ibaret olmasına rağmen bunlar hukuka uygun ‘şeyler’ midir?</w:t>
            </w:r>
          </w:p>
          <w:p w:rsidR="008B77DE" w:rsidRPr="0056087C" w:rsidRDefault="008B77DE" w:rsidP="004F4192">
            <w:pPr>
              <w:rPr>
                <w:rFonts w:eastAsia="Calibri" w:cs="Arial"/>
                <w:szCs w:val="18"/>
                <w:lang w:val="tr-TR"/>
              </w:rPr>
            </w:pPr>
          </w:p>
          <w:p w:rsidR="008B77DE" w:rsidRPr="0056087C" w:rsidRDefault="00BE6FA5" w:rsidP="004F4192">
            <w:pPr>
              <w:pStyle w:val="bul1"/>
              <w:rPr>
                <w:b/>
                <w:lang w:val="tr-TR"/>
              </w:rPr>
            </w:pPr>
            <w:r w:rsidRPr="0056087C">
              <w:rPr>
                <w:b/>
                <w:lang w:val="tr-TR"/>
              </w:rPr>
              <w:t>Tartışma konuları</w:t>
            </w:r>
          </w:p>
          <w:p w:rsidR="008B77DE" w:rsidRPr="0056087C" w:rsidRDefault="00BE6FA5" w:rsidP="00BE6FA5">
            <w:pPr>
              <w:rPr>
                <w:rFonts w:eastAsia="Calibri" w:cs="Arial"/>
                <w:szCs w:val="18"/>
                <w:lang w:val="tr-TR"/>
              </w:rPr>
            </w:pPr>
            <w:r w:rsidRPr="0056087C">
              <w:rPr>
                <w:rFonts w:eastAsia="Calibri" w:cs="Arial"/>
                <w:szCs w:val="18"/>
                <w:lang w:val="tr-TR"/>
              </w:rPr>
              <w:t xml:space="preserve">Birleşik Krallık’ta bir eşyaya dolandırıcılık amacıyla sahip olmak ceza gerektiren maddi bir suçtur. Bilgisayar dosyası da bir eşyadır. Tabii ki gerekli niyetin ispatlanması gerekir ancak bu tür verileri elde bulundurmanın meşru bir sebebi olduğunu ileri sürmek zordur.  </w:t>
            </w:r>
          </w:p>
          <w:p w:rsidR="004F4192" w:rsidRPr="0056087C" w:rsidRDefault="004F4192" w:rsidP="004F4192">
            <w:pPr>
              <w:rPr>
                <w:rFonts w:eastAsia="Calibri" w:cs="Arial"/>
                <w:szCs w:val="18"/>
                <w:lang w:val="tr-TR"/>
              </w:rPr>
            </w:pPr>
          </w:p>
          <w:p w:rsidR="008B77DE" w:rsidRDefault="00BE6FA5" w:rsidP="00BE6FA5">
            <w:pPr>
              <w:rPr>
                <w:rFonts w:eastAsia="Calibri" w:cs="Arial"/>
                <w:szCs w:val="18"/>
                <w:lang w:val="tr-TR"/>
              </w:rPr>
            </w:pPr>
            <w:r w:rsidRPr="0056087C">
              <w:rPr>
                <w:rFonts w:eastAsia="Calibri" w:cs="Arial"/>
                <w:szCs w:val="18"/>
                <w:lang w:val="tr-TR"/>
              </w:rPr>
              <w:t xml:space="preserve">Bu bir suç hazırlığı olarak değerlendirilebilir. </w:t>
            </w:r>
          </w:p>
          <w:p w:rsidR="004D6DE0" w:rsidRDefault="004D6DE0" w:rsidP="00BE6FA5">
            <w:pPr>
              <w:rPr>
                <w:rFonts w:eastAsia="Calibri" w:cs="Arial"/>
                <w:szCs w:val="18"/>
                <w:lang w:val="tr-TR"/>
              </w:rPr>
            </w:pPr>
          </w:p>
          <w:p w:rsidR="004D6DE0" w:rsidRPr="0056087C" w:rsidRDefault="004D6DE0" w:rsidP="00BE6FA5">
            <w:pPr>
              <w:rPr>
                <w:rFonts w:eastAsia="Calibri" w:cs="Arial"/>
                <w:szCs w:val="18"/>
                <w:lang w:val="tr-TR"/>
              </w:rPr>
            </w:pPr>
          </w:p>
        </w:tc>
      </w:tr>
      <w:tr w:rsidR="008B77DE" w:rsidRPr="0056087C" w:rsidTr="00235907">
        <w:tc>
          <w:tcPr>
            <w:tcW w:w="1384" w:type="dxa"/>
          </w:tcPr>
          <w:p w:rsidR="00923525" w:rsidRPr="004D6DE0" w:rsidRDefault="00B04708" w:rsidP="001D76BD">
            <w:pPr>
              <w:pStyle w:val="AltKonuBal"/>
              <w:jc w:val="left"/>
              <w:rPr>
                <w:rFonts w:eastAsia="Times New Roman"/>
                <w:b/>
                <w:lang w:val="tr-TR"/>
              </w:rPr>
            </w:pPr>
            <w:proofErr w:type="gramStart"/>
            <w:r w:rsidRPr="004D6DE0">
              <w:rPr>
                <w:rFonts w:eastAsia="Times New Roman"/>
                <w:b/>
                <w:lang w:val="tr-TR"/>
              </w:rPr>
              <w:t>Slayt</w:t>
            </w:r>
            <w:proofErr w:type="gramEnd"/>
            <w:r w:rsidR="00923525" w:rsidRPr="004D6DE0">
              <w:rPr>
                <w:rFonts w:eastAsia="Times New Roman"/>
                <w:b/>
                <w:lang w:val="tr-TR"/>
              </w:rPr>
              <w:t xml:space="preserve"> 61</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B77DE" w:rsidRPr="0056087C" w:rsidRDefault="00D46B18" w:rsidP="004F4192">
            <w:pPr>
              <w:pStyle w:val="Liste"/>
              <w:spacing w:before="0" w:after="0"/>
              <w:rPr>
                <w:b/>
                <w:lang w:val="tr-TR"/>
              </w:rPr>
            </w:pPr>
            <w:r>
              <w:rPr>
                <w:b/>
                <w:lang w:val="tr-TR"/>
              </w:rPr>
              <w:t>Örnek Olay</w:t>
            </w:r>
            <w:r w:rsidR="008B77DE" w:rsidRPr="0056087C">
              <w:rPr>
                <w:b/>
                <w:lang w:val="tr-TR"/>
              </w:rPr>
              <w:t xml:space="preserve"> 17</w:t>
            </w:r>
          </w:p>
          <w:p w:rsidR="00FF3700" w:rsidRPr="0056087C" w:rsidRDefault="00FF3700" w:rsidP="004F4192">
            <w:pPr>
              <w:pStyle w:val="Liste"/>
              <w:numPr>
                <w:ilvl w:val="0"/>
                <w:numId w:val="0"/>
              </w:numPr>
              <w:spacing w:before="0" w:after="0"/>
              <w:ind w:left="851"/>
              <w:rPr>
                <w:b/>
                <w:lang w:val="tr-TR"/>
              </w:rPr>
            </w:pPr>
          </w:p>
          <w:p w:rsidR="008B77DE" w:rsidRPr="0056087C" w:rsidRDefault="00A625DC" w:rsidP="004F4192">
            <w:pPr>
              <w:pStyle w:val="bul1"/>
              <w:rPr>
                <w:b/>
                <w:lang w:val="tr-TR"/>
              </w:rPr>
            </w:pPr>
            <w:r w:rsidRPr="0056087C">
              <w:rPr>
                <w:b/>
                <w:lang w:val="tr-TR"/>
              </w:rPr>
              <w:t>Olgular / senary</w:t>
            </w:r>
            <w:r w:rsidR="008B77DE" w:rsidRPr="0056087C">
              <w:rPr>
                <w:b/>
                <w:lang w:val="tr-TR"/>
              </w:rPr>
              <w:t xml:space="preserve">o </w:t>
            </w:r>
          </w:p>
          <w:p w:rsidR="001A057F" w:rsidRPr="0056087C" w:rsidRDefault="001A057F" w:rsidP="004F4192">
            <w:pPr>
              <w:rPr>
                <w:rFonts w:eastAsia="Calibri" w:cs="Arial"/>
                <w:szCs w:val="18"/>
                <w:lang w:val="tr-TR"/>
              </w:rPr>
            </w:pPr>
          </w:p>
          <w:p w:rsidR="00A625DC" w:rsidRPr="0056087C" w:rsidRDefault="00A625DC" w:rsidP="00A625DC">
            <w:pPr>
              <w:rPr>
                <w:rFonts w:eastAsia="Calibri" w:cs="Arial"/>
                <w:szCs w:val="18"/>
                <w:lang w:val="tr-TR"/>
              </w:rPr>
            </w:pPr>
            <w:r w:rsidRPr="0056087C">
              <w:rPr>
                <w:rFonts w:eastAsia="Calibri" w:cs="Arial"/>
                <w:szCs w:val="18"/>
                <w:lang w:val="tr-TR"/>
              </w:rPr>
              <w:t xml:space="preserve">Adam, cinsel açıdan istismar edilen çocukların fotoğraflarını paylaşan özel bir çevrimiçi grubun üyesidir. Adam aynı zamanda bir ‘eşler arası’ dosya paylaşım grubunun da üyesidir ve çevrimiçi gruptan edindiği istismar edilen çocukların fotoğraflarını bu eşler arası paylaşılan klasörlere koyarak, eşler arası ağda bulunan diğer üyeler için erişilebilir kılar. </w:t>
            </w:r>
          </w:p>
          <w:p w:rsidR="00A625DC" w:rsidRPr="0056087C" w:rsidRDefault="00A625DC" w:rsidP="00A625DC">
            <w:pPr>
              <w:rPr>
                <w:rFonts w:eastAsia="Calibri" w:cs="Arial"/>
                <w:i/>
                <w:iCs/>
                <w:szCs w:val="18"/>
                <w:lang w:val="tr-TR"/>
              </w:rPr>
            </w:pPr>
          </w:p>
          <w:p w:rsidR="008B77DE" w:rsidRPr="0056087C" w:rsidRDefault="00A625DC" w:rsidP="00A625DC">
            <w:pPr>
              <w:rPr>
                <w:rFonts w:eastAsia="Calibri" w:cs="Arial"/>
                <w:szCs w:val="18"/>
                <w:lang w:val="tr-TR"/>
              </w:rPr>
            </w:pPr>
            <w:r w:rsidRPr="0056087C">
              <w:rPr>
                <w:rFonts w:eastAsia="Calibri" w:cs="Arial"/>
                <w:i/>
                <w:iCs/>
                <w:szCs w:val="18"/>
                <w:lang w:val="tr-TR"/>
              </w:rPr>
              <w:t>Adam hangi suçları işlemiştir?</w:t>
            </w:r>
            <w:r w:rsidR="008B77DE" w:rsidRPr="0056087C">
              <w:rPr>
                <w:rFonts w:eastAsia="Calibri" w:cs="Arial"/>
                <w:i/>
                <w:szCs w:val="18"/>
                <w:lang w:val="tr-TR"/>
              </w:rPr>
              <w:t xml:space="preserve"> </w:t>
            </w:r>
          </w:p>
          <w:p w:rsidR="008B77DE" w:rsidRPr="0056087C" w:rsidRDefault="008B77DE" w:rsidP="004F4192">
            <w:pPr>
              <w:rPr>
                <w:rFonts w:eastAsia="Calibri" w:cs="Arial"/>
                <w:szCs w:val="18"/>
                <w:lang w:val="tr-TR"/>
              </w:rPr>
            </w:pPr>
          </w:p>
          <w:p w:rsidR="008B77DE" w:rsidRPr="0056087C" w:rsidRDefault="00A625DC" w:rsidP="004F4192">
            <w:pPr>
              <w:pStyle w:val="bul1"/>
              <w:rPr>
                <w:b/>
                <w:lang w:val="tr-TR"/>
              </w:rPr>
            </w:pPr>
            <w:r w:rsidRPr="0056087C">
              <w:rPr>
                <w:b/>
                <w:lang w:val="tr-TR"/>
              </w:rPr>
              <w:t>Konular</w:t>
            </w:r>
          </w:p>
          <w:p w:rsidR="001A057F" w:rsidRPr="0056087C" w:rsidRDefault="001A057F" w:rsidP="004F4192">
            <w:pPr>
              <w:rPr>
                <w:rFonts w:eastAsia="Calibri" w:cs="Arial"/>
                <w:szCs w:val="18"/>
                <w:lang w:val="tr-TR"/>
              </w:rPr>
            </w:pPr>
          </w:p>
          <w:p w:rsidR="00A625DC" w:rsidRPr="0056087C" w:rsidRDefault="00A625DC" w:rsidP="004F4192">
            <w:pPr>
              <w:rPr>
                <w:rFonts w:eastAsia="Calibri" w:cs="Arial"/>
                <w:szCs w:val="18"/>
                <w:lang w:val="tr-TR"/>
              </w:rPr>
            </w:pPr>
            <w:proofErr w:type="gramStart"/>
            <w:r w:rsidRPr="0056087C">
              <w:rPr>
                <w:rFonts w:eastAsia="Calibri" w:cs="Arial"/>
                <w:szCs w:val="18"/>
                <w:lang w:val="tr-TR"/>
              </w:rPr>
              <w:t>Üretim, temin ve dağıtımın tanımları.</w:t>
            </w:r>
            <w:proofErr w:type="gramEnd"/>
          </w:p>
          <w:p w:rsidR="004F4192" w:rsidRPr="0056087C" w:rsidRDefault="004F4192" w:rsidP="004F4192">
            <w:pPr>
              <w:rPr>
                <w:rFonts w:eastAsia="Calibri" w:cs="Arial"/>
                <w:szCs w:val="18"/>
                <w:lang w:val="tr-TR"/>
              </w:rPr>
            </w:pPr>
          </w:p>
          <w:p w:rsidR="00A625DC" w:rsidRPr="0056087C" w:rsidRDefault="008B77DE" w:rsidP="004F4192">
            <w:pPr>
              <w:autoSpaceDE w:val="0"/>
              <w:autoSpaceDN w:val="0"/>
              <w:adjustRightInd w:val="0"/>
              <w:rPr>
                <w:rFonts w:eastAsia="Times New Roman" w:cs="Arial"/>
                <w:szCs w:val="18"/>
                <w:lang w:val="tr-TR"/>
              </w:rPr>
            </w:pPr>
            <w:r w:rsidRPr="0056087C">
              <w:rPr>
                <w:rFonts w:eastAsia="Times New Roman" w:cs="Arial"/>
                <w:szCs w:val="18"/>
                <w:lang w:val="tr-TR"/>
              </w:rPr>
              <w:t>Adam</w:t>
            </w:r>
            <w:r w:rsidR="00A625DC" w:rsidRPr="0056087C">
              <w:rPr>
                <w:rFonts w:eastAsia="Times New Roman" w:cs="Arial"/>
                <w:szCs w:val="18"/>
                <w:lang w:val="tr-TR"/>
              </w:rPr>
              <w:t xml:space="preserve">, </w:t>
            </w:r>
            <w:r w:rsidR="00496A90" w:rsidRPr="0056087C">
              <w:rPr>
                <w:rFonts w:eastAsia="Times New Roman" w:cs="Arial"/>
                <w:szCs w:val="18"/>
                <w:lang w:val="tr-TR"/>
              </w:rPr>
              <w:t xml:space="preserve">internetten görüntü dosyaları indirmiştir. Bu fotoğrafların indirilmesi, üretilmesi ile denk tutulur mu? İndirme ve özellikle de bir görüntüyü bilgisayara kaydetme, televizyon seyretmek gibi değildir. İndirme eylemiyle yeni bir şey (bir dosya) oluşturulur. Dolayısıyla internette görüntülere bakma, yeni görüntülerin oluşturulmasına sebep olur. Savcılar bu kavramı faydalı bulabilir.     </w:t>
            </w:r>
          </w:p>
          <w:p w:rsidR="00A625DC" w:rsidRPr="0056087C" w:rsidRDefault="00A625DC" w:rsidP="004F4192">
            <w:pPr>
              <w:autoSpaceDE w:val="0"/>
              <w:autoSpaceDN w:val="0"/>
              <w:adjustRightInd w:val="0"/>
              <w:rPr>
                <w:rFonts w:eastAsia="Times New Roman" w:cs="Arial"/>
                <w:szCs w:val="18"/>
                <w:lang w:val="tr-TR"/>
              </w:rPr>
            </w:pPr>
          </w:p>
          <w:p w:rsidR="008B77DE" w:rsidRPr="0056087C" w:rsidRDefault="00496A90" w:rsidP="00086D4A">
            <w:pPr>
              <w:autoSpaceDE w:val="0"/>
              <w:autoSpaceDN w:val="0"/>
              <w:adjustRightInd w:val="0"/>
              <w:rPr>
                <w:rFonts w:eastAsia="Times New Roman" w:cs="Arial"/>
                <w:szCs w:val="18"/>
                <w:lang w:val="tr-TR"/>
              </w:rPr>
            </w:pPr>
            <w:r w:rsidRPr="0056087C">
              <w:rPr>
                <w:rFonts w:eastAsia="Times New Roman" w:cs="Arial"/>
                <w:szCs w:val="18"/>
                <w:lang w:val="tr-TR"/>
              </w:rPr>
              <w:t>Eşler arası dosya paylaşım ağları, üyelerinin</w:t>
            </w:r>
            <w:r w:rsidR="00086D4A" w:rsidRPr="0056087C">
              <w:rPr>
                <w:rFonts w:eastAsia="Times New Roman" w:cs="Arial"/>
                <w:szCs w:val="18"/>
                <w:lang w:val="tr-TR"/>
              </w:rPr>
              <w:t>, ağdaki diğer üyeler tarafından kendilerinin kullanımına sunulan dosyalara erişim sağlamasına olanak tanır. Adam, görüntüleri paylaşılan klasöre koyarak bunları dağıtıma hazır hale getirmektedir.</w:t>
            </w:r>
            <w:r w:rsidRPr="0056087C">
              <w:rPr>
                <w:rFonts w:eastAsia="Times New Roman" w:cs="Arial"/>
                <w:szCs w:val="18"/>
                <w:lang w:val="tr-TR"/>
              </w:rPr>
              <w:t xml:space="preserve"> </w:t>
            </w:r>
          </w:p>
        </w:tc>
      </w:tr>
      <w:tr w:rsidR="008B77DE" w:rsidRPr="0056087C" w:rsidTr="00235907">
        <w:tc>
          <w:tcPr>
            <w:tcW w:w="1384" w:type="dxa"/>
          </w:tcPr>
          <w:p w:rsidR="00923525" w:rsidRPr="004D6DE0" w:rsidRDefault="00086D4A" w:rsidP="001D76BD">
            <w:pPr>
              <w:pStyle w:val="AltKonuBal"/>
              <w:jc w:val="left"/>
              <w:rPr>
                <w:rFonts w:eastAsia="Times New Roman"/>
                <w:b/>
                <w:lang w:val="tr-TR"/>
              </w:rPr>
            </w:pPr>
            <w:proofErr w:type="gramStart"/>
            <w:r w:rsidRPr="004D6DE0">
              <w:rPr>
                <w:rFonts w:eastAsia="Times New Roman"/>
                <w:b/>
                <w:lang w:val="tr-TR"/>
              </w:rPr>
              <w:lastRenderedPageBreak/>
              <w:t>Slayt</w:t>
            </w:r>
            <w:proofErr w:type="gramEnd"/>
            <w:r w:rsidR="00923525" w:rsidRPr="004D6DE0">
              <w:rPr>
                <w:rFonts w:eastAsia="Times New Roman"/>
                <w:b/>
                <w:lang w:val="tr-TR"/>
              </w:rPr>
              <w:t xml:space="preserve"> 62</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B77DE" w:rsidRPr="0056087C" w:rsidRDefault="00D46B18" w:rsidP="004F4192">
            <w:pPr>
              <w:pStyle w:val="Liste"/>
              <w:spacing w:before="0" w:after="0"/>
              <w:rPr>
                <w:b/>
                <w:lang w:val="tr-TR"/>
              </w:rPr>
            </w:pPr>
            <w:r>
              <w:rPr>
                <w:b/>
                <w:lang w:val="tr-TR"/>
              </w:rPr>
              <w:t>Örnek Olay</w:t>
            </w:r>
            <w:r w:rsidR="008B77DE" w:rsidRPr="0056087C">
              <w:rPr>
                <w:b/>
                <w:lang w:val="tr-TR"/>
              </w:rPr>
              <w:t xml:space="preserve"> 18</w:t>
            </w:r>
          </w:p>
          <w:p w:rsidR="00FF3700" w:rsidRPr="0056087C" w:rsidRDefault="00FF3700" w:rsidP="004F4192">
            <w:pPr>
              <w:pStyle w:val="Liste"/>
              <w:numPr>
                <w:ilvl w:val="0"/>
                <w:numId w:val="0"/>
              </w:numPr>
              <w:spacing w:before="0" w:after="0"/>
              <w:ind w:left="851"/>
              <w:rPr>
                <w:b/>
                <w:lang w:val="tr-TR"/>
              </w:rPr>
            </w:pPr>
          </w:p>
          <w:p w:rsidR="008B77DE" w:rsidRPr="0056087C" w:rsidRDefault="00086D4A" w:rsidP="004F4192">
            <w:pPr>
              <w:pStyle w:val="bul1"/>
              <w:rPr>
                <w:b/>
                <w:lang w:val="tr-TR"/>
              </w:rPr>
            </w:pPr>
            <w:r w:rsidRPr="0056087C">
              <w:rPr>
                <w:b/>
                <w:lang w:val="tr-TR"/>
              </w:rPr>
              <w:t>Olgular / senary</w:t>
            </w:r>
            <w:r w:rsidR="008B77DE" w:rsidRPr="0056087C">
              <w:rPr>
                <w:b/>
                <w:lang w:val="tr-TR"/>
              </w:rPr>
              <w:t xml:space="preserve">o </w:t>
            </w:r>
          </w:p>
          <w:p w:rsidR="001A057F" w:rsidRPr="0056087C" w:rsidRDefault="001A057F" w:rsidP="004F4192">
            <w:pPr>
              <w:autoSpaceDE w:val="0"/>
              <w:autoSpaceDN w:val="0"/>
              <w:adjustRightInd w:val="0"/>
              <w:rPr>
                <w:rFonts w:eastAsia="Times New Roman" w:cs="Arial"/>
                <w:szCs w:val="18"/>
                <w:lang w:val="tr-TR"/>
              </w:rPr>
            </w:pPr>
          </w:p>
          <w:p w:rsidR="00086D4A" w:rsidRPr="0056087C" w:rsidRDefault="00086D4A" w:rsidP="00086D4A">
            <w:pPr>
              <w:autoSpaceDE w:val="0"/>
              <w:autoSpaceDN w:val="0"/>
              <w:adjustRightInd w:val="0"/>
              <w:rPr>
                <w:rFonts w:eastAsia="Times New Roman" w:cs="Arial"/>
                <w:szCs w:val="18"/>
                <w:lang w:val="tr-TR"/>
              </w:rPr>
            </w:pPr>
            <w:r w:rsidRPr="0056087C">
              <w:rPr>
                <w:rFonts w:eastAsia="Times New Roman" w:cs="Arial"/>
                <w:szCs w:val="18"/>
                <w:lang w:val="tr-TR"/>
              </w:rPr>
              <w:t>Bill Kamboçya dönüşü havaalanında yakalanır. Dizüstü bilgisayarında Güney Doğu Asyalı oldukları görülen çocuklarla cinsel ilişkiye girdiğini gösteren çok sayıda görüntü bulunur.</w:t>
            </w:r>
            <w:r w:rsidRPr="0056087C">
              <w:rPr>
                <w:rFonts w:eastAsia="Times New Roman" w:cs="Arial"/>
                <w:i/>
                <w:iCs/>
                <w:szCs w:val="18"/>
                <w:lang w:val="tr-TR"/>
              </w:rPr>
              <w:t xml:space="preserve"> </w:t>
            </w:r>
          </w:p>
          <w:p w:rsidR="008B77DE" w:rsidRPr="0056087C" w:rsidRDefault="00086D4A" w:rsidP="00086D4A">
            <w:pPr>
              <w:autoSpaceDE w:val="0"/>
              <w:autoSpaceDN w:val="0"/>
              <w:adjustRightInd w:val="0"/>
              <w:rPr>
                <w:rFonts w:eastAsia="Times New Roman" w:cs="Arial"/>
                <w:szCs w:val="18"/>
                <w:lang w:val="tr-TR"/>
              </w:rPr>
            </w:pPr>
            <w:r w:rsidRPr="0056087C">
              <w:rPr>
                <w:rFonts w:eastAsia="Times New Roman" w:cs="Arial"/>
                <w:i/>
                <w:iCs/>
                <w:szCs w:val="18"/>
                <w:lang w:val="tr-TR"/>
              </w:rPr>
              <w:t>Bu görüntülerle ilgili olarak Bill hakkında dava açılabilir mi?</w:t>
            </w:r>
            <w:r w:rsidR="008B77DE" w:rsidRPr="0056087C">
              <w:rPr>
                <w:rFonts w:eastAsia="Times New Roman" w:cs="Arial"/>
                <w:i/>
                <w:szCs w:val="18"/>
                <w:lang w:val="tr-TR"/>
              </w:rPr>
              <w:t xml:space="preserve"> </w:t>
            </w:r>
          </w:p>
          <w:p w:rsidR="008B77DE" w:rsidRPr="0056087C" w:rsidRDefault="008B77DE" w:rsidP="004F4192">
            <w:pPr>
              <w:autoSpaceDE w:val="0"/>
              <w:autoSpaceDN w:val="0"/>
              <w:adjustRightInd w:val="0"/>
              <w:rPr>
                <w:rFonts w:eastAsia="Times New Roman" w:cs="Arial"/>
                <w:b/>
                <w:szCs w:val="18"/>
                <w:lang w:val="tr-TR"/>
              </w:rPr>
            </w:pPr>
          </w:p>
          <w:p w:rsidR="008B77DE" w:rsidRPr="0056087C" w:rsidRDefault="00086D4A" w:rsidP="004F4192">
            <w:pPr>
              <w:pStyle w:val="bul1"/>
              <w:rPr>
                <w:b/>
                <w:lang w:val="tr-TR"/>
              </w:rPr>
            </w:pPr>
            <w:r w:rsidRPr="0056087C">
              <w:rPr>
                <w:b/>
                <w:lang w:val="tr-TR"/>
              </w:rPr>
              <w:t>Konular</w:t>
            </w:r>
          </w:p>
          <w:p w:rsidR="001A057F" w:rsidRPr="0056087C" w:rsidRDefault="001A057F" w:rsidP="004F4192">
            <w:pPr>
              <w:autoSpaceDE w:val="0"/>
              <w:autoSpaceDN w:val="0"/>
              <w:adjustRightInd w:val="0"/>
              <w:rPr>
                <w:rFonts w:eastAsia="Times New Roman" w:cs="Arial"/>
                <w:szCs w:val="18"/>
                <w:lang w:val="tr-TR"/>
              </w:rPr>
            </w:pPr>
          </w:p>
          <w:p w:rsidR="008B77DE" w:rsidRPr="0056087C" w:rsidRDefault="00086D4A" w:rsidP="004F4192">
            <w:pPr>
              <w:autoSpaceDE w:val="0"/>
              <w:autoSpaceDN w:val="0"/>
              <w:adjustRightInd w:val="0"/>
              <w:rPr>
                <w:rFonts w:eastAsia="Times New Roman" w:cs="Arial"/>
                <w:szCs w:val="18"/>
                <w:lang w:val="tr-TR"/>
              </w:rPr>
            </w:pPr>
            <w:r w:rsidRPr="0056087C">
              <w:rPr>
                <w:rFonts w:eastAsia="Times New Roman" w:cs="Arial"/>
                <w:szCs w:val="18"/>
                <w:lang w:val="tr-TR"/>
              </w:rPr>
              <w:t>Yargı alanı</w:t>
            </w:r>
            <w:r w:rsidR="008B77DE" w:rsidRPr="0056087C">
              <w:rPr>
                <w:rFonts w:eastAsia="Times New Roman" w:cs="Arial"/>
                <w:szCs w:val="18"/>
                <w:lang w:val="tr-TR"/>
              </w:rPr>
              <w:t>.</w:t>
            </w:r>
          </w:p>
          <w:p w:rsidR="001A057F" w:rsidRPr="0056087C" w:rsidRDefault="001A057F" w:rsidP="004F4192">
            <w:pPr>
              <w:autoSpaceDE w:val="0"/>
              <w:autoSpaceDN w:val="0"/>
              <w:adjustRightInd w:val="0"/>
              <w:rPr>
                <w:rFonts w:eastAsia="Times New Roman" w:cs="Arial"/>
                <w:szCs w:val="18"/>
                <w:lang w:val="tr-TR"/>
              </w:rPr>
            </w:pPr>
          </w:p>
          <w:p w:rsidR="008B77DE" w:rsidRPr="0056087C" w:rsidRDefault="00086D4A" w:rsidP="00086D4A">
            <w:pPr>
              <w:autoSpaceDE w:val="0"/>
              <w:autoSpaceDN w:val="0"/>
              <w:adjustRightInd w:val="0"/>
              <w:rPr>
                <w:rFonts w:eastAsia="Times New Roman" w:cs="Arial"/>
                <w:szCs w:val="18"/>
                <w:lang w:val="tr-TR"/>
              </w:rPr>
            </w:pPr>
            <w:proofErr w:type="gramStart"/>
            <w:r w:rsidRPr="0056087C">
              <w:rPr>
                <w:rFonts w:eastAsia="Times New Roman" w:cs="Arial"/>
                <w:szCs w:val="18"/>
                <w:lang w:val="tr-TR"/>
              </w:rPr>
              <w:t xml:space="preserve">Maddi suç seçimi, bir görüntünün elde bulundurulması ya da görüntünün üretimi. </w:t>
            </w:r>
            <w:proofErr w:type="gramEnd"/>
          </w:p>
          <w:p w:rsidR="008B77DE" w:rsidRPr="0056087C" w:rsidRDefault="008B77DE" w:rsidP="004F4192">
            <w:pPr>
              <w:autoSpaceDE w:val="0"/>
              <w:autoSpaceDN w:val="0"/>
              <w:adjustRightInd w:val="0"/>
              <w:rPr>
                <w:rFonts w:eastAsia="Times New Roman" w:cs="Arial"/>
                <w:szCs w:val="18"/>
                <w:lang w:val="tr-TR"/>
              </w:rPr>
            </w:pPr>
          </w:p>
          <w:p w:rsidR="008B77DE" w:rsidRPr="0056087C" w:rsidRDefault="00086D4A" w:rsidP="004F4192">
            <w:pPr>
              <w:pStyle w:val="bul1"/>
              <w:rPr>
                <w:b/>
                <w:lang w:val="tr-TR"/>
              </w:rPr>
            </w:pPr>
            <w:r w:rsidRPr="0056087C">
              <w:rPr>
                <w:b/>
                <w:lang w:val="tr-TR"/>
              </w:rPr>
              <w:t>Tartışma konuları</w:t>
            </w:r>
          </w:p>
          <w:p w:rsidR="004F4192" w:rsidRPr="0056087C" w:rsidRDefault="004F4192" w:rsidP="004F4192">
            <w:pPr>
              <w:autoSpaceDE w:val="0"/>
              <w:autoSpaceDN w:val="0"/>
              <w:adjustRightInd w:val="0"/>
              <w:rPr>
                <w:rFonts w:eastAsia="Times New Roman" w:cs="Arial"/>
                <w:szCs w:val="18"/>
                <w:lang w:val="tr-TR"/>
              </w:rPr>
            </w:pPr>
          </w:p>
          <w:p w:rsidR="00936333" w:rsidRPr="0056087C" w:rsidRDefault="00936333" w:rsidP="004F4192">
            <w:pPr>
              <w:autoSpaceDE w:val="0"/>
              <w:autoSpaceDN w:val="0"/>
              <w:adjustRightInd w:val="0"/>
              <w:rPr>
                <w:rFonts w:eastAsia="Times New Roman" w:cs="Arial"/>
                <w:szCs w:val="18"/>
                <w:lang w:val="tr-TR"/>
              </w:rPr>
            </w:pPr>
            <w:r w:rsidRPr="0056087C">
              <w:rPr>
                <w:rFonts w:eastAsia="Times New Roman" w:cs="Arial"/>
                <w:szCs w:val="18"/>
                <w:lang w:val="tr-TR"/>
              </w:rPr>
              <w:t>Görüntülerin üretilmesine ilişkin olarak yargı alanı sorunları yaşanabilir çünkü görüntüler yabancı bir ülkede üretilmiş görünmektedir.</w:t>
            </w:r>
          </w:p>
          <w:p w:rsidR="00936333" w:rsidRPr="0056087C" w:rsidRDefault="00936333" w:rsidP="004F4192">
            <w:pPr>
              <w:autoSpaceDE w:val="0"/>
              <w:autoSpaceDN w:val="0"/>
              <w:adjustRightInd w:val="0"/>
              <w:rPr>
                <w:rFonts w:eastAsia="Times New Roman" w:cs="Arial"/>
                <w:szCs w:val="18"/>
                <w:lang w:val="tr-TR"/>
              </w:rPr>
            </w:pPr>
          </w:p>
          <w:p w:rsidR="00936333" w:rsidRPr="0056087C" w:rsidRDefault="00936333" w:rsidP="004F4192">
            <w:pPr>
              <w:autoSpaceDE w:val="0"/>
              <w:autoSpaceDN w:val="0"/>
              <w:adjustRightInd w:val="0"/>
              <w:rPr>
                <w:rFonts w:eastAsia="Times New Roman" w:cs="Arial"/>
                <w:szCs w:val="18"/>
                <w:lang w:val="tr-TR"/>
              </w:rPr>
            </w:pPr>
            <w:r w:rsidRPr="0056087C">
              <w:rPr>
                <w:rFonts w:eastAsia="Times New Roman" w:cs="Arial"/>
                <w:szCs w:val="18"/>
                <w:lang w:val="tr-TR"/>
              </w:rPr>
              <w:t>Elde b</w:t>
            </w:r>
            <w:r w:rsidR="00805B15">
              <w:rPr>
                <w:rFonts w:eastAsia="Times New Roman" w:cs="Arial"/>
                <w:szCs w:val="18"/>
                <w:lang w:val="tr-TR"/>
              </w:rPr>
              <w:t>ulundur</w:t>
            </w:r>
            <w:r w:rsidRPr="0056087C">
              <w:rPr>
                <w:rFonts w:eastAsia="Times New Roman" w:cs="Arial"/>
                <w:szCs w:val="18"/>
                <w:lang w:val="tr-TR"/>
              </w:rPr>
              <w:t>ma bir sorun olmamalıdır.</w:t>
            </w:r>
          </w:p>
          <w:p w:rsidR="008B77DE" w:rsidRPr="0056087C" w:rsidRDefault="00344C8A" w:rsidP="00805B15">
            <w:pPr>
              <w:autoSpaceDE w:val="0"/>
              <w:autoSpaceDN w:val="0"/>
              <w:adjustRightInd w:val="0"/>
              <w:rPr>
                <w:rFonts w:eastAsia="Times New Roman" w:cs="Arial"/>
                <w:szCs w:val="18"/>
                <w:lang w:val="tr-TR"/>
              </w:rPr>
            </w:pPr>
            <w:r w:rsidRPr="0056087C">
              <w:rPr>
                <w:rFonts w:eastAsia="Times New Roman" w:cs="Arial"/>
                <w:szCs w:val="18"/>
                <w:lang w:val="tr-TR"/>
              </w:rPr>
              <w:t>Tüm görüntüler ayrılmamış bir alanda bulunmuş olsay</w:t>
            </w:r>
            <w:r w:rsidR="00805B15">
              <w:rPr>
                <w:rFonts w:eastAsia="Times New Roman" w:cs="Arial"/>
                <w:szCs w:val="18"/>
                <w:lang w:val="tr-TR"/>
              </w:rPr>
              <w:t>dı</w:t>
            </w:r>
            <w:r w:rsidRPr="0056087C">
              <w:rPr>
                <w:rFonts w:eastAsia="Times New Roman" w:cs="Arial"/>
                <w:szCs w:val="18"/>
                <w:lang w:val="tr-TR"/>
              </w:rPr>
              <w:t xml:space="preserve"> ne olurdu?</w:t>
            </w:r>
          </w:p>
          <w:p w:rsidR="004F4192" w:rsidRPr="0056087C" w:rsidRDefault="004F4192" w:rsidP="004F4192">
            <w:pPr>
              <w:autoSpaceDE w:val="0"/>
              <w:autoSpaceDN w:val="0"/>
              <w:adjustRightInd w:val="0"/>
              <w:rPr>
                <w:rFonts w:eastAsia="Times New Roman" w:cs="Arial"/>
                <w:szCs w:val="18"/>
                <w:lang w:val="tr-TR"/>
              </w:rPr>
            </w:pPr>
          </w:p>
          <w:p w:rsidR="008B77DE" w:rsidRPr="0056087C" w:rsidRDefault="00344C8A" w:rsidP="00344C8A">
            <w:pPr>
              <w:autoSpaceDE w:val="0"/>
              <w:autoSpaceDN w:val="0"/>
              <w:adjustRightInd w:val="0"/>
              <w:rPr>
                <w:rFonts w:eastAsia="Times New Roman" w:cs="Arial"/>
                <w:szCs w:val="18"/>
                <w:lang w:val="tr-TR"/>
              </w:rPr>
            </w:pPr>
            <w:r w:rsidRPr="0056087C">
              <w:rPr>
                <w:rFonts w:eastAsia="Times New Roman" w:cs="Arial"/>
                <w:szCs w:val="18"/>
                <w:lang w:val="tr-TR"/>
              </w:rPr>
              <w:t xml:space="preserve">Elde bulundurma hem bilgi hem de kontrol gerektirir. Bill, silinmiş olan </w:t>
            </w:r>
            <w:r w:rsidRPr="0056087C">
              <w:rPr>
                <w:rFonts w:eastAsia="Times New Roman" w:cs="Arial"/>
                <w:szCs w:val="18"/>
                <w:lang w:val="tr-TR"/>
              </w:rPr>
              <w:lastRenderedPageBreak/>
              <w:t>görüntülerin sabit diskte hala erişilebilir olduğunu biliyor ya da bilmiyor olabilir ancak teknik araçlara ve uzmanlığa sahip olmadıkça bu silinen görüntüleri asla kurtaramaz. Ancak, görüntülerin üretimi ya da geçmişte elde bulundurulmasına ilişkin olarak kovuşturma başlatmak savcıya kalı</w:t>
            </w:r>
            <w:r w:rsidR="00805B15">
              <w:rPr>
                <w:rFonts w:eastAsia="Times New Roman" w:cs="Arial"/>
                <w:szCs w:val="18"/>
                <w:lang w:val="tr-TR"/>
              </w:rPr>
              <w:t>r (yargı konularına tabi olarak)</w:t>
            </w:r>
            <w:r w:rsidRPr="0056087C">
              <w:rPr>
                <w:rFonts w:eastAsia="Times New Roman" w:cs="Arial"/>
                <w:szCs w:val="18"/>
                <w:lang w:val="tr-TR"/>
              </w:rPr>
              <w:t xml:space="preserve">.   </w:t>
            </w:r>
          </w:p>
          <w:p w:rsidR="004F4192" w:rsidRPr="0056087C" w:rsidRDefault="004F4192" w:rsidP="004F4192">
            <w:pPr>
              <w:autoSpaceDE w:val="0"/>
              <w:autoSpaceDN w:val="0"/>
              <w:adjustRightInd w:val="0"/>
              <w:rPr>
                <w:rFonts w:eastAsia="Times New Roman" w:cs="Arial"/>
                <w:szCs w:val="18"/>
                <w:lang w:val="tr-TR"/>
              </w:rPr>
            </w:pPr>
          </w:p>
          <w:p w:rsidR="008B77DE" w:rsidRPr="0056087C" w:rsidRDefault="00344C8A" w:rsidP="004F4192">
            <w:pPr>
              <w:autoSpaceDE w:val="0"/>
              <w:autoSpaceDN w:val="0"/>
              <w:adjustRightInd w:val="0"/>
              <w:rPr>
                <w:rFonts w:eastAsia="Times New Roman" w:cs="Arial"/>
                <w:szCs w:val="18"/>
                <w:lang w:val="tr-TR"/>
              </w:rPr>
            </w:pPr>
            <w:r w:rsidRPr="0056087C">
              <w:rPr>
                <w:rFonts w:eastAsia="Times New Roman" w:cs="Arial"/>
                <w:szCs w:val="18"/>
                <w:lang w:val="tr-TR"/>
              </w:rPr>
              <w:t xml:space="preserve">Eğer görüntüler kumsalda oynayan 3-7 yaş aralığındaki çıplak çocukları içerseydi ve Bill nüdist olduğunu açıklayıp bu görüntülere bakmaktan cinsel haz aldığını kabul etseydi ne olurdu?  </w:t>
            </w:r>
          </w:p>
          <w:p w:rsidR="004F4192" w:rsidRPr="0056087C" w:rsidRDefault="004F4192" w:rsidP="004F4192">
            <w:pPr>
              <w:autoSpaceDE w:val="0"/>
              <w:autoSpaceDN w:val="0"/>
              <w:adjustRightInd w:val="0"/>
              <w:rPr>
                <w:rFonts w:eastAsia="Times New Roman" w:cs="Arial"/>
                <w:szCs w:val="18"/>
                <w:lang w:val="tr-TR"/>
              </w:rPr>
            </w:pPr>
          </w:p>
          <w:p w:rsidR="00344C8A" w:rsidRPr="0056087C" w:rsidRDefault="00344C8A" w:rsidP="004F4192">
            <w:pPr>
              <w:autoSpaceDE w:val="0"/>
              <w:autoSpaceDN w:val="0"/>
              <w:adjustRightInd w:val="0"/>
              <w:rPr>
                <w:rFonts w:eastAsia="Times New Roman" w:cs="Arial"/>
                <w:szCs w:val="18"/>
                <w:lang w:val="tr-TR"/>
              </w:rPr>
            </w:pPr>
            <w:r w:rsidRPr="0056087C">
              <w:rPr>
                <w:rFonts w:eastAsia="Times New Roman" w:cs="Arial"/>
                <w:szCs w:val="18"/>
                <w:lang w:val="tr-TR"/>
              </w:rPr>
              <w:t>Bu görüntülerin yasa dışı olup olmaması yerel yorumlamalara göre değişen bir konudur. Birleşik Krallık’ta genellikle görüntülerin cinsel unsurlar içermesini şart koşarız ve fotoğrafçının güdüsünü dikkate almayız.</w:t>
            </w:r>
          </w:p>
          <w:p w:rsidR="00344C8A" w:rsidRPr="0056087C" w:rsidRDefault="00344C8A" w:rsidP="004F4192">
            <w:pPr>
              <w:autoSpaceDE w:val="0"/>
              <w:autoSpaceDN w:val="0"/>
              <w:adjustRightInd w:val="0"/>
              <w:rPr>
                <w:rFonts w:eastAsia="Times New Roman" w:cs="Arial"/>
                <w:szCs w:val="18"/>
                <w:lang w:val="tr-TR"/>
              </w:rPr>
            </w:pPr>
          </w:p>
          <w:p w:rsidR="008B77DE" w:rsidRPr="0056087C" w:rsidRDefault="00344C8A" w:rsidP="00376E2B">
            <w:pPr>
              <w:autoSpaceDE w:val="0"/>
              <w:autoSpaceDN w:val="0"/>
              <w:adjustRightInd w:val="0"/>
              <w:rPr>
                <w:rFonts w:eastAsia="Times New Roman" w:cs="Arial"/>
                <w:i/>
                <w:iCs/>
                <w:szCs w:val="18"/>
                <w:lang w:val="tr-TR"/>
              </w:rPr>
            </w:pPr>
            <w:r w:rsidRPr="0056087C">
              <w:rPr>
                <w:rFonts w:eastAsia="Times New Roman" w:cs="Arial"/>
                <w:i/>
                <w:iCs/>
                <w:szCs w:val="18"/>
                <w:lang w:val="tr-TR"/>
              </w:rPr>
              <w:t xml:space="preserve">Hangi görüntünün yasa dışı olduğuna kim karar verir? Bu suçun sınırları yeteri kadar </w:t>
            </w:r>
            <w:r w:rsidR="00376E2B" w:rsidRPr="0056087C">
              <w:rPr>
                <w:rFonts w:eastAsia="Times New Roman" w:cs="Arial"/>
                <w:i/>
                <w:iCs/>
                <w:szCs w:val="18"/>
                <w:lang w:val="tr-TR"/>
              </w:rPr>
              <w:t>net midir?</w:t>
            </w:r>
            <w:r w:rsidRPr="0056087C">
              <w:rPr>
                <w:rFonts w:eastAsia="Times New Roman" w:cs="Arial"/>
                <w:i/>
                <w:iCs/>
                <w:szCs w:val="18"/>
                <w:lang w:val="tr-TR"/>
              </w:rPr>
              <w:t xml:space="preserve">  </w:t>
            </w:r>
            <w:r w:rsidR="00923525" w:rsidRPr="0056087C">
              <w:rPr>
                <w:rFonts w:eastAsia="Times New Roman" w:cs="Arial"/>
                <w:i/>
                <w:szCs w:val="18"/>
                <w:lang w:val="tr-TR"/>
              </w:rPr>
              <w:t xml:space="preserve"> </w:t>
            </w:r>
          </w:p>
        </w:tc>
      </w:tr>
      <w:tr w:rsidR="008B77DE" w:rsidRPr="0056087C" w:rsidTr="00235907">
        <w:tc>
          <w:tcPr>
            <w:tcW w:w="1384" w:type="dxa"/>
          </w:tcPr>
          <w:p w:rsidR="00923525" w:rsidRPr="004D6DE0" w:rsidRDefault="00376E2B" w:rsidP="001D76BD">
            <w:pPr>
              <w:pStyle w:val="AltKonuBal"/>
              <w:jc w:val="left"/>
              <w:rPr>
                <w:rFonts w:eastAsia="Times New Roman"/>
                <w:b/>
                <w:lang w:val="tr-TR"/>
              </w:rPr>
            </w:pPr>
            <w:proofErr w:type="gramStart"/>
            <w:r w:rsidRPr="004D6DE0">
              <w:rPr>
                <w:rFonts w:eastAsia="Times New Roman"/>
                <w:b/>
                <w:lang w:val="tr-TR"/>
              </w:rPr>
              <w:lastRenderedPageBreak/>
              <w:t>Slayt</w:t>
            </w:r>
            <w:proofErr w:type="gramEnd"/>
            <w:r w:rsidR="00923525" w:rsidRPr="004D6DE0">
              <w:rPr>
                <w:rFonts w:eastAsia="Times New Roman"/>
                <w:b/>
                <w:lang w:val="tr-TR"/>
              </w:rPr>
              <w:t xml:space="preserve"> 63</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B77DE" w:rsidRPr="0056087C" w:rsidRDefault="00D46B18" w:rsidP="004F4192">
            <w:pPr>
              <w:pStyle w:val="Liste"/>
              <w:spacing w:before="0" w:after="0"/>
              <w:rPr>
                <w:b/>
                <w:lang w:val="tr-TR"/>
              </w:rPr>
            </w:pPr>
            <w:r>
              <w:rPr>
                <w:b/>
                <w:lang w:val="tr-TR"/>
              </w:rPr>
              <w:t>Örnek Olay</w:t>
            </w:r>
            <w:r w:rsidR="008B77DE" w:rsidRPr="0056087C">
              <w:rPr>
                <w:b/>
                <w:lang w:val="tr-TR"/>
              </w:rPr>
              <w:t xml:space="preserve"> 19</w:t>
            </w:r>
          </w:p>
          <w:p w:rsidR="00FF3700" w:rsidRPr="0056087C" w:rsidRDefault="00FF3700" w:rsidP="004F4192">
            <w:pPr>
              <w:pStyle w:val="Liste"/>
              <w:numPr>
                <w:ilvl w:val="0"/>
                <w:numId w:val="0"/>
              </w:numPr>
              <w:spacing w:before="0" w:after="0"/>
              <w:ind w:left="851"/>
              <w:rPr>
                <w:b/>
                <w:lang w:val="tr-TR"/>
              </w:rPr>
            </w:pPr>
          </w:p>
          <w:p w:rsidR="008B77DE" w:rsidRPr="0056087C" w:rsidRDefault="00376E2B" w:rsidP="004F4192">
            <w:pPr>
              <w:pStyle w:val="bul1"/>
              <w:rPr>
                <w:b/>
                <w:lang w:val="tr-TR"/>
              </w:rPr>
            </w:pPr>
            <w:r w:rsidRPr="0056087C">
              <w:rPr>
                <w:b/>
                <w:lang w:val="tr-TR"/>
              </w:rPr>
              <w:t>Olgular / senary</w:t>
            </w:r>
            <w:r w:rsidR="008B77DE" w:rsidRPr="0056087C">
              <w:rPr>
                <w:b/>
                <w:lang w:val="tr-TR"/>
              </w:rPr>
              <w:t>o</w:t>
            </w:r>
          </w:p>
          <w:p w:rsidR="001A057F" w:rsidRPr="0056087C" w:rsidRDefault="001A057F" w:rsidP="004F4192">
            <w:pPr>
              <w:rPr>
                <w:rFonts w:eastAsia="Calibri" w:cs="Arial"/>
                <w:szCs w:val="18"/>
                <w:u w:val="single"/>
                <w:lang w:val="tr-TR"/>
              </w:rPr>
            </w:pPr>
          </w:p>
          <w:p w:rsidR="00376E2B" w:rsidRPr="0056087C" w:rsidRDefault="00376E2B" w:rsidP="00376E2B">
            <w:pPr>
              <w:rPr>
                <w:rFonts w:eastAsia="Calibri" w:cs="Arial"/>
                <w:szCs w:val="18"/>
                <w:lang w:val="tr-TR"/>
              </w:rPr>
            </w:pPr>
            <w:r w:rsidRPr="0056087C">
              <w:rPr>
                <w:rFonts w:eastAsia="Calibri" w:cs="Arial"/>
                <w:szCs w:val="18"/>
                <w:u w:val="single"/>
                <w:lang w:val="tr-TR"/>
              </w:rPr>
              <w:t>WWW.Iuvfishin.com</w:t>
            </w:r>
            <w:r w:rsidRPr="0056087C">
              <w:rPr>
                <w:rFonts w:eastAsia="Calibri" w:cs="Arial"/>
                <w:szCs w:val="18"/>
                <w:lang w:val="tr-TR"/>
              </w:rPr>
              <w:t>, olta balıkçılığına adanmış bir internet sitesidir. Site ABD'de bulunan sunucularda barındırılmaktadır. Sitenin sahipleri, sitenin saldırıya uğramış (hacklenmiş) olduğunu ve site içerisine bin adet çocuk istismarı görüntüsü yüklenip, yerleştirildiğini fark eder. Bu işlemin yapılış şekli, bu görüntülerin sitenin sıradan kullanıcıları tarafından görülemeyeceği anlamına gelir. Site fotoğraflara erişmiş olanların IP adreslerini kaydeder.</w:t>
            </w:r>
          </w:p>
          <w:p w:rsidR="00376E2B" w:rsidRPr="0056087C" w:rsidRDefault="00376E2B" w:rsidP="00376E2B">
            <w:pPr>
              <w:rPr>
                <w:rFonts w:eastAsia="Calibri" w:cs="Arial"/>
                <w:szCs w:val="18"/>
                <w:lang w:val="tr-TR"/>
              </w:rPr>
            </w:pPr>
          </w:p>
          <w:p w:rsidR="00376E2B" w:rsidRPr="0056087C" w:rsidRDefault="00376E2B" w:rsidP="00376E2B">
            <w:pPr>
              <w:rPr>
                <w:rFonts w:eastAsia="Calibri" w:cs="Arial"/>
                <w:szCs w:val="18"/>
                <w:lang w:val="tr-TR"/>
              </w:rPr>
            </w:pPr>
            <w:r w:rsidRPr="0056087C">
              <w:rPr>
                <w:rFonts w:eastAsia="Calibri" w:cs="Arial"/>
                <w:szCs w:val="18"/>
                <w:lang w:val="tr-TR"/>
              </w:rPr>
              <w:t xml:space="preserve">John’a ait olan IP adresi, ülkenizde polise verilmiştir. Polisler, John’ın adresini araştırır ve binlerce çocuk istismarı görüntüsü bulunan bilgisayarına el koyar. İnternet </w:t>
            </w:r>
            <w:r w:rsidR="00FA68DE">
              <w:rPr>
                <w:rFonts w:eastAsia="Calibri" w:cs="Arial"/>
                <w:szCs w:val="18"/>
                <w:lang w:val="tr-TR"/>
              </w:rPr>
              <w:t>tarihçesi</w:t>
            </w:r>
            <w:r w:rsidRPr="0056087C">
              <w:rPr>
                <w:rFonts w:eastAsia="Calibri" w:cs="Arial"/>
                <w:szCs w:val="18"/>
                <w:lang w:val="tr-TR"/>
              </w:rPr>
              <w:t xml:space="preserve"> ve bu dosyalardaki verilerden, bu görüntülerin çoğunun internetten indirildiği açıktır. </w:t>
            </w:r>
          </w:p>
          <w:p w:rsidR="008B77DE" w:rsidRPr="0056087C" w:rsidRDefault="00376E2B" w:rsidP="00376E2B">
            <w:pPr>
              <w:rPr>
                <w:rFonts w:eastAsia="Calibri" w:cs="Arial"/>
                <w:szCs w:val="18"/>
                <w:u w:val="single"/>
                <w:lang w:val="tr-TR"/>
              </w:rPr>
            </w:pPr>
            <w:r w:rsidRPr="0056087C">
              <w:rPr>
                <w:rFonts w:eastAsia="Calibri" w:cs="Arial"/>
                <w:i/>
                <w:iCs/>
                <w:szCs w:val="18"/>
                <w:lang w:val="tr-TR"/>
              </w:rPr>
              <w:t>John hangi suçları işlemiştir?</w:t>
            </w:r>
          </w:p>
          <w:p w:rsidR="008B77DE" w:rsidRPr="0056087C" w:rsidRDefault="008B77DE" w:rsidP="004F4192">
            <w:pPr>
              <w:autoSpaceDE w:val="0"/>
              <w:autoSpaceDN w:val="0"/>
              <w:adjustRightInd w:val="0"/>
              <w:rPr>
                <w:rFonts w:eastAsia="Times New Roman" w:cs="Arial"/>
                <w:b/>
                <w:szCs w:val="18"/>
                <w:lang w:val="tr-TR"/>
              </w:rPr>
            </w:pPr>
          </w:p>
          <w:p w:rsidR="008B77DE" w:rsidRPr="0056087C" w:rsidRDefault="00376E2B" w:rsidP="004F4192">
            <w:pPr>
              <w:pStyle w:val="bul1"/>
              <w:rPr>
                <w:b/>
                <w:lang w:val="tr-TR"/>
              </w:rPr>
            </w:pPr>
            <w:r w:rsidRPr="0056087C">
              <w:rPr>
                <w:b/>
                <w:lang w:val="tr-TR"/>
              </w:rPr>
              <w:t>Sorular</w:t>
            </w:r>
          </w:p>
          <w:p w:rsidR="001A057F" w:rsidRPr="0056087C" w:rsidRDefault="001A057F" w:rsidP="004F4192">
            <w:pPr>
              <w:autoSpaceDE w:val="0"/>
              <w:autoSpaceDN w:val="0"/>
              <w:adjustRightInd w:val="0"/>
              <w:rPr>
                <w:rFonts w:eastAsia="Times New Roman" w:cs="Arial"/>
                <w:szCs w:val="18"/>
                <w:lang w:val="tr-TR"/>
              </w:rPr>
            </w:pPr>
          </w:p>
          <w:p w:rsidR="008B77DE" w:rsidRPr="0056087C" w:rsidRDefault="00376E2B" w:rsidP="00376E2B">
            <w:pPr>
              <w:autoSpaceDE w:val="0"/>
              <w:autoSpaceDN w:val="0"/>
              <w:adjustRightInd w:val="0"/>
              <w:rPr>
                <w:rFonts w:eastAsia="Times New Roman" w:cs="Arial"/>
                <w:szCs w:val="18"/>
                <w:lang w:val="tr-TR"/>
              </w:rPr>
            </w:pPr>
            <w:r w:rsidRPr="0056087C">
              <w:rPr>
                <w:rFonts w:eastAsia="Times New Roman" w:cs="Arial"/>
                <w:szCs w:val="18"/>
                <w:lang w:val="tr-TR"/>
              </w:rPr>
              <w:t>Görüntülerden John’un sorumlu olduğu nasıl ispatlanır</w:t>
            </w:r>
            <w:r w:rsidR="008B77DE" w:rsidRPr="0056087C">
              <w:rPr>
                <w:rFonts w:eastAsia="Times New Roman" w:cs="Arial"/>
                <w:szCs w:val="18"/>
                <w:lang w:val="tr-TR"/>
              </w:rPr>
              <w:t xml:space="preserve">? </w:t>
            </w:r>
          </w:p>
          <w:p w:rsidR="008B77DE" w:rsidRPr="0056087C" w:rsidRDefault="00376E2B" w:rsidP="00376E2B">
            <w:pPr>
              <w:autoSpaceDE w:val="0"/>
              <w:autoSpaceDN w:val="0"/>
              <w:adjustRightInd w:val="0"/>
              <w:rPr>
                <w:rFonts w:eastAsia="Times New Roman" w:cs="Arial"/>
                <w:b/>
                <w:szCs w:val="18"/>
                <w:lang w:val="tr-TR"/>
              </w:rPr>
            </w:pPr>
            <w:r w:rsidRPr="0056087C">
              <w:rPr>
                <w:rFonts w:eastAsia="Times New Roman" w:cs="Arial"/>
                <w:szCs w:val="18"/>
                <w:lang w:val="tr-TR"/>
              </w:rPr>
              <w:t>Pedofili suçları ile suçlanan şüpheliler üzerindeki etki.</w:t>
            </w:r>
            <w:r w:rsidR="008B77DE" w:rsidRPr="0056087C">
              <w:rPr>
                <w:rFonts w:eastAsia="Times New Roman" w:cs="Arial"/>
                <w:szCs w:val="18"/>
                <w:lang w:val="tr-TR"/>
              </w:rPr>
              <w:t xml:space="preserve"> </w:t>
            </w:r>
          </w:p>
          <w:p w:rsidR="008B77DE" w:rsidRPr="0056087C" w:rsidRDefault="008B77DE" w:rsidP="004F4192">
            <w:pPr>
              <w:autoSpaceDE w:val="0"/>
              <w:autoSpaceDN w:val="0"/>
              <w:adjustRightInd w:val="0"/>
              <w:rPr>
                <w:rFonts w:eastAsia="Times New Roman" w:cs="Arial"/>
                <w:b/>
                <w:szCs w:val="18"/>
                <w:lang w:val="tr-TR"/>
              </w:rPr>
            </w:pPr>
          </w:p>
          <w:p w:rsidR="008B77DE" w:rsidRPr="0056087C" w:rsidRDefault="00376E2B" w:rsidP="004F4192">
            <w:pPr>
              <w:pStyle w:val="bul1"/>
              <w:rPr>
                <w:b/>
                <w:lang w:val="tr-TR"/>
              </w:rPr>
            </w:pPr>
            <w:r w:rsidRPr="0056087C">
              <w:rPr>
                <w:b/>
                <w:lang w:val="tr-TR"/>
              </w:rPr>
              <w:t>Tartışma konuları</w:t>
            </w:r>
          </w:p>
          <w:p w:rsidR="001A057F" w:rsidRPr="0056087C" w:rsidRDefault="001A057F" w:rsidP="004F4192">
            <w:pPr>
              <w:autoSpaceDE w:val="0"/>
              <w:autoSpaceDN w:val="0"/>
              <w:adjustRightInd w:val="0"/>
              <w:rPr>
                <w:rFonts w:eastAsia="Times New Roman" w:cs="Arial"/>
                <w:szCs w:val="18"/>
                <w:lang w:val="tr-TR"/>
              </w:rPr>
            </w:pPr>
          </w:p>
          <w:p w:rsidR="00607AB2" w:rsidRPr="0056087C" w:rsidRDefault="00607AB2" w:rsidP="004F4192">
            <w:pPr>
              <w:autoSpaceDE w:val="0"/>
              <w:autoSpaceDN w:val="0"/>
              <w:adjustRightInd w:val="0"/>
              <w:rPr>
                <w:rFonts w:eastAsia="Times New Roman" w:cs="Arial"/>
                <w:szCs w:val="18"/>
                <w:lang w:val="tr-TR"/>
              </w:rPr>
            </w:pPr>
            <w:r w:rsidRPr="0056087C">
              <w:rPr>
                <w:rFonts w:eastAsia="Times New Roman" w:cs="Arial"/>
                <w:szCs w:val="18"/>
                <w:lang w:val="tr-TR"/>
              </w:rPr>
              <w:t>Görüntülerin gizlenmesine yönelik bu yöntem alışılmadık bir yöntem değildir. Gruplar, görüntülere bağlantıları yayınlar. Ancak, bir IP adresinin siteye nasıl bağlandığını anlamadan bir arama izni almak</w:t>
            </w:r>
            <w:r w:rsidR="00475344" w:rsidRPr="0056087C">
              <w:rPr>
                <w:rFonts w:eastAsia="Times New Roman" w:cs="Arial"/>
                <w:szCs w:val="18"/>
                <w:lang w:val="tr-TR"/>
              </w:rPr>
              <w:t xml:space="preserve"> için yalnızca bu IP adresine bel bağlamak tehlikeli olabilir. Başka bir site tarafından yönlendirilerek tamamen masum kişilere ulaşıp hiçbir görüntüy</w:t>
            </w:r>
            <w:r w:rsidR="00AD6678">
              <w:rPr>
                <w:rFonts w:eastAsia="Times New Roman" w:cs="Arial"/>
                <w:szCs w:val="18"/>
                <w:lang w:val="tr-TR"/>
              </w:rPr>
              <w:t>e erişim sağlayamayabilirler</w:t>
            </w:r>
            <w:r w:rsidR="00475344" w:rsidRPr="0056087C">
              <w:rPr>
                <w:rFonts w:eastAsia="Times New Roman" w:cs="Arial"/>
                <w:szCs w:val="18"/>
                <w:lang w:val="tr-TR"/>
              </w:rPr>
              <w:t>. Tabii ki birden fazla kez ziyarette bulunmuş ya da birkaç görüntüye erişim sağlamış</w:t>
            </w:r>
            <w:r w:rsidR="00AD6678">
              <w:rPr>
                <w:rFonts w:eastAsia="Times New Roman" w:cs="Arial"/>
                <w:szCs w:val="18"/>
                <w:lang w:val="tr-TR"/>
              </w:rPr>
              <w:t xml:space="preserve"> da</w:t>
            </w:r>
            <w:r w:rsidR="00475344" w:rsidRPr="0056087C">
              <w:rPr>
                <w:rFonts w:eastAsia="Times New Roman" w:cs="Arial"/>
                <w:szCs w:val="18"/>
                <w:lang w:val="tr-TR"/>
              </w:rPr>
              <w:t xml:space="preserve"> olabilirler. </w:t>
            </w:r>
            <w:r w:rsidRPr="0056087C">
              <w:rPr>
                <w:rFonts w:eastAsia="Times New Roman" w:cs="Arial"/>
                <w:szCs w:val="18"/>
                <w:lang w:val="tr-TR"/>
              </w:rPr>
              <w:t xml:space="preserve"> </w:t>
            </w:r>
          </w:p>
          <w:p w:rsidR="00607AB2" w:rsidRPr="0056087C" w:rsidRDefault="00607AB2" w:rsidP="004F4192">
            <w:pPr>
              <w:autoSpaceDE w:val="0"/>
              <w:autoSpaceDN w:val="0"/>
              <w:adjustRightInd w:val="0"/>
              <w:rPr>
                <w:rFonts w:eastAsia="Times New Roman" w:cs="Arial"/>
                <w:szCs w:val="18"/>
                <w:lang w:val="tr-TR"/>
              </w:rPr>
            </w:pPr>
          </w:p>
          <w:p w:rsidR="008B77DE" w:rsidRPr="0056087C" w:rsidRDefault="00475344" w:rsidP="00475344">
            <w:pPr>
              <w:autoSpaceDE w:val="0"/>
              <w:autoSpaceDN w:val="0"/>
              <w:adjustRightInd w:val="0"/>
              <w:rPr>
                <w:rFonts w:eastAsia="Times New Roman" w:cs="Arial"/>
                <w:szCs w:val="18"/>
                <w:lang w:val="tr-TR"/>
              </w:rPr>
            </w:pPr>
            <w:r w:rsidRPr="0056087C">
              <w:rPr>
                <w:rFonts w:eastAsia="Times New Roman" w:cs="Arial"/>
                <w:szCs w:val="18"/>
                <w:lang w:val="tr-TR"/>
              </w:rPr>
              <w:t xml:space="preserve">Bir şahısın pedofil olmakla suçlanmasından önce gösterilmesi gereken özeni </w:t>
            </w:r>
            <w:r w:rsidRPr="0056087C">
              <w:rPr>
                <w:rFonts w:eastAsia="Times New Roman" w:cs="Arial"/>
                <w:szCs w:val="18"/>
                <w:lang w:val="tr-TR"/>
              </w:rPr>
              <w:lastRenderedPageBreak/>
              <w:t xml:space="preserve">tartışmak için bu kullanılabilir. Bu suçlarla suçlanan kişiler arasında intihar oranı yüksektir. Tüm sanal suç davalarında olduğu gibi şüphelinin klavye başında doğru zamanda tespit edilmesi gerekir. Bir IP adresi, aynı adresteki birkaç şahıs tarafından kullanılabilir ya da kablosuz ağ, başka biri tarafından gasp edilmiş olabilir. Bu tür suçlamalar, masum bir kişi üzerinde yıkıcı etkilere sebep olabilir.      </w:t>
            </w:r>
          </w:p>
        </w:tc>
      </w:tr>
      <w:tr w:rsidR="008B77DE" w:rsidRPr="0056087C" w:rsidTr="00235907">
        <w:tc>
          <w:tcPr>
            <w:tcW w:w="1384" w:type="dxa"/>
          </w:tcPr>
          <w:p w:rsidR="00923525" w:rsidRPr="004D6DE0" w:rsidRDefault="00475344" w:rsidP="001D76BD">
            <w:pPr>
              <w:pStyle w:val="AltKonuBal"/>
              <w:jc w:val="left"/>
              <w:rPr>
                <w:rFonts w:eastAsia="Times New Roman"/>
                <w:b/>
                <w:lang w:val="tr-TR"/>
              </w:rPr>
            </w:pPr>
            <w:proofErr w:type="gramStart"/>
            <w:r w:rsidRPr="004D6DE0">
              <w:rPr>
                <w:rFonts w:eastAsia="Times New Roman"/>
                <w:b/>
                <w:lang w:val="tr-TR"/>
              </w:rPr>
              <w:lastRenderedPageBreak/>
              <w:t>Slayt</w:t>
            </w:r>
            <w:proofErr w:type="gramEnd"/>
            <w:r w:rsidR="00923525" w:rsidRPr="004D6DE0">
              <w:rPr>
                <w:rFonts w:eastAsia="Times New Roman"/>
                <w:b/>
                <w:lang w:val="tr-TR"/>
              </w:rPr>
              <w:t xml:space="preserve"> 64</w:t>
            </w:r>
          </w:p>
          <w:p w:rsidR="008B77DE" w:rsidRPr="0056087C" w:rsidRDefault="008B77DE" w:rsidP="001D76BD">
            <w:pPr>
              <w:tabs>
                <w:tab w:val="left" w:pos="426"/>
                <w:tab w:val="left" w:pos="851"/>
              </w:tabs>
              <w:jc w:val="left"/>
              <w:rPr>
                <w:rFonts w:eastAsia="Times New Roman" w:cs="Times New Roman"/>
                <w:lang w:val="tr-TR"/>
              </w:rPr>
            </w:pPr>
          </w:p>
        </w:tc>
        <w:tc>
          <w:tcPr>
            <w:tcW w:w="7336" w:type="dxa"/>
            <w:gridSpan w:val="2"/>
          </w:tcPr>
          <w:p w:rsidR="008B77DE" w:rsidRPr="0056087C" w:rsidRDefault="00D46B18" w:rsidP="004F4192">
            <w:pPr>
              <w:pStyle w:val="Liste"/>
              <w:spacing w:before="0" w:after="0"/>
              <w:rPr>
                <w:b/>
                <w:lang w:val="tr-TR"/>
              </w:rPr>
            </w:pPr>
            <w:r>
              <w:rPr>
                <w:b/>
                <w:lang w:val="tr-TR"/>
              </w:rPr>
              <w:t>Örnek Olay</w:t>
            </w:r>
            <w:r w:rsidR="008B77DE" w:rsidRPr="0056087C">
              <w:rPr>
                <w:b/>
                <w:lang w:val="tr-TR"/>
              </w:rPr>
              <w:t xml:space="preserve"> 20</w:t>
            </w:r>
          </w:p>
          <w:p w:rsidR="00FF3700" w:rsidRPr="0056087C" w:rsidRDefault="00FF3700" w:rsidP="004F4192">
            <w:pPr>
              <w:pStyle w:val="Liste"/>
              <w:numPr>
                <w:ilvl w:val="0"/>
                <w:numId w:val="0"/>
              </w:numPr>
              <w:spacing w:before="0" w:after="0"/>
              <w:ind w:left="851"/>
              <w:rPr>
                <w:b/>
                <w:lang w:val="tr-TR"/>
              </w:rPr>
            </w:pPr>
          </w:p>
          <w:p w:rsidR="008B77DE" w:rsidRPr="0056087C" w:rsidRDefault="00475344" w:rsidP="004F4192">
            <w:pPr>
              <w:pStyle w:val="bul1"/>
              <w:rPr>
                <w:b/>
                <w:lang w:val="tr-TR"/>
              </w:rPr>
            </w:pPr>
            <w:r w:rsidRPr="0056087C">
              <w:rPr>
                <w:b/>
                <w:lang w:val="tr-TR"/>
              </w:rPr>
              <w:t>Olgular / senary</w:t>
            </w:r>
            <w:r w:rsidR="008B77DE" w:rsidRPr="0056087C">
              <w:rPr>
                <w:b/>
                <w:lang w:val="tr-TR"/>
              </w:rPr>
              <w:t xml:space="preserve">o </w:t>
            </w:r>
          </w:p>
          <w:p w:rsidR="001A057F" w:rsidRPr="0056087C" w:rsidRDefault="001A057F" w:rsidP="004F4192">
            <w:pPr>
              <w:rPr>
                <w:rFonts w:eastAsia="Calibri" w:cs="Arial"/>
                <w:szCs w:val="18"/>
                <w:lang w:val="tr-TR"/>
              </w:rPr>
            </w:pPr>
          </w:p>
          <w:p w:rsidR="00475344" w:rsidRPr="0056087C" w:rsidRDefault="00475344" w:rsidP="004D6DE0">
            <w:pPr>
              <w:rPr>
                <w:rFonts w:eastAsia="Calibri" w:cs="Arial"/>
                <w:szCs w:val="18"/>
                <w:lang w:val="tr-TR"/>
              </w:rPr>
            </w:pPr>
            <w:r w:rsidRPr="0056087C">
              <w:rPr>
                <w:rFonts w:eastAsia="Calibri" w:cs="Arial"/>
                <w:szCs w:val="18"/>
                <w:lang w:val="tr-TR"/>
              </w:rPr>
              <w:t>ABD’de polis, aylık abonelik ücreti ödeyenlere çocuk istismarı görüntüleri sunan siteleri barındıran bir internet sitesini kaldırmıştır. ABD makamları erişim için ödeme yapan bu kişilerden IP a</w:t>
            </w:r>
            <w:r w:rsidR="009B59F5" w:rsidRPr="0056087C">
              <w:rPr>
                <w:rFonts w:eastAsia="Calibri" w:cs="Arial"/>
                <w:szCs w:val="18"/>
                <w:lang w:val="tr-TR"/>
              </w:rPr>
              <w:t>dresi, kredi kartı numarası,</w:t>
            </w:r>
            <w:r w:rsidRPr="0056087C">
              <w:rPr>
                <w:rFonts w:eastAsia="Calibri" w:cs="Arial"/>
                <w:szCs w:val="18"/>
                <w:lang w:val="tr-TR"/>
              </w:rPr>
              <w:t xml:space="preserve"> </w:t>
            </w:r>
            <w:r w:rsidR="009B59F5" w:rsidRPr="0056087C">
              <w:rPr>
                <w:rFonts w:eastAsia="Calibri" w:cs="Arial"/>
                <w:szCs w:val="18"/>
                <w:lang w:val="tr-TR"/>
              </w:rPr>
              <w:t>e-</w:t>
            </w:r>
            <w:r w:rsidRPr="0056087C">
              <w:rPr>
                <w:rFonts w:eastAsia="Calibri" w:cs="Arial"/>
                <w:szCs w:val="18"/>
                <w:lang w:val="tr-TR"/>
              </w:rPr>
              <w:t>posta adresi, fatura adresi ve şifre</w:t>
            </w:r>
            <w:r w:rsidR="009B59F5" w:rsidRPr="0056087C">
              <w:rPr>
                <w:rFonts w:eastAsia="Calibri" w:cs="Arial"/>
                <w:szCs w:val="18"/>
                <w:lang w:val="tr-TR"/>
              </w:rPr>
              <w:t>ler</w:t>
            </w:r>
            <w:r w:rsidRPr="0056087C">
              <w:rPr>
                <w:rFonts w:eastAsia="Calibri" w:cs="Arial"/>
                <w:szCs w:val="18"/>
                <w:lang w:val="tr-TR"/>
              </w:rPr>
              <w:t xml:space="preserve"> </w:t>
            </w:r>
            <w:proofErr w:type="gramStart"/>
            <w:r w:rsidRPr="0056087C">
              <w:rPr>
                <w:rFonts w:eastAsia="Calibri" w:cs="Arial"/>
                <w:szCs w:val="18"/>
                <w:lang w:val="tr-TR"/>
              </w:rPr>
              <w:t>dahil</w:t>
            </w:r>
            <w:proofErr w:type="gramEnd"/>
            <w:r w:rsidRPr="0056087C">
              <w:rPr>
                <w:rFonts w:eastAsia="Calibri" w:cs="Arial"/>
                <w:szCs w:val="18"/>
                <w:lang w:val="tr-TR"/>
              </w:rPr>
              <w:t xml:space="preserve"> </w:t>
            </w:r>
            <w:r w:rsidR="009B59F5" w:rsidRPr="0056087C">
              <w:rPr>
                <w:rFonts w:eastAsia="Calibri" w:cs="Arial"/>
                <w:szCs w:val="18"/>
                <w:lang w:val="tr-TR"/>
              </w:rPr>
              <w:t xml:space="preserve">olmak üzere çeşitli </w:t>
            </w:r>
            <w:r w:rsidRPr="0056087C">
              <w:rPr>
                <w:rFonts w:eastAsia="Calibri" w:cs="Arial"/>
                <w:szCs w:val="18"/>
                <w:lang w:val="tr-TR"/>
              </w:rPr>
              <w:t xml:space="preserve">veriler elde etmiştir. Müşterilerden biri de Oswald’dır. Arama emri alındıktan sonra bilgisayarı incelenmiştir. Oswald “Kanıtların Ortadan Kaldırılması” </w:t>
            </w:r>
            <w:r w:rsidR="009B59F5" w:rsidRPr="0056087C">
              <w:rPr>
                <w:rFonts w:eastAsia="Calibri" w:cs="Arial"/>
                <w:szCs w:val="18"/>
                <w:lang w:val="tr-TR"/>
              </w:rPr>
              <w:t>adlı</w:t>
            </w:r>
            <w:r w:rsidRPr="0056087C">
              <w:rPr>
                <w:rFonts w:eastAsia="Calibri" w:cs="Arial"/>
                <w:szCs w:val="18"/>
                <w:lang w:val="tr-TR"/>
              </w:rPr>
              <w:t xml:space="preserve"> bir program kullandığından suçlayıcı </w:t>
            </w:r>
            <w:r w:rsidR="009B59F5" w:rsidRPr="0056087C">
              <w:rPr>
                <w:rFonts w:eastAsia="Calibri" w:cs="Arial"/>
                <w:szCs w:val="18"/>
                <w:lang w:val="tr-TR"/>
              </w:rPr>
              <w:t>hiç</w:t>
            </w:r>
            <w:r w:rsidRPr="0056087C">
              <w:rPr>
                <w:rFonts w:eastAsia="Calibri" w:cs="Arial"/>
                <w:szCs w:val="18"/>
                <w:lang w:val="tr-TR"/>
              </w:rPr>
              <w:t>bir şey bulunamamıştır</w:t>
            </w:r>
            <w:r w:rsidR="009B59F5" w:rsidRPr="0056087C">
              <w:rPr>
                <w:rFonts w:eastAsia="Calibri" w:cs="Arial"/>
                <w:szCs w:val="18"/>
                <w:lang w:val="tr-TR"/>
              </w:rPr>
              <w:t>.</w:t>
            </w:r>
            <w:r w:rsidRPr="0056087C">
              <w:rPr>
                <w:rFonts w:eastAsia="Calibri" w:cs="Arial"/>
                <w:i/>
                <w:iCs/>
                <w:szCs w:val="18"/>
                <w:lang w:val="tr-TR"/>
              </w:rPr>
              <w:t xml:space="preserve"> </w:t>
            </w:r>
          </w:p>
          <w:p w:rsidR="008B77DE" w:rsidRPr="0056087C" w:rsidRDefault="00475344" w:rsidP="004D6DE0">
            <w:pPr>
              <w:spacing w:before="160"/>
              <w:rPr>
                <w:rFonts w:eastAsia="Calibri" w:cs="Arial"/>
                <w:szCs w:val="18"/>
                <w:lang w:val="tr-TR"/>
              </w:rPr>
            </w:pPr>
            <w:r w:rsidRPr="0056087C">
              <w:rPr>
                <w:rFonts w:eastAsia="Calibri" w:cs="Arial"/>
                <w:i/>
                <w:iCs/>
                <w:szCs w:val="18"/>
                <w:lang w:val="tr-TR"/>
              </w:rPr>
              <w:t>Oswald bir suç işlemiş midir?</w:t>
            </w:r>
            <w:r w:rsidR="008B77DE" w:rsidRPr="0056087C">
              <w:rPr>
                <w:rFonts w:eastAsia="Calibri" w:cs="Arial"/>
                <w:i/>
                <w:szCs w:val="18"/>
                <w:lang w:val="tr-TR"/>
              </w:rPr>
              <w:t xml:space="preserve"> </w:t>
            </w:r>
          </w:p>
          <w:p w:rsidR="008B77DE" w:rsidRPr="0056087C" w:rsidRDefault="009B59F5" w:rsidP="004D6DE0">
            <w:pPr>
              <w:pStyle w:val="bul1"/>
              <w:spacing w:before="160"/>
              <w:rPr>
                <w:b/>
                <w:lang w:val="tr-TR"/>
              </w:rPr>
            </w:pPr>
            <w:r w:rsidRPr="0056087C">
              <w:rPr>
                <w:b/>
                <w:lang w:val="tr-TR"/>
              </w:rPr>
              <w:t>Sorular</w:t>
            </w:r>
          </w:p>
          <w:p w:rsidR="009B59F5" w:rsidRPr="0056087C" w:rsidRDefault="008B77DE" w:rsidP="004D6DE0">
            <w:pPr>
              <w:spacing w:before="160"/>
              <w:rPr>
                <w:rFonts w:eastAsia="Calibri" w:cs="Arial"/>
                <w:szCs w:val="18"/>
                <w:lang w:val="tr-TR"/>
              </w:rPr>
            </w:pPr>
            <w:r w:rsidRPr="0056087C">
              <w:rPr>
                <w:rFonts w:eastAsia="Calibri" w:cs="Arial"/>
                <w:szCs w:val="18"/>
                <w:lang w:val="tr-TR"/>
              </w:rPr>
              <w:t>Oswald</w:t>
            </w:r>
            <w:r w:rsidR="009B59F5" w:rsidRPr="0056087C">
              <w:rPr>
                <w:rFonts w:eastAsia="Calibri" w:cs="Arial"/>
                <w:szCs w:val="18"/>
                <w:lang w:val="tr-TR"/>
              </w:rPr>
              <w:t xml:space="preserve"> asli bir suç mu işlemiştir yoksa ikinci dereceden bir sorumluluğa mı sahiptir? </w:t>
            </w:r>
          </w:p>
          <w:p w:rsidR="009B59F5" w:rsidRPr="0056087C" w:rsidRDefault="009B59F5" w:rsidP="004F4192">
            <w:pPr>
              <w:rPr>
                <w:rFonts w:eastAsia="Calibri" w:cs="Arial"/>
                <w:szCs w:val="18"/>
                <w:lang w:val="tr-TR"/>
              </w:rPr>
            </w:pPr>
            <w:r w:rsidRPr="0056087C">
              <w:rPr>
                <w:rFonts w:eastAsia="Calibri" w:cs="Arial"/>
                <w:szCs w:val="18"/>
                <w:lang w:val="tr-TR"/>
              </w:rPr>
              <w:t>Yargı alanı hakkında sorun var mıdır?</w:t>
            </w:r>
          </w:p>
          <w:p w:rsidR="009B59F5" w:rsidRPr="0056087C" w:rsidRDefault="009B59F5" w:rsidP="004F4192">
            <w:pPr>
              <w:rPr>
                <w:rFonts w:eastAsia="Calibri" w:cs="Arial"/>
                <w:szCs w:val="18"/>
                <w:lang w:val="tr-TR"/>
              </w:rPr>
            </w:pPr>
          </w:p>
          <w:p w:rsidR="009B59F5" w:rsidRPr="0056087C" w:rsidRDefault="009B59F5" w:rsidP="004F4192">
            <w:pPr>
              <w:rPr>
                <w:rFonts w:eastAsia="Calibri" w:cs="Arial"/>
                <w:szCs w:val="18"/>
                <w:lang w:val="tr-TR"/>
              </w:rPr>
            </w:pPr>
            <w:r w:rsidRPr="0056087C">
              <w:rPr>
                <w:rFonts w:eastAsia="Calibri" w:cs="Arial"/>
                <w:szCs w:val="18"/>
                <w:lang w:val="tr-TR"/>
              </w:rPr>
              <w:t>ABD web sitesinin tam olarak otomatik olması fark eder mi?</w:t>
            </w:r>
          </w:p>
          <w:p w:rsidR="009B59F5" w:rsidRPr="0056087C" w:rsidRDefault="009B59F5" w:rsidP="004F4192">
            <w:pPr>
              <w:rPr>
                <w:rFonts w:eastAsia="Calibri" w:cs="Arial"/>
                <w:szCs w:val="18"/>
                <w:lang w:val="tr-TR"/>
              </w:rPr>
            </w:pPr>
          </w:p>
          <w:p w:rsidR="008B77DE" w:rsidRPr="0056087C" w:rsidRDefault="009B59F5" w:rsidP="009B59F5">
            <w:pPr>
              <w:rPr>
                <w:rFonts w:eastAsia="Calibri" w:cs="Arial"/>
                <w:szCs w:val="18"/>
                <w:lang w:val="tr-TR"/>
              </w:rPr>
            </w:pPr>
            <w:r w:rsidRPr="0056087C">
              <w:rPr>
                <w:rFonts w:eastAsia="Calibri" w:cs="Arial"/>
                <w:szCs w:val="18"/>
                <w:lang w:val="tr-TR"/>
              </w:rPr>
              <w:t>Kanıtların Ortadan Kaldırılması programının kullanımı hakkında neler söylenebilir?</w:t>
            </w:r>
            <w:r w:rsidR="008B77DE" w:rsidRPr="0056087C">
              <w:rPr>
                <w:rFonts w:eastAsia="Calibri" w:cs="Arial"/>
                <w:szCs w:val="18"/>
                <w:lang w:val="tr-TR"/>
              </w:rPr>
              <w:t xml:space="preserve"> </w:t>
            </w:r>
          </w:p>
          <w:p w:rsidR="008B77DE" w:rsidRPr="0056087C" w:rsidRDefault="008B77DE" w:rsidP="004F4192">
            <w:pPr>
              <w:rPr>
                <w:rFonts w:eastAsia="Calibri" w:cs="Arial"/>
                <w:b/>
                <w:szCs w:val="18"/>
                <w:lang w:val="tr-TR"/>
              </w:rPr>
            </w:pPr>
          </w:p>
          <w:p w:rsidR="008B77DE" w:rsidRPr="0056087C" w:rsidRDefault="009B59F5" w:rsidP="004F4192">
            <w:pPr>
              <w:pStyle w:val="bul1"/>
              <w:rPr>
                <w:b/>
                <w:lang w:val="tr-TR"/>
              </w:rPr>
            </w:pPr>
            <w:r w:rsidRPr="0056087C">
              <w:rPr>
                <w:b/>
                <w:lang w:val="tr-TR"/>
              </w:rPr>
              <w:t>Tartışma konuları</w:t>
            </w:r>
          </w:p>
          <w:p w:rsidR="001A057F" w:rsidRPr="0056087C" w:rsidRDefault="001A057F" w:rsidP="004F4192">
            <w:pPr>
              <w:rPr>
                <w:rFonts w:eastAsia="Calibri" w:cs="Arial"/>
                <w:szCs w:val="18"/>
                <w:lang w:val="tr-TR"/>
              </w:rPr>
            </w:pPr>
          </w:p>
          <w:p w:rsidR="009B59F5" w:rsidRPr="0056087C" w:rsidRDefault="008B77DE" w:rsidP="004F4192">
            <w:pPr>
              <w:rPr>
                <w:rFonts w:eastAsia="Calibri" w:cs="Arial"/>
                <w:szCs w:val="18"/>
                <w:lang w:val="tr-TR"/>
              </w:rPr>
            </w:pPr>
            <w:r w:rsidRPr="0056087C">
              <w:rPr>
                <w:rFonts w:eastAsia="Calibri" w:cs="Arial"/>
                <w:szCs w:val="18"/>
                <w:lang w:val="tr-TR"/>
              </w:rPr>
              <w:t>Oswald</w:t>
            </w:r>
            <w:r w:rsidR="009B59F5" w:rsidRPr="0056087C">
              <w:rPr>
                <w:rFonts w:eastAsia="Calibri" w:cs="Arial"/>
                <w:szCs w:val="18"/>
                <w:lang w:val="tr-TR"/>
              </w:rPr>
              <w:t>, hiçbir görüntüyü elinde bulundurmamaktadır ve bu görüntülere bakmak için bir web sitesine erişim sağladığını ispatlayamayız ancak bu amaçla abonelik ücreti ödemiş olduğunu ispatlayabiliriz. Oswald başka bir kişiyi, ABD’deki web sitesi sahibini, çocuk istismarı görünt</w:t>
            </w:r>
            <w:r w:rsidR="00AD6678">
              <w:rPr>
                <w:rFonts w:eastAsia="Calibri" w:cs="Arial"/>
                <w:szCs w:val="18"/>
                <w:lang w:val="tr-TR"/>
              </w:rPr>
              <w:t>ü</w:t>
            </w:r>
            <w:r w:rsidR="009B59F5" w:rsidRPr="0056087C">
              <w:rPr>
                <w:rFonts w:eastAsia="Calibri" w:cs="Arial"/>
                <w:szCs w:val="18"/>
                <w:lang w:val="tr-TR"/>
              </w:rPr>
              <w:t xml:space="preserve">lerini dağıtıma hazır hale getirmesi ya da dağıtımını yapması için ikna etmek amacıyla para ödemiştir. Dolayısıyla bu bir suç teşkil eder mi? </w:t>
            </w:r>
          </w:p>
          <w:p w:rsidR="008B77DE" w:rsidRPr="0056087C" w:rsidRDefault="009B59F5" w:rsidP="004D6DE0">
            <w:pPr>
              <w:spacing w:before="160"/>
              <w:rPr>
                <w:rFonts w:eastAsia="Calibri" w:cs="Arial"/>
                <w:szCs w:val="18"/>
                <w:lang w:val="tr-TR"/>
              </w:rPr>
            </w:pPr>
            <w:r w:rsidRPr="0056087C">
              <w:rPr>
                <w:rFonts w:eastAsia="Calibri" w:cs="Arial"/>
                <w:szCs w:val="18"/>
                <w:lang w:val="tr-TR"/>
              </w:rPr>
              <w:t>ABD’li web sitesinin tam otomatik olması, kredi kartı bilgilerinin işlenmesinde fiilen hiçbir insanın görev almaması anlamına gelir. Durum böyle olsa bile işlem, mali olarak kar sağlayan bir kişi tarafından oluşturulmuştur ve</w:t>
            </w:r>
            <w:r w:rsidR="006E60CE" w:rsidRPr="0056087C">
              <w:rPr>
                <w:rFonts w:eastAsia="Calibri" w:cs="Arial"/>
                <w:szCs w:val="18"/>
                <w:lang w:val="tr-TR"/>
              </w:rPr>
              <w:t xml:space="preserve"> bu kişi tarafından yönetilmekte ve sürdürülmektedir.</w:t>
            </w:r>
            <w:r w:rsidRPr="0056087C">
              <w:rPr>
                <w:rFonts w:eastAsia="Calibri" w:cs="Arial"/>
                <w:szCs w:val="18"/>
                <w:lang w:val="tr-TR"/>
              </w:rPr>
              <w:t xml:space="preserve">  </w:t>
            </w:r>
          </w:p>
          <w:p w:rsidR="008B77DE" w:rsidRPr="0056087C" w:rsidRDefault="006E60CE" w:rsidP="004D6DE0">
            <w:pPr>
              <w:spacing w:before="160"/>
              <w:rPr>
                <w:rFonts w:eastAsia="Calibri" w:cs="Arial"/>
                <w:szCs w:val="18"/>
                <w:lang w:val="tr-TR"/>
              </w:rPr>
            </w:pPr>
            <w:r w:rsidRPr="0056087C">
              <w:rPr>
                <w:rFonts w:eastAsia="Calibri" w:cs="Arial"/>
                <w:szCs w:val="18"/>
                <w:lang w:val="tr-TR"/>
              </w:rPr>
              <w:t xml:space="preserve">Bir kanıt yok etme programının kullanılması kendi başına yasa dışı değildir. Oswald polis soruşturması sırasında programı etkin hale getiremeseydi muhtemelen adalet yönetimi ile bağlantılı bir suç işlememiş olacaktı. Ancak Oswald hakkında dava açılırsa bu tür programların kullanımı mahkeme tarafından cezayı ağırlaştırıcı bir unsur olarak değerlendirilebilir.   </w:t>
            </w:r>
          </w:p>
        </w:tc>
      </w:tr>
      <w:tr w:rsidR="00EF40D0" w:rsidRPr="0056087C" w:rsidTr="00235907">
        <w:tc>
          <w:tcPr>
            <w:tcW w:w="1384" w:type="dxa"/>
          </w:tcPr>
          <w:p w:rsidR="00EF40D0" w:rsidRPr="0056087C" w:rsidRDefault="00EF40D0" w:rsidP="001D76BD">
            <w:pPr>
              <w:tabs>
                <w:tab w:val="left" w:pos="426"/>
                <w:tab w:val="left" w:pos="851"/>
              </w:tabs>
              <w:jc w:val="left"/>
              <w:rPr>
                <w:rFonts w:eastAsia="Times New Roman" w:cs="Times New Roman"/>
                <w:lang w:val="tr-TR"/>
              </w:rPr>
            </w:pPr>
          </w:p>
        </w:tc>
        <w:tc>
          <w:tcPr>
            <w:tcW w:w="7336" w:type="dxa"/>
            <w:gridSpan w:val="2"/>
          </w:tcPr>
          <w:p w:rsidR="00EF40D0" w:rsidRPr="0056087C" w:rsidRDefault="006E60CE" w:rsidP="006E60CE">
            <w:pPr>
              <w:pStyle w:val="AltKonuBal"/>
              <w:spacing w:before="0" w:after="0"/>
              <w:rPr>
                <w:rFonts w:eastAsia="Times New Roman" w:cs="Times New Roman"/>
                <w:lang w:val="tr-TR"/>
              </w:rPr>
            </w:pPr>
            <w:r w:rsidRPr="004D6DE0">
              <w:rPr>
                <w:rStyle w:val="AltKonuBalChar"/>
                <w:b/>
                <w:lang w:val="tr-TR"/>
              </w:rPr>
              <w:t>Uygulama Alıştırmaları</w:t>
            </w:r>
            <w:r w:rsidR="00EF40D0" w:rsidRPr="0056087C">
              <w:rPr>
                <w:rFonts w:eastAsia="Times New Roman" w:cs="Times New Roman"/>
                <w:lang w:val="tr-TR"/>
              </w:rPr>
              <w:t xml:space="preserve"> </w:t>
            </w:r>
            <w:r w:rsidR="00EF40D0" w:rsidRPr="0056087C">
              <w:rPr>
                <w:rFonts w:eastAsia="Times New Roman" w:cs="Times New Roman"/>
                <w:b/>
                <w:lang w:val="tr-TR"/>
              </w:rPr>
              <w:t>(</w:t>
            </w:r>
            <w:r w:rsidRPr="0056087C">
              <w:rPr>
                <w:rFonts w:eastAsia="Times New Roman" w:cs="Times New Roman"/>
                <w:b/>
                <w:lang w:val="tr-TR"/>
              </w:rPr>
              <w:t>eğer varsa</w:t>
            </w:r>
            <w:r w:rsidR="00EF40D0" w:rsidRPr="0056087C">
              <w:rPr>
                <w:rFonts w:eastAsia="Times New Roman" w:cs="Times New Roman"/>
                <w:b/>
                <w:lang w:val="tr-TR"/>
              </w:rPr>
              <w:t>)</w:t>
            </w:r>
          </w:p>
          <w:p w:rsidR="00EF40D0" w:rsidRPr="0056087C" w:rsidRDefault="006E60CE" w:rsidP="004F4192">
            <w:pPr>
              <w:tabs>
                <w:tab w:val="left" w:pos="426"/>
                <w:tab w:val="left" w:pos="851"/>
              </w:tabs>
              <w:rPr>
                <w:rFonts w:eastAsia="Times New Roman" w:cs="Times New Roman"/>
                <w:lang w:val="tr-TR"/>
              </w:rPr>
            </w:pPr>
            <w:r w:rsidRPr="0056087C">
              <w:rPr>
                <w:rFonts w:eastAsia="Times New Roman" w:cs="Times New Roman"/>
                <w:lang w:val="tr-TR"/>
              </w:rPr>
              <w:lastRenderedPageBreak/>
              <w:t>Bu oturum için uygulama alıştırmaları hazırlanmamıştır.</w:t>
            </w:r>
          </w:p>
        </w:tc>
      </w:tr>
      <w:tr w:rsidR="00EF40D0" w:rsidRPr="0056087C" w:rsidTr="00235907">
        <w:tc>
          <w:tcPr>
            <w:tcW w:w="1384" w:type="dxa"/>
          </w:tcPr>
          <w:p w:rsidR="00EF40D0" w:rsidRPr="0056087C" w:rsidRDefault="00EF40D0" w:rsidP="001D76BD">
            <w:pPr>
              <w:tabs>
                <w:tab w:val="left" w:pos="426"/>
                <w:tab w:val="left" w:pos="851"/>
              </w:tabs>
              <w:jc w:val="left"/>
              <w:rPr>
                <w:rFonts w:eastAsia="Times New Roman" w:cs="Times New Roman"/>
                <w:lang w:val="tr-TR"/>
              </w:rPr>
            </w:pPr>
          </w:p>
        </w:tc>
        <w:tc>
          <w:tcPr>
            <w:tcW w:w="7336" w:type="dxa"/>
            <w:gridSpan w:val="2"/>
          </w:tcPr>
          <w:p w:rsidR="006E60CE" w:rsidRPr="004D6DE0" w:rsidRDefault="006E60CE" w:rsidP="006E60CE">
            <w:pPr>
              <w:tabs>
                <w:tab w:val="left" w:pos="426"/>
                <w:tab w:val="left" w:pos="851"/>
              </w:tabs>
              <w:rPr>
                <w:rStyle w:val="AltKonuBalChar"/>
                <w:b/>
                <w:lang w:val="tr-TR"/>
              </w:rPr>
            </w:pPr>
            <w:r w:rsidRPr="004D6DE0">
              <w:rPr>
                <w:rStyle w:val="AltKonuBalChar"/>
                <w:b/>
                <w:lang w:val="tr-TR"/>
              </w:rPr>
              <w:t>Bilgi Kontrolü</w:t>
            </w:r>
          </w:p>
          <w:p w:rsidR="00EF40D0" w:rsidRPr="0056087C" w:rsidRDefault="006E60CE" w:rsidP="004F4192">
            <w:pPr>
              <w:tabs>
                <w:tab w:val="left" w:pos="426"/>
                <w:tab w:val="left" w:pos="851"/>
              </w:tabs>
              <w:rPr>
                <w:rFonts w:eastAsia="Times New Roman" w:cs="Times New Roman"/>
                <w:lang w:val="tr-TR"/>
              </w:rPr>
            </w:pPr>
            <w:r w:rsidRPr="0056087C">
              <w:rPr>
                <w:rFonts w:eastAsia="Times New Roman" w:cs="Times New Roman"/>
                <w:lang w:val="tr-TR"/>
              </w:rPr>
              <w:t>Eğitimci, oturumun boyutlarının her birinden ilgili sorular sorarak bilgi kontrolü gerçekleştirmelidir.</w:t>
            </w:r>
          </w:p>
        </w:tc>
      </w:tr>
      <w:tr w:rsidR="00EF40D0" w:rsidRPr="0056087C" w:rsidTr="00235907">
        <w:tc>
          <w:tcPr>
            <w:tcW w:w="1384" w:type="dxa"/>
          </w:tcPr>
          <w:p w:rsidR="00EF40D0" w:rsidRPr="0056087C" w:rsidRDefault="006E60CE" w:rsidP="006E60CE">
            <w:pPr>
              <w:tabs>
                <w:tab w:val="left" w:pos="426"/>
                <w:tab w:val="left" w:pos="851"/>
              </w:tabs>
              <w:jc w:val="left"/>
              <w:rPr>
                <w:rFonts w:eastAsia="Times New Roman" w:cs="Times New Roman"/>
                <w:lang w:val="tr-TR"/>
              </w:rPr>
            </w:pPr>
            <w:proofErr w:type="gramStart"/>
            <w:r w:rsidRPr="0056087C">
              <w:rPr>
                <w:b/>
                <w:lang w:val="tr-TR"/>
              </w:rPr>
              <w:t>Slayt</w:t>
            </w:r>
            <w:proofErr w:type="gramEnd"/>
            <w:r w:rsidR="00923525" w:rsidRPr="0056087C">
              <w:rPr>
                <w:b/>
                <w:lang w:val="tr-TR"/>
              </w:rPr>
              <w:t xml:space="preserve"> 65 </w:t>
            </w:r>
            <w:r w:rsidRPr="0056087C">
              <w:rPr>
                <w:b/>
                <w:lang w:val="tr-TR"/>
              </w:rPr>
              <w:t>ve</w:t>
            </w:r>
            <w:r w:rsidR="00923525" w:rsidRPr="0056087C">
              <w:rPr>
                <w:b/>
                <w:lang w:val="tr-TR"/>
              </w:rPr>
              <w:t xml:space="preserve"> 66</w:t>
            </w:r>
          </w:p>
        </w:tc>
        <w:tc>
          <w:tcPr>
            <w:tcW w:w="7336" w:type="dxa"/>
            <w:gridSpan w:val="2"/>
          </w:tcPr>
          <w:p w:rsidR="00EF40D0" w:rsidRPr="004D6DE0" w:rsidRDefault="006E60CE" w:rsidP="004F4192">
            <w:pPr>
              <w:pStyle w:val="AltKonuBal"/>
              <w:spacing w:before="0" w:after="0"/>
              <w:rPr>
                <w:rFonts w:eastAsia="Times New Roman"/>
                <w:b/>
                <w:lang w:val="tr-TR"/>
              </w:rPr>
            </w:pPr>
            <w:r w:rsidRPr="004D6DE0">
              <w:rPr>
                <w:rFonts w:eastAsia="Times New Roman"/>
                <w:b/>
                <w:lang w:val="tr-TR"/>
              </w:rPr>
              <w:t>Özet</w:t>
            </w:r>
          </w:p>
          <w:p w:rsidR="001A057F" w:rsidRPr="0056087C" w:rsidRDefault="001A057F" w:rsidP="001A057F">
            <w:pPr>
              <w:rPr>
                <w:lang w:val="tr-TR"/>
              </w:rPr>
            </w:pPr>
          </w:p>
          <w:p w:rsidR="00EF40D0" w:rsidRPr="0056087C" w:rsidRDefault="006E60CE" w:rsidP="006E60CE">
            <w:pPr>
              <w:tabs>
                <w:tab w:val="left" w:pos="426"/>
                <w:tab w:val="left" w:pos="851"/>
              </w:tabs>
              <w:rPr>
                <w:rFonts w:eastAsia="Times New Roman" w:cs="Times New Roman"/>
                <w:lang w:val="tr-TR"/>
              </w:rPr>
            </w:pPr>
            <w:r w:rsidRPr="0056087C">
              <w:rPr>
                <w:rFonts w:eastAsia="Times New Roman" w:cs="Times New Roman"/>
                <w:lang w:val="tr-TR"/>
              </w:rPr>
              <w:t>Eğitimci, aşağıdaki hususlara ilişkin olarak bilgileri özetlemeli / sınamalıdır:</w:t>
            </w:r>
          </w:p>
          <w:p w:rsidR="001A057F" w:rsidRPr="0056087C" w:rsidRDefault="001A057F" w:rsidP="004F4192">
            <w:pPr>
              <w:tabs>
                <w:tab w:val="left" w:pos="426"/>
                <w:tab w:val="left" w:pos="851"/>
              </w:tabs>
              <w:rPr>
                <w:rFonts w:eastAsia="Times New Roman" w:cs="Times New Roman"/>
                <w:lang w:val="tr-TR"/>
              </w:rPr>
            </w:pPr>
          </w:p>
          <w:p w:rsidR="00EF40D0" w:rsidRPr="0056087C" w:rsidRDefault="006E60CE" w:rsidP="004F4192">
            <w:pPr>
              <w:pStyle w:val="bul1"/>
              <w:rPr>
                <w:lang w:val="tr-TR"/>
              </w:rPr>
            </w:pPr>
            <w:r w:rsidRPr="0056087C">
              <w:rPr>
                <w:lang w:val="tr-TR"/>
              </w:rPr>
              <w:t>Maddi ceza hukuku hükümleri ve Budapeşte Sözleşmesi’ne göre suçları tarif etmek için kullanılan bazı temel faktörler.</w:t>
            </w:r>
          </w:p>
          <w:p w:rsidR="00EF40D0" w:rsidRPr="0056087C" w:rsidRDefault="006E60CE" w:rsidP="004F4192">
            <w:pPr>
              <w:pStyle w:val="bul1"/>
              <w:rPr>
                <w:lang w:val="tr-TR"/>
              </w:rPr>
            </w:pPr>
            <w:r w:rsidRPr="0056087C">
              <w:rPr>
                <w:lang w:val="tr-TR"/>
              </w:rPr>
              <w:t>Maddi ceza hukuku hükümleri ve mevcut ulusal hukuka göre suçları tarif etmek için kullanılan bazı temel faktörler.</w:t>
            </w:r>
          </w:p>
          <w:p w:rsidR="00EF40D0" w:rsidRPr="0056087C" w:rsidRDefault="006E60CE" w:rsidP="004F4192">
            <w:pPr>
              <w:pStyle w:val="bul1"/>
              <w:rPr>
                <w:lang w:val="tr-TR"/>
              </w:rPr>
            </w:pPr>
            <w:r w:rsidRPr="0056087C">
              <w:rPr>
                <w:lang w:val="tr-TR"/>
              </w:rPr>
              <w:t>Ulusal mevzuat ile başta Budapeşte Sözleşmesi olmak üzere uluslararası dokümanlar arasında uyum sağlanmasına yönelik ihtiyaç ve bunun avantajları.</w:t>
            </w:r>
          </w:p>
          <w:p w:rsidR="00EF40D0" w:rsidRPr="0056087C" w:rsidRDefault="006E60CE" w:rsidP="005D1E26">
            <w:pPr>
              <w:pStyle w:val="bul1"/>
              <w:rPr>
                <w:lang w:val="tr-TR"/>
              </w:rPr>
            </w:pPr>
            <w:r w:rsidRPr="0056087C">
              <w:rPr>
                <w:lang w:val="tr-TR"/>
              </w:rPr>
              <w:t xml:space="preserve">Sunulan </w:t>
            </w:r>
            <w:r w:rsidR="005D1E26">
              <w:rPr>
                <w:lang w:val="tr-TR"/>
              </w:rPr>
              <w:t>örnek olaylar</w:t>
            </w:r>
            <w:r w:rsidRPr="0056087C">
              <w:rPr>
                <w:lang w:val="tr-TR"/>
              </w:rPr>
              <w:t xml:space="preserve"> ile ilgili tartışmalara göre ilgili maddi hukuk hükümleri.</w:t>
            </w:r>
          </w:p>
        </w:tc>
      </w:tr>
    </w:tbl>
    <w:p w:rsidR="00EF40D0" w:rsidRPr="0056087C" w:rsidRDefault="00EF40D0" w:rsidP="00EF40D0">
      <w:pPr>
        <w:rPr>
          <w:rFonts w:ascii="Courier New" w:eastAsia="Times New Roman" w:hAnsi="Courier New" w:cs="Courier New"/>
          <w:i/>
          <w:sz w:val="20"/>
          <w:szCs w:val="20"/>
          <w:lang w:val="tr-TR"/>
        </w:rPr>
      </w:pPr>
    </w:p>
    <w:p w:rsidR="0017007B" w:rsidRPr="0056087C" w:rsidRDefault="0017007B" w:rsidP="006E60CE">
      <w:pPr>
        <w:tabs>
          <w:tab w:val="left" w:pos="426"/>
          <w:tab w:val="left" w:pos="851"/>
        </w:tabs>
        <w:spacing w:after="120"/>
        <w:rPr>
          <w:rFonts w:eastAsia="Times New Roman" w:cs="Times New Roman"/>
          <w:lang w:val="tr-TR"/>
        </w:rPr>
      </w:pPr>
      <w:r w:rsidRPr="0056087C">
        <w:rPr>
          <w:rFonts w:eastAsia="Times New Roman" w:cs="Times New Roman"/>
          <w:lang w:val="tr-TR"/>
        </w:rPr>
        <w:t xml:space="preserve"> </w:t>
      </w:r>
    </w:p>
    <w:p w:rsidR="00EF40D0" w:rsidRPr="0056087C" w:rsidRDefault="00EF40D0" w:rsidP="00EF40D0">
      <w:pPr>
        <w:tabs>
          <w:tab w:val="left" w:pos="426"/>
          <w:tab w:val="left" w:pos="851"/>
        </w:tabs>
        <w:spacing w:after="120"/>
        <w:ind w:left="851" w:hanging="851"/>
        <w:rPr>
          <w:rFonts w:eastAsia="Times New Roman" w:cs="Times New Roman"/>
          <w:lang w:val="tr-TR"/>
        </w:rPr>
      </w:pPr>
      <w:r w:rsidRPr="0056087C">
        <w:rPr>
          <w:rFonts w:eastAsia="Times New Roman" w:cs="Times New Roman"/>
          <w:lang w:val="tr-TR"/>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4820"/>
        <w:gridCol w:w="2516"/>
      </w:tblGrid>
      <w:tr w:rsidR="00EF40D0" w:rsidRPr="0056087C" w:rsidTr="008E3474">
        <w:tc>
          <w:tcPr>
            <w:tcW w:w="6204" w:type="dxa"/>
            <w:gridSpan w:val="2"/>
            <w:shd w:val="clear" w:color="auto" w:fill="D9D9D9"/>
            <w:vAlign w:val="center"/>
          </w:tcPr>
          <w:p w:rsidR="00EF40D0" w:rsidRPr="0056087C" w:rsidRDefault="0065083D" w:rsidP="0065083D">
            <w:pPr>
              <w:pStyle w:val="Balk2"/>
              <w:rPr>
                <w:rFonts w:eastAsia="Calibri"/>
                <w:lang w:val="tr-TR" w:eastAsia="de-DE"/>
              </w:rPr>
            </w:pPr>
            <w:bookmarkStart w:id="16" w:name="_Toc352944247"/>
            <w:r w:rsidRPr="0056087C">
              <w:rPr>
                <w:rFonts w:eastAsia="Calibri"/>
                <w:lang w:val="tr-TR" w:eastAsia="de-DE"/>
              </w:rPr>
              <w:lastRenderedPageBreak/>
              <w:t>Ders</w:t>
            </w:r>
            <w:r w:rsidR="00EF40D0" w:rsidRPr="0056087C">
              <w:rPr>
                <w:rFonts w:eastAsia="Calibri"/>
                <w:lang w:val="tr-TR" w:eastAsia="de-DE"/>
              </w:rPr>
              <w:t xml:space="preserve"> 1.2.4 </w:t>
            </w:r>
            <w:r w:rsidRPr="0056087C">
              <w:rPr>
                <w:rFonts w:eastAsia="Calibri"/>
                <w:lang w:val="tr-TR" w:eastAsia="de-DE"/>
              </w:rPr>
              <w:t xml:space="preserve">Yerel usul hukuku </w:t>
            </w:r>
            <w:bookmarkEnd w:id="16"/>
          </w:p>
        </w:tc>
        <w:tc>
          <w:tcPr>
            <w:tcW w:w="2516" w:type="dxa"/>
            <w:shd w:val="clear" w:color="auto" w:fill="D9D9D9"/>
            <w:vAlign w:val="center"/>
          </w:tcPr>
          <w:p w:rsidR="00EF40D0" w:rsidRPr="0056087C" w:rsidRDefault="0065083D" w:rsidP="0065083D">
            <w:pPr>
              <w:tabs>
                <w:tab w:val="left" w:pos="426"/>
                <w:tab w:val="left" w:pos="851"/>
              </w:tabs>
              <w:rPr>
                <w:rFonts w:eastAsia="Times New Roman" w:cs="Times New Roman"/>
                <w:b/>
                <w:lang w:val="tr-TR"/>
              </w:rPr>
            </w:pPr>
            <w:r w:rsidRPr="0056087C">
              <w:rPr>
                <w:rFonts w:eastAsia="Times New Roman" w:cs="Times New Roman"/>
                <w:b/>
                <w:lang w:val="tr-TR"/>
              </w:rPr>
              <w:t>Süre</w:t>
            </w:r>
            <w:r w:rsidR="00EF40D0" w:rsidRPr="0056087C">
              <w:rPr>
                <w:rFonts w:eastAsia="Times New Roman" w:cs="Times New Roman"/>
                <w:b/>
                <w:lang w:val="tr-TR"/>
              </w:rPr>
              <w:t xml:space="preserve">: 90 </w:t>
            </w:r>
            <w:r w:rsidRPr="0056087C">
              <w:rPr>
                <w:rFonts w:eastAsia="Times New Roman" w:cs="Times New Roman"/>
                <w:b/>
                <w:lang w:val="tr-TR"/>
              </w:rPr>
              <w:t>Dakika</w:t>
            </w:r>
          </w:p>
        </w:tc>
      </w:tr>
      <w:tr w:rsidR="00EF40D0" w:rsidRPr="0056087C" w:rsidTr="008E3474">
        <w:tc>
          <w:tcPr>
            <w:tcW w:w="8720" w:type="dxa"/>
            <w:gridSpan w:val="3"/>
          </w:tcPr>
          <w:p w:rsidR="0065083D" w:rsidRPr="0056087C" w:rsidRDefault="0065083D" w:rsidP="0065083D">
            <w:pPr>
              <w:jc w:val="left"/>
              <w:rPr>
                <w:rFonts w:eastAsia="Calibri" w:cs="Times New Roman"/>
                <w:b/>
                <w:bCs/>
                <w:szCs w:val="18"/>
                <w:lang w:val="tr-TR"/>
              </w:rPr>
            </w:pPr>
            <w:r w:rsidRPr="0056087C">
              <w:rPr>
                <w:rFonts w:eastAsia="Calibri" w:cs="Times New Roman"/>
                <w:b/>
                <w:bCs/>
                <w:szCs w:val="18"/>
                <w:lang w:val="tr-TR"/>
              </w:rPr>
              <w:t xml:space="preserve">Gerekli kaynaklar: </w:t>
            </w:r>
          </w:p>
          <w:p w:rsidR="0065083D" w:rsidRPr="0056087C" w:rsidRDefault="0065083D" w:rsidP="0065083D">
            <w:pPr>
              <w:jc w:val="left"/>
              <w:rPr>
                <w:rFonts w:eastAsia="Calibri" w:cs="Times New Roman"/>
                <w:b/>
                <w:bCs/>
                <w:szCs w:val="18"/>
                <w:lang w:val="tr-TR"/>
              </w:rPr>
            </w:pPr>
          </w:p>
          <w:p w:rsidR="0065083D" w:rsidRPr="0056087C" w:rsidRDefault="0065083D" w:rsidP="0065083D">
            <w:pPr>
              <w:pStyle w:val="bul1"/>
              <w:jc w:val="left"/>
              <w:rPr>
                <w:rFonts w:ascii="Symbol" w:hAnsi="Symbol"/>
                <w:lang w:val="tr-TR"/>
              </w:rPr>
            </w:pPr>
            <w:r w:rsidRPr="0056087C">
              <w:rPr>
                <w:lang w:val="tr-TR"/>
              </w:rPr>
              <w:t xml:space="preserve">Windows 7 ve Office 2010 kurulu olan bir dizüstü bilgisayar ya da PC </w:t>
            </w:r>
          </w:p>
          <w:p w:rsidR="0065083D" w:rsidRPr="0056087C" w:rsidRDefault="0065083D" w:rsidP="0065083D">
            <w:pPr>
              <w:pStyle w:val="bul1"/>
              <w:jc w:val="left"/>
              <w:rPr>
                <w:rFonts w:ascii="Symbol" w:hAnsi="Symbol"/>
                <w:lang w:val="tr-TR"/>
              </w:rPr>
            </w:pPr>
            <w:r w:rsidRPr="0056087C">
              <w:rPr>
                <w:lang w:val="tr-TR"/>
              </w:rPr>
              <w:t>Projektör</w:t>
            </w:r>
          </w:p>
          <w:p w:rsidR="00EF40D0" w:rsidRPr="0056087C" w:rsidRDefault="0065083D" w:rsidP="0065083D">
            <w:pPr>
              <w:pStyle w:val="bul1"/>
              <w:jc w:val="left"/>
              <w:rPr>
                <w:rFonts w:ascii="Symbol" w:hAnsi="Symbol"/>
                <w:lang w:val="tr-TR"/>
              </w:rPr>
            </w:pPr>
            <w:r w:rsidRPr="0056087C">
              <w:rPr>
                <w:lang w:val="tr-TR"/>
              </w:rPr>
              <w:t>PowerPoint Sunum</w:t>
            </w:r>
            <w:r w:rsidR="00EF40D0" w:rsidRPr="0056087C">
              <w:rPr>
                <w:lang w:val="tr-TR"/>
              </w:rPr>
              <w:t xml:space="preserve"> </w:t>
            </w:r>
          </w:p>
        </w:tc>
      </w:tr>
      <w:tr w:rsidR="00EF40D0" w:rsidRPr="0056087C" w:rsidTr="008E3474">
        <w:tc>
          <w:tcPr>
            <w:tcW w:w="8720" w:type="dxa"/>
            <w:gridSpan w:val="3"/>
          </w:tcPr>
          <w:p w:rsidR="00EF40D0" w:rsidRPr="0056087C" w:rsidRDefault="0065083D" w:rsidP="001D76BD">
            <w:pPr>
              <w:tabs>
                <w:tab w:val="left" w:pos="426"/>
                <w:tab w:val="left" w:pos="851"/>
              </w:tabs>
              <w:jc w:val="left"/>
              <w:rPr>
                <w:rFonts w:eastAsia="Times New Roman" w:cs="Times New Roman"/>
                <w:b/>
                <w:lang w:val="tr-TR"/>
              </w:rPr>
            </w:pPr>
            <w:r w:rsidRPr="0056087C">
              <w:rPr>
                <w:rFonts w:eastAsia="Times New Roman" w:cs="Times New Roman"/>
                <w:b/>
                <w:lang w:val="tr-TR"/>
              </w:rPr>
              <w:t>Amaç</w:t>
            </w:r>
            <w:r w:rsidR="00EF40D0" w:rsidRPr="0056087C">
              <w:rPr>
                <w:rFonts w:eastAsia="Times New Roman" w:cs="Times New Roman"/>
                <w:b/>
                <w:lang w:val="tr-TR"/>
              </w:rPr>
              <w:t>:</w:t>
            </w:r>
          </w:p>
          <w:p w:rsidR="00EF40D0" w:rsidRPr="0056087C" w:rsidRDefault="0065083D" w:rsidP="0065083D">
            <w:pPr>
              <w:tabs>
                <w:tab w:val="left" w:pos="426"/>
                <w:tab w:val="left" w:pos="851"/>
              </w:tabs>
              <w:jc w:val="left"/>
              <w:rPr>
                <w:rFonts w:eastAsia="Times New Roman" w:cs="Calibri"/>
                <w:szCs w:val="18"/>
                <w:lang w:val="tr-TR"/>
              </w:rPr>
            </w:pPr>
            <w:r w:rsidRPr="0056087C">
              <w:rPr>
                <w:rFonts w:eastAsia="Times New Roman" w:cs="Calibri"/>
                <w:szCs w:val="18"/>
                <w:lang w:val="tr-TR"/>
              </w:rPr>
              <w:t xml:space="preserve">Bu oturumun amacı, elektronik kanıtlara ilişkin olarak ulusal hukuk ve ulusal düzenlemeler tarafından öngörülen araştırma/soruşturma tedbirlerini her ülkeden katılımcılara tanıtmaktır. </w:t>
            </w:r>
          </w:p>
        </w:tc>
      </w:tr>
      <w:tr w:rsidR="00EF40D0" w:rsidRPr="0056087C" w:rsidTr="008E3474">
        <w:tc>
          <w:tcPr>
            <w:tcW w:w="8720" w:type="dxa"/>
            <w:gridSpan w:val="3"/>
          </w:tcPr>
          <w:p w:rsidR="00EF40D0" w:rsidRPr="0056087C" w:rsidRDefault="0065083D" w:rsidP="001D76BD">
            <w:pPr>
              <w:tabs>
                <w:tab w:val="left" w:pos="426"/>
                <w:tab w:val="left" w:pos="851"/>
              </w:tabs>
              <w:jc w:val="left"/>
              <w:rPr>
                <w:rFonts w:eastAsia="Times New Roman" w:cs="Times New Roman"/>
                <w:b/>
                <w:lang w:val="tr-TR"/>
              </w:rPr>
            </w:pPr>
            <w:r w:rsidRPr="0056087C">
              <w:rPr>
                <w:rFonts w:eastAsia="Times New Roman" w:cs="Times New Roman"/>
                <w:b/>
                <w:lang w:val="tr-TR"/>
              </w:rPr>
              <w:t>Hedefler</w:t>
            </w:r>
            <w:r w:rsidR="00EF40D0" w:rsidRPr="0056087C">
              <w:rPr>
                <w:rFonts w:eastAsia="Times New Roman" w:cs="Times New Roman"/>
                <w:b/>
                <w:lang w:val="tr-TR"/>
              </w:rPr>
              <w:t>:</w:t>
            </w:r>
          </w:p>
          <w:p w:rsidR="00EF40D0" w:rsidRPr="0056087C" w:rsidRDefault="0065083D" w:rsidP="001D76BD">
            <w:pPr>
              <w:tabs>
                <w:tab w:val="left" w:pos="426"/>
                <w:tab w:val="left" w:pos="851"/>
              </w:tabs>
              <w:jc w:val="left"/>
              <w:rPr>
                <w:rFonts w:eastAsia="Times New Roman" w:cs="Times New Roman"/>
                <w:lang w:val="tr-TR"/>
              </w:rPr>
            </w:pPr>
            <w:r w:rsidRPr="0056087C">
              <w:rPr>
                <w:rFonts w:eastAsia="Times New Roman" w:cs="Times New Roman"/>
                <w:lang w:val="tr-TR"/>
              </w:rPr>
              <w:t>Dersin sonunda öğrenciler</w:t>
            </w:r>
            <w:r w:rsidR="00EF40D0" w:rsidRPr="0056087C">
              <w:rPr>
                <w:rFonts w:eastAsia="Times New Roman" w:cs="Times New Roman"/>
                <w:lang w:val="tr-TR"/>
              </w:rPr>
              <w:t>:</w:t>
            </w:r>
          </w:p>
          <w:p w:rsidR="00EF40D0" w:rsidRPr="0056087C" w:rsidRDefault="0065083D" w:rsidP="0065083D">
            <w:pPr>
              <w:pStyle w:val="bul1"/>
              <w:jc w:val="left"/>
              <w:rPr>
                <w:lang w:val="tr-TR"/>
              </w:rPr>
            </w:pPr>
            <w:r w:rsidRPr="0056087C">
              <w:rPr>
                <w:rFonts w:eastAsia="Times New Roman" w:cs="Calibri"/>
                <w:szCs w:val="18"/>
                <w:lang w:val="tr-TR"/>
              </w:rPr>
              <w:t xml:space="preserve">Elektronik kanıtlara ilişkin ulusal düzenlemeleri tespit edebilecek, </w:t>
            </w:r>
          </w:p>
          <w:p w:rsidR="00EF40D0" w:rsidRPr="0056087C" w:rsidRDefault="0065083D" w:rsidP="0065083D">
            <w:pPr>
              <w:pStyle w:val="bul1"/>
              <w:jc w:val="left"/>
              <w:rPr>
                <w:lang w:val="tr-TR"/>
              </w:rPr>
            </w:pPr>
            <w:r w:rsidRPr="0056087C">
              <w:rPr>
                <w:lang w:val="tr-TR"/>
              </w:rPr>
              <w:t xml:space="preserve">Ulusal hukuk kapsamında izin verilen araştırma tedbirlerini ve elektronik kanıtların toplanması ve korunmasının değer ve şartlarını tespit edebilecek, </w:t>
            </w:r>
          </w:p>
          <w:p w:rsidR="00EF40D0" w:rsidRPr="0056087C" w:rsidRDefault="0065083D" w:rsidP="00874E1B">
            <w:pPr>
              <w:pStyle w:val="bul1"/>
              <w:jc w:val="left"/>
              <w:rPr>
                <w:lang w:val="tr-TR"/>
              </w:rPr>
            </w:pPr>
            <w:r w:rsidRPr="0056087C">
              <w:rPr>
                <w:lang w:val="tr-TR"/>
              </w:rPr>
              <w:t>Uluslararası hukuki çerçeve bağlamında elektronik kan</w:t>
            </w:r>
            <w:r w:rsidR="00874E1B" w:rsidRPr="0056087C">
              <w:rPr>
                <w:lang w:val="tr-TR"/>
              </w:rPr>
              <w:t xml:space="preserve">ıtlara ilişkin ulusal adli muamelelerin </w:t>
            </w:r>
            <w:r w:rsidRPr="0056087C">
              <w:rPr>
                <w:lang w:val="tr-TR"/>
              </w:rPr>
              <w:t xml:space="preserve">bazı özelliklerini tespit edebilecektir. </w:t>
            </w:r>
          </w:p>
        </w:tc>
      </w:tr>
      <w:tr w:rsidR="00EF40D0" w:rsidRPr="0056087C" w:rsidTr="008E3474">
        <w:tc>
          <w:tcPr>
            <w:tcW w:w="8720" w:type="dxa"/>
            <w:gridSpan w:val="3"/>
          </w:tcPr>
          <w:p w:rsidR="00EF40D0" w:rsidRPr="0056087C" w:rsidRDefault="0065083D" w:rsidP="001D76BD">
            <w:pPr>
              <w:tabs>
                <w:tab w:val="left" w:pos="426"/>
                <w:tab w:val="left" w:pos="851"/>
              </w:tabs>
              <w:jc w:val="left"/>
              <w:rPr>
                <w:rFonts w:eastAsia="Times New Roman" w:cs="Times New Roman"/>
                <w:b/>
                <w:lang w:val="tr-TR"/>
              </w:rPr>
            </w:pPr>
            <w:r w:rsidRPr="0056087C">
              <w:rPr>
                <w:rFonts w:eastAsia="Times New Roman" w:cs="Times New Roman"/>
                <w:b/>
                <w:lang w:val="tr-TR"/>
              </w:rPr>
              <w:t>Giriş</w:t>
            </w:r>
          </w:p>
          <w:p w:rsidR="00EF40D0" w:rsidRPr="0056087C" w:rsidRDefault="00874E1B" w:rsidP="001D76BD">
            <w:pPr>
              <w:tabs>
                <w:tab w:val="left" w:pos="426"/>
                <w:tab w:val="left" w:pos="851"/>
              </w:tabs>
              <w:jc w:val="left"/>
              <w:rPr>
                <w:rFonts w:eastAsia="Times New Roman" w:cs="Times New Roman"/>
                <w:lang w:val="tr-TR"/>
              </w:rPr>
            </w:pPr>
            <w:r w:rsidRPr="0056087C">
              <w:rPr>
                <w:rFonts w:eastAsia="Times New Roman" w:cs="Times New Roman"/>
                <w:lang w:val="tr-TR"/>
              </w:rPr>
              <w:t xml:space="preserve">Bu oturum, Budapeşte Sözleşmesi’nin bir ülkenin (Portekiz) ulusal mevzuatına nasıl </w:t>
            </w:r>
            <w:proofErr w:type="gramStart"/>
            <w:r w:rsidRPr="0056087C">
              <w:rPr>
                <w:rFonts w:eastAsia="Times New Roman" w:cs="Times New Roman"/>
                <w:lang w:val="tr-TR"/>
              </w:rPr>
              <w:t>dahil</w:t>
            </w:r>
            <w:proofErr w:type="gramEnd"/>
            <w:r w:rsidRPr="0056087C">
              <w:rPr>
                <w:rFonts w:eastAsia="Times New Roman" w:cs="Times New Roman"/>
                <w:lang w:val="tr-TR"/>
              </w:rPr>
              <w:t xml:space="preserve"> edildiğinin örneğini öğrencilere sunmak için hazırlanmıştır. Eğitimcilerin, Portekiz ile ilgili bilgileri kendi ülkelerinin ilgili mevzuat bilgileriyle değiştirmeleri gerekecektir.</w:t>
            </w:r>
          </w:p>
        </w:tc>
      </w:tr>
      <w:tr w:rsidR="00AC729B" w:rsidRPr="0056087C" w:rsidTr="00FB3AE5">
        <w:tc>
          <w:tcPr>
            <w:tcW w:w="1384" w:type="dxa"/>
            <w:shd w:val="clear" w:color="auto" w:fill="D9D9D9"/>
            <w:vAlign w:val="center"/>
          </w:tcPr>
          <w:p w:rsidR="00AC729B" w:rsidRPr="0056087C" w:rsidRDefault="00B20BBE" w:rsidP="001D76BD">
            <w:pPr>
              <w:tabs>
                <w:tab w:val="left" w:pos="426"/>
                <w:tab w:val="left" w:pos="851"/>
              </w:tabs>
              <w:jc w:val="left"/>
              <w:rPr>
                <w:rFonts w:eastAsia="Times New Roman" w:cs="Times New Roman"/>
                <w:b/>
                <w:lang w:val="tr-TR"/>
              </w:rPr>
            </w:pPr>
            <w:proofErr w:type="gramStart"/>
            <w:r>
              <w:rPr>
                <w:rFonts w:eastAsia="Times New Roman" w:cs="Times New Roman"/>
                <w:b/>
                <w:lang w:val="tr-TR"/>
              </w:rPr>
              <w:t>Slayt</w:t>
            </w:r>
            <w:proofErr w:type="gramEnd"/>
            <w:r>
              <w:rPr>
                <w:rFonts w:eastAsia="Times New Roman" w:cs="Times New Roman"/>
                <w:b/>
                <w:lang w:val="tr-TR"/>
              </w:rPr>
              <w:t xml:space="preserve"> no</w:t>
            </w:r>
            <w:r w:rsidR="00AC729B" w:rsidRPr="0056087C">
              <w:rPr>
                <w:rFonts w:eastAsia="Times New Roman" w:cs="Times New Roman"/>
                <w:b/>
                <w:lang w:val="tr-TR"/>
              </w:rPr>
              <w:t>.</w:t>
            </w:r>
          </w:p>
        </w:tc>
        <w:tc>
          <w:tcPr>
            <w:tcW w:w="7336" w:type="dxa"/>
            <w:gridSpan w:val="2"/>
            <w:shd w:val="clear" w:color="auto" w:fill="D9D9D9"/>
            <w:vAlign w:val="center"/>
          </w:tcPr>
          <w:p w:rsidR="00AC729B" w:rsidRPr="0056087C" w:rsidRDefault="00B20BBE" w:rsidP="00FB3AE5">
            <w:pPr>
              <w:tabs>
                <w:tab w:val="left" w:pos="426"/>
                <w:tab w:val="left" w:pos="851"/>
              </w:tabs>
              <w:rPr>
                <w:rFonts w:eastAsia="Times New Roman" w:cs="Times New Roman"/>
                <w:b/>
                <w:lang w:val="tr-TR"/>
              </w:rPr>
            </w:pPr>
            <w:r>
              <w:rPr>
                <w:rFonts w:eastAsia="Times New Roman" w:cs="Times New Roman"/>
                <w:b/>
                <w:lang w:val="tr-TR"/>
              </w:rPr>
              <w:t>İçerik</w:t>
            </w:r>
            <w:r w:rsidR="00AC729B" w:rsidRPr="0056087C">
              <w:rPr>
                <w:rFonts w:eastAsia="Times New Roman" w:cs="Times New Roman"/>
                <w:b/>
                <w:lang w:val="tr-TR"/>
              </w:rPr>
              <w:t>:</w:t>
            </w:r>
          </w:p>
        </w:tc>
      </w:tr>
      <w:tr w:rsidR="003D23BB" w:rsidRPr="0056087C" w:rsidTr="008E3474">
        <w:tc>
          <w:tcPr>
            <w:tcW w:w="1384" w:type="dxa"/>
          </w:tcPr>
          <w:p w:rsidR="00196C4B" w:rsidRPr="007F102E" w:rsidRDefault="00874E1B" w:rsidP="00874E1B">
            <w:pPr>
              <w:pStyle w:val="AltKonuBal"/>
              <w:spacing w:before="0" w:after="0"/>
              <w:jc w:val="left"/>
              <w:rPr>
                <w:rFonts w:eastAsia="Times New Roman"/>
                <w:b/>
                <w:lang w:val="tr-TR"/>
              </w:rPr>
            </w:pPr>
            <w:proofErr w:type="gramStart"/>
            <w:r w:rsidRPr="007F102E">
              <w:rPr>
                <w:rFonts w:eastAsia="Times New Roman"/>
                <w:b/>
                <w:lang w:val="tr-TR"/>
              </w:rPr>
              <w:t>Slayt</w:t>
            </w:r>
            <w:proofErr w:type="gramEnd"/>
            <w:r w:rsidR="00ED107A" w:rsidRPr="007F102E">
              <w:rPr>
                <w:rFonts w:eastAsia="Times New Roman"/>
                <w:b/>
                <w:lang w:val="tr-TR"/>
              </w:rPr>
              <w:t xml:space="preserve"> </w:t>
            </w:r>
            <w:r w:rsidR="00196C4B" w:rsidRPr="007F102E">
              <w:rPr>
                <w:rFonts w:eastAsia="Times New Roman"/>
                <w:b/>
                <w:lang w:val="tr-TR"/>
              </w:rPr>
              <w:t>1</w:t>
            </w:r>
            <w:r w:rsidR="002347B3" w:rsidRPr="007F102E">
              <w:rPr>
                <w:rFonts w:eastAsia="Times New Roman"/>
                <w:b/>
                <w:lang w:val="tr-TR"/>
              </w:rPr>
              <w:t xml:space="preserve"> </w:t>
            </w:r>
            <w:r w:rsidRPr="007F102E">
              <w:rPr>
                <w:rFonts w:eastAsia="Times New Roman"/>
                <w:b/>
                <w:lang w:val="tr-TR"/>
              </w:rPr>
              <w:t>-</w:t>
            </w:r>
            <w:r w:rsidR="002347B3" w:rsidRPr="007F102E">
              <w:rPr>
                <w:rFonts w:eastAsia="Times New Roman"/>
                <w:b/>
                <w:lang w:val="tr-TR"/>
              </w:rPr>
              <w:t xml:space="preserve"> 29</w:t>
            </w:r>
          </w:p>
          <w:p w:rsidR="003D23BB" w:rsidRPr="007F102E" w:rsidRDefault="003D23BB" w:rsidP="001A057F">
            <w:pPr>
              <w:tabs>
                <w:tab w:val="left" w:pos="426"/>
                <w:tab w:val="left" w:pos="851"/>
              </w:tabs>
              <w:jc w:val="left"/>
              <w:rPr>
                <w:rFonts w:eastAsia="Times New Roman" w:cs="Times New Roman"/>
                <w:b/>
                <w:lang w:val="tr-TR"/>
              </w:rPr>
            </w:pPr>
          </w:p>
        </w:tc>
        <w:tc>
          <w:tcPr>
            <w:tcW w:w="7336" w:type="dxa"/>
            <w:gridSpan w:val="2"/>
          </w:tcPr>
          <w:p w:rsidR="00874E1B" w:rsidRPr="007F102E" w:rsidRDefault="00874E1B" w:rsidP="00874E1B">
            <w:pPr>
              <w:tabs>
                <w:tab w:val="left" w:pos="426"/>
                <w:tab w:val="left" w:pos="851"/>
              </w:tabs>
              <w:rPr>
                <w:rFonts w:ascii="Verdana Bold" w:eastAsiaTheme="majorEastAsia" w:hAnsi="Verdana Bold" w:cstheme="majorBidi"/>
                <w:b/>
                <w:iCs/>
                <w:color w:val="000000" w:themeColor="text1"/>
                <w:szCs w:val="24"/>
                <w:lang w:val="tr-TR"/>
              </w:rPr>
            </w:pPr>
            <w:r w:rsidRPr="007F102E">
              <w:rPr>
                <w:b/>
                <w:lang w:val="tr-TR"/>
              </w:rPr>
              <w:t>PowerPoint</w:t>
            </w:r>
            <w:r w:rsidRPr="007F102E">
              <w:rPr>
                <w:rFonts w:ascii="Verdana Bold" w:eastAsiaTheme="majorEastAsia" w:hAnsi="Verdana Bold" w:cstheme="majorBidi"/>
                <w:b/>
                <w:iCs/>
                <w:color w:val="000000" w:themeColor="text1"/>
                <w:szCs w:val="24"/>
                <w:lang w:val="tr-TR"/>
              </w:rPr>
              <w:t xml:space="preserve"> (ya da başka tür bir sunum)</w:t>
            </w:r>
          </w:p>
          <w:p w:rsidR="00874E1B" w:rsidRPr="0056087C" w:rsidRDefault="00874E1B" w:rsidP="00874E1B">
            <w:pPr>
              <w:tabs>
                <w:tab w:val="left" w:pos="426"/>
                <w:tab w:val="left" w:pos="851"/>
              </w:tabs>
              <w:rPr>
                <w:rFonts w:ascii="Verdana Bold" w:eastAsiaTheme="majorEastAsia" w:hAnsi="Verdana Bold" w:cstheme="majorBidi"/>
                <w:iCs/>
                <w:color w:val="000000" w:themeColor="text1"/>
                <w:szCs w:val="24"/>
                <w:lang w:val="tr-TR"/>
              </w:rPr>
            </w:pPr>
          </w:p>
          <w:p w:rsidR="00874E1B" w:rsidRPr="0056087C" w:rsidRDefault="00874E1B" w:rsidP="00874E1B">
            <w:pPr>
              <w:autoSpaceDE w:val="0"/>
              <w:autoSpaceDN w:val="0"/>
              <w:adjustRightInd w:val="0"/>
              <w:rPr>
                <w:rFonts w:eastAsia="Times New Roman" w:cs="Times New Roman"/>
                <w:lang w:val="tr-TR"/>
              </w:rPr>
            </w:pPr>
            <w:r w:rsidRPr="0056087C">
              <w:rPr>
                <w:rFonts w:eastAsia="Times New Roman" w:cs="Times New Roman"/>
                <w:lang w:val="tr-TR"/>
              </w:rPr>
              <w:t xml:space="preserve">Bu bölümdeki </w:t>
            </w:r>
            <w:proofErr w:type="gramStart"/>
            <w:r w:rsidRPr="0056087C">
              <w:rPr>
                <w:rFonts w:eastAsia="Times New Roman" w:cs="Times New Roman"/>
                <w:lang w:val="tr-TR"/>
              </w:rPr>
              <w:t>slaytların</w:t>
            </w:r>
            <w:proofErr w:type="gramEnd"/>
            <w:r w:rsidRPr="0056087C">
              <w:rPr>
                <w:rFonts w:eastAsia="Times New Roman" w:cs="Times New Roman"/>
                <w:lang w:val="tr-TR"/>
              </w:rPr>
              <w:t xml:space="preserve"> içeriği, yerel eğitimlerin her birinde nelerin anlatılabileceğinin birer örneğidir.  </w:t>
            </w:r>
          </w:p>
          <w:p w:rsidR="00874E1B" w:rsidRPr="0056087C" w:rsidRDefault="00874E1B" w:rsidP="007F102E">
            <w:pPr>
              <w:autoSpaceDE w:val="0"/>
              <w:autoSpaceDN w:val="0"/>
              <w:adjustRightInd w:val="0"/>
              <w:spacing w:before="160"/>
              <w:rPr>
                <w:rFonts w:eastAsia="Times New Roman" w:cs="Times New Roman"/>
                <w:lang w:val="tr-TR"/>
              </w:rPr>
            </w:pPr>
            <w:r w:rsidRPr="0056087C">
              <w:rPr>
                <w:rFonts w:eastAsia="Times New Roman" w:cs="Times New Roman"/>
                <w:lang w:val="tr-TR"/>
              </w:rPr>
              <w:t xml:space="preserve">İdeal olarak elektronik kanıtlara dair oturumda, her bir Devlet imzalanan ya da kabul edilen uluslararası hukuk dokümanlarından ve bunların iç hukuka aktarılmasını sonuçlarından bahsedilmelidir.   </w:t>
            </w:r>
          </w:p>
          <w:p w:rsidR="00874E1B" w:rsidRPr="0056087C" w:rsidRDefault="00874E1B" w:rsidP="007F102E">
            <w:pPr>
              <w:pStyle w:val="AltKonuBal"/>
              <w:spacing w:before="160" w:after="0"/>
              <w:rPr>
                <w:rFonts w:ascii="Verdana" w:eastAsia="Times New Roman" w:hAnsi="Verdana" w:cs="Times New Roman"/>
                <w:iCs w:val="0"/>
                <w:color w:val="auto"/>
                <w:szCs w:val="22"/>
                <w:lang w:val="tr-TR"/>
              </w:rPr>
            </w:pPr>
            <w:r w:rsidRPr="0056087C">
              <w:rPr>
                <w:rFonts w:ascii="Verdana" w:eastAsia="Times New Roman" w:hAnsi="Verdana" w:cs="Times New Roman"/>
                <w:iCs w:val="0"/>
                <w:color w:val="auto"/>
                <w:szCs w:val="22"/>
                <w:lang w:val="tr-TR"/>
              </w:rPr>
              <w:t>Ayrıca, ulusal hukuk kapsamında izin verilen araştırma tedbirlerinin bir tarifi ve elektronik kanıtların toplanması ve korunmasının önemi ve şartlarına dair bir açıklama sunulmalıdır.</w:t>
            </w:r>
          </w:p>
          <w:p w:rsidR="003D23BB" w:rsidRPr="0056087C" w:rsidRDefault="00874E1B" w:rsidP="007F102E">
            <w:pPr>
              <w:autoSpaceDE w:val="0"/>
              <w:autoSpaceDN w:val="0"/>
              <w:adjustRightInd w:val="0"/>
              <w:spacing w:before="160"/>
              <w:rPr>
                <w:rFonts w:eastAsia="Times New Roman" w:cs="Times New Roman"/>
                <w:lang w:val="tr-TR"/>
              </w:rPr>
            </w:pPr>
            <w:r w:rsidRPr="0056087C">
              <w:rPr>
                <w:rFonts w:eastAsia="Times New Roman" w:cs="Times New Roman"/>
                <w:lang w:val="tr-TR"/>
              </w:rPr>
              <w:t xml:space="preserve">Dersin sonunda eğer uygunsa elektronik kanıtlara ilişkin ulusal adli muamelelerin olası özelliklerine değinilmelidir.  </w:t>
            </w:r>
          </w:p>
        </w:tc>
      </w:tr>
      <w:tr w:rsidR="003D23BB" w:rsidRPr="0056087C" w:rsidTr="008E3474">
        <w:tc>
          <w:tcPr>
            <w:tcW w:w="1384" w:type="dxa"/>
          </w:tcPr>
          <w:p w:rsidR="00196C4B" w:rsidRPr="007F102E" w:rsidRDefault="00874E1B" w:rsidP="001A057F">
            <w:pPr>
              <w:pStyle w:val="AltKonuBal"/>
              <w:spacing w:before="0" w:after="0"/>
              <w:jc w:val="left"/>
              <w:rPr>
                <w:rFonts w:eastAsia="Times New Roman"/>
                <w:b/>
                <w:lang w:val="tr-TR"/>
              </w:rPr>
            </w:pPr>
            <w:proofErr w:type="gramStart"/>
            <w:r w:rsidRPr="007F102E">
              <w:rPr>
                <w:rFonts w:eastAsia="Times New Roman"/>
                <w:b/>
                <w:lang w:val="tr-TR"/>
              </w:rPr>
              <w:t>Slayt</w:t>
            </w:r>
            <w:proofErr w:type="gramEnd"/>
            <w:r w:rsidR="00196C4B" w:rsidRPr="007F102E">
              <w:rPr>
                <w:rFonts w:eastAsia="Times New Roman"/>
                <w:b/>
                <w:lang w:val="tr-TR"/>
              </w:rPr>
              <w:t xml:space="preserve"> 2</w:t>
            </w:r>
          </w:p>
          <w:p w:rsidR="003D23BB" w:rsidRPr="007F102E" w:rsidRDefault="003D23BB" w:rsidP="001A057F">
            <w:pPr>
              <w:tabs>
                <w:tab w:val="left" w:pos="426"/>
                <w:tab w:val="left" w:pos="851"/>
              </w:tabs>
              <w:jc w:val="left"/>
              <w:rPr>
                <w:rFonts w:eastAsia="Times New Roman" w:cs="Times New Roman"/>
                <w:b/>
                <w:lang w:val="tr-TR"/>
              </w:rPr>
            </w:pPr>
          </w:p>
        </w:tc>
        <w:tc>
          <w:tcPr>
            <w:tcW w:w="7336" w:type="dxa"/>
            <w:gridSpan w:val="2"/>
          </w:tcPr>
          <w:p w:rsidR="003D23BB" w:rsidRPr="007F102E" w:rsidRDefault="00874E1B" w:rsidP="001A057F">
            <w:pPr>
              <w:pStyle w:val="AltKonuBal"/>
              <w:spacing w:before="0" w:after="0"/>
              <w:rPr>
                <w:rFonts w:eastAsia="Times New Roman"/>
                <w:b/>
                <w:lang w:val="tr-TR"/>
              </w:rPr>
            </w:pPr>
            <w:r w:rsidRPr="007F102E">
              <w:rPr>
                <w:rFonts w:eastAsia="Times New Roman"/>
                <w:b/>
                <w:lang w:val="tr-TR"/>
              </w:rPr>
              <w:t>Gündem</w:t>
            </w:r>
          </w:p>
          <w:p w:rsidR="00815DC2" w:rsidRPr="0056087C" w:rsidRDefault="00815DC2" w:rsidP="00815DC2">
            <w:pPr>
              <w:rPr>
                <w:lang w:val="tr-TR"/>
              </w:rPr>
            </w:pPr>
          </w:p>
          <w:p w:rsidR="00874E1B" w:rsidRPr="0056087C" w:rsidRDefault="00874E1B" w:rsidP="00874E1B">
            <w:pPr>
              <w:tabs>
                <w:tab w:val="left" w:pos="426"/>
                <w:tab w:val="left" w:pos="851"/>
              </w:tabs>
              <w:rPr>
                <w:rFonts w:eastAsia="Times New Roman" w:cs="Times New Roman"/>
                <w:lang w:val="tr-TR"/>
              </w:rPr>
            </w:pPr>
            <w:r w:rsidRPr="0056087C">
              <w:rPr>
                <w:rFonts w:eastAsia="Times New Roman" w:cs="Times New Roman"/>
                <w:lang w:val="tr-TR"/>
              </w:rPr>
              <w:t xml:space="preserve">Bu sunum üç bölümden oluşmaktadır: </w:t>
            </w:r>
          </w:p>
          <w:p w:rsidR="00874E1B" w:rsidRPr="0056087C" w:rsidRDefault="00874E1B" w:rsidP="00874E1B">
            <w:pPr>
              <w:tabs>
                <w:tab w:val="left" w:pos="426"/>
                <w:tab w:val="left" w:pos="851"/>
              </w:tabs>
              <w:rPr>
                <w:rFonts w:eastAsia="Times New Roman" w:cs="Times New Roman"/>
                <w:lang w:val="tr-TR"/>
              </w:rPr>
            </w:pPr>
          </w:p>
          <w:p w:rsidR="00874E1B" w:rsidRPr="0056087C" w:rsidRDefault="00874E1B" w:rsidP="007F102E">
            <w:pPr>
              <w:pStyle w:val="Liste"/>
              <w:numPr>
                <w:ilvl w:val="0"/>
                <w:numId w:val="69"/>
              </w:numPr>
              <w:tabs>
                <w:tab w:val="left" w:pos="0"/>
                <w:tab w:val="left" w:pos="884"/>
              </w:tabs>
              <w:ind w:hanging="686"/>
              <w:rPr>
                <w:rFonts w:eastAsia="Times New Roman" w:cs="Times New Roman"/>
                <w:lang w:val="tr-TR"/>
              </w:rPr>
            </w:pPr>
            <w:r w:rsidRPr="0056087C">
              <w:rPr>
                <w:rFonts w:eastAsia="Times New Roman" w:cs="Times New Roman"/>
                <w:lang w:val="tr-TR"/>
              </w:rPr>
              <w:t xml:space="preserve">Birinci Bölümde, Budapeşte Sözleşmesi’nin usul hükümlerine değinilecektir. </w:t>
            </w:r>
          </w:p>
          <w:p w:rsidR="00874E1B" w:rsidRPr="0056087C" w:rsidRDefault="00874E1B" w:rsidP="007F102E">
            <w:pPr>
              <w:pStyle w:val="Liste"/>
              <w:numPr>
                <w:ilvl w:val="0"/>
                <w:numId w:val="69"/>
              </w:numPr>
              <w:tabs>
                <w:tab w:val="left" w:pos="0"/>
                <w:tab w:val="left" w:pos="884"/>
              </w:tabs>
              <w:ind w:hanging="686"/>
              <w:rPr>
                <w:rFonts w:eastAsia="Times New Roman" w:cs="Times New Roman"/>
                <w:lang w:val="tr-TR"/>
              </w:rPr>
            </w:pPr>
            <w:r w:rsidRPr="0056087C">
              <w:rPr>
                <w:rFonts w:eastAsia="Times New Roman" w:cs="Times New Roman"/>
                <w:lang w:val="tr-TR"/>
              </w:rPr>
              <w:t>İkinci Bölümde ulusal hukuk kapsamındaki usul hükümleri açıklanacaktır.</w:t>
            </w:r>
          </w:p>
          <w:p w:rsidR="003D23BB" w:rsidRPr="0056087C" w:rsidRDefault="00874E1B" w:rsidP="007F102E">
            <w:pPr>
              <w:pStyle w:val="Liste"/>
              <w:numPr>
                <w:ilvl w:val="0"/>
                <w:numId w:val="69"/>
              </w:numPr>
              <w:tabs>
                <w:tab w:val="left" w:pos="0"/>
                <w:tab w:val="left" w:pos="884"/>
              </w:tabs>
              <w:ind w:hanging="686"/>
              <w:rPr>
                <w:rFonts w:eastAsia="Times New Roman" w:cs="Times New Roman"/>
                <w:lang w:val="tr-TR"/>
              </w:rPr>
            </w:pPr>
            <w:r w:rsidRPr="0056087C">
              <w:rPr>
                <w:rFonts w:eastAsia="Times New Roman" w:cs="Times New Roman"/>
                <w:lang w:val="tr-TR"/>
              </w:rPr>
              <w:lastRenderedPageBreak/>
              <w:t xml:space="preserve">Üçüncü Bölümde önceki iki bölümün bir özeti sunulacaktır.  </w:t>
            </w:r>
          </w:p>
        </w:tc>
      </w:tr>
      <w:tr w:rsidR="003D23BB" w:rsidRPr="0056087C" w:rsidTr="008E3474">
        <w:tc>
          <w:tcPr>
            <w:tcW w:w="1384" w:type="dxa"/>
          </w:tcPr>
          <w:p w:rsidR="00196C4B" w:rsidRPr="007F102E" w:rsidRDefault="00874E1B" w:rsidP="001A057F">
            <w:pPr>
              <w:pStyle w:val="AltKonuBal"/>
              <w:spacing w:before="0" w:after="0"/>
              <w:jc w:val="left"/>
              <w:rPr>
                <w:rFonts w:eastAsia="Times New Roman"/>
                <w:b/>
                <w:lang w:val="tr-TR"/>
              </w:rPr>
            </w:pPr>
            <w:proofErr w:type="gramStart"/>
            <w:r w:rsidRPr="007F102E">
              <w:rPr>
                <w:rFonts w:eastAsia="Times New Roman"/>
                <w:b/>
                <w:lang w:val="tr-TR"/>
              </w:rPr>
              <w:lastRenderedPageBreak/>
              <w:t>Slayt</w:t>
            </w:r>
            <w:proofErr w:type="gramEnd"/>
            <w:r w:rsidR="00196C4B" w:rsidRPr="007F102E">
              <w:rPr>
                <w:rFonts w:eastAsia="Times New Roman"/>
                <w:b/>
                <w:lang w:val="tr-TR"/>
              </w:rPr>
              <w:t xml:space="preserve"> 3</w:t>
            </w:r>
          </w:p>
          <w:p w:rsidR="003D23BB" w:rsidRPr="007F102E" w:rsidRDefault="003D23BB" w:rsidP="001A057F">
            <w:pPr>
              <w:tabs>
                <w:tab w:val="left" w:pos="426"/>
                <w:tab w:val="left" w:pos="851"/>
              </w:tabs>
              <w:jc w:val="left"/>
              <w:rPr>
                <w:rFonts w:eastAsia="Times New Roman" w:cs="Times New Roman"/>
                <w:b/>
                <w:lang w:val="tr-TR"/>
              </w:rPr>
            </w:pPr>
          </w:p>
        </w:tc>
        <w:tc>
          <w:tcPr>
            <w:tcW w:w="7336" w:type="dxa"/>
            <w:gridSpan w:val="2"/>
          </w:tcPr>
          <w:p w:rsidR="003D23BB" w:rsidRPr="0056087C" w:rsidRDefault="00874E1B" w:rsidP="002728E1">
            <w:pPr>
              <w:tabs>
                <w:tab w:val="left" w:pos="426"/>
                <w:tab w:val="num" w:pos="720"/>
                <w:tab w:val="left" w:pos="851"/>
              </w:tabs>
              <w:rPr>
                <w:rFonts w:eastAsia="Times New Roman" w:cs="Times New Roman"/>
                <w:lang w:val="tr-TR"/>
              </w:rPr>
            </w:pPr>
            <w:r w:rsidRPr="0056087C">
              <w:rPr>
                <w:rFonts w:eastAsia="Times New Roman" w:cs="Times New Roman"/>
                <w:lang w:val="tr-TR"/>
              </w:rPr>
              <w:t>Oturumun sonunda katılımcılar, Budapeşte Sözleşmesi’nin usul hükümlerini</w:t>
            </w:r>
            <w:r w:rsidR="002728E1" w:rsidRPr="0056087C">
              <w:rPr>
                <w:rFonts w:eastAsia="Times New Roman" w:cs="Times New Roman"/>
                <w:lang w:val="tr-TR"/>
              </w:rPr>
              <w:t xml:space="preserve"> ve iç hukuk kapsamındaki usul hükümlerini</w:t>
            </w:r>
            <w:r w:rsidRPr="0056087C">
              <w:rPr>
                <w:rFonts w:eastAsia="Times New Roman" w:cs="Times New Roman"/>
                <w:lang w:val="tr-TR"/>
              </w:rPr>
              <w:t xml:space="preserve"> açıklayabilecek</w:t>
            </w:r>
            <w:r w:rsidR="002728E1" w:rsidRPr="0056087C">
              <w:rPr>
                <w:rFonts w:eastAsia="Times New Roman" w:cs="Times New Roman"/>
                <w:lang w:val="tr-TR"/>
              </w:rPr>
              <w:t>tir.</w:t>
            </w:r>
            <w:r w:rsidRPr="0056087C">
              <w:rPr>
                <w:rFonts w:eastAsia="Times New Roman" w:cs="Times New Roman"/>
                <w:lang w:val="tr-TR"/>
              </w:rPr>
              <w:t xml:space="preserve"> </w:t>
            </w:r>
          </w:p>
        </w:tc>
      </w:tr>
      <w:tr w:rsidR="003D23BB" w:rsidRPr="0056087C" w:rsidTr="00196C4B">
        <w:tc>
          <w:tcPr>
            <w:tcW w:w="1384" w:type="dxa"/>
            <w:shd w:val="clear" w:color="auto" w:fill="F2F2F2" w:themeFill="background1" w:themeFillShade="F2"/>
          </w:tcPr>
          <w:p w:rsidR="00196C4B" w:rsidRPr="007F102E" w:rsidRDefault="002728E1" w:rsidP="001A057F">
            <w:pPr>
              <w:pStyle w:val="AltKonuBal"/>
              <w:spacing w:before="0" w:after="0"/>
              <w:jc w:val="left"/>
              <w:rPr>
                <w:rFonts w:eastAsia="Times New Roman"/>
                <w:b/>
                <w:lang w:val="tr-TR"/>
              </w:rPr>
            </w:pPr>
            <w:proofErr w:type="gramStart"/>
            <w:r w:rsidRPr="007F102E">
              <w:rPr>
                <w:rFonts w:eastAsia="Times New Roman"/>
                <w:b/>
                <w:lang w:val="tr-TR"/>
              </w:rPr>
              <w:t>Slayt</w:t>
            </w:r>
            <w:proofErr w:type="gramEnd"/>
            <w:r w:rsidR="00196C4B" w:rsidRPr="007F102E">
              <w:rPr>
                <w:rFonts w:eastAsia="Times New Roman"/>
                <w:b/>
                <w:lang w:val="tr-TR"/>
              </w:rPr>
              <w:t xml:space="preserve"> 5</w:t>
            </w:r>
          </w:p>
          <w:p w:rsidR="003D23BB" w:rsidRPr="007F102E" w:rsidRDefault="003D23BB" w:rsidP="001A057F">
            <w:pPr>
              <w:tabs>
                <w:tab w:val="left" w:pos="426"/>
                <w:tab w:val="left" w:pos="851"/>
              </w:tabs>
              <w:jc w:val="left"/>
              <w:rPr>
                <w:rFonts w:eastAsia="Times New Roman" w:cs="Times New Roman"/>
                <w:b/>
                <w:lang w:val="tr-TR"/>
              </w:rPr>
            </w:pPr>
          </w:p>
        </w:tc>
        <w:tc>
          <w:tcPr>
            <w:tcW w:w="7336" w:type="dxa"/>
            <w:gridSpan w:val="2"/>
            <w:shd w:val="clear" w:color="auto" w:fill="F2F2F2" w:themeFill="background1" w:themeFillShade="F2"/>
          </w:tcPr>
          <w:p w:rsidR="003D23BB" w:rsidRPr="007F102E" w:rsidRDefault="002728E1" w:rsidP="002728E1">
            <w:pPr>
              <w:pStyle w:val="AltKonuBal"/>
              <w:spacing w:before="0" w:after="0"/>
              <w:rPr>
                <w:rFonts w:eastAsia="Times New Roman"/>
                <w:b/>
                <w:lang w:val="tr-TR"/>
              </w:rPr>
            </w:pPr>
            <w:r w:rsidRPr="007F102E">
              <w:rPr>
                <w:rFonts w:eastAsia="Times New Roman"/>
                <w:b/>
                <w:lang w:val="tr-TR"/>
              </w:rPr>
              <w:t>Birinci Bölüm</w:t>
            </w:r>
            <w:r w:rsidR="00196C4B" w:rsidRPr="007F102E">
              <w:rPr>
                <w:rFonts w:eastAsia="Times New Roman"/>
                <w:b/>
                <w:lang w:val="tr-TR"/>
              </w:rPr>
              <w:t xml:space="preserve"> - </w:t>
            </w:r>
            <w:r w:rsidRPr="007F102E">
              <w:rPr>
                <w:rFonts w:eastAsia="Times New Roman"/>
                <w:b/>
                <w:lang w:val="tr-TR"/>
              </w:rPr>
              <w:t>Budapeşte Sözleşmesi’nin usul hükümleri</w:t>
            </w:r>
            <w:r w:rsidR="003D23BB" w:rsidRPr="007F102E">
              <w:rPr>
                <w:rFonts w:eastAsia="Times New Roman"/>
                <w:b/>
                <w:lang w:val="tr-TR"/>
              </w:rPr>
              <w:t xml:space="preserve"> </w:t>
            </w:r>
          </w:p>
          <w:p w:rsidR="003D23BB" w:rsidRPr="0056087C" w:rsidRDefault="002728E1" w:rsidP="002728E1">
            <w:pPr>
              <w:autoSpaceDE w:val="0"/>
              <w:autoSpaceDN w:val="0"/>
              <w:adjustRightInd w:val="0"/>
              <w:rPr>
                <w:rFonts w:eastAsia="Times New Roman" w:cs="Times New Roman"/>
                <w:szCs w:val="18"/>
                <w:lang w:val="tr-TR"/>
              </w:rPr>
            </w:pPr>
            <w:r w:rsidRPr="0056087C">
              <w:rPr>
                <w:rFonts w:eastAsia="Times New Roman" w:cs="Times New Roman"/>
                <w:szCs w:val="18"/>
                <w:lang w:val="tr-TR"/>
              </w:rPr>
              <w:t>Sözleşme’nin en önemli ve ve kesinlikle altı çizilmesi gereken yönlerinden biri usul boyutudur.</w:t>
            </w:r>
          </w:p>
        </w:tc>
      </w:tr>
      <w:tr w:rsidR="003D23BB" w:rsidRPr="0056087C" w:rsidTr="008E3474">
        <w:tc>
          <w:tcPr>
            <w:tcW w:w="1384" w:type="dxa"/>
          </w:tcPr>
          <w:p w:rsidR="00196C4B" w:rsidRPr="007F102E" w:rsidRDefault="002728E1" w:rsidP="001A057F">
            <w:pPr>
              <w:pStyle w:val="AltKonuBal"/>
              <w:spacing w:before="0" w:after="0"/>
              <w:jc w:val="left"/>
              <w:rPr>
                <w:rFonts w:eastAsia="Times New Roman"/>
                <w:b/>
                <w:lang w:val="tr-TR"/>
              </w:rPr>
            </w:pPr>
            <w:proofErr w:type="gramStart"/>
            <w:r w:rsidRPr="007F102E">
              <w:rPr>
                <w:rFonts w:eastAsia="Times New Roman"/>
                <w:b/>
                <w:lang w:val="tr-TR"/>
              </w:rPr>
              <w:t>Slayt</w:t>
            </w:r>
            <w:proofErr w:type="gramEnd"/>
            <w:r w:rsidRPr="007F102E">
              <w:rPr>
                <w:rFonts w:eastAsia="Times New Roman"/>
                <w:b/>
                <w:lang w:val="tr-TR"/>
              </w:rPr>
              <w:t xml:space="preserve"> </w:t>
            </w:r>
            <w:r w:rsidR="00196C4B" w:rsidRPr="007F102E">
              <w:rPr>
                <w:rFonts w:eastAsia="Times New Roman"/>
                <w:b/>
                <w:lang w:val="tr-TR"/>
              </w:rPr>
              <w:t>6</w:t>
            </w:r>
          </w:p>
          <w:p w:rsidR="003D23BB" w:rsidRPr="007F102E" w:rsidRDefault="003D23BB" w:rsidP="001A057F">
            <w:pPr>
              <w:tabs>
                <w:tab w:val="left" w:pos="426"/>
                <w:tab w:val="left" w:pos="851"/>
              </w:tabs>
              <w:jc w:val="left"/>
              <w:rPr>
                <w:rFonts w:eastAsia="Times New Roman" w:cs="Times New Roman"/>
                <w:b/>
                <w:lang w:val="tr-TR"/>
              </w:rPr>
            </w:pPr>
          </w:p>
        </w:tc>
        <w:tc>
          <w:tcPr>
            <w:tcW w:w="7336" w:type="dxa"/>
            <w:gridSpan w:val="2"/>
          </w:tcPr>
          <w:p w:rsidR="00815DC2" w:rsidRPr="0056087C" w:rsidRDefault="002728E1" w:rsidP="002728E1">
            <w:pPr>
              <w:rPr>
                <w:rFonts w:eastAsia="Times New Roman" w:cs="Times New Roman"/>
                <w:szCs w:val="18"/>
                <w:lang w:val="tr-TR"/>
              </w:rPr>
            </w:pPr>
            <w:r w:rsidRPr="0056087C">
              <w:rPr>
                <w:rFonts w:eastAsia="Times New Roman" w:cs="Times New Roman"/>
                <w:szCs w:val="18"/>
                <w:lang w:val="tr-TR"/>
              </w:rPr>
              <w:t>Madde</w:t>
            </w:r>
            <w:r w:rsidR="00815DC2" w:rsidRPr="0056087C">
              <w:rPr>
                <w:rFonts w:eastAsia="Times New Roman" w:cs="Times New Roman"/>
                <w:szCs w:val="18"/>
                <w:lang w:val="tr-TR"/>
              </w:rPr>
              <w:t xml:space="preserve"> 14</w:t>
            </w:r>
            <w:r w:rsidRPr="0056087C">
              <w:rPr>
                <w:rFonts w:eastAsia="Times New Roman" w:cs="Times New Roman"/>
                <w:szCs w:val="18"/>
                <w:lang w:val="tr-TR"/>
              </w:rPr>
              <w:t>, Budapeşte Sözleşmesi’ne çok geniş bir kapsam katar. Buna göre Sözleşme, soruşturulan suç Sözleşme’de belirti</w:t>
            </w:r>
            <w:r w:rsidR="00064ECA">
              <w:rPr>
                <w:rFonts w:eastAsia="Times New Roman" w:cs="Times New Roman"/>
                <w:szCs w:val="18"/>
                <w:lang w:val="tr-TR"/>
              </w:rPr>
              <w:t xml:space="preserve">len suçlardan biri olduğu zaman, </w:t>
            </w:r>
            <w:r w:rsidR="00AB4789">
              <w:rPr>
                <w:rFonts w:eastAsia="Times New Roman" w:cs="Times New Roman"/>
                <w:szCs w:val="18"/>
                <w:lang w:val="tr-TR"/>
              </w:rPr>
              <w:t xml:space="preserve">-açıkça- </w:t>
            </w:r>
            <w:r w:rsidRPr="0056087C">
              <w:rPr>
                <w:rFonts w:eastAsia="Times New Roman" w:cs="Times New Roman"/>
                <w:szCs w:val="18"/>
                <w:lang w:val="tr-TR"/>
              </w:rPr>
              <w:t>uygulanabilir olacaktır.</w:t>
            </w:r>
            <w:r w:rsidR="00815DC2" w:rsidRPr="0056087C">
              <w:rPr>
                <w:rFonts w:eastAsia="Times New Roman" w:cs="Times New Roman"/>
                <w:szCs w:val="18"/>
                <w:lang w:val="tr-TR"/>
              </w:rPr>
              <w:t xml:space="preserve"> </w:t>
            </w:r>
          </w:p>
          <w:p w:rsidR="00064ECA" w:rsidRDefault="002728E1" w:rsidP="00064ECA">
            <w:pPr>
              <w:spacing w:before="160"/>
              <w:rPr>
                <w:rFonts w:eastAsia="Times New Roman" w:cs="Times New Roman"/>
                <w:szCs w:val="18"/>
                <w:lang w:val="tr-TR"/>
              </w:rPr>
            </w:pPr>
            <w:r w:rsidRPr="00064ECA">
              <w:rPr>
                <w:rFonts w:eastAsia="Times New Roman" w:cs="Times New Roman"/>
                <w:szCs w:val="18"/>
                <w:lang w:val="tr-TR"/>
              </w:rPr>
              <w:t xml:space="preserve">Ancak, iki oldukça geniş kapsamlı uzantıyı da içerir: </w:t>
            </w:r>
          </w:p>
          <w:p w:rsidR="00064ECA" w:rsidRDefault="00064ECA" w:rsidP="00064ECA">
            <w:pPr>
              <w:spacing w:before="160"/>
              <w:rPr>
                <w:rFonts w:eastAsia="Times New Roman" w:cs="Times New Roman"/>
                <w:szCs w:val="18"/>
                <w:lang w:val="tr-TR"/>
              </w:rPr>
            </w:pPr>
          </w:p>
          <w:p w:rsidR="00815DC2" w:rsidRPr="0056087C" w:rsidRDefault="002728E1" w:rsidP="00064ECA">
            <w:pPr>
              <w:pStyle w:val="bul1"/>
              <w:ind w:left="743" w:hanging="426"/>
              <w:rPr>
                <w:lang w:val="tr-TR"/>
              </w:rPr>
            </w:pPr>
            <w:proofErr w:type="gramStart"/>
            <w:r w:rsidRPr="0056087C">
              <w:rPr>
                <w:rFonts w:eastAsia="Times New Roman"/>
                <w:szCs w:val="18"/>
                <w:lang w:val="tr-TR"/>
              </w:rPr>
              <w:t>usul</w:t>
            </w:r>
            <w:proofErr w:type="gramEnd"/>
            <w:r w:rsidRPr="0056087C">
              <w:rPr>
                <w:rFonts w:eastAsia="Times New Roman"/>
                <w:szCs w:val="18"/>
                <w:lang w:val="tr-TR"/>
              </w:rPr>
              <w:t xml:space="preserve"> </w:t>
            </w:r>
            <w:r w:rsidRPr="00064ECA">
              <w:rPr>
                <w:lang w:val="tr-TR"/>
              </w:rPr>
              <w:t>kuralları</w:t>
            </w:r>
            <w:r w:rsidRPr="0056087C">
              <w:rPr>
                <w:rFonts w:eastAsia="Times New Roman"/>
                <w:szCs w:val="18"/>
                <w:lang w:val="tr-TR"/>
              </w:rPr>
              <w:t xml:space="preserve"> bir bilgisayar sistemi aracılığıyla işlenmiş olan bütün suçların soruşturulmasında kullanılabilir</w:t>
            </w:r>
            <w:r w:rsidR="003D23BB" w:rsidRPr="0056087C">
              <w:rPr>
                <w:lang w:val="tr-TR"/>
              </w:rPr>
              <w:t xml:space="preserve">; </w:t>
            </w:r>
          </w:p>
          <w:p w:rsidR="003D23BB" w:rsidRPr="0056087C" w:rsidRDefault="002728E1" w:rsidP="002728E1">
            <w:pPr>
              <w:pStyle w:val="bul1"/>
              <w:rPr>
                <w:lang w:val="tr-TR"/>
              </w:rPr>
            </w:pPr>
            <w:proofErr w:type="gramStart"/>
            <w:r w:rsidRPr="0056087C">
              <w:rPr>
                <w:lang w:val="tr-TR"/>
              </w:rPr>
              <w:t>kurallar</w:t>
            </w:r>
            <w:proofErr w:type="gramEnd"/>
            <w:r w:rsidRPr="0056087C">
              <w:rPr>
                <w:lang w:val="tr-TR"/>
              </w:rPr>
              <w:t xml:space="preserve">, herhangi bir suçla ilgili elektronik kanıtların toplanması için de geçerlidir. Bu demektir ki </w:t>
            </w:r>
            <w:r w:rsidRPr="0056087C">
              <w:rPr>
                <w:rFonts w:eastAsia="Times New Roman"/>
                <w:szCs w:val="18"/>
                <w:lang w:val="tr-TR"/>
              </w:rPr>
              <w:t>her suç potansiyel olarak Sanal Suçlar Sözleşmesi’nin usul kuralları kapsamına girer</w:t>
            </w:r>
            <w:r w:rsidR="003D23BB" w:rsidRPr="0056087C">
              <w:rPr>
                <w:lang w:val="tr-TR"/>
              </w:rPr>
              <w:t>.</w:t>
            </w:r>
          </w:p>
        </w:tc>
      </w:tr>
      <w:tr w:rsidR="003D23BB" w:rsidRPr="0056087C" w:rsidTr="008E3474">
        <w:tc>
          <w:tcPr>
            <w:tcW w:w="1384" w:type="dxa"/>
          </w:tcPr>
          <w:p w:rsidR="00196C4B" w:rsidRPr="007F102E" w:rsidRDefault="002728E1" w:rsidP="002728E1">
            <w:pPr>
              <w:pStyle w:val="AltKonuBal"/>
              <w:spacing w:before="0" w:after="0"/>
              <w:jc w:val="left"/>
              <w:rPr>
                <w:rFonts w:eastAsia="Times New Roman"/>
                <w:b/>
                <w:lang w:val="tr-TR"/>
              </w:rPr>
            </w:pPr>
            <w:proofErr w:type="gramStart"/>
            <w:r w:rsidRPr="007F102E">
              <w:rPr>
                <w:rFonts w:eastAsia="Times New Roman"/>
                <w:b/>
                <w:lang w:val="tr-TR"/>
              </w:rPr>
              <w:t>Slayt</w:t>
            </w:r>
            <w:proofErr w:type="gramEnd"/>
            <w:r w:rsidRPr="007F102E">
              <w:rPr>
                <w:rFonts w:eastAsia="Times New Roman"/>
                <w:b/>
                <w:lang w:val="tr-TR"/>
              </w:rPr>
              <w:t xml:space="preserve"> </w:t>
            </w:r>
            <w:r w:rsidR="00196C4B" w:rsidRPr="007F102E">
              <w:rPr>
                <w:rFonts w:eastAsia="Times New Roman"/>
                <w:b/>
                <w:lang w:val="tr-TR"/>
              </w:rPr>
              <w:t xml:space="preserve">7 </w:t>
            </w:r>
            <w:r w:rsidRPr="007F102E">
              <w:rPr>
                <w:rFonts w:eastAsia="Times New Roman"/>
                <w:b/>
                <w:lang w:val="tr-TR"/>
              </w:rPr>
              <w:t>-</w:t>
            </w:r>
            <w:r w:rsidR="00196C4B" w:rsidRPr="007F102E">
              <w:rPr>
                <w:rFonts w:eastAsia="Times New Roman"/>
                <w:b/>
                <w:lang w:val="tr-TR"/>
              </w:rPr>
              <w:t xml:space="preserve"> 10</w:t>
            </w:r>
          </w:p>
          <w:p w:rsidR="003D23BB" w:rsidRPr="007F102E" w:rsidRDefault="003D23BB" w:rsidP="001A057F">
            <w:pPr>
              <w:tabs>
                <w:tab w:val="left" w:pos="426"/>
                <w:tab w:val="left" w:pos="851"/>
              </w:tabs>
              <w:jc w:val="left"/>
              <w:rPr>
                <w:rFonts w:eastAsia="Times New Roman" w:cs="Times New Roman"/>
                <w:b/>
                <w:lang w:val="tr-TR"/>
              </w:rPr>
            </w:pPr>
          </w:p>
        </w:tc>
        <w:tc>
          <w:tcPr>
            <w:tcW w:w="7336" w:type="dxa"/>
            <w:gridSpan w:val="2"/>
          </w:tcPr>
          <w:p w:rsidR="008E2DA5" w:rsidRPr="0056087C" w:rsidRDefault="002728E1" w:rsidP="002728E1">
            <w:pPr>
              <w:rPr>
                <w:rFonts w:eastAsia="Times New Roman" w:cs="Times New Roman"/>
                <w:szCs w:val="18"/>
                <w:lang w:val="tr-TR"/>
              </w:rPr>
            </w:pPr>
            <w:r w:rsidRPr="0056087C">
              <w:rPr>
                <w:rFonts w:eastAsia="Times New Roman" w:cs="Times New Roman"/>
                <w:szCs w:val="18"/>
                <w:lang w:val="tr-TR"/>
              </w:rPr>
              <w:t>Madde 16 ve 17 bilgisayar verilerinin hızlı korunması ve trafik verilerinin h</w:t>
            </w:r>
            <w:r w:rsidR="008E2DA5" w:rsidRPr="0056087C">
              <w:rPr>
                <w:rFonts w:eastAsia="Times New Roman" w:cs="Times New Roman"/>
                <w:szCs w:val="18"/>
                <w:lang w:val="tr-TR"/>
              </w:rPr>
              <w:t xml:space="preserve">ızlı korunması ve açıklanmasını tanımlar. Her </w:t>
            </w:r>
            <w:r w:rsidRPr="0056087C">
              <w:rPr>
                <w:rFonts w:eastAsia="Times New Roman" w:cs="Times New Roman"/>
                <w:szCs w:val="18"/>
                <w:lang w:val="tr-TR"/>
              </w:rPr>
              <w:t xml:space="preserve">iki hüküm de çok yenilikçi ve son derece önemlidir. </w:t>
            </w:r>
          </w:p>
          <w:p w:rsidR="003D23BB" w:rsidRPr="0056087C" w:rsidRDefault="008E2DA5" w:rsidP="007F102E">
            <w:pPr>
              <w:spacing w:before="160"/>
              <w:rPr>
                <w:rFonts w:eastAsia="Times New Roman" w:cs="Times New Roman"/>
                <w:szCs w:val="18"/>
                <w:lang w:val="tr-TR"/>
              </w:rPr>
            </w:pPr>
            <w:r w:rsidRPr="0056087C">
              <w:rPr>
                <w:rFonts w:eastAsia="Times New Roman" w:cs="Times New Roman"/>
                <w:szCs w:val="18"/>
                <w:lang w:val="tr-TR"/>
              </w:rPr>
              <w:t xml:space="preserve">Geleneksel kanıtlar </w:t>
            </w:r>
            <w:r w:rsidR="002728E1" w:rsidRPr="0056087C">
              <w:rPr>
                <w:rFonts w:eastAsia="Times New Roman" w:cs="Times New Roman"/>
                <w:szCs w:val="18"/>
                <w:lang w:val="tr-TR"/>
              </w:rPr>
              <w:t>nihayetinde uzun bir süre olay mahalinde kalacaktır, ancak dijital veri</w:t>
            </w:r>
            <w:r w:rsidRPr="0056087C">
              <w:rPr>
                <w:rFonts w:eastAsia="Times New Roman" w:cs="Times New Roman"/>
                <w:szCs w:val="18"/>
                <w:lang w:val="tr-TR"/>
              </w:rPr>
              <w:t>ler (elektronik kanıtlar)</w:t>
            </w:r>
            <w:r w:rsidR="002728E1" w:rsidRPr="0056087C">
              <w:rPr>
                <w:rFonts w:eastAsia="Times New Roman" w:cs="Times New Roman"/>
                <w:szCs w:val="18"/>
                <w:lang w:val="tr-TR"/>
              </w:rPr>
              <w:t xml:space="preserve"> </w:t>
            </w:r>
            <w:r w:rsidRPr="0056087C">
              <w:rPr>
                <w:rFonts w:eastAsia="Times New Roman" w:cs="Times New Roman"/>
                <w:szCs w:val="18"/>
                <w:lang w:val="tr-TR"/>
              </w:rPr>
              <w:t>çok uçucudur ve hızla kaybolabilir</w:t>
            </w:r>
            <w:r w:rsidR="002728E1" w:rsidRPr="0056087C">
              <w:rPr>
                <w:rFonts w:eastAsia="Times New Roman" w:cs="Times New Roman"/>
                <w:szCs w:val="18"/>
                <w:lang w:val="tr-TR"/>
              </w:rPr>
              <w:t>. Örneğin trafik verileri bir suçun failini belirlemek için çok yararlıdır. Ancak bu tür bilgi, veri saklama mevzuatını hayata geçirmediği takdirde, sistematik olarak kullanılmaz. Avrupa dışında birçok ülke henüz bu tür bir mevzuatı yürürlüğe koymamıştır. Bu nedenle, trafik verileri sadece eğer emniyet güçlerine bu tür geçici bilgilerin korunması emrini verme olanağı tanıyan yasal bir belge varsa elde edilebilir.</w:t>
            </w:r>
          </w:p>
          <w:p w:rsidR="00464049" w:rsidRPr="0056087C" w:rsidRDefault="008E2DA5" w:rsidP="007F102E">
            <w:pPr>
              <w:spacing w:before="160"/>
              <w:rPr>
                <w:rFonts w:eastAsia="Times New Roman" w:cs="Times New Roman"/>
                <w:szCs w:val="18"/>
                <w:lang w:val="tr-TR"/>
              </w:rPr>
            </w:pPr>
            <w:r w:rsidRPr="0056087C">
              <w:rPr>
                <w:rFonts w:eastAsia="Times New Roman" w:cs="Times New Roman"/>
                <w:szCs w:val="18"/>
                <w:lang w:val="tr-TR"/>
              </w:rPr>
              <w:t xml:space="preserve">Dolayısıyla Madde 16, kanıtların tutmak ve verilerin ele geçirilmesi ya da ifşası için adli emirler almak üzere zaman kazanmak için “hızlı koruma” öngörür. Bu trafik verileri ya da içerik verileri için geçerli olabilir. </w:t>
            </w:r>
          </w:p>
          <w:p w:rsidR="00464049" w:rsidRPr="0056087C" w:rsidRDefault="008E2DA5" w:rsidP="007F102E">
            <w:pPr>
              <w:spacing w:before="160"/>
              <w:rPr>
                <w:rFonts w:eastAsia="Times New Roman" w:cs="Times New Roman"/>
                <w:szCs w:val="18"/>
                <w:lang w:val="tr-TR"/>
              </w:rPr>
            </w:pPr>
            <w:r w:rsidRPr="0056087C">
              <w:rPr>
                <w:rFonts w:eastAsia="Times New Roman" w:cs="Times New Roman"/>
                <w:szCs w:val="18"/>
                <w:lang w:val="tr-TR"/>
              </w:rPr>
              <w:t xml:space="preserve">İnternetteki bir iletişim bir değil birden fazla hizmet sağlayıcıyı içerebilir. Emniyet güçlerinin bir iletişim yolu boyunca tüm sağlayıcılara istenen verileri koruma talimatı verebiliyor olması önemlidir. Dolayısıyla Madde 17 kapsamında, iletişim yolunun belirlenmesi için bir hizmet sağlayıcıya yeterli miktarda trafik verisinin ifşa edilmesi talimatı verilebilir.    </w:t>
            </w:r>
          </w:p>
          <w:p w:rsidR="003D23BB" w:rsidRPr="0056087C" w:rsidRDefault="008E2DA5" w:rsidP="007F102E">
            <w:pPr>
              <w:spacing w:before="160"/>
              <w:rPr>
                <w:rFonts w:eastAsia="Times New Roman" w:cs="Times New Roman"/>
                <w:szCs w:val="18"/>
                <w:lang w:val="tr-TR"/>
              </w:rPr>
            </w:pPr>
            <w:r w:rsidRPr="0056087C">
              <w:rPr>
                <w:rFonts w:eastAsia="Times New Roman" w:cs="Times New Roman"/>
                <w:szCs w:val="18"/>
                <w:lang w:val="tr-TR"/>
              </w:rPr>
              <w:t>Madde 16 ve 17</w:t>
            </w:r>
            <w:r w:rsidR="00577FAE" w:rsidRPr="0056087C">
              <w:rPr>
                <w:rFonts w:eastAsia="Times New Roman" w:cs="Times New Roman"/>
                <w:szCs w:val="18"/>
                <w:lang w:val="tr-TR"/>
              </w:rPr>
              <w:t>’de</w:t>
            </w:r>
            <w:r w:rsidRPr="0056087C">
              <w:rPr>
                <w:rFonts w:eastAsia="Times New Roman" w:cs="Times New Roman"/>
                <w:szCs w:val="18"/>
                <w:lang w:val="tr-TR"/>
              </w:rPr>
              <w:t xml:space="preserve">, </w:t>
            </w:r>
            <w:r w:rsidR="00577FAE" w:rsidRPr="0056087C">
              <w:rPr>
                <w:rFonts w:eastAsia="Times New Roman" w:cs="Times New Roman"/>
                <w:szCs w:val="18"/>
                <w:lang w:val="tr-TR"/>
              </w:rPr>
              <w:t>belirli</w:t>
            </w:r>
            <w:r w:rsidRPr="0056087C">
              <w:rPr>
                <w:rFonts w:eastAsia="Times New Roman" w:cs="Times New Roman"/>
                <w:szCs w:val="18"/>
                <w:lang w:val="tr-TR"/>
              </w:rPr>
              <w:t xml:space="preserve"> bir soruşturmada</w:t>
            </w:r>
            <w:r w:rsidR="00577FAE" w:rsidRPr="0056087C">
              <w:rPr>
                <w:rFonts w:eastAsia="Times New Roman" w:cs="Times New Roman"/>
                <w:szCs w:val="18"/>
                <w:lang w:val="tr-TR"/>
              </w:rPr>
              <w:t xml:space="preserve"> ihtiyaç duyulan belirli verilere değinilmektedir. Bu, emniyet güçlerinin ihtiyaç duyabileceği düşünülerek hizmet sağlayıcıları tarafından tüm trafik verilerinin belirli bir süre boyunca saklanmasını gerektiren veri muhafaza düzenlemeleri ile karıştırılmamalıdır. Budapeşte Sözleşmesi böyle bir veri muhafaza hükmü içermemektedir. </w:t>
            </w:r>
            <w:r w:rsidRPr="0056087C">
              <w:rPr>
                <w:rFonts w:eastAsia="Times New Roman" w:cs="Times New Roman"/>
                <w:szCs w:val="18"/>
                <w:lang w:val="tr-TR"/>
              </w:rPr>
              <w:t xml:space="preserve"> </w:t>
            </w:r>
          </w:p>
        </w:tc>
      </w:tr>
      <w:tr w:rsidR="003D23BB" w:rsidRPr="0056087C" w:rsidTr="008E3474">
        <w:tc>
          <w:tcPr>
            <w:tcW w:w="1384" w:type="dxa"/>
          </w:tcPr>
          <w:p w:rsidR="00196C4B" w:rsidRPr="007F102E" w:rsidRDefault="00577FAE" w:rsidP="00577FAE">
            <w:pPr>
              <w:pStyle w:val="AltKonuBal"/>
              <w:spacing w:before="0" w:after="0"/>
              <w:jc w:val="left"/>
              <w:rPr>
                <w:rFonts w:eastAsia="Times New Roman"/>
                <w:b/>
                <w:lang w:val="tr-TR"/>
              </w:rPr>
            </w:pPr>
            <w:proofErr w:type="gramStart"/>
            <w:r w:rsidRPr="007F102E">
              <w:rPr>
                <w:rFonts w:eastAsia="Times New Roman"/>
                <w:b/>
                <w:lang w:val="tr-TR"/>
              </w:rPr>
              <w:t>Slayt</w:t>
            </w:r>
            <w:proofErr w:type="gramEnd"/>
            <w:r w:rsidRPr="007F102E">
              <w:rPr>
                <w:rFonts w:eastAsia="Times New Roman"/>
                <w:b/>
                <w:lang w:val="tr-TR"/>
              </w:rPr>
              <w:t xml:space="preserve"> </w:t>
            </w:r>
            <w:r w:rsidR="00196C4B" w:rsidRPr="007F102E">
              <w:rPr>
                <w:rFonts w:eastAsia="Times New Roman"/>
                <w:b/>
                <w:lang w:val="tr-TR"/>
              </w:rPr>
              <w:t xml:space="preserve">11 </w:t>
            </w:r>
            <w:r w:rsidRPr="007F102E">
              <w:rPr>
                <w:rFonts w:eastAsia="Times New Roman"/>
                <w:b/>
                <w:lang w:val="tr-TR"/>
              </w:rPr>
              <w:t>-</w:t>
            </w:r>
            <w:r w:rsidR="00196C4B" w:rsidRPr="007F102E">
              <w:rPr>
                <w:rFonts w:eastAsia="Times New Roman"/>
                <w:b/>
                <w:lang w:val="tr-TR"/>
              </w:rPr>
              <w:t xml:space="preserve"> 13</w:t>
            </w:r>
          </w:p>
          <w:p w:rsidR="003D23BB" w:rsidRPr="0056087C" w:rsidRDefault="003D23BB" w:rsidP="001A057F">
            <w:pPr>
              <w:tabs>
                <w:tab w:val="left" w:pos="426"/>
                <w:tab w:val="left" w:pos="851"/>
              </w:tabs>
              <w:jc w:val="left"/>
              <w:rPr>
                <w:rFonts w:eastAsia="Times New Roman" w:cs="Times New Roman"/>
                <w:lang w:val="tr-TR"/>
              </w:rPr>
            </w:pPr>
          </w:p>
        </w:tc>
        <w:tc>
          <w:tcPr>
            <w:tcW w:w="7336" w:type="dxa"/>
            <w:gridSpan w:val="2"/>
          </w:tcPr>
          <w:p w:rsidR="0056087C" w:rsidRPr="0056087C" w:rsidRDefault="0056087C" w:rsidP="0056087C">
            <w:pPr>
              <w:rPr>
                <w:rFonts w:eastAsia="Times New Roman" w:cs="Times New Roman"/>
                <w:szCs w:val="18"/>
                <w:lang w:val="tr-TR"/>
              </w:rPr>
            </w:pPr>
            <w:r w:rsidRPr="0056087C">
              <w:rPr>
                <w:rFonts w:eastAsia="Times New Roman" w:cs="Times New Roman"/>
                <w:szCs w:val="18"/>
                <w:lang w:val="tr-TR"/>
              </w:rPr>
              <w:t xml:space="preserve">Madde 18'in hükmü de oldukça ilginçtir. Buna göre, Taraflar'ın her biri, güvenlik güçlerine "sunma emri" verme </w:t>
            </w:r>
            <w:proofErr w:type="gramStart"/>
            <w:r w:rsidRPr="0056087C">
              <w:rPr>
                <w:rFonts w:eastAsia="Times New Roman" w:cs="Times New Roman"/>
                <w:szCs w:val="18"/>
                <w:lang w:val="tr-TR"/>
              </w:rPr>
              <w:t>imkanı</w:t>
            </w:r>
            <w:proofErr w:type="gramEnd"/>
            <w:r w:rsidRPr="0056087C">
              <w:rPr>
                <w:rFonts w:eastAsia="Times New Roman" w:cs="Times New Roman"/>
                <w:szCs w:val="18"/>
                <w:lang w:val="tr-TR"/>
              </w:rPr>
              <w:t xml:space="preserve"> ile birlikte yetki vermek üzere </w:t>
            </w:r>
            <w:r w:rsidRPr="0056087C">
              <w:rPr>
                <w:rFonts w:eastAsia="Times New Roman" w:cs="Times New Roman"/>
                <w:szCs w:val="18"/>
                <w:lang w:val="tr-TR"/>
              </w:rPr>
              <w:lastRenderedPageBreak/>
              <w:t>gerekli yasal tedbirleri almalıdır. Bu adli talimat, güvenlik kuvvetlerince vatandaşlara ve İnternet servis sağlayıcılarına yönelik olarak, yetkili makamlara kendi sorumlulukları altındaki bir bilgisayar sisteminde saklanan verileri veya abone verilerini temin etmelerini emretmek üzere çıkartılabilir. </w:t>
            </w:r>
          </w:p>
          <w:p w:rsidR="003D23BB" w:rsidRPr="0056087C" w:rsidRDefault="0056087C" w:rsidP="007F102E">
            <w:pPr>
              <w:spacing w:before="120"/>
              <w:rPr>
                <w:rFonts w:eastAsia="Times New Roman" w:cs="Times New Roman"/>
                <w:szCs w:val="18"/>
                <w:lang w:val="tr-TR"/>
              </w:rPr>
            </w:pPr>
            <w:r w:rsidRPr="0056087C">
              <w:rPr>
                <w:rFonts w:eastAsia="Times New Roman" w:cs="Times New Roman"/>
                <w:szCs w:val="18"/>
                <w:lang w:val="tr-TR"/>
              </w:rPr>
              <w:t>Sözleşmeye göre veri sunma talimatında, istenen verilerin niteliği ve kaps</w:t>
            </w:r>
            <w:r>
              <w:rPr>
                <w:rFonts w:eastAsia="Times New Roman" w:cs="Times New Roman"/>
                <w:szCs w:val="18"/>
                <w:lang w:val="tr-TR"/>
              </w:rPr>
              <w:t xml:space="preserve">amını belirtmelidir: soruşturmada ihtiyaç duyulan </w:t>
            </w:r>
            <w:r w:rsidRPr="0056087C">
              <w:rPr>
                <w:rFonts w:eastAsia="Times New Roman" w:cs="Times New Roman"/>
                <w:szCs w:val="18"/>
                <w:lang w:val="tr-TR"/>
              </w:rPr>
              <w:t>verilerin daha önceden tespit edilmesi gerektiği oldukça açıktır; bu nedenle belirli bir hedef olmaksızın yapılan incelemeler yasaklanmıştır. Bu yasal sınırın amacı bu tür yeni soruşturma yetkilerinin güvenlik güçlerince kötüye kullanılmasını önlemektir. Gerçek dünyada, nesnelerin veya belgelerin aranması ya da</w:t>
            </w:r>
            <w:r>
              <w:rPr>
                <w:rFonts w:eastAsia="Times New Roman" w:cs="Times New Roman"/>
                <w:szCs w:val="18"/>
                <w:lang w:val="tr-TR"/>
              </w:rPr>
              <w:t xml:space="preserve"> bunlara</w:t>
            </w:r>
            <w:r w:rsidRPr="0056087C">
              <w:rPr>
                <w:rFonts w:eastAsia="Times New Roman" w:cs="Times New Roman"/>
                <w:szCs w:val="18"/>
                <w:lang w:val="tr-TR"/>
              </w:rPr>
              <w:t xml:space="preserve"> el kon</w:t>
            </w:r>
            <w:r>
              <w:rPr>
                <w:rFonts w:eastAsia="Times New Roman" w:cs="Times New Roman"/>
                <w:szCs w:val="18"/>
                <w:lang w:val="tr-TR"/>
              </w:rPr>
              <w:t>ul</w:t>
            </w:r>
            <w:r w:rsidRPr="0056087C">
              <w:rPr>
                <w:rFonts w:eastAsia="Times New Roman" w:cs="Times New Roman"/>
                <w:szCs w:val="18"/>
                <w:lang w:val="tr-TR"/>
              </w:rPr>
              <w:t xml:space="preserve">ması normalde sadece soruşturma altındaki olayla doğrudan ilişkili nesne veya belgelere yöneliktir. Dijital dünyada, eğer </w:t>
            </w:r>
            <w:r w:rsidR="00090CB2">
              <w:rPr>
                <w:rFonts w:eastAsia="Times New Roman" w:cs="Times New Roman"/>
                <w:szCs w:val="18"/>
                <w:lang w:val="tr-TR"/>
              </w:rPr>
              <w:t>talimat</w:t>
            </w:r>
            <w:r w:rsidRPr="0056087C">
              <w:rPr>
                <w:rFonts w:eastAsia="Times New Roman" w:cs="Times New Roman"/>
                <w:szCs w:val="18"/>
                <w:lang w:val="tr-TR"/>
              </w:rPr>
              <w:t xml:space="preserve"> bir d</w:t>
            </w:r>
            <w:r w:rsidR="00090CB2">
              <w:rPr>
                <w:rFonts w:eastAsia="Times New Roman" w:cs="Times New Roman"/>
                <w:szCs w:val="18"/>
                <w:lang w:val="tr-TR"/>
              </w:rPr>
              <w:t xml:space="preserve">onanımla </w:t>
            </w:r>
            <w:r w:rsidRPr="0056087C">
              <w:rPr>
                <w:rFonts w:eastAsia="Times New Roman" w:cs="Times New Roman"/>
                <w:szCs w:val="18"/>
                <w:lang w:val="tr-TR"/>
              </w:rPr>
              <w:t>birlikte gelen b</w:t>
            </w:r>
            <w:r w:rsidR="00090CB2">
              <w:rPr>
                <w:rFonts w:eastAsia="Times New Roman" w:cs="Times New Roman"/>
                <w:szCs w:val="18"/>
                <w:lang w:val="tr-TR"/>
              </w:rPr>
              <w:t>ilgilerin tümüne tam erişim iznini içerseydi</w:t>
            </w:r>
            <w:r w:rsidRPr="0056087C">
              <w:rPr>
                <w:rFonts w:eastAsia="Times New Roman" w:cs="Times New Roman"/>
                <w:szCs w:val="18"/>
                <w:lang w:val="tr-TR"/>
              </w:rPr>
              <w:t xml:space="preserve">, o bilgisayarda saklanan, genellikle soruşturma kapsamındaki suçla ilgisi olmayan ve (örneğin e-posta yazışmaları durumunda) üçüncü şahısları da </w:t>
            </w:r>
            <w:r w:rsidR="00090CB2">
              <w:rPr>
                <w:rFonts w:eastAsia="Times New Roman" w:cs="Times New Roman"/>
                <w:szCs w:val="18"/>
                <w:lang w:val="tr-TR"/>
              </w:rPr>
              <w:t>ilgilendiren</w:t>
            </w:r>
            <w:r w:rsidRPr="0056087C">
              <w:rPr>
                <w:rFonts w:eastAsia="Times New Roman" w:cs="Times New Roman"/>
                <w:szCs w:val="18"/>
                <w:lang w:val="tr-TR"/>
              </w:rPr>
              <w:t xml:space="preserve"> her türlü bilgiye erişime izin verilmiş olurdu.</w:t>
            </w:r>
          </w:p>
          <w:p w:rsidR="003D23BB" w:rsidRPr="0056087C" w:rsidRDefault="00090CB2" w:rsidP="007F102E">
            <w:pPr>
              <w:spacing w:before="120"/>
              <w:rPr>
                <w:rFonts w:eastAsia="Times New Roman" w:cs="Calibri"/>
                <w:szCs w:val="18"/>
                <w:lang w:val="tr-TR"/>
              </w:rPr>
            </w:pPr>
            <w:r>
              <w:rPr>
                <w:rFonts w:eastAsia="Times New Roman" w:cs="Times New Roman"/>
                <w:szCs w:val="18"/>
                <w:lang w:val="tr-TR"/>
              </w:rPr>
              <w:t>Eğer</w:t>
            </w:r>
            <w:r w:rsidR="002145DB" w:rsidRPr="0056087C">
              <w:rPr>
                <w:rFonts w:eastAsia="Times New Roman" w:cs="Times New Roman"/>
                <w:szCs w:val="18"/>
                <w:lang w:val="tr-TR"/>
              </w:rPr>
              <w:t xml:space="preserve"> </w:t>
            </w:r>
            <w:r>
              <w:rPr>
                <w:rFonts w:eastAsia="Times New Roman" w:cs="Times New Roman"/>
                <w:szCs w:val="18"/>
                <w:lang w:val="tr-TR"/>
              </w:rPr>
              <w:t>Madde</w:t>
            </w:r>
            <w:r w:rsidR="002145DB" w:rsidRPr="0056087C">
              <w:rPr>
                <w:rFonts w:eastAsia="Times New Roman" w:cs="Times New Roman"/>
                <w:szCs w:val="18"/>
                <w:lang w:val="tr-TR"/>
              </w:rPr>
              <w:t xml:space="preserve"> 16</w:t>
            </w:r>
            <w:r>
              <w:rPr>
                <w:rFonts w:eastAsia="Times New Roman" w:cs="Times New Roman"/>
                <w:szCs w:val="18"/>
                <w:lang w:val="tr-TR"/>
              </w:rPr>
              <w:t>, ilk adımsa (verilerin korunması), korunan veriler ilgili makamlara ifşa edilmesi gerektiğinde</w:t>
            </w:r>
            <w:r w:rsidR="002145DB" w:rsidRPr="0056087C">
              <w:rPr>
                <w:rFonts w:eastAsia="Times New Roman" w:cs="Times New Roman"/>
                <w:szCs w:val="18"/>
                <w:lang w:val="tr-TR"/>
              </w:rPr>
              <w:t xml:space="preserve"> </w:t>
            </w:r>
            <w:r>
              <w:rPr>
                <w:rFonts w:eastAsia="Times New Roman" w:cs="Times New Roman"/>
                <w:szCs w:val="18"/>
                <w:lang w:val="tr-TR"/>
              </w:rPr>
              <w:t>Madde</w:t>
            </w:r>
            <w:r w:rsidR="002145DB" w:rsidRPr="0056087C">
              <w:rPr>
                <w:rFonts w:eastAsia="Times New Roman" w:cs="Times New Roman"/>
                <w:szCs w:val="18"/>
                <w:lang w:val="tr-TR"/>
              </w:rPr>
              <w:t xml:space="preserve"> 18 </w:t>
            </w:r>
            <w:r>
              <w:rPr>
                <w:rFonts w:eastAsia="Times New Roman" w:cs="Times New Roman"/>
                <w:szCs w:val="18"/>
                <w:lang w:val="tr-TR"/>
              </w:rPr>
              <w:t xml:space="preserve">de ikinci adımı teşkil eder. </w:t>
            </w:r>
          </w:p>
        </w:tc>
      </w:tr>
      <w:tr w:rsidR="003D23BB" w:rsidRPr="0056087C" w:rsidTr="008E3474">
        <w:tc>
          <w:tcPr>
            <w:tcW w:w="1384" w:type="dxa"/>
          </w:tcPr>
          <w:p w:rsidR="00196C4B" w:rsidRPr="007F102E" w:rsidRDefault="00090CB2" w:rsidP="00090CB2">
            <w:pPr>
              <w:pStyle w:val="AltKonuBal"/>
              <w:spacing w:before="0" w:after="0"/>
              <w:jc w:val="left"/>
              <w:rPr>
                <w:rFonts w:eastAsia="Times New Roman"/>
                <w:b/>
                <w:lang w:val="tr-TR"/>
              </w:rPr>
            </w:pPr>
            <w:proofErr w:type="gramStart"/>
            <w:r w:rsidRPr="007F102E">
              <w:rPr>
                <w:rFonts w:eastAsia="Times New Roman"/>
                <w:b/>
                <w:lang w:val="tr-TR"/>
              </w:rPr>
              <w:lastRenderedPageBreak/>
              <w:t>Slayt</w:t>
            </w:r>
            <w:proofErr w:type="gramEnd"/>
            <w:r w:rsidR="00196C4B" w:rsidRPr="007F102E">
              <w:rPr>
                <w:rFonts w:eastAsia="Times New Roman"/>
                <w:b/>
                <w:lang w:val="tr-TR"/>
              </w:rPr>
              <w:t xml:space="preserve"> 14 </w:t>
            </w:r>
            <w:r w:rsidRPr="007F102E">
              <w:rPr>
                <w:rFonts w:eastAsia="Times New Roman"/>
                <w:b/>
                <w:lang w:val="tr-TR"/>
              </w:rPr>
              <w:t>-</w:t>
            </w:r>
            <w:r w:rsidR="00196C4B" w:rsidRPr="007F102E">
              <w:rPr>
                <w:rFonts w:eastAsia="Times New Roman"/>
                <w:b/>
                <w:lang w:val="tr-TR"/>
              </w:rPr>
              <w:t xml:space="preserve"> 19</w:t>
            </w:r>
          </w:p>
          <w:p w:rsidR="003D23BB" w:rsidRPr="0056087C" w:rsidRDefault="003D23BB" w:rsidP="001A057F">
            <w:pPr>
              <w:tabs>
                <w:tab w:val="left" w:pos="426"/>
                <w:tab w:val="left" w:pos="851"/>
              </w:tabs>
              <w:jc w:val="left"/>
              <w:rPr>
                <w:rFonts w:eastAsia="Times New Roman" w:cs="Times New Roman"/>
                <w:lang w:val="tr-TR"/>
              </w:rPr>
            </w:pPr>
          </w:p>
        </w:tc>
        <w:tc>
          <w:tcPr>
            <w:tcW w:w="7336" w:type="dxa"/>
            <w:gridSpan w:val="2"/>
          </w:tcPr>
          <w:p w:rsidR="009F400E" w:rsidRPr="009F400E" w:rsidRDefault="009F400E" w:rsidP="007F102E">
            <w:pPr>
              <w:autoSpaceDE w:val="0"/>
              <w:autoSpaceDN w:val="0"/>
              <w:adjustRightInd w:val="0"/>
              <w:spacing w:line="270" w:lineRule="atLeast"/>
              <w:rPr>
                <w:rFonts w:eastAsia="Times New Roman" w:cs="Times New Roman"/>
                <w:bCs/>
                <w:szCs w:val="18"/>
                <w:lang w:val="tr-TR"/>
              </w:rPr>
            </w:pPr>
            <w:r w:rsidRPr="009F400E">
              <w:rPr>
                <w:rFonts w:eastAsia="Times New Roman" w:cs="Times New Roman"/>
                <w:bCs/>
                <w:szCs w:val="18"/>
              </w:rPr>
              <w:t xml:space="preserve">Arama ve el koyma Budapeşte </w:t>
            </w:r>
            <w:r w:rsidRPr="009F400E">
              <w:rPr>
                <w:rFonts w:eastAsia="Times New Roman" w:cs="Times New Roman"/>
                <w:bCs/>
                <w:szCs w:val="18"/>
                <w:lang w:val="tr-TR"/>
              </w:rPr>
              <w:t>Sözleşmesi</w:t>
            </w:r>
            <w:r w:rsidRPr="009F400E">
              <w:rPr>
                <w:rFonts w:eastAsia="Times New Roman" w:cs="Times New Roman"/>
                <w:bCs/>
                <w:szCs w:val="18"/>
              </w:rPr>
              <w:t>'nin 19</w:t>
            </w:r>
            <w:r w:rsidRPr="009F400E">
              <w:rPr>
                <w:rFonts w:eastAsia="Times New Roman" w:cs="Times New Roman"/>
                <w:bCs/>
                <w:szCs w:val="18"/>
                <w:lang w:val="tr-TR"/>
              </w:rPr>
              <w:t>. Madde’si</w:t>
            </w:r>
            <w:r>
              <w:rPr>
                <w:rFonts w:eastAsia="Times New Roman" w:cs="Times New Roman"/>
                <w:bCs/>
                <w:szCs w:val="18"/>
              </w:rPr>
              <w:t xml:space="preserve">nde </w:t>
            </w:r>
            <w:r w:rsidRPr="009F400E">
              <w:rPr>
                <w:rFonts w:eastAsia="Times New Roman" w:cs="Times New Roman"/>
                <w:bCs/>
                <w:szCs w:val="18"/>
              </w:rPr>
              <w:t>açıklanmıştır.</w:t>
            </w:r>
            <w:r w:rsidRPr="009F400E">
              <w:rPr>
                <w:rFonts w:eastAsia="Times New Roman" w:cs="Times New Roman"/>
                <w:bCs/>
                <w:szCs w:val="18"/>
                <w:lang w:val="tr-TR"/>
              </w:rPr>
              <w:t xml:space="preserve"> </w:t>
            </w:r>
          </w:p>
          <w:p w:rsidR="003D23BB" w:rsidRPr="0056087C" w:rsidRDefault="009F400E" w:rsidP="007F102E">
            <w:pPr>
              <w:autoSpaceDE w:val="0"/>
              <w:autoSpaceDN w:val="0"/>
              <w:adjustRightInd w:val="0"/>
              <w:spacing w:before="120" w:line="270" w:lineRule="atLeast"/>
              <w:rPr>
                <w:rFonts w:eastAsia="Times New Roman" w:cs="Times New Roman"/>
                <w:bCs/>
                <w:szCs w:val="18"/>
                <w:lang w:val="tr-TR"/>
              </w:rPr>
            </w:pPr>
            <w:r w:rsidRPr="009F400E">
              <w:rPr>
                <w:rFonts w:eastAsia="Times New Roman" w:cs="Times New Roman"/>
                <w:bCs/>
                <w:szCs w:val="18"/>
              </w:rPr>
              <w:t xml:space="preserve">Ulusal usul </w:t>
            </w:r>
            <w:r>
              <w:rPr>
                <w:rFonts w:eastAsia="Times New Roman" w:cs="Times New Roman"/>
                <w:bCs/>
                <w:szCs w:val="18"/>
              </w:rPr>
              <w:t>hukuku hükümlerinin çoğu arama ve el koymaya yönelik</w:t>
            </w:r>
            <w:r w:rsidRPr="009F400E">
              <w:rPr>
                <w:rFonts w:eastAsia="Times New Roman" w:cs="Times New Roman"/>
                <w:bCs/>
                <w:szCs w:val="18"/>
              </w:rPr>
              <w:t xml:space="preserve"> genel </w:t>
            </w:r>
            <w:r>
              <w:rPr>
                <w:rFonts w:eastAsia="Times New Roman" w:cs="Times New Roman"/>
                <w:bCs/>
                <w:szCs w:val="18"/>
              </w:rPr>
              <w:t>düzenlemeleri</w:t>
            </w:r>
            <w:r w:rsidRPr="009F400E">
              <w:rPr>
                <w:rFonts w:eastAsia="Times New Roman" w:cs="Times New Roman"/>
                <w:bCs/>
                <w:szCs w:val="18"/>
              </w:rPr>
              <w:t xml:space="preserve"> içerir, ancak bunların hepsi bilgisayar</w:t>
            </w:r>
            <w:r>
              <w:rPr>
                <w:rFonts w:eastAsia="Times New Roman" w:cs="Times New Roman"/>
                <w:bCs/>
                <w:szCs w:val="18"/>
              </w:rPr>
              <w:t>lar</w:t>
            </w:r>
            <w:r w:rsidRPr="009F400E">
              <w:rPr>
                <w:rFonts w:eastAsia="Times New Roman" w:cs="Times New Roman"/>
                <w:bCs/>
                <w:szCs w:val="18"/>
              </w:rPr>
              <w:t>ı arama ve bilgisayar</w:t>
            </w:r>
            <w:r>
              <w:rPr>
                <w:rFonts w:eastAsia="Times New Roman" w:cs="Times New Roman"/>
                <w:bCs/>
                <w:szCs w:val="18"/>
              </w:rPr>
              <w:t>lar</w:t>
            </w:r>
            <w:r w:rsidRPr="009F400E">
              <w:rPr>
                <w:rFonts w:eastAsia="Times New Roman" w:cs="Times New Roman"/>
                <w:bCs/>
                <w:szCs w:val="18"/>
              </w:rPr>
              <w:t xml:space="preserve">a el </w:t>
            </w:r>
            <w:proofErr w:type="gramStart"/>
            <w:r w:rsidRPr="009F400E">
              <w:rPr>
                <w:rFonts w:eastAsia="Times New Roman" w:cs="Times New Roman"/>
                <w:bCs/>
                <w:szCs w:val="18"/>
              </w:rPr>
              <w:t>koymayı  düzenleyen</w:t>
            </w:r>
            <w:proofErr w:type="gramEnd"/>
            <w:r w:rsidRPr="009F400E">
              <w:rPr>
                <w:rFonts w:eastAsia="Times New Roman" w:cs="Times New Roman"/>
                <w:bCs/>
                <w:szCs w:val="18"/>
              </w:rPr>
              <w:t xml:space="preserve"> </w:t>
            </w:r>
            <w:r>
              <w:rPr>
                <w:rFonts w:eastAsia="Times New Roman" w:cs="Times New Roman"/>
                <w:bCs/>
                <w:szCs w:val="18"/>
              </w:rPr>
              <w:t>özel</w:t>
            </w:r>
            <w:r w:rsidRPr="009F400E">
              <w:rPr>
                <w:rFonts w:eastAsia="Times New Roman" w:cs="Times New Roman"/>
                <w:bCs/>
                <w:szCs w:val="18"/>
              </w:rPr>
              <w:t xml:space="preserve"> kurallara sahip değildir. Birçok yargı </w:t>
            </w:r>
            <w:r>
              <w:rPr>
                <w:rFonts w:eastAsia="Times New Roman" w:cs="Times New Roman"/>
                <w:bCs/>
                <w:szCs w:val="18"/>
              </w:rPr>
              <w:t>alanı</w:t>
            </w:r>
            <w:r w:rsidRPr="009F400E">
              <w:rPr>
                <w:rFonts w:eastAsia="Times New Roman" w:cs="Times New Roman"/>
                <w:bCs/>
                <w:szCs w:val="18"/>
              </w:rPr>
              <w:t xml:space="preserve"> yalnızca gelen</w:t>
            </w:r>
            <w:r>
              <w:rPr>
                <w:rFonts w:eastAsia="Times New Roman" w:cs="Times New Roman"/>
                <w:bCs/>
                <w:szCs w:val="18"/>
              </w:rPr>
              <w:t>eksel arama ve el koyma uygulamalarıyla da</w:t>
            </w:r>
            <w:r w:rsidRPr="009F400E">
              <w:rPr>
                <w:rFonts w:eastAsia="Times New Roman" w:cs="Times New Roman"/>
                <w:bCs/>
                <w:szCs w:val="18"/>
              </w:rPr>
              <w:t xml:space="preserve"> gayet iyi ida</w:t>
            </w:r>
            <w:r>
              <w:rPr>
                <w:rFonts w:eastAsia="Times New Roman" w:cs="Times New Roman"/>
                <w:bCs/>
                <w:szCs w:val="18"/>
              </w:rPr>
              <w:t>re edebilir. Ancak gerçek dünya</w:t>
            </w:r>
            <w:r w:rsidRPr="009F400E">
              <w:rPr>
                <w:rFonts w:eastAsia="Times New Roman" w:cs="Times New Roman"/>
                <w:bCs/>
                <w:szCs w:val="18"/>
              </w:rPr>
              <w:t>, örneğin bilgisayar sistemlerinin birbi</w:t>
            </w:r>
            <w:r>
              <w:rPr>
                <w:rFonts w:eastAsia="Times New Roman" w:cs="Times New Roman"/>
                <w:bCs/>
                <w:szCs w:val="18"/>
              </w:rPr>
              <w:t xml:space="preserve">rleriyle bağlantılı olmasının sebep olduğu, önceden bilinmeyen ve şu </w:t>
            </w:r>
            <w:proofErr w:type="gramStart"/>
            <w:r>
              <w:rPr>
                <w:rFonts w:eastAsia="Times New Roman" w:cs="Times New Roman"/>
                <w:bCs/>
                <w:szCs w:val="18"/>
              </w:rPr>
              <w:t>an</w:t>
            </w:r>
            <w:proofErr w:type="gramEnd"/>
            <w:r>
              <w:rPr>
                <w:rFonts w:eastAsia="Times New Roman" w:cs="Times New Roman"/>
                <w:bCs/>
                <w:szCs w:val="18"/>
              </w:rPr>
              <w:t xml:space="preserve"> dijital soruşturmalarda</w:t>
            </w:r>
            <w:r w:rsidRPr="009F400E">
              <w:rPr>
                <w:rFonts w:eastAsia="Times New Roman" w:cs="Times New Roman"/>
                <w:bCs/>
                <w:szCs w:val="18"/>
              </w:rPr>
              <w:t xml:space="preserve"> </w:t>
            </w:r>
            <w:r>
              <w:rPr>
                <w:rFonts w:eastAsia="Times New Roman" w:cs="Times New Roman"/>
                <w:bCs/>
                <w:szCs w:val="18"/>
              </w:rPr>
              <w:t>karşılaşılan zorluklar olduğunu</w:t>
            </w:r>
            <w:r w:rsidRPr="009F400E">
              <w:rPr>
                <w:rFonts w:eastAsia="Times New Roman" w:cs="Times New Roman"/>
                <w:bCs/>
                <w:szCs w:val="18"/>
              </w:rPr>
              <w:t xml:space="preserve"> göstermektedir.</w:t>
            </w:r>
          </w:p>
          <w:p w:rsidR="009F400E" w:rsidRDefault="009F400E" w:rsidP="007F102E">
            <w:pPr>
              <w:spacing w:before="120" w:line="270" w:lineRule="atLeast"/>
              <w:rPr>
                <w:rFonts w:eastAsia="Times New Roman" w:cs="Times New Roman"/>
                <w:szCs w:val="18"/>
              </w:rPr>
            </w:pPr>
            <w:r w:rsidRPr="009F400E">
              <w:rPr>
                <w:rFonts w:eastAsia="Times New Roman" w:cs="Times New Roman"/>
                <w:szCs w:val="18"/>
              </w:rPr>
              <w:t>Bu tür yeni sorunlarla karşılaşıldığından Budapeşte Sözleşmesi dijital</w:t>
            </w:r>
            <w:r>
              <w:rPr>
                <w:rFonts w:eastAsia="Times New Roman" w:cs="Times New Roman"/>
                <w:szCs w:val="18"/>
              </w:rPr>
              <w:t xml:space="preserve"> dünyadaki arama ve el koyma uygulamalarını</w:t>
            </w:r>
            <w:r w:rsidRPr="009F400E">
              <w:rPr>
                <w:rFonts w:eastAsia="Times New Roman" w:cs="Times New Roman"/>
                <w:szCs w:val="18"/>
              </w:rPr>
              <w:t xml:space="preserve"> ele almak üzere belirli kurallar oluşturmuştur. </w:t>
            </w:r>
          </w:p>
          <w:p w:rsidR="003D23BB" w:rsidRPr="0056087C" w:rsidRDefault="009F400E" w:rsidP="007F102E">
            <w:pPr>
              <w:spacing w:before="120" w:line="270" w:lineRule="atLeast"/>
              <w:rPr>
                <w:rFonts w:eastAsia="Times New Roman" w:cs="Times New Roman"/>
                <w:szCs w:val="18"/>
                <w:lang w:val="tr-TR"/>
              </w:rPr>
            </w:pPr>
            <w:r>
              <w:rPr>
                <w:rFonts w:eastAsia="Times New Roman" w:cs="Times New Roman"/>
                <w:szCs w:val="18"/>
              </w:rPr>
              <w:t xml:space="preserve">Örneğin, Madde 19.2'de, </w:t>
            </w:r>
            <w:r w:rsidRPr="009F400E">
              <w:rPr>
                <w:rFonts w:eastAsia="Times New Roman" w:cs="Times New Roman"/>
                <w:szCs w:val="18"/>
              </w:rPr>
              <w:t xml:space="preserve">bir bilgisayar sisteminin aranması sırasında, soruşturma görevlilerinin aramanın bir başka bilgisayar sistemine doğru genişletilmesi sonucuna vardıkları durumlarda, </w:t>
            </w:r>
            <w:r>
              <w:rPr>
                <w:rFonts w:eastAsia="Times New Roman" w:cs="Times New Roman"/>
                <w:szCs w:val="18"/>
              </w:rPr>
              <w:t xml:space="preserve">aramanın </w:t>
            </w:r>
            <w:r w:rsidRPr="009F400E">
              <w:rPr>
                <w:rFonts w:eastAsia="Times New Roman" w:cs="Times New Roman"/>
                <w:szCs w:val="18"/>
              </w:rPr>
              <w:t xml:space="preserve">varsayımsal </w:t>
            </w:r>
            <w:r>
              <w:rPr>
                <w:rFonts w:eastAsia="Times New Roman" w:cs="Times New Roman"/>
                <w:szCs w:val="18"/>
              </w:rPr>
              <w:t xml:space="preserve">olarak genişletilmesine </w:t>
            </w:r>
            <w:r w:rsidRPr="009F400E">
              <w:rPr>
                <w:rFonts w:eastAsia="Times New Roman" w:cs="Times New Roman"/>
                <w:szCs w:val="18"/>
              </w:rPr>
              <w:t xml:space="preserve">ilişkin </w:t>
            </w:r>
            <w:r>
              <w:rPr>
                <w:rFonts w:eastAsia="Times New Roman" w:cs="Times New Roman"/>
                <w:szCs w:val="18"/>
              </w:rPr>
              <w:t>özel</w:t>
            </w:r>
            <w:r w:rsidRPr="009F400E">
              <w:rPr>
                <w:rFonts w:eastAsia="Times New Roman" w:cs="Times New Roman"/>
                <w:szCs w:val="18"/>
              </w:rPr>
              <w:t xml:space="preserve"> bir kural vardır. Sözleşme kapsamında, bir yetkili belirli bir bilgisayar sistemine veya bir parçasına yasal erişim </w:t>
            </w:r>
            <w:r>
              <w:rPr>
                <w:rFonts w:eastAsia="Times New Roman" w:cs="Times New Roman"/>
                <w:szCs w:val="18"/>
              </w:rPr>
              <w:t>sağladığında</w:t>
            </w:r>
            <w:r w:rsidRPr="009F400E">
              <w:rPr>
                <w:rFonts w:eastAsia="Times New Roman" w:cs="Times New Roman"/>
                <w:szCs w:val="18"/>
              </w:rPr>
              <w:t xml:space="preserve"> ve bu sistemin incelenmesi sırasında aranan verilerin, kendi ulusal sınırları içindeki bir başka bilgisayar sisteminde saklandığına dair makul bir inanca kapılırsa, o yetkili aramayı "süratle" diğer sisteme </w:t>
            </w:r>
            <w:r>
              <w:rPr>
                <w:rFonts w:eastAsia="Times New Roman" w:cs="Times New Roman"/>
                <w:szCs w:val="18"/>
              </w:rPr>
              <w:t xml:space="preserve">doğru </w:t>
            </w:r>
            <w:r w:rsidRPr="009F400E">
              <w:rPr>
                <w:rFonts w:eastAsia="Times New Roman" w:cs="Times New Roman"/>
                <w:szCs w:val="18"/>
              </w:rPr>
              <w:t>genişletebilir.</w:t>
            </w:r>
          </w:p>
          <w:p w:rsidR="009F400E" w:rsidRPr="009F400E" w:rsidRDefault="009F400E" w:rsidP="007F102E">
            <w:pPr>
              <w:spacing w:before="120" w:line="270" w:lineRule="atLeast"/>
              <w:rPr>
                <w:rFonts w:eastAsia="Times New Roman" w:cs="Times New Roman"/>
                <w:szCs w:val="18"/>
                <w:lang w:val="tr-TR"/>
              </w:rPr>
            </w:pPr>
            <w:r>
              <w:rPr>
                <w:rFonts w:eastAsia="Times New Roman" w:cs="Times New Roman"/>
                <w:szCs w:val="18"/>
              </w:rPr>
              <w:t>Özellikle el koyma uygulamaları</w:t>
            </w:r>
            <w:r w:rsidRPr="009F400E">
              <w:rPr>
                <w:rFonts w:eastAsia="Times New Roman" w:cs="Times New Roman"/>
                <w:szCs w:val="18"/>
              </w:rPr>
              <w:t xml:space="preserve"> konusunda, yeni dijital ortama ö</w:t>
            </w:r>
            <w:r>
              <w:rPr>
                <w:rFonts w:eastAsia="Times New Roman" w:cs="Times New Roman"/>
                <w:szCs w:val="18"/>
              </w:rPr>
              <w:t>zgü olduklarından dolayı, alt</w:t>
            </w:r>
            <w:r w:rsidRPr="009F400E">
              <w:rPr>
                <w:rFonts w:eastAsia="Times New Roman" w:cs="Times New Roman"/>
                <w:szCs w:val="18"/>
              </w:rPr>
              <w:t>ının çizilmesi gereken bazı somut konular vardır: fiziksel olarak bilgisayar verilerini ele geçirmenin çeşitli yöntemleri.</w:t>
            </w:r>
            <w:r w:rsidRPr="009F400E">
              <w:rPr>
                <w:rFonts w:eastAsia="Times New Roman" w:cs="Times New Roman"/>
                <w:szCs w:val="18"/>
                <w:lang w:val="tr-TR"/>
              </w:rPr>
              <w:t xml:space="preserve"> </w:t>
            </w:r>
          </w:p>
          <w:p w:rsidR="003D23BB" w:rsidRPr="0056087C" w:rsidRDefault="00661BC0" w:rsidP="007F102E">
            <w:pPr>
              <w:spacing w:before="120" w:line="270" w:lineRule="atLeast"/>
              <w:rPr>
                <w:rFonts w:eastAsia="Times New Roman" w:cs="Times New Roman"/>
                <w:szCs w:val="18"/>
                <w:lang w:val="tr-TR"/>
              </w:rPr>
            </w:pPr>
            <w:r>
              <w:rPr>
                <w:rFonts w:eastAsia="Times New Roman" w:cs="Times New Roman"/>
                <w:szCs w:val="18"/>
              </w:rPr>
              <w:t>Çoğu mevzuat,</w:t>
            </w:r>
            <w:r w:rsidR="009F400E" w:rsidRPr="009F400E">
              <w:rPr>
                <w:rFonts w:eastAsia="Times New Roman" w:cs="Times New Roman"/>
                <w:szCs w:val="18"/>
              </w:rPr>
              <w:t xml:space="preserve"> yalnızca fiziksel d</w:t>
            </w:r>
            <w:r>
              <w:rPr>
                <w:rFonts w:eastAsia="Times New Roman" w:cs="Times New Roman"/>
                <w:szCs w:val="18"/>
              </w:rPr>
              <w:t>ünyadaki arama işlemlerine</w:t>
            </w:r>
            <w:r w:rsidR="009F400E" w:rsidRPr="009F400E">
              <w:rPr>
                <w:rFonts w:eastAsia="Times New Roman" w:cs="Times New Roman"/>
                <w:szCs w:val="18"/>
              </w:rPr>
              <w:t xml:space="preserve"> özgü d</w:t>
            </w:r>
            <w:r>
              <w:rPr>
                <w:rFonts w:eastAsia="Times New Roman" w:cs="Times New Roman"/>
                <w:szCs w:val="18"/>
              </w:rPr>
              <w:t>üzenlemelere sahip olduğundan</w:t>
            </w:r>
            <w:r w:rsidR="009F400E" w:rsidRPr="009F400E">
              <w:rPr>
                <w:rFonts w:eastAsia="Times New Roman" w:cs="Times New Roman"/>
                <w:szCs w:val="18"/>
              </w:rPr>
              <w:t xml:space="preserve">, bilgisayar verilerine el koymaya uygun yeni ve daha etkin yöntemlere dair özel </w:t>
            </w:r>
            <w:r>
              <w:rPr>
                <w:rFonts w:eastAsia="Times New Roman" w:cs="Times New Roman"/>
                <w:szCs w:val="18"/>
              </w:rPr>
              <w:t>düzenlemelere sahip değildir</w:t>
            </w:r>
            <w:r w:rsidR="009F400E" w:rsidRPr="009F400E">
              <w:rPr>
                <w:rFonts w:eastAsia="Times New Roman" w:cs="Times New Roman"/>
                <w:szCs w:val="18"/>
              </w:rPr>
              <w:t>.</w:t>
            </w:r>
          </w:p>
          <w:p w:rsidR="00661BC0" w:rsidRPr="0056087C" w:rsidRDefault="00661BC0" w:rsidP="007F102E">
            <w:pPr>
              <w:spacing w:before="120"/>
              <w:rPr>
                <w:rFonts w:eastAsia="Times New Roman" w:cs="Times New Roman"/>
                <w:szCs w:val="18"/>
                <w:lang w:val="tr-TR"/>
              </w:rPr>
            </w:pPr>
            <w:r w:rsidRPr="00661BC0">
              <w:rPr>
                <w:rFonts w:eastAsia="Times New Roman" w:cs="Times New Roman"/>
                <w:szCs w:val="18"/>
                <w:lang w:val="en-US"/>
              </w:rPr>
              <w:t>Budapeşte Sözleşmesi, imzalayan devletlerden, bilgisayar verilerine yasal olarak e</w:t>
            </w:r>
            <w:r>
              <w:rPr>
                <w:rFonts w:eastAsia="Times New Roman" w:cs="Times New Roman"/>
                <w:szCs w:val="18"/>
                <w:lang w:val="en-US"/>
              </w:rPr>
              <w:t>l kon</w:t>
            </w:r>
            <w:r w:rsidRPr="00661BC0">
              <w:rPr>
                <w:rFonts w:eastAsia="Times New Roman" w:cs="Times New Roman"/>
                <w:szCs w:val="18"/>
                <w:lang w:val="en-US"/>
              </w:rPr>
              <w:t>ulması sırasında özellikle şunlara imkan tanıyan mevzuatı yürürlüğe koymalarını talep etmektedir:</w:t>
            </w:r>
          </w:p>
          <w:p w:rsidR="00AE66AC" w:rsidRPr="0056087C" w:rsidRDefault="00AE66AC" w:rsidP="001A057F">
            <w:pPr>
              <w:rPr>
                <w:rFonts w:eastAsia="Times New Roman" w:cs="Times New Roman"/>
                <w:szCs w:val="18"/>
                <w:lang w:val="tr-TR"/>
              </w:rPr>
            </w:pPr>
          </w:p>
          <w:p w:rsidR="003D23BB" w:rsidRPr="0056087C" w:rsidRDefault="00661BC0" w:rsidP="00E064A4">
            <w:pPr>
              <w:pStyle w:val="ListeParagraf"/>
              <w:numPr>
                <w:ilvl w:val="1"/>
                <w:numId w:val="37"/>
              </w:numPr>
              <w:ind w:left="851" w:right="-79" w:hanging="851"/>
              <w:rPr>
                <w:rFonts w:eastAsia="Times New Roman" w:cs="Times New Roman"/>
                <w:szCs w:val="18"/>
                <w:lang w:val="tr-TR"/>
              </w:rPr>
            </w:pPr>
            <w:r w:rsidRPr="00661BC0">
              <w:rPr>
                <w:rFonts w:eastAsia="Times New Roman" w:cs="Times New Roman"/>
                <w:szCs w:val="18"/>
                <w:lang w:val="en-US"/>
              </w:rPr>
              <w:lastRenderedPageBreak/>
              <w:t>fiziksel olarak bir bilgisayar sistemine el koyma</w:t>
            </w:r>
            <w:r w:rsidR="003D23BB" w:rsidRPr="0056087C">
              <w:rPr>
                <w:rFonts w:eastAsia="Times New Roman" w:cs="Times New Roman"/>
                <w:szCs w:val="18"/>
                <w:lang w:val="tr-TR"/>
              </w:rPr>
              <w:t>,</w:t>
            </w:r>
          </w:p>
          <w:p w:rsidR="003D23BB" w:rsidRPr="0056087C" w:rsidRDefault="00661BC0" w:rsidP="00E064A4">
            <w:pPr>
              <w:pStyle w:val="ListeParagraf"/>
              <w:numPr>
                <w:ilvl w:val="1"/>
                <w:numId w:val="37"/>
              </w:numPr>
              <w:ind w:left="851" w:right="-79" w:hanging="851"/>
              <w:rPr>
                <w:rFonts w:eastAsia="Times New Roman" w:cs="Times New Roman"/>
                <w:szCs w:val="18"/>
                <w:lang w:val="tr-TR"/>
              </w:rPr>
            </w:pPr>
            <w:r w:rsidRPr="00661BC0">
              <w:rPr>
                <w:rFonts w:eastAsia="Times New Roman" w:cs="Times New Roman"/>
                <w:szCs w:val="18"/>
                <w:lang w:val="en-US"/>
              </w:rPr>
              <w:t>bu bilgisayar verilerini kopyalayıp bir kopyasını saklama (verilerin bir ana sunucuda saklandığı fiziksel olar</w:t>
            </w:r>
            <w:r>
              <w:rPr>
                <w:rFonts w:eastAsia="Times New Roman" w:cs="Times New Roman"/>
                <w:szCs w:val="18"/>
                <w:lang w:val="en-US"/>
              </w:rPr>
              <w:t xml:space="preserve">ak çıkartmanın imkansız olduğu </w:t>
            </w:r>
            <w:r w:rsidRPr="00661BC0">
              <w:rPr>
                <w:rFonts w:eastAsia="Times New Roman" w:cs="Times New Roman"/>
                <w:szCs w:val="18"/>
                <w:lang w:val="en-US"/>
              </w:rPr>
              <w:t xml:space="preserve">ve ayrıca fiziksel olarak </w:t>
            </w:r>
            <w:r>
              <w:rPr>
                <w:rFonts w:eastAsia="Times New Roman" w:cs="Times New Roman"/>
                <w:szCs w:val="18"/>
                <w:lang w:val="en-US"/>
              </w:rPr>
              <w:t>el koymanın</w:t>
            </w:r>
            <w:r w:rsidRPr="00661BC0">
              <w:rPr>
                <w:rFonts w:eastAsia="Times New Roman" w:cs="Times New Roman"/>
                <w:szCs w:val="18"/>
                <w:lang w:val="en-US"/>
              </w:rPr>
              <w:t xml:space="preserve"> o makineye erişim hakkı bu</w:t>
            </w:r>
            <w:r>
              <w:rPr>
                <w:rFonts w:eastAsia="Times New Roman" w:cs="Times New Roman"/>
                <w:szCs w:val="18"/>
                <w:lang w:val="en-US"/>
              </w:rPr>
              <w:t>lunan diğer insanların haklarını</w:t>
            </w:r>
            <w:r w:rsidRPr="00661BC0">
              <w:rPr>
                <w:rFonts w:eastAsia="Times New Roman" w:cs="Times New Roman"/>
                <w:szCs w:val="18"/>
                <w:lang w:val="en-US"/>
              </w:rPr>
              <w:t xml:space="preserve"> belirgin biçimde etkileyebileceği durumlarda önemlidir)</w:t>
            </w:r>
            <w:r>
              <w:rPr>
                <w:rFonts w:eastAsia="Times New Roman" w:cs="Times New Roman"/>
                <w:szCs w:val="18"/>
                <w:lang w:val="en-US"/>
              </w:rPr>
              <w:t>,</w:t>
            </w:r>
          </w:p>
          <w:p w:rsidR="003D23BB" w:rsidRPr="0056087C" w:rsidRDefault="00661BC0" w:rsidP="00E064A4">
            <w:pPr>
              <w:pStyle w:val="ListeParagraf"/>
              <w:numPr>
                <w:ilvl w:val="1"/>
                <w:numId w:val="37"/>
              </w:numPr>
              <w:ind w:left="851" w:right="-79" w:hanging="851"/>
              <w:rPr>
                <w:rFonts w:eastAsia="Times New Roman" w:cs="Times New Roman"/>
                <w:szCs w:val="18"/>
                <w:lang w:val="tr-TR"/>
              </w:rPr>
            </w:pPr>
            <w:r>
              <w:rPr>
                <w:rFonts w:eastAsia="Times New Roman" w:cs="Times New Roman"/>
                <w:szCs w:val="18"/>
                <w:lang w:val="en-US"/>
              </w:rPr>
              <w:t>depolanmış ilgili</w:t>
            </w:r>
            <w:r w:rsidRPr="00661BC0">
              <w:rPr>
                <w:rFonts w:eastAsia="Times New Roman" w:cs="Times New Roman"/>
                <w:szCs w:val="18"/>
                <w:lang w:val="en-US"/>
              </w:rPr>
              <w:t xml:space="preserve"> bilgisayar verilerinin bütünlüğünü koruma ve son olarak</w:t>
            </w:r>
            <w:r>
              <w:rPr>
                <w:rFonts w:eastAsia="Times New Roman" w:cs="Times New Roman"/>
                <w:szCs w:val="18"/>
                <w:lang w:val="en-US"/>
              </w:rPr>
              <w:t>,</w:t>
            </w:r>
            <w:r w:rsidR="003D23BB" w:rsidRPr="0056087C">
              <w:rPr>
                <w:rFonts w:eastAsia="Times New Roman" w:cs="Times New Roman"/>
                <w:szCs w:val="18"/>
                <w:lang w:val="tr-TR"/>
              </w:rPr>
              <w:t xml:space="preserve"> </w:t>
            </w:r>
          </w:p>
          <w:p w:rsidR="003D23BB" w:rsidRPr="0056087C" w:rsidRDefault="00661BC0" w:rsidP="00661BC0">
            <w:pPr>
              <w:pStyle w:val="ListeParagraf"/>
              <w:numPr>
                <w:ilvl w:val="1"/>
                <w:numId w:val="37"/>
              </w:numPr>
              <w:ind w:left="851" w:right="-79" w:hanging="851"/>
              <w:rPr>
                <w:rFonts w:eastAsia="Times New Roman" w:cs="Times New Roman"/>
                <w:szCs w:val="18"/>
                <w:lang w:val="tr-TR"/>
              </w:rPr>
            </w:pPr>
            <w:proofErr w:type="gramStart"/>
            <w:r w:rsidRPr="00661BC0">
              <w:rPr>
                <w:rFonts w:eastAsia="Times New Roman" w:cs="Times New Roman"/>
                <w:szCs w:val="18"/>
                <w:lang w:val="en-US"/>
              </w:rPr>
              <w:t>erişilen</w:t>
            </w:r>
            <w:proofErr w:type="gramEnd"/>
            <w:r w:rsidRPr="00661BC0">
              <w:rPr>
                <w:rFonts w:eastAsia="Times New Roman" w:cs="Times New Roman"/>
                <w:szCs w:val="18"/>
                <w:lang w:val="en-US"/>
              </w:rPr>
              <w:t xml:space="preserve"> bilgisayar sistemindeki bilgisayar verilerini erişilmez kılma</w:t>
            </w:r>
            <w:r>
              <w:rPr>
                <w:rFonts w:eastAsia="Times New Roman" w:cs="Times New Roman"/>
                <w:szCs w:val="18"/>
                <w:lang w:val="en-US"/>
              </w:rPr>
              <w:t xml:space="preserve"> veya silme</w:t>
            </w:r>
            <w:r w:rsidR="003D23BB" w:rsidRPr="0056087C">
              <w:rPr>
                <w:rFonts w:eastAsia="Times New Roman" w:cs="Times New Roman"/>
                <w:szCs w:val="18"/>
                <w:lang w:val="tr-TR"/>
              </w:rPr>
              <w:t>.</w:t>
            </w:r>
          </w:p>
          <w:p w:rsidR="00AE66AC" w:rsidRPr="0056087C" w:rsidRDefault="00AE66AC" w:rsidP="001A057F">
            <w:pPr>
              <w:rPr>
                <w:rFonts w:eastAsia="Times New Roman" w:cs="Times New Roman"/>
                <w:szCs w:val="18"/>
                <w:lang w:val="tr-TR"/>
              </w:rPr>
            </w:pPr>
          </w:p>
          <w:p w:rsidR="00661BC0" w:rsidRDefault="00661BC0" w:rsidP="00661BC0">
            <w:pPr>
              <w:rPr>
                <w:rFonts w:eastAsia="Times New Roman" w:cs="Times New Roman"/>
                <w:szCs w:val="18"/>
                <w:lang w:val="tr-TR"/>
              </w:rPr>
            </w:pPr>
            <w:r w:rsidRPr="00661BC0">
              <w:rPr>
                <w:rFonts w:eastAsia="Times New Roman" w:cs="Times New Roman"/>
                <w:szCs w:val="18"/>
                <w:lang w:val="en-US"/>
              </w:rPr>
              <w:t>Bu son hüküm, örneğin fiziksel el ko</w:t>
            </w:r>
            <w:r>
              <w:rPr>
                <w:rFonts w:eastAsia="Times New Roman" w:cs="Times New Roman"/>
                <w:szCs w:val="18"/>
                <w:lang w:val="en-US"/>
              </w:rPr>
              <w:t xml:space="preserve">ymanın imkansız olduğu ama </w:t>
            </w:r>
            <w:r w:rsidRPr="00661BC0">
              <w:rPr>
                <w:rFonts w:eastAsia="Times New Roman" w:cs="Times New Roman"/>
                <w:szCs w:val="18"/>
                <w:lang w:val="en-US"/>
              </w:rPr>
              <w:t>üçüncü bir şahıs</w:t>
            </w:r>
            <w:r>
              <w:rPr>
                <w:rFonts w:eastAsia="Times New Roman" w:cs="Times New Roman"/>
                <w:szCs w:val="18"/>
                <w:lang w:val="en-US"/>
              </w:rPr>
              <w:t xml:space="preserve">ın verilere erişim elde etmesi durumunda fiili zararların </w:t>
            </w:r>
            <w:r w:rsidRPr="00661BC0">
              <w:rPr>
                <w:rFonts w:eastAsia="Times New Roman" w:cs="Times New Roman"/>
                <w:szCs w:val="18"/>
                <w:lang w:val="en-US"/>
              </w:rPr>
              <w:t>doğabileceği durumlarda önemlidir.</w:t>
            </w:r>
            <w:r w:rsidRPr="00661BC0">
              <w:rPr>
                <w:rFonts w:eastAsia="Times New Roman" w:cs="Times New Roman"/>
                <w:szCs w:val="18"/>
                <w:lang w:val="tr-TR"/>
              </w:rPr>
              <w:t xml:space="preserve"> </w:t>
            </w:r>
          </w:p>
          <w:p w:rsidR="00661BC0" w:rsidRDefault="00661BC0" w:rsidP="00661BC0">
            <w:pPr>
              <w:rPr>
                <w:rFonts w:eastAsia="Times New Roman" w:cs="Times New Roman"/>
                <w:szCs w:val="18"/>
                <w:lang w:val="tr-TR"/>
              </w:rPr>
            </w:pPr>
          </w:p>
          <w:p w:rsidR="003D23BB" w:rsidRPr="0056087C" w:rsidRDefault="00661BC0" w:rsidP="00661BC0">
            <w:pPr>
              <w:rPr>
                <w:rFonts w:eastAsia="Times New Roman" w:cs="Times New Roman"/>
                <w:szCs w:val="18"/>
                <w:lang w:val="tr-TR"/>
              </w:rPr>
            </w:pPr>
            <w:r w:rsidRPr="00661BC0">
              <w:rPr>
                <w:rFonts w:eastAsia="Times New Roman" w:cs="Times New Roman"/>
                <w:szCs w:val="18"/>
              </w:rPr>
              <w:t>Verilerin yalnızca kendi orijinal kayıtlarına el kon</w:t>
            </w:r>
            <w:r>
              <w:rPr>
                <w:rFonts w:eastAsia="Times New Roman" w:cs="Times New Roman"/>
                <w:szCs w:val="18"/>
              </w:rPr>
              <w:t>ulması hariç olmak üzere</w:t>
            </w:r>
            <w:r w:rsidRPr="00661BC0">
              <w:rPr>
                <w:rFonts w:eastAsia="Times New Roman" w:cs="Times New Roman"/>
                <w:szCs w:val="18"/>
              </w:rPr>
              <w:t xml:space="preserve"> tüm bu usu</w:t>
            </w:r>
            <w:r>
              <w:rPr>
                <w:rFonts w:eastAsia="Times New Roman" w:cs="Times New Roman"/>
                <w:szCs w:val="18"/>
              </w:rPr>
              <w:t>l olasılıkları, dijital ortamlara ilişkin</w:t>
            </w:r>
            <w:r w:rsidRPr="00661BC0">
              <w:rPr>
                <w:rFonts w:eastAsia="Times New Roman" w:cs="Times New Roman"/>
                <w:szCs w:val="18"/>
              </w:rPr>
              <w:t xml:space="preserve"> </w:t>
            </w:r>
            <w:r>
              <w:rPr>
                <w:rFonts w:eastAsia="Times New Roman" w:cs="Times New Roman"/>
                <w:szCs w:val="18"/>
              </w:rPr>
              <w:t>özel</w:t>
            </w:r>
            <w:r w:rsidRPr="00661BC0">
              <w:rPr>
                <w:rFonts w:eastAsia="Times New Roman" w:cs="Times New Roman"/>
                <w:szCs w:val="18"/>
              </w:rPr>
              <w:t xml:space="preserve"> tedbirlerdir.</w:t>
            </w:r>
            <w:r w:rsidRPr="00661BC0">
              <w:rPr>
                <w:rFonts w:eastAsia="Times New Roman" w:cs="Times New Roman"/>
                <w:szCs w:val="18"/>
                <w:lang w:val="en-US"/>
              </w:rPr>
              <w:t xml:space="preserve"> </w:t>
            </w:r>
          </w:p>
        </w:tc>
      </w:tr>
      <w:tr w:rsidR="003D23BB" w:rsidRPr="0056087C" w:rsidTr="008E3474">
        <w:tc>
          <w:tcPr>
            <w:tcW w:w="1384" w:type="dxa"/>
          </w:tcPr>
          <w:p w:rsidR="00196C4B" w:rsidRPr="007F102E" w:rsidRDefault="00661BC0" w:rsidP="001A057F">
            <w:pPr>
              <w:pStyle w:val="AltKonuBal"/>
              <w:spacing w:before="0" w:after="0"/>
              <w:jc w:val="left"/>
              <w:rPr>
                <w:rFonts w:eastAsia="Times New Roman"/>
                <w:b/>
                <w:lang w:val="tr-TR"/>
              </w:rPr>
            </w:pPr>
            <w:proofErr w:type="gramStart"/>
            <w:r w:rsidRPr="007F102E">
              <w:rPr>
                <w:rFonts w:eastAsia="Times New Roman"/>
                <w:b/>
                <w:lang w:val="tr-TR"/>
              </w:rPr>
              <w:lastRenderedPageBreak/>
              <w:t>Slayt</w:t>
            </w:r>
            <w:proofErr w:type="gramEnd"/>
            <w:r w:rsidRPr="007F102E">
              <w:rPr>
                <w:rFonts w:eastAsia="Times New Roman"/>
                <w:b/>
                <w:lang w:val="tr-TR"/>
              </w:rPr>
              <w:t xml:space="preserve"> </w:t>
            </w:r>
            <w:r w:rsidR="00196C4B" w:rsidRPr="007F102E">
              <w:rPr>
                <w:rFonts w:eastAsia="Times New Roman"/>
                <w:b/>
                <w:lang w:val="tr-TR"/>
              </w:rPr>
              <w:t>20</w:t>
            </w:r>
          </w:p>
          <w:p w:rsidR="003D23BB" w:rsidRPr="007F102E" w:rsidRDefault="003D23BB" w:rsidP="001A057F">
            <w:pPr>
              <w:tabs>
                <w:tab w:val="left" w:pos="426"/>
                <w:tab w:val="left" w:pos="851"/>
              </w:tabs>
              <w:jc w:val="left"/>
              <w:rPr>
                <w:rFonts w:eastAsia="Times New Roman" w:cs="Times New Roman"/>
                <w:b/>
                <w:lang w:val="tr-TR"/>
              </w:rPr>
            </w:pPr>
          </w:p>
        </w:tc>
        <w:tc>
          <w:tcPr>
            <w:tcW w:w="7336" w:type="dxa"/>
            <w:gridSpan w:val="2"/>
          </w:tcPr>
          <w:p w:rsidR="000C4B51" w:rsidRDefault="00C32A27" w:rsidP="000C4B51">
            <w:pPr>
              <w:rPr>
                <w:rFonts w:eastAsia="Times New Roman" w:cs="Times New Roman"/>
                <w:szCs w:val="18"/>
                <w:lang w:val="en-US"/>
              </w:rPr>
            </w:pPr>
            <w:r w:rsidRPr="00C32A27">
              <w:rPr>
                <w:rFonts w:eastAsia="Times New Roman" w:cs="Times New Roman"/>
                <w:szCs w:val="18"/>
              </w:rPr>
              <w:t xml:space="preserve">Bazen </w:t>
            </w:r>
            <w:r>
              <w:rPr>
                <w:rFonts w:eastAsia="Times New Roman" w:cs="Times New Roman"/>
                <w:szCs w:val="18"/>
              </w:rPr>
              <w:t>araştırmacı</w:t>
            </w:r>
            <w:r w:rsidRPr="00C32A27">
              <w:rPr>
                <w:rFonts w:eastAsia="Times New Roman" w:cs="Times New Roman"/>
                <w:szCs w:val="18"/>
              </w:rPr>
              <w:t xml:space="preserve">, </w:t>
            </w:r>
            <w:r>
              <w:rPr>
                <w:rFonts w:eastAsia="Times New Roman" w:cs="Times New Roman"/>
                <w:szCs w:val="18"/>
              </w:rPr>
              <w:t xml:space="preserve">bir bilgisayar sisteminde </w:t>
            </w:r>
            <w:r w:rsidR="005B2066">
              <w:rPr>
                <w:rFonts w:eastAsia="Times New Roman" w:cs="Times New Roman"/>
                <w:szCs w:val="18"/>
              </w:rPr>
              <w:t>depolanmış</w:t>
            </w:r>
            <w:r>
              <w:rPr>
                <w:rFonts w:eastAsia="Times New Roman" w:cs="Times New Roman"/>
                <w:szCs w:val="18"/>
              </w:rPr>
              <w:t xml:space="preserve"> </w:t>
            </w:r>
            <w:r w:rsidR="005B2066">
              <w:rPr>
                <w:rFonts w:eastAsia="Times New Roman" w:cs="Times New Roman"/>
                <w:szCs w:val="18"/>
              </w:rPr>
              <w:t>bilgilerden ziyade</w:t>
            </w:r>
            <w:r w:rsidRPr="00C32A27">
              <w:rPr>
                <w:rFonts w:eastAsia="Times New Roman" w:cs="Times New Roman"/>
                <w:szCs w:val="18"/>
              </w:rPr>
              <w:t xml:space="preserve"> daha taze </w:t>
            </w:r>
            <w:r w:rsidR="005B2066">
              <w:rPr>
                <w:rFonts w:eastAsia="Times New Roman" w:cs="Times New Roman"/>
                <w:szCs w:val="18"/>
              </w:rPr>
              <w:t>güncel</w:t>
            </w:r>
            <w:r w:rsidRPr="00C32A27">
              <w:rPr>
                <w:rFonts w:eastAsia="Times New Roman" w:cs="Times New Roman"/>
                <w:szCs w:val="18"/>
              </w:rPr>
              <w:t xml:space="preserve"> ihtiyaç duyar. </w:t>
            </w:r>
            <w:r w:rsidR="005B2066">
              <w:rPr>
                <w:rFonts w:eastAsia="Times New Roman" w:cs="Times New Roman"/>
                <w:szCs w:val="18"/>
                <w:lang w:val="en-US"/>
              </w:rPr>
              <w:t>Trafik</w:t>
            </w:r>
            <w:r w:rsidRPr="00C32A27">
              <w:rPr>
                <w:rFonts w:eastAsia="Times New Roman" w:cs="Times New Roman"/>
                <w:szCs w:val="18"/>
                <w:lang w:val="en-US"/>
              </w:rPr>
              <w:t xml:space="preserve"> verilerinin </w:t>
            </w:r>
            <w:r w:rsidRPr="00C32A27">
              <w:rPr>
                <w:rFonts w:eastAsia="Times New Roman" w:cs="Times New Roman"/>
                <w:i/>
                <w:iCs/>
                <w:szCs w:val="18"/>
                <w:lang w:val="en-US"/>
              </w:rPr>
              <w:t xml:space="preserve">gerçek zamanlı </w:t>
            </w:r>
            <w:r w:rsidRPr="00C32A27">
              <w:rPr>
                <w:rFonts w:eastAsia="Times New Roman" w:cs="Times New Roman"/>
                <w:szCs w:val="18"/>
                <w:lang w:val="en-US"/>
              </w:rPr>
              <w:t>olarak toplanması, canlı soruşturmalara olanak t</w:t>
            </w:r>
            <w:r w:rsidR="005B2066">
              <w:rPr>
                <w:rFonts w:eastAsia="Times New Roman" w:cs="Times New Roman"/>
                <w:szCs w:val="18"/>
                <w:lang w:val="en-US"/>
              </w:rPr>
              <w:t>anır ve Budapeşte Sözleşmesi'nde Madde 20'</w:t>
            </w:r>
            <w:r w:rsidRPr="00C32A27">
              <w:rPr>
                <w:rFonts w:eastAsia="Times New Roman" w:cs="Times New Roman"/>
                <w:szCs w:val="18"/>
                <w:lang w:val="en-US"/>
              </w:rPr>
              <w:t>de tanımlanmıştır.</w:t>
            </w:r>
            <w:r w:rsidRPr="00C32A27">
              <w:rPr>
                <w:rFonts w:eastAsia="Times New Roman" w:cs="Times New Roman"/>
                <w:szCs w:val="18"/>
              </w:rPr>
              <w:t xml:space="preserve"> </w:t>
            </w:r>
            <w:r w:rsidRPr="00C32A27">
              <w:rPr>
                <w:rFonts w:eastAsia="Times New Roman" w:cs="Times New Roman"/>
                <w:szCs w:val="18"/>
                <w:lang w:val="en-US"/>
              </w:rPr>
              <w:t>Bu tür bir müdahaleci tedb</w:t>
            </w:r>
            <w:r w:rsidR="005B2066">
              <w:rPr>
                <w:rFonts w:eastAsia="Times New Roman" w:cs="Times New Roman"/>
                <w:szCs w:val="18"/>
                <w:lang w:val="en-US"/>
              </w:rPr>
              <w:t>ir, emniyet güçleri makamlarına</w:t>
            </w:r>
            <w:r w:rsidRPr="00C32A27">
              <w:rPr>
                <w:rFonts w:eastAsia="Times New Roman" w:cs="Times New Roman"/>
                <w:szCs w:val="18"/>
                <w:lang w:val="en-US"/>
              </w:rPr>
              <w:t xml:space="preserve"> teknik imkanlarıyla gerçek zamanlı olarak </w:t>
            </w:r>
            <w:r w:rsidR="000C4B51">
              <w:rPr>
                <w:rFonts w:eastAsia="Times New Roman" w:cs="Times New Roman"/>
                <w:szCs w:val="18"/>
                <w:lang w:val="en-US"/>
              </w:rPr>
              <w:t>veri toplama ve kaydetme</w:t>
            </w:r>
            <w:r w:rsidRPr="00C32A27">
              <w:rPr>
                <w:rFonts w:eastAsia="Times New Roman" w:cs="Times New Roman"/>
                <w:szCs w:val="18"/>
                <w:lang w:val="en-US"/>
              </w:rPr>
              <w:t xml:space="preserve"> imkanı</w:t>
            </w:r>
            <w:r w:rsidR="000C4B51">
              <w:rPr>
                <w:rFonts w:eastAsia="Times New Roman" w:cs="Times New Roman"/>
                <w:szCs w:val="18"/>
                <w:lang w:val="en-US"/>
              </w:rPr>
              <w:t xml:space="preserve"> verecek </w:t>
            </w:r>
            <w:r w:rsidR="000C4B51" w:rsidRPr="00C32A27">
              <w:rPr>
                <w:rFonts w:eastAsia="Times New Roman" w:cs="Times New Roman"/>
                <w:szCs w:val="18"/>
                <w:lang w:val="en-US"/>
              </w:rPr>
              <w:t>uygun bir mevzuat</w:t>
            </w:r>
            <w:r w:rsidR="000C4B51">
              <w:rPr>
                <w:rFonts w:eastAsia="Times New Roman" w:cs="Times New Roman"/>
                <w:szCs w:val="18"/>
                <w:lang w:val="en-US"/>
              </w:rPr>
              <w:t>ı</w:t>
            </w:r>
            <w:r w:rsidRPr="00C32A27">
              <w:rPr>
                <w:rFonts w:eastAsia="Times New Roman" w:cs="Times New Roman"/>
                <w:szCs w:val="18"/>
                <w:lang w:val="en-US"/>
              </w:rPr>
              <w:t xml:space="preserve"> ve ayrıca hizmet sağlayıcıları</w:t>
            </w:r>
            <w:r w:rsidR="000C4B51">
              <w:rPr>
                <w:rFonts w:eastAsia="Times New Roman" w:cs="Times New Roman"/>
                <w:szCs w:val="18"/>
                <w:lang w:val="en-US"/>
              </w:rPr>
              <w:t>nın</w:t>
            </w:r>
            <w:r w:rsidRPr="00C32A27">
              <w:rPr>
                <w:rFonts w:eastAsia="Times New Roman" w:cs="Times New Roman"/>
                <w:szCs w:val="18"/>
                <w:lang w:val="en-US"/>
              </w:rPr>
              <w:t xml:space="preserve"> normal faaliyetleri içerisinde gerçek zamanlı olarak müşterilerinden </w:t>
            </w:r>
            <w:r w:rsidR="000C4B51">
              <w:rPr>
                <w:rFonts w:eastAsia="Times New Roman" w:cs="Times New Roman"/>
                <w:szCs w:val="18"/>
                <w:lang w:val="en-US"/>
              </w:rPr>
              <w:t xml:space="preserve">trafik </w:t>
            </w:r>
            <w:r w:rsidRPr="00C32A27">
              <w:rPr>
                <w:rFonts w:eastAsia="Times New Roman" w:cs="Times New Roman"/>
                <w:szCs w:val="18"/>
                <w:lang w:val="en-US"/>
              </w:rPr>
              <w:t>veri</w:t>
            </w:r>
            <w:r w:rsidR="000C4B51">
              <w:rPr>
                <w:rFonts w:eastAsia="Times New Roman" w:cs="Times New Roman"/>
                <w:szCs w:val="18"/>
                <w:lang w:val="en-US"/>
              </w:rPr>
              <w:t>lerini</w:t>
            </w:r>
            <w:r w:rsidRPr="00C32A27">
              <w:rPr>
                <w:rFonts w:eastAsia="Times New Roman" w:cs="Times New Roman"/>
                <w:szCs w:val="18"/>
                <w:lang w:val="en-US"/>
              </w:rPr>
              <w:t xml:space="preserve"> toplama</w:t>
            </w:r>
            <w:r w:rsidR="000C4B51">
              <w:rPr>
                <w:rFonts w:eastAsia="Times New Roman" w:cs="Times New Roman"/>
                <w:szCs w:val="18"/>
                <w:lang w:val="en-US"/>
              </w:rPr>
              <w:t>ya ve kaydetmeye</w:t>
            </w:r>
            <w:r w:rsidRPr="00C32A27">
              <w:rPr>
                <w:rFonts w:eastAsia="Times New Roman" w:cs="Times New Roman"/>
                <w:szCs w:val="18"/>
                <w:lang w:val="en-US"/>
              </w:rPr>
              <w:t xml:space="preserve"> </w:t>
            </w:r>
            <w:r w:rsidR="000C4B51">
              <w:rPr>
                <w:rFonts w:eastAsia="Times New Roman" w:cs="Times New Roman"/>
                <w:szCs w:val="18"/>
                <w:lang w:val="en-US"/>
              </w:rPr>
              <w:t>mecbur tutulmasına yönelik bir yetkiyi gerektirir</w:t>
            </w:r>
            <w:r w:rsidRPr="00C32A27">
              <w:rPr>
                <w:rFonts w:eastAsia="Times New Roman" w:cs="Times New Roman"/>
                <w:szCs w:val="18"/>
                <w:lang w:val="en-US"/>
              </w:rPr>
              <w:t xml:space="preserve">. </w:t>
            </w:r>
          </w:p>
          <w:p w:rsidR="000C4B51" w:rsidRDefault="000C4B51" w:rsidP="000C4B51">
            <w:pPr>
              <w:rPr>
                <w:rFonts w:eastAsia="Times New Roman" w:cs="Times New Roman"/>
                <w:szCs w:val="18"/>
                <w:lang w:val="en-US"/>
              </w:rPr>
            </w:pPr>
          </w:p>
          <w:p w:rsidR="003D23BB" w:rsidRPr="0056087C" w:rsidRDefault="00C32A27" w:rsidP="000C4B51">
            <w:pPr>
              <w:rPr>
                <w:rFonts w:eastAsia="Times New Roman" w:cs="Times New Roman"/>
                <w:szCs w:val="18"/>
                <w:lang w:val="tr-TR"/>
              </w:rPr>
            </w:pPr>
            <w:r w:rsidRPr="00C32A27">
              <w:rPr>
                <w:rFonts w:eastAsia="Times New Roman" w:cs="Times New Roman"/>
                <w:szCs w:val="18"/>
                <w:lang w:val="en-US"/>
              </w:rPr>
              <w:t>Bu tarz bir soruşturma aracı, örneğin failin belirlenmesi amacıyla gerçek zamanlı olarak iletişimin kaynağını tespit etmede çok önemli olabilir.</w:t>
            </w:r>
          </w:p>
        </w:tc>
      </w:tr>
      <w:tr w:rsidR="003D23BB" w:rsidRPr="0056087C" w:rsidTr="008E3474">
        <w:tc>
          <w:tcPr>
            <w:tcW w:w="1384" w:type="dxa"/>
          </w:tcPr>
          <w:p w:rsidR="00196C4B" w:rsidRPr="007F102E" w:rsidRDefault="000C4B51" w:rsidP="001A057F">
            <w:pPr>
              <w:pStyle w:val="AltKonuBal"/>
              <w:spacing w:before="0" w:after="0"/>
              <w:jc w:val="left"/>
              <w:rPr>
                <w:rFonts w:eastAsia="Times New Roman"/>
                <w:b/>
                <w:lang w:val="tr-TR"/>
              </w:rPr>
            </w:pPr>
            <w:proofErr w:type="gramStart"/>
            <w:r w:rsidRPr="007F102E">
              <w:rPr>
                <w:rFonts w:eastAsia="Times New Roman"/>
                <w:b/>
                <w:lang w:val="tr-TR"/>
              </w:rPr>
              <w:t>Slayt</w:t>
            </w:r>
            <w:proofErr w:type="gramEnd"/>
            <w:r w:rsidR="00196C4B" w:rsidRPr="007F102E">
              <w:rPr>
                <w:rFonts w:eastAsia="Times New Roman"/>
                <w:b/>
                <w:lang w:val="tr-TR"/>
              </w:rPr>
              <w:t xml:space="preserve"> 21</w:t>
            </w:r>
          </w:p>
          <w:p w:rsidR="003D23BB" w:rsidRPr="007F102E" w:rsidRDefault="003D23BB" w:rsidP="001A057F">
            <w:pPr>
              <w:tabs>
                <w:tab w:val="left" w:pos="426"/>
                <w:tab w:val="left" w:pos="851"/>
              </w:tabs>
              <w:jc w:val="left"/>
              <w:rPr>
                <w:rFonts w:eastAsia="Times New Roman" w:cs="Times New Roman"/>
                <w:b/>
                <w:lang w:val="tr-TR"/>
              </w:rPr>
            </w:pPr>
          </w:p>
        </w:tc>
        <w:tc>
          <w:tcPr>
            <w:tcW w:w="7336" w:type="dxa"/>
            <w:gridSpan w:val="2"/>
          </w:tcPr>
          <w:p w:rsidR="000C4B51" w:rsidRPr="000C4B51" w:rsidRDefault="000C4B51" w:rsidP="000C4B51">
            <w:pPr>
              <w:autoSpaceDE w:val="0"/>
              <w:autoSpaceDN w:val="0"/>
              <w:adjustRightInd w:val="0"/>
              <w:rPr>
                <w:rFonts w:eastAsia="Times New Roman" w:cs="Calibri"/>
                <w:szCs w:val="18"/>
                <w:lang w:val="tr-TR"/>
              </w:rPr>
            </w:pPr>
            <w:r w:rsidRPr="000C4B51">
              <w:rPr>
                <w:rFonts w:eastAsia="Times New Roman" w:cs="Calibri"/>
                <w:szCs w:val="18"/>
                <w:lang w:val="tr-TR"/>
              </w:rPr>
              <w:t>Sonuncu ve aynı derecede önemli olarak Madde 21, içerik verilerinin ele geçirilmesini tanımlar</w:t>
            </w:r>
            <w:r w:rsidRPr="000C4B51">
              <w:rPr>
                <w:rFonts w:eastAsia="Times New Roman" w:cs="Calibri"/>
                <w:szCs w:val="18"/>
                <w:lang w:val="en-US"/>
              </w:rPr>
              <w:t>.</w:t>
            </w:r>
            <w:r w:rsidRPr="000C4B51">
              <w:rPr>
                <w:rFonts w:eastAsia="Times New Roman" w:cs="Calibri"/>
                <w:szCs w:val="18"/>
                <w:lang w:val="tr-TR"/>
              </w:rPr>
              <w:t xml:space="preserve"> Trafik verilerinin yanı</w:t>
            </w:r>
            <w:r>
              <w:rPr>
                <w:rFonts w:eastAsia="Times New Roman" w:cs="Calibri"/>
                <w:szCs w:val="18"/>
                <w:lang w:val="tr-TR"/>
              </w:rPr>
              <w:t xml:space="preserve"> sıra bazen emniyet güçleri ve</w:t>
            </w:r>
            <w:r w:rsidRPr="000C4B51">
              <w:rPr>
                <w:rFonts w:eastAsia="Times New Roman" w:cs="Calibri"/>
                <w:szCs w:val="18"/>
                <w:lang w:val="tr-TR"/>
              </w:rPr>
              <w:t xml:space="preserve"> makamları bir suçun şüphelileri arasındaki iletişimin gerçe</w:t>
            </w:r>
            <w:r>
              <w:rPr>
                <w:rFonts w:eastAsia="Times New Roman" w:cs="Calibri"/>
                <w:szCs w:val="18"/>
                <w:lang w:val="tr-TR"/>
              </w:rPr>
              <w:t>k içeriğini bilmek zorundadır</w:t>
            </w:r>
            <w:r w:rsidRPr="000C4B51">
              <w:rPr>
                <w:rFonts w:eastAsia="Times New Roman" w:cs="Calibri"/>
                <w:szCs w:val="18"/>
                <w:lang w:val="en-US"/>
              </w:rPr>
              <w:t>.</w:t>
            </w:r>
            <w:r w:rsidRPr="000C4B51">
              <w:rPr>
                <w:rFonts w:eastAsia="Times New Roman" w:cs="Calibri"/>
                <w:szCs w:val="18"/>
                <w:lang w:val="tr-TR"/>
              </w:rPr>
              <w:t xml:space="preserve"> Bazı ülkelerin zaten telefon </w:t>
            </w:r>
            <w:r>
              <w:rPr>
                <w:rFonts w:eastAsia="Times New Roman" w:cs="Calibri"/>
                <w:szCs w:val="18"/>
                <w:lang w:val="tr-TR"/>
              </w:rPr>
              <w:t>dinlemelerine</w:t>
            </w:r>
            <w:r w:rsidRPr="000C4B51">
              <w:rPr>
                <w:rFonts w:eastAsia="Times New Roman" w:cs="Calibri"/>
                <w:szCs w:val="18"/>
                <w:lang w:val="tr-TR"/>
              </w:rPr>
              <w:t xml:space="preserve"> ilişkin hükümleri vardır ancak</w:t>
            </w:r>
            <w:r w:rsidRPr="000C4B51">
              <w:rPr>
                <w:rFonts w:eastAsia="Times New Roman" w:cs="Calibri"/>
                <w:szCs w:val="18"/>
                <w:lang w:val="en-US"/>
              </w:rPr>
              <w:t xml:space="preserve"> </w:t>
            </w:r>
            <w:r w:rsidRPr="000C4B51">
              <w:rPr>
                <w:rFonts w:eastAsia="Times New Roman" w:cs="Calibri"/>
                <w:szCs w:val="18"/>
                <w:lang w:val="tr-TR"/>
              </w:rPr>
              <w:t>hepsi de yetkililere özellikle te</w:t>
            </w:r>
            <w:r w:rsidR="00AD6678">
              <w:rPr>
                <w:rFonts w:eastAsia="Times New Roman" w:cs="Calibri"/>
                <w:szCs w:val="18"/>
                <w:lang w:val="tr-TR"/>
              </w:rPr>
              <w:t>le</w:t>
            </w:r>
            <w:r w:rsidRPr="000C4B51">
              <w:rPr>
                <w:rFonts w:eastAsia="Times New Roman" w:cs="Calibri"/>
                <w:szCs w:val="18"/>
                <w:lang w:val="tr-TR"/>
              </w:rPr>
              <w:t>fon dışındaki iletişimlere müdahale izni vermez</w:t>
            </w:r>
            <w:r w:rsidRPr="000C4B51">
              <w:rPr>
                <w:rFonts w:eastAsia="Times New Roman" w:cs="Calibri"/>
                <w:szCs w:val="18"/>
                <w:lang w:val="en-US"/>
              </w:rPr>
              <w:t>.</w:t>
            </w:r>
            <w:r w:rsidRPr="000C4B51">
              <w:rPr>
                <w:rFonts w:eastAsia="Times New Roman" w:cs="Calibri"/>
                <w:szCs w:val="18"/>
              </w:rPr>
              <w:t xml:space="preserve"> </w:t>
            </w:r>
          </w:p>
          <w:p w:rsidR="003D23BB" w:rsidRDefault="000C4B51" w:rsidP="000C4B51">
            <w:pPr>
              <w:autoSpaceDE w:val="0"/>
              <w:autoSpaceDN w:val="0"/>
              <w:adjustRightInd w:val="0"/>
              <w:rPr>
                <w:rFonts w:eastAsia="Times New Roman" w:cs="Calibri"/>
                <w:szCs w:val="18"/>
                <w:lang w:val="tr-TR"/>
              </w:rPr>
            </w:pPr>
            <w:r w:rsidRPr="000C4B51">
              <w:rPr>
                <w:rFonts w:eastAsia="Times New Roman" w:cs="Calibri"/>
                <w:szCs w:val="18"/>
              </w:rPr>
              <w:t xml:space="preserve"> </w:t>
            </w:r>
          </w:p>
          <w:p w:rsidR="000C4B51" w:rsidRPr="000C4B51" w:rsidRDefault="000C4B51" w:rsidP="000C4B51">
            <w:pPr>
              <w:autoSpaceDE w:val="0"/>
              <w:autoSpaceDN w:val="0"/>
              <w:adjustRightInd w:val="0"/>
              <w:rPr>
                <w:rFonts w:eastAsia="Times New Roman" w:cs="Calibri"/>
                <w:szCs w:val="18"/>
                <w:lang w:val="tr-TR"/>
              </w:rPr>
            </w:pPr>
            <w:r w:rsidRPr="000C4B51">
              <w:rPr>
                <w:rFonts w:eastAsia="Times New Roman" w:cs="Calibri"/>
                <w:szCs w:val="18"/>
                <w:lang w:val="tr-TR"/>
              </w:rPr>
              <w:t xml:space="preserve">Bu nedenle Budapeşte Sözleşmesi </w:t>
            </w:r>
            <w:r>
              <w:rPr>
                <w:rFonts w:eastAsia="Times New Roman" w:cs="Calibri"/>
                <w:szCs w:val="18"/>
                <w:lang w:val="tr-TR"/>
              </w:rPr>
              <w:t xml:space="preserve">özellikle </w:t>
            </w:r>
            <w:r w:rsidRPr="000C4B51">
              <w:rPr>
                <w:rFonts w:eastAsia="Times New Roman" w:cs="Calibri"/>
                <w:szCs w:val="18"/>
                <w:lang w:val="tr-TR"/>
              </w:rPr>
              <w:t xml:space="preserve">Madde 21’de </w:t>
            </w:r>
            <w:proofErr w:type="gramStart"/>
            <w:r>
              <w:rPr>
                <w:rFonts w:eastAsia="Times New Roman" w:cs="Calibri"/>
                <w:szCs w:val="18"/>
                <w:lang w:val="tr-TR"/>
              </w:rPr>
              <w:t>araştırmacıların</w:t>
            </w:r>
            <w:r w:rsidRPr="000C4B51">
              <w:rPr>
                <w:rFonts w:eastAsia="Times New Roman" w:cs="Calibri"/>
                <w:szCs w:val="18"/>
                <w:lang w:val="tr-TR"/>
              </w:rPr>
              <w:t xml:space="preserve">  iletişim</w:t>
            </w:r>
            <w:proofErr w:type="gramEnd"/>
            <w:r w:rsidRPr="000C4B51">
              <w:rPr>
                <w:rFonts w:eastAsia="Times New Roman" w:cs="Calibri"/>
                <w:szCs w:val="18"/>
                <w:lang w:val="tr-TR"/>
              </w:rPr>
              <w:t xml:space="preserve"> verilerine müdahale edip </w:t>
            </w:r>
            <w:r>
              <w:rPr>
                <w:rFonts w:eastAsia="Times New Roman" w:cs="Calibri"/>
                <w:szCs w:val="18"/>
                <w:lang w:val="tr-TR"/>
              </w:rPr>
              <w:t xml:space="preserve">bunları </w:t>
            </w:r>
            <w:r w:rsidRPr="000C4B51">
              <w:rPr>
                <w:rFonts w:eastAsia="Times New Roman" w:cs="Calibri"/>
                <w:szCs w:val="18"/>
                <w:lang w:val="tr-TR"/>
              </w:rPr>
              <w:t>kaydedeb</w:t>
            </w:r>
            <w:r>
              <w:rPr>
                <w:rFonts w:eastAsia="Times New Roman" w:cs="Calibri"/>
                <w:szCs w:val="18"/>
                <w:lang w:val="tr-TR"/>
              </w:rPr>
              <w:t>ilmelerine imkan veren hükümler</w:t>
            </w:r>
            <w:r w:rsidRPr="000C4B51">
              <w:rPr>
                <w:rFonts w:eastAsia="Times New Roman" w:cs="Calibri"/>
                <w:szCs w:val="18"/>
                <w:lang w:val="tr-TR"/>
              </w:rPr>
              <w:t xml:space="preserve"> içerir.</w:t>
            </w:r>
            <w:r w:rsidRPr="000C4B51">
              <w:rPr>
                <w:rFonts w:eastAsia="Times New Roman" w:cs="Calibri"/>
                <w:szCs w:val="18"/>
              </w:rPr>
              <w:t xml:space="preserve"> </w:t>
            </w:r>
          </w:p>
          <w:p w:rsidR="000C4B51" w:rsidRDefault="000C4B51" w:rsidP="000C4B51">
            <w:pPr>
              <w:autoSpaceDE w:val="0"/>
              <w:autoSpaceDN w:val="0"/>
              <w:adjustRightInd w:val="0"/>
              <w:rPr>
                <w:rFonts w:eastAsia="Times New Roman" w:cs="Calibri"/>
                <w:szCs w:val="18"/>
                <w:lang w:val="tr-TR"/>
              </w:rPr>
            </w:pPr>
          </w:p>
          <w:p w:rsidR="003D23BB" w:rsidRPr="00FF7612" w:rsidRDefault="000C4B51" w:rsidP="00FF7612">
            <w:pPr>
              <w:autoSpaceDE w:val="0"/>
              <w:autoSpaceDN w:val="0"/>
              <w:adjustRightInd w:val="0"/>
              <w:rPr>
                <w:rFonts w:eastAsia="Times New Roman" w:cs="Calibri"/>
                <w:szCs w:val="18"/>
                <w:lang w:val="tr-TR"/>
              </w:rPr>
            </w:pPr>
            <w:r w:rsidRPr="000C4B51">
              <w:rPr>
                <w:rFonts w:eastAsia="Times New Roman" w:cs="Calibri"/>
                <w:szCs w:val="18"/>
                <w:lang w:val="tr-TR"/>
              </w:rPr>
              <w:t>Çok etkili bir soruşturma aracı olmasının yanı</w:t>
            </w:r>
            <w:r>
              <w:rPr>
                <w:rFonts w:eastAsia="Times New Roman" w:cs="Calibri"/>
                <w:szCs w:val="18"/>
                <w:lang w:val="tr-TR"/>
              </w:rPr>
              <w:t xml:space="preserve"> </w:t>
            </w:r>
            <w:r w:rsidR="00FF7612">
              <w:rPr>
                <w:rFonts w:eastAsia="Times New Roman" w:cs="Calibri"/>
                <w:szCs w:val="18"/>
                <w:lang w:val="tr-TR"/>
              </w:rPr>
              <w:t xml:space="preserve">sıra, iletişimi izlenmesi/dinlenmesi </w:t>
            </w:r>
            <w:r w:rsidRPr="000C4B51">
              <w:rPr>
                <w:rFonts w:eastAsia="Times New Roman" w:cs="Calibri"/>
                <w:szCs w:val="18"/>
                <w:lang w:val="tr-TR"/>
              </w:rPr>
              <w:t xml:space="preserve">aynı </w:t>
            </w:r>
            <w:proofErr w:type="gramStart"/>
            <w:r w:rsidRPr="000C4B51">
              <w:rPr>
                <w:rFonts w:eastAsia="Times New Roman" w:cs="Calibri"/>
                <w:szCs w:val="18"/>
                <w:lang w:val="tr-TR"/>
              </w:rPr>
              <w:t xml:space="preserve">zamanda </w:t>
            </w:r>
            <w:r w:rsidRPr="000C4B51">
              <w:rPr>
                <w:rFonts w:eastAsia="Times New Roman" w:cs="Calibri"/>
                <w:szCs w:val="18"/>
                <w:lang w:val="en-US"/>
              </w:rPr>
              <w:t xml:space="preserve"> </w:t>
            </w:r>
            <w:r w:rsidRPr="000C4B51">
              <w:rPr>
                <w:rFonts w:eastAsia="Times New Roman" w:cs="Calibri"/>
                <w:szCs w:val="18"/>
                <w:lang w:val="tr-TR"/>
              </w:rPr>
              <w:t>çok</w:t>
            </w:r>
            <w:proofErr w:type="gramEnd"/>
            <w:r w:rsidRPr="000C4B51">
              <w:rPr>
                <w:rFonts w:eastAsia="Times New Roman" w:cs="Calibri"/>
                <w:szCs w:val="18"/>
                <w:lang w:val="tr-TR"/>
              </w:rPr>
              <w:t xml:space="preserve"> müdahaleci bir tedbirdir ve yalnızca ulusal hukuk tarafından ciddi suç olarak görülen </w:t>
            </w:r>
            <w:r w:rsidR="00FF7612">
              <w:rPr>
                <w:rFonts w:eastAsia="Times New Roman" w:cs="Calibri"/>
                <w:szCs w:val="18"/>
                <w:lang w:val="tr-TR"/>
              </w:rPr>
              <w:t xml:space="preserve">bir dizi </w:t>
            </w:r>
            <w:r w:rsidRPr="000C4B51">
              <w:rPr>
                <w:rFonts w:eastAsia="Times New Roman" w:cs="Calibri"/>
                <w:szCs w:val="18"/>
                <w:lang w:val="tr-TR"/>
              </w:rPr>
              <w:t>durumda Sözleşme şartlarınca izin verilir</w:t>
            </w:r>
            <w:r w:rsidRPr="000C4B51">
              <w:rPr>
                <w:rFonts w:eastAsia="Times New Roman" w:cs="Calibri"/>
                <w:szCs w:val="18"/>
                <w:lang w:val="en-US"/>
              </w:rPr>
              <w:t>.</w:t>
            </w:r>
          </w:p>
        </w:tc>
      </w:tr>
      <w:tr w:rsidR="003D23BB" w:rsidRPr="0056087C" w:rsidTr="002347B3">
        <w:tc>
          <w:tcPr>
            <w:tcW w:w="1384" w:type="dxa"/>
            <w:shd w:val="clear" w:color="auto" w:fill="F2F2F2" w:themeFill="background1" w:themeFillShade="F2"/>
          </w:tcPr>
          <w:p w:rsidR="003D23BB" w:rsidRPr="007F102E" w:rsidRDefault="00196C4B" w:rsidP="001A057F">
            <w:pPr>
              <w:pStyle w:val="AltKonuBal"/>
              <w:spacing w:before="0" w:after="0"/>
              <w:jc w:val="left"/>
              <w:rPr>
                <w:rFonts w:eastAsia="Times New Roman"/>
                <w:b/>
                <w:lang w:val="tr-TR"/>
              </w:rPr>
            </w:pPr>
            <w:proofErr w:type="gramStart"/>
            <w:r w:rsidRPr="007F102E">
              <w:rPr>
                <w:rFonts w:eastAsia="Times New Roman"/>
                <w:b/>
                <w:lang w:val="tr-TR"/>
              </w:rPr>
              <w:t>Sl</w:t>
            </w:r>
            <w:r w:rsidR="00FF7612" w:rsidRPr="007F102E">
              <w:rPr>
                <w:rFonts w:eastAsia="Times New Roman"/>
                <w:b/>
                <w:lang w:val="tr-TR"/>
              </w:rPr>
              <w:t>ayt</w:t>
            </w:r>
            <w:proofErr w:type="gramEnd"/>
            <w:r w:rsidRPr="007F102E">
              <w:rPr>
                <w:rFonts w:eastAsia="Times New Roman"/>
                <w:b/>
                <w:lang w:val="tr-TR"/>
              </w:rPr>
              <w:t xml:space="preserve"> 23</w:t>
            </w:r>
          </w:p>
        </w:tc>
        <w:tc>
          <w:tcPr>
            <w:tcW w:w="7336" w:type="dxa"/>
            <w:gridSpan w:val="2"/>
            <w:shd w:val="clear" w:color="auto" w:fill="F2F2F2" w:themeFill="background1" w:themeFillShade="F2"/>
          </w:tcPr>
          <w:p w:rsidR="003D23BB" w:rsidRPr="007F102E" w:rsidRDefault="00FF7612" w:rsidP="00FF7612">
            <w:pPr>
              <w:pStyle w:val="AltKonuBal"/>
              <w:spacing w:before="0" w:after="0"/>
              <w:rPr>
                <w:rFonts w:eastAsia="Times New Roman"/>
                <w:b/>
                <w:lang w:val="tr-TR"/>
              </w:rPr>
            </w:pPr>
            <w:r w:rsidRPr="007F102E">
              <w:rPr>
                <w:rFonts w:eastAsia="Times New Roman"/>
                <w:b/>
                <w:lang w:val="tr-TR"/>
              </w:rPr>
              <w:t>İkinci Bölüm</w:t>
            </w:r>
            <w:r w:rsidR="00196C4B" w:rsidRPr="007F102E">
              <w:rPr>
                <w:rFonts w:eastAsia="Times New Roman"/>
                <w:b/>
                <w:lang w:val="tr-TR"/>
              </w:rPr>
              <w:t xml:space="preserve"> </w:t>
            </w:r>
            <w:r w:rsidRPr="007F102E">
              <w:rPr>
                <w:rFonts w:eastAsia="Times New Roman"/>
                <w:b/>
                <w:lang w:val="tr-TR"/>
              </w:rPr>
              <w:t>–</w:t>
            </w:r>
            <w:r w:rsidR="00196C4B" w:rsidRPr="007F102E">
              <w:rPr>
                <w:rFonts w:eastAsia="Times New Roman"/>
                <w:b/>
                <w:lang w:val="tr-TR"/>
              </w:rPr>
              <w:t xml:space="preserve"> </w:t>
            </w:r>
            <w:r w:rsidRPr="007F102E">
              <w:rPr>
                <w:rFonts w:eastAsia="Times New Roman"/>
                <w:b/>
                <w:lang w:val="tr-TR"/>
              </w:rPr>
              <w:t xml:space="preserve">Ulusal hukuk kapsamında usul hükümleri </w:t>
            </w:r>
          </w:p>
        </w:tc>
      </w:tr>
      <w:tr w:rsidR="00196C4B" w:rsidRPr="0056087C" w:rsidTr="00FB3AE5">
        <w:trPr>
          <w:trHeight w:val="624"/>
        </w:trPr>
        <w:tc>
          <w:tcPr>
            <w:tcW w:w="1384" w:type="dxa"/>
          </w:tcPr>
          <w:p w:rsidR="00196C4B" w:rsidRPr="007F102E" w:rsidRDefault="00FF7612" w:rsidP="00FF7612">
            <w:pPr>
              <w:pStyle w:val="AltKonuBal"/>
              <w:spacing w:before="0" w:after="0"/>
              <w:jc w:val="left"/>
              <w:rPr>
                <w:rFonts w:eastAsia="Times New Roman"/>
                <w:b/>
                <w:lang w:val="tr-TR"/>
              </w:rPr>
            </w:pPr>
            <w:proofErr w:type="gramStart"/>
            <w:r w:rsidRPr="007F102E">
              <w:rPr>
                <w:rFonts w:eastAsia="Times New Roman"/>
                <w:b/>
                <w:lang w:val="tr-TR"/>
              </w:rPr>
              <w:t>Slayt</w:t>
            </w:r>
            <w:proofErr w:type="gramEnd"/>
            <w:r w:rsidRPr="007F102E">
              <w:rPr>
                <w:rFonts w:eastAsia="Times New Roman"/>
                <w:b/>
                <w:lang w:val="tr-TR"/>
              </w:rPr>
              <w:t xml:space="preserve"> </w:t>
            </w:r>
            <w:r w:rsidR="00196C4B" w:rsidRPr="007F102E">
              <w:rPr>
                <w:rFonts w:eastAsia="Times New Roman"/>
                <w:b/>
                <w:lang w:val="tr-TR"/>
              </w:rPr>
              <w:t xml:space="preserve">24 </w:t>
            </w:r>
            <w:r w:rsidRPr="007F102E">
              <w:rPr>
                <w:rFonts w:eastAsia="Times New Roman"/>
                <w:b/>
                <w:lang w:val="tr-TR"/>
              </w:rPr>
              <w:t>-</w:t>
            </w:r>
            <w:r w:rsidR="00196C4B" w:rsidRPr="007F102E">
              <w:rPr>
                <w:rFonts w:eastAsia="Times New Roman"/>
                <w:b/>
                <w:lang w:val="tr-TR"/>
              </w:rPr>
              <w:t xml:space="preserve"> 31</w:t>
            </w:r>
          </w:p>
        </w:tc>
        <w:tc>
          <w:tcPr>
            <w:tcW w:w="7336" w:type="dxa"/>
            <w:gridSpan w:val="2"/>
          </w:tcPr>
          <w:p w:rsidR="00196C4B" w:rsidRPr="0056087C" w:rsidRDefault="00FF7612" w:rsidP="00FF7612">
            <w:pPr>
              <w:tabs>
                <w:tab w:val="left" w:pos="426"/>
                <w:tab w:val="left" w:pos="851"/>
              </w:tabs>
              <w:rPr>
                <w:rFonts w:eastAsia="Times New Roman" w:cs="Times New Roman"/>
                <w:lang w:val="tr-TR"/>
              </w:rPr>
            </w:pPr>
            <w:r>
              <w:rPr>
                <w:rFonts w:eastAsia="Times New Roman" w:cs="Times New Roman"/>
                <w:lang w:val="tr-TR"/>
              </w:rPr>
              <w:t>Eğitimciler, ulusal hukuk hükümlerine ilişkin referansları buraya yerleştirecektir.</w:t>
            </w:r>
          </w:p>
        </w:tc>
      </w:tr>
      <w:tr w:rsidR="00EF40D0" w:rsidRPr="0056087C" w:rsidTr="008E3474">
        <w:tc>
          <w:tcPr>
            <w:tcW w:w="1384" w:type="dxa"/>
          </w:tcPr>
          <w:p w:rsidR="00EF40D0" w:rsidRPr="007F102E" w:rsidRDefault="00EF40D0" w:rsidP="001A057F">
            <w:pPr>
              <w:tabs>
                <w:tab w:val="left" w:pos="426"/>
                <w:tab w:val="left" w:pos="851"/>
              </w:tabs>
              <w:jc w:val="left"/>
              <w:rPr>
                <w:rFonts w:eastAsia="Times New Roman" w:cs="Times New Roman"/>
                <w:b/>
                <w:lang w:val="tr-TR"/>
              </w:rPr>
            </w:pPr>
          </w:p>
        </w:tc>
        <w:tc>
          <w:tcPr>
            <w:tcW w:w="7336" w:type="dxa"/>
            <w:gridSpan w:val="2"/>
          </w:tcPr>
          <w:p w:rsidR="00EF40D0" w:rsidRPr="007F102E" w:rsidRDefault="00FF7612" w:rsidP="00FF7612">
            <w:pPr>
              <w:pStyle w:val="AltKonuBal"/>
              <w:spacing w:before="0" w:after="0"/>
              <w:rPr>
                <w:b/>
                <w:lang w:val="tr-TR"/>
              </w:rPr>
            </w:pPr>
            <w:r w:rsidRPr="007F102E">
              <w:rPr>
                <w:rStyle w:val="AltKonuBalChar"/>
                <w:b/>
                <w:lang w:val="tr-TR"/>
              </w:rPr>
              <w:t>Uygulamalı Alıştırmalar</w:t>
            </w:r>
            <w:r w:rsidR="00EF40D0" w:rsidRPr="007F102E">
              <w:rPr>
                <w:rFonts w:eastAsia="Times New Roman" w:cs="Times New Roman"/>
                <w:b/>
                <w:lang w:val="tr-TR"/>
              </w:rPr>
              <w:t xml:space="preserve"> </w:t>
            </w:r>
            <w:r w:rsidR="00EF40D0" w:rsidRPr="007F102E">
              <w:rPr>
                <w:b/>
                <w:lang w:val="tr-TR"/>
              </w:rPr>
              <w:t>(</w:t>
            </w:r>
            <w:r w:rsidRPr="007F102E">
              <w:rPr>
                <w:b/>
                <w:lang w:val="tr-TR"/>
              </w:rPr>
              <w:t>eğer varsa</w:t>
            </w:r>
            <w:r w:rsidR="00EF40D0" w:rsidRPr="007F102E">
              <w:rPr>
                <w:b/>
                <w:lang w:val="tr-TR"/>
              </w:rPr>
              <w:t>)</w:t>
            </w:r>
          </w:p>
          <w:p w:rsidR="00EF40D0" w:rsidRPr="0056087C" w:rsidRDefault="00FF7612" w:rsidP="00FF7612">
            <w:pPr>
              <w:tabs>
                <w:tab w:val="left" w:pos="426"/>
                <w:tab w:val="left" w:pos="851"/>
              </w:tabs>
              <w:rPr>
                <w:rFonts w:eastAsia="Times New Roman" w:cs="Times New Roman"/>
                <w:lang w:val="tr-TR"/>
              </w:rPr>
            </w:pPr>
            <w:r>
              <w:rPr>
                <w:rFonts w:eastAsia="Times New Roman" w:cs="Times New Roman"/>
                <w:lang w:val="tr-TR"/>
              </w:rPr>
              <w:t xml:space="preserve">Bu oturum için uygulamalı alıştırma hazırlanmamıştır. </w:t>
            </w:r>
          </w:p>
        </w:tc>
      </w:tr>
      <w:tr w:rsidR="00EF40D0" w:rsidRPr="0056087C" w:rsidTr="008E3474">
        <w:tc>
          <w:tcPr>
            <w:tcW w:w="1384" w:type="dxa"/>
          </w:tcPr>
          <w:p w:rsidR="00EF40D0" w:rsidRPr="007F102E" w:rsidRDefault="00EF40D0" w:rsidP="001A057F">
            <w:pPr>
              <w:tabs>
                <w:tab w:val="left" w:pos="426"/>
                <w:tab w:val="left" w:pos="851"/>
              </w:tabs>
              <w:jc w:val="left"/>
              <w:rPr>
                <w:rFonts w:eastAsia="Times New Roman" w:cs="Times New Roman"/>
                <w:b/>
                <w:lang w:val="tr-TR"/>
              </w:rPr>
            </w:pPr>
          </w:p>
        </w:tc>
        <w:tc>
          <w:tcPr>
            <w:tcW w:w="7336" w:type="dxa"/>
            <w:gridSpan w:val="2"/>
          </w:tcPr>
          <w:p w:rsidR="00EF40D0" w:rsidRPr="0056087C" w:rsidRDefault="00FF7612" w:rsidP="001A057F">
            <w:pPr>
              <w:tabs>
                <w:tab w:val="left" w:pos="426"/>
                <w:tab w:val="left" w:pos="851"/>
              </w:tabs>
              <w:rPr>
                <w:rFonts w:eastAsia="Times New Roman" w:cs="Times New Roman"/>
                <w:b/>
                <w:lang w:val="tr-TR"/>
              </w:rPr>
            </w:pPr>
            <w:r>
              <w:rPr>
                <w:rFonts w:eastAsia="Times New Roman" w:cs="Times New Roman"/>
                <w:b/>
                <w:lang w:val="tr-TR"/>
              </w:rPr>
              <w:t>Bilgi Kontrolü</w:t>
            </w:r>
          </w:p>
          <w:p w:rsidR="00EF40D0" w:rsidRPr="0056087C" w:rsidRDefault="00FF7612" w:rsidP="001A057F">
            <w:pPr>
              <w:tabs>
                <w:tab w:val="left" w:pos="426"/>
                <w:tab w:val="left" w:pos="851"/>
              </w:tabs>
              <w:rPr>
                <w:rFonts w:eastAsia="Times New Roman" w:cs="Times New Roman"/>
                <w:lang w:val="tr-TR"/>
              </w:rPr>
            </w:pPr>
            <w:r>
              <w:rPr>
                <w:rFonts w:eastAsia="Times New Roman" w:cs="Times New Roman"/>
                <w:lang w:val="tr-TR"/>
              </w:rPr>
              <w:t xml:space="preserve">Eğitimci, </w:t>
            </w:r>
            <w:r w:rsidRPr="0056087C">
              <w:rPr>
                <w:rFonts w:eastAsia="Times New Roman" w:cs="Times New Roman"/>
                <w:lang w:val="tr-TR"/>
              </w:rPr>
              <w:t>oturumun boyutlarının her birinden ilgili sorular sorarak bilgi kontrolü gerçekleştirmelidir.</w:t>
            </w:r>
          </w:p>
        </w:tc>
      </w:tr>
      <w:tr w:rsidR="00EF40D0" w:rsidRPr="0056087C" w:rsidTr="008E3474">
        <w:tc>
          <w:tcPr>
            <w:tcW w:w="1384" w:type="dxa"/>
          </w:tcPr>
          <w:p w:rsidR="00196C4B" w:rsidRPr="007F102E" w:rsidRDefault="00FF7612" w:rsidP="00FF7612">
            <w:pPr>
              <w:pStyle w:val="AltKonuBal"/>
              <w:spacing w:before="0" w:after="0"/>
              <w:jc w:val="left"/>
              <w:rPr>
                <w:rFonts w:eastAsia="Times New Roman"/>
                <w:b/>
                <w:lang w:val="tr-TR"/>
              </w:rPr>
            </w:pPr>
            <w:proofErr w:type="gramStart"/>
            <w:r w:rsidRPr="007F102E">
              <w:rPr>
                <w:rFonts w:eastAsia="Times New Roman"/>
                <w:b/>
                <w:lang w:val="tr-TR"/>
              </w:rPr>
              <w:t>Slayt</w:t>
            </w:r>
            <w:proofErr w:type="gramEnd"/>
            <w:r w:rsidRPr="007F102E">
              <w:rPr>
                <w:rFonts w:eastAsia="Times New Roman"/>
                <w:b/>
                <w:lang w:val="tr-TR"/>
              </w:rPr>
              <w:t xml:space="preserve"> </w:t>
            </w:r>
            <w:r w:rsidR="00196C4B" w:rsidRPr="007F102E">
              <w:rPr>
                <w:rFonts w:eastAsia="Times New Roman"/>
                <w:b/>
                <w:lang w:val="tr-TR"/>
              </w:rPr>
              <w:t xml:space="preserve">33 </w:t>
            </w:r>
            <w:r w:rsidRPr="007F102E">
              <w:rPr>
                <w:rFonts w:eastAsia="Times New Roman"/>
                <w:b/>
                <w:lang w:val="tr-TR"/>
              </w:rPr>
              <w:t>-</w:t>
            </w:r>
            <w:r w:rsidR="00196C4B" w:rsidRPr="007F102E">
              <w:rPr>
                <w:rFonts w:eastAsia="Times New Roman"/>
                <w:b/>
                <w:lang w:val="tr-TR"/>
              </w:rPr>
              <w:t xml:space="preserve"> 34</w:t>
            </w:r>
          </w:p>
          <w:p w:rsidR="00EF40D0" w:rsidRPr="007F102E" w:rsidRDefault="00EF40D0" w:rsidP="001A057F">
            <w:pPr>
              <w:tabs>
                <w:tab w:val="left" w:pos="426"/>
                <w:tab w:val="left" w:pos="851"/>
              </w:tabs>
              <w:jc w:val="left"/>
              <w:rPr>
                <w:rFonts w:eastAsia="Times New Roman" w:cs="Times New Roman"/>
                <w:b/>
                <w:lang w:val="tr-TR"/>
              </w:rPr>
            </w:pPr>
          </w:p>
        </w:tc>
        <w:tc>
          <w:tcPr>
            <w:tcW w:w="7336" w:type="dxa"/>
            <w:gridSpan w:val="2"/>
          </w:tcPr>
          <w:p w:rsidR="00EF40D0" w:rsidRPr="007F102E" w:rsidRDefault="00FF7612" w:rsidP="001A057F">
            <w:pPr>
              <w:pStyle w:val="AltKonuBal"/>
              <w:spacing w:before="0" w:after="0"/>
              <w:rPr>
                <w:rFonts w:eastAsia="Times New Roman"/>
                <w:b/>
                <w:lang w:val="tr-TR"/>
              </w:rPr>
            </w:pPr>
            <w:r w:rsidRPr="007F102E">
              <w:rPr>
                <w:rFonts w:eastAsia="Times New Roman"/>
                <w:b/>
                <w:lang w:val="tr-TR"/>
              </w:rPr>
              <w:t>Özet</w:t>
            </w:r>
          </w:p>
          <w:p w:rsidR="001A057F" w:rsidRPr="0056087C" w:rsidRDefault="001A057F" w:rsidP="001A057F">
            <w:pPr>
              <w:tabs>
                <w:tab w:val="left" w:pos="426"/>
                <w:tab w:val="left" w:pos="851"/>
              </w:tabs>
              <w:rPr>
                <w:rFonts w:eastAsia="Times New Roman" w:cs="Times New Roman"/>
                <w:lang w:val="tr-TR"/>
              </w:rPr>
            </w:pPr>
          </w:p>
          <w:p w:rsidR="00EF40D0" w:rsidRPr="0056087C" w:rsidRDefault="00FF7612" w:rsidP="00FF7612">
            <w:pPr>
              <w:tabs>
                <w:tab w:val="left" w:pos="426"/>
                <w:tab w:val="left" w:pos="851"/>
              </w:tabs>
              <w:rPr>
                <w:rFonts w:eastAsia="Times New Roman" w:cs="Times New Roman"/>
                <w:lang w:val="tr-TR"/>
              </w:rPr>
            </w:pPr>
            <w:r>
              <w:rPr>
                <w:rFonts w:eastAsia="Times New Roman" w:cs="Times New Roman"/>
                <w:lang w:val="tr-TR"/>
              </w:rPr>
              <w:t>Eğitimci aşağıdaki hususlara ilişkin bilgileri özetlemeli / sınamalıdır</w:t>
            </w:r>
            <w:r w:rsidR="00EF40D0" w:rsidRPr="0056087C">
              <w:rPr>
                <w:rFonts w:eastAsia="Times New Roman" w:cs="Times New Roman"/>
                <w:lang w:val="tr-TR"/>
              </w:rPr>
              <w:t>:</w:t>
            </w:r>
          </w:p>
          <w:p w:rsidR="001A057F" w:rsidRPr="0056087C" w:rsidRDefault="001A057F" w:rsidP="001A057F">
            <w:pPr>
              <w:tabs>
                <w:tab w:val="left" w:pos="426"/>
                <w:tab w:val="left" w:pos="851"/>
              </w:tabs>
              <w:rPr>
                <w:rFonts w:eastAsia="Times New Roman" w:cs="Times New Roman"/>
                <w:lang w:val="tr-TR"/>
              </w:rPr>
            </w:pPr>
          </w:p>
          <w:p w:rsidR="00FF7612" w:rsidRDefault="00FF7612" w:rsidP="001A057F">
            <w:pPr>
              <w:pStyle w:val="bul1"/>
              <w:rPr>
                <w:lang w:val="tr-TR"/>
              </w:rPr>
            </w:pPr>
            <w:r>
              <w:rPr>
                <w:lang w:val="tr-TR"/>
              </w:rPr>
              <w:t>Elektronik kanıtlara ilişkin ulusal düzenlemelerin açıklanması</w:t>
            </w:r>
          </w:p>
          <w:p w:rsidR="00FF7612" w:rsidRDefault="00FF7612" w:rsidP="001A057F">
            <w:pPr>
              <w:pStyle w:val="bul1"/>
              <w:rPr>
                <w:lang w:val="tr-TR"/>
              </w:rPr>
            </w:pPr>
            <w:r>
              <w:rPr>
                <w:lang w:val="tr-TR"/>
              </w:rPr>
              <w:t>Eğer varsa uluslararası çerçeveye değinilmesi</w:t>
            </w:r>
          </w:p>
          <w:p w:rsidR="00FF7612" w:rsidRDefault="00FF7612" w:rsidP="00FF7612">
            <w:pPr>
              <w:pStyle w:val="bul1"/>
              <w:rPr>
                <w:lang w:val="tr-TR"/>
              </w:rPr>
            </w:pPr>
            <w:r>
              <w:rPr>
                <w:lang w:val="tr-TR"/>
              </w:rPr>
              <w:t>Ulusal hukuk kapsamında izin verilen soruşturma tedbirlerinin türlerinin ve elektronik kanıtların toplanması ve korunmasının önem ve şartlarının tartışılması</w:t>
            </w:r>
          </w:p>
          <w:p w:rsidR="00EF40D0" w:rsidRPr="00FF7612" w:rsidRDefault="00FF7612" w:rsidP="00FF7612">
            <w:pPr>
              <w:pStyle w:val="bul1"/>
              <w:rPr>
                <w:lang w:val="tr-TR"/>
              </w:rPr>
            </w:pPr>
            <w:proofErr w:type="gramStart"/>
            <w:r>
              <w:rPr>
                <w:lang w:val="tr-TR"/>
              </w:rPr>
              <w:t xml:space="preserve">Uluslararası hukuki çerçeve bağlamında elektronik kanıtlara ilişkin ulusal adli muamelelerin bazı özelliklerinin tespit edilmesi. </w:t>
            </w:r>
            <w:r w:rsidR="00EF40D0" w:rsidRPr="0056087C">
              <w:rPr>
                <w:lang w:val="tr-TR"/>
              </w:rPr>
              <w:t xml:space="preserve"> </w:t>
            </w:r>
            <w:proofErr w:type="gramEnd"/>
          </w:p>
        </w:tc>
      </w:tr>
    </w:tbl>
    <w:p w:rsidR="00EF40D0" w:rsidRPr="0056087C" w:rsidRDefault="00EF40D0" w:rsidP="00EF40D0">
      <w:pPr>
        <w:tabs>
          <w:tab w:val="left" w:pos="426"/>
          <w:tab w:val="left" w:pos="851"/>
        </w:tabs>
        <w:spacing w:after="120"/>
        <w:ind w:left="851" w:hanging="851"/>
        <w:rPr>
          <w:rFonts w:eastAsia="Times New Roman" w:cs="Times New Roman"/>
          <w:lang w:val="tr-TR"/>
        </w:rPr>
      </w:pPr>
      <w:r w:rsidRPr="0056087C">
        <w:rPr>
          <w:rFonts w:eastAsia="Times New Roman" w:cs="Times New Roman"/>
          <w:lang w:val="tr-TR"/>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4820"/>
        <w:gridCol w:w="2516"/>
      </w:tblGrid>
      <w:tr w:rsidR="00817CF0" w:rsidRPr="0056087C" w:rsidTr="0017007B">
        <w:tc>
          <w:tcPr>
            <w:tcW w:w="620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817CF0" w:rsidRPr="0056087C" w:rsidRDefault="00817CF0" w:rsidP="0017007B">
            <w:pPr>
              <w:pStyle w:val="Balk2"/>
              <w:rPr>
                <w:rFonts w:eastAsia="Calibri"/>
                <w:lang w:val="tr-TR" w:eastAsia="de-DE"/>
              </w:rPr>
            </w:pPr>
            <w:r w:rsidRPr="0056087C">
              <w:rPr>
                <w:rFonts w:eastAsia="Calibri"/>
                <w:lang w:val="tr-TR" w:eastAsia="de-DE"/>
              </w:rPr>
              <w:lastRenderedPageBreak/>
              <w:t>Ders 1.3.1 – Günlük Değerlendirme</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17CF0" w:rsidRPr="0056087C" w:rsidRDefault="00817CF0" w:rsidP="00817CF0">
            <w:pPr>
              <w:tabs>
                <w:tab w:val="left" w:pos="426"/>
                <w:tab w:val="left" w:pos="851"/>
              </w:tabs>
              <w:rPr>
                <w:rFonts w:eastAsia="Times New Roman" w:cs="Times New Roman"/>
                <w:b/>
                <w:lang w:val="tr-TR"/>
              </w:rPr>
            </w:pPr>
            <w:r w:rsidRPr="0056087C">
              <w:rPr>
                <w:rFonts w:eastAsia="Times New Roman" w:cs="Times New Roman"/>
                <w:b/>
                <w:lang w:val="tr-TR"/>
              </w:rPr>
              <w:t>Süre: 30 Dakika</w:t>
            </w:r>
          </w:p>
        </w:tc>
      </w:tr>
      <w:tr w:rsidR="00817CF0" w:rsidRPr="0056087C" w:rsidTr="0017007B">
        <w:tc>
          <w:tcPr>
            <w:tcW w:w="8720" w:type="dxa"/>
            <w:gridSpan w:val="3"/>
          </w:tcPr>
          <w:p w:rsidR="00817CF0" w:rsidRPr="0056087C" w:rsidRDefault="00817CF0" w:rsidP="0017007B">
            <w:pPr>
              <w:tabs>
                <w:tab w:val="left" w:pos="426"/>
                <w:tab w:val="left" w:pos="851"/>
              </w:tabs>
              <w:rPr>
                <w:rFonts w:eastAsia="Times New Roman" w:cs="Times New Roman"/>
                <w:b/>
                <w:lang w:val="tr-TR"/>
              </w:rPr>
            </w:pPr>
            <w:r w:rsidRPr="0056087C">
              <w:rPr>
                <w:rFonts w:eastAsia="Times New Roman" w:cs="Times New Roman"/>
                <w:b/>
                <w:lang w:val="tr-TR"/>
              </w:rPr>
              <w:t>Gerekli kaynaklar:</w:t>
            </w:r>
          </w:p>
          <w:p w:rsidR="00817CF0" w:rsidRPr="0056087C" w:rsidRDefault="00817CF0" w:rsidP="0017007B">
            <w:pPr>
              <w:pStyle w:val="bul1"/>
              <w:jc w:val="left"/>
              <w:rPr>
                <w:rFonts w:ascii="Symbol" w:hAnsi="Symbol"/>
                <w:lang w:val="tr-TR"/>
              </w:rPr>
            </w:pPr>
            <w:r w:rsidRPr="0056087C">
              <w:rPr>
                <w:lang w:val="tr-TR"/>
              </w:rPr>
              <w:t xml:space="preserve">Windows 7 ve Office 2010 kurulu olan bir dizüstü bilgisayar ya da PC </w:t>
            </w:r>
          </w:p>
          <w:p w:rsidR="00817CF0" w:rsidRPr="0056087C" w:rsidRDefault="00817CF0" w:rsidP="0017007B">
            <w:pPr>
              <w:pStyle w:val="bul1"/>
              <w:jc w:val="left"/>
              <w:rPr>
                <w:rFonts w:ascii="Symbol" w:hAnsi="Symbol"/>
                <w:lang w:val="tr-TR"/>
              </w:rPr>
            </w:pPr>
            <w:r w:rsidRPr="0056087C">
              <w:rPr>
                <w:lang w:val="tr-TR"/>
              </w:rPr>
              <w:t>Projektör</w:t>
            </w:r>
          </w:p>
          <w:p w:rsidR="00817CF0" w:rsidRPr="0056087C" w:rsidRDefault="00817CF0" w:rsidP="0017007B">
            <w:pPr>
              <w:pStyle w:val="bul1"/>
              <w:rPr>
                <w:rFonts w:ascii="Symbol" w:hAnsi="Symbol"/>
                <w:lang w:val="tr-TR"/>
              </w:rPr>
            </w:pPr>
            <w:r w:rsidRPr="0056087C">
              <w:rPr>
                <w:lang w:val="tr-TR"/>
              </w:rPr>
              <w:t xml:space="preserve">PowerPoint Sunum </w:t>
            </w:r>
          </w:p>
        </w:tc>
      </w:tr>
      <w:tr w:rsidR="00817CF0" w:rsidRPr="0056087C" w:rsidTr="0017007B">
        <w:tc>
          <w:tcPr>
            <w:tcW w:w="8720" w:type="dxa"/>
            <w:gridSpan w:val="3"/>
          </w:tcPr>
          <w:p w:rsidR="00817CF0" w:rsidRPr="0056087C" w:rsidRDefault="00817CF0" w:rsidP="0017007B">
            <w:pPr>
              <w:tabs>
                <w:tab w:val="left" w:pos="426"/>
                <w:tab w:val="left" w:pos="851"/>
              </w:tabs>
              <w:rPr>
                <w:rFonts w:eastAsia="Times New Roman" w:cs="Times New Roman"/>
                <w:b/>
                <w:lang w:val="tr-TR"/>
              </w:rPr>
            </w:pPr>
            <w:r w:rsidRPr="0056087C">
              <w:rPr>
                <w:rFonts w:eastAsia="Times New Roman" w:cs="Times New Roman"/>
                <w:b/>
                <w:lang w:val="tr-TR"/>
              </w:rPr>
              <w:t>Amaç:</w:t>
            </w:r>
          </w:p>
          <w:p w:rsidR="00817CF0" w:rsidRPr="0056087C" w:rsidRDefault="00817CF0" w:rsidP="0017007B">
            <w:pPr>
              <w:tabs>
                <w:tab w:val="left" w:pos="426"/>
                <w:tab w:val="left" w:pos="851"/>
              </w:tabs>
              <w:rPr>
                <w:rFonts w:eastAsia="Times New Roman" w:cs="Calibri"/>
                <w:szCs w:val="18"/>
                <w:lang w:val="tr-TR"/>
              </w:rPr>
            </w:pPr>
            <w:r w:rsidRPr="0056087C">
              <w:rPr>
                <w:rFonts w:eastAsia="Times New Roman" w:cs="Calibri"/>
                <w:szCs w:val="18"/>
                <w:lang w:val="tr-TR"/>
              </w:rPr>
              <w:t xml:space="preserve">Bu oturumun amacı, önceki günlerde gerçekleştirilen faaliyetleri değerlendirmek, katılımcılardan geri bildirim almak ve oturumun hedeflerinin gerçekleştirilip gerçekleştirilmediğini kontrol etmektir. </w:t>
            </w:r>
          </w:p>
        </w:tc>
      </w:tr>
      <w:tr w:rsidR="00817CF0" w:rsidRPr="0056087C" w:rsidTr="0017007B">
        <w:tc>
          <w:tcPr>
            <w:tcW w:w="8720" w:type="dxa"/>
            <w:gridSpan w:val="3"/>
          </w:tcPr>
          <w:p w:rsidR="00817CF0" w:rsidRPr="0056087C" w:rsidRDefault="00817CF0" w:rsidP="0017007B">
            <w:pPr>
              <w:tabs>
                <w:tab w:val="left" w:pos="426"/>
                <w:tab w:val="left" w:pos="851"/>
              </w:tabs>
              <w:rPr>
                <w:rFonts w:eastAsia="Times New Roman" w:cs="Times New Roman"/>
                <w:b/>
                <w:lang w:val="tr-TR"/>
              </w:rPr>
            </w:pPr>
            <w:r w:rsidRPr="0056087C">
              <w:rPr>
                <w:rFonts w:eastAsia="Times New Roman" w:cs="Times New Roman"/>
                <w:b/>
                <w:lang w:val="tr-TR"/>
              </w:rPr>
              <w:t>Hedefler:</w:t>
            </w:r>
          </w:p>
          <w:p w:rsidR="00817CF0" w:rsidRPr="0056087C" w:rsidRDefault="00817CF0" w:rsidP="0017007B">
            <w:pPr>
              <w:tabs>
                <w:tab w:val="left" w:pos="426"/>
                <w:tab w:val="left" w:pos="851"/>
              </w:tabs>
              <w:rPr>
                <w:rFonts w:eastAsia="Times New Roman" w:cs="Times New Roman"/>
                <w:lang w:val="tr-TR"/>
              </w:rPr>
            </w:pPr>
            <w:r w:rsidRPr="0056087C">
              <w:rPr>
                <w:rFonts w:eastAsia="Times New Roman" w:cs="Times New Roman"/>
                <w:lang w:val="tr-TR"/>
              </w:rPr>
              <w:t>Dersin sonunda öğrenciler:</w:t>
            </w:r>
          </w:p>
          <w:p w:rsidR="00817CF0" w:rsidRPr="0056087C" w:rsidRDefault="00817CF0" w:rsidP="007F102E">
            <w:pPr>
              <w:pStyle w:val="bul1"/>
              <w:ind w:left="567" w:hanging="567"/>
              <w:rPr>
                <w:lang w:val="tr-TR"/>
              </w:rPr>
            </w:pPr>
            <w:r w:rsidRPr="0056087C">
              <w:rPr>
                <w:rFonts w:eastAsia="Times New Roman" w:cs="Calibri"/>
                <w:szCs w:val="18"/>
                <w:lang w:val="tr-TR"/>
              </w:rPr>
              <w:t>Önceki günlerde gerçekleştirilen ve anladıkları faaliyetlerin alanlarını tespit edebilecek,</w:t>
            </w:r>
          </w:p>
          <w:p w:rsidR="00817CF0" w:rsidRPr="0056087C" w:rsidRDefault="00817CF0" w:rsidP="007F102E">
            <w:pPr>
              <w:pStyle w:val="bul1"/>
              <w:ind w:left="567" w:hanging="567"/>
              <w:rPr>
                <w:lang w:val="tr-TR"/>
              </w:rPr>
            </w:pPr>
            <w:r w:rsidRPr="0056087C">
              <w:rPr>
                <w:lang w:val="tr-TR"/>
              </w:rPr>
              <w:t xml:space="preserve">Bilgilerini istenen düzeye getirmek için gerekli olan materyalleri değerlendirmek için ihtiyaç duydukları alanları tespit edebilecektir. </w:t>
            </w:r>
          </w:p>
        </w:tc>
      </w:tr>
      <w:tr w:rsidR="00817CF0" w:rsidRPr="0056087C" w:rsidTr="0017007B">
        <w:tc>
          <w:tcPr>
            <w:tcW w:w="8720" w:type="dxa"/>
            <w:gridSpan w:val="3"/>
          </w:tcPr>
          <w:p w:rsidR="00817CF0" w:rsidRPr="0056087C" w:rsidRDefault="00817CF0" w:rsidP="0017007B">
            <w:pPr>
              <w:tabs>
                <w:tab w:val="left" w:pos="426"/>
                <w:tab w:val="left" w:pos="851"/>
              </w:tabs>
              <w:rPr>
                <w:rFonts w:eastAsia="Times New Roman" w:cs="Times New Roman"/>
                <w:b/>
                <w:lang w:val="tr-TR"/>
              </w:rPr>
            </w:pPr>
            <w:r w:rsidRPr="0056087C">
              <w:rPr>
                <w:rFonts w:eastAsia="Times New Roman" w:cs="Times New Roman"/>
                <w:b/>
                <w:lang w:val="tr-TR"/>
              </w:rPr>
              <w:t>Giriş</w:t>
            </w:r>
          </w:p>
          <w:p w:rsidR="00817CF0" w:rsidRPr="0056087C" w:rsidRDefault="00817CF0" w:rsidP="0017007B">
            <w:pPr>
              <w:tabs>
                <w:tab w:val="left" w:pos="426"/>
                <w:tab w:val="left" w:pos="851"/>
              </w:tabs>
              <w:rPr>
                <w:rFonts w:eastAsia="Times New Roman" w:cs="Times New Roman"/>
                <w:lang w:val="tr-TR"/>
              </w:rPr>
            </w:pPr>
            <w:r w:rsidRPr="0056087C">
              <w:rPr>
                <w:rFonts w:eastAsia="Times New Roman" w:cs="Times New Roman"/>
                <w:lang w:val="tr-TR"/>
              </w:rPr>
              <w:t xml:space="preserve">Bu oturum, öğrencilerin önceki günlerde öğretilen konuları anlayıp anlamadıklarını ve her bir oturumun her bir hedefini yerine getirip getiremediklerini kontrol etmelerine </w:t>
            </w:r>
            <w:proofErr w:type="gramStart"/>
            <w:r w:rsidRPr="0056087C">
              <w:rPr>
                <w:rFonts w:eastAsia="Times New Roman" w:cs="Times New Roman"/>
                <w:lang w:val="tr-TR"/>
              </w:rPr>
              <w:t>imkan</w:t>
            </w:r>
            <w:proofErr w:type="gramEnd"/>
            <w:r w:rsidRPr="0056087C">
              <w:rPr>
                <w:rFonts w:eastAsia="Times New Roman" w:cs="Times New Roman"/>
                <w:lang w:val="tr-TR"/>
              </w:rPr>
              <w:t xml:space="preserve"> tanımak için hazırlanmıştır. Ayrıca eğitimciye öğrencilerin bilgi düzeyini kontrol etme ve öğretim materyallerinin geliştirilebileceği alanları tespit etme </w:t>
            </w:r>
            <w:proofErr w:type="gramStart"/>
            <w:r w:rsidRPr="0056087C">
              <w:rPr>
                <w:rFonts w:eastAsia="Times New Roman" w:cs="Times New Roman"/>
                <w:lang w:val="tr-TR"/>
              </w:rPr>
              <w:t>imkanı</w:t>
            </w:r>
            <w:proofErr w:type="gramEnd"/>
            <w:r w:rsidRPr="0056087C">
              <w:rPr>
                <w:rFonts w:eastAsia="Times New Roman" w:cs="Times New Roman"/>
                <w:lang w:val="tr-TR"/>
              </w:rPr>
              <w:t xml:space="preserve"> vermektedir.</w:t>
            </w:r>
          </w:p>
        </w:tc>
      </w:tr>
      <w:tr w:rsidR="00817CF0" w:rsidRPr="0056087C" w:rsidTr="0017007B">
        <w:tc>
          <w:tcPr>
            <w:tcW w:w="1384" w:type="dxa"/>
            <w:shd w:val="clear" w:color="auto" w:fill="D9D9D9"/>
            <w:vAlign w:val="center"/>
          </w:tcPr>
          <w:p w:rsidR="00817CF0" w:rsidRPr="0056087C" w:rsidRDefault="00817CF0" w:rsidP="0017007B">
            <w:pPr>
              <w:tabs>
                <w:tab w:val="left" w:pos="426"/>
                <w:tab w:val="left" w:pos="851"/>
              </w:tabs>
              <w:rPr>
                <w:rFonts w:eastAsia="Times New Roman" w:cs="Times New Roman"/>
                <w:b/>
                <w:lang w:val="tr-TR"/>
              </w:rPr>
            </w:pPr>
            <w:proofErr w:type="gramStart"/>
            <w:r w:rsidRPr="0056087C">
              <w:rPr>
                <w:rFonts w:eastAsia="Times New Roman" w:cs="Times New Roman"/>
                <w:b/>
                <w:lang w:val="tr-TR"/>
              </w:rPr>
              <w:t>Slayt</w:t>
            </w:r>
            <w:proofErr w:type="gramEnd"/>
            <w:r w:rsidRPr="0056087C">
              <w:rPr>
                <w:rFonts w:eastAsia="Times New Roman" w:cs="Times New Roman"/>
                <w:b/>
                <w:lang w:val="tr-TR"/>
              </w:rPr>
              <w:t xml:space="preserve"> no.</w:t>
            </w:r>
          </w:p>
        </w:tc>
        <w:tc>
          <w:tcPr>
            <w:tcW w:w="7336" w:type="dxa"/>
            <w:gridSpan w:val="2"/>
            <w:shd w:val="clear" w:color="auto" w:fill="D9D9D9"/>
            <w:vAlign w:val="center"/>
          </w:tcPr>
          <w:p w:rsidR="00817CF0" w:rsidRPr="0056087C" w:rsidRDefault="00817CF0" w:rsidP="0017007B">
            <w:pPr>
              <w:tabs>
                <w:tab w:val="left" w:pos="426"/>
                <w:tab w:val="left" w:pos="851"/>
              </w:tabs>
              <w:rPr>
                <w:rFonts w:eastAsia="Times New Roman" w:cs="Times New Roman"/>
                <w:b/>
                <w:lang w:val="tr-TR"/>
              </w:rPr>
            </w:pPr>
            <w:r w:rsidRPr="0056087C">
              <w:rPr>
                <w:rFonts w:eastAsia="Times New Roman" w:cs="Times New Roman"/>
                <w:b/>
                <w:lang w:val="tr-TR"/>
              </w:rPr>
              <w:t>İçerik:</w:t>
            </w:r>
          </w:p>
        </w:tc>
      </w:tr>
      <w:tr w:rsidR="00817CF0" w:rsidRPr="0056087C" w:rsidTr="0017007B">
        <w:tc>
          <w:tcPr>
            <w:tcW w:w="1384" w:type="dxa"/>
          </w:tcPr>
          <w:p w:rsidR="00817CF0" w:rsidRPr="0056087C" w:rsidRDefault="00817CF0" w:rsidP="0017007B">
            <w:pPr>
              <w:autoSpaceDE w:val="0"/>
              <w:autoSpaceDN w:val="0"/>
              <w:adjustRightInd w:val="0"/>
              <w:rPr>
                <w:rFonts w:eastAsia="Times New Roman" w:cs="Times New Roman"/>
                <w:b/>
                <w:szCs w:val="18"/>
                <w:lang w:val="tr-TR"/>
              </w:rPr>
            </w:pPr>
            <w:proofErr w:type="gramStart"/>
            <w:r w:rsidRPr="0056087C">
              <w:rPr>
                <w:rFonts w:eastAsia="Times New Roman" w:cs="Times New Roman"/>
                <w:b/>
                <w:szCs w:val="18"/>
                <w:lang w:val="tr-TR"/>
              </w:rPr>
              <w:t>Slayt</w:t>
            </w:r>
            <w:proofErr w:type="gramEnd"/>
          </w:p>
          <w:p w:rsidR="00817CF0" w:rsidRPr="0056087C" w:rsidRDefault="00817CF0" w:rsidP="0017007B">
            <w:pPr>
              <w:autoSpaceDE w:val="0"/>
              <w:autoSpaceDN w:val="0"/>
              <w:adjustRightInd w:val="0"/>
              <w:rPr>
                <w:rFonts w:eastAsia="Times New Roman" w:cs="Times New Roman"/>
                <w:b/>
                <w:szCs w:val="18"/>
                <w:lang w:val="tr-TR"/>
              </w:rPr>
            </w:pPr>
            <w:r w:rsidRPr="0056087C">
              <w:rPr>
                <w:rFonts w:eastAsia="Times New Roman" w:cs="Times New Roman"/>
                <w:b/>
                <w:szCs w:val="18"/>
                <w:lang w:val="tr-TR"/>
              </w:rPr>
              <w:t>1 - 12</w:t>
            </w:r>
          </w:p>
          <w:p w:rsidR="00817CF0" w:rsidRPr="0056087C" w:rsidRDefault="00817CF0" w:rsidP="0017007B">
            <w:pPr>
              <w:tabs>
                <w:tab w:val="left" w:pos="426"/>
                <w:tab w:val="left" w:pos="851"/>
              </w:tabs>
              <w:rPr>
                <w:rFonts w:eastAsia="Times New Roman" w:cs="Times New Roman"/>
                <w:lang w:val="tr-TR"/>
              </w:rPr>
            </w:pPr>
          </w:p>
        </w:tc>
        <w:tc>
          <w:tcPr>
            <w:tcW w:w="7336" w:type="dxa"/>
            <w:gridSpan w:val="2"/>
          </w:tcPr>
          <w:p w:rsidR="00817CF0" w:rsidRPr="0056087C" w:rsidRDefault="00817CF0" w:rsidP="0017007B">
            <w:pPr>
              <w:tabs>
                <w:tab w:val="left" w:pos="426"/>
                <w:tab w:val="left" w:pos="851"/>
              </w:tabs>
              <w:rPr>
                <w:rFonts w:eastAsia="Times New Roman" w:cs="Times New Roman"/>
                <w:lang w:val="tr-TR"/>
              </w:rPr>
            </w:pPr>
            <w:r w:rsidRPr="0056087C">
              <w:rPr>
                <w:rFonts w:eastAsia="Times New Roman" w:cs="Times New Roman"/>
                <w:b/>
                <w:lang w:val="tr-TR"/>
              </w:rPr>
              <w:t>PowerPoint</w:t>
            </w:r>
            <w:r w:rsidRPr="0056087C">
              <w:rPr>
                <w:rFonts w:eastAsia="Times New Roman" w:cs="Times New Roman"/>
                <w:lang w:val="tr-TR"/>
              </w:rPr>
              <w:t xml:space="preserve"> </w:t>
            </w:r>
            <w:r w:rsidRPr="007F102E">
              <w:rPr>
                <w:rFonts w:eastAsia="Times New Roman" w:cs="Times New Roman"/>
                <w:b/>
                <w:lang w:val="tr-TR"/>
              </w:rPr>
              <w:t>(ya da başka bir tür sunum)</w:t>
            </w:r>
          </w:p>
          <w:p w:rsidR="00817CF0" w:rsidRPr="0056087C" w:rsidRDefault="00817CF0" w:rsidP="0017007B">
            <w:pPr>
              <w:autoSpaceDE w:val="0"/>
              <w:autoSpaceDN w:val="0"/>
              <w:adjustRightInd w:val="0"/>
              <w:rPr>
                <w:rFonts w:eastAsia="Times New Roman" w:cs="Times New Roman"/>
                <w:szCs w:val="18"/>
                <w:lang w:val="tr-TR"/>
              </w:rPr>
            </w:pPr>
            <w:r w:rsidRPr="0056087C">
              <w:rPr>
                <w:rFonts w:eastAsia="Times New Roman" w:cs="Times New Roman"/>
                <w:szCs w:val="18"/>
                <w:lang w:val="tr-TR"/>
              </w:rPr>
              <w:t xml:space="preserve">Bu sunumdaki </w:t>
            </w:r>
            <w:proofErr w:type="gramStart"/>
            <w:r w:rsidRPr="0056087C">
              <w:rPr>
                <w:rFonts w:eastAsia="Times New Roman" w:cs="Times New Roman"/>
                <w:szCs w:val="18"/>
                <w:lang w:val="tr-TR"/>
              </w:rPr>
              <w:t>slaytlar</w:t>
            </w:r>
            <w:proofErr w:type="gramEnd"/>
            <w:r w:rsidRPr="0056087C">
              <w:rPr>
                <w:rFonts w:eastAsia="Times New Roman" w:cs="Times New Roman"/>
                <w:szCs w:val="18"/>
                <w:lang w:val="tr-TR"/>
              </w:rPr>
              <w:t>, eğitimcinin ve katılımcıların önceki gün faaliyetlerini değerlendirmelerine yardımcı olmak için verilmektedir. Eğitimci, gündemi ve hedefleri temel ölçüt olarak kullanarak bu faaliyetleri yeniden özetlemelidir</w:t>
            </w:r>
          </w:p>
        </w:tc>
      </w:tr>
      <w:tr w:rsidR="00817CF0" w:rsidRPr="0056087C" w:rsidTr="0017007B">
        <w:tc>
          <w:tcPr>
            <w:tcW w:w="1384" w:type="dxa"/>
          </w:tcPr>
          <w:p w:rsidR="00817CF0" w:rsidRPr="0056087C" w:rsidRDefault="00817CF0" w:rsidP="0017007B">
            <w:pPr>
              <w:tabs>
                <w:tab w:val="left" w:pos="426"/>
                <w:tab w:val="left" w:pos="851"/>
              </w:tabs>
              <w:rPr>
                <w:rFonts w:eastAsia="Times New Roman" w:cs="Times New Roman"/>
                <w:lang w:val="tr-TR"/>
              </w:rPr>
            </w:pPr>
          </w:p>
        </w:tc>
        <w:tc>
          <w:tcPr>
            <w:tcW w:w="7336" w:type="dxa"/>
            <w:gridSpan w:val="2"/>
          </w:tcPr>
          <w:p w:rsidR="00817CF0" w:rsidRPr="0056087C" w:rsidRDefault="00817CF0" w:rsidP="0017007B">
            <w:pPr>
              <w:tabs>
                <w:tab w:val="left" w:pos="426"/>
                <w:tab w:val="left" w:pos="851"/>
              </w:tabs>
              <w:rPr>
                <w:rFonts w:eastAsia="Times New Roman" w:cs="Times New Roman"/>
                <w:lang w:val="tr-TR"/>
              </w:rPr>
            </w:pPr>
            <w:r w:rsidRPr="0056087C">
              <w:rPr>
                <w:rFonts w:eastAsia="Times New Roman" w:cs="Times New Roman"/>
                <w:b/>
                <w:lang w:val="tr-TR"/>
              </w:rPr>
              <w:t xml:space="preserve">Uygulama Alıştırmaları </w:t>
            </w:r>
            <w:r w:rsidRPr="007F102E">
              <w:rPr>
                <w:rFonts w:eastAsia="Times New Roman" w:cs="Times New Roman"/>
                <w:b/>
                <w:lang w:val="tr-TR"/>
              </w:rPr>
              <w:t>(varsa)</w:t>
            </w:r>
          </w:p>
          <w:p w:rsidR="00817CF0" w:rsidRPr="0056087C" w:rsidRDefault="00817CF0" w:rsidP="0017007B">
            <w:pPr>
              <w:tabs>
                <w:tab w:val="left" w:pos="426"/>
                <w:tab w:val="left" w:pos="851"/>
              </w:tabs>
              <w:rPr>
                <w:rFonts w:eastAsia="Times New Roman" w:cs="Times New Roman"/>
                <w:lang w:val="tr-TR"/>
              </w:rPr>
            </w:pPr>
            <w:r w:rsidRPr="0056087C">
              <w:rPr>
                <w:rFonts w:eastAsia="Times New Roman" w:cs="Times New Roman"/>
                <w:lang w:val="tr-TR"/>
              </w:rPr>
              <w:t xml:space="preserve">Bu oturum için uygulama alıştırmaları hazırlanmamıştır. </w:t>
            </w:r>
          </w:p>
        </w:tc>
      </w:tr>
      <w:tr w:rsidR="00817CF0" w:rsidRPr="0056087C" w:rsidTr="0017007B">
        <w:tc>
          <w:tcPr>
            <w:tcW w:w="1384" w:type="dxa"/>
          </w:tcPr>
          <w:p w:rsidR="00817CF0" w:rsidRPr="0056087C" w:rsidRDefault="00817CF0" w:rsidP="0017007B">
            <w:pPr>
              <w:tabs>
                <w:tab w:val="left" w:pos="426"/>
                <w:tab w:val="left" w:pos="851"/>
              </w:tabs>
              <w:rPr>
                <w:rFonts w:eastAsia="Times New Roman" w:cs="Times New Roman"/>
                <w:lang w:val="tr-TR"/>
              </w:rPr>
            </w:pPr>
          </w:p>
        </w:tc>
        <w:tc>
          <w:tcPr>
            <w:tcW w:w="7336" w:type="dxa"/>
            <w:gridSpan w:val="2"/>
          </w:tcPr>
          <w:p w:rsidR="00817CF0" w:rsidRPr="0056087C" w:rsidRDefault="00817CF0" w:rsidP="0017007B">
            <w:pPr>
              <w:tabs>
                <w:tab w:val="left" w:pos="426"/>
                <w:tab w:val="left" w:pos="851"/>
              </w:tabs>
              <w:rPr>
                <w:rFonts w:eastAsia="Times New Roman" w:cs="Times New Roman"/>
                <w:b/>
                <w:lang w:val="tr-TR"/>
              </w:rPr>
            </w:pPr>
            <w:r w:rsidRPr="0056087C">
              <w:rPr>
                <w:rFonts w:eastAsia="Times New Roman" w:cs="Times New Roman"/>
                <w:b/>
                <w:lang w:val="tr-TR"/>
              </w:rPr>
              <w:t>Bilgi Kontrolü</w:t>
            </w:r>
          </w:p>
          <w:p w:rsidR="00817CF0" w:rsidRPr="0056087C" w:rsidRDefault="00817CF0" w:rsidP="0017007B">
            <w:pPr>
              <w:tabs>
                <w:tab w:val="left" w:pos="426"/>
                <w:tab w:val="left" w:pos="851"/>
              </w:tabs>
              <w:rPr>
                <w:rFonts w:eastAsia="Times New Roman" w:cs="Times New Roman"/>
                <w:lang w:val="tr-TR"/>
              </w:rPr>
            </w:pPr>
            <w:r w:rsidRPr="0056087C">
              <w:rPr>
                <w:rFonts w:eastAsia="Times New Roman" w:cs="Times New Roman"/>
                <w:lang w:val="tr-TR"/>
              </w:rPr>
              <w:t xml:space="preserve">Eğitimci, </w:t>
            </w:r>
            <w:r w:rsidR="00FF7612" w:rsidRPr="0056087C">
              <w:rPr>
                <w:rFonts w:eastAsia="Times New Roman" w:cs="Times New Roman"/>
                <w:lang w:val="tr-TR"/>
              </w:rPr>
              <w:t>oturumun boyutlarının her birinden ilgili sorular sorarak bilgi kontrolü gerçekleştirmelidir.</w:t>
            </w:r>
          </w:p>
        </w:tc>
      </w:tr>
      <w:tr w:rsidR="00817CF0" w:rsidRPr="0056087C" w:rsidTr="0017007B">
        <w:tc>
          <w:tcPr>
            <w:tcW w:w="1384" w:type="dxa"/>
          </w:tcPr>
          <w:p w:rsidR="00817CF0" w:rsidRPr="0056087C" w:rsidRDefault="00817CF0" w:rsidP="0017007B">
            <w:pPr>
              <w:tabs>
                <w:tab w:val="left" w:pos="426"/>
                <w:tab w:val="left" w:pos="851"/>
              </w:tabs>
              <w:rPr>
                <w:rFonts w:eastAsia="Times New Roman" w:cs="Times New Roman"/>
                <w:lang w:val="tr-TR"/>
              </w:rPr>
            </w:pPr>
          </w:p>
        </w:tc>
        <w:tc>
          <w:tcPr>
            <w:tcW w:w="7336" w:type="dxa"/>
            <w:gridSpan w:val="2"/>
          </w:tcPr>
          <w:p w:rsidR="00817CF0" w:rsidRPr="0056087C" w:rsidRDefault="00817CF0" w:rsidP="0017007B">
            <w:pPr>
              <w:tabs>
                <w:tab w:val="left" w:pos="426"/>
                <w:tab w:val="left" w:pos="851"/>
              </w:tabs>
              <w:rPr>
                <w:rFonts w:eastAsia="Times New Roman" w:cs="Times New Roman"/>
                <w:b/>
                <w:lang w:val="tr-TR"/>
              </w:rPr>
            </w:pPr>
            <w:r w:rsidRPr="0056087C">
              <w:rPr>
                <w:rFonts w:eastAsia="Times New Roman" w:cs="Times New Roman"/>
                <w:b/>
                <w:lang w:val="tr-TR"/>
              </w:rPr>
              <w:t>Özet</w:t>
            </w:r>
          </w:p>
          <w:p w:rsidR="00817CF0" w:rsidRPr="0056087C" w:rsidRDefault="00817CF0" w:rsidP="0017007B">
            <w:pPr>
              <w:tabs>
                <w:tab w:val="left" w:pos="426"/>
              </w:tabs>
              <w:rPr>
                <w:rFonts w:eastAsia="Times New Roman" w:cs="Times New Roman"/>
                <w:lang w:val="tr-TR"/>
              </w:rPr>
            </w:pPr>
            <w:r w:rsidRPr="0056087C">
              <w:rPr>
                <w:rFonts w:eastAsia="Times New Roman" w:cs="Times New Roman"/>
                <w:lang w:val="tr-TR"/>
              </w:rPr>
              <w:t xml:space="preserve">Bu oturum, önceki gün faaliyetlerinin özeti olarak tasarlanmıştır ve ayrı bir özet gerekli değildir. </w:t>
            </w:r>
          </w:p>
        </w:tc>
      </w:tr>
    </w:tbl>
    <w:p w:rsidR="00EF40D0" w:rsidRPr="0056087C" w:rsidRDefault="00EF40D0" w:rsidP="00EF40D0">
      <w:pPr>
        <w:tabs>
          <w:tab w:val="left" w:pos="426"/>
          <w:tab w:val="left" w:pos="851"/>
        </w:tabs>
        <w:spacing w:after="120"/>
        <w:ind w:left="851" w:hanging="851"/>
        <w:rPr>
          <w:rFonts w:eastAsia="Times New Roman" w:cs="Times New Roman"/>
          <w:lang w:val="tr-TR"/>
        </w:rPr>
      </w:pPr>
    </w:p>
    <w:p w:rsidR="00EF40D0" w:rsidRPr="0056087C" w:rsidRDefault="00EF40D0" w:rsidP="00EF40D0">
      <w:pPr>
        <w:tabs>
          <w:tab w:val="left" w:pos="426"/>
          <w:tab w:val="left" w:pos="851"/>
        </w:tabs>
        <w:spacing w:after="120"/>
        <w:ind w:left="851" w:hanging="851"/>
        <w:rPr>
          <w:rFonts w:eastAsia="Times New Roman" w:cs="Times New Roman"/>
          <w:lang w:val="tr-TR"/>
        </w:rPr>
      </w:pPr>
    </w:p>
    <w:p w:rsidR="00EF40D0" w:rsidRPr="0056087C" w:rsidRDefault="00EF40D0" w:rsidP="00EF40D0">
      <w:pPr>
        <w:tabs>
          <w:tab w:val="left" w:pos="426"/>
          <w:tab w:val="left" w:pos="851"/>
        </w:tabs>
        <w:spacing w:after="120"/>
        <w:ind w:left="851" w:hanging="851"/>
        <w:rPr>
          <w:rFonts w:eastAsia="Times New Roman" w:cs="Times New Roman"/>
          <w:lang w:val="tr-TR"/>
        </w:rPr>
      </w:pPr>
      <w:r w:rsidRPr="0056087C">
        <w:rPr>
          <w:rFonts w:eastAsia="Times New Roman" w:cs="Times New Roman"/>
          <w:lang w:val="tr-TR"/>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4820"/>
        <w:gridCol w:w="2516"/>
      </w:tblGrid>
      <w:tr w:rsidR="00EF40D0" w:rsidRPr="0056087C" w:rsidTr="00B10DF0">
        <w:tc>
          <w:tcPr>
            <w:tcW w:w="6204" w:type="dxa"/>
            <w:gridSpan w:val="2"/>
            <w:shd w:val="clear" w:color="auto" w:fill="D9D9D9"/>
            <w:vAlign w:val="center"/>
          </w:tcPr>
          <w:p w:rsidR="00EF40D0" w:rsidRPr="0056087C" w:rsidRDefault="00EC16F5" w:rsidP="00EC16F5">
            <w:pPr>
              <w:pStyle w:val="Balk2"/>
              <w:rPr>
                <w:rFonts w:eastAsia="Calibri"/>
                <w:lang w:val="tr-TR" w:eastAsia="de-DE"/>
              </w:rPr>
            </w:pPr>
            <w:bookmarkStart w:id="17" w:name="_Lesson_No:_1.3.2"/>
            <w:bookmarkStart w:id="18" w:name="_Toc352944249"/>
            <w:bookmarkEnd w:id="17"/>
            <w:r w:rsidRPr="0056087C">
              <w:rPr>
                <w:rFonts w:eastAsia="Calibri"/>
                <w:lang w:val="tr-TR" w:eastAsia="de-DE"/>
              </w:rPr>
              <w:lastRenderedPageBreak/>
              <w:t>Ders</w:t>
            </w:r>
            <w:r w:rsidR="00EF40D0" w:rsidRPr="0056087C">
              <w:rPr>
                <w:rFonts w:eastAsia="Calibri"/>
                <w:lang w:val="tr-TR" w:eastAsia="de-DE"/>
              </w:rPr>
              <w:t xml:space="preserve"> 1.3.2 </w:t>
            </w:r>
            <w:r w:rsidRPr="0056087C">
              <w:rPr>
                <w:rFonts w:eastAsia="Calibri"/>
                <w:lang w:val="tr-TR" w:eastAsia="de-DE"/>
              </w:rPr>
              <w:t>ve</w:t>
            </w:r>
            <w:r w:rsidR="00EF40D0" w:rsidRPr="0056087C">
              <w:rPr>
                <w:rFonts w:eastAsia="Calibri"/>
                <w:lang w:val="tr-TR" w:eastAsia="de-DE"/>
              </w:rPr>
              <w:t xml:space="preserve"> 1.3.3 Ele</w:t>
            </w:r>
            <w:r w:rsidRPr="0056087C">
              <w:rPr>
                <w:rFonts w:eastAsia="Calibri"/>
                <w:lang w:val="tr-TR" w:eastAsia="de-DE"/>
              </w:rPr>
              <w:t>ktronik Kanıtlar</w:t>
            </w:r>
            <w:bookmarkEnd w:id="18"/>
          </w:p>
        </w:tc>
        <w:tc>
          <w:tcPr>
            <w:tcW w:w="2516" w:type="dxa"/>
            <w:shd w:val="clear" w:color="auto" w:fill="D9D9D9"/>
            <w:vAlign w:val="center"/>
          </w:tcPr>
          <w:p w:rsidR="00EF40D0" w:rsidRPr="0056087C" w:rsidRDefault="00EC16F5" w:rsidP="00EC16F5">
            <w:pPr>
              <w:tabs>
                <w:tab w:val="left" w:pos="426"/>
                <w:tab w:val="left" w:pos="851"/>
              </w:tabs>
              <w:rPr>
                <w:rFonts w:eastAsia="Times New Roman" w:cs="Times New Roman"/>
                <w:b/>
                <w:lang w:val="tr-TR"/>
              </w:rPr>
            </w:pPr>
            <w:r w:rsidRPr="0056087C">
              <w:rPr>
                <w:rFonts w:eastAsia="Times New Roman" w:cs="Times New Roman"/>
                <w:b/>
                <w:lang w:val="tr-TR"/>
              </w:rPr>
              <w:t>Süre</w:t>
            </w:r>
            <w:r w:rsidR="00EF40D0" w:rsidRPr="0056087C">
              <w:rPr>
                <w:rFonts w:eastAsia="Times New Roman" w:cs="Times New Roman"/>
                <w:b/>
                <w:lang w:val="tr-TR"/>
              </w:rPr>
              <w:t xml:space="preserve">:  120 </w:t>
            </w:r>
            <w:r w:rsidRPr="0056087C">
              <w:rPr>
                <w:rFonts w:eastAsia="Times New Roman" w:cs="Times New Roman"/>
                <w:b/>
                <w:lang w:val="tr-TR"/>
              </w:rPr>
              <w:t>ve</w:t>
            </w:r>
            <w:r w:rsidR="00EF40D0" w:rsidRPr="0056087C">
              <w:rPr>
                <w:rFonts w:eastAsia="Times New Roman" w:cs="Times New Roman"/>
                <w:b/>
                <w:lang w:val="tr-TR"/>
              </w:rPr>
              <w:t xml:space="preserve"> </w:t>
            </w:r>
            <w:proofErr w:type="gramStart"/>
            <w:r w:rsidR="00EF40D0" w:rsidRPr="0056087C">
              <w:rPr>
                <w:rFonts w:eastAsia="Times New Roman" w:cs="Times New Roman"/>
                <w:b/>
                <w:lang w:val="tr-TR"/>
              </w:rPr>
              <w:t xml:space="preserve">90       </w:t>
            </w:r>
            <w:r w:rsidRPr="0056087C">
              <w:rPr>
                <w:rFonts w:eastAsia="Times New Roman" w:cs="Times New Roman"/>
                <w:b/>
                <w:lang w:val="tr-TR"/>
              </w:rPr>
              <w:t>Dakika</w:t>
            </w:r>
            <w:proofErr w:type="gramEnd"/>
          </w:p>
        </w:tc>
      </w:tr>
      <w:tr w:rsidR="00EF40D0" w:rsidRPr="0056087C" w:rsidTr="00B10DF0">
        <w:tc>
          <w:tcPr>
            <w:tcW w:w="8720" w:type="dxa"/>
            <w:gridSpan w:val="3"/>
          </w:tcPr>
          <w:p w:rsidR="00EC16F5" w:rsidRPr="0056087C" w:rsidRDefault="00EC16F5" w:rsidP="001D76BD">
            <w:pPr>
              <w:tabs>
                <w:tab w:val="left" w:pos="426"/>
                <w:tab w:val="left" w:pos="851"/>
              </w:tabs>
              <w:jc w:val="left"/>
              <w:rPr>
                <w:rFonts w:eastAsia="Times New Roman" w:cs="Times New Roman"/>
                <w:b/>
                <w:lang w:val="tr-TR"/>
              </w:rPr>
            </w:pPr>
            <w:r w:rsidRPr="0056087C">
              <w:rPr>
                <w:rFonts w:eastAsia="Times New Roman" w:cs="Times New Roman"/>
                <w:b/>
                <w:lang w:val="tr-TR"/>
              </w:rPr>
              <w:t>Gerekli kaynaklar:</w:t>
            </w:r>
          </w:p>
          <w:p w:rsidR="00EC16F5" w:rsidRPr="0056087C" w:rsidRDefault="00EC16F5" w:rsidP="00EC16F5">
            <w:pPr>
              <w:pStyle w:val="bul1"/>
              <w:jc w:val="left"/>
              <w:rPr>
                <w:rFonts w:ascii="Symbol" w:hAnsi="Symbol"/>
                <w:lang w:val="tr-TR"/>
              </w:rPr>
            </w:pPr>
            <w:r w:rsidRPr="0056087C">
              <w:rPr>
                <w:lang w:val="tr-TR"/>
              </w:rPr>
              <w:t xml:space="preserve">Windows 7 ve Office 2010 kurulu olan bir dizüstü bilgisayar ya da PC </w:t>
            </w:r>
          </w:p>
          <w:p w:rsidR="00EC16F5" w:rsidRPr="0056087C" w:rsidRDefault="00EC16F5" w:rsidP="00EC16F5">
            <w:pPr>
              <w:pStyle w:val="bul1"/>
              <w:jc w:val="left"/>
              <w:rPr>
                <w:rFonts w:ascii="Symbol" w:hAnsi="Symbol"/>
                <w:lang w:val="tr-TR"/>
              </w:rPr>
            </w:pPr>
            <w:r w:rsidRPr="0056087C">
              <w:rPr>
                <w:lang w:val="tr-TR"/>
              </w:rPr>
              <w:t>Projektör</w:t>
            </w:r>
          </w:p>
          <w:p w:rsidR="00EC16F5" w:rsidRPr="0056087C" w:rsidRDefault="00EC16F5" w:rsidP="00EC16F5">
            <w:pPr>
              <w:pStyle w:val="bul1"/>
              <w:jc w:val="left"/>
              <w:rPr>
                <w:rFonts w:ascii="Symbol" w:hAnsi="Symbol"/>
                <w:lang w:val="tr-TR"/>
              </w:rPr>
            </w:pPr>
            <w:r w:rsidRPr="0056087C">
              <w:rPr>
                <w:lang w:val="tr-TR"/>
              </w:rPr>
              <w:t xml:space="preserve">İnternet erişimi (varsa) </w:t>
            </w:r>
          </w:p>
          <w:p w:rsidR="00EC16F5" w:rsidRPr="0056087C" w:rsidRDefault="00EC16F5" w:rsidP="00EC16F5">
            <w:pPr>
              <w:pStyle w:val="bul1"/>
              <w:jc w:val="left"/>
              <w:rPr>
                <w:rFonts w:ascii="Symbol" w:hAnsi="Symbol"/>
                <w:lang w:val="tr-TR"/>
              </w:rPr>
            </w:pPr>
            <w:r w:rsidRPr="0056087C">
              <w:rPr>
                <w:lang w:val="tr-TR"/>
              </w:rPr>
              <w:t xml:space="preserve">PowerPoint Sunum </w:t>
            </w:r>
          </w:p>
          <w:p w:rsidR="00EC16F5" w:rsidRPr="0056087C" w:rsidRDefault="00EC16F5" w:rsidP="00924A63">
            <w:pPr>
              <w:pStyle w:val="ListeParagraf"/>
              <w:numPr>
                <w:ilvl w:val="0"/>
                <w:numId w:val="48"/>
              </w:numPr>
              <w:tabs>
                <w:tab w:val="left" w:pos="851"/>
              </w:tabs>
              <w:ind w:left="851" w:hanging="851"/>
              <w:jc w:val="left"/>
              <w:rPr>
                <w:rFonts w:eastAsia="Times New Roman" w:cs="Times New Roman"/>
                <w:b/>
                <w:lang w:val="tr-TR"/>
              </w:rPr>
            </w:pPr>
            <w:r w:rsidRPr="0056087C">
              <w:rPr>
                <w:lang w:val="tr-TR"/>
              </w:rPr>
              <w:t>Bilgisayar donanımı örnekleri (varsa)</w:t>
            </w:r>
          </w:p>
          <w:p w:rsidR="00EF40D0" w:rsidRPr="0056087C" w:rsidRDefault="00EC16F5" w:rsidP="00924A63">
            <w:pPr>
              <w:pStyle w:val="ListeParagraf"/>
              <w:numPr>
                <w:ilvl w:val="0"/>
                <w:numId w:val="48"/>
              </w:numPr>
              <w:tabs>
                <w:tab w:val="left" w:pos="851"/>
              </w:tabs>
              <w:ind w:left="851" w:hanging="851"/>
              <w:jc w:val="left"/>
              <w:rPr>
                <w:rFonts w:eastAsia="Times New Roman" w:cs="Times New Roman"/>
                <w:b/>
                <w:lang w:val="tr-TR"/>
              </w:rPr>
            </w:pPr>
            <w:r w:rsidRPr="0056087C">
              <w:rPr>
                <w:lang w:val="tr-TR"/>
              </w:rPr>
              <w:t>EC OISIN’in finanse ettiği e-kanıt kılavuzunun kopyası</w:t>
            </w:r>
          </w:p>
        </w:tc>
      </w:tr>
      <w:tr w:rsidR="00EF40D0" w:rsidRPr="0056087C" w:rsidTr="00B10DF0">
        <w:tc>
          <w:tcPr>
            <w:tcW w:w="8720" w:type="dxa"/>
            <w:gridSpan w:val="3"/>
          </w:tcPr>
          <w:p w:rsidR="00EF40D0" w:rsidRPr="0056087C" w:rsidRDefault="00EC16F5" w:rsidP="00EC16F5">
            <w:pPr>
              <w:tabs>
                <w:tab w:val="left" w:pos="426"/>
                <w:tab w:val="left" w:pos="851"/>
              </w:tabs>
              <w:jc w:val="left"/>
              <w:rPr>
                <w:rFonts w:eastAsia="Times New Roman" w:cs="Times New Roman"/>
                <w:lang w:val="tr-TR"/>
              </w:rPr>
            </w:pPr>
            <w:r w:rsidRPr="0056087C">
              <w:rPr>
                <w:rFonts w:eastAsia="Times New Roman" w:cs="Times New Roman"/>
                <w:b/>
                <w:lang w:val="tr-TR"/>
              </w:rPr>
              <w:t>Amaç</w:t>
            </w:r>
            <w:r w:rsidR="00EF40D0" w:rsidRPr="0056087C">
              <w:rPr>
                <w:rFonts w:eastAsia="Times New Roman" w:cs="Times New Roman"/>
                <w:b/>
                <w:lang w:val="tr-TR"/>
              </w:rPr>
              <w:t xml:space="preserve">: </w:t>
            </w:r>
            <w:r w:rsidRPr="0056087C">
              <w:rPr>
                <w:rFonts w:eastAsia="Times New Roman" w:cs="Times New Roman"/>
                <w:lang w:val="tr-TR"/>
              </w:rPr>
              <w:t xml:space="preserve">Oturumun amacı, elektronik kanıtlarla ilgili konuların (örneğin karşılaşılabilecek çeşitli türler, bunların soruşturmalar sırasında nasıl kurtarılacağı ve nasıl muamele göreceği ve ceza davalarında nasıl sunulacağı gibi) bilgisini </w:t>
            </w:r>
            <w:proofErr w:type="gramStart"/>
            <w:r w:rsidRPr="0056087C">
              <w:rPr>
                <w:rFonts w:eastAsia="Times New Roman" w:cs="Times New Roman"/>
                <w:lang w:val="tr-TR"/>
              </w:rPr>
              <w:t>hakim</w:t>
            </w:r>
            <w:proofErr w:type="gramEnd"/>
            <w:r w:rsidRPr="0056087C">
              <w:rPr>
                <w:rFonts w:eastAsia="Times New Roman" w:cs="Times New Roman"/>
                <w:lang w:val="tr-TR"/>
              </w:rPr>
              <w:t xml:space="preserve"> ve savcılara sunmaktır. Bu tür kanıtların diğer yargı alanlarından elde edilmesinin zorlukları hakkındaki bilgiler de sunulmaktadır. </w:t>
            </w:r>
          </w:p>
        </w:tc>
      </w:tr>
      <w:tr w:rsidR="00EF40D0" w:rsidRPr="0056087C" w:rsidTr="00B10DF0">
        <w:tc>
          <w:tcPr>
            <w:tcW w:w="8720" w:type="dxa"/>
            <w:gridSpan w:val="3"/>
          </w:tcPr>
          <w:p w:rsidR="00EF40D0" w:rsidRPr="0056087C" w:rsidRDefault="00EC16F5" w:rsidP="001D76BD">
            <w:pPr>
              <w:tabs>
                <w:tab w:val="left" w:pos="426"/>
                <w:tab w:val="left" w:pos="851"/>
              </w:tabs>
              <w:jc w:val="left"/>
              <w:rPr>
                <w:rFonts w:eastAsia="Times New Roman" w:cs="Times New Roman"/>
                <w:b/>
                <w:lang w:val="tr-TR"/>
              </w:rPr>
            </w:pPr>
            <w:r w:rsidRPr="0056087C">
              <w:rPr>
                <w:rFonts w:eastAsia="Times New Roman" w:cs="Times New Roman"/>
                <w:b/>
                <w:lang w:val="tr-TR"/>
              </w:rPr>
              <w:t>Hedefler</w:t>
            </w:r>
            <w:r w:rsidR="00EF40D0" w:rsidRPr="0056087C">
              <w:rPr>
                <w:rFonts w:eastAsia="Times New Roman" w:cs="Times New Roman"/>
                <w:b/>
                <w:lang w:val="tr-TR"/>
              </w:rPr>
              <w:t>:</w:t>
            </w:r>
          </w:p>
          <w:p w:rsidR="00165291" w:rsidRPr="0056087C" w:rsidRDefault="00165291" w:rsidP="001D76BD">
            <w:pPr>
              <w:tabs>
                <w:tab w:val="left" w:pos="426"/>
                <w:tab w:val="left" w:pos="851"/>
              </w:tabs>
              <w:jc w:val="left"/>
              <w:rPr>
                <w:rFonts w:eastAsia="Times New Roman" w:cs="Times New Roman"/>
                <w:b/>
                <w:lang w:val="tr-TR"/>
              </w:rPr>
            </w:pPr>
          </w:p>
          <w:p w:rsidR="00EC16F5" w:rsidRPr="0056087C" w:rsidRDefault="00EC16F5" w:rsidP="0089359F">
            <w:pPr>
              <w:tabs>
                <w:tab w:val="left" w:pos="426"/>
                <w:tab w:val="left" w:pos="851"/>
              </w:tabs>
              <w:jc w:val="left"/>
              <w:rPr>
                <w:rFonts w:eastAsia="Times New Roman" w:cs="Times New Roman"/>
                <w:lang w:val="tr-TR"/>
              </w:rPr>
            </w:pPr>
            <w:r w:rsidRPr="0056087C">
              <w:rPr>
                <w:rFonts w:eastAsia="Times New Roman" w:cs="Times New Roman"/>
                <w:lang w:val="tr-TR"/>
              </w:rPr>
              <w:t>Dersin sonunda öğrenciler</w:t>
            </w:r>
            <w:r w:rsidR="00EF40D0" w:rsidRPr="0056087C">
              <w:rPr>
                <w:rFonts w:eastAsia="Times New Roman" w:cs="Times New Roman"/>
                <w:lang w:val="tr-TR"/>
              </w:rPr>
              <w:t>:</w:t>
            </w:r>
          </w:p>
          <w:p w:rsidR="00165291" w:rsidRPr="0056087C" w:rsidRDefault="00165291" w:rsidP="001D76BD">
            <w:pPr>
              <w:tabs>
                <w:tab w:val="left" w:pos="426"/>
                <w:tab w:val="left" w:pos="851"/>
              </w:tabs>
              <w:jc w:val="left"/>
              <w:rPr>
                <w:rFonts w:eastAsia="Times New Roman" w:cs="Times New Roman"/>
                <w:lang w:val="tr-TR"/>
              </w:rPr>
            </w:pPr>
          </w:p>
          <w:p w:rsidR="00EF40D0" w:rsidRPr="0056087C" w:rsidRDefault="00EC16F5" w:rsidP="001D76BD">
            <w:pPr>
              <w:pStyle w:val="bul1"/>
              <w:jc w:val="left"/>
              <w:rPr>
                <w:lang w:val="tr-TR"/>
              </w:rPr>
            </w:pPr>
            <w:r w:rsidRPr="0056087C">
              <w:rPr>
                <w:rFonts w:eastAsia="Times New Roman"/>
                <w:lang w:val="tr-TR"/>
              </w:rPr>
              <w:t>Çeşitli elektronik kanıt türlerini tartışabilecekler,</w:t>
            </w:r>
            <w:r w:rsidR="00EF40D0" w:rsidRPr="0056087C">
              <w:rPr>
                <w:lang w:val="tr-TR"/>
              </w:rPr>
              <w:t xml:space="preserve"> </w:t>
            </w:r>
          </w:p>
          <w:p w:rsidR="00EF40D0" w:rsidRPr="0056087C" w:rsidRDefault="00EC16F5" w:rsidP="001D76BD">
            <w:pPr>
              <w:pStyle w:val="bul1"/>
              <w:jc w:val="left"/>
              <w:rPr>
                <w:lang w:val="tr-TR"/>
              </w:rPr>
            </w:pPr>
            <w:r w:rsidRPr="0056087C">
              <w:rPr>
                <w:rFonts w:eastAsia="Times New Roman"/>
                <w:lang w:val="tr-TR"/>
              </w:rPr>
              <w:t>Elektronik kanıtların elde edilmesi ve bunlara gösterilecek muameleye ilişkin en iyi uygulama ilkelerini açıklayabilecekler,</w:t>
            </w:r>
          </w:p>
          <w:p w:rsidR="00EF40D0" w:rsidRPr="0056087C" w:rsidRDefault="00EC16F5" w:rsidP="001D76BD">
            <w:pPr>
              <w:pStyle w:val="bul1"/>
              <w:jc w:val="left"/>
              <w:rPr>
                <w:lang w:val="tr-TR"/>
              </w:rPr>
            </w:pPr>
            <w:r w:rsidRPr="0056087C">
              <w:rPr>
                <w:rFonts w:eastAsia="Times New Roman"/>
                <w:lang w:val="tr-TR"/>
              </w:rPr>
              <w:t>Elektronik kanıtlara ait “cansız kutu”, “canlı veri” ve internet kaynaklarından kaynaklanan zorlukları belirleyebilecekler,</w:t>
            </w:r>
            <w:r w:rsidR="00EF40D0" w:rsidRPr="0056087C">
              <w:rPr>
                <w:lang w:val="tr-TR"/>
              </w:rPr>
              <w:t xml:space="preserve"> </w:t>
            </w:r>
          </w:p>
          <w:p w:rsidR="00EF40D0" w:rsidRPr="0056087C" w:rsidRDefault="00EC16F5" w:rsidP="001D76BD">
            <w:pPr>
              <w:pStyle w:val="bul1"/>
              <w:jc w:val="left"/>
              <w:rPr>
                <w:lang w:val="tr-TR"/>
              </w:rPr>
            </w:pPr>
            <w:r w:rsidRPr="0056087C">
              <w:rPr>
                <w:rFonts w:eastAsia="Times New Roman"/>
                <w:lang w:val="tr-TR"/>
              </w:rPr>
              <w:t>Başka bir yargı alanından kanıtların elde edilmesine ilişkin zorlukları tespit edebilecekler,</w:t>
            </w:r>
            <w:r w:rsidR="00EF40D0" w:rsidRPr="0056087C">
              <w:rPr>
                <w:lang w:val="tr-TR"/>
              </w:rPr>
              <w:t xml:space="preserve"> </w:t>
            </w:r>
          </w:p>
          <w:p w:rsidR="00EF40D0" w:rsidRPr="0056087C" w:rsidRDefault="00EC16F5" w:rsidP="001D76BD">
            <w:pPr>
              <w:pStyle w:val="bul1"/>
              <w:jc w:val="left"/>
              <w:rPr>
                <w:lang w:val="tr-TR"/>
              </w:rPr>
            </w:pPr>
            <w:r w:rsidRPr="0056087C">
              <w:rPr>
                <w:rFonts w:eastAsia="Times New Roman"/>
                <w:lang w:val="tr-TR"/>
              </w:rPr>
              <w:t>Elektronik kanıtların gerçekliği, doğruluğu ve bütünlüğü açısından adli davalarda kabul edilebilirliğini tartışabileceklerdir.</w:t>
            </w:r>
            <w:r w:rsidR="00B10DF0" w:rsidRPr="0056087C">
              <w:rPr>
                <w:lang w:val="tr-TR"/>
              </w:rPr>
              <w:t xml:space="preserve">  </w:t>
            </w:r>
          </w:p>
        </w:tc>
      </w:tr>
      <w:tr w:rsidR="00EF40D0" w:rsidRPr="0056087C" w:rsidTr="00B10DF0">
        <w:tc>
          <w:tcPr>
            <w:tcW w:w="1384" w:type="dxa"/>
            <w:shd w:val="clear" w:color="auto" w:fill="D9D9D9"/>
            <w:vAlign w:val="center"/>
          </w:tcPr>
          <w:p w:rsidR="00EF40D0" w:rsidRPr="0056087C" w:rsidRDefault="00EC16F5" w:rsidP="001D76BD">
            <w:pPr>
              <w:tabs>
                <w:tab w:val="left" w:pos="426"/>
                <w:tab w:val="left" w:pos="851"/>
              </w:tabs>
              <w:jc w:val="left"/>
              <w:rPr>
                <w:rFonts w:eastAsia="Times New Roman" w:cs="Times New Roman"/>
                <w:b/>
                <w:lang w:val="tr-TR"/>
              </w:rPr>
            </w:pPr>
            <w:r w:rsidRPr="0056087C">
              <w:rPr>
                <w:rFonts w:eastAsia="Times New Roman" w:cs="Times New Roman"/>
                <w:b/>
                <w:lang w:val="tr-TR"/>
              </w:rPr>
              <w:t>Süre</w:t>
            </w:r>
          </w:p>
        </w:tc>
        <w:tc>
          <w:tcPr>
            <w:tcW w:w="7336" w:type="dxa"/>
            <w:gridSpan w:val="2"/>
            <w:shd w:val="clear" w:color="auto" w:fill="D9D9D9"/>
            <w:vAlign w:val="center"/>
          </w:tcPr>
          <w:p w:rsidR="00EF40D0" w:rsidRPr="0056087C" w:rsidRDefault="00EC16F5" w:rsidP="00EF40D0">
            <w:pPr>
              <w:tabs>
                <w:tab w:val="left" w:pos="426"/>
                <w:tab w:val="left" w:pos="851"/>
              </w:tabs>
              <w:rPr>
                <w:rFonts w:eastAsia="Times New Roman" w:cs="Times New Roman"/>
                <w:b/>
                <w:lang w:val="tr-TR"/>
              </w:rPr>
            </w:pPr>
            <w:r w:rsidRPr="0056087C">
              <w:rPr>
                <w:rFonts w:eastAsia="Times New Roman" w:cs="Times New Roman"/>
                <w:b/>
                <w:lang w:val="tr-TR"/>
              </w:rPr>
              <w:t>İçerik</w:t>
            </w:r>
            <w:r w:rsidR="00EF40D0" w:rsidRPr="0056087C">
              <w:rPr>
                <w:rFonts w:eastAsia="Times New Roman" w:cs="Times New Roman"/>
                <w:b/>
                <w:lang w:val="tr-TR"/>
              </w:rPr>
              <w:t>:</w:t>
            </w:r>
          </w:p>
        </w:tc>
      </w:tr>
      <w:tr w:rsidR="00EF40D0" w:rsidRPr="0056087C" w:rsidTr="00B10DF0">
        <w:tc>
          <w:tcPr>
            <w:tcW w:w="1384" w:type="dxa"/>
          </w:tcPr>
          <w:p w:rsidR="00175E44" w:rsidRPr="0056087C" w:rsidRDefault="00EF40D0" w:rsidP="00EC16F5">
            <w:pPr>
              <w:spacing w:after="120"/>
              <w:jc w:val="left"/>
              <w:rPr>
                <w:rFonts w:eastAsia="Calibri" w:cs="Times New Roman"/>
                <w:szCs w:val="18"/>
                <w:lang w:val="tr-TR"/>
              </w:rPr>
            </w:pPr>
            <w:r w:rsidRPr="0056087C">
              <w:rPr>
                <w:rFonts w:eastAsia="Calibri" w:cs="Times New Roman"/>
                <w:szCs w:val="18"/>
                <w:lang w:val="tr-TR"/>
              </w:rPr>
              <w:t xml:space="preserve">30 </w:t>
            </w:r>
            <w:r w:rsidR="00EC16F5" w:rsidRPr="0056087C">
              <w:rPr>
                <w:rFonts w:eastAsia="Calibri" w:cs="Times New Roman"/>
                <w:szCs w:val="18"/>
                <w:lang w:val="tr-TR"/>
              </w:rPr>
              <w:t>dakika</w:t>
            </w:r>
          </w:p>
          <w:p w:rsidR="00175E44" w:rsidRPr="0056087C" w:rsidRDefault="00EF40D0" w:rsidP="00175E44">
            <w:pPr>
              <w:spacing w:after="120"/>
              <w:jc w:val="left"/>
              <w:rPr>
                <w:rFonts w:eastAsia="Calibri" w:cs="Times New Roman"/>
                <w:szCs w:val="18"/>
                <w:lang w:val="tr-TR"/>
              </w:rPr>
            </w:pPr>
            <w:r w:rsidRPr="0056087C">
              <w:rPr>
                <w:rFonts w:eastAsia="Calibri" w:cs="Times New Roman"/>
                <w:szCs w:val="18"/>
                <w:lang w:val="tr-TR"/>
              </w:rPr>
              <w:t xml:space="preserve">30 </w:t>
            </w:r>
            <w:r w:rsidR="00EC16F5" w:rsidRPr="0056087C">
              <w:rPr>
                <w:rFonts w:eastAsia="Calibri" w:cs="Times New Roman"/>
                <w:szCs w:val="18"/>
                <w:lang w:val="tr-TR"/>
              </w:rPr>
              <w:t>dakika</w:t>
            </w:r>
          </w:p>
          <w:p w:rsidR="00175E44" w:rsidRPr="0056087C" w:rsidRDefault="00EF40D0" w:rsidP="00175E44">
            <w:pPr>
              <w:spacing w:after="120"/>
              <w:jc w:val="left"/>
              <w:rPr>
                <w:rFonts w:eastAsia="Calibri" w:cs="Times New Roman"/>
                <w:szCs w:val="18"/>
                <w:lang w:val="tr-TR"/>
              </w:rPr>
            </w:pPr>
            <w:r w:rsidRPr="0056087C">
              <w:rPr>
                <w:rFonts w:eastAsia="Calibri" w:cs="Times New Roman"/>
                <w:szCs w:val="18"/>
                <w:lang w:val="tr-TR"/>
              </w:rPr>
              <w:t>60</w:t>
            </w:r>
            <w:r w:rsidR="00175E44" w:rsidRPr="0056087C">
              <w:rPr>
                <w:rFonts w:eastAsia="Calibri" w:cs="Times New Roman"/>
                <w:szCs w:val="18"/>
                <w:lang w:val="tr-TR"/>
              </w:rPr>
              <w:t xml:space="preserve"> </w:t>
            </w:r>
            <w:r w:rsidR="00EC16F5" w:rsidRPr="0056087C">
              <w:rPr>
                <w:rFonts w:eastAsia="Calibri" w:cs="Times New Roman"/>
                <w:szCs w:val="18"/>
                <w:lang w:val="tr-TR"/>
              </w:rPr>
              <w:t>dakika</w:t>
            </w:r>
          </w:p>
          <w:p w:rsidR="00B10DF0" w:rsidRPr="0056087C" w:rsidRDefault="00EF40D0" w:rsidP="00175E44">
            <w:pPr>
              <w:spacing w:after="120"/>
              <w:jc w:val="left"/>
              <w:rPr>
                <w:rFonts w:eastAsia="Calibri" w:cs="Times New Roman"/>
                <w:szCs w:val="18"/>
                <w:lang w:val="tr-TR"/>
              </w:rPr>
            </w:pPr>
            <w:r w:rsidRPr="0056087C">
              <w:rPr>
                <w:rFonts w:eastAsia="Calibri" w:cs="Times New Roman"/>
                <w:szCs w:val="18"/>
                <w:lang w:val="tr-TR"/>
              </w:rPr>
              <w:t>60</w:t>
            </w:r>
            <w:r w:rsidR="00B10DF0" w:rsidRPr="0056087C">
              <w:rPr>
                <w:rFonts w:eastAsia="Calibri" w:cs="Times New Roman"/>
                <w:szCs w:val="18"/>
                <w:lang w:val="tr-TR"/>
              </w:rPr>
              <w:t xml:space="preserve"> </w:t>
            </w:r>
            <w:r w:rsidR="00EC16F5" w:rsidRPr="0056087C">
              <w:rPr>
                <w:rFonts w:eastAsia="Calibri" w:cs="Times New Roman"/>
                <w:szCs w:val="18"/>
                <w:lang w:val="tr-TR"/>
              </w:rPr>
              <w:t>dakika</w:t>
            </w:r>
          </w:p>
          <w:p w:rsidR="00EF40D0" w:rsidRPr="0056087C" w:rsidRDefault="00EF40D0" w:rsidP="00175E44">
            <w:pPr>
              <w:spacing w:after="120"/>
              <w:jc w:val="left"/>
              <w:rPr>
                <w:rFonts w:eastAsia="Times New Roman" w:cs="Times New Roman"/>
                <w:lang w:val="tr-TR"/>
              </w:rPr>
            </w:pPr>
            <w:r w:rsidRPr="0056087C">
              <w:rPr>
                <w:rFonts w:eastAsia="Calibri" w:cs="Times New Roman"/>
                <w:szCs w:val="18"/>
                <w:lang w:val="tr-TR"/>
              </w:rPr>
              <w:t xml:space="preserve">30 </w:t>
            </w:r>
            <w:r w:rsidR="00EC16F5" w:rsidRPr="0056087C">
              <w:rPr>
                <w:rFonts w:eastAsia="Calibri" w:cs="Times New Roman"/>
                <w:szCs w:val="18"/>
                <w:lang w:val="tr-TR"/>
              </w:rPr>
              <w:t>dakika</w:t>
            </w:r>
          </w:p>
        </w:tc>
        <w:tc>
          <w:tcPr>
            <w:tcW w:w="7336" w:type="dxa"/>
            <w:gridSpan w:val="2"/>
          </w:tcPr>
          <w:p w:rsidR="00EF40D0" w:rsidRPr="0056087C" w:rsidRDefault="00EC16F5" w:rsidP="00EC16F5">
            <w:pPr>
              <w:pStyle w:val="bul1"/>
              <w:rPr>
                <w:rFonts w:ascii="Symbol" w:hAnsi="Symbol"/>
                <w:lang w:val="tr-TR"/>
              </w:rPr>
            </w:pPr>
            <w:r w:rsidRPr="0056087C">
              <w:rPr>
                <w:lang w:val="tr-TR"/>
              </w:rPr>
              <w:t>Giriş ve açılış</w:t>
            </w:r>
            <w:r w:rsidR="00EF40D0" w:rsidRPr="0056087C">
              <w:rPr>
                <w:lang w:val="tr-TR"/>
              </w:rPr>
              <w:t xml:space="preserve"> (</w:t>
            </w:r>
            <w:r w:rsidRPr="0056087C">
              <w:rPr>
                <w:lang w:val="tr-TR"/>
              </w:rPr>
              <w:t>Gündem ve Oturum hedefleri</w:t>
            </w:r>
            <w:r w:rsidR="00EF40D0" w:rsidRPr="0056087C">
              <w:rPr>
                <w:lang w:val="tr-TR"/>
              </w:rPr>
              <w:t xml:space="preserve">) </w:t>
            </w:r>
          </w:p>
          <w:p w:rsidR="00EF40D0" w:rsidRPr="0056087C" w:rsidRDefault="00EC16F5" w:rsidP="00EC16F5">
            <w:pPr>
              <w:pStyle w:val="bul1"/>
              <w:rPr>
                <w:rFonts w:ascii="Symbol" w:hAnsi="Symbol"/>
                <w:lang w:val="tr-TR"/>
              </w:rPr>
            </w:pPr>
            <w:r w:rsidRPr="0056087C">
              <w:rPr>
                <w:lang w:val="tr-TR"/>
              </w:rPr>
              <w:t>Bölüm</w:t>
            </w:r>
            <w:r w:rsidR="00EF40D0" w:rsidRPr="0056087C">
              <w:rPr>
                <w:lang w:val="tr-TR"/>
              </w:rPr>
              <w:t xml:space="preserve"> 1 – </w:t>
            </w:r>
            <w:r w:rsidRPr="0056087C">
              <w:rPr>
                <w:lang w:val="tr-TR"/>
              </w:rPr>
              <w:t>Elektronik kanıt nedir?</w:t>
            </w:r>
            <w:r w:rsidR="00EF40D0" w:rsidRPr="0056087C">
              <w:rPr>
                <w:lang w:val="tr-TR"/>
              </w:rPr>
              <w:t xml:space="preserve"> </w:t>
            </w:r>
          </w:p>
          <w:p w:rsidR="00EF40D0" w:rsidRPr="0056087C" w:rsidRDefault="00EC16F5" w:rsidP="00EC16F5">
            <w:pPr>
              <w:pStyle w:val="bul1"/>
              <w:rPr>
                <w:rFonts w:ascii="Symbol" w:hAnsi="Symbol"/>
                <w:lang w:val="tr-TR"/>
              </w:rPr>
            </w:pPr>
            <w:r w:rsidRPr="0056087C">
              <w:rPr>
                <w:lang w:val="tr-TR"/>
              </w:rPr>
              <w:t>Bölüm</w:t>
            </w:r>
            <w:r w:rsidR="00EF40D0" w:rsidRPr="0056087C">
              <w:rPr>
                <w:lang w:val="tr-TR"/>
              </w:rPr>
              <w:t xml:space="preserve"> 2 – </w:t>
            </w:r>
            <w:r w:rsidR="009E7937">
              <w:rPr>
                <w:lang w:val="tr-TR"/>
              </w:rPr>
              <w:t>Usuller</w:t>
            </w:r>
            <w:r w:rsidRPr="0056087C">
              <w:rPr>
                <w:lang w:val="tr-TR"/>
              </w:rPr>
              <w:t xml:space="preserve"> ve İyi Uygulamalar</w:t>
            </w:r>
          </w:p>
          <w:p w:rsidR="00EF40D0" w:rsidRPr="0056087C" w:rsidRDefault="00EC16F5" w:rsidP="00EC16F5">
            <w:pPr>
              <w:pStyle w:val="bul1"/>
              <w:rPr>
                <w:rFonts w:ascii="Symbol" w:hAnsi="Symbol"/>
                <w:lang w:val="tr-TR"/>
              </w:rPr>
            </w:pPr>
            <w:r w:rsidRPr="0056087C">
              <w:rPr>
                <w:lang w:val="tr-TR"/>
              </w:rPr>
              <w:t>Bölüm</w:t>
            </w:r>
            <w:r w:rsidR="00EF40D0" w:rsidRPr="0056087C">
              <w:rPr>
                <w:lang w:val="tr-TR"/>
              </w:rPr>
              <w:t xml:space="preserve"> 3 – </w:t>
            </w:r>
            <w:r w:rsidRPr="0056087C">
              <w:rPr>
                <w:lang w:val="tr-TR"/>
              </w:rPr>
              <w:t>Hukuki Konular</w:t>
            </w:r>
            <w:r w:rsidR="00EF40D0" w:rsidRPr="0056087C">
              <w:rPr>
                <w:lang w:val="tr-TR"/>
              </w:rPr>
              <w:t xml:space="preserve"> </w:t>
            </w:r>
          </w:p>
          <w:p w:rsidR="00EF40D0" w:rsidRPr="0056087C" w:rsidRDefault="00EC16F5" w:rsidP="00B10DF0">
            <w:pPr>
              <w:pStyle w:val="bul1"/>
              <w:rPr>
                <w:rFonts w:ascii="Symbol" w:hAnsi="Symbol"/>
                <w:lang w:val="tr-TR"/>
              </w:rPr>
            </w:pPr>
            <w:r w:rsidRPr="0056087C">
              <w:rPr>
                <w:lang w:val="tr-TR"/>
              </w:rPr>
              <w:t>Özet</w:t>
            </w:r>
            <w:r w:rsidR="00EF40D0" w:rsidRPr="0056087C">
              <w:rPr>
                <w:lang w:val="tr-TR"/>
              </w:rPr>
              <w:t xml:space="preserve"> </w:t>
            </w:r>
          </w:p>
        </w:tc>
      </w:tr>
      <w:tr w:rsidR="00EF40D0" w:rsidRPr="0056087C" w:rsidTr="00B10DF0">
        <w:tc>
          <w:tcPr>
            <w:tcW w:w="8720" w:type="dxa"/>
            <w:gridSpan w:val="3"/>
          </w:tcPr>
          <w:p w:rsidR="00EF40D0" w:rsidRPr="0056087C" w:rsidRDefault="00EC16F5" w:rsidP="001D76BD">
            <w:pPr>
              <w:tabs>
                <w:tab w:val="left" w:pos="426"/>
                <w:tab w:val="left" w:pos="851"/>
              </w:tabs>
              <w:rPr>
                <w:rFonts w:eastAsia="Times New Roman" w:cs="Times New Roman"/>
                <w:b/>
                <w:lang w:val="tr-TR"/>
              </w:rPr>
            </w:pPr>
            <w:r w:rsidRPr="0056087C">
              <w:rPr>
                <w:rFonts w:eastAsia="Times New Roman" w:cs="Times New Roman"/>
                <w:b/>
                <w:lang w:val="tr-TR"/>
              </w:rPr>
              <w:t>Giriş</w:t>
            </w:r>
          </w:p>
          <w:p w:rsidR="00165291" w:rsidRPr="0056087C" w:rsidRDefault="00165291" w:rsidP="001D76BD">
            <w:pPr>
              <w:tabs>
                <w:tab w:val="left" w:pos="426"/>
                <w:tab w:val="left" w:pos="851"/>
              </w:tabs>
              <w:rPr>
                <w:rFonts w:eastAsia="Times New Roman" w:cs="Times New Roman"/>
                <w:b/>
                <w:lang w:val="tr-TR"/>
              </w:rPr>
            </w:pPr>
          </w:p>
          <w:p w:rsidR="00EC16F5" w:rsidRPr="0056087C" w:rsidRDefault="00EC16F5" w:rsidP="00EC16F5">
            <w:pPr>
              <w:tabs>
                <w:tab w:val="left" w:pos="426"/>
                <w:tab w:val="left" w:pos="851"/>
              </w:tabs>
              <w:rPr>
                <w:rFonts w:eastAsia="Times New Roman" w:cs="Times New Roman"/>
                <w:lang w:val="tr-TR"/>
              </w:rPr>
            </w:pPr>
            <w:r w:rsidRPr="0056087C">
              <w:rPr>
                <w:rFonts w:eastAsia="Times New Roman" w:cs="Times New Roman"/>
                <w:lang w:val="tr-TR"/>
              </w:rPr>
              <w:t xml:space="preserve">Bu oturumun amacı, daha geniş bir programın bir parçası olarak verilecek eğitim materyallerinin geliştirilmesi için eğitimcilere bir taslak sunmaktır. Teknoloji hızla değiştiğinden ve neredeyse doküman yayımlandığı anda ayrıntılı teknik özellikler güncelliğini kaybedeceğinden oturumlar çok kapsamlı olma </w:t>
            </w:r>
            <w:proofErr w:type="gramStart"/>
            <w:r w:rsidRPr="0056087C">
              <w:rPr>
                <w:rFonts w:eastAsia="Times New Roman" w:cs="Times New Roman"/>
                <w:lang w:val="tr-TR"/>
              </w:rPr>
              <w:t>imkanına</w:t>
            </w:r>
            <w:proofErr w:type="gramEnd"/>
            <w:r w:rsidRPr="0056087C">
              <w:rPr>
                <w:rFonts w:eastAsia="Times New Roman" w:cs="Times New Roman"/>
                <w:lang w:val="tr-TR"/>
              </w:rPr>
              <w:t xml:space="preserve"> sahip değildir. </w:t>
            </w:r>
            <w:proofErr w:type="gramStart"/>
            <w:r w:rsidRPr="0056087C">
              <w:rPr>
                <w:rFonts w:eastAsia="Times New Roman" w:cs="Times New Roman"/>
                <w:lang w:val="tr-TR"/>
              </w:rPr>
              <w:t>Hakim</w:t>
            </w:r>
            <w:proofErr w:type="gramEnd"/>
            <w:r w:rsidRPr="0056087C">
              <w:rPr>
                <w:rFonts w:eastAsia="Times New Roman" w:cs="Times New Roman"/>
                <w:lang w:val="tr-TR"/>
              </w:rPr>
              <w:t xml:space="preserve"> ve savcıların gördükleri davalardaki teknik konular hakkında yeterli bilgiye sahip olmasının sağlanması, adli sistemin adil bir şekilde yürütülmesi için elzemdir. Bu oturum, teknolojinin ilgili yönlerine ve ceza yargılaması sistemi ile ilişkisine genel bir bakış sunmaktadır. Uygun görülürse eğitimcilerin kullanabileceği bir kaynak olarak bir PowerPoint sunumu hazırlanmıştır.           </w:t>
            </w:r>
          </w:p>
          <w:p w:rsidR="00EC16F5" w:rsidRPr="0056087C" w:rsidRDefault="00EC16F5" w:rsidP="00EC16F5">
            <w:pPr>
              <w:tabs>
                <w:tab w:val="left" w:pos="426"/>
                <w:tab w:val="left" w:pos="851"/>
              </w:tabs>
              <w:rPr>
                <w:rFonts w:eastAsia="Times New Roman" w:cs="Times New Roman"/>
                <w:lang w:val="tr-TR"/>
              </w:rPr>
            </w:pPr>
          </w:p>
          <w:p w:rsidR="00EC16F5" w:rsidRPr="0056087C" w:rsidRDefault="00EC16F5" w:rsidP="00EC16F5">
            <w:pPr>
              <w:tabs>
                <w:tab w:val="left" w:pos="426"/>
                <w:tab w:val="left" w:pos="851"/>
              </w:tabs>
              <w:rPr>
                <w:rFonts w:eastAsia="Times New Roman" w:cs="Times New Roman"/>
                <w:lang w:val="tr-TR"/>
              </w:rPr>
            </w:pPr>
            <w:r w:rsidRPr="0056087C">
              <w:rPr>
                <w:rFonts w:eastAsia="Times New Roman" w:cs="Times New Roman"/>
                <w:lang w:val="tr-TR"/>
              </w:rPr>
              <w:lastRenderedPageBreak/>
              <w:t xml:space="preserve">Bu oturumda, </w:t>
            </w:r>
            <w:proofErr w:type="gramStart"/>
            <w:r w:rsidRPr="0056087C">
              <w:rPr>
                <w:rFonts w:eastAsia="Times New Roman" w:cs="Times New Roman"/>
                <w:lang w:val="tr-TR"/>
              </w:rPr>
              <w:t>hakim</w:t>
            </w:r>
            <w:proofErr w:type="gramEnd"/>
            <w:r w:rsidRPr="0056087C">
              <w:rPr>
                <w:rFonts w:eastAsia="Times New Roman" w:cs="Times New Roman"/>
                <w:lang w:val="tr-TR"/>
              </w:rPr>
              <w:t xml:space="preserve"> ve savcıların görevleri sırasında karşılaşacağı ve suçluların suç işlemek için ve emniyet güçlerinin bu suçları tespit etmek için kullandığı teknolojiler hakkında bilgiler sunulmaktadır.</w:t>
            </w:r>
          </w:p>
          <w:p w:rsidR="00EC16F5" w:rsidRPr="0056087C" w:rsidRDefault="00EC16F5" w:rsidP="001D76BD">
            <w:pPr>
              <w:tabs>
                <w:tab w:val="left" w:pos="426"/>
                <w:tab w:val="left" w:pos="851"/>
              </w:tabs>
              <w:rPr>
                <w:rFonts w:eastAsia="Times New Roman" w:cs="Times New Roman"/>
                <w:lang w:val="tr-TR"/>
              </w:rPr>
            </w:pPr>
          </w:p>
          <w:p w:rsidR="00EF40D0" w:rsidRPr="0056087C" w:rsidRDefault="00A96401" w:rsidP="00A96401">
            <w:pPr>
              <w:tabs>
                <w:tab w:val="left" w:pos="426"/>
                <w:tab w:val="left" w:pos="851"/>
              </w:tabs>
              <w:rPr>
                <w:rFonts w:eastAsia="Times New Roman" w:cs="Times"/>
                <w:lang w:val="tr-TR"/>
              </w:rPr>
            </w:pPr>
            <w:r w:rsidRPr="0056087C">
              <w:rPr>
                <w:rFonts w:eastAsia="Times New Roman" w:cs="Times New Roman"/>
                <w:lang w:val="tr-TR"/>
              </w:rPr>
              <w:t xml:space="preserve">Bu oturum, kaynak materyallerinin çoğunda “e-kanıtların ele geçirilmesi” adlı dokümandan faydalanmıştır. Bu doküman, OISIN programı kapsamında Avrupa Komisyonu’nun sağladığı finansmanla </w:t>
            </w:r>
            <w:r w:rsidR="00EF40D0" w:rsidRPr="0056087C">
              <w:rPr>
                <w:rFonts w:eastAsia="Times New Roman" w:cs="Times"/>
                <w:lang w:val="tr-TR"/>
              </w:rPr>
              <w:t>2002/OIS/014</w:t>
            </w:r>
            <w:r w:rsidR="00FD0DC4" w:rsidRPr="0056087C">
              <w:rPr>
                <w:rStyle w:val="DipnotBavurusu"/>
                <w:rFonts w:eastAsia="Times New Roman"/>
                <w:lang w:val="tr-TR"/>
              </w:rPr>
              <w:footnoteReference w:id="4"/>
            </w:r>
            <w:r w:rsidRPr="0056087C">
              <w:rPr>
                <w:rFonts w:eastAsia="Times New Roman" w:cs="Times"/>
                <w:lang w:val="tr-TR"/>
              </w:rPr>
              <w:t xml:space="preserve"> referans no. ile oluşturulmuştur. Bu doküman yıllar önce oluşturulmuştur ve dolayısıyla bazı kısımları güncel değildir. Gereken yerlerde içindeki bilgiler bu eğitime </w:t>
            </w:r>
            <w:proofErr w:type="gramStart"/>
            <w:r w:rsidRPr="0056087C">
              <w:rPr>
                <w:rFonts w:eastAsia="Times New Roman" w:cs="Times"/>
                <w:lang w:val="tr-TR"/>
              </w:rPr>
              <w:t>dahil</w:t>
            </w:r>
            <w:proofErr w:type="gramEnd"/>
            <w:r w:rsidRPr="0056087C">
              <w:rPr>
                <w:rFonts w:eastAsia="Times New Roman" w:cs="Times"/>
                <w:lang w:val="tr-TR"/>
              </w:rPr>
              <w:t xml:space="preserve"> edilmek üzere güncellenmiştir. Doküman temel olarak emniyet güçleri ile ilgili kurumlara için oluşturulmuştur, ancak diğerleri, ilke ve usulleri ceza yargılaması sisteminde uygulayabilir. Bu doküman, e-kanıtların ele geçirilmesinin gerektiği tüm durumlarda uygulanabilir.  </w:t>
            </w:r>
          </w:p>
          <w:p w:rsidR="00EF40D0" w:rsidRPr="0056087C" w:rsidRDefault="00EF40D0" w:rsidP="001D76BD">
            <w:pPr>
              <w:rPr>
                <w:rFonts w:eastAsia="Times New Roman" w:cs="Times New Roman"/>
                <w:lang w:val="tr-TR"/>
              </w:rPr>
            </w:pPr>
          </w:p>
          <w:p w:rsidR="00A96401" w:rsidRPr="0056087C" w:rsidRDefault="00A96401" w:rsidP="001D76BD">
            <w:pPr>
              <w:rPr>
                <w:rFonts w:eastAsia="Times New Roman" w:cs="Times New Roman"/>
                <w:lang w:val="tr-TR"/>
              </w:rPr>
            </w:pPr>
            <w:r w:rsidRPr="0056087C">
              <w:rPr>
                <w:rFonts w:eastAsia="Times New Roman" w:cs="Times New Roman"/>
                <w:lang w:val="tr-TR"/>
              </w:rPr>
              <w:t>Her Üye Devlet, bu dokümanda önerilen tedbirleri yorumlarken kendi hukuki dokümanlarını ve düzenlemelerini dikkate almalıdır. Ayrıca her Üye Devlet, kendi uzman birimlerinin irtibat bilgilerini de eklemelidir.</w:t>
            </w:r>
          </w:p>
          <w:p w:rsidR="00A96401" w:rsidRPr="0056087C" w:rsidRDefault="00A96401" w:rsidP="001D76BD">
            <w:pPr>
              <w:rPr>
                <w:rFonts w:eastAsia="Times New Roman" w:cs="Times New Roman"/>
                <w:lang w:val="tr-TR"/>
              </w:rPr>
            </w:pPr>
          </w:p>
          <w:p w:rsidR="00EF40D0" w:rsidRPr="0056087C" w:rsidRDefault="00A96401" w:rsidP="0089359F">
            <w:pPr>
              <w:rPr>
                <w:rFonts w:eastAsia="Times New Roman" w:cs="Times New Roman"/>
                <w:lang w:val="tr-TR"/>
              </w:rPr>
            </w:pPr>
            <w:r w:rsidRPr="0056087C">
              <w:rPr>
                <w:rFonts w:eastAsia="Times New Roman" w:cs="Times New Roman"/>
                <w:lang w:val="tr-TR"/>
              </w:rPr>
              <w:t xml:space="preserve">Önerilen </w:t>
            </w:r>
            <w:r w:rsidR="009E7937">
              <w:rPr>
                <w:rFonts w:eastAsia="Times New Roman" w:cs="Times New Roman"/>
                <w:szCs w:val="18"/>
                <w:lang w:val="tr-TR"/>
              </w:rPr>
              <w:t xml:space="preserve">usulleri </w:t>
            </w:r>
            <w:r w:rsidRPr="0056087C">
              <w:rPr>
                <w:rFonts w:eastAsia="Times New Roman" w:cs="Times New Roman"/>
                <w:lang w:val="tr-TR"/>
              </w:rPr>
              <w:t xml:space="preserve">uygulamak isteyen bir kurum ya da kuruluş, kendi </w:t>
            </w:r>
            <w:proofErr w:type="gramStart"/>
            <w:r w:rsidRPr="0056087C">
              <w:rPr>
                <w:rFonts w:eastAsia="Times New Roman" w:cs="Times New Roman"/>
                <w:lang w:val="tr-TR"/>
              </w:rPr>
              <w:t>iç yapısına</w:t>
            </w:r>
            <w:proofErr w:type="gramEnd"/>
            <w:r w:rsidRPr="0056087C">
              <w:rPr>
                <w:rFonts w:eastAsia="Times New Roman" w:cs="Times New Roman"/>
                <w:lang w:val="tr-TR"/>
              </w:rPr>
              <w:t xml:space="preserve"> göre </w:t>
            </w:r>
            <w:r w:rsidR="005303D2" w:rsidRPr="0056087C">
              <w:rPr>
                <w:rFonts w:eastAsia="Times New Roman" w:cs="Times New Roman"/>
                <w:lang w:val="tr-TR"/>
              </w:rPr>
              <w:t>bir</w:t>
            </w:r>
            <w:r w:rsidR="0089359F" w:rsidRPr="0056087C">
              <w:rPr>
                <w:rFonts w:eastAsia="Times New Roman" w:cs="Times New Roman"/>
                <w:lang w:val="tr-TR"/>
              </w:rPr>
              <w:t>eysel</w:t>
            </w:r>
            <w:r w:rsidR="005303D2" w:rsidRPr="0056087C">
              <w:rPr>
                <w:rFonts w:eastAsia="Times New Roman" w:cs="Times New Roman"/>
                <w:lang w:val="tr-TR"/>
              </w:rPr>
              <w:t xml:space="preserve"> a</w:t>
            </w:r>
            <w:r w:rsidR="0089359F" w:rsidRPr="0056087C">
              <w:rPr>
                <w:rFonts w:eastAsia="Times New Roman" w:cs="Times New Roman"/>
                <w:lang w:val="tr-TR"/>
              </w:rPr>
              <w:t>dımların</w:t>
            </w:r>
            <w:r w:rsidR="005303D2" w:rsidRPr="0056087C">
              <w:rPr>
                <w:rFonts w:eastAsia="Times New Roman" w:cs="Times New Roman"/>
                <w:lang w:val="tr-TR"/>
              </w:rPr>
              <w:t xml:space="preserve"> / eylem</w:t>
            </w:r>
            <w:r w:rsidR="0089359F" w:rsidRPr="0056087C">
              <w:rPr>
                <w:rFonts w:eastAsia="Times New Roman" w:cs="Times New Roman"/>
                <w:lang w:val="tr-TR"/>
              </w:rPr>
              <w:t>ler</w:t>
            </w:r>
            <w:r w:rsidR="005303D2" w:rsidRPr="0056087C">
              <w:rPr>
                <w:rFonts w:eastAsia="Times New Roman" w:cs="Times New Roman"/>
                <w:lang w:val="tr-TR"/>
              </w:rPr>
              <w:t>in sorumluluğunu belirlemelidir.</w:t>
            </w:r>
            <w:r w:rsidRPr="0056087C">
              <w:rPr>
                <w:rFonts w:eastAsia="Times New Roman" w:cs="Times New Roman"/>
                <w:lang w:val="tr-TR"/>
              </w:rPr>
              <w:t xml:space="preserve">  </w:t>
            </w:r>
            <w:r w:rsidR="00B10DF0" w:rsidRPr="0056087C">
              <w:rPr>
                <w:rFonts w:eastAsia="Times New Roman" w:cs="Times New Roman"/>
                <w:lang w:val="tr-TR"/>
              </w:rPr>
              <w:t xml:space="preserve">  </w:t>
            </w:r>
          </w:p>
        </w:tc>
      </w:tr>
      <w:tr w:rsidR="000B24B1" w:rsidRPr="0056087C" w:rsidTr="003D6C5E">
        <w:tc>
          <w:tcPr>
            <w:tcW w:w="1384" w:type="dxa"/>
            <w:shd w:val="clear" w:color="auto" w:fill="D9D9D9"/>
            <w:vAlign w:val="center"/>
          </w:tcPr>
          <w:p w:rsidR="000B24B1" w:rsidRPr="0056087C" w:rsidRDefault="005303D2" w:rsidP="00AE66AC">
            <w:pPr>
              <w:tabs>
                <w:tab w:val="left" w:pos="426"/>
                <w:tab w:val="left" w:pos="851"/>
              </w:tabs>
              <w:spacing w:line="260" w:lineRule="atLeast"/>
              <w:jc w:val="left"/>
              <w:rPr>
                <w:rFonts w:eastAsia="Times New Roman" w:cs="Times New Roman"/>
                <w:b/>
                <w:lang w:val="tr-TR"/>
              </w:rPr>
            </w:pPr>
            <w:proofErr w:type="gramStart"/>
            <w:r w:rsidRPr="0056087C">
              <w:rPr>
                <w:rFonts w:eastAsia="Times New Roman" w:cs="Times New Roman"/>
                <w:b/>
                <w:lang w:val="tr-TR"/>
              </w:rPr>
              <w:lastRenderedPageBreak/>
              <w:t>Slayt</w:t>
            </w:r>
            <w:proofErr w:type="gramEnd"/>
            <w:r w:rsidRPr="0056087C">
              <w:rPr>
                <w:rFonts w:eastAsia="Times New Roman" w:cs="Times New Roman"/>
                <w:b/>
                <w:lang w:val="tr-TR"/>
              </w:rPr>
              <w:t xml:space="preserve"> no</w:t>
            </w:r>
            <w:r w:rsidR="000B24B1" w:rsidRPr="0056087C">
              <w:rPr>
                <w:rFonts w:eastAsia="Times New Roman" w:cs="Times New Roman"/>
                <w:b/>
                <w:lang w:val="tr-TR"/>
              </w:rPr>
              <w:t>.</w:t>
            </w:r>
          </w:p>
        </w:tc>
        <w:tc>
          <w:tcPr>
            <w:tcW w:w="7336" w:type="dxa"/>
            <w:gridSpan w:val="2"/>
            <w:shd w:val="clear" w:color="auto" w:fill="D9D9D9"/>
            <w:vAlign w:val="center"/>
          </w:tcPr>
          <w:p w:rsidR="000B24B1" w:rsidRPr="0056087C" w:rsidRDefault="005303D2" w:rsidP="00AE66AC">
            <w:pPr>
              <w:tabs>
                <w:tab w:val="left" w:pos="426"/>
                <w:tab w:val="left" w:pos="851"/>
              </w:tabs>
              <w:spacing w:line="260" w:lineRule="atLeast"/>
              <w:rPr>
                <w:rFonts w:eastAsia="Times New Roman" w:cs="Times New Roman"/>
                <w:b/>
                <w:lang w:val="tr-TR"/>
              </w:rPr>
            </w:pPr>
            <w:r w:rsidRPr="0056087C">
              <w:rPr>
                <w:rFonts w:eastAsia="Times New Roman" w:cs="Times New Roman"/>
                <w:b/>
                <w:lang w:val="tr-TR"/>
              </w:rPr>
              <w:t>İçerik</w:t>
            </w:r>
            <w:r w:rsidR="000B24B1" w:rsidRPr="0056087C">
              <w:rPr>
                <w:rFonts w:eastAsia="Times New Roman" w:cs="Times New Roman"/>
                <w:b/>
                <w:lang w:val="tr-TR"/>
              </w:rPr>
              <w:t>:</w:t>
            </w:r>
          </w:p>
        </w:tc>
      </w:tr>
      <w:tr w:rsidR="00EF40D0" w:rsidRPr="0056087C" w:rsidTr="000B24B1">
        <w:trPr>
          <w:trHeight w:val="279"/>
        </w:trPr>
        <w:tc>
          <w:tcPr>
            <w:tcW w:w="1384" w:type="dxa"/>
          </w:tcPr>
          <w:p w:rsidR="00EF40D0" w:rsidRPr="0056087C" w:rsidRDefault="005303D2" w:rsidP="00165291">
            <w:pPr>
              <w:pStyle w:val="AltKonuBal"/>
              <w:spacing w:before="0" w:after="0"/>
              <w:jc w:val="left"/>
              <w:rPr>
                <w:rFonts w:eastAsia="Times New Roman"/>
                <w:lang w:val="tr-TR"/>
              </w:rPr>
            </w:pPr>
            <w:proofErr w:type="gramStart"/>
            <w:r w:rsidRPr="0056087C">
              <w:rPr>
                <w:rFonts w:eastAsia="Times New Roman"/>
                <w:lang w:val="tr-TR"/>
              </w:rPr>
              <w:t>Slayt</w:t>
            </w:r>
            <w:proofErr w:type="gramEnd"/>
            <w:r w:rsidR="000B24B1" w:rsidRPr="0056087C">
              <w:rPr>
                <w:rFonts w:eastAsia="Times New Roman"/>
                <w:lang w:val="tr-TR"/>
              </w:rPr>
              <w:t xml:space="preserve"> 1</w:t>
            </w:r>
          </w:p>
        </w:tc>
        <w:tc>
          <w:tcPr>
            <w:tcW w:w="7336" w:type="dxa"/>
            <w:gridSpan w:val="2"/>
          </w:tcPr>
          <w:p w:rsidR="00EF40D0" w:rsidRPr="0056087C" w:rsidRDefault="00EF40D0" w:rsidP="005303D2">
            <w:pPr>
              <w:tabs>
                <w:tab w:val="left" w:pos="426"/>
                <w:tab w:val="left" w:pos="851"/>
              </w:tabs>
              <w:rPr>
                <w:rFonts w:eastAsia="Times New Roman" w:cs="Times New Roman"/>
                <w:lang w:val="tr-TR"/>
              </w:rPr>
            </w:pPr>
            <w:r w:rsidRPr="0056087C">
              <w:rPr>
                <w:rFonts w:eastAsia="Times New Roman" w:cs="Times New Roman"/>
                <w:b/>
                <w:lang w:val="tr-TR"/>
              </w:rPr>
              <w:t>PowerPoint</w:t>
            </w:r>
            <w:r w:rsidRPr="0056087C">
              <w:rPr>
                <w:rFonts w:eastAsia="Times New Roman" w:cs="Times New Roman"/>
                <w:lang w:val="tr-TR"/>
              </w:rPr>
              <w:t xml:space="preserve"> </w:t>
            </w:r>
            <w:r w:rsidR="000B24B1" w:rsidRPr="0056087C">
              <w:rPr>
                <w:rFonts w:eastAsia="Times New Roman" w:cs="Times New Roman"/>
                <w:lang w:val="tr-TR"/>
              </w:rPr>
              <w:t>(</w:t>
            </w:r>
            <w:r w:rsidR="005303D2" w:rsidRPr="0056087C">
              <w:rPr>
                <w:rFonts w:eastAsia="Times New Roman" w:cs="Times New Roman"/>
                <w:lang w:val="tr-TR"/>
              </w:rPr>
              <w:t>ya da başka bir tür sunum</w:t>
            </w:r>
            <w:r w:rsidR="000B24B1" w:rsidRPr="0056087C">
              <w:rPr>
                <w:rFonts w:eastAsia="Times New Roman" w:cs="Times New Roman"/>
                <w:lang w:val="tr-TR"/>
              </w:rPr>
              <w:t>)</w:t>
            </w:r>
          </w:p>
        </w:tc>
      </w:tr>
      <w:tr w:rsidR="0013526A" w:rsidRPr="0056087C" w:rsidTr="00B10DF0">
        <w:tc>
          <w:tcPr>
            <w:tcW w:w="1384" w:type="dxa"/>
          </w:tcPr>
          <w:p w:rsidR="0013526A" w:rsidRPr="0056087C" w:rsidRDefault="005303D2" w:rsidP="00165291">
            <w:pPr>
              <w:tabs>
                <w:tab w:val="left" w:pos="426"/>
                <w:tab w:val="left" w:pos="851"/>
              </w:tabs>
              <w:jc w:val="left"/>
              <w:rPr>
                <w:rFonts w:eastAsia="Times New Roman" w:cs="Times New Roman"/>
                <w:lang w:val="tr-TR"/>
              </w:rPr>
            </w:pPr>
            <w:proofErr w:type="gramStart"/>
            <w:r w:rsidRPr="0056087C">
              <w:rPr>
                <w:b/>
                <w:lang w:val="tr-TR"/>
              </w:rPr>
              <w:t>Slayt</w:t>
            </w:r>
            <w:proofErr w:type="gramEnd"/>
            <w:r w:rsidR="000B24B1" w:rsidRPr="0056087C">
              <w:rPr>
                <w:b/>
                <w:lang w:val="tr-TR"/>
              </w:rPr>
              <w:t xml:space="preserve"> 2</w:t>
            </w:r>
          </w:p>
        </w:tc>
        <w:tc>
          <w:tcPr>
            <w:tcW w:w="7336" w:type="dxa"/>
            <w:gridSpan w:val="2"/>
          </w:tcPr>
          <w:p w:rsidR="000B24B1" w:rsidRPr="0013622B" w:rsidRDefault="005303D2" w:rsidP="00165291">
            <w:pPr>
              <w:pStyle w:val="AltKonuBal"/>
              <w:spacing w:before="0" w:after="0"/>
              <w:rPr>
                <w:rFonts w:eastAsia="Times New Roman"/>
                <w:b/>
                <w:lang w:val="tr-TR"/>
              </w:rPr>
            </w:pPr>
            <w:r w:rsidRPr="0013622B">
              <w:rPr>
                <w:rFonts w:eastAsia="Times New Roman"/>
                <w:b/>
                <w:lang w:val="tr-TR"/>
              </w:rPr>
              <w:t>Gündem</w:t>
            </w:r>
          </w:p>
          <w:p w:rsidR="00165291" w:rsidRPr="0056087C" w:rsidRDefault="00165291" w:rsidP="00165291">
            <w:pPr>
              <w:rPr>
                <w:lang w:val="tr-TR"/>
              </w:rPr>
            </w:pPr>
          </w:p>
          <w:p w:rsidR="0013526A" w:rsidRPr="0056087C" w:rsidRDefault="005303D2" w:rsidP="005303D2">
            <w:pPr>
              <w:tabs>
                <w:tab w:val="left" w:pos="426"/>
                <w:tab w:val="left" w:pos="851"/>
              </w:tabs>
              <w:rPr>
                <w:rFonts w:eastAsia="Times New Roman" w:cs="Times New Roman"/>
                <w:lang w:val="tr-TR"/>
              </w:rPr>
            </w:pPr>
            <w:r w:rsidRPr="0056087C">
              <w:rPr>
                <w:rFonts w:eastAsia="Times New Roman" w:cs="Times New Roman"/>
                <w:lang w:val="tr-TR"/>
              </w:rPr>
              <w:t xml:space="preserve">Gündem </w:t>
            </w:r>
            <w:proofErr w:type="gramStart"/>
            <w:r w:rsidRPr="0056087C">
              <w:rPr>
                <w:rFonts w:eastAsia="Times New Roman" w:cs="Times New Roman"/>
                <w:lang w:val="tr-TR"/>
              </w:rPr>
              <w:t>slaytlarında</w:t>
            </w:r>
            <w:proofErr w:type="gramEnd"/>
            <w:r w:rsidRPr="0056087C">
              <w:rPr>
                <w:rFonts w:eastAsia="Times New Roman" w:cs="Times New Roman"/>
                <w:lang w:val="tr-TR"/>
              </w:rPr>
              <w:t xml:space="preserve"> oturumun bölümleri belirtilmektedir ve eğitimci, bu bölümleri işleyerek gerektiğinde belirli öğrenci grupları için önemi olan belirli yönlere dair ayrıntılara girmelidir. Eğitimci, materyallerin nasıl dağıtılacağını açıklamalı ve görüş alışverişi ve sorular için zaman ayırılacağını ifade etmelidir. Eğitimci, bu eğitimin etkileşimli olmak üzere tasarlandığına ve delegelerden katılımda bulunmalarının beklendiğine vurgu yapmalıdır. Eğitimci, bir değerlendirme yapılıp yapılmayacağını ve uygulanacak geçiş notu hakkında bilgiler de </w:t>
            </w:r>
            <w:proofErr w:type="gramStart"/>
            <w:r w:rsidRPr="0056087C">
              <w:rPr>
                <w:rFonts w:eastAsia="Times New Roman" w:cs="Times New Roman"/>
                <w:lang w:val="tr-TR"/>
              </w:rPr>
              <w:t>dahil</w:t>
            </w:r>
            <w:proofErr w:type="gramEnd"/>
            <w:r w:rsidRPr="0056087C">
              <w:rPr>
                <w:rFonts w:eastAsia="Times New Roman" w:cs="Times New Roman"/>
                <w:lang w:val="tr-TR"/>
              </w:rPr>
              <w:t xml:space="preserve"> olmak üzere bu değerlendirmenin ne şekilde yapılacağını açıklamalıdır (Bu pilot programda değerlendirme yapılmayacaktır). </w:t>
            </w:r>
          </w:p>
        </w:tc>
      </w:tr>
      <w:tr w:rsidR="0013526A" w:rsidRPr="0056087C" w:rsidTr="00B10DF0">
        <w:tc>
          <w:tcPr>
            <w:tcW w:w="1384" w:type="dxa"/>
          </w:tcPr>
          <w:p w:rsidR="0013526A" w:rsidRPr="0056087C" w:rsidRDefault="005303D2" w:rsidP="00165291">
            <w:pPr>
              <w:tabs>
                <w:tab w:val="left" w:pos="426"/>
                <w:tab w:val="left" w:pos="851"/>
              </w:tabs>
              <w:jc w:val="left"/>
              <w:rPr>
                <w:rFonts w:eastAsia="Times New Roman" w:cs="Times New Roman"/>
                <w:lang w:val="tr-TR"/>
              </w:rPr>
            </w:pPr>
            <w:proofErr w:type="gramStart"/>
            <w:r w:rsidRPr="0056087C">
              <w:rPr>
                <w:b/>
                <w:lang w:val="tr-TR"/>
              </w:rPr>
              <w:t>Slayt</w:t>
            </w:r>
            <w:proofErr w:type="gramEnd"/>
            <w:r w:rsidR="000B24B1" w:rsidRPr="0056087C">
              <w:rPr>
                <w:b/>
                <w:lang w:val="tr-TR"/>
              </w:rPr>
              <w:t xml:space="preserve"> 3</w:t>
            </w:r>
          </w:p>
        </w:tc>
        <w:tc>
          <w:tcPr>
            <w:tcW w:w="7336" w:type="dxa"/>
            <w:gridSpan w:val="2"/>
          </w:tcPr>
          <w:p w:rsidR="0013526A" w:rsidRPr="0056087C" w:rsidRDefault="005303D2" w:rsidP="005303D2">
            <w:pPr>
              <w:rPr>
                <w:rFonts w:eastAsia="Calibri" w:cs="Times New Roman"/>
                <w:szCs w:val="18"/>
                <w:lang w:val="tr-TR"/>
              </w:rPr>
            </w:pPr>
            <w:r w:rsidRPr="0056087C">
              <w:rPr>
                <w:rFonts w:eastAsia="Calibri" w:cs="Times New Roman"/>
                <w:szCs w:val="18"/>
                <w:lang w:val="tr-TR"/>
              </w:rPr>
              <w:t xml:space="preserve">Katılımcıların, dersin hedeflerinin neler olduğunu anlaması önemlidir. Bunlar, “akıllı” hedefler olmalı ve </w:t>
            </w:r>
            <w:proofErr w:type="gramStart"/>
            <w:r w:rsidRPr="0056087C">
              <w:rPr>
                <w:rFonts w:eastAsia="Calibri" w:cs="Times New Roman"/>
                <w:szCs w:val="18"/>
                <w:lang w:val="tr-TR"/>
              </w:rPr>
              <w:t>slayttaki</w:t>
            </w:r>
            <w:proofErr w:type="gramEnd"/>
            <w:r w:rsidRPr="0056087C">
              <w:rPr>
                <w:rFonts w:eastAsia="Calibri" w:cs="Times New Roman"/>
                <w:szCs w:val="18"/>
                <w:lang w:val="tr-TR"/>
              </w:rPr>
              <w:t xml:space="preserve"> bilgiler kullanılarak oturum başlamadan önce katılımcılara ayrıntılı bir şekilde açıklanmalıdır.</w:t>
            </w:r>
          </w:p>
        </w:tc>
      </w:tr>
      <w:tr w:rsidR="000B24B1" w:rsidRPr="0056087C" w:rsidTr="000B24B1">
        <w:trPr>
          <w:trHeight w:val="290"/>
        </w:trPr>
        <w:tc>
          <w:tcPr>
            <w:tcW w:w="1384" w:type="dxa"/>
            <w:shd w:val="clear" w:color="auto" w:fill="F2F2F2" w:themeFill="background1" w:themeFillShade="F2"/>
          </w:tcPr>
          <w:p w:rsidR="000B24B1" w:rsidRPr="0013622B" w:rsidRDefault="005303D2" w:rsidP="00165291">
            <w:pPr>
              <w:pStyle w:val="AltKonuBal"/>
              <w:spacing w:before="0" w:after="0"/>
              <w:jc w:val="left"/>
              <w:rPr>
                <w:rFonts w:eastAsia="Times New Roman"/>
                <w:b/>
                <w:lang w:val="tr-TR"/>
              </w:rPr>
            </w:pPr>
            <w:proofErr w:type="gramStart"/>
            <w:r w:rsidRPr="0013622B">
              <w:rPr>
                <w:rFonts w:eastAsia="Times New Roman"/>
                <w:b/>
                <w:lang w:val="tr-TR"/>
              </w:rPr>
              <w:t>Slayt</w:t>
            </w:r>
            <w:proofErr w:type="gramEnd"/>
            <w:r w:rsidR="000B24B1" w:rsidRPr="0013622B">
              <w:rPr>
                <w:rFonts w:eastAsia="Times New Roman"/>
                <w:b/>
                <w:lang w:val="tr-TR"/>
              </w:rPr>
              <w:t xml:space="preserve"> 6</w:t>
            </w:r>
          </w:p>
        </w:tc>
        <w:tc>
          <w:tcPr>
            <w:tcW w:w="7336" w:type="dxa"/>
            <w:gridSpan w:val="2"/>
            <w:shd w:val="clear" w:color="auto" w:fill="F2F2F2" w:themeFill="background1" w:themeFillShade="F2"/>
          </w:tcPr>
          <w:p w:rsidR="000B24B1" w:rsidRPr="0013622B" w:rsidRDefault="005303D2" w:rsidP="005303D2">
            <w:pPr>
              <w:pStyle w:val="AltKonuBal"/>
              <w:spacing w:before="0" w:after="0"/>
              <w:rPr>
                <w:rFonts w:eastAsia="Times New Roman"/>
                <w:b/>
                <w:szCs w:val="18"/>
                <w:lang w:val="tr-TR"/>
              </w:rPr>
            </w:pPr>
            <w:r w:rsidRPr="0013622B">
              <w:rPr>
                <w:rFonts w:eastAsia="Times New Roman"/>
                <w:b/>
                <w:lang w:val="tr-TR"/>
              </w:rPr>
              <w:t>Bölüm Bir</w:t>
            </w:r>
            <w:r w:rsidR="000B24B1" w:rsidRPr="0013622B">
              <w:rPr>
                <w:rFonts w:eastAsia="Times New Roman"/>
                <w:b/>
                <w:lang w:val="tr-TR"/>
              </w:rPr>
              <w:t xml:space="preserve"> – </w:t>
            </w:r>
            <w:r w:rsidRPr="0013622B">
              <w:rPr>
                <w:rFonts w:eastAsia="Times New Roman"/>
                <w:b/>
                <w:lang w:val="tr-TR"/>
              </w:rPr>
              <w:t>Elektronik kanıt nedir</w:t>
            </w:r>
          </w:p>
        </w:tc>
      </w:tr>
      <w:tr w:rsidR="0013526A" w:rsidRPr="0056087C" w:rsidTr="00B10DF0">
        <w:tc>
          <w:tcPr>
            <w:tcW w:w="1384" w:type="dxa"/>
          </w:tcPr>
          <w:p w:rsidR="0013526A" w:rsidRPr="0056087C" w:rsidRDefault="0013526A" w:rsidP="00165291">
            <w:pPr>
              <w:pStyle w:val="AltKonuBal"/>
              <w:spacing w:before="0" w:after="0"/>
              <w:jc w:val="left"/>
              <w:rPr>
                <w:rFonts w:eastAsia="Times New Roman"/>
                <w:lang w:val="tr-TR"/>
              </w:rPr>
            </w:pPr>
          </w:p>
        </w:tc>
        <w:tc>
          <w:tcPr>
            <w:tcW w:w="7336" w:type="dxa"/>
            <w:gridSpan w:val="2"/>
          </w:tcPr>
          <w:p w:rsidR="0013526A" w:rsidRPr="0013622B" w:rsidRDefault="005303D2" w:rsidP="00165291">
            <w:pPr>
              <w:pStyle w:val="AltKonuBal"/>
              <w:spacing w:before="0" w:after="0"/>
              <w:rPr>
                <w:rFonts w:eastAsia="Times New Roman"/>
                <w:b/>
                <w:lang w:val="tr-TR"/>
              </w:rPr>
            </w:pPr>
            <w:r w:rsidRPr="0013622B">
              <w:rPr>
                <w:rFonts w:eastAsia="Times New Roman"/>
                <w:b/>
                <w:lang w:val="tr-TR"/>
              </w:rPr>
              <w:t>Elektronik kanıt türleri ve kaynakları</w:t>
            </w:r>
          </w:p>
          <w:p w:rsidR="00165291" w:rsidRPr="0013622B" w:rsidRDefault="00165291" w:rsidP="00165291">
            <w:pPr>
              <w:rPr>
                <w:b/>
                <w:lang w:val="tr-TR"/>
              </w:rPr>
            </w:pPr>
          </w:p>
          <w:p w:rsidR="0013526A" w:rsidRPr="0013622B" w:rsidRDefault="005303D2" w:rsidP="00165291">
            <w:pPr>
              <w:pStyle w:val="AltKonuBal"/>
              <w:spacing w:before="0" w:after="0"/>
              <w:rPr>
                <w:rFonts w:eastAsia="Times New Roman"/>
                <w:b/>
                <w:lang w:val="tr-TR"/>
              </w:rPr>
            </w:pPr>
            <w:r w:rsidRPr="0013622B">
              <w:rPr>
                <w:rFonts w:eastAsia="Times New Roman"/>
                <w:b/>
                <w:lang w:val="tr-TR"/>
              </w:rPr>
              <w:t>Örnekler</w:t>
            </w:r>
          </w:p>
          <w:p w:rsidR="00165291" w:rsidRPr="0056087C" w:rsidRDefault="00165291" w:rsidP="00165291">
            <w:pPr>
              <w:rPr>
                <w:lang w:val="tr-TR"/>
              </w:rPr>
            </w:pPr>
          </w:p>
          <w:p w:rsidR="0013526A" w:rsidRPr="0056087C" w:rsidRDefault="005303D2" w:rsidP="005303D2">
            <w:pPr>
              <w:rPr>
                <w:rFonts w:eastAsia="Times New Roman" w:cs="Times New Roman"/>
                <w:lang w:val="tr-TR"/>
              </w:rPr>
            </w:pPr>
            <w:r w:rsidRPr="0056087C">
              <w:rPr>
                <w:rFonts w:eastAsia="Times New Roman" w:cs="Times New Roman"/>
                <w:lang w:val="tr-TR"/>
              </w:rPr>
              <w:t xml:space="preserve">Eğitimci, elektronik kanıtların türlerini tespit ederek ve katılımcıları konu hakkında bilgilerinin ayrıntılarını vermeye teşvik ederek grup içinde bir </w:t>
            </w:r>
            <w:r w:rsidRPr="0056087C">
              <w:rPr>
                <w:rFonts w:eastAsia="Times New Roman" w:cs="Times New Roman"/>
                <w:lang w:val="tr-TR"/>
              </w:rPr>
              <w:lastRenderedPageBreak/>
              <w:t>tartışma başlatmalıdır. Eğitimci, daha sonra tahta üzerinde altı çizilmiş olan türleri belirtmelidir. Eğer izleyiciler belirli kanıt türlerinin altını çizmezse eğitimci listeyi kendisi tamamlamalıdır. Liste, cansız kutu, canlı veri, bellek, İnternet gibi tüm kanıt türlerinin yanı sıra dersin teknoloji bölümünde ele alınanlar gibi kanıt kaynaklarını da içermelidir.</w:t>
            </w:r>
          </w:p>
        </w:tc>
      </w:tr>
      <w:tr w:rsidR="0013526A" w:rsidRPr="0056087C" w:rsidTr="000B24B1">
        <w:trPr>
          <w:trHeight w:val="1338"/>
        </w:trPr>
        <w:tc>
          <w:tcPr>
            <w:tcW w:w="1384" w:type="dxa"/>
          </w:tcPr>
          <w:p w:rsidR="000B24B1" w:rsidRPr="0013622B" w:rsidRDefault="005303D2" w:rsidP="00165291">
            <w:pPr>
              <w:pStyle w:val="AltKonuBal"/>
              <w:spacing w:before="0" w:after="0"/>
              <w:jc w:val="left"/>
              <w:rPr>
                <w:rFonts w:eastAsia="Times New Roman"/>
                <w:b/>
                <w:lang w:val="tr-TR"/>
              </w:rPr>
            </w:pPr>
            <w:proofErr w:type="gramStart"/>
            <w:r w:rsidRPr="0013622B">
              <w:rPr>
                <w:rFonts w:eastAsia="Times New Roman"/>
                <w:b/>
                <w:lang w:val="tr-TR"/>
              </w:rPr>
              <w:lastRenderedPageBreak/>
              <w:t>Slayt</w:t>
            </w:r>
            <w:proofErr w:type="gramEnd"/>
            <w:r w:rsidRPr="0013622B">
              <w:rPr>
                <w:rFonts w:eastAsia="Times New Roman"/>
                <w:b/>
                <w:lang w:val="tr-TR"/>
              </w:rPr>
              <w:t xml:space="preserve"> </w:t>
            </w:r>
            <w:r w:rsidR="000B24B1" w:rsidRPr="0013622B">
              <w:rPr>
                <w:rFonts w:eastAsia="Times New Roman"/>
                <w:b/>
                <w:lang w:val="tr-TR"/>
              </w:rPr>
              <w:t>8</w:t>
            </w:r>
          </w:p>
          <w:p w:rsidR="0013526A" w:rsidRPr="0013622B" w:rsidRDefault="0013526A" w:rsidP="00165291">
            <w:pPr>
              <w:tabs>
                <w:tab w:val="left" w:pos="426"/>
                <w:tab w:val="left" w:pos="851"/>
              </w:tabs>
              <w:jc w:val="left"/>
              <w:rPr>
                <w:rFonts w:eastAsia="Times New Roman" w:cs="Times New Roman"/>
                <w:b/>
                <w:lang w:val="tr-TR"/>
              </w:rPr>
            </w:pPr>
          </w:p>
        </w:tc>
        <w:tc>
          <w:tcPr>
            <w:tcW w:w="7336" w:type="dxa"/>
            <w:gridSpan w:val="2"/>
          </w:tcPr>
          <w:p w:rsidR="0013526A" w:rsidRPr="0013622B" w:rsidRDefault="005303D2" w:rsidP="00165291">
            <w:pPr>
              <w:pStyle w:val="AltKonuBal"/>
              <w:spacing w:before="0" w:after="0"/>
              <w:rPr>
                <w:rFonts w:eastAsia="Times New Roman"/>
                <w:b/>
                <w:lang w:val="tr-TR"/>
              </w:rPr>
            </w:pPr>
            <w:r w:rsidRPr="0013622B">
              <w:rPr>
                <w:rFonts w:eastAsia="Times New Roman"/>
                <w:b/>
                <w:lang w:val="tr-TR"/>
              </w:rPr>
              <w:t>Tanım</w:t>
            </w:r>
          </w:p>
          <w:p w:rsidR="00165291" w:rsidRPr="0056087C" w:rsidRDefault="00165291" w:rsidP="00165291">
            <w:pPr>
              <w:rPr>
                <w:lang w:val="tr-TR"/>
              </w:rPr>
            </w:pPr>
          </w:p>
          <w:p w:rsidR="005303D2" w:rsidRPr="0056087C" w:rsidRDefault="005303D2" w:rsidP="005303D2">
            <w:pPr>
              <w:rPr>
                <w:rFonts w:eastAsia="Times New Roman" w:cs="Times New Roman"/>
                <w:lang w:val="tr-TR"/>
              </w:rPr>
            </w:pPr>
            <w:r w:rsidRPr="0056087C">
              <w:rPr>
                <w:rFonts w:eastAsia="Times New Roman" w:cs="Times New Roman"/>
                <w:lang w:val="tr-TR"/>
              </w:rPr>
              <w:t>Kanıtın tanımı, normalde ulusal mevzuatta yer almaktadır. Bu uluslararası bir kurs olduğu için genel bir tanım kullanılmıştır. Bu tanım Black’in Hukuk Sözlüğünden alınmıştır. Eğitimciler, bu dersi kendi ülkelerinde verirken bu tanımı ulusal tanımlarla değiştirmelidir.</w:t>
            </w:r>
          </w:p>
          <w:p w:rsidR="005303D2" w:rsidRPr="0056087C" w:rsidRDefault="005303D2" w:rsidP="005303D2">
            <w:pPr>
              <w:rPr>
                <w:rFonts w:eastAsia="Times New Roman" w:cs="Times New Roman"/>
                <w:lang w:val="tr-TR"/>
              </w:rPr>
            </w:pPr>
          </w:p>
          <w:p w:rsidR="0013526A" w:rsidRDefault="005303D2" w:rsidP="005303D2">
            <w:pPr>
              <w:rPr>
                <w:rFonts w:eastAsia="Times New Roman" w:cs="Times New Roman"/>
                <w:lang w:val="tr-TR"/>
              </w:rPr>
            </w:pPr>
            <w:r w:rsidRPr="0056087C">
              <w:rPr>
                <w:rFonts w:eastAsia="Times New Roman" w:cs="Times New Roman"/>
                <w:lang w:val="tr-TR"/>
              </w:rPr>
              <w:t xml:space="preserve">Kanıt, ‘hukuki olarak bir davada, mahkemenin veya jürinin tarafların görüşü yönünde ikna edilebilmesi amacıyla; </w:t>
            </w:r>
            <w:proofErr w:type="gramStart"/>
            <w:r w:rsidRPr="0056087C">
              <w:rPr>
                <w:rFonts w:eastAsia="Times New Roman" w:cs="Times New Roman"/>
                <w:lang w:val="tr-TR"/>
              </w:rPr>
              <w:t>tarafların  şahitler</w:t>
            </w:r>
            <w:proofErr w:type="gramEnd"/>
            <w:r w:rsidRPr="0056087C">
              <w:rPr>
                <w:rFonts w:eastAsia="Times New Roman" w:cs="Times New Roman"/>
                <w:lang w:val="tr-TR"/>
              </w:rPr>
              <w:t>, kayıtlar, belgeler, beyanlar, somut nesneler vb. aracılığıyla sunduğu bir ispat türü ya da delil niteliğindeki unsurdur.’ Genel olarak elektronik bilgiler, adli davalarda kanıt olarak kabul edilebilir.</w:t>
            </w:r>
          </w:p>
          <w:p w:rsidR="0013622B" w:rsidRPr="0056087C" w:rsidRDefault="0013622B" w:rsidP="005303D2">
            <w:pPr>
              <w:rPr>
                <w:rFonts w:eastAsia="Times New Roman" w:cs="Times New Roman"/>
                <w:lang w:val="tr-TR"/>
              </w:rPr>
            </w:pPr>
          </w:p>
        </w:tc>
      </w:tr>
      <w:tr w:rsidR="0013526A" w:rsidRPr="0056087C" w:rsidTr="00B10DF0">
        <w:tc>
          <w:tcPr>
            <w:tcW w:w="1384" w:type="dxa"/>
          </w:tcPr>
          <w:p w:rsidR="000B24B1" w:rsidRPr="0013622B" w:rsidRDefault="005303D2" w:rsidP="005303D2">
            <w:pPr>
              <w:pStyle w:val="AltKonuBal"/>
              <w:spacing w:before="0" w:after="0"/>
              <w:jc w:val="left"/>
              <w:rPr>
                <w:rFonts w:eastAsia="Times New Roman"/>
                <w:b/>
                <w:lang w:val="tr-TR"/>
              </w:rPr>
            </w:pPr>
            <w:proofErr w:type="gramStart"/>
            <w:r w:rsidRPr="0013622B">
              <w:rPr>
                <w:rFonts w:eastAsia="Times New Roman"/>
                <w:b/>
                <w:lang w:val="tr-TR"/>
              </w:rPr>
              <w:t>Slayt</w:t>
            </w:r>
            <w:proofErr w:type="gramEnd"/>
            <w:r w:rsidR="00ED107A" w:rsidRPr="0013622B">
              <w:rPr>
                <w:rFonts w:eastAsia="Times New Roman"/>
                <w:b/>
                <w:lang w:val="tr-TR"/>
              </w:rPr>
              <w:t xml:space="preserve"> 9 </w:t>
            </w:r>
            <w:r w:rsidRPr="0013622B">
              <w:rPr>
                <w:rFonts w:eastAsia="Times New Roman"/>
                <w:b/>
                <w:lang w:val="tr-TR"/>
              </w:rPr>
              <w:t>ve</w:t>
            </w:r>
            <w:r w:rsidR="000B24B1" w:rsidRPr="0013622B">
              <w:rPr>
                <w:rFonts w:eastAsia="Times New Roman"/>
                <w:b/>
                <w:lang w:val="tr-TR"/>
              </w:rPr>
              <w:t xml:space="preserve"> 10</w:t>
            </w:r>
          </w:p>
          <w:p w:rsidR="0013526A" w:rsidRPr="0013622B" w:rsidRDefault="0013526A" w:rsidP="00165291">
            <w:pPr>
              <w:tabs>
                <w:tab w:val="left" w:pos="426"/>
                <w:tab w:val="left" w:pos="851"/>
              </w:tabs>
              <w:jc w:val="left"/>
              <w:rPr>
                <w:rFonts w:eastAsia="Times New Roman" w:cs="Times New Roman"/>
                <w:b/>
                <w:lang w:val="tr-TR"/>
              </w:rPr>
            </w:pPr>
          </w:p>
        </w:tc>
        <w:tc>
          <w:tcPr>
            <w:tcW w:w="7336" w:type="dxa"/>
            <w:gridSpan w:val="2"/>
          </w:tcPr>
          <w:p w:rsidR="005303D2" w:rsidRPr="0056087C" w:rsidRDefault="005303D2" w:rsidP="005303D2">
            <w:pPr>
              <w:rPr>
                <w:rFonts w:eastAsia="Times New Roman" w:cs="Times New Roman"/>
                <w:lang w:val="tr-TR"/>
              </w:rPr>
            </w:pPr>
            <w:r w:rsidRPr="0056087C">
              <w:rPr>
                <w:rFonts w:eastAsia="Times New Roman" w:cs="Times New Roman"/>
                <w:lang w:val="tr-TR"/>
              </w:rPr>
              <w:t xml:space="preserve">Elektronik kanıtın uluslararası kabul görmüş hiç bir tanımı yoktur. Ancak, bütün ülkelerde </w:t>
            </w:r>
            <w:r w:rsidRPr="0056087C">
              <w:rPr>
                <w:rFonts w:eastAsia="Times New Roman" w:cs="Times New Roman"/>
                <w:i/>
                <w:iCs/>
                <w:lang w:val="tr-TR"/>
              </w:rPr>
              <w:t xml:space="preserve">elektronik kanıta </w:t>
            </w:r>
            <w:r w:rsidRPr="0056087C">
              <w:rPr>
                <w:rFonts w:eastAsia="Times New Roman" w:cs="Times New Roman"/>
                <w:lang w:val="tr-TR"/>
              </w:rPr>
              <w:t>bir şekilde atıfta bulunan kaidelerin yer aldığı düzenlemeler vardır.</w:t>
            </w:r>
          </w:p>
          <w:p w:rsidR="005303D2" w:rsidRPr="0056087C" w:rsidRDefault="005303D2" w:rsidP="005303D2">
            <w:pPr>
              <w:rPr>
                <w:rFonts w:eastAsia="Times New Roman" w:cs="Times New Roman"/>
                <w:lang w:val="tr-TR"/>
              </w:rPr>
            </w:pPr>
          </w:p>
          <w:p w:rsidR="005303D2" w:rsidRPr="0056087C" w:rsidRDefault="005303D2" w:rsidP="005303D2">
            <w:pPr>
              <w:rPr>
                <w:rFonts w:eastAsia="Times New Roman" w:cs="Times New Roman"/>
                <w:lang w:val="tr-TR"/>
              </w:rPr>
            </w:pPr>
            <w:r w:rsidRPr="0056087C">
              <w:rPr>
                <w:rFonts w:eastAsia="Times New Roman" w:cs="Times New Roman"/>
                <w:lang w:val="tr-TR"/>
              </w:rPr>
              <w:t>“Tanıma” uygun yararlı örnek:</w:t>
            </w:r>
          </w:p>
          <w:p w:rsidR="005303D2" w:rsidRPr="0056087C" w:rsidRDefault="005303D2" w:rsidP="005303D2">
            <w:pPr>
              <w:rPr>
                <w:rFonts w:eastAsia="Times New Roman" w:cs="Times New Roman"/>
                <w:lang w:val="tr-TR"/>
              </w:rPr>
            </w:pPr>
          </w:p>
          <w:p w:rsidR="0013526A" w:rsidRPr="0056087C" w:rsidRDefault="005303D2" w:rsidP="005303D2">
            <w:pPr>
              <w:rPr>
                <w:rFonts w:eastAsia="Times New Roman" w:cs="Times New Roman"/>
                <w:lang w:val="tr-TR"/>
              </w:rPr>
            </w:pPr>
            <w:r w:rsidRPr="0056087C">
              <w:rPr>
                <w:rFonts w:eastAsia="Times New Roman" w:cs="Times New Roman"/>
                <w:lang w:val="tr-TR"/>
              </w:rPr>
              <w:t>Elektronik bir cihazla depolanan ya da iletilen, araştırmaya/soruşturmaya ilişkin olarak değer taşıyan bilgiler ya da verilerdir.</w:t>
            </w:r>
            <w:r w:rsidR="0013526A" w:rsidRPr="0056087C">
              <w:rPr>
                <w:rFonts w:eastAsia="Times New Roman" w:cs="Times New Roman"/>
                <w:lang w:val="tr-TR"/>
              </w:rPr>
              <w:t xml:space="preserve"> </w:t>
            </w:r>
          </w:p>
          <w:p w:rsidR="0013526A" w:rsidRPr="0056087C" w:rsidRDefault="00D91D99" w:rsidP="00165291">
            <w:pPr>
              <w:rPr>
                <w:rFonts w:eastAsia="Times New Roman" w:cs="Times New Roman"/>
                <w:lang w:val="tr-TR"/>
              </w:rPr>
            </w:pPr>
            <w:hyperlink r:id="rId26" w:history="1">
              <w:r w:rsidR="0013526A" w:rsidRPr="0056087C">
                <w:rPr>
                  <w:rFonts w:eastAsia="Times New Roman" w:cs="Times New Roman"/>
                  <w:color w:val="0000FF"/>
                  <w:u w:val="single"/>
                  <w:lang w:val="tr-TR"/>
                </w:rPr>
                <w:t>www.nij.gov</w:t>
              </w:r>
            </w:hyperlink>
            <w:hyperlink r:id="rId27" w:history="1">
              <w:r w:rsidR="0013526A" w:rsidRPr="0056087C">
                <w:rPr>
                  <w:rFonts w:eastAsia="Times New Roman" w:cs="Times New Roman"/>
                  <w:color w:val="0000FF"/>
                  <w:u w:val="single"/>
                  <w:lang w:val="tr-TR"/>
                </w:rPr>
                <w:t>/topics/forensics/evidence/digital/digital-</w:t>
              </w:r>
            </w:hyperlink>
            <w:hyperlink r:id="rId28" w:history="1">
              <w:r w:rsidR="0013526A" w:rsidRPr="0056087C">
                <w:rPr>
                  <w:rFonts w:eastAsia="Times New Roman" w:cs="Times New Roman"/>
                  <w:color w:val="0000FF"/>
                  <w:u w:val="single"/>
                  <w:lang w:val="tr-TR"/>
                </w:rPr>
                <w:t>glossary.htm</w:t>
              </w:r>
            </w:hyperlink>
            <w:r w:rsidR="0013526A" w:rsidRPr="0056087C">
              <w:rPr>
                <w:rFonts w:eastAsia="Times New Roman" w:cs="Times New Roman"/>
                <w:lang w:val="tr-TR"/>
              </w:rPr>
              <w:t xml:space="preserve"> </w:t>
            </w:r>
          </w:p>
          <w:p w:rsidR="00165291" w:rsidRPr="0056087C" w:rsidRDefault="00165291" w:rsidP="00165291">
            <w:pPr>
              <w:rPr>
                <w:rFonts w:eastAsia="Times New Roman" w:cs="Times New Roman"/>
                <w:lang w:val="tr-TR"/>
              </w:rPr>
            </w:pPr>
          </w:p>
          <w:p w:rsidR="0013526A" w:rsidRPr="0056087C" w:rsidRDefault="005303D2" w:rsidP="005303D2">
            <w:pPr>
              <w:rPr>
                <w:rFonts w:eastAsia="Times New Roman" w:cs="Times New Roman"/>
                <w:lang w:val="tr-TR"/>
              </w:rPr>
            </w:pPr>
            <w:r w:rsidRPr="0056087C">
              <w:rPr>
                <w:rFonts w:eastAsia="Times New Roman" w:cs="Times New Roman"/>
                <w:lang w:val="tr-TR"/>
              </w:rPr>
              <w:t xml:space="preserve">Yine, mevcut olabilecek ulusal tanımların ülke içindeki eğitimlerin içeriğine </w:t>
            </w:r>
            <w:proofErr w:type="gramStart"/>
            <w:r w:rsidRPr="0056087C">
              <w:rPr>
                <w:rFonts w:eastAsia="Times New Roman" w:cs="Times New Roman"/>
                <w:lang w:val="tr-TR"/>
              </w:rPr>
              <w:t>dahil</w:t>
            </w:r>
            <w:proofErr w:type="gramEnd"/>
            <w:r w:rsidRPr="0056087C">
              <w:rPr>
                <w:rFonts w:eastAsia="Times New Roman" w:cs="Times New Roman"/>
                <w:lang w:val="tr-TR"/>
              </w:rPr>
              <w:t xml:space="preserve"> edilmesinin sağlanması eğitimcinin sorumluluğundadır.</w:t>
            </w:r>
          </w:p>
          <w:p w:rsidR="00165291" w:rsidRPr="0056087C" w:rsidRDefault="00165291" w:rsidP="00165291">
            <w:pPr>
              <w:rPr>
                <w:rFonts w:eastAsia="Times New Roman" w:cs="Times New Roman"/>
                <w:lang w:val="tr-TR"/>
              </w:rPr>
            </w:pPr>
          </w:p>
          <w:p w:rsidR="0013526A" w:rsidRDefault="006D494B" w:rsidP="005303D2">
            <w:pPr>
              <w:rPr>
                <w:rFonts w:eastAsia="Times New Roman" w:cs="Times New Roman"/>
                <w:lang w:val="tr-TR"/>
              </w:rPr>
            </w:pPr>
            <w:r w:rsidRPr="0056087C">
              <w:rPr>
                <w:rFonts w:eastAsia="Times New Roman" w:cs="Times New Roman"/>
                <w:lang w:val="tr-TR"/>
              </w:rPr>
              <w:t>So</w:t>
            </w:r>
            <w:r w:rsidR="005303D2" w:rsidRPr="0056087C">
              <w:rPr>
                <w:rFonts w:eastAsia="Times New Roman" w:cs="Times New Roman"/>
                <w:lang w:val="tr-TR"/>
              </w:rPr>
              <w:t>ruşturma ve yargılama sürecinde k</w:t>
            </w:r>
            <w:r w:rsidRPr="0056087C">
              <w:rPr>
                <w:rFonts w:eastAsia="Times New Roman" w:cs="Times New Roman"/>
                <w:lang w:val="tr-TR"/>
              </w:rPr>
              <w:t xml:space="preserve">anıtları doğru bir şekilde yorumlamak ve analiz etmek için modern suç türleriyle mücadelede uzmanların </w:t>
            </w:r>
            <w:proofErr w:type="gramStart"/>
            <w:r w:rsidRPr="0056087C">
              <w:rPr>
                <w:rFonts w:eastAsia="Times New Roman" w:cs="Times New Roman"/>
                <w:lang w:val="tr-TR"/>
              </w:rPr>
              <w:t>ve  desteği</w:t>
            </w:r>
            <w:proofErr w:type="gramEnd"/>
            <w:r w:rsidRPr="0056087C">
              <w:rPr>
                <w:rFonts w:eastAsia="Times New Roman" w:cs="Times New Roman"/>
                <w:lang w:val="tr-TR"/>
              </w:rPr>
              <w:t xml:space="preserve"> gereklidir.</w:t>
            </w:r>
          </w:p>
          <w:p w:rsidR="0013622B" w:rsidRPr="0056087C" w:rsidRDefault="0013622B" w:rsidP="005303D2">
            <w:pPr>
              <w:rPr>
                <w:rFonts w:eastAsia="Times New Roman" w:cs="Times New Roman"/>
                <w:lang w:val="tr-TR"/>
              </w:rPr>
            </w:pPr>
          </w:p>
        </w:tc>
      </w:tr>
      <w:tr w:rsidR="0013526A" w:rsidRPr="0056087C" w:rsidTr="00B10DF0">
        <w:tc>
          <w:tcPr>
            <w:tcW w:w="1384" w:type="dxa"/>
          </w:tcPr>
          <w:p w:rsidR="000B24B1" w:rsidRPr="0013622B" w:rsidRDefault="005303D2" w:rsidP="00165291">
            <w:pPr>
              <w:pStyle w:val="AltKonuBal"/>
              <w:spacing w:before="0" w:after="0"/>
              <w:jc w:val="left"/>
              <w:rPr>
                <w:rFonts w:eastAsia="Times New Roman"/>
                <w:b/>
                <w:lang w:val="tr-TR"/>
              </w:rPr>
            </w:pPr>
            <w:proofErr w:type="gramStart"/>
            <w:r w:rsidRPr="0013622B">
              <w:rPr>
                <w:rFonts w:eastAsia="Times New Roman"/>
                <w:b/>
                <w:lang w:val="tr-TR"/>
              </w:rPr>
              <w:t>Slayt</w:t>
            </w:r>
            <w:proofErr w:type="gramEnd"/>
            <w:r w:rsidR="000B24B1" w:rsidRPr="0013622B">
              <w:rPr>
                <w:rFonts w:eastAsia="Times New Roman"/>
                <w:b/>
                <w:lang w:val="tr-TR"/>
              </w:rPr>
              <w:t xml:space="preserve"> 12</w:t>
            </w:r>
          </w:p>
          <w:p w:rsidR="0013526A" w:rsidRPr="0056087C" w:rsidRDefault="0013526A" w:rsidP="00165291">
            <w:pPr>
              <w:tabs>
                <w:tab w:val="left" w:pos="426"/>
                <w:tab w:val="left" w:pos="851"/>
              </w:tabs>
              <w:jc w:val="left"/>
              <w:rPr>
                <w:rFonts w:eastAsia="Times New Roman" w:cs="Times New Roman"/>
                <w:lang w:val="tr-TR"/>
              </w:rPr>
            </w:pPr>
          </w:p>
        </w:tc>
        <w:tc>
          <w:tcPr>
            <w:tcW w:w="7336" w:type="dxa"/>
            <w:gridSpan w:val="2"/>
          </w:tcPr>
          <w:p w:rsidR="0013526A" w:rsidRPr="0013622B" w:rsidRDefault="005303D2" w:rsidP="00165291">
            <w:pPr>
              <w:pStyle w:val="AltKonuBal"/>
              <w:spacing w:before="0" w:after="0"/>
              <w:rPr>
                <w:rFonts w:eastAsia="Times New Roman"/>
                <w:b/>
                <w:lang w:val="tr-TR"/>
              </w:rPr>
            </w:pPr>
            <w:r w:rsidRPr="0013622B">
              <w:rPr>
                <w:rFonts w:eastAsia="Times New Roman"/>
                <w:b/>
                <w:lang w:val="tr-TR"/>
              </w:rPr>
              <w:t>Elektronik kanıtların kaynakları ve türleri</w:t>
            </w:r>
          </w:p>
          <w:p w:rsidR="00165291" w:rsidRPr="0056087C" w:rsidRDefault="00165291" w:rsidP="00165291">
            <w:pPr>
              <w:rPr>
                <w:lang w:val="tr-TR"/>
              </w:rPr>
            </w:pPr>
          </w:p>
          <w:p w:rsidR="005303D2" w:rsidRPr="0056087C" w:rsidRDefault="005303D2" w:rsidP="005303D2">
            <w:pPr>
              <w:rPr>
                <w:rFonts w:eastAsia="Times New Roman" w:cs="Times New Roman"/>
                <w:lang w:val="tr-TR"/>
              </w:rPr>
            </w:pPr>
            <w:r w:rsidRPr="0056087C">
              <w:rPr>
                <w:rFonts w:eastAsia="Times New Roman" w:cs="Times New Roman"/>
                <w:lang w:val="tr-TR"/>
              </w:rPr>
              <w:t xml:space="preserve">Bu kursun teknoloji bölümünde belirtilen kanıt türleri ve kaynaklarının tüm listesini yeniden değerlendirmeye gerek yoktur. Eğitimci, bu oturumun başında oluşturulmuş olan listeyi kullanarak tekrar özet geçmelidir. </w:t>
            </w:r>
          </w:p>
          <w:p w:rsidR="005303D2" w:rsidRPr="0056087C" w:rsidRDefault="005303D2" w:rsidP="005303D2">
            <w:pPr>
              <w:rPr>
                <w:rFonts w:eastAsia="Times New Roman" w:cs="Times New Roman"/>
                <w:lang w:val="tr-TR"/>
              </w:rPr>
            </w:pPr>
          </w:p>
          <w:p w:rsidR="005303D2" w:rsidRPr="0056087C" w:rsidRDefault="005303D2" w:rsidP="005303D2">
            <w:pPr>
              <w:rPr>
                <w:rFonts w:eastAsia="Times New Roman" w:cs="Times New Roman"/>
                <w:lang w:val="tr-TR"/>
              </w:rPr>
            </w:pPr>
            <w:r w:rsidRPr="0056087C">
              <w:rPr>
                <w:rFonts w:eastAsia="Times New Roman" w:cs="Times New Roman"/>
                <w:lang w:val="tr-TR"/>
              </w:rPr>
              <w:t xml:space="preserve">Kaynaklar, her türlü elektronik cihazı kapsar. Eğitimci, bu aşamada farklı cihazlardan elde edilen elektronik kanıtların önemini ve bunların davalarda oynadığı rolü tespit etmek isteyebilir. </w:t>
            </w:r>
          </w:p>
          <w:p w:rsidR="005303D2" w:rsidRPr="0056087C" w:rsidRDefault="005303D2" w:rsidP="005303D2">
            <w:pPr>
              <w:rPr>
                <w:rFonts w:eastAsia="Times New Roman" w:cs="Times New Roman"/>
                <w:lang w:val="tr-TR"/>
              </w:rPr>
            </w:pPr>
          </w:p>
          <w:p w:rsidR="005303D2" w:rsidRDefault="005303D2" w:rsidP="005303D2">
            <w:pPr>
              <w:rPr>
                <w:rFonts w:eastAsia="Times New Roman" w:cs="Times New Roman"/>
                <w:lang w:val="tr-TR"/>
              </w:rPr>
            </w:pPr>
            <w:r w:rsidRPr="0056087C">
              <w:rPr>
                <w:rFonts w:eastAsia="Times New Roman" w:cs="Times New Roman"/>
                <w:lang w:val="tr-TR"/>
              </w:rPr>
              <w:t xml:space="preserve">Değerlendirilecek olan kanıt türleri şunları içerir:   </w:t>
            </w:r>
          </w:p>
          <w:p w:rsidR="0013622B" w:rsidRDefault="0013622B" w:rsidP="005303D2">
            <w:pPr>
              <w:rPr>
                <w:rFonts w:eastAsia="Times New Roman" w:cs="Times New Roman"/>
                <w:lang w:val="tr-TR"/>
              </w:rPr>
            </w:pPr>
          </w:p>
          <w:p w:rsidR="0013622B" w:rsidRPr="0056087C" w:rsidRDefault="0013622B" w:rsidP="005303D2">
            <w:pPr>
              <w:rPr>
                <w:rFonts w:eastAsia="Times New Roman" w:cs="Times New Roman"/>
                <w:lang w:val="tr-TR"/>
              </w:rPr>
            </w:pPr>
          </w:p>
          <w:p w:rsidR="005303D2" w:rsidRPr="0013622B" w:rsidRDefault="005303D2" w:rsidP="0013622B">
            <w:pPr>
              <w:pStyle w:val="ListeParagraf"/>
              <w:numPr>
                <w:ilvl w:val="0"/>
                <w:numId w:val="70"/>
              </w:numPr>
              <w:ind w:left="884" w:hanging="850"/>
              <w:rPr>
                <w:rFonts w:eastAsia="Times New Roman" w:cs="Times New Roman"/>
                <w:lang w:val="tr-TR"/>
              </w:rPr>
            </w:pPr>
            <w:r w:rsidRPr="0013622B">
              <w:rPr>
                <w:rFonts w:eastAsia="Times New Roman" w:cs="Times New Roman"/>
                <w:lang w:val="tr-TR"/>
              </w:rPr>
              <w:lastRenderedPageBreak/>
              <w:t xml:space="preserve">Statik Veriler </w:t>
            </w:r>
          </w:p>
          <w:p w:rsidR="005303D2" w:rsidRPr="0013622B" w:rsidRDefault="005303D2" w:rsidP="0013622B">
            <w:pPr>
              <w:pStyle w:val="ListeParagraf"/>
              <w:numPr>
                <w:ilvl w:val="0"/>
                <w:numId w:val="70"/>
              </w:numPr>
              <w:ind w:left="884" w:hanging="850"/>
              <w:rPr>
                <w:rFonts w:eastAsia="Times New Roman" w:cs="Times New Roman"/>
                <w:lang w:val="tr-TR"/>
              </w:rPr>
            </w:pPr>
            <w:r w:rsidRPr="0013622B">
              <w:rPr>
                <w:rFonts w:eastAsia="Times New Roman" w:cs="Times New Roman"/>
                <w:lang w:val="tr-TR"/>
              </w:rPr>
              <w:t xml:space="preserve">Canlı Veriler </w:t>
            </w:r>
          </w:p>
          <w:p w:rsidR="0013526A" w:rsidRPr="0056087C" w:rsidRDefault="005303D2" w:rsidP="0013622B">
            <w:pPr>
              <w:pStyle w:val="bul1"/>
              <w:numPr>
                <w:ilvl w:val="0"/>
                <w:numId w:val="70"/>
              </w:numPr>
              <w:ind w:left="884" w:hanging="850"/>
              <w:rPr>
                <w:lang w:val="tr-TR"/>
              </w:rPr>
            </w:pPr>
            <w:r w:rsidRPr="0056087C">
              <w:rPr>
                <w:rFonts w:eastAsia="Times New Roman"/>
                <w:szCs w:val="22"/>
                <w:lang w:val="tr-TR" w:eastAsia="en-US"/>
              </w:rPr>
              <w:t>İnternet Verileri</w:t>
            </w:r>
          </w:p>
        </w:tc>
      </w:tr>
      <w:tr w:rsidR="0013526A" w:rsidRPr="0056087C" w:rsidTr="000B24B1">
        <w:trPr>
          <w:trHeight w:val="3747"/>
        </w:trPr>
        <w:tc>
          <w:tcPr>
            <w:tcW w:w="1384" w:type="dxa"/>
          </w:tcPr>
          <w:p w:rsidR="000B24B1" w:rsidRPr="00DD1B2A" w:rsidRDefault="005303D2" w:rsidP="00165291">
            <w:pPr>
              <w:pStyle w:val="AltKonuBal"/>
              <w:spacing w:before="0" w:after="0"/>
              <w:jc w:val="left"/>
              <w:rPr>
                <w:rFonts w:eastAsia="Times New Roman"/>
                <w:b/>
                <w:lang w:val="tr-TR"/>
              </w:rPr>
            </w:pPr>
            <w:proofErr w:type="gramStart"/>
            <w:r w:rsidRPr="00DD1B2A">
              <w:rPr>
                <w:rFonts w:eastAsia="Times New Roman"/>
                <w:b/>
                <w:lang w:val="tr-TR"/>
              </w:rPr>
              <w:lastRenderedPageBreak/>
              <w:t>Slayt</w:t>
            </w:r>
            <w:proofErr w:type="gramEnd"/>
            <w:r w:rsidR="000B24B1" w:rsidRPr="00DD1B2A">
              <w:rPr>
                <w:rFonts w:eastAsia="Times New Roman"/>
                <w:b/>
                <w:lang w:val="tr-TR"/>
              </w:rPr>
              <w:t xml:space="preserve"> 13</w:t>
            </w:r>
          </w:p>
          <w:p w:rsidR="0013526A" w:rsidRPr="00DD1B2A" w:rsidRDefault="0013526A" w:rsidP="00165291">
            <w:pPr>
              <w:tabs>
                <w:tab w:val="left" w:pos="426"/>
                <w:tab w:val="left" w:pos="851"/>
              </w:tabs>
              <w:jc w:val="left"/>
              <w:rPr>
                <w:rFonts w:eastAsia="Times New Roman" w:cs="Times New Roman"/>
                <w:b/>
                <w:lang w:val="tr-TR"/>
              </w:rPr>
            </w:pPr>
          </w:p>
        </w:tc>
        <w:tc>
          <w:tcPr>
            <w:tcW w:w="7336" w:type="dxa"/>
            <w:gridSpan w:val="2"/>
          </w:tcPr>
          <w:p w:rsidR="0013526A" w:rsidRPr="00DD1B2A" w:rsidRDefault="005303D2" w:rsidP="00165291">
            <w:pPr>
              <w:pStyle w:val="AltKonuBal"/>
              <w:spacing w:before="0" w:after="0"/>
              <w:rPr>
                <w:rFonts w:eastAsia="Times New Roman"/>
                <w:b/>
                <w:lang w:val="tr-TR"/>
              </w:rPr>
            </w:pPr>
            <w:r w:rsidRPr="00DD1B2A">
              <w:rPr>
                <w:rFonts w:eastAsia="Times New Roman"/>
                <w:b/>
                <w:lang w:val="tr-TR"/>
              </w:rPr>
              <w:t>Elektronik kanıtların özellikleri</w:t>
            </w:r>
          </w:p>
          <w:p w:rsidR="00165291" w:rsidRPr="0056087C" w:rsidRDefault="00165291" w:rsidP="00165291">
            <w:pPr>
              <w:rPr>
                <w:lang w:val="tr-TR"/>
              </w:rPr>
            </w:pPr>
          </w:p>
          <w:p w:rsidR="001A183E" w:rsidRPr="0056087C" w:rsidRDefault="001A183E" w:rsidP="003C700D">
            <w:pPr>
              <w:rPr>
                <w:rFonts w:eastAsia="Times New Roman" w:cs="Times New Roman"/>
                <w:lang w:val="tr-TR"/>
              </w:rPr>
            </w:pPr>
            <w:r w:rsidRPr="0056087C">
              <w:rPr>
                <w:rFonts w:eastAsia="Times New Roman" w:cs="Times New Roman"/>
                <w:lang w:val="tr-TR"/>
              </w:rPr>
              <w:t xml:space="preserve">Elektronik kanıtların geleneksel kanıtlara kıyasla kabul edilebilirliğine ilişkin olarak ek zorluklara sebep olan birçok özelliği vardır. Çoğu durumda elektronik kanıtlar, diğer kanıtlarla aynı şekilde işlem ve muamele görür ve temel faktör, ortaya çıkan sorunların anlaşılması </w:t>
            </w:r>
            <w:r w:rsidR="003C700D" w:rsidRPr="0056087C">
              <w:rPr>
                <w:rFonts w:eastAsia="Times New Roman" w:cs="Times New Roman"/>
                <w:lang w:val="tr-TR"/>
              </w:rPr>
              <w:t xml:space="preserve">ve </w:t>
            </w:r>
            <w:proofErr w:type="gramStart"/>
            <w:r w:rsidR="003C700D" w:rsidRPr="0056087C">
              <w:rPr>
                <w:rFonts w:eastAsia="Times New Roman" w:cs="Times New Roman"/>
                <w:lang w:val="tr-TR"/>
              </w:rPr>
              <w:t>hakim</w:t>
            </w:r>
            <w:proofErr w:type="gramEnd"/>
            <w:r w:rsidR="003C700D" w:rsidRPr="0056087C">
              <w:rPr>
                <w:rFonts w:eastAsia="Times New Roman" w:cs="Times New Roman"/>
                <w:lang w:val="tr-TR"/>
              </w:rPr>
              <w:t xml:space="preserve"> ve savcıların, kanıtların elektronik özellikleri arasında ilişki kurabilmesidir. </w:t>
            </w:r>
            <w:r w:rsidRPr="0056087C">
              <w:rPr>
                <w:rFonts w:eastAsia="Times New Roman" w:cs="Times New Roman"/>
                <w:lang w:val="tr-TR"/>
              </w:rPr>
              <w:t xml:space="preserve"> </w:t>
            </w:r>
          </w:p>
          <w:p w:rsidR="001A183E" w:rsidRPr="0056087C" w:rsidRDefault="001A183E" w:rsidP="00165291">
            <w:pPr>
              <w:rPr>
                <w:rFonts w:eastAsia="Times New Roman" w:cs="Times New Roman"/>
                <w:lang w:val="tr-TR"/>
              </w:rPr>
            </w:pPr>
          </w:p>
          <w:p w:rsidR="0013526A" w:rsidRPr="0056087C" w:rsidRDefault="003C700D" w:rsidP="00165291">
            <w:pPr>
              <w:rPr>
                <w:rFonts w:eastAsia="Times New Roman" w:cs="Times New Roman"/>
                <w:lang w:val="tr-TR"/>
              </w:rPr>
            </w:pPr>
            <w:r w:rsidRPr="0056087C">
              <w:rPr>
                <w:rFonts w:eastAsia="Times New Roman" w:cs="Times New Roman"/>
                <w:lang w:val="tr-TR"/>
              </w:rPr>
              <w:t xml:space="preserve">Eğitimde verilen örneklerde görüldüğü gibi, belirtilen konulardan çoğu hem elektronik hem de geleneksel kanıtlarla ilgilidir ancak bazı farklılıklar vardır ve bunların bu aşamada vurgulanması gerekir. </w:t>
            </w:r>
          </w:p>
          <w:p w:rsidR="0013526A" w:rsidRPr="0056087C" w:rsidRDefault="0013526A" w:rsidP="00165291">
            <w:pPr>
              <w:rPr>
                <w:rFonts w:eastAsia="Times New Roman" w:cs="Times New Roman"/>
                <w:lang w:val="tr-TR"/>
              </w:rPr>
            </w:pPr>
          </w:p>
          <w:p w:rsidR="003C700D" w:rsidRDefault="003C700D" w:rsidP="00165291">
            <w:pPr>
              <w:rPr>
                <w:rFonts w:eastAsia="Times New Roman" w:cs="Times New Roman"/>
                <w:lang w:val="tr-TR"/>
              </w:rPr>
            </w:pPr>
            <w:r w:rsidRPr="0056087C">
              <w:rPr>
                <w:rFonts w:eastAsia="Times New Roman" w:cs="Times New Roman"/>
                <w:lang w:val="tr-TR"/>
              </w:rPr>
              <w:t>Bu konular:</w:t>
            </w:r>
          </w:p>
          <w:p w:rsidR="00DD1B2A" w:rsidRPr="0056087C" w:rsidRDefault="00DD1B2A" w:rsidP="00165291">
            <w:pPr>
              <w:rPr>
                <w:rFonts w:eastAsia="Times New Roman" w:cs="Times New Roman"/>
                <w:lang w:val="tr-TR"/>
              </w:rPr>
            </w:pPr>
          </w:p>
          <w:p w:rsidR="00DD4FCB" w:rsidRPr="0056087C" w:rsidRDefault="006D494B" w:rsidP="00924A63">
            <w:pPr>
              <w:numPr>
                <w:ilvl w:val="0"/>
                <w:numId w:val="49"/>
              </w:numPr>
              <w:rPr>
                <w:rFonts w:eastAsia="Times New Roman" w:cs="Times New Roman"/>
                <w:lang w:val="tr-TR"/>
              </w:rPr>
            </w:pPr>
            <w:r w:rsidRPr="0056087C">
              <w:rPr>
                <w:rFonts w:eastAsia="Times New Roman" w:cs="Times New Roman"/>
                <w:b/>
                <w:bCs/>
                <w:lang w:val="tr-TR"/>
              </w:rPr>
              <w:t xml:space="preserve">Uçuculuk </w:t>
            </w:r>
          </w:p>
          <w:p w:rsidR="00DD4FCB" w:rsidRPr="0056087C" w:rsidRDefault="003C700D" w:rsidP="00924A63">
            <w:pPr>
              <w:numPr>
                <w:ilvl w:val="1"/>
                <w:numId w:val="49"/>
              </w:numPr>
              <w:rPr>
                <w:rFonts w:eastAsia="Times New Roman" w:cs="Times New Roman"/>
                <w:lang w:val="tr-TR"/>
              </w:rPr>
            </w:pPr>
            <w:r w:rsidRPr="0056087C">
              <w:rPr>
                <w:rFonts w:eastAsia="Times New Roman" w:cs="Times New Roman"/>
                <w:lang w:val="tr-TR"/>
              </w:rPr>
              <w:t>Kolaylıkla değiştirilebilir</w:t>
            </w:r>
          </w:p>
          <w:p w:rsidR="00DD4FCB" w:rsidRDefault="006D494B" w:rsidP="00924A63">
            <w:pPr>
              <w:numPr>
                <w:ilvl w:val="1"/>
                <w:numId w:val="49"/>
              </w:numPr>
              <w:rPr>
                <w:rFonts w:eastAsia="Times New Roman" w:cs="Times New Roman"/>
                <w:lang w:val="tr-TR"/>
              </w:rPr>
            </w:pPr>
            <w:r w:rsidRPr="0056087C">
              <w:rPr>
                <w:rFonts w:eastAsia="Times New Roman" w:cs="Times New Roman"/>
                <w:lang w:val="tr-TR"/>
              </w:rPr>
              <w:t xml:space="preserve">Uzun süre geçtikten sonra veriye ulaşım zorlaşabilir. </w:t>
            </w:r>
          </w:p>
          <w:p w:rsidR="00DD1B2A" w:rsidRPr="0056087C" w:rsidRDefault="00DD1B2A" w:rsidP="00DD1B2A">
            <w:pPr>
              <w:ind w:left="1440"/>
              <w:rPr>
                <w:rFonts w:eastAsia="Times New Roman" w:cs="Times New Roman"/>
                <w:lang w:val="tr-TR"/>
              </w:rPr>
            </w:pPr>
          </w:p>
          <w:p w:rsidR="00DD4FCB" w:rsidRPr="0056087C" w:rsidRDefault="006D494B" w:rsidP="00924A63">
            <w:pPr>
              <w:numPr>
                <w:ilvl w:val="0"/>
                <w:numId w:val="49"/>
              </w:numPr>
              <w:rPr>
                <w:rFonts w:eastAsia="Times New Roman" w:cs="Times New Roman"/>
                <w:lang w:val="tr-TR"/>
              </w:rPr>
            </w:pPr>
            <w:r w:rsidRPr="0056087C">
              <w:rPr>
                <w:rFonts w:eastAsia="Times New Roman" w:cs="Times New Roman"/>
                <w:b/>
                <w:bCs/>
                <w:lang w:val="tr-TR"/>
              </w:rPr>
              <w:t xml:space="preserve">Nitelik </w:t>
            </w:r>
            <w:r w:rsidRPr="0056087C">
              <w:rPr>
                <w:rFonts w:eastAsia="Times New Roman" w:cs="Times New Roman"/>
                <w:lang w:val="tr-TR"/>
              </w:rPr>
              <w:t xml:space="preserve"> </w:t>
            </w:r>
          </w:p>
          <w:p w:rsidR="00DD4FCB" w:rsidRPr="0056087C" w:rsidRDefault="006D494B" w:rsidP="00924A63">
            <w:pPr>
              <w:numPr>
                <w:ilvl w:val="1"/>
                <w:numId w:val="49"/>
              </w:numPr>
              <w:rPr>
                <w:rFonts w:eastAsia="Times New Roman" w:cs="Times New Roman"/>
                <w:lang w:val="tr-TR"/>
              </w:rPr>
            </w:pPr>
            <w:r w:rsidRPr="0056087C">
              <w:rPr>
                <w:rFonts w:eastAsia="Times New Roman" w:cs="Times New Roman"/>
                <w:lang w:val="tr-TR"/>
              </w:rPr>
              <w:t>Erişimi</w:t>
            </w:r>
            <w:r w:rsidR="003C700D" w:rsidRPr="0056087C">
              <w:rPr>
                <w:rFonts w:eastAsia="Times New Roman" w:cs="Times New Roman"/>
                <w:lang w:val="tr-TR"/>
              </w:rPr>
              <w:t xml:space="preserve"> uzmanlık becerileri gerektirir</w:t>
            </w:r>
          </w:p>
          <w:p w:rsidR="00DD4FCB" w:rsidRPr="0056087C" w:rsidRDefault="006D494B" w:rsidP="00924A63">
            <w:pPr>
              <w:numPr>
                <w:ilvl w:val="1"/>
                <w:numId w:val="49"/>
              </w:numPr>
              <w:rPr>
                <w:rFonts w:eastAsia="Times New Roman" w:cs="Times New Roman"/>
                <w:lang w:val="tr-TR"/>
              </w:rPr>
            </w:pPr>
            <w:r w:rsidRPr="0056087C">
              <w:rPr>
                <w:rFonts w:eastAsia="Times New Roman" w:cs="Times New Roman"/>
                <w:lang w:val="tr-TR"/>
              </w:rPr>
              <w:t>Yorumlanm</w:t>
            </w:r>
            <w:r w:rsidR="003C700D" w:rsidRPr="0056087C">
              <w:rPr>
                <w:rFonts w:eastAsia="Times New Roman" w:cs="Times New Roman"/>
                <w:lang w:val="tr-TR"/>
              </w:rPr>
              <w:t>ası bilirkişi beyanı gerektirir</w:t>
            </w:r>
          </w:p>
          <w:p w:rsidR="003C700D" w:rsidRDefault="003C700D" w:rsidP="00924A63">
            <w:pPr>
              <w:numPr>
                <w:ilvl w:val="1"/>
                <w:numId w:val="49"/>
              </w:numPr>
              <w:rPr>
                <w:rFonts w:eastAsia="Times New Roman" w:cs="Times New Roman"/>
                <w:lang w:val="tr-TR"/>
              </w:rPr>
            </w:pPr>
            <w:r w:rsidRPr="0056087C">
              <w:rPr>
                <w:rFonts w:eastAsia="Times New Roman" w:cs="Times New Roman"/>
                <w:lang w:val="tr-TR"/>
              </w:rPr>
              <w:t>Elde edilmesi ve erişilmesi için zorlayıcı gücün uygulanması gerekebilir veya kullanımı kısıtlanabilir</w:t>
            </w:r>
          </w:p>
          <w:p w:rsidR="00DD1B2A" w:rsidRPr="0056087C" w:rsidRDefault="00DD1B2A" w:rsidP="00DD1B2A">
            <w:pPr>
              <w:ind w:left="1080"/>
              <w:rPr>
                <w:rFonts w:eastAsia="Times New Roman" w:cs="Times New Roman"/>
                <w:lang w:val="tr-TR"/>
              </w:rPr>
            </w:pPr>
          </w:p>
          <w:p w:rsidR="00DD4FCB" w:rsidRPr="0056087C" w:rsidRDefault="006D494B" w:rsidP="00924A63">
            <w:pPr>
              <w:pStyle w:val="bul2"/>
              <w:numPr>
                <w:ilvl w:val="0"/>
                <w:numId w:val="50"/>
              </w:numPr>
              <w:rPr>
                <w:lang w:val="tr-TR"/>
              </w:rPr>
            </w:pPr>
            <w:r w:rsidRPr="0056087C">
              <w:rPr>
                <w:b/>
                <w:bCs/>
                <w:lang w:val="tr-TR"/>
              </w:rPr>
              <w:t xml:space="preserve">Konum </w:t>
            </w:r>
          </w:p>
          <w:p w:rsidR="00DD4FCB" w:rsidRPr="0056087C" w:rsidRDefault="006D494B" w:rsidP="00924A63">
            <w:pPr>
              <w:pStyle w:val="bul2"/>
              <w:numPr>
                <w:ilvl w:val="1"/>
                <w:numId w:val="50"/>
              </w:numPr>
              <w:rPr>
                <w:lang w:val="tr-TR"/>
              </w:rPr>
            </w:pPr>
            <w:r w:rsidRPr="0056087C">
              <w:rPr>
                <w:lang w:val="tr-TR"/>
              </w:rPr>
              <w:t xml:space="preserve">Kanıt niteliğinde olmayan materyalle ayrılmaz </w:t>
            </w:r>
            <w:r w:rsidR="003C700D" w:rsidRPr="0056087C">
              <w:rPr>
                <w:lang w:val="tr-TR"/>
              </w:rPr>
              <w:t>bir şekilde bağlantılı olabilir</w:t>
            </w:r>
          </w:p>
          <w:p w:rsidR="00DD4FCB" w:rsidRDefault="006D494B" w:rsidP="00924A63">
            <w:pPr>
              <w:pStyle w:val="bul2"/>
              <w:numPr>
                <w:ilvl w:val="1"/>
                <w:numId w:val="50"/>
              </w:numPr>
              <w:rPr>
                <w:lang w:val="tr-TR"/>
              </w:rPr>
            </w:pPr>
            <w:r w:rsidRPr="0056087C">
              <w:rPr>
                <w:lang w:val="tr-TR"/>
              </w:rPr>
              <w:t>Yetki</w:t>
            </w:r>
            <w:r w:rsidR="003C700D" w:rsidRPr="0056087C">
              <w:rPr>
                <w:lang w:val="tr-TR"/>
              </w:rPr>
              <w:t>/yargı</w:t>
            </w:r>
            <w:r w:rsidRPr="0056087C">
              <w:rPr>
                <w:lang w:val="tr-TR"/>
              </w:rPr>
              <w:t xml:space="preserve"> alanı dışında olabilir </w:t>
            </w:r>
          </w:p>
          <w:p w:rsidR="00DD1B2A" w:rsidRPr="0056087C" w:rsidRDefault="00DD1B2A" w:rsidP="00DD1B2A">
            <w:pPr>
              <w:pStyle w:val="bul2"/>
              <w:numPr>
                <w:ilvl w:val="0"/>
                <w:numId w:val="0"/>
              </w:numPr>
              <w:ind w:left="1440"/>
              <w:rPr>
                <w:lang w:val="tr-TR"/>
              </w:rPr>
            </w:pPr>
          </w:p>
          <w:p w:rsidR="00DD4FCB" w:rsidRPr="0056087C" w:rsidRDefault="006D494B" w:rsidP="00924A63">
            <w:pPr>
              <w:pStyle w:val="bul2"/>
              <w:numPr>
                <w:ilvl w:val="0"/>
                <w:numId w:val="50"/>
              </w:numPr>
              <w:rPr>
                <w:lang w:val="tr-TR"/>
              </w:rPr>
            </w:pPr>
            <w:r w:rsidRPr="0056087C">
              <w:rPr>
                <w:b/>
                <w:bCs/>
                <w:lang w:val="tr-TR"/>
              </w:rPr>
              <w:t xml:space="preserve">Miktar </w:t>
            </w:r>
          </w:p>
          <w:p w:rsidR="003C700D" w:rsidRPr="0056087C" w:rsidRDefault="006D494B" w:rsidP="00924A63">
            <w:pPr>
              <w:pStyle w:val="bul2"/>
              <w:numPr>
                <w:ilvl w:val="1"/>
                <w:numId w:val="50"/>
              </w:numPr>
              <w:rPr>
                <w:lang w:val="tr-TR"/>
              </w:rPr>
            </w:pPr>
            <w:r w:rsidRPr="0056087C">
              <w:rPr>
                <w:lang w:val="tr-TR"/>
              </w:rPr>
              <w:t xml:space="preserve">Kanıt materyallerinin belirlenmesi </w:t>
            </w:r>
          </w:p>
          <w:p w:rsidR="0013526A" w:rsidRPr="0056087C" w:rsidRDefault="003C700D" w:rsidP="00924A63">
            <w:pPr>
              <w:pStyle w:val="bul2"/>
              <w:numPr>
                <w:ilvl w:val="1"/>
                <w:numId w:val="50"/>
              </w:numPr>
              <w:rPr>
                <w:lang w:val="tr-TR"/>
              </w:rPr>
            </w:pPr>
            <w:r w:rsidRPr="0056087C">
              <w:rPr>
                <w:lang w:val="tr-TR"/>
              </w:rPr>
              <w:t>Kullanılmayan materyallerin belirlenmesi</w:t>
            </w:r>
            <w:r w:rsidR="000B24B1" w:rsidRPr="0056087C">
              <w:rPr>
                <w:lang w:val="tr-TR"/>
              </w:rPr>
              <w:t xml:space="preserve"> </w:t>
            </w:r>
          </w:p>
        </w:tc>
      </w:tr>
      <w:tr w:rsidR="0013526A" w:rsidRPr="0056087C" w:rsidTr="00B10DF0">
        <w:tc>
          <w:tcPr>
            <w:tcW w:w="1384" w:type="dxa"/>
          </w:tcPr>
          <w:p w:rsidR="000B24B1" w:rsidRPr="00DD1B2A" w:rsidRDefault="003C700D" w:rsidP="00165291">
            <w:pPr>
              <w:pStyle w:val="AltKonuBal"/>
              <w:spacing w:before="0" w:after="0"/>
              <w:jc w:val="left"/>
              <w:rPr>
                <w:rFonts w:eastAsia="Times New Roman"/>
                <w:b/>
                <w:lang w:val="tr-TR"/>
              </w:rPr>
            </w:pPr>
            <w:proofErr w:type="gramStart"/>
            <w:r w:rsidRPr="00DD1B2A">
              <w:rPr>
                <w:rFonts w:eastAsia="Times New Roman"/>
                <w:b/>
                <w:lang w:val="tr-TR"/>
              </w:rPr>
              <w:t>Slayt</w:t>
            </w:r>
            <w:proofErr w:type="gramEnd"/>
            <w:r w:rsidR="000B24B1" w:rsidRPr="00DD1B2A">
              <w:rPr>
                <w:rFonts w:eastAsia="Times New Roman"/>
                <w:b/>
                <w:lang w:val="tr-TR"/>
              </w:rPr>
              <w:t xml:space="preserve"> 14</w:t>
            </w:r>
          </w:p>
          <w:p w:rsidR="0013526A" w:rsidRPr="00DD1B2A" w:rsidRDefault="0013526A" w:rsidP="00165291">
            <w:pPr>
              <w:tabs>
                <w:tab w:val="left" w:pos="426"/>
                <w:tab w:val="left" w:pos="851"/>
              </w:tabs>
              <w:jc w:val="left"/>
              <w:rPr>
                <w:rFonts w:eastAsia="Times New Roman" w:cs="Times New Roman"/>
                <w:b/>
                <w:lang w:val="tr-TR"/>
              </w:rPr>
            </w:pPr>
          </w:p>
        </w:tc>
        <w:tc>
          <w:tcPr>
            <w:tcW w:w="7336" w:type="dxa"/>
            <w:gridSpan w:val="2"/>
          </w:tcPr>
          <w:p w:rsidR="0013526A" w:rsidRPr="00DD1B2A" w:rsidRDefault="003C700D" w:rsidP="00165291">
            <w:pPr>
              <w:pStyle w:val="AltKonuBal"/>
              <w:spacing w:before="0" w:after="0"/>
              <w:rPr>
                <w:rFonts w:eastAsia="Times New Roman"/>
                <w:b/>
                <w:lang w:val="tr-TR"/>
              </w:rPr>
            </w:pPr>
            <w:r w:rsidRPr="00DD1B2A">
              <w:rPr>
                <w:rFonts w:eastAsia="Times New Roman"/>
                <w:b/>
                <w:lang w:val="tr-TR"/>
              </w:rPr>
              <w:t>Kanıtlarla İlgili Konular</w:t>
            </w:r>
          </w:p>
          <w:p w:rsidR="00DD1B2A" w:rsidRDefault="003C700D" w:rsidP="003C700D">
            <w:pPr>
              <w:rPr>
                <w:rFonts w:eastAsia="Times New Roman" w:cs="Times New Roman"/>
                <w:lang w:val="tr-TR"/>
              </w:rPr>
            </w:pPr>
            <w:r w:rsidRPr="0056087C">
              <w:rPr>
                <w:rFonts w:eastAsia="Times New Roman" w:cs="Times New Roman"/>
                <w:lang w:val="tr-TR"/>
              </w:rPr>
              <w:t>Elektronik kanıtların özellikleri, altı çizilmesi gereken çeşitli meselelere sebep olur. Eğitimci, örnekler vererek bunları det</w:t>
            </w:r>
            <w:r w:rsidR="00DD1B2A">
              <w:rPr>
                <w:rFonts w:eastAsia="Times New Roman" w:cs="Times New Roman"/>
                <w:lang w:val="tr-TR"/>
              </w:rPr>
              <w:t>aylı bir şekilde ele almalıdır.</w:t>
            </w:r>
          </w:p>
          <w:p w:rsidR="00DD1B2A" w:rsidRDefault="00DD1B2A" w:rsidP="003C700D">
            <w:pPr>
              <w:rPr>
                <w:rFonts w:eastAsia="Times New Roman" w:cs="Times New Roman"/>
                <w:lang w:val="tr-TR"/>
              </w:rPr>
            </w:pPr>
          </w:p>
          <w:p w:rsidR="003C700D" w:rsidRDefault="003C700D" w:rsidP="003C700D">
            <w:pPr>
              <w:rPr>
                <w:rFonts w:eastAsia="Times New Roman" w:cs="Times New Roman"/>
                <w:lang w:val="tr-TR"/>
              </w:rPr>
            </w:pPr>
            <w:r w:rsidRPr="0056087C">
              <w:rPr>
                <w:rFonts w:eastAsia="Times New Roman" w:cs="Times New Roman"/>
                <w:lang w:val="tr-TR"/>
              </w:rPr>
              <w:t xml:space="preserve">Bu meseleler: </w:t>
            </w:r>
          </w:p>
          <w:p w:rsidR="00DD1B2A" w:rsidRPr="00DD1B2A" w:rsidRDefault="00DD1B2A" w:rsidP="00DD1B2A">
            <w:pPr>
              <w:spacing w:line="240" w:lineRule="auto"/>
              <w:rPr>
                <w:rFonts w:eastAsia="Times New Roman" w:cs="Times New Roman"/>
                <w:sz w:val="10"/>
                <w:lang w:val="tr-TR"/>
              </w:rPr>
            </w:pPr>
          </w:p>
          <w:p w:rsidR="003C700D" w:rsidRPr="0056087C" w:rsidRDefault="003C700D" w:rsidP="00DD1B2A">
            <w:pPr>
              <w:pStyle w:val="ListeParagraf"/>
              <w:numPr>
                <w:ilvl w:val="2"/>
                <w:numId w:val="71"/>
              </w:numPr>
              <w:ind w:left="743" w:hanging="709"/>
              <w:rPr>
                <w:rFonts w:eastAsia="Times New Roman" w:cs="Times New Roman"/>
                <w:lang w:val="tr-TR"/>
              </w:rPr>
            </w:pPr>
            <w:r w:rsidRPr="0056087C">
              <w:rPr>
                <w:rFonts w:eastAsia="Times New Roman" w:cs="Times New Roman"/>
                <w:lang w:val="tr-TR"/>
              </w:rPr>
              <w:t xml:space="preserve">Söylenti </w:t>
            </w:r>
          </w:p>
          <w:p w:rsidR="003C700D" w:rsidRPr="0056087C" w:rsidRDefault="003C700D" w:rsidP="00DD1B2A">
            <w:pPr>
              <w:pStyle w:val="ListeParagraf"/>
              <w:numPr>
                <w:ilvl w:val="2"/>
                <w:numId w:val="71"/>
              </w:numPr>
              <w:ind w:left="743" w:hanging="709"/>
              <w:rPr>
                <w:rFonts w:eastAsia="Times New Roman" w:cs="Times New Roman"/>
                <w:lang w:val="tr-TR"/>
              </w:rPr>
            </w:pPr>
            <w:r w:rsidRPr="0056087C">
              <w:rPr>
                <w:rFonts w:eastAsia="Times New Roman" w:cs="Times New Roman"/>
                <w:lang w:val="tr-TR"/>
              </w:rPr>
              <w:t xml:space="preserve">İş kayıtları </w:t>
            </w:r>
          </w:p>
          <w:p w:rsidR="003C700D" w:rsidRPr="0056087C" w:rsidRDefault="003C700D" w:rsidP="00DD1B2A">
            <w:pPr>
              <w:pStyle w:val="ListeParagraf"/>
              <w:numPr>
                <w:ilvl w:val="2"/>
                <w:numId w:val="71"/>
              </w:numPr>
              <w:ind w:left="743" w:hanging="709"/>
              <w:rPr>
                <w:rFonts w:eastAsia="Times New Roman" w:cs="Times New Roman"/>
                <w:lang w:val="tr-TR"/>
              </w:rPr>
            </w:pPr>
            <w:r w:rsidRPr="0056087C">
              <w:rPr>
                <w:rFonts w:eastAsia="Times New Roman" w:cs="Times New Roman"/>
                <w:lang w:val="tr-TR"/>
              </w:rPr>
              <w:t xml:space="preserve">Otomatik işlemler </w:t>
            </w:r>
          </w:p>
          <w:p w:rsidR="003C700D" w:rsidRPr="0056087C" w:rsidRDefault="003C700D" w:rsidP="00DD1B2A">
            <w:pPr>
              <w:pStyle w:val="ListeParagraf"/>
              <w:numPr>
                <w:ilvl w:val="2"/>
                <w:numId w:val="71"/>
              </w:numPr>
              <w:ind w:left="743" w:hanging="709"/>
              <w:rPr>
                <w:rFonts w:eastAsia="Times New Roman" w:cs="Times New Roman"/>
                <w:lang w:val="tr-TR"/>
              </w:rPr>
            </w:pPr>
            <w:r w:rsidRPr="0056087C">
              <w:rPr>
                <w:rFonts w:eastAsia="Times New Roman" w:cs="Times New Roman"/>
                <w:lang w:val="tr-TR"/>
              </w:rPr>
              <w:t xml:space="preserve">Birbirine karışmış kanıtlar </w:t>
            </w:r>
          </w:p>
          <w:p w:rsidR="003C700D" w:rsidRPr="0056087C" w:rsidRDefault="003C700D" w:rsidP="00DD1B2A">
            <w:pPr>
              <w:pStyle w:val="ListeParagraf"/>
              <w:numPr>
                <w:ilvl w:val="2"/>
                <w:numId w:val="71"/>
              </w:numPr>
              <w:ind w:left="743" w:hanging="709"/>
              <w:rPr>
                <w:rFonts w:eastAsia="Times New Roman" w:cs="Times New Roman"/>
                <w:lang w:val="tr-TR"/>
              </w:rPr>
            </w:pPr>
            <w:r w:rsidRPr="0056087C">
              <w:rPr>
                <w:rFonts w:eastAsia="Times New Roman" w:cs="Times New Roman"/>
                <w:lang w:val="tr-TR"/>
              </w:rPr>
              <w:t xml:space="preserve">Veri hacimleri </w:t>
            </w:r>
          </w:p>
          <w:p w:rsidR="0013526A" w:rsidRDefault="003C700D" w:rsidP="00DD1B2A">
            <w:pPr>
              <w:pStyle w:val="bul1"/>
              <w:numPr>
                <w:ilvl w:val="2"/>
                <w:numId w:val="71"/>
              </w:numPr>
              <w:ind w:left="743" w:hanging="709"/>
              <w:rPr>
                <w:lang w:val="tr-TR"/>
              </w:rPr>
            </w:pPr>
            <w:r w:rsidRPr="0056087C">
              <w:rPr>
                <w:rFonts w:eastAsia="Times New Roman"/>
                <w:szCs w:val="22"/>
                <w:lang w:val="tr-TR" w:eastAsia="en-US"/>
              </w:rPr>
              <w:t>Bilirkişi beyanı</w:t>
            </w:r>
            <w:r w:rsidR="0013526A" w:rsidRPr="0056087C">
              <w:rPr>
                <w:lang w:val="tr-TR"/>
              </w:rPr>
              <w:t xml:space="preserve"> </w:t>
            </w:r>
          </w:p>
          <w:p w:rsidR="00DD1B2A" w:rsidRPr="00DD1B2A" w:rsidRDefault="003C700D" w:rsidP="003C700D">
            <w:pPr>
              <w:pStyle w:val="bul1"/>
              <w:rPr>
                <w:b/>
                <w:lang w:val="tr-TR"/>
              </w:rPr>
            </w:pPr>
            <w:r w:rsidRPr="0056087C">
              <w:rPr>
                <w:b/>
                <w:bCs/>
                <w:lang w:val="tr-TR"/>
              </w:rPr>
              <w:lastRenderedPageBreak/>
              <w:t>Hassas</w:t>
            </w:r>
            <w:r w:rsidRPr="0056087C">
              <w:rPr>
                <w:b/>
                <w:lang w:val="tr-TR"/>
              </w:rPr>
              <w:t xml:space="preserve">. </w:t>
            </w:r>
            <w:r w:rsidRPr="0056087C">
              <w:rPr>
                <w:bCs/>
                <w:lang w:val="tr-TR"/>
              </w:rPr>
              <w:t>Bir bilgisayar sistemi tarafından işlenen bazı dijital veriler çok hassastır ve kolaylıkla silinebilir ya da değiştirilebilir. Bu özellik, yalnızca dijital kanıtların değerlendirilmesi için değil aynı zamanda bunların toplanması işlemi için de geçerlidir. Özel teknik tedbirler uygulanmadığı sürece sistem kapatıldığında genel olarak yalnızca RAM sistem belleğinde depolanan veriler kaybedilecektir. Sistem belleğinde depolanan bilgiler bir soruşturma için çok büyük öneme sahip olabileceğinden bu kanıtların toplanmasına ilişkin teknik, elektronik olmayan kanıtların toplanması işleminden farklı olabilir.</w:t>
            </w:r>
          </w:p>
          <w:p w:rsidR="003C700D" w:rsidRPr="0056087C" w:rsidRDefault="003C700D" w:rsidP="00DD1B2A">
            <w:pPr>
              <w:pStyle w:val="bul1"/>
              <w:numPr>
                <w:ilvl w:val="0"/>
                <w:numId w:val="0"/>
              </w:numPr>
              <w:ind w:left="851"/>
              <w:rPr>
                <w:b/>
                <w:lang w:val="tr-TR"/>
              </w:rPr>
            </w:pPr>
            <w:r w:rsidRPr="0056087C">
              <w:rPr>
                <w:b/>
                <w:lang w:val="tr-TR"/>
              </w:rPr>
              <w:t xml:space="preserve">     </w:t>
            </w:r>
          </w:p>
          <w:p w:rsidR="00DD1B2A" w:rsidRPr="00DD1B2A" w:rsidRDefault="003C700D" w:rsidP="003C700D">
            <w:pPr>
              <w:pStyle w:val="bul1"/>
              <w:rPr>
                <w:b/>
                <w:lang w:val="tr-TR"/>
              </w:rPr>
            </w:pPr>
            <w:r w:rsidRPr="0056087C">
              <w:rPr>
                <w:b/>
                <w:bCs/>
                <w:lang w:val="tr-TR"/>
              </w:rPr>
              <w:t>Kolaylıkla değiştirilebilir</w:t>
            </w:r>
            <w:r w:rsidRPr="0056087C">
              <w:rPr>
                <w:b/>
                <w:lang w:val="tr-TR"/>
              </w:rPr>
              <w:t xml:space="preserve">. </w:t>
            </w:r>
            <w:r w:rsidRPr="0056087C">
              <w:rPr>
                <w:bCs/>
                <w:lang w:val="tr-TR"/>
              </w:rPr>
              <w:t xml:space="preserve">Dijital veriler kolaylıkla değiştirilebilir. Adli bilişimin en temel ilkelerinden birisi, dijital verilerin bütünlüğünün korunması gerekliliğidir. İşlemin eksiksiz bir şekilde belgelendirilmesinin ve bilgisayar verilerinin bütünlüğünün korunmasına yönelik yöntemlerin uygulanmasının sağlanması, şüphelinin kanıtlarla oynandığını iddia etmesini önlemek için elzemdir. Sonuç olarak, adli bilişim uzmanları, şüphelinin bilgisayarındaki dosyaların değiştirilmesine yol açan soruşturma işlemleri yerine daha </w:t>
            </w:r>
            <w:proofErr w:type="gramStart"/>
            <w:r w:rsidRPr="0056087C">
              <w:rPr>
                <w:bCs/>
                <w:lang w:val="tr-TR"/>
              </w:rPr>
              <w:t>sofistike</w:t>
            </w:r>
            <w:proofErr w:type="gramEnd"/>
            <w:r w:rsidRPr="0056087C">
              <w:rPr>
                <w:bCs/>
                <w:lang w:val="tr-TR"/>
              </w:rPr>
              <w:t xml:space="preserve"> işlemleri uygulamaya çalışmaktadır.</w:t>
            </w:r>
          </w:p>
          <w:p w:rsidR="003C700D" w:rsidRPr="0056087C" w:rsidRDefault="003C700D" w:rsidP="00DD1B2A">
            <w:pPr>
              <w:pStyle w:val="bul1"/>
              <w:numPr>
                <w:ilvl w:val="0"/>
                <w:numId w:val="0"/>
              </w:numPr>
              <w:rPr>
                <w:b/>
                <w:lang w:val="tr-TR"/>
              </w:rPr>
            </w:pPr>
            <w:r w:rsidRPr="0056087C">
              <w:rPr>
                <w:bCs/>
                <w:lang w:val="tr-TR"/>
              </w:rPr>
              <w:t xml:space="preserve"> </w:t>
            </w:r>
          </w:p>
          <w:p w:rsidR="003C700D" w:rsidRDefault="003C700D" w:rsidP="003C700D">
            <w:pPr>
              <w:pStyle w:val="bul1"/>
              <w:rPr>
                <w:b/>
                <w:lang w:val="tr-TR"/>
              </w:rPr>
            </w:pPr>
            <w:r w:rsidRPr="0056087C">
              <w:rPr>
                <w:b/>
                <w:bCs/>
                <w:lang w:val="tr-TR"/>
              </w:rPr>
              <w:t>Merkezi olmayan depolama</w:t>
            </w:r>
            <w:r w:rsidRPr="0056087C">
              <w:rPr>
                <w:b/>
                <w:lang w:val="tr-TR"/>
              </w:rPr>
              <w:t xml:space="preserve">. </w:t>
            </w:r>
            <w:r w:rsidRPr="0056087C">
              <w:rPr>
                <w:bCs/>
                <w:lang w:val="tr-TR"/>
              </w:rPr>
              <w:t>Geniş bantlı erişimin ve uzaktan depolama sunucularının kullanılabilirliği, bilgilerin depolanma şeklini etkilemiştir. Geçmişte araştırmacılar, bilgisayar verilerini ararken şüphelinin evine/işyerine odaklanabilirdi ancak bugün dijital bilgilerin fiziksel olarak yurt dışında depolanabileceği ve bu bilgilere gerektiğinde şüpheli tarafından yalnızca uzaktan erişim sağlanabileceği dikkate alınmalıdır.</w:t>
            </w:r>
            <w:r w:rsidR="00DD1B2A">
              <w:rPr>
                <w:b/>
                <w:lang w:val="tr-TR"/>
              </w:rPr>
              <w:t xml:space="preserve">    </w:t>
            </w:r>
          </w:p>
          <w:p w:rsidR="00DD1B2A" w:rsidRPr="0056087C" w:rsidRDefault="00DD1B2A" w:rsidP="00DD1B2A">
            <w:pPr>
              <w:pStyle w:val="bul1"/>
              <w:numPr>
                <w:ilvl w:val="0"/>
                <w:numId w:val="0"/>
              </w:numPr>
              <w:rPr>
                <w:b/>
                <w:lang w:val="tr-TR"/>
              </w:rPr>
            </w:pPr>
          </w:p>
          <w:p w:rsidR="0013526A" w:rsidRPr="00DD1B2A" w:rsidRDefault="003C700D" w:rsidP="003C700D">
            <w:pPr>
              <w:pStyle w:val="bul1"/>
              <w:rPr>
                <w:szCs w:val="20"/>
                <w:lang w:val="tr-TR"/>
              </w:rPr>
            </w:pPr>
            <w:proofErr w:type="gramStart"/>
            <w:r w:rsidRPr="0056087C">
              <w:rPr>
                <w:b/>
                <w:bCs/>
                <w:lang w:val="tr-TR"/>
              </w:rPr>
              <w:t>Teknik gelişimin hızı</w:t>
            </w:r>
            <w:r w:rsidRPr="0056087C">
              <w:rPr>
                <w:b/>
                <w:lang w:val="tr-TR"/>
              </w:rPr>
              <w:t xml:space="preserve">. </w:t>
            </w:r>
            <w:proofErr w:type="gramEnd"/>
            <w:r w:rsidRPr="0056087C">
              <w:rPr>
                <w:bCs/>
                <w:lang w:val="tr-TR"/>
              </w:rPr>
              <w:t xml:space="preserve">Teknik gelişim hızlı bir şekilde devam etmektedir. Önemli sayıda gelişme, adli inceleme konularına ilişkin olarak yeni zorluklar meydana getirmektedir. Bu gelişim, kanıtların toplanması işiyle meşgul olanların sürekli olarak eğitilmesini ve adli bilişim </w:t>
            </w:r>
            <w:proofErr w:type="gramStart"/>
            <w:r w:rsidRPr="0056087C">
              <w:rPr>
                <w:bCs/>
                <w:lang w:val="tr-TR"/>
              </w:rPr>
              <w:t>ekipmanlarının</w:t>
            </w:r>
            <w:proofErr w:type="gramEnd"/>
            <w:r w:rsidRPr="0056087C">
              <w:rPr>
                <w:bCs/>
                <w:lang w:val="tr-TR"/>
              </w:rPr>
              <w:t xml:space="preserve"> güncel tutulmasını gerektirir. İşletim sistemlerinin ve diğer yazılım ürünlerinin yeni </w:t>
            </w:r>
            <w:proofErr w:type="gramStart"/>
            <w:r w:rsidR="00A03293">
              <w:rPr>
                <w:bCs/>
                <w:lang w:val="tr-TR"/>
              </w:rPr>
              <w:t>versiyonları</w:t>
            </w:r>
            <w:proofErr w:type="gramEnd"/>
            <w:r w:rsidRPr="0056087C">
              <w:rPr>
                <w:bCs/>
                <w:lang w:val="tr-TR"/>
              </w:rPr>
              <w:t>, soruşturmalarla ilgili olabilecek farklı veriler oluşturabilir. Geçmişte veriler disketlerde saklanırken bugün araştırmacılar, ilgili bilgilerin MP3 çalarlarda ya da USB depolama cihazına sahip saatlerde depolanabileceğini dikkate almalıdır.</w:t>
            </w:r>
          </w:p>
          <w:p w:rsidR="00DD1B2A" w:rsidRPr="0056087C" w:rsidRDefault="00DD1B2A" w:rsidP="00DD1B2A">
            <w:pPr>
              <w:pStyle w:val="bul1"/>
              <w:numPr>
                <w:ilvl w:val="0"/>
                <w:numId w:val="0"/>
              </w:numPr>
              <w:rPr>
                <w:szCs w:val="20"/>
                <w:lang w:val="tr-TR"/>
              </w:rPr>
            </w:pPr>
          </w:p>
        </w:tc>
      </w:tr>
      <w:tr w:rsidR="0013526A" w:rsidRPr="0056087C" w:rsidTr="00ED5133">
        <w:tc>
          <w:tcPr>
            <w:tcW w:w="1384" w:type="dxa"/>
            <w:shd w:val="clear" w:color="auto" w:fill="F2F2F2" w:themeFill="background1" w:themeFillShade="F2"/>
          </w:tcPr>
          <w:p w:rsidR="0013526A" w:rsidRPr="00DD1B2A" w:rsidRDefault="003C700D" w:rsidP="003C700D">
            <w:pPr>
              <w:pStyle w:val="AltKonuBal"/>
              <w:spacing w:before="0" w:after="0"/>
              <w:jc w:val="left"/>
              <w:rPr>
                <w:rFonts w:eastAsia="Times New Roman"/>
                <w:b/>
                <w:lang w:val="tr-TR"/>
              </w:rPr>
            </w:pPr>
            <w:proofErr w:type="gramStart"/>
            <w:r w:rsidRPr="00DD1B2A">
              <w:rPr>
                <w:rFonts w:eastAsia="Times New Roman"/>
                <w:b/>
                <w:lang w:val="tr-TR"/>
              </w:rPr>
              <w:lastRenderedPageBreak/>
              <w:t>Slayt</w:t>
            </w:r>
            <w:proofErr w:type="gramEnd"/>
            <w:r w:rsidR="00ED5133" w:rsidRPr="00DD1B2A">
              <w:rPr>
                <w:rFonts w:eastAsia="Times New Roman"/>
                <w:b/>
                <w:lang w:val="tr-TR"/>
              </w:rPr>
              <w:t xml:space="preserve"> 18 </w:t>
            </w:r>
            <w:r w:rsidRPr="00DD1B2A">
              <w:rPr>
                <w:rFonts w:eastAsia="Times New Roman"/>
                <w:b/>
                <w:lang w:val="tr-TR"/>
              </w:rPr>
              <w:t>ve</w:t>
            </w:r>
            <w:r w:rsidR="00ED5133" w:rsidRPr="00DD1B2A">
              <w:rPr>
                <w:rFonts w:eastAsia="Times New Roman"/>
                <w:b/>
                <w:lang w:val="tr-TR"/>
              </w:rPr>
              <w:t xml:space="preserve"> 19</w:t>
            </w:r>
          </w:p>
        </w:tc>
        <w:tc>
          <w:tcPr>
            <w:tcW w:w="7336" w:type="dxa"/>
            <w:gridSpan w:val="2"/>
            <w:shd w:val="clear" w:color="auto" w:fill="F2F2F2" w:themeFill="background1" w:themeFillShade="F2"/>
          </w:tcPr>
          <w:p w:rsidR="0013526A" w:rsidRPr="00DD1B2A" w:rsidRDefault="003C700D" w:rsidP="003C700D">
            <w:pPr>
              <w:pStyle w:val="AltKonuBal"/>
              <w:spacing w:before="0" w:after="0"/>
              <w:rPr>
                <w:rFonts w:eastAsia="Times New Roman"/>
                <w:b/>
                <w:lang w:val="tr-TR"/>
              </w:rPr>
            </w:pPr>
            <w:r w:rsidRPr="00DD1B2A">
              <w:rPr>
                <w:rFonts w:eastAsia="Times New Roman"/>
                <w:b/>
                <w:lang w:val="tr-TR"/>
              </w:rPr>
              <w:t>Bölüm İki</w:t>
            </w:r>
            <w:r w:rsidR="0013526A" w:rsidRPr="00DD1B2A">
              <w:rPr>
                <w:rFonts w:eastAsia="Times New Roman"/>
                <w:b/>
                <w:lang w:val="tr-TR"/>
              </w:rPr>
              <w:t xml:space="preserve"> – </w:t>
            </w:r>
            <w:r w:rsidR="009E7937">
              <w:rPr>
                <w:rFonts w:eastAsia="Times New Roman"/>
                <w:b/>
                <w:lang w:val="tr-TR"/>
              </w:rPr>
              <w:t>Usuller</w:t>
            </w:r>
            <w:r w:rsidRPr="00DD1B2A">
              <w:rPr>
                <w:rFonts w:eastAsia="Times New Roman"/>
                <w:b/>
                <w:lang w:val="tr-TR"/>
              </w:rPr>
              <w:t xml:space="preserve"> ve İyi Uygulamalar </w:t>
            </w:r>
          </w:p>
          <w:p w:rsidR="0013526A" w:rsidRPr="00DD1B2A" w:rsidRDefault="00714634" w:rsidP="00165291">
            <w:pPr>
              <w:tabs>
                <w:tab w:val="left" w:pos="426"/>
                <w:tab w:val="left" w:pos="851"/>
              </w:tabs>
              <w:rPr>
                <w:rFonts w:eastAsia="Times New Roman" w:cs="Times New Roman"/>
                <w:b/>
                <w:lang w:val="tr-TR"/>
              </w:rPr>
            </w:pPr>
            <w:r w:rsidRPr="00DD1B2A">
              <w:rPr>
                <w:rFonts w:eastAsia="Times New Roman" w:cs="Times New Roman"/>
                <w:b/>
                <w:lang w:val="tr-TR"/>
              </w:rPr>
              <w:t xml:space="preserve"> </w:t>
            </w:r>
          </w:p>
        </w:tc>
      </w:tr>
      <w:tr w:rsidR="00ED5133" w:rsidRPr="0056087C" w:rsidTr="00B10DF0">
        <w:tc>
          <w:tcPr>
            <w:tcW w:w="1384" w:type="dxa"/>
          </w:tcPr>
          <w:p w:rsidR="00ED5133" w:rsidRPr="0056087C" w:rsidRDefault="00ED5133" w:rsidP="00165291">
            <w:pPr>
              <w:pStyle w:val="AltKonuBal"/>
              <w:spacing w:before="0" w:after="0"/>
              <w:jc w:val="left"/>
              <w:rPr>
                <w:rFonts w:eastAsia="Times New Roman"/>
                <w:lang w:val="tr-TR"/>
              </w:rPr>
            </w:pPr>
          </w:p>
        </w:tc>
        <w:tc>
          <w:tcPr>
            <w:tcW w:w="7336" w:type="dxa"/>
            <w:gridSpan w:val="2"/>
          </w:tcPr>
          <w:p w:rsidR="00ED5133" w:rsidRPr="0056087C" w:rsidRDefault="0089359F" w:rsidP="0089359F">
            <w:pPr>
              <w:tabs>
                <w:tab w:val="left" w:pos="426"/>
                <w:tab w:val="left" w:pos="851"/>
              </w:tabs>
              <w:rPr>
                <w:rFonts w:eastAsia="Times New Roman" w:cs="Times New Roman"/>
                <w:lang w:val="tr-TR"/>
              </w:rPr>
            </w:pPr>
            <w:r w:rsidRPr="0056087C">
              <w:rPr>
                <w:rFonts w:eastAsia="Times New Roman" w:cs="Times New Roman"/>
                <w:lang w:val="tr-TR"/>
              </w:rPr>
              <w:t xml:space="preserve">Ağırlıklı olarak, dersin bu kısmında e-kanıt kılavuzunda ele alınan konulara dayanmaktadır. Eğitimcinin dersi oluşturmasına yardımcı olmak için birçok ayrıntı sağlanmaktadır. Bunlar, eğitimci kılavuzunda ayrıntılarıyla verilmekte ve ilgili </w:t>
            </w:r>
            <w:proofErr w:type="gramStart"/>
            <w:r w:rsidRPr="0056087C">
              <w:rPr>
                <w:rFonts w:eastAsia="Times New Roman" w:cs="Times New Roman"/>
                <w:lang w:val="tr-TR"/>
              </w:rPr>
              <w:t>slaytlarda</w:t>
            </w:r>
            <w:proofErr w:type="gramEnd"/>
            <w:r w:rsidRPr="0056087C">
              <w:rPr>
                <w:rFonts w:eastAsia="Times New Roman" w:cs="Times New Roman"/>
                <w:lang w:val="tr-TR"/>
              </w:rPr>
              <w:t xml:space="preserve"> maddeler halinde özetlenmektedir. Eğitimci, hedeflerin yerine getirilmesini sağlamak için katılımcıların şartlarına bağlı olarak ne kadar ayrıntıya girilmesi gerektiğini değerlendirmelidir.</w:t>
            </w:r>
          </w:p>
          <w:p w:rsidR="00ED5133" w:rsidRPr="0056087C" w:rsidRDefault="00ED5133" w:rsidP="00165291">
            <w:pPr>
              <w:tabs>
                <w:tab w:val="left" w:pos="426"/>
                <w:tab w:val="left" w:pos="851"/>
              </w:tabs>
              <w:rPr>
                <w:rFonts w:eastAsia="Times New Roman" w:cs="Times New Roman"/>
                <w:lang w:val="tr-TR"/>
              </w:rPr>
            </w:pPr>
          </w:p>
          <w:p w:rsidR="00DD4FCB" w:rsidRPr="0056087C" w:rsidRDefault="006D494B" w:rsidP="0089359F">
            <w:pPr>
              <w:tabs>
                <w:tab w:val="left" w:pos="426"/>
                <w:tab w:val="left" w:pos="851"/>
              </w:tabs>
              <w:rPr>
                <w:rFonts w:eastAsia="Times New Roman" w:cs="Times New Roman"/>
                <w:lang w:val="tr-TR"/>
              </w:rPr>
            </w:pPr>
            <w:r w:rsidRPr="0056087C">
              <w:rPr>
                <w:rFonts w:eastAsia="Times New Roman" w:cs="Times New Roman"/>
                <w:lang w:val="tr-TR"/>
              </w:rPr>
              <w:lastRenderedPageBreak/>
              <w:t>Kılavuz, elektronik kanıtların elde edilmesi gereken tüm durumlarda kullanılabilir.</w:t>
            </w:r>
          </w:p>
          <w:p w:rsidR="00165291" w:rsidRPr="0056087C" w:rsidRDefault="00ED5133" w:rsidP="0089359F">
            <w:pPr>
              <w:tabs>
                <w:tab w:val="left" w:pos="426"/>
                <w:tab w:val="left" w:pos="851"/>
              </w:tabs>
              <w:rPr>
                <w:rFonts w:eastAsia="Times New Roman" w:cs="Times New Roman"/>
                <w:lang w:val="tr-TR"/>
              </w:rPr>
            </w:pPr>
            <w:r w:rsidRPr="0056087C">
              <w:rPr>
                <w:rFonts w:eastAsia="Times New Roman" w:cs="Times New Roman"/>
                <w:lang w:val="tr-TR"/>
              </w:rPr>
              <w:t> </w:t>
            </w:r>
          </w:p>
          <w:p w:rsidR="0089359F" w:rsidRPr="0056087C" w:rsidRDefault="0089359F" w:rsidP="0089359F">
            <w:pPr>
              <w:rPr>
                <w:rFonts w:eastAsia="Times New Roman" w:cs="Times New Roman"/>
                <w:lang w:val="tr-TR"/>
              </w:rPr>
            </w:pPr>
            <w:r w:rsidRPr="0056087C">
              <w:rPr>
                <w:rFonts w:eastAsia="Times New Roman" w:cs="Times New Roman"/>
                <w:lang w:val="tr-TR"/>
              </w:rPr>
              <w:t>Her Üye Devlet, bu dokümanda önerilen tedbirleri yorumlarken kendi hukuki dokümanlarını ve düzenlemelerini dikkate almalıdır. Ayrıca her Üye Devlet, kendi uzman birimlerinin irtibat bilgilerini de eklemelidir.</w:t>
            </w:r>
          </w:p>
          <w:p w:rsidR="0089359F" w:rsidRPr="0056087C" w:rsidRDefault="0089359F" w:rsidP="0089359F">
            <w:pPr>
              <w:rPr>
                <w:rFonts w:eastAsia="Times New Roman" w:cs="Times New Roman"/>
                <w:lang w:val="tr-TR"/>
              </w:rPr>
            </w:pPr>
          </w:p>
          <w:p w:rsidR="00ED5133" w:rsidRDefault="0089359F" w:rsidP="0089359F">
            <w:pPr>
              <w:rPr>
                <w:lang w:val="tr-TR"/>
              </w:rPr>
            </w:pPr>
            <w:r w:rsidRPr="0056087C">
              <w:rPr>
                <w:rFonts w:eastAsia="Times New Roman" w:cs="Times New Roman"/>
                <w:lang w:val="tr-TR"/>
              </w:rPr>
              <w:t xml:space="preserve">Önerilen </w:t>
            </w:r>
            <w:r w:rsidR="009E7937">
              <w:rPr>
                <w:rFonts w:eastAsia="Times New Roman" w:cs="Times New Roman"/>
                <w:lang w:val="tr-TR"/>
              </w:rPr>
              <w:t>usulleri</w:t>
            </w:r>
            <w:r w:rsidRPr="0056087C">
              <w:rPr>
                <w:rFonts w:eastAsia="Times New Roman" w:cs="Times New Roman"/>
                <w:lang w:val="tr-TR"/>
              </w:rPr>
              <w:t xml:space="preserve"> uygulamak isteyen bir kurum ya da kuruluş, kendi </w:t>
            </w:r>
            <w:proofErr w:type="gramStart"/>
            <w:r w:rsidRPr="0056087C">
              <w:rPr>
                <w:rFonts w:eastAsia="Times New Roman" w:cs="Times New Roman"/>
                <w:lang w:val="tr-TR"/>
              </w:rPr>
              <w:t>iç yapısına</w:t>
            </w:r>
            <w:proofErr w:type="gramEnd"/>
            <w:r w:rsidRPr="0056087C">
              <w:rPr>
                <w:rFonts w:eastAsia="Times New Roman" w:cs="Times New Roman"/>
                <w:lang w:val="tr-TR"/>
              </w:rPr>
              <w:t xml:space="preserve"> göre bireysel adımların / eylemlerin sorumluluğunu belirlemelidir</w:t>
            </w:r>
            <w:r w:rsidR="00ED5133" w:rsidRPr="0056087C">
              <w:rPr>
                <w:lang w:val="tr-TR"/>
              </w:rPr>
              <w:t>.</w:t>
            </w:r>
          </w:p>
          <w:p w:rsidR="00DD1B2A" w:rsidRPr="0056087C" w:rsidRDefault="00DD1B2A" w:rsidP="0089359F">
            <w:pPr>
              <w:rPr>
                <w:lang w:val="tr-TR"/>
              </w:rPr>
            </w:pPr>
          </w:p>
        </w:tc>
      </w:tr>
      <w:tr w:rsidR="0013526A" w:rsidRPr="0056087C" w:rsidTr="00B10DF0">
        <w:tc>
          <w:tcPr>
            <w:tcW w:w="1384" w:type="dxa"/>
          </w:tcPr>
          <w:p w:rsidR="00714634" w:rsidRPr="00DD1B2A" w:rsidRDefault="0089359F" w:rsidP="00165291">
            <w:pPr>
              <w:pStyle w:val="AltKonuBal"/>
              <w:spacing w:before="0" w:after="0"/>
              <w:jc w:val="left"/>
              <w:rPr>
                <w:rFonts w:eastAsia="Times New Roman"/>
                <w:b/>
                <w:lang w:val="tr-TR"/>
              </w:rPr>
            </w:pPr>
            <w:proofErr w:type="gramStart"/>
            <w:r w:rsidRPr="00DD1B2A">
              <w:rPr>
                <w:rFonts w:eastAsia="Times New Roman"/>
                <w:b/>
                <w:lang w:val="tr-TR"/>
              </w:rPr>
              <w:lastRenderedPageBreak/>
              <w:t>Slayt</w:t>
            </w:r>
            <w:proofErr w:type="gramEnd"/>
            <w:r w:rsidR="00714634" w:rsidRPr="00DD1B2A">
              <w:rPr>
                <w:rFonts w:eastAsia="Times New Roman"/>
                <w:b/>
                <w:lang w:val="tr-TR"/>
              </w:rPr>
              <w:t xml:space="preserve"> 20</w:t>
            </w:r>
          </w:p>
          <w:p w:rsidR="0013526A" w:rsidRPr="00DD1B2A" w:rsidRDefault="0013526A" w:rsidP="00165291">
            <w:pPr>
              <w:tabs>
                <w:tab w:val="left" w:pos="426"/>
                <w:tab w:val="left" w:pos="851"/>
              </w:tabs>
              <w:jc w:val="left"/>
              <w:rPr>
                <w:rFonts w:eastAsia="Times New Roman" w:cs="Times New Roman"/>
                <w:b/>
                <w:lang w:val="tr-TR"/>
              </w:rPr>
            </w:pPr>
          </w:p>
        </w:tc>
        <w:tc>
          <w:tcPr>
            <w:tcW w:w="7336" w:type="dxa"/>
            <w:gridSpan w:val="2"/>
          </w:tcPr>
          <w:p w:rsidR="0013526A" w:rsidRPr="00DD1B2A" w:rsidRDefault="0013526A" w:rsidP="0089359F">
            <w:pPr>
              <w:pStyle w:val="AltKonuBal"/>
              <w:spacing w:before="0" w:after="0"/>
              <w:rPr>
                <w:rFonts w:eastAsia="Times New Roman"/>
                <w:b/>
                <w:lang w:val="tr-TR"/>
              </w:rPr>
            </w:pPr>
            <w:bookmarkStart w:id="19" w:name="_Ref47856910"/>
            <w:bookmarkStart w:id="20" w:name="_Toc57176084"/>
            <w:bookmarkStart w:id="21" w:name="_Toc189021580"/>
            <w:r w:rsidRPr="00DD1B2A">
              <w:rPr>
                <w:rFonts w:eastAsia="Times New Roman"/>
                <w:b/>
                <w:lang w:val="tr-TR"/>
              </w:rPr>
              <w:t>GENE</w:t>
            </w:r>
            <w:r w:rsidR="0089359F" w:rsidRPr="00DD1B2A">
              <w:rPr>
                <w:rFonts w:eastAsia="Times New Roman"/>
                <w:b/>
                <w:lang w:val="tr-TR"/>
              </w:rPr>
              <w:t>L İLKELER</w:t>
            </w:r>
            <w:bookmarkEnd w:id="19"/>
            <w:bookmarkEnd w:id="20"/>
            <w:bookmarkEnd w:id="21"/>
          </w:p>
          <w:p w:rsidR="0089359F" w:rsidRDefault="0089359F" w:rsidP="0089359F">
            <w:pPr>
              <w:tabs>
                <w:tab w:val="left" w:pos="426"/>
                <w:tab w:val="left" w:pos="459"/>
                <w:tab w:val="left" w:pos="851"/>
                <w:tab w:val="left" w:pos="1701"/>
                <w:tab w:val="left" w:pos="2127"/>
                <w:tab w:val="left" w:pos="2552"/>
              </w:tabs>
              <w:ind w:left="34"/>
              <w:rPr>
                <w:rFonts w:eastAsia="Calibri" w:cs="Times New Roman"/>
                <w:szCs w:val="20"/>
                <w:lang w:val="tr-TR"/>
              </w:rPr>
            </w:pPr>
            <w:r w:rsidRPr="0056087C">
              <w:rPr>
                <w:rFonts w:eastAsia="Calibri" w:cs="Times New Roman"/>
                <w:szCs w:val="20"/>
                <w:lang w:val="tr-TR"/>
              </w:rPr>
              <w:t>Elektronik kanıtlar toplanırken, şu genel ilkelere uymak son derece önemlidir:</w:t>
            </w:r>
          </w:p>
          <w:p w:rsidR="00DD1B2A" w:rsidRPr="0056087C" w:rsidRDefault="00DD1B2A" w:rsidP="0089359F">
            <w:pPr>
              <w:tabs>
                <w:tab w:val="left" w:pos="426"/>
                <w:tab w:val="left" w:pos="459"/>
                <w:tab w:val="left" w:pos="851"/>
                <w:tab w:val="left" w:pos="1701"/>
                <w:tab w:val="left" w:pos="2127"/>
                <w:tab w:val="left" w:pos="2552"/>
              </w:tabs>
              <w:ind w:left="34"/>
              <w:rPr>
                <w:rFonts w:eastAsia="Calibri" w:cs="Times New Roman"/>
                <w:szCs w:val="20"/>
                <w:lang w:val="tr-TR"/>
              </w:rPr>
            </w:pPr>
          </w:p>
          <w:p w:rsidR="00DD4FCB" w:rsidRPr="0056087C" w:rsidRDefault="006D494B" w:rsidP="00DD1B2A">
            <w:pPr>
              <w:numPr>
                <w:ilvl w:val="0"/>
                <w:numId w:val="72"/>
              </w:numPr>
              <w:tabs>
                <w:tab w:val="left" w:pos="1701"/>
                <w:tab w:val="left" w:pos="2127"/>
                <w:tab w:val="left" w:pos="2552"/>
              </w:tabs>
              <w:ind w:hanging="686"/>
              <w:rPr>
                <w:rFonts w:eastAsia="Calibri" w:cs="Times New Roman"/>
                <w:szCs w:val="20"/>
                <w:lang w:val="tr-TR"/>
              </w:rPr>
            </w:pPr>
            <w:r w:rsidRPr="0056087C">
              <w:rPr>
                <w:rFonts w:eastAsia="Calibri" w:cs="Times New Roman"/>
                <w:szCs w:val="20"/>
                <w:lang w:val="tr-TR"/>
              </w:rPr>
              <w:t xml:space="preserve">Yerinde tanıklık, </w:t>
            </w:r>
          </w:p>
          <w:p w:rsidR="00DD4FCB" w:rsidRPr="0056087C" w:rsidRDefault="006D494B" w:rsidP="00DD1B2A">
            <w:pPr>
              <w:numPr>
                <w:ilvl w:val="0"/>
                <w:numId w:val="72"/>
              </w:numPr>
              <w:tabs>
                <w:tab w:val="left" w:pos="1701"/>
                <w:tab w:val="left" w:pos="2127"/>
                <w:tab w:val="left" w:pos="2552"/>
              </w:tabs>
              <w:ind w:hanging="686"/>
              <w:rPr>
                <w:rFonts w:eastAsia="Calibri" w:cs="Times New Roman"/>
                <w:szCs w:val="20"/>
                <w:lang w:val="tr-TR"/>
              </w:rPr>
            </w:pPr>
            <w:r w:rsidRPr="0056087C">
              <w:rPr>
                <w:rFonts w:eastAsia="Calibri" w:cs="Times New Roman"/>
                <w:szCs w:val="20"/>
                <w:lang w:val="tr-TR"/>
              </w:rPr>
              <w:t xml:space="preserve">Veri bütünlüğü, </w:t>
            </w:r>
          </w:p>
          <w:p w:rsidR="00DD4FCB" w:rsidRPr="0056087C" w:rsidRDefault="006D494B" w:rsidP="00DD1B2A">
            <w:pPr>
              <w:numPr>
                <w:ilvl w:val="0"/>
                <w:numId w:val="72"/>
              </w:numPr>
              <w:tabs>
                <w:tab w:val="left" w:pos="1701"/>
                <w:tab w:val="left" w:pos="2127"/>
                <w:tab w:val="left" w:pos="2552"/>
              </w:tabs>
              <w:ind w:hanging="686"/>
              <w:rPr>
                <w:rFonts w:eastAsia="Calibri" w:cs="Times New Roman"/>
                <w:szCs w:val="20"/>
                <w:lang w:val="tr-TR"/>
              </w:rPr>
            </w:pPr>
            <w:r w:rsidRPr="0056087C">
              <w:rPr>
                <w:rFonts w:eastAsia="Calibri" w:cs="Times New Roman"/>
                <w:szCs w:val="20"/>
                <w:lang w:val="tr-TR"/>
              </w:rPr>
              <w:t xml:space="preserve">Denetim izi, </w:t>
            </w:r>
          </w:p>
          <w:p w:rsidR="00DD4FCB" w:rsidRPr="0056087C" w:rsidRDefault="006D494B" w:rsidP="00DD1B2A">
            <w:pPr>
              <w:numPr>
                <w:ilvl w:val="0"/>
                <w:numId w:val="72"/>
              </w:numPr>
              <w:tabs>
                <w:tab w:val="left" w:pos="1701"/>
                <w:tab w:val="left" w:pos="2127"/>
                <w:tab w:val="left" w:pos="2552"/>
              </w:tabs>
              <w:ind w:hanging="686"/>
              <w:rPr>
                <w:rFonts w:eastAsia="Calibri" w:cs="Times New Roman"/>
                <w:szCs w:val="20"/>
                <w:lang w:val="tr-TR"/>
              </w:rPr>
            </w:pPr>
            <w:r w:rsidRPr="0056087C">
              <w:rPr>
                <w:rFonts w:eastAsia="Calibri" w:cs="Times New Roman"/>
                <w:szCs w:val="20"/>
                <w:lang w:val="tr-TR"/>
              </w:rPr>
              <w:t xml:space="preserve">Uzman desteği, </w:t>
            </w:r>
          </w:p>
          <w:p w:rsidR="0089359F" w:rsidRPr="0056087C" w:rsidRDefault="006D494B" w:rsidP="00DD1B2A">
            <w:pPr>
              <w:numPr>
                <w:ilvl w:val="0"/>
                <w:numId w:val="72"/>
              </w:numPr>
              <w:tabs>
                <w:tab w:val="left" w:pos="1701"/>
                <w:tab w:val="left" w:pos="2127"/>
                <w:tab w:val="left" w:pos="2552"/>
              </w:tabs>
              <w:ind w:hanging="686"/>
              <w:rPr>
                <w:rFonts w:eastAsia="Calibri" w:cs="Times New Roman"/>
                <w:szCs w:val="20"/>
                <w:lang w:val="tr-TR"/>
              </w:rPr>
            </w:pPr>
            <w:r w:rsidRPr="0056087C">
              <w:rPr>
                <w:rFonts w:eastAsia="Calibri" w:cs="Times New Roman"/>
                <w:szCs w:val="20"/>
                <w:lang w:val="tr-TR"/>
              </w:rPr>
              <w:t>Görevlilerin eğitimi,</w:t>
            </w:r>
          </w:p>
          <w:p w:rsidR="00DD4FCB" w:rsidRPr="0056087C" w:rsidRDefault="0089359F" w:rsidP="00DD1B2A">
            <w:pPr>
              <w:numPr>
                <w:ilvl w:val="0"/>
                <w:numId w:val="72"/>
              </w:numPr>
              <w:tabs>
                <w:tab w:val="left" w:pos="1701"/>
                <w:tab w:val="left" w:pos="2127"/>
                <w:tab w:val="left" w:pos="2552"/>
              </w:tabs>
              <w:ind w:hanging="686"/>
              <w:rPr>
                <w:rFonts w:eastAsia="Calibri" w:cs="Times New Roman"/>
                <w:szCs w:val="20"/>
                <w:lang w:val="tr-TR"/>
              </w:rPr>
            </w:pPr>
            <w:proofErr w:type="gramStart"/>
            <w:r w:rsidRPr="0056087C">
              <w:rPr>
                <w:rFonts w:eastAsia="Calibri" w:cs="Times New Roman"/>
                <w:szCs w:val="20"/>
                <w:lang w:val="tr-TR"/>
              </w:rPr>
              <w:t>Yasallık ve ilkelere bağlılık.</w:t>
            </w:r>
            <w:proofErr w:type="gramEnd"/>
          </w:p>
          <w:p w:rsidR="0089359F" w:rsidRPr="0056087C" w:rsidRDefault="0089359F" w:rsidP="0089359F">
            <w:pPr>
              <w:tabs>
                <w:tab w:val="left" w:pos="426"/>
                <w:tab w:val="left" w:pos="459"/>
                <w:tab w:val="left" w:pos="851"/>
                <w:tab w:val="left" w:pos="1701"/>
                <w:tab w:val="left" w:pos="2127"/>
                <w:tab w:val="left" w:pos="2552"/>
              </w:tabs>
              <w:ind w:left="34"/>
              <w:rPr>
                <w:rFonts w:eastAsia="Calibri" w:cs="Times New Roman"/>
                <w:szCs w:val="20"/>
                <w:lang w:val="tr-TR"/>
              </w:rPr>
            </w:pPr>
          </w:p>
          <w:p w:rsidR="0013526A" w:rsidRPr="0056087C" w:rsidRDefault="0089359F" w:rsidP="0089359F">
            <w:pPr>
              <w:tabs>
                <w:tab w:val="left" w:pos="426"/>
                <w:tab w:val="left" w:pos="459"/>
                <w:tab w:val="left" w:pos="851"/>
                <w:tab w:val="left" w:pos="1701"/>
                <w:tab w:val="left" w:pos="2127"/>
                <w:tab w:val="left" w:pos="2552"/>
              </w:tabs>
              <w:ind w:left="34"/>
              <w:rPr>
                <w:rFonts w:eastAsia="Calibri" w:cs="Times New Roman"/>
                <w:szCs w:val="20"/>
                <w:lang w:val="tr-TR"/>
              </w:rPr>
            </w:pPr>
            <w:r w:rsidRPr="0056087C">
              <w:rPr>
                <w:rFonts w:eastAsia="Calibri" w:cs="Times New Roman"/>
                <w:szCs w:val="20"/>
                <w:lang w:val="tr-TR"/>
              </w:rPr>
              <w:t xml:space="preserve">Bu ilkeler sonraki bölümlerde açıklanmaktadır.   </w:t>
            </w:r>
          </w:p>
        </w:tc>
      </w:tr>
      <w:tr w:rsidR="0013526A" w:rsidRPr="0056087C" w:rsidTr="00714634">
        <w:trPr>
          <w:trHeight w:val="2207"/>
        </w:trPr>
        <w:tc>
          <w:tcPr>
            <w:tcW w:w="1384" w:type="dxa"/>
          </w:tcPr>
          <w:p w:rsidR="00714634" w:rsidRPr="00DD1B2A" w:rsidRDefault="0089359F" w:rsidP="00165291">
            <w:pPr>
              <w:pStyle w:val="AltKonuBal"/>
              <w:spacing w:before="0" w:after="0"/>
              <w:jc w:val="left"/>
              <w:rPr>
                <w:rFonts w:eastAsia="Times New Roman"/>
                <w:b/>
                <w:lang w:val="tr-TR"/>
              </w:rPr>
            </w:pPr>
            <w:proofErr w:type="gramStart"/>
            <w:r w:rsidRPr="00DD1B2A">
              <w:rPr>
                <w:rFonts w:eastAsia="Times New Roman"/>
                <w:b/>
                <w:lang w:val="tr-TR"/>
              </w:rPr>
              <w:t>Slayt</w:t>
            </w:r>
            <w:proofErr w:type="gramEnd"/>
            <w:r w:rsidR="00714634" w:rsidRPr="00DD1B2A">
              <w:rPr>
                <w:rFonts w:eastAsia="Times New Roman"/>
                <w:b/>
                <w:lang w:val="tr-TR"/>
              </w:rPr>
              <w:t xml:space="preserve"> 21</w:t>
            </w:r>
          </w:p>
          <w:p w:rsidR="0013526A" w:rsidRPr="00DD1B2A" w:rsidRDefault="0013526A" w:rsidP="00165291">
            <w:pPr>
              <w:tabs>
                <w:tab w:val="left" w:pos="426"/>
                <w:tab w:val="left" w:pos="851"/>
              </w:tabs>
              <w:jc w:val="left"/>
              <w:rPr>
                <w:rFonts w:eastAsia="Times New Roman" w:cs="Times New Roman"/>
                <w:b/>
                <w:lang w:val="tr-TR"/>
              </w:rPr>
            </w:pPr>
          </w:p>
        </w:tc>
        <w:tc>
          <w:tcPr>
            <w:tcW w:w="7336" w:type="dxa"/>
            <w:gridSpan w:val="2"/>
          </w:tcPr>
          <w:p w:rsidR="0013526A" w:rsidRPr="0056087C" w:rsidRDefault="0089359F" w:rsidP="002D3315">
            <w:pPr>
              <w:pStyle w:val="Liste"/>
              <w:numPr>
                <w:ilvl w:val="0"/>
                <w:numId w:val="38"/>
              </w:numPr>
              <w:spacing w:before="0" w:after="0"/>
              <w:ind w:left="851" w:hanging="851"/>
              <w:rPr>
                <w:b/>
                <w:lang w:val="tr-TR"/>
              </w:rPr>
            </w:pPr>
            <w:r w:rsidRPr="0056087C">
              <w:rPr>
                <w:b/>
                <w:lang w:val="tr-TR"/>
              </w:rPr>
              <w:t>Yerinde Tanıklık</w:t>
            </w:r>
          </w:p>
          <w:p w:rsidR="00165291" w:rsidRPr="0056087C" w:rsidRDefault="00165291" w:rsidP="00165291">
            <w:pPr>
              <w:rPr>
                <w:lang w:val="tr-TR"/>
              </w:rPr>
            </w:pPr>
          </w:p>
          <w:p w:rsidR="0089359F" w:rsidRPr="0056087C" w:rsidRDefault="0089359F" w:rsidP="0089359F">
            <w:pPr>
              <w:tabs>
                <w:tab w:val="left" w:pos="426"/>
                <w:tab w:val="left" w:pos="851"/>
                <w:tab w:val="left" w:pos="1276"/>
                <w:tab w:val="left" w:pos="1701"/>
                <w:tab w:val="left" w:pos="2127"/>
                <w:tab w:val="left" w:pos="2552"/>
              </w:tabs>
              <w:ind w:left="1276" w:hanging="1276"/>
              <w:rPr>
                <w:rFonts w:eastAsia="Calibri" w:cs="Times New Roman"/>
                <w:szCs w:val="20"/>
                <w:lang w:val="tr-TR"/>
              </w:rPr>
            </w:pPr>
            <w:r w:rsidRPr="0056087C">
              <w:rPr>
                <w:rFonts w:eastAsia="Calibri" w:cs="Times New Roman"/>
                <w:szCs w:val="20"/>
                <w:lang w:val="tr-TR"/>
              </w:rPr>
              <w:t>İlke:</w:t>
            </w:r>
            <w:r w:rsidRPr="0056087C">
              <w:rPr>
                <w:rFonts w:eastAsia="Calibri" w:cs="Times New Roman"/>
                <w:b/>
                <w:bCs/>
                <w:szCs w:val="20"/>
                <w:lang w:val="tr-TR"/>
              </w:rPr>
              <w:t xml:space="preserve"> </w:t>
            </w:r>
            <w:r w:rsidRPr="0056087C">
              <w:rPr>
                <w:rFonts w:eastAsia="Calibri" w:cs="Times New Roman"/>
                <w:i/>
                <w:iCs/>
                <w:szCs w:val="20"/>
                <w:lang w:val="tr-TR"/>
              </w:rPr>
              <w:t>Görevli memur olay yerine asla yalnız başına katılmamalıdır</w:t>
            </w:r>
            <w:r w:rsidRPr="0056087C">
              <w:rPr>
                <w:rFonts w:eastAsia="Calibri" w:cs="Times New Roman"/>
                <w:szCs w:val="20"/>
                <w:lang w:val="tr-TR"/>
              </w:rPr>
              <w:t>.</w:t>
            </w:r>
          </w:p>
          <w:p w:rsidR="0089359F" w:rsidRPr="0056087C" w:rsidRDefault="0089359F" w:rsidP="0089359F">
            <w:pPr>
              <w:tabs>
                <w:tab w:val="left" w:pos="426"/>
                <w:tab w:val="left" w:pos="851"/>
                <w:tab w:val="left" w:pos="1276"/>
                <w:tab w:val="left" w:pos="1701"/>
                <w:tab w:val="left" w:pos="2127"/>
                <w:tab w:val="left" w:pos="2552"/>
              </w:tabs>
              <w:ind w:left="1276" w:hanging="1276"/>
              <w:rPr>
                <w:rFonts w:eastAsia="Calibri" w:cs="Times New Roman"/>
                <w:szCs w:val="20"/>
                <w:lang w:val="tr-TR"/>
              </w:rPr>
            </w:pPr>
            <w:r w:rsidRPr="0056087C">
              <w:rPr>
                <w:rFonts w:eastAsia="Calibri" w:cs="Times New Roman"/>
                <w:szCs w:val="20"/>
                <w:lang w:val="tr-TR"/>
              </w:rPr>
              <w:t xml:space="preserve">  </w:t>
            </w:r>
          </w:p>
          <w:p w:rsidR="0013526A" w:rsidRPr="0056087C" w:rsidRDefault="006D494B" w:rsidP="0089359F">
            <w:pPr>
              <w:tabs>
                <w:tab w:val="left" w:pos="426"/>
                <w:tab w:val="left" w:pos="851"/>
                <w:tab w:val="left" w:pos="1276"/>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Bu tür bir faaliyete en az iki memur müdahil olmalıdır. Bu durum hem kişisel koruma sağlar, hem de olay yerinde daha fazla detay yakalanmasına yardımcı olur. Memurlar hareketlerini planlamalı ve koordine etmelidirler. Eğer beklenmeyen sorunlar ortaya çıkarsa, bunları çözmek de daha kolay olacaktır, çünkü “bir elin nesi var, iki elin sesi var” </w:t>
            </w:r>
          </w:p>
        </w:tc>
      </w:tr>
      <w:tr w:rsidR="00B10DF0" w:rsidRPr="0056087C" w:rsidTr="00714634">
        <w:trPr>
          <w:trHeight w:val="2614"/>
        </w:trPr>
        <w:tc>
          <w:tcPr>
            <w:tcW w:w="1384" w:type="dxa"/>
          </w:tcPr>
          <w:p w:rsidR="00714634" w:rsidRPr="00DD1B2A" w:rsidRDefault="0089359F" w:rsidP="00165291">
            <w:pPr>
              <w:pStyle w:val="AltKonuBal"/>
              <w:spacing w:before="0" w:after="0"/>
              <w:jc w:val="left"/>
              <w:rPr>
                <w:rFonts w:eastAsia="Times New Roman"/>
                <w:b/>
                <w:lang w:val="tr-TR"/>
              </w:rPr>
            </w:pPr>
            <w:proofErr w:type="gramStart"/>
            <w:r w:rsidRPr="00DD1B2A">
              <w:rPr>
                <w:rFonts w:eastAsia="Times New Roman"/>
                <w:b/>
                <w:lang w:val="tr-TR"/>
              </w:rPr>
              <w:t>Slayt</w:t>
            </w:r>
            <w:proofErr w:type="gramEnd"/>
            <w:r w:rsidRPr="00DD1B2A">
              <w:rPr>
                <w:rFonts w:eastAsia="Times New Roman"/>
                <w:b/>
                <w:lang w:val="tr-TR"/>
              </w:rPr>
              <w:t xml:space="preserve"> </w:t>
            </w:r>
            <w:r w:rsidR="00714634" w:rsidRPr="00DD1B2A">
              <w:rPr>
                <w:rFonts w:eastAsia="Times New Roman"/>
                <w:b/>
                <w:lang w:val="tr-TR"/>
              </w:rPr>
              <w:t>22</w:t>
            </w:r>
          </w:p>
          <w:p w:rsidR="00B10DF0" w:rsidRPr="00DD1B2A" w:rsidRDefault="00B10DF0" w:rsidP="00165291">
            <w:pPr>
              <w:tabs>
                <w:tab w:val="left" w:pos="426"/>
                <w:tab w:val="left" w:pos="851"/>
              </w:tabs>
              <w:jc w:val="left"/>
              <w:rPr>
                <w:rFonts w:eastAsia="Times New Roman" w:cs="Times New Roman"/>
                <w:b/>
                <w:lang w:val="tr-TR"/>
              </w:rPr>
            </w:pPr>
          </w:p>
        </w:tc>
        <w:tc>
          <w:tcPr>
            <w:tcW w:w="7336" w:type="dxa"/>
            <w:gridSpan w:val="2"/>
          </w:tcPr>
          <w:p w:rsidR="0013526A" w:rsidRPr="0056087C" w:rsidRDefault="003F569F" w:rsidP="00165291">
            <w:pPr>
              <w:pStyle w:val="Liste"/>
              <w:spacing w:before="0" w:after="0"/>
              <w:rPr>
                <w:b/>
                <w:lang w:val="tr-TR"/>
              </w:rPr>
            </w:pPr>
            <w:r w:rsidRPr="0056087C">
              <w:rPr>
                <w:b/>
                <w:lang w:val="tr-TR"/>
              </w:rPr>
              <w:t>Veri Bütünlüğü</w:t>
            </w:r>
          </w:p>
          <w:p w:rsidR="00165291" w:rsidRPr="0056087C" w:rsidRDefault="00165291" w:rsidP="00165291">
            <w:pPr>
              <w:tabs>
                <w:tab w:val="left" w:pos="426"/>
                <w:tab w:val="left" w:pos="851"/>
                <w:tab w:val="left" w:pos="1701"/>
                <w:tab w:val="left" w:pos="2127"/>
                <w:tab w:val="left" w:pos="2552"/>
              </w:tabs>
              <w:ind w:left="34"/>
              <w:rPr>
                <w:rFonts w:eastAsia="Calibri" w:cs="Times New Roman"/>
                <w:szCs w:val="20"/>
                <w:lang w:val="tr-TR"/>
              </w:rPr>
            </w:pPr>
          </w:p>
          <w:p w:rsidR="003F569F" w:rsidRPr="0056087C" w:rsidRDefault="003F569F" w:rsidP="003F569F">
            <w:pPr>
              <w:tabs>
                <w:tab w:val="left" w:pos="426"/>
                <w:tab w:val="left" w:pos="851"/>
                <w:tab w:val="left" w:pos="1701"/>
                <w:tab w:val="left" w:pos="2127"/>
                <w:tab w:val="left" w:pos="2552"/>
              </w:tabs>
              <w:ind w:left="34"/>
              <w:rPr>
                <w:rFonts w:eastAsia="Calibri" w:cs="Times New Roman"/>
                <w:szCs w:val="20"/>
                <w:lang w:val="tr-TR"/>
              </w:rPr>
            </w:pPr>
            <w:r w:rsidRPr="0056087C">
              <w:rPr>
                <w:rFonts w:eastAsia="Calibri" w:cs="Times New Roman"/>
                <w:szCs w:val="20"/>
                <w:lang w:val="tr-TR"/>
              </w:rPr>
              <w:t>İlke:</w:t>
            </w:r>
            <w:r w:rsidRPr="0056087C">
              <w:rPr>
                <w:rFonts w:eastAsia="Calibri" w:cs="Times New Roman"/>
                <w:b/>
                <w:bCs/>
                <w:szCs w:val="20"/>
                <w:lang w:val="tr-TR"/>
              </w:rPr>
              <w:t xml:space="preserve"> </w:t>
            </w:r>
            <w:r w:rsidRPr="0056087C">
              <w:rPr>
                <w:rFonts w:eastAsia="Calibri" w:cs="Times New Roman"/>
                <w:i/>
                <w:iCs/>
                <w:szCs w:val="20"/>
                <w:lang w:val="tr-TR"/>
              </w:rPr>
              <w:t xml:space="preserve">Emniyet güçleri ya da bunların görevlileri tarafından gerçekleştirilen hiçbir eylem, daha sonradan mahkemede değerlendirmeye alınabilecek elektronik cihazların veya ortamların değişmesine sebep olmamalıdır. </w:t>
            </w:r>
          </w:p>
          <w:p w:rsidR="003F569F" w:rsidRPr="0056087C" w:rsidRDefault="003F569F" w:rsidP="003F569F">
            <w:pPr>
              <w:tabs>
                <w:tab w:val="left" w:pos="426"/>
                <w:tab w:val="left" w:pos="851"/>
                <w:tab w:val="left" w:pos="1701"/>
                <w:tab w:val="left" w:pos="2127"/>
                <w:tab w:val="left" w:pos="2552"/>
              </w:tabs>
              <w:ind w:left="34"/>
              <w:rPr>
                <w:rFonts w:eastAsia="Calibri" w:cs="Times New Roman"/>
                <w:szCs w:val="20"/>
                <w:lang w:val="tr-TR"/>
              </w:rPr>
            </w:pPr>
            <w:r w:rsidRPr="0056087C">
              <w:rPr>
                <w:rFonts w:eastAsia="Calibri" w:cs="Times New Roman"/>
                <w:szCs w:val="20"/>
                <w:lang w:val="tr-TR"/>
              </w:rPr>
              <w:t> </w:t>
            </w:r>
          </w:p>
          <w:p w:rsidR="00B10DF0" w:rsidRPr="0056087C" w:rsidRDefault="0017007B" w:rsidP="003F569F">
            <w:pPr>
              <w:tabs>
                <w:tab w:val="left" w:pos="426"/>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Elektronik cihaz ve veriler toplanırken bunların yazılım veya donanımında değişiklik yapılmamalıdır. Görevli memur olay yerinden toplanan malzemelerin bütünlüğünden ve dolayısıyla delil zincirinin oluşturulmasından sorumludur. </w:t>
            </w:r>
            <w:r w:rsidR="00714634" w:rsidRPr="0056087C">
              <w:rPr>
                <w:rFonts w:eastAsia="Calibri" w:cs="Times New Roman"/>
                <w:szCs w:val="20"/>
                <w:lang w:val="tr-TR"/>
              </w:rPr>
              <w:t xml:space="preserve"> </w:t>
            </w:r>
          </w:p>
        </w:tc>
      </w:tr>
      <w:tr w:rsidR="00B10DF0" w:rsidRPr="0056087C" w:rsidTr="00714634">
        <w:trPr>
          <w:trHeight w:val="2880"/>
        </w:trPr>
        <w:tc>
          <w:tcPr>
            <w:tcW w:w="1384" w:type="dxa"/>
          </w:tcPr>
          <w:p w:rsidR="00714634" w:rsidRPr="007803C8" w:rsidRDefault="0089359F" w:rsidP="00165291">
            <w:pPr>
              <w:pStyle w:val="AltKonuBal"/>
              <w:spacing w:before="0" w:after="0"/>
              <w:jc w:val="left"/>
              <w:rPr>
                <w:rFonts w:eastAsia="Times New Roman"/>
                <w:b/>
                <w:lang w:val="tr-TR"/>
              </w:rPr>
            </w:pPr>
            <w:proofErr w:type="gramStart"/>
            <w:r w:rsidRPr="007803C8">
              <w:rPr>
                <w:rFonts w:eastAsia="Times New Roman"/>
                <w:b/>
                <w:lang w:val="tr-TR"/>
              </w:rPr>
              <w:lastRenderedPageBreak/>
              <w:t>Slayt</w:t>
            </w:r>
            <w:proofErr w:type="gramEnd"/>
            <w:r w:rsidRPr="007803C8">
              <w:rPr>
                <w:rFonts w:eastAsia="Times New Roman"/>
                <w:b/>
                <w:lang w:val="tr-TR"/>
              </w:rPr>
              <w:t xml:space="preserve"> </w:t>
            </w:r>
            <w:r w:rsidR="00714634" w:rsidRPr="007803C8">
              <w:rPr>
                <w:rFonts w:eastAsia="Times New Roman"/>
                <w:b/>
                <w:lang w:val="tr-TR"/>
              </w:rPr>
              <w:t>23</w:t>
            </w:r>
          </w:p>
          <w:p w:rsidR="00B10DF0" w:rsidRPr="007803C8" w:rsidRDefault="00B10DF0" w:rsidP="00165291">
            <w:pPr>
              <w:tabs>
                <w:tab w:val="left" w:pos="426"/>
                <w:tab w:val="left" w:pos="851"/>
              </w:tabs>
              <w:jc w:val="left"/>
              <w:rPr>
                <w:rFonts w:eastAsia="Times New Roman" w:cs="Times New Roman"/>
                <w:b/>
                <w:lang w:val="tr-TR"/>
              </w:rPr>
            </w:pPr>
          </w:p>
        </w:tc>
        <w:tc>
          <w:tcPr>
            <w:tcW w:w="7336" w:type="dxa"/>
            <w:gridSpan w:val="2"/>
          </w:tcPr>
          <w:p w:rsidR="0013526A" w:rsidRPr="0056087C" w:rsidRDefault="00FF7612" w:rsidP="00165291">
            <w:pPr>
              <w:pStyle w:val="Liste"/>
              <w:spacing w:before="0" w:after="0"/>
              <w:rPr>
                <w:b/>
                <w:lang w:val="tr-TR"/>
              </w:rPr>
            </w:pPr>
            <w:r>
              <w:rPr>
                <w:b/>
                <w:lang w:val="tr-TR"/>
              </w:rPr>
              <w:t>Denetim İ</w:t>
            </w:r>
            <w:r w:rsidR="003F569F" w:rsidRPr="0056087C">
              <w:rPr>
                <w:b/>
                <w:lang w:val="tr-TR"/>
              </w:rPr>
              <w:t>zi</w:t>
            </w:r>
          </w:p>
          <w:p w:rsidR="00165291" w:rsidRPr="0056087C" w:rsidRDefault="00165291" w:rsidP="00165291">
            <w:pPr>
              <w:tabs>
                <w:tab w:val="left" w:pos="0"/>
                <w:tab w:val="left" w:pos="426"/>
                <w:tab w:val="left" w:pos="1276"/>
                <w:tab w:val="left" w:pos="1701"/>
                <w:tab w:val="left" w:pos="2127"/>
                <w:tab w:val="left" w:pos="2552"/>
              </w:tabs>
              <w:rPr>
                <w:rFonts w:eastAsia="Calibri" w:cs="Times New Roman"/>
                <w:szCs w:val="20"/>
                <w:lang w:val="tr-TR"/>
              </w:rPr>
            </w:pPr>
          </w:p>
          <w:p w:rsidR="003F569F" w:rsidRPr="0056087C" w:rsidRDefault="003F569F" w:rsidP="003F569F">
            <w:pPr>
              <w:tabs>
                <w:tab w:val="left" w:pos="0"/>
                <w:tab w:val="left" w:pos="426"/>
                <w:tab w:val="left" w:pos="1276"/>
                <w:tab w:val="left" w:pos="1701"/>
                <w:tab w:val="left" w:pos="2127"/>
                <w:tab w:val="left" w:pos="2552"/>
              </w:tabs>
              <w:rPr>
                <w:rFonts w:eastAsia="Calibri" w:cs="Times New Roman"/>
                <w:szCs w:val="20"/>
                <w:lang w:val="tr-TR"/>
              </w:rPr>
            </w:pPr>
            <w:r w:rsidRPr="0056087C">
              <w:rPr>
                <w:rFonts w:eastAsia="Calibri" w:cs="Times New Roman"/>
                <w:szCs w:val="20"/>
                <w:lang w:val="tr-TR"/>
              </w:rPr>
              <w:t>İlke:</w:t>
            </w:r>
            <w:r w:rsidRPr="0056087C">
              <w:rPr>
                <w:rFonts w:eastAsia="Calibri" w:cs="Times New Roman"/>
                <w:b/>
                <w:bCs/>
                <w:szCs w:val="20"/>
                <w:lang w:val="tr-TR"/>
              </w:rPr>
              <w:t xml:space="preserve"> </w:t>
            </w:r>
            <w:r w:rsidRPr="0056087C">
              <w:rPr>
                <w:rFonts w:eastAsia="Calibri" w:cs="Times New Roman"/>
                <w:i/>
                <w:iCs/>
                <w:szCs w:val="20"/>
                <w:lang w:val="tr-TR"/>
              </w:rPr>
              <w:t>Elektronik kanıtlar toplanırken gerçekleştirilen tüm eylemlerin denetim izi ya da diğer kayıtları tutulmalı ve saklanmalıdır. Bağımsız bir üçüncü taraf, bu eylemleri inceleyebilmeli ve aynı sonuçlara ulaşabilmelidir.</w:t>
            </w:r>
            <w:r w:rsidRPr="0056087C">
              <w:rPr>
                <w:rFonts w:eastAsia="Calibri" w:cs="Times New Roman"/>
                <w:szCs w:val="20"/>
                <w:lang w:val="tr-TR"/>
              </w:rPr>
              <w:t xml:space="preserve"> </w:t>
            </w:r>
          </w:p>
          <w:p w:rsidR="00B10DF0" w:rsidRPr="0056087C" w:rsidRDefault="003F569F" w:rsidP="007803C8">
            <w:pPr>
              <w:tabs>
                <w:tab w:val="left" w:pos="0"/>
                <w:tab w:val="left" w:pos="426"/>
                <w:tab w:val="left" w:pos="1276"/>
                <w:tab w:val="left" w:pos="1701"/>
                <w:tab w:val="left" w:pos="2127"/>
                <w:tab w:val="left" w:pos="2552"/>
              </w:tabs>
              <w:spacing w:before="120"/>
              <w:rPr>
                <w:rFonts w:eastAsia="Calibri" w:cs="Times New Roman"/>
                <w:szCs w:val="20"/>
                <w:lang w:val="tr-TR"/>
              </w:rPr>
            </w:pPr>
            <w:r w:rsidRPr="0056087C">
              <w:rPr>
                <w:rFonts w:eastAsia="Calibri" w:cs="Times New Roman"/>
                <w:szCs w:val="20"/>
                <w:lang w:val="tr-TR"/>
              </w:rPr>
              <w:t>Üçüncü bir tarafın olay yerindeki ilk müdahale ekibinin eylemlerini yeniden düzenleyebilmesini olanak tanımak için bütün faaliyetler, mahkemede kanıt değeri taşıyabilmesi yönünden doğru bir şekilde kayıt altına alınmak zorundadır. Elektronik kanıtların elde edilmesine, depolanmasına, aktarılmasına ya da bunlara erişilmesine ilişkin bütün faaliyetler eksiksiz bir şekilde belgelenmeli, muhafaza edilmeli ve incelenebilir olmalıdır.</w:t>
            </w:r>
          </w:p>
        </w:tc>
      </w:tr>
      <w:tr w:rsidR="00B10DF0" w:rsidRPr="0056087C" w:rsidTr="00B10DF0">
        <w:tc>
          <w:tcPr>
            <w:tcW w:w="1384" w:type="dxa"/>
          </w:tcPr>
          <w:p w:rsidR="00714634" w:rsidRPr="007803C8" w:rsidRDefault="003F569F" w:rsidP="00165291">
            <w:pPr>
              <w:pStyle w:val="AltKonuBal"/>
              <w:spacing w:before="0" w:after="0"/>
              <w:jc w:val="left"/>
              <w:rPr>
                <w:rFonts w:eastAsia="Times New Roman"/>
                <w:b/>
                <w:lang w:val="tr-TR"/>
              </w:rPr>
            </w:pPr>
            <w:proofErr w:type="gramStart"/>
            <w:r w:rsidRPr="007803C8">
              <w:rPr>
                <w:rFonts w:eastAsia="Times New Roman"/>
                <w:b/>
                <w:lang w:val="tr-TR"/>
              </w:rPr>
              <w:t>Slayt</w:t>
            </w:r>
            <w:proofErr w:type="gramEnd"/>
            <w:r w:rsidR="00714634" w:rsidRPr="007803C8">
              <w:rPr>
                <w:rFonts w:eastAsia="Times New Roman"/>
                <w:b/>
                <w:lang w:val="tr-TR"/>
              </w:rPr>
              <w:t xml:space="preserve"> 24</w:t>
            </w:r>
          </w:p>
          <w:p w:rsidR="00B10DF0" w:rsidRPr="007803C8" w:rsidRDefault="00B10DF0" w:rsidP="00165291">
            <w:pPr>
              <w:tabs>
                <w:tab w:val="left" w:pos="426"/>
                <w:tab w:val="left" w:pos="851"/>
              </w:tabs>
              <w:jc w:val="left"/>
              <w:rPr>
                <w:rFonts w:eastAsia="Times New Roman" w:cs="Times New Roman"/>
                <w:b/>
                <w:lang w:val="tr-TR"/>
              </w:rPr>
            </w:pPr>
          </w:p>
        </w:tc>
        <w:tc>
          <w:tcPr>
            <w:tcW w:w="7336" w:type="dxa"/>
            <w:gridSpan w:val="2"/>
          </w:tcPr>
          <w:p w:rsidR="0013526A" w:rsidRPr="0056087C" w:rsidRDefault="003F569F" w:rsidP="00165291">
            <w:pPr>
              <w:pStyle w:val="Liste"/>
              <w:spacing w:before="0" w:after="0"/>
              <w:rPr>
                <w:b/>
                <w:lang w:val="tr-TR"/>
              </w:rPr>
            </w:pPr>
            <w:r w:rsidRPr="0056087C">
              <w:rPr>
                <w:b/>
                <w:lang w:val="tr-TR"/>
              </w:rPr>
              <w:t>Uzman Desteği</w:t>
            </w:r>
          </w:p>
          <w:p w:rsidR="00165291" w:rsidRPr="0056087C" w:rsidRDefault="00165291" w:rsidP="00165291">
            <w:pPr>
              <w:tabs>
                <w:tab w:val="left" w:pos="426"/>
                <w:tab w:val="left" w:pos="601"/>
                <w:tab w:val="left" w:pos="851"/>
                <w:tab w:val="left" w:pos="1701"/>
                <w:tab w:val="left" w:pos="2127"/>
                <w:tab w:val="left" w:pos="2552"/>
              </w:tabs>
              <w:ind w:left="34"/>
              <w:rPr>
                <w:rFonts w:eastAsia="Calibri" w:cs="Times New Roman"/>
                <w:szCs w:val="20"/>
                <w:lang w:val="tr-TR"/>
              </w:rPr>
            </w:pPr>
          </w:p>
          <w:p w:rsidR="003F569F" w:rsidRPr="0056087C" w:rsidRDefault="003F569F" w:rsidP="003F569F">
            <w:pPr>
              <w:tabs>
                <w:tab w:val="left" w:pos="426"/>
                <w:tab w:val="left" w:pos="601"/>
                <w:tab w:val="left" w:pos="851"/>
                <w:tab w:val="left" w:pos="1701"/>
                <w:tab w:val="left" w:pos="2127"/>
                <w:tab w:val="left" w:pos="2552"/>
              </w:tabs>
              <w:ind w:left="34"/>
              <w:rPr>
                <w:rFonts w:eastAsia="Calibri" w:cs="Times New Roman"/>
                <w:szCs w:val="20"/>
                <w:lang w:val="tr-TR"/>
              </w:rPr>
            </w:pPr>
            <w:r w:rsidRPr="0056087C">
              <w:rPr>
                <w:rFonts w:eastAsia="Calibri" w:cs="Times New Roman"/>
                <w:szCs w:val="20"/>
                <w:lang w:val="tr-TR"/>
              </w:rPr>
              <w:t>İlke:</w:t>
            </w:r>
            <w:r w:rsidRPr="0056087C">
              <w:rPr>
                <w:rFonts w:eastAsia="Calibri" w:cs="Times New Roman"/>
                <w:b/>
                <w:bCs/>
                <w:szCs w:val="20"/>
                <w:lang w:val="tr-TR"/>
              </w:rPr>
              <w:t xml:space="preserve"> </w:t>
            </w:r>
            <w:r w:rsidRPr="0056087C">
              <w:rPr>
                <w:rFonts w:eastAsia="Calibri" w:cs="Times New Roman"/>
                <w:i/>
                <w:iCs/>
                <w:szCs w:val="20"/>
                <w:lang w:val="tr-TR"/>
              </w:rPr>
              <w:t>Bir polis operasyonunda elektronik kanıtların bulunabileceği öngörülüyorsa görevli memur, uzmanları/bağımsız danışmanları zamanında haberdar etmelidir.</w:t>
            </w:r>
            <w:r w:rsidRPr="0056087C">
              <w:rPr>
                <w:rFonts w:eastAsia="Calibri" w:cs="Times New Roman"/>
                <w:szCs w:val="20"/>
                <w:lang w:val="tr-TR"/>
              </w:rPr>
              <w:t xml:space="preserve"> </w:t>
            </w:r>
          </w:p>
          <w:p w:rsidR="003F569F" w:rsidRPr="0056087C" w:rsidRDefault="003F569F" w:rsidP="003F569F">
            <w:pPr>
              <w:tabs>
                <w:tab w:val="left" w:pos="426"/>
                <w:tab w:val="left" w:pos="601"/>
                <w:tab w:val="left" w:pos="851"/>
                <w:tab w:val="left" w:pos="1701"/>
                <w:tab w:val="left" w:pos="2127"/>
                <w:tab w:val="left" w:pos="2552"/>
              </w:tabs>
              <w:rPr>
                <w:rFonts w:eastAsia="Calibri" w:cs="Times New Roman"/>
                <w:szCs w:val="20"/>
                <w:lang w:val="tr-TR"/>
              </w:rPr>
            </w:pPr>
          </w:p>
          <w:p w:rsidR="0017007B" w:rsidRDefault="0017007B" w:rsidP="003F569F">
            <w:p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Arama ve el koyma işlemleri uygulanacak soruşturmalarda dışardan uzmanlara danışmak gerekebilir. Bütün bağımsız uzmanlar bu ve buna benzer belgelerde ifade edilen ilkelerden haberdar olmalıdır. Bir uzman:</w:t>
            </w:r>
          </w:p>
          <w:p w:rsidR="007803C8" w:rsidRPr="0056087C" w:rsidRDefault="007803C8" w:rsidP="003F569F">
            <w:pPr>
              <w:tabs>
                <w:tab w:val="left" w:pos="426"/>
                <w:tab w:val="left" w:pos="601"/>
                <w:tab w:val="left" w:pos="851"/>
                <w:tab w:val="left" w:pos="1701"/>
                <w:tab w:val="left" w:pos="2127"/>
                <w:tab w:val="left" w:pos="2552"/>
              </w:tabs>
              <w:rPr>
                <w:rFonts w:eastAsia="Calibri" w:cs="Times New Roman"/>
                <w:szCs w:val="20"/>
                <w:lang w:val="tr-TR"/>
              </w:rPr>
            </w:pPr>
          </w:p>
          <w:p w:rsidR="003F569F" w:rsidRPr="007803C8" w:rsidRDefault="003F569F" w:rsidP="007803C8">
            <w:pPr>
              <w:pStyle w:val="ListeParagraf"/>
              <w:numPr>
                <w:ilvl w:val="2"/>
                <w:numId w:val="73"/>
              </w:numPr>
              <w:ind w:left="743" w:hanging="743"/>
              <w:rPr>
                <w:rFonts w:eastAsia="Calibri" w:cs="Times New Roman"/>
                <w:szCs w:val="20"/>
                <w:lang w:val="tr-TR"/>
              </w:rPr>
            </w:pPr>
            <w:r w:rsidRPr="007803C8">
              <w:rPr>
                <w:rFonts w:eastAsia="Calibri" w:cs="Times New Roman"/>
                <w:szCs w:val="20"/>
                <w:lang w:val="tr-TR"/>
              </w:rPr>
              <w:t>Alanında gerekli uzmanlık ve deneyime,</w:t>
            </w:r>
          </w:p>
          <w:p w:rsidR="003F569F" w:rsidRPr="007803C8" w:rsidRDefault="003F569F" w:rsidP="007803C8">
            <w:pPr>
              <w:pStyle w:val="ListeParagraf"/>
              <w:numPr>
                <w:ilvl w:val="2"/>
                <w:numId w:val="73"/>
              </w:numPr>
              <w:ind w:left="743" w:hanging="743"/>
              <w:rPr>
                <w:rFonts w:eastAsia="Calibri" w:cs="Times New Roman"/>
                <w:szCs w:val="20"/>
                <w:lang w:val="tr-TR"/>
              </w:rPr>
            </w:pPr>
            <w:r w:rsidRPr="007803C8">
              <w:rPr>
                <w:rFonts w:eastAsia="Calibri" w:cs="Times New Roman"/>
                <w:szCs w:val="20"/>
                <w:lang w:val="tr-TR"/>
              </w:rPr>
              <w:t>Gerekli soruşturma bilgilerine ve hukuki bilgilere,</w:t>
            </w:r>
          </w:p>
          <w:p w:rsidR="003F569F" w:rsidRPr="007803C8" w:rsidRDefault="003F569F" w:rsidP="007803C8">
            <w:pPr>
              <w:pStyle w:val="ListeParagraf"/>
              <w:numPr>
                <w:ilvl w:val="2"/>
                <w:numId w:val="73"/>
              </w:numPr>
              <w:ind w:left="743" w:hanging="743"/>
              <w:rPr>
                <w:rFonts w:eastAsia="Calibri" w:cs="Times New Roman"/>
                <w:szCs w:val="20"/>
                <w:lang w:val="tr-TR"/>
              </w:rPr>
            </w:pPr>
            <w:r w:rsidRPr="007803C8">
              <w:rPr>
                <w:rFonts w:eastAsia="Calibri" w:cs="Times New Roman"/>
                <w:szCs w:val="20"/>
                <w:lang w:val="tr-TR"/>
              </w:rPr>
              <w:t>Gerekli bağlamsal bilgilere ve hukuki bilgilere,</w:t>
            </w:r>
          </w:p>
          <w:p w:rsidR="00B10DF0" w:rsidRPr="007803C8" w:rsidRDefault="003F569F" w:rsidP="007803C8">
            <w:pPr>
              <w:pStyle w:val="ListeParagraf"/>
              <w:numPr>
                <w:ilvl w:val="0"/>
                <w:numId w:val="73"/>
              </w:numPr>
              <w:ind w:left="743" w:hanging="743"/>
              <w:rPr>
                <w:rFonts w:eastAsia="Calibri" w:cs="Times New Roman"/>
                <w:szCs w:val="20"/>
                <w:lang w:val="tr-TR"/>
              </w:rPr>
            </w:pPr>
            <w:r w:rsidRPr="007803C8">
              <w:rPr>
                <w:rFonts w:eastAsia="Calibri" w:cs="Times New Roman"/>
                <w:szCs w:val="20"/>
                <w:lang w:val="tr-TR"/>
              </w:rPr>
              <w:t>Uygun iletişim becerilerine sahip olmalıdır (hem sözlü hem yazılı açıklamalar için).</w:t>
            </w:r>
          </w:p>
        </w:tc>
      </w:tr>
      <w:tr w:rsidR="00B10DF0" w:rsidRPr="0056087C" w:rsidTr="00B10DF0">
        <w:tc>
          <w:tcPr>
            <w:tcW w:w="1384" w:type="dxa"/>
          </w:tcPr>
          <w:p w:rsidR="00714634" w:rsidRPr="007803C8" w:rsidRDefault="003F569F" w:rsidP="00165291">
            <w:pPr>
              <w:pStyle w:val="AltKonuBal"/>
              <w:spacing w:before="0" w:after="0"/>
              <w:jc w:val="left"/>
              <w:rPr>
                <w:rFonts w:eastAsia="Times New Roman"/>
                <w:b/>
                <w:lang w:val="tr-TR"/>
              </w:rPr>
            </w:pPr>
            <w:proofErr w:type="gramStart"/>
            <w:r w:rsidRPr="007803C8">
              <w:rPr>
                <w:rFonts w:eastAsia="Times New Roman"/>
                <w:b/>
                <w:lang w:val="tr-TR"/>
              </w:rPr>
              <w:t>Slayt</w:t>
            </w:r>
            <w:proofErr w:type="gramEnd"/>
            <w:r w:rsidR="00714634" w:rsidRPr="007803C8">
              <w:rPr>
                <w:rFonts w:eastAsia="Times New Roman"/>
                <w:b/>
                <w:lang w:val="tr-TR"/>
              </w:rPr>
              <w:t xml:space="preserve"> 25</w:t>
            </w:r>
          </w:p>
          <w:p w:rsidR="00B10DF0" w:rsidRPr="007803C8" w:rsidRDefault="00B10DF0" w:rsidP="00165291">
            <w:pPr>
              <w:tabs>
                <w:tab w:val="left" w:pos="426"/>
                <w:tab w:val="left" w:pos="851"/>
              </w:tabs>
              <w:jc w:val="left"/>
              <w:rPr>
                <w:rFonts w:eastAsia="Times New Roman" w:cs="Times New Roman"/>
                <w:b/>
                <w:lang w:val="tr-TR"/>
              </w:rPr>
            </w:pPr>
          </w:p>
        </w:tc>
        <w:tc>
          <w:tcPr>
            <w:tcW w:w="7336" w:type="dxa"/>
            <w:gridSpan w:val="2"/>
          </w:tcPr>
          <w:p w:rsidR="0013526A" w:rsidRPr="0056087C" w:rsidRDefault="003F569F" w:rsidP="00165291">
            <w:pPr>
              <w:pStyle w:val="Liste"/>
              <w:spacing w:before="0" w:after="0"/>
              <w:rPr>
                <w:b/>
                <w:lang w:val="tr-TR"/>
              </w:rPr>
            </w:pPr>
            <w:r w:rsidRPr="0056087C">
              <w:rPr>
                <w:b/>
                <w:lang w:val="tr-TR"/>
              </w:rPr>
              <w:t>Görevlilerin eğitimi</w:t>
            </w:r>
          </w:p>
          <w:p w:rsidR="003F569F" w:rsidRPr="0056087C" w:rsidRDefault="003F569F" w:rsidP="003F569F">
            <w:p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İlke:</w:t>
            </w:r>
            <w:r w:rsidRPr="0056087C">
              <w:rPr>
                <w:rFonts w:eastAsia="Calibri" w:cs="Times New Roman"/>
                <w:b/>
                <w:bCs/>
                <w:szCs w:val="20"/>
                <w:lang w:val="tr-TR"/>
              </w:rPr>
              <w:t xml:space="preserve"> </w:t>
            </w:r>
            <w:r w:rsidRPr="0056087C">
              <w:rPr>
                <w:rFonts w:eastAsia="Calibri" w:cs="Times New Roman"/>
                <w:i/>
                <w:iCs/>
                <w:szCs w:val="20"/>
                <w:lang w:val="tr-TR"/>
              </w:rPr>
              <w:t xml:space="preserve">Olay yerinde hiçbir uzman bulunmuyorsa ilk müdahale ekibinin elektronik kanıtları aramayabilmesi ve bunlara el koyabilmesi için uygun bir şekilde eğitilmiş olması gerekir. </w:t>
            </w:r>
          </w:p>
          <w:p w:rsidR="00B10DF0" w:rsidRPr="0056087C" w:rsidRDefault="0017007B" w:rsidP="007803C8">
            <w:pPr>
              <w:tabs>
                <w:tab w:val="left" w:pos="426"/>
                <w:tab w:val="left" w:pos="601"/>
                <w:tab w:val="left" w:pos="851"/>
                <w:tab w:val="left" w:pos="1701"/>
                <w:tab w:val="left" w:pos="2127"/>
                <w:tab w:val="left" w:pos="2552"/>
              </w:tabs>
              <w:spacing w:before="120"/>
              <w:rPr>
                <w:rFonts w:eastAsia="Calibri" w:cs="Times New Roman"/>
                <w:szCs w:val="20"/>
                <w:lang w:val="tr-TR"/>
              </w:rPr>
            </w:pPr>
            <w:r w:rsidRPr="0056087C">
              <w:rPr>
                <w:rFonts w:eastAsia="Calibri" w:cs="Times New Roman"/>
                <w:szCs w:val="20"/>
                <w:lang w:val="tr-TR"/>
              </w:rPr>
              <w:t xml:space="preserve">İlk müdahale ekibinin elektronik kanıtları toplaması ve/veya elektronik bir cihazda ya da dijital depolama ortamında bulunan orijinal verilere ulaşması gereken istisnai durumlarda ekip, bu görevi düzgün bir şekilde yerine getirmek ve eylemlerinin uygunluğunu ve sonuçlarını açıklayabilmek için eğitim almalıdır. </w:t>
            </w:r>
          </w:p>
        </w:tc>
      </w:tr>
      <w:tr w:rsidR="00B10DF0" w:rsidRPr="0056087C" w:rsidTr="00B10DF0">
        <w:tc>
          <w:tcPr>
            <w:tcW w:w="1384" w:type="dxa"/>
          </w:tcPr>
          <w:p w:rsidR="00714634" w:rsidRPr="007803C8" w:rsidRDefault="003F569F" w:rsidP="00165291">
            <w:pPr>
              <w:pStyle w:val="AltKonuBal"/>
              <w:spacing w:before="0" w:after="0"/>
              <w:jc w:val="left"/>
              <w:rPr>
                <w:rFonts w:eastAsia="Times New Roman"/>
                <w:b/>
                <w:lang w:val="tr-TR"/>
              </w:rPr>
            </w:pPr>
            <w:proofErr w:type="gramStart"/>
            <w:r w:rsidRPr="007803C8">
              <w:rPr>
                <w:rFonts w:eastAsia="Times New Roman"/>
                <w:b/>
                <w:lang w:val="tr-TR"/>
              </w:rPr>
              <w:t>Slayt</w:t>
            </w:r>
            <w:proofErr w:type="gramEnd"/>
            <w:r w:rsidR="00714634" w:rsidRPr="007803C8">
              <w:rPr>
                <w:rFonts w:eastAsia="Times New Roman"/>
                <w:b/>
                <w:lang w:val="tr-TR"/>
              </w:rPr>
              <w:t xml:space="preserve"> 26</w:t>
            </w:r>
          </w:p>
          <w:p w:rsidR="00B10DF0" w:rsidRPr="0056087C" w:rsidRDefault="00B10DF0" w:rsidP="00165291">
            <w:pPr>
              <w:tabs>
                <w:tab w:val="left" w:pos="426"/>
                <w:tab w:val="left" w:pos="851"/>
              </w:tabs>
              <w:jc w:val="left"/>
              <w:rPr>
                <w:rFonts w:eastAsia="Times New Roman" w:cs="Times New Roman"/>
                <w:lang w:val="tr-TR"/>
              </w:rPr>
            </w:pPr>
          </w:p>
        </w:tc>
        <w:tc>
          <w:tcPr>
            <w:tcW w:w="7336" w:type="dxa"/>
            <w:gridSpan w:val="2"/>
          </w:tcPr>
          <w:p w:rsidR="0013526A" w:rsidRPr="0056087C" w:rsidRDefault="003F569F" w:rsidP="003F569F">
            <w:pPr>
              <w:pStyle w:val="Liste"/>
              <w:spacing w:before="0" w:after="0"/>
              <w:rPr>
                <w:b/>
                <w:lang w:val="tr-TR"/>
              </w:rPr>
            </w:pPr>
            <w:bookmarkStart w:id="22" w:name="_Toc57176090"/>
            <w:bookmarkStart w:id="23" w:name="_Toc189021586"/>
            <w:r w:rsidRPr="0056087C">
              <w:rPr>
                <w:b/>
                <w:lang w:val="tr-TR"/>
              </w:rPr>
              <w:t>Yasallık ve İlkelere Bağlılık</w:t>
            </w:r>
            <w:r w:rsidR="0013526A" w:rsidRPr="0056087C">
              <w:rPr>
                <w:b/>
                <w:lang w:val="tr-TR"/>
              </w:rPr>
              <w:t xml:space="preserve"> </w:t>
            </w:r>
            <w:bookmarkEnd w:id="22"/>
            <w:bookmarkEnd w:id="23"/>
          </w:p>
          <w:p w:rsidR="003F569F" w:rsidRPr="0056087C" w:rsidRDefault="003F569F" w:rsidP="003F569F">
            <w:pPr>
              <w:tabs>
                <w:tab w:val="left" w:pos="426"/>
                <w:tab w:val="left" w:pos="851"/>
                <w:tab w:val="left" w:pos="1276"/>
                <w:tab w:val="left" w:pos="1701"/>
                <w:tab w:val="left" w:pos="2127"/>
                <w:tab w:val="left" w:pos="2552"/>
              </w:tabs>
              <w:ind w:left="34"/>
              <w:rPr>
                <w:rFonts w:eastAsia="Calibri" w:cs="Times New Roman"/>
                <w:szCs w:val="20"/>
                <w:lang w:val="tr-TR"/>
              </w:rPr>
            </w:pPr>
            <w:r w:rsidRPr="0056087C">
              <w:rPr>
                <w:rFonts w:eastAsia="Calibri" w:cs="Times New Roman"/>
                <w:szCs w:val="20"/>
                <w:lang w:val="tr-TR"/>
              </w:rPr>
              <w:t>İlke:</w:t>
            </w:r>
            <w:r w:rsidRPr="0056087C">
              <w:rPr>
                <w:rFonts w:eastAsia="Calibri" w:cs="Times New Roman"/>
                <w:b/>
                <w:bCs/>
                <w:szCs w:val="20"/>
                <w:lang w:val="tr-TR"/>
              </w:rPr>
              <w:t xml:space="preserve"> </w:t>
            </w:r>
            <w:r w:rsidRPr="0056087C">
              <w:rPr>
                <w:rFonts w:eastAsia="Calibri" w:cs="Times New Roman"/>
                <w:i/>
                <w:iCs/>
                <w:szCs w:val="20"/>
                <w:lang w:val="tr-TR"/>
              </w:rPr>
              <w:t xml:space="preserve">Davada görevli olan memur ve kurum, yasalara, genel adli ve </w:t>
            </w:r>
            <w:r w:rsidR="009E7937">
              <w:rPr>
                <w:rFonts w:eastAsia="Calibri" w:cs="Times New Roman"/>
                <w:i/>
                <w:iCs/>
                <w:szCs w:val="20"/>
                <w:lang w:val="tr-TR"/>
              </w:rPr>
              <w:t>usuli</w:t>
            </w:r>
            <w:r w:rsidRPr="0056087C">
              <w:rPr>
                <w:rFonts w:eastAsia="Calibri" w:cs="Times New Roman"/>
                <w:i/>
                <w:iCs/>
                <w:szCs w:val="20"/>
                <w:lang w:val="tr-TR"/>
              </w:rPr>
              <w:t xml:space="preserve"> ilkelere ve yukarıda bahsedilen temel ilkelere bağlı kalınmasını sağlamaktan sorumludur. Bu, elektronik kanıtların elde edilmesi ve bunlara erişim sağlanmasında geçerlidir. </w:t>
            </w:r>
          </w:p>
          <w:p w:rsidR="0017007B" w:rsidRPr="0056087C" w:rsidRDefault="0017007B" w:rsidP="007803C8">
            <w:pPr>
              <w:tabs>
                <w:tab w:val="left" w:pos="426"/>
                <w:tab w:val="left" w:pos="851"/>
                <w:tab w:val="left" w:pos="1276"/>
                <w:tab w:val="left" w:pos="1701"/>
                <w:tab w:val="left" w:pos="2127"/>
                <w:tab w:val="left" w:pos="2552"/>
              </w:tabs>
              <w:spacing w:before="120"/>
              <w:ind w:left="34"/>
              <w:rPr>
                <w:rFonts w:eastAsia="Calibri" w:cs="Times New Roman"/>
                <w:szCs w:val="20"/>
                <w:lang w:val="tr-TR"/>
              </w:rPr>
            </w:pPr>
            <w:r w:rsidRPr="0056087C">
              <w:rPr>
                <w:rFonts w:eastAsia="Calibri" w:cs="Times New Roman"/>
                <w:szCs w:val="20"/>
                <w:lang w:val="tr-TR"/>
              </w:rPr>
              <w:t xml:space="preserve">Her Üye Devlet bu dokümanda önerilen önlemleri yorumlarken kendi kanuni düzenlemelerini ve belgelerini göz önünde bulundurmalıdır. </w:t>
            </w:r>
          </w:p>
          <w:p w:rsidR="00B10DF0" w:rsidRPr="0056087C" w:rsidRDefault="0017007B" w:rsidP="007803C8">
            <w:pPr>
              <w:tabs>
                <w:tab w:val="left" w:pos="426"/>
                <w:tab w:val="left" w:pos="851"/>
                <w:tab w:val="left" w:pos="1276"/>
                <w:tab w:val="left" w:pos="1701"/>
                <w:tab w:val="left" w:pos="2127"/>
                <w:tab w:val="left" w:pos="2552"/>
              </w:tabs>
              <w:spacing w:before="120"/>
              <w:rPr>
                <w:rFonts w:eastAsia="Calibri" w:cs="Times New Roman"/>
                <w:szCs w:val="20"/>
                <w:lang w:val="tr-TR"/>
              </w:rPr>
            </w:pPr>
            <w:r w:rsidRPr="0056087C">
              <w:rPr>
                <w:rFonts w:eastAsia="Calibri" w:cs="Times New Roman"/>
                <w:szCs w:val="20"/>
                <w:lang w:val="tr-TR"/>
              </w:rPr>
              <w:t>Uluslararası öneme sahip hukuki belgelerden biri olan Avrupa Konseyi Sanal Suçlar Sözleşmesi, halen Üye Devletler ile Sözleşmenin hazırlanmasına katılmış olan devletler tarafından imzalanmaya ve diğer devletlerin katılımına açıktır.</w:t>
            </w:r>
          </w:p>
        </w:tc>
      </w:tr>
      <w:tr w:rsidR="00B10DF0" w:rsidRPr="0056087C" w:rsidTr="003F569F">
        <w:trPr>
          <w:trHeight w:val="1012"/>
        </w:trPr>
        <w:tc>
          <w:tcPr>
            <w:tcW w:w="1384" w:type="dxa"/>
          </w:tcPr>
          <w:p w:rsidR="00714634" w:rsidRPr="007803C8" w:rsidRDefault="003F569F" w:rsidP="00165291">
            <w:pPr>
              <w:pStyle w:val="AltKonuBal"/>
              <w:spacing w:before="0" w:after="0"/>
              <w:jc w:val="left"/>
              <w:rPr>
                <w:rFonts w:eastAsia="Times New Roman"/>
                <w:b/>
                <w:lang w:val="tr-TR"/>
              </w:rPr>
            </w:pPr>
            <w:proofErr w:type="gramStart"/>
            <w:r w:rsidRPr="007803C8">
              <w:rPr>
                <w:rFonts w:eastAsia="Times New Roman"/>
                <w:b/>
                <w:lang w:val="tr-TR"/>
              </w:rPr>
              <w:lastRenderedPageBreak/>
              <w:t>Slayt</w:t>
            </w:r>
            <w:proofErr w:type="gramEnd"/>
            <w:r w:rsidR="00714634" w:rsidRPr="007803C8">
              <w:rPr>
                <w:rFonts w:eastAsia="Times New Roman"/>
                <w:b/>
                <w:lang w:val="tr-TR"/>
              </w:rPr>
              <w:t xml:space="preserve"> 28</w:t>
            </w:r>
          </w:p>
          <w:p w:rsidR="00B10DF0" w:rsidRPr="007803C8" w:rsidRDefault="00B10DF0" w:rsidP="00165291">
            <w:pPr>
              <w:tabs>
                <w:tab w:val="left" w:pos="426"/>
                <w:tab w:val="left" w:pos="851"/>
              </w:tabs>
              <w:jc w:val="left"/>
              <w:rPr>
                <w:rFonts w:eastAsia="Times New Roman" w:cs="Times New Roman"/>
                <w:b/>
                <w:lang w:val="tr-TR"/>
              </w:rPr>
            </w:pPr>
          </w:p>
        </w:tc>
        <w:tc>
          <w:tcPr>
            <w:tcW w:w="7336" w:type="dxa"/>
            <w:gridSpan w:val="2"/>
          </w:tcPr>
          <w:p w:rsidR="0013526A" w:rsidRPr="007803C8" w:rsidRDefault="003F569F" w:rsidP="00165291">
            <w:pPr>
              <w:pStyle w:val="AltKonuBal"/>
              <w:spacing w:before="0" w:after="0"/>
              <w:rPr>
                <w:rFonts w:eastAsia="Times New Roman"/>
                <w:b/>
                <w:lang w:val="tr-TR"/>
              </w:rPr>
            </w:pPr>
            <w:r w:rsidRPr="007803C8">
              <w:rPr>
                <w:rFonts w:eastAsia="Times New Roman"/>
                <w:b/>
                <w:lang w:val="tr-TR"/>
              </w:rPr>
              <w:t>Ele geçirme türleri</w:t>
            </w:r>
          </w:p>
          <w:p w:rsidR="00165291" w:rsidRPr="0056087C" w:rsidRDefault="00165291" w:rsidP="00165291">
            <w:pPr>
              <w:rPr>
                <w:lang w:val="tr-TR"/>
              </w:rPr>
            </w:pPr>
          </w:p>
          <w:p w:rsidR="0013526A" w:rsidRPr="0056087C" w:rsidRDefault="003F569F" w:rsidP="003F569F">
            <w:pPr>
              <w:rPr>
                <w:rFonts w:eastAsia="Times New Roman" w:cs="Times New Roman"/>
                <w:lang w:val="tr-TR"/>
              </w:rPr>
            </w:pPr>
            <w:r w:rsidRPr="0056087C">
              <w:rPr>
                <w:rFonts w:eastAsia="Times New Roman" w:cs="Times New Roman"/>
                <w:lang w:val="tr-TR"/>
              </w:rPr>
              <w:t xml:space="preserve">Elektronik kanıtlara el koyma işleminin farklı seçenekleri, bu eğitimin önemli bir konusudur ve bu seçeneklerin hepsi farklı özellik, risk ve sonuçlara sahiptir. Eğitimci, bu seçeneklerin katılımcıların </w:t>
            </w:r>
            <w:proofErr w:type="gramStart"/>
            <w:r w:rsidR="00FA68DE">
              <w:rPr>
                <w:rFonts w:eastAsia="Times New Roman" w:cs="Times New Roman"/>
                <w:lang w:val="tr-TR"/>
              </w:rPr>
              <w:t>hakimlik</w:t>
            </w:r>
            <w:proofErr w:type="gramEnd"/>
            <w:r w:rsidRPr="0056087C">
              <w:rPr>
                <w:rFonts w:eastAsia="Times New Roman" w:cs="Times New Roman"/>
                <w:lang w:val="tr-TR"/>
              </w:rPr>
              <w:t xml:space="preserve"> ve savcılık görevleri üzerindeki etkilerini katılımcıların anlayabilmesi için ayrıntılı bir şekilde açıklanmasını sağlamalıdır. Aşağıdaki bilgiler, eğitimcilerin uygun materyalleri oluşturmasını sağlamak için verilmektedir.</w:t>
            </w:r>
          </w:p>
          <w:p w:rsidR="0013526A" w:rsidRPr="0056087C" w:rsidRDefault="003F569F" w:rsidP="007803C8">
            <w:pPr>
              <w:tabs>
                <w:tab w:val="left" w:pos="426"/>
                <w:tab w:val="left" w:pos="851"/>
                <w:tab w:val="left" w:pos="1276"/>
                <w:tab w:val="left" w:pos="1701"/>
                <w:tab w:val="left" w:pos="2127"/>
                <w:tab w:val="left" w:pos="2552"/>
              </w:tabs>
              <w:spacing w:before="200"/>
              <w:ind w:left="1276" w:hanging="1276"/>
              <w:rPr>
                <w:rFonts w:eastAsia="Calibri" w:cs="Times New Roman"/>
                <w:szCs w:val="20"/>
                <w:lang w:val="tr-TR"/>
              </w:rPr>
            </w:pPr>
            <w:r w:rsidRPr="0056087C">
              <w:rPr>
                <w:rFonts w:eastAsia="Calibri" w:cs="Times New Roman"/>
                <w:szCs w:val="20"/>
                <w:lang w:val="tr-TR"/>
              </w:rPr>
              <w:t xml:space="preserve">Elektronik kanıtları ele geçirme işleminin beş genel türü vardır: </w:t>
            </w:r>
          </w:p>
          <w:p w:rsidR="003F569F" w:rsidRPr="0056087C" w:rsidRDefault="003F569F" w:rsidP="007803C8">
            <w:pPr>
              <w:pStyle w:val="Liste"/>
              <w:numPr>
                <w:ilvl w:val="0"/>
                <w:numId w:val="39"/>
              </w:numPr>
              <w:spacing w:before="200"/>
              <w:ind w:left="851" w:hanging="851"/>
              <w:contextualSpacing w:val="0"/>
              <w:rPr>
                <w:lang w:val="tr-TR"/>
              </w:rPr>
            </w:pPr>
            <w:r w:rsidRPr="0056087C">
              <w:rPr>
                <w:lang w:val="tr-TR"/>
              </w:rPr>
              <w:t xml:space="preserve">Elektronik </w:t>
            </w:r>
            <w:proofErr w:type="gramStart"/>
            <w:r w:rsidRPr="0056087C">
              <w:rPr>
                <w:lang w:val="tr-TR"/>
              </w:rPr>
              <w:t>ekipman</w:t>
            </w:r>
            <w:proofErr w:type="gramEnd"/>
            <w:r w:rsidRPr="0056087C">
              <w:rPr>
                <w:lang w:val="tr-TR"/>
              </w:rPr>
              <w:t xml:space="preserve"> ve depolama ortamlarına el koyma yoluyla ele geçirme </w:t>
            </w:r>
          </w:p>
          <w:p w:rsidR="003F569F" w:rsidRPr="0056087C" w:rsidRDefault="003F569F" w:rsidP="003F569F">
            <w:pPr>
              <w:pStyle w:val="Liste"/>
              <w:rPr>
                <w:lang w:val="tr-TR"/>
              </w:rPr>
            </w:pPr>
            <w:r w:rsidRPr="0056087C">
              <w:rPr>
                <w:lang w:val="tr-TR"/>
              </w:rPr>
              <w:t xml:space="preserve">Tüm bellek içeriğinin kopyalanması yoluyla ele geçirme (görüntü alma ya da disk ikizleme) </w:t>
            </w:r>
          </w:p>
          <w:p w:rsidR="003F569F" w:rsidRPr="0056087C" w:rsidRDefault="003F569F" w:rsidP="003F569F">
            <w:pPr>
              <w:pStyle w:val="Liste"/>
              <w:rPr>
                <w:lang w:val="tr-TR"/>
              </w:rPr>
            </w:pPr>
            <w:r w:rsidRPr="0056087C">
              <w:rPr>
                <w:lang w:val="tr-TR"/>
              </w:rPr>
              <w:t xml:space="preserve">Yedekleme belleği ortamlarına el koyma yoluyla ele geçirme </w:t>
            </w:r>
          </w:p>
          <w:p w:rsidR="003F569F" w:rsidRPr="0056087C" w:rsidRDefault="003F569F" w:rsidP="003F569F">
            <w:pPr>
              <w:pStyle w:val="Liste"/>
              <w:rPr>
                <w:lang w:val="tr-TR"/>
              </w:rPr>
            </w:pPr>
            <w:r w:rsidRPr="0056087C">
              <w:rPr>
                <w:lang w:val="tr-TR"/>
              </w:rPr>
              <w:t xml:space="preserve">Seçili verileri kopyalama yoluyla ele geçirme </w:t>
            </w:r>
          </w:p>
          <w:p w:rsidR="003F569F" w:rsidRPr="0056087C" w:rsidRDefault="003F569F" w:rsidP="003F569F">
            <w:pPr>
              <w:pStyle w:val="Liste"/>
              <w:rPr>
                <w:lang w:val="tr-TR"/>
              </w:rPr>
            </w:pPr>
            <w:r w:rsidRPr="0056087C">
              <w:rPr>
                <w:lang w:val="tr-TR"/>
              </w:rPr>
              <w:t xml:space="preserve">Kanıtların İnternetten ele geçirilmesi </w:t>
            </w:r>
          </w:p>
          <w:p w:rsidR="00165291" w:rsidRPr="0056087C" w:rsidRDefault="00165291" w:rsidP="003F569F">
            <w:pPr>
              <w:pStyle w:val="Liste"/>
              <w:numPr>
                <w:ilvl w:val="0"/>
                <w:numId w:val="0"/>
              </w:numPr>
              <w:spacing w:before="0" w:after="0"/>
              <w:rPr>
                <w:lang w:val="tr-TR"/>
              </w:rPr>
            </w:pPr>
          </w:p>
          <w:p w:rsidR="00B10DF0" w:rsidRPr="0056087C" w:rsidRDefault="00645A46" w:rsidP="009E7937">
            <w:pPr>
              <w:tabs>
                <w:tab w:val="left" w:pos="426"/>
                <w:tab w:val="left" w:pos="851"/>
                <w:tab w:val="left" w:pos="1701"/>
                <w:tab w:val="left" w:pos="2127"/>
                <w:tab w:val="left" w:pos="2552"/>
              </w:tabs>
              <w:ind w:left="34"/>
              <w:rPr>
                <w:rFonts w:eastAsia="Calibri" w:cs="Times New Roman"/>
                <w:szCs w:val="20"/>
                <w:lang w:val="tr-TR"/>
              </w:rPr>
            </w:pPr>
            <w:r w:rsidRPr="0056087C">
              <w:rPr>
                <w:rFonts w:eastAsia="Calibri" w:cs="Times New Roman"/>
                <w:szCs w:val="20"/>
                <w:lang w:val="tr-TR"/>
              </w:rPr>
              <w:t xml:space="preserve">Farklı ele geçirme türleri sonraki bölümlerde tartışılmaktadır. Şunun belirtilmesi gerekir ki farklı ele geçirme türlerini birleştirerek tek bir ele geçirme </w:t>
            </w:r>
            <w:r w:rsidR="009E7937">
              <w:rPr>
                <w:rFonts w:eastAsia="Calibri" w:cs="Times New Roman"/>
                <w:szCs w:val="20"/>
                <w:lang w:val="tr-TR"/>
              </w:rPr>
              <w:t>usulünü</w:t>
            </w:r>
            <w:r w:rsidRPr="0056087C">
              <w:rPr>
                <w:rFonts w:eastAsia="Calibri" w:cs="Times New Roman"/>
                <w:szCs w:val="20"/>
                <w:lang w:val="tr-TR"/>
              </w:rPr>
              <w:t xml:space="preserve"> oluşturmak mümkündür. Örneğin, hem elektronik </w:t>
            </w:r>
            <w:proofErr w:type="gramStart"/>
            <w:r w:rsidRPr="0056087C">
              <w:rPr>
                <w:rFonts w:eastAsia="Calibri" w:cs="Times New Roman"/>
                <w:szCs w:val="20"/>
                <w:lang w:val="tr-TR"/>
              </w:rPr>
              <w:t>ekipmanlara</w:t>
            </w:r>
            <w:proofErr w:type="gramEnd"/>
            <w:r w:rsidRPr="0056087C">
              <w:rPr>
                <w:rFonts w:eastAsia="Calibri" w:cs="Times New Roman"/>
                <w:szCs w:val="20"/>
                <w:lang w:val="tr-TR"/>
              </w:rPr>
              <w:t xml:space="preserve"> hem de yedekleme belleği ortamlarına el koymak gerekli olabilir.</w:t>
            </w:r>
          </w:p>
        </w:tc>
      </w:tr>
      <w:tr w:rsidR="00B10DF0" w:rsidRPr="0056087C" w:rsidTr="00B10DF0">
        <w:tc>
          <w:tcPr>
            <w:tcW w:w="1384" w:type="dxa"/>
          </w:tcPr>
          <w:p w:rsidR="00714634" w:rsidRPr="007803C8" w:rsidRDefault="00645A46" w:rsidP="00165291">
            <w:pPr>
              <w:pStyle w:val="AltKonuBal"/>
              <w:spacing w:before="0" w:after="0"/>
              <w:jc w:val="left"/>
              <w:rPr>
                <w:rFonts w:eastAsia="Times New Roman"/>
                <w:b/>
                <w:lang w:val="tr-TR"/>
              </w:rPr>
            </w:pPr>
            <w:proofErr w:type="gramStart"/>
            <w:r w:rsidRPr="007803C8">
              <w:rPr>
                <w:rFonts w:eastAsia="Times New Roman"/>
                <w:b/>
                <w:lang w:val="tr-TR"/>
              </w:rPr>
              <w:t>Slayt</w:t>
            </w:r>
            <w:proofErr w:type="gramEnd"/>
            <w:r w:rsidR="00714634" w:rsidRPr="007803C8">
              <w:rPr>
                <w:rFonts w:eastAsia="Times New Roman"/>
                <w:b/>
                <w:lang w:val="tr-TR"/>
              </w:rPr>
              <w:t xml:space="preserve"> 29</w:t>
            </w:r>
          </w:p>
          <w:p w:rsidR="00B10DF0" w:rsidRPr="007803C8" w:rsidRDefault="00B10DF0" w:rsidP="00165291">
            <w:pPr>
              <w:tabs>
                <w:tab w:val="left" w:pos="426"/>
                <w:tab w:val="left" w:pos="851"/>
              </w:tabs>
              <w:jc w:val="left"/>
              <w:rPr>
                <w:rFonts w:eastAsia="Times New Roman" w:cs="Times New Roman"/>
                <w:b/>
                <w:lang w:val="tr-TR"/>
              </w:rPr>
            </w:pPr>
          </w:p>
        </w:tc>
        <w:tc>
          <w:tcPr>
            <w:tcW w:w="7336" w:type="dxa"/>
            <w:gridSpan w:val="2"/>
          </w:tcPr>
          <w:p w:rsidR="0013526A" w:rsidRPr="0056087C" w:rsidRDefault="00645A46" w:rsidP="007803C8">
            <w:pPr>
              <w:pStyle w:val="Liste"/>
              <w:numPr>
                <w:ilvl w:val="0"/>
                <w:numId w:val="74"/>
              </w:numPr>
              <w:spacing w:before="0" w:after="0"/>
              <w:ind w:left="459" w:hanging="425"/>
              <w:rPr>
                <w:b/>
                <w:bCs/>
                <w:lang w:val="tr-TR"/>
              </w:rPr>
            </w:pPr>
            <w:bookmarkStart w:id="24" w:name="_Ref45958688"/>
            <w:bookmarkStart w:id="25" w:name="_Toc57176092"/>
            <w:bookmarkStart w:id="26" w:name="_Toc189021588"/>
            <w:r w:rsidRPr="0056087C">
              <w:rPr>
                <w:b/>
                <w:lang w:val="tr-TR"/>
              </w:rPr>
              <w:t>Elektronik</w:t>
            </w:r>
            <w:bookmarkEnd w:id="24"/>
            <w:bookmarkEnd w:id="25"/>
            <w:bookmarkEnd w:id="26"/>
            <w:r w:rsidRPr="0056087C">
              <w:rPr>
                <w:b/>
                <w:lang w:val="tr-TR"/>
              </w:rPr>
              <w:t xml:space="preserve"> </w:t>
            </w:r>
            <w:proofErr w:type="gramStart"/>
            <w:r w:rsidRPr="0056087C">
              <w:rPr>
                <w:b/>
                <w:bCs/>
                <w:lang w:val="tr-TR"/>
              </w:rPr>
              <w:t>ekipman</w:t>
            </w:r>
            <w:proofErr w:type="gramEnd"/>
            <w:r w:rsidRPr="0056087C">
              <w:rPr>
                <w:b/>
                <w:bCs/>
                <w:lang w:val="tr-TR"/>
              </w:rPr>
              <w:t xml:space="preserve"> ve depolama ortamlarına el koyma yoluyla ele geçirme</w:t>
            </w:r>
          </w:p>
          <w:p w:rsidR="00645A46" w:rsidRDefault="00645A46" w:rsidP="007803C8">
            <w:pPr>
              <w:tabs>
                <w:tab w:val="left" w:pos="426"/>
                <w:tab w:val="left" w:pos="851"/>
                <w:tab w:val="left" w:pos="1168"/>
                <w:tab w:val="left" w:pos="1701"/>
                <w:tab w:val="left" w:pos="2127"/>
                <w:tab w:val="left" w:pos="2552"/>
              </w:tabs>
              <w:spacing w:before="120"/>
              <w:ind w:left="1276" w:hanging="1276"/>
              <w:rPr>
                <w:rFonts w:eastAsia="Calibri" w:cs="Times New Roman"/>
                <w:szCs w:val="20"/>
                <w:lang w:val="tr-TR"/>
              </w:rPr>
            </w:pPr>
            <w:r w:rsidRPr="0056087C">
              <w:rPr>
                <w:rFonts w:eastAsia="Calibri" w:cs="Times New Roman"/>
                <w:szCs w:val="20"/>
                <w:lang w:val="tr-TR"/>
              </w:rPr>
              <w:t>Bu ele geçirme türü, aşağıdaki durumlarda uygun olabilir:</w:t>
            </w:r>
          </w:p>
          <w:p w:rsidR="00645A46" w:rsidRPr="0056087C" w:rsidRDefault="00645A46" w:rsidP="007803C8">
            <w:pPr>
              <w:pStyle w:val="ListeParagraf"/>
              <w:numPr>
                <w:ilvl w:val="0"/>
                <w:numId w:val="48"/>
              </w:numPr>
              <w:tabs>
                <w:tab w:val="left" w:pos="426"/>
                <w:tab w:val="left" w:pos="851"/>
                <w:tab w:val="left" w:pos="1168"/>
                <w:tab w:val="left" w:pos="1701"/>
                <w:tab w:val="left" w:pos="2127"/>
                <w:tab w:val="left" w:pos="2552"/>
              </w:tabs>
              <w:spacing w:before="120"/>
              <w:contextualSpacing w:val="0"/>
              <w:rPr>
                <w:rFonts w:eastAsia="Calibri" w:cs="Times New Roman"/>
                <w:szCs w:val="20"/>
                <w:lang w:val="tr-TR"/>
              </w:rPr>
            </w:pPr>
            <w:r w:rsidRPr="0056087C">
              <w:rPr>
                <w:rFonts w:eastAsia="Calibri" w:cs="Times New Roman"/>
                <w:szCs w:val="20"/>
                <w:lang w:val="tr-TR"/>
              </w:rPr>
              <w:t xml:space="preserve">El koyulacak fazla </w:t>
            </w:r>
            <w:proofErr w:type="gramStart"/>
            <w:r w:rsidRPr="0056087C">
              <w:rPr>
                <w:rFonts w:eastAsia="Calibri" w:cs="Times New Roman"/>
                <w:szCs w:val="20"/>
                <w:lang w:val="tr-TR"/>
              </w:rPr>
              <w:t>ekipman</w:t>
            </w:r>
            <w:proofErr w:type="gramEnd"/>
            <w:r w:rsidRPr="0056087C">
              <w:rPr>
                <w:rFonts w:eastAsia="Calibri" w:cs="Times New Roman"/>
                <w:szCs w:val="20"/>
                <w:lang w:val="tr-TR"/>
              </w:rPr>
              <w:t xml:space="preserve"> olmaması. Örneğin, bağımsız bir PC veya küçük bir ağ (örneğin, şüphelinin evinde);</w:t>
            </w:r>
          </w:p>
          <w:p w:rsidR="00645A46" w:rsidRPr="0056087C" w:rsidRDefault="00645A46" w:rsidP="00924A63">
            <w:pPr>
              <w:pStyle w:val="ListeParagraf"/>
              <w:numPr>
                <w:ilvl w:val="0"/>
                <w:numId w:val="48"/>
              </w:numPr>
              <w:tabs>
                <w:tab w:val="left" w:pos="426"/>
                <w:tab w:val="left" w:pos="851"/>
                <w:tab w:val="left" w:pos="1168"/>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El koyulan </w:t>
            </w:r>
            <w:proofErr w:type="gramStart"/>
            <w:r w:rsidRPr="0056087C">
              <w:rPr>
                <w:rFonts w:eastAsia="Calibri" w:cs="Times New Roman"/>
                <w:szCs w:val="20"/>
                <w:lang w:val="tr-TR"/>
              </w:rPr>
              <w:t>ekipmanların</w:t>
            </w:r>
            <w:proofErr w:type="gramEnd"/>
            <w:r w:rsidRPr="0056087C">
              <w:rPr>
                <w:rFonts w:eastAsia="Calibri" w:cs="Times New Roman"/>
                <w:szCs w:val="20"/>
                <w:lang w:val="tr-TR"/>
              </w:rPr>
              <w:t xml:space="preserve"> çalıştırılmaması/kullanılmaması sebebiyle yüksek bir mali ya da başka bir kayba uğrama riskinin bulunmaması;  </w:t>
            </w:r>
          </w:p>
          <w:p w:rsidR="00645A46" w:rsidRPr="0056087C" w:rsidRDefault="00645A46" w:rsidP="00924A63">
            <w:pPr>
              <w:pStyle w:val="ListeParagraf"/>
              <w:numPr>
                <w:ilvl w:val="0"/>
                <w:numId w:val="48"/>
              </w:numPr>
              <w:tabs>
                <w:tab w:val="left" w:pos="426"/>
                <w:tab w:val="left" w:pos="851"/>
                <w:tab w:val="left" w:pos="1168"/>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İlgili suçun niteliği sebebiyle el koymanın mutlak surette gerekli olması;  </w:t>
            </w:r>
          </w:p>
          <w:p w:rsidR="00645A46" w:rsidRPr="0056087C" w:rsidRDefault="00645A46" w:rsidP="00924A63">
            <w:pPr>
              <w:pStyle w:val="ListeParagraf"/>
              <w:numPr>
                <w:ilvl w:val="0"/>
                <w:numId w:val="48"/>
              </w:numPr>
              <w:tabs>
                <w:tab w:val="left" w:pos="426"/>
                <w:tab w:val="left" w:pos="851"/>
                <w:tab w:val="left" w:pos="1168"/>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El koyulacak </w:t>
            </w:r>
            <w:proofErr w:type="gramStart"/>
            <w:r w:rsidRPr="0056087C">
              <w:rPr>
                <w:rFonts w:eastAsia="Calibri" w:cs="Times New Roman"/>
                <w:szCs w:val="20"/>
                <w:lang w:val="tr-TR"/>
              </w:rPr>
              <w:t>ekipmanların</w:t>
            </w:r>
            <w:proofErr w:type="gramEnd"/>
            <w:r w:rsidRPr="0056087C">
              <w:rPr>
                <w:rFonts w:eastAsia="Calibri" w:cs="Times New Roman"/>
                <w:szCs w:val="20"/>
                <w:lang w:val="tr-TR"/>
              </w:rPr>
              <w:t xml:space="preserve"> destek sağladığı faaliyetleri durdurmanın gerekli/şart olması.</w:t>
            </w:r>
          </w:p>
          <w:p w:rsidR="00645A46" w:rsidRPr="0056087C" w:rsidRDefault="00645A46" w:rsidP="00645A46">
            <w:pPr>
              <w:tabs>
                <w:tab w:val="left" w:pos="426"/>
                <w:tab w:val="left" w:pos="851"/>
                <w:tab w:val="left" w:pos="1168"/>
                <w:tab w:val="left" w:pos="1701"/>
                <w:tab w:val="left" w:pos="2127"/>
                <w:tab w:val="left" w:pos="2552"/>
              </w:tabs>
              <w:ind w:left="1276" w:hanging="1276"/>
              <w:rPr>
                <w:rFonts w:eastAsia="Calibri" w:cs="Times New Roman"/>
                <w:szCs w:val="20"/>
                <w:lang w:val="tr-TR"/>
              </w:rPr>
            </w:pPr>
          </w:p>
          <w:p w:rsidR="00645A46" w:rsidRPr="0056087C" w:rsidRDefault="00645A46" w:rsidP="00645A46">
            <w:pPr>
              <w:tabs>
                <w:tab w:val="left" w:pos="426"/>
                <w:tab w:val="left" w:pos="851"/>
                <w:tab w:val="left" w:pos="1168"/>
                <w:tab w:val="left" w:pos="1701"/>
                <w:tab w:val="left" w:pos="2127"/>
                <w:tab w:val="left" w:pos="2552"/>
              </w:tabs>
              <w:ind w:left="1276" w:hanging="1276"/>
              <w:rPr>
                <w:rFonts w:eastAsia="Calibri" w:cs="Times New Roman"/>
                <w:szCs w:val="20"/>
                <w:lang w:val="tr-TR"/>
              </w:rPr>
            </w:pPr>
            <w:r w:rsidRPr="0056087C">
              <w:rPr>
                <w:rFonts w:eastAsia="Calibri" w:cs="Times New Roman"/>
                <w:szCs w:val="20"/>
                <w:lang w:val="tr-TR"/>
              </w:rPr>
              <w:t>Bu tür bir ele geçirme işleminin avantajları şunlardır:</w:t>
            </w:r>
          </w:p>
          <w:p w:rsidR="00645A46" w:rsidRPr="0056087C" w:rsidRDefault="00645A46" w:rsidP="00924A63">
            <w:pPr>
              <w:pStyle w:val="ListeParagraf"/>
              <w:numPr>
                <w:ilvl w:val="0"/>
                <w:numId w:val="48"/>
              </w:numPr>
              <w:tabs>
                <w:tab w:val="left" w:pos="426"/>
                <w:tab w:val="left" w:pos="851"/>
                <w:tab w:val="left" w:pos="1168"/>
                <w:tab w:val="left" w:pos="1701"/>
                <w:tab w:val="left" w:pos="2127"/>
                <w:tab w:val="left" w:pos="2552"/>
              </w:tabs>
              <w:rPr>
                <w:rFonts w:eastAsia="Calibri" w:cs="Times New Roman"/>
                <w:szCs w:val="20"/>
                <w:lang w:val="tr-TR"/>
              </w:rPr>
            </w:pPr>
            <w:r w:rsidRPr="0056087C">
              <w:rPr>
                <w:rFonts w:eastAsia="Calibri" w:cs="Times New Roman"/>
                <w:szCs w:val="20"/>
                <w:lang w:val="tr-TR"/>
              </w:rPr>
              <w:t>Olay yerinde genellikle uzman desteği olmadan gerçekleştirilebilir;</w:t>
            </w:r>
          </w:p>
          <w:p w:rsidR="00645A46" w:rsidRPr="0056087C" w:rsidRDefault="00645A46" w:rsidP="00924A63">
            <w:pPr>
              <w:pStyle w:val="ListeParagraf"/>
              <w:numPr>
                <w:ilvl w:val="0"/>
                <w:numId w:val="48"/>
              </w:numPr>
              <w:tabs>
                <w:tab w:val="left" w:pos="426"/>
                <w:tab w:val="left" w:pos="851"/>
                <w:tab w:val="left" w:pos="1168"/>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Ele geçirme </w:t>
            </w:r>
            <w:r w:rsidR="009E7937">
              <w:rPr>
                <w:rFonts w:eastAsia="Calibri" w:cs="Times New Roman"/>
                <w:szCs w:val="20"/>
                <w:lang w:val="tr-TR"/>
              </w:rPr>
              <w:t>usulü</w:t>
            </w:r>
            <w:r w:rsidRPr="0056087C">
              <w:rPr>
                <w:rFonts w:eastAsia="Calibri" w:cs="Times New Roman"/>
                <w:szCs w:val="20"/>
                <w:lang w:val="tr-TR"/>
              </w:rPr>
              <w:t xml:space="preserve"> genellikle fazla zaman almaz;</w:t>
            </w:r>
          </w:p>
          <w:p w:rsidR="00645A46" w:rsidRPr="0056087C" w:rsidRDefault="00645A46" w:rsidP="00924A63">
            <w:pPr>
              <w:pStyle w:val="ListeParagraf"/>
              <w:numPr>
                <w:ilvl w:val="0"/>
                <w:numId w:val="48"/>
              </w:numPr>
              <w:tabs>
                <w:tab w:val="left" w:pos="426"/>
                <w:tab w:val="left" w:pos="851"/>
                <w:tab w:val="left" w:pos="1168"/>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E-kanıtlar kontrol altına </w:t>
            </w:r>
            <w:proofErr w:type="gramStart"/>
            <w:r w:rsidRPr="0056087C">
              <w:rPr>
                <w:rFonts w:eastAsia="Calibri" w:cs="Times New Roman"/>
                <w:szCs w:val="20"/>
                <w:lang w:val="tr-TR"/>
              </w:rPr>
              <w:t>alınır;</w:t>
            </w:r>
            <w:proofErr w:type="gramEnd"/>
            <w:r w:rsidRPr="0056087C">
              <w:rPr>
                <w:rFonts w:eastAsia="Calibri" w:cs="Times New Roman"/>
                <w:szCs w:val="20"/>
                <w:lang w:val="tr-TR"/>
              </w:rPr>
              <w:t xml:space="preserve"> ve </w:t>
            </w:r>
          </w:p>
          <w:p w:rsidR="00645A46" w:rsidRPr="0056087C" w:rsidRDefault="00645A46" w:rsidP="00924A63">
            <w:pPr>
              <w:pStyle w:val="ListeParagraf"/>
              <w:numPr>
                <w:ilvl w:val="0"/>
                <w:numId w:val="48"/>
              </w:numPr>
              <w:tabs>
                <w:tab w:val="left" w:pos="426"/>
                <w:tab w:val="left" w:pos="851"/>
                <w:tab w:val="left" w:pos="1168"/>
                <w:tab w:val="left" w:pos="1701"/>
                <w:tab w:val="left" w:pos="2127"/>
                <w:tab w:val="left" w:pos="2552"/>
              </w:tabs>
              <w:rPr>
                <w:rFonts w:eastAsia="Calibri" w:cs="Times New Roman"/>
                <w:szCs w:val="20"/>
                <w:lang w:val="tr-TR"/>
              </w:rPr>
            </w:pPr>
            <w:r w:rsidRPr="0056087C">
              <w:rPr>
                <w:rFonts w:eastAsia="Calibri" w:cs="Times New Roman"/>
                <w:szCs w:val="20"/>
                <w:lang w:val="tr-TR"/>
              </w:rPr>
              <w:t>E-kanıtlar kontrollü bir ortamda analiz edilebilir.</w:t>
            </w:r>
          </w:p>
          <w:p w:rsidR="00645A46" w:rsidRPr="0056087C" w:rsidRDefault="00645A46" w:rsidP="00645A46">
            <w:pPr>
              <w:tabs>
                <w:tab w:val="left" w:pos="426"/>
                <w:tab w:val="left" w:pos="851"/>
                <w:tab w:val="left" w:pos="1168"/>
                <w:tab w:val="left" w:pos="1701"/>
                <w:tab w:val="left" w:pos="2127"/>
                <w:tab w:val="left" w:pos="2552"/>
              </w:tabs>
              <w:ind w:left="1276" w:hanging="1276"/>
              <w:rPr>
                <w:rFonts w:eastAsia="Calibri" w:cs="Times New Roman"/>
                <w:szCs w:val="20"/>
                <w:lang w:val="tr-TR"/>
              </w:rPr>
            </w:pPr>
          </w:p>
          <w:p w:rsidR="00645A46" w:rsidRPr="0056087C" w:rsidRDefault="00645A46" w:rsidP="00645A46">
            <w:pPr>
              <w:tabs>
                <w:tab w:val="left" w:pos="426"/>
                <w:tab w:val="left" w:pos="851"/>
                <w:tab w:val="left" w:pos="1168"/>
                <w:tab w:val="left" w:pos="1701"/>
                <w:tab w:val="left" w:pos="2127"/>
                <w:tab w:val="left" w:pos="2552"/>
              </w:tabs>
              <w:ind w:left="1276" w:hanging="1276"/>
              <w:rPr>
                <w:rFonts w:eastAsia="Calibri" w:cs="Times New Roman"/>
                <w:szCs w:val="20"/>
                <w:lang w:val="tr-TR"/>
              </w:rPr>
            </w:pPr>
            <w:r w:rsidRPr="0056087C">
              <w:rPr>
                <w:rFonts w:eastAsia="Calibri" w:cs="Times New Roman"/>
                <w:szCs w:val="20"/>
                <w:lang w:val="tr-TR"/>
              </w:rPr>
              <w:t>Bu tür bir ele geçirme işleminin dezavantajları ise şunlardır:</w:t>
            </w:r>
          </w:p>
          <w:p w:rsidR="00645A46" w:rsidRPr="0056087C" w:rsidRDefault="00645A46" w:rsidP="00924A63">
            <w:pPr>
              <w:pStyle w:val="ListeParagraf"/>
              <w:numPr>
                <w:ilvl w:val="0"/>
                <w:numId w:val="48"/>
              </w:numPr>
              <w:tabs>
                <w:tab w:val="left" w:pos="426"/>
                <w:tab w:val="left" w:pos="851"/>
                <w:tab w:val="left" w:pos="1168"/>
                <w:tab w:val="left" w:pos="1701"/>
                <w:tab w:val="left" w:pos="2127"/>
                <w:tab w:val="left" w:pos="2552"/>
              </w:tabs>
              <w:rPr>
                <w:rFonts w:eastAsia="Calibri" w:cs="Times New Roman"/>
                <w:szCs w:val="20"/>
                <w:lang w:val="tr-TR"/>
              </w:rPr>
            </w:pPr>
            <w:r w:rsidRPr="0056087C">
              <w:rPr>
                <w:rFonts w:eastAsia="Calibri" w:cs="Times New Roman"/>
                <w:szCs w:val="20"/>
                <w:lang w:val="tr-TR"/>
              </w:rPr>
              <w:t>Ekipmanların hasar görme riski bulunmaktadır;</w:t>
            </w:r>
          </w:p>
          <w:p w:rsidR="00645A46" w:rsidRPr="0056087C" w:rsidRDefault="00645A46" w:rsidP="00924A63">
            <w:pPr>
              <w:pStyle w:val="ListeParagraf"/>
              <w:numPr>
                <w:ilvl w:val="0"/>
                <w:numId w:val="48"/>
              </w:numPr>
              <w:tabs>
                <w:tab w:val="left" w:pos="426"/>
                <w:tab w:val="left" w:pos="851"/>
                <w:tab w:val="left" w:pos="1168"/>
                <w:tab w:val="left" w:pos="1701"/>
                <w:tab w:val="left" w:pos="2127"/>
                <w:tab w:val="left" w:pos="2552"/>
              </w:tabs>
              <w:rPr>
                <w:rFonts w:eastAsia="Calibri" w:cs="Times New Roman"/>
                <w:szCs w:val="20"/>
                <w:lang w:val="tr-TR"/>
              </w:rPr>
            </w:pPr>
            <w:r w:rsidRPr="0056087C">
              <w:rPr>
                <w:rFonts w:eastAsia="Calibri" w:cs="Times New Roman"/>
                <w:szCs w:val="20"/>
                <w:lang w:val="tr-TR"/>
              </w:rPr>
              <w:t>Söz konusu suç ile ilgisi olmayan kişilere zarar verme riski bulunmaktadır;</w:t>
            </w:r>
          </w:p>
          <w:p w:rsidR="00645A46" w:rsidRPr="0056087C" w:rsidRDefault="00645A46" w:rsidP="00924A63">
            <w:pPr>
              <w:pStyle w:val="ListeParagraf"/>
              <w:numPr>
                <w:ilvl w:val="0"/>
                <w:numId w:val="48"/>
              </w:numPr>
              <w:tabs>
                <w:tab w:val="left" w:pos="426"/>
                <w:tab w:val="left" w:pos="851"/>
                <w:tab w:val="left" w:pos="1168"/>
                <w:tab w:val="left" w:pos="1701"/>
                <w:tab w:val="left" w:pos="2127"/>
                <w:tab w:val="left" w:pos="2552"/>
              </w:tabs>
              <w:rPr>
                <w:rFonts w:eastAsia="Calibri" w:cs="Times New Roman"/>
                <w:szCs w:val="20"/>
                <w:lang w:val="tr-TR"/>
              </w:rPr>
            </w:pPr>
            <w:r w:rsidRPr="0056087C">
              <w:rPr>
                <w:rFonts w:eastAsia="Calibri" w:cs="Times New Roman"/>
                <w:szCs w:val="20"/>
                <w:lang w:val="tr-TR"/>
              </w:rPr>
              <w:t>Söz konusu suç ile ilgisi olmayan faaliyetleri engelleme riski bulunmaktadır.</w:t>
            </w:r>
          </w:p>
          <w:p w:rsidR="00645A46" w:rsidRPr="0056087C" w:rsidRDefault="00645A46" w:rsidP="00645A46">
            <w:p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b/>
                <w:bCs/>
                <w:szCs w:val="20"/>
                <w:lang w:val="tr-TR"/>
              </w:rPr>
              <w:t>2.</w:t>
            </w:r>
            <w:r w:rsidR="007803C8">
              <w:rPr>
                <w:rFonts w:eastAsia="Calibri" w:cs="Times New Roman"/>
                <w:b/>
                <w:bCs/>
                <w:szCs w:val="20"/>
                <w:lang w:val="tr-TR"/>
              </w:rPr>
              <w:tab/>
            </w:r>
            <w:r w:rsidRPr="0056087C">
              <w:rPr>
                <w:rFonts w:eastAsia="Calibri" w:cs="Times New Roman"/>
                <w:b/>
                <w:bCs/>
                <w:szCs w:val="20"/>
                <w:lang w:val="tr-TR"/>
              </w:rPr>
              <w:t>Tüm bellek içeriğinin kopyalanması</w:t>
            </w:r>
            <w:r w:rsidRPr="0056087C">
              <w:rPr>
                <w:rFonts w:eastAsia="Calibri" w:cs="Times New Roman"/>
                <w:szCs w:val="20"/>
                <w:lang w:val="tr-TR"/>
              </w:rPr>
              <w:t xml:space="preserve"> </w:t>
            </w:r>
          </w:p>
          <w:p w:rsidR="00645A46" w:rsidRPr="0056087C" w:rsidRDefault="00645A46" w:rsidP="00645A46">
            <w:p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Bazen görüntüleme/görüntü alma ya da disk ikizleme olarak da anılan bu tür bir ele geçirme işleminde harici bir </w:t>
            </w:r>
            <w:proofErr w:type="gramStart"/>
            <w:r w:rsidRPr="0056087C">
              <w:rPr>
                <w:rFonts w:eastAsia="Calibri" w:cs="Times New Roman"/>
                <w:szCs w:val="20"/>
                <w:lang w:val="tr-TR"/>
              </w:rPr>
              <w:t>depolama  ortamlarındaki</w:t>
            </w:r>
            <w:proofErr w:type="gramEnd"/>
            <w:r w:rsidRPr="0056087C">
              <w:rPr>
                <w:rFonts w:eastAsia="Calibri" w:cs="Times New Roman"/>
                <w:szCs w:val="20"/>
                <w:lang w:val="tr-TR"/>
              </w:rPr>
              <w:t xml:space="preserve"> elektronik ekipmanların (ya da dijital depolama ortamlarının) bellek içeriklerinin birebir </w:t>
            </w:r>
            <w:r w:rsidRPr="0056087C">
              <w:rPr>
                <w:rFonts w:eastAsia="Calibri" w:cs="Times New Roman"/>
                <w:szCs w:val="20"/>
                <w:lang w:val="tr-TR"/>
              </w:rPr>
              <w:lastRenderedPageBreak/>
              <w:t>kopyasını oluşturmak için özel ekipmanlar kullanılır.</w:t>
            </w:r>
          </w:p>
          <w:p w:rsidR="00645A46" w:rsidRPr="0056087C" w:rsidRDefault="00645A46" w:rsidP="00645A46">
            <w:p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Bu tür bir ele geçirme işlemi aşağıdaki durumlarda uygun olabilir:</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Dikkate alınacak </w:t>
            </w:r>
            <w:proofErr w:type="gramStart"/>
            <w:r w:rsidRPr="0056087C">
              <w:rPr>
                <w:rFonts w:eastAsia="Calibri" w:cs="Times New Roman"/>
                <w:szCs w:val="20"/>
                <w:lang w:val="tr-TR"/>
              </w:rPr>
              <w:t>ekipman</w:t>
            </w:r>
            <w:proofErr w:type="gramEnd"/>
            <w:r w:rsidRPr="0056087C">
              <w:rPr>
                <w:rFonts w:eastAsia="Calibri" w:cs="Times New Roman"/>
                <w:szCs w:val="20"/>
                <w:lang w:val="tr-TR"/>
              </w:rPr>
              <w:t xml:space="preserve"> sayısının yüksek olması (örneğin, küçük ya da orta ölçekli bir işletme);  </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Ekipmanların çalıştırılmaması/kullanılmaması sebebiyle yüksek bir mali ya da başka bir kayba uğrama riskinin bulunması (örneğin, bilişim sistemi, şüpheli ya da üçüncü bir kişi için çok önemli olarak görülebilir); ve</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İlgili suçun niteliği sebebiyle </w:t>
            </w:r>
            <w:proofErr w:type="gramStart"/>
            <w:r w:rsidRPr="0056087C">
              <w:rPr>
                <w:rFonts w:eastAsia="Calibri" w:cs="Times New Roman"/>
                <w:szCs w:val="20"/>
                <w:lang w:val="tr-TR"/>
              </w:rPr>
              <w:t>ekipmanlara</w:t>
            </w:r>
            <w:proofErr w:type="gramEnd"/>
            <w:r w:rsidRPr="0056087C">
              <w:rPr>
                <w:rFonts w:eastAsia="Calibri" w:cs="Times New Roman"/>
                <w:szCs w:val="20"/>
                <w:lang w:val="tr-TR"/>
              </w:rPr>
              <w:t xml:space="preserve"> el koymanın gerekli görülmemesi.</w:t>
            </w:r>
          </w:p>
          <w:p w:rsidR="00645A46" w:rsidRPr="0056087C" w:rsidRDefault="00645A46" w:rsidP="00645A46">
            <w:p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Bu tür bir ele geçirme işleminin avantajları şunlardır:</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Ekipmanların hasar görmesine ilişkin küçük bir risk;</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Söz konusu suç ile ilgisi olmayan kişilere zarar vermeye ilişkin küçük bir risk;</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Söz konusu suç ile ilgisi olmayan faaliyetleri engellemeye ilişkin küçük bir risk;</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E-kanıtlar kontrollü bir ortamda analiz edilebilir.   </w:t>
            </w:r>
          </w:p>
          <w:p w:rsidR="00645A46" w:rsidRPr="0056087C" w:rsidRDefault="00645A46" w:rsidP="00645A46">
            <w:p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Bu tür bir ele geçirme işleminin dezavantajları ise şunlardır:</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Olay yerinde özel </w:t>
            </w:r>
            <w:proofErr w:type="gramStart"/>
            <w:r w:rsidRPr="0056087C">
              <w:rPr>
                <w:rFonts w:eastAsia="Calibri" w:cs="Times New Roman"/>
                <w:szCs w:val="20"/>
                <w:lang w:val="tr-TR"/>
              </w:rPr>
              <w:t>ekipmanların</w:t>
            </w:r>
            <w:proofErr w:type="gramEnd"/>
            <w:r w:rsidRPr="0056087C">
              <w:rPr>
                <w:rFonts w:eastAsia="Calibri" w:cs="Times New Roman"/>
                <w:szCs w:val="20"/>
                <w:lang w:val="tr-TR"/>
              </w:rPr>
              <w:t xml:space="preserve"> kullanılması gerekir;</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Olay yerinde genellikle </w:t>
            </w:r>
            <w:r w:rsidRPr="0056087C">
              <w:rPr>
                <w:rFonts w:eastAsia="Calibri" w:cs="Times New Roman"/>
                <w:b/>
                <w:bCs/>
                <w:szCs w:val="20"/>
                <w:lang w:val="tr-TR"/>
              </w:rPr>
              <w:t>uzman desteğine</w:t>
            </w:r>
            <w:r w:rsidRPr="0056087C">
              <w:rPr>
                <w:rFonts w:eastAsia="Calibri" w:cs="Times New Roman"/>
                <w:szCs w:val="20"/>
                <w:lang w:val="tr-TR"/>
              </w:rPr>
              <w:t xml:space="preserve"> ihtiyaç duyulur;</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Kanıtların bir kısmının gözden kaçırılmasına dair bir risk vardır,</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Ele geçirme </w:t>
            </w:r>
            <w:r w:rsidR="009E7937">
              <w:rPr>
                <w:rFonts w:eastAsia="Calibri" w:cs="Times New Roman"/>
                <w:szCs w:val="20"/>
                <w:lang w:val="tr-TR"/>
              </w:rPr>
              <w:t>usulü</w:t>
            </w:r>
            <w:r w:rsidRPr="0056087C">
              <w:rPr>
                <w:rFonts w:eastAsia="Calibri" w:cs="Times New Roman"/>
                <w:szCs w:val="20"/>
                <w:lang w:val="tr-TR"/>
              </w:rPr>
              <w:t xml:space="preserve"> zaman </w:t>
            </w:r>
            <w:proofErr w:type="gramStart"/>
            <w:r w:rsidRPr="0056087C">
              <w:rPr>
                <w:rFonts w:eastAsia="Calibri" w:cs="Times New Roman"/>
                <w:szCs w:val="20"/>
                <w:lang w:val="tr-TR"/>
              </w:rPr>
              <w:t>alır;</w:t>
            </w:r>
            <w:proofErr w:type="gramEnd"/>
            <w:r w:rsidRPr="0056087C">
              <w:rPr>
                <w:rFonts w:eastAsia="Calibri" w:cs="Times New Roman"/>
                <w:szCs w:val="20"/>
                <w:lang w:val="tr-TR"/>
              </w:rPr>
              <w:t xml:space="preserve"> ve</w:t>
            </w:r>
          </w:p>
          <w:p w:rsidR="00645A46" w:rsidRPr="0056087C" w:rsidRDefault="00645A46" w:rsidP="00924A63">
            <w:pPr>
              <w:pStyle w:val="ListeParagraf"/>
              <w:numPr>
                <w:ilvl w:val="0"/>
                <w:numId w:val="48"/>
              </w:numPr>
              <w:tabs>
                <w:tab w:val="left" w:pos="426"/>
                <w:tab w:val="left" w:pos="601"/>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İlgili </w:t>
            </w:r>
            <w:proofErr w:type="gramStart"/>
            <w:r w:rsidRPr="0056087C">
              <w:rPr>
                <w:rFonts w:eastAsia="Calibri" w:cs="Times New Roman"/>
                <w:szCs w:val="20"/>
                <w:lang w:val="tr-TR"/>
              </w:rPr>
              <w:t>ekipmanlar</w:t>
            </w:r>
            <w:proofErr w:type="gramEnd"/>
            <w:r w:rsidRPr="0056087C">
              <w:rPr>
                <w:rFonts w:eastAsia="Calibri" w:cs="Times New Roman"/>
                <w:szCs w:val="20"/>
                <w:lang w:val="tr-TR"/>
              </w:rPr>
              <w:t xml:space="preserve"> kontrol altına alınmaz.</w:t>
            </w:r>
          </w:p>
          <w:p w:rsidR="0013526A" w:rsidRPr="0056087C" w:rsidRDefault="0013526A" w:rsidP="00165291">
            <w:pPr>
              <w:rPr>
                <w:rFonts w:eastAsia="Times New Roman" w:cs="Times New Roman"/>
                <w:b/>
                <w:lang w:val="tr-TR"/>
              </w:rPr>
            </w:pPr>
            <w:bookmarkStart w:id="27" w:name="_Ref45957065"/>
            <w:bookmarkStart w:id="28" w:name="_Toc57176094"/>
            <w:bookmarkStart w:id="29" w:name="_Toc189021590"/>
          </w:p>
          <w:bookmarkEnd w:id="27"/>
          <w:bookmarkEnd w:id="28"/>
          <w:bookmarkEnd w:id="29"/>
          <w:p w:rsidR="00645A46" w:rsidRDefault="007803C8" w:rsidP="007803C8">
            <w:pPr>
              <w:tabs>
                <w:tab w:val="left" w:pos="601"/>
                <w:tab w:val="left" w:pos="851"/>
                <w:tab w:val="left" w:pos="1701"/>
                <w:tab w:val="left" w:pos="2127"/>
                <w:tab w:val="left" w:pos="2552"/>
              </w:tabs>
              <w:ind w:left="601" w:hanging="567"/>
              <w:rPr>
                <w:rFonts w:eastAsia="Calibri" w:cs="Times New Roman"/>
                <w:b/>
                <w:bCs/>
                <w:szCs w:val="20"/>
                <w:lang w:val="tr-TR"/>
              </w:rPr>
            </w:pPr>
            <w:r>
              <w:rPr>
                <w:rFonts w:eastAsia="Calibri" w:cs="Times New Roman"/>
                <w:b/>
                <w:bCs/>
                <w:szCs w:val="20"/>
                <w:lang w:val="tr-TR"/>
              </w:rPr>
              <w:t>3.</w:t>
            </w:r>
            <w:r>
              <w:rPr>
                <w:rFonts w:eastAsia="Calibri" w:cs="Times New Roman"/>
                <w:b/>
                <w:bCs/>
                <w:szCs w:val="20"/>
                <w:lang w:val="tr-TR"/>
              </w:rPr>
              <w:tab/>
            </w:r>
            <w:r w:rsidR="00645A46" w:rsidRPr="0056087C">
              <w:rPr>
                <w:rFonts w:eastAsia="Calibri" w:cs="Times New Roman"/>
                <w:b/>
                <w:bCs/>
                <w:szCs w:val="20"/>
                <w:lang w:val="tr-TR"/>
              </w:rPr>
              <w:t xml:space="preserve">Yedekleme belleği ortamlarına el koyma yoluyla ele geçirme </w:t>
            </w:r>
          </w:p>
          <w:p w:rsidR="007803C8" w:rsidRPr="0056087C" w:rsidRDefault="007803C8" w:rsidP="00645A46">
            <w:pPr>
              <w:tabs>
                <w:tab w:val="left" w:pos="426"/>
                <w:tab w:val="left" w:pos="851"/>
                <w:tab w:val="left" w:pos="1701"/>
                <w:tab w:val="left" w:pos="2127"/>
                <w:tab w:val="left" w:pos="2552"/>
              </w:tabs>
              <w:rPr>
                <w:rFonts w:eastAsia="Calibri" w:cs="Times New Roman"/>
                <w:szCs w:val="20"/>
                <w:lang w:val="tr-TR"/>
              </w:rPr>
            </w:pPr>
          </w:p>
          <w:p w:rsidR="00645A46" w:rsidRPr="0056087C" w:rsidRDefault="00645A46" w:rsidP="00645A46">
            <w:pPr>
              <w:tabs>
                <w:tab w:val="left" w:pos="426"/>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Bu tür bir ele geçirme işlemi, özellikle dikkate alınacak çok büyük miktarlarda </w:t>
            </w:r>
            <w:proofErr w:type="gramStart"/>
            <w:r w:rsidRPr="0056087C">
              <w:rPr>
                <w:rFonts w:eastAsia="Calibri" w:cs="Times New Roman"/>
                <w:szCs w:val="20"/>
                <w:lang w:val="tr-TR"/>
              </w:rPr>
              <w:t>ekipman</w:t>
            </w:r>
            <w:proofErr w:type="gramEnd"/>
            <w:r w:rsidRPr="0056087C">
              <w:rPr>
                <w:rFonts w:eastAsia="Calibri" w:cs="Times New Roman"/>
                <w:szCs w:val="20"/>
                <w:lang w:val="tr-TR"/>
              </w:rPr>
              <w:t xml:space="preserve"> ve veri varsa tüm bellek içeriğinin kopyalanması yoluyla ele geçirme işleminin uygulandığı durumlara benzer durumlarda uygun olabilir (örneğin, büyük ağlar, ana bilgisayar ortamları).  </w:t>
            </w:r>
          </w:p>
          <w:p w:rsidR="00C24C24" w:rsidRPr="0056087C" w:rsidRDefault="00C24C24" w:rsidP="00C24C24">
            <w:pPr>
              <w:tabs>
                <w:tab w:val="left" w:pos="426"/>
                <w:tab w:val="left" w:pos="851"/>
                <w:tab w:val="left" w:pos="1701"/>
                <w:tab w:val="left" w:pos="2127"/>
                <w:tab w:val="left" w:pos="2552"/>
              </w:tabs>
              <w:rPr>
                <w:rFonts w:eastAsia="Calibri" w:cs="Times New Roman"/>
                <w:szCs w:val="20"/>
                <w:lang w:val="tr-TR"/>
              </w:rPr>
            </w:pPr>
          </w:p>
          <w:p w:rsidR="00645A46" w:rsidRPr="0056087C" w:rsidRDefault="00645A46" w:rsidP="00C24C24">
            <w:pPr>
              <w:tabs>
                <w:tab w:val="left" w:pos="426"/>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Avantajları, bölüm </w:t>
            </w:r>
            <w:proofErr w:type="gramStart"/>
            <w:r w:rsidRPr="0056087C">
              <w:rPr>
                <w:rFonts w:eastAsia="Calibri" w:cs="Times New Roman"/>
                <w:szCs w:val="20"/>
                <w:lang w:val="tr-TR"/>
              </w:rPr>
              <w:t>3.2’de</w:t>
            </w:r>
            <w:proofErr w:type="gramEnd"/>
            <w:r w:rsidRPr="0056087C">
              <w:rPr>
                <w:rFonts w:eastAsia="Calibri" w:cs="Times New Roman"/>
                <w:szCs w:val="20"/>
                <w:lang w:val="tr-TR"/>
              </w:rPr>
              <w:t xml:space="preserve"> anlatılan görüntü alma yoluyla ele geçirme işleminin avantajlarına benzerdir (hasar ya da zararlı eylemlere dair risk bulunmamaktadır). Ek avantajları ise şunlardır:</w:t>
            </w:r>
          </w:p>
          <w:p w:rsidR="00645A46" w:rsidRPr="0056087C" w:rsidRDefault="00645A46" w:rsidP="00924A63">
            <w:pPr>
              <w:pStyle w:val="ListeParagraf"/>
              <w:numPr>
                <w:ilvl w:val="0"/>
                <w:numId w:val="48"/>
              </w:numPr>
              <w:tabs>
                <w:tab w:val="left" w:pos="426"/>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Olay yerinde özel ekipmanların kullanılması </w:t>
            </w:r>
            <w:proofErr w:type="gramStart"/>
            <w:r w:rsidRPr="0056087C">
              <w:rPr>
                <w:rFonts w:eastAsia="Calibri" w:cs="Times New Roman"/>
                <w:szCs w:val="20"/>
                <w:lang w:val="tr-TR"/>
              </w:rPr>
              <w:t>gerekmez;</w:t>
            </w:r>
            <w:proofErr w:type="gramEnd"/>
            <w:r w:rsidRPr="0056087C">
              <w:rPr>
                <w:rFonts w:eastAsia="Calibri" w:cs="Times New Roman"/>
                <w:szCs w:val="20"/>
                <w:lang w:val="tr-TR"/>
              </w:rPr>
              <w:t xml:space="preserve"> ve</w:t>
            </w:r>
          </w:p>
          <w:p w:rsidR="00645A46" w:rsidRPr="0056087C" w:rsidRDefault="00645A46" w:rsidP="00924A63">
            <w:pPr>
              <w:pStyle w:val="ListeParagraf"/>
              <w:numPr>
                <w:ilvl w:val="0"/>
                <w:numId w:val="48"/>
              </w:numPr>
              <w:tabs>
                <w:tab w:val="left" w:pos="426"/>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Olay yerinde zaman alan görüntü alma işlemlerinin gerçekleştirilmesi gerekmez. </w:t>
            </w:r>
          </w:p>
          <w:p w:rsidR="00C24C24" w:rsidRPr="0056087C" w:rsidRDefault="00C24C24" w:rsidP="00645A46">
            <w:pPr>
              <w:tabs>
                <w:tab w:val="left" w:pos="426"/>
                <w:tab w:val="left" w:pos="851"/>
                <w:tab w:val="left" w:pos="1701"/>
                <w:tab w:val="left" w:pos="2127"/>
                <w:tab w:val="left" w:pos="2552"/>
              </w:tabs>
              <w:rPr>
                <w:rFonts w:eastAsia="Calibri" w:cs="Times New Roman"/>
                <w:szCs w:val="20"/>
                <w:lang w:val="tr-TR"/>
              </w:rPr>
            </w:pPr>
          </w:p>
          <w:p w:rsidR="00645A46" w:rsidRPr="0056087C" w:rsidRDefault="00645A46" w:rsidP="00645A46">
            <w:pPr>
              <w:tabs>
                <w:tab w:val="left" w:pos="426"/>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Bu tür bir ele geçirme işleminin dezavantajları ise şunlardır:</w:t>
            </w:r>
          </w:p>
          <w:p w:rsidR="00645A46" w:rsidRPr="0056087C" w:rsidRDefault="00645A46" w:rsidP="00924A63">
            <w:pPr>
              <w:pStyle w:val="ListeParagraf"/>
              <w:numPr>
                <w:ilvl w:val="0"/>
                <w:numId w:val="48"/>
              </w:numPr>
              <w:tabs>
                <w:tab w:val="left" w:pos="426"/>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Olay yerinde genellikle </w:t>
            </w:r>
            <w:r w:rsidRPr="0056087C">
              <w:rPr>
                <w:rFonts w:eastAsia="Calibri" w:cs="Times New Roman"/>
                <w:b/>
                <w:bCs/>
                <w:szCs w:val="20"/>
                <w:lang w:val="tr-TR"/>
              </w:rPr>
              <w:t>uzman desteğine</w:t>
            </w:r>
            <w:r w:rsidRPr="0056087C">
              <w:rPr>
                <w:rFonts w:eastAsia="Calibri" w:cs="Times New Roman"/>
                <w:szCs w:val="20"/>
                <w:lang w:val="tr-TR"/>
              </w:rPr>
              <w:t xml:space="preserve"> ihtiyaç duyulur;</w:t>
            </w:r>
          </w:p>
          <w:p w:rsidR="00645A46" w:rsidRPr="0056087C" w:rsidRDefault="00645A46" w:rsidP="00924A63">
            <w:pPr>
              <w:pStyle w:val="ListeParagraf"/>
              <w:numPr>
                <w:ilvl w:val="0"/>
                <w:numId w:val="48"/>
              </w:numPr>
              <w:tabs>
                <w:tab w:val="left" w:pos="426"/>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Yerel sistem yöneticisinin desteğine genellikle ihtiyaç duyulur; </w:t>
            </w:r>
          </w:p>
          <w:p w:rsidR="00645A46" w:rsidRPr="0056087C" w:rsidRDefault="00645A46" w:rsidP="00924A63">
            <w:pPr>
              <w:pStyle w:val="ListeParagraf"/>
              <w:numPr>
                <w:ilvl w:val="0"/>
                <w:numId w:val="48"/>
              </w:numPr>
              <w:tabs>
                <w:tab w:val="left" w:pos="426"/>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Kanıtların bir kısmının gözden kaçırılmasına dair bir risk vardır (çünkü yedek verilerin eksiksizliği genellikle önceden bilinemez), ve</w:t>
            </w:r>
          </w:p>
          <w:p w:rsidR="00645A46" w:rsidRPr="0056087C" w:rsidRDefault="00645A46" w:rsidP="00924A63">
            <w:pPr>
              <w:pStyle w:val="ListeParagraf"/>
              <w:numPr>
                <w:ilvl w:val="0"/>
                <w:numId w:val="48"/>
              </w:numPr>
              <w:tabs>
                <w:tab w:val="left" w:pos="426"/>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İlgili </w:t>
            </w:r>
            <w:proofErr w:type="gramStart"/>
            <w:r w:rsidRPr="0056087C">
              <w:rPr>
                <w:rFonts w:eastAsia="Calibri" w:cs="Times New Roman"/>
                <w:szCs w:val="20"/>
                <w:lang w:val="tr-TR"/>
              </w:rPr>
              <w:t>ekipmanlar</w:t>
            </w:r>
            <w:proofErr w:type="gramEnd"/>
            <w:r w:rsidRPr="0056087C">
              <w:rPr>
                <w:rFonts w:eastAsia="Calibri" w:cs="Times New Roman"/>
                <w:szCs w:val="20"/>
                <w:lang w:val="tr-TR"/>
              </w:rPr>
              <w:t xml:space="preserve"> kontrol altına alınmaz.</w:t>
            </w:r>
          </w:p>
          <w:p w:rsidR="0013526A" w:rsidRPr="0056087C" w:rsidRDefault="0013526A" w:rsidP="00C24C24">
            <w:pPr>
              <w:pStyle w:val="bul1"/>
              <w:numPr>
                <w:ilvl w:val="0"/>
                <w:numId w:val="0"/>
              </w:numPr>
              <w:rPr>
                <w:szCs w:val="20"/>
                <w:lang w:val="tr-TR" w:eastAsia="en-US"/>
              </w:rPr>
            </w:pPr>
            <w:bookmarkStart w:id="30" w:name="_Ref45958771"/>
            <w:bookmarkStart w:id="31" w:name="_Toc57176095"/>
            <w:bookmarkStart w:id="32" w:name="_Toc189021591"/>
          </w:p>
          <w:p w:rsidR="00C24C24" w:rsidRPr="0056087C" w:rsidRDefault="00C24C24" w:rsidP="007803C8">
            <w:pPr>
              <w:pStyle w:val="bul1"/>
              <w:numPr>
                <w:ilvl w:val="0"/>
                <w:numId w:val="0"/>
              </w:numPr>
              <w:ind w:left="601" w:hanging="601"/>
              <w:rPr>
                <w:lang w:val="tr-TR"/>
              </w:rPr>
            </w:pPr>
            <w:r w:rsidRPr="0056087C">
              <w:rPr>
                <w:b/>
                <w:bCs/>
                <w:lang w:val="tr-TR"/>
              </w:rPr>
              <w:t>4.</w:t>
            </w:r>
            <w:r w:rsidR="007803C8">
              <w:rPr>
                <w:b/>
                <w:bCs/>
                <w:lang w:val="tr-TR"/>
              </w:rPr>
              <w:tab/>
            </w:r>
            <w:r w:rsidRPr="0056087C">
              <w:rPr>
                <w:b/>
                <w:bCs/>
                <w:lang w:val="tr-TR"/>
              </w:rPr>
              <w:t>Seçili verileri kopyalama yoluyla ele geçirme</w:t>
            </w:r>
            <w:r w:rsidRPr="0056087C">
              <w:rPr>
                <w:lang w:val="tr-TR"/>
              </w:rPr>
              <w:t xml:space="preserve"> </w:t>
            </w:r>
          </w:p>
          <w:p w:rsidR="00C24C24" w:rsidRPr="0056087C" w:rsidRDefault="00C24C24" w:rsidP="00C24C24">
            <w:pPr>
              <w:pStyle w:val="bul1"/>
              <w:numPr>
                <w:ilvl w:val="0"/>
                <w:numId w:val="0"/>
              </w:numPr>
              <w:rPr>
                <w:lang w:val="tr-TR"/>
              </w:rPr>
            </w:pPr>
          </w:p>
          <w:p w:rsidR="00C24C24" w:rsidRPr="0056087C" w:rsidRDefault="00C24C24" w:rsidP="00C24C24">
            <w:pPr>
              <w:pStyle w:val="bul1"/>
              <w:numPr>
                <w:ilvl w:val="0"/>
                <w:numId w:val="0"/>
              </w:numPr>
              <w:rPr>
                <w:lang w:val="tr-TR"/>
              </w:rPr>
            </w:pPr>
            <w:r w:rsidRPr="0056087C">
              <w:rPr>
                <w:lang w:val="tr-TR"/>
              </w:rPr>
              <w:t xml:space="preserve">Bu tür bir ele geçirme işlemi, yalnızca yukarıda bahsedilen ele geçirme türlerinin hiçbirisinin mümkün olmadığı istisnai durumlarda kullanılmalıdır. Seçilen (yani en ilgili) veriler, sonra analiz edilmek üzere kopyalanabilir. Olay yerinde genellikle </w:t>
            </w:r>
            <w:r w:rsidRPr="0056087C">
              <w:rPr>
                <w:b/>
                <w:bCs/>
                <w:lang w:val="tr-TR"/>
              </w:rPr>
              <w:t>uzman desteği</w:t>
            </w:r>
            <w:r w:rsidRPr="0056087C">
              <w:rPr>
                <w:lang w:val="tr-TR"/>
              </w:rPr>
              <w:t xml:space="preserve"> olmak zorundadır.  </w:t>
            </w:r>
          </w:p>
          <w:p w:rsidR="00C24C24" w:rsidRPr="0056087C" w:rsidRDefault="00C24C24" w:rsidP="00C24C24">
            <w:pPr>
              <w:pStyle w:val="bul1"/>
              <w:numPr>
                <w:ilvl w:val="0"/>
                <w:numId w:val="0"/>
              </w:numPr>
              <w:rPr>
                <w:lang w:val="tr-TR"/>
              </w:rPr>
            </w:pPr>
            <w:r w:rsidRPr="0056087C">
              <w:rPr>
                <w:lang w:val="tr-TR"/>
              </w:rPr>
              <w:lastRenderedPageBreak/>
              <w:t xml:space="preserve">Avantajları ve dezavantajları, yedek bellek ortamlarına el koyma yoluyla ele geçirme işlemininkilerine benzerdir. Ek bir dezavantajı, bilgisayar sisteminin tarihsel olarak yeniden yapılandırılmasının </w:t>
            </w:r>
            <w:proofErr w:type="gramStart"/>
            <w:r w:rsidRPr="0056087C">
              <w:rPr>
                <w:lang w:val="tr-TR"/>
              </w:rPr>
              <w:t>imkansız</w:t>
            </w:r>
            <w:proofErr w:type="gramEnd"/>
            <w:r w:rsidRPr="0056087C">
              <w:rPr>
                <w:lang w:val="tr-TR"/>
              </w:rPr>
              <w:t xml:space="preserve"> olmasıdır. Bu, ele geçirilen verilerin soruşturmaya ilişkin değerini önemli derecede kısıtlar. Ayrıca, bu şekilde ele geçirilen bilgilerin kanıt değerini korumak için özel önem gösterilmesi gerekir. </w:t>
            </w:r>
          </w:p>
          <w:bookmarkEnd w:id="30"/>
          <w:bookmarkEnd w:id="31"/>
          <w:bookmarkEnd w:id="32"/>
          <w:p w:rsidR="0013526A" w:rsidRPr="0056087C" w:rsidRDefault="0013526A" w:rsidP="00C24C24">
            <w:pPr>
              <w:pStyle w:val="Liste"/>
              <w:numPr>
                <w:ilvl w:val="0"/>
                <w:numId w:val="0"/>
              </w:numPr>
              <w:spacing w:before="0" w:after="0"/>
              <w:rPr>
                <w:rFonts w:eastAsia="Calibri" w:cs="Times New Roman"/>
                <w:szCs w:val="24"/>
                <w:lang w:val="tr-TR" w:eastAsia="de-DE"/>
              </w:rPr>
            </w:pPr>
          </w:p>
          <w:p w:rsidR="00C24C24" w:rsidRPr="007803C8" w:rsidRDefault="00C24C24" w:rsidP="007803C8">
            <w:pPr>
              <w:pStyle w:val="Liste"/>
              <w:numPr>
                <w:ilvl w:val="0"/>
                <w:numId w:val="44"/>
              </w:numPr>
              <w:ind w:left="601" w:hanging="601"/>
              <w:rPr>
                <w:b/>
                <w:lang w:val="tr-TR"/>
              </w:rPr>
            </w:pPr>
            <w:r w:rsidRPr="0056087C">
              <w:rPr>
                <w:b/>
                <w:bCs/>
                <w:lang w:val="tr-TR"/>
              </w:rPr>
              <w:t xml:space="preserve">Kanıtların İnternetten ele geçirilmesi </w:t>
            </w:r>
          </w:p>
          <w:p w:rsidR="007803C8" w:rsidRPr="0056087C" w:rsidRDefault="007803C8" w:rsidP="007803C8">
            <w:pPr>
              <w:pStyle w:val="Liste"/>
              <w:numPr>
                <w:ilvl w:val="0"/>
                <w:numId w:val="0"/>
              </w:numPr>
              <w:ind w:left="601"/>
              <w:rPr>
                <w:b/>
                <w:lang w:val="tr-TR"/>
              </w:rPr>
            </w:pPr>
          </w:p>
          <w:p w:rsidR="00B10DF0" w:rsidRPr="0056087C" w:rsidRDefault="00C24C24" w:rsidP="009E7937">
            <w:pPr>
              <w:pStyle w:val="Liste"/>
              <w:numPr>
                <w:ilvl w:val="0"/>
                <w:numId w:val="0"/>
              </w:numPr>
              <w:spacing w:before="0" w:after="0"/>
              <w:rPr>
                <w:b/>
                <w:lang w:val="tr-TR"/>
              </w:rPr>
            </w:pPr>
            <w:r w:rsidRPr="0056087C">
              <w:rPr>
                <w:bCs/>
                <w:lang w:val="tr-TR"/>
              </w:rPr>
              <w:t>Kanıtların İnternetten ele geçirilmesi, birçok soruşturma türü için çok önemlidir ve bunun etkili bir şekilde gerçekleştirilmesi için uzman bilgileri, becerileri ve kaynakları gerekir. Bu derste, bu veri toplama türünün ayrıntıları ele alınmayacaktır ancak genel ilkelerin, bu derste bahsedilen diğer ele geçirme türleri için geçerli olduğu gibi bu veri toplama türü için de geçerli olduğu ifade edilmelidir. İnternetten veri toplamanın farklı türleri vardır ve bunlar şu şekilde sınıflandırılabilir: 1</w:t>
            </w:r>
            <w:proofErr w:type="gramStart"/>
            <w:r w:rsidRPr="0056087C">
              <w:rPr>
                <w:bCs/>
                <w:lang w:val="tr-TR"/>
              </w:rPr>
              <w:t>)</w:t>
            </w:r>
            <w:proofErr w:type="gramEnd"/>
            <w:r w:rsidRPr="0056087C">
              <w:rPr>
                <w:bCs/>
                <w:lang w:val="tr-TR"/>
              </w:rPr>
              <w:t xml:space="preserve"> açık kaynak verilerin toplanması ve 2) gizli yollarla veri toplama. Bu konuya ilişkin olarak birçok hukuki ve </w:t>
            </w:r>
            <w:r w:rsidR="009E7937">
              <w:rPr>
                <w:bCs/>
                <w:lang w:val="tr-TR"/>
              </w:rPr>
              <w:t>usuli</w:t>
            </w:r>
            <w:r w:rsidRPr="0056087C">
              <w:rPr>
                <w:bCs/>
                <w:lang w:val="tr-TR"/>
              </w:rPr>
              <w:t xml:space="preserve"> meseleler vardır ve bunlar kasten detaylandırılmamaktadır. Bu konunun, gelişmiş bir eğitim </w:t>
            </w:r>
            <w:proofErr w:type="gramStart"/>
            <w:r w:rsidRPr="0056087C">
              <w:rPr>
                <w:bCs/>
                <w:lang w:val="tr-TR"/>
              </w:rPr>
              <w:t>modülünde</w:t>
            </w:r>
            <w:proofErr w:type="gramEnd"/>
            <w:r w:rsidRPr="0056087C">
              <w:rPr>
                <w:bCs/>
                <w:lang w:val="tr-TR"/>
              </w:rPr>
              <w:t xml:space="preserve"> yer alması beklenmektedir</w:t>
            </w:r>
            <w:r w:rsidRPr="0056087C">
              <w:rPr>
                <w:b/>
                <w:lang w:val="tr-TR"/>
              </w:rPr>
              <w:t>.</w:t>
            </w:r>
          </w:p>
        </w:tc>
      </w:tr>
      <w:tr w:rsidR="00B10DF0" w:rsidRPr="0056087C" w:rsidTr="00B10DF0">
        <w:tc>
          <w:tcPr>
            <w:tcW w:w="1384" w:type="dxa"/>
          </w:tcPr>
          <w:p w:rsidR="00714634" w:rsidRPr="000F4FE6" w:rsidRDefault="00C24C24" w:rsidP="00C24C24">
            <w:pPr>
              <w:pStyle w:val="AltKonuBal"/>
              <w:spacing w:before="0" w:after="0"/>
              <w:jc w:val="left"/>
              <w:rPr>
                <w:rFonts w:eastAsia="Times New Roman"/>
                <w:b/>
                <w:lang w:val="tr-TR"/>
              </w:rPr>
            </w:pPr>
            <w:proofErr w:type="gramStart"/>
            <w:r w:rsidRPr="000F4FE6">
              <w:rPr>
                <w:rFonts w:eastAsia="Times New Roman"/>
                <w:b/>
                <w:lang w:val="tr-TR"/>
              </w:rPr>
              <w:lastRenderedPageBreak/>
              <w:t>Slayt</w:t>
            </w:r>
            <w:proofErr w:type="gramEnd"/>
            <w:r w:rsidR="00714634" w:rsidRPr="000F4FE6">
              <w:rPr>
                <w:rFonts w:eastAsia="Times New Roman"/>
                <w:b/>
                <w:lang w:val="tr-TR"/>
              </w:rPr>
              <w:t xml:space="preserve"> 30 </w:t>
            </w:r>
            <w:r w:rsidRPr="000F4FE6">
              <w:rPr>
                <w:rFonts w:eastAsia="Times New Roman"/>
                <w:b/>
                <w:lang w:val="tr-TR"/>
              </w:rPr>
              <w:t>-</w:t>
            </w:r>
            <w:r w:rsidR="00714634" w:rsidRPr="000F4FE6">
              <w:rPr>
                <w:rFonts w:eastAsia="Times New Roman"/>
                <w:b/>
                <w:lang w:val="tr-TR"/>
              </w:rPr>
              <w:t xml:space="preserve"> 40</w:t>
            </w:r>
          </w:p>
          <w:p w:rsidR="00B10DF0" w:rsidRPr="0056087C" w:rsidRDefault="00B10DF0" w:rsidP="00165291">
            <w:pPr>
              <w:tabs>
                <w:tab w:val="left" w:pos="426"/>
                <w:tab w:val="left" w:pos="851"/>
              </w:tabs>
              <w:jc w:val="left"/>
              <w:rPr>
                <w:rFonts w:eastAsia="Times New Roman" w:cs="Times New Roman"/>
                <w:lang w:val="tr-TR"/>
              </w:rPr>
            </w:pPr>
          </w:p>
        </w:tc>
        <w:tc>
          <w:tcPr>
            <w:tcW w:w="7336" w:type="dxa"/>
            <w:gridSpan w:val="2"/>
          </w:tcPr>
          <w:p w:rsidR="0013526A" w:rsidRPr="000F4FE6" w:rsidRDefault="00884F6E" w:rsidP="00884F6E">
            <w:pPr>
              <w:pStyle w:val="AltKonuBal"/>
              <w:spacing w:before="0" w:after="0"/>
              <w:rPr>
                <w:rFonts w:eastAsia="Times New Roman"/>
                <w:b/>
                <w:lang w:val="tr-TR"/>
              </w:rPr>
            </w:pPr>
            <w:r w:rsidRPr="000F4FE6">
              <w:rPr>
                <w:rFonts w:eastAsia="Times New Roman"/>
                <w:b/>
                <w:lang w:val="tr-TR"/>
              </w:rPr>
              <w:t>E-</w:t>
            </w:r>
            <w:r w:rsidR="009E7937">
              <w:rPr>
                <w:rFonts w:eastAsia="Times New Roman"/>
                <w:b/>
                <w:lang w:val="tr-TR"/>
              </w:rPr>
              <w:t xml:space="preserve"> </w:t>
            </w:r>
            <w:r w:rsidRPr="000F4FE6">
              <w:rPr>
                <w:rFonts w:eastAsia="Times New Roman"/>
                <w:b/>
                <w:lang w:val="tr-TR"/>
              </w:rPr>
              <w:t xml:space="preserve">KANITLARI ELE GEÇİRME </w:t>
            </w:r>
            <w:r w:rsidR="009E7937">
              <w:rPr>
                <w:rFonts w:eastAsia="Times New Roman"/>
                <w:b/>
                <w:lang w:val="tr-TR"/>
              </w:rPr>
              <w:t>USULÜ</w:t>
            </w:r>
          </w:p>
          <w:p w:rsidR="00165291" w:rsidRPr="0056087C" w:rsidRDefault="00165291" w:rsidP="00165291">
            <w:pPr>
              <w:rPr>
                <w:rFonts w:eastAsia="Calibri" w:cs="Times New Roman"/>
                <w:szCs w:val="20"/>
                <w:lang w:val="tr-TR"/>
              </w:rPr>
            </w:pPr>
          </w:p>
          <w:p w:rsidR="00884F6E" w:rsidRPr="0056087C" w:rsidRDefault="00884F6E" w:rsidP="00884F6E">
            <w:pPr>
              <w:rPr>
                <w:rFonts w:eastAsia="Calibri" w:cs="Times New Roman"/>
                <w:szCs w:val="20"/>
                <w:lang w:val="tr-TR"/>
              </w:rPr>
            </w:pPr>
            <w:r w:rsidRPr="0056087C">
              <w:rPr>
                <w:rFonts w:eastAsia="Calibri" w:cs="Times New Roman"/>
                <w:szCs w:val="20"/>
                <w:lang w:val="tr-TR"/>
              </w:rPr>
              <w:t xml:space="preserve">Giriş bölümünde belirtildiği gibi bu belge, elektronik kanıtların aranması, tanınması, toplanması ve belgelendirilmesini içeren e-kanıt ele geçirme </w:t>
            </w:r>
            <w:r w:rsidR="009E7937">
              <w:rPr>
                <w:rFonts w:eastAsia="Calibri" w:cs="Times New Roman"/>
                <w:szCs w:val="20"/>
                <w:lang w:val="tr-TR"/>
              </w:rPr>
              <w:t>usulüne</w:t>
            </w:r>
            <w:r w:rsidRPr="0056087C">
              <w:rPr>
                <w:rFonts w:eastAsia="Calibri" w:cs="Times New Roman"/>
                <w:szCs w:val="20"/>
                <w:lang w:val="tr-TR"/>
              </w:rPr>
              <w:t xml:space="preserve"> odaklanmaktadır. Bu </w:t>
            </w:r>
            <w:r w:rsidR="009E7937">
              <w:rPr>
                <w:rFonts w:eastAsia="Calibri" w:cs="Times New Roman"/>
                <w:szCs w:val="20"/>
                <w:lang w:val="tr-TR"/>
              </w:rPr>
              <w:t>usül</w:t>
            </w:r>
            <w:r w:rsidRPr="0056087C">
              <w:rPr>
                <w:rFonts w:eastAsia="Calibri" w:cs="Times New Roman"/>
                <w:szCs w:val="20"/>
                <w:lang w:val="tr-TR"/>
              </w:rPr>
              <w:t xml:space="preserve">, sonraki bölümlerde açıklanan aşağıdaki aşamalardan oluşmaktadır:  </w:t>
            </w:r>
          </w:p>
          <w:p w:rsidR="00884F6E" w:rsidRPr="0056087C" w:rsidRDefault="00884F6E" w:rsidP="00884F6E">
            <w:pPr>
              <w:rPr>
                <w:rFonts w:eastAsia="Calibri" w:cs="Times New Roman"/>
                <w:szCs w:val="20"/>
                <w:lang w:val="tr-TR"/>
              </w:rPr>
            </w:pPr>
          </w:p>
          <w:p w:rsidR="00884F6E" w:rsidRPr="0056087C" w:rsidRDefault="00884F6E" w:rsidP="000F4FE6">
            <w:pPr>
              <w:pStyle w:val="ListeParagraf"/>
              <w:numPr>
                <w:ilvl w:val="0"/>
                <w:numId w:val="52"/>
              </w:numPr>
              <w:ind w:hanging="686"/>
              <w:rPr>
                <w:rFonts w:eastAsia="Calibri" w:cs="Times New Roman"/>
                <w:szCs w:val="20"/>
                <w:lang w:val="tr-TR"/>
              </w:rPr>
            </w:pPr>
            <w:r w:rsidRPr="0056087C">
              <w:rPr>
                <w:rFonts w:eastAsia="Calibri" w:cs="Times New Roman"/>
                <w:szCs w:val="20"/>
                <w:lang w:val="tr-TR"/>
              </w:rPr>
              <w:t>Ele geçirme hazırlığı (Bölüm 1),</w:t>
            </w:r>
          </w:p>
          <w:p w:rsidR="00884F6E" w:rsidRPr="0056087C" w:rsidRDefault="00884F6E" w:rsidP="000F4FE6">
            <w:pPr>
              <w:pStyle w:val="ListeParagraf"/>
              <w:numPr>
                <w:ilvl w:val="0"/>
                <w:numId w:val="52"/>
              </w:numPr>
              <w:ind w:hanging="686"/>
              <w:rPr>
                <w:rFonts w:eastAsia="Calibri" w:cs="Times New Roman"/>
                <w:szCs w:val="20"/>
                <w:lang w:val="tr-TR"/>
              </w:rPr>
            </w:pPr>
            <w:r w:rsidRPr="0056087C">
              <w:rPr>
                <w:rFonts w:eastAsia="Calibri" w:cs="Times New Roman"/>
                <w:szCs w:val="20"/>
                <w:lang w:val="tr-TR"/>
              </w:rPr>
              <w:t>Olay yerinin güvenliğinin sağlanması (Bölüm 2),</w:t>
            </w:r>
          </w:p>
          <w:p w:rsidR="00884F6E" w:rsidRPr="0056087C" w:rsidRDefault="00884F6E" w:rsidP="000F4FE6">
            <w:pPr>
              <w:pStyle w:val="ListeParagraf"/>
              <w:numPr>
                <w:ilvl w:val="0"/>
                <w:numId w:val="52"/>
              </w:numPr>
              <w:ind w:hanging="686"/>
              <w:rPr>
                <w:rFonts w:eastAsia="Calibri" w:cs="Times New Roman"/>
                <w:szCs w:val="20"/>
                <w:lang w:val="tr-TR"/>
              </w:rPr>
            </w:pPr>
            <w:r w:rsidRPr="0056087C">
              <w:rPr>
                <w:rFonts w:eastAsia="Calibri" w:cs="Times New Roman"/>
                <w:szCs w:val="20"/>
                <w:lang w:val="tr-TR"/>
              </w:rPr>
              <w:t>Olay yerinin belgelendirilmesi (Bölüm 3),</w:t>
            </w:r>
          </w:p>
          <w:p w:rsidR="00884F6E" w:rsidRPr="0056087C" w:rsidRDefault="00884F6E" w:rsidP="000F4FE6">
            <w:pPr>
              <w:pStyle w:val="ListeParagraf"/>
              <w:numPr>
                <w:ilvl w:val="0"/>
                <w:numId w:val="52"/>
              </w:numPr>
              <w:ind w:hanging="686"/>
              <w:rPr>
                <w:rFonts w:eastAsia="Calibri" w:cs="Times New Roman"/>
                <w:szCs w:val="20"/>
                <w:lang w:val="tr-TR"/>
              </w:rPr>
            </w:pPr>
            <w:r w:rsidRPr="0056087C">
              <w:rPr>
                <w:rFonts w:eastAsia="Calibri" w:cs="Times New Roman"/>
                <w:szCs w:val="20"/>
                <w:lang w:val="tr-TR"/>
              </w:rPr>
              <w:t xml:space="preserve">Kanıt toplama (Bölüm 4) ve </w:t>
            </w:r>
          </w:p>
          <w:p w:rsidR="00884F6E" w:rsidRPr="0056087C" w:rsidRDefault="00884F6E" w:rsidP="000F4FE6">
            <w:pPr>
              <w:pStyle w:val="ListeParagraf"/>
              <w:numPr>
                <w:ilvl w:val="0"/>
                <w:numId w:val="52"/>
              </w:numPr>
              <w:ind w:hanging="686"/>
              <w:rPr>
                <w:rFonts w:eastAsia="Calibri" w:cs="Times New Roman"/>
                <w:szCs w:val="20"/>
                <w:lang w:val="tr-TR"/>
              </w:rPr>
            </w:pPr>
            <w:r w:rsidRPr="0056087C">
              <w:rPr>
                <w:rFonts w:eastAsia="Calibri" w:cs="Times New Roman"/>
                <w:szCs w:val="20"/>
                <w:lang w:val="tr-TR"/>
              </w:rPr>
              <w:t>Paketleme, taşıma ve depolama (Bölüm 5).</w:t>
            </w:r>
          </w:p>
          <w:p w:rsidR="00884F6E" w:rsidRPr="0056087C" w:rsidRDefault="00884F6E" w:rsidP="00884F6E">
            <w:pPr>
              <w:rPr>
                <w:rFonts w:eastAsia="Calibri" w:cs="Times New Roman"/>
                <w:szCs w:val="20"/>
                <w:lang w:val="tr-TR"/>
              </w:rPr>
            </w:pPr>
          </w:p>
          <w:p w:rsidR="0013526A" w:rsidRPr="0056087C" w:rsidRDefault="00884F6E" w:rsidP="00884F6E">
            <w:pPr>
              <w:rPr>
                <w:rFonts w:eastAsia="Calibri" w:cs="Times New Roman"/>
                <w:szCs w:val="20"/>
                <w:lang w:val="tr-TR"/>
              </w:rPr>
            </w:pPr>
            <w:r w:rsidRPr="0056087C">
              <w:rPr>
                <w:rFonts w:eastAsia="Calibri" w:cs="Times New Roman"/>
                <w:szCs w:val="20"/>
                <w:lang w:val="tr-TR"/>
              </w:rPr>
              <w:t xml:space="preserve">Sonraki bölümlerde anlatılan </w:t>
            </w:r>
            <w:r w:rsidR="009E7937">
              <w:rPr>
                <w:rFonts w:eastAsia="Calibri" w:cs="Times New Roman"/>
                <w:szCs w:val="20"/>
                <w:lang w:val="tr-TR"/>
              </w:rPr>
              <w:t>usuller</w:t>
            </w:r>
            <w:r w:rsidRPr="0056087C">
              <w:rPr>
                <w:rFonts w:eastAsia="Calibri" w:cs="Times New Roman"/>
                <w:szCs w:val="20"/>
                <w:lang w:val="tr-TR"/>
              </w:rPr>
              <w:t xml:space="preserve"> geliştirilirken bir bilişim ortamında arama yapmaya ilişkin olarak Avrupa Birliği Konseyi tarafından önerilen temel ilkelerin hepsi dikkate alınmıştır.</w:t>
            </w:r>
            <w:r w:rsidR="0013526A" w:rsidRPr="0056087C">
              <w:rPr>
                <w:rFonts w:eastAsia="Times New Roman" w:cs="Times New Roman"/>
                <w:lang w:val="tr-TR"/>
              </w:rPr>
              <w:t xml:space="preserve"> </w:t>
            </w:r>
          </w:p>
          <w:p w:rsidR="00A507A9" w:rsidRPr="0056087C" w:rsidRDefault="00A507A9" w:rsidP="00165291">
            <w:pPr>
              <w:rPr>
                <w:rFonts w:eastAsia="Times New Roman" w:cs="Times New Roman"/>
                <w:lang w:val="tr-TR"/>
              </w:rPr>
            </w:pPr>
          </w:p>
          <w:p w:rsidR="0013526A" w:rsidRPr="0056087C" w:rsidRDefault="00884F6E" w:rsidP="00E064A4">
            <w:pPr>
              <w:pStyle w:val="Liste"/>
              <w:numPr>
                <w:ilvl w:val="0"/>
                <w:numId w:val="35"/>
              </w:numPr>
              <w:spacing w:before="0" w:after="0"/>
              <w:ind w:left="884" w:hanging="850"/>
              <w:rPr>
                <w:rFonts w:eastAsia="Times New Roman" w:cstheme="majorBidi"/>
                <w:b/>
                <w:lang w:val="tr-TR"/>
              </w:rPr>
            </w:pPr>
            <w:r w:rsidRPr="0056087C">
              <w:rPr>
                <w:b/>
                <w:lang w:val="tr-TR"/>
              </w:rPr>
              <w:t>Ele geçirme hazırlığı</w:t>
            </w:r>
          </w:p>
          <w:p w:rsidR="0013526A" w:rsidRPr="0056087C" w:rsidRDefault="00884F6E" w:rsidP="000F4FE6">
            <w:pPr>
              <w:tabs>
                <w:tab w:val="left" w:pos="426"/>
                <w:tab w:val="left" w:pos="851"/>
                <w:tab w:val="left" w:pos="1026"/>
                <w:tab w:val="left" w:pos="1701"/>
                <w:tab w:val="left" w:pos="2127"/>
                <w:tab w:val="left" w:pos="2552"/>
              </w:tabs>
              <w:spacing w:before="160"/>
              <w:rPr>
                <w:rFonts w:eastAsia="Calibri" w:cs="Times New Roman"/>
                <w:szCs w:val="20"/>
                <w:lang w:val="tr-TR"/>
              </w:rPr>
            </w:pPr>
            <w:r w:rsidRPr="0056087C">
              <w:rPr>
                <w:rFonts w:eastAsia="Calibri" w:cs="Times New Roman"/>
                <w:szCs w:val="20"/>
                <w:lang w:val="tr-TR"/>
              </w:rPr>
              <w:t xml:space="preserve">Bir arama izninin alınmasının amaçlandığı soruşturmanın başlangıç aşamasında dava ile ilgisi olabilecek herhangi bir e-kanıtın bulunmasının muhtemel olup olmadığı belirlenmelidir. Bu durumda sorumlu memur, yerel veri kurtarma birimini ve/veya bağımsız uzmanları olabildiği kadar çabuk bilgilendirmelidir. Verilecek ilk karar, hangi tür ele geçirme işlemlerinin uygulanması gerektiği ile ilgilidir (ele geçirme türleri </w:t>
            </w:r>
            <w:proofErr w:type="gramStart"/>
            <w:r w:rsidRPr="0056087C">
              <w:rPr>
                <w:rFonts w:eastAsia="Calibri" w:cs="Times New Roman"/>
                <w:szCs w:val="20"/>
                <w:lang w:val="tr-TR"/>
              </w:rPr>
              <w:t>Slayt</w:t>
            </w:r>
            <w:proofErr w:type="gramEnd"/>
            <w:r w:rsidRPr="0056087C">
              <w:rPr>
                <w:rFonts w:eastAsia="Calibri" w:cs="Times New Roman"/>
                <w:szCs w:val="20"/>
                <w:lang w:val="tr-TR"/>
              </w:rPr>
              <w:t xml:space="preserve"> 28’de açıklanmaktadır). El koyulacak bilişim sistemi hakkında mümkün olduğu kadar çok bilgi önceden ve uzman desteğiyle toplanmalıdır. Bu bilgiler örnek olarak şunları içerebilir:</w:t>
            </w:r>
          </w:p>
          <w:p w:rsidR="00165291" w:rsidRPr="0056087C" w:rsidRDefault="00165291" w:rsidP="00165291">
            <w:pPr>
              <w:tabs>
                <w:tab w:val="left" w:pos="426"/>
                <w:tab w:val="left" w:pos="851"/>
                <w:tab w:val="left" w:pos="1026"/>
                <w:tab w:val="left" w:pos="1701"/>
                <w:tab w:val="left" w:pos="2127"/>
                <w:tab w:val="left" w:pos="2552"/>
              </w:tabs>
              <w:rPr>
                <w:rFonts w:eastAsia="Calibri" w:cs="Times New Roman"/>
                <w:szCs w:val="20"/>
                <w:lang w:val="tr-TR"/>
              </w:rPr>
            </w:pPr>
          </w:p>
          <w:p w:rsidR="00884F6E" w:rsidRPr="0056087C" w:rsidRDefault="00884F6E" w:rsidP="00884F6E">
            <w:pPr>
              <w:pStyle w:val="bul1"/>
              <w:rPr>
                <w:lang w:val="tr-TR"/>
              </w:rPr>
            </w:pPr>
            <w:r w:rsidRPr="0056087C">
              <w:rPr>
                <w:lang w:val="tr-TR"/>
              </w:rPr>
              <w:t>Bilgisayar donanımları/işletim sistemi/yazılımlar/uygulamalar ve depolama ortamları ile ilgili bilgiler,</w:t>
            </w:r>
          </w:p>
          <w:p w:rsidR="0013526A" w:rsidRPr="0056087C" w:rsidRDefault="00884F6E" w:rsidP="00884F6E">
            <w:pPr>
              <w:pStyle w:val="bul1"/>
              <w:rPr>
                <w:lang w:val="tr-TR"/>
              </w:rPr>
            </w:pPr>
            <w:r w:rsidRPr="0056087C">
              <w:rPr>
                <w:lang w:val="tr-TR"/>
              </w:rPr>
              <w:lastRenderedPageBreak/>
              <w:t>İletişim ve ağ ile ilgili bilgiler (İSS</w:t>
            </w:r>
            <w:r w:rsidR="0013526A" w:rsidRPr="0056087C">
              <w:rPr>
                <w:vertAlign w:val="superscript"/>
                <w:lang w:val="tr-TR"/>
              </w:rPr>
              <w:footnoteReference w:id="5"/>
            </w:r>
            <w:r w:rsidR="0013526A" w:rsidRPr="0056087C">
              <w:rPr>
                <w:lang w:val="tr-TR"/>
              </w:rPr>
              <w:t>,</w:t>
            </w:r>
            <w:r w:rsidRPr="0056087C">
              <w:rPr>
                <w:lang w:val="tr-TR"/>
              </w:rPr>
              <w:t xml:space="preserve"> telefon, faks, modem, LAN, ağ </w:t>
            </w:r>
            <w:proofErr w:type="gramStart"/>
            <w:r w:rsidRPr="0056087C">
              <w:rPr>
                <w:lang w:val="tr-TR"/>
              </w:rPr>
              <w:t>ekipmanları</w:t>
            </w:r>
            <w:proofErr w:type="gramEnd"/>
            <w:r w:rsidRPr="0056087C">
              <w:rPr>
                <w:lang w:val="tr-TR"/>
              </w:rPr>
              <w:t xml:space="preserve"> vb.),</w:t>
            </w:r>
            <w:r w:rsidR="0013526A" w:rsidRPr="0056087C">
              <w:rPr>
                <w:lang w:val="tr-TR"/>
              </w:rPr>
              <w:t xml:space="preserve"> </w:t>
            </w:r>
          </w:p>
          <w:p w:rsidR="00884F6E" w:rsidRPr="0056087C" w:rsidRDefault="00884F6E" w:rsidP="00884F6E">
            <w:pPr>
              <w:pStyle w:val="bul1"/>
              <w:rPr>
                <w:lang w:val="tr-TR"/>
              </w:rPr>
            </w:pPr>
            <w:r w:rsidRPr="0056087C">
              <w:rPr>
                <w:lang w:val="tr-TR"/>
              </w:rPr>
              <w:t>Bilgisayar sisteminden ve/veya ağdan kimin sorumlu olduğu (örneğin, yerel bir yöneticisi varsa ya da dışarıdan bir şirket tarafından yönetiliyorsa),</w:t>
            </w:r>
          </w:p>
          <w:p w:rsidR="00884F6E" w:rsidRPr="0056087C" w:rsidRDefault="00884F6E" w:rsidP="00884F6E">
            <w:pPr>
              <w:pStyle w:val="bul1"/>
              <w:rPr>
                <w:lang w:val="tr-TR"/>
              </w:rPr>
            </w:pPr>
            <w:r w:rsidRPr="0056087C">
              <w:rPr>
                <w:lang w:val="tr-TR"/>
              </w:rPr>
              <w:t xml:space="preserve">Ne kadar </w:t>
            </w:r>
            <w:proofErr w:type="gramStart"/>
            <w:r w:rsidRPr="0056087C">
              <w:rPr>
                <w:lang w:val="tr-TR"/>
              </w:rPr>
              <w:t>ekipmana</w:t>
            </w:r>
            <w:proofErr w:type="gramEnd"/>
            <w:r w:rsidRPr="0056087C">
              <w:rPr>
                <w:lang w:val="tr-TR"/>
              </w:rPr>
              <w:t xml:space="preserve"> el konulmasının beklendiği (Bölüm 1’deki ele geçirme türü ile ilgili),</w:t>
            </w:r>
          </w:p>
          <w:p w:rsidR="00884F6E" w:rsidRPr="0056087C" w:rsidRDefault="00884F6E" w:rsidP="00884F6E">
            <w:pPr>
              <w:pStyle w:val="bul1"/>
              <w:rPr>
                <w:lang w:val="tr-TR"/>
              </w:rPr>
            </w:pPr>
            <w:r w:rsidRPr="0056087C">
              <w:rPr>
                <w:lang w:val="tr-TR"/>
              </w:rPr>
              <w:t>Ne kadar verinin kopyalanması gerektiği (Bölüm 2 ve 4’teki ele geçirme türleri ile ilgili),</w:t>
            </w:r>
          </w:p>
          <w:p w:rsidR="0013526A" w:rsidRPr="0056087C" w:rsidRDefault="00884F6E" w:rsidP="00884F6E">
            <w:pPr>
              <w:pStyle w:val="bul1"/>
              <w:rPr>
                <w:lang w:val="tr-TR"/>
              </w:rPr>
            </w:pPr>
            <w:r w:rsidRPr="0056087C">
              <w:rPr>
                <w:lang w:val="tr-TR"/>
              </w:rPr>
              <w:t>Depolama ortamlarında sistem yedeği olup olmadığı (Bölüm 3’teki ele geçirme türü ile ilgili),</w:t>
            </w:r>
          </w:p>
          <w:p w:rsidR="00A507A9" w:rsidRPr="0056087C" w:rsidRDefault="00A507A9" w:rsidP="00165291">
            <w:pPr>
              <w:tabs>
                <w:tab w:val="left" w:pos="426"/>
                <w:tab w:val="left" w:pos="851"/>
                <w:tab w:val="left" w:pos="1276"/>
                <w:tab w:val="left" w:pos="1701"/>
                <w:tab w:val="left" w:pos="2127"/>
                <w:tab w:val="left" w:pos="2552"/>
              </w:tabs>
              <w:ind w:left="1276" w:hanging="1276"/>
              <w:rPr>
                <w:rFonts w:eastAsia="Calibri" w:cs="Times New Roman"/>
                <w:szCs w:val="20"/>
                <w:lang w:val="tr-TR"/>
              </w:rPr>
            </w:pPr>
          </w:p>
          <w:p w:rsidR="0013526A" w:rsidRPr="0056087C" w:rsidRDefault="00884F6E" w:rsidP="00884F6E">
            <w:pPr>
              <w:tabs>
                <w:tab w:val="left" w:pos="426"/>
                <w:tab w:val="left" w:pos="851"/>
                <w:tab w:val="left" w:pos="1276"/>
                <w:tab w:val="left" w:pos="1701"/>
                <w:tab w:val="left" w:pos="2127"/>
                <w:tab w:val="left" w:pos="2552"/>
              </w:tabs>
              <w:ind w:left="1276" w:hanging="1276"/>
              <w:rPr>
                <w:rFonts w:eastAsia="Calibri" w:cs="Times New Roman"/>
                <w:szCs w:val="20"/>
                <w:lang w:val="tr-TR"/>
              </w:rPr>
            </w:pPr>
            <w:r w:rsidRPr="0056087C">
              <w:rPr>
                <w:rFonts w:eastAsia="Calibri" w:cs="Times New Roman"/>
                <w:szCs w:val="20"/>
                <w:lang w:val="tr-TR"/>
              </w:rPr>
              <w:t>Hazırlık aşaması şu adımları içerir:</w:t>
            </w:r>
          </w:p>
          <w:p w:rsidR="00165291" w:rsidRPr="0056087C" w:rsidRDefault="00165291" w:rsidP="00165291">
            <w:pPr>
              <w:tabs>
                <w:tab w:val="left" w:pos="426"/>
                <w:tab w:val="left" w:pos="851"/>
                <w:tab w:val="left" w:pos="1276"/>
                <w:tab w:val="left" w:pos="1701"/>
                <w:tab w:val="left" w:pos="2127"/>
                <w:tab w:val="left" w:pos="2552"/>
              </w:tabs>
              <w:ind w:left="1276" w:hanging="1276"/>
              <w:rPr>
                <w:rFonts w:eastAsia="Calibri" w:cs="Times New Roman"/>
                <w:szCs w:val="20"/>
                <w:lang w:val="tr-TR"/>
              </w:rPr>
            </w:pPr>
          </w:p>
          <w:p w:rsidR="00884F6E" w:rsidRPr="0056087C" w:rsidRDefault="00884F6E" w:rsidP="00884F6E">
            <w:pPr>
              <w:pStyle w:val="bul1"/>
              <w:rPr>
                <w:lang w:val="tr-TR"/>
              </w:rPr>
            </w:pPr>
            <w:r w:rsidRPr="0056087C">
              <w:rPr>
                <w:lang w:val="tr-TR"/>
              </w:rPr>
              <w:t>E-kanıtların ele geçirilmesi işlemine ilişkin yetkilerin doğru bir şekilde alınmasının sağlanması (örneğin, yürürlükteki kanunlara uygun olarak bir arama izninin alınması);</w:t>
            </w:r>
          </w:p>
          <w:p w:rsidR="00884F6E" w:rsidRPr="0056087C" w:rsidRDefault="00884F6E" w:rsidP="00884F6E">
            <w:pPr>
              <w:pStyle w:val="bul1"/>
              <w:rPr>
                <w:lang w:val="tr-TR"/>
              </w:rPr>
            </w:pPr>
            <w:r w:rsidRPr="0056087C">
              <w:rPr>
                <w:lang w:val="tr-TR"/>
              </w:rPr>
              <w:t>El koyulacak bilişim sistemi hakkında olabildiğince çok bilgi elde edilmesi (yukarıya bakın);</w:t>
            </w:r>
          </w:p>
          <w:p w:rsidR="00884F6E" w:rsidRPr="0056087C" w:rsidRDefault="00884F6E" w:rsidP="00884F6E">
            <w:pPr>
              <w:pStyle w:val="bul1"/>
              <w:rPr>
                <w:lang w:val="tr-TR"/>
              </w:rPr>
            </w:pPr>
            <w:r w:rsidRPr="0056087C">
              <w:rPr>
                <w:lang w:val="tr-TR"/>
              </w:rPr>
              <w:t xml:space="preserve">Ekip üyelerinin seçilmesi (gerekirse bağımsız uzmanlar </w:t>
            </w:r>
            <w:proofErr w:type="gramStart"/>
            <w:r w:rsidRPr="0056087C">
              <w:rPr>
                <w:lang w:val="tr-TR"/>
              </w:rPr>
              <w:t>dahil</w:t>
            </w:r>
            <w:proofErr w:type="gramEnd"/>
            <w:r w:rsidRPr="0056087C">
              <w:rPr>
                <w:lang w:val="tr-TR"/>
              </w:rPr>
              <w:t>);</w:t>
            </w:r>
          </w:p>
          <w:p w:rsidR="00884F6E" w:rsidRPr="0056087C" w:rsidRDefault="00884F6E" w:rsidP="00884F6E">
            <w:pPr>
              <w:pStyle w:val="bul1"/>
              <w:rPr>
                <w:lang w:val="tr-TR"/>
              </w:rPr>
            </w:pPr>
            <w:r w:rsidRPr="0056087C">
              <w:rPr>
                <w:lang w:val="tr-TR"/>
              </w:rPr>
              <w:t>Ekip üyelerine bireysel görevler verilmesi;</w:t>
            </w:r>
          </w:p>
          <w:p w:rsidR="00884F6E" w:rsidRPr="0056087C" w:rsidRDefault="00884F6E" w:rsidP="00884F6E">
            <w:pPr>
              <w:pStyle w:val="bul1"/>
              <w:rPr>
                <w:lang w:val="tr-TR"/>
              </w:rPr>
            </w:pPr>
            <w:r w:rsidRPr="0056087C">
              <w:rPr>
                <w:lang w:val="tr-TR"/>
              </w:rPr>
              <w:t>Ekip üyelerine görevlerini nasıl yerine getireceklerine dair bilgi verilmesi (ilgili temel eğitimi geçmiş olmalıdırlar); ve</w:t>
            </w:r>
          </w:p>
          <w:p w:rsidR="00884F6E" w:rsidRPr="0056087C" w:rsidRDefault="00884F6E" w:rsidP="00884F6E">
            <w:pPr>
              <w:pStyle w:val="bul1"/>
              <w:rPr>
                <w:lang w:val="tr-TR"/>
              </w:rPr>
            </w:pPr>
            <w:r w:rsidRPr="0056087C">
              <w:rPr>
                <w:lang w:val="tr-TR"/>
              </w:rPr>
              <w:t xml:space="preserve">Gerekli araç ve </w:t>
            </w:r>
            <w:proofErr w:type="gramStart"/>
            <w:r w:rsidRPr="0056087C">
              <w:rPr>
                <w:lang w:val="tr-TR"/>
              </w:rPr>
              <w:t>ekipmanların</w:t>
            </w:r>
            <w:proofErr w:type="gramEnd"/>
            <w:r w:rsidRPr="0056087C">
              <w:rPr>
                <w:lang w:val="tr-TR"/>
              </w:rPr>
              <w:t xml:space="preserve"> (lojistik) temin edilmesi.</w:t>
            </w:r>
          </w:p>
          <w:p w:rsidR="00884F6E" w:rsidRPr="0056087C" w:rsidRDefault="00884F6E" w:rsidP="00884F6E">
            <w:pPr>
              <w:pStyle w:val="bul1"/>
              <w:numPr>
                <w:ilvl w:val="0"/>
                <w:numId w:val="0"/>
              </w:numPr>
              <w:rPr>
                <w:lang w:val="tr-TR"/>
              </w:rPr>
            </w:pPr>
          </w:p>
          <w:p w:rsidR="0013526A" w:rsidRPr="0056087C" w:rsidRDefault="00884F6E" w:rsidP="00884F6E">
            <w:pPr>
              <w:pStyle w:val="bul1"/>
              <w:numPr>
                <w:ilvl w:val="0"/>
                <w:numId w:val="0"/>
              </w:numPr>
              <w:rPr>
                <w:lang w:val="tr-TR"/>
              </w:rPr>
            </w:pPr>
            <w:r w:rsidRPr="0056087C">
              <w:rPr>
                <w:lang w:val="tr-TR"/>
              </w:rPr>
              <w:t>Önceden de bahsedildiği gibi tüm faaliyetler kurum politikalarına ve AB’nin, devletin ve yerel idarenin kanunlarına uygun olmalıdır.</w:t>
            </w:r>
          </w:p>
          <w:p w:rsidR="00165291" w:rsidRPr="0056087C" w:rsidRDefault="00165291" w:rsidP="00165291">
            <w:pPr>
              <w:tabs>
                <w:tab w:val="left" w:pos="317"/>
                <w:tab w:val="left" w:pos="426"/>
                <w:tab w:val="left" w:pos="851"/>
                <w:tab w:val="left" w:pos="1701"/>
                <w:tab w:val="left" w:pos="2127"/>
                <w:tab w:val="left" w:pos="2552"/>
              </w:tabs>
              <w:ind w:left="34"/>
              <w:rPr>
                <w:rFonts w:eastAsia="Calibri" w:cs="Times New Roman"/>
                <w:szCs w:val="20"/>
                <w:lang w:val="tr-TR"/>
              </w:rPr>
            </w:pPr>
          </w:p>
          <w:p w:rsidR="0013526A" w:rsidRPr="000F4FE6" w:rsidRDefault="0017007B" w:rsidP="00165291">
            <w:pPr>
              <w:pStyle w:val="AltKonuBal"/>
              <w:spacing w:before="0" w:after="0"/>
              <w:rPr>
                <w:rFonts w:eastAsia="Times New Roman"/>
                <w:b/>
                <w:lang w:val="tr-TR"/>
              </w:rPr>
            </w:pPr>
            <w:r w:rsidRPr="000F4FE6">
              <w:rPr>
                <w:rFonts w:eastAsia="Times New Roman"/>
                <w:b/>
                <w:lang w:val="tr-TR"/>
              </w:rPr>
              <w:t>Ele geçirme ekibinin üyeleri</w:t>
            </w:r>
          </w:p>
          <w:p w:rsidR="00165291" w:rsidRPr="0056087C" w:rsidRDefault="00165291" w:rsidP="00165291">
            <w:pPr>
              <w:rPr>
                <w:lang w:val="tr-TR"/>
              </w:rPr>
            </w:pPr>
          </w:p>
          <w:p w:rsidR="0017007B" w:rsidRPr="0056087C" w:rsidRDefault="0017007B" w:rsidP="00165291">
            <w:pPr>
              <w:tabs>
                <w:tab w:val="left" w:pos="426"/>
                <w:tab w:val="left" w:pos="851"/>
                <w:tab w:val="left" w:pos="1701"/>
                <w:tab w:val="left" w:pos="2127"/>
                <w:tab w:val="left" w:pos="2552"/>
              </w:tabs>
              <w:ind w:left="34"/>
              <w:rPr>
                <w:noProof/>
                <w:lang w:val="tr-TR"/>
              </w:rPr>
            </w:pPr>
            <w:r w:rsidRPr="0056087C">
              <w:rPr>
                <w:noProof/>
                <w:lang w:val="tr-TR"/>
              </w:rPr>
              <w:t xml:space="preserve">Eğer olay yerinde e-kanıtların bulunabileceği biliniyorsa ya da buna inanılıyorsa el koyma ekibi, bilişim ekipmanlarının ve e-kanıtların aranması ve bunlara el konulması görevleri için özel olarak eğitilmiş üyeleri de içermelidir. Bazı durumlarda bağımsız bir uzmana danışmak bile gerekli olabilir (Bölüm 4’e de bakın). Örneğin, eğer sistem dışarıdan bir şirket ya da yönetici tarafından yönetiliyorsa bu kişiyi bilirkişi olarak göreve dahil etmeyi düşünebilirsiniz (eğer bir şüpheli olarak değerlendirilmiyorsa). Asgari şart, ilk müdahale edenlerin kanıt içerebilecek elektronik ekipmanları toplamaya yönelik temel eğitime sahip olmasıdır. </w:t>
            </w:r>
          </w:p>
          <w:p w:rsidR="0017007B" w:rsidRPr="0056087C" w:rsidRDefault="0017007B" w:rsidP="00165291">
            <w:pPr>
              <w:tabs>
                <w:tab w:val="left" w:pos="426"/>
                <w:tab w:val="left" w:pos="851"/>
                <w:tab w:val="left" w:pos="1701"/>
                <w:tab w:val="left" w:pos="2127"/>
                <w:tab w:val="left" w:pos="2552"/>
              </w:tabs>
              <w:ind w:left="34"/>
              <w:rPr>
                <w:noProof/>
                <w:lang w:val="tr-TR"/>
              </w:rPr>
            </w:pPr>
          </w:p>
          <w:p w:rsidR="0013526A" w:rsidRPr="0056087C" w:rsidRDefault="0017007B" w:rsidP="0017007B">
            <w:pPr>
              <w:tabs>
                <w:tab w:val="left" w:pos="426"/>
                <w:tab w:val="left" w:pos="851"/>
                <w:tab w:val="left" w:pos="1701"/>
                <w:tab w:val="left" w:pos="2127"/>
                <w:tab w:val="left" w:pos="2552"/>
              </w:tabs>
              <w:ind w:left="34"/>
              <w:rPr>
                <w:noProof/>
                <w:lang w:val="tr-TR"/>
              </w:rPr>
            </w:pPr>
            <w:r w:rsidRPr="0056087C">
              <w:rPr>
                <w:noProof/>
                <w:lang w:val="tr-TR"/>
              </w:rPr>
              <w:t xml:space="preserve">Sorumlu bir kişi ekip üyelerini seçmeli ve el koyma </w:t>
            </w:r>
            <w:r w:rsidR="009E7937">
              <w:rPr>
                <w:noProof/>
                <w:lang w:val="tr-TR"/>
              </w:rPr>
              <w:t>usulü</w:t>
            </w:r>
            <w:r w:rsidRPr="0056087C">
              <w:rPr>
                <w:noProof/>
                <w:lang w:val="tr-TR"/>
              </w:rPr>
              <w:t xml:space="preserve"> safhalarına göre bunlara görevlerini vermelidir (Slayt 30’un başlangıcına da bakın). Aşamalar ve ilgili görevler aşağıdaki bölümlerde açıklanmaktadır (Bölüm 2-5).</w:t>
            </w:r>
          </w:p>
          <w:p w:rsidR="00165291" w:rsidRPr="0056087C" w:rsidRDefault="00165291" w:rsidP="00165291">
            <w:pPr>
              <w:tabs>
                <w:tab w:val="left" w:pos="426"/>
                <w:tab w:val="left" w:pos="851"/>
                <w:tab w:val="left" w:pos="1701"/>
                <w:tab w:val="left" w:pos="2127"/>
                <w:tab w:val="left" w:pos="2552"/>
              </w:tabs>
              <w:ind w:left="34"/>
              <w:rPr>
                <w:rFonts w:eastAsia="Calibri" w:cs="Times New Roman"/>
                <w:szCs w:val="20"/>
                <w:lang w:val="tr-TR"/>
              </w:rPr>
            </w:pPr>
          </w:p>
          <w:p w:rsidR="0013526A" w:rsidRPr="0056087C" w:rsidRDefault="0017007B" w:rsidP="00165291">
            <w:pPr>
              <w:tabs>
                <w:tab w:val="left" w:pos="426"/>
                <w:tab w:val="left" w:pos="851"/>
                <w:tab w:val="left" w:pos="1701"/>
                <w:tab w:val="left" w:pos="2127"/>
                <w:tab w:val="left" w:pos="2552"/>
              </w:tabs>
              <w:ind w:left="34"/>
              <w:rPr>
                <w:rFonts w:eastAsia="Calibri" w:cs="Times New Roman"/>
                <w:szCs w:val="20"/>
                <w:lang w:val="tr-TR"/>
              </w:rPr>
            </w:pPr>
            <w:r w:rsidRPr="0056087C">
              <w:rPr>
                <w:noProof/>
                <w:lang w:val="tr-TR"/>
              </w:rPr>
              <w:t xml:space="preserve">Tüm ekip üyeleri görevlerini nasıl yerine getireceklerine dair yeterli bir şekilde talimat almalıdır. Örneğin, diğer fiziksel kanıtları ele alırken uygulanan ilkelerin aynısının e-kanıtlarla meşgul olurken ne zaman uygulanması gerektiğini ve bazı özel tedbirlerin (örneğin, elektronik kanıtlardan parmak izi </w:t>
            </w:r>
            <w:r w:rsidRPr="0056087C">
              <w:rPr>
                <w:noProof/>
                <w:lang w:val="tr-TR"/>
              </w:rPr>
              <w:lastRenderedPageBreak/>
              <w:t>alırken alüminyum tozu kullanılmamalıdır) ne zaman alınması gerektiğini bilmelidirler. Belirli durumlarda bir uzman birim ile temasa geçmeleri ve dolayısıyla ilgili irtibat bilgilerini önceden elde etmeleri gerektiğini de bilmelidirler.</w:t>
            </w:r>
          </w:p>
          <w:p w:rsidR="0013526A" w:rsidRPr="000F4FE6" w:rsidRDefault="0017007B" w:rsidP="00B40B75">
            <w:pPr>
              <w:pStyle w:val="AltKonuBal"/>
              <w:spacing w:before="160" w:after="160"/>
              <w:rPr>
                <w:rFonts w:eastAsia="Times New Roman"/>
                <w:b/>
                <w:lang w:val="tr-TR"/>
              </w:rPr>
            </w:pPr>
            <w:r w:rsidRPr="000F4FE6">
              <w:rPr>
                <w:rFonts w:eastAsia="Times New Roman"/>
                <w:b/>
                <w:lang w:val="tr-TR"/>
              </w:rPr>
              <w:t xml:space="preserve">Ele geçirme araç ve </w:t>
            </w:r>
            <w:proofErr w:type="gramStart"/>
            <w:r w:rsidRPr="000F4FE6">
              <w:rPr>
                <w:rFonts w:eastAsia="Times New Roman"/>
                <w:b/>
                <w:lang w:val="tr-TR"/>
              </w:rPr>
              <w:t>ekipmanları</w:t>
            </w:r>
            <w:proofErr w:type="gramEnd"/>
          </w:p>
          <w:p w:rsidR="0013526A" w:rsidRPr="0056087C" w:rsidRDefault="0017007B" w:rsidP="00165291">
            <w:pPr>
              <w:tabs>
                <w:tab w:val="left" w:pos="426"/>
                <w:tab w:val="left" w:pos="851"/>
                <w:tab w:val="left" w:pos="1026"/>
                <w:tab w:val="left" w:pos="1701"/>
                <w:tab w:val="left" w:pos="2127"/>
                <w:tab w:val="left" w:pos="2552"/>
              </w:tabs>
              <w:rPr>
                <w:rFonts w:eastAsia="Calibri" w:cs="Times New Roman"/>
                <w:szCs w:val="20"/>
                <w:lang w:val="tr-TR"/>
              </w:rPr>
            </w:pPr>
            <w:r w:rsidRPr="0056087C">
              <w:rPr>
                <w:noProof/>
                <w:lang w:val="tr-TR"/>
              </w:rPr>
              <w:t>E-kanıtların toplanması için özel araç ve ekipmanlara ihtiyaç duyulabilir. Teknolojideki gelişmeler, ihtiyaç duyulan araç ve ekipmanlarda değişiklik yapılmasını gerektirebilir. Arama ve el koyma işlemleri sırasında aşağıdaki ekipmanlar/temel araç takımları faydalı olabilir ve bunlar, lojistikten sorumlu bir ekip üyesi tarafından hazır bulundurulmalıdır:</w:t>
            </w:r>
          </w:p>
          <w:p w:rsidR="00165291" w:rsidRPr="0056087C" w:rsidRDefault="00165291" w:rsidP="00165291">
            <w:pPr>
              <w:tabs>
                <w:tab w:val="left" w:pos="426"/>
                <w:tab w:val="left" w:pos="851"/>
                <w:tab w:val="left" w:pos="1026"/>
                <w:tab w:val="left" w:pos="1701"/>
                <w:tab w:val="left" w:pos="2127"/>
                <w:tab w:val="left" w:pos="2552"/>
              </w:tabs>
              <w:rPr>
                <w:rFonts w:eastAsia="Calibri" w:cs="Times New Roman"/>
                <w:szCs w:val="20"/>
                <w:lang w:val="tr-TR"/>
              </w:rPr>
            </w:pPr>
          </w:p>
          <w:p w:rsidR="0017007B" w:rsidRPr="0056087C" w:rsidRDefault="0017007B" w:rsidP="00B40B75">
            <w:pPr>
              <w:pStyle w:val="bullet1"/>
              <w:spacing w:line="260" w:lineRule="exact"/>
              <w:ind w:right="0"/>
              <w:rPr>
                <w:noProof/>
                <w:lang w:val="tr-TR"/>
              </w:rPr>
            </w:pPr>
            <w:r w:rsidRPr="0056087C">
              <w:rPr>
                <w:noProof/>
                <w:lang w:val="tr-TR"/>
              </w:rPr>
              <w:t>Sökme ve çıkarma araçları:</w:t>
            </w:r>
          </w:p>
          <w:p w:rsidR="0017007B" w:rsidRPr="0056087C" w:rsidRDefault="0017007B" w:rsidP="00B40B75">
            <w:pPr>
              <w:pStyle w:val="bullet2"/>
              <w:numPr>
                <w:ilvl w:val="1"/>
                <w:numId w:val="75"/>
              </w:numPr>
              <w:spacing w:after="0" w:line="260" w:lineRule="exact"/>
              <w:contextualSpacing w:val="0"/>
              <w:rPr>
                <w:noProof/>
                <w:lang w:val="tr-TR"/>
              </w:rPr>
            </w:pPr>
            <w:r w:rsidRPr="0056087C">
              <w:rPr>
                <w:noProof/>
                <w:lang w:val="tr-TR"/>
              </w:rPr>
              <w:t>Tornavidalar (düz uçlu ve yıldız ve imalatçıya özel; örneğin, Hewlett Packard, Apple);</w:t>
            </w:r>
          </w:p>
          <w:p w:rsidR="0017007B" w:rsidRPr="0056087C" w:rsidRDefault="0017007B" w:rsidP="00B40B75">
            <w:pPr>
              <w:pStyle w:val="bullet2"/>
              <w:numPr>
                <w:ilvl w:val="1"/>
                <w:numId w:val="75"/>
              </w:numPr>
              <w:spacing w:after="0" w:line="260" w:lineRule="exact"/>
              <w:contextualSpacing w:val="0"/>
              <w:rPr>
                <w:noProof/>
                <w:lang w:val="tr-TR"/>
              </w:rPr>
            </w:pPr>
            <w:r w:rsidRPr="0056087C">
              <w:rPr>
                <w:noProof/>
                <w:lang w:val="tr-TR"/>
              </w:rPr>
              <w:t>Sökme-takma aletleri (altıgen somun, yıldız somun ve muhafazalı uçlu);</w:t>
            </w:r>
          </w:p>
          <w:p w:rsidR="0017007B" w:rsidRPr="0056087C" w:rsidRDefault="0017007B" w:rsidP="00B40B75">
            <w:pPr>
              <w:pStyle w:val="bullet2"/>
              <w:numPr>
                <w:ilvl w:val="1"/>
                <w:numId w:val="75"/>
              </w:numPr>
              <w:spacing w:after="0" w:line="260" w:lineRule="exact"/>
              <w:contextualSpacing w:val="0"/>
              <w:rPr>
                <w:noProof/>
                <w:lang w:val="tr-TR"/>
              </w:rPr>
            </w:pPr>
            <w:r w:rsidRPr="0056087C">
              <w:rPr>
                <w:noProof/>
                <w:lang w:val="tr-TR"/>
              </w:rPr>
              <w:t>Pense (standart ve iğne uçlu);</w:t>
            </w:r>
          </w:p>
          <w:p w:rsidR="0017007B" w:rsidRPr="0056087C" w:rsidRDefault="0017007B" w:rsidP="00B40B75">
            <w:pPr>
              <w:pStyle w:val="bullet2"/>
              <w:numPr>
                <w:ilvl w:val="1"/>
                <w:numId w:val="75"/>
              </w:numPr>
              <w:spacing w:after="0" w:line="260" w:lineRule="exact"/>
              <w:contextualSpacing w:val="0"/>
              <w:rPr>
                <w:noProof/>
                <w:lang w:val="tr-TR"/>
              </w:rPr>
            </w:pPr>
            <w:r w:rsidRPr="0056087C">
              <w:rPr>
                <w:noProof/>
                <w:lang w:val="tr-TR"/>
              </w:rPr>
              <w:t>Tel kesici (kablo kelepçelerinin çıkarılması için);</w:t>
            </w:r>
          </w:p>
          <w:p w:rsidR="0017007B" w:rsidRPr="0056087C" w:rsidRDefault="0017007B" w:rsidP="00B40B75">
            <w:pPr>
              <w:pStyle w:val="bullet2"/>
              <w:numPr>
                <w:ilvl w:val="1"/>
                <w:numId w:val="75"/>
              </w:numPr>
              <w:spacing w:after="0" w:line="260" w:lineRule="exact"/>
              <w:contextualSpacing w:val="0"/>
              <w:rPr>
                <w:noProof/>
                <w:lang w:val="tr-TR"/>
              </w:rPr>
            </w:pPr>
            <w:r w:rsidRPr="0056087C">
              <w:rPr>
                <w:noProof/>
                <w:lang w:val="tr-TR"/>
              </w:rPr>
              <w:t>Küçük cımbız;</w:t>
            </w:r>
          </w:p>
          <w:p w:rsidR="0017007B" w:rsidRPr="0056087C" w:rsidRDefault="0017007B" w:rsidP="00B40B75">
            <w:pPr>
              <w:pStyle w:val="bullet1"/>
              <w:spacing w:line="260" w:lineRule="exact"/>
              <w:ind w:right="0"/>
              <w:rPr>
                <w:noProof/>
                <w:lang w:val="tr-TR"/>
              </w:rPr>
            </w:pPr>
            <w:r w:rsidRPr="0056087C">
              <w:rPr>
                <w:noProof/>
                <w:lang w:val="tr-TR"/>
              </w:rPr>
              <w:t>Belgeler:</w:t>
            </w:r>
          </w:p>
          <w:p w:rsidR="0017007B" w:rsidRPr="0056087C" w:rsidRDefault="0017007B" w:rsidP="00B40B75">
            <w:pPr>
              <w:pStyle w:val="bullet2"/>
              <w:numPr>
                <w:ilvl w:val="1"/>
                <w:numId w:val="76"/>
              </w:numPr>
              <w:spacing w:after="0" w:line="260" w:lineRule="exact"/>
              <w:contextualSpacing w:val="0"/>
              <w:rPr>
                <w:noProof/>
                <w:lang w:val="tr-TR"/>
              </w:rPr>
            </w:pPr>
            <w:r w:rsidRPr="0056087C">
              <w:rPr>
                <w:noProof/>
                <w:lang w:val="tr-TR"/>
              </w:rPr>
              <w:t>Arama ve el koyma kaydı (tapu sicili);</w:t>
            </w:r>
          </w:p>
          <w:p w:rsidR="0017007B" w:rsidRPr="0056087C" w:rsidRDefault="0017007B" w:rsidP="00B40B75">
            <w:pPr>
              <w:pStyle w:val="bullet2"/>
              <w:numPr>
                <w:ilvl w:val="1"/>
                <w:numId w:val="76"/>
              </w:numPr>
              <w:spacing w:after="0" w:line="260" w:lineRule="exact"/>
              <w:contextualSpacing w:val="0"/>
              <w:rPr>
                <w:noProof/>
                <w:lang w:val="tr-TR"/>
              </w:rPr>
            </w:pPr>
            <w:r w:rsidRPr="0056087C">
              <w:rPr>
                <w:noProof/>
                <w:lang w:val="tr-TR"/>
              </w:rPr>
              <w:t>Etiketler ve bant (uçlar ve soketler de dahil olmak üzere sistemin bileşen parçalarının işaretlenmesi ve kimliklendirilmesi için);</w:t>
            </w:r>
          </w:p>
          <w:p w:rsidR="0017007B" w:rsidRPr="0056087C" w:rsidRDefault="0017007B" w:rsidP="00B40B75">
            <w:pPr>
              <w:pStyle w:val="bullet2"/>
              <w:numPr>
                <w:ilvl w:val="1"/>
                <w:numId w:val="76"/>
              </w:numPr>
              <w:spacing w:after="0" w:line="260" w:lineRule="exact"/>
              <w:contextualSpacing w:val="0"/>
              <w:rPr>
                <w:noProof/>
                <w:lang w:val="tr-TR"/>
              </w:rPr>
            </w:pPr>
            <w:r w:rsidRPr="0056087C">
              <w:rPr>
                <w:noProof/>
                <w:lang w:val="tr-TR"/>
              </w:rPr>
              <w:t>Kablo etiketleri;</w:t>
            </w:r>
          </w:p>
          <w:p w:rsidR="0017007B" w:rsidRPr="0056087C" w:rsidRDefault="0017007B" w:rsidP="00B40B75">
            <w:pPr>
              <w:pStyle w:val="bullet2"/>
              <w:numPr>
                <w:ilvl w:val="1"/>
                <w:numId w:val="76"/>
              </w:numPr>
              <w:spacing w:after="0" w:line="260" w:lineRule="exact"/>
              <w:contextualSpacing w:val="0"/>
              <w:rPr>
                <w:noProof/>
                <w:lang w:val="tr-TR"/>
              </w:rPr>
            </w:pPr>
            <w:r w:rsidRPr="0056087C">
              <w:rPr>
                <w:noProof/>
                <w:lang w:val="tr-TR"/>
              </w:rPr>
              <w:t>İbraz etiketleri (bağlamalı ve yapıştırmalı);</w:t>
            </w:r>
          </w:p>
          <w:p w:rsidR="0017007B" w:rsidRPr="0056087C" w:rsidRDefault="0017007B" w:rsidP="00B40B75">
            <w:pPr>
              <w:pStyle w:val="bullet2"/>
              <w:numPr>
                <w:ilvl w:val="1"/>
                <w:numId w:val="76"/>
              </w:numPr>
              <w:spacing w:after="0" w:line="260" w:lineRule="exact"/>
              <w:contextualSpacing w:val="0"/>
              <w:rPr>
                <w:noProof/>
                <w:lang w:val="tr-TR"/>
              </w:rPr>
            </w:pPr>
            <w:r w:rsidRPr="0056087C">
              <w:rPr>
                <w:noProof/>
                <w:lang w:val="tr-TR"/>
              </w:rPr>
              <w:t>Olay yerinde doldurulması gereken diğer formlar;</w:t>
            </w:r>
          </w:p>
          <w:p w:rsidR="0017007B" w:rsidRPr="0056087C" w:rsidRDefault="0017007B" w:rsidP="00B40B75">
            <w:pPr>
              <w:pStyle w:val="bullet2"/>
              <w:numPr>
                <w:ilvl w:val="1"/>
                <w:numId w:val="76"/>
              </w:numPr>
              <w:spacing w:after="0" w:line="260" w:lineRule="exact"/>
              <w:contextualSpacing w:val="0"/>
              <w:rPr>
                <w:noProof/>
                <w:lang w:val="tr-TR"/>
              </w:rPr>
            </w:pPr>
            <w:r w:rsidRPr="0056087C">
              <w:rPr>
                <w:noProof/>
                <w:lang w:val="tr-TR"/>
              </w:rPr>
              <w:t>Silinmeyen ve renkli işaret kalemleri (kaldırılan öğeleri kodlamak ve kimliklemek için);</w:t>
            </w:r>
          </w:p>
          <w:p w:rsidR="0017007B" w:rsidRPr="0056087C" w:rsidRDefault="0017007B" w:rsidP="00B40B75">
            <w:pPr>
              <w:pStyle w:val="bullet2"/>
              <w:numPr>
                <w:ilvl w:val="1"/>
                <w:numId w:val="76"/>
              </w:numPr>
              <w:spacing w:after="0" w:line="260" w:lineRule="exact"/>
              <w:contextualSpacing w:val="0"/>
              <w:rPr>
                <w:noProof/>
                <w:lang w:val="tr-TR"/>
              </w:rPr>
            </w:pPr>
            <w:r w:rsidRPr="0056087C">
              <w:rPr>
                <w:noProof/>
                <w:lang w:val="tr-TR"/>
              </w:rPr>
              <w:t>Kamera ve/veya video kamera (olay yerinin fotoğraflarını çekmek ve ekran üstü kumanda için);</w:t>
            </w:r>
          </w:p>
          <w:p w:rsidR="0017007B" w:rsidRPr="0056087C" w:rsidRDefault="0017007B" w:rsidP="00B40B75">
            <w:pPr>
              <w:pStyle w:val="bullet1"/>
              <w:spacing w:line="260" w:lineRule="exact"/>
              <w:ind w:right="0"/>
              <w:rPr>
                <w:noProof/>
                <w:lang w:val="tr-TR"/>
              </w:rPr>
            </w:pPr>
            <w:r w:rsidRPr="0056087C">
              <w:rPr>
                <w:noProof/>
                <w:lang w:val="tr-TR"/>
              </w:rPr>
              <w:t>Paket ve nakliye malzemeleri:</w:t>
            </w:r>
          </w:p>
          <w:p w:rsidR="0017007B" w:rsidRPr="0056087C" w:rsidRDefault="0017007B" w:rsidP="00B40B75">
            <w:pPr>
              <w:pStyle w:val="bullet2"/>
              <w:numPr>
                <w:ilvl w:val="1"/>
                <w:numId w:val="55"/>
              </w:numPr>
              <w:spacing w:after="0" w:line="260" w:lineRule="exact"/>
              <w:contextualSpacing w:val="0"/>
              <w:rPr>
                <w:noProof/>
                <w:lang w:val="tr-TR"/>
              </w:rPr>
            </w:pPr>
            <w:r w:rsidRPr="0056087C">
              <w:rPr>
                <w:noProof/>
                <w:lang w:val="tr-TR"/>
              </w:rPr>
              <w:t xml:space="preserve">Antistatik torbalar (toplanan devre kartları gibi ekipmanların korunması için; politen torbalar gibi statik elektrik oluşturabilen malzemelerden kaçınılmalıdır);  </w:t>
            </w:r>
          </w:p>
          <w:p w:rsidR="0017007B" w:rsidRPr="0056087C" w:rsidRDefault="0017007B" w:rsidP="00B40B75">
            <w:pPr>
              <w:pStyle w:val="bullet2"/>
              <w:numPr>
                <w:ilvl w:val="1"/>
                <w:numId w:val="55"/>
              </w:numPr>
              <w:spacing w:after="0" w:line="260" w:lineRule="exact"/>
              <w:contextualSpacing w:val="0"/>
              <w:rPr>
                <w:noProof/>
                <w:lang w:val="tr-TR"/>
              </w:rPr>
            </w:pPr>
            <w:r w:rsidRPr="0056087C">
              <w:rPr>
                <w:noProof/>
                <w:lang w:val="tr-TR"/>
              </w:rPr>
              <w:t xml:space="preserve">Antistatik hava baloncuklu paket;  </w:t>
            </w:r>
          </w:p>
          <w:p w:rsidR="0017007B" w:rsidRPr="0056087C" w:rsidRDefault="0017007B" w:rsidP="00B40B75">
            <w:pPr>
              <w:pStyle w:val="bullet2"/>
              <w:numPr>
                <w:ilvl w:val="1"/>
                <w:numId w:val="55"/>
              </w:numPr>
              <w:spacing w:after="0" w:line="260" w:lineRule="exact"/>
              <w:contextualSpacing w:val="0"/>
              <w:rPr>
                <w:noProof/>
                <w:lang w:val="tr-TR"/>
              </w:rPr>
            </w:pPr>
            <w:r w:rsidRPr="0056087C">
              <w:rPr>
                <w:noProof/>
                <w:lang w:val="tr-TR"/>
              </w:rPr>
              <w:t>Kablo kelepçeleri (kabloların sabitlenmesi için);</w:t>
            </w:r>
          </w:p>
          <w:p w:rsidR="0017007B" w:rsidRPr="0056087C" w:rsidRDefault="0017007B" w:rsidP="00B40B75">
            <w:pPr>
              <w:pStyle w:val="bullet2"/>
              <w:numPr>
                <w:ilvl w:val="1"/>
                <w:numId w:val="55"/>
              </w:numPr>
              <w:spacing w:after="0" w:line="260" w:lineRule="exact"/>
              <w:contextualSpacing w:val="0"/>
              <w:rPr>
                <w:noProof/>
                <w:lang w:val="tr-TR"/>
              </w:rPr>
            </w:pPr>
            <w:r w:rsidRPr="0056087C">
              <w:rPr>
                <w:noProof/>
                <w:lang w:val="tr-TR"/>
              </w:rPr>
              <w:t>Kanıt torbaları ve bant;</w:t>
            </w:r>
          </w:p>
          <w:p w:rsidR="0017007B" w:rsidRPr="0056087C" w:rsidRDefault="0017007B" w:rsidP="00B40B75">
            <w:pPr>
              <w:pStyle w:val="bullet2"/>
              <w:numPr>
                <w:ilvl w:val="1"/>
                <w:numId w:val="55"/>
              </w:numPr>
              <w:spacing w:after="0" w:line="260" w:lineRule="exact"/>
              <w:contextualSpacing w:val="0"/>
              <w:rPr>
                <w:noProof/>
                <w:lang w:val="tr-TR"/>
              </w:rPr>
            </w:pPr>
            <w:r w:rsidRPr="0056087C">
              <w:rPr>
                <w:noProof/>
                <w:lang w:val="tr-TR"/>
              </w:rPr>
              <w:t xml:space="preserve">USB cihazları, DVD’ler veya CD’ler gibi harici depolama ortamlarının paketlenmesi için kutular; </w:t>
            </w:r>
          </w:p>
          <w:p w:rsidR="0017007B" w:rsidRPr="0056087C" w:rsidRDefault="0017007B" w:rsidP="00B40B75">
            <w:pPr>
              <w:pStyle w:val="bullet2"/>
              <w:numPr>
                <w:ilvl w:val="1"/>
                <w:numId w:val="55"/>
              </w:numPr>
              <w:spacing w:after="0" w:line="260" w:lineRule="exact"/>
              <w:contextualSpacing w:val="0"/>
              <w:rPr>
                <w:noProof/>
                <w:lang w:val="tr-TR"/>
              </w:rPr>
            </w:pPr>
            <w:r w:rsidRPr="0056087C">
              <w:rPr>
                <w:noProof/>
                <w:lang w:val="tr-TR"/>
              </w:rPr>
              <w:t>Paketleme malzemeleri (strafor ya da küçük strafor taneleri gibi statik elektrik oluşturabilen malzemelerden kaçınılmalıdır);</w:t>
            </w:r>
          </w:p>
          <w:p w:rsidR="0017007B" w:rsidRPr="0056087C" w:rsidRDefault="0017007B" w:rsidP="00B40B75">
            <w:pPr>
              <w:pStyle w:val="bullet2"/>
              <w:numPr>
                <w:ilvl w:val="1"/>
                <w:numId w:val="55"/>
              </w:numPr>
              <w:spacing w:after="0" w:line="260" w:lineRule="exact"/>
              <w:contextualSpacing w:val="0"/>
              <w:rPr>
                <w:noProof/>
                <w:lang w:val="tr-TR"/>
              </w:rPr>
            </w:pPr>
            <w:r w:rsidRPr="0056087C">
              <w:rPr>
                <w:noProof/>
                <w:lang w:val="tr-TR"/>
              </w:rPr>
              <w:t>Sökülüp takılabilir kutular ya da çeşitli boylarda sağlam kutular (mümkün olduğunda orijinal paketleme kullanılmalıdır);</w:t>
            </w:r>
          </w:p>
          <w:p w:rsidR="0017007B" w:rsidRPr="0056087C" w:rsidRDefault="0017007B" w:rsidP="00B40B75">
            <w:pPr>
              <w:pStyle w:val="bullet1"/>
              <w:spacing w:line="260" w:lineRule="exact"/>
              <w:ind w:right="0"/>
              <w:rPr>
                <w:noProof/>
                <w:lang w:val="tr-TR"/>
              </w:rPr>
            </w:pPr>
            <w:r w:rsidRPr="0056087C">
              <w:rPr>
                <w:noProof/>
                <w:lang w:val="tr-TR"/>
              </w:rPr>
              <w:t>İletişim araçları:</w:t>
            </w:r>
          </w:p>
          <w:p w:rsidR="0017007B" w:rsidRPr="0056087C" w:rsidRDefault="0017007B" w:rsidP="00B40B75">
            <w:pPr>
              <w:pStyle w:val="bullet2"/>
              <w:numPr>
                <w:ilvl w:val="0"/>
                <w:numId w:val="56"/>
              </w:numPr>
              <w:spacing w:after="0" w:line="260" w:lineRule="exact"/>
              <w:contextualSpacing w:val="0"/>
              <w:rPr>
                <w:noProof/>
                <w:lang w:val="tr-TR"/>
              </w:rPr>
            </w:pPr>
            <w:r w:rsidRPr="0056087C">
              <w:rPr>
                <w:noProof/>
                <w:lang w:val="tr-TR"/>
              </w:rPr>
              <w:t>Tavsiye ve danışmanlık almak için cep telefonu ya da diğer iletişim araçları (bilgisayar ekipmanlarına yakın bir konumda kullanılmamalıdır);</w:t>
            </w:r>
          </w:p>
          <w:p w:rsidR="0017007B" w:rsidRPr="0056087C" w:rsidRDefault="0017007B" w:rsidP="00B40B75">
            <w:pPr>
              <w:pStyle w:val="bullet2"/>
              <w:numPr>
                <w:ilvl w:val="0"/>
                <w:numId w:val="56"/>
              </w:numPr>
              <w:spacing w:after="0" w:line="260" w:lineRule="exact"/>
              <w:contextualSpacing w:val="0"/>
              <w:rPr>
                <w:noProof/>
                <w:lang w:val="tr-TR"/>
              </w:rPr>
            </w:pPr>
            <w:r w:rsidRPr="0056087C">
              <w:rPr>
                <w:noProof/>
                <w:lang w:val="tr-TR"/>
              </w:rPr>
              <w:t>Yardım için irtibat bilgileri (Örneğin, uzman birimin telefon numaraları)</w:t>
            </w:r>
          </w:p>
          <w:p w:rsidR="0017007B" w:rsidRPr="0056087C" w:rsidRDefault="0017007B" w:rsidP="008C29E6">
            <w:pPr>
              <w:pStyle w:val="bullet1"/>
              <w:spacing w:line="240" w:lineRule="auto"/>
              <w:ind w:right="0"/>
              <w:rPr>
                <w:noProof/>
                <w:lang w:val="tr-TR"/>
              </w:rPr>
            </w:pPr>
            <w:r w:rsidRPr="0056087C">
              <w:rPr>
                <w:noProof/>
                <w:lang w:val="tr-TR"/>
              </w:rPr>
              <w:lastRenderedPageBreak/>
              <w:t>Diğer öğeler:</w:t>
            </w:r>
          </w:p>
          <w:p w:rsidR="0017007B" w:rsidRPr="008C29E6" w:rsidRDefault="0017007B" w:rsidP="008C29E6">
            <w:pPr>
              <w:pStyle w:val="bullet2"/>
              <w:numPr>
                <w:ilvl w:val="0"/>
                <w:numId w:val="57"/>
              </w:numPr>
              <w:spacing w:after="0" w:line="240" w:lineRule="auto"/>
              <w:ind w:hanging="687"/>
              <w:contextualSpacing w:val="0"/>
              <w:rPr>
                <w:noProof/>
                <w:highlight w:val="yellow"/>
                <w:lang w:val="tr-TR"/>
              </w:rPr>
            </w:pPr>
            <w:r w:rsidRPr="008C29E6">
              <w:rPr>
                <w:noProof/>
                <w:highlight w:val="yellow"/>
                <w:lang w:val="tr-TR"/>
              </w:rPr>
              <w:t>Bağlantı ayağı olan küçük bir fener;</w:t>
            </w:r>
          </w:p>
          <w:p w:rsidR="0017007B" w:rsidRPr="008C29E6" w:rsidRDefault="0017007B" w:rsidP="008C29E6">
            <w:pPr>
              <w:pStyle w:val="bullet2"/>
              <w:numPr>
                <w:ilvl w:val="0"/>
                <w:numId w:val="57"/>
              </w:numPr>
              <w:spacing w:after="0" w:line="240" w:lineRule="auto"/>
              <w:ind w:hanging="687"/>
              <w:contextualSpacing w:val="0"/>
              <w:rPr>
                <w:noProof/>
                <w:highlight w:val="yellow"/>
                <w:lang w:val="tr-TR"/>
              </w:rPr>
            </w:pPr>
            <w:r w:rsidRPr="008C29E6">
              <w:rPr>
                <w:noProof/>
                <w:highlight w:val="yellow"/>
                <w:lang w:val="tr-TR"/>
              </w:rPr>
              <w:t>Eldiven;</w:t>
            </w:r>
          </w:p>
          <w:p w:rsidR="0017007B" w:rsidRPr="008C29E6" w:rsidRDefault="0017007B" w:rsidP="008C29E6">
            <w:pPr>
              <w:pStyle w:val="bullet2"/>
              <w:numPr>
                <w:ilvl w:val="0"/>
                <w:numId w:val="57"/>
              </w:numPr>
              <w:spacing w:after="0" w:line="240" w:lineRule="auto"/>
              <w:ind w:hanging="687"/>
              <w:contextualSpacing w:val="0"/>
              <w:rPr>
                <w:noProof/>
                <w:highlight w:val="yellow"/>
                <w:lang w:val="tr-TR"/>
              </w:rPr>
            </w:pPr>
            <w:r w:rsidRPr="008C29E6">
              <w:rPr>
                <w:noProof/>
                <w:highlight w:val="yellow"/>
                <w:lang w:val="tr-TR"/>
              </w:rPr>
              <w:t>El arabası;</w:t>
            </w:r>
          </w:p>
          <w:p w:rsidR="0017007B" w:rsidRPr="008C29E6" w:rsidRDefault="0017007B" w:rsidP="008C29E6">
            <w:pPr>
              <w:pStyle w:val="bullet2"/>
              <w:numPr>
                <w:ilvl w:val="0"/>
                <w:numId w:val="57"/>
              </w:numPr>
              <w:spacing w:after="0" w:line="240" w:lineRule="auto"/>
              <w:ind w:hanging="687"/>
              <w:contextualSpacing w:val="0"/>
              <w:rPr>
                <w:noProof/>
                <w:highlight w:val="yellow"/>
                <w:lang w:val="tr-TR"/>
              </w:rPr>
            </w:pPr>
            <w:r w:rsidRPr="008C29E6">
              <w:rPr>
                <w:noProof/>
                <w:highlight w:val="yellow"/>
                <w:lang w:val="tr-TR"/>
              </w:rPr>
              <w:t>Büyük lastik bantlar;</w:t>
            </w:r>
          </w:p>
          <w:p w:rsidR="0017007B" w:rsidRPr="008C29E6" w:rsidRDefault="0017007B" w:rsidP="008C29E6">
            <w:pPr>
              <w:pStyle w:val="bullet2"/>
              <w:numPr>
                <w:ilvl w:val="0"/>
                <w:numId w:val="57"/>
              </w:numPr>
              <w:spacing w:after="0" w:line="240" w:lineRule="auto"/>
              <w:ind w:hanging="687"/>
              <w:contextualSpacing w:val="0"/>
              <w:rPr>
                <w:noProof/>
                <w:highlight w:val="yellow"/>
                <w:lang w:val="tr-TR"/>
              </w:rPr>
            </w:pPr>
            <w:r w:rsidRPr="008C29E6">
              <w:rPr>
                <w:noProof/>
                <w:highlight w:val="yellow"/>
                <w:lang w:val="tr-TR"/>
              </w:rPr>
              <w:t>Büyüteç;</w:t>
            </w:r>
          </w:p>
          <w:p w:rsidR="0017007B" w:rsidRPr="008C29E6" w:rsidRDefault="0017007B" w:rsidP="008C29E6">
            <w:pPr>
              <w:pStyle w:val="bullet2"/>
              <w:numPr>
                <w:ilvl w:val="0"/>
                <w:numId w:val="57"/>
              </w:numPr>
              <w:spacing w:after="0" w:line="240" w:lineRule="auto"/>
              <w:ind w:hanging="687"/>
              <w:contextualSpacing w:val="0"/>
              <w:rPr>
                <w:noProof/>
                <w:highlight w:val="yellow"/>
                <w:lang w:val="tr-TR"/>
              </w:rPr>
            </w:pPr>
            <w:r w:rsidRPr="008C29E6">
              <w:rPr>
                <w:noProof/>
                <w:highlight w:val="yellow"/>
                <w:lang w:val="tr-TR"/>
              </w:rPr>
              <w:t>Yazıcı kağıdı;</w:t>
            </w:r>
          </w:p>
          <w:p w:rsidR="0017007B" w:rsidRPr="00AB4789" w:rsidRDefault="0017007B" w:rsidP="008C29E6">
            <w:pPr>
              <w:pStyle w:val="bullet2"/>
              <w:numPr>
                <w:ilvl w:val="0"/>
                <w:numId w:val="57"/>
              </w:numPr>
              <w:spacing w:after="0" w:line="240" w:lineRule="auto"/>
              <w:ind w:hanging="687"/>
              <w:contextualSpacing w:val="0"/>
              <w:rPr>
                <w:noProof/>
                <w:highlight w:val="magenta"/>
                <w:lang w:val="tr-TR"/>
              </w:rPr>
            </w:pPr>
            <w:r w:rsidRPr="00AB4789">
              <w:rPr>
                <w:noProof/>
                <w:highlight w:val="magenta"/>
                <w:lang w:val="tr-TR"/>
              </w:rPr>
              <w:t>Tüm standart adli bilişim araçlarını içeren bir dizüstü bilgisayar</w:t>
            </w:r>
          </w:p>
          <w:p w:rsidR="0017007B" w:rsidRPr="00AB4789" w:rsidRDefault="0017007B" w:rsidP="008C29E6">
            <w:pPr>
              <w:pStyle w:val="bullet2"/>
              <w:numPr>
                <w:ilvl w:val="0"/>
                <w:numId w:val="57"/>
              </w:numPr>
              <w:spacing w:after="0" w:line="240" w:lineRule="auto"/>
              <w:ind w:hanging="687"/>
              <w:contextualSpacing w:val="0"/>
              <w:rPr>
                <w:noProof/>
                <w:highlight w:val="magenta"/>
                <w:lang w:val="tr-TR"/>
              </w:rPr>
            </w:pPr>
            <w:r w:rsidRPr="00AB4789">
              <w:rPr>
                <w:noProof/>
                <w:highlight w:val="magenta"/>
                <w:lang w:val="tr-TR"/>
              </w:rPr>
              <w:t>Ağ kabloları (Çift Bükümlü ve Çapraz)</w:t>
            </w:r>
          </w:p>
          <w:p w:rsidR="0017007B" w:rsidRPr="00AB4789" w:rsidRDefault="0017007B" w:rsidP="008C29E6">
            <w:pPr>
              <w:pStyle w:val="bullet2"/>
              <w:numPr>
                <w:ilvl w:val="0"/>
                <w:numId w:val="57"/>
              </w:numPr>
              <w:spacing w:after="0" w:line="240" w:lineRule="auto"/>
              <w:ind w:hanging="687"/>
              <w:contextualSpacing w:val="0"/>
              <w:rPr>
                <w:noProof/>
                <w:highlight w:val="magenta"/>
                <w:lang w:val="tr-TR"/>
              </w:rPr>
            </w:pPr>
            <w:r w:rsidRPr="00AB4789">
              <w:rPr>
                <w:noProof/>
                <w:highlight w:val="magenta"/>
                <w:lang w:val="tr-TR"/>
              </w:rPr>
              <w:t>Yeterli Sabit Disk kapasitesi (örneğin, TB’lik harici sabit disk sürücüleri)</w:t>
            </w:r>
          </w:p>
          <w:p w:rsidR="0017007B" w:rsidRPr="00AB4789" w:rsidRDefault="0017007B" w:rsidP="008C29E6">
            <w:pPr>
              <w:pStyle w:val="bullet2"/>
              <w:numPr>
                <w:ilvl w:val="0"/>
                <w:numId w:val="57"/>
              </w:numPr>
              <w:spacing w:after="0" w:line="240" w:lineRule="auto"/>
              <w:ind w:hanging="687"/>
              <w:contextualSpacing w:val="0"/>
              <w:rPr>
                <w:noProof/>
                <w:highlight w:val="magenta"/>
                <w:lang w:val="tr-TR"/>
              </w:rPr>
            </w:pPr>
            <w:r w:rsidRPr="00AB4789">
              <w:rPr>
                <w:noProof/>
                <w:highlight w:val="magenta"/>
                <w:lang w:val="tr-TR"/>
              </w:rPr>
              <w:t>Yazma Engelleme Donanımları (dizüstü bilgisayarınızda kanıtların önceliğinin belirlenmesi için)</w:t>
            </w:r>
          </w:p>
          <w:p w:rsidR="00A526D5" w:rsidRPr="00AB4789" w:rsidRDefault="0017007B" w:rsidP="008C29E6">
            <w:pPr>
              <w:pStyle w:val="bullet2"/>
              <w:numPr>
                <w:ilvl w:val="0"/>
                <w:numId w:val="57"/>
              </w:numPr>
              <w:spacing w:after="0" w:line="240" w:lineRule="auto"/>
              <w:ind w:hanging="687"/>
              <w:contextualSpacing w:val="0"/>
              <w:rPr>
                <w:noProof/>
                <w:highlight w:val="magenta"/>
                <w:lang w:val="tr-TR"/>
              </w:rPr>
            </w:pPr>
            <w:r w:rsidRPr="00AB4789">
              <w:rPr>
                <w:noProof/>
                <w:highlight w:val="magenta"/>
                <w:lang w:val="tr-TR"/>
              </w:rPr>
              <w:t>Adli bilişim ön yükleme DVD’leri (eğer adli bilişim amaçları için kullanma eğitimi alınmışsa);</w:t>
            </w:r>
          </w:p>
          <w:p w:rsidR="0013526A" w:rsidRDefault="00A526D5" w:rsidP="008C29E6">
            <w:pPr>
              <w:pStyle w:val="bullet1"/>
              <w:spacing w:line="240" w:lineRule="auto"/>
              <w:rPr>
                <w:noProof/>
                <w:lang w:val="tr-TR"/>
              </w:rPr>
            </w:pPr>
            <w:r w:rsidRPr="0056087C">
              <w:rPr>
                <w:noProof/>
                <w:lang w:val="tr-TR"/>
              </w:rPr>
              <w:t>Ulaşım aracı (ekip üyeleri, el koyma araç ve ekipmanları ve el konulan kanıtlar için olay yerine ve olay yerinden)</w:t>
            </w:r>
          </w:p>
          <w:p w:rsidR="00DC2B8A" w:rsidRDefault="008C29E6" w:rsidP="008C29E6">
            <w:pPr>
              <w:pStyle w:val="bullet1"/>
              <w:numPr>
                <w:ilvl w:val="0"/>
                <w:numId w:val="0"/>
              </w:numPr>
              <w:spacing w:before="120" w:after="120"/>
              <w:ind w:left="851" w:hanging="851"/>
              <w:rPr>
                <w:noProof/>
                <w:lang w:val="tr-TR"/>
              </w:rPr>
            </w:pPr>
            <w:r>
              <w:rPr>
                <w:b/>
                <w:bCs/>
                <w:noProof/>
                <w:lang w:val="tr-TR"/>
              </w:rPr>
              <w:t>2.</w:t>
            </w:r>
            <w:r>
              <w:rPr>
                <w:b/>
                <w:bCs/>
                <w:noProof/>
                <w:lang w:val="tr-TR"/>
              </w:rPr>
              <w:tab/>
            </w:r>
            <w:r w:rsidR="00DC2B8A" w:rsidRPr="00DC2B8A">
              <w:rPr>
                <w:b/>
                <w:bCs/>
                <w:noProof/>
                <w:lang w:val="tr-TR"/>
              </w:rPr>
              <w:t>Olay yerinin güvenliğinin sağlanması</w:t>
            </w:r>
            <w:r w:rsidR="00DC2B8A" w:rsidRPr="00DC2B8A">
              <w:rPr>
                <w:noProof/>
                <w:lang w:val="tr-TR"/>
              </w:rPr>
              <w:t xml:space="preserve"> </w:t>
            </w:r>
          </w:p>
          <w:p w:rsidR="00DC2B8A" w:rsidRPr="00DC2B8A" w:rsidRDefault="00DC2B8A" w:rsidP="008C29E6">
            <w:pPr>
              <w:pStyle w:val="bullet1"/>
              <w:numPr>
                <w:ilvl w:val="0"/>
                <w:numId w:val="0"/>
              </w:numPr>
              <w:spacing w:line="260" w:lineRule="atLeast"/>
              <w:rPr>
                <w:noProof/>
                <w:lang w:val="tr-TR"/>
              </w:rPr>
            </w:pPr>
            <w:r w:rsidRPr="00DC2B8A">
              <w:rPr>
                <w:noProof/>
                <w:lang w:val="tr-TR"/>
              </w:rPr>
              <w:t xml:space="preserve">İlk müdahale ekibi, olay yerinde bulunan bütün kişilerin güvenliğini ve hem geleneksel hem de elektronik tüm kanıtların bütünlüğünü sağlamalıdır. </w:t>
            </w:r>
          </w:p>
          <w:p w:rsidR="00DC2B8A" w:rsidRPr="00DC2B8A" w:rsidRDefault="00DC2B8A" w:rsidP="008C29E6">
            <w:pPr>
              <w:pStyle w:val="bullet1"/>
              <w:numPr>
                <w:ilvl w:val="0"/>
                <w:numId w:val="0"/>
              </w:numPr>
              <w:spacing w:line="260" w:lineRule="atLeast"/>
              <w:ind w:left="851" w:hanging="851"/>
              <w:rPr>
                <w:noProof/>
                <w:lang w:val="tr-TR"/>
              </w:rPr>
            </w:pPr>
            <w:r w:rsidRPr="00DC2B8A">
              <w:rPr>
                <w:noProof/>
                <w:lang w:val="tr-TR"/>
              </w:rPr>
              <w:t>Bu aşama şu adımları içerir:</w:t>
            </w:r>
          </w:p>
          <w:p w:rsidR="00DC2B8A" w:rsidRPr="00DC2B8A" w:rsidRDefault="00DC2B8A" w:rsidP="008C29E6">
            <w:pPr>
              <w:pStyle w:val="ListeParagraf"/>
              <w:numPr>
                <w:ilvl w:val="0"/>
                <w:numId w:val="59"/>
              </w:numPr>
              <w:tabs>
                <w:tab w:val="left" w:pos="851"/>
                <w:tab w:val="left" w:pos="1276"/>
                <w:tab w:val="left" w:pos="1701"/>
                <w:tab w:val="left" w:pos="2127"/>
                <w:tab w:val="left" w:pos="2552"/>
              </w:tabs>
              <w:spacing w:before="120" w:line="260" w:lineRule="atLeast"/>
              <w:ind w:hanging="686"/>
              <w:contextualSpacing w:val="0"/>
              <w:rPr>
                <w:rFonts w:eastAsia="MS Mincho" w:cs="Times New Roman"/>
                <w:szCs w:val="20"/>
                <w:lang w:val="tr-TR"/>
              </w:rPr>
            </w:pPr>
            <w:r w:rsidRPr="00DC2B8A">
              <w:rPr>
                <w:rFonts w:eastAsia="MS Mincho" w:cs="Times New Roman"/>
                <w:szCs w:val="20"/>
                <w:lang w:val="tr-TR"/>
              </w:rPr>
              <w:t xml:space="preserve">Suç mahallinin güvenliğinin sağlanması için göreve ilişkin politikaları izleyin: </w:t>
            </w:r>
          </w:p>
          <w:p w:rsidR="00DC2B8A" w:rsidRPr="00DC2B8A" w:rsidRDefault="00DC2B8A" w:rsidP="008C29E6">
            <w:pPr>
              <w:pStyle w:val="ListeParagraf"/>
              <w:numPr>
                <w:ilvl w:val="0"/>
                <w:numId w:val="60"/>
              </w:numPr>
              <w:tabs>
                <w:tab w:val="left" w:pos="426"/>
                <w:tab w:val="left" w:pos="1276"/>
                <w:tab w:val="left" w:pos="1701"/>
                <w:tab w:val="left" w:pos="2127"/>
                <w:tab w:val="left" w:pos="2552"/>
              </w:tabs>
              <w:spacing w:line="260" w:lineRule="atLeast"/>
              <w:ind w:hanging="520"/>
              <w:contextualSpacing w:val="0"/>
              <w:rPr>
                <w:rFonts w:eastAsia="MS Mincho" w:cs="Times New Roman"/>
                <w:szCs w:val="20"/>
                <w:lang w:val="tr-TR"/>
              </w:rPr>
            </w:pPr>
            <w:r w:rsidRPr="00DC2B8A">
              <w:rPr>
                <w:rFonts w:eastAsia="MS Mincho" w:cs="Times New Roman"/>
                <w:szCs w:val="20"/>
                <w:lang w:val="tr-TR"/>
              </w:rPr>
              <w:t xml:space="preserve">Kanıtların (ekipmanlar ve güç kaynakları </w:t>
            </w:r>
            <w:proofErr w:type="gramStart"/>
            <w:r w:rsidRPr="00DC2B8A">
              <w:rPr>
                <w:rFonts w:eastAsia="MS Mincho" w:cs="Times New Roman"/>
                <w:szCs w:val="20"/>
                <w:lang w:val="tr-TR"/>
              </w:rPr>
              <w:t>dahil</w:t>
            </w:r>
            <w:proofErr w:type="gramEnd"/>
            <w:r w:rsidRPr="00DC2B8A">
              <w:rPr>
                <w:rFonts w:eastAsia="MS Mincho" w:cs="Times New Roman"/>
                <w:szCs w:val="20"/>
                <w:lang w:val="tr-TR"/>
              </w:rPr>
              <w:t>) toplanacağı alanın etrafında tüm şahısları uzaklaştırın;</w:t>
            </w:r>
          </w:p>
          <w:p w:rsidR="00DC2B8A" w:rsidRPr="00DC2B8A" w:rsidRDefault="00DC2B8A" w:rsidP="008C29E6">
            <w:pPr>
              <w:pStyle w:val="ListeParagraf"/>
              <w:numPr>
                <w:ilvl w:val="0"/>
                <w:numId w:val="59"/>
              </w:numPr>
              <w:tabs>
                <w:tab w:val="left" w:pos="851"/>
                <w:tab w:val="left" w:pos="1276"/>
                <w:tab w:val="left" w:pos="1701"/>
                <w:tab w:val="left" w:pos="2127"/>
                <w:tab w:val="left" w:pos="2552"/>
              </w:tabs>
              <w:spacing w:line="260" w:lineRule="atLeast"/>
              <w:ind w:hanging="686"/>
              <w:contextualSpacing w:val="0"/>
              <w:rPr>
                <w:rFonts w:eastAsia="MS Mincho" w:cs="Times New Roman"/>
                <w:szCs w:val="20"/>
                <w:lang w:val="tr-TR"/>
              </w:rPr>
            </w:pPr>
            <w:r w:rsidRPr="00DC2B8A">
              <w:rPr>
                <w:rFonts w:eastAsia="MS Mincho" w:cs="Times New Roman"/>
                <w:szCs w:val="20"/>
                <w:lang w:val="tr-TR"/>
              </w:rPr>
              <w:t xml:space="preserve">Bozulabilir verileri fiziksel ve elektronik olarak koruyun: </w:t>
            </w:r>
          </w:p>
          <w:p w:rsidR="00DC2B8A" w:rsidRPr="00DC2B8A" w:rsidRDefault="00DC2B8A" w:rsidP="008C29E6">
            <w:pPr>
              <w:pStyle w:val="ListeParagraf"/>
              <w:numPr>
                <w:ilvl w:val="0"/>
                <w:numId w:val="60"/>
              </w:numPr>
              <w:tabs>
                <w:tab w:val="left" w:pos="426"/>
                <w:tab w:val="left" w:pos="1276"/>
                <w:tab w:val="left" w:pos="1701"/>
                <w:tab w:val="left" w:pos="2127"/>
                <w:tab w:val="left" w:pos="2552"/>
              </w:tabs>
              <w:spacing w:line="260" w:lineRule="atLeast"/>
              <w:ind w:hanging="520"/>
              <w:contextualSpacing w:val="0"/>
              <w:rPr>
                <w:rFonts w:eastAsia="MS Mincho" w:cs="Times New Roman"/>
                <w:szCs w:val="20"/>
                <w:lang w:val="tr-TR"/>
              </w:rPr>
            </w:pPr>
            <w:r w:rsidRPr="00DC2B8A">
              <w:rPr>
                <w:rFonts w:eastAsia="MS Mincho" w:cs="Times New Roman"/>
                <w:szCs w:val="20"/>
                <w:lang w:val="tr-TR"/>
              </w:rPr>
              <w:t>Bozulabilir veriler içeren her cihazı tespit edin, güvenliğini sağlayın, belgelendirin ve fotoğraflarını çekin;</w:t>
            </w:r>
          </w:p>
          <w:p w:rsidR="00DC2B8A" w:rsidRPr="00DC2B8A" w:rsidRDefault="00DC2B8A" w:rsidP="008C29E6">
            <w:pPr>
              <w:pStyle w:val="ListeParagraf"/>
              <w:numPr>
                <w:ilvl w:val="0"/>
                <w:numId w:val="60"/>
              </w:numPr>
              <w:tabs>
                <w:tab w:val="left" w:pos="426"/>
                <w:tab w:val="left" w:pos="1276"/>
                <w:tab w:val="left" w:pos="1701"/>
                <w:tab w:val="left" w:pos="2127"/>
                <w:tab w:val="left" w:pos="2552"/>
              </w:tabs>
              <w:spacing w:line="260" w:lineRule="atLeast"/>
              <w:ind w:hanging="520"/>
              <w:contextualSpacing w:val="0"/>
              <w:rPr>
                <w:rFonts w:eastAsia="MS Mincho" w:cs="Times New Roman"/>
                <w:szCs w:val="20"/>
                <w:lang w:val="tr-TR"/>
              </w:rPr>
            </w:pPr>
            <w:r w:rsidRPr="00DC2B8A">
              <w:rPr>
                <w:rFonts w:eastAsia="MS Mincho" w:cs="Times New Roman"/>
                <w:szCs w:val="20"/>
                <w:lang w:val="tr-TR"/>
              </w:rPr>
              <w:t>Kanıtları değiştirmelerini ya da yok etmelerini önlemek için potansiyel şüphelileri ve diğer kişileri gözlemleyin;</w:t>
            </w:r>
          </w:p>
          <w:p w:rsidR="00DC2B8A" w:rsidRPr="00DC2B8A" w:rsidRDefault="00DC2B8A" w:rsidP="008C29E6">
            <w:pPr>
              <w:pStyle w:val="ListeParagraf"/>
              <w:numPr>
                <w:ilvl w:val="0"/>
                <w:numId w:val="60"/>
              </w:numPr>
              <w:tabs>
                <w:tab w:val="left" w:pos="426"/>
                <w:tab w:val="left" w:pos="1276"/>
                <w:tab w:val="left" w:pos="1701"/>
                <w:tab w:val="left" w:pos="2127"/>
                <w:tab w:val="left" w:pos="2552"/>
              </w:tabs>
              <w:spacing w:line="260" w:lineRule="atLeast"/>
              <w:ind w:hanging="520"/>
              <w:contextualSpacing w:val="0"/>
              <w:rPr>
                <w:rFonts w:eastAsia="MS Mincho" w:cs="Times New Roman"/>
                <w:szCs w:val="20"/>
                <w:lang w:val="tr-TR"/>
              </w:rPr>
            </w:pPr>
            <w:r w:rsidRPr="00DC2B8A">
              <w:rPr>
                <w:rFonts w:eastAsia="MS Mincho" w:cs="Times New Roman"/>
                <w:szCs w:val="20"/>
                <w:lang w:val="tr-TR"/>
              </w:rPr>
              <w:t xml:space="preserve">Kanıtları değiştirmelerini ya da yok etmelerini önlemek için bilişim öğelerini gözlemleyin.    </w:t>
            </w:r>
          </w:p>
          <w:p w:rsidR="00DC2B8A" w:rsidRPr="00DC2B8A" w:rsidRDefault="00DC2B8A" w:rsidP="008C29E6">
            <w:pPr>
              <w:pStyle w:val="ListeParagraf"/>
              <w:numPr>
                <w:ilvl w:val="0"/>
                <w:numId w:val="59"/>
              </w:numPr>
              <w:tabs>
                <w:tab w:val="left" w:pos="851"/>
                <w:tab w:val="left" w:pos="1276"/>
                <w:tab w:val="left" w:pos="1701"/>
                <w:tab w:val="left" w:pos="2127"/>
                <w:tab w:val="left" w:pos="2552"/>
              </w:tabs>
              <w:spacing w:line="260" w:lineRule="atLeast"/>
              <w:ind w:hanging="686"/>
              <w:contextualSpacing w:val="0"/>
              <w:rPr>
                <w:rFonts w:eastAsia="MS Mincho" w:cs="Times New Roman"/>
                <w:szCs w:val="20"/>
                <w:lang w:val="tr-TR"/>
              </w:rPr>
            </w:pPr>
            <w:r w:rsidRPr="00DC2B8A">
              <w:rPr>
                <w:rFonts w:eastAsia="MS Mincho" w:cs="Times New Roman"/>
                <w:szCs w:val="20"/>
                <w:lang w:val="tr-TR"/>
              </w:rPr>
              <w:t xml:space="preserve">Toplanmayacak olan ilgili elektronik bileşenleri tespit edin ve belgelendirin; </w:t>
            </w:r>
          </w:p>
          <w:p w:rsidR="00DC2B8A" w:rsidRDefault="00DC2B8A" w:rsidP="008C29E6">
            <w:pPr>
              <w:pStyle w:val="ListeParagraf"/>
              <w:numPr>
                <w:ilvl w:val="0"/>
                <w:numId w:val="59"/>
              </w:numPr>
              <w:tabs>
                <w:tab w:val="left" w:pos="851"/>
                <w:tab w:val="left" w:pos="1276"/>
                <w:tab w:val="left" w:pos="1701"/>
                <w:tab w:val="left" w:pos="2127"/>
                <w:tab w:val="left" w:pos="2552"/>
              </w:tabs>
              <w:spacing w:line="260" w:lineRule="atLeast"/>
              <w:ind w:hanging="686"/>
              <w:contextualSpacing w:val="0"/>
              <w:rPr>
                <w:rFonts w:eastAsia="MS Mincho" w:cs="Times New Roman"/>
                <w:szCs w:val="20"/>
                <w:lang w:val="tr-TR"/>
              </w:rPr>
            </w:pPr>
            <w:r w:rsidRPr="00DC2B8A">
              <w:rPr>
                <w:rFonts w:eastAsia="MS Mincho" w:cs="Times New Roman"/>
                <w:szCs w:val="20"/>
                <w:lang w:val="tr-TR"/>
              </w:rPr>
              <w:t xml:space="preserve">Cihazlara bağlı olan telefon ve ağ hatlarını tespit edin, belgelendirin ve etiketleyin. </w:t>
            </w:r>
          </w:p>
          <w:p w:rsidR="00DC2B8A" w:rsidRPr="00DC2B8A" w:rsidRDefault="00DC2B8A" w:rsidP="008C29E6">
            <w:pPr>
              <w:pStyle w:val="ListeParagraf"/>
              <w:numPr>
                <w:ilvl w:val="0"/>
                <w:numId w:val="59"/>
              </w:numPr>
              <w:tabs>
                <w:tab w:val="left" w:pos="851"/>
                <w:tab w:val="left" w:pos="1276"/>
                <w:tab w:val="left" w:pos="1701"/>
                <w:tab w:val="left" w:pos="2127"/>
                <w:tab w:val="left" w:pos="2552"/>
              </w:tabs>
              <w:spacing w:line="260" w:lineRule="atLeast"/>
              <w:ind w:hanging="686"/>
              <w:contextualSpacing w:val="0"/>
              <w:rPr>
                <w:rFonts w:eastAsia="MS Mincho" w:cs="Times New Roman"/>
                <w:szCs w:val="20"/>
                <w:lang w:val="tr-TR"/>
              </w:rPr>
            </w:pPr>
            <w:r w:rsidRPr="00DC2B8A">
              <w:rPr>
                <w:rFonts w:eastAsia="MS Mincho" w:cs="Times New Roman"/>
                <w:szCs w:val="20"/>
                <w:lang w:val="tr-TR"/>
              </w:rPr>
              <w:t xml:space="preserve">El koyulacak cihazlardan toplanması gereken başka kanıtların olup olmadığına karar verin (DNA, parmak izi, uyuşturucu, hızlandırıcı madde vb.); </w:t>
            </w:r>
          </w:p>
          <w:p w:rsidR="00DC2B8A" w:rsidRPr="00DC2B8A" w:rsidRDefault="00DC2B8A" w:rsidP="008C29E6">
            <w:pPr>
              <w:pStyle w:val="ListeParagraf"/>
              <w:numPr>
                <w:ilvl w:val="0"/>
                <w:numId w:val="61"/>
              </w:numPr>
              <w:tabs>
                <w:tab w:val="left" w:pos="426"/>
                <w:tab w:val="left" w:pos="1701"/>
                <w:tab w:val="left" w:pos="2127"/>
                <w:tab w:val="left" w:pos="2552"/>
              </w:tabs>
              <w:spacing w:line="260" w:lineRule="atLeast"/>
              <w:ind w:left="1310" w:hanging="567"/>
              <w:contextualSpacing w:val="0"/>
              <w:rPr>
                <w:rFonts w:eastAsia="MS Mincho" w:cs="Times New Roman"/>
                <w:szCs w:val="20"/>
                <w:lang w:val="tr-TR"/>
              </w:rPr>
            </w:pPr>
            <w:r w:rsidRPr="00DC2B8A">
              <w:rPr>
                <w:rFonts w:eastAsia="MS Mincho" w:cs="Times New Roman"/>
                <w:szCs w:val="20"/>
                <w:lang w:val="tr-TR"/>
              </w:rPr>
              <w:t xml:space="preserve">Eğer varsa ilgili el kitabında o kanıt türü için belirtilen genel muamele </w:t>
            </w:r>
            <w:r w:rsidR="009E7937">
              <w:rPr>
                <w:rFonts w:eastAsia="MS Mincho" w:cs="Times New Roman"/>
                <w:szCs w:val="20"/>
                <w:lang w:val="tr-TR"/>
              </w:rPr>
              <w:t>usullerini</w:t>
            </w:r>
            <w:r w:rsidRPr="00DC2B8A">
              <w:rPr>
                <w:rFonts w:eastAsia="MS Mincho" w:cs="Times New Roman"/>
                <w:szCs w:val="20"/>
                <w:lang w:val="tr-TR"/>
              </w:rPr>
              <w:t xml:space="preserve"> izleyin;</w:t>
            </w:r>
          </w:p>
          <w:p w:rsidR="00DC2B8A" w:rsidRPr="00DC2B8A" w:rsidRDefault="00DC2B8A" w:rsidP="008C29E6">
            <w:pPr>
              <w:pStyle w:val="ListeParagraf"/>
              <w:numPr>
                <w:ilvl w:val="0"/>
                <w:numId w:val="61"/>
              </w:numPr>
              <w:tabs>
                <w:tab w:val="left" w:pos="426"/>
                <w:tab w:val="left" w:pos="1701"/>
                <w:tab w:val="left" w:pos="2127"/>
                <w:tab w:val="left" w:pos="2552"/>
              </w:tabs>
              <w:spacing w:line="260" w:lineRule="atLeast"/>
              <w:ind w:left="1310" w:hanging="567"/>
              <w:contextualSpacing w:val="0"/>
              <w:rPr>
                <w:rFonts w:eastAsia="MS Mincho" w:cs="Times New Roman"/>
                <w:szCs w:val="20"/>
                <w:lang w:val="tr-TR"/>
              </w:rPr>
            </w:pPr>
            <w:r w:rsidRPr="00DC2B8A">
              <w:rPr>
                <w:rFonts w:eastAsia="MS Mincho" w:cs="Times New Roman"/>
                <w:szCs w:val="20"/>
                <w:lang w:val="tr-TR"/>
              </w:rPr>
              <w:t>İmha tekniklerini elektronik kanıtların kurtarılması gerçekleştirildikten sonrasına erteleyin;</w:t>
            </w:r>
          </w:p>
          <w:p w:rsidR="00DC2B8A" w:rsidRPr="00DC2B8A" w:rsidRDefault="00DC2B8A" w:rsidP="008C29E6">
            <w:pPr>
              <w:pStyle w:val="ListeParagraf"/>
              <w:numPr>
                <w:ilvl w:val="0"/>
                <w:numId w:val="59"/>
              </w:numPr>
              <w:tabs>
                <w:tab w:val="left" w:pos="851"/>
                <w:tab w:val="left" w:pos="1276"/>
                <w:tab w:val="left" w:pos="1701"/>
                <w:tab w:val="left" w:pos="2127"/>
                <w:tab w:val="left" w:pos="2552"/>
              </w:tabs>
              <w:spacing w:line="260" w:lineRule="atLeast"/>
              <w:ind w:hanging="686"/>
              <w:contextualSpacing w:val="0"/>
              <w:rPr>
                <w:rFonts w:eastAsia="MS Mincho" w:cs="Times New Roman"/>
                <w:szCs w:val="20"/>
                <w:lang w:val="tr-TR"/>
              </w:rPr>
            </w:pPr>
            <w:r w:rsidRPr="00DC2B8A">
              <w:rPr>
                <w:rFonts w:eastAsia="MS Mincho" w:cs="Times New Roman"/>
                <w:szCs w:val="20"/>
                <w:lang w:val="tr-TR"/>
              </w:rPr>
              <w:t xml:space="preserve">E-kanıt kurtarma işlemi tamamlanana kadar gizli parmak izlerini toplayın (çünkü klavyeler, fareler, disketler, CD’ler veya diğer bileşenler gizli parmak izleri ya da korunması gereken başka fiziksel kanıtlar taşıyor olabilir); </w:t>
            </w:r>
          </w:p>
          <w:p w:rsidR="00DC2B8A" w:rsidRPr="008C29E6" w:rsidRDefault="00DC2B8A" w:rsidP="008C29E6">
            <w:pPr>
              <w:pStyle w:val="ListeParagraf"/>
              <w:numPr>
                <w:ilvl w:val="0"/>
                <w:numId w:val="59"/>
              </w:numPr>
              <w:tabs>
                <w:tab w:val="left" w:pos="851"/>
                <w:tab w:val="left" w:pos="1276"/>
                <w:tab w:val="left" w:pos="1701"/>
                <w:tab w:val="left" w:pos="2127"/>
                <w:tab w:val="left" w:pos="2552"/>
              </w:tabs>
              <w:spacing w:line="260" w:lineRule="atLeast"/>
              <w:ind w:hanging="686"/>
              <w:contextualSpacing w:val="0"/>
              <w:rPr>
                <w:rFonts w:eastAsia="MS Mincho" w:cs="Times New Roman"/>
                <w:szCs w:val="20"/>
                <w:lang w:val="tr-TR"/>
              </w:rPr>
            </w:pPr>
            <w:r w:rsidRPr="00DC2B8A">
              <w:rPr>
                <w:rFonts w:eastAsia="MS Mincho" w:cs="Times New Roman"/>
                <w:szCs w:val="20"/>
                <w:lang w:val="tr-TR"/>
              </w:rPr>
              <w:t xml:space="preserve">Olay yerinden parmak izi toplamak için alüminyum tozu kullanmayın </w:t>
            </w:r>
            <w:r w:rsidRPr="008C29E6">
              <w:rPr>
                <w:rFonts w:eastAsia="MS Mincho" w:cs="Times New Roman"/>
                <w:szCs w:val="20"/>
                <w:lang w:val="tr-TR"/>
              </w:rPr>
              <w:t xml:space="preserve">çünkü bu, </w:t>
            </w:r>
            <w:proofErr w:type="gramStart"/>
            <w:r w:rsidRPr="008C29E6">
              <w:rPr>
                <w:rFonts w:eastAsia="MS Mincho" w:cs="Times New Roman"/>
                <w:szCs w:val="20"/>
                <w:lang w:val="tr-TR"/>
              </w:rPr>
              <w:t>ekipman</w:t>
            </w:r>
            <w:proofErr w:type="gramEnd"/>
            <w:r w:rsidRPr="008C29E6">
              <w:rPr>
                <w:rFonts w:eastAsia="MS Mincho" w:cs="Times New Roman"/>
                <w:szCs w:val="20"/>
                <w:lang w:val="tr-TR"/>
              </w:rPr>
              <w:t xml:space="preserve"> ve verilere zarar verebilir.</w:t>
            </w:r>
          </w:p>
          <w:p w:rsidR="00DC2B8A" w:rsidRPr="008C29E6" w:rsidRDefault="00DC2B8A" w:rsidP="008C29E6">
            <w:pPr>
              <w:pStyle w:val="ListeParagraf"/>
              <w:numPr>
                <w:ilvl w:val="0"/>
                <w:numId w:val="59"/>
              </w:numPr>
              <w:tabs>
                <w:tab w:val="left" w:pos="851"/>
                <w:tab w:val="left" w:pos="1276"/>
                <w:tab w:val="left" w:pos="1701"/>
                <w:tab w:val="left" w:pos="2127"/>
                <w:tab w:val="left" w:pos="2552"/>
              </w:tabs>
              <w:spacing w:line="260" w:lineRule="atLeast"/>
              <w:ind w:hanging="686"/>
              <w:contextualSpacing w:val="0"/>
              <w:rPr>
                <w:rFonts w:eastAsia="MS Mincho" w:cs="Times New Roman"/>
                <w:szCs w:val="20"/>
                <w:lang w:val="tr-TR"/>
              </w:rPr>
            </w:pPr>
            <w:r w:rsidRPr="008C29E6">
              <w:rPr>
                <w:rFonts w:eastAsia="MS Mincho" w:cs="Times New Roman"/>
                <w:bCs/>
                <w:szCs w:val="20"/>
                <w:lang w:val="tr-TR"/>
              </w:rPr>
              <w:t xml:space="preserve">Şunlar gibi elektronik olmayan ancak ilgili kanıtlar için olay yerini arayın: </w:t>
            </w:r>
          </w:p>
          <w:p w:rsidR="00DC2B8A" w:rsidRPr="00DC2B8A" w:rsidRDefault="00DC2B8A" w:rsidP="008C29E6">
            <w:pPr>
              <w:pStyle w:val="ListeParagraf"/>
              <w:numPr>
                <w:ilvl w:val="0"/>
                <w:numId w:val="62"/>
              </w:numPr>
              <w:tabs>
                <w:tab w:val="left" w:pos="1310"/>
                <w:tab w:val="left" w:pos="1701"/>
                <w:tab w:val="left" w:pos="2127"/>
                <w:tab w:val="left" w:pos="2552"/>
              </w:tabs>
              <w:spacing w:line="260" w:lineRule="atLeast"/>
              <w:ind w:left="1310" w:hanging="567"/>
              <w:contextualSpacing w:val="0"/>
              <w:rPr>
                <w:rFonts w:eastAsia="MS Mincho" w:cs="Times New Roman"/>
                <w:szCs w:val="20"/>
                <w:lang w:val="tr-TR"/>
              </w:rPr>
            </w:pPr>
            <w:r w:rsidRPr="00DC2B8A">
              <w:rPr>
                <w:rFonts w:eastAsia="MS Mincho" w:cs="Times New Roman"/>
                <w:szCs w:val="20"/>
                <w:lang w:val="tr-TR"/>
              </w:rPr>
              <w:t>Yazılı şifreler ve diğer el yazımı notlar,</w:t>
            </w:r>
          </w:p>
          <w:p w:rsidR="00DC2B8A" w:rsidRPr="00DC2B8A" w:rsidRDefault="00DC2B8A" w:rsidP="008C29E6">
            <w:pPr>
              <w:pStyle w:val="ListeParagraf"/>
              <w:numPr>
                <w:ilvl w:val="0"/>
                <w:numId w:val="62"/>
              </w:numPr>
              <w:tabs>
                <w:tab w:val="left" w:pos="1310"/>
                <w:tab w:val="left" w:pos="1701"/>
                <w:tab w:val="left" w:pos="2127"/>
                <w:tab w:val="left" w:pos="2552"/>
              </w:tabs>
              <w:spacing w:line="260" w:lineRule="atLeast"/>
              <w:ind w:left="1310" w:hanging="567"/>
              <w:contextualSpacing w:val="0"/>
              <w:rPr>
                <w:rFonts w:eastAsia="MS Mincho" w:cs="Times New Roman"/>
                <w:szCs w:val="20"/>
                <w:lang w:val="tr-TR"/>
              </w:rPr>
            </w:pPr>
            <w:r w:rsidRPr="00DC2B8A">
              <w:rPr>
                <w:rFonts w:eastAsia="MS Mincho" w:cs="Times New Roman"/>
                <w:szCs w:val="20"/>
                <w:lang w:val="tr-TR"/>
              </w:rPr>
              <w:t>Önceki sayfalarda yazılan yazıların izi kalmış boş sayfalar,</w:t>
            </w:r>
          </w:p>
          <w:p w:rsidR="00DC2B8A" w:rsidRPr="00DC2B8A" w:rsidRDefault="00DC2B8A" w:rsidP="008C29E6">
            <w:pPr>
              <w:pStyle w:val="ListeParagraf"/>
              <w:numPr>
                <w:ilvl w:val="0"/>
                <w:numId w:val="62"/>
              </w:numPr>
              <w:tabs>
                <w:tab w:val="left" w:pos="1310"/>
                <w:tab w:val="left" w:pos="1701"/>
                <w:tab w:val="left" w:pos="2127"/>
                <w:tab w:val="left" w:pos="2552"/>
              </w:tabs>
              <w:spacing w:line="260" w:lineRule="atLeast"/>
              <w:ind w:left="1310" w:hanging="567"/>
              <w:contextualSpacing w:val="0"/>
              <w:rPr>
                <w:rFonts w:eastAsia="MS Mincho" w:cs="Times New Roman"/>
                <w:szCs w:val="20"/>
                <w:lang w:val="tr-TR"/>
              </w:rPr>
            </w:pPr>
            <w:r w:rsidRPr="00DC2B8A">
              <w:rPr>
                <w:rFonts w:eastAsia="MS Mincho" w:cs="Times New Roman"/>
                <w:szCs w:val="20"/>
                <w:lang w:val="tr-TR"/>
              </w:rPr>
              <w:t>Donanım ve yazılım kılavuzları,</w:t>
            </w:r>
          </w:p>
          <w:p w:rsidR="00DC2B8A" w:rsidRPr="00DC2B8A" w:rsidRDefault="00DC2B8A" w:rsidP="008C29E6">
            <w:pPr>
              <w:pStyle w:val="ListeParagraf"/>
              <w:numPr>
                <w:ilvl w:val="0"/>
                <w:numId w:val="62"/>
              </w:numPr>
              <w:tabs>
                <w:tab w:val="left" w:pos="1310"/>
                <w:tab w:val="left" w:pos="1701"/>
                <w:tab w:val="left" w:pos="2127"/>
                <w:tab w:val="left" w:pos="2552"/>
              </w:tabs>
              <w:spacing w:line="300" w:lineRule="exact"/>
              <w:ind w:left="1310" w:hanging="567"/>
              <w:contextualSpacing w:val="0"/>
              <w:rPr>
                <w:rFonts w:eastAsia="MS Mincho" w:cs="Times New Roman"/>
                <w:szCs w:val="20"/>
                <w:lang w:val="tr-TR"/>
              </w:rPr>
            </w:pPr>
            <w:r w:rsidRPr="00DC2B8A">
              <w:rPr>
                <w:rFonts w:eastAsia="MS Mincho" w:cs="Times New Roman"/>
                <w:szCs w:val="20"/>
                <w:lang w:val="tr-TR"/>
              </w:rPr>
              <w:lastRenderedPageBreak/>
              <w:t>Takvimler veya günlükler,</w:t>
            </w:r>
          </w:p>
          <w:p w:rsidR="00DC2B8A" w:rsidRPr="00DC2B8A" w:rsidRDefault="00DC2B8A" w:rsidP="008C29E6">
            <w:pPr>
              <w:pStyle w:val="ListeParagraf"/>
              <w:numPr>
                <w:ilvl w:val="0"/>
                <w:numId w:val="62"/>
              </w:numPr>
              <w:tabs>
                <w:tab w:val="left" w:pos="1310"/>
                <w:tab w:val="left" w:pos="1701"/>
                <w:tab w:val="left" w:pos="2127"/>
                <w:tab w:val="left" w:pos="2552"/>
              </w:tabs>
              <w:spacing w:line="300" w:lineRule="exact"/>
              <w:ind w:left="1310" w:hanging="567"/>
              <w:contextualSpacing w:val="0"/>
              <w:rPr>
                <w:rFonts w:eastAsia="MS Mincho" w:cs="Times New Roman"/>
                <w:szCs w:val="20"/>
                <w:lang w:val="tr-TR"/>
              </w:rPr>
            </w:pPr>
            <w:r w:rsidRPr="00DC2B8A">
              <w:rPr>
                <w:rFonts w:eastAsia="MS Mincho" w:cs="Times New Roman"/>
                <w:szCs w:val="20"/>
                <w:lang w:val="tr-TR"/>
              </w:rPr>
              <w:t>Metin ya da grafik bilgisayar çıktıları,</w:t>
            </w:r>
          </w:p>
          <w:p w:rsidR="00DC2B8A" w:rsidRPr="00DC2B8A" w:rsidRDefault="00DC2B8A" w:rsidP="008C29E6">
            <w:pPr>
              <w:pStyle w:val="ListeParagraf"/>
              <w:numPr>
                <w:ilvl w:val="0"/>
                <w:numId w:val="62"/>
              </w:numPr>
              <w:tabs>
                <w:tab w:val="left" w:pos="1310"/>
                <w:tab w:val="left" w:pos="1701"/>
                <w:tab w:val="left" w:pos="2127"/>
                <w:tab w:val="left" w:pos="2552"/>
              </w:tabs>
              <w:spacing w:line="300" w:lineRule="exact"/>
              <w:ind w:left="1310" w:hanging="567"/>
              <w:contextualSpacing w:val="0"/>
              <w:rPr>
                <w:rFonts w:eastAsia="MS Mincho" w:cs="Times New Roman"/>
                <w:szCs w:val="20"/>
                <w:lang w:val="tr-TR"/>
              </w:rPr>
            </w:pPr>
            <w:r w:rsidRPr="00DC2B8A">
              <w:rPr>
                <w:rFonts w:eastAsia="MS Mincho" w:cs="Times New Roman"/>
                <w:szCs w:val="20"/>
                <w:lang w:val="tr-TR"/>
              </w:rPr>
              <w:t>Fotoğraflar ya da</w:t>
            </w:r>
          </w:p>
          <w:p w:rsidR="00DC2B8A" w:rsidRPr="00DC2B8A" w:rsidRDefault="00DC2B8A" w:rsidP="008C29E6">
            <w:pPr>
              <w:pStyle w:val="ListeParagraf"/>
              <w:numPr>
                <w:ilvl w:val="0"/>
                <w:numId w:val="62"/>
              </w:numPr>
              <w:tabs>
                <w:tab w:val="left" w:pos="1310"/>
                <w:tab w:val="left" w:pos="1701"/>
                <w:tab w:val="left" w:pos="2127"/>
                <w:tab w:val="left" w:pos="2552"/>
              </w:tabs>
              <w:spacing w:line="300" w:lineRule="exact"/>
              <w:ind w:left="1310" w:hanging="567"/>
              <w:contextualSpacing w:val="0"/>
              <w:rPr>
                <w:rFonts w:eastAsia="MS Mincho" w:cs="Times New Roman"/>
                <w:szCs w:val="20"/>
                <w:lang w:val="tr-TR"/>
              </w:rPr>
            </w:pPr>
            <w:r w:rsidRPr="00DC2B8A">
              <w:rPr>
                <w:rFonts w:eastAsia="MS Mincho" w:cs="Times New Roman"/>
                <w:szCs w:val="20"/>
                <w:lang w:val="tr-TR"/>
              </w:rPr>
              <w:t>Daha sonra gerçekleştirilecek şifre/parola kırma işlemleri için faydalı olabilecek, kişisel ilgiler hakkında bilgiler (çoğu şifre, doğrudan şahsi çevre ile ilgilidir; örneğin, araç plakası, eş/çocuklar, telefon numaraları, hobiler vb.)</w:t>
            </w:r>
          </w:p>
          <w:p w:rsidR="00DC2B8A" w:rsidRPr="008C29E6" w:rsidRDefault="00DC2B8A" w:rsidP="008C29E6">
            <w:pPr>
              <w:pStyle w:val="ListeParagraf"/>
              <w:numPr>
                <w:ilvl w:val="0"/>
                <w:numId w:val="59"/>
              </w:numPr>
              <w:tabs>
                <w:tab w:val="left" w:pos="851"/>
                <w:tab w:val="left" w:pos="1276"/>
                <w:tab w:val="left" w:pos="1701"/>
                <w:tab w:val="left" w:pos="2127"/>
                <w:tab w:val="left" w:pos="2552"/>
              </w:tabs>
              <w:spacing w:line="300" w:lineRule="exact"/>
              <w:ind w:hanging="686"/>
              <w:contextualSpacing w:val="0"/>
              <w:rPr>
                <w:rFonts w:eastAsia="MS Mincho" w:cs="Times New Roman"/>
                <w:szCs w:val="20"/>
                <w:lang w:val="tr-TR"/>
              </w:rPr>
            </w:pPr>
            <w:r w:rsidRPr="008C29E6">
              <w:rPr>
                <w:rFonts w:eastAsia="MS Mincho" w:cs="Times New Roman"/>
                <w:bCs/>
                <w:szCs w:val="20"/>
                <w:lang w:val="tr-TR"/>
              </w:rPr>
              <w:t>Ön görüşmeler yapın;</w:t>
            </w:r>
            <w:r w:rsidRPr="008C29E6">
              <w:rPr>
                <w:rFonts w:eastAsia="MS Mincho" w:cs="Times New Roman"/>
                <w:szCs w:val="20"/>
                <w:lang w:val="tr-TR"/>
              </w:rPr>
              <w:t xml:space="preserve"> </w:t>
            </w:r>
          </w:p>
          <w:p w:rsidR="00DC2B8A" w:rsidRPr="00DC2B8A" w:rsidRDefault="00DC2B8A" w:rsidP="008C29E6">
            <w:pPr>
              <w:pStyle w:val="ListeParagraf"/>
              <w:numPr>
                <w:ilvl w:val="0"/>
                <w:numId w:val="63"/>
              </w:numPr>
              <w:tabs>
                <w:tab w:val="left" w:pos="1701"/>
                <w:tab w:val="left" w:pos="2127"/>
                <w:tab w:val="left" w:pos="2552"/>
              </w:tabs>
              <w:spacing w:line="300" w:lineRule="exact"/>
              <w:ind w:left="1310" w:hanging="567"/>
              <w:contextualSpacing w:val="0"/>
              <w:rPr>
                <w:rFonts w:eastAsia="MS Mincho" w:cs="Times New Roman"/>
                <w:szCs w:val="20"/>
                <w:lang w:val="tr-TR"/>
              </w:rPr>
            </w:pPr>
            <w:r w:rsidRPr="008C29E6">
              <w:rPr>
                <w:rFonts w:eastAsia="MS Mincho" w:cs="Times New Roman"/>
                <w:szCs w:val="20"/>
                <w:lang w:val="tr-TR"/>
              </w:rPr>
              <w:t>Olay yerindeki tüm şahısları</w:t>
            </w:r>
            <w:r w:rsidRPr="00DC2B8A">
              <w:rPr>
                <w:rFonts w:eastAsia="MS Mincho" w:cs="Times New Roman"/>
                <w:szCs w:val="20"/>
                <w:lang w:val="tr-TR"/>
              </w:rPr>
              <w:t xml:space="preserve"> (tanıklar, failler veya diğerleri) ayırıp tespit edin ve giriş zamanındaki yerlerini kaydedin;</w:t>
            </w:r>
          </w:p>
          <w:p w:rsidR="00DC2B8A" w:rsidRPr="00DC2B8A" w:rsidRDefault="00DC2B8A" w:rsidP="008C29E6">
            <w:pPr>
              <w:pStyle w:val="ListeParagraf"/>
              <w:numPr>
                <w:ilvl w:val="0"/>
                <w:numId w:val="63"/>
              </w:numPr>
              <w:tabs>
                <w:tab w:val="left" w:pos="1701"/>
                <w:tab w:val="left" w:pos="2127"/>
                <w:tab w:val="left" w:pos="2552"/>
              </w:tabs>
              <w:spacing w:line="300" w:lineRule="exact"/>
              <w:ind w:left="1310" w:hanging="567"/>
              <w:contextualSpacing w:val="0"/>
              <w:rPr>
                <w:rFonts w:eastAsia="MS Mincho" w:cs="Times New Roman"/>
                <w:szCs w:val="20"/>
                <w:lang w:val="tr-TR"/>
              </w:rPr>
            </w:pPr>
            <w:r w:rsidRPr="00DC2B8A">
              <w:rPr>
                <w:rFonts w:eastAsia="MS Mincho" w:cs="Times New Roman"/>
                <w:szCs w:val="20"/>
                <w:lang w:val="tr-TR"/>
              </w:rPr>
              <w:t>Bu şahıslardan bilgi alıp kaydetmek için bir kontrol listesi kullanın;</w:t>
            </w:r>
          </w:p>
          <w:p w:rsidR="00DC2B8A" w:rsidRPr="00DC2B8A" w:rsidRDefault="00DC2B8A" w:rsidP="008C29E6">
            <w:pPr>
              <w:pStyle w:val="ListeParagraf"/>
              <w:numPr>
                <w:ilvl w:val="0"/>
                <w:numId w:val="64"/>
              </w:numPr>
              <w:tabs>
                <w:tab w:val="left" w:pos="1701"/>
                <w:tab w:val="left" w:pos="2127"/>
                <w:tab w:val="left" w:pos="2552"/>
              </w:tabs>
              <w:spacing w:line="300" w:lineRule="exact"/>
              <w:ind w:left="1310" w:hanging="567"/>
              <w:contextualSpacing w:val="0"/>
              <w:rPr>
                <w:rFonts w:eastAsia="MS Mincho" w:cs="Times New Roman"/>
                <w:szCs w:val="20"/>
                <w:lang w:val="tr-TR"/>
              </w:rPr>
            </w:pPr>
            <w:r w:rsidRPr="00DC2B8A">
              <w:rPr>
                <w:rFonts w:eastAsia="MS Mincho" w:cs="Times New Roman"/>
                <w:szCs w:val="20"/>
                <w:lang w:val="tr-TR"/>
              </w:rPr>
              <w:t>Kurum politikası ve yürürlükteki kanunlara uygun olarak şunlar gibi bilgileri şahıslardan alın: Cihazın/sistemin amacı (örneğin, muhasebe);</w:t>
            </w:r>
          </w:p>
          <w:p w:rsidR="00DC2B8A" w:rsidRPr="00DC2B8A" w:rsidRDefault="00DC2B8A" w:rsidP="008C29E6">
            <w:pPr>
              <w:pStyle w:val="ListeParagraf"/>
              <w:numPr>
                <w:ilvl w:val="0"/>
                <w:numId w:val="65"/>
              </w:numPr>
              <w:spacing w:line="300" w:lineRule="exact"/>
              <w:ind w:left="2160" w:hanging="850"/>
              <w:contextualSpacing w:val="0"/>
              <w:rPr>
                <w:rFonts w:eastAsia="MS Mincho" w:cs="Times New Roman"/>
                <w:szCs w:val="20"/>
                <w:lang w:val="tr-TR"/>
              </w:rPr>
            </w:pPr>
            <w:r w:rsidRPr="00DC2B8A">
              <w:rPr>
                <w:rFonts w:eastAsia="MS Mincho" w:cs="Times New Roman"/>
                <w:szCs w:val="20"/>
                <w:lang w:val="tr-TR"/>
              </w:rPr>
              <w:t>Olay yerinde bulunan cihazların/sistemlerin sahipleri ve/veya kullanıcıları ile şifreleri (aşağıya bakın), kullanıcı adları ve İnternet Servis Sağlayıcısı;</w:t>
            </w:r>
          </w:p>
          <w:p w:rsidR="00DC2B8A" w:rsidRPr="00DC2B8A" w:rsidRDefault="00DC2B8A" w:rsidP="008C29E6">
            <w:pPr>
              <w:pStyle w:val="ListeParagraf"/>
              <w:numPr>
                <w:ilvl w:val="0"/>
                <w:numId w:val="65"/>
              </w:numPr>
              <w:spacing w:line="300" w:lineRule="exact"/>
              <w:ind w:left="2160" w:hanging="850"/>
              <w:contextualSpacing w:val="0"/>
              <w:rPr>
                <w:rFonts w:eastAsia="MS Mincho" w:cs="Times New Roman"/>
                <w:szCs w:val="20"/>
                <w:lang w:val="tr-TR"/>
              </w:rPr>
            </w:pPr>
            <w:r w:rsidRPr="00DC2B8A">
              <w:rPr>
                <w:rFonts w:eastAsia="MS Mincho" w:cs="Times New Roman"/>
                <w:szCs w:val="20"/>
                <w:lang w:val="tr-TR"/>
              </w:rPr>
              <w:t>Sisteme, yazılımlara veya verilere erişmek için gerekli olan tüm şifreler. (Bir kişi birden çok şifreye sahip olabilir; örneğin, BIOS, sistem giriş, ağ ya da İSS, uygulama dosyaları, PGP ya da Truecrypt gibi şifreleme parolası, e-posta, erişim jetonu, programlayıcı ya da irtibat listesi.);</w:t>
            </w:r>
          </w:p>
          <w:p w:rsidR="00DC2B8A" w:rsidRPr="00DC2B8A" w:rsidRDefault="00DC2B8A" w:rsidP="008C29E6">
            <w:pPr>
              <w:pStyle w:val="ListeParagraf"/>
              <w:numPr>
                <w:ilvl w:val="0"/>
                <w:numId w:val="65"/>
              </w:numPr>
              <w:spacing w:line="300" w:lineRule="exact"/>
              <w:ind w:left="2160" w:hanging="850"/>
              <w:contextualSpacing w:val="0"/>
              <w:rPr>
                <w:rFonts w:eastAsia="MS Mincho" w:cs="Times New Roman"/>
                <w:szCs w:val="20"/>
                <w:lang w:val="tr-TR"/>
              </w:rPr>
            </w:pPr>
            <w:r w:rsidRPr="00DC2B8A">
              <w:rPr>
                <w:rFonts w:eastAsia="MS Mincho" w:cs="Times New Roman"/>
                <w:szCs w:val="20"/>
                <w:lang w:val="tr-TR"/>
              </w:rPr>
              <w:t>Tüm benzersiz güvenlik planları veya imha cihazları;</w:t>
            </w:r>
          </w:p>
          <w:p w:rsidR="00DC2B8A" w:rsidRPr="00DC2B8A" w:rsidRDefault="00DC2B8A" w:rsidP="008C29E6">
            <w:pPr>
              <w:pStyle w:val="ListeParagraf"/>
              <w:numPr>
                <w:ilvl w:val="0"/>
                <w:numId w:val="65"/>
              </w:numPr>
              <w:spacing w:line="300" w:lineRule="exact"/>
              <w:ind w:left="2160" w:hanging="850"/>
              <w:contextualSpacing w:val="0"/>
              <w:rPr>
                <w:rFonts w:eastAsia="MS Mincho" w:cs="Times New Roman"/>
                <w:szCs w:val="20"/>
                <w:lang w:val="tr-TR"/>
              </w:rPr>
            </w:pPr>
            <w:r w:rsidRPr="00DC2B8A">
              <w:rPr>
                <w:rFonts w:eastAsia="MS Mincho" w:cs="Times New Roman"/>
                <w:szCs w:val="20"/>
                <w:lang w:val="tr-TR"/>
              </w:rPr>
              <w:t>MySpace, Facebook ya da diğer sosyal paylaşım siteleri için hesap bilgileri.</w:t>
            </w:r>
          </w:p>
          <w:p w:rsidR="00DC2B8A" w:rsidRPr="00DC2B8A" w:rsidRDefault="00DC2B8A" w:rsidP="008C29E6">
            <w:pPr>
              <w:pStyle w:val="ListeParagraf"/>
              <w:numPr>
                <w:ilvl w:val="0"/>
                <w:numId w:val="65"/>
              </w:numPr>
              <w:spacing w:line="300" w:lineRule="exact"/>
              <w:ind w:left="2160" w:hanging="850"/>
              <w:contextualSpacing w:val="0"/>
              <w:rPr>
                <w:rFonts w:eastAsia="MS Mincho" w:cs="Times New Roman"/>
                <w:szCs w:val="20"/>
                <w:lang w:val="tr-TR"/>
              </w:rPr>
            </w:pPr>
            <w:r w:rsidRPr="00DC2B8A">
              <w:rPr>
                <w:rFonts w:eastAsia="MS Mincho" w:cs="Times New Roman"/>
                <w:szCs w:val="20"/>
                <w:lang w:val="tr-TR"/>
              </w:rPr>
              <w:t xml:space="preserve">Tüm alan dışı veri </w:t>
            </w:r>
            <w:proofErr w:type="gramStart"/>
            <w:r w:rsidRPr="00DC2B8A">
              <w:rPr>
                <w:rFonts w:eastAsia="MS Mincho" w:cs="Times New Roman"/>
                <w:szCs w:val="20"/>
                <w:lang w:val="tr-TR"/>
              </w:rPr>
              <w:t>bellekleri;</w:t>
            </w:r>
            <w:proofErr w:type="gramEnd"/>
            <w:r w:rsidRPr="00DC2B8A">
              <w:rPr>
                <w:rFonts w:eastAsia="MS Mincho" w:cs="Times New Roman"/>
                <w:szCs w:val="20"/>
                <w:lang w:val="tr-TR"/>
              </w:rPr>
              <w:t xml:space="preserve"> ve</w:t>
            </w:r>
          </w:p>
          <w:p w:rsidR="0013526A" w:rsidRPr="00CC2002" w:rsidRDefault="00DC2B8A" w:rsidP="008C29E6">
            <w:pPr>
              <w:pStyle w:val="ListeParagraf"/>
              <w:numPr>
                <w:ilvl w:val="0"/>
                <w:numId w:val="65"/>
              </w:numPr>
              <w:spacing w:line="300" w:lineRule="exact"/>
              <w:ind w:left="2160" w:hanging="850"/>
              <w:contextualSpacing w:val="0"/>
              <w:rPr>
                <w:rFonts w:eastAsia="MS Mincho" w:cs="Times New Roman"/>
                <w:szCs w:val="20"/>
                <w:lang w:val="tr-TR"/>
              </w:rPr>
            </w:pPr>
            <w:r w:rsidRPr="00DC2B8A">
              <w:rPr>
                <w:rFonts w:eastAsia="MS Mincho" w:cs="Times New Roman"/>
                <w:szCs w:val="20"/>
                <w:lang w:val="tr-TR"/>
              </w:rPr>
              <w:t>Sistem üzerinde yüklü bulunan donanım ya da yazılımlar hakkında açıklamaların yer aldığı tüm belgeler.</w:t>
            </w:r>
          </w:p>
          <w:p w:rsidR="00E80D1A" w:rsidRPr="0056087C" w:rsidRDefault="00E80D1A" w:rsidP="00165291">
            <w:pPr>
              <w:pStyle w:val="bul1"/>
              <w:numPr>
                <w:ilvl w:val="0"/>
                <w:numId w:val="0"/>
              </w:numPr>
              <w:ind w:left="851"/>
              <w:rPr>
                <w:lang w:val="tr-TR"/>
              </w:rPr>
            </w:pPr>
          </w:p>
          <w:p w:rsidR="00165291" w:rsidRDefault="008C29E6" w:rsidP="008C29E6">
            <w:pPr>
              <w:tabs>
                <w:tab w:val="left" w:pos="851"/>
                <w:tab w:val="left" w:pos="1026"/>
                <w:tab w:val="left" w:pos="1701"/>
                <w:tab w:val="left" w:pos="2127"/>
                <w:tab w:val="left" w:pos="2552"/>
              </w:tabs>
              <w:rPr>
                <w:rFonts w:eastAsia="MS Mincho" w:cs="Times New Roman"/>
                <w:b/>
                <w:bCs/>
                <w:szCs w:val="20"/>
                <w:lang w:val="tr-TR"/>
              </w:rPr>
            </w:pPr>
            <w:r>
              <w:rPr>
                <w:rFonts w:eastAsia="MS Mincho" w:cs="Times New Roman"/>
                <w:b/>
                <w:bCs/>
                <w:szCs w:val="20"/>
                <w:lang w:val="tr-TR"/>
              </w:rPr>
              <w:t>3.</w:t>
            </w:r>
            <w:r>
              <w:rPr>
                <w:rFonts w:eastAsia="MS Mincho" w:cs="Times New Roman"/>
                <w:b/>
                <w:bCs/>
                <w:szCs w:val="20"/>
                <w:lang w:val="tr-TR"/>
              </w:rPr>
              <w:tab/>
            </w:r>
            <w:r w:rsidR="00CC2002">
              <w:rPr>
                <w:rFonts w:eastAsia="MS Mincho" w:cs="Times New Roman"/>
                <w:b/>
                <w:bCs/>
                <w:szCs w:val="20"/>
                <w:lang w:val="tr-TR"/>
              </w:rPr>
              <w:t>Olay yerinin belgelendirilmesi</w:t>
            </w:r>
          </w:p>
          <w:p w:rsidR="00CC2002" w:rsidRPr="00CC2002" w:rsidRDefault="00CC2002" w:rsidP="00CC2002">
            <w:pPr>
              <w:tabs>
                <w:tab w:val="left" w:pos="426"/>
                <w:tab w:val="left" w:pos="851"/>
                <w:tab w:val="left" w:pos="1026"/>
                <w:tab w:val="left" w:pos="1701"/>
                <w:tab w:val="left" w:pos="2127"/>
                <w:tab w:val="left" w:pos="2552"/>
              </w:tabs>
              <w:rPr>
                <w:rFonts w:eastAsia="MS Mincho" w:cs="Times New Roman"/>
                <w:b/>
                <w:bCs/>
                <w:szCs w:val="20"/>
                <w:lang w:val="tr-TR"/>
              </w:rPr>
            </w:pPr>
          </w:p>
          <w:p w:rsidR="00CC2002" w:rsidRPr="00CC2002" w:rsidRDefault="00CC2002" w:rsidP="00CC2002">
            <w:pPr>
              <w:tabs>
                <w:tab w:val="left" w:pos="426"/>
                <w:tab w:val="left" w:pos="851"/>
                <w:tab w:val="left" w:pos="1026"/>
                <w:tab w:val="left" w:pos="1701"/>
                <w:tab w:val="left" w:pos="2127"/>
                <w:tab w:val="left" w:pos="2552"/>
              </w:tabs>
              <w:rPr>
                <w:rFonts w:eastAsia="MS Mincho" w:cs="Times New Roman"/>
                <w:szCs w:val="20"/>
                <w:lang w:val="tr-TR"/>
              </w:rPr>
            </w:pPr>
            <w:r w:rsidRPr="00CC2002">
              <w:rPr>
                <w:rFonts w:eastAsia="MS Mincho" w:cs="Times New Roman"/>
                <w:szCs w:val="20"/>
                <w:lang w:val="tr-TR"/>
              </w:rPr>
              <w:t xml:space="preserve">Olay yerinin belgelendirilmesi, </w:t>
            </w:r>
            <w:r w:rsidRPr="00CC2002">
              <w:rPr>
                <w:rFonts w:eastAsia="MS Mincho" w:cs="Times New Roman"/>
                <w:b/>
                <w:bCs/>
                <w:szCs w:val="20"/>
                <w:lang w:val="tr-TR"/>
              </w:rPr>
              <w:t xml:space="preserve">tüm ele geçirme </w:t>
            </w:r>
            <w:r w:rsidR="009E7937">
              <w:rPr>
                <w:rFonts w:eastAsia="MS Mincho" w:cs="Times New Roman"/>
                <w:b/>
                <w:bCs/>
                <w:szCs w:val="20"/>
                <w:lang w:val="tr-TR"/>
              </w:rPr>
              <w:t>usulü</w:t>
            </w:r>
            <w:r w:rsidRPr="00CC2002">
              <w:rPr>
                <w:rFonts w:eastAsia="MS Mincho" w:cs="Times New Roman"/>
                <w:b/>
                <w:bCs/>
                <w:szCs w:val="20"/>
                <w:lang w:val="tr-TR"/>
              </w:rPr>
              <w:t xml:space="preserve"> boyunca</w:t>
            </w:r>
            <w:r w:rsidRPr="00CC2002">
              <w:rPr>
                <w:rFonts w:eastAsia="MS Mincho" w:cs="Times New Roman"/>
                <w:szCs w:val="20"/>
                <w:lang w:val="tr-TR"/>
              </w:rPr>
              <w:t xml:space="preserve"> devam eden bir süreçtir. Bilgisayarların, depolama ortamlarının, diğer elektronik cihazların ve geleneksel kanıtların yerini ve durumunu doğru bir şekilde belgelendirmek çok önemlidir. Bölüm 4’ten önceki ve sonraki bölümlerde nelerin belgelendirilmesi hakkında daha detaylı talimatlar verilmektedir. Bu bölümde bu talimatların yalnızca bir özeti verilmektedir.  </w:t>
            </w:r>
          </w:p>
          <w:p w:rsidR="00CC2002" w:rsidRDefault="00CC2002" w:rsidP="00CC2002">
            <w:pPr>
              <w:tabs>
                <w:tab w:val="left" w:pos="426"/>
                <w:tab w:val="left" w:pos="1276"/>
                <w:tab w:val="left" w:pos="1701"/>
                <w:tab w:val="left" w:pos="2127"/>
                <w:tab w:val="left" w:pos="2552"/>
              </w:tabs>
              <w:rPr>
                <w:rFonts w:eastAsia="MS Mincho" w:cs="Times New Roman"/>
                <w:szCs w:val="20"/>
                <w:lang w:val="tr-TR"/>
              </w:rPr>
            </w:pPr>
          </w:p>
          <w:p w:rsidR="0013526A" w:rsidRDefault="00CC2002" w:rsidP="00CC2002">
            <w:pPr>
              <w:tabs>
                <w:tab w:val="left" w:pos="426"/>
                <w:tab w:val="left" w:pos="1276"/>
                <w:tab w:val="left" w:pos="1701"/>
                <w:tab w:val="left" w:pos="2127"/>
                <w:tab w:val="left" w:pos="2552"/>
              </w:tabs>
              <w:rPr>
                <w:rFonts w:eastAsia="MS Mincho" w:cs="Times New Roman"/>
                <w:szCs w:val="20"/>
                <w:lang w:val="tr-TR"/>
              </w:rPr>
            </w:pPr>
            <w:r w:rsidRPr="00CC2002">
              <w:rPr>
                <w:rFonts w:eastAsia="MS Mincho" w:cs="Times New Roman"/>
                <w:szCs w:val="20"/>
                <w:lang w:val="tr-TR"/>
              </w:rPr>
              <w:t>Genel olarak aşağıdakiler belgelendirilmelidir ancak toplama safhasında ek belgeler de oluşturulabilir:</w:t>
            </w:r>
          </w:p>
          <w:p w:rsidR="00CC2002" w:rsidRDefault="00CC2002" w:rsidP="00CC2002">
            <w:pPr>
              <w:tabs>
                <w:tab w:val="left" w:pos="426"/>
                <w:tab w:val="left" w:pos="1276"/>
                <w:tab w:val="left" w:pos="1701"/>
                <w:tab w:val="left" w:pos="2127"/>
                <w:tab w:val="left" w:pos="2552"/>
              </w:tabs>
              <w:rPr>
                <w:rFonts w:eastAsia="MS Mincho" w:cs="Times New Roman"/>
                <w:szCs w:val="20"/>
                <w:lang w:val="tr-TR"/>
              </w:rPr>
            </w:pPr>
          </w:p>
          <w:p w:rsidR="00CC2002" w:rsidRPr="00CC2002" w:rsidRDefault="00CC2002" w:rsidP="008C29E6">
            <w:pPr>
              <w:pStyle w:val="ListeParagraf"/>
              <w:numPr>
                <w:ilvl w:val="0"/>
                <w:numId w:val="59"/>
              </w:numPr>
              <w:tabs>
                <w:tab w:val="left" w:pos="1276"/>
                <w:tab w:val="left" w:pos="1701"/>
                <w:tab w:val="left" w:pos="2127"/>
                <w:tab w:val="left" w:pos="2552"/>
              </w:tabs>
              <w:ind w:hanging="686"/>
              <w:rPr>
                <w:rFonts w:eastAsia="MS Mincho" w:cs="Times New Roman"/>
                <w:szCs w:val="20"/>
                <w:lang w:val="tr-TR"/>
              </w:rPr>
            </w:pPr>
            <w:r w:rsidRPr="00CC2002">
              <w:rPr>
                <w:rFonts w:eastAsia="MS Mincho" w:cs="Times New Roman"/>
                <w:szCs w:val="20"/>
                <w:lang w:val="tr-TR"/>
              </w:rPr>
              <w:t xml:space="preserve">Fiziksel olay yeri </w:t>
            </w:r>
          </w:p>
          <w:p w:rsidR="00CC2002" w:rsidRDefault="00CC2002" w:rsidP="008C29E6">
            <w:pPr>
              <w:pStyle w:val="ListeParagraf"/>
              <w:numPr>
                <w:ilvl w:val="0"/>
                <w:numId w:val="66"/>
              </w:numPr>
              <w:tabs>
                <w:tab w:val="left" w:pos="426"/>
                <w:tab w:val="left" w:pos="1701"/>
                <w:tab w:val="left" w:pos="2127"/>
                <w:tab w:val="left" w:pos="2552"/>
              </w:tabs>
              <w:ind w:left="1310" w:hanging="567"/>
              <w:rPr>
                <w:rFonts w:eastAsia="MS Mincho" w:cs="Times New Roman"/>
                <w:szCs w:val="20"/>
                <w:lang w:val="tr-TR"/>
              </w:rPr>
            </w:pPr>
            <w:r w:rsidRPr="00CC2002">
              <w:rPr>
                <w:rFonts w:eastAsia="MS Mincho" w:cs="Times New Roman"/>
                <w:szCs w:val="20"/>
                <w:lang w:val="tr-TR"/>
              </w:rPr>
              <w:t xml:space="preserve">Örneğin farenin konumu ve bileşenlerin yeri de </w:t>
            </w:r>
            <w:proofErr w:type="gramStart"/>
            <w:r w:rsidRPr="00CC2002">
              <w:rPr>
                <w:rFonts w:eastAsia="MS Mincho" w:cs="Times New Roman"/>
                <w:szCs w:val="20"/>
                <w:lang w:val="tr-TR"/>
              </w:rPr>
              <w:t>dahil</w:t>
            </w:r>
            <w:proofErr w:type="gramEnd"/>
            <w:r w:rsidRPr="00CC2002">
              <w:rPr>
                <w:rFonts w:eastAsia="MS Mincho" w:cs="Times New Roman"/>
                <w:szCs w:val="20"/>
                <w:lang w:val="tr-TR"/>
              </w:rPr>
              <w:t xml:space="preserve"> olmak üzere sistemin bir taslak planını çizin;</w:t>
            </w:r>
          </w:p>
          <w:p w:rsidR="008C29E6" w:rsidRPr="00CC2002" w:rsidRDefault="008C29E6" w:rsidP="008C29E6">
            <w:pPr>
              <w:pStyle w:val="ListeParagraf"/>
              <w:tabs>
                <w:tab w:val="left" w:pos="426"/>
                <w:tab w:val="left" w:pos="1701"/>
                <w:tab w:val="left" w:pos="2127"/>
                <w:tab w:val="left" w:pos="2552"/>
              </w:tabs>
              <w:ind w:left="1310" w:hanging="567"/>
              <w:rPr>
                <w:rFonts w:eastAsia="MS Mincho" w:cs="Times New Roman"/>
                <w:szCs w:val="20"/>
                <w:lang w:val="tr-TR"/>
              </w:rPr>
            </w:pPr>
          </w:p>
          <w:p w:rsidR="00CC2002" w:rsidRDefault="00CC2002" w:rsidP="008C29E6">
            <w:pPr>
              <w:pStyle w:val="ListeParagraf"/>
              <w:numPr>
                <w:ilvl w:val="0"/>
                <w:numId w:val="66"/>
              </w:numPr>
              <w:tabs>
                <w:tab w:val="left" w:pos="426"/>
                <w:tab w:val="left" w:pos="1701"/>
                <w:tab w:val="left" w:pos="2127"/>
                <w:tab w:val="left" w:pos="2552"/>
              </w:tabs>
              <w:ind w:left="1310" w:hanging="567"/>
              <w:rPr>
                <w:rFonts w:eastAsia="MS Mincho" w:cs="Times New Roman"/>
                <w:szCs w:val="20"/>
                <w:lang w:val="tr-TR"/>
              </w:rPr>
            </w:pPr>
            <w:r w:rsidRPr="00CC2002">
              <w:rPr>
                <w:rFonts w:eastAsia="MS Mincho" w:cs="Times New Roman"/>
                <w:szCs w:val="20"/>
                <w:lang w:val="tr-TR"/>
              </w:rPr>
              <w:lastRenderedPageBreak/>
              <w:t>Tüm olay yerinin fotoğraflarını çekin, video görüntüsünü alın ve belgelendirin (mümkünse 360 dereceyi kapsayacak şekilde);</w:t>
            </w:r>
          </w:p>
          <w:p w:rsidR="00CC2002" w:rsidRPr="00CC2002" w:rsidRDefault="00CC2002" w:rsidP="00CC2002">
            <w:pPr>
              <w:pStyle w:val="ListeParagraf"/>
              <w:tabs>
                <w:tab w:val="left" w:pos="426"/>
                <w:tab w:val="left" w:pos="1276"/>
                <w:tab w:val="left" w:pos="1701"/>
                <w:tab w:val="left" w:pos="2127"/>
                <w:tab w:val="left" w:pos="2552"/>
              </w:tabs>
              <w:ind w:left="1168"/>
              <w:rPr>
                <w:rFonts w:eastAsia="MS Mincho" w:cs="Times New Roman"/>
                <w:szCs w:val="20"/>
                <w:lang w:val="tr-TR"/>
              </w:rPr>
            </w:pPr>
          </w:p>
          <w:p w:rsidR="00CC2002" w:rsidRPr="00CC2002" w:rsidRDefault="00CC2002" w:rsidP="008C29E6">
            <w:pPr>
              <w:pStyle w:val="ListeParagraf"/>
              <w:numPr>
                <w:ilvl w:val="0"/>
                <w:numId w:val="59"/>
              </w:numPr>
              <w:tabs>
                <w:tab w:val="left" w:pos="1276"/>
                <w:tab w:val="left" w:pos="1701"/>
                <w:tab w:val="left" w:pos="2127"/>
                <w:tab w:val="left" w:pos="2552"/>
              </w:tabs>
              <w:ind w:hanging="686"/>
              <w:rPr>
                <w:rFonts w:eastAsia="MS Mincho" w:cs="Times New Roman"/>
                <w:szCs w:val="20"/>
                <w:lang w:val="tr-TR"/>
              </w:rPr>
            </w:pPr>
            <w:r w:rsidRPr="00CC2002">
              <w:rPr>
                <w:rFonts w:eastAsia="MS Mincho" w:cs="Times New Roman"/>
                <w:szCs w:val="20"/>
                <w:lang w:val="tr-TR"/>
              </w:rPr>
              <w:t>Bilgisayar sistemleri ve elektronik bileşenler/cihazlar/</w:t>
            </w:r>
            <w:proofErr w:type="gramStart"/>
            <w:r w:rsidRPr="00CC2002">
              <w:rPr>
                <w:rFonts w:eastAsia="MS Mincho" w:cs="Times New Roman"/>
                <w:szCs w:val="20"/>
                <w:lang w:val="tr-TR"/>
              </w:rPr>
              <w:t>ekipmanlar</w:t>
            </w:r>
            <w:proofErr w:type="gramEnd"/>
            <w:r w:rsidRPr="00CC2002">
              <w:rPr>
                <w:rFonts w:eastAsia="MS Mincho" w:cs="Times New Roman"/>
                <w:szCs w:val="20"/>
                <w:lang w:val="tr-TR"/>
              </w:rPr>
              <w:t xml:space="preserve"> </w:t>
            </w:r>
          </w:p>
          <w:p w:rsidR="00CC2002" w:rsidRPr="00CC2002" w:rsidRDefault="00CC2002" w:rsidP="009D70C9">
            <w:pPr>
              <w:pStyle w:val="ListeParagraf"/>
              <w:numPr>
                <w:ilvl w:val="0"/>
                <w:numId w:val="67"/>
              </w:numPr>
              <w:tabs>
                <w:tab w:val="left" w:pos="1701"/>
                <w:tab w:val="left" w:pos="2127"/>
                <w:tab w:val="left" w:pos="2552"/>
              </w:tabs>
              <w:ind w:left="1310" w:hanging="567"/>
              <w:rPr>
                <w:rFonts w:eastAsia="MS Mincho" w:cs="Times New Roman"/>
                <w:szCs w:val="20"/>
                <w:lang w:val="tr-TR"/>
              </w:rPr>
            </w:pPr>
            <w:r w:rsidRPr="00CC2002">
              <w:rPr>
                <w:rFonts w:eastAsia="MS Mincho" w:cs="Times New Roman"/>
                <w:szCs w:val="20"/>
                <w:lang w:val="tr-TR"/>
              </w:rPr>
              <w:t>Aşağıdakilere ilişkin belgeleri hazırlayın:</w:t>
            </w:r>
          </w:p>
          <w:p w:rsidR="00CC2002" w:rsidRPr="00CC2002" w:rsidRDefault="00CC2002" w:rsidP="009D70C9">
            <w:pPr>
              <w:pStyle w:val="ListeParagraf"/>
              <w:numPr>
                <w:ilvl w:val="0"/>
                <w:numId w:val="68"/>
              </w:numPr>
              <w:tabs>
                <w:tab w:val="left" w:pos="2552"/>
              </w:tabs>
              <w:ind w:left="2160" w:hanging="850"/>
              <w:rPr>
                <w:rFonts w:eastAsia="MS Mincho" w:cs="Times New Roman"/>
                <w:szCs w:val="20"/>
                <w:lang w:val="tr-TR"/>
              </w:rPr>
            </w:pPr>
            <w:r w:rsidRPr="00CC2002">
              <w:rPr>
                <w:rFonts w:eastAsia="MS Mincho" w:cs="Times New Roman"/>
                <w:szCs w:val="20"/>
                <w:lang w:val="tr-TR"/>
              </w:rPr>
              <w:t xml:space="preserve">Bulunan ilgili tüm </w:t>
            </w:r>
            <w:proofErr w:type="gramStart"/>
            <w:r w:rsidRPr="00CC2002">
              <w:rPr>
                <w:rFonts w:eastAsia="MS Mincho" w:cs="Times New Roman"/>
                <w:szCs w:val="20"/>
                <w:lang w:val="tr-TR"/>
              </w:rPr>
              <w:t>ekipmanların</w:t>
            </w:r>
            <w:proofErr w:type="gramEnd"/>
            <w:r w:rsidRPr="00CC2002">
              <w:rPr>
                <w:rFonts w:eastAsia="MS Mincho" w:cs="Times New Roman"/>
                <w:szCs w:val="20"/>
                <w:lang w:val="tr-TR"/>
              </w:rPr>
              <w:t xml:space="preserve"> ayrıntıları; örneğin, marka, model, seri numarası; </w:t>
            </w:r>
          </w:p>
          <w:p w:rsidR="00CC2002" w:rsidRDefault="00CC2002" w:rsidP="009D70C9">
            <w:pPr>
              <w:pStyle w:val="ListeParagraf"/>
              <w:numPr>
                <w:ilvl w:val="0"/>
                <w:numId w:val="68"/>
              </w:numPr>
              <w:tabs>
                <w:tab w:val="left" w:pos="2552"/>
              </w:tabs>
              <w:ind w:left="2160" w:hanging="850"/>
              <w:rPr>
                <w:rFonts w:eastAsia="MS Mincho" w:cs="Times New Roman"/>
                <w:szCs w:val="20"/>
                <w:lang w:val="tr-TR"/>
              </w:rPr>
            </w:pPr>
            <w:r w:rsidRPr="00CC2002">
              <w:rPr>
                <w:rFonts w:eastAsia="MS Mincho" w:cs="Times New Roman"/>
                <w:szCs w:val="20"/>
                <w:lang w:val="tr-TR"/>
              </w:rPr>
              <w:t xml:space="preserve">Bilgisayarların güç durumu (açık, kapalı ya da uyku modunda) da </w:t>
            </w:r>
            <w:proofErr w:type="gramStart"/>
            <w:r w:rsidRPr="00CC2002">
              <w:rPr>
                <w:rFonts w:eastAsia="MS Mincho" w:cs="Times New Roman"/>
                <w:szCs w:val="20"/>
                <w:lang w:val="tr-TR"/>
              </w:rPr>
              <w:t>dahil</w:t>
            </w:r>
            <w:proofErr w:type="gramEnd"/>
            <w:r w:rsidRPr="00CC2002">
              <w:rPr>
                <w:rFonts w:eastAsia="MS Mincho" w:cs="Times New Roman"/>
                <w:szCs w:val="20"/>
                <w:lang w:val="tr-TR"/>
              </w:rPr>
              <w:t xml:space="preserve"> olmak üzere elektronik kanıt içeren ya da sunan her bilgisayar sisteminin durumu ve yeri; </w:t>
            </w:r>
          </w:p>
          <w:p w:rsidR="00CC2002" w:rsidRPr="00CC2002" w:rsidRDefault="00CC2002" w:rsidP="009D70C9">
            <w:pPr>
              <w:pStyle w:val="ListeParagraf"/>
              <w:numPr>
                <w:ilvl w:val="0"/>
                <w:numId w:val="67"/>
              </w:numPr>
              <w:tabs>
                <w:tab w:val="left" w:pos="2127"/>
                <w:tab w:val="left" w:pos="2552"/>
              </w:tabs>
              <w:ind w:left="1310" w:hanging="567"/>
              <w:rPr>
                <w:rFonts w:eastAsia="MS Mincho" w:cs="Times New Roman"/>
                <w:szCs w:val="20"/>
                <w:lang w:val="tr-TR"/>
              </w:rPr>
            </w:pPr>
            <w:r w:rsidRPr="00CC2002">
              <w:rPr>
                <w:rFonts w:eastAsia="MS Mincho" w:cs="Times New Roman"/>
                <w:szCs w:val="20"/>
                <w:lang w:val="tr-TR"/>
              </w:rPr>
              <w:t>Bilgisayar sistemine ya da diğer cihazlara giren veya bunlardan çıkan tüm bağlantıları (kablo ya da kablosuz) belgelendirin;</w:t>
            </w:r>
          </w:p>
          <w:p w:rsidR="00CC2002" w:rsidRPr="00CC2002" w:rsidRDefault="00CC2002" w:rsidP="009D70C9">
            <w:pPr>
              <w:pStyle w:val="bul3"/>
              <w:ind w:left="2160" w:hanging="850"/>
              <w:rPr>
                <w:lang w:val="tr-TR"/>
              </w:rPr>
            </w:pPr>
            <w:r w:rsidRPr="00CC2002">
              <w:rPr>
                <w:lang w:val="tr-TR"/>
              </w:rPr>
              <w:t xml:space="preserve">İleride bir zamanda tam olarak takılmalarına olanak sağlamak için tüm port ve kabloların (çevre birim cihazlarına olan bağlantılar da </w:t>
            </w:r>
            <w:proofErr w:type="gramStart"/>
            <w:r w:rsidRPr="00CC2002">
              <w:rPr>
                <w:lang w:val="tr-TR"/>
              </w:rPr>
              <w:t>dahil</w:t>
            </w:r>
            <w:proofErr w:type="gramEnd"/>
            <w:r w:rsidRPr="00CC2002">
              <w:rPr>
                <w:lang w:val="tr-TR"/>
              </w:rPr>
              <w:t xml:space="preserve">) etiketleyin; </w:t>
            </w:r>
          </w:p>
          <w:p w:rsidR="001F6690" w:rsidRPr="00CC2002" w:rsidRDefault="00CC2002" w:rsidP="009D70C9">
            <w:pPr>
              <w:pStyle w:val="bul3"/>
              <w:spacing w:after="0"/>
              <w:ind w:left="2160" w:hanging="850"/>
              <w:rPr>
                <w:lang w:val="tr-TR"/>
              </w:rPr>
            </w:pPr>
            <w:r w:rsidRPr="00CC2002">
              <w:t>Kullanılmayan portları “kullanılmıyor” ibaresi ile etiketleyin. Diğer depolama ortamlarını da tespit etmek için dizüstü bilgisayar yerleştirme istasyonlarını tespit edin.</w:t>
            </w:r>
          </w:p>
          <w:p w:rsidR="0013526A" w:rsidRPr="0056087C" w:rsidRDefault="00CC2002" w:rsidP="009D70C9">
            <w:pPr>
              <w:pStyle w:val="bul2"/>
              <w:spacing w:before="0" w:after="0"/>
              <w:ind w:left="1310" w:hanging="567"/>
              <w:rPr>
                <w:lang w:val="tr-TR"/>
              </w:rPr>
            </w:pPr>
            <w:r w:rsidRPr="00CC2002">
              <w:rPr>
                <w:lang w:val="en-GB"/>
              </w:rPr>
              <w:t>Müdahale anında monitörün ayrıntılarını belgelendirin</w:t>
            </w:r>
            <w:r>
              <w:rPr>
                <w:lang w:val="en-GB"/>
              </w:rPr>
              <w:t>.</w:t>
            </w:r>
          </w:p>
          <w:p w:rsidR="00CC2002" w:rsidRPr="00CC2002" w:rsidRDefault="00CC2002" w:rsidP="009D70C9">
            <w:pPr>
              <w:pStyle w:val="bul3"/>
              <w:ind w:left="2160" w:hanging="850"/>
              <w:rPr>
                <w:lang w:val="tr-TR"/>
              </w:rPr>
            </w:pPr>
            <w:r w:rsidRPr="00CC2002">
              <w:rPr>
                <w:lang w:val="tr-TR"/>
              </w:rPr>
              <w:t xml:space="preserve">Bilgisayarın önünün yanı sıra monitör ekranının ve diğer bileşenlerin fotoğraflarını çekin; </w:t>
            </w:r>
          </w:p>
          <w:p w:rsidR="00CC2002" w:rsidRPr="00CC2002" w:rsidRDefault="00CC2002" w:rsidP="009D70C9">
            <w:pPr>
              <w:pStyle w:val="bul3"/>
              <w:ind w:left="2160" w:hanging="850"/>
              <w:rPr>
                <w:lang w:val="tr-TR"/>
              </w:rPr>
            </w:pPr>
            <w:r w:rsidRPr="00CC2002">
              <w:rPr>
                <w:lang w:val="tr-TR"/>
              </w:rPr>
              <w:t xml:space="preserve">Monitör ekranı üzerinde görünenleri yazılı olarak not alın; </w:t>
            </w:r>
          </w:p>
          <w:p w:rsidR="00E80D1A" w:rsidRPr="00CC2002" w:rsidRDefault="00CC2002" w:rsidP="009D70C9">
            <w:pPr>
              <w:pStyle w:val="bul3"/>
              <w:spacing w:after="0"/>
              <w:ind w:left="2160" w:hanging="850"/>
              <w:rPr>
                <w:lang w:val="tr-TR"/>
              </w:rPr>
            </w:pPr>
            <w:r w:rsidRPr="00CC2002">
              <w:rPr>
                <w:lang w:val="tr-TR"/>
              </w:rPr>
              <w:t>Aktif programların görüntüsünü alın ya da monitör ekranı faaliyetinin belgelerini kapsamlı bir şekilde oluşturun</w:t>
            </w:r>
          </w:p>
          <w:p w:rsidR="00E80D1A" w:rsidRPr="00CC2002" w:rsidRDefault="00CC2002" w:rsidP="00165291">
            <w:pPr>
              <w:pStyle w:val="bul2"/>
              <w:spacing w:before="0" w:after="0"/>
              <w:rPr>
                <w:lang w:val="tr-TR"/>
              </w:rPr>
            </w:pPr>
            <w:r w:rsidRPr="00CC2002">
              <w:rPr>
                <w:lang w:val="tr-TR"/>
              </w:rPr>
              <w:t>Toplanmayacak olan ilgili elektronik bileşenleri belgelendirin</w:t>
            </w:r>
            <w:r w:rsidR="0013526A" w:rsidRPr="00CC2002">
              <w:rPr>
                <w:lang w:val="tr-TR"/>
              </w:rPr>
              <w:t>;</w:t>
            </w:r>
          </w:p>
          <w:p w:rsidR="00D80383" w:rsidRPr="0056087C" w:rsidRDefault="00D80383" w:rsidP="00165291">
            <w:pPr>
              <w:pStyle w:val="bul2"/>
              <w:numPr>
                <w:ilvl w:val="0"/>
                <w:numId w:val="0"/>
              </w:numPr>
              <w:spacing w:before="0" w:after="0"/>
              <w:ind w:left="1208"/>
              <w:rPr>
                <w:lang w:val="tr-TR"/>
              </w:rPr>
            </w:pPr>
          </w:p>
          <w:p w:rsidR="00E80D1A" w:rsidRPr="00CC2002" w:rsidRDefault="00CC2002" w:rsidP="00CC2002">
            <w:pPr>
              <w:pStyle w:val="bul1"/>
              <w:rPr>
                <w:lang w:val="tr-TR"/>
              </w:rPr>
            </w:pPr>
            <w:r w:rsidRPr="00CC2002">
              <w:rPr>
                <w:lang w:val="tr-TR"/>
              </w:rPr>
              <w:t xml:space="preserve">Olay yerinde bulunan insanlardan alınan bilgiler </w:t>
            </w:r>
          </w:p>
          <w:p w:rsidR="00CC2002" w:rsidRPr="00CC2002" w:rsidRDefault="00CC2002" w:rsidP="00CC2002">
            <w:pPr>
              <w:pStyle w:val="bul2"/>
              <w:rPr>
                <w:lang w:val="tr-TR"/>
              </w:rPr>
            </w:pPr>
            <w:r w:rsidRPr="00CC2002">
              <w:rPr>
                <w:lang w:val="tr-TR"/>
              </w:rPr>
              <w:t>İnsanlarla görüşmeler yapın ve cevaplarını belgelendirin/formları doldurun;</w:t>
            </w:r>
          </w:p>
          <w:p w:rsidR="0013526A" w:rsidRPr="00CC2002" w:rsidRDefault="00CC2002" w:rsidP="00CC2002">
            <w:pPr>
              <w:pStyle w:val="bul2"/>
              <w:rPr>
                <w:lang w:val="tr-TR"/>
              </w:rPr>
            </w:pPr>
            <w:r w:rsidRPr="00CC2002">
              <w:rPr>
                <w:lang w:val="tr-TR"/>
              </w:rPr>
              <w:t>Aşağıdakilere ilişkin belgeler hazırlayın:</w:t>
            </w:r>
          </w:p>
          <w:p w:rsidR="00CC2002" w:rsidRPr="00CC2002" w:rsidRDefault="00CC2002" w:rsidP="00CC2002">
            <w:pPr>
              <w:pStyle w:val="bul3"/>
              <w:rPr>
                <w:lang w:val="tr-TR"/>
              </w:rPr>
            </w:pPr>
            <w:r w:rsidRPr="00CC2002">
              <w:rPr>
                <w:lang w:val="tr-TR"/>
              </w:rPr>
              <w:t xml:space="preserve">Aranan binalarda bulunan tüm şahısların bilgileri; </w:t>
            </w:r>
          </w:p>
          <w:p w:rsidR="00CC2002" w:rsidRPr="00CC2002" w:rsidRDefault="00CC2002" w:rsidP="00CC2002">
            <w:pPr>
              <w:pStyle w:val="bul3"/>
              <w:rPr>
                <w:lang w:val="tr-TR"/>
              </w:rPr>
            </w:pPr>
            <w:r w:rsidRPr="00CC2002">
              <w:rPr>
                <w:lang w:val="tr-TR"/>
              </w:rPr>
              <w:t>İlgili bilgisayar sistemini/</w:t>
            </w:r>
            <w:proofErr w:type="gramStart"/>
            <w:r w:rsidRPr="00CC2002">
              <w:rPr>
                <w:lang w:val="tr-TR"/>
              </w:rPr>
              <w:t>ekipmanı</w:t>
            </w:r>
            <w:proofErr w:type="gramEnd"/>
            <w:r w:rsidRPr="00CC2002">
              <w:rPr>
                <w:lang w:val="tr-TR"/>
              </w:rPr>
              <w:t xml:space="preserve"> kullanmış olan tüm şahısların bilgileri; </w:t>
            </w:r>
          </w:p>
          <w:p w:rsidR="0013526A" w:rsidRPr="00CC2002" w:rsidRDefault="00CC2002" w:rsidP="00CC2002">
            <w:pPr>
              <w:pStyle w:val="bul3"/>
              <w:rPr>
                <w:lang w:val="tr-TR"/>
              </w:rPr>
            </w:pPr>
            <w:r w:rsidRPr="00CC2002">
              <w:rPr>
                <w:lang w:val="tr-TR"/>
              </w:rPr>
              <w:t xml:space="preserve">Bilgisayar kullanıcıları/sahipler/tanıkların yaptığı açıklamalar, yorumlar ve verdiği bilgiler. </w:t>
            </w:r>
          </w:p>
          <w:p w:rsidR="0013526A" w:rsidRPr="00CC2002" w:rsidRDefault="00CC2002" w:rsidP="00CC2002">
            <w:pPr>
              <w:pStyle w:val="bul1"/>
              <w:rPr>
                <w:lang w:val="tr-TR"/>
              </w:rPr>
            </w:pPr>
            <w:r w:rsidRPr="00CC2002">
              <w:rPr>
                <w:lang w:val="en-GB"/>
              </w:rPr>
              <w:t>Olay yerinde gerçekleştirilen eylemler</w:t>
            </w:r>
          </w:p>
          <w:p w:rsidR="0013526A" w:rsidRPr="0056087C" w:rsidRDefault="00CC2002" w:rsidP="00CC2002">
            <w:pPr>
              <w:pStyle w:val="bul2"/>
              <w:spacing w:before="0" w:after="0"/>
              <w:rPr>
                <w:rFonts w:eastAsia="MS Mincho"/>
                <w:lang w:val="tr-TR"/>
              </w:rPr>
            </w:pPr>
            <w:r w:rsidRPr="00CC2002">
              <w:rPr>
                <w:rFonts w:eastAsia="MS Mincho"/>
                <w:lang w:val="en-GB"/>
              </w:rPr>
              <w:t>Gerçekleştirilen eylemin tarifi ve tam tarih ve zaman ile birlikte denetim izi/el koyma kaydını oluşturun</w:t>
            </w:r>
            <w:r>
              <w:rPr>
                <w:rFonts w:eastAsia="MS Mincho"/>
                <w:lang w:val="en-GB"/>
              </w:rPr>
              <w:t>.</w:t>
            </w:r>
          </w:p>
          <w:p w:rsidR="0013526A" w:rsidRPr="0056087C" w:rsidRDefault="0013526A" w:rsidP="00165291">
            <w:pPr>
              <w:rPr>
                <w:rFonts w:eastAsia="Times New Roman" w:cs="Times New Roman"/>
                <w:b/>
                <w:lang w:val="tr-TR"/>
              </w:rPr>
            </w:pPr>
            <w:bookmarkStart w:id="33" w:name="_Ref46294109"/>
            <w:bookmarkStart w:id="34" w:name="_Toc57176102"/>
            <w:bookmarkStart w:id="35" w:name="_Toc189021599"/>
          </w:p>
          <w:bookmarkEnd w:id="33"/>
          <w:bookmarkEnd w:id="34"/>
          <w:bookmarkEnd w:id="35"/>
          <w:p w:rsidR="0013526A" w:rsidRPr="0056087C" w:rsidRDefault="00873724" w:rsidP="00CC2002">
            <w:pPr>
              <w:pStyle w:val="Liste"/>
              <w:numPr>
                <w:ilvl w:val="0"/>
                <w:numId w:val="0"/>
              </w:numPr>
              <w:spacing w:before="0" w:after="0"/>
              <w:ind w:left="851" w:hanging="851"/>
              <w:rPr>
                <w:b/>
                <w:lang w:val="tr-TR"/>
              </w:rPr>
            </w:pPr>
            <w:r>
              <w:rPr>
                <w:b/>
                <w:lang w:val="tr-TR"/>
              </w:rPr>
              <w:t>4.</w:t>
            </w:r>
            <w:r>
              <w:rPr>
                <w:b/>
                <w:lang w:val="tr-TR"/>
              </w:rPr>
              <w:tab/>
            </w:r>
            <w:r w:rsidR="00CC2002">
              <w:rPr>
                <w:b/>
                <w:lang w:val="tr-TR"/>
              </w:rPr>
              <w:t>Kanıt toplama</w:t>
            </w:r>
          </w:p>
          <w:p w:rsidR="00165291" w:rsidRPr="0056087C" w:rsidRDefault="00165291" w:rsidP="00165291">
            <w:pPr>
              <w:tabs>
                <w:tab w:val="left" w:pos="426"/>
                <w:tab w:val="left" w:pos="1276"/>
                <w:tab w:val="left" w:pos="1701"/>
                <w:tab w:val="left" w:pos="2127"/>
                <w:tab w:val="left" w:pos="2552"/>
              </w:tabs>
              <w:ind w:left="34"/>
              <w:rPr>
                <w:rFonts w:eastAsia="Calibri" w:cs="Times New Roman"/>
                <w:szCs w:val="20"/>
                <w:lang w:val="tr-TR"/>
              </w:rPr>
            </w:pPr>
          </w:p>
          <w:p w:rsidR="00CC2002" w:rsidRPr="00CC2002" w:rsidRDefault="00CC2002" w:rsidP="00CC2002">
            <w:pPr>
              <w:tabs>
                <w:tab w:val="left" w:pos="426"/>
                <w:tab w:val="left" w:pos="1276"/>
                <w:tab w:val="left" w:pos="1701"/>
                <w:tab w:val="left" w:pos="2127"/>
                <w:tab w:val="left" w:pos="2552"/>
              </w:tabs>
              <w:ind w:left="34"/>
              <w:rPr>
                <w:rFonts w:eastAsia="Calibri" w:cs="Times New Roman"/>
                <w:szCs w:val="20"/>
                <w:lang w:val="tr-TR"/>
              </w:rPr>
            </w:pPr>
            <w:r w:rsidRPr="00CC2002">
              <w:rPr>
                <w:rFonts w:eastAsia="Calibri" w:cs="Times New Roman"/>
                <w:szCs w:val="20"/>
                <w:lang w:val="tr-TR"/>
              </w:rPr>
              <w:t xml:space="preserve">Bir bilişim sistemine, sadece olay yerinde bulunması sebebiyle el </w:t>
            </w:r>
            <w:r w:rsidRPr="00CC2002">
              <w:rPr>
                <w:rFonts w:eastAsia="Calibri" w:cs="Times New Roman"/>
                <w:szCs w:val="20"/>
                <w:lang w:val="tr-TR"/>
              </w:rPr>
              <w:lastRenderedPageBreak/>
              <w:t xml:space="preserve">konulmamalıdır. Böyle bir tedbirin gerekçeleri olmalı ve bu tedbir ilgili suçla orantılı olmalıdır. Dolayısıyla, arama emrini veren kişi, bir unsurun araştırma ekibi tarafından toplanıp toplanmayacağına dair bilinçli bir karar vermeli ve bu araştırma için gerekçe teşkil eden makul bir şüpheye ya da yeterli kanıta sahip olmalıdır. </w:t>
            </w:r>
          </w:p>
          <w:p w:rsidR="00CC2002" w:rsidRDefault="00CC2002" w:rsidP="00CC2002">
            <w:pPr>
              <w:tabs>
                <w:tab w:val="left" w:pos="426"/>
                <w:tab w:val="left" w:pos="1276"/>
                <w:tab w:val="left" w:pos="1701"/>
                <w:tab w:val="left" w:pos="2127"/>
                <w:tab w:val="left" w:pos="2552"/>
              </w:tabs>
              <w:ind w:left="34"/>
              <w:rPr>
                <w:rFonts w:eastAsia="Calibri" w:cs="Times New Roman"/>
                <w:b/>
                <w:bCs/>
                <w:szCs w:val="20"/>
                <w:lang w:val="tr-TR"/>
              </w:rPr>
            </w:pPr>
          </w:p>
          <w:p w:rsidR="00CC2002" w:rsidRDefault="00CC2002" w:rsidP="00CC2002">
            <w:pPr>
              <w:tabs>
                <w:tab w:val="left" w:pos="426"/>
                <w:tab w:val="left" w:pos="1276"/>
                <w:tab w:val="left" w:pos="1701"/>
                <w:tab w:val="left" w:pos="2127"/>
                <w:tab w:val="left" w:pos="2552"/>
              </w:tabs>
              <w:ind w:left="34"/>
              <w:rPr>
                <w:rFonts w:eastAsia="Calibri" w:cs="Times New Roman"/>
                <w:szCs w:val="20"/>
                <w:lang w:val="tr-TR"/>
              </w:rPr>
            </w:pPr>
            <w:r w:rsidRPr="00CC2002">
              <w:rPr>
                <w:rFonts w:eastAsia="Calibri" w:cs="Times New Roman"/>
                <w:szCs w:val="20"/>
                <w:lang w:val="tr-TR"/>
              </w:rPr>
              <w:t>Elektronik kanıtlar, diğer tüm kanıtlarda olduğu gibi dikkatli bir biçimde ve kanıt değerlerinin muhafaza edileceği bir şekilde ele alınmalıdır. Bu, ilgili öğe ya da cihazın yalnızca fiziksel bütünlüğü ile değil aynı zamanda içerdiği elektronik verilerle de ilgilidir. Dolayısıyla belirli e-kanıt türlerinin özel bir şekilde toplanması, paketlenmesi ve taşınması gerekir. Hasarlara ya da elektromanyetik alanlardan (statik elektrik, mıknatıs, radyo vericileri ve diğer cihazların oluşturduğu) etkilenmeye karşı hassas olan e-kanıtlar yeterli bir şekilde korunmalıdır. E-kanıtlara, kurumun esasları ve yürürlükteki kanunlara uygun olarak el konulmalıdır. Aşağıdaki türlerden e-kanıtlar daha sonra ele alınacaktır:</w:t>
            </w:r>
          </w:p>
          <w:p w:rsidR="0013526A" w:rsidRPr="0056087C" w:rsidRDefault="0013526A" w:rsidP="00CC2002">
            <w:pPr>
              <w:tabs>
                <w:tab w:val="left" w:pos="426"/>
                <w:tab w:val="left" w:pos="1276"/>
                <w:tab w:val="left" w:pos="1701"/>
                <w:tab w:val="left" w:pos="2127"/>
                <w:tab w:val="left" w:pos="2552"/>
              </w:tabs>
              <w:rPr>
                <w:rFonts w:eastAsia="Calibri" w:cs="Times New Roman"/>
                <w:szCs w:val="20"/>
                <w:lang w:val="tr-TR"/>
              </w:rPr>
            </w:pPr>
          </w:p>
          <w:p w:rsidR="00CC2002" w:rsidRPr="00CC2002" w:rsidRDefault="00CC2002" w:rsidP="00CC2002">
            <w:pPr>
              <w:pStyle w:val="bul1"/>
              <w:rPr>
                <w:lang w:val="tr-TR"/>
              </w:rPr>
            </w:pPr>
            <w:r w:rsidRPr="00CC2002">
              <w:rPr>
                <w:lang w:val="tr-TR"/>
              </w:rPr>
              <w:t>Bilgisayar sistemleri</w:t>
            </w:r>
          </w:p>
          <w:p w:rsidR="00CC2002" w:rsidRPr="00CC2002" w:rsidRDefault="00CC2002" w:rsidP="00CC2002">
            <w:pPr>
              <w:pStyle w:val="bul1"/>
              <w:rPr>
                <w:lang w:val="tr-TR"/>
              </w:rPr>
            </w:pPr>
            <w:r w:rsidRPr="00CC2002">
              <w:rPr>
                <w:lang w:val="tr-TR"/>
              </w:rPr>
              <w:t>Diğer elektronik cihazlar</w:t>
            </w:r>
          </w:p>
          <w:p w:rsidR="00CC2002" w:rsidRPr="00CC2002" w:rsidRDefault="00CC2002" w:rsidP="00CC2002">
            <w:pPr>
              <w:pStyle w:val="bul1"/>
              <w:rPr>
                <w:lang w:val="tr-TR"/>
              </w:rPr>
            </w:pPr>
            <w:r w:rsidRPr="00CC2002">
              <w:rPr>
                <w:lang w:val="tr-TR"/>
              </w:rPr>
              <w:t xml:space="preserve">Dijital depolama ortamları    </w:t>
            </w:r>
          </w:p>
          <w:p w:rsidR="0013526A" w:rsidRPr="0056087C" w:rsidRDefault="00CC2002" w:rsidP="00CC2002">
            <w:pPr>
              <w:pStyle w:val="bul1"/>
              <w:rPr>
                <w:lang w:val="tr-TR"/>
              </w:rPr>
            </w:pPr>
            <w:r w:rsidRPr="00CC2002">
              <w:rPr>
                <w:lang w:val="tr-TR"/>
              </w:rPr>
              <w:t>Ağ ile ilgili bilgiler (</w:t>
            </w:r>
            <w:proofErr w:type="gramStart"/>
            <w:r w:rsidRPr="00CC2002">
              <w:rPr>
                <w:lang w:val="tr-TR"/>
              </w:rPr>
              <w:t>konfigürasyon</w:t>
            </w:r>
            <w:proofErr w:type="gramEnd"/>
            <w:r w:rsidRPr="00CC2002">
              <w:rPr>
                <w:lang w:val="tr-TR"/>
              </w:rPr>
              <w:t xml:space="preserve"> ve hizmetler/uygulamalar)</w:t>
            </w:r>
            <w:r w:rsidR="0013526A" w:rsidRPr="0056087C">
              <w:rPr>
                <w:lang w:val="tr-TR"/>
              </w:rPr>
              <w:t xml:space="preserve"> </w:t>
            </w:r>
          </w:p>
          <w:p w:rsidR="00165291" w:rsidRPr="0056087C" w:rsidRDefault="00165291" w:rsidP="00165291">
            <w:pPr>
              <w:tabs>
                <w:tab w:val="left" w:pos="317"/>
                <w:tab w:val="left" w:pos="426"/>
                <w:tab w:val="left" w:pos="851"/>
                <w:tab w:val="left" w:pos="1701"/>
                <w:tab w:val="left" w:pos="2127"/>
                <w:tab w:val="left" w:pos="2552"/>
              </w:tabs>
              <w:ind w:left="34"/>
              <w:rPr>
                <w:rFonts w:eastAsia="Calibri" w:cs="Times New Roman"/>
                <w:szCs w:val="20"/>
                <w:lang w:val="tr-TR"/>
              </w:rPr>
            </w:pPr>
          </w:p>
          <w:p w:rsidR="0013526A" w:rsidRPr="0056087C" w:rsidRDefault="00CC2002" w:rsidP="00333237">
            <w:pPr>
              <w:tabs>
                <w:tab w:val="left" w:pos="317"/>
                <w:tab w:val="left" w:pos="426"/>
                <w:tab w:val="left" w:pos="851"/>
                <w:tab w:val="left" w:pos="1701"/>
                <w:tab w:val="left" w:pos="2127"/>
                <w:tab w:val="left" w:pos="2552"/>
              </w:tabs>
              <w:ind w:left="34"/>
              <w:rPr>
                <w:rFonts w:eastAsia="Calibri" w:cs="Times New Roman"/>
                <w:szCs w:val="20"/>
                <w:lang w:val="tr-TR"/>
              </w:rPr>
            </w:pPr>
            <w:r w:rsidRPr="00CC2002">
              <w:rPr>
                <w:rFonts w:eastAsia="Calibri" w:cs="Times New Roman"/>
                <w:szCs w:val="20"/>
                <w:lang w:val="tr-TR"/>
              </w:rPr>
              <w:t xml:space="preserve">Elektronik/bilgisayarlı suçların araştırılmasında elektronik olmayan kanıtların (ya da klasik kanıtların) kurtarılması da çok önemli olabilir. Bu kanıtların toplanıp korunmasını sağlamak için özen gösterilmelidir. </w:t>
            </w:r>
            <w:proofErr w:type="gramStart"/>
            <w:r w:rsidRPr="00CC2002">
              <w:rPr>
                <w:rFonts w:eastAsia="Calibri" w:cs="Times New Roman"/>
                <w:szCs w:val="20"/>
                <w:lang w:val="tr-TR"/>
              </w:rPr>
              <w:t xml:space="preserve">E-kanıtların daha sonra incelenmesi ile ilgili unsurlar farklı biçimlerde olabilir (örneğin, yazılı şifreler ve diğer el yazımı notlar, önceki sayfalarda yazılan yazıların izi kalmış boş sayfalar, donanım ve yazılım kılavuzları, takvimler, basılı materyaller, metin ya da grafik bilgisayar çıktıları ve fotoğraflar) ve ileride analiz edilmek üzere güvence altına alınmalı ve korunmalıdır. </w:t>
            </w:r>
            <w:proofErr w:type="gramEnd"/>
            <w:r w:rsidRPr="00CC2002">
              <w:rPr>
                <w:rFonts w:eastAsia="Calibri" w:cs="Times New Roman"/>
                <w:szCs w:val="20"/>
                <w:lang w:val="tr-TR"/>
              </w:rPr>
              <w:t>Bu unsurlar, çoğunlukla bilgisayar ve ilgili donanım unsurlarına yakın durur. Tüm kanıtlar, kurum politikaları ve yürürlükteki kanunlara uygun olarak tespit edilmeli, güvence altına alınmalı ve korunmalıdır.</w:t>
            </w:r>
            <w:r w:rsidRPr="00CC2002">
              <w:rPr>
                <w:rFonts w:eastAsia="Calibri" w:cs="Times New Roman"/>
                <w:szCs w:val="20"/>
              </w:rPr>
              <w:t xml:space="preserve"> </w:t>
            </w:r>
          </w:p>
          <w:p w:rsidR="0013526A" w:rsidRPr="0056087C" w:rsidRDefault="00873724" w:rsidP="00333237">
            <w:pPr>
              <w:pStyle w:val="Liste"/>
              <w:numPr>
                <w:ilvl w:val="0"/>
                <w:numId w:val="0"/>
              </w:numPr>
              <w:rPr>
                <w:b/>
                <w:lang w:val="tr-TR"/>
              </w:rPr>
            </w:pPr>
            <w:r>
              <w:rPr>
                <w:b/>
                <w:bCs/>
                <w:lang w:val="de-DE"/>
              </w:rPr>
              <w:t>5.</w:t>
            </w:r>
            <w:r>
              <w:rPr>
                <w:b/>
                <w:bCs/>
                <w:lang w:val="de-DE"/>
              </w:rPr>
              <w:tab/>
            </w:r>
            <w:r w:rsidR="00333237" w:rsidRPr="00333237">
              <w:rPr>
                <w:b/>
                <w:bCs/>
                <w:lang w:val="de-DE"/>
              </w:rPr>
              <w:t>Paketleme, taşıma ve depolama</w:t>
            </w:r>
            <w:r w:rsidR="00333237" w:rsidRPr="00333237">
              <w:rPr>
                <w:b/>
                <w:lang w:val="tr-TR"/>
              </w:rPr>
              <w:t xml:space="preserve"> </w:t>
            </w:r>
          </w:p>
          <w:p w:rsidR="00333237" w:rsidRPr="00333237" w:rsidRDefault="00333237" w:rsidP="00333237">
            <w:pPr>
              <w:tabs>
                <w:tab w:val="left" w:pos="426"/>
                <w:tab w:val="left" w:pos="851"/>
                <w:tab w:val="left" w:pos="1701"/>
                <w:tab w:val="left" w:pos="2127"/>
                <w:tab w:val="left" w:pos="2552"/>
              </w:tabs>
              <w:rPr>
                <w:rFonts w:eastAsia="Calibri" w:cs="Times New Roman"/>
                <w:szCs w:val="20"/>
                <w:lang w:val="tr-TR"/>
              </w:rPr>
            </w:pPr>
            <w:r w:rsidRPr="00333237">
              <w:rPr>
                <w:rFonts w:eastAsia="Calibri" w:cs="Times New Roman"/>
                <w:szCs w:val="20"/>
                <w:lang w:val="tr-TR"/>
              </w:rPr>
              <w:t xml:space="preserve">Bilgisayarlar ve ilgili cihaz ve </w:t>
            </w:r>
            <w:proofErr w:type="gramStart"/>
            <w:r w:rsidRPr="00333237">
              <w:rPr>
                <w:rFonts w:eastAsia="Calibri" w:cs="Times New Roman"/>
                <w:szCs w:val="20"/>
                <w:lang w:val="tr-TR"/>
              </w:rPr>
              <w:t>ekipmanlar</w:t>
            </w:r>
            <w:proofErr w:type="gramEnd"/>
            <w:r w:rsidRPr="00333237">
              <w:rPr>
                <w:rFonts w:eastAsia="Calibri" w:cs="Times New Roman"/>
                <w:szCs w:val="20"/>
                <w:lang w:val="tr-TR"/>
              </w:rPr>
              <w:t xml:space="preserve">, sıcaklık, nem, fiziksel sarsıntı, statik elektrik, manyetik kaynaklar ve hatta bazı eylemlere (örneğin, açma/kapama düğmesine basma) karşı duyarlı olan hassas elektronik ekipmanlardır. Dolayısıyla, e-kanıtların paketlenmesi, taşınması ve depolanmasında özel tedbirler alınmalıdır. Delil zincirini sağlamak için paketleme, taşıma ve depolama işlemleri yeterli bir şekilde kaydedilmelidir.   </w:t>
            </w:r>
          </w:p>
          <w:p w:rsidR="00333237" w:rsidRDefault="00333237" w:rsidP="00333237">
            <w:pPr>
              <w:tabs>
                <w:tab w:val="left" w:pos="426"/>
                <w:tab w:val="left" w:pos="851"/>
                <w:tab w:val="left" w:pos="1701"/>
                <w:tab w:val="left" w:pos="2127"/>
                <w:tab w:val="left" w:pos="2552"/>
              </w:tabs>
              <w:rPr>
                <w:rFonts w:eastAsia="Calibri" w:cs="Times New Roman"/>
                <w:szCs w:val="20"/>
                <w:lang w:val="tr-TR"/>
              </w:rPr>
            </w:pPr>
          </w:p>
          <w:p w:rsidR="00763057" w:rsidRPr="0056087C" w:rsidRDefault="00333237" w:rsidP="00333237">
            <w:pPr>
              <w:tabs>
                <w:tab w:val="left" w:pos="426"/>
                <w:tab w:val="left" w:pos="851"/>
                <w:tab w:val="left" w:pos="1701"/>
                <w:tab w:val="left" w:pos="2127"/>
                <w:tab w:val="left" w:pos="2552"/>
              </w:tabs>
              <w:rPr>
                <w:rFonts w:eastAsia="Calibri" w:cs="Times New Roman"/>
                <w:szCs w:val="20"/>
                <w:lang w:val="tr-TR"/>
              </w:rPr>
            </w:pPr>
            <w:r w:rsidRPr="00333237">
              <w:rPr>
                <w:rFonts w:eastAsia="Calibri" w:cs="Times New Roman"/>
                <w:szCs w:val="20"/>
                <w:lang w:val="tr-TR"/>
              </w:rPr>
              <w:t xml:space="preserve">Genel olarak, tüm bilgisayar bileşenleri ve depolama ortamları azami dikkatle taşınmalıdır; aksi takdirde deneyimsiz kişiler bu </w:t>
            </w:r>
            <w:proofErr w:type="gramStart"/>
            <w:r w:rsidRPr="00333237">
              <w:rPr>
                <w:rFonts w:eastAsia="Calibri" w:cs="Times New Roman"/>
                <w:szCs w:val="20"/>
                <w:lang w:val="tr-TR"/>
              </w:rPr>
              <w:t>ekipmanları</w:t>
            </w:r>
            <w:proofErr w:type="gramEnd"/>
            <w:r w:rsidRPr="00333237">
              <w:rPr>
                <w:rFonts w:eastAsia="Calibri" w:cs="Times New Roman"/>
                <w:szCs w:val="20"/>
                <w:lang w:val="tr-TR"/>
              </w:rPr>
              <w:t xml:space="preserve"> taşırken e-kanıtlara zarar verebilir ya da bunları yok edebilir.</w:t>
            </w:r>
          </w:p>
          <w:p w:rsidR="0013526A" w:rsidRPr="0056087C" w:rsidRDefault="0013526A" w:rsidP="00165291">
            <w:pPr>
              <w:tabs>
                <w:tab w:val="left" w:pos="426"/>
                <w:tab w:val="left" w:pos="851"/>
                <w:tab w:val="left" w:pos="1701"/>
                <w:tab w:val="left" w:pos="2127"/>
                <w:tab w:val="left" w:pos="2552"/>
              </w:tabs>
              <w:rPr>
                <w:rFonts w:eastAsia="Calibri" w:cs="Times New Roman"/>
                <w:szCs w:val="20"/>
                <w:lang w:val="tr-TR"/>
              </w:rPr>
            </w:pPr>
            <w:r w:rsidRPr="0056087C">
              <w:rPr>
                <w:rFonts w:eastAsia="Calibri" w:cs="Times New Roman"/>
                <w:szCs w:val="20"/>
                <w:lang w:val="tr-TR"/>
              </w:rPr>
              <w:t xml:space="preserve"> </w:t>
            </w:r>
          </w:p>
          <w:p w:rsidR="0013526A" w:rsidRPr="0056087C" w:rsidRDefault="00333237" w:rsidP="00165291">
            <w:pPr>
              <w:pStyle w:val="bul1"/>
              <w:rPr>
                <w:lang w:val="tr-TR"/>
              </w:rPr>
            </w:pPr>
            <w:r>
              <w:rPr>
                <w:lang w:val="tr-TR"/>
              </w:rPr>
              <w:t>Paketleme</w:t>
            </w:r>
          </w:p>
          <w:p w:rsidR="00333237" w:rsidRPr="00333237" w:rsidRDefault="00333237" w:rsidP="00333237">
            <w:pPr>
              <w:pStyle w:val="bul2"/>
              <w:rPr>
                <w:rFonts w:eastAsia="Calibri"/>
                <w:lang w:val="tr-TR"/>
              </w:rPr>
            </w:pPr>
            <w:r w:rsidRPr="00333237">
              <w:rPr>
                <w:rFonts w:eastAsia="Calibri"/>
                <w:lang w:val="tr-TR"/>
              </w:rPr>
              <w:t>Toplanan tüm e-kanıtların düzgün bir şekilde belgelendirilmesini ve paketlenmeden önce etiketlenmesini sağlayın.</w:t>
            </w:r>
          </w:p>
          <w:p w:rsidR="00333237" w:rsidRPr="00333237" w:rsidRDefault="00333237" w:rsidP="00873724">
            <w:pPr>
              <w:pStyle w:val="bul2"/>
              <w:spacing w:before="0" w:after="0" w:line="260" w:lineRule="atLeast"/>
              <w:rPr>
                <w:rFonts w:eastAsia="Calibri"/>
                <w:lang w:val="tr-TR"/>
              </w:rPr>
            </w:pPr>
            <w:r w:rsidRPr="00333237">
              <w:rPr>
                <w:rFonts w:eastAsia="Calibri"/>
                <w:lang w:val="tr-TR"/>
              </w:rPr>
              <w:lastRenderedPageBreak/>
              <w:t>Mümkün olduğunda toplanan e-kanıtları orijinal ambalajında taşıyın.</w:t>
            </w:r>
          </w:p>
          <w:p w:rsidR="00333237" w:rsidRPr="00333237" w:rsidRDefault="00333237" w:rsidP="00873724">
            <w:pPr>
              <w:pStyle w:val="bul2"/>
              <w:spacing w:before="0" w:after="0" w:line="260" w:lineRule="atLeast"/>
              <w:rPr>
                <w:rFonts w:eastAsia="Calibri"/>
                <w:lang w:val="tr-TR"/>
              </w:rPr>
            </w:pPr>
            <w:r w:rsidRPr="00333237">
              <w:rPr>
                <w:rFonts w:eastAsia="Calibri"/>
                <w:lang w:val="tr-TR"/>
              </w:rPr>
              <w:t xml:space="preserve">Eğer hiçbir orijinal ambalaj mevcut değilse antistatik ambalaj kullanın (örneğin, </w:t>
            </w:r>
            <w:proofErr w:type="gramStart"/>
            <w:r w:rsidRPr="00333237">
              <w:rPr>
                <w:rFonts w:eastAsia="Calibri"/>
                <w:lang w:val="tr-TR"/>
              </w:rPr>
              <w:t>kağıt</w:t>
            </w:r>
            <w:proofErr w:type="gramEnd"/>
            <w:r w:rsidRPr="00333237">
              <w:rPr>
                <w:rFonts w:eastAsia="Calibri"/>
                <w:lang w:val="tr-TR"/>
              </w:rPr>
              <w:t xml:space="preserve"> ya da antistatik naylon torbalar). Statik elektrik oluşturabilecek, standart naylon torbaları kullanmaktan kaçının.  </w:t>
            </w:r>
          </w:p>
          <w:p w:rsidR="00333237" w:rsidRPr="00333237" w:rsidRDefault="00333237" w:rsidP="00873724">
            <w:pPr>
              <w:pStyle w:val="bul2"/>
              <w:spacing w:before="0" w:after="0" w:line="260" w:lineRule="atLeast"/>
              <w:rPr>
                <w:rFonts w:eastAsia="Calibri"/>
                <w:lang w:val="tr-TR"/>
              </w:rPr>
            </w:pPr>
            <w:r w:rsidRPr="00333237">
              <w:rPr>
                <w:rFonts w:eastAsia="Calibri"/>
                <w:lang w:val="tr-TR"/>
              </w:rPr>
              <w:t>Disket, CD-ROM ve kaset gibi depolama ortamlarını katlamayın, bükmeyin ya da çizmeyin.</w:t>
            </w:r>
          </w:p>
          <w:p w:rsidR="00333237" w:rsidRPr="00333237" w:rsidRDefault="00333237" w:rsidP="00873724">
            <w:pPr>
              <w:pStyle w:val="bul2"/>
              <w:spacing w:before="0" w:after="0" w:line="260" w:lineRule="atLeast"/>
              <w:rPr>
                <w:rFonts w:eastAsia="Calibri"/>
                <w:lang w:val="tr-TR"/>
              </w:rPr>
            </w:pPr>
            <w:r w:rsidRPr="00333237">
              <w:rPr>
                <w:rFonts w:eastAsia="Calibri"/>
                <w:lang w:val="tr-TR"/>
              </w:rPr>
              <w:t xml:space="preserve">Depolama ortamının yüzeyine yapışkan etiketler yapıştırmayın. Mümkün olduğunda depolama ortamlarının paketlenmesi için kutu ya da zarflar kullanın. </w:t>
            </w:r>
            <w:r w:rsidRPr="00333237">
              <w:rPr>
                <w:rFonts w:eastAsia="Calibri"/>
                <w:b/>
                <w:bCs/>
                <w:lang w:val="tr-TR"/>
              </w:rPr>
              <w:t xml:space="preserve"> </w:t>
            </w:r>
            <w:r w:rsidRPr="00333237">
              <w:rPr>
                <w:rFonts w:eastAsia="Calibri"/>
                <w:lang w:val="tr-TR"/>
              </w:rPr>
              <w:t xml:space="preserve"> </w:t>
            </w:r>
          </w:p>
          <w:p w:rsidR="00333237" w:rsidRPr="00333237" w:rsidRDefault="00333237" w:rsidP="00873724">
            <w:pPr>
              <w:pStyle w:val="bul2"/>
              <w:spacing w:before="0" w:after="0" w:line="260" w:lineRule="atLeast"/>
              <w:rPr>
                <w:rFonts w:eastAsia="Calibri"/>
                <w:lang w:val="tr-TR"/>
              </w:rPr>
            </w:pPr>
            <w:r w:rsidRPr="00333237">
              <w:rPr>
                <w:rFonts w:eastAsia="Calibri"/>
                <w:lang w:val="tr-TR"/>
              </w:rPr>
              <w:t>İçinde kanıtların bulunduğu tüm konteynerlerin düzgün bir şekilde etiketlenmesini sağlayın.</w:t>
            </w:r>
          </w:p>
          <w:p w:rsidR="0013526A" w:rsidRPr="0056087C" w:rsidRDefault="00333237" w:rsidP="00873724">
            <w:pPr>
              <w:pStyle w:val="bul2"/>
              <w:spacing w:before="0" w:after="0" w:line="260" w:lineRule="atLeast"/>
              <w:rPr>
                <w:rFonts w:eastAsia="MS Mincho"/>
                <w:lang w:val="tr-TR"/>
              </w:rPr>
            </w:pPr>
            <w:r w:rsidRPr="00333237">
              <w:rPr>
                <w:rFonts w:eastAsia="Calibri"/>
                <w:lang w:val="tr-TR"/>
              </w:rPr>
              <w:t>Eğer birden fazla bilgisayar sistemi toplanıyorsa her bir sistemi etiketleyin ki her biri bulunduğu şekilde yeniden kurulabilsin.</w:t>
            </w:r>
          </w:p>
          <w:p w:rsidR="0013526A" w:rsidRPr="0056087C" w:rsidRDefault="00333237" w:rsidP="00873724">
            <w:pPr>
              <w:pStyle w:val="bul1"/>
              <w:spacing w:line="260" w:lineRule="atLeast"/>
              <w:rPr>
                <w:lang w:val="tr-TR"/>
              </w:rPr>
            </w:pPr>
            <w:r>
              <w:rPr>
                <w:lang w:val="tr-TR"/>
              </w:rPr>
              <w:t>Taşıma</w:t>
            </w:r>
          </w:p>
          <w:p w:rsidR="00333237" w:rsidRPr="00333237" w:rsidRDefault="00333237" w:rsidP="00873724">
            <w:pPr>
              <w:pStyle w:val="bul2"/>
              <w:spacing w:before="0" w:after="0" w:line="260" w:lineRule="atLeast"/>
              <w:rPr>
                <w:rFonts w:eastAsia="Calibri"/>
                <w:lang w:val="tr-TR"/>
              </w:rPr>
            </w:pPr>
            <w:r w:rsidRPr="00333237">
              <w:rPr>
                <w:rFonts w:eastAsia="Calibri"/>
                <w:lang w:val="tr-TR"/>
              </w:rPr>
              <w:t xml:space="preserve">Elektronik kanıtları manyetik kaynaklardan uzak tutun. Radyo vericileri, hoparlör mıknatısları ve ısıtmalı koltuklar, e-kanıtlara zarar verebilecek unsurlardan bazılarıdır. </w:t>
            </w:r>
          </w:p>
          <w:p w:rsidR="00333237" w:rsidRPr="00333237" w:rsidRDefault="00333237" w:rsidP="00873724">
            <w:pPr>
              <w:pStyle w:val="bul2"/>
              <w:spacing w:before="0" w:after="0" w:line="260" w:lineRule="atLeast"/>
              <w:rPr>
                <w:rFonts w:eastAsia="Calibri"/>
                <w:lang w:val="tr-TR"/>
              </w:rPr>
            </w:pPr>
            <w:r w:rsidRPr="00333237">
              <w:rPr>
                <w:rFonts w:eastAsia="Calibri"/>
                <w:lang w:val="tr-TR"/>
              </w:rPr>
              <w:t xml:space="preserve">Ekipmanların sarsıntı ve darbelerden (yani mekanik hasar), ısıdan ve nemden korunmasını sağlayın. </w:t>
            </w:r>
          </w:p>
          <w:p w:rsidR="00333237" w:rsidRPr="00333237" w:rsidRDefault="00333237" w:rsidP="00873724">
            <w:pPr>
              <w:pStyle w:val="bul2"/>
              <w:spacing w:before="0" w:after="0" w:line="260" w:lineRule="atLeast"/>
              <w:rPr>
                <w:rFonts w:eastAsia="Calibri"/>
                <w:lang w:val="tr-TR"/>
              </w:rPr>
            </w:pPr>
            <w:r w:rsidRPr="00333237">
              <w:rPr>
                <w:rFonts w:eastAsia="Calibri"/>
                <w:lang w:val="tr-TR"/>
              </w:rPr>
              <w:t xml:space="preserve">Bilgisayarların ve konteynerler içinde paketlenmemiş diğer cihazların sarsıntı ve aşırı titreşimden kaçınmak için araç içinde sağlama alınmasını sağlayın. Örneğin, bilgisayarlar aracın zeminine yerleştirilmeli, monitörler ekran aşağı bakacak şekilde koltuklara yerleştirilmeli ve emniyet kemeri ile sağlama alınmalıdır. </w:t>
            </w:r>
          </w:p>
          <w:p w:rsidR="00333237" w:rsidRPr="00333237" w:rsidRDefault="00333237" w:rsidP="00873724">
            <w:pPr>
              <w:pStyle w:val="bul2"/>
              <w:spacing w:before="0" w:after="0" w:line="260" w:lineRule="atLeast"/>
              <w:rPr>
                <w:rFonts w:eastAsia="Calibri"/>
                <w:lang w:val="tr-TR"/>
              </w:rPr>
            </w:pPr>
            <w:r w:rsidRPr="00333237">
              <w:rPr>
                <w:rFonts w:eastAsia="Calibri"/>
                <w:lang w:val="tr-TR"/>
              </w:rPr>
              <w:t xml:space="preserve">Daha küçük </w:t>
            </w:r>
            <w:proofErr w:type="gramStart"/>
            <w:r w:rsidRPr="00333237">
              <w:rPr>
                <w:rFonts w:eastAsia="Calibri"/>
                <w:lang w:val="tr-TR"/>
              </w:rPr>
              <w:t>ekipmanlar</w:t>
            </w:r>
            <w:proofErr w:type="gramEnd"/>
            <w:r w:rsidRPr="00333237">
              <w:rPr>
                <w:rFonts w:eastAsia="Calibri"/>
                <w:lang w:val="tr-TR"/>
              </w:rPr>
              <w:t xml:space="preserve">/depolama ortamları üzerine ağır objeler koymayın. </w:t>
            </w:r>
          </w:p>
          <w:p w:rsidR="0013526A" w:rsidRDefault="00333237" w:rsidP="00873724">
            <w:pPr>
              <w:pStyle w:val="bul2"/>
              <w:spacing w:before="0" w:after="0" w:line="260" w:lineRule="atLeast"/>
              <w:rPr>
                <w:rFonts w:eastAsia="Calibri"/>
                <w:lang w:val="tr-TR"/>
              </w:rPr>
            </w:pPr>
            <w:r w:rsidRPr="00333237">
              <w:rPr>
                <w:rFonts w:eastAsia="Calibri"/>
                <w:lang w:val="tr-TR"/>
              </w:rPr>
              <w:t>Mümkünse elektronik kanıtları uzun süreler boyunca araçlarda depolamayın.</w:t>
            </w:r>
          </w:p>
          <w:p w:rsidR="0013526A" w:rsidRPr="00873724" w:rsidRDefault="00873724" w:rsidP="00873724">
            <w:pPr>
              <w:pStyle w:val="bul2"/>
              <w:spacing w:before="0" w:after="0" w:line="260" w:lineRule="atLeast"/>
              <w:rPr>
                <w:rFonts w:eastAsia="Calibri"/>
                <w:lang w:val="tr-TR"/>
              </w:rPr>
            </w:pPr>
            <w:r>
              <w:rPr>
                <w:rFonts w:eastAsia="Calibri"/>
                <w:lang w:val="tr-TR"/>
              </w:rPr>
              <w:t>Depolama</w:t>
            </w:r>
          </w:p>
          <w:p w:rsidR="00333237" w:rsidRPr="00333237" w:rsidRDefault="00333237" w:rsidP="00873724">
            <w:pPr>
              <w:pStyle w:val="bul2"/>
              <w:spacing w:before="0" w:after="0" w:line="260" w:lineRule="atLeast"/>
              <w:rPr>
                <w:rFonts w:eastAsia="MS Mincho"/>
                <w:lang w:val="tr-TR"/>
              </w:rPr>
            </w:pPr>
            <w:r w:rsidRPr="00333237">
              <w:rPr>
                <w:rFonts w:eastAsia="MS Mincho"/>
                <w:lang w:val="tr-TR"/>
              </w:rPr>
              <w:t xml:space="preserve">Kanıtların ilgili politikalara uygun olarak </w:t>
            </w:r>
            <w:proofErr w:type="gramStart"/>
            <w:r w:rsidRPr="00333237">
              <w:rPr>
                <w:rFonts w:eastAsia="MS Mincho"/>
                <w:lang w:val="tr-TR"/>
              </w:rPr>
              <w:t>envantere</w:t>
            </w:r>
            <w:proofErr w:type="gramEnd"/>
            <w:r w:rsidRPr="00333237">
              <w:rPr>
                <w:rFonts w:eastAsia="MS Mincho"/>
                <w:lang w:val="tr-TR"/>
              </w:rPr>
              <w:t xml:space="preserve"> alınmasını sağlayın. </w:t>
            </w:r>
          </w:p>
          <w:p w:rsidR="00333237" w:rsidRPr="00333237" w:rsidRDefault="00333237" w:rsidP="00873724">
            <w:pPr>
              <w:pStyle w:val="bul2"/>
              <w:spacing w:before="0" w:after="0" w:line="260" w:lineRule="atLeast"/>
              <w:rPr>
                <w:rFonts w:eastAsia="MS Mincho"/>
                <w:lang w:val="tr-TR"/>
              </w:rPr>
            </w:pPr>
            <w:r w:rsidRPr="00333237">
              <w:rPr>
                <w:rFonts w:eastAsia="MS Mincho"/>
                <w:lang w:val="tr-TR"/>
              </w:rPr>
              <w:t xml:space="preserve">Kanıtları aşırı sıcaklık ve nemden uzak, güvenli bir alanda depolayın.  </w:t>
            </w:r>
          </w:p>
          <w:p w:rsidR="00333237" w:rsidRPr="00333237" w:rsidRDefault="00333237" w:rsidP="00873724">
            <w:pPr>
              <w:pStyle w:val="bul2"/>
              <w:spacing w:before="0" w:after="0" w:line="260" w:lineRule="atLeast"/>
              <w:rPr>
                <w:rFonts w:eastAsia="MS Mincho"/>
                <w:lang w:val="tr-TR"/>
              </w:rPr>
            </w:pPr>
            <w:r w:rsidRPr="00333237">
              <w:rPr>
                <w:rFonts w:eastAsia="MS Mincho"/>
                <w:lang w:val="tr-TR"/>
              </w:rPr>
              <w:t xml:space="preserve">Kanıtları manyetik kaynaklardan, nemden, tozdan ve diğer zararlı parçacık ya da kontaminantlardan koruyun. </w:t>
            </w:r>
          </w:p>
          <w:p w:rsidR="0013526A" w:rsidRPr="0056087C" w:rsidRDefault="00333237" w:rsidP="00873724">
            <w:pPr>
              <w:pStyle w:val="bul2"/>
              <w:spacing w:before="0" w:after="0" w:line="260" w:lineRule="atLeast"/>
              <w:rPr>
                <w:rFonts w:eastAsia="Calibri"/>
                <w:lang w:val="tr-TR"/>
              </w:rPr>
            </w:pPr>
            <w:r w:rsidRPr="00333237">
              <w:rPr>
                <w:rFonts w:eastAsia="MS Mincho"/>
                <w:lang w:val="tr-TR"/>
              </w:rPr>
              <w:t>Aşağıdaki özelliklere sahip, yeteri kadar güvenli bir depolama odası kullanın:</w:t>
            </w:r>
          </w:p>
          <w:p w:rsidR="00333237" w:rsidRPr="00333237" w:rsidRDefault="00333237" w:rsidP="00873724">
            <w:pPr>
              <w:pStyle w:val="bul3"/>
              <w:spacing w:after="0" w:line="260" w:lineRule="atLeast"/>
              <w:rPr>
                <w:lang w:val="tr-TR"/>
              </w:rPr>
            </w:pPr>
            <w:r w:rsidRPr="00333237">
              <w:rPr>
                <w:lang w:val="tr-TR"/>
              </w:rPr>
              <w:t>Erişim kontrolü,</w:t>
            </w:r>
          </w:p>
          <w:p w:rsidR="00333237" w:rsidRPr="00333237" w:rsidRDefault="00333237" w:rsidP="00873724">
            <w:pPr>
              <w:pStyle w:val="bul3"/>
              <w:spacing w:after="0" w:line="260" w:lineRule="atLeast"/>
              <w:rPr>
                <w:lang w:val="tr-TR"/>
              </w:rPr>
            </w:pPr>
            <w:r w:rsidRPr="00333237">
              <w:rPr>
                <w:lang w:val="tr-TR"/>
              </w:rPr>
              <w:t>Yangın koruma (örneğin, alarm, yangın söndürücüler, depolama alanında ya da çevresinde sigara içme yasağı),</w:t>
            </w:r>
          </w:p>
          <w:p w:rsidR="00333237" w:rsidRPr="00333237" w:rsidRDefault="00333237" w:rsidP="00873724">
            <w:pPr>
              <w:pStyle w:val="bul3"/>
              <w:spacing w:after="0" w:line="260" w:lineRule="atLeast"/>
              <w:rPr>
                <w:lang w:val="tr-TR"/>
              </w:rPr>
            </w:pPr>
            <w:r w:rsidRPr="00333237">
              <w:rPr>
                <w:lang w:val="tr-TR"/>
              </w:rPr>
              <w:t>Uygun sıcaklık ve nem</w:t>
            </w:r>
          </w:p>
          <w:p w:rsidR="0013526A" w:rsidRPr="0056087C" w:rsidRDefault="00333237" w:rsidP="00873724">
            <w:pPr>
              <w:pStyle w:val="bul3"/>
              <w:spacing w:after="0" w:line="260" w:lineRule="atLeast"/>
              <w:rPr>
                <w:lang w:val="tr-TR"/>
              </w:rPr>
            </w:pPr>
            <w:r w:rsidRPr="00333237">
              <w:rPr>
                <w:lang w:val="tr-TR"/>
              </w:rPr>
              <w:t>Manyetik kaynaklardan korunma (örneğin, yönsel radyo cihazlarından uzak).</w:t>
            </w:r>
          </w:p>
          <w:p w:rsidR="00333237" w:rsidRPr="00333237" w:rsidRDefault="00333237" w:rsidP="00873724">
            <w:pPr>
              <w:pStyle w:val="bul2"/>
              <w:numPr>
                <w:ilvl w:val="0"/>
                <w:numId w:val="0"/>
              </w:numPr>
              <w:spacing w:before="0" w:after="0" w:line="260" w:lineRule="atLeast"/>
              <w:ind w:left="1702" w:hanging="851"/>
              <w:rPr>
                <w:rFonts w:eastAsia="Calibri"/>
                <w:bCs/>
                <w:lang w:val="tr-TR"/>
              </w:rPr>
            </w:pPr>
            <w:r w:rsidRPr="00333237">
              <w:rPr>
                <w:rFonts w:eastAsia="Calibri"/>
                <w:bCs/>
                <w:lang w:val="tr-TR"/>
              </w:rPr>
              <w:t xml:space="preserve">  </w:t>
            </w:r>
          </w:p>
          <w:p w:rsidR="00333237" w:rsidRPr="00333237" w:rsidRDefault="00333237" w:rsidP="00873724">
            <w:pPr>
              <w:pStyle w:val="bul2"/>
              <w:spacing w:before="0" w:after="0" w:line="260" w:lineRule="atLeast"/>
              <w:rPr>
                <w:rFonts w:eastAsia="Calibri"/>
                <w:bCs/>
                <w:lang w:val="tr-TR"/>
              </w:rPr>
            </w:pPr>
            <w:r w:rsidRPr="00333237">
              <w:rPr>
                <w:rFonts w:eastAsia="Calibri"/>
                <w:bCs/>
                <w:lang w:val="tr-TR"/>
              </w:rPr>
              <w:t xml:space="preserve">Aynı odada ya da çevresinde yanıcı malzemeler </w:t>
            </w:r>
            <w:r w:rsidRPr="00333237">
              <w:rPr>
                <w:rFonts w:eastAsia="Calibri"/>
                <w:lang w:val="tr-TR"/>
              </w:rPr>
              <w:t>depolamayın</w:t>
            </w:r>
            <w:r w:rsidRPr="00333237">
              <w:rPr>
                <w:rFonts w:eastAsia="Calibri"/>
                <w:bCs/>
                <w:lang w:val="tr-TR"/>
              </w:rPr>
              <w:t xml:space="preserve"> (örneğin, temizlik maddeleri ya da </w:t>
            </w:r>
            <w:proofErr w:type="gramStart"/>
            <w:r w:rsidRPr="00333237">
              <w:rPr>
                <w:rFonts w:eastAsia="Calibri"/>
                <w:bCs/>
                <w:lang w:val="tr-TR"/>
              </w:rPr>
              <w:t>kağıt</w:t>
            </w:r>
            <w:proofErr w:type="gramEnd"/>
            <w:r w:rsidRPr="00333237">
              <w:rPr>
                <w:rFonts w:eastAsia="Calibri"/>
                <w:bCs/>
                <w:lang w:val="tr-TR"/>
              </w:rPr>
              <w:t xml:space="preserve"> istifleri).</w:t>
            </w:r>
          </w:p>
          <w:p w:rsidR="00333237" w:rsidRPr="00333237" w:rsidRDefault="00333237" w:rsidP="00873724">
            <w:pPr>
              <w:pStyle w:val="bul2"/>
              <w:spacing w:before="0" w:after="0" w:line="240" w:lineRule="auto"/>
              <w:rPr>
                <w:rFonts w:eastAsia="Calibri"/>
                <w:bCs/>
                <w:lang w:val="tr-TR"/>
              </w:rPr>
            </w:pPr>
            <w:r w:rsidRPr="00333237">
              <w:rPr>
                <w:rFonts w:eastAsia="Calibri"/>
                <w:bCs/>
                <w:lang w:val="tr-TR"/>
              </w:rPr>
              <w:t xml:space="preserve">Statik yükten kaçınmak için uygun zemin kaplaması kullanın. </w:t>
            </w:r>
          </w:p>
          <w:p w:rsidR="00333237" w:rsidRPr="00333237" w:rsidRDefault="00333237" w:rsidP="00873724">
            <w:pPr>
              <w:pStyle w:val="bul2"/>
              <w:spacing w:before="0" w:after="0" w:line="240" w:lineRule="auto"/>
              <w:rPr>
                <w:rFonts w:eastAsia="Calibri"/>
                <w:bCs/>
                <w:lang w:val="tr-TR"/>
              </w:rPr>
            </w:pPr>
            <w:r w:rsidRPr="00333237">
              <w:rPr>
                <w:rFonts w:eastAsia="Calibri"/>
                <w:bCs/>
                <w:lang w:val="tr-TR"/>
              </w:rPr>
              <w:t xml:space="preserve">E-kanıtları özellikle tavan boyunca içinden su boruları </w:t>
            </w:r>
            <w:r w:rsidRPr="00333237">
              <w:rPr>
                <w:rFonts w:eastAsia="Calibri"/>
                <w:bCs/>
                <w:lang w:val="tr-TR"/>
              </w:rPr>
              <w:lastRenderedPageBreak/>
              <w:t xml:space="preserve">geçen odalarda </w:t>
            </w:r>
            <w:r w:rsidRPr="00333237">
              <w:rPr>
                <w:rFonts w:eastAsia="Calibri"/>
                <w:lang w:val="tr-TR"/>
              </w:rPr>
              <w:t>depolamayın</w:t>
            </w:r>
            <w:r w:rsidRPr="00333237">
              <w:rPr>
                <w:rFonts w:eastAsia="Calibri"/>
                <w:bCs/>
                <w:lang w:val="tr-TR"/>
              </w:rPr>
              <w:t>.</w:t>
            </w:r>
            <w:r w:rsidRPr="00333237">
              <w:rPr>
                <w:rFonts w:eastAsia="Calibri"/>
                <w:b/>
                <w:bCs/>
                <w:lang w:val="tr-TR"/>
              </w:rPr>
              <w:t xml:space="preserve"> </w:t>
            </w:r>
          </w:p>
          <w:p w:rsidR="00B10DF0" w:rsidRPr="00333237" w:rsidRDefault="00333237" w:rsidP="00873724">
            <w:pPr>
              <w:pStyle w:val="bul2"/>
              <w:spacing w:before="0" w:after="0" w:line="260" w:lineRule="exact"/>
              <w:rPr>
                <w:rFonts w:eastAsia="Calibri"/>
                <w:bCs/>
                <w:lang w:val="tr-TR"/>
              </w:rPr>
            </w:pPr>
            <w:r w:rsidRPr="00333237">
              <w:rPr>
                <w:rFonts w:eastAsia="Calibri"/>
                <w:bCs/>
                <w:lang w:val="tr-TR"/>
              </w:rPr>
              <w:t xml:space="preserve">Tarih, zaman ve sistem </w:t>
            </w:r>
            <w:proofErr w:type="gramStart"/>
            <w:r w:rsidRPr="00333237">
              <w:rPr>
                <w:rFonts w:eastAsia="Calibri"/>
                <w:bCs/>
                <w:lang w:val="tr-TR"/>
              </w:rPr>
              <w:t>konfigürasyonu</w:t>
            </w:r>
            <w:proofErr w:type="gramEnd"/>
            <w:r w:rsidRPr="00333237">
              <w:rPr>
                <w:rFonts w:eastAsia="Calibri"/>
                <w:bCs/>
                <w:lang w:val="tr-TR"/>
              </w:rPr>
              <w:t xml:space="preserve"> gibi potansiyel kanıtların uzun süre depolama sonucunda kaybedilebileceği unutmayın. Piller sınırlı bir ömre sahip olduğundan herhangi bir pil arızasında veriler kaybolabilir. Dolayısıyla, ilgili personel, pillerle çalışan bir cihazla (örneğin, bir Kişisel Dijital Yardımcı ya da PC/CMOS) derhal ilgilenilmesi gerektiği konusunda bilgilendirilmelidir.</w:t>
            </w:r>
          </w:p>
        </w:tc>
      </w:tr>
      <w:tr w:rsidR="00B10DF0" w:rsidRPr="0056087C" w:rsidTr="00B10DF0">
        <w:tc>
          <w:tcPr>
            <w:tcW w:w="1384" w:type="dxa"/>
          </w:tcPr>
          <w:p w:rsidR="00646C73" w:rsidRPr="00873724" w:rsidRDefault="00333237" w:rsidP="00333237">
            <w:pPr>
              <w:pStyle w:val="AltKonuBal"/>
              <w:spacing w:before="0" w:after="0"/>
              <w:jc w:val="left"/>
              <w:rPr>
                <w:rFonts w:eastAsia="Times New Roman"/>
                <w:b/>
                <w:lang w:val="tr-TR"/>
              </w:rPr>
            </w:pPr>
            <w:proofErr w:type="gramStart"/>
            <w:r w:rsidRPr="00873724">
              <w:rPr>
                <w:rFonts w:eastAsia="Times New Roman"/>
                <w:b/>
                <w:lang w:val="tr-TR"/>
              </w:rPr>
              <w:lastRenderedPageBreak/>
              <w:t>Slayt</w:t>
            </w:r>
            <w:proofErr w:type="gramEnd"/>
            <w:r w:rsidR="00646C73" w:rsidRPr="00873724">
              <w:rPr>
                <w:rFonts w:eastAsia="Times New Roman"/>
                <w:b/>
                <w:lang w:val="tr-TR"/>
              </w:rPr>
              <w:t xml:space="preserve"> 42 </w:t>
            </w:r>
            <w:r w:rsidRPr="00873724">
              <w:rPr>
                <w:rFonts w:eastAsia="Times New Roman"/>
                <w:b/>
                <w:lang w:val="tr-TR"/>
              </w:rPr>
              <w:t>-</w:t>
            </w:r>
            <w:r w:rsidR="00646C73" w:rsidRPr="00873724">
              <w:rPr>
                <w:rFonts w:eastAsia="Times New Roman"/>
                <w:b/>
                <w:lang w:val="tr-TR"/>
              </w:rPr>
              <w:t xml:space="preserve"> 51</w:t>
            </w:r>
          </w:p>
          <w:p w:rsidR="00B10DF0" w:rsidRPr="0056087C" w:rsidRDefault="00B10DF0" w:rsidP="00165291">
            <w:pPr>
              <w:tabs>
                <w:tab w:val="left" w:pos="426"/>
                <w:tab w:val="left" w:pos="851"/>
              </w:tabs>
              <w:jc w:val="left"/>
              <w:rPr>
                <w:rFonts w:eastAsia="Times New Roman" w:cs="Times New Roman"/>
                <w:lang w:val="tr-TR"/>
              </w:rPr>
            </w:pPr>
          </w:p>
        </w:tc>
        <w:tc>
          <w:tcPr>
            <w:tcW w:w="7336" w:type="dxa"/>
            <w:gridSpan w:val="2"/>
          </w:tcPr>
          <w:p w:rsidR="00B10DF0" w:rsidRPr="00873724" w:rsidRDefault="00D16108" w:rsidP="00D16108">
            <w:pPr>
              <w:pStyle w:val="AltKonuBal"/>
              <w:spacing w:before="0" w:after="0"/>
              <w:rPr>
                <w:rFonts w:eastAsia="Times New Roman"/>
                <w:b/>
                <w:lang w:val="tr-TR"/>
              </w:rPr>
            </w:pPr>
            <w:r w:rsidRPr="00873724">
              <w:rPr>
                <w:rFonts w:eastAsia="Times New Roman"/>
                <w:b/>
                <w:lang w:val="tr-TR"/>
              </w:rPr>
              <w:t xml:space="preserve">Elektronik kanıtların araştırılması ve analizi </w:t>
            </w:r>
          </w:p>
          <w:p w:rsidR="00646C73" w:rsidRPr="00873724" w:rsidRDefault="00646C73" w:rsidP="00165291">
            <w:pPr>
              <w:rPr>
                <w:b/>
                <w:lang w:val="tr-TR"/>
              </w:rPr>
            </w:pPr>
          </w:p>
          <w:p w:rsidR="00B10DF0" w:rsidRPr="00873724" w:rsidRDefault="00D16108" w:rsidP="00165291">
            <w:pPr>
              <w:pStyle w:val="AltKonuBal"/>
              <w:spacing w:before="0" w:after="0"/>
              <w:rPr>
                <w:rFonts w:eastAsia="Times New Roman"/>
                <w:b/>
                <w:lang w:val="tr-TR"/>
              </w:rPr>
            </w:pPr>
            <w:r w:rsidRPr="00873724">
              <w:rPr>
                <w:rFonts w:eastAsia="Times New Roman"/>
                <w:b/>
                <w:lang w:val="tr-TR"/>
              </w:rPr>
              <w:t>Adli Bilişim</w:t>
            </w:r>
          </w:p>
          <w:p w:rsidR="00763057" w:rsidRPr="0056087C" w:rsidRDefault="00763057" w:rsidP="00763057">
            <w:pPr>
              <w:rPr>
                <w:lang w:val="tr-TR"/>
              </w:rPr>
            </w:pPr>
          </w:p>
          <w:p w:rsidR="00646C73" w:rsidRDefault="00D16108" w:rsidP="00D16108">
            <w:pPr>
              <w:rPr>
                <w:rFonts w:eastAsia="Times New Roman" w:cs="Times New Roman"/>
                <w:szCs w:val="16"/>
              </w:rPr>
            </w:pPr>
            <w:r>
              <w:rPr>
                <w:rFonts w:eastAsia="Times New Roman" w:cs="Times New Roman"/>
                <w:szCs w:val="16"/>
              </w:rPr>
              <w:t>Adli bilişim terimi, dij</w:t>
            </w:r>
            <w:r w:rsidRPr="00D16108">
              <w:rPr>
                <w:rFonts w:eastAsia="Times New Roman" w:cs="Times New Roman"/>
                <w:szCs w:val="16"/>
              </w:rPr>
              <w:t>i</w:t>
            </w:r>
            <w:r>
              <w:rPr>
                <w:rFonts w:eastAsia="Times New Roman" w:cs="Times New Roman"/>
                <w:szCs w:val="16"/>
              </w:rPr>
              <w:t>t</w:t>
            </w:r>
            <w:r w:rsidRPr="00D16108">
              <w:rPr>
                <w:rFonts w:eastAsia="Times New Roman" w:cs="Times New Roman"/>
                <w:szCs w:val="16"/>
              </w:rPr>
              <w:t>al kanıtların aranması amacıyla bilişim ekipmanlarının sistematik analizini tarif etmek için kullanılır. Adli bilişim analizi, genellikle suç işlendikten sonra gerçekleştirilir. Normal soruşturmalara kıyasla bu analizin gerçekleştirilmesi, benzersiz zorluklara sahiptir çünkü bilgisayar teknolojisi sürekli olarak değişmektedir ve dijital formatlarda daha fazla bilgi depolandığından potansiyel kanıtların miktarı da artar. Kanıtların davalarda kullanılabilirliği üzerine odaklanılır. Bu, adli bilişim incelemelerinin yapılabilmesini bir dereceye kadar kısıtlar çünkü bu incelemeler, hukuki standartlara bağlıdır. Yeni teknik gelişmeler yeni adli bilişim araştırmalarına olanak tanısa bile bunların uygulanması, yeni araçların mevcut hukuki çerçevede yer alması şartı tarafından kısıtlanmaktadır.</w:t>
            </w:r>
          </w:p>
          <w:p w:rsidR="00873724" w:rsidRPr="00873724" w:rsidRDefault="00873724" w:rsidP="00873724">
            <w:pPr>
              <w:spacing w:line="240" w:lineRule="auto"/>
              <w:rPr>
                <w:rFonts w:eastAsia="Times New Roman" w:cs="Times New Roman"/>
                <w:sz w:val="40"/>
                <w:szCs w:val="16"/>
                <w:lang w:val="tr-TR"/>
              </w:rPr>
            </w:pPr>
          </w:p>
          <w:p w:rsidR="00B10DF0" w:rsidRPr="0056087C" w:rsidRDefault="00D16108" w:rsidP="00D16108">
            <w:pPr>
              <w:rPr>
                <w:b/>
                <w:lang w:val="tr-TR"/>
              </w:rPr>
            </w:pPr>
            <w:r>
              <w:rPr>
                <w:b/>
                <w:lang w:val="tr-TR"/>
              </w:rPr>
              <w:t xml:space="preserve">Adli bilişim uzmanlarının katılımının aşamaları </w:t>
            </w:r>
          </w:p>
          <w:p w:rsidR="00763057" w:rsidRPr="0056087C" w:rsidRDefault="00763057" w:rsidP="00165291">
            <w:pPr>
              <w:rPr>
                <w:rFonts w:eastAsia="Times New Roman" w:cs="Times New Roman"/>
                <w:szCs w:val="16"/>
                <w:lang w:val="tr-TR"/>
              </w:rPr>
            </w:pPr>
          </w:p>
          <w:p w:rsidR="00B10DF0" w:rsidRPr="0056087C" w:rsidRDefault="00B93924" w:rsidP="00B93924">
            <w:pPr>
              <w:rPr>
                <w:rFonts w:eastAsia="Times New Roman" w:cs="Times New Roman"/>
                <w:szCs w:val="16"/>
                <w:lang w:val="tr-TR"/>
              </w:rPr>
            </w:pPr>
            <w:r>
              <w:rPr>
                <w:rFonts w:eastAsia="Times New Roman" w:cs="Times New Roman"/>
                <w:szCs w:val="16"/>
                <w:lang w:val="tr-TR"/>
              </w:rPr>
              <w:t>Adli bilişim uzmanları yalnızca ceza davalarına katılmaz aynı zamanda hukuk davalarında, koruma stratejilerinin ve eğitimin geliştirilmesinde de önemli bir rol oynar. Ceza davaların ilişkin olarak adli bilişim uzmanlarının katılımı dört aşamada gerçekleşir:</w:t>
            </w:r>
          </w:p>
          <w:p w:rsidR="00763057" w:rsidRPr="0056087C" w:rsidRDefault="00763057" w:rsidP="00165291">
            <w:pPr>
              <w:rPr>
                <w:rFonts w:eastAsia="Times New Roman" w:cs="Times New Roman"/>
                <w:szCs w:val="20"/>
                <w:lang w:val="tr-TR"/>
              </w:rPr>
            </w:pPr>
          </w:p>
          <w:p w:rsidR="00B93924" w:rsidRPr="00B93924" w:rsidRDefault="00B93924" w:rsidP="00165291">
            <w:pPr>
              <w:pStyle w:val="bul1"/>
              <w:rPr>
                <w:szCs w:val="20"/>
                <w:lang w:val="tr-TR"/>
              </w:rPr>
            </w:pPr>
            <w:proofErr w:type="gramStart"/>
            <w:r>
              <w:rPr>
                <w:szCs w:val="20"/>
                <w:lang w:val="tr-TR"/>
              </w:rPr>
              <w:t xml:space="preserve">İlgili kanıtların tespiti. </w:t>
            </w:r>
            <w:proofErr w:type="gramEnd"/>
            <w:r>
              <w:rPr>
                <w:szCs w:val="20"/>
                <w:lang w:val="tr-TR"/>
              </w:rPr>
              <w:t xml:space="preserve">Adli bilişim uzmanları, soruşturma stratejilerinin tasarlanmasında önemli bir rol oynar. Emniyet güçlerinin soruşturmaya başlamadan önce soruşturma en iyi tekniğini belirlemesinde onlara destek olur. Buna ek olarak, danışman adli bilişim uzmanları, örneğin depolama cihazlarının bulunabileceği muhtemel yerleri tespit etmek için şüphelinin evindeki ağ altyapısını analiz ederek soruşturmalarda aktif bir rol oynayabilir. </w:t>
            </w:r>
          </w:p>
          <w:p w:rsidR="00646C73" w:rsidRPr="00AE629F" w:rsidRDefault="00AE629F" w:rsidP="00AE629F">
            <w:pPr>
              <w:pStyle w:val="bul1"/>
              <w:rPr>
                <w:szCs w:val="20"/>
                <w:lang w:val="tr-TR"/>
              </w:rPr>
            </w:pPr>
            <w:r>
              <w:rPr>
                <w:szCs w:val="20"/>
                <w:lang w:val="tr-TR"/>
              </w:rPr>
              <w:t xml:space="preserve">Kanıtların korunması/toplanması/ele geçirilmesi. Dijital kanıtların toplanması işlemi, kanıtların fiziksel olarak depolandığı yerde ya da uzaktan gerçekleştirilebilir. Kanıtların toplanması için ilk adımları atan araştırmacılar (ilk müdahale ekibi), tüm soruşturma süreci için önemli bir sorumluluğa sahiptir. Eğer verilerin korunmasına ilişkin olarak kötü kararlar verirlerse önemli izlerin kaybolmasına yol açabilirler. Görevin zorluğuna ilişkin bir örnek, şüphelinin çalışan bilgisayarlarına ne yapılacağı meselesidir. İşletim sisteminin komutlarını kullanarak bilgisayarı kapatmak yerine elektrik bağlantısının kesilmesi genel olarak tavsiye edilen </w:t>
            </w:r>
            <w:r w:rsidR="009E7937">
              <w:rPr>
                <w:szCs w:val="20"/>
                <w:lang w:val="tr-TR"/>
              </w:rPr>
              <w:t>usuldür</w:t>
            </w:r>
            <w:r>
              <w:rPr>
                <w:szCs w:val="20"/>
                <w:lang w:val="tr-TR"/>
              </w:rPr>
              <w:t xml:space="preserve">. Ancak suçlunun şifreleme teknolojisi kullandığı durumlarda elektrik bağlantısının kesilmesi dosyaların </w:t>
            </w:r>
            <w:r>
              <w:rPr>
                <w:szCs w:val="20"/>
                <w:lang w:val="tr-TR"/>
              </w:rPr>
              <w:lastRenderedPageBreak/>
              <w:t xml:space="preserve">şifrelerinin çözülmesine yol açabilir. Dolayısıyla ilk müdahale ekibi, soruşturmanın odak noktasına göre bir karar vermelidir.        </w:t>
            </w:r>
          </w:p>
          <w:p w:rsidR="00763057" w:rsidRPr="0056087C" w:rsidRDefault="00763057" w:rsidP="00165291">
            <w:pPr>
              <w:rPr>
                <w:rFonts w:eastAsia="Times New Roman" w:cs="Times New Roman"/>
                <w:szCs w:val="16"/>
                <w:lang w:val="tr-TR"/>
              </w:rPr>
            </w:pPr>
          </w:p>
          <w:p w:rsidR="00B10DF0" w:rsidRPr="0056087C" w:rsidRDefault="00AE629F" w:rsidP="00474469">
            <w:pPr>
              <w:rPr>
                <w:rFonts w:eastAsia="Times New Roman" w:cs="Times New Roman"/>
                <w:szCs w:val="16"/>
                <w:lang w:val="tr-TR"/>
              </w:rPr>
            </w:pPr>
            <w:r>
              <w:rPr>
                <w:rFonts w:eastAsia="Times New Roman" w:cs="Times New Roman"/>
                <w:szCs w:val="16"/>
                <w:lang w:val="tr-TR"/>
              </w:rPr>
              <w:t xml:space="preserve">Adli bilişim uzmanlığı yalnızca ilgili verilerin depolandığı yerde meydana gelen soruşturmalarla ilgili değildir. Adli bilişim uzmanları, hizmet sağlayıcılarına sunulacak bir talep hazırlayarak da bir soruşturmaya destek olabilir ve </w:t>
            </w:r>
            <w:r w:rsidR="00474469">
              <w:rPr>
                <w:rFonts w:eastAsia="Times New Roman" w:cs="Times New Roman"/>
                <w:szCs w:val="16"/>
                <w:lang w:val="tr-TR"/>
              </w:rPr>
              <w:t xml:space="preserve">yeterli bir </w:t>
            </w:r>
            <w:r w:rsidR="00FA68DE">
              <w:rPr>
                <w:rFonts w:eastAsia="Times New Roman" w:cs="Times New Roman"/>
                <w:szCs w:val="16"/>
                <w:lang w:val="tr-TR"/>
              </w:rPr>
              <w:t>olay tarihçesinin</w:t>
            </w:r>
            <w:r w:rsidR="00474469">
              <w:rPr>
                <w:rFonts w:eastAsia="Times New Roman" w:cs="Times New Roman"/>
                <w:szCs w:val="16"/>
                <w:lang w:val="tr-TR"/>
              </w:rPr>
              <w:t xml:space="preserve"> hazırlanmasında araştırmacılara yardımcı olabilir. Bunlar, toplanan kanıtların güvenilirliğini ispatlamak için gereklidir.  </w:t>
            </w:r>
            <w:r>
              <w:rPr>
                <w:rFonts w:eastAsia="Times New Roman" w:cs="Times New Roman"/>
                <w:szCs w:val="16"/>
                <w:lang w:val="tr-TR"/>
              </w:rPr>
              <w:t xml:space="preserve"> </w:t>
            </w:r>
          </w:p>
          <w:p w:rsidR="00763057" w:rsidRPr="0056087C" w:rsidRDefault="00763057" w:rsidP="00165291">
            <w:pPr>
              <w:rPr>
                <w:rFonts w:eastAsia="Times New Roman" w:cs="Times New Roman"/>
                <w:szCs w:val="20"/>
                <w:lang w:val="tr-TR"/>
              </w:rPr>
            </w:pPr>
          </w:p>
          <w:p w:rsidR="00646C73" w:rsidRPr="00474469" w:rsidRDefault="00474469" w:rsidP="00474469">
            <w:pPr>
              <w:pStyle w:val="bul1"/>
              <w:rPr>
                <w:szCs w:val="20"/>
                <w:lang w:val="tr-TR"/>
              </w:rPr>
            </w:pPr>
            <w:proofErr w:type="gramStart"/>
            <w:r>
              <w:rPr>
                <w:szCs w:val="20"/>
                <w:lang w:val="tr-TR"/>
              </w:rPr>
              <w:t xml:space="preserve">Bilgisayar teknolojisi ve dijital kanıtların analizi. </w:t>
            </w:r>
            <w:proofErr w:type="gramEnd"/>
            <w:r>
              <w:rPr>
                <w:szCs w:val="20"/>
                <w:lang w:val="tr-TR"/>
              </w:rPr>
              <w:t xml:space="preserve">Sonraki aşama, dijital kanıtların ve el konulan donanımların analiziyle ilgili tüm yönleri kapsar. Genellikle tüm soruşturma sürecinin en karmaşık aşamasıdır. İlk müdahale ekipleri, çoğunlukla birkaç depolama cihazına birden el koyar. Depolama cihazlarından her biri, binlerce dosya içerebilir. Analiz edilmesi gereken veri miktarı da zaten araştırmacılar için büyük zorluklara sebep olur. Dolayısıyla, soruşturma için ilgili bilgilerin tespit edilmesi ve bunlar arasında bağlantı kurulması, adli bilişim uzmanlarının başlıca görevlerinden birisidir. Bu uzmanların görevleri, bir bilgisayar sistemindeki yasa dışı içeriğin aranmasından günlük dosyalarının analizine kadar çeşitli işler içerir. Bir sanal suç işlenirken suçlu tarafından gerçekleştirilen tüm işlemler iz bırakmaz. Ancak mevcut tüm kanıtların analiz edilmesiyle adli bilişim uzmanları suçun nasıl işlendiğini tespit edebilir. Üçüncü aşama ayrıca diğer hususların yanında soruşturmanın adımlarını ve kanıtları elde etmek için kullanılan yöntemleri içeren eksiksiz bir raporun sunulmasını da içerir.      </w:t>
            </w:r>
          </w:p>
          <w:p w:rsidR="00763057" w:rsidRPr="0056087C" w:rsidRDefault="00763057" w:rsidP="00165291">
            <w:pPr>
              <w:rPr>
                <w:rFonts w:eastAsia="Times New Roman" w:cs="Times New Roman"/>
                <w:b/>
                <w:szCs w:val="16"/>
                <w:lang w:val="tr-TR"/>
              </w:rPr>
            </w:pPr>
          </w:p>
          <w:p w:rsidR="00D16108" w:rsidRPr="00D16108" w:rsidRDefault="00D16108" w:rsidP="00D16108">
            <w:pPr>
              <w:rPr>
                <w:rFonts w:eastAsia="Times New Roman" w:cs="Times New Roman"/>
                <w:b/>
                <w:szCs w:val="16"/>
                <w:lang w:val="tr-TR"/>
              </w:rPr>
            </w:pPr>
            <w:r w:rsidRPr="00D16108">
              <w:rPr>
                <w:rFonts w:eastAsia="Times New Roman" w:cs="Times New Roman"/>
                <w:b/>
                <w:szCs w:val="16"/>
                <w:lang w:val="tr-TR"/>
              </w:rPr>
              <w:t>Adli bilişim incelemelerinin örnekleri</w:t>
            </w:r>
          </w:p>
          <w:p w:rsidR="00763057" w:rsidRPr="0056087C" w:rsidRDefault="00D16108" w:rsidP="00D16108">
            <w:pPr>
              <w:rPr>
                <w:rFonts w:eastAsia="Times New Roman" w:cs="Times New Roman"/>
                <w:szCs w:val="16"/>
                <w:lang w:val="tr-TR"/>
              </w:rPr>
            </w:pPr>
            <w:r w:rsidRPr="00D16108">
              <w:rPr>
                <w:rFonts w:eastAsia="Times New Roman" w:cs="Times New Roman"/>
                <w:b/>
                <w:szCs w:val="16"/>
                <w:lang w:val="tr-TR"/>
              </w:rPr>
              <w:t xml:space="preserve"> </w:t>
            </w:r>
          </w:p>
          <w:p w:rsidR="00D16108" w:rsidRPr="00D16108" w:rsidRDefault="00D16108" w:rsidP="00D16108">
            <w:pPr>
              <w:rPr>
                <w:rFonts w:eastAsia="Times New Roman" w:cs="Times New Roman"/>
                <w:szCs w:val="16"/>
                <w:lang w:val="tr-TR"/>
              </w:rPr>
            </w:pPr>
            <w:r>
              <w:rPr>
                <w:rFonts w:eastAsia="Times New Roman" w:cs="Times New Roman"/>
                <w:szCs w:val="16"/>
                <w:lang w:val="tr-TR"/>
              </w:rPr>
              <w:t xml:space="preserve">Dört aşamada </w:t>
            </w:r>
            <w:r w:rsidRPr="00D16108">
              <w:rPr>
                <w:rFonts w:eastAsia="Times New Roman" w:cs="Times New Roman"/>
                <w:szCs w:val="16"/>
                <w:lang w:val="tr-TR"/>
              </w:rPr>
              <w:t xml:space="preserve">(özellikle de üçüncü aşamada) çoklu adli bilişim incelemesi yapmak mümkündür. Doğru araştırma tekniğinin seçilmesi, başta soruşturmanın odağında yer alan suçun türü olmak üzere çeşitli faktörlere bağlıdır. </w:t>
            </w:r>
          </w:p>
          <w:p w:rsidR="00D16108" w:rsidRDefault="00D16108" w:rsidP="00D16108">
            <w:pPr>
              <w:rPr>
                <w:rFonts w:eastAsia="Times New Roman" w:cs="Times New Roman"/>
                <w:szCs w:val="16"/>
                <w:lang w:val="tr-TR"/>
              </w:rPr>
            </w:pPr>
          </w:p>
          <w:p w:rsidR="00B10DF0" w:rsidRPr="0056087C" w:rsidRDefault="00D16108" w:rsidP="00D16108">
            <w:pPr>
              <w:rPr>
                <w:rFonts w:eastAsia="Times New Roman" w:cs="Times New Roman"/>
                <w:szCs w:val="16"/>
                <w:lang w:val="tr-TR"/>
              </w:rPr>
            </w:pPr>
            <w:r w:rsidRPr="00D16108">
              <w:rPr>
                <w:rFonts w:eastAsia="Times New Roman" w:cs="Times New Roman"/>
                <w:szCs w:val="16"/>
                <w:lang w:val="tr-TR"/>
              </w:rPr>
              <w:t xml:space="preserve">En yaygın olarak kullanılan teknikler arasında şunlar yer alır: </w:t>
            </w:r>
          </w:p>
          <w:p w:rsidR="00B10DF0" w:rsidRPr="0056087C" w:rsidRDefault="00B10DF0" w:rsidP="00165291">
            <w:pPr>
              <w:rPr>
                <w:rFonts w:eastAsia="Times New Roman" w:cs="Times New Roman"/>
                <w:szCs w:val="20"/>
                <w:lang w:val="tr-TR"/>
              </w:rPr>
            </w:pPr>
          </w:p>
          <w:p w:rsidR="00646C73" w:rsidRPr="0056087C" w:rsidRDefault="00D16108" w:rsidP="00D16108">
            <w:pPr>
              <w:pStyle w:val="bul1"/>
              <w:rPr>
                <w:szCs w:val="20"/>
                <w:lang w:val="tr-TR"/>
              </w:rPr>
            </w:pPr>
            <w:r w:rsidRPr="00D16108">
              <w:rPr>
                <w:lang w:val="en-GB"/>
              </w:rPr>
              <w:t>Donanım analizi. Eğer araştırmacılar bilgisayar donanımlarına el koyarsa adli bilişim uzmanları, sistemle ilgili bilgileri toplamak için donanımı analiz edebilir. Böyle bir araştırma, örneğin suçlunun bir bilgisayar sistemini İnternete bağlama imkanına sahip olup olmadığını ispatlamak için uygun olabilir. Donanım analizi, ayrıca sistemle ilgili bilgilerin bir kayıt işlemi esnasında aktarılması sebebiyle şüphelinin belirli bir donanım konfigürasyonunu kullandığı biliniyorsa da uygun olabilir.</w:t>
            </w:r>
            <w:r w:rsidR="00B10DF0" w:rsidRPr="0056087C">
              <w:rPr>
                <w:lang w:val="tr-TR"/>
              </w:rPr>
              <w:t xml:space="preserve"> </w:t>
            </w:r>
          </w:p>
          <w:p w:rsidR="00D16108" w:rsidRPr="00D16108" w:rsidRDefault="00D16108" w:rsidP="00D16108">
            <w:pPr>
              <w:pStyle w:val="bul1"/>
              <w:rPr>
                <w:lang w:val="tr-TR"/>
              </w:rPr>
            </w:pPr>
            <w:proofErr w:type="gramStart"/>
            <w:r w:rsidRPr="00D16108">
              <w:rPr>
                <w:lang w:val="tr-TR"/>
              </w:rPr>
              <w:t xml:space="preserve">Bilgisayar yazılımının işlevinin analizi. </w:t>
            </w:r>
            <w:proofErr w:type="gramEnd"/>
            <w:r w:rsidRPr="00D16108">
              <w:rPr>
                <w:lang w:val="tr-TR"/>
              </w:rPr>
              <w:t xml:space="preserve">Donanımlar haricinde bilgisayar yazılımları da bir bilgisayar sisteminin çalıştırılmasında önemli bir rol oynar. Adli bilişim uzmanları, örneğin bir bilgisayar virüsünün ya da diğer </w:t>
            </w:r>
            <w:r w:rsidR="00FA68DE">
              <w:rPr>
                <w:rFonts w:eastAsia="Times New Roman" w:cs="Calibri"/>
                <w:bCs/>
                <w:iCs/>
                <w:lang w:val="tr-TR"/>
              </w:rPr>
              <w:t>kötü amaçlı</w:t>
            </w:r>
            <w:r w:rsidRPr="00D16108">
              <w:rPr>
                <w:lang w:val="tr-TR"/>
              </w:rPr>
              <w:t xml:space="preserve"> yazılımların işlevlerini tespit edebilir. Ayrıca yazılım çalıştırma işlemlerini de yeniden düzenleyebilirler. Buna ek olarak, meşru ya da yasa dışı amaçlarla kullanılabilen (ikili kullanım) yazılımların üretimi ya da satışının yasaklanıp yasaklanmadığını </w:t>
            </w:r>
            <w:r w:rsidRPr="00D16108">
              <w:rPr>
                <w:lang w:val="tr-TR"/>
              </w:rPr>
              <w:lastRenderedPageBreak/>
              <w:t xml:space="preserve">belirlemek için de yazılım analizi önemli olabilir.   </w:t>
            </w:r>
          </w:p>
          <w:p w:rsidR="00646C73" w:rsidRPr="00D16108" w:rsidRDefault="00D16108" w:rsidP="00D16108">
            <w:pPr>
              <w:pStyle w:val="bul1"/>
              <w:rPr>
                <w:szCs w:val="20"/>
                <w:lang w:val="tr-TR"/>
              </w:rPr>
            </w:pPr>
            <w:proofErr w:type="gramStart"/>
            <w:r w:rsidRPr="00D16108">
              <w:rPr>
                <w:lang w:val="tr-TR"/>
              </w:rPr>
              <w:t xml:space="preserve">Şüphelinin bilgisayar sisteminde kurulu olan yazılımların analizi. </w:t>
            </w:r>
            <w:proofErr w:type="gramEnd"/>
            <w:r w:rsidRPr="00D16108">
              <w:rPr>
                <w:lang w:val="tr-TR"/>
              </w:rPr>
              <w:t>Bir bilgisayar sisteminde kurulu olan yazılımların analizi, araştırmacılara soruşturma ile ilgili değerli bilgiler sağlayabilir. Bu özellikle dosyaları güvenli bir şekilde silmek için kullanılan şifreleme yazılımları ve araçlar için geçerlidir. Eğer bu yazılımlar şüphelinin bilgisayarında kuruluysa yapılacak araştırmalarda bu konular özel olarak ele alınabilir.</w:t>
            </w:r>
          </w:p>
          <w:p w:rsidR="00646C73" w:rsidRPr="0056087C" w:rsidRDefault="00D16108" w:rsidP="00D16108">
            <w:pPr>
              <w:pStyle w:val="bul1"/>
              <w:rPr>
                <w:szCs w:val="20"/>
                <w:lang w:val="tr-TR"/>
              </w:rPr>
            </w:pPr>
            <w:r w:rsidRPr="00D16108">
              <w:rPr>
                <w:lang w:val="en-GB"/>
              </w:rPr>
              <w:t>İlgili dijital bilgilerin tespiti. Bilgisayar verileri, farklı türlerde depolama cihazlarında depolanabilir. Hatta bir sabit diskte bile bir dosyayı kaydetmeye yönelik çeşitli imkanlar bulunur. Dolayısıyla ilgili kanıtların depolanma konumunun tespit edilmesi zorlu olabilir.</w:t>
            </w:r>
          </w:p>
          <w:p w:rsidR="00646C73" w:rsidRPr="0056087C" w:rsidRDefault="00D16108" w:rsidP="00D16108">
            <w:pPr>
              <w:pStyle w:val="bul1"/>
              <w:numPr>
                <w:ilvl w:val="0"/>
                <w:numId w:val="0"/>
              </w:numPr>
              <w:ind w:left="851"/>
              <w:rPr>
                <w:rFonts w:eastAsia="Times New Roman"/>
                <w:szCs w:val="16"/>
                <w:lang w:val="tr-TR"/>
              </w:rPr>
            </w:pPr>
            <w:r w:rsidRPr="00D16108">
              <w:rPr>
                <w:rFonts w:eastAsia="Times New Roman"/>
                <w:szCs w:val="16"/>
                <w:lang w:val="en-GB"/>
              </w:rPr>
              <w:t>İlgili dijital bilgilerin tespit edilmesinde ek zorluklara sebep olan yeni trendlerden bir tanesi de uzak depolama birimlerinin kullanımıdır. Yukarıda bahsedildiği gibi, geniş bantlı erişimin ve uzak depolama sunucularının varlığı, bilgilerin depolanma şeklini etkilemiştir. Şüpheli, bu uzak depolama birimlerini kullanarak, emniyet güçlerinin uzak depolama hizmetlerinde depolanan bilgilere erişmesine olanak tanıyan bilgisayar donanımlarına el konulmasını önleyebilir. Bu durumda, şüphelinin uzak depolama hizmetlerini kullanıp kullanmadığını doğrulamak için adli bilişim analizinden faydalanılabilir.</w:t>
            </w:r>
            <w:r w:rsidR="00B10DF0" w:rsidRPr="0056087C">
              <w:rPr>
                <w:rFonts w:eastAsia="Times New Roman"/>
                <w:szCs w:val="16"/>
                <w:lang w:val="tr-TR"/>
              </w:rPr>
              <w:t xml:space="preserve"> </w:t>
            </w:r>
          </w:p>
          <w:p w:rsidR="00646C73" w:rsidRPr="0056087C" w:rsidRDefault="00D16108" w:rsidP="00D16108">
            <w:pPr>
              <w:pStyle w:val="bul1"/>
              <w:numPr>
                <w:ilvl w:val="0"/>
                <w:numId w:val="0"/>
              </w:numPr>
              <w:ind w:left="851"/>
              <w:rPr>
                <w:rFonts w:eastAsia="Times New Roman"/>
                <w:szCs w:val="16"/>
                <w:lang w:val="tr-TR"/>
              </w:rPr>
            </w:pPr>
            <w:r w:rsidRPr="00D16108">
              <w:rPr>
                <w:rFonts w:eastAsia="Times New Roman"/>
                <w:szCs w:val="16"/>
                <w:lang w:val="en-GB"/>
              </w:rPr>
              <w:t>İlgili dijital bilgilerin tespiti, dosyalarla sınırlı değildir. Şüphelinin bilgisayarında bilgileri bulmak için kullandığı yazılım araçlarının veritabanları da araştırma ile ilgili bilgiler içeriyor olabilir. Sistemde oluşturulan geçici dosyalar bile ceza davalarında kullanılabilecek kanıtlar içerebilir.</w:t>
            </w:r>
            <w:r w:rsidR="00B10DF0" w:rsidRPr="0056087C">
              <w:rPr>
                <w:rFonts w:eastAsia="Times New Roman"/>
                <w:szCs w:val="16"/>
                <w:lang w:val="tr-TR"/>
              </w:rPr>
              <w:t xml:space="preserve"> </w:t>
            </w:r>
          </w:p>
          <w:p w:rsidR="00646C73" w:rsidRPr="0056087C" w:rsidRDefault="009E4C8F" w:rsidP="009E4C8F">
            <w:pPr>
              <w:pStyle w:val="bul1"/>
              <w:rPr>
                <w:szCs w:val="20"/>
                <w:lang w:val="tr-TR"/>
              </w:rPr>
            </w:pPr>
            <w:r w:rsidRPr="009E4C8F">
              <w:rPr>
                <w:lang w:val="en-GB"/>
              </w:rPr>
              <w:t>Gizli dosyaların tespiti. Suçlular, emniyet güçleri tarafından dosyanın içeriğinin analiz edilmesini önlemek için bir depolama cihazındaki dosyaları saklamaya yönelik teknikleri kullanabilir. Bu özellikle yasa dışı içerikle ilgili soruşturmalarda geçerlidir. Adli bilişim araştırmalarında, gizlenmiş dosyalar tespit edilebilir ve analiz sonucunda bu dosyalara erişilebili</w:t>
            </w:r>
            <w:r>
              <w:rPr>
                <w:lang w:val="en-GB"/>
              </w:rPr>
              <w:t>r.</w:t>
            </w:r>
          </w:p>
          <w:p w:rsidR="00646C73" w:rsidRPr="0056087C" w:rsidRDefault="009E4C8F" w:rsidP="009E4C8F">
            <w:pPr>
              <w:pStyle w:val="bul1"/>
              <w:rPr>
                <w:szCs w:val="20"/>
                <w:lang w:val="tr-TR"/>
              </w:rPr>
            </w:pPr>
            <w:r w:rsidRPr="009E4C8F">
              <w:rPr>
                <w:lang w:val="en-GB"/>
              </w:rPr>
              <w:t>Silinen dosyaların kurtarılması. Eğer suçlular dosyaların güvenli bir şekilde silinmesini sağlamaya yönelik araçlar kullanıyorsa bu bilgilerin kurtarılması genel olarak mümkün değildir. Ancak, suçluların bu tür araçlardan haberdar olmadığı durumlarda dijital bilgilerin silinmesi, bu bilgilerin emniyet güçleri tarafından ele geçirilemeyeceği anlamına gelmez çünkü bu bilgiler özel adli bilişim yazılım araçları kullanılarak kurtarılabilir.</w:t>
            </w:r>
          </w:p>
          <w:p w:rsidR="00646C73" w:rsidRPr="0056087C" w:rsidRDefault="009E4C8F" w:rsidP="009E4C8F">
            <w:pPr>
              <w:pStyle w:val="bul1"/>
              <w:rPr>
                <w:szCs w:val="20"/>
                <w:lang w:val="tr-TR"/>
              </w:rPr>
            </w:pPr>
            <w:r w:rsidRPr="009E4C8F">
              <w:rPr>
                <w:lang w:val="en-GB"/>
              </w:rPr>
              <w:t>Şifrelenmiş dosyaların ve birimlerin deşifre edilmesi ve parolaların elde edilmesi. Suçlular her geçen gün şifreleme teknolojisini daha fazla kullanmaktadır. Bu teknoloji, emniyet güçleri için önemli güçlüklere sebep olmaktadır çünkü şifrelenmiş bilgiler erişime kapalıdır ve incelenemez. Adli bilişim analizi içinde şifrelenmiş dosyaların ve depolama cihazlarının şifresinin çözülmesine yönelik yaklaşımlar uygulanabilir. Ayrıca adli bilişim uzmanları, şifrelenmiş dosyalara örneğin bir tuş kaydedici kullanarak erişim sağlamak için stratejiler geliştirme açısından emniyet güçlerini destekleyebilir.</w:t>
            </w:r>
            <w:r w:rsidR="00B10DF0" w:rsidRPr="0056087C">
              <w:rPr>
                <w:lang w:val="tr-TR"/>
              </w:rPr>
              <w:t xml:space="preserve"> </w:t>
            </w:r>
          </w:p>
          <w:p w:rsidR="00646C73" w:rsidRPr="0056087C" w:rsidRDefault="009E4C8F" w:rsidP="00A1568E">
            <w:pPr>
              <w:pStyle w:val="bul1"/>
              <w:numPr>
                <w:ilvl w:val="0"/>
                <w:numId w:val="0"/>
              </w:numPr>
              <w:spacing w:line="270" w:lineRule="atLeast"/>
              <w:ind w:left="851"/>
              <w:rPr>
                <w:rFonts w:eastAsia="Times New Roman"/>
                <w:szCs w:val="16"/>
                <w:lang w:val="tr-TR"/>
              </w:rPr>
            </w:pPr>
            <w:r w:rsidRPr="009E4C8F">
              <w:rPr>
                <w:rFonts w:eastAsia="Times New Roman"/>
                <w:szCs w:val="16"/>
                <w:lang w:val="en-GB"/>
              </w:rPr>
              <w:t xml:space="preserve">Suçlular, şifreleme araçları kullanarak yalnızca belirli bilgilere erişimi </w:t>
            </w:r>
            <w:r w:rsidRPr="009E4C8F">
              <w:rPr>
                <w:rFonts w:eastAsia="Times New Roman"/>
                <w:szCs w:val="16"/>
                <w:lang w:val="en-GB"/>
              </w:rPr>
              <w:lastRenderedPageBreak/>
              <w:t>önlemez aynı zamanda parola koruma sistemleri de kullanır. Adli bilişim analizinde, emniyet güçlerinin parola koruma sistemlerine erişim sağlamasına imkan tanıyacak parola kurtarma araçları kullanılabilir.</w:t>
            </w:r>
            <w:r w:rsidR="00B10DF0" w:rsidRPr="0056087C">
              <w:rPr>
                <w:rFonts w:eastAsia="Times New Roman"/>
                <w:szCs w:val="16"/>
                <w:lang w:val="tr-TR"/>
              </w:rPr>
              <w:t xml:space="preserve"> </w:t>
            </w:r>
          </w:p>
          <w:p w:rsidR="00646C73" w:rsidRPr="0056087C" w:rsidRDefault="009E4C8F" w:rsidP="00A1568E">
            <w:pPr>
              <w:pStyle w:val="bul1"/>
              <w:spacing w:line="270" w:lineRule="atLeast"/>
              <w:rPr>
                <w:szCs w:val="20"/>
                <w:lang w:val="tr-TR"/>
              </w:rPr>
            </w:pPr>
            <w:r w:rsidRPr="009E4C8F">
              <w:rPr>
                <w:lang w:val="en-GB"/>
              </w:rPr>
              <w:t>Dosya analizi. Bir depolama cihazında depolanan dosyalar, çeşitli şekillerde analiz edilebilir. Adli bilişim incelemelerinde örneğin dosyaların içeriğine odaklanılabilir. Şüpheli dosyaların elle incelenmesine ek olarak, adli bilişim araştırmaları, metin dosyaları için otomatik anahtar kelime aramalarını ve şüphelinin bilgisayarında bilinen görüntüler için otomatik arama yapan araçları içerebilir.</w:t>
            </w:r>
            <w:r w:rsidR="00B10DF0" w:rsidRPr="0056087C">
              <w:rPr>
                <w:lang w:val="tr-TR"/>
              </w:rPr>
              <w:t xml:space="preserve"> </w:t>
            </w:r>
          </w:p>
          <w:p w:rsidR="00646C73" w:rsidRPr="0056087C" w:rsidRDefault="009E4C8F" w:rsidP="00A1568E">
            <w:pPr>
              <w:pStyle w:val="bul1"/>
              <w:numPr>
                <w:ilvl w:val="0"/>
                <w:numId w:val="0"/>
              </w:numPr>
              <w:spacing w:line="270" w:lineRule="atLeast"/>
              <w:ind w:left="851"/>
              <w:rPr>
                <w:rFonts w:eastAsia="Times New Roman"/>
                <w:szCs w:val="16"/>
                <w:lang w:val="tr-TR"/>
              </w:rPr>
            </w:pPr>
            <w:r w:rsidRPr="009E4C8F">
              <w:rPr>
                <w:rFonts w:eastAsia="Times New Roman"/>
                <w:szCs w:val="16"/>
                <w:lang w:val="en-GB"/>
              </w:rPr>
              <w:t>Önceden de bahsedildiği gibi, bilgisayar verileri üzerinde kolaylıkla oynama yapılabilir. Adli bilişim incelemeleri, bu tür oynamaları ve dijital dosyaların tahrifatını ortaya çıkarabilir.</w:t>
            </w:r>
          </w:p>
          <w:p w:rsidR="00646C73" w:rsidRPr="0056087C" w:rsidRDefault="009E4C8F" w:rsidP="00A1568E">
            <w:pPr>
              <w:pStyle w:val="bul1"/>
              <w:numPr>
                <w:ilvl w:val="0"/>
                <w:numId w:val="0"/>
              </w:numPr>
              <w:spacing w:line="270" w:lineRule="atLeast"/>
              <w:ind w:left="851"/>
              <w:rPr>
                <w:rFonts w:eastAsia="Times New Roman"/>
                <w:szCs w:val="16"/>
                <w:lang w:val="tr-TR"/>
              </w:rPr>
            </w:pPr>
            <w:r w:rsidRPr="009E4C8F">
              <w:rPr>
                <w:rFonts w:eastAsia="Times New Roman"/>
                <w:szCs w:val="16"/>
                <w:lang w:val="en-GB"/>
              </w:rPr>
              <w:t>Ayrıca, araştırmalarda üst veriler dikkate alınabilir. Bu tür analizlerle dokümanın son açıldığı ya da değiştirildiği zaman tespit edilebilir. Ayrıca üst veri analizleri, tehdit edici bir mesaj içeren bir dosyanın yazarını ya da çocuk pornografisi görüntüleri oluşturmak için kullanılmış bir kameranın seri numarasını tespit etmek için de kullanılabilir.</w:t>
            </w:r>
            <w:r w:rsidR="00B10DF0" w:rsidRPr="0056087C">
              <w:rPr>
                <w:rFonts w:eastAsia="Times New Roman"/>
                <w:szCs w:val="16"/>
                <w:lang w:val="tr-TR"/>
              </w:rPr>
              <w:t xml:space="preserve"> </w:t>
            </w:r>
          </w:p>
          <w:p w:rsidR="00646C73" w:rsidRPr="0056087C" w:rsidRDefault="009E4C8F" w:rsidP="00A1568E">
            <w:pPr>
              <w:pStyle w:val="bul1"/>
              <w:spacing w:line="270" w:lineRule="atLeast"/>
              <w:rPr>
                <w:szCs w:val="20"/>
                <w:lang w:val="tr-TR"/>
              </w:rPr>
            </w:pPr>
            <w:r w:rsidRPr="009E4C8F">
              <w:rPr>
                <w:lang w:val="en-GB"/>
              </w:rPr>
              <w:t>Yazar analizi. Eğer İnternetteki bloglarda ya da forumlarda tehdit mesajları veya nefret söylemleri gönderilirse ve şüpheli bu mesajları bir İnternet kafeden gönderiyorsa ya da anonim iletişim hizmetleri kullanıyorsa günlük dosyalarının analizi, araştırmacıların metnin yazarına ulaşmasına yardımcı olamayabilir. Şüphelinin daha önce yazılar yazıp yazmadığını ve bu bağlamda şahsın tespit edilmesine yardımcı olabilecek bilgileri bırakıp bırakmadığını tespit etmek için sofistike dil analizi yardımcı olabilir.</w:t>
            </w:r>
          </w:p>
          <w:p w:rsidR="00646C73" w:rsidRPr="0056087C" w:rsidRDefault="009E4C8F" w:rsidP="00A1568E">
            <w:pPr>
              <w:pStyle w:val="bul1"/>
              <w:spacing w:line="270" w:lineRule="atLeast"/>
              <w:rPr>
                <w:szCs w:val="20"/>
                <w:lang w:val="tr-TR"/>
              </w:rPr>
            </w:pPr>
            <w:r w:rsidRPr="009E4C8F">
              <w:rPr>
                <w:lang w:val="en-GB"/>
              </w:rPr>
              <w:t xml:space="preserve">Veri bütünlüğünün sağlanması. Önceden de ifade edildiği gibi, dijital kanıtların bütünlüğünün korunması, bu kanıtların mahkemede </w:t>
            </w:r>
            <w:proofErr w:type="gramStart"/>
            <w:r w:rsidRPr="009E4C8F">
              <w:rPr>
                <w:lang w:val="en-GB"/>
              </w:rPr>
              <w:t>kabul</w:t>
            </w:r>
            <w:proofErr w:type="gramEnd"/>
            <w:r w:rsidRPr="009E4C8F">
              <w:rPr>
                <w:lang w:val="en-GB"/>
              </w:rPr>
              <w:t xml:space="preserve"> edilebilirliği için çok önemlidir. Adli bilişim uzmanları, kanıtların toplanması sırasında dosyaların bütünlüğünün korunmasını sağlayabilir. Bu, bazı durumlarda emniyet güçlerinin donanımlara el koymak yerine ilgili dosyaları soruşturma süreci boyunca her türlü değişikliğe karşı bütünlüğü korunarak kopyalamasına olanak tanır. Bu özellikle depolama ortamlarının görüntülerinin oluşturulmasını içerir.</w:t>
            </w:r>
          </w:p>
          <w:p w:rsidR="00646C73" w:rsidRPr="0056087C" w:rsidRDefault="009E4C8F" w:rsidP="00A1568E">
            <w:pPr>
              <w:pStyle w:val="bul1"/>
              <w:spacing w:line="270" w:lineRule="atLeast"/>
              <w:rPr>
                <w:szCs w:val="20"/>
                <w:lang w:val="tr-TR"/>
              </w:rPr>
            </w:pPr>
            <w:r w:rsidRPr="009E4C8F">
              <w:rPr>
                <w:lang w:val="en-GB"/>
              </w:rPr>
              <w:t xml:space="preserve">IP izleme. Suç işlemek için İnterneti kullanan suçlular (örneğin, çocuk pornografisi görüntüleri indiren ya da bilgisayar sistemlerine saldıran) çeşitli izler bırakır. İnternet sunucularında tutulan günlük dosyalarının incelenmesi gibi trafik verileri analizi, araştırmacıların İnternete bağlanmak için suçlu tarafından kullanılan bağlantılara ulaşmasını sağlayabilir. Eğer suçlu anonim iletişim teknolojileri kullanıyorsa bu araştırmalar zorlu olabilir. Ancak, bu durumlarda bile araştırmaların başarısı imkansız değildir. Bu tür araştırmalarda kullanılan araçlara örnek olarak, anonim iletişim hizmetleri kullanan bir şüpheliyi tespit etmek için ABD’de kullanılan adli bilişim aracı </w:t>
            </w:r>
            <w:proofErr w:type="gramStart"/>
            <w:r w:rsidRPr="009E4C8F">
              <w:rPr>
                <w:lang w:val="en-GB"/>
              </w:rPr>
              <w:t>CIPAV  (</w:t>
            </w:r>
            <w:proofErr w:type="gramEnd"/>
            <w:r w:rsidRPr="009E4C8F">
              <w:rPr>
                <w:lang w:val="en-GB"/>
              </w:rPr>
              <w:t>Bilgisayar ve İnternet Protokolü Adres Doğrulayıcısı) verilebilir.</w:t>
            </w:r>
          </w:p>
          <w:p w:rsidR="00646C73" w:rsidRPr="0056087C" w:rsidRDefault="009E4C8F" w:rsidP="009E4C8F">
            <w:pPr>
              <w:pStyle w:val="bul1"/>
              <w:rPr>
                <w:szCs w:val="20"/>
                <w:lang w:val="tr-TR"/>
              </w:rPr>
            </w:pPr>
            <w:r w:rsidRPr="009E4C8F">
              <w:rPr>
                <w:lang w:val="en-GB"/>
              </w:rPr>
              <w:t xml:space="preserve">E-posta analizi. E-posta çok popüler bir iletişim aracı haline gelmiştir ve dolayısıyla adli bilişimde önemli bir rol oynamaktadır. Bir tehdit mesajı içeren ya da yasa dışı içerik eklenmiş bir e-postanın göndereninin tespit edilmesinin nispeten kolay olduğu düşünüldüğünde suçlular, sahte kişisel bilgiler kullanılarak alınan ücretsiz e-posta adreslerini sıklıkla kullanır. Bu durumlarda bile başlık </w:t>
            </w:r>
            <w:r w:rsidRPr="009E4C8F">
              <w:rPr>
                <w:lang w:val="en-GB"/>
              </w:rPr>
              <w:lastRenderedPageBreak/>
              <w:t>bilgilerinin ve e-posta hizmeti sağlayıcısının günlük dosyalarının incelenmesi, şüphelinin tespit edilmesine olanak tanıyabilir.</w:t>
            </w:r>
            <w:r w:rsidR="00B10DF0" w:rsidRPr="0056087C">
              <w:rPr>
                <w:lang w:val="tr-TR"/>
              </w:rPr>
              <w:t xml:space="preserve"> </w:t>
            </w:r>
          </w:p>
          <w:p w:rsidR="00646C73" w:rsidRPr="0056087C" w:rsidRDefault="009E4C8F" w:rsidP="009E4C8F">
            <w:pPr>
              <w:pStyle w:val="bul1"/>
              <w:rPr>
                <w:szCs w:val="20"/>
                <w:lang w:val="tr-TR"/>
              </w:rPr>
            </w:pPr>
            <w:r w:rsidRPr="009E4C8F">
              <w:rPr>
                <w:lang w:val="en-GB"/>
              </w:rPr>
              <w:t xml:space="preserve">Mali işlemlerin izlenmesi. Çocuk pornografisi görüntülerinin satılması da dahil olmak üzere bazı suçlar </w:t>
            </w:r>
            <w:proofErr w:type="gramStart"/>
            <w:r w:rsidRPr="009E4C8F">
              <w:rPr>
                <w:lang w:val="en-GB"/>
              </w:rPr>
              <w:t>mali</w:t>
            </w:r>
            <w:proofErr w:type="gramEnd"/>
            <w:r w:rsidRPr="009E4C8F">
              <w:rPr>
                <w:lang w:val="en-GB"/>
              </w:rPr>
              <w:t xml:space="preserve"> işlemler içerir. Bu </w:t>
            </w:r>
            <w:proofErr w:type="gramStart"/>
            <w:r w:rsidRPr="009E4C8F">
              <w:rPr>
                <w:lang w:val="en-GB"/>
              </w:rPr>
              <w:t>mali</w:t>
            </w:r>
            <w:proofErr w:type="gramEnd"/>
            <w:r w:rsidRPr="009E4C8F">
              <w:rPr>
                <w:lang w:val="en-GB"/>
              </w:rPr>
              <w:t xml:space="preserve"> işlemleri gerçekleştiren ticari sistemler ve kurumlardan alınan veriler kullanılarak suçlunun tespit edilmesi mümkündür. Bunun bir örneği, Almanya’da ticari bir web sitesinden çocuk pornografisi görüntüleri indiren suçluların, o web sitesinde çocuk pornografisi görüntüleri satın almak için kredi kartlarını kullanan müşterileri tespit etmek için müşteri kayıtlarını inceleyen kredi kartı şirketleri tarafından tespit edildiği bir soruşturmadır. Eğer suçlular anonim ödeme yöntemlerinden faydalanırsa bu tür soruşturmalar daha zorlu olabilir.</w:t>
            </w:r>
          </w:p>
          <w:p w:rsidR="00646C73" w:rsidRPr="0056087C" w:rsidRDefault="009E4C8F" w:rsidP="009E4C8F">
            <w:pPr>
              <w:pStyle w:val="bul1"/>
              <w:rPr>
                <w:szCs w:val="20"/>
                <w:lang w:val="tr-TR"/>
              </w:rPr>
            </w:pPr>
            <w:r w:rsidRPr="009E4C8F">
              <w:rPr>
                <w:lang w:val="en-GB"/>
              </w:rPr>
              <w:t xml:space="preserve">Trafik verilerinin gerçek zamanlı olarak toplanması ve içerik verilerinin ele geçirilmesi. Adli bilişim soruşturmaları, işlenen veri aktarımının gerçek zamanlı olarak izlenmesini içerebilir. www.coe.int/cybercrime adresinde yer </w:t>
            </w:r>
            <w:proofErr w:type="gramStart"/>
            <w:r w:rsidRPr="009E4C8F">
              <w:rPr>
                <w:lang w:val="en-GB"/>
              </w:rPr>
              <w:t>alan</w:t>
            </w:r>
            <w:proofErr w:type="gramEnd"/>
            <w:r w:rsidRPr="009E4C8F">
              <w:rPr>
                <w:lang w:val="en-GB"/>
              </w:rPr>
              <w:t>, Sanal Suçlara dair bu Avrupa Konseyi Projesi, araştırmacıların, bir soruşturmanın şüphelisinin eylemde bulunduğu anda işlemlere karşılık vermesine olanak tanır</w:t>
            </w:r>
            <w:r>
              <w:rPr>
                <w:lang w:val="en-GB"/>
              </w:rPr>
              <w:t>.</w:t>
            </w:r>
          </w:p>
          <w:p w:rsidR="00646C73" w:rsidRPr="0056087C" w:rsidRDefault="009E4C8F" w:rsidP="009E4C8F">
            <w:pPr>
              <w:pStyle w:val="bul1"/>
              <w:rPr>
                <w:szCs w:val="20"/>
                <w:lang w:val="tr-TR"/>
              </w:rPr>
            </w:pPr>
            <w:r w:rsidRPr="009E4C8F">
              <w:rPr>
                <w:lang w:val="en-GB"/>
              </w:rPr>
              <w:t>Halka açık hizmetlere ilişkin olarak izleme faaliyetleri. Telif hakkı korunan materyalleri ya da yasa dışı içerikleri değiş tokuş etmek için halka açık hizmetler kullanılabilir. Bu hizmetler, bir soruşturma dahilinde adli bilişim uzmanları tarafından izlenebilir. Bu, örneğin sohbet forumlarının gözlemlenmesini içerir.</w:t>
            </w:r>
            <w:r w:rsidR="00B10DF0" w:rsidRPr="0056087C">
              <w:rPr>
                <w:lang w:val="tr-TR"/>
              </w:rPr>
              <w:t xml:space="preserve"> </w:t>
            </w:r>
          </w:p>
          <w:p w:rsidR="00B10DF0" w:rsidRPr="0056087C" w:rsidRDefault="009E4C8F" w:rsidP="009E4C8F">
            <w:pPr>
              <w:pStyle w:val="bul1"/>
              <w:rPr>
                <w:szCs w:val="20"/>
                <w:lang w:val="tr-TR"/>
              </w:rPr>
            </w:pPr>
            <w:r w:rsidRPr="009E4C8F">
              <w:rPr>
                <w:lang w:val="en-GB"/>
              </w:rPr>
              <w:t>Uzaktan adli bilişim. Şu anda uzaktan adli bilişim araçlarına yönelik ihtiyaç tartışılmaktadır. Bu, şüphelinin sistemi üzerinde yapılan araştırmalardan haberi olmadan canlı ve uzaktan kanıt toplama uzaktan izleme yapılmasını mümkün kılar.</w:t>
            </w:r>
            <w:r w:rsidR="00B10DF0" w:rsidRPr="0056087C">
              <w:rPr>
                <w:lang w:val="tr-TR"/>
              </w:rPr>
              <w:t xml:space="preserve"> </w:t>
            </w:r>
          </w:p>
          <w:p w:rsidR="00B10DF0" w:rsidRPr="0056087C" w:rsidRDefault="009E4C8F" w:rsidP="009E4C8F">
            <w:pPr>
              <w:ind w:left="720"/>
              <w:rPr>
                <w:rFonts w:eastAsia="Times New Roman" w:cs="Times New Roman"/>
                <w:szCs w:val="16"/>
                <w:lang w:val="tr-TR"/>
              </w:rPr>
            </w:pPr>
            <w:r w:rsidRPr="009E4C8F">
              <w:rPr>
                <w:rFonts w:eastAsia="Times New Roman" w:cs="Times New Roman"/>
                <w:szCs w:val="16"/>
              </w:rPr>
              <w:t xml:space="preserve">Bu araştırmaların yapılması, yaygın bir şekilde kabul edilen standartlara ve metodolojilere dayanan özel eğitim ve iyi tanımlanmış </w:t>
            </w:r>
            <w:r w:rsidR="009E7937">
              <w:rPr>
                <w:rFonts w:eastAsia="Times New Roman" w:cs="Times New Roman"/>
                <w:szCs w:val="16"/>
              </w:rPr>
              <w:t>usuller</w:t>
            </w:r>
            <w:r w:rsidRPr="009E4C8F">
              <w:rPr>
                <w:rFonts w:eastAsia="Times New Roman" w:cs="Times New Roman"/>
                <w:szCs w:val="16"/>
              </w:rPr>
              <w:t xml:space="preserve"> gerektirir.</w:t>
            </w:r>
            <w:r w:rsidR="00B10DF0" w:rsidRPr="0056087C">
              <w:rPr>
                <w:rFonts w:eastAsia="Times New Roman" w:cs="Times New Roman"/>
                <w:szCs w:val="16"/>
                <w:lang w:val="tr-TR"/>
              </w:rPr>
              <w:t xml:space="preserve"> </w:t>
            </w:r>
          </w:p>
          <w:p w:rsidR="00F16D91" w:rsidRPr="0056087C" w:rsidRDefault="00F16D91" w:rsidP="00165291">
            <w:pPr>
              <w:ind w:left="720"/>
              <w:rPr>
                <w:rFonts w:eastAsia="Times New Roman" w:cs="Times New Roman"/>
                <w:szCs w:val="20"/>
                <w:lang w:val="tr-TR"/>
              </w:rPr>
            </w:pPr>
          </w:p>
          <w:p w:rsidR="00763057" w:rsidRPr="00A1568E" w:rsidRDefault="009E4C8F" w:rsidP="009E4C8F">
            <w:pPr>
              <w:jc w:val="left"/>
              <w:rPr>
                <w:rStyle w:val="AltKonuBalChar"/>
                <w:b/>
                <w:lang w:val="tr-TR"/>
              </w:rPr>
            </w:pPr>
            <w:r w:rsidRPr="00A1568E">
              <w:rPr>
                <w:rStyle w:val="AltKonuBalChar"/>
                <w:b/>
                <w:lang w:val="tr-TR"/>
              </w:rPr>
              <w:t>Adli bilişim incelemeleri nasıl yapılır?</w:t>
            </w:r>
            <w:r w:rsidR="00B10DF0" w:rsidRPr="00A1568E">
              <w:rPr>
                <w:rStyle w:val="AltKonuBalChar"/>
                <w:b/>
                <w:lang w:val="tr-TR"/>
              </w:rPr>
              <w:t xml:space="preserve"> </w:t>
            </w:r>
          </w:p>
          <w:p w:rsidR="00B10DF0" w:rsidRPr="0056087C" w:rsidRDefault="00B10DF0" w:rsidP="009E4C8F">
            <w:pPr>
              <w:jc w:val="left"/>
              <w:rPr>
                <w:rFonts w:eastAsia="Times New Roman" w:cs="Times New Roman"/>
                <w:szCs w:val="16"/>
                <w:lang w:val="tr-TR"/>
              </w:rPr>
            </w:pPr>
            <w:r w:rsidRPr="0056087C">
              <w:rPr>
                <w:rFonts w:eastAsia="Times New Roman" w:cs="Times New Roman"/>
                <w:szCs w:val="16"/>
                <w:lang w:val="tr-TR"/>
              </w:rPr>
              <w:br/>
            </w:r>
            <w:r w:rsidR="009E4C8F" w:rsidRPr="009E4C8F">
              <w:rPr>
                <w:rFonts w:eastAsia="Times New Roman" w:cs="Times New Roman"/>
                <w:szCs w:val="16"/>
              </w:rPr>
              <w:t>Adli bilişim araştırmalarının yürütülmesinde iki yol izlenmektedir</w:t>
            </w:r>
            <w:r w:rsidRPr="0056087C">
              <w:rPr>
                <w:rFonts w:eastAsia="Times New Roman" w:cs="Times New Roman"/>
                <w:szCs w:val="16"/>
                <w:lang w:val="tr-TR"/>
              </w:rPr>
              <w:t xml:space="preserve">: </w:t>
            </w:r>
          </w:p>
          <w:p w:rsidR="00763057" w:rsidRPr="0056087C" w:rsidRDefault="00763057" w:rsidP="00165291">
            <w:pPr>
              <w:jc w:val="left"/>
              <w:rPr>
                <w:rFonts w:eastAsia="Times New Roman" w:cs="Times New Roman"/>
                <w:szCs w:val="20"/>
                <w:lang w:val="tr-TR"/>
              </w:rPr>
            </w:pPr>
          </w:p>
          <w:p w:rsidR="00226511" w:rsidRPr="009E4C8F" w:rsidRDefault="00226511" w:rsidP="009E4C8F">
            <w:pPr>
              <w:pStyle w:val="bul1"/>
              <w:rPr>
                <w:lang w:val="tr-TR"/>
              </w:rPr>
            </w:pPr>
            <w:r w:rsidRPr="009E4C8F">
              <w:rPr>
                <w:lang w:val="tr-TR"/>
              </w:rPr>
              <w:t xml:space="preserve">Elle yapılan işlemler: Soruşturma işlemlerini otomatikleştirmede teknolojiden faydalanılmasına rağmen adli bilişim büyük oranda elle yapılan işlemlere dayanır.  Özellikle büyük miktarlarda veri içeren soruşturmalarda analiz </w:t>
            </w:r>
            <w:proofErr w:type="gramStart"/>
            <w:r w:rsidRPr="009E4C8F">
              <w:rPr>
                <w:lang w:val="tr-TR"/>
              </w:rPr>
              <w:t>araçlarının  uygun</w:t>
            </w:r>
            <w:proofErr w:type="gramEnd"/>
            <w:r w:rsidRPr="009E4C8F">
              <w:rPr>
                <w:lang w:val="tr-TR"/>
              </w:rPr>
              <w:t xml:space="preserve"> olmadığı durumlarda bu tür elle yapılan işlemler uygulanabilir.</w:t>
            </w:r>
          </w:p>
          <w:p w:rsidR="00B10DF0" w:rsidRPr="0056087C" w:rsidRDefault="009E4C8F" w:rsidP="009E4C8F">
            <w:pPr>
              <w:pStyle w:val="bul1"/>
              <w:rPr>
                <w:szCs w:val="20"/>
                <w:lang w:val="tr-TR"/>
              </w:rPr>
            </w:pPr>
            <w:r w:rsidRPr="009E4C8F">
              <w:rPr>
                <w:lang w:val="tr-TR"/>
              </w:rPr>
              <w:t>Analiz araçları: Özellikle anahtar sözcükle arama, silinmiş dosyalara yeniden ulaşma veya şifreli dosyaların şifresinin çözülmesi gibi işlemler gelişmiş adli bilişim analiz araçları kullanılarak otomatikleştirilebilir.</w:t>
            </w:r>
            <w:r w:rsidR="00B10DF0" w:rsidRPr="0056087C">
              <w:rPr>
                <w:lang w:val="tr-TR"/>
              </w:rPr>
              <w:t xml:space="preserve"> </w:t>
            </w:r>
          </w:p>
          <w:p w:rsidR="00B10DF0" w:rsidRPr="0056087C" w:rsidRDefault="009E4C8F" w:rsidP="009E4C8F">
            <w:pPr>
              <w:tabs>
                <w:tab w:val="left" w:pos="426"/>
                <w:tab w:val="left" w:pos="851"/>
                <w:tab w:val="left" w:pos="1026"/>
                <w:tab w:val="left" w:pos="1701"/>
                <w:tab w:val="left" w:pos="2127"/>
                <w:tab w:val="left" w:pos="2552"/>
              </w:tabs>
              <w:ind w:left="34"/>
              <w:rPr>
                <w:rFonts w:eastAsia="Calibri" w:cs="Times New Roman"/>
                <w:szCs w:val="16"/>
                <w:lang w:val="tr-TR"/>
              </w:rPr>
            </w:pPr>
            <w:r w:rsidRPr="009E4C8F">
              <w:rPr>
                <w:rFonts w:eastAsia="Calibri" w:cs="Times New Roman"/>
                <w:szCs w:val="16"/>
              </w:rPr>
              <w:t>Soruşturmaların çoğunda işlemlerin otomatikleştirilmesi için elle yapılan işlemler adli bilişim yazılım araçlarıyla birleştirilmektedir.</w:t>
            </w:r>
          </w:p>
          <w:p w:rsidR="00763057" w:rsidRPr="0056087C" w:rsidRDefault="00763057" w:rsidP="00165291">
            <w:pPr>
              <w:tabs>
                <w:tab w:val="left" w:pos="426"/>
                <w:tab w:val="left" w:pos="851"/>
                <w:tab w:val="left" w:pos="1026"/>
                <w:tab w:val="left" w:pos="1701"/>
                <w:tab w:val="left" w:pos="2127"/>
                <w:tab w:val="left" w:pos="2552"/>
              </w:tabs>
              <w:ind w:left="34"/>
              <w:rPr>
                <w:rFonts w:eastAsia="Calibri" w:cs="Times New Roman"/>
                <w:szCs w:val="20"/>
                <w:lang w:val="tr-TR"/>
              </w:rPr>
            </w:pPr>
          </w:p>
          <w:p w:rsidR="00B10DF0" w:rsidRDefault="00226511" w:rsidP="00226511">
            <w:pPr>
              <w:pStyle w:val="bul1"/>
              <w:rPr>
                <w:lang w:val="tr-TR"/>
              </w:rPr>
            </w:pPr>
            <w:proofErr w:type="gramStart"/>
            <w:r>
              <w:rPr>
                <w:lang w:val="tr-TR"/>
              </w:rPr>
              <w:t>Kanıtların mahkemede sunulması/ibrazı</w:t>
            </w:r>
            <w:r w:rsidR="00B10DF0" w:rsidRPr="0056087C">
              <w:rPr>
                <w:lang w:val="tr-TR"/>
              </w:rPr>
              <w:t xml:space="preserve">. </w:t>
            </w:r>
            <w:proofErr w:type="gramEnd"/>
            <w:r w:rsidRPr="00226511">
              <w:rPr>
                <w:lang w:val="tr-TR"/>
              </w:rPr>
              <w:t xml:space="preserve">Genellikle davalarda fiili kanıt sunan tanıkların bilirkişi olmasına gerek yoktur. Ancak uzmanlar, ceza davalarında önemli rol oynayabilir. Adli bilişim uzmanları, dava </w:t>
            </w:r>
            <w:r w:rsidRPr="00226511">
              <w:rPr>
                <w:lang w:val="tr-TR"/>
              </w:rPr>
              <w:lastRenderedPageBreak/>
              <w:t xml:space="preserve">sürecinde yer alan kişilerin, kanıtların nasıl ortaya çıktığını, kanıt toplama </w:t>
            </w:r>
            <w:r w:rsidR="00A24836">
              <w:rPr>
                <w:lang w:val="tr-TR"/>
              </w:rPr>
              <w:t>usullerini</w:t>
            </w:r>
            <w:r w:rsidRPr="00226511">
              <w:rPr>
                <w:lang w:val="tr-TR"/>
              </w:rPr>
              <w:t xml:space="preserve"> ve kanıtların değerlendirmesini anlamalarına yardımcı olur. Mahkemece gerekli görüldüğü takdirde bilirkişi raporu da verebilirler.</w:t>
            </w:r>
            <w:r w:rsidR="00B10DF0" w:rsidRPr="00226511">
              <w:rPr>
                <w:lang w:val="tr-TR"/>
              </w:rPr>
              <w:t xml:space="preserve"> </w:t>
            </w:r>
          </w:p>
          <w:p w:rsidR="00A1568E" w:rsidRPr="00226511" w:rsidRDefault="00A1568E" w:rsidP="00A1568E">
            <w:pPr>
              <w:pStyle w:val="bul1"/>
              <w:numPr>
                <w:ilvl w:val="0"/>
                <w:numId w:val="0"/>
              </w:numPr>
              <w:rPr>
                <w:lang w:val="tr-TR"/>
              </w:rPr>
            </w:pPr>
          </w:p>
        </w:tc>
      </w:tr>
      <w:tr w:rsidR="00B10DF0" w:rsidRPr="0056087C" w:rsidTr="00F16D91">
        <w:trPr>
          <w:trHeight w:val="538"/>
        </w:trPr>
        <w:tc>
          <w:tcPr>
            <w:tcW w:w="1384" w:type="dxa"/>
            <w:shd w:val="clear" w:color="auto" w:fill="F2F2F2" w:themeFill="background1" w:themeFillShade="F2"/>
          </w:tcPr>
          <w:p w:rsidR="00B10DF0" w:rsidRPr="00A1568E" w:rsidRDefault="00333237" w:rsidP="00333237">
            <w:pPr>
              <w:pStyle w:val="AltKonuBal"/>
              <w:spacing w:before="0" w:after="0"/>
              <w:jc w:val="left"/>
              <w:rPr>
                <w:rFonts w:eastAsia="Times New Roman"/>
                <w:b/>
                <w:lang w:val="tr-TR"/>
              </w:rPr>
            </w:pPr>
            <w:proofErr w:type="gramStart"/>
            <w:r w:rsidRPr="00A1568E">
              <w:rPr>
                <w:rFonts w:eastAsia="Times New Roman"/>
                <w:b/>
                <w:lang w:val="tr-TR"/>
              </w:rPr>
              <w:lastRenderedPageBreak/>
              <w:t>Slayt</w:t>
            </w:r>
            <w:proofErr w:type="gramEnd"/>
            <w:r w:rsidR="00F16D91" w:rsidRPr="00A1568E">
              <w:rPr>
                <w:rFonts w:eastAsia="Times New Roman"/>
                <w:b/>
                <w:lang w:val="tr-TR"/>
              </w:rPr>
              <w:t xml:space="preserve"> 52 </w:t>
            </w:r>
            <w:r w:rsidRPr="00A1568E">
              <w:rPr>
                <w:rFonts w:eastAsia="Times New Roman"/>
                <w:b/>
                <w:lang w:val="tr-TR"/>
              </w:rPr>
              <w:t>-</w:t>
            </w:r>
            <w:r w:rsidR="00F16D91" w:rsidRPr="00A1568E">
              <w:rPr>
                <w:rFonts w:eastAsia="Times New Roman"/>
                <w:b/>
                <w:lang w:val="tr-TR"/>
              </w:rPr>
              <w:t xml:space="preserve"> 59</w:t>
            </w:r>
          </w:p>
        </w:tc>
        <w:tc>
          <w:tcPr>
            <w:tcW w:w="7336" w:type="dxa"/>
            <w:gridSpan w:val="2"/>
            <w:shd w:val="clear" w:color="auto" w:fill="F2F2F2" w:themeFill="background1" w:themeFillShade="F2"/>
          </w:tcPr>
          <w:p w:rsidR="00B10DF0" w:rsidRPr="00A1568E" w:rsidRDefault="00226511" w:rsidP="00226511">
            <w:pPr>
              <w:pStyle w:val="AltKonuBal"/>
              <w:spacing w:before="0" w:after="0"/>
              <w:rPr>
                <w:rFonts w:eastAsia="Times New Roman"/>
                <w:b/>
                <w:lang w:val="tr-TR"/>
              </w:rPr>
            </w:pPr>
            <w:r w:rsidRPr="00A1568E">
              <w:rPr>
                <w:rFonts w:eastAsia="Times New Roman"/>
                <w:b/>
                <w:lang w:val="tr-TR"/>
              </w:rPr>
              <w:t>Bölüm Üç</w:t>
            </w:r>
            <w:r w:rsidR="001419A9" w:rsidRPr="00A1568E">
              <w:rPr>
                <w:rFonts w:eastAsia="Times New Roman"/>
                <w:b/>
                <w:lang w:val="tr-TR"/>
              </w:rPr>
              <w:t xml:space="preserve"> </w:t>
            </w:r>
            <w:r w:rsidRPr="00A1568E">
              <w:rPr>
                <w:rFonts w:eastAsia="Times New Roman"/>
                <w:b/>
                <w:lang w:val="tr-TR"/>
              </w:rPr>
              <w:t>–</w:t>
            </w:r>
            <w:r w:rsidR="001419A9" w:rsidRPr="00A1568E">
              <w:rPr>
                <w:rFonts w:eastAsia="Times New Roman"/>
                <w:b/>
                <w:lang w:val="tr-TR"/>
              </w:rPr>
              <w:t xml:space="preserve"> </w:t>
            </w:r>
            <w:r w:rsidRPr="00A1568E">
              <w:rPr>
                <w:rFonts w:eastAsia="Times New Roman"/>
                <w:b/>
                <w:lang w:val="tr-TR"/>
              </w:rPr>
              <w:t>Hukuki Konular</w:t>
            </w:r>
          </w:p>
          <w:p w:rsidR="00B10DF0" w:rsidRPr="00A1568E" w:rsidRDefault="001419A9" w:rsidP="00165291">
            <w:pPr>
              <w:autoSpaceDE w:val="0"/>
              <w:autoSpaceDN w:val="0"/>
              <w:adjustRightInd w:val="0"/>
              <w:rPr>
                <w:rFonts w:eastAsia="Times New Roman" w:cs="Times New Roman"/>
                <w:b/>
                <w:szCs w:val="18"/>
                <w:lang w:val="tr-TR"/>
              </w:rPr>
            </w:pPr>
            <w:r w:rsidRPr="00A1568E">
              <w:rPr>
                <w:rFonts w:eastAsia="Times New Roman" w:cs="Times New Roman"/>
                <w:b/>
                <w:szCs w:val="18"/>
                <w:lang w:val="tr-TR"/>
              </w:rPr>
              <w:t xml:space="preserve"> </w:t>
            </w:r>
          </w:p>
        </w:tc>
      </w:tr>
      <w:tr w:rsidR="00F16D91" w:rsidRPr="0056087C" w:rsidTr="00B10DF0">
        <w:tc>
          <w:tcPr>
            <w:tcW w:w="1384" w:type="dxa"/>
          </w:tcPr>
          <w:p w:rsidR="00F16D91" w:rsidRPr="0056087C" w:rsidRDefault="00F16D91" w:rsidP="00165291">
            <w:pPr>
              <w:pStyle w:val="AltKonuBal"/>
              <w:spacing w:before="0" w:after="0"/>
              <w:jc w:val="left"/>
              <w:rPr>
                <w:rFonts w:eastAsia="Times New Roman"/>
                <w:lang w:val="tr-TR"/>
              </w:rPr>
            </w:pPr>
          </w:p>
        </w:tc>
        <w:tc>
          <w:tcPr>
            <w:tcW w:w="7336" w:type="dxa"/>
            <w:gridSpan w:val="2"/>
          </w:tcPr>
          <w:p w:rsidR="00F16D91" w:rsidRPr="00A1568E" w:rsidRDefault="00226511" w:rsidP="00226511">
            <w:pPr>
              <w:pStyle w:val="AltKonuBal"/>
              <w:rPr>
                <w:rFonts w:eastAsia="Times New Roman"/>
                <w:b/>
                <w:lang w:val="tr-TR"/>
              </w:rPr>
            </w:pPr>
            <w:r w:rsidRPr="00A1568E">
              <w:rPr>
                <w:rFonts w:eastAsia="Times New Roman"/>
                <w:b/>
                <w:lang w:val="tr-TR"/>
              </w:rPr>
              <w:t xml:space="preserve">DİJİTAL KANITLARIN ELDE EDİLMESİNE İLİŞKİN ÖZEL SORULAR </w:t>
            </w:r>
          </w:p>
          <w:p w:rsidR="00763057" w:rsidRPr="0056087C" w:rsidRDefault="00763057" w:rsidP="00165291">
            <w:pPr>
              <w:autoSpaceDE w:val="0"/>
              <w:autoSpaceDN w:val="0"/>
              <w:adjustRightInd w:val="0"/>
              <w:rPr>
                <w:rFonts w:eastAsia="Times New Roman" w:cs="Times New Roman"/>
                <w:szCs w:val="18"/>
                <w:lang w:val="tr-TR"/>
              </w:rPr>
            </w:pPr>
          </w:p>
          <w:p w:rsidR="00C65F34" w:rsidRPr="00C65F34" w:rsidRDefault="00C65F34" w:rsidP="00A1568E">
            <w:pPr>
              <w:autoSpaceDE w:val="0"/>
              <w:autoSpaceDN w:val="0"/>
              <w:adjustRightInd w:val="0"/>
              <w:spacing w:line="300" w:lineRule="exact"/>
              <w:rPr>
                <w:rFonts w:eastAsia="Times New Roman" w:cs="Times New Roman"/>
                <w:szCs w:val="18"/>
                <w:lang w:val="tr-TR"/>
              </w:rPr>
            </w:pPr>
            <w:r w:rsidRPr="00C65F34">
              <w:rPr>
                <w:rFonts w:eastAsia="Times New Roman" w:cs="Times New Roman"/>
                <w:szCs w:val="18"/>
                <w:lang w:val="tr-TR"/>
              </w:rPr>
              <w:t xml:space="preserve">Ağlar üzerindeki, ağlara karşı ya da ağlar içindeki modern suç türleri, kanıtların toplanması ve analiz edilmesi ile mahkemede doğru bir şekilde yorumlanması için uzmanların ve ihtisas memurlarının desteğini gerektirir. </w:t>
            </w:r>
          </w:p>
          <w:p w:rsidR="00C65F34" w:rsidRDefault="00C65F34" w:rsidP="00A1568E">
            <w:pPr>
              <w:autoSpaceDE w:val="0"/>
              <w:autoSpaceDN w:val="0"/>
              <w:adjustRightInd w:val="0"/>
              <w:spacing w:line="300" w:lineRule="exact"/>
              <w:rPr>
                <w:rFonts w:eastAsia="Times New Roman" w:cs="Times New Roman"/>
                <w:szCs w:val="18"/>
                <w:lang w:val="tr-TR"/>
              </w:rPr>
            </w:pPr>
          </w:p>
          <w:p w:rsidR="00C65F34" w:rsidRPr="00C65F34" w:rsidRDefault="00C65F34" w:rsidP="00A1568E">
            <w:pPr>
              <w:autoSpaceDE w:val="0"/>
              <w:autoSpaceDN w:val="0"/>
              <w:adjustRightInd w:val="0"/>
              <w:spacing w:line="300" w:lineRule="exact"/>
              <w:rPr>
                <w:rFonts w:eastAsia="Times New Roman" w:cs="Times New Roman"/>
                <w:szCs w:val="18"/>
                <w:lang w:val="tr-TR"/>
              </w:rPr>
            </w:pPr>
            <w:r w:rsidRPr="00C65F34">
              <w:rPr>
                <w:rFonts w:eastAsia="Times New Roman" w:cs="Times New Roman"/>
                <w:szCs w:val="18"/>
                <w:lang w:val="tr-TR"/>
              </w:rPr>
              <w:t xml:space="preserve">Bu tabii ki yeni değildir: yüzyıllardır uzmanlar </w:t>
            </w:r>
            <w:proofErr w:type="gramStart"/>
            <w:r w:rsidR="00FA68DE">
              <w:rPr>
                <w:rFonts w:eastAsia="Times New Roman" w:cs="Times New Roman"/>
                <w:szCs w:val="18"/>
                <w:lang w:val="tr-TR"/>
              </w:rPr>
              <w:t>hakimlere</w:t>
            </w:r>
            <w:proofErr w:type="gramEnd"/>
            <w:r w:rsidRPr="00C65F34">
              <w:rPr>
                <w:rFonts w:eastAsia="Times New Roman" w:cs="Times New Roman"/>
                <w:szCs w:val="18"/>
                <w:lang w:val="tr-TR"/>
              </w:rPr>
              <w:t>, savcılara ve avukatlara teknik soruları anlamalarında yardımcı olmaktadır. Örneğin, yüzyıllardır doktorlar, bir cinayetin tıbbi açıdan muhtemel sebebini belirlemek, açıklığa kavuşturmak ve değerlendirmek için görev almaktadır. Ancak dijital ortamlar, çözülmesi zor olan yeni ve farklı sorular ortaya çıkarmaktadır.</w:t>
            </w:r>
          </w:p>
          <w:p w:rsidR="00C65F34" w:rsidRDefault="00C65F34" w:rsidP="00A1568E">
            <w:pPr>
              <w:autoSpaceDE w:val="0"/>
              <w:autoSpaceDN w:val="0"/>
              <w:adjustRightInd w:val="0"/>
              <w:spacing w:line="300" w:lineRule="exact"/>
              <w:rPr>
                <w:rFonts w:eastAsia="Times New Roman" w:cs="Times New Roman"/>
                <w:szCs w:val="18"/>
                <w:lang w:val="tr-TR"/>
              </w:rPr>
            </w:pPr>
          </w:p>
          <w:p w:rsidR="00F16D91" w:rsidRPr="0056087C" w:rsidRDefault="00C65F34" w:rsidP="00A1568E">
            <w:pPr>
              <w:autoSpaceDE w:val="0"/>
              <w:autoSpaceDN w:val="0"/>
              <w:adjustRightInd w:val="0"/>
              <w:spacing w:line="300" w:lineRule="exact"/>
              <w:rPr>
                <w:rFonts w:eastAsia="Times New Roman" w:cs="Calibri"/>
                <w:szCs w:val="18"/>
                <w:lang w:val="tr-TR"/>
              </w:rPr>
            </w:pPr>
            <w:r w:rsidRPr="00C65F34">
              <w:rPr>
                <w:rFonts w:eastAsia="Times New Roman" w:cs="Times New Roman"/>
                <w:szCs w:val="18"/>
                <w:lang w:val="tr-TR"/>
              </w:rPr>
              <w:t xml:space="preserve">Aslında kalıcı teknik gelişmeleri her zaman yasal dokümanların sürekli </w:t>
            </w:r>
            <w:proofErr w:type="gramStart"/>
            <w:r w:rsidRPr="00C65F34">
              <w:rPr>
                <w:rFonts w:eastAsia="Times New Roman" w:cs="Times New Roman"/>
                <w:szCs w:val="18"/>
                <w:lang w:val="tr-TR"/>
              </w:rPr>
              <w:t>revizyonu</w:t>
            </w:r>
            <w:proofErr w:type="gramEnd"/>
            <w:r w:rsidRPr="00C65F34">
              <w:rPr>
                <w:rFonts w:eastAsia="Times New Roman" w:cs="Times New Roman"/>
                <w:szCs w:val="18"/>
                <w:lang w:val="tr-TR"/>
              </w:rPr>
              <w:t xml:space="preserve"> ve güncellenmesi izlemez ve </w:t>
            </w:r>
            <w:r w:rsidR="00A24836">
              <w:rPr>
                <w:rFonts w:eastAsia="Times New Roman" w:cs="Times New Roman"/>
                <w:szCs w:val="18"/>
                <w:lang w:val="tr-TR"/>
              </w:rPr>
              <w:t>usuli</w:t>
            </w:r>
            <w:r w:rsidRPr="00C65F34">
              <w:rPr>
                <w:rFonts w:eastAsia="Times New Roman" w:cs="Times New Roman"/>
                <w:szCs w:val="18"/>
                <w:lang w:val="tr-TR"/>
              </w:rPr>
              <w:t xml:space="preserve"> hukuki araçlar her zaman elektronik kanıtların toplanmasına ilişkin teknikleri meşrulaştırmaz</w:t>
            </w:r>
          </w:p>
          <w:p w:rsidR="00A507A9" w:rsidRPr="0056087C" w:rsidRDefault="00A507A9" w:rsidP="00A1568E">
            <w:pPr>
              <w:autoSpaceDE w:val="0"/>
              <w:autoSpaceDN w:val="0"/>
              <w:adjustRightInd w:val="0"/>
              <w:spacing w:line="300" w:lineRule="exact"/>
              <w:rPr>
                <w:rFonts w:eastAsia="Times New Roman" w:cs="Calibri"/>
                <w:szCs w:val="18"/>
                <w:lang w:val="tr-TR"/>
              </w:rPr>
            </w:pPr>
          </w:p>
          <w:p w:rsidR="00C65F34" w:rsidRPr="00C65F34" w:rsidRDefault="00C65F34" w:rsidP="00A1568E">
            <w:pPr>
              <w:autoSpaceDE w:val="0"/>
              <w:autoSpaceDN w:val="0"/>
              <w:adjustRightInd w:val="0"/>
              <w:spacing w:line="300" w:lineRule="exact"/>
              <w:rPr>
                <w:rFonts w:eastAsia="Times New Roman" w:cs="Calibri"/>
                <w:szCs w:val="18"/>
                <w:lang w:val="tr-TR"/>
              </w:rPr>
            </w:pPr>
            <w:r w:rsidRPr="00C65F34">
              <w:rPr>
                <w:rFonts w:eastAsia="Times New Roman" w:cs="Calibri"/>
                <w:szCs w:val="18"/>
                <w:lang w:val="tr-TR"/>
              </w:rPr>
              <w:t xml:space="preserve">Diğer yandan, normalde hem emniyet güçlerinin hem de savcı ve </w:t>
            </w:r>
            <w:proofErr w:type="gramStart"/>
            <w:r w:rsidR="00FA68DE">
              <w:rPr>
                <w:rFonts w:eastAsia="Times New Roman" w:cs="Calibri"/>
                <w:szCs w:val="18"/>
                <w:lang w:val="tr-TR"/>
              </w:rPr>
              <w:t>hakimlerin</w:t>
            </w:r>
            <w:proofErr w:type="gramEnd"/>
            <w:r w:rsidR="00AD6678">
              <w:rPr>
                <w:rFonts w:eastAsia="Times New Roman" w:cs="Calibri"/>
                <w:szCs w:val="18"/>
                <w:lang w:val="tr-TR"/>
              </w:rPr>
              <w:t xml:space="preserve"> ilk ve sürekli eğitiminde tekni</w:t>
            </w:r>
            <w:r w:rsidRPr="00C65F34">
              <w:rPr>
                <w:rFonts w:eastAsia="Times New Roman" w:cs="Calibri"/>
                <w:szCs w:val="18"/>
                <w:lang w:val="tr-TR"/>
              </w:rPr>
              <w:t>k gelişmeler gecikme olmadan izlenmez.</w:t>
            </w:r>
          </w:p>
          <w:p w:rsidR="00C65F34" w:rsidRDefault="00C65F34" w:rsidP="00A1568E">
            <w:pPr>
              <w:autoSpaceDE w:val="0"/>
              <w:autoSpaceDN w:val="0"/>
              <w:adjustRightInd w:val="0"/>
              <w:spacing w:line="300" w:lineRule="exact"/>
              <w:rPr>
                <w:rFonts w:eastAsia="Times New Roman" w:cs="Calibri"/>
                <w:szCs w:val="18"/>
                <w:lang w:val="tr-TR"/>
              </w:rPr>
            </w:pPr>
          </w:p>
          <w:p w:rsidR="00F16D91" w:rsidRPr="0056087C" w:rsidRDefault="00C65F34" w:rsidP="00A1568E">
            <w:pPr>
              <w:autoSpaceDE w:val="0"/>
              <w:autoSpaceDN w:val="0"/>
              <w:adjustRightInd w:val="0"/>
              <w:spacing w:line="300" w:lineRule="exact"/>
              <w:rPr>
                <w:rFonts w:eastAsia="Times New Roman" w:cs="Calibri"/>
                <w:szCs w:val="18"/>
                <w:lang w:val="tr-TR"/>
              </w:rPr>
            </w:pPr>
            <w:r w:rsidRPr="00C65F34">
              <w:rPr>
                <w:rFonts w:eastAsia="Times New Roman" w:cs="Calibri"/>
                <w:szCs w:val="18"/>
                <w:lang w:val="tr-TR"/>
              </w:rPr>
              <w:t>Bu senaryoda, anlayışları özel bilgilere bağlı olan yeni suç ihlalleri artarak ortaya çıkmaktadır. Teknik ekpertize yalnızcasSuç faaliyetlerini ispatlamak için ihtiyaç duyulmaz; aynı zamanda söz konusu suçun tam olarak ne olduğunu anlamak için de ihtiyaç duyulur. Cinayetin ne anlama geldiğini hepimiz anlarken ve ölüm sebebini tespit etmek için tıp uzmanlarına ihtiyaç duyulurken, “hizmet engelleme”, bilgisayar ağlarının belirli bir teknik anlayışı ile tanımlanan bir suçtur</w:t>
            </w:r>
          </w:p>
          <w:p w:rsidR="00A507A9" w:rsidRPr="0056087C" w:rsidRDefault="00A507A9" w:rsidP="00A1568E">
            <w:pPr>
              <w:autoSpaceDE w:val="0"/>
              <w:autoSpaceDN w:val="0"/>
              <w:adjustRightInd w:val="0"/>
              <w:spacing w:line="300" w:lineRule="exact"/>
              <w:rPr>
                <w:rFonts w:eastAsia="Times New Roman" w:cs="Calibri"/>
                <w:szCs w:val="18"/>
                <w:lang w:val="tr-TR"/>
              </w:rPr>
            </w:pPr>
          </w:p>
          <w:p w:rsidR="00C65F34" w:rsidRPr="00C65F34" w:rsidRDefault="00C65F34" w:rsidP="00A1568E">
            <w:pPr>
              <w:autoSpaceDE w:val="0"/>
              <w:autoSpaceDN w:val="0"/>
              <w:adjustRightInd w:val="0"/>
              <w:spacing w:line="300" w:lineRule="exact"/>
              <w:rPr>
                <w:rFonts w:eastAsia="Times New Roman" w:cs="Times New Roman"/>
                <w:szCs w:val="18"/>
                <w:lang w:val="tr-TR"/>
              </w:rPr>
            </w:pPr>
            <w:r w:rsidRPr="00C65F34">
              <w:rPr>
                <w:rFonts w:eastAsia="Times New Roman" w:cs="Times New Roman"/>
                <w:szCs w:val="18"/>
                <w:lang w:val="tr-TR"/>
              </w:rPr>
              <w:t xml:space="preserve">Dünyadaki ülkelerin çoğunda elektronik kanıtlara dair özel düzenlemeler bulunmamaktadır. Bunlardan bazıları, örneğin iletişimin </w:t>
            </w:r>
            <w:r w:rsidR="00022A39">
              <w:rPr>
                <w:rFonts w:eastAsia="Times New Roman" w:cs="Times New Roman"/>
                <w:szCs w:val="18"/>
                <w:lang w:val="tr-TR"/>
              </w:rPr>
              <w:t>ele geçirilmesine</w:t>
            </w:r>
            <w:r w:rsidRPr="00C65F34">
              <w:rPr>
                <w:rFonts w:eastAsia="Times New Roman" w:cs="Times New Roman"/>
                <w:szCs w:val="18"/>
                <w:lang w:val="tr-TR"/>
              </w:rPr>
              <w:t xml:space="preserve"> </w:t>
            </w:r>
            <w:r w:rsidR="00022A39">
              <w:rPr>
                <w:rFonts w:eastAsia="Times New Roman" w:cs="Times New Roman"/>
                <w:szCs w:val="18"/>
                <w:lang w:val="tr-TR"/>
              </w:rPr>
              <w:t>yönelik</w:t>
            </w:r>
            <w:r w:rsidRPr="00C65F34">
              <w:rPr>
                <w:rFonts w:eastAsia="Times New Roman" w:cs="Times New Roman"/>
                <w:szCs w:val="18"/>
                <w:lang w:val="tr-TR"/>
              </w:rPr>
              <w:t xml:space="preserve"> özel kurallara sahiptir. Ancak genelde, önceden beri var olan kurallarla elektronik kanıtların toplanmasına dayalı hukuk sistemleri, </w:t>
            </w:r>
            <w:proofErr w:type="gramStart"/>
            <w:r w:rsidRPr="00C65F34">
              <w:rPr>
                <w:rFonts w:eastAsia="Times New Roman" w:cs="Times New Roman"/>
                <w:szCs w:val="18"/>
                <w:lang w:val="tr-TR"/>
              </w:rPr>
              <w:t>halihazırda</w:t>
            </w:r>
            <w:proofErr w:type="gramEnd"/>
            <w:r w:rsidRPr="00C65F34">
              <w:rPr>
                <w:rFonts w:eastAsia="Times New Roman" w:cs="Times New Roman"/>
                <w:szCs w:val="18"/>
                <w:lang w:val="tr-TR"/>
              </w:rPr>
              <w:t xml:space="preserve"> çevrimdışı dünya için geçerlidir. Bazı durumlarda mahkemeler, klasik kurallara uyum sağlayarak yeni kanıt gerçekliklerini kabul ederken diğer durumlardaysa bu söz konusu değildir. Bu tür durumlarda mevcut hukuki çerçeveye yeni hükümler eklenmelidir.</w:t>
            </w:r>
          </w:p>
          <w:p w:rsidR="00C65F34" w:rsidRDefault="00C65F34" w:rsidP="00C65F34">
            <w:pPr>
              <w:autoSpaceDE w:val="0"/>
              <w:autoSpaceDN w:val="0"/>
              <w:adjustRightInd w:val="0"/>
              <w:rPr>
                <w:rFonts w:eastAsia="Times New Roman" w:cs="Times New Roman"/>
                <w:szCs w:val="18"/>
                <w:lang w:val="tr-TR"/>
              </w:rPr>
            </w:pPr>
          </w:p>
          <w:p w:rsidR="00C65F34" w:rsidRPr="00C65F34" w:rsidRDefault="00C65F34" w:rsidP="00C65F34">
            <w:pPr>
              <w:autoSpaceDE w:val="0"/>
              <w:autoSpaceDN w:val="0"/>
              <w:adjustRightInd w:val="0"/>
              <w:rPr>
                <w:rFonts w:eastAsia="Times New Roman" w:cs="Times New Roman"/>
                <w:szCs w:val="18"/>
                <w:lang w:val="tr-TR"/>
              </w:rPr>
            </w:pPr>
            <w:r w:rsidRPr="00C65F34">
              <w:rPr>
                <w:rFonts w:eastAsia="Times New Roman" w:cs="Times New Roman"/>
                <w:szCs w:val="18"/>
                <w:lang w:val="tr-TR"/>
              </w:rPr>
              <w:t xml:space="preserve">Birçok Avrupa ülkesi, elektronik kanıtlarla ilgili mevzuatı ve mahkemelerin elektronik kanıtları incelerken ve değerlendirirken kullanması gereken </w:t>
            </w:r>
            <w:proofErr w:type="gramStart"/>
            <w:r w:rsidRPr="00C65F34">
              <w:rPr>
                <w:rFonts w:eastAsia="Times New Roman" w:cs="Times New Roman"/>
                <w:szCs w:val="18"/>
                <w:lang w:val="tr-TR"/>
              </w:rPr>
              <w:t>kriterleri</w:t>
            </w:r>
            <w:proofErr w:type="gramEnd"/>
            <w:r w:rsidRPr="00C65F34">
              <w:rPr>
                <w:rFonts w:eastAsia="Times New Roman" w:cs="Times New Roman"/>
                <w:szCs w:val="18"/>
                <w:lang w:val="tr-TR"/>
              </w:rPr>
              <w:t xml:space="preserve"> henüz uygulamaya koymamıştır.</w:t>
            </w:r>
          </w:p>
          <w:p w:rsidR="00C65F34" w:rsidRDefault="00C65F34" w:rsidP="00C65F34">
            <w:pPr>
              <w:autoSpaceDE w:val="0"/>
              <w:autoSpaceDN w:val="0"/>
              <w:adjustRightInd w:val="0"/>
              <w:rPr>
                <w:rFonts w:eastAsia="Times New Roman" w:cs="Times New Roman"/>
                <w:szCs w:val="18"/>
                <w:lang w:val="tr-TR"/>
              </w:rPr>
            </w:pPr>
          </w:p>
          <w:p w:rsidR="00F16D91" w:rsidRPr="0056087C" w:rsidRDefault="00C65F34" w:rsidP="00C65F34">
            <w:pPr>
              <w:autoSpaceDE w:val="0"/>
              <w:autoSpaceDN w:val="0"/>
              <w:adjustRightInd w:val="0"/>
              <w:rPr>
                <w:rFonts w:eastAsia="Times New Roman" w:cs="Times New Roman"/>
                <w:szCs w:val="18"/>
                <w:lang w:val="tr-TR"/>
              </w:rPr>
            </w:pPr>
            <w:r w:rsidRPr="00C65F34">
              <w:rPr>
                <w:rFonts w:eastAsia="Times New Roman" w:cs="Times New Roman"/>
                <w:szCs w:val="18"/>
                <w:lang w:val="tr-TR"/>
              </w:rPr>
              <w:t xml:space="preserve">Elektronik kanıtların toplanması ve değerlendirilmesi hassas bir faaliyettir çünkü bu faaliyette normalde mahremiyet ya da iletişimin gizliliği gibi temel haklara dokunulur. Bazen </w:t>
            </w:r>
            <w:proofErr w:type="gramStart"/>
            <w:r w:rsidRPr="00C65F34">
              <w:rPr>
                <w:rFonts w:eastAsia="Times New Roman" w:cs="Times New Roman"/>
                <w:szCs w:val="18"/>
                <w:lang w:val="tr-TR"/>
              </w:rPr>
              <w:t>hakim</w:t>
            </w:r>
            <w:proofErr w:type="gramEnd"/>
            <w:r w:rsidRPr="00C65F34">
              <w:rPr>
                <w:rFonts w:eastAsia="Times New Roman" w:cs="Times New Roman"/>
                <w:szCs w:val="18"/>
                <w:lang w:val="tr-TR"/>
              </w:rPr>
              <w:t>, bu haklara saygı gösterilip gösterilmediğini net bir şekilde anlayamaz.</w:t>
            </w:r>
          </w:p>
          <w:p w:rsidR="00A507A9" w:rsidRPr="0056087C" w:rsidRDefault="00A507A9" w:rsidP="00165291">
            <w:pPr>
              <w:autoSpaceDE w:val="0"/>
              <w:autoSpaceDN w:val="0"/>
              <w:adjustRightInd w:val="0"/>
              <w:rPr>
                <w:rFonts w:eastAsia="Times New Roman" w:cs="Times New Roman"/>
                <w:szCs w:val="18"/>
                <w:lang w:val="tr-TR"/>
              </w:rPr>
            </w:pPr>
          </w:p>
          <w:p w:rsidR="00F16D91" w:rsidRPr="0056087C" w:rsidRDefault="00C65F34" w:rsidP="00C65F34">
            <w:pPr>
              <w:autoSpaceDE w:val="0"/>
              <w:autoSpaceDN w:val="0"/>
              <w:adjustRightInd w:val="0"/>
              <w:rPr>
                <w:rFonts w:eastAsia="Times New Roman" w:cs="Calibri"/>
                <w:szCs w:val="18"/>
                <w:lang w:val="tr-TR"/>
              </w:rPr>
            </w:pPr>
            <w:r w:rsidRPr="00C65F34">
              <w:rPr>
                <w:rFonts w:eastAsia="Times New Roman" w:cs="Calibri"/>
                <w:szCs w:val="18"/>
              </w:rPr>
              <w:t>Sanal suçlar globaldir. Suç olayları birden fazla ülkede ve yargı alanında aynı anda gerçekleşebilir. Sanal suçlar, doğası gereği uluslaraşırıdır. Bilgi ve iletişim ağlarında işlenen suçlar, ihlalin nerede gerçekleştiğinin ve davaya bakacak yetkili mahkemenin açıklığa kavuşturulmasına ilişkin olarak ciddi sorunlara sebep olmaktadır. Budapeşte Sanal Suçlar Sözleşmesi bunlarla ilgili tüm sorunları çözememektedir ancak bazı zor durumlar için çözümler bulmaya çalışmaktadır.</w:t>
            </w:r>
          </w:p>
          <w:p w:rsidR="00F16D91" w:rsidRPr="0056087C" w:rsidRDefault="00F16D91" w:rsidP="00165291">
            <w:pPr>
              <w:autoSpaceDE w:val="0"/>
              <w:autoSpaceDN w:val="0"/>
              <w:adjustRightInd w:val="0"/>
              <w:rPr>
                <w:rFonts w:eastAsia="Times New Roman" w:cs="Times New Roman"/>
                <w:szCs w:val="18"/>
                <w:lang w:val="tr-TR"/>
              </w:rPr>
            </w:pPr>
          </w:p>
          <w:p w:rsidR="00F16D91" w:rsidRPr="0056087C" w:rsidRDefault="00C65F34" w:rsidP="00C65F34">
            <w:pPr>
              <w:rPr>
                <w:rFonts w:eastAsia="Times New Roman" w:cs="Calibri"/>
                <w:szCs w:val="18"/>
                <w:lang w:val="tr-TR"/>
              </w:rPr>
            </w:pPr>
            <w:r w:rsidRPr="00C65F34">
              <w:rPr>
                <w:rFonts w:eastAsia="Times New Roman" w:cs="Calibri"/>
                <w:szCs w:val="18"/>
              </w:rPr>
              <w:t>Sözleşmenin Tarafları, genellikler diğer vakalarda olduğu gibi kendi topraklarında işlenen suçları araştıracaktır. Ancak buna ek olarak Sözleşmede şu ifade edilmektedir: Taraflar, bir suç yurt dışında işlenmiş olsa bile söz konusu suç faaliyetinin gerçekleştiği yerdeki yerel kanunlara göre bir ceza gerektiriyor olması şartıyla kendi vatandaşlarını ilgilendiren davaları takip etmek ve görmek için kendilerini yetkili ilan etmelidir.</w:t>
            </w:r>
          </w:p>
          <w:p w:rsidR="00F16D91" w:rsidRPr="0056087C" w:rsidRDefault="00F16D91" w:rsidP="00165291">
            <w:pPr>
              <w:rPr>
                <w:rFonts w:eastAsia="Times New Roman" w:cs="Times New Roman"/>
                <w:szCs w:val="18"/>
                <w:lang w:val="tr-TR"/>
              </w:rPr>
            </w:pPr>
          </w:p>
          <w:p w:rsidR="00C65F34" w:rsidRPr="00C65F34" w:rsidRDefault="00C65F34" w:rsidP="00C65F34">
            <w:pPr>
              <w:rPr>
                <w:rFonts w:eastAsia="Times New Roman" w:cs="Times New Roman"/>
                <w:szCs w:val="18"/>
                <w:lang w:val="tr-TR"/>
              </w:rPr>
            </w:pPr>
            <w:r w:rsidRPr="00C65F34">
              <w:rPr>
                <w:rFonts w:eastAsia="Times New Roman" w:cs="Times New Roman"/>
                <w:szCs w:val="18"/>
                <w:lang w:val="tr-TR"/>
              </w:rPr>
              <w:t xml:space="preserve">Bu önemli bir uygulama sorunudur. Bazı ülkeler evrensel yargı yetkilerini tanımlayan kanun hükümlerine sahip olmasına rağmen, bu genel ya da evrensel olarak kabul edilen bir ilke değildir. </w:t>
            </w:r>
          </w:p>
          <w:p w:rsidR="00C65F34" w:rsidRDefault="00C65F34" w:rsidP="00C65F34">
            <w:pPr>
              <w:rPr>
                <w:rFonts w:eastAsia="Times New Roman" w:cs="Times New Roman"/>
                <w:szCs w:val="18"/>
                <w:lang w:val="tr-TR"/>
              </w:rPr>
            </w:pPr>
          </w:p>
          <w:p w:rsidR="00C65F34" w:rsidRPr="00C65F34" w:rsidRDefault="00C65F34" w:rsidP="00C65F34">
            <w:pPr>
              <w:rPr>
                <w:rFonts w:eastAsia="Times New Roman" w:cs="Times New Roman"/>
                <w:szCs w:val="18"/>
                <w:lang w:val="tr-TR"/>
              </w:rPr>
            </w:pPr>
            <w:r w:rsidRPr="00C65F34">
              <w:rPr>
                <w:rFonts w:eastAsia="Times New Roman" w:cs="Times New Roman"/>
                <w:szCs w:val="18"/>
                <w:lang w:val="tr-TR"/>
              </w:rPr>
              <w:t xml:space="preserve">Ancak, çoğu durumda genel kurallara göre hangi mahkemenin yargı yetkisine sahip olacağının belirlenmesi zor olabilir. Örneğin, bir bilgisayar suçu birkaç ülkede birkaç kurban üzerinde aynı anda işlenebilir ya da farklı yerlerden farklı failler tarafından işlenebilir. </w:t>
            </w:r>
          </w:p>
          <w:p w:rsidR="00C65F34" w:rsidRDefault="00C65F34" w:rsidP="00C65F34">
            <w:pPr>
              <w:rPr>
                <w:rFonts w:eastAsia="Times New Roman" w:cs="Times New Roman"/>
                <w:szCs w:val="18"/>
                <w:lang w:val="tr-TR"/>
              </w:rPr>
            </w:pPr>
          </w:p>
          <w:p w:rsidR="00F16D91" w:rsidRPr="00C65F34" w:rsidRDefault="00C65F34" w:rsidP="00C65F34">
            <w:pPr>
              <w:rPr>
                <w:rFonts w:eastAsia="Times New Roman" w:cs="Times New Roman"/>
                <w:szCs w:val="18"/>
                <w:lang w:val="tr-TR"/>
              </w:rPr>
            </w:pPr>
            <w:r w:rsidRPr="00C65F34">
              <w:rPr>
                <w:rFonts w:eastAsia="Times New Roman" w:cs="Times New Roman"/>
                <w:szCs w:val="18"/>
                <w:lang w:val="tr-TR"/>
              </w:rPr>
              <w:t>Ceza yargılaması kuralları tüm ülkelerde</w:t>
            </w:r>
            <w:r w:rsidR="00AD6678">
              <w:rPr>
                <w:rFonts w:eastAsia="Times New Roman" w:cs="Times New Roman"/>
                <w:szCs w:val="18"/>
                <w:lang w:val="tr-TR"/>
              </w:rPr>
              <w:t xml:space="preserve"> uyum içinde olmadığından, Sanal</w:t>
            </w:r>
            <w:r w:rsidRPr="00C65F34">
              <w:rPr>
                <w:rFonts w:eastAsia="Times New Roman" w:cs="Times New Roman"/>
                <w:szCs w:val="18"/>
                <w:lang w:val="tr-TR"/>
              </w:rPr>
              <w:t xml:space="preserve"> Suçlar Sözleşmesindeki genel kurallara rağmen farklı ülkelerde yer alan iki mahkemenin tek bir suç üzerinde yargılama yetkisi iddia etmesi gayet mümkündür</w:t>
            </w:r>
          </w:p>
          <w:p w:rsidR="00763057" w:rsidRPr="0056087C" w:rsidRDefault="00763057" w:rsidP="00165291">
            <w:pPr>
              <w:autoSpaceDE w:val="0"/>
              <w:autoSpaceDN w:val="0"/>
              <w:adjustRightInd w:val="0"/>
              <w:rPr>
                <w:rFonts w:eastAsia="Times New Roman" w:cs="Helvetica"/>
                <w:szCs w:val="18"/>
                <w:lang w:val="tr-TR"/>
              </w:rPr>
            </w:pPr>
          </w:p>
          <w:p w:rsidR="00F16D91" w:rsidRDefault="00C65F34" w:rsidP="00C65F34">
            <w:pPr>
              <w:rPr>
                <w:lang w:val="tr-TR"/>
              </w:rPr>
            </w:pPr>
            <w:r w:rsidRPr="00C65F34">
              <w:rPr>
                <w:rFonts w:eastAsia="Times New Roman" w:cs="Helvetica"/>
                <w:szCs w:val="18"/>
              </w:rPr>
              <w:t>Avrupa Birliği’nde özellikle dijital kanıtların toplanması ile ilgili önemli bir Yönerge çıkarılmıştır: Avrupa Parlamentosu’nun ve Konsey’in 15 Mart 2006 tarihi</w:t>
            </w:r>
            <w:r>
              <w:rPr>
                <w:rFonts w:eastAsia="Times New Roman" w:cs="Helvetica"/>
                <w:szCs w:val="18"/>
              </w:rPr>
              <w:t>nde çıkardığı Yönerge 2006/24/EC</w:t>
            </w:r>
            <w:r w:rsidRPr="00C65F34">
              <w:rPr>
                <w:rFonts w:eastAsia="Times New Roman" w:cs="Helvetica"/>
                <w:szCs w:val="18"/>
              </w:rPr>
              <w:t>, halka açık elektronik iletişim hizmetleri veya halkın iletişim ağları hükmü ile bağlantılı olarak oluşturulan ya da işlenen verilerin muhafaza edilmesine dair Avrupa Birliğindeki ilk bağlayıcı dokümandır.</w:t>
            </w:r>
            <w:r w:rsidR="00F16D91" w:rsidRPr="0056087C">
              <w:rPr>
                <w:lang w:val="tr-TR"/>
              </w:rPr>
              <w:t xml:space="preserve">  </w:t>
            </w:r>
          </w:p>
          <w:p w:rsidR="00A1568E" w:rsidRDefault="00A1568E" w:rsidP="00C65F34">
            <w:pPr>
              <w:rPr>
                <w:lang w:val="tr-TR"/>
              </w:rPr>
            </w:pPr>
          </w:p>
          <w:p w:rsidR="00A1568E" w:rsidRPr="00C65F34" w:rsidRDefault="00A1568E" w:rsidP="00C65F34">
            <w:pPr>
              <w:rPr>
                <w:rFonts w:eastAsia="Times New Roman" w:cs="Helvetica"/>
                <w:szCs w:val="18"/>
                <w:lang w:val="tr-TR"/>
              </w:rPr>
            </w:pPr>
          </w:p>
        </w:tc>
      </w:tr>
      <w:tr w:rsidR="00EF40D0" w:rsidRPr="0056087C" w:rsidTr="00B10DF0">
        <w:tc>
          <w:tcPr>
            <w:tcW w:w="1384" w:type="dxa"/>
          </w:tcPr>
          <w:p w:rsidR="00EF40D0" w:rsidRPr="0056087C" w:rsidRDefault="00EF40D0" w:rsidP="00165291">
            <w:pPr>
              <w:tabs>
                <w:tab w:val="left" w:pos="426"/>
                <w:tab w:val="left" w:pos="851"/>
              </w:tabs>
              <w:jc w:val="left"/>
              <w:rPr>
                <w:rFonts w:eastAsia="Times New Roman" w:cs="Times New Roman"/>
                <w:lang w:val="tr-TR"/>
              </w:rPr>
            </w:pPr>
          </w:p>
        </w:tc>
        <w:tc>
          <w:tcPr>
            <w:tcW w:w="7336" w:type="dxa"/>
            <w:gridSpan w:val="2"/>
          </w:tcPr>
          <w:p w:rsidR="00AE66AC" w:rsidRPr="00A1568E" w:rsidRDefault="00C65F34" w:rsidP="00C65F34">
            <w:pPr>
              <w:jc w:val="left"/>
              <w:rPr>
                <w:rFonts w:eastAsia="Calibri" w:cs="Times New Roman"/>
                <w:b/>
                <w:szCs w:val="18"/>
                <w:lang w:val="tr-TR"/>
              </w:rPr>
            </w:pPr>
            <w:r w:rsidRPr="00A1568E">
              <w:rPr>
                <w:rStyle w:val="AltKonuBalChar"/>
                <w:b/>
                <w:lang w:val="tr-TR"/>
              </w:rPr>
              <w:t>Uygulamalı Alıştırmalar</w:t>
            </w:r>
            <w:r w:rsidR="00EF40D0" w:rsidRPr="00A1568E">
              <w:rPr>
                <w:rFonts w:eastAsia="Calibri" w:cs="Times New Roman"/>
                <w:b/>
                <w:bCs/>
                <w:szCs w:val="18"/>
                <w:lang w:val="tr-TR"/>
              </w:rPr>
              <w:t xml:space="preserve"> </w:t>
            </w:r>
            <w:r w:rsidR="00EF40D0" w:rsidRPr="00A1568E">
              <w:rPr>
                <w:rFonts w:eastAsia="Calibri" w:cs="Times New Roman"/>
                <w:szCs w:val="18"/>
                <w:lang w:val="tr-TR"/>
              </w:rPr>
              <w:t>(</w:t>
            </w:r>
            <w:r w:rsidRPr="00A1568E">
              <w:rPr>
                <w:rFonts w:eastAsia="Calibri" w:cs="Times New Roman"/>
                <w:szCs w:val="18"/>
                <w:lang w:val="tr-TR"/>
              </w:rPr>
              <w:t>eğer varsa</w:t>
            </w:r>
            <w:r w:rsidR="00EF40D0" w:rsidRPr="00A1568E">
              <w:rPr>
                <w:rFonts w:eastAsia="Calibri" w:cs="Times New Roman"/>
                <w:szCs w:val="18"/>
                <w:lang w:val="tr-TR"/>
              </w:rPr>
              <w:t>)</w:t>
            </w:r>
          </w:p>
          <w:p w:rsidR="00763057" w:rsidRPr="0056087C" w:rsidRDefault="00763057" w:rsidP="00165291">
            <w:pPr>
              <w:jc w:val="left"/>
              <w:rPr>
                <w:rFonts w:eastAsia="Calibri" w:cs="Times New Roman"/>
                <w:szCs w:val="18"/>
                <w:lang w:val="tr-TR"/>
              </w:rPr>
            </w:pPr>
          </w:p>
          <w:p w:rsidR="00C65F34" w:rsidRPr="0056087C" w:rsidRDefault="00C65F34" w:rsidP="00C65F34">
            <w:pPr>
              <w:jc w:val="left"/>
              <w:rPr>
                <w:rFonts w:eastAsia="Calibri" w:cs="Times New Roman"/>
                <w:szCs w:val="18"/>
                <w:lang w:val="tr-TR"/>
              </w:rPr>
            </w:pPr>
            <w:r w:rsidRPr="0056087C">
              <w:rPr>
                <w:rFonts w:eastAsia="Calibri" w:cs="Times New Roman"/>
                <w:szCs w:val="18"/>
                <w:lang w:val="tr-TR"/>
              </w:rPr>
              <w:t xml:space="preserve">Bu oturum için uygulama alıştırmaları öngörülmemektedir çünkü bu alıştırmaları vermek için gerekli teknoloji düzeyi ve İnternet erişiminin her yerde mevcut olacağının garantisi yoktur.  </w:t>
            </w:r>
          </w:p>
          <w:p w:rsidR="00C65F34" w:rsidRPr="0056087C" w:rsidRDefault="00C65F34" w:rsidP="00C65F34">
            <w:pPr>
              <w:jc w:val="left"/>
              <w:rPr>
                <w:rFonts w:eastAsia="Calibri" w:cs="Times New Roman"/>
                <w:szCs w:val="18"/>
                <w:lang w:val="tr-TR"/>
              </w:rPr>
            </w:pPr>
          </w:p>
          <w:p w:rsidR="00EF40D0" w:rsidRPr="0056087C" w:rsidRDefault="00C65F34" w:rsidP="00C65F34">
            <w:pPr>
              <w:rPr>
                <w:rFonts w:eastAsia="Calibri" w:cs="Times New Roman"/>
                <w:szCs w:val="18"/>
                <w:lang w:val="tr-TR"/>
              </w:rPr>
            </w:pPr>
            <w:r w:rsidRPr="0056087C">
              <w:rPr>
                <w:rFonts w:eastAsia="Calibri" w:cs="Times New Roman"/>
                <w:szCs w:val="18"/>
                <w:lang w:val="tr-TR"/>
              </w:rPr>
              <w:lastRenderedPageBreak/>
              <w:t xml:space="preserve">Eğitimciler, gelecekte </w:t>
            </w:r>
            <w:proofErr w:type="gramStart"/>
            <w:r w:rsidRPr="0056087C">
              <w:rPr>
                <w:rFonts w:eastAsia="Calibri" w:cs="Times New Roman"/>
                <w:szCs w:val="18"/>
                <w:lang w:val="tr-TR"/>
              </w:rPr>
              <w:t>imkanların</w:t>
            </w:r>
            <w:proofErr w:type="gramEnd"/>
            <w:r w:rsidRPr="0056087C">
              <w:rPr>
                <w:rFonts w:eastAsia="Calibri" w:cs="Times New Roman"/>
                <w:szCs w:val="18"/>
                <w:lang w:val="tr-TR"/>
              </w:rPr>
              <w:t xml:space="preserve"> uygun olduğu bir ortamda verilen eğitimlere alıştırmalar ekleyerek öğrenmeye katkıda bulunmaya çalışabilir.</w:t>
            </w:r>
          </w:p>
        </w:tc>
      </w:tr>
      <w:tr w:rsidR="00EF40D0" w:rsidRPr="0056087C" w:rsidTr="00F16D91">
        <w:trPr>
          <w:trHeight w:val="1071"/>
        </w:trPr>
        <w:tc>
          <w:tcPr>
            <w:tcW w:w="1384" w:type="dxa"/>
          </w:tcPr>
          <w:p w:rsidR="00EF40D0" w:rsidRPr="0056087C" w:rsidRDefault="00EF40D0" w:rsidP="00165291">
            <w:pPr>
              <w:tabs>
                <w:tab w:val="left" w:pos="426"/>
                <w:tab w:val="left" w:pos="851"/>
              </w:tabs>
              <w:jc w:val="left"/>
              <w:rPr>
                <w:rFonts w:eastAsia="Times New Roman" w:cs="Times New Roman"/>
                <w:lang w:val="tr-TR"/>
              </w:rPr>
            </w:pPr>
          </w:p>
        </w:tc>
        <w:tc>
          <w:tcPr>
            <w:tcW w:w="7336" w:type="dxa"/>
            <w:gridSpan w:val="2"/>
          </w:tcPr>
          <w:p w:rsidR="00C65F34" w:rsidRPr="0056087C" w:rsidRDefault="00C65F34" w:rsidP="00C65F34">
            <w:pPr>
              <w:tabs>
                <w:tab w:val="left" w:pos="426"/>
                <w:tab w:val="left" w:pos="851"/>
              </w:tabs>
              <w:spacing w:line="280" w:lineRule="exact"/>
              <w:rPr>
                <w:rFonts w:eastAsia="Times New Roman" w:cs="Calibri"/>
                <w:b/>
                <w:szCs w:val="24"/>
                <w:lang w:val="tr-TR"/>
              </w:rPr>
            </w:pPr>
            <w:r>
              <w:rPr>
                <w:rFonts w:eastAsia="Times New Roman" w:cs="Calibri"/>
                <w:b/>
                <w:szCs w:val="24"/>
                <w:lang w:val="tr-TR"/>
              </w:rPr>
              <w:t>Bilgi Kontrolü</w:t>
            </w:r>
          </w:p>
          <w:p w:rsidR="00C65F34" w:rsidRDefault="00C65F34" w:rsidP="00C65F34">
            <w:pPr>
              <w:rPr>
                <w:rFonts w:eastAsia="Calibri" w:cs="Times New Roman"/>
                <w:szCs w:val="18"/>
                <w:lang w:val="tr-TR"/>
              </w:rPr>
            </w:pPr>
          </w:p>
          <w:p w:rsidR="00EF40D0" w:rsidRPr="0056087C" w:rsidRDefault="00C65F34" w:rsidP="00C65F34">
            <w:pPr>
              <w:rPr>
                <w:rFonts w:ascii="Times" w:eastAsia="Calibri" w:hAnsi="Times" w:cs="Times New Roman"/>
                <w:sz w:val="20"/>
                <w:szCs w:val="20"/>
                <w:lang w:val="tr-TR"/>
              </w:rPr>
            </w:pPr>
            <w:r w:rsidRPr="0056087C">
              <w:rPr>
                <w:rFonts w:eastAsia="Calibri" w:cs="Times New Roman"/>
                <w:szCs w:val="18"/>
                <w:lang w:val="tr-TR"/>
              </w:rPr>
              <w:t>Bu eğitimde yukarıdakilere ek olarak özel bir bilgi kontrolü şu anda öngörülmemektedir. Resmi bir değerlendirme talep edilmemiştir</w:t>
            </w:r>
            <w:r>
              <w:rPr>
                <w:rFonts w:eastAsia="Calibri" w:cs="Times New Roman"/>
                <w:szCs w:val="18"/>
                <w:lang w:val="tr-TR"/>
              </w:rPr>
              <w:t>.</w:t>
            </w:r>
            <w:r w:rsidR="00EF40D0" w:rsidRPr="0056087C">
              <w:rPr>
                <w:rFonts w:eastAsia="Calibri" w:cs="Times New Roman"/>
                <w:szCs w:val="18"/>
                <w:lang w:val="tr-TR"/>
              </w:rPr>
              <w:t xml:space="preserve"> </w:t>
            </w:r>
          </w:p>
        </w:tc>
      </w:tr>
      <w:tr w:rsidR="00EF40D0" w:rsidRPr="0056087C" w:rsidTr="00F16D91">
        <w:trPr>
          <w:trHeight w:val="346"/>
        </w:trPr>
        <w:tc>
          <w:tcPr>
            <w:tcW w:w="1384" w:type="dxa"/>
          </w:tcPr>
          <w:p w:rsidR="001419A9" w:rsidRPr="00A1568E" w:rsidRDefault="00C65F34" w:rsidP="00C65F34">
            <w:pPr>
              <w:pStyle w:val="AltKonuBal"/>
              <w:spacing w:before="0" w:after="0"/>
              <w:jc w:val="left"/>
              <w:rPr>
                <w:rFonts w:eastAsia="Times New Roman"/>
                <w:b/>
                <w:lang w:val="tr-TR"/>
              </w:rPr>
            </w:pPr>
            <w:proofErr w:type="gramStart"/>
            <w:r w:rsidRPr="00A1568E">
              <w:rPr>
                <w:rFonts w:eastAsia="Times New Roman"/>
                <w:b/>
                <w:lang w:val="tr-TR"/>
              </w:rPr>
              <w:t>Slayt</w:t>
            </w:r>
            <w:proofErr w:type="gramEnd"/>
            <w:r w:rsidR="001419A9" w:rsidRPr="00A1568E">
              <w:rPr>
                <w:rFonts w:eastAsia="Times New Roman"/>
                <w:b/>
                <w:lang w:val="tr-TR"/>
              </w:rPr>
              <w:t xml:space="preserve"> 63 </w:t>
            </w:r>
            <w:r w:rsidRPr="00A1568E">
              <w:rPr>
                <w:rFonts w:eastAsia="Times New Roman"/>
                <w:b/>
                <w:lang w:val="tr-TR"/>
              </w:rPr>
              <w:t>-</w:t>
            </w:r>
            <w:r w:rsidR="001419A9" w:rsidRPr="00A1568E">
              <w:rPr>
                <w:rFonts w:eastAsia="Times New Roman"/>
                <w:b/>
                <w:lang w:val="tr-TR"/>
              </w:rPr>
              <w:t xml:space="preserve"> 64</w:t>
            </w:r>
          </w:p>
          <w:p w:rsidR="00EF40D0" w:rsidRPr="0056087C" w:rsidRDefault="00EF40D0" w:rsidP="00165291">
            <w:pPr>
              <w:tabs>
                <w:tab w:val="left" w:pos="426"/>
                <w:tab w:val="left" w:pos="851"/>
              </w:tabs>
              <w:jc w:val="left"/>
              <w:rPr>
                <w:rFonts w:eastAsia="Times New Roman" w:cs="Times New Roman"/>
                <w:b/>
                <w:lang w:val="tr-TR"/>
              </w:rPr>
            </w:pPr>
          </w:p>
        </w:tc>
        <w:tc>
          <w:tcPr>
            <w:tcW w:w="7336" w:type="dxa"/>
            <w:gridSpan w:val="2"/>
          </w:tcPr>
          <w:p w:rsidR="00EF40D0" w:rsidRPr="00A1568E" w:rsidRDefault="00C65F34" w:rsidP="00165291">
            <w:pPr>
              <w:pStyle w:val="AltKonuBal"/>
              <w:spacing w:before="0" w:after="0"/>
              <w:rPr>
                <w:rFonts w:eastAsia="Times New Roman"/>
                <w:b/>
                <w:lang w:val="tr-TR"/>
              </w:rPr>
            </w:pPr>
            <w:r w:rsidRPr="00A1568E">
              <w:rPr>
                <w:rFonts w:eastAsia="Times New Roman"/>
                <w:b/>
                <w:lang w:val="tr-TR"/>
              </w:rPr>
              <w:t>Özet:</w:t>
            </w:r>
          </w:p>
          <w:p w:rsidR="00763057" w:rsidRPr="0056087C" w:rsidRDefault="00763057" w:rsidP="00165291">
            <w:pPr>
              <w:tabs>
                <w:tab w:val="left" w:pos="426"/>
                <w:tab w:val="left" w:pos="851"/>
              </w:tabs>
              <w:rPr>
                <w:rFonts w:eastAsia="Times New Roman" w:cs="Times New Roman"/>
                <w:lang w:val="tr-TR"/>
              </w:rPr>
            </w:pPr>
          </w:p>
          <w:p w:rsidR="00C65F34" w:rsidRPr="0056087C" w:rsidRDefault="00C65F34" w:rsidP="00C65F34">
            <w:pPr>
              <w:tabs>
                <w:tab w:val="left" w:pos="426"/>
                <w:tab w:val="left" w:pos="851"/>
              </w:tabs>
              <w:rPr>
                <w:rFonts w:eastAsia="Times New Roman" w:cs="Times New Roman"/>
                <w:lang w:val="tr-TR"/>
              </w:rPr>
            </w:pPr>
            <w:r>
              <w:rPr>
                <w:rFonts w:eastAsia="Times New Roman" w:cs="Times New Roman"/>
                <w:lang w:val="tr-TR"/>
              </w:rPr>
              <w:t>Eğitimci, şu hedeflerin oturum sırasında gerçekleştirilmesini sağlamak için bunlara dair bilgileri özetlemeli / sınamalıdır:</w:t>
            </w:r>
          </w:p>
          <w:p w:rsidR="00AE66AC" w:rsidRPr="0056087C" w:rsidRDefault="00AE66AC" w:rsidP="00165291">
            <w:pPr>
              <w:tabs>
                <w:tab w:val="left" w:pos="426"/>
                <w:tab w:val="left" w:pos="851"/>
              </w:tabs>
              <w:rPr>
                <w:rFonts w:eastAsia="Times New Roman" w:cs="Times New Roman"/>
                <w:lang w:val="tr-TR"/>
              </w:rPr>
            </w:pPr>
          </w:p>
          <w:p w:rsidR="00C65F34" w:rsidRPr="0056087C" w:rsidRDefault="00C65F34" w:rsidP="00C65F34">
            <w:pPr>
              <w:pStyle w:val="bul1"/>
              <w:jc w:val="left"/>
              <w:rPr>
                <w:lang w:val="tr-TR"/>
              </w:rPr>
            </w:pPr>
            <w:r w:rsidRPr="0056087C">
              <w:rPr>
                <w:rFonts w:eastAsia="Times New Roman"/>
                <w:lang w:val="tr-TR"/>
              </w:rPr>
              <w:t>Çeşitli elektronik k</w:t>
            </w:r>
            <w:r>
              <w:rPr>
                <w:rFonts w:eastAsia="Times New Roman"/>
                <w:lang w:val="tr-TR"/>
              </w:rPr>
              <w:t>anıt türlerinin tartışılması</w:t>
            </w:r>
            <w:r w:rsidRPr="0056087C">
              <w:rPr>
                <w:rFonts w:eastAsia="Times New Roman"/>
                <w:lang w:val="tr-TR"/>
              </w:rPr>
              <w:t>,</w:t>
            </w:r>
            <w:r w:rsidRPr="0056087C">
              <w:rPr>
                <w:lang w:val="tr-TR"/>
              </w:rPr>
              <w:t xml:space="preserve"> </w:t>
            </w:r>
          </w:p>
          <w:p w:rsidR="00C65F34" w:rsidRPr="0056087C" w:rsidRDefault="00C65F34" w:rsidP="00C65F34">
            <w:pPr>
              <w:pStyle w:val="bul1"/>
              <w:jc w:val="left"/>
              <w:rPr>
                <w:lang w:val="tr-TR"/>
              </w:rPr>
            </w:pPr>
            <w:r w:rsidRPr="0056087C">
              <w:rPr>
                <w:rFonts w:eastAsia="Times New Roman"/>
                <w:lang w:val="tr-TR"/>
              </w:rPr>
              <w:t>Elektronik kanıtların elde edilmesi ve bunlara gösterilecek muameleye ilişkin en iyi uygulama ilkelerini</w:t>
            </w:r>
            <w:r w:rsidR="00936CB1">
              <w:rPr>
                <w:rFonts w:eastAsia="Times New Roman"/>
                <w:lang w:val="tr-TR"/>
              </w:rPr>
              <w:t>n açıklanması</w:t>
            </w:r>
            <w:r w:rsidRPr="0056087C">
              <w:rPr>
                <w:rFonts w:eastAsia="Times New Roman"/>
                <w:lang w:val="tr-TR"/>
              </w:rPr>
              <w:t>,</w:t>
            </w:r>
          </w:p>
          <w:p w:rsidR="00C65F34" w:rsidRPr="0056087C" w:rsidRDefault="00C65F34" w:rsidP="00C65F34">
            <w:pPr>
              <w:pStyle w:val="bul1"/>
              <w:jc w:val="left"/>
              <w:rPr>
                <w:lang w:val="tr-TR"/>
              </w:rPr>
            </w:pPr>
            <w:r w:rsidRPr="0056087C">
              <w:rPr>
                <w:rFonts w:eastAsia="Times New Roman"/>
                <w:lang w:val="tr-TR"/>
              </w:rPr>
              <w:t>Elektronik kanıtlara ait “cansız kutu”, “canlı veri” ve internet kaynaklarından kaynaklanan zorlukları</w:t>
            </w:r>
            <w:r w:rsidR="00936CB1">
              <w:rPr>
                <w:rFonts w:eastAsia="Times New Roman"/>
                <w:lang w:val="tr-TR"/>
              </w:rPr>
              <w:t>n belirlenmesi,</w:t>
            </w:r>
            <w:r w:rsidRPr="0056087C">
              <w:rPr>
                <w:lang w:val="tr-TR"/>
              </w:rPr>
              <w:t xml:space="preserve"> </w:t>
            </w:r>
          </w:p>
          <w:p w:rsidR="00C65F34" w:rsidRPr="0056087C" w:rsidRDefault="00C65F34" w:rsidP="00C65F34">
            <w:pPr>
              <w:pStyle w:val="bul1"/>
              <w:jc w:val="left"/>
              <w:rPr>
                <w:lang w:val="tr-TR"/>
              </w:rPr>
            </w:pPr>
            <w:r w:rsidRPr="0056087C">
              <w:rPr>
                <w:rFonts w:eastAsia="Times New Roman"/>
                <w:lang w:val="tr-TR"/>
              </w:rPr>
              <w:t>Başka bir yargı alanından kanıtların elde edilmesine ilişkin zorlukları</w:t>
            </w:r>
            <w:r w:rsidR="00936CB1">
              <w:rPr>
                <w:rFonts w:eastAsia="Times New Roman"/>
                <w:lang w:val="tr-TR"/>
              </w:rPr>
              <w:t>n tespit edilmesi</w:t>
            </w:r>
            <w:r w:rsidRPr="0056087C">
              <w:rPr>
                <w:rFonts w:eastAsia="Times New Roman"/>
                <w:lang w:val="tr-TR"/>
              </w:rPr>
              <w:t>,</w:t>
            </w:r>
            <w:r w:rsidRPr="0056087C">
              <w:rPr>
                <w:lang w:val="tr-TR"/>
              </w:rPr>
              <w:t xml:space="preserve"> </w:t>
            </w:r>
          </w:p>
          <w:p w:rsidR="00EF40D0" w:rsidRPr="0056087C" w:rsidRDefault="00C65F34" w:rsidP="00C65F34">
            <w:pPr>
              <w:pStyle w:val="bul1"/>
              <w:rPr>
                <w:lang w:val="tr-TR"/>
              </w:rPr>
            </w:pPr>
            <w:proofErr w:type="gramStart"/>
            <w:r w:rsidRPr="0056087C">
              <w:rPr>
                <w:rFonts w:eastAsia="Times New Roman"/>
                <w:lang w:val="tr-TR"/>
              </w:rPr>
              <w:t>Elektronik kanıtların gerçekliği, doğruluğu ve bütünlüğü açısından adli davalarda kabul edilebilirliğini</w:t>
            </w:r>
            <w:r w:rsidR="00936CB1">
              <w:rPr>
                <w:rFonts w:eastAsia="Times New Roman"/>
                <w:lang w:val="tr-TR"/>
              </w:rPr>
              <w:t>n tartışılması.</w:t>
            </w:r>
            <w:r w:rsidR="00EF40D0" w:rsidRPr="0056087C">
              <w:rPr>
                <w:lang w:val="tr-TR"/>
              </w:rPr>
              <w:t xml:space="preserve">  </w:t>
            </w:r>
            <w:proofErr w:type="gramEnd"/>
          </w:p>
          <w:p w:rsidR="00763057" w:rsidRPr="0056087C" w:rsidRDefault="00763057" w:rsidP="00165291">
            <w:pPr>
              <w:rPr>
                <w:rFonts w:eastAsia="Calibri" w:cs="Times New Roman"/>
                <w:szCs w:val="18"/>
                <w:lang w:val="tr-TR"/>
              </w:rPr>
            </w:pPr>
          </w:p>
          <w:p w:rsidR="00027522" w:rsidRPr="0056087C" w:rsidRDefault="00027522" w:rsidP="00027522">
            <w:pPr>
              <w:rPr>
                <w:rFonts w:eastAsia="Calibri" w:cs="Times New Roman"/>
                <w:szCs w:val="18"/>
                <w:lang w:val="tr-TR"/>
              </w:rPr>
            </w:pPr>
            <w:r w:rsidRPr="0056087C">
              <w:rPr>
                <w:rFonts w:eastAsia="Calibri" w:cs="Times New Roman"/>
                <w:szCs w:val="18"/>
                <w:lang w:val="tr-TR"/>
              </w:rPr>
              <w:t>Bu, grup tartışması, katılımcılara sorula</w:t>
            </w:r>
            <w:r>
              <w:rPr>
                <w:rFonts w:eastAsia="Calibri" w:cs="Times New Roman"/>
                <w:szCs w:val="18"/>
                <w:lang w:val="tr-TR"/>
              </w:rPr>
              <w:t>r</w:t>
            </w:r>
            <w:r w:rsidRPr="0056087C">
              <w:rPr>
                <w:rFonts w:eastAsia="Calibri" w:cs="Times New Roman"/>
                <w:szCs w:val="18"/>
                <w:lang w:val="tr-TR"/>
              </w:rPr>
              <w:t xml:space="preserve"> sorulması, küçük sınavlar ya da başka yöntemlerle gerçekleştirilebilir.</w:t>
            </w:r>
          </w:p>
          <w:p w:rsidR="00027522" w:rsidRPr="0056087C" w:rsidRDefault="00027522" w:rsidP="00027522">
            <w:pPr>
              <w:rPr>
                <w:rFonts w:eastAsia="Calibri" w:cs="Times New Roman"/>
                <w:szCs w:val="18"/>
                <w:lang w:val="tr-TR"/>
              </w:rPr>
            </w:pPr>
          </w:p>
          <w:p w:rsidR="00027522" w:rsidRDefault="00027522" w:rsidP="00027522">
            <w:pPr>
              <w:rPr>
                <w:rFonts w:eastAsia="Calibri" w:cs="Times New Roman"/>
                <w:szCs w:val="18"/>
                <w:lang w:val="tr-TR"/>
              </w:rPr>
            </w:pPr>
            <w:r w:rsidRPr="0056087C">
              <w:rPr>
                <w:rFonts w:eastAsia="Calibri" w:cs="Times New Roman"/>
                <w:szCs w:val="18"/>
                <w:lang w:val="tr-TR"/>
              </w:rPr>
              <w:t xml:space="preserve">Bu derste, </w:t>
            </w:r>
            <w:proofErr w:type="gramStart"/>
            <w:r w:rsidRPr="0056087C">
              <w:rPr>
                <w:rFonts w:eastAsia="Calibri" w:cs="Times New Roman"/>
                <w:szCs w:val="18"/>
                <w:lang w:val="tr-TR"/>
              </w:rPr>
              <w:t>hakim</w:t>
            </w:r>
            <w:proofErr w:type="gramEnd"/>
            <w:r w:rsidRPr="0056087C">
              <w:rPr>
                <w:rFonts w:eastAsia="Calibri" w:cs="Times New Roman"/>
                <w:szCs w:val="18"/>
                <w:lang w:val="tr-TR"/>
              </w:rPr>
              <w:t xml:space="preserve"> ve savcıların görevlerini etkili bir şekilde gerçekleştirmeleri için gereken teknoloji bilgilerinin türü ve düzeyine dair rehberlik sunmaya çalışılmıştır. Ders, konuların eksiksiz bir analizi olduğu iddiasında değildir.</w:t>
            </w:r>
            <w:r>
              <w:rPr>
                <w:rFonts w:eastAsia="Calibri" w:cs="Times New Roman"/>
                <w:szCs w:val="18"/>
                <w:lang w:val="tr-TR"/>
              </w:rPr>
              <w:t xml:space="preserve"> Gerekli yerlerde ek bilgi edinilebilir.</w:t>
            </w:r>
          </w:p>
          <w:p w:rsidR="00EF40D0" w:rsidRDefault="00EF40D0" w:rsidP="00165291">
            <w:pPr>
              <w:rPr>
                <w:rFonts w:eastAsia="Calibri" w:cs="Times New Roman"/>
                <w:szCs w:val="18"/>
                <w:lang w:val="tr-TR"/>
              </w:rPr>
            </w:pPr>
          </w:p>
          <w:p w:rsidR="00EF40D0" w:rsidRPr="00027522" w:rsidRDefault="00027522" w:rsidP="00A24836">
            <w:pPr>
              <w:rPr>
                <w:rFonts w:eastAsia="Calibri" w:cs="Times New Roman"/>
                <w:szCs w:val="18"/>
                <w:lang w:val="tr-TR"/>
              </w:rPr>
            </w:pPr>
            <w:r w:rsidRPr="0056087C">
              <w:rPr>
                <w:rFonts w:eastAsia="Calibri" w:cs="Times New Roman"/>
                <w:szCs w:val="18"/>
                <w:lang w:val="tr-TR"/>
              </w:rPr>
              <w:t xml:space="preserve">Eğitim geliştiricilerinin, hazırladıkları materyallerin mümkün olduğu kadar güncel olmasını sağlaması ve en son teknoloji konularını ve bunların eğitimin verileceği yerdeki yargı alanında hukuki, </w:t>
            </w:r>
            <w:r w:rsidR="00A24836">
              <w:rPr>
                <w:rFonts w:eastAsia="Calibri" w:cs="Times New Roman"/>
                <w:szCs w:val="18"/>
                <w:lang w:val="tr-TR"/>
              </w:rPr>
              <w:t>usul</w:t>
            </w:r>
            <w:r w:rsidRPr="0056087C">
              <w:rPr>
                <w:rFonts w:eastAsia="Calibri" w:cs="Times New Roman"/>
                <w:szCs w:val="18"/>
                <w:lang w:val="tr-TR"/>
              </w:rPr>
              <w:t xml:space="preserve"> ve kanıtlarla ilgili kararlar üzerindeki etkilerini bu materyallere </w:t>
            </w:r>
            <w:proofErr w:type="gramStart"/>
            <w:r w:rsidRPr="0056087C">
              <w:rPr>
                <w:rFonts w:eastAsia="Calibri" w:cs="Times New Roman"/>
                <w:szCs w:val="18"/>
                <w:lang w:val="tr-TR"/>
              </w:rPr>
              <w:t>dahil</w:t>
            </w:r>
            <w:proofErr w:type="gramEnd"/>
            <w:r w:rsidRPr="0056087C">
              <w:rPr>
                <w:rFonts w:eastAsia="Calibri" w:cs="Times New Roman"/>
                <w:szCs w:val="18"/>
                <w:lang w:val="tr-TR"/>
              </w:rPr>
              <w:t xml:space="preserve"> etmesi tavsiye edilmektedir. Verilerin katı hal disklerinde ya da Web </w:t>
            </w:r>
            <w:proofErr w:type="gramStart"/>
            <w:r w:rsidRPr="0056087C">
              <w:rPr>
                <w:rFonts w:eastAsia="Calibri" w:cs="Times New Roman"/>
                <w:szCs w:val="18"/>
                <w:lang w:val="tr-TR"/>
              </w:rPr>
              <w:t>2.0’da</w:t>
            </w:r>
            <w:proofErr w:type="gramEnd"/>
            <w:r w:rsidRPr="0056087C">
              <w:rPr>
                <w:rFonts w:eastAsia="Calibri" w:cs="Times New Roman"/>
                <w:szCs w:val="18"/>
                <w:lang w:val="tr-TR"/>
              </w:rPr>
              <w:t xml:space="preserve"> depolanması gibi ceza yargılaması sistemini etkileyecek teknolojik değişiklikler vardır. Bunlar, eğitim programlarına </w:t>
            </w:r>
            <w:proofErr w:type="gramStart"/>
            <w:r w:rsidRPr="0056087C">
              <w:rPr>
                <w:rFonts w:eastAsia="Calibri" w:cs="Times New Roman"/>
                <w:szCs w:val="18"/>
                <w:lang w:val="tr-TR"/>
              </w:rPr>
              <w:t>dahil</w:t>
            </w:r>
            <w:proofErr w:type="gramEnd"/>
            <w:r w:rsidRPr="0056087C">
              <w:rPr>
                <w:rFonts w:eastAsia="Calibri" w:cs="Times New Roman"/>
                <w:szCs w:val="18"/>
                <w:lang w:val="tr-TR"/>
              </w:rPr>
              <w:t xml:space="preserve"> edilmesi ve daha da yaygınlaştıkça güncellenmesi gereken önemli konular olacaktır</w:t>
            </w:r>
            <w:r>
              <w:rPr>
                <w:rFonts w:eastAsia="Calibri" w:cs="Times New Roman"/>
                <w:szCs w:val="18"/>
                <w:lang w:val="tr-TR"/>
              </w:rPr>
              <w:t>.</w:t>
            </w:r>
          </w:p>
        </w:tc>
      </w:tr>
    </w:tbl>
    <w:p w:rsidR="00EF40D0" w:rsidRPr="0056087C" w:rsidRDefault="00EF40D0" w:rsidP="00576AC7">
      <w:pPr>
        <w:tabs>
          <w:tab w:val="left" w:pos="426"/>
          <w:tab w:val="left" w:pos="851"/>
        </w:tabs>
        <w:spacing w:after="120"/>
        <w:rPr>
          <w:rFonts w:eastAsia="Times New Roman" w:cs="Times New Roman"/>
          <w:lang w:val="tr-TR"/>
        </w:rPr>
      </w:pPr>
    </w:p>
    <w:p w:rsidR="00A507A9" w:rsidRPr="0056087C" w:rsidRDefault="00A507A9">
      <w:pPr>
        <w:rPr>
          <w:lang w:val="tr-TR"/>
        </w:rPr>
      </w:pPr>
      <w:r w:rsidRPr="0056087C">
        <w:rPr>
          <w:b/>
          <w:bCs/>
          <w:lang w:val="tr-TR"/>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tblPr>
      <w:tblGrid>
        <w:gridCol w:w="1526"/>
        <w:gridCol w:w="4427"/>
        <w:gridCol w:w="2767"/>
      </w:tblGrid>
      <w:tr w:rsidR="00EF40D0" w:rsidRPr="0056087C" w:rsidTr="001419A9">
        <w:tc>
          <w:tcPr>
            <w:tcW w:w="5953" w:type="dxa"/>
            <w:gridSpan w:val="2"/>
            <w:shd w:val="clear" w:color="auto" w:fill="D9D9D9"/>
            <w:vAlign w:val="center"/>
          </w:tcPr>
          <w:p w:rsidR="00EF40D0" w:rsidRPr="0056087C" w:rsidRDefault="00E007A3" w:rsidP="00E007A3">
            <w:pPr>
              <w:pStyle w:val="Balk2"/>
              <w:rPr>
                <w:rFonts w:eastAsia="Times New Roman"/>
                <w:lang w:val="tr-TR"/>
              </w:rPr>
            </w:pPr>
            <w:bookmarkStart w:id="36" w:name="_Toc352944250"/>
            <w:r>
              <w:rPr>
                <w:rFonts w:eastAsia="Times New Roman"/>
                <w:lang w:val="tr-TR"/>
              </w:rPr>
              <w:lastRenderedPageBreak/>
              <w:t>Ders</w:t>
            </w:r>
            <w:r w:rsidR="00EF40D0" w:rsidRPr="0056087C">
              <w:rPr>
                <w:rFonts w:eastAsia="Times New Roman"/>
                <w:lang w:val="tr-TR"/>
              </w:rPr>
              <w:t xml:space="preserve"> 1.3.4 </w:t>
            </w:r>
            <w:bookmarkEnd w:id="36"/>
            <w:r>
              <w:rPr>
                <w:rFonts w:eastAsia="Times New Roman"/>
                <w:lang w:val="tr-TR"/>
              </w:rPr>
              <w:t>Uluslararası İşbirliği</w:t>
            </w:r>
          </w:p>
        </w:tc>
        <w:tc>
          <w:tcPr>
            <w:tcW w:w="2767" w:type="dxa"/>
            <w:shd w:val="clear" w:color="auto" w:fill="D9D9D9"/>
            <w:vAlign w:val="center"/>
          </w:tcPr>
          <w:p w:rsidR="00EF40D0" w:rsidRPr="0056087C" w:rsidRDefault="00E007A3" w:rsidP="00E007A3">
            <w:pPr>
              <w:tabs>
                <w:tab w:val="left" w:pos="426"/>
                <w:tab w:val="left" w:pos="851"/>
              </w:tabs>
              <w:spacing w:line="240" w:lineRule="auto"/>
              <w:rPr>
                <w:rFonts w:eastAsia="Times New Roman" w:cs="Calibri"/>
                <w:b/>
                <w:szCs w:val="18"/>
                <w:lang w:val="tr-TR"/>
              </w:rPr>
            </w:pPr>
            <w:r>
              <w:rPr>
                <w:rFonts w:eastAsia="Times New Roman" w:cs="Calibri"/>
                <w:b/>
                <w:szCs w:val="18"/>
                <w:lang w:val="tr-TR"/>
              </w:rPr>
              <w:t>Süre</w:t>
            </w:r>
            <w:r w:rsidR="00EF40D0" w:rsidRPr="0056087C">
              <w:rPr>
                <w:rFonts w:eastAsia="Times New Roman" w:cs="Calibri"/>
                <w:b/>
                <w:szCs w:val="18"/>
                <w:lang w:val="tr-TR"/>
              </w:rPr>
              <w:t xml:space="preserve">: 90 </w:t>
            </w:r>
            <w:r>
              <w:rPr>
                <w:rFonts w:eastAsia="Times New Roman" w:cs="Calibri"/>
                <w:b/>
                <w:szCs w:val="18"/>
                <w:lang w:val="tr-TR"/>
              </w:rPr>
              <w:t>Dakika</w:t>
            </w:r>
          </w:p>
        </w:tc>
      </w:tr>
      <w:tr w:rsidR="00EF40D0" w:rsidRPr="0056087C" w:rsidTr="001419A9">
        <w:tc>
          <w:tcPr>
            <w:tcW w:w="8720" w:type="dxa"/>
            <w:gridSpan w:val="3"/>
          </w:tcPr>
          <w:p w:rsidR="00EF40D0" w:rsidRPr="0056087C" w:rsidRDefault="00E007A3" w:rsidP="001C4BE3">
            <w:pPr>
              <w:tabs>
                <w:tab w:val="left" w:pos="426"/>
                <w:tab w:val="left" w:pos="851"/>
              </w:tabs>
              <w:spacing w:line="240" w:lineRule="auto"/>
              <w:jc w:val="left"/>
              <w:rPr>
                <w:rFonts w:eastAsia="Times New Roman" w:cs="Calibri"/>
                <w:b/>
                <w:szCs w:val="18"/>
                <w:lang w:val="tr-TR"/>
              </w:rPr>
            </w:pPr>
            <w:r>
              <w:rPr>
                <w:rFonts w:eastAsia="Times New Roman" w:cs="Calibri"/>
                <w:b/>
                <w:szCs w:val="18"/>
                <w:lang w:val="tr-TR"/>
              </w:rPr>
              <w:t>Gerekli kaynaklar</w:t>
            </w:r>
            <w:r w:rsidR="00EF40D0" w:rsidRPr="0056087C">
              <w:rPr>
                <w:rFonts w:eastAsia="Times New Roman" w:cs="Calibri"/>
                <w:b/>
                <w:szCs w:val="18"/>
                <w:lang w:val="tr-TR"/>
              </w:rPr>
              <w:t>:</w:t>
            </w:r>
          </w:p>
          <w:p w:rsidR="00E007A3" w:rsidRPr="0056087C" w:rsidRDefault="00E007A3" w:rsidP="00E007A3">
            <w:pPr>
              <w:pStyle w:val="bul1"/>
              <w:jc w:val="left"/>
              <w:rPr>
                <w:rFonts w:ascii="Symbol" w:hAnsi="Symbol"/>
                <w:lang w:val="tr-TR"/>
              </w:rPr>
            </w:pPr>
            <w:r w:rsidRPr="0056087C">
              <w:rPr>
                <w:lang w:val="tr-TR"/>
              </w:rPr>
              <w:t xml:space="preserve">Windows 7 ve Office 2010 kurulu olan bir dizüstü bilgisayar ya da PC </w:t>
            </w:r>
          </w:p>
          <w:p w:rsidR="00E007A3" w:rsidRPr="0056087C" w:rsidRDefault="00E007A3" w:rsidP="00E007A3">
            <w:pPr>
              <w:pStyle w:val="bul1"/>
              <w:jc w:val="left"/>
              <w:rPr>
                <w:rFonts w:ascii="Symbol" w:hAnsi="Symbol"/>
                <w:lang w:val="tr-TR"/>
              </w:rPr>
            </w:pPr>
            <w:r w:rsidRPr="0056087C">
              <w:rPr>
                <w:lang w:val="tr-TR"/>
              </w:rPr>
              <w:t>Projektör</w:t>
            </w:r>
          </w:p>
          <w:p w:rsidR="00EF40D0" w:rsidRPr="0056087C" w:rsidRDefault="00E007A3" w:rsidP="00E007A3">
            <w:pPr>
              <w:pStyle w:val="bul1"/>
              <w:jc w:val="left"/>
              <w:rPr>
                <w:b/>
                <w:lang w:val="tr-TR"/>
              </w:rPr>
            </w:pPr>
            <w:r w:rsidRPr="0056087C">
              <w:rPr>
                <w:lang w:val="tr-TR"/>
              </w:rPr>
              <w:t>PowerPoint Sunum</w:t>
            </w:r>
          </w:p>
        </w:tc>
      </w:tr>
      <w:tr w:rsidR="00EF40D0" w:rsidRPr="0056087C" w:rsidTr="001419A9">
        <w:tc>
          <w:tcPr>
            <w:tcW w:w="8720" w:type="dxa"/>
            <w:gridSpan w:val="3"/>
          </w:tcPr>
          <w:p w:rsidR="00EF40D0" w:rsidRPr="0056087C" w:rsidRDefault="00E007A3" w:rsidP="001C4BE3">
            <w:pPr>
              <w:tabs>
                <w:tab w:val="left" w:pos="426"/>
                <w:tab w:val="left" w:pos="851"/>
              </w:tabs>
              <w:spacing w:line="240" w:lineRule="auto"/>
              <w:jc w:val="left"/>
              <w:rPr>
                <w:rFonts w:eastAsia="Times New Roman" w:cs="Calibri"/>
                <w:b/>
                <w:szCs w:val="18"/>
                <w:lang w:val="tr-TR"/>
              </w:rPr>
            </w:pPr>
            <w:r>
              <w:rPr>
                <w:rFonts w:eastAsia="Times New Roman" w:cs="Calibri"/>
                <w:b/>
                <w:szCs w:val="18"/>
                <w:lang w:val="tr-TR"/>
              </w:rPr>
              <w:t>Amaç</w:t>
            </w:r>
            <w:r w:rsidR="00EF40D0" w:rsidRPr="0056087C">
              <w:rPr>
                <w:rFonts w:eastAsia="Times New Roman" w:cs="Calibri"/>
                <w:b/>
                <w:szCs w:val="18"/>
                <w:lang w:val="tr-TR"/>
              </w:rPr>
              <w:t>:</w:t>
            </w:r>
          </w:p>
          <w:p w:rsidR="00EF40D0" w:rsidRPr="00E007A3" w:rsidRDefault="00E007A3" w:rsidP="00E007A3">
            <w:pPr>
              <w:tabs>
                <w:tab w:val="left" w:pos="426"/>
                <w:tab w:val="left" w:pos="851"/>
              </w:tabs>
              <w:spacing w:after="120" w:line="280" w:lineRule="exact"/>
              <w:jc w:val="left"/>
              <w:rPr>
                <w:rFonts w:eastAsia="Times New Roman" w:cs="Calibri"/>
                <w:szCs w:val="18"/>
                <w:lang w:val="tr-TR"/>
              </w:rPr>
            </w:pPr>
            <w:r>
              <w:rPr>
                <w:rFonts w:eastAsia="Times New Roman" w:cs="Calibri"/>
                <w:szCs w:val="18"/>
                <w:lang w:val="tr-TR"/>
              </w:rPr>
              <w:t>Bu oturumda uluslararası işbirliğinin öneminin hatırlatılması ve başta Budapeşte Sanal Suçlar Sözleşmesi olmak üzere sanal suçlar alanında uluslararası işbirliğine yönelik mevcut araçlara bir genel bakış sunulması istenmektedir. Bu, mevcut araçlara, bunların kullanılma yollarına, zaman çizelgelerine ve etkinliklerine bir giriş niteliğinde olacaktır.</w:t>
            </w:r>
          </w:p>
        </w:tc>
      </w:tr>
      <w:tr w:rsidR="00EF40D0" w:rsidRPr="0056087C" w:rsidTr="001419A9">
        <w:tc>
          <w:tcPr>
            <w:tcW w:w="8720" w:type="dxa"/>
            <w:gridSpan w:val="3"/>
            <w:tcBorders>
              <w:bottom w:val="single" w:sz="4" w:space="0" w:color="000000"/>
            </w:tcBorders>
          </w:tcPr>
          <w:p w:rsidR="00EF40D0" w:rsidRPr="0056087C" w:rsidRDefault="00E007A3" w:rsidP="00A507A9">
            <w:pPr>
              <w:tabs>
                <w:tab w:val="left" w:pos="426"/>
                <w:tab w:val="left" w:pos="851"/>
              </w:tabs>
              <w:spacing w:line="260" w:lineRule="atLeast"/>
              <w:jc w:val="left"/>
              <w:rPr>
                <w:rFonts w:eastAsia="Times New Roman" w:cs="Calibri"/>
                <w:b/>
                <w:szCs w:val="18"/>
                <w:lang w:val="tr-TR"/>
              </w:rPr>
            </w:pPr>
            <w:r>
              <w:rPr>
                <w:rFonts w:eastAsia="Times New Roman" w:cs="Calibri"/>
                <w:b/>
                <w:szCs w:val="18"/>
                <w:lang w:val="tr-TR"/>
              </w:rPr>
              <w:t>Hedefler</w:t>
            </w:r>
          </w:p>
          <w:p w:rsidR="00A507A9" w:rsidRPr="0056087C" w:rsidRDefault="00A507A9" w:rsidP="00A507A9">
            <w:pPr>
              <w:tabs>
                <w:tab w:val="left" w:pos="426"/>
                <w:tab w:val="left" w:pos="851"/>
              </w:tabs>
              <w:spacing w:line="260" w:lineRule="atLeast"/>
              <w:jc w:val="left"/>
              <w:rPr>
                <w:rFonts w:eastAsia="Times New Roman" w:cs="Calibri"/>
                <w:b/>
                <w:szCs w:val="18"/>
                <w:lang w:val="tr-TR"/>
              </w:rPr>
            </w:pPr>
          </w:p>
          <w:p w:rsidR="00E007A3" w:rsidRPr="0056087C" w:rsidRDefault="00E007A3" w:rsidP="00E007A3">
            <w:pPr>
              <w:tabs>
                <w:tab w:val="left" w:pos="426"/>
                <w:tab w:val="left" w:pos="851"/>
              </w:tabs>
              <w:spacing w:line="260" w:lineRule="atLeast"/>
              <w:jc w:val="left"/>
              <w:rPr>
                <w:rFonts w:eastAsia="Times New Roman" w:cs="Calibri"/>
                <w:szCs w:val="18"/>
                <w:lang w:val="tr-TR"/>
              </w:rPr>
            </w:pPr>
            <w:r>
              <w:rPr>
                <w:rFonts w:eastAsia="Times New Roman" w:cs="Calibri"/>
                <w:szCs w:val="18"/>
                <w:lang w:val="tr-TR"/>
              </w:rPr>
              <w:t>Oturumun sonunda katılımcılar</w:t>
            </w:r>
            <w:r w:rsidR="00EF40D0" w:rsidRPr="0056087C">
              <w:rPr>
                <w:rFonts w:eastAsia="Times New Roman" w:cs="Calibri"/>
                <w:szCs w:val="18"/>
                <w:lang w:val="tr-TR"/>
              </w:rPr>
              <w:t>:</w:t>
            </w:r>
          </w:p>
          <w:p w:rsidR="00E007A3" w:rsidRPr="00E869AC" w:rsidRDefault="00E007A3" w:rsidP="00E869AC">
            <w:pPr>
              <w:pStyle w:val="bul1"/>
              <w:numPr>
                <w:ilvl w:val="0"/>
                <w:numId w:val="0"/>
              </w:numPr>
              <w:spacing w:line="260" w:lineRule="atLeast"/>
              <w:ind w:left="851" w:hanging="851"/>
              <w:jc w:val="left"/>
              <w:rPr>
                <w:lang w:val="tr-TR"/>
              </w:rPr>
            </w:pPr>
          </w:p>
          <w:p w:rsidR="00C004A8" w:rsidRPr="00E007A3" w:rsidRDefault="00924A63" w:rsidP="00E007A3">
            <w:pPr>
              <w:pStyle w:val="bul1"/>
              <w:spacing w:line="260" w:lineRule="atLeast"/>
              <w:rPr>
                <w:lang w:val="tr-TR"/>
              </w:rPr>
            </w:pPr>
            <w:r w:rsidRPr="00E007A3">
              <w:rPr>
                <w:lang w:val="en-GB"/>
              </w:rPr>
              <w:t>İnternetin küresel boyutu</w:t>
            </w:r>
            <w:r w:rsidRPr="00E007A3">
              <w:rPr>
                <w:lang w:val="tr-TR"/>
              </w:rPr>
              <w:t>nu</w:t>
            </w:r>
            <w:r w:rsidRPr="00E007A3">
              <w:rPr>
                <w:lang w:val="en-GB"/>
              </w:rPr>
              <w:t xml:space="preserve"> ve s</w:t>
            </w:r>
            <w:r w:rsidRPr="00E007A3">
              <w:rPr>
                <w:lang w:val="tr-TR"/>
              </w:rPr>
              <w:t>anal</w:t>
            </w:r>
            <w:r w:rsidRPr="00E007A3">
              <w:rPr>
                <w:lang w:val="en-GB"/>
              </w:rPr>
              <w:t xml:space="preserve"> suçlar</w:t>
            </w:r>
            <w:r w:rsidRPr="00E007A3">
              <w:rPr>
                <w:lang w:val="tr-TR"/>
              </w:rPr>
              <w:t>ın</w:t>
            </w:r>
            <w:r w:rsidRPr="00E007A3">
              <w:rPr>
                <w:lang w:val="en-GB"/>
              </w:rPr>
              <w:t xml:space="preserve"> uluslararası boyutu</w:t>
            </w:r>
            <w:r w:rsidRPr="00E007A3">
              <w:rPr>
                <w:lang w:val="tr-TR"/>
              </w:rPr>
              <w:t>nu</w:t>
            </w:r>
            <w:r w:rsidRPr="00E007A3">
              <w:rPr>
                <w:lang w:val="en-GB"/>
              </w:rPr>
              <w:t xml:space="preserve"> tanı</w:t>
            </w:r>
            <w:r w:rsidR="00E007A3">
              <w:rPr>
                <w:lang w:val="tr-TR"/>
              </w:rPr>
              <w:t>yacak,</w:t>
            </w:r>
            <w:r w:rsidRPr="00E007A3">
              <w:rPr>
                <w:lang w:val="en-GB"/>
              </w:rPr>
              <w:t xml:space="preserve"> </w:t>
            </w:r>
          </w:p>
          <w:p w:rsidR="00C004A8" w:rsidRPr="00E007A3" w:rsidRDefault="00924A63" w:rsidP="00E007A3">
            <w:pPr>
              <w:pStyle w:val="bul1"/>
              <w:spacing w:line="260" w:lineRule="atLeast"/>
              <w:rPr>
                <w:lang w:val="tr-TR"/>
              </w:rPr>
            </w:pPr>
            <w:r w:rsidRPr="00E007A3">
              <w:rPr>
                <w:lang w:val="tr-TR"/>
              </w:rPr>
              <w:t>Uluslararas</w:t>
            </w:r>
            <w:r w:rsidR="00E007A3">
              <w:rPr>
                <w:lang w:val="tr-TR"/>
              </w:rPr>
              <w:t>ı işbirliğinin önemini açıklayabilecek</w:t>
            </w:r>
            <w:r w:rsidRPr="00E007A3">
              <w:rPr>
                <w:lang w:val="tr-TR"/>
              </w:rPr>
              <w:t xml:space="preserve"> ve sanal suç alanında uluslararası işbirl</w:t>
            </w:r>
            <w:r w:rsidR="00E007A3">
              <w:rPr>
                <w:lang w:val="tr-TR"/>
              </w:rPr>
              <w:t>iği için mevcut araçları tanıyacak,</w:t>
            </w:r>
            <w:r w:rsidRPr="00E007A3">
              <w:rPr>
                <w:lang w:val="en-GB"/>
              </w:rPr>
              <w:t xml:space="preserve"> </w:t>
            </w:r>
          </w:p>
          <w:p w:rsidR="00C004A8" w:rsidRPr="00E007A3" w:rsidRDefault="00924A63" w:rsidP="00E007A3">
            <w:pPr>
              <w:pStyle w:val="bul1"/>
              <w:spacing w:line="260" w:lineRule="atLeast"/>
              <w:rPr>
                <w:lang w:val="tr-TR"/>
              </w:rPr>
            </w:pPr>
            <w:r w:rsidRPr="00E007A3">
              <w:rPr>
                <w:lang w:val="tr-TR"/>
              </w:rPr>
              <w:t>Uluslararası işbirliği için oldukça hızlı ve etkin kanallara olan ihtiyacı ve mevcut araçları, bunların kullanım yollarını, zaman çizelgeler</w:t>
            </w:r>
            <w:r w:rsidR="00E007A3">
              <w:rPr>
                <w:lang w:val="tr-TR"/>
              </w:rPr>
              <w:t>ini ve etkinliklerini belirleyebilecek,</w:t>
            </w:r>
            <w:r w:rsidRPr="00E007A3">
              <w:rPr>
                <w:lang w:val="en-GB"/>
              </w:rPr>
              <w:t xml:space="preserve"> </w:t>
            </w:r>
          </w:p>
          <w:p w:rsidR="00C004A8" w:rsidRPr="00E007A3" w:rsidRDefault="00924A63" w:rsidP="00E007A3">
            <w:pPr>
              <w:pStyle w:val="bul1"/>
              <w:spacing w:line="260" w:lineRule="atLeast"/>
              <w:rPr>
                <w:lang w:val="tr-TR"/>
              </w:rPr>
            </w:pPr>
            <w:r w:rsidRPr="00E007A3">
              <w:rPr>
                <w:lang w:val="tr-TR"/>
              </w:rPr>
              <w:t xml:space="preserve">Yeni uluslararası işbirliği modellerinin uygulanmasına ilişkin uluslararası kuruluşların </w:t>
            </w:r>
            <w:r w:rsidR="00E007A3">
              <w:rPr>
                <w:lang w:val="tr-TR"/>
              </w:rPr>
              <w:t>çalışmalarını</w:t>
            </w:r>
            <w:r w:rsidRPr="00E007A3">
              <w:rPr>
                <w:lang w:val="tr-TR"/>
              </w:rPr>
              <w:t xml:space="preserve"> </w:t>
            </w:r>
            <w:r w:rsidR="00E007A3">
              <w:rPr>
                <w:lang w:val="tr-TR"/>
              </w:rPr>
              <w:t>anlatabilecek,</w:t>
            </w:r>
            <w:r w:rsidRPr="00E007A3">
              <w:rPr>
                <w:lang w:val="en-GB"/>
              </w:rPr>
              <w:t xml:space="preserve"> </w:t>
            </w:r>
          </w:p>
          <w:p w:rsidR="00E007A3" w:rsidRPr="0056087C" w:rsidRDefault="00E007A3" w:rsidP="00E869AC">
            <w:pPr>
              <w:pStyle w:val="bul1"/>
              <w:spacing w:line="260" w:lineRule="atLeast"/>
              <w:jc w:val="left"/>
              <w:rPr>
                <w:lang w:val="tr-TR"/>
              </w:rPr>
            </w:pPr>
            <w:r w:rsidRPr="00E007A3">
              <w:rPr>
                <w:lang w:val="tr-TR"/>
              </w:rPr>
              <w:t>Budapeşte Sana</w:t>
            </w:r>
            <w:r>
              <w:rPr>
                <w:lang w:val="tr-TR"/>
              </w:rPr>
              <w:t>l Suçlar Sözleşmesi’ni tartışabilecek,</w:t>
            </w:r>
            <w:r w:rsidRPr="00E007A3">
              <w:rPr>
                <w:lang w:val="en-GB"/>
              </w:rPr>
              <w:t xml:space="preserve"> </w:t>
            </w:r>
            <w:r w:rsidRPr="00E007A3">
              <w:rPr>
                <w:lang w:val="tr-TR"/>
              </w:rPr>
              <w:t>genel ilkelerini, geçici</w:t>
            </w:r>
            <w:r>
              <w:rPr>
                <w:lang w:val="tr-TR"/>
              </w:rPr>
              <w:t xml:space="preserve"> </w:t>
            </w:r>
            <w:r w:rsidRPr="00E007A3">
              <w:rPr>
                <w:lang w:val="tr-TR"/>
              </w:rPr>
              <w:t xml:space="preserve">önlemleri ve 7/24 </w:t>
            </w:r>
            <w:r w:rsidR="00E869AC">
              <w:rPr>
                <w:lang w:val="tr-TR"/>
              </w:rPr>
              <w:t>karşılıklı hukuki yardım</w:t>
            </w:r>
            <w:r w:rsidRPr="00E007A3">
              <w:rPr>
                <w:lang w:val="tr-TR"/>
              </w:rPr>
              <w:t xml:space="preserve"> ağını </w:t>
            </w:r>
            <w:r w:rsidR="00E869AC">
              <w:rPr>
                <w:lang w:val="tr-TR"/>
              </w:rPr>
              <w:t>tanıyacaktır.</w:t>
            </w:r>
          </w:p>
        </w:tc>
      </w:tr>
      <w:tr w:rsidR="00EF40D0" w:rsidRPr="0056087C" w:rsidTr="001419A9">
        <w:trPr>
          <w:trHeight w:val="150"/>
        </w:trPr>
        <w:tc>
          <w:tcPr>
            <w:tcW w:w="1526" w:type="dxa"/>
            <w:shd w:val="clear" w:color="auto" w:fill="D9D9D9"/>
          </w:tcPr>
          <w:p w:rsidR="00EF40D0" w:rsidRPr="0056087C" w:rsidRDefault="00E869AC" w:rsidP="00A507A9">
            <w:pPr>
              <w:tabs>
                <w:tab w:val="left" w:pos="426"/>
                <w:tab w:val="left" w:pos="851"/>
              </w:tabs>
              <w:spacing w:line="260" w:lineRule="atLeast"/>
              <w:jc w:val="left"/>
              <w:rPr>
                <w:rFonts w:eastAsia="Times New Roman" w:cs="Calibri"/>
                <w:b/>
                <w:szCs w:val="18"/>
                <w:lang w:val="tr-TR"/>
              </w:rPr>
            </w:pPr>
            <w:proofErr w:type="gramStart"/>
            <w:r>
              <w:rPr>
                <w:rFonts w:eastAsia="Times New Roman" w:cs="Calibri"/>
                <w:b/>
                <w:szCs w:val="18"/>
                <w:lang w:val="tr-TR"/>
              </w:rPr>
              <w:t>Slayt</w:t>
            </w:r>
            <w:proofErr w:type="gramEnd"/>
            <w:r w:rsidR="001419A9" w:rsidRPr="0056087C">
              <w:rPr>
                <w:rFonts w:eastAsia="Times New Roman" w:cs="Calibri"/>
                <w:b/>
                <w:szCs w:val="18"/>
                <w:lang w:val="tr-TR"/>
              </w:rPr>
              <w:t xml:space="preserve"> n</w:t>
            </w:r>
            <w:r>
              <w:rPr>
                <w:rFonts w:eastAsia="Times New Roman" w:cs="Calibri"/>
                <w:b/>
                <w:szCs w:val="18"/>
                <w:lang w:val="tr-TR"/>
              </w:rPr>
              <w:t>o</w:t>
            </w:r>
            <w:r w:rsidR="001419A9" w:rsidRPr="0056087C">
              <w:rPr>
                <w:rFonts w:eastAsia="Times New Roman" w:cs="Calibri"/>
                <w:b/>
                <w:szCs w:val="18"/>
                <w:lang w:val="tr-TR"/>
              </w:rPr>
              <w:t>.</w:t>
            </w:r>
          </w:p>
        </w:tc>
        <w:tc>
          <w:tcPr>
            <w:tcW w:w="7194" w:type="dxa"/>
            <w:gridSpan w:val="2"/>
            <w:shd w:val="clear" w:color="auto" w:fill="D9D9D9"/>
          </w:tcPr>
          <w:p w:rsidR="00EF40D0" w:rsidRPr="0056087C" w:rsidRDefault="00E869AC" w:rsidP="00A507A9">
            <w:pPr>
              <w:tabs>
                <w:tab w:val="left" w:pos="426"/>
                <w:tab w:val="left" w:pos="851"/>
              </w:tabs>
              <w:spacing w:line="260" w:lineRule="atLeast"/>
              <w:rPr>
                <w:rFonts w:eastAsia="Times New Roman" w:cs="Calibri"/>
                <w:b/>
                <w:szCs w:val="18"/>
                <w:lang w:val="tr-TR"/>
              </w:rPr>
            </w:pPr>
            <w:r>
              <w:rPr>
                <w:rFonts w:eastAsia="Times New Roman" w:cs="Calibri"/>
                <w:b/>
                <w:szCs w:val="18"/>
                <w:lang w:val="tr-TR"/>
              </w:rPr>
              <w:t>İçerik</w:t>
            </w:r>
            <w:r w:rsidR="00EF40D0" w:rsidRPr="0056087C">
              <w:rPr>
                <w:rFonts w:eastAsia="Times New Roman" w:cs="Calibri"/>
                <w:b/>
                <w:szCs w:val="18"/>
                <w:lang w:val="tr-TR"/>
              </w:rPr>
              <w:t>:</w:t>
            </w:r>
          </w:p>
        </w:tc>
      </w:tr>
      <w:tr w:rsidR="00EF40D0" w:rsidRPr="0056087C" w:rsidTr="00A20D56">
        <w:trPr>
          <w:trHeight w:val="1549"/>
        </w:trPr>
        <w:tc>
          <w:tcPr>
            <w:tcW w:w="1526" w:type="dxa"/>
          </w:tcPr>
          <w:p w:rsidR="00EF40D0" w:rsidRPr="0056087C" w:rsidRDefault="00EF40D0" w:rsidP="00A507A9">
            <w:pPr>
              <w:tabs>
                <w:tab w:val="left" w:pos="426"/>
                <w:tab w:val="left" w:pos="851"/>
              </w:tabs>
              <w:spacing w:line="260" w:lineRule="atLeast"/>
              <w:jc w:val="left"/>
              <w:rPr>
                <w:rFonts w:eastAsia="Times New Roman" w:cs="Calibri"/>
                <w:b/>
                <w:szCs w:val="18"/>
                <w:lang w:val="tr-TR"/>
              </w:rPr>
            </w:pPr>
          </w:p>
          <w:p w:rsidR="00EF40D0" w:rsidRPr="0056087C" w:rsidRDefault="00EF40D0" w:rsidP="00A507A9">
            <w:pPr>
              <w:tabs>
                <w:tab w:val="left" w:pos="426"/>
                <w:tab w:val="left" w:pos="851"/>
              </w:tabs>
              <w:spacing w:line="260" w:lineRule="atLeast"/>
              <w:jc w:val="left"/>
              <w:rPr>
                <w:rFonts w:eastAsia="Times New Roman" w:cs="Calibri"/>
                <w:b/>
                <w:szCs w:val="18"/>
                <w:lang w:val="tr-TR"/>
              </w:rPr>
            </w:pPr>
          </w:p>
          <w:p w:rsidR="00EF40D0" w:rsidRPr="0056087C" w:rsidRDefault="00EF40D0" w:rsidP="00A507A9">
            <w:pPr>
              <w:tabs>
                <w:tab w:val="left" w:pos="426"/>
                <w:tab w:val="left" w:pos="851"/>
              </w:tabs>
              <w:spacing w:line="260" w:lineRule="atLeast"/>
              <w:jc w:val="left"/>
              <w:rPr>
                <w:rFonts w:eastAsia="Times New Roman" w:cs="Calibri"/>
                <w:b/>
                <w:szCs w:val="18"/>
                <w:lang w:val="tr-TR"/>
              </w:rPr>
            </w:pPr>
          </w:p>
          <w:p w:rsidR="00EF40D0" w:rsidRPr="0056087C" w:rsidRDefault="00EF40D0" w:rsidP="00A507A9">
            <w:pPr>
              <w:tabs>
                <w:tab w:val="left" w:pos="426"/>
                <w:tab w:val="left" w:pos="851"/>
              </w:tabs>
              <w:spacing w:line="260" w:lineRule="atLeast"/>
              <w:jc w:val="left"/>
              <w:rPr>
                <w:rFonts w:eastAsia="Times New Roman" w:cs="Calibri"/>
                <w:b/>
                <w:szCs w:val="18"/>
                <w:lang w:val="tr-TR"/>
              </w:rPr>
            </w:pPr>
          </w:p>
        </w:tc>
        <w:tc>
          <w:tcPr>
            <w:tcW w:w="7194" w:type="dxa"/>
            <w:gridSpan w:val="2"/>
          </w:tcPr>
          <w:p w:rsidR="00EF40D0" w:rsidRPr="0056087C" w:rsidRDefault="00E869AC" w:rsidP="00A507A9">
            <w:pPr>
              <w:tabs>
                <w:tab w:val="left" w:pos="426"/>
                <w:tab w:val="left" w:pos="851"/>
              </w:tabs>
              <w:spacing w:line="260" w:lineRule="atLeast"/>
              <w:rPr>
                <w:rFonts w:eastAsia="Times New Roman" w:cs="Calibri"/>
                <w:b/>
                <w:szCs w:val="18"/>
                <w:lang w:val="tr-TR"/>
              </w:rPr>
            </w:pPr>
            <w:r>
              <w:rPr>
                <w:rFonts w:eastAsia="Times New Roman" w:cs="Calibri"/>
                <w:b/>
                <w:szCs w:val="18"/>
                <w:lang w:val="tr-TR"/>
              </w:rPr>
              <w:t>Giriş</w:t>
            </w:r>
          </w:p>
          <w:p w:rsidR="00EF40D0" w:rsidRPr="0056087C" w:rsidRDefault="00EF40D0" w:rsidP="00A507A9">
            <w:pPr>
              <w:tabs>
                <w:tab w:val="left" w:pos="426"/>
                <w:tab w:val="left" w:pos="851"/>
              </w:tabs>
              <w:spacing w:line="260" w:lineRule="atLeast"/>
              <w:rPr>
                <w:rFonts w:eastAsia="Times New Roman" w:cs="Calibri"/>
                <w:szCs w:val="18"/>
                <w:lang w:val="tr-TR"/>
              </w:rPr>
            </w:pPr>
          </w:p>
          <w:p w:rsidR="00EF40D0" w:rsidRPr="0056087C" w:rsidRDefault="00E869AC" w:rsidP="00E869AC">
            <w:pPr>
              <w:tabs>
                <w:tab w:val="left" w:pos="426"/>
                <w:tab w:val="left" w:pos="851"/>
              </w:tabs>
              <w:spacing w:after="120" w:line="260" w:lineRule="atLeast"/>
              <w:rPr>
                <w:rFonts w:eastAsia="Times New Roman" w:cs="Calibri"/>
                <w:szCs w:val="18"/>
                <w:lang w:val="tr-TR"/>
              </w:rPr>
            </w:pPr>
            <w:r>
              <w:rPr>
                <w:rFonts w:eastAsia="Times New Roman" w:cs="Calibri"/>
                <w:szCs w:val="18"/>
                <w:lang w:val="tr-TR"/>
              </w:rPr>
              <w:t xml:space="preserve">Bu oturumda, sanal suçlar içeren somut olayların soruşturulması için uluslararası işbirliğinin önemi vurgulanacaktır. Başta Budapeşte Sanal Suçlar Sözleşmesi olmak üzere uluslararası işbirliğinde kullanılabilecek araçlar açıklanacaktır. </w:t>
            </w:r>
          </w:p>
        </w:tc>
      </w:tr>
      <w:tr w:rsidR="001419A9" w:rsidRPr="0056087C" w:rsidTr="00A20D56">
        <w:trPr>
          <w:trHeight w:val="3319"/>
        </w:trPr>
        <w:tc>
          <w:tcPr>
            <w:tcW w:w="1526" w:type="dxa"/>
            <w:tcBorders>
              <w:top w:val="single" w:sz="4" w:space="0" w:color="000000"/>
              <w:left w:val="single" w:sz="4" w:space="0" w:color="000000"/>
              <w:bottom w:val="single" w:sz="4" w:space="0" w:color="000000"/>
              <w:right w:val="single" w:sz="4" w:space="0" w:color="000000"/>
            </w:tcBorders>
          </w:tcPr>
          <w:p w:rsidR="00A20D56" w:rsidRPr="0056087C" w:rsidRDefault="00E869AC" w:rsidP="00A507A9">
            <w:pPr>
              <w:tabs>
                <w:tab w:val="left" w:pos="426"/>
                <w:tab w:val="left" w:pos="851"/>
              </w:tabs>
              <w:spacing w:line="260" w:lineRule="atLeast"/>
              <w:jc w:val="left"/>
              <w:rPr>
                <w:rFonts w:eastAsia="Times New Roman" w:cs="Calibri"/>
                <w:b/>
                <w:szCs w:val="18"/>
                <w:lang w:val="tr-TR"/>
              </w:rPr>
            </w:pPr>
            <w:proofErr w:type="gramStart"/>
            <w:r>
              <w:rPr>
                <w:rFonts w:eastAsia="Times New Roman" w:cs="Calibri"/>
                <w:b/>
                <w:szCs w:val="18"/>
                <w:lang w:val="tr-TR"/>
              </w:rPr>
              <w:t>Slayt</w:t>
            </w:r>
            <w:proofErr w:type="gramEnd"/>
            <w:r w:rsidR="00A20D56" w:rsidRPr="0056087C">
              <w:rPr>
                <w:rFonts w:eastAsia="Times New Roman" w:cs="Calibri"/>
                <w:b/>
                <w:szCs w:val="18"/>
                <w:lang w:val="tr-TR"/>
              </w:rPr>
              <w:t xml:space="preserve"> 2</w:t>
            </w:r>
          </w:p>
          <w:p w:rsidR="001419A9" w:rsidRPr="0056087C"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E869AC" w:rsidRPr="00E869AC" w:rsidRDefault="00E869AC" w:rsidP="002D3315">
            <w:pPr>
              <w:pStyle w:val="ListeParagraf"/>
              <w:numPr>
                <w:ilvl w:val="0"/>
                <w:numId w:val="45"/>
              </w:numPr>
              <w:tabs>
                <w:tab w:val="left" w:pos="0"/>
              </w:tabs>
              <w:spacing w:after="120" w:line="260" w:lineRule="atLeast"/>
              <w:ind w:hanging="686"/>
              <w:rPr>
                <w:rFonts w:eastAsia="Times New Roman" w:cs="Calibri"/>
                <w:szCs w:val="18"/>
                <w:lang w:val="tr-TR"/>
              </w:rPr>
            </w:pPr>
            <w:r>
              <w:rPr>
                <w:rFonts w:eastAsia="Times New Roman" w:cs="Calibri"/>
                <w:szCs w:val="18"/>
                <w:lang w:val="tr-TR"/>
              </w:rPr>
              <w:t xml:space="preserve">Sunumda Birinci Bölüm, sanal suçların uluslar arası boyutuna odaklanacaktır. Bu konuya daha önceden diğer oturumlarda da değinildiğinden bu çok kısa bir değerlendirme olacaktır. </w:t>
            </w:r>
          </w:p>
          <w:p w:rsidR="001419A9" w:rsidRPr="0056087C" w:rsidRDefault="00E869AC" w:rsidP="002D3315">
            <w:pPr>
              <w:pStyle w:val="ListeParagraf"/>
              <w:numPr>
                <w:ilvl w:val="0"/>
                <w:numId w:val="45"/>
              </w:numPr>
              <w:tabs>
                <w:tab w:val="left" w:pos="0"/>
              </w:tabs>
              <w:spacing w:after="120" w:line="260" w:lineRule="atLeast"/>
              <w:ind w:hanging="686"/>
              <w:rPr>
                <w:rFonts w:eastAsia="Times New Roman" w:cs="Calibri"/>
                <w:szCs w:val="18"/>
                <w:lang w:val="tr-TR"/>
              </w:rPr>
            </w:pPr>
            <w:r>
              <w:rPr>
                <w:rFonts w:eastAsia="Times New Roman" w:cs="Calibri"/>
                <w:bCs/>
                <w:szCs w:val="18"/>
                <w:lang w:val="tr-TR"/>
              </w:rPr>
              <w:t xml:space="preserve">İkinci Bölümde uluslararası düzeyde sanal suçlara verilen karşılıklardan bazıları belirtilecektir. </w:t>
            </w:r>
          </w:p>
          <w:p w:rsidR="001419A9" w:rsidRPr="0056087C" w:rsidRDefault="00E869AC" w:rsidP="00E869AC">
            <w:pPr>
              <w:pStyle w:val="ListeParagraf"/>
              <w:numPr>
                <w:ilvl w:val="0"/>
                <w:numId w:val="45"/>
              </w:numPr>
              <w:tabs>
                <w:tab w:val="left" w:pos="0"/>
              </w:tabs>
              <w:spacing w:after="120" w:line="260" w:lineRule="atLeast"/>
              <w:ind w:hanging="686"/>
              <w:rPr>
                <w:rFonts w:eastAsia="Times New Roman" w:cs="Calibri"/>
                <w:szCs w:val="18"/>
                <w:lang w:val="tr-TR"/>
              </w:rPr>
            </w:pPr>
            <w:r>
              <w:rPr>
                <w:rFonts w:eastAsia="Times New Roman" w:cs="Calibri"/>
                <w:bCs/>
                <w:szCs w:val="18"/>
                <w:lang w:val="tr-TR"/>
              </w:rPr>
              <w:t xml:space="preserve">Sanal </w:t>
            </w:r>
            <w:proofErr w:type="gramStart"/>
            <w:r>
              <w:rPr>
                <w:rFonts w:eastAsia="Times New Roman" w:cs="Calibri"/>
                <w:bCs/>
                <w:szCs w:val="18"/>
                <w:lang w:val="tr-TR"/>
              </w:rPr>
              <w:t>suçlara  uluslararası</w:t>
            </w:r>
            <w:proofErr w:type="gramEnd"/>
            <w:r>
              <w:rPr>
                <w:rFonts w:eastAsia="Times New Roman" w:cs="Calibri"/>
                <w:bCs/>
                <w:szCs w:val="18"/>
                <w:lang w:val="tr-TR"/>
              </w:rPr>
              <w:t xml:space="preserve"> karşılıklarla ilgili </w:t>
            </w:r>
            <w:r>
              <w:rPr>
                <w:rFonts w:eastAsia="Times New Roman" w:cs="Calibri"/>
                <w:szCs w:val="18"/>
                <w:lang w:val="tr-TR"/>
              </w:rPr>
              <w:t>Üçüncü Bölümde Budapeşte Sanal Suçlar Sözleşmesi’nin rolü vurgulanacaktır.</w:t>
            </w:r>
          </w:p>
          <w:p w:rsidR="001419A9" w:rsidRPr="0056087C" w:rsidRDefault="00E869AC" w:rsidP="00E869AC">
            <w:pPr>
              <w:pStyle w:val="ListeParagraf"/>
              <w:numPr>
                <w:ilvl w:val="0"/>
                <w:numId w:val="45"/>
              </w:numPr>
              <w:tabs>
                <w:tab w:val="left" w:pos="0"/>
              </w:tabs>
              <w:spacing w:after="120" w:line="260" w:lineRule="atLeast"/>
              <w:ind w:hanging="686"/>
              <w:rPr>
                <w:rFonts w:eastAsia="Times New Roman" w:cs="Calibri"/>
                <w:szCs w:val="18"/>
                <w:lang w:val="tr-TR"/>
              </w:rPr>
            </w:pPr>
            <w:r>
              <w:rPr>
                <w:rFonts w:eastAsia="Times New Roman" w:cs="Calibri"/>
                <w:bCs/>
                <w:szCs w:val="18"/>
                <w:lang w:val="tr-TR"/>
              </w:rPr>
              <w:t xml:space="preserve">Son olarak Dördüncü Bölüm </w:t>
            </w:r>
            <w:r>
              <w:rPr>
                <w:rFonts w:eastAsia="Times New Roman" w:cs="Calibri"/>
                <w:szCs w:val="18"/>
                <w:lang w:val="tr-TR"/>
              </w:rPr>
              <w:t>Budapeşte Sözleşmesi’nde açıklanan uluslararası işbirliği araçlarına odaklanılacaktır.</w:t>
            </w:r>
          </w:p>
          <w:p w:rsidR="001419A9" w:rsidRPr="00E567F2" w:rsidRDefault="00E869AC" w:rsidP="00E567F2">
            <w:pPr>
              <w:pStyle w:val="ListeParagraf"/>
              <w:numPr>
                <w:ilvl w:val="0"/>
                <w:numId w:val="45"/>
              </w:numPr>
              <w:tabs>
                <w:tab w:val="left" w:pos="0"/>
              </w:tabs>
              <w:spacing w:after="120" w:line="260" w:lineRule="atLeast"/>
              <w:ind w:hanging="686"/>
              <w:rPr>
                <w:rFonts w:eastAsia="Times New Roman" w:cs="Calibri"/>
                <w:szCs w:val="18"/>
                <w:lang w:val="tr-TR"/>
              </w:rPr>
            </w:pPr>
            <w:r>
              <w:rPr>
                <w:rFonts w:eastAsia="Times New Roman" w:cs="Calibri"/>
                <w:bCs/>
                <w:szCs w:val="18"/>
                <w:lang w:val="tr-TR"/>
              </w:rPr>
              <w:t xml:space="preserve">Beşinci Bölümde tüm sunumun </w:t>
            </w:r>
            <w:r w:rsidR="00E567F2">
              <w:rPr>
                <w:rFonts w:eastAsia="Times New Roman" w:cs="Calibri"/>
                <w:bCs/>
                <w:szCs w:val="18"/>
                <w:lang w:val="tr-TR"/>
              </w:rPr>
              <w:t>başlıca konuları yeniden değerlendirilecektir.</w:t>
            </w:r>
          </w:p>
        </w:tc>
      </w:tr>
      <w:tr w:rsidR="001419A9" w:rsidRPr="0056087C" w:rsidTr="00A20D56">
        <w:trPr>
          <w:trHeight w:val="4456"/>
        </w:trPr>
        <w:tc>
          <w:tcPr>
            <w:tcW w:w="1526" w:type="dxa"/>
            <w:tcBorders>
              <w:top w:val="single" w:sz="4" w:space="0" w:color="000000"/>
              <w:left w:val="single" w:sz="4" w:space="0" w:color="000000"/>
              <w:bottom w:val="single" w:sz="4" w:space="0" w:color="000000"/>
              <w:right w:val="single" w:sz="4" w:space="0" w:color="000000"/>
            </w:tcBorders>
          </w:tcPr>
          <w:p w:rsidR="00A20D56" w:rsidRPr="002B21F1" w:rsidRDefault="00E567F2" w:rsidP="00A507A9">
            <w:pPr>
              <w:pStyle w:val="AltKonuBal"/>
              <w:spacing w:line="260" w:lineRule="atLeast"/>
              <w:jc w:val="left"/>
              <w:rPr>
                <w:rFonts w:eastAsia="Times New Roman"/>
                <w:b/>
                <w:lang w:val="tr-TR"/>
              </w:rPr>
            </w:pPr>
            <w:proofErr w:type="gramStart"/>
            <w:r w:rsidRPr="002B21F1">
              <w:rPr>
                <w:rFonts w:eastAsia="Times New Roman"/>
                <w:b/>
                <w:lang w:val="tr-TR"/>
              </w:rPr>
              <w:lastRenderedPageBreak/>
              <w:t>Slayt</w:t>
            </w:r>
            <w:proofErr w:type="gramEnd"/>
            <w:r w:rsidR="00A20D56" w:rsidRPr="002B21F1">
              <w:rPr>
                <w:rFonts w:eastAsia="Times New Roman"/>
                <w:b/>
                <w:lang w:val="tr-TR"/>
              </w:rPr>
              <w:t xml:space="preserve"> 3</w:t>
            </w:r>
          </w:p>
          <w:p w:rsidR="001419A9" w:rsidRPr="0056087C"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2B21F1" w:rsidRDefault="00E567F2" w:rsidP="00763057">
            <w:pPr>
              <w:pStyle w:val="AltKonuBal"/>
              <w:spacing w:before="0" w:after="0"/>
              <w:rPr>
                <w:rFonts w:eastAsia="Times New Roman"/>
                <w:b/>
                <w:lang w:val="tr-TR"/>
              </w:rPr>
            </w:pPr>
            <w:r w:rsidRPr="002B21F1">
              <w:rPr>
                <w:rFonts w:eastAsia="Times New Roman"/>
                <w:b/>
                <w:lang w:val="tr-TR"/>
              </w:rPr>
              <w:t>Oturum Hedefleri</w:t>
            </w:r>
          </w:p>
          <w:p w:rsidR="00763057" w:rsidRPr="0056087C" w:rsidRDefault="00763057" w:rsidP="00763057">
            <w:pPr>
              <w:autoSpaceDE w:val="0"/>
              <w:autoSpaceDN w:val="0"/>
              <w:adjustRightInd w:val="0"/>
              <w:rPr>
                <w:rFonts w:eastAsia="Times New Roman" w:cs="Calibri"/>
                <w:szCs w:val="18"/>
                <w:lang w:val="tr-TR"/>
              </w:rPr>
            </w:pPr>
          </w:p>
          <w:p w:rsidR="00C004A8" w:rsidRPr="00E567F2" w:rsidRDefault="00E567F2" w:rsidP="00E567F2">
            <w:pPr>
              <w:autoSpaceDE w:val="0"/>
              <w:autoSpaceDN w:val="0"/>
              <w:adjustRightInd w:val="0"/>
              <w:rPr>
                <w:rFonts w:eastAsia="Times New Roman" w:cs="Calibri"/>
                <w:szCs w:val="18"/>
                <w:lang w:val="tr-TR"/>
              </w:rPr>
            </w:pPr>
            <w:r>
              <w:rPr>
                <w:rFonts w:eastAsia="Times New Roman" w:cs="Calibri"/>
                <w:szCs w:val="18"/>
              </w:rPr>
              <w:t xml:space="preserve">Bu oturumun genel amacı </w:t>
            </w:r>
            <w:r w:rsidR="00924A63" w:rsidRPr="00E567F2">
              <w:rPr>
                <w:rFonts w:eastAsia="Times New Roman" w:cs="Calibri"/>
                <w:szCs w:val="18"/>
              </w:rPr>
              <w:t>İnternetin küresel boyutu</w:t>
            </w:r>
            <w:r w:rsidR="00924A63" w:rsidRPr="00E567F2">
              <w:rPr>
                <w:rFonts w:eastAsia="Times New Roman" w:cs="Calibri"/>
                <w:szCs w:val="18"/>
                <w:lang w:val="tr-TR"/>
              </w:rPr>
              <w:t>nu</w:t>
            </w:r>
            <w:r w:rsidR="00924A63" w:rsidRPr="00E567F2">
              <w:rPr>
                <w:rFonts w:eastAsia="Times New Roman" w:cs="Calibri"/>
                <w:szCs w:val="18"/>
              </w:rPr>
              <w:t xml:space="preserve"> ve s</w:t>
            </w:r>
            <w:r w:rsidR="00924A63" w:rsidRPr="00E567F2">
              <w:rPr>
                <w:rFonts w:eastAsia="Times New Roman" w:cs="Calibri"/>
                <w:szCs w:val="18"/>
                <w:lang w:val="tr-TR"/>
              </w:rPr>
              <w:t>anal</w:t>
            </w:r>
            <w:r w:rsidR="00924A63" w:rsidRPr="00E567F2">
              <w:rPr>
                <w:rFonts w:eastAsia="Times New Roman" w:cs="Calibri"/>
                <w:szCs w:val="18"/>
              </w:rPr>
              <w:t xml:space="preserve"> suçlar</w:t>
            </w:r>
            <w:r w:rsidR="00924A63" w:rsidRPr="00E567F2">
              <w:rPr>
                <w:rFonts w:eastAsia="Times New Roman" w:cs="Calibri"/>
                <w:szCs w:val="18"/>
                <w:lang w:val="tr-TR"/>
              </w:rPr>
              <w:t>ın</w:t>
            </w:r>
            <w:r w:rsidR="00924A63" w:rsidRPr="00E567F2">
              <w:rPr>
                <w:rFonts w:eastAsia="Times New Roman" w:cs="Calibri"/>
                <w:szCs w:val="18"/>
              </w:rPr>
              <w:t xml:space="preserve"> uluslararası </w:t>
            </w:r>
            <w:r>
              <w:rPr>
                <w:rFonts w:eastAsia="Times New Roman" w:cs="Calibri"/>
                <w:szCs w:val="18"/>
              </w:rPr>
              <w:t xml:space="preserve">ya da ulusaşırı </w:t>
            </w:r>
            <w:r w:rsidR="00924A63" w:rsidRPr="00E567F2">
              <w:rPr>
                <w:rFonts w:eastAsia="Times New Roman" w:cs="Calibri"/>
                <w:szCs w:val="18"/>
              </w:rPr>
              <w:t>boyutu</w:t>
            </w:r>
            <w:r w:rsidR="00924A63" w:rsidRPr="00E567F2">
              <w:rPr>
                <w:rFonts w:eastAsia="Times New Roman" w:cs="Calibri"/>
                <w:szCs w:val="18"/>
                <w:lang w:val="tr-TR"/>
              </w:rPr>
              <w:t>nu</w:t>
            </w:r>
            <w:r w:rsidR="00924A63" w:rsidRPr="00E567F2">
              <w:rPr>
                <w:rFonts w:eastAsia="Times New Roman" w:cs="Calibri"/>
                <w:szCs w:val="18"/>
              </w:rPr>
              <w:t xml:space="preserve"> tanı</w:t>
            </w:r>
            <w:r w:rsidR="00924A63" w:rsidRPr="00E567F2">
              <w:rPr>
                <w:rFonts w:eastAsia="Times New Roman" w:cs="Calibri"/>
                <w:szCs w:val="18"/>
                <w:lang w:val="tr-TR"/>
              </w:rPr>
              <w:t>mak</w:t>
            </w:r>
            <w:r>
              <w:rPr>
                <w:rFonts w:eastAsia="Times New Roman" w:cs="Calibri"/>
                <w:szCs w:val="18"/>
                <w:lang w:val="tr-TR"/>
              </w:rPr>
              <w:t>tır.</w:t>
            </w:r>
            <w:r w:rsidR="00924A63" w:rsidRPr="00E567F2">
              <w:rPr>
                <w:rFonts w:eastAsia="Times New Roman" w:cs="Calibri"/>
                <w:szCs w:val="18"/>
              </w:rPr>
              <w:t xml:space="preserve"> </w:t>
            </w:r>
          </w:p>
          <w:p w:rsidR="00E567F2" w:rsidRDefault="00E567F2" w:rsidP="00E567F2">
            <w:pPr>
              <w:autoSpaceDE w:val="0"/>
              <w:autoSpaceDN w:val="0"/>
              <w:adjustRightInd w:val="0"/>
              <w:rPr>
                <w:rFonts w:eastAsia="Times New Roman" w:cs="Calibri"/>
                <w:szCs w:val="18"/>
                <w:lang w:val="tr-TR"/>
              </w:rPr>
            </w:pPr>
          </w:p>
          <w:p w:rsidR="00C004A8" w:rsidRPr="00E567F2" w:rsidRDefault="00924A63" w:rsidP="00E567F2">
            <w:pPr>
              <w:autoSpaceDE w:val="0"/>
              <w:autoSpaceDN w:val="0"/>
              <w:adjustRightInd w:val="0"/>
              <w:rPr>
                <w:rFonts w:eastAsia="Times New Roman" w:cs="Calibri"/>
                <w:szCs w:val="18"/>
                <w:lang w:val="tr-TR"/>
              </w:rPr>
            </w:pPr>
            <w:r w:rsidRPr="00E567F2">
              <w:rPr>
                <w:rFonts w:eastAsia="Times New Roman" w:cs="Calibri"/>
                <w:szCs w:val="18"/>
                <w:lang w:val="tr-TR"/>
              </w:rPr>
              <w:t>Ul</w:t>
            </w:r>
            <w:r w:rsidR="00E567F2">
              <w:rPr>
                <w:rFonts w:eastAsia="Times New Roman" w:cs="Calibri"/>
                <w:szCs w:val="18"/>
                <w:lang w:val="tr-TR"/>
              </w:rPr>
              <w:t xml:space="preserve">uslararası işbirliğine </w:t>
            </w:r>
            <w:r w:rsidRPr="00E567F2">
              <w:rPr>
                <w:rFonts w:eastAsia="Times New Roman" w:cs="Calibri"/>
                <w:szCs w:val="18"/>
                <w:lang w:val="tr-TR"/>
              </w:rPr>
              <w:t>ve sanal suç alanında uluslararası işbirl</w:t>
            </w:r>
            <w:r w:rsidR="00E567F2">
              <w:rPr>
                <w:rFonts w:eastAsia="Times New Roman" w:cs="Calibri"/>
                <w:szCs w:val="18"/>
                <w:lang w:val="tr-TR"/>
              </w:rPr>
              <w:t>iği için mevcut olan araçlara değinilecektir.</w:t>
            </w:r>
          </w:p>
          <w:p w:rsidR="00E567F2" w:rsidRDefault="00E567F2" w:rsidP="00E567F2">
            <w:pPr>
              <w:autoSpaceDE w:val="0"/>
              <w:autoSpaceDN w:val="0"/>
              <w:adjustRightInd w:val="0"/>
              <w:rPr>
                <w:rFonts w:eastAsia="Times New Roman" w:cs="Calibri"/>
                <w:szCs w:val="18"/>
                <w:lang w:val="tr-TR"/>
              </w:rPr>
            </w:pPr>
          </w:p>
          <w:p w:rsidR="00C004A8" w:rsidRPr="00E567F2" w:rsidRDefault="00924A63" w:rsidP="00E567F2">
            <w:pPr>
              <w:autoSpaceDE w:val="0"/>
              <w:autoSpaceDN w:val="0"/>
              <w:adjustRightInd w:val="0"/>
              <w:rPr>
                <w:rFonts w:eastAsia="Times New Roman" w:cs="Calibri"/>
                <w:szCs w:val="18"/>
                <w:lang w:val="tr-TR"/>
              </w:rPr>
            </w:pPr>
            <w:r w:rsidRPr="00E567F2">
              <w:rPr>
                <w:rFonts w:eastAsia="Times New Roman" w:cs="Calibri"/>
                <w:szCs w:val="18"/>
                <w:lang w:val="tr-TR"/>
              </w:rPr>
              <w:t>Uluslararası işbirliği için oldukça hızlı v</w:t>
            </w:r>
            <w:r w:rsidR="00E567F2">
              <w:rPr>
                <w:rFonts w:eastAsia="Times New Roman" w:cs="Calibri"/>
                <w:szCs w:val="18"/>
                <w:lang w:val="tr-TR"/>
              </w:rPr>
              <w:t xml:space="preserve">e etkin kanallara olan ihtiyaç vurgulanacak ve bu işbirliği için mevcut olan araçlar anlatılacaktır. </w:t>
            </w:r>
          </w:p>
          <w:p w:rsidR="00E567F2" w:rsidRDefault="00E567F2" w:rsidP="00E567F2">
            <w:pPr>
              <w:autoSpaceDE w:val="0"/>
              <w:autoSpaceDN w:val="0"/>
              <w:adjustRightInd w:val="0"/>
              <w:rPr>
                <w:rFonts w:eastAsia="Times New Roman" w:cs="Calibri"/>
                <w:szCs w:val="18"/>
                <w:lang w:val="tr-TR"/>
              </w:rPr>
            </w:pPr>
          </w:p>
          <w:p w:rsidR="00C004A8" w:rsidRPr="00E567F2" w:rsidRDefault="00924A63" w:rsidP="00E567F2">
            <w:pPr>
              <w:autoSpaceDE w:val="0"/>
              <w:autoSpaceDN w:val="0"/>
              <w:adjustRightInd w:val="0"/>
              <w:rPr>
                <w:rFonts w:eastAsia="Times New Roman" w:cs="Calibri"/>
                <w:szCs w:val="18"/>
                <w:lang w:val="tr-TR"/>
              </w:rPr>
            </w:pPr>
            <w:r w:rsidRPr="00E567F2">
              <w:rPr>
                <w:rFonts w:eastAsia="Times New Roman" w:cs="Calibri"/>
                <w:szCs w:val="18"/>
                <w:lang w:val="tr-TR"/>
              </w:rPr>
              <w:t>Yeni uluslararası işbirliği modellerinin uygulanmasına ilişkin ulusl</w:t>
            </w:r>
            <w:r w:rsidR="00E567F2">
              <w:rPr>
                <w:rFonts w:eastAsia="Times New Roman" w:cs="Calibri"/>
                <w:szCs w:val="18"/>
                <w:lang w:val="tr-TR"/>
              </w:rPr>
              <w:t xml:space="preserve">ararası kuruluşların çalışmalarına genel bir bakış sunulacaktır. </w:t>
            </w:r>
          </w:p>
          <w:p w:rsidR="00E567F2" w:rsidRDefault="00E567F2" w:rsidP="00E567F2">
            <w:pPr>
              <w:autoSpaceDE w:val="0"/>
              <w:autoSpaceDN w:val="0"/>
              <w:adjustRightInd w:val="0"/>
              <w:rPr>
                <w:rFonts w:eastAsia="Times New Roman" w:cs="Calibri"/>
                <w:szCs w:val="18"/>
                <w:lang w:val="tr-TR"/>
              </w:rPr>
            </w:pPr>
          </w:p>
          <w:p w:rsidR="001419A9" w:rsidRDefault="00E567F2" w:rsidP="008452A5">
            <w:pPr>
              <w:autoSpaceDE w:val="0"/>
              <w:autoSpaceDN w:val="0"/>
              <w:adjustRightInd w:val="0"/>
              <w:rPr>
                <w:rFonts w:eastAsia="Times New Roman" w:cs="Calibri"/>
                <w:szCs w:val="18"/>
                <w:lang w:val="tr-TR"/>
              </w:rPr>
            </w:pPr>
            <w:r>
              <w:rPr>
                <w:rFonts w:eastAsia="Times New Roman" w:cs="Calibri"/>
                <w:szCs w:val="18"/>
                <w:lang w:val="tr-TR"/>
              </w:rPr>
              <w:t xml:space="preserve">Özellikle </w:t>
            </w:r>
            <w:r w:rsidR="008452A5">
              <w:rPr>
                <w:rFonts w:eastAsia="Times New Roman" w:cs="Calibri"/>
                <w:szCs w:val="18"/>
                <w:lang w:val="tr-TR"/>
              </w:rPr>
              <w:t>genel ilkele</w:t>
            </w:r>
            <w:r w:rsidRPr="00E567F2">
              <w:rPr>
                <w:rFonts w:eastAsia="Times New Roman" w:cs="Calibri"/>
                <w:szCs w:val="18"/>
                <w:lang w:val="tr-TR"/>
              </w:rPr>
              <w:t xml:space="preserve">, geçici önlemleri ve 7/24 </w:t>
            </w:r>
            <w:r>
              <w:rPr>
                <w:rFonts w:eastAsia="Times New Roman" w:cs="Calibri"/>
                <w:szCs w:val="18"/>
                <w:lang w:val="tr-TR"/>
              </w:rPr>
              <w:t>karşılıklı hukuki yardım</w:t>
            </w:r>
            <w:r w:rsidR="008452A5">
              <w:rPr>
                <w:rFonts w:eastAsia="Times New Roman" w:cs="Calibri"/>
                <w:szCs w:val="18"/>
                <w:lang w:val="tr-TR"/>
              </w:rPr>
              <w:t xml:space="preserve"> ağı</w:t>
            </w:r>
            <w:r w:rsidRPr="00E567F2">
              <w:rPr>
                <w:rFonts w:eastAsia="Times New Roman" w:cs="Calibri"/>
                <w:szCs w:val="18"/>
                <w:lang w:val="tr-TR"/>
              </w:rPr>
              <w:t xml:space="preserve"> </w:t>
            </w:r>
            <w:r w:rsidR="008452A5">
              <w:rPr>
                <w:rFonts w:eastAsia="Times New Roman" w:cs="Calibri"/>
                <w:szCs w:val="18"/>
                <w:lang w:val="tr-TR"/>
              </w:rPr>
              <w:t xml:space="preserve">tanımlanarak </w:t>
            </w:r>
            <w:r w:rsidR="00924A63" w:rsidRPr="00E567F2">
              <w:rPr>
                <w:rFonts w:eastAsia="Times New Roman" w:cs="Calibri"/>
                <w:szCs w:val="18"/>
                <w:lang w:val="tr-TR"/>
              </w:rPr>
              <w:t>Buda</w:t>
            </w:r>
            <w:r w:rsidR="008452A5">
              <w:rPr>
                <w:rFonts w:eastAsia="Times New Roman" w:cs="Calibri"/>
                <w:szCs w:val="18"/>
                <w:lang w:val="tr-TR"/>
              </w:rPr>
              <w:t xml:space="preserve">peşte Sanal Suçlar Sözleşmesi’nden bahsedilecektir. </w:t>
            </w:r>
          </w:p>
          <w:p w:rsidR="002B21F1" w:rsidRPr="0056087C" w:rsidRDefault="002B21F1" w:rsidP="008452A5">
            <w:pPr>
              <w:autoSpaceDE w:val="0"/>
              <w:autoSpaceDN w:val="0"/>
              <w:adjustRightInd w:val="0"/>
              <w:rPr>
                <w:rFonts w:eastAsia="Times New Roman" w:cs="Calibri"/>
                <w:szCs w:val="18"/>
                <w:lang w:val="tr-TR"/>
              </w:rPr>
            </w:pP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A20D56" w:rsidRPr="002B21F1" w:rsidRDefault="008452A5" w:rsidP="00A507A9">
            <w:pPr>
              <w:pStyle w:val="AltKonuBal"/>
              <w:spacing w:line="260" w:lineRule="atLeast"/>
              <w:jc w:val="left"/>
              <w:rPr>
                <w:rFonts w:eastAsia="Times New Roman"/>
                <w:b/>
                <w:lang w:val="tr-TR"/>
              </w:rPr>
            </w:pPr>
            <w:proofErr w:type="gramStart"/>
            <w:r w:rsidRPr="002B21F1">
              <w:rPr>
                <w:rFonts w:eastAsia="Times New Roman"/>
                <w:b/>
                <w:lang w:val="tr-TR"/>
              </w:rPr>
              <w:t>Slayt</w:t>
            </w:r>
            <w:proofErr w:type="gramEnd"/>
            <w:r w:rsidR="00A20D56" w:rsidRPr="002B21F1">
              <w:rPr>
                <w:rFonts w:eastAsia="Times New Roman"/>
                <w:b/>
                <w:lang w:val="tr-TR"/>
              </w:rPr>
              <w:t xml:space="preserve"> 4</w:t>
            </w:r>
          </w:p>
          <w:p w:rsidR="001419A9" w:rsidRPr="002B21F1"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8452A5" w:rsidRPr="002B21F1" w:rsidRDefault="008452A5" w:rsidP="008452A5">
            <w:pPr>
              <w:pStyle w:val="AltKonuBal"/>
              <w:spacing w:before="0" w:after="0"/>
              <w:rPr>
                <w:rFonts w:eastAsia="Times New Roman"/>
                <w:b/>
                <w:lang w:val="tr-TR"/>
              </w:rPr>
            </w:pPr>
            <w:r w:rsidRPr="002B21F1">
              <w:rPr>
                <w:rFonts w:eastAsia="Times New Roman"/>
                <w:b/>
                <w:lang w:val="tr-TR"/>
              </w:rPr>
              <w:t>Birinci Bölüm</w:t>
            </w:r>
            <w:r w:rsidR="00A20D56" w:rsidRPr="002B21F1">
              <w:rPr>
                <w:rFonts w:eastAsia="Times New Roman"/>
                <w:b/>
                <w:lang w:val="tr-TR"/>
              </w:rPr>
              <w:t xml:space="preserve"> </w:t>
            </w:r>
            <w:r w:rsidRPr="002B21F1">
              <w:rPr>
                <w:rFonts w:eastAsia="Times New Roman"/>
                <w:b/>
                <w:lang w:val="tr-TR"/>
              </w:rPr>
              <w:t>–</w:t>
            </w:r>
            <w:r w:rsidR="00A20D56" w:rsidRPr="002B21F1">
              <w:rPr>
                <w:rFonts w:eastAsia="Times New Roman"/>
                <w:b/>
                <w:lang w:val="tr-TR"/>
              </w:rPr>
              <w:t xml:space="preserve"> </w:t>
            </w:r>
            <w:r w:rsidRPr="002B21F1">
              <w:rPr>
                <w:rFonts w:eastAsia="Times New Roman"/>
                <w:b/>
                <w:lang w:val="tr-TR"/>
              </w:rPr>
              <w:t xml:space="preserve">Sanal suçların </w:t>
            </w:r>
            <w:r w:rsidRPr="002B21F1">
              <w:rPr>
                <w:rFonts w:eastAsia="Times New Roman" w:hint="eastAsia"/>
                <w:b/>
                <w:lang w:val="tr-TR"/>
              </w:rPr>
              <w:t>uluslararası</w:t>
            </w:r>
            <w:r w:rsidRPr="002B21F1">
              <w:rPr>
                <w:rFonts w:eastAsia="Times New Roman"/>
                <w:b/>
                <w:lang w:val="tr-TR"/>
              </w:rPr>
              <w:t xml:space="preserve"> boyutu </w:t>
            </w:r>
          </w:p>
          <w:p w:rsidR="008452A5" w:rsidRDefault="008452A5" w:rsidP="008452A5">
            <w:pPr>
              <w:pStyle w:val="AltKonuBal"/>
              <w:spacing w:before="0" w:after="0"/>
              <w:rPr>
                <w:rFonts w:eastAsia="Times New Roman"/>
                <w:lang w:val="tr-TR"/>
              </w:rPr>
            </w:pPr>
          </w:p>
          <w:p w:rsidR="001419A9" w:rsidRPr="0056087C" w:rsidRDefault="008452A5" w:rsidP="008452A5">
            <w:pPr>
              <w:pStyle w:val="AltKonuBal"/>
              <w:spacing w:before="0" w:after="0"/>
              <w:rPr>
                <w:rFonts w:eastAsia="Times New Roman" w:cs="Calibri"/>
                <w:szCs w:val="18"/>
                <w:lang w:val="tr-TR"/>
              </w:rPr>
            </w:pPr>
            <w:r>
              <w:rPr>
                <w:rFonts w:ascii="Verdana" w:eastAsia="Times New Roman" w:hAnsi="Verdana" w:cs="Calibri"/>
                <w:bCs/>
                <w:iCs w:val="0"/>
                <w:color w:val="auto"/>
                <w:szCs w:val="18"/>
                <w:lang w:val="tr-TR"/>
              </w:rPr>
              <w:t xml:space="preserve">Çok kısa bir değerlendirme ile </w:t>
            </w:r>
            <w:r w:rsidRPr="008452A5">
              <w:rPr>
                <w:rFonts w:ascii="Verdana" w:eastAsia="Times New Roman" w:hAnsi="Verdana" w:cs="Calibri"/>
                <w:bCs/>
                <w:iCs w:val="0"/>
                <w:color w:val="auto"/>
                <w:szCs w:val="18"/>
                <w:lang w:val="tr-TR"/>
              </w:rPr>
              <w:t xml:space="preserve">sanal suçların </w:t>
            </w:r>
            <w:r w:rsidRPr="008452A5">
              <w:rPr>
                <w:rFonts w:ascii="Verdana" w:eastAsia="Times New Roman" w:hAnsi="Verdana" w:cs="Calibri" w:hint="eastAsia"/>
                <w:bCs/>
                <w:iCs w:val="0"/>
                <w:color w:val="auto"/>
                <w:szCs w:val="18"/>
                <w:lang w:val="tr-TR"/>
              </w:rPr>
              <w:t>uluslararası</w:t>
            </w:r>
            <w:r w:rsidRPr="008452A5">
              <w:rPr>
                <w:rFonts w:ascii="Verdana" w:eastAsia="Times New Roman" w:hAnsi="Verdana" w:cs="Calibri"/>
                <w:bCs/>
                <w:iCs w:val="0"/>
                <w:color w:val="auto"/>
                <w:szCs w:val="18"/>
                <w:lang w:val="tr-TR"/>
              </w:rPr>
              <w:t xml:space="preserve"> boyutu</w:t>
            </w:r>
            <w:r>
              <w:rPr>
                <w:rFonts w:ascii="Verdana" w:eastAsia="Times New Roman" w:hAnsi="Verdana" w:cs="Calibri"/>
                <w:bCs/>
                <w:iCs w:val="0"/>
                <w:color w:val="auto"/>
                <w:szCs w:val="18"/>
                <w:lang w:val="tr-TR"/>
              </w:rPr>
              <w:t xml:space="preserve"> yeniden ele alınacaktır</w:t>
            </w:r>
            <w:r w:rsidR="00A20D56" w:rsidRPr="0056087C">
              <w:rPr>
                <w:rFonts w:eastAsia="Times New Roman" w:cs="Calibri"/>
                <w:szCs w:val="18"/>
                <w:lang w:val="tr-TR"/>
              </w:rPr>
              <w:t>.</w:t>
            </w: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A20D56" w:rsidRPr="002B21F1" w:rsidRDefault="008452A5" w:rsidP="00A507A9">
            <w:pPr>
              <w:pStyle w:val="AltKonuBal"/>
              <w:spacing w:line="260" w:lineRule="atLeast"/>
              <w:jc w:val="left"/>
              <w:rPr>
                <w:rFonts w:eastAsia="Times New Roman"/>
                <w:b/>
                <w:lang w:val="tr-TR"/>
              </w:rPr>
            </w:pPr>
            <w:proofErr w:type="gramStart"/>
            <w:r w:rsidRPr="002B21F1">
              <w:rPr>
                <w:rFonts w:eastAsia="Times New Roman"/>
                <w:b/>
                <w:lang w:val="tr-TR"/>
              </w:rPr>
              <w:t>Slayt</w:t>
            </w:r>
            <w:proofErr w:type="gramEnd"/>
            <w:r w:rsidRPr="002B21F1">
              <w:rPr>
                <w:rFonts w:eastAsia="Times New Roman"/>
                <w:b/>
                <w:lang w:val="tr-TR"/>
              </w:rPr>
              <w:t xml:space="preserve"> </w:t>
            </w:r>
            <w:r w:rsidR="00A20D56" w:rsidRPr="002B21F1">
              <w:rPr>
                <w:rFonts w:eastAsia="Times New Roman"/>
                <w:b/>
                <w:lang w:val="tr-TR"/>
              </w:rPr>
              <w:t>5</w:t>
            </w:r>
          </w:p>
          <w:p w:rsidR="001419A9" w:rsidRPr="002B21F1"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8452A5" w:rsidRDefault="008452A5" w:rsidP="008452A5">
            <w:pPr>
              <w:tabs>
                <w:tab w:val="left" w:pos="426"/>
                <w:tab w:val="left" w:pos="851"/>
              </w:tabs>
              <w:rPr>
                <w:rFonts w:eastAsia="Times New Roman" w:cs="Calibri"/>
                <w:bCs/>
                <w:szCs w:val="18"/>
                <w:lang w:val="tr-TR"/>
              </w:rPr>
            </w:pPr>
            <w:r>
              <w:rPr>
                <w:rFonts w:eastAsia="Times New Roman" w:cs="Calibri"/>
                <w:bCs/>
                <w:szCs w:val="18"/>
                <w:lang w:val="tr-TR"/>
              </w:rPr>
              <w:t xml:space="preserve">İnternetin küresel düzeyde yayıldığı ve dünyadaki hemen hemen herkes tarafından erişilebilir ve kullanılabilir hale geldiği bariz bir olgudur.   </w:t>
            </w:r>
          </w:p>
          <w:p w:rsidR="008452A5" w:rsidRDefault="008452A5" w:rsidP="00763057">
            <w:pPr>
              <w:tabs>
                <w:tab w:val="left" w:pos="426"/>
                <w:tab w:val="left" w:pos="851"/>
              </w:tabs>
              <w:rPr>
                <w:rFonts w:eastAsia="Times New Roman" w:cs="Calibri"/>
                <w:bCs/>
                <w:szCs w:val="18"/>
                <w:lang w:val="tr-TR"/>
              </w:rPr>
            </w:pPr>
          </w:p>
          <w:p w:rsidR="001419A9" w:rsidRPr="008452A5" w:rsidRDefault="008452A5" w:rsidP="008452A5">
            <w:pPr>
              <w:tabs>
                <w:tab w:val="left" w:pos="426"/>
                <w:tab w:val="left" w:pos="851"/>
              </w:tabs>
              <w:rPr>
                <w:rFonts w:eastAsia="Times New Roman" w:cs="Calibri"/>
                <w:szCs w:val="18"/>
                <w:lang w:val="tr-TR"/>
              </w:rPr>
            </w:pPr>
            <w:r>
              <w:rPr>
                <w:rFonts w:eastAsia="Times New Roman" w:cs="Calibri"/>
                <w:szCs w:val="18"/>
                <w:lang w:val="tr-TR"/>
              </w:rPr>
              <w:t>Ağlar içinde suç oranı artmaktadır. Dolayısıyla sanal suçlara küresel bir olgu olarak yaklaşılmalıdır. Sanal suçlara ilişkin gerçeklik, bunun uluslararası boyutu tanınmadan tam olarak anlaşılamaz.</w:t>
            </w:r>
          </w:p>
        </w:tc>
      </w:tr>
      <w:tr w:rsidR="001419A9" w:rsidRPr="0056087C" w:rsidTr="00A20D56">
        <w:trPr>
          <w:trHeight w:val="1473"/>
        </w:trPr>
        <w:tc>
          <w:tcPr>
            <w:tcW w:w="1526" w:type="dxa"/>
            <w:tcBorders>
              <w:top w:val="single" w:sz="4" w:space="0" w:color="000000"/>
              <w:left w:val="single" w:sz="4" w:space="0" w:color="000000"/>
              <w:bottom w:val="single" w:sz="4" w:space="0" w:color="000000"/>
              <w:right w:val="single" w:sz="4" w:space="0" w:color="000000"/>
            </w:tcBorders>
          </w:tcPr>
          <w:p w:rsidR="00A20D56" w:rsidRPr="002B21F1" w:rsidRDefault="008452A5" w:rsidP="00A507A9">
            <w:pPr>
              <w:pStyle w:val="AltKonuBal"/>
              <w:spacing w:line="260" w:lineRule="atLeast"/>
              <w:jc w:val="left"/>
              <w:rPr>
                <w:rFonts w:eastAsia="Times New Roman"/>
                <w:b/>
                <w:lang w:val="tr-TR"/>
              </w:rPr>
            </w:pPr>
            <w:proofErr w:type="gramStart"/>
            <w:r w:rsidRPr="002B21F1">
              <w:rPr>
                <w:rFonts w:eastAsia="Times New Roman"/>
                <w:b/>
                <w:lang w:val="tr-TR"/>
              </w:rPr>
              <w:t>Slayt</w:t>
            </w:r>
            <w:proofErr w:type="gramEnd"/>
            <w:r w:rsidRPr="002B21F1">
              <w:rPr>
                <w:rFonts w:eastAsia="Times New Roman"/>
                <w:b/>
                <w:lang w:val="tr-TR"/>
              </w:rPr>
              <w:t xml:space="preserve"> </w:t>
            </w:r>
            <w:r w:rsidR="00A20D56" w:rsidRPr="002B21F1">
              <w:rPr>
                <w:rFonts w:eastAsia="Times New Roman"/>
                <w:b/>
                <w:lang w:val="tr-TR"/>
              </w:rPr>
              <w:t>6</w:t>
            </w:r>
          </w:p>
          <w:p w:rsidR="001419A9" w:rsidRPr="002B21F1"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Default="008452A5" w:rsidP="005E10DE">
            <w:pPr>
              <w:tabs>
                <w:tab w:val="left" w:pos="426"/>
                <w:tab w:val="left" w:pos="851"/>
              </w:tabs>
              <w:rPr>
                <w:rFonts w:eastAsia="Times New Roman" w:cs="Calibri"/>
                <w:szCs w:val="18"/>
              </w:rPr>
            </w:pPr>
            <w:r>
              <w:rPr>
                <w:rFonts w:eastAsia="Times New Roman" w:cs="Calibri"/>
                <w:szCs w:val="18"/>
              </w:rPr>
              <w:t>Bu bağlamda s</w:t>
            </w:r>
            <w:r w:rsidR="00924A63" w:rsidRPr="008452A5">
              <w:rPr>
                <w:rFonts w:eastAsia="Times New Roman" w:cs="Calibri"/>
                <w:szCs w:val="18"/>
                <w:lang w:val="tr-TR"/>
              </w:rPr>
              <w:t>anal</w:t>
            </w:r>
            <w:r w:rsidR="00924A63" w:rsidRPr="008452A5">
              <w:rPr>
                <w:rFonts w:eastAsia="Times New Roman" w:cs="Calibri"/>
                <w:szCs w:val="18"/>
              </w:rPr>
              <w:t xml:space="preserve"> </w:t>
            </w:r>
            <w:r w:rsidR="00924A63" w:rsidRPr="008452A5">
              <w:rPr>
                <w:rFonts w:eastAsia="Times New Roman" w:cs="Calibri"/>
                <w:szCs w:val="18"/>
                <w:lang w:val="tr-TR"/>
              </w:rPr>
              <w:t>s</w:t>
            </w:r>
            <w:r w:rsidR="00924A63" w:rsidRPr="008452A5">
              <w:rPr>
                <w:rFonts w:eastAsia="Times New Roman" w:cs="Calibri"/>
                <w:szCs w:val="18"/>
              </w:rPr>
              <w:t>uç</w:t>
            </w:r>
            <w:r>
              <w:rPr>
                <w:rFonts w:eastAsia="Times New Roman" w:cs="Calibri"/>
                <w:szCs w:val="18"/>
              </w:rPr>
              <w:t>lar</w:t>
            </w:r>
            <w:r w:rsidR="00924A63" w:rsidRPr="008452A5">
              <w:rPr>
                <w:rFonts w:eastAsia="Times New Roman" w:cs="Calibri"/>
                <w:szCs w:val="18"/>
                <w:lang w:val="tr-TR"/>
              </w:rPr>
              <w:t>,</w:t>
            </w:r>
            <w:r w:rsidR="00924A63" w:rsidRPr="008452A5">
              <w:rPr>
                <w:rFonts w:eastAsia="Times New Roman" w:cs="Calibri"/>
                <w:szCs w:val="18"/>
              </w:rPr>
              <w:t xml:space="preserve"> tüm suç</w:t>
            </w:r>
            <w:r w:rsidR="00924A63" w:rsidRPr="008452A5">
              <w:rPr>
                <w:rFonts w:eastAsia="Times New Roman" w:cs="Calibri"/>
                <w:szCs w:val="18"/>
                <w:lang w:val="tr-TR"/>
              </w:rPr>
              <w:t xml:space="preserve"> türleri içerisinde</w:t>
            </w:r>
            <w:r>
              <w:rPr>
                <w:rFonts w:eastAsia="Times New Roman" w:cs="Calibri"/>
                <w:szCs w:val="18"/>
              </w:rPr>
              <w:t xml:space="preserve"> en ulusaşırı</w:t>
            </w:r>
            <w:r w:rsidR="00924A63" w:rsidRPr="008452A5">
              <w:rPr>
                <w:rFonts w:eastAsia="Times New Roman" w:cs="Calibri"/>
                <w:szCs w:val="18"/>
              </w:rPr>
              <w:t xml:space="preserve"> olan</w:t>
            </w:r>
            <w:r w:rsidR="00924A63" w:rsidRPr="008452A5">
              <w:rPr>
                <w:rFonts w:eastAsia="Times New Roman" w:cs="Calibri"/>
                <w:szCs w:val="18"/>
                <w:lang w:val="tr-TR"/>
              </w:rPr>
              <w:t>ıdır</w:t>
            </w:r>
            <w:r>
              <w:rPr>
                <w:rFonts w:eastAsia="Times New Roman" w:cs="Calibri"/>
                <w:szCs w:val="18"/>
                <w:lang w:val="tr-TR"/>
              </w:rPr>
              <w:t xml:space="preserve">. </w:t>
            </w:r>
            <w:r w:rsidR="00924A63" w:rsidRPr="008452A5">
              <w:rPr>
                <w:rFonts w:eastAsia="Times New Roman" w:cs="Calibri"/>
                <w:szCs w:val="18"/>
              </w:rPr>
              <w:t>S</w:t>
            </w:r>
            <w:r w:rsidR="00924A63" w:rsidRPr="008452A5">
              <w:rPr>
                <w:rFonts w:eastAsia="Times New Roman" w:cs="Calibri"/>
                <w:szCs w:val="18"/>
                <w:lang w:val="tr-TR"/>
              </w:rPr>
              <w:t>anal</w:t>
            </w:r>
            <w:r w:rsidR="00924A63" w:rsidRPr="008452A5">
              <w:rPr>
                <w:rFonts w:eastAsia="Times New Roman" w:cs="Calibri"/>
                <w:szCs w:val="18"/>
              </w:rPr>
              <w:t xml:space="preserve"> suç</w:t>
            </w:r>
            <w:r>
              <w:rPr>
                <w:rFonts w:eastAsia="Times New Roman" w:cs="Calibri"/>
                <w:szCs w:val="18"/>
                <w:lang w:val="tr-TR"/>
              </w:rPr>
              <w:t>ların soruşturulmasında görev alanlar,</w:t>
            </w:r>
            <w:r w:rsidR="00924A63" w:rsidRPr="008452A5">
              <w:rPr>
                <w:rFonts w:eastAsia="Times New Roman" w:cs="Calibri"/>
                <w:szCs w:val="18"/>
              </w:rPr>
              <w:t xml:space="preserve"> </w:t>
            </w:r>
            <w:r>
              <w:rPr>
                <w:rFonts w:eastAsia="Times New Roman" w:cs="Calibri"/>
                <w:szCs w:val="18"/>
              </w:rPr>
              <w:t xml:space="preserve">görevlerinin </w:t>
            </w:r>
            <w:r w:rsidR="00924A63" w:rsidRPr="008452A5">
              <w:rPr>
                <w:rFonts w:eastAsia="Times New Roman" w:cs="Calibri"/>
                <w:szCs w:val="18"/>
              </w:rPr>
              <w:t>etkin bir u</w:t>
            </w:r>
            <w:r>
              <w:rPr>
                <w:rFonts w:eastAsia="Times New Roman" w:cs="Calibri"/>
                <w:szCs w:val="18"/>
              </w:rPr>
              <w:t>luslararası işbirliği gerektirdiğinden haberdar olmalıdır. Aslında doğası gereği küresel olan sanal suçlara ilişkin soruşturmaların,</w:t>
            </w:r>
            <w:r w:rsidR="00924A63" w:rsidRPr="008452A5">
              <w:rPr>
                <w:rFonts w:eastAsia="Times New Roman" w:cs="Calibri"/>
                <w:szCs w:val="18"/>
                <w:lang w:val="tr-TR"/>
              </w:rPr>
              <w:t xml:space="preserve"> </w:t>
            </w:r>
            <w:r>
              <w:rPr>
                <w:rFonts w:eastAsia="Times New Roman" w:cs="Calibri"/>
                <w:szCs w:val="18"/>
              </w:rPr>
              <w:t>b</w:t>
            </w:r>
            <w:r w:rsidRPr="008452A5">
              <w:rPr>
                <w:rFonts w:eastAsia="Times New Roman" w:cs="Calibri"/>
                <w:szCs w:val="18"/>
                <w:lang w:val="tr-TR"/>
              </w:rPr>
              <w:t>öyle bir</w:t>
            </w:r>
            <w:r w:rsidRPr="008452A5">
              <w:rPr>
                <w:rFonts w:eastAsia="Times New Roman" w:cs="Calibri"/>
                <w:szCs w:val="18"/>
              </w:rPr>
              <w:t xml:space="preserve"> işbirliği olma</w:t>
            </w:r>
            <w:r w:rsidRPr="008452A5">
              <w:rPr>
                <w:rFonts w:eastAsia="Times New Roman" w:cs="Calibri"/>
                <w:szCs w:val="18"/>
                <w:lang w:val="tr-TR"/>
              </w:rPr>
              <w:t>ksızın</w:t>
            </w:r>
            <w:r w:rsidRPr="008452A5">
              <w:rPr>
                <w:rFonts w:eastAsia="Times New Roman" w:cs="Calibri"/>
                <w:szCs w:val="18"/>
              </w:rPr>
              <w:t xml:space="preserve"> başarılı olması pek olası değildir</w:t>
            </w:r>
            <w:r w:rsidR="005E10DE">
              <w:rPr>
                <w:rFonts w:eastAsia="Times New Roman" w:cs="Calibri"/>
                <w:szCs w:val="18"/>
              </w:rPr>
              <w:t>.</w:t>
            </w:r>
          </w:p>
          <w:p w:rsidR="002B21F1" w:rsidRPr="0056087C" w:rsidRDefault="002B21F1" w:rsidP="005E10DE">
            <w:pPr>
              <w:tabs>
                <w:tab w:val="left" w:pos="426"/>
                <w:tab w:val="left" w:pos="851"/>
              </w:tabs>
              <w:rPr>
                <w:rFonts w:eastAsia="Times New Roman" w:cs="Calibri"/>
                <w:szCs w:val="18"/>
                <w:lang w:val="tr-TR"/>
              </w:rPr>
            </w:pP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A20D56" w:rsidRPr="002B21F1" w:rsidRDefault="005E10DE" w:rsidP="00A507A9">
            <w:pPr>
              <w:pStyle w:val="AltKonuBal"/>
              <w:spacing w:line="260" w:lineRule="atLeast"/>
              <w:jc w:val="left"/>
              <w:rPr>
                <w:rFonts w:eastAsia="Times New Roman"/>
                <w:b/>
                <w:lang w:val="tr-TR"/>
              </w:rPr>
            </w:pPr>
            <w:proofErr w:type="gramStart"/>
            <w:r w:rsidRPr="002B21F1">
              <w:rPr>
                <w:rFonts w:eastAsia="Times New Roman"/>
                <w:b/>
                <w:lang w:val="tr-TR"/>
              </w:rPr>
              <w:t>Slayt</w:t>
            </w:r>
            <w:proofErr w:type="gramEnd"/>
            <w:r w:rsidR="00A20D56" w:rsidRPr="002B21F1">
              <w:rPr>
                <w:rFonts w:eastAsia="Times New Roman"/>
                <w:b/>
                <w:lang w:val="tr-TR"/>
              </w:rPr>
              <w:t xml:space="preserve"> 7</w:t>
            </w:r>
          </w:p>
          <w:p w:rsidR="001419A9" w:rsidRPr="002B21F1"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56087C" w:rsidRDefault="007336F0" w:rsidP="007336F0">
            <w:pPr>
              <w:tabs>
                <w:tab w:val="left" w:pos="426"/>
                <w:tab w:val="left" w:pos="851"/>
              </w:tabs>
              <w:rPr>
                <w:rFonts w:eastAsia="Times New Roman" w:cs="Calibri"/>
                <w:szCs w:val="18"/>
                <w:lang w:val="tr-TR"/>
              </w:rPr>
            </w:pPr>
            <w:r>
              <w:rPr>
                <w:rFonts w:eastAsia="Times New Roman" w:cs="Calibri"/>
                <w:szCs w:val="18"/>
                <w:lang w:val="tr-TR"/>
              </w:rPr>
              <w:t>Somut olarak sanal dünyada bir suç işlendiğinde ceza yargılaması makamları, her şeyden önce çözmek zorunda oldukları çok zor sorularla karşılaşır.</w:t>
            </w:r>
          </w:p>
          <w:p w:rsidR="00A85B00" w:rsidRPr="0056087C" w:rsidRDefault="00A85B00" w:rsidP="00763057">
            <w:pPr>
              <w:tabs>
                <w:tab w:val="left" w:pos="426"/>
                <w:tab w:val="left" w:pos="851"/>
              </w:tabs>
              <w:rPr>
                <w:rFonts w:eastAsia="Times New Roman" w:cs="Calibri"/>
                <w:szCs w:val="18"/>
                <w:lang w:val="tr-TR"/>
              </w:rPr>
            </w:pPr>
          </w:p>
          <w:p w:rsidR="007336F0" w:rsidRDefault="007336F0" w:rsidP="00763057">
            <w:pPr>
              <w:tabs>
                <w:tab w:val="left" w:pos="426"/>
                <w:tab w:val="left" w:pos="851"/>
              </w:tabs>
              <w:rPr>
                <w:rFonts w:eastAsia="Times New Roman" w:cs="Calibri"/>
                <w:szCs w:val="18"/>
                <w:lang w:val="tr-TR"/>
              </w:rPr>
            </w:pPr>
            <w:r>
              <w:rPr>
                <w:rFonts w:eastAsia="Times New Roman" w:cs="Calibri"/>
                <w:szCs w:val="18"/>
                <w:lang w:val="tr-TR"/>
              </w:rPr>
              <w:t xml:space="preserve">İnternetin her yerde olduğu göz önüne alınırsa suçun konumunu tespit etmek her zaman kolay olmaz. </w:t>
            </w:r>
            <w:proofErr w:type="gramStart"/>
            <w:r>
              <w:rPr>
                <w:rFonts w:eastAsia="Times New Roman" w:cs="Calibri"/>
                <w:szCs w:val="18"/>
                <w:lang w:val="tr-TR"/>
              </w:rPr>
              <w:t xml:space="preserve">Örneğin fail A noktasında hereket ederse ve hedef alınan kurbanın bilgisayarı B noktasında bulunuyorsa ancak suçlu tarafından kullanılan yasa dışı iletişim C noktasında bulunan bir sağlayıcı tarafından gerçekleştiriliyorsa ve tüm bu noktalar farklı yargı alanlarında yer alıyorsa emniyet güçleri yetkililerinin çözmesi gereken ilk sorun yargı alanı açısından suçun hukuki yeridir. </w:t>
            </w:r>
            <w:proofErr w:type="gramEnd"/>
            <w:r>
              <w:rPr>
                <w:rFonts w:eastAsia="Times New Roman" w:cs="Calibri"/>
                <w:szCs w:val="18"/>
                <w:lang w:val="tr-TR"/>
              </w:rPr>
              <w:t>Suçun işlendiği yerin hangisi olduğu</w:t>
            </w:r>
            <w:r w:rsidR="00C3534A">
              <w:rPr>
                <w:rFonts w:eastAsia="Times New Roman" w:cs="Calibri"/>
                <w:szCs w:val="18"/>
                <w:lang w:val="tr-TR"/>
              </w:rPr>
              <w:t xml:space="preserve"> net bir şekilde anlaşılmalıdır ki böylelikle uygulanabilir maddi hukukun ve yetkili yargı alanının (polis, savcı, </w:t>
            </w:r>
            <w:proofErr w:type="gramStart"/>
            <w:r w:rsidR="00C3534A">
              <w:rPr>
                <w:rFonts w:eastAsia="Times New Roman" w:cs="Calibri"/>
                <w:szCs w:val="18"/>
                <w:lang w:val="tr-TR"/>
              </w:rPr>
              <w:t>hakim</w:t>
            </w:r>
            <w:proofErr w:type="gramEnd"/>
            <w:r w:rsidR="00C3534A">
              <w:rPr>
                <w:rFonts w:eastAsia="Times New Roman" w:cs="Calibri"/>
                <w:szCs w:val="18"/>
                <w:lang w:val="tr-TR"/>
              </w:rPr>
              <w:t xml:space="preserve">) hangisi olduğu olduğu tespit edilebilir. </w:t>
            </w:r>
            <w:r>
              <w:rPr>
                <w:rFonts w:eastAsia="Times New Roman" w:cs="Calibri"/>
                <w:szCs w:val="18"/>
                <w:lang w:val="tr-TR"/>
              </w:rPr>
              <w:t xml:space="preserve">   </w:t>
            </w:r>
          </w:p>
          <w:p w:rsidR="007336F0" w:rsidRDefault="007336F0" w:rsidP="00763057">
            <w:pPr>
              <w:tabs>
                <w:tab w:val="left" w:pos="426"/>
                <w:tab w:val="left" w:pos="851"/>
              </w:tabs>
              <w:rPr>
                <w:rFonts w:eastAsia="Times New Roman" w:cs="Calibri"/>
                <w:szCs w:val="18"/>
                <w:lang w:val="tr-TR"/>
              </w:rPr>
            </w:pPr>
          </w:p>
          <w:p w:rsidR="001419A9" w:rsidRPr="0056087C" w:rsidRDefault="00C3534A" w:rsidP="00763057">
            <w:pPr>
              <w:tabs>
                <w:tab w:val="left" w:pos="426"/>
                <w:tab w:val="left" w:pos="851"/>
              </w:tabs>
              <w:rPr>
                <w:rFonts w:eastAsia="Times New Roman" w:cs="Calibri"/>
                <w:szCs w:val="18"/>
                <w:lang w:val="tr-TR"/>
              </w:rPr>
            </w:pPr>
            <w:r>
              <w:rPr>
                <w:rFonts w:eastAsia="Times New Roman" w:cs="Calibri"/>
                <w:szCs w:val="18"/>
                <w:lang w:val="tr-TR"/>
              </w:rPr>
              <w:lastRenderedPageBreak/>
              <w:t xml:space="preserve">Araştırmacı, kendi yetki alanına ve kendi bölgesel yetkinliğine saygı göstermelidir. Bu bakış açısına göre yargı alanı, suç soruşturmaları için bağlayıcı bir kısıtlama teşkil edecektir. </w:t>
            </w:r>
          </w:p>
          <w:p w:rsidR="001419A9" w:rsidRDefault="001419A9" w:rsidP="00763057">
            <w:pPr>
              <w:tabs>
                <w:tab w:val="left" w:pos="426"/>
                <w:tab w:val="left" w:pos="851"/>
              </w:tabs>
              <w:rPr>
                <w:rFonts w:eastAsia="Times New Roman" w:cs="Calibri"/>
                <w:szCs w:val="18"/>
                <w:lang w:val="tr-TR"/>
              </w:rPr>
            </w:pPr>
          </w:p>
          <w:p w:rsidR="001419A9" w:rsidRPr="0056087C" w:rsidRDefault="00C3534A" w:rsidP="00C3534A">
            <w:pPr>
              <w:tabs>
                <w:tab w:val="left" w:pos="426"/>
                <w:tab w:val="left" w:pos="851"/>
              </w:tabs>
              <w:rPr>
                <w:rFonts w:eastAsia="Times New Roman" w:cs="Calibri"/>
                <w:szCs w:val="18"/>
                <w:lang w:val="tr-TR"/>
              </w:rPr>
            </w:pPr>
            <w:r>
              <w:rPr>
                <w:rFonts w:eastAsia="Times New Roman" w:cs="Calibri"/>
                <w:szCs w:val="18"/>
                <w:lang w:val="tr-TR"/>
              </w:rPr>
              <w:t>Bu gerçeklik iki çözülmemiş soru ortaya çıkarır.</w:t>
            </w:r>
          </w:p>
          <w:p w:rsidR="00A85B00" w:rsidRPr="0056087C" w:rsidRDefault="00A85B00" w:rsidP="00763057">
            <w:pPr>
              <w:tabs>
                <w:tab w:val="left" w:pos="426"/>
                <w:tab w:val="left" w:pos="851"/>
              </w:tabs>
              <w:rPr>
                <w:rFonts w:eastAsia="Times New Roman" w:cs="Calibri"/>
                <w:szCs w:val="18"/>
                <w:lang w:val="tr-TR"/>
              </w:rPr>
            </w:pPr>
          </w:p>
          <w:p w:rsidR="00C3534A" w:rsidRDefault="00C3534A" w:rsidP="00764C9F">
            <w:pPr>
              <w:pStyle w:val="bul1"/>
              <w:rPr>
                <w:lang w:val="tr-TR"/>
              </w:rPr>
            </w:pPr>
            <w:r>
              <w:rPr>
                <w:lang w:val="tr-TR"/>
              </w:rPr>
              <w:t xml:space="preserve">Bunlardan ilki, sınır ötesi araştırmalar ile ilgilidir: bir emniyet </w:t>
            </w:r>
            <w:r w:rsidR="00764C9F">
              <w:rPr>
                <w:lang w:val="tr-TR"/>
              </w:rPr>
              <w:t>yetkilisi</w:t>
            </w:r>
            <w:r>
              <w:rPr>
                <w:lang w:val="tr-TR"/>
              </w:rPr>
              <w:t>, acil olarak harekete geçmesi gerekiyorsa kendi ülkesinin dışında yasal olarak nasıl araştırma yapabilir? Eğer kanıtların hızla kaybolabileceğini düşün</w:t>
            </w:r>
            <w:r w:rsidR="00AD6678">
              <w:rPr>
                <w:lang w:val="tr-TR"/>
              </w:rPr>
              <w:t>ü</w:t>
            </w:r>
            <w:r>
              <w:rPr>
                <w:lang w:val="tr-TR"/>
              </w:rPr>
              <w:t xml:space="preserve">yorsa başka bir ülkede bulunan kanıtları nasıl elde edip toplayabilir? </w:t>
            </w:r>
          </w:p>
          <w:p w:rsidR="00F60D46" w:rsidRDefault="00C3534A" w:rsidP="00764C9F">
            <w:pPr>
              <w:pStyle w:val="bul1"/>
              <w:rPr>
                <w:lang w:val="tr-TR"/>
              </w:rPr>
            </w:pPr>
            <w:r>
              <w:rPr>
                <w:lang w:val="tr-TR"/>
              </w:rPr>
              <w:t>İkinci soru, “bulut” hizmetlerindeki araştırmalarla ilgilidir. Eğer veriler bir “bulut” hizmetinde depolanıyorsa bunların fiziksel olarak nerede bulunduğunu kimse bilmez. Bazı verilere ilişkin olarak ulusal yargı alanının</w:t>
            </w:r>
            <w:r w:rsidR="00764C9F">
              <w:rPr>
                <w:lang w:val="tr-TR"/>
              </w:rPr>
              <w:t xml:space="preserve"> hangisi olabileceğini kimsenin bilmemesi de mümkündür. Bir emniyet yetkilisi, “bulut” hizmetinde depolanan verileri, fiziksel olarak nerede olurlarsa olsunlar nasıl elde edip toplayabilir?   </w:t>
            </w:r>
          </w:p>
          <w:p w:rsidR="001419A9" w:rsidRPr="00764C9F" w:rsidRDefault="00764C9F" w:rsidP="00F60D46">
            <w:pPr>
              <w:pStyle w:val="bul1"/>
              <w:numPr>
                <w:ilvl w:val="0"/>
                <w:numId w:val="0"/>
              </w:numPr>
              <w:rPr>
                <w:lang w:val="tr-TR"/>
              </w:rPr>
            </w:pPr>
            <w:r>
              <w:rPr>
                <w:lang w:val="tr-TR"/>
              </w:rPr>
              <w:t xml:space="preserve">                       </w:t>
            </w:r>
            <w:r w:rsidR="0090560F">
              <w:rPr>
                <w:lang w:val="tr-TR"/>
              </w:rPr>
              <w:t xml:space="preserve">  </w:t>
            </w:r>
            <w:r w:rsidR="00C3534A">
              <w:rPr>
                <w:lang w:val="tr-TR"/>
              </w:rPr>
              <w:t xml:space="preserve"> </w:t>
            </w:r>
          </w:p>
        </w:tc>
      </w:tr>
      <w:tr w:rsidR="001419A9" w:rsidRPr="0056087C" w:rsidTr="00A20D56">
        <w:trPr>
          <w:trHeight w:val="1792"/>
        </w:trPr>
        <w:tc>
          <w:tcPr>
            <w:tcW w:w="1526" w:type="dxa"/>
            <w:tcBorders>
              <w:top w:val="single" w:sz="4" w:space="0" w:color="000000"/>
              <w:left w:val="single" w:sz="4" w:space="0" w:color="000000"/>
              <w:bottom w:val="single" w:sz="4" w:space="0" w:color="000000"/>
              <w:right w:val="single" w:sz="4" w:space="0" w:color="000000"/>
            </w:tcBorders>
          </w:tcPr>
          <w:p w:rsidR="00A20D56" w:rsidRPr="00743454" w:rsidRDefault="00764C9F" w:rsidP="00764C9F">
            <w:pPr>
              <w:pStyle w:val="AltKonuBal"/>
              <w:spacing w:line="260" w:lineRule="atLeast"/>
              <w:jc w:val="left"/>
              <w:rPr>
                <w:rFonts w:eastAsia="Times New Roman"/>
                <w:b/>
                <w:lang w:val="tr-TR"/>
              </w:rPr>
            </w:pPr>
            <w:proofErr w:type="gramStart"/>
            <w:r w:rsidRPr="00743454">
              <w:rPr>
                <w:rFonts w:eastAsia="Times New Roman"/>
                <w:b/>
                <w:lang w:val="tr-TR"/>
              </w:rPr>
              <w:lastRenderedPageBreak/>
              <w:t>Slayt</w:t>
            </w:r>
            <w:proofErr w:type="gramEnd"/>
            <w:r w:rsidR="00A20D56" w:rsidRPr="00743454">
              <w:rPr>
                <w:rFonts w:eastAsia="Times New Roman"/>
                <w:b/>
                <w:lang w:val="tr-TR"/>
              </w:rPr>
              <w:t xml:space="preserve"> 9 </w:t>
            </w:r>
            <w:r w:rsidRPr="00743454">
              <w:rPr>
                <w:rFonts w:eastAsia="Times New Roman"/>
                <w:b/>
                <w:lang w:val="tr-TR"/>
              </w:rPr>
              <w:t>ve</w:t>
            </w:r>
            <w:r w:rsidR="00A20D56" w:rsidRPr="00743454">
              <w:rPr>
                <w:rFonts w:eastAsia="Times New Roman"/>
                <w:b/>
                <w:lang w:val="tr-TR"/>
              </w:rPr>
              <w:t xml:space="preserve"> 10</w:t>
            </w:r>
          </w:p>
          <w:p w:rsidR="001419A9" w:rsidRPr="00743454"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743454" w:rsidRDefault="00764C9F" w:rsidP="00764C9F">
            <w:pPr>
              <w:pStyle w:val="AltKonuBal"/>
              <w:spacing w:before="0" w:after="0"/>
              <w:rPr>
                <w:rFonts w:eastAsia="Times New Roman"/>
                <w:b/>
                <w:lang w:val="tr-TR"/>
              </w:rPr>
            </w:pPr>
            <w:r w:rsidRPr="00743454">
              <w:rPr>
                <w:rFonts w:eastAsia="Times New Roman"/>
                <w:b/>
                <w:lang w:val="tr-TR"/>
              </w:rPr>
              <w:t>İkinci Bölüm</w:t>
            </w:r>
            <w:r w:rsidR="00A20D56" w:rsidRPr="00743454">
              <w:rPr>
                <w:rFonts w:eastAsia="Times New Roman"/>
                <w:b/>
                <w:lang w:val="tr-TR"/>
              </w:rPr>
              <w:t xml:space="preserve"> </w:t>
            </w:r>
            <w:r w:rsidRPr="00743454">
              <w:rPr>
                <w:rFonts w:eastAsia="Times New Roman"/>
                <w:b/>
                <w:lang w:val="tr-TR"/>
              </w:rPr>
              <w:t>–</w:t>
            </w:r>
            <w:r w:rsidR="00A20D56" w:rsidRPr="00743454">
              <w:rPr>
                <w:rFonts w:eastAsia="Times New Roman"/>
                <w:b/>
                <w:lang w:val="tr-TR"/>
              </w:rPr>
              <w:t xml:space="preserve"> </w:t>
            </w:r>
            <w:r w:rsidRPr="00743454">
              <w:rPr>
                <w:rFonts w:eastAsia="Times New Roman"/>
                <w:b/>
                <w:lang w:val="tr-TR"/>
              </w:rPr>
              <w:t xml:space="preserve">Sanal suçlara verilen </w:t>
            </w:r>
            <w:r w:rsidRPr="00743454">
              <w:rPr>
                <w:rFonts w:eastAsia="Times New Roman" w:hint="eastAsia"/>
                <w:b/>
                <w:lang w:val="tr-TR"/>
              </w:rPr>
              <w:t>uluslararası</w:t>
            </w:r>
            <w:r w:rsidRPr="00743454">
              <w:rPr>
                <w:rFonts w:eastAsia="Times New Roman"/>
                <w:b/>
                <w:lang w:val="tr-TR"/>
              </w:rPr>
              <w:t xml:space="preserve"> karşılık </w:t>
            </w:r>
          </w:p>
          <w:p w:rsidR="00A85B00" w:rsidRPr="0056087C" w:rsidRDefault="00A85B00" w:rsidP="00763057">
            <w:pPr>
              <w:autoSpaceDE w:val="0"/>
              <w:autoSpaceDN w:val="0"/>
              <w:adjustRightInd w:val="0"/>
              <w:rPr>
                <w:rFonts w:eastAsia="Times New Roman" w:cs="Calibri"/>
                <w:szCs w:val="18"/>
                <w:lang w:val="tr-TR"/>
              </w:rPr>
            </w:pPr>
          </w:p>
          <w:p w:rsidR="00F60D46" w:rsidRDefault="00764C9F" w:rsidP="00764C9F">
            <w:pPr>
              <w:autoSpaceDE w:val="0"/>
              <w:autoSpaceDN w:val="0"/>
              <w:adjustRightInd w:val="0"/>
              <w:rPr>
                <w:rFonts w:eastAsia="Times New Roman" w:cs="Calibri"/>
                <w:szCs w:val="18"/>
                <w:lang w:val="tr-TR"/>
              </w:rPr>
            </w:pPr>
            <w:r>
              <w:rPr>
                <w:rFonts w:eastAsia="Times New Roman" w:cs="Calibri"/>
                <w:szCs w:val="18"/>
                <w:lang w:val="tr-TR"/>
              </w:rPr>
              <w:t>İnternet küresel olarak genişlediği ve bugünlerde potansiyel olarak dünyadaki herkes tarafından kullanıldığı için sanal suçlara küresel bir olgu olarak yaklaşılm</w:t>
            </w:r>
            <w:r w:rsidR="00AD6678">
              <w:rPr>
                <w:rFonts w:eastAsia="Times New Roman" w:cs="Calibri"/>
                <w:szCs w:val="18"/>
                <w:lang w:val="tr-TR"/>
              </w:rPr>
              <w:t>alıdır. İkinci Bölümün amacı, p</w:t>
            </w:r>
            <w:r>
              <w:rPr>
                <w:rFonts w:eastAsia="Times New Roman" w:cs="Calibri"/>
                <w:szCs w:val="18"/>
                <w:lang w:val="tr-TR"/>
              </w:rPr>
              <w:t>r</w:t>
            </w:r>
            <w:r w:rsidR="00AD6678">
              <w:rPr>
                <w:rFonts w:eastAsia="Times New Roman" w:cs="Calibri"/>
                <w:szCs w:val="18"/>
                <w:lang w:val="tr-TR"/>
              </w:rPr>
              <w:t>a</w:t>
            </w:r>
            <w:r>
              <w:rPr>
                <w:rFonts w:eastAsia="Times New Roman" w:cs="Calibri"/>
                <w:szCs w:val="18"/>
                <w:lang w:val="tr-TR"/>
              </w:rPr>
              <w:t>tik bir yaklaşımla Avrupa’da sanal suçlara karşılık vermek için atılan en önemli adımları tanımlamaktır.</w:t>
            </w:r>
          </w:p>
          <w:p w:rsidR="001419A9" w:rsidRPr="0056087C" w:rsidRDefault="00764C9F" w:rsidP="00764C9F">
            <w:pPr>
              <w:autoSpaceDE w:val="0"/>
              <w:autoSpaceDN w:val="0"/>
              <w:adjustRightInd w:val="0"/>
              <w:rPr>
                <w:rFonts w:eastAsia="Times New Roman" w:cs="Calibri"/>
                <w:szCs w:val="18"/>
                <w:lang w:val="tr-TR"/>
              </w:rPr>
            </w:pPr>
            <w:r>
              <w:rPr>
                <w:rFonts w:eastAsia="Times New Roman" w:cs="Calibri"/>
                <w:szCs w:val="18"/>
                <w:lang w:val="tr-TR"/>
              </w:rPr>
              <w:t xml:space="preserve">     </w:t>
            </w:r>
          </w:p>
        </w:tc>
      </w:tr>
      <w:tr w:rsidR="001419A9" w:rsidRPr="0056087C" w:rsidTr="00A507A9">
        <w:trPr>
          <w:trHeight w:val="1905"/>
        </w:trPr>
        <w:tc>
          <w:tcPr>
            <w:tcW w:w="1526" w:type="dxa"/>
            <w:tcBorders>
              <w:top w:val="single" w:sz="4" w:space="0" w:color="000000"/>
              <w:left w:val="single" w:sz="4" w:space="0" w:color="000000"/>
              <w:bottom w:val="single" w:sz="4" w:space="0" w:color="000000"/>
              <w:right w:val="single" w:sz="4" w:space="0" w:color="000000"/>
            </w:tcBorders>
          </w:tcPr>
          <w:p w:rsidR="00A20D56" w:rsidRPr="00743454" w:rsidRDefault="00764C9F" w:rsidP="00764C9F">
            <w:pPr>
              <w:pStyle w:val="AltKonuBal"/>
              <w:spacing w:line="260" w:lineRule="atLeast"/>
              <w:jc w:val="left"/>
              <w:rPr>
                <w:rFonts w:eastAsia="Times New Roman"/>
                <w:b/>
                <w:lang w:val="tr-TR"/>
              </w:rPr>
            </w:pPr>
            <w:proofErr w:type="gramStart"/>
            <w:r w:rsidRPr="00743454">
              <w:rPr>
                <w:rFonts w:eastAsia="Times New Roman"/>
                <w:b/>
                <w:lang w:val="tr-TR"/>
              </w:rPr>
              <w:t>Slayt</w:t>
            </w:r>
            <w:proofErr w:type="gramEnd"/>
            <w:r w:rsidR="00A20D56" w:rsidRPr="00743454">
              <w:rPr>
                <w:rFonts w:eastAsia="Times New Roman"/>
                <w:b/>
                <w:lang w:val="tr-TR"/>
              </w:rPr>
              <w:t xml:space="preserve"> 11 </w:t>
            </w:r>
            <w:r w:rsidRPr="00743454">
              <w:rPr>
                <w:rFonts w:eastAsia="Times New Roman"/>
                <w:b/>
                <w:lang w:val="tr-TR"/>
              </w:rPr>
              <w:t>-</w:t>
            </w:r>
            <w:r w:rsidR="00A20D56" w:rsidRPr="00743454">
              <w:rPr>
                <w:rFonts w:eastAsia="Times New Roman"/>
                <w:b/>
                <w:lang w:val="tr-TR"/>
              </w:rPr>
              <w:t xml:space="preserve"> 13</w:t>
            </w:r>
          </w:p>
          <w:p w:rsidR="001419A9" w:rsidRPr="00743454"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764C9F" w:rsidRDefault="00764C9F" w:rsidP="00764C9F">
            <w:pPr>
              <w:rPr>
                <w:rFonts w:eastAsia="Times New Roman" w:cs="Calibri"/>
                <w:szCs w:val="18"/>
                <w:lang w:val="tr-TR" w:eastAsia="de-DE"/>
              </w:rPr>
            </w:pPr>
            <w:r>
              <w:rPr>
                <w:rFonts w:eastAsia="Times New Roman" w:cs="Calibri"/>
                <w:szCs w:val="18"/>
                <w:lang w:val="tr-TR" w:eastAsia="de-DE"/>
              </w:rPr>
              <w:t xml:space="preserve">İnterpol, üyeleri tüm dünyadan emniyet kurumları olan, çok iyi bilinen uluslararası bir kuruluştur. İnterpol, Ocak 2012 itibarıyla tüm kıtalardan 190 üyeyi içerir. Amacı, </w:t>
            </w:r>
            <w:r w:rsidR="00AF1EFD">
              <w:rPr>
                <w:rFonts w:eastAsia="Times New Roman" w:cs="Calibri"/>
                <w:szCs w:val="18"/>
                <w:lang w:val="tr-TR" w:eastAsia="de-DE"/>
              </w:rPr>
              <w:t>uluslararası</w:t>
            </w:r>
            <w:r>
              <w:rPr>
                <w:rFonts w:eastAsia="Times New Roman" w:cs="Calibri"/>
                <w:szCs w:val="18"/>
                <w:lang w:val="tr-TR" w:eastAsia="de-DE"/>
              </w:rPr>
              <w:t xml:space="preserve"> </w:t>
            </w:r>
            <w:r w:rsidR="00AF1EFD">
              <w:rPr>
                <w:rFonts w:eastAsia="Times New Roman" w:cs="Calibri"/>
                <w:szCs w:val="18"/>
                <w:lang w:val="tr-TR" w:eastAsia="de-DE"/>
              </w:rPr>
              <w:t>polis işbirliğinin güçlendirilmesi ve kolaylaştırılmasıdır. Bu amaçla İnterpol, küresel bir polis iletişim sistemi organize etmiş ve özel veritabanları ve polis bilgisi analizleri geliştirmiştir.</w:t>
            </w:r>
            <w:r>
              <w:rPr>
                <w:rFonts w:eastAsia="Times New Roman" w:cs="Calibri"/>
                <w:szCs w:val="18"/>
                <w:lang w:val="tr-TR" w:eastAsia="de-DE"/>
              </w:rPr>
              <w:t xml:space="preserve"> </w:t>
            </w:r>
          </w:p>
          <w:p w:rsidR="00764C9F" w:rsidRDefault="00764C9F" w:rsidP="00763057">
            <w:pPr>
              <w:rPr>
                <w:rFonts w:eastAsia="Times New Roman" w:cs="Calibri"/>
                <w:szCs w:val="18"/>
                <w:lang w:val="tr-TR" w:eastAsia="de-DE"/>
              </w:rPr>
            </w:pPr>
          </w:p>
          <w:p w:rsidR="001419A9" w:rsidRPr="0056087C" w:rsidRDefault="00AF1EFD" w:rsidP="00763057">
            <w:pPr>
              <w:rPr>
                <w:rFonts w:eastAsia="Times New Roman" w:cs="Calibri"/>
                <w:szCs w:val="18"/>
                <w:lang w:val="tr-TR" w:eastAsia="de-DE"/>
              </w:rPr>
            </w:pPr>
            <w:r>
              <w:rPr>
                <w:rFonts w:eastAsia="Times New Roman" w:cs="Calibri"/>
                <w:szCs w:val="18"/>
                <w:lang w:val="tr-TR" w:eastAsia="de-DE"/>
              </w:rPr>
              <w:t>İnterpol, sanal suç konularında</w:t>
            </w:r>
            <w:r w:rsidR="00587F2A">
              <w:rPr>
                <w:rFonts w:eastAsia="Times New Roman" w:cs="Calibri"/>
                <w:szCs w:val="18"/>
                <w:lang w:val="tr-TR" w:eastAsia="de-DE"/>
              </w:rPr>
              <w:t xml:space="preserve"> duyarlılık gösteren ilk uluslararası</w:t>
            </w:r>
            <w:r>
              <w:rPr>
                <w:rFonts w:eastAsia="Times New Roman" w:cs="Calibri"/>
                <w:szCs w:val="18"/>
                <w:lang w:val="tr-TR" w:eastAsia="de-DE"/>
              </w:rPr>
              <w:t xml:space="preserve"> </w:t>
            </w:r>
            <w:r w:rsidR="00587F2A">
              <w:rPr>
                <w:rFonts w:eastAsia="Times New Roman" w:cs="Calibri"/>
                <w:szCs w:val="18"/>
                <w:lang w:val="tr-TR" w:eastAsia="de-DE"/>
              </w:rPr>
              <w:t xml:space="preserve">kurum olmuştur. Aynı zamanda konunun uzmanlarından oluşan tartışma gruplarını 1995’te ilk düzenleyen kurumlardan birisidir. O zamandan beri İnterpol, dünyadaki polis ve diğer emniyet kurumlarının sanal suçlara mücadele etme yetilerini güçlendirmesine yardımcı olacak çalışmalar yapmaktadır.   </w:t>
            </w:r>
          </w:p>
          <w:p w:rsidR="001419A9" w:rsidRPr="0056087C" w:rsidRDefault="001419A9" w:rsidP="00763057">
            <w:pPr>
              <w:tabs>
                <w:tab w:val="left" w:pos="426"/>
                <w:tab w:val="left" w:pos="851"/>
              </w:tabs>
              <w:rPr>
                <w:rFonts w:eastAsia="Times New Roman" w:cs="Calibri"/>
                <w:szCs w:val="18"/>
                <w:lang w:val="tr-TR"/>
              </w:rPr>
            </w:pPr>
          </w:p>
          <w:p w:rsidR="001419A9" w:rsidRPr="0056087C" w:rsidRDefault="00587F2A" w:rsidP="00587F2A">
            <w:pPr>
              <w:tabs>
                <w:tab w:val="left" w:pos="426"/>
                <w:tab w:val="left" w:pos="851"/>
              </w:tabs>
              <w:rPr>
                <w:rFonts w:eastAsia="Times New Roman" w:cs="Calibri"/>
                <w:szCs w:val="18"/>
                <w:lang w:val="tr-TR"/>
              </w:rPr>
            </w:pPr>
            <w:r>
              <w:rPr>
                <w:rFonts w:eastAsia="Times New Roman" w:cs="Calibri"/>
                <w:szCs w:val="18"/>
                <w:lang w:val="tr-TR"/>
              </w:rPr>
              <w:t xml:space="preserve">Bu amacı gerçekleştirmek için İnterpol, üyelerine sürekli olarak yardım sunmaya çalışan bir irtibat noktası ağı (İnterpol Ulusal Merkezi Referans Noktaları – NCRP) oluşturmuştur. NCRP, Eylül 2011 itibarıyla dünyada 120 civarında referans noktasına sahipti. Bu referans noktaları, Budapeşte Sanal Suçlar Sözleşmesi’nin 35. Maddesi ile oluşturulan 7/24 irtibat noktalarının düzenini benimsemiştir. Sözleşmeye taraf olan bazı ülkelerde, İnterpol referans noktası aynı zamanda G8 irtibat noktası olarak da görevlendirilmiştir. Tüm G8 irtibat noktaları, bu ağa </w:t>
            </w:r>
            <w:proofErr w:type="gramStart"/>
            <w:r>
              <w:rPr>
                <w:rFonts w:eastAsia="Times New Roman" w:cs="Calibri"/>
                <w:szCs w:val="18"/>
                <w:lang w:val="tr-TR"/>
              </w:rPr>
              <w:t>dahil</w:t>
            </w:r>
            <w:proofErr w:type="gramEnd"/>
            <w:r>
              <w:rPr>
                <w:rFonts w:eastAsia="Times New Roman" w:cs="Calibri"/>
                <w:szCs w:val="18"/>
                <w:lang w:val="tr-TR"/>
              </w:rPr>
              <w:t xml:space="preserve"> edilmiştir. Bu yapının amacı, polisin bilgisayarla ilgili soruşturmalarda diğer ülkelerdeki uzmanları derhal tespit etmesini, acil yardım almasını ve kanıtları </w:t>
            </w:r>
            <w:r>
              <w:rPr>
                <w:rFonts w:eastAsia="Times New Roman" w:cs="Calibri"/>
                <w:szCs w:val="18"/>
                <w:lang w:val="tr-TR"/>
              </w:rPr>
              <w:lastRenderedPageBreak/>
              <w:t xml:space="preserve">toplamasını sağlamaktır. Bu ağ, haftada yedi gün, günde 24 saat aktiftir.        </w:t>
            </w:r>
          </w:p>
          <w:p w:rsidR="00A85B00" w:rsidRPr="0056087C" w:rsidRDefault="00A85B00" w:rsidP="00763057">
            <w:pPr>
              <w:tabs>
                <w:tab w:val="left" w:pos="426"/>
                <w:tab w:val="left" w:pos="851"/>
              </w:tabs>
              <w:rPr>
                <w:rFonts w:eastAsia="Times New Roman" w:cs="Calibri"/>
                <w:szCs w:val="18"/>
                <w:lang w:val="tr-TR"/>
              </w:rPr>
            </w:pPr>
          </w:p>
          <w:p w:rsidR="001419A9" w:rsidRDefault="00587F2A" w:rsidP="005C3331">
            <w:pPr>
              <w:rPr>
                <w:rFonts w:eastAsia="Times New Roman" w:cs="Calibri"/>
                <w:szCs w:val="18"/>
                <w:lang w:val="tr-TR" w:eastAsia="de-DE"/>
              </w:rPr>
            </w:pPr>
            <w:r>
              <w:rPr>
                <w:rFonts w:eastAsia="Times New Roman" w:cs="Calibri"/>
                <w:szCs w:val="18"/>
                <w:lang w:val="tr-TR" w:eastAsia="de-DE"/>
              </w:rPr>
              <w:t xml:space="preserve">NCRP’nin kapsamı, üyeleri arasında polis bilgilerinin ve istihbaratın </w:t>
            </w:r>
            <w:r w:rsidR="005C3331">
              <w:rPr>
                <w:rFonts w:eastAsia="Times New Roman" w:cs="Calibri"/>
                <w:szCs w:val="18"/>
                <w:lang w:val="tr-TR" w:eastAsia="de-DE"/>
              </w:rPr>
              <w:t xml:space="preserve">paylaşılması ve teknik ve operasyonel destek sağlanmasıdır. Aslında NCRP’nin asıl amacı, tipik polis bilgilerinin özel ve uygun İnterpol kanallarıyla mümkün olduğu kadar çabuk paylaşılmasıdır. Bu bilgiler, şüpheli teröristlere, aranan kişilere, parmak izlerine, DNA </w:t>
            </w:r>
            <w:proofErr w:type="gramStart"/>
            <w:r w:rsidR="005C3331">
              <w:rPr>
                <w:rFonts w:eastAsia="Times New Roman" w:cs="Calibri"/>
                <w:szCs w:val="18"/>
                <w:lang w:val="tr-TR" w:eastAsia="de-DE"/>
              </w:rPr>
              <w:t>profillerine</w:t>
            </w:r>
            <w:proofErr w:type="gramEnd"/>
            <w:r w:rsidR="005C3331">
              <w:rPr>
                <w:rFonts w:eastAsia="Times New Roman" w:cs="Calibri"/>
                <w:szCs w:val="18"/>
                <w:lang w:val="tr-TR" w:eastAsia="de-DE"/>
              </w:rPr>
              <w:t xml:space="preserve">, kayıp ya da çalıntı seyahat dokümanlarına, çalıntı motorlu araçlara, çalıntı sanat eserlerine vb. dair olabilir. İnterpol tarafından sağlanan ve potansiyel olarak önemli bu bilgi türleri, somut soruşturmalar için kesinlikle çok faydalıdır. Ancak tamamen ağın kapsamından dolayı ağ, örneğin bilgisayar verilerinin korunmasını, trafik verilerinin korunmasını ya da kanıt elde etmek ve bulunan kanıtları korumak için başka herhangi bir tedbiri acil olarak istemek amacıyla kullanılamaz. Başka bir deyişle bu özel İnterpol ağı tarafından sağlanabilecek işbirliği türü, genel İnterpol işbirliği için geçerli olan aynı ilkelere dayanmaktadır.    </w:t>
            </w:r>
            <w:r>
              <w:rPr>
                <w:rFonts w:eastAsia="Times New Roman" w:cs="Calibri"/>
                <w:szCs w:val="18"/>
                <w:lang w:val="tr-TR" w:eastAsia="de-DE"/>
              </w:rPr>
              <w:t xml:space="preserve"> </w:t>
            </w:r>
          </w:p>
          <w:p w:rsidR="00743454" w:rsidRPr="0056087C" w:rsidRDefault="00743454" w:rsidP="005C3331">
            <w:pPr>
              <w:rPr>
                <w:rFonts w:eastAsia="Times New Roman" w:cs="Calibri"/>
                <w:szCs w:val="18"/>
                <w:lang w:val="tr-TR" w:eastAsia="de-DE"/>
              </w:rPr>
            </w:pP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743454" w:rsidRDefault="005C3331" w:rsidP="00A507A9">
            <w:pPr>
              <w:pStyle w:val="AltKonuBal"/>
              <w:spacing w:line="260" w:lineRule="atLeast"/>
              <w:jc w:val="left"/>
              <w:rPr>
                <w:rFonts w:eastAsia="Times New Roman"/>
                <w:b/>
                <w:lang w:val="tr-TR"/>
              </w:rPr>
            </w:pPr>
            <w:proofErr w:type="gramStart"/>
            <w:r w:rsidRPr="00743454">
              <w:rPr>
                <w:rFonts w:eastAsia="Times New Roman"/>
                <w:b/>
                <w:lang w:val="tr-TR"/>
              </w:rPr>
              <w:lastRenderedPageBreak/>
              <w:t>Slayt</w:t>
            </w:r>
            <w:proofErr w:type="gramEnd"/>
            <w:r w:rsidR="004F5107" w:rsidRPr="00743454">
              <w:rPr>
                <w:rFonts w:eastAsia="Times New Roman"/>
                <w:b/>
                <w:lang w:val="tr-TR"/>
              </w:rPr>
              <w:t xml:space="preserve"> 14</w:t>
            </w:r>
          </w:p>
          <w:p w:rsidR="001419A9" w:rsidRPr="00743454"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684B67" w:rsidRDefault="00684B67" w:rsidP="00684B67">
            <w:pPr>
              <w:tabs>
                <w:tab w:val="left" w:pos="426"/>
                <w:tab w:val="left" w:pos="851"/>
              </w:tabs>
              <w:rPr>
                <w:rFonts w:eastAsia="Times New Roman" w:cs="Calibri"/>
                <w:szCs w:val="18"/>
                <w:lang w:val="tr-TR"/>
              </w:rPr>
            </w:pPr>
            <w:r>
              <w:rPr>
                <w:rFonts w:eastAsia="Times New Roman" w:cs="Calibri"/>
                <w:szCs w:val="18"/>
                <w:lang w:val="tr-TR"/>
              </w:rPr>
              <w:t xml:space="preserve">Avrupa Birliği, Budapeşte Sözleşmesi’nin destekleyicisidir ve hatta Sözleşme’nin tasarlanması sırasında gözlemci olarak katılımda bulunmuştur. O zamandan beri Avrupa Birliği, tüm Üye Devletleri Sözleşme’yi onaylamaları için teşvik etmiştir. Gerçekten de çok sayıda Üye Devlet Sözleşme’yi onaylamış ve hepsi de </w:t>
            </w:r>
            <w:proofErr w:type="gramStart"/>
            <w:r>
              <w:rPr>
                <w:rFonts w:eastAsia="Times New Roman" w:cs="Calibri"/>
                <w:szCs w:val="18"/>
                <w:lang w:val="tr-TR"/>
              </w:rPr>
              <w:t>halihazırda</w:t>
            </w:r>
            <w:proofErr w:type="gramEnd"/>
            <w:r>
              <w:rPr>
                <w:rFonts w:eastAsia="Times New Roman" w:cs="Calibri"/>
                <w:szCs w:val="18"/>
                <w:lang w:val="tr-TR"/>
              </w:rPr>
              <w:t xml:space="preserve"> imzalamıştır.</w:t>
            </w:r>
          </w:p>
          <w:p w:rsidR="00684B67" w:rsidRDefault="00684B67" w:rsidP="00684B67">
            <w:pPr>
              <w:tabs>
                <w:tab w:val="left" w:pos="426"/>
                <w:tab w:val="left" w:pos="851"/>
              </w:tabs>
              <w:rPr>
                <w:rFonts w:eastAsia="Times New Roman" w:cs="Calibri"/>
                <w:szCs w:val="18"/>
                <w:lang w:val="tr-TR"/>
              </w:rPr>
            </w:pPr>
          </w:p>
          <w:p w:rsidR="001419A9" w:rsidRDefault="00684B67" w:rsidP="00CD287B">
            <w:pPr>
              <w:tabs>
                <w:tab w:val="left" w:pos="426"/>
                <w:tab w:val="left" w:pos="851"/>
              </w:tabs>
              <w:rPr>
                <w:rFonts w:eastAsia="Times New Roman" w:cs="Calibri"/>
                <w:szCs w:val="18"/>
                <w:lang w:val="tr-TR"/>
              </w:rPr>
            </w:pPr>
            <w:r>
              <w:rPr>
                <w:rFonts w:eastAsia="Times New Roman" w:cs="Calibri"/>
                <w:szCs w:val="18"/>
                <w:lang w:val="tr-TR"/>
              </w:rPr>
              <w:t xml:space="preserve">Tabii ki Avrupa Birliği’nde en güncel yaklaşımların dışında bile karşılıklı tanıma ilkesine dayanan çok çeşitli uluslararası işbirliği araçları mevcuttur. Avrupa sisteminin avantajlarından çoğu, her Üye Devletten adli makamlar arasındaki doğrudan temas </w:t>
            </w:r>
            <w:proofErr w:type="gramStart"/>
            <w:r>
              <w:rPr>
                <w:rFonts w:eastAsia="Times New Roman" w:cs="Calibri"/>
                <w:szCs w:val="18"/>
                <w:lang w:val="tr-TR"/>
              </w:rPr>
              <w:t>imkanı</w:t>
            </w:r>
            <w:proofErr w:type="gramEnd"/>
            <w:r>
              <w:rPr>
                <w:rFonts w:eastAsia="Times New Roman" w:cs="Calibri"/>
                <w:szCs w:val="18"/>
                <w:lang w:val="tr-TR"/>
              </w:rPr>
              <w:t xml:space="preserve"> ile ilgilidir. Bu imkana göre</w:t>
            </w:r>
            <w:r w:rsidR="00AD6678">
              <w:rPr>
                <w:rFonts w:eastAsia="Times New Roman" w:cs="Calibri"/>
                <w:szCs w:val="18"/>
                <w:lang w:val="tr-TR"/>
              </w:rPr>
              <w:t xml:space="preserve"> </w:t>
            </w:r>
            <w:r>
              <w:rPr>
                <w:rFonts w:eastAsia="Times New Roman" w:cs="Calibri"/>
                <w:szCs w:val="18"/>
                <w:lang w:val="tr-TR"/>
              </w:rPr>
              <w:t xml:space="preserve">her </w:t>
            </w:r>
            <w:proofErr w:type="gramStart"/>
            <w:r>
              <w:rPr>
                <w:rFonts w:eastAsia="Times New Roman" w:cs="Calibri"/>
                <w:szCs w:val="18"/>
                <w:lang w:val="tr-TR"/>
              </w:rPr>
              <w:t>hakim</w:t>
            </w:r>
            <w:proofErr w:type="gramEnd"/>
            <w:r>
              <w:rPr>
                <w:rFonts w:eastAsia="Times New Roman" w:cs="Calibri"/>
                <w:szCs w:val="18"/>
                <w:lang w:val="tr-TR"/>
              </w:rPr>
              <w:t xml:space="preserve"> veya savcı, başka bir hakim veya savcıya doğrudan bir talep iletebilir. Bu, sanal suç konularında da kullanıma uygun,</w:t>
            </w:r>
            <w:r w:rsidR="00CD287B">
              <w:rPr>
                <w:rFonts w:eastAsia="Times New Roman" w:cs="Calibri"/>
                <w:szCs w:val="18"/>
                <w:lang w:val="tr-TR"/>
              </w:rPr>
              <w:t xml:space="preserve"> soruşturmalarla ilgili</w:t>
            </w:r>
            <w:r>
              <w:rPr>
                <w:rFonts w:eastAsia="Times New Roman" w:cs="Calibri"/>
                <w:szCs w:val="18"/>
                <w:lang w:val="tr-TR"/>
              </w:rPr>
              <w:t xml:space="preserve"> çok güçlü bir araçtır.     </w:t>
            </w:r>
          </w:p>
          <w:p w:rsidR="00743454" w:rsidRPr="0056087C" w:rsidRDefault="00743454" w:rsidP="00CD287B">
            <w:pPr>
              <w:tabs>
                <w:tab w:val="left" w:pos="426"/>
                <w:tab w:val="left" w:pos="851"/>
              </w:tabs>
              <w:rPr>
                <w:rFonts w:eastAsia="Times New Roman" w:cs="Calibri"/>
                <w:szCs w:val="18"/>
                <w:lang w:val="tr-TR"/>
              </w:rPr>
            </w:pP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743454" w:rsidRDefault="005C3331" w:rsidP="00A507A9">
            <w:pPr>
              <w:pStyle w:val="AltKonuBal"/>
              <w:spacing w:line="260" w:lineRule="atLeast"/>
              <w:jc w:val="left"/>
              <w:rPr>
                <w:rFonts w:eastAsia="Times New Roman"/>
                <w:b/>
                <w:lang w:val="tr-TR"/>
              </w:rPr>
            </w:pPr>
            <w:proofErr w:type="gramStart"/>
            <w:r w:rsidRPr="00743454">
              <w:rPr>
                <w:rFonts w:eastAsia="Times New Roman"/>
                <w:b/>
                <w:lang w:val="tr-TR"/>
              </w:rPr>
              <w:t>Slayt</w:t>
            </w:r>
            <w:proofErr w:type="gramEnd"/>
            <w:r w:rsidR="004F5107" w:rsidRPr="00743454">
              <w:rPr>
                <w:rFonts w:eastAsia="Times New Roman"/>
                <w:b/>
                <w:lang w:val="tr-TR"/>
              </w:rPr>
              <w:t xml:space="preserve"> 15</w:t>
            </w:r>
          </w:p>
          <w:p w:rsidR="001419A9" w:rsidRPr="00743454"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CD287B" w:rsidRDefault="00CD287B" w:rsidP="00731B34">
            <w:pPr>
              <w:rPr>
                <w:rFonts w:eastAsia="Times New Roman" w:cs="Calibri"/>
                <w:szCs w:val="18"/>
                <w:lang w:val="tr-TR"/>
              </w:rPr>
            </w:pPr>
            <w:r>
              <w:rPr>
                <w:rFonts w:eastAsia="Times New Roman" w:cs="Calibri"/>
                <w:szCs w:val="18"/>
                <w:lang w:val="tr-TR"/>
              </w:rPr>
              <w:t>Ayrıca 2005’te Avrupa Birliği, diğer unsurların yanında sanal suç soruşturmalarına ilişkin olarak bir 7/24 irtibat noktası ağı ile ilgili bağlayıcı bir doküman olan, bilgi sistemlerine karşı düzenlenen saldırılara dair 24 Şubat 2005 tarihli Konsey Çerçeve Kararı 2005/222/JHA’yı kabul etmiştir. Bu Çerçeve Karar özellikle “mevcut irtibat noktaları ağı” ile ilgili kurallar</w:t>
            </w:r>
            <w:r w:rsidR="00731B34">
              <w:rPr>
                <w:rFonts w:eastAsia="Times New Roman" w:cs="Calibri"/>
                <w:szCs w:val="18"/>
                <w:lang w:val="tr-TR"/>
              </w:rPr>
              <w:t xml:space="preserve"> içermektedir. Madde 11, 1’de tüm Avrupa Birliği Üye Devletlerinin, haftada yedi gün ve günde 24 saat aktif olan mevcut operasyonel irtibat noktaları ağından faydalanmasını sağlayacağı belirtilmektedir. Bu, belirtilen bazı suçlarla (bilgi sistemlerine yasa dışı erişim, yasa dışı sistem müdahalesi, yasa dışı veri müdahalesi, azmettirme, yardım ve yataklık ve teşebbüs eylemleri) ilgili olarak bilgi paylaşımını öngören bir hükümdür.   </w:t>
            </w:r>
            <w:r>
              <w:rPr>
                <w:rFonts w:eastAsia="Times New Roman" w:cs="Calibri"/>
                <w:szCs w:val="18"/>
                <w:lang w:val="tr-TR"/>
              </w:rPr>
              <w:t xml:space="preserve">    </w:t>
            </w:r>
          </w:p>
          <w:p w:rsidR="00CD287B" w:rsidRDefault="00CD287B" w:rsidP="00763057">
            <w:pPr>
              <w:rPr>
                <w:rFonts w:eastAsia="Times New Roman" w:cs="Calibri"/>
                <w:szCs w:val="18"/>
                <w:lang w:val="tr-TR"/>
              </w:rPr>
            </w:pPr>
          </w:p>
          <w:p w:rsidR="001419A9" w:rsidRDefault="00731B34" w:rsidP="00731B34">
            <w:pPr>
              <w:rPr>
                <w:rFonts w:eastAsia="Times New Roman" w:cs="Calibri"/>
                <w:szCs w:val="18"/>
                <w:lang w:val="tr-TR"/>
              </w:rPr>
            </w:pPr>
            <w:r>
              <w:rPr>
                <w:rFonts w:eastAsia="Times New Roman" w:cs="Calibri"/>
                <w:szCs w:val="18"/>
                <w:lang w:val="tr-TR"/>
              </w:rPr>
              <w:t xml:space="preserve">Çerçeve kararın maddelerinde belirtilmemesine karşı şu açıktır ki </w:t>
            </w:r>
            <w:r w:rsidRPr="00731B34">
              <w:rPr>
                <w:rFonts w:eastAsia="Times New Roman" w:cs="Calibri"/>
                <w:i/>
                <w:iCs/>
                <w:szCs w:val="18"/>
                <w:lang w:val="tr-TR"/>
              </w:rPr>
              <w:t>mevcut ağ</w:t>
            </w:r>
            <w:r>
              <w:rPr>
                <w:rFonts w:eastAsia="Times New Roman" w:cs="Calibri"/>
                <w:szCs w:val="18"/>
                <w:lang w:val="tr-TR"/>
              </w:rPr>
              <w:t>, G8/Avrupa Konseyi ağıdır.</w:t>
            </w:r>
          </w:p>
          <w:p w:rsidR="00743454" w:rsidRPr="0056087C" w:rsidRDefault="00743454" w:rsidP="00731B34">
            <w:pPr>
              <w:rPr>
                <w:rFonts w:eastAsia="Times New Roman" w:cs="Calibri"/>
                <w:szCs w:val="18"/>
                <w:lang w:val="tr-TR"/>
              </w:rPr>
            </w:pP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743454" w:rsidRDefault="00731B34" w:rsidP="00A507A9">
            <w:pPr>
              <w:pStyle w:val="AltKonuBal"/>
              <w:spacing w:line="260" w:lineRule="atLeast"/>
              <w:jc w:val="left"/>
              <w:rPr>
                <w:rFonts w:eastAsia="Times New Roman"/>
                <w:b/>
                <w:lang w:val="tr-TR"/>
              </w:rPr>
            </w:pPr>
            <w:proofErr w:type="gramStart"/>
            <w:r w:rsidRPr="00743454">
              <w:rPr>
                <w:rFonts w:eastAsia="Times New Roman"/>
                <w:b/>
                <w:lang w:val="tr-TR"/>
              </w:rPr>
              <w:t>Slayt</w:t>
            </w:r>
            <w:proofErr w:type="gramEnd"/>
            <w:r w:rsidR="004F5107" w:rsidRPr="00743454">
              <w:rPr>
                <w:rFonts w:eastAsia="Times New Roman"/>
                <w:b/>
                <w:lang w:val="tr-TR"/>
              </w:rPr>
              <w:t xml:space="preserve"> 16</w:t>
            </w:r>
          </w:p>
          <w:p w:rsidR="001419A9" w:rsidRPr="0056087C"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3E596E" w:rsidRDefault="001419A9" w:rsidP="003F3243">
            <w:pPr>
              <w:rPr>
                <w:rFonts w:eastAsia="Times New Roman" w:cs="Calibri"/>
                <w:szCs w:val="18"/>
                <w:lang w:val="tr-TR" w:eastAsia="de-DE"/>
              </w:rPr>
            </w:pPr>
            <w:r w:rsidRPr="0056087C">
              <w:rPr>
                <w:rFonts w:eastAsia="Times New Roman" w:cs="Calibri"/>
                <w:szCs w:val="18"/>
                <w:lang w:val="tr-TR" w:eastAsia="de-DE"/>
              </w:rPr>
              <w:lastRenderedPageBreak/>
              <w:t>Europol</w:t>
            </w:r>
            <w:r w:rsidR="00731B34">
              <w:rPr>
                <w:rFonts w:eastAsia="Times New Roman" w:cs="Calibri"/>
                <w:szCs w:val="18"/>
                <w:lang w:val="tr-TR" w:eastAsia="de-DE"/>
              </w:rPr>
              <w:t xml:space="preserve">, Avrupa Birliği’nin özerk bir kurumudur ve amacı Avrupa Birliği’nin her Üye Devletinin emniyet güçleri arasındaki işbirliğinin etkinliğinin </w:t>
            </w:r>
            <w:r w:rsidR="00731B34">
              <w:rPr>
                <w:rFonts w:eastAsia="Times New Roman" w:cs="Calibri"/>
                <w:szCs w:val="18"/>
                <w:lang w:val="tr-TR" w:eastAsia="de-DE"/>
              </w:rPr>
              <w:lastRenderedPageBreak/>
              <w:t xml:space="preserve">geliştirilmesidir. Faaliyetleri, 1999’dan beri suçlu bilgilerinin analizinin kolaylaştırılması ve Üye </w:t>
            </w:r>
            <w:proofErr w:type="gramStart"/>
            <w:r w:rsidR="00731B34">
              <w:rPr>
                <w:rFonts w:eastAsia="Times New Roman" w:cs="Calibri"/>
                <w:szCs w:val="18"/>
                <w:lang w:val="tr-TR" w:eastAsia="de-DE"/>
              </w:rPr>
              <w:t>Devletler arasında</w:t>
            </w:r>
            <w:proofErr w:type="gramEnd"/>
            <w:r w:rsidR="00731B34">
              <w:rPr>
                <w:rFonts w:eastAsia="Times New Roman" w:cs="Calibri"/>
                <w:szCs w:val="18"/>
                <w:lang w:val="tr-TR" w:eastAsia="de-DE"/>
              </w:rPr>
              <w:t xml:space="preserve"> verilerin paylaşılmasını içermektedir. Sanal suçlar, Europol’ün en önemli faaliyet alanlarından birisidir. Diğer birçok imkanının yanında Europol, Budapeşte Sözleşmesi’nin</w:t>
            </w:r>
            <w:r w:rsidR="003E596E">
              <w:rPr>
                <w:rFonts w:eastAsia="Times New Roman" w:cs="Calibri"/>
                <w:szCs w:val="18"/>
                <w:lang w:val="tr-TR" w:eastAsia="de-DE"/>
              </w:rPr>
              <w:t xml:space="preserve"> </w:t>
            </w:r>
            <w:proofErr w:type="gramStart"/>
            <w:r w:rsidR="003E596E">
              <w:rPr>
                <w:rFonts w:eastAsia="Times New Roman" w:cs="Calibri"/>
                <w:szCs w:val="18"/>
                <w:lang w:val="tr-TR" w:eastAsia="de-DE"/>
              </w:rPr>
              <w:t>spontane</w:t>
            </w:r>
            <w:proofErr w:type="gramEnd"/>
            <w:r w:rsidR="003E596E">
              <w:rPr>
                <w:rFonts w:eastAsia="Times New Roman" w:cs="Calibri"/>
                <w:szCs w:val="18"/>
                <w:lang w:val="tr-TR" w:eastAsia="de-DE"/>
              </w:rPr>
              <w:t xml:space="preserve"> bilgilerle ilgili</w:t>
            </w:r>
            <w:r w:rsidR="00731B34">
              <w:rPr>
                <w:rFonts w:eastAsia="Times New Roman" w:cs="Calibri"/>
                <w:szCs w:val="18"/>
                <w:lang w:val="tr-TR" w:eastAsia="de-DE"/>
              </w:rPr>
              <w:t xml:space="preserve"> 26. Maddesinin hükümlerinin etkinliğini artırmak için mükemmel bir kanal olabilir.</w:t>
            </w:r>
          </w:p>
          <w:p w:rsidR="003F3243" w:rsidRDefault="003E596E" w:rsidP="003E596E">
            <w:pPr>
              <w:rPr>
                <w:rFonts w:eastAsia="Times New Roman" w:cs="Calibri"/>
                <w:szCs w:val="18"/>
                <w:lang w:val="tr-TR" w:eastAsia="de-DE"/>
              </w:rPr>
            </w:pPr>
            <w:r>
              <w:rPr>
                <w:rFonts w:eastAsia="Times New Roman" w:cs="Calibri"/>
                <w:szCs w:val="18"/>
                <w:lang w:val="tr-TR" w:eastAsia="de-DE"/>
              </w:rPr>
              <w:t xml:space="preserve">Ocak 2013’te Europol bünyesinde Avrupa Sanal Suçlar Merkezi (EC3) kurulmuştur. </w:t>
            </w:r>
            <w:r w:rsidR="00731B34">
              <w:rPr>
                <w:rFonts w:eastAsia="Times New Roman" w:cs="Calibri"/>
                <w:szCs w:val="18"/>
                <w:lang w:val="tr-TR" w:eastAsia="de-DE"/>
              </w:rPr>
              <w:t xml:space="preserve">     </w:t>
            </w:r>
          </w:p>
          <w:p w:rsidR="00743454" w:rsidRPr="0056087C" w:rsidRDefault="00743454" w:rsidP="003E596E">
            <w:pPr>
              <w:rPr>
                <w:rFonts w:eastAsia="Times New Roman" w:cs="Calibri"/>
                <w:szCs w:val="18"/>
                <w:lang w:val="tr-TR" w:eastAsia="de-DE"/>
              </w:rPr>
            </w:pP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743454" w:rsidRDefault="003E596E" w:rsidP="00A507A9">
            <w:pPr>
              <w:pStyle w:val="AltKonuBal"/>
              <w:spacing w:line="260" w:lineRule="atLeast"/>
              <w:jc w:val="left"/>
              <w:rPr>
                <w:rFonts w:eastAsia="Times New Roman"/>
                <w:b/>
                <w:lang w:val="tr-TR"/>
              </w:rPr>
            </w:pPr>
            <w:proofErr w:type="gramStart"/>
            <w:r w:rsidRPr="00743454">
              <w:rPr>
                <w:rFonts w:eastAsia="Times New Roman"/>
                <w:b/>
                <w:lang w:val="tr-TR"/>
              </w:rPr>
              <w:lastRenderedPageBreak/>
              <w:t>Slayt</w:t>
            </w:r>
            <w:proofErr w:type="gramEnd"/>
            <w:r w:rsidR="004F5107" w:rsidRPr="00743454">
              <w:rPr>
                <w:rFonts w:eastAsia="Times New Roman"/>
                <w:b/>
                <w:lang w:val="tr-TR"/>
              </w:rPr>
              <w:t xml:space="preserve"> 17</w:t>
            </w:r>
          </w:p>
          <w:p w:rsidR="001419A9" w:rsidRPr="0056087C"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3E596E" w:rsidRDefault="003E596E" w:rsidP="003E596E">
            <w:pPr>
              <w:tabs>
                <w:tab w:val="left" w:pos="426"/>
                <w:tab w:val="left" w:pos="851"/>
              </w:tabs>
              <w:rPr>
                <w:rFonts w:eastAsia="Times New Roman" w:cs="Calibri"/>
                <w:szCs w:val="18"/>
                <w:lang w:val="tr-TR"/>
              </w:rPr>
            </w:pPr>
            <w:r>
              <w:rPr>
                <w:rFonts w:eastAsia="Times New Roman" w:cs="Calibri"/>
                <w:szCs w:val="18"/>
                <w:lang w:val="tr-TR"/>
              </w:rPr>
              <w:t>Eurojust’ın gelecekte nereye varacağını kimse bilmiyor ancak şu anda Eurojust, Avrupa Birliği’nin Üye Devletleri arasında adli (savcılık ve yargı düzeyi) işbirliğine yönelik önemli bir Avrup</w:t>
            </w:r>
            <w:r w:rsidR="00AD6678">
              <w:rPr>
                <w:rFonts w:eastAsia="Times New Roman" w:cs="Calibri"/>
                <w:szCs w:val="18"/>
                <w:lang w:val="tr-TR"/>
              </w:rPr>
              <w:t>a Birliği kuruluşudur. Eurojust’</w:t>
            </w:r>
            <w:r>
              <w:rPr>
                <w:rFonts w:eastAsia="Times New Roman" w:cs="Calibri"/>
                <w:szCs w:val="18"/>
                <w:lang w:val="tr-TR"/>
              </w:rPr>
              <w:t xml:space="preserve">ın kapsamı, kovuşturma işlemlerinden sorumlu ulusal makamlar tarafından yürütülen faaliyetlerin koordinasyonu aracılığıyla önemli suçlarla mücadelede uluslararası işbirliğidir.   </w:t>
            </w:r>
          </w:p>
          <w:p w:rsidR="003E596E" w:rsidRDefault="003E596E" w:rsidP="00763057">
            <w:pPr>
              <w:tabs>
                <w:tab w:val="left" w:pos="426"/>
                <w:tab w:val="left" w:pos="851"/>
              </w:tabs>
              <w:rPr>
                <w:rFonts w:eastAsia="Times New Roman" w:cs="Calibri"/>
                <w:szCs w:val="18"/>
                <w:lang w:val="tr-TR"/>
              </w:rPr>
            </w:pPr>
          </w:p>
          <w:p w:rsidR="003E596E" w:rsidRDefault="003E596E" w:rsidP="00763057">
            <w:pPr>
              <w:tabs>
                <w:tab w:val="left" w:pos="426"/>
                <w:tab w:val="left" w:pos="851"/>
              </w:tabs>
              <w:rPr>
                <w:rFonts w:eastAsia="Times New Roman" w:cs="Calibri"/>
                <w:szCs w:val="18"/>
                <w:lang w:val="tr-TR"/>
              </w:rPr>
            </w:pPr>
            <w:r>
              <w:rPr>
                <w:rFonts w:eastAsia="Times New Roman" w:cs="Calibri"/>
                <w:szCs w:val="18"/>
                <w:lang w:val="tr-TR"/>
              </w:rPr>
              <w:t>Bu bağlamda Eurojust, çeşitli Üye Devletlerin yetkili makamları arasında koordinasyonu destekleme ve uluslararası karşılıklı hukuki yardımın ve suçluların iadesi ile ilgili taleplerin uygulanmasını kolaylaştırma yetkinliğine sahiptir.</w:t>
            </w:r>
          </w:p>
          <w:p w:rsidR="003E596E" w:rsidRDefault="003E596E" w:rsidP="00763057">
            <w:pPr>
              <w:tabs>
                <w:tab w:val="left" w:pos="426"/>
                <w:tab w:val="left" w:pos="851"/>
              </w:tabs>
              <w:rPr>
                <w:rFonts w:eastAsia="Times New Roman" w:cs="Calibri"/>
                <w:szCs w:val="18"/>
                <w:lang w:val="tr-TR"/>
              </w:rPr>
            </w:pPr>
          </w:p>
          <w:p w:rsidR="001419A9" w:rsidRDefault="003E596E" w:rsidP="00AD6678">
            <w:pPr>
              <w:tabs>
                <w:tab w:val="left" w:pos="426"/>
                <w:tab w:val="left" w:pos="851"/>
              </w:tabs>
              <w:rPr>
                <w:rFonts w:eastAsia="Times New Roman" w:cs="Calibri"/>
                <w:szCs w:val="18"/>
                <w:lang w:val="tr-TR"/>
              </w:rPr>
            </w:pPr>
            <w:r>
              <w:rPr>
                <w:rFonts w:eastAsia="Times New Roman" w:cs="Calibri"/>
                <w:szCs w:val="18"/>
                <w:lang w:val="tr-TR"/>
              </w:rPr>
              <w:t xml:space="preserve">Eurojust, Tampere Avrupa Konseyi tarafından sunulan öneriden sonra Aralık 2000’de tüzel bir kişilik olarak kurulmuştur ve 27 Üye Devletin her birinden bir temsilci almaktadır. “Bilgisayar suçları”, Eurojust’ın yetkinlik alanlarından birisidir.   </w:t>
            </w:r>
            <w:r w:rsidR="001419A9" w:rsidRPr="0056087C">
              <w:rPr>
                <w:rFonts w:eastAsia="Times New Roman" w:cs="Calibri"/>
                <w:szCs w:val="18"/>
                <w:lang w:val="tr-TR"/>
              </w:rPr>
              <w:t xml:space="preserve"> </w:t>
            </w:r>
          </w:p>
          <w:p w:rsidR="00743454" w:rsidRPr="0056087C" w:rsidRDefault="00743454" w:rsidP="00AD6678">
            <w:pPr>
              <w:tabs>
                <w:tab w:val="left" w:pos="426"/>
                <w:tab w:val="left" w:pos="851"/>
              </w:tabs>
              <w:rPr>
                <w:rFonts w:eastAsia="Times New Roman" w:cs="Calibri"/>
                <w:szCs w:val="18"/>
                <w:lang w:val="tr-TR"/>
              </w:rPr>
            </w:pP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743454" w:rsidRDefault="003E596E" w:rsidP="00A507A9">
            <w:pPr>
              <w:pStyle w:val="AltKonuBal"/>
              <w:spacing w:line="260" w:lineRule="atLeast"/>
              <w:jc w:val="left"/>
              <w:rPr>
                <w:rFonts w:eastAsia="Times New Roman"/>
                <w:b/>
                <w:lang w:val="tr-TR"/>
              </w:rPr>
            </w:pPr>
            <w:proofErr w:type="gramStart"/>
            <w:r w:rsidRPr="00743454">
              <w:rPr>
                <w:rFonts w:eastAsia="Times New Roman"/>
                <w:b/>
                <w:lang w:val="tr-TR"/>
              </w:rPr>
              <w:t>Slayt</w:t>
            </w:r>
            <w:proofErr w:type="gramEnd"/>
            <w:r w:rsidR="004F5107" w:rsidRPr="00743454">
              <w:rPr>
                <w:rFonts w:eastAsia="Times New Roman"/>
                <w:b/>
                <w:lang w:val="tr-TR"/>
              </w:rPr>
              <w:t xml:space="preserve"> 18</w:t>
            </w:r>
          </w:p>
          <w:p w:rsidR="001419A9" w:rsidRPr="0056087C"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7604BF" w:rsidRDefault="007604BF" w:rsidP="007604BF">
            <w:pPr>
              <w:autoSpaceDE w:val="0"/>
              <w:autoSpaceDN w:val="0"/>
              <w:adjustRightInd w:val="0"/>
              <w:rPr>
                <w:rFonts w:eastAsia="Times New Roman" w:cs="Calibri"/>
                <w:szCs w:val="18"/>
                <w:lang w:val="tr-TR"/>
              </w:rPr>
            </w:pPr>
            <w:r>
              <w:rPr>
                <w:rFonts w:eastAsia="Times New Roman" w:cs="Calibri"/>
                <w:szCs w:val="18"/>
                <w:lang w:val="tr-TR"/>
              </w:rPr>
              <w:t>Hala adli makamlar arasındaki işbirliğini artırarak ve kolaylaştırarak Avrupa Birliği’ndeki organize suçlar ve terörizm ile mücadele amacıyla faaliyet gösteren Avrupa Cezai Konular Yargı Ağı, Avrupa Birliği bünyesinde Haziran 1998’de kurulmuştur.</w:t>
            </w:r>
          </w:p>
          <w:p w:rsidR="007604BF" w:rsidRDefault="007604BF" w:rsidP="007604BF">
            <w:pPr>
              <w:autoSpaceDE w:val="0"/>
              <w:autoSpaceDN w:val="0"/>
              <w:adjustRightInd w:val="0"/>
              <w:rPr>
                <w:rFonts w:eastAsia="Times New Roman" w:cs="Calibri"/>
                <w:szCs w:val="18"/>
                <w:lang w:val="tr-TR"/>
              </w:rPr>
            </w:pPr>
          </w:p>
          <w:p w:rsidR="007604BF" w:rsidRDefault="007604BF" w:rsidP="007604BF">
            <w:pPr>
              <w:autoSpaceDE w:val="0"/>
              <w:autoSpaceDN w:val="0"/>
              <w:adjustRightInd w:val="0"/>
              <w:rPr>
                <w:rFonts w:eastAsia="Times New Roman" w:cs="Calibri"/>
                <w:szCs w:val="18"/>
                <w:lang w:val="tr-TR"/>
              </w:rPr>
            </w:pPr>
            <w:r>
              <w:rPr>
                <w:rFonts w:eastAsia="Times New Roman" w:cs="Calibri"/>
                <w:szCs w:val="18"/>
                <w:lang w:val="tr-TR"/>
              </w:rPr>
              <w:t xml:space="preserve">Aslında uluslararası adli işbirliği, </w:t>
            </w:r>
            <w:r w:rsidR="001B0ED5">
              <w:rPr>
                <w:rFonts w:eastAsia="Times New Roman" w:cs="Calibri"/>
                <w:szCs w:val="18"/>
                <w:lang w:val="tr-TR"/>
              </w:rPr>
              <w:t xml:space="preserve">her Üye Devletteki ulusal irtibat noktaları ve irtibat </w:t>
            </w:r>
            <w:proofErr w:type="gramStart"/>
            <w:r w:rsidR="001B0ED5">
              <w:rPr>
                <w:rFonts w:eastAsia="Times New Roman" w:cs="Calibri"/>
                <w:szCs w:val="18"/>
                <w:lang w:val="tr-TR"/>
              </w:rPr>
              <w:t>hakimlerinden</w:t>
            </w:r>
            <w:proofErr w:type="gramEnd"/>
            <w:r w:rsidR="001B0ED5">
              <w:rPr>
                <w:rFonts w:eastAsia="Times New Roman" w:cs="Calibri"/>
                <w:szCs w:val="18"/>
                <w:lang w:val="tr-TR"/>
              </w:rPr>
              <w:t xml:space="preserve"> sorumlu olan her Üye Devletteki merkezi makamlara dayalı bir adli irtibat noktaları ağıdır.   </w:t>
            </w:r>
            <w:r>
              <w:rPr>
                <w:rFonts w:eastAsia="Times New Roman" w:cs="Calibri"/>
                <w:szCs w:val="18"/>
                <w:lang w:val="tr-TR"/>
              </w:rPr>
              <w:t xml:space="preserve">   </w:t>
            </w:r>
          </w:p>
          <w:p w:rsidR="007604BF" w:rsidRDefault="007604BF" w:rsidP="00763057">
            <w:pPr>
              <w:autoSpaceDE w:val="0"/>
              <w:autoSpaceDN w:val="0"/>
              <w:adjustRightInd w:val="0"/>
              <w:rPr>
                <w:rFonts w:eastAsia="Times New Roman" w:cs="Calibri"/>
                <w:szCs w:val="18"/>
                <w:lang w:val="tr-TR"/>
              </w:rPr>
            </w:pPr>
          </w:p>
          <w:p w:rsidR="001419A9" w:rsidRPr="0056087C" w:rsidRDefault="001B0ED5" w:rsidP="001B0ED5">
            <w:pPr>
              <w:autoSpaceDE w:val="0"/>
              <w:autoSpaceDN w:val="0"/>
              <w:adjustRightInd w:val="0"/>
              <w:rPr>
                <w:rFonts w:eastAsia="Times New Roman" w:cs="Calibri"/>
                <w:szCs w:val="18"/>
                <w:lang w:val="tr-TR"/>
              </w:rPr>
            </w:pPr>
            <w:r>
              <w:rPr>
                <w:rFonts w:eastAsia="Times New Roman" w:cs="Calibri"/>
                <w:szCs w:val="18"/>
                <w:lang w:val="tr-TR"/>
              </w:rPr>
              <w:t xml:space="preserve">Avrupa Cezai Konular Yargı Ağı’nın kapsamlarından birisi, farklı adli kurumlar ve hukuki düzenler arasındaki uluslararası işbirliğini daha kolay hale getirmek için </w:t>
            </w:r>
            <w:proofErr w:type="gramStart"/>
            <w:r>
              <w:rPr>
                <w:rFonts w:eastAsia="Times New Roman" w:cs="Calibri"/>
                <w:szCs w:val="18"/>
                <w:lang w:val="tr-TR"/>
              </w:rPr>
              <w:t>hakimlerin</w:t>
            </w:r>
            <w:proofErr w:type="gramEnd"/>
            <w:r>
              <w:rPr>
                <w:rFonts w:eastAsia="Times New Roman" w:cs="Calibri"/>
                <w:szCs w:val="18"/>
                <w:lang w:val="tr-TR"/>
              </w:rPr>
              <w:t xml:space="preserve"> kullanabileceği gerekli bilgileri sunmaktır. Bu bağlamda Avrupa Cezai Konular Yargı Ağı, kullanıcıların karşılıklı hukuki yardım taleplerini almak ve uygulamak için her Üye Devletteki yetkili yerel makamı kolaylıkla tespit etmesine olanak tanıyan bir bilgisayar aracıdır.   </w:t>
            </w:r>
          </w:p>
          <w:p w:rsidR="003F3243" w:rsidRPr="0056087C" w:rsidRDefault="003F3243" w:rsidP="00763057">
            <w:pPr>
              <w:autoSpaceDE w:val="0"/>
              <w:autoSpaceDN w:val="0"/>
              <w:adjustRightInd w:val="0"/>
              <w:rPr>
                <w:rFonts w:eastAsia="Times New Roman" w:cs="Calibri"/>
                <w:szCs w:val="18"/>
                <w:lang w:val="tr-TR"/>
              </w:rPr>
            </w:pPr>
          </w:p>
          <w:p w:rsidR="001419A9" w:rsidRDefault="001B0ED5" w:rsidP="008802AE">
            <w:pPr>
              <w:autoSpaceDE w:val="0"/>
              <w:autoSpaceDN w:val="0"/>
              <w:adjustRightInd w:val="0"/>
              <w:rPr>
                <w:rFonts w:eastAsia="Times New Roman" w:cs="Calibri"/>
                <w:szCs w:val="18"/>
                <w:lang w:val="tr-TR"/>
              </w:rPr>
            </w:pPr>
            <w:r>
              <w:rPr>
                <w:rFonts w:eastAsia="Times New Roman" w:cs="Calibri"/>
                <w:szCs w:val="18"/>
                <w:lang w:val="tr-TR"/>
              </w:rPr>
              <w:t xml:space="preserve">Üye </w:t>
            </w:r>
            <w:proofErr w:type="gramStart"/>
            <w:r>
              <w:rPr>
                <w:rFonts w:eastAsia="Times New Roman" w:cs="Calibri"/>
                <w:szCs w:val="18"/>
                <w:lang w:val="tr-TR"/>
              </w:rPr>
              <w:t>Devletler arasında</w:t>
            </w:r>
            <w:proofErr w:type="gramEnd"/>
            <w:r>
              <w:rPr>
                <w:rFonts w:eastAsia="Times New Roman" w:cs="Calibri"/>
                <w:szCs w:val="18"/>
                <w:lang w:val="tr-TR"/>
              </w:rPr>
              <w:t xml:space="preserve"> adli işbirliğini kolaylaştırmak ve ayrıca adli işbirliğine ilişkin taleplerin hazırlanması için bu makamları desteklemek amacıyla yerel adli makamlar tarafından</w:t>
            </w:r>
            <w:r w:rsidR="008802AE">
              <w:rPr>
                <w:rFonts w:eastAsia="Times New Roman" w:cs="Calibri"/>
                <w:szCs w:val="18"/>
                <w:lang w:val="tr-TR"/>
              </w:rPr>
              <w:t xml:space="preserve"> irtibat noktaları ile</w:t>
            </w:r>
            <w:r>
              <w:rPr>
                <w:rFonts w:eastAsia="Times New Roman" w:cs="Calibri"/>
                <w:szCs w:val="18"/>
                <w:lang w:val="tr-TR"/>
              </w:rPr>
              <w:t xml:space="preserve"> temasa geçile</w:t>
            </w:r>
            <w:r w:rsidR="008802AE">
              <w:rPr>
                <w:rFonts w:eastAsia="Times New Roman" w:cs="Calibri"/>
                <w:szCs w:val="18"/>
                <w:lang w:val="tr-TR"/>
              </w:rPr>
              <w:t xml:space="preserve">bileceği varsayılmaktadır. </w:t>
            </w:r>
            <w:r>
              <w:rPr>
                <w:rFonts w:eastAsia="Times New Roman" w:cs="Calibri"/>
                <w:szCs w:val="18"/>
                <w:lang w:val="tr-TR"/>
              </w:rPr>
              <w:t xml:space="preserve">  </w:t>
            </w:r>
          </w:p>
          <w:p w:rsidR="008802AE" w:rsidRDefault="008802AE" w:rsidP="008802AE">
            <w:pPr>
              <w:autoSpaceDE w:val="0"/>
              <w:autoSpaceDN w:val="0"/>
              <w:adjustRightInd w:val="0"/>
              <w:rPr>
                <w:rFonts w:eastAsia="Times New Roman" w:cs="Calibri"/>
                <w:szCs w:val="18"/>
                <w:lang w:val="tr-TR"/>
              </w:rPr>
            </w:pPr>
          </w:p>
          <w:p w:rsidR="001419A9" w:rsidRPr="0056087C" w:rsidRDefault="008802AE" w:rsidP="008802AE">
            <w:pPr>
              <w:autoSpaceDE w:val="0"/>
              <w:autoSpaceDN w:val="0"/>
              <w:adjustRightInd w:val="0"/>
              <w:rPr>
                <w:rFonts w:eastAsia="Times New Roman" w:cs="Calibri"/>
                <w:szCs w:val="18"/>
                <w:lang w:val="tr-TR"/>
              </w:rPr>
            </w:pPr>
            <w:r>
              <w:rPr>
                <w:rFonts w:eastAsia="Times New Roman" w:cs="Calibri"/>
                <w:szCs w:val="18"/>
                <w:lang w:val="tr-TR"/>
              </w:rPr>
              <w:t xml:space="preserve">Sınır ötesi işbirliğine yönelik taleplerin çok hızlı ve kolay bir şekilde </w:t>
            </w:r>
            <w:r>
              <w:rPr>
                <w:rFonts w:eastAsia="Times New Roman" w:cs="Calibri"/>
                <w:szCs w:val="18"/>
                <w:lang w:val="tr-TR"/>
              </w:rPr>
              <w:lastRenderedPageBreak/>
              <w:t>sunulmasını sağlayan bu tür bir ağ, elektronik kanıtların toplanmasında çok değerli olabilir.</w:t>
            </w: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F60D46" w:rsidRDefault="008802AE" w:rsidP="00A507A9">
            <w:pPr>
              <w:pStyle w:val="AltKonuBal"/>
              <w:spacing w:line="260" w:lineRule="atLeast"/>
              <w:jc w:val="left"/>
              <w:rPr>
                <w:rFonts w:eastAsia="Times New Roman"/>
                <w:b/>
                <w:lang w:val="tr-TR"/>
              </w:rPr>
            </w:pPr>
            <w:proofErr w:type="gramStart"/>
            <w:r w:rsidRPr="00F60D46">
              <w:rPr>
                <w:rFonts w:eastAsia="Times New Roman"/>
                <w:b/>
                <w:lang w:val="tr-TR"/>
              </w:rPr>
              <w:lastRenderedPageBreak/>
              <w:t>Slayt</w:t>
            </w:r>
            <w:proofErr w:type="gramEnd"/>
            <w:r w:rsidR="004F5107" w:rsidRPr="00F60D46">
              <w:rPr>
                <w:rFonts w:eastAsia="Times New Roman"/>
                <w:b/>
                <w:lang w:val="tr-TR"/>
              </w:rPr>
              <w:t xml:space="preserve"> 19</w:t>
            </w:r>
          </w:p>
          <w:p w:rsidR="001419A9" w:rsidRPr="0056087C"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8802AE" w:rsidRDefault="008802AE" w:rsidP="00763057">
            <w:pPr>
              <w:rPr>
                <w:rFonts w:eastAsia="Times New Roman" w:cs="Calibri"/>
                <w:szCs w:val="18"/>
                <w:lang w:val="tr-TR" w:eastAsia="de-DE"/>
              </w:rPr>
            </w:pPr>
            <w:r>
              <w:rPr>
                <w:rFonts w:eastAsia="Times New Roman" w:cs="Calibri"/>
                <w:szCs w:val="18"/>
                <w:lang w:val="tr-TR" w:eastAsia="de-DE"/>
              </w:rPr>
              <w:t xml:space="preserve">Avrupa Konseyi’nin Cezai Konularda Karşılıklı Yardıma Dair Avrupa Sözleşmesi, 1959’dan beri Budapeşte Sözleşmesi’nin arka planını oluşturmaktadır. Aslında Budapeşte Sözleşmesi, uluslararası işbirliğine dair tüm mevcut konuları kapsama niyetinde değildir; metin sadece yeni ve önceden var olmayan ya da daha hızlı kanallar ve işbirliği modellerine atıfta bulunur. </w:t>
            </w:r>
          </w:p>
          <w:p w:rsidR="008802AE" w:rsidRDefault="008802AE" w:rsidP="00763057">
            <w:pPr>
              <w:rPr>
                <w:rFonts w:eastAsia="Times New Roman" w:cs="Calibri"/>
                <w:szCs w:val="18"/>
                <w:lang w:val="tr-TR" w:eastAsia="de-DE"/>
              </w:rPr>
            </w:pPr>
          </w:p>
          <w:p w:rsidR="001419A9" w:rsidRPr="0056087C" w:rsidRDefault="008802AE" w:rsidP="00763057">
            <w:pPr>
              <w:rPr>
                <w:rFonts w:eastAsia="Times New Roman" w:cs="Calibri"/>
                <w:szCs w:val="18"/>
                <w:lang w:val="tr-TR" w:eastAsia="de-DE"/>
              </w:rPr>
            </w:pPr>
            <w:r>
              <w:rPr>
                <w:rFonts w:eastAsia="Times New Roman" w:cs="Calibri"/>
                <w:szCs w:val="18"/>
                <w:lang w:val="tr-TR" w:eastAsia="de-DE"/>
              </w:rPr>
              <w:t xml:space="preserve">Avrupa Konseyi’nin Üye Devletlerinin hepsi (San Marino hariç) bu Sözleşme’yi onaylamıştır ve bu demektir ki Budapeşte Sözleşmesi’nin tüm Taraflarından 1959 Sözleşmesi’nin tek üye olmayan Tarafı Amerika Birleşik Devletleri’dir. </w:t>
            </w:r>
            <w:r w:rsidR="001419A9" w:rsidRPr="0056087C">
              <w:rPr>
                <w:rFonts w:eastAsia="Times New Roman" w:cs="Calibri"/>
                <w:szCs w:val="18"/>
                <w:lang w:val="tr-TR" w:eastAsia="de-DE"/>
              </w:rPr>
              <w:t xml:space="preserve">  </w:t>
            </w:r>
          </w:p>
          <w:p w:rsidR="003F3243" w:rsidRPr="0056087C" w:rsidRDefault="003F3243" w:rsidP="00763057">
            <w:pPr>
              <w:rPr>
                <w:rFonts w:eastAsia="Times New Roman" w:cs="Calibri"/>
                <w:szCs w:val="18"/>
                <w:lang w:val="tr-TR" w:eastAsia="de-DE"/>
              </w:rPr>
            </w:pPr>
          </w:p>
          <w:p w:rsidR="001419A9" w:rsidRPr="0056087C" w:rsidRDefault="00D82B02" w:rsidP="00763057">
            <w:pPr>
              <w:rPr>
                <w:rFonts w:eastAsia="Times New Roman" w:cs="Calibri"/>
                <w:szCs w:val="18"/>
                <w:lang w:val="tr-TR" w:eastAsia="de-DE"/>
              </w:rPr>
            </w:pPr>
            <w:r>
              <w:rPr>
                <w:rFonts w:eastAsia="Times New Roman" w:cs="Calibri"/>
                <w:szCs w:val="18"/>
                <w:lang w:val="tr-TR" w:eastAsia="de-DE"/>
              </w:rPr>
              <w:t xml:space="preserve">Bu gerçek, çoğu Avrupa Devleti ve Birleşik </w:t>
            </w:r>
            <w:proofErr w:type="gramStart"/>
            <w:r>
              <w:rPr>
                <w:rFonts w:eastAsia="Times New Roman" w:cs="Calibri"/>
                <w:szCs w:val="18"/>
                <w:lang w:val="tr-TR" w:eastAsia="de-DE"/>
              </w:rPr>
              <w:t>Devletler arasında</w:t>
            </w:r>
            <w:proofErr w:type="gramEnd"/>
            <w:r>
              <w:rPr>
                <w:rFonts w:eastAsia="Times New Roman" w:cs="Calibri"/>
                <w:szCs w:val="18"/>
                <w:lang w:val="tr-TR" w:eastAsia="de-DE"/>
              </w:rPr>
              <w:t xml:space="preserve"> uluslararası</w:t>
            </w:r>
          </w:p>
          <w:p w:rsidR="001419A9" w:rsidRPr="0056087C" w:rsidRDefault="00D82B02" w:rsidP="00A24836">
            <w:pPr>
              <w:rPr>
                <w:rFonts w:eastAsia="Times New Roman" w:cs="Calibri"/>
                <w:szCs w:val="18"/>
                <w:lang w:val="tr-TR" w:eastAsia="de-DE"/>
              </w:rPr>
            </w:pPr>
            <w:r>
              <w:rPr>
                <w:rFonts w:eastAsia="Times New Roman" w:cs="Calibri"/>
                <w:szCs w:val="18"/>
                <w:lang w:val="tr-TR" w:eastAsia="de-DE"/>
              </w:rPr>
              <w:t>Polis ve adli işbirliğine yönelik ortak bir hukuki çerçevenin ilk kez oluşturulması açısından Budapeşte Sözleşmesi’nin değerini gösterir.</w:t>
            </w:r>
            <w:r w:rsidR="00E96A83">
              <w:rPr>
                <w:rFonts w:eastAsia="Times New Roman" w:cs="Calibri"/>
                <w:szCs w:val="18"/>
                <w:lang w:val="tr-TR" w:eastAsia="de-DE"/>
              </w:rPr>
              <w:t xml:space="preserve"> </w:t>
            </w:r>
            <w:proofErr w:type="gramStart"/>
            <w:r w:rsidR="00E96A83">
              <w:rPr>
                <w:rFonts w:eastAsia="Times New Roman" w:cs="Calibri"/>
                <w:szCs w:val="18"/>
                <w:lang w:val="tr-TR" w:eastAsia="de-DE"/>
              </w:rPr>
              <w:t>Bu özellikle önemli bir konudur çünkü Madde 14, 2, Sözleşme’nin uluslararası</w:t>
            </w:r>
            <w:r>
              <w:rPr>
                <w:rFonts w:eastAsia="Times New Roman" w:cs="Calibri"/>
                <w:szCs w:val="18"/>
                <w:lang w:val="tr-TR" w:eastAsia="de-DE"/>
              </w:rPr>
              <w:t xml:space="preserve"> </w:t>
            </w:r>
            <w:r w:rsidR="00E96A83">
              <w:rPr>
                <w:rFonts w:eastAsia="Times New Roman" w:cs="Calibri"/>
                <w:szCs w:val="18"/>
                <w:lang w:val="tr-TR" w:eastAsia="de-DE"/>
              </w:rPr>
              <w:t xml:space="preserve">işbirliğine dair </w:t>
            </w:r>
            <w:r w:rsidR="00A24836">
              <w:rPr>
                <w:rFonts w:eastAsia="Times New Roman" w:cs="Calibri"/>
                <w:szCs w:val="18"/>
                <w:lang w:val="tr-TR" w:eastAsia="de-DE"/>
              </w:rPr>
              <w:t>usulleri</w:t>
            </w:r>
            <w:r w:rsidR="00E96A83">
              <w:rPr>
                <w:rFonts w:eastAsia="Times New Roman" w:cs="Calibri"/>
                <w:szCs w:val="18"/>
                <w:lang w:val="tr-TR" w:eastAsia="de-DE"/>
              </w:rPr>
              <w:t xml:space="preserve">, Sözleşme’de Madde 2 ile 11 arasındaki maddelere uygun olarak tespit edilen cezai suçların yanı sıra bir bilgisayar sistemi aracılığıyla işlenen diğer cezai suçlar ve diğer tüm cezai suçların elektronik formattaki kanıtlarının toplanması için de geçerli olacaktır.    </w:t>
            </w:r>
            <w:proofErr w:type="gramEnd"/>
          </w:p>
        </w:tc>
      </w:tr>
      <w:tr w:rsidR="001419A9" w:rsidRPr="0056087C" w:rsidTr="00907FC2">
        <w:trPr>
          <w:trHeight w:val="150"/>
        </w:trPr>
        <w:tc>
          <w:tcPr>
            <w:tcW w:w="152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A20D56" w:rsidRPr="00F60D46" w:rsidRDefault="00E96A83" w:rsidP="00A507A9">
            <w:pPr>
              <w:pStyle w:val="AltKonuBal"/>
              <w:spacing w:line="260" w:lineRule="atLeast"/>
              <w:jc w:val="left"/>
              <w:rPr>
                <w:rFonts w:eastAsia="Times New Roman"/>
                <w:b/>
                <w:lang w:val="tr-TR"/>
              </w:rPr>
            </w:pPr>
            <w:proofErr w:type="gramStart"/>
            <w:r w:rsidRPr="00F60D46">
              <w:rPr>
                <w:rFonts w:eastAsia="Times New Roman"/>
                <w:b/>
                <w:lang w:val="tr-TR"/>
              </w:rPr>
              <w:t>Slayt</w:t>
            </w:r>
            <w:proofErr w:type="gramEnd"/>
            <w:r w:rsidR="00A20D56" w:rsidRPr="00F60D46">
              <w:rPr>
                <w:rFonts w:eastAsia="Times New Roman"/>
                <w:b/>
                <w:lang w:val="tr-TR"/>
              </w:rPr>
              <w:t xml:space="preserve"> 21</w:t>
            </w:r>
          </w:p>
          <w:p w:rsidR="001419A9" w:rsidRPr="00F60D46"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1419A9" w:rsidRPr="00F60D46" w:rsidRDefault="00E96A83" w:rsidP="00E96A83">
            <w:pPr>
              <w:pStyle w:val="AltKonuBal"/>
              <w:spacing w:before="0" w:after="0"/>
              <w:rPr>
                <w:rFonts w:eastAsia="Times New Roman"/>
                <w:b/>
                <w:lang w:val="tr-TR"/>
              </w:rPr>
            </w:pPr>
            <w:r w:rsidRPr="00F60D46">
              <w:rPr>
                <w:rFonts w:eastAsia="Times New Roman" w:hint="eastAsia"/>
                <w:b/>
                <w:lang w:val="tr-TR"/>
              </w:rPr>
              <w:t>Ü</w:t>
            </w:r>
            <w:r w:rsidRPr="00F60D46">
              <w:rPr>
                <w:rFonts w:eastAsia="Times New Roman"/>
                <w:b/>
                <w:lang w:val="tr-TR"/>
              </w:rPr>
              <w:t>çüncü Bölüm</w:t>
            </w:r>
            <w:r w:rsidR="00A20D56" w:rsidRPr="00F60D46">
              <w:rPr>
                <w:rFonts w:eastAsia="Times New Roman"/>
                <w:b/>
                <w:lang w:val="tr-TR"/>
              </w:rPr>
              <w:t xml:space="preserve"> </w:t>
            </w:r>
            <w:r w:rsidRPr="00F60D46">
              <w:rPr>
                <w:rFonts w:eastAsia="Times New Roman"/>
                <w:b/>
                <w:lang w:val="tr-TR"/>
              </w:rPr>
              <w:t>–</w:t>
            </w:r>
            <w:r w:rsidR="00A20D56" w:rsidRPr="00F60D46">
              <w:rPr>
                <w:rFonts w:eastAsia="Times New Roman"/>
                <w:b/>
                <w:lang w:val="tr-TR"/>
              </w:rPr>
              <w:t xml:space="preserve"> </w:t>
            </w:r>
            <w:r w:rsidRPr="00F60D46">
              <w:rPr>
                <w:rFonts w:eastAsia="Times New Roman"/>
                <w:b/>
                <w:lang w:val="tr-TR"/>
              </w:rPr>
              <w:t xml:space="preserve">Sanal suçlara verilen </w:t>
            </w:r>
            <w:r w:rsidRPr="00F60D46">
              <w:rPr>
                <w:rFonts w:eastAsia="Times New Roman" w:hint="eastAsia"/>
                <w:b/>
                <w:lang w:val="tr-TR"/>
              </w:rPr>
              <w:t>uluslararası</w:t>
            </w:r>
            <w:r w:rsidRPr="00F60D46">
              <w:rPr>
                <w:rFonts w:eastAsia="Times New Roman"/>
                <w:b/>
                <w:lang w:val="tr-TR"/>
              </w:rPr>
              <w:t xml:space="preserve"> karşılık: Budapeşte Sanal Suçlar Sözleşmesi </w:t>
            </w: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A20D56" w:rsidRPr="00F60D46" w:rsidRDefault="00E96A83" w:rsidP="00E96A83">
            <w:pPr>
              <w:pStyle w:val="AltKonuBal"/>
              <w:spacing w:line="260" w:lineRule="atLeast"/>
              <w:jc w:val="left"/>
              <w:rPr>
                <w:rFonts w:eastAsia="Times New Roman"/>
                <w:b/>
                <w:lang w:val="tr-TR"/>
              </w:rPr>
            </w:pPr>
            <w:proofErr w:type="gramStart"/>
            <w:r w:rsidRPr="00F60D46">
              <w:rPr>
                <w:rFonts w:eastAsia="Times New Roman"/>
                <w:b/>
                <w:lang w:val="tr-TR"/>
              </w:rPr>
              <w:t>Slayt</w:t>
            </w:r>
            <w:proofErr w:type="gramEnd"/>
            <w:r w:rsidR="00A20D56" w:rsidRPr="00F60D46">
              <w:rPr>
                <w:rFonts w:eastAsia="Times New Roman"/>
                <w:b/>
                <w:lang w:val="tr-TR"/>
              </w:rPr>
              <w:t xml:space="preserve"> 22 </w:t>
            </w:r>
            <w:r w:rsidRPr="00F60D46">
              <w:rPr>
                <w:rFonts w:eastAsia="Times New Roman"/>
                <w:b/>
                <w:lang w:val="tr-TR"/>
              </w:rPr>
              <w:t>-</w:t>
            </w:r>
            <w:r w:rsidR="00A20D56" w:rsidRPr="00F60D46">
              <w:rPr>
                <w:rFonts w:eastAsia="Times New Roman"/>
                <w:b/>
                <w:lang w:val="tr-TR"/>
              </w:rPr>
              <w:t xml:space="preserve"> 25</w:t>
            </w:r>
          </w:p>
          <w:p w:rsidR="001419A9" w:rsidRPr="0056087C"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084C85" w:rsidRDefault="00084C85" w:rsidP="00763057">
            <w:pPr>
              <w:rPr>
                <w:rFonts w:eastAsia="Times New Roman" w:cs="Calibri"/>
                <w:bCs/>
                <w:szCs w:val="18"/>
                <w:lang w:val="tr-TR" w:eastAsia="de-DE"/>
              </w:rPr>
            </w:pPr>
            <w:r>
              <w:rPr>
                <w:rFonts w:eastAsia="Times New Roman" w:cs="Calibri"/>
                <w:bCs/>
                <w:szCs w:val="18"/>
                <w:lang w:val="tr-TR" w:eastAsia="de-DE"/>
              </w:rPr>
              <w:t>Diğer derslerde de bahsedildiği gibi Budapeşte Sözleşmesi, 23 Kasım 2001 tarihinde imzaya açılmış ve Temmuz 2004’te yürürlüğe girmiştir. Nisan 2013 itibarıyla 57 Devlet, Sözleşme’nin ya tarafı veya im</w:t>
            </w:r>
            <w:r w:rsidR="00DE72BB">
              <w:rPr>
                <w:rFonts w:eastAsia="Times New Roman" w:cs="Calibri"/>
                <w:bCs/>
                <w:szCs w:val="18"/>
                <w:lang w:val="tr-TR" w:eastAsia="de-DE"/>
              </w:rPr>
              <w:t>zalayıcısıdır ya da katılmaya da</w:t>
            </w:r>
            <w:r>
              <w:rPr>
                <w:rFonts w:eastAsia="Times New Roman" w:cs="Calibri"/>
                <w:bCs/>
                <w:szCs w:val="18"/>
                <w:lang w:val="tr-TR" w:eastAsia="de-DE"/>
              </w:rPr>
              <w:t xml:space="preserve">vet edilmiş bulunmaktadır.  </w:t>
            </w:r>
          </w:p>
          <w:p w:rsidR="00084C85" w:rsidRDefault="00084C85" w:rsidP="00763057">
            <w:pPr>
              <w:rPr>
                <w:rFonts w:eastAsia="Times New Roman" w:cs="Calibri"/>
                <w:bCs/>
                <w:szCs w:val="18"/>
                <w:lang w:val="tr-TR" w:eastAsia="de-DE"/>
              </w:rPr>
            </w:pPr>
          </w:p>
          <w:p w:rsidR="003F3243" w:rsidRPr="0056087C" w:rsidRDefault="00084C85" w:rsidP="00084C85">
            <w:pPr>
              <w:rPr>
                <w:rFonts w:eastAsia="Times New Roman" w:cs="Calibri"/>
                <w:bCs/>
                <w:szCs w:val="18"/>
                <w:lang w:val="tr-TR" w:eastAsia="de-DE"/>
              </w:rPr>
            </w:pPr>
            <w:r>
              <w:rPr>
                <w:rFonts w:eastAsia="Times New Roman" w:cs="Calibri"/>
                <w:bCs/>
                <w:szCs w:val="18"/>
                <w:lang w:val="tr-TR" w:eastAsia="de-DE"/>
              </w:rPr>
              <w:t xml:space="preserve">Sanal suç konularına dair soruşturmalarda Sözleşme’nin Tarafları, özellikle uluslararası işbirliği gerekli olduğunda yeni ve çok inovatif soruşturma araçları kullanma </w:t>
            </w:r>
            <w:proofErr w:type="gramStart"/>
            <w:r>
              <w:rPr>
                <w:rFonts w:eastAsia="Times New Roman" w:cs="Calibri"/>
                <w:bCs/>
                <w:szCs w:val="18"/>
                <w:lang w:val="tr-TR" w:eastAsia="de-DE"/>
              </w:rPr>
              <w:t>imkanı</w:t>
            </w:r>
            <w:proofErr w:type="gramEnd"/>
            <w:r>
              <w:rPr>
                <w:rFonts w:eastAsia="Times New Roman" w:cs="Calibri"/>
                <w:bCs/>
                <w:szCs w:val="18"/>
                <w:lang w:val="tr-TR" w:eastAsia="de-DE"/>
              </w:rPr>
              <w:t xml:space="preserve"> kazanmaktadır. Hakkında soruşturma yürütülen suç, Sözleşme’de belirtilen suçlardan birisi olduğunda ancak aynı zamanda eğer suç bir bilgisayar sistemi aracılığıyla işlenmişse veya suçun kanıtları dijital yollarla kaydedilmiş veya depolanmışsa da bu yeni </w:t>
            </w:r>
            <w:proofErr w:type="gramStart"/>
            <w:r>
              <w:rPr>
                <w:rFonts w:eastAsia="Times New Roman" w:cs="Calibri"/>
                <w:bCs/>
                <w:szCs w:val="18"/>
                <w:lang w:val="tr-TR" w:eastAsia="de-DE"/>
              </w:rPr>
              <w:t>imkanlar</w:t>
            </w:r>
            <w:proofErr w:type="gramEnd"/>
            <w:r>
              <w:rPr>
                <w:rFonts w:eastAsia="Times New Roman" w:cs="Calibri"/>
                <w:bCs/>
                <w:szCs w:val="18"/>
                <w:lang w:val="tr-TR" w:eastAsia="de-DE"/>
              </w:rPr>
              <w:t xml:space="preserve"> kullanılabilir. Bu, Sözleşme’de Madde 14’te belirtilmektedir.  </w:t>
            </w:r>
          </w:p>
          <w:p w:rsidR="003F3243" w:rsidRPr="0056087C" w:rsidRDefault="001419A9" w:rsidP="00763057">
            <w:pPr>
              <w:rPr>
                <w:rFonts w:eastAsia="Times New Roman" w:cs="Calibri"/>
                <w:szCs w:val="18"/>
                <w:lang w:val="tr-TR" w:eastAsia="de-DE"/>
              </w:rPr>
            </w:pPr>
            <w:r w:rsidRPr="0056087C">
              <w:rPr>
                <w:rFonts w:eastAsia="Times New Roman" w:cs="Calibri"/>
                <w:bCs/>
                <w:szCs w:val="18"/>
                <w:lang w:val="tr-TR" w:eastAsia="de-DE"/>
              </w:rPr>
              <w:t xml:space="preserve"> </w:t>
            </w:r>
          </w:p>
          <w:p w:rsidR="001419A9" w:rsidRPr="0056087C" w:rsidRDefault="00084C85" w:rsidP="00763057">
            <w:pPr>
              <w:rPr>
                <w:rFonts w:eastAsia="Times New Roman" w:cs="Calibri"/>
                <w:szCs w:val="18"/>
                <w:lang w:val="tr-TR" w:eastAsia="de-DE"/>
              </w:rPr>
            </w:pPr>
            <w:r>
              <w:rPr>
                <w:rFonts w:eastAsia="Times New Roman" w:cs="Calibri"/>
                <w:szCs w:val="18"/>
                <w:lang w:val="tr-TR" w:eastAsia="de-DE"/>
              </w:rPr>
              <w:t xml:space="preserve">Eninde sonunda tüm Devletlerin bu amacın ardında toplanacağı umuduyla uluslararası toplumun sanal suçlar ve elektronik kanıtlarla ilgili konularda evrensel bir anlaşma üzerinde anlaşmaya varmaya yönelik ortak çalışmalar </w:t>
            </w:r>
            <w:r w:rsidR="001F79FE">
              <w:rPr>
                <w:rFonts w:eastAsia="Times New Roman" w:cs="Calibri"/>
                <w:szCs w:val="18"/>
                <w:lang w:val="tr-TR" w:eastAsia="de-DE"/>
              </w:rPr>
              <w:t>gerçekleştirmesi bir ilk olmuştur. Bugün Sözleşme, sanal suçlara dair ilk ve tek bağlayıcı uluslararası</w:t>
            </w:r>
            <w:r>
              <w:rPr>
                <w:rFonts w:eastAsia="Times New Roman" w:cs="Calibri"/>
                <w:szCs w:val="18"/>
                <w:lang w:val="tr-TR" w:eastAsia="de-DE"/>
              </w:rPr>
              <w:t xml:space="preserve"> </w:t>
            </w:r>
            <w:r w:rsidR="001F79FE">
              <w:rPr>
                <w:rFonts w:eastAsia="Times New Roman" w:cs="Calibri"/>
                <w:szCs w:val="18"/>
                <w:lang w:val="tr-TR" w:eastAsia="de-DE"/>
              </w:rPr>
              <w:t>doküman olarak varlığını sürdürmektedir.</w:t>
            </w:r>
          </w:p>
          <w:p w:rsidR="003F3243" w:rsidRPr="0056087C" w:rsidRDefault="003F3243" w:rsidP="00763057">
            <w:pPr>
              <w:rPr>
                <w:rFonts w:eastAsia="Times New Roman" w:cs="Calibri"/>
                <w:szCs w:val="18"/>
                <w:lang w:val="tr-TR" w:eastAsia="de-DE"/>
              </w:rPr>
            </w:pPr>
          </w:p>
          <w:p w:rsidR="001419A9" w:rsidRPr="0056087C" w:rsidRDefault="001F79FE" w:rsidP="00763057">
            <w:pPr>
              <w:autoSpaceDE w:val="0"/>
              <w:autoSpaceDN w:val="0"/>
              <w:adjustRightInd w:val="0"/>
              <w:rPr>
                <w:rFonts w:eastAsia="Times New Roman" w:cs="Calibri"/>
                <w:szCs w:val="18"/>
                <w:lang w:val="tr-TR"/>
              </w:rPr>
            </w:pPr>
            <w:r>
              <w:rPr>
                <w:rFonts w:eastAsia="Times New Roman" w:cs="Calibri"/>
                <w:szCs w:val="18"/>
                <w:lang w:val="tr-TR"/>
              </w:rPr>
              <w:t xml:space="preserve">Sözleşmeyi onaylayan ve Taraf olan her ülke, süreç içinde hem emniyet güçleri hem de yargı organları ile evrensel bir işbirliği </w:t>
            </w:r>
            <w:r w:rsidRPr="001F79FE">
              <w:rPr>
                <w:rFonts w:eastAsia="Times New Roman" w:cs="Calibri"/>
                <w:i/>
                <w:iCs/>
                <w:szCs w:val="18"/>
                <w:lang w:val="tr-TR"/>
              </w:rPr>
              <w:t>forumuna</w:t>
            </w:r>
            <w:r>
              <w:rPr>
                <w:rFonts w:eastAsia="Times New Roman" w:cs="Calibri"/>
                <w:szCs w:val="18"/>
                <w:lang w:val="tr-TR"/>
              </w:rPr>
              <w:t xml:space="preserve"> çok değerli bir erişim kazanmaktadır.  </w:t>
            </w:r>
          </w:p>
          <w:p w:rsidR="003F3243" w:rsidRPr="0056087C" w:rsidRDefault="003F3243" w:rsidP="00763057">
            <w:pPr>
              <w:autoSpaceDE w:val="0"/>
              <w:autoSpaceDN w:val="0"/>
              <w:adjustRightInd w:val="0"/>
              <w:rPr>
                <w:rFonts w:eastAsia="Times New Roman" w:cs="Calibri"/>
                <w:szCs w:val="18"/>
                <w:lang w:val="tr-TR"/>
              </w:rPr>
            </w:pPr>
          </w:p>
          <w:p w:rsidR="001419A9" w:rsidRPr="0056087C" w:rsidRDefault="001F79FE" w:rsidP="00763057">
            <w:pPr>
              <w:autoSpaceDE w:val="0"/>
              <w:autoSpaceDN w:val="0"/>
              <w:adjustRightInd w:val="0"/>
              <w:rPr>
                <w:rFonts w:eastAsia="Times New Roman" w:cs="Times New Roman"/>
                <w:szCs w:val="18"/>
                <w:lang w:val="tr-TR"/>
              </w:rPr>
            </w:pPr>
            <w:r>
              <w:rPr>
                <w:rFonts w:eastAsia="Times New Roman" w:cs="Times New Roman"/>
                <w:szCs w:val="18"/>
                <w:lang w:val="tr-TR"/>
              </w:rPr>
              <w:lastRenderedPageBreak/>
              <w:t xml:space="preserve">Sözleşme, uluslararası işbirliği için yeni kanallar oluşturmaktadır. Hükümlerinden bazıları yüksek düzeyde yenilikçidir ve istisnaidir ancak sanal suçların yeni gerçekliklerine yönelik yeterli ve gerekli karşılıklar olarak değerlendirilebilmektedir. </w:t>
            </w:r>
          </w:p>
          <w:p w:rsidR="003F3243" w:rsidRPr="0056087C" w:rsidRDefault="003F3243" w:rsidP="00763057">
            <w:pPr>
              <w:autoSpaceDE w:val="0"/>
              <w:autoSpaceDN w:val="0"/>
              <w:adjustRightInd w:val="0"/>
              <w:rPr>
                <w:rFonts w:eastAsia="Times New Roman" w:cs="Times New Roman"/>
                <w:szCs w:val="18"/>
                <w:lang w:val="tr-TR"/>
              </w:rPr>
            </w:pPr>
          </w:p>
          <w:p w:rsidR="00033491" w:rsidRDefault="001F79FE" w:rsidP="00033491">
            <w:pPr>
              <w:autoSpaceDE w:val="0"/>
              <w:autoSpaceDN w:val="0"/>
              <w:adjustRightInd w:val="0"/>
              <w:rPr>
                <w:rFonts w:eastAsia="Times New Roman" w:cs="Calibri"/>
                <w:szCs w:val="18"/>
                <w:lang w:val="tr-TR"/>
              </w:rPr>
            </w:pPr>
            <w:r>
              <w:rPr>
                <w:rFonts w:eastAsia="Times New Roman" w:cs="Calibri"/>
                <w:szCs w:val="18"/>
                <w:lang w:val="tr-TR"/>
              </w:rPr>
              <w:t xml:space="preserve">Yine de Sanal Suçlar Sözleşmesi, uluslararası işbirliğine dair tek bağlayıcı uluslararası doküman olmayan çalışmamaktadır. Sözleşme’de Madde 23’te Sözleşme’nin suç konularında uluslararası işbirliğine dair mevcut diğer ilgili dokümanlar çerçevesinde uygulanabilir olacağı belirtilmektedir. </w:t>
            </w:r>
            <w:r w:rsidR="00033491">
              <w:rPr>
                <w:rFonts w:eastAsia="Times New Roman" w:cs="Calibri"/>
                <w:szCs w:val="18"/>
                <w:lang w:val="tr-TR"/>
              </w:rPr>
              <w:t>Ayrıca</w:t>
            </w:r>
            <w:r>
              <w:rPr>
                <w:rFonts w:eastAsia="Times New Roman" w:cs="Calibri"/>
                <w:szCs w:val="18"/>
                <w:lang w:val="tr-TR"/>
              </w:rPr>
              <w:t xml:space="preserve"> Madde 27’de</w:t>
            </w:r>
            <w:r w:rsidR="00033491">
              <w:rPr>
                <w:rFonts w:eastAsia="Times New Roman" w:cs="Calibri"/>
                <w:szCs w:val="18"/>
                <w:lang w:val="tr-TR"/>
              </w:rPr>
              <w:t xml:space="preserve"> uygulanabilir uluslararası</w:t>
            </w:r>
            <w:r>
              <w:rPr>
                <w:rFonts w:eastAsia="Times New Roman" w:cs="Calibri"/>
                <w:szCs w:val="18"/>
                <w:lang w:val="tr-TR"/>
              </w:rPr>
              <w:t xml:space="preserve"> </w:t>
            </w:r>
            <w:r w:rsidR="00033491">
              <w:rPr>
                <w:rFonts w:eastAsia="Times New Roman" w:cs="Calibri"/>
                <w:szCs w:val="18"/>
                <w:lang w:val="tr-TR"/>
              </w:rPr>
              <w:t xml:space="preserve">sözleşme ya da </w:t>
            </w:r>
            <w:r w:rsidR="009519F6">
              <w:rPr>
                <w:rFonts w:eastAsia="Times New Roman" w:cs="Calibri"/>
                <w:szCs w:val="18"/>
                <w:lang w:val="tr-TR"/>
              </w:rPr>
              <w:t>anlaşma</w:t>
            </w:r>
            <w:r w:rsidR="00033491">
              <w:rPr>
                <w:rFonts w:eastAsia="Times New Roman" w:cs="Calibri"/>
                <w:szCs w:val="18"/>
                <w:lang w:val="tr-TR"/>
              </w:rPr>
              <w:t>ların mevcut olmaması durumunda uyulması gereken genel ilkeler açıklanmaktadır.</w:t>
            </w:r>
          </w:p>
          <w:p w:rsidR="00033491" w:rsidRPr="00F60D46" w:rsidRDefault="00033491" w:rsidP="00F60D46">
            <w:pPr>
              <w:autoSpaceDE w:val="0"/>
              <w:autoSpaceDN w:val="0"/>
              <w:adjustRightInd w:val="0"/>
              <w:spacing w:line="240" w:lineRule="auto"/>
              <w:rPr>
                <w:rFonts w:eastAsia="Times New Roman" w:cs="Calibri"/>
                <w:sz w:val="32"/>
                <w:szCs w:val="18"/>
                <w:lang w:val="tr-TR"/>
              </w:rPr>
            </w:pPr>
          </w:p>
          <w:p w:rsidR="001419A9" w:rsidRDefault="00033491" w:rsidP="00033491">
            <w:pPr>
              <w:autoSpaceDE w:val="0"/>
              <w:autoSpaceDN w:val="0"/>
              <w:adjustRightInd w:val="0"/>
              <w:rPr>
                <w:rFonts w:eastAsia="Times New Roman" w:cs="Times New Roman"/>
                <w:szCs w:val="18"/>
                <w:lang w:val="tr-TR" w:eastAsia="de-DE"/>
              </w:rPr>
            </w:pPr>
            <w:r>
              <w:rPr>
                <w:rFonts w:eastAsia="Times New Roman" w:cs="Calibri"/>
                <w:szCs w:val="18"/>
                <w:lang w:val="tr-TR"/>
              </w:rPr>
              <w:t xml:space="preserve">Diğer yandan şunun altının çizilmesi gerekir ki Sözleşme’nin maddelerinin getirdiği kurallar, Taraflar arasında önceki dokümanların hiçbirinin olanak tanımadığı yeni işbirliği araçları ve kanalları yaratmaktadır.   </w:t>
            </w:r>
            <w:r w:rsidR="00907FC2" w:rsidRPr="0056087C">
              <w:rPr>
                <w:rFonts w:eastAsia="Times New Roman" w:cs="Times New Roman"/>
                <w:szCs w:val="18"/>
                <w:lang w:val="tr-TR" w:eastAsia="de-DE"/>
              </w:rPr>
              <w:t xml:space="preserve"> </w:t>
            </w:r>
          </w:p>
          <w:p w:rsidR="00F60D46" w:rsidRPr="00033491" w:rsidRDefault="00F60D46" w:rsidP="00033491">
            <w:pPr>
              <w:autoSpaceDE w:val="0"/>
              <w:autoSpaceDN w:val="0"/>
              <w:adjustRightInd w:val="0"/>
              <w:rPr>
                <w:rFonts w:eastAsia="Times New Roman" w:cs="Calibri"/>
                <w:szCs w:val="18"/>
                <w:lang w:val="tr-TR"/>
              </w:rPr>
            </w:pPr>
          </w:p>
        </w:tc>
      </w:tr>
      <w:tr w:rsidR="001419A9" w:rsidRPr="0056087C" w:rsidTr="00A20D56">
        <w:trPr>
          <w:trHeight w:val="1806"/>
        </w:trPr>
        <w:tc>
          <w:tcPr>
            <w:tcW w:w="1526" w:type="dxa"/>
            <w:tcBorders>
              <w:top w:val="single" w:sz="4" w:space="0" w:color="000000"/>
              <w:left w:val="single" w:sz="4" w:space="0" w:color="000000"/>
              <w:bottom w:val="single" w:sz="4" w:space="0" w:color="000000"/>
              <w:right w:val="single" w:sz="4" w:space="0" w:color="000000"/>
            </w:tcBorders>
          </w:tcPr>
          <w:p w:rsidR="00A20D56" w:rsidRPr="00F60D46" w:rsidRDefault="00033491" w:rsidP="00A507A9">
            <w:pPr>
              <w:pStyle w:val="AltKonuBal"/>
              <w:spacing w:line="260" w:lineRule="atLeast"/>
              <w:jc w:val="left"/>
              <w:rPr>
                <w:rFonts w:eastAsia="Times New Roman"/>
                <w:b/>
                <w:lang w:val="tr-TR"/>
              </w:rPr>
            </w:pPr>
            <w:proofErr w:type="gramStart"/>
            <w:r w:rsidRPr="00F60D46">
              <w:rPr>
                <w:rFonts w:eastAsia="Times New Roman"/>
                <w:b/>
                <w:lang w:val="tr-TR"/>
              </w:rPr>
              <w:lastRenderedPageBreak/>
              <w:t>Slayt</w:t>
            </w:r>
            <w:proofErr w:type="gramEnd"/>
            <w:r w:rsidR="00A20D56" w:rsidRPr="00F60D46">
              <w:rPr>
                <w:rFonts w:eastAsia="Times New Roman"/>
                <w:b/>
                <w:lang w:val="tr-TR"/>
              </w:rPr>
              <w:t xml:space="preserve"> 27</w:t>
            </w:r>
          </w:p>
          <w:p w:rsidR="001419A9" w:rsidRPr="00F60D46"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F60D46" w:rsidRDefault="00033491" w:rsidP="00033491">
            <w:pPr>
              <w:pStyle w:val="AltKonuBal"/>
              <w:spacing w:before="0" w:after="0"/>
              <w:rPr>
                <w:rFonts w:eastAsia="Times New Roman"/>
                <w:b/>
                <w:lang w:val="tr-TR"/>
              </w:rPr>
            </w:pPr>
            <w:r w:rsidRPr="00F60D46">
              <w:rPr>
                <w:rFonts w:eastAsia="Times New Roman"/>
                <w:b/>
                <w:lang w:val="tr-TR"/>
              </w:rPr>
              <w:t>Dördüncü Bölüm</w:t>
            </w:r>
            <w:r w:rsidR="00A20D56" w:rsidRPr="00F60D46">
              <w:rPr>
                <w:rFonts w:eastAsia="Times New Roman"/>
                <w:b/>
                <w:lang w:val="tr-TR"/>
              </w:rPr>
              <w:t xml:space="preserve"> - </w:t>
            </w:r>
            <w:r w:rsidRPr="00F60D46">
              <w:rPr>
                <w:rFonts w:eastAsia="Times New Roman"/>
                <w:b/>
                <w:lang w:val="tr-TR"/>
              </w:rPr>
              <w:t>Budapeşte</w:t>
            </w:r>
            <w:r w:rsidR="001419A9" w:rsidRPr="00F60D46">
              <w:rPr>
                <w:rFonts w:eastAsia="Times New Roman"/>
                <w:b/>
                <w:lang w:val="tr-TR"/>
              </w:rPr>
              <w:t xml:space="preserve"> </w:t>
            </w:r>
            <w:r w:rsidRPr="00F60D46">
              <w:rPr>
                <w:rFonts w:eastAsia="Times New Roman"/>
                <w:b/>
                <w:lang w:val="tr-TR"/>
              </w:rPr>
              <w:t>Sözleşmesi</w:t>
            </w:r>
            <w:r w:rsidR="001419A9" w:rsidRPr="00F60D46">
              <w:rPr>
                <w:rFonts w:eastAsia="Times New Roman"/>
                <w:b/>
                <w:lang w:val="tr-TR"/>
              </w:rPr>
              <w:t xml:space="preserve"> </w:t>
            </w:r>
            <w:r w:rsidRPr="00F60D46">
              <w:rPr>
                <w:rFonts w:eastAsia="Times New Roman"/>
                <w:b/>
                <w:lang w:val="tr-TR"/>
              </w:rPr>
              <w:t>–</w:t>
            </w:r>
            <w:r w:rsidR="001419A9" w:rsidRPr="00F60D46">
              <w:rPr>
                <w:rFonts w:eastAsia="Times New Roman"/>
                <w:b/>
                <w:lang w:val="tr-TR"/>
              </w:rPr>
              <w:t xml:space="preserve"> </w:t>
            </w:r>
            <w:r w:rsidRPr="00F60D46">
              <w:rPr>
                <w:rFonts w:eastAsia="Times New Roman" w:hint="eastAsia"/>
                <w:b/>
                <w:lang w:val="tr-TR"/>
              </w:rPr>
              <w:t>uluslararası</w:t>
            </w:r>
            <w:r w:rsidRPr="00F60D46">
              <w:rPr>
                <w:rFonts w:eastAsia="Times New Roman"/>
                <w:b/>
                <w:lang w:val="tr-TR"/>
              </w:rPr>
              <w:t xml:space="preserve"> işbirliği araçları</w:t>
            </w:r>
          </w:p>
          <w:p w:rsidR="003F3243" w:rsidRPr="0056087C" w:rsidRDefault="003F3243" w:rsidP="00763057">
            <w:pPr>
              <w:rPr>
                <w:rFonts w:eastAsia="Times New Roman" w:cs="Times New Roman"/>
                <w:szCs w:val="18"/>
                <w:lang w:val="tr-TR"/>
              </w:rPr>
            </w:pPr>
          </w:p>
          <w:p w:rsidR="001419A9" w:rsidRDefault="00033491" w:rsidP="00033491">
            <w:pPr>
              <w:rPr>
                <w:rFonts w:eastAsia="Times New Roman" w:cs="Times New Roman"/>
                <w:szCs w:val="18"/>
                <w:lang w:val="tr-TR"/>
              </w:rPr>
            </w:pPr>
            <w:r>
              <w:rPr>
                <w:rFonts w:eastAsia="Times New Roman" w:cs="Times New Roman"/>
                <w:szCs w:val="18"/>
                <w:lang w:val="tr-TR"/>
              </w:rPr>
              <w:t xml:space="preserve">Sözleşme’nin uluslararası işbirliğine ilişkin hükümleri, Sözleşme’de bölüm III’te açıklanmaktadır. Bu bölümdeki hükümlerin çoğu operasyonel ve </w:t>
            </w:r>
            <w:r w:rsidR="00A24836">
              <w:rPr>
                <w:rFonts w:eastAsia="Times New Roman" w:cs="Times New Roman"/>
                <w:szCs w:val="18"/>
                <w:lang w:val="tr-TR"/>
              </w:rPr>
              <w:t>usuli</w:t>
            </w:r>
            <w:r>
              <w:rPr>
                <w:rFonts w:eastAsia="Times New Roman" w:cs="Times New Roman"/>
                <w:szCs w:val="18"/>
                <w:lang w:val="tr-TR"/>
              </w:rPr>
              <w:t xml:space="preserve"> kurallardır ve diğer uluslararası sözleşmelerle de ortak yanlara sahiptir. Diğerleriyse çok daha yenilikçidir ve daha ayrıntılı bir şekilde ele alınmalıdır.</w:t>
            </w:r>
          </w:p>
          <w:p w:rsidR="00F60D46" w:rsidRPr="0056087C" w:rsidRDefault="00F60D46" w:rsidP="00033491">
            <w:pPr>
              <w:rPr>
                <w:rFonts w:eastAsia="Times New Roman" w:cs="Times New Roman"/>
                <w:szCs w:val="18"/>
                <w:lang w:val="tr-TR"/>
              </w:rPr>
            </w:pP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F60D46" w:rsidRDefault="00033491" w:rsidP="00033491">
            <w:pPr>
              <w:pStyle w:val="AltKonuBal"/>
              <w:spacing w:line="260" w:lineRule="atLeast"/>
              <w:jc w:val="left"/>
              <w:rPr>
                <w:rFonts w:eastAsia="Times New Roman"/>
                <w:b/>
                <w:lang w:val="tr-TR"/>
              </w:rPr>
            </w:pPr>
            <w:proofErr w:type="gramStart"/>
            <w:r w:rsidRPr="00F60D46">
              <w:rPr>
                <w:rFonts w:eastAsia="Times New Roman"/>
                <w:b/>
                <w:lang w:val="tr-TR"/>
              </w:rPr>
              <w:t>Slayt</w:t>
            </w:r>
            <w:proofErr w:type="gramEnd"/>
            <w:r w:rsidR="004F5107" w:rsidRPr="00F60D46">
              <w:rPr>
                <w:rFonts w:eastAsia="Times New Roman"/>
                <w:b/>
                <w:lang w:val="tr-TR"/>
              </w:rPr>
              <w:t xml:space="preserve"> 28 </w:t>
            </w:r>
            <w:r w:rsidRPr="00F60D46">
              <w:rPr>
                <w:rFonts w:eastAsia="Times New Roman"/>
                <w:b/>
                <w:lang w:val="tr-TR"/>
              </w:rPr>
              <w:t>ve</w:t>
            </w:r>
            <w:r w:rsidR="004F5107" w:rsidRPr="00F60D46">
              <w:rPr>
                <w:rFonts w:eastAsia="Times New Roman"/>
                <w:b/>
                <w:lang w:val="tr-TR"/>
              </w:rPr>
              <w:t xml:space="preserve"> 29</w:t>
            </w:r>
          </w:p>
          <w:p w:rsidR="001419A9" w:rsidRPr="00F60D46"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F60D46" w:rsidRDefault="00312BD4" w:rsidP="0002362D">
            <w:pPr>
              <w:rPr>
                <w:rFonts w:eastAsia="Times New Roman" w:cs="Times New Roman"/>
                <w:szCs w:val="18"/>
                <w:lang w:val="tr-TR"/>
              </w:rPr>
            </w:pPr>
            <w:r>
              <w:rPr>
                <w:rFonts w:eastAsia="Times New Roman" w:cs="Times New Roman"/>
                <w:szCs w:val="18"/>
                <w:lang w:val="tr-TR"/>
              </w:rPr>
              <w:t>Madde</w:t>
            </w:r>
            <w:r w:rsidR="001419A9" w:rsidRPr="0056087C">
              <w:rPr>
                <w:rFonts w:eastAsia="Times New Roman" w:cs="Times New Roman"/>
                <w:szCs w:val="18"/>
                <w:lang w:val="tr-TR"/>
              </w:rPr>
              <w:t xml:space="preserve"> 26</w:t>
            </w:r>
            <w:r>
              <w:rPr>
                <w:rFonts w:eastAsia="Times New Roman" w:cs="Times New Roman"/>
                <w:szCs w:val="18"/>
                <w:lang w:val="tr-TR"/>
              </w:rPr>
              <w:t xml:space="preserve">, bir Tarafın yetkililerinin ulusal bir soruşturma sırasında, elde ettikleri bilgilerden bazılarının başka bir Tarafın yetkililerine, bu devletten herhangi bir talep gelmesini beklemeden iletilmesi gerektiğini fark ettiğinde meydana gelen durumu tarif eder. Eğer bilgiler, Sözleşme çerçevesinde bir suça ilişkin olarak bir soruşturma başlatmak için faydalı ya da gerekli görünüyorsa </w:t>
            </w:r>
            <w:r w:rsidR="0002362D">
              <w:rPr>
                <w:rFonts w:eastAsia="Times New Roman" w:cs="Times New Roman"/>
                <w:szCs w:val="18"/>
                <w:lang w:val="tr-TR"/>
              </w:rPr>
              <w:t>bu gerçekleştirilebilir. Geçmişte karşılıklı yardımlaşmanın genellikle pasif</w:t>
            </w:r>
            <w:r>
              <w:rPr>
                <w:rFonts w:eastAsia="Times New Roman" w:cs="Times New Roman"/>
                <w:szCs w:val="18"/>
                <w:lang w:val="tr-TR"/>
              </w:rPr>
              <w:t xml:space="preserve"> </w:t>
            </w:r>
            <w:r w:rsidR="0002362D">
              <w:rPr>
                <w:rFonts w:eastAsia="Times New Roman" w:cs="Times New Roman"/>
                <w:szCs w:val="18"/>
                <w:lang w:val="tr-TR"/>
              </w:rPr>
              <w:t>olmasına karşın Sözleşme, daha proaktif bir yaklaşımı teşvik etmektedir. Ancak, Madde 26 paragraf 2’ye göre bilgilerin bu şekilde “kendi</w:t>
            </w:r>
            <w:r w:rsidR="00DE72BB">
              <w:rPr>
                <w:rFonts w:eastAsia="Times New Roman" w:cs="Times New Roman"/>
                <w:szCs w:val="18"/>
                <w:lang w:val="tr-TR"/>
              </w:rPr>
              <w:t>li</w:t>
            </w:r>
            <w:r w:rsidR="0002362D">
              <w:rPr>
                <w:rFonts w:eastAsia="Times New Roman" w:cs="Times New Roman"/>
                <w:szCs w:val="18"/>
                <w:lang w:val="tr-TR"/>
              </w:rPr>
              <w:t xml:space="preserve">ğinden” temin edilmesi, örneğin gizlilik talebi ya da verilerin özel bir kullanımı gibi belirli koşullara tabi kılınabilir.     </w:t>
            </w:r>
          </w:p>
          <w:p w:rsidR="001419A9" w:rsidRPr="0056087C" w:rsidRDefault="00312BD4" w:rsidP="0002362D">
            <w:pPr>
              <w:rPr>
                <w:rFonts w:eastAsia="Times New Roman" w:cs="Times New Roman"/>
                <w:szCs w:val="18"/>
                <w:lang w:val="tr-TR"/>
              </w:rPr>
            </w:pPr>
            <w:r>
              <w:rPr>
                <w:rFonts w:eastAsia="Times New Roman" w:cs="Times New Roman"/>
                <w:szCs w:val="18"/>
                <w:lang w:val="tr-TR"/>
              </w:rPr>
              <w:t xml:space="preserve">   </w:t>
            </w: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F60D46" w:rsidRDefault="0002362D" w:rsidP="0002362D">
            <w:pPr>
              <w:pStyle w:val="AltKonuBal"/>
              <w:spacing w:line="260" w:lineRule="atLeast"/>
              <w:jc w:val="left"/>
              <w:rPr>
                <w:rFonts w:eastAsia="Times New Roman"/>
                <w:b/>
                <w:lang w:val="tr-TR"/>
              </w:rPr>
            </w:pPr>
            <w:proofErr w:type="gramStart"/>
            <w:r w:rsidRPr="00F60D46">
              <w:rPr>
                <w:rFonts w:eastAsia="Times New Roman"/>
                <w:b/>
                <w:lang w:val="tr-TR"/>
              </w:rPr>
              <w:t>Slayt</w:t>
            </w:r>
            <w:proofErr w:type="gramEnd"/>
            <w:r w:rsidR="004F5107" w:rsidRPr="00F60D46">
              <w:rPr>
                <w:rFonts w:eastAsia="Times New Roman"/>
                <w:b/>
                <w:lang w:val="tr-TR"/>
              </w:rPr>
              <w:t xml:space="preserve"> 30 </w:t>
            </w:r>
            <w:r w:rsidRPr="00F60D46">
              <w:rPr>
                <w:rFonts w:eastAsia="Times New Roman"/>
                <w:b/>
                <w:lang w:val="tr-TR"/>
              </w:rPr>
              <w:t>-</w:t>
            </w:r>
            <w:r w:rsidR="004F5107" w:rsidRPr="00F60D46">
              <w:rPr>
                <w:rFonts w:eastAsia="Times New Roman"/>
                <w:b/>
                <w:lang w:val="tr-TR"/>
              </w:rPr>
              <w:t xml:space="preserve"> 32</w:t>
            </w:r>
          </w:p>
          <w:p w:rsidR="001419A9" w:rsidRPr="00F60D46"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115A1D" w:rsidRDefault="00115A1D" w:rsidP="00115A1D">
            <w:pPr>
              <w:rPr>
                <w:rFonts w:eastAsia="Times New Roman" w:cs="Times New Roman"/>
                <w:szCs w:val="18"/>
                <w:lang w:val="tr-TR"/>
              </w:rPr>
            </w:pPr>
            <w:r>
              <w:rPr>
                <w:rFonts w:eastAsia="Times New Roman" w:cs="Times New Roman"/>
                <w:szCs w:val="18"/>
                <w:lang w:val="tr-TR"/>
              </w:rPr>
              <w:t xml:space="preserve">Madde 29, Budapeşte Sözleşmesi’nin en önemli hükümlerinden birisidir. Madde 29, bir bilgisayar sisteminde depolanan verilerin hızlı bir şekilde korunmasına ilişkin kuralları tanımlar. Verilerin hızlı bir şekilde korunmasına ilişkin yerel hüküm ile paralel bir çerçeveye sahiptir. Genel olarak bu hüküm, yüklenici bir Tarafın bir yandan bir arama, el koyma ya da benzeri bir tedbir için diğer Tarafa resmi bir yardım talebi sunmaya yönelik niyetini ifade ederken aynı zamanda verilerin hızlı bir şekilde korumaya alınmasını istemesine olanak tanır.    </w:t>
            </w:r>
          </w:p>
          <w:p w:rsidR="00115A1D" w:rsidRDefault="00115A1D" w:rsidP="00763057">
            <w:pPr>
              <w:rPr>
                <w:rFonts w:eastAsia="Times New Roman" w:cs="Times New Roman"/>
                <w:szCs w:val="18"/>
                <w:lang w:val="tr-TR"/>
              </w:rPr>
            </w:pPr>
          </w:p>
          <w:p w:rsidR="001419A9" w:rsidRPr="0056087C" w:rsidRDefault="00115A1D" w:rsidP="00763057">
            <w:pPr>
              <w:rPr>
                <w:rFonts w:eastAsia="Times New Roman" w:cs="Times New Roman"/>
                <w:szCs w:val="18"/>
                <w:lang w:val="tr-TR"/>
              </w:rPr>
            </w:pPr>
            <w:r>
              <w:rPr>
                <w:rFonts w:eastAsia="Times New Roman" w:cs="Times New Roman"/>
                <w:szCs w:val="18"/>
                <w:lang w:val="tr-TR"/>
              </w:rPr>
              <w:t>Bu durumda talebi alan taraf, kendi ulusal hukukuna uygun olarak istenen verileri korumak için gerekli özeni göstererek uygun bir şekilde hareket etmelidir. Daha önceden de bahsedildiği gibi, bu yeni bir uluslararası işbirliği aracıdır. Bu yeni araç, dijital ortamların</w:t>
            </w:r>
            <w:r w:rsidR="00041FE7">
              <w:rPr>
                <w:rFonts w:eastAsia="Times New Roman" w:cs="Times New Roman"/>
                <w:szCs w:val="18"/>
                <w:lang w:val="tr-TR"/>
              </w:rPr>
              <w:t xml:space="preserve"> özelliğinin sonucudur. Sınır ötesi </w:t>
            </w:r>
            <w:r w:rsidR="00041FE7">
              <w:rPr>
                <w:rFonts w:eastAsia="Times New Roman" w:cs="Times New Roman"/>
                <w:szCs w:val="18"/>
                <w:lang w:val="tr-TR"/>
              </w:rPr>
              <w:lastRenderedPageBreak/>
              <w:t xml:space="preserve">yardım, herkesin bildiği gibi fazla zaman alır. Tedbirin hızlı özelliği, çok kısa süreler için tamamen silinebilecek bir şeyi koruma gerekliliğinin sebep olduğu bir ihtiyaçtır. </w:t>
            </w:r>
            <w:r>
              <w:rPr>
                <w:rFonts w:eastAsia="Times New Roman" w:cs="Times New Roman"/>
                <w:szCs w:val="18"/>
                <w:lang w:val="tr-TR"/>
              </w:rPr>
              <w:t xml:space="preserve">    </w:t>
            </w:r>
          </w:p>
          <w:p w:rsidR="003F3243" w:rsidRPr="0056087C" w:rsidRDefault="003F3243" w:rsidP="00763057">
            <w:pPr>
              <w:rPr>
                <w:rFonts w:eastAsia="Times New Roman" w:cs="Times New Roman"/>
                <w:szCs w:val="18"/>
                <w:lang w:val="tr-TR"/>
              </w:rPr>
            </w:pPr>
          </w:p>
          <w:p w:rsidR="001419A9" w:rsidRPr="0056087C" w:rsidRDefault="00041FE7" w:rsidP="00763057">
            <w:pPr>
              <w:rPr>
                <w:rFonts w:eastAsia="Times New Roman" w:cs="Times New Roman"/>
                <w:szCs w:val="18"/>
                <w:lang w:val="tr-TR"/>
              </w:rPr>
            </w:pPr>
            <w:r>
              <w:rPr>
                <w:rFonts w:eastAsia="Times New Roman" w:cs="Times New Roman"/>
                <w:szCs w:val="18"/>
                <w:lang w:val="tr-TR"/>
              </w:rPr>
              <w:t xml:space="preserve">Şunun belirtilmesi gerekir ki bu, acil sebepler dolayısıyla yalnızca bir koruma tedbiridir ve korunan verilerin otomatik olarak ifşa edilmesini gerektirmez. Aslında ifşaya izin verilen durumlarda, her şeyden önce veriler yalnızca trafik verileri değilse buna olanak tanıyan çok dar kapsamlı kurallar vardır. Uygulamada verilerin hızlı bir şekilde korumaya alınması gerçekleştirilebilir ve daha sonra bu verilerin talebi yönelten tarafa ifşa edilmemesini gerektiren sebepler olduğu ortaya çıkabilir.   </w:t>
            </w:r>
            <w:r w:rsidR="001419A9" w:rsidRPr="0056087C">
              <w:rPr>
                <w:rFonts w:eastAsia="Times New Roman" w:cs="Times New Roman"/>
                <w:szCs w:val="18"/>
                <w:lang w:val="tr-TR"/>
              </w:rPr>
              <w:t xml:space="preserve"> </w:t>
            </w:r>
          </w:p>
          <w:p w:rsidR="003F3243" w:rsidRPr="0056087C" w:rsidRDefault="003F3243" w:rsidP="00763057">
            <w:pPr>
              <w:rPr>
                <w:rFonts w:eastAsia="Times New Roman" w:cs="Times New Roman"/>
                <w:szCs w:val="18"/>
                <w:lang w:val="tr-TR"/>
              </w:rPr>
            </w:pPr>
          </w:p>
          <w:p w:rsidR="001419A9" w:rsidRPr="00041FE7" w:rsidRDefault="00041FE7" w:rsidP="00041FE7">
            <w:pPr>
              <w:rPr>
                <w:rFonts w:eastAsia="Times New Roman" w:cs="Tunga"/>
                <w:szCs w:val="18"/>
                <w:lang w:val="tr-TR"/>
              </w:rPr>
            </w:pPr>
            <w:r>
              <w:rPr>
                <w:rFonts w:eastAsia="Times New Roman" w:cs="Tunga"/>
                <w:szCs w:val="18"/>
                <w:lang w:val="tr-TR"/>
              </w:rPr>
              <w:t xml:space="preserve">Şunun hatırlatılması gerekir ki, talebi alan taraf, verilerin korunmasının bir şartı olarak çifte suçluluğu şart koşamaz. </w:t>
            </w:r>
          </w:p>
        </w:tc>
      </w:tr>
      <w:tr w:rsidR="001419A9" w:rsidRPr="0056087C" w:rsidTr="00907FC2">
        <w:trPr>
          <w:trHeight w:val="2254"/>
        </w:trPr>
        <w:tc>
          <w:tcPr>
            <w:tcW w:w="1526" w:type="dxa"/>
            <w:tcBorders>
              <w:top w:val="single" w:sz="4" w:space="0" w:color="000000"/>
              <w:left w:val="single" w:sz="4" w:space="0" w:color="000000"/>
              <w:bottom w:val="single" w:sz="4" w:space="0" w:color="000000"/>
              <w:right w:val="single" w:sz="4" w:space="0" w:color="000000"/>
            </w:tcBorders>
          </w:tcPr>
          <w:p w:rsidR="004F5107" w:rsidRPr="00BF2676" w:rsidRDefault="00041FE7" w:rsidP="00041FE7">
            <w:pPr>
              <w:pStyle w:val="AltKonuBal"/>
              <w:spacing w:line="260" w:lineRule="atLeast"/>
              <w:jc w:val="left"/>
              <w:rPr>
                <w:rFonts w:eastAsia="Times New Roman"/>
                <w:b/>
                <w:lang w:val="tr-TR"/>
              </w:rPr>
            </w:pPr>
            <w:proofErr w:type="gramStart"/>
            <w:r w:rsidRPr="00BF2676">
              <w:rPr>
                <w:rFonts w:eastAsia="Times New Roman"/>
                <w:b/>
                <w:lang w:val="tr-TR"/>
              </w:rPr>
              <w:lastRenderedPageBreak/>
              <w:t>Slayt</w:t>
            </w:r>
            <w:proofErr w:type="gramEnd"/>
            <w:r w:rsidRPr="00BF2676">
              <w:rPr>
                <w:rFonts w:eastAsia="Times New Roman"/>
                <w:b/>
                <w:lang w:val="tr-TR"/>
              </w:rPr>
              <w:t xml:space="preserve"> </w:t>
            </w:r>
            <w:r w:rsidR="004F5107" w:rsidRPr="00BF2676">
              <w:rPr>
                <w:rFonts w:eastAsia="Times New Roman"/>
                <w:b/>
                <w:lang w:val="tr-TR"/>
              </w:rPr>
              <w:t xml:space="preserve">33 </w:t>
            </w:r>
            <w:r w:rsidRPr="00BF2676">
              <w:rPr>
                <w:rFonts w:eastAsia="Times New Roman"/>
                <w:b/>
                <w:lang w:val="tr-TR"/>
              </w:rPr>
              <w:t>ve</w:t>
            </w:r>
            <w:r w:rsidR="004F5107" w:rsidRPr="00BF2676">
              <w:rPr>
                <w:rFonts w:eastAsia="Times New Roman"/>
                <w:b/>
                <w:lang w:val="tr-TR"/>
              </w:rPr>
              <w:t xml:space="preserve"> 34</w:t>
            </w:r>
          </w:p>
          <w:p w:rsidR="001419A9" w:rsidRPr="00BF2676"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56087C" w:rsidRDefault="00C04711" w:rsidP="00C04711">
            <w:pPr>
              <w:rPr>
                <w:rFonts w:eastAsia="Times New Roman" w:cs="Times New Roman"/>
                <w:szCs w:val="18"/>
                <w:lang w:val="tr-TR"/>
              </w:rPr>
            </w:pPr>
            <w:r>
              <w:rPr>
                <w:rFonts w:eastAsia="Times New Roman" w:cs="Times New Roman"/>
                <w:szCs w:val="18"/>
                <w:lang w:val="tr-TR"/>
              </w:rPr>
              <w:t xml:space="preserve">Trafik verilerinin ifşası, Budapeşte Sözleşmesi’nde Madde 30 kapsamında açıklanmaktadır. Trafik verilerine ilişkin olarak Sözleşme metninde uluslararası işbirliğini kolaylaştıracak daha kolay bir model tarif edilmektedir. Usul hükümleri bölümünde hızlı ifşaya dair özel kurallar olmadığı gibi yerel düzeyde de hızlı ifşaya dair özel kurallar yoktur. </w:t>
            </w:r>
            <w:proofErr w:type="gramStart"/>
            <w:r>
              <w:rPr>
                <w:rFonts w:eastAsia="Times New Roman" w:cs="Times New Roman"/>
                <w:szCs w:val="18"/>
                <w:lang w:val="tr-TR"/>
              </w:rPr>
              <w:t>Nitekim,</w:t>
            </w:r>
            <w:proofErr w:type="gramEnd"/>
            <w:r>
              <w:rPr>
                <w:rFonts w:eastAsia="Times New Roman" w:cs="Times New Roman"/>
                <w:szCs w:val="18"/>
                <w:lang w:val="tr-TR"/>
              </w:rPr>
              <w:t xml:space="preserve"> açıkça ifade edilmese de Sözleşme, kanıtların hızlı bir şekilde korumaya alınması ve ifşasına ilişkin yerel hükümlerle uluslararası işbirliğini düzenleyen hükümler arasında bir uyum sağlar.             </w:t>
            </w: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BF2676" w:rsidRDefault="00041FE7" w:rsidP="00041FE7">
            <w:pPr>
              <w:pStyle w:val="AltKonuBal"/>
              <w:spacing w:line="260" w:lineRule="atLeast"/>
              <w:jc w:val="left"/>
              <w:rPr>
                <w:rFonts w:eastAsia="Times New Roman"/>
                <w:b/>
                <w:lang w:val="tr-TR"/>
              </w:rPr>
            </w:pPr>
            <w:proofErr w:type="gramStart"/>
            <w:r w:rsidRPr="00BF2676">
              <w:rPr>
                <w:rFonts w:eastAsia="Times New Roman"/>
                <w:b/>
                <w:lang w:val="tr-TR"/>
              </w:rPr>
              <w:t>Slayt</w:t>
            </w:r>
            <w:proofErr w:type="gramEnd"/>
            <w:r w:rsidR="004F5107" w:rsidRPr="00BF2676">
              <w:rPr>
                <w:rFonts w:eastAsia="Times New Roman"/>
                <w:b/>
                <w:lang w:val="tr-TR"/>
              </w:rPr>
              <w:t xml:space="preserve"> 35 </w:t>
            </w:r>
            <w:r w:rsidRPr="00BF2676">
              <w:rPr>
                <w:rFonts w:eastAsia="Times New Roman"/>
                <w:b/>
                <w:lang w:val="tr-TR"/>
              </w:rPr>
              <w:t>ve</w:t>
            </w:r>
            <w:r w:rsidR="004F5107" w:rsidRPr="00BF2676">
              <w:rPr>
                <w:rFonts w:eastAsia="Times New Roman"/>
                <w:b/>
                <w:lang w:val="tr-TR"/>
              </w:rPr>
              <w:t xml:space="preserve"> 36</w:t>
            </w:r>
          </w:p>
          <w:p w:rsidR="001419A9" w:rsidRPr="00BF2676"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C04711" w:rsidRDefault="00C04711" w:rsidP="00763057">
            <w:pPr>
              <w:rPr>
                <w:rFonts w:eastAsia="Times New Roman" w:cs="Times New Roman"/>
                <w:szCs w:val="18"/>
                <w:lang w:val="tr-TR"/>
              </w:rPr>
            </w:pPr>
            <w:r>
              <w:rPr>
                <w:rFonts w:eastAsia="Times New Roman" w:cs="Times New Roman"/>
                <w:szCs w:val="18"/>
                <w:lang w:val="tr-TR"/>
              </w:rPr>
              <w:t xml:space="preserve">Sözleşme’nin 31. Maddesinde depolanan bilgisayar verilerine erişime ilişkin karşılıklı yardıma dair genel bir kural tanımlanmaktadır. Bu madde ve bu maddede atıfta bulunulan Madde 23, sanal suçların takibatında tarafların azami seviyede işbirliği yapmasına yönelik genel bir istek ifade etse de yeni işbirliği görevleri oluşturulmamaktadır. Tüm işbirliği, geleneksel soruşturmalarda sınır ötesi işbirliğini düzenleyen mevcut </w:t>
            </w:r>
            <w:r w:rsidR="009519F6">
              <w:rPr>
                <w:rFonts w:eastAsia="Times New Roman" w:cs="Times New Roman"/>
                <w:szCs w:val="18"/>
                <w:lang w:val="tr-TR"/>
              </w:rPr>
              <w:t>anlaşma</w:t>
            </w:r>
            <w:r>
              <w:rPr>
                <w:rFonts w:eastAsia="Times New Roman" w:cs="Times New Roman"/>
                <w:szCs w:val="18"/>
                <w:lang w:val="tr-TR"/>
              </w:rPr>
              <w:t>lara ve uluslararası dokümanlara tabidir.</w:t>
            </w:r>
          </w:p>
          <w:p w:rsidR="00C04711" w:rsidRDefault="00C04711" w:rsidP="00763057">
            <w:pPr>
              <w:rPr>
                <w:rFonts w:eastAsia="Times New Roman" w:cs="Times New Roman"/>
                <w:szCs w:val="18"/>
                <w:lang w:val="tr-TR"/>
              </w:rPr>
            </w:pPr>
          </w:p>
          <w:p w:rsidR="001419A9" w:rsidRPr="0056087C" w:rsidRDefault="00C04711" w:rsidP="00C04711">
            <w:pPr>
              <w:rPr>
                <w:rFonts w:eastAsia="Times New Roman" w:cs="Times New Roman"/>
                <w:szCs w:val="18"/>
                <w:lang w:val="tr-TR"/>
              </w:rPr>
            </w:pPr>
            <w:r>
              <w:rPr>
                <w:rFonts w:eastAsia="Times New Roman" w:cs="Times New Roman"/>
                <w:szCs w:val="18"/>
                <w:lang w:val="tr-TR"/>
              </w:rPr>
              <w:t xml:space="preserve">Uygulamada Madde 31 sadece, zaten gerçek hayatta yıllardır geçerli olan genel kuralları sanal ortamlara getirmektedir.     </w:t>
            </w: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BF2676" w:rsidRDefault="00041FE7" w:rsidP="00041FE7">
            <w:pPr>
              <w:pStyle w:val="AltKonuBal"/>
              <w:spacing w:line="260" w:lineRule="atLeast"/>
              <w:jc w:val="left"/>
              <w:rPr>
                <w:rFonts w:eastAsia="Times New Roman"/>
                <w:b/>
                <w:lang w:val="tr-TR"/>
              </w:rPr>
            </w:pPr>
            <w:proofErr w:type="gramStart"/>
            <w:r w:rsidRPr="00BF2676">
              <w:rPr>
                <w:rFonts w:eastAsia="Times New Roman"/>
                <w:b/>
                <w:lang w:val="tr-TR"/>
              </w:rPr>
              <w:t>Slayt</w:t>
            </w:r>
            <w:proofErr w:type="gramEnd"/>
            <w:r w:rsidR="004F5107" w:rsidRPr="00BF2676">
              <w:rPr>
                <w:rFonts w:eastAsia="Times New Roman"/>
                <w:b/>
                <w:lang w:val="tr-TR"/>
              </w:rPr>
              <w:t xml:space="preserve"> 37 </w:t>
            </w:r>
            <w:r w:rsidRPr="00BF2676">
              <w:rPr>
                <w:rFonts w:eastAsia="Times New Roman"/>
                <w:b/>
                <w:lang w:val="tr-TR"/>
              </w:rPr>
              <w:t>ve</w:t>
            </w:r>
            <w:r w:rsidR="004F5107" w:rsidRPr="00BF2676">
              <w:rPr>
                <w:rFonts w:eastAsia="Times New Roman"/>
                <w:b/>
                <w:lang w:val="tr-TR"/>
              </w:rPr>
              <w:t xml:space="preserve"> 38</w:t>
            </w:r>
          </w:p>
          <w:p w:rsidR="001419A9" w:rsidRPr="0056087C"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030340" w:rsidRDefault="00030340" w:rsidP="00763057">
            <w:pPr>
              <w:rPr>
                <w:rFonts w:eastAsia="Times New Roman" w:cs="Times New Roman"/>
                <w:szCs w:val="18"/>
                <w:lang w:val="tr-TR"/>
              </w:rPr>
            </w:pPr>
            <w:r>
              <w:rPr>
                <w:rFonts w:eastAsia="Times New Roman" w:cs="Times New Roman"/>
                <w:szCs w:val="18"/>
                <w:lang w:val="tr-TR"/>
              </w:rPr>
              <w:t xml:space="preserve">Madde 32, herhangi bir uluslararası işbirliği talebi olmadan başka bir Tarafın topraklarında fiziksel olarak bulunan bir bilgisayarda depolanmış kanıtları elde etmek için Sözleşme’ye Taraf bir devletin emniyet güçlerine verilen </w:t>
            </w:r>
            <w:proofErr w:type="gramStart"/>
            <w:r>
              <w:rPr>
                <w:rFonts w:eastAsia="Times New Roman" w:cs="Times New Roman"/>
                <w:szCs w:val="18"/>
                <w:lang w:val="tr-TR"/>
              </w:rPr>
              <w:t>imkanı</w:t>
            </w:r>
            <w:proofErr w:type="gramEnd"/>
            <w:r>
              <w:rPr>
                <w:rFonts w:eastAsia="Times New Roman" w:cs="Times New Roman"/>
                <w:szCs w:val="18"/>
                <w:lang w:val="tr-TR"/>
              </w:rPr>
              <w:t xml:space="preserve"> tanımlamaktadır. Bu, eğer somut bir soruşturma sırasında görevli yetkililer yabancı bir ülkede bulunan bir bilgisayardan ya da erişilmesine yasal olarak yetkili bir insan tarafından izin verilmiş bir bilgisayardan açık kaynak bilgiler almaya ihtiyaç duyarsa gerçekleştirilebilir.    </w:t>
            </w:r>
          </w:p>
          <w:p w:rsidR="00030340" w:rsidRDefault="00030340" w:rsidP="00763057">
            <w:pPr>
              <w:rPr>
                <w:rFonts w:eastAsia="Times New Roman" w:cs="Times New Roman"/>
                <w:szCs w:val="18"/>
                <w:lang w:val="tr-TR"/>
              </w:rPr>
            </w:pPr>
          </w:p>
          <w:p w:rsidR="001419A9" w:rsidRPr="0056087C" w:rsidRDefault="00030340" w:rsidP="00030340">
            <w:pPr>
              <w:rPr>
                <w:rFonts w:eastAsia="Times New Roman" w:cs="Times New Roman"/>
                <w:szCs w:val="18"/>
                <w:lang w:val="tr-TR"/>
              </w:rPr>
            </w:pPr>
            <w:r>
              <w:rPr>
                <w:rFonts w:eastAsia="Times New Roman" w:cs="Times New Roman"/>
                <w:szCs w:val="18"/>
                <w:lang w:val="tr-TR"/>
              </w:rPr>
              <w:t xml:space="preserve">Açık kaynak bilgilere ilişkin olarak şunun belirtilmesi gerekir ki bu “açık kaynak” araştırma, herhangi bir vatandaşın kendi </w:t>
            </w:r>
            <w:proofErr w:type="gramStart"/>
            <w:r>
              <w:rPr>
                <w:rFonts w:eastAsia="Times New Roman" w:cs="Times New Roman"/>
                <w:szCs w:val="18"/>
                <w:lang w:val="tr-TR"/>
              </w:rPr>
              <w:t>inisiyatifiyle</w:t>
            </w:r>
            <w:proofErr w:type="gramEnd"/>
            <w:r>
              <w:rPr>
                <w:rFonts w:eastAsia="Times New Roman" w:cs="Times New Roman"/>
                <w:szCs w:val="18"/>
                <w:lang w:val="tr-TR"/>
              </w:rPr>
              <w:t xml:space="preserve"> çoğu ülkede gerçekleştirebileceği bir şeydir. Dolayısıyla bu hüküm, sadece emniyet güçlerinin bunu gerçekleştirmesi ve aynı zamanda bu şekilde toplanan kanıtları geçerli olarak kabul etmesi için yetki vermeyi amaçlamaktadır. </w:t>
            </w:r>
          </w:p>
          <w:p w:rsidR="003F3243" w:rsidRPr="0056087C" w:rsidRDefault="003F3243" w:rsidP="00763057">
            <w:pPr>
              <w:rPr>
                <w:rFonts w:eastAsia="Times New Roman" w:cs="Times New Roman"/>
                <w:szCs w:val="18"/>
                <w:lang w:val="tr-TR"/>
              </w:rPr>
            </w:pPr>
          </w:p>
          <w:p w:rsidR="001419A9" w:rsidRPr="0056087C" w:rsidRDefault="00030340" w:rsidP="00763057">
            <w:pPr>
              <w:rPr>
                <w:rFonts w:eastAsia="Times New Roman" w:cs="Times New Roman"/>
                <w:szCs w:val="18"/>
                <w:lang w:val="tr-TR"/>
              </w:rPr>
            </w:pPr>
            <w:r>
              <w:rPr>
                <w:rFonts w:eastAsia="Times New Roman" w:cs="Times New Roman"/>
                <w:szCs w:val="18"/>
                <w:lang w:val="tr-TR"/>
              </w:rPr>
              <w:t xml:space="preserve">Ancak, hükmün diğer tarafı çok yeni bir yaklaşım sunar. Fiziksel dünyada bu yeni </w:t>
            </w:r>
            <w:proofErr w:type="gramStart"/>
            <w:r>
              <w:rPr>
                <w:rFonts w:eastAsia="Times New Roman" w:cs="Times New Roman"/>
                <w:szCs w:val="18"/>
                <w:lang w:val="tr-TR"/>
              </w:rPr>
              <w:t>imkana</w:t>
            </w:r>
            <w:proofErr w:type="gramEnd"/>
            <w:r>
              <w:rPr>
                <w:rFonts w:eastAsia="Times New Roman" w:cs="Times New Roman"/>
                <w:szCs w:val="18"/>
                <w:lang w:val="tr-TR"/>
              </w:rPr>
              <w:t xml:space="preserve"> gerçekten eşdeğer bir unsur bulunmamaktadır: Geçmişte bir </w:t>
            </w:r>
            <w:r>
              <w:rPr>
                <w:rFonts w:eastAsia="Times New Roman" w:cs="Times New Roman"/>
                <w:szCs w:val="18"/>
                <w:lang w:val="tr-TR"/>
              </w:rPr>
              <w:lastRenderedPageBreak/>
              <w:t xml:space="preserve">yetkili, başka bir ülkeye fiziksel olarak yolculuk yapıp yerel makamların yardımını isterdi. Kendi başına bir şey yapamazdı ve tüm soruşturma eylemleri, bu yabancı ülkenin ulusal makamlarının adına gerçekleştirilirdi.    </w:t>
            </w:r>
          </w:p>
          <w:p w:rsidR="003F3243" w:rsidRPr="0056087C" w:rsidRDefault="003F3243" w:rsidP="00763057">
            <w:pPr>
              <w:rPr>
                <w:rFonts w:eastAsia="Times New Roman" w:cs="Times New Roman"/>
                <w:szCs w:val="18"/>
                <w:lang w:val="tr-TR"/>
              </w:rPr>
            </w:pPr>
          </w:p>
          <w:p w:rsidR="001419A9" w:rsidRPr="0056087C" w:rsidRDefault="00030340" w:rsidP="00763057">
            <w:pPr>
              <w:rPr>
                <w:rFonts w:eastAsia="Times New Roman" w:cs="Times New Roman"/>
                <w:szCs w:val="18"/>
                <w:lang w:val="tr-TR"/>
              </w:rPr>
            </w:pPr>
            <w:r>
              <w:rPr>
                <w:rFonts w:eastAsia="Times New Roman" w:cs="Times New Roman"/>
                <w:szCs w:val="18"/>
                <w:lang w:val="tr-TR"/>
              </w:rPr>
              <w:t xml:space="preserve">Madde 32 ise tam tersini belirtmektedir. Buna göre </w:t>
            </w:r>
            <w:r w:rsidR="003D2470">
              <w:rPr>
                <w:rFonts w:eastAsia="Times New Roman" w:cs="Times New Roman"/>
                <w:szCs w:val="18"/>
                <w:lang w:val="tr-TR"/>
              </w:rPr>
              <w:t xml:space="preserve">tüm dünyadaki herhangi bir ülkeden herhangi bir emniyet yetkilisi, verileri ifşa etmeye yönelik meşru yetkiye sahip kişi meşru ve gönüllü onayını verirse “açık kaynak olmayan” bilgileri bile başka bir ülkeden alabilir. Bu soruşturma faaliyeti, bilginin depolandığı yerdeki yetki alanına sahip Devletten herhangi bir yetki alınmasını gerektirmez. Bazı Devletler, bu hükümden dolayı Sözleşme’yi barışçıl olarak değerlendirmez. Bunun egemenlik hükmüne aykırı olduğunu iddia ederler. Ancak, sınır ötesi soruşturmalar ya da “bulut” hizmetinde yapılan araştırmalara ilişkin karmaşık sorunlara herhangi bir teklif ya da başka bir çözüm getirilmemektedir. Gerçek hayat çoğu durumda şunu ortaya çıkarır ki geleneksel kanalları kullanarak </w:t>
            </w:r>
            <w:r w:rsidR="00443FA7">
              <w:rPr>
                <w:rFonts w:eastAsia="Times New Roman" w:cs="Times New Roman"/>
                <w:szCs w:val="18"/>
                <w:lang w:val="tr-TR"/>
              </w:rPr>
              <w:t xml:space="preserve">uluslararası düzeyde sanal suçları araştırmak ya da bunlara ilişkin elektronik kanıtlar toplamak </w:t>
            </w:r>
            <w:proofErr w:type="gramStart"/>
            <w:r w:rsidR="00443FA7">
              <w:rPr>
                <w:rFonts w:eastAsia="Times New Roman" w:cs="Times New Roman"/>
                <w:szCs w:val="18"/>
                <w:lang w:val="tr-TR"/>
              </w:rPr>
              <w:t>imkansızdır</w:t>
            </w:r>
            <w:proofErr w:type="gramEnd"/>
            <w:r w:rsidR="00443FA7">
              <w:rPr>
                <w:rFonts w:eastAsia="Times New Roman" w:cs="Times New Roman"/>
                <w:szCs w:val="18"/>
                <w:lang w:val="tr-TR"/>
              </w:rPr>
              <w:t xml:space="preserve">. Bunun sebebi şudur ki bu eylemin aldığı zaman, elektronik kanıtların uçuculuğu ve hassasiyeti ile uyumlu değildir. İşte bu yüzden davayla uğraşan bir emniyet yetkilisi tarafından yürütülen sınır ötesi bir soruşturma daha etkili olur.   </w:t>
            </w:r>
            <w:r w:rsidR="003D2470">
              <w:rPr>
                <w:rFonts w:eastAsia="Times New Roman" w:cs="Times New Roman"/>
                <w:szCs w:val="18"/>
                <w:lang w:val="tr-TR"/>
              </w:rPr>
              <w:t xml:space="preserve">       </w:t>
            </w:r>
          </w:p>
          <w:p w:rsidR="003F3243" w:rsidRPr="0056087C" w:rsidRDefault="003F3243" w:rsidP="00763057">
            <w:pPr>
              <w:rPr>
                <w:rFonts w:eastAsia="Times New Roman" w:cs="Times New Roman"/>
                <w:szCs w:val="18"/>
                <w:lang w:val="tr-TR"/>
              </w:rPr>
            </w:pPr>
          </w:p>
          <w:p w:rsidR="001419A9" w:rsidRPr="0056087C" w:rsidRDefault="00443FA7" w:rsidP="00443FA7">
            <w:pPr>
              <w:rPr>
                <w:rFonts w:eastAsia="Times New Roman" w:cs="Times New Roman"/>
                <w:szCs w:val="18"/>
                <w:lang w:val="tr-TR"/>
              </w:rPr>
            </w:pPr>
            <w:r>
              <w:rPr>
                <w:rFonts w:eastAsia="Times New Roman" w:cs="Times New Roman"/>
                <w:szCs w:val="18"/>
                <w:lang w:val="tr-TR"/>
              </w:rPr>
              <w:t xml:space="preserve">Ancak diğer yandan, “bulut” hizmetlerine ilişkin olarak normal işbirliği kanallarını kullanmak gerçekten tamamen </w:t>
            </w:r>
            <w:proofErr w:type="gramStart"/>
            <w:r>
              <w:rPr>
                <w:rFonts w:eastAsia="Times New Roman" w:cs="Times New Roman"/>
                <w:szCs w:val="18"/>
                <w:lang w:val="tr-TR"/>
              </w:rPr>
              <w:t>imkansızdır</w:t>
            </w:r>
            <w:proofErr w:type="gramEnd"/>
            <w:r>
              <w:rPr>
                <w:rFonts w:eastAsia="Times New Roman" w:cs="Times New Roman"/>
                <w:szCs w:val="18"/>
                <w:lang w:val="tr-TR"/>
              </w:rPr>
              <w:t xml:space="preserve">. Kullanıcılar (ve araştırmacı), polisin ihtiyaç duyduğu verilerin fiziksel olarak nerede depolandığını tam olarak bilmez.  </w:t>
            </w: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BF2676" w:rsidRDefault="00443FA7" w:rsidP="00443FA7">
            <w:pPr>
              <w:pStyle w:val="AltKonuBal"/>
              <w:spacing w:line="260" w:lineRule="atLeast"/>
              <w:jc w:val="left"/>
              <w:rPr>
                <w:rFonts w:eastAsia="Times New Roman"/>
                <w:b/>
                <w:lang w:val="tr-TR"/>
              </w:rPr>
            </w:pPr>
            <w:proofErr w:type="gramStart"/>
            <w:r w:rsidRPr="00BF2676">
              <w:rPr>
                <w:rFonts w:eastAsia="Times New Roman"/>
                <w:b/>
                <w:lang w:val="tr-TR"/>
              </w:rPr>
              <w:lastRenderedPageBreak/>
              <w:t>Slayt</w:t>
            </w:r>
            <w:proofErr w:type="gramEnd"/>
            <w:r w:rsidR="004F5107" w:rsidRPr="00BF2676">
              <w:rPr>
                <w:rFonts w:eastAsia="Times New Roman"/>
                <w:b/>
                <w:lang w:val="tr-TR"/>
              </w:rPr>
              <w:t xml:space="preserve"> 39 </w:t>
            </w:r>
            <w:r w:rsidRPr="00BF2676">
              <w:rPr>
                <w:rFonts w:eastAsia="Times New Roman"/>
                <w:b/>
                <w:lang w:val="tr-TR"/>
              </w:rPr>
              <w:t>ve</w:t>
            </w:r>
            <w:r w:rsidR="004F5107" w:rsidRPr="00BF2676">
              <w:rPr>
                <w:rFonts w:eastAsia="Times New Roman"/>
                <w:b/>
                <w:lang w:val="tr-TR"/>
              </w:rPr>
              <w:t xml:space="preserve"> 40</w:t>
            </w:r>
          </w:p>
          <w:p w:rsidR="001419A9" w:rsidRPr="00BF2676"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443FA7" w:rsidRDefault="00443FA7" w:rsidP="00763057">
            <w:pPr>
              <w:tabs>
                <w:tab w:val="left" w:pos="426"/>
                <w:tab w:val="left" w:pos="851"/>
              </w:tabs>
              <w:rPr>
                <w:rFonts w:eastAsia="Times New Roman" w:cs="Calibri"/>
                <w:bCs/>
                <w:iCs/>
                <w:szCs w:val="18"/>
                <w:lang w:val="tr-TR"/>
              </w:rPr>
            </w:pPr>
            <w:r>
              <w:rPr>
                <w:rFonts w:eastAsia="Times New Roman" w:cs="Calibri"/>
                <w:bCs/>
                <w:iCs/>
                <w:szCs w:val="18"/>
                <w:lang w:val="tr-TR"/>
              </w:rPr>
              <w:t>Madde</w:t>
            </w:r>
            <w:r w:rsidR="001419A9" w:rsidRPr="0056087C">
              <w:rPr>
                <w:rFonts w:eastAsia="Times New Roman" w:cs="Calibri"/>
                <w:bCs/>
                <w:iCs/>
                <w:szCs w:val="18"/>
                <w:lang w:val="tr-TR"/>
              </w:rPr>
              <w:t xml:space="preserve"> 33</w:t>
            </w:r>
            <w:r>
              <w:rPr>
                <w:rFonts w:eastAsia="Times New Roman" w:cs="Calibri"/>
                <w:bCs/>
                <w:iCs/>
                <w:szCs w:val="18"/>
                <w:lang w:val="tr-TR"/>
              </w:rPr>
              <w:t>, iletişimler</w:t>
            </w:r>
            <w:r w:rsidR="00022A39">
              <w:rPr>
                <w:rFonts w:eastAsia="Times New Roman" w:cs="Calibri"/>
                <w:bCs/>
                <w:iCs/>
                <w:szCs w:val="18"/>
                <w:lang w:val="tr-TR"/>
              </w:rPr>
              <w:t>i ele geçirmey</w:t>
            </w:r>
            <w:r>
              <w:rPr>
                <w:rFonts w:eastAsia="Times New Roman" w:cs="Calibri"/>
                <w:bCs/>
                <w:iCs/>
                <w:szCs w:val="18"/>
                <w:lang w:val="tr-TR"/>
              </w:rPr>
              <w:t xml:space="preserve">e dair uluslararası işbirliği ile ilgilidir. Bu, yeni bir uluslararası işbirliği aracı değildir: diğer bağlayıcı uluslararası dokümanlar ona atıfta bulunur. Ancak Madde 33, özel bir kapsama sahiptir. </w:t>
            </w:r>
            <w:proofErr w:type="gramStart"/>
            <w:r>
              <w:rPr>
                <w:rFonts w:eastAsia="Times New Roman" w:cs="Calibri"/>
                <w:bCs/>
                <w:iCs/>
                <w:szCs w:val="18"/>
                <w:lang w:val="tr-TR"/>
              </w:rPr>
              <w:t>Trafik verilerinin gerçek zamanlı olarak toplanması.</w:t>
            </w:r>
            <w:proofErr w:type="gramEnd"/>
          </w:p>
          <w:p w:rsidR="00443FA7" w:rsidRDefault="00443FA7" w:rsidP="00763057">
            <w:pPr>
              <w:tabs>
                <w:tab w:val="left" w:pos="426"/>
                <w:tab w:val="left" w:pos="851"/>
              </w:tabs>
              <w:rPr>
                <w:rFonts w:eastAsia="Times New Roman" w:cs="Calibri"/>
                <w:bCs/>
                <w:iCs/>
                <w:szCs w:val="18"/>
                <w:lang w:val="tr-TR"/>
              </w:rPr>
            </w:pPr>
          </w:p>
          <w:p w:rsidR="00BF2676" w:rsidRDefault="00443FA7" w:rsidP="00620A2E">
            <w:pPr>
              <w:tabs>
                <w:tab w:val="left" w:pos="426"/>
                <w:tab w:val="left" w:pos="851"/>
              </w:tabs>
              <w:rPr>
                <w:rFonts w:eastAsia="Times New Roman" w:cs="Calibri"/>
                <w:bCs/>
                <w:iCs/>
                <w:szCs w:val="18"/>
                <w:lang w:val="tr-TR"/>
              </w:rPr>
            </w:pPr>
            <w:r>
              <w:rPr>
                <w:rFonts w:eastAsia="Times New Roman" w:cs="Calibri"/>
                <w:bCs/>
                <w:iCs/>
                <w:szCs w:val="18"/>
                <w:lang w:val="tr-TR"/>
              </w:rPr>
              <w:t xml:space="preserve">Diğer yandan Madde 33’te belirtilen en önemli kuralda, bu soruşturma tedbirinin uygulanmasının sınırlarından bahsedilir. Sınırlar, iç hukukta öngörülen koşullar ve </w:t>
            </w:r>
            <w:r w:rsidR="00A24836">
              <w:rPr>
                <w:rFonts w:eastAsia="Times New Roman" w:cs="Calibri"/>
                <w:bCs/>
                <w:iCs/>
                <w:szCs w:val="18"/>
                <w:lang w:val="tr-TR"/>
              </w:rPr>
              <w:t>usullerdir</w:t>
            </w:r>
            <w:r>
              <w:rPr>
                <w:rFonts w:eastAsia="Times New Roman" w:cs="Calibri"/>
                <w:bCs/>
                <w:iCs/>
                <w:szCs w:val="18"/>
                <w:lang w:val="tr-TR"/>
              </w:rPr>
              <w:t xml:space="preserve">. Bu yüzden bu işbirliği modeli, trafik verilerinin gerçek zamanlı olarak toplanmasının benzer bir yerel davada mümkün olduğu </w:t>
            </w:r>
            <w:r w:rsidR="00620A2E">
              <w:rPr>
                <w:rFonts w:eastAsia="Times New Roman" w:cs="Calibri"/>
                <w:bCs/>
                <w:iCs/>
                <w:szCs w:val="18"/>
                <w:lang w:val="tr-TR"/>
              </w:rPr>
              <w:t>aynı durumlarda her bir Devlet tarafından temin edilecektir.</w:t>
            </w:r>
          </w:p>
          <w:p w:rsidR="001419A9" w:rsidRPr="0056087C" w:rsidRDefault="00620A2E" w:rsidP="00620A2E">
            <w:pPr>
              <w:tabs>
                <w:tab w:val="left" w:pos="426"/>
                <w:tab w:val="left" w:pos="851"/>
              </w:tabs>
              <w:rPr>
                <w:rFonts w:eastAsia="Times New Roman" w:cs="Calibri"/>
                <w:szCs w:val="18"/>
                <w:lang w:val="tr-TR"/>
              </w:rPr>
            </w:pPr>
            <w:r>
              <w:rPr>
                <w:rFonts w:eastAsia="Times New Roman" w:cs="Calibri"/>
                <w:bCs/>
                <w:iCs/>
                <w:szCs w:val="18"/>
                <w:lang w:val="tr-TR"/>
              </w:rPr>
              <w:t xml:space="preserve"> </w:t>
            </w:r>
            <w:r w:rsidR="00443FA7">
              <w:rPr>
                <w:rFonts w:eastAsia="Times New Roman" w:cs="Calibri"/>
                <w:bCs/>
                <w:iCs/>
                <w:szCs w:val="18"/>
                <w:lang w:val="tr-TR"/>
              </w:rPr>
              <w:t xml:space="preserve">      </w:t>
            </w:r>
          </w:p>
        </w:tc>
      </w:tr>
      <w:tr w:rsidR="001419A9"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BF2676" w:rsidRDefault="00620A2E" w:rsidP="00620A2E">
            <w:pPr>
              <w:pStyle w:val="AltKonuBal"/>
              <w:spacing w:line="260" w:lineRule="atLeast"/>
              <w:jc w:val="left"/>
              <w:rPr>
                <w:rFonts w:eastAsia="Times New Roman"/>
                <w:b/>
                <w:lang w:val="tr-TR"/>
              </w:rPr>
            </w:pPr>
            <w:proofErr w:type="gramStart"/>
            <w:r w:rsidRPr="00BF2676">
              <w:rPr>
                <w:rFonts w:eastAsia="Times New Roman"/>
                <w:b/>
                <w:lang w:val="tr-TR"/>
              </w:rPr>
              <w:t>Slayt</w:t>
            </w:r>
            <w:proofErr w:type="gramEnd"/>
            <w:r w:rsidR="004F5107" w:rsidRPr="00BF2676">
              <w:rPr>
                <w:rFonts w:eastAsia="Times New Roman"/>
                <w:b/>
                <w:lang w:val="tr-TR"/>
              </w:rPr>
              <w:t xml:space="preserve"> 41 </w:t>
            </w:r>
            <w:r w:rsidRPr="00BF2676">
              <w:rPr>
                <w:rFonts w:eastAsia="Times New Roman"/>
                <w:b/>
                <w:lang w:val="tr-TR"/>
              </w:rPr>
              <w:t>-</w:t>
            </w:r>
            <w:r w:rsidR="004F5107" w:rsidRPr="00BF2676">
              <w:rPr>
                <w:rFonts w:eastAsia="Times New Roman"/>
                <w:b/>
                <w:lang w:val="tr-TR"/>
              </w:rPr>
              <w:t xml:space="preserve"> 43</w:t>
            </w:r>
          </w:p>
          <w:p w:rsidR="001419A9" w:rsidRPr="00BF2676" w:rsidRDefault="001419A9"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E71491" w:rsidRDefault="00E71491" w:rsidP="00763057">
            <w:pPr>
              <w:rPr>
                <w:rFonts w:eastAsia="Times New Roman" w:cs="Times New Roman"/>
                <w:szCs w:val="18"/>
                <w:lang w:val="tr-TR"/>
              </w:rPr>
            </w:pPr>
            <w:r>
              <w:rPr>
                <w:rFonts w:eastAsia="Times New Roman" w:cs="Times New Roman"/>
                <w:szCs w:val="18"/>
                <w:lang w:val="tr-TR"/>
              </w:rPr>
              <w:t>Madde</w:t>
            </w:r>
            <w:r w:rsidR="001419A9" w:rsidRPr="0056087C">
              <w:rPr>
                <w:rFonts w:eastAsia="Times New Roman" w:cs="Times New Roman"/>
                <w:szCs w:val="18"/>
                <w:lang w:val="tr-TR"/>
              </w:rPr>
              <w:t xml:space="preserve"> 35</w:t>
            </w:r>
            <w:r>
              <w:rPr>
                <w:rFonts w:eastAsia="Times New Roman" w:cs="Times New Roman"/>
                <w:szCs w:val="18"/>
                <w:lang w:val="tr-TR"/>
              </w:rPr>
              <w:t xml:space="preserve">, Sözleşme’nin en önemli operasyonel hükümlerinden birisidir. Madde 35, tüm yüklenici Tarafların kalıcı olarak ulaşılabilir bir irtibat noktası (7/24 irtibat noktaları ağı) oluşturmasını şart koşar. </w:t>
            </w:r>
          </w:p>
          <w:p w:rsidR="00E71491" w:rsidRDefault="00E71491" w:rsidP="00763057">
            <w:pPr>
              <w:rPr>
                <w:rFonts w:eastAsia="Times New Roman" w:cs="Times New Roman"/>
                <w:szCs w:val="18"/>
                <w:lang w:val="tr-TR"/>
              </w:rPr>
            </w:pPr>
          </w:p>
          <w:p w:rsidR="001419A9" w:rsidRPr="0056087C" w:rsidRDefault="00E71491" w:rsidP="00E71491">
            <w:pPr>
              <w:rPr>
                <w:rFonts w:eastAsia="Times New Roman" w:cs="Times New Roman"/>
                <w:szCs w:val="18"/>
                <w:lang w:val="tr-TR"/>
              </w:rPr>
            </w:pPr>
            <w:r>
              <w:rPr>
                <w:rFonts w:eastAsia="Times New Roman" w:cs="Times New Roman"/>
                <w:szCs w:val="18"/>
                <w:lang w:val="tr-TR"/>
              </w:rPr>
              <w:t>Bu irtibat noktalarının genel amacı uluslararası işbirliğini kolaylaştırmaktır. Diğer irtibat noktalarına teknik danışmanlık vererek, verilerin hızlı bir şekilde korunmaya alınması için düzgün bir mekanizmayı hareket geçirerek, acilen kanıtları toplayarak veya şüphelileri tespit ederek ve keşfederek bunu gerçekleştirebilirler.</w:t>
            </w:r>
          </w:p>
          <w:p w:rsidR="003F3243" w:rsidRDefault="003F3243" w:rsidP="00763057">
            <w:pPr>
              <w:rPr>
                <w:rFonts w:eastAsia="Times New Roman" w:cs="Times New Roman"/>
                <w:szCs w:val="18"/>
                <w:lang w:val="tr-TR"/>
              </w:rPr>
            </w:pPr>
          </w:p>
          <w:p w:rsidR="00BF2676" w:rsidRPr="0056087C" w:rsidRDefault="00BF2676" w:rsidP="00763057">
            <w:pPr>
              <w:rPr>
                <w:rFonts w:eastAsia="Times New Roman" w:cs="Times New Roman"/>
                <w:szCs w:val="18"/>
                <w:lang w:val="tr-TR"/>
              </w:rPr>
            </w:pPr>
          </w:p>
          <w:p w:rsidR="001419A9" w:rsidRPr="00E81CBE" w:rsidRDefault="00E71491" w:rsidP="00E81CBE">
            <w:pPr>
              <w:rPr>
                <w:rFonts w:eastAsia="Times New Roman" w:cs="Times New Roman"/>
                <w:szCs w:val="18"/>
                <w:lang w:val="tr-TR"/>
              </w:rPr>
            </w:pPr>
            <w:r>
              <w:rPr>
                <w:rFonts w:eastAsia="Times New Roman" w:cs="Times New Roman"/>
                <w:szCs w:val="18"/>
                <w:lang w:val="tr-TR"/>
              </w:rPr>
              <w:t xml:space="preserve">Yüksek teknolojili suçlarla ilgili uzmanların oluşturduğu bu operayonel ağ, </w:t>
            </w:r>
            <w:r>
              <w:rPr>
                <w:rFonts w:eastAsia="Times New Roman" w:cs="Times New Roman"/>
                <w:szCs w:val="18"/>
                <w:lang w:val="tr-TR"/>
              </w:rPr>
              <w:lastRenderedPageBreak/>
              <w:t>diğer ülkelerden ve yargı alanlarından uzmanlara suç soruşturmalarında uluslararası bağlantılarla yardımcı olmak üzere tasarlanmıştır. Yeni, hızlı ileri teknoloji suçlarının sebep olduğu yeni zorluklarla yüzleşmek istemektedir. Bazen bilgisayar suçlarına ilişkin soruşturmalarda şüphelilerin yerinin tespit edilip takibe alınabilmesi için elektronik verilerin çok hızlı bir şekilde korunması gerekir. Bu yeni ihtiyaç, hiçbir geleneksel uluslararası işbirliği kanalı ile karşılanamaz. Bu ağın katma değeri de burada yatar: resmi bir işbirliği talebi</w:t>
            </w:r>
            <w:r w:rsidR="00E81CBE">
              <w:rPr>
                <w:rFonts w:eastAsia="Times New Roman" w:cs="Times New Roman"/>
                <w:szCs w:val="18"/>
                <w:lang w:val="tr-TR"/>
              </w:rPr>
              <w:t xml:space="preserve"> de bu gayriresmi yolu izlemek zorunda olsa bile bu ağ, yardım ve işbirliğini çok hızlı bir şekilde temin edebilir. </w:t>
            </w:r>
          </w:p>
        </w:tc>
      </w:tr>
      <w:tr w:rsidR="00EF40D0"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EF40D0" w:rsidRPr="0056087C" w:rsidRDefault="00EF40D0" w:rsidP="00A507A9">
            <w:pPr>
              <w:tabs>
                <w:tab w:val="left" w:pos="426"/>
                <w:tab w:val="left" w:pos="851"/>
              </w:tabs>
              <w:spacing w:line="260" w:lineRule="atLeast"/>
              <w:jc w:val="left"/>
              <w:rPr>
                <w:rFonts w:eastAsia="Times New Roman" w:cs="Calibri"/>
                <w:b/>
                <w:szCs w:val="18"/>
                <w:lang w:val="tr-TR"/>
              </w:rPr>
            </w:pPr>
          </w:p>
        </w:tc>
        <w:tc>
          <w:tcPr>
            <w:tcW w:w="7194" w:type="dxa"/>
            <w:gridSpan w:val="2"/>
            <w:tcBorders>
              <w:top w:val="single" w:sz="4" w:space="0" w:color="000000"/>
              <w:left w:val="single" w:sz="4" w:space="0" w:color="000000"/>
              <w:bottom w:val="single" w:sz="4" w:space="0" w:color="000000"/>
              <w:right w:val="single" w:sz="4" w:space="0" w:color="000000"/>
            </w:tcBorders>
          </w:tcPr>
          <w:p w:rsidR="00EF40D0" w:rsidRPr="0056087C" w:rsidRDefault="00E81CBE" w:rsidP="00E81CBE">
            <w:pPr>
              <w:tabs>
                <w:tab w:val="left" w:pos="426"/>
                <w:tab w:val="left" w:pos="851"/>
              </w:tabs>
              <w:rPr>
                <w:rFonts w:eastAsia="Times New Roman" w:cs="Calibri"/>
                <w:b/>
                <w:szCs w:val="18"/>
                <w:lang w:val="tr-TR"/>
              </w:rPr>
            </w:pPr>
            <w:r>
              <w:rPr>
                <w:rFonts w:eastAsia="Times New Roman" w:cs="Calibri"/>
                <w:b/>
                <w:szCs w:val="18"/>
                <w:lang w:val="tr-TR"/>
              </w:rPr>
              <w:t>Uygulamalı Alıştırmalar</w:t>
            </w:r>
            <w:r w:rsidR="00EF40D0" w:rsidRPr="0056087C">
              <w:rPr>
                <w:rFonts w:eastAsia="Times New Roman" w:cs="Calibri"/>
                <w:b/>
                <w:szCs w:val="18"/>
                <w:lang w:val="tr-TR"/>
              </w:rPr>
              <w:t xml:space="preserve"> (</w:t>
            </w:r>
            <w:r>
              <w:rPr>
                <w:rFonts w:eastAsia="Times New Roman" w:cs="Calibri"/>
                <w:b/>
                <w:szCs w:val="18"/>
                <w:lang w:val="tr-TR"/>
              </w:rPr>
              <w:t>eğer varsa</w:t>
            </w:r>
            <w:r w:rsidR="00EF40D0" w:rsidRPr="0056087C">
              <w:rPr>
                <w:rFonts w:eastAsia="Times New Roman" w:cs="Calibri"/>
                <w:b/>
                <w:szCs w:val="18"/>
                <w:lang w:val="tr-TR"/>
              </w:rPr>
              <w:t>)</w:t>
            </w:r>
          </w:p>
          <w:p w:rsidR="00EF40D0" w:rsidRPr="0056087C" w:rsidRDefault="00E81CBE" w:rsidP="00E81CBE">
            <w:pPr>
              <w:tabs>
                <w:tab w:val="left" w:pos="426"/>
                <w:tab w:val="left" w:pos="851"/>
              </w:tabs>
              <w:rPr>
                <w:rFonts w:eastAsia="Times New Roman" w:cs="Calibri"/>
                <w:szCs w:val="18"/>
                <w:lang w:val="tr-TR"/>
              </w:rPr>
            </w:pPr>
            <w:r>
              <w:rPr>
                <w:rFonts w:eastAsia="Times New Roman" w:cs="Calibri"/>
                <w:szCs w:val="18"/>
                <w:lang w:val="tr-TR"/>
              </w:rPr>
              <w:t xml:space="preserve">Bu oturumu için uygulamalı alıştırma hazırlanmamıştır. </w:t>
            </w:r>
          </w:p>
        </w:tc>
      </w:tr>
      <w:tr w:rsidR="00EF40D0"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EF40D0" w:rsidRPr="0056087C" w:rsidRDefault="00576AC7" w:rsidP="00A507A9">
            <w:pPr>
              <w:tabs>
                <w:tab w:val="left" w:pos="426"/>
                <w:tab w:val="left" w:pos="851"/>
              </w:tabs>
              <w:spacing w:line="260" w:lineRule="atLeast"/>
              <w:jc w:val="left"/>
              <w:rPr>
                <w:rFonts w:eastAsia="Times New Roman" w:cs="Calibri"/>
                <w:b/>
                <w:szCs w:val="18"/>
                <w:lang w:val="tr-TR"/>
              </w:rPr>
            </w:pPr>
            <w:r w:rsidRPr="0056087C">
              <w:rPr>
                <w:lang w:val="tr-TR"/>
              </w:rPr>
              <w:br w:type="page"/>
            </w:r>
          </w:p>
        </w:tc>
        <w:tc>
          <w:tcPr>
            <w:tcW w:w="7194" w:type="dxa"/>
            <w:gridSpan w:val="2"/>
            <w:tcBorders>
              <w:top w:val="single" w:sz="4" w:space="0" w:color="000000"/>
              <w:left w:val="single" w:sz="4" w:space="0" w:color="000000"/>
              <w:bottom w:val="single" w:sz="4" w:space="0" w:color="000000"/>
              <w:right w:val="single" w:sz="4" w:space="0" w:color="000000"/>
            </w:tcBorders>
          </w:tcPr>
          <w:p w:rsidR="00EF40D0" w:rsidRPr="0056087C" w:rsidRDefault="00E81CBE" w:rsidP="00763057">
            <w:pPr>
              <w:pStyle w:val="AltKonuBal"/>
              <w:spacing w:before="0" w:after="0"/>
              <w:rPr>
                <w:rFonts w:eastAsia="Times New Roman"/>
                <w:lang w:val="tr-TR"/>
              </w:rPr>
            </w:pPr>
            <w:r>
              <w:rPr>
                <w:rFonts w:eastAsia="Times New Roman"/>
                <w:lang w:val="tr-TR"/>
              </w:rPr>
              <w:t>Bilgi Kontrolü</w:t>
            </w:r>
          </w:p>
          <w:p w:rsidR="00EF40D0" w:rsidRPr="0056087C" w:rsidRDefault="00E81CBE" w:rsidP="00E81CBE">
            <w:pPr>
              <w:tabs>
                <w:tab w:val="left" w:pos="426"/>
                <w:tab w:val="left" w:pos="851"/>
              </w:tabs>
              <w:rPr>
                <w:rFonts w:eastAsia="Times New Roman" w:cs="Calibri"/>
                <w:szCs w:val="18"/>
                <w:lang w:val="tr-TR"/>
              </w:rPr>
            </w:pPr>
            <w:r>
              <w:rPr>
                <w:rFonts w:eastAsia="Times New Roman" w:cs="Calibri"/>
                <w:szCs w:val="18"/>
                <w:lang w:val="tr-TR"/>
              </w:rPr>
              <w:t xml:space="preserve">Eğitimci, </w:t>
            </w:r>
            <w:r w:rsidRPr="0056087C">
              <w:rPr>
                <w:rFonts w:eastAsia="Times New Roman" w:cs="Times New Roman"/>
                <w:lang w:val="tr-TR"/>
              </w:rPr>
              <w:t>Eğitimci, oturumun boyutlarının her birinden ilgili sorular sorarak bilgi kontrolü gerçekleştirmelidir</w:t>
            </w:r>
            <w:r w:rsidR="00EF40D0" w:rsidRPr="0056087C">
              <w:rPr>
                <w:rFonts w:eastAsia="Times New Roman" w:cs="Calibri"/>
                <w:szCs w:val="18"/>
                <w:lang w:val="tr-TR"/>
              </w:rPr>
              <w:t>.</w:t>
            </w:r>
          </w:p>
        </w:tc>
      </w:tr>
      <w:tr w:rsidR="00EF40D0" w:rsidRPr="0056087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EF40D0" w:rsidRPr="0056087C" w:rsidRDefault="00E81CBE" w:rsidP="00E81CBE">
            <w:pPr>
              <w:tabs>
                <w:tab w:val="left" w:pos="426"/>
                <w:tab w:val="left" w:pos="851"/>
              </w:tabs>
              <w:spacing w:line="260" w:lineRule="atLeast"/>
              <w:jc w:val="left"/>
              <w:rPr>
                <w:rFonts w:eastAsia="Times New Roman" w:cs="Calibri"/>
                <w:b/>
                <w:szCs w:val="18"/>
                <w:lang w:val="tr-TR"/>
              </w:rPr>
            </w:pPr>
            <w:proofErr w:type="gramStart"/>
            <w:r>
              <w:rPr>
                <w:b/>
                <w:lang w:val="tr-TR"/>
              </w:rPr>
              <w:t>Slayt</w:t>
            </w:r>
            <w:proofErr w:type="gramEnd"/>
            <w:r w:rsidR="00A20D56" w:rsidRPr="0056087C">
              <w:rPr>
                <w:b/>
                <w:lang w:val="tr-TR"/>
              </w:rPr>
              <w:t xml:space="preserve"> 45 </w:t>
            </w:r>
            <w:r>
              <w:rPr>
                <w:b/>
                <w:lang w:val="tr-TR"/>
              </w:rPr>
              <w:t>ve</w:t>
            </w:r>
            <w:r w:rsidR="00A20D56" w:rsidRPr="0056087C">
              <w:rPr>
                <w:b/>
                <w:lang w:val="tr-TR"/>
              </w:rPr>
              <w:t xml:space="preserve"> 46</w:t>
            </w:r>
          </w:p>
        </w:tc>
        <w:tc>
          <w:tcPr>
            <w:tcW w:w="7194" w:type="dxa"/>
            <w:gridSpan w:val="2"/>
            <w:tcBorders>
              <w:top w:val="single" w:sz="4" w:space="0" w:color="000000"/>
              <w:left w:val="single" w:sz="4" w:space="0" w:color="000000"/>
              <w:bottom w:val="single" w:sz="4" w:space="0" w:color="000000"/>
              <w:right w:val="single" w:sz="4" w:space="0" w:color="000000"/>
            </w:tcBorders>
          </w:tcPr>
          <w:p w:rsidR="00EF40D0" w:rsidRPr="00BF2676" w:rsidRDefault="00E81CBE" w:rsidP="00763057">
            <w:pPr>
              <w:pStyle w:val="AltKonuBal"/>
              <w:spacing w:before="0" w:after="0"/>
              <w:rPr>
                <w:rFonts w:eastAsia="Times New Roman"/>
                <w:b/>
                <w:lang w:val="tr-TR"/>
              </w:rPr>
            </w:pPr>
            <w:r w:rsidRPr="00BF2676">
              <w:rPr>
                <w:rFonts w:eastAsia="Times New Roman" w:hint="eastAsia"/>
                <w:b/>
                <w:lang w:val="tr-TR"/>
              </w:rPr>
              <w:t>Ö</w:t>
            </w:r>
            <w:r w:rsidRPr="00BF2676">
              <w:rPr>
                <w:rFonts w:eastAsia="Times New Roman"/>
                <w:b/>
                <w:lang w:val="tr-TR"/>
              </w:rPr>
              <w:t xml:space="preserve">zet </w:t>
            </w:r>
          </w:p>
          <w:p w:rsidR="003F3243" w:rsidRPr="0056087C" w:rsidRDefault="003F3243" w:rsidP="00763057">
            <w:pPr>
              <w:tabs>
                <w:tab w:val="left" w:pos="426"/>
                <w:tab w:val="left" w:pos="851"/>
              </w:tabs>
              <w:rPr>
                <w:rFonts w:eastAsia="Times New Roman" w:cs="Calibri"/>
                <w:szCs w:val="18"/>
                <w:lang w:val="tr-TR"/>
              </w:rPr>
            </w:pPr>
          </w:p>
          <w:p w:rsidR="00EF40D0" w:rsidRPr="0056087C" w:rsidRDefault="00E81CBE" w:rsidP="00E81CBE">
            <w:pPr>
              <w:tabs>
                <w:tab w:val="left" w:pos="426"/>
                <w:tab w:val="left" w:pos="851"/>
              </w:tabs>
              <w:rPr>
                <w:rFonts w:eastAsia="Times New Roman" w:cs="Calibri"/>
                <w:szCs w:val="18"/>
                <w:lang w:val="tr-TR"/>
              </w:rPr>
            </w:pPr>
            <w:r>
              <w:rPr>
                <w:rFonts w:eastAsia="Times New Roman" w:cs="Calibri"/>
                <w:szCs w:val="18"/>
                <w:lang w:val="tr-TR"/>
              </w:rPr>
              <w:t>Eğitimci, aşağıdaki hususlara ilişkin olarak bilgileri özetlemeli / sınamalıdır:</w:t>
            </w:r>
            <w:r w:rsidR="00EF40D0" w:rsidRPr="0056087C">
              <w:rPr>
                <w:rFonts w:eastAsia="Times New Roman" w:cs="Calibri"/>
                <w:szCs w:val="18"/>
                <w:lang w:val="tr-TR"/>
              </w:rPr>
              <w:t xml:space="preserve"> </w:t>
            </w:r>
          </w:p>
          <w:p w:rsidR="003F3243" w:rsidRPr="0056087C" w:rsidRDefault="003F3243" w:rsidP="00763057">
            <w:pPr>
              <w:tabs>
                <w:tab w:val="left" w:pos="426"/>
                <w:tab w:val="left" w:pos="851"/>
              </w:tabs>
              <w:rPr>
                <w:rFonts w:eastAsia="Times New Roman" w:cs="Calibri"/>
                <w:szCs w:val="18"/>
                <w:lang w:val="tr-TR"/>
              </w:rPr>
            </w:pPr>
          </w:p>
          <w:p w:rsidR="00E81CBE" w:rsidRPr="00E007A3" w:rsidRDefault="00E81CBE" w:rsidP="00E81CBE">
            <w:pPr>
              <w:pStyle w:val="bul1"/>
              <w:spacing w:line="260" w:lineRule="atLeast"/>
              <w:rPr>
                <w:lang w:val="tr-TR"/>
              </w:rPr>
            </w:pPr>
            <w:r w:rsidRPr="00E007A3">
              <w:rPr>
                <w:lang w:val="en-GB"/>
              </w:rPr>
              <w:t>İnternetin küresel boyutu</w:t>
            </w:r>
            <w:r w:rsidRPr="00E007A3">
              <w:rPr>
                <w:lang w:val="tr-TR"/>
              </w:rPr>
              <w:t>nu</w:t>
            </w:r>
            <w:r>
              <w:rPr>
                <w:lang w:val="tr-TR"/>
              </w:rPr>
              <w:t>n</w:t>
            </w:r>
            <w:r w:rsidRPr="00E007A3">
              <w:rPr>
                <w:lang w:val="en-GB"/>
              </w:rPr>
              <w:t xml:space="preserve"> ve s</w:t>
            </w:r>
            <w:r w:rsidRPr="00E007A3">
              <w:rPr>
                <w:lang w:val="tr-TR"/>
              </w:rPr>
              <w:t>anal</w:t>
            </w:r>
            <w:r w:rsidRPr="00E007A3">
              <w:rPr>
                <w:lang w:val="en-GB"/>
              </w:rPr>
              <w:t xml:space="preserve"> suçlar</w:t>
            </w:r>
            <w:r w:rsidRPr="00E007A3">
              <w:rPr>
                <w:lang w:val="tr-TR"/>
              </w:rPr>
              <w:t>ın</w:t>
            </w:r>
            <w:r w:rsidRPr="00E007A3">
              <w:rPr>
                <w:lang w:val="en-GB"/>
              </w:rPr>
              <w:t xml:space="preserve"> uluslararası boyutu</w:t>
            </w:r>
            <w:r w:rsidRPr="00E007A3">
              <w:rPr>
                <w:lang w:val="tr-TR"/>
              </w:rPr>
              <w:t>nu</w:t>
            </w:r>
            <w:r>
              <w:rPr>
                <w:lang w:val="tr-TR"/>
              </w:rPr>
              <w:t>n</w:t>
            </w:r>
            <w:r w:rsidRPr="00E007A3">
              <w:rPr>
                <w:lang w:val="en-GB"/>
              </w:rPr>
              <w:t xml:space="preserve"> tanı</w:t>
            </w:r>
            <w:r>
              <w:rPr>
                <w:lang w:val="tr-TR"/>
              </w:rPr>
              <w:t>nması,</w:t>
            </w:r>
            <w:r w:rsidRPr="00E007A3">
              <w:rPr>
                <w:lang w:val="en-GB"/>
              </w:rPr>
              <w:t xml:space="preserve"> </w:t>
            </w:r>
          </w:p>
          <w:p w:rsidR="00E81CBE" w:rsidRPr="00E007A3" w:rsidRDefault="00E81CBE" w:rsidP="00E81CBE">
            <w:pPr>
              <w:pStyle w:val="bul1"/>
              <w:spacing w:line="260" w:lineRule="atLeast"/>
              <w:rPr>
                <w:lang w:val="tr-TR"/>
              </w:rPr>
            </w:pPr>
            <w:r w:rsidRPr="00E007A3">
              <w:rPr>
                <w:lang w:val="tr-TR"/>
              </w:rPr>
              <w:t>Uluslararas</w:t>
            </w:r>
            <w:r>
              <w:rPr>
                <w:lang w:val="tr-TR"/>
              </w:rPr>
              <w:t>ı işbirliğinin öneminin açıklanması</w:t>
            </w:r>
            <w:r w:rsidRPr="00E007A3">
              <w:rPr>
                <w:lang w:val="tr-TR"/>
              </w:rPr>
              <w:t xml:space="preserve"> ve sanal suç alanında uluslararası işbirl</w:t>
            </w:r>
            <w:r>
              <w:rPr>
                <w:lang w:val="tr-TR"/>
              </w:rPr>
              <w:t>iği için mevcut araçların tanınması,</w:t>
            </w:r>
            <w:r w:rsidRPr="00E007A3">
              <w:rPr>
                <w:lang w:val="en-GB"/>
              </w:rPr>
              <w:t xml:space="preserve"> </w:t>
            </w:r>
          </w:p>
          <w:p w:rsidR="00E81CBE" w:rsidRPr="00E007A3" w:rsidRDefault="00E81CBE" w:rsidP="00E81CBE">
            <w:pPr>
              <w:pStyle w:val="bul1"/>
              <w:spacing w:line="260" w:lineRule="atLeast"/>
              <w:rPr>
                <w:lang w:val="tr-TR"/>
              </w:rPr>
            </w:pPr>
            <w:r w:rsidRPr="00E007A3">
              <w:rPr>
                <w:lang w:val="tr-TR"/>
              </w:rPr>
              <w:t>Uluslararası işbirliği için oldukça hızlı ve etkin kanallara olan ihtiyacı</w:t>
            </w:r>
            <w:r>
              <w:rPr>
                <w:lang w:val="tr-TR"/>
              </w:rPr>
              <w:t>n</w:t>
            </w:r>
            <w:r w:rsidRPr="00E007A3">
              <w:rPr>
                <w:lang w:val="tr-TR"/>
              </w:rPr>
              <w:t xml:space="preserve"> ve mevcut araçları</w:t>
            </w:r>
            <w:r>
              <w:rPr>
                <w:lang w:val="tr-TR"/>
              </w:rPr>
              <w:t>n</w:t>
            </w:r>
            <w:r w:rsidRPr="00E007A3">
              <w:rPr>
                <w:lang w:val="tr-TR"/>
              </w:rPr>
              <w:t>, bunların kullanım yollarını</w:t>
            </w:r>
            <w:r>
              <w:rPr>
                <w:lang w:val="tr-TR"/>
              </w:rPr>
              <w:t>n</w:t>
            </w:r>
            <w:r w:rsidRPr="00E007A3">
              <w:rPr>
                <w:lang w:val="tr-TR"/>
              </w:rPr>
              <w:t>, zaman çizelgeler</w:t>
            </w:r>
            <w:r>
              <w:rPr>
                <w:lang w:val="tr-TR"/>
              </w:rPr>
              <w:t>inin ve etkinliklerinin belirlenmesi,</w:t>
            </w:r>
            <w:r w:rsidRPr="00E007A3">
              <w:rPr>
                <w:lang w:val="en-GB"/>
              </w:rPr>
              <w:t xml:space="preserve"> </w:t>
            </w:r>
          </w:p>
          <w:p w:rsidR="00E81CBE" w:rsidRPr="00E007A3" w:rsidRDefault="00E81CBE" w:rsidP="00E81CBE">
            <w:pPr>
              <w:pStyle w:val="bul1"/>
              <w:spacing w:line="260" w:lineRule="atLeast"/>
              <w:rPr>
                <w:lang w:val="tr-TR"/>
              </w:rPr>
            </w:pPr>
            <w:r w:rsidRPr="00E007A3">
              <w:rPr>
                <w:lang w:val="tr-TR"/>
              </w:rPr>
              <w:t xml:space="preserve">Yeni uluslararası işbirliği modellerinin uygulanmasına ilişkin uluslararası kuruluşların </w:t>
            </w:r>
            <w:r>
              <w:rPr>
                <w:lang w:val="tr-TR"/>
              </w:rPr>
              <w:t>çalışmalarının</w:t>
            </w:r>
            <w:r w:rsidRPr="00E007A3">
              <w:rPr>
                <w:lang w:val="tr-TR"/>
              </w:rPr>
              <w:t xml:space="preserve"> </w:t>
            </w:r>
            <w:r>
              <w:rPr>
                <w:lang w:val="tr-TR"/>
              </w:rPr>
              <w:t>anlatılması,</w:t>
            </w:r>
            <w:r w:rsidRPr="00E007A3">
              <w:rPr>
                <w:lang w:val="en-GB"/>
              </w:rPr>
              <w:t xml:space="preserve"> </w:t>
            </w:r>
          </w:p>
          <w:p w:rsidR="00EF40D0" w:rsidRPr="0056087C" w:rsidRDefault="00E81CBE" w:rsidP="00E81CBE">
            <w:pPr>
              <w:pStyle w:val="bul1"/>
              <w:rPr>
                <w:lang w:val="tr-TR"/>
              </w:rPr>
            </w:pPr>
            <w:r w:rsidRPr="00E007A3">
              <w:rPr>
                <w:lang w:val="tr-TR"/>
              </w:rPr>
              <w:t>Budapeşte Sana</w:t>
            </w:r>
            <w:r>
              <w:rPr>
                <w:lang w:val="tr-TR"/>
              </w:rPr>
              <w:t>l Suçlar Sözleşmesi’nin tartışılması,</w:t>
            </w:r>
            <w:r w:rsidRPr="00E007A3">
              <w:rPr>
                <w:lang w:val="en-GB"/>
              </w:rPr>
              <w:t xml:space="preserve"> </w:t>
            </w:r>
            <w:r w:rsidRPr="00E007A3">
              <w:rPr>
                <w:lang w:val="tr-TR"/>
              </w:rPr>
              <w:t>genel ilkelerini</w:t>
            </w:r>
            <w:r>
              <w:rPr>
                <w:lang w:val="tr-TR"/>
              </w:rPr>
              <w:t>n</w:t>
            </w:r>
            <w:r w:rsidRPr="00E007A3">
              <w:rPr>
                <w:lang w:val="tr-TR"/>
              </w:rPr>
              <w:t>, geçici</w:t>
            </w:r>
            <w:r>
              <w:rPr>
                <w:lang w:val="tr-TR"/>
              </w:rPr>
              <w:t xml:space="preserve"> </w:t>
            </w:r>
            <w:r w:rsidRPr="00E007A3">
              <w:rPr>
                <w:lang w:val="tr-TR"/>
              </w:rPr>
              <w:t>önlemleri</w:t>
            </w:r>
            <w:r>
              <w:rPr>
                <w:lang w:val="tr-TR"/>
              </w:rPr>
              <w:t>n</w:t>
            </w:r>
            <w:r w:rsidRPr="00E007A3">
              <w:rPr>
                <w:lang w:val="tr-TR"/>
              </w:rPr>
              <w:t xml:space="preserve"> ve 7/24 </w:t>
            </w:r>
            <w:r>
              <w:rPr>
                <w:lang w:val="tr-TR"/>
              </w:rPr>
              <w:t>karşılıklı hukuki yardım</w:t>
            </w:r>
            <w:r w:rsidRPr="00E007A3">
              <w:rPr>
                <w:lang w:val="tr-TR"/>
              </w:rPr>
              <w:t xml:space="preserve"> ağını</w:t>
            </w:r>
            <w:r>
              <w:rPr>
                <w:lang w:val="tr-TR"/>
              </w:rPr>
              <w:t>n</w:t>
            </w:r>
            <w:r w:rsidRPr="00E007A3">
              <w:rPr>
                <w:lang w:val="tr-TR"/>
              </w:rPr>
              <w:t xml:space="preserve"> </w:t>
            </w:r>
            <w:r>
              <w:rPr>
                <w:lang w:val="tr-TR"/>
              </w:rPr>
              <w:t>tanınması.</w:t>
            </w:r>
          </w:p>
        </w:tc>
      </w:tr>
    </w:tbl>
    <w:p w:rsidR="00EF40D0" w:rsidRPr="0056087C" w:rsidRDefault="00EF40D0" w:rsidP="00EF40D0">
      <w:pPr>
        <w:tabs>
          <w:tab w:val="left" w:pos="426"/>
          <w:tab w:val="left" w:pos="851"/>
        </w:tabs>
        <w:spacing w:after="120"/>
        <w:ind w:left="851" w:hanging="851"/>
        <w:rPr>
          <w:rFonts w:eastAsia="Times New Roman" w:cs="Times New Roman"/>
          <w:lang w:val="tr-TR"/>
        </w:rPr>
      </w:pPr>
      <w:r w:rsidRPr="0056087C">
        <w:rPr>
          <w:rFonts w:eastAsia="Times New Roman" w:cs="Times New Roman"/>
          <w:lang w:val="tr-TR"/>
        </w:rPr>
        <w:br w:type="page"/>
      </w:r>
    </w:p>
    <w:p w:rsidR="00EF40D0" w:rsidRPr="0056087C" w:rsidRDefault="00EF40D0" w:rsidP="00EF40D0">
      <w:pPr>
        <w:tabs>
          <w:tab w:val="left" w:pos="426"/>
          <w:tab w:val="left" w:pos="851"/>
        </w:tabs>
        <w:spacing w:after="120"/>
        <w:ind w:left="851" w:hanging="851"/>
        <w:rPr>
          <w:rFonts w:eastAsia="Times New Roman" w:cs="Times New Roman"/>
          <w:lang w:val="tr-T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tblPr>
      <w:tblGrid>
        <w:gridCol w:w="1384"/>
        <w:gridCol w:w="4820"/>
        <w:gridCol w:w="2516"/>
      </w:tblGrid>
      <w:tr w:rsidR="00EF40D0" w:rsidRPr="0056087C" w:rsidTr="00A20D56">
        <w:tc>
          <w:tcPr>
            <w:tcW w:w="6204" w:type="dxa"/>
            <w:gridSpan w:val="2"/>
            <w:shd w:val="clear" w:color="auto" w:fill="D9D9D9"/>
            <w:vAlign w:val="center"/>
          </w:tcPr>
          <w:p w:rsidR="00EF40D0" w:rsidRPr="0056087C" w:rsidRDefault="00E81CBE" w:rsidP="00E81CBE">
            <w:pPr>
              <w:pStyle w:val="Balk2"/>
              <w:rPr>
                <w:rFonts w:eastAsia="Times New Roman"/>
                <w:lang w:val="tr-TR"/>
              </w:rPr>
            </w:pPr>
            <w:bookmarkStart w:id="37" w:name="_Toc352944251"/>
            <w:r>
              <w:rPr>
                <w:rFonts w:eastAsia="Times New Roman"/>
                <w:lang w:val="tr-TR"/>
              </w:rPr>
              <w:t>Ders</w:t>
            </w:r>
            <w:r w:rsidR="003F3243" w:rsidRPr="0056087C">
              <w:rPr>
                <w:rFonts w:eastAsia="Times New Roman"/>
                <w:lang w:val="tr-TR"/>
              </w:rPr>
              <w:t xml:space="preserve"> 1.3.5</w:t>
            </w:r>
            <w:r w:rsidR="00EF40D0" w:rsidRPr="0056087C">
              <w:rPr>
                <w:rFonts w:eastAsia="Times New Roman"/>
                <w:lang w:val="tr-TR"/>
              </w:rPr>
              <w:t xml:space="preserve"> </w:t>
            </w:r>
            <w:bookmarkEnd w:id="37"/>
            <w:r w:rsidR="00DE72BB">
              <w:rPr>
                <w:rFonts w:eastAsia="Times New Roman"/>
                <w:lang w:val="tr-TR"/>
              </w:rPr>
              <w:t>Eğitimin Kapanış</w:t>
            </w:r>
            <w:r>
              <w:rPr>
                <w:rFonts w:eastAsia="Times New Roman"/>
                <w:lang w:val="tr-TR"/>
              </w:rPr>
              <w:t>ı</w:t>
            </w:r>
          </w:p>
        </w:tc>
        <w:tc>
          <w:tcPr>
            <w:tcW w:w="2516" w:type="dxa"/>
            <w:shd w:val="clear" w:color="auto" w:fill="D9D9D9"/>
            <w:vAlign w:val="center"/>
          </w:tcPr>
          <w:p w:rsidR="00EF40D0" w:rsidRPr="0056087C" w:rsidRDefault="00E81CBE" w:rsidP="00E81CBE">
            <w:pPr>
              <w:tabs>
                <w:tab w:val="left" w:pos="426"/>
                <w:tab w:val="left" w:pos="851"/>
              </w:tabs>
              <w:rPr>
                <w:rFonts w:eastAsia="Times New Roman" w:cs="Times New Roman"/>
                <w:b/>
                <w:lang w:val="tr-TR"/>
              </w:rPr>
            </w:pPr>
            <w:r>
              <w:rPr>
                <w:rFonts w:eastAsia="Times New Roman" w:cs="Times New Roman"/>
                <w:b/>
                <w:lang w:val="tr-TR"/>
              </w:rPr>
              <w:t>Süre:</w:t>
            </w:r>
            <w:r w:rsidR="00EF40D0" w:rsidRPr="0056087C">
              <w:rPr>
                <w:rFonts w:eastAsia="Times New Roman" w:cs="Times New Roman"/>
                <w:b/>
                <w:lang w:val="tr-TR"/>
              </w:rPr>
              <w:t xml:space="preserve"> 90 </w:t>
            </w:r>
            <w:r>
              <w:rPr>
                <w:rFonts w:eastAsia="Times New Roman" w:cs="Times New Roman"/>
                <w:b/>
                <w:lang w:val="tr-TR"/>
              </w:rPr>
              <w:t>Dakika</w:t>
            </w:r>
          </w:p>
        </w:tc>
      </w:tr>
      <w:tr w:rsidR="00EF40D0" w:rsidRPr="0056087C" w:rsidTr="00A20D56">
        <w:tc>
          <w:tcPr>
            <w:tcW w:w="8720" w:type="dxa"/>
            <w:gridSpan w:val="3"/>
          </w:tcPr>
          <w:p w:rsidR="00EF40D0" w:rsidRPr="0056087C" w:rsidRDefault="00E81CBE" w:rsidP="00A507A9">
            <w:pPr>
              <w:tabs>
                <w:tab w:val="left" w:pos="426"/>
                <w:tab w:val="left" w:pos="851"/>
              </w:tabs>
              <w:spacing w:line="260" w:lineRule="atLeast"/>
              <w:rPr>
                <w:rFonts w:eastAsia="Times New Roman" w:cs="Times New Roman"/>
                <w:b/>
                <w:lang w:val="tr-TR"/>
              </w:rPr>
            </w:pPr>
            <w:r>
              <w:rPr>
                <w:rFonts w:eastAsia="Times New Roman" w:cs="Times New Roman"/>
                <w:b/>
                <w:lang w:val="tr-TR"/>
              </w:rPr>
              <w:t>Gerekli Kaynaklar</w:t>
            </w:r>
            <w:r w:rsidR="00EF40D0" w:rsidRPr="0056087C">
              <w:rPr>
                <w:rFonts w:eastAsia="Times New Roman" w:cs="Times New Roman"/>
                <w:b/>
                <w:lang w:val="tr-TR"/>
              </w:rPr>
              <w:t>:</w:t>
            </w:r>
          </w:p>
          <w:p w:rsidR="00E81CBE" w:rsidRPr="0056087C" w:rsidRDefault="00E81CBE" w:rsidP="00E81CBE">
            <w:pPr>
              <w:pStyle w:val="bul1"/>
              <w:jc w:val="left"/>
              <w:rPr>
                <w:rFonts w:ascii="Symbol" w:hAnsi="Symbol"/>
                <w:lang w:val="tr-TR"/>
              </w:rPr>
            </w:pPr>
            <w:r w:rsidRPr="0056087C">
              <w:rPr>
                <w:lang w:val="tr-TR"/>
              </w:rPr>
              <w:t xml:space="preserve">Windows 7 ve Office 2010 kurulu olan bir dizüstü bilgisayar ya da PC </w:t>
            </w:r>
          </w:p>
          <w:p w:rsidR="00E81CBE" w:rsidRPr="0056087C" w:rsidRDefault="00E81CBE" w:rsidP="00E81CBE">
            <w:pPr>
              <w:pStyle w:val="bul1"/>
              <w:jc w:val="left"/>
              <w:rPr>
                <w:rFonts w:ascii="Symbol" w:hAnsi="Symbol"/>
                <w:lang w:val="tr-TR"/>
              </w:rPr>
            </w:pPr>
            <w:r w:rsidRPr="0056087C">
              <w:rPr>
                <w:lang w:val="tr-TR"/>
              </w:rPr>
              <w:t>Projektör</w:t>
            </w:r>
          </w:p>
          <w:p w:rsidR="00EF40D0" w:rsidRPr="0056087C" w:rsidRDefault="00E81CBE" w:rsidP="00E81CBE">
            <w:pPr>
              <w:pStyle w:val="bul1"/>
              <w:spacing w:line="260" w:lineRule="atLeast"/>
              <w:rPr>
                <w:lang w:val="tr-TR"/>
              </w:rPr>
            </w:pPr>
            <w:r w:rsidRPr="0056087C">
              <w:rPr>
                <w:lang w:val="tr-TR"/>
              </w:rPr>
              <w:t>PowerPoint Sunum</w:t>
            </w:r>
            <w:r w:rsidR="00EF40D0" w:rsidRPr="0056087C">
              <w:rPr>
                <w:b/>
                <w:lang w:val="tr-TR"/>
              </w:rPr>
              <w:t xml:space="preserve"> </w:t>
            </w:r>
          </w:p>
          <w:p w:rsidR="00EF40D0" w:rsidRPr="0056087C" w:rsidRDefault="00E81CBE" w:rsidP="00E81CBE">
            <w:pPr>
              <w:pStyle w:val="bul1"/>
              <w:spacing w:line="260" w:lineRule="atLeast"/>
              <w:rPr>
                <w:lang w:val="tr-TR"/>
              </w:rPr>
            </w:pPr>
            <w:r>
              <w:rPr>
                <w:lang w:val="tr-TR"/>
              </w:rPr>
              <w:t>Katılımcı değerlendirme formları</w:t>
            </w:r>
            <w:r w:rsidR="00EF40D0" w:rsidRPr="0056087C">
              <w:rPr>
                <w:lang w:val="tr-TR"/>
              </w:rPr>
              <w:t xml:space="preserve"> </w:t>
            </w:r>
          </w:p>
        </w:tc>
      </w:tr>
      <w:tr w:rsidR="00EF40D0" w:rsidRPr="0056087C" w:rsidTr="00A20D56">
        <w:tc>
          <w:tcPr>
            <w:tcW w:w="8720" w:type="dxa"/>
            <w:gridSpan w:val="3"/>
          </w:tcPr>
          <w:p w:rsidR="00EF40D0" w:rsidRPr="0056087C" w:rsidRDefault="00E81CBE" w:rsidP="00A507A9">
            <w:pPr>
              <w:tabs>
                <w:tab w:val="left" w:pos="426"/>
                <w:tab w:val="left" w:pos="851"/>
              </w:tabs>
              <w:spacing w:line="260" w:lineRule="atLeast"/>
              <w:rPr>
                <w:rFonts w:eastAsia="Times New Roman" w:cs="Times New Roman"/>
                <w:b/>
                <w:lang w:val="tr-TR"/>
              </w:rPr>
            </w:pPr>
            <w:r>
              <w:rPr>
                <w:rFonts w:eastAsia="Times New Roman" w:cs="Times New Roman"/>
                <w:b/>
                <w:lang w:val="tr-TR"/>
              </w:rPr>
              <w:t>Amaç</w:t>
            </w:r>
            <w:r w:rsidR="00EF40D0" w:rsidRPr="0056087C">
              <w:rPr>
                <w:rFonts w:eastAsia="Times New Roman" w:cs="Times New Roman"/>
                <w:b/>
                <w:lang w:val="tr-TR"/>
              </w:rPr>
              <w:t xml:space="preserve">: </w:t>
            </w:r>
          </w:p>
          <w:p w:rsidR="00EF40D0" w:rsidRPr="009F791B" w:rsidRDefault="009F791B" w:rsidP="009F791B">
            <w:pPr>
              <w:tabs>
                <w:tab w:val="left" w:pos="426"/>
                <w:tab w:val="left" w:pos="851"/>
              </w:tabs>
              <w:spacing w:line="260" w:lineRule="atLeast"/>
              <w:rPr>
                <w:rFonts w:eastAsia="Times New Roman" w:cs="Times New Roman"/>
                <w:lang w:val="tr-TR"/>
              </w:rPr>
            </w:pPr>
            <w:r>
              <w:rPr>
                <w:rFonts w:eastAsia="Times New Roman" w:cs="Times New Roman"/>
                <w:lang w:val="tr-TR"/>
              </w:rPr>
              <w:t>Bu oturum, katılımcıların eğitime dair olarak geri bildirimler sunmasına ve eğitimcinin yapılabilecek iyileştirmeleri tespit etmesine yardımcı olmak üzere tasarlanmıştır. Ayrıca eğitimcinin, amaç ve hedeflere değinerek eğitimin içeriğini yeniden özetlemesi amaçlanmaktadır.</w:t>
            </w:r>
            <w:r w:rsidR="00A20D56" w:rsidRPr="0056087C">
              <w:rPr>
                <w:rFonts w:eastAsia="Times New Roman" w:cs="Times New Roman"/>
                <w:b/>
                <w:lang w:val="tr-TR"/>
              </w:rPr>
              <w:t xml:space="preserve">  </w:t>
            </w:r>
          </w:p>
        </w:tc>
      </w:tr>
      <w:tr w:rsidR="00EF40D0" w:rsidRPr="0056087C" w:rsidTr="00A20D56">
        <w:tc>
          <w:tcPr>
            <w:tcW w:w="8720" w:type="dxa"/>
            <w:gridSpan w:val="3"/>
          </w:tcPr>
          <w:p w:rsidR="00EF40D0" w:rsidRPr="0056087C" w:rsidRDefault="009F791B" w:rsidP="00A507A9">
            <w:pPr>
              <w:tabs>
                <w:tab w:val="left" w:pos="426"/>
                <w:tab w:val="left" w:pos="851"/>
              </w:tabs>
              <w:spacing w:line="260" w:lineRule="atLeast"/>
              <w:rPr>
                <w:rFonts w:eastAsia="Times New Roman" w:cs="Times New Roman"/>
                <w:b/>
                <w:lang w:val="tr-TR"/>
              </w:rPr>
            </w:pPr>
            <w:r>
              <w:rPr>
                <w:rFonts w:eastAsia="Times New Roman" w:cs="Times New Roman"/>
                <w:b/>
                <w:lang w:val="tr-TR"/>
              </w:rPr>
              <w:t>Hedefler</w:t>
            </w:r>
            <w:r w:rsidR="00EF40D0" w:rsidRPr="0056087C">
              <w:rPr>
                <w:rFonts w:eastAsia="Times New Roman" w:cs="Times New Roman"/>
                <w:b/>
                <w:lang w:val="tr-TR"/>
              </w:rPr>
              <w:t>:</w:t>
            </w:r>
          </w:p>
          <w:p w:rsidR="00EF40D0" w:rsidRPr="0056087C" w:rsidRDefault="009F791B" w:rsidP="009F791B">
            <w:pPr>
              <w:tabs>
                <w:tab w:val="left" w:pos="426"/>
                <w:tab w:val="left" w:pos="851"/>
              </w:tabs>
              <w:spacing w:line="260" w:lineRule="atLeast"/>
              <w:rPr>
                <w:rFonts w:eastAsia="Times New Roman" w:cs="Times New Roman"/>
                <w:lang w:val="tr-TR"/>
              </w:rPr>
            </w:pPr>
            <w:r>
              <w:rPr>
                <w:rFonts w:eastAsia="Times New Roman" w:cs="Times New Roman"/>
                <w:lang w:val="tr-TR"/>
              </w:rPr>
              <w:t>Oturumun sonunda katılımcılar</w:t>
            </w:r>
            <w:r w:rsidR="00EF40D0" w:rsidRPr="0056087C">
              <w:rPr>
                <w:rFonts w:eastAsia="Times New Roman" w:cs="Times New Roman"/>
                <w:lang w:val="tr-TR"/>
              </w:rPr>
              <w:t>:</w:t>
            </w:r>
          </w:p>
          <w:p w:rsidR="009F791B" w:rsidRDefault="009F791B" w:rsidP="00A507A9">
            <w:pPr>
              <w:pStyle w:val="bul1"/>
              <w:spacing w:line="260" w:lineRule="atLeast"/>
              <w:rPr>
                <w:lang w:val="tr-TR"/>
              </w:rPr>
            </w:pPr>
            <w:r>
              <w:rPr>
                <w:lang w:val="tr-TR"/>
              </w:rPr>
              <w:t>Eğitime ve etkinliğine ilişkin olarak uygun geri bildirimler sunabilecek,</w:t>
            </w:r>
          </w:p>
          <w:p w:rsidR="00650FB8" w:rsidRDefault="00650FB8" w:rsidP="00A507A9">
            <w:pPr>
              <w:pStyle w:val="bul1"/>
              <w:spacing w:line="260" w:lineRule="atLeast"/>
              <w:rPr>
                <w:lang w:val="tr-TR"/>
              </w:rPr>
            </w:pPr>
            <w:r>
              <w:rPr>
                <w:lang w:val="tr-TR"/>
              </w:rPr>
              <w:t>Avrupa Konseyi eğitim değerlendirme formlarını doldurabilecek,</w:t>
            </w:r>
          </w:p>
          <w:p w:rsidR="00EF40D0" w:rsidRPr="00F40998" w:rsidRDefault="00650FB8" w:rsidP="00F40998">
            <w:pPr>
              <w:pStyle w:val="bul1"/>
              <w:spacing w:line="260" w:lineRule="atLeast"/>
              <w:rPr>
                <w:lang w:val="tr-TR"/>
              </w:rPr>
            </w:pPr>
            <w:r>
              <w:rPr>
                <w:lang w:val="tr-TR"/>
              </w:rPr>
              <w:t>Konuya ilişkin bilgi ve becerilerini geliştirmek için almaları gereken bir sonraki eğitim düzeyini tespit</w:t>
            </w:r>
            <w:r w:rsidR="00F40998">
              <w:rPr>
                <w:lang w:val="tr-TR"/>
              </w:rPr>
              <w:t xml:space="preserve"> edebilecektir.</w:t>
            </w:r>
            <w:r>
              <w:rPr>
                <w:lang w:val="tr-TR"/>
              </w:rPr>
              <w:t xml:space="preserve"> </w:t>
            </w:r>
            <w:r w:rsidR="009F791B">
              <w:rPr>
                <w:lang w:val="tr-TR"/>
              </w:rPr>
              <w:t xml:space="preserve"> </w:t>
            </w:r>
          </w:p>
        </w:tc>
      </w:tr>
      <w:tr w:rsidR="00EF40D0" w:rsidRPr="0056087C" w:rsidTr="00A20D56">
        <w:tc>
          <w:tcPr>
            <w:tcW w:w="8720" w:type="dxa"/>
            <w:gridSpan w:val="3"/>
          </w:tcPr>
          <w:p w:rsidR="00EF40D0" w:rsidRPr="0056087C" w:rsidRDefault="00696EC2" w:rsidP="00A507A9">
            <w:pPr>
              <w:tabs>
                <w:tab w:val="left" w:pos="426"/>
                <w:tab w:val="left" w:pos="851"/>
              </w:tabs>
              <w:spacing w:line="260" w:lineRule="atLeast"/>
              <w:rPr>
                <w:rFonts w:eastAsia="Times New Roman" w:cs="Times New Roman"/>
                <w:b/>
                <w:lang w:val="tr-TR"/>
              </w:rPr>
            </w:pPr>
            <w:r>
              <w:rPr>
                <w:rFonts w:eastAsia="Times New Roman" w:cs="Times New Roman"/>
                <w:b/>
                <w:lang w:val="tr-TR"/>
              </w:rPr>
              <w:t>Giriş</w:t>
            </w:r>
          </w:p>
          <w:p w:rsidR="00EF40D0" w:rsidRPr="0056087C" w:rsidRDefault="00696EC2" w:rsidP="00FA531F">
            <w:pPr>
              <w:tabs>
                <w:tab w:val="left" w:pos="426"/>
                <w:tab w:val="left" w:pos="851"/>
              </w:tabs>
              <w:spacing w:line="260" w:lineRule="atLeast"/>
              <w:rPr>
                <w:rFonts w:eastAsia="Times New Roman" w:cs="Times New Roman"/>
                <w:lang w:val="tr-TR"/>
              </w:rPr>
            </w:pPr>
            <w:r>
              <w:rPr>
                <w:rFonts w:eastAsia="Times New Roman" w:cs="Times New Roman"/>
                <w:lang w:val="tr-TR"/>
              </w:rPr>
              <w:t xml:space="preserve">Bu eğitimin önemli bir bölümüdür ve eğitimin içeriği ve eğitimin verilmesi için kullanılan </w:t>
            </w:r>
            <w:proofErr w:type="gramStart"/>
            <w:r>
              <w:rPr>
                <w:rFonts w:eastAsia="Times New Roman" w:cs="Times New Roman"/>
                <w:lang w:val="tr-TR"/>
              </w:rPr>
              <w:t>metodolojiye</w:t>
            </w:r>
            <w:proofErr w:type="gramEnd"/>
            <w:r>
              <w:rPr>
                <w:rFonts w:eastAsia="Times New Roman" w:cs="Times New Roman"/>
                <w:lang w:val="tr-TR"/>
              </w:rPr>
              <w:t xml:space="preserve"> ilişkin olarak öğrencilerden geri bildirim almak için kullanılmalıdır. Tüm değerlendirme formları, bu oturum sırasında doldurulmalı veya kesinleştirilmelidir. Eğitimci, </w:t>
            </w:r>
            <w:r w:rsidR="00FA531F">
              <w:rPr>
                <w:rFonts w:eastAsia="Times New Roman" w:cs="Times New Roman"/>
                <w:lang w:val="tr-TR"/>
              </w:rPr>
              <w:t xml:space="preserve">eğitimin tüm oturumlarını yeniden özetlemeli ve hedeflerin gerçekleştirilip gerçekleştirilmediğini kontrol etmelidir. Oturum sona erdiğinde eğitimci, tüm geri bildirimlerin verilmesini ve gerekli olan tüm değişikliklerin eğitimde devam eden küçük bir düzeltme olarak ya da programlı ve büyük bir değişiklik güncellemesi sırasında uygulanmasını sağlamaktan sorumlu olacaktır.  </w:t>
            </w:r>
            <w:r>
              <w:rPr>
                <w:rFonts w:eastAsia="Times New Roman" w:cs="Times New Roman"/>
                <w:lang w:val="tr-TR"/>
              </w:rPr>
              <w:t xml:space="preserve">  </w:t>
            </w:r>
          </w:p>
        </w:tc>
      </w:tr>
      <w:tr w:rsidR="004F5107" w:rsidRPr="0056087C" w:rsidTr="003D6C5E">
        <w:tc>
          <w:tcPr>
            <w:tcW w:w="1384" w:type="dxa"/>
            <w:shd w:val="clear" w:color="auto" w:fill="D9D9D9"/>
            <w:vAlign w:val="center"/>
          </w:tcPr>
          <w:p w:rsidR="004F5107" w:rsidRPr="0056087C" w:rsidRDefault="00FA531F" w:rsidP="00A507A9">
            <w:pPr>
              <w:tabs>
                <w:tab w:val="left" w:pos="426"/>
                <w:tab w:val="left" w:pos="851"/>
              </w:tabs>
              <w:spacing w:line="260" w:lineRule="atLeast"/>
              <w:rPr>
                <w:rFonts w:eastAsia="Times New Roman" w:cs="Times New Roman"/>
                <w:b/>
                <w:lang w:val="tr-TR"/>
              </w:rPr>
            </w:pPr>
            <w:proofErr w:type="gramStart"/>
            <w:r>
              <w:rPr>
                <w:rFonts w:eastAsia="Times New Roman" w:cs="Times New Roman"/>
                <w:b/>
                <w:lang w:val="tr-TR"/>
              </w:rPr>
              <w:t>Slayt</w:t>
            </w:r>
            <w:proofErr w:type="gramEnd"/>
            <w:r>
              <w:rPr>
                <w:rFonts w:eastAsia="Times New Roman" w:cs="Times New Roman"/>
                <w:b/>
                <w:lang w:val="tr-TR"/>
              </w:rPr>
              <w:t xml:space="preserve"> no</w:t>
            </w:r>
            <w:r w:rsidR="004F5107" w:rsidRPr="0056087C">
              <w:rPr>
                <w:rFonts w:eastAsia="Times New Roman" w:cs="Times New Roman"/>
                <w:b/>
                <w:lang w:val="tr-TR"/>
              </w:rPr>
              <w:t>.</w:t>
            </w:r>
          </w:p>
        </w:tc>
        <w:tc>
          <w:tcPr>
            <w:tcW w:w="7336" w:type="dxa"/>
            <w:gridSpan w:val="2"/>
            <w:shd w:val="clear" w:color="auto" w:fill="D9D9D9"/>
            <w:vAlign w:val="center"/>
          </w:tcPr>
          <w:p w:rsidR="004F5107" w:rsidRPr="0056087C" w:rsidRDefault="00FA531F" w:rsidP="00A507A9">
            <w:pPr>
              <w:tabs>
                <w:tab w:val="left" w:pos="426"/>
                <w:tab w:val="left" w:pos="851"/>
              </w:tabs>
              <w:spacing w:line="260" w:lineRule="atLeast"/>
              <w:rPr>
                <w:rFonts w:eastAsia="Times New Roman" w:cs="Times New Roman"/>
                <w:b/>
                <w:lang w:val="tr-TR"/>
              </w:rPr>
            </w:pPr>
            <w:r>
              <w:rPr>
                <w:rFonts w:eastAsia="Times New Roman" w:cs="Times New Roman"/>
                <w:b/>
                <w:lang w:val="tr-TR"/>
              </w:rPr>
              <w:t>İçerik</w:t>
            </w:r>
            <w:r w:rsidR="004F5107" w:rsidRPr="0056087C">
              <w:rPr>
                <w:rFonts w:eastAsia="Times New Roman" w:cs="Times New Roman"/>
                <w:b/>
                <w:lang w:val="tr-TR"/>
              </w:rPr>
              <w:t>:</w:t>
            </w:r>
          </w:p>
        </w:tc>
      </w:tr>
      <w:tr w:rsidR="00EF40D0" w:rsidRPr="0056087C" w:rsidTr="00FA531F">
        <w:trPr>
          <w:trHeight w:val="2249"/>
        </w:trPr>
        <w:tc>
          <w:tcPr>
            <w:tcW w:w="1384" w:type="dxa"/>
          </w:tcPr>
          <w:p w:rsidR="004F5107" w:rsidRPr="0056087C" w:rsidRDefault="00FA531F" w:rsidP="00A507A9">
            <w:pPr>
              <w:tabs>
                <w:tab w:val="left" w:pos="426"/>
                <w:tab w:val="left" w:pos="851"/>
              </w:tabs>
              <w:spacing w:line="260" w:lineRule="atLeast"/>
              <w:jc w:val="left"/>
              <w:rPr>
                <w:rFonts w:eastAsia="Times New Roman" w:cs="Times New Roman"/>
                <w:b/>
                <w:lang w:val="tr-TR"/>
              </w:rPr>
            </w:pPr>
            <w:proofErr w:type="gramStart"/>
            <w:r>
              <w:rPr>
                <w:rFonts w:eastAsia="Times New Roman" w:cs="Times New Roman"/>
                <w:b/>
                <w:lang w:val="tr-TR"/>
              </w:rPr>
              <w:t>Slayt</w:t>
            </w:r>
            <w:proofErr w:type="gramEnd"/>
            <w:r>
              <w:rPr>
                <w:rFonts w:eastAsia="Times New Roman" w:cs="Times New Roman"/>
                <w:b/>
                <w:lang w:val="tr-TR"/>
              </w:rPr>
              <w:t xml:space="preserve"> </w:t>
            </w:r>
            <w:r w:rsidR="004F5107" w:rsidRPr="0056087C">
              <w:rPr>
                <w:rFonts w:eastAsia="Times New Roman" w:cs="Times New Roman"/>
                <w:b/>
                <w:lang w:val="tr-TR"/>
              </w:rPr>
              <w:t>1</w:t>
            </w:r>
          </w:p>
          <w:p w:rsidR="00EF40D0" w:rsidRPr="0056087C" w:rsidRDefault="00EF40D0" w:rsidP="00A507A9">
            <w:pPr>
              <w:tabs>
                <w:tab w:val="left" w:pos="426"/>
                <w:tab w:val="left" w:pos="851"/>
              </w:tabs>
              <w:spacing w:line="260" w:lineRule="atLeast"/>
              <w:jc w:val="left"/>
              <w:rPr>
                <w:rFonts w:eastAsia="Times New Roman" w:cs="Times New Roman"/>
                <w:b/>
                <w:lang w:val="tr-TR"/>
              </w:rPr>
            </w:pPr>
          </w:p>
          <w:p w:rsidR="00EF40D0" w:rsidRPr="0056087C" w:rsidRDefault="00EF40D0" w:rsidP="00A507A9">
            <w:pPr>
              <w:tabs>
                <w:tab w:val="left" w:pos="426"/>
                <w:tab w:val="left" w:pos="851"/>
              </w:tabs>
              <w:spacing w:line="260" w:lineRule="atLeast"/>
              <w:jc w:val="left"/>
              <w:rPr>
                <w:rFonts w:eastAsia="Times New Roman" w:cs="Times New Roman"/>
                <w:b/>
                <w:lang w:val="tr-TR"/>
              </w:rPr>
            </w:pPr>
          </w:p>
          <w:p w:rsidR="00EF40D0" w:rsidRPr="0056087C" w:rsidRDefault="00EF40D0" w:rsidP="00A507A9">
            <w:pPr>
              <w:tabs>
                <w:tab w:val="left" w:pos="426"/>
                <w:tab w:val="left" w:pos="851"/>
              </w:tabs>
              <w:spacing w:line="260" w:lineRule="atLeast"/>
              <w:jc w:val="left"/>
              <w:rPr>
                <w:rFonts w:eastAsia="Times New Roman" w:cs="Times New Roman"/>
                <w:b/>
                <w:lang w:val="tr-TR"/>
              </w:rPr>
            </w:pPr>
          </w:p>
          <w:p w:rsidR="00EF40D0" w:rsidRPr="0056087C" w:rsidRDefault="00EF40D0" w:rsidP="00A507A9">
            <w:pPr>
              <w:tabs>
                <w:tab w:val="left" w:pos="426"/>
                <w:tab w:val="left" w:pos="851"/>
              </w:tabs>
              <w:spacing w:line="260" w:lineRule="atLeast"/>
              <w:jc w:val="left"/>
              <w:rPr>
                <w:rFonts w:eastAsia="Times New Roman" w:cs="Times New Roman"/>
                <w:b/>
                <w:lang w:val="tr-TR"/>
              </w:rPr>
            </w:pPr>
          </w:p>
          <w:p w:rsidR="00EF40D0" w:rsidRPr="0056087C" w:rsidRDefault="00EF40D0" w:rsidP="00A507A9">
            <w:pPr>
              <w:tabs>
                <w:tab w:val="left" w:pos="426"/>
                <w:tab w:val="left" w:pos="851"/>
              </w:tabs>
              <w:spacing w:line="260" w:lineRule="atLeast"/>
              <w:jc w:val="left"/>
              <w:rPr>
                <w:rFonts w:eastAsia="Times New Roman" w:cs="Times New Roman"/>
                <w:b/>
                <w:lang w:val="tr-TR"/>
              </w:rPr>
            </w:pPr>
          </w:p>
        </w:tc>
        <w:tc>
          <w:tcPr>
            <w:tcW w:w="7336" w:type="dxa"/>
            <w:gridSpan w:val="2"/>
          </w:tcPr>
          <w:p w:rsidR="00EF40D0" w:rsidRPr="0056087C" w:rsidRDefault="00EF40D0" w:rsidP="00FA531F">
            <w:pPr>
              <w:tabs>
                <w:tab w:val="left" w:pos="426"/>
                <w:tab w:val="left" w:pos="851"/>
              </w:tabs>
              <w:spacing w:line="260" w:lineRule="atLeast"/>
              <w:rPr>
                <w:rFonts w:eastAsia="Times New Roman" w:cs="Times New Roman"/>
                <w:lang w:val="tr-TR"/>
              </w:rPr>
            </w:pPr>
            <w:r w:rsidRPr="0056087C">
              <w:rPr>
                <w:rFonts w:eastAsia="Times New Roman" w:cs="Times New Roman"/>
                <w:b/>
                <w:lang w:val="tr-TR"/>
              </w:rPr>
              <w:t>PowerPoint</w:t>
            </w:r>
            <w:r w:rsidRPr="0056087C">
              <w:rPr>
                <w:rFonts w:eastAsia="Times New Roman" w:cs="Times New Roman"/>
                <w:lang w:val="tr-TR"/>
              </w:rPr>
              <w:t xml:space="preserve"> (</w:t>
            </w:r>
            <w:r w:rsidR="00FA531F">
              <w:rPr>
                <w:rFonts w:eastAsia="Times New Roman" w:cs="Times New Roman"/>
                <w:lang w:val="tr-TR"/>
              </w:rPr>
              <w:t>ya da başka bir tür sunum</w:t>
            </w:r>
            <w:r w:rsidRPr="0056087C">
              <w:rPr>
                <w:rFonts w:eastAsia="Times New Roman" w:cs="Times New Roman"/>
                <w:lang w:val="tr-TR"/>
              </w:rPr>
              <w:t>)</w:t>
            </w:r>
          </w:p>
          <w:p w:rsidR="00EF40D0" w:rsidRPr="0056087C" w:rsidRDefault="00FA531F" w:rsidP="00FA531F">
            <w:pPr>
              <w:tabs>
                <w:tab w:val="left" w:pos="426"/>
                <w:tab w:val="left" w:pos="851"/>
              </w:tabs>
              <w:spacing w:line="260" w:lineRule="atLeast"/>
              <w:rPr>
                <w:rFonts w:eastAsia="Times New Roman" w:cs="Times New Roman"/>
                <w:lang w:val="tr-TR"/>
              </w:rPr>
            </w:pPr>
            <w:r w:rsidRPr="00FA531F">
              <w:rPr>
                <w:rFonts w:eastAsia="Times New Roman" w:cs="Times New Roman"/>
              </w:rPr>
              <w:t xml:space="preserve">PowerPoint sunumu eğitmene </w:t>
            </w:r>
            <w:r>
              <w:rPr>
                <w:rFonts w:eastAsia="Times New Roman" w:cs="Times New Roman"/>
              </w:rPr>
              <w:t>eğitimin</w:t>
            </w:r>
            <w:r w:rsidRPr="00FA531F">
              <w:rPr>
                <w:rFonts w:eastAsia="Times New Roman" w:cs="Times New Roman"/>
              </w:rPr>
              <w:t xml:space="preserve"> tüm oturumları hakkında tartışmayı teşvik etmesine destek olmak amacıyla sağlanmıştır. Eğitmenin bu oturum başlamadan önce değerlendirme formlarını dağıtması</w:t>
            </w:r>
            <w:r>
              <w:rPr>
                <w:rFonts w:eastAsia="Times New Roman" w:cs="Times New Roman"/>
              </w:rPr>
              <w:t xml:space="preserve"> gerekir. </w:t>
            </w:r>
            <w:r w:rsidRPr="00FA531F">
              <w:rPr>
                <w:rFonts w:eastAsia="Times New Roman" w:cs="Times New Roman"/>
              </w:rPr>
              <w:t xml:space="preserve">Bazı durumlarda değerlendirme formlarını </w:t>
            </w:r>
            <w:r>
              <w:rPr>
                <w:rFonts w:eastAsia="Times New Roman" w:cs="Times New Roman"/>
              </w:rPr>
              <w:t>eğitimin</w:t>
            </w:r>
            <w:r w:rsidRPr="00FA531F">
              <w:rPr>
                <w:rFonts w:eastAsia="Times New Roman" w:cs="Times New Roman"/>
              </w:rPr>
              <w:t xml:space="preserve"> başında dağıtmak, </w:t>
            </w:r>
            <w:r>
              <w:rPr>
                <w:rFonts w:eastAsia="Times New Roman" w:cs="Times New Roman"/>
              </w:rPr>
              <w:t>eğitim</w:t>
            </w:r>
            <w:r w:rsidRPr="00FA531F">
              <w:rPr>
                <w:rFonts w:eastAsia="Times New Roman" w:cs="Times New Roman"/>
              </w:rPr>
              <w:t xml:space="preserve"> ilerledikçe oturumlar hala katılımcıların zihinlerinde tazeyken doldurabil</w:t>
            </w:r>
            <w:r>
              <w:rPr>
                <w:rFonts w:eastAsia="Times New Roman" w:cs="Times New Roman"/>
              </w:rPr>
              <w:t>meleri amacıyla uygun olabilir.</w:t>
            </w:r>
            <w:r w:rsidRPr="00FA531F">
              <w:rPr>
                <w:rFonts w:eastAsia="Times New Roman" w:cs="Times New Roman"/>
              </w:rPr>
              <w:t xml:space="preserve"> Ayrıca, katılımcıların dersin sonunda bu formları tamamen doldurmama eğilimleri</w:t>
            </w:r>
            <w:r>
              <w:rPr>
                <w:rFonts w:eastAsia="Times New Roman" w:cs="Times New Roman"/>
              </w:rPr>
              <w:t xml:space="preserve"> de söz konusu olabilmektedir</w:t>
            </w:r>
          </w:p>
        </w:tc>
      </w:tr>
      <w:tr w:rsidR="004F5107" w:rsidRPr="0056087C" w:rsidTr="00A20D56">
        <w:tc>
          <w:tcPr>
            <w:tcW w:w="1384" w:type="dxa"/>
          </w:tcPr>
          <w:p w:rsidR="004F5107" w:rsidRPr="0056087C" w:rsidRDefault="00FA531F" w:rsidP="00FA531F">
            <w:pPr>
              <w:tabs>
                <w:tab w:val="left" w:pos="426"/>
                <w:tab w:val="left" w:pos="851"/>
              </w:tabs>
              <w:spacing w:line="260" w:lineRule="atLeast"/>
              <w:jc w:val="left"/>
              <w:rPr>
                <w:rFonts w:eastAsia="Times New Roman" w:cs="Times New Roman"/>
                <w:b/>
                <w:lang w:val="tr-TR"/>
              </w:rPr>
            </w:pPr>
            <w:proofErr w:type="gramStart"/>
            <w:r>
              <w:rPr>
                <w:rFonts w:eastAsia="Times New Roman" w:cs="Times New Roman"/>
                <w:b/>
                <w:lang w:val="tr-TR"/>
              </w:rPr>
              <w:t>Slayt</w:t>
            </w:r>
            <w:proofErr w:type="gramEnd"/>
            <w:r>
              <w:rPr>
                <w:rFonts w:eastAsia="Times New Roman" w:cs="Times New Roman"/>
                <w:b/>
                <w:lang w:val="tr-TR"/>
              </w:rPr>
              <w:t xml:space="preserve"> </w:t>
            </w:r>
            <w:r w:rsidR="004F5107" w:rsidRPr="0056087C">
              <w:rPr>
                <w:rFonts w:eastAsia="Times New Roman" w:cs="Times New Roman"/>
                <w:b/>
                <w:lang w:val="tr-TR"/>
              </w:rPr>
              <w:t xml:space="preserve">2 </w:t>
            </w:r>
            <w:r>
              <w:rPr>
                <w:rFonts w:eastAsia="Times New Roman" w:cs="Times New Roman"/>
                <w:b/>
                <w:lang w:val="tr-TR"/>
              </w:rPr>
              <w:t>ve</w:t>
            </w:r>
            <w:r w:rsidR="004F5107" w:rsidRPr="0056087C">
              <w:rPr>
                <w:rFonts w:eastAsia="Times New Roman" w:cs="Times New Roman"/>
                <w:b/>
                <w:lang w:val="tr-TR"/>
              </w:rPr>
              <w:t xml:space="preserve"> 3</w:t>
            </w:r>
          </w:p>
        </w:tc>
        <w:tc>
          <w:tcPr>
            <w:tcW w:w="7336" w:type="dxa"/>
            <w:gridSpan w:val="2"/>
          </w:tcPr>
          <w:p w:rsidR="004F5107" w:rsidRPr="0056087C" w:rsidRDefault="00FA531F" w:rsidP="00FA531F">
            <w:pPr>
              <w:tabs>
                <w:tab w:val="left" w:pos="426"/>
                <w:tab w:val="left" w:pos="851"/>
              </w:tabs>
              <w:spacing w:line="260" w:lineRule="atLeast"/>
              <w:rPr>
                <w:rFonts w:eastAsia="Times New Roman" w:cs="Times New Roman"/>
                <w:lang w:val="tr-TR"/>
              </w:rPr>
            </w:pPr>
            <w:r w:rsidRPr="00FA531F">
              <w:rPr>
                <w:rFonts w:eastAsia="Times New Roman" w:cs="Times New Roman"/>
              </w:rPr>
              <w:t>Daha önceki tüm dersler</w:t>
            </w:r>
            <w:r>
              <w:rPr>
                <w:rFonts w:eastAsia="Times New Roman" w:cs="Times New Roman"/>
              </w:rPr>
              <w:t>de olduğu</w:t>
            </w:r>
            <w:r w:rsidRPr="00FA531F">
              <w:rPr>
                <w:rFonts w:eastAsia="Times New Roman" w:cs="Times New Roman"/>
              </w:rPr>
              <w:t xml:space="preserve"> gibi bu derste de dersin başında belirlenen gündem ve oturum </w:t>
            </w:r>
            <w:r>
              <w:rPr>
                <w:rFonts w:eastAsia="Times New Roman" w:cs="Times New Roman"/>
              </w:rPr>
              <w:t>hedefleriyle</w:t>
            </w:r>
            <w:r w:rsidRPr="00FA531F">
              <w:rPr>
                <w:rFonts w:eastAsia="Times New Roman" w:cs="Times New Roman"/>
              </w:rPr>
              <w:t xml:space="preserve"> benzer bir yol izlemelidir</w:t>
            </w:r>
            <w:r w:rsidR="004F5107" w:rsidRPr="0056087C">
              <w:rPr>
                <w:rFonts w:eastAsia="Times New Roman" w:cs="Times New Roman"/>
                <w:lang w:val="tr-TR"/>
              </w:rPr>
              <w:t>.</w:t>
            </w:r>
          </w:p>
        </w:tc>
      </w:tr>
      <w:tr w:rsidR="004F5107" w:rsidRPr="0056087C" w:rsidTr="00A20D56">
        <w:tc>
          <w:tcPr>
            <w:tcW w:w="1384" w:type="dxa"/>
          </w:tcPr>
          <w:p w:rsidR="004F5107" w:rsidRPr="00BF2676" w:rsidRDefault="00FA531F" w:rsidP="00FA531F">
            <w:pPr>
              <w:pStyle w:val="AltKonuBal"/>
              <w:spacing w:line="260" w:lineRule="atLeast"/>
              <w:jc w:val="left"/>
              <w:rPr>
                <w:rFonts w:eastAsia="Times New Roman"/>
                <w:b/>
                <w:lang w:val="tr-TR"/>
              </w:rPr>
            </w:pPr>
            <w:proofErr w:type="gramStart"/>
            <w:r w:rsidRPr="00BF2676">
              <w:rPr>
                <w:rFonts w:eastAsia="Times New Roman"/>
                <w:b/>
                <w:lang w:val="tr-TR"/>
              </w:rPr>
              <w:t>Slayt</w:t>
            </w:r>
            <w:proofErr w:type="gramEnd"/>
            <w:r w:rsidR="004F5107" w:rsidRPr="00BF2676">
              <w:rPr>
                <w:rFonts w:eastAsia="Times New Roman"/>
                <w:b/>
                <w:lang w:val="tr-TR"/>
              </w:rPr>
              <w:t xml:space="preserve"> 4 </w:t>
            </w:r>
            <w:r w:rsidRPr="00BF2676">
              <w:rPr>
                <w:rFonts w:eastAsia="Times New Roman"/>
                <w:b/>
                <w:lang w:val="tr-TR"/>
              </w:rPr>
              <w:t>-</w:t>
            </w:r>
            <w:r w:rsidR="004F5107" w:rsidRPr="00BF2676">
              <w:rPr>
                <w:rFonts w:eastAsia="Times New Roman"/>
                <w:b/>
                <w:lang w:val="tr-TR"/>
              </w:rPr>
              <w:t xml:space="preserve"> 21</w:t>
            </w:r>
          </w:p>
          <w:p w:rsidR="004F5107" w:rsidRPr="00BF2676" w:rsidRDefault="004F5107" w:rsidP="00A507A9">
            <w:pPr>
              <w:pStyle w:val="AltKonuBal"/>
              <w:spacing w:line="260" w:lineRule="atLeast"/>
              <w:jc w:val="left"/>
              <w:rPr>
                <w:rFonts w:eastAsia="Times New Roman"/>
                <w:b/>
                <w:lang w:val="tr-TR"/>
              </w:rPr>
            </w:pPr>
          </w:p>
        </w:tc>
        <w:tc>
          <w:tcPr>
            <w:tcW w:w="7336" w:type="dxa"/>
            <w:gridSpan w:val="2"/>
          </w:tcPr>
          <w:p w:rsidR="004F5107" w:rsidRPr="0056087C" w:rsidRDefault="00FA531F" w:rsidP="00FA531F">
            <w:pPr>
              <w:tabs>
                <w:tab w:val="left" w:pos="426"/>
                <w:tab w:val="left" w:pos="851"/>
              </w:tabs>
              <w:spacing w:line="260" w:lineRule="atLeast"/>
              <w:rPr>
                <w:rFonts w:eastAsia="Times New Roman" w:cs="Times New Roman"/>
                <w:lang w:val="tr-TR"/>
              </w:rPr>
            </w:pPr>
            <w:r>
              <w:rPr>
                <w:rFonts w:eastAsia="Times New Roman" w:cs="Times New Roman"/>
                <w:lang w:val="tr-TR"/>
              </w:rPr>
              <w:t xml:space="preserve">Zaman çizelgesi, eğitimin içeriğinin katılımcılara hatırlatılması için faydalı bir yoldur ve eğitmene yardımcı olmak için </w:t>
            </w:r>
            <w:proofErr w:type="gramStart"/>
            <w:r>
              <w:rPr>
                <w:rFonts w:eastAsia="Times New Roman" w:cs="Times New Roman"/>
                <w:lang w:val="tr-TR"/>
              </w:rPr>
              <w:t>dahil</w:t>
            </w:r>
            <w:proofErr w:type="gramEnd"/>
            <w:r>
              <w:rPr>
                <w:rFonts w:eastAsia="Times New Roman" w:cs="Times New Roman"/>
                <w:lang w:val="tr-TR"/>
              </w:rPr>
              <w:t xml:space="preserve"> edilmiştir.</w:t>
            </w:r>
          </w:p>
          <w:p w:rsidR="004F5107" w:rsidRPr="0056087C" w:rsidRDefault="004F5107" w:rsidP="00A507A9">
            <w:pPr>
              <w:tabs>
                <w:tab w:val="left" w:pos="426"/>
                <w:tab w:val="left" w:pos="851"/>
              </w:tabs>
              <w:spacing w:line="260" w:lineRule="atLeast"/>
              <w:rPr>
                <w:rFonts w:eastAsia="Times New Roman" w:cs="Times New Roman"/>
                <w:lang w:val="tr-TR"/>
              </w:rPr>
            </w:pPr>
          </w:p>
          <w:p w:rsidR="004F5107" w:rsidRPr="0056087C" w:rsidRDefault="00FA531F" w:rsidP="00FA531F">
            <w:pPr>
              <w:tabs>
                <w:tab w:val="left" w:pos="426"/>
                <w:tab w:val="left" w:pos="851"/>
              </w:tabs>
              <w:spacing w:line="260" w:lineRule="atLeast"/>
              <w:rPr>
                <w:rFonts w:eastAsia="Times New Roman" w:cs="Times New Roman"/>
                <w:lang w:val="tr-TR"/>
              </w:rPr>
            </w:pPr>
            <w:r w:rsidRPr="00FA531F">
              <w:rPr>
                <w:rFonts w:eastAsia="Times New Roman" w:cs="Times New Roman"/>
              </w:rPr>
              <w:t>Eğitmen, oturumların her biri için gündem ve oturum hedeflerini tekrarlamalıdır.  Katılımcıların geri</w:t>
            </w:r>
            <w:r>
              <w:rPr>
                <w:rFonts w:eastAsia="Times New Roman" w:cs="Times New Roman"/>
              </w:rPr>
              <w:t xml:space="preserve"> </w:t>
            </w:r>
            <w:r w:rsidRPr="00FA531F">
              <w:rPr>
                <w:rFonts w:eastAsia="Times New Roman" w:cs="Times New Roman"/>
              </w:rPr>
              <w:t>bildirim ve önerileri ileride kullanılmak üzere not edilmelidir.</w:t>
            </w:r>
          </w:p>
        </w:tc>
      </w:tr>
      <w:tr w:rsidR="004F5107" w:rsidRPr="0056087C" w:rsidTr="00A20D56">
        <w:tc>
          <w:tcPr>
            <w:tcW w:w="1384" w:type="dxa"/>
          </w:tcPr>
          <w:p w:rsidR="004F5107" w:rsidRPr="00BF2676" w:rsidRDefault="00FA531F" w:rsidP="00A507A9">
            <w:pPr>
              <w:pStyle w:val="AltKonuBal"/>
              <w:spacing w:line="260" w:lineRule="atLeast"/>
              <w:rPr>
                <w:rFonts w:eastAsia="Times New Roman"/>
                <w:b/>
                <w:lang w:val="tr-TR"/>
              </w:rPr>
            </w:pPr>
            <w:proofErr w:type="gramStart"/>
            <w:r w:rsidRPr="00BF2676">
              <w:rPr>
                <w:rFonts w:eastAsia="Times New Roman"/>
                <w:b/>
                <w:lang w:val="tr-TR"/>
              </w:rPr>
              <w:lastRenderedPageBreak/>
              <w:t>Slayt</w:t>
            </w:r>
            <w:proofErr w:type="gramEnd"/>
            <w:r w:rsidR="004F5107" w:rsidRPr="00BF2676">
              <w:rPr>
                <w:rFonts w:eastAsia="Times New Roman"/>
                <w:b/>
                <w:lang w:val="tr-TR"/>
              </w:rPr>
              <w:t xml:space="preserve"> 22</w:t>
            </w:r>
          </w:p>
          <w:p w:rsidR="004F5107" w:rsidRPr="00BF2676" w:rsidRDefault="004F5107" w:rsidP="00A507A9">
            <w:pPr>
              <w:tabs>
                <w:tab w:val="left" w:pos="426"/>
                <w:tab w:val="left" w:pos="851"/>
              </w:tabs>
              <w:spacing w:line="260" w:lineRule="atLeast"/>
              <w:rPr>
                <w:rFonts w:eastAsia="Times New Roman" w:cs="Times New Roman"/>
                <w:b/>
                <w:lang w:val="tr-TR"/>
              </w:rPr>
            </w:pPr>
          </w:p>
        </w:tc>
        <w:tc>
          <w:tcPr>
            <w:tcW w:w="7336" w:type="dxa"/>
            <w:gridSpan w:val="2"/>
          </w:tcPr>
          <w:p w:rsidR="004F5107" w:rsidRPr="0056087C" w:rsidRDefault="00FA531F" w:rsidP="00FA531F">
            <w:pPr>
              <w:tabs>
                <w:tab w:val="left" w:pos="426"/>
                <w:tab w:val="left" w:pos="851"/>
              </w:tabs>
              <w:spacing w:line="260" w:lineRule="atLeast"/>
              <w:rPr>
                <w:rFonts w:eastAsia="Times New Roman" w:cs="Times New Roman"/>
                <w:lang w:val="tr-TR"/>
              </w:rPr>
            </w:pPr>
            <w:r>
              <w:rPr>
                <w:rFonts w:eastAsia="Times New Roman" w:cs="Times New Roman"/>
                <w:lang w:val="tr-TR"/>
              </w:rPr>
              <w:t xml:space="preserve">Katılımcıların değerlendirme formlarını doldurmalarını sağlamak eğitmenin sorumluluğundadır. Eğitmen, doldurulan formları toplamalı ve eğitimdeki Avrupa Konseyi temsilcisine vermeli ya da ilk fırsatta Avrupa Konseyi’ne göndermelidir. </w:t>
            </w:r>
          </w:p>
        </w:tc>
      </w:tr>
      <w:tr w:rsidR="00EF40D0" w:rsidRPr="0056087C" w:rsidTr="00A20D56">
        <w:tc>
          <w:tcPr>
            <w:tcW w:w="1384" w:type="dxa"/>
          </w:tcPr>
          <w:p w:rsidR="00EF40D0" w:rsidRPr="0056087C" w:rsidRDefault="00EF40D0" w:rsidP="00A507A9">
            <w:pPr>
              <w:tabs>
                <w:tab w:val="left" w:pos="426"/>
                <w:tab w:val="left" w:pos="851"/>
              </w:tabs>
              <w:spacing w:line="260" w:lineRule="atLeast"/>
              <w:rPr>
                <w:rFonts w:eastAsia="Times New Roman" w:cs="Times New Roman"/>
                <w:lang w:val="tr-TR"/>
              </w:rPr>
            </w:pPr>
          </w:p>
        </w:tc>
        <w:tc>
          <w:tcPr>
            <w:tcW w:w="7336" w:type="dxa"/>
            <w:gridSpan w:val="2"/>
          </w:tcPr>
          <w:p w:rsidR="00EF40D0" w:rsidRPr="0056087C" w:rsidRDefault="00677840" w:rsidP="00677840">
            <w:pPr>
              <w:tabs>
                <w:tab w:val="left" w:pos="426"/>
                <w:tab w:val="left" w:pos="851"/>
              </w:tabs>
              <w:spacing w:line="260" w:lineRule="atLeast"/>
              <w:rPr>
                <w:rFonts w:eastAsia="Times New Roman" w:cs="Times New Roman"/>
                <w:lang w:val="tr-TR"/>
              </w:rPr>
            </w:pPr>
            <w:r>
              <w:rPr>
                <w:rFonts w:eastAsia="Times New Roman" w:cs="Times New Roman"/>
                <w:b/>
                <w:lang w:val="tr-TR"/>
              </w:rPr>
              <w:t>Uygulamalı Alıştırmalar</w:t>
            </w:r>
            <w:r w:rsidR="00EF40D0" w:rsidRPr="0056087C">
              <w:rPr>
                <w:rFonts w:eastAsia="Times New Roman" w:cs="Times New Roman"/>
                <w:b/>
                <w:lang w:val="tr-TR"/>
              </w:rPr>
              <w:t xml:space="preserve"> </w:t>
            </w:r>
            <w:r w:rsidR="00EF40D0" w:rsidRPr="0056087C">
              <w:rPr>
                <w:rFonts w:eastAsia="Times New Roman" w:cs="Times New Roman"/>
                <w:lang w:val="tr-TR"/>
              </w:rPr>
              <w:t>(</w:t>
            </w:r>
            <w:r>
              <w:rPr>
                <w:rFonts w:eastAsia="Times New Roman" w:cs="Times New Roman"/>
                <w:lang w:val="tr-TR"/>
              </w:rPr>
              <w:t>eğer varsa</w:t>
            </w:r>
            <w:r w:rsidR="00EF40D0" w:rsidRPr="0056087C">
              <w:rPr>
                <w:rFonts w:eastAsia="Times New Roman" w:cs="Times New Roman"/>
                <w:lang w:val="tr-TR"/>
              </w:rPr>
              <w:t>)</w:t>
            </w:r>
          </w:p>
          <w:p w:rsidR="00EF40D0" w:rsidRPr="0056087C" w:rsidRDefault="00677840" w:rsidP="00677840">
            <w:pPr>
              <w:tabs>
                <w:tab w:val="left" w:pos="426"/>
                <w:tab w:val="left" w:pos="851"/>
              </w:tabs>
              <w:spacing w:line="260" w:lineRule="atLeast"/>
              <w:rPr>
                <w:rFonts w:eastAsia="Times New Roman" w:cs="Times New Roman"/>
                <w:lang w:val="tr-TR"/>
              </w:rPr>
            </w:pPr>
            <w:r>
              <w:rPr>
                <w:rFonts w:eastAsia="Times New Roman" w:cs="Times New Roman"/>
                <w:lang w:val="tr-TR"/>
              </w:rPr>
              <w:t xml:space="preserve">Avrupa Konseyi değerlendirme formunun doldurulmasının dışında bu oturumla ilgili uygulamalı alıştırma mevcut değildir.    </w:t>
            </w:r>
          </w:p>
        </w:tc>
      </w:tr>
      <w:tr w:rsidR="00EF40D0" w:rsidRPr="0056087C" w:rsidTr="00A20D56">
        <w:tc>
          <w:tcPr>
            <w:tcW w:w="1384" w:type="dxa"/>
          </w:tcPr>
          <w:p w:rsidR="00EF40D0" w:rsidRPr="0056087C" w:rsidRDefault="00EF40D0" w:rsidP="00A507A9">
            <w:pPr>
              <w:tabs>
                <w:tab w:val="left" w:pos="426"/>
                <w:tab w:val="left" w:pos="851"/>
              </w:tabs>
              <w:spacing w:line="260" w:lineRule="atLeast"/>
              <w:rPr>
                <w:rFonts w:eastAsia="Times New Roman" w:cs="Times New Roman"/>
                <w:lang w:val="tr-TR"/>
              </w:rPr>
            </w:pPr>
          </w:p>
        </w:tc>
        <w:tc>
          <w:tcPr>
            <w:tcW w:w="7336" w:type="dxa"/>
            <w:gridSpan w:val="2"/>
          </w:tcPr>
          <w:p w:rsidR="00EF40D0" w:rsidRPr="0056087C" w:rsidRDefault="00677840" w:rsidP="00A507A9">
            <w:pPr>
              <w:tabs>
                <w:tab w:val="left" w:pos="426"/>
                <w:tab w:val="left" w:pos="851"/>
              </w:tabs>
              <w:spacing w:line="260" w:lineRule="atLeast"/>
              <w:rPr>
                <w:rFonts w:eastAsia="Times New Roman" w:cs="Times New Roman"/>
                <w:b/>
                <w:lang w:val="tr-TR"/>
              </w:rPr>
            </w:pPr>
            <w:r>
              <w:rPr>
                <w:rFonts w:eastAsia="Times New Roman" w:cs="Times New Roman"/>
                <w:b/>
                <w:lang w:val="tr-TR"/>
              </w:rPr>
              <w:t>Bilgi Kontrolü</w:t>
            </w:r>
          </w:p>
          <w:p w:rsidR="00EF40D0" w:rsidRPr="0056087C" w:rsidRDefault="00677840" w:rsidP="00677840">
            <w:pPr>
              <w:tabs>
                <w:tab w:val="left" w:pos="426"/>
                <w:tab w:val="left" w:pos="851"/>
              </w:tabs>
              <w:spacing w:line="260" w:lineRule="atLeast"/>
              <w:rPr>
                <w:rFonts w:eastAsia="Times New Roman" w:cs="Times New Roman"/>
                <w:lang w:val="tr-TR"/>
              </w:rPr>
            </w:pPr>
            <w:r>
              <w:rPr>
                <w:rFonts w:eastAsia="Times New Roman" w:cs="Times New Roman"/>
                <w:lang w:val="tr-TR"/>
              </w:rPr>
              <w:t xml:space="preserve">Oturum, eğitimcinin geri bildirim aşamasında sorular sorarak öğrenciler tarafından edinilen bilgileri kontrol etmesi için uygundur.  </w:t>
            </w:r>
          </w:p>
        </w:tc>
      </w:tr>
      <w:tr w:rsidR="00EF40D0" w:rsidRPr="0056087C" w:rsidTr="00A20D56">
        <w:tc>
          <w:tcPr>
            <w:tcW w:w="1384" w:type="dxa"/>
          </w:tcPr>
          <w:p w:rsidR="00EF40D0" w:rsidRPr="0056087C" w:rsidRDefault="00EF40D0" w:rsidP="00A507A9">
            <w:pPr>
              <w:tabs>
                <w:tab w:val="left" w:pos="426"/>
                <w:tab w:val="left" w:pos="851"/>
              </w:tabs>
              <w:spacing w:line="260" w:lineRule="atLeast"/>
              <w:rPr>
                <w:rFonts w:eastAsia="Times New Roman" w:cs="Times New Roman"/>
                <w:lang w:val="tr-TR"/>
              </w:rPr>
            </w:pPr>
          </w:p>
        </w:tc>
        <w:tc>
          <w:tcPr>
            <w:tcW w:w="7336" w:type="dxa"/>
            <w:gridSpan w:val="2"/>
          </w:tcPr>
          <w:p w:rsidR="00EF40D0" w:rsidRPr="0056087C" w:rsidRDefault="00677840" w:rsidP="00A507A9">
            <w:pPr>
              <w:tabs>
                <w:tab w:val="left" w:pos="426"/>
                <w:tab w:val="left" w:pos="851"/>
              </w:tabs>
              <w:spacing w:line="260" w:lineRule="atLeast"/>
              <w:rPr>
                <w:rFonts w:eastAsia="Times New Roman" w:cs="Times New Roman"/>
                <w:b/>
                <w:lang w:val="tr-TR"/>
              </w:rPr>
            </w:pPr>
            <w:r>
              <w:rPr>
                <w:rFonts w:eastAsia="Times New Roman" w:cs="Times New Roman"/>
                <w:b/>
                <w:lang w:val="tr-TR"/>
              </w:rPr>
              <w:t>Özet</w:t>
            </w:r>
          </w:p>
          <w:p w:rsidR="00EF40D0" w:rsidRPr="0056087C" w:rsidRDefault="00677840" w:rsidP="00677840">
            <w:pPr>
              <w:tabs>
                <w:tab w:val="left" w:pos="426"/>
                <w:tab w:val="left" w:pos="851"/>
              </w:tabs>
              <w:spacing w:line="260" w:lineRule="atLeast"/>
              <w:rPr>
                <w:rFonts w:eastAsia="Times New Roman" w:cs="Times New Roman"/>
                <w:lang w:val="tr-TR"/>
              </w:rPr>
            </w:pPr>
            <w:r>
              <w:rPr>
                <w:rFonts w:eastAsia="Times New Roman" w:cs="Times New Roman"/>
                <w:lang w:val="tr-TR"/>
              </w:rPr>
              <w:t>Eğitimciler, öğrencilerin geri bildirimler sunması için yeterli fırsatın verilmesini ve geri bildirimlerin toplanmasını sağlamalıdır.</w:t>
            </w:r>
            <w:r w:rsidR="00A20D56" w:rsidRPr="0056087C">
              <w:rPr>
                <w:rFonts w:eastAsia="Times New Roman" w:cs="Times New Roman"/>
                <w:lang w:val="tr-TR"/>
              </w:rPr>
              <w:t xml:space="preserve">  </w:t>
            </w:r>
          </w:p>
        </w:tc>
      </w:tr>
    </w:tbl>
    <w:p w:rsidR="00EF40D0" w:rsidRPr="0056087C" w:rsidRDefault="00EF40D0" w:rsidP="00EF40D0">
      <w:pPr>
        <w:tabs>
          <w:tab w:val="left" w:pos="426"/>
          <w:tab w:val="left" w:pos="851"/>
        </w:tabs>
        <w:spacing w:after="120"/>
        <w:ind w:left="851" w:hanging="851"/>
        <w:rPr>
          <w:rFonts w:eastAsia="Times New Roman" w:cs="Times New Roman"/>
          <w:lang w:val="tr-TR"/>
        </w:rPr>
      </w:pPr>
    </w:p>
    <w:p w:rsidR="00EF40D0" w:rsidRPr="0056087C" w:rsidRDefault="00EF40D0" w:rsidP="00EF40D0">
      <w:pPr>
        <w:tabs>
          <w:tab w:val="left" w:pos="426"/>
          <w:tab w:val="left" w:pos="851"/>
        </w:tabs>
        <w:spacing w:after="120"/>
        <w:ind w:left="851" w:hanging="851"/>
        <w:rPr>
          <w:rFonts w:eastAsia="Times New Roman" w:cs="Times New Roman"/>
          <w:lang w:val="tr-TR"/>
        </w:rPr>
      </w:pPr>
      <w:r w:rsidRPr="0056087C">
        <w:rPr>
          <w:rFonts w:eastAsia="Times New Roman" w:cs="Times New Roman"/>
          <w:lang w:val="tr-TR"/>
        </w:rPr>
        <w:br w:type="page"/>
      </w:r>
    </w:p>
    <w:p w:rsidR="00EF40D0" w:rsidRPr="0056087C" w:rsidRDefault="00BF2676" w:rsidP="003F3D65">
      <w:pPr>
        <w:pStyle w:val="Balk1"/>
        <w:rPr>
          <w:rFonts w:eastAsia="Calibri"/>
          <w:lang w:val="tr-TR" w:eastAsia="de-DE"/>
        </w:rPr>
      </w:pPr>
      <w:r>
        <w:rPr>
          <w:rFonts w:eastAsia="Calibri"/>
          <w:lang w:val="tr-TR" w:eastAsia="de-DE"/>
        </w:rPr>
        <w:lastRenderedPageBreak/>
        <w:t>7</w:t>
      </w:r>
      <w:r>
        <w:rPr>
          <w:rFonts w:eastAsia="Calibri"/>
          <w:lang w:val="tr-TR" w:eastAsia="de-DE"/>
        </w:rPr>
        <w:tab/>
      </w:r>
      <w:r w:rsidR="00677840">
        <w:rPr>
          <w:rFonts w:eastAsia="Calibri"/>
          <w:lang w:val="tr-TR" w:eastAsia="de-DE"/>
        </w:rPr>
        <w:t>Değerlendirme</w:t>
      </w:r>
    </w:p>
    <w:p w:rsidR="00677840" w:rsidRDefault="00677840" w:rsidP="003F3243">
      <w:pPr>
        <w:rPr>
          <w:rFonts w:eastAsia="Times New Roman"/>
          <w:lang w:val="tr-TR"/>
        </w:rPr>
      </w:pPr>
      <w:r>
        <w:rPr>
          <w:rFonts w:eastAsia="Times New Roman"/>
          <w:lang w:val="tr-TR"/>
        </w:rPr>
        <w:t>Değerlendirme, bir eğitimin önemli bir bölümüdür ve katılımcıların öğrenme deneyimleri ile ilgili önemli geri bildirimlerini sunması gereken zamanda gerçekleştirilmelidir.</w:t>
      </w:r>
    </w:p>
    <w:p w:rsidR="00677840" w:rsidRDefault="00677840" w:rsidP="003F3243">
      <w:pPr>
        <w:rPr>
          <w:rFonts w:eastAsia="Times New Roman"/>
          <w:lang w:val="tr-TR"/>
        </w:rPr>
      </w:pPr>
    </w:p>
    <w:p w:rsidR="00677840" w:rsidRDefault="00677840" w:rsidP="00677840">
      <w:pPr>
        <w:rPr>
          <w:rFonts w:eastAsia="Times New Roman"/>
          <w:lang w:val="tr-TR"/>
        </w:rPr>
      </w:pPr>
      <w:r>
        <w:rPr>
          <w:rFonts w:eastAsia="Times New Roman"/>
          <w:lang w:val="tr-TR"/>
        </w:rPr>
        <w:t>Bu eğitim, genel kapsamlı bir eğitim olarak geliştirilmiştir ve bu yüzden öğretim materyallerinin çoğu PowerPoint formatındadır ve bu tür bir eğitim ile normalde ilişkili olabilecek uygulamalı alıştırmalar düzeyinden yoksundur.</w:t>
      </w:r>
    </w:p>
    <w:p w:rsidR="00677840" w:rsidRDefault="00677840" w:rsidP="00677840">
      <w:pPr>
        <w:rPr>
          <w:rFonts w:eastAsia="Times New Roman"/>
          <w:lang w:val="tr-TR"/>
        </w:rPr>
      </w:pPr>
    </w:p>
    <w:p w:rsidR="00677840" w:rsidRDefault="00677840" w:rsidP="00677840">
      <w:pPr>
        <w:rPr>
          <w:rFonts w:eastAsia="Times New Roman"/>
          <w:lang w:val="tr-TR"/>
        </w:rPr>
      </w:pPr>
      <w:r>
        <w:rPr>
          <w:rFonts w:eastAsia="Times New Roman"/>
          <w:lang w:val="tr-TR"/>
        </w:rPr>
        <w:t>Bir değerlendirme formu hazırlanmıştır ve bundan sonraki bölümde yer almaktadır. Eğitimciler,</w:t>
      </w:r>
      <w:r w:rsidR="0042500F">
        <w:rPr>
          <w:rFonts w:eastAsia="Times New Roman"/>
          <w:lang w:val="tr-TR"/>
        </w:rPr>
        <w:t xml:space="preserve"> eğitimin ileride verileceği zamanlar için iyileştirmelerin yapılabilmesi için</w:t>
      </w:r>
      <w:r>
        <w:rPr>
          <w:rFonts w:eastAsia="Times New Roman"/>
          <w:lang w:val="tr-TR"/>
        </w:rPr>
        <w:t xml:space="preserve"> </w:t>
      </w:r>
      <w:r w:rsidR="0042500F">
        <w:rPr>
          <w:rFonts w:eastAsia="Times New Roman"/>
          <w:lang w:val="tr-TR"/>
        </w:rPr>
        <w:t xml:space="preserve">formların doldurulmasını ve Avrupa Konseyi’ne gönderilmesini sağlamalıdır.  </w:t>
      </w:r>
      <w:r>
        <w:rPr>
          <w:rFonts w:eastAsia="Times New Roman"/>
          <w:lang w:val="tr-TR"/>
        </w:rPr>
        <w:t xml:space="preserve"> </w:t>
      </w:r>
    </w:p>
    <w:p w:rsidR="00EF40D0" w:rsidRPr="0056087C" w:rsidRDefault="00EF40D0" w:rsidP="003F3243">
      <w:pPr>
        <w:rPr>
          <w:rFonts w:eastAsia="Times New Roman"/>
          <w:lang w:val="tr-TR"/>
        </w:rPr>
      </w:pPr>
    </w:p>
    <w:p w:rsidR="00EF40D0" w:rsidRPr="0056087C" w:rsidRDefault="00EF40D0" w:rsidP="004F5107">
      <w:pPr>
        <w:tabs>
          <w:tab w:val="left" w:pos="426"/>
          <w:tab w:val="left" w:pos="851"/>
        </w:tabs>
        <w:spacing w:after="120"/>
        <w:rPr>
          <w:rFonts w:eastAsia="Times New Roman" w:cs="Times New Roman"/>
          <w:b/>
          <w:lang w:val="tr-TR"/>
        </w:rPr>
      </w:pPr>
    </w:p>
    <w:p w:rsidR="00EF40D0" w:rsidRPr="0056087C" w:rsidRDefault="00BF2676" w:rsidP="003F3D65">
      <w:pPr>
        <w:pStyle w:val="Balk1"/>
        <w:rPr>
          <w:rFonts w:eastAsia="Calibri"/>
          <w:lang w:val="tr-TR" w:eastAsia="de-DE"/>
        </w:rPr>
      </w:pPr>
      <w:r>
        <w:rPr>
          <w:rFonts w:eastAsia="Calibri"/>
          <w:lang w:val="tr-TR" w:eastAsia="de-DE"/>
        </w:rPr>
        <w:t>8</w:t>
      </w:r>
      <w:r>
        <w:rPr>
          <w:rFonts w:eastAsia="Calibri"/>
          <w:lang w:val="tr-TR" w:eastAsia="de-DE"/>
        </w:rPr>
        <w:tab/>
      </w:r>
      <w:r w:rsidR="0042500F">
        <w:rPr>
          <w:rFonts w:eastAsia="Calibri"/>
          <w:lang w:val="tr-TR" w:eastAsia="de-DE"/>
        </w:rPr>
        <w:t>Ölçüm</w:t>
      </w:r>
    </w:p>
    <w:p w:rsidR="00EF40D0" w:rsidRPr="0056087C" w:rsidRDefault="0042500F" w:rsidP="0042500F">
      <w:pPr>
        <w:tabs>
          <w:tab w:val="left" w:pos="426"/>
          <w:tab w:val="left" w:pos="851"/>
        </w:tabs>
        <w:rPr>
          <w:rFonts w:eastAsia="Times New Roman" w:cs="Times New Roman"/>
          <w:lang w:val="tr-TR"/>
        </w:rPr>
      </w:pPr>
      <w:r>
        <w:rPr>
          <w:rFonts w:eastAsia="Times New Roman" w:cs="Times New Roman"/>
          <w:lang w:val="tr-TR"/>
        </w:rPr>
        <w:t xml:space="preserve">Bu eğitim için hiçbir ölçüm </w:t>
      </w:r>
      <w:r w:rsidR="00DE72BB">
        <w:rPr>
          <w:rFonts w:eastAsia="Times New Roman" w:cs="Times New Roman"/>
          <w:lang w:val="tr-TR"/>
        </w:rPr>
        <w:t>talep edilmemiştir ancak özellikl</w:t>
      </w:r>
      <w:r>
        <w:rPr>
          <w:rFonts w:eastAsia="Times New Roman" w:cs="Times New Roman"/>
          <w:lang w:val="tr-TR"/>
        </w:rPr>
        <w:t xml:space="preserve">e eğitimin, ölçülen bir programın bir parçası olabileceği ülkelerde materyalleri gelecekte dağıtacak kişiler bunu yeniden değerlendirebilir. Eğer ölçüm uygulaması getirilirse o ülkedeki </w:t>
      </w:r>
      <w:proofErr w:type="gramStart"/>
      <w:r>
        <w:rPr>
          <w:rFonts w:eastAsia="Times New Roman" w:cs="Times New Roman"/>
          <w:lang w:val="tr-TR"/>
        </w:rPr>
        <w:t>metodolojiler</w:t>
      </w:r>
      <w:proofErr w:type="gramEnd"/>
      <w:r>
        <w:rPr>
          <w:rFonts w:eastAsia="Times New Roman" w:cs="Times New Roman"/>
          <w:lang w:val="tr-TR"/>
        </w:rPr>
        <w:t xml:space="preserve"> kullanılmalıdır. </w:t>
      </w:r>
      <w:r w:rsidR="00EF40D0" w:rsidRPr="0056087C">
        <w:rPr>
          <w:rFonts w:eastAsia="Times New Roman" w:cs="Times New Roman"/>
          <w:lang w:val="tr-TR"/>
        </w:rPr>
        <w:br w:type="page"/>
      </w:r>
    </w:p>
    <w:p w:rsidR="00EF40D0" w:rsidRPr="0056087C" w:rsidRDefault="00677840" w:rsidP="00EF40D0">
      <w:pPr>
        <w:tabs>
          <w:tab w:val="left" w:pos="426"/>
          <w:tab w:val="left" w:pos="851"/>
        </w:tabs>
        <w:spacing w:after="120"/>
        <w:jc w:val="center"/>
        <w:rPr>
          <w:rFonts w:eastAsia="Times New Roman" w:cs="Times New Roman"/>
          <w:b/>
          <w:lang w:val="tr-TR"/>
        </w:rPr>
      </w:pPr>
      <w:r>
        <w:rPr>
          <w:rFonts w:eastAsia="Times New Roman" w:cs="Times New Roman"/>
          <w:b/>
          <w:lang w:val="tr-TR"/>
        </w:rPr>
        <w:lastRenderedPageBreak/>
        <w:t>Ek</w:t>
      </w:r>
    </w:p>
    <w:p w:rsidR="00EF40D0" w:rsidRPr="0056087C" w:rsidRDefault="00677840" w:rsidP="00677840">
      <w:pPr>
        <w:tabs>
          <w:tab w:val="left" w:pos="426"/>
          <w:tab w:val="left" w:pos="851"/>
        </w:tabs>
        <w:spacing w:after="120"/>
        <w:jc w:val="center"/>
        <w:rPr>
          <w:rFonts w:eastAsia="Times New Roman" w:cs="Times New Roman"/>
          <w:b/>
          <w:lang w:val="tr-TR"/>
        </w:rPr>
      </w:pPr>
      <w:r>
        <w:rPr>
          <w:rFonts w:eastAsia="Times New Roman" w:cs="Times New Roman"/>
          <w:b/>
          <w:lang w:val="tr-TR"/>
        </w:rPr>
        <w:t>Eğitim materyalleri ve öğrenci materyalleri</w:t>
      </w:r>
      <w:r w:rsidR="00EF40D0" w:rsidRPr="0056087C">
        <w:rPr>
          <w:rFonts w:eastAsia="Times New Roman" w:cs="Times New Roman"/>
          <w:b/>
          <w:lang w:val="tr-TR"/>
        </w:rPr>
        <w:t xml:space="preserve"> </w:t>
      </w:r>
    </w:p>
    <w:p w:rsidR="00EF40D0" w:rsidRPr="0056087C" w:rsidRDefault="00EF40D0" w:rsidP="00EF40D0">
      <w:pPr>
        <w:tabs>
          <w:tab w:val="left" w:pos="426"/>
          <w:tab w:val="left" w:pos="851"/>
        </w:tabs>
        <w:spacing w:after="120"/>
        <w:rPr>
          <w:rFonts w:eastAsia="Times New Roman" w:cs="Times New Roman"/>
          <w:b/>
          <w:lang w:val="tr-TR"/>
        </w:rPr>
      </w:pPr>
    </w:p>
    <w:p w:rsidR="004050B5" w:rsidRPr="0056087C" w:rsidRDefault="004050B5">
      <w:pPr>
        <w:rPr>
          <w:lang w:val="tr-TR"/>
        </w:rPr>
      </w:pPr>
    </w:p>
    <w:sectPr w:rsidR="004050B5" w:rsidRPr="0056087C" w:rsidSect="00FC55DD">
      <w:headerReference w:type="default" r:id="rId29"/>
      <w:footerReference w:type="even" r:id="rId30"/>
      <w:footerReference w:type="default" r:id="rId31"/>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A39" w:rsidRDefault="00022A39" w:rsidP="00EF40D0">
      <w:pPr>
        <w:spacing w:line="240" w:lineRule="auto"/>
      </w:pPr>
      <w:r>
        <w:separator/>
      </w:r>
    </w:p>
  </w:endnote>
  <w:endnote w:type="continuationSeparator" w:id="0">
    <w:p w:rsidR="00022A39" w:rsidRDefault="00022A39" w:rsidP="00EF40D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ヒラギノ角ゴ Pro W3">
    <w:altName w:val="Arial Unicode MS"/>
    <w:panose1 w:val="00000000000000000000"/>
    <w:charset w:val="80"/>
    <w:family w:val="auto"/>
    <w:notTrueType/>
    <w:pitch w:val="variable"/>
    <w:sig w:usb0="00000001" w:usb1="08070000" w:usb2="07040011" w:usb3="00000000" w:csb0="0002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Verdana">
    <w:altName w:val="Verdana"/>
    <w:panose1 w:val="020B0604030504040204"/>
    <w:charset w:val="A2"/>
    <w:family w:val="swiss"/>
    <w:pitch w:val="variable"/>
    <w:sig w:usb0="A10006FF" w:usb1="4000205B" w:usb2="00000010" w:usb3="00000000" w:csb0="0000019F" w:csb1="00000000"/>
  </w:font>
  <w:font w:name="Fixed Miriam Transparent">
    <w:panose1 w:val="020B0509050101010101"/>
    <w:charset w:val="B1"/>
    <w:family w:val="modern"/>
    <w:pitch w:val="fixed"/>
    <w:sig w:usb0="00000801" w:usb1="00000000" w:usb2="00000000" w:usb3="00000000" w:csb0="0000002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altName w:val="Book Antiqua"/>
    <w:panose1 w:val="00000000000000000000"/>
    <w:charset w:val="00"/>
    <w:family w:val="roman"/>
    <w:notTrueType/>
    <w:pitch w:val="variable"/>
    <w:sig w:usb0="00000003" w:usb1="00000000" w:usb2="00000000" w:usb3="00000000" w:csb0="00000001" w:csb1="00000000"/>
  </w:font>
  <w:font w:name="Consolas">
    <w:panose1 w:val="020B0609020204030204"/>
    <w:charset w:val="A2"/>
    <w:family w:val="modern"/>
    <w:pitch w:val="fixed"/>
    <w:sig w:usb0="E10002FF" w:usb1="4000FCFF" w:usb2="00000009" w:usb3="00000000" w:csb0="0000019F" w:csb1="00000000"/>
  </w:font>
  <w:font w:name="Tahoma">
    <w:panose1 w:val="020B0604030504040204"/>
    <w:charset w:val="A2"/>
    <w:family w:val="swiss"/>
    <w:pitch w:val="variable"/>
    <w:sig w:usb0="E1002EFF" w:usb1="C000605B" w:usb2="00000029" w:usb3="00000000" w:csb0="000101FF" w:csb1="00000000"/>
  </w:font>
  <w:font w:name="Arial Narrow">
    <w:panose1 w:val="020B0606020202030204"/>
    <w:charset w:val="A2"/>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A2"/>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A2"/>
    <w:family w:val="script"/>
    <w:pitch w:val="variable"/>
    <w:sig w:usb0="00000287" w:usb1="00000000"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39" w:rsidRDefault="00D91D99">
    <w:pPr>
      <w:pStyle w:val="Altbilgi"/>
      <w:framePr w:wrap="around" w:vAnchor="text" w:hAnchor="margin" w:xAlign="center" w:y="1"/>
      <w:rPr>
        <w:rStyle w:val="SayfaNumaras"/>
      </w:rPr>
    </w:pPr>
    <w:r>
      <w:rPr>
        <w:rStyle w:val="SayfaNumaras"/>
      </w:rPr>
      <w:fldChar w:fldCharType="begin"/>
    </w:r>
    <w:r w:rsidR="00022A39">
      <w:rPr>
        <w:rStyle w:val="SayfaNumaras"/>
      </w:rPr>
      <w:instrText xml:space="preserve">PAGE  </w:instrText>
    </w:r>
    <w:r>
      <w:rPr>
        <w:rStyle w:val="SayfaNumaras"/>
      </w:rPr>
      <w:fldChar w:fldCharType="separate"/>
    </w:r>
    <w:r w:rsidR="00022A39">
      <w:rPr>
        <w:rStyle w:val="SayfaNumaras"/>
        <w:noProof/>
      </w:rPr>
      <w:t>3</w:t>
    </w:r>
    <w:r>
      <w:rPr>
        <w:rStyle w:val="SayfaNumaras"/>
      </w:rPr>
      <w:fldChar w:fldCharType="end"/>
    </w:r>
  </w:p>
  <w:p w:rsidR="00022A39" w:rsidRDefault="00022A39">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39" w:rsidRDefault="00022A39">
    <w:pPr>
      <w:pStyle w:val="Altbilgi"/>
      <w:framePr w:wrap="around" w:vAnchor="text" w:hAnchor="margin" w:xAlign="center" w:y="1"/>
      <w:rPr>
        <w:rStyle w:val="SayfaNumaras"/>
      </w:rPr>
    </w:pPr>
  </w:p>
  <w:p w:rsidR="00022A39" w:rsidRDefault="00022A39">
    <w:pPr>
      <w:pStyle w:val="Altbilgi"/>
      <w:framePr w:wrap="around" w:vAnchor="text" w:hAnchor="margin" w:xAlign="center" w:y="1"/>
      <w:rPr>
        <w:rStyle w:val="SayfaNumaras"/>
      </w:rPr>
    </w:pPr>
  </w:p>
  <w:p w:rsidR="00022A39" w:rsidRDefault="00022A39">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39" w:rsidRDefault="00D91D99" w:rsidP="00FC55DD">
    <w:pPr>
      <w:pStyle w:val="Altbilgi"/>
      <w:framePr w:wrap="around" w:vAnchor="text" w:hAnchor="margin" w:xAlign="center" w:y="1"/>
      <w:rPr>
        <w:rStyle w:val="SayfaNumaras"/>
      </w:rPr>
    </w:pPr>
    <w:r>
      <w:rPr>
        <w:rStyle w:val="SayfaNumaras"/>
      </w:rPr>
      <w:fldChar w:fldCharType="begin"/>
    </w:r>
    <w:r w:rsidR="00022A39">
      <w:rPr>
        <w:rStyle w:val="SayfaNumaras"/>
      </w:rPr>
      <w:instrText xml:space="preserve">PAGE  </w:instrText>
    </w:r>
    <w:r>
      <w:rPr>
        <w:rStyle w:val="SayfaNumaras"/>
      </w:rPr>
      <w:fldChar w:fldCharType="separate"/>
    </w:r>
    <w:r w:rsidR="00022A39">
      <w:rPr>
        <w:rStyle w:val="SayfaNumaras"/>
        <w:noProof/>
      </w:rPr>
      <w:t>3</w:t>
    </w:r>
    <w:r>
      <w:rPr>
        <w:rStyle w:val="SayfaNumaras"/>
      </w:rPr>
      <w:fldChar w:fldCharType="end"/>
    </w:r>
  </w:p>
  <w:p w:rsidR="00022A39" w:rsidRDefault="00022A39">
    <w:pPr>
      <w:pStyle w:val="Altbilgi"/>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39" w:rsidRDefault="00022A39" w:rsidP="00FC55DD">
    <w:pPr>
      <w:pStyle w:val="Altbilgi"/>
      <w:framePr w:wrap="around" w:vAnchor="text" w:hAnchor="margin" w:xAlign="center" w:y="1"/>
      <w:rPr>
        <w:rStyle w:val="SayfaNumaras"/>
      </w:rPr>
    </w:pPr>
  </w:p>
  <w:p w:rsidR="00022A39" w:rsidRDefault="00022A39">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A39" w:rsidRDefault="00022A39" w:rsidP="00EF40D0">
      <w:pPr>
        <w:spacing w:line="240" w:lineRule="auto"/>
      </w:pPr>
      <w:r>
        <w:separator/>
      </w:r>
    </w:p>
  </w:footnote>
  <w:footnote w:type="continuationSeparator" w:id="0">
    <w:p w:rsidR="00022A39" w:rsidRDefault="00022A39" w:rsidP="00EF40D0">
      <w:pPr>
        <w:spacing w:line="240" w:lineRule="auto"/>
      </w:pPr>
      <w:r>
        <w:continuationSeparator/>
      </w:r>
    </w:p>
  </w:footnote>
  <w:footnote w:id="1">
    <w:p w:rsidR="00022A39" w:rsidRPr="003D6C5E" w:rsidRDefault="00022A39" w:rsidP="006B37FD">
      <w:pPr>
        <w:pStyle w:val="DipnotMetni"/>
        <w:rPr>
          <w:rStyle w:val="footnoteref"/>
        </w:rPr>
      </w:pPr>
      <w:r w:rsidRPr="003D6C5E">
        <w:rPr>
          <w:rStyle w:val="footnoteref"/>
        </w:rPr>
        <w:footnoteRef/>
      </w:r>
      <w:r w:rsidRPr="003D6C5E">
        <w:rPr>
          <w:rStyle w:val="footnoteref"/>
        </w:rPr>
        <w:t xml:space="preserve"> </w:t>
      </w:r>
      <w:r>
        <w:rPr>
          <w:rStyle w:val="footnoteref"/>
        </w:rPr>
        <w:t xml:space="preserve">Katılım Öncesi Mali Yardım Aracı Kapsamında Avrupa Birliği/Avrupa Konseyi Sanal Suçlar Ortak Projesi (Ceza Yargılamasında Bölgesel İşbirliği: Sanal suçlarla mücadelede kapasitelerin güçlendirilmesi), sanal suçlara karşı etkili bir şekilde işbirliği yapmak için Batı Balkanlar ve </w:t>
      </w:r>
      <w:proofErr w:type="gramStart"/>
      <w:r>
        <w:rPr>
          <w:rStyle w:val="footnoteref"/>
        </w:rPr>
        <w:t>Türkiye’nin</w:t>
      </w:r>
      <w:proofErr w:type="gramEnd"/>
      <w:r>
        <w:rPr>
          <w:rStyle w:val="footnoteref"/>
        </w:rPr>
        <w:t xml:space="preserve"> ceza yargılaması makamlarının kapasitelerinin artırılmasını amaçlamaktadır</w:t>
      </w:r>
      <w:r w:rsidRPr="003D6C5E">
        <w:rPr>
          <w:rStyle w:val="footnoteref"/>
        </w:rPr>
        <w:t>.</w:t>
      </w:r>
    </w:p>
  </w:footnote>
  <w:footnote w:id="2">
    <w:p w:rsidR="00022A39" w:rsidRPr="003D6C5E" w:rsidRDefault="00022A39" w:rsidP="006B37FD">
      <w:pPr>
        <w:rPr>
          <w:rStyle w:val="footnoteref"/>
        </w:rPr>
      </w:pPr>
      <w:r w:rsidRPr="003D6C5E">
        <w:rPr>
          <w:rStyle w:val="footnoteref"/>
        </w:rPr>
        <w:t xml:space="preserve">* </w:t>
      </w:r>
      <w:r>
        <w:rPr>
          <w:rStyle w:val="footnoteref"/>
        </w:rPr>
        <w:t xml:space="preserve">Bu metin içerisinde toprakları, kurumları ve halkı kapsamında Kosova’ya yapılan tüm atıflar Birlşemiş Milletler Güvenlik Konseyi’nin 1244 sayılı Kararına uygun olarak ve </w:t>
      </w:r>
      <w:proofErr w:type="gramStart"/>
      <w:r>
        <w:rPr>
          <w:rStyle w:val="footnoteref"/>
        </w:rPr>
        <w:t>Kosova’nın</w:t>
      </w:r>
      <w:proofErr w:type="gramEnd"/>
      <w:r>
        <w:rPr>
          <w:rStyle w:val="footnoteref"/>
        </w:rPr>
        <w:t xml:space="preserve"> statüsüne halel getirmeyecek şekilde anlaşılacaktır.</w:t>
      </w:r>
    </w:p>
  </w:footnote>
  <w:footnote w:id="3">
    <w:p w:rsidR="00022A39" w:rsidRPr="0079782E" w:rsidRDefault="00022A39" w:rsidP="00535BF4">
      <w:pPr>
        <w:pStyle w:val="DipnotMetni"/>
        <w:rPr>
          <w:sz w:val="15"/>
          <w:szCs w:val="15"/>
          <w:lang w:val="en-GB"/>
        </w:rPr>
      </w:pPr>
      <w:r w:rsidRPr="0079782E">
        <w:rPr>
          <w:rStyle w:val="DipnotBavurusu"/>
          <w:sz w:val="15"/>
          <w:szCs w:val="15"/>
        </w:rPr>
        <w:footnoteRef/>
      </w:r>
      <w:r w:rsidRPr="0079782E">
        <w:rPr>
          <w:sz w:val="15"/>
          <w:szCs w:val="15"/>
          <w:lang w:val="en-GB"/>
        </w:rPr>
        <w:t>http://eur-lex.europa.eu/LexUriServ/site/en/oj/2005/l_069/l_06920050316en00670071.pdf</w:t>
      </w:r>
    </w:p>
  </w:footnote>
  <w:footnote w:id="4">
    <w:p w:rsidR="00022A39" w:rsidRPr="00106B93" w:rsidRDefault="00022A39">
      <w:pPr>
        <w:pStyle w:val="DipnotMetni"/>
        <w:rPr>
          <w:rStyle w:val="footnoteref"/>
        </w:rPr>
      </w:pPr>
      <w:r w:rsidRPr="00FD0DC4">
        <w:rPr>
          <w:rStyle w:val="footnoteref"/>
        </w:rPr>
        <w:footnoteRef/>
      </w:r>
      <w:r w:rsidRPr="00FD0DC4">
        <w:rPr>
          <w:rStyle w:val="footnoteref"/>
        </w:rPr>
        <w:t xml:space="preserve"> http://register.consilium.europa.eu/pdf/en/03/st14/st14583.en03.pdf</w:t>
      </w:r>
    </w:p>
  </w:footnote>
  <w:footnote w:id="5">
    <w:p w:rsidR="00022A39" w:rsidRPr="0015213F" w:rsidRDefault="00022A39" w:rsidP="00884F6E">
      <w:pPr>
        <w:pStyle w:val="DipnotMetni"/>
        <w:rPr>
          <w:rStyle w:val="footnoteref"/>
        </w:rPr>
      </w:pPr>
      <w:r w:rsidRPr="0015213F">
        <w:rPr>
          <w:rStyle w:val="footnoteref"/>
        </w:rPr>
        <w:footnoteRef/>
      </w:r>
      <w:r>
        <w:rPr>
          <w:rStyle w:val="footnoteref"/>
        </w:rPr>
        <w:t xml:space="preserve"> internet Servis Sağlayıcı</w:t>
      </w:r>
      <w:r w:rsidRPr="0015213F">
        <w:rPr>
          <w:rStyle w:val="footnoteref"/>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A39" w:rsidRDefault="00022A39" w:rsidP="00FC55DD">
    <w:pPr>
      <w:pStyle w:val="stbilgi"/>
      <w:rPr>
        <w:rFonts w:ascii="Verdana" w:hAnsi="Verdana"/>
        <w:sz w:val="16"/>
        <w:szCs w:val="16"/>
      </w:rPr>
    </w:pPr>
    <w:r>
      <w:rPr>
        <w:rFonts w:ascii="Verdana" w:hAnsi="Verdana"/>
        <w:sz w:val="16"/>
        <w:szCs w:val="16"/>
      </w:rPr>
      <w:t xml:space="preserve">          </w:t>
    </w:r>
  </w:p>
  <w:tbl>
    <w:tblPr>
      <w:tblW w:w="8613" w:type="dxa"/>
      <w:tblBorders>
        <w:bottom w:val="single" w:sz="4" w:space="0" w:color="000000"/>
      </w:tblBorders>
      <w:tblLook w:val="01E0"/>
    </w:tblPr>
    <w:tblGrid>
      <w:gridCol w:w="5920"/>
      <w:gridCol w:w="284"/>
      <w:gridCol w:w="2409"/>
    </w:tblGrid>
    <w:tr w:rsidR="00022A39" w:rsidRPr="00B844E3" w:rsidTr="00FC55DD">
      <w:tc>
        <w:tcPr>
          <w:tcW w:w="5920" w:type="dxa"/>
          <w:shd w:val="clear" w:color="auto" w:fill="auto"/>
        </w:tcPr>
        <w:p w:rsidR="00022A39" w:rsidRPr="00B844E3" w:rsidRDefault="00022A39" w:rsidP="00F93762">
          <w:pPr>
            <w:pStyle w:val="stbilgi"/>
            <w:tabs>
              <w:tab w:val="clear" w:pos="9072"/>
              <w:tab w:val="right" w:pos="8505"/>
            </w:tabs>
            <w:jc w:val="left"/>
            <w:rPr>
              <w:rFonts w:ascii="Verdana" w:hAnsi="Verdana"/>
              <w:color w:val="7F7F7F" w:themeColor="text1" w:themeTint="80"/>
              <w:sz w:val="16"/>
              <w:szCs w:val="16"/>
              <w:lang w:val="en-US"/>
            </w:rPr>
          </w:pPr>
          <w:r>
            <w:rPr>
              <w:rFonts w:ascii="Verdana" w:hAnsi="Verdana"/>
              <w:color w:val="7F7F7F" w:themeColor="text1" w:themeTint="80"/>
              <w:sz w:val="16"/>
              <w:szCs w:val="16"/>
              <w:lang w:val="en-US"/>
            </w:rPr>
            <w:t>Adli eğitim</w:t>
          </w:r>
          <w:r w:rsidRPr="00B844E3">
            <w:rPr>
              <w:rFonts w:ascii="Verdana" w:hAnsi="Verdana"/>
              <w:color w:val="7F7F7F" w:themeColor="text1" w:themeTint="80"/>
              <w:sz w:val="16"/>
              <w:szCs w:val="16"/>
              <w:lang w:val="en-US"/>
            </w:rPr>
            <w:t xml:space="preserve"> – </w:t>
          </w:r>
          <w:r>
            <w:rPr>
              <w:rFonts w:ascii="Verdana" w:hAnsi="Verdana"/>
              <w:color w:val="7F7F7F" w:themeColor="text1" w:themeTint="80"/>
              <w:sz w:val="16"/>
              <w:szCs w:val="16"/>
              <w:lang w:val="en-US"/>
            </w:rPr>
            <w:t>Giriş dersi</w:t>
          </w:r>
          <w:r w:rsidRPr="00B844E3">
            <w:rPr>
              <w:rFonts w:ascii="Verdana" w:hAnsi="Verdana"/>
              <w:color w:val="7F7F7F" w:themeColor="text1" w:themeTint="80"/>
              <w:sz w:val="16"/>
              <w:szCs w:val="16"/>
              <w:lang w:val="en-US"/>
            </w:rPr>
            <w:t xml:space="preserve"> – </w:t>
          </w:r>
          <w:r>
            <w:rPr>
              <w:rFonts w:ascii="Verdana" w:hAnsi="Verdana"/>
              <w:color w:val="7F7F7F" w:themeColor="text1" w:themeTint="80"/>
              <w:sz w:val="16"/>
              <w:szCs w:val="16"/>
              <w:lang w:val="en-US"/>
            </w:rPr>
            <w:t>Kitapçık ve eğitimci kılavuzu</w:t>
          </w:r>
        </w:p>
      </w:tc>
      <w:tc>
        <w:tcPr>
          <w:tcW w:w="284" w:type="dxa"/>
          <w:shd w:val="clear" w:color="auto" w:fill="auto"/>
        </w:tcPr>
        <w:p w:rsidR="00022A39" w:rsidRPr="00B844E3" w:rsidRDefault="00022A39" w:rsidP="00FC55DD">
          <w:pPr>
            <w:pStyle w:val="stbilgi"/>
            <w:jc w:val="right"/>
            <w:rPr>
              <w:rFonts w:ascii="Verdana" w:hAnsi="Verdana"/>
              <w:color w:val="7F7F7F" w:themeColor="text1" w:themeTint="80"/>
              <w:sz w:val="16"/>
              <w:szCs w:val="16"/>
            </w:rPr>
          </w:pPr>
        </w:p>
      </w:tc>
      <w:tc>
        <w:tcPr>
          <w:tcW w:w="2409" w:type="dxa"/>
          <w:shd w:val="clear" w:color="auto" w:fill="auto"/>
        </w:tcPr>
        <w:p w:rsidR="00022A39" w:rsidRPr="00B844E3" w:rsidRDefault="00022A39" w:rsidP="00FC55DD">
          <w:pPr>
            <w:pStyle w:val="stbilgi"/>
            <w:jc w:val="right"/>
            <w:rPr>
              <w:rFonts w:ascii="Verdana" w:hAnsi="Verdana"/>
              <w:color w:val="7F7F7F" w:themeColor="text1" w:themeTint="80"/>
              <w:sz w:val="16"/>
              <w:szCs w:val="16"/>
            </w:rPr>
          </w:pPr>
          <w:r>
            <w:rPr>
              <w:rFonts w:ascii="Verdana" w:hAnsi="Verdana"/>
              <w:color w:val="7F7F7F" w:themeColor="text1" w:themeTint="80"/>
              <w:sz w:val="16"/>
              <w:szCs w:val="16"/>
              <w:lang w:val="tr-TR"/>
            </w:rPr>
            <w:t>Sayfa</w:t>
          </w:r>
          <w:r w:rsidRPr="00B844E3">
            <w:rPr>
              <w:rFonts w:ascii="Verdana" w:hAnsi="Verdana"/>
              <w:color w:val="7F7F7F" w:themeColor="text1" w:themeTint="80"/>
              <w:sz w:val="16"/>
              <w:szCs w:val="16"/>
            </w:rPr>
            <w:t xml:space="preserve"> </w:t>
          </w:r>
          <w:r w:rsidR="00D91D99" w:rsidRPr="00B844E3">
            <w:rPr>
              <w:rFonts w:ascii="Verdana" w:hAnsi="Verdana"/>
              <w:color w:val="7F7F7F" w:themeColor="text1" w:themeTint="80"/>
              <w:sz w:val="16"/>
              <w:szCs w:val="16"/>
            </w:rPr>
            <w:fldChar w:fldCharType="begin"/>
          </w:r>
          <w:r w:rsidRPr="00B844E3">
            <w:rPr>
              <w:rFonts w:ascii="Verdana" w:hAnsi="Verdana"/>
              <w:color w:val="7F7F7F" w:themeColor="text1" w:themeTint="80"/>
              <w:sz w:val="16"/>
              <w:szCs w:val="16"/>
            </w:rPr>
            <w:instrText xml:space="preserve"> PAGE </w:instrText>
          </w:r>
          <w:r w:rsidR="00D91D99" w:rsidRPr="00B844E3">
            <w:rPr>
              <w:rFonts w:ascii="Verdana" w:hAnsi="Verdana"/>
              <w:color w:val="7F7F7F" w:themeColor="text1" w:themeTint="80"/>
              <w:sz w:val="16"/>
              <w:szCs w:val="16"/>
            </w:rPr>
            <w:fldChar w:fldCharType="separate"/>
          </w:r>
          <w:r w:rsidR="00F125D4">
            <w:rPr>
              <w:rFonts w:ascii="Verdana" w:hAnsi="Verdana"/>
              <w:noProof/>
              <w:color w:val="7F7F7F" w:themeColor="text1" w:themeTint="80"/>
              <w:sz w:val="16"/>
              <w:szCs w:val="16"/>
            </w:rPr>
            <w:t>5</w:t>
          </w:r>
          <w:r w:rsidR="00D91D99" w:rsidRPr="00B844E3">
            <w:rPr>
              <w:rFonts w:ascii="Verdana" w:hAnsi="Verdana"/>
              <w:color w:val="7F7F7F" w:themeColor="text1" w:themeTint="80"/>
              <w:sz w:val="16"/>
              <w:szCs w:val="16"/>
            </w:rPr>
            <w:fldChar w:fldCharType="end"/>
          </w:r>
        </w:p>
      </w:tc>
    </w:tr>
  </w:tbl>
  <w:p w:rsidR="00022A39" w:rsidRPr="0039702B" w:rsidRDefault="00022A39" w:rsidP="00FC55DD">
    <w:pPr>
      <w:pStyle w:val="stbilgi"/>
      <w:rPr>
        <w:rFonts w:ascii="Verdana" w:hAnsi="Verdana"/>
        <w:sz w:val="16"/>
        <w:szCs w:val="16"/>
      </w:rPr>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748" w:type="dxa"/>
      <w:tblBorders>
        <w:bottom w:val="single" w:sz="4" w:space="0" w:color="000000"/>
      </w:tblBorders>
      <w:tblLook w:val="01E0"/>
    </w:tblPr>
    <w:tblGrid>
      <w:gridCol w:w="5920"/>
      <w:gridCol w:w="272"/>
      <w:gridCol w:w="2556"/>
    </w:tblGrid>
    <w:tr w:rsidR="00022A39" w:rsidRPr="004234CA" w:rsidTr="00FC55DD">
      <w:tc>
        <w:tcPr>
          <w:tcW w:w="5920" w:type="dxa"/>
          <w:shd w:val="clear" w:color="auto" w:fill="auto"/>
        </w:tcPr>
        <w:p w:rsidR="00022A39" w:rsidRPr="004234CA" w:rsidRDefault="00022A39" w:rsidP="008156C3">
          <w:pPr>
            <w:pStyle w:val="stbilgi"/>
            <w:tabs>
              <w:tab w:val="left" w:pos="3780"/>
              <w:tab w:val="left" w:pos="6946"/>
              <w:tab w:val="left" w:pos="7938"/>
            </w:tabs>
            <w:rPr>
              <w:rFonts w:ascii="Verdana" w:eastAsia="Times New Roman" w:hAnsi="Verdana"/>
              <w:color w:val="7F7F7F" w:themeColor="text1" w:themeTint="80"/>
              <w:sz w:val="16"/>
              <w:szCs w:val="16"/>
            </w:rPr>
          </w:pPr>
          <w:r>
            <w:rPr>
              <w:rFonts w:ascii="Verdana" w:hAnsi="Verdana"/>
              <w:color w:val="7F7F7F" w:themeColor="text1" w:themeTint="80"/>
              <w:sz w:val="16"/>
              <w:szCs w:val="16"/>
              <w:lang w:val="en-US"/>
            </w:rPr>
            <w:t>Adli eğitim</w:t>
          </w:r>
          <w:r w:rsidRPr="004234CA">
            <w:rPr>
              <w:rFonts w:ascii="Verdana" w:hAnsi="Verdana"/>
              <w:color w:val="7F7F7F" w:themeColor="text1" w:themeTint="80"/>
              <w:sz w:val="16"/>
              <w:szCs w:val="16"/>
              <w:lang w:val="en-US"/>
            </w:rPr>
            <w:t xml:space="preserve"> – </w:t>
          </w:r>
          <w:r>
            <w:rPr>
              <w:rFonts w:ascii="Verdana" w:hAnsi="Verdana"/>
              <w:color w:val="7F7F7F" w:themeColor="text1" w:themeTint="80"/>
              <w:sz w:val="16"/>
              <w:szCs w:val="16"/>
              <w:lang w:val="en-US"/>
            </w:rPr>
            <w:t>Başlangıç eğitimi</w:t>
          </w:r>
          <w:r w:rsidRPr="004234CA">
            <w:rPr>
              <w:rFonts w:ascii="Verdana" w:hAnsi="Verdana"/>
              <w:color w:val="7F7F7F" w:themeColor="text1" w:themeTint="80"/>
              <w:sz w:val="16"/>
              <w:szCs w:val="16"/>
              <w:lang w:val="en-US"/>
            </w:rPr>
            <w:t xml:space="preserve"> – </w:t>
          </w:r>
          <w:r>
            <w:rPr>
              <w:rFonts w:ascii="Verdana" w:hAnsi="Verdana"/>
              <w:color w:val="7F7F7F" w:themeColor="text1" w:themeTint="80"/>
              <w:sz w:val="16"/>
              <w:szCs w:val="16"/>
              <w:lang w:val="en-US"/>
            </w:rPr>
            <w:t>Kılavuz ve eğitmen rehberi</w:t>
          </w:r>
          <w:r w:rsidRPr="004234CA">
            <w:rPr>
              <w:rFonts w:ascii="Verdana" w:hAnsi="Verdana"/>
              <w:color w:val="7F7F7F" w:themeColor="text1" w:themeTint="80"/>
              <w:sz w:val="16"/>
              <w:szCs w:val="16"/>
              <w:lang w:val="en-US"/>
            </w:rPr>
            <w:t xml:space="preserve"> </w:t>
          </w:r>
        </w:p>
      </w:tc>
      <w:tc>
        <w:tcPr>
          <w:tcW w:w="272" w:type="dxa"/>
          <w:shd w:val="clear" w:color="auto" w:fill="auto"/>
        </w:tcPr>
        <w:p w:rsidR="00022A39" w:rsidRPr="004234CA" w:rsidRDefault="00022A39" w:rsidP="00FC55DD">
          <w:pPr>
            <w:pStyle w:val="stbilgi"/>
            <w:tabs>
              <w:tab w:val="left" w:pos="3780"/>
              <w:tab w:val="left" w:pos="6946"/>
              <w:tab w:val="left" w:pos="7938"/>
            </w:tabs>
            <w:jc w:val="center"/>
            <w:rPr>
              <w:rFonts w:ascii="Verdana" w:eastAsia="Times New Roman" w:hAnsi="Verdana"/>
              <w:color w:val="7F7F7F" w:themeColor="text1" w:themeTint="80"/>
              <w:sz w:val="16"/>
              <w:szCs w:val="16"/>
            </w:rPr>
          </w:pPr>
        </w:p>
      </w:tc>
      <w:tc>
        <w:tcPr>
          <w:tcW w:w="2556" w:type="dxa"/>
          <w:shd w:val="clear" w:color="auto" w:fill="auto"/>
        </w:tcPr>
        <w:p w:rsidR="00022A39" w:rsidRPr="004234CA" w:rsidRDefault="00022A39" w:rsidP="00FC55DD">
          <w:pPr>
            <w:pStyle w:val="stbilgi"/>
            <w:tabs>
              <w:tab w:val="left" w:pos="3780"/>
              <w:tab w:val="left" w:pos="6946"/>
              <w:tab w:val="left" w:pos="7938"/>
            </w:tabs>
            <w:jc w:val="right"/>
            <w:rPr>
              <w:rFonts w:ascii="Verdana" w:eastAsia="Times New Roman" w:hAnsi="Verdana"/>
              <w:color w:val="7F7F7F" w:themeColor="text1" w:themeTint="80"/>
              <w:sz w:val="16"/>
              <w:szCs w:val="16"/>
            </w:rPr>
          </w:pPr>
          <w:r>
            <w:rPr>
              <w:rFonts w:ascii="Verdana" w:eastAsia="Times New Roman" w:hAnsi="Verdana"/>
              <w:color w:val="7F7F7F" w:themeColor="text1" w:themeTint="80"/>
              <w:sz w:val="16"/>
              <w:szCs w:val="16"/>
            </w:rPr>
            <w:t>Sayfa</w:t>
          </w:r>
          <w:r w:rsidRPr="004234CA">
            <w:rPr>
              <w:rFonts w:ascii="Verdana" w:eastAsia="Times New Roman" w:hAnsi="Verdana"/>
              <w:color w:val="7F7F7F" w:themeColor="text1" w:themeTint="80"/>
              <w:sz w:val="16"/>
              <w:szCs w:val="16"/>
            </w:rPr>
            <w:t xml:space="preserve">  </w:t>
          </w:r>
          <w:r w:rsidR="00D91D99" w:rsidRPr="004234CA">
            <w:rPr>
              <w:rFonts w:ascii="Verdana" w:eastAsia="Times New Roman" w:hAnsi="Verdana"/>
              <w:color w:val="7F7F7F" w:themeColor="text1" w:themeTint="80"/>
              <w:sz w:val="16"/>
              <w:szCs w:val="16"/>
            </w:rPr>
            <w:fldChar w:fldCharType="begin"/>
          </w:r>
          <w:r w:rsidRPr="004234CA">
            <w:rPr>
              <w:rFonts w:ascii="Verdana" w:eastAsia="Times New Roman" w:hAnsi="Verdana"/>
              <w:color w:val="7F7F7F" w:themeColor="text1" w:themeTint="80"/>
              <w:sz w:val="16"/>
              <w:szCs w:val="16"/>
            </w:rPr>
            <w:instrText xml:space="preserve"> PAGE   \* MERGEFORMAT </w:instrText>
          </w:r>
          <w:r w:rsidR="00D91D99" w:rsidRPr="004234CA">
            <w:rPr>
              <w:rFonts w:ascii="Verdana" w:eastAsia="Times New Roman" w:hAnsi="Verdana"/>
              <w:color w:val="7F7F7F" w:themeColor="text1" w:themeTint="80"/>
              <w:sz w:val="16"/>
              <w:szCs w:val="16"/>
            </w:rPr>
            <w:fldChar w:fldCharType="separate"/>
          </w:r>
          <w:r w:rsidR="00F125D4">
            <w:rPr>
              <w:rFonts w:ascii="Verdana" w:eastAsia="Times New Roman" w:hAnsi="Verdana"/>
              <w:noProof/>
              <w:color w:val="7F7F7F" w:themeColor="text1" w:themeTint="80"/>
              <w:sz w:val="16"/>
              <w:szCs w:val="16"/>
            </w:rPr>
            <w:t>125</w:t>
          </w:r>
          <w:r w:rsidR="00D91D99" w:rsidRPr="004234CA">
            <w:rPr>
              <w:rFonts w:ascii="Verdana" w:eastAsia="Times New Roman" w:hAnsi="Verdana"/>
              <w:color w:val="7F7F7F" w:themeColor="text1" w:themeTint="80"/>
              <w:sz w:val="16"/>
              <w:szCs w:val="16"/>
            </w:rPr>
            <w:fldChar w:fldCharType="end"/>
          </w:r>
        </w:p>
      </w:tc>
    </w:tr>
  </w:tbl>
  <w:p w:rsidR="00022A39" w:rsidRPr="00412AE7" w:rsidRDefault="00022A39" w:rsidP="00FC55DD">
    <w:pPr>
      <w:pStyle w:val="stbilgi"/>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nsid w:val="FFFFFF7E"/>
    <w:multiLevelType w:val="singleLevel"/>
    <w:tmpl w:val="47AAA948"/>
    <w:lvl w:ilvl="0">
      <w:start w:val="1"/>
      <w:numFmt w:val="decimal"/>
      <w:pStyle w:val="ListeNumaras5"/>
      <w:lvlText w:val="%1."/>
      <w:lvlJc w:val="left"/>
      <w:pPr>
        <w:tabs>
          <w:tab w:val="num" w:pos="926"/>
        </w:tabs>
        <w:ind w:left="926" w:hanging="360"/>
      </w:pPr>
    </w:lvl>
  </w:abstractNum>
  <w:abstractNum w:abstractNumId="2">
    <w:nsid w:val="FFFFFF7F"/>
    <w:multiLevelType w:val="singleLevel"/>
    <w:tmpl w:val="D568B340"/>
    <w:lvl w:ilvl="0">
      <w:start w:val="1"/>
      <w:numFmt w:val="decimal"/>
      <w:pStyle w:val="ListeNumaras4"/>
      <w:lvlText w:val="%1."/>
      <w:lvlJc w:val="left"/>
      <w:pPr>
        <w:tabs>
          <w:tab w:val="num" w:pos="643"/>
        </w:tabs>
        <w:ind w:left="643" w:hanging="360"/>
      </w:pPr>
    </w:lvl>
  </w:abstractNum>
  <w:abstractNum w:abstractNumId="3">
    <w:nsid w:val="FFFFFF80"/>
    <w:multiLevelType w:val="singleLevel"/>
    <w:tmpl w:val="CEA63DA2"/>
    <w:lvl w:ilvl="0">
      <w:start w:val="1"/>
      <w:numFmt w:val="bullet"/>
      <w:pStyle w:val="ListeNumaras2"/>
      <w:lvlText w:val=""/>
      <w:lvlJc w:val="left"/>
      <w:pPr>
        <w:tabs>
          <w:tab w:val="num" w:pos="1492"/>
        </w:tabs>
        <w:ind w:left="1492" w:hanging="360"/>
      </w:pPr>
      <w:rPr>
        <w:rFonts w:ascii="Symbol" w:hAnsi="Symbol" w:hint="default"/>
      </w:rPr>
    </w:lvl>
  </w:abstractNum>
  <w:abstractNum w:abstractNumId="4">
    <w:nsid w:val="FFFFFF81"/>
    <w:multiLevelType w:val="singleLevel"/>
    <w:tmpl w:val="E1B8EADC"/>
    <w:lvl w:ilvl="0">
      <w:start w:val="1"/>
      <w:numFmt w:val="bullet"/>
      <w:pStyle w:val="ListeNumaras"/>
      <w:lvlText w:val=""/>
      <w:lvlJc w:val="left"/>
      <w:pPr>
        <w:tabs>
          <w:tab w:val="num" w:pos="1209"/>
        </w:tabs>
        <w:ind w:left="1209" w:hanging="360"/>
      </w:pPr>
      <w:rPr>
        <w:rFonts w:ascii="Symbol" w:hAnsi="Symbol" w:hint="default"/>
      </w:rPr>
    </w:lvl>
  </w:abstractNum>
  <w:abstractNum w:abstractNumId="5">
    <w:nsid w:val="FFFFFF82"/>
    <w:multiLevelType w:val="singleLevel"/>
    <w:tmpl w:val="723CC734"/>
    <w:lvl w:ilvl="0">
      <w:start w:val="1"/>
      <w:numFmt w:val="bullet"/>
      <w:pStyle w:val="ListeMaddemi5"/>
      <w:lvlText w:val=""/>
      <w:lvlJc w:val="left"/>
      <w:pPr>
        <w:tabs>
          <w:tab w:val="num" w:pos="926"/>
        </w:tabs>
        <w:ind w:left="926" w:hanging="360"/>
      </w:pPr>
      <w:rPr>
        <w:rFonts w:ascii="Symbol" w:hAnsi="Symbol" w:hint="default"/>
      </w:rPr>
    </w:lvl>
  </w:abstractNum>
  <w:abstractNum w:abstractNumId="6">
    <w:nsid w:val="FFFFFF83"/>
    <w:multiLevelType w:val="singleLevel"/>
    <w:tmpl w:val="7E7278C4"/>
    <w:lvl w:ilvl="0">
      <w:start w:val="1"/>
      <w:numFmt w:val="bullet"/>
      <w:pStyle w:val="ListeMaddemi4"/>
      <w:lvlText w:val=""/>
      <w:lvlJc w:val="left"/>
      <w:pPr>
        <w:tabs>
          <w:tab w:val="num" w:pos="643"/>
        </w:tabs>
        <w:ind w:left="643" w:hanging="360"/>
      </w:pPr>
      <w:rPr>
        <w:rFonts w:ascii="Symbol" w:hAnsi="Symbol" w:hint="default"/>
      </w:rPr>
    </w:lvl>
  </w:abstractNum>
  <w:abstractNum w:abstractNumId="7">
    <w:nsid w:val="FFFFFF88"/>
    <w:multiLevelType w:val="singleLevel"/>
    <w:tmpl w:val="E99A5BCE"/>
    <w:lvl w:ilvl="0">
      <w:start w:val="1"/>
      <w:numFmt w:val="decimal"/>
      <w:pStyle w:val="ListeNumaras3"/>
      <w:lvlText w:val="%1."/>
      <w:lvlJc w:val="left"/>
      <w:pPr>
        <w:tabs>
          <w:tab w:val="num" w:pos="360"/>
        </w:tabs>
        <w:ind w:left="360" w:hanging="360"/>
      </w:pPr>
    </w:lvl>
  </w:abstractNum>
  <w:abstractNum w:abstractNumId="8">
    <w:nsid w:val="FFFFFFFE"/>
    <w:multiLevelType w:val="singleLevel"/>
    <w:tmpl w:val="686C5820"/>
    <w:lvl w:ilvl="0">
      <w:numFmt w:val="decimal"/>
      <w:pStyle w:val="listbullet"/>
      <w:lvlText w:val="*"/>
      <w:lvlJc w:val="left"/>
      <w:rPr>
        <w:rFonts w:cs="Times New Roman"/>
      </w:rPr>
    </w:lvl>
  </w:abstractNum>
  <w:abstractNum w:abstractNumId="9">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nsid w:val="0650671A"/>
    <w:multiLevelType w:val="hybridMultilevel"/>
    <w:tmpl w:val="370E60EC"/>
    <w:lvl w:ilvl="0" w:tplc="041F0003">
      <w:start w:val="352"/>
      <w:numFmt w:val="bullet"/>
      <w:lvlText w:val="–"/>
      <w:lvlJc w:val="left"/>
      <w:pPr>
        <w:ind w:left="720" w:hanging="360"/>
      </w:pPr>
      <w:rPr>
        <w:rFonts w:ascii="Arial" w:hAnsi="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7BD16CF"/>
    <w:multiLevelType w:val="hybridMultilevel"/>
    <w:tmpl w:val="6114986C"/>
    <w:lvl w:ilvl="0" w:tplc="D8886C2E">
      <w:start w:val="1"/>
      <w:numFmt w:val="bullet"/>
      <w:lvlText w:val="•"/>
      <w:lvlJc w:val="left"/>
      <w:pPr>
        <w:tabs>
          <w:tab w:val="num" w:pos="720"/>
        </w:tabs>
        <w:ind w:left="720" w:hanging="360"/>
      </w:pPr>
      <w:rPr>
        <w:rFonts w:ascii="Arial" w:hAnsi="Arial" w:hint="default"/>
      </w:rPr>
    </w:lvl>
    <w:lvl w:ilvl="1" w:tplc="7FFA1752" w:tentative="1">
      <w:start w:val="1"/>
      <w:numFmt w:val="bullet"/>
      <w:lvlText w:val="•"/>
      <w:lvlJc w:val="left"/>
      <w:pPr>
        <w:tabs>
          <w:tab w:val="num" w:pos="1440"/>
        </w:tabs>
        <w:ind w:left="1440" w:hanging="360"/>
      </w:pPr>
      <w:rPr>
        <w:rFonts w:ascii="Arial" w:hAnsi="Arial" w:hint="default"/>
      </w:rPr>
    </w:lvl>
    <w:lvl w:ilvl="2" w:tplc="ED18579A" w:tentative="1">
      <w:start w:val="1"/>
      <w:numFmt w:val="bullet"/>
      <w:lvlText w:val="•"/>
      <w:lvlJc w:val="left"/>
      <w:pPr>
        <w:tabs>
          <w:tab w:val="num" w:pos="2160"/>
        </w:tabs>
        <w:ind w:left="2160" w:hanging="360"/>
      </w:pPr>
      <w:rPr>
        <w:rFonts w:ascii="Arial" w:hAnsi="Arial" w:hint="default"/>
      </w:rPr>
    </w:lvl>
    <w:lvl w:ilvl="3" w:tplc="20D27C96" w:tentative="1">
      <w:start w:val="1"/>
      <w:numFmt w:val="bullet"/>
      <w:lvlText w:val="•"/>
      <w:lvlJc w:val="left"/>
      <w:pPr>
        <w:tabs>
          <w:tab w:val="num" w:pos="2880"/>
        </w:tabs>
        <w:ind w:left="2880" w:hanging="360"/>
      </w:pPr>
      <w:rPr>
        <w:rFonts w:ascii="Arial" w:hAnsi="Arial" w:hint="default"/>
      </w:rPr>
    </w:lvl>
    <w:lvl w:ilvl="4" w:tplc="080AD5C2" w:tentative="1">
      <w:start w:val="1"/>
      <w:numFmt w:val="bullet"/>
      <w:lvlText w:val="•"/>
      <w:lvlJc w:val="left"/>
      <w:pPr>
        <w:tabs>
          <w:tab w:val="num" w:pos="3600"/>
        </w:tabs>
        <w:ind w:left="3600" w:hanging="360"/>
      </w:pPr>
      <w:rPr>
        <w:rFonts w:ascii="Arial" w:hAnsi="Arial" w:hint="default"/>
      </w:rPr>
    </w:lvl>
    <w:lvl w:ilvl="5" w:tplc="0302DC14" w:tentative="1">
      <w:start w:val="1"/>
      <w:numFmt w:val="bullet"/>
      <w:lvlText w:val="•"/>
      <w:lvlJc w:val="left"/>
      <w:pPr>
        <w:tabs>
          <w:tab w:val="num" w:pos="4320"/>
        </w:tabs>
        <w:ind w:left="4320" w:hanging="360"/>
      </w:pPr>
      <w:rPr>
        <w:rFonts w:ascii="Arial" w:hAnsi="Arial" w:hint="default"/>
      </w:rPr>
    </w:lvl>
    <w:lvl w:ilvl="6" w:tplc="79ECE364" w:tentative="1">
      <w:start w:val="1"/>
      <w:numFmt w:val="bullet"/>
      <w:lvlText w:val="•"/>
      <w:lvlJc w:val="left"/>
      <w:pPr>
        <w:tabs>
          <w:tab w:val="num" w:pos="5040"/>
        </w:tabs>
        <w:ind w:left="5040" w:hanging="360"/>
      </w:pPr>
      <w:rPr>
        <w:rFonts w:ascii="Arial" w:hAnsi="Arial" w:hint="default"/>
      </w:rPr>
    </w:lvl>
    <w:lvl w:ilvl="7" w:tplc="FCF6FD36" w:tentative="1">
      <w:start w:val="1"/>
      <w:numFmt w:val="bullet"/>
      <w:lvlText w:val="•"/>
      <w:lvlJc w:val="left"/>
      <w:pPr>
        <w:tabs>
          <w:tab w:val="num" w:pos="5760"/>
        </w:tabs>
        <w:ind w:left="5760" w:hanging="360"/>
      </w:pPr>
      <w:rPr>
        <w:rFonts w:ascii="Arial" w:hAnsi="Arial" w:hint="default"/>
      </w:rPr>
    </w:lvl>
    <w:lvl w:ilvl="8" w:tplc="9980539A" w:tentative="1">
      <w:start w:val="1"/>
      <w:numFmt w:val="bullet"/>
      <w:lvlText w:val="•"/>
      <w:lvlJc w:val="left"/>
      <w:pPr>
        <w:tabs>
          <w:tab w:val="num" w:pos="6480"/>
        </w:tabs>
        <w:ind w:left="6480" w:hanging="360"/>
      </w:pPr>
      <w:rPr>
        <w:rFonts w:ascii="Arial" w:hAnsi="Arial" w:hint="default"/>
      </w:rPr>
    </w:lvl>
  </w:abstractNum>
  <w:abstractNum w:abstractNumId="12">
    <w:nsid w:val="0C024A56"/>
    <w:multiLevelType w:val="hybridMultilevel"/>
    <w:tmpl w:val="56067B9E"/>
    <w:lvl w:ilvl="0" w:tplc="E1680370">
      <w:start w:val="1"/>
      <w:numFmt w:val="bullet"/>
      <w:pStyle w:val="Aufzhlung2"/>
      <w:lvlText w:val="o"/>
      <w:lvlJc w:val="left"/>
      <w:pPr>
        <w:tabs>
          <w:tab w:val="num" w:pos="717"/>
        </w:tabs>
        <w:ind w:left="717" w:hanging="360"/>
      </w:pPr>
      <w:rPr>
        <w:rFonts w:ascii="Courier New" w:hAnsi="Courier New" w:hint="default"/>
        <w:sz w:val="10"/>
      </w:rPr>
    </w:lvl>
    <w:lvl w:ilvl="1" w:tplc="24288056">
      <w:start w:val="1"/>
      <w:numFmt w:val="bullet"/>
      <w:lvlText w:val="o"/>
      <w:lvlJc w:val="left"/>
      <w:pPr>
        <w:tabs>
          <w:tab w:val="num" w:pos="1440"/>
        </w:tabs>
        <w:ind w:left="1440" w:hanging="360"/>
      </w:pPr>
      <w:rPr>
        <w:rFonts w:ascii="Courier New" w:hAnsi="Courier New" w:hint="default"/>
      </w:rPr>
    </w:lvl>
    <w:lvl w:ilvl="2" w:tplc="C0089166" w:tentative="1">
      <w:start w:val="1"/>
      <w:numFmt w:val="bullet"/>
      <w:lvlText w:val=""/>
      <w:lvlJc w:val="left"/>
      <w:pPr>
        <w:tabs>
          <w:tab w:val="num" w:pos="2160"/>
        </w:tabs>
        <w:ind w:left="2160" w:hanging="360"/>
      </w:pPr>
      <w:rPr>
        <w:rFonts w:ascii="Wingdings" w:hAnsi="Wingdings" w:hint="default"/>
      </w:rPr>
    </w:lvl>
    <w:lvl w:ilvl="3" w:tplc="6682231E" w:tentative="1">
      <w:start w:val="1"/>
      <w:numFmt w:val="bullet"/>
      <w:lvlText w:val=""/>
      <w:lvlJc w:val="left"/>
      <w:pPr>
        <w:tabs>
          <w:tab w:val="num" w:pos="2880"/>
        </w:tabs>
        <w:ind w:left="2880" w:hanging="360"/>
      </w:pPr>
      <w:rPr>
        <w:rFonts w:ascii="Symbol" w:hAnsi="Symbol" w:hint="default"/>
      </w:rPr>
    </w:lvl>
    <w:lvl w:ilvl="4" w:tplc="81C87DA6" w:tentative="1">
      <w:start w:val="1"/>
      <w:numFmt w:val="bullet"/>
      <w:lvlText w:val="o"/>
      <w:lvlJc w:val="left"/>
      <w:pPr>
        <w:tabs>
          <w:tab w:val="num" w:pos="3600"/>
        </w:tabs>
        <w:ind w:left="3600" w:hanging="360"/>
      </w:pPr>
      <w:rPr>
        <w:rFonts w:ascii="Courier New" w:hAnsi="Courier New" w:hint="default"/>
      </w:rPr>
    </w:lvl>
    <w:lvl w:ilvl="5" w:tplc="D3DAF3F4" w:tentative="1">
      <w:start w:val="1"/>
      <w:numFmt w:val="bullet"/>
      <w:lvlText w:val=""/>
      <w:lvlJc w:val="left"/>
      <w:pPr>
        <w:tabs>
          <w:tab w:val="num" w:pos="4320"/>
        </w:tabs>
        <w:ind w:left="4320" w:hanging="360"/>
      </w:pPr>
      <w:rPr>
        <w:rFonts w:ascii="Wingdings" w:hAnsi="Wingdings" w:hint="default"/>
      </w:rPr>
    </w:lvl>
    <w:lvl w:ilvl="6" w:tplc="967EFB38" w:tentative="1">
      <w:start w:val="1"/>
      <w:numFmt w:val="bullet"/>
      <w:lvlText w:val=""/>
      <w:lvlJc w:val="left"/>
      <w:pPr>
        <w:tabs>
          <w:tab w:val="num" w:pos="5040"/>
        </w:tabs>
        <w:ind w:left="5040" w:hanging="360"/>
      </w:pPr>
      <w:rPr>
        <w:rFonts w:ascii="Symbol" w:hAnsi="Symbol" w:hint="default"/>
      </w:rPr>
    </w:lvl>
    <w:lvl w:ilvl="7" w:tplc="2098DA02" w:tentative="1">
      <w:start w:val="1"/>
      <w:numFmt w:val="bullet"/>
      <w:lvlText w:val="o"/>
      <w:lvlJc w:val="left"/>
      <w:pPr>
        <w:tabs>
          <w:tab w:val="num" w:pos="5760"/>
        </w:tabs>
        <w:ind w:left="5760" w:hanging="360"/>
      </w:pPr>
      <w:rPr>
        <w:rFonts w:ascii="Courier New" w:hAnsi="Courier New" w:hint="default"/>
      </w:rPr>
    </w:lvl>
    <w:lvl w:ilvl="8" w:tplc="0CA8ED94" w:tentative="1">
      <w:start w:val="1"/>
      <w:numFmt w:val="bullet"/>
      <w:lvlText w:val=""/>
      <w:lvlJc w:val="left"/>
      <w:pPr>
        <w:tabs>
          <w:tab w:val="num" w:pos="6480"/>
        </w:tabs>
        <w:ind w:left="6480" w:hanging="360"/>
      </w:pPr>
      <w:rPr>
        <w:rFonts w:ascii="Wingdings" w:hAnsi="Wingdings" w:hint="default"/>
      </w:rPr>
    </w:lvl>
  </w:abstractNum>
  <w:abstractNum w:abstractNumId="13">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4">
    <w:nsid w:val="12EB7771"/>
    <w:multiLevelType w:val="hybridMultilevel"/>
    <w:tmpl w:val="69B6EEE4"/>
    <w:lvl w:ilvl="0" w:tplc="13DEAF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13E85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3EA2154"/>
    <w:multiLevelType w:val="multilevel"/>
    <w:tmpl w:val="81481A5A"/>
    <w:lvl w:ilvl="0">
      <w:start w:val="1"/>
      <w:numFmt w:val="decimal"/>
      <w:pStyle w:val="H2JTM"/>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14442012"/>
    <w:multiLevelType w:val="hybridMultilevel"/>
    <w:tmpl w:val="FBC698FA"/>
    <w:lvl w:ilvl="0" w:tplc="4126B468">
      <w:start w:val="1"/>
      <w:numFmt w:val="bullet"/>
      <w:lvlText w:val="•"/>
      <w:lvlJc w:val="left"/>
      <w:pPr>
        <w:tabs>
          <w:tab w:val="num" w:pos="720"/>
        </w:tabs>
        <w:ind w:left="720" w:hanging="360"/>
      </w:pPr>
      <w:rPr>
        <w:rFonts w:ascii="Arial" w:hAnsi="Arial" w:hint="default"/>
      </w:rPr>
    </w:lvl>
    <w:lvl w:ilvl="1" w:tplc="899A68A6" w:tentative="1">
      <w:start w:val="1"/>
      <w:numFmt w:val="bullet"/>
      <w:lvlText w:val="•"/>
      <w:lvlJc w:val="left"/>
      <w:pPr>
        <w:tabs>
          <w:tab w:val="num" w:pos="1440"/>
        </w:tabs>
        <w:ind w:left="1440" w:hanging="360"/>
      </w:pPr>
      <w:rPr>
        <w:rFonts w:ascii="Arial" w:hAnsi="Arial" w:hint="default"/>
      </w:rPr>
    </w:lvl>
    <w:lvl w:ilvl="2" w:tplc="2C6C9E22" w:tentative="1">
      <w:start w:val="1"/>
      <w:numFmt w:val="bullet"/>
      <w:lvlText w:val="•"/>
      <w:lvlJc w:val="left"/>
      <w:pPr>
        <w:tabs>
          <w:tab w:val="num" w:pos="2160"/>
        </w:tabs>
        <w:ind w:left="2160" w:hanging="360"/>
      </w:pPr>
      <w:rPr>
        <w:rFonts w:ascii="Arial" w:hAnsi="Arial" w:hint="default"/>
      </w:rPr>
    </w:lvl>
    <w:lvl w:ilvl="3" w:tplc="FDC88298" w:tentative="1">
      <w:start w:val="1"/>
      <w:numFmt w:val="bullet"/>
      <w:lvlText w:val="•"/>
      <w:lvlJc w:val="left"/>
      <w:pPr>
        <w:tabs>
          <w:tab w:val="num" w:pos="2880"/>
        </w:tabs>
        <w:ind w:left="2880" w:hanging="360"/>
      </w:pPr>
      <w:rPr>
        <w:rFonts w:ascii="Arial" w:hAnsi="Arial" w:hint="default"/>
      </w:rPr>
    </w:lvl>
    <w:lvl w:ilvl="4" w:tplc="988CCDD0" w:tentative="1">
      <w:start w:val="1"/>
      <w:numFmt w:val="bullet"/>
      <w:lvlText w:val="•"/>
      <w:lvlJc w:val="left"/>
      <w:pPr>
        <w:tabs>
          <w:tab w:val="num" w:pos="3600"/>
        </w:tabs>
        <w:ind w:left="3600" w:hanging="360"/>
      </w:pPr>
      <w:rPr>
        <w:rFonts w:ascii="Arial" w:hAnsi="Arial" w:hint="default"/>
      </w:rPr>
    </w:lvl>
    <w:lvl w:ilvl="5" w:tplc="40E0592C" w:tentative="1">
      <w:start w:val="1"/>
      <w:numFmt w:val="bullet"/>
      <w:lvlText w:val="•"/>
      <w:lvlJc w:val="left"/>
      <w:pPr>
        <w:tabs>
          <w:tab w:val="num" w:pos="4320"/>
        </w:tabs>
        <w:ind w:left="4320" w:hanging="360"/>
      </w:pPr>
      <w:rPr>
        <w:rFonts w:ascii="Arial" w:hAnsi="Arial" w:hint="default"/>
      </w:rPr>
    </w:lvl>
    <w:lvl w:ilvl="6" w:tplc="88FCAB7C" w:tentative="1">
      <w:start w:val="1"/>
      <w:numFmt w:val="bullet"/>
      <w:lvlText w:val="•"/>
      <w:lvlJc w:val="left"/>
      <w:pPr>
        <w:tabs>
          <w:tab w:val="num" w:pos="5040"/>
        </w:tabs>
        <w:ind w:left="5040" w:hanging="360"/>
      </w:pPr>
      <w:rPr>
        <w:rFonts w:ascii="Arial" w:hAnsi="Arial" w:hint="default"/>
      </w:rPr>
    </w:lvl>
    <w:lvl w:ilvl="7" w:tplc="4D7C1A2E" w:tentative="1">
      <w:start w:val="1"/>
      <w:numFmt w:val="bullet"/>
      <w:lvlText w:val="•"/>
      <w:lvlJc w:val="left"/>
      <w:pPr>
        <w:tabs>
          <w:tab w:val="num" w:pos="5760"/>
        </w:tabs>
        <w:ind w:left="5760" w:hanging="360"/>
      </w:pPr>
      <w:rPr>
        <w:rFonts w:ascii="Arial" w:hAnsi="Arial" w:hint="default"/>
      </w:rPr>
    </w:lvl>
    <w:lvl w:ilvl="8" w:tplc="D1A07F60" w:tentative="1">
      <w:start w:val="1"/>
      <w:numFmt w:val="bullet"/>
      <w:lvlText w:val="•"/>
      <w:lvlJc w:val="left"/>
      <w:pPr>
        <w:tabs>
          <w:tab w:val="num" w:pos="6480"/>
        </w:tabs>
        <w:ind w:left="6480" w:hanging="360"/>
      </w:pPr>
      <w:rPr>
        <w:rFonts w:ascii="Arial" w:hAnsi="Arial" w:hint="default"/>
      </w:rPr>
    </w:lvl>
  </w:abstractNum>
  <w:abstractNum w:abstractNumId="18">
    <w:nsid w:val="154410D8"/>
    <w:multiLevelType w:val="multilevel"/>
    <w:tmpl w:val="088E7880"/>
    <w:lvl w:ilvl="0">
      <w:start w:val="4"/>
      <w:numFmt w:val="decimal"/>
      <w:pStyle w:val="Style12"/>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6DE6574"/>
    <w:multiLevelType w:val="hybridMultilevel"/>
    <w:tmpl w:val="C3064F94"/>
    <w:lvl w:ilvl="0" w:tplc="19C86E34">
      <w:start w:val="1"/>
      <w:numFmt w:val="bullet"/>
      <w:pStyle w:val="ListeMaddemi3"/>
      <w:lvlText w:val=""/>
      <w:lvlJc w:val="left"/>
      <w:pPr>
        <w:ind w:left="1420" w:hanging="360"/>
      </w:pPr>
      <w:rPr>
        <w:rFonts w:ascii="Symbol" w:hAnsi="Symbol" w:hint="default"/>
      </w:rPr>
    </w:lvl>
    <w:lvl w:ilvl="1" w:tplc="3850C95E" w:tentative="1">
      <w:start w:val="1"/>
      <w:numFmt w:val="bullet"/>
      <w:lvlText w:val="o"/>
      <w:lvlJc w:val="left"/>
      <w:pPr>
        <w:ind w:left="2140" w:hanging="360"/>
      </w:pPr>
      <w:rPr>
        <w:rFonts w:ascii="Courier New" w:hAnsi="Courier New" w:hint="default"/>
      </w:rPr>
    </w:lvl>
    <w:lvl w:ilvl="2" w:tplc="8DFC625A" w:tentative="1">
      <w:start w:val="1"/>
      <w:numFmt w:val="bullet"/>
      <w:lvlText w:val=""/>
      <w:lvlJc w:val="left"/>
      <w:pPr>
        <w:ind w:left="2860" w:hanging="360"/>
      </w:pPr>
      <w:rPr>
        <w:rFonts w:ascii="Wingdings" w:hAnsi="Wingdings" w:hint="default"/>
      </w:rPr>
    </w:lvl>
    <w:lvl w:ilvl="3" w:tplc="9B966BFE" w:tentative="1">
      <w:start w:val="1"/>
      <w:numFmt w:val="bullet"/>
      <w:lvlText w:val=""/>
      <w:lvlJc w:val="left"/>
      <w:pPr>
        <w:ind w:left="3580" w:hanging="360"/>
      </w:pPr>
      <w:rPr>
        <w:rFonts w:ascii="Symbol" w:hAnsi="Symbol" w:hint="default"/>
      </w:rPr>
    </w:lvl>
    <w:lvl w:ilvl="4" w:tplc="5636B826" w:tentative="1">
      <w:start w:val="1"/>
      <w:numFmt w:val="bullet"/>
      <w:lvlText w:val="o"/>
      <w:lvlJc w:val="left"/>
      <w:pPr>
        <w:ind w:left="4300" w:hanging="360"/>
      </w:pPr>
      <w:rPr>
        <w:rFonts w:ascii="Courier New" w:hAnsi="Courier New" w:hint="default"/>
      </w:rPr>
    </w:lvl>
    <w:lvl w:ilvl="5" w:tplc="22FED21E" w:tentative="1">
      <w:start w:val="1"/>
      <w:numFmt w:val="bullet"/>
      <w:lvlText w:val=""/>
      <w:lvlJc w:val="left"/>
      <w:pPr>
        <w:ind w:left="5020" w:hanging="360"/>
      </w:pPr>
      <w:rPr>
        <w:rFonts w:ascii="Wingdings" w:hAnsi="Wingdings" w:hint="default"/>
      </w:rPr>
    </w:lvl>
    <w:lvl w:ilvl="6" w:tplc="644887D4" w:tentative="1">
      <w:start w:val="1"/>
      <w:numFmt w:val="bullet"/>
      <w:lvlText w:val=""/>
      <w:lvlJc w:val="left"/>
      <w:pPr>
        <w:ind w:left="5740" w:hanging="360"/>
      </w:pPr>
      <w:rPr>
        <w:rFonts w:ascii="Symbol" w:hAnsi="Symbol" w:hint="default"/>
      </w:rPr>
    </w:lvl>
    <w:lvl w:ilvl="7" w:tplc="54B4040A" w:tentative="1">
      <w:start w:val="1"/>
      <w:numFmt w:val="bullet"/>
      <w:lvlText w:val="o"/>
      <w:lvlJc w:val="left"/>
      <w:pPr>
        <w:ind w:left="6460" w:hanging="360"/>
      </w:pPr>
      <w:rPr>
        <w:rFonts w:ascii="Courier New" w:hAnsi="Courier New" w:hint="default"/>
      </w:rPr>
    </w:lvl>
    <w:lvl w:ilvl="8" w:tplc="3466920A" w:tentative="1">
      <w:start w:val="1"/>
      <w:numFmt w:val="bullet"/>
      <w:lvlText w:val=""/>
      <w:lvlJc w:val="left"/>
      <w:pPr>
        <w:ind w:left="7180" w:hanging="360"/>
      </w:pPr>
      <w:rPr>
        <w:rFonts w:ascii="Wingdings" w:hAnsi="Wingdings" w:hint="default"/>
      </w:rPr>
    </w:lvl>
  </w:abstractNum>
  <w:abstractNum w:abstractNumId="21">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1D310A70"/>
    <w:multiLevelType w:val="hybridMultilevel"/>
    <w:tmpl w:val="1FD6DA7E"/>
    <w:lvl w:ilvl="0" w:tplc="041F0003">
      <w:start w:val="352"/>
      <w:numFmt w:val="bullet"/>
      <w:lvlText w:val="–"/>
      <w:lvlJc w:val="left"/>
      <w:pPr>
        <w:ind w:left="720" w:hanging="360"/>
      </w:pPr>
      <w:rPr>
        <w:rFonts w:ascii="Arial" w:hAnsi="Arial" w:hint="default"/>
      </w:rPr>
    </w:lvl>
    <w:lvl w:ilvl="1" w:tplc="BA525FF2">
      <w:start w:val="2"/>
      <w:numFmt w:val="bullet"/>
      <w:lvlText w:val="-"/>
      <w:lvlJc w:val="left"/>
      <w:pPr>
        <w:ind w:left="1440" w:hanging="360"/>
      </w:pPr>
      <w:rPr>
        <w:rFonts w:ascii="Times New Roman" w:hAnsi="Times New Roman" w:cs="Times New Roman" w:hint="default"/>
        <w:b/>
        <w:i w:val="0"/>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E196243"/>
    <w:multiLevelType w:val="hybridMultilevel"/>
    <w:tmpl w:val="0406C1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ECA726B"/>
    <w:multiLevelType w:val="hybridMultilevel"/>
    <w:tmpl w:val="FD486CCA"/>
    <w:lvl w:ilvl="0" w:tplc="FB08F4E2">
      <w:start w:val="1"/>
      <w:numFmt w:val="bullet"/>
      <w:pStyle w:val="bulmanual"/>
      <w:lvlText w:val=""/>
      <w:lvlJc w:val="left"/>
      <w:pPr>
        <w:tabs>
          <w:tab w:val="num" w:pos="360"/>
        </w:tabs>
        <w:ind w:left="360" w:hanging="360"/>
      </w:pPr>
      <w:rPr>
        <w:rFonts w:ascii="Wingdings" w:hAnsi="Wingdings" w:hint="default"/>
      </w:rPr>
    </w:lvl>
    <w:lvl w:ilvl="1" w:tplc="4BB6F79C" w:tentative="1">
      <w:start w:val="1"/>
      <w:numFmt w:val="bullet"/>
      <w:lvlText w:val=""/>
      <w:lvlJc w:val="left"/>
      <w:pPr>
        <w:tabs>
          <w:tab w:val="num" w:pos="1080"/>
        </w:tabs>
        <w:ind w:left="1080" w:hanging="360"/>
      </w:pPr>
      <w:rPr>
        <w:rFonts w:ascii="Wingdings" w:hAnsi="Wingdings" w:hint="default"/>
      </w:rPr>
    </w:lvl>
    <w:lvl w:ilvl="2" w:tplc="9D7E57C8" w:tentative="1">
      <w:start w:val="1"/>
      <w:numFmt w:val="bullet"/>
      <w:lvlText w:val=""/>
      <w:lvlJc w:val="left"/>
      <w:pPr>
        <w:tabs>
          <w:tab w:val="num" w:pos="1800"/>
        </w:tabs>
        <w:ind w:left="1800" w:hanging="360"/>
      </w:pPr>
      <w:rPr>
        <w:rFonts w:ascii="Wingdings" w:hAnsi="Wingdings" w:hint="default"/>
      </w:rPr>
    </w:lvl>
    <w:lvl w:ilvl="3" w:tplc="E8E89812" w:tentative="1">
      <w:start w:val="1"/>
      <w:numFmt w:val="bullet"/>
      <w:lvlText w:val=""/>
      <w:lvlJc w:val="left"/>
      <w:pPr>
        <w:tabs>
          <w:tab w:val="num" w:pos="2520"/>
        </w:tabs>
        <w:ind w:left="2520" w:hanging="360"/>
      </w:pPr>
      <w:rPr>
        <w:rFonts w:ascii="Wingdings" w:hAnsi="Wingdings" w:hint="default"/>
      </w:rPr>
    </w:lvl>
    <w:lvl w:ilvl="4" w:tplc="81D421C8" w:tentative="1">
      <w:start w:val="1"/>
      <w:numFmt w:val="bullet"/>
      <w:lvlText w:val=""/>
      <w:lvlJc w:val="left"/>
      <w:pPr>
        <w:tabs>
          <w:tab w:val="num" w:pos="3240"/>
        </w:tabs>
        <w:ind w:left="3240" w:hanging="360"/>
      </w:pPr>
      <w:rPr>
        <w:rFonts w:ascii="Wingdings" w:hAnsi="Wingdings" w:hint="default"/>
      </w:rPr>
    </w:lvl>
    <w:lvl w:ilvl="5" w:tplc="449C98F0" w:tentative="1">
      <w:start w:val="1"/>
      <w:numFmt w:val="bullet"/>
      <w:lvlText w:val=""/>
      <w:lvlJc w:val="left"/>
      <w:pPr>
        <w:tabs>
          <w:tab w:val="num" w:pos="3960"/>
        </w:tabs>
        <w:ind w:left="3960" w:hanging="360"/>
      </w:pPr>
      <w:rPr>
        <w:rFonts w:ascii="Wingdings" w:hAnsi="Wingdings" w:hint="default"/>
      </w:rPr>
    </w:lvl>
    <w:lvl w:ilvl="6" w:tplc="AF306D04" w:tentative="1">
      <w:start w:val="1"/>
      <w:numFmt w:val="bullet"/>
      <w:lvlText w:val=""/>
      <w:lvlJc w:val="left"/>
      <w:pPr>
        <w:tabs>
          <w:tab w:val="num" w:pos="4680"/>
        </w:tabs>
        <w:ind w:left="4680" w:hanging="360"/>
      </w:pPr>
      <w:rPr>
        <w:rFonts w:ascii="Wingdings" w:hAnsi="Wingdings" w:hint="default"/>
      </w:rPr>
    </w:lvl>
    <w:lvl w:ilvl="7" w:tplc="BCC6A788" w:tentative="1">
      <w:start w:val="1"/>
      <w:numFmt w:val="bullet"/>
      <w:lvlText w:val=""/>
      <w:lvlJc w:val="left"/>
      <w:pPr>
        <w:tabs>
          <w:tab w:val="num" w:pos="5400"/>
        </w:tabs>
        <w:ind w:left="5400" w:hanging="360"/>
      </w:pPr>
      <w:rPr>
        <w:rFonts w:ascii="Wingdings" w:hAnsi="Wingdings" w:hint="default"/>
      </w:rPr>
    </w:lvl>
    <w:lvl w:ilvl="8" w:tplc="C116225E" w:tentative="1">
      <w:start w:val="1"/>
      <w:numFmt w:val="bullet"/>
      <w:lvlText w:val=""/>
      <w:lvlJc w:val="left"/>
      <w:pPr>
        <w:tabs>
          <w:tab w:val="num" w:pos="6120"/>
        </w:tabs>
        <w:ind w:left="6120" w:hanging="360"/>
      </w:pPr>
      <w:rPr>
        <w:rFonts w:ascii="Wingdings" w:hAnsi="Wingdings" w:hint="default"/>
      </w:rPr>
    </w:lvl>
  </w:abstractNum>
  <w:abstractNum w:abstractNumId="25">
    <w:nsid w:val="21B26535"/>
    <w:multiLevelType w:val="hybridMultilevel"/>
    <w:tmpl w:val="CF3EF720"/>
    <w:lvl w:ilvl="0" w:tplc="041F0003">
      <w:start w:val="352"/>
      <w:numFmt w:val="bullet"/>
      <w:lvlText w:val="–"/>
      <w:lvlJc w:val="left"/>
      <w:pPr>
        <w:ind w:left="720" w:hanging="360"/>
      </w:pPr>
      <w:rPr>
        <w:rFonts w:ascii="Arial" w:hAnsi="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44A65B7"/>
    <w:multiLevelType w:val="hybridMultilevel"/>
    <w:tmpl w:val="C94AC94A"/>
    <w:lvl w:ilvl="0" w:tplc="041F0003">
      <w:start w:val="352"/>
      <w:numFmt w:val="bullet"/>
      <w:lvlText w:val="–"/>
      <w:lvlJc w:val="left"/>
      <w:pPr>
        <w:ind w:left="720" w:hanging="360"/>
      </w:pPr>
      <w:rPr>
        <w:rFonts w:ascii="Arial" w:hAnsi="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6C916DA"/>
    <w:multiLevelType w:val="hybridMultilevel"/>
    <w:tmpl w:val="C32E782A"/>
    <w:lvl w:ilvl="0" w:tplc="041F0003">
      <w:start w:val="352"/>
      <w:numFmt w:val="bullet"/>
      <w:lvlText w:val="–"/>
      <w:lvlJc w:val="left"/>
      <w:pPr>
        <w:ind w:left="1571" w:hanging="360"/>
      </w:pPr>
      <w:rPr>
        <w:rFonts w:ascii="Arial" w:hAnsi="Aria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28">
    <w:nsid w:val="2B3724DC"/>
    <w:multiLevelType w:val="hybridMultilevel"/>
    <w:tmpl w:val="642C6C28"/>
    <w:lvl w:ilvl="0" w:tplc="071ACD54">
      <w:start w:val="1"/>
      <w:numFmt w:val="bullet"/>
      <w:pStyle w:val="bul1"/>
      <w:lvlText w:val=""/>
      <w:lvlJc w:val="left"/>
      <w:pPr>
        <w:ind w:left="720" w:hanging="360"/>
      </w:pPr>
      <w:rPr>
        <w:rFonts w:ascii="Wingdings" w:hAnsi="Wingdings" w:hint="default"/>
      </w:rPr>
    </w:lvl>
    <w:lvl w:ilvl="1" w:tplc="89482EBC" w:tentative="1">
      <w:start w:val="1"/>
      <w:numFmt w:val="bullet"/>
      <w:lvlText w:val="o"/>
      <w:lvlJc w:val="left"/>
      <w:pPr>
        <w:ind w:left="1440" w:hanging="360"/>
      </w:pPr>
      <w:rPr>
        <w:rFonts w:ascii="Courier New" w:hAnsi="Courier New" w:cs="Courier New" w:hint="default"/>
      </w:rPr>
    </w:lvl>
    <w:lvl w:ilvl="2" w:tplc="49DA9CF6" w:tentative="1">
      <w:start w:val="1"/>
      <w:numFmt w:val="bullet"/>
      <w:lvlText w:val=""/>
      <w:lvlJc w:val="left"/>
      <w:pPr>
        <w:ind w:left="2160" w:hanging="360"/>
      </w:pPr>
      <w:rPr>
        <w:rFonts w:ascii="Wingdings" w:hAnsi="Wingdings" w:hint="default"/>
      </w:rPr>
    </w:lvl>
    <w:lvl w:ilvl="3" w:tplc="FF5AA364" w:tentative="1">
      <w:start w:val="1"/>
      <w:numFmt w:val="bullet"/>
      <w:lvlText w:val=""/>
      <w:lvlJc w:val="left"/>
      <w:pPr>
        <w:ind w:left="2880" w:hanging="360"/>
      </w:pPr>
      <w:rPr>
        <w:rFonts w:ascii="Symbol" w:hAnsi="Symbol" w:hint="default"/>
      </w:rPr>
    </w:lvl>
    <w:lvl w:ilvl="4" w:tplc="C1EC1D22" w:tentative="1">
      <w:start w:val="1"/>
      <w:numFmt w:val="bullet"/>
      <w:lvlText w:val="o"/>
      <w:lvlJc w:val="left"/>
      <w:pPr>
        <w:ind w:left="3600" w:hanging="360"/>
      </w:pPr>
      <w:rPr>
        <w:rFonts w:ascii="Courier New" w:hAnsi="Courier New" w:cs="Courier New" w:hint="default"/>
      </w:rPr>
    </w:lvl>
    <w:lvl w:ilvl="5" w:tplc="F0964DF0" w:tentative="1">
      <w:start w:val="1"/>
      <w:numFmt w:val="bullet"/>
      <w:lvlText w:val=""/>
      <w:lvlJc w:val="left"/>
      <w:pPr>
        <w:ind w:left="4320" w:hanging="360"/>
      </w:pPr>
      <w:rPr>
        <w:rFonts w:ascii="Wingdings" w:hAnsi="Wingdings" w:hint="default"/>
      </w:rPr>
    </w:lvl>
    <w:lvl w:ilvl="6" w:tplc="6980D220" w:tentative="1">
      <w:start w:val="1"/>
      <w:numFmt w:val="bullet"/>
      <w:lvlText w:val=""/>
      <w:lvlJc w:val="left"/>
      <w:pPr>
        <w:ind w:left="5040" w:hanging="360"/>
      </w:pPr>
      <w:rPr>
        <w:rFonts w:ascii="Symbol" w:hAnsi="Symbol" w:hint="default"/>
      </w:rPr>
    </w:lvl>
    <w:lvl w:ilvl="7" w:tplc="AB22A164" w:tentative="1">
      <w:start w:val="1"/>
      <w:numFmt w:val="bullet"/>
      <w:lvlText w:val="o"/>
      <w:lvlJc w:val="left"/>
      <w:pPr>
        <w:ind w:left="5760" w:hanging="360"/>
      </w:pPr>
      <w:rPr>
        <w:rFonts w:ascii="Courier New" w:hAnsi="Courier New" w:cs="Courier New" w:hint="default"/>
      </w:rPr>
    </w:lvl>
    <w:lvl w:ilvl="8" w:tplc="163412DE" w:tentative="1">
      <w:start w:val="1"/>
      <w:numFmt w:val="bullet"/>
      <w:lvlText w:val=""/>
      <w:lvlJc w:val="left"/>
      <w:pPr>
        <w:ind w:left="6480" w:hanging="360"/>
      </w:pPr>
      <w:rPr>
        <w:rFonts w:ascii="Wingdings" w:hAnsi="Wingdings" w:hint="default"/>
      </w:rPr>
    </w:lvl>
  </w:abstractNum>
  <w:abstractNum w:abstractNumId="29">
    <w:nsid w:val="2BAB6FBA"/>
    <w:multiLevelType w:val="hybridMultilevel"/>
    <w:tmpl w:val="4E2EB480"/>
    <w:lvl w:ilvl="0" w:tplc="1E307DD2">
      <w:start w:val="1"/>
      <w:numFmt w:val="bullet"/>
      <w:pStyle w:val="enumlev1"/>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0">
    <w:nsid w:val="36FB79EE"/>
    <w:multiLevelType w:val="hybridMultilevel"/>
    <w:tmpl w:val="FA821A0E"/>
    <w:lvl w:ilvl="0" w:tplc="041F0003">
      <w:start w:val="352"/>
      <w:numFmt w:val="bullet"/>
      <w:lvlText w:val="–"/>
      <w:lvlJc w:val="left"/>
      <w:pPr>
        <w:ind w:left="720" w:hanging="360"/>
      </w:pPr>
      <w:rPr>
        <w:rFonts w:ascii="Arial" w:hAnsi="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788174F"/>
    <w:multiLevelType w:val="hybridMultilevel"/>
    <w:tmpl w:val="22DCCC4A"/>
    <w:lvl w:ilvl="0" w:tplc="041F0003">
      <w:start w:val="352"/>
      <w:numFmt w:val="bullet"/>
      <w:lvlText w:val="–"/>
      <w:lvlJc w:val="left"/>
      <w:pPr>
        <w:ind w:left="720" w:hanging="360"/>
      </w:pPr>
      <w:rPr>
        <w:rFonts w:ascii="Arial" w:hAnsi="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8294D6C"/>
    <w:multiLevelType w:val="hybridMultilevel"/>
    <w:tmpl w:val="119620FE"/>
    <w:lvl w:ilvl="0" w:tplc="85CEBB6A">
      <w:start w:val="1"/>
      <w:numFmt w:val="bullet"/>
      <w:lvlText w:val="•"/>
      <w:lvlJc w:val="left"/>
      <w:pPr>
        <w:tabs>
          <w:tab w:val="num" w:pos="720"/>
        </w:tabs>
        <w:ind w:left="720" w:hanging="360"/>
      </w:pPr>
      <w:rPr>
        <w:rFonts w:ascii="Arial" w:hAnsi="Arial" w:hint="default"/>
      </w:rPr>
    </w:lvl>
    <w:lvl w:ilvl="1" w:tplc="041F0003">
      <w:start w:val="352"/>
      <w:numFmt w:val="bullet"/>
      <w:lvlText w:val="–"/>
      <w:lvlJc w:val="left"/>
      <w:pPr>
        <w:tabs>
          <w:tab w:val="num" w:pos="1440"/>
        </w:tabs>
        <w:ind w:left="1440" w:hanging="360"/>
      </w:pPr>
      <w:rPr>
        <w:rFonts w:ascii="Arial" w:hAnsi="Arial" w:hint="default"/>
      </w:rPr>
    </w:lvl>
    <w:lvl w:ilvl="2" w:tplc="041F0005">
      <w:start w:val="30"/>
      <w:numFmt w:val="bullet"/>
      <w:lvlText w:val="-"/>
      <w:lvlJc w:val="left"/>
      <w:pPr>
        <w:ind w:left="2160" w:hanging="360"/>
      </w:pPr>
      <w:rPr>
        <w:rFonts w:ascii="Verdana" w:eastAsia="Times New Roman" w:hAnsi="Verdana" w:cs="Times New Roman" w:hint="default"/>
      </w:rPr>
    </w:lvl>
    <w:lvl w:ilvl="3" w:tplc="041F0001" w:tentative="1">
      <w:start w:val="1"/>
      <w:numFmt w:val="bullet"/>
      <w:lvlText w:val="•"/>
      <w:lvlJc w:val="left"/>
      <w:pPr>
        <w:tabs>
          <w:tab w:val="num" w:pos="2880"/>
        </w:tabs>
        <w:ind w:left="2880" w:hanging="360"/>
      </w:pPr>
      <w:rPr>
        <w:rFonts w:ascii="Arial" w:hAnsi="Arial" w:hint="default"/>
      </w:rPr>
    </w:lvl>
    <w:lvl w:ilvl="4" w:tplc="041F0003" w:tentative="1">
      <w:start w:val="1"/>
      <w:numFmt w:val="bullet"/>
      <w:lvlText w:val="•"/>
      <w:lvlJc w:val="left"/>
      <w:pPr>
        <w:tabs>
          <w:tab w:val="num" w:pos="3600"/>
        </w:tabs>
        <w:ind w:left="3600" w:hanging="360"/>
      </w:pPr>
      <w:rPr>
        <w:rFonts w:ascii="Arial" w:hAnsi="Arial" w:hint="default"/>
      </w:rPr>
    </w:lvl>
    <w:lvl w:ilvl="5" w:tplc="041F0005" w:tentative="1">
      <w:start w:val="1"/>
      <w:numFmt w:val="bullet"/>
      <w:lvlText w:val="•"/>
      <w:lvlJc w:val="left"/>
      <w:pPr>
        <w:tabs>
          <w:tab w:val="num" w:pos="4320"/>
        </w:tabs>
        <w:ind w:left="4320" w:hanging="360"/>
      </w:pPr>
      <w:rPr>
        <w:rFonts w:ascii="Arial" w:hAnsi="Arial" w:hint="default"/>
      </w:rPr>
    </w:lvl>
    <w:lvl w:ilvl="6" w:tplc="041F0001" w:tentative="1">
      <w:start w:val="1"/>
      <w:numFmt w:val="bullet"/>
      <w:lvlText w:val="•"/>
      <w:lvlJc w:val="left"/>
      <w:pPr>
        <w:tabs>
          <w:tab w:val="num" w:pos="5040"/>
        </w:tabs>
        <w:ind w:left="5040" w:hanging="360"/>
      </w:pPr>
      <w:rPr>
        <w:rFonts w:ascii="Arial" w:hAnsi="Arial" w:hint="default"/>
      </w:rPr>
    </w:lvl>
    <w:lvl w:ilvl="7" w:tplc="041F0003" w:tentative="1">
      <w:start w:val="1"/>
      <w:numFmt w:val="bullet"/>
      <w:lvlText w:val="•"/>
      <w:lvlJc w:val="left"/>
      <w:pPr>
        <w:tabs>
          <w:tab w:val="num" w:pos="5760"/>
        </w:tabs>
        <w:ind w:left="5760" w:hanging="360"/>
      </w:pPr>
      <w:rPr>
        <w:rFonts w:ascii="Arial" w:hAnsi="Arial" w:hint="default"/>
      </w:rPr>
    </w:lvl>
    <w:lvl w:ilvl="8" w:tplc="041F0005" w:tentative="1">
      <w:start w:val="1"/>
      <w:numFmt w:val="bullet"/>
      <w:lvlText w:val="•"/>
      <w:lvlJc w:val="left"/>
      <w:pPr>
        <w:tabs>
          <w:tab w:val="num" w:pos="6480"/>
        </w:tabs>
        <w:ind w:left="6480" w:hanging="360"/>
      </w:pPr>
      <w:rPr>
        <w:rFonts w:ascii="Arial" w:hAnsi="Arial" w:hint="default"/>
      </w:rPr>
    </w:lvl>
  </w:abstractNum>
  <w:abstractNum w:abstractNumId="33">
    <w:nsid w:val="3B5E3BD0"/>
    <w:multiLevelType w:val="hybridMultilevel"/>
    <w:tmpl w:val="9F7837E6"/>
    <w:lvl w:ilvl="0" w:tplc="47284368">
      <w:start w:val="1"/>
      <w:numFmt w:val="decimal"/>
      <w:pStyle w:val="Liste"/>
      <w:lvlText w:val="%1."/>
      <w:lvlJc w:val="left"/>
      <w:pPr>
        <w:ind w:left="720" w:hanging="360"/>
      </w:pPr>
    </w:lvl>
    <w:lvl w:ilvl="1" w:tplc="671E4B9C">
      <w:start w:val="1"/>
      <w:numFmt w:val="lowerLetter"/>
      <w:lvlText w:val="%2)"/>
      <w:lvlJc w:val="left"/>
      <w:pPr>
        <w:ind w:left="1440" w:hanging="360"/>
      </w:pPr>
      <w:rPr>
        <w:rFonts w:hint="default"/>
      </w:rPr>
    </w:lvl>
    <w:lvl w:ilvl="2" w:tplc="1BDE8598" w:tentative="1">
      <w:start w:val="1"/>
      <w:numFmt w:val="lowerRoman"/>
      <w:lvlText w:val="%3."/>
      <w:lvlJc w:val="right"/>
      <w:pPr>
        <w:ind w:left="2160" w:hanging="180"/>
      </w:pPr>
    </w:lvl>
    <w:lvl w:ilvl="3" w:tplc="C248BDC6" w:tentative="1">
      <w:start w:val="1"/>
      <w:numFmt w:val="decimal"/>
      <w:lvlText w:val="%4."/>
      <w:lvlJc w:val="left"/>
      <w:pPr>
        <w:ind w:left="2880" w:hanging="360"/>
      </w:pPr>
    </w:lvl>
    <w:lvl w:ilvl="4" w:tplc="C624D47A" w:tentative="1">
      <w:start w:val="1"/>
      <w:numFmt w:val="lowerLetter"/>
      <w:lvlText w:val="%5."/>
      <w:lvlJc w:val="left"/>
      <w:pPr>
        <w:ind w:left="3600" w:hanging="360"/>
      </w:pPr>
    </w:lvl>
    <w:lvl w:ilvl="5" w:tplc="EED88004" w:tentative="1">
      <w:start w:val="1"/>
      <w:numFmt w:val="lowerRoman"/>
      <w:lvlText w:val="%6."/>
      <w:lvlJc w:val="right"/>
      <w:pPr>
        <w:ind w:left="4320" w:hanging="180"/>
      </w:pPr>
    </w:lvl>
    <w:lvl w:ilvl="6" w:tplc="87C62390" w:tentative="1">
      <w:start w:val="1"/>
      <w:numFmt w:val="decimal"/>
      <w:lvlText w:val="%7."/>
      <w:lvlJc w:val="left"/>
      <w:pPr>
        <w:ind w:left="5040" w:hanging="360"/>
      </w:pPr>
    </w:lvl>
    <w:lvl w:ilvl="7" w:tplc="C472CEBA" w:tentative="1">
      <w:start w:val="1"/>
      <w:numFmt w:val="lowerLetter"/>
      <w:lvlText w:val="%8."/>
      <w:lvlJc w:val="left"/>
      <w:pPr>
        <w:ind w:left="5760" w:hanging="360"/>
      </w:pPr>
    </w:lvl>
    <w:lvl w:ilvl="8" w:tplc="4EB8504A" w:tentative="1">
      <w:start w:val="1"/>
      <w:numFmt w:val="lowerRoman"/>
      <w:lvlText w:val="%9."/>
      <w:lvlJc w:val="right"/>
      <w:pPr>
        <w:ind w:left="6480" w:hanging="180"/>
      </w:pPr>
    </w:lvl>
  </w:abstractNum>
  <w:abstractNum w:abstractNumId="34">
    <w:nsid w:val="3F723468"/>
    <w:multiLevelType w:val="hybridMultilevel"/>
    <w:tmpl w:val="9B825F90"/>
    <w:lvl w:ilvl="0" w:tplc="041F0003">
      <w:start w:val="352"/>
      <w:numFmt w:val="bullet"/>
      <w:lvlText w:val="–"/>
      <w:lvlJc w:val="left"/>
      <w:pPr>
        <w:ind w:left="1080" w:hanging="360"/>
      </w:pPr>
      <w:rPr>
        <w:rFonts w:ascii="Arial" w:hAnsi="Aria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5">
    <w:nsid w:val="4143662C"/>
    <w:multiLevelType w:val="hybridMultilevel"/>
    <w:tmpl w:val="EFE265D0"/>
    <w:lvl w:ilvl="0" w:tplc="2E28407A">
      <w:start w:val="1"/>
      <w:numFmt w:val="bullet"/>
      <w:pStyle w:val="bul3"/>
      <w:lvlText w:val=""/>
      <w:lvlJc w:val="left"/>
      <w:pPr>
        <w:ind w:left="1296" w:hanging="360"/>
      </w:pPr>
      <w:rPr>
        <w:rFonts w:ascii="Wingdings" w:hAnsi="Wingdings" w:hint="default"/>
      </w:rPr>
    </w:lvl>
    <w:lvl w:ilvl="1" w:tplc="FDEC078A" w:tentative="1">
      <w:start w:val="1"/>
      <w:numFmt w:val="bullet"/>
      <w:lvlText w:val="o"/>
      <w:lvlJc w:val="left"/>
      <w:pPr>
        <w:ind w:left="2016" w:hanging="360"/>
      </w:pPr>
      <w:rPr>
        <w:rFonts w:ascii="Courier New" w:hAnsi="Courier New" w:cs="Courier New" w:hint="default"/>
      </w:rPr>
    </w:lvl>
    <w:lvl w:ilvl="2" w:tplc="0809001B" w:tentative="1">
      <w:start w:val="1"/>
      <w:numFmt w:val="bullet"/>
      <w:lvlText w:val=""/>
      <w:lvlJc w:val="left"/>
      <w:pPr>
        <w:ind w:left="2736" w:hanging="360"/>
      </w:pPr>
      <w:rPr>
        <w:rFonts w:ascii="Wingdings" w:hAnsi="Wingdings" w:hint="default"/>
      </w:rPr>
    </w:lvl>
    <w:lvl w:ilvl="3" w:tplc="0809000F" w:tentative="1">
      <w:start w:val="1"/>
      <w:numFmt w:val="bullet"/>
      <w:lvlText w:val=""/>
      <w:lvlJc w:val="left"/>
      <w:pPr>
        <w:ind w:left="3456" w:hanging="360"/>
      </w:pPr>
      <w:rPr>
        <w:rFonts w:ascii="Symbol" w:hAnsi="Symbol" w:hint="default"/>
      </w:rPr>
    </w:lvl>
    <w:lvl w:ilvl="4" w:tplc="08090019" w:tentative="1">
      <w:start w:val="1"/>
      <w:numFmt w:val="bullet"/>
      <w:lvlText w:val="o"/>
      <w:lvlJc w:val="left"/>
      <w:pPr>
        <w:ind w:left="4176" w:hanging="360"/>
      </w:pPr>
      <w:rPr>
        <w:rFonts w:ascii="Courier New" w:hAnsi="Courier New" w:cs="Courier New" w:hint="default"/>
      </w:rPr>
    </w:lvl>
    <w:lvl w:ilvl="5" w:tplc="0809001B" w:tentative="1">
      <w:start w:val="1"/>
      <w:numFmt w:val="bullet"/>
      <w:lvlText w:val=""/>
      <w:lvlJc w:val="left"/>
      <w:pPr>
        <w:ind w:left="4896" w:hanging="360"/>
      </w:pPr>
      <w:rPr>
        <w:rFonts w:ascii="Wingdings" w:hAnsi="Wingdings" w:hint="default"/>
      </w:rPr>
    </w:lvl>
    <w:lvl w:ilvl="6" w:tplc="0809000F" w:tentative="1">
      <w:start w:val="1"/>
      <w:numFmt w:val="bullet"/>
      <w:lvlText w:val=""/>
      <w:lvlJc w:val="left"/>
      <w:pPr>
        <w:ind w:left="5616" w:hanging="360"/>
      </w:pPr>
      <w:rPr>
        <w:rFonts w:ascii="Symbol" w:hAnsi="Symbol" w:hint="default"/>
      </w:rPr>
    </w:lvl>
    <w:lvl w:ilvl="7" w:tplc="08090019" w:tentative="1">
      <w:start w:val="1"/>
      <w:numFmt w:val="bullet"/>
      <w:lvlText w:val="o"/>
      <w:lvlJc w:val="left"/>
      <w:pPr>
        <w:ind w:left="6336" w:hanging="360"/>
      </w:pPr>
      <w:rPr>
        <w:rFonts w:ascii="Courier New" w:hAnsi="Courier New" w:cs="Courier New" w:hint="default"/>
      </w:rPr>
    </w:lvl>
    <w:lvl w:ilvl="8" w:tplc="0809001B" w:tentative="1">
      <w:start w:val="1"/>
      <w:numFmt w:val="bullet"/>
      <w:lvlText w:val=""/>
      <w:lvlJc w:val="left"/>
      <w:pPr>
        <w:ind w:left="7056" w:hanging="360"/>
      </w:pPr>
      <w:rPr>
        <w:rFonts w:ascii="Wingdings" w:hAnsi="Wingdings" w:hint="default"/>
      </w:rPr>
    </w:lvl>
  </w:abstractNum>
  <w:abstractNum w:abstractNumId="36">
    <w:nsid w:val="41F16BD9"/>
    <w:multiLevelType w:val="hybridMultilevel"/>
    <w:tmpl w:val="4D567480"/>
    <w:lvl w:ilvl="0" w:tplc="03D6A7C4">
      <w:start w:val="1"/>
      <w:numFmt w:val="decimal"/>
      <w:pStyle w:val="Style1a"/>
      <w:lvlText w:val="%1.1.2"/>
      <w:lvlJc w:val="left"/>
      <w:pPr>
        <w:ind w:left="720" w:hanging="36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37">
    <w:nsid w:val="435729D2"/>
    <w:multiLevelType w:val="multilevel"/>
    <w:tmpl w:val="86F84F8C"/>
    <w:lvl w:ilvl="0">
      <w:start w:val="1"/>
      <w:numFmt w:val="decimal"/>
      <w:pStyle w:val="Style5"/>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nsid w:val="43572E46"/>
    <w:multiLevelType w:val="hybridMultilevel"/>
    <w:tmpl w:val="DDCA4772"/>
    <w:lvl w:ilvl="0" w:tplc="3C1EA19A">
      <w:start w:val="1"/>
      <w:numFmt w:val="bullet"/>
      <w:lvlText w:val="•"/>
      <w:lvlJc w:val="left"/>
      <w:pPr>
        <w:tabs>
          <w:tab w:val="num" w:pos="720"/>
        </w:tabs>
        <w:ind w:left="720" w:hanging="360"/>
      </w:pPr>
      <w:rPr>
        <w:rFonts w:ascii="Arial" w:hAnsi="Arial" w:hint="default"/>
      </w:rPr>
    </w:lvl>
    <w:lvl w:ilvl="1" w:tplc="F78E8AA0">
      <w:start w:val="396"/>
      <w:numFmt w:val="bullet"/>
      <w:lvlText w:val="–"/>
      <w:lvlJc w:val="left"/>
      <w:pPr>
        <w:tabs>
          <w:tab w:val="num" w:pos="1440"/>
        </w:tabs>
        <w:ind w:left="1440" w:hanging="360"/>
      </w:pPr>
      <w:rPr>
        <w:rFonts w:ascii="Arial" w:hAnsi="Arial" w:hint="default"/>
      </w:rPr>
    </w:lvl>
    <w:lvl w:ilvl="2" w:tplc="B714FB90" w:tentative="1">
      <w:start w:val="1"/>
      <w:numFmt w:val="bullet"/>
      <w:lvlText w:val="•"/>
      <w:lvlJc w:val="left"/>
      <w:pPr>
        <w:tabs>
          <w:tab w:val="num" w:pos="2160"/>
        </w:tabs>
        <w:ind w:left="2160" w:hanging="360"/>
      </w:pPr>
      <w:rPr>
        <w:rFonts w:ascii="Arial" w:hAnsi="Arial" w:hint="default"/>
      </w:rPr>
    </w:lvl>
    <w:lvl w:ilvl="3" w:tplc="49CA3816" w:tentative="1">
      <w:start w:val="1"/>
      <w:numFmt w:val="bullet"/>
      <w:lvlText w:val="•"/>
      <w:lvlJc w:val="left"/>
      <w:pPr>
        <w:tabs>
          <w:tab w:val="num" w:pos="2880"/>
        </w:tabs>
        <w:ind w:left="2880" w:hanging="360"/>
      </w:pPr>
      <w:rPr>
        <w:rFonts w:ascii="Arial" w:hAnsi="Arial" w:hint="default"/>
      </w:rPr>
    </w:lvl>
    <w:lvl w:ilvl="4" w:tplc="2C5E9CE4" w:tentative="1">
      <w:start w:val="1"/>
      <w:numFmt w:val="bullet"/>
      <w:lvlText w:val="•"/>
      <w:lvlJc w:val="left"/>
      <w:pPr>
        <w:tabs>
          <w:tab w:val="num" w:pos="3600"/>
        </w:tabs>
        <w:ind w:left="3600" w:hanging="360"/>
      </w:pPr>
      <w:rPr>
        <w:rFonts w:ascii="Arial" w:hAnsi="Arial" w:hint="default"/>
      </w:rPr>
    </w:lvl>
    <w:lvl w:ilvl="5" w:tplc="63648822" w:tentative="1">
      <w:start w:val="1"/>
      <w:numFmt w:val="bullet"/>
      <w:lvlText w:val="•"/>
      <w:lvlJc w:val="left"/>
      <w:pPr>
        <w:tabs>
          <w:tab w:val="num" w:pos="4320"/>
        </w:tabs>
        <w:ind w:left="4320" w:hanging="360"/>
      </w:pPr>
      <w:rPr>
        <w:rFonts w:ascii="Arial" w:hAnsi="Arial" w:hint="default"/>
      </w:rPr>
    </w:lvl>
    <w:lvl w:ilvl="6" w:tplc="2ADA34E0" w:tentative="1">
      <w:start w:val="1"/>
      <w:numFmt w:val="bullet"/>
      <w:lvlText w:val="•"/>
      <w:lvlJc w:val="left"/>
      <w:pPr>
        <w:tabs>
          <w:tab w:val="num" w:pos="5040"/>
        </w:tabs>
        <w:ind w:left="5040" w:hanging="360"/>
      </w:pPr>
      <w:rPr>
        <w:rFonts w:ascii="Arial" w:hAnsi="Arial" w:hint="default"/>
      </w:rPr>
    </w:lvl>
    <w:lvl w:ilvl="7" w:tplc="F74601B0" w:tentative="1">
      <w:start w:val="1"/>
      <w:numFmt w:val="bullet"/>
      <w:lvlText w:val="•"/>
      <w:lvlJc w:val="left"/>
      <w:pPr>
        <w:tabs>
          <w:tab w:val="num" w:pos="5760"/>
        </w:tabs>
        <w:ind w:left="5760" w:hanging="360"/>
      </w:pPr>
      <w:rPr>
        <w:rFonts w:ascii="Arial" w:hAnsi="Arial" w:hint="default"/>
      </w:rPr>
    </w:lvl>
    <w:lvl w:ilvl="8" w:tplc="3204277A" w:tentative="1">
      <w:start w:val="1"/>
      <w:numFmt w:val="bullet"/>
      <w:lvlText w:val="•"/>
      <w:lvlJc w:val="left"/>
      <w:pPr>
        <w:tabs>
          <w:tab w:val="num" w:pos="6480"/>
        </w:tabs>
        <w:ind w:left="6480" w:hanging="360"/>
      </w:pPr>
      <w:rPr>
        <w:rFonts w:ascii="Arial" w:hAnsi="Arial" w:hint="default"/>
      </w:rPr>
    </w:lvl>
  </w:abstractNum>
  <w:abstractNum w:abstractNumId="39">
    <w:nsid w:val="43C346BE"/>
    <w:multiLevelType w:val="hybridMultilevel"/>
    <w:tmpl w:val="B39E58D4"/>
    <w:lvl w:ilvl="0" w:tplc="61E628A2">
      <w:start w:val="1"/>
      <w:numFmt w:val="decimal"/>
      <w:pStyle w:val="paranumber"/>
      <w:lvlText w:val="%1."/>
      <w:lvlJc w:val="left"/>
      <w:pPr>
        <w:tabs>
          <w:tab w:val="num" w:pos="0"/>
        </w:tabs>
      </w:pPr>
      <w:rPr>
        <w:rFonts w:cs="Times New Roman" w:hint="default"/>
        <w:sz w:val="14"/>
        <w:szCs w:val="14"/>
      </w:rPr>
    </w:lvl>
    <w:lvl w:ilvl="1" w:tplc="1F068BD0" w:tentative="1">
      <w:start w:val="1"/>
      <w:numFmt w:val="lowerLetter"/>
      <w:lvlText w:val="%2."/>
      <w:lvlJc w:val="left"/>
      <w:pPr>
        <w:tabs>
          <w:tab w:val="num" w:pos="1440"/>
        </w:tabs>
        <w:ind w:left="1440" w:hanging="360"/>
      </w:pPr>
      <w:rPr>
        <w:rFonts w:cs="Times New Roman"/>
      </w:rPr>
    </w:lvl>
    <w:lvl w:ilvl="2" w:tplc="2AAC5D3E" w:tentative="1">
      <w:start w:val="1"/>
      <w:numFmt w:val="lowerRoman"/>
      <w:lvlText w:val="%3."/>
      <w:lvlJc w:val="right"/>
      <w:pPr>
        <w:tabs>
          <w:tab w:val="num" w:pos="2160"/>
        </w:tabs>
        <w:ind w:left="2160" w:hanging="180"/>
      </w:pPr>
      <w:rPr>
        <w:rFonts w:cs="Times New Roman"/>
      </w:rPr>
    </w:lvl>
    <w:lvl w:ilvl="3" w:tplc="AEDA5CBA" w:tentative="1">
      <w:start w:val="1"/>
      <w:numFmt w:val="decimal"/>
      <w:lvlText w:val="%4."/>
      <w:lvlJc w:val="left"/>
      <w:pPr>
        <w:tabs>
          <w:tab w:val="num" w:pos="2880"/>
        </w:tabs>
        <w:ind w:left="2880" w:hanging="360"/>
      </w:pPr>
      <w:rPr>
        <w:rFonts w:cs="Times New Roman"/>
      </w:rPr>
    </w:lvl>
    <w:lvl w:ilvl="4" w:tplc="C150BA78" w:tentative="1">
      <w:start w:val="1"/>
      <w:numFmt w:val="lowerLetter"/>
      <w:lvlText w:val="%5."/>
      <w:lvlJc w:val="left"/>
      <w:pPr>
        <w:tabs>
          <w:tab w:val="num" w:pos="3600"/>
        </w:tabs>
        <w:ind w:left="3600" w:hanging="360"/>
      </w:pPr>
      <w:rPr>
        <w:rFonts w:cs="Times New Roman"/>
      </w:rPr>
    </w:lvl>
    <w:lvl w:ilvl="5" w:tplc="37D0706A" w:tentative="1">
      <w:start w:val="1"/>
      <w:numFmt w:val="lowerRoman"/>
      <w:lvlText w:val="%6."/>
      <w:lvlJc w:val="right"/>
      <w:pPr>
        <w:tabs>
          <w:tab w:val="num" w:pos="4320"/>
        </w:tabs>
        <w:ind w:left="4320" w:hanging="180"/>
      </w:pPr>
      <w:rPr>
        <w:rFonts w:cs="Times New Roman"/>
      </w:rPr>
    </w:lvl>
    <w:lvl w:ilvl="6" w:tplc="FE50FC9C" w:tentative="1">
      <w:start w:val="1"/>
      <w:numFmt w:val="decimal"/>
      <w:lvlText w:val="%7."/>
      <w:lvlJc w:val="left"/>
      <w:pPr>
        <w:tabs>
          <w:tab w:val="num" w:pos="5040"/>
        </w:tabs>
        <w:ind w:left="5040" w:hanging="360"/>
      </w:pPr>
      <w:rPr>
        <w:rFonts w:cs="Times New Roman"/>
      </w:rPr>
    </w:lvl>
    <w:lvl w:ilvl="7" w:tplc="B59C962E" w:tentative="1">
      <w:start w:val="1"/>
      <w:numFmt w:val="lowerLetter"/>
      <w:lvlText w:val="%8."/>
      <w:lvlJc w:val="left"/>
      <w:pPr>
        <w:tabs>
          <w:tab w:val="num" w:pos="5760"/>
        </w:tabs>
        <w:ind w:left="5760" w:hanging="360"/>
      </w:pPr>
      <w:rPr>
        <w:rFonts w:cs="Times New Roman"/>
      </w:rPr>
    </w:lvl>
    <w:lvl w:ilvl="8" w:tplc="C8EEEABC" w:tentative="1">
      <w:start w:val="1"/>
      <w:numFmt w:val="lowerRoman"/>
      <w:lvlText w:val="%9."/>
      <w:lvlJc w:val="right"/>
      <w:pPr>
        <w:tabs>
          <w:tab w:val="num" w:pos="6480"/>
        </w:tabs>
        <w:ind w:left="6480" w:hanging="180"/>
      </w:pPr>
      <w:rPr>
        <w:rFonts w:cs="Times New Roman"/>
      </w:rPr>
    </w:lvl>
  </w:abstractNum>
  <w:abstractNum w:abstractNumId="40">
    <w:nsid w:val="46D8149D"/>
    <w:multiLevelType w:val="hybridMultilevel"/>
    <w:tmpl w:val="181AF172"/>
    <w:lvl w:ilvl="0" w:tplc="0C965C12">
      <w:start w:val="2"/>
      <w:numFmt w:val="bullet"/>
      <w:lvlText w:val=""/>
      <w:lvlJc w:val="left"/>
      <w:pPr>
        <w:ind w:left="754" w:hanging="360"/>
      </w:pPr>
      <w:rPr>
        <w:rFonts w:ascii="Symbol" w:hAnsi="Symbol" w:cs="Times New Roman" w:hint="default"/>
        <w:sz w:val="18"/>
      </w:rPr>
    </w:lvl>
    <w:lvl w:ilvl="1" w:tplc="041F0003" w:tentative="1">
      <w:start w:val="1"/>
      <w:numFmt w:val="bullet"/>
      <w:lvlText w:val="o"/>
      <w:lvlJc w:val="left"/>
      <w:pPr>
        <w:ind w:left="1474" w:hanging="360"/>
      </w:pPr>
      <w:rPr>
        <w:rFonts w:ascii="Courier New" w:hAnsi="Courier New" w:cs="Courier New" w:hint="default"/>
      </w:rPr>
    </w:lvl>
    <w:lvl w:ilvl="2" w:tplc="041F0005">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41">
    <w:nsid w:val="4A950832"/>
    <w:multiLevelType w:val="hybridMultilevel"/>
    <w:tmpl w:val="41E8D0DA"/>
    <w:lvl w:ilvl="0" w:tplc="041F0003">
      <w:start w:val="352"/>
      <w:numFmt w:val="bullet"/>
      <w:lvlText w:val="–"/>
      <w:lvlJc w:val="left"/>
      <w:pPr>
        <w:ind w:left="1263" w:hanging="360"/>
      </w:pPr>
      <w:rPr>
        <w:rFonts w:ascii="Arial" w:hAnsi="Arial" w:hint="default"/>
      </w:rPr>
    </w:lvl>
    <w:lvl w:ilvl="1" w:tplc="041F0003" w:tentative="1">
      <w:start w:val="1"/>
      <w:numFmt w:val="bullet"/>
      <w:lvlText w:val="o"/>
      <w:lvlJc w:val="left"/>
      <w:pPr>
        <w:ind w:left="1983" w:hanging="360"/>
      </w:pPr>
      <w:rPr>
        <w:rFonts w:ascii="Courier New" w:hAnsi="Courier New" w:cs="Courier New" w:hint="default"/>
      </w:rPr>
    </w:lvl>
    <w:lvl w:ilvl="2" w:tplc="041F0005" w:tentative="1">
      <w:start w:val="1"/>
      <w:numFmt w:val="bullet"/>
      <w:lvlText w:val=""/>
      <w:lvlJc w:val="left"/>
      <w:pPr>
        <w:ind w:left="2703" w:hanging="360"/>
      </w:pPr>
      <w:rPr>
        <w:rFonts w:ascii="Wingdings" w:hAnsi="Wingdings" w:hint="default"/>
      </w:rPr>
    </w:lvl>
    <w:lvl w:ilvl="3" w:tplc="041F0001" w:tentative="1">
      <w:start w:val="1"/>
      <w:numFmt w:val="bullet"/>
      <w:lvlText w:val=""/>
      <w:lvlJc w:val="left"/>
      <w:pPr>
        <w:ind w:left="3423" w:hanging="360"/>
      </w:pPr>
      <w:rPr>
        <w:rFonts w:ascii="Symbol" w:hAnsi="Symbol" w:hint="default"/>
      </w:rPr>
    </w:lvl>
    <w:lvl w:ilvl="4" w:tplc="041F0003" w:tentative="1">
      <w:start w:val="1"/>
      <w:numFmt w:val="bullet"/>
      <w:lvlText w:val="o"/>
      <w:lvlJc w:val="left"/>
      <w:pPr>
        <w:ind w:left="4143" w:hanging="360"/>
      </w:pPr>
      <w:rPr>
        <w:rFonts w:ascii="Courier New" w:hAnsi="Courier New" w:cs="Courier New" w:hint="default"/>
      </w:rPr>
    </w:lvl>
    <w:lvl w:ilvl="5" w:tplc="041F0005" w:tentative="1">
      <w:start w:val="1"/>
      <w:numFmt w:val="bullet"/>
      <w:lvlText w:val=""/>
      <w:lvlJc w:val="left"/>
      <w:pPr>
        <w:ind w:left="4863" w:hanging="360"/>
      </w:pPr>
      <w:rPr>
        <w:rFonts w:ascii="Wingdings" w:hAnsi="Wingdings" w:hint="default"/>
      </w:rPr>
    </w:lvl>
    <w:lvl w:ilvl="6" w:tplc="041F0001" w:tentative="1">
      <w:start w:val="1"/>
      <w:numFmt w:val="bullet"/>
      <w:lvlText w:val=""/>
      <w:lvlJc w:val="left"/>
      <w:pPr>
        <w:ind w:left="5583" w:hanging="360"/>
      </w:pPr>
      <w:rPr>
        <w:rFonts w:ascii="Symbol" w:hAnsi="Symbol" w:hint="default"/>
      </w:rPr>
    </w:lvl>
    <w:lvl w:ilvl="7" w:tplc="041F0003" w:tentative="1">
      <w:start w:val="1"/>
      <w:numFmt w:val="bullet"/>
      <w:lvlText w:val="o"/>
      <w:lvlJc w:val="left"/>
      <w:pPr>
        <w:ind w:left="6303" w:hanging="360"/>
      </w:pPr>
      <w:rPr>
        <w:rFonts w:ascii="Courier New" w:hAnsi="Courier New" w:cs="Courier New" w:hint="default"/>
      </w:rPr>
    </w:lvl>
    <w:lvl w:ilvl="8" w:tplc="041F0005" w:tentative="1">
      <w:start w:val="1"/>
      <w:numFmt w:val="bullet"/>
      <w:lvlText w:val=""/>
      <w:lvlJc w:val="left"/>
      <w:pPr>
        <w:ind w:left="7023" w:hanging="360"/>
      </w:pPr>
      <w:rPr>
        <w:rFonts w:ascii="Wingdings" w:hAnsi="Wingdings" w:hint="default"/>
      </w:rPr>
    </w:lvl>
  </w:abstractNum>
  <w:abstractNum w:abstractNumId="42">
    <w:nsid w:val="4BFA036B"/>
    <w:multiLevelType w:val="hybridMultilevel"/>
    <w:tmpl w:val="C0DE9490"/>
    <w:lvl w:ilvl="0" w:tplc="041F0003">
      <w:start w:val="352"/>
      <w:numFmt w:val="bullet"/>
      <w:lvlText w:val="–"/>
      <w:lvlJc w:val="left"/>
      <w:pPr>
        <w:ind w:left="720" w:hanging="360"/>
      </w:pPr>
      <w:rPr>
        <w:rFonts w:ascii="Arial" w:hAnsi="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E8F01A0"/>
    <w:multiLevelType w:val="hybridMultilevel"/>
    <w:tmpl w:val="2EDC3796"/>
    <w:lvl w:ilvl="0" w:tplc="85CEBB6A">
      <w:start w:val="1"/>
      <w:numFmt w:val="bullet"/>
      <w:lvlText w:val="•"/>
      <w:lvlJc w:val="left"/>
      <w:pPr>
        <w:tabs>
          <w:tab w:val="num" w:pos="720"/>
        </w:tabs>
        <w:ind w:left="720" w:hanging="360"/>
      </w:pPr>
      <w:rPr>
        <w:rFonts w:ascii="Arial" w:hAnsi="Arial" w:hint="default"/>
      </w:rPr>
    </w:lvl>
    <w:lvl w:ilvl="1" w:tplc="041F0003">
      <w:start w:val="352"/>
      <w:numFmt w:val="bullet"/>
      <w:lvlText w:val="–"/>
      <w:lvlJc w:val="left"/>
      <w:pPr>
        <w:tabs>
          <w:tab w:val="num" w:pos="1440"/>
        </w:tabs>
        <w:ind w:left="1440" w:hanging="360"/>
      </w:pPr>
      <w:rPr>
        <w:rFonts w:ascii="Arial" w:hAnsi="Arial" w:hint="default"/>
      </w:rPr>
    </w:lvl>
    <w:lvl w:ilvl="2" w:tplc="0C965C12">
      <w:start w:val="2"/>
      <w:numFmt w:val="bullet"/>
      <w:lvlText w:val=""/>
      <w:lvlJc w:val="left"/>
      <w:pPr>
        <w:ind w:left="2160" w:hanging="360"/>
      </w:pPr>
      <w:rPr>
        <w:rFonts w:ascii="Symbol" w:hAnsi="Symbol" w:cs="Times New Roman" w:hint="default"/>
        <w:sz w:val="18"/>
      </w:rPr>
    </w:lvl>
    <w:lvl w:ilvl="3" w:tplc="041F0001" w:tentative="1">
      <w:start w:val="1"/>
      <w:numFmt w:val="bullet"/>
      <w:lvlText w:val="•"/>
      <w:lvlJc w:val="left"/>
      <w:pPr>
        <w:tabs>
          <w:tab w:val="num" w:pos="2880"/>
        </w:tabs>
        <w:ind w:left="2880" w:hanging="360"/>
      </w:pPr>
      <w:rPr>
        <w:rFonts w:ascii="Arial" w:hAnsi="Arial" w:hint="default"/>
      </w:rPr>
    </w:lvl>
    <w:lvl w:ilvl="4" w:tplc="041F0003" w:tentative="1">
      <w:start w:val="1"/>
      <w:numFmt w:val="bullet"/>
      <w:lvlText w:val="•"/>
      <w:lvlJc w:val="left"/>
      <w:pPr>
        <w:tabs>
          <w:tab w:val="num" w:pos="3600"/>
        </w:tabs>
        <w:ind w:left="3600" w:hanging="360"/>
      </w:pPr>
      <w:rPr>
        <w:rFonts w:ascii="Arial" w:hAnsi="Arial" w:hint="default"/>
      </w:rPr>
    </w:lvl>
    <w:lvl w:ilvl="5" w:tplc="041F0005" w:tentative="1">
      <w:start w:val="1"/>
      <w:numFmt w:val="bullet"/>
      <w:lvlText w:val="•"/>
      <w:lvlJc w:val="left"/>
      <w:pPr>
        <w:tabs>
          <w:tab w:val="num" w:pos="4320"/>
        </w:tabs>
        <w:ind w:left="4320" w:hanging="360"/>
      </w:pPr>
      <w:rPr>
        <w:rFonts w:ascii="Arial" w:hAnsi="Arial" w:hint="default"/>
      </w:rPr>
    </w:lvl>
    <w:lvl w:ilvl="6" w:tplc="041F0001" w:tentative="1">
      <w:start w:val="1"/>
      <w:numFmt w:val="bullet"/>
      <w:lvlText w:val="•"/>
      <w:lvlJc w:val="left"/>
      <w:pPr>
        <w:tabs>
          <w:tab w:val="num" w:pos="5040"/>
        </w:tabs>
        <w:ind w:left="5040" w:hanging="360"/>
      </w:pPr>
      <w:rPr>
        <w:rFonts w:ascii="Arial" w:hAnsi="Arial" w:hint="default"/>
      </w:rPr>
    </w:lvl>
    <w:lvl w:ilvl="7" w:tplc="041F0003" w:tentative="1">
      <w:start w:val="1"/>
      <w:numFmt w:val="bullet"/>
      <w:lvlText w:val="•"/>
      <w:lvlJc w:val="left"/>
      <w:pPr>
        <w:tabs>
          <w:tab w:val="num" w:pos="5760"/>
        </w:tabs>
        <w:ind w:left="5760" w:hanging="360"/>
      </w:pPr>
      <w:rPr>
        <w:rFonts w:ascii="Arial" w:hAnsi="Arial" w:hint="default"/>
      </w:rPr>
    </w:lvl>
    <w:lvl w:ilvl="8" w:tplc="041F0005" w:tentative="1">
      <w:start w:val="1"/>
      <w:numFmt w:val="bullet"/>
      <w:lvlText w:val="•"/>
      <w:lvlJc w:val="left"/>
      <w:pPr>
        <w:tabs>
          <w:tab w:val="num" w:pos="6480"/>
        </w:tabs>
        <w:ind w:left="6480" w:hanging="360"/>
      </w:pPr>
      <w:rPr>
        <w:rFonts w:ascii="Arial" w:hAnsi="Arial" w:hint="default"/>
      </w:rPr>
    </w:lvl>
  </w:abstractNum>
  <w:abstractNum w:abstractNumId="44">
    <w:nsid w:val="4F4E294C"/>
    <w:multiLevelType w:val="hybridMultilevel"/>
    <w:tmpl w:val="E6A87052"/>
    <w:lvl w:ilvl="0" w:tplc="D960F4F8">
      <w:start w:val="1"/>
      <w:numFmt w:val="bullet"/>
      <w:pStyle w:val="Bulletpoints"/>
      <w:lvlText w:val=""/>
      <w:lvlJc w:val="left"/>
      <w:pPr>
        <w:tabs>
          <w:tab w:val="num" w:pos="450"/>
        </w:tabs>
        <w:ind w:left="450" w:hanging="360"/>
      </w:pPr>
      <w:rPr>
        <w:rFonts w:ascii="Symbol" w:hAnsi="Symbol" w:hint="default"/>
        <w:sz w:val="18"/>
      </w:rPr>
    </w:lvl>
    <w:lvl w:ilvl="1" w:tplc="68BC6DC8" w:tentative="1">
      <w:start w:val="1"/>
      <w:numFmt w:val="bullet"/>
      <w:lvlText w:val="o"/>
      <w:lvlJc w:val="left"/>
      <w:pPr>
        <w:tabs>
          <w:tab w:val="num" w:pos="974"/>
        </w:tabs>
        <w:ind w:left="974" w:hanging="360"/>
      </w:pPr>
      <w:rPr>
        <w:rFonts w:ascii="Courier New" w:hAnsi="Courier New" w:hint="default"/>
      </w:rPr>
    </w:lvl>
    <w:lvl w:ilvl="2" w:tplc="02560042" w:tentative="1">
      <w:start w:val="1"/>
      <w:numFmt w:val="bullet"/>
      <w:lvlText w:val=""/>
      <w:lvlJc w:val="left"/>
      <w:pPr>
        <w:tabs>
          <w:tab w:val="num" w:pos="1694"/>
        </w:tabs>
        <w:ind w:left="1694" w:hanging="360"/>
      </w:pPr>
      <w:rPr>
        <w:rFonts w:ascii="Wingdings" w:hAnsi="Wingdings" w:hint="default"/>
      </w:rPr>
    </w:lvl>
    <w:lvl w:ilvl="3" w:tplc="50E6DB00" w:tentative="1">
      <w:start w:val="1"/>
      <w:numFmt w:val="bullet"/>
      <w:lvlText w:val=""/>
      <w:lvlJc w:val="left"/>
      <w:pPr>
        <w:tabs>
          <w:tab w:val="num" w:pos="2414"/>
        </w:tabs>
        <w:ind w:left="2414" w:hanging="360"/>
      </w:pPr>
      <w:rPr>
        <w:rFonts w:ascii="Symbol" w:hAnsi="Symbol" w:hint="default"/>
      </w:rPr>
    </w:lvl>
    <w:lvl w:ilvl="4" w:tplc="16B0C7AA" w:tentative="1">
      <w:start w:val="1"/>
      <w:numFmt w:val="bullet"/>
      <w:lvlText w:val="o"/>
      <w:lvlJc w:val="left"/>
      <w:pPr>
        <w:tabs>
          <w:tab w:val="num" w:pos="3134"/>
        </w:tabs>
        <w:ind w:left="3134" w:hanging="360"/>
      </w:pPr>
      <w:rPr>
        <w:rFonts w:ascii="Courier New" w:hAnsi="Courier New" w:hint="default"/>
      </w:rPr>
    </w:lvl>
    <w:lvl w:ilvl="5" w:tplc="51C0B7F2" w:tentative="1">
      <w:start w:val="1"/>
      <w:numFmt w:val="bullet"/>
      <w:lvlText w:val=""/>
      <w:lvlJc w:val="left"/>
      <w:pPr>
        <w:tabs>
          <w:tab w:val="num" w:pos="3854"/>
        </w:tabs>
        <w:ind w:left="3854" w:hanging="360"/>
      </w:pPr>
      <w:rPr>
        <w:rFonts w:ascii="Wingdings" w:hAnsi="Wingdings" w:hint="default"/>
      </w:rPr>
    </w:lvl>
    <w:lvl w:ilvl="6" w:tplc="768EB972" w:tentative="1">
      <w:start w:val="1"/>
      <w:numFmt w:val="bullet"/>
      <w:lvlText w:val=""/>
      <w:lvlJc w:val="left"/>
      <w:pPr>
        <w:tabs>
          <w:tab w:val="num" w:pos="4574"/>
        </w:tabs>
        <w:ind w:left="4574" w:hanging="360"/>
      </w:pPr>
      <w:rPr>
        <w:rFonts w:ascii="Symbol" w:hAnsi="Symbol" w:hint="default"/>
      </w:rPr>
    </w:lvl>
    <w:lvl w:ilvl="7" w:tplc="C59472A2" w:tentative="1">
      <w:start w:val="1"/>
      <w:numFmt w:val="bullet"/>
      <w:lvlText w:val="o"/>
      <w:lvlJc w:val="left"/>
      <w:pPr>
        <w:tabs>
          <w:tab w:val="num" w:pos="5294"/>
        </w:tabs>
        <w:ind w:left="5294" w:hanging="360"/>
      </w:pPr>
      <w:rPr>
        <w:rFonts w:ascii="Courier New" w:hAnsi="Courier New" w:hint="default"/>
      </w:rPr>
    </w:lvl>
    <w:lvl w:ilvl="8" w:tplc="28EEB992" w:tentative="1">
      <w:start w:val="1"/>
      <w:numFmt w:val="bullet"/>
      <w:lvlText w:val=""/>
      <w:lvlJc w:val="left"/>
      <w:pPr>
        <w:tabs>
          <w:tab w:val="num" w:pos="6014"/>
        </w:tabs>
        <w:ind w:left="6014" w:hanging="360"/>
      </w:pPr>
      <w:rPr>
        <w:rFonts w:ascii="Wingdings" w:hAnsi="Wingdings" w:hint="default"/>
      </w:rPr>
    </w:lvl>
  </w:abstractNum>
  <w:abstractNum w:abstractNumId="45">
    <w:nsid w:val="4FE141C5"/>
    <w:multiLevelType w:val="hybridMultilevel"/>
    <w:tmpl w:val="D1FC3D34"/>
    <w:lvl w:ilvl="0" w:tplc="041F0003">
      <w:start w:val="352"/>
      <w:numFmt w:val="bullet"/>
      <w:lvlText w:val="–"/>
      <w:lvlJc w:val="left"/>
      <w:pPr>
        <w:ind w:left="1571" w:hanging="360"/>
      </w:pPr>
      <w:rPr>
        <w:rFonts w:ascii="Arial" w:hAnsi="Arial" w:hint="default"/>
      </w:rPr>
    </w:lvl>
    <w:lvl w:ilvl="1" w:tplc="041F0003" w:tentative="1">
      <w:start w:val="1"/>
      <w:numFmt w:val="bullet"/>
      <w:lvlText w:val="o"/>
      <w:lvlJc w:val="left"/>
      <w:pPr>
        <w:ind w:left="2291" w:hanging="360"/>
      </w:pPr>
      <w:rPr>
        <w:rFonts w:ascii="Courier New" w:hAnsi="Courier New" w:cs="Courier New" w:hint="default"/>
      </w:rPr>
    </w:lvl>
    <w:lvl w:ilvl="2" w:tplc="041F0005" w:tentative="1">
      <w:start w:val="1"/>
      <w:numFmt w:val="bullet"/>
      <w:lvlText w:val=""/>
      <w:lvlJc w:val="left"/>
      <w:pPr>
        <w:ind w:left="3011" w:hanging="360"/>
      </w:pPr>
      <w:rPr>
        <w:rFonts w:ascii="Wingdings" w:hAnsi="Wingdings" w:hint="default"/>
      </w:rPr>
    </w:lvl>
    <w:lvl w:ilvl="3" w:tplc="041F0001" w:tentative="1">
      <w:start w:val="1"/>
      <w:numFmt w:val="bullet"/>
      <w:lvlText w:val=""/>
      <w:lvlJc w:val="left"/>
      <w:pPr>
        <w:ind w:left="3731" w:hanging="360"/>
      </w:pPr>
      <w:rPr>
        <w:rFonts w:ascii="Symbol" w:hAnsi="Symbol" w:hint="default"/>
      </w:rPr>
    </w:lvl>
    <w:lvl w:ilvl="4" w:tplc="041F0003" w:tentative="1">
      <w:start w:val="1"/>
      <w:numFmt w:val="bullet"/>
      <w:lvlText w:val="o"/>
      <w:lvlJc w:val="left"/>
      <w:pPr>
        <w:ind w:left="4451" w:hanging="360"/>
      </w:pPr>
      <w:rPr>
        <w:rFonts w:ascii="Courier New" w:hAnsi="Courier New" w:cs="Courier New" w:hint="default"/>
      </w:rPr>
    </w:lvl>
    <w:lvl w:ilvl="5" w:tplc="041F0005" w:tentative="1">
      <w:start w:val="1"/>
      <w:numFmt w:val="bullet"/>
      <w:lvlText w:val=""/>
      <w:lvlJc w:val="left"/>
      <w:pPr>
        <w:ind w:left="5171" w:hanging="360"/>
      </w:pPr>
      <w:rPr>
        <w:rFonts w:ascii="Wingdings" w:hAnsi="Wingdings" w:hint="default"/>
      </w:rPr>
    </w:lvl>
    <w:lvl w:ilvl="6" w:tplc="041F0001" w:tentative="1">
      <w:start w:val="1"/>
      <w:numFmt w:val="bullet"/>
      <w:lvlText w:val=""/>
      <w:lvlJc w:val="left"/>
      <w:pPr>
        <w:ind w:left="5891" w:hanging="360"/>
      </w:pPr>
      <w:rPr>
        <w:rFonts w:ascii="Symbol" w:hAnsi="Symbol" w:hint="default"/>
      </w:rPr>
    </w:lvl>
    <w:lvl w:ilvl="7" w:tplc="041F0003" w:tentative="1">
      <w:start w:val="1"/>
      <w:numFmt w:val="bullet"/>
      <w:lvlText w:val="o"/>
      <w:lvlJc w:val="left"/>
      <w:pPr>
        <w:ind w:left="6611" w:hanging="360"/>
      </w:pPr>
      <w:rPr>
        <w:rFonts w:ascii="Courier New" w:hAnsi="Courier New" w:cs="Courier New" w:hint="default"/>
      </w:rPr>
    </w:lvl>
    <w:lvl w:ilvl="8" w:tplc="041F0005" w:tentative="1">
      <w:start w:val="1"/>
      <w:numFmt w:val="bullet"/>
      <w:lvlText w:val=""/>
      <w:lvlJc w:val="left"/>
      <w:pPr>
        <w:ind w:left="7331" w:hanging="360"/>
      </w:pPr>
      <w:rPr>
        <w:rFonts w:ascii="Wingdings" w:hAnsi="Wingdings" w:hint="default"/>
      </w:rPr>
    </w:lvl>
  </w:abstractNum>
  <w:abstractNum w:abstractNumId="46">
    <w:nsid w:val="50CE2A82"/>
    <w:multiLevelType w:val="hybridMultilevel"/>
    <w:tmpl w:val="1198354A"/>
    <w:lvl w:ilvl="0" w:tplc="0828456C">
      <w:start w:val="1"/>
      <w:numFmt w:val="decimal"/>
      <w:lvlText w:val="%1."/>
      <w:lvlJc w:val="left"/>
      <w:pPr>
        <w:ind w:left="360" w:hanging="360"/>
      </w:pPr>
    </w:lvl>
    <w:lvl w:ilvl="1" w:tplc="9C609840" w:tentative="1">
      <w:start w:val="1"/>
      <w:numFmt w:val="lowerLetter"/>
      <w:lvlText w:val="%2."/>
      <w:lvlJc w:val="left"/>
      <w:pPr>
        <w:ind w:left="1080" w:hanging="360"/>
      </w:pPr>
    </w:lvl>
    <w:lvl w:ilvl="2" w:tplc="64BCE320" w:tentative="1">
      <w:start w:val="1"/>
      <w:numFmt w:val="lowerRoman"/>
      <w:lvlText w:val="%3."/>
      <w:lvlJc w:val="right"/>
      <w:pPr>
        <w:ind w:left="1800" w:hanging="180"/>
      </w:pPr>
    </w:lvl>
    <w:lvl w:ilvl="3" w:tplc="C9A45296" w:tentative="1">
      <w:start w:val="1"/>
      <w:numFmt w:val="decimal"/>
      <w:lvlText w:val="%4."/>
      <w:lvlJc w:val="left"/>
      <w:pPr>
        <w:ind w:left="2520" w:hanging="360"/>
      </w:pPr>
    </w:lvl>
    <w:lvl w:ilvl="4" w:tplc="98489762" w:tentative="1">
      <w:start w:val="1"/>
      <w:numFmt w:val="lowerLetter"/>
      <w:lvlText w:val="%5."/>
      <w:lvlJc w:val="left"/>
      <w:pPr>
        <w:ind w:left="3240" w:hanging="360"/>
      </w:pPr>
    </w:lvl>
    <w:lvl w:ilvl="5" w:tplc="25A45750" w:tentative="1">
      <w:start w:val="1"/>
      <w:numFmt w:val="lowerRoman"/>
      <w:lvlText w:val="%6."/>
      <w:lvlJc w:val="right"/>
      <w:pPr>
        <w:ind w:left="3960" w:hanging="180"/>
      </w:pPr>
    </w:lvl>
    <w:lvl w:ilvl="6" w:tplc="F34EA0DA" w:tentative="1">
      <w:start w:val="1"/>
      <w:numFmt w:val="decimal"/>
      <w:lvlText w:val="%7."/>
      <w:lvlJc w:val="left"/>
      <w:pPr>
        <w:ind w:left="4680" w:hanging="360"/>
      </w:pPr>
    </w:lvl>
    <w:lvl w:ilvl="7" w:tplc="3B96400C" w:tentative="1">
      <w:start w:val="1"/>
      <w:numFmt w:val="lowerLetter"/>
      <w:lvlText w:val="%8."/>
      <w:lvlJc w:val="left"/>
      <w:pPr>
        <w:ind w:left="5400" w:hanging="360"/>
      </w:pPr>
    </w:lvl>
    <w:lvl w:ilvl="8" w:tplc="8DC44216" w:tentative="1">
      <w:start w:val="1"/>
      <w:numFmt w:val="lowerRoman"/>
      <w:lvlText w:val="%9."/>
      <w:lvlJc w:val="right"/>
      <w:pPr>
        <w:ind w:left="6120" w:hanging="180"/>
      </w:pPr>
    </w:lvl>
  </w:abstractNum>
  <w:abstractNum w:abstractNumId="47">
    <w:nsid w:val="554877BD"/>
    <w:multiLevelType w:val="hybridMultilevel"/>
    <w:tmpl w:val="D93C8A50"/>
    <w:lvl w:ilvl="0" w:tplc="5518FE74">
      <w:start w:val="1"/>
      <w:numFmt w:val="lowerLetter"/>
      <w:lvlText w:val="%1)"/>
      <w:lvlJc w:val="left"/>
      <w:pPr>
        <w:ind w:left="720" w:hanging="360"/>
      </w:pPr>
    </w:lvl>
    <w:lvl w:ilvl="1" w:tplc="6C7075F4">
      <w:start w:val="1"/>
      <w:numFmt w:val="lowerLetter"/>
      <w:lvlText w:val="%2)"/>
      <w:lvlJc w:val="left"/>
      <w:pPr>
        <w:ind w:left="1440" w:hanging="360"/>
      </w:pPr>
    </w:lvl>
    <w:lvl w:ilvl="2" w:tplc="73389504" w:tentative="1">
      <w:start w:val="1"/>
      <w:numFmt w:val="lowerRoman"/>
      <w:lvlText w:val="%3."/>
      <w:lvlJc w:val="right"/>
      <w:pPr>
        <w:ind w:left="2160" w:hanging="180"/>
      </w:pPr>
    </w:lvl>
    <w:lvl w:ilvl="3" w:tplc="36A826C8" w:tentative="1">
      <w:start w:val="1"/>
      <w:numFmt w:val="decimal"/>
      <w:lvlText w:val="%4."/>
      <w:lvlJc w:val="left"/>
      <w:pPr>
        <w:ind w:left="2880" w:hanging="360"/>
      </w:pPr>
    </w:lvl>
    <w:lvl w:ilvl="4" w:tplc="38F81340" w:tentative="1">
      <w:start w:val="1"/>
      <w:numFmt w:val="lowerLetter"/>
      <w:lvlText w:val="%5."/>
      <w:lvlJc w:val="left"/>
      <w:pPr>
        <w:ind w:left="3600" w:hanging="360"/>
      </w:pPr>
    </w:lvl>
    <w:lvl w:ilvl="5" w:tplc="D660D368" w:tentative="1">
      <w:start w:val="1"/>
      <w:numFmt w:val="lowerRoman"/>
      <w:lvlText w:val="%6."/>
      <w:lvlJc w:val="right"/>
      <w:pPr>
        <w:ind w:left="4320" w:hanging="180"/>
      </w:pPr>
    </w:lvl>
    <w:lvl w:ilvl="6" w:tplc="BDFE3BCA" w:tentative="1">
      <w:start w:val="1"/>
      <w:numFmt w:val="decimal"/>
      <w:lvlText w:val="%7."/>
      <w:lvlJc w:val="left"/>
      <w:pPr>
        <w:ind w:left="5040" w:hanging="360"/>
      </w:pPr>
    </w:lvl>
    <w:lvl w:ilvl="7" w:tplc="1E422F1A" w:tentative="1">
      <w:start w:val="1"/>
      <w:numFmt w:val="lowerLetter"/>
      <w:lvlText w:val="%8."/>
      <w:lvlJc w:val="left"/>
      <w:pPr>
        <w:ind w:left="5760" w:hanging="360"/>
      </w:pPr>
    </w:lvl>
    <w:lvl w:ilvl="8" w:tplc="5F301AB4" w:tentative="1">
      <w:start w:val="1"/>
      <w:numFmt w:val="lowerRoman"/>
      <w:lvlText w:val="%9."/>
      <w:lvlJc w:val="right"/>
      <w:pPr>
        <w:ind w:left="6480" w:hanging="180"/>
      </w:pPr>
    </w:lvl>
  </w:abstractNum>
  <w:abstractNum w:abstractNumId="48">
    <w:nsid w:val="55596DEA"/>
    <w:multiLevelType w:val="hybridMultilevel"/>
    <w:tmpl w:val="D3367392"/>
    <w:lvl w:ilvl="0" w:tplc="04090017">
      <w:start w:val="1"/>
      <w:numFmt w:val="decimal"/>
      <w:lvlText w:val="%1."/>
      <w:lvlJc w:val="left"/>
      <w:pPr>
        <w:ind w:left="720" w:hanging="360"/>
      </w:pPr>
    </w:lvl>
    <w:lvl w:ilvl="1" w:tplc="04090017"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57051DA1"/>
    <w:multiLevelType w:val="hybridMultilevel"/>
    <w:tmpl w:val="AAD0A332"/>
    <w:lvl w:ilvl="0" w:tplc="0409000F">
      <w:start w:val="1"/>
      <w:numFmt w:val="bullet"/>
      <w:lvlText w:val="•"/>
      <w:lvlJc w:val="left"/>
      <w:pPr>
        <w:tabs>
          <w:tab w:val="num" w:pos="720"/>
        </w:tabs>
        <w:ind w:left="720" w:hanging="360"/>
      </w:pPr>
      <w:rPr>
        <w:rFonts w:ascii="Arial" w:hAnsi="Arial" w:hint="default"/>
      </w:rPr>
    </w:lvl>
    <w:lvl w:ilvl="1" w:tplc="08090019" w:tentative="1">
      <w:start w:val="1"/>
      <w:numFmt w:val="bullet"/>
      <w:lvlText w:val="•"/>
      <w:lvlJc w:val="left"/>
      <w:pPr>
        <w:tabs>
          <w:tab w:val="num" w:pos="1440"/>
        </w:tabs>
        <w:ind w:left="1440" w:hanging="360"/>
      </w:pPr>
      <w:rPr>
        <w:rFonts w:ascii="Arial" w:hAnsi="Arial" w:hint="default"/>
      </w:rPr>
    </w:lvl>
    <w:lvl w:ilvl="2" w:tplc="0809001B" w:tentative="1">
      <w:start w:val="1"/>
      <w:numFmt w:val="bullet"/>
      <w:lvlText w:val="•"/>
      <w:lvlJc w:val="left"/>
      <w:pPr>
        <w:tabs>
          <w:tab w:val="num" w:pos="2160"/>
        </w:tabs>
        <w:ind w:left="2160" w:hanging="360"/>
      </w:pPr>
      <w:rPr>
        <w:rFonts w:ascii="Arial" w:hAnsi="Arial" w:hint="default"/>
      </w:rPr>
    </w:lvl>
    <w:lvl w:ilvl="3" w:tplc="0809000F" w:tentative="1">
      <w:start w:val="1"/>
      <w:numFmt w:val="bullet"/>
      <w:lvlText w:val="•"/>
      <w:lvlJc w:val="left"/>
      <w:pPr>
        <w:tabs>
          <w:tab w:val="num" w:pos="2880"/>
        </w:tabs>
        <w:ind w:left="2880" w:hanging="360"/>
      </w:pPr>
      <w:rPr>
        <w:rFonts w:ascii="Arial" w:hAnsi="Arial" w:hint="default"/>
      </w:rPr>
    </w:lvl>
    <w:lvl w:ilvl="4" w:tplc="08090019" w:tentative="1">
      <w:start w:val="1"/>
      <w:numFmt w:val="bullet"/>
      <w:lvlText w:val="•"/>
      <w:lvlJc w:val="left"/>
      <w:pPr>
        <w:tabs>
          <w:tab w:val="num" w:pos="3600"/>
        </w:tabs>
        <w:ind w:left="3600" w:hanging="360"/>
      </w:pPr>
      <w:rPr>
        <w:rFonts w:ascii="Arial" w:hAnsi="Arial" w:hint="default"/>
      </w:rPr>
    </w:lvl>
    <w:lvl w:ilvl="5" w:tplc="0809001B" w:tentative="1">
      <w:start w:val="1"/>
      <w:numFmt w:val="bullet"/>
      <w:lvlText w:val="•"/>
      <w:lvlJc w:val="left"/>
      <w:pPr>
        <w:tabs>
          <w:tab w:val="num" w:pos="4320"/>
        </w:tabs>
        <w:ind w:left="4320" w:hanging="360"/>
      </w:pPr>
      <w:rPr>
        <w:rFonts w:ascii="Arial" w:hAnsi="Arial" w:hint="default"/>
      </w:rPr>
    </w:lvl>
    <w:lvl w:ilvl="6" w:tplc="0809000F" w:tentative="1">
      <w:start w:val="1"/>
      <w:numFmt w:val="bullet"/>
      <w:lvlText w:val="•"/>
      <w:lvlJc w:val="left"/>
      <w:pPr>
        <w:tabs>
          <w:tab w:val="num" w:pos="5040"/>
        </w:tabs>
        <w:ind w:left="5040" w:hanging="360"/>
      </w:pPr>
      <w:rPr>
        <w:rFonts w:ascii="Arial" w:hAnsi="Arial" w:hint="default"/>
      </w:rPr>
    </w:lvl>
    <w:lvl w:ilvl="7" w:tplc="08090019" w:tentative="1">
      <w:start w:val="1"/>
      <w:numFmt w:val="bullet"/>
      <w:lvlText w:val="•"/>
      <w:lvlJc w:val="left"/>
      <w:pPr>
        <w:tabs>
          <w:tab w:val="num" w:pos="5760"/>
        </w:tabs>
        <w:ind w:left="5760" w:hanging="360"/>
      </w:pPr>
      <w:rPr>
        <w:rFonts w:ascii="Arial" w:hAnsi="Arial" w:hint="default"/>
      </w:rPr>
    </w:lvl>
    <w:lvl w:ilvl="8" w:tplc="0809001B" w:tentative="1">
      <w:start w:val="1"/>
      <w:numFmt w:val="bullet"/>
      <w:lvlText w:val="•"/>
      <w:lvlJc w:val="left"/>
      <w:pPr>
        <w:tabs>
          <w:tab w:val="num" w:pos="6480"/>
        </w:tabs>
        <w:ind w:left="6480" w:hanging="360"/>
      </w:pPr>
      <w:rPr>
        <w:rFonts w:ascii="Arial" w:hAnsi="Arial" w:hint="default"/>
      </w:rPr>
    </w:lvl>
  </w:abstractNum>
  <w:abstractNum w:abstractNumId="50">
    <w:nsid w:val="57841B1B"/>
    <w:multiLevelType w:val="hybridMultilevel"/>
    <w:tmpl w:val="0EDC8006"/>
    <w:lvl w:ilvl="0" w:tplc="0C965C12">
      <w:start w:val="2"/>
      <w:numFmt w:val="bullet"/>
      <w:lvlText w:val=""/>
      <w:lvlJc w:val="left"/>
      <w:pPr>
        <w:ind w:left="720" w:hanging="360"/>
      </w:pPr>
      <w:rPr>
        <w:rFonts w:ascii="Symbol" w:hAnsi="Symbol" w:cs="Times New Roman" w:hint="default"/>
        <w:sz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7DD0523"/>
    <w:multiLevelType w:val="hybridMultilevel"/>
    <w:tmpl w:val="6BE8FFBC"/>
    <w:lvl w:ilvl="0" w:tplc="041F0003">
      <w:start w:val="352"/>
      <w:numFmt w:val="bullet"/>
      <w:lvlText w:val="–"/>
      <w:lvlJc w:val="left"/>
      <w:pPr>
        <w:ind w:left="720" w:hanging="360"/>
      </w:pPr>
      <w:rPr>
        <w:rFonts w:ascii="Arial" w:hAnsi="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3">
    <w:nsid w:val="597074D3"/>
    <w:multiLevelType w:val="hybridMultilevel"/>
    <w:tmpl w:val="08BA0FF8"/>
    <w:lvl w:ilvl="0" w:tplc="046AD8BC">
      <w:start w:val="1"/>
      <w:numFmt w:val="bullet"/>
      <w:lvlText w:val=""/>
      <w:lvlJc w:val="left"/>
      <w:pPr>
        <w:ind w:left="360" w:hanging="360"/>
      </w:pPr>
      <w:rPr>
        <w:rFonts w:ascii="Symbol" w:hAnsi="Symbol" w:hint="default"/>
      </w:rPr>
    </w:lvl>
    <w:lvl w:ilvl="1" w:tplc="450AF5F2">
      <w:start w:val="1"/>
      <w:numFmt w:val="bullet"/>
      <w:lvlText w:val="o"/>
      <w:lvlJc w:val="left"/>
      <w:pPr>
        <w:ind w:left="1080" w:hanging="360"/>
      </w:pPr>
      <w:rPr>
        <w:rFonts w:ascii="Courier New" w:hAnsi="Courier New" w:cs="Courier New" w:hint="default"/>
      </w:rPr>
    </w:lvl>
    <w:lvl w:ilvl="2" w:tplc="0F104F90" w:tentative="1">
      <w:start w:val="1"/>
      <w:numFmt w:val="bullet"/>
      <w:lvlText w:val=""/>
      <w:lvlJc w:val="left"/>
      <w:pPr>
        <w:ind w:left="1800" w:hanging="360"/>
      </w:pPr>
      <w:rPr>
        <w:rFonts w:ascii="Wingdings" w:hAnsi="Wingdings" w:hint="default"/>
      </w:rPr>
    </w:lvl>
    <w:lvl w:ilvl="3" w:tplc="C42AFB2A" w:tentative="1">
      <w:start w:val="1"/>
      <w:numFmt w:val="bullet"/>
      <w:lvlText w:val=""/>
      <w:lvlJc w:val="left"/>
      <w:pPr>
        <w:ind w:left="2520" w:hanging="360"/>
      </w:pPr>
      <w:rPr>
        <w:rFonts w:ascii="Symbol" w:hAnsi="Symbol" w:hint="default"/>
      </w:rPr>
    </w:lvl>
    <w:lvl w:ilvl="4" w:tplc="279261D2" w:tentative="1">
      <w:start w:val="1"/>
      <w:numFmt w:val="bullet"/>
      <w:lvlText w:val="o"/>
      <w:lvlJc w:val="left"/>
      <w:pPr>
        <w:ind w:left="3240" w:hanging="360"/>
      </w:pPr>
      <w:rPr>
        <w:rFonts w:ascii="Courier New" w:hAnsi="Courier New" w:cs="Courier New" w:hint="default"/>
      </w:rPr>
    </w:lvl>
    <w:lvl w:ilvl="5" w:tplc="29BC5E5C" w:tentative="1">
      <w:start w:val="1"/>
      <w:numFmt w:val="bullet"/>
      <w:lvlText w:val=""/>
      <w:lvlJc w:val="left"/>
      <w:pPr>
        <w:ind w:left="3960" w:hanging="360"/>
      </w:pPr>
      <w:rPr>
        <w:rFonts w:ascii="Wingdings" w:hAnsi="Wingdings" w:hint="default"/>
      </w:rPr>
    </w:lvl>
    <w:lvl w:ilvl="6" w:tplc="879C117A" w:tentative="1">
      <w:start w:val="1"/>
      <w:numFmt w:val="bullet"/>
      <w:lvlText w:val=""/>
      <w:lvlJc w:val="left"/>
      <w:pPr>
        <w:ind w:left="4680" w:hanging="360"/>
      </w:pPr>
      <w:rPr>
        <w:rFonts w:ascii="Symbol" w:hAnsi="Symbol" w:hint="default"/>
      </w:rPr>
    </w:lvl>
    <w:lvl w:ilvl="7" w:tplc="D9BCC0B6" w:tentative="1">
      <w:start w:val="1"/>
      <w:numFmt w:val="bullet"/>
      <w:lvlText w:val="o"/>
      <w:lvlJc w:val="left"/>
      <w:pPr>
        <w:ind w:left="5400" w:hanging="360"/>
      </w:pPr>
      <w:rPr>
        <w:rFonts w:ascii="Courier New" w:hAnsi="Courier New" w:cs="Courier New" w:hint="default"/>
      </w:rPr>
    </w:lvl>
    <w:lvl w:ilvl="8" w:tplc="84FE913E" w:tentative="1">
      <w:start w:val="1"/>
      <w:numFmt w:val="bullet"/>
      <w:lvlText w:val=""/>
      <w:lvlJc w:val="left"/>
      <w:pPr>
        <w:ind w:left="6120" w:hanging="360"/>
      </w:pPr>
      <w:rPr>
        <w:rFonts w:ascii="Wingdings" w:hAnsi="Wingdings" w:hint="default"/>
      </w:rPr>
    </w:lvl>
  </w:abstractNum>
  <w:abstractNum w:abstractNumId="54">
    <w:nsid w:val="5A070451"/>
    <w:multiLevelType w:val="hybridMultilevel"/>
    <w:tmpl w:val="7B6E9D80"/>
    <w:lvl w:ilvl="0" w:tplc="1AF6B294">
      <w:start w:val="1"/>
      <w:numFmt w:val="bullet"/>
      <w:pStyle w:val="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5B3C575A"/>
    <w:multiLevelType w:val="hybridMultilevel"/>
    <w:tmpl w:val="081C6B12"/>
    <w:lvl w:ilvl="0" w:tplc="0292065A">
      <w:start w:val="1"/>
      <w:numFmt w:val="decimal"/>
      <w:lvlText w:val="%1."/>
      <w:lvlJc w:val="left"/>
      <w:pPr>
        <w:tabs>
          <w:tab w:val="num" w:pos="720"/>
        </w:tabs>
        <w:ind w:left="720" w:hanging="360"/>
      </w:pPr>
      <w:rPr>
        <w:rFonts w:ascii="Verdana" w:hAnsi="Verdana" w:hint="default"/>
        <w:b w:val="0"/>
        <w:i w:val="0"/>
        <w:sz w:val="18"/>
      </w:rPr>
    </w:lvl>
    <w:lvl w:ilvl="1" w:tplc="08090019" w:tentative="1">
      <w:start w:val="1"/>
      <w:numFmt w:val="bullet"/>
      <w:lvlText w:val="•"/>
      <w:lvlJc w:val="left"/>
      <w:pPr>
        <w:tabs>
          <w:tab w:val="num" w:pos="1440"/>
        </w:tabs>
        <w:ind w:left="1440" w:hanging="360"/>
      </w:pPr>
      <w:rPr>
        <w:rFonts w:ascii="Arial" w:hAnsi="Arial" w:hint="default"/>
      </w:rPr>
    </w:lvl>
    <w:lvl w:ilvl="2" w:tplc="0809001B" w:tentative="1">
      <w:start w:val="1"/>
      <w:numFmt w:val="bullet"/>
      <w:lvlText w:val="•"/>
      <w:lvlJc w:val="left"/>
      <w:pPr>
        <w:tabs>
          <w:tab w:val="num" w:pos="2160"/>
        </w:tabs>
        <w:ind w:left="2160" w:hanging="360"/>
      </w:pPr>
      <w:rPr>
        <w:rFonts w:ascii="Arial" w:hAnsi="Arial" w:hint="default"/>
      </w:rPr>
    </w:lvl>
    <w:lvl w:ilvl="3" w:tplc="0809000F" w:tentative="1">
      <w:start w:val="1"/>
      <w:numFmt w:val="bullet"/>
      <w:lvlText w:val="•"/>
      <w:lvlJc w:val="left"/>
      <w:pPr>
        <w:tabs>
          <w:tab w:val="num" w:pos="2880"/>
        </w:tabs>
        <w:ind w:left="2880" w:hanging="360"/>
      </w:pPr>
      <w:rPr>
        <w:rFonts w:ascii="Arial" w:hAnsi="Arial" w:hint="default"/>
      </w:rPr>
    </w:lvl>
    <w:lvl w:ilvl="4" w:tplc="08090019" w:tentative="1">
      <w:start w:val="1"/>
      <w:numFmt w:val="bullet"/>
      <w:lvlText w:val="•"/>
      <w:lvlJc w:val="left"/>
      <w:pPr>
        <w:tabs>
          <w:tab w:val="num" w:pos="3600"/>
        </w:tabs>
        <w:ind w:left="3600" w:hanging="360"/>
      </w:pPr>
      <w:rPr>
        <w:rFonts w:ascii="Arial" w:hAnsi="Arial" w:hint="default"/>
      </w:rPr>
    </w:lvl>
    <w:lvl w:ilvl="5" w:tplc="0809001B" w:tentative="1">
      <w:start w:val="1"/>
      <w:numFmt w:val="bullet"/>
      <w:lvlText w:val="•"/>
      <w:lvlJc w:val="left"/>
      <w:pPr>
        <w:tabs>
          <w:tab w:val="num" w:pos="4320"/>
        </w:tabs>
        <w:ind w:left="4320" w:hanging="360"/>
      </w:pPr>
      <w:rPr>
        <w:rFonts w:ascii="Arial" w:hAnsi="Arial" w:hint="default"/>
      </w:rPr>
    </w:lvl>
    <w:lvl w:ilvl="6" w:tplc="0809000F" w:tentative="1">
      <w:start w:val="1"/>
      <w:numFmt w:val="bullet"/>
      <w:lvlText w:val="•"/>
      <w:lvlJc w:val="left"/>
      <w:pPr>
        <w:tabs>
          <w:tab w:val="num" w:pos="5040"/>
        </w:tabs>
        <w:ind w:left="5040" w:hanging="360"/>
      </w:pPr>
      <w:rPr>
        <w:rFonts w:ascii="Arial" w:hAnsi="Arial" w:hint="default"/>
      </w:rPr>
    </w:lvl>
    <w:lvl w:ilvl="7" w:tplc="08090019" w:tentative="1">
      <w:start w:val="1"/>
      <w:numFmt w:val="bullet"/>
      <w:lvlText w:val="•"/>
      <w:lvlJc w:val="left"/>
      <w:pPr>
        <w:tabs>
          <w:tab w:val="num" w:pos="5760"/>
        </w:tabs>
        <w:ind w:left="5760" w:hanging="360"/>
      </w:pPr>
      <w:rPr>
        <w:rFonts w:ascii="Arial" w:hAnsi="Arial" w:hint="default"/>
      </w:rPr>
    </w:lvl>
    <w:lvl w:ilvl="8" w:tplc="0809001B" w:tentative="1">
      <w:start w:val="1"/>
      <w:numFmt w:val="bullet"/>
      <w:lvlText w:val="•"/>
      <w:lvlJc w:val="left"/>
      <w:pPr>
        <w:tabs>
          <w:tab w:val="num" w:pos="6480"/>
        </w:tabs>
        <w:ind w:left="6480" w:hanging="360"/>
      </w:pPr>
      <w:rPr>
        <w:rFonts w:ascii="Arial" w:hAnsi="Arial" w:hint="default"/>
      </w:rPr>
    </w:lvl>
  </w:abstractNum>
  <w:abstractNum w:abstractNumId="56">
    <w:nsid w:val="5BDE2A50"/>
    <w:multiLevelType w:val="hybridMultilevel"/>
    <w:tmpl w:val="54FCC61A"/>
    <w:lvl w:ilvl="0" w:tplc="D7125A2E">
      <w:start w:val="1"/>
      <w:numFmt w:val="bullet"/>
      <w:pStyle w:val="bultab1"/>
      <w:lvlText w:val=""/>
      <w:lvlJc w:val="left"/>
      <w:pPr>
        <w:tabs>
          <w:tab w:val="num" w:pos="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Fixed Miriam Transparent"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Wingdings" w:hAnsi="Wingdings" w:hint="default"/>
      </w:rPr>
    </w:lvl>
    <w:lvl w:ilvl="4" w:tplc="04070003" w:tentative="1">
      <w:start w:val="1"/>
      <w:numFmt w:val="bullet"/>
      <w:lvlText w:val="o"/>
      <w:lvlJc w:val="left"/>
      <w:pPr>
        <w:tabs>
          <w:tab w:val="num" w:pos="3600"/>
        </w:tabs>
        <w:ind w:left="3600" w:hanging="360"/>
      </w:pPr>
      <w:rPr>
        <w:rFonts w:ascii="Courier New" w:hAnsi="Courier New" w:cs="Fixed Miriam Transparent"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Fixed Miriam Transparent"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7">
    <w:nsid w:val="5E287573"/>
    <w:multiLevelType w:val="hybridMultilevel"/>
    <w:tmpl w:val="264E098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E953778"/>
    <w:multiLevelType w:val="hybridMultilevel"/>
    <w:tmpl w:val="806E73B4"/>
    <w:lvl w:ilvl="0" w:tplc="041F0003">
      <w:start w:val="352"/>
      <w:numFmt w:val="bullet"/>
      <w:lvlText w:val="–"/>
      <w:lvlJc w:val="left"/>
      <w:pPr>
        <w:ind w:left="720" w:hanging="360"/>
      </w:pPr>
      <w:rPr>
        <w:rFonts w:ascii="Arial" w:hAnsi="Aria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0F55EC5"/>
    <w:multiLevelType w:val="multilevel"/>
    <w:tmpl w:val="DD70A0EA"/>
    <w:lvl w:ilvl="0">
      <w:start w:val="4"/>
      <w:numFmt w:val="none"/>
      <w:pStyle w:val="Style13"/>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0">
    <w:nsid w:val="6874004B"/>
    <w:multiLevelType w:val="hybridMultilevel"/>
    <w:tmpl w:val="F880E12E"/>
    <w:lvl w:ilvl="0" w:tplc="0C965C12">
      <w:start w:val="2"/>
      <w:numFmt w:val="bullet"/>
      <w:lvlText w:val=""/>
      <w:lvlJc w:val="left"/>
      <w:pPr>
        <w:ind w:left="720" w:hanging="360"/>
      </w:pPr>
      <w:rPr>
        <w:rFonts w:ascii="Symbol" w:hAnsi="Symbol" w:cs="Times New Roman" w:hint="default"/>
        <w:sz w:val="18"/>
      </w:rPr>
    </w:lvl>
    <w:lvl w:ilvl="1" w:tplc="671E4B9C">
      <w:start w:val="1"/>
      <w:numFmt w:val="lowerLetter"/>
      <w:lvlText w:val="%2)"/>
      <w:lvlJc w:val="left"/>
      <w:pPr>
        <w:ind w:left="1440" w:hanging="360"/>
      </w:pPr>
      <w:rPr>
        <w:rFonts w:hint="default"/>
      </w:rPr>
    </w:lvl>
    <w:lvl w:ilvl="2" w:tplc="1BDE8598" w:tentative="1">
      <w:start w:val="1"/>
      <w:numFmt w:val="lowerRoman"/>
      <w:lvlText w:val="%3."/>
      <w:lvlJc w:val="right"/>
      <w:pPr>
        <w:ind w:left="2160" w:hanging="180"/>
      </w:pPr>
    </w:lvl>
    <w:lvl w:ilvl="3" w:tplc="C248BDC6" w:tentative="1">
      <w:start w:val="1"/>
      <w:numFmt w:val="decimal"/>
      <w:lvlText w:val="%4."/>
      <w:lvlJc w:val="left"/>
      <w:pPr>
        <w:ind w:left="2880" w:hanging="360"/>
      </w:pPr>
    </w:lvl>
    <w:lvl w:ilvl="4" w:tplc="C624D47A" w:tentative="1">
      <w:start w:val="1"/>
      <w:numFmt w:val="lowerLetter"/>
      <w:lvlText w:val="%5."/>
      <w:lvlJc w:val="left"/>
      <w:pPr>
        <w:ind w:left="3600" w:hanging="360"/>
      </w:pPr>
    </w:lvl>
    <w:lvl w:ilvl="5" w:tplc="EED88004" w:tentative="1">
      <w:start w:val="1"/>
      <w:numFmt w:val="lowerRoman"/>
      <w:lvlText w:val="%6."/>
      <w:lvlJc w:val="right"/>
      <w:pPr>
        <w:ind w:left="4320" w:hanging="180"/>
      </w:pPr>
    </w:lvl>
    <w:lvl w:ilvl="6" w:tplc="87C62390" w:tentative="1">
      <w:start w:val="1"/>
      <w:numFmt w:val="decimal"/>
      <w:lvlText w:val="%7."/>
      <w:lvlJc w:val="left"/>
      <w:pPr>
        <w:ind w:left="5040" w:hanging="360"/>
      </w:pPr>
    </w:lvl>
    <w:lvl w:ilvl="7" w:tplc="C472CEBA" w:tentative="1">
      <w:start w:val="1"/>
      <w:numFmt w:val="lowerLetter"/>
      <w:lvlText w:val="%8."/>
      <w:lvlJc w:val="left"/>
      <w:pPr>
        <w:ind w:left="5760" w:hanging="360"/>
      </w:pPr>
    </w:lvl>
    <w:lvl w:ilvl="8" w:tplc="4EB8504A" w:tentative="1">
      <w:start w:val="1"/>
      <w:numFmt w:val="lowerRoman"/>
      <w:lvlText w:val="%9."/>
      <w:lvlJc w:val="right"/>
      <w:pPr>
        <w:ind w:left="6480" w:hanging="180"/>
      </w:pPr>
    </w:lvl>
  </w:abstractNum>
  <w:abstractNum w:abstractNumId="61">
    <w:nsid w:val="699F517F"/>
    <w:multiLevelType w:val="hybridMultilevel"/>
    <w:tmpl w:val="B7F4A9B6"/>
    <w:lvl w:ilvl="0" w:tplc="14347590">
      <w:start w:val="1"/>
      <w:numFmt w:val="decimal"/>
      <w:lvlText w:val="%1."/>
      <w:lvlJc w:val="left"/>
      <w:pPr>
        <w:ind w:left="720" w:hanging="360"/>
      </w:pPr>
      <w:rPr>
        <w:rFonts w:hint="default"/>
        <w:spacing w:val="0"/>
        <w:w w:val="100"/>
        <w:kern w:val="16"/>
        <w:position w:val="0"/>
      </w:rPr>
    </w:lvl>
    <w:lvl w:ilvl="1" w:tplc="87EA8ACC" w:tentative="1">
      <w:start w:val="1"/>
      <w:numFmt w:val="lowerLetter"/>
      <w:lvlText w:val="%2."/>
      <w:lvlJc w:val="left"/>
      <w:pPr>
        <w:ind w:left="1440" w:hanging="360"/>
      </w:pPr>
    </w:lvl>
    <w:lvl w:ilvl="2" w:tplc="2BCA6C3A" w:tentative="1">
      <w:start w:val="1"/>
      <w:numFmt w:val="lowerRoman"/>
      <w:lvlText w:val="%3."/>
      <w:lvlJc w:val="right"/>
      <w:pPr>
        <w:ind w:left="2160" w:hanging="180"/>
      </w:pPr>
    </w:lvl>
    <w:lvl w:ilvl="3" w:tplc="7AF4693A" w:tentative="1">
      <w:start w:val="1"/>
      <w:numFmt w:val="decimal"/>
      <w:lvlText w:val="%4."/>
      <w:lvlJc w:val="left"/>
      <w:pPr>
        <w:ind w:left="2880" w:hanging="360"/>
      </w:pPr>
    </w:lvl>
    <w:lvl w:ilvl="4" w:tplc="3D926A2A" w:tentative="1">
      <w:start w:val="1"/>
      <w:numFmt w:val="lowerLetter"/>
      <w:lvlText w:val="%5."/>
      <w:lvlJc w:val="left"/>
      <w:pPr>
        <w:ind w:left="3600" w:hanging="360"/>
      </w:pPr>
    </w:lvl>
    <w:lvl w:ilvl="5" w:tplc="55C259F0" w:tentative="1">
      <w:start w:val="1"/>
      <w:numFmt w:val="lowerRoman"/>
      <w:lvlText w:val="%6."/>
      <w:lvlJc w:val="right"/>
      <w:pPr>
        <w:ind w:left="4320" w:hanging="180"/>
      </w:pPr>
    </w:lvl>
    <w:lvl w:ilvl="6" w:tplc="D4EE5EC0" w:tentative="1">
      <w:start w:val="1"/>
      <w:numFmt w:val="decimal"/>
      <w:lvlText w:val="%7."/>
      <w:lvlJc w:val="left"/>
      <w:pPr>
        <w:ind w:left="5040" w:hanging="360"/>
      </w:pPr>
    </w:lvl>
    <w:lvl w:ilvl="7" w:tplc="548A875E" w:tentative="1">
      <w:start w:val="1"/>
      <w:numFmt w:val="lowerLetter"/>
      <w:lvlText w:val="%8."/>
      <w:lvlJc w:val="left"/>
      <w:pPr>
        <w:ind w:left="5760" w:hanging="360"/>
      </w:pPr>
    </w:lvl>
    <w:lvl w:ilvl="8" w:tplc="9312BD04" w:tentative="1">
      <w:start w:val="1"/>
      <w:numFmt w:val="lowerRoman"/>
      <w:lvlText w:val="%9."/>
      <w:lvlJc w:val="right"/>
      <w:pPr>
        <w:ind w:left="6480" w:hanging="180"/>
      </w:pPr>
    </w:lvl>
  </w:abstractNum>
  <w:abstractNum w:abstractNumId="62">
    <w:nsid w:val="6AD53E50"/>
    <w:multiLevelType w:val="multilevel"/>
    <w:tmpl w:val="99E2FBE6"/>
    <w:lvl w:ilvl="0">
      <w:start w:val="1"/>
      <w:numFmt w:val="decimal"/>
      <w:lvlText w:val="%1"/>
      <w:lvlJc w:val="left"/>
      <w:pPr>
        <w:ind w:left="432" w:hanging="432"/>
      </w:pPr>
    </w:lvl>
    <w:lvl w:ilvl="1">
      <w:start w:val="1"/>
      <w:numFmt w:val="decimal"/>
      <w:pStyle w:val="Balk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Balk3"/>
      <w:lvlText w:val="%1.%2.%3"/>
      <w:lvlJc w:val="left"/>
      <w:pPr>
        <w:ind w:left="720" w:hanging="720"/>
      </w:pPr>
    </w:lvl>
    <w:lvl w:ilvl="3">
      <w:start w:val="1"/>
      <w:numFmt w:val="decimal"/>
      <w:pStyle w:val="Balk4"/>
      <w:lvlText w:val="%1.%2.%3.%4"/>
      <w:lvlJc w:val="left"/>
      <w:pPr>
        <w:ind w:left="864" w:hanging="864"/>
      </w:pPr>
    </w:lvl>
    <w:lvl w:ilvl="4">
      <w:start w:val="1"/>
      <w:numFmt w:val="decimal"/>
      <w:pStyle w:val="Balk5"/>
      <w:lvlText w:val="%1.%2.%3.%4.%5"/>
      <w:lvlJc w:val="left"/>
      <w:pPr>
        <w:ind w:left="1008" w:hanging="1008"/>
      </w:pPr>
    </w:lvl>
    <w:lvl w:ilvl="5">
      <w:start w:val="1"/>
      <w:numFmt w:val="decimal"/>
      <w:pStyle w:val="Balk6"/>
      <w:lvlText w:val="%1.%2.%3.%4.%5.%6"/>
      <w:lvlJc w:val="left"/>
      <w:pPr>
        <w:ind w:left="1152" w:hanging="1152"/>
      </w:pPr>
    </w:lvl>
    <w:lvl w:ilvl="6">
      <w:start w:val="1"/>
      <w:numFmt w:val="decimal"/>
      <w:pStyle w:val="Balk7"/>
      <w:lvlText w:val="%1.%2.%3.%4.%5.%6.%7"/>
      <w:lvlJc w:val="left"/>
      <w:pPr>
        <w:ind w:left="1296" w:hanging="1296"/>
      </w:pPr>
    </w:lvl>
    <w:lvl w:ilvl="7">
      <w:start w:val="1"/>
      <w:numFmt w:val="decimal"/>
      <w:pStyle w:val="Balk8"/>
      <w:lvlText w:val="%1.%2.%3.%4.%5.%6.%7.%8"/>
      <w:lvlJc w:val="left"/>
      <w:pPr>
        <w:ind w:left="1440" w:hanging="1440"/>
      </w:pPr>
    </w:lvl>
    <w:lvl w:ilvl="8">
      <w:start w:val="1"/>
      <w:numFmt w:val="decimal"/>
      <w:pStyle w:val="Balk9"/>
      <w:lvlText w:val="%1.%2.%3.%4.%5.%6.%7.%8.%9"/>
      <w:lvlJc w:val="left"/>
      <w:pPr>
        <w:ind w:left="1584" w:hanging="1584"/>
      </w:pPr>
    </w:lvl>
  </w:abstractNum>
  <w:abstractNum w:abstractNumId="63">
    <w:nsid w:val="6D510646"/>
    <w:multiLevelType w:val="hybridMultilevel"/>
    <w:tmpl w:val="71146F26"/>
    <w:lvl w:ilvl="0" w:tplc="FA588E20">
      <w:start w:val="1"/>
      <w:numFmt w:val="decimal"/>
      <w:pStyle w:val="question"/>
      <w:lvlText w:val="Question %1: "/>
      <w:lvlJc w:val="left"/>
      <w:pPr>
        <w:tabs>
          <w:tab w:val="num" w:pos="0"/>
        </w:tabs>
        <w:ind w:left="1474" w:hanging="1474"/>
      </w:pPr>
      <w:rPr>
        <w:rFonts w:cs="Times New Roman" w:hint="default"/>
      </w:rPr>
    </w:lvl>
    <w:lvl w:ilvl="1" w:tplc="ED52ED36">
      <w:start w:val="1"/>
      <w:numFmt w:val="lowerLetter"/>
      <w:lvlText w:val="%2."/>
      <w:lvlJc w:val="left"/>
      <w:pPr>
        <w:ind w:left="1080" w:hanging="360"/>
      </w:pPr>
      <w:rPr>
        <w:rFonts w:cs="Times New Roman"/>
      </w:rPr>
    </w:lvl>
    <w:lvl w:ilvl="2" w:tplc="D6D0A9A6" w:tentative="1">
      <w:start w:val="1"/>
      <w:numFmt w:val="lowerRoman"/>
      <w:lvlText w:val="%3."/>
      <w:lvlJc w:val="right"/>
      <w:pPr>
        <w:ind w:left="1800" w:hanging="180"/>
      </w:pPr>
      <w:rPr>
        <w:rFonts w:cs="Times New Roman"/>
      </w:rPr>
    </w:lvl>
    <w:lvl w:ilvl="3" w:tplc="E8F82468" w:tentative="1">
      <w:start w:val="1"/>
      <w:numFmt w:val="decimal"/>
      <w:lvlText w:val="%4."/>
      <w:lvlJc w:val="left"/>
      <w:pPr>
        <w:ind w:left="2520" w:hanging="360"/>
      </w:pPr>
      <w:rPr>
        <w:rFonts w:cs="Times New Roman"/>
      </w:rPr>
    </w:lvl>
    <w:lvl w:ilvl="4" w:tplc="298E87A2" w:tentative="1">
      <w:start w:val="1"/>
      <w:numFmt w:val="lowerLetter"/>
      <w:lvlText w:val="%5."/>
      <w:lvlJc w:val="left"/>
      <w:pPr>
        <w:ind w:left="3240" w:hanging="360"/>
      </w:pPr>
      <w:rPr>
        <w:rFonts w:cs="Times New Roman"/>
      </w:rPr>
    </w:lvl>
    <w:lvl w:ilvl="5" w:tplc="B980DDFA" w:tentative="1">
      <w:start w:val="1"/>
      <w:numFmt w:val="lowerRoman"/>
      <w:lvlText w:val="%6."/>
      <w:lvlJc w:val="right"/>
      <w:pPr>
        <w:ind w:left="3960" w:hanging="180"/>
      </w:pPr>
      <w:rPr>
        <w:rFonts w:cs="Times New Roman"/>
      </w:rPr>
    </w:lvl>
    <w:lvl w:ilvl="6" w:tplc="6DC6E4F2" w:tentative="1">
      <w:start w:val="1"/>
      <w:numFmt w:val="decimal"/>
      <w:lvlText w:val="%7."/>
      <w:lvlJc w:val="left"/>
      <w:pPr>
        <w:ind w:left="4680" w:hanging="360"/>
      </w:pPr>
      <w:rPr>
        <w:rFonts w:cs="Times New Roman"/>
      </w:rPr>
    </w:lvl>
    <w:lvl w:ilvl="7" w:tplc="ACDC0312" w:tentative="1">
      <w:start w:val="1"/>
      <w:numFmt w:val="lowerLetter"/>
      <w:lvlText w:val="%8."/>
      <w:lvlJc w:val="left"/>
      <w:pPr>
        <w:ind w:left="5400" w:hanging="360"/>
      </w:pPr>
      <w:rPr>
        <w:rFonts w:cs="Times New Roman"/>
      </w:rPr>
    </w:lvl>
    <w:lvl w:ilvl="8" w:tplc="31AAD0B2" w:tentative="1">
      <w:start w:val="1"/>
      <w:numFmt w:val="lowerRoman"/>
      <w:lvlText w:val="%9."/>
      <w:lvlJc w:val="right"/>
      <w:pPr>
        <w:ind w:left="6120" w:hanging="180"/>
      </w:pPr>
      <w:rPr>
        <w:rFonts w:cs="Times New Roman"/>
      </w:rPr>
    </w:lvl>
  </w:abstractNum>
  <w:abstractNum w:abstractNumId="64">
    <w:nsid w:val="707F79DF"/>
    <w:multiLevelType w:val="hybridMultilevel"/>
    <w:tmpl w:val="76C28B44"/>
    <w:lvl w:ilvl="0" w:tplc="F68274F2">
      <w:start w:val="1"/>
      <w:numFmt w:val="decimal"/>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65">
    <w:nsid w:val="7091388C"/>
    <w:multiLevelType w:val="hybridMultilevel"/>
    <w:tmpl w:val="393AB31C"/>
    <w:lvl w:ilvl="0" w:tplc="0409000F">
      <w:numFmt w:val="bullet"/>
      <w:pStyle w:val="bul2"/>
      <w:lvlText w:val="-"/>
      <w:lvlJc w:val="left"/>
      <w:pPr>
        <w:ind w:left="1211" w:hanging="360"/>
      </w:pPr>
      <w:rPr>
        <w:rFonts w:eastAsia="Times New Roman" w:hAnsi="Arial" w:hint="default"/>
        <w:color w:val="auto"/>
      </w:rPr>
    </w:lvl>
    <w:lvl w:ilvl="1" w:tplc="04090019">
      <w:start w:val="1"/>
      <w:numFmt w:val="bullet"/>
      <w:lvlText w:val="-"/>
      <w:lvlJc w:val="left"/>
      <w:pPr>
        <w:ind w:left="1080" w:hanging="360"/>
      </w:pPr>
      <w:rPr>
        <w:rFonts w:ascii="Times New Roman" w:eastAsia="Times New Roman" w:hAnsi="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6">
    <w:nsid w:val="76C40B37"/>
    <w:multiLevelType w:val="hybridMultilevel"/>
    <w:tmpl w:val="F9F8478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A9E5005"/>
    <w:multiLevelType w:val="hybridMultilevel"/>
    <w:tmpl w:val="83F2456C"/>
    <w:lvl w:ilvl="0" w:tplc="BAD051AA">
      <w:start w:val="6"/>
      <w:numFmt w:val="bullet"/>
      <w:lvlText w:val=""/>
      <w:lvlJc w:val="left"/>
      <w:pPr>
        <w:ind w:left="360" w:hanging="360"/>
      </w:pPr>
      <w:rPr>
        <w:rFonts w:ascii="Symbol" w:eastAsiaTheme="minorHAnsi" w:hAnsi="Symbol" w:cstheme="minorBidi" w:hint="default"/>
        <w:b w:val="0"/>
      </w:rPr>
    </w:lvl>
    <w:lvl w:ilvl="1" w:tplc="0D24889E" w:tentative="1">
      <w:start w:val="1"/>
      <w:numFmt w:val="bullet"/>
      <w:lvlText w:val="o"/>
      <w:lvlJc w:val="left"/>
      <w:pPr>
        <w:ind w:left="1080" w:hanging="360"/>
      </w:pPr>
      <w:rPr>
        <w:rFonts w:ascii="Courier New" w:hAnsi="Courier New" w:cs="Courier New" w:hint="default"/>
      </w:rPr>
    </w:lvl>
    <w:lvl w:ilvl="2" w:tplc="B492D0F4" w:tentative="1">
      <w:start w:val="1"/>
      <w:numFmt w:val="bullet"/>
      <w:lvlText w:val=""/>
      <w:lvlJc w:val="left"/>
      <w:pPr>
        <w:ind w:left="1800" w:hanging="360"/>
      </w:pPr>
      <w:rPr>
        <w:rFonts w:ascii="Wingdings" w:hAnsi="Wingdings" w:hint="default"/>
      </w:rPr>
    </w:lvl>
    <w:lvl w:ilvl="3" w:tplc="AEB0098E" w:tentative="1">
      <w:start w:val="1"/>
      <w:numFmt w:val="bullet"/>
      <w:lvlText w:val=""/>
      <w:lvlJc w:val="left"/>
      <w:pPr>
        <w:ind w:left="2520" w:hanging="360"/>
      </w:pPr>
      <w:rPr>
        <w:rFonts w:ascii="Symbol" w:hAnsi="Symbol" w:hint="default"/>
      </w:rPr>
    </w:lvl>
    <w:lvl w:ilvl="4" w:tplc="01F46CD0" w:tentative="1">
      <w:start w:val="1"/>
      <w:numFmt w:val="bullet"/>
      <w:lvlText w:val="o"/>
      <w:lvlJc w:val="left"/>
      <w:pPr>
        <w:ind w:left="3240" w:hanging="360"/>
      </w:pPr>
      <w:rPr>
        <w:rFonts w:ascii="Courier New" w:hAnsi="Courier New" w:cs="Courier New" w:hint="default"/>
      </w:rPr>
    </w:lvl>
    <w:lvl w:ilvl="5" w:tplc="D5F81682" w:tentative="1">
      <w:start w:val="1"/>
      <w:numFmt w:val="bullet"/>
      <w:lvlText w:val=""/>
      <w:lvlJc w:val="left"/>
      <w:pPr>
        <w:ind w:left="3960" w:hanging="360"/>
      </w:pPr>
      <w:rPr>
        <w:rFonts w:ascii="Wingdings" w:hAnsi="Wingdings" w:hint="default"/>
      </w:rPr>
    </w:lvl>
    <w:lvl w:ilvl="6" w:tplc="B82AB320" w:tentative="1">
      <w:start w:val="1"/>
      <w:numFmt w:val="bullet"/>
      <w:lvlText w:val=""/>
      <w:lvlJc w:val="left"/>
      <w:pPr>
        <w:ind w:left="4680" w:hanging="360"/>
      </w:pPr>
      <w:rPr>
        <w:rFonts w:ascii="Symbol" w:hAnsi="Symbol" w:hint="default"/>
      </w:rPr>
    </w:lvl>
    <w:lvl w:ilvl="7" w:tplc="6810BCAC" w:tentative="1">
      <w:start w:val="1"/>
      <w:numFmt w:val="bullet"/>
      <w:lvlText w:val="o"/>
      <w:lvlJc w:val="left"/>
      <w:pPr>
        <w:ind w:left="5400" w:hanging="360"/>
      </w:pPr>
      <w:rPr>
        <w:rFonts w:ascii="Courier New" w:hAnsi="Courier New" w:cs="Courier New" w:hint="default"/>
      </w:rPr>
    </w:lvl>
    <w:lvl w:ilvl="8" w:tplc="8598B48C" w:tentative="1">
      <w:start w:val="1"/>
      <w:numFmt w:val="bullet"/>
      <w:lvlText w:val=""/>
      <w:lvlJc w:val="left"/>
      <w:pPr>
        <w:ind w:left="6120" w:hanging="360"/>
      </w:pPr>
      <w:rPr>
        <w:rFonts w:ascii="Wingdings" w:hAnsi="Wingdings" w:hint="default"/>
      </w:rPr>
    </w:lvl>
  </w:abstractNum>
  <w:abstractNum w:abstractNumId="68">
    <w:nsid w:val="7CB219FD"/>
    <w:multiLevelType w:val="hybridMultilevel"/>
    <w:tmpl w:val="6E38FB88"/>
    <w:lvl w:ilvl="0" w:tplc="634CAF82">
      <w:start w:val="1"/>
      <w:numFmt w:val="decimal"/>
      <w:lvlText w:val="%1."/>
      <w:lvlJc w:val="left"/>
      <w:pPr>
        <w:ind w:left="720" w:hanging="360"/>
      </w:pPr>
    </w:lvl>
    <w:lvl w:ilvl="1" w:tplc="041F0003" w:tentative="1">
      <w:start w:val="1"/>
      <w:numFmt w:val="lowerLetter"/>
      <w:lvlText w:val="%2."/>
      <w:lvlJc w:val="left"/>
      <w:pPr>
        <w:ind w:left="1440" w:hanging="360"/>
      </w:pPr>
    </w:lvl>
    <w:lvl w:ilvl="2" w:tplc="041F0005" w:tentative="1">
      <w:start w:val="1"/>
      <w:numFmt w:val="lowerRoman"/>
      <w:lvlText w:val="%3."/>
      <w:lvlJc w:val="right"/>
      <w:pPr>
        <w:ind w:left="2160" w:hanging="180"/>
      </w:p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69">
    <w:nsid w:val="7D6B395F"/>
    <w:multiLevelType w:val="hybridMultilevel"/>
    <w:tmpl w:val="1D12A1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E346D95"/>
    <w:multiLevelType w:val="hybridMultilevel"/>
    <w:tmpl w:val="8CDC7844"/>
    <w:lvl w:ilvl="0" w:tplc="041F0003">
      <w:start w:val="352"/>
      <w:numFmt w:val="bullet"/>
      <w:lvlText w:val="–"/>
      <w:lvlJc w:val="left"/>
      <w:pPr>
        <w:ind w:left="720" w:hanging="360"/>
      </w:pPr>
      <w:rPr>
        <w:rFonts w:ascii="Arial" w:hAnsi="Arial" w:hint="default"/>
      </w:rPr>
    </w:lvl>
    <w:lvl w:ilvl="1" w:tplc="BA525FF2">
      <w:start w:val="2"/>
      <w:numFmt w:val="bullet"/>
      <w:lvlText w:val="-"/>
      <w:lvlJc w:val="left"/>
      <w:pPr>
        <w:ind w:left="1440" w:hanging="360"/>
      </w:pPr>
      <w:rPr>
        <w:rFonts w:ascii="Times New Roman" w:hAnsi="Times New Roman" w:cs="Times New Roman" w:hint="default"/>
        <w:b/>
        <w:i w:val="0"/>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FAD6F2D"/>
    <w:multiLevelType w:val="hybridMultilevel"/>
    <w:tmpl w:val="730278C0"/>
    <w:lvl w:ilvl="0" w:tplc="041F000F">
      <w:start w:val="1"/>
      <w:numFmt w:val="bullet"/>
      <w:pStyle w:val="modulebul1"/>
      <w:lvlText w:val=""/>
      <w:lvlJc w:val="left"/>
      <w:pPr>
        <w:ind w:left="360" w:hanging="360"/>
      </w:pPr>
      <w:rPr>
        <w:rFonts w:ascii="Wingdings" w:hAnsi="Wingdings" w:hint="default"/>
      </w:rPr>
    </w:lvl>
    <w:lvl w:ilvl="1" w:tplc="041F0019">
      <w:start w:val="1"/>
      <w:numFmt w:val="bullet"/>
      <w:lvlText w:val="o"/>
      <w:lvlJc w:val="left"/>
      <w:pPr>
        <w:tabs>
          <w:tab w:val="num" w:pos="0"/>
        </w:tabs>
        <w:ind w:left="1080" w:hanging="360"/>
      </w:pPr>
      <w:rPr>
        <w:rFonts w:ascii="Courier New" w:hAnsi="Courier New" w:hint="default"/>
      </w:rPr>
    </w:lvl>
    <w:lvl w:ilvl="2" w:tplc="041F001B" w:tentative="1">
      <w:start w:val="1"/>
      <w:numFmt w:val="bullet"/>
      <w:lvlText w:val=""/>
      <w:lvlJc w:val="left"/>
      <w:pPr>
        <w:ind w:left="1800" w:hanging="360"/>
      </w:pPr>
      <w:rPr>
        <w:rFonts w:ascii="Wingdings" w:hAnsi="Wingdings" w:hint="default"/>
      </w:rPr>
    </w:lvl>
    <w:lvl w:ilvl="3" w:tplc="041F000F" w:tentative="1">
      <w:start w:val="1"/>
      <w:numFmt w:val="bullet"/>
      <w:lvlText w:val=""/>
      <w:lvlJc w:val="left"/>
      <w:pPr>
        <w:ind w:left="2520" w:hanging="360"/>
      </w:pPr>
      <w:rPr>
        <w:rFonts w:ascii="Symbol" w:hAnsi="Symbol" w:hint="default"/>
      </w:rPr>
    </w:lvl>
    <w:lvl w:ilvl="4" w:tplc="041F0019" w:tentative="1">
      <w:start w:val="1"/>
      <w:numFmt w:val="bullet"/>
      <w:lvlText w:val="o"/>
      <w:lvlJc w:val="left"/>
      <w:pPr>
        <w:ind w:left="3240" w:hanging="360"/>
      </w:pPr>
      <w:rPr>
        <w:rFonts w:ascii="Courier New" w:hAnsi="Courier New" w:cs="Fixed Miriam Transparent" w:hint="default"/>
      </w:rPr>
    </w:lvl>
    <w:lvl w:ilvl="5" w:tplc="041F001B" w:tentative="1">
      <w:start w:val="1"/>
      <w:numFmt w:val="bullet"/>
      <w:lvlText w:val=""/>
      <w:lvlJc w:val="left"/>
      <w:pPr>
        <w:ind w:left="3960" w:hanging="360"/>
      </w:pPr>
      <w:rPr>
        <w:rFonts w:ascii="Wingdings" w:hAnsi="Wingdings" w:hint="default"/>
      </w:rPr>
    </w:lvl>
    <w:lvl w:ilvl="6" w:tplc="041F000F" w:tentative="1">
      <w:start w:val="1"/>
      <w:numFmt w:val="bullet"/>
      <w:lvlText w:val=""/>
      <w:lvlJc w:val="left"/>
      <w:pPr>
        <w:ind w:left="4680" w:hanging="360"/>
      </w:pPr>
      <w:rPr>
        <w:rFonts w:ascii="Symbol" w:hAnsi="Symbol" w:hint="default"/>
      </w:rPr>
    </w:lvl>
    <w:lvl w:ilvl="7" w:tplc="041F0019" w:tentative="1">
      <w:start w:val="1"/>
      <w:numFmt w:val="bullet"/>
      <w:lvlText w:val="o"/>
      <w:lvlJc w:val="left"/>
      <w:pPr>
        <w:ind w:left="5400" w:hanging="360"/>
      </w:pPr>
      <w:rPr>
        <w:rFonts w:ascii="Courier New" w:hAnsi="Courier New" w:cs="Fixed Miriam Transparent" w:hint="default"/>
      </w:rPr>
    </w:lvl>
    <w:lvl w:ilvl="8" w:tplc="041F001B" w:tentative="1">
      <w:start w:val="1"/>
      <w:numFmt w:val="bullet"/>
      <w:lvlText w:val=""/>
      <w:lvlJc w:val="left"/>
      <w:pPr>
        <w:ind w:left="6120" w:hanging="360"/>
      </w:pPr>
      <w:rPr>
        <w:rFonts w:ascii="Wingdings" w:hAnsi="Wingdings" w:hint="default"/>
      </w:rPr>
    </w:lvl>
  </w:abstractNum>
  <w:num w:numId="1">
    <w:abstractNumId w:val="20"/>
  </w:num>
  <w:num w:numId="2">
    <w:abstractNumId w:val="29"/>
  </w:num>
  <w:num w:numId="3">
    <w:abstractNumId w:val="19"/>
  </w:num>
  <w:num w:numId="4">
    <w:abstractNumId w:val="24"/>
  </w:num>
  <w:num w:numId="5">
    <w:abstractNumId w:val="65"/>
  </w:num>
  <w:num w:numId="6">
    <w:abstractNumId w:val="44"/>
  </w:num>
  <w:num w:numId="7">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8">
    <w:abstractNumId w:val="63"/>
  </w:num>
  <w:num w:numId="9">
    <w:abstractNumId w:val="52"/>
  </w:num>
  <w:num w:numId="10">
    <w:abstractNumId w:val="16"/>
  </w:num>
  <w:num w:numId="11">
    <w:abstractNumId w:val="13"/>
  </w:num>
  <w:num w:numId="12">
    <w:abstractNumId w:val="37"/>
  </w:num>
  <w:num w:numId="13">
    <w:abstractNumId w:val="18"/>
  </w:num>
  <w:num w:numId="14">
    <w:abstractNumId w:val="59"/>
  </w:num>
  <w:num w:numId="15">
    <w:abstractNumId w:val="9"/>
  </w:num>
  <w:num w:numId="16">
    <w:abstractNumId w:val="39"/>
  </w:num>
  <w:num w:numId="17">
    <w:abstractNumId w:val="71"/>
  </w:num>
  <w:num w:numId="18">
    <w:abstractNumId w:val="56"/>
  </w:num>
  <w:num w:numId="19">
    <w:abstractNumId w:val="0"/>
  </w:num>
  <w:num w:numId="20">
    <w:abstractNumId w:val="21"/>
  </w:num>
  <w:num w:numId="21">
    <w:abstractNumId w:val="12"/>
  </w:num>
  <w:num w:numId="22">
    <w:abstractNumId w:val="6"/>
  </w:num>
  <w:num w:numId="23">
    <w:abstractNumId w:val="5"/>
  </w:num>
  <w:num w:numId="24">
    <w:abstractNumId w:val="4"/>
  </w:num>
  <w:num w:numId="25">
    <w:abstractNumId w:val="3"/>
  </w:num>
  <w:num w:numId="26">
    <w:abstractNumId w:val="7"/>
  </w:num>
  <w:num w:numId="27">
    <w:abstractNumId w:val="2"/>
  </w:num>
  <w:num w:numId="28">
    <w:abstractNumId w:val="1"/>
  </w:num>
  <w:num w:numId="29">
    <w:abstractNumId w:val="54"/>
  </w:num>
  <w:num w:numId="30">
    <w:abstractNumId w:val="15"/>
  </w:num>
  <w:num w:numId="31">
    <w:abstractNumId w:val="36"/>
  </w:num>
  <w:num w:numId="32">
    <w:abstractNumId w:val="61"/>
  </w:num>
  <w:num w:numId="33">
    <w:abstractNumId w:val="48"/>
  </w:num>
  <w:num w:numId="34">
    <w:abstractNumId w:val="33"/>
  </w:num>
  <w:num w:numId="35">
    <w:abstractNumId w:val="33"/>
    <w:lvlOverride w:ilvl="0">
      <w:startOverride w:val="1"/>
    </w:lvlOverride>
  </w:num>
  <w:num w:numId="36">
    <w:abstractNumId w:val="35"/>
  </w:num>
  <w:num w:numId="37">
    <w:abstractNumId w:val="47"/>
  </w:num>
  <w:num w:numId="38">
    <w:abstractNumId w:val="33"/>
    <w:lvlOverride w:ilvl="0">
      <w:startOverride w:val="1"/>
    </w:lvlOverride>
  </w:num>
  <w:num w:numId="39">
    <w:abstractNumId w:val="33"/>
    <w:lvlOverride w:ilvl="0">
      <w:startOverride w:val="1"/>
    </w:lvlOverride>
  </w:num>
  <w:num w:numId="40">
    <w:abstractNumId w:val="28"/>
  </w:num>
  <w:num w:numId="41">
    <w:abstractNumId w:val="62"/>
  </w:num>
  <w:num w:numId="42">
    <w:abstractNumId w:val="64"/>
  </w:num>
  <w:num w:numId="43">
    <w:abstractNumId w:val="53"/>
  </w:num>
  <w:num w:numId="44">
    <w:abstractNumId w:val="46"/>
  </w:num>
  <w:num w:numId="45">
    <w:abstractNumId w:val="68"/>
  </w:num>
  <w:num w:numId="46">
    <w:abstractNumId w:val="17"/>
  </w:num>
  <w:num w:numId="47">
    <w:abstractNumId w:val="11"/>
  </w:num>
  <w:num w:numId="48">
    <w:abstractNumId w:val="67"/>
  </w:num>
  <w:num w:numId="49">
    <w:abstractNumId w:val="32"/>
  </w:num>
  <w:num w:numId="50">
    <w:abstractNumId w:val="38"/>
  </w:num>
  <w:num w:numId="51">
    <w:abstractNumId w:val="49"/>
  </w:num>
  <w:num w:numId="52">
    <w:abstractNumId w:val="69"/>
  </w:num>
  <w:num w:numId="53">
    <w:abstractNumId w:val="42"/>
  </w:num>
  <w:num w:numId="54">
    <w:abstractNumId w:val="58"/>
  </w:num>
  <w:num w:numId="55">
    <w:abstractNumId w:val="26"/>
  </w:num>
  <w:num w:numId="56">
    <w:abstractNumId w:val="45"/>
  </w:num>
  <w:num w:numId="57">
    <w:abstractNumId w:val="27"/>
  </w:num>
  <w:num w:numId="58">
    <w:abstractNumId w:val="33"/>
    <w:lvlOverride w:ilvl="0">
      <w:startOverride w:val="1"/>
    </w:lvlOverride>
  </w:num>
  <w:num w:numId="59">
    <w:abstractNumId w:val="23"/>
  </w:num>
  <w:num w:numId="60">
    <w:abstractNumId w:val="41"/>
  </w:num>
  <w:num w:numId="61">
    <w:abstractNumId w:val="34"/>
  </w:num>
  <w:num w:numId="62">
    <w:abstractNumId w:val="10"/>
  </w:num>
  <w:num w:numId="63">
    <w:abstractNumId w:val="25"/>
  </w:num>
  <w:num w:numId="64">
    <w:abstractNumId w:val="51"/>
  </w:num>
  <w:num w:numId="65">
    <w:abstractNumId w:val="57"/>
  </w:num>
  <w:num w:numId="66">
    <w:abstractNumId w:val="30"/>
  </w:num>
  <w:num w:numId="67">
    <w:abstractNumId w:val="31"/>
  </w:num>
  <w:num w:numId="68">
    <w:abstractNumId w:val="66"/>
  </w:num>
  <w:num w:numId="69">
    <w:abstractNumId w:val="60"/>
  </w:num>
  <w:num w:numId="70">
    <w:abstractNumId w:val="50"/>
  </w:num>
  <w:num w:numId="71">
    <w:abstractNumId w:val="43"/>
  </w:num>
  <w:num w:numId="72">
    <w:abstractNumId w:val="55"/>
  </w:num>
  <w:num w:numId="73">
    <w:abstractNumId w:val="40"/>
  </w:num>
  <w:num w:numId="74">
    <w:abstractNumId w:val="14"/>
  </w:num>
  <w:num w:numId="75">
    <w:abstractNumId w:val="70"/>
  </w:num>
  <w:num w:numId="76">
    <w:abstractNumId w:val="22"/>
  </w:num>
  <w:num w:numId="77">
    <w:abstractNumId w:val="28"/>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hideGrammaticalErrors/>
  <w:proofState w:grammar="clean"/>
  <w:defaultTabStop w:val="720"/>
  <w:hyphenationZone w:val="425"/>
  <w:characterSpacingControl w:val="doNotCompress"/>
  <w:footnotePr>
    <w:footnote w:id="-1"/>
    <w:footnote w:id="0"/>
  </w:footnotePr>
  <w:endnotePr>
    <w:endnote w:id="-1"/>
    <w:endnote w:id="0"/>
  </w:endnotePr>
  <w:compat/>
  <w:rsids>
    <w:rsidRoot w:val="00EF40D0"/>
    <w:rsid w:val="00000C4D"/>
    <w:rsid w:val="00003C45"/>
    <w:rsid w:val="00006942"/>
    <w:rsid w:val="00006A4E"/>
    <w:rsid w:val="00022A39"/>
    <w:rsid w:val="0002362D"/>
    <w:rsid w:val="00025F7C"/>
    <w:rsid w:val="00027522"/>
    <w:rsid w:val="000275CD"/>
    <w:rsid w:val="00030340"/>
    <w:rsid w:val="00033491"/>
    <w:rsid w:val="00041FE7"/>
    <w:rsid w:val="000522F6"/>
    <w:rsid w:val="00053AFC"/>
    <w:rsid w:val="00060AFF"/>
    <w:rsid w:val="0006104D"/>
    <w:rsid w:val="00064ECA"/>
    <w:rsid w:val="00072FB0"/>
    <w:rsid w:val="0007448F"/>
    <w:rsid w:val="00084C85"/>
    <w:rsid w:val="00086D4A"/>
    <w:rsid w:val="00087D21"/>
    <w:rsid w:val="00090CB2"/>
    <w:rsid w:val="00092C11"/>
    <w:rsid w:val="000A63A1"/>
    <w:rsid w:val="000B045E"/>
    <w:rsid w:val="000B1755"/>
    <w:rsid w:val="000B24B1"/>
    <w:rsid w:val="000C4B51"/>
    <w:rsid w:val="000D015B"/>
    <w:rsid w:val="000D1009"/>
    <w:rsid w:val="000F02F0"/>
    <w:rsid w:val="000F0C94"/>
    <w:rsid w:val="000F1A63"/>
    <w:rsid w:val="000F4FE6"/>
    <w:rsid w:val="000F696E"/>
    <w:rsid w:val="00104B4E"/>
    <w:rsid w:val="00106B93"/>
    <w:rsid w:val="00106DD1"/>
    <w:rsid w:val="00115A1D"/>
    <w:rsid w:val="00116680"/>
    <w:rsid w:val="00120CBD"/>
    <w:rsid w:val="0012347A"/>
    <w:rsid w:val="00125494"/>
    <w:rsid w:val="00134403"/>
    <w:rsid w:val="0013526A"/>
    <w:rsid w:val="0013622B"/>
    <w:rsid w:val="001371BC"/>
    <w:rsid w:val="00141852"/>
    <w:rsid w:val="001419A9"/>
    <w:rsid w:val="00147DDC"/>
    <w:rsid w:val="0015213F"/>
    <w:rsid w:val="00165291"/>
    <w:rsid w:val="0017007B"/>
    <w:rsid w:val="00175E44"/>
    <w:rsid w:val="00177227"/>
    <w:rsid w:val="00177412"/>
    <w:rsid w:val="00180495"/>
    <w:rsid w:val="001807F5"/>
    <w:rsid w:val="00181802"/>
    <w:rsid w:val="00183B90"/>
    <w:rsid w:val="001847F0"/>
    <w:rsid w:val="0018505D"/>
    <w:rsid w:val="00185633"/>
    <w:rsid w:val="00196C4B"/>
    <w:rsid w:val="00197BEC"/>
    <w:rsid w:val="001A057F"/>
    <w:rsid w:val="001A183E"/>
    <w:rsid w:val="001B0ED5"/>
    <w:rsid w:val="001B4948"/>
    <w:rsid w:val="001B72D3"/>
    <w:rsid w:val="001C4BE3"/>
    <w:rsid w:val="001C7ACF"/>
    <w:rsid w:val="001D61B7"/>
    <w:rsid w:val="001D76BD"/>
    <w:rsid w:val="001E22F4"/>
    <w:rsid w:val="001E43CF"/>
    <w:rsid w:val="001F0344"/>
    <w:rsid w:val="001F6690"/>
    <w:rsid w:val="001F79FE"/>
    <w:rsid w:val="002027ED"/>
    <w:rsid w:val="00203038"/>
    <w:rsid w:val="002071F7"/>
    <w:rsid w:val="00211E91"/>
    <w:rsid w:val="002145DB"/>
    <w:rsid w:val="0022641C"/>
    <w:rsid w:val="00226511"/>
    <w:rsid w:val="002347B3"/>
    <w:rsid w:val="00235907"/>
    <w:rsid w:val="00236DAC"/>
    <w:rsid w:val="0023754A"/>
    <w:rsid w:val="00241003"/>
    <w:rsid w:val="00241F73"/>
    <w:rsid w:val="00250ECF"/>
    <w:rsid w:val="002522C0"/>
    <w:rsid w:val="00260517"/>
    <w:rsid w:val="002627A8"/>
    <w:rsid w:val="002728E1"/>
    <w:rsid w:val="00274325"/>
    <w:rsid w:val="00275B00"/>
    <w:rsid w:val="00277015"/>
    <w:rsid w:val="002777CB"/>
    <w:rsid w:val="00293F89"/>
    <w:rsid w:val="00297DDF"/>
    <w:rsid w:val="002A3F74"/>
    <w:rsid w:val="002B21F1"/>
    <w:rsid w:val="002B4E60"/>
    <w:rsid w:val="002B6D33"/>
    <w:rsid w:val="002D09AE"/>
    <w:rsid w:val="002D3315"/>
    <w:rsid w:val="002D44D0"/>
    <w:rsid w:val="002D6A9B"/>
    <w:rsid w:val="002E45B0"/>
    <w:rsid w:val="00300368"/>
    <w:rsid w:val="00310A70"/>
    <w:rsid w:val="00312BD4"/>
    <w:rsid w:val="00313C6D"/>
    <w:rsid w:val="00324B00"/>
    <w:rsid w:val="00326DFE"/>
    <w:rsid w:val="00333237"/>
    <w:rsid w:val="00344C8A"/>
    <w:rsid w:val="003508C3"/>
    <w:rsid w:val="00371786"/>
    <w:rsid w:val="00376089"/>
    <w:rsid w:val="0037665A"/>
    <w:rsid w:val="00376E2B"/>
    <w:rsid w:val="00381036"/>
    <w:rsid w:val="00381CDA"/>
    <w:rsid w:val="0038205E"/>
    <w:rsid w:val="003959B9"/>
    <w:rsid w:val="00396A91"/>
    <w:rsid w:val="003974F3"/>
    <w:rsid w:val="003A02EC"/>
    <w:rsid w:val="003B1255"/>
    <w:rsid w:val="003B228E"/>
    <w:rsid w:val="003B4228"/>
    <w:rsid w:val="003C3676"/>
    <w:rsid w:val="003C4B42"/>
    <w:rsid w:val="003C700D"/>
    <w:rsid w:val="003D092A"/>
    <w:rsid w:val="003D23BB"/>
    <w:rsid w:val="003D2470"/>
    <w:rsid w:val="003D3109"/>
    <w:rsid w:val="003D3C35"/>
    <w:rsid w:val="003D6C5E"/>
    <w:rsid w:val="003E596E"/>
    <w:rsid w:val="003E7B80"/>
    <w:rsid w:val="003F320C"/>
    <w:rsid w:val="003F3243"/>
    <w:rsid w:val="003F3D65"/>
    <w:rsid w:val="003F4221"/>
    <w:rsid w:val="003F569F"/>
    <w:rsid w:val="004050B5"/>
    <w:rsid w:val="0040549B"/>
    <w:rsid w:val="00412448"/>
    <w:rsid w:val="00413577"/>
    <w:rsid w:val="00421114"/>
    <w:rsid w:val="00424CCB"/>
    <w:rsid w:val="0042500F"/>
    <w:rsid w:val="00426B2B"/>
    <w:rsid w:val="00427BA8"/>
    <w:rsid w:val="00427CE8"/>
    <w:rsid w:val="00432633"/>
    <w:rsid w:val="00443FA7"/>
    <w:rsid w:val="00447861"/>
    <w:rsid w:val="00455660"/>
    <w:rsid w:val="004558EC"/>
    <w:rsid w:val="0046135D"/>
    <w:rsid w:val="0046226C"/>
    <w:rsid w:val="00464049"/>
    <w:rsid w:val="00464B41"/>
    <w:rsid w:val="004702F9"/>
    <w:rsid w:val="00474469"/>
    <w:rsid w:val="00475344"/>
    <w:rsid w:val="00480F9A"/>
    <w:rsid w:val="004820AF"/>
    <w:rsid w:val="00482386"/>
    <w:rsid w:val="004865FC"/>
    <w:rsid w:val="00496A90"/>
    <w:rsid w:val="00497173"/>
    <w:rsid w:val="004A2E7D"/>
    <w:rsid w:val="004A3289"/>
    <w:rsid w:val="004A7942"/>
    <w:rsid w:val="004B1042"/>
    <w:rsid w:val="004C4300"/>
    <w:rsid w:val="004D3F6E"/>
    <w:rsid w:val="004D6DE0"/>
    <w:rsid w:val="004E05A4"/>
    <w:rsid w:val="004F2461"/>
    <w:rsid w:val="004F37C6"/>
    <w:rsid w:val="004F4192"/>
    <w:rsid w:val="004F5107"/>
    <w:rsid w:val="004F52F4"/>
    <w:rsid w:val="0050236A"/>
    <w:rsid w:val="00515384"/>
    <w:rsid w:val="005158D7"/>
    <w:rsid w:val="00517410"/>
    <w:rsid w:val="005214D1"/>
    <w:rsid w:val="005300C5"/>
    <w:rsid w:val="005303D2"/>
    <w:rsid w:val="00535BF4"/>
    <w:rsid w:val="00540969"/>
    <w:rsid w:val="00541895"/>
    <w:rsid w:val="00553441"/>
    <w:rsid w:val="0056087C"/>
    <w:rsid w:val="005703B9"/>
    <w:rsid w:val="00570F30"/>
    <w:rsid w:val="0057692D"/>
    <w:rsid w:val="00576AC7"/>
    <w:rsid w:val="00577FAE"/>
    <w:rsid w:val="00583924"/>
    <w:rsid w:val="00587F2A"/>
    <w:rsid w:val="00591B19"/>
    <w:rsid w:val="00592385"/>
    <w:rsid w:val="00597194"/>
    <w:rsid w:val="005A2DF4"/>
    <w:rsid w:val="005A7057"/>
    <w:rsid w:val="005B2066"/>
    <w:rsid w:val="005B7C32"/>
    <w:rsid w:val="005C3331"/>
    <w:rsid w:val="005C528B"/>
    <w:rsid w:val="005D1E26"/>
    <w:rsid w:val="005D5E1C"/>
    <w:rsid w:val="005D7512"/>
    <w:rsid w:val="005E10DE"/>
    <w:rsid w:val="005E11E6"/>
    <w:rsid w:val="005E1314"/>
    <w:rsid w:val="005E1A06"/>
    <w:rsid w:val="005E4425"/>
    <w:rsid w:val="005E6133"/>
    <w:rsid w:val="005F44D0"/>
    <w:rsid w:val="0060246B"/>
    <w:rsid w:val="00607AB2"/>
    <w:rsid w:val="00607E73"/>
    <w:rsid w:val="00620A2E"/>
    <w:rsid w:val="006225D6"/>
    <w:rsid w:val="00623A94"/>
    <w:rsid w:val="00623FAF"/>
    <w:rsid w:val="00626DFE"/>
    <w:rsid w:val="00645A46"/>
    <w:rsid w:val="00646C73"/>
    <w:rsid w:val="0065083D"/>
    <w:rsid w:val="00650FB8"/>
    <w:rsid w:val="0065236F"/>
    <w:rsid w:val="00657B53"/>
    <w:rsid w:val="00660EB3"/>
    <w:rsid w:val="00661BC0"/>
    <w:rsid w:val="006727FE"/>
    <w:rsid w:val="00676A9D"/>
    <w:rsid w:val="00677840"/>
    <w:rsid w:val="00680049"/>
    <w:rsid w:val="00684B67"/>
    <w:rsid w:val="00685988"/>
    <w:rsid w:val="006860B7"/>
    <w:rsid w:val="0068692C"/>
    <w:rsid w:val="00686B4A"/>
    <w:rsid w:val="006922D0"/>
    <w:rsid w:val="00693621"/>
    <w:rsid w:val="00696EC2"/>
    <w:rsid w:val="006A393A"/>
    <w:rsid w:val="006A5028"/>
    <w:rsid w:val="006B04B1"/>
    <w:rsid w:val="006B0D66"/>
    <w:rsid w:val="006B37FD"/>
    <w:rsid w:val="006C5E95"/>
    <w:rsid w:val="006D4671"/>
    <w:rsid w:val="006D494B"/>
    <w:rsid w:val="006D5F62"/>
    <w:rsid w:val="006E07E1"/>
    <w:rsid w:val="006E5FEF"/>
    <w:rsid w:val="006E60CE"/>
    <w:rsid w:val="006E7C29"/>
    <w:rsid w:val="006F1575"/>
    <w:rsid w:val="006F2A49"/>
    <w:rsid w:val="006F438A"/>
    <w:rsid w:val="006F4E2F"/>
    <w:rsid w:val="006F52B8"/>
    <w:rsid w:val="007029A6"/>
    <w:rsid w:val="007041E6"/>
    <w:rsid w:val="007139BF"/>
    <w:rsid w:val="00714634"/>
    <w:rsid w:val="00715004"/>
    <w:rsid w:val="00717A27"/>
    <w:rsid w:val="007219AB"/>
    <w:rsid w:val="00724B25"/>
    <w:rsid w:val="007275A7"/>
    <w:rsid w:val="00731B34"/>
    <w:rsid w:val="007336F0"/>
    <w:rsid w:val="00742961"/>
    <w:rsid w:val="00743454"/>
    <w:rsid w:val="00747B39"/>
    <w:rsid w:val="0075107F"/>
    <w:rsid w:val="007577C0"/>
    <w:rsid w:val="007604BF"/>
    <w:rsid w:val="00763057"/>
    <w:rsid w:val="00764C9F"/>
    <w:rsid w:val="007656DE"/>
    <w:rsid w:val="007672E0"/>
    <w:rsid w:val="00772844"/>
    <w:rsid w:val="007803C8"/>
    <w:rsid w:val="00790C92"/>
    <w:rsid w:val="007971C9"/>
    <w:rsid w:val="0079782E"/>
    <w:rsid w:val="007A1C8E"/>
    <w:rsid w:val="007A3D02"/>
    <w:rsid w:val="007A5CD7"/>
    <w:rsid w:val="007B6194"/>
    <w:rsid w:val="007D2975"/>
    <w:rsid w:val="007D4750"/>
    <w:rsid w:val="007F102E"/>
    <w:rsid w:val="00800315"/>
    <w:rsid w:val="00804221"/>
    <w:rsid w:val="00805B15"/>
    <w:rsid w:val="00813170"/>
    <w:rsid w:val="008145EF"/>
    <w:rsid w:val="008156C3"/>
    <w:rsid w:val="00815DC2"/>
    <w:rsid w:val="00817CF0"/>
    <w:rsid w:val="008279D5"/>
    <w:rsid w:val="00832C27"/>
    <w:rsid w:val="008433AD"/>
    <w:rsid w:val="008452A5"/>
    <w:rsid w:val="008613F5"/>
    <w:rsid w:val="00862FB9"/>
    <w:rsid w:val="00873724"/>
    <w:rsid w:val="00874E1B"/>
    <w:rsid w:val="00875C78"/>
    <w:rsid w:val="008802AE"/>
    <w:rsid w:val="0088167F"/>
    <w:rsid w:val="00884F6E"/>
    <w:rsid w:val="00885607"/>
    <w:rsid w:val="00891251"/>
    <w:rsid w:val="0089359F"/>
    <w:rsid w:val="008A2134"/>
    <w:rsid w:val="008A60D9"/>
    <w:rsid w:val="008B77DE"/>
    <w:rsid w:val="008C2744"/>
    <w:rsid w:val="008C29E6"/>
    <w:rsid w:val="008C4E1F"/>
    <w:rsid w:val="008C6BF4"/>
    <w:rsid w:val="008D05E0"/>
    <w:rsid w:val="008D1870"/>
    <w:rsid w:val="008D7183"/>
    <w:rsid w:val="008E2DA5"/>
    <w:rsid w:val="008E3474"/>
    <w:rsid w:val="008E697F"/>
    <w:rsid w:val="00901C70"/>
    <w:rsid w:val="00903973"/>
    <w:rsid w:val="0090560F"/>
    <w:rsid w:val="00907F45"/>
    <w:rsid w:val="00907FC2"/>
    <w:rsid w:val="00910115"/>
    <w:rsid w:val="0091488D"/>
    <w:rsid w:val="00923525"/>
    <w:rsid w:val="00924A63"/>
    <w:rsid w:val="00930C93"/>
    <w:rsid w:val="00931C58"/>
    <w:rsid w:val="00936333"/>
    <w:rsid w:val="00936CB1"/>
    <w:rsid w:val="009519F6"/>
    <w:rsid w:val="0095259B"/>
    <w:rsid w:val="0095260B"/>
    <w:rsid w:val="0095288A"/>
    <w:rsid w:val="009536FF"/>
    <w:rsid w:val="00961BCE"/>
    <w:rsid w:val="009624EA"/>
    <w:rsid w:val="00964E41"/>
    <w:rsid w:val="00977090"/>
    <w:rsid w:val="00990E14"/>
    <w:rsid w:val="00992DA2"/>
    <w:rsid w:val="00993205"/>
    <w:rsid w:val="00993D61"/>
    <w:rsid w:val="009A2580"/>
    <w:rsid w:val="009A4BFC"/>
    <w:rsid w:val="009B59F5"/>
    <w:rsid w:val="009B6622"/>
    <w:rsid w:val="009C57CF"/>
    <w:rsid w:val="009C7EEB"/>
    <w:rsid w:val="009D1612"/>
    <w:rsid w:val="009D70C9"/>
    <w:rsid w:val="009E0003"/>
    <w:rsid w:val="009E0701"/>
    <w:rsid w:val="009E4C8F"/>
    <w:rsid w:val="009E7937"/>
    <w:rsid w:val="009F400E"/>
    <w:rsid w:val="009F4616"/>
    <w:rsid w:val="009F791B"/>
    <w:rsid w:val="009F7965"/>
    <w:rsid w:val="00A01832"/>
    <w:rsid w:val="00A03293"/>
    <w:rsid w:val="00A07922"/>
    <w:rsid w:val="00A1568E"/>
    <w:rsid w:val="00A20D56"/>
    <w:rsid w:val="00A23597"/>
    <w:rsid w:val="00A24836"/>
    <w:rsid w:val="00A25F96"/>
    <w:rsid w:val="00A27456"/>
    <w:rsid w:val="00A463D7"/>
    <w:rsid w:val="00A507A9"/>
    <w:rsid w:val="00A526D5"/>
    <w:rsid w:val="00A56431"/>
    <w:rsid w:val="00A625DC"/>
    <w:rsid w:val="00A633D0"/>
    <w:rsid w:val="00A65956"/>
    <w:rsid w:val="00A721B6"/>
    <w:rsid w:val="00A72C9A"/>
    <w:rsid w:val="00A76C84"/>
    <w:rsid w:val="00A81E72"/>
    <w:rsid w:val="00A85B00"/>
    <w:rsid w:val="00A9636D"/>
    <w:rsid w:val="00A96401"/>
    <w:rsid w:val="00AA4F57"/>
    <w:rsid w:val="00AB2EEB"/>
    <w:rsid w:val="00AB4789"/>
    <w:rsid w:val="00AC729B"/>
    <w:rsid w:val="00AD6678"/>
    <w:rsid w:val="00AE629F"/>
    <w:rsid w:val="00AE65D5"/>
    <w:rsid w:val="00AE66AC"/>
    <w:rsid w:val="00AF1EFD"/>
    <w:rsid w:val="00AF28F5"/>
    <w:rsid w:val="00AF5254"/>
    <w:rsid w:val="00B0088A"/>
    <w:rsid w:val="00B04708"/>
    <w:rsid w:val="00B10DF0"/>
    <w:rsid w:val="00B11BC2"/>
    <w:rsid w:val="00B20BBE"/>
    <w:rsid w:val="00B3145A"/>
    <w:rsid w:val="00B328D9"/>
    <w:rsid w:val="00B40B75"/>
    <w:rsid w:val="00B41BD6"/>
    <w:rsid w:val="00B4695C"/>
    <w:rsid w:val="00B46BC8"/>
    <w:rsid w:val="00B47175"/>
    <w:rsid w:val="00B558A4"/>
    <w:rsid w:val="00B56BE9"/>
    <w:rsid w:val="00B624B8"/>
    <w:rsid w:val="00B640F0"/>
    <w:rsid w:val="00B7141F"/>
    <w:rsid w:val="00B73141"/>
    <w:rsid w:val="00B75811"/>
    <w:rsid w:val="00B8162D"/>
    <w:rsid w:val="00B85FD3"/>
    <w:rsid w:val="00B93180"/>
    <w:rsid w:val="00B93924"/>
    <w:rsid w:val="00B95412"/>
    <w:rsid w:val="00BA37D5"/>
    <w:rsid w:val="00BA645E"/>
    <w:rsid w:val="00BC691F"/>
    <w:rsid w:val="00BD08B7"/>
    <w:rsid w:val="00BD2290"/>
    <w:rsid w:val="00BD6F4E"/>
    <w:rsid w:val="00BE0161"/>
    <w:rsid w:val="00BE6490"/>
    <w:rsid w:val="00BE6FA5"/>
    <w:rsid w:val="00BE79CA"/>
    <w:rsid w:val="00BF05F3"/>
    <w:rsid w:val="00BF2676"/>
    <w:rsid w:val="00BF3D90"/>
    <w:rsid w:val="00BF40D5"/>
    <w:rsid w:val="00BF5B5B"/>
    <w:rsid w:val="00BF681D"/>
    <w:rsid w:val="00BF6B71"/>
    <w:rsid w:val="00C004A8"/>
    <w:rsid w:val="00C04711"/>
    <w:rsid w:val="00C13A17"/>
    <w:rsid w:val="00C24C24"/>
    <w:rsid w:val="00C27073"/>
    <w:rsid w:val="00C32A27"/>
    <w:rsid w:val="00C33033"/>
    <w:rsid w:val="00C3534A"/>
    <w:rsid w:val="00C532CF"/>
    <w:rsid w:val="00C6095B"/>
    <w:rsid w:val="00C65F34"/>
    <w:rsid w:val="00C71441"/>
    <w:rsid w:val="00C85C7C"/>
    <w:rsid w:val="00C86EAE"/>
    <w:rsid w:val="00C87417"/>
    <w:rsid w:val="00CB6A90"/>
    <w:rsid w:val="00CC2002"/>
    <w:rsid w:val="00CC703B"/>
    <w:rsid w:val="00CD287B"/>
    <w:rsid w:val="00CD2FD2"/>
    <w:rsid w:val="00CD57EE"/>
    <w:rsid w:val="00CD69A6"/>
    <w:rsid w:val="00CF19A4"/>
    <w:rsid w:val="00CF33A7"/>
    <w:rsid w:val="00CF4C58"/>
    <w:rsid w:val="00CF51C5"/>
    <w:rsid w:val="00D147E2"/>
    <w:rsid w:val="00D16108"/>
    <w:rsid w:val="00D17FA1"/>
    <w:rsid w:val="00D2160D"/>
    <w:rsid w:val="00D2586A"/>
    <w:rsid w:val="00D44AA7"/>
    <w:rsid w:val="00D462A6"/>
    <w:rsid w:val="00D46B18"/>
    <w:rsid w:val="00D53655"/>
    <w:rsid w:val="00D54673"/>
    <w:rsid w:val="00D576C3"/>
    <w:rsid w:val="00D705A1"/>
    <w:rsid w:val="00D77C7F"/>
    <w:rsid w:val="00D80383"/>
    <w:rsid w:val="00D806C9"/>
    <w:rsid w:val="00D8185A"/>
    <w:rsid w:val="00D82B02"/>
    <w:rsid w:val="00D87059"/>
    <w:rsid w:val="00D91D99"/>
    <w:rsid w:val="00DA107C"/>
    <w:rsid w:val="00DA3277"/>
    <w:rsid w:val="00DA3321"/>
    <w:rsid w:val="00DA4C4E"/>
    <w:rsid w:val="00DB7530"/>
    <w:rsid w:val="00DB7E81"/>
    <w:rsid w:val="00DC2B8A"/>
    <w:rsid w:val="00DD1B2A"/>
    <w:rsid w:val="00DD4F70"/>
    <w:rsid w:val="00DD4FCB"/>
    <w:rsid w:val="00DD5A58"/>
    <w:rsid w:val="00DD7EDB"/>
    <w:rsid w:val="00DE5A27"/>
    <w:rsid w:val="00DE72BB"/>
    <w:rsid w:val="00DF1F59"/>
    <w:rsid w:val="00DF6F6A"/>
    <w:rsid w:val="00E007A3"/>
    <w:rsid w:val="00E0531A"/>
    <w:rsid w:val="00E064A4"/>
    <w:rsid w:val="00E07E20"/>
    <w:rsid w:val="00E10F4F"/>
    <w:rsid w:val="00E26F10"/>
    <w:rsid w:val="00E30301"/>
    <w:rsid w:val="00E327A1"/>
    <w:rsid w:val="00E32F07"/>
    <w:rsid w:val="00E3425F"/>
    <w:rsid w:val="00E40032"/>
    <w:rsid w:val="00E41D22"/>
    <w:rsid w:val="00E44032"/>
    <w:rsid w:val="00E567F2"/>
    <w:rsid w:val="00E71491"/>
    <w:rsid w:val="00E726BD"/>
    <w:rsid w:val="00E76D03"/>
    <w:rsid w:val="00E80D1A"/>
    <w:rsid w:val="00E81CBE"/>
    <w:rsid w:val="00E8403B"/>
    <w:rsid w:val="00E869AC"/>
    <w:rsid w:val="00E90E2B"/>
    <w:rsid w:val="00E96A83"/>
    <w:rsid w:val="00E97BCB"/>
    <w:rsid w:val="00EA11CB"/>
    <w:rsid w:val="00EA5C8B"/>
    <w:rsid w:val="00EB54EB"/>
    <w:rsid w:val="00EB6555"/>
    <w:rsid w:val="00EC16F5"/>
    <w:rsid w:val="00ED09B3"/>
    <w:rsid w:val="00ED107A"/>
    <w:rsid w:val="00ED2A11"/>
    <w:rsid w:val="00ED5133"/>
    <w:rsid w:val="00EE1EF9"/>
    <w:rsid w:val="00EF296D"/>
    <w:rsid w:val="00EF40D0"/>
    <w:rsid w:val="00EF44AF"/>
    <w:rsid w:val="00EF72E2"/>
    <w:rsid w:val="00F01BE7"/>
    <w:rsid w:val="00F049BA"/>
    <w:rsid w:val="00F06821"/>
    <w:rsid w:val="00F06F19"/>
    <w:rsid w:val="00F07B42"/>
    <w:rsid w:val="00F125D4"/>
    <w:rsid w:val="00F16D91"/>
    <w:rsid w:val="00F24870"/>
    <w:rsid w:val="00F301F9"/>
    <w:rsid w:val="00F30EDA"/>
    <w:rsid w:val="00F32E2C"/>
    <w:rsid w:val="00F3610A"/>
    <w:rsid w:val="00F40998"/>
    <w:rsid w:val="00F41987"/>
    <w:rsid w:val="00F53C8D"/>
    <w:rsid w:val="00F54738"/>
    <w:rsid w:val="00F60D46"/>
    <w:rsid w:val="00F6479A"/>
    <w:rsid w:val="00F666FE"/>
    <w:rsid w:val="00F70906"/>
    <w:rsid w:val="00F71F23"/>
    <w:rsid w:val="00F8122D"/>
    <w:rsid w:val="00F81A5C"/>
    <w:rsid w:val="00F93762"/>
    <w:rsid w:val="00F95AE6"/>
    <w:rsid w:val="00FA531F"/>
    <w:rsid w:val="00FA68DE"/>
    <w:rsid w:val="00FB3AE5"/>
    <w:rsid w:val="00FC55DD"/>
    <w:rsid w:val="00FC6790"/>
    <w:rsid w:val="00FD0DC4"/>
    <w:rsid w:val="00FD66B6"/>
    <w:rsid w:val="00FE437D"/>
    <w:rsid w:val="00FE561C"/>
    <w:rsid w:val="00FF0369"/>
    <w:rsid w:val="00FF3700"/>
    <w:rsid w:val="00FF7612"/>
  </w:rsids>
  <m:mathPr>
    <m:mathFont m:val="Cambria Math"/>
    <m:brkBin m:val="before"/>
    <m:brkBinSub m:val="--"/>
    <m:smallFrac m:val="off"/>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1F7"/>
    <w:pPr>
      <w:spacing w:after="0" w:line="280" w:lineRule="atLeast"/>
      <w:jc w:val="both"/>
    </w:pPr>
    <w:rPr>
      <w:rFonts w:ascii="Verdana" w:hAnsi="Verdana"/>
      <w:sz w:val="18"/>
    </w:rPr>
  </w:style>
  <w:style w:type="paragraph" w:styleId="Balk1">
    <w:name w:val="heading 1"/>
    <w:next w:val="Normal"/>
    <w:link w:val="Balk1Char"/>
    <w:autoRedefine/>
    <w:uiPriority w:val="9"/>
    <w:qFormat/>
    <w:rsid w:val="003F3D65"/>
    <w:pPr>
      <w:keepNext/>
      <w:keepLines/>
      <w:spacing w:after="120" w:line="240" w:lineRule="auto"/>
      <w:ind w:right="-79"/>
      <w:outlineLvl w:val="0"/>
    </w:pPr>
    <w:rPr>
      <w:rFonts w:ascii="Verdana" w:eastAsiaTheme="majorEastAsia" w:hAnsi="Verdana" w:cstheme="majorBidi"/>
      <w:b/>
      <w:bCs/>
      <w:sz w:val="28"/>
      <w:szCs w:val="28"/>
    </w:rPr>
  </w:style>
  <w:style w:type="paragraph" w:styleId="Balk2">
    <w:name w:val="heading 2"/>
    <w:basedOn w:val="Normal"/>
    <w:next w:val="Normal"/>
    <w:link w:val="Balk2Char"/>
    <w:uiPriority w:val="9"/>
    <w:unhideWhenUsed/>
    <w:qFormat/>
    <w:rsid w:val="008279D5"/>
    <w:pPr>
      <w:keepNext/>
      <w:keepLines/>
      <w:numPr>
        <w:ilvl w:val="1"/>
        <w:numId w:val="41"/>
      </w:numPr>
      <w:spacing w:before="120" w:after="240"/>
      <w:ind w:left="851" w:right="-79" w:hanging="851"/>
      <w:outlineLvl w:val="1"/>
    </w:pPr>
    <w:rPr>
      <w:rFonts w:eastAsiaTheme="majorEastAsia" w:cstheme="majorBidi"/>
      <w:b/>
      <w:bCs/>
      <w:sz w:val="20"/>
      <w:szCs w:val="26"/>
    </w:rPr>
  </w:style>
  <w:style w:type="paragraph" w:styleId="Balk3">
    <w:name w:val="heading 3"/>
    <w:basedOn w:val="Normal"/>
    <w:next w:val="Normal"/>
    <w:link w:val="Balk3Char"/>
    <w:uiPriority w:val="9"/>
    <w:unhideWhenUsed/>
    <w:qFormat/>
    <w:rsid w:val="008279D5"/>
    <w:pPr>
      <w:keepNext/>
      <w:keepLines/>
      <w:numPr>
        <w:ilvl w:val="2"/>
        <w:numId w:val="41"/>
      </w:numPr>
      <w:spacing w:before="120" w:after="240"/>
      <w:ind w:left="851" w:right="-79" w:hanging="851"/>
      <w:outlineLvl w:val="2"/>
    </w:pPr>
    <w:rPr>
      <w:rFonts w:eastAsiaTheme="majorEastAsia" w:cstheme="majorBidi"/>
      <w:b/>
      <w:bCs/>
    </w:rPr>
  </w:style>
  <w:style w:type="paragraph" w:styleId="Balk4">
    <w:name w:val="heading 4"/>
    <w:basedOn w:val="Normal"/>
    <w:next w:val="Normal"/>
    <w:link w:val="Balk4Char"/>
    <w:uiPriority w:val="9"/>
    <w:unhideWhenUsed/>
    <w:qFormat/>
    <w:rsid w:val="00F54738"/>
    <w:pPr>
      <w:keepNext/>
      <w:keepLines/>
      <w:numPr>
        <w:ilvl w:val="3"/>
        <w:numId w:val="41"/>
      </w:numPr>
      <w:spacing w:before="120" w:after="120"/>
      <w:ind w:right="-79"/>
      <w:outlineLvl w:val="3"/>
    </w:pPr>
    <w:rPr>
      <w:rFonts w:eastAsiaTheme="majorEastAsia" w:cstheme="majorBidi"/>
      <w:b/>
      <w:bCs/>
      <w:iCs/>
    </w:rPr>
  </w:style>
  <w:style w:type="paragraph" w:styleId="Balk5">
    <w:name w:val="heading 5"/>
    <w:basedOn w:val="Normal"/>
    <w:next w:val="Normal"/>
    <w:link w:val="Balk5Char"/>
    <w:uiPriority w:val="9"/>
    <w:unhideWhenUsed/>
    <w:qFormat/>
    <w:rsid w:val="00FC55DD"/>
    <w:pPr>
      <w:keepNext/>
      <w:keepLines/>
      <w:numPr>
        <w:ilvl w:val="4"/>
        <w:numId w:val="41"/>
      </w:numPr>
      <w:spacing w:before="200"/>
      <w:outlineLvl w:val="4"/>
    </w:pPr>
    <w:rPr>
      <w:rFonts w:asciiTheme="majorHAnsi" w:eastAsiaTheme="majorEastAsia" w:hAnsiTheme="majorHAnsi" w:cstheme="majorBidi"/>
      <w:color w:val="243F60" w:themeColor="accent1" w:themeShade="7F"/>
      <w:sz w:val="22"/>
    </w:rPr>
  </w:style>
  <w:style w:type="paragraph" w:styleId="Balk6">
    <w:name w:val="heading 6"/>
    <w:basedOn w:val="Normal"/>
    <w:next w:val="Normal"/>
    <w:link w:val="Balk6Char"/>
    <w:uiPriority w:val="9"/>
    <w:unhideWhenUsed/>
    <w:qFormat/>
    <w:rsid w:val="00FC55DD"/>
    <w:pPr>
      <w:keepNext/>
      <w:keepLines/>
      <w:numPr>
        <w:ilvl w:val="5"/>
        <w:numId w:val="41"/>
      </w:numPr>
      <w:spacing w:before="200"/>
      <w:outlineLvl w:val="5"/>
    </w:pPr>
    <w:rPr>
      <w:rFonts w:asciiTheme="majorHAnsi" w:eastAsiaTheme="majorEastAsia" w:hAnsiTheme="majorHAnsi" w:cstheme="majorBidi"/>
      <w:i/>
      <w:iCs/>
      <w:color w:val="243F60" w:themeColor="accent1" w:themeShade="7F"/>
      <w:sz w:val="22"/>
    </w:rPr>
  </w:style>
  <w:style w:type="paragraph" w:styleId="Balk7">
    <w:name w:val="heading 7"/>
    <w:basedOn w:val="Normal"/>
    <w:next w:val="Normal"/>
    <w:link w:val="Balk7Char"/>
    <w:uiPriority w:val="9"/>
    <w:unhideWhenUsed/>
    <w:qFormat/>
    <w:rsid w:val="00FC55DD"/>
    <w:pPr>
      <w:keepNext/>
      <w:keepLines/>
      <w:numPr>
        <w:ilvl w:val="6"/>
        <w:numId w:val="41"/>
      </w:numPr>
      <w:spacing w:before="200"/>
      <w:outlineLvl w:val="6"/>
    </w:pPr>
    <w:rPr>
      <w:rFonts w:asciiTheme="majorHAnsi" w:eastAsiaTheme="majorEastAsia" w:hAnsiTheme="majorHAnsi" w:cstheme="majorBidi"/>
      <w:i/>
      <w:iCs/>
      <w:color w:val="404040" w:themeColor="text1" w:themeTint="BF"/>
      <w:sz w:val="22"/>
    </w:rPr>
  </w:style>
  <w:style w:type="paragraph" w:styleId="Balk8">
    <w:name w:val="heading 8"/>
    <w:basedOn w:val="Normal"/>
    <w:next w:val="Normal"/>
    <w:link w:val="Balk8Char"/>
    <w:uiPriority w:val="9"/>
    <w:unhideWhenUsed/>
    <w:qFormat/>
    <w:rsid w:val="00FC55DD"/>
    <w:pPr>
      <w:keepNext/>
      <w:keepLines/>
      <w:numPr>
        <w:ilvl w:val="7"/>
        <w:numId w:val="41"/>
      </w:numPr>
      <w:spacing w:before="200"/>
      <w:outlineLvl w:val="7"/>
    </w:pPr>
    <w:rPr>
      <w:rFonts w:asciiTheme="majorHAnsi" w:eastAsiaTheme="majorEastAsia" w:hAnsiTheme="majorHAnsi" w:cstheme="majorBidi"/>
      <w:color w:val="404040" w:themeColor="text1" w:themeTint="BF"/>
      <w:sz w:val="20"/>
      <w:szCs w:val="20"/>
    </w:rPr>
  </w:style>
  <w:style w:type="paragraph" w:styleId="Balk9">
    <w:name w:val="heading 9"/>
    <w:basedOn w:val="Normal"/>
    <w:next w:val="Normal"/>
    <w:link w:val="Balk9Char"/>
    <w:uiPriority w:val="9"/>
    <w:unhideWhenUsed/>
    <w:qFormat/>
    <w:rsid w:val="00FC55DD"/>
    <w:pPr>
      <w:keepNext/>
      <w:keepLines/>
      <w:numPr>
        <w:ilvl w:val="8"/>
        <w:numId w:val="4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Heading1Char">
    <w:name w:val="Heading 1 Char"/>
    <w:basedOn w:val="VarsaylanParagrafYazTipi"/>
    <w:rsid w:val="00EF40D0"/>
    <w:rPr>
      <w:rFonts w:asciiTheme="majorHAnsi" w:eastAsiaTheme="majorEastAsia" w:hAnsiTheme="majorHAnsi" w:cstheme="majorBidi"/>
      <w:b/>
      <w:bCs/>
      <w:color w:val="365F91" w:themeColor="accent1" w:themeShade="BF"/>
      <w:sz w:val="28"/>
      <w:szCs w:val="28"/>
    </w:rPr>
  </w:style>
  <w:style w:type="character" w:customStyle="1" w:styleId="Balk3Char">
    <w:name w:val="Başlık 3 Char"/>
    <w:basedOn w:val="VarsaylanParagrafYazTipi"/>
    <w:link w:val="Balk3"/>
    <w:uiPriority w:val="9"/>
    <w:rsid w:val="008279D5"/>
    <w:rPr>
      <w:rFonts w:ascii="Verdana" w:eastAsiaTheme="majorEastAsia" w:hAnsi="Verdana" w:cstheme="majorBidi"/>
      <w:b/>
      <w:bCs/>
      <w:sz w:val="18"/>
    </w:rPr>
  </w:style>
  <w:style w:type="character" w:customStyle="1" w:styleId="Balk4Char">
    <w:name w:val="Başlık 4 Char"/>
    <w:basedOn w:val="VarsaylanParagrafYazTipi"/>
    <w:link w:val="Balk4"/>
    <w:uiPriority w:val="9"/>
    <w:rsid w:val="00F54738"/>
    <w:rPr>
      <w:rFonts w:ascii="Verdana" w:eastAsiaTheme="majorEastAsia" w:hAnsi="Verdana" w:cstheme="majorBidi"/>
      <w:b/>
      <w:bCs/>
      <w:iCs/>
      <w:sz w:val="18"/>
    </w:rPr>
  </w:style>
  <w:style w:type="character" w:customStyle="1" w:styleId="Heading5Char">
    <w:name w:val="Heading 5 Char"/>
    <w:basedOn w:val="VarsaylanParagrafYazTipi"/>
    <w:rsid w:val="00EF40D0"/>
    <w:rPr>
      <w:rFonts w:asciiTheme="majorHAnsi" w:eastAsiaTheme="majorEastAsia" w:hAnsiTheme="majorHAnsi" w:cstheme="majorBidi"/>
      <w:color w:val="243F60" w:themeColor="accent1" w:themeShade="7F"/>
    </w:rPr>
  </w:style>
  <w:style w:type="character" w:customStyle="1" w:styleId="Balk6Char">
    <w:name w:val="Başlık 6 Char"/>
    <w:basedOn w:val="VarsaylanParagrafYazTipi"/>
    <w:link w:val="Balk6"/>
    <w:uiPriority w:val="9"/>
    <w:rsid w:val="00FC55DD"/>
    <w:rPr>
      <w:rFonts w:asciiTheme="majorHAnsi" w:eastAsiaTheme="majorEastAsia" w:hAnsiTheme="majorHAnsi" w:cstheme="majorBidi"/>
      <w:i/>
      <w:iCs/>
      <w:color w:val="243F60" w:themeColor="accent1" w:themeShade="7F"/>
    </w:rPr>
  </w:style>
  <w:style w:type="character" w:customStyle="1" w:styleId="Balk7Char">
    <w:name w:val="Başlık 7 Char"/>
    <w:basedOn w:val="VarsaylanParagrafYazTipi"/>
    <w:link w:val="Balk7"/>
    <w:uiPriority w:val="9"/>
    <w:rsid w:val="00FC55DD"/>
    <w:rPr>
      <w:rFonts w:asciiTheme="majorHAnsi" w:eastAsiaTheme="majorEastAsia" w:hAnsiTheme="majorHAnsi" w:cstheme="majorBidi"/>
      <w:i/>
      <w:iCs/>
      <w:color w:val="404040" w:themeColor="text1" w:themeTint="BF"/>
    </w:rPr>
  </w:style>
  <w:style w:type="character" w:customStyle="1" w:styleId="Balk8Char">
    <w:name w:val="Başlık 8 Char"/>
    <w:basedOn w:val="VarsaylanParagrafYazTipi"/>
    <w:link w:val="Balk8"/>
    <w:uiPriority w:val="9"/>
    <w:rsid w:val="00FC55DD"/>
    <w:rPr>
      <w:rFonts w:asciiTheme="majorHAnsi" w:eastAsiaTheme="majorEastAsia" w:hAnsiTheme="majorHAnsi" w:cstheme="majorBidi"/>
      <w:color w:val="404040" w:themeColor="text1" w:themeTint="BF"/>
      <w:sz w:val="20"/>
      <w:szCs w:val="20"/>
    </w:rPr>
  </w:style>
  <w:style w:type="character" w:customStyle="1" w:styleId="Balk9Char">
    <w:name w:val="Başlık 9 Char"/>
    <w:basedOn w:val="VarsaylanParagrafYazTipi"/>
    <w:link w:val="Balk9"/>
    <w:uiPriority w:val="9"/>
    <w:rsid w:val="00FC55DD"/>
    <w:rPr>
      <w:rFonts w:asciiTheme="majorHAnsi" w:eastAsiaTheme="majorEastAsia" w:hAnsiTheme="majorHAnsi" w:cstheme="majorBidi"/>
      <w:i/>
      <w:iCs/>
      <w:color w:val="404040" w:themeColor="text1" w:themeTint="BF"/>
      <w:sz w:val="20"/>
      <w:szCs w:val="20"/>
    </w:rPr>
  </w:style>
  <w:style w:type="numbering" w:customStyle="1" w:styleId="NoList1">
    <w:name w:val="No List1"/>
    <w:next w:val="ListeYok"/>
    <w:uiPriority w:val="99"/>
    <w:semiHidden/>
    <w:unhideWhenUsed/>
    <w:rsid w:val="00EF40D0"/>
  </w:style>
  <w:style w:type="paragraph" w:styleId="BalonMetni">
    <w:name w:val="Balloon Text"/>
    <w:basedOn w:val="Normal"/>
    <w:link w:val="BalonMetniChar"/>
    <w:semiHidden/>
    <w:rsid w:val="00EF40D0"/>
    <w:rPr>
      <w:rFonts w:ascii="Lucida Grande" w:eastAsia="Calibri" w:hAnsi="Lucida Grande" w:cs="Times New Roman"/>
      <w:szCs w:val="18"/>
      <w:lang w:val="en-US"/>
    </w:rPr>
  </w:style>
  <w:style w:type="character" w:customStyle="1" w:styleId="BalonMetniChar">
    <w:name w:val="Balon Metni Char"/>
    <w:basedOn w:val="VarsaylanParagrafYazTipi"/>
    <w:link w:val="BalonMetni"/>
    <w:semiHidden/>
    <w:rsid w:val="00EF40D0"/>
    <w:rPr>
      <w:rFonts w:ascii="Lucida Grande" w:eastAsia="Calibri" w:hAnsi="Lucida Grande" w:cs="Times New Roman"/>
      <w:sz w:val="18"/>
      <w:szCs w:val="18"/>
      <w:lang w:val="en-US"/>
    </w:rPr>
  </w:style>
  <w:style w:type="paragraph" w:customStyle="1" w:styleId="ColorfulList-Accent11">
    <w:name w:val="Colorful List - Accent 11"/>
    <w:basedOn w:val="Normal"/>
    <w:rsid w:val="00EF40D0"/>
    <w:pPr>
      <w:ind w:left="720"/>
      <w:contextualSpacing/>
    </w:pPr>
    <w:rPr>
      <w:rFonts w:eastAsia="Times New Roman" w:cs="Times New Roman"/>
    </w:rPr>
  </w:style>
  <w:style w:type="paragraph" w:styleId="stbilgi">
    <w:name w:val="header"/>
    <w:basedOn w:val="Normal"/>
    <w:link w:val="stbilgiChar"/>
    <w:rsid w:val="00EF40D0"/>
    <w:pPr>
      <w:tabs>
        <w:tab w:val="center" w:pos="4536"/>
        <w:tab w:val="right" w:pos="9072"/>
      </w:tabs>
    </w:pPr>
    <w:rPr>
      <w:rFonts w:ascii="Calibri" w:eastAsia="Calibri" w:hAnsi="Calibri" w:cs="Times New Roman"/>
      <w:sz w:val="20"/>
      <w:szCs w:val="20"/>
    </w:rPr>
  </w:style>
  <w:style w:type="character" w:customStyle="1" w:styleId="stbilgiChar">
    <w:name w:val="Üstbilgi Char"/>
    <w:basedOn w:val="VarsaylanParagrafYazTipi"/>
    <w:link w:val="stbilgi"/>
    <w:rsid w:val="00EF40D0"/>
    <w:rPr>
      <w:rFonts w:ascii="Calibri" w:eastAsia="Calibri" w:hAnsi="Calibri" w:cs="Times New Roman"/>
      <w:sz w:val="20"/>
      <w:szCs w:val="20"/>
    </w:rPr>
  </w:style>
  <w:style w:type="paragraph" w:styleId="Altbilgi">
    <w:name w:val="footer"/>
    <w:aliases w:val="Char"/>
    <w:basedOn w:val="Normal"/>
    <w:link w:val="AltbilgiChar"/>
    <w:rsid w:val="00EF40D0"/>
    <w:pPr>
      <w:tabs>
        <w:tab w:val="center" w:pos="4536"/>
        <w:tab w:val="right" w:pos="9072"/>
      </w:tabs>
    </w:pPr>
    <w:rPr>
      <w:rFonts w:ascii="Calibri" w:eastAsia="Calibri" w:hAnsi="Calibri" w:cs="Times New Roman"/>
      <w:sz w:val="20"/>
      <w:szCs w:val="20"/>
    </w:rPr>
  </w:style>
  <w:style w:type="character" w:customStyle="1" w:styleId="AltbilgiChar">
    <w:name w:val="Altbilgi Char"/>
    <w:aliases w:val="Char Char"/>
    <w:basedOn w:val="VarsaylanParagrafYazTipi"/>
    <w:link w:val="Altbilgi"/>
    <w:rsid w:val="00EF40D0"/>
    <w:rPr>
      <w:rFonts w:ascii="Calibri" w:eastAsia="Calibri" w:hAnsi="Calibri" w:cs="Times New Roman"/>
      <w:sz w:val="20"/>
      <w:szCs w:val="20"/>
    </w:rPr>
  </w:style>
  <w:style w:type="character" w:styleId="DipnotBavurusu">
    <w:name w:val="footnote reference"/>
    <w:aliases w:val="callout,BVI fnr"/>
    <w:uiPriority w:val="99"/>
    <w:rsid w:val="00EF40D0"/>
    <w:rPr>
      <w:rFonts w:ascii="Verdana" w:hAnsi="Verdana" w:cs="Times New Roman"/>
      <w:sz w:val="16"/>
      <w:vertAlign w:val="superscript"/>
      <w:lang w:val="en-GB"/>
    </w:rPr>
  </w:style>
  <w:style w:type="paragraph" w:styleId="DipnotMetni">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DipnotMetniChar"/>
    <w:uiPriority w:val="99"/>
    <w:rsid w:val="00EF40D0"/>
    <w:rPr>
      <w:rFonts w:eastAsia="Calibri" w:cs="Times New Roman"/>
      <w:sz w:val="24"/>
      <w:szCs w:val="24"/>
      <w:lang w:val="de-DE" w:eastAsia="de-DE"/>
    </w:rPr>
  </w:style>
  <w:style w:type="character" w:customStyle="1" w:styleId="DipnotMetniChar">
    <w:name w:val="Dipnot Metni Char"/>
    <w:aliases w:val="Footnote Text Char1 Char Char3,Footnote Text Char2 Char Char Char1,Footnote Text Char1 Char Char Char Char1,Footnote Text Char2 Char Char2,Footnote Text Char1 Char Char Char2,Footnote Text Char2 Char1 Char1,Char Char Char Cha Char"/>
    <w:basedOn w:val="VarsaylanParagrafYazTipi"/>
    <w:link w:val="DipnotMetni"/>
    <w:uiPriority w:val="99"/>
    <w:rsid w:val="00EF40D0"/>
    <w:rPr>
      <w:rFonts w:ascii="Verdana" w:eastAsia="Calibri" w:hAnsi="Verdana" w:cs="Times New Roman"/>
      <w:sz w:val="24"/>
      <w:szCs w:val="24"/>
      <w:lang w:val="de-DE" w:eastAsia="de-DE"/>
    </w:rPr>
  </w:style>
  <w:style w:type="table" w:styleId="TabloKlavuzu">
    <w:name w:val="Table Grid"/>
    <w:basedOn w:val="NormalTablo"/>
    <w:rsid w:val="00EF40D0"/>
    <w:pPr>
      <w:spacing w:after="0" w:line="240" w:lineRule="auto"/>
    </w:pPr>
    <w:rPr>
      <w:rFonts w:ascii="Cambria" w:eastAsia="Times New Roman" w:hAnsi="Cambria"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k1Char">
    <w:name w:val="Başlık 1 Char"/>
    <w:link w:val="Balk1"/>
    <w:uiPriority w:val="9"/>
    <w:locked/>
    <w:rsid w:val="003F3D65"/>
    <w:rPr>
      <w:rFonts w:ascii="Verdana" w:eastAsiaTheme="majorEastAsia" w:hAnsi="Verdana" w:cstheme="majorBidi"/>
      <w:b/>
      <w:bCs/>
      <w:sz w:val="28"/>
      <w:szCs w:val="28"/>
    </w:rPr>
  </w:style>
  <w:style w:type="character" w:customStyle="1" w:styleId="Balk2Char">
    <w:name w:val="Başlık 2 Char"/>
    <w:link w:val="Balk2"/>
    <w:uiPriority w:val="9"/>
    <w:locked/>
    <w:rsid w:val="008279D5"/>
    <w:rPr>
      <w:rFonts w:ascii="Verdana" w:eastAsiaTheme="majorEastAsia" w:hAnsi="Verdana" w:cstheme="majorBidi"/>
      <w:b/>
      <w:bCs/>
      <w:sz w:val="20"/>
      <w:szCs w:val="26"/>
    </w:rPr>
  </w:style>
  <w:style w:type="character" w:customStyle="1" w:styleId="Balk5Char">
    <w:name w:val="Başlık 5 Char"/>
    <w:link w:val="Balk5"/>
    <w:uiPriority w:val="9"/>
    <w:locked/>
    <w:rsid w:val="00FC55DD"/>
    <w:rPr>
      <w:rFonts w:asciiTheme="majorHAnsi" w:eastAsiaTheme="majorEastAsia" w:hAnsiTheme="majorHAnsi" w:cstheme="majorBidi"/>
      <w:color w:val="243F60" w:themeColor="accent1" w:themeShade="7F"/>
    </w:rPr>
  </w:style>
  <w:style w:type="paragraph" w:customStyle="1" w:styleId="T-98-2">
    <w:name w:val="T-9/8-2"/>
    <w:rsid w:val="00EF40D0"/>
    <w:pPr>
      <w:widowControl w:val="0"/>
      <w:tabs>
        <w:tab w:val="left" w:pos="2153"/>
      </w:tabs>
      <w:autoSpaceDE w:val="0"/>
      <w:autoSpaceDN w:val="0"/>
      <w:adjustRightInd w:val="0"/>
      <w:spacing w:after="43" w:line="240" w:lineRule="auto"/>
      <w:ind w:firstLine="342"/>
      <w:jc w:val="both"/>
    </w:pPr>
    <w:rPr>
      <w:rFonts w:ascii="Times New Roman" w:eastAsia="Times New Roman" w:hAnsi="Times-NewRoman" w:cs="Times New Roman"/>
      <w:sz w:val="19"/>
      <w:szCs w:val="19"/>
      <w:lang w:val="en-US"/>
    </w:rPr>
  </w:style>
  <w:style w:type="paragraph" w:styleId="NormalWeb">
    <w:name w:val="Normal (Web)"/>
    <w:basedOn w:val="Normal"/>
    <w:uiPriority w:val="99"/>
    <w:rsid w:val="00EF40D0"/>
    <w:pPr>
      <w:spacing w:before="100" w:beforeAutospacing="1" w:after="100" w:afterAutospacing="1"/>
    </w:pPr>
    <w:rPr>
      <w:rFonts w:ascii="Times New Roman" w:eastAsia="Calibri" w:hAnsi="Times New Roman" w:cs="Times New Roman"/>
      <w:sz w:val="24"/>
      <w:szCs w:val="24"/>
    </w:rPr>
  </w:style>
  <w:style w:type="character" w:customStyle="1" w:styleId="hps">
    <w:name w:val="hps"/>
    <w:rsid w:val="00EF40D0"/>
    <w:rPr>
      <w:rFonts w:cs="Times New Roman"/>
    </w:rPr>
  </w:style>
  <w:style w:type="character" w:customStyle="1" w:styleId="hpsatn">
    <w:name w:val="hps atn"/>
    <w:rsid w:val="00EF40D0"/>
    <w:rPr>
      <w:rFonts w:cs="Times New Roman"/>
    </w:rPr>
  </w:style>
  <w:style w:type="character" w:customStyle="1" w:styleId="shorttext">
    <w:name w:val="short_text"/>
    <w:rsid w:val="00EF40D0"/>
    <w:rPr>
      <w:rFonts w:cs="Times New Roman"/>
    </w:rPr>
  </w:style>
  <w:style w:type="character" w:styleId="Kpr">
    <w:name w:val="Hyperlink"/>
    <w:uiPriority w:val="99"/>
    <w:rsid w:val="00EF40D0"/>
    <w:rPr>
      <w:rFonts w:cs="Times New Roman"/>
      <w:color w:val="0000FF"/>
      <w:u w:val="single"/>
    </w:rPr>
  </w:style>
  <w:style w:type="character" w:customStyle="1" w:styleId="apple-style-span">
    <w:name w:val="apple-style-span"/>
    <w:rsid w:val="00EF40D0"/>
    <w:rPr>
      <w:rFonts w:cs="Times New Roman"/>
    </w:rPr>
  </w:style>
  <w:style w:type="character" w:styleId="AklamaBavurusu">
    <w:name w:val="annotation reference"/>
    <w:rsid w:val="00EF40D0"/>
    <w:rPr>
      <w:rFonts w:cs="Times New Roman"/>
      <w:sz w:val="18"/>
      <w:szCs w:val="18"/>
    </w:rPr>
  </w:style>
  <w:style w:type="paragraph" w:styleId="AklamaMetni">
    <w:name w:val="annotation text"/>
    <w:basedOn w:val="Normal"/>
    <w:link w:val="AklamaMetniChar"/>
    <w:rsid w:val="00EF40D0"/>
    <w:rPr>
      <w:rFonts w:ascii="Calibri" w:eastAsia="Calibri" w:hAnsi="Calibri" w:cs="Times New Roman"/>
      <w:sz w:val="24"/>
      <w:szCs w:val="24"/>
      <w:lang w:val="en-US"/>
    </w:rPr>
  </w:style>
  <w:style w:type="character" w:customStyle="1" w:styleId="AklamaMetniChar">
    <w:name w:val="Açıklama Metni Char"/>
    <w:basedOn w:val="VarsaylanParagrafYazTipi"/>
    <w:link w:val="AklamaMetni"/>
    <w:rsid w:val="00EF40D0"/>
    <w:rPr>
      <w:rFonts w:ascii="Calibri" w:eastAsia="Calibri" w:hAnsi="Calibri" w:cs="Times New Roman"/>
      <w:sz w:val="24"/>
      <w:szCs w:val="24"/>
      <w:lang w:val="en-US"/>
    </w:rPr>
  </w:style>
  <w:style w:type="character" w:customStyle="1" w:styleId="longtext">
    <w:name w:val="long_text"/>
    <w:rsid w:val="00EF40D0"/>
    <w:rPr>
      <w:rFonts w:cs="Times New Roman"/>
    </w:rPr>
  </w:style>
  <w:style w:type="character" w:customStyle="1" w:styleId="SprechblasentextZeichen">
    <w:name w:val="Sprechblasentext Zeichen"/>
    <w:semiHidden/>
    <w:locked/>
    <w:rsid w:val="00EF40D0"/>
    <w:rPr>
      <w:rFonts w:ascii="Lucida Grande" w:hAnsi="Lucida Grande" w:cs="Times New Roman"/>
      <w:sz w:val="18"/>
      <w:szCs w:val="18"/>
    </w:rPr>
  </w:style>
  <w:style w:type="character" w:customStyle="1" w:styleId="Absatz-Standardschriftart2">
    <w:name w:val="Absatz-Standardschriftart2"/>
    <w:semiHidden/>
    <w:rsid w:val="00EF40D0"/>
  </w:style>
  <w:style w:type="character" w:customStyle="1" w:styleId="Absatz-Standardschriftart1">
    <w:name w:val="Absatz-Standardschriftart1"/>
    <w:semiHidden/>
    <w:rsid w:val="00EF40D0"/>
  </w:style>
  <w:style w:type="character" w:customStyle="1" w:styleId="SprechblasentextZeichen1">
    <w:name w:val="Sprechblasentext Zeichen1"/>
    <w:semiHidden/>
    <w:rsid w:val="00EF40D0"/>
    <w:rPr>
      <w:rFonts w:ascii="Lucida Grande" w:hAnsi="Lucida Grande" w:cs="Times New Roman"/>
      <w:sz w:val="18"/>
      <w:szCs w:val="18"/>
    </w:rPr>
  </w:style>
  <w:style w:type="paragraph" w:customStyle="1" w:styleId="Listenabsatz">
    <w:name w:val="Listenabsatz"/>
    <w:basedOn w:val="Normal"/>
    <w:rsid w:val="00EF40D0"/>
    <w:pPr>
      <w:ind w:left="720"/>
      <w:contextualSpacing/>
    </w:pPr>
    <w:rPr>
      <w:rFonts w:eastAsia="Calibri" w:cs="Times New Roman"/>
      <w:szCs w:val="24"/>
      <w:lang w:val="de-DE" w:eastAsia="de-DE"/>
    </w:rPr>
  </w:style>
  <w:style w:type="paragraph" w:styleId="T1">
    <w:name w:val="toc 1"/>
    <w:basedOn w:val="Normal"/>
    <w:next w:val="Normal"/>
    <w:autoRedefine/>
    <w:uiPriority w:val="39"/>
    <w:rsid w:val="00BC691F"/>
    <w:pPr>
      <w:tabs>
        <w:tab w:val="right" w:leader="dot" w:pos="8488"/>
      </w:tabs>
      <w:spacing w:before="120" w:after="120"/>
      <w:jc w:val="left"/>
    </w:pPr>
    <w:rPr>
      <w:rFonts w:cstheme="minorHAnsi"/>
      <w:b/>
      <w:bCs/>
      <w:noProof/>
      <w:szCs w:val="18"/>
      <w:lang w:eastAsia="de-DE"/>
    </w:rPr>
  </w:style>
  <w:style w:type="paragraph" w:styleId="T2">
    <w:name w:val="toc 2"/>
    <w:basedOn w:val="Normal"/>
    <w:next w:val="Normal"/>
    <w:autoRedefine/>
    <w:uiPriority w:val="39"/>
    <w:rsid w:val="00197BEC"/>
    <w:pPr>
      <w:tabs>
        <w:tab w:val="left" w:pos="720"/>
        <w:tab w:val="right" w:leader="dot" w:pos="8488"/>
      </w:tabs>
      <w:ind w:left="709" w:hanging="709"/>
      <w:jc w:val="left"/>
    </w:pPr>
    <w:rPr>
      <w:rFonts w:eastAsia="Calibri" w:cstheme="minorHAnsi"/>
      <w:noProof/>
      <w:sz w:val="16"/>
      <w:szCs w:val="16"/>
      <w:lang w:val="en-US" w:eastAsia="de-DE"/>
    </w:rPr>
  </w:style>
  <w:style w:type="paragraph" w:styleId="T3">
    <w:name w:val="toc 3"/>
    <w:basedOn w:val="Normal"/>
    <w:next w:val="Normal"/>
    <w:uiPriority w:val="39"/>
    <w:rsid w:val="00BC691F"/>
    <w:pPr>
      <w:tabs>
        <w:tab w:val="left" w:pos="900"/>
        <w:tab w:val="right" w:leader="dot" w:pos="8488"/>
      </w:tabs>
      <w:ind w:left="360"/>
      <w:jc w:val="left"/>
    </w:pPr>
    <w:rPr>
      <w:rFonts w:cstheme="minorHAnsi"/>
      <w:iCs/>
      <w:noProof/>
      <w:sz w:val="16"/>
      <w:szCs w:val="16"/>
    </w:rPr>
  </w:style>
  <w:style w:type="paragraph" w:styleId="T4">
    <w:name w:val="toc 4"/>
    <w:basedOn w:val="Normal"/>
    <w:next w:val="Normal"/>
    <w:autoRedefine/>
    <w:uiPriority w:val="39"/>
    <w:rsid w:val="00BC691F"/>
    <w:pPr>
      <w:tabs>
        <w:tab w:val="left" w:pos="1260"/>
        <w:tab w:val="right" w:leader="dot" w:pos="8488"/>
      </w:tabs>
      <w:ind w:left="540"/>
      <w:jc w:val="left"/>
    </w:pPr>
    <w:rPr>
      <w:rFonts w:eastAsia="Times New Roman" w:cstheme="minorHAnsi"/>
      <w:noProof/>
      <w:sz w:val="15"/>
      <w:szCs w:val="15"/>
      <w:lang w:eastAsia="de-DE"/>
    </w:rPr>
  </w:style>
  <w:style w:type="paragraph" w:styleId="T5">
    <w:name w:val="toc 5"/>
    <w:basedOn w:val="Normal"/>
    <w:next w:val="Normal"/>
    <w:autoRedefine/>
    <w:uiPriority w:val="39"/>
    <w:rsid w:val="00EF40D0"/>
    <w:pPr>
      <w:ind w:left="720"/>
      <w:jc w:val="left"/>
    </w:pPr>
    <w:rPr>
      <w:rFonts w:asciiTheme="minorHAnsi" w:hAnsiTheme="minorHAnsi" w:cstheme="minorHAnsi"/>
      <w:szCs w:val="18"/>
    </w:rPr>
  </w:style>
  <w:style w:type="paragraph" w:styleId="T6">
    <w:name w:val="toc 6"/>
    <w:basedOn w:val="Normal"/>
    <w:next w:val="Normal"/>
    <w:autoRedefine/>
    <w:uiPriority w:val="39"/>
    <w:rsid w:val="00EF40D0"/>
    <w:pPr>
      <w:ind w:left="900"/>
      <w:jc w:val="left"/>
    </w:pPr>
    <w:rPr>
      <w:rFonts w:asciiTheme="minorHAnsi" w:hAnsiTheme="minorHAnsi" w:cstheme="minorHAnsi"/>
      <w:szCs w:val="18"/>
    </w:rPr>
  </w:style>
  <w:style w:type="paragraph" w:styleId="T7">
    <w:name w:val="toc 7"/>
    <w:basedOn w:val="Normal"/>
    <w:next w:val="Normal"/>
    <w:autoRedefine/>
    <w:uiPriority w:val="39"/>
    <w:rsid w:val="00EF40D0"/>
    <w:pPr>
      <w:ind w:left="1080"/>
      <w:jc w:val="left"/>
    </w:pPr>
    <w:rPr>
      <w:rFonts w:asciiTheme="minorHAnsi" w:hAnsiTheme="minorHAnsi" w:cstheme="minorHAnsi"/>
      <w:szCs w:val="18"/>
    </w:rPr>
  </w:style>
  <w:style w:type="paragraph" w:styleId="T8">
    <w:name w:val="toc 8"/>
    <w:basedOn w:val="Normal"/>
    <w:next w:val="Normal"/>
    <w:autoRedefine/>
    <w:uiPriority w:val="39"/>
    <w:rsid w:val="00EF40D0"/>
    <w:pPr>
      <w:ind w:left="1260"/>
      <w:jc w:val="left"/>
    </w:pPr>
    <w:rPr>
      <w:rFonts w:asciiTheme="minorHAnsi" w:hAnsiTheme="minorHAnsi" w:cstheme="minorHAnsi"/>
      <w:szCs w:val="18"/>
    </w:rPr>
  </w:style>
  <w:style w:type="paragraph" w:styleId="T9">
    <w:name w:val="toc 9"/>
    <w:basedOn w:val="Normal"/>
    <w:next w:val="Normal"/>
    <w:autoRedefine/>
    <w:uiPriority w:val="39"/>
    <w:rsid w:val="00EF40D0"/>
    <w:pPr>
      <w:ind w:left="1440"/>
      <w:jc w:val="left"/>
    </w:pPr>
    <w:rPr>
      <w:rFonts w:asciiTheme="minorHAnsi" w:hAnsiTheme="minorHAnsi" w:cstheme="minorHAnsi"/>
      <w:szCs w:val="18"/>
    </w:rPr>
  </w:style>
  <w:style w:type="paragraph" w:customStyle="1" w:styleId="enumlev1">
    <w:name w:val="enumlev1"/>
    <w:basedOn w:val="Normal"/>
    <w:autoRedefine/>
    <w:rsid w:val="00EF40D0"/>
    <w:pPr>
      <w:numPr>
        <w:numId w:val="2"/>
      </w:numPr>
      <w:spacing w:before="40" w:line="288" w:lineRule="auto"/>
    </w:pPr>
    <w:rPr>
      <w:rFonts w:ascii="Times New Roman" w:eastAsia="Calibri" w:hAnsi="Times New Roman" w:cs="Times New Roman"/>
      <w:bCs/>
      <w:szCs w:val="24"/>
      <w:lang w:val="fr-FR"/>
    </w:rPr>
  </w:style>
  <w:style w:type="paragraph" w:styleId="bekMetni">
    <w:name w:val="Block Text"/>
    <w:basedOn w:val="Normal"/>
    <w:rsid w:val="00EF40D0"/>
    <w:pPr>
      <w:tabs>
        <w:tab w:val="left" w:pos="284"/>
        <w:tab w:val="left" w:pos="1134"/>
      </w:tabs>
      <w:ind w:left="1134" w:right="288" w:hanging="1134"/>
    </w:pPr>
    <w:rPr>
      <w:rFonts w:ascii="Palatino" w:eastAsia="Calibri" w:hAnsi="Palatino" w:cs="Times New Roman"/>
      <w:sz w:val="20"/>
      <w:szCs w:val="20"/>
    </w:rPr>
  </w:style>
  <w:style w:type="paragraph" w:styleId="GvdeMetniGirintisi">
    <w:name w:val="Body Text Indent"/>
    <w:basedOn w:val="Normal"/>
    <w:link w:val="GvdeMetniGirintisiChar"/>
    <w:rsid w:val="00EF40D0"/>
    <w:pPr>
      <w:tabs>
        <w:tab w:val="left" w:pos="426"/>
        <w:tab w:val="left" w:pos="851"/>
        <w:tab w:val="left" w:pos="1276"/>
        <w:tab w:val="left" w:pos="1701"/>
        <w:tab w:val="left" w:pos="2127"/>
        <w:tab w:val="left" w:pos="2552"/>
      </w:tabs>
      <w:ind w:left="1276" w:hanging="1276"/>
    </w:pPr>
    <w:rPr>
      <w:rFonts w:ascii="Palatino" w:eastAsia="Calibri" w:hAnsi="Palatino" w:cs="Times New Roman"/>
      <w:sz w:val="20"/>
      <w:szCs w:val="20"/>
    </w:rPr>
  </w:style>
  <w:style w:type="character" w:customStyle="1" w:styleId="GvdeMetniGirintisiChar">
    <w:name w:val="Gövde Metni Girintisi Char"/>
    <w:basedOn w:val="VarsaylanParagrafYazTipi"/>
    <w:link w:val="GvdeMetniGirintisi"/>
    <w:rsid w:val="00EF40D0"/>
    <w:rPr>
      <w:rFonts w:ascii="Palatino" w:eastAsia="Calibri" w:hAnsi="Palatino" w:cs="Times New Roman"/>
      <w:sz w:val="20"/>
      <w:szCs w:val="20"/>
    </w:rPr>
  </w:style>
  <w:style w:type="paragraph" w:customStyle="1" w:styleId="Quick1">
    <w:name w:val="Quick 1."/>
    <w:basedOn w:val="Normal"/>
    <w:rsid w:val="00EF40D0"/>
    <w:pPr>
      <w:widowControl w:val="0"/>
      <w:numPr>
        <w:numId w:val="3"/>
      </w:numPr>
      <w:ind w:hanging="720"/>
    </w:pPr>
    <w:rPr>
      <w:rFonts w:ascii="Times New Roman" w:eastAsia="Calibri" w:hAnsi="Times New Roman" w:cs="Times New Roman"/>
      <w:sz w:val="24"/>
      <w:szCs w:val="20"/>
    </w:rPr>
  </w:style>
  <w:style w:type="paragraph" w:styleId="ListeMaddemi3">
    <w:name w:val="List Bullet 3"/>
    <w:basedOn w:val="Normal"/>
    <w:autoRedefine/>
    <w:rsid w:val="00EF40D0"/>
    <w:pPr>
      <w:numPr>
        <w:numId w:val="1"/>
      </w:numPr>
    </w:pPr>
    <w:rPr>
      <w:rFonts w:ascii="Times New Roman" w:eastAsia="Calibri" w:hAnsi="Times New Roman" w:cs="Times New Roman"/>
      <w:sz w:val="24"/>
      <w:szCs w:val="20"/>
    </w:rPr>
  </w:style>
  <w:style w:type="paragraph" w:styleId="ListeMaddemi2">
    <w:name w:val="List Bullet 2"/>
    <w:basedOn w:val="Normal"/>
    <w:autoRedefine/>
    <w:rsid w:val="00EF40D0"/>
    <w:pPr>
      <w:tabs>
        <w:tab w:val="num" w:pos="900"/>
      </w:tabs>
      <w:ind w:left="900" w:hanging="360"/>
    </w:pPr>
    <w:rPr>
      <w:rFonts w:ascii="Times New Roman" w:eastAsia="Calibri" w:hAnsi="Times New Roman" w:cs="Times New Roman"/>
      <w:sz w:val="20"/>
      <w:szCs w:val="20"/>
    </w:rPr>
  </w:style>
  <w:style w:type="paragraph" w:customStyle="1" w:styleId="levsl1">
    <w:name w:val="_levsl1"/>
    <w:basedOn w:val="Normal"/>
    <w:rsid w:val="00EF40D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cs="Times New Roman"/>
      <w:sz w:val="24"/>
      <w:szCs w:val="20"/>
    </w:rPr>
  </w:style>
  <w:style w:type="paragraph" w:styleId="GvdeMetni">
    <w:name w:val="Body Text"/>
    <w:aliases w:val="uvlaka 3,uvlaka 2"/>
    <w:basedOn w:val="Normal"/>
    <w:link w:val="GvdeMetniChar"/>
    <w:rsid w:val="00EF40D0"/>
    <w:rPr>
      <w:rFonts w:ascii="Times New Roman" w:eastAsia="Calibri" w:hAnsi="Times New Roman" w:cs="Times New Roman"/>
      <w:spacing w:val="-3"/>
      <w:sz w:val="20"/>
      <w:szCs w:val="20"/>
      <w:lang w:val="en-US"/>
    </w:rPr>
  </w:style>
  <w:style w:type="character" w:customStyle="1" w:styleId="GvdeMetniChar">
    <w:name w:val="Gövde Metni Char"/>
    <w:aliases w:val="uvlaka 3 Char,uvlaka 2 Char"/>
    <w:basedOn w:val="VarsaylanParagrafYazTipi"/>
    <w:link w:val="GvdeMetni"/>
    <w:rsid w:val="00EF40D0"/>
    <w:rPr>
      <w:rFonts w:ascii="Times New Roman" w:eastAsia="Calibri" w:hAnsi="Times New Roman" w:cs="Times New Roman"/>
      <w:spacing w:val="-3"/>
      <w:sz w:val="20"/>
      <w:szCs w:val="20"/>
      <w:lang w:val="en-US"/>
    </w:rPr>
  </w:style>
  <w:style w:type="character" w:styleId="Gl">
    <w:name w:val="Strong"/>
    <w:uiPriority w:val="22"/>
    <w:qFormat/>
    <w:rsid w:val="00FC55DD"/>
    <w:rPr>
      <w:b/>
      <w:bCs/>
    </w:rPr>
  </w:style>
  <w:style w:type="paragraph" w:styleId="GvdeMetni2">
    <w:name w:val="Body Text 2"/>
    <w:basedOn w:val="Normal"/>
    <w:link w:val="GvdeMetni2Char"/>
    <w:rsid w:val="00EF40D0"/>
    <w:pPr>
      <w:tabs>
        <w:tab w:val="left" w:pos="0"/>
      </w:tabs>
      <w:suppressAutoHyphens/>
    </w:pPr>
    <w:rPr>
      <w:rFonts w:ascii="Times New Roman" w:eastAsia="Calibri" w:hAnsi="Times New Roman" w:cs="Times New Roman"/>
      <w:b/>
      <w:sz w:val="20"/>
      <w:szCs w:val="20"/>
    </w:rPr>
  </w:style>
  <w:style w:type="character" w:customStyle="1" w:styleId="GvdeMetni2Char">
    <w:name w:val="Gövde Metni 2 Char"/>
    <w:basedOn w:val="VarsaylanParagrafYazTipi"/>
    <w:link w:val="GvdeMetni2"/>
    <w:rsid w:val="00EF40D0"/>
    <w:rPr>
      <w:rFonts w:ascii="Times New Roman" w:eastAsia="Calibri" w:hAnsi="Times New Roman" w:cs="Times New Roman"/>
      <w:b/>
      <w:sz w:val="20"/>
      <w:szCs w:val="20"/>
    </w:rPr>
  </w:style>
  <w:style w:type="paragraph" w:styleId="GvdeMetniGirintisi3">
    <w:name w:val="Body Text Indent 3"/>
    <w:basedOn w:val="Normal"/>
    <w:link w:val="GvdeMetniGirintisi3Char"/>
    <w:rsid w:val="00EF40D0"/>
    <w:pPr>
      <w:ind w:left="709" w:hanging="709"/>
    </w:pPr>
    <w:rPr>
      <w:rFonts w:ascii="Times New Roman" w:eastAsia="Calibri" w:hAnsi="Times New Roman" w:cs="Times New Roman"/>
      <w:sz w:val="20"/>
      <w:szCs w:val="20"/>
      <w:lang w:val="fr-FR"/>
    </w:rPr>
  </w:style>
  <w:style w:type="character" w:customStyle="1" w:styleId="GvdeMetniGirintisi3Char">
    <w:name w:val="Gövde Metni Girintisi 3 Char"/>
    <w:basedOn w:val="VarsaylanParagrafYazTipi"/>
    <w:link w:val="GvdeMetniGirintisi3"/>
    <w:rsid w:val="00EF40D0"/>
    <w:rPr>
      <w:rFonts w:ascii="Times New Roman" w:eastAsia="Calibri" w:hAnsi="Times New Roman" w:cs="Times New Roman"/>
      <w:sz w:val="20"/>
      <w:szCs w:val="20"/>
      <w:lang w:val="fr-FR"/>
    </w:rPr>
  </w:style>
  <w:style w:type="paragraph" w:customStyle="1" w:styleId="Level1">
    <w:name w:val="Level 1"/>
    <w:basedOn w:val="Normal"/>
    <w:rsid w:val="00EF40D0"/>
    <w:pPr>
      <w:widowControl w:val="0"/>
      <w:autoSpaceDE w:val="0"/>
      <w:autoSpaceDN w:val="0"/>
      <w:adjustRightInd w:val="0"/>
      <w:ind w:left="2160" w:hanging="720"/>
      <w:outlineLvl w:val="0"/>
    </w:pPr>
    <w:rPr>
      <w:rFonts w:ascii="Times New Roman" w:eastAsia="Calibri" w:hAnsi="Times New Roman" w:cs="Times New Roman"/>
      <w:sz w:val="20"/>
      <w:szCs w:val="24"/>
    </w:rPr>
  </w:style>
  <w:style w:type="paragraph" w:customStyle="1" w:styleId="Normalgabrielle">
    <w:name w:val="Normal.gabrielle"/>
    <w:rsid w:val="00EF40D0"/>
    <w:pPr>
      <w:suppressAutoHyphens/>
      <w:spacing w:after="0" w:line="240" w:lineRule="auto"/>
    </w:pPr>
    <w:rPr>
      <w:rFonts w:ascii="Palatino" w:eastAsia="Calibri" w:hAnsi="Palatino" w:cs="Times New Roman"/>
      <w:sz w:val="24"/>
      <w:szCs w:val="24"/>
      <w:lang w:val="fr-FR"/>
    </w:rPr>
  </w:style>
  <w:style w:type="paragraph" w:styleId="GvdeMetniGirintisi2">
    <w:name w:val="Body Text Indent 2"/>
    <w:aliases w:val="uvlaka 21"/>
    <w:basedOn w:val="Normal"/>
    <w:link w:val="GvdeMetniGirintisi2Char"/>
    <w:rsid w:val="00EF40D0"/>
    <w:pPr>
      <w:tabs>
        <w:tab w:val="left" w:pos="-720"/>
      </w:tabs>
      <w:suppressAutoHyphens/>
      <w:ind w:left="1440" w:hanging="1440"/>
    </w:pPr>
    <w:rPr>
      <w:rFonts w:ascii="Times New Roman" w:eastAsia="Calibri" w:hAnsi="Times New Roman" w:cs="Times New Roman"/>
      <w:b/>
      <w:spacing w:val="-3"/>
      <w:sz w:val="20"/>
      <w:szCs w:val="20"/>
    </w:rPr>
  </w:style>
  <w:style w:type="character" w:customStyle="1" w:styleId="GvdeMetniGirintisi2Char">
    <w:name w:val="Gövde Metni Girintisi 2 Char"/>
    <w:aliases w:val="uvlaka 21 Char"/>
    <w:basedOn w:val="VarsaylanParagrafYazTipi"/>
    <w:link w:val="GvdeMetniGirintisi2"/>
    <w:rsid w:val="00EF40D0"/>
    <w:rPr>
      <w:rFonts w:ascii="Times New Roman" w:eastAsia="Calibri" w:hAnsi="Times New Roman" w:cs="Times New Roman"/>
      <w:b/>
      <w:spacing w:val="-3"/>
      <w:sz w:val="20"/>
      <w:szCs w:val="20"/>
    </w:rPr>
  </w:style>
  <w:style w:type="character" w:customStyle="1" w:styleId="footnoteref">
    <w:name w:val="footnote ref"/>
    <w:qFormat/>
    <w:rsid w:val="003D6C5E"/>
    <w:rPr>
      <w:rFonts w:ascii="Verdana" w:hAnsi="Verdana"/>
      <w:b w:val="0"/>
      <w:caps w:val="0"/>
      <w:smallCaps w:val="0"/>
      <w:strike w:val="0"/>
      <w:dstrike w:val="0"/>
      <w:vanish w:val="0"/>
      <w:spacing w:val="0"/>
      <w:position w:val="0"/>
      <w:sz w:val="16"/>
      <w:u w:val="none"/>
      <w:vertAlign w:val="baseline"/>
      <w:lang w:val="en-GB"/>
    </w:rPr>
  </w:style>
  <w:style w:type="paragraph" w:customStyle="1" w:styleId="ParagraphText">
    <w:name w:val="Paragraph Text"/>
    <w:basedOn w:val="GvdeMetni2"/>
    <w:rsid w:val="00EF40D0"/>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DzMetin">
    <w:name w:val="Plain Text"/>
    <w:basedOn w:val="Normal"/>
    <w:link w:val="DzMetinChar"/>
    <w:rsid w:val="00EF40D0"/>
    <w:rPr>
      <w:rFonts w:ascii="Courier New" w:eastAsia="Calibri" w:hAnsi="Courier New" w:cs="Times New Roman"/>
      <w:sz w:val="20"/>
      <w:szCs w:val="20"/>
      <w:lang w:eastAsia="fr-FR"/>
    </w:rPr>
  </w:style>
  <w:style w:type="character" w:customStyle="1" w:styleId="DzMetinChar">
    <w:name w:val="Düz Metin Char"/>
    <w:basedOn w:val="VarsaylanParagrafYazTipi"/>
    <w:link w:val="DzMetin"/>
    <w:rsid w:val="00EF40D0"/>
    <w:rPr>
      <w:rFonts w:ascii="Courier New" w:eastAsia="Calibri" w:hAnsi="Courier New" w:cs="Times New Roman"/>
      <w:sz w:val="20"/>
      <w:szCs w:val="20"/>
      <w:lang w:eastAsia="fr-FR"/>
    </w:rPr>
  </w:style>
  <w:style w:type="paragraph" w:styleId="GvdeMetni3">
    <w:name w:val="Body Text 3"/>
    <w:basedOn w:val="Normal"/>
    <w:link w:val="GvdeMetni3Char"/>
    <w:rsid w:val="00EF40D0"/>
    <w:rPr>
      <w:rFonts w:ascii="Times New Roman" w:eastAsia="Calibri" w:hAnsi="Times New Roman" w:cs="Times New Roman"/>
      <w:b/>
      <w:i/>
      <w:spacing w:val="-3"/>
      <w:sz w:val="20"/>
      <w:szCs w:val="20"/>
      <w:lang w:val="en-US"/>
    </w:rPr>
  </w:style>
  <w:style w:type="character" w:customStyle="1" w:styleId="GvdeMetni3Char">
    <w:name w:val="Gövde Metni 3 Char"/>
    <w:basedOn w:val="VarsaylanParagrafYazTipi"/>
    <w:link w:val="GvdeMetni3"/>
    <w:rsid w:val="00EF40D0"/>
    <w:rPr>
      <w:rFonts w:ascii="Times New Roman" w:eastAsia="Calibri" w:hAnsi="Times New Roman" w:cs="Times New Roman"/>
      <w:b/>
      <w:i/>
      <w:spacing w:val="-3"/>
      <w:sz w:val="20"/>
      <w:szCs w:val="20"/>
      <w:lang w:val="en-US"/>
    </w:rPr>
  </w:style>
  <w:style w:type="paragraph" w:customStyle="1" w:styleId="BMJStandard1Zeilig">
    <w:name w:val="BMJStandard1Zeilig"/>
    <w:basedOn w:val="BMJStandard15Zeilen"/>
    <w:rsid w:val="00EF40D0"/>
    <w:pPr>
      <w:spacing w:line="240" w:lineRule="auto"/>
    </w:pPr>
  </w:style>
  <w:style w:type="paragraph" w:customStyle="1" w:styleId="BMJStandard15Zeilen">
    <w:name w:val="BMJStandard1.5Zeilen"/>
    <w:basedOn w:val="Normal"/>
    <w:rsid w:val="00EF40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cs="Times New Roman"/>
      <w:szCs w:val="20"/>
      <w:lang w:val="de-DE"/>
    </w:rPr>
  </w:style>
  <w:style w:type="character" w:styleId="SayfaNumaras">
    <w:name w:val="page number"/>
    <w:rsid w:val="00EF40D0"/>
    <w:rPr>
      <w:rFonts w:cs="Times New Roman"/>
    </w:rPr>
  </w:style>
  <w:style w:type="character" w:customStyle="1" w:styleId="EmailStyle88">
    <w:name w:val="EmailStyle88"/>
    <w:rsid w:val="00EF40D0"/>
    <w:rPr>
      <w:rFonts w:cs="Times New Roman"/>
      <w:color w:val="000000"/>
    </w:rPr>
  </w:style>
  <w:style w:type="character" w:customStyle="1" w:styleId="FooterChar1">
    <w:name w:val="Footer Char1"/>
    <w:aliases w:val="Char Char1"/>
    <w:locked/>
    <w:rsid w:val="00EF40D0"/>
    <w:rPr>
      <w:rFonts w:ascii="Times New Roman" w:hAnsi="Times New Roman" w:cs="Times New Roman"/>
      <w:lang w:val="en-GB" w:eastAsia="fr-FR"/>
    </w:rPr>
  </w:style>
  <w:style w:type="paragraph" w:styleId="ResimYazs">
    <w:name w:val="caption"/>
    <w:basedOn w:val="Normal"/>
    <w:next w:val="Normal"/>
    <w:uiPriority w:val="35"/>
    <w:semiHidden/>
    <w:unhideWhenUsed/>
    <w:qFormat/>
    <w:rsid w:val="00FC55DD"/>
    <w:pPr>
      <w:spacing w:line="240" w:lineRule="auto"/>
    </w:pPr>
    <w:rPr>
      <w:b/>
      <w:bCs/>
      <w:color w:val="4F81BD" w:themeColor="accent1"/>
      <w:szCs w:val="18"/>
    </w:rPr>
  </w:style>
  <w:style w:type="paragraph" w:styleId="AklamaKonusu">
    <w:name w:val="annotation subject"/>
    <w:aliases w:val="Char3"/>
    <w:basedOn w:val="AklamaMetni"/>
    <w:next w:val="AklamaMetni"/>
    <w:link w:val="AklamaKonusuChar"/>
    <w:rsid w:val="00EF40D0"/>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basedOn w:val="AklamaMetniChar"/>
    <w:semiHidden/>
    <w:rsid w:val="00EF40D0"/>
    <w:rPr>
      <w:rFonts w:ascii="Calibri" w:eastAsia="Calibri" w:hAnsi="Calibri" w:cs="Times New Roman"/>
      <w:b/>
      <w:bCs/>
      <w:sz w:val="24"/>
      <w:szCs w:val="24"/>
      <w:lang w:val="en-US"/>
    </w:rPr>
  </w:style>
  <w:style w:type="character" w:customStyle="1" w:styleId="AklamaKonusuChar">
    <w:name w:val="Açıklama Konusu Char"/>
    <w:aliases w:val="Char3 Char1"/>
    <w:link w:val="AklamaKonusu"/>
    <w:locked/>
    <w:rsid w:val="00EF40D0"/>
    <w:rPr>
      <w:rFonts w:ascii="Times New Roman" w:eastAsia="Calibri" w:hAnsi="Times New Roman" w:cs="Times New Roman"/>
      <w:b/>
      <w:bCs/>
      <w:sz w:val="20"/>
      <w:szCs w:val="20"/>
      <w:lang w:eastAsia="de-DE"/>
    </w:rPr>
  </w:style>
  <w:style w:type="paragraph" w:styleId="HTMLncedenBiimlendirilmi">
    <w:name w:val="HTML Preformatted"/>
    <w:aliases w:val="Char2"/>
    <w:basedOn w:val="Normal"/>
    <w:link w:val="HTMLncedenBiimlendirilmiChar"/>
    <w:rsid w:val="00EF4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sz w:val="20"/>
      <w:szCs w:val="20"/>
      <w:lang w:val="en-US"/>
    </w:rPr>
  </w:style>
  <w:style w:type="character" w:customStyle="1" w:styleId="HTMLPreformattedChar">
    <w:name w:val="HTML Preformatted Char"/>
    <w:aliases w:val="Char2 Char"/>
    <w:basedOn w:val="VarsaylanParagrafYazTipi"/>
    <w:semiHidden/>
    <w:rsid w:val="00EF40D0"/>
    <w:rPr>
      <w:rFonts w:ascii="Consolas" w:hAnsi="Consolas" w:cs="Consolas"/>
      <w:sz w:val="20"/>
      <w:szCs w:val="20"/>
    </w:rPr>
  </w:style>
  <w:style w:type="character" w:customStyle="1" w:styleId="HTMLncedenBiimlendirilmiChar">
    <w:name w:val="HTML Önceden Biçimlendirilmiş Char"/>
    <w:aliases w:val="Char2 Char1"/>
    <w:link w:val="HTMLncedenBiimlendirilmi"/>
    <w:locked/>
    <w:rsid w:val="00EF40D0"/>
    <w:rPr>
      <w:rFonts w:ascii="Courier New" w:eastAsia="Calibri" w:hAnsi="Courier New" w:cs="Times New Roman"/>
      <w:sz w:val="20"/>
      <w:szCs w:val="20"/>
      <w:lang w:val="en-US"/>
    </w:rPr>
  </w:style>
  <w:style w:type="paragraph" w:customStyle="1" w:styleId="JuHIRoman">
    <w:name w:val="Ju_H_I_Roman"/>
    <w:basedOn w:val="Normal"/>
    <w:next w:val="Normal"/>
    <w:rsid w:val="00EF40D0"/>
    <w:pPr>
      <w:keepNext/>
      <w:keepLines/>
      <w:tabs>
        <w:tab w:val="left" w:pos="357"/>
      </w:tabs>
      <w:suppressAutoHyphens/>
      <w:spacing w:before="360" w:after="240"/>
      <w:ind w:left="357" w:hanging="357"/>
    </w:pPr>
    <w:rPr>
      <w:rFonts w:ascii="Times New Roman" w:eastAsia="Calibri" w:hAnsi="Times New Roman" w:cs="Times New Roman"/>
      <w:sz w:val="24"/>
      <w:szCs w:val="20"/>
      <w:lang w:eastAsia="fr-FR"/>
    </w:rPr>
  </w:style>
  <w:style w:type="paragraph" w:styleId="BelgeBalantlar">
    <w:name w:val="Document Map"/>
    <w:aliases w:val="Char1"/>
    <w:basedOn w:val="Normal"/>
    <w:link w:val="BelgeBalantlarChar"/>
    <w:rsid w:val="00EF40D0"/>
    <w:pPr>
      <w:shd w:val="clear" w:color="auto" w:fill="C6D5EC"/>
      <w:spacing w:before="120" w:line="288" w:lineRule="auto"/>
    </w:pPr>
    <w:rPr>
      <w:rFonts w:ascii="Lucida Grande" w:eastAsia="Calibri" w:hAnsi="Lucida Grande" w:cs="Times New Roman"/>
      <w:sz w:val="24"/>
      <w:szCs w:val="24"/>
      <w:lang w:eastAsia="de-DE"/>
    </w:rPr>
  </w:style>
  <w:style w:type="character" w:customStyle="1" w:styleId="DocumentMapChar">
    <w:name w:val="Document Map Char"/>
    <w:aliases w:val="Char1 Char"/>
    <w:basedOn w:val="VarsaylanParagrafYazTipi"/>
    <w:semiHidden/>
    <w:rsid w:val="00EF40D0"/>
    <w:rPr>
      <w:rFonts w:ascii="Tahoma" w:hAnsi="Tahoma" w:cs="Tahoma"/>
      <w:sz w:val="16"/>
      <w:szCs w:val="16"/>
    </w:rPr>
  </w:style>
  <w:style w:type="character" w:customStyle="1" w:styleId="BelgeBalantlarChar">
    <w:name w:val="Belge Bağlantıları Char"/>
    <w:aliases w:val="Char1 Char1"/>
    <w:link w:val="BelgeBalantlar"/>
    <w:locked/>
    <w:rsid w:val="00EF40D0"/>
    <w:rPr>
      <w:rFonts w:ascii="Lucida Grande" w:eastAsia="Calibri" w:hAnsi="Lucida Grande" w:cs="Times New Roman"/>
      <w:sz w:val="24"/>
      <w:szCs w:val="24"/>
      <w:shd w:val="clear" w:color="auto" w:fill="C6D5EC"/>
      <w:lang w:eastAsia="de-DE"/>
    </w:rPr>
  </w:style>
  <w:style w:type="paragraph" w:styleId="Dizin1">
    <w:name w:val="index 1"/>
    <w:basedOn w:val="Normal"/>
    <w:next w:val="Normal"/>
    <w:autoRedefine/>
    <w:rsid w:val="00EF40D0"/>
    <w:pPr>
      <w:ind w:left="190" w:hanging="190"/>
    </w:pPr>
    <w:rPr>
      <w:rFonts w:eastAsia="Calibri" w:cs="Times New Roman"/>
      <w:szCs w:val="24"/>
      <w:lang w:val="de-DE" w:eastAsia="de-DE"/>
    </w:rPr>
  </w:style>
  <w:style w:type="paragraph" w:styleId="Dizin2">
    <w:name w:val="index 2"/>
    <w:basedOn w:val="Normal"/>
    <w:next w:val="Normal"/>
    <w:autoRedefine/>
    <w:rsid w:val="00EF40D0"/>
    <w:pPr>
      <w:ind w:left="380" w:hanging="190"/>
    </w:pPr>
    <w:rPr>
      <w:rFonts w:eastAsia="Calibri" w:cs="Times New Roman"/>
      <w:szCs w:val="24"/>
      <w:lang w:val="de-DE" w:eastAsia="de-DE"/>
    </w:rPr>
  </w:style>
  <w:style w:type="paragraph" w:styleId="Dizin3">
    <w:name w:val="index 3"/>
    <w:basedOn w:val="Normal"/>
    <w:next w:val="Normal"/>
    <w:autoRedefine/>
    <w:rsid w:val="00EF40D0"/>
    <w:pPr>
      <w:ind w:left="570" w:hanging="190"/>
    </w:pPr>
    <w:rPr>
      <w:rFonts w:eastAsia="Calibri" w:cs="Times New Roman"/>
      <w:szCs w:val="24"/>
      <w:lang w:val="de-DE" w:eastAsia="de-DE"/>
    </w:rPr>
  </w:style>
  <w:style w:type="paragraph" w:styleId="Dizin4">
    <w:name w:val="index 4"/>
    <w:basedOn w:val="Normal"/>
    <w:next w:val="Normal"/>
    <w:autoRedefine/>
    <w:rsid w:val="00EF40D0"/>
    <w:pPr>
      <w:ind w:left="760" w:hanging="190"/>
    </w:pPr>
    <w:rPr>
      <w:rFonts w:eastAsia="Calibri" w:cs="Times New Roman"/>
      <w:szCs w:val="24"/>
      <w:lang w:val="de-DE" w:eastAsia="de-DE"/>
    </w:rPr>
  </w:style>
  <w:style w:type="paragraph" w:styleId="Dizin5">
    <w:name w:val="index 5"/>
    <w:basedOn w:val="Normal"/>
    <w:next w:val="Normal"/>
    <w:autoRedefine/>
    <w:rsid w:val="00EF40D0"/>
    <w:pPr>
      <w:ind w:left="950" w:hanging="190"/>
    </w:pPr>
    <w:rPr>
      <w:rFonts w:eastAsia="Calibri" w:cs="Times New Roman"/>
      <w:szCs w:val="24"/>
      <w:lang w:val="de-DE" w:eastAsia="de-DE"/>
    </w:rPr>
  </w:style>
  <w:style w:type="paragraph" w:styleId="Dizin6">
    <w:name w:val="index 6"/>
    <w:basedOn w:val="Normal"/>
    <w:next w:val="Normal"/>
    <w:autoRedefine/>
    <w:rsid w:val="00EF40D0"/>
    <w:pPr>
      <w:ind w:left="1140" w:hanging="190"/>
    </w:pPr>
    <w:rPr>
      <w:rFonts w:eastAsia="Calibri" w:cs="Times New Roman"/>
      <w:szCs w:val="24"/>
      <w:lang w:val="de-DE" w:eastAsia="de-DE"/>
    </w:rPr>
  </w:style>
  <w:style w:type="paragraph" w:styleId="Dizin7">
    <w:name w:val="index 7"/>
    <w:basedOn w:val="Normal"/>
    <w:next w:val="Normal"/>
    <w:autoRedefine/>
    <w:rsid w:val="00EF40D0"/>
    <w:pPr>
      <w:ind w:left="1330" w:hanging="190"/>
    </w:pPr>
    <w:rPr>
      <w:rFonts w:eastAsia="Calibri" w:cs="Times New Roman"/>
      <w:szCs w:val="24"/>
      <w:lang w:val="de-DE" w:eastAsia="de-DE"/>
    </w:rPr>
  </w:style>
  <w:style w:type="paragraph" w:styleId="Dizin8">
    <w:name w:val="index 8"/>
    <w:basedOn w:val="Normal"/>
    <w:next w:val="Normal"/>
    <w:autoRedefine/>
    <w:rsid w:val="00EF40D0"/>
    <w:pPr>
      <w:ind w:left="1520" w:hanging="190"/>
    </w:pPr>
    <w:rPr>
      <w:rFonts w:eastAsia="Calibri" w:cs="Times New Roman"/>
      <w:szCs w:val="24"/>
      <w:lang w:val="de-DE" w:eastAsia="de-DE"/>
    </w:rPr>
  </w:style>
  <w:style w:type="paragraph" w:styleId="Dizin9">
    <w:name w:val="index 9"/>
    <w:basedOn w:val="Normal"/>
    <w:next w:val="Normal"/>
    <w:autoRedefine/>
    <w:rsid w:val="00EF40D0"/>
    <w:pPr>
      <w:ind w:left="1710" w:hanging="190"/>
    </w:pPr>
    <w:rPr>
      <w:rFonts w:eastAsia="Calibri" w:cs="Times New Roman"/>
      <w:szCs w:val="24"/>
      <w:lang w:val="de-DE" w:eastAsia="de-DE"/>
    </w:rPr>
  </w:style>
  <w:style w:type="paragraph" w:styleId="DizinBal">
    <w:name w:val="index heading"/>
    <w:basedOn w:val="Normal"/>
    <w:next w:val="Dizin1"/>
    <w:rsid w:val="00EF40D0"/>
    <w:rPr>
      <w:rFonts w:eastAsia="Calibri" w:cs="Times New Roman"/>
      <w:szCs w:val="24"/>
      <w:lang w:val="de-DE" w:eastAsia="de-DE"/>
    </w:rPr>
  </w:style>
  <w:style w:type="paragraph" w:customStyle="1" w:styleId="FV1zentriert">
    <w:name w:val="FV1 zentriert"/>
    <w:basedOn w:val="Normal"/>
    <w:uiPriority w:val="99"/>
    <w:rsid w:val="00EF40D0"/>
    <w:pPr>
      <w:spacing w:after="120" w:line="260" w:lineRule="exact"/>
      <w:jc w:val="center"/>
    </w:pPr>
    <w:rPr>
      <w:rFonts w:ascii="Arial Narrow" w:eastAsia="Calibri" w:hAnsi="Arial Narrow" w:cs="Times New Roman"/>
      <w:b/>
      <w:szCs w:val="19"/>
    </w:rPr>
  </w:style>
  <w:style w:type="paragraph" w:customStyle="1" w:styleId="Formatvorlage1">
    <w:name w:val="Formatvorlage1"/>
    <w:basedOn w:val="Normal"/>
    <w:uiPriority w:val="99"/>
    <w:rsid w:val="00EF40D0"/>
    <w:rPr>
      <w:rFonts w:eastAsia="Calibri" w:cs="Times New Roman"/>
      <w:b/>
      <w:szCs w:val="24"/>
    </w:rPr>
  </w:style>
  <w:style w:type="paragraph" w:customStyle="1" w:styleId="NormalWeb8">
    <w:name w:val="Normal (Web)8"/>
    <w:basedOn w:val="Normal"/>
    <w:rsid w:val="00EF40D0"/>
    <w:pPr>
      <w:spacing w:before="75" w:after="75"/>
      <w:ind w:left="225" w:right="225"/>
    </w:pPr>
    <w:rPr>
      <w:rFonts w:ascii="Times New Roman" w:eastAsia="Batang" w:hAnsi="Times New Roman" w:cs="Times New Roman"/>
      <w:lang w:eastAsia="ko-KR"/>
    </w:rPr>
  </w:style>
  <w:style w:type="paragraph" w:customStyle="1" w:styleId="bul1">
    <w:name w:val="bul1"/>
    <w:basedOn w:val="Normal"/>
    <w:link w:val="bul1Char"/>
    <w:qFormat/>
    <w:rsid w:val="002D09AE"/>
    <w:pPr>
      <w:numPr>
        <w:numId w:val="40"/>
      </w:numPr>
    </w:pPr>
    <w:rPr>
      <w:rFonts w:eastAsia="Calibri" w:cs="Times New Roman"/>
      <w:szCs w:val="24"/>
      <w:lang w:val="de-DE" w:eastAsia="de-DE"/>
    </w:rPr>
  </w:style>
  <w:style w:type="paragraph" w:customStyle="1" w:styleId="Listenabsatz1">
    <w:name w:val="Listenabsatz1"/>
    <w:basedOn w:val="Normal"/>
    <w:rsid w:val="00EF40D0"/>
    <w:pPr>
      <w:ind w:left="720"/>
      <w:contextualSpacing/>
    </w:pPr>
    <w:rPr>
      <w:rFonts w:eastAsia="Times New Roman" w:cs="Times New Roman"/>
      <w:lang w:val="de-DE"/>
    </w:rPr>
  </w:style>
  <w:style w:type="paragraph" w:customStyle="1" w:styleId="bul2">
    <w:name w:val="bul2"/>
    <w:basedOn w:val="Listenabsatz1"/>
    <w:rsid w:val="001F6690"/>
    <w:pPr>
      <w:numPr>
        <w:numId w:val="5"/>
      </w:numPr>
      <w:spacing w:before="60" w:after="60"/>
      <w:ind w:left="1702" w:hanging="851"/>
      <w:contextualSpacing w:val="0"/>
    </w:pPr>
    <w:rPr>
      <w:lang w:val="en-US"/>
    </w:rPr>
  </w:style>
  <w:style w:type="paragraph" w:customStyle="1" w:styleId="zitierung">
    <w:name w:val="zitierung"/>
    <w:basedOn w:val="Normal"/>
    <w:rsid w:val="00EF40D0"/>
    <w:pPr>
      <w:spacing w:before="100" w:beforeAutospacing="1" w:after="100" w:afterAutospacing="1"/>
    </w:pPr>
    <w:rPr>
      <w:rFonts w:ascii="Times New Roman" w:eastAsia="Calibri" w:hAnsi="Times New Roman" w:cs="Times New Roman"/>
      <w:sz w:val="24"/>
      <w:szCs w:val="24"/>
    </w:rPr>
  </w:style>
  <w:style w:type="paragraph" w:customStyle="1" w:styleId="Default">
    <w:name w:val="Default"/>
    <w:rsid w:val="00EF40D0"/>
    <w:pPr>
      <w:autoSpaceDE w:val="0"/>
      <w:autoSpaceDN w:val="0"/>
      <w:adjustRightInd w:val="0"/>
      <w:spacing w:after="0" w:line="240" w:lineRule="auto"/>
    </w:pPr>
    <w:rPr>
      <w:rFonts w:ascii="Times New Roman" w:eastAsia="Times New Roman" w:hAnsi="Times New Roman" w:cs="Times New Roman"/>
      <w:color w:val="000000"/>
      <w:sz w:val="24"/>
      <w:szCs w:val="24"/>
      <w:lang w:val="de-DE" w:eastAsia="de-DE"/>
    </w:rPr>
  </w:style>
  <w:style w:type="paragraph" w:customStyle="1" w:styleId="bumanual">
    <w:name w:val="bumanual"/>
    <w:basedOn w:val="Normal"/>
    <w:rsid w:val="00EF40D0"/>
    <w:pPr>
      <w:tabs>
        <w:tab w:val="num" w:pos="360"/>
      </w:tabs>
      <w:ind w:left="360" w:hanging="360"/>
    </w:pPr>
    <w:rPr>
      <w:rFonts w:eastAsia="Calibri" w:cs="Times New Roman"/>
      <w:bCs/>
      <w:szCs w:val="24"/>
      <w:lang w:eastAsia="de-DE"/>
    </w:rPr>
  </w:style>
  <w:style w:type="paragraph" w:customStyle="1" w:styleId="bulman">
    <w:name w:val="bulman"/>
    <w:basedOn w:val="bul1"/>
    <w:rsid w:val="00EF40D0"/>
    <w:rPr>
      <w:lang w:val="en-GB"/>
    </w:rPr>
  </w:style>
  <w:style w:type="paragraph" w:customStyle="1" w:styleId="bulmanual">
    <w:name w:val="bulmanual"/>
    <w:basedOn w:val="Normal"/>
    <w:link w:val="bulmanualZchn"/>
    <w:rsid w:val="00EF40D0"/>
    <w:pPr>
      <w:numPr>
        <w:numId w:val="4"/>
      </w:numPr>
    </w:pPr>
    <w:rPr>
      <w:rFonts w:eastAsia="Calibri" w:cs="Times New Roman"/>
      <w:bCs/>
      <w:szCs w:val="24"/>
      <w:lang w:eastAsia="de-DE"/>
    </w:rPr>
  </w:style>
  <w:style w:type="paragraph" w:customStyle="1" w:styleId="box1">
    <w:name w:val="box1"/>
    <w:basedOn w:val="Normal"/>
    <w:link w:val="box1Zchn"/>
    <w:rsid w:val="00EF40D0"/>
    <w:pPr>
      <w:pBdr>
        <w:top w:val="single" w:sz="4" w:space="1" w:color="auto"/>
        <w:left w:val="single" w:sz="4" w:space="4" w:color="auto"/>
        <w:bottom w:val="single" w:sz="4" w:space="1" w:color="auto"/>
        <w:right w:val="single" w:sz="4" w:space="4" w:color="auto"/>
      </w:pBdr>
      <w:ind w:left="708"/>
    </w:pPr>
    <w:rPr>
      <w:rFonts w:eastAsia="Calibri" w:cs="Times New Roman"/>
      <w:sz w:val="17"/>
      <w:szCs w:val="17"/>
      <w:lang w:eastAsia="de-DE"/>
    </w:rPr>
  </w:style>
  <w:style w:type="paragraph" w:customStyle="1" w:styleId="Box10">
    <w:name w:val="Box^1"/>
    <w:basedOn w:val="Normal"/>
    <w:rsid w:val="00EF40D0"/>
    <w:pPr>
      <w:ind w:left="1416"/>
    </w:pPr>
    <w:rPr>
      <w:rFonts w:eastAsia="Calibri" w:cs="Times New Roman"/>
      <w:i/>
      <w:sz w:val="16"/>
      <w:szCs w:val="24"/>
      <w:lang w:eastAsia="de-DE"/>
    </w:rPr>
  </w:style>
  <w:style w:type="character" w:customStyle="1" w:styleId="StyleFootnoteReference11pt">
    <w:name w:val="Style Footnote Reference + 11 pt"/>
    <w:rsid w:val="00EF40D0"/>
    <w:rPr>
      <w:rFonts w:ascii="Verdana" w:hAnsi="Verdana" w:cs="Times New Roman"/>
      <w:sz w:val="22"/>
      <w:szCs w:val="22"/>
      <w:vertAlign w:val="superscript"/>
      <w:lang w:val="en-GB"/>
    </w:rPr>
  </w:style>
  <w:style w:type="paragraph" w:customStyle="1" w:styleId="footnotetextnormal">
    <w:name w:val="footnote text normal"/>
    <w:basedOn w:val="DipnotMetni"/>
    <w:link w:val="footnotetextnormalChar1"/>
    <w:rsid w:val="00EF40D0"/>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EF40D0"/>
    <w:rPr>
      <w:rFonts w:ascii="Times" w:eastAsia="Calibri" w:hAnsi="Times" w:cs="Times New Roman"/>
      <w:sz w:val="20"/>
      <w:szCs w:val="20"/>
      <w:lang w:val="de-DE" w:eastAsia="de-DE"/>
    </w:rPr>
  </w:style>
  <w:style w:type="paragraph" w:customStyle="1" w:styleId="Bulletpoints">
    <w:name w:val="Bullet points"/>
    <w:basedOn w:val="Normal"/>
    <w:link w:val="BulletpointsChar"/>
    <w:rsid w:val="00EF40D0"/>
    <w:pPr>
      <w:numPr>
        <w:numId w:val="6"/>
      </w:numPr>
      <w:spacing w:after="120" w:line="260" w:lineRule="exact"/>
    </w:pPr>
    <w:rPr>
      <w:rFonts w:ascii="Times" w:eastAsia="Calibri" w:hAnsi="Times" w:cs="Times New Roman"/>
      <w:color w:val="000000"/>
      <w:szCs w:val="20"/>
      <w:lang w:eastAsia="de-DE"/>
    </w:rPr>
  </w:style>
  <w:style w:type="character" w:customStyle="1" w:styleId="BulletpointsChar">
    <w:name w:val="Bullet points Char"/>
    <w:link w:val="Bulletpoints"/>
    <w:locked/>
    <w:rsid w:val="00EF40D0"/>
    <w:rPr>
      <w:rFonts w:ascii="Times" w:eastAsia="Calibri" w:hAnsi="Times" w:cs="Times New Roman"/>
      <w:color w:val="000000"/>
      <w:sz w:val="18"/>
      <w:szCs w:val="20"/>
      <w:lang w:eastAsia="de-DE"/>
    </w:rPr>
  </w:style>
  <w:style w:type="paragraph" w:customStyle="1" w:styleId="Standardindent">
    <w:name w:val="Standard indent"/>
    <w:basedOn w:val="Normal"/>
    <w:link w:val="StandardindentChar"/>
    <w:rsid w:val="00EF40D0"/>
    <w:pPr>
      <w:spacing w:line="260" w:lineRule="exact"/>
      <w:ind w:firstLine="397"/>
    </w:pPr>
    <w:rPr>
      <w:rFonts w:ascii="Times" w:eastAsia="Calibri" w:hAnsi="Times" w:cs="Times New Roman"/>
      <w:sz w:val="20"/>
      <w:szCs w:val="20"/>
      <w:lang w:val="de-DE" w:eastAsia="de-DE"/>
    </w:rPr>
  </w:style>
  <w:style w:type="character" w:customStyle="1" w:styleId="StandardindentChar">
    <w:name w:val="Standard indent Char"/>
    <w:link w:val="Standardindent"/>
    <w:locked/>
    <w:rsid w:val="00EF40D0"/>
    <w:rPr>
      <w:rFonts w:ascii="Times" w:eastAsia="Calibri" w:hAnsi="Times" w:cs="Times New Roman"/>
      <w:sz w:val="20"/>
      <w:szCs w:val="20"/>
      <w:lang w:val="de-DE" w:eastAsia="de-DE"/>
    </w:rPr>
  </w:style>
  <w:style w:type="paragraph" w:customStyle="1" w:styleId="listbullet">
    <w:name w:val="listbullet"/>
    <w:basedOn w:val="Normal"/>
    <w:rsid w:val="00EF40D0"/>
    <w:pPr>
      <w:numPr>
        <w:numId w:val="7"/>
      </w:numPr>
      <w:tabs>
        <w:tab w:val="left" w:pos="567"/>
      </w:tabs>
    </w:pPr>
    <w:rPr>
      <w:rFonts w:ascii="Book Antiqua" w:eastAsia="Calibri" w:hAnsi="Book Antiqua" w:cs="Times New Roman"/>
      <w:sz w:val="19"/>
      <w:szCs w:val="20"/>
    </w:rPr>
  </w:style>
  <w:style w:type="paragraph" w:customStyle="1" w:styleId="absatzmanual">
    <w:name w:val="absatzmanual"/>
    <w:basedOn w:val="bulmanual"/>
    <w:link w:val="absatzmanualZchn"/>
    <w:rsid w:val="00EF40D0"/>
  </w:style>
  <w:style w:type="paragraph" w:customStyle="1" w:styleId="boxmanual">
    <w:name w:val="boxmanual"/>
    <w:basedOn w:val="box1"/>
    <w:link w:val="boxmanualZchn"/>
    <w:rsid w:val="00EF40D0"/>
    <w:pPr>
      <w:ind w:left="374"/>
    </w:pPr>
  </w:style>
  <w:style w:type="character" w:customStyle="1" w:styleId="bulmanualZchn">
    <w:name w:val="bulmanual Zchn"/>
    <w:link w:val="bulmanual"/>
    <w:locked/>
    <w:rsid w:val="00EF40D0"/>
    <w:rPr>
      <w:rFonts w:ascii="Verdana" w:eastAsia="Calibri" w:hAnsi="Verdana" w:cs="Times New Roman"/>
      <w:bCs/>
      <w:sz w:val="18"/>
      <w:szCs w:val="24"/>
      <w:lang w:eastAsia="de-DE"/>
    </w:rPr>
  </w:style>
  <w:style w:type="character" w:customStyle="1" w:styleId="absatzmanualZchn">
    <w:name w:val="absatzmanual Zchn"/>
    <w:basedOn w:val="bulmanualZchn"/>
    <w:link w:val="absatzmanual"/>
    <w:locked/>
    <w:rsid w:val="00EF40D0"/>
  </w:style>
  <w:style w:type="paragraph" w:customStyle="1" w:styleId="question">
    <w:name w:val="question"/>
    <w:basedOn w:val="Normal"/>
    <w:link w:val="questionCharChar"/>
    <w:autoRedefine/>
    <w:rsid w:val="00EF40D0"/>
    <w:pPr>
      <w:numPr>
        <w:numId w:val="8"/>
      </w:numPr>
      <w:tabs>
        <w:tab w:val="left" w:pos="1440"/>
      </w:tabs>
    </w:pPr>
    <w:rPr>
      <w:rFonts w:eastAsia="Calibri" w:cs="Times New Roman"/>
      <w:b/>
      <w:szCs w:val="19"/>
    </w:rPr>
  </w:style>
  <w:style w:type="character" w:customStyle="1" w:styleId="box1Zchn">
    <w:name w:val="box1 Zchn"/>
    <w:link w:val="box1"/>
    <w:locked/>
    <w:rsid w:val="00EF40D0"/>
    <w:rPr>
      <w:rFonts w:ascii="Verdana" w:eastAsia="Calibri" w:hAnsi="Verdana" w:cs="Times New Roman"/>
      <w:sz w:val="17"/>
      <w:szCs w:val="17"/>
      <w:lang w:eastAsia="de-DE"/>
    </w:rPr>
  </w:style>
  <w:style w:type="character" w:customStyle="1" w:styleId="boxmanualZchn">
    <w:name w:val="boxmanual Zchn"/>
    <w:link w:val="boxmanual"/>
    <w:locked/>
    <w:rsid w:val="00EF40D0"/>
    <w:rPr>
      <w:rFonts w:ascii="Verdana" w:eastAsia="Calibri" w:hAnsi="Verdana" w:cs="Times New Roman"/>
      <w:sz w:val="17"/>
      <w:szCs w:val="17"/>
      <w:lang w:eastAsia="de-DE"/>
    </w:rPr>
  </w:style>
  <w:style w:type="character" w:customStyle="1" w:styleId="questionCharChar">
    <w:name w:val="question Char Char"/>
    <w:link w:val="question"/>
    <w:locked/>
    <w:rsid w:val="00EF40D0"/>
    <w:rPr>
      <w:rFonts w:ascii="Verdana" w:eastAsia="Calibri" w:hAnsi="Verdana" w:cs="Times New Roman"/>
      <w:b/>
      <w:sz w:val="18"/>
      <w:szCs w:val="19"/>
    </w:rPr>
  </w:style>
  <w:style w:type="paragraph" w:customStyle="1" w:styleId="Style14">
    <w:name w:val="Style14"/>
    <w:basedOn w:val="Normal"/>
    <w:rsid w:val="00EF40D0"/>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cs="Times New Roman"/>
      <w:sz w:val="20"/>
      <w:szCs w:val="20"/>
    </w:rPr>
  </w:style>
  <w:style w:type="paragraph" w:customStyle="1" w:styleId="Style15">
    <w:name w:val="Style15"/>
    <w:basedOn w:val="Style14"/>
    <w:rsid w:val="00EF40D0"/>
    <w:pPr>
      <w:numPr>
        <w:numId w:val="11"/>
      </w:numPr>
    </w:pPr>
  </w:style>
  <w:style w:type="paragraph" w:customStyle="1" w:styleId="Style5">
    <w:name w:val="Style5"/>
    <w:basedOn w:val="Balk2"/>
    <w:link w:val="Style5Char"/>
    <w:rsid w:val="00EF40D0"/>
    <w:pPr>
      <w:numPr>
        <w:numId w:val="12"/>
      </w:numPr>
      <w:pBdr>
        <w:top w:val="single" w:sz="4" w:space="1" w:color="auto"/>
        <w:left w:val="single" w:sz="4" w:space="4" w:color="auto"/>
        <w:bottom w:val="single" w:sz="4" w:space="1" w:color="auto"/>
        <w:right w:val="single" w:sz="4" w:space="4" w:color="auto"/>
      </w:pBdr>
    </w:pPr>
    <w:rPr>
      <w:bCs w:val="0"/>
    </w:rPr>
  </w:style>
  <w:style w:type="character" w:customStyle="1" w:styleId="Style5Char">
    <w:name w:val="Style5 Char"/>
    <w:link w:val="Style5"/>
    <w:locked/>
    <w:rsid w:val="00EF40D0"/>
    <w:rPr>
      <w:rFonts w:ascii="Verdana" w:eastAsiaTheme="majorEastAsia" w:hAnsi="Verdana" w:cstheme="majorBidi"/>
      <w:b/>
      <w:sz w:val="20"/>
      <w:szCs w:val="26"/>
    </w:rPr>
  </w:style>
  <w:style w:type="paragraph" w:customStyle="1" w:styleId="Style12">
    <w:name w:val="Style12"/>
    <w:basedOn w:val="Balk2"/>
    <w:rsid w:val="00EF40D0"/>
    <w:pPr>
      <w:numPr>
        <w:numId w:val="13"/>
      </w:numPr>
      <w:pBdr>
        <w:top w:val="single" w:sz="4" w:space="1" w:color="auto"/>
        <w:left w:val="single" w:sz="4" w:space="4" w:color="auto"/>
        <w:bottom w:val="single" w:sz="4" w:space="1" w:color="auto"/>
        <w:right w:val="single" w:sz="4" w:space="4" w:color="auto"/>
      </w:pBdr>
    </w:pPr>
    <w:rPr>
      <w:szCs w:val="20"/>
    </w:rPr>
  </w:style>
  <w:style w:type="paragraph" w:customStyle="1" w:styleId="Style13">
    <w:name w:val="Style13"/>
    <w:basedOn w:val="Balk2"/>
    <w:rsid w:val="00EF40D0"/>
    <w:pPr>
      <w:numPr>
        <w:numId w:val="14"/>
      </w:numPr>
      <w:pBdr>
        <w:top w:val="single" w:sz="4" w:space="1" w:color="auto"/>
        <w:left w:val="single" w:sz="4" w:space="4" w:color="auto"/>
        <w:bottom w:val="single" w:sz="4" w:space="1" w:color="auto"/>
        <w:right w:val="single" w:sz="4" w:space="4" w:color="auto"/>
      </w:pBdr>
    </w:pPr>
    <w:rPr>
      <w:szCs w:val="20"/>
    </w:rPr>
  </w:style>
  <w:style w:type="paragraph" w:styleId="KonuBal">
    <w:name w:val="Title"/>
    <w:basedOn w:val="Normal"/>
    <w:link w:val="KonuBalChar"/>
    <w:uiPriority w:val="10"/>
    <w:qFormat/>
    <w:rsid w:val="00FC55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FC55DD"/>
    <w:rPr>
      <w:rFonts w:asciiTheme="majorHAnsi" w:eastAsiaTheme="majorEastAsia" w:hAnsiTheme="majorHAnsi" w:cstheme="majorBidi"/>
      <w:color w:val="17365D" w:themeColor="text2" w:themeShade="BF"/>
      <w:spacing w:val="5"/>
      <w:kern w:val="28"/>
      <w:sz w:val="52"/>
      <w:szCs w:val="52"/>
    </w:rPr>
  </w:style>
  <w:style w:type="paragraph" w:customStyle="1" w:styleId="StyleStyle13NotBold">
    <w:name w:val="Style Style13 + Not Bold"/>
    <w:basedOn w:val="Style13"/>
    <w:rsid w:val="00EF40D0"/>
    <w:rPr>
      <w:b w:val="0"/>
    </w:rPr>
  </w:style>
  <w:style w:type="character" w:customStyle="1" w:styleId="MediumGrid11">
    <w:name w:val="Medium Grid 11"/>
    <w:semiHidden/>
    <w:rsid w:val="00EF40D0"/>
    <w:rPr>
      <w:rFonts w:cs="Times New Roman"/>
      <w:color w:val="808080"/>
    </w:rPr>
  </w:style>
  <w:style w:type="character" w:styleId="zlenenKpr">
    <w:name w:val="FollowedHyperlink"/>
    <w:rsid w:val="00EF40D0"/>
    <w:rPr>
      <w:rFonts w:cs="Times New Roman"/>
      <w:color w:val="800080"/>
      <w:u w:val="single"/>
    </w:rPr>
  </w:style>
  <w:style w:type="character" w:customStyle="1" w:styleId="BodyTextIndent2Char1">
    <w:name w:val="Body Text Indent 2 Char1"/>
    <w:aliases w:val="uvlaka 21 Char1"/>
    <w:locked/>
    <w:rsid w:val="00EF40D0"/>
    <w:rPr>
      <w:rFonts w:ascii="Times New Roman" w:hAnsi="Times New Roman" w:cs="Times New Roman"/>
      <w:b/>
      <w:bCs/>
      <w:spacing w:val="-3"/>
      <w:sz w:val="20"/>
      <w:szCs w:val="20"/>
      <w:lang w:val="en-GB"/>
    </w:rPr>
  </w:style>
  <w:style w:type="character" w:customStyle="1" w:styleId="EmailStyle153">
    <w:name w:val="EmailStyle153"/>
    <w:rsid w:val="00EF40D0"/>
    <w:rPr>
      <w:rFonts w:cs="Times New Roman"/>
      <w:color w:val="000000"/>
    </w:rPr>
  </w:style>
  <w:style w:type="character" w:customStyle="1" w:styleId="uvlaka3Char1">
    <w:name w:val="uvlaka 3 Char1"/>
    <w:aliases w:val="uvlaka 2 Char Char"/>
    <w:locked/>
    <w:rsid w:val="00EF40D0"/>
    <w:rPr>
      <w:rFonts w:ascii="Times New Roman" w:hAnsi="Times New Roman" w:cs="Times New Roman"/>
      <w:spacing w:val="-3"/>
      <w:sz w:val="24"/>
      <w:szCs w:val="24"/>
      <w:lang w:val="en-US"/>
    </w:rPr>
  </w:style>
  <w:style w:type="character" w:customStyle="1" w:styleId="uvlaka2CharChar1">
    <w:name w:val="uvlaka 2 Char Char1"/>
    <w:locked/>
    <w:rsid w:val="00EF40D0"/>
    <w:rPr>
      <w:rFonts w:ascii="Times New Roman" w:hAnsi="Times New Roman" w:cs="Times New Roman"/>
      <w:b/>
      <w:bCs/>
      <w:spacing w:val="-3"/>
      <w:sz w:val="24"/>
      <w:szCs w:val="24"/>
      <w:lang w:val="en-GB"/>
    </w:rPr>
  </w:style>
  <w:style w:type="character" w:styleId="Vurgu">
    <w:name w:val="Emphasis"/>
    <w:uiPriority w:val="20"/>
    <w:qFormat/>
    <w:rsid w:val="00FC55DD"/>
    <w:rPr>
      <w:i/>
      <w:iCs/>
    </w:rPr>
  </w:style>
  <w:style w:type="character" w:customStyle="1" w:styleId="small1">
    <w:name w:val="small1"/>
    <w:rsid w:val="00EF40D0"/>
    <w:rPr>
      <w:rFonts w:ascii="Verdana" w:hAnsi="Verdana" w:cs="Verdana"/>
      <w:sz w:val="20"/>
      <w:szCs w:val="20"/>
    </w:rPr>
  </w:style>
  <w:style w:type="character" w:customStyle="1" w:styleId="sidhuvudrubrik">
    <w:name w:val="sidhuvudrubrik"/>
    <w:rsid w:val="00EF40D0"/>
    <w:rPr>
      <w:rFonts w:cs="Times New Roman"/>
    </w:rPr>
  </w:style>
  <w:style w:type="paragraph" w:customStyle="1" w:styleId="t-9-8">
    <w:name w:val="t-9-8"/>
    <w:basedOn w:val="Normal"/>
    <w:rsid w:val="00EF40D0"/>
    <w:pPr>
      <w:spacing w:before="100" w:beforeAutospacing="1" w:after="100" w:afterAutospacing="1"/>
    </w:pPr>
    <w:rPr>
      <w:rFonts w:ascii="Times New Roman" w:eastAsia="Times New Roman" w:hAnsi="Times New Roman" w:cs="Times New Roman"/>
      <w:sz w:val="24"/>
      <w:szCs w:val="24"/>
      <w:lang w:val="hr-HR" w:eastAsia="hr-HR"/>
    </w:rPr>
  </w:style>
  <w:style w:type="character" w:customStyle="1" w:styleId="kurziv1">
    <w:name w:val="kurziv1"/>
    <w:rsid w:val="00EF40D0"/>
    <w:rPr>
      <w:rFonts w:cs="Times New Roman"/>
      <w:i/>
      <w:iCs/>
    </w:rPr>
  </w:style>
  <w:style w:type="paragraph" w:customStyle="1" w:styleId="clanak">
    <w:name w:val="clanak"/>
    <w:basedOn w:val="Normal"/>
    <w:rsid w:val="00EF40D0"/>
    <w:pPr>
      <w:spacing w:before="100" w:beforeAutospacing="1" w:after="100" w:afterAutospacing="1"/>
      <w:jc w:val="center"/>
    </w:pPr>
    <w:rPr>
      <w:rFonts w:ascii="Times New Roman" w:eastAsia="Times New Roman" w:hAnsi="Times New Roman" w:cs="Times New Roman"/>
      <w:sz w:val="24"/>
      <w:szCs w:val="24"/>
      <w:lang w:val="hr-HR" w:eastAsia="hr-HR"/>
    </w:rPr>
  </w:style>
  <w:style w:type="paragraph" w:customStyle="1" w:styleId="t-10-9-kurz-s-fett">
    <w:name w:val="t-10-9-kurz-s-fett"/>
    <w:basedOn w:val="Normal"/>
    <w:rsid w:val="00EF40D0"/>
    <w:pPr>
      <w:spacing w:before="100" w:beforeAutospacing="1" w:after="100" w:afterAutospacing="1"/>
      <w:jc w:val="center"/>
    </w:pPr>
    <w:rPr>
      <w:rFonts w:ascii="Times New Roman" w:eastAsia="Times New Roman" w:hAnsi="Times New Roman" w:cs="Times New Roman"/>
      <w:b/>
      <w:bCs/>
      <w:i/>
      <w:iCs/>
      <w:sz w:val="26"/>
      <w:szCs w:val="26"/>
      <w:lang w:val="hr-HR" w:eastAsia="hr-HR"/>
    </w:rPr>
  </w:style>
  <w:style w:type="character" w:customStyle="1" w:styleId="googqs-tidbit-0">
    <w:name w:val="goog_qs-tidbit-0"/>
    <w:rsid w:val="00EF40D0"/>
    <w:rPr>
      <w:rFonts w:cs="Times New Roman"/>
    </w:rPr>
  </w:style>
  <w:style w:type="character" w:customStyle="1" w:styleId="googqs-tidbit-1">
    <w:name w:val="goog_qs-tidbit-1"/>
    <w:rsid w:val="00EF40D0"/>
    <w:rPr>
      <w:rFonts w:cs="Times New Roman"/>
    </w:rPr>
  </w:style>
  <w:style w:type="character" w:customStyle="1" w:styleId="PlaceholderText1">
    <w:name w:val="Placeholder Text1"/>
    <w:semiHidden/>
    <w:rsid w:val="00EF40D0"/>
    <w:rPr>
      <w:rFonts w:cs="Times New Roman"/>
      <w:color w:val="808080"/>
    </w:rPr>
  </w:style>
  <w:style w:type="paragraph" w:styleId="SonnotMetni">
    <w:name w:val="endnote text"/>
    <w:basedOn w:val="Normal"/>
    <w:link w:val="SonnotMetniChar"/>
    <w:rsid w:val="00EF40D0"/>
    <w:rPr>
      <w:rFonts w:eastAsia="Times New Roman" w:cs="Times New Roman"/>
      <w:sz w:val="20"/>
      <w:szCs w:val="20"/>
      <w:lang w:val="de-DE" w:eastAsia="de-DE"/>
    </w:rPr>
  </w:style>
  <w:style w:type="character" w:customStyle="1" w:styleId="SonnotMetniChar">
    <w:name w:val="Sonnot Metni Char"/>
    <w:basedOn w:val="VarsaylanParagrafYazTipi"/>
    <w:link w:val="SonnotMetni"/>
    <w:rsid w:val="00EF40D0"/>
    <w:rPr>
      <w:rFonts w:ascii="Verdana" w:eastAsia="Times New Roman" w:hAnsi="Verdana" w:cs="Times New Roman"/>
      <w:sz w:val="20"/>
      <w:szCs w:val="20"/>
      <w:lang w:val="de-DE" w:eastAsia="de-DE"/>
    </w:rPr>
  </w:style>
  <w:style w:type="character" w:styleId="SonnotBavurusu">
    <w:name w:val="endnote reference"/>
    <w:rsid w:val="00EF40D0"/>
    <w:rPr>
      <w:rFonts w:cs="Times New Roman"/>
      <w:vertAlign w:val="superscript"/>
    </w:rPr>
  </w:style>
  <w:style w:type="paragraph" w:customStyle="1" w:styleId="NazivPredmeta">
    <w:name w:val="NazivPredmeta"/>
    <w:basedOn w:val="Normal"/>
    <w:link w:val="NazivPredmetaChar"/>
    <w:rsid w:val="00EF40D0"/>
    <w:pPr>
      <w:jc w:val="center"/>
    </w:pPr>
    <w:rPr>
      <w:rFonts w:ascii="Times New Roman" w:eastAsia="Calibri" w:hAnsi="Times New Roman" w:cs="Times New Roman"/>
      <w:b/>
      <w:sz w:val="24"/>
      <w:szCs w:val="20"/>
      <w:lang w:val="sr-Cyrl-CS"/>
    </w:rPr>
  </w:style>
  <w:style w:type="character" w:customStyle="1" w:styleId="NazivPredmetaChar">
    <w:name w:val="NazivPredmeta Char"/>
    <w:link w:val="NazivPredmeta"/>
    <w:locked/>
    <w:rsid w:val="00EF40D0"/>
    <w:rPr>
      <w:rFonts w:ascii="Times New Roman" w:eastAsia="Calibri" w:hAnsi="Times New Roman" w:cs="Times New Roman"/>
      <w:b/>
      <w:sz w:val="24"/>
      <w:szCs w:val="20"/>
      <w:lang w:val="sr-Cyrl-CS"/>
    </w:rPr>
  </w:style>
  <w:style w:type="paragraph" w:customStyle="1" w:styleId="Naslov">
    <w:name w:val="Naslov"/>
    <w:basedOn w:val="Normal"/>
    <w:rsid w:val="00EF40D0"/>
    <w:pPr>
      <w:spacing w:after="360"/>
      <w:jc w:val="center"/>
    </w:pPr>
    <w:rPr>
      <w:rFonts w:ascii="Times New Roman" w:eastAsia="Calibri" w:hAnsi="Times New Roman" w:cs="Times New Roman"/>
      <w:b/>
      <w:bCs/>
      <w:sz w:val="24"/>
      <w:szCs w:val="28"/>
      <w:lang w:val="hr-HR"/>
    </w:rPr>
  </w:style>
  <w:style w:type="paragraph" w:customStyle="1" w:styleId="Vjezbe">
    <w:name w:val="Vjezbe"/>
    <w:basedOn w:val="Normal"/>
    <w:rsid w:val="00EF40D0"/>
    <w:pPr>
      <w:spacing w:before="240" w:after="240"/>
      <w:jc w:val="center"/>
    </w:pPr>
    <w:rPr>
      <w:rFonts w:ascii="Times New Roman" w:eastAsia="Calibri" w:hAnsi="Times New Roman" w:cs="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EF40D0"/>
    <w:rPr>
      <w:rFonts w:ascii="Verdana" w:eastAsia="ヒラギノ角ゴ Pro W3" w:hAnsi="Verdana" w:cs="Times New Roman"/>
      <w:color w:val="000000"/>
      <w:sz w:val="16"/>
      <w:lang w:val="en-GB" w:eastAsia="en-US" w:bidi="ar-SA"/>
    </w:rPr>
  </w:style>
  <w:style w:type="character" w:customStyle="1" w:styleId="bul1Char">
    <w:name w:val="bul1 Char"/>
    <w:link w:val="bul1"/>
    <w:locked/>
    <w:rsid w:val="002D09AE"/>
    <w:rPr>
      <w:rFonts w:ascii="Verdana" w:eastAsia="Calibri" w:hAnsi="Verdana" w:cs="Times New Roman"/>
      <w:sz w:val="18"/>
      <w:szCs w:val="24"/>
      <w:lang w:val="de-DE" w:eastAsia="de-DE"/>
    </w:rPr>
  </w:style>
  <w:style w:type="paragraph" w:customStyle="1" w:styleId="paranumber">
    <w:name w:val="paranumber"/>
    <w:basedOn w:val="Normal"/>
    <w:link w:val="paranumberChar"/>
    <w:rsid w:val="00EF40D0"/>
    <w:pPr>
      <w:numPr>
        <w:numId w:val="16"/>
      </w:numPr>
      <w:tabs>
        <w:tab w:val="left" w:pos="851"/>
      </w:tabs>
    </w:pPr>
    <w:rPr>
      <w:rFonts w:eastAsia="ヒラギノ角ゴ Pro W3" w:cs="Times New Roman"/>
      <w:color w:val="000000"/>
      <w:szCs w:val="21"/>
    </w:rPr>
  </w:style>
  <w:style w:type="character" w:customStyle="1" w:styleId="paranumberChar">
    <w:name w:val="paranumber Char"/>
    <w:link w:val="paranumber"/>
    <w:locked/>
    <w:rsid w:val="00EF40D0"/>
    <w:rPr>
      <w:rFonts w:ascii="Verdana" w:eastAsia="ヒラギノ角ゴ Pro W3" w:hAnsi="Verdana" w:cs="Times New Roman"/>
      <w:color w:val="000000"/>
      <w:sz w:val="18"/>
      <w:szCs w:val="21"/>
    </w:rPr>
  </w:style>
  <w:style w:type="character" w:customStyle="1" w:styleId="DipnotKarakterleri">
    <w:name w:val="Dipnot Karakterleri"/>
    <w:rsid w:val="00EF40D0"/>
    <w:rPr>
      <w:vertAlign w:val="superscript"/>
    </w:rPr>
  </w:style>
  <w:style w:type="character" w:customStyle="1" w:styleId="FootnoteReference1">
    <w:name w:val="Footnote Reference1"/>
    <w:rsid w:val="00EF40D0"/>
    <w:rPr>
      <w:vertAlign w:val="superscript"/>
    </w:rPr>
  </w:style>
  <w:style w:type="paragraph" w:customStyle="1" w:styleId="FootnoteText1">
    <w:name w:val="Footnote Text1"/>
    <w:basedOn w:val="Normal"/>
    <w:link w:val="FootnoteText1Char"/>
    <w:uiPriority w:val="99"/>
    <w:rsid w:val="00EF40D0"/>
    <w:pPr>
      <w:suppressAutoHyphens/>
      <w:spacing w:line="100" w:lineRule="atLeast"/>
    </w:pPr>
    <w:rPr>
      <w:rFonts w:eastAsia="Calibri" w:cs="Cambria"/>
      <w:kern w:val="1"/>
      <w:sz w:val="16"/>
      <w:szCs w:val="24"/>
      <w:lang w:val="de-DE" w:eastAsia="ar-SA"/>
    </w:rPr>
  </w:style>
  <w:style w:type="character" w:customStyle="1" w:styleId="WW8Num1z0">
    <w:name w:val="WW8Num1z0"/>
    <w:rsid w:val="00EF40D0"/>
    <w:rPr>
      <w:rFonts w:ascii="Symbol" w:hAnsi="Symbol"/>
    </w:rPr>
  </w:style>
  <w:style w:type="paragraph" w:customStyle="1" w:styleId="NeniNr">
    <w:name w:val="Neni_Nr"/>
    <w:next w:val="Normal"/>
    <w:link w:val="NeniNrChar"/>
    <w:rsid w:val="00EF40D0"/>
    <w:pPr>
      <w:widowControl w:val="0"/>
      <w:spacing w:after="0" w:line="240" w:lineRule="auto"/>
      <w:jc w:val="center"/>
    </w:pPr>
    <w:rPr>
      <w:rFonts w:ascii="CG Times" w:eastAsia="Times New Roman" w:hAnsi="CG Times" w:cs="Times New Roman"/>
      <w:szCs w:val="20"/>
    </w:rPr>
  </w:style>
  <w:style w:type="character" w:customStyle="1" w:styleId="NeniNrChar">
    <w:name w:val="Neni_Nr Char"/>
    <w:link w:val="NeniNr"/>
    <w:locked/>
    <w:rsid w:val="00EF40D0"/>
    <w:rPr>
      <w:rFonts w:ascii="CG Times" w:eastAsia="Times New Roman" w:hAnsi="CG Times" w:cs="Times New Roman"/>
      <w:szCs w:val="20"/>
    </w:rPr>
  </w:style>
  <w:style w:type="paragraph" w:customStyle="1" w:styleId="NeniTitull">
    <w:name w:val="Neni_Titull"/>
    <w:next w:val="Normal"/>
    <w:rsid w:val="00EF40D0"/>
    <w:pPr>
      <w:keepNext/>
      <w:widowControl w:val="0"/>
      <w:spacing w:after="0" w:line="240" w:lineRule="auto"/>
      <w:jc w:val="center"/>
      <w:outlineLvl w:val="2"/>
    </w:pPr>
    <w:rPr>
      <w:rFonts w:ascii="CG Times" w:eastAsia="Times New Roman" w:hAnsi="CG Times" w:cs="Times New Roman"/>
      <w:b/>
      <w:szCs w:val="20"/>
    </w:rPr>
  </w:style>
  <w:style w:type="numbering" w:customStyle="1" w:styleId="List8">
    <w:name w:val="List 8"/>
    <w:rsid w:val="00EF40D0"/>
    <w:pPr>
      <w:numPr>
        <w:numId w:val="15"/>
      </w:numPr>
    </w:pPr>
  </w:style>
  <w:style w:type="numbering" w:styleId="111111">
    <w:name w:val="Outline List 2"/>
    <w:basedOn w:val="ListeYok"/>
    <w:rsid w:val="00EF40D0"/>
    <w:pPr>
      <w:numPr>
        <w:numId w:val="9"/>
      </w:numPr>
    </w:pPr>
  </w:style>
  <w:style w:type="paragraph" w:customStyle="1" w:styleId="Style1">
    <w:name w:val="Style1"/>
    <w:basedOn w:val="Balk1"/>
    <w:link w:val="Style1Char"/>
    <w:rsid w:val="00EF40D0"/>
    <w:rPr>
      <w:b w:val="0"/>
    </w:rPr>
  </w:style>
  <w:style w:type="paragraph" w:customStyle="1" w:styleId="StyleFirstline075cm">
    <w:name w:val="Style First line:  075 cm"/>
    <w:basedOn w:val="Balk3"/>
    <w:rsid w:val="00EF40D0"/>
    <w:pPr>
      <w:ind w:firstLine="426"/>
    </w:pPr>
  </w:style>
  <w:style w:type="paragraph" w:customStyle="1" w:styleId="tabletext">
    <w:name w:val="table text"/>
    <w:basedOn w:val="Normal"/>
    <w:rsid w:val="00EF40D0"/>
    <w:rPr>
      <w:rFonts w:eastAsia="Times New Roman" w:cs="Times New Roman"/>
      <w:sz w:val="16"/>
    </w:rPr>
  </w:style>
  <w:style w:type="character" w:customStyle="1" w:styleId="FootnoteTextCharChar1">
    <w:name w:val="Footnote Text Char Char1"/>
    <w:aliases w:val="Footnote Text Char Char Char Char,Footnote Text Char Char Char1,Fußnote Char,single space Char Char"/>
    <w:rsid w:val="00EF40D0"/>
    <w:rPr>
      <w:rFonts w:ascii="Verdana" w:hAnsi="Verdana"/>
      <w:sz w:val="16"/>
      <w:lang w:val="en-US" w:eastAsia="en-US" w:bidi="ar-SA"/>
    </w:rPr>
  </w:style>
  <w:style w:type="paragraph" w:customStyle="1" w:styleId="Style2">
    <w:name w:val="Style2"/>
    <w:basedOn w:val="Normal"/>
    <w:rsid w:val="00EF40D0"/>
    <w:pPr>
      <w:framePr w:hSpace="142" w:wrap="around" w:vAnchor="text" w:hAnchor="margin" w:y="1741"/>
      <w:widowControl w:val="0"/>
      <w:autoSpaceDE w:val="0"/>
      <w:autoSpaceDN w:val="0"/>
      <w:adjustRightInd w:val="0"/>
      <w:spacing w:after="320"/>
      <w:jc w:val="center"/>
    </w:pPr>
    <w:rPr>
      <w:rFonts w:eastAsia="Times New Roman" w:cs="Verdana"/>
      <w:b/>
      <w:bCs/>
      <w:sz w:val="15"/>
      <w:szCs w:val="16"/>
    </w:rPr>
  </w:style>
  <w:style w:type="paragraph" w:customStyle="1" w:styleId="StyleT-98-2Verdana9ptFirstline0cm">
    <w:name w:val="Style T-9/8-2 + Verdana 9 pt First line:  0 cm"/>
    <w:basedOn w:val="T-98-2"/>
    <w:rsid w:val="00EF40D0"/>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EF40D0"/>
    <w:pPr>
      <w:spacing w:line="240" w:lineRule="atLeast"/>
    </w:pPr>
    <w:rPr>
      <w:rFonts w:eastAsia="Times New Roman" w:cs="Times New Roman"/>
      <w:szCs w:val="20"/>
    </w:rPr>
  </w:style>
  <w:style w:type="paragraph" w:customStyle="1" w:styleId="note">
    <w:name w:val="note"/>
    <w:basedOn w:val="Normal"/>
    <w:rsid w:val="00EF40D0"/>
    <w:pPr>
      <w:pBdr>
        <w:top w:val="single" w:sz="4" w:space="1" w:color="000000"/>
        <w:left w:val="single" w:sz="4" w:space="4" w:color="000000"/>
        <w:bottom w:val="single" w:sz="4" w:space="1" w:color="000000"/>
        <w:right w:val="single" w:sz="4" w:space="4" w:color="000000"/>
      </w:pBdr>
      <w:tabs>
        <w:tab w:val="left" w:pos="426"/>
      </w:tabs>
    </w:pPr>
    <w:rPr>
      <w:rFonts w:eastAsia="Times New Roman" w:cs="Times New Roman"/>
      <w:sz w:val="17"/>
    </w:rPr>
  </w:style>
  <w:style w:type="paragraph" w:customStyle="1" w:styleId="StyleHeading2">
    <w:name w:val="Style Heading 2"/>
    <w:aliases w:val="üü + 11 pt"/>
    <w:basedOn w:val="Balk2"/>
    <w:rsid w:val="00EF40D0"/>
    <w:rPr>
      <w:bCs w:val="0"/>
    </w:rPr>
  </w:style>
  <w:style w:type="paragraph" w:customStyle="1" w:styleId="H2JTM">
    <w:name w:val="H2 JTM"/>
    <w:basedOn w:val="Balk2"/>
    <w:rsid w:val="00EF40D0"/>
    <w:pPr>
      <w:numPr>
        <w:numId w:val="10"/>
      </w:numPr>
    </w:pPr>
    <w:rPr>
      <w:rFonts w:eastAsia="Times New Roman"/>
      <w:sz w:val="24"/>
    </w:rPr>
  </w:style>
  <w:style w:type="character" w:customStyle="1" w:styleId="EmailStyle78">
    <w:name w:val="EmailStyle78"/>
    <w:rsid w:val="00EF40D0"/>
    <w:rPr>
      <w:rFonts w:cs="Times New Roman"/>
      <w:color w:val="000000"/>
    </w:rPr>
  </w:style>
  <w:style w:type="character" w:customStyle="1" w:styleId="EmailStyle150">
    <w:name w:val="EmailStyle150"/>
    <w:rsid w:val="00EF40D0"/>
    <w:rPr>
      <w:rFonts w:cs="Times New Roman"/>
      <w:color w:val="000000"/>
    </w:rPr>
  </w:style>
  <w:style w:type="character" w:customStyle="1" w:styleId="FootnoteText1Char">
    <w:name w:val="Footnote Text1 Char"/>
    <w:link w:val="FootnoteText1"/>
    <w:uiPriority w:val="99"/>
    <w:rsid w:val="00EF40D0"/>
    <w:rPr>
      <w:rFonts w:ascii="Verdana" w:eastAsia="Calibri" w:hAnsi="Verdana" w:cs="Cambria"/>
      <w:kern w:val="1"/>
      <w:sz w:val="16"/>
      <w:szCs w:val="24"/>
      <w:lang w:val="de-DE" w:eastAsia="ar-SA"/>
    </w:rPr>
  </w:style>
  <w:style w:type="paragraph" w:customStyle="1" w:styleId="Style3">
    <w:name w:val="Style3"/>
    <w:basedOn w:val="FootnoteText1"/>
    <w:rsid w:val="00EF40D0"/>
  </w:style>
  <w:style w:type="paragraph" w:customStyle="1" w:styleId="modulebul1">
    <w:name w:val="modulebul1"/>
    <w:basedOn w:val="Normal"/>
    <w:rsid w:val="00EF40D0"/>
    <w:pPr>
      <w:numPr>
        <w:numId w:val="17"/>
      </w:numPr>
    </w:pPr>
    <w:rPr>
      <w:rFonts w:eastAsia="Times New Roman" w:cs="Times New Roman"/>
      <w:sz w:val="17"/>
      <w:szCs w:val="24"/>
      <w:lang w:eastAsia="de-DE"/>
    </w:rPr>
  </w:style>
  <w:style w:type="paragraph" w:customStyle="1" w:styleId="bultab1">
    <w:name w:val="bultab1"/>
    <w:basedOn w:val="Normal"/>
    <w:link w:val="bultab1Char"/>
    <w:rsid w:val="00EF40D0"/>
    <w:pPr>
      <w:numPr>
        <w:numId w:val="18"/>
      </w:numPr>
    </w:pPr>
    <w:rPr>
      <w:rFonts w:eastAsia="Times New Roman" w:cs="Times New Roman"/>
      <w:sz w:val="17"/>
      <w:szCs w:val="24"/>
      <w:lang w:val="de-DE" w:eastAsia="de-DE"/>
    </w:rPr>
  </w:style>
  <w:style w:type="paragraph" w:customStyle="1" w:styleId="modulebox1">
    <w:name w:val="modulebox1"/>
    <w:basedOn w:val="Normal"/>
    <w:rsid w:val="00EF40D0"/>
    <w:rPr>
      <w:rFonts w:ascii="Times New Roman" w:eastAsia="Times New Roman" w:hAnsi="Times New Roman" w:cs="Times New Roman"/>
      <w:color w:val="5F5F5F"/>
      <w:szCs w:val="18"/>
      <w:lang w:val="en-US" w:eastAsia="de-DE"/>
    </w:rPr>
  </w:style>
  <w:style w:type="character" w:styleId="HTMLCite">
    <w:name w:val="HTML Cite"/>
    <w:uiPriority w:val="99"/>
    <w:unhideWhenUsed/>
    <w:rsid w:val="00EF40D0"/>
    <w:rPr>
      <w:i/>
      <w:iCs/>
    </w:rPr>
  </w:style>
  <w:style w:type="character" w:customStyle="1" w:styleId="yellowfadeinnerspan">
    <w:name w:val="yellowfadeinnerspan"/>
    <w:basedOn w:val="VarsaylanParagrafYazTipi"/>
    <w:rsid w:val="00EF40D0"/>
  </w:style>
  <w:style w:type="paragraph" w:customStyle="1" w:styleId="Einzug">
    <w:name w:val="Einzug"/>
    <w:basedOn w:val="GvdeMetni2"/>
    <w:rsid w:val="00EF40D0"/>
    <w:pPr>
      <w:numPr>
        <w:numId w:val="19"/>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GvdeMetni"/>
    <w:rsid w:val="00EF40D0"/>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rPr>
  </w:style>
  <w:style w:type="paragraph" w:styleId="Selamlama">
    <w:name w:val="Salutation"/>
    <w:basedOn w:val="Normal"/>
    <w:next w:val="GvdeMetni"/>
    <w:link w:val="SelamlamaChar"/>
    <w:rsid w:val="00EF40D0"/>
    <w:pPr>
      <w:spacing w:before="240" w:after="240" w:line="240" w:lineRule="auto"/>
    </w:pPr>
    <w:rPr>
      <w:rFonts w:ascii="Arial" w:eastAsia="Times New Roman" w:hAnsi="Arial" w:cs="Times New Roman"/>
      <w:noProof/>
      <w:sz w:val="20"/>
      <w:szCs w:val="20"/>
      <w:lang w:eastAsia="de-DE"/>
    </w:rPr>
  </w:style>
  <w:style w:type="character" w:customStyle="1" w:styleId="SelamlamaChar">
    <w:name w:val="Selamlama Char"/>
    <w:basedOn w:val="VarsaylanParagrafYazTipi"/>
    <w:link w:val="Selamlama"/>
    <w:rsid w:val="00EF40D0"/>
    <w:rPr>
      <w:rFonts w:ascii="Arial" w:eastAsia="Times New Roman" w:hAnsi="Arial" w:cs="Times New Roman"/>
      <w:noProof/>
      <w:sz w:val="20"/>
      <w:szCs w:val="20"/>
      <w:lang w:eastAsia="de-DE"/>
    </w:rPr>
  </w:style>
  <w:style w:type="paragraph" w:styleId="mza">
    <w:name w:val="Signature"/>
    <w:basedOn w:val="Normal"/>
    <w:next w:val="Normal"/>
    <w:link w:val="mzaChar"/>
    <w:rsid w:val="00EF40D0"/>
    <w:pPr>
      <w:keepNext/>
      <w:spacing w:before="720" w:line="240" w:lineRule="auto"/>
    </w:pPr>
    <w:rPr>
      <w:rFonts w:ascii="Arial" w:eastAsia="Times New Roman" w:hAnsi="Arial" w:cs="Times New Roman"/>
      <w:noProof/>
      <w:sz w:val="20"/>
      <w:szCs w:val="20"/>
      <w:lang w:eastAsia="de-DE"/>
    </w:rPr>
  </w:style>
  <w:style w:type="character" w:customStyle="1" w:styleId="mzaChar">
    <w:name w:val="İmza Char"/>
    <w:basedOn w:val="VarsaylanParagrafYazTipi"/>
    <w:link w:val="mza"/>
    <w:rsid w:val="00EF40D0"/>
    <w:rPr>
      <w:rFonts w:ascii="Arial" w:eastAsia="Times New Roman" w:hAnsi="Arial" w:cs="Times New Roman"/>
      <w:noProof/>
      <w:sz w:val="20"/>
      <w:szCs w:val="20"/>
      <w:lang w:eastAsia="de-DE"/>
    </w:rPr>
  </w:style>
  <w:style w:type="paragraph" w:customStyle="1" w:styleId="Text">
    <w:name w:val="Text"/>
    <w:rsid w:val="00EF40D0"/>
    <w:pPr>
      <w:spacing w:after="0" w:line="240" w:lineRule="auto"/>
    </w:pPr>
    <w:rPr>
      <w:rFonts w:ascii="Helvetica" w:eastAsia="Times New Roman" w:hAnsi="Helvetica" w:cs="Times New Roman"/>
      <w:snapToGrid w:val="0"/>
      <w:color w:val="000000"/>
      <w:sz w:val="24"/>
      <w:szCs w:val="20"/>
      <w:lang w:val="de-DE" w:eastAsia="de-DE"/>
    </w:rPr>
  </w:style>
  <w:style w:type="character" w:customStyle="1" w:styleId="bodytext">
    <w:name w:val="bodytext"/>
    <w:basedOn w:val="VarsaylanParagrafYazTipi"/>
    <w:rsid w:val="00EF40D0"/>
  </w:style>
  <w:style w:type="paragraph" w:customStyle="1" w:styleId="Tabelle0">
    <w:name w:val="Tabelle 0"/>
    <w:basedOn w:val="Normal"/>
    <w:rsid w:val="00EF40D0"/>
    <w:pPr>
      <w:widowControl w:val="0"/>
      <w:numPr>
        <w:numId w:val="20"/>
      </w:numPr>
      <w:spacing w:line="240" w:lineRule="auto"/>
    </w:pPr>
    <w:rPr>
      <w:rFonts w:ascii="Arial" w:eastAsia="Times New Roman" w:hAnsi="Arial" w:cs="Times New Roman"/>
      <w:noProof/>
      <w:snapToGrid w:val="0"/>
      <w:szCs w:val="20"/>
      <w:lang w:eastAsia="de-DE"/>
    </w:rPr>
  </w:style>
  <w:style w:type="paragraph" w:customStyle="1" w:styleId="body">
    <w:name w:val="body"/>
    <w:basedOn w:val="Normal"/>
    <w:rsid w:val="00EF40D0"/>
    <w:pPr>
      <w:spacing w:before="100" w:beforeAutospacing="1" w:after="100" w:afterAutospacing="1" w:line="240" w:lineRule="auto"/>
    </w:pPr>
    <w:rPr>
      <w:rFonts w:ascii="Arial Unicode MS" w:eastAsia="Arial Unicode MS" w:hAnsi="Arial Unicode MS" w:cs="Arial Unicode MS"/>
      <w:noProof/>
      <w:szCs w:val="24"/>
      <w:lang w:val="de-AT" w:eastAsia="de-DE"/>
    </w:rPr>
  </w:style>
  <w:style w:type="paragraph" w:customStyle="1" w:styleId="BodyText2-Contemporary">
    <w:name w:val="Body Text 2 - Contemporary"/>
    <w:basedOn w:val="Normal"/>
    <w:rsid w:val="00EF40D0"/>
    <w:pPr>
      <w:keepNext/>
      <w:keepLines/>
      <w:suppressAutoHyphens/>
      <w:spacing w:line="220" w:lineRule="exact"/>
    </w:pPr>
    <w:rPr>
      <w:rFonts w:ascii="Arial" w:eastAsia="Times New Roman" w:hAnsi="Arial" w:cs="Times New Roman"/>
      <w:noProof/>
      <w:sz w:val="32"/>
      <w:szCs w:val="20"/>
    </w:rPr>
  </w:style>
  <w:style w:type="paragraph" w:customStyle="1" w:styleId="EntInstit">
    <w:name w:val="EntInstit"/>
    <w:basedOn w:val="Normal"/>
    <w:rsid w:val="00EF40D0"/>
    <w:pPr>
      <w:widowControl w:val="0"/>
      <w:spacing w:line="240" w:lineRule="auto"/>
      <w:jc w:val="right"/>
    </w:pPr>
    <w:rPr>
      <w:rFonts w:ascii="Arial" w:eastAsia="Times New Roman" w:hAnsi="Arial" w:cs="Times New Roman"/>
      <w:b/>
      <w:noProof/>
      <w:szCs w:val="20"/>
      <w:lang w:eastAsia="de-DE"/>
    </w:rPr>
  </w:style>
  <w:style w:type="paragraph" w:customStyle="1" w:styleId="Aufzhlung1">
    <w:name w:val="Aufzählung 1"/>
    <w:basedOn w:val="Normal"/>
    <w:autoRedefine/>
    <w:rsid w:val="00EF40D0"/>
    <w:pPr>
      <w:spacing w:line="240" w:lineRule="auto"/>
      <w:jc w:val="center"/>
    </w:pPr>
    <w:rPr>
      <w:rFonts w:ascii="Arial" w:eastAsia="Times New Roman" w:hAnsi="Arial" w:cs="Arial"/>
      <w:noProof/>
      <w:sz w:val="20"/>
      <w:szCs w:val="24"/>
      <w:lang w:eastAsia="de-DE"/>
    </w:rPr>
  </w:style>
  <w:style w:type="paragraph" w:customStyle="1" w:styleId="Aufzhlung2">
    <w:name w:val="Aufzählung 2"/>
    <w:basedOn w:val="Aufzhlung1"/>
    <w:rsid w:val="00EF40D0"/>
    <w:pPr>
      <w:keepNext/>
      <w:numPr>
        <w:numId w:val="21"/>
      </w:numPr>
    </w:pPr>
  </w:style>
  <w:style w:type="paragraph" w:styleId="ListeMaddemi">
    <w:name w:val="List Bullet"/>
    <w:basedOn w:val="Normal"/>
    <w:autoRedefine/>
    <w:rsid w:val="00EF40D0"/>
    <w:pPr>
      <w:tabs>
        <w:tab w:val="num" w:pos="720"/>
      </w:tabs>
      <w:spacing w:line="360" w:lineRule="auto"/>
      <w:ind w:left="720" w:hanging="360"/>
    </w:pPr>
    <w:rPr>
      <w:rFonts w:ascii="Arial" w:eastAsia="Times New Roman" w:hAnsi="Arial" w:cs="Times New Roman"/>
      <w:noProof/>
      <w:sz w:val="24"/>
      <w:szCs w:val="24"/>
      <w:lang w:eastAsia="de-DE"/>
    </w:rPr>
  </w:style>
  <w:style w:type="paragraph" w:styleId="ListeMaddemi4">
    <w:name w:val="List Bullet 4"/>
    <w:basedOn w:val="Normal"/>
    <w:autoRedefine/>
    <w:rsid w:val="00EF40D0"/>
    <w:pPr>
      <w:numPr>
        <w:numId w:val="22"/>
      </w:numPr>
      <w:tabs>
        <w:tab w:val="clear" w:pos="643"/>
        <w:tab w:val="num" w:pos="1209"/>
      </w:tabs>
      <w:spacing w:line="360" w:lineRule="auto"/>
      <w:ind w:left="1209"/>
    </w:pPr>
    <w:rPr>
      <w:rFonts w:ascii="Arial" w:eastAsia="Times New Roman" w:hAnsi="Arial" w:cs="Times New Roman"/>
      <w:noProof/>
      <w:sz w:val="24"/>
      <w:szCs w:val="24"/>
      <w:lang w:eastAsia="de-DE"/>
    </w:rPr>
  </w:style>
  <w:style w:type="paragraph" w:styleId="ListeMaddemi5">
    <w:name w:val="List Bullet 5"/>
    <w:basedOn w:val="Normal"/>
    <w:autoRedefine/>
    <w:rsid w:val="00EF40D0"/>
    <w:pPr>
      <w:numPr>
        <w:numId w:val="23"/>
      </w:numPr>
      <w:tabs>
        <w:tab w:val="clear" w:pos="926"/>
        <w:tab w:val="num" w:pos="1492"/>
      </w:tabs>
      <w:spacing w:line="360" w:lineRule="auto"/>
      <w:ind w:left="1492"/>
    </w:pPr>
    <w:rPr>
      <w:rFonts w:ascii="Arial" w:eastAsia="Times New Roman" w:hAnsi="Arial" w:cs="Times New Roman"/>
      <w:noProof/>
      <w:sz w:val="24"/>
      <w:szCs w:val="24"/>
      <w:lang w:eastAsia="de-DE"/>
    </w:rPr>
  </w:style>
  <w:style w:type="paragraph" w:styleId="ListeNumaras">
    <w:name w:val="List Number"/>
    <w:basedOn w:val="Normal"/>
    <w:rsid w:val="00EF40D0"/>
    <w:pPr>
      <w:numPr>
        <w:numId w:val="24"/>
      </w:numPr>
      <w:tabs>
        <w:tab w:val="clear" w:pos="1209"/>
        <w:tab w:val="num" w:pos="360"/>
      </w:tabs>
      <w:spacing w:line="360" w:lineRule="auto"/>
      <w:ind w:left="360"/>
    </w:pPr>
    <w:rPr>
      <w:rFonts w:ascii="Arial" w:eastAsia="Times New Roman" w:hAnsi="Arial" w:cs="Times New Roman"/>
      <w:noProof/>
      <w:sz w:val="24"/>
      <w:szCs w:val="24"/>
      <w:lang w:eastAsia="de-DE"/>
    </w:rPr>
  </w:style>
  <w:style w:type="paragraph" w:styleId="ListeNumaras2">
    <w:name w:val="List Number 2"/>
    <w:basedOn w:val="Normal"/>
    <w:rsid w:val="00EF40D0"/>
    <w:pPr>
      <w:numPr>
        <w:numId w:val="25"/>
      </w:numPr>
      <w:tabs>
        <w:tab w:val="clear" w:pos="1492"/>
        <w:tab w:val="num" w:pos="643"/>
      </w:tabs>
      <w:spacing w:line="360" w:lineRule="auto"/>
      <w:ind w:left="643"/>
    </w:pPr>
    <w:rPr>
      <w:rFonts w:ascii="Arial" w:eastAsia="Times New Roman" w:hAnsi="Arial" w:cs="Times New Roman"/>
      <w:noProof/>
      <w:sz w:val="24"/>
      <w:szCs w:val="24"/>
      <w:lang w:eastAsia="de-DE"/>
    </w:rPr>
  </w:style>
  <w:style w:type="paragraph" w:styleId="ListeNumaras3">
    <w:name w:val="List Number 3"/>
    <w:basedOn w:val="Normal"/>
    <w:rsid w:val="00EF40D0"/>
    <w:pPr>
      <w:numPr>
        <w:numId w:val="26"/>
      </w:numPr>
      <w:tabs>
        <w:tab w:val="clear" w:pos="360"/>
        <w:tab w:val="num" w:pos="926"/>
      </w:tabs>
      <w:spacing w:line="360" w:lineRule="auto"/>
      <w:ind w:left="926"/>
    </w:pPr>
    <w:rPr>
      <w:rFonts w:ascii="Arial" w:eastAsia="Times New Roman" w:hAnsi="Arial" w:cs="Times New Roman"/>
      <w:noProof/>
      <w:sz w:val="24"/>
      <w:szCs w:val="24"/>
      <w:lang w:eastAsia="de-DE"/>
    </w:rPr>
  </w:style>
  <w:style w:type="paragraph" w:styleId="ListeNumaras4">
    <w:name w:val="List Number 4"/>
    <w:basedOn w:val="Normal"/>
    <w:rsid w:val="00EF40D0"/>
    <w:pPr>
      <w:numPr>
        <w:numId w:val="27"/>
      </w:numPr>
      <w:tabs>
        <w:tab w:val="clear" w:pos="643"/>
        <w:tab w:val="num" w:pos="1209"/>
      </w:tabs>
      <w:spacing w:line="360" w:lineRule="auto"/>
      <w:ind w:left="1209"/>
    </w:pPr>
    <w:rPr>
      <w:rFonts w:ascii="Arial" w:eastAsia="Times New Roman" w:hAnsi="Arial" w:cs="Times New Roman"/>
      <w:noProof/>
      <w:sz w:val="24"/>
      <w:szCs w:val="24"/>
      <w:lang w:eastAsia="de-DE"/>
    </w:rPr>
  </w:style>
  <w:style w:type="paragraph" w:styleId="ListeNumaras5">
    <w:name w:val="List Number 5"/>
    <w:basedOn w:val="Normal"/>
    <w:rsid w:val="00EF40D0"/>
    <w:pPr>
      <w:numPr>
        <w:numId w:val="28"/>
      </w:numPr>
      <w:tabs>
        <w:tab w:val="clear" w:pos="926"/>
        <w:tab w:val="num" w:pos="1492"/>
      </w:tabs>
      <w:spacing w:line="360" w:lineRule="auto"/>
      <w:ind w:left="1492"/>
    </w:pPr>
    <w:rPr>
      <w:rFonts w:ascii="Arial" w:eastAsia="Times New Roman" w:hAnsi="Arial" w:cs="Times New Roman"/>
      <w:noProof/>
      <w:sz w:val="24"/>
      <w:szCs w:val="24"/>
      <w:lang w:eastAsia="de-DE"/>
    </w:rPr>
  </w:style>
  <w:style w:type="paragraph" w:customStyle="1" w:styleId="Brigitta">
    <w:name w:val="Brigitta"/>
    <w:basedOn w:val="Normal"/>
    <w:rsid w:val="00EF40D0"/>
    <w:pPr>
      <w:spacing w:line="312" w:lineRule="auto"/>
    </w:pPr>
    <w:rPr>
      <w:rFonts w:ascii="Swiss742 SWC" w:eastAsia="Times New Roman" w:hAnsi="Swiss742 SWC" w:cs="Times New Roman"/>
      <w:noProof/>
      <w:sz w:val="24"/>
      <w:szCs w:val="20"/>
      <w:lang w:eastAsia="de-DE"/>
    </w:rPr>
  </w:style>
  <w:style w:type="paragraph" w:customStyle="1" w:styleId="BalloonText1">
    <w:name w:val="Balloon Text1"/>
    <w:basedOn w:val="Normal"/>
    <w:semiHidden/>
    <w:rsid w:val="00EF40D0"/>
    <w:pPr>
      <w:spacing w:line="240" w:lineRule="auto"/>
    </w:pPr>
    <w:rPr>
      <w:rFonts w:ascii="Tahoma" w:eastAsia="Times New Roman" w:hAnsi="Tahoma" w:cs="Tahoma"/>
      <w:noProof/>
      <w:sz w:val="16"/>
      <w:szCs w:val="16"/>
      <w:lang w:eastAsia="de-DE"/>
    </w:rPr>
  </w:style>
  <w:style w:type="paragraph" w:customStyle="1" w:styleId="CM1">
    <w:name w:val="CM1"/>
    <w:basedOn w:val="Default"/>
    <w:next w:val="Default"/>
    <w:uiPriority w:val="99"/>
    <w:rsid w:val="00EF40D0"/>
    <w:rPr>
      <w:rFonts w:ascii="EUAlbertina" w:eastAsia="Calibri" w:hAnsi="EUAlbertina"/>
      <w:color w:val="auto"/>
      <w:lang w:val="pt-PT" w:eastAsia="pt-PT"/>
    </w:rPr>
  </w:style>
  <w:style w:type="paragraph" w:customStyle="1" w:styleId="CM3">
    <w:name w:val="CM3"/>
    <w:basedOn w:val="Default"/>
    <w:next w:val="Default"/>
    <w:uiPriority w:val="99"/>
    <w:rsid w:val="00EF40D0"/>
    <w:rPr>
      <w:rFonts w:ascii="EUAlbertina" w:eastAsia="Calibri" w:hAnsi="EUAlbertina"/>
      <w:color w:val="auto"/>
      <w:lang w:val="pt-PT" w:eastAsia="pt-PT"/>
    </w:rPr>
  </w:style>
  <w:style w:type="paragraph" w:customStyle="1" w:styleId="CM4">
    <w:name w:val="CM4"/>
    <w:basedOn w:val="Default"/>
    <w:next w:val="Default"/>
    <w:uiPriority w:val="99"/>
    <w:rsid w:val="00EF40D0"/>
    <w:rPr>
      <w:rFonts w:ascii="EUAlbertina" w:eastAsia="Calibri" w:hAnsi="EUAlbertina"/>
      <w:color w:val="auto"/>
      <w:lang w:val="pt-PT" w:eastAsia="pt-PT"/>
    </w:rPr>
  </w:style>
  <w:style w:type="paragraph" w:customStyle="1" w:styleId="StyleLinespacingsingle">
    <w:name w:val="Style Line spacing:  single"/>
    <w:basedOn w:val="Normal"/>
    <w:rsid w:val="00EF40D0"/>
    <w:rPr>
      <w:rFonts w:eastAsia="Times New Roman" w:cs="Times New Roman"/>
      <w:szCs w:val="20"/>
      <w:lang w:val="de-DE" w:eastAsia="de-DE"/>
    </w:rPr>
  </w:style>
  <w:style w:type="paragraph" w:customStyle="1" w:styleId="PargrafodaLista">
    <w:name w:val="Parágrafo da Lista"/>
    <w:basedOn w:val="Normal"/>
    <w:uiPriority w:val="34"/>
    <w:rsid w:val="00EF40D0"/>
    <w:pPr>
      <w:spacing w:line="240" w:lineRule="auto"/>
      <w:ind w:left="720"/>
      <w:contextualSpacing/>
    </w:pPr>
    <w:rPr>
      <w:rFonts w:ascii="Times New Roman" w:eastAsia="Times New Roman" w:hAnsi="Times New Roman" w:cs="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Footnote Text Char2"/>
    <w:uiPriority w:val="99"/>
    <w:locked/>
    <w:rsid w:val="00EF40D0"/>
    <w:rPr>
      <w:rFonts w:ascii="Verdana" w:hAnsi="Verdana" w:cs="Times New Roman"/>
      <w:color w:val="auto"/>
      <w:sz w:val="16"/>
      <w:szCs w:val="18"/>
      <w:lang w:val="en-US" w:eastAsia="de-DE"/>
    </w:rPr>
  </w:style>
  <w:style w:type="paragraph" w:styleId="AltKonuBal">
    <w:name w:val="Subtitle"/>
    <w:basedOn w:val="Normal"/>
    <w:next w:val="Normal"/>
    <w:link w:val="AltKonuBalChar"/>
    <w:uiPriority w:val="11"/>
    <w:qFormat/>
    <w:rsid w:val="00FB3AE5"/>
    <w:pPr>
      <w:numPr>
        <w:ilvl w:val="1"/>
      </w:numPr>
      <w:spacing w:before="20" w:after="120"/>
    </w:pPr>
    <w:rPr>
      <w:rFonts w:ascii="Verdana Bold" w:eastAsiaTheme="majorEastAsia" w:hAnsi="Verdana Bold" w:cstheme="majorBidi"/>
      <w:iCs/>
      <w:color w:val="000000" w:themeColor="text1"/>
      <w:szCs w:val="24"/>
    </w:rPr>
  </w:style>
  <w:style w:type="character" w:customStyle="1" w:styleId="AltKonuBalChar">
    <w:name w:val="Alt Konu Başlığı Char"/>
    <w:basedOn w:val="VarsaylanParagrafYazTipi"/>
    <w:link w:val="AltKonuBal"/>
    <w:uiPriority w:val="11"/>
    <w:rsid w:val="00FB3AE5"/>
    <w:rPr>
      <w:rFonts w:ascii="Verdana Bold" w:eastAsiaTheme="majorEastAsia" w:hAnsi="Verdana Bold" w:cstheme="majorBidi"/>
      <w:iCs/>
      <w:color w:val="000000" w:themeColor="text1"/>
      <w:sz w:val="18"/>
      <w:szCs w:val="24"/>
    </w:rPr>
  </w:style>
  <w:style w:type="paragraph" w:customStyle="1" w:styleId="Heading1JTOT">
    <w:name w:val="Heading 1 + JTOT"/>
    <w:basedOn w:val="Balk1"/>
    <w:rsid w:val="00EF40D0"/>
    <w:rPr>
      <w:rFonts w:ascii="Verdana Bold" w:hAnsi="Verdana Bold"/>
    </w:rPr>
  </w:style>
  <w:style w:type="paragraph" w:customStyle="1" w:styleId="Style1a">
    <w:name w:val="Style1a"/>
    <w:basedOn w:val="NormalWeb"/>
    <w:link w:val="Style1aChar"/>
    <w:rsid w:val="00EF40D0"/>
    <w:pPr>
      <w:numPr>
        <w:numId w:val="31"/>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EF40D0"/>
    <w:rPr>
      <w:rFonts w:ascii="Verdana" w:eastAsia="Times New Roman" w:hAnsi="Verdana" w:cs="Arial"/>
      <w:b/>
      <w:sz w:val="18"/>
      <w:szCs w:val="18"/>
      <w:u w:val="single"/>
      <w:lang w:eastAsia="en-GB"/>
    </w:rPr>
  </w:style>
  <w:style w:type="paragraph" w:customStyle="1" w:styleId="Style2a">
    <w:name w:val="Style2 a"/>
    <w:basedOn w:val="Style1"/>
    <w:link w:val="Style2aChar"/>
    <w:rsid w:val="00EF40D0"/>
    <w:pPr>
      <w:keepNext w:val="0"/>
      <w:spacing w:before="100" w:beforeAutospacing="1" w:after="100" w:afterAutospacing="1" w:line="360" w:lineRule="auto"/>
      <w:ind w:left="1440" w:hanging="1080"/>
      <w:outlineLvl w:val="9"/>
    </w:pPr>
    <w:rPr>
      <w:b/>
      <w:lang w:eastAsia="en-GB"/>
    </w:rPr>
  </w:style>
  <w:style w:type="character" w:customStyle="1" w:styleId="Style1Char">
    <w:name w:val="Style1 Char"/>
    <w:link w:val="Style1"/>
    <w:rsid w:val="00EF40D0"/>
    <w:rPr>
      <w:rFonts w:ascii="Verdana" w:eastAsiaTheme="majorEastAsia" w:hAnsi="Verdana" w:cstheme="majorBidi"/>
      <w:bCs/>
      <w:sz w:val="28"/>
      <w:szCs w:val="28"/>
    </w:rPr>
  </w:style>
  <w:style w:type="character" w:customStyle="1" w:styleId="Style2aChar">
    <w:name w:val="Style2 a Char"/>
    <w:link w:val="Style2a"/>
    <w:rsid w:val="00EF40D0"/>
    <w:rPr>
      <w:rFonts w:ascii="Verdana" w:eastAsiaTheme="majorEastAsia" w:hAnsi="Verdana" w:cstheme="majorBidi"/>
      <w:b/>
      <w:bCs/>
      <w:sz w:val="28"/>
      <w:szCs w:val="28"/>
      <w:lang w:eastAsia="en-GB"/>
    </w:rPr>
  </w:style>
  <w:style w:type="paragraph" w:customStyle="1" w:styleId="bullet1">
    <w:name w:val="bullet1"/>
    <w:basedOn w:val="bultab1"/>
    <w:link w:val="bullet1Char"/>
    <w:qFormat/>
    <w:rsid w:val="00EF40D0"/>
    <w:pPr>
      <w:numPr>
        <w:numId w:val="29"/>
      </w:numPr>
      <w:ind w:left="851" w:right="-79" w:hanging="851"/>
    </w:pPr>
    <w:rPr>
      <w:sz w:val="18"/>
      <w:szCs w:val="18"/>
    </w:rPr>
  </w:style>
  <w:style w:type="character" w:customStyle="1" w:styleId="bultab1Char">
    <w:name w:val="bultab1 Char"/>
    <w:basedOn w:val="VarsaylanParagrafYazTipi"/>
    <w:link w:val="bultab1"/>
    <w:rsid w:val="00EF40D0"/>
    <w:rPr>
      <w:rFonts w:ascii="Verdana" w:eastAsia="Times New Roman" w:hAnsi="Verdana" w:cs="Times New Roman"/>
      <w:sz w:val="17"/>
      <w:szCs w:val="24"/>
      <w:lang w:val="de-DE" w:eastAsia="de-DE"/>
    </w:rPr>
  </w:style>
  <w:style w:type="character" w:customStyle="1" w:styleId="bullet1Char">
    <w:name w:val="bullet1 Char"/>
    <w:basedOn w:val="bultab1Char"/>
    <w:link w:val="bullet1"/>
    <w:rsid w:val="00EF40D0"/>
    <w:rPr>
      <w:sz w:val="18"/>
      <w:szCs w:val="18"/>
    </w:rPr>
  </w:style>
  <w:style w:type="paragraph" w:styleId="AralkYok">
    <w:name w:val="No Spacing"/>
    <w:aliases w:val="Judial training"/>
    <w:basedOn w:val="Balk1"/>
    <w:next w:val="Balk1"/>
    <w:uiPriority w:val="1"/>
    <w:rsid w:val="00FC55DD"/>
    <w:pPr>
      <w:keepNext w:val="0"/>
      <w:keepLines w:val="0"/>
      <w:outlineLvl w:val="9"/>
    </w:pPr>
    <w:rPr>
      <w:rFonts w:eastAsiaTheme="minorHAnsi" w:cstheme="minorBidi"/>
      <w:b w:val="0"/>
      <w:bCs w:val="0"/>
      <w:sz w:val="18"/>
      <w:szCs w:val="22"/>
    </w:rPr>
  </w:style>
  <w:style w:type="paragraph" w:customStyle="1" w:styleId="Heading2Ch">
    <w:name w:val="Heading 2 Ch"/>
    <w:basedOn w:val="Balk2"/>
    <w:rsid w:val="001371BC"/>
  </w:style>
  <w:style w:type="paragraph" w:styleId="MektupAdresi">
    <w:name w:val="envelope address"/>
    <w:basedOn w:val="Normal"/>
    <w:uiPriority w:val="99"/>
    <w:semiHidden/>
    <w:unhideWhenUsed/>
    <w:rsid w:val="001371B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ListeParagraf">
    <w:name w:val="List Paragraph"/>
    <w:basedOn w:val="Normal"/>
    <w:uiPriority w:val="34"/>
    <w:qFormat/>
    <w:rsid w:val="00875C78"/>
    <w:pPr>
      <w:ind w:left="720"/>
      <w:contextualSpacing/>
    </w:pPr>
  </w:style>
  <w:style w:type="paragraph" w:styleId="Liste">
    <w:name w:val="List"/>
    <w:basedOn w:val="Normal"/>
    <w:uiPriority w:val="99"/>
    <w:unhideWhenUsed/>
    <w:rsid w:val="00607E73"/>
    <w:pPr>
      <w:numPr>
        <w:numId w:val="34"/>
      </w:numPr>
      <w:spacing w:before="120" w:after="120"/>
      <w:ind w:left="851" w:right="-79" w:hanging="851"/>
      <w:contextualSpacing/>
    </w:pPr>
  </w:style>
  <w:style w:type="paragraph" w:customStyle="1" w:styleId="bul3">
    <w:name w:val="bul3"/>
    <w:basedOn w:val="Normal"/>
    <w:qFormat/>
    <w:rsid w:val="001F6690"/>
    <w:pPr>
      <w:numPr>
        <w:numId w:val="36"/>
      </w:numPr>
      <w:spacing w:after="120"/>
      <w:ind w:left="2552" w:hanging="851"/>
    </w:pPr>
    <w:rPr>
      <w:rFonts w:eastAsia="MS Mincho" w:cs="Times New Roman"/>
      <w:szCs w:val="20"/>
    </w:rPr>
  </w:style>
  <w:style w:type="paragraph" w:styleId="ekillerTablosu">
    <w:name w:val="table of figures"/>
    <w:basedOn w:val="Normal"/>
    <w:next w:val="Normal"/>
    <w:uiPriority w:val="99"/>
    <w:semiHidden/>
    <w:unhideWhenUsed/>
    <w:rsid w:val="00930C93"/>
  </w:style>
  <w:style w:type="paragraph" w:customStyle="1" w:styleId="FV1links">
    <w:name w:val="FV1 links"/>
    <w:basedOn w:val="Normal"/>
    <w:rsid w:val="00F93762"/>
    <w:pPr>
      <w:spacing w:line="260" w:lineRule="atLeast"/>
      <w:jc w:val="left"/>
    </w:pPr>
    <w:rPr>
      <w:rFonts w:eastAsia="Times New Roman" w:cs="Times New Roman"/>
      <w:b/>
      <w:caps/>
      <w:sz w:val="20"/>
      <w:szCs w:val="20"/>
    </w:rPr>
  </w:style>
  <w:style w:type="paragraph" w:customStyle="1" w:styleId="bullet2">
    <w:name w:val="bullet2"/>
    <w:basedOn w:val="ListeParagraf"/>
    <w:link w:val="bullet2Char"/>
    <w:qFormat/>
    <w:rsid w:val="0017007B"/>
    <w:pPr>
      <w:spacing w:after="200" w:line="360" w:lineRule="auto"/>
      <w:ind w:left="1440" w:hanging="589"/>
    </w:pPr>
    <w:rPr>
      <w:rFonts w:eastAsia="Cambria" w:cs="Times New Roman"/>
      <w:lang w:val="en-US"/>
    </w:rPr>
  </w:style>
  <w:style w:type="character" w:customStyle="1" w:styleId="bullet2Char">
    <w:name w:val="bullet2 Char"/>
    <w:basedOn w:val="VarsaylanParagrafYazTipi"/>
    <w:link w:val="bullet2"/>
    <w:rsid w:val="0017007B"/>
    <w:rPr>
      <w:rFonts w:ascii="Verdana" w:eastAsia="Cambria" w:hAnsi="Verdana" w:cs="Times New Roman"/>
      <w:sz w:val="18"/>
      <w:lang w:val="en-US"/>
    </w:rPr>
  </w:style>
</w:styles>
</file>

<file path=word/webSettings.xml><?xml version="1.0" encoding="utf-8"?>
<w:webSettings xmlns:r="http://schemas.openxmlformats.org/officeDocument/2006/relationships" xmlns:w="http://schemas.openxmlformats.org/wordprocessingml/2006/main">
  <w:divs>
    <w:div w:id="2636346">
      <w:bodyDiv w:val="1"/>
      <w:marLeft w:val="0"/>
      <w:marRight w:val="0"/>
      <w:marTop w:val="0"/>
      <w:marBottom w:val="0"/>
      <w:divBdr>
        <w:top w:val="none" w:sz="0" w:space="0" w:color="auto"/>
        <w:left w:val="none" w:sz="0" w:space="0" w:color="auto"/>
        <w:bottom w:val="none" w:sz="0" w:space="0" w:color="auto"/>
        <w:right w:val="none" w:sz="0" w:space="0" w:color="auto"/>
      </w:divBdr>
    </w:div>
    <w:div w:id="25645990">
      <w:bodyDiv w:val="1"/>
      <w:marLeft w:val="0"/>
      <w:marRight w:val="0"/>
      <w:marTop w:val="0"/>
      <w:marBottom w:val="0"/>
      <w:divBdr>
        <w:top w:val="none" w:sz="0" w:space="0" w:color="auto"/>
        <w:left w:val="none" w:sz="0" w:space="0" w:color="auto"/>
        <w:bottom w:val="none" w:sz="0" w:space="0" w:color="auto"/>
        <w:right w:val="none" w:sz="0" w:space="0" w:color="auto"/>
      </w:divBdr>
      <w:divsChild>
        <w:div w:id="1137794396">
          <w:marLeft w:val="547"/>
          <w:marRight w:val="0"/>
          <w:marTop w:val="106"/>
          <w:marBottom w:val="0"/>
          <w:divBdr>
            <w:top w:val="none" w:sz="0" w:space="0" w:color="auto"/>
            <w:left w:val="none" w:sz="0" w:space="0" w:color="auto"/>
            <w:bottom w:val="none" w:sz="0" w:space="0" w:color="auto"/>
            <w:right w:val="none" w:sz="0" w:space="0" w:color="auto"/>
          </w:divBdr>
        </w:div>
        <w:div w:id="1202474929">
          <w:marLeft w:val="547"/>
          <w:marRight w:val="0"/>
          <w:marTop w:val="106"/>
          <w:marBottom w:val="0"/>
          <w:divBdr>
            <w:top w:val="none" w:sz="0" w:space="0" w:color="auto"/>
            <w:left w:val="none" w:sz="0" w:space="0" w:color="auto"/>
            <w:bottom w:val="none" w:sz="0" w:space="0" w:color="auto"/>
            <w:right w:val="none" w:sz="0" w:space="0" w:color="auto"/>
          </w:divBdr>
        </w:div>
        <w:div w:id="1676112225">
          <w:marLeft w:val="547"/>
          <w:marRight w:val="0"/>
          <w:marTop w:val="106"/>
          <w:marBottom w:val="0"/>
          <w:divBdr>
            <w:top w:val="none" w:sz="0" w:space="0" w:color="auto"/>
            <w:left w:val="none" w:sz="0" w:space="0" w:color="auto"/>
            <w:bottom w:val="none" w:sz="0" w:space="0" w:color="auto"/>
            <w:right w:val="none" w:sz="0" w:space="0" w:color="auto"/>
          </w:divBdr>
        </w:div>
        <w:div w:id="1378816102">
          <w:marLeft w:val="547"/>
          <w:marRight w:val="0"/>
          <w:marTop w:val="106"/>
          <w:marBottom w:val="0"/>
          <w:divBdr>
            <w:top w:val="none" w:sz="0" w:space="0" w:color="auto"/>
            <w:left w:val="none" w:sz="0" w:space="0" w:color="auto"/>
            <w:bottom w:val="none" w:sz="0" w:space="0" w:color="auto"/>
            <w:right w:val="none" w:sz="0" w:space="0" w:color="auto"/>
          </w:divBdr>
        </w:div>
        <w:div w:id="668142274">
          <w:marLeft w:val="547"/>
          <w:marRight w:val="0"/>
          <w:marTop w:val="106"/>
          <w:marBottom w:val="0"/>
          <w:divBdr>
            <w:top w:val="none" w:sz="0" w:space="0" w:color="auto"/>
            <w:left w:val="none" w:sz="0" w:space="0" w:color="auto"/>
            <w:bottom w:val="none" w:sz="0" w:space="0" w:color="auto"/>
            <w:right w:val="none" w:sz="0" w:space="0" w:color="auto"/>
          </w:divBdr>
        </w:div>
        <w:div w:id="1369574684">
          <w:marLeft w:val="547"/>
          <w:marRight w:val="0"/>
          <w:marTop w:val="106"/>
          <w:marBottom w:val="0"/>
          <w:divBdr>
            <w:top w:val="none" w:sz="0" w:space="0" w:color="auto"/>
            <w:left w:val="none" w:sz="0" w:space="0" w:color="auto"/>
            <w:bottom w:val="none" w:sz="0" w:space="0" w:color="auto"/>
            <w:right w:val="none" w:sz="0" w:space="0" w:color="auto"/>
          </w:divBdr>
        </w:div>
      </w:divsChild>
    </w:div>
    <w:div w:id="28461952">
      <w:bodyDiv w:val="1"/>
      <w:marLeft w:val="0"/>
      <w:marRight w:val="0"/>
      <w:marTop w:val="0"/>
      <w:marBottom w:val="0"/>
      <w:divBdr>
        <w:top w:val="none" w:sz="0" w:space="0" w:color="auto"/>
        <w:left w:val="none" w:sz="0" w:space="0" w:color="auto"/>
        <w:bottom w:val="none" w:sz="0" w:space="0" w:color="auto"/>
        <w:right w:val="none" w:sz="0" w:space="0" w:color="auto"/>
      </w:divBdr>
    </w:div>
    <w:div w:id="72973594">
      <w:bodyDiv w:val="1"/>
      <w:marLeft w:val="0"/>
      <w:marRight w:val="0"/>
      <w:marTop w:val="0"/>
      <w:marBottom w:val="0"/>
      <w:divBdr>
        <w:top w:val="none" w:sz="0" w:space="0" w:color="auto"/>
        <w:left w:val="none" w:sz="0" w:space="0" w:color="auto"/>
        <w:bottom w:val="none" w:sz="0" w:space="0" w:color="auto"/>
        <w:right w:val="none" w:sz="0" w:space="0" w:color="auto"/>
      </w:divBdr>
    </w:div>
    <w:div w:id="98792066">
      <w:bodyDiv w:val="1"/>
      <w:marLeft w:val="0"/>
      <w:marRight w:val="0"/>
      <w:marTop w:val="0"/>
      <w:marBottom w:val="0"/>
      <w:divBdr>
        <w:top w:val="none" w:sz="0" w:space="0" w:color="auto"/>
        <w:left w:val="none" w:sz="0" w:space="0" w:color="auto"/>
        <w:bottom w:val="none" w:sz="0" w:space="0" w:color="auto"/>
        <w:right w:val="none" w:sz="0" w:space="0" w:color="auto"/>
      </w:divBdr>
    </w:div>
    <w:div w:id="106433575">
      <w:bodyDiv w:val="1"/>
      <w:marLeft w:val="0"/>
      <w:marRight w:val="0"/>
      <w:marTop w:val="0"/>
      <w:marBottom w:val="0"/>
      <w:divBdr>
        <w:top w:val="none" w:sz="0" w:space="0" w:color="auto"/>
        <w:left w:val="none" w:sz="0" w:space="0" w:color="auto"/>
        <w:bottom w:val="none" w:sz="0" w:space="0" w:color="auto"/>
        <w:right w:val="none" w:sz="0" w:space="0" w:color="auto"/>
      </w:divBdr>
      <w:divsChild>
        <w:div w:id="741605569">
          <w:marLeft w:val="691"/>
          <w:marRight w:val="0"/>
          <w:marTop w:val="130"/>
          <w:marBottom w:val="0"/>
          <w:divBdr>
            <w:top w:val="none" w:sz="0" w:space="0" w:color="auto"/>
            <w:left w:val="none" w:sz="0" w:space="0" w:color="auto"/>
            <w:bottom w:val="none" w:sz="0" w:space="0" w:color="auto"/>
            <w:right w:val="none" w:sz="0" w:space="0" w:color="auto"/>
          </w:divBdr>
        </w:div>
      </w:divsChild>
    </w:div>
    <w:div w:id="113444639">
      <w:bodyDiv w:val="1"/>
      <w:marLeft w:val="0"/>
      <w:marRight w:val="0"/>
      <w:marTop w:val="0"/>
      <w:marBottom w:val="0"/>
      <w:divBdr>
        <w:top w:val="none" w:sz="0" w:space="0" w:color="auto"/>
        <w:left w:val="none" w:sz="0" w:space="0" w:color="auto"/>
        <w:bottom w:val="none" w:sz="0" w:space="0" w:color="auto"/>
        <w:right w:val="none" w:sz="0" w:space="0" w:color="auto"/>
      </w:divBdr>
    </w:div>
    <w:div w:id="163398333">
      <w:bodyDiv w:val="1"/>
      <w:marLeft w:val="0"/>
      <w:marRight w:val="0"/>
      <w:marTop w:val="0"/>
      <w:marBottom w:val="0"/>
      <w:divBdr>
        <w:top w:val="none" w:sz="0" w:space="0" w:color="auto"/>
        <w:left w:val="none" w:sz="0" w:space="0" w:color="auto"/>
        <w:bottom w:val="none" w:sz="0" w:space="0" w:color="auto"/>
        <w:right w:val="none" w:sz="0" w:space="0" w:color="auto"/>
      </w:divBdr>
    </w:div>
    <w:div w:id="167450636">
      <w:bodyDiv w:val="1"/>
      <w:marLeft w:val="0"/>
      <w:marRight w:val="0"/>
      <w:marTop w:val="0"/>
      <w:marBottom w:val="0"/>
      <w:divBdr>
        <w:top w:val="none" w:sz="0" w:space="0" w:color="auto"/>
        <w:left w:val="none" w:sz="0" w:space="0" w:color="auto"/>
        <w:bottom w:val="none" w:sz="0" w:space="0" w:color="auto"/>
        <w:right w:val="none" w:sz="0" w:space="0" w:color="auto"/>
      </w:divBdr>
    </w:div>
    <w:div w:id="168755718">
      <w:bodyDiv w:val="1"/>
      <w:marLeft w:val="0"/>
      <w:marRight w:val="0"/>
      <w:marTop w:val="0"/>
      <w:marBottom w:val="0"/>
      <w:divBdr>
        <w:top w:val="none" w:sz="0" w:space="0" w:color="auto"/>
        <w:left w:val="none" w:sz="0" w:space="0" w:color="auto"/>
        <w:bottom w:val="none" w:sz="0" w:space="0" w:color="auto"/>
        <w:right w:val="none" w:sz="0" w:space="0" w:color="auto"/>
      </w:divBdr>
    </w:div>
    <w:div w:id="173693915">
      <w:bodyDiv w:val="1"/>
      <w:marLeft w:val="0"/>
      <w:marRight w:val="0"/>
      <w:marTop w:val="0"/>
      <w:marBottom w:val="0"/>
      <w:divBdr>
        <w:top w:val="none" w:sz="0" w:space="0" w:color="auto"/>
        <w:left w:val="none" w:sz="0" w:space="0" w:color="auto"/>
        <w:bottom w:val="none" w:sz="0" w:space="0" w:color="auto"/>
        <w:right w:val="none" w:sz="0" w:space="0" w:color="auto"/>
      </w:divBdr>
    </w:div>
    <w:div w:id="198401371">
      <w:bodyDiv w:val="1"/>
      <w:marLeft w:val="0"/>
      <w:marRight w:val="0"/>
      <w:marTop w:val="0"/>
      <w:marBottom w:val="0"/>
      <w:divBdr>
        <w:top w:val="none" w:sz="0" w:space="0" w:color="auto"/>
        <w:left w:val="none" w:sz="0" w:space="0" w:color="auto"/>
        <w:bottom w:val="none" w:sz="0" w:space="0" w:color="auto"/>
        <w:right w:val="none" w:sz="0" w:space="0" w:color="auto"/>
      </w:divBdr>
      <w:divsChild>
        <w:div w:id="1665165406">
          <w:marLeft w:val="691"/>
          <w:marRight w:val="0"/>
          <w:marTop w:val="130"/>
          <w:marBottom w:val="0"/>
          <w:divBdr>
            <w:top w:val="none" w:sz="0" w:space="0" w:color="auto"/>
            <w:left w:val="none" w:sz="0" w:space="0" w:color="auto"/>
            <w:bottom w:val="none" w:sz="0" w:space="0" w:color="auto"/>
            <w:right w:val="none" w:sz="0" w:space="0" w:color="auto"/>
          </w:divBdr>
        </w:div>
      </w:divsChild>
    </w:div>
    <w:div w:id="199056175">
      <w:bodyDiv w:val="1"/>
      <w:marLeft w:val="0"/>
      <w:marRight w:val="0"/>
      <w:marTop w:val="0"/>
      <w:marBottom w:val="0"/>
      <w:divBdr>
        <w:top w:val="none" w:sz="0" w:space="0" w:color="auto"/>
        <w:left w:val="none" w:sz="0" w:space="0" w:color="auto"/>
        <w:bottom w:val="none" w:sz="0" w:space="0" w:color="auto"/>
        <w:right w:val="none" w:sz="0" w:space="0" w:color="auto"/>
      </w:divBdr>
      <w:divsChild>
        <w:div w:id="1874463376">
          <w:marLeft w:val="590"/>
          <w:marRight w:val="0"/>
          <w:marTop w:val="0"/>
          <w:marBottom w:val="0"/>
          <w:divBdr>
            <w:top w:val="none" w:sz="0" w:space="0" w:color="auto"/>
            <w:left w:val="none" w:sz="0" w:space="0" w:color="auto"/>
            <w:bottom w:val="none" w:sz="0" w:space="0" w:color="auto"/>
            <w:right w:val="none" w:sz="0" w:space="0" w:color="auto"/>
          </w:divBdr>
        </w:div>
        <w:div w:id="1295408491">
          <w:marLeft w:val="590"/>
          <w:marRight w:val="0"/>
          <w:marTop w:val="0"/>
          <w:marBottom w:val="0"/>
          <w:divBdr>
            <w:top w:val="none" w:sz="0" w:space="0" w:color="auto"/>
            <w:left w:val="none" w:sz="0" w:space="0" w:color="auto"/>
            <w:bottom w:val="none" w:sz="0" w:space="0" w:color="auto"/>
            <w:right w:val="none" w:sz="0" w:space="0" w:color="auto"/>
          </w:divBdr>
        </w:div>
        <w:div w:id="2057466129">
          <w:marLeft w:val="590"/>
          <w:marRight w:val="0"/>
          <w:marTop w:val="0"/>
          <w:marBottom w:val="0"/>
          <w:divBdr>
            <w:top w:val="none" w:sz="0" w:space="0" w:color="auto"/>
            <w:left w:val="none" w:sz="0" w:space="0" w:color="auto"/>
            <w:bottom w:val="none" w:sz="0" w:space="0" w:color="auto"/>
            <w:right w:val="none" w:sz="0" w:space="0" w:color="auto"/>
          </w:divBdr>
        </w:div>
        <w:div w:id="1273518423">
          <w:marLeft w:val="590"/>
          <w:marRight w:val="0"/>
          <w:marTop w:val="0"/>
          <w:marBottom w:val="0"/>
          <w:divBdr>
            <w:top w:val="none" w:sz="0" w:space="0" w:color="auto"/>
            <w:left w:val="none" w:sz="0" w:space="0" w:color="auto"/>
            <w:bottom w:val="none" w:sz="0" w:space="0" w:color="auto"/>
            <w:right w:val="none" w:sz="0" w:space="0" w:color="auto"/>
          </w:divBdr>
        </w:div>
      </w:divsChild>
    </w:div>
    <w:div w:id="206917777">
      <w:bodyDiv w:val="1"/>
      <w:marLeft w:val="0"/>
      <w:marRight w:val="0"/>
      <w:marTop w:val="0"/>
      <w:marBottom w:val="0"/>
      <w:divBdr>
        <w:top w:val="none" w:sz="0" w:space="0" w:color="auto"/>
        <w:left w:val="none" w:sz="0" w:space="0" w:color="auto"/>
        <w:bottom w:val="none" w:sz="0" w:space="0" w:color="auto"/>
        <w:right w:val="none" w:sz="0" w:space="0" w:color="auto"/>
      </w:divBdr>
    </w:div>
    <w:div w:id="212080984">
      <w:bodyDiv w:val="1"/>
      <w:marLeft w:val="0"/>
      <w:marRight w:val="0"/>
      <w:marTop w:val="0"/>
      <w:marBottom w:val="0"/>
      <w:divBdr>
        <w:top w:val="none" w:sz="0" w:space="0" w:color="auto"/>
        <w:left w:val="none" w:sz="0" w:space="0" w:color="auto"/>
        <w:bottom w:val="none" w:sz="0" w:space="0" w:color="auto"/>
        <w:right w:val="none" w:sz="0" w:space="0" w:color="auto"/>
      </w:divBdr>
    </w:div>
    <w:div w:id="243228345">
      <w:bodyDiv w:val="1"/>
      <w:marLeft w:val="0"/>
      <w:marRight w:val="0"/>
      <w:marTop w:val="0"/>
      <w:marBottom w:val="0"/>
      <w:divBdr>
        <w:top w:val="none" w:sz="0" w:space="0" w:color="auto"/>
        <w:left w:val="none" w:sz="0" w:space="0" w:color="auto"/>
        <w:bottom w:val="none" w:sz="0" w:space="0" w:color="auto"/>
        <w:right w:val="none" w:sz="0" w:space="0" w:color="auto"/>
      </w:divBdr>
      <w:divsChild>
        <w:div w:id="1336806310">
          <w:marLeft w:val="562"/>
          <w:marRight w:val="0"/>
          <w:marTop w:val="0"/>
          <w:marBottom w:val="120"/>
          <w:divBdr>
            <w:top w:val="none" w:sz="0" w:space="0" w:color="auto"/>
            <w:left w:val="none" w:sz="0" w:space="0" w:color="auto"/>
            <w:bottom w:val="none" w:sz="0" w:space="0" w:color="auto"/>
            <w:right w:val="none" w:sz="0" w:space="0" w:color="auto"/>
          </w:divBdr>
        </w:div>
        <w:div w:id="1815023904">
          <w:marLeft w:val="562"/>
          <w:marRight w:val="0"/>
          <w:marTop w:val="0"/>
          <w:marBottom w:val="120"/>
          <w:divBdr>
            <w:top w:val="none" w:sz="0" w:space="0" w:color="auto"/>
            <w:left w:val="none" w:sz="0" w:space="0" w:color="auto"/>
            <w:bottom w:val="none" w:sz="0" w:space="0" w:color="auto"/>
            <w:right w:val="none" w:sz="0" w:space="0" w:color="auto"/>
          </w:divBdr>
        </w:div>
        <w:div w:id="191305050">
          <w:marLeft w:val="562"/>
          <w:marRight w:val="0"/>
          <w:marTop w:val="0"/>
          <w:marBottom w:val="120"/>
          <w:divBdr>
            <w:top w:val="none" w:sz="0" w:space="0" w:color="auto"/>
            <w:left w:val="none" w:sz="0" w:space="0" w:color="auto"/>
            <w:bottom w:val="none" w:sz="0" w:space="0" w:color="auto"/>
            <w:right w:val="none" w:sz="0" w:space="0" w:color="auto"/>
          </w:divBdr>
        </w:div>
        <w:div w:id="782311464">
          <w:marLeft w:val="562"/>
          <w:marRight w:val="0"/>
          <w:marTop w:val="0"/>
          <w:marBottom w:val="120"/>
          <w:divBdr>
            <w:top w:val="none" w:sz="0" w:space="0" w:color="auto"/>
            <w:left w:val="none" w:sz="0" w:space="0" w:color="auto"/>
            <w:bottom w:val="none" w:sz="0" w:space="0" w:color="auto"/>
            <w:right w:val="none" w:sz="0" w:space="0" w:color="auto"/>
          </w:divBdr>
        </w:div>
        <w:div w:id="704404729">
          <w:marLeft w:val="562"/>
          <w:marRight w:val="0"/>
          <w:marTop w:val="0"/>
          <w:marBottom w:val="120"/>
          <w:divBdr>
            <w:top w:val="none" w:sz="0" w:space="0" w:color="auto"/>
            <w:left w:val="none" w:sz="0" w:space="0" w:color="auto"/>
            <w:bottom w:val="none" w:sz="0" w:space="0" w:color="auto"/>
            <w:right w:val="none" w:sz="0" w:space="0" w:color="auto"/>
          </w:divBdr>
        </w:div>
        <w:div w:id="1384789388">
          <w:marLeft w:val="562"/>
          <w:marRight w:val="0"/>
          <w:marTop w:val="0"/>
          <w:marBottom w:val="120"/>
          <w:divBdr>
            <w:top w:val="none" w:sz="0" w:space="0" w:color="auto"/>
            <w:left w:val="none" w:sz="0" w:space="0" w:color="auto"/>
            <w:bottom w:val="none" w:sz="0" w:space="0" w:color="auto"/>
            <w:right w:val="none" w:sz="0" w:space="0" w:color="auto"/>
          </w:divBdr>
        </w:div>
        <w:div w:id="1318342653">
          <w:marLeft w:val="562"/>
          <w:marRight w:val="0"/>
          <w:marTop w:val="0"/>
          <w:marBottom w:val="120"/>
          <w:divBdr>
            <w:top w:val="none" w:sz="0" w:space="0" w:color="auto"/>
            <w:left w:val="none" w:sz="0" w:space="0" w:color="auto"/>
            <w:bottom w:val="none" w:sz="0" w:space="0" w:color="auto"/>
            <w:right w:val="none" w:sz="0" w:space="0" w:color="auto"/>
          </w:divBdr>
        </w:div>
        <w:div w:id="905795852">
          <w:marLeft w:val="562"/>
          <w:marRight w:val="0"/>
          <w:marTop w:val="0"/>
          <w:marBottom w:val="120"/>
          <w:divBdr>
            <w:top w:val="none" w:sz="0" w:space="0" w:color="auto"/>
            <w:left w:val="none" w:sz="0" w:space="0" w:color="auto"/>
            <w:bottom w:val="none" w:sz="0" w:space="0" w:color="auto"/>
            <w:right w:val="none" w:sz="0" w:space="0" w:color="auto"/>
          </w:divBdr>
        </w:div>
        <w:div w:id="1098326599">
          <w:marLeft w:val="562"/>
          <w:marRight w:val="0"/>
          <w:marTop w:val="0"/>
          <w:marBottom w:val="120"/>
          <w:divBdr>
            <w:top w:val="none" w:sz="0" w:space="0" w:color="auto"/>
            <w:left w:val="none" w:sz="0" w:space="0" w:color="auto"/>
            <w:bottom w:val="none" w:sz="0" w:space="0" w:color="auto"/>
            <w:right w:val="none" w:sz="0" w:space="0" w:color="auto"/>
          </w:divBdr>
        </w:div>
      </w:divsChild>
    </w:div>
    <w:div w:id="249698766">
      <w:bodyDiv w:val="1"/>
      <w:marLeft w:val="0"/>
      <w:marRight w:val="0"/>
      <w:marTop w:val="0"/>
      <w:marBottom w:val="0"/>
      <w:divBdr>
        <w:top w:val="none" w:sz="0" w:space="0" w:color="auto"/>
        <w:left w:val="none" w:sz="0" w:space="0" w:color="auto"/>
        <w:bottom w:val="none" w:sz="0" w:space="0" w:color="auto"/>
        <w:right w:val="none" w:sz="0" w:space="0" w:color="auto"/>
      </w:divBdr>
      <w:divsChild>
        <w:div w:id="1322008830">
          <w:marLeft w:val="547"/>
          <w:marRight w:val="0"/>
          <w:marTop w:val="130"/>
          <w:marBottom w:val="0"/>
          <w:divBdr>
            <w:top w:val="none" w:sz="0" w:space="0" w:color="auto"/>
            <w:left w:val="none" w:sz="0" w:space="0" w:color="auto"/>
            <w:bottom w:val="none" w:sz="0" w:space="0" w:color="auto"/>
            <w:right w:val="none" w:sz="0" w:space="0" w:color="auto"/>
          </w:divBdr>
        </w:div>
        <w:div w:id="1946110781">
          <w:marLeft w:val="547"/>
          <w:marRight w:val="0"/>
          <w:marTop w:val="130"/>
          <w:marBottom w:val="0"/>
          <w:divBdr>
            <w:top w:val="none" w:sz="0" w:space="0" w:color="auto"/>
            <w:left w:val="none" w:sz="0" w:space="0" w:color="auto"/>
            <w:bottom w:val="none" w:sz="0" w:space="0" w:color="auto"/>
            <w:right w:val="none" w:sz="0" w:space="0" w:color="auto"/>
          </w:divBdr>
        </w:div>
        <w:div w:id="1878590091">
          <w:marLeft w:val="547"/>
          <w:marRight w:val="0"/>
          <w:marTop w:val="130"/>
          <w:marBottom w:val="0"/>
          <w:divBdr>
            <w:top w:val="none" w:sz="0" w:space="0" w:color="auto"/>
            <w:left w:val="none" w:sz="0" w:space="0" w:color="auto"/>
            <w:bottom w:val="none" w:sz="0" w:space="0" w:color="auto"/>
            <w:right w:val="none" w:sz="0" w:space="0" w:color="auto"/>
          </w:divBdr>
        </w:div>
      </w:divsChild>
    </w:div>
    <w:div w:id="254485802">
      <w:bodyDiv w:val="1"/>
      <w:marLeft w:val="0"/>
      <w:marRight w:val="0"/>
      <w:marTop w:val="0"/>
      <w:marBottom w:val="0"/>
      <w:divBdr>
        <w:top w:val="none" w:sz="0" w:space="0" w:color="auto"/>
        <w:left w:val="none" w:sz="0" w:space="0" w:color="auto"/>
        <w:bottom w:val="none" w:sz="0" w:space="0" w:color="auto"/>
        <w:right w:val="none" w:sz="0" w:space="0" w:color="auto"/>
      </w:divBdr>
    </w:div>
    <w:div w:id="260571314">
      <w:bodyDiv w:val="1"/>
      <w:marLeft w:val="0"/>
      <w:marRight w:val="0"/>
      <w:marTop w:val="0"/>
      <w:marBottom w:val="0"/>
      <w:divBdr>
        <w:top w:val="none" w:sz="0" w:space="0" w:color="auto"/>
        <w:left w:val="none" w:sz="0" w:space="0" w:color="auto"/>
        <w:bottom w:val="none" w:sz="0" w:space="0" w:color="auto"/>
        <w:right w:val="none" w:sz="0" w:space="0" w:color="auto"/>
      </w:divBdr>
    </w:div>
    <w:div w:id="261687340">
      <w:bodyDiv w:val="1"/>
      <w:marLeft w:val="0"/>
      <w:marRight w:val="0"/>
      <w:marTop w:val="0"/>
      <w:marBottom w:val="0"/>
      <w:divBdr>
        <w:top w:val="none" w:sz="0" w:space="0" w:color="auto"/>
        <w:left w:val="none" w:sz="0" w:space="0" w:color="auto"/>
        <w:bottom w:val="none" w:sz="0" w:space="0" w:color="auto"/>
        <w:right w:val="none" w:sz="0" w:space="0" w:color="auto"/>
      </w:divBdr>
    </w:div>
    <w:div w:id="261955643">
      <w:bodyDiv w:val="1"/>
      <w:marLeft w:val="0"/>
      <w:marRight w:val="0"/>
      <w:marTop w:val="0"/>
      <w:marBottom w:val="0"/>
      <w:divBdr>
        <w:top w:val="none" w:sz="0" w:space="0" w:color="auto"/>
        <w:left w:val="none" w:sz="0" w:space="0" w:color="auto"/>
        <w:bottom w:val="none" w:sz="0" w:space="0" w:color="auto"/>
        <w:right w:val="none" w:sz="0" w:space="0" w:color="auto"/>
      </w:divBdr>
    </w:div>
    <w:div w:id="271131127">
      <w:bodyDiv w:val="1"/>
      <w:marLeft w:val="0"/>
      <w:marRight w:val="0"/>
      <w:marTop w:val="0"/>
      <w:marBottom w:val="0"/>
      <w:divBdr>
        <w:top w:val="none" w:sz="0" w:space="0" w:color="auto"/>
        <w:left w:val="none" w:sz="0" w:space="0" w:color="auto"/>
        <w:bottom w:val="none" w:sz="0" w:space="0" w:color="auto"/>
        <w:right w:val="none" w:sz="0" w:space="0" w:color="auto"/>
      </w:divBdr>
    </w:div>
    <w:div w:id="345324024">
      <w:bodyDiv w:val="1"/>
      <w:marLeft w:val="0"/>
      <w:marRight w:val="0"/>
      <w:marTop w:val="0"/>
      <w:marBottom w:val="0"/>
      <w:divBdr>
        <w:top w:val="none" w:sz="0" w:space="0" w:color="auto"/>
        <w:left w:val="none" w:sz="0" w:space="0" w:color="auto"/>
        <w:bottom w:val="none" w:sz="0" w:space="0" w:color="auto"/>
        <w:right w:val="none" w:sz="0" w:space="0" w:color="auto"/>
      </w:divBdr>
    </w:div>
    <w:div w:id="359431705">
      <w:bodyDiv w:val="1"/>
      <w:marLeft w:val="0"/>
      <w:marRight w:val="0"/>
      <w:marTop w:val="0"/>
      <w:marBottom w:val="0"/>
      <w:divBdr>
        <w:top w:val="none" w:sz="0" w:space="0" w:color="auto"/>
        <w:left w:val="none" w:sz="0" w:space="0" w:color="auto"/>
        <w:bottom w:val="none" w:sz="0" w:space="0" w:color="auto"/>
        <w:right w:val="none" w:sz="0" w:space="0" w:color="auto"/>
      </w:divBdr>
    </w:div>
    <w:div w:id="365062686">
      <w:bodyDiv w:val="1"/>
      <w:marLeft w:val="0"/>
      <w:marRight w:val="0"/>
      <w:marTop w:val="0"/>
      <w:marBottom w:val="0"/>
      <w:divBdr>
        <w:top w:val="none" w:sz="0" w:space="0" w:color="auto"/>
        <w:left w:val="none" w:sz="0" w:space="0" w:color="auto"/>
        <w:bottom w:val="none" w:sz="0" w:space="0" w:color="auto"/>
        <w:right w:val="none" w:sz="0" w:space="0" w:color="auto"/>
      </w:divBdr>
    </w:div>
    <w:div w:id="371854711">
      <w:bodyDiv w:val="1"/>
      <w:marLeft w:val="0"/>
      <w:marRight w:val="0"/>
      <w:marTop w:val="0"/>
      <w:marBottom w:val="0"/>
      <w:divBdr>
        <w:top w:val="none" w:sz="0" w:space="0" w:color="auto"/>
        <w:left w:val="none" w:sz="0" w:space="0" w:color="auto"/>
        <w:bottom w:val="none" w:sz="0" w:space="0" w:color="auto"/>
        <w:right w:val="none" w:sz="0" w:space="0" w:color="auto"/>
      </w:divBdr>
    </w:div>
    <w:div w:id="372969570">
      <w:bodyDiv w:val="1"/>
      <w:marLeft w:val="0"/>
      <w:marRight w:val="0"/>
      <w:marTop w:val="0"/>
      <w:marBottom w:val="0"/>
      <w:divBdr>
        <w:top w:val="none" w:sz="0" w:space="0" w:color="auto"/>
        <w:left w:val="none" w:sz="0" w:space="0" w:color="auto"/>
        <w:bottom w:val="none" w:sz="0" w:space="0" w:color="auto"/>
        <w:right w:val="none" w:sz="0" w:space="0" w:color="auto"/>
      </w:divBdr>
    </w:div>
    <w:div w:id="394357346">
      <w:bodyDiv w:val="1"/>
      <w:marLeft w:val="0"/>
      <w:marRight w:val="0"/>
      <w:marTop w:val="0"/>
      <w:marBottom w:val="0"/>
      <w:divBdr>
        <w:top w:val="none" w:sz="0" w:space="0" w:color="auto"/>
        <w:left w:val="none" w:sz="0" w:space="0" w:color="auto"/>
        <w:bottom w:val="none" w:sz="0" w:space="0" w:color="auto"/>
        <w:right w:val="none" w:sz="0" w:space="0" w:color="auto"/>
      </w:divBdr>
    </w:div>
    <w:div w:id="410584028">
      <w:bodyDiv w:val="1"/>
      <w:marLeft w:val="0"/>
      <w:marRight w:val="0"/>
      <w:marTop w:val="0"/>
      <w:marBottom w:val="0"/>
      <w:divBdr>
        <w:top w:val="none" w:sz="0" w:space="0" w:color="auto"/>
        <w:left w:val="none" w:sz="0" w:space="0" w:color="auto"/>
        <w:bottom w:val="none" w:sz="0" w:space="0" w:color="auto"/>
        <w:right w:val="none" w:sz="0" w:space="0" w:color="auto"/>
      </w:divBdr>
    </w:div>
    <w:div w:id="422846623">
      <w:bodyDiv w:val="1"/>
      <w:marLeft w:val="0"/>
      <w:marRight w:val="0"/>
      <w:marTop w:val="0"/>
      <w:marBottom w:val="0"/>
      <w:divBdr>
        <w:top w:val="none" w:sz="0" w:space="0" w:color="auto"/>
        <w:left w:val="none" w:sz="0" w:space="0" w:color="auto"/>
        <w:bottom w:val="none" w:sz="0" w:space="0" w:color="auto"/>
        <w:right w:val="none" w:sz="0" w:space="0" w:color="auto"/>
      </w:divBdr>
    </w:div>
    <w:div w:id="453404016">
      <w:bodyDiv w:val="1"/>
      <w:marLeft w:val="0"/>
      <w:marRight w:val="0"/>
      <w:marTop w:val="0"/>
      <w:marBottom w:val="0"/>
      <w:divBdr>
        <w:top w:val="none" w:sz="0" w:space="0" w:color="auto"/>
        <w:left w:val="none" w:sz="0" w:space="0" w:color="auto"/>
        <w:bottom w:val="none" w:sz="0" w:space="0" w:color="auto"/>
        <w:right w:val="none" w:sz="0" w:space="0" w:color="auto"/>
      </w:divBdr>
    </w:div>
    <w:div w:id="465053875">
      <w:bodyDiv w:val="1"/>
      <w:marLeft w:val="0"/>
      <w:marRight w:val="0"/>
      <w:marTop w:val="0"/>
      <w:marBottom w:val="0"/>
      <w:divBdr>
        <w:top w:val="none" w:sz="0" w:space="0" w:color="auto"/>
        <w:left w:val="none" w:sz="0" w:space="0" w:color="auto"/>
        <w:bottom w:val="none" w:sz="0" w:space="0" w:color="auto"/>
        <w:right w:val="none" w:sz="0" w:space="0" w:color="auto"/>
      </w:divBdr>
    </w:div>
    <w:div w:id="475223020">
      <w:bodyDiv w:val="1"/>
      <w:marLeft w:val="0"/>
      <w:marRight w:val="0"/>
      <w:marTop w:val="0"/>
      <w:marBottom w:val="0"/>
      <w:divBdr>
        <w:top w:val="none" w:sz="0" w:space="0" w:color="auto"/>
        <w:left w:val="none" w:sz="0" w:space="0" w:color="auto"/>
        <w:bottom w:val="none" w:sz="0" w:space="0" w:color="auto"/>
        <w:right w:val="none" w:sz="0" w:space="0" w:color="auto"/>
      </w:divBdr>
      <w:divsChild>
        <w:div w:id="468207807">
          <w:marLeft w:val="547"/>
          <w:marRight w:val="0"/>
          <w:marTop w:val="0"/>
          <w:marBottom w:val="120"/>
          <w:divBdr>
            <w:top w:val="none" w:sz="0" w:space="0" w:color="auto"/>
            <w:left w:val="none" w:sz="0" w:space="0" w:color="auto"/>
            <w:bottom w:val="none" w:sz="0" w:space="0" w:color="auto"/>
            <w:right w:val="none" w:sz="0" w:space="0" w:color="auto"/>
          </w:divBdr>
        </w:div>
        <w:div w:id="1865633861">
          <w:marLeft w:val="1166"/>
          <w:marRight w:val="0"/>
          <w:marTop w:val="0"/>
          <w:marBottom w:val="120"/>
          <w:divBdr>
            <w:top w:val="none" w:sz="0" w:space="0" w:color="auto"/>
            <w:left w:val="none" w:sz="0" w:space="0" w:color="auto"/>
            <w:bottom w:val="none" w:sz="0" w:space="0" w:color="auto"/>
            <w:right w:val="none" w:sz="0" w:space="0" w:color="auto"/>
          </w:divBdr>
        </w:div>
        <w:div w:id="283659817">
          <w:marLeft w:val="1166"/>
          <w:marRight w:val="0"/>
          <w:marTop w:val="0"/>
          <w:marBottom w:val="120"/>
          <w:divBdr>
            <w:top w:val="none" w:sz="0" w:space="0" w:color="auto"/>
            <w:left w:val="none" w:sz="0" w:space="0" w:color="auto"/>
            <w:bottom w:val="none" w:sz="0" w:space="0" w:color="auto"/>
            <w:right w:val="none" w:sz="0" w:space="0" w:color="auto"/>
          </w:divBdr>
        </w:div>
        <w:div w:id="759178146">
          <w:marLeft w:val="547"/>
          <w:marRight w:val="0"/>
          <w:marTop w:val="0"/>
          <w:marBottom w:val="120"/>
          <w:divBdr>
            <w:top w:val="none" w:sz="0" w:space="0" w:color="auto"/>
            <w:left w:val="none" w:sz="0" w:space="0" w:color="auto"/>
            <w:bottom w:val="none" w:sz="0" w:space="0" w:color="auto"/>
            <w:right w:val="none" w:sz="0" w:space="0" w:color="auto"/>
          </w:divBdr>
        </w:div>
        <w:div w:id="404959323">
          <w:marLeft w:val="1166"/>
          <w:marRight w:val="0"/>
          <w:marTop w:val="0"/>
          <w:marBottom w:val="120"/>
          <w:divBdr>
            <w:top w:val="none" w:sz="0" w:space="0" w:color="auto"/>
            <w:left w:val="none" w:sz="0" w:space="0" w:color="auto"/>
            <w:bottom w:val="none" w:sz="0" w:space="0" w:color="auto"/>
            <w:right w:val="none" w:sz="0" w:space="0" w:color="auto"/>
          </w:divBdr>
        </w:div>
        <w:div w:id="793980437">
          <w:marLeft w:val="1166"/>
          <w:marRight w:val="0"/>
          <w:marTop w:val="0"/>
          <w:marBottom w:val="120"/>
          <w:divBdr>
            <w:top w:val="none" w:sz="0" w:space="0" w:color="auto"/>
            <w:left w:val="none" w:sz="0" w:space="0" w:color="auto"/>
            <w:bottom w:val="none" w:sz="0" w:space="0" w:color="auto"/>
            <w:right w:val="none" w:sz="0" w:space="0" w:color="auto"/>
          </w:divBdr>
        </w:div>
        <w:div w:id="1581718301">
          <w:marLeft w:val="1166"/>
          <w:marRight w:val="0"/>
          <w:marTop w:val="0"/>
          <w:marBottom w:val="120"/>
          <w:divBdr>
            <w:top w:val="none" w:sz="0" w:space="0" w:color="auto"/>
            <w:left w:val="none" w:sz="0" w:space="0" w:color="auto"/>
            <w:bottom w:val="none" w:sz="0" w:space="0" w:color="auto"/>
            <w:right w:val="none" w:sz="0" w:space="0" w:color="auto"/>
          </w:divBdr>
        </w:div>
        <w:div w:id="772168227">
          <w:marLeft w:val="1166"/>
          <w:marRight w:val="0"/>
          <w:marTop w:val="0"/>
          <w:marBottom w:val="120"/>
          <w:divBdr>
            <w:top w:val="none" w:sz="0" w:space="0" w:color="auto"/>
            <w:left w:val="none" w:sz="0" w:space="0" w:color="auto"/>
            <w:bottom w:val="none" w:sz="0" w:space="0" w:color="auto"/>
            <w:right w:val="none" w:sz="0" w:space="0" w:color="auto"/>
          </w:divBdr>
        </w:div>
      </w:divsChild>
    </w:div>
    <w:div w:id="496961332">
      <w:bodyDiv w:val="1"/>
      <w:marLeft w:val="0"/>
      <w:marRight w:val="0"/>
      <w:marTop w:val="0"/>
      <w:marBottom w:val="0"/>
      <w:divBdr>
        <w:top w:val="none" w:sz="0" w:space="0" w:color="auto"/>
        <w:left w:val="none" w:sz="0" w:space="0" w:color="auto"/>
        <w:bottom w:val="none" w:sz="0" w:space="0" w:color="auto"/>
        <w:right w:val="none" w:sz="0" w:space="0" w:color="auto"/>
      </w:divBdr>
    </w:div>
    <w:div w:id="502282618">
      <w:bodyDiv w:val="1"/>
      <w:marLeft w:val="0"/>
      <w:marRight w:val="0"/>
      <w:marTop w:val="0"/>
      <w:marBottom w:val="0"/>
      <w:divBdr>
        <w:top w:val="none" w:sz="0" w:space="0" w:color="auto"/>
        <w:left w:val="none" w:sz="0" w:space="0" w:color="auto"/>
        <w:bottom w:val="none" w:sz="0" w:space="0" w:color="auto"/>
        <w:right w:val="none" w:sz="0" w:space="0" w:color="auto"/>
      </w:divBdr>
    </w:div>
    <w:div w:id="520779711">
      <w:bodyDiv w:val="1"/>
      <w:marLeft w:val="0"/>
      <w:marRight w:val="0"/>
      <w:marTop w:val="0"/>
      <w:marBottom w:val="0"/>
      <w:divBdr>
        <w:top w:val="none" w:sz="0" w:space="0" w:color="auto"/>
        <w:left w:val="none" w:sz="0" w:space="0" w:color="auto"/>
        <w:bottom w:val="none" w:sz="0" w:space="0" w:color="auto"/>
        <w:right w:val="none" w:sz="0" w:space="0" w:color="auto"/>
      </w:divBdr>
    </w:div>
    <w:div w:id="537280617">
      <w:bodyDiv w:val="1"/>
      <w:marLeft w:val="0"/>
      <w:marRight w:val="0"/>
      <w:marTop w:val="0"/>
      <w:marBottom w:val="0"/>
      <w:divBdr>
        <w:top w:val="none" w:sz="0" w:space="0" w:color="auto"/>
        <w:left w:val="none" w:sz="0" w:space="0" w:color="auto"/>
        <w:bottom w:val="none" w:sz="0" w:space="0" w:color="auto"/>
        <w:right w:val="none" w:sz="0" w:space="0" w:color="auto"/>
      </w:divBdr>
    </w:div>
    <w:div w:id="537938528">
      <w:bodyDiv w:val="1"/>
      <w:marLeft w:val="0"/>
      <w:marRight w:val="0"/>
      <w:marTop w:val="0"/>
      <w:marBottom w:val="0"/>
      <w:divBdr>
        <w:top w:val="none" w:sz="0" w:space="0" w:color="auto"/>
        <w:left w:val="none" w:sz="0" w:space="0" w:color="auto"/>
        <w:bottom w:val="none" w:sz="0" w:space="0" w:color="auto"/>
        <w:right w:val="none" w:sz="0" w:space="0" w:color="auto"/>
      </w:divBdr>
      <w:divsChild>
        <w:div w:id="993071526">
          <w:marLeft w:val="547"/>
          <w:marRight w:val="0"/>
          <w:marTop w:val="154"/>
          <w:marBottom w:val="0"/>
          <w:divBdr>
            <w:top w:val="none" w:sz="0" w:space="0" w:color="auto"/>
            <w:left w:val="none" w:sz="0" w:space="0" w:color="auto"/>
            <w:bottom w:val="none" w:sz="0" w:space="0" w:color="auto"/>
            <w:right w:val="none" w:sz="0" w:space="0" w:color="auto"/>
          </w:divBdr>
        </w:div>
      </w:divsChild>
    </w:div>
    <w:div w:id="556206702">
      <w:bodyDiv w:val="1"/>
      <w:marLeft w:val="0"/>
      <w:marRight w:val="0"/>
      <w:marTop w:val="0"/>
      <w:marBottom w:val="0"/>
      <w:divBdr>
        <w:top w:val="none" w:sz="0" w:space="0" w:color="auto"/>
        <w:left w:val="none" w:sz="0" w:space="0" w:color="auto"/>
        <w:bottom w:val="none" w:sz="0" w:space="0" w:color="auto"/>
        <w:right w:val="none" w:sz="0" w:space="0" w:color="auto"/>
      </w:divBdr>
      <w:divsChild>
        <w:div w:id="1439835591">
          <w:marLeft w:val="547"/>
          <w:marRight w:val="0"/>
          <w:marTop w:val="134"/>
          <w:marBottom w:val="0"/>
          <w:divBdr>
            <w:top w:val="none" w:sz="0" w:space="0" w:color="auto"/>
            <w:left w:val="none" w:sz="0" w:space="0" w:color="auto"/>
            <w:bottom w:val="none" w:sz="0" w:space="0" w:color="auto"/>
            <w:right w:val="none" w:sz="0" w:space="0" w:color="auto"/>
          </w:divBdr>
        </w:div>
        <w:div w:id="1148478966">
          <w:marLeft w:val="1166"/>
          <w:marRight w:val="0"/>
          <w:marTop w:val="134"/>
          <w:marBottom w:val="0"/>
          <w:divBdr>
            <w:top w:val="none" w:sz="0" w:space="0" w:color="auto"/>
            <w:left w:val="none" w:sz="0" w:space="0" w:color="auto"/>
            <w:bottom w:val="none" w:sz="0" w:space="0" w:color="auto"/>
            <w:right w:val="none" w:sz="0" w:space="0" w:color="auto"/>
          </w:divBdr>
        </w:div>
        <w:div w:id="943003688">
          <w:marLeft w:val="1800"/>
          <w:marRight w:val="0"/>
          <w:marTop w:val="115"/>
          <w:marBottom w:val="0"/>
          <w:divBdr>
            <w:top w:val="none" w:sz="0" w:space="0" w:color="auto"/>
            <w:left w:val="none" w:sz="0" w:space="0" w:color="auto"/>
            <w:bottom w:val="none" w:sz="0" w:space="0" w:color="auto"/>
            <w:right w:val="none" w:sz="0" w:space="0" w:color="auto"/>
          </w:divBdr>
        </w:div>
        <w:div w:id="1151020590">
          <w:marLeft w:val="547"/>
          <w:marRight w:val="0"/>
          <w:marTop w:val="134"/>
          <w:marBottom w:val="0"/>
          <w:divBdr>
            <w:top w:val="none" w:sz="0" w:space="0" w:color="auto"/>
            <w:left w:val="none" w:sz="0" w:space="0" w:color="auto"/>
            <w:bottom w:val="none" w:sz="0" w:space="0" w:color="auto"/>
            <w:right w:val="none" w:sz="0" w:space="0" w:color="auto"/>
          </w:divBdr>
        </w:div>
      </w:divsChild>
    </w:div>
    <w:div w:id="563419271">
      <w:bodyDiv w:val="1"/>
      <w:marLeft w:val="0"/>
      <w:marRight w:val="0"/>
      <w:marTop w:val="0"/>
      <w:marBottom w:val="0"/>
      <w:divBdr>
        <w:top w:val="none" w:sz="0" w:space="0" w:color="auto"/>
        <w:left w:val="none" w:sz="0" w:space="0" w:color="auto"/>
        <w:bottom w:val="none" w:sz="0" w:space="0" w:color="auto"/>
        <w:right w:val="none" w:sz="0" w:space="0" w:color="auto"/>
      </w:divBdr>
      <w:divsChild>
        <w:div w:id="223489361">
          <w:marLeft w:val="547"/>
          <w:marRight w:val="0"/>
          <w:marTop w:val="130"/>
          <w:marBottom w:val="0"/>
          <w:divBdr>
            <w:top w:val="none" w:sz="0" w:space="0" w:color="auto"/>
            <w:left w:val="none" w:sz="0" w:space="0" w:color="auto"/>
            <w:bottom w:val="none" w:sz="0" w:space="0" w:color="auto"/>
            <w:right w:val="none" w:sz="0" w:space="0" w:color="auto"/>
          </w:divBdr>
        </w:div>
        <w:div w:id="552691880">
          <w:marLeft w:val="547"/>
          <w:marRight w:val="0"/>
          <w:marTop w:val="130"/>
          <w:marBottom w:val="0"/>
          <w:divBdr>
            <w:top w:val="none" w:sz="0" w:space="0" w:color="auto"/>
            <w:left w:val="none" w:sz="0" w:space="0" w:color="auto"/>
            <w:bottom w:val="none" w:sz="0" w:space="0" w:color="auto"/>
            <w:right w:val="none" w:sz="0" w:space="0" w:color="auto"/>
          </w:divBdr>
        </w:div>
        <w:div w:id="626207207">
          <w:marLeft w:val="547"/>
          <w:marRight w:val="0"/>
          <w:marTop w:val="130"/>
          <w:marBottom w:val="0"/>
          <w:divBdr>
            <w:top w:val="none" w:sz="0" w:space="0" w:color="auto"/>
            <w:left w:val="none" w:sz="0" w:space="0" w:color="auto"/>
            <w:bottom w:val="none" w:sz="0" w:space="0" w:color="auto"/>
            <w:right w:val="none" w:sz="0" w:space="0" w:color="auto"/>
          </w:divBdr>
        </w:div>
      </w:divsChild>
    </w:div>
    <w:div w:id="571043876">
      <w:bodyDiv w:val="1"/>
      <w:marLeft w:val="0"/>
      <w:marRight w:val="0"/>
      <w:marTop w:val="0"/>
      <w:marBottom w:val="0"/>
      <w:divBdr>
        <w:top w:val="none" w:sz="0" w:space="0" w:color="auto"/>
        <w:left w:val="none" w:sz="0" w:space="0" w:color="auto"/>
        <w:bottom w:val="none" w:sz="0" w:space="0" w:color="auto"/>
        <w:right w:val="none" w:sz="0" w:space="0" w:color="auto"/>
      </w:divBdr>
    </w:div>
    <w:div w:id="589847426">
      <w:bodyDiv w:val="1"/>
      <w:marLeft w:val="0"/>
      <w:marRight w:val="0"/>
      <w:marTop w:val="0"/>
      <w:marBottom w:val="0"/>
      <w:divBdr>
        <w:top w:val="none" w:sz="0" w:space="0" w:color="auto"/>
        <w:left w:val="none" w:sz="0" w:space="0" w:color="auto"/>
        <w:bottom w:val="none" w:sz="0" w:space="0" w:color="auto"/>
        <w:right w:val="none" w:sz="0" w:space="0" w:color="auto"/>
      </w:divBdr>
    </w:div>
    <w:div w:id="597905729">
      <w:bodyDiv w:val="1"/>
      <w:marLeft w:val="0"/>
      <w:marRight w:val="0"/>
      <w:marTop w:val="0"/>
      <w:marBottom w:val="0"/>
      <w:divBdr>
        <w:top w:val="none" w:sz="0" w:space="0" w:color="auto"/>
        <w:left w:val="none" w:sz="0" w:space="0" w:color="auto"/>
        <w:bottom w:val="none" w:sz="0" w:space="0" w:color="auto"/>
        <w:right w:val="none" w:sz="0" w:space="0" w:color="auto"/>
      </w:divBdr>
    </w:div>
    <w:div w:id="611060590">
      <w:bodyDiv w:val="1"/>
      <w:marLeft w:val="0"/>
      <w:marRight w:val="0"/>
      <w:marTop w:val="0"/>
      <w:marBottom w:val="0"/>
      <w:divBdr>
        <w:top w:val="none" w:sz="0" w:space="0" w:color="auto"/>
        <w:left w:val="none" w:sz="0" w:space="0" w:color="auto"/>
        <w:bottom w:val="none" w:sz="0" w:space="0" w:color="auto"/>
        <w:right w:val="none" w:sz="0" w:space="0" w:color="auto"/>
      </w:divBdr>
    </w:div>
    <w:div w:id="613900215">
      <w:bodyDiv w:val="1"/>
      <w:marLeft w:val="0"/>
      <w:marRight w:val="0"/>
      <w:marTop w:val="0"/>
      <w:marBottom w:val="0"/>
      <w:divBdr>
        <w:top w:val="none" w:sz="0" w:space="0" w:color="auto"/>
        <w:left w:val="none" w:sz="0" w:space="0" w:color="auto"/>
        <w:bottom w:val="none" w:sz="0" w:space="0" w:color="auto"/>
        <w:right w:val="none" w:sz="0" w:space="0" w:color="auto"/>
      </w:divBdr>
      <w:divsChild>
        <w:div w:id="48111542">
          <w:marLeft w:val="547"/>
          <w:marRight w:val="0"/>
          <w:marTop w:val="96"/>
          <w:marBottom w:val="0"/>
          <w:divBdr>
            <w:top w:val="none" w:sz="0" w:space="0" w:color="auto"/>
            <w:left w:val="none" w:sz="0" w:space="0" w:color="auto"/>
            <w:bottom w:val="none" w:sz="0" w:space="0" w:color="auto"/>
            <w:right w:val="none" w:sz="0" w:space="0" w:color="auto"/>
          </w:divBdr>
        </w:div>
      </w:divsChild>
    </w:div>
    <w:div w:id="617839843">
      <w:bodyDiv w:val="1"/>
      <w:marLeft w:val="0"/>
      <w:marRight w:val="0"/>
      <w:marTop w:val="0"/>
      <w:marBottom w:val="0"/>
      <w:divBdr>
        <w:top w:val="none" w:sz="0" w:space="0" w:color="auto"/>
        <w:left w:val="none" w:sz="0" w:space="0" w:color="auto"/>
        <w:bottom w:val="none" w:sz="0" w:space="0" w:color="auto"/>
        <w:right w:val="none" w:sz="0" w:space="0" w:color="auto"/>
      </w:divBdr>
    </w:div>
    <w:div w:id="631404219">
      <w:bodyDiv w:val="1"/>
      <w:marLeft w:val="0"/>
      <w:marRight w:val="0"/>
      <w:marTop w:val="0"/>
      <w:marBottom w:val="0"/>
      <w:divBdr>
        <w:top w:val="none" w:sz="0" w:space="0" w:color="auto"/>
        <w:left w:val="none" w:sz="0" w:space="0" w:color="auto"/>
        <w:bottom w:val="none" w:sz="0" w:space="0" w:color="auto"/>
        <w:right w:val="none" w:sz="0" w:space="0" w:color="auto"/>
      </w:divBdr>
      <w:divsChild>
        <w:div w:id="1970238851">
          <w:marLeft w:val="547"/>
          <w:marRight w:val="0"/>
          <w:marTop w:val="130"/>
          <w:marBottom w:val="0"/>
          <w:divBdr>
            <w:top w:val="none" w:sz="0" w:space="0" w:color="auto"/>
            <w:left w:val="none" w:sz="0" w:space="0" w:color="auto"/>
            <w:bottom w:val="none" w:sz="0" w:space="0" w:color="auto"/>
            <w:right w:val="none" w:sz="0" w:space="0" w:color="auto"/>
          </w:divBdr>
        </w:div>
        <w:div w:id="1139954661">
          <w:marLeft w:val="547"/>
          <w:marRight w:val="0"/>
          <w:marTop w:val="130"/>
          <w:marBottom w:val="0"/>
          <w:divBdr>
            <w:top w:val="none" w:sz="0" w:space="0" w:color="auto"/>
            <w:left w:val="none" w:sz="0" w:space="0" w:color="auto"/>
            <w:bottom w:val="none" w:sz="0" w:space="0" w:color="auto"/>
            <w:right w:val="none" w:sz="0" w:space="0" w:color="auto"/>
          </w:divBdr>
        </w:div>
        <w:div w:id="651102063">
          <w:marLeft w:val="547"/>
          <w:marRight w:val="0"/>
          <w:marTop w:val="130"/>
          <w:marBottom w:val="0"/>
          <w:divBdr>
            <w:top w:val="none" w:sz="0" w:space="0" w:color="auto"/>
            <w:left w:val="none" w:sz="0" w:space="0" w:color="auto"/>
            <w:bottom w:val="none" w:sz="0" w:space="0" w:color="auto"/>
            <w:right w:val="none" w:sz="0" w:space="0" w:color="auto"/>
          </w:divBdr>
        </w:div>
      </w:divsChild>
    </w:div>
    <w:div w:id="654183095">
      <w:bodyDiv w:val="1"/>
      <w:marLeft w:val="0"/>
      <w:marRight w:val="0"/>
      <w:marTop w:val="0"/>
      <w:marBottom w:val="0"/>
      <w:divBdr>
        <w:top w:val="none" w:sz="0" w:space="0" w:color="auto"/>
        <w:left w:val="none" w:sz="0" w:space="0" w:color="auto"/>
        <w:bottom w:val="none" w:sz="0" w:space="0" w:color="auto"/>
        <w:right w:val="none" w:sz="0" w:space="0" w:color="auto"/>
      </w:divBdr>
    </w:div>
    <w:div w:id="671686368">
      <w:bodyDiv w:val="1"/>
      <w:marLeft w:val="0"/>
      <w:marRight w:val="0"/>
      <w:marTop w:val="0"/>
      <w:marBottom w:val="0"/>
      <w:divBdr>
        <w:top w:val="none" w:sz="0" w:space="0" w:color="auto"/>
        <w:left w:val="none" w:sz="0" w:space="0" w:color="auto"/>
        <w:bottom w:val="none" w:sz="0" w:space="0" w:color="auto"/>
        <w:right w:val="none" w:sz="0" w:space="0" w:color="auto"/>
      </w:divBdr>
    </w:div>
    <w:div w:id="672951664">
      <w:bodyDiv w:val="1"/>
      <w:marLeft w:val="0"/>
      <w:marRight w:val="0"/>
      <w:marTop w:val="0"/>
      <w:marBottom w:val="0"/>
      <w:divBdr>
        <w:top w:val="none" w:sz="0" w:space="0" w:color="auto"/>
        <w:left w:val="none" w:sz="0" w:space="0" w:color="auto"/>
        <w:bottom w:val="none" w:sz="0" w:space="0" w:color="auto"/>
        <w:right w:val="none" w:sz="0" w:space="0" w:color="auto"/>
      </w:divBdr>
    </w:div>
    <w:div w:id="678852344">
      <w:bodyDiv w:val="1"/>
      <w:marLeft w:val="0"/>
      <w:marRight w:val="0"/>
      <w:marTop w:val="0"/>
      <w:marBottom w:val="0"/>
      <w:divBdr>
        <w:top w:val="none" w:sz="0" w:space="0" w:color="auto"/>
        <w:left w:val="none" w:sz="0" w:space="0" w:color="auto"/>
        <w:bottom w:val="none" w:sz="0" w:space="0" w:color="auto"/>
        <w:right w:val="none" w:sz="0" w:space="0" w:color="auto"/>
      </w:divBdr>
    </w:div>
    <w:div w:id="682249123">
      <w:bodyDiv w:val="1"/>
      <w:marLeft w:val="0"/>
      <w:marRight w:val="0"/>
      <w:marTop w:val="0"/>
      <w:marBottom w:val="0"/>
      <w:divBdr>
        <w:top w:val="none" w:sz="0" w:space="0" w:color="auto"/>
        <w:left w:val="none" w:sz="0" w:space="0" w:color="auto"/>
        <w:bottom w:val="none" w:sz="0" w:space="0" w:color="auto"/>
        <w:right w:val="none" w:sz="0" w:space="0" w:color="auto"/>
      </w:divBdr>
    </w:div>
    <w:div w:id="685792757">
      <w:bodyDiv w:val="1"/>
      <w:marLeft w:val="0"/>
      <w:marRight w:val="0"/>
      <w:marTop w:val="0"/>
      <w:marBottom w:val="0"/>
      <w:divBdr>
        <w:top w:val="none" w:sz="0" w:space="0" w:color="auto"/>
        <w:left w:val="none" w:sz="0" w:space="0" w:color="auto"/>
        <w:bottom w:val="none" w:sz="0" w:space="0" w:color="auto"/>
        <w:right w:val="none" w:sz="0" w:space="0" w:color="auto"/>
      </w:divBdr>
      <w:divsChild>
        <w:div w:id="2116242030">
          <w:marLeft w:val="547"/>
          <w:marRight w:val="0"/>
          <w:marTop w:val="106"/>
          <w:marBottom w:val="0"/>
          <w:divBdr>
            <w:top w:val="none" w:sz="0" w:space="0" w:color="auto"/>
            <w:left w:val="none" w:sz="0" w:space="0" w:color="auto"/>
            <w:bottom w:val="none" w:sz="0" w:space="0" w:color="auto"/>
            <w:right w:val="none" w:sz="0" w:space="0" w:color="auto"/>
          </w:divBdr>
        </w:div>
        <w:div w:id="205725725">
          <w:marLeft w:val="547"/>
          <w:marRight w:val="0"/>
          <w:marTop w:val="101"/>
          <w:marBottom w:val="0"/>
          <w:divBdr>
            <w:top w:val="none" w:sz="0" w:space="0" w:color="auto"/>
            <w:left w:val="none" w:sz="0" w:space="0" w:color="auto"/>
            <w:bottom w:val="none" w:sz="0" w:space="0" w:color="auto"/>
            <w:right w:val="none" w:sz="0" w:space="0" w:color="auto"/>
          </w:divBdr>
        </w:div>
        <w:div w:id="345136253">
          <w:marLeft w:val="547"/>
          <w:marRight w:val="0"/>
          <w:marTop w:val="101"/>
          <w:marBottom w:val="0"/>
          <w:divBdr>
            <w:top w:val="none" w:sz="0" w:space="0" w:color="auto"/>
            <w:left w:val="none" w:sz="0" w:space="0" w:color="auto"/>
            <w:bottom w:val="none" w:sz="0" w:space="0" w:color="auto"/>
            <w:right w:val="none" w:sz="0" w:space="0" w:color="auto"/>
          </w:divBdr>
        </w:div>
        <w:div w:id="1523206251">
          <w:marLeft w:val="547"/>
          <w:marRight w:val="0"/>
          <w:marTop w:val="101"/>
          <w:marBottom w:val="0"/>
          <w:divBdr>
            <w:top w:val="none" w:sz="0" w:space="0" w:color="auto"/>
            <w:left w:val="none" w:sz="0" w:space="0" w:color="auto"/>
            <w:bottom w:val="none" w:sz="0" w:space="0" w:color="auto"/>
            <w:right w:val="none" w:sz="0" w:space="0" w:color="auto"/>
          </w:divBdr>
        </w:div>
        <w:div w:id="1071191822">
          <w:marLeft w:val="547"/>
          <w:marRight w:val="0"/>
          <w:marTop w:val="101"/>
          <w:marBottom w:val="0"/>
          <w:divBdr>
            <w:top w:val="none" w:sz="0" w:space="0" w:color="auto"/>
            <w:left w:val="none" w:sz="0" w:space="0" w:color="auto"/>
            <w:bottom w:val="none" w:sz="0" w:space="0" w:color="auto"/>
            <w:right w:val="none" w:sz="0" w:space="0" w:color="auto"/>
          </w:divBdr>
        </w:div>
        <w:div w:id="2083990029">
          <w:marLeft w:val="547"/>
          <w:marRight w:val="0"/>
          <w:marTop w:val="101"/>
          <w:marBottom w:val="0"/>
          <w:divBdr>
            <w:top w:val="none" w:sz="0" w:space="0" w:color="auto"/>
            <w:left w:val="none" w:sz="0" w:space="0" w:color="auto"/>
            <w:bottom w:val="none" w:sz="0" w:space="0" w:color="auto"/>
            <w:right w:val="none" w:sz="0" w:space="0" w:color="auto"/>
          </w:divBdr>
        </w:div>
        <w:div w:id="1163929024">
          <w:marLeft w:val="547"/>
          <w:marRight w:val="0"/>
          <w:marTop w:val="101"/>
          <w:marBottom w:val="0"/>
          <w:divBdr>
            <w:top w:val="none" w:sz="0" w:space="0" w:color="auto"/>
            <w:left w:val="none" w:sz="0" w:space="0" w:color="auto"/>
            <w:bottom w:val="none" w:sz="0" w:space="0" w:color="auto"/>
            <w:right w:val="none" w:sz="0" w:space="0" w:color="auto"/>
          </w:divBdr>
        </w:div>
        <w:div w:id="1491748768">
          <w:marLeft w:val="547"/>
          <w:marRight w:val="0"/>
          <w:marTop w:val="101"/>
          <w:marBottom w:val="0"/>
          <w:divBdr>
            <w:top w:val="none" w:sz="0" w:space="0" w:color="auto"/>
            <w:left w:val="none" w:sz="0" w:space="0" w:color="auto"/>
            <w:bottom w:val="none" w:sz="0" w:space="0" w:color="auto"/>
            <w:right w:val="none" w:sz="0" w:space="0" w:color="auto"/>
          </w:divBdr>
        </w:div>
        <w:div w:id="1436709837">
          <w:marLeft w:val="547"/>
          <w:marRight w:val="0"/>
          <w:marTop w:val="101"/>
          <w:marBottom w:val="0"/>
          <w:divBdr>
            <w:top w:val="none" w:sz="0" w:space="0" w:color="auto"/>
            <w:left w:val="none" w:sz="0" w:space="0" w:color="auto"/>
            <w:bottom w:val="none" w:sz="0" w:space="0" w:color="auto"/>
            <w:right w:val="none" w:sz="0" w:space="0" w:color="auto"/>
          </w:divBdr>
        </w:div>
      </w:divsChild>
    </w:div>
    <w:div w:id="702754627">
      <w:bodyDiv w:val="1"/>
      <w:marLeft w:val="0"/>
      <w:marRight w:val="0"/>
      <w:marTop w:val="0"/>
      <w:marBottom w:val="0"/>
      <w:divBdr>
        <w:top w:val="none" w:sz="0" w:space="0" w:color="auto"/>
        <w:left w:val="none" w:sz="0" w:space="0" w:color="auto"/>
        <w:bottom w:val="none" w:sz="0" w:space="0" w:color="auto"/>
        <w:right w:val="none" w:sz="0" w:space="0" w:color="auto"/>
      </w:divBdr>
    </w:div>
    <w:div w:id="723673298">
      <w:bodyDiv w:val="1"/>
      <w:marLeft w:val="0"/>
      <w:marRight w:val="0"/>
      <w:marTop w:val="0"/>
      <w:marBottom w:val="0"/>
      <w:divBdr>
        <w:top w:val="none" w:sz="0" w:space="0" w:color="auto"/>
        <w:left w:val="none" w:sz="0" w:space="0" w:color="auto"/>
        <w:bottom w:val="none" w:sz="0" w:space="0" w:color="auto"/>
        <w:right w:val="none" w:sz="0" w:space="0" w:color="auto"/>
      </w:divBdr>
      <w:divsChild>
        <w:div w:id="1118647170">
          <w:marLeft w:val="547"/>
          <w:marRight w:val="0"/>
          <w:marTop w:val="125"/>
          <w:marBottom w:val="0"/>
          <w:divBdr>
            <w:top w:val="none" w:sz="0" w:space="0" w:color="auto"/>
            <w:left w:val="none" w:sz="0" w:space="0" w:color="auto"/>
            <w:bottom w:val="none" w:sz="0" w:space="0" w:color="auto"/>
            <w:right w:val="none" w:sz="0" w:space="0" w:color="auto"/>
          </w:divBdr>
        </w:div>
        <w:div w:id="544684459">
          <w:marLeft w:val="547"/>
          <w:marRight w:val="0"/>
          <w:marTop w:val="125"/>
          <w:marBottom w:val="0"/>
          <w:divBdr>
            <w:top w:val="none" w:sz="0" w:space="0" w:color="auto"/>
            <w:left w:val="none" w:sz="0" w:space="0" w:color="auto"/>
            <w:bottom w:val="none" w:sz="0" w:space="0" w:color="auto"/>
            <w:right w:val="none" w:sz="0" w:space="0" w:color="auto"/>
          </w:divBdr>
        </w:div>
        <w:div w:id="1697585108">
          <w:marLeft w:val="547"/>
          <w:marRight w:val="0"/>
          <w:marTop w:val="125"/>
          <w:marBottom w:val="0"/>
          <w:divBdr>
            <w:top w:val="none" w:sz="0" w:space="0" w:color="auto"/>
            <w:left w:val="none" w:sz="0" w:space="0" w:color="auto"/>
            <w:bottom w:val="none" w:sz="0" w:space="0" w:color="auto"/>
            <w:right w:val="none" w:sz="0" w:space="0" w:color="auto"/>
          </w:divBdr>
        </w:div>
        <w:div w:id="1024139077">
          <w:marLeft w:val="547"/>
          <w:marRight w:val="0"/>
          <w:marTop w:val="125"/>
          <w:marBottom w:val="0"/>
          <w:divBdr>
            <w:top w:val="none" w:sz="0" w:space="0" w:color="auto"/>
            <w:left w:val="none" w:sz="0" w:space="0" w:color="auto"/>
            <w:bottom w:val="none" w:sz="0" w:space="0" w:color="auto"/>
            <w:right w:val="none" w:sz="0" w:space="0" w:color="auto"/>
          </w:divBdr>
        </w:div>
      </w:divsChild>
    </w:div>
    <w:div w:id="791485413">
      <w:bodyDiv w:val="1"/>
      <w:marLeft w:val="0"/>
      <w:marRight w:val="0"/>
      <w:marTop w:val="0"/>
      <w:marBottom w:val="0"/>
      <w:divBdr>
        <w:top w:val="none" w:sz="0" w:space="0" w:color="auto"/>
        <w:left w:val="none" w:sz="0" w:space="0" w:color="auto"/>
        <w:bottom w:val="none" w:sz="0" w:space="0" w:color="auto"/>
        <w:right w:val="none" w:sz="0" w:space="0" w:color="auto"/>
      </w:divBdr>
      <w:divsChild>
        <w:div w:id="166868431">
          <w:marLeft w:val="547"/>
          <w:marRight w:val="0"/>
          <w:marTop w:val="0"/>
          <w:marBottom w:val="0"/>
          <w:divBdr>
            <w:top w:val="none" w:sz="0" w:space="0" w:color="auto"/>
            <w:left w:val="none" w:sz="0" w:space="0" w:color="auto"/>
            <w:bottom w:val="none" w:sz="0" w:space="0" w:color="auto"/>
            <w:right w:val="none" w:sz="0" w:space="0" w:color="auto"/>
          </w:divBdr>
        </w:div>
        <w:div w:id="1683775202">
          <w:marLeft w:val="547"/>
          <w:marRight w:val="0"/>
          <w:marTop w:val="0"/>
          <w:marBottom w:val="0"/>
          <w:divBdr>
            <w:top w:val="none" w:sz="0" w:space="0" w:color="auto"/>
            <w:left w:val="none" w:sz="0" w:space="0" w:color="auto"/>
            <w:bottom w:val="none" w:sz="0" w:space="0" w:color="auto"/>
            <w:right w:val="none" w:sz="0" w:space="0" w:color="auto"/>
          </w:divBdr>
        </w:div>
        <w:div w:id="517813250">
          <w:marLeft w:val="547"/>
          <w:marRight w:val="0"/>
          <w:marTop w:val="0"/>
          <w:marBottom w:val="0"/>
          <w:divBdr>
            <w:top w:val="none" w:sz="0" w:space="0" w:color="auto"/>
            <w:left w:val="none" w:sz="0" w:space="0" w:color="auto"/>
            <w:bottom w:val="none" w:sz="0" w:space="0" w:color="auto"/>
            <w:right w:val="none" w:sz="0" w:space="0" w:color="auto"/>
          </w:divBdr>
        </w:div>
        <w:div w:id="1372026659">
          <w:marLeft w:val="547"/>
          <w:marRight w:val="0"/>
          <w:marTop w:val="0"/>
          <w:marBottom w:val="0"/>
          <w:divBdr>
            <w:top w:val="none" w:sz="0" w:space="0" w:color="auto"/>
            <w:left w:val="none" w:sz="0" w:space="0" w:color="auto"/>
            <w:bottom w:val="none" w:sz="0" w:space="0" w:color="auto"/>
            <w:right w:val="none" w:sz="0" w:space="0" w:color="auto"/>
          </w:divBdr>
        </w:div>
      </w:divsChild>
    </w:div>
    <w:div w:id="794982348">
      <w:bodyDiv w:val="1"/>
      <w:marLeft w:val="0"/>
      <w:marRight w:val="0"/>
      <w:marTop w:val="0"/>
      <w:marBottom w:val="0"/>
      <w:divBdr>
        <w:top w:val="none" w:sz="0" w:space="0" w:color="auto"/>
        <w:left w:val="none" w:sz="0" w:space="0" w:color="auto"/>
        <w:bottom w:val="none" w:sz="0" w:space="0" w:color="auto"/>
        <w:right w:val="none" w:sz="0" w:space="0" w:color="auto"/>
      </w:divBdr>
    </w:div>
    <w:div w:id="797533467">
      <w:bodyDiv w:val="1"/>
      <w:marLeft w:val="0"/>
      <w:marRight w:val="0"/>
      <w:marTop w:val="0"/>
      <w:marBottom w:val="0"/>
      <w:divBdr>
        <w:top w:val="none" w:sz="0" w:space="0" w:color="auto"/>
        <w:left w:val="none" w:sz="0" w:space="0" w:color="auto"/>
        <w:bottom w:val="none" w:sz="0" w:space="0" w:color="auto"/>
        <w:right w:val="none" w:sz="0" w:space="0" w:color="auto"/>
      </w:divBdr>
      <w:divsChild>
        <w:div w:id="1155952779">
          <w:marLeft w:val="706"/>
          <w:marRight w:val="0"/>
          <w:marTop w:val="144"/>
          <w:marBottom w:val="0"/>
          <w:divBdr>
            <w:top w:val="none" w:sz="0" w:space="0" w:color="auto"/>
            <w:left w:val="none" w:sz="0" w:space="0" w:color="auto"/>
            <w:bottom w:val="none" w:sz="0" w:space="0" w:color="auto"/>
            <w:right w:val="none" w:sz="0" w:space="0" w:color="auto"/>
          </w:divBdr>
        </w:div>
      </w:divsChild>
    </w:div>
    <w:div w:id="815029025">
      <w:bodyDiv w:val="1"/>
      <w:marLeft w:val="0"/>
      <w:marRight w:val="0"/>
      <w:marTop w:val="0"/>
      <w:marBottom w:val="0"/>
      <w:divBdr>
        <w:top w:val="none" w:sz="0" w:space="0" w:color="auto"/>
        <w:left w:val="none" w:sz="0" w:space="0" w:color="auto"/>
        <w:bottom w:val="none" w:sz="0" w:space="0" w:color="auto"/>
        <w:right w:val="none" w:sz="0" w:space="0" w:color="auto"/>
      </w:divBdr>
    </w:div>
    <w:div w:id="833646965">
      <w:bodyDiv w:val="1"/>
      <w:marLeft w:val="0"/>
      <w:marRight w:val="0"/>
      <w:marTop w:val="0"/>
      <w:marBottom w:val="0"/>
      <w:divBdr>
        <w:top w:val="none" w:sz="0" w:space="0" w:color="auto"/>
        <w:left w:val="none" w:sz="0" w:space="0" w:color="auto"/>
        <w:bottom w:val="none" w:sz="0" w:space="0" w:color="auto"/>
        <w:right w:val="none" w:sz="0" w:space="0" w:color="auto"/>
      </w:divBdr>
    </w:div>
    <w:div w:id="835462809">
      <w:bodyDiv w:val="1"/>
      <w:marLeft w:val="0"/>
      <w:marRight w:val="0"/>
      <w:marTop w:val="0"/>
      <w:marBottom w:val="0"/>
      <w:divBdr>
        <w:top w:val="none" w:sz="0" w:space="0" w:color="auto"/>
        <w:left w:val="none" w:sz="0" w:space="0" w:color="auto"/>
        <w:bottom w:val="none" w:sz="0" w:space="0" w:color="auto"/>
        <w:right w:val="none" w:sz="0" w:space="0" w:color="auto"/>
      </w:divBdr>
      <w:divsChild>
        <w:div w:id="761485393">
          <w:marLeft w:val="547"/>
          <w:marRight w:val="0"/>
          <w:marTop w:val="0"/>
          <w:marBottom w:val="120"/>
          <w:divBdr>
            <w:top w:val="none" w:sz="0" w:space="0" w:color="auto"/>
            <w:left w:val="none" w:sz="0" w:space="0" w:color="auto"/>
            <w:bottom w:val="none" w:sz="0" w:space="0" w:color="auto"/>
            <w:right w:val="none" w:sz="0" w:space="0" w:color="auto"/>
          </w:divBdr>
        </w:div>
        <w:div w:id="1070616067">
          <w:marLeft w:val="1166"/>
          <w:marRight w:val="0"/>
          <w:marTop w:val="0"/>
          <w:marBottom w:val="120"/>
          <w:divBdr>
            <w:top w:val="none" w:sz="0" w:space="0" w:color="auto"/>
            <w:left w:val="none" w:sz="0" w:space="0" w:color="auto"/>
            <w:bottom w:val="none" w:sz="0" w:space="0" w:color="auto"/>
            <w:right w:val="none" w:sz="0" w:space="0" w:color="auto"/>
          </w:divBdr>
        </w:div>
        <w:div w:id="2063863556">
          <w:marLeft w:val="1166"/>
          <w:marRight w:val="0"/>
          <w:marTop w:val="0"/>
          <w:marBottom w:val="120"/>
          <w:divBdr>
            <w:top w:val="none" w:sz="0" w:space="0" w:color="auto"/>
            <w:left w:val="none" w:sz="0" w:space="0" w:color="auto"/>
            <w:bottom w:val="none" w:sz="0" w:space="0" w:color="auto"/>
            <w:right w:val="none" w:sz="0" w:space="0" w:color="auto"/>
          </w:divBdr>
        </w:div>
        <w:div w:id="486895930">
          <w:marLeft w:val="547"/>
          <w:marRight w:val="0"/>
          <w:marTop w:val="0"/>
          <w:marBottom w:val="120"/>
          <w:divBdr>
            <w:top w:val="none" w:sz="0" w:space="0" w:color="auto"/>
            <w:left w:val="none" w:sz="0" w:space="0" w:color="auto"/>
            <w:bottom w:val="none" w:sz="0" w:space="0" w:color="auto"/>
            <w:right w:val="none" w:sz="0" w:space="0" w:color="auto"/>
          </w:divBdr>
        </w:div>
        <w:div w:id="1870486626">
          <w:marLeft w:val="1166"/>
          <w:marRight w:val="0"/>
          <w:marTop w:val="0"/>
          <w:marBottom w:val="120"/>
          <w:divBdr>
            <w:top w:val="none" w:sz="0" w:space="0" w:color="auto"/>
            <w:left w:val="none" w:sz="0" w:space="0" w:color="auto"/>
            <w:bottom w:val="none" w:sz="0" w:space="0" w:color="auto"/>
            <w:right w:val="none" w:sz="0" w:space="0" w:color="auto"/>
          </w:divBdr>
        </w:div>
        <w:div w:id="931664941">
          <w:marLeft w:val="1166"/>
          <w:marRight w:val="0"/>
          <w:marTop w:val="0"/>
          <w:marBottom w:val="120"/>
          <w:divBdr>
            <w:top w:val="none" w:sz="0" w:space="0" w:color="auto"/>
            <w:left w:val="none" w:sz="0" w:space="0" w:color="auto"/>
            <w:bottom w:val="none" w:sz="0" w:space="0" w:color="auto"/>
            <w:right w:val="none" w:sz="0" w:space="0" w:color="auto"/>
          </w:divBdr>
        </w:div>
        <w:div w:id="314190100">
          <w:marLeft w:val="1166"/>
          <w:marRight w:val="0"/>
          <w:marTop w:val="0"/>
          <w:marBottom w:val="120"/>
          <w:divBdr>
            <w:top w:val="none" w:sz="0" w:space="0" w:color="auto"/>
            <w:left w:val="none" w:sz="0" w:space="0" w:color="auto"/>
            <w:bottom w:val="none" w:sz="0" w:space="0" w:color="auto"/>
            <w:right w:val="none" w:sz="0" w:space="0" w:color="auto"/>
          </w:divBdr>
        </w:div>
        <w:div w:id="2066367420">
          <w:marLeft w:val="1166"/>
          <w:marRight w:val="0"/>
          <w:marTop w:val="0"/>
          <w:marBottom w:val="120"/>
          <w:divBdr>
            <w:top w:val="none" w:sz="0" w:space="0" w:color="auto"/>
            <w:left w:val="none" w:sz="0" w:space="0" w:color="auto"/>
            <w:bottom w:val="none" w:sz="0" w:space="0" w:color="auto"/>
            <w:right w:val="none" w:sz="0" w:space="0" w:color="auto"/>
          </w:divBdr>
        </w:div>
      </w:divsChild>
    </w:div>
    <w:div w:id="856970983">
      <w:bodyDiv w:val="1"/>
      <w:marLeft w:val="0"/>
      <w:marRight w:val="0"/>
      <w:marTop w:val="0"/>
      <w:marBottom w:val="0"/>
      <w:divBdr>
        <w:top w:val="none" w:sz="0" w:space="0" w:color="auto"/>
        <w:left w:val="none" w:sz="0" w:space="0" w:color="auto"/>
        <w:bottom w:val="none" w:sz="0" w:space="0" w:color="auto"/>
        <w:right w:val="none" w:sz="0" w:space="0" w:color="auto"/>
      </w:divBdr>
    </w:div>
    <w:div w:id="872040519">
      <w:bodyDiv w:val="1"/>
      <w:marLeft w:val="0"/>
      <w:marRight w:val="0"/>
      <w:marTop w:val="0"/>
      <w:marBottom w:val="0"/>
      <w:divBdr>
        <w:top w:val="none" w:sz="0" w:space="0" w:color="auto"/>
        <w:left w:val="none" w:sz="0" w:space="0" w:color="auto"/>
        <w:bottom w:val="none" w:sz="0" w:space="0" w:color="auto"/>
        <w:right w:val="none" w:sz="0" w:space="0" w:color="auto"/>
      </w:divBdr>
    </w:div>
    <w:div w:id="885028239">
      <w:bodyDiv w:val="1"/>
      <w:marLeft w:val="0"/>
      <w:marRight w:val="0"/>
      <w:marTop w:val="0"/>
      <w:marBottom w:val="0"/>
      <w:divBdr>
        <w:top w:val="none" w:sz="0" w:space="0" w:color="auto"/>
        <w:left w:val="none" w:sz="0" w:space="0" w:color="auto"/>
        <w:bottom w:val="none" w:sz="0" w:space="0" w:color="auto"/>
        <w:right w:val="none" w:sz="0" w:space="0" w:color="auto"/>
      </w:divBdr>
      <w:divsChild>
        <w:div w:id="558787662">
          <w:marLeft w:val="547"/>
          <w:marRight w:val="0"/>
          <w:marTop w:val="154"/>
          <w:marBottom w:val="0"/>
          <w:divBdr>
            <w:top w:val="none" w:sz="0" w:space="0" w:color="auto"/>
            <w:left w:val="none" w:sz="0" w:space="0" w:color="auto"/>
            <w:bottom w:val="none" w:sz="0" w:space="0" w:color="auto"/>
            <w:right w:val="none" w:sz="0" w:space="0" w:color="auto"/>
          </w:divBdr>
        </w:div>
        <w:div w:id="410734052">
          <w:marLeft w:val="547"/>
          <w:marRight w:val="0"/>
          <w:marTop w:val="154"/>
          <w:marBottom w:val="0"/>
          <w:divBdr>
            <w:top w:val="none" w:sz="0" w:space="0" w:color="auto"/>
            <w:left w:val="none" w:sz="0" w:space="0" w:color="auto"/>
            <w:bottom w:val="none" w:sz="0" w:space="0" w:color="auto"/>
            <w:right w:val="none" w:sz="0" w:space="0" w:color="auto"/>
          </w:divBdr>
        </w:div>
      </w:divsChild>
    </w:div>
    <w:div w:id="890730866">
      <w:bodyDiv w:val="1"/>
      <w:marLeft w:val="0"/>
      <w:marRight w:val="0"/>
      <w:marTop w:val="0"/>
      <w:marBottom w:val="0"/>
      <w:divBdr>
        <w:top w:val="none" w:sz="0" w:space="0" w:color="auto"/>
        <w:left w:val="none" w:sz="0" w:space="0" w:color="auto"/>
        <w:bottom w:val="none" w:sz="0" w:space="0" w:color="auto"/>
        <w:right w:val="none" w:sz="0" w:space="0" w:color="auto"/>
      </w:divBdr>
      <w:divsChild>
        <w:div w:id="795296083">
          <w:marLeft w:val="691"/>
          <w:marRight w:val="0"/>
          <w:marTop w:val="120"/>
          <w:marBottom w:val="0"/>
          <w:divBdr>
            <w:top w:val="none" w:sz="0" w:space="0" w:color="auto"/>
            <w:left w:val="none" w:sz="0" w:space="0" w:color="auto"/>
            <w:bottom w:val="none" w:sz="0" w:space="0" w:color="auto"/>
            <w:right w:val="none" w:sz="0" w:space="0" w:color="auto"/>
          </w:divBdr>
        </w:div>
      </w:divsChild>
    </w:div>
    <w:div w:id="932937288">
      <w:bodyDiv w:val="1"/>
      <w:marLeft w:val="0"/>
      <w:marRight w:val="0"/>
      <w:marTop w:val="0"/>
      <w:marBottom w:val="0"/>
      <w:divBdr>
        <w:top w:val="none" w:sz="0" w:space="0" w:color="auto"/>
        <w:left w:val="none" w:sz="0" w:space="0" w:color="auto"/>
        <w:bottom w:val="none" w:sz="0" w:space="0" w:color="auto"/>
        <w:right w:val="none" w:sz="0" w:space="0" w:color="auto"/>
      </w:divBdr>
      <w:divsChild>
        <w:div w:id="1530024820">
          <w:marLeft w:val="691"/>
          <w:marRight w:val="0"/>
          <w:marTop w:val="130"/>
          <w:marBottom w:val="0"/>
          <w:divBdr>
            <w:top w:val="none" w:sz="0" w:space="0" w:color="auto"/>
            <w:left w:val="none" w:sz="0" w:space="0" w:color="auto"/>
            <w:bottom w:val="none" w:sz="0" w:space="0" w:color="auto"/>
            <w:right w:val="none" w:sz="0" w:space="0" w:color="auto"/>
          </w:divBdr>
        </w:div>
      </w:divsChild>
    </w:div>
    <w:div w:id="940800359">
      <w:bodyDiv w:val="1"/>
      <w:marLeft w:val="0"/>
      <w:marRight w:val="0"/>
      <w:marTop w:val="0"/>
      <w:marBottom w:val="0"/>
      <w:divBdr>
        <w:top w:val="none" w:sz="0" w:space="0" w:color="auto"/>
        <w:left w:val="none" w:sz="0" w:space="0" w:color="auto"/>
        <w:bottom w:val="none" w:sz="0" w:space="0" w:color="auto"/>
        <w:right w:val="none" w:sz="0" w:space="0" w:color="auto"/>
      </w:divBdr>
      <w:divsChild>
        <w:div w:id="1452239954">
          <w:marLeft w:val="562"/>
          <w:marRight w:val="0"/>
          <w:marTop w:val="158"/>
          <w:marBottom w:val="0"/>
          <w:divBdr>
            <w:top w:val="none" w:sz="0" w:space="0" w:color="auto"/>
            <w:left w:val="none" w:sz="0" w:space="0" w:color="auto"/>
            <w:bottom w:val="none" w:sz="0" w:space="0" w:color="auto"/>
            <w:right w:val="none" w:sz="0" w:space="0" w:color="auto"/>
          </w:divBdr>
        </w:div>
        <w:div w:id="634212904">
          <w:marLeft w:val="562"/>
          <w:marRight w:val="0"/>
          <w:marTop w:val="158"/>
          <w:marBottom w:val="0"/>
          <w:divBdr>
            <w:top w:val="none" w:sz="0" w:space="0" w:color="auto"/>
            <w:left w:val="none" w:sz="0" w:space="0" w:color="auto"/>
            <w:bottom w:val="none" w:sz="0" w:space="0" w:color="auto"/>
            <w:right w:val="none" w:sz="0" w:space="0" w:color="auto"/>
          </w:divBdr>
        </w:div>
        <w:div w:id="1822382615">
          <w:marLeft w:val="562"/>
          <w:marRight w:val="0"/>
          <w:marTop w:val="158"/>
          <w:marBottom w:val="0"/>
          <w:divBdr>
            <w:top w:val="none" w:sz="0" w:space="0" w:color="auto"/>
            <w:left w:val="none" w:sz="0" w:space="0" w:color="auto"/>
            <w:bottom w:val="none" w:sz="0" w:space="0" w:color="auto"/>
            <w:right w:val="none" w:sz="0" w:space="0" w:color="auto"/>
          </w:divBdr>
        </w:div>
        <w:div w:id="1004354939">
          <w:marLeft w:val="562"/>
          <w:marRight w:val="0"/>
          <w:marTop w:val="158"/>
          <w:marBottom w:val="0"/>
          <w:divBdr>
            <w:top w:val="none" w:sz="0" w:space="0" w:color="auto"/>
            <w:left w:val="none" w:sz="0" w:space="0" w:color="auto"/>
            <w:bottom w:val="none" w:sz="0" w:space="0" w:color="auto"/>
            <w:right w:val="none" w:sz="0" w:space="0" w:color="auto"/>
          </w:divBdr>
        </w:div>
      </w:divsChild>
    </w:div>
    <w:div w:id="947351622">
      <w:bodyDiv w:val="1"/>
      <w:marLeft w:val="0"/>
      <w:marRight w:val="0"/>
      <w:marTop w:val="0"/>
      <w:marBottom w:val="0"/>
      <w:divBdr>
        <w:top w:val="none" w:sz="0" w:space="0" w:color="auto"/>
        <w:left w:val="none" w:sz="0" w:space="0" w:color="auto"/>
        <w:bottom w:val="none" w:sz="0" w:space="0" w:color="auto"/>
        <w:right w:val="none" w:sz="0" w:space="0" w:color="auto"/>
      </w:divBdr>
    </w:div>
    <w:div w:id="953174141">
      <w:bodyDiv w:val="1"/>
      <w:marLeft w:val="0"/>
      <w:marRight w:val="0"/>
      <w:marTop w:val="0"/>
      <w:marBottom w:val="0"/>
      <w:divBdr>
        <w:top w:val="none" w:sz="0" w:space="0" w:color="auto"/>
        <w:left w:val="none" w:sz="0" w:space="0" w:color="auto"/>
        <w:bottom w:val="none" w:sz="0" w:space="0" w:color="auto"/>
        <w:right w:val="none" w:sz="0" w:space="0" w:color="auto"/>
      </w:divBdr>
      <w:divsChild>
        <w:div w:id="1662612316">
          <w:marLeft w:val="547"/>
          <w:marRight w:val="0"/>
          <w:marTop w:val="144"/>
          <w:marBottom w:val="0"/>
          <w:divBdr>
            <w:top w:val="none" w:sz="0" w:space="0" w:color="auto"/>
            <w:left w:val="none" w:sz="0" w:space="0" w:color="auto"/>
            <w:bottom w:val="none" w:sz="0" w:space="0" w:color="auto"/>
            <w:right w:val="none" w:sz="0" w:space="0" w:color="auto"/>
          </w:divBdr>
        </w:div>
      </w:divsChild>
    </w:div>
    <w:div w:id="960497603">
      <w:bodyDiv w:val="1"/>
      <w:marLeft w:val="0"/>
      <w:marRight w:val="0"/>
      <w:marTop w:val="0"/>
      <w:marBottom w:val="0"/>
      <w:divBdr>
        <w:top w:val="none" w:sz="0" w:space="0" w:color="auto"/>
        <w:left w:val="none" w:sz="0" w:space="0" w:color="auto"/>
        <w:bottom w:val="none" w:sz="0" w:space="0" w:color="auto"/>
        <w:right w:val="none" w:sz="0" w:space="0" w:color="auto"/>
      </w:divBdr>
    </w:div>
    <w:div w:id="963971600">
      <w:bodyDiv w:val="1"/>
      <w:marLeft w:val="0"/>
      <w:marRight w:val="0"/>
      <w:marTop w:val="0"/>
      <w:marBottom w:val="0"/>
      <w:divBdr>
        <w:top w:val="none" w:sz="0" w:space="0" w:color="auto"/>
        <w:left w:val="none" w:sz="0" w:space="0" w:color="auto"/>
        <w:bottom w:val="none" w:sz="0" w:space="0" w:color="auto"/>
        <w:right w:val="none" w:sz="0" w:space="0" w:color="auto"/>
      </w:divBdr>
    </w:div>
    <w:div w:id="982464668">
      <w:bodyDiv w:val="1"/>
      <w:marLeft w:val="0"/>
      <w:marRight w:val="0"/>
      <w:marTop w:val="0"/>
      <w:marBottom w:val="0"/>
      <w:divBdr>
        <w:top w:val="none" w:sz="0" w:space="0" w:color="auto"/>
        <w:left w:val="none" w:sz="0" w:space="0" w:color="auto"/>
        <w:bottom w:val="none" w:sz="0" w:space="0" w:color="auto"/>
        <w:right w:val="none" w:sz="0" w:space="0" w:color="auto"/>
      </w:divBdr>
    </w:div>
    <w:div w:id="983696986">
      <w:bodyDiv w:val="1"/>
      <w:marLeft w:val="0"/>
      <w:marRight w:val="0"/>
      <w:marTop w:val="0"/>
      <w:marBottom w:val="0"/>
      <w:divBdr>
        <w:top w:val="none" w:sz="0" w:space="0" w:color="auto"/>
        <w:left w:val="none" w:sz="0" w:space="0" w:color="auto"/>
        <w:bottom w:val="none" w:sz="0" w:space="0" w:color="auto"/>
        <w:right w:val="none" w:sz="0" w:space="0" w:color="auto"/>
      </w:divBdr>
    </w:div>
    <w:div w:id="985625411">
      <w:bodyDiv w:val="1"/>
      <w:marLeft w:val="0"/>
      <w:marRight w:val="0"/>
      <w:marTop w:val="0"/>
      <w:marBottom w:val="0"/>
      <w:divBdr>
        <w:top w:val="none" w:sz="0" w:space="0" w:color="auto"/>
        <w:left w:val="none" w:sz="0" w:space="0" w:color="auto"/>
        <w:bottom w:val="none" w:sz="0" w:space="0" w:color="auto"/>
        <w:right w:val="none" w:sz="0" w:space="0" w:color="auto"/>
      </w:divBdr>
      <w:divsChild>
        <w:div w:id="573856441">
          <w:marLeft w:val="547"/>
          <w:marRight w:val="0"/>
          <w:marTop w:val="125"/>
          <w:marBottom w:val="0"/>
          <w:divBdr>
            <w:top w:val="none" w:sz="0" w:space="0" w:color="auto"/>
            <w:left w:val="none" w:sz="0" w:space="0" w:color="auto"/>
            <w:bottom w:val="none" w:sz="0" w:space="0" w:color="auto"/>
            <w:right w:val="none" w:sz="0" w:space="0" w:color="auto"/>
          </w:divBdr>
        </w:div>
        <w:div w:id="357895302">
          <w:marLeft w:val="547"/>
          <w:marRight w:val="0"/>
          <w:marTop w:val="125"/>
          <w:marBottom w:val="0"/>
          <w:divBdr>
            <w:top w:val="none" w:sz="0" w:space="0" w:color="auto"/>
            <w:left w:val="none" w:sz="0" w:space="0" w:color="auto"/>
            <w:bottom w:val="none" w:sz="0" w:space="0" w:color="auto"/>
            <w:right w:val="none" w:sz="0" w:space="0" w:color="auto"/>
          </w:divBdr>
        </w:div>
        <w:div w:id="29764699">
          <w:marLeft w:val="547"/>
          <w:marRight w:val="0"/>
          <w:marTop w:val="125"/>
          <w:marBottom w:val="0"/>
          <w:divBdr>
            <w:top w:val="none" w:sz="0" w:space="0" w:color="auto"/>
            <w:left w:val="none" w:sz="0" w:space="0" w:color="auto"/>
            <w:bottom w:val="none" w:sz="0" w:space="0" w:color="auto"/>
            <w:right w:val="none" w:sz="0" w:space="0" w:color="auto"/>
          </w:divBdr>
        </w:div>
        <w:div w:id="1086270348">
          <w:marLeft w:val="547"/>
          <w:marRight w:val="0"/>
          <w:marTop w:val="125"/>
          <w:marBottom w:val="0"/>
          <w:divBdr>
            <w:top w:val="none" w:sz="0" w:space="0" w:color="auto"/>
            <w:left w:val="none" w:sz="0" w:space="0" w:color="auto"/>
            <w:bottom w:val="none" w:sz="0" w:space="0" w:color="auto"/>
            <w:right w:val="none" w:sz="0" w:space="0" w:color="auto"/>
          </w:divBdr>
        </w:div>
      </w:divsChild>
    </w:div>
    <w:div w:id="986666186">
      <w:bodyDiv w:val="1"/>
      <w:marLeft w:val="0"/>
      <w:marRight w:val="0"/>
      <w:marTop w:val="0"/>
      <w:marBottom w:val="0"/>
      <w:divBdr>
        <w:top w:val="none" w:sz="0" w:space="0" w:color="auto"/>
        <w:left w:val="none" w:sz="0" w:space="0" w:color="auto"/>
        <w:bottom w:val="none" w:sz="0" w:space="0" w:color="auto"/>
        <w:right w:val="none" w:sz="0" w:space="0" w:color="auto"/>
      </w:divBdr>
    </w:div>
    <w:div w:id="994070820">
      <w:bodyDiv w:val="1"/>
      <w:marLeft w:val="0"/>
      <w:marRight w:val="0"/>
      <w:marTop w:val="0"/>
      <w:marBottom w:val="0"/>
      <w:divBdr>
        <w:top w:val="none" w:sz="0" w:space="0" w:color="auto"/>
        <w:left w:val="none" w:sz="0" w:space="0" w:color="auto"/>
        <w:bottom w:val="none" w:sz="0" w:space="0" w:color="auto"/>
        <w:right w:val="none" w:sz="0" w:space="0" w:color="auto"/>
      </w:divBdr>
      <w:divsChild>
        <w:div w:id="2028561892">
          <w:marLeft w:val="547"/>
          <w:marRight w:val="0"/>
          <w:marTop w:val="96"/>
          <w:marBottom w:val="0"/>
          <w:divBdr>
            <w:top w:val="none" w:sz="0" w:space="0" w:color="auto"/>
            <w:left w:val="none" w:sz="0" w:space="0" w:color="auto"/>
            <w:bottom w:val="none" w:sz="0" w:space="0" w:color="auto"/>
            <w:right w:val="none" w:sz="0" w:space="0" w:color="auto"/>
          </w:divBdr>
        </w:div>
        <w:div w:id="165903854">
          <w:marLeft w:val="547"/>
          <w:marRight w:val="0"/>
          <w:marTop w:val="96"/>
          <w:marBottom w:val="0"/>
          <w:divBdr>
            <w:top w:val="none" w:sz="0" w:space="0" w:color="auto"/>
            <w:left w:val="none" w:sz="0" w:space="0" w:color="auto"/>
            <w:bottom w:val="none" w:sz="0" w:space="0" w:color="auto"/>
            <w:right w:val="none" w:sz="0" w:space="0" w:color="auto"/>
          </w:divBdr>
        </w:div>
        <w:div w:id="797188315">
          <w:marLeft w:val="547"/>
          <w:marRight w:val="0"/>
          <w:marTop w:val="96"/>
          <w:marBottom w:val="0"/>
          <w:divBdr>
            <w:top w:val="none" w:sz="0" w:space="0" w:color="auto"/>
            <w:left w:val="none" w:sz="0" w:space="0" w:color="auto"/>
            <w:bottom w:val="none" w:sz="0" w:space="0" w:color="auto"/>
            <w:right w:val="none" w:sz="0" w:space="0" w:color="auto"/>
          </w:divBdr>
        </w:div>
        <w:div w:id="278728550">
          <w:marLeft w:val="547"/>
          <w:marRight w:val="0"/>
          <w:marTop w:val="96"/>
          <w:marBottom w:val="0"/>
          <w:divBdr>
            <w:top w:val="none" w:sz="0" w:space="0" w:color="auto"/>
            <w:left w:val="none" w:sz="0" w:space="0" w:color="auto"/>
            <w:bottom w:val="none" w:sz="0" w:space="0" w:color="auto"/>
            <w:right w:val="none" w:sz="0" w:space="0" w:color="auto"/>
          </w:divBdr>
        </w:div>
      </w:divsChild>
    </w:div>
    <w:div w:id="996227807">
      <w:bodyDiv w:val="1"/>
      <w:marLeft w:val="0"/>
      <w:marRight w:val="0"/>
      <w:marTop w:val="0"/>
      <w:marBottom w:val="0"/>
      <w:divBdr>
        <w:top w:val="none" w:sz="0" w:space="0" w:color="auto"/>
        <w:left w:val="none" w:sz="0" w:space="0" w:color="auto"/>
        <w:bottom w:val="none" w:sz="0" w:space="0" w:color="auto"/>
        <w:right w:val="none" w:sz="0" w:space="0" w:color="auto"/>
      </w:divBdr>
    </w:div>
    <w:div w:id="1018626059">
      <w:bodyDiv w:val="1"/>
      <w:marLeft w:val="0"/>
      <w:marRight w:val="0"/>
      <w:marTop w:val="0"/>
      <w:marBottom w:val="0"/>
      <w:divBdr>
        <w:top w:val="none" w:sz="0" w:space="0" w:color="auto"/>
        <w:left w:val="none" w:sz="0" w:space="0" w:color="auto"/>
        <w:bottom w:val="none" w:sz="0" w:space="0" w:color="auto"/>
        <w:right w:val="none" w:sz="0" w:space="0" w:color="auto"/>
      </w:divBdr>
      <w:divsChild>
        <w:div w:id="1335567313">
          <w:marLeft w:val="547"/>
          <w:marRight w:val="0"/>
          <w:marTop w:val="115"/>
          <w:marBottom w:val="0"/>
          <w:divBdr>
            <w:top w:val="none" w:sz="0" w:space="0" w:color="auto"/>
            <w:left w:val="none" w:sz="0" w:space="0" w:color="auto"/>
            <w:bottom w:val="none" w:sz="0" w:space="0" w:color="auto"/>
            <w:right w:val="none" w:sz="0" w:space="0" w:color="auto"/>
          </w:divBdr>
        </w:div>
        <w:div w:id="148981431">
          <w:marLeft w:val="547"/>
          <w:marRight w:val="0"/>
          <w:marTop w:val="115"/>
          <w:marBottom w:val="0"/>
          <w:divBdr>
            <w:top w:val="none" w:sz="0" w:space="0" w:color="auto"/>
            <w:left w:val="none" w:sz="0" w:space="0" w:color="auto"/>
            <w:bottom w:val="none" w:sz="0" w:space="0" w:color="auto"/>
            <w:right w:val="none" w:sz="0" w:space="0" w:color="auto"/>
          </w:divBdr>
        </w:div>
        <w:div w:id="101612362">
          <w:marLeft w:val="547"/>
          <w:marRight w:val="0"/>
          <w:marTop w:val="115"/>
          <w:marBottom w:val="0"/>
          <w:divBdr>
            <w:top w:val="none" w:sz="0" w:space="0" w:color="auto"/>
            <w:left w:val="none" w:sz="0" w:space="0" w:color="auto"/>
            <w:bottom w:val="none" w:sz="0" w:space="0" w:color="auto"/>
            <w:right w:val="none" w:sz="0" w:space="0" w:color="auto"/>
          </w:divBdr>
        </w:div>
        <w:div w:id="1881088025">
          <w:marLeft w:val="547"/>
          <w:marRight w:val="0"/>
          <w:marTop w:val="115"/>
          <w:marBottom w:val="0"/>
          <w:divBdr>
            <w:top w:val="none" w:sz="0" w:space="0" w:color="auto"/>
            <w:left w:val="none" w:sz="0" w:space="0" w:color="auto"/>
            <w:bottom w:val="none" w:sz="0" w:space="0" w:color="auto"/>
            <w:right w:val="none" w:sz="0" w:space="0" w:color="auto"/>
          </w:divBdr>
        </w:div>
        <w:div w:id="1674988224">
          <w:marLeft w:val="547"/>
          <w:marRight w:val="0"/>
          <w:marTop w:val="115"/>
          <w:marBottom w:val="0"/>
          <w:divBdr>
            <w:top w:val="none" w:sz="0" w:space="0" w:color="auto"/>
            <w:left w:val="none" w:sz="0" w:space="0" w:color="auto"/>
            <w:bottom w:val="none" w:sz="0" w:space="0" w:color="auto"/>
            <w:right w:val="none" w:sz="0" w:space="0" w:color="auto"/>
          </w:divBdr>
        </w:div>
      </w:divsChild>
    </w:div>
    <w:div w:id="1028678748">
      <w:bodyDiv w:val="1"/>
      <w:marLeft w:val="0"/>
      <w:marRight w:val="0"/>
      <w:marTop w:val="0"/>
      <w:marBottom w:val="0"/>
      <w:divBdr>
        <w:top w:val="none" w:sz="0" w:space="0" w:color="auto"/>
        <w:left w:val="none" w:sz="0" w:space="0" w:color="auto"/>
        <w:bottom w:val="none" w:sz="0" w:space="0" w:color="auto"/>
        <w:right w:val="none" w:sz="0" w:space="0" w:color="auto"/>
      </w:divBdr>
    </w:div>
    <w:div w:id="1031222241">
      <w:bodyDiv w:val="1"/>
      <w:marLeft w:val="0"/>
      <w:marRight w:val="0"/>
      <w:marTop w:val="0"/>
      <w:marBottom w:val="0"/>
      <w:divBdr>
        <w:top w:val="none" w:sz="0" w:space="0" w:color="auto"/>
        <w:left w:val="none" w:sz="0" w:space="0" w:color="auto"/>
        <w:bottom w:val="none" w:sz="0" w:space="0" w:color="auto"/>
        <w:right w:val="none" w:sz="0" w:space="0" w:color="auto"/>
      </w:divBdr>
    </w:div>
    <w:div w:id="1033074749">
      <w:bodyDiv w:val="1"/>
      <w:marLeft w:val="0"/>
      <w:marRight w:val="0"/>
      <w:marTop w:val="0"/>
      <w:marBottom w:val="0"/>
      <w:divBdr>
        <w:top w:val="none" w:sz="0" w:space="0" w:color="auto"/>
        <w:left w:val="none" w:sz="0" w:space="0" w:color="auto"/>
        <w:bottom w:val="none" w:sz="0" w:space="0" w:color="auto"/>
        <w:right w:val="none" w:sz="0" w:space="0" w:color="auto"/>
      </w:divBdr>
    </w:div>
    <w:div w:id="1036199539">
      <w:bodyDiv w:val="1"/>
      <w:marLeft w:val="0"/>
      <w:marRight w:val="0"/>
      <w:marTop w:val="0"/>
      <w:marBottom w:val="0"/>
      <w:divBdr>
        <w:top w:val="none" w:sz="0" w:space="0" w:color="auto"/>
        <w:left w:val="none" w:sz="0" w:space="0" w:color="auto"/>
        <w:bottom w:val="none" w:sz="0" w:space="0" w:color="auto"/>
        <w:right w:val="none" w:sz="0" w:space="0" w:color="auto"/>
      </w:divBdr>
    </w:div>
    <w:div w:id="1060252336">
      <w:bodyDiv w:val="1"/>
      <w:marLeft w:val="0"/>
      <w:marRight w:val="0"/>
      <w:marTop w:val="0"/>
      <w:marBottom w:val="0"/>
      <w:divBdr>
        <w:top w:val="none" w:sz="0" w:space="0" w:color="auto"/>
        <w:left w:val="none" w:sz="0" w:space="0" w:color="auto"/>
        <w:bottom w:val="none" w:sz="0" w:space="0" w:color="auto"/>
        <w:right w:val="none" w:sz="0" w:space="0" w:color="auto"/>
      </w:divBdr>
    </w:div>
    <w:div w:id="1066992179">
      <w:bodyDiv w:val="1"/>
      <w:marLeft w:val="0"/>
      <w:marRight w:val="0"/>
      <w:marTop w:val="0"/>
      <w:marBottom w:val="0"/>
      <w:divBdr>
        <w:top w:val="none" w:sz="0" w:space="0" w:color="auto"/>
        <w:left w:val="none" w:sz="0" w:space="0" w:color="auto"/>
        <w:bottom w:val="none" w:sz="0" w:space="0" w:color="auto"/>
        <w:right w:val="none" w:sz="0" w:space="0" w:color="auto"/>
      </w:divBdr>
    </w:div>
    <w:div w:id="1076705116">
      <w:bodyDiv w:val="1"/>
      <w:marLeft w:val="0"/>
      <w:marRight w:val="0"/>
      <w:marTop w:val="0"/>
      <w:marBottom w:val="0"/>
      <w:divBdr>
        <w:top w:val="none" w:sz="0" w:space="0" w:color="auto"/>
        <w:left w:val="none" w:sz="0" w:space="0" w:color="auto"/>
        <w:bottom w:val="none" w:sz="0" w:space="0" w:color="auto"/>
        <w:right w:val="none" w:sz="0" w:space="0" w:color="auto"/>
      </w:divBdr>
    </w:div>
    <w:div w:id="1085951938">
      <w:bodyDiv w:val="1"/>
      <w:marLeft w:val="0"/>
      <w:marRight w:val="0"/>
      <w:marTop w:val="0"/>
      <w:marBottom w:val="0"/>
      <w:divBdr>
        <w:top w:val="none" w:sz="0" w:space="0" w:color="auto"/>
        <w:left w:val="none" w:sz="0" w:space="0" w:color="auto"/>
        <w:bottom w:val="none" w:sz="0" w:space="0" w:color="auto"/>
        <w:right w:val="none" w:sz="0" w:space="0" w:color="auto"/>
      </w:divBdr>
    </w:div>
    <w:div w:id="1101678137">
      <w:bodyDiv w:val="1"/>
      <w:marLeft w:val="0"/>
      <w:marRight w:val="0"/>
      <w:marTop w:val="0"/>
      <w:marBottom w:val="0"/>
      <w:divBdr>
        <w:top w:val="none" w:sz="0" w:space="0" w:color="auto"/>
        <w:left w:val="none" w:sz="0" w:space="0" w:color="auto"/>
        <w:bottom w:val="none" w:sz="0" w:space="0" w:color="auto"/>
        <w:right w:val="none" w:sz="0" w:space="0" w:color="auto"/>
      </w:divBdr>
    </w:div>
    <w:div w:id="1175414329">
      <w:bodyDiv w:val="1"/>
      <w:marLeft w:val="0"/>
      <w:marRight w:val="0"/>
      <w:marTop w:val="0"/>
      <w:marBottom w:val="0"/>
      <w:divBdr>
        <w:top w:val="none" w:sz="0" w:space="0" w:color="auto"/>
        <w:left w:val="none" w:sz="0" w:space="0" w:color="auto"/>
        <w:bottom w:val="none" w:sz="0" w:space="0" w:color="auto"/>
        <w:right w:val="none" w:sz="0" w:space="0" w:color="auto"/>
      </w:divBdr>
    </w:div>
    <w:div w:id="1193768738">
      <w:bodyDiv w:val="1"/>
      <w:marLeft w:val="0"/>
      <w:marRight w:val="0"/>
      <w:marTop w:val="0"/>
      <w:marBottom w:val="0"/>
      <w:divBdr>
        <w:top w:val="none" w:sz="0" w:space="0" w:color="auto"/>
        <w:left w:val="none" w:sz="0" w:space="0" w:color="auto"/>
        <w:bottom w:val="none" w:sz="0" w:space="0" w:color="auto"/>
        <w:right w:val="none" w:sz="0" w:space="0" w:color="auto"/>
      </w:divBdr>
    </w:div>
    <w:div w:id="1205555393">
      <w:bodyDiv w:val="1"/>
      <w:marLeft w:val="0"/>
      <w:marRight w:val="0"/>
      <w:marTop w:val="0"/>
      <w:marBottom w:val="0"/>
      <w:divBdr>
        <w:top w:val="none" w:sz="0" w:space="0" w:color="auto"/>
        <w:left w:val="none" w:sz="0" w:space="0" w:color="auto"/>
        <w:bottom w:val="none" w:sz="0" w:space="0" w:color="auto"/>
        <w:right w:val="none" w:sz="0" w:space="0" w:color="auto"/>
      </w:divBdr>
    </w:div>
    <w:div w:id="1207906978">
      <w:bodyDiv w:val="1"/>
      <w:marLeft w:val="0"/>
      <w:marRight w:val="0"/>
      <w:marTop w:val="0"/>
      <w:marBottom w:val="0"/>
      <w:divBdr>
        <w:top w:val="none" w:sz="0" w:space="0" w:color="auto"/>
        <w:left w:val="none" w:sz="0" w:space="0" w:color="auto"/>
        <w:bottom w:val="none" w:sz="0" w:space="0" w:color="auto"/>
        <w:right w:val="none" w:sz="0" w:space="0" w:color="auto"/>
      </w:divBdr>
    </w:div>
    <w:div w:id="1244874390">
      <w:bodyDiv w:val="1"/>
      <w:marLeft w:val="0"/>
      <w:marRight w:val="0"/>
      <w:marTop w:val="0"/>
      <w:marBottom w:val="0"/>
      <w:divBdr>
        <w:top w:val="none" w:sz="0" w:space="0" w:color="auto"/>
        <w:left w:val="none" w:sz="0" w:space="0" w:color="auto"/>
        <w:bottom w:val="none" w:sz="0" w:space="0" w:color="auto"/>
        <w:right w:val="none" w:sz="0" w:space="0" w:color="auto"/>
      </w:divBdr>
      <w:divsChild>
        <w:div w:id="2127693132">
          <w:marLeft w:val="806"/>
          <w:marRight w:val="0"/>
          <w:marTop w:val="110"/>
          <w:marBottom w:val="0"/>
          <w:divBdr>
            <w:top w:val="none" w:sz="0" w:space="0" w:color="auto"/>
            <w:left w:val="none" w:sz="0" w:space="0" w:color="auto"/>
            <w:bottom w:val="none" w:sz="0" w:space="0" w:color="auto"/>
            <w:right w:val="none" w:sz="0" w:space="0" w:color="auto"/>
          </w:divBdr>
        </w:div>
        <w:div w:id="1031803245">
          <w:marLeft w:val="806"/>
          <w:marRight w:val="0"/>
          <w:marTop w:val="110"/>
          <w:marBottom w:val="0"/>
          <w:divBdr>
            <w:top w:val="none" w:sz="0" w:space="0" w:color="auto"/>
            <w:left w:val="none" w:sz="0" w:space="0" w:color="auto"/>
            <w:bottom w:val="none" w:sz="0" w:space="0" w:color="auto"/>
            <w:right w:val="none" w:sz="0" w:space="0" w:color="auto"/>
          </w:divBdr>
        </w:div>
        <w:div w:id="417601575">
          <w:marLeft w:val="806"/>
          <w:marRight w:val="0"/>
          <w:marTop w:val="110"/>
          <w:marBottom w:val="0"/>
          <w:divBdr>
            <w:top w:val="none" w:sz="0" w:space="0" w:color="auto"/>
            <w:left w:val="none" w:sz="0" w:space="0" w:color="auto"/>
            <w:bottom w:val="none" w:sz="0" w:space="0" w:color="auto"/>
            <w:right w:val="none" w:sz="0" w:space="0" w:color="auto"/>
          </w:divBdr>
        </w:div>
        <w:div w:id="688483864">
          <w:marLeft w:val="806"/>
          <w:marRight w:val="0"/>
          <w:marTop w:val="110"/>
          <w:marBottom w:val="0"/>
          <w:divBdr>
            <w:top w:val="none" w:sz="0" w:space="0" w:color="auto"/>
            <w:left w:val="none" w:sz="0" w:space="0" w:color="auto"/>
            <w:bottom w:val="none" w:sz="0" w:space="0" w:color="auto"/>
            <w:right w:val="none" w:sz="0" w:space="0" w:color="auto"/>
          </w:divBdr>
        </w:div>
        <w:div w:id="1028750142">
          <w:marLeft w:val="806"/>
          <w:marRight w:val="0"/>
          <w:marTop w:val="110"/>
          <w:marBottom w:val="0"/>
          <w:divBdr>
            <w:top w:val="none" w:sz="0" w:space="0" w:color="auto"/>
            <w:left w:val="none" w:sz="0" w:space="0" w:color="auto"/>
            <w:bottom w:val="none" w:sz="0" w:space="0" w:color="auto"/>
            <w:right w:val="none" w:sz="0" w:space="0" w:color="auto"/>
          </w:divBdr>
        </w:div>
        <w:div w:id="726925963">
          <w:marLeft w:val="806"/>
          <w:marRight w:val="0"/>
          <w:marTop w:val="110"/>
          <w:marBottom w:val="0"/>
          <w:divBdr>
            <w:top w:val="none" w:sz="0" w:space="0" w:color="auto"/>
            <w:left w:val="none" w:sz="0" w:space="0" w:color="auto"/>
            <w:bottom w:val="none" w:sz="0" w:space="0" w:color="auto"/>
            <w:right w:val="none" w:sz="0" w:space="0" w:color="auto"/>
          </w:divBdr>
        </w:div>
        <w:div w:id="257294578">
          <w:marLeft w:val="806"/>
          <w:marRight w:val="0"/>
          <w:marTop w:val="110"/>
          <w:marBottom w:val="0"/>
          <w:divBdr>
            <w:top w:val="none" w:sz="0" w:space="0" w:color="auto"/>
            <w:left w:val="none" w:sz="0" w:space="0" w:color="auto"/>
            <w:bottom w:val="none" w:sz="0" w:space="0" w:color="auto"/>
            <w:right w:val="none" w:sz="0" w:space="0" w:color="auto"/>
          </w:divBdr>
        </w:div>
        <w:div w:id="1568882034">
          <w:marLeft w:val="806"/>
          <w:marRight w:val="0"/>
          <w:marTop w:val="110"/>
          <w:marBottom w:val="0"/>
          <w:divBdr>
            <w:top w:val="none" w:sz="0" w:space="0" w:color="auto"/>
            <w:left w:val="none" w:sz="0" w:space="0" w:color="auto"/>
            <w:bottom w:val="none" w:sz="0" w:space="0" w:color="auto"/>
            <w:right w:val="none" w:sz="0" w:space="0" w:color="auto"/>
          </w:divBdr>
        </w:div>
        <w:div w:id="1611860551">
          <w:marLeft w:val="806"/>
          <w:marRight w:val="0"/>
          <w:marTop w:val="110"/>
          <w:marBottom w:val="0"/>
          <w:divBdr>
            <w:top w:val="none" w:sz="0" w:space="0" w:color="auto"/>
            <w:left w:val="none" w:sz="0" w:space="0" w:color="auto"/>
            <w:bottom w:val="none" w:sz="0" w:space="0" w:color="auto"/>
            <w:right w:val="none" w:sz="0" w:space="0" w:color="auto"/>
          </w:divBdr>
        </w:div>
      </w:divsChild>
    </w:div>
    <w:div w:id="1254624885">
      <w:bodyDiv w:val="1"/>
      <w:marLeft w:val="0"/>
      <w:marRight w:val="0"/>
      <w:marTop w:val="0"/>
      <w:marBottom w:val="0"/>
      <w:divBdr>
        <w:top w:val="none" w:sz="0" w:space="0" w:color="auto"/>
        <w:left w:val="none" w:sz="0" w:space="0" w:color="auto"/>
        <w:bottom w:val="none" w:sz="0" w:space="0" w:color="auto"/>
        <w:right w:val="none" w:sz="0" w:space="0" w:color="auto"/>
      </w:divBdr>
    </w:div>
    <w:div w:id="1282372820">
      <w:bodyDiv w:val="1"/>
      <w:marLeft w:val="0"/>
      <w:marRight w:val="0"/>
      <w:marTop w:val="0"/>
      <w:marBottom w:val="0"/>
      <w:divBdr>
        <w:top w:val="none" w:sz="0" w:space="0" w:color="auto"/>
        <w:left w:val="none" w:sz="0" w:space="0" w:color="auto"/>
        <w:bottom w:val="none" w:sz="0" w:space="0" w:color="auto"/>
        <w:right w:val="none" w:sz="0" w:space="0" w:color="auto"/>
      </w:divBdr>
    </w:div>
    <w:div w:id="1301498270">
      <w:bodyDiv w:val="1"/>
      <w:marLeft w:val="0"/>
      <w:marRight w:val="0"/>
      <w:marTop w:val="0"/>
      <w:marBottom w:val="0"/>
      <w:divBdr>
        <w:top w:val="none" w:sz="0" w:space="0" w:color="auto"/>
        <w:left w:val="none" w:sz="0" w:space="0" w:color="auto"/>
        <w:bottom w:val="none" w:sz="0" w:space="0" w:color="auto"/>
        <w:right w:val="none" w:sz="0" w:space="0" w:color="auto"/>
      </w:divBdr>
    </w:div>
    <w:div w:id="1313832527">
      <w:bodyDiv w:val="1"/>
      <w:marLeft w:val="0"/>
      <w:marRight w:val="0"/>
      <w:marTop w:val="0"/>
      <w:marBottom w:val="0"/>
      <w:divBdr>
        <w:top w:val="none" w:sz="0" w:space="0" w:color="auto"/>
        <w:left w:val="none" w:sz="0" w:space="0" w:color="auto"/>
        <w:bottom w:val="none" w:sz="0" w:space="0" w:color="auto"/>
        <w:right w:val="none" w:sz="0" w:space="0" w:color="auto"/>
      </w:divBdr>
    </w:div>
    <w:div w:id="1329209584">
      <w:bodyDiv w:val="1"/>
      <w:marLeft w:val="0"/>
      <w:marRight w:val="0"/>
      <w:marTop w:val="0"/>
      <w:marBottom w:val="0"/>
      <w:divBdr>
        <w:top w:val="none" w:sz="0" w:space="0" w:color="auto"/>
        <w:left w:val="none" w:sz="0" w:space="0" w:color="auto"/>
        <w:bottom w:val="none" w:sz="0" w:space="0" w:color="auto"/>
        <w:right w:val="none" w:sz="0" w:space="0" w:color="auto"/>
      </w:divBdr>
    </w:div>
    <w:div w:id="1329939818">
      <w:bodyDiv w:val="1"/>
      <w:marLeft w:val="0"/>
      <w:marRight w:val="0"/>
      <w:marTop w:val="0"/>
      <w:marBottom w:val="0"/>
      <w:divBdr>
        <w:top w:val="none" w:sz="0" w:space="0" w:color="auto"/>
        <w:left w:val="none" w:sz="0" w:space="0" w:color="auto"/>
        <w:bottom w:val="none" w:sz="0" w:space="0" w:color="auto"/>
        <w:right w:val="none" w:sz="0" w:space="0" w:color="auto"/>
      </w:divBdr>
    </w:div>
    <w:div w:id="1362317253">
      <w:bodyDiv w:val="1"/>
      <w:marLeft w:val="0"/>
      <w:marRight w:val="0"/>
      <w:marTop w:val="0"/>
      <w:marBottom w:val="0"/>
      <w:divBdr>
        <w:top w:val="none" w:sz="0" w:space="0" w:color="auto"/>
        <w:left w:val="none" w:sz="0" w:space="0" w:color="auto"/>
        <w:bottom w:val="none" w:sz="0" w:space="0" w:color="auto"/>
        <w:right w:val="none" w:sz="0" w:space="0" w:color="auto"/>
      </w:divBdr>
    </w:div>
    <w:div w:id="1376586939">
      <w:bodyDiv w:val="1"/>
      <w:marLeft w:val="0"/>
      <w:marRight w:val="0"/>
      <w:marTop w:val="0"/>
      <w:marBottom w:val="0"/>
      <w:divBdr>
        <w:top w:val="none" w:sz="0" w:space="0" w:color="auto"/>
        <w:left w:val="none" w:sz="0" w:space="0" w:color="auto"/>
        <w:bottom w:val="none" w:sz="0" w:space="0" w:color="auto"/>
        <w:right w:val="none" w:sz="0" w:space="0" w:color="auto"/>
      </w:divBdr>
      <w:divsChild>
        <w:div w:id="154996376">
          <w:marLeft w:val="562"/>
          <w:marRight w:val="0"/>
          <w:marTop w:val="158"/>
          <w:marBottom w:val="0"/>
          <w:divBdr>
            <w:top w:val="none" w:sz="0" w:space="0" w:color="auto"/>
            <w:left w:val="none" w:sz="0" w:space="0" w:color="auto"/>
            <w:bottom w:val="none" w:sz="0" w:space="0" w:color="auto"/>
            <w:right w:val="none" w:sz="0" w:space="0" w:color="auto"/>
          </w:divBdr>
        </w:div>
        <w:div w:id="1756048923">
          <w:marLeft w:val="562"/>
          <w:marRight w:val="0"/>
          <w:marTop w:val="158"/>
          <w:marBottom w:val="0"/>
          <w:divBdr>
            <w:top w:val="none" w:sz="0" w:space="0" w:color="auto"/>
            <w:left w:val="none" w:sz="0" w:space="0" w:color="auto"/>
            <w:bottom w:val="none" w:sz="0" w:space="0" w:color="auto"/>
            <w:right w:val="none" w:sz="0" w:space="0" w:color="auto"/>
          </w:divBdr>
        </w:div>
        <w:div w:id="1192038300">
          <w:marLeft w:val="562"/>
          <w:marRight w:val="0"/>
          <w:marTop w:val="158"/>
          <w:marBottom w:val="0"/>
          <w:divBdr>
            <w:top w:val="none" w:sz="0" w:space="0" w:color="auto"/>
            <w:left w:val="none" w:sz="0" w:space="0" w:color="auto"/>
            <w:bottom w:val="none" w:sz="0" w:space="0" w:color="auto"/>
            <w:right w:val="none" w:sz="0" w:space="0" w:color="auto"/>
          </w:divBdr>
        </w:div>
      </w:divsChild>
    </w:div>
    <w:div w:id="1381395637">
      <w:bodyDiv w:val="1"/>
      <w:marLeft w:val="0"/>
      <w:marRight w:val="0"/>
      <w:marTop w:val="0"/>
      <w:marBottom w:val="0"/>
      <w:divBdr>
        <w:top w:val="none" w:sz="0" w:space="0" w:color="auto"/>
        <w:left w:val="none" w:sz="0" w:space="0" w:color="auto"/>
        <w:bottom w:val="none" w:sz="0" w:space="0" w:color="auto"/>
        <w:right w:val="none" w:sz="0" w:space="0" w:color="auto"/>
      </w:divBdr>
    </w:div>
    <w:div w:id="1385593219">
      <w:bodyDiv w:val="1"/>
      <w:marLeft w:val="0"/>
      <w:marRight w:val="0"/>
      <w:marTop w:val="0"/>
      <w:marBottom w:val="0"/>
      <w:divBdr>
        <w:top w:val="none" w:sz="0" w:space="0" w:color="auto"/>
        <w:left w:val="none" w:sz="0" w:space="0" w:color="auto"/>
        <w:bottom w:val="none" w:sz="0" w:space="0" w:color="auto"/>
        <w:right w:val="none" w:sz="0" w:space="0" w:color="auto"/>
      </w:divBdr>
    </w:div>
    <w:div w:id="1385791031">
      <w:bodyDiv w:val="1"/>
      <w:marLeft w:val="0"/>
      <w:marRight w:val="0"/>
      <w:marTop w:val="0"/>
      <w:marBottom w:val="0"/>
      <w:divBdr>
        <w:top w:val="none" w:sz="0" w:space="0" w:color="auto"/>
        <w:left w:val="none" w:sz="0" w:space="0" w:color="auto"/>
        <w:bottom w:val="none" w:sz="0" w:space="0" w:color="auto"/>
        <w:right w:val="none" w:sz="0" w:space="0" w:color="auto"/>
      </w:divBdr>
    </w:div>
    <w:div w:id="1386756023">
      <w:bodyDiv w:val="1"/>
      <w:marLeft w:val="0"/>
      <w:marRight w:val="0"/>
      <w:marTop w:val="0"/>
      <w:marBottom w:val="0"/>
      <w:divBdr>
        <w:top w:val="none" w:sz="0" w:space="0" w:color="auto"/>
        <w:left w:val="none" w:sz="0" w:space="0" w:color="auto"/>
        <w:bottom w:val="none" w:sz="0" w:space="0" w:color="auto"/>
        <w:right w:val="none" w:sz="0" w:space="0" w:color="auto"/>
      </w:divBdr>
    </w:div>
    <w:div w:id="1403405119">
      <w:bodyDiv w:val="1"/>
      <w:marLeft w:val="0"/>
      <w:marRight w:val="0"/>
      <w:marTop w:val="0"/>
      <w:marBottom w:val="0"/>
      <w:divBdr>
        <w:top w:val="none" w:sz="0" w:space="0" w:color="auto"/>
        <w:left w:val="none" w:sz="0" w:space="0" w:color="auto"/>
        <w:bottom w:val="none" w:sz="0" w:space="0" w:color="auto"/>
        <w:right w:val="none" w:sz="0" w:space="0" w:color="auto"/>
      </w:divBdr>
    </w:div>
    <w:div w:id="1414399768">
      <w:bodyDiv w:val="1"/>
      <w:marLeft w:val="0"/>
      <w:marRight w:val="0"/>
      <w:marTop w:val="0"/>
      <w:marBottom w:val="0"/>
      <w:divBdr>
        <w:top w:val="none" w:sz="0" w:space="0" w:color="auto"/>
        <w:left w:val="none" w:sz="0" w:space="0" w:color="auto"/>
        <w:bottom w:val="none" w:sz="0" w:space="0" w:color="auto"/>
        <w:right w:val="none" w:sz="0" w:space="0" w:color="auto"/>
      </w:divBdr>
    </w:div>
    <w:div w:id="1416239959">
      <w:bodyDiv w:val="1"/>
      <w:marLeft w:val="0"/>
      <w:marRight w:val="0"/>
      <w:marTop w:val="0"/>
      <w:marBottom w:val="0"/>
      <w:divBdr>
        <w:top w:val="none" w:sz="0" w:space="0" w:color="auto"/>
        <w:left w:val="none" w:sz="0" w:space="0" w:color="auto"/>
        <w:bottom w:val="none" w:sz="0" w:space="0" w:color="auto"/>
        <w:right w:val="none" w:sz="0" w:space="0" w:color="auto"/>
      </w:divBdr>
    </w:div>
    <w:div w:id="1423331630">
      <w:bodyDiv w:val="1"/>
      <w:marLeft w:val="0"/>
      <w:marRight w:val="0"/>
      <w:marTop w:val="0"/>
      <w:marBottom w:val="0"/>
      <w:divBdr>
        <w:top w:val="none" w:sz="0" w:space="0" w:color="auto"/>
        <w:left w:val="none" w:sz="0" w:space="0" w:color="auto"/>
        <w:bottom w:val="none" w:sz="0" w:space="0" w:color="auto"/>
        <w:right w:val="none" w:sz="0" w:space="0" w:color="auto"/>
      </w:divBdr>
      <w:divsChild>
        <w:div w:id="1959488377">
          <w:marLeft w:val="691"/>
          <w:marRight w:val="0"/>
          <w:marTop w:val="120"/>
          <w:marBottom w:val="0"/>
          <w:divBdr>
            <w:top w:val="none" w:sz="0" w:space="0" w:color="auto"/>
            <w:left w:val="none" w:sz="0" w:space="0" w:color="auto"/>
            <w:bottom w:val="none" w:sz="0" w:space="0" w:color="auto"/>
            <w:right w:val="none" w:sz="0" w:space="0" w:color="auto"/>
          </w:divBdr>
        </w:div>
        <w:div w:id="881593334">
          <w:marLeft w:val="691"/>
          <w:marRight w:val="0"/>
          <w:marTop w:val="120"/>
          <w:marBottom w:val="0"/>
          <w:divBdr>
            <w:top w:val="none" w:sz="0" w:space="0" w:color="auto"/>
            <w:left w:val="none" w:sz="0" w:space="0" w:color="auto"/>
            <w:bottom w:val="none" w:sz="0" w:space="0" w:color="auto"/>
            <w:right w:val="none" w:sz="0" w:space="0" w:color="auto"/>
          </w:divBdr>
        </w:div>
      </w:divsChild>
    </w:div>
    <w:div w:id="1425418656">
      <w:bodyDiv w:val="1"/>
      <w:marLeft w:val="0"/>
      <w:marRight w:val="0"/>
      <w:marTop w:val="0"/>
      <w:marBottom w:val="0"/>
      <w:divBdr>
        <w:top w:val="none" w:sz="0" w:space="0" w:color="auto"/>
        <w:left w:val="none" w:sz="0" w:space="0" w:color="auto"/>
        <w:bottom w:val="none" w:sz="0" w:space="0" w:color="auto"/>
        <w:right w:val="none" w:sz="0" w:space="0" w:color="auto"/>
      </w:divBdr>
      <w:divsChild>
        <w:div w:id="1887376514">
          <w:marLeft w:val="547"/>
          <w:marRight w:val="0"/>
          <w:marTop w:val="0"/>
          <w:marBottom w:val="0"/>
          <w:divBdr>
            <w:top w:val="none" w:sz="0" w:space="0" w:color="auto"/>
            <w:left w:val="none" w:sz="0" w:space="0" w:color="auto"/>
            <w:bottom w:val="none" w:sz="0" w:space="0" w:color="auto"/>
            <w:right w:val="none" w:sz="0" w:space="0" w:color="auto"/>
          </w:divBdr>
        </w:div>
        <w:div w:id="1434592925">
          <w:marLeft w:val="1166"/>
          <w:marRight w:val="0"/>
          <w:marTop w:val="0"/>
          <w:marBottom w:val="0"/>
          <w:divBdr>
            <w:top w:val="none" w:sz="0" w:space="0" w:color="auto"/>
            <w:left w:val="none" w:sz="0" w:space="0" w:color="auto"/>
            <w:bottom w:val="none" w:sz="0" w:space="0" w:color="auto"/>
            <w:right w:val="none" w:sz="0" w:space="0" w:color="auto"/>
          </w:divBdr>
        </w:div>
        <w:div w:id="1831142134">
          <w:marLeft w:val="1166"/>
          <w:marRight w:val="0"/>
          <w:marTop w:val="0"/>
          <w:marBottom w:val="0"/>
          <w:divBdr>
            <w:top w:val="none" w:sz="0" w:space="0" w:color="auto"/>
            <w:left w:val="none" w:sz="0" w:space="0" w:color="auto"/>
            <w:bottom w:val="none" w:sz="0" w:space="0" w:color="auto"/>
            <w:right w:val="none" w:sz="0" w:space="0" w:color="auto"/>
          </w:divBdr>
        </w:div>
        <w:div w:id="847058747">
          <w:marLeft w:val="547"/>
          <w:marRight w:val="0"/>
          <w:marTop w:val="0"/>
          <w:marBottom w:val="0"/>
          <w:divBdr>
            <w:top w:val="none" w:sz="0" w:space="0" w:color="auto"/>
            <w:left w:val="none" w:sz="0" w:space="0" w:color="auto"/>
            <w:bottom w:val="none" w:sz="0" w:space="0" w:color="auto"/>
            <w:right w:val="none" w:sz="0" w:space="0" w:color="auto"/>
          </w:divBdr>
        </w:div>
        <w:div w:id="1313172777">
          <w:marLeft w:val="1166"/>
          <w:marRight w:val="0"/>
          <w:marTop w:val="0"/>
          <w:marBottom w:val="0"/>
          <w:divBdr>
            <w:top w:val="none" w:sz="0" w:space="0" w:color="auto"/>
            <w:left w:val="none" w:sz="0" w:space="0" w:color="auto"/>
            <w:bottom w:val="none" w:sz="0" w:space="0" w:color="auto"/>
            <w:right w:val="none" w:sz="0" w:space="0" w:color="auto"/>
          </w:divBdr>
        </w:div>
      </w:divsChild>
    </w:div>
    <w:div w:id="1425423341">
      <w:bodyDiv w:val="1"/>
      <w:marLeft w:val="0"/>
      <w:marRight w:val="0"/>
      <w:marTop w:val="0"/>
      <w:marBottom w:val="0"/>
      <w:divBdr>
        <w:top w:val="none" w:sz="0" w:space="0" w:color="auto"/>
        <w:left w:val="none" w:sz="0" w:space="0" w:color="auto"/>
        <w:bottom w:val="none" w:sz="0" w:space="0" w:color="auto"/>
        <w:right w:val="none" w:sz="0" w:space="0" w:color="auto"/>
      </w:divBdr>
    </w:div>
    <w:div w:id="1434549542">
      <w:bodyDiv w:val="1"/>
      <w:marLeft w:val="0"/>
      <w:marRight w:val="0"/>
      <w:marTop w:val="0"/>
      <w:marBottom w:val="0"/>
      <w:divBdr>
        <w:top w:val="none" w:sz="0" w:space="0" w:color="auto"/>
        <w:left w:val="none" w:sz="0" w:space="0" w:color="auto"/>
        <w:bottom w:val="none" w:sz="0" w:space="0" w:color="auto"/>
        <w:right w:val="none" w:sz="0" w:space="0" w:color="auto"/>
      </w:divBdr>
    </w:div>
    <w:div w:id="1453476961">
      <w:bodyDiv w:val="1"/>
      <w:marLeft w:val="0"/>
      <w:marRight w:val="0"/>
      <w:marTop w:val="0"/>
      <w:marBottom w:val="0"/>
      <w:divBdr>
        <w:top w:val="none" w:sz="0" w:space="0" w:color="auto"/>
        <w:left w:val="none" w:sz="0" w:space="0" w:color="auto"/>
        <w:bottom w:val="none" w:sz="0" w:space="0" w:color="auto"/>
        <w:right w:val="none" w:sz="0" w:space="0" w:color="auto"/>
      </w:divBdr>
    </w:div>
    <w:div w:id="1455514077">
      <w:bodyDiv w:val="1"/>
      <w:marLeft w:val="0"/>
      <w:marRight w:val="0"/>
      <w:marTop w:val="0"/>
      <w:marBottom w:val="0"/>
      <w:divBdr>
        <w:top w:val="none" w:sz="0" w:space="0" w:color="auto"/>
        <w:left w:val="none" w:sz="0" w:space="0" w:color="auto"/>
        <w:bottom w:val="none" w:sz="0" w:space="0" w:color="auto"/>
        <w:right w:val="none" w:sz="0" w:space="0" w:color="auto"/>
      </w:divBdr>
    </w:div>
    <w:div w:id="1460952584">
      <w:bodyDiv w:val="1"/>
      <w:marLeft w:val="0"/>
      <w:marRight w:val="0"/>
      <w:marTop w:val="0"/>
      <w:marBottom w:val="0"/>
      <w:divBdr>
        <w:top w:val="none" w:sz="0" w:space="0" w:color="auto"/>
        <w:left w:val="none" w:sz="0" w:space="0" w:color="auto"/>
        <w:bottom w:val="none" w:sz="0" w:space="0" w:color="auto"/>
        <w:right w:val="none" w:sz="0" w:space="0" w:color="auto"/>
      </w:divBdr>
    </w:div>
    <w:div w:id="1471366040">
      <w:bodyDiv w:val="1"/>
      <w:marLeft w:val="0"/>
      <w:marRight w:val="0"/>
      <w:marTop w:val="0"/>
      <w:marBottom w:val="0"/>
      <w:divBdr>
        <w:top w:val="none" w:sz="0" w:space="0" w:color="auto"/>
        <w:left w:val="none" w:sz="0" w:space="0" w:color="auto"/>
        <w:bottom w:val="none" w:sz="0" w:space="0" w:color="auto"/>
        <w:right w:val="none" w:sz="0" w:space="0" w:color="auto"/>
      </w:divBdr>
    </w:div>
    <w:div w:id="1471971166">
      <w:bodyDiv w:val="1"/>
      <w:marLeft w:val="0"/>
      <w:marRight w:val="0"/>
      <w:marTop w:val="0"/>
      <w:marBottom w:val="0"/>
      <w:divBdr>
        <w:top w:val="none" w:sz="0" w:space="0" w:color="auto"/>
        <w:left w:val="none" w:sz="0" w:space="0" w:color="auto"/>
        <w:bottom w:val="none" w:sz="0" w:space="0" w:color="auto"/>
        <w:right w:val="none" w:sz="0" w:space="0" w:color="auto"/>
      </w:divBdr>
    </w:div>
    <w:div w:id="1494755378">
      <w:bodyDiv w:val="1"/>
      <w:marLeft w:val="0"/>
      <w:marRight w:val="0"/>
      <w:marTop w:val="0"/>
      <w:marBottom w:val="0"/>
      <w:divBdr>
        <w:top w:val="none" w:sz="0" w:space="0" w:color="auto"/>
        <w:left w:val="none" w:sz="0" w:space="0" w:color="auto"/>
        <w:bottom w:val="none" w:sz="0" w:space="0" w:color="auto"/>
        <w:right w:val="none" w:sz="0" w:space="0" w:color="auto"/>
      </w:divBdr>
    </w:div>
    <w:div w:id="1505629200">
      <w:bodyDiv w:val="1"/>
      <w:marLeft w:val="0"/>
      <w:marRight w:val="0"/>
      <w:marTop w:val="0"/>
      <w:marBottom w:val="0"/>
      <w:divBdr>
        <w:top w:val="none" w:sz="0" w:space="0" w:color="auto"/>
        <w:left w:val="none" w:sz="0" w:space="0" w:color="auto"/>
        <w:bottom w:val="none" w:sz="0" w:space="0" w:color="auto"/>
        <w:right w:val="none" w:sz="0" w:space="0" w:color="auto"/>
      </w:divBdr>
    </w:div>
    <w:div w:id="1510605154">
      <w:bodyDiv w:val="1"/>
      <w:marLeft w:val="0"/>
      <w:marRight w:val="0"/>
      <w:marTop w:val="0"/>
      <w:marBottom w:val="0"/>
      <w:divBdr>
        <w:top w:val="none" w:sz="0" w:space="0" w:color="auto"/>
        <w:left w:val="none" w:sz="0" w:space="0" w:color="auto"/>
        <w:bottom w:val="none" w:sz="0" w:space="0" w:color="auto"/>
        <w:right w:val="none" w:sz="0" w:space="0" w:color="auto"/>
      </w:divBdr>
    </w:div>
    <w:div w:id="1515075415">
      <w:bodyDiv w:val="1"/>
      <w:marLeft w:val="0"/>
      <w:marRight w:val="0"/>
      <w:marTop w:val="0"/>
      <w:marBottom w:val="0"/>
      <w:divBdr>
        <w:top w:val="none" w:sz="0" w:space="0" w:color="auto"/>
        <w:left w:val="none" w:sz="0" w:space="0" w:color="auto"/>
        <w:bottom w:val="none" w:sz="0" w:space="0" w:color="auto"/>
        <w:right w:val="none" w:sz="0" w:space="0" w:color="auto"/>
      </w:divBdr>
    </w:div>
    <w:div w:id="1559166999">
      <w:bodyDiv w:val="1"/>
      <w:marLeft w:val="0"/>
      <w:marRight w:val="0"/>
      <w:marTop w:val="0"/>
      <w:marBottom w:val="0"/>
      <w:divBdr>
        <w:top w:val="none" w:sz="0" w:space="0" w:color="auto"/>
        <w:left w:val="none" w:sz="0" w:space="0" w:color="auto"/>
        <w:bottom w:val="none" w:sz="0" w:space="0" w:color="auto"/>
        <w:right w:val="none" w:sz="0" w:space="0" w:color="auto"/>
      </w:divBdr>
    </w:div>
    <w:div w:id="1560483749">
      <w:bodyDiv w:val="1"/>
      <w:marLeft w:val="0"/>
      <w:marRight w:val="0"/>
      <w:marTop w:val="0"/>
      <w:marBottom w:val="0"/>
      <w:divBdr>
        <w:top w:val="none" w:sz="0" w:space="0" w:color="auto"/>
        <w:left w:val="none" w:sz="0" w:space="0" w:color="auto"/>
        <w:bottom w:val="none" w:sz="0" w:space="0" w:color="auto"/>
        <w:right w:val="none" w:sz="0" w:space="0" w:color="auto"/>
      </w:divBdr>
    </w:div>
    <w:div w:id="1574509892">
      <w:bodyDiv w:val="1"/>
      <w:marLeft w:val="0"/>
      <w:marRight w:val="0"/>
      <w:marTop w:val="0"/>
      <w:marBottom w:val="0"/>
      <w:divBdr>
        <w:top w:val="none" w:sz="0" w:space="0" w:color="auto"/>
        <w:left w:val="none" w:sz="0" w:space="0" w:color="auto"/>
        <w:bottom w:val="none" w:sz="0" w:space="0" w:color="auto"/>
        <w:right w:val="none" w:sz="0" w:space="0" w:color="auto"/>
      </w:divBdr>
    </w:div>
    <w:div w:id="1607425693">
      <w:bodyDiv w:val="1"/>
      <w:marLeft w:val="0"/>
      <w:marRight w:val="0"/>
      <w:marTop w:val="0"/>
      <w:marBottom w:val="0"/>
      <w:divBdr>
        <w:top w:val="none" w:sz="0" w:space="0" w:color="auto"/>
        <w:left w:val="none" w:sz="0" w:space="0" w:color="auto"/>
        <w:bottom w:val="none" w:sz="0" w:space="0" w:color="auto"/>
        <w:right w:val="none" w:sz="0" w:space="0" w:color="auto"/>
      </w:divBdr>
    </w:div>
    <w:div w:id="1608267362">
      <w:bodyDiv w:val="1"/>
      <w:marLeft w:val="0"/>
      <w:marRight w:val="0"/>
      <w:marTop w:val="0"/>
      <w:marBottom w:val="0"/>
      <w:divBdr>
        <w:top w:val="none" w:sz="0" w:space="0" w:color="auto"/>
        <w:left w:val="none" w:sz="0" w:space="0" w:color="auto"/>
        <w:bottom w:val="none" w:sz="0" w:space="0" w:color="auto"/>
        <w:right w:val="none" w:sz="0" w:space="0" w:color="auto"/>
      </w:divBdr>
    </w:div>
    <w:div w:id="1624850652">
      <w:bodyDiv w:val="1"/>
      <w:marLeft w:val="0"/>
      <w:marRight w:val="0"/>
      <w:marTop w:val="0"/>
      <w:marBottom w:val="0"/>
      <w:divBdr>
        <w:top w:val="none" w:sz="0" w:space="0" w:color="auto"/>
        <w:left w:val="none" w:sz="0" w:space="0" w:color="auto"/>
        <w:bottom w:val="none" w:sz="0" w:space="0" w:color="auto"/>
        <w:right w:val="none" w:sz="0" w:space="0" w:color="auto"/>
      </w:divBdr>
      <w:divsChild>
        <w:div w:id="1225798862">
          <w:marLeft w:val="562"/>
          <w:marRight w:val="0"/>
          <w:marTop w:val="128"/>
          <w:marBottom w:val="0"/>
          <w:divBdr>
            <w:top w:val="none" w:sz="0" w:space="0" w:color="auto"/>
            <w:left w:val="none" w:sz="0" w:space="0" w:color="auto"/>
            <w:bottom w:val="none" w:sz="0" w:space="0" w:color="auto"/>
            <w:right w:val="none" w:sz="0" w:space="0" w:color="auto"/>
          </w:divBdr>
        </w:div>
      </w:divsChild>
    </w:div>
    <w:div w:id="1660303807">
      <w:bodyDiv w:val="1"/>
      <w:marLeft w:val="0"/>
      <w:marRight w:val="0"/>
      <w:marTop w:val="0"/>
      <w:marBottom w:val="0"/>
      <w:divBdr>
        <w:top w:val="none" w:sz="0" w:space="0" w:color="auto"/>
        <w:left w:val="none" w:sz="0" w:space="0" w:color="auto"/>
        <w:bottom w:val="none" w:sz="0" w:space="0" w:color="auto"/>
        <w:right w:val="none" w:sz="0" w:space="0" w:color="auto"/>
      </w:divBdr>
    </w:div>
    <w:div w:id="1667053460">
      <w:bodyDiv w:val="1"/>
      <w:marLeft w:val="0"/>
      <w:marRight w:val="0"/>
      <w:marTop w:val="0"/>
      <w:marBottom w:val="0"/>
      <w:divBdr>
        <w:top w:val="none" w:sz="0" w:space="0" w:color="auto"/>
        <w:left w:val="none" w:sz="0" w:space="0" w:color="auto"/>
        <w:bottom w:val="none" w:sz="0" w:space="0" w:color="auto"/>
        <w:right w:val="none" w:sz="0" w:space="0" w:color="auto"/>
      </w:divBdr>
    </w:div>
    <w:div w:id="1680500311">
      <w:bodyDiv w:val="1"/>
      <w:marLeft w:val="0"/>
      <w:marRight w:val="0"/>
      <w:marTop w:val="0"/>
      <w:marBottom w:val="0"/>
      <w:divBdr>
        <w:top w:val="none" w:sz="0" w:space="0" w:color="auto"/>
        <w:left w:val="none" w:sz="0" w:space="0" w:color="auto"/>
        <w:bottom w:val="none" w:sz="0" w:space="0" w:color="auto"/>
        <w:right w:val="none" w:sz="0" w:space="0" w:color="auto"/>
      </w:divBdr>
    </w:div>
    <w:div w:id="1706249600">
      <w:bodyDiv w:val="1"/>
      <w:marLeft w:val="0"/>
      <w:marRight w:val="0"/>
      <w:marTop w:val="0"/>
      <w:marBottom w:val="0"/>
      <w:divBdr>
        <w:top w:val="none" w:sz="0" w:space="0" w:color="auto"/>
        <w:left w:val="none" w:sz="0" w:space="0" w:color="auto"/>
        <w:bottom w:val="none" w:sz="0" w:space="0" w:color="auto"/>
        <w:right w:val="none" w:sz="0" w:space="0" w:color="auto"/>
      </w:divBdr>
      <w:divsChild>
        <w:div w:id="61370019">
          <w:marLeft w:val="547"/>
          <w:marRight w:val="0"/>
          <w:marTop w:val="115"/>
          <w:marBottom w:val="0"/>
          <w:divBdr>
            <w:top w:val="none" w:sz="0" w:space="0" w:color="auto"/>
            <w:left w:val="none" w:sz="0" w:space="0" w:color="auto"/>
            <w:bottom w:val="none" w:sz="0" w:space="0" w:color="auto"/>
            <w:right w:val="none" w:sz="0" w:space="0" w:color="auto"/>
          </w:divBdr>
        </w:div>
        <w:div w:id="132718510">
          <w:marLeft w:val="547"/>
          <w:marRight w:val="0"/>
          <w:marTop w:val="115"/>
          <w:marBottom w:val="0"/>
          <w:divBdr>
            <w:top w:val="none" w:sz="0" w:space="0" w:color="auto"/>
            <w:left w:val="none" w:sz="0" w:space="0" w:color="auto"/>
            <w:bottom w:val="none" w:sz="0" w:space="0" w:color="auto"/>
            <w:right w:val="none" w:sz="0" w:space="0" w:color="auto"/>
          </w:divBdr>
        </w:div>
        <w:div w:id="1711371239">
          <w:marLeft w:val="547"/>
          <w:marRight w:val="0"/>
          <w:marTop w:val="115"/>
          <w:marBottom w:val="0"/>
          <w:divBdr>
            <w:top w:val="none" w:sz="0" w:space="0" w:color="auto"/>
            <w:left w:val="none" w:sz="0" w:space="0" w:color="auto"/>
            <w:bottom w:val="none" w:sz="0" w:space="0" w:color="auto"/>
            <w:right w:val="none" w:sz="0" w:space="0" w:color="auto"/>
          </w:divBdr>
        </w:div>
        <w:div w:id="427234892">
          <w:marLeft w:val="547"/>
          <w:marRight w:val="0"/>
          <w:marTop w:val="115"/>
          <w:marBottom w:val="0"/>
          <w:divBdr>
            <w:top w:val="none" w:sz="0" w:space="0" w:color="auto"/>
            <w:left w:val="none" w:sz="0" w:space="0" w:color="auto"/>
            <w:bottom w:val="none" w:sz="0" w:space="0" w:color="auto"/>
            <w:right w:val="none" w:sz="0" w:space="0" w:color="auto"/>
          </w:divBdr>
        </w:div>
      </w:divsChild>
    </w:div>
    <w:div w:id="1715302068">
      <w:bodyDiv w:val="1"/>
      <w:marLeft w:val="0"/>
      <w:marRight w:val="0"/>
      <w:marTop w:val="0"/>
      <w:marBottom w:val="0"/>
      <w:divBdr>
        <w:top w:val="none" w:sz="0" w:space="0" w:color="auto"/>
        <w:left w:val="none" w:sz="0" w:space="0" w:color="auto"/>
        <w:bottom w:val="none" w:sz="0" w:space="0" w:color="auto"/>
        <w:right w:val="none" w:sz="0" w:space="0" w:color="auto"/>
      </w:divBdr>
    </w:div>
    <w:div w:id="1723599569">
      <w:bodyDiv w:val="1"/>
      <w:marLeft w:val="0"/>
      <w:marRight w:val="0"/>
      <w:marTop w:val="0"/>
      <w:marBottom w:val="0"/>
      <w:divBdr>
        <w:top w:val="none" w:sz="0" w:space="0" w:color="auto"/>
        <w:left w:val="none" w:sz="0" w:space="0" w:color="auto"/>
        <w:bottom w:val="none" w:sz="0" w:space="0" w:color="auto"/>
        <w:right w:val="none" w:sz="0" w:space="0" w:color="auto"/>
      </w:divBdr>
    </w:div>
    <w:div w:id="1756710040">
      <w:bodyDiv w:val="1"/>
      <w:marLeft w:val="0"/>
      <w:marRight w:val="0"/>
      <w:marTop w:val="0"/>
      <w:marBottom w:val="0"/>
      <w:divBdr>
        <w:top w:val="none" w:sz="0" w:space="0" w:color="auto"/>
        <w:left w:val="none" w:sz="0" w:space="0" w:color="auto"/>
        <w:bottom w:val="none" w:sz="0" w:space="0" w:color="auto"/>
        <w:right w:val="none" w:sz="0" w:space="0" w:color="auto"/>
      </w:divBdr>
    </w:div>
    <w:div w:id="1762070715">
      <w:bodyDiv w:val="1"/>
      <w:marLeft w:val="0"/>
      <w:marRight w:val="0"/>
      <w:marTop w:val="0"/>
      <w:marBottom w:val="0"/>
      <w:divBdr>
        <w:top w:val="none" w:sz="0" w:space="0" w:color="auto"/>
        <w:left w:val="none" w:sz="0" w:space="0" w:color="auto"/>
        <w:bottom w:val="none" w:sz="0" w:space="0" w:color="auto"/>
        <w:right w:val="none" w:sz="0" w:space="0" w:color="auto"/>
      </w:divBdr>
    </w:div>
    <w:div w:id="1762994735">
      <w:bodyDiv w:val="1"/>
      <w:marLeft w:val="0"/>
      <w:marRight w:val="0"/>
      <w:marTop w:val="0"/>
      <w:marBottom w:val="0"/>
      <w:divBdr>
        <w:top w:val="none" w:sz="0" w:space="0" w:color="auto"/>
        <w:left w:val="none" w:sz="0" w:space="0" w:color="auto"/>
        <w:bottom w:val="none" w:sz="0" w:space="0" w:color="auto"/>
        <w:right w:val="none" w:sz="0" w:space="0" w:color="auto"/>
      </w:divBdr>
    </w:div>
    <w:div w:id="1797528943">
      <w:bodyDiv w:val="1"/>
      <w:marLeft w:val="0"/>
      <w:marRight w:val="0"/>
      <w:marTop w:val="0"/>
      <w:marBottom w:val="0"/>
      <w:divBdr>
        <w:top w:val="none" w:sz="0" w:space="0" w:color="auto"/>
        <w:left w:val="none" w:sz="0" w:space="0" w:color="auto"/>
        <w:bottom w:val="none" w:sz="0" w:space="0" w:color="auto"/>
        <w:right w:val="none" w:sz="0" w:space="0" w:color="auto"/>
      </w:divBdr>
      <w:divsChild>
        <w:div w:id="58215037">
          <w:marLeft w:val="562"/>
          <w:marRight w:val="0"/>
          <w:marTop w:val="0"/>
          <w:marBottom w:val="120"/>
          <w:divBdr>
            <w:top w:val="none" w:sz="0" w:space="0" w:color="auto"/>
            <w:left w:val="none" w:sz="0" w:space="0" w:color="auto"/>
            <w:bottom w:val="none" w:sz="0" w:space="0" w:color="auto"/>
            <w:right w:val="none" w:sz="0" w:space="0" w:color="auto"/>
          </w:divBdr>
        </w:div>
        <w:div w:id="93980105">
          <w:marLeft w:val="562"/>
          <w:marRight w:val="0"/>
          <w:marTop w:val="0"/>
          <w:marBottom w:val="120"/>
          <w:divBdr>
            <w:top w:val="none" w:sz="0" w:space="0" w:color="auto"/>
            <w:left w:val="none" w:sz="0" w:space="0" w:color="auto"/>
            <w:bottom w:val="none" w:sz="0" w:space="0" w:color="auto"/>
            <w:right w:val="none" w:sz="0" w:space="0" w:color="auto"/>
          </w:divBdr>
        </w:div>
        <w:div w:id="115175175">
          <w:marLeft w:val="562"/>
          <w:marRight w:val="0"/>
          <w:marTop w:val="0"/>
          <w:marBottom w:val="120"/>
          <w:divBdr>
            <w:top w:val="none" w:sz="0" w:space="0" w:color="auto"/>
            <w:left w:val="none" w:sz="0" w:space="0" w:color="auto"/>
            <w:bottom w:val="none" w:sz="0" w:space="0" w:color="auto"/>
            <w:right w:val="none" w:sz="0" w:space="0" w:color="auto"/>
          </w:divBdr>
        </w:div>
        <w:div w:id="218244278">
          <w:marLeft w:val="562"/>
          <w:marRight w:val="0"/>
          <w:marTop w:val="0"/>
          <w:marBottom w:val="120"/>
          <w:divBdr>
            <w:top w:val="none" w:sz="0" w:space="0" w:color="auto"/>
            <w:left w:val="none" w:sz="0" w:space="0" w:color="auto"/>
            <w:bottom w:val="none" w:sz="0" w:space="0" w:color="auto"/>
            <w:right w:val="none" w:sz="0" w:space="0" w:color="auto"/>
          </w:divBdr>
        </w:div>
        <w:div w:id="682323658">
          <w:marLeft w:val="562"/>
          <w:marRight w:val="0"/>
          <w:marTop w:val="0"/>
          <w:marBottom w:val="120"/>
          <w:divBdr>
            <w:top w:val="none" w:sz="0" w:space="0" w:color="auto"/>
            <w:left w:val="none" w:sz="0" w:space="0" w:color="auto"/>
            <w:bottom w:val="none" w:sz="0" w:space="0" w:color="auto"/>
            <w:right w:val="none" w:sz="0" w:space="0" w:color="auto"/>
          </w:divBdr>
        </w:div>
        <w:div w:id="698436657">
          <w:marLeft w:val="562"/>
          <w:marRight w:val="0"/>
          <w:marTop w:val="0"/>
          <w:marBottom w:val="120"/>
          <w:divBdr>
            <w:top w:val="none" w:sz="0" w:space="0" w:color="auto"/>
            <w:left w:val="none" w:sz="0" w:space="0" w:color="auto"/>
            <w:bottom w:val="none" w:sz="0" w:space="0" w:color="auto"/>
            <w:right w:val="none" w:sz="0" w:space="0" w:color="auto"/>
          </w:divBdr>
        </w:div>
        <w:div w:id="747384724">
          <w:marLeft w:val="562"/>
          <w:marRight w:val="0"/>
          <w:marTop w:val="0"/>
          <w:marBottom w:val="120"/>
          <w:divBdr>
            <w:top w:val="none" w:sz="0" w:space="0" w:color="auto"/>
            <w:left w:val="none" w:sz="0" w:space="0" w:color="auto"/>
            <w:bottom w:val="none" w:sz="0" w:space="0" w:color="auto"/>
            <w:right w:val="none" w:sz="0" w:space="0" w:color="auto"/>
          </w:divBdr>
        </w:div>
        <w:div w:id="1565947606">
          <w:marLeft w:val="562"/>
          <w:marRight w:val="0"/>
          <w:marTop w:val="0"/>
          <w:marBottom w:val="120"/>
          <w:divBdr>
            <w:top w:val="none" w:sz="0" w:space="0" w:color="auto"/>
            <w:left w:val="none" w:sz="0" w:space="0" w:color="auto"/>
            <w:bottom w:val="none" w:sz="0" w:space="0" w:color="auto"/>
            <w:right w:val="none" w:sz="0" w:space="0" w:color="auto"/>
          </w:divBdr>
        </w:div>
        <w:div w:id="1779988146">
          <w:marLeft w:val="562"/>
          <w:marRight w:val="0"/>
          <w:marTop w:val="0"/>
          <w:marBottom w:val="120"/>
          <w:divBdr>
            <w:top w:val="none" w:sz="0" w:space="0" w:color="auto"/>
            <w:left w:val="none" w:sz="0" w:space="0" w:color="auto"/>
            <w:bottom w:val="none" w:sz="0" w:space="0" w:color="auto"/>
            <w:right w:val="none" w:sz="0" w:space="0" w:color="auto"/>
          </w:divBdr>
        </w:div>
      </w:divsChild>
    </w:div>
    <w:div w:id="1853496565">
      <w:bodyDiv w:val="1"/>
      <w:marLeft w:val="0"/>
      <w:marRight w:val="0"/>
      <w:marTop w:val="0"/>
      <w:marBottom w:val="0"/>
      <w:divBdr>
        <w:top w:val="none" w:sz="0" w:space="0" w:color="auto"/>
        <w:left w:val="none" w:sz="0" w:space="0" w:color="auto"/>
        <w:bottom w:val="none" w:sz="0" w:space="0" w:color="auto"/>
        <w:right w:val="none" w:sz="0" w:space="0" w:color="auto"/>
      </w:divBdr>
    </w:div>
    <w:div w:id="1854224576">
      <w:bodyDiv w:val="1"/>
      <w:marLeft w:val="0"/>
      <w:marRight w:val="0"/>
      <w:marTop w:val="0"/>
      <w:marBottom w:val="0"/>
      <w:divBdr>
        <w:top w:val="none" w:sz="0" w:space="0" w:color="auto"/>
        <w:left w:val="none" w:sz="0" w:space="0" w:color="auto"/>
        <w:bottom w:val="none" w:sz="0" w:space="0" w:color="auto"/>
        <w:right w:val="none" w:sz="0" w:space="0" w:color="auto"/>
      </w:divBdr>
    </w:div>
    <w:div w:id="1876847270">
      <w:bodyDiv w:val="1"/>
      <w:marLeft w:val="0"/>
      <w:marRight w:val="0"/>
      <w:marTop w:val="0"/>
      <w:marBottom w:val="0"/>
      <w:divBdr>
        <w:top w:val="none" w:sz="0" w:space="0" w:color="auto"/>
        <w:left w:val="none" w:sz="0" w:space="0" w:color="auto"/>
        <w:bottom w:val="none" w:sz="0" w:space="0" w:color="auto"/>
        <w:right w:val="none" w:sz="0" w:space="0" w:color="auto"/>
      </w:divBdr>
    </w:div>
    <w:div w:id="1882981689">
      <w:bodyDiv w:val="1"/>
      <w:marLeft w:val="0"/>
      <w:marRight w:val="0"/>
      <w:marTop w:val="0"/>
      <w:marBottom w:val="0"/>
      <w:divBdr>
        <w:top w:val="none" w:sz="0" w:space="0" w:color="auto"/>
        <w:left w:val="none" w:sz="0" w:space="0" w:color="auto"/>
        <w:bottom w:val="none" w:sz="0" w:space="0" w:color="auto"/>
        <w:right w:val="none" w:sz="0" w:space="0" w:color="auto"/>
      </w:divBdr>
    </w:div>
    <w:div w:id="1896356154">
      <w:bodyDiv w:val="1"/>
      <w:marLeft w:val="0"/>
      <w:marRight w:val="0"/>
      <w:marTop w:val="0"/>
      <w:marBottom w:val="0"/>
      <w:divBdr>
        <w:top w:val="none" w:sz="0" w:space="0" w:color="auto"/>
        <w:left w:val="none" w:sz="0" w:space="0" w:color="auto"/>
        <w:bottom w:val="none" w:sz="0" w:space="0" w:color="auto"/>
        <w:right w:val="none" w:sz="0" w:space="0" w:color="auto"/>
      </w:divBdr>
    </w:div>
    <w:div w:id="1910650515">
      <w:bodyDiv w:val="1"/>
      <w:marLeft w:val="0"/>
      <w:marRight w:val="0"/>
      <w:marTop w:val="0"/>
      <w:marBottom w:val="0"/>
      <w:divBdr>
        <w:top w:val="none" w:sz="0" w:space="0" w:color="auto"/>
        <w:left w:val="none" w:sz="0" w:space="0" w:color="auto"/>
        <w:bottom w:val="none" w:sz="0" w:space="0" w:color="auto"/>
        <w:right w:val="none" w:sz="0" w:space="0" w:color="auto"/>
      </w:divBdr>
    </w:div>
    <w:div w:id="1924680960">
      <w:bodyDiv w:val="1"/>
      <w:marLeft w:val="0"/>
      <w:marRight w:val="0"/>
      <w:marTop w:val="0"/>
      <w:marBottom w:val="0"/>
      <w:divBdr>
        <w:top w:val="none" w:sz="0" w:space="0" w:color="auto"/>
        <w:left w:val="none" w:sz="0" w:space="0" w:color="auto"/>
        <w:bottom w:val="none" w:sz="0" w:space="0" w:color="auto"/>
        <w:right w:val="none" w:sz="0" w:space="0" w:color="auto"/>
      </w:divBdr>
    </w:div>
    <w:div w:id="1925647944">
      <w:bodyDiv w:val="1"/>
      <w:marLeft w:val="0"/>
      <w:marRight w:val="0"/>
      <w:marTop w:val="0"/>
      <w:marBottom w:val="0"/>
      <w:divBdr>
        <w:top w:val="none" w:sz="0" w:space="0" w:color="auto"/>
        <w:left w:val="none" w:sz="0" w:space="0" w:color="auto"/>
        <w:bottom w:val="none" w:sz="0" w:space="0" w:color="auto"/>
        <w:right w:val="none" w:sz="0" w:space="0" w:color="auto"/>
      </w:divBdr>
    </w:div>
    <w:div w:id="1927420541">
      <w:bodyDiv w:val="1"/>
      <w:marLeft w:val="0"/>
      <w:marRight w:val="0"/>
      <w:marTop w:val="0"/>
      <w:marBottom w:val="0"/>
      <w:divBdr>
        <w:top w:val="none" w:sz="0" w:space="0" w:color="auto"/>
        <w:left w:val="none" w:sz="0" w:space="0" w:color="auto"/>
        <w:bottom w:val="none" w:sz="0" w:space="0" w:color="auto"/>
        <w:right w:val="none" w:sz="0" w:space="0" w:color="auto"/>
      </w:divBdr>
    </w:div>
    <w:div w:id="1932883923">
      <w:bodyDiv w:val="1"/>
      <w:marLeft w:val="0"/>
      <w:marRight w:val="0"/>
      <w:marTop w:val="0"/>
      <w:marBottom w:val="0"/>
      <w:divBdr>
        <w:top w:val="none" w:sz="0" w:space="0" w:color="auto"/>
        <w:left w:val="none" w:sz="0" w:space="0" w:color="auto"/>
        <w:bottom w:val="none" w:sz="0" w:space="0" w:color="auto"/>
        <w:right w:val="none" w:sz="0" w:space="0" w:color="auto"/>
      </w:divBdr>
    </w:div>
    <w:div w:id="1934897249">
      <w:bodyDiv w:val="1"/>
      <w:marLeft w:val="0"/>
      <w:marRight w:val="0"/>
      <w:marTop w:val="0"/>
      <w:marBottom w:val="0"/>
      <w:divBdr>
        <w:top w:val="none" w:sz="0" w:space="0" w:color="auto"/>
        <w:left w:val="none" w:sz="0" w:space="0" w:color="auto"/>
        <w:bottom w:val="none" w:sz="0" w:space="0" w:color="auto"/>
        <w:right w:val="none" w:sz="0" w:space="0" w:color="auto"/>
      </w:divBdr>
      <w:divsChild>
        <w:div w:id="794104470">
          <w:marLeft w:val="547"/>
          <w:marRight w:val="0"/>
          <w:marTop w:val="0"/>
          <w:marBottom w:val="240"/>
          <w:divBdr>
            <w:top w:val="none" w:sz="0" w:space="0" w:color="auto"/>
            <w:left w:val="none" w:sz="0" w:space="0" w:color="auto"/>
            <w:bottom w:val="none" w:sz="0" w:space="0" w:color="auto"/>
            <w:right w:val="none" w:sz="0" w:space="0" w:color="auto"/>
          </w:divBdr>
        </w:div>
        <w:div w:id="318191396">
          <w:marLeft w:val="547"/>
          <w:marRight w:val="0"/>
          <w:marTop w:val="0"/>
          <w:marBottom w:val="240"/>
          <w:divBdr>
            <w:top w:val="none" w:sz="0" w:space="0" w:color="auto"/>
            <w:left w:val="none" w:sz="0" w:space="0" w:color="auto"/>
            <w:bottom w:val="none" w:sz="0" w:space="0" w:color="auto"/>
            <w:right w:val="none" w:sz="0" w:space="0" w:color="auto"/>
          </w:divBdr>
        </w:div>
      </w:divsChild>
    </w:div>
    <w:div w:id="1950237114">
      <w:bodyDiv w:val="1"/>
      <w:marLeft w:val="0"/>
      <w:marRight w:val="0"/>
      <w:marTop w:val="0"/>
      <w:marBottom w:val="0"/>
      <w:divBdr>
        <w:top w:val="none" w:sz="0" w:space="0" w:color="auto"/>
        <w:left w:val="none" w:sz="0" w:space="0" w:color="auto"/>
        <w:bottom w:val="none" w:sz="0" w:space="0" w:color="auto"/>
        <w:right w:val="none" w:sz="0" w:space="0" w:color="auto"/>
      </w:divBdr>
    </w:div>
    <w:div w:id="1952006902">
      <w:bodyDiv w:val="1"/>
      <w:marLeft w:val="0"/>
      <w:marRight w:val="0"/>
      <w:marTop w:val="0"/>
      <w:marBottom w:val="0"/>
      <w:divBdr>
        <w:top w:val="none" w:sz="0" w:space="0" w:color="auto"/>
        <w:left w:val="none" w:sz="0" w:space="0" w:color="auto"/>
        <w:bottom w:val="none" w:sz="0" w:space="0" w:color="auto"/>
        <w:right w:val="none" w:sz="0" w:space="0" w:color="auto"/>
      </w:divBdr>
    </w:div>
    <w:div w:id="1976182125">
      <w:bodyDiv w:val="1"/>
      <w:marLeft w:val="0"/>
      <w:marRight w:val="0"/>
      <w:marTop w:val="0"/>
      <w:marBottom w:val="0"/>
      <w:divBdr>
        <w:top w:val="none" w:sz="0" w:space="0" w:color="auto"/>
        <w:left w:val="none" w:sz="0" w:space="0" w:color="auto"/>
        <w:bottom w:val="none" w:sz="0" w:space="0" w:color="auto"/>
        <w:right w:val="none" w:sz="0" w:space="0" w:color="auto"/>
      </w:divBdr>
    </w:div>
    <w:div w:id="1985116077">
      <w:bodyDiv w:val="1"/>
      <w:marLeft w:val="0"/>
      <w:marRight w:val="0"/>
      <w:marTop w:val="0"/>
      <w:marBottom w:val="0"/>
      <w:divBdr>
        <w:top w:val="none" w:sz="0" w:space="0" w:color="auto"/>
        <w:left w:val="none" w:sz="0" w:space="0" w:color="auto"/>
        <w:bottom w:val="none" w:sz="0" w:space="0" w:color="auto"/>
        <w:right w:val="none" w:sz="0" w:space="0" w:color="auto"/>
      </w:divBdr>
    </w:div>
    <w:div w:id="1996638256">
      <w:bodyDiv w:val="1"/>
      <w:marLeft w:val="0"/>
      <w:marRight w:val="0"/>
      <w:marTop w:val="0"/>
      <w:marBottom w:val="0"/>
      <w:divBdr>
        <w:top w:val="none" w:sz="0" w:space="0" w:color="auto"/>
        <w:left w:val="none" w:sz="0" w:space="0" w:color="auto"/>
        <w:bottom w:val="none" w:sz="0" w:space="0" w:color="auto"/>
        <w:right w:val="none" w:sz="0" w:space="0" w:color="auto"/>
      </w:divBdr>
    </w:div>
    <w:div w:id="2006666207">
      <w:bodyDiv w:val="1"/>
      <w:marLeft w:val="0"/>
      <w:marRight w:val="0"/>
      <w:marTop w:val="0"/>
      <w:marBottom w:val="0"/>
      <w:divBdr>
        <w:top w:val="none" w:sz="0" w:space="0" w:color="auto"/>
        <w:left w:val="none" w:sz="0" w:space="0" w:color="auto"/>
        <w:bottom w:val="none" w:sz="0" w:space="0" w:color="auto"/>
        <w:right w:val="none" w:sz="0" w:space="0" w:color="auto"/>
      </w:divBdr>
    </w:div>
    <w:div w:id="2006932818">
      <w:bodyDiv w:val="1"/>
      <w:marLeft w:val="0"/>
      <w:marRight w:val="0"/>
      <w:marTop w:val="0"/>
      <w:marBottom w:val="0"/>
      <w:divBdr>
        <w:top w:val="none" w:sz="0" w:space="0" w:color="auto"/>
        <w:left w:val="none" w:sz="0" w:space="0" w:color="auto"/>
        <w:bottom w:val="none" w:sz="0" w:space="0" w:color="auto"/>
        <w:right w:val="none" w:sz="0" w:space="0" w:color="auto"/>
      </w:divBdr>
    </w:div>
    <w:div w:id="2006977036">
      <w:bodyDiv w:val="1"/>
      <w:marLeft w:val="0"/>
      <w:marRight w:val="0"/>
      <w:marTop w:val="0"/>
      <w:marBottom w:val="0"/>
      <w:divBdr>
        <w:top w:val="none" w:sz="0" w:space="0" w:color="auto"/>
        <w:left w:val="none" w:sz="0" w:space="0" w:color="auto"/>
        <w:bottom w:val="none" w:sz="0" w:space="0" w:color="auto"/>
        <w:right w:val="none" w:sz="0" w:space="0" w:color="auto"/>
      </w:divBdr>
    </w:div>
    <w:div w:id="2015573894">
      <w:bodyDiv w:val="1"/>
      <w:marLeft w:val="0"/>
      <w:marRight w:val="0"/>
      <w:marTop w:val="0"/>
      <w:marBottom w:val="0"/>
      <w:divBdr>
        <w:top w:val="none" w:sz="0" w:space="0" w:color="auto"/>
        <w:left w:val="none" w:sz="0" w:space="0" w:color="auto"/>
        <w:bottom w:val="none" w:sz="0" w:space="0" w:color="auto"/>
        <w:right w:val="none" w:sz="0" w:space="0" w:color="auto"/>
      </w:divBdr>
    </w:div>
    <w:div w:id="2023972599">
      <w:bodyDiv w:val="1"/>
      <w:marLeft w:val="0"/>
      <w:marRight w:val="0"/>
      <w:marTop w:val="0"/>
      <w:marBottom w:val="0"/>
      <w:divBdr>
        <w:top w:val="none" w:sz="0" w:space="0" w:color="auto"/>
        <w:left w:val="none" w:sz="0" w:space="0" w:color="auto"/>
        <w:bottom w:val="none" w:sz="0" w:space="0" w:color="auto"/>
        <w:right w:val="none" w:sz="0" w:space="0" w:color="auto"/>
      </w:divBdr>
    </w:div>
    <w:div w:id="2033148450">
      <w:bodyDiv w:val="1"/>
      <w:marLeft w:val="0"/>
      <w:marRight w:val="0"/>
      <w:marTop w:val="0"/>
      <w:marBottom w:val="0"/>
      <w:divBdr>
        <w:top w:val="none" w:sz="0" w:space="0" w:color="auto"/>
        <w:left w:val="none" w:sz="0" w:space="0" w:color="auto"/>
        <w:bottom w:val="none" w:sz="0" w:space="0" w:color="auto"/>
        <w:right w:val="none" w:sz="0" w:space="0" w:color="auto"/>
      </w:divBdr>
    </w:div>
    <w:div w:id="2038770162">
      <w:bodyDiv w:val="1"/>
      <w:marLeft w:val="0"/>
      <w:marRight w:val="0"/>
      <w:marTop w:val="0"/>
      <w:marBottom w:val="0"/>
      <w:divBdr>
        <w:top w:val="none" w:sz="0" w:space="0" w:color="auto"/>
        <w:left w:val="none" w:sz="0" w:space="0" w:color="auto"/>
        <w:bottom w:val="none" w:sz="0" w:space="0" w:color="auto"/>
        <w:right w:val="none" w:sz="0" w:space="0" w:color="auto"/>
      </w:divBdr>
    </w:div>
    <w:div w:id="2048413234">
      <w:bodyDiv w:val="1"/>
      <w:marLeft w:val="0"/>
      <w:marRight w:val="0"/>
      <w:marTop w:val="0"/>
      <w:marBottom w:val="0"/>
      <w:divBdr>
        <w:top w:val="none" w:sz="0" w:space="0" w:color="auto"/>
        <w:left w:val="none" w:sz="0" w:space="0" w:color="auto"/>
        <w:bottom w:val="none" w:sz="0" w:space="0" w:color="auto"/>
        <w:right w:val="none" w:sz="0" w:space="0" w:color="auto"/>
      </w:divBdr>
    </w:div>
    <w:div w:id="2048524373">
      <w:bodyDiv w:val="1"/>
      <w:marLeft w:val="0"/>
      <w:marRight w:val="0"/>
      <w:marTop w:val="0"/>
      <w:marBottom w:val="0"/>
      <w:divBdr>
        <w:top w:val="none" w:sz="0" w:space="0" w:color="auto"/>
        <w:left w:val="none" w:sz="0" w:space="0" w:color="auto"/>
        <w:bottom w:val="none" w:sz="0" w:space="0" w:color="auto"/>
        <w:right w:val="none" w:sz="0" w:space="0" w:color="auto"/>
      </w:divBdr>
    </w:div>
    <w:div w:id="2107191353">
      <w:bodyDiv w:val="1"/>
      <w:marLeft w:val="0"/>
      <w:marRight w:val="0"/>
      <w:marTop w:val="0"/>
      <w:marBottom w:val="0"/>
      <w:divBdr>
        <w:top w:val="none" w:sz="0" w:space="0" w:color="auto"/>
        <w:left w:val="none" w:sz="0" w:space="0" w:color="auto"/>
        <w:bottom w:val="none" w:sz="0" w:space="0" w:color="auto"/>
        <w:right w:val="none" w:sz="0" w:space="0" w:color="auto"/>
      </w:divBdr>
    </w:div>
    <w:div w:id="2113741727">
      <w:bodyDiv w:val="1"/>
      <w:marLeft w:val="0"/>
      <w:marRight w:val="0"/>
      <w:marTop w:val="0"/>
      <w:marBottom w:val="0"/>
      <w:divBdr>
        <w:top w:val="none" w:sz="0" w:space="0" w:color="auto"/>
        <w:left w:val="none" w:sz="0" w:space="0" w:color="auto"/>
        <w:bottom w:val="none" w:sz="0" w:space="0" w:color="auto"/>
        <w:right w:val="none" w:sz="0" w:space="0" w:color="auto"/>
      </w:divBdr>
    </w:div>
    <w:div w:id="2117871879">
      <w:bodyDiv w:val="1"/>
      <w:marLeft w:val="0"/>
      <w:marRight w:val="0"/>
      <w:marTop w:val="0"/>
      <w:marBottom w:val="0"/>
      <w:divBdr>
        <w:top w:val="none" w:sz="0" w:space="0" w:color="auto"/>
        <w:left w:val="none" w:sz="0" w:space="0" w:color="auto"/>
        <w:bottom w:val="none" w:sz="0" w:space="0" w:color="auto"/>
        <w:right w:val="none" w:sz="0" w:space="0" w:color="auto"/>
      </w:divBdr>
    </w:div>
    <w:div w:id="2124614377">
      <w:bodyDiv w:val="1"/>
      <w:marLeft w:val="0"/>
      <w:marRight w:val="0"/>
      <w:marTop w:val="0"/>
      <w:marBottom w:val="0"/>
      <w:divBdr>
        <w:top w:val="none" w:sz="0" w:space="0" w:color="auto"/>
        <w:left w:val="none" w:sz="0" w:space="0" w:color="auto"/>
        <w:bottom w:val="none" w:sz="0" w:space="0" w:color="auto"/>
        <w:right w:val="none" w:sz="0" w:space="0" w:color="auto"/>
      </w:divBdr>
      <w:divsChild>
        <w:div w:id="1702125093">
          <w:marLeft w:val="432"/>
          <w:marRight w:val="0"/>
          <w:marTop w:val="106"/>
          <w:marBottom w:val="0"/>
          <w:divBdr>
            <w:top w:val="none" w:sz="0" w:space="0" w:color="auto"/>
            <w:left w:val="none" w:sz="0" w:space="0" w:color="auto"/>
            <w:bottom w:val="none" w:sz="0" w:space="0" w:color="auto"/>
            <w:right w:val="none" w:sz="0" w:space="0" w:color="auto"/>
          </w:divBdr>
        </w:div>
        <w:div w:id="1477868719">
          <w:marLeft w:val="432"/>
          <w:marRight w:val="0"/>
          <w:marTop w:val="106"/>
          <w:marBottom w:val="0"/>
          <w:divBdr>
            <w:top w:val="none" w:sz="0" w:space="0" w:color="auto"/>
            <w:left w:val="none" w:sz="0" w:space="0" w:color="auto"/>
            <w:bottom w:val="none" w:sz="0" w:space="0" w:color="auto"/>
            <w:right w:val="none" w:sz="0" w:space="0" w:color="auto"/>
          </w:divBdr>
        </w:div>
        <w:div w:id="1717700775">
          <w:marLeft w:val="432"/>
          <w:marRight w:val="0"/>
          <w:marTop w:val="106"/>
          <w:marBottom w:val="0"/>
          <w:divBdr>
            <w:top w:val="none" w:sz="0" w:space="0" w:color="auto"/>
            <w:left w:val="none" w:sz="0" w:space="0" w:color="auto"/>
            <w:bottom w:val="none" w:sz="0" w:space="0" w:color="auto"/>
            <w:right w:val="none" w:sz="0" w:space="0" w:color="auto"/>
          </w:divBdr>
        </w:div>
      </w:divsChild>
    </w:div>
    <w:div w:id="2145804141">
      <w:bodyDiv w:val="1"/>
      <w:marLeft w:val="0"/>
      <w:marRight w:val="0"/>
      <w:marTop w:val="0"/>
      <w:marBottom w:val="0"/>
      <w:divBdr>
        <w:top w:val="none" w:sz="0" w:space="0" w:color="auto"/>
        <w:left w:val="none" w:sz="0" w:space="0" w:color="auto"/>
        <w:bottom w:val="none" w:sz="0" w:space="0" w:color="auto"/>
        <w:right w:val="none" w:sz="0" w:space="0" w:color="auto"/>
      </w:divBdr>
      <w:divsChild>
        <w:div w:id="1298878346">
          <w:marLeft w:val="547"/>
          <w:marRight w:val="0"/>
          <w:marTop w:val="173"/>
          <w:marBottom w:val="0"/>
          <w:divBdr>
            <w:top w:val="none" w:sz="0" w:space="0" w:color="auto"/>
            <w:left w:val="none" w:sz="0" w:space="0" w:color="auto"/>
            <w:bottom w:val="none" w:sz="0" w:space="0" w:color="auto"/>
            <w:right w:val="none" w:sz="0" w:space="0" w:color="auto"/>
          </w:divBdr>
        </w:div>
        <w:div w:id="41681496">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e-evidence.info" TargetMode="External"/><Relationship Id="rId26" Type="http://schemas.openxmlformats.org/officeDocument/2006/relationships/hyperlink" Target="http://www.nij.gov/topics/forensics/evidence/digital/digital-glossary.htm" TargetMode="External"/><Relationship Id="rId3" Type="http://schemas.openxmlformats.org/officeDocument/2006/relationships/styles" Target="styles.xml"/><Relationship Id="rId21" Type="http://schemas.openxmlformats.org/officeDocument/2006/relationships/hyperlink" Target="http://www.warriorsofthe.net/"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computer.howstuffworks.com/computer-hardware-channel.htm" TargetMode="External"/><Relationship Id="rId25" Type="http://schemas.openxmlformats.org/officeDocument/2006/relationships/hyperlink" Target="http://www.sheffield.ac.uk/.../Guide%20to%20setting%20objectives.doc"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ustafa.Ferati@coe.int" TargetMode="External"/><Relationship Id="rId20" Type="http://schemas.openxmlformats.org/officeDocument/2006/relationships/hyperlink" Target="http://en.wikipedia.org/wiki/Operating_systems"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xander.seger@coe.int" TargetMode="External"/><Relationship Id="rId24" Type="http://schemas.openxmlformats.org/officeDocument/2006/relationships/hyperlink" Target="http://ezinearticles.com/?How-Peer-to-Peer-(P2P)-Works&amp;id=60126"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lexander.seger@coe.int" TargetMode="External"/><Relationship Id="rId23" Type="http://schemas.openxmlformats.org/officeDocument/2006/relationships/hyperlink" Target="http://www.learnthenet.com/english/html/20how.htm" TargetMode="External"/><Relationship Id="rId28" Type="http://schemas.openxmlformats.org/officeDocument/2006/relationships/hyperlink" Target="http://www.nij.gov/topics/forensics/evidence/digital/digital-glossary.htm" TargetMode="External"/><Relationship Id="rId10" Type="http://schemas.openxmlformats.org/officeDocument/2006/relationships/image" Target="media/image2.jpeg"/><Relationship Id="rId19" Type="http://schemas.openxmlformats.org/officeDocument/2006/relationships/hyperlink" Target="http://www.storagereview.com/hard_disk_drive_reference_guide"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coe.int/cybercrime" TargetMode="External"/><Relationship Id="rId14" Type="http://schemas.openxmlformats.org/officeDocument/2006/relationships/footer" Target="footer2.xml"/><Relationship Id="rId22" Type="http://schemas.openxmlformats.org/officeDocument/2006/relationships/hyperlink" Target="http://www.internetworldstats.com/" TargetMode="External"/><Relationship Id="rId27" Type="http://schemas.openxmlformats.org/officeDocument/2006/relationships/hyperlink" Target="http://www.nij.gov/topics/forensics/evidence/digital/digital-glossary.htm" TargetMode="Externa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5C871-50E1-4F5E-BBEF-A6C71FADD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4573</TotalTime>
  <Pages>125</Pages>
  <Words>44011</Words>
  <Characters>250863</Characters>
  <Application>Microsoft Office Word</Application>
  <DocSecurity>0</DocSecurity>
  <Lines>2090</Lines>
  <Paragraphs>588</Paragraphs>
  <ScaleCrop>false</ScaleCrop>
  <HeadingPairs>
    <vt:vector size="6" baseType="variant">
      <vt:variant>
        <vt:lpstr>Konu Başlığı</vt:lpstr>
      </vt:variant>
      <vt:variant>
        <vt:i4>1</vt:i4>
      </vt:variant>
      <vt:variant>
        <vt:lpstr>Başlıklar</vt:lpstr>
      </vt:variant>
      <vt:variant>
        <vt:i4>28</vt:i4>
      </vt:variant>
      <vt:variant>
        <vt:lpstr>Title</vt:lpstr>
      </vt:variant>
      <vt:variant>
        <vt:i4>1</vt:i4>
      </vt:variant>
    </vt:vector>
  </HeadingPairs>
  <TitlesOfParts>
    <vt:vector size="30" baseType="lpstr">
      <vt:lpstr>ERENOĞLU DANIŞMANLIK TERCÜMANLIK VE DIŞ TİCARET LTD. ŞTİ.</vt:lpstr>
      <vt:lpstr>1	Giriş</vt:lpstr>
      <vt:lpstr>2	Genel Bakış</vt:lpstr>
      <vt:lpstr>    </vt:lpstr>
      <vt:lpstr>    </vt:lpstr>
      <vt:lpstr>    Eğitimin Amacı</vt:lpstr>
      <vt:lpstr>    Bu eğitim neden gereklidir?</vt:lpstr>
      <vt:lpstr>    Eğitim programı</vt:lpstr>
      <vt:lpstr>3	Eğitimci kılavuzu nasıl kullanılmalıdır? </vt:lpstr>
      <vt:lpstr>4	Eğitime Genel Bakış</vt:lpstr>
      <vt:lpstr>    </vt:lpstr>
      <vt:lpstr>    </vt:lpstr>
      <vt:lpstr>    Eğitimin süresi ve hitap ettiği grup </vt:lpstr>
      <vt:lpstr>    Eğitimi kim verecek?</vt:lpstr>
      <vt:lpstr>    Eğitim nasıl verilecek? </vt:lpstr>
      <vt:lpstr>    Eğitimin hedefleri</vt:lpstr>
      <vt:lpstr>    Hedef öğrenciler ve eğitimci grubu </vt:lpstr>
      <vt:lpstr>        Öğrenciler</vt:lpstr>
      <vt:lpstr>        Deneyim Ön Şartları</vt:lpstr>
      <vt:lpstr>        Eğitimciler</vt:lpstr>
      <vt:lpstr>        </vt:lpstr>
      <vt:lpstr>        Deneyim Ön Şartları</vt:lpstr>
      <vt:lpstr>    Kaynaklar</vt:lpstr>
      <vt:lpstr>        Eğitim kaynaklarına ilişkin şartlar</vt:lpstr>
      <vt:lpstr>    Değerlendirme</vt:lpstr>
      <vt:lpstr>    Eğitim ve ders hedefleri </vt:lpstr>
      <vt:lpstr>5	Önemli İrtibatlar</vt:lpstr>
      <vt:lpstr>6	Ders Planları</vt:lpstr>
      <vt:lpstr>        </vt:lpstr>
      <vt:lpstr/>
    </vt:vector>
  </TitlesOfParts>
  <Manager>Nazik ERENOĞLU</Manager>
  <Company>TEL: +9 0-312- 441 91 00 (pbx)</Company>
  <LinksUpToDate>false</LinksUpToDate>
  <CharactersWithSpaces>294286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ERENOĞLU DANIŞMANLIK TERCÜMANLIK VE DIŞ TİCARET LTD. ŞTİ.</dc:title>
  <dc:subject>ERENOGLU CONSULTANCY, TRANSLATION AND FOREIGN TRADE LTD CO.</dc:subject>
  <dc:creator>NAZIK ERENOGLU</dc:creator>
  <cp:keywords>www.erenoglu.com.tr</cp:keywords>
  <dc:description>Yıldızevler Mahallesi 736. Sok. No: 9/2_x000d_
(Çankaya Konakları-B-BLok)_x000d_
TR-06550 Çankaya/ANKARA_x000d_
FAX: +90-312- 441 91 05</dc:description>
  <cp:lastModifiedBy>kacar</cp:lastModifiedBy>
  <cp:revision>148</cp:revision>
  <cp:lastPrinted>2013-04-05T14:59:00Z</cp:lastPrinted>
  <dcterms:created xsi:type="dcterms:W3CDTF">2013-04-05T11:58:00Z</dcterms:created>
  <dcterms:modified xsi:type="dcterms:W3CDTF">2013-05-28T11:50:00Z</dcterms:modified>
  <cp:category>erenoglu@erenoglu.com.tr</cp:category>
</cp:coreProperties>
</file>