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2D501E05"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4E626077"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36A21180" w14:textId="218706C6" w:rsidR="001B4EEB"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1B4EEB">
        <w:rPr>
          <w:rFonts w:ascii="Tahoma" w:hAnsi="Tahoma" w:cs="Tahoma"/>
          <w:b/>
          <w:sz w:val="24"/>
          <w:szCs w:val="28"/>
        </w:rPr>
        <w:t xml:space="preserve">the provision of </w:t>
      </w:r>
      <w:r w:rsidR="001B4EEB" w:rsidRPr="001B4EEB">
        <w:rPr>
          <w:rFonts w:ascii="Tahoma" w:hAnsi="Tahoma" w:cs="Tahoma"/>
          <w:b/>
          <w:sz w:val="24"/>
          <w:szCs w:val="28"/>
        </w:rPr>
        <w:t>training</w:t>
      </w:r>
      <w:r w:rsidR="001B4EEB">
        <w:rPr>
          <w:rFonts w:ascii="Tahoma" w:hAnsi="Tahoma" w:cs="Tahoma"/>
          <w:b/>
          <w:sz w:val="24"/>
          <w:szCs w:val="28"/>
        </w:rPr>
        <w:t>s using the manual “Bookmarks”</w:t>
      </w:r>
      <w:r w:rsidR="001B4EEB" w:rsidRPr="001B4EEB">
        <w:rPr>
          <w:rFonts w:ascii="Tahoma" w:hAnsi="Tahoma" w:cs="Tahoma"/>
          <w:b/>
          <w:sz w:val="24"/>
          <w:szCs w:val="28"/>
        </w:rPr>
        <w:t xml:space="preserve"> </w:t>
      </w:r>
      <w:r w:rsidR="00D26D1E">
        <w:rPr>
          <w:rFonts w:ascii="Tahoma" w:hAnsi="Tahoma" w:cs="Tahoma"/>
          <w:b/>
        </w:rPr>
        <w:t>and “We CAN”.</w:t>
      </w:r>
    </w:p>
    <w:p w14:paraId="721DB7C0" w14:textId="77777777" w:rsidR="001B4EEB" w:rsidRDefault="001B4EEB" w:rsidP="00A80AEF">
      <w:pPr>
        <w:rPr>
          <w:rFonts w:ascii="Tahoma" w:hAnsi="Tahoma" w:cs="Tahoma"/>
          <w:b/>
          <w:sz w:val="24"/>
          <w:szCs w:val="28"/>
          <w:highlight w:val="cyan"/>
        </w:rPr>
      </w:pPr>
    </w:p>
    <w:p w14:paraId="3F4055E7" w14:textId="188410AA" w:rsidR="00A80AEF" w:rsidRPr="001B4EEB" w:rsidRDefault="00A80AEF" w:rsidP="00A80AEF">
      <w:pPr>
        <w:rPr>
          <w:rFonts w:ascii="Tahoma" w:hAnsi="Tahoma" w:cs="Tahoma"/>
          <w:b/>
          <w:sz w:val="24"/>
          <w:szCs w:val="28"/>
        </w:rPr>
      </w:pPr>
      <w:r w:rsidRPr="001B4EEB">
        <w:rPr>
          <w:rFonts w:ascii="Tahoma" w:hAnsi="Tahoma" w:cs="Tahoma"/>
          <w:b/>
          <w:i/>
          <w:sz w:val="24"/>
          <w:szCs w:val="28"/>
        </w:rPr>
        <w:t xml:space="preserve">Contract N° </w:t>
      </w:r>
      <w:r w:rsidR="001B4EEB" w:rsidRPr="001B4EEB">
        <w:rPr>
          <w:rFonts w:ascii="Tahoma" w:hAnsi="Tahoma" w:cs="Tahoma"/>
          <w:b/>
          <w:i/>
          <w:sz w:val="24"/>
          <w:szCs w:val="28"/>
        </w:rPr>
        <w:t>8547/</w:t>
      </w:r>
      <w:r w:rsidR="004053B7">
        <w:rPr>
          <w:rFonts w:ascii="Tahoma" w:hAnsi="Tahoma" w:cs="Tahoma"/>
          <w:b/>
          <w:i/>
          <w:sz w:val="24"/>
          <w:szCs w:val="28"/>
        </w:rPr>
        <w:t>19</w:t>
      </w:r>
      <w:r w:rsidR="001B4EEB" w:rsidRPr="001B4EEB">
        <w:rPr>
          <w:rFonts w:ascii="Tahoma" w:hAnsi="Tahoma" w:cs="Tahoma"/>
          <w:b/>
          <w:i/>
          <w:sz w:val="24"/>
          <w:szCs w:val="28"/>
        </w:rPr>
        <w:t>052020</w:t>
      </w:r>
    </w:p>
    <w:p w14:paraId="24418C50" w14:textId="48F67BF8" w:rsidR="0028341F" w:rsidRPr="00EB5355" w:rsidRDefault="0028341F" w:rsidP="00A041D4">
      <w:pPr>
        <w:rPr>
          <w:rFonts w:ascii="Tahoma" w:hAnsi="Tahoma" w:cs="Tahoma"/>
          <w:b/>
          <w:sz w:val="24"/>
          <w:szCs w:val="28"/>
        </w:rPr>
      </w:pPr>
    </w:p>
    <w:p w14:paraId="7F2D4EFF" w14:textId="01AE0A17" w:rsidR="00615FF8" w:rsidRPr="00EB5355" w:rsidRDefault="00615FF8" w:rsidP="00F84048">
      <w:pPr>
        <w:spacing w:after="120"/>
        <w:jc w:val="both"/>
        <w:rPr>
          <w:rFonts w:ascii="Tahoma" w:hAnsi="Tahoma" w:cs="Tahoma"/>
          <w:sz w:val="20"/>
          <w:szCs w:val="20"/>
        </w:rPr>
      </w:pPr>
      <w:r w:rsidRPr="00F84048">
        <w:rPr>
          <w:rFonts w:ascii="Tahoma" w:hAnsi="Tahoma" w:cs="Tahoma"/>
          <w:sz w:val="20"/>
          <w:szCs w:val="20"/>
        </w:rPr>
        <w:t xml:space="preserve">The Council of Europe </w:t>
      </w:r>
      <w:r w:rsidR="00F84048" w:rsidRPr="00F84048">
        <w:rPr>
          <w:rFonts w:ascii="Tahoma" w:hAnsi="Tahoma" w:cs="Tahoma"/>
          <w:sz w:val="20"/>
          <w:szCs w:val="20"/>
        </w:rPr>
        <w:t>is currently implementing the cooperation project “Fight against discrimination, hate</w:t>
      </w:r>
      <w:r w:rsidR="00F84048">
        <w:rPr>
          <w:rFonts w:ascii="Tahoma" w:hAnsi="Tahoma" w:cs="Tahoma"/>
          <w:sz w:val="20"/>
          <w:szCs w:val="20"/>
        </w:rPr>
        <w:t xml:space="preserve"> </w:t>
      </w:r>
      <w:r w:rsidR="00F84048" w:rsidRPr="00F84048">
        <w:rPr>
          <w:rFonts w:ascii="Tahoma" w:hAnsi="Tahoma" w:cs="Tahoma"/>
          <w:sz w:val="20"/>
          <w:szCs w:val="20"/>
        </w:rPr>
        <w:t>crimes and hate speech in Georgia”. The project aims to contribute to ensuring that the legal framework is</w:t>
      </w:r>
      <w:r w:rsidR="00F84048">
        <w:rPr>
          <w:rFonts w:ascii="Tahoma" w:hAnsi="Tahoma" w:cs="Tahoma"/>
          <w:sz w:val="20"/>
          <w:szCs w:val="20"/>
        </w:rPr>
        <w:t xml:space="preserve"> </w:t>
      </w:r>
      <w:r w:rsidR="00F84048" w:rsidRPr="00F84048">
        <w:rPr>
          <w:rFonts w:ascii="Tahoma" w:hAnsi="Tahoma" w:cs="Tahoma"/>
          <w:sz w:val="20"/>
          <w:szCs w:val="20"/>
        </w:rPr>
        <w:t>in place and institutions and key stakeholders implement policies tackling discrimination, racism, and hate</w:t>
      </w:r>
      <w:r w:rsidR="00F84048">
        <w:rPr>
          <w:rFonts w:ascii="Tahoma" w:hAnsi="Tahoma" w:cs="Tahoma"/>
          <w:sz w:val="20"/>
          <w:szCs w:val="20"/>
        </w:rPr>
        <w:t xml:space="preserve"> </w:t>
      </w:r>
      <w:r w:rsidR="00F84048" w:rsidRPr="00F84048">
        <w:rPr>
          <w:rFonts w:ascii="Tahoma" w:hAnsi="Tahoma" w:cs="Tahoma"/>
          <w:sz w:val="20"/>
          <w:szCs w:val="20"/>
        </w:rPr>
        <w:t>speech in Georgia, and increase public awareness and appreciation for the laws’ contribution towards</w:t>
      </w:r>
      <w:r w:rsidR="00F84048">
        <w:rPr>
          <w:rFonts w:ascii="Tahoma" w:hAnsi="Tahoma" w:cs="Tahoma"/>
          <w:sz w:val="20"/>
          <w:szCs w:val="20"/>
        </w:rPr>
        <w:t xml:space="preserve"> </w:t>
      </w:r>
      <w:r w:rsidR="00F84048" w:rsidRPr="00F84048">
        <w:rPr>
          <w:rFonts w:ascii="Tahoma" w:hAnsi="Tahoma" w:cs="Tahoma"/>
          <w:sz w:val="20"/>
          <w:szCs w:val="20"/>
        </w:rPr>
        <w:t>democracy, human rights, peace and prosperity in Georgian society.</w:t>
      </w:r>
      <w:r w:rsidRPr="00EB5355">
        <w:rPr>
          <w:rFonts w:ascii="Tahoma" w:hAnsi="Tahoma" w:cs="Tahoma"/>
          <w:sz w:val="20"/>
          <w:szCs w:val="20"/>
        </w:rPr>
        <w:t xml:space="preserve"> </w:t>
      </w:r>
      <w:r w:rsidR="00EC1265">
        <w:rPr>
          <w:rFonts w:ascii="Tahoma" w:hAnsi="Tahoma" w:cs="Tahoma"/>
          <w:sz w:val="20"/>
          <w:szCs w:val="20"/>
        </w:rPr>
        <w:t xml:space="preserve">In that context, </w:t>
      </w:r>
      <w:r w:rsidR="00EC1265" w:rsidRPr="00EC1265">
        <w:rPr>
          <w:rFonts w:ascii="Tahoma" w:hAnsi="Tahoma" w:cs="Tahoma"/>
          <w:sz w:val="20"/>
          <w:szCs w:val="20"/>
        </w:rPr>
        <w:t xml:space="preserve">the Council of Europe and State Ministry for Reconciliation and Civic Equality </w:t>
      </w:r>
      <w:r w:rsidR="00EC1265">
        <w:rPr>
          <w:rFonts w:ascii="Tahoma" w:hAnsi="Tahoma" w:cs="Tahoma"/>
          <w:sz w:val="20"/>
          <w:szCs w:val="20"/>
        </w:rPr>
        <w:t xml:space="preserve">will implement an awareness-raising project </w:t>
      </w:r>
      <w:r w:rsidR="00EC1265" w:rsidRPr="00EC1265">
        <w:rPr>
          <w:rFonts w:ascii="Tahoma" w:hAnsi="Tahoma" w:cs="Tahoma"/>
          <w:sz w:val="20"/>
          <w:szCs w:val="20"/>
        </w:rPr>
        <w:t>“We together, We can”</w:t>
      </w:r>
      <w:r w:rsidR="00EC1265">
        <w:rPr>
          <w:rFonts w:ascii="Tahoma" w:hAnsi="Tahoma" w:cs="Tahoma"/>
          <w:sz w:val="20"/>
          <w:szCs w:val="20"/>
        </w:rPr>
        <w:t xml:space="preserve"> which will </w:t>
      </w:r>
      <w:r w:rsidR="00EC1265" w:rsidRPr="00EC1265">
        <w:rPr>
          <w:rFonts w:ascii="Tahoma" w:hAnsi="Tahoma" w:cs="Tahoma"/>
          <w:sz w:val="20"/>
          <w:szCs w:val="20"/>
        </w:rPr>
        <w:t>consists of a training phase and a small-scale projects implementation phase.</w:t>
      </w:r>
      <w:r w:rsidR="00EC1265">
        <w:rPr>
          <w:rFonts w:ascii="Tahoma" w:hAnsi="Tahoma" w:cs="Tahoma"/>
          <w:sz w:val="20"/>
          <w:szCs w:val="20"/>
        </w:rPr>
        <w:t xml:space="preserve"> For this purpose, the Council of Europe is </w:t>
      </w:r>
      <w:r w:rsidRPr="00EB5355">
        <w:rPr>
          <w:rFonts w:ascii="Tahoma" w:hAnsi="Tahoma" w:cs="Tahoma"/>
          <w:sz w:val="20"/>
          <w:szCs w:val="20"/>
        </w:rPr>
        <w:t xml:space="preserve">looking for a Provider for the provision of </w:t>
      </w:r>
      <w:r w:rsidR="00F84048" w:rsidRPr="00F84048">
        <w:rPr>
          <w:rFonts w:ascii="Tahoma" w:hAnsi="Tahoma" w:cs="Tahoma"/>
          <w:sz w:val="20"/>
          <w:szCs w:val="20"/>
        </w:rPr>
        <w:t>trainings using the manual</w:t>
      </w:r>
      <w:r w:rsidR="00583D98">
        <w:rPr>
          <w:rFonts w:ascii="Tahoma" w:hAnsi="Tahoma" w:cs="Tahoma"/>
          <w:sz w:val="20"/>
          <w:szCs w:val="20"/>
        </w:rPr>
        <w:t>s</w:t>
      </w:r>
      <w:r w:rsidR="00F84048" w:rsidRPr="00F84048">
        <w:rPr>
          <w:rFonts w:ascii="Tahoma" w:hAnsi="Tahoma" w:cs="Tahoma"/>
          <w:sz w:val="20"/>
          <w:szCs w:val="20"/>
        </w:rPr>
        <w:t xml:space="preserve"> “Bookmarks” </w:t>
      </w:r>
      <w:r w:rsidR="00583D98">
        <w:rPr>
          <w:rFonts w:ascii="Tahoma" w:hAnsi="Tahoma" w:cs="Tahoma"/>
          <w:sz w:val="20"/>
          <w:szCs w:val="20"/>
        </w:rPr>
        <w:t xml:space="preserve">and “We CAN”, </w:t>
      </w:r>
      <w:r w:rsidR="00F84048" w:rsidRPr="00F84048">
        <w:rPr>
          <w:rFonts w:ascii="Tahoma" w:hAnsi="Tahoma" w:cs="Tahoma"/>
          <w:sz w:val="20"/>
          <w:szCs w:val="20"/>
        </w:rPr>
        <w:t xml:space="preserve">and </w:t>
      </w:r>
      <w:r w:rsidR="00F84048" w:rsidRPr="00B2779E">
        <w:rPr>
          <w:rFonts w:ascii="Tahoma" w:hAnsi="Tahoma" w:cs="Tahoma"/>
          <w:sz w:val="20"/>
          <w:szCs w:val="20"/>
        </w:rPr>
        <w:t>monitoring the implementation of small-scale projects</w:t>
      </w:r>
      <w:r w:rsidR="00C02407" w:rsidRPr="00B2779E">
        <w:rPr>
          <w:rFonts w:ascii="Tahoma" w:hAnsi="Tahoma" w:cs="Tahoma"/>
          <w:sz w:val="20"/>
          <w:szCs w:val="20"/>
        </w:rPr>
        <w:t xml:space="preserve"> </w:t>
      </w:r>
      <w:r w:rsidRPr="00B2779E">
        <w:rPr>
          <w:rFonts w:ascii="Tahoma" w:hAnsi="Tahoma" w:cs="Tahoma"/>
          <w:sz w:val="20"/>
          <w:szCs w:val="20"/>
        </w:rPr>
        <w:t>(See Section A of the Act of Engagement).</w:t>
      </w:r>
    </w:p>
    <w:p w14:paraId="768C90DB" w14:textId="408D4D47"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319DAE68"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1E9949F4" w:rsidR="0028341F" w:rsidRPr="00EB5355" w:rsidRDefault="0028341F" w:rsidP="0028341F">
      <w:pPr>
        <w:spacing w:after="120"/>
        <w:jc w:val="both"/>
        <w:rPr>
          <w:rFonts w:ascii="Tahoma" w:hAnsi="Tahoma" w:cs="Tahoma"/>
          <w:color w:val="000000" w:themeColor="text1"/>
          <w:sz w:val="20"/>
          <w:szCs w:val="20"/>
        </w:rPr>
      </w:pPr>
      <w:r w:rsidRPr="00F84048">
        <w:rPr>
          <w:rFonts w:ascii="Tahoma" w:hAnsi="Tahoma" w:cs="Tahoma"/>
          <w:color w:val="000000" w:themeColor="text1"/>
          <w:sz w:val="20"/>
          <w:szCs w:val="20"/>
        </w:rPr>
        <w:t>The tenderer must be a</w:t>
      </w:r>
      <w:r w:rsidR="00F84048" w:rsidRPr="00F84048">
        <w:rPr>
          <w:rFonts w:ascii="Tahoma" w:hAnsi="Tahoma" w:cs="Tahoma"/>
          <w:color w:val="000000" w:themeColor="text1"/>
          <w:sz w:val="20"/>
          <w:szCs w:val="20"/>
        </w:rPr>
        <w:t xml:space="preserve"> legal person except consortia.</w:t>
      </w:r>
    </w:p>
    <w:p w14:paraId="56562203" w14:textId="015F70D4"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w:t>
      </w:r>
      <w:r w:rsidR="00F84048">
        <w:rPr>
          <w:rFonts w:ascii="Tahoma" w:hAnsi="Tahoma" w:cs="Tahoma"/>
          <w:b/>
          <w:color w:val="000000" w:themeColor="text1"/>
          <w:sz w:val="20"/>
          <w:szCs w:val="20"/>
        </w:rPr>
        <w:t>ollowing reference in subject:</w:t>
      </w:r>
      <w:r w:rsidR="00EC1265">
        <w:rPr>
          <w:rFonts w:ascii="Tahoma" w:hAnsi="Tahoma" w:cs="Tahoma"/>
          <w:b/>
          <w:color w:val="000000" w:themeColor="text1"/>
          <w:sz w:val="20"/>
          <w:szCs w:val="20"/>
        </w:rPr>
        <w:t xml:space="preserve"> Application</w:t>
      </w:r>
      <w:r w:rsidR="00306995">
        <w:rPr>
          <w:rFonts w:ascii="Tahoma" w:hAnsi="Tahoma" w:cs="Tahoma"/>
          <w:b/>
          <w:color w:val="000000" w:themeColor="text1"/>
          <w:sz w:val="20"/>
          <w:szCs w:val="20"/>
        </w:rPr>
        <w:t xml:space="preserve"> </w:t>
      </w:r>
      <w:r w:rsidR="00EC1265">
        <w:rPr>
          <w:rFonts w:ascii="Tahoma" w:hAnsi="Tahoma" w:cs="Tahoma"/>
          <w:b/>
          <w:color w:val="000000" w:themeColor="text1"/>
          <w:sz w:val="20"/>
          <w:szCs w:val="20"/>
        </w:rPr>
        <w:t>We T</w:t>
      </w:r>
      <w:r w:rsidR="00EC1265" w:rsidRPr="00EC1265">
        <w:rPr>
          <w:rFonts w:ascii="Tahoma" w:hAnsi="Tahoma" w:cs="Tahoma"/>
          <w:b/>
          <w:color w:val="000000" w:themeColor="text1"/>
          <w:sz w:val="20"/>
          <w:szCs w:val="20"/>
        </w:rPr>
        <w:t xml:space="preserve">ogether, We </w:t>
      </w:r>
      <w:r w:rsidR="00EC1265">
        <w:rPr>
          <w:rFonts w:ascii="Tahoma" w:hAnsi="Tahoma" w:cs="Tahoma"/>
          <w:b/>
          <w:color w:val="000000" w:themeColor="text1"/>
          <w:sz w:val="20"/>
          <w:szCs w:val="20"/>
        </w:rPr>
        <w:t>C</w:t>
      </w:r>
      <w:r w:rsidR="00EC1265" w:rsidRPr="00EC1265">
        <w:rPr>
          <w:rFonts w:ascii="Tahoma" w:hAnsi="Tahoma" w:cs="Tahoma"/>
          <w:b/>
          <w:color w:val="000000" w:themeColor="text1"/>
          <w:sz w:val="20"/>
          <w:szCs w:val="20"/>
        </w:rPr>
        <w:t xml:space="preserve">an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256EB375"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r w:rsidR="00B2779E">
        <w:rPr>
          <w:rFonts w:ascii="Tahoma" w:hAnsi="Tahoma" w:cs="Tahoma"/>
          <w:color w:val="000000" w:themeColor="text1"/>
          <w:sz w:val="20"/>
          <w:szCs w:val="20"/>
        </w:rPr>
        <w:t>Council of Europe</w:t>
      </w:r>
      <w:r w:rsidR="00B2779E" w:rsidRPr="00EB5355">
        <w:rPr>
          <w:rFonts w:ascii="Tahoma" w:hAnsi="Tahoma" w:cs="Tahoma"/>
          <w:color w:val="000000" w:themeColor="text1"/>
          <w:sz w:val="20"/>
          <w:szCs w:val="20"/>
        </w:rPr>
        <w:t xml:space="preserve"> </w:t>
      </w:r>
      <w:r w:rsidRPr="00EB5355">
        <w:rPr>
          <w:rFonts w:ascii="Tahoma" w:hAnsi="Tahoma" w:cs="Tahoma"/>
          <w:color w:val="000000" w:themeColor="text1"/>
          <w:sz w:val="20"/>
          <w:szCs w:val="20"/>
        </w:rPr>
        <w:t xml:space="preserve">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F84048">
        <w:rPr>
          <w:rFonts w:ascii="Tahoma" w:hAnsi="Tahoma" w:cs="Tahoma"/>
          <w:b/>
          <w:color w:val="000000" w:themeColor="text1"/>
          <w:sz w:val="20"/>
          <w:szCs w:val="20"/>
        </w:rPr>
        <w:t>Questions</w:t>
      </w:r>
      <w:r w:rsidR="00EC1265" w:rsidRPr="00EC1265">
        <w:t xml:space="preserve"> </w:t>
      </w:r>
      <w:r w:rsidR="00EC1265" w:rsidRPr="00EC1265">
        <w:rPr>
          <w:rFonts w:ascii="Tahoma" w:hAnsi="Tahoma" w:cs="Tahoma"/>
          <w:b/>
          <w:color w:val="000000" w:themeColor="text1"/>
          <w:sz w:val="20"/>
          <w:szCs w:val="20"/>
        </w:rPr>
        <w:t>Application</w:t>
      </w:r>
      <w:r w:rsidR="00306995">
        <w:rPr>
          <w:rFonts w:ascii="Tahoma" w:hAnsi="Tahoma" w:cs="Tahoma"/>
          <w:b/>
          <w:color w:val="000000" w:themeColor="text1"/>
          <w:sz w:val="20"/>
          <w:szCs w:val="20"/>
        </w:rPr>
        <w:t xml:space="preserve"> </w:t>
      </w:r>
      <w:r w:rsidR="00EC1265" w:rsidRPr="00EC1265">
        <w:rPr>
          <w:rFonts w:ascii="Tahoma" w:hAnsi="Tahoma" w:cs="Tahoma"/>
          <w:b/>
          <w:color w:val="000000" w:themeColor="text1"/>
          <w:sz w:val="20"/>
          <w:szCs w:val="20"/>
        </w:rPr>
        <w:t>We Together, We Can</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8A5015"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453255EE" w:rsidR="002336A0" w:rsidRPr="00EB5355" w:rsidRDefault="00D26D1E" w:rsidP="002C6181">
                <w:pPr>
                  <w:rPr>
                    <w:rFonts w:ascii="Tahoma" w:hAnsi="Tahoma" w:cs="Tahoma"/>
                    <w:sz w:val="20"/>
                    <w:szCs w:val="20"/>
                    <w:lang w:eastAsia="fr-FR"/>
                  </w:rPr>
                </w:pPr>
                <w:r>
                  <w:rPr>
                    <w:rStyle w:val="Style60"/>
                    <w:rFonts w:ascii="Sylfaen" w:hAnsi="Sylfaen" w:cs="Tahoma"/>
                    <w:szCs w:val="20"/>
                    <w:lang w:val="ka-GE"/>
                  </w:rPr>
                  <w:t xml:space="preserve"> 19</w:t>
                </w:r>
                <w:r>
                  <w:rPr>
                    <w:rStyle w:val="Style60"/>
                    <w:rFonts w:ascii="Tahoma" w:hAnsi="Tahoma" w:cs="Tahoma"/>
                    <w:szCs w:val="20"/>
                  </w:rPr>
                  <w:t xml:space="preserve"> June 2020</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8BA0B51" w:rsidR="0083377F" w:rsidRPr="00EB5355" w:rsidRDefault="0065372F" w:rsidP="00BB66CF">
                <w:pPr>
                  <w:rPr>
                    <w:rStyle w:val="Style60"/>
                    <w:rFonts w:ascii="Tahoma" w:hAnsi="Tahoma" w:cs="Tahoma"/>
                    <w:szCs w:val="20"/>
                  </w:rPr>
                </w:pPr>
                <w:r w:rsidRPr="0065372F">
                  <w:rPr>
                    <w:rStyle w:val="Style61"/>
                    <w:rFonts w:ascii="Tahoma" w:hAnsi="Tahoma" w:cs="Tahoma"/>
                    <w:szCs w:val="20"/>
                  </w:rPr>
                  <w:t>tenders.antidiscrimination@coe.int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1AB4B1A6" w:rsidR="0044379B" w:rsidRPr="00EB5355" w:rsidRDefault="0065372F" w:rsidP="0065372F">
                <w:pPr>
                  <w:rPr>
                    <w:rStyle w:val="Style61"/>
                    <w:rFonts w:ascii="Tahoma" w:hAnsi="Tahoma" w:cs="Tahoma"/>
                    <w:szCs w:val="20"/>
                  </w:rPr>
                </w:pPr>
                <w:r>
                  <w:rPr>
                    <w:rStyle w:val="Style47"/>
                    <w:rFonts w:ascii="Tahoma" w:hAnsi="Tahoma" w:cs="Tahoma"/>
                    <w:sz w:val="20"/>
                    <w:szCs w:val="20"/>
                  </w:rPr>
                  <w:t>Nino.Kheladze@coe.int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19E875ED" w:rsidR="002336A0" w:rsidRPr="00EB5355" w:rsidRDefault="00D26D1E" w:rsidP="00B2779E">
                <w:pPr>
                  <w:rPr>
                    <w:rFonts w:ascii="Tahoma" w:hAnsi="Tahoma" w:cs="Tahoma"/>
                    <w:sz w:val="20"/>
                    <w:szCs w:val="20"/>
                    <w:lang w:eastAsia="fr-FR"/>
                  </w:rPr>
                </w:pPr>
                <w:r>
                  <w:rPr>
                    <w:rStyle w:val="Style48"/>
                    <w:rFonts w:ascii="Sylfaen" w:hAnsi="Sylfaen" w:cs="Tahoma"/>
                    <w:sz w:val="20"/>
                    <w:szCs w:val="20"/>
                    <w:lang w:val="ka-GE"/>
                  </w:rPr>
                  <w:t xml:space="preserve">1 </w:t>
                </w:r>
                <w:r>
                  <w:rPr>
                    <w:rStyle w:val="Style48"/>
                    <w:rFonts w:ascii="Sylfaen" w:hAnsi="Sylfaen" w:cs="Tahoma"/>
                    <w:sz w:val="20"/>
                    <w:szCs w:val="20"/>
                    <w:lang w:val="en-US"/>
                  </w:rPr>
                  <w:t xml:space="preserve">July </w:t>
                </w:r>
                <w:r>
                  <w:rPr>
                    <w:rStyle w:val="Style48"/>
                    <w:rFonts w:ascii="Tahoma" w:hAnsi="Tahoma" w:cs="Tahoma"/>
                    <w:sz w:val="20"/>
                    <w:szCs w:val="20"/>
                  </w:rPr>
                  <w:t xml:space="preserve"> 2020</w:t>
                </w:r>
              </w:p>
            </w:tc>
          </w:sdtContent>
        </w:sdt>
      </w:tr>
    </w:tbl>
    <w:p w14:paraId="3D6553B6" w14:textId="77777777" w:rsidR="00CA6E6F" w:rsidRPr="00EB5355" w:rsidRDefault="00CA6E6F">
      <w:pPr>
        <w:rPr>
          <w:rFonts w:ascii="Tahoma" w:hAnsi="Tahoma" w:cs="Tahoma"/>
          <w:sz w:val="20"/>
          <w:szCs w:val="20"/>
          <w:lang w:eastAsia="fr-FR"/>
        </w:rPr>
      </w:pPr>
    </w:p>
    <w:p w14:paraId="46608223" w14:textId="77777777" w:rsidR="00B2779E" w:rsidRPr="00B2779E" w:rsidRDefault="00B2779E" w:rsidP="00B2779E">
      <w:pPr>
        <w:pStyle w:val="ListParagraph"/>
        <w:spacing w:after="60"/>
        <w:rPr>
          <w:rFonts w:ascii="Tahoma" w:hAnsi="Tahoma" w:cs="Tahoma"/>
          <w:color w:val="000000" w:themeColor="text1"/>
          <w:sz w:val="20"/>
          <w:szCs w:val="20"/>
        </w:rPr>
      </w:pPr>
    </w:p>
    <w:p w14:paraId="7F6D5AA4" w14:textId="77777777" w:rsidR="00B2779E" w:rsidRPr="00B2779E" w:rsidRDefault="00B2779E" w:rsidP="00B2779E">
      <w:pPr>
        <w:pStyle w:val="ListParagraph"/>
        <w:spacing w:after="60"/>
        <w:rPr>
          <w:rFonts w:ascii="Tahoma" w:hAnsi="Tahoma" w:cs="Tahoma"/>
          <w:color w:val="000000" w:themeColor="text1"/>
          <w:sz w:val="20"/>
          <w:szCs w:val="20"/>
        </w:rPr>
      </w:pPr>
    </w:p>
    <w:p w14:paraId="213B554B" w14:textId="06628781" w:rsidR="00B2779E" w:rsidRDefault="00B2779E" w:rsidP="00B2779E">
      <w:pPr>
        <w:pStyle w:val="ListParagraph"/>
        <w:spacing w:after="60"/>
        <w:rPr>
          <w:rFonts w:ascii="Tahoma" w:hAnsi="Tahoma" w:cs="Tahoma"/>
          <w:color w:val="000000" w:themeColor="text1"/>
          <w:sz w:val="20"/>
          <w:szCs w:val="20"/>
        </w:rPr>
      </w:pPr>
    </w:p>
    <w:p w14:paraId="0CF5112B" w14:textId="77777777" w:rsidR="00D26D1E" w:rsidRPr="00B2779E" w:rsidRDefault="00D26D1E" w:rsidP="00B2779E">
      <w:pPr>
        <w:pStyle w:val="ListParagraph"/>
        <w:spacing w:after="60"/>
        <w:rPr>
          <w:rFonts w:ascii="Tahoma" w:hAnsi="Tahoma" w:cs="Tahoma"/>
          <w:color w:val="000000" w:themeColor="text1"/>
          <w:sz w:val="20"/>
          <w:szCs w:val="20"/>
        </w:rPr>
      </w:pPr>
    </w:p>
    <w:p w14:paraId="3D6553D1" w14:textId="16B64526" w:rsidR="00C4126D" w:rsidRPr="00EB5355" w:rsidRDefault="00A91875" w:rsidP="009B562D">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62652BF3" w14:textId="1B4016C8" w:rsidR="00C02407" w:rsidRPr="00C02407" w:rsidRDefault="00C02407" w:rsidP="00EC1265">
      <w:pPr>
        <w:jc w:val="both"/>
        <w:rPr>
          <w:rFonts w:ascii="Tahoma" w:eastAsia="Calibri" w:hAnsi="Tahoma" w:cs="Tahoma"/>
          <w:sz w:val="20"/>
          <w:szCs w:val="20"/>
          <w:lang w:eastAsia="en-US"/>
        </w:rPr>
      </w:pPr>
      <w:r w:rsidRPr="00C02407">
        <w:rPr>
          <w:rFonts w:ascii="Tahoma" w:eastAsia="Calibri" w:hAnsi="Tahoma" w:cs="Tahoma"/>
          <w:sz w:val="20"/>
          <w:szCs w:val="20"/>
          <w:lang w:eastAsia="en-US"/>
        </w:rPr>
        <w:t>The aim of the project</w:t>
      </w:r>
      <w:r>
        <w:rPr>
          <w:rFonts w:ascii="Tahoma" w:eastAsia="Calibri" w:hAnsi="Tahoma" w:cs="Tahoma"/>
          <w:sz w:val="20"/>
          <w:szCs w:val="20"/>
          <w:lang w:eastAsia="en-US"/>
        </w:rPr>
        <w:t xml:space="preserve"> “</w:t>
      </w:r>
      <w:r w:rsidRPr="00C02407">
        <w:rPr>
          <w:rFonts w:ascii="Tahoma" w:eastAsia="Calibri" w:hAnsi="Tahoma" w:cs="Tahoma"/>
          <w:sz w:val="20"/>
          <w:szCs w:val="20"/>
          <w:lang w:eastAsia="en-US"/>
        </w:rPr>
        <w:t>We together, We can</w:t>
      </w:r>
      <w:r>
        <w:rPr>
          <w:rFonts w:ascii="Tahoma" w:eastAsia="Calibri" w:hAnsi="Tahoma" w:cs="Tahoma"/>
          <w:sz w:val="20"/>
          <w:szCs w:val="20"/>
          <w:lang w:eastAsia="en-US"/>
        </w:rPr>
        <w:t>”</w:t>
      </w:r>
      <w:r w:rsidRPr="00C02407">
        <w:rPr>
          <w:rFonts w:ascii="Tahoma" w:eastAsia="Calibri" w:hAnsi="Tahoma" w:cs="Tahoma"/>
          <w:sz w:val="20"/>
          <w:szCs w:val="20"/>
          <w:lang w:eastAsia="en-US"/>
        </w:rPr>
        <w:t xml:space="preserve"> is to bring together youth from different regions of Georgia, including youth from minority backgrounds, to teach them about human rights, in particular equality and diversity, and help them implement interesting and creative small-scale projects in their municipalities/communities. It is a joint project of the Council of Europe and State Ministry for Reconciliation and Civic Equality and consists of a training phase and a small-scale projects implementation phase</w:t>
      </w:r>
      <w:r>
        <w:rPr>
          <w:rFonts w:ascii="Tahoma" w:eastAsia="Calibri" w:hAnsi="Tahoma" w:cs="Tahoma"/>
          <w:sz w:val="20"/>
          <w:szCs w:val="20"/>
          <w:lang w:eastAsia="en-US"/>
        </w:rPr>
        <w:t xml:space="preserve">. </w:t>
      </w:r>
    </w:p>
    <w:p w14:paraId="5E53FDA4" w14:textId="77777777" w:rsidR="00C02407" w:rsidRPr="00C02407" w:rsidRDefault="00C02407" w:rsidP="00C02407">
      <w:pPr>
        <w:rPr>
          <w:rFonts w:ascii="Tahoma" w:eastAsia="Calibri" w:hAnsi="Tahoma" w:cs="Tahoma"/>
          <w:sz w:val="20"/>
          <w:szCs w:val="20"/>
          <w:lang w:eastAsia="en-US"/>
        </w:rPr>
      </w:pPr>
    </w:p>
    <w:p w14:paraId="0164D4C5" w14:textId="77777777" w:rsidR="009D64E1" w:rsidRDefault="00C02407" w:rsidP="00EC1265">
      <w:pPr>
        <w:jc w:val="both"/>
        <w:rPr>
          <w:rFonts w:ascii="Tahoma" w:eastAsia="Calibri" w:hAnsi="Tahoma" w:cs="Tahoma"/>
          <w:sz w:val="20"/>
          <w:szCs w:val="20"/>
          <w:lang w:eastAsia="en-US"/>
        </w:rPr>
      </w:pPr>
      <w:r w:rsidRPr="00C02407">
        <w:rPr>
          <w:rFonts w:ascii="Tahoma" w:eastAsia="Calibri" w:hAnsi="Tahoma" w:cs="Tahoma"/>
          <w:sz w:val="20"/>
          <w:szCs w:val="20"/>
          <w:lang w:eastAsia="en-US"/>
        </w:rPr>
        <w:t>During the first phase</w:t>
      </w:r>
      <w:r w:rsidR="005E7D12">
        <w:rPr>
          <w:rFonts w:ascii="Tahoma" w:eastAsia="Calibri" w:hAnsi="Tahoma" w:cs="Tahoma"/>
          <w:sz w:val="20"/>
          <w:szCs w:val="20"/>
          <w:lang w:eastAsia="en-US"/>
        </w:rPr>
        <w:t xml:space="preserve"> two trainings should be carried out. </w:t>
      </w:r>
    </w:p>
    <w:p w14:paraId="573659CA" w14:textId="5DFB3168" w:rsidR="00C02407" w:rsidRPr="00E76B5E" w:rsidRDefault="00B2779E" w:rsidP="00B2779E">
      <w:pPr>
        <w:pStyle w:val="ListParagraph"/>
        <w:numPr>
          <w:ilvl w:val="0"/>
          <w:numId w:val="9"/>
        </w:numPr>
        <w:jc w:val="both"/>
        <w:rPr>
          <w:rFonts w:ascii="Tahoma" w:eastAsia="Calibri" w:hAnsi="Tahoma" w:cs="Tahoma"/>
          <w:sz w:val="20"/>
          <w:szCs w:val="20"/>
          <w:lang w:eastAsia="en-US"/>
        </w:rPr>
      </w:pPr>
      <w:r>
        <w:rPr>
          <w:rFonts w:ascii="Tahoma" w:eastAsia="Calibri" w:hAnsi="Tahoma" w:cs="Tahoma"/>
          <w:sz w:val="20"/>
          <w:szCs w:val="20"/>
          <w:lang w:eastAsia="en-US"/>
        </w:rPr>
        <w:t>The first</w:t>
      </w:r>
      <w:r w:rsidR="005E7D12" w:rsidRPr="00E76B5E">
        <w:rPr>
          <w:rFonts w:ascii="Tahoma" w:eastAsia="Calibri" w:hAnsi="Tahoma" w:cs="Tahoma"/>
          <w:sz w:val="20"/>
          <w:szCs w:val="20"/>
          <w:lang w:eastAsia="en-US"/>
        </w:rPr>
        <w:t xml:space="preserve"> training is planned for</w:t>
      </w:r>
      <w:r w:rsidR="00C02407" w:rsidRPr="00E76B5E">
        <w:rPr>
          <w:rFonts w:ascii="Tahoma" w:eastAsia="Calibri" w:hAnsi="Tahoma" w:cs="Tahoma"/>
          <w:sz w:val="20"/>
          <w:szCs w:val="20"/>
          <w:lang w:eastAsia="en-US"/>
        </w:rPr>
        <w:t xml:space="preserve"> 30 participants</w:t>
      </w:r>
      <w:r w:rsidR="005E7D12" w:rsidRPr="00E76B5E">
        <w:rPr>
          <w:rFonts w:ascii="Tahoma" w:eastAsia="Calibri" w:hAnsi="Tahoma" w:cs="Tahoma"/>
          <w:sz w:val="20"/>
          <w:szCs w:val="20"/>
          <w:lang w:eastAsia="en-US"/>
        </w:rPr>
        <w:t xml:space="preserve"> aged 20-30 who will be</w:t>
      </w:r>
      <w:r w:rsidR="00C02407" w:rsidRPr="00E76B5E">
        <w:rPr>
          <w:rFonts w:ascii="Tahoma" w:eastAsia="Calibri" w:hAnsi="Tahoma" w:cs="Tahoma"/>
          <w:sz w:val="20"/>
          <w:szCs w:val="20"/>
          <w:lang w:eastAsia="en-US"/>
        </w:rPr>
        <w:t xml:space="preserve"> selected through a call</w:t>
      </w:r>
      <w:r w:rsidR="008D407D">
        <w:rPr>
          <w:rFonts w:ascii="Tahoma" w:eastAsia="Calibri" w:hAnsi="Tahoma" w:cs="Tahoma"/>
          <w:sz w:val="20"/>
          <w:szCs w:val="20"/>
          <w:lang w:eastAsia="en-US"/>
        </w:rPr>
        <w:t xml:space="preserve"> by the selected provider responsible for the trainings</w:t>
      </w:r>
      <w:r w:rsidR="00E76B5E">
        <w:rPr>
          <w:rFonts w:ascii="Tahoma" w:eastAsia="Calibri" w:hAnsi="Tahoma" w:cs="Tahoma"/>
          <w:sz w:val="20"/>
          <w:szCs w:val="20"/>
          <w:lang w:eastAsia="en-US"/>
        </w:rPr>
        <w:t xml:space="preserve"> in consultation with the Council of Europe and </w:t>
      </w:r>
      <w:r w:rsidRPr="00B2779E">
        <w:rPr>
          <w:rFonts w:ascii="Tahoma" w:eastAsia="Calibri" w:hAnsi="Tahoma" w:cs="Tahoma"/>
          <w:sz w:val="20"/>
          <w:szCs w:val="20"/>
          <w:lang w:eastAsia="en-US"/>
        </w:rPr>
        <w:t>State Ministry for Reconciliation and Civic Equality</w:t>
      </w:r>
      <w:r w:rsidR="005E7D12" w:rsidRPr="00E76B5E">
        <w:rPr>
          <w:rFonts w:ascii="Tahoma" w:eastAsia="Calibri" w:hAnsi="Tahoma" w:cs="Tahoma"/>
          <w:sz w:val="20"/>
          <w:szCs w:val="20"/>
          <w:lang w:eastAsia="en-US"/>
        </w:rPr>
        <w:t>. The training should focus on key human rights concepts, in particular, equality, fighting discrimination and hate speech</w:t>
      </w:r>
      <w:r w:rsidR="005E7D12" w:rsidRPr="00E76B5E" w:rsidDel="005E7D12">
        <w:rPr>
          <w:rFonts w:ascii="Tahoma" w:eastAsia="Calibri" w:hAnsi="Tahoma" w:cs="Tahoma"/>
          <w:sz w:val="20"/>
          <w:szCs w:val="20"/>
          <w:lang w:eastAsia="en-US"/>
        </w:rPr>
        <w:t xml:space="preserve"> </w:t>
      </w:r>
      <w:r w:rsidR="005E7D12" w:rsidRPr="00E76B5E">
        <w:rPr>
          <w:rFonts w:ascii="Tahoma" w:eastAsia="Calibri" w:hAnsi="Tahoma" w:cs="Tahoma"/>
          <w:sz w:val="20"/>
          <w:szCs w:val="20"/>
          <w:lang w:eastAsia="en-US"/>
        </w:rPr>
        <w:t>in line with</w:t>
      </w:r>
      <w:r w:rsidR="00585491" w:rsidRPr="00E76B5E">
        <w:rPr>
          <w:rFonts w:ascii="Tahoma" w:eastAsia="Calibri" w:hAnsi="Tahoma" w:cs="Tahoma"/>
          <w:sz w:val="20"/>
          <w:szCs w:val="20"/>
          <w:lang w:eastAsia="en-US"/>
        </w:rPr>
        <w:t>,</w:t>
      </w:r>
      <w:r w:rsidR="005E7D12" w:rsidRPr="00E76B5E">
        <w:rPr>
          <w:rFonts w:ascii="Tahoma" w:eastAsia="Calibri" w:hAnsi="Tahoma" w:cs="Tahoma"/>
          <w:sz w:val="20"/>
          <w:szCs w:val="20"/>
          <w:lang w:eastAsia="en-US"/>
        </w:rPr>
        <w:t xml:space="preserve"> </w:t>
      </w:r>
      <w:r w:rsidR="00585491" w:rsidRPr="00E76B5E">
        <w:rPr>
          <w:rFonts w:ascii="Tahoma" w:eastAsia="Calibri" w:hAnsi="Tahoma" w:cs="Tahoma"/>
          <w:sz w:val="20"/>
          <w:szCs w:val="20"/>
          <w:lang w:eastAsia="en-US"/>
        </w:rPr>
        <w:t xml:space="preserve">but not limited to, </w:t>
      </w:r>
      <w:r w:rsidR="005E7D12" w:rsidRPr="00E76B5E">
        <w:rPr>
          <w:rFonts w:ascii="Tahoma" w:eastAsia="Calibri" w:hAnsi="Tahoma" w:cs="Tahoma"/>
          <w:sz w:val="20"/>
          <w:szCs w:val="20"/>
          <w:lang w:eastAsia="en-US"/>
        </w:rPr>
        <w:t xml:space="preserve">the Council of Europe manuals </w:t>
      </w:r>
      <w:r w:rsidR="00585491" w:rsidRPr="00E76B5E">
        <w:rPr>
          <w:rFonts w:ascii="Tahoma" w:eastAsia="Calibri" w:hAnsi="Tahoma" w:cs="Tahoma"/>
          <w:sz w:val="20"/>
          <w:szCs w:val="20"/>
          <w:lang w:eastAsia="en-US"/>
        </w:rPr>
        <w:t xml:space="preserve">Compass, </w:t>
      </w:r>
      <w:r w:rsidR="005E7D12" w:rsidRPr="00E76B5E">
        <w:rPr>
          <w:rFonts w:ascii="Tahoma" w:eastAsia="Calibri" w:hAnsi="Tahoma" w:cs="Tahoma"/>
          <w:sz w:val="20"/>
          <w:szCs w:val="20"/>
          <w:lang w:eastAsia="en-US"/>
        </w:rPr>
        <w:t>Bookmarks and We C</w:t>
      </w:r>
      <w:r w:rsidR="005F5F5B" w:rsidRPr="00E76B5E">
        <w:rPr>
          <w:rFonts w:ascii="Tahoma" w:eastAsia="Calibri" w:hAnsi="Tahoma" w:cs="Tahoma"/>
          <w:sz w:val="20"/>
          <w:szCs w:val="20"/>
          <w:lang w:eastAsia="en-US"/>
        </w:rPr>
        <w:t>AN</w:t>
      </w:r>
      <w:r w:rsidR="00D96EAC">
        <w:rPr>
          <w:rStyle w:val="FootnoteReference"/>
          <w:rFonts w:ascii="Tahoma" w:eastAsia="Calibri" w:hAnsi="Tahoma" w:cs="Tahoma"/>
          <w:sz w:val="20"/>
          <w:szCs w:val="20"/>
          <w:lang w:eastAsia="en-US"/>
        </w:rPr>
        <w:footnoteReference w:id="2"/>
      </w:r>
      <w:r w:rsidR="00585491" w:rsidRPr="00E76B5E">
        <w:rPr>
          <w:rFonts w:ascii="Tahoma" w:eastAsia="Calibri" w:hAnsi="Tahoma" w:cs="Tahoma"/>
          <w:sz w:val="20"/>
          <w:szCs w:val="20"/>
          <w:lang w:eastAsia="en-US"/>
        </w:rPr>
        <w:t xml:space="preserve">. </w:t>
      </w:r>
      <w:r w:rsidR="00C02407" w:rsidRPr="00E76B5E">
        <w:rPr>
          <w:rFonts w:ascii="Tahoma" w:eastAsia="Calibri" w:hAnsi="Tahoma" w:cs="Tahoma"/>
          <w:sz w:val="20"/>
          <w:szCs w:val="20"/>
          <w:lang w:eastAsia="en-US"/>
        </w:rPr>
        <w:t xml:space="preserve">The participants </w:t>
      </w:r>
      <w:r w:rsidR="00585491" w:rsidRPr="00E76B5E">
        <w:rPr>
          <w:rFonts w:ascii="Tahoma" w:eastAsia="Calibri" w:hAnsi="Tahoma" w:cs="Tahoma"/>
          <w:sz w:val="20"/>
          <w:szCs w:val="20"/>
          <w:lang w:eastAsia="en-US"/>
        </w:rPr>
        <w:t>should</w:t>
      </w:r>
      <w:r w:rsidR="005E7D12" w:rsidRPr="00E76B5E">
        <w:rPr>
          <w:rFonts w:ascii="Tahoma" w:eastAsia="Calibri" w:hAnsi="Tahoma" w:cs="Tahoma"/>
          <w:sz w:val="20"/>
          <w:szCs w:val="20"/>
          <w:lang w:eastAsia="en-US"/>
        </w:rPr>
        <w:t xml:space="preserve"> </w:t>
      </w:r>
      <w:r w:rsidR="00C02407" w:rsidRPr="00E76B5E">
        <w:rPr>
          <w:rFonts w:ascii="Tahoma" w:eastAsia="Calibri" w:hAnsi="Tahoma" w:cs="Tahoma"/>
          <w:sz w:val="20"/>
          <w:szCs w:val="20"/>
          <w:lang w:eastAsia="en-US"/>
        </w:rPr>
        <w:t xml:space="preserve">learn about drafting and disseminating </w:t>
      </w:r>
      <w:r w:rsidR="0050643F" w:rsidRPr="00E76B5E">
        <w:rPr>
          <w:rFonts w:ascii="Tahoma" w:eastAsia="Calibri" w:hAnsi="Tahoma" w:cs="Tahoma"/>
          <w:sz w:val="20"/>
          <w:szCs w:val="20"/>
          <w:lang w:eastAsia="en-US"/>
        </w:rPr>
        <w:t xml:space="preserve">compelling </w:t>
      </w:r>
      <w:r w:rsidR="00C02407" w:rsidRPr="00E76B5E">
        <w:rPr>
          <w:rFonts w:ascii="Tahoma" w:eastAsia="Calibri" w:hAnsi="Tahoma" w:cs="Tahoma"/>
          <w:sz w:val="20"/>
          <w:szCs w:val="20"/>
          <w:lang w:eastAsia="en-US"/>
        </w:rPr>
        <w:t>narratives</w:t>
      </w:r>
      <w:r w:rsidR="0050643F" w:rsidRPr="00E76B5E">
        <w:rPr>
          <w:rFonts w:ascii="Tahoma" w:eastAsia="Calibri" w:hAnsi="Tahoma" w:cs="Tahoma"/>
          <w:sz w:val="20"/>
          <w:szCs w:val="20"/>
          <w:lang w:eastAsia="en-US"/>
        </w:rPr>
        <w:t xml:space="preserve"> that </w:t>
      </w:r>
      <w:r w:rsidR="00C02407" w:rsidRPr="00E76B5E">
        <w:rPr>
          <w:rFonts w:ascii="Tahoma" w:eastAsia="Calibri" w:hAnsi="Tahoma" w:cs="Tahoma"/>
          <w:sz w:val="20"/>
          <w:szCs w:val="20"/>
          <w:lang w:eastAsia="en-US"/>
        </w:rPr>
        <w:t>promot</w:t>
      </w:r>
      <w:r w:rsidR="0050643F" w:rsidRPr="00E76B5E">
        <w:rPr>
          <w:rFonts w:ascii="Tahoma" w:eastAsia="Calibri" w:hAnsi="Tahoma" w:cs="Tahoma"/>
          <w:sz w:val="20"/>
          <w:szCs w:val="20"/>
          <w:lang w:eastAsia="en-US"/>
        </w:rPr>
        <w:t>e</w:t>
      </w:r>
      <w:r w:rsidR="00C02407" w:rsidRPr="00E76B5E">
        <w:rPr>
          <w:rFonts w:ascii="Tahoma" w:eastAsia="Calibri" w:hAnsi="Tahoma" w:cs="Tahoma"/>
          <w:sz w:val="20"/>
          <w:szCs w:val="20"/>
          <w:lang w:eastAsia="en-US"/>
        </w:rPr>
        <w:t xml:space="preserve"> diversity and human rights to counter misconceptions and hate speech</w:t>
      </w:r>
      <w:r w:rsidR="005E7D12" w:rsidRPr="00E76B5E">
        <w:rPr>
          <w:rFonts w:ascii="Tahoma" w:eastAsia="Calibri" w:hAnsi="Tahoma" w:cs="Tahoma"/>
          <w:sz w:val="20"/>
          <w:szCs w:val="20"/>
          <w:lang w:eastAsia="en-US"/>
        </w:rPr>
        <w:t xml:space="preserve"> via various awareness raising tools</w:t>
      </w:r>
      <w:r w:rsidR="00C02407" w:rsidRPr="00E76B5E">
        <w:rPr>
          <w:rFonts w:ascii="Tahoma" w:eastAsia="Calibri" w:hAnsi="Tahoma" w:cs="Tahoma"/>
          <w:sz w:val="20"/>
          <w:szCs w:val="20"/>
          <w:lang w:eastAsia="en-US"/>
        </w:rPr>
        <w:t xml:space="preserve">. At the end of this </w:t>
      </w:r>
      <w:r w:rsidR="00061059" w:rsidRPr="00E76B5E">
        <w:rPr>
          <w:rFonts w:ascii="Tahoma" w:eastAsia="Calibri" w:hAnsi="Tahoma" w:cs="Tahoma"/>
          <w:sz w:val="20"/>
          <w:szCs w:val="20"/>
          <w:lang w:eastAsia="en-US"/>
        </w:rPr>
        <w:t xml:space="preserve">first </w:t>
      </w:r>
      <w:r w:rsidR="00C02407" w:rsidRPr="00E76B5E">
        <w:rPr>
          <w:rFonts w:ascii="Tahoma" w:eastAsia="Calibri" w:hAnsi="Tahoma" w:cs="Tahoma"/>
          <w:sz w:val="20"/>
          <w:szCs w:val="20"/>
          <w:lang w:eastAsia="en-US"/>
        </w:rPr>
        <w:t xml:space="preserve">phase, </w:t>
      </w:r>
      <w:r w:rsidRPr="00B2779E">
        <w:rPr>
          <w:rFonts w:ascii="Tahoma" w:eastAsia="Calibri" w:hAnsi="Tahoma" w:cs="Tahoma"/>
          <w:sz w:val="20"/>
          <w:szCs w:val="20"/>
          <w:lang w:eastAsia="en-US"/>
        </w:rPr>
        <w:t>the selected provider</w:t>
      </w:r>
      <w:r>
        <w:rPr>
          <w:rFonts w:ascii="Tahoma" w:eastAsia="Calibri" w:hAnsi="Tahoma" w:cs="Tahoma"/>
          <w:sz w:val="20"/>
          <w:szCs w:val="20"/>
          <w:lang w:eastAsia="en-US"/>
        </w:rPr>
        <w:t>,</w:t>
      </w:r>
      <w:r w:rsidRPr="00B2779E">
        <w:rPr>
          <w:rFonts w:ascii="Tahoma" w:eastAsia="Calibri" w:hAnsi="Tahoma" w:cs="Tahoma"/>
          <w:sz w:val="20"/>
          <w:szCs w:val="20"/>
          <w:lang w:eastAsia="en-US"/>
        </w:rPr>
        <w:t xml:space="preserve"> which wi</w:t>
      </w:r>
      <w:r>
        <w:rPr>
          <w:rFonts w:ascii="Tahoma" w:eastAsia="Calibri" w:hAnsi="Tahoma" w:cs="Tahoma"/>
          <w:sz w:val="20"/>
          <w:szCs w:val="20"/>
          <w:lang w:eastAsia="en-US"/>
        </w:rPr>
        <w:t xml:space="preserve">ll act as a mentor organization, </w:t>
      </w:r>
      <w:r w:rsidRPr="00B2779E">
        <w:rPr>
          <w:rFonts w:ascii="Tahoma" w:eastAsia="Calibri" w:hAnsi="Tahoma" w:cs="Tahoma"/>
          <w:sz w:val="20"/>
          <w:szCs w:val="20"/>
          <w:lang w:eastAsia="en-US"/>
        </w:rPr>
        <w:t xml:space="preserve">will help the participants draft proposals for small scale projects and will also help participants to implement them.  </w:t>
      </w:r>
      <w:r w:rsidR="005E7D12" w:rsidRPr="00E76B5E">
        <w:rPr>
          <w:rFonts w:ascii="Tahoma" w:eastAsia="Calibri" w:hAnsi="Tahoma" w:cs="Tahoma"/>
          <w:sz w:val="20"/>
          <w:szCs w:val="20"/>
          <w:lang w:eastAsia="en-US"/>
        </w:rPr>
        <w:t>The proposal</w:t>
      </w:r>
      <w:r w:rsidR="00D26D1E">
        <w:rPr>
          <w:rFonts w:ascii="Tahoma" w:eastAsia="Calibri" w:hAnsi="Tahoma" w:cs="Tahoma"/>
          <w:sz w:val="20"/>
          <w:szCs w:val="20"/>
          <w:lang w:eastAsia="en-US"/>
        </w:rPr>
        <w:t xml:space="preserve"> for small scale projects</w:t>
      </w:r>
      <w:r w:rsidR="005E7D12" w:rsidRPr="00E76B5E">
        <w:rPr>
          <w:rFonts w:ascii="Tahoma" w:eastAsia="Calibri" w:hAnsi="Tahoma" w:cs="Tahoma"/>
          <w:sz w:val="20"/>
          <w:szCs w:val="20"/>
          <w:lang w:eastAsia="en-US"/>
        </w:rPr>
        <w:t xml:space="preserve"> should be submitted by the provider.</w:t>
      </w:r>
    </w:p>
    <w:p w14:paraId="4E47BB32" w14:textId="1726C6AB" w:rsidR="005E7D12" w:rsidRDefault="00B2779E" w:rsidP="00EC1265">
      <w:pPr>
        <w:jc w:val="both"/>
        <w:rPr>
          <w:rFonts w:ascii="Tahoma" w:eastAsia="Calibri" w:hAnsi="Tahoma" w:cs="Tahoma"/>
          <w:sz w:val="20"/>
          <w:szCs w:val="20"/>
          <w:lang w:eastAsia="en-US"/>
        </w:rPr>
      </w:pPr>
      <w:r>
        <w:rPr>
          <w:rFonts w:ascii="Tahoma" w:eastAsia="Calibri" w:hAnsi="Tahoma" w:cs="Tahoma"/>
          <w:sz w:val="20"/>
          <w:szCs w:val="20"/>
          <w:lang w:eastAsia="en-US"/>
        </w:rPr>
        <w:t xml:space="preserve"> </w:t>
      </w:r>
    </w:p>
    <w:p w14:paraId="6962C631" w14:textId="4BEDBBAD" w:rsidR="005E7D12" w:rsidRPr="001870A3" w:rsidRDefault="005E7D12" w:rsidP="001870A3">
      <w:pPr>
        <w:pStyle w:val="ListParagraph"/>
        <w:numPr>
          <w:ilvl w:val="0"/>
          <w:numId w:val="9"/>
        </w:numPr>
        <w:jc w:val="both"/>
        <w:rPr>
          <w:rFonts w:ascii="Tahoma" w:eastAsia="Calibri" w:hAnsi="Tahoma" w:cs="Tahoma"/>
          <w:sz w:val="20"/>
          <w:szCs w:val="20"/>
          <w:lang w:eastAsia="en-US"/>
        </w:rPr>
      </w:pPr>
      <w:r w:rsidRPr="001870A3">
        <w:rPr>
          <w:rFonts w:ascii="Tahoma" w:eastAsia="Calibri" w:hAnsi="Tahoma" w:cs="Tahoma"/>
          <w:sz w:val="20"/>
          <w:szCs w:val="20"/>
          <w:lang w:eastAsia="en-US"/>
        </w:rPr>
        <w:t xml:space="preserve">The second training with the same focus </w:t>
      </w:r>
      <w:r w:rsidR="00061059" w:rsidRPr="001870A3">
        <w:rPr>
          <w:rFonts w:ascii="Tahoma" w:eastAsia="Calibri" w:hAnsi="Tahoma" w:cs="Tahoma"/>
          <w:sz w:val="20"/>
          <w:szCs w:val="20"/>
          <w:lang w:eastAsia="en-US"/>
        </w:rPr>
        <w:t xml:space="preserve">as outlined above </w:t>
      </w:r>
      <w:r w:rsidRPr="001870A3">
        <w:rPr>
          <w:rFonts w:ascii="Tahoma" w:eastAsia="Calibri" w:hAnsi="Tahoma" w:cs="Tahoma"/>
          <w:sz w:val="20"/>
          <w:szCs w:val="20"/>
          <w:lang w:eastAsia="en-US"/>
        </w:rPr>
        <w:t xml:space="preserve">will be organised for </w:t>
      </w:r>
      <w:r w:rsidR="00025A75" w:rsidRPr="001870A3">
        <w:rPr>
          <w:rFonts w:ascii="Tahoma" w:eastAsia="Calibri" w:hAnsi="Tahoma" w:cs="Tahoma"/>
          <w:sz w:val="20"/>
          <w:szCs w:val="20"/>
          <w:lang w:eastAsia="en-US"/>
        </w:rPr>
        <w:t xml:space="preserve">up to 30 </w:t>
      </w:r>
      <w:r w:rsidRPr="001870A3">
        <w:rPr>
          <w:rFonts w:ascii="Tahoma" w:eastAsia="Calibri" w:hAnsi="Tahoma" w:cs="Tahoma"/>
          <w:sz w:val="20"/>
          <w:szCs w:val="20"/>
          <w:lang w:eastAsia="en-US"/>
        </w:rPr>
        <w:t xml:space="preserve">staff </w:t>
      </w:r>
      <w:r w:rsidR="00025A75" w:rsidRPr="001870A3">
        <w:rPr>
          <w:rFonts w:ascii="Tahoma" w:eastAsia="Calibri" w:hAnsi="Tahoma" w:cs="Tahoma"/>
          <w:sz w:val="20"/>
          <w:szCs w:val="20"/>
          <w:lang w:eastAsia="en-US"/>
        </w:rPr>
        <w:t xml:space="preserve">members </w:t>
      </w:r>
      <w:r w:rsidRPr="001870A3">
        <w:rPr>
          <w:rFonts w:ascii="Tahoma" w:eastAsia="Calibri" w:hAnsi="Tahoma" w:cs="Tahoma"/>
          <w:sz w:val="20"/>
          <w:szCs w:val="20"/>
          <w:lang w:eastAsia="en-US"/>
        </w:rPr>
        <w:t xml:space="preserve">of local </w:t>
      </w:r>
      <w:r w:rsidR="007A3E97" w:rsidRPr="001870A3">
        <w:rPr>
          <w:rFonts w:ascii="Tahoma" w:eastAsia="Calibri" w:hAnsi="Tahoma" w:cs="Tahoma"/>
          <w:sz w:val="20"/>
          <w:szCs w:val="20"/>
          <w:lang w:eastAsia="en-US"/>
        </w:rPr>
        <w:t>municipalities</w:t>
      </w:r>
      <w:r w:rsidR="00025A75" w:rsidRPr="001870A3">
        <w:rPr>
          <w:rFonts w:ascii="Tahoma" w:eastAsia="Calibri" w:hAnsi="Tahoma" w:cs="Tahoma"/>
          <w:sz w:val="20"/>
          <w:szCs w:val="20"/>
          <w:lang w:eastAsia="en-US"/>
        </w:rPr>
        <w:t>. Participants will be</w:t>
      </w:r>
      <w:r w:rsidR="008D407D">
        <w:rPr>
          <w:rFonts w:ascii="Tahoma" w:eastAsia="Calibri" w:hAnsi="Tahoma" w:cs="Tahoma"/>
          <w:sz w:val="20"/>
          <w:szCs w:val="20"/>
          <w:lang w:eastAsia="en-US"/>
        </w:rPr>
        <w:t xml:space="preserve"> selected by the municipalities in consultation with the Council of Europe and State Ministry for Reconciliation and Civil Equality. </w:t>
      </w:r>
    </w:p>
    <w:p w14:paraId="5B1F72B9" w14:textId="43C9B3F3" w:rsidR="00C02407" w:rsidRDefault="00C02407" w:rsidP="00C02407">
      <w:pPr>
        <w:rPr>
          <w:rFonts w:ascii="Tahoma" w:eastAsia="Calibri" w:hAnsi="Tahoma" w:cs="Tahoma"/>
          <w:sz w:val="20"/>
          <w:szCs w:val="20"/>
          <w:lang w:eastAsia="en-US"/>
        </w:rPr>
      </w:pPr>
    </w:p>
    <w:p w14:paraId="504B961D" w14:textId="64C17A5C" w:rsidR="00794885" w:rsidRPr="00B2779E" w:rsidRDefault="009D64E1" w:rsidP="00B2779E">
      <w:pPr>
        <w:jc w:val="both"/>
        <w:rPr>
          <w:rFonts w:ascii="Tahoma" w:eastAsia="Calibri" w:hAnsi="Tahoma" w:cs="Tahoma"/>
          <w:sz w:val="20"/>
          <w:szCs w:val="20"/>
          <w:lang w:eastAsia="en-US"/>
        </w:rPr>
      </w:pPr>
      <w:r w:rsidRPr="00B2779E">
        <w:rPr>
          <w:rFonts w:ascii="Tahoma" w:eastAsia="Calibri" w:hAnsi="Tahoma" w:cs="Tahoma"/>
          <w:sz w:val="20"/>
          <w:szCs w:val="20"/>
          <w:lang w:eastAsia="en-US"/>
        </w:rPr>
        <w:t xml:space="preserve">The participants of the </w:t>
      </w:r>
      <w:r w:rsidR="008D407D" w:rsidRPr="00B2779E">
        <w:rPr>
          <w:rFonts w:ascii="Tahoma" w:eastAsia="Calibri" w:hAnsi="Tahoma" w:cs="Tahoma"/>
          <w:sz w:val="20"/>
          <w:szCs w:val="20"/>
          <w:lang w:eastAsia="en-US"/>
        </w:rPr>
        <w:t xml:space="preserve">both </w:t>
      </w:r>
      <w:r w:rsidR="00794885" w:rsidRPr="00B2779E">
        <w:rPr>
          <w:rFonts w:ascii="Tahoma" w:eastAsia="Calibri" w:hAnsi="Tahoma" w:cs="Tahoma"/>
          <w:sz w:val="20"/>
          <w:szCs w:val="20"/>
          <w:lang w:eastAsia="en-US"/>
        </w:rPr>
        <w:t>train</w:t>
      </w:r>
      <w:r w:rsidR="008D407D" w:rsidRPr="00B2779E">
        <w:rPr>
          <w:rFonts w:ascii="Tahoma" w:eastAsia="Calibri" w:hAnsi="Tahoma" w:cs="Tahoma"/>
          <w:sz w:val="20"/>
          <w:szCs w:val="20"/>
          <w:lang w:eastAsia="en-US"/>
        </w:rPr>
        <w:t>ings</w:t>
      </w:r>
      <w:r w:rsidR="00794885" w:rsidRPr="00B2779E">
        <w:rPr>
          <w:rFonts w:ascii="Tahoma" w:eastAsia="Calibri" w:hAnsi="Tahoma" w:cs="Tahoma"/>
          <w:sz w:val="20"/>
          <w:szCs w:val="20"/>
          <w:lang w:eastAsia="en-US"/>
        </w:rPr>
        <w:t xml:space="preserve"> are from the regions: Kvemo Kartli, Samtkshe-javakheti, Ajara, Pankisi</w:t>
      </w:r>
      <w:r w:rsidR="00B2779E" w:rsidRPr="00B2779E">
        <w:rPr>
          <w:rFonts w:ascii="Tahoma" w:eastAsia="Calibri" w:hAnsi="Tahoma" w:cs="Tahoma"/>
          <w:sz w:val="20"/>
          <w:szCs w:val="20"/>
          <w:lang w:eastAsia="en-US"/>
        </w:rPr>
        <w:t xml:space="preserve">. </w:t>
      </w:r>
    </w:p>
    <w:p w14:paraId="6D80163A" w14:textId="77777777" w:rsidR="00B2779E" w:rsidRPr="00B2779E" w:rsidRDefault="00B2779E" w:rsidP="00B2779E">
      <w:pPr>
        <w:jc w:val="both"/>
        <w:rPr>
          <w:rFonts w:ascii="Tahoma" w:eastAsia="Calibri" w:hAnsi="Tahoma" w:cs="Tahoma"/>
          <w:sz w:val="20"/>
          <w:szCs w:val="20"/>
          <w:lang w:eastAsia="en-US"/>
        </w:rPr>
      </w:pPr>
    </w:p>
    <w:p w14:paraId="2C095203" w14:textId="423F53DB" w:rsidR="009D64E1" w:rsidRDefault="00794885" w:rsidP="00B2779E">
      <w:pPr>
        <w:jc w:val="both"/>
        <w:rPr>
          <w:rFonts w:ascii="Sylfaen" w:eastAsia="Calibri" w:hAnsi="Sylfaen" w:cs="Tahoma"/>
          <w:sz w:val="20"/>
          <w:szCs w:val="20"/>
          <w:lang w:val="ka-GE" w:eastAsia="en-US"/>
        </w:rPr>
      </w:pPr>
      <w:r w:rsidRPr="00B2779E">
        <w:rPr>
          <w:rFonts w:ascii="Tahoma" w:eastAsia="Calibri" w:hAnsi="Tahoma" w:cs="Tahoma"/>
          <w:sz w:val="20"/>
          <w:szCs w:val="20"/>
          <w:lang w:eastAsia="en-US"/>
        </w:rPr>
        <w:t xml:space="preserve">The two trainings </w:t>
      </w:r>
      <w:r w:rsidR="00D97BC4" w:rsidRPr="00B2779E">
        <w:rPr>
          <w:rFonts w:ascii="Tahoma" w:eastAsia="Calibri" w:hAnsi="Tahoma" w:cs="Tahoma"/>
          <w:sz w:val="20"/>
          <w:szCs w:val="20"/>
          <w:lang w:val="en-US" w:eastAsia="en-US"/>
        </w:rPr>
        <w:t xml:space="preserve">might take place outside Tbilisi and travel will be required. </w:t>
      </w:r>
      <w:r w:rsidR="00087933" w:rsidRPr="00B2779E">
        <w:rPr>
          <w:rFonts w:ascii="Tahoma" w:eastAsia="Calibri" w:hAnsi="Tahoma" w:cs="Tahoma"/>
          <w:sz w:val="20"/>
          <w:szCs w:val="20"/>
          <w:lang w:val="en-US" w:eastAsia="en-US"/>
        </w:rPr>
        <w:t xml:space="preserve">The </w:t>
      </w:r>
      <w:r w:rsidR="00B2779E" w:rsidRPr="00B2779E">
        <w:rPr>
          <w:rFonts w:ascii="Tahoma" w:eastAsia="Calibri" w:hAnsi="Tahoma" w:cs="Tahoma"/>
          <w:sz w:val="20"/>
          <w:szCs w:val="20"/>
          <w:lang w:val="en-US" w:eastAsia="en-US"/>
        </w:rPr>
        <w:t xml:space="preserve">costs for the </w:t>
      </w:r>
      <w:r w:rsidR="00087933" w:rsidRPr="00B2779E">
        <w:rPr>
          <w:rFonts w:ascii="Tahoma" w:eastAsia="Calibri" w:hAnsi="Tahoma" w:cs="Tahoma"/>
          <w:sz w:val="20"/>
          <w:szCs w:val="20"/>
          <w:lang w:val="en-US" w:eastAsia="en-US"/>
        </w:rPr>
        <w:t>accommodation</w:t>
      </w:r>
      <w:r w:rsidR="00087933" w:rsidRPr="00B2779E">
        <w:rPr>
          <w:rFonts w:ascii="Tahoma" w:eastAsia="Calibri" w:hAnsi="Tahoma" w:cs="Tahoma"/>
          <w:sz w:val="20"/>
          <w:szCs w:val="20"/>
          <w:lang w:val="ka-GE" w:eastAsia="en-US"/>
        </w:rPr>
        <w:t xml:space="preserve">, </w:t>
      </w:r>
      <w:r w:rsidR="00087933" w:rsidRPr="00B2779E">
        <w:rPr>
          <w:rFonts w:ascii="Tahoma" w:eastAsia="Calibri" w:hAnsi="Tahoma" w:cs="Tahoma"/>
          <w:sz w:val="20"/>
          <w:szCs w:val="20"/>
          <w:lang w:val="en-US" w:eastAsia="en-US"/>
        </w:rPr>
        <w:t xml:space="preserve">transportation, venue </w:t>
      </w:r>
      <w:r w:rsidR="00B2779E" w:rsidRPr="00B2779E">
        <w:rPr>
          <w:rFonts w:ascii="Tahoma" w:eastAsia="Calibri" w:hAnsi="Tahoma" w:cs="Tahoma"/>
          <w:sz w:val="20"/>
          <w:szCs w:val="20"/>
          <w:lang w:val="en-US" w:eastAsia="en-US"/>
        </w:rPr>
        <w:t>for</w:t>
      </w:r>
      <w:r w:rsidR="00087933" w:rsidRPr="00B2779E">
        <w:rPr>
          <w:rFonts w:ascii="Tahoma" w:eastAsia="Calibri" w:hAnsi="Tahoma" w:cs="Tahoma"/>
          <w:sz w:val="20"/>
          <w:szCs w:val="20"/>
          <w:lang w:val="en-US" w:eastAsia="en-US"/>
        </w:rPr>
        <w:t xml:space="preserve"> the organization of the trainings will be covered by the Council of Europe</w:t>
      </w:r>
      <w:r w:rsidR="00087933">
        <w:rPr>
          <w:rFonts w:ascii="Sylfaen" w:eastAsia="Calibri" w:hAnsi="Sylfaen" w:cs="Tahoma"/>
          <w:sz w:val="20"/>
          <w:szCs w:val="20"/>
          <w:lang w:val="en-US" w:eastAsia="en-US"/>
        </w:rPr>
        <w:t xml:space="preserve">. </w:t>
      </w:r>
    </w:p>
    <w:p w14:paraId="548533B0" w14:textId="150E2D31" w:rsidR="00B2779E" w:rsidRDefault="00B2779E" w:rsidP="00B2779E">
      <w:pPr>
        <w:jc w:val="both"/>
        <w:rPr>
          <w:rFonts w:ascii="Sylfaen" w:eastAsia="Calibri" w:hAnsi="Sylfaen" w:cs="Tahoma"/>
          <w:sz w:val="20"/>
          <w:szCs w:val="20"/>
          <w:lang w:val="en-US" w:eastAsia="en-US"/>
        </w:rPr>
      </w:pPr>
    </w:p>
    <w:p w14:paraId="5BE85AE9" w14:textId="242D0370" w:rsidR="00B2779E" w:rsidRPr="00B2779E" w:rsidRDefault="00B2779E" w:rsidP="00B2779E">
      <w:pPr>
        <w:jc w:val="both"/>
        <w:rPr>
          <w:rFonts w:ascii="Tahoma" w:eastAsia="Calibri" w:hAnsi="Tahoma" w:cs="Tahoma"/>
          <w:sz w:val="20"/>
          <w:szCs w:val="20"/>
          <w:lang w:val="en-US" w:eastAsia="en-US"/>
        </w:rPr>
      </w:pPr>
      <w:r>
        <w:rPr>
          <w:rFonts w:ascii="Tahoma" w:eastAsia="Calibri" w:hAnsi="Tahoma" w:cs="Tahoma"/>
          <w:sz w:val="20"/>
          <w:szCs w:val="20"/>
          <w:lang w:val="en-US" w:eastAsia="en-US"/>
        </w:rPr>
        <w:t xml:space="preserve">Due to the COVID-19 outbreak, </w:t>
      </w:r>
      <w:r w:rsidR="003A19E7">
        <w:rPr>
          <w:rFonts w:ascii="Tahoma" w:eastAsia="Calibri" w:hAnsi="Tahoma" w:cs="Tahoma"/>
          <w:sz w:val="20"/>
          <w:szCs w:val="20"/>
          <w:lang w:val="en-US" w:eastAsia="en-US"/>
        </w:rPr>
        <w:t xml:space="preserve">the Provider should take into account that </w:t>
      </w:r>
      <w:r>
        <w:rPr>
          <w:rFonts w:ascii="Tahoma" w:eastAsia="Calibri" w:hAnsi="Tahoma" w:cs="Tahoma"/>
          <w:sz w:val="20"/>
          <w:szCs w:val="20"/>
          <w:lang w:val="en-US" w:eastAsia="en-US"/>
        </w:rPr>
        <w:t xml:space="preserve">it </w:t>
      </w:r>
      <w:r w:rsidR="003A19E7">
        <w:rPr>
          <w:rFonts w:ascii="Tahoma" w:eastAsia="Calibri" w:hAnsi="Tahoma" w:cs="Tahoma"/>
          <w:sz w:val="20"/>
          <w:szCs w:val="20"/>
          <w:lang w:val="en-US" w:eastAsia="en-US"/>
        </w:rPr>
        <w:t>might be necessary</w:t>
      </w:r>
      <w:r>
        <w:rPr>
          <w:rFonts w:ascii="Tahoma" w:eastAsia="Calibri" w:hAnsi="Tahoma" w:cs="Tahoma"/>
          <w:sz w:val="20"/>
          <w:szCs w:val="20"/>
          <w:lang w:val="en-US" w:eastAsia="en-US"/>
        </w:rPr>
        <w:t xml:space="preserve"> that trainings move online depending on the epidemic situation and </w:t>
      </w:r>
      <w:r w:rsidR="003A19E7">
        <w:rPr>
          <w:rFonts w:ascii="Tahoma" w:eastAsia="Calibri" w:hAnsi="Tahoma" w:cs="Tahoma"/>
          <w:sz w:val="20"/>
          <w:szCs w:val="20"/>
          <w:lang w:val="en-US" w:eastAsia="en-US"/>
        </w:rPr>
        <w:t xml:space="preserve">in line with the </w:t>
      </w:r>
      <w:r>
        <w:rPr>
          <w:rFonts w:ascii="Tahoma" w:eastAsia="Calibri" w:hAnsi="Tahoma" w:cs="Tahoma"/>
          <w:sz w:val="20"/>
          <w:szCs w:val="20"/>
          <w:lang w:val="en-US" w:eastAsia="en-US"/>
        </w:rPr>
        <w:t xml:space="preserve">Government of Georgia regulations. </w:t>
      </w:r>
    </w:p>
    <w:p w14:paraId="6E0CDB5E" w14:textId="77777777" w:rsidR="005F5F5B" w:rsidRDefault="005F5F5B" w:rsidP="00EC1265">
      <w:pPr>
        <w:jc w:val="both"/>
        <w:rPr>
          <w:rFonts w:ascii="Tahoma" w:eastAsia="Calibri" w:hAnsi="Tahoma" w:cs="Tahoma"/>
          <w:sz w:val="20"/>
          <w:szCs w:val="20"/>
          <w:lang w:eastAsia="en-US"/>
        </w:rPr>
      </w:pPr>
    </w:p>
    <w:p w14:paraId="608102F7" w14:textId="0EC6B8EB" w:rsidR="00C02407" w:rsidRPr="00C02407" w:rsidRDefault="00C02407" w:rsidP="00EC1265">
      <w:pPr>
        <w:jc w:val="both"/>
        <w:rPr>
          <w:rFonts w:ascii="Tahoma" w:eastAsia="Calibri" w:hAnsi="Tahoma" w:cs="Tahoma"/>
          <w:sz w:val="20"/>
          <w:szCs w:val="20"/>
          <w:lang w:eastAsia="en-US"/>
        </w:rPr>
      </w:pPr>
      <w:r w:rsidRPr="00C02407">
        <w:rPr>
          <w:rFonts w:ascii="Tahoma" w:eastAsia="Calibri" w:hAnsi="Tahoma" w:cs="Tahoma"/>
          <w:sz w:val="20"/>
          <w:szCs w:val="20"/>
          <w:lang w:eastAsia="en-US"/>
        </w:rPr>
        <w:t xml:space="preserve">During the second phase, participants, under the supervision of </w:t>
      </w:r>
      <w:r w:rsidR="005E7D12">
        <w:rPr>
          <w:rFonts w:ascii="Tahoma" w:eastAsia="Calibri" w:hAnsi="Tahoma" w:cs="Tahoma"/>
          <w:sz w:val="20"/>
          <w:szCs w:val="20"/>
          <w:lang w:eastAsia="en-US"/>
        </w:rPr>
        <w:t>Provider</w:t>
      </w:r>
      <w:r w:rsidRPr="00C02407">
        <w:rPr>
          <w:rFonts w:ascii="Tahoma" w:eastAsia="Calibri" w:hAnsi="Tahoma" w:cs="Tahoma"/>
          <w:sz w:val="20"/>
          <w:szCs w:val="20"/>
          <w:lang w:eastAsia="en-US"/>
        </w:rPr>
        <w:t>, will implement the approved small-scale projects promoting equality and diversity in their communities/regions.</w:t>
      </w:r>
    </w:p>
    <w:p w14:paraId="505B9CD0" w14:textId="77777777" w:rsidR="00C02407" w:rsidRPr="00C02407" w:rsidRDefault="00C02407" w:rsidP="00B2779E">
      <w:pPr>
        <w:jc w:val="both"/>
        <w:rPr>
          <w:rFonts w:ascii="Tahoma" w:eastAsia="Calibri" w:hAnsi="Tahoma" w:cs="Tahoma"/>
          <w:sz w:val="20"/>
          <w:szCs w:val="20"/>
          <w:lang w:eastAsia="en-US"/>
        </w:rPr>
      </w:pPr>
    </w:p>
    <w:p w14:paraId="22952FA6" w14:textId="28B9BB8B" w:rsidR="00C02407" w:rsidRPr="00C02407" w:rsidRDefault="00C02407" w:rsidP="00B2779E">
      <w:pPr>
        <w:jc w:val="both"/>
        <w:rPr>
          <w:rFonts w:ascii="Tahoma" w:eastAsia="Calibri" w:hAnsi="Tahoma" w:cs="Tahoma"/>
          <w:sz w:val="20"/>
          <w:szCs w:val="20"/>
          <w:lang w:eastAsia="en-US"/>
        </w:rPr>
      </w:pPr>
      <w:r w:rsidRPr="00C02407">
        <w:rPr>
          <w:rFonts w:ascii="Tahoma" w:eastAsia="Calibri" w:hAnsi="Tahoma" w:cs="Tahoma"/>
          <w:sz w:val="20"/>
          <w:szCs w:val="20"/>
          <w:lang w:eastAsia="en-US"/>
        </w:rPr>
        <w:t>Beneficiaries of small-scale projects: members of municipalities/communities in the selected regions, priority will be given to youth and activities that involve general public and/or members of minorities.</w:t>
      </w:r>
    </w:p>
    <w:p w14:paraId="5051AEB9" w14:textId="77777777" w:rsidR="00C02407" w:rsidRPr="00C02407" w:rsidRDefault="00C02407" w:rsidP="00C02407">
      <w:pPr>
        <w:rPr>
          <w:rFonts w:ascii="Tahoma" w:eastAsia="Calibri" w:hAnsi="Tahoma" w:cs="Tahoma"/>
          <w:sz w:val="20"/>
          <w:szCs w:val="20"/>
          <w:lang w:eastAsia="en-US"/>
        </w:rPr>
      </w:pPr>
    </w:p>
    <w:p w14:paraId="68A8CA9E" w14:textId="2FEFF51E" w:rsidR="00C02407" w:rsidRPr="00C02407" w:rsidRDefault="00C02407" w:rsidP="00C02407">
      <w:pPr>
        <w:rPr>
          <w:rFonts w:ascii="Tahoma" w:eastAsia="Calibri" w:hAnsi="Tahoma" w:cs="Tahoma"/>
          <w:sz w:val="20"/>
          <w:szCs w:val="20"/>
          <w:lang w:eastAsia="en-US"/>
        </w:rPr>
      </w:pPr>
      <w:r w:rsidRPr="00C02407">
        <w:rPr>
          <w:rFonts w:ascii="Tahoma" w:eastAsia="Calibri" w:hAnsi="Tahoma" w:cs="Tahoma"/>
          <w:sz w:val="20"/>
          <w:szCs w:val="20"/>
          <w:lang w:eastAsia="en-US"/>
        </w:rPr>
        <w:t>R</w:t>
      </w:r>
      <w:r w:rsidR="00EC1265">
        <w:rPr>
          <w:rFonts w:ascii="Tahoma" w:eastAsia="Calibri" w:hAnsi="Tahoma" w:cs="Tahoma"/>
          <w:sz w:val="20"/>
          <w:szCs w:val="20"/>
          <w:lang w:eastAsia="en-US"/>
        </w:rPr>
        <w:t>egions: Kvemo Kartli, Samtkshe-j</w:t>
      </w:r>
      <w:r w:rsidRPr="00C02407">
        <w:rPr>
          <w:rFonts w:ascii="Tahoma" w:eastAsia="Calibri" w:hAnsi="Tahoma" w:cs="Tahoma"/>
          <w:sz w:val="20"/>
          <w:szCs w:val="20"/>
          <w:lang w:eastAsia="en-US"/>
        </w:rPr>
        <w:t>avakheti, Ajara, Pankisi</w:t>
      </w:r>
    </w:p>
    <w:p w14:paraId="2E720051" w14:textId="77777777" w:rsidR="00C02407" w:rsidRPr="00C02407" w:rsidRDefault="00C02407" w:rsidP="00C02407">
      <w:pPr>
        <w:rPr>
          <w:rFonts w:ascii="Tahoma" w:eastAsia="Calibri" w:hAnsi="Tahoma" w:cs="Tahoma"/>
          <w:sz w:val="20"/>
          <w:szCs w:val="20"/>
          <w:lang w:eastAsia="en-US"/>
        </w:rPr>
      </w:pPr>
    </w:p>
    <w:p w14:paraId="4E55BBB7" w14:textId="77777777" w:rsidR="00EC1265" w:rsidRDefault="00EC1265" w:rsidP="00EC1265">
      <w:pPr>
        <w:spacing w:after="200" w:line="276" w:lineRule="auto"/>
        <w:jc w:val="both"/>
        <w:rPr>
          <w:rFonts w:ascii="Tahoma" w:eastAsiaTheme="minorHAnsi" w:hAnsi="Tahoma" w:cs="Tahoma"/>
          <w:color w:val="000000"/>
          <w:sz w:val="20"/>
          <w:szCs w:val="20"/>
          <w:lang w:val="en-US" w:eastAsia="en-US"/>
        </w:rPr>
      </w:pPr>
      <w:r w:rsidRPr="00EC1265">
        <w:rPr>
          <w:rFonts w:ascii="Tahoma" w:eastAsiaTheme="minorHAnsi" w:hAnsi="Tahoma" w:cs="Tahoma"/>
          <w:color w:val="000000"/>
          <w:sz w:val="20"/>
          <w:szCs w:val="20"/>
          <w:lang w:val="en-US" w:eastAsia="en-US"/>
        </w:rPr>
        <w:t>The project is run as part of the Council of Europe’s</w:t>
      </w:r>
      <w:hyperlink r:id="rId12" w:history="1">
        <w:r w:rsidRPr="00EC1265">
          <w:rPr>
            <w:rFonts w:ascii="Tahoma" w:eastAsiaTheme="minorHAnsi" w:hAnsi="Tahoma" w:cs="Tahoma"/>
            <w:color w:val="0000FF" w:themeColor="hyperlink"/>
            <w:sz w:val="20"/>
            <w:szCs w:val="20"/>
            <w:u w:val="single"/>
            <w:lang w:val="en-US" w:eastAsia="en-US"/>
          </w:rPr>
          <w:t xml:space="preserve"> I Choose Equality Campaign.</w:t>
        </w:r>
      </w:hyperlink>
      <w:r w:rsidRPr="00EC1265">
        <w:rPr>
          <w:rFonts w:ascii="Tahoma" w:eastAsiaTheme="minorHAnsi" w:hAnsi="Tahoma" w:cs="Tahoma"/>
          <w:color w:val="000000"/>
          <w:sz w:val="20"/>
          <w:szCs w:val="20"/>
          <w:lang w:val="en-US" w:eastAsia="en-US"/>
        </w:rPr>
        <w:t xml:space="preserve"> Visibility actions covering the training and small-scale community projects will seek to promote the aims of the campaign: raise awareness about the risks discrimination and hate crimes pose to Georgian society, promoting diversity and tolerance.</w:t>
      </w:r>
    </w:p>
    <w:p w14:paraId="44B042FE" w14:textId="3906F5E0" w:rsidR="00C02407"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2BF0EA39" w14:textId="77777777" w:rsidR="00EC1265" w:rsidRDefault="00EC1265" w:rsidP="00C4126D">
      <w:pPr>
        <w:rPr>
          <w:rFonts w:ascii="Tahoma" w:eastAsia="Calibri" w:hAnsi="Tahoma" w:cs="Tahoma"/>
          <w:sz w:val="20"/>
          <w:szCs w:val="20"/>
          <w:lang w:eastAsia="en-US"/>
        </w:rPr>
      </w:pPr>
    </w:p>
    <w:p w14:paraId="1C2E6B3C" w14:textId="77777777" w:rsidR="00EC1265" w:rsidRPr="00EC1265" w:rsidRDefault="00EC1265" w:rsidP="00EC1265">
      <w:pPr>
        <w:rPr>
          <w:rFonts w:ascii="Tahoma" w:eastAsia="Calibri" w:hAnsi="Tahoma" w:cs="Tahoma"/>
          <w:b/>
          <w:sz w:val="20"/>
          <w:szCs w:val="20"/>
          <w:lang w:eastAsia="en-US"/>
        </w:rPr>
      </w:pPr>
      <w:r w:rsidRPr="00EC1265">
        <w:rPr>
          <w:rFonts w:ascii="Tahoma" w:eastAsia="Calibri" w:hAnsi="Tahoma" w:cs="Tahoma"/>
          <w:b/>
          <w:sz w:val="20"/>
          <w:szCs w:val="20"/>
          <w:lang w:eastAsia="en-US"/>
        </w:rPr>
        <w:t>Timelime:</w:t>
      </w:r>
    </w:p>
    <w:p w14:paraId="3BD49225" w14:textId="77777777" w:rsidR="00EC1265" w:rsidRPr="00EC1265" w:rsidRDefault="00EC1265" w:rsidP="00EC1265">
      <w:pPr>
        <w:rPr>
          <w:rFonts w:ascii="Tahoma" w:eastAsia="Calibri" w:hAnsi="Tahoma" w:cs="Tahoma"/>
          <w:sz w:val="20"/>
          <w:szCs w:val="20"/>
          <w:lang w:eastAsia="en-US"/>
        </w:rPr>
      </w:pPr>
    </w:p>
    <w:p w14:paraId="64F77BDE" w14:textId="59F0BC0D" w:rsidR="00EC1265" w:rsidRPr="00EC1265" w:rsidRDefault="00B2779E" w:rsidP="00EC1265">
      <w:pPr>
        <w:jc w:val="both"/>
        <w:rPr>
          <w:rFonts w:ascii="Tahoma" w:eastAsia="Calibri" w:hAnsi="Tahoma" w:cs="Tahoma"/>
          <w:sz w:val="20"/>
          <w:szCs w:val="20"/>
          <w:lang w:eastAsia="en-US"/>
        </w:rPr>
      </w:pPr>
      <w:r>
        <w:rPr>
          <w:rFonts w:ascii="Tahoma" w:eastAsia="Calibri" w:hAnsi="Tahoma" w:cs="Tahoma"/>
          <w:sz w:val="20"/>
          <w:szCs w:val="20"/>
          <w:lang w:eastAsia="en-US"/>
        </w:rPr>
        <w:t xml:space="preserve">June </w:t>
      </w:r>
      <w:r w:rsidR="00EC1265">
        <w:rPr>
          <w:rFonts w:ascii="Tahoma" w:eastAsia="Calibri" w:hAnsi="Tahoma" w:cs="Tahoma"/>
          <w:sz w:val="20"/>
          <w:szCs w:val="20"/>
          <w:lang w:eastAsia="en-US"/>
        </w:rPr>
        <w:t>–</w:t>
      </w:r>
      <w:r w:rsidR="00EC1265" w:rsidRPr="00EC1265">
        <w:rPr>
          <w:rFonts w:ascii="Tahoma" w:eastAsia="Calibri" w:hAnsi="Tahoma" w:cs="Tahoma"/>
          <w:sz w:val="20"/>
          <w:szCs w:val="20"/>
          <w:lang w:eastAsia="en-US"/>
        </w:rPr>
        <w:t xml:space="preserve"> </w:t>
      </w:r>
      <w:r w:rsidR="008A5015">
        <w:rPr>
          <w:rFonts w:ascii="Tahoma" w:eastAsia="Calibri" w:hAnsi="Tahoma" w:cs="Tahoma"/>
          <w:sz w:val="20"/>
          <w:szCs w:val="20"/>
          <w:lang w:val="en-US" w:eastAsia="en-US"/>
        </w:rPr>
        <w:t xml:space="preserve">The </w:t>
      </w:r>
      <w:r w:rsidR="00EC1265">
        <w:rPr>
          <w:rFonts w:ascii="Tahoma" w:eastAsia="Calibri" w:hAnsi="Tahoma" w:cs="Tahoma"/>
          <w:sz w:val="20"/>
          <w:szCs w:val="20"/>
          <w:lang w:eastAsia="en-US"/>
        </w:rPr>
        <w:t>Council of Europe</w:t>
      </w:r>
      <w:r w:rsidR="00EC1265" w:rsidRPr="00EC1265">
        <w:rPr>
          <w:rFonts w:ascii="Tahoma" w:eastAsia="Calibri" w:hAnsi="Tahoma" w:cs="Tahoma"/>
          <w:sz w:val="20"/>
          <w:szCs w:val="20"/>
          <w:lang w:eastAsia="en-US"/>
        </w:rPr>
        <w:t xml:space="preserve"> selects an organisation which will deliver the training courses and assist the participants with implementation of the </w:t>
      </w:r>
      <w:r w:rsidR="00293A9B">
        <w:rPr>
          <w:rFonts w:ascii="Tahoma" w:eastAsia="Calibri" w:hAnsi="Tahoma" w:cs="Tahoma"/>
          <w:sz w:val="20"/>
          <w:szCs w:val="20"/>
          <w:lang w:eastAsia="en-US"/>
        </w:rPr>
        <w:t xml:space="preserve">small scale </w:t>
      </w:r>
      <w:r w:rsidR="00EC1265" w:rsidRPr="00EC1265">
        <w:rPr>
          <w:rFonts w:ascii="Tahoma" w:eastAsia="Calibri" w:hAnsi="Tahoma" w:cs="Tahoma"/>
          <w:sz w:val="20"/>
          <w:szCs w:val="20"/>
          <w:lang w:eastAsia="en-US"/>
        </w:rPr>
        <w:t xml:space="preserve">projects. The funding of the second phase technically will be managed via a </w:t>
      </w:r>
      <w:r w:rsidR="00D26D1E">
        <w:rPr>
          <w:rFonts w:ascii="Tahoma" w:eastAsia="Calibri" w:hAnsi="Tahoma" w:cs="Tahoma"/>
          <w:sz w:val="20"/>
          <w:szCs w:val="20"/>
          <w:lang w:eastAsia="en-US"/>
        </w:rPr>
        <w:t>a separate contract</w:t>
      </w:r>
      <w:r w:rsidR="00EC1265" w:rsidRPr="00EC1265">
        <w:rPr>
          <w:rFonts w:ascii="Tahoma" w:eastAsia="Calibri" w:hAnsi="Tahoma" w:cs="Tahoma"/>
          <w:sz w:val="20"/>
          <w:szCs w:val="20"/>
          <w:lang w:eastAsia="en-US"/>
        </w:rPr>
        <w:t xml:space="preserve">. </w:t>
      </w:r>
      <w:r w:rsidR="005C553E">
        <w:rPr>
          <w:rFonts w:ascii="Tahoma" w:eastAsia="Calibri" w:hAnsi="Tahoma" w:cs="Tahoma"/>
          <w:sz w:val="20"/>
          <w:szCs w:val="20"/>
          <w:lang w:eastAsia="en-US"/>
        </w:rPr>
        <w:t xml:space="preserve">The Provider selected to </w:t>
      </w:r>
      <w:r w:rsidR="00EC1265" w:rsidRPr="00EC1265">
        <w:rPr>
          <w:rFonts w:ascii="Tahoma" w:eastAsia="Calibri" w:hAnsi="Tahoma" w:cs="Tahoma"/>
          <w:sz w:val="20"/>
          <w:szCs w:val="20"/>
          <w:lang w:eastAsia="en-US"/>
        </w:rPr>
        <w:t xml:space="preserve">conduct the training courses will be given the </w:t>
      </w:r>
      <w:r w:rsidR="00D26D1E">
        <w:rPr>
          <w:rFonts w:ascii="Tahoma" w:eastAsia="Calibri" w:hAnsi="Tahoma" w:cs="Tahoma"/>
          <w:sz w:val="20"/>
          <w:szCs w:val="20"/>
          <w:lang w:eastAsia="en-US"/>
        </w:rPr>
        <w:t xml:space="preserve">separate contract </w:t>
      </w:r>
      <w:r>
        <w:rPr>
          <w:rFonts w:ascii="Tahoma" w:eastAsia="Calibri" w:hAnsi="Tahoma" w:cs="Tahoma"/>
          <w:sz w:val="20"/>
          <w:szCs w:val="20"/>
          <w:lang w:eastAsia="en-US"/>
        </w:rPr>
        <w:t xml:space="preserve">in case the proposal </w:t>
      </w:r>
      <w:r w:rsidR="00D26D1E">
        <w:rPr>
          <w:rFonts w:ascii="Tahoma" w:eastAsia="Calibri" w:hAnsi="Tahoma" w:cs="Tahoma"/>
          <w:sz w:val="20"/>
          <w:szCs w:val="20"/>
          <w:lang w:eastAsia="en-US"/>
        </w:rPr>
        <w:t xml:space="preserve">for small-project ideas </w:t>
      </w:r>
      <w:r>
        <w:rPr>
          <w:rFonts w:ascii="Tahoma" w:eastAsia="Calibri" w:hAnsi="Tahoma" w:cs="Tahoma"/>
          <w:sz w:val="20"/>
          <w:szCs w:val="20"/>
          <w:lang w:eastAsia="en-US"/>
        </w:rPr>
        <w:t>is approved by the Council of Europe</w:t>
      </w:r>
      <w:r w:rsidR="00EC1265" w:rsidRPr="00EC1265">
        <w:rPr>
          <w:rFonts w:ascii="Tahoma" w:eastAsia="Calibri" w:hAnsi="Tahoma" w:cs="Tahoma"/>
          <w:sz w:val="20"/>
          <w:szCs w:val="20"/>
          <w:lang w:eastAsia="en-US"/>
        </w:rPr>
        <w:t xml:space="preserve"> </w:t>
      </w:r>
      <w:r w:rsidR="005C553E">
        <w:rPr>
          <w:rFonts w:ascii="Tahoma" w:eastAsia="Calibri" w:hAnsi="Tahoma" w:cs="Tahoma"/>
          <w:sz w:val="20"/>
          <w:szCs w:val="20"/>
          <w:lang w:eastAsia="en-US"/>
        </w:rPr>
        <w:t xml:space="preserve">and has to manage the </w:t>
      </w:r>
      <w:r w:rsidR="00EC1265" w:rsidRPr="00EC1265">
        <w:rPr>
          <w:rFonts w:ascii="Tahoma" w:eastAsia="Calibri" w:hAnsi="Tahoma" w:cs="Tahoma"/>
          <w:sz w:val="20"/>
          <w:szCs w:val="20"/>
          <w:lang w:eastAsia="en-US"/>
        </w:rPr>
        <w:t>implement</w:t>
      </w:r>
      <w:r w:rsidR="005C553E">
        <w:rPr>
          <w:rFonts w:ascii="Tahoma" w:eastAsia="Calibri" w:hAnsi="Tahoma" w:cs="Tahoma"/>
          <w:sz w:val="20"/>
          <w:szCs w:val="20"/>
          <w:lang w:eastAsia="en-US"/>
        </w:rPr>
        <w:t>ation of</w:t>
      </w:r>
      <w:r w:rsidR="00EC1265" w:rsidRPr="00EC1265">
        <w:rPr>
          <w:rFonts w:ascii="Tahoma" w:eastAsia="Calibri" w:hAnsi="Tahoma" w:cs="Tahoma"/>
          <w:sz w:val="20"/>
          <w:szCs w:val="20"/>
          <w:lang w:eastAsia="en-US"/>
        </w:rPr>
        <w:t xml:space="preserve"> the small</w:t>
      </w:r>
      <w:r w:rsidR="005C553E">
        <w:rPr>
          <w:rFonts w:ascii="Tahoma" w:eastAsia="Calibri" w:hAnsi="Tahoma" w:cs="Tahoma"/>
          <w:sz w:val="20"/>
          <w:szCs w:val="20"/>
          <w:lang w:eastAsia="en-US"/>
        </w:rPr>
        <w:t>-scale</w:t>
      </w:r>
      <w:r w:rsidR="00EC1265" w:rsidRPr="00EC1265">
        <w:rPr>
          <w:rFonts w:ascii="Tahoma" w:eastAsia="Calibri" w:hAnsi="Tahoma" w:cs="Tahoma"/>
          <w:sz w:val="20"/>
          <w:szCs w:val="20"/>
          <w:lang w:eastAsia="en-US"/>
        </w:rPr>
        <w:t xml:space="preserve"> projects together with the participants.</w:t>
      </w:r>
    </w:p>
    <w:p w14:paraId="0557D91B" w14:textId="77777777" w:rsidR="00EC1265" w:rsidRPr="00EC1265" w:rsidRDefault="00EC1265" w:rsidP="00EC1265">
      <w:pPr>
        <w:rPr>
          <w:rFonts w:ascii="Tahoma" w:eastAsia="Calibri" w:hAnsi="Tahoma" w:cs="Tahoma"/>
          <w:sz w:val="20"/>
          <w:szCs w:val="20"/>
          <w:lang w:eastAsia="en-US"/>
        </w:rPr>
      </w:pPr>
    </w:p>
    <w:p w14:paraId="188E2E9D" w14:textId="6C8CB0A7" w:rsidR="00EC1265" w:rsidRPr="00EC1265" w:rsidRDefault="00D26D1E" w:rsidP="00EC1265">
      <w:pPr>
        <w:jc w:val="both"/>
        <w:rPr>
          <w:rFonts w:ascii="Tahoma" w:eastAsia="Calibri" w:hAnsi="Tahoma" w:cs="Tahoma"/>
          <w:sz w:val="20"/>
          <w:szCs w:val="20"/>
          <w:lang w:eastAsia="en-US"/>
        </w:rPr>
      </w:pPr>
      <w:r>
        <w:rPr>
          <w:rFonts w:ascii="Tahoma" w:eastAsia="Calibri" w:hAnsi="Tahoma" w:cs="Tahoma"/>
          <w:sz w:val="20"/>
          <w:szCs w:val="20"/>
          <w:lang w:eastAsia="en-US"/>
        </w:rPr>
        <w:t>The Provider</w:t>
      </w:r>
      <w:r w:rsidR="00EC1265" w:rsidRPr="00EC1265">
        <w:rPr>
          <w:rFonts w:ascii="Tahoma" w:eastAsia="Calibri" w:hAnsi="Tahoma" w:cs="Tahoma"/>
          <w:sz w:val="20"/>
          <w:szCs w:val="20"/>
          <w:lang w:eastAsia="en-US"/>
        </w:rPr>
        <w:t xml:space="preserve"> will be asked to submit a detailed description of the projects planned to be implemented </w:t>
      </w:r>
      <w:r>
        <w:rPr>
          <w:rFonts w:ascii="Tahoma" w:eastAsia="Calibri" w:hAnsi="Tahoma" w:cs="Tahoma"/>
          <w:sz w:val="20"/>
          <w:szCs w:val="20"/>
          <w:lang w:eastAsia="en-US"/>
        </w:rPr>
        <w:t xml:space="preserve"> </w:t>
      </w:r>
      <w:r w:rsidR="00B2779E">
        <w:rPr>
          <w:rFonts w:ascii="Tahoma" w:eastAsia="Calibri" w:hAnsi="Tahoma" w:cs="Tahoma"/>
          <w:sz w:val="20"/>
          <w:szCs w:val="20"/>
          <w:lang w:eastAsia="en-US"/>
        </w:rPr>
        <w:t>for the approval</w:t>
      </w:r>
    </w:p>
    <w:p w14:paraId="219F0498" w14:textId="77777777" w:rsidR="00EC1265" w:rsidRPr="00B2779E" w:rsidRDefault="00EC1265" w:rsidP="00EC1265">
      <w:pPr>
        <w:rPr>
          <w:rFonts w:ascii="Tahoma" w:eastAsia="Calibri" w:hAnsi="Tahoma" w:cs="Tahoma"/>
          <w:sz w:val="20"/>
          <w:szCs w:val="20"/>
          <w:lang w:eastAsia="en-US"/>
        </w:rPr>
      </w:pPr>
    </w:p>
    <w:p w14:paraId="6C80009A" w14:textId="02FB5559" w:rsidR="00EC1265" w:rsidRPr="00EC1265" w:rsidRDefault="0000568D" w:rsidP="00EC1265">
      <w:pPr>
        <w:jc w:val="both"/>
        <w:rPr>
          <w:rFonts w:ascii="Tahoma" w:eastAsia="Calibri" w:hAnsi="Tahoma" w:cs="Tahoma"/>
          <w:sz w:val="20"/>
          <w:szCs w:val="20"/>
          <w:lang w:eastAsia="en-US"/>
        </w:rPr>
      </w:pPr>
      <w:r>
        <w:rPr>
          <w:rFonts w:ascii="Tahoma" w:eastAsia="Calibri" w:hAnsi="Tahoma" w:cs="Tahoma"/>
          <w:sz w:val="20"/>
          <w:szCs w:val="20"/>
          <w:u w:val="single"/>
          <w:lang w:eastAsia="en-US"/>
        </w:rPr>
        <w:lastRenderedPageBreak/>
        <w:t>July</w:t>
      </w:r>
      <w:r w:rsidRPr="00B2779E">
        <w:rPr>
          <w:rFonts w:ascii="Tahoma" w:eastAsia="Calibri" w:hAnsi="Tahoma" w:cs="Tahoma"/>
          <w:sz w:val="20"/>
          <w:szCs w:val="20"/>
          <w:lang w:eastAsia="en-US"/>
        </w:rPr>
        <w:t xml:space="preserve"> </w:t>
      </w:r>
      <w:r w:rsidR="00EC1265" w:rsidRPr="00B2779E">
        <w:rPr>
          <w:rFonts w:ascii="Tahoma" w:eastAsia="Calibri" w:hAnsi="Tahoma" w:cs="Tahoma"/>
          <w:sz w:val="20"/>
          <w:szCs w:val="20"/>
          <w:lang w:eastAsia="en-US"/>
        </w:rPr>
        <w:t>- Call for participants</w:t>
      </w:r>
      <w:r w:rsidR="0013606D" w:rsidRPr="00B2779E">
        <w:rPr>
          <w:rFonts w:ascii="Tahoma" w:eastAsia="Calibri" w:hAnsi="Tahoma" w:cs="Tahoma"/>
          <w:sz w:val="20"/>
          <w:szCs w:val="20"/>
          <w:lang w:val="ka-GE" w:eastAsia="en-US"/>
        </w:rPr>
        <w:t xml:space="preserve"> </w:t>
      </w:r>
      <w:r w:rsidR="0013606D" w:rsidRPr="00B2779E">
        <w:rPr>
          <w:rFonts w:ascii="Tahoma" w:eastAsia="Calibri" w:hAnsi="Tahoma" w:cs="Tahoma"/>
          <w:sz w:val="20"/>
          <w:szCs w:val="20"/>
          <w:lang w:val="en-US" w:eastAsia="en-US"/>
        </w:rPr>
        <w:t>of the trainings</w:t>
      </w:r>
      <w:r w:rsidR="00EC1265" w:rsidRPr="00B2779E">
        <w:rPr>
          <w:rFonts w:ascii="Tahoma" w:eastAsia="Calibri" w:hAnsi="Tahoma" w:cs="Tahoma"/>
          <w:sz w:val="20"/>
          <w:szCs w:val="20"/>
          <w:lang w:eastAsia="en-US"/>
        </w:rPr>
        <w:t xml:space="preserve"> is published</w:t>
      </w:r>
      <w:r w:rsidR="00EC1265" w:rsidRPr="00EC1265">
        <w:rPr>
          <w:rFonts w:ascii="Tahoma" w:eastAsia="Calibri" w:hAnsi="Tahoma" w:cs="Tahoma"/>
          <w:sz w:val="20"/>
          <w:szCs w:val="20"/>
          <w:lang w:eastAsia="en-US"/>
        </w:rPr>
        <w:t xml:space="preserve">. </w:t>
      </w:r>
    </w:p>
    <w:p w14:paraId="05A3F56E" w14:textId="77777777" w:rsidR="00EC1265" w:rsidRPr="00EC1265" w:rsidRDefault="00EC1265" w:rsidP="00EC1265">
      <w:pPr>
        <w:rPr>
          <w:rFonts w:ascii="Tahoma" w:eastAsia="Calibri" w:hAnsi="Tahoma" w:cs="Tahoma"/>
          <w:sz w:val="20"/>
          <w:szCs w:val="20"/>
          <w:lang w:eastAsia="en-US"/>
        </w:rPr>
      </w:pPr>
    </w:p>
    <w:p w14:paraId="101FB569" w14:textId="77777777" w:rsidR="00EC1265" w:rsidRPr="00EC1265" w:rsidRDefault="00EC1265" w:rsidP="00EC1265">
      <w:pPr>
        <w:rPr>
          <w:rFonts w:ascii="Tahoma" w:eastAsia="Calibri" w:hAnsi="Tahoma" w:cs="Tahoma"/>
          <w:sz w:val="20"/>
          <w:szCs w:val="20"/>
          <w:lang w:eastAsia="en-US"/>
        </w:rPr>
      </w:pPr>
    </w:p>
    <w:p w14:paraId="2B7F471A" w14:textId="1DA19820" w:rsidR="00EC1265" w:rsidRPr="00EC1265" w:rsidRDefault="00B2779E" w:rsidP="00EC1265">
      <w:pPr>
        <w:rPr>
          <w:rFonts w:ascii="Tahoma" w:eastAsia="Calibri" w:hAnsi="Tahoma" w:cs="Tahoma"/>
          <w:sz w:val="20"/>
          <w:szCs w:val="20"/>
          <w:lang w:eastAsia="en-US"/>
        </w:rPr>
      </w:pPr>
      <w:r>
        <w:rPr>
          <w:rFonts w:ascii="Tahoma" w:eastAsia="Calibri" w:hAnsi="Tahoma" w:cs="Tahoma"/>
          <w:sz w:val="20"/>
          <w:szCs w:val="20"/>
          <w:u w:val="single"/>
          <w:lang w:eastAsia="en-US"/>
        </w:rPr>
        <w:t xml:space="preserve">July </w:t>
      </w:r>
      <w:r w:rsidR="00EC1265" w:rsidRPr="00EC1265">
        <w:rPr>
          <w:rFonts w:ascii="Tahoma" w:eastAsia="Calibri" w:hAnsi="Tahoma" w:cs="Tahoma"/>
          <w:sz w:val="20"/>
          <w:szCs w:val="20"/>
          <w:lang w:eastAsia="en-US"/>
        </w:rPr>
        <w:t>- training courses</w:t>
      </w:r>
      <w:r w:rsidR="005E7D12">
        <w:rPr>
          <w:rFonts w:ascii="Tahoma" w:eastAsia="Calibri" w:hAnsi="Tahoma" w:cs="Tahoma"/>
          <w:sz w:val="20"/>
          <w:szCs w:val="20"/>
          <w:lang w:eastAsia="en-US"/>
        </w:rPr>
        <w:t xml:space="preserve"> for youth and staff of local municipalities</w:t>
      </w:r>
    </w:p>
    <w:p w14:paraId="4CD76EA3" w14:textId="77777777" w:rsidR="00EC1265" w:rsidRPr="00EC1265" w:rsidRDefault="00EC1265" w:rsidP="00EC1265">
      <w:pPr>
        <w:rPr>
          <w:rFonts w:ascii="Tahoma" w:eastAsia="Calibri" w:hAnsi="Tahoma" w:cs="Tahoma"/>
          <w:sz w:val="20"/>
          <w:szCs w:val="20"/>
          <w:lang w:eastAsia="en-US"/>
        </w:rPr>
      </w:pPr>
    </w:p>
    <w:p w14:paraId="5F975C34" w14:textId="4262DDDE" w:rsidR="00EC1265" w:rsidRPr="00EC1265" w:rsidRDefault="00B2779E" w:rsidP="00EC1265">
      <w:pPr>
        <w:rPr>
          <w:rFonts w:ascii="Tahoma" w:eastAsia="Calibri" w:hAnsi="Tahoma" w:cs="Tahoma"/>
          <w:sz w:val="20"/>
          <w:szCs w:val="20"/>
          <w:lang w:eastAsia="en-US"/>
        </w:rPr>
      </w:pPr>
      <w:r>
        <w:rPr>
          <w:rFonts w:ascii="Tahoma" w:eastAsia="Calibri" w:hAnsi="Tahoma" w:cs="Tahoma"/>
          <w:sz w:val="20"/>
          <w:szCs w:val="20"/>
          <w:u w:val="single"/>
          <w:lang w:eastAsia="en-US"/>
        </w:rPr>
        <w:t>August</w:t>
      </w:r>
      <w:r w:rsidR="00EC1265" w:rsidRPr="00EC1265">
        <w:rPr>
          <w:rFonts w:ascii="Tahoma" w:eastAsia="Calibri" w:hAnsi="Tahoma" w:cs="Tahoma"/>
          <w:sz w:val="20"/>
          <w:szCs w:val="20"/>
          <w:lang w:eastAsia="en-US"/>
        </w:rPr>
        <w:t xml:space="preserve"> - </w:t>
      </w:r>
      <w:r w:rsidR="0000568D">
        <w:rPr>
          <w:rFonts w:ascii="Tahoma" w:eastAsia="Calibri" w:hAnsi="Tahoma" w:cs="Tahoma"/>
          <w:sz w:val="20"/>
          <w:szCs w:val="20"/>
          <w:lang w:eastAsia="en-US"/>
        </w:rPr>
        <w:t xml:space="preserve">small-scale project </w:t>
      </w:r>
      <w:r w:rsidR="00EC1265" w:rsidRPr="00EC1265">
        <w:rPr>
          <w:rFonts w:ascii="Tahoma" w:eastAsia="Calibri" w:hAnsi="Tahoma" w:cs="Tahoma"/>
          <w:sz w:val="20"/>
          <w:szCs w:val="20"/>
          <w:lang w:eastAsia="en-US"/>
        </w:rPr>
        <w:t xml:space="preserve">proposal is submitted by the selected provider to the </w:t>
      </w:r>
      <w:r w:rsidR="001A68B7">
        <w:rPr>
          <w:rFonts w:ascii="Tahoma" w:eastAsia="Calibri" w:hAnsi="Tahoma" w:cs="Tahoma"/>
          <w:sz w:val="20"/>
          <w:szCs w:val="20"/>
          <w:lang w:eastAsia="en-US"/>
        </w:rPr>
        <w:t>Council of Europe</w:t>
      </w:r>
      <w:r w:rsidR="008A5015">
        <w:rPr>
          <w:rFonts w:ascii="Sylfaen" w:eastAsia="Calibri" w:hAnsi="Sylfaen" w:cs="Tahoma"/>
          <w:sz w:val="20"/>
          <w:szCs w:val="20"/>
          <w:lang w:val="ka-GE" w:eastAsia="en-US"/>
        </w:rPr>
        <w:t xml:space="preserve">. </w:t>
      </w:r>
      <w:r w:rsidR="008A5015">
        <w:rPr>
          <w:rFonts w:ascii="Sylfaen" w:eastAsia="Calibri" w:hAnsi="Sylfaen" w:cs="Tahoma"/>
          <w:sz w:val="20"/>
          <w:szCs w:val="20"/>
          <w:lang w:val="en-US" w:eastAsia="en-US"/>
        </w:rPr>
        <w:t>S</w:t>
      </w:r>
      <w:bookmarkStart w:id="0" w:name="_GoBack"/>
      <w:bookmarkEnd w:id="0"/>
      <w:r w:rsidR="0000568D">
        <w:rPr>
          <w:rFonts w:ascii="Tahoma" w:eastAsia="Calibri" w:hAnsi="Tahoma" w:cs="Tahoma"/>
          <w:sz w:val="20"/>
          <w:szCs w:val="20"/>
          <w:lang w:eastAsia="en-US"/>
        </w:rPr>
        <w:t>mall-scale projects are implemente</w:t>
      </w:r>
      <w:r w:rsidR="00A35E22">
        <w:rPr>
          <w:rFonts w:ascii="Tahoma" w:eastAsia="Calibri" w:hAnsi="Tahoma" w:cs="Tahoma"/>
          <w:sz w:val="20"/>
          <w:szCs w:val="20"/>
          <w:lang w:eastAsia="en-US"/>
        </w:rPr>
        <w:t>d</w:t>
      </w:r>
      <w:r w:rsidR="0000568D">
        <w:rPr>
          <w:rFonts w:ascii="Tahoma" w:eastAsia="Calibri" w:hAnsi="Tahoma" w:cs="Tahoma"/>
          <w:sz w:val="20"/>
          <w:szCs w:val="20"/>
          <w:lang w:eastAsia="en-US"/>
        </w:rPr>
        <w:t xml:space="preserve"> in case approved</w:t>
      </w:r>
      <w:r w:rsidR="0000568D" w:rsidRPr="00EC1265">
        <w:rPr>
          <w:rFonts w:ascii="Tahoma" w:eastAsia="Calibri" w:hAnsi="Tahoma" w:cs="Tahoma"/>
          <w:sz w:val="20"/>
          <w:szCs w:val="20"/>
          <w:lang w:eastAsia="en-US"/>
        </w:rPr>
        <w:t xml:space="preserve"> </w:t>
      </w:r>
    </w:p>
    <w:p w14:paraId="4CB92436" w14:textId="77777777" w:rsidR="00EC1265" w:rsidRPr="00EC1265" w:rsidRDefault="00EC1265" w:rsidP="00EC1265">
      <w:pPr>
        <w:rPr>
          <w:rFonts w:ascii="Tahoma" w:eastAsia="Calibri" w:hAnsi="Tahoma" w:cs="Tahoma"/>
          <w:sz w:val="20"/>
          <w:szCs w:val="20"/>
          <w:lang w:eastAsia="en-US"/>
        </w:rPr>
      </w:pPr>
    </w:p>
    <w:p w14:paraId="75AF05FA" w14:textId="5C7CA15D" w:rsidR="00EC1265" w:rsidRPr="00EC1265" w:rsidRDefault="0000568D" w:rsidP="00EC1265">
      <w:pPr>
        <w:rPr>
          <w:rFonts w:ascii="Tahoma" w:eastAsia="Calibri" w:hAnsi="Tahoma" w:cs="Tahoma"/>
          <w:sz w:val="20"/>
          <w:szCs w:val="20"/>
          <w:lang w:eastAsia="en-US"/>
        </w:rPr>
      </w:pPr>
      <w:r>
        <w:rPr>
          <w:rFonts w:ascii="Tahoma" w:eastAsia="Calibri" w:hAnsi="Tahoma" w:cs="Tahoma"/>
          <w:sz w:val="20"/>
          <w:szCs w:val="20"/>
          <w:u w:val="single"/>
          <w:lang w:eastAsia="en-US"/>
        </w:rPr>
        <w:t>September</w:t>
      </w:r>
      <w:r w:rsidR="00B2779E">
        <w:rPr>
          <w:rFonts w:ascii="Tahoma" w:eastAsia="Calibri" w:hAnsi="Tahoma" w:cs="Tahoma"/>
          <w:sz w:val="20"/>
          <w:szCs w:val="20"/>
          <w:u w:val="single"/>
          <w:lang w:eastAsia="en-US"/>
        </w:rPr>
        <w:t xml:space="preserve"> – November</w:t>
      </w:r>
      <w:r w:rsidR="008D407D">
        <w:rPr>
          <w:rFonts w:ascii="Tahoma" w:eastAsia="Calibri" w:hAnsi="Tahoma" w:cs="Tahoma"/>
          <w:sz w:val="20"/>
          <w:szCs w:val="20"/>
          <w:lang w:eastAsia="en-US"/>
        </w:rPr>
        <w:t xml:space="preserve"> </w:t>
      </w:r>
      <w:r w:rsidR="001A68B7">
        <w:rPr>
          <w:rFonts w:ascii="Tahoma" w:eastAsia="Calibri" w:hAnsi="Tahoma" w:cs="Tahoma"/>
          <w:sz w:val="20"/>
          <w:szCs w:val="20"/>
          <w:lang w:eastAsia="en-US"/>
        </w:rPr>
        <w:t xml:space="preserve">- </w:t>
      </w:r>
      <w:r>
        <w:rPr>
          <w:rFonts w:ascii="Tahoma" w:eastAsia="Calibri" w:hAnsi="Tahoma" w:cs="Tahoma"/>
          <w:sz w:val="20"/>
          <w:szCs w:val="20"/>
          <w:lang w:eastAsia="en-US"/>
        </w:rPr>
        <w:t>small scale projects’</w:t>
      </w:r>
      <w:r w:rsidRPr="00EC1265">
        <w:rPr>
          <w:rFonts w:ascii="Tahoma" w:eastAsia="Calibri" w:hAnsi="Tahoma" w:cs="Tahoma"/>
          <w:sz w:val="20"/>
          <w:szCs w:val="20"/>
          <w:lang w:eastAsia="en-US"/>
        </w:rPr>
        <w:t xml:space="preserve"> </w:t>
      </w:r>
      <w:r w:rsidR="00EC1265" w:rsidRPr="00EC1265">
        <w:rPr>
          <w:rFonts w:ascii="Tahoma" w:eastAsia="Calibri" w:hAnsi="Tahoma" w:cs="Tahoma"/>
          <w:sz w:val="20"/>
          <w:szCs w:val="20"/>
          <w:lang w:eastAsia="en-US"/>
        </w:rPr>
        <w:t xml:space="preserve">implementation (projects will be implemented by the participants under the close supervision of the </w:t>
      </w:r>
      <w:r w:rsidR="004648CF">
        <w:rPr>
          <w:rFonts w:ascii="Tahoma" w:eastAsia="Calibri" w:hAnsi="Tahoma" w:cs="Tahoma"/>
          <w:sz w:val="20"/>
          <w:szCs w:val="20"/>
          <w:lang w:eastAsia="en-US"/>
        </w:rPr>
        <w:t>Provider</w:t>
      </w:r>
      <w:r w:rsidR="00EC1265" w:rsidRPr="00EC1265">
        <w:rPr>
          <w:rFonts w:ascii="Tahoma" w:eastAsia="Calibri" w:hAnsi="Tahoma" w:cs="Tahoma"/>
          <w:sz w:val="20"/>
          <w:szCs w:val="20"/>
          <w:lang w:eastAsia="en-US"/>
        </w:rPr>
        <w:t xml:space="preserve">). </w:t>
      </w:r>
    </w:p>
    <w:p w14:paraId="56854A45" w14:textId="77777777" w:rsidR="00EC1265" w:rsidRPr="00EC1265" w:rsidRDefault="00EC1265" w:rsidP="00EC1265">
      <w:pPr>
        <w:rPr>
          <w:rFonts w:ascii="Tahoma" w:eastAsia="Calibri" w:hAnsi="Tahoma" w:cs="Tahoma"/>
          <w:sz w:val="20"/>
          <w:szCs w:val="20"/>
          <w:lang w:eastAsia="en-US"/>
        </w:rPr>
      </w:pPr>
    </w:p>
    <w:p w14:paraId="545666EB" w14:textId="6B002CFB" w:rsidR="00EC1265" w:rsidRPr="00EB5355" w:rsidRDefault="008D407D" w:rsidP="00EC1265">
      <w:pPr>
        <w:rPr>
          <w:rFonts w:ascii="Tahoma" w:eastAsia="Calibri" w:hAnsi="Tahoma" w:cs="Tahoma"/>
          <w:sz w:val="20"/>
          <w:szCs w:val="20"/>
          <w:lang w:eastAsia="en-US"/>
        </w:rPr>
      </w:pPr>
      <w:r>
        <w:rPr>
          <w:rFonts w:ascii="Tahoma" w:eastAsia="Calibri" w:hAnsi="Tahoma" w:cs="Tahoma"/>
          <w:sz w:val="20"/>
          <w:szCs w:val="20"/>
          <w:u w:val="single"/>
          <w:lang w:eastAsia="en-US"/>
        </w:rPr>
        <w:t>November</w:t>
      </w:r>
      <w:r w:rsidRPr="00EC1265">
        <w:rPr>
          <w:rFonts w:ascii="Tahoma" w:eastAsia="Calibri" w:hAnsi="Tahoma" w:cs="Tahoma"/>
          <w:sz w:val="20"/>
          <w:szCs w:val="20"/>
          <w:lang w:eastAsia="en-US"/>
        </w:rPr>
        <w:t xml:space="preserve"> </w:t>
      </w:r>
      <w:r w:rsidR="00EC1265" w:rsidRPr="00EC1265">
        <w:rPr>
          <w:rFonts w:ascii="Tahoma" w:eastAsia="Calibri" w:hAnsi="Tahoma" w:cs="Tahoma"/>
          <w:sz w:val="20"/>
          <w:szCs w:val="20"/>
          <w:lang w:eastAsia="en-US"/>
        </w:rPr>
        <w:t>- closing event</w:t>
      </w:r>
      <w:r w:rsidR="00C709ED">
        <w:rPr>
          <w:rFonts w:ascii="Tahoma" w:eastAsia="Calibri" w:hAnsi="Tahoma" w:cs="Tahoma"/>
          <w:sz w:val="20"/>
          <w:szCs w:val="20"/>
          <w:lang w:eastAsia="en-US"/>
        </w:rPr>
        <w:t>,</w:t>
      </w:r>
      <w:r w:rsidR="00EC1265" w:rsidRPr="00EC1265">
        <w:rPr>
          <w:rFonts w:ascii="Tahoma" w:eastAsia="Calibri" w:hAnsi="Tahoma" w:cs="Tahoma"/>
          <w:sz w:val="20"/>
          <w:szCs w:val="20"/>
          <w:lang w:eastAsia="en-US"/>
        </w:rPr>
        <w:t xml:space="preserve"> </w:t>
      </w:r>
      <w:r w:rsidR="00C709ED">
        <w:rPr>
          <w:rFonts w:ascii="Tahoma" w:eastAsia="Calibri" w:hAnsi="Tahoma" w:cs="Tahoma"/>
          <w:sz w:val="20"/>
          <w:szCs w:val="20"/>
          <w:lang w:eastAsia="en-US"/>
        </w:rPr>
        <w:t xml:space="preserve">organised by the Council of Europe, </w:t>
      </w:r>
      <w:r w:rsidR="00EC1265" w:rsidRPr="00EC1265">
        <w:rPr>
          <w:rFonts w:ascii="Tahoma" w:eastAsia="Calibri" w:hAnsi="Tahoma" w:cs="Tahoma"/>
          <w:sz w:val="20"/>
          <w:szCs w:val="20"/>
          <w:lang w:eastAsia="en-US"/>
        </w:rPr>
        <w:t xml:space="preserve">which will conclude the project and share information with the public about </w:t>
      </w:r>
      <w:r w:rsidR="003218D6">
        <w:rPr>
          <w:rFonts w:ascii="Tahoma" w:eastAsia="Calibri" w:hAnsi="Tahoma" w:cs="Tahoma"/>
          <w:sz w:val="20"/>
          <w:szCs w:val="20"/>
          <w:lang w:eastAsia="en-US"/>
        </w:rPr>
        <w:t xml:space="preserve">results of </w:t>
      </w:r>
      <w:r w:rsidR="00EC1265" w:rsidRPr="00EC1265">
        <w:rPr>
          <w:rFonts w:ascii="Tahoma" w:eastAsia="Calibri" w:hAnsi="Tahoma" w:cs="Tahoma"/>
          <w:sz w:val="20"/>
          <w:szCs w:val="20"/>
          <w:lang w:eastAsia="en-US"/>
        </w:rPr>
        <w:t xml:space="preserve">implemented </w:t>
      </w:r>
      <w:r w:rsidR="003218D6">
        <w:rPr>
          <w:rFonts w:ascii="Tahoma" w:eastAsia="Calibri" w:hAnsi="Tahoma" w:cs="Tahoma"/>
          <w:sz w:val="20"/>
          <w:szCs w:val="20"/>
          <w:lang w:eastAsia="en-US"/>
        </w:rPr>
        <w:t xml:space="preserve">small scale </w:t>
      </w:r>
      <w:r w:rsidR="00EC1265" w:rsidRPr="00EC1265">
        <w:rPr>
          <w:rFonts w:ascii="Tahoma" w:eastAsia="Calibri" w:hAnsi="Tahoma" w:cs="Tahoma"/>
          <w:sz w:val="20"/>
          <w:szCs w:val="20"/>
          <w:lang w:eastAsia="en-US"/>
        </w:rPr>
        <w:t xml:space="preserve">projects. </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9B562D">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6663C99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9B562D">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3"/>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p>
    <w:p w14:paraId="3D6553D9"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9B562D">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6893B4C3" w14:textId="67CACB47" w:rsidR="009B5004" w:rsidRPr="00EB5355" w:rsidRDefault="009B5004" w:rsidP="009B562D">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p>
    <w:p w14:paraId="3D6553DC" w14:textId="77777777" w:rsidR="00D22682" w:rsidRPr="00EB5355" w:rsidRDefault="00D22682" w:rsidP="00D22682">
      <w:pPr>
        <w:rPr>
          <w:rFonts w:ascii="Tahoma" w:hAnsi="Tahoma" w:cs="Tahoma"/>
          <w:b/>
          <w:sz w:val="20"/>
          <w:szCs w:val="20"/>
        </w:rPr>
      </w:pPr>
    </w:p>
    <w:p w14:paraId="3D6553DD" w14:textId="77777777" w:rsidR="00D22682" w:rsidRPr="00EB5355" w:rsidRDefault="00D22682" w:rsidP="00D22682">
      <w:pPr>
        <w:rPr>
          <w:rFonts w:ascii="Tahoma" w:hAnsi="Tahoma" w:cs="Tahoma"/>
          <w:i/>
          <w:sz w:val="20"/>
          <w:szCs w:val="20"/>
        </w:rPr>
      </w:pPr>
      <w:r w:rsidRPr="00EB5355">
        <w:rPr>
          <w:rFonts w:ascii="Tahoma" w:hAnsi="Tahoma" w:cs="Tahoma"/>
          <w:i/>
          <w:sz w:val="20"/>
          <w:szCs w:val="20"/>
        </w:rPr>
        <w:t>Eligibility criteria</w:t>
      </w:r>
    </w:p>
    <w:p w14:paraId="7E5AF10D" w14:textId="1D38DE27" w:rsidR="00805B8C" w:rsidRPr="004053B7" w:rsidRDefault="0013606D" w:rsidP="00805B8C">
      <w:pPr>
        <w:numPr>
          <w:ilvl w:val="0"/>
          <w:numId w:val="3"/>
        </w:numPr>
        <w:rPr>
          <w:rFonts w:ascii="Tahoma" w:hAnsi="Tahoma" w:cs="Tahoma"/>
          <w:sz w:val="20"/>
          <w:szCs w:val="20"/>
        </w:rPr>
      </w:pPr>
      <w:r w:rsidRPr="004053B7">
        <w:rPr>
          <w:rFonts w:ascii="Tahoma" w:hAnsi="Tahoma" w:cs="Tahoma"/>
          <w:sz w:val="20"/>
          <w:szCs w:val="20"/>
          <w:lang w:val="en-US"/>
        </w:rPr>
        <w:t xml:space="preserve">Be a registered organization in Georgia with 2 </w:t>
      </w:r>
      <w:r w:rsidR="0065372F" w:rsidRPr="004053B7">
        <w:rPr>
          <w:rFonts w:ascii="Tahoma" w:hAnsi="Tahoma" w:cs="Tahoma"/>
          <w:sz w:val="20"/>
          <w:szCs w:val="20"/>
        </w:rPr>
        <w:t xml:space="preserve">years of experience in the field of human rights education </w:t>
      </w:r>
      <w:r w:rsidR="00074260" w:rsidRPr="004053B7">
        <w:rPr>
          <w:rFonts w:ascii="Tahoma" w:hAnsi="Tahoma" w:cs="Tahoma"/>
          <w:sz w:val="20"/>
          <w:szCs w:val="20"/>
        </w:rPr>
        <w:t xml:space="preserve">and/or education on equality and anti-discrimination </w:t>
      </w:r>
      <w:r w:rsidR="0065372F" w:rsidRPr="004053B7">
        <w:rPr>
          <w:rFonts w:ascii="Tahoma" w:hAnsi="Tahoma" w:cs="Tahoma"/>
          <w:sz w:val="20"/>
          <w:szCs w:val="20"/>
        </w:rPr>
        <w:t>including</w:t>
      </w:r>
      <w:r w:rsidR="000D6C78" w:rsidRPr="004053B7">
        <w:rPr>
          <w:rFonts w:ascii="Tahoma" w:hAnsi="Tahoma" w:cs="Tahoma"/>
          <w:sz w:val="20"/>
          <w:szCs w:val="20"/>
        </w:rPr>
        <w:t xml:space="preserve">, but not limited to, </w:t>
      </w:r>
      <w:r w:rsidR="0065372F" w:rsidRPr="004053B7">
        <w:rPr>
          <w:rFonts w:ascii="Tahoma" w:hAnsi="Tahoma" w:cs="Tahoma"/>
          <w:sz w:val="20"/>
          <w:szCs w:val="20"/>
        </w:rPr>
        <w:t>trainings using the manual</w:t>
      </w:r>
      <w:r w:rsidR="000D6C78" w:rsidRPr="004053B7">
        <w:rPr>
          <w:rFonts w:ascii="Tahoma" w:hAnsi="Tahoma" w:cs="Tahoma"/>
          <w:sz w:val="20"/>
          <w:szCs w:val="20"/>
        </w:rPr>
        <w:t xml:space="preserve">s “Compass” and/or </w:t>
      </w:r>
      <w:r w:rsidR="0065372F" w:rsidRPr="004053B7">
        <w:rPr>
          <w:rFonts w:ascii="Tahoma" w:hAnsi="Tahoma" w:cs="Tahoma"/>
          <w:sz w:val="20"/>
          <w:szCs w:val="20"/>
        </w:rPr>
        <w:t>“Bookmarks”</w:t>
      </w:r>
      <w:r w:rsidR="005E7D12" w:rsidRPr="004053B7">
        <w:rPr>
          <w:rFonts w:ascii="Tahoma" w:hAnsi="Tahoma" w:cs="Tahoma"/>
          <w:sz w:val="20"/>
          <w:szCs w:val="20"/>
        </w:rPr>
        <w:t xml:space="preserve"> and</w:t>
      </w:r>
      <w:r w:rsidR="000D6C78" w:rsidRPr="004053B7">
        <w:rPr>
          <w:rFonts w:ascii="Tahoma" w:hAnsi="Tahoma" w:cs="Tahoma"/>
          <w:sz w:val="20"/>
          <w:szCs w:val="20"/>
        </w:rPr>
        <w:t>/or</w:t>
      </w:r>
      <w:r w:rsidR="005E7D12" w:rsidRPr="004053B7">
        <w:rPr>
          <w:rFonts w:ascii="Tahoma" w:hAnsi="Tahoma" w:cs="Tahoma"/>
          <w:sz w:val="20"/>
          <w:szCs w:val="20"/>
        </w:rPr>
        <w:t xml:space="preserve"> “We C</w:t>
      </w:r>
      <w:r w:rsidR="005F5F5B" w:rsidRPr="004053B7">
        <w:rPr>
          <w:rFonts w:ascii="Tahoma" w:hAnsi="Tahoma" w:cs="Tahoma"/>
          <w:sz w:val="20"/>
          <w:szCs w:val="20"/>
        </w:rPr>
        <w:t>AN</w:t>
      </w:r>
      <w:r w:rsidR="005E7D12" w:rsidRPr="004053B7">
        <w:rPr>
          <w:rFonts w:ascii="Tahoma" w:hAnsi="Tahoma" w:cs="Tahoma"/>
          <w:sz w:val="20"/>
          <w:szCs w:val="20"/>
        </w:rPr>
        <w:t>”</w:t>
      </w:r>
      <w:r w:rsidR="0065372F" w:rsidRPr="004053B7">
        <w:rPr>
          <w:rFonts w:ascii="Tahoma" w:hAnsi="Tahoma" w:cs="Tahoma"/>
          <w:sz w:val="20"/>
          <w:szCs w:val="20"/>
        </w:rPr>
        <w:t>;</w:t>
      </w:r>
    </w:p>
    <w:p w14:paraId="3C8C918F" w14:textId="34474B58" w:rsidR="0065372F" w:rsidRPr="0065372F" w:rsidRDefault="0065372F" w:rsidP="0065372F">
      <w:pPr>
        <w:numPr>
          <w:ilvl w:val="0"/>
          <w:numId w:val="3"/>
        </w:numPr>
        <w:rPr>
          <w:rFonts w:ascii="Tahoma" w:hAnsi="Tahoma" w:cs="Tahoma"/>
          <w:sz w:val="20"/>
          <w:szCs w:val="20"/>
        </w:rPr>
      </w:pPr>
      <w:r w:rsidRPr="0065372F">
        <w:rPr>
          <w:rFonts w:ascii="Tahoma" w:hAnsi="Tahoma" w:cs="Tahoma"/>
          <w:sz w:val="20"/>
          <w:szCs w:val="20"/>
        </w:rPr>
        <w:t xml:space="preserve">2 years of experience in managing </w:t>
      </w:r>
      <w:r w:rsidR="0000568D">
        <w:rPr>
          <w:rFonts w:ascii="Tahoma" w:hAnsi="Tahoma" w:cs="Tahoma"/>
          <w:sz w:val="20"/>
          <w:szCs w:val="20"/>
        </w:rPr>
        <w:t>small-scale projects</w:t>
      </w:r>
      <w:r w:rsidR="0000568D" w:rsidRPr="0065372F">
        <w:rPr>
          <w:rFonts w:ascii="Tahoma" w:hAnsi="Tahoma" w:cs="Tahoma"/>
          <w:sz w:val="20"/>
          <w:szCs w:val="20"/>
        </w:rPr>
        <w:t xml:space="preserve"> </w:t>
      </w:r>
      <w:r w:rsidR="00074260">
        <w:rPr>
          <w:rFonts w:ascii="Tahoma" w:hAnsi="Tahoma" w:cs="Tahoma"/>
          <w:sz w:val="20"/>
          <w:szCs w:val="20"/>
        </w:rPr>
        <w:t xml:space="preserve">and/or funds received </w:t>
      </w:r>
      <w:r w:rsidRPr="0065372F">
        <w:rPr>
          <w:rFonts w:ascii="Tahoma" w:hAnsi="Tahoma" w:cs="Tahoma"/>
          <w:sz w:val="20"/>
          <w:szCs w:val="20"/>
        </w:rPr>
        <w:t>from international organisations;</w:t>
      </w:r>
    </w:p>
    <w:p w14:paraId="7638B052" w14:textId="77777777" w:rsidR="0065372F" w:rsidRPr="0065372F" w:rsidRDefault="0065372F" w:rsidP="0065372F">
      <w:pPr>
        <w:ind w:left="720"/>
        <w:rPr>
          <w:rFonts w:ascii="Tahoma" w:hAnsi="Tahoma" w:cs="Tahoma"/>
          <w:sz w:val="20"/>
          <w:szCs w:val="20"/>
          <w:highlight w:val="cyan"/>
        </w:rPr>
      </w:pP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1BC1F8AD" w:rsidR="00D22682" w:rsidRPr="00EB5355" w:rsidRDefault="00D22682" w:rsidP="009B562D">
      <w:pPr>
        <w:numPr>
          <w:ilvl w:val="0"/>
          <w:numId w:val="4"/>
        </w:numPr>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65372F">
        <w:rPr>
          <w:rFonts w:ascii="Tahoma" w:hAnsi="Tahoma" w:cs="Tahoma"/>
          <w:color w:val="000000" w:themeColor="text1"/>
          <w:sz w:val="20"/>
          <w:szCs w:val="20"/>
        </w:rPr>
        <w:t>70</w:t>
      </w:r>
      <w:r w:rsidRPr="00EB5355">
        <w:rPr>
          <w:rFonts w:ascii="Tahoma" w:hAnsi="Tahoma" w:cs="Tahoma"/>
          <w:color w:val="000000" w:themeColor="text1"/>
          <w:sz w:val="20"/>
          <w:szCs w:val="20"/>
        </w:rPr>
        <w:t>%), including:</w:t>
      </w:r>
    </w:p>
    <w:p w14:paraId="625D392D" w14:textId="0E24CB67" w:rsidR="0065372F" w:rsidRPr="00C02407" w:rsidRDefault="0065372F" w:rsidP="0065372F">
      <w:pPr>
        <w:numPr>
          <w:ilvl w:val="1"/>
          <w:numId w:val="7"/>
        </w:numPr>
        <w:ind w:left="993" w:hanging="284"/>
        <w:rPr>
          <w:rFonts w:ascii="Tahoma" w:hAnsi="Tahoma" w:cs="Tahoma"/>
          <w:sz w:val="20"/>
          <w:szCs w:val="20"/>
        </w:rPr>
      </w:pPr>
      <w:r w:rsidRPr="00C02407">
        <w:rPr>
          <w:rFonts w:ascii="Tahoma" w:hAnsi="Tahoma" w:cs="Tahoma"/>
          <w:sz w:val="20"/>
          <w:szCs w:val="20"/>
        </w:rPr>
        <w:t>Capacity to meet the deadlines indicated in the Terms of reference;</w:t>
      </w:r>
    </w:p>
    <w:p w14:paraId="6E9ABFBA" w14:textId="0056D9C9" w:rsidR="00C02407" w:rsidRPr="00C02407" w:rsidRDefault="00C02407" w:rsidP="0065372F">
      <w:pPr>
        <w:numPr>
          <w:ilvl w:val="1"/>
          <w:numId w:val="7"/>
        </w:numPr>
        <w:ind w:left="993" w:hanging="284"/>
        <w:rPr>
          <w:rFonts w:ascii="Tahoma" w:hAnsi="Tahoma" w:cs="Tahoma"/>
          <w:sz w:val="20"/>
          <w:szCs w:val="20"/>
        </w:rPr>
      </w:pPr>
      <w:r w:rsidRPr="00C02407">
        <w:rPr>
          <w:rFonts w:ascii="Tahoma" w:hAnsi="Tahoma" w:cs="Tahoma"/>
          <w:sz w:val="20"/>
          <w:szCs w:val="20"/>
        </w:rPr>
        <w:t>Capacity to manage small-scale projects;</w:t>
      </w:r>
    </w:p>
    <w:p w14:paraId="730E4028" w14:textId="4D507E9D" w:rsidR="00C02407" w:rsidRPr="00C02407" w:rsidRDefault="00C02407" w:rsidP="0065372F">
      <w:pPr>
        <w:numPr>
          <w:ilvl w:val="1"/>
          <w:numId w:val="7"/>
        </w:numPr>
        <w:ind w:left="993" w:hanging="284"/>
        <w:rPr>
          <w:rFonts w:ascii="Tahoma" w:hAnsi="Tahoma" w:cs="Tahoma"/>
          <w:sz w:val="20"/>
          <w:szCs w:val="20"/>
        </w:rPr>
      </w:pPr>
      <w:r w:rsidRPr="00C02407">
        <w:rPr>
          <w:rFonts w:ascii="Tahoma" w:hAnsi="Tahoma" w:cs="Tahoma"/>
          <w:sz w:val="20"/>
          <w:szCs w:val="20"/>
        </w:rPr>
        <w:t>Capacity to conduct</w:t>
      </w:r>
      <w:r w:rsidR="005E7D12">
        <w:rPr>
          <w:rFonts w:ascii="Tahoma" w:hAnsi="Tahoma" w:cs="Tahoma"/>
          <w:sz w:val="20"/>
          <w:szCs w:val="20"/>
        </w:rPr>
        <w:t xml:space="preserve"> similar</w:t>
      </w:r>
      <w:r w:rsidRPr="00C02407">
        <w:rPr>
          <w:rFonts w:ascii="Tahoma" w:hAnsi="Tahoma" w:cs="Tahoma"/>
          <w:sz w:val="20"/>
          <w:szCs w:val="20"/>
        </w:rPr>
        <w:t xml:space="preserve"> trainings;</w:t>
      </w:r>
    </w:p>
    <w:p w14:paraId="1F0B9BA1" w14:textId="05E8F619" w:rsidR="00C02407" w:rsidRDefault="00C02407" w:rsidP="0065372F">
      <w:pPr>
        <w:numPr>
          <w:ilvl w:val="1"/>
          <w:numId w:val="7"/>
        </w:numPr>
        <w:ind w:left="993" w:hanging="284"/>
        <w:rPr>
          <w:rFonts w:ascii="Tahoma" w:hAnsi="Tahoma" w:cs="Tahoma"/>
          <w:sz w:val="20"/>
          <w:szCs w:val="20"/>
        </w:rPr>
      </w:pPr>
      <w:r w:rsidRPr="00C02407">
        <w:rPr>
          <w:rFonts w:ascii="Tahoma" w:hAnsi="Tahoma" w:cs="Tahoma"/>
          <w:sz w:val="20"/>
          <w:szCs w:val="20"/>
        </w:rPr>
        <w:t xml:space="preserve">Methodology proposed; </w:t>
      </w:r>
    </w:p>
    <w:p w14:paraId="3B20C60B" w14:textId="77777777" w:rsidR="00B2779E" w:rsidRPr="00B2779E" w:rsidRDefault="005E7D12" w:rsidP="00B2779E">
      <w:pPr>
        <w:numPr>
          <w:ilvl w:val="0"/>
          <w:numId w:val="7"/>
        </w:numPr>
        <w:rPr>
          <w:rFonts w:ascii="Tahoma" w:hAnsi="Tahoma" w:cs="Tahoma"/>
          <w:sz w:val="20"/>
          <w:szCs w:val="20"/>
        </w:rPr>
      </w:pPr>
      <w:r w:rsidRPr="0065372F">
        <w:rPr>
          <w:rFonts w:ascii="Tahoma" w:hAnsi="Tahoma" w:cs="Tahoma"/>
          <w:sz w:val="20"/>
          <w:szCs w:val="20"/>
        </w:rPr>
        <w:t xml:space="preserve">Experience of working in the regions; </w:t>
      </w:r>
    </w:p>
    <w:p w14:paraId="5535CBFC" w14:textId="735A60EF" w:rsidR="005E7D12" w:rsidRPr="00B2779E" w:rsidRDefault="005E7D12" w:rsidP="00B2779E">
      <w:pPr>
        <w:numPr>
          <w:ilvl w:val="0"/>
          <w:numId w:val="7"/>
        </w:numPr>
        <w:rPr>
          <w:rFonts w:ascii="Tahoma" w:hAnsi="Tahoma" w:cs="Tahoma"/>
          <w:sz w:val="20"/>
          <w:szCs w:val="20"/>
        </w:rPr>
      </w:pPr>
      <w:r w:rsidRPr="00B2779E">
        <w:rPr>
          <w:rFonts w:ascii="Tahoma" w:hAnsi="Tahoma" w:cs="Tahoma"/>
          <w:sz w:val="20"/>
          <w:szCs w:val="20"/>
        </w:rPr>
        <w:t>Experience</w:t>
      </w:r>
      <w:r w:rsidR="00F47B69" w:rsidRPr="00B2779E">
        <w:rPr>
          <w:rFonts w:ascii="Tahoma" w:hAnsi="Tahoma" w:cs="Tahoma"/>
          <w:sz w:val="20"/>
          <w:szCs w:val="20"/>
        </w:rPr>
        <w:t xml:space="preserve"> of the team members</w:t>
      </w:r>
      <w:r w:rsidR="00F47B69" w:rsidRPr="00B2779E">
        <w:rPr>
          <w:rFonts w:ascii="Sylfaen" w:hAnsi="Sylfaen" w:cs="Tahoma"/>
          <w:sz w:val="20"/>
          <w:szCs w:val="20"/>
          <w:lang w:val="ka-GE"/>
        </w:rPr>
        <w:t xml:space="preserve"> </w:t>
      </w:r>
      <w:r w:rsidR="00F47B69" w:rsidRPr="00B2779E">
        <w:rPr>
          <w:rFonts w:ascii="Sylfaen" w:hAnsi="Sylfaen" w:cs="Tahoma"/>
          <w:sz w:val="20"/>
          <w:szCs w:val="20"/>
          <w:lang w:val="en-US"/>
        </w:rPr>
        <w:t>of conducting trainings on similar topics</w:t>
      </w:r>
      <w:r w:rsidRPr="00B2779E">
        <w:rPr>
          <w:rFonts w:ascii="Tahoma" w:hAnsi="Tahoma" w:cs="Tahoma"/>
          <w:sz w:val="20"/>
          <w:szCs w:val="20"/>
        </w:rPr>
        <w:t xml:space="preserve"> </w:t>
      </w:r>
    </w:p>
    <w:p w14:paraId="3D6553E4" w14:textId="77777777" w:rsidR="00D22682" w:rsidRPr="00EB5355" w:rsidRDefault="00D22682" w:rsidP="00D22682">
      <w:pPr>
        <w:ind w:left="1440"/>
        <w:rPr>
          <w:rFonts w:ascii="Tahoma" w:hAnsi="Tahoma" w:cs="Tahoma"/>
          <w:color w:val="808080"/>
          <w:sz w:val="20"/>
          <w:szCs w:val="20"/>
        </w:rPr>
      </w:pPr>
    </w:p>
    <w:p w14:paraId="3D6553E5" w14:textId="56B367E3" w:rsidR="00D22682" w:rsidRPr="00EB5355" w:rsidRDefault="00D22682" w:rsidP="009B562D">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65372F">
        <w:rPr>
          <w:rFonts w:ascii="Tahoma" w:hAnsi="Tahoma" w:cs="Tahoma"/>
          <w:color w:val="000000" w:themeColor="text1"/>
          <w:sz w:val="20"/>
          <w:szCs w:val="20"/>
        </w:rPr>
        <w:t>30</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1949A17F" w14:textId="79CE8712" w:rsidR="009B562D" w:rsidRDefault="009B562D" w:rsidP="009B562D">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p>
    <w:p w14:paraId="0320B31B" w14:textId="354F19AA" w:rsidR="009B562D" w:rsidRPr="009B562D" w:rsidRDefault="009B562D" w:rsidP="009B562D">
      <w:pPr>
        <w:spacing w:after="120" w:line="259" w:lineRule="auto"/>
        <w:contextualSpacing/>
        <w:rPr>
          <w:rFonts w:ascii="Tahoma" w:hAnsi="Tahoma" w:cs="Tahoma"/>
          <w:smallCaps/>
          <w:sz w:val="20"/>
          <w:szCs w:val="20"/>
        </w:rPr>
      </w:pPr>
      <w:bookmarkStart w:id="1" w:name="_Hlk12554245"/>
      <w:r w:rsidRPr="009B562D">
        <w:rPr>
          <w:rFonts w:ascii="Tahoma" w:hAnsi="Tahoma" w:cs="Tahoma"/>
          <w:sz w:val="20"/>
          <w:szCs w:val="20"/>
        </w:rPr>
        <w:t>The Council reserves the right to hold negotiations with the bidders in accordance with Article 20 of Rule 1395.</w:t>
      </w:r>
      <w:bookmarkEnd w:id="1"/>
    </w:p>
    <w:p w14:paraId="36984D79" w14:textId="77777777" w:rsidR="009B562D" w:rsidRPr="009B562D" w:rsidRDefault="009B562D" w:rsidP="009B562D">
      <w:pPr>
        <w:pStyle w:val="ListParagraph"/>
        <w:spacing w:after="120" w:line="259" w:lineRule="auto"/>
        <w:contextualSpacing/>
        <w:rPr>
          <w:rFonts w:ascii="Tahoma" w:hAnsi="Tahoma" w:cs="Tahoma"/>
          <w:smallCaps/>
          <w:sz w:val="20"/>
          <w:szCs w:val="20"/>
        </w:rPr>
      </w:pPr>
    </w:p>
    <w:p w14:paraId="3D6553E9" w14:textId="3E13D11A" w:rsidR="00D22682" w:rsidRPr="00EB5355" w:rsidRDefault="00D22682" w:rsidP="009B562D">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9B562D">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4"/>
      </w:r>
      <w:r w:rsidRPr="00EB5355">
        <w:rPr>
          <w:rFonts w:ascii="Tahoma" w:hAnsi="Tahoma" w:cs="Tahoma"/>
          <w:b/>
          <w:sz w:val="20"/>
          <w:szCs w:val="20"/>
        </w:rPr>
        <w:t xml:space="preserve"> (See attached)</w:t>
      </w:r>
    </w:p>
    <w:p w14:paraId="3D6553F2" w14:textId="077F624C" w:rsidR="00D22682" w:rsidRPr="00EB5355" w:rsidRDefault="00F23817" w:rsidP="009B562D">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p w14:paraId="1DB8E553" w14:textId="2D726FE5" w:rsidR="002870B8" w:rsidRDefault="006A18BC" w:rsidP="009B562D">
      <w:pPr>
        <w:numPr>
          <w:ilvl w:val="0"/>
          <w:numId w:val="6"/>
        </w:numPr>
        <w:ind w:left="714" w:hanging="357"/>
        <w:rPr>
          <w:rFonts w:ascii="Tahoma" w:hAnsi="Tahoma" w:cs="Tahoma"/>
          <w:color w:val="000000" w:themeColor="text1"/>
          <w:sz w:val="20"/>
          <w:szCs w:val="20"/>
        </w:rPr>
      </w:pPr>
      <w:r w:rsidRPr="00C02407">
        <w:rPr>
          <w:rFonts w:ascii="Tahoma" w:hAnsi="Tahoma" w:cs="Tahoma"/>
          <w:color w:val="000000" w:themeColor="text1"/>
          <w:sz w:val="20"/>
          <w:szCs w:val="20"/>
        </w:rPr>
        <w:t>Registration documents</w:t>
      </w:r>
    </w:p>
    <w:p w14:paraId="1A3B738B" w14:textId="06746F16" w:rsidR="005E7D12" w:rsidRPr="004053B7" w:rsidRDefault="005E7D12" w:rsidP="009B562D">
      <w:pPr>
        <w:numPr>
          <w:ilvl w:val="0"/>
          <w:numId w:val="6"/>
        </w:numPr>
        <w:ind w:left="714" w:hanging="357"/>
        <w:rPr>
          <w:rFonts w:ascii="Tahoma" w:hAnsi="Tahoma" w:cs="Tahoma"/>
          <w:color w:val="000000" w:themeColor="text1"/>
          <w:sz w:val="20"/>
          <w:szCs w:val="20"/>
        </w:rPr>
      </w:pPr>
      <w:r w:rsidRPr="004053B7">
        <w:rPr>
          <w:rFonts w:ascii="Tahoma" w:hAnsi="Tahoma" w:cs="Tahoma"/>
          <w:color w:val="000000" w:themeColor="text1"/>
          <w:sz w:val="20"/>
          <w:szCs w:val="20"/>
        </w:rPr>
        <w:t>A motivation letter highlighting the relevant experience of the organisation</w:t>
      </w:r>
      <w:r w:rsidR="004053B7" w:rsidRPr="004053B7">
        <w:rPr>
          <w:rFonts w:ascii="Tahoma" w:hAnsi="Tahoma" w:cs="Tahoma"/>
          <w:color w:val="000000" w:themeColor="text1"/>
          <w:sz w:val="20"/>
          <w:szCs w:val="20"/>
        </w:rPr>
        <w:t xml:space="preserve"> </w:t>
      </w:r>
      <w:r w:rsidR="004053B7" w:rsidRPr="004053B7">
        <w:rPr>
          <w:rFonts w:ascii="Tahoma" w:hAnsi="Tahoma" w:cs="Tahoma"/>
          <w:sz w:val="20"/>
          <w:szCs w:val="20"/>
          <w:lang w:val="ka-GE"/>
        </w:rPr>
        <w:t xml:space="preserve">including and </w:t>
      </w:r>
      <w:r w:rsidR="004053B7" w:rsidRPr="004053B7">
        <w:rPr>
          <w:rFonts w:ascii="Tahoma" w:hAnsi="Tahoma" w:cs="Tahoma"/>
          <w:sz w:val="20"/>
          <w:szCs w:val="20"/>
          <w:lang w:val="en-US"/>
        </w:rPr>
        <w:t>not limited to management of similar projects</w:t>
      </w:r>
      <w:r w:rsidRPr="004053B7">
        <w:rPr>
          <w:rFonts w:ascii="Tahoma" w:hAnsi="Tahoma" w:cs="Tahoma"/>
          <w:color w:val="000000" w:themeColor="text1"/>
          <w:sz w:val="20"/>
          <w:szCs w:val="20"/>
        </w:rPr>
        <w:t xml:space="preserve"> as well as</w:t>
      </w:r>
      <w:r w:rsidR="005F5F5B" w:rsidRPr="004053B7">
        <w:rPr>
          <w:rFonts w:ascii="Tahoma" w:hAnsi="Tahoma" w:cs="Tahoma"/>
          <w:color w:val="000000" w:themeColor="text1"/>
          <w:sz w:val="20"/>
          <w:szCs w:val="20"/>
        </w:rPr>
        <w:t xml:space="preserve"> description of the</w:t>
      </w:r>
      <w:r w:rsidRPr="004053B7">
        <w:rPr>
          <w:rFonts w:ascii="Tahoma" w:hAnsi="Tahoma" w:cs="Tahoma"/>
          <w:color w:val="000000" w:themeColor="text1"/>
          <w:sz w:val="20"/>
          <w:szCs w:val="20"/>
        </w:rPr>
        <w:t xml:space="preserve"> team responsible for this particular task</w:t>
      </w:r>
      <w:r w:rsidR="004053B7" w:rsidRPr="004053B7">
        <w:rPr>
          <w:rFonts w:ascii="Tahoma" w:hAnsi="Tahoma" w:cs="Tahoma"/>
          <w:color w:val="000000" w:themeColor="text1"/>
          <w:sz w:val="20"/>
          <w:szCs w:val="20"/>
        </w:rPr>
        <w:t xml:space="preserve"> </w:t>
      </w:r>
      <w:r w:rsidR="004053B7" w:rsidRPr="004053B7">
        <w:rPr>
          <w:rFonts w:ascii="Tahoma" w:hAnsi="Tahoma" w:cs="Tahoma"/>
          <w:lang w:val="ka-GE"/>
        </w:rPr>
        <w:t xml:space="preserve"> </w:t>
      </w:r>
    </w:p>
    <w:p w14:paraId="1C2E5621" w14:textId="4108FACE" w:rsidR="00C02407" w:rsidRPr="00C02407" w:rsidRDefault="00C02407" w:rsidP="00C02407">
      <w:pPr>
        <w:pStyle w:val="ListParagraph"/>
        <w:numPr>
          <w:ilvl w:val="0"/>
          <w:numId w:val="6"/>
        </w:numPr>
        <w:rPr>
          <w:rFonts w:ascii="Tahoma" w:hAnsi="Tahoma" w:cs="Tahoma"/>
          <w:color w:val="000000" w:themeColor="text1"/>
          <w:sz w:val="20"/>
          <w:szCs w:val="20"/>
        </w:rPr>
      </w:pPr>
      <w:r w:rsidRPr="00C02407">
        <w:rPr>
          <w:rFonts w:ascii="Tahoma" w:hAnsi="Tahoma" w:cs="Tahoma"/>
          <w:color w:val="000000" w:themeColor="text1"/>
          <w:sz w:val="20"/>
          <w:szCs w:val="20"/>
        </w:rPr>
        <w:t>A document describing the methodology proposed for the training courses (first phase)</w:t>
      </w:r>
      <w:r w:rsidR="00B67F3C">
        <w:rPr>
          <w:rFonts w:ascii="Tahoma" w:hAnsi="Tahoma" w:cs="Tahoma"/>
          <w:color w:val="000000" w:themeColor="text1"/>
          <w:sz w:val="20"/>
          <w:szCs w:val="20"/>
        </w:rPr>
        <w:t xml:space="preserve"> </w:t>
      </w:r>
      <w:r w:rsidR="005E7D12">
        <w:rPr>
          <w:rFonts w:ascii="Tahoma" w:hAnsi="Tahoma" w:cs="Tahoma"/>
          <w:color w:val="000000" w:themeColor="text1"/>
          <w:sz w:val="20"/>
          <w:szCs w:val="20"/>
        </w:rPr>
        <w:t>including</w:t>
      </w:r>
      <w:r w:rsidR="005E7D12" w:rsidRPr="00C02407">
        <w:rPr>
          <w:rFonts w:ascii="Tahoma" w:hAnsi="Tahoma" w:cs="Tahoma"/>
          <w:color w:val="000000" w:themeColor="text1"/>
          <w:sz w:val="20"/>
          <w:szCs w:val="20"/>
        </w:rPr>
        <w:t xml:space="preserve"> </w:t>
      </w:r>
      <w:r w:rsidRPr="00C02407">
        <w:rPr>
          <w:rFonts w:ascii="Tahoma" w:hAnsi="Tahoma" w:cs="Tahoma"/>
          <w:color w:val="000000" w:themeColor="text1"/>
          <w:sz w:val="20"/>
          <w:szCs w:val="20"/>
        </w:rPr>
        <w:t>outline of the training programme</w:t>
      </w:r>
      <w:r w:rsidR="005E7D12">
        <w:rPr>
          <w:rFonts w:ascii="Tahoma" w:hAnsi="Tahoma" w:cs="Tahoma"/>
          <w:color w:val="000000" w:themeColor="text1"/>
          <w:sz w:val="20"/>
          <w:szCs w:val="20"/>
        </w:rPr>
        <w:t>s</w:t>
      </w:r>
      <w:r w:rsidRPr="00C02407">
        <w:rPr>
          <w:rFonts w:ascii="Tahoma" w:hAnsi="Tahoma" w:cs="Tahoma"/>
          <w:color w:val="000000" w:themeColor="text1"/>
          <w:sz w:val="20"/>
          <w:szCs w:val="20"/>
        </w:rPr>
        <w:t xml:space="preserve"> and expected results;</w:t>
      </w:r>
    </w:p>
    <w:p w14:paraId="0A749ADB" w14:textId="2E2251A7" w:rsidR="00C02407" w:rsidRPr="00C02407" w:rsidRDefault="00C02407" w:rsidP="00C02407">
      <w:pPr>
        <w:pStyle w:val="ListParagraph"/>
        <w:numPr>
          <w:ilvl w:val="0"/>
          <w:numId w:val="6"/>
        </w:numPr>
        <w:rPr>
          <w:rFonts w:ascii="Tahoma" w:hAnsi="Tahoma" w:cs="Tahoma"/>
          <w:color w:val="000000" w:themeColor="text1"/>
          <w:sz w:val="20"/>
          <w:szCs w:val="20"/>
        </w:rPr>
      </w:pPr>
      <w:r w:rsidRPr="00C02407">
        <w:rPr>
          <w:rFonts w:ascii="Tahoma" w:hAnsi="Tahoma" w:cs="Tahoma"/>
          <w:color w:val="000000" w:themeColor="text1"/>
          <w:sz w:val="20"/>
          <w:szCs w:val="20"/>
        </w:rPr>
        <w:t xml:space="preserve">A document describing the methodology proposed on how to manage the follow-up to the training including the management of the </w:t>
      </w:r>
      <w:r w:rsidR="0000568D">
        <w:rPr>
          <w:rFonts w:ascii="Tahoma" w:hAnsi="Tahoma" w:cs="Tahoma"/>
          <w:color w:val="000000" w:themeColor="text1"/>
          <w:sz w:val="20"/>
          <w:szCs w:val="20"/>
        </w:rPr>
        <w:t>small-scale projects</w:t>
      </w:r>
      <w:r w:rsidRPr="00C02407">
        <w:rPr>
          <w:rFonts w:ascii="Tahoma" w:hAnsi="Tahoma" w:cs="Tahoma"/>
          <w:color w:val="000000" w:themeColor="text1"/>
          <w:sz w:val="20"/>
          <w:szCs w:val="20"/>
        </w:rPr>
        <w:t xml:space="preserve"> and mentoring of participants during their implementation of the small-scale projects in the communities.</w:t>
      </w:r>
    </w:p>
    <w:p w14:paraId="3D6553F4" w14:textId="77777777" w:rsidR="00D22682" w:rsidRPr="00C02407" w:rsidRDefault="00D22682" w:rsidP="00D22682">
      <w:pPr>
        <w:rPr>
          <w:rFonts w:ascii="Tahoma" w:hAnsi="Tahoma" w:cs="Tahoma"/>
          <w:b/>
          <w:color w:val="000000"/>
          <w:sz w:val="20"/>
          <w:szCs w:val="20"/>
        </w:rPr>
      </w:pPr>
    </w:p>
    <w:p w14:paraId="329B4C53" w14:textId="0220F053" w:rsidR="002861C4" w:rsidRPr="00C02407" w:rsidRDefault="002861C4" w:rsidP="002861C4">
      <w:pPr>
        <w:shd w:val="clear" w:color="auto" w:fill="FFFFFF" w:themeFill="background1"/>
        <w:rPr>
          <w:rFonts w:ascii="Tahoma" w:hAnsi="Tahoma" w:cs="Tahoma"/>
          <w:b/>
          <w:color w:val="000000" w:themeColor="text1"/>
          <w:sz w:val="20"/>
        </w:rPr>
      </w:pPr>
      <w:r w:rsidRPr="00C02407">
        <w:rPr>
          <w:rFonts w:ascii="Tahoma" w:hAnsi="Tahoma" w:cs="Tahoma"/>
          <w:b/>
          <w:color w:val="000000" w:themeColor="text1"/>
          <w:sz w:val="20"/>
        </w:rPr>
        <w:t xml:space="preserve">All documents shall be submitted in </w:t>
      </w:r>
      <w:r w:rsidR="00C02407" w:rsidRPr="00C02407">
        <w:rPr>
          <w:rFonts w:ascii="Tahoma" w:hAnsi="Tahoma" w:cs="Tahoma"/>
          <w:b/>
          <w:color w:val="000000" w:themeColor="text1"/>
          <w:sz w:val="20"/>
        </w:rPr>
        <w:t>English</w:t>
      </w:r>
      <w:r w:rsidRPr="00C02407">
        <w:rPr>
          <w:rFonts w:ascii="Tahoma" w:hAnsi="Tahoma" w:cs="Tahoma"/>
          <w:b/>
          <w:color w:val="000000" w:themeColor="text1"/>
          <w:sz w:val="20"/>
        </w:rPr>
        <w:t xml:space="preserve">, failure to do so will result in the exclusion of the tender. </w:t>
      </w:r>
    </w:p>
    <w:p w14:paraId="0ACBE4CC" w14:textId="4A4039AF" w:rsidR="002861C4" w:rsidRPr="00C02407" w:rsidRDefault="002861C4" w:rsidP="002861C4">
      <w:pPr>
        <w:shd w:val="clear" w:color="auto" w:fill="FFFFFF" w:themeFill="background1"/>
        <w:rPr>
          <w:rFonts w:ascii="Tahoma" w:hAnsi="Tahoma" w:cs="Tahoma"/>
          <w:b/>
          <w:color w:val="000000"/>
          <w:sz w:val="20"/>
        </w:rPr>
      </w:pPr>
      <w:r w:rsidRPr="00C02407">
        <w:rPr>
          <w:rFonts w:ascii="Tahoma" w:hAnsi="Tahoma" w:cs="Tahoma"/>
          <w:b/>
          <w:color w:val="000000"/>
          <w:sz w:val="20"/>
        </w:rPr>
        <w:t>If any of the documents listed above are missing,</w:t>
      </w:r>
      <w:r w:rsidR="008A714D" w:rsidRPr="00C02407">
        <w:rPr>
          <w:rFonts w:ascii="Tahoma" w:hAnsi="Tahoma" w:cs="Tahoma"/>
        </w:rPr>
        <w:t xml:space="preserve"> </w:t>
      </w:r>
      <w:r w:rsidR="008A714D" w:rsidRPr="00C02407">
        <w:rPr>
          <w:rFonts w:ascii="Tahoma" w:hAnsi="Tahoma" w:cs="Tahoma"/>
          <w:b/>
          <w:color w:val="000000"/>
          <w:sz w:val="20"/>
        </w:rPr>
        <w:t>the Council of Europe reserves the right to reject the tender</w:t>
      </w:r>
      <w:r w:rsidRPr="00C02407">
        <w:rPr>
          <w:rFonts w:ascii="Tahoma" w:hAnsi="Tahoma" w:cs="Tahoma"/>
          <w:b/>
          <w:color w:val="000000"/>
          <w:sz w:val="20"/>
        </w:rPr>
        <w:t>.</w:t>
      </w:r>
    </w:p>
    <w:p w14:paraId="0DFBF9FA" w14:textId="24860437" w:rsidR="00801371" w:rsidRPr="00C02407"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C02407">
        <w:rPr>
          <w:rFonts w:ascii="Tahoma" w:hAnsi="Tahoma" w:cs="Tahoma"/>
          <w:b/>
          <w:bCs/>
          <w:color w:val="000000"/>
          <w:sz w:val="20"/>
          <w:szCs w:val="20"/>
        </w:rPr>
        <w:t xml:space="preserve">The Council reserves the right to reject a tender if the scanned documents </w:t>
      </w:r>
      <w:r w:rsidRPr="00C02407">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headerReference w:type="default" r:id="rId13"/>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30AC" w14:textId="77777777" w:rsidR="002E42B0" w:rsidRDefault="002E42B0" w:rsidP="00D50F13">
      <w:r>
        <w:separator/>
      </w:r>
    </w:p>
  </w:endnote>
  <w:endnote w:type="continuationSeparator" w:id="0">
    <w:p w14:paraId="33A60884" w14:textId="77777777" w:rsidR="002E42B0" w:rsidRDefault="002E42B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33EB" w14:textId="77777777" w:rsidR="002E42B0" w:rsidRDefault="002E42B0" w:rsidP="00D50F13">
      <w:r>
        <w:separator/>
      </w:r>
    </w:p>
  </w:footnote>
  <w:footnote w:type="continuationSeparator" w:id="0">
    <w:p w14:paraId="0DFEEB44" w14:textId="77777777" w:rsidR="002E42B0" w:rsidRDefault="002E42B0" w:rsidP="00D50F13">
      <w:r>
        <w:continuationSeparator/>
      </w:r>
    </w:p>
  </w:footnote>
  <w:footnote w:id="1">
    <w:p w14:paraId="4651831E" w14:textId="45468973"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562D">
          <w:rPr>
            <w:rStyle w:val="Hyperlink"/>
            <w:rFonts w:ascii="Arial Narrow" w:hAnsi="Arial Narrow"/>
            <w:sz w:val="16"/>
            <w:szCs w:val="16"/>
          </w:rPr>
          <w:t>95</w:t>
        </w:r>
        <w:r w:rsidRPr="00AE4966">
          <w:rPr>
            <w:rStyle w:val="Hyperlink"/>
            <w:rFonts w:ascii="Arial Narrow" w:hAnsi="Arial Narrow"/>
            <w:sz w:val="16"/>
            <w:szCs w:val="16"/>
          </w:rPr>
          <w:t xml:space="preserve"> of 2</w:t>
        </w:r>
        <w:r w:rsidR="009B562D">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562D">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430D84BC" w14:textId="769C8760" w:rsidR="00D96EAC" w:rsidRDefault="00D96EAC">
      <w:pPr>
        <w:pStyle w:val="FootnoteText"/>
      </w:pPr>
      <w:r>
        <w:rPr>
          <w:rStyle w:val="FootnoteReference"/>
        </w:rPr>
        <w:footnoteRef/>
      </w:r>
      <w:r>
        <w:t xml:space="preserve"> Find the manuals at: </w:t>
      </w:r>
      <w:r w:rsidRPr="00D96EAC">
        <w:t>https://www.coe.int/en/web/youth/manuals-and-handbooks</w:t>
      </w:r>
    </w:p>
  </w:footnote>
  <w:footnote w:id="3">
    <w:p w14:paraId="773F011C" w14:textId="77777777" w:rsidR="00801371" w:rsidRPr="00AE4966"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4">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B2779E">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B2779E">
          <w:rPr>
            <w:rFonts w:ascii="Arial Narrow" w:hAnsi="Arial Narrow"/>
            <w:bCs/>
            <w:noProof/>
          </w:rPr>
          <w:t>4</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4DB"/>
    <w:multiLevelType w:val="hybridMultilevel"/>
    <w:tmpl w:val="D3D2A634"/>
    <w:lvl w:ilvl="0" w:tplc="FC04C5C6">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6"/>
  </w:num>
  <w:num w:numId="7">
    <w:abstractNumId w:val="8"/>
  </w:num>
  <w:num w:numId="8">
    <w:abstractNumId w:val="3"/>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3DA2"/>
    <w:rsid w:val="0000568D"/>
    <w:rsid w:val="0000597C"/>
    <w:rsid w:val="00007AEB"/>
    <w:rsid w:val="0001537A"/>
    <w:rsid w:val="000166AB"/>
    <w:rsid w:val="0002442B"/>
    <w:rsid w:val="00025A75"/>
    <w:rsid w:val="00034916"/>
    <w:rsid w:val="00037ED8"/>
    <w:rsid w:val="00060282"/>
    <w:rsid w:val="00061059"/>
    <w:rsid w:val="000645DC"/>
    <w:rsid w:val="00064BE9"/>
    <w:rsid w:val="000709BB"/>
    <w:rsid w:val="00072FB8"/>
    <w:rsid w:val="00074260"/>
    <w:rsid w:val="000841B9"/>
    <w:rsid w:val="000852FE"/>
    <w:rsid w:val="000874AC"/>
    <w:rsid w:val="00087933"/>
    <w:rsid w:val="00092350"/>
    <w:rsid w:val="00093A9A"/>
    <w:rsid w:val="000C5ECB"/>
    <w:rsid w:val="000D6C78"/>
    <w:rsid w:val="000D74BA"/>
    <w:rsid w:val="000E0285"/>
    <w:rsid w:val="000E59DC"/>
    <w:rsid w:val="000E5DF5"/>
    <w:rsid w:val="000E60C6"/>
    <w:rsid w:val="000F18A2"/>
    <w:rsid w:val="000F3067"/>
    <w:rsid w:val="000F3CB2"/>
    <w:rsid w:val="0010129E"/>
    <w:rsid w:val="0010582F"/>
    <w:rsid w:val="0011556A"/>
    <w:rsid w:val="00127AB4"/>
    <w:rsid w:val="0013606D"/>
    <w:rsid w:val="00160002"/>
    <w:rsid w:val="00183C11"/>
    <w:rsid w:val="00183E4D"/>
    <w:rsid w:val="00184022"/>
    <w:rsid w:val="00184909"/>
    <w:rsid w:val="001870A3"/>
    <w:rsid w:val="001A5371"/>
    <w:rsid w:val="001A68B7"/>
    <w:rsid w:val="001B0127"/>
    <w:rsid w:val="001B4EEB"/>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93A9B"/>
    <w:rsid w:val="002A2C42"/>
    <w:rsid w:val="002A56A1"/>
    <w:rsid w:val="002B42FE"/>
    <w:rsid w:val="002B4786"/>
    <w:rsid w:val="002C6181"/>
    <w:rsid w:val="002C6F98"/>
    <w:rsid w:val="002D5425"/>
    <w:rsid w:val="002E42B0"/>
    <w:rsid w:val="00306995"/>
    <w:rsid w:val="00320711"/>
    <w:rsid w:val="003218D6"/>
    <w:rsid w:val="00332AF4"/>
    <w:rsid w:val="003330C8"/>
    <w:rsid w:val="003712F2"/>
    <w:rsid w:val="00386026"/>
    <w:rsid w:val="0039258A"/>
    <w:rsid w:val="003A19E7"/>
    <w:rsid w:val="003B1C2E"/>
    <w:rsid w:val="003B2E7E"/>
    <w:rsid w:val="003C141A"/>
    <w:rsid w:val="003D401E"/>
    <w:rsid w:val="003D6568"/>
    <w:rsid w:val="003F7D5B"/>
    <w:rsid w:val="004053B7"/>
    <w:rsid w:val="00420E9A"/>
    <w:rsid w:val="0044379B"/>
    <w:rsid w:val="004575D4"/>
    <w:rsid w:val="004648CF"/>
    <w:rsid w:val="004874F6"/>
    <w:rsid w:val="00490018"/>
    <w:rsid w:val="004B0F2D"/>
    <w:rsid w:val="004B2022"/>
    <w:rsid w:val="004D084E"/>
    <w:rsid w:val="004E796F"/>
    <w:rsid w:val="004E7A45"/>
    <w:rsid w:val="004E7D01"/>
    <w:rsid w:val="004F71A4"/>
    <w:rsid w:val="00505356"/>
    <w:rsid w:val="0050643F"/>
    <w:rsid w:val="00521A0A"/>
    <w:rsid w:val="00552F0E"/>
    <w:rsid w:val="00563B1B"/>
    <w:rsid w:val="00567F3E"/>
    <w:rsid w:val="00575177"/>
    <w:rsid w:val="00583D98"/>
    <w:rsid w:val="00583FCD"/>
    <w:rsid w:val="005845C2"/>
    <w:rsid w:val="00585491"/>
    <w:rsid w:val="005C553E"/>
    <w:rsid w:val="005D2827"/>
    <w:rsid w:val="005D4DB7"/>
    <w:rsid w:val="005D7279"/>
    <w:rsid w:val="005E15F8"/>
    <w:rsid w:val="005E7D12"/>
    <w:rsid w:val="005F5F5B"/>
    <w:rsid w:val="00615FF8"/>
    <w:rsid w:val="006426F7"/>
    <w:rsid w:val="00647C28"/>
    <w:rsid w:val="0065372F"/>
    <w:rsid w:val="006558F9"/>
    <w:rsid w:val="0067529C"/>
    <w:rsid w:val="00680325"/>
    <w:rsid w:val="00685694"/>
    <w:rsid w:val="006912CB"/>
    <w:rsid w:val="00697D7A"/>
    <w:rsid w:val="006A18BC"/>
    <w:rsid w:val="006B2D7D"/>
    <w:rsid w:val="006B5512"/>
    <w:rsid w:val="00711683"/>
    <w:rsid w:val="00726FB8"/>
    <w:rsid w:val="007556CC"/>
    <w:rsid w:val="00756A1A"/>
    <w:rsid w:val="007867C0"/>
    <w:rsid w:val="00791E04"/>
    <w:rsid w:val="00794885"/>
    <w:rsid w:val="00795409"/>
    <w:rsid w:val="00797834"/>
    <w:rsid w:val="007A3E97"/>
    <w:rsid w:val="007C267B"/>
    <w:rsid w:val="007E78C4"/>
    <w:rsid w:val="007F2750"/>
    <w:rsid w:val="00801371"/>
    <w:rsid w:val="00805B8C"/>
    <w:rsid w:val="008166AD"/>
    <w:rsid w:val="0082549E"/>
    <w:rsid w:val="00832D37"/>
    <w:rsid w:val="0083377F"/>
    <w:rsid w:val="00840C1E"/>
    <w:rsid w:val="00867184"/>
    <w:rsid w:val="008828EC"/>
    <w:rsid w:val="00883AB4"/>
    <w:rsid w:val="00883C2D"/>
    <w:rsid w:val="00892D73"/>
    <w:rsid w:val="008A5015"/>
    <w:rsid w:val="008A714D"/>
    <w:rsid w:val="008B6FDD"/>
    <w:rsid w:val="008D3220"/>
    <w:rsid w:val="008D407D"/>
    <w:rsid w:val="008D506A"/>
    <w:rsid w:val="008E209A"/>
    <w:rsid w:val="008F2DBD"/>
    <w:rsid w:val="008F60B1"/>
    <w:rsid w:val="00904764"/>
    <w:rsid w:val="00904B93"/>
    <w:rsid w:val="009058FD"/>
    <w:rsid w:val="00935F0D"/>
    <w:rsid w:val="009419FD"/>
    <w:rsid w:val="0095095F"/>
    <w:rsid w:val="00990987"/>
    <w:rsid w:val="009A20EC"/>
    <w:rsid w:val="009A7A3A"/>
    <w:rsid w:val="009B1E00"/>
    <w:rsid w:val="009B5004"/>
    <w:rsid w:val="009B562D"/>
    <w:rsid w:val="009C39C2"/>
    <w:rsid w:val="009D1AE0"/>
    <w:rsid w:val="009D4A75"/>
    <w:rsid w:val="009D64E1"/>
    <w:rsid w:val="009E4346"/>
    <w:rsid w:val="009E55DF"/>
    <w:rsid w:val="009F19CC"/>
    <w:rsid w:val="00A041D4"/>
    <w:rsid w:val="00A12241"/>
    <w:rsid w:val="00A35E22"/>
    <w:rsid w:val="00A40899"/>
    <w:rsid w:val="00A535BA"/>
    <w:rsid w:val="00A6445A"/>
    <w:rsid w:val="00A675CC"/>
    <w:rsid w:val="00A80AEF"/>
    <w:rsid w:val="00A8461F"/>
    <w:rsid w:val="00A85379"/>
    <w:rsid w:val="00A91875"/>
    <w:rsid w:val="00A93F2C"/>
    <w:rsid w:val="00A96316"/>
    <w:rsid w:val="00A96A37"/>
    <w:rsid w:val="00AB13EF"/>
    <w:rsid w:val="00AC79E0"/>
    <w:rsid w:val="00AD33C7"/>
    <w:rsid w:val="00AD423A"/>
    <w:rsid w:val="00AE4966"/>
    <w:rsid w:val="00AE5507"/>
    <w:rsid w:val="00B11F35"/>
    <w:rsid w:val="00B14D5F"/>
    <w:rsid w:val="00B2779E"/>
    <w:rsid w:val="00B43A63"/>
    <w:rsid w:val="00B52125"/>
    <w:rsid w:val="00B67F3C"/>
    <w:rsid w:val="00B74DC5"/>
    <w:rsid w:val="00BA39B9"/>
    <w:rsid w:val="00BA535D"/>
    <w:rsid w:val="00BA753C"/>
    <w:rsid w:val="00BA7B96"/>
    <w:rsid w:val="00BB66CF"/>
    <w:rsid w:val="00BD09D0"/>
    <w:rsid w:val="00BE33D8"/>
    <w:rsid w:val="00C02407"/>
    <w:rsid w:val="00C17C6B"/>
    <w:rsid w:val="00C32CF2"/>
    <w:rsid w:val="00C4126D"/>
    <w:rsid w:val="00C44E24"/>
    <w:rsid w:val="00C51681"/>
    <w:rsid w:val="00C5327B"/>
    <w:rsid w:val="00C57EAD"/>
    <w:rsid w:val="00C674A5"/>
    <w:rsid w:val="00C7050F"/>
    <w:rsid w:val="00C709ED"/>
    <w:rsid w:val="00C71DF0"/>
    <w:rsid w:val="00C7643B"/>
    <w:rsid w:val="00C803BB"/>
    <w:rsid w:val="00C81A91"/>
    <w:rsid w:val="00C916A3"/>
    <w:rsid w:val="00CA4416"/>
    <w:rsid w:val="00CA6E6F"/>
    <w:rsid w:val="00CB0783"/>
    <w:rsid w:val="00CB18A0"/>
    <w:rsid w:val="00CD061B"/>
    <w:rsid w:val="00D04381"/>
    <w:rsid w:val="00D137B4"/>
    <w:rsid w:val="00D22682"/>
    <w:rsid w:val="00D26D1E"/>
    <w:rsid w:val="00D322CA"/>
    <w:rsid w:val="00D34C9B"/>
    <w:rsid w:val="00D417C2"/>
    <w:rsid w:val="00D41EDE"/>
    <w:rsid w:val="00D47F70"/>
    <w:rsid w:val="00D50F13"/>
    <w:rsid w:val="00D51502"/>
    <w:rsid w:val="00D52157"/>
    <w:rsid w:val="00D5513E"/>
    <w:rsid w:val="00D70489"/>
    <w:rsid w:val="00D72AFB"/>
    <w:rsid w:val="00D73100"/>
    <w:rsid w:val="00D74BC9"/>
    <w:rsid w:val="00D80DA4"/>
    <w:rsid w:val="00D91729"/>
    <w:rsid w:val="00D96EAC"/>
    <w:rsid w:val="00D97BC4"/>
    <w:rsid w:val="00DA6334"/>
    <w:rsid w:val="00DE0239"/>
    <w:rsid w:val="00DF4999"/>
    <w:rsid w:val="00E00310"/>
    <w:rsid w:val="00E11E01"/>
    <w:rsid w:val="00E160F4"/>
    <w:rsid w:val="00E17B5C"/>
    <w:rsid w:val="00E3231F"/>
    <w:rsid w:val="00E40584"/>
    <w:rsid w:val="00E519E1"/>
    <w:rsid w:val="00E5607D"/>
    <w:rsid w:val="00E56FDA"/>
    <w:rsid w:val="00E65BB4"/>
    <w:rsid w:val="00E76B5E"/>
    <w:rsid w:val="00E9201C"/>
    <w:rsid w:val="00EB212D"/>
    <w:rsid w:val="00EB5355"/>
    <w:rsid w:val="00EB550D"/>
    <w:rsid w:val="00EC1265"/>
    <w:rsid w:val="00EC4B0F"/>
    <w:rsid w:val="00ED1A6A"/>
    <w:rsid w:val="00EE1A66"/>
    <w:rsid w:val="00EE1D09"/>
    <w:rsid w:val="00EE25D8"/>
    <w:rsid w:val="00EE7240"/>
    <w:rsid w:val="00EF66B8"/>
    <w:rsid w:val="00F130D7"/>
    <w:rsid w:val="00F21315"/>
    <w:rsid w:val="00F23817"/>
    <w:rsid w:val="00F40BE0"/>
    <w:rsid w:val="00F420A3"/>
    <w:rsid w:val="00F47B69"/>
    <w:rsid w:val="00F56682"/>
    <w:rsid w:val="00F63F67"/>
    <w:rsid w:val="00F84048"/>
    <w:rsid w:val="00F93474"/>
    <w:rsid w:val="00FA7021"/>
    <w:rsid w:val="00FC3EE6"/>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5539A"/>
  <w15:docId w15:val="{DD011E54-C199-4570-A670-6290AC53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IChoose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63700B" w:rsidP="0063700B">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63700B" w:rsidP="0063700B">
          <w:pPr>
            <w:pStyle w:val="F8BBD31B96FF426A8E40A9F06355431493"/>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63700B" w:rsidP="0063700B">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452619"/>
    <w:rsid w:val="0056547E"/>
    <w:rsid w:val="005A012A"/>
    <w:rsid w:val="0063700B"/>
    <w:rsid w:val="00646ADE"/>
    <w:rsid w:val="0071604C"/>
    <w:rsid w:val="007177C4"/>
    <w:rsid w:val="009170FF"/>
    <w:rsid w:val="009216B9"/>
    <w:rsid w:val="009574C2"/>
    <w:rsid w:val="00980CA5"/>
    <w:rsid w:val="009963A2"/>
    <w:rsid w:val="00A16B6E"/>
    <w:rsid w:val="00A26CAD"/>
    <w:rsid w:val="00B05E45"/>
    <w:rsid w:val="00B208B9"/>
    <w:rsid w:val="00B65E7C"/>
    <w:rsid w:val="00C27B37"/>
    <w:rsid w:val="00D30CA9"/>
    <w:rsid w:val="00E52AC7"/>
    <w:rsid w:val="00ED2748"/>
    <w:rsid w:val="00EE0C17"/>
    <w:rsid w:val="00F25C35"/>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0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63700B"/>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63700B"/>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6370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8650F8-E411-4455-BABB-67C6F720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1756</Words>
  <Characters>10012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Nino KHELADZE</cp:lastModifiedBy>
  <cp:revision>2</cp:revision>
  <cp:lastPrinted>2016-04-12T12:31:00Z</cp:lastPrinted>
  <dcterms:created xsi:type="dcterms:W3CDTF">2020-06-01T12:28:00Z</dcterms:created>
  <dcterms:modified xsi:type="dcterms:W3CDTF">2020-06-01T12:28:00Z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