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40B6E" w14:textId="77777777" w:rsidR="00B673F4" w:rsidRPr="008E048C" w:rsidRDefault="00B673F4" w:rsidP="00B673F4">
      <w:pPr>
        <w:jc w:val="center"/>
        <w:rPr>
          <w:rFonts w:cstheme="minorHAnsi"/>
          <w:b/>
          <w:bCs/>
          <w:sz w:val="32"/>
          <w:szCs w:val="32"/>
        </w:rPr>
      </w:pPr>
      <w:r w:rsidRPr="008E048C">
        <w:rPr>
          <w:rFonts w:cstheme="minorHAnsi"/>
          <w:b/>
          <w:bCs/>
          <w:sz w:val="32"/>
          <w:szCs w:val="32"/>
        </w:rPr>
        <w:t>TERMS OF REFERENCE</w:t>
      </w:r>
    </w:p>
    <w:p w14:paraId="58175E17" w14:textId="77777777" w:rsidR="00B673F4" w:rsidRDefault="00B673F4" w:rsidP="00B673F4">
      <w:pPr>
        <w:rPr>
          <w:rFonts w:cstheme="minorHAnsi"/>
          <w:i/>
          <w:iCs/>
        </w:rPr>
      </w:pPr>
    </w:p>
    <w:p w14:paraId="69CFC545" w14:textId="7DF569D8" w:rsidR="00B673F4" w:rsidRPr="00E642CF" w:rsidRDefault="00521938" w:rsidP="00D54C6F">
      <w:pPr>
        <w:jc w:val="center"/>
        <w:rPr>
          <w:rFonts w:cstheme="minorHAnsi"/>
          <w:b/>
          <w:bCs/>
          <w:color w:val="000000"/>
          <w:sz w:val="22"/>
          <w:szCs w:val="22"/>
        </w:rPr>
      </w:pPr>
      <w:r w:rsidRPr="0061470C">
        <w:rPr>
          <w:rFonts w:cstheme="minorHAnsi"/>
          <w:b/>
          <w:bCs/>
          <w:i/>
          <w:iCs/>
        </w:rPr>
        <w:t>"</w:t>
      </w:r>
      <w:r w:rsidR="00143885">
        <w:rPr>
          <w:rFonts w:cstheme="minorHAnsi"/>
          <w:b/>
          <w:bCs/>
          <w:i/>
          <w:iCs/>
        </w:rPr>
        <w:t>Endline</w:t>
      </w:r>
      <w:r w:rsidR="00E642CF" w:rsidRPr="0061470C">
        <w:rPr>
          <w:rFonts w:cstheme="minorHAnsi"/>
          <w:b/>
          <w:bCs/>
          <w:i/>
          <w:iCs/>
        </w:rPr>
        <w:t xml:space="preserve"> </w:t>
      </w:r>
      <w:r w:rsidR="008B54E7" w:rsidRPr="0061470C">
        <w:rPr>
          <w:rFonts w:cstheme="minorHAnsi"/>
          <w:b/>
          <w:bCs/>
          <w:i/>
          <w:iCs/>
        </w:rPr>
        <w:t>Survey</w:t>
      </w:r>
      <w:r w:rsidRPr="0061470C">
        <w:rPr>
          <w:rFonts w:cstheme="minorHAnsi"/>
          <w:b/>
          <w:bCs/>
          <w:i/>
          <w:iCs/>
        </w:rPr>
        <w:t xml:space="preserve">" </w:t>
      </w:r>
      <w:r w:rsidR="002B6DB5" w:rsidRPr="0061470C">
        <w:rPr>
          <w:rFonts w:cstheme="minorHAnsi"/>
          <w:b/>
          <w:bCs/>
          <w:i/>
          <w:iCs/>
        </w:rPr>
        <w:t>for Monitoring Conciliation</w:t>
      </w:r>
      <w:r w:rsidR="00143885">
        <w:rPr>
          <w:rFonts w:cstheme="minorHAnsi"/>
          <w:b/>
          <w:bCs/>
          <w:i/>
          <w:iCs/>
        </w:rPr>
        <w:t xml:space="preserve"> and Mediation</w:t>
      </w:r>
      <w:r w:rsidR="002B6DB5" w:rsidRPr="0061470C">
        <w:rPr>
          <w:rFonts w:cstheme="minorHAnsi"/>
          <w:b/>
          <w:bCs/>
          <w:i/>
          <w:iCs/>
        </w:rPr>
        <w:t xml:space="preserve"> Mechanism</w:t>
      </w:r>
      <w:r w:rsidR="00D54C6F">
        <w:rPr>
          <w:rFonts w:cstheme="minorHAnsi"/>
          <w:b/>
          <w:bCs/>
          <w:i/>
          <w:iCs/>
        </w:rPr>
        <w:br/>
      </w:r>
    </w:p>
    <w:p w14:paraId="62CFE4BF" w14:textId="0FE4F034" w:rsidR="00B673F4" w:rsidRDefault="00B673F4" w:rsidP="00B673F4">
      <w:pPr>
        <w:autoSpaceDE w:val="0"/>
        <w:autoSpaceDN w:val="0"/>
        <w:adjustRightInd w:val="0"/>
        <w:spacing w:after="240"/>
        <w:rPr>
          <w:rFonts w:cstheme="minorHAnsi"/>
          <w:color w:val="000000"/>
          <w:sz w:val="22"/>
          <w:szCs w:val="22"/>
        </w:rPr>
      </w:pPr>
      <w:r w:rsidRPr="004F14ED">
        <w:rPr>
          <w:rFonts w:cstheme="minorHAnsi"/>
          <w:b/>
          <w:color w:val="000000"/>
          <w:sz w:val="22"/>
          <w:szCs w:val="22"/>
        </w:rPr>
        <w:t>Project</w:t>
      </w:r>
      <w:r w:rsidRPr="004F14ED">
        <w:rPr>
          <w:rFonts w:cstheme="minorHAnsi"/>
          <w:color w:val="000000"/>
          <w:sz w:val="22"/>
          <w:szCs w:val="22"/>
        </w:rPr>
        <w:t xml:space="preserve">: </w:t>
      </w:r>
      <w:r w:rsidR="00521938">
        <w:rPr>
          <w:rFonts w:cstheme="minorHAnsi"/>
          <w:color w:val="000000"/>
          <w:sz w:val="22"/>
          <w:szCs w:val="22"/>
        </w:rPr>
        <w:t>"</w:t>
      </w:r>
      <w:r w:rsidR="0066436B">
        <w:rPr>
          <w:rFonts w:cstheme="minorHAnsi"/>
          <w:sz w:val="22"/>
          <w:szCs w:val="22"/>
        </w:rPr>
        <w:t>Promoting Alternative Dispute Resolution (ADR) in Turkey</w:t>
      </w:r>
      <w:r w:rsidR="00521938">
        <w:rPr>
          <w:rFonts w:cstheme="minorHAnsi"/>
          <w:sz w:val="22"/>
          <w:szCs w:val="22"/>
        </w:rPr>
        <w:t>"</w:t>
      </w:r>
      <w:r w:rsidR="00521938" w:rsidRPr="004F14ED">
        <w:rPr>
          <w:rFonts w:cstheme="minorHAnsi"/>
          <w:color w:val="000000"/>
          <w:sz w:val="22"/>
          <w:szCs w:val="22"/>
        </w:rPr>
        <w:t xml:space="preserve"> </w:t>
      </w:r>
    </w:p>
    <w:p w14:paraId="438EF36B" w14:textId="61EF523B" w:rsidR="00B673F4" w:rsidRPr="0091433A" w:rsidRDefault="00B673F4" w:rsidP="0066436B">
      <w:pPr>
        <w:autoSpaceDE w:val="0"/>
        <w:autoSpaceDN w:val="0"/>
        <w:adjustRightInd w:val="0"/>
        <w:spacing w:after="240"/>
        <w:rPr>
          <w:rFonts w:cstheme="minorHAnsi"/>
          <w:color w:val="000000"/>
          <w:sz w:val="22"/>
          <w:szCs w:val="22"/>
        </w:rPr>
      </w:pPr>
      <w:r w:rsidRPr="004F14ED">
        <w:rPr>
          <w:rFonts w:cstheme="minorHAnsi"/>
          <w:b/>
          <w:bCs/>
          <w:color w:val="000000"/>
          <w:sz w:val="22"/>
          <w:szCs w:val="22"/>
        </w:rPr>
        <w:t xml:space="preserve">Period of </w:t>
      </w:r>
      <w:r w:rsidR="00521938">
        <w:rPr>
          <w:rFonts w:cstheme="minorHAnsi"/>
          <w:b/>
          <w:bCs/>
          <w:color w:val="000000"/>
          <w:sz w:val="22"/>
          <w:szCs w:val="22"/>
        </w:rPr>
        <w:t>A</w:t>
      </w:r>
      <w:r w:rsidR="00521938" w:rsidRPr="004F14ED">
        <w:rPr>
          <w:rFonts w:cstheme="minorHAnsi"/>
          <w:b/>
          <w:bCs/>
          <w:color w:val="000000"/>
          <w:sz w:val="22"/>
          <w:szCs w:val="22"/>
        </w:rPr>
        <w:t>ssignment</w:t>
      </w:r>
      <w:r>
        <w:rPr>
          <w:rFonts w:cstheme="minorHAnsi"/>
          <w:b/>
          <w:bCs/>
          <w:color w:val="000000"/>
          <w:sz w:val="22"/>
          <w:szCs w:val="22"/>
        </w:rPr>
        <w:t>:</w:t>
      </w:r>
      <w:r w:rsidR="00610334">
        <w:rPr>
          <w:rFonts w:cstheme="minorHAnsi"/>
          <w:b/>
          <w:bCs/>
          <w:color w:val="000000"/>
          <w:sz w:val="22"/>
          <w:szCs w:val="22"/>
        </w:rPr>
        <w:t xml:space="preserve"> </w:t>
      </w:r>
      <w:r w:rsidR="00610334">
        <w:rPr>
          <w:rFonts w:cstheme="minorHAnsi"/>
          <w:color w:val="000000"/>
          <w:sz w:val="22"/>
          <w:szCs w:val="22"/>
        </w:rPr>
        <w:t>27</w:t>
      </w:r>
      <w:r w:rsidR="000B0C9D" w:rsidRPr="0091433A">
        <w:rPr>
          <w:rFonts w:cstheme="minorHAnsi"/>
          <w:color w:val="000000"/>
          <w:sz w:val="22"/>
          <w:szCs w:val="22"/>
        </w:rPr>
        <w:t>/</w:t>
      </w:r>
      <w:r w:rsidR="00D82B4E" w:rsidRPr="0091433A">
        <w:rPr>
          <w:rFonts w:cstheme="minorHAnsi"/>
          <w:color w:val="000000"/>
          <w:sz w:val="22"/>
          <w:szCs w:val="22"/>
        </w:rPr>
        <w:t>08</w:t>
      </w:r>
      <w:r w:rsidR="000B0C9D" w:rsidRPr="0091433A">
        <w:rPr>
          <w:rFonts w:cstheme="minorHAnsi"/>
          <w:color w:val="000000"/>
          <w:sz w:val="22"/>
          <w:szCs w:val="22"/>
        </w:rPr>
        <w:t>/202</w:t>
      </w:r>
      <w:r w:rsidR="00AF6BA3" w:rsidRPr="0091433A">
        <w:rPr>
          <w:rFonts w:cstheme="minorHAnsi"/>
          <w:color w:val="000000"/>
          <w:sz w:val="22"/>
          <w:szCs w:val="22"/>
        </w:rPr>
        <w:t>4</w:t>
      </w:r>
      <w:r w:rsidRPr="0091433A">
        <w:rPr>
          <w:rFonts w:cstheme="minorHAnsi"/>
          <w:color w:val="000000"/>
          <w:sz w:val="22"/>
          <w:szCs w:val="22"/>
        </w:rPr>
        <w:t>-</w:t>
      </w:r>
      <w:r w:rsidR="0098568F" w:rsidRPr="0091433A">
        <w:rPr>
          <w:rFonts w:cstheme="minorHAnsi"/>
          <w:color w:val="000000"/>
          <w:sz w:val="22"/>
          <w:szCs w:val="22"/>
        </w:rPr>
        <w:t>10</w:t>
      </w:r>
      <w:r w:rsidR="00D82B4E" w:rsidRPr="0091433A">
        <w:rPr>
          <w:rFonts w:cstheme="minorHAnsi"/>
          <w:color w:val="000000"/>
          <w:sz w:val="22"/>
          <w:szCs w:val="22"/>
        </w:rPr>
        <w:t>/09/2024</w:t>
      </w:r>
      <w:r w:rsidR="0098568F" w:rsidRPr="0091433A">
        <w:rPr>
          <w:rFonts w:cstheme="minorHAnsi"/>
          <w:color w:val="000000"/>
          <w:sz w:val="22"/>
          <w:szCs w:val="22"/>
        </w:rPr>
        <w:t xml:space="preserve"> </w:t>
      </w:r>
      <w:r w:rsidR="0098568F" w:rsidRPr="0091433A">
        <w:rPr>
          <w:rFonts w:cstheme="minorHAnsi"/>
          <w:color w:val="000000"/>
          <w:sz w:val="22"/>
          <w:szCs w:val="22"/>
          <w:u w:val="single"/>
        </w:rPr>
        <w:t>with no possibility of extension</w:t>
      </w:r>
      <w:r w:rsidR="0098568F" w:rsidRPr="0091433A">
        <w:rPr>
          <w:rFonts w:cstheme="minorHAnsi"/>
          <w:color w:val="000000"/>
          <w:sz w:val="22"/>
          <w:szCs w:val="22"/>
        </w:rPr>
        <w:t xml:space="preserve">. The project will end on 15.09.2024. </w:t>
      </w:r>
      <w:r w:rsidR="0098568F" w:rsidRPr="0091433A">
        <w:rPr>
          <w:rFonts w:cstheme="minorHAnsi"/>
          <w:color w:val="000000"/>
          <w:sz w:val="22"/>
          <w:szCs w:val="22"/>
          <w:u w:val="single"/>
        </w:rPr>
        <w:t>Bidders should therefore be aware that the deadlines must be strictly respected.</w:t>
      </w:r>
    </w:p>
    <w:p w14:paraId="1F886048" w14:textId="522CFB78" w:rsidR="00B673F4" w:rsidRDefault="00B673F4" w:rsidP="00B673F4">
      <w:pPr>
        <w:rPr>
          <w:rFonts w:cstheme="minorHAnsi"/>
          <w:b/>
          <w:bCs/>
          <w:color w:val="000000"/>
          <w:sz w:val="22"/>
          <w:szCs w:val="22"/>
        </w:rPr>
      </w:pPr>
    </w:p>
    <w:p w14:paraId="36BB5D39" w14:textId="77777777" w:rsidR="006C68D3" w:rsidRDefault="006C68D3" w:rsidP="00B673F4">
      <w:pPr>
        <w:rPr>
          <w:rFonts w:cstheme="minorHAnsi"/>
          <w:b/>
          <w:bCs/>
          <w:color w:val="000000"/>
          <w:sz w:val="22"/>
          <w:szCs w:val="22"/>
        </w:rPr>
      </w:pPr>
    </w:p>
    <w:p w14:paraId="4DE27FB9" w14:textId="77777777" w:rsidR="00B673F4" w:rsidRPr="00FC4D0B" w:rsidRDefault="00B673F4" w:rsidP="00B673F4">
      <w:pPr>
        <w:rPr>
          <w:rFonts w:cstheme="minorHAnsi"/>
          <w:b/>
          <w:bCs/>
        </w:rPr>
      </w:pPr>
      <w:r>
        <w:rPr>
          <w:rFonts w:cstheme="minorHAnsi"/>
          <w:b/>
          <w:bCs/>
        </w:rPr>
        <w:t>Overview of the Terms of Reference</w:t>
      </w:r>
    </w:p>
    <w:p w14:paraId="054AC6AF" w14:textId="77777777" w:rsidR="00B673F4" w:rsidRPr="00793042" w:rsidRDefault="008E6B67" w:rsidP="00B673F4">
      <w:pPr>
        <w:rPr>
          <w:rFonts w:cstheme="minorHAnsi"/>
          <w:color w:val="000000" w:themeColor="text1"/>
        </w:rPr>
      </w:pPr>
      <w:hyperlink w:anchor="In" w:history="1">
        <w:r w:rsidR="00B673F4" w:rsidRPr="00793042">
          <w:rPr>
            <w:rStyle w:val="Kpr"/>
            <w:rFonts w:cstheme="minorHAnsi"/>
            <w:color w:val="000000" w:themeColor="text1"/>
            <w:u w:val="none"/>
          </w:rPr>
          <w:t>Introduction</w:t>
        </w:r>
      </w:hyperlink>
    </w:p>
    <w:p w14:paraId="20B4DF53" w14:textId="77777777" w:rsidR="00B673F4" w:rsidRPr="00793042" w:rsidRDefault="008E6B67" w:rsidP="00B673F4">
      <w:pPr>
        <w:rPr>
          <w:rFonts w:cstheme="minorHAnsi"/>
          <w:color w:val="000000" w:themeColor="text1"/>
        </w:rPr>
      </w:pPr>
      <w:hyperlink w:anchor="Ob" w:history="1">
        <w:r w:rsidR="00B673F4" w:rsidRPr="00793042">
          <w:rPr>
            <w:rStyle w:val="Kpr"/>
            <w:rFonts w:cstheme="minorHAnsi"/>
            <w:color w:val="000000" w:themeColor="text1"/>
            <w:u w:val="none"/>
          </w:rPr>
          <w:t>Objectives of the Assignment</w:t>
        </w:r>
      </w:hyperlink>
    </w:p>
    <w:bookmarkStart w:id="0" w:name="Tasks"/>
    <w:p w14:paraId="55E82C06" w14:textId="77777777" w:rsidR="00B673F4" w:rsidRPr="00793042" w:rsidRDefault="00B673F4" w:rsidP="00B673F4">
      <w:pPr>
        <w:rPr>
          <w:rFonts w:cstheme="minorHAnsi"/>
          <w:color w:val="000000" w:themeColor="text1"/>
        </w:rPr>
      </w:pPr>
      <w:r w:rsidRPr="00793042">
        <w:rPr>
          <w:rFonts w:cstheme="minorHAnsi"/>
          <w:color w:val="000000" w:themeColor="text1"/>
        </w:rPr>
        <w:fldChar w:fldCharType="begin"/>
      </w:r>
      <w:r w:rsidRPr="00793042">
        <w:rPr>
          <w:rFonts w:cstheme="minorHAnsi"/>
          <w:color w:val="000000" w:themeColor="text1"/>
        </w:rPr>
        <w:instrText xml:space="preserve"> HYPERLINK  \l "Tasks" </w:instrText>
      </w:r>
      <w:r w:rsidRPr="00793042">
        <w:rPr>
          <w:rFonts w:cstheme="minorHAnsi"/>
          <w:color w:val="000000" w:themeColor="text1"/>
        </w:rPr>
        <w:fldChar w:fldCharType="separate"/>
      </w:r>
      <w:r w:rsidRPr="00793042">
        <w:rPr>
          <w:rStyle w:val="Kpr"/>
          <w:rFonts w:cstheme="minorHAnsi"/>
          <w:color w:val="000000" w:themeColor="text1"/>
          <w:u w:val="none"/>
        </w:rPr>
        <w:t>Specific Tasks</w:t>
      </w:r>
      <w:r w:rsidRPr="00793042">
        <w:rPr>
          <w:rFonts w:cstheme="minorHAnsi"/>
          <w:color w:val="000000" w:themeColor="text1"/>
        </w:rPr>
        <w:fldChar w:fldCharType="end"/>
      </w:r>
      <w:r w:rsidRPr="00793042">
        <w:rPr>
          <w:rFonts w:cstheme="minorHAnsi"/>
          <w:color w:val="000000" w:themeColor="text1"/>
        </w:rPr>
        <w:t xml:space="preserve"> </w:t>
      </w:r>
    </w:p>
    <w:bookmarkEnd w:id="0"/>
    <w:p w14:paraId="2A5CA917" w14:textId="77777777" w:rsidR="00B673F4" w:rsidRPr="00793042" w:rsidRDefault="00AB6EF5" w:rsidP="00B673F4">
      <w:pPr>
        <w:rPr>
          <w:rStyle w:val="Kpr"/>
          <w:rFonts w:cstheme="minorHAnsi"/>
          <w:color w:val="000000" w:themeColor="text1"/>
          <w:u w:val="none"/>
        </w:rPr>
      </w:pPr>
      <w:r w:rsidRPr="00793042">
        <w:fldChar w:fldCharType="begin"/>
      </w:r>
      <w:r w:rsidRPr="00793042">
        <w:rPr>
          <w:color w:val="000000" w:themeColor="text1"/>
        </w:rPr>
        <w:instrText xml:space="preserve"> HYPERLINK \l "deli" </w:instrText>
      </w:r>
      <w:r w:rsidRPr="00793042">
        <w:fldChar w:fldCharType="separate"/>
      </w:r>
      <w:r w:rsidR="00B673F4" w:rsidRPr="00793042">
        <w:rPr>
          <w:rStyle w:val="Kpr"/>
          <w:rFonts w:cstheme="minorHAnsi"/>
          <w:color w:val="000000" w:themeColor="text1"/>
          <w:u w:val="none"/>
        </w:rPr>
        <w:t>Deliverables</w:t>
      </w:r>
      <w:r w:rsidRPr="00793042">
        <w:rPr>
          <w:rStyle w:val="Kpr"/>
          <w:rFonts w:cstheme="minorHAnsi"/>
          <w:color w:val="000000" w:themeColor="text1"/>
          <w:u w:val="none"/>
        </w:rPr>
        <w:fldChar w:fldCharType="end"/>
      </w:r>
    </w:p>
    <w:p w14:paraId="3FCFAA14" w14:textId="29B53220" w:rsidR="00B673F4" w:rsidRPr="00793042" w:rsidRDefault="008E6B67" w:rsidP="00B673F4">
      <w:pPr>
        <w:rPr>
          <w:rStyle w:val="Kpr"/>
          <w:rFonts w:cstheme="minorHAnsi"/>
          <w:color w:val="000000" w:themeColor="text1"/>
          <w:u w:val="none"/>
        </w:rPr>
      </w:pPr>
      <w:hyperlink w:anchor="DURA" w:history="1">
        <w:r w:rsidR="00B673F4" w:rsidRPr="00793042">
          <w:rPr>
            <w:rStyle w:val="Kpr"/>
            <w:rFonts w:cstheme="minorHAnsi"/>
            <w:color w:val="000000" w:themeColor="text1"/>
            <w:u w:val="none"/>
          </w:rPr>
          <w:t>Duration of Consultancy</w:t>
        </w:r>
      </w:hyperlink>
      <w:r w:rsidR="006735A0" w:rsidRPr="00793042">
        <w:rPr>
          <w:rStyle w:val="Kpr"/>
          <w:rFonts w:cstheme="minorHAnsi"/>
          <w:color w:val="000000" w:themeColor="text1"/>
          <w:u w:val="none"/>
        </w:rPr>
        <w:t xml:space="preserve"> </w:t>
      </w:r>
    </w:p>
    <w:p w14:paraId="1CBC8920" w14:textId="175CDC5C" w:rsidR="00B673F4" w:rsidRPr="00793042" w:rsidRDefault="00FB2B45" w:rsidP="00B673F4">
      <w:pPr>
        <w:rPr>
          <w:rFonts w:cstheme="minorHAnsi"/>
          <w:color w:val="000000" w:themeColor="text1"/>
        </w:rPr>
      </w:pPr>
      <w:r w:rsidRPr="00793042">
        <w:rPr>
          <w:color w:val="000000" w:themeColor="text1"/>
        </w:rPr>
        <w:t>Profile of the Provider/Research company</w:t>
      </w:r>
      <w:r w:rsidRPr="00793042" w:rsidDel="00FB2B45">
        <w:rPr>
          <w:color w:val="000000" w:themeColor="text1"/>
        </w:rPr>
        <w:t xml:space="preserve"> </w:t>
      </w:r>
    </w:p>
    <w:p w14:paraId="07E54B86" w14:textId="77777777" w:rsidR="00B673F4" w:rsidRPr="00793042" w:rsidRDefault="00B673F4" w:rsidP="00B673F4">
      <w:pPr>
        <w:rPr>
          <w:rStyle w:val="Kpr"/>
          <w:rFonts w:cstheme="minorHAnsi"/>
          <w:color w:val="000000" w:themeColor="text1"/>
          <w:u w:val="none"/>
        </w:rPr>
      </w:pPr>
      <w:r w:rsidRPr="00793042">
        <w:rPr>
          <w:rFonts w:cstheme="minorHAnsi"/>
          <w:color w:val="000000" w:themeColor="text1"/>
        </w:rPr>
        <w:t xml:space="preserve">Submission of </w:t>
      </w:r>
      <w:hyperlink w:anchor="offer" w:history="1">
        <w:r w:rsidRPr="00793042">
          <w:rPr>
            <w:rStyle w:val="Kpr"/>
            <w:rFonts w:cstheme="minorHAnsi"/>
            <w:color w:val="000000" w:themeColor="text1"/>
            <w:u w:val="none"/>
          </w:rPr>
          <w:t>Technical and Financial Offer</w:t>
        </w:r>
      </w:hyperlink>
    </w:p>
    <w:p w14:paraId="028EFE51" w14:textId="77777777" w:rsidR="00B673F4" w:rsidRPr="00793042" w:rsidRDefault="00B673F4" w:rsidP="00B673F4">
      <w:pPr>
        <w:rPr>
          <w:rFonts w:cstheme="minorHAnsi"/>
          <w:color w:val="000000" w:themeColor="text1"/>
        </w:rPr>
      </w:pPr>
      <w:r w:rsidRPr="00793042">
        <w:rPr>
          <w:rStyle w:val="Kpr"/>
          <w:rFonts w:cstheme="minorHAnsi"/>
          <w:color w:val="000000" w:themeColor="text1"/>
          <w:u w:val="none"/>
        </w:rPr>
        <w:t>Payment Modalities</w:t>
      </w:r>
    </w:p>
    <w:p w14:paraId="42BF2A77" w14:textId="77777777" w:rsidR="00B673F4" w:rsidRPr="00793042" w:rsidRDefault="008E6B67" w:rsidP="00B673F4">
      <w:pPr>
        <w:rPr>
          <w:rFonts w:cstheme="minorHAnsi"/>
          <w:color w:val="000000" w:themeColor="text1"/>
        </w:rPr>
      </w:pPr>
      <w:hyperlink w:anchor="annex" w:history="1">
        <w:r w:rsidR="00B673F4" w:rsidRPr="00793042">
          <w:rPr>
            <w:rStyle w:val="Kpr"/>
            <w:rFonts w:cstheme="minorHAnsi"/>
            <w:color w:val="000000" w:themeColor="text1"/>
            <w:u w:val="none"/>
          </w:rPr>
          <w:t>Annexes</w:t>
        </w:r>
      </w:hyperlink>
    </w:p>
    <w:p w14:paraId="5A27360F" w14:textId="578263F8" w:rsidR="00B673F4" w:rsidRDefault="00B673F4" w:rsidP="00B673F4">
      <w:pPr>
        <w:jc w:val="center"/>
        <w:rPr>
          <w:rFonts w:cstheme="minorHAnsi"/>
          <w:b/>
          <w:bCs/>
        </w:rPr>
      </w:pPr>
    </w:p>
    <w:p w14:paraId="40420A25" w14:textId="408BFA3E" w:rsidR="0066436B" w:rsidRDefault="0066436B" w:rsidP="00B673F4">
      <w:pPr>
        <w:jc w:val="center"/>
        <w:rPr>
          <w:rFonts w:cstheme="minorHAnsi"/>
          <w:b/>
          <w:bCs/>
        </w:rPr>
      </w:pPr>
    </w:p>
    <w:p w14:paraId="550BFD54" w14:textId="7541D645" w:rsidR="0066436B" w:rsidRDefault="0066436B" w:rsidP="00B673F4">
      <w:pPr>
        <w:jc w:val="center"/>
        <w:rPr>
          <w:rFonts w:cstheme="minorHAnsi"/>
          <w:b/>
          <w:bCs/>
        </w:rPr>
      </w:pPr>
    </w:p>
    <w:p w14:paraId="79C618F0" w14:textId="5D26C7C1" w:rsidR="0066436B" w:rsidRDefault="0066436B" w:rsidP="00B673F4">
      <w:pPr>
        <w:jc w:val="center"/>
        <w:rPr>
          <w:rFonts w:cstheme="minorHAnsi"/>
          <w:b/>
          <w:bCs/>
        </w:rPr>
      </w:pPr>
    </w:p>
    <w:p w14:paraId="33CA1201" w14:textId="0C178FA4" w:rsidR="0066436B" w:rsidRDefault="0066436B" w:rsidP="00B673F4">
      <w:pPr>
        <w:jc w:val="center"/>
        <w:rPr>
          <w:rFonts w:cstheme="minorHAnsi"/>
          <w:b/>
          <w:bCs/>
        </w:rPr>
      </w:pPr>
    </w:p>
    <w:p w14:paraId="7EEE4750" w14:textId="377FA1A2" w:rsidR="0066436B" w:rsidRDefault="0066436B" w:rsidP="00B673F4">
      <w:pPr>
        <w:jc w:val="center"/>
        <w:rPr>
          <w:rFonts w:cstheme="minorHAnsi"/>
          <w:b/>
          <w:bCs/>
        </w:rPr>
      </w:pPr>
    </w:p>
    <w:p w14:paraId="3668A855" w14:textId="3AA214DA" w:rsidR="0066436B" w:rsidRDefault="0066436B" w:rsidP="00B673F4">
      <w:pPr>
        <w:jc w:val="center"/>
        <w:rPr>
          <w:rFonts w:cstheme="minorHAnsi"/>
          <w:b/>
          <w:bCs/>
        </w:rPr>
      </w:pPr>
    </w:p>
    <w:p w14:paraId="7706B999" w14:textId="6D60A701" w:rsidR="0066436B" w:rsidRDefault="0066436B" w:rsidP="00B673F4">
      <w:pPr>
        <w:jc w:val="center"/>
        <w:rPr>
          <w:rFonts w:cstheme="minorHAnsi"/>
          <w:b/>
          <w:bCs/>
        </w:rPr>
      </w:pPr>
    </w:p>
    <w:p w14:paraId="2FF3C009" w14:textId="32B1B5E0" w:rsidR="0066436B" w:rsidRDefault="0066436B" w:rsidP="00B673F4">
      <w:pPr>
        <w:jc w:val="center"/>
        <w:rPr>
          <w:rFonts w:cstheme="minorHAnsi"/>
          <w:b/>
          <w:bCs/>
        </w:rPr>
      </w:pPr>
    </w:p>
    <w:p w14:paraId="669B30EF" w14:textId="66DCCD72" w:rsidR="0066436B" w:rsidRDefault="0066436B" w:rsidP="00B673F4">
      <w:pPr>
        <w:jc w:val="center"/>
        <w:rPr>
          <w:rFonts w:cstheme="minorHAnsi"/>
          <w:b/>
          <w:bCs/>
        </w:rPr>
      </w:pPr>
    </w:p>
    <w:p w14:paraId="3FC288D9" w14:textId="0AAB5514" w:rsidR="0066436B" w:rsidRDefault="0066436B" w:rsidP="00B673F4">
      <w:pPr>
        <w:jc w:val="center"/>
        <w:rPr>
          <w:rFonts w:cstheme="minorHAnsi"/>
          <w:b/>
          <w:bCs/>
        </w:rPr>
      </w:pPr>
    </w:p>
    <w:p w14:paraId="69EB8846" w14:textId="28319F4A" w:rsidR="0066436B" w:rsidRDefault="0066436B" w:rsidP="00B673F4">
      <w:pPr>
        <w:jc w:val="center"/>
        <w:rPr>
          <w:rFonts w:cstheme="minorHAnsi"/>
          <w:b/>
          <w:bCs/>
        </w:rPr>
      </w:pPr>
    </w:p>
    <w:p w14:paraId="12B8A770" w14:textId="30C8E4F6" w:rsidR="0066436B" w:rsidRDefault="0066436B" w:rsidP="00B673F4">
      <w:pPr>
        <w:jc w:val="center"/>
        <w:rPr>
          <w:rFonts w:cstheme="minorHAnsi"/>
          <w:b/>
          <w:bCs/>
        </w:rPr>
      </w:pPr>
    </w:p>
    <w:p w14:paraId="26047F38" w14:textId="4A023B31" w:rsidR="0066436B" w:rsidRDefault="0066436B" w:rsidP="00B673F4">
      <w:pPr>
        <w:jc w:val="center"/>
        <w:rPr>
          <w:rFonts w:cstheme="minorHAnsi"/>
          <w:b/>
          <w:bCs/>
        </w:rPr>
      </w:pPr>
    </w:p>
    <w:p w14:paraId="52A5ACED" w14:textId="0CF8E00F" w:rsidR="0066436B" w:rsidRDefault="0066436B" w:rsidP="00B673F4">
      <w:pPr>
        <w:jc w:val="center"/>
        <w:rPr>
          <w:rFonts w:cstheme="minorHAnsi"/>
          <w:b/>
          <w:bCs/>
        </w:rPr>
      </w:pPr>
    </w:p>
    <w:p w14:paraId="42B8691B" w14:textId="6A23BE3F" w:rsidR="0066436B" w:rsidRDefault="0066436B" w:rsidP="00B673F4">
      <w:pPr>
        <w:jc w:val="center"/>
        <w:rPr>
          <w:rFonts w:cstheme="minorHAnsi"/>
          <w:b/>
          <w:bCs/>
        </w:rPr>
      </w:pPr>
    </w:p>
    <w:p w14:paraId="78466268" w14:textId="6A4BCED3" w:rsidR="0066436B" w:rsidRDefault="0066436B" w:rsidP="00B673F4">
      <w:pPr>
        <w:jc w:val="center"/>
        <w:rPr>
          <w:rFonts w:cstheme="minorHAnsi"/>
          <w:b/>
          <w:bCs/>
        </w:rPr>
      </w:pPr>
    </w:p>
    <w:p w14:paraId="794A6B69" w14:textId="54DE2254" w:rsidR="0066436B" w:rsidRDefault="0066436B" w:rsidP="00B673F4">
      <w:pPr>
        <w:jc w:val="center"/>
        <w:rPr>
          <w:rFonts w:cstheme="minorHAnsi"/>
          <w:b/>
          <w:bCs/>
        </w:rPr>
      </w:pPr>
    </w:p>
    <w:p w14:paraId="68D7D1FF" w14:textId="55E43C0F" w:rsidR="0066436B" w:rsidRDefault="0066436B" w:rsidP="00B673F4">
      <w:pPr>
        <w:jc w:val="center"/>
        <w:rPr>
          <w:rFonts w:cstheme="minorHAnsi"/>
          <w:b/>
          <w:bCs/>
        </w:rPr>
      </w:pPr>
    </w:p>
    <w:p w14:paraId="2FE0EFA1" w14:textId="1D241903" w:rsidR="0066436B" w:rsidRDefault="0066436B" w:rsidP="00B673F4">
      <w:pPr>
        <w:jc w:val="center"/>
        <w:rPr>
          <w:rFonts w:cstheme="minorHAnsi"/>
          <w:b/>
          <w:bCs/>
        </w:rPr>
      </w:pPr>
    </w:p>
    <w:p w14:paraId="0CE03F51" w14:textId="11E9B4E2" w:rsidR="007663B0" w:rsidRDefault="007663B0" w:rsidP="00B673F4">
      <w:pPr>
        <w:jc w:val="center"/>
        <w:rPr>
          <w:rFonts w:cstheme="minorHAnsi"/>
          <w:b/>
          <w:bCs/>
        </w:rPr>
      </w:pPr>
    </w:p>
    <w:p w14:paraId="4DCD0D41" w14:textId="4E825792" w:rsidR="007663B0" w:rsidRDefault="007663B0" w:rsidP="00B673F4">
      <w:pPr>
        <w:jc w:val="center"/>
        <w:rPr>
          <w:rFonts w:cstheme="minorHAnsi"/>
          <w:b/>
          <w:bCs/>
        </w:rPr>
      </w:pPr>
    </w:p>
    <w:p w14:paraId="79665786" w14:textId="6638A790" w:rsidR="007663B0" w:rsidRDefault="007663B0" w:rsidP="00B673F4">
      <w:pPr>
        <w:jc w:val="center"/>
        <w:rPr>
          <w:rFonts w:cstheme="minorHAnsi"/>
          <w:b/>
          <w:bCs/>
        </w:rPr>
      </w:pPr>
    </w:p>
    <w:p w14:paraId="26813121" w14:textId="45469575" w:rsidR="007663B0" w:rsidRDefault="007663B0" w:rsidP="00B673F4">
      <w:pPr>
        <w:jc w:val="center"/>
        <w:rPr>
          <w:rFonts w:cstheme="minorHAnsi"/>
          <w:b/>
          <w:bCs/>
        </w:rPr>
      </w:pPr>
    </w:p>
    <w:p w14:paraId="3FE07482" w14:textId="77777777" w:rsidR="007663B0" w:rsidRDefault="007663B0" w:rsidP="00B673F4">
      <w:pPr>
        <w:jc w:val="center"/>
        <w:rPr>
          <w:rFonts w:cstheme="minorHAnsi"/>
          <w:b/>
          <w:bCs/>
        </w:rPr>
      </w:pPr>
    </w:p>
    <w:p w14:paraId="04245F30" w14:textId="2A30AA46" w:rsidR="0066436B" w:rsidRDefault="0066436B" w:rsidP="00B673F4">
      <w:pPr>
        <w:jc w:val="center"/>
        <w:rPr>
          <w:rFonts w:cstheme="minorHAnsi"/>
          <w:b/>
          <w:bCs/>
        </w:rPr>
      </w:pPr>
    </w:p>
    <w:p w14:paraId="28010DCE" w14:textId="1133B2ED" w:rsidR="0066436B" w:rsidRDefault="0066436B" w:rsidP="00B673F4">
      <w:pPr>
        <w:jc w:val="center"/>
        <w:rPr>
          <w:rFonts w:cstheme="minorHAnsi"/>
          <w:b/>
          <w:bCs/>
        </w:rPr>
      </w:pPr>
    </w:p>
    <w:p w14:paraId="0763FB94" w14:textId="77777777" w:rsidR="0066436B" w:rsidRPr="00FC4D0B" w:rsidRDefault="0066436B" w:rsidP="00B673F4">
      <w:pPr>
        <w:jc w:val="center"/>
        <w:rPr>
          <w:rFonts w:cstheme="minorHAnsi"/>
          <w:b/>
          <w:bCs/>
        </w:rPr>
      </w:pPr>
    </w:p>
    <w:p w14:paraId="2D51CFF1" w14:textId="46F89917" w:rsidR="00B673F4" w:rsidRDefault="00B673F4" w:rsidP="00B673F4">
      <w:pPr>
        <w:rPr>
          <w:rFonts w:cstheme="minorHAnsi"/>
          <w:b/>
          <w:bCs/>
          <w:color w:val="0070C0"/>
          <w:u w:val="single"/>
        </w:rPr>
      </w:pPr>
      <w:bookmarkStart w:id="1" w:name="In"/>
      <w:r w:rsidRPr="00FC4D0B">
        <w:rPr>
          <w:rFonts w:cstheme="minorHAnsi"/>
          <w:b/>
          <w:bCs/>
          <w:color w:val="0070C0"/>
          <w:u w:val="single"/>
        </w:rPr>
        <w:lastRenderedPageBreak/>
        <w:t>Introduction</w:t>
      </w:r>
    </w:p>
    <w:p w14:paraId="608AE24E" w14:textId="3DC5D3AC" w:rsidR="00B20AFB" w:rsidRPr="00FC4D0B" w:rsidRDefault="00B20AFB" w:rsidP="00B673F4">
      <w:pPr>
        <w:rPr>
          <w:rFonts w:cstheme="minorHAnsi"/>
          <w:b/>
          <w:bCs/>
          <w:color w:val="0070C0"/>
          <w:u w:val="single"/>
        </w:rPr>
      </w:pPr>
    </w:p>
    <w:bookmarkEnd w:id="1"/>
    <w:p w14:paraId="36A31902" w14:textId="21BE7639" w:rsidR="00B673F4" w:rsidRDefault="00B20AFB" w:rsidP="00793042">
      <w:pPr>
        <w:jc w:val="both"/>
        <w:rPr>
          <w:rFonts w:cstheme="minorHAnsi"/>
        </w:rPr>
      </w:pPr>
      <w:r w:rsidRPr="00446E2E">
        <w:rPr>
          <w:rFonts w:cstheme="minorHAnsi"/>
        </w:rPr>
        <w:t xml:space="preserve">The Council of Europe is currently implementing a Joint project on </w:t>
      </w:r>
      <w:r w:rsidR="00521938">
        <w:rPr>
          <w:rFonts w:cstheme="minorHAnsi"/>
        </w:rPr>
        <w:t>"</w:t>
      </w:r>
      <w:r w:rsidR="00446E2E" w:rsidRPr="00446E2E">
        <w:rPr>
          <w:rFonts w:cstheme="minorHAnsi"/>
        </w:rPr>
        <w:t>Promoting</w:t>
      </w:r>
      <w:r w:rsidRPr="00446E2E">
        <w:rPr>
          <w:rFonts w:cstheme="minorHAnsi"/>
        </w:rPr>
        <w:t xml:space="preserve"> Alternative </w:t>
      </w:r>
      <w:r w:rsidR="00446E2E">
        <w:rPr>
          <w:rFonts w:cstheme="minorHAnsi"/>
        </w:rPr>
        <w:t xml:space="preserve">Dispute Resolution (ADR) in Turkey </w:t>
      </w:r>
      <w:r w:rsidR="00521938">
        <w:rPr>
          <w:rFonts w:cstheme="minorHAnsi"/>
        </w:rPr>
        <w:t>" co-funded by the European Union, the Republic of Turkey,</w:t>
      </w:r>
      <w:r w:rsidR="00446E2E">
        <w:rPr>
          <w:rFonts w:cstheme="minorHAnsi"/>
        </w:rPr>
        <w:t xml:space="preserve"> and the Council of Europe. The Turkish Ministry of Justice is the end beneficiary of the Project. </w:t>
      </w:r>
    </w:p>
    <w:p w14:paraId="7BB644E2" w14:textId="77777777" w:rsidR="00B20AFB" w:rsidRPr="00FC4D0B" w:rsidRDefault="00B20AFB" w:rsidP="00B673F4">
      <w:pPr>
        <w:rPr>
          <w:rFonts w:cstheme="minorHAnsi"/>
          <w:b/>
          <w:bCs/>
        </w:rPr>
      </w:pPr>
    </w:p>
    <w:p w14:paraId="25F74023" w14:textId="38EBF244" w:rsidR="0066436B" w:rsidRPr="008B54E7" w:rsidRDefault="00B20AFB" w:rsidP="00793042">
      <w:pPr>
        <w:autoSpaceDE w:val="0"/>
        <w:autoSpaceDN w:val="0"/>
        <w:adjustRightInd w:val="0"/>
        <w:spacing w:after="240"/>
        <w:jc w:val="both"/>
        <w:rPr>
          <w:rFonts w:cstheme="minorHAnsi"/>
          <w:color w:val="000000"/>
          <w:lang w:val="en-US"/>
        </w:rPr>
      </w:pPr>
      <w:r>
        <w:rPr>
          <w:rFonts w:cstheme="minorHAnsi"/>
          <w:lang w:val="en-US"/>
        </w:rPr>
        <w:t>The</w:t>
      </w:r>
      <w:r w:rsidR="00E642CF" w:rsidRPr="008B54E7">
        <w:rPr>
          <w:rFonts w:cstheme="minorHAnsi"/>
          <w:lang w:val="en-US"/>
        </w:rPr>
        <w:t xml:space="preserve"> </w:t>
      </w:r>
      <w:r w:rsidR="00521938">
        <w:rPr>
          <w:rFonts w:cstheme="minorHAnsi"/>
          <w:lang w:val="en-US"/>
        </w:rPr>
        <w:t>P</w:t>
      </w:r>
      <w:r w:rsidR="00521938" w:rsidRPr="008B54E7">
        <w:rPr>
          <w:rFonts w:cstheme="minorHAnsi"/>
          <w:lang w:val="en-US"/>
        </w:rPr>
        <w:t>roject</w:t>
      </w:r>
      <w:r w:rsidR="00521938">
        <w:rPr>
          <w:rFonts w:cstheme="minorHAnsi"/>
          <w:lang w:val="en-US"/>
        </w:rPr>
        <w:t>'</w:t>
      </w:r>
      <w:r w:rsidR="00521938" w:rsidRPr="008B54E7">
        <w:rPr>
          <w:rFonts w:cstheme="minorHAnsi"/>
          <w:lang w:val="en-US"/>
        </w:rPr>
        <w:t xml:space="preserve">s </w:t>
      </w:r>
      <w:r w:rsidR="0066436B" w:rsidRPr="008B54E7">
        <w:rPr>
          <w:rFonts w:cstheme="minorHAnsi"/>
          <w:color w:val="161616"/>
          <w:lang w:val="en-US"/>
        </w:rPr>
        <w:t xml:space="preserve">overall objective is to improve the </w:t>
      </w:r>
      <w:r w:rsidR="00521938">
        <w:rPr>
          <w:rFonts w:cstheme="minorHAnsi"/>
          <w:color w:val="161616"/>
          <w:lang w:val="en-US"/>
        </w:rPr>
        <w:t>justice system's effectiveness and access to justice by providing a faster dispute resolution for the citizens, businesses, legal persons,</w:t>
      </w:r>
      <w:r w:rsidR="0066436B" w:rsidRPr="008B54E7">
        <w:rPr>
          <w:rFonts w:cstheme="minorHAnsi"/>
          <w:color w:val="161616"/>
          <w:lang w:val="en-US"/>
        </w:rPr>
        <w:t xml:space="preserve"> and other </w:t>
      </w:r>
      <w:proofErr w:type="spellStart"/>
      <w:r w:rsidR="00521938" w:rsidRPr="008B54E7">
        <w:rPr>
          <w:rFonts w:cstheme="minorHAnsi"/>
          <w:color w:val="161616"/>
          <w:lang w:val="en-US"/>
        </w:rPr>
        <w:t>organi</w:t>
      </w:r>
      <w:r w:rsidR="00521938">
        <w:rPr>
          <w:rFonts w:cstheme="minorHAnsi"/>
          <w:color w:val="161616"/>
          <w:lang w:val="en-US"/>
        </w:rPr>
        <w:t>s</w:t>
      </w:r>
      <w:r w:rsidR="00521938" w:rsidRPr="008B54E7">
        <w:rPr>
          <w:rFonts w:cstheme="minorHAnsi"/>
          <w:color w:val="161616"/>
          <w:lang w:val="en-US"/>
        </w:rPr>
        <w:t>ations</w:t>
      </w:r>
      <w:proofErr w:type="spellEnd"/>
      <w:r w:rsidR="00521938" w:rsidRPr="008B54E7">
        <w:rPr>
          <w:rFonts w:cstheme="minorHAnsi"/>
          <w:color w:val="161616"/>
          <w:lang w:val="en-US"/>
        </w:rPr>
        <w:t xml:space="preserve"> </w:t>
      </w:r>
      <w:r w:rsidR="0066436B" w:rsidRPr="008B54E7">
        <w:rPr>
          <w:rFonts w:cstheme="minorHAnsi"/>
          <w:color w:val="161616"/>
          <w:lang w:val="en-US"/>
        </w:rPr>
        <w:t>and institutions at large.</w:t>
      </w:r>
    </w:p>
    <w:p w14:paraId="196450EA" w14:textId="4EB9F285" w:rsidR="0066436B" w:rsidRPr="008B54E7" w:rsidRDefault="00521938" w:rsidP="0066436B">
      <w:pPr>
        <w:pStyle w:val="NormalWeb"/>
        <w:spacing w:before="40" w:beforeAutospacing="0" w:after="40" w:afterAutospacing="0"/>
        <w:jc w:val="both"/>
        <w:rPr>
          <w:rFonts w:asciiTheme="minorHAnsi" w:hAnsiTheme="minorHAnsi" w:cstheme="minorHAnsi"/>
          <w:color w:val="161616"/>
          <w:lang w:val="en-US"/>
        </w:rPr>
      </w:pPr>
      <w:r>
        <w:rPr>
          <w:rFonts w:asciiTheme="minorHAnsi" w:hAnsiTheme="minorHAnsi" w:cstheme="minorHAnsi"/>
          <w:color w:val="161616"/>
          <w:lang w:val="en-US"/>
        </w:rPr>
        <w:t>The P</w:t>
      </w:r>
      <w:r w:rsidRPr="008B54E7">
        <w:rPr>
          <w:rFonts w:asciiTheme="minorHAnsi" w:hAnsiTheme="minorHAnsi" w:cstheme="minorHAnsi"/>
          <w:color w:val="161616"/>
          <w:lang w:val="en-US"/>
        </w:rPr>
        <w:t>roject</w:t>
      </w:r>
      <w:r>
        <w:rPr>
          <w:rFonts w:asciiTheme="minorHAnsi" w:hAnsiTheme="minorHAnsi" w:cstheme="minorHAnsi"/>
          <w:color w:val="161616"/>
          <w:lang w:val="en-US"/>
        </w:rPr>
        <w:t>'</w:t>
      </w:r>
      <w:r w:rsidRPr="008B54E7">
        <w:rPr>
          <w:rFonts w:asciiTheme="minorHAnsi" w:hAnsiTheme="minorHAnsi" w:cstheme="minorHAnsi"/>
          <w:color w:val="161616"/>
          <w:lang w:val="en-US"/>
        </w:rPr>
        <w:t xml:space="preserve">s </w:t>
      </w:r>
      <w:r w:rsidR="0066436B" w:rsidRPr="008B54E7">
        <w:rPr>
          <w:rFonts w:asciiTheme="minorHAnsi" w:hAnsiTheme="minorHAnsi" w:cstheme="minorHAnsi"/>
          <w:color w:val="161616"/>
          <w:lang w:val="en-US"/>
        </w:rPr>
        <w:t>specific objectives are:</w:t>
      </w:r>
    </w:p>
    <w:p w14:paraId="3880DE73" w14:textId="4E99ADA9" w:rsidR="0066436B" w:rsidRPr="008B54E7" w:rsidRDefault="0066436B" w:rsidP="0066436B">
      <w:pPr>
        <w:pStyle w:val="NormalWeb"/>
        <w:spacing w:before="40" w:beforeAutospacing="0" w:after="40" w:afterAutospacing="0"/>
        <w:jc w:val="both"/>
        <w:rPr>
          <w:rFonts w:asciiTheme="minorHAnsi" w:hAnsiTheme="minorHAnsi" w:cstheme="minorHAnsi"/>
          <w:color w:val="161616"/>
          <w:lang w:val="en-US"/>
        </w:rPr>
      </w:pPr>
      <w:proofErr w:type="spellStart"/>
      <w:r w:rsidRPr="008B54E7">
        <w:rPr>
          <w:rFonts w:asciiTheme="minorHAnsi" w:hAnsiTheme="minorHAnsi" w:cstheme="minorHAnsi"/>
          <w:color w:val="161616"/>
          <w:lang w:val="en-US"/>
        </w:rPr>
        <w:t>i</w:t>
      </w:r>
      <w:proofErr w:type="spellEnd"/>
      <w:r w:rsidRPr="008B54E7">
        <w:rPr>
          <w:rFonts w:asciiTheme="minorHAnsi" w:hAnsiTheme="minorHAnsi" w:cstheme="minorHAnsi"/>
          <w:color w:val="161616"/>
          <w:lang w:val="en-US"/>
        </w:rPr>
        <w:t xml:space="preserve">) To enhance the scope and application of the </w:t>
      </w:r>
      <w:r w:rsidRPr="0061470C">
        <w:rPr>
          <w:rFonts w:asciiTheme="minorHAnsi" w:hAnsiTheme="minorHAnsi" w:cstheme="minorHAnsi"/>
          <w:color w:val="161616"/>
          <w:lang w:val="en-US"/>
        </w:rPr>
        <w:t>conciliation</w:t>
      </w:r>
      <w:r w:rsidRPr="008B54E7">
        <w:rPr>
          <w:rFonts w:asciiTheme="minorHAnsi" w:hAnsiTheme="minorHAnsi" w:cstheme="minorHAnsi"/>
          <w:color w:val="161616"/>
          <w:lang w:val="en-US"/>
        </w:rPr>
        <w:t xml:space="preserve"> and to implement it effectively by ensuring that the rights of minors, victims and offenders are protected, and skills and professionalisms of the staff of the Directorate General for Criminal Affairs (DGCA) within the Ministry of Justice (MoJ), as well as conciliators, legal professionals and conciliation prosecutors</w:t>
      </w:r>
      <w:r w:rsidR="00521938">
        <w:rPr>
          <w:rFonts w:asciiTheme="minorHAnsi" w:hAnsiTheme="minorHAnsi" w:cstheme="minorHAnsi"/>
          <w:color w:val="161616"/>
          <w:lang w:val="en-US"/>
        </w:rPr>
        <w:t>,</w:t>
      </w:r>
      <w:r w:rsidRPr="008B54E7">
        <w:rPr>
          <w:rFonts w:asciiTheme="minorHAnsi" w:hAnsiTheme="minorHAnsi" w:cstheme="minorHAnsi"/>
          <w:color w:val="161616"/>
          <w:lang w:val="en-US"/>
        </w:rPr>
        <w:t xml:space="preserve"> are strengthened.</w:t>
      </w:r>
    </w:p>
    <w:p w14:paraId="42E2B985" w14:textId="606024D7" w:rsidR="0066436B" w:rsidRPr="008B54E7" w:rsidRDefault="0066436B" w:rsidP="0066436B">
      <w:pPr>
        <w:pStyle w:val="NormalWeb"/>
        <w:spacing w:before="60" w:beforeAutospacing="0" w:after="60" w:afterAutospacing="0"/>
        <w:jc w:val="both"/>
        <w:rPr>
          <w:rFonts w:asciiTheme="minorHAnsi" w:hAnsiTheme="minorHAnsi" w:cstheme="minorHAnsi"/>
          <w:color w:val="161616"/>
          <w:lang w:val="en-US"/>
        </w:rPr>
      </w:pPr>
      <w:r w:rsidRPr="008B54E7">
        <w:rPr>
          <w:rFonts w:asciiTheme="minorHAnsi" w:hAnsiTheme="minorHAnsi" w:cstheme="minorHAnsi"/>
          <w:color w:val="161616"/>
          <w:lang w:val="en-US"/>
        </w:rPr>
        <w:t xml:space="preserve">ii) </w:t>
      </w:r>
      <w:r w:rsidRPr="0061470C">
        <w:rPr>
          <w:rFonts w:asciiTheme="minorHAnsi" w:hAnsiTheme="minorHAnsi" w:cstheme="minorHAnsi"/>
          <w:color w:val="161616"/>
          <w:lang w:val="en-US"/>
        </w:rPr>
        <w:t xml:space="preserve">To increase the use and scope of </w:t>
      </w:r>
      <w:r w:rsidR="00C347BA" w:rsidRPr="0061470C">
        <w:rPr>
          <w:rFonts w:asciiTheme="minorHAnsi" w:hAnsiTheme="minorHAnsi" w:cstheme="minorHAnsi"/>
          <w:color w:val="161616"/>
          <w:lang w:val="en-US"/>
        </w:rPr>
        <w:t>conciliation</w:t>
      </w:r>
      <w:r w:rsidRPr="008B54E7">
        <w:rPr>
          <w:rFonts w:asciiTheme="minorHAnsi" w:hAnsiTheme="minorHAnsi" w:cstheme="minorHAnsi"/>
          <w:color w:val="161616"/>
          <w:lang w:val="en-US"/>
        </w:rPr>
        <w:t xml:space="preserve"> in </w:t>
      </w:r>
      <w:r w:rsidR="00C347BA">
        <w:rPr>
          <w:rFonts w:asciiTheme="minorHAnsi" w:hAnsiTheme="minorHAnsi" w:cstheme="minorHAnsi"/>
          <w:color w:val="161616"/>
          <w:lang w:val="en-US"/>
        </w:rPr>
        <w:t>criminal</w:t>
      </w:r>
      <w:r w:rsidRPr="008B54E7">
        <w:rPr>
          <w:rFonts w:asciiTheme="minorHAnsi" w:hAnsiTheme="minorHAnsi" w:cstheme="minorHAnsi"/>
          <w:color w:val="161616"/>
          <w:lang w:val="en-US"/>
        </w:rPr>
        <w:t xml:space="preserve"> law by enhancing the capacity and qualifications of the </w:t>
      </w:r>
      <w:r w:rsidR="00521938">
        <w:rPr>
          <w:rFonts w:asciiTheme="minorHAnsi" w:hAnsiTheme="minorHAnsi" w:cstheme="minorHAnsi"/>
          <w:color w:val="161616"/>
          <w:lang w:val="en-US"/>
        </w:rPr>
        <w:t xml:space="preserve">Directorate General for Legal Affairs (DGLA) staff within the MoJ </w:t>
      </w:r>
      <w:r w:rsidR="00521938" w:rsidRPr="0061470C">
        <w:rPr>
          <w:rFonts w:asciiTheme="minorHAnsi" w:hAnsiTheme="minorHAnsi" w:cstheme="minorHAnsi"/>
          <w:color w:val="161616"/>
          <w:lang w:val="en-US"/>
        </w:rPr>
        <w:t>and</w:t>
      </w:r>
      <w:r w:rsidRPr="0061470C">
        <w:rPr>
          <w:rFonts w:asciiTheme="minorHAnsi" w:hAnsiTheme="minorHAnsi" w:cstheme="minorHAnsi"/>
          <w:color w:val="161616"/>
          <w:lang w:val="en-US"/>
        </w:rPr>
        <w:t xml:space="preserve"> </w:t>
      </w:r>
      <w:r w:rsidR="00C347BA" w:rsidRPr="0061470C">
        <w:rPr>
          <w:rFonts w:asciiTheme="minorHAnsi" w:hAnsiTheme="minorHAnsi" w:cstheme="minorHAnsi"/>
          <w:color w:val="161616"/>
          <w:lang w:val="en-US"/>
        </w:rPr>
        <w:t>conciliators</w:t>
      </w:r>
      <w:r w:rsidRPr="0061470C">
        <w:rPr>
          <w:rFonts w:asciiTheme="minorHAnsi" w:hAnsiTheme="minorHAnsi" w:cstheme="minorHAnsi"/>
          <w:color w:val="161616"/>
          <w:lang w:val="en-US"/>
        </w:rPr>
        <w:t>,</w:t>
      </w:r>
      <w:r w:rsidRPr="008B54E7">
        <w:rPr>
          <w:rFonts w:asciiTheme="minorHAnsi" w:hAnsiTheme="minorHAnsi" w:cstheme="minorHAnsi"/>
          <w:color w:val="161616"/>
          <w:lang w:val="en-US"/>
        </w:rPr>
        <w:t xml:space="preserve"> legal professionals and judiciary, for a consistent and efficient </w:t>
      </w:r>
      <w:r w:rsidR="00D54C6F">
        <w:rPr>
          <w:rFonts w:asciiTheme="minorHAnsi" w:hAnsiTheme="minorHAnsi" w:cstheme="minorHAnsi"/>
          <w:color w:val="161616"/>
          <w:lang w:val="en-US"/>
        </w:rPr>
        <w:t>conciliation process.</w:t>
      </w:r>
    </w:p>
    <w:p w14:paraId="3F8BECFE" w14:textId="63722A4A" w:rsidR="0066436B" w:rsidRPr="008B54E7" w:rsidRDefault="0066436B" w:rsidP="00E642CF">
      <w:pPr>
        <w:pStyle w:val="NormalWeb"/>
        <w:spacing w:before="60" w:beforeAutospacing="0" w:after="60" w:afterAutospacing="0"/>
        <w:jc w:val="both"/>
        <w:rPr>
          <w:rFonts w:asciiTheme="minorHAnsi" w:hAnsiTheme="minorHAnsi" w:cstheme="minorHAnsi"/>
          <w:color w:val="161616"/>
          <w:lang w:val="en-US"/>
        </w:rPr>
      </w:pPr>
      <w:r w:rsidRPr="008B54E7">
        <w:rPr>
          <w:rFonts w:asciiTheme="minorHAnsi" w:hAnsiTheme="minorHAnsi" w:cstheme="minorHAnsi"/>
          <w:color w:val="161616"/>
          <w:lang w:val="en-US"/>
        </w:rPr>
        <w:t>iii) To enhance the capacity of the MoJ and the staff of the relevant Departments in strategic and policy development of Alternative Dispute Resolution (ADR) mechanisms, including issues pertinent to the design, management and financing of its services.</w:t>
      </w:r>
    </w:p>
    <w:p w14:paraId="26937B67" w14:textId="02F1D69E" w:rsidR="00E642CF" w:rsidRPr="008B54E7" w:rsidRDefault="00E642CF" w:rsidP="00E642CF">
      <w:pPr>
        <w:pStyle w:val="NormalWeb"/>
        <w:spacing w:before="60" w:beforeAutospacing="0" w:after="60" w:afterAutospacing="0"/>
        <w:jc w:val="both"/>
        <w:rPr>
          <w:rFonts w:asciiTheme="minorHAnsi" w:hAnsiTheme="minorHAnsi" w:cstheme="minorHAnsi"/>
          <w:color w:val="161616"/>
          <w:lang w:val="en-US"/>
        </w:rPr>
      </w:pPr>
    </w:p>
    <w:p w14:paraId="12C327B8" w14:textId="25E2D45B" w:rsidR="00E642CF" w:rsidRDefault="00036E45" w:rsidP="00E642CF">
      <w:pPr>
        <w:pStyle w:val="NormalWeb"/>
        <w:spacing w:before="60" w:beforeAutospacing="0" w:after="60" w:afterAutospacing="0"/>
        <w:jc w:val="both"/>
        <w:rPr>
          <w:rFonts w:asciiTheme="minorHAnsi" w:hAnsiTheme="minorHAnsi" w:cstheme="minorHAnsi"/>
          <w:color w:val="161616"/>
          <w:lang w:val="en-US"/>
        </w:rPr>
      </w:pPr>
      <w:r w:rsidRPr="00036E45">
        <w:rPr>
          <w:rFonts w:asciiTheme="minorHAnsi" w:hAnsiTheme="minorHAnsi" w:cstheme="minorHAnsi"/>
          <w:color w:val="161616"/>
          <w:lang w:val="en-US"/>
        </w:rPr>
        <w:t>The target group of the Project are the staff of the Ministry of Justice, judges, prosecutors, court staff lawyers, conciliators, mediators, arbitrators, academicians, public/court users, business community</w:t>
      </w:r>
      <w:r>
        <w:rPr>
          <w:rFonts w:asciiTheme="minorHAnsi" w:hAnsiTheme="minorHAnsi" w:cstheme="minorHAnsi"/>
          <w:color w:val="161616"/>
          <w:lang w:val="en-US"/>
        </w:rPr>
        <w:t xml:space="preserve">, and </w:t>
      </w:r>
      <w:r w:rsidR="00521938" w:rsidRPr="00B413C5">
        <w:rPr>
          <w:rFonts w:asciiTheme="minorHAnsi" w:hAnsiTheme="minorHAnsi" w:cstheme="minorHAnsi"/>
          <w:color w:val="161616"/>
          <w:lang w:val="en-US"/>
        </w:rPr>
        <w:t xml:space="preserve">specifically </w:t>
      </w:r>
      <w:r w:rsidR="00D54C6F" w:rsidRPr="00B413C5">
        <w:rPr>
          <w:rFonts w:asciiTheme="minorHAnsi" w:hAnsiTheme="minorHAnsi" w:cstheme="minorHAnsi"/>
          <w:color w:val="161616"/>
          <w:lang w:val="en-US"/>
        </w:rPr>
        <w:t xml:space="preserve">individuals who have never </w:t>
      </w:r>
      <w:r w:rsidR="004B40F0" w:rsidRPr="00B413C5">
        <w:rPr>
          <w:rFonts w:asciiTheme="minorHAnsi" w:hAnsiTheme="minorHAnsi" w:cstheme="minorHAnsi"/>
          <w:color w:val="161616"/>
          <w:lang w:val="en-US"/>
        </w:rPr>
        <w:t>been involved in conciliation</w:t>
      </w:r>
      <w:r>
        <w:rPr>
          <w:rFonts w:asciiTheme="minorHAnsi" w:hAnsiTheme="minorHAnsi" w:cstheme="minorHAnsi"/>
          <w:color w:val="161616"/>
          <w:lang w:val="en-US"/>
        </w:rPr>
        <w:t xml:space="preserve"> and mediation processes</w:t>
      </w:r>
      <w:r w:rsidR="004B40F0" w:rsidRPr="00B413C5">
        <w:rPr>
          <w:rFonts w:asciiTheme="minorHAnsi" w:hAnsiTheme="minorHAnsi" w:cstheme="minorHAnsi"/>
          <w:color w:val="161616"/>
          <w:lang w:val="en-US"/>
        </w:rPr>
        <w:t>.</w:t>
      </w:r>
    </w:p>
    <w:p w14:paraId="1834F5BD" w14:textId="77777777" w:rsidR="00446E2E" w:rsidRPr="00A56191" w:rsidRDefault="00446E2E" w:rsidP="00E642CF">
      <w:pPr>
        <w:pStyle w:val="NormalWeb"/>
        <w:spacing w:before="60" w:beforeAutospacing="0" w:after="60" w:afterAutospacing="0"/>
        <w:jc w:val="both"/>
        <w:rPr>
          <w:rFonts w:asciiTheme="minorHAnsi" w:hAnsiTheme="minorHAnsi" w:cstheme="minorHAnsi"/>
          <w:color w:val="161616"/>
          <w:lang w:val="en-US"/>
        </w:rPr>
      </w:pPr>
    </w:p>
    <w:p w14:paraId="43CAA254" w14:textId="09D308D1" w:rsidR="00446E2E" w:rsidRPr="00A56191" w:rsidRDefault="00446E2E" w:rsidP="00446E2E">
      <w:pPr>
        <w:pStyle w:val="DipnotMetni"/>
        <w:jc w:val="both"/>
        <w:rPr>
          <w:rFonts w:asciiTheme="minorHAnsi" w:hAnsiTheme="minorHAnsi" w:cstheme="minorHAnsi"/>
          <w:color w:val="161616"/>
          <w:sz w:val="24"/>
          <w:szCs w:val="24"/>
          <w:lang w:val="en-US"/>
        </w:rPr>
      </w:pPr>
      <w:bookmarkStart w:id="2" w:name="_Hlk63116959"/>
      <w:r w:rsidRPr="00A56191">
        <w:rPr>
          <w:rFonts w:asciiTheme="minorHAnsi" w:hAnsiTheme="minorHAnsi" w:cstheme="minorHAnsi"/>
          <w:sz w:val="24"/>
          <w:szCs w:val="24"/>
        </w:rPr>
        <w:t xml:space="preserve">In that context, the Council of Europe is looking for a Provider (Organization/ Research Company) for the provision of services </w:t>
      </w:r>
      <w:bookmarkStart w:id="3" w:name="_Hlk63115501"/>
      <w:r w:rsidRPr="00A56191">
        <w:rPr>
          <w:rFonts w:asciiTheme="minorHAnsi" w:hAnsiTheme="minorHAnsi" w:cstheme="minorHAnsi"/>
          <w:sz w:val="24"/>
          <w:szCs w:val="24"/>
        </w:rPr>
        <w:t xml:space="preserve">on a </w:t>
      </w:r>
      <w:r w:rsidR="00521938">
        <w:rPr>
          <w:rFonts w:asciiTheme="minorHAnsi" w:hAnsiTheme="minorHAnsi" w:cstheme="minorHAnsi"/>
          <w:sz w:val="24"/>
          <w:szCs w:val="24"/>
        </w:rPr>
        <w:t>"</w:t>
      </w:r>
      <w:r w:rsidR="008A4AB0">
        <w:rPr>
          <w:rFonts w:asciiTheme="minorHAnsi" w:hAnsiTheme="minorHAnsi" w:cstheme="minorHAnsi"/>
          <w:sz w:val="24"/>
          <w:szCs w:val="24"/>
        </w:rPr>
        <w:t>Endline</w:t>
      </w:r>
      <w:r w:rsidRPr="00A56191">
        <w:rPr>
          <w:rFonts w:asciiTheme="minorHAnsi" w:hAnsiTheme="minorHAnsi" w:cstheme="minorHAnsi"/>
          <w:sz w:val="24"/>
          <w:szCs w:val="24"/>
        </w:rPr>
        <w:t xml:space="preserve"> Survey</w:t>
      </w:r>
      <w:r w:rsidR="00521938">
        <w:rPr>
          <w:rFonts w:asciiTheme="minorHAnsi" w:hAnsiTheme="minorHAnsi" w:cstheme="minorHAnsi"/>
          <w:sz w:val="24"/>
          <w:szCs w:val="24"/>
        </w:rPr>
        <w:t>"</w:t>
      </w:r>
      <w:r w:rsidR="00521938" w:rsidRPr="00A56191">
        <w:rPr>
          <w:rFonts w:asciiTheme="minorHAnsi" w:hAnsiTheme="minorHAnsi" w:cstheme="minorHAnsi"/>
          <w:sz w:val="24"/>
          <w:szCs w:val="24"/>
        </w:rPr>
        <w:t xml:space="preserve"> </w:t>
      </w:r>
      <w:r w:rsidRPr="00A56191">
        <w:rPr>
          <w:rFonts w:asciiTheme="minorHAnsi" w:hAnsiTheme="minorHAnsi" w:cstheme="minorHAnsi"/>
          <w:sz w:val="24"/>
          <w:szCs w:val="24"/>
        </w:rPr>
        <w:t xml:space="preserve">on the feasibility on aspects of </w:t>
      </w:r>
      <w:r w:rsidR="00521938" w:rsidRPr="00A56191">
        <w:rPr>
          <w:rFonts w:asciiTheme="minorHAnsi" w:hAnsiTheme="minorHAnsi" w:cstheme="minorHAnsi"/>
          <w:sz w:val="24"/>
          <w:szCs w:val="24"/>
        </w:rPr>
        <w:t>organi</w:t>
      </w:r>
      <w:r w:rsidR="00521938">
        <w:rPr>
          <w:rFonts w:asciiTheme="minorHAnsi" w:hAnsiTheme="minorHAnsi" w:cstheme="minorHAnsi"/>
          <w:sz w:val="24"/>
          <w:szCs w:val="24"/>
        </w:rPr>
        <w:t>s</w:t>
      </w:r>
      <w:r w:rsidR="00521938" w:rsidRPr="00A56191">
        <w:rPr>
          <w:rFonts w:asciiTheme="minorHAnsi" w:hAnsiTheme="minorHAnsi" w:cstheme="minorHAnsi"/>
          <w:sz w:val="24"/>
          <w:szCs w:val="24"/>
        </w:rPr>
        <w:t xml:space="preserve">ation </w:t>
      </w:r>
      <w:r w:rsidRPr="00A56191">
        <w:rPr>
          <w:rFonts w:asciiTheme="minorHAnsi" w:hAnsiTheme="minorHAnsi" w:cstheme="minorHAnsi"/>
          <w:sz w:val="24"/>
          <w:szCs w:val="24"/>
        </w:rPr>
        <w:t xml:space="preserve">of </w:t>
      </w:r>
      <w:r w:rsidR="004B40F0" w:rsidRPr="0061470C">
        <w:rPr>
          <w:rFonts w:asciiTheme="minorHAnsi" w:hAnsiTheme="minorHAnsi" w:cstheme="minorHAnsi"/>
          <w:sz w:val="24"/>
          <w:szCs w:val="24"/>
        </w:rPr>
        <w:t>conciliation</w:t>
      </w:r>
      <w:r w:rsidRPr="00A56191">
        <w:rPr>
          <w:rFonts w:asciiTheme="minorHAnsi" w:hAnsiTheme="minorHAnsi" w:cstheme="minorHAnsi"/>
          <w:sz w:val="24"/>
          <w:szCs w:val="24"/>
        </w:rPr>
        <w:t xml:space="preserve"> in pilot courts located in three provinces (</w:t>
      </w:r>
      <w:r w:rsidRPr="0061470C">
        <w:rPr>
          <w:rFonts w:asciiTheme="minorHAnsi" w:hAnsiTheme="minorHAnsi" w:cstheme="minorHAnsi"/>
          <w:sz w:val="24"/>
          <w:szCs w:val="24"/>
        </w:rPr>
        <w:t xml:space="preserve">Ankara, </w:t>
      </w:r>
      <w:r w:rsidR="004B40F0" w:rsidRPr="0061470C">
        <w:rPr>
          <w:rFonts w:asciiTheme="minorHAnsi" w:hAnsiTheme="minorHAnsi" w:cstheme="minorHAnsi"/>
          <w:sz w:val="24"/>
          <w:szCs w:val="24"/>
        </w:rPr>
        <w:t>Adana</w:t>
      </w:r>
      <w:r w:rsidRPr="0061470C">
        <w:rPr>
          <w:rFonts w:asciiTheme="minorHAnsi" w:hAnsiTheme="minorHAnsi" w:cstheme="minorHAnsi"/>
          <w:sz w:val="24"/>
          <w:szCs w:val="24"/>
        </w:rPr>
        <w:t xml:space="preserve">, and </w:t>
      </w:r>
      <w:r w:rsidR="004B40F0" w:rsidRPr="0061470C">
        <w:rPr>
          <w:rFonts w:asciiTheme="minorHAnsi" w:hAnsiTheme="minorHAnsi" w:cstheme="minorHAnsi"/>
          <w:sz w:val="24"/>
          <w:szCs w:val="24"/>
        </w:rPr>
        <w:t>Istanbul</w:t>
      </w:r>
      <w:r w:rsidRPr="00A56191">
        <w:rPr>
          <w:rFonts w:asciiTheme="minorHAnsi" w:hAnsiTheme="minorHAnsi" w:cstheme="minorHAnsi"/>
          <w:sz w:val="24"/>
          <w:szCs w:val="24"/>
        </w:rPr>
        <w:t xml:space="preserve">) to </w:t>
      </w:r>
      <w:r w:rsidR="00A56191" w:rsidRPr="00A56191">
        <w:rPr>
          <w:rFonts w:asciiTheme="minorHAnsi" w:hAnsiTheme="minorHAnsi" w:cstheme="minorHAnsi"/>
          <w:sz w:val="24"/>
          <w:szCs w:val="24"/>
        </w:rPr>
        <w:t>assess expectations and experiences of the court users (</w:t>
      </w:r>
      <w:r w:rsidR="00A56191" w:rsidRPr="00A56191">
        <w:rPr>
          <w:rFonts w:asciiTheme="minorHAnsi" w:hAnsiTheme="minorHAnsi" w:cstheme="minorHAnsi"/>
          <w:color w:val="161616"/>
          <w:sz w:val="24"/>
          <w:szCs w:val="24"/>
          <w:lang w:val="en-US"/>
        </w:rPr>
        <w:t>judges, prosecutors, court staff lawyers, conciliators,</w:t>
      </w:r>
      <w:r w:rsidR="004B40F0">
        <w:rPr>
          <w:rFonts w:asciiTheme="minorHAnsi" w:hAnsiTheme="minorHAnsi" w:cstheme="minorHAnsi"/>
          <w:color w:val="161616"/>
          <w:sz w:val="24"/>
          <w:szCs w:val="24"/>
          <w:lang w:val="en-US"/>
        </w:rPr>
        <w:t xml:space="preserve"> </w:t>
      </w:r>
      <w:r w:rsidR="00A56191" w:rsidRPr="00A56191">
        <w:rPr>
          <w:rFonts w:asciiTheme="minorHAnsi" w:hAnsiTheme="minorHAnsi" w:cstheme="minorHAnsi"/>
          <w:color w:val="161616"/>
          <w:sz w:val="24"/>
          <w:szCs w:val="24"/>
          <w:lang w:val="en-US"/>
        </w:rPr>
        <w:t>public/court users</w:t>
      </w:r>
      <w:r w:rsidR="004B40F0">
        <w:rPr>
          <w:rFonts w:asciiTheme="minorHAnsi" w:hAnsiTheme="minorHAnsi" w:cstheme="minorHAnsi"/>
          <w:color w:val="161616"/>
          <w:sz w:val="24"/>
          <w:szCs w:val="24"/>
          <w:lang w:val="en-US"/>
        </w:rPr>
        <w:t xml:space="preserve">, </w:t>
      </w:r>
      <w:r w:rsidR="004B40F0" w:rsidRPr="0061470C">
        <w:rPr>
          <w:rFonts w:asciiTheme="minorHAnsi" w:hAnsiTheme="minorHAnsi" w:cstheme="minorHAnsi"/>
          <w:color w:val="161616"/>
          <w:sz w:val="24"/>
          <w:szCs w:val="24"/>
          <w:lang w:val="en-US"/>
        </w:rPr>
        <w:t>conciliation bureau staff</w:t>
      </w:r>
      <w:r w:rsidR="00A56191" w:rsidRPr="00A56191">
        <w:rPr>
          <w:rFonts w:asciiTheme="minorHAnsi" w:hAnsiTheme="minorHAnsi" w:cstheme="minorHAnsi"/>
          <w:color w:val="161616"/>
          <w:sz w:val="24"/>
          <w:szCs w:val="24"/>
          <w:lang w:val="en-US"/>
        </w:rPr>
        <w:t xml:space="preserve">) </w:t>
      </w:r>
      <w:r w:rsidR="004B40F0" w:rsidRPr="0061470C">
        <w:rPr>
          <w:rFonts w:asciiTheme="minorHAnsi" w:hAnsiTheme="minorHAnsi" w:cstheme="minorHAnsi"/>
          <w:color w:val="161616"/>
          <w:sz w:val="24"/>
          <w:szCs w:val="24"/>
          <w:lang w:val="en-US"/>
        </w:rPr>
        <w:t>as well as of the individuals who have never been involved in conciliation</w:t>
      </w:r>
      <w:r w:rsidR="004B40F0">
        <w:rPr>
          <w:rFonts w:asciiTheme="minorHAnsi" w:hAnsiTheme="minorHAnsi" w:cstheme="minorHAnsi"/>
          <w:color w:val="161616"/>
          <w:sz w:val="24"/>
          <w:szCs w:val="24"/>
          <w:lang w:val="en-US"/>
        </w:rPr>
        <w:t xml:space="preserve"> </w:t>
      </w:r>
      <w:r w:rsidR="00A56191" w:rsidRPr="00A56191">
        <w:rPr>
          <w:rFonts w:asciiTheme="minorHAnsi" w:hAnsiTheme="minorHAnsi" w:cstheme="minorHAnsi"/>
          <w:color w:val="161616"/>
          <w:sz w:val="24"/>
          <w:szCs w:val="24"/>
          <w:lang w:val="en-US"/>
        </w:rPr>
        <w:t xml:space="preserve">concerning </w:t>
      </w:r>
      <w:r w:rsidR="004B40F0" w:rsidRPr="0061470C">
        <w:rPr>
          <w:rFonts w:asciiTheme="minorHAnsi" w:hAnsiTheme="minorHAnsi" w:cstheme="minorHAnsi"/>
          <w:color w:val="161616"/>
          <w:sz w:val="24"/>
          <w:szCs w:val="24"/>
          <w:lang w:val="en-US"/>
        </w:rPr>
        <w:t>conciliation</w:t>
      </w:r>
      <w:r w:rsidR="00A56191" w:rsidRPr="00A56191">
        <w:rPr>
          <w:rFonts w:asciiTheme="minorHAnsi" w:hAnsiTheme="minorHAnsi" w:cstheme="minorHAnsi"/>
          <w:color w:val="161616"/>
          <w:sz w:val="24"/>
          <w:szCs w:val="24"/>
          <w:lang w:val="en-US"/>
        </w:rPr>
        <w:t xml:space="preserve"> services </w:t>
      </w:r>
      <w:r w:rsidR="00A56191" w:rsidRPr="00A56191">
        <w:rPr>
          <w:rFonts w:asciiTheme="minorHAnsi" w:hAnsiTheme="minorHAnsi" w:cstheme="minorHAnsi"/>
          <w:sz w:val="24"/>
          <w:szCs w:val="24"/>
        </w:rPr>
        <w:t xml:space="preserve">to provide a snapshot of how </w:t>
      </w:r>
      <w:r w:rsidR="004B40F0" w:rsidRPr="0061470C">
        <w:rPr>
          <w:rFonts w:asciiTheme="minorHAnsi" w:hAnsiTheme="minorHAnsi" w:cstheme="minorHAnsi"/>
          <w:sz w:val="24"/>
          <w:szCs w:val="24"/>
        </w:rPr>
        <w:t>conciliation</w:t>
      </w:r>
      <w:r w:rsidR="00A56191" w:rsidRPr="00A56191">
        <w:rPr>
          <w:rFonts w:asciiTheme="minorHAnsi" w:hAnsiTheme="minorHAnsi" w:cstheme="minorHAnsi"/>
          <w:sz w:val="24"/>
          <w:szCs w:val="24"/>
        </w:rPr>
        <w:t xml:space="preserve"> operates in </w:t>
      </w:r>
      <w:r w:rsidR="005C12C9">
        <w:rPr>
          <w:rFonts w:asciiTheme="minorHAnsi" w:hAnsiTheme="minorHAnsi" w:cstheme="minorHAnsi"/>
          <w:sz w:val="24"/>
          <w:szCs w:val="24"/>
        </w:rPr>
        <w:t>Türkiye</w:t>
      </w:r>
      <w:r w:rsidR="00A56191" w:rsidRPr="00A56191">
        <w:rPr>
          <w:rFonts w:asciiTheme="minorHAnsi" w:hAnsiTheme="minorHAnsi" w:cstheme="minorHAnsi"/>
          <w:sz w:val="24"/>
          <w:szCs w:val="24"/>
        </w:rPr>
        <w:t>,</w:t>
      </w:r>
      <w:r w:rsidR="002B6DB5">
        <w:rPr>
          <w:rFonts w:asciiTheme="minorHAnsi" w:hAnsiTheme="minorHAnsi" w:cstheme="minorHAnsi"/>
          <w:sz w:val="24"/>
          <w:szCs w:val="24"/>
        </w:rPr>
        <w:t xml:space="preserve"> how is general </w:t>
      </w:r>
      <w:r w:rsidR="00521938">
        <w:rPr>
          <w:rFonts w:asciiTheme="minorHAnsi" w:hAnsiTheme="minorHAnsi" w:cstheme="minorHAnsi"/>
          <w:sz w:val="24"/>
          <w:szCs w:val="24"/>
        </w:rPr>
        <w:t xml:space="preserve">public's </w:t>
      </w:r>
      <w:r w:rsidR="002B6DB5">
        <w:rPr>
          <w:rFonts w:asciiTheme="minorHAnsi" w:hAnsiTheme="minorHAnsi" w:cstheme="minorHAnsi"/>
          <w:sz w:val="24"/>
          <w:szCs w:val="24"/>
        </w:rPr>
        <w:t>awareness regarding conciliation</w:t>
      </w:r>
      <w:r w:rsidR="002B6DB5">
        <w:rPr>
          <w:rFonts w:asciiTheme="minorHAnsi" w:hAnsiTheme="minorHAnsi" w:cstheme="minorHAnsi"/>
          <w:color w:val="161616"/>
          <w:sz w:val="24"/>
          <w:szCs w:val="24"/>
          <w:lang w:val="en-US"/>
        </w:rPr>
        <w:t xml:space="preserve">, </w:t>
      </w:r>
      <w:r w:rsidR="00A56191" w:rsidRPr="00A56191">
        <w:rPr>
          <w:rFonts w:asciiTheme="minorHAnsi" w:hAnsiTheme="minorHAnsi" w:cstheme="minorHAnsi"/>
          <w:sz w:val="24"/>
          <w:szCs w:val="24"/>
        </w:rPr>
        <w:t xml:space="preserve">identify the shortcomings in the application of the </w:t>
      </w:r>
      <w:r w:rsidR="002B6DB5">
        <w:rPr>
          <w:rFonts w:asciiTheme="minorHAnsi" w:hAnsiTheme="minorHAnsi" w:cstheme="minorHAnsi"/>
          <w:sz w:val="24"/>
          <w:szCs w:val="24"/>
        </w:rPr>
        <w:t>conciliation</w:t>
      </w:r>
      <w:r w:rsidR="00A56191" w:rsidRPr="00A56191">
        <w:rPr>
          <w:rFonts w:asciiTheme="minorHAnsi" w:hAnsiTheme="minorHAnsi" w:cstheme="minorHAnsi"/>
          <w:sz w:val="24"/>
          <w:szCs w:val="24"/>
        </w:rPr>
        <w:t xml:space="preserve"> mechanisms. </w:t>
      </w:r>
      <w:r w:rsidR="00A56191" w:rsidRPr="00A56191">
        <w:rPr>
          <w:rFonts w:asciiTheme="minorHAnsi" w:hAnsiTheme="minorHAnsi" w:cstheme="minorHAnsi"/>
          <w:color w:val="161616"/>
          <w:sz w:val="24"/>
          <w:szCs w:val="24"/>
          <w:lang w:val="en-US"/>
        </w:rPr>
        <w:t xml:space="preserve"> </w:t>
      </w:r>
    </w:p>
    <w:p w14:paraId="68F3B606" w14:textId="77777777" w:rsidR="00446E2E" w:rsidRPr="00A56191" w:rsidRDefault="00446E2E" w:rsidP="00446E2E">
      <w:pPr>
        <w:pStyle w:val="DipnotMetni"/>
        <w:jc w:val="both"/>
        <w:rPr>
          <w:rFonts w:ascii="Tahoma" w:hAnsi="Tahoma" w:cs="Tahoma"/>
          <w:sz w:val="24"/>
          <w:szCs w:val="24"/>
        </w:rPr>
      </w:pPr>
    </w:p>
    <w:p w14:paraId="6637A858" w14:textId="77777777" w:rsidR="00B673F4" w:rsidRPr="00FC4D0B" w:rsidRDefault="00B673F4" w:rsidP="00B673F4">
      <w:pPr>
        <w:jc w:val="both"/>
        <w:rPr>
          <w:rFonts w:cstheme="minorHAnsi"/>
          <w:b/>
          <w:bCs/>
          <w:color w:val="0070C0"/>
          <w:u w:val="single"/>
        </w:rPr>
      </w:pPr>
      <w:bookmarkStart w:id="4" w:name="Ob"/>
      <w:bookmarkEnd w:id="2"/>
      <w:bookmarkEnd w:id="3"/>
      <w:r w:rsidRPr="00FC4D0B">
        <w:rPr>
          <w:rFonts w:cstheme="minorHAnsi"/>
          <w:b/>
          <w:bCs/>
          <w:color w:val="0070C0"/>
          <w:u w:val="single"/>
        </w:rPr>
        <w:t>The objectives of the Assignment</w:t>
      </w:r>
      <w:bookmarkEnd w:id="4"/>
    </w:p>
    <w:p w14:paraId="0042309C" w14:textId="77777777" w:rsidR="00B673F4" w:rsidRPr="00FC4D0B" w:rsidRDefault="00B673F4" w:rsidP="00B673F4">
      <w:pPr>
        <w:jc w:val="both"/>
        <w:rPr>
          <w:rFonts w:cstheme="minorHAnsi"/>
          <w:b/>
          <w:bCs/>
        </w:rPr>
      </w:pPr>
    </w:p>
    <w:p w14:paraId="2FD51BD7" w14:textId="77777777" w:rsidR="00B775F0" w:rsidRPr="007663B0" w:rsidRDefault="00DB4C73" w:rsidP="00B775F0">
      <w:pPr>
        <w:jc w:val="both"/>
        <w:rPr>
          <w:rFonts w:cstheme="minorHAnsi"/>
          <w:b/>
          <w:bCs/>
        </w:rPr>
      </w:pPr>
      <w:r>
        <w:rPr>
          <w:rFonts w:cstheme="minorHAnsi"/>
        </w:rPr>
        <w:t xml:space="preserve">This </w:t>
      </w:r>
      <w:r w:rsidR="00A56191">
        <w:rPr>
          <w:rFonts w:cstheme="minorHAnsi"/>
        </w:rPr>
        <w:t>tender</w:t>
      </w:r>
      <w:r>
        <w:rPr>
          <w:rFonts w:cstheme="minorHAnsi"/>
        </w:rPr>
        <w:t xml:space="preserve"> is launched under </w:t>
      </w:r>
      <w:r w:rsidRPr="0061470C">
        <w:rPr>
          <w:rFonts w:cstheme="minorHAnsi"/>
          <w:b/>
          <w:bCs/>
        </w:rPr>
        <w:t xml:space="preserve">Activity </w:t>
      </w:r>
      <w:r w:rsidR="009D651F" w:rsidRPr="0061470C">
        <w:rPr>
          <w:rFonts w:cstheme="minorHAnsi"/>
          <w:b/>
          <w:bCs/>
        </w:rPr>
        <w:t>1</w:t>
      </w:r>
      <w:r w:rsidRPr="0061470C">
        <w:rPr>
          <w:rFonts w:cstheme="minorHAnsi"/>
          <w:b/>
          <w:bCs/>
        </w:rPr>
        <w:t xml:space="preserve">.2. Conducting </w:t>
      </w:r>
      <w:r w:rsidR="009D651F" w:rsidRPr="0061470C">
        <w:rPr>
          <w:rFonts w:cstheme="minorHAnsi"/>
          <w:b/>
          <w:bCs/>
        </w:rPr>
        <w:t>monitoring on the conciliation mechanism</w:t>
      </w:r>
      <w:r w:rsidR="00B775F0">
        <w:rPr>
          <w:rFonts w:cstheme="minorHAnsi"/>
          <w:b/>
          <w:bCs/>
        </w:rPr>
        <w:t xml:space="preserve"> and </w:t>
      </w:r>
      <w:r w:rsidR="00B775F0">
        <w:rPr>
          <w:rFonts w:cstheme="minorHAnsi"/>
        </w:rPr>
        <w:t xml:space="preserve">the </w:t>
      </w:r>
      <w:r w:rsidR="00B775F0" w:rsidRPr="007663B0">
        <w:rPr>
          <w:rFonts w:cstheme="minorHAnsi"/>
          <w:b/>
          <w:bCs/>
        </w:rPr>
        <w:t xml:space="preserve">Activity 2.2. Conducting research on the feasibility on aspects of organization of mediation. </w:t>
      </w:r>
    </w:p>
    <w:p w14:paraId="26AC732A" w14:textId="310D0FF8" w:rsidR="00DB4C73" w:rsidRPr="007663B0" w:rsidRDefault="00DB4C73" w:rsidP="00B673F4">
      <w:pPr>
        <w:jc w:val="both"/>
        <w:rPr>
          <w:rFonts w:cstheme="minorHAnsi"/>
          <w:b/>
          <w:bCs/>
        </w:rPr>
      </w:pPr>
    </w:p>
    <w:p w14:paraId="4498B7CE" w14:textId="77777777" w:rsidR="007663B0" w:rsidRPr="007663B0" w:rsidRDefault="007663B0" w:rsidP="00DB4C73">
      <w:pPr>
        <w:jc w:val="both"/>
        <w:rPr>
          <w:rFonts w:cstheme="minorHAnsi"/>
          <w:b/>
          <w:bCs/>
        </w:rPr>
      </w:pPr>
    </w:p>
    <w:p w14:paraId="15C83F31" w14:textId="36266C2B" w:rsidR="00DB4C73" w:rsidRPr="0061470C" w:rsidRDefault="00B775F0" w:rsidP="00DD0C23">
      <w:pPr>
        <w:jc w:val="both"/>
        <w:rPr>
          <w:rFonts w:cstheme="minorHAnsi"/>
        </w:rPr>
      </w:pPr>
      <w:r>
        <w:rPr>
          <w:rFonts w:cstheme="minorHAnsi"/>
        </w:rPr>
        <w:t>One of t</w:t>
      </w:r>
      <w:r w:rsidR="00DB4C73" w:rsidRPr="0061470C">
        <w:rPr>
          <w:rFonts w:cstheme="minorHAnsi"/>
        </w:rPr>
        <w:t xml:space="preserve">he objective of the </w:t>
      </w:r>
      <w:r w:rsidR="00521938" w:rsidRPr="0061470C">
        <w:rPr>
          <w:rFonts w:cstheme="minorHAnsi"/>
        </w:rPr>
        <w:t xml:space="preserve">Assignment </w:t>
      </w:r>
      <w:r w:rsidR="00DB4C73" w:rsidRPr="0061470C">
        <w:rPr>
          <w:rFonts w:cstheme="minorHAnsi"/>
        </w:rPr>
        <w:t xml:space="preserve">is </w:t>
      </w:r>
      <w:r w:rsidR="00DD0C23" w:rsidRPr="0061470C">
        <w:rPr>
          <w:rFonts w:cstheme="minorHAnsi"/>
        </w:rPr>
        <w:t>to provide a detailed insight on the conciliation mechanism for both national and international experts as well as the beneficiary institution</w:t>
      </w:r>
      <w:r w:rsidR="005C15FC" w:rsidRPr="0061470C">
        <w:rPr>
          <w:rFonts w:cstheme="minorHAnsi"/>
        </w:rPr>
        <w:t xml:space="preserve"> </w:t>
      </w:r>
      <w:r w:rsidR="0009136F" w:rsidRPr="0061470C">
        <w:rPr>
          <w:rFonts w:cstheme="minorHAnsi"/>
        </w:rPr>
        <w:t>by</w:t>
      </w:r>
      <w:r w:rsidR="005C15FC" w:rsidRPr="0061470C">
        <w:rPr>
          <w:rFonts w:cstheme="minorHAnsi"/>
        </w:rPr>
        <w:t xml:space="preserve"> i</w:t>
      </w:r>
      <w:r w:rsidR="00DD0C23" w:rsidRPr="0061470C">
        <w:rPr>
          <w:rFonts w:cstheme="minorHAnsi"/>
        </w:rPr>
        <w:t>dentifying the problematic elements of the mechanism</w:t>
      </w:r>
      <w:r w:rsidR="005C15FC" w:rsidRPr="0061470C">
        <w:rPr>
          <w:rFonts w:cstheme="minorHAnsi"/>
        </w:rPr>
        <w:t>,</w:t>
      </w:r>
      <w:r w:rsidR="0009136F" w:rsidRPr="0061470C">
        <w:rPr>
          <w:rFonts w:cstheme="minorHAnsi"/>
        </w:rPr>
        <w:t xml:space="preserve"> gathering feedback from the parties of the closed conciliation cases,</w:t>
      </w:r>
      <w:r w:rsidR="006F5EB6" w:rsidRPr="0061470C">
        <w:rPr>
          <w:rFonts w:cstheme="minorHAnsi"/>
        </w:rPr>
        <w:t xml:space="preserve"> </w:t>
      </w:r>
      <w:r w:rsidR="005C15FC" w:rsidRPr="0061470C">
        <w:rPr>
          <w:rFonts w:cstheme="minorHAnsi"/>
        </w:rPr>
        <w:t>l</w:t>
      </w:r>
      <w:r w:rsidR="00DD0C23" w:rsidRPr="0061470C">
        <w:rPr>
          <w:rFonts w:cstheme="minorHAnsi"/>
        </w:rPr>
        <w:t xml:space="preserve">earning the suggestions of the respondents from the various focus groups </w:t>
      </w:r>
      <w:r w:rsidR="005C15FC" w:rsidRPr="0061470C">
        <w:rPr>
          <w:rFonts w:cstheme="minorHAnsi"/>
        </w:rPr>
        <w:t>and o</w:t>
      </w:r>
      <w:r w:rsidR="00DD0C23" w:rsidRPr="0061470C">
        <w:rPr>
          <w:rFonts w:cstheme="minorHAnsi"/>
        </w:rPr>
        <w:t xml:space="preserve">bserving the different practices in the </w:t>
      </w:r>
      <w:r w:rsidR="00521938" w:rsidRPr="0061470C">
        <w:rPr>
          <w:rFonts w:cstheme="minorHAnsi"/>
        </w:rPr>
        <w:t xml:space="preserve">three pilot </w:t>
      </w:r>
      <w:r w:rsidR="00DD0C23" w:rsidRPr="0061470C">
        <w:rPr>
          <w:rFonts w:cstheme="minorHAnsi"/>
        </w:rPr>
        <w:t>courthouses (such as; fee, expenses, amount of the conciliation reports)</w:t>
      </w:r>
      <w:r w:rsidR="00E356D2" w:rsidRPr="0061470C">
        <w:rPr>
          <w:rFonts w:cstheme="minorHAnsi"/>
        </w:rPr>
        <w:t xml:space="preserve"> </w:t>
      </w:r>
      <w:r w:rsidR="0009136F" w:rsidRPr="0061470C">
        <w:rPr>
          <w:rFonts w:cstheme="minorHAnsi"/>
        </w:rPr>
        <w:t>as well as gather</w:t>
      </w:r>
      <w:r w:rsidR="00473DF7" w:rsidRPr="0061470C">
        <w:rPr>
          <w:rFonts w:cstheme="minorHAnsi"/>
        </w:rPr>
        <w:t xml:space="preserve"> suggestions from the focus groups,</w:t>
      </w:r>
      <w:r w:rsidR="0009136F" w:rsidRPr="0061470C">
        <w:rPr>
          <w:rFonts w:cstheme="minorHAnsi"/>
        </w:rPr>
        <w:t xml:space="preserve"> information on the </w:t>
      </w:r>
      <w:r w:rsidR="00E356D2" w:rsidRPr="0061470C">
        <w:rPr>
          <w:rFonts w:cstheme="minorHAnsi"/>
        </w:rPr>
        <w:t xml:space="preserve">competence of </w:t>
      </w:r>
      <w:r w:rsidR="00AB0994" w:rsidRPr="0061470C">
        <w:rPr>
          <w:rFonts w:cstheme="minorHAnsi"/>
        </w:rPr>
        <w:t>conciliators</w:t>
      </w:r>
      <w:r w:rsidR="00E356D2" w:rsidRPr="0061470C">
        <w:rPr>
          <w:rFonts w:cstheme="minorHAnsi"/>
        </w:rPr>
        <w:t>,</w:t>
      </w:r>
      <w:r w:rsidR="00AB0994" w:rsidRPr="0061470C">
        <w:rPr>
          <w:rFonts w:cstheme="minorHAnsi"/>
        </w:rPr>
        <w:t xml:space="preserve"> </w:t>
      </w:r>
      <w:r w:rsidR="00E356D2" w:rsidRPr="0061470C">
        <w:rPr>
          <w:rFonts w:cstheme="minorHAnsi"/>
        </w:rPr>
        <w:t xml:space="preserve">feedback </w:t>
      </w:r>
      <w:r w:rsidR="005C15FC" w:rsidRPr="0061470C">
        <w:rPr>
          <w:rFonts w:cstheme="minorHAnsi"/>
        </w:rPr>
        <w:t>from the parties of conciliation</w:t>
      </w:r>
      <w:r w:rsidR="00E356D2" w:rsidRPr="0061470C">
        <w:rPr>
          <w:rFonts w:cstheme="minorHAnsi"/>
        </w:rPr>
        <w:t xml:space="preserve">, lawyers and related stakeholders </w:t>
      </w:r>
      <w:r w:rsidR="00A56191" w:rsidRPr="0061470C">
        <w:rPr>
          <w:rFonts w:cstheme="minorHAnsi"/>
        </w:rPr>
        <w:t xml:space="preserve">to </w:t>
      </w:r>
      <w:r w:rsidR="00E356D2" w:rsidRPr="0061470C">
        <w:rPr>
          <w:rFonts w:cstheme="minorHAnsi"/>
        </w:rPr>
        <w:t>evaluate</w:t>
      </w:r>
      <w:r w:rsidR="00A56191" w:rsidRPr="0061470C">
        <w:rPr>
          <w:rFonts w:cstheme="minorHAnsi"/>
        </w:rPr>
        <w:t xml:space="preserve"> the process of file distribution and the results of the </w:t>
      </w:r>
      <w:r w:rsidR="00AB0994" w:rsidRPr="0061470C">
        <w:rPr>
          <w:rFonts w:cstheme="minorHAnsi"/>
        </w:rPr>
        <w:t>conciliated</w:t>
      </w:r>
      <w:r w:rsidR="00A56191" w:rsidRPr="0061470C">
        <w:rPr>
          <w:rFonts w:cstheme="minorHAnsi"/>
        </w:rPr>
        <w:t xml:space="preserve"> cases</w:t>
      </w:r>
      <w:r w:rsidR="00BE7BB8" w:rsidRPr="0061470C">
        <w:rPr>
          <w:rFonts w:cstheme="minorHAnsi"/>
        </w:rPr>
        <w:t>.</w:t>
      </w:r>
      <w:r w:rsidR="006D4A8A" w:rsidRPr="0061470C">
        <w:rPr>
          <w:rFonts w:cstheme="minorHAnsi"/>
        </w:rPr>
        <w:t xml:space="preserve"> </w:t>
      </w:r>
    </w:p>
    <w:p w14:paraId="02155B6A" w14:textId="0860AB95" w:rsidR="00AB6200" w:rsidRPr="0061470C" w:rsidRDefault="00AB6200" w:rsidP="00DB4C73">
      <w:pPr>
        <w:jc w:val="both"/>
        <w:rPr>
          <w:rFonts w:cstheme="minorHAnsi"/>
        </w:rPr>
      </w:pPr>
    </w:p>
    <w:p w14:paraId="2FDD9D6E" w14:textId="5FDB7333" w:rsidR="00500CA2" w:rsidRDefault="00AB6200" w:rsidP="00DB4C73">
      <w:pPr>
        <w:jc w:val="both"/>
        <w:rPr>
          <w:rFonts w:cstheme="minorHAnsi"/>
        </w:rPr>
      </w:pPr>
      <w:r w:rsidRPr="0061470C">
        <w:rPr>
          <w:rFonts w:cstheme="minorHAnsi"/>
        </w:rPr>
        <w:lastRenderedPageBreak/>
        <w:t>The research will include in-depth interviews, focus group discussions</w:t>
      </w:r>
      <w:r w:rsidR="007663B0" w:rsidRPr="0061470C">
        <w:rPr>
          <w:rFonts w:cstheme="minorHAnsi"/>
        </w:rPr>
        <w:t xml:space="preserve"> with </w:t>
      </w:r>
      <w:r w:rsidR="00101400" w:rsidRPr="0061470C">
        <w:rPr>
          <w:rFonts w:cstheme="minorHAnsi"/>
        </w:rPr>
        <w:t xml:space="preserve">the </w:t>
      </w:r>
      <w:r w:rsidR="00BE7BB8" w:rsidRPr="0061470C">
        <w:rPr>
          <w:rFonts w:cstheme="minorHAnsi"/>
        </w:rPr>
        <w:t>six</w:t>
      </w:r>
      <w:r w:rsidR="006D4A8A" w:rsidRPr="0061470C">
        <w:rPr>
          <w:rFonts w:cstheme="minorHAnsi"/>
        </w:rPr>
        <w:t xml:space="preserve"> main </w:t>
      </w:r>
      <w:r w:rsidR="00521938" w:rsidRPr="0061470C">
        <w:rPr>
          <w:rFonts w:cstheme="minorHAnsi"/>
        </w:rPr>
        <w:t xml:space="preserve">target </w:t>
      </w:r>
      <w:r w:rsidR="006D4A8A" w:rsidRPr="0061470C">
        <w:rPr>
          <w:rFonts w:cstheme="minorHAnsi"/>
        </w:rPr>
        <w:t xml:space="preserve">groups, namely, </w:t>
      </w:r>
      <w:r w:rsidR="00BE7BB8" w:rsidRPr="0061470C">
        <w:rPr>
          <w:rFonts w:cstheme="minorHAnsi"/>
        </w:rPr>
        <w:t>conciliators</w:t>
      </w:r>
      <w:r w:rsidR="006D4A8A" w:rsidRPr="0061470C">
        <w:rPr>
          <w:rFonts w:cstheme="minorHAnsi"/>
        </w:rPr>
        <w:t xml:space="preserve">, </w:t>
      </w:r>
      <w:r w:rsidR="00BE7BB8" w:rsidRPr="0061470C">
        <w:rPr>
          <w:rFonts w:cstheme="minorHAnsi"/>
        </w:rPr>
        <w:t>judges responsible of conciliation, prosecutors responsible of conciliation</w:t>
      </w:r>
      <w:r w:rsidR="006D4A8A" w:rsidRPr="0061470C">
        <w:rPr>
          <w:rFonts w:cstheme="minorHAnsi"/>
        </w:rPr>
        <w:t>,</w:t>
      </w:r>
      <w:r w:rsidR="000008C7" w:rsidRPr="0061470C">
        <w:rPr>
          <w:rFonts w:cstheme="minorHAnsi"/>
        </w:rPr>
        <w:t xml:space="preserve"> staff of the Conciliation Bureau, parties of the closed conciliation cases (victims and suspect/defendants) and individuals who have never been involved in conciliation.</w:t>
      </w:r>
      <w:r w:rsidR="006D4A8A">
        <w:rPr>
          <w:rFonts w:cstheme="minorHAnsi"/>
        </w:rPr>
        <w:t xml:space="preserve"> </w:t>
      </w:r>
    </w:p>
    <w:p w14:paraId="6D0C3A1A" w14:textId="77777777" w:rsidR="00B775F0" w:rsidRDefault="00B775F0" w:rsidP="00DB4C73">
      <w:pPr>
        <w:jc w:val="both"/>
        <w:rPr>
          <w:rFonts w:cstheme="minorHAnsi"/>
        </w:rPr>
      </w:pPr>
    </w:p>
    <w:p w14:paraId="240F4AD5" w14:textId="3E526789" w:rsidR="00B775F0" w:rsidRPr="003612E0" w:rsidRDefault="00B775F0" w:rsidP="00B775F0">
      <w:pPr>
        <w:jc w:val="both"/>
        <w:rPr>
          <w:rFonts w:cstheme="minorHAnsi"/>
        </w:rPr>
      </w:pPr>
      <w:r>
        <w:rPr>
          <w:rFonts w:cstheme="minorHAnsi"/>
        </w:rPr>
        <w:t xml:space="preserve">In order to achieve this objective, the Provider will be responsible for collecting and processing the data in all piloted three cities and will work under the direct supervision of the </w:t>
      </w:r>
      <w:proofErr w:type="spellStart"/>
      <w:r>
        <w:rPr>
          <w:rFonts w:cstheme="minorHAnsi"/>
        </w:rPr>
        <w:t>CoE</w:t>
      </w:r>
      <w:proofErr w:type="spellEnd"/>
      <w:r>
        <w:rPr>
          <w:rFonts w:cstheme="minorHAnsi"/>
        </w:rPr>
        <w:t xml:space="preserve"> staff, </w:t>
      </w:r>
      <w:r w:rsidRPr="0061470C">
        <w:rPr>
          <w:rFonts w:cstheme="minorHAnsi"/>
        </w:rPr>
        <w:t xml:space="preserve">national and international </w:t>
      </w:r>
      <w:r>
        <w:rPr>
          <w:rFonts w:cstheme="minorHAnsi"/>
        </w:rPr>
        <w:t xml:space="preserve">experts. The surveys will be implemented using electronic devices/tablets </w:t>
      </w:r>
      <w:r w:rsidRPr="0061470C">
        <w:rPr>
          <w:rFonts w:cstheme="minorHAnsi"/>
        </w:rPr>
        <w:t>(maybe through UYAP)</w:t>
      </w:r>
      <w:r>
        <w:rPr>
          <w:rFonts w:cstheme="minorHAnsi"/>
        </w:rPr>
        <w:t xml:space="preserve"> and face-to-face interviews and focus group discussions.  Interview questions will be drafted by the </w:t>
      </w:r>
      <w:proofErr w:type="spellStart"/>
      <w:r>
        <w:rPr>
          <w:rFonts w:cstheme="minorHAnsi"/>
        </w:rPr>
        <w:t>CoE</w:t>
      </w:r>
      <w:proofErr w:type="spellEnd"/>
      <w:r>
        <w:rPr>
          <w:rFonts w:cstheme="minorHAnsi"/>
        </w:rPr>
        <w:t xml:space="preserve"> consultants and approved by the Ministry of Justice. The design of </w:t>
      </w:r>
      <w:r w:rsidRPr="00B775F0">
        <w:rPr>
          <w:rFonts w:cstheme="minorHAnsi"/>
        </w:rPr>
        <w:t>questionnaires will be finalised with incorporated input from a gender equality consultant to consider gender equality aspects. The research will target 600 conciliators, 100 judges, prosecutors and conciliation bureau staff, 50 defendants/suspects of the closed cases, 50 victims of the closed cases, 300 individuals who have never been involved in conciliation and the research will consider gender balance and participatory approach.</w:t>
      </w:r>
      <w:r>
        <w:rPr>
          <w:rFonts w:cstheme="minorHAnsi"/>
        </w:rPr>
        <w:t xml:space="preserve"> </w:t>
      </w:r>
    </w:p>
    <w:p w14:paraId="23271DFC" w14:textId="77777777" w:rsidR="00500CA2" w:rsidRDefault="00500CA2" w:rsidP="00DB4C73">
      <w:pPr>
        <w:jc w:val="both"/>
        <w:rPr>
          <w:rFonts w:cstheme="minorHAnsi"/>
        </w:rPr>
      </w:pPr>
    </w:p>
    <w:p w14:paraId="43FB8D9C" w14:textId="730C9759" w:rsidR="00B775F0" w:rsidRDefault="00B775F0" w:rsidP="00DB4C73">
      <w:pPr>
        <w:jc w:val="both"/>
        <w:rPr>
          <w:rFonts w:cstheme="minorHAnsi"/>
        </w:rPr>
      </w:pPr>
      <w:r>
        <w:rPr>
          <w:rFonts w:cstheme="minorHAnsi"/>
        </w:rPr>
        <w:t xml:space="preserve">The second objective of the Assignment is </w:t>
      </w:r>
      <w:r w:rsidRPr="00B775F0">
        <w:rPr>
          <w:rFonts w:cstheme="minorHAnsi"/>
        </w:rPr>
        <w:t>to conduct qualitative research on the mandatory mediation practices to assess the feasibility and effectiveness of mediation bureaux in the piloted courts, including identifying strengths and gaps, competence of mediators, mediation centres, and feedback of mediation users, lawyers and related stakeholders in order to evaluate the process of file distribution and the results of the mediated cases; the practices of mediation centres/ sole mediators, the accreditation of private mediation centres by independent authorities.</w:t>
      </w:r>
    </w:p>
    <w:p w14:paraId="2F87E1B3" w14:textId="77777777" w:rsidR="00B775F0" w:rsidRDefault="00B775F0" w:rsidP="00DB4C73">
      <w:pPr>
        <w:jc w:val="both"/>
        <w:rPr>
          <w:rFonts w:cstheme="minorHAnsi"/>
        </w:rPr>
      </w:pPr>
    </w:p>
    <w:p w14:paraId="2BA3AA66" w14:textId="77777777" w:rsidR="00B775F0" w:rsidRDefault="00B775F0" w:rsidP="00B775F0">
      <w:pPr>
        <w:jc w:val="both"/>
        <w:rPr>
          <w:rFonts w:cstheme="minorHAnsi"/>
        </w:rPr>
      </w:pPr>
      <w:r>
        <w:rPr>
          <w:rFonts w:cstheme="minorHAnsi"/>
        </w:rPr>
        <w:t>The research will include in-depth interviews, focus group discussions with the four main interview groups, namely, mediators, non-mediator lawyers, mediation bureaux including the judges, court staff, parties to disputes (plaintiff and defendants), and private mediation centres.</w:t>
      </w:r>
    </w:p>
    <w:p w14:paraId="6AE4F72F" w14:textId="77777777" w:rsidR="00B775F0" w:rsidRDefault="00B775F0" w:rsidP="00DB4C73">
      <w:pPr>
        <w:jc w:val="both"/>
        <w:rPr>
          <w:rFonts w:cstheme="minorHAnsi"/>
        </w:rPr>
      </w:pPr>
    </w:p>
    <w:p w14:paraId="635CF990" w14:textId="525F0ABC" w:rsidR="00B775F0" w:rsidRPr="003612E0" w:rsidRDefault="00B775F0" w:rsidP="00B775F0">
      <w:pPr>
        <w:jc w:val="both"/>
        <w:rPr>
          <w:rFonts w:cstheme="minorHAnsi"/>
        </w:rPr>
      </w:pPr>
      <w:r>
        <w:rPr>
          <w:rFonts w:cstheme="minorHAnsi"/>
        </w:rPr>
        <w:t xml:space="preserve">In order to achieve this </w:t>
      </w:r>
      <w:r w:rsidR="00143885">
        <w:rPr>
          <w:rFonts w:cstheme="minorHAnsi"/>
        </w:rPr>
        <w:t>objective,</w:t>
      </w:r>
      <w:r>
        <w:rPr>
          <w:rFonts w:cstheme="minorHAnsi"/>
        </w:rPr>
        <w:t xml:space="preserve"> the Provider will be responsible for collecting and processing the data in all piloted three cities and will work under the direct supervision of the </w:t>
      </w:r>
      <w:proofErr w:type="spellStart"/>
      <w:r>
        <w:rPr>
          <w:rFonts w:cstheme="minorHAnsi"/>
        </w:rPr>
        <w:t>CoE</w:t>
      </w:r>
      <w:proofErr w:type="spellEnd"/>
      <w:r>
        <w:rPr>
          <w:rFonts w:cstheme="minorHAnsi"/>
        </w:rPr>
        <w:t xml:space="preserve"> staff, national and local consultants. The surveys will be implemented using electronic devices/tablets as well as the face-to-face interviews and focus group discussions.  Interview questions will be drafted by the </w:t>
      </w:r>
      <w:proofErr w:type="spellStart"/>
      <w:r>
        <w:rPr>
          <w:rFonts w:cstheme="minorHAnsi"/>
        </w:rPr>
        <w:t>CoE</w:t>
      </w:r>
      <w:proofErr w:type="spellEnd"/>
      <w:r>
        <w:rPr>
          <w:rFonts w:cstheme="minorHAnsi"/>
        </w:rPr>
        <w:t xml:space="preserve"> consultants and approved by the Ministry of Justice. The design of questionnaires will be finalized with incorporated input from a gender equality consultant to consider gender equality aspects. </w:t>
      </w:r>
      <w:r w:rsidRPr="003612E0">
        <w:rPr>
          <w:rFonts w:cstheme="minorHAnsi"/>
        </w:rPr>
        <w:t xml:space="preserve">The research will target </w:t>
      </w:r>
      <w:r>
        <w:rPr>
          <w:rFonts w:cstheme="minorHAnsi"/>
        </w:rPr>
        <w:t>240</w:t>
      </w:r>
      <w:r w:rsidRPr="003612E0">
        <w:rPr>
          <w:rFonts w:cstheme="minorHAnsi"/>
        </w:rPr>
        <w:t xml:space="preserve"> mediators/private mediation centres</w:t>
      </w:r>
      <w:r>
        <w:rPr>
          <w:rFonts w:cstheme="minorHAnsi"/>
        </w:rPr>
        <w:t xml:space="preserve">, 100 lawyers, 40 judges and court staff, 20 government representatives, 15 Banking Associations, and similar organizations (Capital Markets Board of </w:t>
      </w:r>
      <w:r w:rsidR="005C12C9">
        <w:rPr>
          <w:rFonts w:cstheme="minorHAnsi"/>
        </w:rPr>
        <w:t>Türkiye</w:t>
      </w:r>
      <w:r>
        <w:rPr>
          <w:rFonts w:cstheme="minorHAnsi"/>
        </w:rPr>
        <w:t xml:space="preserve">, </w:t>
      </w:r>
      <w:r w:rsidR="005C12C9" w:rsidRPr="00AB606E">
        <w:rPr>
          <w:rFonts w:cstheme="minorHAnsi"/>
        </w:rPr>
        <w:t>Türkiye</w:t>
      </w:r>
      <w:r w:rsidR="005C12C9" w:rsidRPr="00AB606E" w:rsidDel="005C12C9">
        <w:rPr>
          <w:rFonts w:cstheme="minorHAnsi"/>
        </w:rPr>
        <w:t xml:space="preserve"> </w:t>
      </w:r>
      <w:r w:rsidRPr="00AB606E">
        <w:rPr>
          <w:rFonts w:cstheme="minorHAnsi"/>
        </w:rPr>
        <w:t>Banking</w:t>
      </w:r>
      <w:r>
        <w:rPr>
          <w:rFonts w:cstheme="minorHAnsi"/>
        </w:rPr>
        <w:t xml:space="preserve"> Regulation and Supervision Agency, The Union of Banking Associations), 20 Mediation Association/platform or groups representatives, Mediation trainers (30 trainers) and</w:t>
      </w:r>
      <w:r w:rsidRPr="003612E0">
        <w:rPr>
          <w:rFonts w:cstheme="minorHAnsi"/>
        </w:rPr>
        <w:t xml:space="preserve"> </w:t>
      </w:r>
      <w:r>
        <w:rPr>
          <w:rFonts w:cstheme="minorHAnsi"/>
        </w:rPr>
        <w:t xml:space="preserve">140 citizens and companies, </w:t>
      </w:r>
      <w:r w:rsidR="00787677">
        <w:rPr>
          <w:rFonts w:cstheme="minorHAnsi"/>
        </w:rPr>
        <w:t xml:space="preserve">120 </w:t>
      </w:r>
      <w:r>
        <w:rPr>
          <w:rFonts w:cstheme="minorHAnsi"/>
        </w:rPr>
        <w:t xml:space="preserve">people from other stakeholders  and the research will consider gender balance and participatory approach. </w:t>
      </w:r>
    </w:p>
    <w:p w14:paraId="42B06DAC" w14:textId="00DEE4E1" w:rsidR="00B775F0" w:rsidRDefault="00B775F0" w:rsidP="00DB4C73">
      <w:pPr>
        <w:jc w:val="both"/>
        <w:rPr>
          <w:rFonts w:cstheme="minorHAnsi"/>
        </w:rPr>
      </w:pPr>
    </w:p>
    <w:p w14:paraId="3D6F9F4B" w14:textId="3B3627B9" w:rsidR="00875AD1" w:rsidRDefault="00875AD1" w:rsidP="00B673F4">
      <w:pPr>
        <w:jc w:val="both"/>
        <w:rPr>
          <w:rFonts w:cstheme="minorHAnsi"/>
          <w:b/>
          <w:bCs/>
          <w:u w:val="single"/>
        </w:rPr>
      </w:pPr>
    </w:p>
    <w:p w14:paraId="2424C8D8" w14:textId="2616AD40" w:rsidR="002C1AAC" w:rsidRDefault="002C1AAC" w:rsidP="00B673F4">
      <w:pPr>
        <w:jc w:val="both"/>
        <w:rPr>
          <w:rFonts w:cstheme="minorHAnsi"/>
          <w:b/>
          <w:bCs/>
          <w:u w:val="single"/>
        </w:rPr>
      </w:pPr>
    </w:p>
    <w:p w14:paraId="546F8282" w14:textId="3660DF9F" w:rsidR="00B673F4" w:rsidRPr="00793042" w:rsidRDefault="00B673F4" w:rsidP="00B673F4">
      <w:pPr>
        <w:jc w:val="both"/>
        <w:rPr>
          <w:rFonts w:cstheme="minorHAnsi"/>
          <w:b/>
          <w:bCs/>
          <w:color w:val="4472C4" w:themeColor="accent1"/>
          <w:u w:val="single"/>
        </w:rPr>
      </w:pPr>
      <w:r w:rsidRPr="00793042">
        <w:rPr>
          <w:rFonts w:cstheme="minorHAnsi"/>
          <w:b/>
          <w:bCs/>
          <w:color w:val="4472C4" w:themeColor="accent1"/>
          <w:u w:val="single"/>
        </w:rPr>
        <w:t xml:space="preserve">Specific tasks </w:t>
      </w:r>
    </w:p>
    <w:p w14:paraId="54EE9BA7" w14:textId="77777777" w:rsidR="00B673F4" w:rsidRDefault="00B673F4" w:rsidP="00B673F4">
      <w:pPr>
        <w:jc w:val="both"/>
        <w:rPr>
          <w:rFonts w:cstheme="minorHAnsi"/>
          <w:b/>
          <w:bCs/>
          <w:u w:val="single"/>
        </w:rPr>
      </w:pPr>
    </w:p>
    <w:p w14:paraId="215B4C0E" w14:textId="749C9FDA" w:rsidR="00101400" w:rsidRPr="006D4A8A" w:rsidRDefault="006D4A8A" w:rsidP="00946B47">
      <w:pPr>
        <w:pStyle w:val="ListeParagraf"/>
        <w:numPr>
          <w:ilvl w:val="0"/>
          <w:numId w:val="38"/>
        </w:numPr>
        <w:jc w:val="both"/>
        <w:rPr>
          <w:rFonts w:cstheme="minorHAnsi"/>
        </w:rPr>
      </w:pPr>
      <w:bookmarkStart w:id="5" w:name="_Hlk86527701"/>
      <w:r w:rsidRPr="00101400">
        <w:rPr>
          <w:rFonts w:cstheme="minorHAnsi"/>
        </w:rPr>
        <w:t xml:space="preserve">Participate in a remote/physical meeting with the </w:t>
      </w:r>
      <w:proofErr w:type="spellStart"/>
      <w:r w:rsidRPr="00101400">
        <w:rPr>
          <w:rFonts w:cstheme="minorHAnsi"/>
        </w:rPr>
        <w:t>CoE</w:t>
      </w:r>
      <w:proofErr w:type="spellEnd"/>
      <w:r w:rsidRPr="00101400">
        <w:rPr>
          <w:rFonts w:cstheme="minorHAnsi"/>
        </w:rPr>
        <w:t xml:space="preserve"> project team, national and international consultants to discuss the scope, structure of the qualitative research/focus group surveys.</w:t>
      </w:r>
      <w:r w:rsidR="00101400" w:rsidRPr="00101400">
        <w:rPr>
          <w:rFonts w:cstheme="minorHAnsi"/>
        </w:rPr>
        <w:t xml:space="preserve"> </w:t>
      </w:r>
    </w:p>
    <w:p w14:paraId="1F600AB5" w14:textId="0FF65456" w:rsidR="00077EE2" w:rsidRPr="00077EE2" w:rsidRDefault="00337C90" w:rsidP="00077EE2">
      <w:pPr>
        <w:pStyle w:val="ListeParagraf"/>
        <w:numPr>
          <w:ilvl w:val="0"/>
          <w:numId w:val="38"/>
        </w:numPr>
        <w:jc w:val="both"/>
        <w:rPr>
          <w:rFonts w:cstheme="minorHAnsi"/>
        </w:rPr>
      </w:pPr>
      <w:r w:rsidRPr="00337C90">
        <w:rPr>
          <w:rFonts w:cstheme="minorHAnsi"/>
        </w:rPr>
        <w:t xml:space="preserve">Review the provided draft methodology framework developed by the </w:t>
      </w:r>
      <w:proofErr w:type="spellStart"/>
      <w:r w:rsidRPr="00337C90">
        <w:rPr>
          <w:rFonts w:cstheme="minorHAnsi"/>
        </w:rPr>
        <w:t>CoE</w:t>
      </w:r>
      <w:proofErr w:type="spellEnd"/>
      <w:r w:rsidRPr="00337C90">
        <w:rPr>
          <w:rFonts w:cstheme="minorHAnsi"/>
        </w:rPr>
        <w:t xml:space="preserve">, National and international consultants and suggest any beneficial amendments </w:t>
      </w:r>
      <w:r w:rsidR="008B54E7" w:rsidRPr="00337C90">
        <w:rPr>
          <w:rFonts w:cstheme="minorHAnsi"/>
        </w:rPr>
        <w:t xml:space="preserve">and </w:t>
      </w:r>
      <w:r w:rsidR="00521938" w:rsidRPr="00337C90">
        <w:rPr>
          <w:rFonts w:cstheme="minorHAnsi"/>
        </w:rPr>
        <w:t>contextuali</w:t>
      </w:r>
      <w:r w:rsidR="00521938">
        <w:rPr>
          <w:rFonts w:cstheme="minorHAnsi"/>
        </w:rPr>
        <w:t>s</w:t>
      </w:r>
      <w:r w:rsidR="00521938" w:rsidRPr="00337C90">
        <w:rPr>
          <w:rFonts w:cstheme="minorHAnsi"/>
        </w:rPr>
        <w:t>ation</w:t>
      </w:r>
      <w:r w:rsidRPr="00337C90">
        <w:rPr>
          <w:rFonts w:cstheme="minorHAnsi"/>
        </w:rPr>
        <w:t>, particularly methodology and framework for data collection within the legal communities.</w:t>
      </w:r>
    </w:p>
    <w:p w14:paraId="798A517E" w14:textId="2222C98B" w:rsidR="00AB1437" w:rsidRPr="00AB1437" w:rsidRDefault="00500CA2" w:rsidP="00AB1437">
      <w:pPr>
        <w:pStyle w:val="ListeParagraf"/>
        <w:numPr>
          <w:ilvl w:val="0"/>
          <w:numId w:val="38"/>
        </w:numPr>
        <w:jc w:val="both"/>
        <w:rPr>
          <w:rFonts w:cstheme="minorHAnsi"/>
        </w:rPr>
      </w:pPr>
      <w:r>
        <w:rPr>
          <w:rFonts w:cstheme="minorHAnsi"/>
        </w:rPr>
        <w:t xml:space="preserve">Provide the CVs of </w:t>
      </w:r>
      <w:r w:rsidR="00AB1437">
        <w:rPr>
          <w:rFonts w:cstheme="minorHAnsi"/>
        </w:rPr>
        <w:t xml:space="preserve">key personnel and provide interview training under the supervision of the </w:t>
      </w:r>
      <w:proofErr w:type="spellStart"/>
      <w:r w:rsidR="00AB1437">
        <w:rPr>
          <w:rFonts w:cstheme="minorHAnsi"/>
        </w:rPr>
        <w:t>CoE</w:t>
      </w:r>
      <w:proofErr w:type="spellEnd"/>
      <w:r w:rsidR="00AB1437">
        <w:rPr>
          <w:rFonts w:cstheme="minorHAnsi"/>
        </w:rPr>
        <w:t>, national and international consultants.</w:t>
      </w:r>
    </w:p>
    <w:p w14:paraId="66FD6588" w14:textId="780E2461" w:rsidR="006D4A8A" w:rsidRDefault="00101400" w:rsidP="00875AD1">
      <w:pPr>
        <w:pStyle w:val="ListeParagraf"/>
        <w:numPr>
          <w:ilvl w:val="0"/>
          <w:numId w:val="38"/>
        </w:numPr>
        <w:jc w:val="both"/>
        <w:rPr>
          <w:rFonts w:cstheme="minorHAnsi"/>
        </w:rPr>
      </w:pPr>
      <w:r>
        <w:rPr>
          <w:rFonts w:cstheme="minorHAnsi"/>
        </w:rPr>
        <w:lastRenderedPageBreak/>
        <w:t xml:space="preserve">Obtain all necessary permits for conducting the research, take all necessary </w:t>
      </w:r>
      <w:r w:rsidR="00875AD1">
        <w:rPr>
          <w:rFonts w:cstheme="minorHAnsi"/>
        </w:rPr>
        <w:t xml:space="preserve">health measures for the key interviewers and the respondents under Covid-19 restrictions during the implementation of face-to-face surveys and interviews. </w:t>
      </w:r>
    </w:p>
    <w:p w14:paraId="445FFC6E" w14:textId="49442FB3" w:rsidR="00787677" w:rsidRPr="00875AD1" w:rsidRDefault="00787677" w:rsidP="00875AD1">
      <w:pPr>
        <w:pStyle w:val="ListeParagraf"/>
        <w:numPr>
          <w:ilvl w:val="0"/>
          <w:numId w:val="38"/>
        </w:numPr>
        <w:jc w:val="both"/>
        <w:rPr>
          <w:rFonts w:cstheme="minorHAnsi"/>
        </w:rPr>
      </w:pPr>
      <w:r>
        <w:rPr>
          <w:rFonts w:cstheme="minorHAnsi"/>
        </w:rPr>
        <w:t>T</w:t>
      </w:r>
      <w:r w:rsidRPr="00787677">
        <w:rPr>
          <w:rFonts w:cstheme="minorHAnsi"/>
        </w:rPr>
        <w:t>o find the relevant people</w:t>
      </w:r>
      <w:r>
        <w:rPr>
          <w:rFonts w:cstheme="minorHAnsi"/>
        </w:rPr>
        <w:t xml:space="preserve"> depending to their specific groups</w:t>
      </w:r>
      <w:r w:rsidRPr="00787677">
        <w:rPr>
          <w:rFonts w:cstheme="minorHAnsi"/>
        </w:rPr>
        <w:t xml:space="preserve"> to conduct the survey.</w:t>
      </w:r>
    </w:p>
    <w:p w14:paraId="57F580B2" w14:textId="1B64BB51" w:rsidR="00101400" w:rsidRDefault="00B24E96" w:rsidP="00101400">
      <w:pPr>
        <w:pStyle w:val="ListeParagraf"/>
        <w:numPr>
          <w:ilvl w:val="0"/>
          <w:numId w:val="40"/>
        </w:numPr>
        <w:jc w:val="both"/>
        <w:rPr>
          <w:rFonts w:cstheme="minorHAnsi"/>
        </w:rPr>
      </w:pPr>
      <w:r w:rsidRPr="00B24E96">
        <w:rPr>
          <w:rFonts w:cstheme="minorHAnsi"/>
        </w:rPr>
        <w:t xml:space="preserve">Carry out the survey, </w:t>
      </w:r>
      <w:r w:rsidR="00521938" w:rsidRPr="00B24E96">
        <w:rPr>
          <w:rFonts w:cstheme="minorHAnsi"/>
        </w:rPr>
        <w:t>in</w:t>
      </w:r>
      <w:r w:rsidR="00521938">
        <w:rPr>
          <w:rFonts w:cstheme="minorHAnsi"/>
        </w:rPr>
        <w:t>-</w:t>
      </w:r>
      <w:r w:rsidRPr="00B24E96">
        <w:rPr>
          <w:rFonts w:cstheme="minorHAnsi"/>
        </w:rPr>
        <w:t xml:space="preserve">depth interviews, focus group discussions, data collection based on the overall agreed methodology, sampling size and stratification, and the required supervision. </w:t>
      </w:r>
    </w:p>
    <w:p w14:paraId="37043840" w14:textId="77777777" w:rsidR="00101400" w:rsidRPr="00101400" w:rsidRDefault="00087F5C" w:rsidP="00087F5C">
      <w:pPr>
        <w:pStyle w:val="ListeParagraf"/>
        <w:numPr>
          <w:ilvl w:val="0"/>
          <w:numId w:val="40"/>
        </w:numPr>
        <w:jc w:val="both"/>
        <w:rPr>
          <w:rFonts w:cstheme="minorHAnsi"/>
        </w:rPr>
      </w:pPr>
      <w:r w:rsidRPr="00101400">
        <w:rPr>
          <w:rFonts w:cstheme="minorHAnsi"/>
        </w:rPr>
        <w:t xml:space="preserve">Analyse the collected data and submit the preliminary draft of the research report to the </w:t>
      </w:r>
      <w:proofErr w:type="spellStart"/>
      <w:r w:rsidRPr="00101400">
        <w:rPr>
          <w:rFonts w:cstheme="minorHAnsi"/>
        </w:rPr>
        <w:t>CoE</w:t>
      </w:r>
      <w:proofErr w:type="spellEnd"/>
      <w:r w:rsidRPr="00101400">
        <w:rPr>
          <w:rFonts w:cstheme="minorHAnsi"/>
        </w:rPr>
        <w:t xml:space="preserve">. </w:t>
      </w:r>
      <w:r w:rsidR="00B673F4" w:rsidRPr="00101400">
        <w:rPr>
          <w:rFonts w:cstheme="minorHAnsi"/>
          <w:b/>
          <w:bCs/>
          <w:u w:val="single"/>
        </w:rPr>
        <w:t xml:space="preserve"> </w:t>
      </w:r>
    </w:p>
    <w:p w14:paraId="5FE572D3" w14:textId="77777777" w:rsidR="00101400" w:rsidRDefault="00087F5C" w:rsidP="00087F5C">
      <w:pPr>
        <w:pStyle w:val="ListeParagraf"/>
        <w:numPr>
          <w:ilvl w:val="0"/>
          <w:numId w:val="40"/>
        </w:numPr>
        <w:jc w:val="both"/>
        <w:rPr>
          <w:rFonts w:cstheme="minorHAnsi"/>
        </w:rPr>
      </w:pPr>
      <w:r w:rsidRPr="00101400">
        <w:rPr>
          <w:rFonts w:cstheme="minorHAnsi"/>
        </w:rPr>
        <w:t>P</w:t>
      </w:r>
      <w:r w:rsidR="00B673F4" w:rsidRPr="00101400">
        <w:rPr>
          <w:rFonts w:cstheme="minorHAnsi"/>
        </w:rPr>
        <w:t xml:space="preserve">rovide a report covering results of </w:t>
      </w:r>
      <w:r w:rsidR="007663B0" w:rsidRPr="00101400">
        <w:rPr>
          <w:rFonts w:cstheme="minorHAnsi"/>
        </w:rPr>
        <w:t xml:space="preserve">the </w:t>
      </w:r>
      <w:r w:rsidR="00B673F4" w:rsidRPr="00101400">
        <w:rPr>
          <w:rFonts w:cstheme="minorHAnsi"/>
        </w:rPr>
        <w:t xml:space="preserve">monitoring and results of the survey. </w:t>
      </w:r>
    </w:p>
    <w:p w14:paraId="21FA2CBC" w14:textId="5451C452" w:rsidR="00087F5C" w:rsidRPr="00101400" w:rsidRDefault="00087F5C" w:rsidP="00087F5C">
      <w:pPr>
        <w:pStyle w:val="ListeParagraf"/>
        <w:numPr>
          <w:ilvl w:val="0"/>
          <w:numId w:val="40"/>
        </w:numPr>
        <w:jc w:val="both"/>
        <w:rPr>
          <w:rFonts w:cstheme="minorHAnsi"/>
        </w:rPr>
      </w:pPr>
      <w:r w:rsidRPr="00101400">
        <w:rPr>
          <w:rFonts w:cstheme="minorHAnsi"/>
        </w:rPr>
        <w:t xml:space="preserve">Prepare and submit short briefs and infographics on the research results. </w:t>
      </w:r>
    </w:p>
    <w:bookmarkEnd w:id="5"/>
    <w:p w14:paraId="624020C7" w14:textId="77777777" w:rsidR="00B673F4" w:rsidRDefault="00B673F4" w:rsidP="00B673F4">
      <w:pPr>
        <w:jc w:val="both"/>
        <w:rPr>
          <w:rFonts w:cstheme="minorHAnsi"/>
          <w:b/>
          <w:bCs/>
        </w:rPr>
      </w:pPr>
    </w:p>
    <w:p w14:paraId="51366B60" w14:textId="789E6FDC" w:rsidR="00B673F4" w:rsidRPr="00793042" w:rsidRDefault="00FB2B45" w:rsidP="00B673F4">
      <w:pPr>
        <w:jc w:val="both"/>
        <w:rPr>
          <w:rFonts w:cstheme="minorHAnsi"/>
          <w:b/>
          <w:bCs/>
          <w:color w:val="4472C4" w:themeColor="accent1"/>
          <w:u w:val="single"/>
        </w:rPr>
      </w:pPr>
      <w:bookmarkStart w:id="6" w:name="deli"/>
      <w:r w:rsidRPr="00793042">
        <w:rPr>
          <w:rFonts w:cstheme="minorHAnsi"/>
          <w:b/>
          <w:bCs/>
          <w:color w:val="4472C4" w:themeColor="accent1"/>
          <w:u w:val="single"/>
        </w:rPr>
        <w:t>Deliverables</w:t>
      </w:r>
    </w:p>
    <w:bookmarkEnd w:id="6"/>
    <w:p w14:paraId="2FC23019" w14:textId="77777777" w:rsidR="00B673F4" w:rsidRDefault="00B673F4" w:rsidP="00B673F4">
      <w:pPr>
        <w:jc w:val="both"/>
        <w:rPr>
          <w:rFonts w:cstheme="minorHAnsi"/>
          <w:b/>
          <w:bCs/>
          <w:u w:val="single"/>
        </w:rPr>
      </w:pPr>
    </w:p>
    <w:p w14:paraId="47BBE9FA" w14:textId="2ACAE77B" w:rsidR="00B673F4" w:rsidRDefault="00B673F4" w:rsidP="00B673F4">
      <w:pPr>
        <w:jc w:val="both"/>
        <w:rPr>
          <w:rFonts w:cstheme="minorHAnsi"/>
          <w:b/>
          <w:bCs/>
        </w:rPr>
      </w:pPr>
      <w:r w:rsidRPr="000B2146">
        <w:rPr>
          <w:rFonts w:cstheme="minorHAnsi"/>
          <w:b/>
          <w:bCs/>
          <w:u w:val="single"/>
        </w:rPr>
        <w:t xml:space="preserve">1/ </w:t>
      </w:r>
      <w:r w:rsidR="00AB1437">
        <w:rPr>
          <w:rFonts w:cstheme="minorHAnsi"/>
          <w:b/>
          <w:bCs/>
        </w:rPr>
        <w:t xml:space="preserve">Preparation </w:t>
      </w:r>
    </w:p>
    <w:p w14:paraId="2FD26187" w14:textId="34F43303" w:rsidR="00AB1437" w:rsidRDefault="00AB1437" w:rsidP="00B673F4">
      <w:pPr>
        <w:jc w:val="both"/>
        <w:rPr>
          <w:rFonts w:cstheme="minorHAnsi"/>
          <w:b/>
          <w:bCs/>
        </w:rPr>
      </w:pPr>
    </w:p>
    <w:p w14:paraId="01A0B4AC" w14:textId="6896E680" w:rsidR="00AB1437" w:rsidRPr="000031BC" w:rsidRDefault="00AB1437" w:rsidP="00AB1437">
      <w:pPr>
        <w:rPr>
          <w:rFonts w:eastAsia="Times New Roman" w:cstheme="minorHAnsi"/>
          <w:lang w:val="en-US" w:eastAsia="tr-TR"/>
        </w:rPr>
      </w:pPr>
      <w:r w:rsidRPr="000031BC">
        <w:rPr>
          <w:rFonts w:eastAsia="Times New Roman" w:cstheme="minorHAnsi"/>
          <w:lang w:val="en-US" w:eastAsia="tr-TR"/>
        </w:rPr>
        <w:t>1</w:t>
      </w:r>
      <w:r w:rsidRPr="00AB1437">
        <w:rPr>
          <w:rFonts w:eastAsia="Times New Roman" w:cstheme="minorHAnsi"/>
          <w:lang w:val="en-US" w:eastAsia="tr-TR"/>
        </w:rPr>
        <w:t xml:space="preserve">.1 Participate in </w:t>
      </w:r>
      <w:r w:rsidR="000031BC" w:rsidRPr="000031BC">
        <w:rPr>
          <w:rFonts w:eastAsia="Times New Roman" w:cstheme="minorHAnsi"/>
          <w:lang w:val="en-US" w:eastAsia="tr-TR"/>
        </w:rPr>
        <w:t xml:space="preserve">survey meetings </w:t>
      </w:r>
      <w:r w:rsidR="00521938" w:rsidRPr="000031BC">
        <w:rPr>
          <w:rFonts w:eastAsia="Times New Roman" w:cstheme="minorHAnsi"/>
          <w:lang w:val="en-US" w:eastAsia="tr-TR"/>
        </w:rPr>
        <w:t>organi</w:t>
      </w:r>
      <w:r w:rsidR="00521938">
        <w:rPr>
          <w:rFonts w:eastAsia="Times New Roman" w:cstheme="minorHAnsi"/>
          <w:lang w:val="en-US" w:eastAsia="tr-TR"/>
        </w:rPr>
        <w:t>s</w:t>
      </w:r>
      <w:r w:rsidR="00521938" w:rsidRPr="000031BC">
        <w:rPr>
          <w:rFonts w:eastAsia="Times New Roman" w:cstheme="minorHAnsi"/>
          <w:lang w:val="en-US" w:eastAsia="tr-TR"/>
        </w:rPr>
        <w:t xml:space="preserve">ed </w:t>
      </w:r>
      <w:r w:rsidR="000031BC" w:rsidRPr="000031BC">
        <w:rPr>
          <w:rFonts w:eastAsia="Times New Roman" w:cstheme="minorHAnsi"/>
          <w:lang w:val="en-US" w:eastAsia="tr-TR"/>
        </w:rPr>
        <w:t xml:space="preserve">by the </w:t>
      </w:r>
      <w:proofErr w:type="spellStart"/>
      <w:r w:rsidR="000031BC" w:rsidRPr="000031BC">
        <w:rPr>
          <w:rFonts w:eastAsia="Times New Roman" w:cstheme="minorHAnsi"/>
          <w:lang w:val="en-US" w:eastAsia="tr-TR"/>
        </w:rPr>
        <w:t>CoE</w:t>
      </w:r>
      <w:proofErr w:type="spellEnd"/>
      <w:r w:rsidRPr="00AB1437">
        <w:rPr>
          <w:rFonts w:eastAsia="Times New Roman" w:cstheme="minorHAnsi"/>
          <w:lang w:val="en-US" w:eastAsia="tr-TR"/>
        </w:rPr>
        <w:t xml:space="preserve">. </w:t>
      </w:r>
    </w:p>
    <w:p w14:paraId="1689D02D" w14:textId="2E17610C" w:rsidR="00AB1437" w:rsidRPr="000031BC" w:rsidRDefault="00AB1437" w:rsidP="00AB1437">
      <w:pPr>
        <w:rPr>
          <w:rFonts w:eastAsia="Times New Roman" w:cstheme="minorHAnsi"/>
          <w:lang w:val="en-US" w:eastAsia="tr-TR"/>
        </w:rPr>
      </w:pPr>
      <w:r w:rsidRPr="000031BC">
        <w:rPr>
          <w:rFonts w:eastAsia="Times New Roman" w:cstheme="minorHAnsi"/>
          <w:lang w:val="en-US" w:eastAsia="tr-TR"/>
        </w:rPr>
        <w:t>1</w:t>
      </w:r>
      <w:r w:rsidRPr="00AB1437">
        <w:rPr>
          <w:rFonts w:eastAsia="Times New Roman" w:cstheme="minorHAnsi"/>
          <w:lang w:val="en-US" w:eastAsia="tr-TR"/>
        </w:rPr>
        <w:t>.</w:t>
      </w:r>
      <w:r w:rsidR="000031BC" w:rsidRPr="000031BC">
        <w:rPr>
          <w:rFonts w:eastAsia="Times New Roman" w:cstheme="minorHAnsi"/>
          <w:lang w:val="en-US" w:eastAsia="tr-TR"/>
        </w:rPr>
        <w:t>2</w:t>
      </w:r>
      <w:r w:rsidRPr="00AB1437">
        <w:rPr>
          <w:rFonts w:eastAsia="Times New Roman" w:cstheme="minorHAnsi"/>
          <w:lang w:val="en-US" w:eastAsia="tr-TR"/>
        </w:rPr>
        <w:t xml:space="preserve">. </w:t>
      </w:r>
      <w:r w:rsidR="000031BC" w:rsidRPr="000031BC">
        <w:rPr>
          <w:rFonts w:eastAsia="Times New Roman" w:cstheme="minorHAnsi"/>
          <w:lang w:val="en-US" w:eastAsia="tr-TR"/>
        </w:rPr>
        <w:t>Submission of CVs of the key interviewers.</w:t>
      </w:r>
    </w:p>
    <w:p w14:paraId="739BDAC5" w14:textId="1A38E867" w:rsidR="00AB1437" w:rsidRPr="000031BC" w:rsidRDefault="00AB1437" w:rsidP="00AB1437">
      <w:pPr>
        <w:rPr>
          <w:rFonts w:eastAsia="Times New Roman" w:cstheme="minorHAnsi"/>
          <w:lang w:val="en-US" w:eastAsia="tr-TR"/>
        </w:rPr>
      </w:pPr>
      <w:r w:rsidRPr="000031BC">
        <w:rPr>
          <w:rFonts w:eastAsia="Times New Roman" w:cstheme="minorHAnsi"/>
          <w:lang w:val="en-US" w:eastAsia="tr-TR"/>
        </w:rPr>
        <w:t>1</w:t>
      </w:r>
      <w:r w:rsidRPr="00AB1437">
        <w:rPr>
          <w:rFonts w:eastAsia="Times New Roman" w:cstheme="minorHAnsi"/>
          <w:lang w:val="en-US" w:eastAsia="tr-TR"/>
        </w:rPr>
        <w:t xml:space="preserve">.3 Submission of </w:t>
      </w:r>
      <w:r w:rsidR="000031BC" w:rsidRPr="000031BC">
        <w:rPr>
          <w:rFonts w:eastAsia="Times New Roman" w:cstheme="minorHAnsi"/>
          <w:lang w:val="en-US" w:eastAsia="tr-TR"/>
        </w:rPr>
        <w:t>the</w:t>
      </w:r>
      <w:r w:rsidRPr="00AB1437">
        <w:rPr>
          <w:rFonts w:eastAsia="Times New Roman" w:cstheme="minorHAnsi"/>
          <w:lang w:val="en-US" w:eastAsia="tr-TR"/>
        </w:rPr>
        <w:t xml:space="preserve"> final questionnaires (in Turkish). </w:t>
      </w:r>
    </w:p>
    <w:p w14:paraId="459687B5" w14:textId="0015A8C7" w:rsidR="00AB1437" w:rsidRPr="000031BC" w:rsidRDefault="00AB1437" w:rsidP="00AB1437">
      <w:pPr>
        <w:rPr>
          <w:rFonts w:eastAsia="Times New Roman" w:cstheme="minorHAnsi"/>
          <w:lang w:val="en-US" w:eastAsia="tr-TR"/>
        </w:rPr>
      </w:pPr>
      <w:r w:rsidRPr="000031BC">
        <w:rPr>
          <w:rFonts w:eastAsia="Times New Roman" w:cstheme="minorHAnsi"/>
          <w:lang w:val="en-US" w:eastAsia="tr-TR"/>
        </w:rPr>
        <w:t>1.</w:t>
      </w:r>
      <w:r w:rsidRPr="00AB1437">
        <w:rPr>
          <w:rFonts w:eastAsia="Times New Roman" w:cstheme="minorHAnsi"/>
          <w:lang w:val="en-US" w:eastAsia="tr-TR"/>
        </w:rPr>
        <w:t xml:space="preserve">4 Submission of the work plan for fieldwork and research (in English). </w:t>
      </w:r>
    </w:p>
    <w:p w14:paraId="13970815" w14:textId="73023DF4" w:rsidR="00AB1437" w:rsidRPr="000031BC" w:rsidRDefault="00AB1437" w:rsidP="00AB1437">
      <w:pPr>
        <w:rPr>
          <w:rFonts w:eastAsia="Times New Roman" w:cstheme="minorHAnsi"/>
          <w:lang w:val="en-US" w:eastAsia="tr-TR"/>
        </w:rPr>
      </w:pPr>
      <w:r w:rsidRPr="000031BC">
        <w:rPr>
          <w:rFonts w:eastAsia="Times New Roman" w:cstheme="minorHAnsi"/>
          <w:lang w:val="en-US" w:eastAsia="tr-TR"/>
        </w:rPr>
        <w:t>1</w:t>
      </w:r>
      <w:r w:rsidRPr="00AB1437">
        <w:rPr>
          <w:rFonts w:eastAsia="Times New Roman" w:cstheme="minorHAnsi"/>
          <w:lang w:val="en-US" w:eastAsia="tr-TR"/>
        </w:rPr>
        <w:t>.</w:t>
      </w:r>
      <w:r w:rsidR="000031BC" w:rsidRPr="000031BC">
        <w:rPr>
          <w:rFonts w:eastAsia="Times New Roman" w:cstheme="minorHAnsi"/>
          <w:lang w:val="en-US" w:eastAsia="tr-TR"/>
        </w:rPr>
        <w:t xml:space="preserve">5 </w:t>
      </w:r>
      <w:r w:rsidRPr="00AB1437">
        <w:rPr>
          <w:rFonts w:eastAsia="Times New Roman" w:cstheme="minorHAnsi"/>
          <w:lang w:val="en-US" w:eastAsia="tr-TR"/>
        </w:rPr>
        <w:t xml:space="preserve">Delivery of the training to </w:t>
      </w:r>
      <w:r w:rsidR="000031BC" w:rsidRPr="000031BC">
        <w:rPr>
          <w:rFonts w:eastAsia="Times New Roman" w:cstheme="minorHAnsi"/>
          <w:lang w:val="en-US" w:eastAsia="tr-TR"/>
        </w:rPr>
        <w:t>the key interviewers</w:t>
      </w:r>
      <w:r w:rsidRPr="00AB1437">
        <w:rPr>
          <w:rFonts w:eastAsia="Times New Roman" w:cstheme="minorHAnsi"/>
          <w:lang w:val="en-US" w:eastAsia="tr-TR"/>
        </w:rPr>
        <w:t xml:space="preserve">. </w:t>
      </w:r>
    </w:p>
    <w:p w14:paraId="28432F6B" w14:textId="48E21B71" w:rsidR="00AB1437" w:rsidRPr="000031BC" w:rsidRDefault="00AB1437" w:rsidP="00AB1437">
      <w:pPr>
        <w:rPr>
          <w:rFonts w:eastAsia="Times New Roman" w:cstheme="minorHAnsi"/>
          <w:lang w:val="en-US" w:eastAsia="tr-TR"/>
        </w:rPr>
      </w:pPr>
      <w:proofErr w:type="gramStart"/>
      <w:r w:rsidRPr="000031BC">
        <w:rPr>
          <w:rFonts w:eastAsia="Times New Roman" w:cstheme="minorHAnsi"/>
          <w:lang w:val="en-US" w:eastAsia="tr-TR"/>
        </w:rPr>
        <w:t>1</w:t>
      </w:r>
      <w:r w:rsidRPr="00AB1437">
        <w:rPr>
          <w:rFonts w:eastAsia="Times New Roman" w:cstheme="minorHAnsi"/>
          <w:lang w:val="en-US" w:eastAsia="tr-TR"/>
        </w:rPr>
        <w:t>.</w:t>
      </w:r>
      <w:r w:rsidR="000031BC" w:rsidRPr="000031BC">
        <w:rPr>
          <w:rFonts w:eastAsia="Times New Roman" w:cstheme="minorHAnsi"/>
          <w:lang w:val="en-US" w:eastAsia="tr-TR"/>
        </w:rPr>
        <w:t xml:space="preserve">6 </w:t>
      </w:r>
      <w:r w:rsidRPr="00AB1437">
        <w:rPr>
          <w:rFonts w:eastAsia="Times New Roman" w:cstheme="minorHAnsi"/>
          <w:lang w:val="en-US" w:eastAsia="tr-TR"/>
        </w:rPr>
        <w:t xml:space="preserve"> Delivery</w:t>
      </w:r>
      <w:proofErr w:type="gramEnd"/>
      <w:r w:rsidRPr="00AB1437">
        <w:rPr>
          <w:rFonts w:eastAsia="Times New Roman" w:cstheme="minorHAnsi"/>
          <w:lang w:val="en-US" w:eastAsia="tr-TR"/>
        </w:rPr>
        <w:t xml:space="preserve"> of the pilot exercise and submission of the pilot report (in English).</w:t>
      </w:r>
    </w:p>
    <w:p w14:paraId="01246CA7" w14:textId="15256B61" w:rsidR="00AB1437" w:rsidRPr="000031BC" w:rsidRDefault="00AB1437" w:rsidP="00AB1437">
      <w:pPr>
        <w:rPr>
          <w:rFonts w:eastAsia="Times New Roman" w:cstheme="minorHAnsi"/>
          <w:lang w:val="en-US" w:eastAsia="tr-TR"/>
        </w:rPr>
      </w:pPr>
    </w:p>
    <w:p w14:paraId="3CBB20B8" w14:textId="77777777" w:rsidR="00473DF7" w:rsidRDefault="00473DF7" w:rsidP="00AB1437">
      <w:pPr>
        <w:rPr>
          <w:rFonts w:eastAsia="Times New Roman" w:cstheme="minorHAnsi"/>
          <w:b/>
          <w:bCs/>
          <w:lang w:val="en-US" w:eastAsia="tr-TR"/>
        </w:rPr>
      </w:pPr>
    </w:p>
    <w:p w14:paraId="53C529AB" w14:textId="684F13E5" w:rsidR="00AB1437" w:rsidRPr="000031BC" w:rsidRDefault="00AB1437" w:rsidP="00AB1437">
      <w:pPr>
        <w:rPr>
          <w:rFonts w:eastAsia="Times New Roman" w:cstheme="minorHAnsi"/>
          <w:b/>
          <w:bCs/>
          <w:lang w:val="en-US" w:eastAsia="tr-TR"/>
        </w:rPr>
      </w:pPr>
      <w:r w:rsidRPr="00AB1437">
        <w:rPr>
          <w:rFonts w:eastAsia="Times New Roman" w:cstheme="minorHAnsi"/>
          <w:b/>
          <w:bCs/>
          <w:lang w:val="en-US" w:eastAsia="tr-TR"/>
        </w:rPr>
        <w:t xml:space="preserve">2 </w:t>
      </w:r>
      <w:r w:rsidRPr="000031BC">
        <w:rPr>
          <w:rFonts w:eastAsia="Times New Roman" w:cstheme="minorHAnsi"/>
          <w:b/>
          <w:bCs/>
          <w:lang w:val="en-US" w:eastAsia="tr-TR"/>
        </w:rPr>
        <w:t xml:space="preserve">/ </w:t>
      </w:r>
      <w:r w:rsidRPr="00AB1437">
        <w:rPr>
          <w:rFonts w:eastAsia="Times New Roman" w:cstheme="minorHAnsi"/>
          <w:b/>
          <w:bCs/>
          <w:lang w:val="en-US" w:eastAsia="tr-TR"/>
        </w:rPr>
        <w:t xml:space="preserve">Data collection, tracking and progress reporting </w:t>
      </w:r>
    </w:p>
    <w:p w14:paraId="0A40D127" w14:textId="77777777" w:rsidR="006F23C5" w:rsidRPr="000031BC" w:rsidRDefault="006F23C5" w:rsidP="00AB1437">
      <w:pPr>
        <w:rPr>
          <w:rFonts w:eastAsia="Times New Roman" w:cstheme="minorHAnsi"/>
          <w:b/>
          <w:bCs/>
          <w:lang w:val="en-US" w:eastAsia="tr-TR"/>
        </w:rPr>
      </w:pPr>
    </w:p>
    <w:p w14:paraId="40B505E7" w14:textId="1615B982" w:rsidR="00AB1437" w:rsidRPr="000031BC" w:rsidRDefault="00AB1437" w:rsidP="00AB1437">
      <w:pPr>
        <w:rPr>
          <w:rFonts w:eastAsia="Times New Roman" w:cstheme="minorHAnsi"/>
          <w:lang w:val="en-US" w:eastAsia="tr-TR"/>
        </w:rPr>
      </w:pPr>
      <w:r w:rsidRPr="00AB1437">
        <w:rPr>
          <w:rFonts w:eastAsia="Times New Roman" w:cstheme="minorHAnsi"/>
          <w:lang w:val="en-US" w:eastAsia="tr-TR"/>
        </w:rPr>
        <w:t>2.1 Delivery of data collection activities</w:t>
      </w:r>
      <w:r w:rsidR="000031BC" w:rsidRPr="000031BC">
        <w:rPr>
          <w:rFonts w:eastAsia="Times New Roman" w:cstheme="minorHAnsi"/>
          <w:lang w:val="en-US" w:eastAsia="tr-TR"/>
        </w:rPr>
        <w:t xml:space="preserve"> (focus group discussions/interviews)</w:t>
      </w:r>
      <w:r w:rsidRPr="00AB1437">
        <w:rPr>
          <w:rFonts w:eastAsia="Times New Roman" w:cstheme="minorHAnsi"/>
          <w:lang w:val="en-US" w:eastAsia="tr-TR"/>
        </w:rPr>
        <w:t xml:space="preserve"> in </w:t>
      </w:r>
      <w:r w:rsidR="000031BC" w:rsidRPr="000031BC">
        <w:rPr>
          <w:rFonts w:eastAsia="Times New Roman" w:cstheme="minorHAnsi"/>
          <w:lang w:val="en-US" w:eastAsia="tr-TR"/>
        </w:rPr>
        <w:t xml:space="preserve">Istanbul, Ankara and </w:t>
      </w:r>
      <w:r w:rsidR="00473DF7" w:rsidRPr="0061470C">
        <w:rPr>
          <w:rFonts w:eastAsia="Times New Roman" w:cstheme="minorHAnsi"/>
          <w:lang w:val="en-US" w:eastAsia="tr-TR"/>
        </w:rPr>
        <w:t>Adana</w:t>
      </w:r>
      <w:r w:rsidRPr="00AB1437">
        <w:rPr>
          <w:rFonts w:eastAsia="Times New Roman" w:cstheme="minorHAnsi"/>
          <w:lang w:val="en-US" w:eastAsia="tr-TR"/>
        </w:rPr>
        <w:t xml:space="preserve">. </w:t>
      </w:r>
    </w:p>
    <w:p w14:paraId="1BD43481" w14:textId="2C58934A" w:rsidR="006F23C5" w:rsidRPr="000031BC" w:rsidRDefault="00AB1437" w:rsidP="00AB1437">
      <w:pPr>
        <w:rPr>
          <w:rFonts w:eastAsia="Times New Roman" w:cstheme="minorHAnsi"/>
          <w:lang w:val="en-US" w:eastAsia="tr-TR"/>
        </w:rPr>
      </w:pPr>
      <w:r w:rsidRPr="00AB1437">
        <w:rPr>
          <w:rFonts w:eastAsia="Times New Roman" w:cstheme="minorHAnsi"/>
          <w:lang w:val="en-US" w:eastAsia="tr-TR"/>
        </w:rPr>
        <w:t xml:space="preserve">2.2 Submission of an interim report for each province </w:t>
      </w:r>
      <w:r w:rsidR="00521938">
        <w:rPr>
          <w:rFonts w:eastAsia="Times New Roman" w:cstheme="minorHAnsi"/>
          <w:lang w:val="en-US" w:eastAsia="tr-TR"/>
        </w:rPr>
        <w:t>one</w:t>
      </w:r>
      <w:r w:rsidR="00521938" w:rsidRPr="00AB1437">
        <w:rPr>
          <w:rFonts w:eastAsia="Times New Roman" w:cstheme="minorHAnsi"/>
          <w:lang w:val="en-US" w:eastAsia="tr-TR"/>
        </w:rPr>
        <w:t xml:space="preserve"> </w:t>
      </w:r>
      <w:r w:rsidRPr="00AB1437">
        <w:rPr>
          <w:rFonts w:eastAsia="Times New Roman" w:cstheme="minorHAnsi"/>
          <w:lang w:val="en-US" w:eastAsia="tr-TR"/>
        </w:rPr>
        <w:t>week after the data collection started.</w:t>
      </w:r>
      <w:r w:rsidR="006F23C5" w:rsidRPr="000031BC">
        <w:rPr>
          <w:rFonts w:eastAsia="Times New Roman" w:cstheme="minorHAnsi"/>
          <w:lang w:val="en-US" w:eastAsia="tr-TR"/>
        </w:rPr>
        <w:t xml:space="preserve"> </w:t>
      </w:r>
      <w:r w:rsidRPr="00AB1437">
        <w:rPr>
          <w:rFonts w:eastAsia="Times New Roman" w:cstheme="minorHAnsi"/>
          <w:lang w:val="en-US" w:eastAsia="tr-TR"/>
        </w:rPr>
        <w:t xml:space="preserve"> These reports should focus on issues arising during fieldwork that may affect data quality</w:t>
      </w:r>
      <w:r w:rsidR="00521938">
        <w:rPr>
          <w:rFonts w:eastAsia="Times New Roman" w:cstheme="minorHAnsi"/>
          <w:lang w:val="en-US" w:eastAsia="tr-TR"/>
        </w:rPr>
        <w:t>,</w:t>
      </w:r>
      <w:r w:rsidRPr="00AB1437">
        <w:rPr>
          <w:rFonts w:eastAsia="Times New Roman" w:cstheme="minorHAnsi"/>
          <w:lang w:val="en-US" w:eastAsia="tr-TR"/>
        </w:rPr>
        <w:t xml:space="preserve"> including modifications made to the questionnaire, non</w:t>
      </w:r>
      <w:r w:rsidR="00521938">
        <w:rPr>
          <w:rFonts w:eastAsia="Times New Roman" w:cstheme="minorHAnsi"/>
          <w:lang w:val="en-US" w:eastAsia="tr-TR"/>
        </w:rPr>
        <w:t>-</w:t>
      </w:r>
      <w:r w:rsidRPr="00AB1437">
        <w:rPr>
          <w:rFonts w:eastAsia="Times New Roman" w:cstheme="minorHAnsi"/>
          <w:lang w:val="en-US" w:eastAsia="tr-TR"/>
        </w:rPr>
        <w:t>response issues, partial non-response, and tracking issues (in English).</w:t>
      </w:r>
    </w:p>
    <w:p w14:paraId="4857138A" w14:textId="5D1742D1" w:rsidR="006F23C5" w:rsidRPr="000031BC" w:rsidRDefault="00AB1437" w:rsidP="00AB1437">
      <w:pPr>
        <w:rPr>
          <w:rFonts w:eastAsia="Times New Roman" w:cstheme="minorHAnsi"/>
          <w:lang w:val="en-US" w:eastAsia="tr-TR"/>
        </w:rPr>
      </w:pPr>
      <w:r w:rsidRPr="00AB1437">
        <w:rPr>
          <w:rFonts w:eastAsia="Times New Roman" w:cstheme="minorHAnsi"/>
          <w:lang w:val="en-US" w:eastAsia="tr-TR"/>
        </w:rPr>
        <w:t>2.3 Submission of a final dataset containing the data from the in-depth interviews a</w:t>
      </w:r>
      <w:r w:rsidR="00521938">
        <w:rPr>
          <w:rFonts w:eastAsia="Times New Roman" w:cstheme="minorHAnsi"/>
          <w:lang w:val="en-US" w:eastAsia="tr-TR"/>
        </w:rPr>
        <w:t>nd</w:t>
      </w:r>
      <w:r w:rsidRPr="00AB1437">
        <w:rPr>
          <w:rFonts w:eastAsia="Times New Roman" w:cstheme="minorHAnsi"/>
          <w:lang w:val="en-US" w:eastAsia="tr-TR"/>
        </w:rPr>
        <w:t xml:space="preserve"> the focus groups</w:t>
      </w:r>
      <w:r w:rsidR="000031BC" w:rsidRPr="000031BC">
        <w:rPr>
          <w:rFonts w:eastAsia="Times New Roman" w:cstheme="minorHAnsi"/>
          <w:lang w:val="en-US" w:eastAsia="tr-TR"/>
        </w:rPr>
        <w:t xml:space="preserve"> </w:t>
      </w:r>
      <w:r w:rsidRPr="00AB1437">
        <w:rPr>
          <w:rFonts w:eastAsia="Times New Roman" w:cstheme="minorHAnsi"/>
          <w:lang w:val="en-US" w:eastAsia="tr-TR"/>
        </w:rPr>
        <w:t xml:space="preserve">(in English). </w:t>
      </w:r>
    </w:p>
    <w:p w14:paraId="6F1696D8" w14:textId="606B29F6" w:rsidR="00AB1437" w:rsidRPr="000031BC" w:rsidRDefault="00AB1437" w:rsidP="00AB1437">
      <w:pPr>
        <w:rPr>
          <w:rFonts w:eastAsia="Times New Roman" w:cstheme="minorHAnsi"/>
          <w:lang w:val="en-US" w:eastAsia="tr-TR"/>
        </w:rPr>
      </w:pPr>
      <w:r w:rsidRPr="00AB1437">
        <w:rPr>
          <w:rFonts w:eastAsia="Times New Roman" w:cstheme="minorHAnsi"/>
          <w:lang w:val="en-US" w:eastAsia="tr-TR"/>
        </w:rPr>
        <w:t xml:space="preserve">2.4 Submission of a report after data collection has concluded. The report will include </w:t>
      </w:r>
      <w:proofErr w:type="spellStart"/>
      <w:r w:rsidRPr="00AB1437">
        <w:rPr>
          <w:rFonts w:eastAsia="Times New Roman" w:cstheme="minorHAnsi"/>
          <w:lang w:val="en-US" w:eastAsia="tr-TR"/>
        </w:rPr>
        <w:t>i</w:t>
      </w:r>
      <w:proofErr w:type="spellEnd"/>
      <w:r w:rsidRPr="00AB1437">
        <w:rPr>
          <w:rFonts w:eastAsia="Times New Roman" w:cstheme="minorHAnsi"/>
          <w:lang w:val="en-US" w:eastAsia="tr-TR"/>
        </w:rPr>
        <w:t xml:space="preserve">) the timeline and progress of the fieldwork by province, ii) major drawbacks affecting the quality of the data, iii) changes to the questionnaire and the implications for the dataset (in English). </w:t>
      </w:r>
    </w:p>
    <w:p w14:paraId="0499D50C" w14:textId="77777777" w:rsidR="00AB1437" w:rsidRPr="000031BC" w:rsidRDefault="00AB1437" w:rsidP="00AB1437">
      <w:pPr>
        <w:rPr>
          <w:rFonts w:eastAsia="Times New Roman" w:cstheme="minorHAnsi"/>
          <w:lang w:val="en-US" w:eastAsia="tr-TR"/>
        </w:rPr>
      </w:pPr>
    </w:p>
    <w:p w14:paraId="56555DC0" w14:textId="0CABD723" w:rsidR="00AB1437" w:rsidRPr="000031BC" w:rsidRDefault="00AB1437" w:rsidP="00AB1437">
      <w:pPr>
        <w:rPr>
          <w:rFonts w:eastAsia="Times New Roman" w:cstheme="minorHAnsi"/>
          <w:b/>
          <w:bCs/>
          <w:lang w:val="en-US" w:eastAsia="tr-TR"/>
        </w:rPr>
      </w:pPr>
      <w:r w:rsidRPr="00AB1437">
        <w:rPr>
          <w:rFonts w:eastAsia="Times New Roman" w:cstheme="minorHAnsi"/>
          <w:b/>
          <w:bCs/>
          <w:lang w:val="en-US" w:eastAsia="tr-TR"/>
        </w:rPr>
        <w:t>3</w:t>
      </w:r>
      <w:r w:rsidR="006F23C5" w:rsidRPr="000031BC">
        <w:rPr>
          <w:rFonts w:eastAsia="Times New Roman" w:cstheme="minorHAnsi"/>
          <w:b/>
          <w:bCs/>
          <w:lang w:val="en-US" w:eastAsia="tr-TR"/>
        </w:rPr>
        <w:t>/</w:t>
      </w:r>
      <w:r w:rsidRPr="00AB1437">
        <w:rPr>
          <w:rFonts w:eastAsia="Times New Roman" w:cstheme="minorHAnsi"/>
          <w:b/>
          <w:bCs/>
          <w:lang w:val="en-US" w:eastAsia="tr-TR"/>
        </w:rPr>
        <w:t xml:space="preserve"> Report drafting and presentation of results </w:t>
      </w:r>
    </w:p>
    <w:p w14:paraId="40781B9D" w14:textId="0A359AA3" w:rsidR="006F23C5" w:rsidRPr="000031BC" w:rsidRDefault="00AB1437" w:rsidP="00AB1437">
      <w:pPr>
        <w:rPr>
          <w:rFonts w:eastAsia="Times New Roman" w:cstheme="minorHAnsi"/>
          <w:lang w:val="en-US" w:eastAsia="tr-TR"/>
        </w:rPr>
      </w:pPr>
      <w:r w:rsidRPr="00AB1437">
        <w:rPr>
          <w:rFonts w:eastAsia="Times New Roman" w:cstheme="minorHAnsi"/>
          <w:lang w:val="en-US" w:eastAsia="tr-TR"/>
        </w:rPr>
        <w:t xml:space="preserve">3.1 Submission of an interim report with the main findings from the data collection (in English). </w:t>
      </w:r>
    </w:p>
    <w:p w14:paraId="701CCA53" w14:textId="30DBAF93" w:rsidR="00AB1437" w:rsidRDefault="00AB1437" w:rsidP="00AB1437">
      <w:pPr>
        <w:rPr>
          <w:rFonts w:eastAsia="Times New Roman" w:cstheme="minorHAnsi"/>
          <w:lang w:val="en-US" w:eastAsia="tr-TR"/>
        </w:rPr>
      </w:pPr>
      <w:r w:rsidRPr="00AB1437">
        <w:rPr>
          <w:rFonts w:eastAsia="Times New Roman" w:cstheme="minorHAnsi"/>
          <w:lang w:val="en-US" w:eastAsia="tr-TR"/>
        </w:rPr>
        <w:t>3.</w:t>
      </w:r>
      <w:r w:rsidR="000031BC">
        <w:rPr>
          <w:rFonts w:eastAsia="Times New Roman" w:cstheme="minorHAnsi"/>
          <w:lang w:val="en-US" w:eastAsia="tr-TR"/>
        </w:rPr>
        <w:t xml:space="preserve">2 </w:t>
      </w:r>
      <w:r w:rsidRPr="00AB1437">
        <w:rPr>
          <w:rFonts w:eastAsia="Times New Roman" w:cstheme="minorHAnsi"/>
          <w:lang w:val="en-US" w:eastAsia="tr-TR"/>
        </w:rPr>
        <w:t xml:space="preserve">Presentation of the final report to the </w:t>
      </w:r>
      <w:proofErr w:type="spellStart"/>
      <w:r w:rsidR="000031BC" w:rsidRPr="000031BC">
        <w:rPr>
          <w:rFonts w:eastAsia="Times New Roman" w:cstheme="minorHAnsi"/>
          <w:lang w:val="en-US" w:eastAsia="tr-TR"/>
        </w:rPr>
        <w:t>CoE</w:t>
      </w:r>
      <w:proofErr w:type="spellEnd"/>
      <w:r w:rsidRPr="00AB1437">
        <w:rPr>
          <w:rFonts w:eastAsia="Times New Roman" w:cstheme="minorHAnsi"/>
          <w:lang w:val="en-US" w:eastAsia="tr-TR"/>
        </w:rPr>
        <w:t xml:space="preserve"> </w:t>
      </w:r>
      <w:r w:rsidR="000031BC" w:rsidRPr="000031BC">
        <w:rPr>
          <w:rFonts w:eastAsia="Times New Roman" w:cstheme="minorHAnsi"/>
          <w:lang w:val="en-US" w:eastAsia="tr-TR"/>
        </w:rPr>
        <w:t xml:space="preserve">Project staff, national and international consultants. </w:t>
      </w:r>
    </w:p>
    <w:p w14:paraId="76EB5D4F" w14:textId="7FE8778C" w:rsidR="000031BC" w:rsidRPr="00AB1437" w:rsidRDefault="000031BC" w:rsidP="00AB1437">
      <w:pPr>
        <w:rPr>
          <w:rFonts w:eastAsia="Times New Roman" w:cstheme="minorHAnsi"/>
          <w:lang w:val="en-US" w:eastAsia="tr-TR"/>
        </w:rPr>
      </w:pPr>
      <w:r>
        <w:rPr>
          <w:rFonts w:eastAsia="Times New Roman" w:cstheme="minorHAnsi"/>
          <w:lang w:val="en-US" w:eastAsia="tr-TR"/>
        </w:rPr>
        <w:t xml:space="preserve">3.3 If requested, transcripts, audio/video records (if any) and processed information (summaries) in Turkish and English. </w:t>
      </w:r>
    </w:p>
    <w:p w14:paraId="1003CC4C" w14:textId="77777777" w:rsidR="00FB2B45" w:rsidRPr="000031BC" w:rsidRDefault="00FB2B45" w:rsidP="00B673F4">
      <w:pPr>
        <w:jc w:val="both"/>
        <w:rPr>
          <w:rFonts w:cstheme="minorHAnsi"/>
          <w:b/>
          <w:bCs/>
          <w:lang w:val="en-US"/>
        </w:rPr>
      </w:pPr>
    </w:p>
    <w:p w14:paraId="4767F434" w14:textId="77777777" w:rsidR="00B673F4" w:rsidRDefault="00B673F4" w:rsidP="00B673F4">
      <w:pPr>
        <w:jc w:val="both"/>
        <w:rPr>
          <w:rFonts w:cstheme="minorHAnsi"/>
        </w:rPr>
      </w:pPr>
    </w:p>
    <w:p w14:paraId="654A5AC7" w14:textId="731DAF3F" w:rsidR="00B673F4" w:rsidRPr="00793042" w:rsidRDefault="00FB2B45" w:rsidP="00B673F4">
      <w:pPr>
        <w:rPr>
          <w:rFonts w:cstheme="minorHAnsi"/>
          <w:b/>
          <w:bCs/>
          <w:color w:val="4472C4" w:themeColor="accent1"/>
          <w:u w:val="single"/>
        </w:rPr>
      </w:pPr>
      <w:bookmarkStart w:id="7" w:name="DURA"/>
      <w:r w:rsidRPr="00793042">
        <w:rPr>
          <w:rFonts w:cstheme="minorHAnsi"/>
          <w:b/>
          <w:bCs/>
          <w:color w:val="4472C4" w:themeColor="accent1"/>
          <w:u w:val="single"/>
        </w:rPr>
        <w:t>Duration of the consultancy</w:t>
      </w:r>
    </w:p>
    <w:bookmarkEnd w:id="7"/>
    <w:p w14:paraId="70896EB0" w14:textId="77777777" w:rsidR="00B673F4" w:rsidRDefault="00B673F4" w:rsidP="00B673F4">
      <w:pPr>
        <w:rPr>
          <w:rFonts w:cstheme="minorHAnsi"/>
          <w:b/>
          <w:bCs/>
          <w:u w:val="single"/>
        </w:rPr>
      </w:pPr>
    </w:p>
    <w:p w14:paraId="63685371" w14:textId="3EFF4949" w:rsidR="00B673F4" w:rsidRDefault="00B673F4" w:rsidP="00B673F4">
      <w:pPr>
        <w:rPr>
          <w:rFonts w:cstheme="minorHAnsi"/>
        </w:rPr>
      </w:pPr>
      <w:r>
        <w:rPr>
          <w:rFonts w:cstheme="minorHAnsi"/>
        </w:rPr>
        <w:t xml:space="preserve">The </w:t>
      </w:r>
      <w:r w:rsidR="00521938">
        <w:rPr>
          <w:rFonts w:cstheme="minorHAnsi"/>
        </w:rPr>
        <w:t xml:space="preserve">Assignment </w:t>
      </w:r>
      <w:r>
        <w:rPr>
          <w:rFonts w:cstheme="minorHAnsi"/>
        </w:rPr>
        <w:t xml:space="preserve">is planned </w:t>
      </w:r>
      <w:r w:rsidRPr="00143885">
        <w:rPr>
          <w:rFonts w:cstheme="minorHAnsi"/>
        </w:rPr>
        <w:t>between</w:t>
      </w:r>
      <w:r w:rsidR="00B775F0" w:rsidRPr="00143885">
        <w:rPr>
          <w:rFonts w:cstheme="minorHAnsi"/>
        </w:rPr>
        <w:t xml:space="preserve"> </w:t>
      </w:r>
      <w:r w:rsidR="001E700A">
        <w:rPr>
          <w:rFonts w:cstheme="minorHAnsi"/>
          <w:b/>
          <w:bCs/>
          <w:color w:val="000000"/>
          <w:sz w:val="22"/>
          <w:szCs w:val="22"/>
        </w:rPr>
        <w:t>27</w:t>
      </w:r>
      <w:r w:rsidR="00D82B4E" w:rsidRPr="00AB606E">
        <w:rPr>
          <w:rFonts w:cstheme="minorHAnsi"/>
          <w:b/>
          <w:bCs/>
          <w:color w:val="000000"/>
          <w:sz w:val="22"/>
          <w:szCs w:val="22"/>
        </w:rPr>
        <w:t>/08/2024-</w:t>
      </w:r>
      <w:r w:rsidR="0098568F" w:rsidRPr="00AB606E">
        <w:rPr>
          <w:rFonts w:cstheme="minorHAnsi"/>
          <w:b/>
          <w:bCs/>
          <w:color w:val="000000"/>
          <w:sz w:val="22"/>
          <w:szCs w:val="22"/>
        </w:rPr>
        <w:t>10</w:t>
      </w:r>
      <w:r w:rsidR="00D82B4E" w:rsidRPr="00AB606E">
        <w:rPr>
          <w:rFonts w:cstheme="minorHAnsi"/>
          <w:b/>
          <w:bCs/>
          <w:color w:val="000000"/>
          <w:sz w:val="22"/>
          <w:szCs w:val="22"/>
        </w:rPr>
        <w:t>/09/2024</w:t>
      </w:r>
      <w:r w:rsidR="005C12C9" w:rsidRPr="00AB606E">
        <w:rPr>
          <w:rFonts w:cstheme="minorHAnsi"/>
          <w:b/>
          <w:bCs/>
          <w:color w:val="000000"/>
          <w:sz w:val="22"/>
          <w:szCs w:val="22"/>
        </w:rPr>
        <w:t xml:space="preserve">. </w:t>
      </w:r>
    </w:p>
    <w:p w14:paraId="3455F97B" w14:textId="0AF09054" w:rsidR="00B673F4" w:rsidRDefault="00521938" w:rsidP="00B673F4">
      <w:pPr>
        <w:rPr>
          <w:rFonts w:cstheme="minorHAnsi"/>
        </w:rPr>
      </w:pPr>
      <w:r>
        <w:rPr>
          <w:rFonts w:cstheme="minorHAnsi"/>
          <w:b/>
          <w:bCs/>
        </w:rPr>
        <w:t>A b</w:t>
      </w:r>
      <w:r w:rsidRPr="007E6895">
        <w:rPr>
          <w:rFonts w:cstheme="minorHAnsi"/>
          <w:b/>
          <w:bCs/>
        </w:rPr>
        <w:t xml:space="preserve">riefing </w:t>
      </w:r>
      <w:r w:rsidR="00B673F4" w:rsidRPr="007E6895">
        <w:rPr>
          <w:rFonts w:cstheme="minorHAnsi"/>
          <w:b/>
          <w:bCs/>
        </w:rPr>
        <w:t>session</w:t>
      </w:r>
      <w:r w:rsidR="00B673F4">
        <w:rPr>
          <w:rFonts w:cstheme="minorHAnsi"/>
        </w:rPr>
        <w:t xml:space="preserve"> is planned with the consultant one week after the signature of the contract.</w:t>
      </w:r>
    </w:p>
    <w:p w14:paraId="71BA2CE4" w14:textId="18CD4FCD" w:rsidR="00B673F4" w:rsidRDefault="00B673F4" w:rsidP="00B673F4">
      <w:pPr>
        <w:rPr>
          <w:rFonts w:cstheme="minorHAnsi"/>
        </w:rPr>
      </w:pPr>
      <w:r w:rsidRPr="007E6895">
        <w:rPr>
          <w:rFonts w:cstheme="minorHAnsi"/>
          <w:b/>
          <w:bCs/>
        </w:rPr>
        <w:t>Final reports</w:t>
      </w:r>
      <w:r w:rsidR="00521938">
        <w:rPr>
          <w:rFonts w:cstheme="minorHAnsi"/>
          <w:b/>
          <w:bCs/>
        </w:rPr>
        <w:t>,</w:t>
      </w:r>
      <w:r>
        <w:rPr>
          <w:rFonts w:cstheme="minorHAnsi"/>
        </w:rPr>
        <w:t xml:space="preserve"> including all the deliverables of the training handed over on </w:t>
      </w:r>
      <w:r w:rsidRPr="00143885">
        <w:rPr>
          <w:rFonts w:cstheme="minorHAnsi"/>
        </w:rPr>
        <w:t xml:space="preserve">the </w:t>
      </w:r>
      <w:r w:rsidR="001E700A">
        <w:rPr>
          <w:rFonts w:cstheme="minorHAnsi"/>
          <w:b/>
          <w:bCs/>
          <w:color w:val="000000"/>
          <w:sz w:val="22"/>
          <w:szCs w:val="22"/>
        </w:rPr>
        <w:t>05</w:t>
      </w:r>
      <w:r w:rsidR="00D82B4E" w:rsidRPr="00AF6BA3">
        <w:rPr>
          <w:rFonts w:cstheme="minorHAnsi"/>
          <w:b/>
          <w:bCs/>
          <w:color w:val="000000"/>
          <w:sz w:val="22"/>
          <w:szCs w:val="22"/>
        </w:rPr>
        <w:t>/</w:t>
      </w:r>
      <w:r w:rsidR="00D82B4E">
        <w:rPr>
          <w:rFonts w:cstheme="minorHAnsi"/>
          <w:b/>
          <w:bCs/>
          <w:color w:val="000000"/>
          <w:sz w:val="22"/>
          <w:szCs w:val="22"/>
        </w:rPr>
        <w:t>09</w:t>
      </w:r>
      <w:r w:rsidR="00D82B4E" w:rsidRPr="00AF6BA3">
        <w:rPr>
          <w:rFonts w:cstheme="minorHAnsi"/>
          <w:b/>
          <w:bCs/>
          <w:color w:val="000000"/>
          <w:sz w:val="22"/>
          <w:szCs w:val="22"/>
        </w:rPr>
        <w:t>/202</w:t>
      </w:r>
      <w:r w:rsidR="00D82B4E">
        <w:rPr>
          <w:rFonts w:cstheme="minorHAnsi"/>
          <w:b/>
          <w:bCs/>
          <w:color w:val="000000"/>
          <w:sz w:val="22"/>
          <w:szCs w:val="22"/>
        </w:rPr>
        <w:t>4</w:t>
      </w:r>
      <w:r w:rsidR="00D82B4E">
        <w:rPr>
          <w:rFonts w:cstheme="minorHAnsi"/>
        </w:rPr>
        <w:t xml:space="preserve"> at latest</w:t>
      </w:r>
      <w:r w:rsidR="005C12C9">
        <w:rPr>
          <w:rFonts w:cstheme="minorHAnsi"/>
        </w:rPr>
        <w:t>, t</w:t>
      </w:r>
      <w:r w:rsidR="005C12C9" w:rsidRPr="005C12C9">
        <w:rPr>
          <w:rFonts w:cstheme="minorHAnsi"/>
        </w:rPr>
        <w:t xml:space="preserve">he project team and the beneficiary will submit their responses to the final report and all comments </w:t>
      </w:r>
      <w:r w:rsidR="005C12C9">
        <w:rPr>
          <w:rFonts w:cstheme="minorHAnsi"/>
        </w:rPr>
        <w:t xml:space="preserve">and demands </w:t>
      </w:r>
      <w:r w:rsidR="005C12C9" w:rsidRPr="005C12C9">
        <w:rPr>
          <w:rFonts w:cstheme="minorHAnsi"/>
        </w:rPr>
        <w:t>must be fully responded to before the final report is submitted on 10/09/2024.</w:t>
      </w:r>
    </w:p>
    <w:p w14:paraId="1C0AF692" w14:textId="77777777" w:rsidR="00FB2B45" w:rsidRPr="00E13BE9" w:rsidRDefault="00FB2B45" w:rsidP="00B673F4">
      <w:pPr>
        <w:rPr>
          <w:rFonts w:cstheme="minorHAnsi"/>
        </w:rPr>
      </w:pPr>
    </w:p>
    <w:p w14:paraId="0E592503" w14:textId="54A8DF9C" w:rsidR="00B673F4" w:rsidRDefault="00FB2B45" w:rsidP="00B673F4">
      <w:pPr>
        <w:rPr>
          <w:rFonts w:cstheme="minorHAnsi"/>
          <w:b/>
          <w:bCs/>
          <w:color w:val="000000" w:themeColor="text1"/>
          <w:u w:val="single"/>
        </w:rPr>
      </w:pPr>
      <w:bookmarkStart w:id="8" w:name="Profile"/>
      <w:r w:rsidRPr="00793042">
        <w:rPr>
          <w:rFonts w:cstheme="minorHAnsi"/>
          <w:b/>
          <w:bCs/>
          <w:color w:val="4472C4" w:themeColor="accent1"/>
          <w:u w:val="single"/>
        </w:rPr>
        <w:t>Profile of the Provider/Research company</w:t>
      </w:r>
    </w:p>
    <w:p w14:paraId="650B86FF" w14:textId="17895D2F" w:rsidR="001B00AA" w:rsidRDefault="001B00AA" w:rsidP="00B673F4">
      <w:pPr>
        <w:rPr>
          <w:rFonts w:cstheme="minorHAnsi"/>
          <w:b/>
          <w:bCs/>
          <w:color w:val="000000" w:themeColor="text1"/>
          <w:u w:val="single"/>
        </w:rPr>
      </w:pPr>
    </w:p>
    <w:p w14:paraId="0BC89A96" w14:textId="6D9744A0" w:rsidR="001B00AA" w:rsidRPr="001B00AA" w:rsidRDefault="001B00AA" w:rsidP="00B673F4">
      <w:pPr>
        <w:rPr>
          <w:rFonts w:cstheme="minorHAnsi"/>
          <w:b/>
          <w:bCs/>
          <w:color w:val="000000" w:themeColor="text1"/>
        </w:rPr>
      </w:pPr>
      <w:r w:rsidRPr="001B00AA">
        <w:rPr>
          <w:rFonts w:cstheme="minorHAnsi"/>
          <w:b/>
          <w:bCs/>
          <w:color w:val="000000" w:themeColor="text1"/>
        </w:rPr>
        <w:t>The prospective Service Provider is expected to meet the following minimum requirements:</w:t>
      </w:r>
    </w:p>
    <w:bookmarkEnd w:id="8"/>
    <w:p w14:paraId="0CED9313" w14:textId="77777777" w:rsidR="00B673F4" w:rsidRPr="00FC4D0B" w:rsidRDefault="00B673F4" w:rsidP="00B673F4">
      <w:pPr>
        <w:rPr>
          <w:rFonts w:cstheme="minorHAnsi"/>
          <w:b/>
          <w:bCs/>
          <w:u w:val="single"/>
        </w:rPr>
      </w:pPr>
    </w:p>
    <w:p w14:paraId="011F6CD3" w14:textId="079BBC89" w:rsidR="001B00AA" w:rsidRPr="00AB606E" w:rsidRDefault="001B00AA" w:rsidP="00B673F4">
      <w:pPr>
        <w:pStyle w:val="ListeParagraf"/>
        <w:numPr>
          <w:ilvl w:val="0"/>
          <w:numId w:val="27"/>
        </w:numPr>
        <w:rPr>
          <w:rFonts w:cstheme="minorHAnsi"/>
        </w:rPr>
      </w:pPr>
      <w:bookmarkStart w:id="9" w:name="_Hlk86532284"/>
      <w:r w:rsidRPr="00AB606E">
        <w:rPr>
          <w:rFonts w:cstheme="minorHAnsi"/>
        </w:rPr>
        <w:t xml:space="preserve">The service provider must have </w:t>
      </w:r>
      <w:r w:rsidR="001F2D01" w:rsidRPr="00AB606E">
        <w:rPr>
          <w:rFonts w:cstheme="minorHAnsi"/>
        </w:rPr>
        <w:t xml:space="preserve">3 (three) years of practical experience in conducting research carrying out face to face, focus groups, online surveys, in-depth interviews with a similar or higher level of </w:t>
      </w:r>
      <w:proofErr w:type="gramStart"/>
      <w:r w:rsidR="001F2D01" w:rsidRPr="00AB606E">
        <w:rPr>
          <w:rFonts w:cstheme="minorHAnsi"/>
        </w:rPr>
        <w:t>complexity</w:t>
      </w:r>
      <w:r w:rsidR="00FC1D36" w:rsidRPr="00AB606E">
        <w:rPr>
          <w:rFonts w:cstheme="minorHAnsi"/>
        </w:rPr>
        <w:t>;</w:t>
      </w:r>
      <w:proofErr w:type="gramEnd"/>
      <w:r w:rsidR="007663B0" w:rsidRPr="00AB606E">
        <w:rPr>
          <w:rFonts w:cstheme="minorHAnsi"/>
        </w:rPr>
        <w:t xml:space="preserve"> </w:t>
      </w:r>
      <w:r w:rsidRPr="00AB606E">
        <w:rPr>
          <w:rFonts w:cstheme="minorHAnsi"/>
        </w:rPr>
        <w:t xml:space="preserve">preferably knowledge of legal professionals, alternative dispute resolution and access to stakeholders and relevant information sources. </w:t>
      </w:r>
    </w:p>
    <w:p w14:paraId="112FEF1C" w14:textId="10639198" w:rsidR="00B673F4" w:rsidRPr="00AB606E" w:rsidRDefault="001B00AA" w:rsidP="00B673F4">
      <w:pPr>
        <w:pStyle w:val="ListeParagraf"/>
        <w:numPr>
          <w:ilvl w:val="0"/>
          <w:numId w:val="27"/>
        </w:numPr>
        <w:rPr>
          <w:rFonts w:cstheme="minorHAnsi"/>
        </w:rPr>
      </w:pPr>
      <w:r w:rsidRPr="00AB606E">
        <w:rPr>
          <w:rFonts w:cstheme="minorHAnsi"/>
        </w:rPr>
        <w:t xml:space="preserve">The service provider shall have a multi-disciplinary team with </w:t>
      </w:r>
      <w:r w:rsidR="00521938" w:rsidRPr="00AB606E">
        <w:rPr>
          <w:rFonts w:cstheme="minorHAnsi"/>
        </w:rPr>
        <w:t>hands-</w:t>
      </w:r>
      <w:r w:rsidRPr="00AB606E">
        <w:rPr>
          <w:rFonts w:cstheme="minorHAnsi"/>
        </w:rPr>
        <w:t xml:space="preserve">on experience relevant to the scope of work of this research.  </w:t>
      </w:r>
    </w:p>
    <w:p w14:paraId="50A261F9" w14:textId="17758A36" w:rsidR="0066436B" w:rsidRPr="00AB606E" w:rsidRDefault="0066436B" w:rsidP="001B00AA">
      <w:pPr>
        <w:pStyle w:val="ListeParagraf"/>
        <w:numPr>
          <w:ilvl w:val="0"/>
          <w:numId w:val="27"/>
        </w:numPr>
        <w:rPr>
          <w:rFonts w:cstheme="minorHAnsi"/>
        </w:rPr>
      </w:pPr>
      <w:r w:rsidRPr="00AB606E">
        <w:rPr>
          <w:rFonts w:cstheme="minorHAnsi"/>
        </w:rPr>
        <w:t>Experience carrying out face to face,</w:t>
      </w:r>
      <w:r w:rsidR="00FC1D36" w:rsidRPr="00AB606E">
        <w:rPr>
          <w:rFonts w:cstheme="minorHAnsi"/>
        </w:rPr>
        <w:t xml:space="preserve"> focus group</w:t>
      </w:r>
      <w:r w:rsidR="00521938" w:rsidRPr="00AB606E">
        <w:rPr>
          <w:rFonts w:cstheme="minorHAnsi"/>
        </w:rPr>
        <w:t>s</w:t>
      </w:r>
      <w:r w:rsidR="00FC1D36" w:rsidRPr="00AB606E">
        <w:rPr>
          <w:rFonts w:cstheme="minorHAnsi"/>
        </w:rPr>
        <w:t>,</w:t>
      </w:r>
      <w:r w:rsidRPr="00AB606E">
        <w:rPr>
          <w:rFonts w:cstheme="minorHAnsi"/>
        </w:rPr>
        <w:t xml:space="preserve"> online surveys, </w:t>
      </w:r>
      <w:r w:rsidR="00521938" w:rsidRPr="00AB606E">
        <w:rPr>
          <w:rFonts w:cstheme="minorHAnsi"/>
        </w:rPr>
        <w:t>in-</w:t>
      </w:r>
      <w:r w:rsidRPr="00AB606E">
        <w:rPr>
          <w:rFonts w:cstheme="minorHAnsi"/>
        </w:rPr>
        <w:t xml:space="preserve">depth interviews </w:t>
      </w:r>
      <w:r w:rsidR="00EF4233" w:rsidRPr="00AB606E">
        <w:rPr>
          <w:rFonts w:cstheme="minorHAnsi"/>
        </w:rPr>
        <w:t xml:space="preserve">with </w:t>
      </w:r>
      <w:r w:rsidR="00521938" w:rsidRPr="00AB606E">
        <w:rPr>
          <w:rFonts w:cstheme="minorHAnsi"/>
        </w:rPr>
        <w:t xml:space="preserve">a </w:t>
      </w:r>
      <w:r w:rsidR="00FC1D36" w:rsidRPr="00AB606E">
        <w:rPr>
          <w:rFonts w:cstheme="minorHAnsi"/>
        </w:rPr>
        <w:t xml:space="preserve">similar </w:t>
      </w:r>
      <w:r w:rsidR="00521938" w:rsidRPr="00AB606E">
        <w:rPr>
          <w:rFonts w:cstheme="minorHAnsi"/>
        </w:rPr>
        <w:t xml:space="preserve">or </w:t>
      </w:r>
      <w:r w:rsidR="00FC1D36" w:rsidRPr="00AB606E">
        <w:rPr>
          <w:rFonts w:cstheme="minorHAnsi"/>
        </w:rPr>
        <w:t xml:space="preserve">higher level of complexity to the one requested in this </w:t>
      </w:r>
      <w:proofErr w:type="spellStart"/>
      <w:r w:rsidR="00FC1D36" w:rsidRPr="00AB606E">
        <w:rPr>
          <w:rFonts w:cstheme="minorHAnsi"/>
        </w:rPr>
        <w:t>ToR</w:t>
      </w:r>
      <w:proofErr w:type="spellEnd"/>
      <w:r w:rsidR="00FC1D36" w:rsidRPr="00AB606E">
        <w:rPr>
          <w:rFonts w:cstheme="minorHAnsi"/>
        </w:rPr>
        <w:t xml:space="preserve"> at least for </w:t>
      </w:r>
      <w:r w:rsidR="005C12C9" w:rsidRPr="00AB606E">
        <w:rPr>
          <w:rFonts w:cstheme="minorHAnsi"/>
        </w:rPr>
        <w:t xml:space="preserve">three </w:t>
      </w:r>
      <w:r w:rsidR="00FC1D36" w:rsidRPr="00AB606E">
        <w:rPr>
          <w:rFonts w:cstheme="minorHAnsi"/>
        </w:rPr>
        <w:t xml:space="preserve">years. </w:t>
      </w:r>
      <w:r w:rsidR="001B00AA" w:rsidRPr="00AB606E">
        <w:rPr>
          <w:rFonts w:cstheme="minorHAnsi"/>
        </w:rPr>
        <w:t xml:space="preserve">The key researchers/personnel should be skilled at listening, building rapport and trust with the legal communities. </w:t>
      </w:r>
    </w:p>
    <w:bookmarkEnd w:id="9"/>
    <w:p w14:paraId="11FC92C0" w14:textId="77777777" w:rsidR="00B673F4" w:rsidRDefault="00B673F4" w:rsidP="00B673F4">
      <w:pPr>
        <w:rPr>
          <w:rFonts w:cstheme="minorHAnsi"/>
          <w:b/>
          <w:bCs/>
          <w:u w:val="single"/>
        </w:rPr>
      </w:pPr>
    </w:p>
    <w:p w14:paraId="758874FF" w14:textId="77777777" w:rsidR="003612E0" w:rsidRDefault="003612E0" w:rsidP="00B673F4">
      <w:pPr>
        <w:rPr>
          <w:rFonts w:cstheme="minorHAnsi"/>
          <w:b/>
          <w:bCs/>
          <w:color w:val="000000" w:themeColor="text1"/>
          <w:u w:val="single"/>
        </w:rPr>
      </w:pPr>
      <w:bookmarkStart w:id="10" w:name="tech"/>
      <w:bookmarkStart w:id="11" w:name="offer"/>
    </w:p>
    <w:p w14:paraId="219681F4" w14:textId="2E41CBF3" w:rsidR="00B673F4" w:rsidRPr="000270B3" w:rsidRDefault="00FB2B45" w:rsidP="00B673F4">
      <w:pPr>
        <w:rPr>
          <w:rFonts w:cstheme="minorHAnsi"/>
          <w:b/>
          <w:bCs/>
          <w:color w:val="000000" w:themeColor="text1"/>
          <w:u w:val="single"/>
        </w:rPr>
      </w:pPr>
      <w:r w:rsidRPr="00793042">
        <w:rPr>
          <w:rFonts w:cstheme="minorHAnsi"/>
          <w:b/>
          <w:bCs/>
          <w:color w:val="4472C4" w:themeColor="accent1"/>
          <w:u w:val="single"/>
        </w:rPr>
        <w:t>Submission of Technical and Financial offer</w:t>
      </w:r>
    </w:p>
    <w:p w14:paraId="26043BF1" w14:textId="77777777" w:rsidR="00B673F4" w:rsidRDefault="00B673F4" w:rsidP="00B673F4">
      <w:pPr>
        <w:rPr>
          <w:rFonts w:cstheme="minorHAnsi"/>
          <w:b/>
          <w:bCs/>
          <w:color w:val="0070C0"/>
          <w:u w:val="single"/>
        </w:rPr>
      </w:pPr>
    </w:p>
    <w:p w14:paraId="333D2635" w14:textId="239112EE" w:rsidR="00FC1D36" w:rsidRDefault="00FC1D36" w:rsidP="00B673F4">
      <w:pPr>
        <w:jc w:val="both"/>
        <w:rPr>
          <w:rFonts w:cstheme="minorHAnsi"/>
        </w:rPr>
      </w:pPr>
      <w:r>
        <w:rPr>
          <w:rFonts w:cstheme="minorHAnsi"/>
        </w:rPr>
        <w:t xml:space="preserve">Technical evaluation of the proposals will be based on </w:t>
      </w:r>
      <w:r w:rsidR="00521938">
        <w:rPr>
          <w:rFonts w:cstheme="minorHAnsi"/>
        </w:rPr>
        <w:t>the below-</w:t>
      </w:r>
      <w:r>
        <w:rPr>
          <w:rFonts w:cstheme="minorHAnsi"/>
        </w:rPr>
        <w:t xml:space="preserve">listed components; bidders are required to submit their proposals </w:t>
      </w:r>
      <w:r w:rsidRPr="001F2D01">
        <w:rPr>
          <w:rFonts w:cstheme="minorHAnsi"/>
        </w:rPr>
        <w:t>as Per Annex format</w:t>
      </w:r>
      <w:r>
        <w:rPr>
          <w:rFonts w:cstheme="minorHAnsi"/>
        </w:rPr>
        <w:t xml:space="preserve"> of Technical Proposal</w:t>
      </w:r>
      <w:r w:rsidR="00D40F34">
        <w:rPr>
          <w:rFonts w:cstheme="minorHAnsi"/>
        </w:rPr>
        <w:t xml:space="preserve"> by providing all the necessary information. </w:t>
      </w:r>
    </w:p>
    <w:p w14:paraId="3E9AE461" w14:textId="77777777" w:rsidR="00FC1D36" w:rsidRDefault="00FC1D36" w:rsidP="00B673F4">
      <w:pPr>
        <w:jc w:val="both"/>
        <w:rPr>
          <w:rFonts w:cstheme="minorHAnsi"/>
        </w:rPr>
      </w:pPr>
    </w:p>
    <w:p w14:paraId="1E9379C7" w14:textId="2477FFF3" w:rsidR="00B673F4" w:rsidRPr="000270B3" w:rsidRDefault="00D82B4E" w:rsidP="00B673F4">
      <w:pPr>
        <w:jc w:val="both"/>
        <w:rPr>
          <w:rFonts w:cstheme="minorHAnsi"/>
        </w:rPr>
      </w:pPr>
      <w:r w:rsidRPr="000270B3">
        <w:rPr>
          <w:rFonts w:cstheme="minorHAnsi"/>
        </w:rPr>
        <w:t xml:space="preserve">Overview </w:t>
      </w:r>
      <w:r>
        <w:rPr>
          <w:rFonts w:cstheme="minorHAnsi"/>
        </w:rPr>
        <w:t>of</w:t>
      </w:r>
      <w:r w:rsidR="00D40F34">
        <w:rPr>
          <w:rFonts w:cstheme="minorHAnsi"/>
        </w:rPr>
        <w:t xml:space="preserve"> the </w:t>
      </w:r>
      <w:r w:rsidR="00B673F4" w:rsidRPr="000270B3">
        <w:rPr>
          <w:rFonts w:cstheme="minorHAnsi"/>
        </w:rPr>
        <w:t>documents to be handed over:</w:t>
      </w:r>
    </w:p>
    <w:p w14:paraId="1AB3984B" w14:textId="77777777" w:rsidR="00B673F4" w:rsidRPr="000270B3" w:rsidRDefault="00B673F4" w:rsidP="00B673F4">
      <w:pPr>
        <w:jc w:val="both"/>
        <w:rPr>
          <w:rFonts w:cstheme="minorHAnsi"/>
        </w:rPr>
      </w:pPr>
    </w:p>
    <w:p w14:paraId="69FBA9BB" w14:textId="2628FDA8" w:rsidR="00D82B4E" w:rsidRDefault="00D82B4E" w:rsidP="00D82B4E">
      <w:pPr>
        <w:jc w:val="both"/>
        <w:rPr>
          <w:rFonts w:cstheme="minorHAnsi"/>
        </w:rPr>
      </w:pPr>
      <w:r w:rsidRPr="00D82B4E">
        <w:rPr>
          <w:rFonts w:cstheme="minorHAnsi"/>
        </w:rPr>
        <w:t>•</w:t>
      </w:r>
      <w:r w:rsidRPr="00D82B4E">
        <w:rPr>
          <w:rFonts w:cstheme="minorHAnsi"/>
          <w:b/>
          <w:u w:val="single"/>
        </w:rPr>
        <w:t xml:space="preserve"> </w:t>
      </w:r>
      <w:r w:rsidRPr="000270B3">
        <w:rPr>
          <w:rFonts w:cstheme="minorHAnsi"/>
          <w:b/>
          <w:u w:val="single"/>
        </w:rPr>
        <w:t>A financial offer</w:t>
      </w:r>
      <w:r w:rsidRPr="000270B3">
        <w:rPr>
          <w:rFonts w:cstheme="minorHAnsi"/>
        </w:rPr>
        <w:t xml:space="preserve"> </w:t>
      </w:r>
      <w:r>
        <w:rPr>
          <w:rFonts w:cstheme="minorHAnsi"/>
        </w:rPr>
        <w:t xml:space="preserve">should be </w:t>
      </w:r>
      <w:r w:rsidRPr="000270B3">
        <w:rPr>
          <w:rFonts w:cstheme="minorHAnsi"/>
        </w:rPr>
        <w:t xml:space="preserve">in </w:t>
      </w:r>
      <w:r>
        <w:rPr>
          <w:rFonts w:cstheme="minorHAnsi"/>
          <w:b/>
        </w:rPr>
        <w:t xml:space="preserve">EUR without VAT.  </w:t>
      </w:r>
      <w:r>
        <w:rPr>
          <w:rFonts w:cstheme="minorHAnsi"/>
          <w:bCs/>
        </w:rPr>
        <w:t>The financial offer should cover all costs associated with the research, such as per days costs for preparation, implementation and monitoring &amp; reporting of the research, and logistical costs (online survey costs, face-to-face interviews, and all other types of costs.)</w:t>
      </w:r>
      <w:r w:rsidRPr="00D82B4E">
        <w:rPr>
          <w:rFonts w:cstheme="minorHAnsi"/>
        </w:rPr>
        <w:tab/>
      </w:r>
    </w:p>
    <w:p w14:paraId="16959C47" w14:textId="63EE172A" w:rsidR="00D82B4E" w:rsidRPr="00D82B4E" w:rsidRDefault="00D82B4E" w:rsidP="00D82B4E">
      <w:pPr>
        <w:jc w:val="both"/>
        <w:rPr>
          <w:rFonts w:cstheme="minorHAnsi"/>
        </w:rPr>
      </w:pPr>
      <w:r w:rsidRPr="00D82B4E">
        <w:rPr>
          <w:rFonts w:cstheme="minorHAnsi"/>
        </w:rPr>
        <w:t>A completed and signed copy of the Act of Engagement (see attached)</w:t>
      </w:r>
    </w:p>
    <w:p w14:paraId="0498FBB4" w14:textId="0D97DE7E" w:rsidR="00D82B4E" w:rsidRPr="00D82B4E" w:rsidRDefault="00D82B4E" w:rsidP="00D82B4E">
      <w:pPr>
        <w:jc w:val="both"/>
        <w:rPr>
          <w:rFonts w:cstheme="minorHAnsi"/>
        </w:rPr>
      </w:pPr>
      <w:r w:rsidRPr="00D82B4E">
        <w:rPr>
          <w:rFonts w:cstheme="minorHAnsi"/>
        </w:rPr>
        <w:t>•For tenderers subject to VAT only: a quote, describing their financial offer, in line with the requirements of section C of the Tender File (see above</w:t>
      </w:r>
      <w:proofErr w:type="gramStart"/>
      <w:r w:rsidRPr="00D82B4E">
        <w:rPr>
          <w:rFonts w:cstheme="minorHAnsi"/>
        </w:rPr>
        <w:t>);</w:t>
      </w:r>
      <w:proofErr w:type="gramEnd"/>
    </w:p>
    <w:p w14:paraId="7BFCECCC" w14:textId="3C8F63A2" w:rsidR="00D82B4E" w:rsidRPr="00D82B4E" w:rsidRDefault="00D82B4E" w:rsidP="00D82B4E">
      <w:pPr>
        <w:jc w:val="both"/>
        <w:rPr>
          <w:rFonts w:cstheme="minorHAnsi"/>
        </w:rPr>
      </w:pPr>
      <w:r w:rsidRPr="00D82B4E">
        <w:rPr>
          <w:rFonts w:cstheme="minorHAnsi"/>
        </w:rPr>
        <w:t>•Company Profile demonstrating clearly how the tenderer fulfils the eligibility criteria, summarising sectorial experience i</w:t>
      </w:r>
      <w:r w:rsidR="00AB606E">
        <w:rPr>
          <w:rFonts w:cstheme="minorHAnsi"/>
        </w:rPr>
        <w:t>n Türkiye</w:t>
      </w:r>
      <w:r w:rsidRPr="00D82B4E">
        <w:rPr>
          <w:rFonts w:cstheme="minorHAnsi"/>
        </w:rPr>
        <w:t>, previous works undertaken of a similar nature, including for the programmes of the Council of Europe, other international organisations, national institutions, or non-governmental organisations; and by providing concrete examples and samples that would prove  the experience in using a wide range of appropriate qualitative and quantitative research techniques, including participatory and visual tools to engage communities.</w:t>
      </w:r>
    </w:p>
    <w:p w14:paraId="31154818" w14:textId="10C88F55" w:rsidR="00D82B4E" w:rsidRPr="00D82B4E" w:rsidRDefault="00D82B4E" w:rsidP="00D82B4E">
      <w:pPr>
        <w:jc w:val="both"/>
        <w:rPr>
          <w:rFonts w:cstheme="minorHAnsi"/>
        </w:rPr>
      </w:pPr>
      <w:r w:rsidRPr="00D82B4E">
        <w:rPr>
          <w:rFonts w:cstheme="minorHAnsi"/>
        </w:rPr>
        <w:t>•Case studies or examples of previous research projects conducted, including methodologies and outcomes.</w:t>
      </w:r>
    </w:p>
    <w:p w14:paraId="187B8F79" w14:textId="792F73E9" w:rsidR="00D82B4E" w:rsidRPr="00D82B4E" w:rsidRDefault="00D82B4E" w:rsidP="00D82B4E">
      <w:pPr>
        <w:jc w:val="both"/>
        <w:rPr>
          <w:rFonts w:cstheme="minorHAnsi"/>
        </w:rPr>
      </w:pPr>
      <w:r w:rsidRPr="00D82B4E">
        <w:rPr>
          <w:rFonts w:cstheme="minorHAnsi"/>
        </w:rPr>
        <w:t>•Portfolio showcasing a variety of qualitative and quantitative research projects.</w:t>
      </w:r>
    </w:p>
    <w:p w14:paraId="573BC4C3" w14:textId="2C7EAF27" w:rsidR="00D82B4E" w:rsidRPr="00D82B4E" w:rsidRDefault="00D82B4E" w:rsidP="00D82B4E">
      <w:pPr>
        <w:jc w:val="both"/>
        <w:rPr>
          <w:rFonts w:cstheme="minorHAnsi"/>
        </w:rPr>
      </w:pPr>
      <w:r w:rsidRPr="00D82B4E">
        <w:rPr>
          <w:rFonts w:cstheme="minorHAnsi"/>
        </w:rPr>
        <w:t>•Methodological reports or publications demonstrating the use of participatory and visual tools.</w:t>
      </w:r>
    </w:p>
    <w:p w14:paraId="2AF84256" w14:textId="1312283D" w:rsidR="00D82B4E" w:rsidRPr="00D82B4E" w:rsidRDefault="00D82B4E" w:rsidP="00D82B4E">
      <w:pPr>
        <w:jc w:val="both"/>
        <w:rPr>
          <w:rFonts w:cstheme="minorHAnsi"/>
        </w:rPr>
      </w:pPr>
      <w:r w:rsidRPr="00D82B4E">
        <w:rPr>
          <w:rFonts w:cstheme="minorHAnsi"/>
        </w:rPr>
        <w:t>•Certificates or training records in specific research techniques.</w:t>
      </w:r>
    </w:p>
    <w:p w14:paraId="11159A63" w14:textId="6BFF65A2" w:rsidR="00D82B4E" w:rsidRPr="00D82B4E" w:rsidRDefault="00D82B4E" w:rsidP="00D82B4E">
      <w:pPr>
        <w:jc w:val="both"/>
        <w:rPr>
          <w:rFonts w:cstheme="minorHAnsi"/>
        </w:rPr>
      </w:pPr>
      <w:r w:rsidRPr="00D82B4E">
        <w:rPr>
          <w:rFonts w:cstheme="minorHAnsi"/>
        </w:rPr>
        <w:t>•Letters of engagement or contracts with the Council of Europe or other international organizations.</w:t>
      </w:r>
    </w:p>
    <w:p w14:paraId="04D083D6" w14:textId="3FEAF3C9" w:rsidR="00D82B4E" w:rsidRPr="00D82B4E" w:rsidRDefault="00D82B4E" w:rsidP="00D82B4E">
      <w:pPr>
        <w:jc w:val="both"/>
        <w:rPr>
          <w:rFonts w:cstheme="minorHAnsi"/>
        </w:rPr>
      </w:pPr>
      <w:r w:rsidRPr="00D82B4E">
        <w:rPr>
          <w:rFonts w:cstheme="minorHAnsi"/>
        </w:rPr>
        <w:t>•Project summaries or reports detailing services provided for international programs.</w:t>
      </w:r>
    </w:p>
    <w:p w14:paraId="4E5E613D" w14:textId="339735AB" w:rsidR="00D82B4E" w:rsidRPr="00D82B4E" w:rsidRDefault="00D82B4E" w:rsidP="00D82B4E">
      <w:pPr>
        <w:jc w:val="both"/>
        <w:rPr>
          <w:rFonts w:cstheme="minorHAnsi"/>
        </w:rPr>
      </w:pPr>
      <w:r w:rsidRPr="00D82B4E">
        <w:rPr>
          <w:rFonts w:cstheme="minorHAnsi"/>
        </w:rPr>
        <w:t>•References or testimonials from international organizations.</w:t>
      </w:r>
    </w:p>
    <w:p w14:paraId="15C5395B" w14:textId="4AF2BE2F" w:rsidR="00D82B4E" w:rsidRPr="00D82B4E" w:rsidRDefault="00D82B4E" w:rsidP="00D82B4E">
      <w:pPr>
        <w:jc w:val="both"/>
        <w:rPr>
          <w:rFonts w:cstheme="minorHAnsi"/>
        </w:rPr>
      </w:pPr>
      <w:r w:rsidRPr="00D82B4E">
        <w:rPr>
          <w:rFonts w:cstheme="minorHAnsi"/>
        </w:rPr>
        <w:t xml:space="preserve">•CVs, preferably in </w:t>
      </w:r>
      <w:proofErr w:type="spellStart"/>
      <w:r w:rsidRPr="00D82B4E">
        <w:rPr>
          <w:rFonts w:cstheme="minorHAnsi"/>
        </w:rPr>
        <w:t>Europass</w:t>
      </w:r>
      <w:proofErr w:type="spellEnd"/>
      <w:r w:rsidRPr="00D82B4E">
        <w:rPr>
          <w:rFonts w:cstheme="minorHAnsi"/>
        </w:rPr>
        <w:t xml:space="preserve"> Format, of the key researchers/personnel that will take part in this service.</w:t>
      </w:r>
    </w:p>
    <w:p w14:paraId="1531C648" w14:textId="33C0EFBA" w:rsidR="00D82B4E" w:rsidRPr="00D82B4E" w:rsidRDefault="00D82B4E" w:rsidP="00D82B4E">
      <w:pPr>
        <w:jc w:val="both"/>
        <w:rPr>
          <w:rFonts w:cstheme="minorHAnsi"/>
        </w:rPr>
      </w:pPr>
      <w:r w:rsidRPr="00D82B4E">
        <w:rPr>
          <w:rFonts w:cstheme="minorHAnsi"/>
        </w:rPr>
        <w:t>•Technical offer that provide information on the proposed methodology for the survey summarising the company's strategic approach, outreach strategy; indicative work plan and proposed team structure (technical and field teams).</w:t>
      </w:r>
    </w:p>
    <w:p w14:paraId="31907E24" w14:textId="0B5211BF" w:rsidR="00D82B4E" w:rsidRPr="00D82B4E" w:rsidRDefault="00D82B4E" w:rsidP="00D82B4E">
      <w:pPr>
        <w:jc w:val="both"/>
        <w:rPr>
          <w:rFonts w:cstheme="minorHAnsi"/>
        </w:rPr>
      </w:pPr>
      <w:r w:rsidRPr="00D82B4E">
        <w:rPr>
          <w:rFonts w:cstheme="minorHAnsi"/>
        </w:rPr>
        <w:t>•3 references for past works undertaken by the bidder.</w:t>
      </w:r>
    </w:p>
    <w:p w14:paraId="0F43F795" w14:textId="0BB970EA" w:rsidR="00D82B4E" w:rsidRPr="00D82B4E" w:rsidRDefault="00D82B4E" w:rsidP="00D82B4E">
      <w:pPr>
        <w:jc w:val="both"/>
        <w:rPr>
          <w:rFonts w:cstheme="minorHAnsi"/>
        </w:rPr>
      </w:pPr>
      <w:r w:rsidRPr="00D82B4E">
        <w:rPr>
          <w:rFonts w:cstheme="minorHAnsi"/>
        </w:rPr>
        <w:t xml:space="preserve">•A list of all owners and executive officers, for legal persons </w:t>
      </w:r>
      <w:proofErr w:type="gramStart"/>
      <w:r w:rsidRPr="00D82B4E">
        <w:rPr>
          <w:rFonts w:cstheme="minorHAnsi"/>
        </w:rPr>
        <w:t>only;</w:t>
      </w:r>
      <w:proofErr w:type="gramEnd"/>
    </w:p>
    <w:p w14:paraId="7FFEF8EF" w14:textId="77777777" w:rsidR="00B673F4" w:rsidRPr="000270B3" w:rsidRDefault="00B673F4" w:rsidP="00B673F4">
      <w:pPr>
        <w:jc w:val="both"/>
        <w:rPr>
          <w:rFonts w:cstheme="minorHAnsi"/>
        </w:rPr>
      </w:pPr>
    </w:p>
    <w:p w14:paraId="73A0F550" w14:textId="19BF645E" w:rsidR="00B673F4" w:rsidRPr="00793042" w:rsidRDefault="00FB2B45" w:rsidP="00B673F4">
      <w:pPr>
        <w:jc w:val="both"/>
        <w:rPr>
          <w:rFonts w:cstheme="minorHAnsi"/>
          <w:b/>
          <w:color w:val="4472C4" w:themeColor="accent1"/>
          <w:u w:val="single"/>
        </w:rPr>
      </w:pPr>
      <w:r w:rsidRPr="00793042">
        <w:rPr>
          <w:rFonts w:cstheme="minorHAnsi"/>
          <w:b/>
          <w:color w:val="4472C4" w:themeColor="accent1"/>
          <w:u w:val="single"/>
        </w:rPr>
        <w:t>Payment modalities</w:t>
      </w:r>
    </w:p>
    <w:p w14:paraId="00EFEE16" w14:textId="77777777" w:rsidR="00B673F4" w:rsidRPr="000270B3" w:rsidRDefault="00B673F4" w:rsidP="00B673F4">
      <w:pPr>
        <w:jc w:val="both"/>
        <w:rPr>
          <w:rFonts w:cstheme="minorHAnsi"/>
        </w:rPr>
      </w:pPr>
    </w:p>
    <w:p w14:paraId="0F8D6463" w14:textId="77777777" w:rsidR="00B673F4" w:rsidRPr="001F2D01" w:rsidRDefault="00B673F4" w:rsidP="00B673F4">
      <w:pPr>
        <w:pStyle w:val="ListeParagraf"/>
        <w:numPr>
          <w:ilvl w:val="0"/>
          <w:numId w:val="35"/>
        </w:numPr>
        <w:jc w:val="both"/>
        <w:rPr>
          <w:rFonts w:cstheme="minorHAnsi"/>
        </w:rPr>
      </w:pPr>
      <w:r w:rsidRPr="001F2D01">
        <w:rPr>
          <w:rFonts w:cstheme="minorHAnsi"/>
          <w:b/>
        </w:rPr>
        <w:t>Payment will be made</w:t>
      </w:r>
      <w:r w:rsidRPr="001F2D01">
        <w:rPr>
          <w:rFonts w:cstheme="minorHAnsi"/>
        </w:rPr>
        <w:t xml:space="preserve"> at the end of the mission after submission of the </w:t>
      </w:r>
      <w:r w:rsidRPr="001F2D01">
        <w:rPr>
          <w:rFonts w:cstheme="minorHAnsi"/>
          <w:b/>
        </w:rPr>
        <w:t>complete</w:t>
      </w:r>
      <w:r w:rsidRPr="001F2D01">
        <w:rPr>
          <w:rFonts w:cstheme="minorHAnsi"/>
        </w:rPr>
        <w:t xml:space="preserve"> </w:t>
      </w:r>
      <w:r w:rsidRPr="001F2D01">
        <w:rPr>
          <w:rFonts w:cstheme="minorHAnsi"/>
          <w:b/>
        </w:rPr>
        <w:t>report including all deliverables and signed list of the participants</w:t>
      </w:r>
      <w:r w:rsidRPr="001F2D01">
        <w:rPr>
          <w:rFonts w:cstheme="minorHAnsi"/>
        </w:rPr>
        <w:t xml:space="preserve">. </w:t>
      </w:r>
      <w:bookmarkEnd w:id="10"/>
      <w:bookmarkEnd w:id="11"/>
    </w:p>
    <w:p w14:paraId="3E50EBC1" w14:textId="77777777" w:rsidR="00B673F4" w:rsidRDefault="00B673F4" w:rsidP="00B673F4">
      <w:pPr>
        <w:rPr>
          <w:b/>
          <w:bCs/>
          <w:u w:val="single"/>
        </w:rPr>
      </w:pPr>
    </w:p>
    <w:p w14:paraId="2B6014E7" w14:textId="722069D9" w:rsidR="00B673F4" w:rsidRDefault="00B673F4" w:rsidP="00B673F4">
      <w:pPr>
        <w:rPr>
          <w:rFonts w:cstheme="minorHAnsi"/>
          <w:b/>
          <w:bCs/>
          <w:color w:val="0070C0"/>
          <w:u w:val="single"/>
        </w:rPr>
      </w:pPr>
    </w:p>
    <w:p w14:paraId="6089A72F" w14:textId="1BDFB1EF" w:rsidR="00750550" w:rsidRDefault="00750550" w:rsidP="00B673F4">
      <w:pPr>
        <w:rPr>
          <w:rFonts w:cstheme="minorHAnsi"/>
          <w:b/>
          <w:bCs/>
          <w:color w:val="0070C0"/>
          <w:u w:val="single"/>
        </w:rPr>
      </w:pPr>
    </w:p>
    <w:p w14:paraId="6FB9DAF7" w14:textId="481217F6" w:rsidR="00750550" w:rsidRDefault="00750550" w:rsidP="00B673F4">
      <w:pPr>
        <w:rPr>
          <w:rFonts w:cstheme="minorHAnsi"/>
          <w:b/>
          <w:bCs/>
          <w:color w:val="0070C0"/>
          <w:u w:val="single"/>
        </w:rPr>
      </w:pPr>
    </w:p>
    <w:p w14:paraId="792E174C" w14:textId="77777777" w:rsidR="00750550" w:rsidRDefault="00750550" w:rsidP="00B673F4">
      <w:pPr>
        <w:rPr>
          <w:rFonts w:cstheme="minorHAnsi"/>
          <w:b/>
          <w:bCs/>
          <w:color w:val="0070C0"/>
          <w:u w:val="single"/>
        </w:rPr>
      </w:pPr>
    </w:p>
    <w:p w14:paraId="35F8379D" w14:textId="75D889B9" w:rsidR="00AD074F" w:rsidRDefault="00AD074F" w:rsidP="00B673F4">
      <w:pPr>
        <w:rPr>
          <w:rFonts w:cstheme="minorHAnsi"/>
          <w:b/>
          <w:bCs/>
          <w:u w:val="single"/>
        </w:rPr>
      </w:pPr>
    </w:p>
    <w:p w14:paraId="0F28671C" w14:textId="1C085C0A" w:rsidR="00A62179" w:rsidRDefault="00A62179" w:rsidP="00B673F4">
      <w:pPr>
        <w:rPr>
          <w:rFonts w:cstheme="minorHAnsi"/>
          <w:b/>
          <w:bCs/>
          <w:u w:val="single"/>
        </w:rPr>
      </w:pPr>
    </w:p>
    <w:p w14:paraId="352C3837" w14:textId="77777777" w:rsidR="004023B5" w:rsidRDefault="004023B5" w:rsidP="005B7327">
      <w:pPr>
        <w:jc w:val="center"/>
        <w:rPr>
          <w:b/>
          <w:bCs/>
        </w:rPr>
      </w:pPr>
    </w:p>
    <w:sectPr w:rsidR="004023B5" w:rsidSect="00CB1B20">
      <w:pgSz w:w="12240" w:h="15840"/>
      <w:pgMar w:top="851"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76198" w14:textId="77777777" w:rsidR="008E6B67" w:rsidRDefault="008E6B67" w:rsidP="00E36EDF">
      <w:r>
        <w:separator/>
      </w:r>
    </w:p>
  </w:endnote>
  <w:endnote w:type="continuationSeparator" w:id="0">
    <w:p w14:paraId="79DE2A2F" w14:textId="77777777" w:rsidR="008E6B67" w:rsidRDefault="008E6B67" w:rsidP="00E3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6B87" w14:textId="77777777" w:rsidR="008E6B67" w:rsidRDefault="008E6B67" w:rsidP="00E36EDF">
      <w:r>
        <w:separator/>
      </w:r>
    </w:p>
  </w:footnote>
  <w:footnote w:type="continuationSeparator" w:id="0">
    <w:p w14:paraId="216A13BF" w14:textId="77777777" w:rsidR="008E6B67" w:rsidRDefault="008E6B67" w:rsidP="00E36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77F"/>
    <w:multiLevelType w:val="hybridMultilevel"/>
    <w:tmpl w:val="A446C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16BAC"/>
    <w:multiLevelType w:val="hybridMultilevel"/>
    <w:tmpl w:val="C0B20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06AC8"/>
    <w:multiLevelType w:val="hybridMultilevel"/>
    <w:tmpl w:val="6B9A7CA0"/>
    <w:lvl w:ilvl="0" w:tplc="CB306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362E1"/>
    <w:multiLevelType w:val="hybridMultilevel"/>
    <w:tmpl w:val="486E345A"/>
    <w:lvl w:ilvl="0" w:tplc="06EE44C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814EA"/>
    <w:multiLevelType w:val="hybridMultilevel"/>
    <w:tmpl w:val="7428B9F8"/>
    <w:lvl w:ilvl="0" w:tplc="BDF88D40">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823769"/>
    <w:multiLevelType w:val="hybridMultilevel"/>
    <w:tmpl w:val="C81C88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894383D"/>
    <w:multiLevelType w:val="hybridMultilevel"/>
    <w:tmpl w:val="98A45D20"/>
    <w:lvl w:ilvl="0" w:tplc="0364899C">
      <w:start w:val="1"/>
      <w:numFmt w:val="decimal"/>
      <w:lvlText w:val="%1."/>
      <w:lvlJc w:val="left"/>
      <w:pPr>
        <w:ind w:left="786"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4D0FBB"/>
    <w:multiLevelType w:val="hybridMultilevel"/>
    <w:tmpl w:val="6F5C9F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F0E32C6"/>
    <w:multiLevelType w:val="multilevel"/>
    <w:tmpl w:val="632CE35A"/>
    <w:lvl w:ilvl="0">
      <w:start w:val="8"/>
      <w:numFmt w:val="decimal"/>
      <w:lvlText w:val="%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1B0C4786"/>
    <w:multiLevelType w:val="hybridMultilevel"/>
    <w:tmpl w:val="56EE776E"/>
    <w:lvl w:ilvl="0" w:tplc="F564B3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2C623D"/>
    <w:multiLevelType w:val="hybridMultilevel"/>
    <w:tmpl w:val="D3063C14"/>
    <w:lvl w:ilvl="0" w:tplc="A7E446D2">
      <w:start w:val="1"/>
      <w:numFmt w:val="bullet"/>
      <w:lvlText w:val=""/>
      <w:lvlJc w:val="left"/>
      <w:pPr>
        <w:ind w:left="720" w:hanging="360"/>
      </w:pPr>
      <w:rPr>
        <w:rFonts w:ascii="Symbol" w:hAnsi="Symbol" w:hint="default"/>
      </w:rPr>
    </w:lvl>
    <w:lvl w:ilvl="1" w:tplc="75E69BB6" w:tentative="1">
      <w:start w:val="1"/>
      <w:numFmt w:val="bullet"/>
      <w:lvlText w:val="o"/>
      <w:lvlJc w:val="left"/>
      <w:pPr>
        <w:ind w:left="1440" w:hanging="360"/>
      </w:pPr>
      <w:rPr>
        <w:rFonts w:ascii="Courier New" w:hAnsi="Courier New" w:cs="Courier New" w:hint="default"/>
      </w:rPr>
    </w:lvl>
    <w:lvl w:ilvl="2" w:tplc="12A836F2" w:tentative="1">
      <w:start w:val="1"/>
      <w:numFmt w:val="bullet"/>
      <w:lvlText w:val=""/>
      <w:lvlJc w:val="left"/>
      <w:pPr>
        <w:ind w:left="2160" w:hanging="360"/>
      </w:pPr>
      <w:rPr>
        <w:rFonts w:ascii="Wingdings" w:hAnsi="Wingdings" w:hint="default"/>
      </w:rPr>
    </w:lvl>
    <w:lvl w:ilvl="3" w:tplc="4DCE6054" w:tentative="1">
      <w:start w:val="1"/>
      <w:numFmt w:val="bullet"/>
      <w:lvlText w:val=""/>
      <w:lvlJc w:val="left"/>
      <w:pPr>
        <w:ind w:left="2880" w:hanging="360"/>
      </w:pPr>
      <w:rPr>
        <w:rFonts w:ascii="Symbol" w:hAnsi="Symbol" w:hint="default"/>
      </w:rPr>
    </w:lvl>
    <w:lvl w:ilvl="4" w:tplc="0EF0776A" w:tentative="1">
      <w:start w:val="1"/>
      <w:numFmt w:val="bullet"/>
      <w:lvlText w:val="o"/>
      <w:lvlJc w:val="left"/>
      <w:pPr>
        <w:ind w:left="3600" w:hanging="360"/>
      </w:pPr>
      <w:rPr>
        <w:rFonts w:ascii="Courier New" w:hAnsi="Courier New" w:cs="Courier New" w:hint="default"/>
      </w:rPr>
    </w:lvl>
    <w:lvl w:ilvl="5" w:tplc="7CF8C986" w:tentative="1">
      <w:start w:val="1"/>
      <w:numFmt w:val="bullet"/>
      <w:lvlText w:val=""/>
      <w:lvlJc w:val="left"/>
      <w:pPr>
        <w:ind w:left="4320" w:hanging="360"/>
      </w:pPr>
      <w:rPr>
        <w:rFonts w:ascii="Wingdings" w:hAnsi="Wingdings" w:hint="default"/>
      </w:rPr>
    </w:lvl>
    <w:lvl w:ilvl="6" w:tplc="CA12AA4A" w:tentative="1">
      <w:start w:val="1"/>
      <w:numFmt w:val="bullet"/>
      <w:lvlText w:val=""/>
      <w:lvlJc w:val="left"/>
      <w:pPr>
        <w:ind w:left="5040" w:hanging="360"/>
      </w:pPr>
      <w:rPr>
        <w:rFonts w:ascii="Symbol" w:hAnsi="Symbol" w:hint="default"/>
      </w:rPr>
    </w:lvl>
    <w:lvl w:ilvl="7" w:tplc="452E7178" w:tentative="1">
      <w:start w:val="1"/>
      <w:numFmt w:val="bullet"/>
      <w:lvlText w:val="o"/>
      <w:lvlJc w:val="left"/>
      <w:pPr>
        <w:ind w:left="5760" w:hanging="360"/>
      </w:pPr>
      <w:rPr>
        <w:rFonts w:ascii="Courier New" w:hAnsi="Courier New" w:cs="Courier New" w:hint="default"/>
      </w:rPr>
    </w:lvl>
    <w:lvl w:ilvl="8" w:tplc="7D522A78" w:tentative="1">
      <w:start w:val="1"/>
      <w:numFmt w:val="bullet"/>
      <w:lvlText w:val=""/>
      <w:lvlJc w:val="left"/>
      <w:pPr>
        <w:ind w:left="6480" w:hanging="360"/>
      </w:pPr>
      <w:rPr>
        <w:rFonts w:ascii="Wingdings" w:hAnsi="Wingdings" w:hint="default"/>
      </w:rPr>
    </w:lvl>
  </w:abstractNum>
  <w:abstractNum w:abstractNumId="11" w15:restartNumberingAfterBreak="0">
    <w:nsid w:val="1E3D3C01"/>
    <w:multiLevelType w:val="hybridMultilevel"/>
    <w:tmpl w:val="698C9BB8"/>
    <w:lvl w:ilvl="0" w:tplc="06EE44C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5254B6"/>
    <w:multiLevelType w:val="hybridMultilevel"/>
    <w:tmpl w:val="711E28BC"/>
    <w:lvl w:ilvl="0" w:tplc="D59C536E">
      <w:start w:val="1"/>
      <w:numFmt w:val="bullet"/>
      <w:lvlText w:val=""/>
      <w:lvlJc w:val="left"/>
      <w:pPr>
        <w:ind w:left="720" w:hanging="360"/>
      </w:pPr>
      <w:rPr>
        <w:rFonts w:ascii="Symbol" w:hAnsi="Symbol" w:hint="default"/>
      </w:rPr>
    </w:lvl>
    <w:lvl w:ilvl="1" w:tplc="33443B4E">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901D7A"/>
    <w:multiLevelType w:val="hybridMultilevel"/>
    <w:tmpl w:val="64C427D6"/>
    <w:lvl w:ilvl="0" w:tplc="BBD45B9C">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35623"/>
    <w:multiLevelType w:val="hybridMultilevel"/>
    <w:tmpl w:val="2F7CFB34"/>
    <w:lvl w:ilvl="0" w:tplc="53927998">
      <w:start w:val="2"/>
      <w:numFmt w:val="decimal"/>
      <w:lvlText w:val="%1."/>
      <w:lvlJc w:val="left"/>
      <w:pPr>
        <w:ind w:left="72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865FA1"/>
    <w:multiLevelType w:val="hybridMultilevel"/>
    <w:tmpl w:val="E8269C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D46752"/>
    <w:multiLevelType w:val="hybridMultilevel"/>
    <w:tmpl w:val="F5960E0C"/>
    <w:lvl w:ilvl="0" w:tplc="06EE44C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84141"/>
    <w:multiLevelType w:val="multilevel"/>
    <w:tmpl w:val="16284364"/>
    <w:lvl w:ilvl="0">
      <w:start w:val="1"/>
      <w:numFmt w:val="decimal"/>
      <w:lvlText w:val="%1."/>
      <w:lvlJc w:val="left"/>
      <w:pPr>
        <w:ind w:left="360" w:hanging="360"/>
      </w:pPr>
      <w:rPr>
        <w:rFonts w:hint="default"/>
        <w:sz w:val="24"/>
      </w:rPr>
    </w:lvl>
    <w:lvl w:ilvl="1">
      <w:start w:val="1"/>
      <w:numFmt w:val="decimal"/>
      <w:lvlText w:val="%1.%2."/>
      <w:lvlJc w:val="left"/>
      <w:pPr>
        <w:ind w:left="1440" w:hanging="72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3240" w:hanging="1080"/>
      </w:pPr>
      <w:rPr>
        <w:rFonts w:hint="default"/>
        <w:sz w:val="24"/>
      </w:rPr>
    </w:lvl>
    <w:lvl w:ilvl="4">
      <w:start w:val="1"/>
      <w:numFmt w:val="decimal"/>
      <w:lvlText w:val="%1.%2.%3.%4.%5."/>
      <w:lvlJc w:val="left"/>
      <w:pPr>
        <w:ind w:left="4320" w:hanging="1440"/>
      </w:pPr>
      <w:rPr>
        <w:rFonts w:hint="default"/>
        <w:sz w:val="24"/>
      </w:rPr>
    </w:lvl>
    <w:lvl w:ilvl="5">
      <w:start w:val="1"/>
      <w:numFmt w:val="decimal"/>
      <w:lvlText w:val="%1.%2.%3.%4.%5.%6."/>
      <w:lvlJc w:val="left"/>
      <w:pPr>
        <w:ind w:left="5040" w:hanging="1440"/>
      </w:pPr>
      <w:rPr>
        <w:rFonts w:hint="default"/>
        <w:sz w:val="24"/>
      </w:rPr>
    </w:lvl>
    <w:lvl w:ilvl="6">
      <w:start w:val="1"/>
      <w:numFmt w:val="decimal"/>
      <w:lvlText w:val="%1.%2.%3.%4.%5.%6.%7."/>
      <w:lvlJc w:val="left"/>
      <w:pPr>
        <w:ind w:left="6120" w:hanging="1800"/>
      </w:pPr>
      <w:rPr>
        <w:rFonts w:hint="default"/>
        <w:sz w:val="24"/>
      </w:rPr>
    </w:lvl>
    <w:lvl w:ilvl="7">
      <w:start w:val="1"/>
      <w:numFmt w:val="decimal"/>
      <w:lvlText w:val="%1.%2.%3.%4.%5.%6.%7.%8."/>
      <w:lvlJc w:val="left"/>
      <w:pPr>
        <w:ind w:left="6840" w:hanging="1800"/>
      </w:pPr>
      <w:rPr>
        <w:rFonts w:hint="default"/>
        <w:sz w:val="24"/>
      </w:rPr>
    </w:lvl>
    <w:lvl w:ilvl="8">
      <w:start w:val="1"/>
      <w:numFmt w:val="decimal"/>
      <w:lvlText w:val="%1.%2.%3.%4.%5.%6.%7.%8.%9."/>
      <w:lvlJc w:val="left"/>
      <w:pPr>
        <w:ind w:left="7920" w:hanging="2160"/>
      </w:pPr>
      <w:rPr>
        <w:rFonts w:hint="default"/>
        <w:sz w:val="24"/>
      </w:rPr>
    </w:lvl>
  </w:abstractNum>
  <w:abstractNum w:abstractNumId="18" w15:restartNumberingAfterBreak="0">
    <w:nsid w:val="31EE389D"/>
    <w:multiLevelType w:val="hybridMultilevel"/>
    <w:tmpl w:val="4490970A"/>
    <w:lvl w:ilvl="0" w:tplc="06EE44C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242F6"/>
    <w:multiLevelType w:val="hybridMultilevel"/>
    <w:tmpl w:val="98A45D20"/>
    <w:lvl w:ilvl="0" w:tplc="0364899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A67E9E"/>
    <w:multiLevelType w:val="hybridMultilevel"/>
    <w:tmpl w:val="7A9AD42E"/>
    <w:lvl w:ilvl="0" w:tplc="06EE44C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0657B0"/>
    <w:multiLevelType w:val="hybridMultilevel"/>
    <w:tmpl w:val="9A4E18F2"/>
    <w:lvl w:ilvl="0" w:tplc="06EE44C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B722F"/>
    <w:multiLevelType w:val="hybridMultilevel"/>
    <w:tmpl w:val="C966ED1C"/>
    <w:lvl w:ilvl="0" w:tplc="E286EE3A">
      <w:start w:val="9"/>
      <w:numFmt w:val="decimal"/>
      <w:lvlText w:val="%1."/>
      <w:lvlJc w:val="left"/>
      <w:pPr>
        <w:ind w:left="786"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AF4C03"/>
    <w:multiLevelType w:val="hybridMultilevel"/>
    <w:tmpl w:val="E1F62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8A383B"/>
    <w:multiLevelType w:val="hybridMultilevel"/>
    <w:tmpl w:val="B7F49792"/>
    <w:lvl w:ilvl="0" w:tplc="33804322">
      <w:start w:val="1"/>
      <w:numFmt w:val="bullet"/>
      <w:lvlText w:val=""/>
      <w:lvlJc w:val="left"/>
      <w:pPr>
        <w:ind w:left="720" w:hanging="360"/>
      </w:pPr>
      <w:rPr>
        <w:rFonts w:ascii="Symbol" w:hAnsi="Symbol" w:hint="default"/>
      </w:rPr>
    </w:lvl>
    <w:lvl w:ilvl="1" w:tplc="E9AC29E2" w:tentative="1">
      <w:start w:val="1"/>
      <w:numFmt w:val="bullet"/>
      <w:lvlText w:val="o"/>
      <w:lvlJc w:val="left"/>
      <w:pPr>
        <w:ind w:left="1440" w:hanging="360"/>
      </w:pPr>
      <w:rPr>
        <w:rFonts w:ascii="Courier New" w:hAnsi="Courier New" w:cs="Courier New" w:hint="default"/>
      </w:rPr>
    </w:lvl>
    <w:lvl w:ilvl="2" w:tplc="21EA692A" w:tentative="1">
      <w:start w:val="1"/>
      <w:numFmt w:val="bullet"/>
      <w:lvlText w:val=""/>
      <w:lvlJc w:val="left"/>
      <w:pPr>
        <w:ind w:left="2160" w:hanging="360"/>
      </w:pPr>
      <w:rPr>
        <w:rFonts w:ascii="Wingdings" w:hAnsi="Wingdings" w:hint="default"/>
      </w:rPr>
    </w:lvl>
    <w:lvl w:ilvl="3" w:tplc="D5BC4BAA" w:tentative="1">
      <w:start w:val="1"/>
      <w:numFmt w:val="bullet"/>
      <w:lvlText w:val=""/>
      <w:lvlJc w:val="left"/>
      <w:pPr>
        <w:ind w:left="2880" w:hanging="360"/>
      </w:pPr>
      <w:rPr>
        <w:rFonts w:ascii="Symbol" w:hAnsi="Symbol" w:hint="default"/>
      </w:rPr>
    </w:lvl>
    <w:lvl w:ilvl="4" w:tplc="30FA51DE" w:tentative="1">
      <w:start w:val="1"/>
      <w:numFmt w:val="bullet"/>
      <w:lvlText w:val="o"/>
      <w:lvlJc w:val="left"/>
      <w:pPr>
        <w:ind w:left="3600" w:hanging="360"/>
      </w:pPr>
      <w:rPr>
        <w:rFonts w:ascii="Courier New" w:hAnsi="Courier New" w:cs="Courier New" w:hint="default"/>
      </w:rPr>
    </w:lvl>
    <w:lvl w:ilvl="5" w:tplc="26EC74BE" w:tentative="1">
      <w:start w:val="1"/>
      <w:numFmt w:val="bullet"/>
      <w:lvlText w:val=""/>
      <w:lvlJc w:val="left"/>
      <w:pPr>
        <w:ind w:left="4320" w:hanging="360"/>
      </w:pPr>
      <w:rPr>
        <w:rFonts w:ascii="Wingdings" w:hAnsi="Wingdings" w:hint="default"/>
      </w:rPr>
    </w:lvl>
    <w:lvl w:ilvl="6" w:tplc="22DCC446" w:tentative="1">
      <w:start w:val="1"/>
      <w:numFmt w:val="bullet"/>
      <w:lvlText w:val=""/>
      <w:lvlJc w:val="left"/>
      <w:pPr>
        <w:ind w:left="5040" w:hanging="360"/>
      </w:pPr>
      <w:rPr>
        <w:rFonts w:ascii="Symbol" w:hAnsi="Symbol" w:hint="default"/>
      </w:rPr>
    </w:lvl>
    <w:lvl w:ilvl="7" w:tplc="6DB8C8FE" w:tentative="1">
      <w:start w:val="1"/>
      <w:numFmt w:val="bullet"/>
      <w:lvlText w:val="o"/>
      <w:lvlJc w:val="left"/>
      <w:pPr>
        <w:ind w:left="5760" w:hanging="360"/>
      </w:pPr>
      <w:rPr>
        <w:rFonts w:ascii="Courier New" w:hAnsi="Courier New" w:cs="Courier New" w:hint="default"/>
      </w:rPr>
    </w:lvl>
    <w:lvl w:ilvl="8" w:tplc="55E0E468" w:tentative="1">
      <w:start w:val="1"/>
      <w:numFmt w:val="bullet"/>
      <w:lvlText w:val=""/>
      <w:lvlJc w:val="left"/>
      <w:pPr>
        <w:ind w:left="6480" w:hanging="360"/>
      </w:pPr>
      <w:rPr>
        <w:rFonts w:ascii="Wingdings" w:hAnsi="Wingdings" w:hint="default"/>
      </w:rPr>
    </w:lvl>
  </w:abstractNum>
  <w:abstractNum w:abstractNumId="25" w15:restartNumberingAfterBreak="0">
    <w:nsid w:val="51BF4D0D"/>
    <w:multiLevelType w:val="hybridMultilevel"/>
    <w:tmpl w:val="F066FCAC"/>
    <w:lvl w:ilvl="0" w:tplc="3FD2E6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705281"/>
    <w:multiLevelType w:val="hybridMultilevel"/>
    <w:tmpl w:val="570E4A7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B968C2"/>
    <w:multiLevelType w:val="hybridMultilevel"/>
    <w:tmpl w:val="58288D64"/>
    <w:lvl w:ilvl="0" w:tplc="041F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3E0CA2"/>
    <w:multiLevelType w:val="hybridMultilevel"/>
    <w:tmpl w:val="B92E8C8A"/>
    <w:lvl w:ilvl="0" w:tplc="59FA30D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12A8F"/>
    <w:multiLevelType w:val="hybridMultilevel"/>
    <w:tmpl w:val="F0D495EA"/>
    <w:lvl w:ilvl="0" w:tplc="D59C536E">
      <w:start w:val="1"/>
      <w:numFmt w:val="bullet"/>
      <w:lvlText w:val=""/>
      <w:lvlJc w:val="left"/>
      <w:pPr>
        <w:ind w:left="720" w:hanging="360"/>
      </w:pPr>
      <w:rPr>
        <w:rFonts w:ascii="Symbol" w:hAnsi="Symbol"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5E16A3"/>
    <w:multiLevelType w:val="multilevel"/>
    <w:tmpl w:val="7426552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F46512A"/>
    <w:multiLevelType w:val="hybridMultilevel"/>
    <w:tmpl w:val="D1C63BBE"/>
    <w:lvl w:ilvl="0" w:tplc="64B2875A">
      <w:start w:val="1"/>
      <w:numFmt w:val="decimal"/>
      <w:lvlText w:val="%1."/>
      <w:lvlJc w:val="left"/>
      <w:pPr>
        <w:ind w:left="72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604590"/>
    <w:multiLevelType w:val="hybridMultilevel"/>
    <w:tmpl w:val="4546ED6A"/>
    <w:lvl w:ilvl="0" w:tplc="970625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CE71EE"/>
    <w:multiLevelType w:val="hybridMultilevel"/>
    <w:tmpl w:val="9326A166"/>
    <w:lvl w:ilvl="0" w:tplc="833E7BA2">
      <w:start w:val="1"/>
      <w:numFmt w:val="decimal"/>
      <w:lvlText w:val="%1."/>
      <w:lvlJc w:val="left"/>
      <w:pPr>
        <w:ind w:left="420" w:hanging="360"/>
      </w:pPr>
      <w:rPr>
        <w:rFonts w:ascii="Calibri" w:hAnsi="Calibri" w:cs="Calibri" w:hint="default"/>
        <w:b/>
        <w:sz w:val="29"/>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65B34BB0"/>
    <w:multiLevelType w:val="hybridMultilevel"/>
    <w:tmpl w:val="64C427D6"/>
    <w:lvl w:ilvl="0" w:tplc="BBD45B9C">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7D6758"/>
    <w:multiLevelType w:val="hybridMultilevel"/>
    <w:tmpl w:val="E91454EA"/>
    <w:lvl w:ilvl="0" w:tplc="4012591A">
      <w:start w:val="1"/>
      <w:numFmt w:val="bullet"/>
      <w:lvlText w:val="•"/>
      <w:lvlJc w:val="left"/>
      <w:pPr>
        <w:ind w:left="776" w:hanging="360"/>
      </w:pPr>
      <w:rPr>
        <w:rFonts w:ascii="Comic Sans MS" w:hAnsi="Comic Sans M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6" w15:restartNumberingAfterBreak="0">
    <w:nsid w:val="6CE267F5"/>
    <w:multiLevelType w:val="hybridMultilevel"/>
    <w:tmpl w:val="F252EF4C"/>
    <w:lvl w:ilvl="0" w:tplc="06EE44C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5B5950"/>
    <w:multiLevelType w:val="hybridMultilevel"/>
    <w:tmpl w:val="5E86992C"/>
    <w:lvl w:ilvl="0" w:tplc="1C6E0B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1653E4"/>
    <w:multiLevelType w:val="hybridMultilevel"/>
    <w:tmpl w:val="255C8C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74C00DA"/>
    <w:multiLevelType w:val="hybridMultilevel"/>
    <w:tmpl w:val="27AE8F06"/>
    <w:lvl w:ilvl="0" w:tplc="DD6626EA">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EA76AD"/>
    <w:multiLevelType w:val="hybridMultilevel"/>
    <w:tmpl w:val="5052B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33"/>
  </w:num>
  <w:num w:numId="4">
    <w:abstractNumId w:val="34"/>
  </w:num>
  <w:num w:numId="5">
    <w:abstractNumId w:val="0"/>
  </w:num>
  <w:num w:numId="6">
    <w:abstractNumId w:val="1"/>
  </w:num>
  <w:num w:numId="7">
    <w:abstractNumId w:val="13"/>
  </w:num>
  <w:num w:numId="8">
    <w:abstractNumId w:val="17"/>
  </w:num>
  <w:num w:numId="9">
    <w:abstractNumId w:val="31"/>
  </w:num>
  <w:num w:numId="10">
    <w:abstractNumId w:val="9"/>
  </w:num>
  <w:num w:numId="11">
    <w:abstractNumId w:val="37"/>
  </w:num>
  <w:num w:numId="12">
    <w:abstractNumId w:val="6"/>
  </w:num>
  <w:num w:numId="13">
    <w:abstractNumId w:val="25"/>
  </w:num>
  <w:num w:numId="14">
    <w:abstractNumId w:val="35"/>
  </w:num>
  <w:num w:numId="15">
    <w:abstractNumId w:val="12"/>
  </w:num>
  <w:num w:numId="16">
    <w:abstractNumId w:val="28"/>
  </w:num>
  <w:num w:numId="17">
    <w:abstractNumId w:val="29"/>
  </w:num>
  <w:num w:numId="18">
    <w:abstractNumId w:val="4"/>
  </w:num>
  <w:num w:numId="19">
    <w:abstractNumId w:val="26"/>
  </w:num>
  <w:num w:numId="20">
    <w:abstractNumId w:val="19"/>
  </w:num>
  <w:num w:numId="21">
    <w:abstractNumId w:val="32"/>
  </w:num>
  <w:num w:numId="22">
    <w:abstractNumId w:val="22"/>
  </w:num>
  <w:num w:numId="23">
    <w:abstractNumId w:val="30"/>
  </w:num>
  <w:num w:numId="24">
    <w:abstractNumId w:val="2"/>
  </w:num>
  <w:num w:numId="25">
    <w:abstractNumId w:val="14"/>
  </w:num>
  <w:num w:numId="26">
    <w:abstractNumId w:val="8"/>
  </w:num>
  <w:num w:numId="27">
    <w:abstractNumId w:val="10"/>
  </w:num>
  <w:num w:numId="28">
    <w:abstractNumId w:val="24"/>
  </w:num>
  <w:num w:numId="29">
    <w:abstractNumId w:val="3"/>
  </w:num>
  <w:num w:numId="30">
    <w:abstractNumId w:val="36"/>
  </w:num>
  <w:num w:numId="31">
    <w:abstractNumId w:val="20"/>
  </w:num>
  <w:num w:numId="32">
    <w:abstractNumId w:val="11"/>
  </w:num>
  <w:num w:numId="33">
    <w:abstractNumId w:val="21"/>
  </w:num>
  <w:num w:numId="34">
    <w:abstractNumId w:val="18"/>
  </w:num>
  <w:num w:numId="35">
    <w:abstractNumId w:val="39"/>
  </w:num>
  <w:num w:numId="36">
    <w:abstractNumId w:val="27"/>
  </w:num>
  <w:num w:numId="37">
    <w:abstractNumId w:val="7"/>
  </w:num>
  <w:num w:numId="38">
    <w:abstractNumId w:val="5"/>
  </w:num>
  <w:num w:numId="39">
    <w:abstractNumId w:val="38"/>
  </w:num>
  <w:num w:numId="40">
    <w:abstractNumId w:val="15"/>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2B0JTS0sDc0MTYyUdpeDU4uLM/DyQAqNaAAnPYoAsAAAA"/>
  </w:docVars>
  <w:rsids>
    <w:rsidRoot w:val="00AC249A"/>
    <w:rsid w:val="000008C7"/>
    <w:rsid w:val="000031BC"/>
    <w:rsid w:val="00035EC9"/>
    <w:rsid w:val="00036E45"/>
    <w:rsid w:val="00065A1D"/>
    <w:rsid w:val="00067482"/>
    <w:rsid w:val="00077EE2"/>
    <w:rsid w:val="00087F5C"/>
    <w:rsid w:val="0009136F"/>
    <w:rsid w:val="000A4DAB"/>
    <w:rsid w:val="000B0C9D"/>
    <w:rsid w:val="000F1A74"/>
    <w:rsid w:val="00101400"/>
    <w:rsid w:val="001038D4"/>
    <w:rsid w:val="00104C24"/>
    <w:rsid w:val="00106802"/>
    <w:rsid w:val="00111F34"/>
    <w:rsid w:val="001136FB"/>
    <w:rsid w:val="0012508E"/>
    <w:rsid w:val="001354BD"/>
    <w:rsid w:val="00143885"/>
    <w:rsid w:val="00152352"/>
    <w:rsid w:val="00166602"/>
    <w:rsid w:val="001861C3"/>
    <w:rsid w:val="0018799C"/>
    <w:rsid w:val="001917A2"/>
    <w:rsid w:val="00194ED2"/>
    <w:rsid w:val="001A5084"/>
    <w:rsid w:val="001B00AA"/>
    <w:rsid w:val="001C5E33"/>
    <w:rsid w:val="001E700A"/>
    <w:rsid w:val="001F2D01"/>
    <w:rsid w:val="00204AC5"/>
    <w:rsid w:val="00220211"/>
    <w:rsid w:val="00222BBD"/>
    <w:rsid w:val="00236343"/>
    <w:rsid w:val="00240AED"/>
    <w:rsid w:val="00251F19"/>
    <w:rsid w:val="0027720B"/>
    <w:rsid w:val="002A090F"/>
    <w:rsid w:val="002B1A9B"/>
    <w:rsid w:val="002B6DB5"/>
    <w:rsid w:val="002C1AAC"/>
    <w:rsid w:val="00316B46"/>
    <w:rsid w:val="00322527"/>
    <w:rsid w:val="00326706"/>
    <w:rsid w:val="00327863"/>
    <w:rsid w:val="0033424E"/>
    <w:rsid w:val="003345F3"/>
    <w:rsid w:val="00337C90"/>
    <w:rsid w:val="003401D1"/>
    <w:rsid w:val="00340F0E"/>
    <w:rsid w:val="00344A88"/>
    <w:rsid w:val="00354D34"/>
    <w:rsid w:val="003612E0"/>
    <w:rsid w:val="003643FC"/>
    <w:rsid w:val="003711F4"/>
    <w:rsid w:val="003832FC"/>
    <w:rsid w:val="0039779A"/>
    <w:rsid w:val="003C3D21"/>
    <w:rsid w:val="003E29E1"/>
    <w:rsid w:val="003E3EE5"/>
    <w:rsid w:val="003E46EA"/>
    <w:rsid w:val="003E4C97"/>
    <w:rsid w:val="003E7598"/>
    <w:rsid w:val="004023B5"/>
    <w:rsid w:val="00405735"/>
    <w:rsid w:val="00411E6E"/>
    <w:rsid w:val="00424082"/>
    <w:rsid w:val="00446E2E"/>
    <w:rsid w:val="00453618"/>
    <w:rsid w:val="00453823"/>
    <w:rsid w:val="00462D30"/>
    <w:rsid w:val="00464E53"/>
    <w:rsid w:val="00470AFD"/>
    <w:rsid w:val="004716ED"/>
    <w:rsid w:val="00473DF7"/>
    <w:rsid w:val="004834EF"/>
    <w:rsid w:val="00495690"/>
    <w:rsid w:val="00495DA2"/>
    <w:rsid w:val="004B1D03"/>
    <w:rsid w:val="004B2819"/>
    <w:rsid w:val="004B40F0"/>
    <w:rsid w:val="004D1BFB"/>
    <w:rsid w:val="004D2C32"/>
    <w:rsid w:val="004D3F89"/>
    <w:rsid w:val="004F1051"/>
    <w:rsid w:val="004F1FC1"/>
    <w:rsid w:val="00500CA2"/>
    <w:rsid w:val="0050421E"/>
    <w:rsid w:val="00511437"/>
    <w:rsid w:val="005144D7"/>
    <w:rsid w:val="00521938"/>
    <w:rsid w:val="00531847"/>
    <w:rsid w:val="005327BB"/>
    <w:rsid w:val="00563EF3"/>
    <w:rsid w:val="00596C2D"/>
    <w:rsid w:val="005B1B5A"/>
    <w:rsid w:val="005B2303"/>
    <w:rsid w:val="005B7327"/>
    <w:rsid w:val="005C12C9"/>
    <w:rsid w:val="005C15FC"/>
    <w:rsid w:val="005C1952"/>
    <w:rsid w:val="005C276E"/>
    <w:rsid w:val="005C5FF3"/>
    <w:rsid w:val="005D4806"/>
    <w:rsid w:val="005D6018"/>
    <w:rsid w:val="005E0C49"/>
    <w:rsid w:val="005E1700"/>
    <w:rsid w:val="005E403D"/>
    <w:rsid w:val="005E6440"/>
    <w:rsid w:val="006037E6"/>
    <w:rsid w:val="00603A81"/>
    <w:rsid w:val="00607C15"/>
    <w:rsid w:val="00610334"/>
    <w:rsid w:val="0061470C"/>
    <w:rsid w:val="00620B88"/>
    <w:rsid w:val="00620F28"/>
    <w:rsid w:val="00624C5E"/>
    <w:rsid w:val="006300C0"/>
    <w:rsid w:val="00631F76"/>
    <w:rsid w:val="00641837"/>
    <w:rsid w:val="00656143"/>
    <w:rsid w:val="00660E46"/>
    <w:rsid w:val="0066436B"/>
    <w:rsid w:val="006735A0"/>
    <w:rsid w:val="006A5D15"/>
    <w:rsid w:val="006C1693"/>
    <w:rsid w:val="006C68D3"/>
    <w:rsid w:val="006D35A4"/>
    <w:rsid w:val="006D4A8A"/>
    <w:rsid w:val="006D53BC"/>
    <w:rsid w:val="006F23C5"/>
    <w:rsid w:val="006F5EB6"/>
    <w:rsid w:val="007049EE"/>
    <w:rsid w:val="00705F84"/>
    <w:rsid w:val="007079E2"/>
    <w:rsid w:val="00716D6C"/>
    <w:rsid w:val="00724CEF"/>
    <w:rsid w:val="007445C8"/>
    <w:rsid w:val="00750550"/>
    <w:rsid w:val="00752BE6"/>
    <w:rsid w:val="0076010A"/>
    <w:rsid w:val="00762D11"/>
    <w:rsid w:val="007663B0"/>
    <w:rsid w:val="007711FF"/>
    <w:rsid w:val="00771393"/>
    <w:rsid w:val="00773FC6"/>
    <w:rsid w:val="00782AB8"/>
    <w:rsid w:val="00787677"/>
    <w:rsid w:val="00793042"/>
    <w:rsid w:val="007B1451"/>
    <w:rsid w:val="007B6CEC"/>
    <w:rsid w:val="007C00DA"/>
    <w:rsid w:val="007C5A41"/>
    <w:rsid w:val="007C7A9A"/>
    <w:rsid w:val="007D7EA0"/>
    <w:rsid w:val="0081010B"/>
    <w:rsid w:val="00822F3F"/>
    <w:rsid w:val="0082366B"/>
    <w:rsid w:val="00832180"/>
    <w:rsid w:val="00834E5D"/>
    <w:rsid w:val="00844D72"/>
    <w:rsid w:val="008450F2"/>
    <w:rsid w:val="008649D7"/>
    <w:rsid w:val="008707E2"/>
    <w:rsid w:val="00875AD1"/>
    <w:rsid w:val="0087640F"/>
    <w:rsid w:val="00876781"/>
    <w:rsid w:val="0089118E"/>
    <w:rsid w:val="00894AD8"/>
    <w:rsid w:val="008A4AB0"/>
    <w:rsid w:val="008B03D9"/>
    <w:rsid w:val="008B3947"/>
    <w:rsid w:val="008B54E7"/>
    <w:rsid w:val="008C0C1E"/>
    <w:rsid w:val="008E6B67"/>
    <w:rsid w:val="008F7D84"/>
    <w:rsid w:val="00901D92"/>
    <w:rsid w:val="009042E9"/>
    <w:rsid w:val="0091433A"/>
    <w:rsid w:val="00921DF8"/>
    <w:rsid w:val="009325AA"/>
    <w:rsid w:val="0093450E"/>
    <w:rsid w:val="00936672"/>
    <w:rsid w:val="0095647F"/>
    <w:rsid w:val="00976B8F"/>
    <w:rsid w:val="0098568F"/>
    <w:rsid w:val="009B22C8"/>
    <w:rsid w:val="009D651F"/>
    <w:rsid w:val="009D7012"/>
    <w:rsid w:val="009F1E31"/>
    <w:rsid w:val="009F76A9"/>
    <w:rsid w:val="00A00BA7"/>
    <w:rsid w:val="00A50D57"/>
    <w:rsid w:val="00A54556"/>
    <w:rsid w:val="00A56191"/>
    <w:rsid w:val="00A62179"/>
    <w:rsid w:val="00A652B5"/>
    <w:rsid w:val="00A9336C"/>
    <w:rsid w:val="00A96F8A"/>
    <w:rsid w:val="00A9705D"/>
    <w:rsid w:val="00AA45C7"/>
    <w:rsid w:val="00AA6FA3"/>
    <w:rsid w:val="00AB0994"/>
    <w:rsid w:val="00AB1437"/>
    <w:rsid w:val="00AB606E"/>
    <w:rsid w:val="00AB6200"/>
    <w:rsid w:val="00AB6EF5"/>
    <w:rsid w:val="00AC19E2"/>
    <w:rsid w:val="00AC249A"/>
    <w:rsid w:val="00AC4489"/>
    <w:rsid w:val="00AD06F2"/>
    <w:rsid w:val="00AD074F"/>
    <w:rsid w:val="00AD1874"/>
    <w:rsid w:val="00AE2775"/>
    <w:rsid w:val="00AE6A0B"/>
    <w:rsid w:val="00AF076B"/>
    <w:rsid w:val="00AF6BA3"/>
    <w:rsid w:val="00B040E4"/>
    <w:rsid w:val="00B1337B"/>
    <w:rsid w:val="00B20AFB"/>
    <w:rsid w:val="00B24E96"/>
    <w:rsid w:val="00B263C3"/>
    <w:rsid w:val="00B2645D"/>
    <w:rsid w:val="00B35414"/>
    <w:rsid w:val="00B413C5"/>
    <w:rsid w:val="00B46E84"/>
    <w:rsid w:val="00B63E8A"/>
    <w:rsid w:val="00B664DD"/>
    <w:rsid w:val="00B673F4"/>
    <w:rsid w:val="00B775F0"/>
    <w:rsid w:val="00BB30E6"/>
    <w:rsid w:val="00BC3DC7"/>
    <w:rsid w:val="00BE7A9B"/>
    <w:rsid w:val="00BE7BB8"/>
    <w:rsid w:val="00C01183"/>
    <w:rsid w:val="00C14CEE"/>
    <w:rsid w:val="00C24A93"/>
    <w:rsid w:val="00C347BA"/>
    <w:rsid w:val="00C436B1"/>
    <w:rsid w:val="00C45433"/>
    <w:rsid w:val="00C73A0A"/>
    <w:rsid w:val="00C75230"/>
    <w:rsid w:val="00C813BB"/>
    <w:rsid w:val="00CA0E0A"/>
    <w:rsid w:val="00CB1B20"/>
    <w:rsid w:val="00CB4C60"/>
    <w:rsid w:val="00CB7CB6"/>
    <w:rsid w:val="00CD457A"/>
    <w:rsid w:val="00CE554E"/>
    <w:rsid w:val="00CF2918"/>
    <w:rsid w:val="00D01974"/>
    <w:rsid w:val="00D05357"/>
    <w:rsid w:val="00D07D72"/>
    <w:rsid w:val="00D13D85"/>
    <w:rsid w:val="00D149BC"/>
    <w:rsid w:val="00D2066F"/>
    <w:rsid w:val="00D2242A"/>
    <w:rsid w:val="00D40F34"/>
    <w:rsid w:val="00D529F6"/>
    <w:rsid w:val="00D530A9"/>
    <w:rsid w:val="00D54C6F"/>
    <w:rsid w:val="00D6457D"/>
    <w:rsid w:val="00D82B4E"/>
    <w:rsid w:val="00D852D8"/>
    <w:rsid w:val="00D952AA"/>
    <w:rsid w:val="00DB4C73"/>
    <w:rsid w:val="00DC18AC"/>
    <w:rsid w:val="00DD0C23"/>
    <w:rsid w:val="00DD4DDC"/>
    <w:rsid w:val="00DD61E8"/>
    <w:rsid w:val="00DE4718"/>
    <w:rsid w:val="00DE5B0F"/>
    <w:rsid w:val="00DF0C0E"/>
    <w:rsid w:val="00DF0CD3"/>
    <w:rsid w:val="00DF3BFE"/>
    <w:rsid w:val="00E107BA"/>
    <w:rsid w:val="00E15347"/>
    <w:rsid w:val="00E246B5"/>
    <w:rsid w:val="00E3269F"/>
    <w:rsid w:val="00E356D2"/>
    <w:rsid w:val="00E36EDF"/>
    <w:rsid w:val="00E4211D"/>
    <w:rsid w:val="00E44649"/>
    <w:rsid w:val="00E5412B"/>
    <w:rsid w:val="00E562BA"/>
    <w:rsid w:val="00E60F0F"/>
    <w:rsid w:val="00E642CF"/>
    <w:rsid w:val="00E77D1B"/>
    <w:rsid w:val="00E82810"/>
    <w:rsid w:val="00E83BE0"/>
    <w:rsid w:val="00E8433D"/>
    <w:rsid w:val="00E853CA"/>
    <w:rsid w:val="00E91DF0"/>
    <w:rsid w:val="00E95B1D"/>
    <w:rsid w:val="00EB4B2B"/>
    <w:rsid w:val="00EC0ED5"/>
    <w:rsid w:val="00ED1742"/>
    <w:rsid w:val="00ED54CA"/>
    <w:rsid w:val="00EE40A8"/>
    <w:rsid w:val="00EF4233"/>
    <w:rsid w:val="00F063C0"/>
    <w:rsid w:val="00F15134"/>
    <w:rsid w:val="00F22219"/>
    <w:rsid w:val="00F22DA3"/>
    <w:rsid w:val="00F308F9"/>
    <w:rsid w:val="00F33704"/>
    <w:rsid w:val="00F34ED7"/>
    <w:rsid w:val="00F350F9"/>
    <w:rsid w:val="00F5174D"/>
    <w:rsid w:val="00F64526"/>
    <w:rsid w:val="00F6741C"/>
    <w:rsid w:val="00F73F9A"/>
    <w:rsid w:val="00F80120"/>
    <w:rsid w:val="00F964B3"/>
    <w:rsid w:val="00FA32A8"/>
    <w:rsid w:val="00FB2B45"/>
    <w:rsid w:val="00FC1D36"/>
    <w:rsid w:val="00FD6FD4"/>
    <w:rsid w:val="00FF1588"/>
    <w:rsid w:val="00FF6300"/>
    <w:rsid w:val="00FF7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1D0E1"/>
  <w15:chartTrackingRefBased/>
  <w15:docId w15:val="{9C1F0022-DBE7-E34C-BECF-18E7F3EF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2242A"/>
    <w:rPr>
      <w:rFonts w:ascii="Times New Roman" w:hAnsi="Times New Roman" w:cs="Times New Roman"/>
      <w:sz w:val="26"/>
      <w:szCs w:val="26"/>
    </w:rPr>
  </w:style>
  <w:style w:type="character" w:customStyle="1" w:styleId="BalonMetniChar">
    <w:name w:val="Balon Metni Char"/>
    <w:basedOn w:val="VarsaylanParagrafYazTipi"/>
    <w:link w:val="BalonMetni"/>
    <w:uiPriority w:val="99"/>
    <w:semiHidden/>
    <w:rsid w:val="00D2242A"/>
    <w:rPr>
      <w:rFonts w:ascii="Times New Roman" w:hAnsi="Times New Roman" w:cs="Times New Roman"/>
      <w:sz w:val="26"/>
      <w:szCs w:val="26"/>
      <w:lang w:val="en-GB"/>
    </w:rPr>
  </w:style>
  <w:style w:type="table" w:styleId="TabloKlavuzu">
    <w:name w:val="Table Grid"/>
    <w:basedOn w:val="NormalTablo"/>
    <w:uiPriority w:val="39"/>
    <w:rsid w:val="0074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1847"/>
    <w:pPr>
      <w:ind w:left="720"/>
      <w:contextualSpacing/>
    </w:pPr>
  </w:style>
  <w:style w:type="paragraph" w:styleId="stBilgi">
    <w:name w:val="header"/>
    <w:basedOn w:val="Normal"/>
    <w:link w:val="stBilgiChar"/>
    <w:uiPriority w:val="99"/>
    <w:unhideWhenUsed/>
    <w:rsid w:val="00E36EDF"/>
    <w:pPr>
      <w:tabs>
        <w:tab w:val="center" w:pos="4703"/>
        <w:tab w:val="right" w:pos="9406"/>
      </w:tabs>
    </w:pPr>
  </w:style>
  <w:style w:type="character" w:customStyle="1" w:styleId="stBilgiChar">
    <w:name w:val="Üst Bilgi Char"/>
    <w:basedOn w:val="VarsaylanParagrafYazTipi"/>
    <w:link w:val="stBilgi"/>
    <w:uiPriority w:val="99"/>
    <w:rsid w:val="00E36EDF"/>
    <w:rPr>
      <w:lang w:val="en-GB"/>
    </w:rPr>
  </w:style>
  <w:style w:type="paragraph" w:styleId="AltBilgi">
    <w:name w:val="footer"/>
    <w:basedOn w:val="Normal"/>
    <w:link w:val="AltBilgiChar"/>
    <w:uiPriority w:val="99"/>
    <w:unhideWhenUsed/>
    <w:rsid w:val="00E36EDF"/>
    <w:pPr>
      <w:tabs>
        <w:tab w:val="center" w:pos="4703"/>
        <w:tab w:val="right" w:pos="9406"/>
      </w:tabs>
    </w:pPr>
  </w:style>
  <w:style w:type="character" w:customStyle="1" w:styleId="AltBilgiChar">
    <w:name w:val="Alt Bilgi Char"/>
    <w:basedOn w:val="VarsaylanParagrafYazTipi"/>
    <w:link w:val="AltBilgi"/>
    <w:uiPriority w:val="99"/>
    <w:rsid w:val="00E36EDF"/>
    <w:rPr>
      <w:lang w:val="en-GB"/>
    </w:rPr>
  </w:style>
  <w:style w:type="character" w:styleId="Vurgu">
    <w:name w:val="Emphasis"/>
    <w:basedOn w:val="VarsaylanParagrafYazTipi"/>
    <w:uiPriority w:val="20"/>
    <w:qFormat/>
    <w:rsid w:val="00204AC5"/>
    <w:rPr>
      <w:i/>
      <w:iCs/>
    </w:rPr>
  </w:style>
  <w:style w:type="paragraph" w:styleId="AralkYok">
    <w:name w:val="No Spacing"/>
    <w:uiPriority w:val="1"/>
    <w:qFormat/>
    <w:rsid w:val="00DF3BFE"/>
    <w:rPr>
      <w:sz w:val="22"/>
      <w:szCs w:val="22"/>
      <w:lang w:val="de-DE"/>
    </w:rPr>
  </w:style>
  <w:style w:type="character" w:customStyle="1" w:styleId="fontstyle01">
    <w:name w:val="fontstyle01"/>
    <w:basedOn w:val="VarsaylanParagrafYazTipi"/>
    <w:rsid w:val="00DF3BFE"/>
    <w:rPr>
      <w:rFonts w:ascii="Cambria" w:hAnsi="Cambria" w:hint="default"/>
      <w:b w:val="0"/>
      <w:bCs w:val="0"/>
      <w:i w:val="0"/>
      <w:iCs w:val="0"/>
      <w:color w:val="000000"/>
      <w:sz w:val="22"/>
      <w:szCs w:val="22"/>
    </w:rPr>
  </w:style>
  <w:style w:type="character" w:styleId="Kpr">
    <w:name w:val="Hyperlink"/>
    <w:basedOn w:val="VarsaylanParagrafYazTipi"/>
    <w:uiPriority w:val="99"/>
    <w:unhideWhenUsed/>
    <w:rsid w:val="00B673F4"/>
    <w:rPr>
      <w:color w:val="0563C1" w:themeColor="hyperlink"/>
      <w:u w:val="single"/>
    </w:rPr>
  </w:style>
  <w:style w:type="character" w:styleId="SayfaNumaras">
    <w:name w:val="page number"/>
    <w:basedOn w:val="VarsaylanParagrafYazTipi"/>
    <w:uiPriority w:val="99"/>
    <w:semiHidden/>
    <w:unhideWhenUsed/>
    <w:rsid w:val="00166602"/>
  </w:style>
  <w:style w:type="paragraph" w:styleId="NormalWeb">
    <w:name w:val="Normal (Web)"/>
    <w:basedOn w:val="Normal"/>
    <w:uiPriority w:val="99"/>
    <w:unhideWhenUsed/>
    <w:rsid w:val="0066436B"/>
    <w:pPr>
      <w:spacing w:before="100" w:beforeAutospacing="1" w:after="100" w:afterAutospacing="1"/>
    </w:pPr>
    <w:rPr>
      <w:rFonts w:ascii="Times New Roman" w:eastAsia="Times New Roman" w:hAnsi="Times New Roman" w:cs="Times New Roman"/>
      <w:lang w:val="tr-TR" w:eastAsia="tr-TR"/>
    </w:rPr>
  </w:style>
  <w:style w:type="character" w:styleId="zlenenKpr">
    <w:name w:val="FollowedHyperlink"/>
    <w:basedOn w:val="VarsaylanParagrafYazTipi"/>
    <w:uiPriority w:val="99"/>
    <w:semiHidden/>
    <w:unhideWhenUsed/>
    <w:rsid w:val="0066436B"/>
    <w:rPr>
      <w:color w:val="954F72" w:themeColor="followedHyperlink"/>
      <w:u w:val="single"/>
    </w:rPr>
  </w:style>
  <w:style w:type="paragraph" w:styleId="DipnotMetni">
    <w:name w:val="footnote text"/>
    <w:aliases w:val=" Carattere,Carattere,Footnote Text Char Char"/>
    <w:basedOn w:val="Normal"/>
    <w:link w:val="DipnotMetniChar"/>
    <w:unhideWhenUsed/>
    <w:qFormat/>
    <w:rsid w:val="00446E2E"/>
    <w:rPr>
      <w:rFonts w:ascii="Arial" w:eastAsia="Times New Roman" w:hAnsi="Arial" w:cs="Arial"/>
      <w:sz w:val="20"/>
      <w:szCs w:val="20"/>
      <w:lang w:eastAsia="en-GB"/>
    </w:rPr>
  </w:style>
  <w:style w:type="character" w:customStyle="1" w:styleId="DipnotMetniChar">
    <w:name w:val="Dipnot Metni Char"/>
    <w:aliases w:val=" Carattere Char,Carattere Char,Footnote Text Char Char Char"/>
    <w:basedOn w:val="VarsaylanParagrafYazTipi"/>
    <w:link w:val="DipnotMetni"/>
    <w:rsid w:val="00446E2E"/>
    <w:rPr>
      <w:rFonts w:ascii="Arial" w:eastAsia="Times New Roman" w:hAnsi="Arial" w:cs="Arial"/>
      <w:sz w:val="20"/>
      <w:szCs w:val="20"/>
      <w:lang w:val="en-GB" w:eastAsia="en-GB"/>
    </w:rPr>
  </w:style>
  <w:style w:type="character" w:styleId="AklamaBavurusu">
    <w:name w:val="annotation reference"/>
    <w:basedOn w:val="VarsaylanParagrafYazTipi"/>
    <w:uiPriority w:val="99"/>
    <w:semiHidden/>
    <w:unhideWhenUsed/>
    <w:rsid w:val="00C347BA"/>
    <w:rPr>
      <w:sz w:val="16"/>
      <w:szCs w:val="16"/>
    </w:rPr>
  </w:style>
  <w:style w:type="paragraph" w:styleId="AklamaMetni">
    <w:name w:val="annotation text"/>
    <w:basedOn w:val="Normal"/>
    <w:link w:val="AklamaMetniChar"/>
    <w:uiPriority w:val="99"/>
    <w:unhideWhenUsed/>
    <w:rsid w:val="00C347BA"/>
    <w:rPr>
      <w:sz w:val="20"/>
      <w:szCs w:val="20"/>
    </w:rPr>
  </w:style>
  <w:style w:type="character" w:customStyle="1" w:styleId="AklamaMetniChar">
    <w:name w:val="Açıklama Metni Char"/>
    <w:basedOn w:val="VarsaylanParagrafYazTipi"/>
    <w:link w:val="AklamaMetni"/>
    <w:uiPriority w:val="99"/>
    <w:rsid w:val="00C347BA"/>
    <w:rPr>
      <w:sz w:val="20"/>
      <w:szCs w:val="20"/>
      <w:lang w:val="en-GB"/>
    </w:rPr>
  </w:style>
  <w:style w:type="paragraph" w:styleId="AklamaKonusu">
    <w:name w:val="annotation subject"/>
    <w:basedOn w:val="AklamaMetni"/>
    <w:next w:val="AklamaMetni"/>
    <w:link w:val="AklamaKonusuChar"/>
    <w:uiPriority w:val="99"/>
    <w:semiHidden/>
    <w:unhideWhenUsed/>
    <w:rsid w:val="00C347BA"/>
    <w:rPr>
      <w:b/>
      <w:bCs/>
    </w:rPr>
  </w:style>
  <w:style w:type="character" w:customStyle="1" w:styleId="AklamaKonusuChar">
    <w:name w:val="Açıklama Konusu Char"/>
    <w:basedOn w:val="AklamaMetniChar"/>
    <w:link w:val="AklamaKonusu"/>
    <w:uiPriority w:val="99"/>
    <w:semiHidden/>
    <w:rsid w:val="00C347BA"/>
    <w:rPr>
      <w:b/>
      <w:bCs/>
      <w:sz w:val="20"/>
      <w:szCs w:val="20"/>
      <w:lang w:val="en-GB"/>
    </w:rPr>
  </w:style>
  <w:style w:type="paragraph" w:styleId="Dzeltme">
    <w:name w:val="Revision"/>
    <w:hidden/>
    <w:uiPriority w:val="99"/>
    <w:semiHidden/>
    <w:rsid w:val="0098568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430834">
      <w:bodyDiv w:val="1"/>
      <w:marLeft w:val="0"/>
      <w:marRight w:val="0"/>
      <w:marTop w:val="0"/>
      <w:marBottom w:val="0"/>
      <w:divBdr>
        <w:top w:val="none" w:sz="0" w:space="0" w:color="auto"/>
        <w:left w:val="none" w:sz="0" w:space="0" w:color="auto"/>
        <w:bottom w:val="none" w:sz="0" w:space="0" w:color="auto"/>
        <w:right w:val="none" w:sz="0" w:space="0" w:color="auto"/>
      </w:divBdr>
    </w:div>
    <w:div w:id="1503161172">
      <w:bodyDiv w:val="1"/>
      <w:marLeft w:val="0"/>
      <w:marRight w:val="0"/>
      <w:marTop w:val="0"/>
      <w:marBottom w:val="0"/>
      <w:divBdr>
        <w:top w:val="none" w:sz="0" w:space="0" w:color="auto"/>
        <w:left w:val="none" w:sz="0" w:space="0" w:color="auto"/>
        <w:bottom w:val="none" w:sz="0" w:space="0" w:color="auto"/>
        <w:right w:val="none" w:sz="0" w:space="0" w:color="auto"/>
      </w:divBdr>
    </w:div>
    <w:div w:id="1751610732">
      <w:bodyDiv w:val="1"/>
      <w:marLeft w:val="0"/>
      <w:marRight w:val="0"/>
      <w:marTop w:val="0"/>
      <w:marBottom w:val="0"/>
      <w:divBdr>
        <w:top w:val="none" w:sz="0" w:space="0" w:color="auto"/>
        <w:left w:val="none" w:sz="0" w:space="0" w:color="auto"/>
        <w:bottom w:val="none" w:sz="0" w:space="0" w:color="auto"/>
        <w:right w:val="none" w:sz="0" w:space="0" w:color="auto"/>
      </w:divBdr>
      <w:divsChild>
        <w:div w:id="2114473765">
          <w:marLeft w:val="0"/>
          <w:marRight w:val="0"/>
          <w:marTop w:val="180"/>
          <w:marBottom w:val="180"/>
          <w:divBdr>
            <w:top w:val="none" w:sz="0" w:space="0" w:color="auto"/>
            <w:left w:val="none" w:sz="0" w:space="0" w:color="auto"/>
            <w:bottom w:val="none" w:sz="0" w:space="0" w:color="auto"/>
            <w:right w:val="none" w:sz="0" w:space="0" w:color="auto"/>
          </w:divBdr>
        </w:div>
      </w:divsChild>
    </w:div>
    <w:div w:id="177289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07DB0-C001-9645-A87C-11088227C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2213</Words>
  <Characters>12615</Characters>
  <Application>Microsoft Office Word</Application>
  <DocSecurity>0</DocSecurity>
  <Lines>105</Lines>
  <Paragraphs>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Demet A.</dc:creator>
  <cp:keywords/>
  <dc:description/>
  <cp:lastModifiedBy>Musa</cp:lastModifiedBy>
  <cp:revision>2</cp:revision>
  <cp:lastPrinted>2021-09-21T13:02:00Z</cp:lastPrinted>
  <dcterms:created xsi:type="dcterms:W3CDTF">2024-08-20T11:37:00Z</dcterms:created>
  <dcterms:modified xsi:type="dcterms:W3CDTF">2024-08-20T11:37:00Z</dcterms:modified>
</cp:coreProperties>
</file>