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C8B6" w14:textId="082612FC" w:rsidR="00E11A33" w:rsidRPr="00AC4C79" w:rsidRDefault="00E11A33" w:rsidP="009A1846">
      <w:pPr>
        <w:jc w:val="center"/>
        <w:rPr>
          <w:rFonts w:cstheme="minorHAnsi"/>
          <w:b/>
          <w:bCs/>
          <w:sz w:val="24"/>
          <w:szCs w:val="24"/>
          <w:lang w:val="en-GB"/>
        </w:rPr>
      </w:pPr>
      <w:r w:rsidRPr="00AC4C79">
        <w:rPr>
          <w:rFonts w:cstheme="minorHAnsi"/>
          <w:b/>
          <w:bCs/>
          <w:sz w:val="24"/>
          <w:szCs w:val="24"/>
          <w:lang w:val="en-GB"/>
        </w:rPr>
        <w:t>Promoting Alternative Dispute Resolution (ADR) in Turkey</w:t>
      </w:r>
    </w:p>
    <w:p w14:paraId="5C7387CE" w14:textId="2AE8DDBE" w:rsidR="002F0E7C" w:rsidRPr="00AC4C79" w:rsidRDefault="002F0E7C" w:rsidP="009A1846">
      <w:pPr>
        <w:spacing w:line="360" w:lineRule="auto"/>
        <w:jc w:val="center"/>
        <w:rPr>
          <w:rFonts w:cstheme="minorHAnsi"/>
          <w:b/>
          <w:bCs/>
          <w:sz w:val="24"/>
          <w:szCs w:val="24"/>
          <w:lang w:val="en-GB"/>
        </w:rPr>
      </w:pPr>
      <w:r w:rsidRPr="00AC4C79">
        <w:rPr>
          <w:rFonts w:cstheme="minorHAnsi"/>
          <w:b/>
          <w:bCs/>
          <w:sz w:val="24"/>
          <w:szCs w:val="24"/>
          <w:lang w:val="en-GB"/>
        </w:rPr>
        <w:t xml:space="preserve">TERMS OF REFERENCE FOR </w:t>
      </w:r>
      <w:r w:rsidR="00B96ED9" w:rsidRPr="00AC4C79">
        <w:rPr>
          <w:rFonts w:cstheme="minorHAnsi"/>
          <w:b/>
          <w:bCs/>
          <w:sz w:val="24"/>
          <w:szCs w:val="24"/>
          <w:lang w:val="en-GB"/>
        </w:rPr>
        <w:t>SERVICE PROVIDER</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14"/>
      </w:tblGrid>
      <w:tr w:rsidR="002F0E7C" w:rsidRPr="00AC4C79" w14:paraId="5F60B11C" w14:textId="77777777" w:rsidTr="00180018">
        <w:tc>
          <w:tcPr>
            <w:tcW w:w="9214" w:type="dxa"/>
            <w:shd w:val="clear" w:color="auto" w:fill="BFBFBF" w:themeFill="background1" w:themeFillShade="BF"/>
          </w:tcPr>
          <w:tbl>
            <w:tblPr>
              <w:tblW w:w="0" w:type="auto"/>
              <w:tblBorders>
                <w:top w:val="nil"/>
                <w:left w:val="nil"/>
                <w:bottom w:val="nil"/>
                <w:right w:val="nil"/>
              </w:tblBorders>
              <w:tblLook w:val="0000" w:firstRow="0" w:lastRow="0" w:firstColumn="0" w:lastColumn="0" w:noHBand="0" w:noVBand="0"/>
            </w:tblPr>
            <w:tblGrid>
              <w:gridCol w:w="8998"/>
            </w:tblGrid>
            <w:tr w:rsidR="00F71A11" w:rsidRPr="00AC4C79" w14:paraId="2D628976" w14:textId="77777777">
              <w:trPr>
                <w:trHeight w:val="403"/>
              </w:trPr>
              <w:tc>
                <w:tcPr>
                  <w:tcW w:w="0" w:type="auto"/>
                </w:tcPr>
                <w:p w14:paraId="3F385120" w14:textId="77777777" w:rsidR="00DE2B50" w:rsidRDefault="00076621" w:rsidP="00AC4C79">
                  <w:pPr>
                    <w:autoSpaceDE w:val="0"/>
                    <w:autoSpaceDN w:val="0"/>
                    <w:adjustRightInd w:val="0"/>
                    <w:spacing w:after="0" w:line="240" w:lineRule="auto"/>
                    <w:jc w:val="both"/>
                    <w:rPr>
                      <w:rFonts w:cstheme="minorHAnsi"/>
                      <w:b/>
                      <w:bCs/>
                      <w:i/>
                      <w:iCs/>
                      <w:color w:val="000000"/>
                      <w:sz w:val="24"/>
                      <w:szCs w:val="24"/>
                    </w:rPr>
                  </w:pPr>
                  <w:r w:rsidRPr="00AC4C79">
                    <w:rPr>
                      <w:rFonts w:cstheme="minorHAnsi"/>
                      <w:b/>
                      <w:bCs/>
                      <w:i/>
                      <w:iCs/>
                      <w:color w:val="000000"/>
                      <w:sz w:val="24"/>
                      <w:szCs w:val="24"/>
                    </w:rPr>
                    <w:t xml:space="preserve"> </w:t>
                  </w:r>
                </w:p>
                <w:p w14:paraId="72BF2DE8" w14:textId="52849760" w:rsidR="00154C9B" w:rsidRPr="00AC4C79" w:rsidRDefault="00F71A11" w:rsidP="00AC4C79">
                  <w:pPr>
                    <w:autoSpaceDE w:val="0"/>
                    <w:autoSpaceDN w:val="0"/>
                    <w:adjustRightInd w:val="0"/>
                    <w:spacing w:after="0" w:line="240" w:lineRule="auto"/>
                    <w:jc w:val="both"/>
                    <w:rPr>
                      <w:rFonts w:cstheme="minorHAnsi"/>
                      <w:b/>
                      <w:bCs/>
                      <w:i/>
                      <w:iCs/>
                      <w:color w:val="000000"/>
                      <w:sz w:val="24"/>
                      <w:szCs w:val="24"/>
                    </w:rPr>
                  </w:pPr>
                  <w:r w:rsidRPr="00AC4C79">
                    <w:rPr>
                      <w:rFonts w:cstheme="minorHAnsi"/>
                      <w:b/>
                      <w:bCs/>
                      <w:i/>
                      <w:iCs/>
                      <w:color w:val="000000"/>
                      <w:sz w:val="24"/>
                      <w:szCs w:val="24"/>
                    </w:rPr>
                    <w:t>ER-</w:t>
                  </w:r>
                  <w:r w:rsidR="00DE2B50">
                    <w:rPr>
                      <w:rFonts w:cstheme="minorHAnsi"/>
                      <w:b/>
                      <w:bCs/>
                      <w:i/>
                      <w:iCs/>
                      <w:color w:val="000000"/>
                      <w:sz w:val="24"/>
                      <w:szCs w:val="24"/>
                    </w:rPr>
                    <w:t>3</w:t>
                  </w:r>
                  <w:r w:rsidRPr="00AC4C79">
                    <w:rPr>
                      <w:rFonts w:cstheme="minorHAnsi"/>
                      <w:b/>
                      <w:bCs/>
                      <w:i/>
                      <w:iCs/>
                      <w:color w:val="000000"/>
                      <w:sz w:val="24"/>
                      <w:szCs w:val="24"/>
                    </w:rPr>
                    <w:t xml:space="preserve">: </w:t>
                  </w:r>
                  <w:r w:rsidR="00DE2B50" w:rsidRPr="00DE2B50">
                    <w:rPr>
                      <w:rFonts w:cstheme="minorHAnsi"/>
                      <w:b/>
                      <w:bCs/>
                      <w:i/>
                      <w:iCs/>
                      <w:color w:val="000000"/>
                      <w:sz w:val="24"/>
                      <w:szCs w:val="24"/>
                    </w:rPr>
                    <w:t>Leadership role of the MoJ in strategic planning, policy development and co-ordination of the ADR mechanisms is strengthened.</w:t>
                  </w:r>
                </w:p>
                <w:p w14:paraId="5569EA4F" w14:textId="06B78016" w:rsidR="00052A03" w:rsidRPr="00AC4C79" w:rsidRDefault="00052A03">
                  <w:pPr>
                    <w:pStyle w:val="ListParagraph"/>
                    <w:numPr>
                      <w:ilvl w:val="0"/>
                      <w:numId w:val="1"/>
                    </w:numPr>
                    <w:spacing w:before="100"/>
                    <w:jc w:val="both"/>
                    <w:rPr>
                      <w:rFonts w:eastAsia="Times New Roman" w:cstheme="minorHAnsi"/>
                      <w:b/>
                      <w:sz w:val="24"/>
                      <w:szCs w:val="24"/>
                      <w:lang w:val="en-GB" w:eastAsia="fr-FR"/>
                    </w:rPr>
                  </w:pPr>
                  <w:bookmarkStart w:id="0" w:name="_Hlk56873675"/>
                  <w:r w:rsidRPr="00AC4C79">
                    <w:rPr>
                      <w:rFonts w:eastAsia="Times New Roman" w:cstheme="minorHAnsi"/>
                      <w:b/>
                      <w:sz w:val="24"/>
                      <w:szCs w:val="24"/>
                      <w:lang w:val="en-GB" w:eastAsia="fr-FR"/>
                    </w:rPr>
                    <w:t>A.</w:t>
                  </w:r>
                  <w:r w:rsidR="00DE2B50">
                    <w:rPr>
                      <w:rFonts w:eastAsia="Times New Roman" w:cstheme="minorHAnsi"/>
                      <w:b/>
                      <w:sz w:val="24"/>
                      <w:szCs w:val="24"/>
                      <w:lang w:val="en-GB" w:eastAsia="fr-FR"/>
                    </w:rPr>
                    <w:t>3</w:t>
                  </w:r>
                  <w:r w:rsidRPr="00AC4C79">
                    <w:rPr>
                      <w:rFonts w:eastAsia="Times New Roman" w:cstheme="minorHAnsi"/>
                      <w:b/>
                      <w:sz w:val="24"/>
                      <w:szCs w:val="24"/>
                      <w:lang w:val="en-GB" w:eastAsia="fr-FR"/>
                    </w:rPr>
                    <w:t>.</w:t>
                  </w:r>
                  <w:r w:rsidR="00DE2B50">
                    <w:rPr>
                      <w:rFonts w:eastAsia="Times New Roman" w:cstheme="minorHAnsi"/>
                      <w:b/>
                      <w:sz w:val="24"/>
                      <w:szCs w:val="24"/>
                      <w:lang w:val="en-GB" w:eastAsia="fr-FR"/>
                    </w:rPr>
                    <w:t>5</w:t>
                  </w:r>
                  <w:r w:rsidRPr="00AC4C79">
                    <w:rPr>
                      <w:rFonts w:eastAsia="Times New Roman" w:cstheme="minorHAnsi"/>
                      <w:b/>
                      <w:sz w:val="24"/>
                      <w:szCs w:val="24"/>
                      <w:lang w:val="en-GB" w:eastAsia="fr-FR"/>
                    </w:rPr>
                    <w:t xml:space="preserve"> </w:t>
                  </w:r>
                  <w:r w:rsidR="00DE2B50" w:rsidRPr="00DE2B50">
                    <w:rPr>
                      <w:rFonts w:eastAsia="Times New Roman" w:cstheme="minorHAnsi"/>
                      <w:b/>
                      <w:sz w:val="24"/>
                      <w:szCs w:val="24"/>
                      <w:lang w:val="en-GB" w:eastAsia="fr-FR"/>
                    </w:rPr>
                    <w:t>Developing an awareness raising strategy and carrying on the selected information campaigns</w:t>
                  </w:r>
                </w:p>
                <w:p w14:paraId="1C585F08" w14:textId="596E40C8" w:rsidR="00052A03" w:rsidRPr="00AC4C79" w:rsidRDefault="00052A03">
                  <w:pPr>
                    <w:pStyle w:val="ListParagraph"/>
                    <w:numPr>
                      <w:ilvl w:val="2"/>
                      <w:numId w:val="5"/>
                    </w:numPr>
                    <w:spacing w:before="100"/>
                    <w:jc w:val="both"/>
                    <w:rPr>
                      <w:rFonts w:eastAsia="Times New Roman" w:cstheme="minorHAnsi"/>
                      <w:b/>
                      <w:sz w:val="24"/>
                      <w:szCs w:val="24"/>
                      <w:lang w:val="en-GB" w:eastAsia="fr-FR"/>
                    </w:rPr>
                  </w:pPr>
                  <w:r w:rsidRPr="00AC4C79">
                    <w:rPr>
                      <w:rFonts w:cstheme="minorHAnsi"/>
                      <w:b/>
                      <w:bCs/>
                      <w:sz w:val="24"/>
                      <w:szCs w:val="24"/>
                    </w:rPr>
                    <w:t xml:space="preserve">Production of a </w:t>
                  </w:r>
                  <w:r w:rsidR="00DE2B50">
                    <w:rPr>
                      <w:rFonts w:cstheme="minorHAnsi"/>
                      <w:b/>
                      <w:bCs/>
                      <w:sz w:val="24"/>
                      <w:szCs w:val="24"/>
                    </w:rPr>
                    <w:t>video films</w:t>
                  </w:r>
                </w:p>
                <w:bookmarkEnd w:id="0"/>
                <w:p w14:paraId="70E21C3F" w14:textId="05C70CAB" w:rsidR="00052A03" w:rsidRPr="00AC4C79" w:rsidRDefault="00052A03" w:rsidP="00AC4C79">
                  <w:pPr>
                    <w:autoSpaceDE w:val="0"/>
                    <w:autoSpaceDN w:val="0"/>
                    <w:adjustRightInd w:val="0"/>
                    <w:spacing w:after="0" w:line="240" w:lineRule="auto"/>
                    <w:jc w:val="both"/>
                    <w:rPr>
                      <w:rFonts w:cstheme="minorHAnsi"/>
                      <w:color w:val="000000"/>
                      <w:sz w:val="24"/>
                      <w:szCs w:val="24"/>
                    </w:rPr>
                  </w:pPr>
                </w:p>
              </w:tc>
            </w:tr>
          </w:tbl>
          <w:p w14:paraId="1AB2FB55" w14:textId="35C69F52" w:rsidR="002F0E7C" w:rsidRPr="00AC4C79" w:rsidRDefault="002F0E7C" w:rsidP="00AC4C79">
            <w:pPr>
              <w:spacing w:before="60" w:after="60" w:line="360" w:lineRule="auto"/>
              <w:jc w:val="both"/>
              <w:rPr>
                <w:rFonts w:asciiTheme="minorHAnsi" w:hAnsiTheme="minorHAnsi" w:cstheme="minorHAnsi"/>
                <w:b/>
                <w:i/>
                <w:sz w:val="24"/>
                <w:szCs w:val="24"/>
                <w:u w:val="single"/>
                <w:lang w:val="tr-TR"/>
              </w:rPr>
            </w:pPr>
          </w:p>
        </w:tc>
      </w:tr>
    </w:tbl>
    <w:p w14:paraId="0F7155A1" w14:textId="77777777" w:rsidR="007D12EF" w:rsidRPr="00AC4C79" w:rsidRDefault="007D12EF" w:rsidP="00AC4C79">
      <w:pPr>
        <w:pStyle w:val="Default"/>
        <w:jc w:val="both"/>
        <w:rPr>
          <w:rFonts w:asciiTheme="minorHAnsi" w:hAnsiTheme="minorHAnsi" w:cstheme="minorHAnsi"/>
          <w:b/>
          <w:u w:val="single"/>
        </w:rPr>
      </w:pPr>
      <w:bookmarkStart w:id="1" w:name="_Hlk56873599"/>
      <w:bookmarkStart w:id="2" w:name="_Hlk80094698"/>
    </w:p>
    <w:p w14:paraId="6722CA3D" w14:textId="77777777" w:rsidR="00F71A11" w:rsidRPr="00AC4C79" w:rsidRDefault="00F71A11" w:rsidP="00AC4C79">
      <w:pPr>
        <w:autoSpaceDE w:val="0"/>
        <w:autoSpaceDN w:val="0"/>
        <w:adjustRightInd w:val="0"/>
        <w:spacing w:after="0" w:line="240" w:lineRule="auto"/>
        <w:jc w:val="both"/>
        <w:rPr>
          <w:rFonts w:cstheme="minorHAnsi"/>
          <w:color w:val="000000"/>
          <w:sz w:val="24"/>
          <w:szCs w:val="24"/>
        </w:rPr>
      </w:pPr>
    </w:p>
    <w:p w14:paraId="5747DFA6" w14:textId="77777777" w:rsidR="00A84B89" w:rsidRPr="00AC4C79" w:rsidRDefault="00A84B89" w:rsidP="00AC4C79">
      <w:pPr>
        <w:pStyle w:val="ListParagraph"/>
        <w:autoSpaceDE w:val="0"/>
        <w:autoSpaceDN w:val="0"/>
        <w:adjustRightInd w:val="0"/>
        <w:spacing w:after="0" w:line="240" w:lineRule="auto"/>
        <w:jc w:val="both"/>
        <w:rPr>
          <w:rFonts w:cstheme="minorHAnsi"/>
          <w:b/>
          <w:bCs/>
          <w:sz w:val="24"/>
          <w:szCs w:val="24"/>
        </w:rPr>
      </w:pPr>
    </w:p>
    <w:p w14:paraId="57A4C620" w14:textId="2AFC1997" w:rsidR="00946329" w:rsidRPr="00AC4C79" w:rsidRDefault="00946329">
      <w:pPr>
        <w:pStyle w:val="ListParagraph"/>
        <w:numPr>
          <w:ilvl w:val="0"/>
          <w:numId w:val="1"/>
        </w:numPr>
        <w:autoSpaceDE w:val="0"/>
        <w:autoSpaceDN w:val="0"/>
        <w:adjustRightInd w:val="0"/>
        <w:spacing w:after="0" w:line="240" w:lineRule="auto"/>
        <w:jc w:val="both"/>
        <w:rPr>
          <w:rFonts w:cstheme="minorHAnsi"/>
          <w:b/>
          <w:bCs/>
          <w:sz w:val="24"/>
          <w:szCs w:val="24"/>
        </w:rPr>
      </w:pPr>
      <w:r w:rsidRPr="00AC4C79">
        <w:rPr>
          <w:rFonts w:cstheme="minorHAnsi"/>
          <w:b/>
          <w:bCs/>
          <w:sz w:val="24"/>
          <w:szCs w:val="24"/>
        </w:rPr>
        <w:t>ABOUT THE PROJECT</w:t>
      </w:r>
    </w:p>
    <w:p w14:paraId="3D082825" w14:textId="77777777" w:rsidR="00905020" w:rsidRDefault="00905020" w:rsidP="00905020">
      <w:pPr>
        <w:spacing w:after="0" w:line="240" w:lineRule="auto"/>
        <w:jc w:val="both"/>
        <w:rPr>
          <w:rFonts w:cstheme="minorHAnsi"/>
          <w:iCs/>
          <w:color w:val="161616"/>
          <w:sz w:val="24"/>
          <w:szCs w:val="24"/>
        </w:rPr>
      </w:pPr>
    </w:p>
    <w:p w14:paraId="38AD6E60" w14:textId="3916DC24" w:rsidR="007D12EF" w:rsidRPr="00905020" w:rsidRDefault="00905020" w:rsidP="00905020">
      <w:pPr>
        <w:spacing w:after="0" w:line="240" w:lineRule="auto"/>
        <w:jc w:val="both"/>
        <w:rPr>
          <w:rFonts w:cstheme="minorHAnsi"/>
          <w:iCs/>
          <w:color w:val="161616"/>
          <w:sz w:val="24"/>
          <w:szCs w:val="24"/>
        </w:rPr>
      </w:pPr>
      <w:r w:rsidRPr="00905020">
        <w:rPr>
          <w:rFonts w:cstheme="minorHAnsi"/>
          <w:iCs/>
          <w:color w:val="161616"/>
          <w:sz w:val="24"/>
          <w:szCs w:val="24"/>
        </w:rPr>
        <w:t xml:space="preserve">EU-CoE Joint </w:t>
      </w:r>
      <w:r w:rsidR="007D12EF" w:rsidRPr="00905020">
        <w:rPr>
          <w:rFonts w:cstheme="minorHAnsi"/>
          <w:iCs/>
          <w:color w:val="161616"/>
          <w:sz w:val="24"/>
          <w:szCs w:val="24"/>
        </w:rPr>
        <w:t>Project on “Promoting Alternative Dispute Resolution in Turkey” is co-funded by the European Union and the Council of Europe and implemented by the Council of Europe. The Ministry of Justice of the Republic of Turkey – Directorate General for Criminals Affairs and Directorate General for Legal Affairs are the end beneficiaries of the Project. The Central Finance and Contracts Unit is the contracting authority.</w:t>
      </w:r>
    </w:p>
    <w:p w14:paraId="236289BC" w14:textId="77777777" w:rsidR="00905020" w:rsidRDefault="00905020" w:rsidP="00905020">
      <w:pPr>
        <w:spacing w:after="0" w:line="240" w:lineRule="auto"/>
        <w:jc w:val="both"/>
        <w:rPr>
          <w:rFonts w:cstheme="minorHAnsi"/>
          <w:sz w:val="24"/>
          <w:szCs w:val="24"/>
        </w:rPr>
      </w:pPr>
    </w:p>
    <w:p w14:paraId="72D420D1" w14:textId="78DBCD5E" w:rsidR="007D12EF" w:rsidRPr="00905020" w:rsidRDefault="007D12EF" w:rsidP="00905020">
      <w:pPr>
        <w:spacing w:after="0" w:line="240" w:lineRule="auto"/>
        <w:jc w:val="both"/>
        <w:rPr>
          <w:rFonts w:cstheme="minorHAnsi"/>
          <w:sz w:val="24"/>
          <w:szCs w:val="24"/>
        </w:rPr>
      </w:pPr>
      <w:r w:rsidRPr="00905020">
        <w:rPr>
          <w:rFonts w:cstheme="minorHAnsi"/>
          <w:sz w:val="24"/>
          <w:szCs w:val="24"/>
        </w:rPr>
        <w:t>Project’s overall objective is to improve the effectiveness of the justice system and access to justice by providing a faster dispute resolution for the citizens, businesses, legal persons and other organisations and institutions at large.</w:t>
      </w:r>
    </w:p>
    <w:p w14:paraId="44AB0C8E" w14:textId="77777777" w:rsidR="00905020" w:rsidRDefault="00905020" w:rsidP="00905020">
      <w:pPr>
        <w:spacing w:after="0" w:line="240" w:lineRule="auto"/>
        <w:jc w:val="both"/>
        <w:rPr>
          <w:rFonts w:cstheme="minorHAnsi"/>
          <w:sz w:val="24"/>
          <w:szCs w:val="24"/>
        </w:rPr>
      </w:pPr>
    </w:p>
    <w:p w14:paraId="2FA4CED8" w14:textId="5799DC73" w:rsidR="007D12EF" w:rsidRPr="00905020" w:rsidRDefault="007D12EF" w:rsidP="00905020">
      <w:pPr>
        <w:spacing w:after="0" w:line="240" w:lineRule="auto"/>
        <w:jc w:val="both"/>
        <w:rPr>
          <w:rFonts w:cstheme="minorHAnsi"/>
          <w:sz w:val="24"/>
          <w:szCs w:val="24"/>
        </w:rPr>
      </w:pPr>
      <w:r w:rsidRPr="00905020">
        <w:rPr>
          <w:rFonts w:cstheme="minorHAnsi"/>
          <w:sz w:val="24"/>
          <w:szCs w:val="24"/>
        </w:rPr>
        <w:t>Project’s specific objectives are:</w:t>
      </w:r>
    </w:p>
    <w:p w14:paraId="60A001A5" w14:textId="77777777" w:rsidR="007D12EF" w:rsidRPr="00AC4C79" w:rsidRDefault="007D12EF" w:rsidP="00AC4C79">
      <w:pPr>
        <w:pStyle w:val="ListParagraph"/>
        <w:spacing w:after="0" w:line="240" w:lineRule="auto"/>
        <w:jc w:val="both"/>
        <w:rPr>
          <w:rFonts w:cstheme="minorHAnsi"/>
          <w:sz w:val="24"/>
          <w:szCs w:val="24"/>
        </w:rPr>
      </w:pPr>
    </w:p>
    <w:p w14:paraId="756BF439" w14:textId="77777777" w:rsidR="007D12EF" w:rsidRPr="00AC4C79" w:rsidRDefault="007D12EF" w:rsidP="00AC4C79">
      <w:pPr>
        <w:pStyle w:val="ListParagraph"/>
        <w:spacing w:after="0" w:line="240" w:lineRule="auto"/>
        <w:jc w:val="both"/>
        <w:rPr>
          <w:rFonts w:cstheme="minorHAnsi"/>
          <w:sz w:val="24"/>
          <w:szCs w:val="24"/>
        </w:rPr>
      </w:pPr>
      <w:r w:rsidRPr="00AC4C79">
        <w:rPr>
          <w:rFonts w:cstheme="minorHAnsi"/>
          <w:sz w:val="24"/>
          <w:szCs w:val="24"/>
        </w:rPr>
        <w:t>i) To enhance the scope and application of the conciliation and to implement it effectively, by ensuring that the rights of minors, victims and offenders are protected, and skills and professionalisms of the staff of the Directorate General for Criminal Affairs (DGCA) within the Ministry of Justice (MoJ), as well as conciliators, legal professionals and conciliation prosecutors are strengthened.</w:t>
      </w:r>
    </w:p>
    <w:p w14:paraId="49853461" w14:textId="77777777" w:rsidR="007D12EF" w:rsidRPr="00AC4C79" w:rsidRDefault="007D12EF" w:rsidP="00AC4C79">
      <w:pPr>
        <w:pStyle w:val="ListParagraph"/>
        <w:spacing w:after="0" w:line="240" w:lineRule="auto"/>
        <w:jc w:val="both"/>
        <w:rPr>
          <w:rFonts w:cstheme="minorHAnsi"/>
          <w:sz w:val="24"/>
          <w:szCs w:val="24"/>
        </w:rPr>
      </w:pPr>
    </w:p>
    <w:p w14:paraId="163748E1" w14:textId="77777777" w:rsidR="007D12EF" w:rsidRPr="00AC4C79" w:rsidRDefault="007D12EF" w:rsidP="00AC4C79">
      <w:pPr>
        <w:pStyle w:val="ListParagraph"/>
        <w:spacing w:after="0" w:line="240" w:lineRule="auto"/>
        <w:jc w:val="both"/>
        <w:rPr>
          <w:rFonts w:cstheme="minorHAnsi"/>
          <w:sz w:val="24"/>
          <w:szCs w:val="24"/>
        </w:rPr>
      </w:pPr>
      <w:r w:rsidRPr="00AC4C79">
        <w:rPr>
          <w:rFonts w:cstheme="minorHAnsi"/>
          <w:sz w:val="24"/>
          <w:szCs w:val="24"/>
        </w:rPr>
        <w:t>ii) To enlarge the scope of mediation and arbitration as well as to increase the use and scope of mediation and arbitration in civil law by enhancing the capacity and qualifications of the staff of the Directorate General for Legal Affairs (DGLA) within the MoJ, as well as mediators, legal professionals and judiciary, for a consistent and efficient mediation and commercial dispute resolution.</w:t>
      </w:r>
    </w:p>
    <w:p w14:paraId="61F398D5" w14:textId="77777777" w:rsidR="007D12EF" w:rsidRPr="00AC4C79" w:rsidRDefault="007D12EF" w:rsidP="00AC4C79">
      <w:pPr>
        <w:pStyle w:val="ListParagraph"/>
        <w:spacing w:after="0" w:line="240" w:lineRule="auto"/>
        <w:jc w:val="both"/>
        <w:rPr>
          <w:rFonts w:cstheme="minorHAnsi"/>
          <w:sz w:val="24"/>
          <w:szCs w:val="24"/>
        </w:rPr>
      </w:pPr>
    </w:p>
    <w:p w14:paraId="774C06D5" w14:textId="593B0CF4" w:rsidR="007D12EF" w:rsidRPr="00AC4C79" w:rsidRDefault="007D12EF" w:rsidP="00AC4C79">
      <w:pPr>
        <w:pStyle w:val="ListParagraph"/>
        <w:spacing w:after="0" w:line="240" w:lineRule="auto"/>
        <w:jc w:val="both"/>
        <w:rPr>
          <w:rFonts w:cstheme="minorHAnsi"/>
          <w:sz w:val="24"/>
          <w:szCs w:val="24"/>
        </w:rPr>
      </w:pPr>
      <w:r w:rsidRPr="00AC4C79">
        <w:rPr>
          <w:rFonts w:cstheme="minorHAnsi"/>
          <w:sz w:val="24"/>
          <w:szCs w:val="24"/>
        </w:rPr>
        <w:lastRenderedPageBreak/>
        <w:t>iii) To enhance the capacity of the MoJ and the staff of the relevant Departments in strategic and policy development of Alternative Dispute Resolution (ADR) mechanisms, including and issues pertinent to the design, management and financing of its services.</w:t>
      </w:r>
    </w:p>
    <w:p w14:paraId="6751A0CD" w14:textId="77777777" w:rsidR="00946329" w:rsidRPr="00AC4C79" w:rsidRDefault="00946329" w:rsidP="00AC4C79">
      <w:pPr>
        <w:pStyle w:val="ListParagraph"/>
        <w:autoSpaceDE w:val="0"/>
        <w:autoSpaceDN w:val="0"/>
        <w:adjustRightInd w:val="0"/>
        <w:spacing w:after="0" w:line="240" w:lineRule="auto"/>
        <w:jc w:val="both"/>
        <w:rPr>
          <w:rFonts w:cstheme="minorHAnsi"/>
          <w:b/>
          <w:bCs/>
          <w:sz w:val="24"/>
          <w:szCs w:val="24"/>
        </w:rPr>
      </w:pPr>
    </w:p>
    <w:p w14:paraId="4192B6E2" w14:textId="5BCE2A81" w:rsidR="00946329" w:rsidRPr="00AC4C79" w:rsidRDefault="00946329">
      <w:pPr>
        <w:pStyle w:val="ListParagraph"/>
        <w:numPr>
          <w:ilvl w:val="0"/>
          <w:numId w:val="1"/>
        </w:numPr>
        <w:autoSpaceDE w:val="0"/>
        <w:autoSpaceDN w:val="0"/>
        <w:adjustRightInd w:val="0"/>
        <w:spacing w:after="0" w:line="240" w:lineRule="auto"/>
        <w:jc w:val="both"/>
        <w:rPr>
          <w:rFonts w:cstheme="minorHAnsi"/>
          <w:b/>
          <w:bCs/>
          <w:sz w:val="24"/>
          <w:szCs w:val="24"/>
        </w:rPr>
      </w:pPr>
      <w:r w:rsidRPr="00AC4C79">
        <w:rPr>
          <w:rFonts w:cstheme="minorHAnsi"/>
          <w:b/>
          <w:bCs/>
          <w:sz w:val="24"/>
          <w:szCs w:val="24"/>
        </w:rPr>
        <w:t>OBJECTIVE OF THE ASSIGNMENT</w:t>
      </w:r>
    </w:p>
    <w:p w14:paraId="430DE18B" w14:textId="77777777" w:rsidR="006F07DD" w:rsidRPr="00AC4C79" w:rsidRDefault="006F07DD" w:rsidP="00AC4C79">
      <w:pPr>
        <w:pStyle w:val="ListParagraph"/>
        <w:spacing w:after="0" w:line="240" w:lineRule="auto"/>
        <w:jc w:val="both"/>
        <w:rPr>
          <w:rFonts w:cstheme="minorHAnsi"/>
          <w:sz w:val="24"/>
          <w:szCs w:val="24"/>
          <w:lang w:val="en-GB"/>
        </w:rPr>
      </w:pPr>
    </w:p>
    <w:p w14:paraId="3C2BBD21" w14:textId="4933BA00" w:rsidR="001070BD" w:rsidRPr="00AC4C79" w:rsidRDefault="00DE2B50">
      <w:pPr>
        <w:pStyle w:val="ListParagraph"/>
        <w:numPr>
          <w:ilvl w:val="0"/>
          <w:numId w:val="9"/>
        </w:numPr>
        <w:spacing w:before="100" w:after="0" w:line="240" w:lineRule="auto"/>
        <w:jc w:val="both"/>
        <w:rPr>
          <w:rFonts w:eastAsia="Calibri" w:cstheme="minorHAnsi"/>
          <w:sz w:val="24"/>
          <w:szCs w:val="24"/>
        </w:rPr>
      </w:pPr>
      <w:r>
        <w:rPr>
          <w:rFonts w:eastAsia="Calibri" w:cstheme="minorHAnsi"/>
          <w:sz w:val="24"/>
          <w:szCs w:val="24"/>
        </w:rPr>
        <w:t>V</w:t>
      </w:r>
      <w:r w:rsidR="001070BD" w:rsidRPr="00AC4C79">
        <w:rPr>
          <w:rFonts w:eastAsia="Calibri" w:cstheme="minorHAnsi"/>
          <w:sz w:val="24"/>
          <w:szCs w:val="24"/>
        </w:rPr>
        <w:t xml:space="preserve">ideo production on </w:t>
      </w:r>
      <w:r>
        <w:rPr>
          <w:rFonts w:eastAsia="Calibri" w:cstheme="minorHAnsi"/>
          <w:sz w:val="24"/>
          <w:szCs w:val="24"/>
        </w:rPr>
        <w:t>mediation and arbitration</w:t>
      </w:r>
      <w:r w:rsidR="001070BD" w:rsidRPr="00AC4C79">
        <w:rPr>
          <w:rFonts w:eastAsia="Calibri" w:cstheme="minorHAnsi"/>
          <w:sz w:val="24"/>
          <w:szCs w:val="24"/>
        </w:rPr>
        <w:t xml:space="preserve"> (</w:t>
      </w:r>
      <w:r w:rsidR="008B7406">
        <w:rPr>
          <w:rFonts w:eastAsia="Calibri" w:cstheme="minorHAnsi"/>
          <w:sz w:val="24"/>
          <w:szCs w:val="24"/>
        </w:rPr>
        <w:t>5-8</w:t>
      </w:r>
      <w:r w:rsidR="001070BD" w:rsidRPr="00AC4C79">
        <w:rPr>
          <w:rFonts w:eastAsia="Calibri" w:cstheme="minorHAnsi"/>
          <w:sz w:val="24"/>
          <w:szCs w:val="24"/>
        </w:rPr>
        <w:t xml:space="preserve"> minutes)</w:t>
      </w:r>
    </w:p>
    <w:p w14:paraId="347ED0D9" w14:textId="77777777" w:rsidR="00946329" w:rsidRPr="00AC4C79" w:rsidRDefault="00946329" w:rsidP="00AC4C79">
      <w:pPr>
        <w:autoSpaceDE w:val="0"/>
        <w:autoSpaceDN w:val="0"/>
        <w:adjustRightInd w:val="0"/>
        <w:spacing w:after="0" w:line="240" w:lineRule="auto"/>
        <w:jc w:val="both"/>
        <w:rPr>
          <w:rFonts w:cstheme="minorHAnsi"/>
          <w:bCs/>
          <w:sz w:val="24"/>
          <w:szCs w:val="24"/>
        </w:rPr>
      </w:pPr>
    </w:p>
    <w:p w14:paraId="001ED905" w14:textId="201A8A80" w:rsidR="00946329" w:rsidRPr="00AC4C79" w:rsidRDefault="00946329">
      <w:pPr>
        <w:pStyle w:val="ListParagraph"/>
        <w:numPr>
          <w:ilvl w:val="0"/>
          <w:numId w:val="1"/>
        </w:numPr>
        <w:autoSpaceDE w:val="0"/>
        <w:autoSpaceDN w:val="0"/>
        <w:adjustRightInd w:val="0"/>
        <w:spacing w:after="0" w:line="240" w:lineRule="auto"/>
        <w:jc w:val="both"/>
        <w:rPr>
          <w:rFonts w:cstheme="minorHAnsi"/>
          <w:b/>
          <w:bCs/>
          <w:sz w:val="24"/>
          <w:szCs w:val="24"/>
        </w:rPr>
      </w:pPr>
      <w:r w:rsidRPr="00AC4C79">
        <w:rPr>
          <w:rFonts w:cstheme="minorHAnsi"/>
          <w:b/>
          <w:bCs/>
          <w:sz w:val="24"/>
          <w:szCs w:val="24"/>
        </w:rPr>
        <w:t>SCOPE OF THE WORK</w:t>
      </w:r>
    </w:p>
    <w:p w14:paraId="354011C3" w14:textId="77777777" w:rsidR="00E86FD6" w:rsidRPr="00AC4C79" w:rsidRDefault="00E86FD6" w:rsidP="00AC4C79">
      <w:pPr>
        <w:pStyle w:val="ListParagraph"/>
        <w:autoSpaceDE w:val="0"/>
        <w:autoSpaceDN w:val="0"/>
        <w:adjustRightInd w:val="0"/>
        <w:spacing w:after="0" w:line="240" w:lineRule="auto"/>
        <w:jc w:val="both"/>
        <w:rPr>
          <w:rFonts w:cstheme="minorHAnsi"/>
          <w:b/>
          <w:bCs/>
          <w:sz w:val="24"/>
          <w:szCs w:val="24"/>
        </w:rPr>
      </w:pPr>
    </w:p>
    <w:p w14:paraId="3BFEE821" w14:textId="0A72388C" w:rsidR="009342C2" w:rsidRPr="00AC4C79" w:rsidRDefault="00DE2B50" w:rsidP="00AC4C79">
      <w:pPr>
        <w:spacing w:before="100"/>
        <w:jc w:val="both"/>
        <w:rPr>
          <w:rFonts w:cstheme="minorHAnsi"/>
          <w:sz w:val="24"/>
          <w:szCs w:val="24"/>
        </w:rPr>
      </w:pPr>
      <w:r>
        <w:rPr>
          <w:rFonts w:cstheme="minorHAnsi"/>
          <w:sz w:val="24"/>
          <w:szCs w:val="24"/>
        </w:rPr>
        <w:t>A video</w:t>
      </w:r>
      <w:r w:rsidR="00B96ED9" w:rsidRPr="00AC4C79">
        <w:rPr>
          <w:rFonts w:cstheme="minorHAnsi"/>
          <w:sz w:val="24"/>
          <w:szCs w:val="24"/>
        </w:rPr>
        <w:t xml:space="preserve"> production on </w:t>
      </w:r>
      <w:r w:rsidRPr="00DE2B50">
        <w:rPr>
          <w:rFonts w:cstheme="minorHAnsi"/>
          <w:sz w:val="24"/>
          <w:szCs w:val="24"/>
        </w:rPr>
        <w:t xml:space="preserve">mediation and arbitration </w:t>
      </w:r>
      <w:r w:rsidR="00B96ED9" w:rsidRPr="00AC4C79">
        <w:rPr>
          <w:rFonts w:cstheme="minorHAnsi"/>
          <w:sz w:val="24"/>
          <w:szCs w:val="24"/>
        </w:rPr>
        <w:t>in Türkiye</w:t>
      </w:r>
      <w:r w:rsidR="009342C2" w:rsidRPr="00AC4C79">
        <w:rPr>
          <w:rFonts w:cstheme="minorHAnsi"/>
          <w:sz w:val="24"/>
          <w:szCs w:val="24"/>
        </w:rPr>
        <w:t>.</w:t>
      </w:r>
    </w:p>
    <w:p w14:paraId="459774CB" w14:textId="17F912A0" w:rsidR="00B96ED9" w:rsidRPr="00AC4C79" w:rsidRDefault="00DE2B50">
      <w:pPr>
        <w:pStyle w:val="ListParagraph"/>
        <w:numPr>
          <w:ilvl w:val="0"/>
          <w:numId w:val="8"/>
        </w:numPr>
        <w:spacing w:before="100" w:after="0" w:line="240" w:lineRule="auto"/>
        <w:jc w:val="both"/>
        <w:rPr>
          <w:rFonts w:eastAsia="Calibri" w:cstheme="minorHAnsi"/>
          <w:b/>
          <w:bCs/>
          <w:sz w:val="24"/>
          <w:szCs w:val="24"/>
          <w:u w:val="single"/>
        </w:rPr>
      </w:pPr>
      <w:r>
        <w:rPr>
          <w:rFonts w:eastAsia="Calibri" w:cstheme="minorHAnsi"/>
          <w:b/>
          <w:bCs/>
          <w:sz w:val="24"/>
          <w:szCs w:val="24"/>
          <w:u w:val="single"/>
        </w:rPr>
        <w:t xml:space="preserve">The </w:t>
      </w:r>
      <w:r w:rsidR="00B96ED9" w:rsidRPr="00AC4C79">
        <w:rPr>
          <w:rFonts w:eastAsia="Calibri" w:cstheme="minorHAnsi"/>
          <w:b/>
          <w:bCs/>
          <w:sz w:val="24"/>
          <w:szCs w:val="24"/>
          <w:u w:val="single"/>
        </w:rPr>
        <w:t xml:space="preserve">video production on </w:t>
      </w:r>
      <w:r>
        <w:rPr>
          <w:rFonts w:eastAsia="Calibri" w:cstheme="minorHAnsi"/>
          <w:b/>
          <w:bCs/>
          <w:sz w:val="24"/>
          <w:szCs w:val="24"/>
          <w:u w:val="single"/>
        </w:rPr>
        <w:t>mediation and arbitration</w:t>
      </w:r>
      <w:r w:rsidR="00B96ED9" w:rsidRPr="00AC4C79">
        <w:rPr>
          <w:rFonts w:eastAsia="Calibri" w:cstheme="minorHAnsi"/>
          <w:b/>
          <w:bCs/>
          <w:sz w:val="24"/>
          <w:szCs w:val="24"/>
          <w:u w:val="single"/>
        </w:rPr>
        <w:t xml:space="preserve"> </w:t>
      </w:r>
      <w:r w:rsidR="00B96ED9" w:rsidRPr="00AC4C79">
        <w:rPr>
          <w:rFonts w:eastAsia="Calibri" w:cstheme="minorHAnsi"/>
          <w:b/>
          <w:bCs/>
          <w:sz w:val="24"/>
          <w:szCs w:val="24"/>
        </w:rPr>
        <w:t>(</w:t>
      </w:r>
      <w:r>
        <w:rPr>
          <w:rFonts w:eastAsia="Calibri" w:cstheme="minorHAnsi"/>
          <w:b/>
          <w:bCs/>
          <w:sz w:val="24"/>
          <w:szCs w:val="24"/>
        </w:rPr>
        <w:t>5-8</w:t>
      </w:r>
      <w:r w:rsidR="00B96ED9" w:rsidRPr="00AC4C79">
        <w:rPr>
          <w:rFonts w:eastAsia="Calibri" w:cstheme="minorHAnsi"/>
          <w:b/>
          <w:bCs/>
          <w:sz w:val="24"/>
          <w:szCs w:val="24"/>
        </w:rPr>
        <w:t xml:space="preserve"> minutes)</w:t>
      </w:r>
    </w:p>
    <w:p w14:paraId="4432E33D" w14:textId="14267B2D" w:rsidR="008B7406" w:rsidRPr="008B7406" w:rsidRDefault="008B7406" w:rsidP="008B7406">
      <w:pPr>
        <w:autoSpaceDE w:val="0"/>
        <w:autoSpaceDN w:val="0"/>
        <w:adjustRightInd w:val="0"/>
        <w:spacing w:after="0" w:line="240" w:lineRule="auto"/>
        <w:jc w:val="both"/>
        <w:rPr>
          <w:rFonts w:cstheme="minorHAnsi"/>
          <w:sz w:val="24"/>
          <w:szCs w:val="24"/>
        </w:rPr>
      </w:pPr>
      <w:r w:rsidRPr="008B7406">
        <w:rPr>
          <w:rFonts w:cstheme="minorHAnsi"/>
          <w:sz w:val="24"/>
          <w:szCs w:val="24"/>
        </w:rPr>
        <w:t xml:space="preserve">A video of 5-8 </w:t>
      </w:r>
      <w:proofErr w:type="spellStart"/>
      <w:r w:rsidRPr="008B7406">
        <w:rPr>
          <w:rFonts w:cstheme="minorHAnsi"/>
          <w:sz w:val="24"/>
          <w:szCs w:val="24"/>
        </w:rPr>
        <w:t>minutes</w:t>
      </w:r>
      <w:proofErr w:type="spellEnd"/>
      <w:r w:rsidRPr="008B7406">
        <w:rPr>
          <w:rFonts w:cstheme="minorHAnsi"/>
          <w:sz w:val="24"/>
          <w:szCs w:val="24"/>
        </w:rPr>
        <w:t xml:space="preserve"> in </w:t>
      </w:r>
      <w:proofErr w:type="spellStart"/>
      <w:r w:rsidRPr="008B7406">
        <w:rPr>
          <w:rFonts w:cstheme="minorHAnsi"/>
          <w:sz w:val="24"/>
          <w:szCs w:val="24"/>
        </w:rPr>
        <w:t>length</w:t>
      </w:r>
      <w:proofErr w:type="spellEnd"/>
      <w:r w:rsidRPr="008B7406">
        <w:rPr>
          <w:rFonts w:cstheme="minorHAnsi"/>
          <w:sz w:val="24"/>
          <w:szCs w:val="24"/>
        </w:rPr>
        <w:t xml:space="preserve"> </w:t>
      </w:r>
      <w:proofErr w:type="spellStart"/>
      <w:r w:rsidRPr="008B7406">
        <w:rPr>
          <w:rFonts w:cstheme="minorHAnsi"/>
          <w:sz w:val="24"/>
          <w:szCs w:val="24"/>
        </w:rPr>
        <w:t>will</w:t>
      </w:r>
      <w:proofErr w:type="spellEnd"/>
      <w:r w:rsidRPr="008B7406">
        <w:rPr>
          <w:rFonts w:cstheme="minorHAnsi"/>
          <w:sz w:val="24"/>
          <w:szCs w:val="24"/>
        </w:rPr>
        <w:t xml:space="preserve"> be </w:t>
      </w:r>
      <w:proofErr w:type="spellStart"/>
      <w:r w:rsidRPr="008B7406">
        <w:rPr>
          <w:rFonts w:cstheme="minorHAnsi"/>
          <w:sz w:val="24"/>
          <w:szCs w:val="24"/>
        </w:rPr>
        <w:t>developed</w:t>
      </w:r>
      <w:proofErr w:type="spellEnd"/>
      <w:r w:rsidRPr="008B7406">
        <w:rPr>
          <w:rFonts w:cstheme="minorHAnsi"/>
          <w:sz w:val="24"/>
          <w:szCs w:val="24"/>
        </w:rPr>
        <w:t xml:space="preserve"> </w:t>
      </w:r>
      <w:proofErr w:type="spellStart"/>
      <w:r w:rsidRPr="008B7406">
        <w:rPr>
          <w:rFonts w:cstheme="minorHAnsi"/>
          <w:sz w:val="24"/>
          <w:szCs w:val="24"/>
        </w:rPr>
        <w:t>to</w:t>
      </w:r>
      <w:proofErr w:type="spellEnd"/>
      <w:r w:rsidRPr="008B7406">
        <w:rPr>
          <w:rFonts w:cstheme="minorHAnsi"/>
          <w:sz w:val="24"/>
          <w:szCs w:val="24"/>
        </w:rPr>
        <w:t xml:space="preserve"> </w:t>
      </w:r>
      <w:proofErr w:type="spellStart"/>
      <w:r w:rsidRPr="008B7406">
        <w:rPr>
          <w:rFonts w:cstheme="minorHAnsi"/>
          <w:sz w:val="24"/>
          <w:szCs w:val="24"/>
        </w:rPr>
        <w:t>support</w:t>
      </w:r>
      <w:proofErr w:type="spellEnd"/>
      <w:r w:rsidRPr="008B7406">
        <w:rPr>
          <w:rFonts w:cstheme="minorHAnsi"/>
          <w:sz w:val="24"/>
          <w:szCs w:val="24"/>
        </w:rPr>
        <w:t xml:space="preserve"> </w:t>
      </w:r>
      <w:proofErr w:type="spellStart"/>
      <w:r w:rsidRPr="008B7406">
        <w:rPr>
          <w:rFonts w:cstheme="minorHAnsi"/>
          <w:sz w:val="24"/>
          <w:szCs w:val="24"/>
        </w:rPr>
        <w:t>the</w:t>
      </w:r>
      <w:proofErr w:type="spellEnd"/>
      <w:r w:rsidRPr="008B7406">
        <w:rPr>
          <w:rFonts w:cstheme="minorHAnsi"/>
          <w:sz w:val="24"/>
          <w:szCs w:val="24"/>
        </w:rPr>
        <w:t xml:space="preserve"> </w:t>
      </w:r>
      <w:proofErr w:type="spellStart"/>
      <w:r w:rsidRPr="008B7406">
        <w:rPr>
          <w:rFonts w:cstheme="minorHAnsi"/>
          <w:sz w:val="24"/>
          <w:szCs w:val="24"/>
        </w:rPr>
        <w:t>promotion</w:t>
      </w:r>
      <w:proofErr w:type="spellEnd"/>
      <w:r w:rsidRPr="008B7406">
        <w:rPr>
          <w:rFonts w:cstheme="minorHAnsi"/>
          <w:sz w:val="24"/>
          <w:szCs w:val="24"/>
        </w:rPr>
        <w:t xml:space="preserve"> of </w:t>
      </w:r>
      <w:proofErr w:type="spellStart"/>
      <w:r w:rsidRPr="008B7406">
        <w:rPr>
          <w:rFonts w:cstheme="minorHAnsi"/>
          <w:sz w:val="24"/>
          <w:szCs w:val="24"/>
        </w:rPr>
        <w:t>mediation</w:t>
      </w:r>
      <w:proofErr w:type="spellEnd"/>
      <w:r w:rsidRPr="008B7406">
        <w:rPr>
          <w:rFonts w:cstheme="minorHAnsi"/>
          <w:sz w:val="24"/>
          <w:szCs w:val="24"/>
        </w:rPr>
        <w:t xml:space="preserve"> </w:t>
      </w:r>
      <w:proofErr w:type="spellStart"/>
      <w:r w:rsidRPr="008B7406">
        <w:rPr>
          <w:rFonts w:cstheme="minorHAnsi"/>
          <w:sz w:val="24"/>
          <w:szCs w:val="24"/>
        </w:rPr>
        <w:t>and</w:t>
      </w:r>
      <w:proofErr w:type="spellEnd"/>
      <w:r w:rsidRPr="008B7406">
        <w:rPr>
          <w:rFonts w:cstheme="minorHAnsi"/>
          <w:sz w:val="24"/>
          <w:szCs w:val="24"/>
        </w:rPr>
        <w:t xml:space="preserve"> </w:t>
      </w:r>
      <w:proofErr w:type="spellStart"/>
      <w:r w:rsidRPr="008B7406">
        <w:rPr>
          <w:rFonts w:cstheme="minorHAnsi"/>
          <w:sz w:val="24"/>
          <w:szCs w:val="24"/>
        </w:rPr>
        <w:t>arbitration</w:t>
      </w:r>
      <w:proofErr w:type="spellEnd"/>
      <w:r w:rsidRPr="008B7406">
        <w:rPr>
          <w:rFonts w:cstheme="minorHAnsi"/>
          <w:sz w:val="24"/>
          <w:szCs w:val="24"/>
        </w:rPr>
        <w:t>. A movie script will be delivered to the service provider. Script must be followed strictly. The video may be produced with a hybrid method which means combining:</w:t>
      </w:r>
    </w:p>
    <w:p w14:paraId="6F446AF5" w14:textId="77777777" w:rsidR="008B7406" w:rsidRPr="008B7406" w:rsidRDefault="008B7406" w:rsidP="008B7406">
      <w:pPr>
        <w:pStyle w:val="ListParagraph"/>
        <w:autoSpaceDE w:val="0"/>
        <w:autoSpaceDN w:val="0"/>
        <w:adjustRightInd w:val="0"/>
        <w:spacing w:after="0" w:line="240" w:lineRule="auto"/>
        <w:ind w:left="1080"/>
        <w:jc w:val="both"/>
        <w:rPr>
          <w:rFonts w:cstheme="minorHAnsi"/>
          <w:sz w:val="24"/>
          <w:szCs w:val="24"/>
        </w:rPr>
      </w:pPr>
    </w:p>
    <w:p w14:paraId="62D4F3F7" w14:textId="77777777" w:rsidR="00105214" w:rsidRPr="006968FE" w:rsidRDefault="008B7406" w:rsidP="006968FE">
      <w:pPr>
        <w:pStyle w:val="ListParagraph"/>
        <w:numPr>
          <w:ilvl w:val="0"/>
          <w:numId w:val="12"/>
        </w:numPr>
        <w:autoSpaceDE w:val="0"/>
        <w:autoSpaceDN w:val="0"/>
        <w:adjustRightInd w:val="0"/>
        <w:spacing w:after="0" w:line="240" w:lineRule="auto"/>
        <w:jc w:val="both"/>
        <w:rPr>
          <w:rFonts w:cstheme="minorHAnsi"/>
          <w:sz w:val="24"/>
          <w:szCs w:val="24"/>
        </w:rPr>
      </w:pPr>
      <w:r w:rsidRPr="006968FE">
        <w:rPr>
          <w:rFonts w:cstheme="minorHAnsi"/>
          <w:sz w:val="24"/>
          <w:szCs w:val="24"/>
        </w:rPr>
        <w:t xml:space="preserve">Real filming/shooting one or more than one people as narrator(s) in the studio, outdoors, sets and public buildings and areas. </w:t>
      </w:r>
    </w:p>
    <w:p w14:paraId="1C6AC0EC" w14:textId="3953F77E" w:rsidR="00105214" w:rsidRDefault="008B7406" w:rsidP="00105214">
      <w:pPr>
        <w:pStyle w:val="ListParagraph"/>
        <w:numPr>
          <w:ilvl w:val="0"/>
          <w:numId w:val="12"/>
        </w:numPr>
        <w:autoSpaceDE w:val="0"/>
        <w:autoSpaceDN w:val="0"/>
        <w:adjustRightInd w:val="0"/>
        <w:spacing w:after="0" w:line="240" w:lineRule="auto"/>
        <w:jc w:val="both"/>
        <w:rPr>
          <w:rFonts w:cstheme="minorHAnsi"/>
          <w:sz w:val="24"/>
          <w:szCs w:val="24"/>
        </w:rPr>
      </w:pPr>
      <w:r w:rsidRPr="008B7406">
        <w:rPr>
          <w:rFonts w:cstheme="minorHAnsi"/>
          <w:sz w:val="24"/>
          <w:szCs w:val="24"/>
        </w:rPr>
        <w:t>Filming might include aerial shooting</w:t>
      </w:r>
      <w:r w:rsidR="00105214">
        <w:rPr>
          <w:rFonts w:cstheme="minorHAnsi"/>
          <w:sz w:val="24"/>
          <w:szCs w:val="24"/>
        </w:rPr>
        <w:t>,</w:t>
      </w:r>
    </w:p>
    <w:p w14:paraId="2F2FC6AB" w14:textId="6A8CBC9F" w:rsidR="00105214" w:rsidRDefault="00105214" w:rsidP="00105214">
      <w:pPr>
        <w:pStyle w:val="ListParagraph"/>
        <w:numPr>
          <w:ilvl w:val="0"/>
          <w:numId w:val="12"/>
        </w:numPr>
        <w:autoSpaceDE w:val="0"/>
        <w:autoSpaceDN w:val="0"/>
        <w:adjustRightInd w:val="0"/>
        <w:spacing w:after="0" w:line="240" w:lineRule="auto"/>
        <w:jc w:val="both"/>
        <w:rPr>
          <w:rFonts w:cstheme="minorHAnsi"/>
          <w:sz w:val="24"/>
          <w:szCs w:val="24"/>
        </w:rPr>
      </w:pPr>
      <w:proofErr w:type="spellStart"/>
      <w:r>
        <w:rPr>
          <w:rFonts w:cstheme="minorHAnsi"/>
          <w:sz w:val="24"/>
          <w:szCs w:val="24"/>
        </w:rPr>
        <w:t>I</w:t>
      </w:r>
      <w:r w:rsidR="00857A51" w:rsidRPr="006968FE">
        <w:rPr>
          <w:rFonts w:cstheme="minorHAnsi"/>
          <w:sz w:val="24"/>
          <w:szCs w:val="24"/>
        </w:rPr>
        <w:t>n</w:t>
      </w:r>
      <w:r w:rsidR="008B7406" w:rsidRPr="006968FE">
        <w:rPr>
          <w:rFonts w:cstheme="minorHAnsi"/>
          <w:sz w:val="24"/>
          <w:szCs w:val="24"/>
        </w:rPr>
        <w:t>fo-graphic</w:t>
      </w:r>
      <w:proofErr w:type="spellEnd"/>
      <w:r w:rsidR="008B7406" w:rsidRPr="006968FE">
        <w:rPr>
          <w:rFonts w:cstheme="minorHAnsi"/>
          <w:sz w:val="24"/>
          <w:szCs w:val="24"/>
        </w:rPr>
        <w:t>, video-</w:t>
      </w:r>
      <w:proofErr w:type="spellStart"/>
      <w:r w:rsidR="008B7406" w:rsidRPr="006968FE">
        <w:rPr>
          <w:rFonts w:cstheme="minorHAnsi"/>
          <w:sz w:val="24"/>
          <w:szCs w:val="24"/>
        </w:rPr>
        <w:t>graphic</w:t>
      </w:r>
      <w:proofErr w:type="spellEnd"/>
      <w:r w:rsidR="008B7406" w:rsidRPr="006968FE">
        <w:rPr>
          <w:rFonts w:cstheme="minorHAnsi"/>
          <w:sz w:val="24"/>
          <w:szCs w:val="24"/>
        </w:rPr>
        <w:t xml:space="preserve"> </w:t>
      </w:r>
      <w:proofErr w:type="spellStart"/>
      <w:r w:rsidR="008B7406" w:rsidRPr="006968FE">
        <w:rPr>
          <w:rFonts w:cstheme="minorHAnsi"/>
          <w:sz w:val="24"/>
          <w:szCs w:val="24"/>
        </w:rPr>
        <w:t>animation</w:t>
      </w:r>
      <w:proofErr w:type="spellEnd"/>
      <w:r w:rsidR="008B7406" w:rsidRPr="006968FE">
        <w:rPr>
          <w:rFonts w:cstheme="minorHAnsi"/>
          <w:sz w:val="24"/>
          <w:szCs w:val="24"/>
        </w:rPr>
        <w:t xml:space="preserve"> </w:t>
      </w:r>
      <w:proofErr w:type="spellStart"/>
      <w:r w:rsidR="008B7406" w:rsidRPr="006968FE">
        <w:rPr>
          <w:rFonts w:cstheme="minorHAnsi"/>
          <w:sz w:val="24"/>
          <w:szCs w:val="24"/>
        </w:rPr>
        <w:t>technics</w:t>
      </w:r>
      <w:proofErr w:type="spellEnd"/>
      <w:r>
        <w:rPr>
          <w:rFonts w:cstheme="minorHAnsi"/>
          <w:sz w:val="24"/>
          <w:szCs w:val="24"/>
        </w:rPr>
        <w:t xml:space="preserve"> </w:t>
      </w:r>
      <w:proofErr w:type="spellStart"/>
      <w:r>
        <w:rPr>
          <w:rFonts w:cstheme="minorHAnsi"/>
          <w:sz w:val="24"/>
          <w:szCs w:val="24"/>
        </w:rPr>
        <w:t>might</w:t>
      </w:r>
      <w:proofErr w:type="spellEnd"/>
      <w:r>
        <w:rPr>
          <w:rFonts w:cstheme="minorHAnsi"/>
          <w:sz w:val="24"/>
          <w:szCs w:val="24"/>
        </w:rPr>
        <w:t xml:space="preserve"> be </w:t>
      </w:r>
      <w:proofErr w:type="spellStart"/>
      <w:r>
        <w:rPr>
          <w:rFonts w:cstheme="minorHAnsi"/>
          <w:sz w:val="24"/>
          <w:szCs w:val="24"/>
        </w:rPr>
        <w:t>used</w:t>
      </w:r>
      <w:proofErr w:type="spellEnd"/>
      <w:r>
        <w:rPr>
          <w:rFonts w:cstheme="minorHAnsi"/>
          <w:sz w:val="24"/>
          <w:szCs w:val="24"/>
        </w:rPr>
        <w:t>,</w:t>
      </w:r>
    </w:p>
    <w:p w14:paraId="752846A1" w14:textId="6BB148F6" w:rsidR="008B7406" w:rsidRPr="006968FE" w:rsidRDefault="008B7406" w:rsidP="006968FE">
      <w:pPr>
        <w:pStyle w:val="ListParagraph"/>
        <w:numPr>
          <w:ilvl w:val="0"/>
          <w:numId w:val="12"/>
        </w:numPr>
        <w:autoSpaceDE w:val="0"/>
        <w:autoSpaceDN w:val="0"/>
        <w:adjustRightInd w:val="0"/>
        <w:spacing w:after="0" w:line="240" w:lineRule="auto"/>
        <w:jc w:val="both"/>
        <w:rPr>
          <w:rFonts w:cstheme="minorHAnsi"/>
          <w:sz w:val="24"/>
          <w:szCs w:val="24"/>
        </w:rPr>
      </w:pPr>
      <w:r w:rsidRPr="006968FE">
        <w:rPr>
          <w:rFonts w:cstheme="minorHAnsi"/>
          <w:sz w:val="24"/>
          <w:szCs w:val="24"/>
        </w:rPr>
        <w:t xml:space="preserve">Main flow of the scene/text will be </w:t>
      </w:r>
      <w:proofErr w:type="spellStart"/>
      <w:r w:rsidRPr="006968FE">
        <w:rPr>
          <w:rFonts w:cstheme="minorHAnsi"/>
          <w:sz w:val="24"/>
          <w:szCs w:val="24"/>
        </w:rPr>
        <w:t>based</w:t>
      </w:r>
      <w:proofErr w:type="spellEnd"/>
      <w:r w:rsidRPr="006968FE">
        <w:rPr>
          <w:rFonts w:cstheme="minorHAnsi"/>
          <w:sz w:val="24"/>
          <w:szCs w:val="24"/>
        </w:rPr>
        <w:t xml:space="preserve"> on a </w:t>
      </w:r>
      <w:proofErr w:type="spellStart"/>
      <w:r w:rsidRPr="006968FE">
        <w:rPr>
          <w:rFonts w:cstheme="minorHAnsi"/>
          <w:sz w:val="24"/>
          <w:szCs w:val="24"/>
        </w:rPr>
        <w:t>narrative</w:t>
      </w:r>
      <w:proofErr w:type="spellEnd"/>
      <w:r w:rsidRPr="006968FE">
        <w:rPr>
          <w:rFonts w:cstheme="minorHAnsi"/>
          <w:sz w:val="24"/>
          <w:szCs w:val="24"/>
        </w:rPr>
        <w:t xml:space="preserve"> </w:t>
      </w:r>
      <w:proofErr w:type="spellStart"/>
      <w:r w:rsidRPr="006968FE">
        <w:rPr>
          <w:rFonts w:cstheme="minorHAnsi"/>
          <w:sz w:val="24"/>
          <w:szCs w:val="24"/>
        </w:rPr>
        <w:t>told</w:t>
      </w:r>
      <w:proofErr w:type="spellEnd"/>
      <w:r w:rsidRPr="006968FE">
        <w:rPr>
          <w:rFonts w:cstheme="minorHAnsi"/>
          <w:sz w:val="24"/>
          <w:szCs w:val="24"/>
        </w:rPr>
        <w:t xml:space="preserve"> </w:t>
      </w:r>
      <w:proofErr w:type="spellStart"/>
      <w:r w:rsidRPr="006968FE">
        <w:rPr>
          <w:rFonts w:cstheme="minorHAnsi"/>
          <w:sz w:val="24"/>
          <w:szCs w:val="24"/>
        </w:rPr>
        <w:t>by</w:t>
      </w:r>
      <w:proofErr w:type="spellEnd"/>
      <w:r w:rsidRPr="006968FE">
        <w:rPr>
          <w:rFonts w:cstheme="minorHAnsi"/>
          <w:sz w:val="24"/>
          <w:szCs w:val="24"/>
        </w:rPr>
        <w:t xml:space="preserve"> </w:t>
      </w:r>
      <w:r w:rsidR="00857A51" w:rsidRPr="006968FE">
        <w:rPr>
          <w:rFonts w:cstheme="minorHAnsi"/>
          <w:sz w:val="24"/>
          <w:szCs w:val="24"/>
        </w:rPr>
        <w:t xml:space="preserve">a </w:t>
      </w:r>
      <w:proofErr w:type="spellStart"/>
      <w:r w:rsidR="00857A51" w:rsidRPr="006968FE">
        <w:rPr>
          <w:rFonts w:cstheme="minorHAnsi"/>
          <w:sz w:val="24"/>
          <w:szCs w:val="24"/>
        </w:rPr>
        <w:t>professional</w:t>
      </w:r>
      <w:proofErr w:type="spellEnd"/>
      <w:r w:rsidR="00857A51" w:rsidRPr="006968FE">
        <w:rPr>
          <w:rFonts w:cstheme="minorHAnsi"/>
          <w:sz w:val="24"/>
          <w:szCs w:val="24"/>
        </w:rPr>
        <w:t xml:space="preserve"> </w:t>
      </w:r>
      <w:proofErr w:type="spellStart"/>
      <w:r w:rsidRPr="006968FE">
        <w:rPr>
          <w:rFonts w:cstheme="minorHAnsi"/>
          <w:sz w:val="24"/>
          <w:szCs w:val="24"/>
        </w:rPr>
        <w:t>actor</w:t>
      </w:r>
      <w:proofErr w:type="spellEnd"/>
      <w:r w:rsidRPr="006968FE">
        <w:rPr>
          <w:rFonts w:cstheme="minorHAnsi"/>
          <w:sz w:val="24"/>
          <w:szCs w:val="24"/>
        </w:rPr>
        <w:t>/</w:t>
      </w:r>
      <w:proofErr w:type="spellStart"/>
      <w:r w:rsidRPr="006968FE">
        <w:rPr>
          <w:rFonts w:cstheme="minorHAnsi"/>
          <w:sz w:val="24"/>
          <w:szCs w:val="24"/>
        </w:rPr>
        <w:t>actress</w:t>
      </w:r>
      <w:proofErr w:type="spellEnd"/>
      <w:r w:rsidRPr="006968FE">
        <w:rPr>
          <w:rFonts w:cstheme="minorHAnsi"/>
          <w:sz w:val="24"/>
          <w:szCs w:val="24"/>
        </w:rPr>
        <w:t xml:space="preserve">. </w:t>
      </w:r>
    </w:p>
    <w:p w14:paraId="6A5B08F2" w14:textId="77777777" w:rsidR="008B7406" w:rsidRDefault="008B7406" w:rsidP="008B7406">
      <w:pPr>
        <w:autoSpaceDE w:val="0"/>
        <w:autoSpaceDN w:val="0"/>
        <w:adjustRightInd w:val="0"/>
        <w:spacing w:after="0" w:line="240" w:lineRule="auto"/>
        <w:jc w:val="both"/>
        <w:rPr>
          <w:rFonts w:cstheme="minorHAnsi"/>
          <w:sz w:val="24"/>
          <w:szCs w:val="24"/>
        </w:rPr>
      </w:pPr>
    </w:p>
    <w:p w14:paraId="5043E857" w14:textId="252A7F1C" w:rsidR="00B96ED9" w:rsidRPr="008B7406" w:rsidRDefault="00B96ED9" w:rsidP="008B7406">
      <w:pPr>
        <w:pStyle w:val="ListParagraph"/>
        <w:numPr>
          <w:ilvl w:val="0"/>
          <w:numId w:val="2"/>
        </w:numPr>
        <w:autoSpaceDE w:val="0"/>
        <w:autoSpaceDN w:val="0"/>
        <w:adjustRightInd w:val="0"/>
        <w:spacing w:after="0" w:line="240" w:lineRule="auto"/>
        <w:ind w:left="644"/>
        <w:jc w:val="both"/>
        <w:rPr>
          <w:rFonts w:cstheme="minorHAnsi"/>
          <w:b/>
          <w:bCs/>
          <w:sz w:val="24"/>
          <w:szCs w:val="24"/>
        </w:rPr>
      </w:pPr>
      <w:r w:rsidRPr="008B7406">
        <w:rPr>
          <w:rFonts w:cstheme="minorHAnsi"/>
          <w:b/>
          <w:bCs/>
          <w:sz w:val="24"/>
          <w:szCs w:val="24"/>
        </w:rPr>
        <w:t xml:space="preserve">Concept and scenario preparation </w:t>
      </w:r>
    </w:p>
    <w:p w14:paraId="14D30673" w14:textId="77777777" w:rsidR="008B7406" w:rsidRDefault="008B7406" w:rsidP="008B7406">
      <w:pPr>
        <w:autoSpaceDE w:val="0"/>
        <w:autoSpaceDN w:val="0"/>
        <w:adjustRightInd w:val="0"/>
        <w:spacing w:after="0" w:line="240" w:lineRule="auto"/>
        <w:ind w:left="284"/>
        <w:jc w:val="both"/>
        <w:rPr>
          <w:rFonts w:cstheme="minorHAnsi"/>
          <w:sz w:val="24"/>
          <w:szCs w:val="24"/>
        </w:rPr>
      </w:pPr>
      <w:r w:rsidRPr="008B7406">
        <w:rPr>
          <w:rFonts w:cstheme="minorHAnsi"/>
          <w:sz w:val="24"/>
          <w:szCs w:val="24"/>
        </w:rPr>
        <w:t xml:space="preserve">The scenario will be provided by the project to the service provider. The scenario will be followed strictly without any changes. </w:t>
      </w:r>
    </w:p>
    <w:p w14:paraId="4FA064CD" w14:textId="77777777" w:rsidR="008B7406" w:rsidRPr="008B7406" w:rsidRDefault="008B7406" w:rsidP="008B7406">
      <w:pPr>
        <w:autoSpaceDE w:val="0"/>
        <w:autoSpaceDN w:val="0"/>
        <w:adjustRightInd w:val="0"/>
        <w:spacing w:after="0" w:line="240" w:lineRule="auto"/>
        <w:ind w:left="284"/>
        <w:jc w:val="both"/>
        <w:rPr>
          <w:rFonts w:cstheme="minorHAnsi"/>
          <w:b/>
          <w:bCs/>
          <w:sz w:val="24"/>
          <w:szCs w:val="24"/>
        </w:rPr>
      </w:pPr>
    </w:p>
    <w:p w14:paraId="09FEAF88" w14:textId="798C4229" w:rsidR="00B96ED9" w:rsidRPr="00AC4C79" w:rsidRDefault="00B96ED9" w:rsidP="00905020">
      <w:pPr>
        <w:pStyle w:val="ListParagraph"/>
        <w:numPr>
          <w:ilvl w:val="0"/>
          <w:numId w:val="2"/>
        </w:numPr>
        <w:autoSpaceDE w:val="0"/>
        <w:autoSpaceDN w:val="0"/>
        <w:adjustRightInd w:val="0"/>
        <w:spacing w:after="0" w:line="240" w:lineRule="auto"/>
        <w:ind w:left="644"/>
        <w:jc w:val="both"/>
        <w:rPr>
          <w:rFonts w:cstheme="minorHAnsi"/>
          <w:b/>
          <w:bCs/>
          <w:sz w:val="24"/>
          <w:szCs w:val="24"/>
        </w:rPr>
      </w:pPr>
      <w:r w:rsidRPr="00AC4C79">
        <w:rPr>
          <w:rFonts w:cstheme="minorHAnsi"/>
          <w:b/>
          <w:bCs/>
          <w:sz w:val="24"/>
          <w:szCs w:val="24"/>
        </w:rPr>
        <w:t>Production</w:t>
      </w:r>
    </w:p>
    <w:p w14:paraId="06E5A8FC" w14:textId="0B48EBB9" w:rsidR="005B5394" w:rsidRPr="005B5394" w:rsidRDefault="005B5394" w:rsidP="005B5394">
      <w:pPr>
        <w:autoSpaceDE w:val="0"/>
        <w:autoSpaceDN w:val="0"/>
        <w:adjustRightInd w:val="0"/>
        <w:ind w:left="284"/>
        <w:contextualSpacing/>
        <w:jc w:val="both"/>
        <w:rPr>
          <w:rFonts w:cstheme="minorHAnsi"/>
          <w:sz w:val="24"/>
          <w:szCs w:val="24"/>
        </w:rPr>
      </w:pPr>
      <w:r w:rsidRPr="005B5394">
        <w:rPr>
          <w:rFonts w:cstheme="minorHAnsi"/>
          <w:sz w:val="24"/>
          <w:szCs w:val="24"/>
        </w:rPr>
        <w:t xml:space="preserve">-Services and equipment such as studio, drawing tablet, story boards, camera, sound and microphone systems and postproduction software, dubbing equipment </w:t>
      </w:r>
      <w:proofErr w:type="spellStart"/>
      <w:r w:rsidRPr="005B5394">
        <w:rPr>
          <w:rFonts w:cstheme="minorHAnsi"/>
          <w:sz w:val="24"/>
          <w:szCs w:val="24"/>
        </w:rPr>
        <w:t>will</w:t>
      </w:r>
      <w:proofErr w:type="spellEnd"/>
      <w:r w:rsidRPr="005B5394">
        <w:rPr>
          <w:rFonts w:cstheme="minorHAnsi"/>
          <w:sz w:val="24"/>
          <w:szCs w:val="24"/>
        </w:rPr>
        <w:t xml:space="preserve"> be </w:t>
      </w:r>
      <w:proofErr w:type="spellStart"/>
      <w:r w:rsidRPr="005B5394">
        <w:rPr>
          <w:rFonts w:cstheme="minorHAnsi"/>
          <w:sz w:val="24"/>
          <w:szCs w:val="24"/>
        </w:rPr>
        <w:t>provided</w:t>
      </w:r>
      <w:proofErr w:type="spellEnd"/>
      <w:r w:rsidRPr="005B5394">
        <w:rPr>
          <w:rFonts w:cstheme="minorHAnsi"/>
          <w:sz w:val="24"/>
          <w:szCs w:val="24"/>
        </w:rPr>
        <w:t xml:space="preserve"> </w:t>
      </w:r>
      <w:proofErr w:type="spellStart"/>
      <w:r w:rsidRPr="005B5394">
        <w:rPr>
          <w:rFonts w:cstheme="minorHAnsi"/>
          <w:sz w:val="24"/>
          <w:szCs w:val="24"/>
        </w:rPr>
        <w:t>by</w:t>
      </w:r>
      <w:proofErr w:type="spellEnd"/>
      <w:r w:rsidRPr="005B5394">
        <w:rPr>
          <w:rFonts w:cstheme="minorHAnsi"/>
          <w:sz w:val="24"/>
          <w:szCs w:val="24"/>
        </w:rPr>
        <w:t xml:space="preserve"> </w:t>
      </w:r>
      <w:proofErr w:type="spellStart"/>
      <w:r w:rsidRPr="005B5394">
        <w:rPr>
          <w:rFonts w:cstheme="minorHAnsi"/>
          <w:sz w:val="24"/>
          <w:szCs w:val="24"/>
        </w:rPr>
        <w:t>the</w:t>
      </w:r>
      <w:proofErr w:type="spellEnd"/>
      <w:r w:rsidRPr="005B5394">
        <w:rPr>
          <w:rFonts w:cstheme="minorHAnsi"/>
          <w:sz w:val="24"/>
          <w:szCs w:val="24"/>
        </w:rPr>
        <w:t xml:space="preserve"> service </w:t>
      </w:r>
      <w:proofErr w:type="spellStart"/>
      <w:r w:rsidRPr="005B5394">
        <w:rPr>
          <w:rFonts w:cstheme="minorHAnsi"/>
          <w:sz w:val="24"/>
          <w:szCs w:val="24"/>
        </w:rPr>
        <w:t>provider</w:t>
      </w:r>
      <w:proofErr w:type="spellEnd"/>
      <w:r w:rsidR="00105214">
        <w:rPr>
          <w:rFonts w:cstheme="minorHAnsi"/>
          <w:sz w:val="24"/>
          <w:szCs w:val="24"/>
        </w:rPr>
        <w:t>,</w:t>
      </w:r>
    </w:p>
    <w:p w14:paraId="5FDC87FC" w14:textId="402D504C" w:rsidR="00105214" w:rsidRDefault="00105214" w:rsidP="005B5394">
      <w:pPr>
        <w:autoSpaceDE w:val="0"/>
        <w:autoSpaceDN w:val="0"/>
        <w:adjustRightInd w:val="0"/>
        <w:ind w:left="284"/>
        <w:contextualSpacing/>
        <w:jc w:val="both"/>
        <w:rPr>
          <w:rFonts w:cstheme="minorHAnsi"/>
          <w:sz w:val="24"/>
          <w:szCs w:val="24"/>
        </w:rPr>
      </w:pPr>
      <w:r>
        <w:rPr>
          <w:rFonts w:cstheme="minorHAnsi"/>
          <w:sz w:val="24"/>
          <w:szCs w:val="24"/>
        </w:rPr>
        <w:t>- Film must be suitable to show on cinema screenings,</w:t>
      </w:r>
    </w:p>
    <w:p w14:paraId="3390786E" w14:textId="73DCF338" w:rsidR="005B5394" w:rsidRPr="005B5394" w:rsidRDefault="00105214" w:rsidP="005B5394">
      <w:pPr>
        <w:autoSpaceDE w:val="0"/>
        <w:autoSpaceDN w:val="0"/>
        <w:adjustRightInd w:val="0"/>
        <w:ind w:left="284"/>
        <w:contextualSpacing/>
        <w:jc w:val="both"/>
        <w:rPr>
          <w:rFonts w:cstheme="minorHAnsi"/>
          <w:sz w:val="24"/>
          <w:szCs w:val="24"/>
        </w:rPr>
      </w:pPr>
      <w:r>
        <w:rPr>
          <w:rFonts w:cstheme="minorHAnsi"/>
          <w:sz w:val="24"/>
          <w:szCs w:val="24"/>
        </w:rPr>
        <w:t xml:space="preserve">- </w:t>
      </w:r>
      <w:r w:rsidR="005B5394" w:rsidRPr="005B5394">
        <w:rPr>
          <w:rFonts w:cstheme="minorHAnsi"/>
          <w:sz w:val="24"/>
          <w:szCs w:val="24"/>
        </w:rPr>
        <w:t>The full and integrated film will be suitable for the publication on all professional mediums including cinemas and, on the internet, and different social media platforms (Instagram, Twitter, YouTube, Facebook, etc.)</w:t>
      </w:r>
      <w:r>
        <w:rPr>
          <w:rFonts w:cstheme="minorHAnsi"/>
          <w:sz w:val="24"/>
          <w:szCs w:val="24"/>
        </w:rPr>
        <w:t>,</w:t>
      </w:r>
    </w:p>
    <w:p w14:paraId="4868E63B" w14:textId="77777777" w:rsidR="005B5394" w:rsidRPr="005B5394" w:rsidRDefault="005B5394" w:rsidP="005B5394">
      <w:pPr>
        <w:autoSpaceDE w:val="0"/>
        <w:autoSpaceDN w:val="0"/>
        <w:adjustRightInd w:val="0"/>
        <w:ind w:left="284"/>
        <w:contextualSpacing/>
        <w:jc w:val="both"/>
        <w:rPr>
          <w:rFonts w:cstheme="minorHAnsi"/>
          <w:sz w:val="24"/>
          <w:szCs w:val="24"/>
        </w:rPr>
      </w:pPr>
      <w:r w:rsidRPr="005B5394">
        <w:rPr>
          <w:rFonts w:cstheme="minorHAnsi"/>
          <w:sz w:val="24"/>
          <w:szCs w:val="24"/>
        </w:rPr>
        <w:t>-Shooting must be executed in a professional manner. It is necessary to have assistants and a director in the shootings, prompter and prompter operators should be provided when needed,</w:t>
      </w:r>
    </w:p>
    <w:p w14:paraId="7B555034" w14:textId="030AFC85" w:rsidR="005B5394" w:rsidRPr="005B5394" w:rsidRDefault="00857A51" w:rsidP="005B5394">
      <w:pPr>
        <w:autoSpaceDE w:val="0"/>
        <w:autoSpaceDN w:val="0"/>
        <w:adjustRightInd w:val="0"/>
        <w:ind w:left="284"/>
        <w:contextualSpacing/>
        <w:jc w:val="both"/>
        <w:rPr>
          <w:rFonts w:cstheme="minorHAnsi"/>
          <w:sz w:val="24"/>
          <w:szCs w:val="24"/>
        </w:rPr>
      </w:pPr>
      <w:r>
        <w:rPr>
          <w:rFonts w:cstheme="minorHAnsi"/>
          <w:sz w:val="24"/>
          <w:szCs w:val="24"/>
        </w:rPr>
        <w:lastRenderedPageBreak/>
        <w:t xml:space="preserve">- </w:t>
      </w:r>
      <w:r w:rsidR="005B5394" w:rsidRPr="005B5394">
        <w:rPr>
          <w:rFonts w:cstheme="minorHAnsi"/>
          <w:sz w:val="24"/>
          <w:szCs w:val="24"/>
        </w:rPr>
        <w:t xml:space="preserve">All actors and actresses and dubbing artists must have a proven career in cinema or TV. </w:t>
      </w:r>
    </w:p>
    <w:p w14:paraId="12F2D4E1" w14:textId="77777777" w:rsidR="005B5394" w:rsidRPr="005B5394" w:rsidRDefault="005B5394" w:rsidP="005B5394">
      <w:pPr>
        <w:autoSpaceDE w:val="0"/>
        <w:autoSpaceDN w:val="0"/>
        <w:adjustRightInd w:val="0"/>
        <w:ind w:left="284"/>
        <w:contextualSpacing/>
        <w:jc w:val="both"/>
        <w:rPr>
          <w:rFonts w:cstheme="minorHAnsi"/>
          <w:sz w:val="24"/>
          <w:szCs w:val="24"/>
        </w:rPr>
      </w:pPr>
      <w:r w:rsidRPr="005B5394">
        <w:rPr>
          <w:rFonts w:cstheme="minorHAnsi"/>
          <w:sz w:val="24"/>
          <w:szCs w:val="24"/>
        </w:rPr>
        <w:t xml:space="preserve">Shootings will be performed indoors (film studio) and outdoors, (shooting platforms including filming activities of the project, daily activities in courts and mediation centres, shootings with professional actors) </w:t>
      </w:r>
    </w:p>
    <w:p w14:paraId="08DD6421" w14:textId="77777777" w:rsidR="005B5394" w:rsidRPr="005B5394" w:rsidRDefault="005B5394" w:rsidP="005B5394">
      <w:pPr>
        <w:autoSpaceDE w:val="0"/>
        <w:autoSpaceDN w:val="0"/>
        <w:adjustRightInd w:val="0"/>
        <w:ind w:left="284"/>
        <w:contextualSpacing/>
        <w:jc w:val="both"/>
        <w:rPr>
          <w:rFonts w:cstheme="minorHAnsi"/>
          <w:sz w:val="24"/>
          <w:szCs w:val="24"/>
        </w:rPr>
      </w:pPr>
      <w:r w:rsidRPr="005B5394">
        <w:rPr>
          <w:rFonts w:cstheme="minorHAnsi"/>
          <w:sz w:val="24"/>
          <w:szCs w:val="24"/>
        </w:rPr>
        <w:t>-Studio and outdoor shootings must be organised by the service provider. Project team will only provide assistance for the necessary legal actions to shoot inside of the public buildings, all necessary applications and permits must be obtained by the service provider for all outdoor filming.</w:t>
      </w:r>
    </w:p>
    <w:p w14:paraId="3056F5CB" w14:textId="0787D07B" w:rsidR="005B5394" w:rsidRPr="005B5394" w:rsidRDefault="005B5394" w:rsidP="005B5394">
      <w:pPr>
        <w:autoSpaceDE w:val="0"/>
        <w:autoSpaceDN w:val="0"/>
        <w:adjustRightInd w:val="0"/>
        <w:ind w:left="284"/>
        <w:contextualSpacing/>
        <w:jc w:val="both"/>
        <w:rPr>
          <w:rFonts w:cstheme="minorHAnsi"/>
          <w:sz w:val="24"/>
          <w:szCs w:val="24"/>
        </w:rPr>
      </w:pPr>
      <w:r w:rsidRPr="005B5394">
        <w:rPr>
          <w:rFonts w:cstheme="minorHAnsi"/>
          <w:sz w:val="24"/>
          <w:szCs w:val="24"/>
        </w:rPr>
        <w:t xml:space="preserve">-It is expected that the text, presentation and visuals requested and provided during the processing of the Greenbox video footage will be placed in the background, montage, audio mixing, colour editing and the final video in 4K quality (QFHD i38406 x 2160) and screen ratio adaptable to cinema screenings, 16:9 and all internet mediums. </w:t>
      </w:r>
    </w:p>
    <w:p w14:paraId="4DA01B2D" w14:textId="1320423E" w:rsidR="00B96ED9" w:rsidRPr="00AC4C79" w:rsidRDefault="005B5394" w:rsidP="005B5394">
      <w:pPr>
        <w:autoSpaceDE w:val="0"/>
        <w:autoSpaceDN w:val="0"/>
        <w:adjustRightInd w:val="0"/>
        <w:ind w:left="284"/>
        <w:contextualSpacing/>
        <w:jc w:val="both"/>
        <w:rPr>
          <w:rFonts w:cstheme="minorHAnsi"/>
          <w:sz w:val="24"/>
          <w:szCs w:val="24"/>
        </w:rPr>
      </w:pPr>
      <w:r w:rsidRPr="005B5394">
        <w:rPr>
          <w:rFonts w:cstheme="minorHAnsi"/>
          <w:sz w:val="24"/>
          <w:szCs w:val="24"/>
        </w:rPr>
        <w:t>-All actors and actresses, including both playing and dubbing phases, must be professionals with proven careers.</w:t>
      </w:r>
    </w:p>
    <w:p w14:paraId="123F7C3F" w14:textId="77777777" w:rsidR="00B96ED9" w:rsidRPr="00857A51" w:rsidRDefault="00B96ED9">
      <w:pPr>
        <w:pStyle w:val="ListParagraph"/>
        <w:numPr>
          <w:ilvl w:val="0"/>
          <w:numId w:val="2"/>
        </w:numPr>
        <w:autoSpaceDE w:val="0"/>
        <w:autoSpaceDN w:val="0"/>
        <w:adjustRightInd w:val="0"/>
        <w:spacing w:after="0" w:line="240" w:lineRule="auto"/>
        <w:ind w:left="644"/>
        <w:jc w:val="both"/>
        <w:rPr>
          <w:rFonts w:cstheme="minorHAnsi"/>
          <w:b/>
          <w:bCs/>
          <w:sz w:val="24"/>
          <w:szCs w:val="24"/>
        </w:rPr>
      </w:pPr>
      <w:r w:rsidRPr="00857A51">
        <w:rPr>
          <w:rFonts w:cstheme="minorHAnsi"/>
          <w:b/>
          <w:bCs/>
          <w:sz w:val="24"/>
          <w:szCs w:val="24"/>
        </w:rPr>
        <w:t>Editing and post-production</w:t>
      </w:r>
    </w:p>
    <w:p w14:paraId="4956C5A1" w14:textId="77777777" w:rsidR="005B5394" w:rsidRPr="006968FE" w:rsidRDefault="005B5394" w:rsidP="005B5394">
      <w:pPr>
        <w:autoSpaceDE w:val="0"/>
        <w:autoSpaceDN w:val="0"/>
        <w:adjustRightInd w:val="0"/>
        <w:ind w:left="720"/>
        <w:jc w:val="both"/>
        <w:rPr>
          <w:rFonts w:cstheme="minorHAnsi"/>
          <w:sz w:val="24"/>
          <w:szCs w:val="24"/>
        </w:rPr>
      </w:pPr>
      <w:bookmarkStart w:id="3" w:name="_Hlk158301346"/>
      <w:r w:rsidRPr="006968FE">
        <w:rPr>
          <w:rFonts w:cstheme="minorHAnsi"/>
          <w:sz w:val="24"/>
          <w:szCs w:val="24"/>
        </w:rPr>
        <w:t xml:space="preserve">-At the post-production process some informative elements will be added to the film during the narration. These elements could be typographic, video-graphic, animated illustrations and/or infographics. </w:t>
      </w:r>
    </w:p>
    <w:p w14:paraId="20E87F0B"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 xml:space="preserve">-The technical elements must be convenient for the up-to-date filming and video-graphic tendencies. </w:t>
      </w:r>
    </w:p>
    <w:bookmarkEnd w:id="3"/>
    <w:p w14:paraId="5E4CBEC8" w14:textId="77777777" w:rsidR="005B5394" w:rsidRPr="00857A51" w:rsidRDefault="005B5394" w:rsidP="006968FE">
      <w:pPr>
        <w:autoSpaceDE w:val="0"/>
        <w:autoSpaceDN w:val="0"/>
        <w:adjustRightInd w:val="0"/>
        <w:ind w:left="720"/>
        <w:jc w:val="both"/>
        <w:rPr>
          <w:rFonts w:cstheme="minorHAnsi"/>
          <w:b/>
          <w:bCs/>
          <w:sz w:val="24"/>
          <w:szCs w:val="24"/>
        </w:rPr>
      </w:pPr>
    </w:p>
    <w:p w14:paraId="4D2843A6" w14:textId="3250BC18" w:rsidR="00B96ED9" w:rsidRPr="00857A51" w:rsidRDefault="00B96ED9" w:rsidP="005B5394">
      <w:pPr>
        <w:pStyle w:val="ListParagraph"/>
        <w:numPr>
          <w:ilvl w:val="0"/>
          <w:numId w:val="2"/>
        </w:numPr>
        <w:autoSpaceDE w:val="0"/>
        <w:autoSpaceDN w:val="0"/>
        <w:adjustRightInd w:val="0"/>
        <w:spacing w:after="0" w:line="240" w:lineRule="auto"/>
        <w:ind w:left="644"/>
        <w:jc w:val="both"/>
        <w:rPr>
          <w:rFonts w:cstheme="minorHAnsi"/>
          <w:b/>
          <w:bCs/>
          <w:sz w:val="24"/>
          <w:szCs w:val="24"/>
        </w:rPr>
      </w:pPr>
      <w:r w:rsidRPr="00857A51">
        <w:rPr>
          <w:rFonts w:cstheme="minorHAnsi"/>
          <w:b/>
          <w:bCs/>
          <w:sz w:val="24"/>
          <w:szCs w:val="24"/>
        </w:rPr>
        <w:t>Technical specifications</w:t>
      </w:r>
    </w:p>
    <w:p w14:paraId="4D006C55" w14:textId="0B52AB4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 xml:space="preserve">-The language of the video </w:t>
      </w:r>
      <w:proofErr w:type="spellStart"/>
      <w:r w:rsidRPr="006968FE">
        <w:rPr>
          <w:rFonts w:cstheme="minorHAnsi"/>
          <w:sz w:val="24"/>
          <w:szCs w:val="24"/>
        </w:rPr>
        <w:t>and</w:t>
      </w:r>
      <w:proofErr w:type="spellEnd"/>
      <w:r w:rsidRPr="006968FE">
        <w:rPr>
          <w:rFonts w:cstheme="minorHAnsi"/>
          <w:sz w:val="24"/>
          <w:szCs w:val="24"/>
        </w:rPr>
        <w:t xml:space="preserve"> </w:t>
      </w:r>
      <w:proofErr w:type="spellStart"/>
      <w:r w:rsidRPr="006968FE">
        <w:rPr>
          <w:rFonts w:cstheme="minorHAnsi"/>
          <w:sz w:val="24"/>
          <w:szCs w:val="24"/>
        </w:rPr>
        <w:t>the</w:t>
      </w:r>
      <w:proofErr w:type="spellEnd"/>
      <w:r w:rsidRPr="006968FE">
        <w:rPr>
          <w:rFonts w:cstheme="minorHAnsi"/>
          <w:sz w:val="24"/>
          <w:szCs w:val="24"/>
        </w:rPr>
        <w:t xml:space="preserve"> </w:t>
      </w:r>
      <w:proofErr w:type="spellStart"/>
      <w:r w:rsidRPr="006968FE">
        <w:rPr>
          <w:rFonts w:cstheme="minorHAnsi"/>
          <w:sz w:val="24"/>
          <w:szCs w:val="24"/>
        </w:rPr>
        <w:t>other</w:t>
      </w:r>
      <w:proofErr w:type="spellEnd"/>
      <w:r w:rsidRPr="006968FE">
        <w:rPr>
          <w:rFonts w:cstheme="minorHAnsi"/>
          <w:sz w:val="24"/>
          <w:szCs w:val="24"/>
        </w:rPr>
        <w:t xml:space="preserve"> </w:t>
      </w:r>
      <w:proofErr w:type="spellStart"/>
      <w:r w:rsidRPr="006968FE">
        <w:rPr>
          <w:rFonts w:cstheme="minorHAnsi"/>
          <w:sz w:val="24"/>
          <w:szCs w:val="24"/>
        </w:rPr>
        <w:t>materials</w:t>
      </w:r>
      <w:proofErr w:type="spellEnd"/>
      <w:r w:rsidRPr="006968FE">
        <w:rPr>
          <w:rFonts w:cstheme="minorHAnsi"/>
          <w:sz w:val="24"/>
          <w:szCs w:val="24"/>
        </w:rPr>
        <w:t xml:space="preserve"> </w:t>
      </w:r>
      <w:proofErr w:type="spellStart"/>
      <w:r w:rsidRPr="006968FE">
        <w:rPr>
          <w:rFonts w:cstheme="minorHAnsi"/>
          <w:sz w:val="24"/>
          <w:szCs w:val="24"/>
        </w:rPr>
        <w:t>will</w:t>
      </w:r>
      <w:proofErr w:type="spellEnd"/>
      <w:r w:rsidRPr="006968FE">
        <w:rPr>
          <w:rFonts w:cstheme="minorHAnsi"/>
          <w:sz w:val="24"/>
          <w:szCs w:val="24"/>
        </w:rPr>
        <w:t xml:space="preserve"> be </w:t>
      </w:r>
      <w:proofErr w:type="spellStart"/>
      <w:r w:rsidRPr="006968FE">
        <w:rPr>
          <w:rFonts w:cstheme="minorHAnsi"/>
          <w:sz w:val="24"/>
          <w:szCs w:val="24"/>
        </w:rPr>
        <w:t>Turkish</w:t>
      </w:r>
      <w:proofErr w:type="spellEnd"/>
      <w:r w:rsidRPr="006968FE">
        <w:rPr>
          <w:rFonts w:cstheme="minorHAnsi"/>
          <w:sz w:val="24"/>
          <w:szCs w:val="24"/>
        </w:rPr>
        <w:t xml:space="preserve">. </w:t>
      </w:r>
    </w:p>
    <w:p w14:paraId="2448CCA7"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-The selected consultant company/service provider will undertake all pre- and post-production activities including subtitles and final mastering.</w:t>
      </w:r>
    </w:p>
    <w:p w14:paraId="17DFD8FE"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-The video must be delivered in MOV, MP4 and AVI formats.</w:t>
      </w:r>
    </w:p>
    <w:p w14:paraId="01945634"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-The video requires 4K quality (QFHD i38406 x 2160) and screen ratio adaptable to cinema screenings, 16:9 and all internet mediums.</w:t>
      </w:r>
    </w:p>
    <w:p w14:paraId="32BBB8C5"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 xml:space="preserve">-All the scenes of the movie will either be filmed by the service provider in 4K quality with professional actors and actresses and professional shooting teams or will be obtained by the service provider through legally binding procedures. All legal responsibility of the copyrights and originality of all scenes and the scenario belongs to the service provider. </w:t>
      </w:r>
    </w:p>
    <w:p w14:paraId="66AC3A07"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lastRenderedPageBreak/>
        <w:t xml:space="preserve">-In accordance with the scenario, the Service Provider shall make aerial shootings if necessary; aerial shootings shall be made with aerial shooting vehicles such as helicopter, drone, flycam, aircam, helicam, etc. </w:t>
      </w:r>
    </w:p>
    <w:p w14:paraId="783B096D"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-Service Provider shall use shooting equipment such as jimmy jip, steadicam, slyder, time lapse etc. when deemed necessary to increase the image quality during the shootings.</w:t>
      </w:r>
    </w:p>
    <w:p w14:paraId="0BE58BE5"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-Service Provider shall ensure that the video clips are in International Broadcasting Standards (EBU) and coded with the common video code in the broadcast formats maintained by the televisions in order to be shown on television channels in order to be used in all kinds of promotions or publications at home and abroad.</w:t>
      </w:r>
    </w:p>
    <w:p w14:paraId="003475E2"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-The video might require 2D animations, illustrations/drawing, infographics, video-graphics, typographic elements if the script demands.</w:t>
      </w:r>
    </w:p>
    <w:p w14:paraId="779B2096" w14:textId="77777777"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-All the design files must be submitted in vectoral formats (with the working files), PDF, and other formats according to needs of the work (PNG, JPG, TIFF etc.).</w:t>
      </w:r>
    </w:p>
    <w:p w14:paraId="1A0D133C" w14:textId="15CFEC92" w:rsidR="005B5394" w:rsidRPr="006968FE" w:rsidRDefault="005B5394" w:rsidP="005B5394">
      <w:pPr>
        <w:autoSpaceDE w:val="0"/>
        <w:autoSpaceDN w:val="0"/>
        <w:adjustRightInd w:val="0"/>
        <w:ind w:left="720"/>
        <w:jc w:val="both"/>
        <w:rPr>
          <w:rFonts w:cstheme="minorHAnsi"/>
          <w:sz w:val="24"/>
          <w:szCs w:val="24"/>
        </w:rPr>
      </w:pPr>
      <w:r w:rsidRPr="006968FE">
        <w:rPr>
          <w:rFonts w:cstheme="minorHAnsi"/>
          <w:sz w:val="24"/>
          <w:szCs w:val="24"/>
        </w:rPr>
        <w:t>-Design files must be submitted ready for print and allowing to work on later on.</w:t>
      </w:r>
    </w:p>
    <w:p w14:paraId="7366DD24" w14:textId="77777777" w:rsidR="005B5394" w:rsidRPr="00AC4C79" w:rsidRDefault="005B5394" w:rsidP="00AC4C79">
      <w:pPr>
        <w:autoSpaceDE w:val="0"/>
        <w:autoSpaceDN w:val="0"/>
        <w:adjustRightInd w:val="0"/>
        <w:ind w:firstLine="284"/>
        <w:contextualSpacing/>
        <w:jc w:val="both"/>
        <w:rPr>
          <w:rFonts w:cstheme="minorHAnsi"/>
          <w:sz w:val="24"/>
          <w:szCs w:val="24"/>
        </w:rPr>
      </w:pPr>
    </w:p>
    <w:p w14:paraId="6175D9AB" w14:textId="77777777" w:rsidR="00B96ED9" w:rsidRPr="00857A51" w:rsidRDefault="00B96ED9">
      <w:pPr>
        <w:pStyle w:val="ListParagraph"/>
        <w:numPr>
          <w:ilvl w:val="0"/>
          <w:numId w:val="2"/>
        </w:numPr>
        <w:autoSpaceDE w:val="0"/>
        <w:autoSpaceDN w:val="0"/>
        <w:adjustRightInd w:val="0"/>
        <w:spacing w:after="0" w:line="240" w:lineRule="auto"/>
        <w:ind w:left="644"/>
        <w:jc w:val="both"/>
        <w:rPr>
          <w:rFonts w:cstheme="minorHAnsi"/>
          <w:b/>
          <w:bCs/>
          <w:sz w:val="24"/>
          <w:szCs w:val="24"/>
        </w:rPr>
      </w:pPr>
      <w:r w:rsidRPr="00857A51">
        <w:rPr>
          <w:rFonts w:cstheme="minorHAnsi"/>
          <w:b/>
          <w:bCs/>
          <w:sz w:val="24"/>
          <w:szCs w:val="24"/>
        </w:rPr>
        <w:t>Visibility rules</w:t>
      </w:r>
    </w:p>
    <w:p w14:paraId="4570DC04" w14:textId="42D74695" w:rsidR="009B532A" w:rsidRPr="00857A51" w:rsidRDefault="009B532A" w:rsidP="009B532A">
      <w:pPr>
        <w:autoSpaceDE w:val="0"/>
        <w:autoSpaceDN w:val="0"/>
        <w:adjustRightInd w:val="0"/>
        <w:ind w:left="284"/>
        <w:contextualSpacing/>
        <w:jc w:val="both"/>
        <w:rPr>
          <w:rFonts w:cstheme="minorHAnsi"/>
          <w:sz w:val="24"/>
          <w:szCs w:val="24"/>
        </w:rPr>
      </w:pPr>
      <w:r w:rsidRPr="00857A51">
        <w:rPr>
          <w:rFonts w:cstheme="minorHAnsi"/>
          <w:sz w:val="24"/>
          <w:szCs w:val="24"/>
        </w:rPr>
        <w:t xml:space="preserve">-The communication materials that will be produced under this assignment/contract must be in line with both visibility rules for external actions of Council of Europe in general and the Project of “Promoting Alternative Dispute Resolution (ADR) in Turkey” in specific. </w:t>
      </w:r>
    </w:p>
    <w:p w14:paraId="548EDCED" w14:textId="24090B2B" w:rsidR="009B532A" w:rsidRPr="00857A51" w:rsidRDefault="009B532A" w:rsidP="009B532A">
      <w:pPr>
        <w:autoSpaceDE w:val="0"/>
        <w:autoSpaceDN w:val="0"/>
        <w:adjustRightInd w:val="0"/>
        <w:ind w:left="284"/>
        <w:contextualSpacing/>
        <w:jc w:val="both"/>
        <w:rPr>
          <w:rFonts w:cstheme="minorHAnsi"/>
          <w:sz w:val="24"/>
          <w:szCs w:val="24"/>
        </w:rPr>
      </w:pPr>
      <w:r w:rsidRPr="00857A51">
        <w:rPr>
          <w:rFonts w:cstheme="minorHAnsi"/>
          <w:sz w:val="24"/>
          <w:szCs w:val="24"/>
        </w:rPr>
        <w:t xml:space="preserve">-Visibility Rules guidelines will be provided by the project team to the consultant company/service provider. </w:t>
      </w:r>
    </w:p>
    <w:p w14:paraId="7F9EBC90" w14:textId="57BBA3FC" w:rsidR="00B96ED9" w:rsidRPr="00857A51" w:rsidRDefault="00B96ED9" w:rsidP="009B532A">
      <w:pPr>
        <w:pStyle w:val="ListParagraph"/>
        <w:numPr>
          <w:ilvl w:val="0"/>
          <w:numId w:val="2"/>
        </w:numPr>
        <w:autoSpaceDE w:val="0"/>
        <w:autoSpaceDN w:val="0"/>
        <w:adjustRightInd w:val="0"/>
        <w:spacing w:after="0" w:line="240" w:lineRule="auto"/>
        <w:ind w:left="644"/>
        <w:jc w:val="both"/>
        <w:rPr>
          <w:rFonts w:cstheme="minorHAnsi"/>
          <w:b/>
          <w:bCs/>
          <w:sz w:val="24"/>
          <w:szCs w:val="24"/>
        </w:rPr>
      </w:pPr>
      <w:r w:rsidRPr="00857A51">
        <w:rPr>
          <w:rFonts w:cstheme="minorHAnsi"/>
          <w:b/>
          <w:bCs/>
          <w:sz w:val="24"/>
          <w:szCs w:val="24"/>
        </w:rPr>
        <w:t>Copyright and licences</w:t>
      </w:r>
    </w:p>
    <w:p w14:paraId="07B4DFF5" w14:textId="51CC6203" w:rsidR="00B96ED9" w:rsidRPr="00857A51" w:rsidRDefault="009B532A" w:rsidP="00AC4C79">
      <w:pPr>
        <w:autoSpaceDE w:val="0"/>
        <w:autoSpaceDN w:val="0"/>
        <w:adjustRightInd w:val="0"/>
        <w:ind w:left="284"/>
        <w:contextualSpacing/>
        <w:jc w:val="both"/>
        <w:rPr>
          <w:rFonts w:cstheme="minorHAnsi"/>
          <w:sz w:val="24"/>
          <w:szCs w:val="24"/>
        </w:rPr>
      </w:pPr>
      <w:r w:rsidRPr="00857A51">
        <w:rPr>
          <w:rFonts w:cstheme="minorHAnsi"/>
          <w:sz w:val="24"/>
          <w:szCs w:val="24"/>
        </w:rPr>
        <w:t>-</w:t>
      </w:r>
      <w:r w:rsidR="00B96ED9" w:rsidRPr="00857A51">
        <w:rPr>
          <w:rFonts w:cstheme="minorHAnsi"/>
          <w:sz w:val="24"/>
          <w:szCs w:val="24"/>
        </w:rPr>
        <w:t xml:space="preserve">The music, illustrations and drawings to be used in the video shall be free of copyright infringements, might be original and new or selected from copyrighted catalogues on producer’s expense. In both cases, the copyright will belong to the Project and the Council of Europe. </w:t>
      </w:r>
    </w:p>
    <w:p w14:paraId="41006AA2" w14:textId="28D8E655" w:rsidR="00B96ED9" w:rsidRPr="00857A51" w:rsidRDefault="009B532A" w:rsidP="00AC4C79">
      <w:pPr>
        <w:autoSpaceDE w:val="0"/>
        <w:autoSpaceDN w:val="0"/>
        <w:adjustRightInd w:val="0"/>
        <w:ind w:left="284"/>
        <w:contextualSpacing/>
        <w:jc w:val="both"/>
        <w:rPr>
          <w:rFonts w:cstheme="minorHAnsi"/>
          <w:sz w:val="24"/>
          <w:szCs w:val="24"/>
        </w:rPr>
      </w:pPr>
      <w:r w:rsidRPr="00857A51">
        <w:rPr>
          <w:rFonts w:cstheme="minorHAnsi"/>
          <w:sz w:val="24"/>
          <w:szCs w:val="24"/>
        </w:rPr>
        <w:t>-</w:t>
      </w:r>
      <w:r w:rsidR="00B96ED9" w:rsidRPr="00857A51">
        <w:rPr>
          <w:rFonts w:cstheme="minorHAnsi"/>
          <w:sz w:val="24"/>
          <w:szCs w:val="24"/>
        </w:rPr>
        <w:t xml:space="preserve">The Council of Europe will be granted the right to make copies. The original footage will be shared and the Council of Europe will be given permission to adapt, use and share these materials. </w:t>
      </w:r>
    </w:p>
    <w:p w14:paraId="56BA3518" w14:textId="77777777" w:rsidR="00B96ED9" w:rsidRPr="00857A51" w:rsidRDefault="00B96ED9">
      <w:pPr>
        <w:pStyle w:val="ListParagraph"/>
        <w:numPr>
          <w:ilvl w:val="0"/>
          <w:numId w:val="2"/>
        </w:numPr>
        <w:autoSpaceDE w:val="0"/>
        <w:autoSpaceDN w:val="0"/>
        <w:adjustRightInd w:val="0"/>
        <w:spacing w:after="0" w:line="240" w:lineRule="auto"/>
        <w:ind w:left="644"/>
        <w:jc w:val="both"/>
        <w:rPr>
          <w:rFonts w:cstheme="minorHAnsi"/>
          <w:b/>
          <w:sz w:val="24"/>
          <w:szCs w:val="24"/>
        </w:rPr>
      </w:pPr>
      <w:r w:rsidRPr="00857A51">
        <w:rPr>
          <w:rFonts w:cstheme="minorHAnsi"/>
          <w:b/>
          <w:sz w:val="24"/>
          <w:szCs w:val="24"/>
        </w:rPr>
        <w:t>Other items</w:t>
      </w:r>
    </w:p>
    <w:p w14:paraId="17710C36" w14:textId="09FE449F" w:rsidR="006E74B8" w:rsidRPr="00857A51" w:rsidRDefault="009B532A" w:rsidP="00AC4C79">
      <w:pPr>
        <w:ind w:left="284"/>
        <w:contextualSpacing/>
        <w:jc w:val="both"/>
        <w:rPr>
          <w:rFonts w:cstheme="minorHAnsi"/>
          <w:sz w:val="24"/>
          <w:szCs w:val="24"/>
        </w:rPr>
      </w:pPr>
      <w:r w:rsidRPr="00857A51">
        <w:rPr>
          <w:rFonts w:cstheme="minorHAnsi"/>
          <w:sz w:val="24"/>
          <w:szCs w:val="24"/>
        </w:rPr>
        <w:t>-</w:t>
      </w:r>
      <w:r w:rsidR="00B96ED9" w:rsidRPr="00857A51">
        <w:rPr>
          <w:rFonts w:cstheme="minorHAnsi"/>
          <w:sz w:val="24"/>
          <w:szCs w:val="24"/>
        </w:rPr>
        <w:t>In case of adding sign language to the video, the related budget item must be added into budget.</w:t>
      </w:r>
    </w:p>
    <w:p w14:paraId="4093B582" w14:textId="7D817118" w:rsidR="00B96ED9" w:rsidRPr="00857A51" w:rsidRDefault="009B532A" w:rsidP="00AC4C79">
      <w:pPr>
        <w:autoSpaceDE w:val="0"/>
        <w:autoSpaceDN w:val="0"/>
        <w:adjustRightInd w:val="0"/>
        <w:spacing w:after="0" w:line="240" w:lineRule="auto"/>
        <w:ind w:left="284"/>
        <w:jc w:val="both"/>
        <w:rPr>
          <w:rFonts w:cstheme="minorHAnsi"/>
          <w:sz w:val="24"/>
          <w:szCs w:val="24"/>
        </w:rPr>
      </w:pPr>
      <w:r w:rsidRPr="00857A51">
        <w:rPr>
          <w:rFonts w:cstheme="minorHAnsi"/>
          <w:bCs/>
          <w:sz w:val="24"/>
          <w:szCs w:val="24"/>
        </w:rPr>
        <w:lastRenderedPageBreak/>
        <w:t>-</w:t>
      </w:r>
      <w:proofErr w:type="spellStart"/>
      <w:r w:rsidR="006E74B8" w:rsidRPr="00857A51">
        <w:rPr>
          <w:rFonts w:cstheme="minorHAnsi"/>
          <w:bCs/>
          <w:sz w:val="24"/>
          <w:szCs w:val="24"/>
        </w:rPr>
        <w:t>Copies</w:t>
      </w:r>
      <w:proofErr w:type="spellEnd"/>
      <w:r w:rsidR="006E74B8" w:rsidRPr="00857A51">
        <w:rPr>
          <w:rFonts w:cstheme="minorHAnsi"/>
          <w:bCs/>
          <w:sz w:val="24"/>
          <w:szCs w:val="24"/>
        </w:rPr>
        <w:t xml:space="preserve"> of </w:t>
      </w:r>
      <w:proofErr w:type="spellStart"/>
      <w:r w:rsidR="006E74B8" w:rsidRPr="00857A51">
        <w:rPr>
          <w:rFonts w:cstheme="minorHAnsi"/>
          <w:bCs/>
          <w:sz w:val="24"/>
          <w:szCs w:val="24"/>
        </w:rPr>
        <w:t>the</w:t>
      </w:r>
      <w:proofErr w:type="spellEnd"/>
      <w:r w:rsidR="006E74B8" w:rsidRPr="00857A51">
        <w:rPr>
          <w:rFonts w:cstheme="minorHAnsi"/>
          <w:bCs/>
          <w:sz w:val="24"/>
          <w:szCs w:val="24"/>
        </w:rPr>
        <w:t xml:space="preserve"> video </w:t>
      </w:r>
      <w:proofErr w:type="spellStart"/>
      <w:r w:rsidR="006E74B8" w:rsidRPr="00857A51">
        <w:rPr>
          <w:rFonts w:cstheme="minorHAnsi"/>
          <w:bCs/>
          <w:sz w:val="24"/>
          <w:szCs w:val="24"/>
        </w:rPr>
        <w:t>will</w:t>
      </w:r>
      <w:proofErr w:type="spellEnd"/>
      <w:r w:rsidR="006E74B8" w:rsidRPr="00857A51">
        <w:rPr>
          <w:rFonts w:cstheme="minorHAnsi"/>
          <w:bCs/>
          <w:sz w:val="24"/>
          <w:szCs w:val="24"/>
        </w:rPr>
        <w:t xml:space="preserve"> be </w:t>
      </w:r>
      <w:proofErr w:type="spellStart"/>
      <w:r w:rsidR="006E74B8" w:rsidRPr="00857A51">
        <w:rPr>
          <w:rFonts w:cstheme="minorHAnsi"/>
          <w:bCs/>
          <w:sz w:val="24"/>
          <w:szCs w:val="24"/>
        </w:rPr>
        <w:t>delivered</w:t>
      </w:r>
      <w:proofErr w:type="spellEnd"/>
      <w:r w:rsidR="006E74B8" w:rsidRPr="00857A51">
        <w:rPr>
          <w:rFonts w:cstheme="minorHAnsi"/>
          <w:bCs/>
          <w:sz w:val="24"/>
          <w:szCs w:val="24"/>
        </w:rPr>
        <w:t xml:space="preserve"> </w:t>
      </w:r>
      <w:proofErr w:type="spellStart"/>
      <w:r w:rsidR="006E74B8" w:rsidRPr="00857A51">
        <w:rPr>
          <w:rFonts w:cstheme="minorHAnsi"/>
          <w:bCs/>
          <w:sz w:val="24"/>
          <w:szCs w:val="24"/>
        </w:rPr>
        <w:t>to</w:t>
      </w:r>
      <w:proofErr w:type="spellEnd"/>
      <w:r w:rsidR="006E74B8" w:rsidRPr="00857A51">
        <w:rPr>
          <w:rFonts w:cstheme="minorHAnsi"/>
          <w:bCs/>
          <w:sz w:val="24"/>
          <w:szCs w:val="24"/>
        </w:rPr>
        <w:t xml:space="preserve"> the Council of Europe Ankara Programme office on separate USB discs and sent as online.</w:t>
      </w:r>
      <w:r w:rsidR="00B96ED9" w:rsidRPr="00857A51">
        <w:rPr>
          <w:rFonts w:cstheme="minorHAnsi"/>
          <w:sz w:val="24"/>
          <w:szCs w:val="24"/>
        </w:rPr>
        <w:t xml:space="preserve"> </w:t>
      </w:r>
    </w:p>
    <w:p w14:paraId="0C2BB0FC" w14:textId="77777777" w:rsidR="00031603" w:rsidRPr="006968FE" w:rsidRDefault="00031603" w:rsidP="006968FE">
      <w:pPr>
        <w:jc w:val="both"/>
        <w:rPr>
          <w:rFonts w:cstheme="minorHAnsi"/>
          <w:bCs/>
          <w:sz w:val="24"/>
          <w:szCs w:val="24"/>
        </w:rPr>
      </w:pPr>
    </w:p>
    <w:p w14:paraId="7D2B899E" w14:textId="60B11C30" w:rsidR="00031603" w:rsidRPr="00857A51" w:rsidRDefault="00031603">
      <w:pPr>
        <w:pStyle w:val="ListParagraph"/>
        <w:numPr>
          <w:ilvl w:val="0"/>
          <w:numId w:val="1"/>
        </w:numPr>
        <w:autoSpaceDE w:val="0"/>
        <w:autoSpaceDN w:val="0"/>
        <w:adjustRightInd w:val="0"/>
        <w:spacing w:after="0" w:line="240" w:lineRule="auto"/>
        <w:jc w:val="both"/>
        <w:rPr>
          <w:rFonts w:cstheme="minorHAnsi"/>
          <w:b/>
          <w:bCs/>
          <w:sz w:val="24"/>
          <w:szCs w:val="24"/>
        </w:rPr>
      </w:pPr>
      <w:r w:rsidRPr="00857A51">
        <w:rPr>
          <w:rFonts w:cstheme="minorHAnsi"/>
          <w:b/>
          <w:bCs/>
          <w:sz w:val="24"/>
          <w:szCs w:val="24"/>
        </w:rPr>
        <w:t>PAYMENT SCHEDULE</w:t>
      </w:r>
    </w:p>
    <w:p w14:paraId="059348D0" w14:textId="03ADDA2A" w:rsidR="00905020" w:rsidRPr="00857A51" w:rsidRDefault="00905020" w:rsidP="00905020">
      <w:pPr>
        <w:autoSpaceDE w:val="0"/>
        <w:autoSpaceDN w:val="0"/>
        <w:adjustRightInd w:val="0"/>
        <w:spacing w:after="0" w:line="240" w:lineRule="auto"/>
        <w:jc w:val="both"/>
        <w:rPr>
          <w:rFonts w:cstheme="minorHAnsi"/>
          <w:b/>
          <w:bCs/>
          <w:sz w:val="24"/>
          <w:szCs w:val="24"/>
        </w:rPr>
      </w:pPr>
    </w:p>
    <w:p w14:paraId="738C5A20" w14:textId="5BC15741" w:rsidR="00905020" w:rsidRPr="006968FE" w:rsidRDefault="00905020" w:rsidP="00905020">
      <w:pPr>
        <w:spacing w:line="276" w:lineRule="auto"/>
        <w:ind w:left="-142"/>
        <w:jc w:val="both"/>
        <w:rPr>
          <w:rFonts w:cstheme="minorHAnsi"/>
          <w:bCs/>
          <w:color w:val="000000"/>
          <w:sz w:val="24"/>
          <w:szCs w:val="24"/>
        </w:rPr>
      </w:pPr>
      <w:r w:rsidRPr="006968FE">
        <w:rPr>
          <w:rFonts w:cstheme="minorHAnsi"/>
          <w:bCs/>
          <w:color w:val="000000"/>
          <w:sz w:val="24"/>
          <w:szCs w:val="24"/>
        </w:rPr>
        <w:t>Payments will be done according to following schedule:</w:t>
      </w:r>
    </w:p>
    <w:p w14:paraId="0F50A376" w14:textId="1B169C7D" w:rsidR="00905020" w:rsidRPr="006968FE" w:rsidRDefault="00905020" w:rsidP="00905020">
      <w:pPr>
        <w:pStyle w:val="ListParagraph"/>
        <w:numPr>
          <w:ilvl w:val="0"/>
          <w:numId w:val="10"/>
        </w:numPr>
        <w:spacing w:after="0" w:line="276" w:lineRule="auto"/>
        <w:contextualSpacing w:val="0"/>
        <w:jc w:val="both"/>
        <w:rPr>
          <w:rFonts w:cstheme="minorHAnsi"/>
          <w:sz w:val="24"/>
          <w:szCs w:val="24"/>
        </w:rPr>
      </w:pPr>
      <w:bookmarkStart w:id="4" w:name="_Hlk141358809"/>
      <w:r w:rsidRPr="006968FE">
        <w:rPr>
          <w:rFonts w:cstheme="minorHAnsi"/>
          <w:sz w:val="24"/>
          <w:szCs w:val="24"/>
        </w:rPr>
        <w:t xml:space="preserve">Final </w:t>
      </w:r>
      <w:proofErr w:type="spellStart"/>
      <w:r w:rsidRPr="006968FE">
        <w:rPr>
          <w:rFonts w:cstheme="minorHAnsi"/>
          <w:sz w:val="24"/>
          <w:szCs w:val="24"/>
        </w:rPr>
        <w:t>payment</w:t>
      </w:r>
      <w:proofErr w:type="spellEnd"/>
      <w:r w:rsidRPr="006968FE">
        <w:rPr>
          <w:rFonts w:cstheme="minorHAnsi"/>
          <w:sz w:val="24"/>
          <w:szCs w:val="24"/>
        </w:rPr>
        <w:t xml:space="preserve"> of </w:t>
      </w:r>
      <w:r w:rsidR="00857A51">
        <w:rPr>
          <w:rFonts w:cstheme="minorHAnsi"/>
          <w:b/>
          <w:bCs/>
          <w:sz w:val="24"/>
          <w:szCs w:val="24"/>
        </w:rPr>
        <w:t>100</w:t>
      </w:r>
      <w:r w:rsidRPr="006968FE">
        <w:rPr>
          <w:rFonts w:cstheme="minorHAnsi"/>
          <w:b/>
          <w:bCs/>
          <w:sz w:val="24"/>
          <w:szCs w:val="24"/>
        </w:rPr>
        <w:t>%</w:t>
      </w:r>
      <w:r w:rsidRPr="006968FE">
        <w:rPr>
          <w:rFonts w:cstheme="minorHAnsi"/>
          <w:sz w:val="24"/>
          <w:szCs w:val="24"/>
        </w:rPr>
        <w:t xml:space="preserve"> </w:t>
      </w:r>
      <w:proofErr w:type="spellStart"/>
      <w:r w:rsidRPr="006968FE">
        <w:rPr>
          <w:rFonts w:cstheme="minorHAnsi"/>
          <w:sz w:val="24"/>
          <w:szCs w:val="24"/>
        </w:rPr>
        <w:t>upon</w:t>
      </w:r>
      <w:proofErr w:type="spellEnd"/>
      <w:r w:rsidRPr="006968FE">
        <w:rPr>
          <w:rFonts w:cstheme="minorHAnsi"/>
          <w:sz w:val="24"/>
          <w:szCs w:val="24"/>
        </w:rPr>
        <w:t xml:space="preserve"> the submission and acceptance of </w:t>
      </w:r>
      <w:proofErr w:type="spellStart"/>
      <w:r w:rsidRPr="006968FE">
        <w:rPr>
          <w:rFonts w:cstheme="minorHAnsi"/>
          <w:sz w:val="24"/>
          <w:szCs w:val="24"/>
        </w:rPr>
        <w:t>the</w:t>
      </w:r>
      <w:proofErr w:type="spellEnd"/>
      <w:r w:rsidRPr="006968FE">
        <w:rPr>
          <w:rFonts w:cstheme="minorHAnsi"/>
          <w:sz w:val="24"/>
          <w:szCs w:val="24"/>
        </w:rPr>
        <w:t xml:space="preserve"> final </w:t>
      </w:r>
      <w:proofErr w:type="spellStart"/>
      <w:r w:rsidRPr="006968FE">
        <w:rPr>
          <w:rFonts w:cstheme="minorHAnsi"/>
          <w:sz w:val="24"/>
          <w:szCs w:val="24"/>
        </w:rPr>
        <w:t>versions</w:t>
      </w:r>
      <w:proofErr w:type="spellEnd"/>
      <w:r w:rsidRPr="006968FE">
        <w:rPr>
          <w:rFonts w:cstheme="minorHAnsi"/>
          <w:sz w:val="24"/>
          <w:szCs w:val="24"/>
        </w:rPr>
        <w:t xml:space="preserve"> of </w:t>
      </w:r>
      <w:proofErr w:type="spellStart"/>
      <w:r w:rsidRPr="006968FE">
        <w:rPr>
          <w:rFonts w:cstheme="minorHAnsi"/>
          <w:sz w:val="24"/>
          <w:szCs w:val="24"/>
        </w:rPr>
        <w:t>the</w:t>
      </w:r>
      <w:proofErr w:type="spellEnd"/>
      <w:r w:rsidRPr="006968FE">
        <w:rPr>
          <w:rFonts w:cstheme="minorHAnsi"/>
          <w:sz w:val="24"/>
          <w:szCs w:val="24"/>
        </w:rPr>
        <w:t xml:space="preserve"> </w:t>
      </w:r>
      <w:proofErr w:type="spellStart"/>
      <w:r w:rsidRPr="006968FE">
        <w:rPr>
          <w:rFonts w:cstheme="minorHAnsi"/>
          <w:sz w:val="24"/>
          <w:szCs w:val="24"/>
        </w:rPr>
        <w:t>deliverable</w:t>
      </w:r>
      <w:proofErr w:type="spellEnd"/>
      <w:r w:rsidR="00857A51">
        <w:rPr>
          <w:rFonts w:cstheme="minorHAnsi"/>
          <w:sz w:val="24"/>
          <w:szCs w:val="24"/>
        </w:rPr>
        <w:t>.</w:t>
      </w:r>
    </w:p>
    <w:p w14:paraId="239B9260" w14:textId="77777777" w:rsidR="00905020" w:rsidRPr="006968FE" w:rsidRDefault="00905020" w:rsidP="00905020">
      <w:pPr>
        <w:spacing w:line="276" w:lineRule="auto"/>
        <w:jc w:val="both"/>
        <w:rPr>
          <w:rFonts w:cstheme="minorHAnsi"/>
          <w:sz w:val="24"/>
          <w:szCs w:val="24"/>
        </w:rPr>
      </w:pPr>
    </w:p>
    <w:bookmarkEnd w:id="1"/>
    <w:bookmarkEnd w:id="2"/>
    <w:bookmarkEnd w:id="4"/>
    <w:p w14:paraId="3F9723B2" w14:textId="77777777" w:rsidR="00905020" w:rsidRPr="00905020" w:rsidRDefault="00905020" w:rsidP="00905020">
      <w:pPr>
        <w:autoSpaceDE w:val="0"/>
        <w:autoSpaceDN w:val="0"/>
        <w:adjustRightInd w:val="0"/>
        <w:spacing w:after="0" w:line="240" w:lineRule="auto"/>
        <w:jc w:val="both"/>
        <w:rPr>
          <w:rFonts w:cstheme="minorHAnsi"/>
          <w:b/>
          <w:bCs/>
          <w:sz w:val="24"/>
          <w:szCs w:val="24"/>
        </w:rPr>
      </w:pPr>
    </w:p>
    <w:sectPr w:rsidR="00905020" w:rsidRPr="0090502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343FD" w14:textId="77777777" w:rsidR="00F622DA" w:rsidRDefault="00F622DA" w:rsidP="002F0E7C">
      <w:pPr>
        <w:spacing w:after="0" w:line="240" w:lineRule="auto"/>
      </w:pPr>
      <w:r>
        <w:separator/>
      </w:r>
    </w:p>
  </w:endnote>
  <w:endnote w:type="continuationSeparator" w:id="0">
    <w:p w14:paraId="5B5D6909" w14:textId="77777777" w:rsidR="00F622DA" w:rsidRDefault="00F622DA" w:rsidP="002F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666059"/>
      <w:docPartObj>
        <w:docPartGallery w:val="Page Numbers (Bottom of Page)"/>
        <w:docPartUnique/>
      </w:docPartObj>
    </w:sdtPr>
    <w:sdtEndPr>
      <w:rPr>
        <w:noProof/>
      </w:rPr>
    </w:sdtEndPr>
    <w:sdtContent>
      <w:p w14:paraId="5AD133BB" w14:textId="47FD7334" w:rsidR="00180018" w:rsidRDefault="00180018">
        <w:pPr>
          <w:pStyle w:val="Footer"/>
          <w:jc w:val="center"/>
        </w:pPr>
        <w:r>
          <w:fldChar w:fldCharType="begin"/>
        </w:r>
        <w:r>
          <w:instrText xml:space="preserve"> PAGE   \* MERGEFORMAT </w:instrText>
        </w:r>
        <w:r>
          <w:fldChar w:fldCharType="separate"/>
        </w:r>
        <w:r w:rsidR="00C467D5">
          <w:rPr>
            <w:noProof/>
          </w:rPr>
          <w:t>2</w:t>
        </w:r>
        <w:r>
          <w:rPr>
            <w:noProof/>
          </w:rPr>
          <w:fldChar w:fldCharType="end"/>
        </w:r>
      </w:p>
    </w:sdtContent>
  </w:sdt>
  <w:p w14:paraId="33A47D37" w14:textId="77777777" w:rsidR="00180018" w:rsidRDefault="00180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AABF" w14:textId="77777777" w:rsidR="00F622DA" w:rsidRDefault="00F622DA" w:rsidP="002F0E7C">
      <w:pPr>
        <w:spacing w:after="0" w:line="240" w:lineRule="auto"/>
      </w:pPr>
      <w:r>
        <w:separator/>
      </w:r>
    </w:p>
  </w:footnote>
  <w:footnote w:type="continuationSeparator" w:id="0">
    <w:p w14:paraId="712EBBD4" w14:textId="77777777" w:rsidR="00F622DA" w:rsidRDefault="00F622DA" w:rsidP="002F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0CE6" w14:textId="6929F06C" w:rsidR="00180018" w:rsidRDefault="00180018" w:rsidP="00E11A33">
    <w:pPr>
      <w:jc w:val="center"/>
      <w:rPr>
        <w:sz w:val="20"/>
        <w:szCs w:val="20"/>
      </w:rPr>
    </w:pPr>
    <w:r>
      <w:rPr>
        <w:noProof/>
        <w:sz w:val="20"/>
        <w:szCs w:val="20"/>
        <w:lang w:eastAsia="tr-TR"/>
      </w:rPr>
      <w:drawing>
        <wp:anchor distT="0" distB="0" distL="114300" distR="114300" simplePos="0" relativeHeight="251658240" behindDoc="1" locked="0" layoutInCell="1" allowOverlap="1" wp14:anchorId="140B5045" wp14:editId="30C392DD">
          <wp:simplePos x="0" y="0"/>
          <wp:positionH relativeFrom="column">
            <wp:posOffset>495300</wp:posOffset>
          </wp:positionH>
          <wp:positionV relativeFrom="paragraph">
            <wp:posOffset>-191135</wp:posOffset>
          </wp:positionV>
          <wp:extent cx="2451100" cy="1122045"/>
          <wp:effectExtent l="0" t="0" r="6350" b="1905"/>
          <wp:wrapTight wrapText="bothSides">
            <wp:wrapPolygon edited="0">
              <wp:start x="0" y="0"/>
              <wp:lineTo x="0" y="21270"/>
              <wp:lineTo x="21488" y="21270"/>
              <wp:lineTo x="2148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122045"/>
                  </a:xfrm>
                  <a:prstGeom prst="rect">
                    <a:avLst/>
                  </a:prstGeom>
                  <a:noFill/>
                </pic:spPr>
              </pic:pic>
            </a:graphicData>
          </a:graphic>
        </wp:anchor>
      </w:drawing>
    </w:r>
    <w:r>
      <w:rPr>
        <w:noProof/>
        <w:sz w:val="20"/>
        <w:szCs w:val="20"/>
        <w:lang w:eastAsia="tr-TR"/>
      </w:rPr>
      <w:drawing>
        <wp:anchor distT="0" distB="0" distL="114300" distR="114300" simplePos="0" relativeHeight="251659264" behindDoc="1" locked="0" layoutInCell="1" allowOverlap="1" wp14:anchorId="24B49AC2" wp14:editId="3CC9DB32">
          <wp:simplePos x="0" y="0"/>
          <wp:positionH relativeFrom="column">
            <wp:posOffset>3028950</wp:posOffset>
          </wp:positionH>
          <wp:positionV relativeFrom="paragraph">
            <wp:posOffset>-306705</wp:posOffset>
          </wp:positionV>
          <wp:extent cx="1627505" cy="1237615"/>
          <wp:effectExtent l="0" t="0" r="0" b="0"/>
          <wp:wrapTight wrapText="bothSides">
            <wp:wrapPolygon edited="0">
              <wp:start x="1770" y="1330"/>
              <wp:lineTo x="1517" y="17954"/>
              <wp:lineTo x="2023" y="20281"/>
              <wp:lineTo x="17445" y="20281"/>
              <wp:lineTo x="19215" y="19616"/>
              <wp:lineTo x="19973" y="18951"/>
              <wp:lineTo x="19721" y="1330"/>
              <wp:lineTo x="1770" y="133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7505" cy="1237615"/>
                  </a:xfrm>
                  <a:prstGeom prst="rect">
                    <a:avLst/>
                  </a:prstGeom>
                  <a:noFill/>
                </pic:spPr>
              </pic:pic>
            </a:graphicData>
          </a:graphic>
        </wp:anchor>
      </w:drawing>
    </w:r>
  </w:p>
  <w:p w14:paraId="5DE6CA5D" w14:textId="77777777" w:rsidR="00180018" w:rsidRDefault="00180018" w:rsidP="00E11A33">
    <w:pPr>
      <w:jc w:val="center"/>
      <w:rPr>
        <w:sz w:val="20"/>
        <w:szCs w:val="20"/>
      </w:rPr>
    </w:pPr>
  </w:p>
  <w:p w14:paraId="432E923A" w14:textId="77777777" w:rsidR="00180018" w:rsidRDefault="00180018" w:rsidP="00E11A33">
    <w:pPr>
      <w:jc w:val="center"/>
      <w:rPr>
        <w:sz w:val="20"/>
        <w:szCs w:val="20"/>
      </w:rPr>
    </w:pPr>
  </w:p>
  <w:p w14:paraId="316C9C41" w14:textId="77777777" w:rsidR="00180018" w:rsidRDefault="00180018" w:rsidP="00E11A33">
    <w:pPr>
      <w:jc w:val="center"/>
      <w:rPr>
        <w:sz w:val="20"/>
        <w:szCs w:val="20"/>
      </w:rPr>
    </w:pPr>
  </w:p>
  <w:p w14:paraId="75F2B449" w14:textId="6CAC84B9" w:rsidR="00180018" w:rsidRPr="000D1A62" w:rsidRDefault="00180018" w:rsidP="00E11A33">
    <w:pPr>
      <w:spacing w:after="0"/>
      <w:jc w:val="center"/>
      <w:rPr>
        <w:sz w:val="20"/>
        <w:szCs w:val="20"/>
      </w:rPr>
    </w:pPr>
    <w:r w:rsidRPr="000D1A62">
      <w:rPr>
        <w:sz w:val="20"/>
        <w:szCs w:val="20"/>
      </w:rPr>
      <w:t>This project is co-funded by the European Union and the Council of Europe,</w:t>
    </w:r>
  </w:p>
  <w:p w14:paraId="7AFB4176" w14:textId="77777777" w:rsidR="00180018" w:rsidRPr="000A349F" w:rsidRDefault="00180018" w:rsidP="00E11A33">
    <w:pPr>
      <w:spacing w:after="0"/>
      <w:jc w:val="center"/>
      <w:rPr>
        <w:sz w:val="20"/>
        <w:szCs w:val="20"/>
      </w:rPr>
    </w:pPr>
    <w:r w:rsidRPr="000D1A62">
      <w:rPr>
        <w:sz w:val="20"/>
        <w:szCs w:val="20"/>
      </w:rPr>
      <w:t>and implemented by the Council of Europe</w:t>
    </w:r>
  </w:p>
  <w:p w14:paraId="58E66ED0" w14:textId="77777777" w:rsidR="00180018" w:rsidRDefault="00180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B66"/>
    <w:multiLevelType w:val="hybridMultilevel"/>
    <w:tmpl w:val="A606D0E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74F1B58"/>
    <w:multiLevelType w:val="hybridMultilevel"/>
    <w:tmpl w:val="CC1A768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B463EFA"/>
    <w:multiLevelType w:val="hybridMultilevel"/>
    <w:tmpl w:val="E898C360"/>
    <w:lvl w:ilvl="0" w:tplc="BEE2955C">
      <w:start w:val="1"/>
      <w:numFmt w:val="bullet"/>
      <w:lvlText w:val="-"/>
      <w:lvlJc w:val="left"/>
      <w:pPr>
        <w:ind w:left="360" w:hanging="360"/>
      </w:pPr>
      <w:rPr>
        <w:rFonts w:ascii="Arial Narrow" w:eastAsia="Times New Roman" w:hAnsi="Arial Narrow"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C4E306C"/>
    <w:multiLevelType w:val="hybridMultilevel"/>
    <w:tmpl w:val="8312ED3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04B11B2"/>
    <w:multiLevelType w:val="multilevel"/>
    <w:tmpl w:val="0C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3D31952"/>
    <w:multiLevelType w:val="multilevel"/>
    <w:tmpl w:val="0C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410FEB"/>
    <w:multiLevelType w:val="hybridMultilevel"/>
    <w:tmpl w:val="89142596"/>
    <w:lvl w:ilvl="0" w:tplc="BEE2955C">
      <w:start w:val="1"/>
      <w:numFmt w:val="bullet"/>
      <w:lvlText w:val="-"/>
      <w:lvlJc w:val="left"/>
      <w:pPr>
        <w:ind w:left="218" w:hanging="360"/>
      </w:pPr>
      <w:rPr>
        <w:rFonts w:ascii="Arial Narrow" w:eastAsia="Times New Roman" w:hAnsi="Arial Narrow" w:cs="Arial" w:hint="default"/>
        <w:b/>
        <w:color w:val="000000"/>
        <w:u w:val="single"/>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7" w15:restartNumberingAfterBreak="0">
    <w:nsid w:val="306722DB"/>
    <w:multiLevelType w:val="hybridMultilevel"/>
    <w:tmpl w:val="E92A7B0A"/>
    <w:lvl w:ilvl="0" w:tplc="041F000F">
      <w:start w:val="1"/>
      <w:numFmt w:val="decimal"/>
      <w:lvlText w:val="%1."/>
      <w:lvlJc w:val="left"/>
      <w:pPr>
        <w:ind w:left="862" w:hanging="360"/>
      </w:pPr>
      <w:rPr>
        <w:rFonts w:hint="default"/>
      </w:rPr>
    </w:lvl>
    <w:lvl w:ilvl="1" w:tplc="0C000019" w:tentative="1">
      <w:start w:val="1"/>
      <w:numFmt w:val="lowerLetter"/>
      <w:lvlText w:val="%2."/>
      <w:lvlJc w:val="left"/>
      <w:pPr>
        <w:ind w:left="1582" w:hanging="360"/>
      </w:pPr>
    </w:lvl>
    <w:lvl w:ilvl="2" w:tplc="0C00001B" w:tentative="1">
      <w:start w:val="1"/>
      <w:numFmt w:val="lowerRoman"/>
      <w:lvlText w:val="%3."/>
      <w:lvlJc w:val="right"/>
      <w:pPr>
        <w:ind w:left="2302" w:hanging="180"/>
      </w:pPr>
    </w:lvl>
    <w:lvl w:ilvl="3" w:tplc="0C00000F" w:tentative="1">
      <w:start w:val="1"/>
      <w:numFmt w:val="decimal"/>
      <w:lvlText w:val="%4."/>
      <w:lvlJc w:val="left"/>
      <w:pPr>
        <w:ind w:left="3022" w:hanging="360"/>
      </w:pPr>
    </w:lvl>
    <w:lvl w:ilvl="4" w:tplc="0C000019" w:tentative="1">
      <w:start w:val="1"/>
      <w:numFmt w:val="lowerLetter"/>
      <w:lvlText w:val="%5."/>
      <w:lvlJc w:val="left"/>
      <w:pPr>
        <w:ind w:left="3742" w:hanging="360"/>
      </w:pPr>
    </w:lvl>
    <w:lvl w:ilvl="5" w:tplc="0C00001B" w:tentative="1">
      <w:start w:val="1"/>
      <w:numFmt w:val="lowerRoman"/>
      <w:lvlText w:val="%6."/>
      <w:lvlJc w:val="right"/>
      <w:pPr>
        <w:ind w:left="4462" w:hanging="180"/>
      </w:pPr>
    </w:lvl>
    <w:lvl w:ilvl="6" w:tplc="0C00000F" w:tentative="1">
      <w:start w:val="1"/>
      <w:numFmt w:val="decimal"/>
      <w:lvlText w:val="%7."/>
      <w:lvlJc w:val="left"/>
      <w:pPr>
        <w:ind w:left="5182" w:hanging="360"/>
      </w:pPr>
    </w:lvl>
    <w:lvl w:ilvl="7" w:tplc="0C000019" w:tentative="1">
      <w:start w:val="1"/>
      <w:numFmt w:val="lowerLetter"/>
      <w:lvlText w:val="%8."/>
      <w:lvlJc w:val="left"/>
      <w:pPr>
        <w:ind w:left="5902" w:hanging="360"/>
      </w:pPr>
    </w:lvl>
    <w:lvl w:ilvl="8" w:tplc="0C00001B" w:tentative="1">
      <w:start w:val="1"/>
      <w:numFmt w:val="lowerRoman"/>
      <w:lvlText w:val="%9."/>
      <w:lvlJc w:val="right"/>
      <w:pPr>
        <w:ind w:left="6622" w:hanging="180"/>
      </w:pPr>
    </w:lvl>
  </w:abstractNum>
  <w:abstractNum w:abstractNumId="8" w15:restartNumberingAfterBreak="0">
    <w:nsid w:val="4A5C7AAC"/>
    <w:multiLevelType w:val="hybridMultilevel"/>
    <w:tmpl w:val="A508A9FC"/>
    <w:lvl w:ilvl="0" w:tplc="B1B27FF0">
      <w:start w:val="2"/>
      <w:numFmt w:val="decimal"/>
      <w:lvlText w:val="%1."/>
      <w:lvlJc w:val="left"/>
      <w:pPr>
        <w:ind w:left="720" w:hanging="360"/>
      </w:pPr>
      <w:rPr>
        <w:rFonts w:eastAsia="Calibri"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63690FE0"/>
    <w:multiLevelType w:val="hybridMultilevel"/>
    <w:tmpl w:val="5D54DB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6516C8E"/>
    <w:multiLevelType w:val="hybridMultilevel"/>
    <w:tmpl w:val="149613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105F7F"/>
    <w:multiLevelType w:val="hybridMultilevel"/>
    <w:tmpl w:val="B82AAEF2"/>
    <w:lvl w:ilvl="0" w:tplc="CD5CCF3A">
      <w:start w:val="1"/>
      <w:numFmt w:val="bullet"/>
      <w:lvlText w:val="-"/>
      <w:lvlJc w:val="left"/>
      <w:pPr>
        <w:ind w:left="720" w:hanging="360"/>
      </w:pPr>
      <w:rPr>
        <w:rFonts w:ascii="Calibri" w:eastAsiaTheme="minorHAnsi" w:hAnsi="Calibri" w:cs="Calibri" w:hint="default"/>
        <w:color w:val="00000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31682661">
    <w:abstractNumId w:val="10"/>
  </w:num>
  <w:num w:numId="2" w16cid:durableId="1181048197">
    <w:abstractNumId w:val="0"/>
  </w:num>
  <w:num w:numId="3" w16cid:durableId="1213731639">
    <w:abstractNumId w:val="2"/>
  </w:num>
  <w:num w:numId="4" w16cid:durableId="1453134504">
    <w:abstractNumId w:val="1"/>
  </w:num>
  <w:num w:numId="5" w16cid:durableId="1059547764">
    <w:abstractNumId w:val="5"/>
  </w:num>
  <w:num w:numId="6" w16cid:durableId="472916330">
    <w:abstractNumId w:val="4"/>
  </w:num>
  <w:num w:numId="7" w16cid:durableId="2026864056">
    <w:abstractNumId w:val="8"/>
  </w:num>
  <w:num w:numId="8" w16cid:durableId="2045981970">
    <w:abstractNumId w:val="3"/>
  </w:num>
  <w:num w:numId="9" w16cid:durableId="2114594849">
    <w:abstractNumId w:val="7"/>
  </w:num>
  <w:num w:numId="10" w16cid:durableId="1289434308">
    <w:abstractNumId w:val="6"/>
  </w:num>
  <w:num w:numId="11" w16cid:durableId="551573211">
    <w:abstractNumId w:val="9"/>
  </w:num>
  <w:num w:numId="12" w16cid:durableId="133800340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7C"/>
    <w:rsid w:val="000163A1"/>
    <w:rsid w:val="000201CA"/>
    <w:rsid w:val="00022B79"/>
    <w:rsid w:val="00031603"/>
    <w:rsid w:val="000458B7"/>
    <w:rsid w:val="00052A03"/>
    <w:rsid w:val="00056ECA"/>
    <w:rsid w:val="00057485"/>
    <w:rsid w:val="000666EB"/>
    <w:rsid w:val="00066A60"/>
    <w:rsid w:val="00067C9F"/>
    <w:rsid w:val="00070B09"/>
    <w:rsid w:val="0007480E"/>
    <w:rsid w:val="00076621"/>
    <w:rsid w:val="00077F31"/>
    <w:rsid w:val="000C56A6"/>
    <w:rsid w:val="000C725F"/>
    <w:rsid w:val="000F1DCE"/>
    <w:rsid w:val="000F5A85"/>
    <w:rsid w:val="00105214"/>
    <w:rsid w:val="001070BD"/>
    <w:rsid w:val="0012471E"/>
    <w:rsid w:val="00146AB8"/>
    <w:rsid w:val="00154C9B"/>
    <w:rsid w:val="00157C26"/>
    <w:rsid w:val="00161451"/>
    <w:rsid w:val="00180018"/>
    <w:rsid w:val="0018381E"/>
    <w:rsid w:val="0018588E"/>
    <w:rsid w:val="00187152"/>
    <w:rsid w:val="00195BE7"/>
    <w:rsid w:val="001C63DD"/>
    <w:rsid w:val="00204F49"/>
    <w:rsid w:val="0022117B"/>
    <w:rsid w:val="002245C7"/>
    <w:rsid w:val="00243659"/>
    <w:rsid w:val="00261423"/>
    <w:rsid w:val="00274ADE"/>
    <w:rsid w:val="00274BF7"/>
    <w:rsid w:val="00277B93"/>
    <w:rsid w:val="00283F40"/>
    <w:rsid w:val="002B1BBD"/>
    <w:rsid w:val="002C2C53"/>
    <w:rsid w:val="002D09F4"/>
    <w:rsid w:val="002D756D"/>
    <w:rsid w:val="002F0E7C"/>
    <w:rsid w:val="002F3B84"/>
    <w:rsid w:val="002F7E82"/>
    <w:rsid w:val="00310FDB"/>
    <w:rsid w:val="00311705"/>
    <w:rsid w:val="00322BF9"/>
    <w:rsid w:val="00330586"/>
    <w:rsid w:val="003573CB"/>
    <w:rsid w:val="003803EE"/>
    <w:rsid w:val="00384A9D"/>
    <w:rsid w:val="00385E3E"/>
    <w:rsid w:val="003957F1"/>
    <w:rsid w:val="003A136E"/>
    <w:rsid w:val="003C33AB"/>
    <w:rsid w:val="003F1D6E"/>
    <w:rsid w:val="003F4D9E"/>
    <w:rsid w:val="00400873"/>
    <w:rsid w:val="0040415D"/>
    <w:rsid w:val="00420713"/>
    <w:rsid w:val="004265A1"/>
    <w:rsid w:val="004465DE"/>
    <w:rsid w:val="0047701D"/>
    <w:rsid w:val="0049345B"/>
    <w:rsid w:val="00497AE5"/>
    <w:rsid w:val="00497C23"/>
    <w:rsid w:val="004B307D"/>
    <w:rsid w:val="004C6623"/>
    <w:rsid w:val="004C6667"/>
    <w:rsid w:val="004E5E60"/>
    <w:rsid w:val="004F210A"/>
    <w:rsid w:val="004F670C"/>
    <w:rsid w:val="004F6BBF"/>
    <w:rsid w:val="00515CE6"/>
    <w:rsid w:val="005369A8"/>
    <w:rsid w:val="00540F6F"/>
    <w:rsid w:val="00546404"/>
    <w:rsid w:val="00546E83"/>
    <w:rsid w:val="00547A76"/>
    <w:rsid w:val="005506C6"/>
    <w:rsid w:val="00560F5A"/>
    <w:rsid w:val="00563D3F"/>
    <w:rsid w:val="00564BD0"/>
    <w:rsid w:val="00575344"/>
    <w:rsid w:val="005A5E52"/>
    <w:rsid w:val="005B5394"/>
    <w:rsid w:val="005B6F85"/>
    <w:rsid w:val="005C28B1"/>
    <w:rsid w:val="005C2CA5"/>
    <w:rsid w:val="005D5829"/>
    <w:rsid w:val="005E6C03"/>
    <w:rsid w:val="00601A17"/>
    <w:rsid w:val="006155AE"/>
    <w:rsid w:val="0062723A"/>
    <w:rsid w:val="006373AD"/>
    <w:rsid w:val="00643BEF"/>
    <w:rsid w:val="00654EA7"/>
    <w:rsid w:val="00693A5F"/>
    <w:rsid w:val="006968FE"/>
    <w:rsid w:val="006A0D61"/>
    <w:rsid w:val="006B5984"/>
    <w:rsid w:val="006C4032"/>
    <w:rsid w:val="006E015F"/>
    <w:rsid w:val="006E3AF7"/>
    <w:rsid w:val="006E74B8"/>
    <w:rsid w:val="006F07DD"/>
    <w:rsid w:val="006F0CD3"/>
    <w:rsid w:val="006F72E2"/>
    <w:rsid w:val="00701207"/>
    <w:rsid w:val="007219CC"/>
    <w:rsid w:val="00726A2A"/>
    <w:rsid w:val="00741D4B"/>
    <w:rsid w:val="00745BB8"/>
    <w:rsid w:val="00752E3F"/>
    <w:rsid w:val="00756427"/>
    <w:rsid w:val="00756C0D"/>
    <w:rsid w:val="00761B8F"/>
    <w:rsid w:val="00770A37"/>
    <w:rsid w:val="00772760"/>
    <w:rsid w:val="00773C6B"/>
    <w:rsid w:val="007A43B6"/>
    <w:rsid w:val="007B1F0B"/>
    <w:rsid w:val="007B33DF"/>
    <w:rsid w:val="007B7058"/>
    <w:rsid w:val="007D12EF"/>
    <w:rsid w:val="007D25D5"/>
    <w:rsid w:val="007D28CA"/>
    <w:rsid w:val="007D4151"/>
    <w:rsid w:val="007D48B6"/>
    <w:rsid w:val="007D61DE"/>
    <w:rsid w:val="008175E4"/>
    <w:rsid w:val="00817AE9"/>
    <w:rsid w:val="0082114F"/>
    <w:rsid w:val="008263B8"/>
    <w:rsid w:val="00831485"/>
    <w:rsid w:val="008325C0"/>
    <w:rsid w:val="00837B7C"/>
    <w:rsid w:val="00843AEE"/>
    <w:rsid w:val="00845C5A"/>
    <w:rsid w:val="0085778D"/>
    <w:rsid w:val="00857A51"/>
    <w:rsid w:val="008706B1"/>
    <w:rsid w:val="00873762"/>
    <w:rsid w:val="0089034C"/>
    <w:rsid w:val="008B0640"/>
    <w:rsid w:val="008B14C2"/>
    <w:rsid w:val="008B7406"/>
    <w:rsid w:val="008B7E66"/>
    <w:rsid w:val="008C3836"/>
    <w:rsid w:val="008D1C4B"/>
    <w:rsid w:val="00904C52"/>
    <w:rsid w:val="00905020"/>
    <w:rsid w:val="00906331"/>
    <w:rsid w:val="00911391"/>
    <w:rsid w:val="0091731B"/>
    <w:rsid w:val="0093227E"/>
    <w:rsid w:val="009342C2"/>
    <w:rsid w:val="00946329"/>
    <w:rsid w:val="0095135A"/>
    <w:rsid w:val="00954D5B"/>
    <w:rsid w:val="009551B2"/>
    <w:rsid w:val="00993B68"/>
    <w:rsid w:val="00997A28"/>
    <w:rsid w:val="009A1846"/>
    <w:rsid w:val="009B29E7"/>
    <w:rsid w:val="009B4F89"/>
    <w:rsid w:val="009B532A"/>
    <w:rsid w:val="009C0DD2"/>
    <w:rsid w:val="009C3824"/>
    <w:rsid w:val="009F69ED"/>
    <w:rsid w:val="009F7F37"/>
    <w:rsid w:val="00A14A26"/>
    <w:rsid w:val="00A16AE0"/>
    <w:rsid w:val="00A215D8"/>
    <w:rsid w:val="00A22C4D"/>
    <w:rsid w:val="00A30C69"/>
    <w:rsid w:val="00A42EEE"/>
    <w:rsid w:val="00A45754"/>
    <w:rsid w:val="00A50ADB"/>
    <w:rsid w:val="00A56E6F"/>
    <w:rsid w:val="00A57824"/>
    <w:rsid w:val="00A80157"/>
    <w:rsid w:val="00A84B89"/>
    <w:rsid w:val="00AB492D"/>
    <w:rsid w:val="00AB7C16"/>
    <w:rsid w:val="00AC2415"/>
    <w:rsid w:val="00AC40C2"/>
    <w:rsid w:val="00AC4C79"/>
    <w:rsid w:val="00AC4FF6"/>
    <w:rsid w:val="00AD2154"/>
    <w:rsid w:val="00AD2522"/>
    <w:rsid w:val="00AE3A23"/>
    <w:rsid w:val="00AE469F"/>
    <w:rsid w:val="00AE5206"/>
    <w:rsid w:val="00AF4E02"/>
    <w:rsid w:val="00AF6146"/>
    <w:rsid w:val="00AF6FFA"/>
    <w:rsid w:val="00B056F4"/>
    <w:rsid w:val="00B225FE"/>
    <w:rsid w:val="00B23D8D"/>
    <w:rsid w:val="00B25CBF"/>
    <w:rsid w:val="00B375F9"/>
    <w:rsid w:val="00B44B04"/>
    <w:rsid w:val="00B550E4"/>
    <w:rsid w:val="00B6723B"/>
    <w:rsid w:val="00B96ED9"/>
    <w:rsid w:val="00BA243C"/>
    <w:rsid w:val="00BA6211"/>
    <w:rsid w:val="00BB0919"/>
    <w:rsid w:val="00BB2441"/>
    <w:rsid w:val="00BB442D"/>
    <w:rsid w:val="00BB582D"/>
    <w:rsid w:val="00BC5B3F"/>
    <w:rsid w:val="00BC619E"/>
    <w:rsid w:val="00BD5B6B"/>
    <w:rsid w:val="00BE1C3D"/>
    <w:rsid w:val="00BF409A"/>
    <w:rsid w:val="00C03320"/>
    <w:rsid w:val="00C11E51"/>
    <w:rsid w:val="00C137EC"/>
    <w:rsid w:val="00C16B97"/>
    <w:rsid w:val="00C21CC4"/>
    <w:rsid w:val="00C21D52"/>
    <w:rsid w:val="00C467D5"/>
    <w:rsid w:val="00C571E6"/>
    <w:rsid w:val="00C6578B"/>
    <w:rsid w:val="00C804B7"/>
    <w:rsid w:val="00C954CA"/>
    <w:rsid w:val="00CA7A13"/>
    <w:rsid w:val="00CA7AE5"/>
    <w:rsid w:val="00CC2671"/>
    <w:rsid w:val="00CC6822"/>
    <w:rsid w:val="00CD245D"/>
    <w:rsid w:val="00CD42CB"/>
    <w:rsid w:val="00CE13B1"/>
    <w:rsid w:val="00CF3ABC"/>
    <w:rsid w:val="00D068AE"/>
    <w:rsid w:val="00D1256E"/>
    <w:rsid w:val="00D21A11"/>
    <w:rsid w:val="00D24509"/>
    <w:rsid w:val="00D34845"/>
    <w:rsid w:val="00D52718"/>
    <w:rsid w:val="00D57C0F"/>
    <w:rsid w:val="00D70555"/>
    <w:rsid w:val="00D725CB"/>
    <w:rsid w:val="00D8375E"/>
    <w:rsid w:val="00D9242E"/>
    <w:rsid w:val="00DA2A9A"/>
    <w:rsid w:val="00DB58E6"/>
    <w:rsid w:val="00DB6FBE"/>
    <w:rsid w:val="00DC5439"/>
    <w:rsid w:val="00DD3256"/>
    <w:rsid w:val="00DE2B50"/>
    <w:rsid w:val="00DF0447"/>
    <w:rsid w:val="00DF4739"/>
    <w:rsid w:val="00E06EF6"/>
    <w:rsid w:val="00E07A5B"/>
    <w:rsid w:val="00E11A33"/>
    <w:rsid w:val="00E2155D"/>
    <w:rsid w:val="00E23565"/>
    <w:rsid w:val="00E35A6A"/>
    <w:rsid w:val="00E52D4A"/>
    <w:rsid w:val="00E54FFF"/>
    <w:rsid w:val="00E56644"/>
    <w:rsid w:val="00E6001B"/>
    <w:rsid w:val="00E67251"/>
    <w:rsid w:val="00E737C4"/>
    <w:rsid w:val="00E86FD6"/>
    <w:rsid w:val="00EA0A62"/>
    <w:rsid w:val="00EA11B1"/>
    <w:rsid w:val="00EA6BA0"/>
    <w:rsid w:val="00EB062C"/>
    <w:rsid w:val="00EB14B1"/>
    <w:rsid w:val="00EB30F3"/>
    <w:rsid w:val="00EB7F01"/>
    <w:rsid w:val="00EC651B"/>
    <w:rsid w:val="00EE1B03"/>
    <w:rsid w:val="00F145C6"/>
    <w:rsid w:val="00F16F75"/>
    <w:rsid w:val="00F1703D"/>
    <w:rsid w:val="00F330BB"/>
    <w:rsid w:val="00F3315E"/>
    <w:rsid w:val="00F33DE2"/>
    <w:rsid w:val="00F34906"/>
    <w:rsid w:val="00F356CE"/>
    <w:rsid w:val="00F4251C"/>
    <w:rsid w:val="00F50837"/>
    <w:rsid w:val="00F5383D"/>
    <w:rsid w:val="00F622DA"/>
    <w:rsid w:val="00F6274E"/>
    <w:rsid w:val="00F64CA7"/>
    <w:rsid w:val="00F71A11"/>
    <w:rsid w:val="00F82E4C"/>
    <w:rsid w:val="00F84D13"/>
    <w:rsid w:val="00F86BA1"/>
    <w:rsid w:val="00F91F70"/>
    <w:rsid w:val="00FE4122"/>
    <w:rsid w:val="00FE5333"/>
    <w:rsid w:val="00FE6836"/>
    <w:rsid w:val="00FF07CC"/>
    <w:rsid w:val="00FF62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8E74"/>
  <w15:chartTrackingRefBased/>
  <w15:docId w15:val="{4F0D4E63-7F9C-4832-920A-623AE3C8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E7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2F0E7C"/>
    <w:pPr>
      <w:ind w:left="720"/>
      <w:contextualSpacing/>
    </w:p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locked/>
    <w:rsid w:val="00837B7C"/>
  </w:style>
  <w:style w:type="paragraph" w:customStyle="1" w:styleId="ColorfulList-Accent11">
    <w:name w:val="Colorful List - Accent 11"/>
    <w:basedOn w:val="Normal"/>
    <w:link w:val="ColorfulList-Accent1Char1"/>
    <w:uiPriority w:val="34"/>
    <w:qFormat/>
    <w:rsid w:val="00AF6146"/>
    <w:pPr>
      <w:spacing w:after="0" w:line="240" w:lineRule="auto"/>
      <w:ind w:left="720"/>
    </w:pPr>
    <w:rPr>
      <w:rFonts w:ascii="Times New Roman" w:eastAsia="Times New Roman" w:hAnsi="Times New Roman" w:cs="Times New Roman"/>
      <w:sz w:val="24"/>
      <w:szCs w:val="24"/>
      <w:lang w:val="en-GB" w:eastAsia="en-GB"/>
    </w:rPr>
  </w:style>
  <w:style w:type="character" w:customStyle="1" w:styleId="ColorfulList-Accent1Char1">
    <w:name w:val="Colorful List - Accent 1 Char1"/>
    <w:link w:val="ColorfulList-Accent11"/>
    <w:uiPriority w:val="34"/>
    <w:locked/>
    <w:rsid w:val="00AF6146"/>
    <w:rPr>
      <w:rFonts w:ascii="Times New Roman" w:eastAsia="Times New Roman" w:hAnsi="Times New Roman" w:cs="Times New Roman"/>
      <w:sz w:val="24"/>
      <w:szCs w:val="24"/>
      <w:lang w:val="en-GB" w:eastAsia="en-GB"/>
    </w:rPr>
  </w:style>
  <w:style w:type="paragraph" w:customStyle="1" w:styleId="Default">
    <w:name w:val="Default"/>
    <w:rsid w:val="00B375F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11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A33"/>
  </w:style>
  <w:style w:type="paragraph" w:styleId="Footer">
    <w:name w:val="footer"/>
    <w:basedOn w:val="Normal"/>
    <w:link w:val="FooterChar"/>
    <w:uiPriority w:val="99"/>
    <w:unhideWhenUsed/>
    <w:rsid w:val="00E11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A33"/>
  </w:style>
  <w:style w:type="paragraph" w:styleId="CommentText">
    <w:name w:val="annotation text"/>
    <w:basedOn w:val="Normal"/>
    <w:link w:val="CommentTextChar"/>
    <w:uiPriority w:val="99"/>
    <w:unhideWhenUsed/>
    <w:rsid w:val="00A57824"/>
    <w:pPr>
      <w:spacing w:line="240" w:lineRule="auto"/>
    </w:pPr>
    <w:rPr>
      <w:sz w:val="20"/>
      <w:szCs w:val="20"/>
    </w:rPr>
  </w:style>
  <w:style w:type="character" w:customStyle="1" w:styleId="CommentTextChar">
    <w:name w:val="Comment Text Char"/>
    <w:basedOn w:val="DefaultParagraphFont"/>
    <w:link w:val="CommentText"/>
    <w:uiPriority w:val="99"/>
    <w:rsid w:val="00A57824"/>
    <w:rPr>
      <w:sz w:val="20"/>
      <w:szCs w:val="20"/>
    </w:rPr>
  </w:style>
  <w:style w:type="character" w:styleId="CommentReference">
    <w:name w:val="annotation reference"/>
    <w:basedOn w:val="DefaultParagraphFont"/>
    <w:uiPriority w:val="99"/>
    <w:unhideWhenUsed/>
    <w:rsid w:val="0018381E"/>
    <w:rPr>
      <w:sz w:val="16"/>
      <w:szCs w:val="16"/>
    </w:rPr>
  </w:style>
  <w:style w:type="paragraph" w:styleId="CommentSubject">
    <w:name w:val="annotation subject"/>
    <w:basedOn w:val="CommentText"/>
    <w:next w:val="CommentText"/>
    <w:link w:val="CommentSubjectChar"/>
    <w:uiPriority w:val="99"/>
    <w:semiHidden/>
    <w:unhideWhenUsed/>
    <w:rsid w:val="0018381E"/>
    <w:rPr>
      <w:b/>
      <w:bCs/>
    </w:rPr>
  </w:style>
  <w:style w:type="character" w:customStyle="1" w:styleId="CommentSubjectChar">
    <w:name w:val="Comment Subject Char"/>
    <w:basedOn w:val="CommentTextChar"/>
    <w:link w:val="CommentSubject"/>
    <w:uiPriority w:val="99"/>
    <w:semiHidden/>
    <w:rsid w:val="0018381E"/>
    <w:rPr>
      <w:b/>
      <w:bCs/>
      <w:sz w:val="20"/>
      <w:szCs w:val="20"/>
    </w:rPr>
  </w:style>
  <w:style w:type="paragraph" w:styleId="BalloonText">
    <w:name w:val="Balloon Text"/>
    <w:basedOn w:val="Normal"/>
    <w:link w:val="BalloonTextChar"/>
    <w:uiPriority w:val="99"/>
    <w:semiHidden/>
    <w:unhideWhenUsed/>
    <w:rsid w:val="00DF473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4739"/>
    <w:rPr>
      <w:rFonts w:ascii="Times New Roman" w:hAnsi="Times New Roman" w:cs="Times New Roman"/>
      <w:sz w:val="18"/>
      <w:szCs w:val="18"/>
    </w:rPr>
  </w:style>
  <w:style w:type="paragraph" w:styleId="Revision">
    <w:name w:val="Revision"/>
    <w:hidden/>
    <w:uiPriority w:val="99"/>
    <w:semiHidden/>
    <w:rsid w:val="00857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11009">
      <w:bodyDiv w:val="1"/>
      <w:marLeft w:val="0"/>
      <w:marRight w:val="0"/>
      <w:marTop w:val="0"/>
      <w:marBottom w:val="0"/>
      <w:divBdr>
        <w:top w:val="none" w:sz="0" w:space="0" w:color="auto"/>
        <w:left w:val="none" w:sz="0" w:space="0" w:color="auto"/>
        <w:bottom w:val="none" w:sz="0" w:space="0" w:color="auto"/>
        <w:right w:val="none" w:sz="0" w:space="0" w:color="auto"/>
      </w:divBdr>
    </w:div>
    <w:div w:id="18783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B4C2-A0E7-4245-AD6E-9450F19A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7136</Characters>
  <Application>Microsoft Office Word</Application>
  <DocSecurity>0</DocSecurity>
  <Lines>59</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 Kivilcim</dc:creator>
  <cp:keywords/>
  <dc:description/>
  <cp:lastModifiedBy>PAPILA Serkan</cp:lastModifiedBy>
  <cp:revision>2</cp:revision>
  <dcterms:created xsi:type="dcterms:W3CDTF">2024-02-16T13:29:00Z</dcterms:created>
  <dcterms:modified xsi:type="dcterms:W3CDTF">2024-02-16T13:29:00Z</dcterms:modified>
</cp:coreProperties>
</file>