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F055C6"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Default="00D71E86" w:rsidP="00D71E86">
      <w:pPr>
        <w:pStyle w:val="Header"/>
        <w:rPr>
          <w:sz w:val="10"/>
          <w:szCs w:val="10"/>
          <w:lang w:val="en-GB"/>
        </w:rPr>
      </w:pPr>
    </w:p>
    <w:p w14:paraId="42EFFB62" w14:textId="77777777" w:rsidR="005112CA" w:rsidRDefault="005112CA" w:rsidP="00D71E86">
      <w:pPr>
        <w:pStyle w:val="Header"/>
        <w:rPr>
          <w:sz w:val="10"/>
          <w:szCs w:val="10"/>
          <w:lang w:val="en-GB"/>
        </w:rPr>
      </w:pPr>
    </w:p>
    <w:p w14:paraId="0B660AC2" w14:textId="77777777" w:rsidR="005112CA" w:rsidRDefault="005112CA" w:rsidP="00D71E86">
      <w:pPr>
        <w:pStyle w:val="Header"/>
        <w:rPr>
          <w:sz w:val="10"/>
          <w:szCs w:val="10"/>
          <w:lang w:val="en-GB"/>
        </w:rPr>
      </w:pPr>
    </w:p>
    <w:p w14:paraId="421AEB97" w14:textId="77777777" w:rsidR="005112CA" w:rsidRDefault="005112CA" w:rsidP="00D71E86">
      <w:pPr>
        <w:pStyle w:val="Header"/>
        <w:rPr>
          <w:sz w:val="10"/>
          <w:szCs w:val="10"/>
          <w:lang w:val="en-GB"/>
        </w:rPr>
      </w:pPr>
    </w:p>
    <w:p w14:paraId="0C5C7552" w14:textId="77777777" w:rsidR="00F055C6" w:rsidRDefault="00F055C6" w:rsidP="00D71E86">
      <w:pPr>
        <w:pStyle w:val="Header"/>
        <w:rPr>
          <w:sz w:val="10"/>
          <w:szCs w:val="10"/>
          <w:lang w:val="en-GB"/>
        </w:rPr>
      </w:pPr>
    </w:p>
    <w:p w14:paraId="6B725FB5" w14:textId="77777777" w:rsidR="00F055C6" w:rsidRPr="00186952" w:rsidRDefault="00F055C6" w:rsidP="00D71E86">
      <w:pPr>
        <w:pStyle w:val="Header"/>
        <w:rPr>
          <w:sz w:val="10"/>
          <w:szCs w:val="10"/>
          <w:lang w:val="en-GB"/>
        </w:rPr>
      </w:pPr>
    </w:p>
    <w:p w14:paraId="78076F6C" w14:textId="5BCDDB1F" w:rsidR="00DC71E2" w:rsidRPr="00F055C6" w:rsidRDefault="005112CA" w:rsidP="00DC71E2">
      <w:pPr>
        <w:pStyle w:val="TKMAINTITLE"/>
        <w:rPr>
          <w:rFonts w:ascii="Myriad Pro" w:hAnsi="Myriad Pro"/>
          <w:sz w:val="28"/>
          <w:szCs w:val="32"/>
        </w:rPr>
      </w:pPr>
      <w:r w:rsidRPr="00F055C6">
        <w:rPr>
          <w:rFonts w:ascii="Myriad Pro" w:hAnsi="Myriad Pro"/>
          <w:sz w:val="28"/>
          <w:szCs w:val="32"/>
        </w:rPr>
        <w:t xml:space="preserve">Tool </w:t>
      </w:r>
      <w:r w:rsidR="00DC71E2" w:rsidRPr="00F055C6">
        <w:rPr>
          <w:rFonts w:ascii="Myriad Pro" w:hAnsi="Myriad Pro"/>
          <w:sz w:val="28"/>
          <w:szCs w:val="32"/>
        </w:rPr>
        <w:t xml:space="preserve">8 – Creating a plurilingual self-portrait: a reflective task for </w:t>
      </w:r>
      <w:proofErr w:type="gramStart"/>
      <w:r w:rsidR="00DC71E2" w:rsidRPr="00F055C6">
        <w:rPr>
          <w:rFonts w:ascii="Myriad Pro" w:hAnsi="Myriad Pro"/>
          <w:sz w:val="28"/>
          <w:szCs w:val="32"/>
        </w:rPr>
        <w:t>you</w:t>
      </w:r>
      <w:proofErr w:type="gramEnd"/>
    </w:p>
    <w:p w14:paraId="504A698F" w14:textId="77777777" w:rsidR="00DC71E2" w:rsidRPr="00F055C6" w:rsidRDefault="00DC71E2" w:rsidP="00DC71E2">
      <w:pPr>
        <w:pStyle w:val="TKAIM"/>
        <w:jc w:val="both"/>
        <w:rPr>
          <w:rFonts w:ascii="Myriad Pro" w:hAnsi="Myriad Pro"/>
          <w:sz w:val="22"/>
          <w:szCs w:val="22"/>
        </w:rPr>
      </w:pPr>
      <w:r w:rsidRPr="00F055C6">
        <w:rPr>
          <w:rFonts w:ascii="Myriad Pro" w:hAnsi="Myriad Pro"/>
          <w:sz w:val="22"/>
          <w:szCs w:val="22"/>
        </w:rPr>
        <w:t xml:space="preserve">Aim: </w:t>
      </w:r>
      <w:r w:rsidRPr="00F055C6">
        <w:rPr>
          <w:rFonts w:ascii="Myriad Pro" w:hAnsi="Myriad Pro"/>
          <w:sz w:val="22"/>
          <w:szCs w:val="22"/>
        </w:rPr>
        <w:tab/>
        <w:t>To help those providing language support for migrants to reflect on the languages they know, how they use them, and what they mean to them.</w:t>
      </w:r>
    </w:p>
    <w:p w14:paraId="51C07F5F" w14:textId="77777777" w:rsidR="00DC71E2" w:rsidRPr="00F055C6" w:rsidRDefault="00DC71E2" w:rsidP="00DC71E2">
      <w:pPr>
        <w:pStyle w:val="TKTEXTE"/>
        <w:jc w:val="both"/>
        <w:rPr>
          <w:rFonts w:ascii="Myriad Pro" w:hAnsi="Myriad Pro"/>
          <w:sz w:val="20"/>
          <w:szCs w:val="20"/>
        </w:rPr>
      </w:pPr>
      <w:r w:rsidRPr="00F055C6">
        <w:rPr>
          <w:rFonts w:ascii="Myriad Pro" w:hAnsi="Myriad Pro"/>
          <w:sz w:val="20"/>
          <w:szCs w:val="20"/>
        </w:rPr>
        <w:t>The concept “</w:t>
      </w:r>
      <w:hyperlink r:id="rId11" w:history="1">
        <w:r w:rsidRPr="00F055C6">
          <w:rPr>
            <w:rStyle w:val="Hyperlink"/>
            <w:rFonts w:ascii="Myriad Pro" w:hAnsi="Myriad Pro"/>
            <w:sz w:val="20"/>
            <w:szCs w:val="20"/>
          </w:rPr>
          <w:t>language repertoire</w:t>
        </w:r>
      </w:hyperlink>
      <w:r w:rsidRPr="00F055C6">
        <w:rPr>
          <w:rFonts w:ascii="Myriad Pro" w:hAnsi="Myriad Pro"/>
          <w:sz w:val="20"/>
          <w:szCs w:val="20"/>
        </w:rPr>
        <w:t>“ refers to the fact that all individuals are potentially or actually plurilingual, i.e. capable of learning several languages and communicating in more than one language. A ‘language portrait’ is one way of making a person’s language repertoire visible. The woman who created the example below has used the colours red, orange, purple and blue to show the languages she is able to use.</w:t>
      </w:r>
    </w:p>
    <w:tbl>
      <w:tblPr>
        <w:tblStyle w:val="TableGrid"/>
        <w:tblpPr w:leftFromText="141" w:rightFromText="141" w:vertAnchor="text" w:horzAnchor="margin" w:tblpY="149"/>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gridCol w:w="4586"/>
      </w:tblGrid>
      <w:tr w:rsidR="00DC71E2" w:rsidRPr="00DC71E2" w14:paraId="24430920" w14:textId="77777777" w:rsidTr="00306AAD">
        <w:trPr>
          <w:trHeight w:val="925"/>
        </w:trPr>
        <w:tc>
          <w:tcPr>
            <w:tcW w:w="2693" w:type="dxa"/>
            <w:vMerge w:val="restart"/>
            <w:vAlign w:val="center"/>
          </w:tcPr>
          <w:p w14:paraId="60E332FB" w14:textId="77777777" w:rsidR="00DC71E2" w:rsidRPr="00DC71E2" w:rsidRDefault="00DC71E2" w:rsidP="00306AAD">
            <w:pPr>
              <w:jc w:val="right"/>
              <w:rPr>
                <w:rFonts w:ascii="Myriad Pro" w:hAnsi="Myriad Pro"/>
                <w:szCs w:val="24"/>
                <w:lang w:val="en-GB"/>
              </w:rPr>
            </w:pPr>
            <w:r w:rsidRPr="00DC71E2">
              <w:rPr>
                <w:rFonts w:ascii="Myriad Pro" w:hAnsi="Myriad Pro"/>
                <w:noProof/>
                <w:szCs w:val="24"/>
              </w:rPr>
              <w:drawing>
                <wp:inline distT="0" distB="0" distL="0" distR="0" wp14:anchorId="2441697D" wp14:editId="1DCE9AF1">
                  <wp:extent cx="1155065" cy="2180769"/>
                  <wp:effectExtent l="0" t="0" r="6985"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6642" cy="2183746"/>
                          </a:xfrm>
                          <a:prstGeom prst="rect">
                            <a:avLst/>
                          </a:prstGeom>
                          <a:noFill/>
                        </pic:spPr>
                      </pic:pic>
                    </a:graphicData>
                  </a:graphic>
                </wp:inline>
              </w:drawing>
            </w:r>
          </w:p>
        </w:tc>
        <w:tc>
          <w:tcPr>
            <w:tcW w:w="2176" w:type="dxa"/>
            <w:vAlign w:val="center"/>
          </w:tcPr>
          <w:p w14:paraId="0727AE5D" w14:textId="77777777" w:rsidR="00DC71E2" w:rsidRPr="00DC71E2" w:rsidRDefault="00DC71E2" w:rsidP="00306AAD">
            <w:pPr>
              <w:pStyle w:val="TKTextetableau"/>
              <w:rPr>
                <w:rFonts w:ascii="Myriad Pro" w:hAnsi="Myriad Pro"/>
                <w:b/>
                <w:color w:val="FF0000"/>
                <w:sz w:val="24"/>
                <w:szCs w:val="24"/>
              </w:rPr>
            </w:pPr>
            <w:r w:rsidRPr="00DC71E2">
              <w:rPr>
                <w:rFonts w:ascii="Myriad Pro" w:hAnsi="Myriad Pro"/>
                <w:b/>
                <w:color w:val="FF0000"/>
                <w:sz w:val="24"/>
                <w:szCs w:val="24"/>
              </w:rPr>
              <w:t>red = Panjabi</w:t>
            </w:r>
          </w:p>
          <w:p w14:paraId="1858DDD6" w14:textId="77777777" w:rsidR="00DC71E2" w:rsidRPr="00DC71E2" w:rsidRDefault="00DC71E2" w:rsidP="00306AAD">
            <w:pPr>
              <w:pStyle w:val="TKTextetableau"/>
              <w:rPr>
                <w:rFonts w:ascii="Myriad Pro" w:hAnsi="Myriad Pro"/>
                <w:b/>
                <w:sz w:val="24"/>
                <w:szCs w:val="24"/>
              </w:rPr>
            </w:pPr>
          </w:p>
        </w:tc>
      </w:tr>
      <w:tr w:rsidR="00DC71E2" w:rsidRPr="00DC71E2" w14:paraId="16123D54" w14:textId="77777777" w:rsidTr="00306AAD">
        <w:trPr>
          <w:trHeight w:val="926"/>
        </w:trPr>
        <w:tc>
          <w:tcPr>
            <w:tcW w:w="2693" w:type="dxa"/>
            <w:vMerge/>
            <w:vAlign w:val="center"/>
          </w:tcPr>
          <w:p w14:paraId="3AC1D4CF" w14:textId="77777777" w:rsidR="00DC71E2" w:rsidRPr="00DC71E2" w:rsidRDefault="00DC71E2" w:rsidP="00306AAD">
            <w:pPr>
              <w:jc w:val="center"/>
              <w:rPr>
                <w:rFonts w:ascii="Myriad Pro" w:hAnsi="Myriad Pro"/>
                <w:szCs w:val="24"/>
                <w:lang w:val="en-GB"/>
              </w:rPr>
            </w:pPr>
          </w:p>
        </w:tc>
        <w:tc>
          <w:tcPr>
            <w:tcW w:w="2176" w:type="dxa"/>
            <w:vAlign w:val="center"/>
          </w:tcPr>
          <w:p w14:paraId="390DEE47" w14:textId="77777777" w:rsidR="00DC71E2" w:rsidRPr="00DC71E2" w:rsidRDefault="00DC71E2" w:rsidP="00306AAD">
            <w:pPr>
              <w:pStyle w:val="TKTextetableau"/>
              <w:rPr>
                <w:rFonts w:ascii="Myriad Pro" w:hAnsi="Myriad Pro"/>
                <w:b/>
                <w:color w:val="FF6600"/>
                <w:sz w:val="24"/>
                <w:szCs w:val="24"/>
              </w:rPr>
            </w:pPr>
            <w:r w:rsidRPr="00DC71E2">
              <w:rPr>
                <w:rFonts w:ascii="Myriad Pro" w:hAnsi="Myriad Pro"/>
                <w:b/>
                <w:color w:val="FF6600"/>
                <w:sz w:val="24"/>
                <w:szCs w:val="24"/>
              </w:rPr>
              <w:t>orange = German</w:t>
            </w:r>
          </w:p>
          <w:p w14:paraId="667AF4E7" w14:textId="77777777" w:rsidR="00DC71E2" w:rsidRPr="00DC71E2" w:rsidRDefault="00DC71E2" w:rsidP="00306AAD">
            <w:pPr>
              <w:pStyle w:val="TKTextetableau"/>
              <w:rPr>
                <w:rFonts w:ascii="Myriad Pro" w:hAnsi="Myriad Pro"/>
                <w:b/>
                <w:sz w:val="24"/>
                <w:szCs w:val="24"/>
              </w:rPr>
            </w:pPr>
          </w:p>
        </w:tc>
      </w:tr>
      <w:tr w:rsidR="00DC71E2" w:rsidRPr="00DC71E2" w14:paraId="1100EB65" w14:textId="77777777" w:rsidTr="00306AAD">
        <w:trPr>
          <w:trHeight w:val="926"/>
        </w:trPr>
        <w:tc>
          <w:tcPr>
            <w:tcW w:w="2693" w:type="dxa"/>
            <w:vMerge/>
            <w:vAlign w:val="center"/>
          </w:tcPr>
          <w:p w14:paraId="54C77936" w14:textId="77777777" w:rsidR="00DC71E2" w:rsidRPr="00DC71E2" w:rsidRDefault="00DC71E2" w:rsidP="00306AAD">
            <w:pPr>
              <w:jc w:val="center"/>
              <w:rPr>
                <w:rFonts w:ascii="Myriad Pro" w:hAnsi="Myriad Pro"/>
                <w:szCs w:val="24"/>
                <w:lang w:val="en-GB"/>
              </w:rPr>
            </w:pPr>
          </w:p>
        </w:tc>
        <w:tc>
          <w:tcPr>
            <w:tcW w:w="2176" w:type="dxa"/>
            <w:vAlign w:val="center"/>
          </w:tcPr>
          <w:p w14:paraId="0381E137" w14:textId="77777777" w:rsidR="00DC71E2" w:rsidRPr="00DC71E2" w:rsidRDefault="00DC71E2" w:rsidP="00306AAD">
            <w:pPr>
              <w:pStyle w:val="TKTextetableau"/>
              <w:rPr>
                <w:rFonts w:ascii="Myriad Pro" w:hAnsi="Myriad Pro"/>
                <w:b/>
                <w:color w:val="D02DFF"/>
                <w:sz w:val="24"/>
                <w:szCs w:val="24"/>
              </w:rPr>
            </w:pPr>
            <w:r w:rsidRPr="00DC71E2">
              <w:rPr>
                <w:rFonts w:ascii="Myriad Pro" w:hAnsi="Myriad Pro"/>
                <w:b/>
                <w:color w:val="D02DFF"/>
                <w:sz w:val="24"/>
                <w:szCs w:val="24"/>
              </w:rPr>
              <w:t>purple = English</w:t>
            </w:r>
          </w:p>
          <w:p w14:paraId="28A9B13B" w14:textId="77777777" w:rsidR="00DC71E2" w:rsidRPr="00DC71E2" w:rsidRDefault="00DC71E2" w:rsidP="00306AAD">
            <w:pPr>
              <w:pStyle w:val="TKTextetableau"/>
              <w:rPr>
                <w:rFonts w:ascii="Myriad Pro" w:hAnsi="Myriad Pro"/>
                <w:b/>
                <w:sz w:val="24"/>
                <w:szCs w:val="24"/>
              </w:rPr>
            </w:pPr>
          </w:p>
        </w:tc>
      </w:tr>
      <w:tr w:rsidR="00DC71E2" w:rsidRPr="00DC71E2" w14:paraId="5DE0EECE" w14:textId="77777777" w:rsidTr="00306AAD">
        <w:trPr>
          <w:trHeight w:val="1160"/>
        </w:trPr>
        <w:tc>
          <w:tcPr>
            <w:tcW w:w="2693" w:type="dxa"/>
            <w:vMerge/>
            <w:vAlign w:val="center"/>
          </w:tcPr>
          <w:p w14:paraId="6B5335B0" w14:textId="77777777" w:rsidR="00DC71E2" w:rsidRPr="00DC71E2" w:rsidRDefault="00DC71E2" w:rsidP="00306AAD">
            <w:pPr>
              <w:jc w:val="center"/>
              <w:rPr>
                <w:rFonts w:ascii="Myriad Pro" w:hAnsi="Myriad Pro"/>
                <w:szCs w:val="24"/>
                <w:lang w:val="en-GB"/>
              </w:rPr>
            </w:pPr>
          </w:p>
        </w:tc>
        <w:tc>
          <w:tcPr>
            <w:tcW w:w="2176" w:type="dxa"/>
            <w:vAlign w:val="center"/>
          </w:tcPr>
          <w:p w14:paraId="723FA363" w14:textId="77777777" w:rsidR="00DC71E2" w:rsidRPr="00DC71E2" w:rsidRDefault="00DC71E2" w:rsidP="00306AAD">
            <w:pPr>
              <w:pStyle w:val="TKTextetableau"/>
              <w:rPr>
                <w:rFonts w:ascii="Myriad Pro" w:hAnsi="Myriad Pro"/>
                <w:b/>
                <w:color w:val="0000FF"/>
                <w:sz w:val="24"/>
                <w:szCs w:val="24"/>
              </w:rPr>
            </w:pPr>
            <w:r w:rsidRPr="00DC71E2">
              <w:rPr>
                <w:rFonts w:ascii="Myriad Pro" w:hAnsi="Myriad Pro"/>
                <w:b/>
                <w:color w:val="0000FF"/>
                <w:sz w:val="24"/>
                <w:szCs w:val="24"/>
              </w:rPr>
              <w:t>blue = Hindi</w:t>
            </w:r>
          </w:p>
          <w:p w14:paraId="0E6BEFF3" w14:textId="77777777" w:rsidR="00DC71E2" w:rsidRPr="00DC71E2" w:rsidRDefault="00DC71E2" w:rsidP="00306AAD">
            <w:pPr>
              <w:pStyle w:val="TKTextetableau"/>
              <w:rPr>
                <w:rFonts w:ascii="Myriad Pro" w:hAnsi="Myriad Pro"/>
                <w:b/>
                <w:sz w:val="24"/>
                <w:szCs w:val="24"/>
              </w:rPr>
            </w:pPr>
          </w:p>
        </w:tc>
      </w:tr>
    </w:tbl>
    <w:p w14:paraId="19363126" w14:textId="77777777" w:rsidR="00DC71E2" w:rsidRPr="00F055C6" w:rsidRDefault="00DC71E2" w:rsidP="00DC71E2">
      <w:pPr>
        <w:pStyle w:val="TKTEXTE"/>
        <w:jc w:val="both"/>
        <w:rPr>
          <w:rFonts w:ascii="Myriad Pro" w:hAnsi="Myriad Pro"/>
          <w:sz w:val="20"/>
          <w:szCs w:val="20"/>
        </w:rPr>
      </w:pPr>
      <w:r w:rsidRPr="00F055C6">
        <w:rPr>
          <w:rFonts w:ascii="Myriad Pro" w:hAnsi="Myriad Pro"/>
          <w:sz w:val="20"/>
          <w:szCs w:val="20"/>
        </w:rPr>
        <w:t xml:space="preserve">Each time we learn a new language we </w:t>
      </w:r>
      <w:proofErr w:type="gramStart"/>
      <w:r w:rsidRPr="00F055C6">
        <w:rPr>
          <w:rFonts w:ascii="Myriad Pro" w:hAnsi="Myriad Pro"/>
          <w:sz w:val="20"/>
          <w:szCs w:val="20"/>
        </w:rPr>
        <w:t>have to</w:t>
      </w:r>
      <w:proofErr w:type="gramEnd"/>
      <w:r w:rsidRPr="00F055C6">
        <w:rPr>
          <w:rFonts w:ascii="Myriad Pro" w:hAnsi="Myriad Pro"/>
          <w:sz w:val="20"/>
          <w:szCs w:val="20"/>
        </w:rPr>
        <w:t xml:space="preserve"> reorganise our language repertoire, finding a place for the new language depending on the situations in which we use it and the people we use it with.</w:t>
      </w:r>
    </w:p>
    <w:p w14:paraId="4F085040" w14:textId="77777777" w:rsidR="00DC71E2" w:rsidRPr="00DC71E2" w:rsidRDefault="00DC71E2" w:rsidP="00DC71E2">
      <w:pPr>
        <w:pStyle w:val="TKTEXTE"/>
        <w:jc w:val="center"/>
        <w:rPr>
          <w:rFonts w:ascii="Myriad Pro" w:hAnsi="Myriad Pro"/>
        </w:rPr>
      </w:pPr>
      <w:r w:rsidRPr="00DC71E2">
        <w:rPr>
          <w:rFonts w:ascii="Myriad Pro" w:hAnsi="Myriad Pro"/>
          <w:noProof/>
          <w:lang w:val="fr-FR" w:eastAsia="fr-FR"/>
        </w:rPr>
        <w:lastRenderedPageBreak/>
        <w:drawing>
          <wp:inline distT="0" distB="0" distL="0" distR="0" wp14:anchorId="3A6F0A63" wp14:editId="06CFD8CA">
            <wp:extent cx="1584311" cy="2687461"/>
            <wp:effectExtent l="0" t="0" r="0" b="0"/>
            <wp:docPr id="5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2284" cy="2700986"/>
                    </a:xfrm>
                    <a:prstGeom prst="rect">
                      <a:avLst/>
                    </a:prstGeom>
                    <a:noFill/>
                  </pic:spPr>
                </pic:pic>
              </a:graphicData>
            </a:graphic>
          </wp:inline>
        </w:drawing>
      </w:r>
    </w:p>
    <w:p w14:paraId="058EDBD5" w14:textId="77777777" w:rsidR="005112CA" w:rsidRDefault="005112CA" w:rsidP="00DC71E2">
      <w:pPr>
        <w:pStyle w:val="TKTITRE1"/>
        <w:rPr>
          <w:rFonts w:ascii="Myriad Pro" w:hAnsi="Myriad Pro"/>
          <w:sz w:val="24"/>
          <w:szCs w:val="24"/>
          <w:lang w:val="en-GB"/>
        </w:rPr>
      </w:pPr>
    </w:p>
    <w:p w14:paraId="2197EC3D" w14:textId="0F81E730" w:rsidR="00DC71E2" w:rsidRPr="00F055C6" w:rsidRDefault="00DC71E2" w:rsidP="00DC71E2">
      <w:pPr>
        <w:pStyle w:val="TKTITRE1"/>
        <w:rPr>
          <w:rFonts w:ascii="Myriad Pro" w:hAnsi="Myriad Pro"/>
          <w:sz w:val="20"/>
          <w:szCs w:val="20"/>
          <w:lang w:val="en-GB"/>
        </w:rPr>
      </w:pPr>
      <w:r w:rsidRPr="00F055C6">
        <w:rPr>
          <w:rFonts w:ascii="Myriad Pro" w:hAnsi="Myriad Pro"/>
          <w:sz w:val="20"/>
          <w:szCs w:val="20"/>
          <w:lang w:val="en-GB"/>
        </w:rPr>
        <w:t>Creating your language self-portrait</w:t>
      </w:r>
      <w:r w:rsidRPr="00F055C6">
        <w:rPr>
          <w:rStyle w:val="FootnoteReference"/>
          <w:rFonts w:ascii="Myriad Pro" w:hAnsi="Myriad Pro"/>
          <w:sz w:val="20"/>
          <w:szCs w:val="20"/>
          <w:lang w:val="en-GB"/>
        </w:rPr>
        <w:footnoteReference w:id="1"/>
      </w:r>
    </w:p>
    <w:p w14:paraId="5C4EAF35" w14:textId="77777777" w:rsidR="00DC71E2" w:rsidRPr="00F055C6" w:rsidRDefault="00DC71E2" w:rsidP="00DC71E2">
      <w:pPr>
        <w:pStyle w:val="TKTEXTE"/>
        <w:jc w:val="both"/>
        <w:rPr>
          <w:rFonts w:ascii="Myriad Pro" w:hAnsi="Myriad Pro"/>
          <w:sz w:val="20"/>
          <w:szCs w:val="20"/>
        </w:rPr>
      </w:pPr>
      <w:r w:rsidRPr="00F055C6">
        <w:rPr>
          <w:rFonts w:ascii="Myriad Pro" w:hAnsi="Myriad Pro"/>
          <w:sz w:val="20"/>
          <w:szCs w:val="20"/>
        </w:rPr>
        <w:t>Make a drawing like the one on the previous page and use colours to create your own language self-portrait, bearing the following points in mind:</w:t>
      </w:r>
    </w:p>
    <w:p w14:paraId="51A4764B" w14:textId="77777777" w:rsidR="00DC71E2" w:rsidRPr="00F055C6" w:rsidRDefault="00DC71E2" w:rsidP="00DC71E2">
      <w:pPr>
        <w:pStyle w:val="TKBulletLevel1"/>
        <w:numPr>
          <w:ilvl w:val="0"/>
          <w:numId w:val="2"/>
        </w:numPr>
        <w:jc w:val="both"/>
        <w:rPr>
          <w:rFonts w:ascii="Myriad Pro" w:hAnsi="Myriad Pro"/>
          <w:sz w:val="20"/>
          <w:szCs w:val="20"/>
          <w:lang w:val="en-GB"/>
        </w:rPr>
      </w:pPr>
      <w:r w:rsidRPr="00F055C6">
        <w:rPr>
          <w:rFonts w:ascii="Myriad Pro" w:hAnsi="Myriad Pro"/>
          <w:sz w:val="20"/>
          <w:szCs w:val="20"/>
          <w:lang w:val="en-GB"/>
        </w:rPr>
        <w:t>This is a spontaneous and intuitive activity, which you should finish as quickly as you can. The time for reflection is after you have created your language portrait.</w:t>
      </w:r>
    </w:p>
    <w:p w14:paraId="2D5B069F" w14:textId="77777777" w:rsidR="00DC71E2" w:rsidRPr="00F055C6" w:rsidRDefault="00DC71E2" w:rsidP="00DC71E2">
      <w:pPr>
        <w:pStyle w:val="TKBulletLevel1"/>
        <w:numPr>
          <w:ilvl w:val="0"/>
          <w:numId w:val="2"/>
        </w:numPr>
        <w:jc w:val="both"/>
        <w:rPr>
          <w:rFonts w:ascii="Myriad Pro" w:hAnsi="Myriad Pro"/>
          <w:sz w:val="20"/>
          <w:szCs w:val="20"/>
          <w:lang w:val="en-GB"/>
        </w:rPr>
      </w:pPr>
      <w:r w:rsidRPr="00F055C6">
        <w:rPr>
          <w:rFonts w:ascii="Myriad Pro" w:hAnsi="Myriad Pro"/>
          <w:sz w:val="20"/>
          <w:szCs w:val="20"/>
          <w:lang w:val="en-GB"/>
        </w:rPr>
        <w:t>Include all language varieties: dialects are as important as standard languages.</w:t>
      </w:r>
    </w:p>
    <w:p w14:paraId="1819C068" w14:textId="77777777" w:rsidR="00DC71E2" w:rsidRPr="00F055C6" w:rsidRDefault="00DC71E2" w:rsidP="00DC71E2">
      <w:pPr>
        <w:pStyle w:val="TKBulletLevel1"/>
        <w:numPr>
          <w:ilvl w:val="0"/>
          <w:numId w:val="2"/>
        </w:numPr>
        <w:jc w:val="both"/>
        <w:rPr>
          <w:rFonts w:ascii="Myriad Pro" w:hAnsi="Myriad Pro"/>
          <w:sz w:val="20"/>
          <w:szCs w:val="20"/>
          <w:lang w:val="en-GB"/>
        </w:rPr>
      </w:pPr>
      <w:r w:rsidRPr="00F055C6">
        <w:rPr>
          <w:rFonts w:ascii="Myriad Pro" w:hAnsi="Myriad Pro"/>
          <w:sz w:val="20"/>
          <w:szCs w:val="20"/>
          <w:lang w:val="en-GB"/>
        </w:rPr>
        <w:t>Competence levels are not important: if you know just one word in a language it is worth making it visible in your portrait.</w:t>
      </w:r>
    </w:p>
    <w:p w14:paraId="2EF70390" w14:textId="77777777" w:rsidR="00DC71E2" w:rsidRPr="00F055C6" w:rsidRDefault="00DC71E2" w:rsidP="00DC71E2">
      <w:pPr>
        <w:pStyle w:val="TKBulletLevel1"/>
        <w:numPr>
          <w:ilvl w:val="0"/>
          <w:numId w:val="2"/>
        </w:numPr>
        <w:jc w:val="both"/>
        <w:rPr>
          <w:rFonts w:ascii="Myriad Pro" w:hAnsi="Myriad Pro"/>
          <w:sz w:val="20"/>
          <w:szCs w:val="20"/>
          <w:lang w:val="en-GB"/>
        </w:rPr>
      </w:pPr>
      <w:r w:rsidRPr="00F055C6">
        <w:rPr>
          <w:rFonts w:ascii="Myriad Pro" w:hAnsi="Myriad Pro"/>
          <w:sz w:val="20"/>
          <w:szCs w:val="20"/>
          <w:lang w:val="en-GB"/>
        </w:rPr>
        <w:t>If you prefer, you can write the names of your languages on the figure instead of colouring it in.</w:t>
      </w:r>
    </w:p>
    <w:p w14:paraId="5550847A" w14:textId="77777777" w:rsidR="00DC71E2" w:rsidRPr="00F055C6" w:rsidRDefault="00DC71E2" w:rsidP="00DC71E2">
      <w:pPr>
        <w:pStyle w:val="TKTEXTE"/>
        <w:jc w:val="both"/>
        <w:rPr>
          <w:rFonts w:ascii="Myriad Pro" w:hAnsi="Myriad Pro"/>
          <w:sz w:val="20"/>
          <w:szCs w:val="20"/>
        </w:rPr>
      </w:pPr>
      <w:r w:rsidRPr="00F055C6">
        <w:rPr>
          <w:rFonts w:ascii="Myriad Pro" w:hAnsi="Myriad Pro"/>
          <w:sz w:val="20"/>
          <w:szCs w:val="20"/>
        </w:rPr>
        <w:t>When you have completed your self-portrait, think about the following questions, perhaps discussing them with a colleague:</w:t>
      </w:r>
    </w:p>
    <w:p w14:paraId="0CF71C02" w14:textId="77777777" w:rsidR="00DC71E2" w:rsidRPr="00F055C6" w:rsidRDefault="00DC71E2" w:rsidP="00DC71E2">
      <w:pPr>
        <w:pStyle w:val="TKBulletLevel1"/>
        <w:numPr>
          <w:ilvl w:val="0"/>
          <w:numId w:val="2"/>
        </w:numPr>
        <w:jc w:val="both"/>
        <w:rPr>
          <w:rFonts w:ascii="Myriad Pro" w:hAnsi="Myriad Pro"/>
          <w:sz w:val="20"/>
          <w:szCs w:val="20"/>
          <w:lang w:val="en-GB"/>
        </w:rPr>
      </w:pPr>
      <w:r w:rsidRPr="00F055C6">
        <w:rPr>
          <w:rFonts w:ascii="Myriad Pro" w:hAnsi="Myriad Pro"/>
          <w:sz w:val="20"/>
          <w:szCs w:val="20"/>
          <w:lang w:val="en-GB"/>
        </w:rPr>
        <w:t xml:space="preserve">Why did you put the languages in those parts of your body? </w:t>
      </w:r>
    </w:p>
    <w:p w14:paraId="7EFA2A7A" w14:textId="77777777" w:rsidR="00DC71E2" w:rsidRPr="00F055C6" w:rsidRDefault="00DC71E2" w:rsidP="00DC71E2">
      <w:pPr>
        <w:pStyle w:val="TKBulletLevel1"/>
        <w:numPr>
          <w:ilvl w:val="0"/>
          <w:numId w:val="2"/>
        </w:numPr>
        <w:jc w:val="both"/>
        <w:rPr>
          <w:rFonts w:ascii="Myriad Pro" w:hAnsi="Myriad Pro"/>
          <w:sz w:val="20"/>
          <w:szCs w:val="20"/>
          <w:lang w:val="en-GB"/>
        </w:rPr>
      </w:pPr>
      <w:r w:rsidRPr="00F055C6">
        <w:rPr>
          <w:rFonts w:ascii="Myriad Pro" w:hAnsi="Myriad Pro"/>
          <w:sz w:val="20"/>
          <w:szCs w:val="20"/>
          <w:lang w:val="en-GB"/>
        </w:rPr>
        <w:t>In which contexts do you use your different languages (in the family, with friends, at work, etc.)?</w:t>
      </w:r>
    </w:p>
    <w:p w14:paraId="5E3C7B89" w14:textId="77777777" w:rsidR="00DC71E2" w:rsidRPr="00F055C6" w:rsidRDefault="00DC71E2" w:rsidP="00DC71E2">
      <w:pPr>
        <w:pStyle w:val="TKBulletLevel1"/>
        <w:numPr>
          <w:ilvl w:val="0"/>
          <w:numId w:val="2"/>
        </w:numPr>
        <w:jc w:val="both"/>
        <w:rPr>
          <w:rFonts w:ascii="Myriad Pro" w:hAnsi="Myriad Pro"/>
          <w:sz w:val="20"/>
          <w:szCs w:val="20"/>
          <w:lang w:val="en-GB"/>
        </w:rPr>
      </w:pPr>
      <w:r w:rsidRPr="00F055C6">
        <w:rPr>
          <w:rFonts w:ascii="Myriad Pro" w:hAnsi="Myriad Pro"/>
          <w:sz w:val="20"/>
          <w:szCs w:val="20"/>
          <w:lang w:val="en-GB"/>
        </w:rPr>
        <w:t>Which of your languages are broadly respected in your community?</w:t>
      </w:r>
    </w:p>
    <w:p w14:paraId="515C224A" w14:textId="77777777" w:rsidR="00DC71E2" w:rsidRPr="00F055C6" w:rsidRDefault="00DC71E2" w:rsidP="00DC71E2">
      <w:pPr>
        <w:pStyle w:val="TKBulletLevel1"/>
        <w:numPr>
          <w:ilvl w:val="0"/>
          <w:numId w:val="2"/>
        </w:numPr>
        <w:jc w:val="both"/>
        <w:rPr>
          <w:rFonts w:ascii="Myriad Pro" w:hAnsi="Myriad Pro"/>
          <w:sz w:val="20"/>
          <w:szCs w:val="20"/>
          <w:lang w:val="en-GB"/>
        </w:rPr>
      </w:pPr>
      <w:r w:rsidRPr="00F055C6">
        <w:rPr>
          <w:rFonts w:ascii="Myriad Pro" w:hAnsi="Myriad Pro"/>
          <w:sz w:val="20"/>
          <w:szCs w:val="20"/>
          <w:lang w:val="en-GB"/>
        </w:rPr>
        <w:t>Do you speak a language or dialect which doesn’t receive the same kind of respect?</w:t>
      </w:r>
    </w:p>
    <w:p w14:paraId="569C63D2" w14:textId="77777777" w:rsidR="00DC71E2" w:rsidRPr="00F055C6" w:rsidRDefault="00DC71E2" w:rsidP="00DC71E2">
      <w:pPr>
        <w:pStyle w:val="TKBulletLevel1"/>
        <w:numPr>
          <w:ilvl w:val="0"/>
          <w:numId w:val="2"/>
        </w:numPr>
        <w:jc w:val="both"/>
        <w:rPr>
          <w:rFonts w:ascii="Myriad Pro" w:hAnsi="Myriad Pro"/>
          <w:sz w:val="20"/>
          <w:szCs w:val="20"/>
          <w:lang w:val="en-GB"/>
        </w:rPr>
      </w:pPr>
      <w:r w:rsidRPr="00F055C6">
        <w:rPr>
          <w:rFonts w:ascii="Myriad Pro" w:hAnsi="Myriad Pro"/>
          <w:sz w:val="20"/>
          <w:szCs w:val="20"/>
          <w:lang w:val="en-GB"/>
        </w:rPr>
        <w:t>Why do you think some languages have a higher status than others?</w:t>
      </w:r>
    </w:p>
    <w:p w14:paraId="48AE618E" w14:textId="77777777" w:rsidR="00DC71E2" w:rsidRPr="00F055C6" w:rsidRDefault="00DC71E2" w:rsidP="00DC71E2">
      <w:pPr>
        <w:pStyle w:val="TKBulletLevel1"/>
        <w:numPr>
          <w:ilvl w:val="0"/>
          <w:numId w:val="2"/>
        </w:numPr>
        <w:jc w:val="both"/>
        <w:rPr>
          <w:rFonts w:ascii="Myriad Pro" w:hAnsi="Myriad Pro"/>
          <w:sz w:val="20"/>
          <w:szCs w:val="20"/>
          <w:lang w:val="en-GB"/>
        </w:rPr>
      </w:pPr>
      <w:r w:rsidRPr="00F055C6">
        <w:rPr>
          <w:rFonts w:ascii="Myriad Pro" w:hAnsi="Myriad Pro"/>
          <w:sz w:val="20"/>
          <w:szCs w:val="20"/>
          <w:lang w:val="en-GB"/>
        </w:rPr>
        <w:t>How is it possible that some people from African countries speak seven languages fluently but are still considered uneducated, whereas people who speak two or three European languages fluently are considered highly educated?</w:t>
      </w:r>
    </w:p>
    <w:p w14:paraId="64E15E7F" w14:textId="77777777" w:rsidR="00DC71E2" w:rsidRPr="00F055C6" w:rsidRDefault="00DC71E2" w:rsidP="00DC71E2">
      <w:pPr>
        <w:pStyle w:val="TKBulletLevel1"/>
        <w:numPr>
          <w:ilvl w:val="0"/>
          <w:numId w:val="2"/>
        </w:numPr>
        <w:jc w:val="both"/>
        <w:rPr>
          <w:rFonts w:ascii="Myriad Pro" w:hAnsi="Myriad Pro"/>
          <w:sz w:val="20"/>
          <w:szCs w:val="20"/>
          <w:lang w:val="en-GB"/>
        </w:rPr>
      </w:pPr>
      <w:r w:rsidRPr="00F055C6">
        <w:rPr>
          <w:rFonts w:ascii="Myriad Pro" w:hAnsi="Myriad Pro"/>
          <w:sz w:val="20"/>
          <w:szCs w:val="20"/>
          <w:lang w:val="en-GB"/>
        </w:rPr>
        <w:t>Are there situations where you mix languages when you communicate with other people?</w:t>
      </w:r>
    </w:p>
    <w:p w14:paraId="70179358" w14:textId="77777777" w:rsidR="00DC71E2" w:rsidRPr="00F055C6" w:rsidRDefault="00DC71E2" w:rsidP="00DC71E2">
      <w:pPr>
        <w:pStyle w:val="TKTITRE1"/>
        <w:jc w:val="both"/>
        <w:rPr>
          <w:rFonts w:ascii="Myriad Pro" w:hAnsi="Myriad Pro"/>
          <w:sz w:val="20"/>
          <w:szCs w:val="20"/>
          <w:lang w:val="en-GB"/>
        </w:rPr>
      </w:pPr>
      <w:r w:rsidRPr="00F055C6">
        <w:rPr>
          <w:rFonts w:ascii="Myriad Pro" w:hAnsi="Myriad Pro"/>
          <w:sz w:val="20"/>
          <w:szCs w:val="20"/>
          <w:lang w:val="en-GB"/>
        </w:rPr>
        <w:t>Task for migrant learners</w:t>
      </w:r>
    </w:p>
    <w:p w14:paraId="537C8BEE" w14:textId="77777777" w:rsidR="00DC71E2" w:rsidRPr="00F055C6" w:rsidRDefault="00DC71E2" w:rsidP="00DC71E2">
      <w:pPr>
        <w:pStyle w:val="TKTEXTE"/>
        <w:jc w:val="both"/>
        <w:rPr>
          <w:rFonts w:ascii="Myriad Pro" w:hAnsi="Myriad Pro"/>
          <w:sz w:val="20"/>
          <w:szCs w:val="20"/>
        </w:rPr>
      </w:pPr>
      <w:r w:rsidRPr="00F055C6">
        <w:rPr>
          <w:rFonts w:ascii="Myriad Pro" w:hAnsi="Myriad Pro"/>
          <w:sz w:val="20"/>
          <w:szCs w:val="20"/>
        </w:rPr>
        <w:t xml:space="preserve">This activity has often been used with migrants of different ages (see tool 50 </w:t>
      </w:r>
      <w:r w:rsidRPr="00F055C6">
        <w:rPr>
          <w:rFonts w:ascii="Myriad Pro" w:hAnsi="Myriad Pro"/>
          <w:i/>
          <w:iCs/>
          <w:sz w:val="20"/>
          <w:szCs w:val="20"/>
        </w:rPr>
        <w:t>-</w:t>
      </w:r>
      <w:r w:rsidRPr="00F055C6">
        <w:rPr>
          <w:rFonts w:ascii="Myriad Pro" w:hAnsi="Myriad Pro"/>
          <w:i/>
          <w:iCs/>
          <w:sz w:val="20"/>
          <w:szCs w:val="20"/>
          <w:u w:val="single"/>
        </w:rPr>
        <w:t>Plurilingual portrait - a reflective task for migrants</w:t>
      </w:r>
      <w:r w:rsidRPr="00F055C6">
        <w:rPr>
          <w:rFonts w:ascii="Myriad Pro" w:hAnsi="Myriad Pro"/>
          <w:sz w:val="20"/>
          <w:szCs w:val="20"/>
        </w:rPr>
        <w:t>). It has proved to be a good way of helping them to become aware of the “linguistic capital” they already possess, which is good for their self-esteem, especially in circumstances where they may be defined by the languages they don’t know, not the languages they do know.</w:t>
      </w:r>
    </w:p>
    <w:p w14:paraId="51F0F705" w14:textId="2953B5F2" w:rsidR="00DC71E2" w:rsidRPr="005D3F72" w:rsidRDefault="00DC71E2" w:rsidP="00F055C6">
      <w:pPr>
        <w:pStyle w:val="TKTEXTE"/>
        <w:jc w:val="both"/>
        <w:rPr>
          <w:i/>
        </w:rPr>
      </w:pPr>
      <w:r w:rsidRPr="00F055C6">
        <w:rPr>
          <w:rFonts w:ascii="Myriad Pro" w:hAnsi="Myriad Pro"/>
          <w:sz w:val="20"/>
          <w:szCs w:val="20"/>
        </w:rPr>
        <w:t xml:space="preserve">When they have produced a language portrait many learners are keen to compare their repertoires and experience with those of other migrants – to talk about the languages they know, where they learnt them, and with whom they use them. Language portraits are a good way of getting migrant adults and children to talk and think about languages from the perspective of their own experience. </w:t>
      </w:r>
    </w:p>
    <w:p w14:paraId="43F9D1B1" w14:textId="06DB9FE2" w:rsidR="00287745" w:rsidRPr="00A97BDF" w:rsidRDefault="00287745" w:rsidP="00E27FE0">
      <w:pPr>
        <w:pStyle w:val="TKMAINTITLE"/>
        <w:rPr>
          <w:rFonts w:ascii="Myriad Pro" w:hAnsi="Myriad Pro"/>
          <w:sz w:val="24"/>
          <w:szCs w:val="24"/>
        </w:rPr>
      </w:pPr>
    </w:p>
    <w:sectPr w:rsidR="00287745" w:rsidRPr="00A97BDF" w:rsidSect="00C32BDD">
      <w:footerReference w:type="default" r:id="rId14"/>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7BCB8" w14:textId="77777777" w:rsidR="008446E4" w:rsidRDefault="008446E4" w:rsidP="00C523EA">
      <w:r>
        <w:separator/>
      </w:r>
    </w:p>
  </w:endnote>
  <w:endnote w:type="continuationSeparator" w:id="0">
    <w:p w14:paraId="60C666CF" w14:textId="77777777" w:rsidR="008446E4" w:rsidRDefault="008446E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09DFBB9C"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5112CA">
            <w:rPr>
              <w:rFonts w:eastAsia="Calibri" w:cs="Cambria"/>
              <w:b/>
              <w:sz w:val="18"/>
              <w:szCs w:val="18"/>
              <w:lang w:val="en-US"/>
            </w:rPr>
            <w:t>8</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FC5935">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90EAF" w14:textId="77777777" w:rsidR="008446E4" w:rsidRDefault="008446E4" w:rsidP="00C523EA">
      <w:r>
        <w:separator/>
      </w:r>
    </w:p>
  </w:footnote>
  <w:footnote w:type="continuationSeparator" w:id="0">
    <w:p w14:paraId="18B26DAC" w14:textId="77777777" w:rsidR="008446E4" w:rsidRDefault="008446E4" w:rsidP="00C523EA">
      <w:r>
        <w:continuationSeparator/>
      </w:r>
    </w:p>
  </w:footnote>
  <w:footnote w:id="1">
    <w:p w14:paraId="5E66C44E" w14:textId="77777777" w:rsidR="00DC71E2" w:rsidRPr="00F055C6" w:rsidRDefault="00DC71E2" w:rsidP="00DC71E2">
      <w:pPr>
        <w:pStyle w:val="FootnoteText"/>
        <w:rPr>
          <w:rFonts w:ascii="Myriad Pro" w:hAnsi="Myriad Pro"/>
          <w:sz w:val="16"/>
          <w:szCs w:val="16"/>
          <w:lang w:val="en-GB"/>
        </w:rPr>
      </w:pPr>
      <w:r w:rsidRPr="00F055C6">
        <w:rPr>
          <w:rStyle w:val="FootnoteReference"/>
          <w:rFonts w:ascii="Myriad Pro" w:hAnsi="Myriad Pro"/>
          <w:sz w:val="16"/>
          <w:szCs w:val="16"/>
        </w:rPr>
        <w:footnoteRef/>
      </w:r>
      <w:r w:rsidRPr="00F055C6">
        <w:rPr>
          <w:rFonts w:ascii="Myriad Pro" w:hAnsi="Myriad Pro"/>
          <w:sz w:val="16"/>
          <w:szCs w:val="16"/>
          <w:lang w:val="en-GB"/>
        </w:rPr>
        <w:t xml:space="preserve"> Source of the plurilingual portrait: H.-J. Krumm (</w:t>
      </w:r>
      <w:proofErr w:type="spellStart"/>
      <w:r w:rsidRPr="00F055C6">
        <w:rPr>
          <w:rFonts w:ascii="Myriad Pro" w:hAnsi="Myriad Pro"/>
          <w:sz w:val="16"/>
          <w:szCs w:val="16"/>
          <w:lang w:val="en-GB"/>
        </w:rPr>
        <w:t>Hgg</w:t>
      </w:r>
      <w:proofErr w:type="spellEnd"/>
      <w:r w:rsidRPr="00F055C6">
        <w:rPr>
          <w:rFonts w:ascii="Myriad Pro" w:hAnsi="Myriad Pro"/>
          <w:sz w:val="16"/>
          <w:szCs w:val="16"/>
          <w:lang w:val="en-GB"/>
        </w:rPr>
        <w:t xml:space="preserve">. H.-J. Krumm/E.M. Jenkins): Kinder und </w:t>
      </w:r>
      <w:proofErr w:type="spellStart"/>
      <w:r w:rsidRPr="00F055C6">
        <w:rPr>
          <w:rFonts w:ascii="Myriad Pro" w:hAnsi="Myriad Pro"/>
          <w:sz w:val="16"/>
          <w:szCs w:val="16"/>
          <w:lang w:val="en-GB"/>
        </w:rPr>
        <w:t>ihre</w:t>
      </w:r>
      <w:proofErr w:type="spellEnd"/>
      <w:r w:rsidRPr="00F055C6">
        <w:rPr>
          <w:rFonts w:ascii="Myriad Pro" w:hAnsi="Myriad Pro"/>
          <w:sz w:val="16"/>
          <w:szCs w:val="16"/>
          <w:lang w:val="en-GB"/>
        </w:rPr>
        <w:t xml:space="preserve"> </w:t>
      </w:r>
      <w:proofErr w:type="spellStart"/>
      <w:r w:rsidRPr="00F055C6">
        <w:rPr>
          <w:rFonts w:ascii="Myriad Pro" w:hAnsi="Myriad Pro"/>
          <w:sz w:val="16"/>
          <w:szCs w:val="16"/>
          <w:lang w:val="en-GB"/>
        </w:rPr>
        <w:t>Sprachen</w:t>
      </w:r>
      <w:proofErr w:type="spellEnd"/>
      <w:r w:rsidRPr="00F055C6">
        <w:rPr>
          <w:rFonts w:ascii="Myriad Pro" w:hAnsi="Myriad Pro"/>
          <w:sz w:val="16"/>
          <w:szCs w:val="16"/>
          <w:lang w:val="en-GB"/>
        </w:rPr>
        <w:t xml:space="preserve"> – </w:t>
      </w:r>
      <w:proofErr w:type="spellStart"/>
      <w:r w:rsidRPr="00F055C6">
        <w:rPr>
          <w:rFonts w:ascii="Myriad Pro" w:hAnsi="Myriad Pro"/>
          <w:sz w:val="16"/>
          <w:szCs w:val="16"/>
          <w:lang w:val="en-GB"/>
        </w:rPr>
        <w:t>lebendige</w:t>
      </w:r>
      <w:proofErr w:type="spellEnd"/>
      <w:r w:rsidRPr="00F055C6">
        <w:rPr>
          <w:rFonts w:ascii="Myriad Pro" w:hAnsi="Myriad Pro"/>
          <w:sz w:val="16"/>
          <w:szCs w:val="16"/>
          <w:lang w:val="en-GB"/>
        </w:rPr>
        <w:t xml:space="preserve"> </w:t>
      </w:r>
      <w:proofErr w:type="spellStart"/>
      <w:r w:rsidRPr="00F055C6">
        <w:rPr>
          <w:rFonts w:ascii="Myriad Pro" w:hAnsi="Myriad Pro"/>
          <w:sz w:val="16"/>
          <w:szCs w:val="16"/>
          <w:lang w:val="en-GB"/>
        </w:rPr>
        <w:t>Mehrsprachigkeit</w:t>
      </w:r>
      <w:proofErr w:type="spellEnd"/>
      <w:r w:rsidRPr="00F055C6">
        <w:rPr>
          <w:rFonts w:ascii="Myriad Pro" w:hAnsi="Myriad Pro"/>
          <w:sz w:val="16"/>
          <w:szCs w:val="16"/>
          <w:lang w:val="en-GB"/>
        </w:rPr>
        <w:t xml:space="preserve">. </w:t>
      </w:r>
      <w:r w:rsidRPr="00F055C6">
        <w:rPr>
          <w:rFonts w:ascii="Myriad Pro" w:hAnsi="Myriad Pro"/>
          <w:sz w:val="16"/>
          <w:szCs w:val="16"/>
        </w:rPr>
        <w:t>Vienna 2001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4"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9"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3"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0"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5"/>
  </w:num>
  <w:num w:numId="2" w16cid:durableId="1247761672">
    <w:abstractNumId w:val="12"/>
  </w:num>
  <w:num w:numId="3" w16cid:durableId="695236864">
    <w:abstractNumId w:val="21"/>
  </w:num>
  <w:num w:numId="4" w16cid:durableId="1869487878">
    <w:abstractNumId w:val="3"/>
  </w:num>
  <w:num w:numId="5" w16cid:durableId="1229881289">
    <w:abstractNumId w:val="16"/>
  </w:num>
  <w:num w:numId="6" w16cid:durableId="847334046">
    <w:abstractNumId w:val="15"/>
  </w:num>
  <w:num w:numId="7" w16cid:durableId="855851539">
    <w:abstractNumId w:val="12"/>
  </w:num>
  <w:num w:numId="8" w16cid:durableId="1438527522">
    <w:abstractNumId w:val="6"/>
  </w:num>
  <w:num w:numId="9" w16cid:durableId="66462525">
    <w:abstractNumId w:val="14"/>
  </w:num>
  <w:num w:numId="10" w16cid:durableId="1083332573">
    <w:abstractNumId w:val="22"/>
  </w:num>
  <w:num w:numId="11" w16cid:durableId="110051674">
    <w:abstractNumId w:val="12"/>
  </w:num>
  <w:num w:numId="12" w16cid:durableId="1751926612">
    <w:abstractNumId w:val="10"/>
  </w:num>
  <w:num w:numId="13" w16cid:durableId="1973290193">
    <w:abstractNumId w:val="20"/>
  </w:num>
  <w:num w:numId="14" w16cid:durableId="1677918417">
    <w:abstractNumId w:val="2"/>
  </w:num>
  <w:num w:numId="15" w16cid:durableId="512837678">
    <w:abstractNumId w:val="4"/>
  </w:num>
  <w:num w:numId="16" w16cid:durableId="1475104538">
    <w:abstractNumId w:val="13"/>
  </w:num>
  <w:num w:numId="17" w16cid:durableId="2103643399">
    <w:abstractNumId w:val="8"/>
  </w:num>
  <w:num w:numId="18" w16cid:durableId="1928617509">
    <w:abstractNumId w:val="17"/>
  </w:num>
  <w:num w:numId="19" w16cid:durableId="2039503862">
    <w:abstractNumId w:val="1"/>
  </w:num>
  <w:num w:numId="20" w16cid:durableId="817842342">
    <w:abstractNumId w:val="9"/>
  </w:num>
  <w:num w:numId="21" w16cid:durableId="1380281648">
    <w:abstractNumId w:val="18"/>
  </w:num>
  <w:num w:numId="22" w16cid:durableId="167447630">
    <w:abstractNumId w:val="19"/>
  </w:num>
  <w:num w:numId="23" w16cid:durableId="781068287">
    <w:abstractNumId w:val="0"/>
  </w:num>
  <w:num w:numId="24" w16cid:durableId="166747420">
    <w:abstractNumId w:val="7"/>
  </w:num>
  <w:num w:numId="25" w16cid:durableId="1111318039">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32DE7"/>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112CA"/>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677A0"/>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3366C"/>
    <w:rsid w:val="00844534"/>
    <w:rsid w:val="008446E4"/>
    <w:rsid w:val="008469DE"/>
    <w:rsid w:val="008474FD"/>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82AB5"/>
    <w:rsid w:val="00990990"/>
    <w:rsid w:val="009A4759"/>
    <w:rsid w:val="009A5131"/>
    <w:rsid w:val="009B7F95"/>
    <w:rsid w:val="009C0600"/>
    <w:rsid w:val="009D7994"/>
    <w:rsid w:val="00A03292"/>
    <w:rsid w:val="00A1258A"/>
    <w:rsid w:val="00A36998"/>
    <w:rsid w:val="00A3749C"/>
    <w:rsid w:val="00A37741"/>
    <w:rsid w:val="00A5196F"/>
    <w:rsid w:val="00A6623D"/>
    <w:rsid w:val="00A67362"/>
    <w:rsid w:val="00A7554F"/>
    <w:rsid w:val="00A802F2"/>
    <w:rsid w:val="00A80895"/>
    <w:rsid w:val="00A81C9B"/>
    <w:rsid w:val="00A84B21"/>
    <w:rsid w:val="00A97BDF"/>
    <w:rsid w:val="00AA20E6"/>
    <w:rsid w:val="00AA5CAE"/>
    <w:rsid w:val="00AB255A"/>
    <w:rsid w:val="00AB5486"/>
    <w:rsid w:val="00AD36D4"/>
    <w:rsid w:val="00AE4F9B"/>
    <w:rsid w:val="00AE657E"/>
    <w:rsid w:val="00AF4A1E"/>
    <w:rsid w:val="00AF56A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08FD"/>
    <w:rsid w:val="00C866B1"/>
    <w:rsid w:val="00C94196"/>
    <w:rsid w:val="00CA4EF8"/>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C71E2"/>
    <w:rsid w:val="00DD0635"/>
    <w:rsid w:val="00DD35DF"/>
    <w:rsid w:val="00DD53DC"/>
    <w:rsid w:val="00DE0060"/>
    <w:rsid w:val="00DE5B7D"/>
    <w:rsid w:val="00DF5B76"/>
    <w:rsid w:val="00DF60EB"/>
    <w:rsid w:val="00DF6268"/>
    <w:rsid w:val="00E04A34"/>
    <w:rsid w:val="00E076C3"/>
    <w:rsid w:val="00E21B21"/>
    <w:rsid w:val="00E27FE0"/>
    <w:rsid w:val="00E4038E"/>
    <w:rsid w:val="00E53152"/>
    <w:rsid w:val="00E55FA4"/>
    <w:rsid w:val="00E633FF"/>
    <w:rsid w:val="00E63BB4"/>
    <w:rsid w:val="00E826A8"/>
    <w:rsid w:val="00E90A39"/>
    <w:rsid w:val="00E95771"/>
    <w:rsid w:val="00EB13B1"/>
    <w:rsid w:val="00EB3411"/>
    <w:rsid w:val="00ED4CB7"/>
    <w:rsid w:val="00EF4157"/>
    <w:rsid w:val="00F055C6"/>
    <w:rsid w:val="00F260E9"/>
    <w:rsid w:val="00F4620A"/>
    <w:rsid w:val="00F5126A"/>
    <w:rsid w:val="00F57C6C"/>
    <w:rsid w:val="00F70FEA"/>
    <w:rsid w:val="00F87471"/>
    <w:rsid w:val="00F934F1"/>
    <w:rsid w:val="00FB0515"/>
    <w:rsid w:val="00FB1DA7"/>
    <w:rsid w:val="00FB70A6"/>
    <w:rsid w:val="00FC4F80"/>
    <w:rsid w:val="00FC5935"/>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A97BDF"/>
    <w:rPr>
      <w:rFonts w:eastAsia="Calibri"/>
      <w:sz w:val="22"/>
      <w:lang w:val="en-GB"/>
    </w:rPr>
  </w:style>
  <w:style w:type="character" w:customStyle="1" w:styleId="FootnoteTextChar">
    <w:name w:val="Footnote Text Char"/>
    <w:basedOn w:val="DefaultParagraphFont"/>
    <w:link w:val="FootnoteText1"/>
    <w:uiPriority w:val="99"/>
    <w:rsid w:val="00A97BDF"/>
    <w:rPr>
      <w:rFonts w:ascii="Calibri" w:eastAsia="Calibri" w:hAnsi="Calibri" w:cs="Times New Roman"/>
      <w:lang w:val="en-GB"/>
    </w:rPr>
  </w:style>
  <w:style w:type="character" w:styleId="FootnoteReference">
    <w:name w:val="footnote reference"/>
    <w:basedOn w:val="DefaultParagraphFont"/>
    <w:uiPriority w:val="99"/>
    <w:unhideWhenUsed/>
    <w:qFormat/>
    <w:rsid w:val="00A97BDF"/>
    <w:rPr>
      <w:vertAlign w:val="superscript"/>
    </w:rPr>
  </w:style>
  <w:style w:type="paragraph" w:styleId="FootnoteText">
    <w:name w:val="footnote text"/>
    <w:basedOn w:val="Normal"/>
    <w:link w:val="FootnoteTextChar1"/>
    <w:uiPriority w:val="99"/>
    <w:unhideWhenUsed/>
    <w:qFormat/>
    <w:rsid w:val="00A97BDF"/>
    <w:rPr>
      <w:sz w:val="20"/>
      <w:szCs w:val="20"/>
    </w:rPr>
  </w:style>
  <w:style w:type="character" w:customStyle="1" w:styleId="FootnoteTextChar1">
    <w:name w:val="Footnote Text Char1"/>
    <w:basedOn w:val="DefaultParagraphFont"/>
    <w:link w:val="FootnoteText"/>
    <w:uiPriority w:val="99"/>
    <w:rsid w:val="00A97BDF"/>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en/web/lang-migrants/repertoire-languag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5</TotalTime>
  <Pages>2</Pages>
  <Words>515</Words>
  <Characters>2837</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4</cp:revision>
  <cp:lastPrinted>2024-03-14T08:47:00Z</cp:lastPrinted>
  <dcterms:created xsi:type="dcterms:W3CDTF">2024-03-14T20:48:00Z</dcterms:created>
  <dcterms:modified xsi:type="dcterms:W3CDTF">2024-03-15T14:30:00Z</dcterms:modified>
</cp:coreProperties>
</file>