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32"/>
        <w:gridCol w:w="5819"/>
        <w:gridCol w:w="2611"/>
      </w:tblGrid>
      <w:tr w:rsidR="00D71E86" w:rsidRPr="0026359C"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3EACCEE6" w14:textId="77777777" w:rsidR="003100ED" w:rsidRDefault="003100ED" w:rsidP="004A3A49">
      <w:pPr>
        <w:pStyle w:val="TKMAINTITLE"/>
        <w:spacing w:before="0" w:after="0"/>
        <w:rPr>
          <w:rFonts w:ascii="Myriad Pro" w:hAnsi="Myriad Pro"/>
          <w:sz w:val="28"/>
          <w:szCs w:val="22"/>
        </w:rPr>
      </w:pPr>
    </w:p>
    <w:p w14:paraId="059BC327" w14:textId="77777777" w:rsidR="00C21B13" w:rsidRDefault="00C21B13" w:rsidP="00C21B13">
      <w:pPr>
        <w:spacing w:line="263" w:lineRule="auto"/>
        <w:ind w:left="800" w:right="460"/>
        <w:jc w:val="center"/>
        <w:rPr>
          <w:rFonts w:ascii="Myriad Pro" w:eastAsia="Calibri" w:hAnsi="Myriad Pro" w:cs="Calibri"/>
          <w:b/>
          <w:bCs/>
          <w:color w:val="2F5496"/>
          <w:sz w:val="28"/>
          <w:szCs w:val="32"/>
          <w:lang w:val="en-GB" w:eastAsia="it-IT"/>
        </w:rPr>
      </w:pPr>
    </w:p>
    <w:p w14:paraId="23D040D8" w14:textId="0CBDE210" w:rsidR="0026359C" w:rsidRPr="0026359C" w:rsidRDefault="006A320C" w:rsidP="0026359C">
      <w:pPr>
        <w:spacing w:after="200" w:line="276" w:lineRule="auto"/>
        <w:ind w:left="-284"/>
        <w:jc w:val="center"/>
        <w:rPr>
          <w:rFonts w:ascii="Myriad Pro" w:eastAsia="Calibri" w:hAnsi="Myriad Pro"/>
          <w:b/>
          <w:bCs/>
          <w:color w:val="365F91"/>
          <w:sz w:val="28"/>
          <w:szCs w:val="32"/>
          <w:lang w:val="en-GB"/>
        </w:rPr>
      </w:pPr>
      <w:r w:rsidRPr="006A320C">
        <w:rPr>
          <w:rFonts w:ascii="Myriad Pro" w:eastAsia="Calibri" w:hAnsi="Myriad Pro"/>
          <w:b/>
          <w:bCs/>
          <w:color w:val="365F91"/>
          <w:sz w:val="28"/>
          <w:szCs w:val="32"/>
          <w:lang w:val="en-GB"/>
        </w:rPr>
        <w:t xml:space="preserve">Tool </w:t>
      </w:r>
      <w:r w:rsidR="0026359C" w:rsidRPr="0026359C">
        <w:rPr>
          <w:rFonts w:ascii="Myriad Pro" w:eastAsia="Calibri" w:hAnsi="Myriad Pro"/>
          <w:b/>
          <w:bCs/>
          <w:color w:val="365F91"/>
          <w:sz w:val="28"/>
          <w:szCs w:val="32"/>
          <w:lang w:val="en-GB"/>
        </w:rPr>
        <w:t xml:space="preserve">32 – Using cartoons to help migrants to learn a new </w:t>
      </w:r>
      <w:proofErr w:type="gramStart"/>
      <w:r w:rsidR="0026359C" w:rsidRPr="0026359C">
        <w:rPr>
          <w:rFonts w:ascii="Myriad Pro" w:eastAsia="Calibri" w:hAnsi="Myriad Pro"/>
          <w:b/>
          <w:bCs/>
          <w:color w:val="365F91"/>
          <w:sz w:val="28"/>
          <w:szCs w:val="32"/>
          <w:lang w:val="en-GB"/>
        </w:rPr>
        <w:t>language</w:t>
      </w:r>
      <w:proofErr w:type="gramEnd"/>
      <w:r w:rsidR="0026359C" w:rsidRPr="0026359C">
        <w:rPr>
          <w:rFonts w:ascii="Myriad Pro" w:eastAsia="Calibri" w:hAnsi="Myriad Pro"/>
          <w:b/>
          <w:bCs/>
          <w:color w:val="365F91"/>
          <w:sz w:val="28"/>
          <w:szCs w:val="32"/>
          <w:lang w:val="en-GB"/>
        </w:rPr>
        <w:t xml:space="preserve"> </w:t>
      </w:r>
    </w:p>
    <w:p w14:paraId="07546F05" w14:textId="77777777" w:rsidR="0026359C" w:rsidRPr="0026359C" w:rsidRDefault="0026359C" w:rsidP="0026359C">
      <w:pPr>
        <w:shd w:val="clear" w:color="auto" w:fill="D9D9D9"/>
        <w:spacing w:after="200" w:line="276" w:lineRule="auto"/>
        <w:ind w:left="709" w:hanging="709"/>
        <w:jc w:val="both"/>
        <w:rPr>
          <w:rFonts w:ascii="Myriad Pro" w:eastAsia="Calibri" w:hAnsi="Myriad Pro"/>
          <w:b/>
          <w:sz w:val="22"/>
          <w:lang w:val="en-GB"/>
        </w:rPr>
      </w:pPr>
      <w:r w:rsidRPr="0026359C">
        <w:rPr>
          <w:rFonts w:ascii="Myriad Pro" w:eastAsia="Calibri" w:hAnsi="Myriad Pro"/>
          <w:b/>
          <w:sz w:val="22"/>
          <w:highlight w:val="lightGray"/>
          <w:lang w:val="en-GB"/>
        </w:rPr>
        <w:t>Aim:  To suggest ways of using cartoons as a means of helping migrants to learn to understand the new language</w:t>
      </w:r>
      <w:r w:rsidRPr="0026359C">
        <w:rPr>
          <w:rFonts w:ascii="Myriad Pro" w:eastAsia="Calibri" w:hAnsi="Myriad Pro"/>
          <w:b/>
          <w:sz w:val="22"/>
          <w:lang w:val="en-GB"/>
        </w:rPr>
        <w:t>.</w:t>
      </w:r>
    </w:p>
    <w:p w14:paraId="4D33D068" w14:textId="77777777" w:rsidR="0026359C" w:rsidRPr="0026359C" w:rsidRDefault="0026359C" w:rsidP="0026359C">
      <w:pPr>
        <w:spacing w:line="259" w:lineRule="auto"/>
        <w:contextualSpacing/>
        <w:jc w:val="both"/>
        <w:rPr>
          <w:rFonts w:ascii="Myriad Pro" w:eastAsia="SimSun" w:hAnsi="Myriad Pro"/>
          <w:sz w:val="20"/>
          <w:szCs w:val="20"/>
          <w:lang w:val="en-US" w:eastAsia="zh-CN"/>
        </w:rPr>
      </w:pPr>
      <w:r w:rsidRPr="0026359C">
        <w:rPr>
          <w:rFonts w:ascii="Myriad Pro" w:eastAsia="Calibri" w:hAnsi="Myriad Pro"/>
          <w:sz w:val="20"/>
          <w:szCs w:val="20"/>
          <w:lang w:val="en-GB"/>
        </w:rPr>
        <w:t xml:space="preserve">Plentiful exposure to the language being learned is crucial for successful language learning (see also Tool 31 – </w:t>
      </w:r>
      <w:bookmarkStart w:id="0" w:name="_Hlk143675350"/>
      <w:r w:rsidRPr="0026359C">
        <w:rPr>
          <w:rFonts w:ascii="Myriad Pro" w:eastAsia="Calibri" w:hAnsi="Myriad Pro"/>
          <w:i/>
          <w:iCs/>
          <w:sz w:val="20"/>
          <w:szCs w:val="20"/>
          <w:u w:val="single"/>
          <w:lang w:val="en-GB"/>
        </w:rPr>
        <w:t xml:space="preserve">Supporting migrants in taking advantage of opportunities to read in public spaces </w:t>
      </w:r>
      <w:bookmarkEnd w:id="0"/>
      <w:r w:rsidRPr="0026359C">
        <w:rPr>
          <w:rFonts w:ascii="Myriad Pro" w:eastAsia="SimSun" w:hAnsi="Myriad Pro"/>
          <w:sz w:val="20"/>
          <w:szCs w:val="20"/>
          <w:lang w:val="en-US" w:eastAsia="zh-CN"/>
        </w:rPr>
        <w:t xml:space="preserve">and Tool 33 – </w:t>
      </w:r>
      <w:r w:rsidRPr="0026359C">
        <w:rPr>
          <w:rFonts w:ascii="Myriad Pro" w:eastAsia="SimSun" w:hAnsi="Myriad Pro"/>
          <w:i/>
          <w:iCs/>
          <w:sz w:val="20"/>
          <w:szCs w:val="20"/>
          <w:u w:val="single"/>
          <w:lang w:val="en-US" w:eastAsia="zh-CN"/>
        </w:rPr>
        <w:t>Accustoming migrants to watching the news</w:t>
      </w:r>
      <w:r w:rsidRPr="0026359C">
        <w:rPr>
          <w:rFonts w:ascii="Myriad Pro" w:eastAsia="SimSun" w:hAnsi="Myriad Pro"/>
          <w:sz w:val="20"/>
          <w:szCs w:val="20"/>
          <w:lang w:val="en-US" w:eastAsia="zh-CN"/>
        </w:rPr>
        <w:t>).</w:t>
      </w:r>
    </w:p>
    <w:p w14:paraId="57CF0B75" w14:textId="77777777" w:rsidR="0026359C" w:rsidRPr="0026359C" w:rsidRDefault="0026359C" w:rsidP="0026359C">
      <w:pPr>
        <w:spacing w:after="120" w:line="276" w:lineRule="auto"/>
        <w:jc w:val="both"/>
        <w:rPr>
          <w:rFonts w:ascii="Myriad Pro" w:eastAsia="Calibri" w:hAnsi="Myriad Pro"/>
          <w:sz w:val="20"/>
          <w:szCs w:val="20"/>
          <w:lang w:val="en-GB"/>
        </w:rPr>
      </w:pPr>
      <w:r w:rsidRPr="0026359C">
        <w:rPr>
          <w:rFonts w:ascii="Myriad Pro" w:eastAsia="Calibri" w:hAnsi="Myriad Pro"/>
          <w:sz w:val="20"/>
          <w:szCs w:val="20"/>
          <w:lang w:val="en-GB"/>
        </w:rPr>
        <w:t>Whether they are children, adolescents or also adults, migrant learners can be encouraged to watch cartoons as a means of getting used to listening to the language as well as for relaxation. Cartoons can be especially useful because:</w:t>
      </w:r>
    </w:p>
    <w:p w14:paraId="3CF77400" w14:textId="77777777" w:rsidR="0026359C" w:rsidRPr="0026359C" w:rsidRDefault="0026359C" w:rsidP="0026359C">
      <w:pPr>
        <w:numPr>
          <w:ilvl w:val="0"/>
          <w:numId w:val="47"/>
        </w:numPr>
        <w:spacing w:after="200" w:line="276" w:lineRule="auto"/>
        <w:contextualSpacing/>
        <w:jc w:val="both"/>
        <w:rPr>
          <w:rFonts w:ascii="Myriad Pro" w:eastAsia="Calibri" w:hAnsi="Myriad Pro"/>
          <w:sz w:val="20"/>
          <w:szCs w:val="20"/>
          <w:lang w:val="en-GB"/>
        </w:rPr>
      </w:pPr>
      <w:r w:rsidRPr="0026359C">
        <w:rPr>
          <w:rFonts w:ascii="Myriad Pro" w:eastAsia="Calibri" w:hAnsi="Myriad Pro"/>
          <w:sz w:val="20"/>
          <w:szCs w:val="20"/>
          <w:lang w:val="en-GB"/>
        </w:rPr>
        <w:t xml:space="preserve">depending on the series, they are easily available on the </w:t>
      </w:r>
      <w:proofErr w:type="gramStart"/>
      <w:r w:rsidRPr="0026359C">
        <w:rPr>
          <w:rFonts w:ascii="Myriad Pro" w:eastAsia="Calibri" w:hAnsi="Myriad Pro"/>
          <w:sz w:val="20"/>
          <w:szCs w:val="20"/>
          <w:lang w:val="en-GB"/>
        </w:rPr>
        <w:t>internet</w:t>
      </w:r>
      <w:proofErr w:type="gramEnd"/>
      <w:r w:rsidRPr="0026359C">
        <w:rPr>
          <w:rFonts w:ascii="Myriad Pro" w:eastAsia="Calibri" w:hAnsi="Myriad Pro"/>
          <w:sz w:val="20"/>
          <w:szCs w:val="20"/>
          <w:lang w:val="en-GB"/>
        </w:rPr>
        <w:t xml:space="preserve"> </w:t>
      </w:r>
    </w:p>
    <w:p w14:paraId="7C29FE6F" w14:textId="77777777" w:rsidR="0026359C" w:rsidRPr="0026359C" w:rsidRDefault="0026359C" w:rsidP="0026359C">
      <w:pPr>
        <w:numPr>
          <w:ilvl w:val="0"/>
          <w:numId w:val="47"/>
        </w:numPr>
        <w:spacing w:after="200" w:line="276" w:lineRule="auto"/>
        <w:contextualSpacing/>
        <w:jc w:val="both"/>
        <w:rPr>
          <w:rFonts w:ascii="Myriad Pro" w:eastAsia="Calibri" w:hAnsi="Myriad Pro"/>
          <w:sz w:val="20"/>
          <w:szCs w:val="20"/>
          <w:lang w:val="en-GB"/>
        </w:rPr>
      </w:pPr>
      <w:r w:rsidRPr="0026359C">
        <w:rPr>
          <w:rFonts w:ascii="Myriad Pro" w:eastAsia="Calibri" w:hAnsi="Myriad Pro"/>
          <w:sz w:val="20"/>
          <w:szCs w:val="20"/>
          <w:lang w:val="en-GB"/>
        </w:rPr>
        <w:t xml:space="preserve">they can be particularly </w:t>
      </w:r>
      <w:proofErr w:type="gramStart"/>
      <w:r w:rsidRPr="0026359C">
        <w:rPr>
          <w:rFonts w:ascii="Myriad Pro" w:eastAsia="Calibri" w:hAnsi="Myriad Pro"/>
          <w:sz w:val="20"/>
          <w:szCs w:val="20"/>
          <w:lang w:val="en-GB"/>
        </w:rPr>
        <w:t>motivating</w:t>
      </w:r>
      <w:proofErr w:type="gramEnd"/>
    </w:p>
    <w:p w14:paraId="7212F1BD" w14:textId="77777777" w:rsidR="0026359C" w:rsidRPr="0026359C" w:rsidRDefault="0026359C" w:rsidP="0026359C">
      <w:pPr>
        <w:numPr>
          <w:ilvl w:val="0"/>
          <w:numId w:val="47"/>
        </w:numPr>
        <w:spacing w:after="200" w:line="276" w:lineRule="auto"/>
        <w:contextualSpacing/>
        <w:jc w:val="both"/>
        <w:rPr>
          <w:rFonts w:ascii="Myriad Pro" w:eastAsia="Calibri" w:hAnsi="Myriad Pro"/>
          <w:sz w:val="20"/>
          <w:szCs w:val="20"/>
          <w:lang w:val="en-GB"/>
        </w:rPr>
      </w:pPr>
      <w:r w:rsidRPr="0026359C">
        <w:rPr>
          <w:rFonts w:ascii="Myriad Pro" w:eastAsia="Calibri" w:hAnsi="Myriad Pro"/>
          <w:sz w:val="20"/>
          <w:szCs w:val="20"/>
          <w:lang w:val="en-GB"/>
        </w:rPr>
        <w:t xml:space="preserve">depending on the cartoons chosen, the language is quite simple and there is often quite a lot of </w:t>
      </w:r>
      <w:proofErr w:type="gramStart"/>
      <w:r w:rsidRPr="0026359C">
        <w:rPr>
          <w:rFonts w:ascii="Myriad Pro" w:eastAsia="Calibri" w:hAnsi="Myriad Pro"/>
          <w:sz w:val="20"/>
          <w:szCs w:val="20"/>
          <w:lang w:val="en-GB"/>
        </w:rPr>
        <w:t>repetition</w:t>
      </w:r>
      <w:proofErr w:type="gramEnd"/>
    </w:p>
    <w:p w14:paraId="5BD0E4F5" w14:textId="77777777" w:rsidR="0026359C" w:rsidRPr="0026359C" w:rsidRDefault="0026359C" w:rsidP="0026359C">
      <w:pPr>
        <w:numPr>
          <w:ilvl w:val="0"/>
          <w:numId w:val="47"/>
        </w:numPr>
        <w:spacing w:after="200" w:line="276" w:lineRule="auto"/>
        <w:contextualSpacing/>
        <w:jc w:val="both"/>
        <w:rPr>
          <w:rFonts w:ascii="Myriad Pro" w:eastAsia="Calibri" w:hAnsi="Myriad Pro"/>
          <w:sz w:val="20"/>
          <w:szCs w:val="20"/>
          <w:lang w:val="en-GB"/>
        </w:rPr>
      </w:pPr>
      <w:r w:rsidRPr="0026359C">
        <w:rPr>
          <w:rFonts w:ascii="Myriad Pro" w:eastAsia="Calibri" w:hAnsi="Myriad Pro"/>
          <w:sz w:val="20"/>
          <w:szCs w:val="20"/>
          <w:lang w:val="en-GB"/>
        </w:rPr>
        <w:t xml:space="preserve">each episode is likely to be </w:t>
      </w:r>
      <w:proofErr w:type="gramStart"/>
      <w:r w:rsidRPr="0026359C">
        <w:rPr>
          <w:rFonts w:ascii="Myriad Pro" w:eastAsia="Calibri" w:hAnsi="Myriad Pro"/>
          <w:sz w:val="20"/>
          <w:szCs w:val="20"/>
          <w:lang w:val="en-GB"/>
        </w:rPr>
        <w:t>short</w:t>
      </w:r>
      <w:proofErr w:type="gramEnd"/>
    </w:p>
    <w:p w14:paraId="77EC6A3C" w14:textId="77777777" w:rsidR="0026359C" w:rsidRPr="0026359C" w:rsidRDefault="0026359C" w:rsidP="0026359C">
      <w:pPr>
        <w:numPr>
          <w:ilvl w:val="0"/>
          <w:numId w:val="47"/>
        </w:numPr>
        <w:spacing w:after="200" w:line="276" w:lineRule="auto"/>
        <w:contextualSpacing/>
        <w:jc w:val="both"/>
        <w:rPr>
          <w:rFonts w:ascii="Myriad Pro" w:eastAsia="Calibri" w:hAnsi="Myriad Pro"/>
          <w:sz w:val="20"/>
          <w:szCs w:val="20"/>
          <w:lang w:val="en-GB"/>
        </w:rPr>
      </w:pPr>
      <w:r w:rsidRPr="0026359C">
        <w:rPr>
          <w:rFonts w:ascii="Myriad Pro" w:eastAsia="Calibri" w:hAnsi="Myriad Pro"/>
          <w:sz w:val="20"/>
          <w:szCs w:val="20"/>
          <w:lang w:val="en-GB"/>
        </w:rPr>
        <w:t>the characters and contexts do not change from episode to episode, and the relationships between them are consistent (friendly, hostile etc.).</w:t>
      </w:r>
    </w:p>
    <w:p w14:paraId="43B47AD4" w14:textId="77777777" w:rsidR="0026359C" w:rsidRPr="0026359C" w:rsidRDefault="0026359C" w:rsidP="0026359C">
      <w:pPr>
        <w:numPr>
          <w:ilvl w:val="0"/>
          <w:numId w:val="47"/>
        </w:numPr>
        <w:spacing w:after="200" w:line="276" w:lineRule="auto"/>
        <w:contextualSpacing/>
        <w:jc w:val="both"/>
        <w:rPr>
          <w:rFonts w:ascii="Myriad Pro" w:eastAsia="Calibri" w:hAnsi="Myriad Pro"/>
          <w:sz w:val="20"/>
          <w:szCs w:val="20"/>
          <w:lang w:val="en-GB"/>
        </w:rPr>
      </w:pPr>
      <w:r w:rsidRPr="0026359C">
        <w:rPr>
          <w:rFonts w:ascii="Myriad Pro" w:eastAsia="Calibri" w:hAnsi="Myriad Pro"/>
          <w:sz w:val="20"/>
          <w:szCs w:val="20"/>
          <w:lang w:val="en-GB"/>
        </w:rPr>
        <w:t xml:space="preserve">the plots of each episode are </w:t>
      </w:r>
      <w:proofErr w:type="gramStart"/>
      <w:r w:rsidRPr="0026359C">
        <w:rPr>
          <w:rFonts w:ascii="Myriad Pro" w:eastAsia="Calibri" w:hAnsi="Myriad Pro"/>
          <w:sz w:val="20"/>
          <w:szCs w:val="20"/>
          <w:lang w:val="en-GB"/>
        </w:rPr>
        <w:t>similar</w:t>
      </w:r>
      <w:proofErr w:type="gramEnd"/>
    </w:p>
    <w:p w14:paraId="7DD8FABE" w14:textId="77777777" w:rsidR="0026359C" w:rsidRDefault="0026359C" w:rsidP="0026359C">
      <w:pPr>
        <w:numPr>
          <w:ilvl w:val="0"/>
          <w:numId w:val="47"/>
        </w:numPr>
        <w:spacing w:after="200" w:line="276" w:lineRule="auto"/>
        <w:contextualSpacing/>
        <w:jc w:val="both"/>
        <w:rPr>
          <w:rFonts w:ascii="Myriad Pro" w:eastAsia="Calibri" w:hAnsi="Myriad Pro"/>
          <w:sz w:val="20"/>
          <w:szCs w:val="20"/>
          <w:lang w:val="en-GB"/>
        </w:rPr>
      </w:pPr>
      <w:r w:rsidRPr="0026359C">
        <w:rPr>
          <w:rFonts w:ascii="Myriad Pro" w:eastAsia="Calibri" w:hAnsi="Myriad Pro"/>
          <w:sz w:val="20"/>
          <w:szCs w:val="20"/>
          <w:lang w:val="en-GB"/>
        </w:rPr>
        <w:t>they are fun, especially for younger migrants.</w:t>
      </w:r>
    </w:p>
    <w:p w14:paraId="52A242A9" w14:textId="77777777" w:rsidR="006A320C" w:rsidRPr="0026359C" w:rsidRDefault="006A320C" w:rsidP="006A320C">
      <w:pPr>
        <w:spacing w:after="200" w:line="276" w:lineRule="auto"/>
        <w:ind w:left="720"/>
        <w:contextualSpacing/>
        <w:jc w:val="both"/>
        <w:rPr>
          <w:rFonts w:ascii="Myriad Pro" w:eastAsia="Calibri" w:hAnsi="Myriad Pro"/>
          <w:sz w:val="20"/>
          <w:szCs w:val="20"/>
          <w:lang w:val="en-GB"/>
        </w:rPr>
      </w:pPr>
    </w:p>
    <w:p w14:paraId="0818422A" w14:textId="77777777" w:rsidR="0026359C" w:rsidRPr="0026359C" w:rsidRDefault="0026359C" w:rsidP="0026359C">
      <w:pPr>
        <w:spacing w:after="200" w:line="276" w:lineRule="auto"/>
        <w:jc w:val="both"/>
        <w:rPr>
          <w:rFonts w:ascii="Myriad Pro" w:eastAsia="Calibri" w:hAnsi="Myriad Pro"/>
          <w:b/>
          <w:bCs/>
          <w:sz w:val="20"/>
          <w:szCs w:val="20"/>
          <w:lang w:val="en-GB"/>
        </w:rPr>
      </w:pPr>
      <w:r w:rsidRPr="0026359C">
        <w:rPr>
          <w:rFonts w:ascii="Myriad Pro" w:eastAsia="Calibri" w:hAnsi="Myriad Pro"/>
          <w:b/>
          <w:bCs/>
          <w:sz w:val="20"/>
          <w:szCs w:val="20"/>
          <w:lang w:val="en-GB"/>
        </w:rPr>
        <w:t xml:space="preserve">Suggestions for using cartoons in language </w:t>
      </w:r>
      <w:proofErr w:type="gramStart"/>
      <w:r w:rsidRPr="0026359C">
        <w:rPr>
          <w:rFonts w:ascii="Myriad Pro" w:eastAsia="Calibri" w:hAnsi="Myriad Pro"/>
          <w:b/>
          <w:bCs/>
          <w:sz w:val="20"/>
          <w:szCs w:val="20"/>
          <w:lang w:val="en-GB"/>
        </w:rPr>
        <w:t>support</w:t>
      </w:r>
      <w:proofErr w:type="gramEnd"/>
    </w:p>
    <w:p w14:paraId="25AEF18B" w14:textId="77777777" w:rsidR="0026359C" w:rsidRPr="0026359C" w:rsidRDefault="0026359C" w:rsidP="0026359C">
      <w:pPr>
        <w:numPr>
          <w:ilvl w:val="0"/>
          <w:numId w:val="48"/>
        </w:numPr>
        <w:spacing w:after="80" w:line="276" w:lineRule="auto"/>
        <w:ind w:left="357" w:hanging="357"/>
        <w:contextualSpacing/>
        <w:jc w:val="both"/>
        <w:rPr>
          <w:rFonts w:ascii="Myriad Pro" w:eastAsia="Calibri" w:hAnsi="Myriad Pro"/>
          <w:sz w:val="20"/>
          <w:szCs w:val="20"/>
          <w:lang w:val="en-GB"/>
        </w:rPr>
      </w:pPr>
      <w:r w:rsidRPr="0026359C">
        <w:rPr>
          <w:rFonts w:ascii="Myriad Pro" w:eastAsia="Calibri" w:hAnsi="Myriad Pro"/>
          <w:sz w:val="20"/>
          <w:szCs w:val="20"/>
          <w:lang w:val="en-GB"/>
        </w:rPr>
        <w:t xml:space="preserve">As with listening materials, cartoons </w:t>
      </w:r>
      <w:proofErr w:type="gramStart"/>
      <w:r w:rsidRPr="0026359C">
        <w:rPr>
          <w:rFonts w:ascii="Myriad Pro" w:eastAsia="Calibri" w:hAnsi="Myriad Pro"/>
          <w:sz w:val="20"/>
          <w:szCs w:val="20"/>
          <w:lang w:val="en-GB"/>
        </w:rPr>
        <w:t>have to</w:t>
      </w:r>
      <w:proofErr w:type="gramEnd"/>
      <w:r w:rsidRPr="0026359C">
        <w:rPr>
          <w:rFonts w:ascii="Myriad Pro" w:eastAsia="Calibri" w:hAnsi="Myriad Pro"/>
          <w:sz w:val="20"/>
          <w:szCs w:val="20"/>
          <w:lang w:val="en-GB"/>
        </w:rPr>
        <w:t xml:space="preserve"> be chosen with care (see </w:t>
      </w:r>
      <w:r w:rsidRPr="0026359C">
        <w:rPr>
          <w:rFonts w:ascii="Myriad Pro" w:eastAsia="Calibri" w:hAnsi="Myriad Pro"/>
          <w:sz w:val="20"/>
          <w:szCs w:val="20"/>
          <w:u w:val="single"/>
          <w:lang w:val="en-GB"/>
        </w:rPr>
        <w:t xml:space="preserve">Tool 28 - </w:t>
      </w:r>
      <w:r w:rsidRPr="0026359C">
        <w:rPr>
          <w:rFonts w:ascii="Myriad Pro" w:eastAsia="Calibri" w:hAnsi="Myriad Pro"/>
          <w:i/>
          <w:iCs/>
          <w:sz w:val="20"/>
          <w:szCs w:val="20"/>
          <w:u w:val="single"/>
          <w:lang w:val="en-GB"/>
        </w:rPr>
        <w:t>Selecting and using texts for listening at elementary level</w:t>
      </w:r>
      <w:r w:rsidRPr="0026359C">
        <w:rPr>
          <w:rFonts w:ascii="Myriad Pro" w:eastAsia="Calibri" w:hAnsi="Myriad Pro"/>
          <w:sz w:val="20"/>
          <w:szCs w:val="20"/>
          <w:lang w:val="en-GB"/>
        </w:rPr>
        <w:t xml:space="preserve"> for some questions that need to be considered, such as whether the cartoon or episode you select:</w:t>
      </w:r>
    </w:p>
    <w:p w14:paraId="43752262" w14:textId="77777777" w:rsidR="0026359C" w:rsidRPr="0026359C" w:rsidRDefault="0026359C" w:rsidP="0026359C">
      <w:pPr>
        <w:numPr>
          <w:ilvl w:val="1"/>
          <w:numId w:val="48"/>
        </w:numPr>
        <w:spacing w:after="80" w:line="276" w:lineRule="auto"/>
        <w:contextualSpacing/>
        <w:jc w:val="both"/>
        <w:rPr>
          <w:rFonts w:ascii="Myriad Pro" w:eastAsia="Calibri" w:hAnsi="Myriad Pro"/>
          <w:sz w:val="20"/>
          <w:szCs w:val="20"/>
          <w:lang w:val="en-GB"/>
        </w:rPr>
      </w:pPr>
      <w:r w:rsidRPr="0026359C">
        <w:rPr>
          <w:rFonts w:ascii="Myriad Pro" w:eastAsia="Calibri" w:hAnsi="Myriad Pro"/>
          <w:sz w:val="20"/>
          <w:szCs w:val="20"/>
          <w:lang w:val="en-GB"/>
        </w:rPr>
        <w:t xml:space="preserve">is suitable for the age group and background of the learners from a cultural point of </w:t>
      </w:r>
      <w:proofErr w:type="gramStart"/>
      <w:r w:rsidRPr="0026359C">
        <w:rPr>
          <w:rFonts w:ascii="Myriad Pro" w:eastAsia="Calibri" w:hAnsi="Myriad Pro"/>
          <w:sz w:val="20"/>
          <w:szCs w:val="20"/>
          <w:lang w:val="en-GB"/>
        </w:rPr>
        <w:t>view</w:t>
      </w:r>
      <w:proofErr w:type="gramEnd"/>
      <w:r w:rsidRPr="0026359C">
        <w:rPr>
          <w:rFonts w:ascii="Myriad Pro" w:eastAsia="Calibri" w:hAnsi="Myriad Pro"/>
          <w:sz w:val="20"/>
          <w:szCs w:val="20"/>
          <w:lang w:val="en-GB"/>
        </w:rPr>
        <w:t xml:space="preserve"> </w:t>
      </w:r>
    </w:p>
    <w:p w14:paraId="7FB4EEFA" w14:textId="77777777" w:rsidR="0026359C" w:rsidRPr="0026359C" w:rsidRDefault="0026359C" w:rsidP="0026359C">
      <w:pPr>
        <w:numPr>
          <w:ilvl w:val="1"/>
          <w:numId w:val="48"/>
        </w:numPr>
        <w:spacing w:after="80" w:line="276" w:lineRule="auto"/>
        <w:contextualSpacing/>
        <w:jc w:val="both"/>
        <w:rPr>
          <w:rFonts w:ascii="Myriad Pro" w:eastAsia="Calibri" w:hAnsi="Myriad Pro"/>
          <w:sz w:val="20"/>
          <w:szCs w:val="20"/>
          <w:lang w:val="en-GB"/>
        </w:rPr>
      </w:pPr>
      <w:r w:rsidRPr="0026359C">
        <w:rPr>
          <w:rFonts w:ascii="Myriad Pro" w:eastAsia="Calibri" w:hAnsi="Myriad Pro"/>
          <w:sz w:val="20"/>
          <w:szCs w:val="20"/>
          <w:lang w:val="en-GB"/>
        </w:rPr>
        <w:t>is likely to be interesting and/or amusing for them and not too difficult to understand.  And so on.</w:t>
      </w:r>
    </w:p>
    <w:p w14:paraId="5B40E3CE" w14:textId="77777777" w:rsidR="0026359C" w:rsidRPr="0026359C" w:rsidRDefault="0026359C" w:rsidP="0026359C">
      <w:pPr>
        <w:numPr>
          <w:ilvl w:val="0"/>
          <w:numId w:val="48"/>
        </w:numPr>
        <w:spacing w:after="80" w:line="276" w:lineRule="auto"/>
        <w:ind w:left="357" w:hanging="357"/>
        <w:jc w:val="both"/>
        <w:rPr>
          <w:rFonts w:ascii="Myriad Pro" w:eastAsia="Calibri" w:hAnsi="Myriad Pro"/>
          <w:sz w:val="20"/>
          <w:szCs w:val="20"/>
          <w:lang w:val="en-GB"/>
        </w:rPr>
      </w:pPr>
      <w:r w:rsidRPr="0026359C">
        <w:rPr>
          <w:rFonts w:ascii="Myriad Pro" w:eastAsia="Calibri" w:hAnsi="Myriad Pro"/>
          <w:sz w:val="20"/>
          <w:szCs w:val="20"/>
          <w:lang w:val="en-GB"/>
        </w:rPr>
        <w:t xml:space="preserve">Depending on their age, offer a selection of easily available cartoons to learners and agree with your group which series they would like to watch. There are plenty of them: </w:t>
      </w:r>
      <w:r w:rsidRPr="0026359C">
        <w:rPr>
          <w:rFonts w:ascii="Myriad Pro" w:eastAsia="Calibri" w:hAnsi="Myriad Pro"/>
          <w:i/>
          <w:iCs/>
          <w:sz w:val="20"/>
          <w:szCs w:val="20"/>
          <w:lang w:val="en-GB"/>
        </w:rPr>
        <w:t xml:space="preserve">Lady Bug, Paw Patrol, Cars, Pokémon, the Simpsons, Family Guy, Peppa Pig </w:t>
      </w:r>
      <w:r w:rsidRPr="0026359C">
        <w:rPr>
          <w:rFonts w:ascii="Myriad Pro" w:eastAsia="Calibri" w:hAnsi="Myriad Pro"/>
          <w:sz w:val="20"/>
          <w:szCs w:val="20"/>
          <w:lang w:val="en-GB"/>
        </w:rPr>
        <w:t xml:space="preserve">for younger children, and many others. Many are available in different language versions. </w:t>
      </w:r>
    </w:p>
    <w:p w14:paraId="637040C2" w14:textId="77777777" w:rsidR="0026359C" w:rsidRPr="0026359C" w:rsidRDefault="0026359C" w:rsidP="0026359C">
      <w:pPr>
        <w:numPr>
          <w:ilvl w:val="0"/>
          <w:numId w:val="48"/>
        </w:numPr>
        <w:spacing w:after="80" w:line="276" w:lineRule="auto"/>
        <w:ind w:left="357" w:hanging="357"/>
        <w:jc w:val="both"/>
        <w:rPr>
          <w:rFonts w:ascii="Myriad Pro" w:eastAsia="Calibri" w:hAnsi="Myriad Pro"/>
          <w:sz w:val="20"/>
          <w:szCs w:val="20"/>
          <w:lang w:val="en-GB"/>
        </w:rPr>
      </w:pPr>
      <w:r w:rsidRPr="0026359C">
        <w:rPr>
          <w:rFonts w:ascii="Myriad Pro" w:eastAsia="Calibri" w:hAnsi="Myriad Pro"/>
          <w:sz w:val="20"/>
          <w:szCs w:val="20"/>
          <w:lang w:val="en-GB"/>
        </w:rPr>
        <w:t>Online trailers for the selected series can be a useful starting point. Get learners to identify the main characters by name as well as the context, asking them to repeat and note them down.</w:t>
      </w:r>
    </w:p>
    <w:p w14:paraId="64713408" w14:textId="77777777" w:rsidR="0026359C" w:rsidRPr="0026359C" w:rsidRDefault="0026359C" w:rsidP="0026359C">
      <w:pPr>
        <w:numPr>
          <w:ilvl w:val="0"/>
          <w:numId w:val="48"/>
        </w:numPr>
        <w:spacing w:after="80" w:line="276" w:lineRule="auto"/>
        <w:ind w:left="357" w:hanging="357"/>
        <w:jc w:val="both"/>
        <w:rPr>
          <w:rFonts w:ascii="Myriad Pro" w:eastAsia="Calibri" w:hAnsi="Myriad Pro"/>
          <w:sz w:val="20"/>
          <w:szCs w:val="20"/>
          <w:lang w:val="en-GB"/>
        </w:rPr>
      </w:pPr>
      <w:r w:rsidRPr="0026359C">
        <w:rPr>
          <w:rFonts w:ascii="Myriad Pro" w:eastAsia="Calibri" w:hAnsi="Myriad Pro"/>
          <w:sz w:val="20"/>
          <w:szCs w:val="20"/>
          <w:lang w:val="en-GB"/>
        </w:rPr>
        <w:t xml:space="preserve">After that, learners can watch brief segments of one episode with the sound turned off. You can ask them what they understand about the characters, the situation or storyline from just the images. Then watch each segment again with the sound on. If there are important new words or expressions that learners cannot understand, you can try to explain them or get learners to guess the meaning and write these on the board. </w:t>
      </w:r>
    </w:p>
    <w:p w14:paraId="65E603C6" w14:textId="77777777" w:rsidR="0026359C" w:rsidRPr="0026359C" w:rsidRDefault="0026359C" w:rsidP="0026359C">
      <w:pPr>
        <w:numPr>
          <w:ilvl w:val="0"/>
          <w:numId w:val="48"/>
        </w:numPr>
        <w:spacing w:after="80" w:line="276" w:lineRule="auto"/>
        <w:ind w:left="357" w:hanging="357"/>
        <w:jc w:val="both"/>
        <w:rPr>
          <w:rFonts w:ascii="Myriad Pro" w:eastAsia="Calibri" w:hAnsi="Myriad Pro"/>
          <w:sz w:val="20"/>
          <w:szCs w:val="20"/>
          <w:lang w:val="en-GB"/>
        </w:rPr>
      </w:pPr>
      <w:r w:rsidRPr="0026359C">
        <w:rPr>
          <w:rFonts w:ascii="Myriad Pro" w:eastAsia="Calibri" w:hAnsi="Myriad Pro"/>
          <w:sz w:val="20"/>
          <w:szCs w:val="20"/>
          <w:lang w:val="en-GB"/>
        </w:rPr>
        <w:lastRenderedPageBreak/>
        <w:t>It may be useful to transcribe parts of the dialogue or use subtitles in the target language if they are available. Seeing phrases or sentences and even onomatopoeia (‘zzz’, ‘</w:t>
      </w:r>
      <w:proofErr w:type="spellStart"/>
      <w:r w:rsidRPr="0026359C">
        <w:rPr>
          <w:rFonts w:ascii="Myriad Pro" w:eastAsia="Calibri" w:hAnsi="Myriad Pro"/>
          <w:sz w:val="20"/>
          <w:szCs w:val="20"/>
          <w:lang w:val="en-GB"/>
        </w:rPr>
        <w:t>arghh</w:t>
      </w:r>
      <w:proofErr w:type="spellEnd"/>
      <w:r w:rsidRPr="0026359C">
        <w:rPr>
          <w:rFonts w:ascii="Myriad Pro" w:eastAsia="Calibri" w:hAnsi="Myriad Pro"/>
          <w:sz w:val="20"/>
          <w:szCs w:val="20"/>
          <w:lang w:val="en-GB"/>
        </w:rPr>
        <w:t xml:space="preserve">’ etc.) together with the cartoon can aid comprehension. </w:t>
      </w:r>
    </w:p>
    <w:p w14:paraId="442BC036" w14:textId="77777777" w:rsidR="0026359C" w:rsidRPr="0026359C" w:rsidRDefault="0026359C" w:rsidP="0026359C">
      <w:pPr>
        <w:spacing w:after="200" w:line="276" w:lineRule="auto"/>
        <w:jc w:val="both"/>
        <w:rPr>
          <w:rFonts w:ascii="Myriad Pro" w:eastAsia="Calibri" w:hAnsi="Myriad Pro"/>
          <w:sz w:val="20"/>
          <w:szCs w:val="20"/>
          <w:lang w:val="en-GB"/>
        </w:rPr>
      </w:pPr>
      <w:r w:rsidRPr="0026359C">
        <w:rPr>
          <w:rFonts w:ascii="Myriad Pro" w:eastAsia="Calibri" w:hAnsi="Myriad Pro"/>
          <w:sz w:val="20"/>
          <w:szCs w:val="20"/>
          <w:lang w:val="en-GB"/>
        </w:rPr>
        <w:t>When you think learners are ready to watch cartoons by themselves, ask them to do so regularly. Many such cartoons may also be available in their first language but urge them to watch them in the new language they are learning. Point out that, although they may only understand parts of the cartoon to start with, comprehension will become easier as they get used to the series they have selected, the characters and their pronunciation.</w:t>
      </w:r>
    </w:p>
    <w:p w14:paraId="43F9D1B1" w14:textId="7AE5066E" w:rsidR="00287745" w:rsidRPr="006A320C" w:rsidRDefault="00287745" w:rsidP="0026359C">
      <w:pPr>
        <w:spacing w:line="276" w:lineRule="auto"/>
        <w:jc w:val="center"/>
        <w:rPr>
          <w:rFonts w:ascii="Myriad Pro" w:hAnsi="Myriad Pro"/>
          <w:sz w:val="20"/>
          <w:szCs w:val="20"/>
          <w:lang w:val="en-GB"/>
        </w:rPr>
      </w:pPr>
    </w:p>
    <w:sectPr w:rsidR="00287745" w:rsidRPr="006A320C" w:rsidSect="00F86B08">
      <w:footerReference w:type="default" r:id="rId11"/>
      <w:pgSz w:w="11906" w:h="16838" w:code="9"/>
      <w:pgMar w:top="263" w:right="851" w:bottom="0" w:left="851" w:header="567" w:footer="567" w:gutter="0"/>
      <w:cols w:space="720" w:equalWidth="0">
        <w:col w:w="10335"/>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924A4" w14:textId="77777777" w:rsidR="000853C7" w:rsidRDefault="000853C7" w:rsidP="00C523EA">
      <w:r>
        <w:separator/>
      </w:r>
    </w:p>
  </w:endnote>
  <w:endnote w:type="continuationSeparator" w:id="0">
    <w:p w14:paraId="6364ED74" w14:textId="77777777" w:rsidR="000853C7" w:rsidRDefault="000853C7"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3402"/>
      <w:gridCol w:w="3400"/>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0980636B" w:rsidR="00186952" w:rsidRPr="00B543E6" w:rsidRDefault="001B29DB" w:rsidP="00B33421">
          <w:pPr>
            <w:tabs>
              <w:tab w:val="center" w:pos="4820"/>
            </w:tabs>
            <w:spacing w:before="60"/>
            <w:rPr>
              <w:rFonts w:eastAsia="Calibri" w:cs="Cambria"/>
              <w:b/>
              <w:sz w:val="18"/>
              <w:szCs w:val="18"/>
              <w:lang w:val="en-US"/>
            </w:rPr>
          </w:pPr>
          <w:r>
            <w:rPr>
              <w:rFonts w:eastAsia="Calibri" w:cs="Cambria"/>
              <w:b/>
              <w:sz w:val="18"/>
              <w:szCs w:val="18"/>
              <w:lang w:val="en-US"/>
            </w:rPr>
            <w:t xml:space="preserve">Tool </w:t>
          </w:r>
          <w:r w:rsidR="00AC7D14">
            <w:rPr>
              <w:rFonts w:eastAsia="Calibri" w:cs="Cambria"/>
              <w:b/>
              <w:sz w:val="18"/>
              <w:szCs w:val="18"/>
              <w:lang w:val="en-US"/>
            </w:rPr>
            <w:t>3</w:t>
          </w:r>
          <w:r w:rsidR="006A320C">
            <w:rPr>
              <w:rFonts w:eastAsia="Calibri" w:cs="Cambria"/>
              <w:b/>
              <w:sz w:val="18"/>
              <w:szCs w:val="18"/>
              <w:lang w:val="en-US"/>
            </w:rPr>
            <w:t>2</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66856" w14:textId="77777777" w:rsidR="000853C7" w:rsidRDefault="000853C7" w:rsidP="00C523EA">
      <w:r>
        <w:separator/>
      </w:r>
    </w:p>
  </w:footnote>
  <w:footnote w:type="continuationSeparator" w:id="0">
    <w:p w14:paraId="5B282C41" w14:textId="77777777" w:rsidR="000853C7" w:rsidRDefault="000853C7"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48C1863"/>
    <w:multiLevelType w:val="hybridMultilevel"/>
    <w:tmpl w:val="16C8527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4"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7"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5455AD1"/>
    <w:multiLevelType w:val="hybridMultilevel"/>
    <w:tmpl w:val="92CC0E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7805C5"/>
    <w:multiLevelType w:val="hybridMultilevel"/>
    <w:tmpl w:val="2846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1" w15:restartNumberingAfterBreak="0">
    <w:nsid w:val="525B31CA"/>
    <w:multiLevelType w:val="hybridMultilevel"/>
    <w:tmpl w:val="7938EA5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3E2E89"/>
    <w:multiLevelType w:val="hybridMultilevel"/>
    <w:tmpl w:val="F02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122202"/>
    <w:multiLevelType w:val="hybridMultilevel"/>
    <w:tmpl w:val="181C4162"/>
    <w:lvl w:ilvl="0" w:tplc="0C92AB2A">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2"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4"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6983382">
    <w:abstractNumId w:val="18"/>
  </w:num>
  <w:num w:numId="2" w16cid:durableId="1247761672">
    <w:abstractNumId w:val="30"/>
  </w:num>
  <w:num w:numId="3" w16cid:durableId="695236864">
    <w:abstractNumId w:val="40"/>
  </w:num>
  <w:num w:numId="4" w16cid:durableId="1869487878">
    <w:abstractNumId w:val="13"/>
  </w:num>
  <w:num w:numId="5" w16cid:durableId="1229881289">
    <w:abstractNumId w:val="36"/>
  </w:num>
  <w:num w:numId="6" w16cid:durableId="847334046">
    <w:abstractNumId w:val="35"/>
  </w:num>
  <w:num w:numId="7" w16cid:durableId="855851539">
    <w:abstractNumId w:val="30"/>
  </w:num>
  <w:num w:numId="8" w16cid:durableId="1438527522">
    <w:abstractNumId w:val="20"/>
  </w:num>
  <w:num w:numId="9" w16cid:durableId="66462525">
    <w:abstractNumId w:val="33"/>
  </w:num>
  <w:num w:numId="10" w16cid:durableId="1083332573">
    <w:abstractNumId w:val="43"/>
  </w:num>
  <w:num w:numId="11" w16cid:durableId="110051674">
    <w:abstractNumId w:val="30"/>
  </w:num>
  <w:num w:numId="12" w16cid:durableId="1751926612">
    <w:abstractNumId w:val="25"/>
  </w:num>
  <w:num w:numId="13" w16cid:durableId="1973290193">
    <w:abstractNumId w:val="38"/>
  </w:num>
  <w:num w:numId="14" w16cid:durableId="1677918417">
    <w:abstractNumId w:val="12"/>
  </w:num>
  <w:num w:numId="15" w16cid:durableId="211114030">
    <w:abstractNumId w:val="45"/>
  </w:num>
  <w:num w:numId="16" w16cid:durableId="524825992">
    <w:abstractNumId w:val="14"/>
  </w:num>
  <w:num w:numId="17" w16cid:durableId="1590115904">
    <w:abstractNumId w:val="11"/>
  </w:num>
  <w:num w:numId="18" w16cid:durableId="1734739729">
    <w:abstractNumId w:val="29"/>
  </w:num>
  <w:num w:numId="19" w16cid:durableId="1691099171">
    <w:abstractNumId w:val="24"/>
  </w:num>
  <w:num w:numId="20" w16cid:durableId="289091424">
    <w:abstractNumId w:val="28"/>
  </w:num>
  <w:num w:numId="21" w16cid:durableId="585774147">
    <w:abstractNumId w:val="23"/>
  </w:num>
  <w:num w:numId="22" w16cid:durableId="1009330524">
    <w:abstractNumId w:val="34"/>
  </w:num>
  <w:num w:numId="23" w16cid:durableId="2017926972">
    <w:abstractNumId w:val="21"/>
  </w:num>
  <w:num w:numId="24" w16cid:durableId="2010711147">
    <w:abstractNumId w:val="15"/>
  </w:num>
  <w:num w:numId="25" w16cid:durableId="922379008">
    <w:abstractNumId w:val="16"/>
  </w:num>
  <w:num w:numId="26" w16cid:durableId="1382680143">
    <w:abstractNumId w:val="3"/>
  </w:num>
  <w:num w:numId="27" w16cid:durableId="788012599">
    <w:abstractNumId w:val="4"/>
  </w:num>
  <w:num w:numId="28" w16cid:durableId="1737850304">
    <w:abstractNumId w:val="5"/>
  </w:num>
  <w:num w:numId="29" w16cid:durableId="187989294">
    <w:abstractNumId w:val="6"/>
  </w:num>
  <w:num w:numId="30" w16cid:durableId="371460223">
    <w:abstractNumId w:val="7"/>
  </w:num>
  <w:num w:numId="31" w16cid:durableId="435029742">
    <w:abstractNumId w:val="1"/>
  </w:num>
  <w:num w:numId="32" w16cid:durableId="4867309">
    <w:abstractNumId w:val="42"/>
  </w:num>
  <w:num w:numId="33" w16cid:durableId="150147063">
    <w:abstractNumId w:val="44"/>
  </w:num>
  <w:num w:numId="34" w16cid:durableId="1748306049">
    <w:abstractNumId w:val="2"/>
  </w:num>
  <w:num w:numId="35" w16cid:durableId="1991059751">
    <w:abstractNumId w:val="0"/>
  </w:num>
  <w:num w:numId="36" w16cid:durableId="2122870692">
    <w:abstractNumId w:val="8"/>
  </w:num>
  <w:num w:numId="37" w16cid:durableId="843279026">
    <w:abstractNumId w:val="37"/>
  </w:num>
  <w:num w:numId="38" w16cid:durableId="210921303">
    <w:abstractNumId w:val="39"/>
  </w:num>
  <w:num w:numId="39" w16cid:durableId="1319261294">
    <w:abstractNumId w:val="26"/>
  </w:num>
  <w:num w:numId="40" w16cid:durableId="908727672">
    <w:abstractNumId w:val="19"/>
  </w:num>
  <w:num w:numId="41" w16cid:durableId="1623610773">
    <w:abstractNumId w:val="10"/>
  </w:num>
  <w:num w:numId="42" w16cid:durableId="1915625913">
    <w:abstractNumId w:val="32"/>
  </w:num>
  <w:num w:numId="43" w16cid:durableId="2107725001">
    <w:abstractNumId w:val="17"/>
  </w:num>
  <w:num w:numId="44" w16cid:durableId="1023357021">
    <w:abstractNumId w:val="27"/>
  </w:num>
  <w:num w:numId="45" w16cid:durableId="621569543">
    <w:abstractNumId w:val="9"/>
  </w:num>
  <w:num w:numId="46" w16cid:durableId="1957561669">
    <w:abstractNumId w:val="31"/>
  </w:num>
  <w:num w:numId="47" w16cid:durableId="181379083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113109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5BA2"/>
    <w:rsid w:val="00037B0E"/>
    <w:rsid w:val="00051CE0"/>
    <w:rsid w:val="000618A7"/>
    <w:rsid w:val="00066FE4"/>
    <w:rsid w:val="000815DD"/>
    <w:rsid w:val="000853C7"/>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6359C"/>
    <w:rsid w:val="002860CD"/>
    <w:rsid w:val="00287745"/>
    <w:rsid w:val="002A0CEF"/>
    <w:rsid w:val="002A3476"/>
    <w:rsid w:val="002A4E2A"/>
    <w:rsid w:val="002C791F"/>
    <w:rsid w:val="002F089F"/>
    <w:rsid w:val="002F2562"/>
    <w:rsid w:val="002F313E"/>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02F75"/>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6EBF"/>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A320C"/>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C7D14"/>
    <w:rsid w:val="00AD36D4"/>
    <w:rsid w:val="00AE4F9B"/>
    <w:rsid w:val="00AE657E"/>
    <w:rsid w:val="00AF4A1E"/>
    <w:rsid w:val="00AF56A8"/>
    <w:rsid w:val="00B03F98"/>
    <w:rsid w:val="00B14386"/>
    <w:rsid w:val="00B25C82"/>
    <w:rsid w:val="00B33421"/>
    <w:rsid w:val="00B35EFB"/>
    <w:rsid w:val="00B5299E"/>
    <w:rsid w:val="00B543E6"/>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1B13"/>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44956"/>
    <w:rsid w:val="00E53152"/>
    <w:rsid w:val="00E55FA4"/>
    <w:rsid w:val="00E633FF"/>
    <w:rsid w:val="00E63BB4"/>
    <w:rsid w:val="00E826A8"/>
    <w:rsid w:val="00E90A39"/>
    <w:rsid w:val="00EB13B1"/>
    <w:rsid w:val="00EB3411"/>
    <w:rsid w:val="00ED4CB7"/>
    <w:rsid w:val="00EE2CBA"/>
    <w:rsid w:val="00EF4157"/>
    <w:rsid w:val="00EF6084"/>
    <w:rsid w:val="00F260E9"/>
    <w:rsid w:val="00F4620A"/>
    <w:rsid w:val="00F5126A"/>
    <w:rsid w:val="00F57C6C"/>
    <w:rsid w:val="00F70FEA"/>
    <w:rsid w:val="00F75DDF"/>
    <w:rsid w:val="00F86B08"/>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FootnoteText">
    <w:name w:val="footnote text"/>
    <w:basedOn w:val="Normal"/>
    <w:link w:val="FootnoteTextChar"/>
    <w:uiPriority w:val="99"/>
    <w:semiHidden/>
    <w:unhideWhenUsed/>
    <w:rsid w:val="00EE2CBA"/>
    <w:rPr>
      <w:rFonts w:eastAsia="Calibri"/>
      <w:sz w:val="20"/>
      <w:szCs w:val="20"/>
    </w:rPr>
  </w:style>
  <w:style w:type="character" w:customStyle="1" w:styleId="FootnoteTextChar">
    <w:name w:val="Footnote Text Char"/>
    <w:basedOn w:val="DefaultParagraphFont"/>
    <w:link w:val="FootnoteText"/>
    <w:uiPriority w:val="99"/>
    <w:semiHidden/>
    <w:rsid w:val="00EE2CB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E2CBA"/>
    <w:rPr>
      <w:vertAlign w:val="superscript"/>
    </w:rPr>
  </w:style>
  <w:style w:type="table" w:customStyle="1" w:styleId="TableGrid1">
    <w:name w:val="Table Grid1"/>
    <w:basedOn w:val="TableNormal"/>
    <w:next w:val="TableGrid"/>
    <w:uiPriority w:val="59"/>
    <w:rsid w:val="00EE2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TotalTime>
  <Pages>2</Pages>
  <Words>512</Words>
  <Characters>2819</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2024-03-17T19:11:00Z</dcterms:created>
  <dcterms:modified xsi:type="dcterms:W3CDTF">2024-03-17T19:12:00Z</dcterms:modified>
</cp:coreProperties>
</file>