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9F" w:rsidRPr="00615D77" w:rsidRDefault="00A64332" w:rsidP="00A64332">
      <w:pPr>
        <w:pStyle w:val="TKMAINTITLE"/>
      </w:pPr>
      <w:r w:rsidRPr="00615D77">
        <w:t>2</w:t>
      </w:r>
      <w:r w:rsidR="00D2684D" w:rsidRPr="00615D77">
        <w:t>9</w:t>
      </w:r>
      <w:r w:rsidRPr="00615D77">
        <w:t xml:space="preserve"> - W</w:t>
      </w:r>
      <w:r w:rsidR="00AA269F" w:rsidRPr="00615D77">
        <w:t xml:space="preserve">hat are the most important things to </w:t>
      </w:r>
      <w:r w:rsidR="004B7852">
        <w:t>learn</w:t>
      </w:r>
      <w:r w:rsidRPr="00615D77">
        <w:t xml:space="preserve">? </w:t>
      </w:r>
      <w:r w:rsidR="007C04E0" w:rsidRPr="00615D77">
        <w:br/>
      </w:r>
      <w:r w:rsidRPr="00615D77">
        <w:t>The refugees’ point of view</w:t>
      </w:r>
    </w:p>
    <w:p w:rsidR="00AA269F" w:rsidRPr="00615D77" w:rsidRDefault="00AA269F" w:rsidP="00A64332">
      <w:pPr>
        <w:pStyle w:val="TKAIM"/>
      </w:pPr>
      <w:r w:rsidRPr="00615D77">
        <w:t xml:space="preserve">Aim: </w:t>
      </w:r>
      <w:r w:rsidR="00A64332" w:rsidRPr="00615D77">
        <w:tab/>
      </w:r>
      <w:r w:rsidRPr="00615D77">
        <w:t>To provide volunteers with guidelines for finding out refugees’ opinions about the language</w:t>
      </w:r>
      <w:r w:rsidR="0020786D">
        <w:t>(s)</w:t>
      </w:r>
      <w:r w:rsidRPr="00615D77">
        <w:t xml:space="preserve"> they ar</w:t>
      </w:r>
      <w:bookmarkStart w:id="0" w:name="_GoBack"/>
      <w:bookmarkEnd w:id="0"/>
      <w:r w:rsidRPr="00615D77">
        <w:t>e going to learn, what they think will be easy/difficult about learning it, and what they need to be able to use the language for</w:t>
      </w:r>
      <w:r w:rsidR="00A64332" w:rsidRPr="00615D77">
        <w:t>.</w:t>
      </w:r>
    </w:p>
    <w:p w:rsidR="00AA269F" w:rsidRPr="00615D77" w:rsidRDefault="00AA269F" w:rsidP="00A64332">
      <w:pPr>
        <w:pStyle w:val="TKTEXTE"/>
      </w:pPr>
      <w:r w:rsidRPr="00615D77">
        <w:t>When deciding what language to practise, it is essential to ask refugees for their views. Their opinions are important if they are expected to engage fully with the l</w:t>
      </w:r>
      <w:r w:rsidR="00A64332" w:rsidRPr="00615D77">
        <w:t>anguage activities you suggest.</w:t>
      </w:r>
    </w:p>
    <w:p w:rsidR="00AA269F" w:rsidRPr="00615D77" w:rsidRDefault="00AA269F" w:rsidP="00A64332">
      <w:pPr>
        <w:pStyle w:val="TKTEXTE"/>
      </w:pPr>
      <w:r w:rsidRPr="00615D77">
        <w:t xml:space="preserve">‘Standard’ language teaching content such as vocabulary and grammar is unlikely to be suitable for the context in which you are working, but the views refugees share with you should not be acted on automatically either. It will be useful to compare their views with the information you gather from the observation procedure outlined in Tool </w:t>
      </w:r>
      <w:r w:rsidR="00D2684D" w:rsidRPr="00615D77">
        <w:t>30</w:t>
      </w:r>
      <w:r w:rsidR="00DA27E9">
        <w:t xml:space="preserve"> </w:t>
      </w:r>
      <w:hyperlink r:id="rId9" w:history="1">
        <w:r w:rsidRPr="009D309A">
          <w:rPr>
            <w:rStyle w:val="Hyperlink"/>
            <w:rFonts w:cs="Calibri"/>
            <w:i/>
            <w:u w:val="none"/>
          </w:rPr>
          <w:t>Observing situations in which refugees need to use the target language</w:t>
        </w:r>
      </w:hyperlink>
      <w:r w:rsidRPr="009D309A">
        <w:t xml:space="preserve">. </w:t>
      </w:r>
      <w:r w:rsidRPr="00615D77">
        <w:t xml:space="preserve">The following suggestions should be adapted depending on the context in which you are working (e.g. in transit situations, in a reception centre in the destination country, </w:t>
      </w:r>
      <w:r w:rsidR="00A64332" w:rsidRPr="00615D77">
        <w:t>etc.).</w:t>
      </w:r>
    </w:p>
    <w:p w:rsidR="00AA269F" w:rsidRPr="00615D77" w:rsidRDefault="00AA269F" w:rsidP="00A64332">
      <w:pPr>
        <w:pStyle w:val="TKTEXTE"/>
      </w:pPr>
      <w:r w:rsidRPr="00615D77">
        <w:t>Some groups may have sufficient linguistic resources to understand and respond to the questions below, but you should be prepared to use drawings and mime to support your explanations of the questions an</w:t>
      </w:r>
      <w:r w:rsidR="00A64332" w:rsidRPr="00615D77">
        <w:t>d elicit the refugees’ answers.</w:t>
      </w:r>
    </w:p>
    <w:p w:rsidR="00AA269F" w:rsidRPr="00615D77" w:rsidRDefault="00AA269F" w:rsidP="007C56ED">
      <w:pPr>
        <w:pStyle w:val="TKTITRE1"/>
        <w:rPr>
          <w:lang w:val="en-GB"/>
        </w:rPr>
      </w:pPr>
      <w:r w:rsidRPr="00615D77">
        <w:rPr>
          <w:lang w:val="en-GB"/>
        </w:rPr>
        <w:t>G</w:t>
      </w:r>
      <w:r w:rsidR="007C04E0" w:rsidRPr="00615D77">
        <w:rPr>
          <w:lang w:val="en-GB"/>
        </w:rPr>
        <w:t>uidelines for discussion with refugees</w:t>
      </w:r>
    </w:p>
    <w:p w:rsidR="00AA269F" w:rsidRPr="00615D77" w:rsidRDefault="00AA269F" w:rsidP="007C56ED">
      <w:pPr>
        <w:pStyle w:val="TKTEXTE"/>
      </w:pPr>
      <w:r w:rsidRPr="00615D77">
        <w:t>Now that you are in your new country, let’s discuss what you are going to learn.</w:t>
      </w:r>
    </w:p>
    <w:p w:rsidR="007C527E" w:rsidRPr="00615D77" w:rsidRDefault="00AA269F" w:rsidP="00615D77">
      <w:pPr>
        <w:pStyle w:val="TKNbrsLevel1"/>
        <w:ind w:left="993" w:hanging="426"/>
        <w:rPr>
          <w:lang w:val="en-GB"/>
        </w:rPr>
      </w:pPr>
      <w:r w:rsidRPr="00615D77">
        <w:rPr>
          <w:lang w:val="en-GB"/>
        </w:rPr>
        <w:t>What languages can you speak already?</w:t>
      </w:r>
    </w:p>
    <w:p w:rsidR="00AA269F" w:rsidRPr="00615D77" w:rsidRDefault="00AA269F" w:rsidP="00615D77">
      <w:pPr>
        <w:pStyle w:val="TKNbrsLevel1"/>
        <w:ind w:left="993" w:hanging="426"/>
        <w:rPr>
          <w:lang w:val="en-GB"/>
        </w:rPr>
      </w:pPr>
      <w:r w:rsidRPr="00615D77">
        <w:rPr>
          <w:lang w:val="en-GB"/>
        </w:rPr>
        <w:t>Are you willing to learn [name of language]?</w:t>
      </w:r>
    </w:p>
    <w:p w:rsidR="00AA269F" w:rsidRPr="00615D77" w:rsidRDefault="007C56ED" w:rsidP="00615D77">
      <w:pPr>
        <w:pStyle w:val="TKNbrsLevel1"/>
        <w:ind w:left="993" w:hanging="426"/>
        <w:rPr>
          <w:lang w:val="en-GB"/>
        </w:rPr>
      </w:pPr>
      <w:r w:rsidRPr="00615D77">
        <w:rPr>
          <w:lang w:val="en-GB"/>
        </w:rPr>
        <w:t>Does it seem easy to you?</w:t>
      </w:r>
    </w:p>
    <w:p w:rsidR="00AA269F" w:rsidRPr="00615D77" w:rsidRDefault="00AA269F" w:rsidP="00615D77">
      <w:pPr>
        <w:pStyle w:val="TKNbrsLevel1"/>
        <w:ind w:left="993" w:hanging="426"/>
        <w:rPr>
          <w:lang w:val="en-GB"/>
        </w:rPr>
      </w:pPr>
      <w:r w:rsidRPr="00615D77">
        <w:rPr>
          <w:lang w:val="en-GB"/>
        </w:rPr>
        <w:t>Do you understand it a little?</w:t>
      </w:r>
    </w:p>
    <w:p w:rsidR="00AA269F" w:rsidRPr="00615D77" w:rsidRDefault="00AA269F" w:rsidP="00615D77">
      <w:pPr>
        <w:pStyle w:val="TKNbrsLevel1"/>
        <w:ind w:left="993" w:hanging="426"/>
        <w:rPr>
          <w:lang w:val="en-GB"/>
        </w:rPr>
      </w:pPr>
      <w:r w:rsidRPr="00615D77">
        <w:rPr>
          <w:lang w:val="en-GB"/>
        </w:rPr>
        <w:t>Do you like it as a language?</w:t>
      </w:r>
    </w:p>
    <w:p w:rsidR="00AA269F" w:rsidRPr="00615D77" w:rsidRDefault="00AA269F" w:rsidP="00615D77">
      <w:pPr>
        <w:pStyle w:val="TKNbrsLevel1"/>
        <w:ind w:left="993" w:hanging="426"/>
        <w:rPr>
          <w:lang w:val="en-GB"/>
        </w:rPr>
      </w:pPr>
      <w:r w:rsidRPr="00615D77">
        <w:rPr>
          <w:lang w:val="en-GB"/>
        </w:rPr>
        <w:t>Have you already learnt it? How did you learn it?</w:t>
      </w:r>
    </w:p>
    <w:p w:rsidR="00AA269F" w:rsidRPr="00615D77" w:rsidRDefault="00AA269F" w:rsidP="00615D77">
      <w:pPr>
        <w:pStyle w:val="TKNbrsLevel1"/>
        <w:ind w:left="993" w:hanging="426"/>
        <w:rPr>
          <w:lang w:val="en-GB"/>
        </w:rPr>
      </w:pPr>
      <w:r w:rsidRPr="00615D77">
        <w:rPr>
          <w:lang w:val="en-GB"/>
        </w:rPr>
        <w:t>What words in the language do you already know?</w:t>
      </w:r>
    </w:p>
    <w:p w:rsidR="00AA269F" w:rsidRPr="00615D77" w:rsidRDefault="00AA269F" w:rsidP="00615D77">
      <w:pPr>
        <w:pStyle w:val="TKNbrsLevel1"/>
        <w:ind w:left="993" w:hanging="426"/>
        <w:rPr>
          <w:lang w:val="en-GB"/>
        </w:rPr>
      </w:pPr>
      <w:r w:rsidRPr="00615D77">
        <w:rPr>
          <w:lang w:val="en-GB"/>
        </w:rPr>
        <w:t>What do you find easy and difficult in this language:</w:t>
      </w:r>
    </w:p>
    <w:tbl>
      <w:tblPr>
        <w:tblStyle w:val="TableGrid"/>
        <w:tblW w:w="5000" w:type="pct"/>
        <w:tblLook w:val="04A0" w:firstRow="1" w:lastRow="0" w:firstColumn="1" w:lastColumn="0" w:noHBand="0" w:noVBand="1"/>
      </w:tblPr>
      <w:tblGrid>
        <w:gridCol w:w="6410"/>
        <w:gridCol w:w="2136"/>
        <w:gridCol w:w="2136"/>
      </w:tblGrid>
      <w:tr w:rsidR="00AB30B4" w:rsidRPr="000056E2" w:rsidTr="000056E2">
        <w:trPr>
          <w:trHeight w:val="369"/>
        </w:trPr>
        <w:tc>
          <w:tcPr>
            <w:tcW w:w="3000" w:type="pct"/>
            <w:vAlign w:val="center"/>
          </w:tcPr>
          <w:p w:rsidR="00AB30B4" w:rsidRPr="000056E2" w:rsidRDefault="00AB30B4" w:rsidP="000056E2">
            <w:pPr>
              <w:pStyle w:val="TKTextetableau"/>
              <w:jc w:val="center"/>
              <w:rPr>
                <w:b/>
                <w:bCs/>
                <w:sz w:val="22"/>
                <w:szCs w:val="22"/>
              </w:rPr>
            </w:pPr>
          </w:p>
        </w:tc>
        <w:tc>
          <w:tcPr>
            <w:tcW w:w="1000" w:type="pct"/>
            <w:vAlign w:val="center"/>
          </w:tcPr>
          <w:p w:rsidR="00AB30B4" w:rsidRPr="000056E2" w:rsidRDefault="000056E2" w:rsidP="000056E2">
            <w:pPr>
              <w:pStyle w:val="TKTextetableau"/>
              <w:jc w:val="center"/>
              <w:rPr>
                <w:b/>
                <w:bCs/>
                <w:sz w:val="22"/>
                <w:szCs w:val="22"/>
              </w:rPr>
            </w:pPr>
            <w:r w:rsidRPr="000056E2">
              <w:rPr>
                <w:b/>
                <w:bCs/>
                <w:sz w:val="22"/>
                <w:szCs w:val="22"/>
              </w:rPr>
              <w:t>E</w:t>
            </w:r>
            <w:r w:rsidR="00AB30B4" w:rsidRPr="000056E2">
              <w:rPr>
                <w:b/>
                <w:bCs/>
                <w:sz w:val="22"/>
                <w:szCs w:val="22"/>
              </w:rPr>
              <w:t>asy</w:t>
            </w:r>
          </w:p>
        </w:tc>
        <w:tc>
          <w:tcPr>
            <w:tcW w:w="1000" w:type="pct"/>
            <w:vAlign w:val="center"/>
          </w:tcPr>
          <w:p w:rsidR="00AB30B4" w:rsidRPr="000056E2" w:rsidRDefault="000056E2" w:rsidP="000056E2">
            <w:pPr>
              <w:pStyle w:val="TKTextetableau"/>
              <w:jc w:val="center"/>
              <w:rPr>
                <w:b/>
                <w:bCs/>
                <w:sz w:val="22"/>
                <w:szCs w:val="22"/>
              </w:rPr>
            </w:pPr>
            <w:r w:rsidRPr="000056E2">
              <w:rPr>
                <w:b/>
                <w:bCs/>
                <w:sz w:val="22"/>
                <w:szCs w:val="22"/>
              </w:rPr>
              <w:t>D</w:t>
            </w:r>
            <w:r w:rsidR="00B75400" w:rsidRPr="000056E2">
              <w:rPr>
                <w:b/>
                <w:bCs/>
                <w:sz w:val="22"/>
                <w:szCs w:val="22"/>
              </w:rPr>
              <w:t>ifficult</w:t>
            </w:r>
          </w:p>
        </w:tc>
      </w:tr>
      <w:tr w:rsidR="00AB30B4" w:rsidRPr="000056E2"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sidRPr="000056E2">
              <w:rPr>
                <w:sz w:val="22"/>
                <w:szCs w:val="22"/>
              </w:rPr>
              <w:t>The pronunciation.</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r w:rsidR="00AB30B4" w:rsidRPr="0020786D" w:rsidTr="000056E2">
        <w:trPr>
          <w:trHeight w:val="369"/>
        </w:trPr>
        <w:tc>
          <w:tcPr>
            <w:tcW w:w="3000" w:type="pct"/>
            <w:vAlign w:val="center"/>
          </w:tcPr>
          <w:p w:rsidR="00AB30B4" w:rsidRPr="000056E2" w:rsidRDefault="00AB30B4" w:rsidP="000056E2">
            <w:pPr>
              <w:pStyle w:val="TKTextetableau"/>
              <w:rPr>
                <w:sz w:val="22"/>
                <w:szCs w:val="22"/>
              </w:rPr>
            </w:pPr>
            <w:r w:rsidRPr="000056E2">
              <w:rPr>
                <w:sz w:val="22"/>
                <w:szCs w:val="22"/>
              </w:rPr>
              <w:t>Writing in a new script.</w:t>
            </w:r>
          </w:p>
        </w:tc>
        <w:tc>
          <w:tcPr>
            <w:tcW w:w="1000" w:type="pct"/>
            <w:vAlign w:val="center"/>
          </w:tcPr>
          <w:p w:rsidR="00AB30B4" w:rsidRPr="000056E2" w:rsidRDefault="00AB30B4" w:rsidP="000056E2">
            <w:pPr>
              <w:pStyle w:val="TKTextetableau"/>
              <w:jc w:val="center"/>
              <w:rPr>
                <w:sz w:val="22"/>
                <w:szCs w:val="22"/>
              </w:rPr>
            </w:pPr>
          </w:p>
        </w:tc>
        <w:tc>
          <w:tcPr>
            <w:tcW w:w="1000" w:type="pct"/>
            <w:vAlign w:val="center"/>
          </w:tcPr>
          <w:p w:rsidR="00AB30B4" w:rsidRPr="000056E2" w:rsidRDefault="00AB30B4" w:rsidP="000056E2">
            <w:pPr>
              <w:pStyle w:val="TKTextetableau"/>
              <w:jc w:val="center"/>
              <w:rPr>
                <w:sz w:val="22"/>
                <w:szCs w:val="22"/>
              </w:rPr>
            </w:pPr>
          </w:p>
        </w:tc>
      </w:tr>
      <w:tr w:rsidR="00AB30B4" w:rsidRPr="000056E2"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sidRPr="000056E2">
              <w:rPr>
                <w:sz w:val="22"/>
                <w:szCs w:val="22"/>
              </w:rPr>
              <w:t>Understanding the written word.</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r w:rsidR="00AB30B4" w:rsidRPr="0020786D" w:rsidTr="000056E2">
        <w:trPr>
          <w:trHeight w:val="369"/>
        </w:trPr>
        <w:tc>
          <w:tcPr>
            <w:tcW w:w="3000" w:type="pct"/>
            <w:vAlign w:val="center"/>
          </w:tcPr>
          <w:p w:rsidR="00AB30B4" w:rsidRPr="000056E2" w:rsidRDefault="00AB30B4" w:rsidP="000056E2">
            <w:pPr>
              <w:pStyle w:val="TKTextetableau"/>
              <w:rPr>
                <w:sz w:val="22"/>
                <w:szCs w:val="22"/>
              </w:rPr>
            </w:pPr>
            <w:r w:rsidRPr="000056E2">
              <w:rPr>
                <w:sz w:val="22"/>
                <w:szCs w:val="22"/>
              </w:rPr>
              <w:t>Listening to the radio/watching TV.</w:t>
            </w:r>
          </w:p>
        </w:tc>
        <w:tc>
          <w:tcPr>
            <w:tcW w:w="1000" w:type="pct"/>
            <w:vAlign w:val="center"/>
          </w:tcPr>
          <w:p w:rsidR="00AB30B4" w:rsidRPr="000056E2" w:rsidRDefault="00AB30B4" w:rsidP="000056E2">
            <w:pPr>
              <w:pStyle w:val="TKTextetableau"/>
              <w:jc w:val="center"/>
              <w:rPr>
                <w:sz w:val="22"/>
                <w:szCs w:val="22"/>
              </w:rPr>
            </w:pPr>
          </w:p>
        </w:tc>
        <w:tc>
          <w:tcPr>
            <w:tcW w:w="1000" w:type="pct"/>
            <w:vAlign w:val="center"/>
          </w:tcPr>
          <w:p w:rsidR="00AB30B4" w:rsidRPr="000056E2" w:rsidRDefault="00AB30B4" w:rsidP="000056E2">
            <w:pPr>
              <w:pStyle w:val="TKTextetableau"/>
              <w:jc w:val="center"/>
              <w:rPr>
                <w:sz w:val="22"/>
                <w:szCs w:val="22"/>
              </w:rPr>
            </w:pPr>
          </w:p>
        </w:tc>
      </w:tr>
      <w:tr w:rsidR="00AB30B4" w:rsidRPr="0020786D"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sidRPr="000056E2">
              <w:rPr>
                <w:sz w:val="22"/>
                <w:szCs w:val="22"/>
              </w:rPr>
              <w:t>Talking to someone you know</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r w:rsidR="00AB30B4" w:rsidRPr="0020786D" w:rsidTr="000056E2">
        <w:trPr>
          <w:trHeight w:val="369"/>
        </w:trPr>
        <w:tc>
          <w:tcPr>
            <w:tcW w:w="3000" w:type="pct"/>
            <w:vAlign w:val="center"/>
          </w:tcPr>
          <w:p w:rsidR="00AB30B4" w:rsidRPr="000056E2" w:rsidRDefault="00AB30B4" w:rsidP="000056E2">
            <w:pPr>
              <w:pStyle w:val="TKTextetableau"/>
              <w:rPr>
                <w:sz w:val="22"/>
                <w:szCs w:val="22"/>
              </w:rPr>
            </w:pPr>
            <w:r w:rsidRPr="000056E2">
              <w:rPr>
                <w:sz w:val="22"/>
                <w:szCs w:val="22"/>
              </w:rPr>
              <w:t>Talking to someone you don’t know.</w:t>
            </w:r>
          </w:p>
        </w:tc>
        <w:tc>
          <w:tcPr>
            <w:tcW w:w="1000" w:type="pct"/>
            <w:vAlign w:val="center"/>
          </w:tcPr>
          <w:p w:rsidR="00AB30B4" w:rsidRPr="000056E2" w:rsidRDefault="00AB30B4" w:rsidP="000056E2">
            <w:pPr>
              <w:pStyle w:val="TKTextetableau"/>
              <w:jc w:val="center"/>
              <w:rPr>
                <w:sz w:val="22"/>
                <w:szCs w:val="22"/>
              </w:rPr>
            </w:pPr>
          </w:p>
        </w:tc>
        <w:tc>
          <w:tcPr>
            <w:tcW w:w="1000" w:type="pct"/>
            <w:vAlign w:val="center"/>
          </w:tcPr>
          <w:p w:rsidR="00AB30B4" w:rsidRPr="000056E2" w:rsidRDefault="00AB30B4" w:rsidP="000056E2">
            <w:pPr>
              <w:pStyle w:val="TKTextetableau"/>
              <w:jc w:val="center"/>
              <w:rPr>
                <w:sz w:val="22"/>
                <w:szCs w:val="22"/>
              </w:rPr>
            </w:pPr>
          </w:p>
        </w:tc>
      </w:tr>
      <w:tr w:rsidR="00AB30B4" w:rsidRPr="000056E2" w:rsidTr="000056E2">
        <w:trPr>
          <w:trHeight w:val="369"/>
        </w:trPr>
        <w:tc>
          <w:tcPr>
            <w:tcW w:w="3000" w:type="pct"/>
            <w:shd w:val="clear" w:color="auto" w:fill="D9D9D9" w:themeFill="background1" w:themeFillShade="D9"/>
            <w:vAlign w:val="center"/>
          </w:tcPr>
          <w:p w:rsidR="00AB30B4" w:rsidRPr="000056E2" w:rsidRDefault="00AB30B4" w:rsidP="000056E2">
            <w:pPr>
              <w:pStyle w:val="TKTextetableau"/>
              <w:rPr>
                <w:sz w:val="22"/>
                <w:szCs w:val="22"/>
              </w:rPr>
            </w:pPr>
            <w:r w:rsidRPr="000056E2">
              <w:rPr>
                <w:sz w:val="22"/>
                <w:szCs w:val="22"/>
              </w:rPr>
              <w:t>Other things.</w:t>
            </w: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c>
          <w:tcPr>
            <w:tcW w:w="1000" w:type="pct"/>
            <w:shd w:val="clear" w:color="auto" w:fill="D9D9D9" w:themeFill="background1" w:themeFillShade="D9"/>
            <w:vAlign w:val="center"/>
          </w:tcPr>
          <w:p w:rsidR="00AB30B4" w:rsidRPr="000056E2" w:rsidRDefault="00AB30B4" w:rsidP="000056E2">
            <w:pPr>
              <w:pStyle w:val="TKTextetableau"/>
              <w:jc w:val="center"/>
              <w:rPr>
                <w:sz w:val="22"/>
                <w:szCs w:val="22"/>
              </w:rPr>
            </w:pPr>
          </w:p>
        </w:tc>
      </w:tr>
    </w:tbl>
    <w:p w:rsidR="007C527E" w:rsidRPr="00615D77" w:rsidRDefault="00AA269F" w:rsidP="00615D77">
      <w:pPr>
        <w:pStyle w:val="TKNbrsLevel1"/>
        <w:ind w:left="993" w:hanging="426"/>
        <w:rPr>
          <w:lang w:val="en-GB"/>
        </w:rPr>
      </w:pPr>
      <w:r w:rsidRPr="00615D77">
        <w:rPr>
          <w:lang w:val="en-GB"/>
        </w:rPr>
        <w:lastRenderedPageBreak/>
        <w:t>Do you think it’s an attractive language?</w:t>
      </w:r>
    </w:p>
    <w:p w:rsidR="007C527E" w:rsidRPr="00615D77" w:rsidRDefault="00AA269F" w:rsidP="00615D77">
      <w:pPr>
        <w:pStyle w:val="TKNbrsLevel1"/>
        <w:ind w:left="993" w:hanging="426"/>
        <w:rPr>
          <w:lang w:val="en-GB"/>
        </w:rPr>
      </w:pPr>
      <w:r w:rsidRPr="00615D77">
        <w:rPr>
          <w:lang w:val="en-GB"/>
        </w:rPr>
        <w:t>Do you want to learn the language of the country you are hoping to go to?</w:t>
      </w:r>
    </w:p>
    <w:p w:rsidR="00AA269F" w:rsidRPr="00615D77" w:rsidRDefault="00AA269F" w:rsidP="00615D77">
      <w:pPr>
        <w:pStyle w:val="TKNbrsLevel1"/>
        <w:ind w:left="993" w:hanging="426"/>
        <w:rPr>
          <w:lang w:val="en-GB"/>
        </w:rPr>
      </w:pPr>
      <w:r w:rsidRPr="00615D77">
        <w:rPr>
          <w:lang w:val="en-GB"/>
        </w:rPr>
        <w:t>What is it important for you to learn to do in the language?</w:t>
      </w:r>
    </w:p>
    <w:tbl>
      <w:tblPr>
        <w:tblStyle w:val="TableGrid"/>
        <w:tblW w:w="5000" w:type="pct"/>
        <w:tblLook w:val="04A0" w:firstRow="1" w:lastRow="0" w:firstColumn="1" w:lastColumn="0" w:noHBand="0" w:noVBand="1"/>
      </w:tblPr>
      <w:tblGrid>
        <w:gridCol w:w="6410"/>
        <w:gridCol w:w="2136"/>
        <w:gridCol w:w="2136"/>
      </w:tblGrid>
      <w:tr w:rsidR="00F51B2C" w:rsidRPr="000056E2" w:rsidTr="000056E2">
        <w:trPr>
          <w:trHeight w:val="397"/>
        </w:trPr>
        <w:tc>
          <w:tcPr>
            <w:tcW w:w="2250" w:type="pct"/>
            <w:vAlign w:val="center"/>
          </w:tcPr>
          <w:p w:rsidR="00F51B2C" w:rsidRPr="000056E2" w:rsidRDefault="00F51B2C" w:rsidP="000056E2">
            <w:pPr>
              <w:pStyle w:val="TKTextetableau"/>
              <w:jc w:val="center"/>
              <w:rPr>
                <w:b/>
                <w:bCs/>
                <w:sz w:val="22"/>
                <w:szCs w:val="22"/>
              </w:rPr>
            </w:pPr>
          </w:p>
        </w:tc>
        <w:tc>
          <w:tcPr>
            <w:tcW w:w="750" w:type="pct"/>
            <w:vAlign w:val="center"/>
          </w:tcPr>
          <w:p w:rsidR="00F51B2C" w:rsidRPr="000056E2" w:rsidRDefault="000056E2" w:rsidP="000056E2">
            <w:pPr>
              <w:pStyle w:val="TKTextetableau"/>
              <w:jc w:val="center"/>
              <w:rPr>
                <w:b/>
                <w:bCs/>
                <w:sz w:val="22"/>
                <w:szCs w:val="22"/>
              </w:rPr>
            </w:pPr>
            <w:r w:rsidRPr="000056E2">
              <w:rPr>
                <w:b/>
                <w:bCs/>
                <w:sz w:val="22"/>
                <w:szCs w:val="22"/>
              </w:rPr>
              <w:t>I</w:t>
            </w:r>
            <w:r w:rsidR="003F4272" w:rsidRPr="000056E2">
              <w:rPr>
                <w:b/>
                <w:bCs/>
                <w:sz w:val="22"/>
                <w:szCs w:val="22"/>
              </w:rPr>
              <w:t>mportant</w:t>
            </w:r>
          </w:p>
        </w:tc>
        <w:tc>
          <w:tcPr>
            <w:tcW w:w="750" w:type="pct"/>
            <w:vAlign w:val="center"/>
          </w:tcPr>
          <w:p w:rsidR="00F51B2C" w:rsidRPr="000056E2" w:rsidRDefault="00977495" w:rsidP="000056E2">
            <w:pPr>
              <w:pStyle w:val="TKTextetableau"/>
              <w:jc w:val="center"/>
              <w:rPr>
                <w:b/>
                <w:bCs/>
                <w:sz w:val="22"/>
                <w:szCs w:val="22"/>
              </w:rPr>
            </w:pPr>
            <w:r w:rsidRPr="000056E2">
              <w:rPr>
                <w:b/>
                <w:bCs/>
                <w:sz w:val="22"/>
                <w:szCs w:val="22"/>
              </w:rPr>
              <w:t xml:space="preserve">Not </w:t>
            </w:r>
            <w:r w:rsidR="003F4272" w:rsidRPr="000056E2">
              <w:rPr>
                <w:b/>
                <w:bCs/>
                <w:sz w:val="22"/>
                <w:szCs w:val="22"/>
              </w:rPr>
              <w:t>important</w:t>
            </w:r>
          </w:p>
        </w:tc>
      </w:tr>
      <w:tr w:rsidR="00977495" w:rsidRPr="00615D77" w:rsidTr="000056E2">
        <w:trPr>
          <w:trHeight w:val="397"/>
        </w:trPr>
        <w:tc>
          <w:tcPr>
            <w:tcW w:w="750" w:type="pct"/>
            <w:gridSpan w:val="3"/>
            <w:shd w:val="clear" w:color="auto" w:fill="BFBFBF" w:themeFill="background1" w:themeFillShade="BF"/>
            <w:vAlign w:val="center"/>
          </w:tcPr>
          <w:p w:rsidR="00977495" w:rsidRPr="00615D77" w:rsidRDefault="00977495" w:rsidP="007769C1">
            <w:pPr>
              <w:pStyle w:val="TKTextetableau"/>
              <w:rPr>
                <w:b/>
                <w:sz w:val="22"/>
                <w:szCs w:val="22"/>
              </w:rPr>
            </w:pPr>
            <w:r w:rsidRPr="00615D77">
              <w:rPr>
                <w:b/>
                <w:sz w:val="22"/>
                <w:szCs w:val="22"/>
              </w:rPr>
              <w:t>Any context:</w:t>
            </w:r>
          </w:p>
        </w:tc>
      </w:tr>
      <w:tr w:rsidR="00F51B2C" w:rsidRPr="0020786D" w:rsidTr="000056E2">
        <w:trPr>
          <w:trHeight w:val="397"/>
        </w:trPr>
        <w:tc>
          <w:tcPr>
            <w:tcW w:w="2250" w:type="pct"/>
            <w:vAlign w:val="center"/>
          </w:tcPr>
          <w:p w:rsidR="00F51B2C" w:rsidRPr="00615D77" w:rsidRDefault="00977495" w:rsidP="00221FF4">
            <w:pPr>
              <w:pStyle w:val="TKTextetableau"/>
              <w:rPr>
                <w:sz w:val="22"/>
                <w:szCs w:val="22"/>
              </w:rPr>
            </w:pPr>
            <w:r w:rsidRPr="00615D77">
              <w:rPr>
                <w:sz w:val="22"/>
                <w:szCs w:val="22"/>
              </w:rPr>
              <w:t>Talk to my new neighbours</w:t>
            </w:r>
            <w:r w:rsidR="007769C1" w:rsidRPr="00615D77">
              <w:rPr>
                <w:sz w:val="22"/>
                <w:szCs w:val="22"/>
              </w:rPr>
              <w:t>.</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0786D"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sidRPr="00615D77">
              <w:rPr>
                <w:sz w:val="22"/>
                <w:szCs w:val="22"/>
              </w:rPr>
              <w:t>Learn the script/the written form</w:t>
            </w:r>
            <w:r w:rsidR="007769C1" w:rsidRPr="00615D77">
              <w:rPr>
                <w:sz w:val="22"/>
                <w:szCs w:val="22"/>
              </w:rPr>
              <w:t>.</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20786D" w:rsidTr="000056E2">
        <w:trPr>
          <w:trHeight w:val="397"/>
        </w:trPr>
        <w:tc>
          <w:tcPr>
            <w:tcW w:w="2250" w:type="pct"/>
            <w:vAlign w:val="center"/>
          </w:tcPr>
          <w:p w:rsidR="00F51B2C" w:rsidRPr="00615D77" w:rsidRDefault="00977495" w:rsidP="00221FF4">
            <w:pPr>
              <w:pStyle w:val="TKTextetableau"/>
              <w:rPr>
                <w:sz w:val="22"/>
                <w:szCs w:val="22"/>
              </w:rPr>
            </w:pPr>
            <w:r w:rsidRPr="00615D77">
              <w:rPr>
                <w:sz w:val="22"/>
                <w:szCs w:val="22"/>
              </w:rPr>
              <w:t>Understand words that I see in the street</w:t>
            </w:r>
            <w:r w:rsidR="007769C1" w:rsidRPr="00615D77">
              <w:rPr>
                <w:sz w:val="22"/>
                <w:szCs w:val="22"/>
              </w:rPr>
              <w:t>.</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0786D"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sidRPr="00615D77">
              <w:rPr>
                <w:sz w:val="22"/>
                <w:szCs w:val="22"/>
              </w:rPr>
              <w:t>Listen to the radio/watch TV</w:t>
            </w:r>
            <w:r w:rsidR="007769C1" w:rsidRPr="00615D77">
              <w:rPr>
                <w:sz w:val="22"/>
                <w:szCs w:val="22"/>
              </w:rPr>
              <w:t>.</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20786D" w:rsidTr="000056E2">
        <w:trPr>
          <w:trHeight w:val="397"/>
        </w:trPr>
        <w:tc>
          <w:tcPr>
            <w:tcW w:w="2250" w:type="pct"/>
            <w:vAlign w:val="center"/>
          </w:tcPr>
          <w:p w:rsidR="00F51B2C" w:rsidRPr="00615D77" w:rsidRDefault="00977495" w:rsidP="00221FF4">
            <w:pPr>
              <w:pStyle w:val="TKTextetableau"/>
              <w:rPr>
                <w:sz w:val="22"/>
                <w:szCs w:val="22"/>
              </w:rPr>
            </w:pPr>
            <w:r w:rsidRPr="00615D77">
              <w:rPr>
                <w:sz w:val="22"/>
                <w:szCs w:val="22"/>
              </w:rPr>
              <w:t>Talk to people in shops</w:t>
            </w:r>
            <w:r w:rsidR="007769C1" w:rsidRPr="00615D77">
              <w:rPr>
                <w:sz w:val="22"/>
                <w:szCs w:val="22"/>
              </w:rPr>
              <w:t>.</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0786D"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sidRPr="00615D77">
              <w:rPr>
                <w:sz w:val="22"/>
                <w:szCs w:val="22"/>
              </w:rPr>
              <w:t>Talk to other refugees and migrants</w:t>
            </w:r>
            <w:r w:rsidR="007769C1" w:rsidRPr="00615D77">
              <w:rPr>
                <w:sz w:val="22"/>
                <w:szCs w:val="22"/>
              </w:rPr>
              <w:t>.</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sidRPr="00615D77">
              <w:rPr>
                <w:sz w:val="22"/>
                <w:szCs w:val="22"/>
              </w:rPr>
              <w:t>Use the internet</w:t>
            </w:r>
            <w:r w:rsidR="007769C1" w:rsidRPr="00615D77">
              <w:rPr>
                <w:sz w:val="22"/>
                <w:szCs w:val="22"/>
              </w:rPr>
              <w:t>.</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sidRPr="00615D77">
              <w:rPr>
                <w:sz w:val="22"/>
                <w:szCs w:val="22"/>
              </w:rPr>
              <w:t>Read newspapers</w:t>
            </w:r>
            <w:r w:rsidR="007769C1" w:rsidRPr="00615D77">
              <w:rPr>
                <w:sz w:val="22"/>
                <w:szCs w:val="22"/>
              </w:rPr>
              <w:t>.</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sidRPr="00615D77">
              <w:rPr>
                <w:sz w:val="22"/>
                <w:szCs w:val="22"/>
              </w:rPr>
              <w:t>For fun</w:t>
            </w:r>
            <w:r w:rsidR="007769C1" w:rsidRPr="00615D77">
              <w:rPr>
                <w:sz w:val="22"/>
                <w:szCs w:val="22"/>
              </w:rPr>
              <w:t>.</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221FF4" w:rsidRPr="0020786D" w:rsidTr="000056E2">
        <w:trPr>
          <w:trHeight w:val="397"/>
        </w:trPr>
        <w:tc>
          <w:tcPr>
            <w:tcW w:w="750" w:type="pct"/>
            <w:gridSpan w:val="3"/>
            <w:shd w:val="clear" w:color="auto" w:fill="BFBFBF" w:themeFill="background1" w:themeFillShade="BF"/>
            <w:vAlign w:val="center"/>
          </w:tcPr>
          <w:p w:rsidR="00221FF4" w:rsidRPr="00615D77" w:rsidRDefault="00221FF4" w:rsidP="00221FF4">
            <w:pPr>
              <w:pStyle w:val="TKTextetableau"/>
              <w:rPr>
                <w:b/>
                <w:sz w:val="22"/>
                <w:szCs w:val="22"/>
              </w:rPr>
            </w:pPr>
            <w:r w:rsidRPr="00615D77">
              <w:rPr>
                <w:b/>
                <w:sz w:val="22"/>
                <w:szCs w:val="22"/>
              </w:rPr>
              <w:t>After arrival in destination country:</w:t>
            </w:r>
          </w:p>
        </w:tc>
      </w:tr>
      <w:tr w:rsidR="00F51B2C" w:rsidRPr="0020786D" w:rsidTr="000056E2">
        <w:trPr>
          <w:trHeight w:val="397"/>
        </w:trPr>
        <w:tc>
          <w:tcPr>
            <w:tcW w:w="2250" w:type="pct"/>
            <w:vAlign w:val="center"/>
          </w:tcPr>
          <w:p w:rsidR="00F51B2C" w:rsidRPr="00615D77" w:rsidRDefault="00977495" w:rsidP="00221FF4">
            <w:pPr>
              <w:pStyle w:val="TKTextetableau"/>
              <w:rPr>
                <w:sz w:val="22"/>
                <w:szCs w:val="22"/>
              </w:rPr>
            </w:pPr>
            <w:r w:rsidRPr="00615D77">
              <w:rPr>
                <w:sz w:val="22"/>
                <w:szCs w:val="22"/>
              </w:rPr>
              <w:t>Talk to people at your children’s school</w:t>
            </w:r>
            <w:r w:rsidR="007769C1" w:rsidRPr="00615D77">
              <w:rPr>
                <w:sz w:val="22"/>
                <w:szCs w:val="22"/>
              </w:rPr>
              <w:t>.</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0786D"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sidRPr="00615D77">
              <w:rPr>
                <w:sz w:val="22"/>
                <w:szCs w:val="22"/>
              </w:rPr>
              <w:t>Talk and write for work reasons</w:t>
            </w:r>
            <w:r w:rsidR="007769C1" w:rsidRPr="00615D77">
              <w:rPr>
                <w:sz w:val="22"/>
                <w:szCs w:val="22"/>
              </w:rPr>
              <w:t>.</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sidRPr="00615D77">
              <w:rPr>
                <w:sz w:val="22"/>
                <w:szCs w:val="22"/>
              </w:rPr>
              <w:t>Talk to doctors</w:t>
            </w:r>
            <w:r w:rsidR="007769C1" w:rsidRPr="00615D77">
              <w:rPr>
                <w:sz w:val="22"/>
                <w:szCs w:val="22"/>
              </w:rPr>
              <w:t>.</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F51B2C" w:rsidRPr="0020786D" w:rsidTr="000056E2">
        <w:trPr>
          <w:trHeight w:val="397"/>
        </w:trPr>
        <w:tc>
          <w:tcPr>
            <w:tcW w:w="2250" w:type="pct"/>
            <w:shd w:val="clear" w:color="auto" w:fill="D9D9D9" w:themeFill="background1" w:themeFillShade="D9"/>
            <w:vAlign w:val="center"/>
          </w:tcPr>
          <w:p w:rsidR="00F51B2C" w:rsidRPr="00615D77" w:rsidRDefault="00977495" w:rsidP="00221FF4">
            <w:pPr>
              <w:pStyle w:val="TKTextetableau"/>
              <w:rPr>
                <w:sz w:val="22"/>
                <w:szCs w:val="22"/>
              </w:rPr>
            </w:pPr>
            <w:r w:rsidRPr="00615D77">
              <w:rPr>
                <w:sz w:val="22"/>
                <w:szCs w:val="22"/>
              </w:rPr>
              <w:t>Talk to people in government offices</w:t>
            </w:r>
            <w:r w:rsidR="007769C1" w:rsidRPr="00615D77">
              <w:rPr>
                <w:sz w:val="22"/>
                <w:szCs w:val="22"/>
              </w:rPr>
              <w:t>.</w:t>
            </w: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c>
          <w:tcPr>
            <w:tcW w:w="750" w:type="pct"/>
            <w:shd w:val="clear" w:color="auto" w:fill="D9D9D9" w:themeFill="background1" w:themeFillShade="D9"/>
            <w:vAlign w:val="center"/>
          </w:tcPr>
          <w:p w:rsidR="00F51B2C" w:rsidRPr="00615D77" w:rsidRDefault="00F51B2C" w:rsidP="00221FF4">
            <w:pPr>
              <w:pStyle w:val="TKTextetableau"/>
              <w:jc w:val="center"/>
              <w:rPr>
                <w:sz w:val="22"/>
                <w:szCs w:val="22"/>
              </w:rPr>
            </w:pPr>
          </w:p>
        </w:tc>
      </w:tr>
      <w:tr w:rsidR="00F51B2C" w:rsidRPr="00615D77" w:rsidTr="000056E2">
        <w:trPr>
          <w:trHeight w:val="397"/>
        </w:trPr>
        <w:tc>
          <w:tcPr>
            <w:tcW w:w="2250" w:type="pct"/>
            <w:vAlign w:val="center"/>
          </w:tcPr>
          <w:p w:rsidR="00F51B2C" w:rsidRPr="00615D77" w:rsidRDefault="00977495" w:rsidP="00221FF4">
            <w:pPr>
              <w:pStyle w:val="TKTextetableau"/>
              <w:rPr>
                <w:sz w:val="22"/>
                <w:szCs w:val="22"/>
              </w:rPr>
            </w:pPr>
            <w:r w:rsidRPr="00615D77">
              <w:rPr>
                <w:sz w:val="22"/>
                <w:szCs w:val="22"/>
              </w:rPr>
              <w:t>Practise sports</w:t>
            </w:r>
            <w:r w:rsidR="007769C1" w:rsidRPr="00615D77">
              <w:rPr>
                <w:sz w:val="22"/>
                <w:szCs w:val="22"/>
              </w:rPr>
              <w:t>.</w:t>
            </w:r>
          </w:p>
        </w:tc>
        <w:tc>
          <w:tcPr>
            <w:tcW w:w="750" w:type="pct"/>
            <w:vAlign w:val="center"/>
          </w:tcPr>
          <w:p w:rsidR="00F51B2C" w:rsidRPr="00615D77" w:rsidRDefault="00F51B2C" w:rsidP="00221FF4">
            <w:pPr>
              <w:pStyle w:val="TKTextetableau"/>
              <w:jc w:val="center"/>
              <w:rPr>
                <w:sz w:val="22"/>
                <w:szCs w:val="22"/>
              </w:rPr>
            </w:pPr>
          </w:p>
        </w:tc>
        <w:tc>
          <w:tcPr>
            <w:tcW w:w="750" w:type="pct"/>
            <w:vAlign w:val="center"/>
          </w:tcPr>
          <w:p w:rsidR="00F51B2C" w:rsidRPr="00615D77" w:rsidRDefault="00F51B2C" w:rsidP="00221FF4">
            <w:pPr>
              <w:pStyle w:val="TKTextetableau"/>
              <w:jc w:val="center"/>
              <w:rPr>
                <w:sz w:val="22"/>
                <w:szCs w:val="22"/>
              </w:rPr>
            </w:pPr>
          </w:p>
        </w:tc>
      </w:tr>
      <w:tr w:rsidR="00977495" w:rsidRPr="00615D77" w:rsidTr="000056E2">
        <w:trPr>
          <w:trHeight w:val="397"/>
        </w:trPr>
        <w:tc>
          <w:tcPr>
            <w:tcW w:w="2250" w:type="pct"/>
            <w:shd w:val="clear" w:color="auto" w:fill="D9D9D9" w:themeFill="background1" w:themeFillShade="D9"/>
            <w:vAlign w:val="center"/>
          </w:tcPr>
          <w:p w:rsidR="00977495" w:rsidRPr="00615D77" w:rsidRDefault="00977495" w:rsidP="00221FF4">
            <w:pPr>
              <w:pStyle w:val="TKTextetableau"/>
              <w:rPr>
                <w:sz w:val="22"/>
                <w:szCs w:val="22"/>
              </w:rPr>
            </w:pPr>
            <w:r w:rsidRPr="00615D77">
              <w:rPr>
                <w:sz w:val="22"/>
                <w:szCs w:val="22"/>
              </w:rPr>
              <w:t>Other things: what?</w:t>
            </w:r>
          </w:p>
        </w:tc>
        <w:tc>
          <w:tcPr>
            <w:tcW w:w="750" w:type="pct"/>
            <w:shd w:val="clear" w:color="auto" w:fill="D9D9D9" w:themeFill="background1" w:themeFillShade="D9"/>
            <w:vAlign w:val="center"/>
          </w:tcPr>
          <w:p w:rsidR="00977495" w:rsidRPr="00615D77" w:rsidRDefault="00977495" w:rsidP="00221FF4">
            <w:pPr>
              <w:pStyle w:val="TKTextetableau"/>
              <w:jc w:val="center"/>
              <w:rPr>
                <w:sz w:val="22"/>
                <w:szCs w:val="22"/>
              </w:rPr>
            </w:pPr>
          </w:p>
        </w:tc>
        <w:tc>
          <w:tcPr>
            <w:tcW w:w="750" w:type="pct"/>
            <w:shd w:val="clear" w:color="auto" w:fill="D9D9D9" w:themeFill="background1" w:themeFillShade="D9"/>
            <w:vAlign w:val="center"/>
          </w:tcPr>
          <w:p w:rsidR="00977495" w:rsidRPr="00615D77" w:rsidRDefault="00977495" w:rsidP="00221FF4">
            <w:pPr>
              <w:pStyle w:val="TKTextetableau"/>
              <w:jc w:val="center"/>
              <w:rPr>
                <w:sz w:val="22"/>
                <w:szCs w:val="22"/>
              </w:rPr>
            </w:pPr>
          </w:p>
        </w:tc>
      </w:tr>
    </w:tbl>
    <w:p w:rsidR="007C527E" w:rsidRPr="00615D77" w:rsidRDefault="00AA269F" w:rsidP="00615D77">
      <w:pPr>
        <w:pStyle w:val="TKNbrsLevel1"/>
        <w:ind w:left="993" w:hanging="426"/>
        <w:rPr>
          <w:lang w:val="en-GB"/>
        </w:rPr>
      </w:pPr>
      <w:r w:rsidRPr="00615D77">
        <w:rPr>
          <w:lang w:val="en-GB"/>
        </w:rPr>
        <w:t>Do you like learning on your own?</w:t>
      </w:r>
    </w:p>
    <w:p w:rsidR="00AA269F" w:rsidRPr="00615D77" w:rsidRDefault="00AA269F" w:rsidP="00615D77">
      <w:pPr>
        <w:pStyle w:val="TKNbrsLevel1"/>
        <w:ind w:left="993" w:hanging="426"/>
        <w:rPr>
          <w:lang w:val="en-GB"/>
        </w:rPr>
      </w:pPr>
      <w:r w:rsidRPr="00615D77">
        <w:rPr>
          <w:lang w:val="en-GB"/>
        </w:rPr>
        <w:t>How do you prefer to do that?</w:t>
      </w:r>
    </w:p>
    <w:p w:rsidR="00AD36D4" w:rsidRPr="00615D77" w:rsidRDefault="00AA269F" w:rsidP="00C92D75">
      <w:pPr>
        <w:pStyle w:val="TKnotes"/>
      </w:pPr>
      <w:r w:rsidRPr="00615D77">
        <w:t>Note: Not all the questions have to be used, and others can be added. They are simply intended as a guide for this kind of exchange with</w:t>
      </w:r>
      <w:r w:rsidR="00C92D75" w:rsidRPr="00615D77">
        <w:t xml:space="preserve"> refugees (suggested duration: </w:t>
      </w:r>
      <w:r w:rsidRPr="00615D77">
        <w:t>maximum 1 hour in a group)</w:t>
      </w:r>
      <w:r w:rsidR="00C92D75" w:rsidRPr="00615D77">
        <w:t>.</w:t>
      </w:r>
    </w:p>
    <w:sectPr w:rsidR="00AD36D4" w:rsidRPr="00615D77" w:rsidSect="007F5F10">
      <w:headerReference w:type="default" r:id="rId10"/>
      <w:footerReference w:type="default" r:id="rId11"/>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D35" w:rsidRDefault="00263D35" w:rsidP="00C523EA">
      <w:r>
        <w:separator/>
      </w:r>
    </w:p>
  </w:endnote>
  <w:endnote w:type="continuationSeparator" w:id="0">
    <w:p w:rsidR="00263D35" w:rsidRDefault="00263D35"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7C527E" w:rsidTr="00254DC5">
      <w:trPr>
        <w:cantSplit/>
      </w:trPr>
      <w:tc>
        <w:tcPr>
          <w:tcW w:w="1667" w:type="pct"/>
        </w:tcPr>
        <w:p w:rsidR="007C527E" w:rsidRDefault="007C527E" w:rsidP="00B33421">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age Policy Programme</w:t>
          </w:r>
        </w:p>
        <w:p w:rsidR="007C527E" w:rsidRDefault="007C527E" w:rsidP="00B33421">
          <w:pPr>
            <w:tabs>
              <w:tab w:val="center" w:pos="4820"/>
            </w:tabs>
            <w:spacing w:before="60"/>
            <w:rPr>
              <w:rFonts w:eastAsia="Calibri" w:cs="Cambria"/>
              <w:sz w:val="18"/>
              <w:szCs w:val="18"/>
              <w:lang w:val="en-US"/>
            </w:rPr>
          </w:pPr>
          <w:r>
            <w:rPr>
              <w:rFonts w:eastAsia="Calibri" w:cs="Cambria"/>
              <w:sz w:val="18"/>
              <w:szCs w:val="18"/>
              <w:lang w:val="en-US"/>
            </w:rPr>
            <w:t>Strasbourg</w:t>
          </w:r>
        </w:p>
        <w:p w:rsidR="007C527E" w:rsidRPr="00FB70A6" w:rsidRDefault="007C527E" w:rsidP="00B33421">
          <w:pPr>
            <w:tabs>
              <w:tab w:val="center" w:pos="4820"/>
            </w:tabs>
            <w:spacing w:before="60"/>
            <w:rPr>
              <w:rFonts w:eastAsia="Calibri" w:cs="Cambria"/>
              <w:sz w:val="18"/>
              <w:szCs w:val="18"/>
              <w:lang w:val="en-US"/>
            </w:rPr>
          </w:pPr>
        </w:p>
        <w:p w:rsidR="007C527E" w:rsidRDefault="007C527E" w:rsidP="00B33421">
          <w:pPr>
            <w:tabs>
              <w:tab w:val="center" w:pos="4820"/>
            </w:tabs>
            <w:spacing w:before="60"/>
            <w:rPr>
              <w:rFonts w:eastAsia="Calibri" w:cs="Cambria"/>
              <w:sz w:val="18"/>
              <w:szCs w:val="18"/>
              <w:lang w:val="en-US"/>
            </w:rPr>
          </w:pPr>
          <w:r>
            <w:rPr>
              <w:rFonts w:eastAsia="Calibri" w:cs="Cambria"/>
              <w:b/>
              <w:sz w:val="18"/>
              <w:szCs w:val="18"/>
              <w:lang w:val="en-US"/>
            </w:rPr>
            <w:t>Tool 29</w:t>
          </w:r>
        </w:p>
      </w:tc>
      <w:tc>
        <w:tcPr>
          <w:tcW w:w="1667" w:type="pct"/>
          <w:vAlign w:val="bottom"/>
        </w:tcPr>
        <w:p w:rsidR="007C527E" w:rsidRDefault="007C527E"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920D4C" w:rsidRPr="00FB70A6">
            <w:rPr>
              <w:rFonts w:eastAsia="Calibri" w:cs="Cambria"/>
              <w:sz w:val="18"/>
              <w:szCs w:val="18"/>
              <w:lang w:val="en-US"/>
            </w:rPr>
            <w:fldChar w:fldCharType="begin"/>
          </w:r>
          <w:r w:rsidRPr="00FB70A6">
            <w:rPr>
              <w:rFonts w:eastAsia="Calibri" w:cs="Cambria"/>
              <w:sz w:val="18"/>
              <w:szCs w:val="18"/>
              <w:lang w:val="en-US"/>
            </w:rPr>
            <w:instrText>PAGE</w:instrText>
          </w:r>
          <w:r w:rsidR="00920D4C" w:rsidRPr="00FB70A6">
            <w:rPr>
              <w:rFonts w:eastAsia="Calibri" w:cs="Cambria"/>
              <w:sz w:val="18"/>
              <w:szCs w:val="18"/>
              <w:lang w:val="en-US"/>
            </w:rPr>
            <w:fldChar w:fldCharType="separate"/>
          </w:r>
          <w:r w:rsidR="0020786D">
            <w:rPr>
              <w:rFonts w:eastAsia="Calibri" w:cs="Cambria"/>
              <w:noProof/>
              <w:sz w:val="18"/>
              <w:szCs w:val="18"/>
              <w:lang w:val="en-US"/>
            </w:rPr>
            <w:t>1</w:t>
          </w:r>
          <w:r w:rsidR="00920D4C" w:rsidRPr="00FB70A6">
            <w:rPr>
              <w:rFonts w:eastAsia="Calibri" w:cs="Cambria"/>
              <w:sz w:val="18"/>
              <w:szCs w:val="18"/>
              <w:lang w:val="en-US"/>
            </w:rPr>
            <w:fldChar w:fldCharType="end"/>
          </w:r>
          <w:r w:rsidRPr="00FB70A6">
            <w:rPr>
              <w:rFonts w:eastAsia="Calibri" w:cs="Cambria"/>
              <w:sz w:val="18"/>
              <w:szCs w:val="18"/>
              <w:lang w:val="en-US"/>
            </w:rPr>
            <w:t>/</w:t>
          </w:r>
          <w:r w:rsidR="00920D4C"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920D4C" w:rsidRPr="00FB70A6">
            <w:rPr>
              <w:rFonts w:eastAsia="Calibri" w:cs="Cambria"/>
              <w:sz w:val="18"/>
              <w:szCs w:val="18"/>
              <w:lang w:val="en-US"/>
            </w:rPr>
            <w:fldChar w:fldCharType="separate"/>
          </w:r>
          <w:r w:rsidR="0020786D">
            <w:rPr>
              <w:rFonts w:eastAsia="Calibri" w:cs="Cambria"/>
              <w:noProof/>
              <w:sz w:val="18"/>
              <w:szCs w:val="18"/>
              <w:lang w:val="en-US"/>
            </w:rPr>
            <w:t>2</w:t>
          </w:r>
          <w:r w:rsidR="00920D4C" w:rsidRPr="00FB70A6">
            <w:rPr>
              <w:rFonts w:eastAsia="Calibri" w:cs="Cambria"/>
              <w:sz w:val="18"/>
              <w:szCs w:val="18"/>
              <w:lang w:val="en-US"/>
            </w:rPr>
            <w:fldChar w:fldCharType="end"/>
          </w:r>
        </w:p>
      </w:tc>
      <w:tc>
        <w:tcPr>
          <w:tcW w:w="1667" w:type="pct"/>
        </w:tcPr>
        <w:p w:rsidR="007C527E" w:rsidRDefault="007C527E"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7C527E" w:rsidRPr="002860CD" w:rsidRDefault="007C527E" w:rsidP="002860CD">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D35" w:rsidRDefault="00263D35" w:rsidP="00C523EA">
      <w:r>
        <w:separator/>
      </w:r>
    </w:p>
  </w:footnote>
  <w:footnote w:type="continuationSeparator" w:id="0">
    <w:p w:rsidR="00263D35" w:rsidRDefault="00263D35"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7C527E" w:rsidRPr="0020786D" w:rsidTr="00186952">
      <w:trPr>
        <w:trHeight w:val="1304"/>
      </w:trPr>
      <w:tc>
        <w:tcPr>
          <w:tcW w:w="2210" w:type="dxa"/>
        </w:tcPr>
        <w:p w:rsidR="007C527E" w:rsidRPr="00CB5C65" w:rsidRDefault="007C527E"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7C527E" w:rsidRPr="00472385" w:rsidRDefault="007C527E" w:rsidP="00186952">
          <w:pPr>
            <w:jc w:val="center"/>
            <w:rPr>
              <w:rFonts w:eastAsiaTheme="minorHAnsi"/>
              <w:b/>
              <w:lang w:val="en-US"/>
            </w:rPr>
          </w:pPr>
          <w:r w:rsidRPr="00472385">
            <w:rPr>
              <w:rFonts w:eastAsiaTheme="minorHAnsi"/>
              <w:b/>
              <w:lang w:val="en-US"/>
            </w:rPr>
            <w:t>Language Support for Adult Refugees</w:t>
          </w:r>
        </w:p>
        <w:p w:rsidR="007C527E" w:rsidRPr="00472385" w:rsidRDefault="007C527E" w:rsidP="00186952">
          <w:pPr>
            <w:jc w:val="center"/>
            <w:rPr>
              <w:rFonts w:eastAsiaTheme="minorHAnsi"/>
              <w:b/>
              <w:i/>
              <w:lang w:val="en-US"/>
            </w:rPr>
          </w:pPr>
          <w:r w:rsidRPr="00472385">
            <w:rPr>
              <w:rFonts w:eastAsiaTheme="minorHAnsi"/>
              <w:b/>
              <w:i/>
              <w:lang w:val="en-US"/>
            </w:rPr>
            <w:t>A Council of Europe Toolkit</w:t>
          </w:r>
        </w:p>
        <w:p w:rsidR="007C527E" w:rsidRPr="00010EAF" w:rsidRDefault="00263D35" w:rsidP="00186952">
          <w:pPr>
            <w:jc w:val="center"/>
            <w:rPr>
              <w:rFonts w:eastAsiaTheme="minorHAnsi"/>
              <w:color w:val="0000FF"/>
              <w:u w:val="single"/>
              <w:lang w:val="en-GB"/>
            </w:rPr>
          </w:pPr>
          <w:hyperlink r:id="rId2" w:history="1">
            <w:r w:rsidR="007C527E" w:rsidRPr="00472385">
              <w:rPr>
                <w:rStyle w:val="Hyperlink"/>
                <w:rFonts w:eastAsiaTheme="minorHAnsi"/>
                <w:lang w:val="en-US"/>
              </w:rPr>
              <w:t>www.coe.int/lang-refugees</w:t>
            </w:r>
          </w:hyperlink>
        </w:p>
      </w:tc>
      <w:tc>
        <w:tcPr>
          <w:tcW w:w="2711" w:type="dxa"/>
        </w:tcPr>
        <w:p w:rsidR="007C527E" w:rsidRPr="004E687E" w:rsidRDefault="007C527E"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7C527E" w:rsidRPr="004E687E" w:rsidRDefault="007C527E"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7C527E" w:rsidRPr="00010EAF" w:rsidRDefault="00263D35"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7C527E" w:rsidRPr="004E687E">
              <w:rPr>
                <w:rStyle w:val="Hyperlink"/>
                <w:rFonts w:asciiTheme="minorHAnsi" w:eastAsiaTheme="minorHAnsi" w:hAnsiTheme="minorHAnsi" w:cstheme="minorHAnsi"/>
                <w:sz w:val="20"/>
                <w:szCs w:val="20"/>
                <w:lang w:val="en-GB"/>
              </w:rPr>
              <w:t>www.coe.int/lang-migrants</w:t>
            </w:r>
          </w:hyperlink>
        </w:p>
      </w:tc>
    </w:tr>
  </w:tbl>
  <w:p w:rsidR="007C527E" w:rsidRPr="00186952" w:rsidRDefault="007C527E" w:rsidP="00FB70A6">
    <w:pPr>
      <w:pStyle w:val="Header"/>
      <w:rPr>
        <w:sz w:val="10"/>
        <w:szCs w:val="1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0203"/>
    <w:rsid w:val="00004C66"/>
    <w:rsid w:val="000056E2"/>
    <w:rsid w:val="00013516"/>
    <w:rsid w:val="000338F0"/>
    <w:rsid w:val="00037B0E"/>
    <w:rsid w:val="000618A7"/>
    <w:rsid w:val="000937FA"/>
    <w:rsid w:val="000A080D"/>
    <w:rsid w:val="000A0F64"/>
    <w:rsid w:val="000C5F40"/>
    <w:rsid w:val="000E706C"/>
    <w:rsid w:val="000E7AFD"/>
    <w:rsid w:val="000F42D6"/>
    <w:rsid w:val="00110B4B"/>
    <w:rsid w:val="00113442"/>
    <w:rsid w:val="00121C7F"/>
    <w:rsid w:val="00126A5E"/>
    <w:rsid w:val="001347DC"/>
    <w:rsid w:val="00140B7E"/>
    <w:rsid w:val="00154B1F"/>
    <w:rsid w:val="00172C07"/>
    <w:rsid w:val="001741D1"/>
    <w:rsid w:val="0017676C"/>
    <w:rsid w:val="00186952"/>
    <w:rsid w:val="001965B4"/>
    <w:rsid w:val="001A1B4C"/>
    <w:rsid w:val="001B0010"/>
    <w:rsid w:val="001B3257"/>
    <w:rsid w:val="001B602D"/>
    <w:rsid w:val="001B71AD"/>
    <w:rsid w:val="001C7918"/>
    <w:rsid w:val="00201D74"/>
    <w:rsid w:val="0020300A"/>
    <w:rsid w:val="00207822"/>
    <w:rsid w:val="0020786D"/>
    <w:rsid w:val="00214CD0"/>
    <w:rsid w:val="002201D2"/>
    <w:rsid w:val="00221FF4"/>
    <w:rsid w:val="00233192"/>
    <w:rsid w:val="00246E8E"/>
    <w:rsid w:val="00254DC5"/>
    <w:rsid w:val="0026293F"/>
    <w:rsid w:val="00263D35"/>
    <w:rsid w:val="00267351"/>
    <w:rsid w:val="002860CD"/>
    <w:rsid w:val="002A0CEF"/>
    <w:rsid w:val="002A3476"/>
    <w:rsid w:val="002F089F"/>
    <w:rsid w:val="002F2562"/>
    <w:rsid w:val="0030060E"/>
    <w:rsid w:val="00303A5A"/>
    <w:rsid w:val="003128C2"/>
    <w:rsid w:val="00327BBC"/>
    <w:rsid w:val="0033137E"/>
    <w:rsid w:val="003428B9"/>
    <w:rsid w:val="0035492A"/>
    <w:rsid w:val="003575BD"/>
    <w:rsid w:val="00373B9F"/>
    <w:rsid w:val="0037570C"/>
    <w:rsid w:val="0038409C"/>
    <w:rsid w:val="003847AD"/>
    <w:rsid w:val="003A7270"/>
    <w:rsid w:val="003B337F"/>
    <w:rsid w:val="003C0495"/>
    <w:rsid w:val="003C050D"/>
    <w:rsid w:val="003C32F5"/>
    <w:rsid w:val="003E1C3F"/>
    <w:rsid w:val="003E358D"/>
    <w:rsid w:val="003F121D"/>
    <w:rsid w:val="003F4272"/>
    <w:rsid w:val="00450203"/>
    <w:rsid w:val="00457DD9"/>
    <w:rsid w:val="00460BCC"/>
    <w:rsid w:val="00470AA9"/>
    <w:rsid w:val="0049006B"/>
    <w:rsid w:val="00490099"/>
    <w:rsid w:val="004A486D"/>
    <w:rsid w:val="004B5DD8"/>
    <w:rsid w:val="004B7852"/>
    <w:rsid w:val="004C1652"/>
    <w:rsid w:val="004E32A8"/>
    <w:rsid w:val="004F2E30"/>
    <w:rsid w:val="00503E91"/>
    <w:rsid w:val="00526886"/>
    <w:rsid w:val="00555D25"/>
    <w:rsid w:val="005713EB"/>
    <w:rsid w:val="00592F6C"/>
    <w:rsid w:val="005C2E50"/>
    <w:rsid w:val="005E4CA5"/>
    <w:rsid w:val="005F3597"/>
    <w:rsid w:val="00615D77"/>
    <w:rsid w:val="00617D74"/>
    <w:rsid w:val="00634900"/>
    <w:rsid w:val="0064154F"/>
    <w:rsid w:val="006455D0"/>
    <w:rsid w:val="00651E90"/>
    <w:rsid w:val="00655B1E"/>
    <w:rsid w:val="00655CCE"/>
    <w:rsid w:val="006627B2"/>
    <w:rsid w:val="006A1A21"/>
    <w:rsid w:val="006B0A4C"/>
    <w:rsid w:val="006C0689"/>
    <w:rsid w:val="006C08C3"/>
    <w:rsid w:val="006C7764"/>
    <w:rsid w:val="006D234F"/>
    <w:rsid w:val="006F56BB"/>
    <w:rsid w:val="00705BF1"/>
    <w:rsid w:val="00734E55"/>
    <w:rsid w:val="0074542C"/>
    <w:rsid w:val="007458E1"/>
    <w:rsid w:val="00773ACD"/>
    <w:rsid w:val="007769C1"/>
    <w:rsid w:val="00786599"/>
    <w:rsid w:val="007A17CA"/>
    <w:rsid w:val="007B4D14"/>
    <w:rsid w:val="007C04E0"/>
    <w:rsid w:val="007C527E"/>
    <w:rsid w:val="007C56ED"/>
    <w:rsid w:val="007E2EE0"/>
    <w:rsid w:val="007F5F10"/>
    <w:rsid w:val="0080462C"/>
    <w:rsid w:val="00805257"/>
    <w:rsid w:val="008067EC"/>
    <w:rsid w:val="0083366C"/>
    <w:rsid w:val="00844534"/>
    <w:rsid w:val="008469DE"/>
    <w:rsid w:val="008506D5"/>
    <w:rsid w:val="00871E8C"/>
    <w:rsid w:val="00892B00"/>
    <w:rsid w:val="008A23E9"/>
    <w:rsid w:val="008B45A3"/>
    <w:rsid w:val="008C53DF"/>
    <w:rsid w:val="008E6FB9"/>
    <w:rsid w:val="008F0189"/>
    <w:rsid w:val="008F1473"/>
    <w:rsid w:val="008F24DC"/>
    <w:rsid w:val="008F51C9"/>
    <w:rsid w:val="008F5269"/>
    <w:rsid w:val="009025F0"/>
    <w:rsid w:val="00920D4C"/>
    <w:rsid w:val="0093428B"/>
    <w:rsid w:val="0094551C"/>
    <w:rsid w:val="00953DC1"/>
    <w:rsid w:val="00970C63"/>
    <w:rsid w:val="0097497F"/>
    <w:rsid w:val="00977495"/>
    <w:rsid w:val="00990990"/>
    <w:rsid w:val="009A4759"/>
    <w:rsid w:val="009A5131"/>
    <w:rsid w:val="009B7F95"/>
    <w:rsid w:val="009C0600"/>
    <w:rsid w:val="009D309A"/>
    <w:rsid w:val="00A03292"/>
    <w:rsid w:val="00A1258A"/>
    <w:rsid w:val="00A36998"/>
    <w:rsid w:val="00A37741"/>
    <w:rsid w:val="00A5196F"/>
    <w:rsid w:val="00A64332"/>
    <w:rsid w:val="00A6623D"/>
    <w:rsid w:val="00A67362"/>
    <w:rsid w:val="00A7554F"/>
    <w:rsid w:val="00A802F2"/>
    <w:rsid w:val="00A81C9B"/>
    <w:rsid w:val="00AA269F"/>
    <w:rsid w:val="00AB255A"/>
    <w:rsid w:val="00AB30B4"/>
    <w:rsid w:val="00AD36D4"/>
    <w:rsid w:val="00AE657E"/>
    <w:rsid w:val="00AF4A1E"/>
    <w:rsid w:val="00AF56A8"/>
    <w:rsid w:val="00B14386"/>
    <w:rsid w:val="00B25C82"/>
    <w:rsid w:val="00B33421"/>
    <w:rsid w:val="00B35EFB"/>
    <w:rsid w:val="00B73A35"/>
    <w:rsid w:val="00B75400"/>
    <w:rsid w:val="00B85B33"/>
    <w:rsid w:val="00B87D33"/>
    <w:rsid w:val="00B94E15"/>
    <w:rsid w:val="00BA25B4"/>
    <w:rsid w:val="00BA3C32"/>
    <w:rsid w:val="00BB182D"/>
    <w:rsid w:val="00BC0303"/>
    <w:rsid w:val="00BC3EFC"/>
    <w:rsid w:val="00BD2F15"/>
    <w:rsid w:val="00BD5EA2"/>
    <w:rsid w:val="00BE6428"/>
    <w:rsid w:val="00BF2B09"/>
    <w:rsid w:val="00BF693D"/>
    <w:rsid w:val="00C24B3F"/>
    <w:rsid w:val="00C35A15"/>
    <w:rsid w:val="00C36B49"/>
    <w:rsid w:val="00C478A6"/>
    <w:rsid w:val="00C523EA"/>
    <w:rsid w:val="00C622D7"/>
    <w:rsid w:val="00C7477C"/>
    <w:rsid w:val="00C8086F"/>
    <w:rsid w:val="00C92D75"/>
    <w:rsid w:val="00C94196"/>
    <w:rsid w:val="00CC0991"/>
    <w:rsid w:val="00CD42D1"/>
    <w:rsid w:val="00CF0B90"/>
    <w:rsid w:val="00CF36D3"/>
    <w:rsid w:val="00D00DA4"/>
    <w:rsid w:val="00D07616"/>
    <w:rsid w:val="00D2211A"/>
    <w:rsid w:val="00D2684D"/>
    <w:rsid w:val="00D57D70"/>
    <w:rsid w:val="00D61794"/>
    <w:rsid w:val="00D81172"/>
    <w:rsid w:val="00D8328F"/>
    <w:rsid w:val="00D83A78"/>
    <w:rsid w:val="00DA27E9"/>
    <w:rsid w:val="00DA5A92"/>
    <w:rsid w:val="00DC59A0"/>
    <w:rsid w:val="00DD0635"/>
    <w:rsid w:val="00DD35DF"/>
    <w:rsid w:val="00DD53DC"/>
    <w:rsid w:val="00DE5B7D"/>
    <w:rsid w:val="00DF5B76"/>
    <w:rsid w:val="00DF60EB"/>
    <w:rsid w:val="00DF6268"/>
    <w:rsid w:val="00E076C3"/>
    <w:rsid w:val="00E21B21"/>
    <w:rsid w:val="00E53152"/>
    <w:rsid w:val="00E826A8"/>
    <w:rsid w:val="00E90A39"/>
    <w:rsid w:val="00EB3411"/>
    <w:rsid w:val="00ED4B89"/>
    <w:rsid w:val="00ED4CB7"/>
    <w:rsid w:val="00EF7818"/>
    <w:rsid w:val="00F260E9"/>
    <w:rsid w:val="00F5126A"/>
    <w:rsid w:val="00F51B2C"/>
    <w:rsid w:val="00F87471"/>
    <w:rsid w:val="00F934F1"/>
    <w:rsid w:val="00FB0515"/>
    <w:rsid w:val="00FB1DA7"/>
    <w:rsid w:val="00FB70A6"/>
    <w:rsid w:val="00FC4F80"/>
    <w:rsid w:val="00FD180C"/>
    <w:rsid w:val="00FF1F0E"/>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rm.coe.int/tool-30-observing-situations-in-which-refugees-need-to-use-the-target-/16807171a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CB523-559C-4FD3-B642-0DD99636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11</TotalTime>
  <Pages>2</Pages>
  <Words>477</Words>
  <Characters>2624</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THALGOTT</cp:lastModifiedBy>
  <cp:revision>5</cp:revision>
  <cp:lastPrinted>2017-03-21T18:43:00Z</cp:lastPrinted>
  <dcterms:created xsi:type="dcterms:W3CDTF">2017-05-05T11:32:00Z</dcterms:created>
  <dcterms:modified xsi:type="dcterms:W3CDTF">2017-11-01T15:04:00Z</dcterms:modified>
</cp:coreProperties>
</file>