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2F4DF8"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C062C31" w14:textId="77777777" w:rsidR="00B011D5" w:rsidRDefault="00B011D5" w:rsidP="002F4DF8">
      <w:pPr>
        <w:spacing w:before="120" w:after="120"/>
        <w:ind w:left="568"/>
        <w:jc w:val="center"/>
        <w:rPr>
          <w:rFonts w:ascii="Myriad Pro" w:eastAsia="Calibri" w:hAnsi="Myriad Pro" w:cs="Calibri"/>
          <w:b/>
          <w:bCs/>
          <w:color w:val="1F4E79"/>
          <w:sz w:val="28"/>
          <w:szCs w:val="32"/>
          <w:lang w:val="en-GB"/>
        </w:rPr>
      </w:pPr>
    </w:p>
    <w:p w14:paraId="7A24EB51" w14:textId="77777777" w:rsidR="00636984" w:rsidRDefault="00636984" w:rsidP="00284A15">
      <w:pPr>
        <w:jc w:val="center"/>
        <w:rPr>
          <w:rFonts w:eastAsia="Calibri" w:cs="Calibri"/>
          <w:b/>
          <w:bCs/>
          <w:color w:val="2F5496"/>
          <w:sz w:val="36"/>
          <w:szCs w:val="36"/>
          <w:lang w:val="en-GB"/>
        </w:rPr>
      </w:pPr>
    </w:p>
    <w:p w14:paraId="2F3FB672" w14:textId="46B0727C" w:rsidR="00284A15" w:rsidRPr="00284A15" w:rsidRDefault="00284A15" w:rsidP="00284A15">
      <w:pPr>
        <w:jc w:val="center"/>
        <w:rPr>
          <w:rFonts w:ascii="Myriad Pro" w:eastAsia="Calibri" w:hAnsi="Myriad Pro" w:cs="Calibri"/>
          <w:b/>
          <w:bCs/>
          <w:color w:val="2F5496"/>
          <w:sz w:val="28"/>
          <w:szCs w:val="32"/>
          <w:lang w:val="en-GB"/>
        </w:rPr>
      </w:pPr>
      <w:r w:rsidRPr="00636984">
        <w:rPr>
          <w:rFonts w:ascii="Myriad Pro" w:eastAsia="Calibri" w:hAnsi="Myriad Pro" w:cs="Calibri"/>
          <w:b/>
          <w:bCs/>
          <w:color w:val="2F5496"/>
          <w:sz w:val="28"/>
          <w:szCs w:val="32"/>
          <w:lang w:val="en-GB"/>
        </w:rPr>
        <w:t xml:space="preserve">Tool </w:t>
      </w:r>
      <w:r w:rsidRPr="00284A15">
        <w:rPr>
          <w:rFonts w:ascii="Myriad Pro" w:eastAsia="Calibri" w:hAnsi="Myriad Pro" w:cs="Calibri"/>
          <w:b/>
          <w:bCs/>
          <w:color w:val="2F5496"/>
          <w:sz w:val="28"/>
          <w:szCs w:val="32"/>
          <w:lang w:val="en-GB"/>
        </w:rPr>
        <w:t xml:space="preserve">23 - Observing situations in which </w:t>
      </w:r>
      <w:proofErr w:type="gramStart"/>
      <w:r w:rsidRPr="00284A15">
        <w:rPr>
          <w:rFonts w:ascii="Myriad Pro" w:eastAsia="Calibri" w:hAnsi="Myriad Pro" w:cs="Calibri"/>
          <w:b/>
          <w:bCs/>
          <w:color w:val="2F5496"/>
          <w:sz w:val="28"/>
          <w:szCs w:val="32"/>
          <w:lang w:val="en-GB"/>
        </w:rPr>
        <w:t>migrants</w:t>
      </w:r>
      <w:proofErr w:type="gramEnd"/>
    </w:p>
    <w:p w14:paraId="3A46FB62" w14:textId="77777777" w:rsidR="00284A15" w:rsidRPr="00284A15" w:rsidRDefault="00284A15" w:rsidP="00284A15">
      <w:pPr>
        <w:jc w:val="center"/>
        <w:rPr>
          <w:rFonts w:ascii="Myriad Pro" w:eastAsia="Calibri" w:hAnsi="Myriad Pro" w:cs="Calibri"/>
          <w:b/>
          <w:bCs/>
          <w:color w:val="2F5496"/>
          <w:sz w:val="28"/>
          <w:szCs w:val="32"/>
          <w:lang w:val="en-GB"/>
        </w:rPr>
      </w:pPr>
      <w:r w:rsidRPr="00284A15">
        <w:rPr>
          <w:rFonts w:ascii="Myriad Pro" w:eastAsia="Calibri" w:hAnsi="Myriad Pro" w:cs="Calibri"/>
          <w:b/>
          <w:bCs/>
          <w:color w:val="2F5496"/>
          <w:sz w:val="28"/>
          <w:szCs w:val="32"/>
          <w:lang w:val="en-GB"/>
        </w:rPr>
        <w:t xml:space="preserve">need to use the target </w:t>
      </w:r>
      <w:proofErr w:type="gramStart"/>
      <w:r w:rsidRPr="00284A15">
        <w:rPr>
          <w:rFonts w:ascii="Myriad Pro" w:eastAsia="Calibri" w:hAnsi="Myriad Pro" w:cs="Calibri"/>
          <w:b/>
          <w:bCs/>
          <w:color w:val="2F5496"/>
          <w:sz w:val="28"/>
          <w:szCs w:val="32"/>
          <w:lang w:val="en-GB"/>
        </w:rPr>
        <w:t>language</w:t>
      </w:r>
      <w:proofErr w:type="gramEnd"/>
    </w:p>
    <w:p w14:paraId="5026B721" w14:textId="77777777" w:rsidR="00284A15" w:rsidRPr="00284A15" w:rsidRDefault="00284A15" w:rsidP="00284A15">
      <w:pPr>
        <w:shd w:val="clear" w:color="auto" w:fill="DDDDDD"/>
        <w:tabs>
          <w:tab w:val="left" w:pos="709"/>
        </w:tabs>
        <w:spacing w:before="480" w:after="480"/>
        <w:ind w:left="709" w:hanging="709"/>
        <w:jc w:val="both"/>
        <w:rPr>
          <w:rFonts w:ascii="Myriad Pro" w:eastAsia="Calibri" w:hAnsi="Myriad Pro"/>
          <w:b/>
          <w:sz w:val="22"/>
          <w:lang w:val="en-GB"/>
        </w:rPr>
      </w:pPr>
      <w:r w:rsidRPr="00284A15">
        <w:rPr>
          <w:rFonts w:ascii="Myriad Pro" w:eastAsia="Calibri" w:hAnsi="Myriad Pro"/>
          <w:b/>
          <w:sz w:val="22"/>
          <w:lang w:val="en-GB"/>
        </w:rPr>
        <w:t xml:space="preserve">Aim: </w:t>
      </w:r>
      <w:r w:rsidRPr="00284A15">
        <w:rPr>
          <w:rFonts w:ascii="Myriad Pro" w:eastAsia="Calibri" w:hAnsi="Myriad Pro"/>
          <w:b/>
          <w:sz w:val="22"/>
          <w:lang w:val="en-GB"/>
        </w:rPr>
        <w:tab/>
        <w:t xml:space="preserve">To suggest ways of gathering information about the situations in which migrants </w:t>
      </w:r>
      <w:proofErr w:type="gramStart"/>
      <w:r w:rsidRPr="00284A15">
        <w:rPr>
          <w:rFonts w:ascii="Myriad Pro" w:eastAsia="Calibri" w:hAnsi="Myriad Pro"/>
          <w:b/>
          <w:sz w:val="22"/>
          <w:lang w:val="en-GB"/>
        </w:rPr>
        <w:t>actually use</w:t>
      </w:r>
      <w:proofErr w:type="gramEnd"/>
      <w:r w:rsidRPr="00284A15">
        <w:rPr>
          <w:rFonts w:ascii="Myriad Pro" w:eastAsia="Calibri" w:hAnsi="Myriad Pro"/>
          <w:b/>
          <w:sz w:val="22"/>
          <w:lang w:val="en-GB"/>
        </w:rPr>
        <w:t xml:space="preserve"> the language they are learning and to offer guidance in using this information when deciding what they need to learn.</w:t>
      </w:r>
    </w:p>
    <w:p w14:paraId="784C4AF2" w14:textId="77777777" w:rsidR="00284A15" w:rsidRPr="00284A15" w:rsidRDefault="00284A15" w:rsidP="00284A15">
      <w:pPr>
        <w:spacing w:before="120" w:after="120"/>
        <w:jc w:val="both"/>
        <w:rPr>
          <w:rFonts w:ascii="Myriad Pro" w:hAnsi="Myriad Pro" w:cs="Calibri"/>
          <w:sz w:val="20"/>
          <w:szCs w:val="20"/>
          <w:lang w:val="en-GB"/>
        </w:rPr>
      </w:pPr>
      <w:r w:rsidRPr="00284A15">
        <w:rPr>
          <w:rFonts w:ascii="Myriad Pro" w:hAnsi="Myriad Pro" w:cs="Calibri"/>
          <w:sz w:val="20"/>
          <w:szCs w:val="20"/>
          <w:lang w:val="en-GB"/>
        </w:rPr>
        <w:t xml:space="preserve">The checklist below is designed to help you to make notes when observing situations in which migrants use the target language. If you have the time and can work with colleagues you may be able to carry out systematic observations, but you can also build up information gradually, based on partial observations and your experience. </w:t>
      </w:r>
    </w:p>
    <w:p w14:paraId="21E41D94" w14:textId="77777777" w:rsidR="00284A15" w:rsidRPr="00284A15" w:rsidRDefault="00284A15" w:rsidP="00284A15">
      <w:pPr>
        <w:spacing w:before="120" w:after="120"/>
        <w:jc w:val="both"/>
        <w:rPr>
          <w:rFonts w:ascii="Myriad Pro" w:hAnsi="Myriad Pro" w:cs="Calibri"/>
          <w:sz w:val="20"/>
          <w:szCs w:val="20"/>
          <w:lang w:val="en-GB"/>
        </w:rPr>
      </w:pPr>
      <w:r w:rsidRPr="00284A15">
        <w:rPr>
          <w:rFonts w:ascii="Myriad Pro" w:hAnsi="Myriad Pro" w:cs="Calibri"/>
          <w:sz w:val="20"/>
          <w:szCs w:val="20"/>
          <w:lang w:val="en-GB"/>
        </w:rPr>
        <w:t xml:space="preserve">Observing migrant learners when they use the language in their everyday lives will help you to select appropriate scenarios, </w:t>
      </w:r>
      <w:proofErr w:type="gramStart"/>
      <w:r w:rsidRPr="00284A15">
        <w:rPr>
          <w:rFonts w:ascii="Myriad Pro" w:hAnsi="Myriad Pro" w:cs="Calibri"/>
          <w:sz w:val="20"/>
          <w:szCs w:val="20"/>
          <w:lang w:val="en-GB"/>
        </w:rPr>
        <w:t>situations</w:t>
      </w:r>
      <w:proofErr w:type="gramEnd"/>
      <w:r w:rsidRPr="00284A15">
        <w:rPr>
          <w:rFonts w:ascii="Myriad Pro" w:hAnsi="Myriad Pro" w:cs="Calibri"/>
          <w:sz w:val="20"/>
          <w:szCs w:val="20"/>
          <w:lang w:val="en-GB"/>
        </w:rPr>
        <w:t xml:space="preserve"> and functions for language support. </w:t>
      </w:r>
    </w:p>
    <w:p w14:paraId="474F6D63" w14:textId="77777777" w:rsidR="00284A15" w:rsidRPr="00284A15" w:rsidRDefault="00284A15" w:rsidP="00284A15">
      <w:pPr>
        <w:spacing w:before="120" w:after="120"/>
        <w:jc w:val="both"/>
        <w:rPr>
          <w:rFonts w:ascii="Myriad Pro" w:hAnsi="Myriad Pro" w:cs="Calibri"/>
          <w:sz w:val="20"/>
          <w:szCs w:val="20"/>
          <w:lang w:val="en-GB"/>
        </w:rPr>
      </w:pPr>
    </w:p>
    <w:p w14:paraId="4D2458C3" w14:textId="77777777" w:rsidR="00284A15" w:rsidRPr="00284A15" w:rsidRDefault="00284A15" w:rsidP="00284A15">
      <w:pPr>
        <w:spacing w:before="120" w:after="120"/>
        <w:rPr>
          <w:rFonts w:ascii="Myriad Pro" w:hAnsi="Myriad Pro" w:cs="Calibri"/>
          <w:b/>
          <w:bCs/>
          <w:sz w:val="20"/>
          <w:szCs w:val="20"/>
          <w:lang w:val="en-GB"/>
        </w:rPr>
      </w:pPr>
      <w:r w:rsidRPr="00284A15">
        <w:rPr>
          <w:rFonts w:ascii="Myriad Pro" w:hAnsi="Myriad Pro" w:cs="Calibri"/>
          <w:b/>
          <w:bCs/>
          <w:sz w:val="20"/>
          <w:szCs w:val="20"/>
          <w:lang w:val="en-GB"/>
        </w:rPr>
        <w:t>Which of the following people do the migrant learners talk to?</w:t>
      </w:r>
    </w:p>
    <w:p w14:paraId="066E1CF7"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other migrants who speak the same language</w:t>
      </w:r>
    </w:p>
    <w:p w14:paraId="4959E754"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migrants who speak other languages</w:t>
      </w:r>
    </w:p>
    <w:p w14:paraId="190C52D1"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volunteers and others working in NGOs, associations, etc.</w:t>
      </w:r>
    </w:p>
    <w:p w14:paraId="08D1D27A"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cultural mediators</w:t>
      </w:r>
    </w:p>
    <w:p w14:paraId="74844EC9"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healthcare workers</w:t>
      </w:r>
    </w:p>
    <w:p w14:paraId="12CF6544"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legal aid workers</w:t>
      </w:r>
    </w:p>
    <w:p w14:paraId="396C9913"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administrative authorities (border control officers, police, security staff, etc.).</w:t>
      </w:r>
    </w:p>
    <w:p w14:paraId="163950A9"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public officials (social services, housing assistance, other administrations).</w:t>
      </w:r>
    </w:p>
    <w:p w14:paraId="2FD8264F"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teachers</w:t>
      </w:r>
    </w:p>
    <w:p w14:paraId="1242600C"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local people in general</w:t>
      </w:r>
    </w:p>
    <w:p w14:paraId="176B5A71"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neighbours</w:t>
      </w:r>
    </w:p>
    <w:p w14:paraId="0C796FBB"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shopkeepers</w:t>
      </w:r>
    </w:p>
    <w:p w14:paraId="29C001C5" w14:textId="77777777" w:rsidR="00284A15" w:rsidRPr="00284A15" w:rsidRDefault="00284A15" w:rsidP="00284A15">
      <w:pPr>
        <w:numPr>
          <w:ilvl w:val="0"/>
          <w:numId w:val="18"/>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other people – who?</w:t>
      </w:r>
    </w:p>
    <w:p w14:paraId="4610BC2E" w14:textId="77777777" w:rsidR="00284A15" w:rsidRPr="00284A15" w:rsidRDefault="00284A15" w:rsidP="00284A15">
      <w:pPr>
        <w:rPr>
          <w:rFonts w:ascii="Myriad Pro" w:hAnsi="Myriad Pro"/>
          <w:sz w:val="20"/>
          <w:szCs w:val="20"/>
          <w:lang w:val="en-GB"/>
        </w:rPr>
      </w:pPr>
    </w:p>
    <w:p w14:paraId="0B1013D8" w14:textId="77777777" w:rsidR="00284A15" w:rsidRPr="00284A15" w:rsidRDefault="00284A15" w:rsidP="00284A15">
      <w:pPr>
        <w:spacing w:before="120" w:after="120"/>
        <w:rPr>
          <w:rFonts w:ascii="Myriad Pro" w:hAnsi="Myriad Pro" w:cs="Calibri"/>
          <w:b/>
          <w:bCs/>
          <w:sz w:val="20"/>
          <w:szCs w:val="20"/>
          <w:lang w:val="en-GB"/>
        </w:rPr>
      </w:pPr>
      <w:r w:rsidRPr="00284A15">
        <w:rPr>
          <w:rFonts w:ascii="Myriad Pro" w:hAnsi="Myriad Pro" w:cs="Calibri"/>
          <w:b/>
          <w:bCs/>
          <w:sz w:val="20"/>
          <w:szCs w:val="20"/>
          <w:lang w:val="en-GB"/>
        </w:rPr>
        <w:t>Try to establish:</w:t>
      </w:r>
    </w:p>
    <w:p w14:paraId="02D604DD"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 xml:space="preserve">which interactive situations occur </w:t>
      </w:r>
      <w:proofErr w:type="gramStart"/>
      <w:r w:rsidRPr="00284A15">
        <w:rPr>
          <w:rFonts w:ascii="Myriad Pro" w:eastAsia="Calibri" w:hAnsi="Myriad Pro" w:cs="Calibri"/>
          <w:sz w:val="20"/>
          <w:szCs w:val="20"/>
          <w:lang w:val="en-GB"/>
        </w:rPr>
        <w:t>frequently</w:t>
      </w:r>
      <w:proofErr w:type="gramEnd"/>
    </w:p>
    <w:p w14:paraId="67853905"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 xml:space="preserve">which conversations generally take place with the help of an interpreter or somebody who knows a language that the migrants also </w:t>
      </w:r>
      <w:proofErr w:type="gramStart"/>
      <w:r w:rsidRPr="00284A15">
        <w:rPr>
          <w:rFonts w:ascii="Myriad Pro" w:eastAsia="Calibri" w:hAnsi="Myriad Pro" w:cs="Calibri"/>
          <w:sz w:val="20"/>
          <w:szCs w:val="20"/>
          <w:lang w:val="en-GB"/>
        </w:rPr>
        <w:t>understand</w:t>
      </w:r>
      <w:proofErr w:type="gramEnd"/>
    </w:p>
    <w:p w14:paraId="7CE9717F"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lastRenderedPageBreak/>
        <w:t>which conversations are seen by the learners as being between equals, and which they do not consider to be between equals (for example, between an official and a migrant, or between an adult and a child)</w:t>
      </w:r>
    </w:p>
    <w:p w14:paraId="22B40F92"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which conversations the learners can prepare for in advance</w:t>
      </w:r>
    </w:p>
    <w:p w14:paraId="70C62662"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 xml:space="preserve">which conversations take place in specific locations (offices, shops, on the street) and which do </w:t>
      </w:r>
      <w:proofErr w:type="gramStart"/>
      <w:r w:rsidRPr="00284A15">
        <w:rPr>
          <w:rFonts w:ascii="Myriad Pro" w:eastAsia="Calibri" w:hAnsi="Myriad Pro" w:cs="Calibri"/>
          <w:sz w:val="20"/>
          <w:szCs w:val="20"/>
          <w:lang w:val="en-GB"/>
        </w:rPr>
        <w:t>not</w:t>
      </w:r>
      <w:proofErr w:type="gramEnd"/>
    </w:p>
    <w:p w14:paraId="7CBB6F57"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which situations involve more than oral interaction, such as a written questionnaire, reading printed information, etc.</w:t>
      </w:r>
    </w:p>
    <w:p w14:paraId="3DAB529E"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in which situations the topics of conversation can be anticipated, and in which other the topic cannot be predicted.</w:t>
      </w:r>
    </w:p>
    <w:p w14:paraId="708D5488" w14:textId="77777777" w:rsidR="00284A15" w:rsidRPr="00284A15" w:rsidRDefault="00284A15" w:rsidP="00284A15">
      <w:pPr>
        <w:rPr>
          <w:rFonts w:ascii="Myriad Pro" w:hAnsi="Myriad Pro"/>
          <w:sz w:val="20"/>
          <w:szCs w:val="20"/>
          <w:lang w:val="en-GB"/>
        </w:rPr>
      </w:pPr>
    </w:p>
    <w:p w14:paraId="78F0DD23" w14:textId="77777777" w:rsidR="00284A15" w:rsidRPr="00284A15" w:rsidRDefault="00284A15" w:rsidP="00284A15">
      <w:pPr>
        <w:rPr>
          <w:rFonts w:ascii="Myriad Pro" w:hAnsi="Myriad Pro"/>
          <w:sz w:val="20"/>
          <w:szCs w:val="20"/>
          <w:lang w:val="en-GB"/>
        </w:rPr>
      </w:pPr>
      <w:r w:rsidRPr="00284A15">
        <w:rPr>
          <w:rFonts w:ascii="Myriad Pro" w:hAnsi="Myriad Pro"/>
          <w:sz w:val="20"/>
          <w:szCs w:val="20"/>
          <w:lang w:val="en-GB"/>
        </w:rPr>
        <w:t>Especially where refugees are concerned:</w:t>
      </w:r>
    </w:p>
    <w:p w14:paraId="4B60921B"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which conversations make them anxious?</w:t>
      </w:r>
    </w:p>
    <w:p w14:paraId="52D20287"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which are important for their future, and which are just ordinary conversations?</w:t>
      </w:r>
    </w:p>
    <w:p w14:paraId="5DB7E463"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which conversations are unavoidable?</w:t>
      </w:r>
    </w:p>
    <w:p w14:paraId="72C180A7" w14:textId="77777777" w:rsidR="00284A15" w:rsidRPr="00284A15" w:rsidRDefault="00284A15" w:rsidP="00284A15">
      <w:pPr>
        <w:numPr>
          <w:ilvl w:val="0"/>
          <w:numId w:val="2"/>
        </w:numPr>
        <w:tabs>
          <w:tab w:val="left" w:pos="567"/>
        </w:tabs>
        <w:spacing w:before="60" w:after="60"/>
        <w:rPr>
          <w:rFonts w:ascii="Myriad Pro" w:eastAsia="Calibri" w:hAnsi="Myriad Pro" w:cs="Calibri"/>
          <w:sz w:val="20"/>
          <w:szCs w:val="20"/>
          <w:lang w:val="en-GB"/>
        </w:rPr>
      </w:pPr>
      <w:r w:rsidRPr="00284A15">
        <w:rPr>
          <w:rFonts w:ascii="Myriad Pro" w:eastAsia="Calibri" w:hAnsi="Myriad Pro" w:cs="Calibri"/>
          <w:sz w:val="20"/>
          <w:szCs w:val="20"/>
          <w:lang w:val="en-GB"/>
        </w:rPr>
        <w:t>which conversations do the learners themselves initiate, and which happen by chance?</w:t>
      </w:r>
    </w:p>
    <w:p w14:paraId="04718CF2" w14:textId="77777777" w:rsidR="00284A15" w:rsidRPr="00284A15" w:rsidRDefault="00284A15" w:rsidP="00284A15">
      <w:pPr>
        <w:spacing w:line="259" w:lineRule="auto"/>
        <w:contextualSpacing/>
        <w:jc w:val="both"/>
        <w:rPr>
          <w:rFonts w:ascii="Myriad Pro" w:hAnsi="Myriad Pro"/>
          <w:sz w:val="20"/>
          <w:szCs w:val="20"/>
          <w:lang w:val="en-US" w:eastAsia="zh-CN"/>
        </w:rPr>
      </w:pPr>
      <w:r w:rsidRPr="00284A15">
        <w:rPr>
          <w:rFonts w:ascii="Myriad Pro" w:hAnsi="Myriad Pro"/>
          <w:sz w:val="20"/>
          <w:szCs w:val="20"/>
          <w:lang w:val="en-GB"/>
        </w:rPr>
        <w:t xml:space="preserve">(See also Tool 4 – </w:t>
      </w:r>
      <w:r w:rsidRPr="00284A15">
        <w:rPr>
          <w:rFonts w:ascii="Myriad Pro" w:hAnsi="Myriad Pro"/>
          <w:i/>
          <w:iCs/>
          <w:sz w:val="20"/>
          <w:szCs w:val="20"/>
          <w:u w:val="single"/>
          <w:lang w:val="en-GB"/>
        </w:rPr>
        <w:t xml:space="preserve">What is </w:t>
      </w:r>
      <w:r w:rsidRPr="00284A15">
        <w:rPr>
          <w:rFonts w:ascii="Myriad Pro" w:hAnsi="Myriad Pro"/>
          <w:i/>
          <w:iCs/>
          <w:sz w:val="20"/>
          <w:szCs w:val="20"/>
          <w:u w:val="single"/>
          <w:lang w:val="en-US" w:eastAsia="zh-CN"/>
        </w:rPr>
        <w:t>involved in providing language support for recently arrived migrants</w:t>
      </w:r>
      <w:r w:rsidRPr="00284A15">
        <w:rPr>
          <w:rFonts w:ascii="Myriad Pro" w:hAnsi="Myriad Pro"/>
          <w:sz w:val="20"/>
          <w:szCs w:val="20"/>
          <w:lang w:val="en-US" w:eastAsia="zh-CN"/>
        </w:rPr>
        <w:t>).</w:t>
      </w:r>
    </w:p>
    <w:p w14:paraId="1338C036" w14:textId="77777777" w:rsidR="00284A15" w:rsidRPr="00284A15" w:rsidRDefault="00284A15" w:rsidP="00284A15">
      <w:pPr>
        <w:rPr>
          <w:rFonts w:ascii="Myriad Pro" w:hAnsi="Myriad Pro"/>
          <w:sz w:val="20"/>
          <w:szCs w:val="20"/>
          <w:lang w:val="en-US"/>
        </w:rPr>
      </w:pPr>
    </w:p>
    <w:p w14:paraId="1FBD6C12" w14:textId="3F7106AA" w:rsidR="002F4DF8" w:rsidRPr="002F4DF8" w:rsidRDefault="002F4DF8" w:rsidP="00E802DD">
      <w:pPr>
        <w:spacing w:before="120" w:after="120"/>
        <w:jc w:val="both"/>
        <w:rPr>
          <w:rFonts w:ascii="Myriad Pro" w:hAnsi="Myriad Pro"/>
          <w:sz w:val="20"/>
          <w:szCs w:val="20"/>
          <w:lang w:val="en-US"/>
        </w:rPr>
      </w:pPr>
    </w:p>
    <w:sectPr w:rsidR="002F4DF8" w:rsidRPr="002F4DF8"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5FFE" w14:textId="77777777" w:rsidR="00A91F25" w:rsidRDefault="00A91F25" w:rsidP="00C523EA">
      <w:r>
        <w:separator/>
      </w:r>
    </w:p>
  </w:endnote>
  <w:endnote w:type="continuationSeparator" w:id="0">
    <w:p w14:paraId="0DFE10FA" w14:textId="77777777" w:rsidR="00A91F25" w:rsidRDefault="00A91F2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1EF161D7" w:rsidR="00186952" w:rsidRDefault="00E708C8" w:rsidP="00B33421">
          <w:pPr>
            <w:tabs>
              <w:tab w:val="center" w:pos="4820"/>
            </w:tabs>
            <w:spacing w:before="60"/>
            <w:rPr>
              <w:rFonts w:eastAsia="Calibri" w:cs="Cambria"/>
              <w:sz w:val="18"/>
              <w:szCs w:val="18"/>
              <w:lang w:val="en-US"/>
            </w:rPr>
          </w:pPr>
          <w:r>
            <w:rPr>
              <w:rFonts w:eastAsia="Calibri" w:cs="Cambria"/>
              <w:b/>
              <w:sz w:val="18"/>
              <w:szCs w:val="18"/>
              <w:lang w:val="en-US"/>
            </w:rPr>
            <w:t>Tool 2</w:t>
          </w:r>
          <w:r w:rsidR="00636984">
            <w:rPr>
              <w:rFonts w:eastAsia="Calibri" w:cs="Cambria"/>
              <w:b/>
              <w:sz w:val="18"/>
              <w:szCs w:val="18"/>
              <w:lang w:val="en-US"/>
            </w:rPr>
            <w:t>3</w:t>
          </w:r>
          <w:r w:rsidR="005532D3">
            <w:rPr>
              <w:rFonts w:eastAsia="Calibri" w:cs="Cambria"/>
              <w:b/>
              <w:sz w:val="18"/>
              <w:szCs w:val="18"/>
              <w:lang w:val="en-US"/>
            </w:rPr>
            <w:t xml:space="preserve"> –</w:t>
          </w:r>
          <w:r w:rsidR="00C32BDD">
            <w:rPr>
              <w:rFonts w:eastAsia="Calibri" w:cs="Cambria"/>
              <w:b/>
              <w:sz w:val="18"/>
              <w:szCs w:val="18"/>
              <w:lang w:val="en-US"/>
            </w:rPr>
            <w:t xml:space="preserve"> Language</w:t>
          </w:r>
          <w:r w:rsidR="005532D3">
            <w:rPr>
              <w:rFonts w:eastAsia="Calibri" w:cs="Cambria"/>
              <w:b/>
              <w:sz w:val="18"/>
              <w:szCs w:val="18"/>
              <w:lang w:val="en-US"/>
            </w:rPr>
            <w:t xml:space="preserve"> </w:t>
          </w:r>
          <w:r w:rsidR="00C32BDD">
            <w:rPr>
              <w:rFonts w:eastAsia="Calibri" w:cs="Cambria"/>
              <w:b/>
              <w:sz w:val="18"/>
              <w:szCs w:val="18"/>
              <w:lang w:val="en-US"/>
            </w:rPr>
            <w:t>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5270C" w14:textId="77777777" w:rsidR="00A91F25" w:rsidRDefault="00A91F25" w:rsidP="00C523EA">
      <w:r>
        <w:separator/>
      </w:r>
    </w:p>
  </w:footnote>
  <w:footnote w:type="continuationSeparator" w:id="0">
    <w:p w14:paraId="54FD01E3" w14:textId="77777777" w:rsidR="00A91F25" w:rsidRDefault="00A91F25"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10"/>
  </w:num>
  <w:num w:numId="3" w16cid:durableId="695236864">
    <w:abstractNumId w:val="15"/>
  </w:num>
  <w:num w:numId="4" w16cid:durableId="1869487878">
    <w:abstractNumId w:val="2"/>
  </w:num>
  <w:num w:numId="5" w16cid:durableId="1229881289">
    <w:abstractNumId w:val="13"/>
  </w:num>
  <w:num w:numId="6" w16cid:durableId="847334046">
    <w:abstractNumId w:val="12"/>
  </w:num>
  <w:num w:numId="7" w16cid:durableId="855851539">
    <w:abstractNumId w:val="10"/>
  </w:num>
  <w:num w:numId="8" w16cid:durableId="1438527522">
    <w:abstractNumId w:val="4"/>
  </w:num>
  <w:num w:numId="9" w16cid:durableId="66462525">
    <w:abstractNumId w:val="11"/>
  </w:num>
  <w:num w:numId="10" w16cid:durableId="1083332573">
    <w:abstractNumId w:val="16"/>
  </w:num>
  <w:num w:numId="11" w16cid:durableId="110051674">
    <w:abstractNumId w:val="10"/>
  </w:num>
  <w:num w:numId="12" w16cid:durableId="1751926612">
    <w:abstractNumId w:val="9"/>
  </w:num>
  <w:num w:numId="13" w16cid:durableId="1973290193">
    <w:abstractNumId w:val="14"/>
  </w:num>
  <w:num w:numId="14" w16cid:durableId="1677918417">
    <w:abstractNumId w:val="1"/>
  </w:num>
  <w:num w:numId="15" w16cid:durableId="384067614">
    <w:abstractNumId w:val="6"/>
  </w:num>
  <w:num w:numId="16" w16cid:durableId="305354825">
    <w:abstractNumId w:val="5"/>
  </w:num>
  <w:num w:numId="17" w16cid:durableId="756175277">
    <w:abstractNumId w:val="7"/>
  </w:num>
  <w:num w:numId="18" w16cid:durableId="505631759">
    <w:abstractNumId w:val="0"/>
  </w:num>
  <w:num w:numId="19" w16cid:durableId="39828817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4A15"/>
    <w:rsid w:val="002860CD"/>
    <w:rsid w:val="00287745"/>
    <w:rsid w:val="002A0CEF"/>
    <w:rsid w:val="002A3476"/>
    <w:rsid w:val="002C791F"/>
    <w:rsid w:val="002F089F"/>
    <w:rsid w:val="002F2562"/>
    <w:rsid w:val="002F4249"/>
    <w:rsid w:val="002F4DF8"/>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D203E"/>
    <w:rsid w:val="004E32A8"/>
    <w:rsid w:val="004F2E30"/>
    <w:rsid w:val="00503E91"/>
    <w:rsid w:val="00526886"/>
    <w:rsid w:val="005532D3"/>
    <w:rsid w:val="00555D25"/>
    <w:rsid w:val="005713EB"/>
    <w:rsid w:val="00592F6C"/>
    <w:rsid w:val="005B755D"/>
    <w:rsid w:val="005C2E50"/>
    <w:rsid w:val="005C3EB5"/>
    <w:rsid w:val="005E3C38"/>
    <w:rsid w:val="005E4CA5"/>
    <w:rsid w:val="005F3597"/>
    <w:rsid w:val="00616125"/>
    <w:rsid w:val="00617D74"/>
    <w:rsid w:val="00622CF9"/>
    <w:rsid w:val="00634900"/>
    <w:rsid w:val="00636984"/>
    <w:rsid w:val="00637850"/>
    <w:rsid w:val="0064154F"/>
    <w:rsid w:val="00642211"/>
    <w:rsid w:val="006455D0"/>
    <w:rsid w:val="00651E90"/>
    <w:rsid w:val="00655B1E"/>
    <w:rsid w:val="00655CCE"/>
    <w:rsid w:val="006627B2"/>
    <w:rsid w:val="0066615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91F25"/>
    <w:rsid w:val="00AA20E6"/>
    <w:rsid w:val="00AA5CAE"/>
    <w:rsid w:val="00AB255A"/>
    <w:rsid w:val="00AD36D4"/>
    <w:rsid w:val="00AE4F9B"/>
    <w:rsid w:val="00AE657E"/>
    <w:rsid w:val="00AF4A1E"/>
    <w:rsid w:val="00AF56A8"/>
    <w:rsid w:val="00B011D5"/>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5727"/>
    <w:rsid w:val="00CF0B90"/>
    <w:rsid w:val="00CF36D3"/>
    <w:rsid w:val="00D00DA4"/>
    <w:rsid w:val="00D067A7"/>
    <w:rsid w:val="00D07616"/>
    <w:rsid w:val="00D15E32"/>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708C8"/>
    <w:rsid w:val="00E802DD"/>
    <w:rsid w:val="00E826A8"/>
    <w:rsid w:val="00E90A39"/>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5</TotalTime>
  <Pages>2</Pages>
  <Words>394</Words>
  <Characters>2173</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2024-03-17T10:23:00Z</dcterms:created>
  <dcterms:modified xsi:type="dcterms:W3CDTF">2024-03-17T10:27:00Z</dcterms:modified>
</cp:coreProperties>
</file>