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C63811" w:rsidRDefault="00463EDB" w:rsidP="006C1714">
      <w:pPr>
        <w:spacing w:after="0" w:line="240" w:lineRule="auto"/>
        <w:rPr>
          <w:rFonts w:ascii="Tahoma" w:hAnsi="Tahoma" w:cs="Tahoma"/>
          <w:b/>
          <w:sz w:val="20"/>
        </w:rPr>
      </w:pPr>
    </w:p>
    <w:p w14:paraId="05FE09C0" w14:textId="77777777" w:rsidR="00463EDB" w:rsidRPr="00C63811" w:rsidRDefault="00463EDB" w:rsidP="006C1714">
      <w:pPr>
        <w:spacing w:after="0" w:line="240" w:lineRule="auto"/>
        <w:rPr>
          <w:rFonts w:ascii="Tahoma" w:hAnsi="Tahoma" w:cs="Tahoma"/>
          <w:b/>
          <w:sz w:val="20"/>
        </w:rPr>
      </w:pPr>
    </w:p>
    <w:p w14:paraId="05FE09C1" w14:textId="77777777" w:rsidR="00463EDB" w:rsidRPr="00C63811" w:rsidRDefault="00463EDB" w:rsidP="006C1714">
      <w:pPr>
        <w:spacing w:after="0" w:line="240" w:lineRule="auto"/>
        <w:rPr>
          <w:rFonts w:ascii="Tahoma" w:hAnsi="Tahoma" w:cs="Tahoma"/>
          <w:b/>
          <w:sz w:val="20"/>
        </w:rPr>
      </w:pPr>
    </w:p>
    <w:p w14:paraId="05FE09C2" w14:textId="77777777" w:rsidR="000679CE" w:rsidRPr="00C63811" w:rsidRDefault="000679CE" w:rsidP="006C1714">
      <w:pPr>
        <w:spacing w:after="0" w:line="240" w:lineRule="auto"/>
        <w:rPr>
          <w:rFonts w:ascii="Tahoma" w:hAnsi="Tahoma" w:cs="Tahoma"/>
          <w:b/>
          <w:sz w:val="20"/>
        </w:rPr>
      </w:pPr>
    </w:p>
    <w:p w14:paraId="05FE09C3" w14:textId="77777777" w:rsidR="00C92E35" w:rsidRPr="00C63811"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C63811"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C63811"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C63811" w:rsidRDefault="002120A4" w:rsidP="006C1714">
      <w:pPr>
        <w:tabs>
          <w:tab w:val="center" w:pos="4680"/>
          <w:tab w:val="right" w:pos="9360"/>
        </w:tabs>
        <w:spacing w:after="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7" w14:textId="77777777" w:rsidR="00534ED3" w:rsidRPr="00C63811" w:rsidRDefault="00534ED3" w:rsidP="006C1714">
      <w:pPr>
        <w:tabs>
          <w:tab w:val="center" w:pos="4680"/>
          <w:tab w:val="right" w:pos="9360"/>
        </w:tabs>
        <w:spacing w:after="0" w:line="240" w:lineRule="auto"/>
        <w:jc w:val="center"/>
        <w:rPr>
          <w:rFonts w:ascii="Tahoma" w:eastAsia="Calibri" w:hAnsi="Tahoma" w:cs="Tahoma"/>
          <w:b/>
          <w:caps/>
          <w:szCs w:val="24"/>
        </w:rPr>
      </w:pPr>
    </w:p>
    <w:p w14:paraId="2F7A2667" w14:textId="1FBB0EF6" w:rsidR="000E55AE" w:rsidRPr="00C63811" w:rsidRDefault="002120A4" w:rsidP="006C1714">
      <w:pPr>
        <w:pStyle w:val="xl24"/>
        <w:spacing w:before="0" w:beforeAutospacing="0" w:after="0" w:afterAutospacing="0"/>
        <w:jc w:val="center"/>
        <w:rPr>
          <w:rFonts w:ascii="Tahoma" w:hAnsi="Tahoma" w:cs="Tahoma"/>
          <w:bCs w:val="0"/>
          <w:sz w:val="22"/>
          <w:szCs w:val="28"/>
        </w:rPr>
      </w:pPr>
      <w:r w:rsidRPr="00C63811">
        <w:rPr>
          <w:rFonts w:ascii="Tahoma" w:eastAsia="Calibri" w:hAnsi="Tahoma" w:cs="Tahoma"/>
          <w:caps/>
          <w:sz w:val="20"/>
        </w:rPr>
        <w:t xml:space="preserve">for the provision of </w:t>
      </w:r>
      <w:r w:rsidR="003630A1" w:rsidRPr="003630A1">
        <w:rPr>
          <w:rFonts w:ascii="Tahoma" w:eastAsia="Calibri" w:hAnsi="Tahoma" w:cs="Tahoma"/>
          <w:caps/>
          <w:sz w:val="20"/>
        </w:rPr>
        <w:t>consultancy services for strengthening anti-trafficking action in North Macedonia</w:t>
      </w:r>
    </w:p>
    <w:p w14:paraId="05FE09C9" w14:textId="77777777" w:rsidR="000679CE" w:rsidRPr="00C63811" w:rsidRDefault="000679CE" w:rsidP="006C1714">
      <w:pPr>
        <w:spacing w:after="0" w:line="240" w:lineRule="auto"/>
        <w:rPr>
          <w:rFonts w:ascii="Tahoma" w:hAnsi="Tahoma" w:cs="Tahoma"/>
          <w:b/>
          <w:sz w:val="20"/>
        </w:rPr>
      </w:pPr>
    </w:p>
    <w:p w14:paraId="05FE09CA" w14:textId="5CE966F2" w:rsidR="006638B3" w:rsidRPr="00C63811" w:rsidRDefault="00D5617A" w:rsidP="006C1714">
      <w:pPr>
        <w:spacing w:after="0" w:line="240" w:lineRule="auto"/>
        <w:jc w:val="center"/>
        <w:rPr>
          <w:rFonts w:ascii="Tahoma" w:hAnsi="Tahoma" w:cs="Tahoma"/>
          <w:b/>
          <w:szCs w:val="28"/>
        </w:rPr>
      </w:pPr>
      <w:r w:rsidRPr="00B24CE8">
        <w:rPr>
          <w:rFonts w:ascii="Tahoma" w:hAnsi="Tahoma" w:cs="Tahoma"/>
          <w:b/>
          <w:szCs w:val="28"/>
        </w:rPr>
        <w:t>20</w:t>
      </w:r>
      <w:r w:rsidR="00B52521" w:rsidRPr="00B24CE8">
        <w:rPr>
          <w:rFonts w:ascii="Tahoma" w:hAnsi="Tahoma" w:cs="Tahoma"/>
          <w:b/>
          <w:szCs w:val="28"/>
        </w:rPr>
        <w:t>2</w:t>
      </w:r>
      <w:r w:rsidR="000D636D" w:rsidRPr="00B24CE8">
        <w:rPr>
          <w:rFonts w:ascii="Tahoma" w:hAnsi="Tahoma" w:cs="Tahoma"/>
          <w:b/>
          <w:szCs w:val="28"/>
        </w:rPr>
        <w:t>3</w:t>
      </w:r>
      <w:r w:rsidR="006638B3" w:rsidRPr="00B24CE8">
        <w:rPr>
          <w:rFonts w:ascii="Tahoma" w:hAnsi="Tahoma" w:cs="Tahoma"/>
          <w:b/>
          <w:szCs w:val="28"/>
        </w:rPr>
        <w:t>AO</w:t>
      </w:r>
      <w:r w:rsidR="00B24CE8" w:rsidRPr="00B24CE8">
        <w:rPr>
          <w:rFonts w:ascii="Tahoma" w:hAnsi="Tahoma" w:cs="Tahoma"/>
          <w:b/>
          <w:szCs w:val="28"/>
        </w:rPr>
        <w:t>33</w:t>
      </w:r>
    </w:p>
    <w:p w14:paraId="05FE09CB" w14:textId="77777777" w:rsidR="00C73110" w:rsidRPr="00C63811" w:rsidRDefault="00C73110" w:rsidP="006C1714">
      <w:pPr>
        <w:spacing w:after="0" w:line="240" w:lineRule="auto"/>
        <w:jc w:val="center"/>
        <w:rPr>
          <w:rFonts w:ascii="Tahoma" w:hAnsi="Tahoma" w:cs="Tahoma"/>
          <w:b/>
          <w:sz w:val="20"/>
        </w:rPr>
      </w:pPr>
    </w:p>
    <w:p w14:paraId="04F8968E" w14:textId="77777777" w:rsidR="004B65E5" w:rsidRPr="00C63811" w:rsidRDefault="004B65E5" w:rsidP="006C1714">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29"/>
        <w:gridCol w:w="4898"/>
      </w:tblGrid>
      <w:tr w:rsidR="004B65E5" w:rsidRPr="00C63811"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Object of the procurement procedure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2136A8C2" w:rsidR="004B65E5" w:rsidRPr="00C63811" w:rsidRDefault="007A6660" w:rsidP="006C1714">
                <w:pPr>
                  <w:ind w:left="175"/>
                  <w:rPr>
                    <w:rFonts w:ascii="Tahoma" w:hAnsi="Tahoma" w:cs="Tahoma"/>
                    <w:sz w:val="18"/>
                  </w:rPr>
                </w:pPr>
                <w:r w:rsidRPr="007A6660">
                  <w:rPr>
                    <w:rFonts w:ascii="Tahoma" w:hAnsi="Tahoma" w:cs="Tahoma"/>
                    <w:sz w:val="18"/>
                    <w:szCs w:val="20"/>
                  </w:rPr>
                  <w:t>Purchase of consult</w:t>
                </w:r>
                <w:r w:rsidR="003630A1">
                  <w:rPr>
                    <w:rFonts w:ascii="Tahoma" w:hAnsi="Tahoma" w:cs="Tahoma"/>
                    <w:sz w:val="18"/>
                    <w:szCs w:val="20"/>
                  </w:rPr>
                  <w:t xml:space="preserve">ancy </w:t>
                </w:r>
                <w:r w:rsidRPr="007A6660">
                  <w:rPr>
                    <w:rFonts w:ascii="Tahoma" w:hAnsi="Tahoma" w:cs="Tahoma"/>
                    <w:sz w:val="18"/>
                    <w:szCs w:val="20"/>
                  </w:rPr>
                  <w:t>services for strengthening anti-trafficking action in North Macedonia</w:t>
                </w:r>
              </w:p>
            </w:tc>
          </w:sdtContent>
        </w:sdt>
      </w:tr>
      <w:tr w:rsidR="004B65E5" w:rsidRPr="00C63811"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tc>
              <w:tcPr>
                <w:tcW w:w="5024" w:type="dxa"/>
                <w:shd w:val="clear" w:color="auto" w:fill="F2F2F2" w:themeFill="background1" w:themeFillShade="F2"/>
                <w:vAlign w:val="center"/>
              </w:tcPr>
              <w:p w14:paraId="00AC05AC" w14:textId="66A26E06" w:rsidR="004B65E5" w:rsidRPr="00C63811" w:rsidRDefault="007A6660" w:rsidP="006C1714">
                <w:pPr>
                  <w:ind w:left="175"/>
                  <w:rPr>
                    <w:rFonts w:ascii="Tahoma" w:hAnsi="Tahoma" w:cs="Tahoma"/>
                    <w:sz w:val="18"/>
                  </w:rPr>
                </w:pPr>
                <w:r w:rsidRPr="007A6660">
                  <w:rPr>
                    <w:rFonts w:ascii="Tahoma" w:hAnsi="Tahoma" w:cs="Tahoma"/>
                    <w:sz w:val="18"/>
                    <w:szCs w:val="20"/>
                  </w:rPr>
                  <w:t>Strengthening anti-trafficking action in North Macedonia</w:t>
                </w:r>
              </w:p>
            </w:tc>
          </w:sdtContent>
        </w:sdt>
      </w:tr>
      <w:tr w:rsidR="004B65E5" w:rsidRPr="00C63811"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C63811" w:rsidRDefault="004B65E5" w:rsidP="006C1714">
            <w:pPr>
              <w:ind w:left="175"/>
              <w:rPr>
                <w:rFonts w:ascii="Tahoma" w:hAnsi="Tahoma" w:cs="Tahoma"/>
                <w:sz w:val="18"/>
              </w:rPr>
            </w:pPr>
            <w:r w:rsidRPr="00C63811">
              <w:rPr>
                <w:rFonts w:ascii="Tahoma" w:hAnsi="Tahoma" w:cs="Tahoma"/>
                <w:sz w:val="18"/>
              </w:rPr>
              <w:t>Council of Europe</w:t>
            </w:r>
          </w:p>
          <w:p w14:paraId="724C5800" w14:textId="06D61B5E" w:rsidR="004B65E5" w:rsidRPr="00C63811" w:rsidRDefault="00000000" w:rsidP="006C1714">
            <w:pPr>
              <w:ind w:left="175"/>
              <w:rPr>
                <w:rFonts w:ascii="Tahoma" w:hAnsi="Tahoma" w:cs="Tahoma"/>
                <w:sz w:val="18"/>
                <w:szCs w:val="20"/>
              </w:rPr>
            </w:pPr>
            <w:sdt>
              <w:sdtPr>
                <w:rPr>
                  <w:rFonts w:ascii="Tahoma" w:hAnsi="Tahoma" w:cs="Tahoma"/>
                  <w:sz w:val="18"/>
                  <w:szCs w:val="20"/>
                </w:rPr>
                <w:id w:val="1526827142"/>
                <w:placeholder>
                  <w:docPart w:val="2F25CC5DB4B8460393A383E2093A5169"/>
                </w:placeholder>
              </w:sdtPr>
              <w:sdtEndPr>
                <w:rPr>
                  <w:lang w:eastAsia="fr-FR"/>
                </w:rPr>
              </w:sdtEndPr>
              <w:sdtContent>
                <w:r w:rsidR="00190F93">
                  <w:rPr>
                    <w:rFonts w:ascii="Tahoma" w:hAnsi="Tahoma" w:cs="Tahoma"/>
                    <w:sz w:val="18"/>
                    <w:szCs w:val="20"/>
                  </w:rPr>
                  <w:t xml:space="preserve">DG Democracy </w:t>
                </w:r>
                <w:r w:rsidR="00782F8E">
                  <w:rPr>
                    <w:rFonts w:ascii="Tahoma" w:hAnsi="Tahoma" w:cs="Tahoma"/>
                    <w:sz w:val="18"/>
                    <w:szCs w:val="20"/>
                  </w:rPr>
                  <w:t>and</w:t>
                </w:r>
                <w:r w:rsidR="00190F93">
                  <w:rPr>
                    <w:rFonts w:ascii="Tahoma" w:hAnsi="Tahoma" w:cs="Tahoma"/>
                    <w:sz w:val="18"/>
                    <w:szCs w:val="20"/>
                  </w:rPr>
                  <w:t xml:space="preserve"> Human Dignity, </w:t>
                </w:r>
                <w:r w:rsidR="007A6660">
                  <w:rPr>
                    <w:rFonts w:ascii="Tahoma" w:hAnsi="Tahoma" w:cs="Tahoma"/>
                    <w:sz w:val="18"/>
                    <w:szCs w:val="20"/>
                  </w:rPr>
                  <w:t>Programme Office in Skopje</w:t>
                </w:r>
              </w:sdtContent>
            </w:sdt>
          </w:p>
        </w:tc>
      </w:tr>
      <w:tr w:rsidR="004B65E5" w:rsidRPr="00C63811"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5024" w:type="dxa"/>
            <w:shd w:val="clear" w:color="auto" w:fill="F2F2F2" w:themeFill="background1" w:themeFillShade="F2"/>
            <w:vAlign w:val="center"/>
          </w:tcPr>
          <w:p w14:paraId="39E27CE8" w14:textId="224C9884" w:rsidR="004B65E5" w:rsidRPr="00C63811" w:rsidRDefault="004B65E5" w:rsidP="006C1714">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071B0CB3" w14:textId="3D3C9407" w:rsidR="004B65E5" w:rsidRPr="00C63811" w:rsidRDefault="004B65E5" w:rsidP="006C1714">
            <w:pPr>
              <w:rPr>
                <w:rFonts w:ascii="Tahoma" w:hAnsi="Tahoma" w:cs="Tahoma"/>
                <w:sz w:val="18"/>
                <w:szCs w:val="20"/>
              </w:rPr>
            </w:pPr>
            <w:r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6-12-31T00:00:00Z">
                  <w:dateFormat w:val="dd MMMM yyyy"/>
                  <w:lid w:val="en-GB"/>
                  <w:storeMappedDataAs w:val="dateTime"/>
                  <w:calendar w:val="gregorian"/>
                </w:date>
              </w:sdtPr>
              <w:sdtEndPr>
                <w:rPr>
                  <w:lang w:eastAsia="fr-FR"/>
                </w:rPr>
              </w:sdtEndPr>
              <w:sdtContent>
                <w:r w:rsidR="007A6660">
                  <w:rPr>
                    <w:rFonts w:ascii="Tahoma" w:hAnsi="Tahoma" w:cs="Tahoma"/>
                    <w:sz w:val="18"/>
                    <w:szCs w:val="20"/>
                  </w:rPr>
                  <w:t>31 December 2026</w:t>
                </w:r>
              </w:sdtContent>
            </w:sdt>
          </w:p>
        </w:tc>
      </w:tr>
      <w:tr w:rsidR="004B65E5" w:rsidRPr="00C63811"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fullDate="2023-06-15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53567D87" w:rsidR="004B65E5" w:rsidRPr="00C63811" w:rsidRDefault="007A6660" w:rsidP="006C1714">
                <w:pPr>
                  <w:ind w:left="175"/>
                  <w:rPr>
                    <w:rFonts w:ascii="Tahoma" w:hAnsi="Tahoma" w:cs="Tahoma"/>
                    <w:sz w:val="18"/>
                  </w:rPr>
                </w:pPr>
                <w:r>
                  <w:rPr>
                    <w:rFonts w:ascii="Tahoma" w:hAnsi="Tahoma" w:cs="Tahoma"/>
                    <w:sz w:val="18"/>
                    <w:szCs w:val="20"/>
                  </w:rPr>
                  <w:t>15 June 2023</w:t>
                </w:r>
              </w:p>
            </w:tc>
          </w:sdtContent>
        </w:sdt>
      </w:tr>
      <w:tr w:rsidR="004B65E5" w:rsidRPr="00C63811"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3-04-13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785FD7F3" w:rsidR="004B65E5" w:rsidRPr="00C63811" w:rsidRDefault="00C25DBA" w:rsidP="006C1714">
                <w:pPr>
                  <w:ind w:left="175"/>
                  <w:rPr>
                    <w:rFonts w:ascii="Tahoma" w:hAnsi="Tahoma" w:cs="Tahoma"/>
                    <w:sz w:val="18"/>
                  </w:rPr>
                </w:pPr>
                <w:r>
                  <w:rPr>
                    <w:rFonts w:ascii="Tahoma" w:hAnsi="Tahoma" w:cs="Tahoma"/>
                    <w:sz w:val="18"/>
                    <w:szCs w:val="20"/>
                  </w:rPr>
                  <w:t>13 April 2023</w:t>
                </w:r>
              </w:p>
            </w:tc>
          </w:sdtContent>
        </w:sdt>
      </w:tr>
      <w:tr w:rsidR="004B65E5" w:rsidRPr="00C63811"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C63811" w:rsidRDefault="004B65E5" w:rsidP="006C1714">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5024" w:type="dxa"/>
            <w:shd w:val="clear" w:color="auto" w:fill="F2F2F2" w:themeFill="background1" w:themeFillShade="F2"/>
            <w:vAlign w:val="center"/>
          </w:tcPr>
          <w:p w14:paraId="3FB980D3" w14:textId="0C317D19" w:rsidR="004B65E5" w:rsidRPr="00C63811" w:rsidRDefault="00000000" w:rsidP="006C1714">
            <w:pPr>
              <w:ind w:left="175"/>
              <w:rPr>
                <w:rFonts w:ascii="Tahoma" w:hAnsi="Tahoma" w:cs="Tahoma"/>
                <w:color w:val="FF0000"/>
                <w:sz w:val="18"/>
              </w:rPr>
            </w:pPr>
            <w:sdt>
              <w:sdtPr>
                <w:rPr>
                  <w:rFonts w:ascii="Tahoma" w:hAnsi="Tahoma" w:cs="Tahoma"/>
                  <w:sz w:val="18"/>
                  <w:szCs w:val="20"/>
                </w:rPr>
                <w:id w:val="-97028853"/>
                <w:placeholder>
                  <w:docPart w:val="96CA24E7EA8142FB88129EC2822777D9"/>
                </w:placeholder>
                <w:date w:fullDate="2023-05-15T00:00:00Z">
                  <w:dateFormat w:val="dd MMMM yyyy"/>
                  <w:lid w:val="en-GB"/>
                  <w:storeMappedDataAs w:val="dateTime"/>
                  <w:calendar w:val="gregorian"/>
                </w:date>
              </w:sdtPr>
              <w:sdtContent>
                <w:r w:rsidR="007A6660">
                  <w:rPr>
                    <w:rFonts w:ascii="Tahoma" w:hAnsi="Tahoma" w:cs="Tahoma"/>
                    <w:sz w:val="18"/>
                    <w:szCs w:val="20"/>
                  </w:rPr>
                  <w:t>15</w:t>
                </w:r>
                <w:r w:rsidR="007A6660" w:rsidRPr="007A6660">
                  <w:rPr>
                    <w:rFonts w:ascii="Tahoma" w:hAnsi="Tahoma" w:cs="Tahoma"/>
                    <w:sz w:val="18"/>
                    <w:szCs w:val="20"/>
                  </w:rPr>
                  <w:t xml:space="preserve"> May 2023</w:t>
                </w:r>
              </w:sdtContent>
            </w:sdt>
          </w:p>
        </w:tc>
      </w:tr>
    </w:tbl>
    <w:p w14:paraId="05FE09EC" w14:textId="77777777" w:rsidR="007327F4" w:rsidRPr="00C63811" w:rsidRDefault="007327F4" w:rsidP="006C1714">
      <w:pPr>
        <w:spacing w:after="0" w:line="240" w:lineRule="auto"/>
        <w:rPr>
          <w:rFonts w:ascii="Tahoma" w:hAnsi="Tahoma" w:cs="Tahoma"/>
          <w:b/>
          <w:sz w:val="20"/>
        </w:rPr>
      </w:pPr>
    </w:p>
    <w:p w14:paraId="05FE09ED" w14:textId="77777777" w:rsidR="00534ED3" w:rsidRPr="00C63811" w:rsidRDefault="00534ED3" w:rsidP="006C1714">
      <w:pPr>
        <w:spacing w:after="0" w:line="240" w:lineRule="auto"/>
        <w:ind w:left="2160" w:hanging="2160"/>
        <w:rPr>
          <w:rFonts w:ascii="Tahoma" w:hAnsi="Tahoma" w:cs="Tahoma"/>
          <w:b/>
          <w:sz w:val="20"/>
        </w:rPr>
        <w:sectPr w:rsidR="00534ED3" w:rsidRPr="00C63811"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C63811" w:rsidRDefault="000679CE" w:rsidP="006C1714">
      <w:pPr>
        <w:spacing w:after="0" w:line="240" w:lineRule="auto"/>
        <w:ind w:left="2160" w:hanging="2160"/>
        <w:rPr>
          <w:rFonts w:ascii="Tahoma" w:hAnsi="Tahoma" w:cs="Tahoma"/>
          <w:b/>
          <w:sz w:val="20"/>
        </w:rPr>
      </w:pPr>
    </w:p>
    <w:p w14:paraId="05FE09EF" w14:textId="77777777" w:rsidR="00021236" w:rsidRPr="00C63811" w:rsidRDefault="00021236" w:rsidP="006C1714">
      <w:pPr>
        <w:spacing w:after="0" w:line="240" w:lineRule="auto"/>
        <w:jc w:val="center"/>
        <w:rPr>
          <w:rFonts w:ascii="Tahoma" w:eastAsia="Calibri" w:hAnsi="Tahoma" w:cs="Tahoma"/>
          <w:b/>
          <w:bCs/>
          <w:sz w:val="20"/>
          <w:lang w:eastAsia="ko-KR"/>
        </w:rPr>
      </w:pPr>
    </w:p>
    <w:p w14:paraId="05FE09F0" w14:textId="77777777" w:rsidR="00D1727B" w:rsidRPr="00C63811" w:rsidRDefault="00D1727B" w:rsidP="006C1714">
      <w:pPr>
        <w:spacing w:after="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Content>
        <w:p w14:paraId="05FE09F1" w14:textId="77777777" w:rsidR="004834FF" w:rsidRPr="00C63811" w:rsidRDefault="004834FF" w:rsidP="006C1714">
          <w:pPr>
            <w:pStyle w:val="TOCHeading"/>
            <w:spacing w:before="0" w:line="240" w:lineRule="auto"/>
            <w:rPr>
              <w:rFonts w:ascii="Tahoma" w:hAnsi="Tahoma" w:cs="Tahoma"/>
              <w:color w:val="auto"/>
              <w:sz w:val="24"/>
            </w:rPr>
          </w:pPr>
        </w:p>
        <w:p w14:paraId="05FE09F2" w14:textId="77777777" w:rsidR="00D1727B" w:rsidRPr="00C63811" w:rsidRDefault="00D1727B" w:rsidP="006C1714">
          <w:pPr>
            <w:pStyle w:val="TOC1"/>
            <w:numPr>
              <w:ilvl w:val="0"/>
              <w:numId w:val="0"/>
            </w:numPr>
            <w:spacing w:after="0" w:line="240" w:lineRule="auto"/>
            <w:rPr>
              <w:rFonts w:ascii="Tahoma" w:eastAsiaTheme="minorEastAsia" w:hAnsi="Tahoma" w:cs="Tahoma"/>
              <w:sz w:val="20"/>
              <w:lang w:val="en-US"/>
            </w:rPr>
          </w:pPr>
          <w:r w:rsidRPr="00C63811">
            <w:rPr>
              <w:rFonts w:ascii="Tahoma" w:eastAsiaTheme="minorEastAsia" w:hAnsi="Tahoma" w:cs="Tahoma"/>
              <w:sz w:val="20"/>
              <w:lang w:val="en-US"/>
            </w:rPr>
            <w:t>This Tender File contains:</w:t>
          </w:r>
        </w:p>
        <w:p w14:paraId="05FE09F3" w14:textId="77777777" w:rsidR="00FB2C52" w:rsidRPr="00C63811" w:rsidRDefault="004834FF" w:rsidP="006C1714">
          <w:pPr>
            <w:pStyle w:val="TOC1"/>
            <w:spacing w:after="0" w:line="240" w:lineRule="auto"/>
            <w:rPr>
              <w:rFonts w:ascii="Tahoma" w:eastAsiaTheme="minorEastAsia" w:hAnsi="Tahoma" w:cs="Tahoma"/>
              <w:sz w:val="20"/>
              <w:lang w:val="en-US"/>
            </w:rPr>
          </w:pPr>
          <w:r w:rsidRPr="00C63811">
            <w:rPr>
              <w:rFonts w:ascii="Tahoma" w:hAnsi="Tahoma" w:cs="Tahoma"/>
              <w:sz w:val="20"/>
            </w:rPr>
            <w:fldChar w:fldCharType="begin"/>
          </w:r>
          <w:r w:rsidRPr="00C63811">
            <w:rPr>
              <w:rFonts w:ascii="Tahoma" w:hAnsi="Tahoma" w:cs="Tahoma"/>
              <w:sz w:val="20"/>
            </w:rPr>
            <w:instrText xml:space="preserve"> TOC \o "1-3" \h \z \u </w:instrText>
          </w:r>
          <w:r w:rsidRPr="00C63811">
            <w:rPr>
              <w:rFonts w:ascii="Tahoma" w:hAnsi="Tahoma" w:cs="Tahoma"/>
              <w:sz w:val="20"/>
            </w:rPr>
            <w:fldChar w:fldCharType="separate"/>
          </w:r>
          <w:hyperlink w:anchor="_Toc445392375" w:history="1">
            <w:r w:rsidR="00110F96" w:rsidRPr="00C63811">
              <w:rPr>
                <w:rStyle w:val="Hyperlink"/>
                <w:rFonts w:ascii="Tahoma" w:eastAsia="Times New Roman" w:hAnsi="Tahoma" w:cs="Tahoma"/>
                <w:b/>
                <w:bCs/>
                <w:kern w:val="36"/>
                <w:sz w:val="20"/>
                <w:lang w:val="en-US"/>
              </w:rPr>
              <w:t>T</w:t>
            </w:r>
            <w:r w:rsidR="00D1727B" w:rsidRPr="00C63811">
              <w:rPr>
                <w:rStyle w:val="Hyperlink"/>
                <w:rFonts w:ascii="Tahoma" w:eastAsia="Times New Roman" w:hAnsi="Tahoma" w:cs="Tahoma"/>
                <w:b/>
                <w:bCs/>
                <w:kern w:val="36"/>
                <w:sz w:val="20"/>
                <w:lang w:val="en-US"/>
              </w:rPr>
              <w:t>he T</w:t>
            </w:r>
            <w:r w:rsidR="00110F96" w:rsidRPr="00C63811">
              <w:rPr>
                <w:rStyle w:val="Hyperlink"/>
                <w:rFonts w:ascii="Tahoma" w:eastAsia="Times New Roman" w:hAnsi="Tahoma" w:cs="Tahoma"/>
                <w:b/>
                <w:bCs/>
                <w:kern w:val="36"/>
                <w:sz w:val="20"/>
                <w:lang w:val="en-US"/>
              </w:rPr>
              <w:t>ERMS OF REFERENCE</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_Toc445392375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3</w:t>
            </w:r>
            <w:r w:rsidR="00FB2C52" w:rsidRPr="00C63811">
              <w:rPr>
                <w:rFonts w:ascii="Tahoma" w:hAnsi="Tahoma" w:cs="Tahoma"/>
                <w:webHidden/>
                <w:sz w:val="20"/>
              </w:rPr>
              <w:fldChar w:fldCharType="end"/>
            </w:r>
          </w:hyperlink>
        </w:p>
        <w:p w14:paraId="05FE09F4" w14:textId="36EA6932" w:rsidR="00FB2C52" w:rsidRPr="00C63811" w:rsidRDefault="00FB2C52" w:rsidP="006C1714">
          <w:pPr>
            <w:pStyle w:val="TOC1"/>
            <w:numPr>
              <w:ilvl w:val="0"/>
              <w:numId w:val="0"/>
            </w:numPr>
            <w:spacing w:after="0" w:line="240" w:lineRule="auto"/>
            <w:rPr>
              <w:rFonts w:ascii="Tahoma" w:hAnsi="Tahoma" w:cs="Tahoma"/>
              <w:sz w:val="20"/>
            </w:rPr>
          </w:pPr>
          <w:r w:rsidRPr="00C63811">
            <w:rPr>
              <w:rFonts w:ascii="Tahoma" w:hAnsi="Tahoma" w:cs="Tahoma"/>
              <w:sz w:val="20"/>
            </w:rPr>
            <w:t xml:space="preserve">The </w:t>
          </w:r>
          <w:r w:rsidR="00616F64" w:rsidRPr="00C63811">
            <w:rPr>
              <w:rFonts w:ascii="Tahoma" w:hAnsi="Tahoma" w:cs="Tahoma"/>
              <w:sz w:val="20"/>
            </w:rPr>
            <w:t>T</w:t>
          </w:r>
          <w:r w:rsidR="00110F96" w:rsidRPr="00C63811">
            <w:rPr>
              <w:rFonts w:ascii="Tahoma" w:hAnsi="Tahoma" w:cs="Tahoma"/>
              <w:sz w:val="20"/>
            </w:rPr>
            <w:t xml:space="preserve">ERMS OF REFERENCE </w:t>
          </w:r>
          <w:r w:rsidRPr="00C63811">
            <w:rPr>
              <w:rFonts w:ascii="Tahoma" w:hAnsi="Tahoma" w:cs="Tahoma"/>
              <w:sz w:val="20"/>
            </w:rPr>
            <w:t xml:space="preserve">describe what will be expected from the selected </w:t>
          </w:r>
          <w:r w:rsidR="002253E5" w:rsidRPr="00C63811">
            <w:rPr>
              <w:rFonts w:ascii="Tahoma" w:hAnsi="Tahoma" w:cs="Tahoma"/>
              <w:sz w:val="20"/>
            </w:rPr>
            <w:t>Providers</w:t>
          </w:r>
          <w:r w:rsidRPr="00C63811">
            <w:rPr>
              <w:rFonts w:ascii="Tahoma" w:hAnsi="Tahoma" w:cs="Tahoma"/>
              <w:sz w:val="20"/>
            </w:rPr>
            <w:t>.</w:t>
          </w:r>
        </w:p>
        <w:p w14:paraId="05FE09F5" w14:textId="77777777" w:rsidR="00FB2C52" w:rsidRPr="00C63811" w:rsidRDefault="00000000" w:rsidP="006C1714">
          <w:pPr>
            <w:pStyle w:val="TOC1"/>
            <w:spacing w:after="0" w:line="240" w:lineRule="auto"/>
            <w:rPr>
              <w:rFonts w:ascii="Tahoma" w:eastAsiaTheme="minorEastAsia" w:hAnsi="Tahoma" w:cs="Tahoma"/>
              <w:sz w:val="20"/>
              <w:lang w:val="en-US"/>
            </w:rPr>
          </w:pPr>
          <w:hyperlink w:anchor="_Toc445392376" w:history="1">
            <w:r w:rsidR="00FB2C52" w:rsidRPr="00C63811">
              <w:rPr>
                <w:rStyle w:val="Hyperlink"/>
                <w:rFonts w:ascii="Tahoma" w:hAnsi="Tahoma" w:cs="Tahoma"/>
                <w:b/>
                <w:sz w:val="20"/>
              </w:rPr>
              <w:t>T</w:t>
            </w:r>
            <w:r w:rsidR="00D1727B" w:rsidRPr="00C63811">
              <w:rPr>
                <w:rStyle w:val="Hyperlink"/>
                <w:rFonts w:ascii="Tahoma" w:hAnsi="Tahoma" w:cs="Tahoma"/>
                <w:b/>
                <w:sz w:val="20"/>
              </w:rPr>
              <w:t>he T</w:t>
            </w:r>
            <w:r w:rsidR="00FB2C52" w:rsidRPr="00C63811">
              <w:rPr>
                <w:rStyle w:val="Hyperlink"/>
                <w:rFonts w:ascii="Tahoma" w:hAnsi="Tahoma" w:cs="Tahoma"/>
                <w:b/>
                <w:sz w:val="20"/>
              </w:rPr>
              <w:t>ENDER RULES</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_Toc445392376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6</w:t>
            </w:r>
            <w:r w:rsidR="00FB2C52" w:rsidRPr="00C63811">
              <w:rPr>
                <w:rFonts w:ascii="Tahoma" w:hAnsi="Tahoma" w:cs="Tahoma"/>
                <w:webHidden/>
                <w:sz w:val="20"/>
              </w:rPr>
              <w:fldChar w:fldCharType="end"/>
            </w:r>
          </w:hyperlink>
        </w:p>
        <w:p w14:paraId="05FE09F6" w14:textId="77777777" w:rsidR="00FB2C52" w:rsidRPr="00C63811" w:rsidRDefault="00FB2C52" w:rsidP="006C1714">
          <w:pPr>
            <w:pStyle w:val="TOC1"/>
            <w:numPr>
              <w:ilvl w:val="0"/>
              <w:numId w:val="0"/>
            </w:numPr>
            <w:spacing w:after="0" w:line="240" w:lineRule="auto"/>
            <w:rPr>
              <w:rFonts w:ascii="Tahoma" w:hAnsi="Tahoma" w:cs="Tahoma"/>
              <w:sz w:val="20"/>
            </w:rPr>
          </w:pPr>
          <w:r w:rsidRPr="00C63811">
            <w:rPr>
              <w:rFonts w:ascii="Tahoma" w:hAnsi="Tahoma" w:cs="Tahoma"/>
              <w:sz w:val="20"/>
            </w:rPr>
            <w:t>The TENDER RULES explain the procedure through which the tenders will be submitted by the tenderers and assessed by the Council of Europe.</w:t>
          </w:r>
        </w:p>
        <w:p w14:paraId="05FE09FA" w14:textId="0CE9369F" w:rsidR="00110F96" w:rsidRPr="00C63811" w:rsidRDefault="004834FF" w:rsidP="006C1714">
          <w:pPr>
            <w:pStyle w:val="TOC1"/>
            <w:spacing w:after="0" w:line="240" w:lineRule="auto"/>
            <w:rPr>
              <w:rFonts w:ascii="Tahoma" w:hAnsi="Tahoma" w:cs="Tahoma"/>
              <w:sz w:val="20"/>
            </w:rPr>
          </w:pPr>
          <w:r w:rsidRPr="00C63811">
            <w:rPr>
              <w:rFonts w:ascii="Tahoma" w:hAnsi="Tahoma" w:cs="Tahoma"/>
              <w:b/>
              <w:sz w:val="20"/>
            </w:rPr>
            <w:fldChar w:fldCharType="end"/>
          </w:r>
          <w:r w:rsidR="00346B6D" w:rsidRPr="00C63811">
            <w:rPr>
              <w:rFonts w:ascii="Tahoma" w:hAnsi="Tahoma" w:cs="Tahoma"/>
              <w:b/>
              <w:sz w:val="20"/>
            </w:rPr>
            <w:t>The ACT OF ENGAGEMENT</w:t>
          </w:r>
          <w:r w:rsidR="00346B6D" w:rsidRPr="00C63811">
            <w:rPr>
              <w:rFonts w:ascii="Tahoma" w:hAnsi="Tahoma" w:cs="Tahoma"/>
              <w:sz w:val="20"/>
            </w:rPr>
            <w:t xml:space="preserve"> </w:t>
          </w:r>
          <w:r w:rsidR="00110F96" w:rsidRPr="00C63811">
            <w:rPr>
              <w:rFonts w:ascii="Tahoma" w:hAnsi="Tahoma" w:cs="Tahoma"/>
              <w:b/>
              <w:sz w:val="20"/>
            </w:rPr>
            <w:t>(See Document attached)</w:t>
          </w:r>
          <w:r w:rsidR="00110F96" w:rsidRPr="00C63811">
            <w:rPr>
              <w:rFonts w:ascii="Tahoma" w:hAnsi="Tahoma" w:cs="Tahoma"/>
              <w:sz w:val="20"/>
            </w:rPr>
            <w:t xml:space="preserve"> </w:t>
          </w:r>
          <w:r w:rsidR="00346B6D" w:rsidRPr="00C63811">
            <w:rPr>
              <w:rFonts w:ascii="Tahoma" w:hAnsi="Tahoma" w:cs="Tahoma"/>
              <w:sz w:val="20"/>
            </w:rPr>
            <w:t>is the document formalising the consent of</w:t>
          </w:r>
          <w:r w:rsidR="00B231A2" w:rsidRPr="00C63811">
            <w:rPr>
              <w:rFonts w:ascii="Tahoma" w:hAnsi="Tahoma" w:cs="Tahoma"/>
              <w:sz w:val="20"/>
            </w:rPr>
            <w:t xml:space="preserve"> the Parties to be bound by the LEGAL CONDITIONS, which are </w:t>
          </w:r>
          <w:r w:rsidR="00534ED3" w:rsidRPr="00C63811">
            <w:rPr>
              <w:rFonts w:ascii="Tahoma" w:hAnsi="Tahoma" w:cs="Tahoma"/>
              <w:sz w:val="20"/>
            </w:rPr>
            <w:t xml:space="preserve">the legal provisions which will be applicable between the Council of Europe and the selected </w:t>
          </w:r>
          <w:r w:rsidR="002253E5" w:rsidRPr="00C63811">
            <w:rPr>
              <w:rFonts w:ascii="Tahoma" w:hAnsi="Tahoma" w:cs="Tahoma"/>
              <w:sz w:val="20"/>
            </w:rPr>
            <w:t>Providers</w:t>
          </w:r>
          <w:r w:rsidR="00534ED3" w:rsidRPr="00C63811">
            <w:rPr>
              <w:rFonts w:ascii="Tahoma" w:hAnsi="Tahoma" w:cs="Tahoma"/>
              <w:sz w:val="20"/>
            </w:rPr>
            <w:t>.</w:t>
          </w:r>
          <w:r w:rsidR="00B231A2" w:rsidRPr="00C63811">
            <w:rPr>
              <w:rFonts w:ascii="Tahoma" w:hAnsi="Tahoma" w:cs="Tahoma"/>
              <w:sz w:val="20"/>
            </w:rPr>
            <w:t xml:space="preserve"> It also contains </w:t>
          </w:r>
          <w:r w:rsidR="00B231A2" w:rsidRPr="00C63811">
            <w:rPr>
              <w:rFonts w:ascii="Tahoma" w:hAnsi="Tahoma" w:cs="Tahoma"/>
              <w:bCs/>
              <w:sz w:val="20"/>
            </w:rPr>
            <w:t>t</w:t>
          </w:r>
          <w:r w:rsidR="00534ED3" w:rsidRPr="00C63811">
            <w:rPr>
              <w:rFonts w:ascii="Tahoma" w:hAnsi="Tahoma" w:cs="Tahoma"/>
              <w:bCs/>
              <w:sz w:val="20"/>
            </w:rPr>
            <w:t xml:space="preserve">he </w:t>
          </w:r>
          <w:r w:rsidR="00666C85" w:rsidRPr="00C63811">
            <w:rPr>
              <w:rFonts w:ascii="Tahoma" w:hAnsi="Tahoma" w:cs="Tahoma"/>
              <w:bCs/>
              <w:sz w:val="20"/>
            </w:rPr>
            <w:t>TABLE OF FEES</w:t>
          </w:r>
          <w:r w:rsidR="00B231A2" w:rsidRPr="00C63811">
            <w:rPr>
              <w:rFonts w:ascii="Tahoma" w:hAnsi="Tahoma" w:cs="Tahoma"/>
              <w:bCs/>
              <w:sz w:val="20"/>
            </w:rPr>
            <w:t>, which</w:t>
          </w:r>
          <w:r w:rsidR="00666C85" w:rsidRPr="00C63811">
            <w:rPr>
              <w:rFonts w:ascii="Tahoma" w:hAnsi="Tahoma" w:cs="Tahoma"/>
              <w:bCs/>
              <w:sz w:val="20"/>
            </w:rPr>
            <w:t xml:space="preserve"> </w:t>
          </w:r>
          <w:r w:rsidR="00110F96" w:rsidRPr="00C63811">
            <w:rPr>
              <w:rFonts w:ascii="Tahoma" w:eastAsia="Calibri" w:hAnsi="Tahoma" w:cs="Tahoma"/>
              <w:bCs/>
              <w:sz w:val="20"/>
              <w:lang w:val="en-US"/>
            </w:rPr>
            <w:t>indicates the applicable fees, throughout the duration of the contract.</w:t>
          </w:r>
        </w:p>
      </w:sdtContent>
    </w:sdt>
    <w:p w14:paraId="3D171E69" w14:textId="03225883" w:rsidR="00E11A69" w:rsidRPr="00C63811" w:rsidRDefault="00E11A69" w:rsidP="006C1714">
      <w:pPr>
        <w:spacing w:after="0" w:line="240" w:lineRule="auto"/>
        <w:rPr>
          <w:rFonts w:ascii="Tahoma" w:eastAsia="Calibri" w:hAnsi="Tahoma" w:cs="Tahoma"/>
          <w:bCs/>
          <w:noProof/>
          <w:sz w:val="20"/>
          <w:lang w:val="en-US"/>
        </w:rPr>
      </w:pPr>
    </w:p>
    <w:p w14:paraId="05FE09FB" w14:textId="77777777" w:rsidR="00021236" w:rsidRPr="00C63811" w:rsidRDefault="00D1727B" w:rsidP="006C1714">
      <w:pPr>
        <w:spacing w:after="0" w:line="240" w:lineRule="auto"/>
        <w:ind w:left="284"/>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C63811" w:rsidRDefault="00021236" w:rsidP="006C1714">
      <w:pPr>
        <w:spacing w:after="0" w:line="240" w:lineRule="auto"/>
        <w:ind w:left="284"/>
        <w:rPr>
          <w:rFonts w:ascii="Tahoma" w:eastAsia="Calibri" w:hAnsi="Tahoma" w:cs="Tahoma"/>
          <w:bCs/>
          <w:noProof/>
          <w:sz w:val="20"/>
          <w:lang w:val="en-US"/>
        </w:rPr>
      </w:pPr>
    </w:p>
    <w:p w14:paraId="05FE09FD" w14:textId="25D91168" w:rsidR="00021236" w:rsidRPr="00C63811" w:rsidRDefault="00FB2C52" w:rsidP="006C1714">
      <w:pPr>
        <w:spacing w:after="0" w:line="240" w:lineRule="auto"/>
        <w:ind w:left="284"/>
        <w:rPr>
          <w:rFonts w:ascii="Tahoma" w:eastAsia="Calibri" w:hAnsi="Tahoma" w:cs="Tahoma"/>
          <w:bCs/>
          <w:noProof/>
          <w:sz w:val="20"/>
          <w:lang w:val="en-US"/>
        </w:rPr>
        <w:sectPr w:rsidR="00021236" w:rsidRPr="00C63811" w:rsidSect="00D968F9">
          <w:headerReference w:type="default" r:id="rId13"/>
          <w:pgSz w:w="11907" w:h="16839" w:code="9"/>
          <w:pgMar w:top="993" w:right="1440" w:bottom="1440" w:left="1440" w:header="708" w:footer="708" w:gutter="0"/>
          <w:cols w:space="708"/>
          <w:docGrid w:linePitch="360"/>
        </w:sect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C63811" w:rsidRDefault="0038265B" w:rsidP="006C1714">
      <w:pPr>
        <w:spacing w:after="0" w:line="240" w:lineRule="auto"/>
        <w:jc w:val="center"/>
        <w:outlineLvl w:val="0"/>
        <w:rPr>
          <w:rFonts w:ascii="Tahoma" w:eastAsia="Times New Roman" w:hAnsi="Tahoma" w:cs="Tahoma"/>
          <w:b/>
          <w:bCs/>
          <w:kern w:val="36"/>
          <w:sz w:val="28"/>
          <w:szCs w:val="36"/>
          <w:lang w:val="en-US"/>
        </w:rPr>
      </w:pPr>
      <w:bookmarkStart w:id="0" w:name="_Toc445392375"/>
      <w:r w:rsidRPr="00C63811">
        <w:rPr>
          <w:rFonts w:ascii="Tahoma" w:eastAsia="Times New Roman" w:hAnsi="Tahoma" w:cs="Tahoma"/>
          <w:b/>
          <w:bCs/>
          <w:kern w:val="36"/>
          <w:sz w:val="28"/>
          <w:szCs w:val="36"/>
          <w:lang w:val="en-US"/>
        </w:rPr>
        <w:lastRenderedPageBreak/>
        <w:t>PART I –</w:t>
      </w:r>
      <w:bookmarkEnd w:id="0"/>
      <w:r w:rsidR="00110F96" w:rsidRPr="00C63811">
        <w:rPr>
          <w:rFonts w:ascii="Tahoma" w:eastAsia="Times New Roman" w:hAnsi="Tahoma" w:cs="Tahoma"/>
          <w:b/>
          <w:bCs/>
          <w:kern w:val="36"/>
          <w:sz w:val="28"/>
          <w:szCs w:val="36"/>
          <w:lang w:val="en-US"/>
        </w:rPr>
        <w:t>TERMS OF REFERENCE</w:t>
      </w:r>
    </w:p>
    <w:p w14:paraId="50EFF5D5" w14:textId="77777777" w:rsidR="008D3354" w:rsidRPr="00C63811" w:rsidRDefault="008D3354" w:rsidP="006C171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C63811" w:rsidRDefault="0038265B" w:rsidP="006C1714">
      <w:pPr>
        <w:tabs>
          <w:tab w:val="center" w:pos="4680"/>
          <w:tab w:val="right" w:pos="9360"/>
        </w:tabs>
        <w:spacing w:after="0" w:line="240" w:lineRule="auto"/>
        <w:jc w:val="center"/>
        <w:rPr>
          <w:rFonts w:ascii="Tahoma" w:eastAsia="Calibri" w:hAnsi="Tahoma" w:cs="Tahoma"/>
          <w:b/>
          <w:szCs w:val="28"/>
        </w:rPr>
      </w:pPr>
      <w:r w:rsidRPr="00C63811">
        <w:rPr>
          <w:rFonts w:ascii="Tahoma" w:eastAsia="Calibri" w:hAnsi="Tahoma" w:cs="Tahoma"/>
          <w:b/>
          <w:szCs w:val="28"/>
        </w:rPr>
        <w:t>CALL FOR TENDERS</w:t>
      </w:r>
    </w:p>
    <w:p w14:paraId="05FE0A01" w14:textId="48335293" w:rsidR="00806205" w:rsidRPr="00C63811" w:rsidRDefault="00A55BAC" w:rsidP="006C1714">
      <w:pPr>
        <w:tabs>
          <w:tab w:val="center" w:pos="4680"/>
          <w:tab w:val="right" w:pos="9360"/>
        </w:tabs>
        <w:spacing w:after="0" w:line="240" w:lineRule="auto"/>
        <w:jc w:val="center"/>
        <w:rPr>
          <w:rFonts w:ascii="Tahoma" w:eastAsia="Calibri" w:hAnsi="Tahoma" w:cs="Tahoma"/>
          <w:b/>
          <w:caps/>
          <w:sz w:val="12"/>
          <w:szCs w:val="16"/>
        </w:rPr>
      </w:pPr>
      <w:r w:rsidRPr="00C63811">
        <w:rPr>
          <w:rFonts w:ascii="Tahoma" w:eastAsia="Calibri" w:hAnsi="Tahoma" w:cs="Tahoma"/>
          <w:b/>
          <w:caps/>
          <w:sz w:val="20"/>
          <w:szCs w:val="24"/>
        </w:rPr>
        <w:t>for the provi</w:t>
      </w:r>
      <w:r w:rsidR="00EF02ED" w:rsidRPr="00C63811">
        <w:rPr>
          <w:rFonts w:ascii="Tahoma" w:eastAsia="Calibri" w:hAnsi="Tahoma" w:cs="Tahoma"/>
          <w:b/>
          <w:caps/>
          <w:sz w:val="20"/>
          <w:szCs w:val="24"/>
        </w:rPr>
        <w:t xml:space="preserve">sion of </w:t>
      </w:r>
      <w:r w:rsidR="002A3D5B" w:rsidRPr="002A3D5B">
        <w:rPr>
          <w:rFonts w:ascii="Tahoma" w:eastAsia="Calibri" w:hAnsi="Tahoma" w:cs="Tahoma"/>
          <w:b/>
          <w:caps/>
          <w:sz w:val="20"/>
          <w:szCs w:val="24"/>
        </w:rPr>
        <w:t>consult</w:t>
      </w:r>
      <w:r w:rsidR="00074368">
        <w:rPr>
          <w:rFonts w:ascii="Tahoma" w:eastAsia="Calibri" w:hAnsi="Tahoma" w:cs="Tahoma"/>
          <w:b/>
          <w:caps/>
          <w:sz w:val="20"/>
          <w:szCs w:val="24"/>
        </w:rPr>
        <w:t>ancy</w:t>
      </w:r>
      <w:r w:rsidR="002A3D5B" w:rsidRPr="002A3D5B">
        <w:rPr>
          <w:rFonts w:ascii="Tahoma" w:eastAsia="Calibri" w:hAnsi="Tahoma" w:cs="Tahoma"/>
          <w:b/>
          <w:caps/>
          <w:sz w:val="20"/>
          <w:szCs w:val="24"/>
        </w:rPr>
        <w:t xml:space="preserve"> services for strengthening anti-trafficking action in North Macedonia</w:t>
      </w:r>
    </w:p>
    <w:p w14:paraId="05FE0A02" w14:textId="14E6CF79" w:rsidR="00806205" w:rsidRPr="00BF04E4" w:rsidRDefault="00D5617A" w:rsidP="006C1714">
      <w:pPr>
        <w:tabs>
          <w:tab w:val="center" w:pos="4680"/>
          <w:tab w:val="right" w:pos="9360"/>
        </w:tabs>
        <w:spacing w:after="0" w:line="240" w:lineRule="auto"/>
        <w:jc w:val="center"/>
        <w:rPr>
          <w:rFonts w:ascii="Tahoma" w:eastAsia="Calibri" w:hAnsi="Tahoma" w:cs="Tahoma"/>
          <w:b/>
          <w:caps/>
          <w:sz w:val="20"/>
          <w:szCs w:val="24"/>
        </w:rPr>
      </w:pPr>
      <w:r w:rsidRPr="00BF04E4">
        <w:rPr>
          <w:rFonts w:ascii="Tahoma" w:eastAsia="Calibri" w:hAnsi="Tahoma" w:cs="Tahoma"/>
          <w:b/>
          <w:caps/>
          <w:sz w:val="20"/>
          <w:szCs w:val="24"/>
        </w:rPr>
        <w:t>20</w:t>
      </w:r>
      <w:r w:rsidR="00AE09E5" w:rsidRPr="00BF04E4">
        <w:rPr>
          <w:rFonts w:ascii="Tahoma" w:eastAsia="Calibri" w:hAnsi="Tahoma" w:cs="Tahoma"/>
          <w:b/>
          <w:caps/>
          <w:sz w:val="20"/>
          <w:szCs w:val="24"/>
        </w:rPr>
        <w:t>23</w:t>
      </w:r>
      <w:r w:rsidR="00BF04E4" w:rsidRPr="00BF04E4">
        <w:rPr>
          <w:rFonts w:ascii="Tahoma" w:eastAsia="Calibri" w:hAnsi="Tahoma" w:cs="Tahoma"/>
          <w:b/>
          <w:caps/>
          <w:sz w:val="20"/>
          <w:szCs w:val="24"/>
        </w:rPr>
        <w:t>AO</w:t>
      </w:r>
      <w:r w:rsidR="00A4797A">
        <w:rPr>
          <w:rFonts w:ascii="Tahoma" w:eastAsia="Calibri" w:hAnsi="Tahoma" w:cs="Tahoma"/>
          <w:b/>
          <w:caps/>
          <w:sz w:val="20"/>
          <w:szCs w:val="24"/>
        </w:rPr>
        <w:t>33</w:t>
      </w:r>
    </w:p>
    <w:p w14:paraId="05FE0A03" w14:textId="77777777" w:rsidR="00806205" w:rsidRPr="00C63811" w:rsidRDefault="00806205" w:rsidP="006C1714">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6C1714" w:rsidRDefault="00DA531D" w:rsidP="006C1714">
      <w:pPr>
        <w:numPr>
          <w:ilvl w:val="0"/>
          <w:numId w:val="8"/>
        </w:numPr>
        <w:spacing w:after="0" w:line="240" w:lineRule="auto"/>
        <w:ind w:left="284" w:hanging="284"/>
        <w:contextualSpacing/>
        <w:jc w:val="both"/>
        <w:rPr>
          <w:rFonts w:ascii="Tahoma" w:eastAsia="Times New Roman" w:hAnsi="Tahoma" w:cs="Tahoma"/>
          <w:b/>
          <w:caps/>
          <w:sz w:val="20"/>
          <w:szCs w:val="20"/>
        </w:rPr>
      </w:pPr>
      <w:r w:rsidRPr="00C63811">
        <w:rPr>
          <w:rFonts w:ascii="Tahoma" w:eastAsia="Times New Roman" w:hAnsi="Tahoma" w:cs="Tahoma"/>
          <w:b/>
          <w:caps/>
          <w:sz w:val="20"/>
          <w:szCs w:val="24"/>
        </w:rPr>
        <w:t xml:space="preserve">Background </w:t>
      </w:r>
    </w:p>
    <w:p w14:paraId="7CE16939" w14:textId="77777777" w:rsidR="00DA531D" w:rsidRPr="006C1714" w:rsidRDefault="00DA531D" w:rsidP="006C1714">
      <w:pPr>
        <w:spacing w:after="0" w:line="240" w:lineRule="auto"/>
        <w:ind w:left="284"/>
        <w:contextualSpacing/>
        <w:jc w:val="both"/>
        <w:rPr>
          <w:rFonts w:ascii="Tahoma" w:eastAsia="Times New Roman" w:hAnsi="Tahoma" w:cs="Tahoma"/>
          <w:b/>
          <w:caps/>
          <w:sz w:val="20"/>
          <w:szCs w:val="20"/>
        </w:rPr>
      </w:pPr>
    </w:p>
    <w:p w14:paraId="1A753F06" w14:textId="55447262" w:rsidR="00FD0741" w:rsidRPr="00FD0741" w:rsidRDefault="00FD0741" w:rsidP="00FD0741">
      <w:pPr>
        <w:spacing w:after="0" w:line="240" w:lineRule="auto"/>
        <w:jc w:val="both"/>
        <w:rPr>
          <w:rFonts w:ascii="Tahoma" w:eastAsia="Times New Roman" w:hAnsi="Tahoma" w:cs="Tahoma"/>
          <w:color w:val="000000" w:themeColor="text1"/>
          <w:sz w:val="20"/>
          <w:szCs w:val="20"/>
          <w:lang w:eastAsia="en-GB"/>
        </w:rPr>
      </w:pPr>
      <w:r w:rsidRPr="00FD0741">
        <w:rPr>
          <w:rFonts w:ascii="Tahoma" w:eastAsia="Times New Roman" w:hAnsi="Tahoma" w:cs="Tahoma"/>
          <w:color w:val="000000" w:themeColor="text1"/>
          <w:sz w:val="20"/>
          <w:szCs w:val="20"/>
          <w:lang w:eastAsia="en-GB"/>
        </w:rPr>
        <w:t xml:space="preserve">The designed action will assist North Macedonia in fulfilling its obligations under the Council of Europe Convention on Action against Trafficking in Human Beings, following on country-specific GRETA recommendations and relevant national strategic framework. It will contribute to strengthening the institutional capacities of relevant institutions to prevent human trafficking, to protect victims of trafficking, as well as to develop and strengthen national anti-trafficking partnerships necessary to address specific forms of exploitation (labour trafficking, child trafficking).  </w:t>
      </w:r>
    </w:p>
    <w:p w14:paraId="1EFF917D" w14:textId="77777777" w:rsidR="00FD0741" w:rsidRPr="00FD0741" w:rsidRDefault="00FD0741" w:rsidP="00FD0741">
      <w:pPr>
        <w:spacing w:after="0" w:line="240" w:lineRule="auto"/>
        <w:jc w:val="both"/>
        <w:rPr>
          <w:rFonts w:ascii="Tahoma" w:eastAsia="Times New Roman" w:hAnsi="Tahoma" w:cs="Tahoma"/>
          <w:color w:val="000000" w:themeColor="text1"/>
          <w:sz w:val="20"/>
          <w:szCs w:val="20"/>
          <w:lang w:eastAsia="en-GB"/>
        </w:rPr>
      </w:pPr>
      <w:r w:rsidRPr="00FD0741">
        <w:rPr>
          <w:rFonts w:ascii="Tahoma" w:eastAsia="Times New Roman" w:hAnsi="Tahoma" w:cs="Tahoma"/>
          <w:color w:val="000000" w:themeColor="text1"/>
          <w:sz w:val="20"/>
          <w:szCs w:val="20"/>
          <w:lang w:eastAsia="en-GB"/>
        </w:rPr>
        <w:t xml:space="preserve">The action is the continuation of the anti-trafficking action implemented within the framework of the European Union and Council of Europe joint programme Horizontal Facility for the Western Balkans and </w:t>
      </w:r>
      <w:proofErr w:type="spellStart"/>
      <w:r w:rsidRPr="00FD0741">
        <w:rPr>
          <w:rFonts w:ascii="Tahoma" w:eastAsia="Times New Roman" w:hAnsi="Tahoma" w:cs="Tahoma"/>
          <w:color w:val="000000" w:themeColor="text1"/>
          <w:sz w:val="20"/>
          <w:szCs w:val="20"/>
          <w:lang w:eastAsia="en-GB"/>
        </w:rPr>
        <w:t>Türkiye</w:t>
      </w:r>
      <w:proofErr w:type="spellEnd"/>
      <w:r w:rsidRPr="00FD0741">
        <w:rPr>
          <w:rFonts w:ascii="Tahoma" w:eastAsia="Times New Roman" w:hAnsi="Tahoma" w:cs="Tahoma"/>
          <w:color w:val="000000" w:themeColor="text1"/>
          <w:sz w:val="20"/>
          <w:szCs w:val="20"/>
          <w:lang w:eastAsia="en-GB"/>
        </w:rPr>
        <w:t xml:space="preserve"> and builds on the results of activities implemented during the phases I and II of the programme.</w:t>
      </w:r>
    </w:p>
    <w:p w14:paraId="008926C2" w14:textId="212F75E1" w:rsidR="00EF02ED" w:rsidRDefault="00FD0741" w:rsidP="00FD0741">
      <w:pPr>
        <w:spacing w:after="0" w:line="240" w:lineRule="auto"/>
        <w:jc w:val="both"/>
        <w:rPr>
          <w:rFonts w:ascii="Tahoma" w:eastAsia="Times New Roman" w:hAnsi="Tahoma" w:cs="Tahoma"/>
          <w:color w:val="000000" w:themeColor="text1"/>
          <w:sz w:val="20"/>
          <w:szCs w:val="20"/>
          <w:lang w:eastAsia="en-GB"/>
        </w:rPr>
      </w:pPr>
      <w:r w:rsidRPr="00FD0741">
        <w:rPr>
          <w:rFonts w:ascii="Tahoma" w:eastAsia="Times New Roman" w:hAnsi="Tahoma" w:cs="Tahoma"/>
          <w:color w:val="000000" w:themeColor="text1"/>
          <w:sz w:val="20"/>
          <w:szCs w:val="20"/>
          <w:lang w:eastAsia="en-GB"/>
        </w:rPr>
        <w:t>The main partners and stakeholders of the action are the National Commission for Combating Trafficking in Human Beings and Illegal Migration, Anti-Trafficking Task Force, Ministry of Interior, Ministry of Labour and Social Policy, State Labour Inspectorate and Centres for Social Work, Ministry of Education and Science, Ministry of Health, Ministry of Justice, Public Prosecutors Office, Academy of Judges and Prosecutors, mobile teams, civil society organisations, media and business sector representatives, as well as other relevant anti-trafficking stakeholders in North Macedonia.</w:t>
      </w:r>
    </w:p>
    <w:p w14:paraId="34C9FEF2" w14:textId="44466B52" w:rsidR="00FD0741" w:rsidRDefault="00FD0741" w:rsidP="00FD0741">
      <w:pPr>
        <w:spacing w:after="0" w:line="240" w:lineRule="auto"/>
        <w:jc w:val="both"/>
        <w:rPr>
          <w:rFonts w:ascii="Tahoma" w:eastAsia="Times New Roman" w:hAnsi="Tahoma" w:cs="Tahoma"/>
          <w:color w:val="000000" w:themeColor="text1"/>
          <w:sz w:val="20"/>
          <w:szCs w:val="20"/>
          <w:lang w:eastAsia="en-GB"/>
        </w:rPr>
      </w:pPr>
    </w:p>
    <w:p w14:paraId="1C85235E" w14:textId="77777777" w:rsidR="00FD0741" w:rsidRDefault="00FD0741" w:rsidP="00FD0741">
      <w:pPr>
        <w:jc w:val="both"/>
        <w:rPr>
          <w:rFonts w:ascii="Tahoma" w:hAnsi="Tahoma" w:cs="Tahoma"/>
          <w:iCs/>
          <w:color w:val="000000" w:themeColor="text1"/>
          <w:sz w:val="20"/>
          <w:szCs w:val="20"/>
        </w:rPr>
      </w:pPr>
      <w:r w:rsidRPr="00D33A18">
        <w:rPr>
          <w:rFonts w:ascii="Tahoma" w:hAnsi="Tahoma" w:cs="Tahoma"/>
          <w:iCs/>
          <w:color w:val="000000" w:themeColor="text1"/>
          <w:sz w:val="20"/>
          <w:szCs w:val="20"/>
        </w:rPr>
        <w:t xml:space="preserve">The duration of the project is from </w:t>
      </w:r>
      <w:r>
        <w:rPr>
          <w:rFonts w:ascii="Tahoma" w:hAnsi="Tahoma" w:cs="Tahoma"/>
          <w:iCs/>
          <w:color w:val="000000" w:themeColor="text1"/>
          <w:sz w:val="20"/>
          <w:szCs w:val="20"/>
        </w:rPr>
        <w:t>01</w:t>
      </w:r>
      <w:r w:rsidRPr="00D33A18">
        <w:rPr>
          <w:rFonts w:ascii="Tahoma" w:hAnsi="Tahoma" w:cs="Tahoma"/>
          <w:iCs/>
          <w:color w:val="000000" w:themeColor="text1"/>
          <w:sz w:val="20"/>
          <w:szCs w:val="20"/>
        </w:rPr>
        <w:t xml:space="preserve"> </w:t>
      </w:r>
      <w:r>
        <w:rPr>
          <w:rFonts w:ascii="Tahoma" w:hAnsi="Tahoma" w:cs="Tahoma"/>
          <w:iCs/>
          <w:color w:val="000000" w:themeColor="text1"/>
          <w:sz w:val="20"/>
          <w:szCs w:val="20"/>
        </w:rPr>
        <w:t xml:space="preserve">January </w:t>
      </w:r>
      <w:r w:rsidRPr="00D33A18">
        <w:rPr>
          <w:rFonts w:ascii="Tahoma" w:hAnsi="Tahoma" w:cs="Tahoma"/>
          <w:iCs/>
          <w:color w:val="000000" w:themeColor="text1"/>
          <w:sz w:val="20"/>
          <w:szCs w:val="20"/>
        </w:rPr>
        <w:t>202</w:t>
      </w:r>
      <w:r>
        <w:rPr>
          <w:rFonts w:ascii="Tahoma" w:hAnsi="Tahoma" w:cs="Tahoma"/>
          <w:iCs/>
          <w:color w:val="000000" w:themeColor="text1"/>
          <w:sz w:val="20"/>
          <w:szCs w:val="20"/>
        </w:rPr>
        <w:t>3</w:t>
      </w:r>
      <w:r w:rsidRPr="00D33A18">
        <w:rPr>
          <w:rFonts w:ascii="Tahoma" w:hAnsi="Tahoma" w:cs="Tahoma"/>
          <w:iCs/>
          <w:color w:val="000000" w:themeColor="text1"/>
          <w:sz w:val="20"/>
          <w:szCs w:val="20"/>
        </w:rPr>
        <w:t xml:space="preserve"> to </w:t>
      </w:r>
      <w:r>
        <w:rPr>
          <w:rFonts w:ascii="Tahoma" w:hAnsi="Tahoma" w:cs="Tahoma"/>
          <w:iCs/>
          <w:color w:val="000000" w:themeColor="text1"/>
          <w:sz w:val="20"/>
          <w:szCs w:val="20"/>
        </w:rPr>
        <w:t xml:space="preserve">31 December </w:t>
      </w:r>
      <w:r w:rsidRPr="00D33A18">
        <w:rPr>
          <w:rFonts w:ascii="Tahoma" w:hAnsi="Tahoma" w:cs="Tahoma"/>
          <w:iCs/>
          <w:color w:val="000000" w:themeColor="text1"/>
          <w:sz w:val="20"/>
          <w:szCs w:val="20"/>
        </w:rPr>
        <w:t>202</w:t>
      </w:r>
      <w:r>
        <w:rPr>
          <w:rFonts w:ascii="Tahoma" w:hAnsi="Tahoma" w:cs="Tahoma"/>
          <w:iCs/>
          <w:color w:val="000000" w:themeColor="text1"/>
          <w:sz w:val="20"/>
          <w:szCs w:val="20"/>
        </w:rPr>
        <w:t xml:space="preserve">6. </w:t>
      </w:r>
    </w:p>
    <w:p w14:paraId="29BB994D" w14:textId="77777777" w:rsidR="007A0E51" w:rsidRDefault="00965FA0" w:rsidP="006C1714">
      <w:pPr>
        <w:spacing w:after="0" w:line="240" w:lineRule="auto"/>
        <w:jc w:val="both"/>
        <w:rPr>
          <w:rFonts w:ascii="Tahoma" w:eastAsia="Calibri" w:hAnsi="Tahoma" w:cs="Tahoma"/>
          <w:sz w:val="20"/>
          <w:szCs w:val="20"/>
        </w:rPr>
      </w:pPr>
      <w:r w:rsidRPr="006C1714">
        <w:rPr>
          <w:rFonts w:ascii="Tahoma" w:eastAsia="Calibri" w:hAnsi="Tahoma" w:cs="Tahoma"/>
          <w:sz w:val="20"/>
          <w:szCs w:val="20"/>
        </w:rPr>
        <w:t xml:space="preserve">The Council of Europe is looking for </w:t>
      </w:r>
      <w:r w:rsidRPr="007A0E51">
        <w:rPr>
          <w:rFonts w:ascii="Tahoma" w:eastAsia="Calibri" w:hAnsi="Tahoma" w:cs="Tahoma"/>
          <w:iCs/>
          <w:sz w:val="20"/>
          <w:szCs w:val="20"/>
        </w:rPr>
        <w:t xml:space="preserve">a maximum of </w:t>
      </w:r>
      <w:r w:rsidR="007A0E51" w:rsidRPr="007A0E51">
        <w:rPr>
          <w:rFonts w:ascii="Tahoma" w:eastAsia="Calibri" w:hAnsi="Tahoma" w:cs="Tahoma"/>
          <w:iCs/>
          <w:sz w:val="20"/>
          <w:szCs w:val="20"/>
        </w:rPr>
        <w:t>50</w:t>
      </w:r>
      <w:r w:rsidR="007A0E51">
        <w:rPr>
          <w:rFonts w:ascii="Tahoma" w:eastAsia="Calibri" w:hAnsi="Tahoma" w:cs="Tahoma"/>
          <w:iCs/>
          <w:sz w:val="20"/>
          <w:szCs w:val="20"/>
        </w:rPr>
        <w:t xml:space="preserve"> </w:t>
      </w:r>
      <w:r w:rsidRPr="006C1714">
        <w:rPr>
          <w:rFonts w:ascii="Tahoma" w:eastAsia="Calibri" w:hAnsi="Tahoma" w:cs="Tahoma"/>
          <w:sz w:val="20"/>
          <w:szCs w:val="20"/>
        </w:rPr>
        <w:t>Providers (provided enough tenders meet the criteria indicated below) in order to support the implementation of the project with a particular expertise on</w:t>
      </w:r>
      <w:r w:rsidR="007A0E51">
        <w:rPr>
          <w:rFonts w:ascii="Tahoma" w:eastAsia="Calibri" w:hAnsi="Tahoma" w:cs="Tahoma"/>
          <w:sz w:val="20"/>
          <w:szCs w:val="20"/>
        </w:rPr>
        <w:t>:</w:t>
      </w:r>
    </w:p>
    <w:p w14:paraId="718CB615" w14:textId="77777777" w:rsidR="007A0E51" w:rsidRDefault="007A0E51" w:rsidP="006C1714">
      <w:pPr>
        <w:spacing w:after="0" w:line="240" w:lineRule="auto"/>
        <w:jc w:val="both"/>
        <w:rPr>
          <w:rFonts w:ascii="Tahoma" w:eastAsia="Calibri" w:hAnsi="Tahoma" w:cs="Tahoma"/>
          <w:sz w:val="20"/>
          <w:szCs w:val="20"/>
        </w:rPr>
      </w:pPr>
    </w:p>
    <w:p w14:paraId="3E323FB6" w14:textId="77777777" w:rsidR="007A0E51" w:rsidRPr="002A5F35" w:rsidRDefault="007A0E51" w:rsidP="007A0E51">
      <w:pPr>
        <w:pStyle w:val="ListParagraph"/>
        <w:numPr>
          <w:ilvl w:val="0"/>
          <w:numId w:val="38"/>
        </w:numPr>
        <w:spacing w:after="0" w:line="240" w:lineRule="auto"/>
        <w:contextualSpacing w:val="0"/>
        <w:jc w:val="both"/>
        <w:rPr>
          <w:rFonts w:ascii="Tahoma" w:eastAsia="Calibri" w:hAnsi="Tahoma" w:cs="Tahoma"/>
          <w:sz w:val="20"/>
          <w:szCs w:val="20"/>
        </w:rPr>
      </w:pPr>
      <w:r w:rsidRPr="002A5F35">
        <w:rPr>
          <w:rFonts w:ascii="Tahoma" w:eastAsia="Calibri" w:hAnsi="Tahoma" w:cs="Tahoma"/>
          <w:sz w:val="20"/>
          <w:szCs w:val="20"/>
        </w:rPr>
        <w:t>Preventing and combating trafficking in human beings for the purpose of labour exploitation</w:t>
      </w:r>
      <w:r>
        <w:rPr>
          <w:rFonts w:ascii="Tahoma" w:eastAsia="Calibri" w:hAnsi="Tahoma" w:cs="Tahoma"/>
          <w:sz w:val="20"/>
          <w:szCs w:val="20"/>
        </w:rPr>
        <w:t>;</w:t>
      </w:r>
    </w:p>
    <w:p w14:paraId="28C2FB2A" w14:textId="77777777" w:rsidR="007A0E51" w:rsidRPr="002A5F35" w:rsidRDefault="007A0E51" w:rsidP="007A0E51">
      <w:pPr>
        <w:pStyle w:val="ListParagraph"/>
        <w:numPr>
          <w:ilvl w:val="0"/>
          <w:numId w:val="38"/>
        </w:numPr>
        <w:spacing w:after="0" w:line="240" w:lineRule="auto"/>
        <w:contextualSpacing w:val="0"/>
        <w:jc w:val="both"/>
        <w:rPr>
          <w:rFonts w:ascii="Tahoma" w:eastAsia="Calibri" w:hAnsi="Tahoma" w:cs="Tahoma"/>
          <w:sz w:val="20"/>
          <w:szCs w:val="20"/>
        </w:rPr>
      </w:pPr>
      <w:r w:rsidRPr="002A5F35">
        <w:rPr>
          <w:rFonts w:ascii="Tahoma" w:eastAsia="Calibri" w:hAnsi="Tahoma" w:cs="Tahoma"/>
          <w:sz w:val="20"/>
          <w:szCs w:val="20"/>
        </w:rPr>
        <w:t>Preventing and combating trafficking in children</w:t>
      </w:r>
      <w:r>
        <w:rPr>
          <w:rFonts w:ascii="Tahoma" w:eastAsia="Calibri" w:hAnsi="Tahoma" w:cs="Tahoma"/>
          <w:sz w:val="20"/>
          <w:szCs w:val="20"/>
        </w:rPr>
        <w:t>;</w:t>
      </w:r>
    </w:p>
    <w:p w14:paraId="5B2A5020" w14:textId="77777777" w:rsidR="007A0E51" w:rsidRPr="002A5F35" w:rsidRDefault="007A0E51" w:rsidP="007A0E51">
      <w:pPr>
        <w:pStyle w:val="ListParagraph"/>
        <w:numPr>
          <w:ilvl w:val="0"/>
          <w:numId w:val="38"/>
        </w:numPr>
        <w:spacing w:after="0" w:line="240" w:lineRule="auto"/>
        <w:contextualSpacing w:val="0"/>
        <w:jc w:val="both"/>
        <w:rPr>
          <w:rFonts w:ascii="Tahoma" w:eastAsia="Calibri" w:hAnsi="Tahoma" w:cs="Tahoma"/>
          <w:sz w:val="20"/>
          <w:szCs w:val="20"/>
        </w:rPr>
      </w:pPr>
      <w:r w:rsidRPr="002A5F35">
        <w:rPr>
          <w:rFonts w:ascii="Tahoma" w:eastAsia="Calibri" w:hAnsi="Tahoma" w:cs="Tahoma"/>
          <w:sz w:val="20"/>
          <w:szCs w:val="20"/>
        </w:rPr>
        <w:t xml:space="preserve">Investigation, prosecution and judicial proceeding </w:t>
      </w:r>
      <w:r>
        <w:rPr>
          <w:rFonts w:ascii="Tahoma" w:eastAsia="Calibri" w:hAnsi="Tahoma" w:cs="Tahoma"/>
          <w:sz w:val="20"/>
          <w:szCs w:val="20"/>
        </w:rPr>
        <w:t xml:space="preserve">on </w:t>
      </w:r>
      <w:r w:rsidRPr="002A5F35">
        <w:rPr>
          <w:rFonts w:ascii="Tahoma" w:eastAsia="Calibri" w:hAnsi="Tahoma" w:cs="Tahoma"/>
          <w:sz w:val="20"/>
          <w:szCs w:val="20"/>
        </w:rPr>
        <w:t>trafficking in human beings</w:t>
      </w:r>
      <w:r>
        <w:rPr>
          <w:rFonts w:ascii="Tahoma" w:eastAsia="Calibri" w:hAnsi="Tahoma" w:cs="Tahoma"/>
          <w:sz w:val="20"/>
          <w:szCs w:val="20"/>
        </w:rPr>
        <w:t>, l</w:t>
      </w:r>
      <w:r w:rsidRPr="002A5F35">
        <w:rPr>
          <w:rFonts w:ascii="Tahoma" w:eastAsia="Calibri" w:hAnsi="Tahoma" w:cs="Tahoma"/>
          <w:sz w:val="20"/>
          <w:szCs w:val="20"/>
        </w:rPr>
        <w:t xml:space="preserve">egal </w:t>
      </w:r>
      <w:r>
        <w:rPr>
          <w:rFonts w:ascii="Tahoma" w:eastAsia="Calibri" w:hAnsi="Tahoma" w:cs="Tahoma"/>
          <w:sz w:val="20"/>
          <w:szCs w:val="20"/>
        </w:rPr>
        <w:t>a</w:t>
      </w:r>
      <w:r w:rsidRPr="002A5F35">
        <w:rPr>
          <w:rFonts w:ascii="Tahoma" w:eastAsia="Calibri" w:hAnsi="Tahoma" w:cs="Tahoma"/>
          <w:sz w:val="20"/>
          <w:szCs w:val="20"/>
        </w:rPr>
        <w:t xml:space="preserve">id and </w:t>
      </w:r>
      <w:r>
        <w:rPr>
          <w:rFonts w:ascii="Tahoma" w:eastAsia="Calibri" w:hAnsi="Tahoma" w:cs="Tahoma"/>
          <w:sz w:val="20"/>
          <w:szCs w:val="20"/>
        </w:rPr>
        <w:t>c</w:t>
      </w:r>
      <w:r w:rsidRPr="002A5F35">
        <w:rPr>
          <w:rFonts w:ascii="Tahoma" w:eastAsia="Calibri" w:hAnsi="Tahoma" w:cs="Tahoma"/>
          <w:sz w:val="20"/>
          <w:szCs w:val="20"/>
        </w:rPr>
        <w:t>ompensation</w:t>
      </w:r>
      <w:r>
        <w:rPr>
          <w:rFonts w:ascii="Tahoma" w:eastAsia="Calibri" w:hAnsi="Tahoma" w:cs="Tahoma"/>
          <w:sz w:val="20"/>
          <w:szCs w:val="20"/>
        </w:rPr>
        <w:t>;</w:t>
      </w:r>
    </w:p>
    <w:p w14:paraId="0150BB9D" w14:textId="77777777" w:rsidR="007A0E51" w:rsidRPr="002A5F35" w:rsidRDefault="007A0E51" w:rsidP="007A0E51">
      <w:pPr>
        <w:pStyle w:val="ListParagraph"/>
        <w:numPr>
          <w:ilvl w:val="0"/>
          <w:numId w:val="38"/>
        </w:numPr>
        <w:spacing w:after="0" w:line="240" w:lineRule="auto"/>
        <w:contextualSpacing w:val="0"/>
        <w:jc w:val="both"/>
        <w:rPr>
          <w:rFonts w:ascii="Tahoma" w:eastAsia="Calibri" w:hAnsi="Tahoma" w:cs="Tahoma"/>
          <w:sz w:val="20"/>
          <w:szCs w:val="20"/>
        </w:rPr>
      </w:pPr>
      <w:r>
        <w:rPr>
          <w:rFonts w:ascii="Tahoma" w:eastAsia="Calibri" w:hAnsi="Tahoma" w:cs="Tahoma"/>
          <w:sz w:val="20"/>
          <w:szCs w:val="20"/>
        </w:rPr>
        <w:t>Tasks of health professionals in p</w:t>
      </w:r>
      <w:r w:rsidRPr="002A5F35">
        <w:rPr>
          <w:rFonts w:ascii="Tahoma" w:eastAsia="Calibri" w:hAnsi="Tahoma" w:cs="Tahoma"/>
          <w:sz w:val="20"/>
          <w:szCs w:val="20"/>
        </w:rPr>
        <w:t>reventing and combating</w:t>
      </w:r>
      <w:r>
        <w:rPr>
          <w:rFonts w:ascii="Tahoma" w:eastAsia="Calibri" w:hAnsi="Tahoma" w:cs="Tahoma"/>
          <w:sz w:val="20"/>
          <w:szCs w:val="20"/>
        </w:rPr>
        <w:t xml:space="preserve"> THB;</w:t>
      </w:r>
    </w:p>
    <w:p w14:paraId="113A1D4D" w14:textId="77777777" w:rsidR="007A0E51" w:rsidRPr="002A5F35" w:rsidRDefault="007A0E51" w:rsidP="007A0E51">
      <w:pPr>
        <w:pStyle w:val="ListParagraph"/>
        <w:numPr>
          <w:ilvl w:val="0"/>
          <w:numId w:val="38"/>
        </w:numPr>
        <w:spacing w:after="0" w:line="240" w:lineRule="auto"/>
        <w:contextualSpacing w:val="0"/>
        <w:jc w:val="both"/>
        <w:rPr>
          <w:rFonts w:ascii="Tahoma" w:eastAsia="Calibri" w:hAnsi="Tahoma" w:cs="Tahoma"/>
          <w:sz w:val="20"/>
          <w:szCs w:val="20"/>
        </w:rPr>
      </w:pPr>
      <w:r w:rsidRPr="002A5F35">
        <w:rPr>
          <w:rFonts w:ascii="Tahoma" w:eastAsia="Calibri" w:hAnsi="Tahoma" w:cs="Tahoma"/>
          <w:sz w:val="20"/>
          <w:szCs w:val="20"/>
        </w:rPr>
        <w:t>ICT-facilitated trafficking in human beings</w:t>
      </w:r>
      <w:r>
        <w:rPr>
          <w:rFonts w:ascii="Tahoma" w:eastAsia="Calibri" w:hAnsi="Tahoma" w:cs="Tahoma"/>
          <w:sz w:val="20"/>
          <w:szCs w:val="20"/>
        </w:rPr>
        <w:t>;</w:t>
      </w:r>
    </w:p>
    <w:p w14:paraId="7D82CD57" w14:textId="77777777" w:rsidR="007A0E51" w:rsidRDefault="007A0E51" w:rsidP="007A0E51">
      <w:pPr>
        <w:pStyle w:val="ListParagraph"/>
        <w:numPr>
          <w:ilvl w:val="0"/>
          <w:numId w:val="38"/>
        </w:numPr>
        <w:spacing w:after="0" w:line="240" w:lineRule="auto"/>
        <w:contextualSpacing w:val="0"/>
        <w:jc w:val="both"/>
        <w:rPr>
          <w:rFonts w:ascii="Tahoma" w:eastAsia="Calibri" w:hAnsi="Tahoma" w:cs="Tahoma"/>
          <w:sz w:val="20"/>
          <w:szCs w:val="20"/>
        </w:rPr>
      </w:pPr>
      <w:r w:rsidRPr="002A5F35">
        <w:rPr>
          <w:rFonts w:ascii="Tahoma" w:eastAsia="Calibri" w:hAnsi="Tahoma" w:cs="Tahoma"/>
          <w:sz w:val="20"/>
          <w:szCs w:val="20"/>
        </w:rPr>
        <w:t xml:space="preserve">Media </w:t>
      </w:r>
      <w:r>
        <w:rPr>
          <w:rFonts w:ascii="Tahoma" w:eastAsia="Calibri" w:hAnsi="Tahoma" w:cs="Tahoma"/>
          <w:sz w:val="20"/>
          <w:szCs w:val="20"/>
        </w:rPr>
        <w:t xml:space="preserve">reporting on stories about </w:t>
      </w:r>
      <w:r w:rsidRPr="002A5F35">
        <w:rPr>
          <w:rFonts w:ascii="Tahoma" w:eastAsia="Calibri" w:hAnsi="Tahoma" w:cs="Tahoma"/>
          <w:sz w:val="20"/>
          <w:szCs w:val="20"/>
        </w:rPr>
        <w:t>trafficking in human beings</w:t>
      </w:r>
      <w:r>
        <w:rPr>
          <w:rFonts w:ascii="Tahoma" w:eastAsia="Calibri" w:hAnsi="Tahoma" w:cs="Tahoma"/>
          <w:sz w:val="20"/>
          <w:szCs w:val="20"/>
        </w:rPr>
        <w:t>;</w:t>
      </w:r>
    </w:p>
    <w:p w14:paraId="1E0C7B0E" w14:textId="77777777" w:rsidR="007A0E51" w:rsidRPr="002A5F35" w:rsidRDefault="007A0E51" w:rsidP="007A0E51">
      <w:pPr>
        <w:pStyle w:val="ListParagraph"/>
        <w:numPr>
          <w:ilvl w:val="0"/>
          <w:numId w:val="38"/>
        </w:numPr>
        <w:spacing w:after="0" w:line="240" w:lineRule="auto"/>
        <w:contextualSpacing w:val="0"/>
        <w:jc w:val="both"/>
        <w:rPr>
          <w:rFonts w:ascii="Tahoma" w:eastAsia="Calibri" w:hAnsi="Tahoma" w:cs="Tahoma"/>
          <w:sz w:val="20"/>
          <w:szCs w:val="20"/>
        </w:rPr>
      </w:pPr>
      <w:r>
        <w:rPr>
          <w:rFonts w:ascii="Tahoma" w:hAnsi="Tahoma" w:cs="Tahoma"/>
          <w:color w:val="000000" w:themeColor="text1"/>
          <w:sz w:val="20"/>
          <w:szCs w:val="20"/>
        </w:rPr>
        <w:t>F</w:t>
      </w:r>
      <w:r w:rsidRPr="00174EE6">
        <w:rPr>
          <w:rFonts w:ascii="Tahoma" w:hAnsi="Tahoma" w:cs="Tahoma"/>
          <w:color w:val="000000" w:themeColor="text1"/>
          <w:sz w:val="20"/>
          <w:szCs w:val="20"/>
        </w:rPr>
        <w:t>inancial investigations, freezing and forfeiture of assets in THB cases</w:t>
      </w:r>
      <w:r>
        <w:rPr>
          <w:rFonts w:ascii="Tahoma" w:hAnsi="Tahoma" w:cs="Tahoma"/>
          <w:color w:val="000000" w:themeColor="text1"/>
          <w:sz w:val="20"/>
          <w:szCs w:val="20"/>
        </w:rPr>
        <w:t>.</w:t>
      </w:r>
    </w:p>
    <w:p w14:paraId="6FD43436" w14:textId="4CE377BC" w:rsidR="00965FA0" w:rsidRPr="006C1714" w:rsidRDefault="00965FA0" w:rsidP="006C1714">
      <w:pPr>
        <w:spacing w:after="0" w:line="240" w:lineRule="auto"/>
        <w:jc w:val="both"/>
        <w:rPr>
          <w:rFonts w:ascii="Tahoma" w:eastAsia="Calibri" w:hAnsi="Tahoma" w:cs="Tahoma"/>
          <w:sz w:val="20"/>
          <w:szCs w:val="20"/>
        </w:rPr>
      </w:pPr>
    </w:p>
    <w:p w14:paraId="3AE3DC20" w14:textId="5752A959" w:rsidR="00965FA0" w:rsidRPr="006C1714" w:rsidRDefault="00965FA0" w:rsidP="006C1714">
      <w:pPr>
        <w:spacing w:after="0" w:line="240" w:lineRule="auto"/>
        <w:jc w:val="both"/>
        <w:rPr>
          <w:rFonts w:ascii="Tahoma" w:eastAsia="Calibri" w:hAnsi="Tahoma" w:cs="Tahoma"/>
          <w:b/>
          <w:sz w:val="20"/>
          <w:szCs w:val="20"/>
        </w:rPr>
      </w:pPr>
      <w:r w:rsidRPr="006C1714">
        <w:rPr>
          <w:rFonts w:ascii="Tahoma" w:eastAsia="Calibri" w:hAnsi="Tahoma" w:cs="Tahoma"/>
          <w:sz w:val="20"/>
          <w:szCs w:val="20"/>
        </w:rPr>
        <w:t xml:space="preserve">This Contract is currently estimated to cover up to </w:t>
      </w:r>
      <w:r w:rsidR="00E42F91">
        <w:rPr>
          <w:rFonts w:ascii="Tahoma" w:eastAsia="Calibri" w:hAnsi="Tahoma" w:cs="Tahoma"/>
          <w:sz w:val="20"/>
          <w:szCs w:val="20"/>
        </w:rPr>
        <w:t xml:space="preserve">50 </w:t>
      </w:r>
      <w:r w:rsidRPr="00E42F91">
        <w:rPr>
          <w:rFonts w:ascii="Tahoma" w:eastAsia="Calibri" w:hAnsi="Tahoma" w:cs="Tahoma"/>
          <w:sz w:val="20"/>
          <w:szCs w:val="20"/>
        </w:rPr>
        <w:t>activities</w:t>
      </w:r>
      <w:r w:rsidRPr="006C1714">
        <w:rPr>
          <w:rFonts w:ascii="Tahoma" w:eastAsia="Calibri" w:hAnsi="Tahoma" w:cs="Tahoma"/>
          <w:sz w:val="20"/>
          <w:szCs w:val="20"/>
        </w:rPr>
        <w:t xml:space="preserve">, to be held by </w:t>
      </w:r>
      <w:r w:rsidR="00E42F91">
        <w:rPr>
          <w:rFonts w:ascii="Tahoma" w:eastAsia="Calibri" w:hAnsi="Tahoma" w:cs="Tahoma"/>
          <w:sz w:val="20"/>
          <w:szCs w:val="20"/>
        </w:rPr>
        <w:t>31 December 2026</w:t>
      </w:r>
      <w:r w:rsidRPr="006C1714">
        <w:rPr>
          <w:rFonts w:ascii="Tahoma" w:eastAsia="Calibri" w:hAnsi="Tahoma" w:cs="Tahoma"/>
          <w:sz w:val="20"/>
          <w:szCs w:val="20"/>
        </w:rPr>
        <w:t>.</w:t>
      </w:r>
      <w:r w:rsidRPr="006C1714">
        <w:rPr>
          <w:rFonts w:ascii="Tahoma" w:eastAsia="Calibri" w:hAnsi="Tahoma" w:cs="Tahoma"/>
          <w:sz w:val="20"/>
          <w:szCs w:val="20"/>
          <w:lang w:val="en-US"/>
        </w:rPr>
        <w:t xml:space="preserve"> </w:t>
      </w:r>
      <w:r w:rsidRPr="006C1714">
        <w:rPr>
          <w:rFonts w:ascii="Tahoma" w:eastAsia="Calibri" w:hAnsi="Tahoma" w:cs="Tahoma"/>
          <w:sz w:val="20"/>
          <w:szCs w:val="20"/>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C8FC84D" w14:textId="77777777" w:rsidR="00BB1017" w:rsidRPr="006C1714" w:rsidRDefault="00BB1017" w:rsidP="006C1714">
      <w:pPr>
        <w:spacing w:after="0" w:line="240" w:lineRule="auto"/>
        <w:jc w:val="both"/>
        <w:rPr>
          <w:rFonts w:ascii="Tahoma" w:eastAsia="Calibri" w:hAnsi="Tahoma" w:cs="Tahoma"/>
          <w:sz w:val="20"/>
          <w:szCs w:val="20"/>
        </w:rPr>
      </w:pPr>
    </w:p>
    <w:p w14:paraId="12426073" w14:textId="5E19ECD1" w:rsidR="00062A31" w:rsidRPr="006C1714" w:rsidRDefault="003206CF" w:rsidP="006C1714">
      <w:pPr>
        <w:shd w:val="clear" w:color="auto" w:fill="FFFFFF" w:themeFill="background1"/>
        <w:spacing w:after="0" w:line="240" w:lineRule="auto"/>
        <w:jc w:val="both"/>
        <w:rPr>
          <w:rFonts w:ascii="Tahoma" w:eastAsia="Times New Roman" w:hAnsi="Tahoma" w:cs="Tahoma"/>
          <w:b/>
          <w:caps/>
          <w:sz w:val="20"/>
          <w:szCs w:val="20"/>
        </w:rPr>
      </w:pPr>
      <w:r w:rsidRPr="006C1714">
        <w:rPr>
          <w:rFonts w:ascii="Tahoma" w:hAnsi="Tahoma" w:cs="Tahoma"/>
          <w:sz w:val="20"/>
          <w:szCs w:val="20"/>
        </w:rPr>
        <w:t>For information purposes only,</w:t>
      </w:r>
      <w:r w:rsidR="00DC2D3C" w:rsidRPr="006C1714">
        <w:rPr>
          <w:rFonts w:ascii="Tahoma" w:hAnsi="Tahoma" w:cs="Tahoma"/>
          <w:sz w:val="20"/>
          <w:szCs w:val="20"/>
        </w:rPr>
        <w:t xml:space="preserve"> the total budget of the </w:t>
      </w:r>
      <w:r w:rsidR="007D59D1" w:rsidRPr="006C1714">
        <w:rPr>
          <w:rFonts w:ascii="Tahoma" w:hAnsi="Tahoma" w:cs="Tahoma"/>
          <w:sz w:val="20"/>
          <w:szCs w:val="20"/>
        </w:rPr>
        <w:t>project</w:t>
      </w:r>
      <w:r w:rsidRPr="006C1714">
        <w:rPr>
          <w:rFonts w:ascii="Tahoma" w:hAnsi="Tahoma" w:cs="Tahoma"/>
          <w:sz w:val="20"/>
          <w:szCs w:val="20"/>
        </w:rPr>
        <w:t xml:space="preserve"> amounts to</w:t>
      </w:r>
      <w:r w:rsidR="003E24E2" w:rsidRPr="006C1714">
        <w:rPr>
          <w:rFonts w:ascii="Tahoma" w:hAnsi="Tahoma" w:cs="Tahoma"/>
          <w:sz w:val="20"/>
          <w:szCs w:val="20"/>
        </w:rPr>
        <w:t xml:space="preserve"> </w:t>
      </w:r>
      <w:r w:rsidR="004B653B">
        <w:rPr>
          <w:rFonts w:ascii="Tahoma" w:hAnsi="Tahoma" w:cs="Tahoma"/>
          <w:sz w:val="20"/>
          <w:szCs w:val="20"/>
        </w:rPr>
        <w:t>950</w:t>
      </w:r>
      <w:r w:rsidR="001646DE">
        <w:rPr>
          <w:rFonts w:ascii="Tahoma" w:hAnsi="Tahoma" w:cs="Tahoma"/>
          <w:sz w:val="20"/>
          <w:szCs w:val="20"/>
        </w:rPr>
        <w:t>,</w:t>
      </w:r>
      <w:r w:rsidR="004B653B">
        <w:rPr>
          <w:rFonts w:ascii="Tahoma" w:hAnsi="Tahoma" w:cs="Tahoma"/>
          <w:sz w:val="20"/>
          <w:szCs w:val="20"/>
        </w:rPr>
        <w:t>000</w:t>
      </w:r>
      <w:r w:rsidRPr="006C1714">
        <w:rPr>
          <w:rFonts w:ascii="Tahoma" w:hAnsi="Tahoma" w:cs="Tahoma"/>
          <w:sz w:val="20"/>
          <w:szCs w:val="20"/>
        </w:rPr>
        <w:t xml:space="preserve"> Euros and the total amount of the </w:t>
      </w:r>
      <w:r w:rsidR="002A1770" w:rsidRPr="006C1714">
        <w:rPr>
          <w:rFonts w:ascii="Tahoma" w:hAnsi="Tahoma" w:cs="Tahoma"/>
          <w:sz w:val="20"/>
          <w:szCs w:val="20"/>
        </w:rPr>
        <w:t>object of present tender</w:t>
      </w:r>
      <w:r w:rsidRPr="006C1714">
        <w:rPr>
          <w:rFonts w:ascii="Tahoma" w:hAnsi="Tahoma" w:cs="Tahoma"/>
          <w:sz w:val="20"/>
          <w:szCs w:val="20"/>
        </w:rPr>
        <w:t xml:space="preserve"> should in principle not exceed </w:t>
      </w:r>
      <w:r w:rsidR="00274D87">
        <w:rPr>
          <w:rFonts w:ascii="Tahoma" w:hAnsi="Tahoma" w:cs="Tahoma"/>
          <w:sz w:val="20"/>
          <w:szCs w:val="20"/>
        </w:rPr>
        <w:t>110</w:t>
      </w:r>
      <w:r w:rsidR="001646DE">
        <w:rPr>
          <w:rFonts w:ascii="Tahoma" w:hAnsi="Tahoma" w:cs="Tahoma"/>
          <w:sz w:val="20"/>
          <w:szCs w:val="20"/>
        </w:rPr>
        <w:t>,</w:t>
      </w:r>
      <w:r w:rsidR="00274D87">
        <w:rPr>
          <w:rFonts w:ascii="Tahoma" w:hAnsi="Tahoma" w:cs="Tahoma"/>
          <w:sz w:val="20"/>
          <w:szCs w:val="20"/>
        </w:rPr>
        <w:t xml:space="preserve">000 </w:t>
      </w:r>
      <w:r w:rsidRPr="006C1714">
        <w:rPr>
          <w:rFonts w:ascii="Tahoma" w:hAnsi="Tahoma" w:cs="Tahoma"/>
          <w:sz w:val="20"/>
          <w:szCs w:val="20"/>
        </w:rPr>
        <w:t xml:space="preserve">Euros for the whole duration of the </w:t>
      </w:r>
      <w:r w:rsidR="007D59D1" w:rsidRPr="006C1714">
        <w:rPr>
          <w:rFonts w:ascii="Tahoma" w:hAnsi="Tahoma" w:cs="Tahoma"/>
          <w:sz w:val="20"/>
          <w:szCs w:val="20"/>
        </w:rPr>
        <w:t>F</w:t>
      </w:r>
      <w:r w:rsidR="00A018C1" w:rsidRPr="006C1714">
        <w:rPr>
          <w:rFonts w:ascii="Tahoma" w:hAnsi="Tahoma" w:cs="Tahoma"/>
          <w:sz w:val="20"/>
          <w:szCs w:val="20"/>
        </w:rPr>
        <w:t>ramework C</w:t>
      </w:r>
      <w:r w:rsidRPr="006C1714">
        <w:rPr>
          <w:rFonts w:ascii="Tahoma" w:hAnsi="Tahoma" w:cs="Tahoma"/>
          <w:sz w:val="20"/>
          <w:szCs w:val="20"/>
        </w:rPr>
        <w:t>ontract. This information does not constitute any sort of contractual commitment or obligation on the part of the Council of Europe.</w:t>
      </w:r>
      <w:r w:rsidRPr="006C1714">
        <w:rPr>
          <w:rFonts w:ascii="Tahoma" w:eastAsia="Times New Roman" w:hAnsi="Tahoma" w:cs="Tahoma"/>
          <w:b/>
          <w:caps/>
          <w:sz w:val="20"/>
          <w:szCs w:val="20"/>
        </w:rPr>
        <w:t xml:space="preserve"> </w:t>
      </w:r>
    </w:p>
    <w:p w14:paraId="0A845D19" w14:textId="77777777" w:rsidR="00995A3F" w:rsidRPr="006C1714" w:rsidRDefault="00995A3F" w:rsidP="006C1714">
      <w:pPr>
        <w:tabs>
          <w:tab w:val="center" w:pos="4680"/>
          <w:tab w:val="right" w:pos="9360"/>
        </w:tabs>
        <w:spacing w:after="0" w:line="240" w:lineRule="auto"/>
        <w:jc w:val="center"/>
        <w:rPr>
          <w:rFonts w:ascii="Tahoma" w:eastAsia="Calibri" w:hAnsi="Tahoma" w:cs="Tahoma"/>
          <w:b/>
          <w:caps/>
          <w:sz w:val="20"/>
          <w:szCs w:val="20"/>
        </w:rPr>
      </w:pPr>
    </w:p>
    <w:p w14:paraId="12F4350B" w14:textId="2A0F88B1" w:rsidR="00995A3F" w:rsidRPr="006C1714" w:rsidRDefault="00995A3F" w:rsidP="006C1714">
      <w:pPr>
        <w:numPr>
          <w:ilvl w:val="0"/>
          <w:numId w:val="8"/>
        </w:numPr>
        <w:spacing w:after="0" w:line="240" w:lineRule="auto"/>
        <w:ind w:left="284" w:hanging="284"/>
        <w:contextualSpacing/>
        <w:jc w:val="both"/>
        <w:rPr>
          <w:rFonts w:ascii="Tahoma" w:eastAsia="Times New Roman" w:hAnsi="Tahoma" w:cs="Tahoma"/>
          <w:b/>
          <w:caps/>
          <w:sz w:val="20"/>
          <w:szCs w:val="20"/>
        </w:rPr>
      </w:pPr>
      <w:r w:rsidRPr="006C1714">
        <w:rPr>
          <w:rFonts w:ascii="Tahoma" w:eastAsia="Times New Roman" w:hAnsi="Tahoma" w:cs="Tahoma"/>
          <w:b/>
          <w:caps/>
          <w:sz w:val="20"/>
          <w:szCs w:val="20"/>
        </w:rPr>
        <w:t>LOTS</w:t>
      </w:r>
    </w:p>
    <w:p w14:paraId="3DA399DF" w14:textId="77777777" w:rsidR="00995A3F" w:rsidRPr="006C1714" w:rsidRDefault="00995A3F" w:rsidP="006C1714">
      <w:pPr>
        <w:spacing w:after="0" w:line="240" w:lineRule="auto"/>
        <w:ind w:left="284"/>
        <w:contextualSpacing/>
        <w:jc w:val="both"/>
        <w:rPr>
          <w:rFonts w:ascii="Tahoma" w:eastAsia="Times New Roman" w:hAnsi="Tahoma" w:cs="Tahoma"/>
          <w:b/>
          <w:caps/>
          <w:sz w:val="20"/>
          <w:szCs w:val="20"/>
        </w:rPr>
      </w:pPr>
    </w:p>
    <w:p w14:paraId="4852E6AA" w14:textId="4FFFEF9C" w:rsidR="00995A3F" w:rsidRDefault="00AF6034" w:rsidP="006C1714">
      <w:pPr>
        <w:spacing w:after="0" w:line="240" w:lineRule="auto"/>
        <w:jc w:val="both"/>
        <w:rPr>
          <w:rFonts w:ascii="Tahoma" w:eastAsia="Times New Roman" w:hAnsi="Tahoma" w:cs="Tahoma"/>
          <w:color w:val="000000" w:themeColor="text1"/>
          <w:sz w:val="20"/>
          <w:szCs w:val="20"/>
          <w:lang w:eastAsia="en-GB"/>
        </w:rPr>
      </w:pPr>
      <w:r>
        <w:rPr>
          <w:rFonts w:ascii="Tahoma" w:eastAsia="Times New Roman" w:hAnsi="Tahoma" w:cs="Tahoma"/>
          <w:color w:val="000000" w:themeColor="text1"/>
          <w:sz w:val="20"/>
          <w:szCs w:val="20"/>
          <w:lang w:eastAsia="en-GB"/>
        </w:rPr>
        <w:t>The action will strengthen the anti-</w:t>
      </w:r>
      <w:r w:rsidR="00782F8E">
        <w:rPr>
          <w:rFonts w:ascii="Tahoma" w:eastAsia="Times New Roman" w:hAnsi="Tahoma" w:cs="Tahoma"/>
          <w:color w:val="000000" w:themeColor="text1"/>
          <w:sz w:val="20"/>
          <w:szCs w:val="20"/>
          <w:lang w:eastAsia="en-GB"/>
        </w:rPr>
        <w:t>trafficking</w:t>
      </w:r>
      <w:r>
        <w:rPr>
          <w:rFonts w:ascii="Tahoma" w:eastAsia="Times New Roman" w:hAnsi="Tahoma" w:cs="Tahoma"/>
          <w:color w:val="000000" w:themeColor="text1"/>
          <w:sz w:val="20"/>
          <w:szCs w:val="20"/>
          <w:lang w:eastAsia="en-GB"/>
        </w:rPr>
        <w:t xml:space="preserve"> response in the areas such as </w:t>
      </w:r>
      <w:r w:rsidR="000D2264">
        <w:rPr>
          <w:rFonts w:ascii="Tahoma" w:eastAsia="Times New Roman" w:hAnsi="Tahoma" w:cs="Tahoma"/>
          <w:color w:val="000000" w:themeColor="text1"/>
          <w:sz w:val="20"/>
          <w:szCs w:val="20"/>
          <w:lang w:eastAsia="en-GB"/>
        </w:rPr>
        <w:t>THB for labour exploitation, child trafficking, access to justice and improved investigations and prosecution of traffickers by organizing capacity building activities, research and public awareness campaigns.</w:t>
      </w:r>
    </w:p>
    <w:p w14:paraId="26E68CAC" w14:textId="77777777" w:rsidR="002A77DF" w:rsidRPr="006C1714" w:rsidRDefault="002A77DF" w:rsidP="006C1714">
      <w:pPr>
        <w:spacing w:after="0" w:line="240" w:lineRule="auto"/>
        <w:jc w:val="both"/>
        <w:rPr>
          <w:rFonts w:ascii="Tahoma" w:eastAsia="Times New Roman" w:hAnsi="Tahoma" w:cs="Tahoma"/>
          <w:color w:val="000000" w:themeColor="text1"/>
          <w:sz w:val="20"/>
          <w:szCs w:val="20"/>
          <w:lang w:eastAsia="en-GB"/>
        </w:rPr>
      </w:pPr>
    </w:p>
    <w:p w14:paraId="2D5013CA" w14:textId="5FD03918" w:rsidR="00F1595D" w:rsidRDefault="00F1595D" w:rsidP="006C1714">
      <w:pPr>
        <w:spacing w:after="0" w:line="240" w:lineRule="auto"/>
        <w:jc w:val="both"/>
        <w:rPr>
          <w:rFonts w:ascii="Tahoma" w:hAnsi="Tahoma" w:cs="Tahoma"/>
          <w:color w:val="000000" w:themeColor="text1"/>
          <w:sz w:val="20"/>
          <w:szCs w:val="20"/>
        </w:rPr>
      </w:pPr>
      <w:r w:rsidRPr="006C1714">
        <w:rPr>
          <w:rFonts w:ascii="Tahoma" w:hAnsi="Tahoma" w:cs="Tahoma"/>
          <w:color w:val="000000" w:themeColor="text1"/>
          <w:sz w:val="20"/>
          <w:szCs w:val="20"/>
        </w:rPr>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6"/>
        <w:gridCol w:w="2345"/>
      </w:tblGrid>
      <w:tr w:rsidR="002A77DF" w:rsidRPr="00E25560" w14:paraId="261BF511" w14:textId="77777777" w:rsidTr="00170DBD">
        <w:trPr>
          <w:trHeight w:val="505"/>
        </w:trPr>
        <w:tc>
          <w:tcPr>
            <w:tcW w:w="6912" w:type="dxa"/>
            <w:tcBorders>
              <w:bottom w:val="single" w:sz="2" w:space="0" w:color="808080" w:themeColor="background1" w:themeShade="80"/>
            </w:tcBorders>
            <w:shd w:val="clear" w:color="auto" w:fill="DBE5F1" w:themeFill="accent1" w:themeFillTint="33"/>
            <w:vAlign w:val="center"/>
          </w:tcPr>
          <w:p w14:paraId="5E47DF7E" w14:textId="77777777" w:rsidR="002A77DF" w:rsidRPr="00E25560" w:rsidRDefault="002A77DF" w:rsidP="00170DBD">
            <w:pPr>
              <w:jc w:val="center"/>
              <w:rPr>
                <w:rFonts w:ascii="Tahoma" w:hAnsi="Tahoma" w:cs="Tahoma"/>
                <w:color w:val="000000" w:themeColor="text1"/>
                <w:sz w:val="20"/>
                <w:szCs w:val="20"/>
              </w:rPr>
            </w:pPr>
            <w:r w:rsidRPr="00E25560">
              <w:rPr>
                <w:rFonts w:ascii="Tahoma" w:hAnsi="Tahoma" w:cs="Tahoma"/>
                <w:color w:val="000000" w:themeColor="text1"/>
                <w:sz w:val="20"/>
                <w:szCs w:val="20"/>
              </w:rPr>
              <w:lastRenderedPageBreak/>
              <w:t>Lots</w:t>
            </w:r>
          </w:p>
        </w:tc>
        <w:tc>
          <w:tcPr>
            <w:tcW w:w="2410" w:type="dxa"/>
            <w:tcBorders>
              <w:bottom w:val="single" w:sz="2" w:space="0" w:color="808080" w:themeColor="background1" w:themeShade="80"/>
            </w:tcBorders>
            <w:shd w:val="clear" w:color="auto" w:fill="DBE5F1" w:themeFill="accent1" w:themeFillTint="33"/>
            <w:vAlign w:val="center"/>
          </w:tcPr>
          <w:p w14:paraId="0655D6BE" w14:textId="77777777" w:rsidR="002A77DF" w:rsidRPr="00E25560" w:rsidRDefault="002A77DF" w:rsidP="00170DBD">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2A77DF" w:rsidRPr="00E25560" w14:paraId="7C74FCB0" w14:textId="77777777" w:rsidTr="00170DBD">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19954FF1" w14:textId="77777777" w:rsidR="002A77DF" w:rsidRPr="00EE04CC" w:rsidRDefault="002A77DF" w:rsidP="00170DBD">
            <w:pPr>
              <w:ind w:left="567" w:hanging="567"/>
              <w:rPr>
                <w:rFonts w:ascii="Tahoma" w:hAnsi="Tahoma" w:cs="Tahoma"/>
                <w:color w:val="000000" w:themeColor="text1"/>
                <w:sz w:val="20"/>
                <w:szCs w:val="20"/>
              </w:rPr>
            </w:pPr>
            <w:r w:rsidRPr="00EE04CC">
              <w:rPr>
                <w:rFonts w:ascii="Tahoma" w:hAnsi="Tahoma" w:cs="Tahoma"/>
                <w:color w:val="000000" w:themeColor="text1"/>
                <w:sz w:val="20"/>
                <w:szCs w:val="20"/>
              </w:rPr>
              <w:t>Lot 1: Preventing and combating trafficking in human beings for the purpose of labour exploitation</w:t>
            </w:r>
          </w:p>
        </w:tc>
        <w:tc>
          <w:tcPr>
            <w:tcW w:w="2410" w:type="dxa"/>
            <w:tcBorders>
              <w:top w:val="single" w:sz="2" w:space="0" w:color="808080" w:themeColor="background1" w:themeShade="80"/>
              <w:bottom w:val="single" w:sz="2" w:space="0" w:color="808080" w:themeColor="background1" w:themeShade="80"/>
            </w:tcBorders>
            <w:vAlign w:val="center"/>
          </w:tcPr>
          <w:p w14:paraId="10287DF6" w14:textId="77777777" w:rsidR="002A77DF" w:rsidRPr="00EE04CC" w:rsidRDefault="002A77DF" w:rsidP="00170DBD">
            <w:pPr>
              <w:jc w:val="center"/>
              <w:rPr>
                <w:rFonts w:ascii="Tahoma" w:hAnsi="Tahoma" w:cs="Tahoma"/>
                <w:color w:val="000000" w:themeColor="text1"/>
                <w:sz w:val="20"/>
                <w:szCs w:val="20"/>
              </w:rPr>
            </w:pPr>
            <w:r w:rsidRPr="00EE04CC">
              <w:rPr>
                <w:rFonts w:ascii="Tahoma" w:hAnsi="Tahoma" w:cs="Tahoma"/>
                <w:color w:val="000000" w:themeColor="text1"/>
                <w:sz w:val="20"/>
                <w:szCs w:val="20"/>
              </w:rPr>
              <w:t>1</w:t>
            </w:r>
            <w:r>
              <w:rPr>
                <w:rFonts w:ascii="Tahoma" w:hAnsi="Tahoma" w:cs="Tahoma"/>
                <w:color w:val="000000" w:themeColor="text1"/>
                <w:sz w:val="20"/>
                <w:szCs w:val="20"/>
              </w:rPr>
              <w:t>0</w:t>
            </w:r>
          </w:p>
        </w:tc>
      </w:tr>
      <w:tr w:rsidR="002A77DF" w:rsidRPr="00E25560" w14:paraId="3202C486" w14:textId="77777777" w:rsidTr="00170DBD">
        <w:trPr>
          <w:trHeight w:val="417"/>
        </w:trPr>
        <w:tc>
          <w:tcPr>
            <w:tcW w:w="6912" w:type="dxa"/>
            <w:vAlign w:val="center"/>
          </w:tcPr>
          <w:p w14:paraId="2F0EE03A" w14:textId="77777777" w:rsidR="002A77DF" w:rsidRPr="00EE04CC" w:rsidRDefault="002A77DF" w:rsidP="00170DBD">
            <w:pPr>
              <w:ind w:left="567" w:hanging="567"/>
              <w:rPr>
                <w:rFonts w:ascii="Tahoma" w:hAnsi="Tahoma" w:cs="Tahoma"/>
                <w:color w:val="000000" w:themeColor="text1"/>
                <w:sz w:val="20"/>
                <w:szCs w:val="20"/>
              </w:rPr>
            </w:pPr>
            <w:r w:rsidRPr="00EE04CC">
              <w:rPr>
                <w:rFonts w:ascii="Tahoma" w:hAnsi="Tahoma" w:cs="Tahoma"/>
                <w:color w:val="000000" w:themeColor="text1"/>
                <w:sz w:val="20"/>
                <w:szCs w:val="20"/>
              </w:rPr>
              <w:t xml:space="preserve">Lot 2: Preventing and combating trafficking in children </w:t>
            </w:r>
          </w:p>
        </w:tc>
        <w:tc>
          <w:tcPr>
            <w:tcW w:w="2410" w:type="dxa"/>
            <w:vAlign w:val="center"/>
          </w:tcPr>
          <w:p w14:paraId="68BCE750" w14:textId="77777777" w:rsidR="002A77DF" w:rsidRPr="00EE04CC" w:rsidRDefault="002A77DF" w:rsidP="00170DBD">
            <w:pPr>
              <w:jc w:val="center"/>
              <w:rPr>
                <w:rFonts w:ascii="Tahoma" w:hAnsi="Tahoma" w:cs="Tahoma"/>
                <w:color w:val="000000" w:themeColor="text1"/>
                <w:sz w:val="20"/>
                <w:szCs w:val="20"/>
              </w:rPr>
            </w:pPr>
            <w:r>
              <w:rPr>
                <w:rFonts w:ascii="Tahoma" w:hAnsi="Tahoma" w:cs="Tahoma"/>
                <w:color w:val="000000" w:themeColor="text1"/>
                <w:sz w:val="20"/>
                <w:szCs w:val="20"/>
              </w:rPr>
              <w:t>10</w:t>
            </w:r>
          </w:p>
        </w:tc>
      </w:tr>
      <w:tr w:rsidR="002A77DF" w:rsidRPr="00E25560" w14:paraId="108B7436" w14:textId="77777777" w:rsidTr="00170DBD">
        <w:trPr>
          <w:trHeight w:val="417"/>
        </w:trPr>
        <w:tc>
          <w:tcPr>
            <w:tcW w:w="6912" w:type="dxa"/>
            <w:vAlign w:val="center"/>
          </w:tcPr>
          <w:p w14:paraId="2F3A2811" w14:textId="77777777" w:rsidR="002A77DF" w:rsidRPr="00EE04CC" w:rsidRDefault="002A77DF" w:rsidP="00170DBD">
            <w:pPr>
              <w:ind w:left="567" w:hanging="567"/>
              <w:rPr>
                <w:rFonts w:ascii="Tahoma" w:hAnsi="Tahoma" w:cs="Tahoma"/>
                <w:color w:val="000000" w:themeColor="text1"/>
                <w:sz w:val="20"/>
                <w:szCs w:val="20"/>
              </w:rPr>
            </w:pPr>
            <w:r w:rsidRPr="00EE04CC">
              <w:rPr>
                <w:rFonts w:ascii="Tahoma" w:hAnsi="Tahoma" w:cs="Tahoma"/>
                <w:color w:val="000000" w:themeColor="text1"/>
                <w:sz w:val="20"/>
                <w:szCs w:val="20"/>
              </w:rPr>
              <w:t xml:space="preserve">Lot 3: </w:t>
            </w:r>
            <w:r w:rsidRPr="00F82A78">
              <w:rPr>
                <w:rFonts w:ascii="Tahoma" w:hAnsi="Tahoma" w:cs="Tahoma"/>
                <w:color w:val="000000" w:themeColor="text1"/>
                <w:sz w:val="20"/>
                <w:szCs w:val="20"/>
              </w:rPr>
              <w:t>Investigation, prosecution and judicial proceeding and trafficking in human beings</w:t>
            </w:r>
            <w:r>
              <w:rPr>
                <w:rFonts w:ascii="Tahoma" w:hAnsi="Tahoma" w:cs="Tahoma"/>
                <w:color w:val="000000" w:themeColor="text1"/>
                <w:sz w:val="20"/>
                <w:szCs w:val="20"/>
              </w:rPr>
              <w:t>,</w:t>
            </w:r>
            <w:r w:rsidRPr="00F82A78">
              <w:rPr>
                <w:rFonts w:ascii="Tahoma" w:hAnsi="Tahoma" w:cs="Tahoma"/>
                <w:color w:val="000000" w:themeColor="text1"/>
                <w:sz w:val="20"/>
                <w:szCs w:val="20"/>
              </w:rPr>
              <w:t xml:space="preserve"> </w:t>
            </w:r>
            <w:r>
              <w:rPr>
                <w:rFonts w:ascii="Tahoma" w:hAnsi="Tahoma" w:cs="Tahoma"/>
                <w:color w:val="000000" w:themeColor="text1"/>
                <w:sz w:val="20"/>
                <w:szCs w:val="20"/>
              </w:rPr>
              <w:t>l</w:t>
            </w:r>
            <w:r w:rsidRPr="00F82A78">
              <w:rPr>
                <w:rFonts w:ascii="Tahoma" w:hAnsi="Tahoma" w:cs="Tahoma"/>
                <w:color w:val="000000" w:themeColor="text1"/>
                <w:sz w:val="20"/>
                <w:szCs w:val="20"/>
              </w:rPr>
              <w:t xml:space="preserve">egal </w:t>
            </w:r>
            <w:r>
              <w:rPr>
                <w:rFonts w:ascii="Tahoma" w:hAnsi="Tahoma" w:cs="Tahoma"/>
                <w:color w:val="000000" w:themeColor="text1"/>
                <w:sz w:val="20"/>
                <w:szCs w:val="20"/>
              </w:rPr>
              <w:t>a</w:t>
            </w:r>
            <w:r w:rsidRPr="00F82A78">
              <w:rPr>
                <w:rFonts w:ascii="Tahoma" w:hAnsi="Tahoma" w:cs="Tahoma"/>
                <w:color w:val="000000" w:themeColor="text1"/>
                <w:sz w:val="20"/>
                <w:szCs w:val="20"/>
              </w:rPr>
              <w:t xml:space="preserve">id and </w:t>
            </w:r>
            <w:r>
              <w:rPr>
                <w:rFonts w:ascii="Tahoma" w:hAnsi="Tahoma" w:cs="Tahoma"/>
                <w:color w:val="000000" w:themeColor="text1"/>
                <w:sz w:val="20"/>
                <w:szCs w:val="20"/>
              </w:rPr>
              <w:t>c</w:t>
            </w:r>
            <w:r w:rsidRPr="00F82A78">
              <w:rPr>
                <w:rFonts w:ascii="Tahoma" w:hAnsi="Tahoma" w:cs="Tahoma"/>
                <w:color w:val="000000" w:themeColor="text1"/>
                <w:sz w:val="20"/>
                <w:szCs w:val="20"/>
              </w:rPr>
              <w:t>ompensation</w:t>
            </w:r>
            <w:r w:rsidRPr="00EE04CC">
              <w:rPr>
                <w:rFonts w:ascii="Tahoma" w:hAnsi="Tahoma" w:cs="Tahoma"/>
                <w:color w:val="000000" w:themeColor="text1"/>
                <w:sz w:val="20"/>
                <w:szCs w:val="20"/>
              </w:rPr>
              <w:t xml:space="preserve"> </w:t>
            </w:r>
          </w:p>
        </w:tc>
        <w:tc>
          <w:tcPr>
            <w:tcW w:w="2410" w:type="dxa"/>
            <w:vAlign w:val="center"/>
          </w:tcPr>
          <w:p w14:paraId="651FD06B" w14:textId="77777777" w:rsidR="002A77DF" w:rsidRPr="00EE04CC" w:rsidRDefault="002A77DF" w:rsidP="00170DBD">
            <w:pPr>
              <w:jc w:val="center"/>
              <w:rPr>
                <w:rFonts w:ascii="Tahoma" w:hAnsi="Tahoma" w:cs="Tahoma"/>
                <w:color w:val="000000" w:themeColor="text1"/>
                <w:sz w:val="20"/>
                <w:szCs w:val="20"/>
              </w:rPr>
            </w:pPr>
            <w:r>
              <w:rPr>
                <w:rFonts w:ascii="Tahoma" w:hAnsi="Tahoma" w:cs="Tahoma"/>
                <w:color w:val="000000" w:themeColor="text1"/>
                <w:sz w:val="20"/>
                <w:szCs w:val="20"/>
              </w:rPr>
              <w:t>10</w:t>
            </w:r>
          </w:p>
        </w:tc>
      </w:tr>
      <w:tr w:rsidR="002A77DF" w:rsidRPr="00E25560" w14:paraId="707CED35" w14:textId="77777777" w:rsidTr="00170DBD">
        <w:trPr>
          <w:trHeight w:val="417"/>
        </w:trPr>
        <w:tc>
          <w:tcPr>
            <w:tcW w:w="6912" w:type="dxa"/>
            <w:vAlign w:val="center"/>
          </w:tcPr>
          <w:p w14:paraId="50F5FF34" w14:textId="77777777" w:rsidR="002A77DF" w:rsidRPr="00EE04CC" w:rsidRDefault="002A77DF" w:rsidP="00170DBD">
            <w:pPr>
              <w:ind w:left="567" w:hanging="567"/>
              <w:rPr>
                <w:rFonts w:ascii="Tahoma" w:hAnsi="Tahoma" w:cs="Tahoma"/>
                <w:color w:val="000000" w:themeColor="text1"/>
                <w:sz w:val="20"/>
                <w:szCs w:val="20"/>
              </w:rPr>
            </w:pPr>
            <w:r w:rsidRPr="00EE04CC">
              <w:rPr>
                <w:rFonts w:ascii="Tahoma" w:hAnsi="Tahoma" w:cs="Tahoma"/>
                <w:color w:val="000000" w:themeColor="text1"/>
                <w:sz w:val="20"/>
                <w:szCs w:val="20"/>
              </w:rPr>
              <w:t xml:space="preserve">Lot </w:t>
            </w:r>
            <w:r>
              <w:rPr>
                <w:rFonts w:ascii="Tahoma" w:hAnsi="Tahoma" w:cs="Tahoma"/>
                <w:color w:val="000000" w:themeColor="text1"/>
                <w:sz w:val="20"/>
                <w:szCs w:val="20"/>
              </w:rPr>
              <w:t>4</w:t>
            </w:r>
            <w:r w:rsidRPr="00EE04CC">
              <w:rPr>
                <w:rFonts w:ascii="Tahoma" w:hAnsi="Tahoma" w:cs="Tahoma"/>
                <w:color w:val="000000" w:themeColor="text1"/>
                <w:sz w:val="20"/>
                <w:szCs w:val="20"/>
              </w:rPr>
              <w:t xml:space="preserve">: </w:t>
            </w:r>
            <w:r>
              <w:rPr>
                <w:rFonts w:ascii="Tahoma" w:eastAsia="Calibri" w:hAnsi="Tahoma" w:cs="Tahoma"/>
                <w:sz w:val="20"/>
                <w:szCs w:val="20"/>
              </w:rPr>
              <w:t>Task of health professionals in p</w:t>
            </w:r>
            <w:r w:rsidRPr="002A5F35">
              <w:rPr>
                <w:rFonts w:ascii="Tahoma" w:eastAsia="Calibri" w:hAnsi="Tahoma" w:cs="Tahoma"/>
                <w:sz w:val="20"/>
                <w:szCs w:val="20"/>
              </w:rPr>
              <w:t>reventing and combating</w:t>
            </w:r>
            <w:r>
              <w:rPr>
                <w:rFonts w:ascii="Tahoma" w:eastAsia="Calibri" w:hAnsi="Tahoma" w:cs="Tahoma"/>
                <w:sz w:val="20"/>
                <w:szCs w:val="20"/>
              </w:rPr>
              <w:t xml:space="preserve"> THB</w:t>
            </w:r>
          </w:p>
        </w:tc>
        <w:tc>
          <w:tcPr>
            <w:tcW w:w="2410" w:type="dxa"/>
            <w:vAlign w:val="center"/>
          </w:tcPr>
          <w:p w14:paraId="084C4197" w14:textId="77777777" w:rsidR="002A77DF" w:rsidRPr="00EE04CC" w:rsidRDefault="002A77DF" w:rsidP="00170DBD">
            <w:pPr>
              <w:jc w:val="center"/>
              <w:rPr>
                <w:rFonts w:ascii="Tahoma" w:hAnsi="Tahoma" w:cs="Tahoma"/>
                <w:color w:val="000000" w:themeColor="text1"/>
                <w:sz w:val="20"/>
                <w:szCs w:val="20"/>
              </w:rPr>
            </w:pPr>
            <w:r>
              <w:rPr>
                <w:rFonts w:ascii="Tahoma" w:hAnsi="Tahoma" w:cs="Tahoma"/>
                <w:color w:val="000000" w:themeColor="text1"/>
                <w:sz w:val="20"/>
                <w:szCs w:val="20"/>
              </w:rPr>
              <w:t>5</w:t>
            </w:r>
          </w:p>
        </w:tc>
      </w:tr>
      <w:tr w:rsidR="002A77DF" w:rsidRPr="00E25560" w14:paraId="54D4FEFA" w14:textId="77777777" w:rsidTr="00170DBD">
        <w:trPr>
          <w:trHeight w:val="417"/>
        </w:trPr>
        <w:tc>
          <w:tcPr>
            <w:tcW w:w="6912" w:type="dxa"/>
            <w:vAlign w:val="center"/>
          </w:tcPr>
          <w:p w14:paraId="03A502AB" w14:textId="77777777" w:rsidR="002A77DF" w:rsidRPr="00EE04CC" w:rsidRDefault="002A77DF" w:rsidP="00170DBD">
            <w:pPr>
              <w:ind w:left="567" w:hanging="567"/>
              <w:rPr>
                <w:rFonts w:ascii="Tahoma" w:hAnsi="Tahoma" w:cs="Tahoma"/>
                <w:color w:val="000000" w:themeColor="text1"/>
                <w:sz w:val="20"/>
                <w:szCs w:val="20"/>
              </w:rPr>
            </w:pPr>
            <w:r w:rsidRPr="00EE04CC">
              <w:rPr>
                <w:rFonts w:ascii="Tahoma" w:hAnsi="Tahoma" w:cs="Tahoma"/>
                <w:color w:val="000000" w:themeColor="text1"/>
                <w:sz w:val="20"/>
                <w:szCs w:val="20"/>
              </w:rPr>
              <w:t xml:space="preserve">Lot </w:t>
            </w:r>
            <w:r>
              <w:rPr>
                <w:rFonts w:ascii="Tahoma" w:hAnsi="Tahoma" w:cs="Tahoma"/>
                <w:color w:val="000000" w:themeColor="text1"/>
                <w:sz w:val="20"/>
                <w:szCs w:val="20"/>
              </w:rPr>
              <w:t>5</w:t>
            </w:r>
            <w:r w:rsidRPr="00EE04CC">
              <w:rPr>
                <w:rFonts w:ascii="Tahoma" w:hAnsi="Tahoma" w:cs="Tahoma"/>
                <w:color w:val="000000" w:themeColor="text1"/>
                <w:sz w:val="20"/>
                <w:szCs w:val="20"/>
              </w:rPr>
              <w:t>: ICT-facilitated trafficking in human beings</w:t>
            </w:r>
          </w:p>
        </w:tc>
        <w:tc>
          <w:tcPr>
            <w:tcW w:w="2410" w:type="dxa"/>
            <w:vAlign w:val="center"/>
          </w:tcPr>
          <w:p w14:paraId="6C6409B3" w14:textId="77777777" w:rsidR="002A77DF" w:rsidRPr="00EE04CC" w:rsidRDefault="002A77DF" w:rsidP="00170DBD">
            <w:pPr>
              <w:jc w:val="center"/>
              <w:rPr>
                <w:rFonts w:ascii="Tahoma" w:hAnsi="Tahoma" w:cs="Tahoma"/>
                <w:color w:val="000000" w:themeColor="text1"/>
                <w:sz w:val="20"/>
                <w:szCs w:val="20"/>
              </w:rPr>
            </w:pPr>
            <w:r>
              <w:rPr>
                <w:rFonts w:ascii="Tahoma" w:hAnsi="Tahoma" w:cs="Tahoma"/>
                <w:color w:val="000000" w:themeColor="text1"/>
                <w:sz w:val="20"/>
                <w:szCs w:val="20"/>
              </w:rPr>
              <w:t>5</w:t>
            </w:r>
          </w:p>
        </w:tc>
      </w:tr>
      <w:tr w:rsidR="002A77DF" w:rsidRPr="00E25560" w14:paraId="3AFD0C34" w14:textId="77777777" w:rsidTr="00170DBD">
        <w:trPr>
          <w:trHeight w:val="417"/>
        </w:trPr>
        <w:tc>
          <w:tcPr>
            <w:tcW w:w="6912" w:type="dxa"/>
            <w:vAlign w:val="center"/>
          </w:tcPr>
          <w:p w14:paraId="0A46ACD7" w14:textId="77777777" w:rsidR="002A77DF" w:rsidRPr="00EE04CC" w:rsidRDefault="002A77DF" w:rsidP="00170DBD">
            <w:pPr>
              <w:ind w:left="567" w:hanging="567"/>
              <w:rPr>
                <w:rFonts w:ascii="Tahoma" w:hAnsi="Tahoma" w:cs="Tahoma"/>
                <w:color w:val="000000" w:themeColor="text1"/>
                <w:sz w:val="20"/>
                <w:szCs w:val="20"/>
              </w:rPr>
            </w:pPr>
            <w:r w:rsidRPr="00EE04CC">
              <w:rPr>
                <w:rFonts w:ascii="Tahoma" w:hAnsi="Tahoma" w:cs="Tahoma"/>
                <w:color w:val="000000" w:themeColor="text1"/>
                <w:sz w:val="20"/>
                <w:szCs w:val="20"/>
              </w:rPr>
              <w:t xml:space="preserve">Lot </w:t>
            </w:r>
            <w:r>
              <w:rPr>
                <w:rFonts w:ascii="Tahoma" w:hAnsi="Tahoma" w:cs="Tahoma"/>
                <w:color w:val="000000" w:themeColor="text1"/>
                <w:sz w:val="20"/>
                <w:szCs w:val="20"/>
              </w:rPr>
              <w:t>6</w:t>
            </w:r>
            <w:r w:rsidRPr="00EE04CC">
              <w:rPr>
                <w:rFonts w:ascii="Tahoma" w:hAnsi="Tahoma" w:cs="Tahoma"/>
                <w:color w:val="000000" w:themeColor="text1"/>
                <w:sz w:val="20"/>
                <w:szCs w:val="20"/>
              </w:rPr>
              <w:t xml:space="preserve">: Media </w:t>
            </w:r>
            <w:r>
              <w:rPr>
                <w:rFonts w:ascii="Tahoma" w:eastAsia="Calibri" w:hAnsi="Tahoma" w:cs="Tahoma"/>
                <w:sz w:val="20"/>
                <w:szCs w:val="20"/>
              </w:rPr>
              <w:t>reporting on stories about THB</w:t>
            </w:r>
          </w:p>
        </w:tc>
        <w:tc>
          <w:tcPr>
            <w:tcW w:w="2410" w:type="dxa"/>
            <w:vAlign w:val="center"/>
          </w:tcPr>
          <w:p w14:paraId="54617CC9" w14:textId="77777777" w:rsidR="002A77DF" w:rsidRPr="00EE04CC" w:rsidRDefault="002A77DF" w:rsidP="00170DBD">
            <w:pPr>
              <w:jc w:val="center"/>
              <w:rPr>
                <w:rFonts w:ascii="Tahoma" w:hAnsi="Tahoma" w:cs="Tahoma"/>
                <w:color w:val="000000" w:themeColor="text1"/>
                <w:sz w:val="20"/>
                <w:szCs w:val="20"/>
              </w:rPr>
            </w:pPr>
            <w:r>
              <w:rPr>
                <w:rFonts w:ascii="Tahoma" w:hAnsi="Tahoma" w:cs="Tahoma"/>
                <w:color w:val="000000" w:themeColor="text1"/>
                <w:sz w:val="20"/>
                <w:szCs w:val="20"/>
              </w:rPr>
              <w:t>5</w:t>
            </w:r>
          </w:p>
        </w:tc>
      </w:tr>
      <w:tr w:rsidR="002A77DF" w:rsidRPr="00E25560" w14:paraId="3D74E7C5" w14:textId="77777777" w:rsidTr="00170DBD">
        <w:trPr>
          <w:trHeight w:val="417"/>
        </w:trPr>
        <w:tc>
          <w:tcPr>
            <w:tcW w:w="6912" w:type="dxa"/>
            <w:tcBorders>
              <w:bottom w:val="single" w:sz="2" w:space="0" w:color="808080" w:themeColor="background1" w:themeShade="80"/>
            </w:tcBorders>
            <w:vAlign w:val="center"/>
          </w:tcPr>
          <w:p w14:paraId="18C9F0EC" w14:textId="77777777" w:rsidR="002A77DF" w:rsidRPr="00EE04CC" w:rsidRDefault="002A77DF" w:rsidP="00170DBD">
            <w:pPr>
              <w:ind w:left="567" w:hanging="567"/>
              <w:rPr>
                <w:rFonts w:ascii="Tahoma" w:hAnsi="Tahoma" w:cs="Tahoma"/>
                <w:color w:val="000000" w:themeColor="text1"/>
                <w:sz w:val="20"/>
                <w:szCs w:val="20"/>
              </w:rPr>
            </w:pPr>
            <w:r w:rsidRPr="00EE04CC">
              <w:rPr>
                <w:rFonts w:ascii="Tahoma" w:hAnsi="Tahoma" w:cs="Tahoma"/>
                <w:color w:val="000000" w:themeColor="text1"/>
                <w:sz w:val="20"/>
                <w:szCs w:val="20"/>
              </w:rPr>
              <w:t xml:space="preserve">Lot </w:t>
            </w:r>
            <w:r>
              <w:rPr>
                <w:rFonts w:ascii="Tahoma" w:hAnsi="Tahoma" w:cs="Tahoma"/>
                <w:color w:val="000000" w:themeColor="text1"/>
                <w:sz w:val="20"/>
                <w:szCs w:val="20"/>
              </w:rPr>
              <w:t>7</w:t>
            </w:r>
            <w:r w:rsidRPr="00EE04CC">
              <w:rPr>
                <w:rFonts w:ascii="Tahoma" w:hAnsi="Tahoma" w:cs="Tahoma"/>
                <w:color w:val="000000" w:themeColor="text1"/>
                <w:sz w:val="20"/>
                <w:szCs w:val="20"/>
              </w:rPr>
              <w:t xml:space="preserve">: </w:t>
            </w:r>
            <w:r>
              <w:rPr>
                <w:rFonts w:ascii="Tahoma" w:hAnsi="Tahoma" w:cs="Tahoma"/>
                <w:color w:val="000000" w:themeColor="text1"/>
                <w:sz w:val="20"/>
                <w:szCs w:val="20"/>
              </w:rPr>
              <w:t>F</w:t>
            </w:r>
            <w:r w:rsidRPr="00174EE6">
              <w:rPr>
                <w:rFonts w:ascii="Tahoma" w:hAnsi="Tahoma" w:cs="Tahoma"/>
                <w:color w:val="000000" w:themeColor="text1"/>
                <w:sz w:val="20"/>
                <w:szCs w:val="20"/>
              </w:rPr>
              <w:t>inancial investigations, freezing and forfeiture of assets in THB cases</w:t>
            </w:r>
          </w:p>
        </w:tc>
        <w:tc>
          <w:tcPr>
            <w:tcW w:w="2410" w:type="dxa"/>
            <w:tcBorders>
              <w:bottom w:val="single" w:sz="2" w:space="0" w:color="808080" w:themeColor="background1" w:themeShade="80"/>
            </w:tcBorders>
            <w:vAlign w:val="center"/>
          </w:tcPr>
          <w:p w14:paraId="162C52E5" w14:textId="77777777" w:rsidR="002A77DF" w:rsidRPr="00EE04CC" w:rsidRDefault="002A77DF" w:rsidP="00170DBD">
            <w:pPr>
              <w:jc w:val="center"/>
              <w:rPr>
                <w:rFonts w:ascii="Tahoma" w:hAnsi="Tahoma" w:cs="Tahoma"/>
                <w:color w:val="000000" w:themeColor="text1"/>
                <w:sz w:val="20"/>
                <w:szCs w:val="20"/>
              </w:rPr>
            </w:pPr>
            <w:r>
              <w:rPr>
                <w:rFonts w:ascii="Tahoma" w:hAnsi="Tahoma" w:cs="Tahoma"/>
                <w:color w:val="000000" w:themeColor="text1"/>
                <w:sz w:val="20"/>
                <w:szCs w:val="20"/>
              </w:rPr>
              <w:t>5</w:t>
            </w:r>
          </w:p>
        </w:tc>
      </w:tr>
    </w:tbl>
    <w:p w14:paraId="522B2FB9" w14:textId="1244B7E4" w:rsidR="002A77DF" w:rsidRDefault="002A77DF" w:rsidP="006C1714">
      <w:pPr>
        <w:spacing w:after="0" w:line="240" w:lineRule="auto"/>
        <w:jc w:val="both"/>
        <w:rPr>
          <w:rFonts w:ascii="Tahoma" w:hAnsi="Tahoma" w:cs="Tahoma"/>
          <w:color w:val="000000" w:themeColor="text1"/>
          <w:sz w:val="20"/>
          <w:szCs w:val="20"/>
        </w:rPr>
      </w:pPr>
    </w:p>
    <w:p w14:paraId="714F54CE" w14:textId="67252E58" w:rsidR="007B0EE5" w:rsidRDefault="007B0EE5" w:rsidP="005B47AC">
      <w:pPr>
        <w:spacing w:after="0" w:line="240" w:lineRule="auto"/>
        <w:ind w:left="567" w:hanging="567"/>
        <w:jc w:val="both"/>
        <w:rPr>
          <w:rFonts w:ascii="Tahoma" w:hAnsi="Tahoma" w:cs="Tahoma"/>
          <w:color w:val="000000" w:themeColor="text1"/>
          <w:sz w:val="20"/>
          <w:szCs w:val="20"/>
        </w:rPr>
      </w:pPr>
      <w:r w:rsidRPr="00F42959">
        <w:rPr>
          <w:rFonts w:ascii="Tahoma" w:hAnsi="Tahoma" w:cs="Tahoma"/>
          <w:color w:val="000000" w:themeColor="text1"/>
          <w:sz w:val="20"/>
          <w:szCs w:val="20"/>
        </w:rPr>
        <w:t>Lot 1</w:t>
      </w:r>
      <w:r w:rsidR="00CF1E53">
        <w:rPr>
          <w:rFonts w:ascii="Tahoma" w:hAnsi="Tahoma" w:cs="Tahoma"/>
          <w:color w:val="000000" w:themeColor="text1"/>
          <w:sz w:val="20"/>
          <w:szCs w:val="20"/>
        </w:rPr>
        <w:t xml:space="preserve">: </w:t>
      </w:r>
      <w:r w:rsidR="00B6522E">
        <w:rPr>
          <w:rFonts w:ascii="Tahoma" w:hAnsi="Tahoma" w:cs="Tahoma"/>
          <w:color w:val="000000" w:themeColor="text1"/>
          <w:sz w:val="20"/>
          <w:szCs w:val="20"/>
        </w:rPr>
        <w:t>Mult</w:t>
      </w:r>
      <w:r w:rsidR="001646DE">
        <w:rPr>
          <w:rFonts w:ascii="Tahoma" w:hAnsi="Tahoma" w:cs="Tahoma"/>
          <w:color w:val="000000" w:themeColor="text1"/>
          <w:sz w:val="20"/>
          <w:szCs w:val="20"/>
        </w:rPr>
        <w:t>i</w:t>
      </w:r>
      <w:r w:rsidR="00B6522E">
        <w:rPr>
          <w:rFonts w:ascii="Tahoma" w:hAnsi="Tahoma" w:cs="Tahoma"/>
          <w:color w:val="000000" w:themeColor="text1"/>
          <w:sz w:val="20"/>
          <w:szCs w:val="20"/>
        </w:rPr>
        <w:t>disc</w:t>
      </w:r>
      <w:r w:rsidR="001646DE">
        <w:rPr>
          <w:rFonts w:ascii="Tahoma" w:hAnsi="Tahoma" w:cs="Tahoma"/>
          <w:color w:val="000000" w:themeColor="text1"/>
          <w:sz w:val="20"/>
          <w:szCs w:val="20"/>
        </w:rPr>
        <w:t>ip</w:t>
      </w:r>
      <w:r w:rsidR="00B6522E">
        <w:rPr>
          <w:rFonts w:ascii="Tahoma" w:hAnsi="Tahoma" w:cs="Tahoma"/>
          <w:color w:val="000000" w:themeColor="text1"/>
          <w:sz w:val="20"/>
          <w:szCs w:val="20"/>
        </w:rPr>
        <w:t>linary capacity</w:t>
      </w:r>
      <w:r w:rsidR="00415E58">
        <w:rPr>
          <w:rFonts w:ascii="Tahoma" w:hAnsi="Tahoma" w:cs="Tahoma"/>
          <w:color w:val="000000" w:themeColor="text1"/>
          <w:sz w:val="20"/>
          <w:szCs w:val="20"/>
        </w:rPr>
        <w:t>-</w:t>
      </w:r>
      <w:r w:rsidR="00B6522E">
        <w:rPr>
          <w:rFonts w:ascii="Tahoma" w:hAnsi="Tahoma" w:cs="Tahoma"/>
          <w:color w:val="000000" w:themeColor="text1"/>
          <w:sz w:val="20"/>
          <w:szCs w:val="20"/>
        </w:rPr>
        <w:t xml:space="preserve">building </w:t>
      </w:r>
      <w:r w:rsidR="00415E58">
        <w:rPr>
          <w:rFonts w:ascii="Tahoma" w:hAnsi="Tahoma" w:cs="Tahoma"/>
          <w:color w:val="000000" w:themeColor="text1"/>
          <w:sz w:val="20"/>
          <w:szCs w:val="20"/>
        </w:rPr>
        <w:t>of labour inspectors, police officers, social workers, training of trainers, development of curriculum and training materials</w:t>
      </w:r>
      <w:r w:rsidR="00376F56">
        <w:rPr>
          <w:rFonts w:ascii="Tahoma" w:hAnsi="Tahoma" w:cs="Tahoma"/>
          <w:color w:val="000000" w:themeColor="text1"/>
          <w:sz w:val="20"/>
          <w:szCs w:val="20"/>
        </w:rPr>
        <w:t>;</w:t>
      </w:r>
    </w:p>
    <w:p w14:paraId="444C35D9" w14:textId="3ABA9722" w:rsidR="003A268F" w:rsidRDefault="003A268F" w:rsidP="006C1714">
      <w:pPr>
        <w:spacing w:after="0" w:line="240" w:lineRule="auto"/>
        <w:jc w:val="both"/>
        <w:rPr>
          <w:rFonts w:ascii="Tahoma" w:hAnsi="Tahoma" w:cs="Tahoma"/>
          <w:color w:val="000000" w:themeColor="text1"/>
          <w:sz w:val="20"/>
          <w:szCs w:val="20"/>
        </w:rPr>
      </w:pPr>
    </w:p>
    <w:p w14:paraId="2344B7C3" w14:textId="315DF382" w:rsidR="003A268F" w:rsidRDefault="003A268F" w:rsidP="007B31A8">
      <w:pPr>
        <w:spacing w:after="0" w:line="240" w:lineRule="auto"/>
        <w:ind w:left="567" w:hanging="567"/>
        <w:jc w:val="both"/>
        <w:rPr>
          <w:rFonts w:ascii="Tahoma" w:hAnsi="Tahoma" w:cs="Tahoma"/>
          <w:color w:val="000000" w:themeColor="text1"/>
          <w:sz w:val="20"/>
          <w:szCs w:val="20"/>
        </w:rPr>
      </w:pPr>
      <w:r>
        <w:rPr>
          <w:rFonts w:ascii="Tahoma" w:hAnsi="Tahoma" w:cs="Tahoma"/>
          <w:color w:val="000000" w:themeColor="text1"/>
          <w:sz w:val="20"/>
          <w:szCs w:val="20"/>
        </w:rPr>
        <w:t>Lot 2:</w:t>
      </w:r>
      <w:r w:rsidR="001B682B">
        <w:rPr>
          <w:rFonts w:ascii="Tahoma" w:hAnsi="Tahoma" w:cs="Tahoma"/>
          <w:color w:val="000000" w:themeColor="text1"/>
          <w:sz w:val="20"/>
          <w:szCs w:val="20"/>
        </w:rPr>
        <w:t xml:space="preserve"> Research on child trafficking, root causes, processing of child trafficking cases, development of recommendations for improved prevention and combatting child trafficking</w:t>
      </w:r>
      <w:r w:rsidR="00376F56">
        <w:rPr>
          <w:rFonts w:ascii="Tahoma" w:hAnsi="Tahoma" w:cs="Tahoma"/>
          <w:color w:val="000000" w:themeColor="text1"/>
          <w:sz w:val="20"/>
          <w:szCs w:val="20"/>
        </w:rPr>
        <w:t>, drafting of annual operational plan and report of the Sub-group on child trafficking;</w:t>
      </w:r>
    </w:p>
    <w:p w14:paraId="748ECB31" w14:textId="17A48102" w:rsidR="003A268F" w:rsidRDefault="003A268F" w:rsidP="006C1714">
      <w:pPr>
        <w:spacing w:after="0" w:line="240" w:lineRule="auto"/>
        <w:jc w:val="both"/>
        <w:rPr>
          <w:rFonts w:ascii="Tahoma" w:hAnsi="Tahoma" w:cs="Tahoma"/>
          <w:color w:val="000000" w:themeColor="text1"/>
          <w:sz w:val="20"/>
          <w:szCs w:val="20"/>
        </w:rPr>
      </w:pPr>
    </w:p>
    <w:p w14:paraId="1EAFAB84" w14:textId="63AC0A9A" w:rsidR="003A268F" w:rsidRDefault="003A268F" w:rsidP="00F35DA4">
      <w:pPr>
        <w:spacing w:after="0" w:line="240" w:lineRule="auto"/>
        <w:ind w:left="567" w:hanging="567"/>
        <w:jc w:val="both"/>
        <w:rPr>
          <w:rFonts w:ascii="Tahoma" w:hAnsi="Tahoma" w:cs="Tahoma"/>
          <w:color w:val="000000" w:themeColor="text1"/>
          <w:sz w:val="20"/>
          <w:szCs w:val="20"/>
        </w:rPr>
      </w:pPr>
      <w:r>
        <w:rPr>
          <w:rFonts w:ascii="Tahoma" w:hAnsi="Tahoma" w:cs="Tahoma"/>
          <w:color w:val="000000" w:themeColor="text1"/>
          <w:sz w:val="20"/>
          <w:szCs w:val="20"/>
        </w:rPr>
        <w:t>Lot 3:</w:t>
      </w:r>
      <w:r w:rsidR="00F35DA4">
        <w:rPr>
          <w:rFonts w:ascii="Tahoma" w:hAnsi="Tahoma" w:cs="Tahoma"/>
          <w:color w:val="000000" w:themeColor="text1"/>
          <w:sz w:val="20"/>
          <w:szCs w:val="20"/>
        </w:rPr>
        <w:t xml:space="preserve"> Research and analysis</w:t>
      </w:r>
      <w:r w:rsidR="00C00636">
        <w:rPr>
          <w:rFonts w:ascii="Tahoma" w:hAnsi="Tahoma" w:cs="Tahoma"/>
          <w:color w:val="000000" w:themeColor="text1"/>
          <w:sz w:val="20"/>
          <w:szCs w:val="20"/>
        </w:rPr>
        <w:t xml:space="preserve"> of investigation and prosecution of trafficking cases in view of detecting</w:t>
      </w:r>
      <w:r w:rsidR="00B47170">
        <w:rPr>
          <w:rFonts w:ascii="Tahoma" w:hAnsi="Tahoma" w:cs="Tahoma"/>
          <w:color w:val="000000" w:themeColor="text1"/>
          <w:sz w:val="20"/>
          <w:szCs w:val="20"/>
        </w:rPr>
        <w:t xml:space="preserve"> weaknesses and preparing recommendations for effective investigation, prosecution and court processing of THB cases</w:t>
      </w:r>
      <w:r w:rsidR="00DC6F15">
        <w:rPr>
          <w:rFonts w:ascii="Tahoma" w:hAnsi="Tahoma" w:cs="Tahoma"/>
          <w:color w:val="000000" w:themeColor="text1"/>
          <w:sz w:val="20"/>
          <w:szCs w:val="20"/>
        </w:rPr>
        <w:t>, capacity building of prosecutors, judges, lawyers and police officers</w:t>
      </w:r>
      <w:r w:rsidR="00E51C16">
        <w:rPr>
          <w:rFonts w:ascii="Tahoma" w:hAnsi="Tahoma" w:cs="Tahoma"/>
          <w:color w:val="000000" w:themeColor="text1"/>
          <w:sz w:val="20"/>
          <w:szCs w:val="20"/>
        </w:rPr>
        <w:t>;</w:t>
      </w:r>
    </w:p>
    <w:p w14:paraId="1CF5D9C2" w14:textId="545397BB" w:rsidR="003A268F" w:rsidRDefault="003A268F" w:rsidP="006C1714">
      <w:pPr>
        <w:spacing w:after="0" w:line="240" w:lineRule="auto"/>
        <w:jc w:val="both"/>
        <w:rPr>
          <w:rFonts w:ascii="Tahoma" w:hAnsi="Tahoma" w:cs="Tahoma"/>
          <w:color w:val="000000" w:themeColor="text1"/>
          <w:sz w:val="20"/>
          <w:szCs w:val="20"/>
        </w:rPr>
      </w:pPr>
    </w:p>
    <w:p w14:paraId="20A71F2E" w14:textId="265266C4" w:rsidR="003A268F" w:rsidRDefault="003A268F" w:rsidP="00F40494">
      <w:pPr>
        <w:spacing w:after="0" w:line="240" w:lineRule="auto"/>
        <w:ind w:left="567" w:hanging="567"/>
        <w:jc w:val="both"/>
        <w:rPr>
          <w:rFonts w:ascii="Tahoma" w:hAnsi="Tahoma" w:cs="Tahoma"/>
          <w:color w:val="000000" w:themeColor="text1"/>
          <w:sz w:val="20"/>
          <w:szCs w:val="20"/>
        </w:rPr>
      </w:pPr>
      <w:r>
        <w:rPr>
          <w:rFonts w:ascii="Tahoma" w:hAnsi="Tahoma" w:cs="Tahoma"/>
          <w:color w:val="000000" w:themeColor="text1"/>
          <w:sz w:val="20"/>
          <w:szCs w:val="20"/>
        </w:rPr>
        <w:t>Lot 4:</w:t>
      </w:r>
      <w:r w:rsidR="00F40494">
        <w:rPr>
          <w:rFonts w:ascii="Tahoma" w:hAnsi="Tahoma" w:cs="Tahoma"/>
          <w:color w:val="000000" w:themeColor="text1"/>
          <w:sz w:val="20"/>
          <w:szCs w:val="20"/>
        </w:rPr>
        <w:t xml:space="preserve"> </w:t>
      </w:r>
      <w:r w:rsidR="00CF7DD0">
        <w:rPr>
          <w:rFonts w:ascii="Tahoma" w:hAnsi="Tahoma" w:cs="Tahoma"/>
          <w:color w:val="000000" w:themeColor="text1"/>
          <w:sz w:val="20"/>
          <w:szCs w:val="20"/>
        </w:rPr>
        <w:t>Capacity building of health professionals to detect, identify, assist and refer potential trafficking victims;</w:t>
      </w:r>
    </w:p>
    <w:p w14:paraId="25F0C44A" w14:textId="4663E873" w:rsidR="003A268F" w:rsidRDefault="003A268F" w:rsidP="006C1714">
      <w:pPr>
        <w:spacing w:after="0" w:line="240" w:lineRule="auto"/>
        <w:jc w:val="both"/>
        <w:rPr>
          <w:rFonts w:ascii="Tahoma" w:hAnsi="Tahoma" w:cs="Tahoma"/>
          <w:color w:val="000000" w:themeColor="text1"/>
          <w:sz w:val="20"/>
          <w:szCs w:val="20"/>
        </w:rPr>
      </w:pPr>
    </w:p>
    <w:p w14:paraId="0A8D4C36" w14:textId="7190AD65" w:rsidR="003A268F" w:rsidRDefault="003A268F" w:rsidP="00BC7C02">
      <w:pPr>
        <w:spacing w:after="0" w:line="240" w:lineRule="auto"/>
        <w:ind w:left="567" w:hanging="567"/>
        <w:jc w:val="both"/>
        <w:rPr>
          <w:rFonts w:ascii="Tahoma" w:hAnsi="Tahoma" w:cs="Tahoma"/>
          <w:color w:val="000000" w:themeColor="text1"/>
          <w:sz w:val="20"/>
          <w:szCs w:val="20"/>
        </w:rPr>
      </w:pPr>
      <w:r>
        <w:rPr>
          <w:rFonts w:ascii="Tahoma" w:hAnsi="Tahoma" w:cs="Tahoma"/>
          <w:color w:val="000000" w:themeColor="text1"/>
          <w:sz w:val="20"/>
          <w:szCs w:val="20"/>
        </w:rPr>
        <w:t>Lot 5:</w:t>
      </w:r>
      <w:r w:rsidR="006461D4">
        <w:rPr>
          <w:rFonts w:ascii="Tahoma" w:hAnsi="Tahoma" w:cs="Tahoma"/>
          <w:color w:val="000000" w:themeColor="text1"/>
          <w:sz w:val="20"/>
          <w:szCs w:val="20"/>
        </w:rPr>
        <w:t xml:space="preserve"> </w:t>
      </w:r>
      <w:r w:rsidR="00BC7C02">
        <w:rPr>
          <w:rFonts w:ascii="Tahoma" w:hAnsi="Tahoma" w:cs="Tahoma"/>
          <w:color w:val="000000" w:themeColor="text1"/>
          <w:sz w:val="20"/>
          <w:szCs w:val="20"/>
        </w:rPr>
        <w:t>Adjustment of the ICT guide of GRETA to local conditions, capacity building activities for investigators from the cyber-crime unit, from the task force, prosecutors, judges, lawyers and NGOs;</w:t>
      </w:r>
    </w:p>
    <w:p w14:paraId="04CCADA5" w14:textId="77777777" w:rsidR="003A268F" w:rsidRDefault="003A268F" w:rsidP="003A268F">
      <w:pPr>
        <w:spacing w:after="0" w:line="240" w:lineRule="auto"/>
        <w:jc w:val="both"/>
        <w:rPr>
          <w:rFonts w:ascii="Tahoma" w:hAnsi="Tahoma" w:cs="Tahoma"/>
          <w:color w:val="000000" w:themeColor="text1"/>
          <w:sz w:val="20"/>
          <w:szCs w:val="20"/>
        </w:rPr>
      </w:pPr>
    </w:p>
    <w:p w14:paraId="3054EBE8" w14:textId="701100CE" w:rsidR="003A268F" w:rsidRDefault="003A268F" w:rsidP="006461D4">
      <w:pPr>
        <w:spacing w:after="0" w:line="240" w:lineRule="auto"/>
        <w:ind w:left="567" w:hanging="567"/>
        <w:jc w:val="both"/>
        <w:rPr>
          <w:rFonts w:ascii="Tahoma" w:hAnsi="Tahoma" w:cs="Tahoma"/>
          <w:color w:val="000000" w:themeColor="text1"/>
          <w:sz w:val="20"/>
          <w:szCs w:val="20"/>
        </w:rPr>
      </w:pPr>
      <w:r>
        <w:rPr>
          <w:rFonts w:ascii="Tahoma" w:hAnsi="Tahoma" w:cs="Tahoma"/>
          <w:color w:val="000000" w:themeColor="text1"/>
          <w:sz w:val="20"/>
          <w:szCs w:val="20"/>
        </w:rPr>
        <w:t>Lot 6:</w:t>
      </w:r>
      <w:r w:rsidR="005936B7">
        <w:rPr>
          <w:rFonts w:ascii="Tahoma" w:hAnsi="Tahoma" w:cs="Tahoma"/>
          <w:color w:val="000000" w:themeColor="text1"/>
          <w:sz w:val="20"/>
          <w:szCs w:val="20"/>
        </w:rPr>
        <w:t xml:space="preserve"> Capacity building </w:t>
      </w:r>
      <w:r w:rsidR="00581188">
        <w:rPr>
          <w:rFonts w:ascii="Tahoma" w:hAnsi="Tahoma" w:cs="Tahoma"/>
          <w:color w:val="000000" w:themeColor="text1"/>
          <w:sz w:val="20"/>
          <w:szCs w:val="20"/>
        </w:rPr>
        <w:t>of communications officers from the courts, prosecution, police, media on victim-</w:t>
      </w:r>
      <w:r w:rsidR="00782F8E">
        <w:rPr>
          <w:rFonts w:ascii="Tahoma" w:hAnsi="Tahoma" w:cs="Tahoma"/>
          <w:color w:val="000000" w:themeColor="text1"/>
          <w:sz w:val="20"/>
          <w:szCs w:val="20"/>
        </w:rPr>
        <w:t>centred</w:t>
      </w:r>
      <w:r w:rsidR="00581188">
        <w:rPr>
          <w:rFonts w:ascii="Tahoma" w:hAnsi="Tahoma" w:cs="Tahoma"/>
          <w:color w:val="000000" w:themeColor="text1"/>
          <w:sz w:val="20"/>
          <w:szCs w:val="20"/>
        </w:rPr>
        <w:t xml:space="preserve"> reporting</w:t>
      </w:r>
      <w:r w:rsidR="00617D39">
        <w:rPr>
          <w:rFonts w:ascii="Tahoma" w:hAnsi="Tahoma" w:cs="Tahoma"/>
          <w:color w:val="000000" w:themeColor="text1"/>
          <w:sz w:val="20"/>
          <w:szCs w:val="20"/>
        </w:rPr>
        <w:t>;</w:t>
      </w:r>
    </w:p>
    <w:p w14:paraId="2C855AB3" w14:textId="12F53FC6" w:rsidR="003A268F" w:rsidRDefault="003A268F" w:rsidP="003A268F">
      <w:pPr>
        <w:spacing w:after="0" w:line="240" w:lineRule="auto"/>
        <w:jc w:val="both"/>
        <w:rPr>
          <w:rFonts w:ascii="Tahoma" w:hAnsi="Tahoma" w:cs="Tahoma"/>
          <w:color w:val="000000" w:themeColor="text1"/>
          <w:sz w:val="20"/>
          <w:szCs w:val="20"/>
        </w:rPr>
      </w:pPr>
    </w:p>
    <w:p w14:paraId="659C51FD" w14:textId="34A4E48F" w:rsidR="003A268F" w:rsidRDefault="003A268F" w:rsidP="000C469C">
      <w:pPr>
        <w:spacing w:after="0" w:line="240" w:lineRule="auto"/>
        <w:ind w:left="567" w:hanging="567"/>
        <w:jc w:val="both"/>
        <w:rPr>
          <w:rFonts w:ascii="Tahoma" w:hAnsi="Tahoma" w:cs="Tahoma"/>
          <w:color w:val="000000" w:themeColor="text1"/>
          <w:sz w:val="20"/>
          <w:szCs w:val="20"/>
        </w:rPr>
      </w:pPr>
      <w:r>
        <w:rPr>
          <w:rFonts w:ascii="Tahoma" w:hAnsi="Tahoma" w:cs="Tahoma"/>
          <w:color w:val="000000" w:themeColor="text1"/>
          <w:sz w:val="20"/>
          <w:szCs w:val="20"/>
        </w:rPr>
        <w:t>Lot 7:</w:t>
      </w:r>
      <w:r w:rsidR="00333237" w:rsidRPr="00333237">
        <w:rPr>
          <w:rFonts w:ascii="Tahoma" w:hAnsi="Tahoma" w:cs="Tahoma"/>
          <w:color w:val="000000" w:themeColor="text1"/>
          <w:sz w:val="20"/>
          <w:szCs w:val="20"/>
        </w:rPr>
        <w:t xml:space="preserve"> </w:t>
      </w:r>
      <w:r w:rsidR="00333237">
        <w:rPr>
          <w:rFonts w:ascii="Tahoma" w:hAnsi="Tahoma" w:cs="Tahoma"/>
          <w:color w:val="000000" w:themeColor="text1"/>
          <w:sz w:val="20"/>
          <w:szCs w:val="20"/>
        </w:rPr>
        <w:t>Capacity building</w:t>
      </w:r>
      <w:r w:rsidR="000C469C">
        <w:rPr>
          <w:rFonts w:ascii="Tahoma" w:hAnsi="Tahoma" w:cs="Tahoma"/>
          <w:color w:val="000000" w:themeColor="text1"/>
          <w:sz w:val="20"/>
          <w:szCs w:val="20"/>
        </w:rPr>
        <w:t xml:space="preserve"> on parallel financial investigations with THB investigations for the police, prosecution and lawyers</w:t>
      </w:r>
      <w:r w:rsidR="004D5EDE">
        <w:rPr>
          <w:rFonts w:ascii="Tahoma" w:hAnsi="Tahoma" w:cs="Tahoma"/>
          <w:color w:val="000000" w:themeColor="text1"/>
          <w:sz w:val="20"/>
          <w:szCs w:val="20"/>
        </w:rPr>
        <w:t>.</w:t>
      </w:r>
    </w:p>
    <w:p w14:paraId="6300CA11" w14:textId="77777777" w:rsidR="003A268F" w:rsidRDefault="003A268F" w:rsidP="003A268F">
      <w:pPr>
        <w:spacing w:after="0" w:line="240" w:lineRule="auto"/>
        <w:jc w:val="both"/>
        <w:rPr>
          <w:rFonts w:ascii="Tahoma" w:hAnsi="Tahoma" w:cs="Tahoma"/>
          <w:color w:val="000000" w:themeColor="text1"/>
          <w:sz w:val="20"/>
          <w:szCs w:val="20"/>
        </w:rPr>
      </w:pPr>
    </w:p>
    <w:p w14:paraId="36C3D695" w14:textId="3604939D" w:rsidR="00F1595D" w:rsidRPr="006C1714" w:rsidRDefault="00F1595D" w:rsidP="006C1714">
      <w:pPr>
        <w:shd w:val="clear" w:color="auto" w:fill="FFFFFF" w:themeFill="background1"/>
        <w:spacing w:after="0" w:line="240" w:lineRule="auto"/>
        <w:jc w:val="both"/>
        <w:rPr>
          <w:rFonts w:ascii="Tahoma" w:hAnsi="Tahoma" w:cs="Tahoma"/>
          <w:color w:val="000000" w:themeColor="text1"/>
          <w:sz w:val="20"/>
          <w:szCs w:val="20"/>
        </w:rPr>
      </w:pPr>
      <w:r w:rsidRPr="006C1714">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54BB0E6F" w14:textId="77777777" w:rsidR="009A67E0" w:rsidRPr="006C1714" w:rsidRDefault="009A67E0" w:rsidP="006C1714">
      <w:pPr>
        <w:shd w:val="clear" w:color="auto" w:fill="FFFFFF" w:themeFill="background1"/>
        <w:spacing w:after="0" w:line="240" w:lineRule="auto"/>
        <w:jc w:val="both"/>
        <w:rPr>
          <w:rFonts w:ascii="Tahoma" w:hAnsi="Tahoma" w:cs="Tahoma"/>
          <w:color w:val="000000" w:themeColor="text1"/>
          <w:sz w:val="20"/>
          <w:szCs w:val="20"/>
        </w:rPr>
      </w:pPr>
      <w:bookmarkStart w:id="1" w:name="_Hlk62738215"/>
    </w:p>
    <w:bookmarkEnd w:id="1"/>
    <w:p w14:paraId="510F48DA" w14:textId="77777777" w:rsidR="00A018C1" w:rsidRPr="006C1714" w:rsidRDefault="00A018C1" w:rsidP="006C1714">
      <w:pPr>
        <w:shd w:val="clear" w:color="auto" w:fill="FFFFFF" w:themeFill="background1"/>
        <w:spacing w:after="0" w:line="240" w:lineRule="auto"/>
        <w:jc w:val="both"/>
        <w:rPr>
          <w:rFonts w:ascii="Tahoma" w:eastAsia="Times New Roman" w:hAnsi="Tahoma" w:cs="Tahoma"/>
          <w:noProof/>
          <w:sz w:val="20"/>
          <w:szCs w:val="20"/>
          <w:lang w:eastAsia="fr-FR"/>
        </w:rPr>
      </w:pPr>
    </w:p>
    <w:p w14:paraId="394AF412" w14:textId="6DC13392" w:rsidR="003206CF" w:rsidRPr="006C1714" w:rsidRDefault="00DA673A" w:rsidP="006C1714">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6C1714">
        <w:rPr>
          <w:rFonts w:ascii="Tahoma" w:eastAsia="Times New Roman" w:hAnsi="Tahoma" w:cs="Tahoma"/>
          <w:b/>
          <w:color w:val="000000" w:themeColor="text1"/>
          <w:sz w:val="20"/>
          <w:szCs w:val="20"/>
          <w:lang w:eastAsia="en-GB"/>
        </w:rPr>
        <w:t>SCOPE OF THE FRAMEWORK CONTRACT</w:t>
      </w:r>
    </w:p>
    <w:p w14:paraId="68856FD0" w14:textId="77777777" w:rsidR="004009AD" w:rsidRPr="006C1714" w:rsidRDefault="004009AD" w:rsidP="006C1714">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477BBC9D" w14:textId="7279000B" w:rsidR="004009AD" w:rsidRPr="006C1714" w:rsidRDefault="004009AD" w:rsidP="006C1714">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AD44AC">
        <w:rPr>
          <w:rFonts w:ascii="Tahoma" w:eastAsia="Times New Roman"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AD44AC">
        <w:rPr>
          <w:rFonts w:ascii="Tahoma" w:hAnsi="Tahoma" w:cs="Tahoma"/>
          <w:noProof/>
          <w:sz w:val="20"/>
          <w:szCs w:val="20"/>
        </w:rPr>
        <w:t xml:space="preserve">This list is </w:t>
      </w:r>
      <w:r w:rsidR="00394316">
        <w:rPr>
          <w:rFonts w:ascii="Tahoma" w:hAnsi="Tahoma" w:cs="Tahoma"/>
          <w:noProof/>
          <w:sz w:val="20"/>
          <w:szCs w:val="20"/>
        </w:rPr>
        <w:t xml:space="preserve">not </w:t>
      </w:r>
      <w:r w:rsidRPr="00AD44AC">
        <w:rPr>
          <w:rFonts w:ascii="Tahoma" w:hAnsi="Tahoma" w:cs="Tahoma"/>
          <w:noProof/>
          <w:sz w:val="20"/>
          <w:szCs w:val="20"/>
        </w:rPr>
        <w:t>considered exhaustive.</w:t>
      </w:r>
    </w:p>
    <w:p w14:paraId="3FA181F6" w14:textId="77777777" w:rsidR="004009AD" w:rsidRPr="006C1714" w:rsidRDefault="004009AD" w:rsidP="006C1714">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25B1E4F7" w14:textId="7CC5F48F" w:rsidR="002826C2" w:rsidRPr="0036398F" w:rsidRDefault="002826C2" w:rsidP="002826C2">
      <w:pPr>
        <w:shd w:val="clear" w:color="auto" w:fill="FFFFFF" w:themeFill="background1"/>
        <w:autoSpaceDE w:val="0"/>
        <w:autoSpaceDN w:val="0"/>
        <w:adjustRightInd w:val="0"/>
        <w:spacing w:after="60"/>
        <w:jc w:val="both"/>
        <w:rPr>
          <w:rFonts w:ascii="Tahoma" w:hAnsi="Tahoma" w:cs="Tahoma"/>
          <w:b/>
          <w:bCs/>
          <w:noProof/>
          <w:sz w:val="20"/>
          <w:szCs w:val="20"/>
          <w:lang w:eastAsia="fr-FR"/>
        </w:rPr>
      </w:pPr>
      <w:r w:rsidRPr="0036398F">
        <w:rPr>
          <w:rFonts w:ascii="Tahoma" w:hAnsi="Tahoma" w:cs="Tahoma"/>
          <w:b/>
          <w:bCs/>
          <w:noProof/>
          <w:sz w:val="20"/>
          <w:szCs w:val="20"/>
          <w:lang w:eastAsia="fr-FR"/>
        </w:rPr>
        <w:t>Conduct research, make analysis</w:t>
      </w:r>
      <w:r w:rsidR="005B6479">
        <w:rPr>
          <w:rFonts w:ascii="Tahoma" w:hAnsi="Tahoma" w:cs="Tahoma"/>
          <w:b/>
          <w:bCs/>
          <w:noProof/>
          <w:sz w:val="20"/>
          <w:szCs w:val="20"/>
          <w:lang w:eastAsia="fr-FR"/>
        </w:rPr>
        <w:t xml:space="preserve">, </w:t>
      </w:r>
      <w:r w:rsidRPr="0036398F">
        <w:rPr>
          <w:rFonts w:ascii="Tahoma" w:hAnsi="Tahoma" w:cs="Tahoma"/>
          <w:b/>
          <w:bCs/>
          <w:noProof/>
          <w:sz w:val="20"/>
          <w:szCs w:val="20"/>
          <w:lang w:eastAsia="fr-FR"/>
        </w:rPr>
        <w:t>draft reports</w:t>
      </w:r>
      <w:r w:rsidR="005B6479">
        <w:rPr>
          <w:rFonts w:ascii="Tahoma" w:hAnsi="Tahoma" w:cs="Tahoma"/>
          <w:b/>
          <w:bCs/>
          <w:noProof/>
          <w:sz w:val="20"/>
          <w:szCs w:val="20"/>
          <w:lang w:eastAsia="fr-FR"/>
        </w:rPr>
        <w:t xml:space="preserve"> and publications</w:t>
      </w:r>
      <w:r w:rsidRPr="0036398F">
        <w:rPr>
          <w:rFonts w:ascii="Tahoma" w:hAnsi="Tahoma" w:cs="Tahoma"/>
          <w:b/>
          <w:bCs/>
          <w:noProof/>
          <w:sz w:val="20"/>
          <w:szCs w:val="20"/>
          <w:lang w:eastAsia="fr-FR"/>
        </w:rPr>
        <w:t xml:space="preserve">, </w:t>
      </w:r>
      <w:r w:rsidRPr="0036398F">
        <w:rPr>
          <w:rFonts w:ascii="Tahoma" w:hAnsi="Tahoma" w:cs="Tahoma"/>
          <w:noProof/>
          <w:sz w:val="20"/>
          <w:szCs w:val="20"/>
          <w:lang w:eastAsia="fr-FR"/>
        </w:rPr>
        <w:t>including but not limited to the following:</w:t>
      </w:r>
    </w:p>
    <w:p w14:paraId="34A98FED" w14:textId="77777777" w:rsidR="002826C2" w:rsidRPr="0036398F" w:rsidRDefault="002826C2" w:rsidP="002826C2">
      <w:pPr>
        <w:pStyle w:val="ListParagraph"/>
        <w:numPr>
          <w:ilvl w:val="0"/>
          <w:numId w:val="39"/>
        </w:numPr>
        <w:shd w:val="clear" w:color="auto" w:fill="FFFFFF" w:themeFill="background1"/>
        <w:autoSpaceDE w:val="0"/>
        <w:autoSpaceDN w:val="0"/>
        <w:adjustRightInd w:val="0"/>
        <w:spacing w:after="60" w:line="240" w:lineRule="auto"/>
        <w:ind w:left="714" w:hanging="357"/>
        <w:contextualSpacing w:val="0"/>
        <w:jc w:val="both"/>
        <w:rPr>
          <w:rFonts w:ascii="Tahoma" w:hAnsi="Tahoma" w:cs="Tahoma"/>
          <w:noProof/>
          <w:sz w:val="20"/>
          <w:szCs w:val="20"/>
          <w:lang w:eastAsia="fr-FR"/>
        </w:rPr>
      </w:pPr>
      <w:r w:rsidRPr="0036398F">
        <w:rPr>
          <w:rFonts w:ascii="Tahoma" w:hAnsi="Tahoma" w:cs="Tahoma"/>
          <w:noProof/>
          <w:sz w:val="20"/>
          <w:szCs w:val="20"/>
          <w:lang w:eastAsia="fr-FR"/>
        </w:rPr>
        <w:t>analysis of specific laws with a view to indentifying gaps</w:t>
      </w:r>
      <w:r>
        <w:rPr>
          <w:rFonts w:ascii="Tahoma" w:hAnsi="Tahoma" w:cs="Tahoma"/>
          <w:noProof/>
          <w:sz w:val="20"/>
          <w:szCs w:val="20"/>
          <w:lang w:eastAsia="fr-FR"/>
        </w:rPr>
        <w:t xml:space="preserve"> and prepare recommendations</w:t>
      </w:r>
      <w:r w:rsidRPr="0036398F">
        <w:rPr>
          <w:rFonts w:ascii="Tahoma" w:hAnsi="Tahoma" w:cs="Tahoma"/>
          <w:noProof/>
          <w:sz w:val="20"/>
          <w:szCs w:val="20"/>
          <w:lang w:eastAsia="fr-FR"/>
        </w:rPr>
        <w:t>;</w:t>
      </w:r>
    </w:p>
    <w:p w14:paraId="680359C7" w14:textId="77777777" w:rsidR="002826C2" w:rsidRPr="0036398F" w:rsidRDefault="002826C2" w:rsidP="002826C2">
      <w:pPr>
        <w:pStyle w:val="ListParagraph"/>
        <w:numPr>
          <w:ilvl w:val="0"/>
          <w:numId w:val="39"/>
        </w:numPr>
        <w:shd w:val="clear" w:color="auto" w:fill="FFFFFF" w:themeFill="background1"/>
        <w:autoSpaceDE w:val="0"/>
        <w:autoSpaceDN w:val="0"/>
        <w:adjustRightInd w:val="0"/>
        <w:spacing w:after="60" w:line="240" w:lineRule="auto"/>
        <w:ind w:left="714" w:hanging="357"/>
        <w:contextualSpacing w:val="0"/>
        <w:jc w:val="both"/>
        <w:rPr>
          <w:rFonts w:ascii="Tahoma" w:hAnsi="Tahoma" w:cs="Tahoma"/>
          <w:noProof/>
          <w:sz w:val="20"/>
          <w:szCs w:val="20"/>
          <w:lang w:eastAsia="fr-FR"/>
        </w:rPr>
      </w:pPr>
      <w:r>
        <w:rPr>
          <w:rFonts w:ascii="Tahoma" w:hAnsi="Tahoma" w:cs="Tahoma"/>
          <w:noProof/>
          <w:sz w:val="20"/>
          <w:szCs w:val="20"/>
          <w:lang w:eastAsia="fr-FR"/>
        </w:rPr>
        <w:t xml:space="preserve">preparation and </w:t>
      </w:r>
      <w:r w:rsidRPr="0036398F">
        <w:rPr>
          <w:rFonts w:ascii="Tahoma" w:hAnsi="Tahoma" w:cs="Tahoma"/>
          <w:noProof/>
          <w:sz w:val="20"/>
          <w:szCs w:val="20"/>
          <w:lang w:eastAsia="fr-FR"/>
        </w:rPr>
        <w:t>review of policy documents</w:t>
      </w:r>
      <w:r>
        <w:rPr>
          <w:rFonts w:ascii="Tahoma" w:hAnsi="Tahoma" w:cs="Tahoma"/>
          <w:noProof/>
          <w:sz w:val="20"/>
          <w:szCs w:val="20"/>
          <w:lang w:eastAsia="fr-FR"/>
        </w:rPr>
        <w:t xml:space="preserve"> with proposals</w:t>
      </w:r>
      <w:r w:rsidRPr="0036398F">
        <w:rPr>
          <w:rFonts w:ascii="Tahoma" w:hAnsi="Tahoma" w:cs="Tahoma"/>
          <w:noProof/>
          <w:sz w:val="20"/>
          <w:szCs w:val="20"/>
          <w:lang w:eastAsia="fr-FR"/>
        </w:rPr>
        <w:t>;</w:t>
      </w:r>
    </w:p>
    <w:p w14:paraId="63980999" w14:textId="77777777" w:rsidR="002826C2" w:rsidRDefault="002826C2" w:rsidP="002826C2">
      <w:pPr>
        <w:pStyle w:val="ListParagraph"/>
        <w:numPr>
          <w:ilvl w:val="0"/>
          <w:numId w:val="39"/>
        </w:numPr>
        <w:shd w:val="clear" w:color="auto" w:fill="FFFFFF" w:themeFill="background1"/>
        <w:autoSpaceDE w:val="0"/>
        <w:autoSpaceDN w:val="0"/>
        <w:adjustRightInd w:val="0"/>
        <w:spacing w:after="60" w:line="240" w:lineRule="auto"/>
        <w:ind w:left="714" w:hanging="357"/>
        <w:contextualSpacing w:val="0"/>
        <w:jc w:val="both"/>
        <w:rPr>
          <w:rFonts w:ascii="Tahoma" w:hAnsi="Tahoma" w:cs="Tahoma"/>
          <w:noProof/>
          <w:sz w:val="20"/>
          <w:szCs w:val="20"/>
          <w:lang w:eastAsia="fr-FR"/>
        </w:rPr>
      </w:pPr>
      <w:r w:rsidRPr="0036398F">
        <w:rPr>
          <w:rFonts w:ascii="Tahoma" w:hAnsi="Tahoma" w:cs="Tahoma"/>
          <w:noProof/>
          <w:sz w:val="20"/>
          <w:szCs w:val="20"/>
          <w:lang w:eastAsia="fr-FR"/>
        </w:rPr>
        <w:t>research on new trends in trafficking in human beings;</w:t>
      </w:r>
    </w:p>
    <w:p w14:paraId="5AB51869" w14:textId="66FF42F4" w:rsidR="002826C2" w:rsidRPr="0036398F" w:rsidRDefault="002826C2" w:rsidP="002826C2">
      <w:pPr>
        <w:pStyle w:val="ListParagraph"/>
        <w:numPr>
          <w:ilvl w:val="0"/>
          <w:numId w:val="39"/>
        </w:numPr>
        <w:shd w:val="clear" w:color="auto" w:fill="FFFFFF" w:themeFill="background1"/>
        <w:autoSpaceDE w:val="0"/>
        <w:autoSpaceDN w:val="0"/>
        <w:adjustRightInd w:val="0"/>
        <w:spacing w:after="60" w:line="240" w:lineRule="auto"/>
        <w:ind w:left="714" w:hanging="357"/>
        <w:contextualSpacing w:val="0"/>
        <w:jc w:val="both"/>
        <w:rPr>
          <w:rFonts w:ascii="Tahoma" w:hAnsi="Tahoma" w:cs="Tahoma"/>
          <w:noProof/>
          <w:sz w:val="20"/>
          <w:szCs w:val="20"/>
          <w:lang w:eastAsia="fr-FR"/>
        </w:rPr>
      </w:pPr>
      <w:r>
        <w:rPr>
          <w:rFonts w:ascii="Tahoma" w:hAnsi="Tahoma" w:cs="Tahoma"/>
          <w:noProof/>
          <w:sz w:val="20"/>
          <w:szCs w:val="20"/>
          <w:lang w:eastAsia="fr-FR"/>
        </w:rPr>
        <w:t>information materials;</w:t>
      </w:r>
    </w:p>
    <w:p w14:paraId="70764836" w14:textId="77777777" w:rsidR="002826C2" w:rsidRDefault="002826C2" w:rsidP="002826C2">
      <w:pPr>
        <w:pStyle w:val="ListParagraph"/>
        <w:numPr>
          <w:ilvl w:val="0"/>
          <w:numId w:val="39"/>
        </w:numPr>
        <w:shd w:val="clear" w:color="auto" w:fill="FFFFFF" w:themeFill="background1"/>
        <w:autoSpaceDE w:val="0"/>
        <w:autoSpaceDN w:val="0"/>
        <w:adjustRightInd w:val="0"/>
        <w:spacing w:after="60" w:line="240" w:lineRule="auto"/>
        <w:ind w:left="714" w:hanging="357"/>
        <w:contextualSpacing w:val="0"/>
        <w:jc w:val="both"/>
        <w:rPr>
          <w:rFonts w:ascii="Tahoma" w:hAnsi="Tahoma" w:cs="Tahoma"/>
          <w:noProof/>
          <w:sz w:val="20"/>
          <w:szCs w:val="20"/>
          <w:lang w:eastAsia="fr-FR"/>
        </w:rPr>
      </w:pPr>
      <w:r w:rsidRPr="0036398F">
        <w:rPr>
          <w:rFonts w:ascii="Tahoma" w:hAnsi="Tahoma" w:cs="Tahoma"/>
          <w:noProof/>
          <w:sz w:val="20"/>
          <w:szCs w:val="20"/>
          <w:lang w:eastAsia="fr-FR"/>
        </w:rPr>
        <w:t>analysis of relevant case-law</w:t>
      </w:r>
      <w:r>
        <w:rPr>
          <w:rFonts w:ascii="Tahoma" w:hAnsi="Tahoma" w:cs="Tahoma"/>
          <w:noProof/>
          <w:sz w:val="20"/>
          <w:szCs w:val="20"/>
          <w:lang w:eastAsia="fr-FR"/>
        </w:rPr>
        <w:t>.</w:t>
      </w:r>
    </w:p>
    <w:p w14:paraId="04BD382E" w14:textId="77777777" w:rsidR="002826C2" w:rsidRPr="0036398F" w:rsidRDefault="002826C2" w:rsidP="002826C2">
      <w:pPr>
        <w:pStyle w:val="ListParagraph"/>
        <w:shd w:val="clear" w:color="auto" w:fill="FFFFFF" w:themeFill="background1"/>
        <w:autoSpaceDE w:val="0"/>
        <w:autoSpaceDN w:val="0"/>
        <w:adjustRightInd w:val="0"/>
        <w:spacing w:after="60"/>
        <w:ind w:left="714"/>
        <w:jc w:val="both"/>
        <w:rPr>
          <w:rFonts w:ascii="Tahoma" w:hAnsi="Tahoma" w:cs="Tahoma"/>
          <w:noProof/>
          <w:sz w:val="20"/>
          <w:szCs w:val="20"/>
          <w:lang w:eastAsia="fr-FR"/>
        </w:rPr>
      </w:pPr>
    </w:p>
    <w:p w14:paraId="6A20FA3A" w14:textId="77777777" w:rsidR="002826C2" w:rsidRPr="0036398F" w:rsidRDefault="002826C2" w:rsidP="002826C2">
      <w:pPr>
        <w:shd w:val="clear" w:color="auto" w:fill="FFFFFF" w:themeFill="background1"/>
        <w:autoSpaceDE w:val="0"/>
        <w:autoSpaceDN w:val="0"/>
        <w:adjustRightInd w:val="0"/>
        <w:spacing w:after="60"/>
        <w:jc w:val="both"/>
        <w:rPr>
          <w:rFonts w:ascii="Tahoma" w:hAnsi="Tahoma" w:cs="Tahoma"/>
          <w:noProof/>
          <w:sz w:val="20"/>
          <w:szCs w:val="20"/>
          <w:lang w:eastAsia="fr-FR"/>
        </w:rPr>
      </w:pPr>
      <w:r w:rsidRPr="0036398F">
        <w:rPr>
          <w:rFonts w:ascii="Tahoma" w:hAnsi="Tahoma" w:cs="Tahoma"/>
          <w:b/>
          <w:bCs/>
          <w:noProof/>
          <w:sz w:val="20"/>
          <w:szCs w:val="20"/>
          <w:lang w:eastAsia="fr-FR"/>
        </w:rPr>
        <w:t xml:space="preserve">Prepare training modules and methodological tools/materials </w:t>
      </w:r>
      <w:r>
        <w:rPr>
          <w:rFonts w:ascii="Tahoma" w:hAnsi="Tahoma" w:cs="Tahoma"/>
          <w:b/>
          <w:bCs/>
          <w:noProof/>
          <w:sz w:val="20"/>
          <w:szCs w:val="20"/>
          <w:lang w:eastAsia="fr-FR"/>
        </w:rPr>
        <w:t>for</w:t>
      </w:r>
      <w:r w:rsidRPr="0036398F">
        <w:rPr>
          <w:rFonts w:ascii="Tahoma" w:hAnsi="Tahoma" w:cs="Tahoma"/>
          <w:b/>
          <w:bCs/>
          <w:noProof/>
          <w:sz w:val="20"/>
          <w:szCs w:val="20"/>
          <w:lang w:eastAsia="fr-FR"/>
        </w:rPr>
        <w:t xml:space="preserve"> </w:t>
      </w:r>
      <w:r>
        <w:rPr>
          <w:rFonts w:ascii="Tahoma" w:hAnsi="Tahoma" w:cs="Tahoma"/>
          <w:b/>
          <w:bCs/>
          <w:noProof/>
          <w:sz w:val="20"/>
          <w:szCs w:val="20"/>
          <w:lang w:eastAsia="fr-FR"/>
        </w:rPr>
        <w:t xml:space="preserve">target groups </w:t>
      </w:r>
      <w:r w:rsidRPr="0036398F">
        <w:rPr>
          <w:rFonts w:ascii="Tahoma" w:hAnsi="Tahoma" w:cs="Tahoma"/>
          <w:b/>
          <w:bCs/>
          <w:noProof/>
          <w:sz w:val="20"/>
          <w:szCs w:val="20"/>
          <w:lang w:eastAsia="fr-FR"/>
        </w:rPr>
        <w:t xml:space="preserve">and institutions, </w:t>
      </w:r>
      <w:r w:rsidRPr="0036398F">
        <w:rPr>
          <w:rFonts w:ascii="Tahoma" w:hAnsi="Tahoma" w:cs="Tahoma"/>
          <w:noProof/>
          <w:sz w:val="20"/>
          <w:szCs w:val="20"/>
          <w:lang w:eastAsia="fr-FR"/>
        </w:rPr>
        <w:t>including but not limited to the following:</w:t>
      </w:r>
    </w:p>
    <w:p w14:paraId="0E2C61C8" w14:textId="77777777" w:rsidR="002826C2" w:rsidRPr="0036398F" w:rsidRDefault="002826C2" w:rsidP="002826C2">
      <w:pPr>
        <w:pStyle w:val="ListParagraph"/>
        <w:numPr>
          <w:ilvl w:val="0"/>
          <w:numId w:val="39"/>
        </w:numPr>
        <w:shd w:val="clear" w:color="auto" w:fill="FFFFFF" w:themeFill="background1"/>
        <w:autoSpaceDE w:val="0"/>
        <w:autoSpaceDN w:val="0"/>
        <w:adjustRightInd w:val="0"/>
        <w:spacing w:after="60" w:line="240" w:lineRule="auto"/>
        <w:ind w:left="714" w:hanging="357"/>
        <w:contextualSpacing w:val="0"/>
        <w:jc w:val="both"/>
        <w:rPr>
          <w:rFonts w:ascii="Tahoma" w:hAnsi="Tahoma" w:cs="Tahoma"/>
          <w:noProof/>
          <w:sz w:val="20"/>
          <w:szCs w:val="20"/>
          <w:lang w:eastAsia="fr-FR"/>
        </w:rPr>
      </w:pPr>
      <w:r w:rsidRPr="0036398F">
        <w:rPr>
          <w:rFonts w:ascii="Tahoma" w:hAnsi="Tahoma" w:cs="Tahoma"/>
          <w:noProof/>
          <w:sz w:val="20"/>
          <w:szCs w:val="20"/>
          <w:lang w:eastAsia="fr-FR"/>
        </w:rPr>
        <w:t xml:space="preserve">developing guidelines, training curricula, </w:t>
      </w:r>
      <w:r>
        <w:rPr>
          <w:rFonts w:ascii="Tahoma" w:hAnsi="Tahoma" w:cs="Tahoma"/>
          <w:noProof/>
          <w:sz w:val="20"/>
          <w:szCs w:val="20"/>
          <w:lang w:eastAsia="fr-FR"/>
        </w:rPr>
        <w:t xml:space="preserve">rules of </w:t>
      </w:r>
      <w:r w:rsidRPr="0036398F">
        <w:rPr>
          <w:rFonts w:ascii="Tahoma" w:hAnsi="Tahoma" w:cs="Tahoma"/>
          <w:noProof/>
          <w:sz w:val="20"/>
          <w:szCs w:val="20"/>
          <w:lang w:eastAsia="fr-FR"/>
        </w:rPr>
        <w:t>procedures, upgrading existing tools</w:t>
      </w:r>
      <w:r>
        <w:rPr>
          <w:rFonts w:ascii="Tahoma" w:hAnsi="Tahoma" w:cs="Tahoma"/>
          <w:noProof/>
          <w:sz w:val="20"/>
          <w:szCs w:val="20"/>
          <w:lang w:eastAsia="fr-FR"/>
        </w:rPr>
        <w:t>;</w:t>
      </w:r>
    </w:p>
    <w:p w14:paraId="57AFFFE9" w14:textId="77777777" w:rsidR="002826C2" w:rsidRPr="0036398F" w:rsidRDefault="002826C2" w:rsidP="002826C2">
      <w:pPr>
        <w:pStyle w:val="ListParagraph"/>
        <w:numPr>
          <w:ilvl w:val="0"/>
          <w:numId w:val="39"/>
        </w:numPr>
        <w:shd w:val="clear" w:color="auto" w:fill="FFFFFF" w:themeFill="background1"/>
        <w:autoSpaceDE w:val="0"/>
        <w:autoSpaceDN w:val="0"/>
        <w:adjustRightInd w:val="0"/>
        <w:spacing w:after="240" w:line="240" w:lineRule="auto"/>
        <w:ind w:left="714" w:hanging="357"/>
        <w:contextualSpacing w:val="0"/>
        <w:jc w:val="both"/>
        <w:rPr>
          <w:rFonts w:ascii="Tahoma" w:hAnsi="Tahoma" w:cs="Tahoma"/>
          <w:noProof/>
          <w:sz w:val="20"/>
          <w:szCs w:val="20"/>
          <w:lang w:eastAsia="fr-FR"/>
        </w:rPr>
      </w:pPr>
      <w:r w:rsidRPr="0036398F">
        <w:rPr>
          <w:rFonts w:ascii="Tahoma" w:hAnsi="Tahoma" w:cs="Tahoma"/>
          <w:noProof/>
          <w:sz w:val="20"/>
          <w:szCs w:val="20"/>
          <w:lang w:eastAsia="fr-FR"/>
        </w:rPr>
        <w:t>producing training materials based on the participants’ needs analysis</w:t>
      </w:r>
      <w:r>
        <w:rPr>
          <w:rFonts w:ascii="Tahoma" w:hAnsi="Tahoma" w:cs="Tahoma"/>
          <w:noProof/>
          <w:sz w:val="20"/>
          <w:szCs w:val="20"/>
          <w:lang w:eastAsia="fr-FR"/>
        </w:rPr>
        <w:t>.</w:t>
      </w:r>
    </w:p>
    <w:p w14:paraId="15F967B6" w14:textId="77777777" w:rsidR="002826C2" w:rsidRPr="0036398F" w:rsidRDefault="002826C2" w:rsidP="002826C2">
      <w:pPr>
        <w:shd w:val="clear" w:color="auto" w:fill="FFFFFF" w:themeFill="background1"/>
        <w:autoSpaceDE w:val="0"/>
        <w:autoSpaceDN w:val="0"/>
        <w:adjustRightInd w:val="0"/>
        <w:spacing w:after="60"/>
        <w:jc w:val="both"/>
        <w:rPr>
          <w:rFonts w:ascii="Tahoma" w:hAnsi="Tahoma" w:cs="Tahoma"/>
          <w:noProof/>
          <w:sz w:val="20"/>
          <w:szCs w:val="20"/>
          <w:lang w:eastAsia="fr-FR"/>
        </w:rPr>
      </w:pPr>
      <w:r w:rsidRPr="0036398F">
        <w:rPr>
          <w:rFonts w:ascii="Tahoma" w:hAnsi="Tahoma" w:cs="Tahoma"/>
          <w:b/>
          <w:bCs/>
          <w:noProof/>
          <w:sz w:val="20"/>
          <w:szCs w:val="20"/>
          <w:lang w:eastAsia="fr-FR"/>
        </w:rPr>
        <w:t xml:space="preserve">Provide institutional capacity building, </w:t>
      </w:r>
      <w:r w:rsidRPr="0036398F">
        <w:rPr>
          <w:rFonts w:ascii="Tahoma" w:hAnsi="Tahoma" w:cs="Tahoma"/>
          <w:noProof/>
          <w:sz w:val="20"/>
          <w:szCs w:val="20"/>
          <w:lang w:eastAsia="fr-FR"/>
        </w:rPr>
        <w:t>including but not limited to the following:</w:t>
      </w:r>
    </w:p>
    <w:p w14:paraId="1C0C7155" w14:textId="77777777" w:rsidR="002826C2" w:rsidRPr="0036398F" w:rsidRDefault="002826C2" w:rsidP="002826C2">
      <w:pPr>
        <w:pStyle w:val="ListParagraph"/>
        <w:numPr>
          <w:ilvl w:val="0"/>
          <w:numId w:val="39"/>
        </w:numPr>
        <w:shd w:val="clear" w:color="auto" w:fill="FFFFFF" w:themeFill="background1"/>
        <w:autoSpaceDE w:val="0"/>
        <w:autoSpaceDN w:val="0"/>
        <w:adjustRightInd w:val="0"/>
        <w:spacing w:after="60" w:line="240" w:lineRule="auto"/>
        <w:ind w:left="714" w:hanging="357"/>
        <w:contextualSpacing w:val="0"/>
        <w:jc w:val="both"/>
        <w:rPr>
          <w:rFonts w:ascii="Tahoma" w:hAnsi="Tahoma" w:cs="Tahoma"/>
          <w:noProof/>
          <w:sz w:val="20"/>
          <w:szCs w:val="20"/>
          <w:lang w:eastAsia="fr-FR"/>
        </w:rPr>
      </w:pPr>
      <w:r w:rsidRPr="0036398F">
        <w:rPr>
          <w:rFonts w:ascii="Tahoma" w:hAnsi="Tahoma" w:cs="Tahoma"/>
          <w:noProof/>
          <w:sz w:val="20"/>
          <w:szCs w:val="20"/>
          <w:lang w:eastAsia="fr-FR"/>
        </w:rPr>
        <w:t>trainings/workshops/round tables or training of trainers for different professional groups (e.g. labour inspectors, law enforcement officials, legal proffessionals, representatives of private sector, trade unions, recruitment agencies, civil society organisations, social workers, education professionals, health care professionals</w:t>
      </w:r>
      <w:r>
        <w:rPr>
          <w:rFonts w:ascii="Tahoma" w:hAnsi="Tahoma" w:cs="Tahoma"/>
          <w:noProof/>
          <w:sz w:val="20"/>
          <w:szCs w:val="20"/>
          <w:lang w:eastAsia="fr-FR"/>
        </w:rPr>
        <w:t>,</w:t>
      </w:r>
      <w:r w:rsidRPr="0036398F">
        <w:rPr>
          <w:rFonts w:ascii="Tahoma" w:hAnsi="Tahoma" w:cs="Tahoma"/>
          <w:noProof/>
          <w:sz w:val="20"/>
          <w:szCs w:val="20"/>
          <w:lang w:eastAsia="fr-FR"/>
        </w:rPr>
        <w:t xml:space="preserve"> media representatives</w:t>
      </w:r>
      <w:r>
        <w:rPr>
          <w:rFonts w:ascii="Tahoma" w:hAnsi="Tahoma" w:cs="Tahoma"/>
          <w:noProof/>
          <w:sz w:val="20"/>
          <w:szCs w:val="20"/>
          <w:lang w:eastAsia="fr-FR"/>
        </w:rPr>
        <w:t xml:space="preserve">, </w:t>
      </w:r>
      <w:r w:rsidRPr="004F2BD6">
        <w:rPr>
          <w:rFonts w:ascii="Tahoma" w:hAnsi="Tahoma" w:cs="Tahoma"/>
          <w:noProof/>
          <w:sz w:val="20"/>
          <w:szCs w:val="20"/>
          <w:lang w:eastAsia="fr-FR"/>
        </w:rPr>
        <w:t>financial investigators</w:t>
      </w:r>
      <w:r>
        <w:rPr>
          <w:rFonts w:ascii="Tahoma" w:hAnsi="Tahoma" w:cs="Tahoma"/>
          <w:noProof/>
          <w:sz w:val="20"/>
          <w:szCs w:val="20"/>
          <w:lang w:eastAsia="fr-FR"/>
        </w:rPr>
        <w:t>, etc.</w:t>
      </w:r>
      <w:r w:rsidRPr="0036398F">
        <w:rPr>
          <w:rFonts w:ascii="Tahoma" w:hAnsi="Tahoma" w:cs="Tahoma"/>
          <w:noProof/>
          <w:sz w:val="20"/>
          <w:szCs w:val="20"/>
          <w:lang w:eastAsia="fr-FR"/>
        </w:rPr>
        <w:t>)</w:t>
      </w:r>
      <w:r>
        <w:rPr>
          <w:rFonts w:ascii="Tahoma" w:hAnsi="Tahoma" w:cs="Tahoma"/>
          <w:noProof/>
          <w:sz w:val="20"/>
          <w:szCs w:val="20"/>
          <w:lang w:eastAsia="fr-FR"/>
        </w:rPr>
        <w:t>.</w:t>
      </w:r>
    </w:p>
    <w:p w14:paraId="4EECD2CE" w14:textId="0DA95D06" w:rsidR="002A1770" w:rsidRDefault="002A1770" w:rsidP="006C1714">
      <w:pPr>
        <w:spacing w:after="0" w:line="240" w:lineRule="auto"/>
        <w:jc w:val="both"/>
        <w:rPr>
          <w:rFonts w:ascii="Tahoma" w:eastAsia="Times New Roman" w:hAnsi="Tahoma" w:cs="Tahoma"/>
          <w:caps/>
          <w:noProof/>
          <w:sz w:val="20"/>
          <w:szCs w:val="20"/>
          <w:highlight w:val="cyan"/>
          <w:lang w:eastAsia="fr-FR"/>
        </w:rPr>
      </w:pPr>
    </w:p>
    <w:p w14:paraId="5AAEA84A" w14:textId="014D2859" w:rsidR="00DA673A" w:rsidRPr="00A7584C" w:rsidRDefault="00DA673A" w:rsidP="006C1714">
      <w:pPr>
        <w:spacing w:after="0" w:line="240" w:lineRule="auto"/>
        <w:jc w:val="both"/>
        <w:rPr>
          <w:rFonts w:ascii="Tahoma" w:eastAsia="Times New Roman" w:hAnsi="Tahoma" w:cs="Tahoma"/>
          <w:color w:val="000000" w:themeColor="text1"/>
          <w:spacing w:val="-4"/>
          <w:sz w:val="20"/>
          <w:szCs w:val="20"/>
        </w:rPr>
      </w:pPr>
      <w:r w:rsidRPr="00A7584C">
        <w:rPr>
          <w:rFonts w:ascii="Tahoma" w:eastAsia="Times New Roman" w:hAnsi="Tahoma" w:cs="Tahoma"/>
          <w:color w:val="000000" w:themeColor="text1"/>
          <w:spacing w:val="-4"/>
          <w:sz w:val="20"/>
          <w:szCs w:val="20"/>
        </w:rPr>
        <w:t xml:space="preserve">In terms of </w:t>
      </w:r>
      <w:r w:rsidRPr="00A7584C">
        <w:rPr>
          <w:rFonts w:ascii="Tahoma" w:eastAsia="Times New Roman" w:hAnsi="Tahoma" w:cs="Tahoma"/>
          <w:b/>
          <w:color w:val="000000" w:themeColor="text1"/>
          <w:spacing w:val="-4"/>
          <w:sz w:val="20"/>
          <w:szCs w:val="20"/>
        </w:rPr>
        <w:t>quality requirements</w:t>
      </w:r>
      <w:r w:rsidRPr="00A7584C">
        <w:rPr>
          <w:rFonts w:ascii="Tahoma" w:eastAsia="Times New Roman" w:hAnsi="Tahoma" w:cs="Tahoma"/>
          <w:color w:val="000000" w:themeColor="text1"/>
          <w:spacing w:val="-4"/>
          <w:sz w:val="20"/>
          <w:szCs w:val="20"/>
        </w:rPr>
        <w:t>, the pre-selected Service Providers must ensure</w:t>
      </w:r>
      <w:r w:rsidRPr="00A7584C">
        <w:rPr>
          <w:rFonts w:ascii="Tahoma" w:eastAsia="Times New Roman" w:hAnsi="Tahoma" w:cs="Tahoma"/>
          <w:i/>
          <w:color w:val="000000" w:themeColor="text1"/>
          <w:spacing w:val="-4"/>
          <w:sz w:val="20"/>
          <w:szCs w:val="20"/>
        </w:rPr>
        <w:t>, inter alia</w:t>
      </w:r>
      <w:r w:rsidRPr="00A7584C">
        <w:rPr>
          <w:rFonts w:ascii="Tahoma" w:eastAsia="Times New Roman" w:hAnsi="Tahoma" w:cs="Tahoma"/>
          <w:color w:val="000000" w:themeColor="text1"/>
          <w:spacing w:val="-4"/>
          <w:sz w:val="20"/>
          <w:szCs w:val="20"/>
        </w:rPr>
        <w:t>, that:</w:t>
      </w:r>
    </w:p>
    <w:p w14:paraId="797AFFC3" w14:textId="77777777" w:rsidR="00DA673A" w:rsidRPr="00A7584C" w:rsidRDefault="00DA673A" w:rsidP="006C1714">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A7584C">
        <w:rPr>
          <w:rFonts w:ascii="Tahoma" w:eastAsia="Times New Roman" w:hAnsi="Tahoma" w:cs="Tahoma"/>
          <w:color w:val="000000" w:themeColor="text1"/>
          <w:spacing w:val="-4"/>
          <w:sz w:val="20"/>
          <w:szCs w:val="20"/>
        </w:rPr>
        <w:t>The services are provided to the highest professional/academic standard;</w:t>
      </w:r>
    </w:p>
    <w:p w14:paraId="7EB2D6B8" w14:textId="014CE349" w:rsidR="00DA673A" w:rsidRDefault="00DA673A" w:rsidP="006C1714">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A7584C">
        <w:rPr>
          <w:rFonts w:ascii="Tahoma" w:eastAsia="Times New Roman" w:hAnsi="Tahoma" w:cs="Tahoma"/>
          <w:color w:val="000000" w:themeColor="text1"/>
          <w:spacing w:val="-4"/>
          <w:sz w:val="20"/>
          <w:szCs w:val="20"/>
        </w:rPr>
        <w:t>Any specific instructions given by the Council – whenever this is the case – are followed.</w:t>
      </w:r>
    </w:p>
    <w:p w14:paraId="7DB826FB" w14:textId="77777777" w:rsidR="009705D2" w:rsidRPr="00A7584C" w:rsidRDefault="009705D2" w:rsidP="00670F89">
      <w:pPr>
        <w:tabs>
          <w:tab w:val="left" w:pos="720"/>
          <w:tab w:val="left" w:pos="3828"/>
        </w:tabs>
        <w:spacing w:after="0" w:line="240" w:lineRule="auto"/>
        <w:ind w:left="720"/>
        <w:jc w:val="both"/>
        <w:rPr>
          <w:rFonts w:ascii="Tahoma" w:eastAsia="Times New Roman" w:hAnsi="Tahoma" w:cs="Tahoma"/>
          <w:color w:val="000000" w:themeColor="text1"/>
          <w:spacing w:val="-4"/>
          <w:sz w:val="20"/>
          <w:szCs w:val="20"/>
        </w:rPr>
      </w:pPr>
    </w:p>
    <w:p w14:paraId="2DE44CDA" w14:textId="77777777" w:rsidR="00DA673A" w:rsidRPr="00A7584C" w:rsidRDefault="00DA673A" w:rsidP="006C1714">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A7584C">
        <w:rPr>
          <w:rFonts w:ascii="Tahoma" w:eastAsia="Times New Roman" w:hAnsi="Tahoma" w:cs="Tahoma"/>
          <w:noProof/>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A7584C">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A7584C">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2A65125A" w14:textId="77777777" w:rsidR="00DA673A" w:rsidRPr="00A7584C" w:rsidRDefault="00DA673A" w:rsidP="006C1714">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027DC14B" w14:textId="70F4D4CE" w:rsidR="00DA673A" w:rsidRPr="00A7584C" w:rsidRDefault="00DA673A" w:rsidP="006C1714">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A7584C">
        <w:rPr>
          <w:rFonts w:ascii="Tahoma" w:eastAsia="Times New Roman" w:hAnsi="Tahoma" w:cs="Tahoma"/>
          <w:noProof/>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4867C93" w14:textId="77777777" w:rsidR="008D3354" w:rsidRPr="006C1714" w:rsidRDefault="008D3354" w:rsidP="006C1714">
      <w:pPr>
        <w:tabs>
          <w:tab w:val="left" w:pos="720"/>
          <w:tab w:val="left" w:pos="3828"/>
        </w:tabs>
        <w:spacing w:after="0" w:line="240" w:lineRule="auto"/>
        <w:ind w:left="360"/>
        <w:jc w:val="both"/>
        <w:rPr>
          <w:rFonts w:ascii="Tahoma" w:eastAsia="Times New Roman" w:hAnsi="Tahoma" w:cs="Tahoma"/>
          <w:color w:val="FF0000"/>
          <w:spacing w:val="-4"/>
          <w:sz w:val="20"/>
          <w:szCs w:val="20"/>
        </w:rPr>
      </w:pPr>
    </w:p>
    <w:p w14:paraId="7764CB3E" w14:textId="23627CAD" w:rsidR="00DA531D" w:rsidRPr="006C1714" w:rsidRDefault="00DA531D" w:rsidP="006C1714">
      <w:pPr>
        <w:pStyle w:val="ListParagraph"/>
        <w:numPr>
          <w:ilvl w:val="0"/>
          <w:numId w:val="8"/>
        </w:numPr>
        <w:spacing w:after="0" w:line="240" w:lineRule="auto"/>
        <w:ind w:left="284" w:hanging="284"/>
        <w:rPr>
          <w:rFonts w:ascii="Tahoma" w:eastAsia="Times New Roman" w:hAnsi="Tahoma" w:cs="Tahoma"/>
          <w:b/>
          <w:color w:val="000000" w:themeColor="text1"/>
          <w:sz w:val="20"/>
          <w:szCs w:val="20"/>
          <w:lang w:eastAsia="en-GB"/>
        </w:rPr>
      </w:pPr>
      <w:r w:rsidRPr="006C1714">
        <w:rPr>
          <w:rFonts w:ascii="Tahoma" w:eastAsia="Times New Roman" w:hAnsi="Tahoma" w:cs="Tahoma"/>
          <w:b/>
          <w:color w:val="000000" w:themeColor="text1"/>
          <w:sz w:val="20"/>
          <w:szCs w:val="20"/>
          <w:lang w:eastAsia="en-GB"/>
        </w:rPr>
        <w:t>FEES</w:t>
      </w:r>
    </w:p>
    <w:p w14:paraId="28CD7F53" w14:textId="21BE07A3" w:rsidR="00AF5514" w:rsidRPr="006C1714" w:rsidRDefault="00DA531D" w:rsidP="006C1714">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6C1714">
        <w:rPr>
          <w:rFonts w:ascii="Tahoma" w:eastAsia="Times New Roman" w:hAnsi="Tahoma" w:cs="Tahoma"/>
          <w:color w:val="000000" w:themeColor="text1"/>
          <w:sz w:val="20"/>
          <w:szCs w:val="20"/>
          <w:lang w:eastAsia="en-GB"/>
        </w:rPr>
        <w:t xml:space="preserve">Tenderers are invited to indicate their </w:t>
      </w:r>
      <w:r w:rsidR="002A1770" w:rsidRPr="006C1714">
        <w:rPr>
          <w:rFonts w:ascii="Tahoma" w:eastAsia="Times New Roman" w:hAnsi="Tahoma" w:cs="Tahoma"/>
          <w:color w:val="000000" w:themeColor="text1"/>
          <w:sz w:val="20"/>
          <w:szCs w:val="20"/>
          <w:lang w:eastAsia="en-GB"/>
        </w:rPr>
        <w:t xml:space="preserve">unit </w:t>
      </w:r>
      <w:r w:rsidRPr="006C1714">
        <w:rPr>
          <w:rFonts w:ascii="Tahoma" w:eastAsia="Times New Roman" w:hAnsi="Tahoma" w:cs="Tahoma"/>
          <w:color w:val="000000" w:themeColor="text1"/>
          <w:sz w:val="20"/>
          <w:szCs w:val="20"/>
          <w:lang w:eastAsia="en-GB"/>
        </w:rPr>
        <w:t>fees, by completing the table of f</w:t>
      </w:r>
      <w:r w:rsidR="00911E5D" w:rsidRPr="006C1714">
        <w:rPr>
          <w:rFonts w:ascii="Tahoma" w:eastAsia="Times New Roman" w:hAnsi="Tahoma" w:cs="Tahoma"/>
          <w:color w:val="000000" w:themeColor="text1"/>
          <w:sz w:val="20"/>
          <w:szCs w:val="20"/>
          <w:lang w:eastAsia="en-GB"/>
        </w:rPr>
        <w:t>ees, as attached in Section A of</w:t>
      </w:r>
      <w:r w:rsidRPr="006C1714">
        <w:rPr>
          <w:rFonts w:ascii="Tahoma" w:eastAsia="Times New Roman" w:hAnsi="Tahoma" w:cs="Tahoma"/>
          <w:color w:val="000000" w:themeColor="text1"/>
          <w:sz w:val="20"/>
          <w:szCs w:val="20"/>
          <w:lang w:eastAsia="en-GB"/>
        </w:rPr>
        <w:t xml:space="preserve"> the Act of Engagement. These fees are final and not subject to review.</w:t>
      </w:r>
    </w:p>
    <w:p w14:paraId="04F43021" w14:textId="77777777" w:rsidR="002A1770" w:rsidRPr="00471748" w:rsidRDefault="002A1770" w:rsidP="006C1714">
      <w:pPr>
        <w:keepLines/>
        <w:autoSpaceDE w:val="0"/>
        <w:autoSpaceDN w:val="0"/>
        <w:adjustRightInd w:val="0"/>
        <w:spacing w:after="0" w:line="240" w:lineRule="auto"/>
        <w:contextualSpacing/>
        <w:jc w:val="both"/>
        <w:rPr>
          <w:rFonts w:ascii="Tahoma" w:eastAsia="Times New Roman" w:hAnsi="Tahoma" w:cs="Tahoma"/>
          <w:sz w:val="20"/>
          <w:szCs w:val="20"/>
          <w:lang w:eastAsia="en-GB"/>
        </w:rPr>
      </w:pPr>
    </w:p>
    <w:p w14:paraId="22F0968C" w14:textId="7E904562" w:rsidR="007A3BF8" w:rsidRPr="006C1714" w:rsidRDefault="007A3BF8" w:rsidP="006C1714">
      <w:pPr>
        <w:spacing w:after="0" w:line="240" w:lineRule="auto"/>
        <w:jc w:val="both"/>
        <w:rPr>
          <w:rFonts w:ascii="Tahoma" w:eastAsia="Times New Roman" w:hAnsi="Tahoma" w:cs="Tahoma"/>
          <w:color w:val="000000" w:themeColor="text1"/>
          <w:sz w:val="20"/>
          <w:szCs w:val="20"/>
          <w:lang w:val="en-US" w:eastAsia="en-GB"/>
        </w:rPr>
      </w:pPr>
      <w:r w:rsidRPr="00591652">
        <w:rPr>
          <w:rFonts w:ascii="Tahoma" w:eastAsia="Times New Roman" w:hAnsi="Tahoma" w:cs="Tahoma"/>
          <w:color w:val="000000" w:themeColor="text1"/>
          <w:sz w:val="20"/>
          <w:szCs w:val="20"/>
          <w:lang w:eastAsia="en-GB"/>
        </w:rPr>
        <w:t xml:space="preserve">The Council will indicate on each Order Form (see Section </w:t>
      </w:r>
      <w:r w:rsidR="00925DBD" w:rsidRPr="00591652">
        <w:rPr>
          <w:rFonts w:ascii="Tahoma" w:eastAsia="Times New Roman" w:hAnsi="Tahoma" w:cs="Tahoma"/>
          <w:color w:val="000000" w:themeColor="text1"/>
          <w:sz w:val="20"/>
          <w:szCs w:val="20"/>
          <w:lang w:eastAsia="en-GB"/>
        </w:rPr>
        <w:t>E</w:t>
      </w:r>
      <w:r w:rsidRPr="00591652">
        <w:rPr>
          <w:rFonts w:ascii="Tahoma" w:eastAsia="Times New Roman" w:hAnsi="Tahoma" w:cs="Tahoma"/>
          <w:color w:val="000000" w:themeColor="text1"/>
          <w:sz w:val="20"/>
          <w:szCs w:val="20"/>
          <w:lang w:eastAsia="en-GB"/>
        </w:rPr>
        <w:t xml:space="preserve"> below) the number </w:t>
      </w:r>
      <w:r w:rsidR="0013535C" w:rsidRPr="00591652">
        <w:rPr>
          <w:rFonts w:ascii="Tahoma" w:eastAsia="Times New Roman" w:hAnsi="Tahoma" w:cs="Tahoma"/>
          <w:color w:val="000000" w:themeColor="text1"/>
          <w:sz w:val="20"/>
          <w:szCs w:val="20"/>
          <w:lang w:eastAsia="en-GB"/>
        </w:rPr>
        <w:t xml:space="preserve">and the total price </w:t>
      </w:r>
      <w:r w:rsidRPr="00591652">
        <w:rPr>
          <w:rFonts w:ascii="Tahoma" w:eastAsia="Times New Roman" w:hAnsi="Tahoma" w:cs="Tahoma"/>
          <w:color w:val="000000" w:themeColor="text1"/>
          <w:sz w:val="20"/>
          <w:szCs w:val="20"/>
          <w:lang w:eastAsia="en-GB"/>
        </w:rPr>
        <w:t>of units ordered.</w:t>
      </w:r>
    </w:p>
    <w:p w14:paraId="5A5CAF61" w14:textId="0CCBD4EF" w:rsidR="003206CF" w:rsidRPr="006C1714" w:rsidRDefault="003206CF" w:rsidP="006C1714">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6C1714" w:rsidRDefault="00DA531D" w:rsidP="006C1714">
      <w:pPr>
        <w:numPr>
          <w:ilvl w:val="0"/>
          <w:numId w:val="8"/>
        </w:numPr>
        <w:spacing w:after="0" w:line="240" w:lineRule="auto"/>
        <w:ind w:left="284" w:hanging="284"/>
        <w:rPr>
          <w:rFonts w:ascii="Tahoma" w:eastAsia="Times New Roman" w:hAnsi="Tahoma" w:cs="Tahoma"/>
          <w:b/>
          <w:caps/>
          <w:sz w:val="20"/>
          <w:szCs w:val="20"/>
          <w:lang w:eastAsia="en-GB"/>
        </w:rPr>
      </w:pPr>
      <w:r w:rsidRPr="006C1714">
        <w:rPr>
          <w:rFonts w:ascii="Tahoma" w:eastAsia="Times New Roman" w:hAnsi="Tahoma" w:cs="Tahoma"/>
          <w:b/>
          <w:caps/>
          <w:sz w:val="20"/>
          <w:szCs w:val="20"/>
          <w:lang w:eastAsia="en-GB"/>
        </w:rPr>
        <w:t>HOW WILL THIS FRAMEWORK CONTRACT WORK? (Ordering PROCEDURE)</w:t>
      </w:r>
    </w:p>
    <w:p w14:paraId="043E049B" w14:textId="6E68D8DC" w:rsidR="00DA531D" w:rsidRPr="006C1714" w:rsidRDefault="00DA531D" w:rsidP="006C1714">
      <w:p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Once this consultation and the subsequent selection are completed, you will be informed accordingly. </w:t>
      </w:r>
      <w:r w:rsidR="00FE3A71" w:rsidRPr="006C1714">
        <w:rPr>
          <w:rFonts w:ascii="Tahoma" w:eastAsia="Times New Roman" w:hAnsi="Tahoma" w:cs="Tahoma"/>
          <w:sz w:val="20"/>
          <w:szCs w:val="20"/>
          <w:lang w:eastAsia="en-GB"/>
        </w:rPr>
        <w:t>Deliverables</w:t>
      </w:r>
      <w:r w:rsidRPr="006C1714">
        <w:rPr>
          <w:rFonts w:ascii="Tahoma" w:eastAsia="Times New Roman" w:hAnsi="Tahoma" w:cs="Tahoma"/>
          <w:sz w:val="20"/>
          <w:szCs w:val="20"/>
          <w:lang w:eastAsia="en-GB"/>
        </w:rPr>
        <w:t xml:space="preserve"> will then be carried out on the basis of Order Forms submitted by the Council to the selected Service Provider(s), by post or electronically, on </w:t>
      </w:r>
      <w:r w:rsidRPr="006C1714">
        <w:rPr>
          <w:rFonts w:ascii="Tahoma" w:eastAsia="Times New Roman" w:hAnsi="Tahoma" w:cs="Tahoma"/>
          <w:b/>
          <w:sz w:val="20"/>
          <w:szCs w:val="20"/>
          <w:lang w:eastAsia="en-GB"/>
        </w:rPr>
        <w:t>an as needed basis</w:t>
      </w:r>
      <w:r w:rsidRPr="006C1714">
        <w:rPr>
          <w:rFonts w:ascii="Tahoma" w:eastAsia="Times New Roman" w:hAnsi="Tahoma" w:cs="Tahoma"/>
          <w:sz w:val="20"/>
          <w:szCs w:val="20"/>
          <w:lang w:eastAsia="en-GB"/>
        </w:rPr>
        <w:t xml:space="preserve"> (there is therefore no obligation to order on the part of the Council).</w:t>
      </w:r>
    </w:p>
    <w:p w14:paraId="5A435EC9" w14:textId="77777777" w:rsidR="00DA531D" w:rsidRPr="006C1714" w:rsidRDefault="00DA531D" w:rsidP="006C1714">
      <w:pPr>
        <w:spacing w:after="0" w:line="240" w:lineRule="auto"/>
        <w:jc w:val="both"/>
        <w:rPr>
          <w:rFonts w:ascii="Tahoma" w:eastAsia="Times New Roman" w:hAnsi="Tahoma" w:cs="Tahoma"/>
          <w:sz w:val="20"/>
          <w:szCs w:val="20"/>
          <w:lang w:eastAsia="en-GB"/>
        </w:rPr>
      </w:pPr>
    </w:p>
    <w:p w14:paraId="06B65F99" w14:textId="6EB3B953" w:rsidR="004D0D78" w:rsidRPr="006C1714" w:rsidRDefault="004D0D78" w:rsidP="006C1714">
      <w:pPr>
        <w:autoSpaceDE w:val="0"/>
        <w:autoSpaceDN w:val="0"/>
        <w:adjustRightInd w:val="0"/>
        <w:spacing w:after="0" w:line="240" w:lineRule="auto"/>
        <w:jc w:val="both"/>
        <w:rPr>
          <w:rFonts w:ascii="Tahoma" w:eastAsia="Times New Roman" w:hAnsi="Tahoma" w:cs="Tahoma"/>
          <w:color w:val="000000"/>
          <w:sz w:val="20"/>
          <w:szCs w:val="20"/>
          <w:lang w:val="en-US"/>
        </w:rPr>
      </w:pPr>
      <w:r w:rsidRPr="006C1714">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6C1714">
        <w:rPr>
          <w:rFonts w:ascii="Tahoma" w:eastAsia="Times New Roman" w:hAnsi="Tahoma" w:cs="Tahoma"/>
          <w:b/>
          <w:color w:val="000000"/>
          <w:sz w:val="20"/>
          <w:szCs w:val="20"/>
          <w:lang w:val="en-US"/>
        </w:rPr>
        <w:t>signed</w:t>
      </w:r>
      <w:r w:rsidRPr="006C1714">
        <w:rPr>
          <w:rFonts w:ascii="Tahoma" w:eastAsia="Times New Roman" w:hAnsi="Tahoma" w:cs="Tahoma"/>
          <w:color w:val="000000"/>
          <w:sz w:val="20"/>
          <w:szCs w:val="20"/>
          <w:lang w:val="en-US"/>
        </w:rPr>
        <w:t xml:space="preserve"> to the Council </w:t>
      </w:r>
      <w:r w:rsidRPr="00591652">
        <w:rPr>
          <w:rFonts w:ascii="Tahoma" w:eastAsia="Times New Roman" w:hAnsi="Tahoma" w:cs="Tahoma"/>
          <w:color w:val="000000"/>
          <w:sz w:val="20"/>
          <w:szCs w:val="20"/>
          <w:lang w:val="en-US"/>
        </w:rPr>
        <w:t>within</w:t>
      </w:r>
      <w:r w:rsidR="002A1770" w:rsidRPr="00591652">
        <w:rPr>
          <w:rFonts w:ascii="Tahoma" w:eastAsia="Times New Roman" w:hAnsi="Tahoma" w:cs="Tahoma"/>
          <w:color w:val="000000"/>
          <w:sz w:val="20"/>
          <w:szCs w:val="20"/>
          <w:lang w:val="en-US"/>
        </w:rPr>
        <w:t xml:space="preserve"> 2 (two)</w:t>
      </w:r>
      <w:r w:rsidRPr="00591652">
        <w:rPr>
          <w:rFonts w:ascii="Tahoma" w:eastAsia="Times New Roman" w:hAnsi="Tahoma" w:cs="Tahoma"/>
          <w:color w:val="000000"/>
          <w:sz w:val="20"/>
          <w:szCs w:val="20"/>
          <w:lang w:val="en-US"/>
        </w:rPr>
        <w:t xml:space="preserve"> working</w:t>
      </w:r>
      <w:r w:rsidRPr="006C1714">
        <w:rPr>
          <w:rFonts w:ascii="Tahoma" w:eastAsia="Times New Roman" w:hAnsi="Tahoma" w:cs="Tahoma"/>
          <w:color w:val="000000"/>
          <w:sz w:val="20"/>
          <w:szCs w:val="20"/>
          <w:lang w:val="en-US"/>
        </w:rPr>
        <w:t xml:space="preserve"> days after its reception.</w:t>
      </w:r>
      <w:r w:rsidRPr="006C1714" w:rsidDel="004D0D78">
        <w:rPr>
          <w:rFonts w:ascii="Tahoma" w:eastAsia="Times New Roman" w:hAnsi="Tahoma" w:cs="Tahoma"/>
          <w:color w:val="000000"/>
          <w:sz w:val="20"/>
          <w:szCs w:val="20"/>
          <w:lang w:val="en-US"/>
        </w:rPr>
        <w:t xml:space="preserve"> </w:t>
      </w:r>
    </w:p>
    <w:p w14:paraId="16E66064" w14:textId="7E65CEA9" w:rsidR="004D0D78" w:rsidRPr="006C1714" w:rsidRDefault="004D0D78" w:rsidP="006C1714">
      <w:pPr>
        <w:autoSpaceDE w:val="0"/>
        <w:autoSpaceDN w:val="0"/>
        <w:adjustRightInd w:val="0"/>
        <w:spacing w:after="0" w:line="240" w:lineRule="auto"/>
        <w:jc w:val="both"/>
        <w:rPr>
          <w:rFonts w:ascii="Tahoma" w:eastAsia="Times New Roman" w:hAnsi="Tahoma" w:cs="Tahoma"/>
          <w:color w:val="000000"/>
          <w:sz w:val="20"/>
          <w:szCs w:val="20"/>
          <w:lang w:val="en-US"/>
        </w:rPr>
      </w:pPr>
    </w:p>
    <w:p w14:paraId="27069DF8" w14:textId="77777777" w:rsidR="00032270" w:rsidRPr="0075023B" w:rsidRDefault="00032270" w:rsidP="006C1714">
      <w:pPr>
        <w:spacing w:after="0" w:line="240" w:lineRule="auto"/>
        <w:jc w:val="both"/>
        <w:rPr>
          <w:rFonts w:ascii="Tahoma" w:eastAsia="Times New Roman" w:hAnsi="Tahoma" w:cs="Tahoma"/>
          <w:b/>
          <w:sz w:val="20"/>
          <w:szCs w:val="20"/>
          <w:lang w:eastAsia="en-GB"/>
        </w:rPr>
      </w:pPr>
      <w:r w:rsidRPr="0075023B">
        <w:rPr>
          <w:rFonts w:ascii="Tahoma" w:eastAsia="Times New Roman" w:hAnsi="Tahoma" w:cs="Tahoma"/>
          <w:b/>
          <w:sz w:val="20"/>
          <w:szCs w:val="20"/>
          <w:lang w:eastAsia="en-GB"/>
        </w:rPr>
        <w:t>Pooling</w:t>
      </w:r>
    </w:p>
    <w:p w14:paraId="659832DD" w14:textId="6EC2AA1E" w:rsidR="00DA531D" w:rsidRPr="0075023B" w:rsidRDefault="00DA531D" w:rsidP="006C1714">
      <w:pPr>
        <w:spacing w:after="0" w:line="240" w:lineRule="auto"/>
        <w:jc w:val="both"/>
        <w:rPr>
          <w:rFonts w:ascii="Tahoma" w:eastAsia="Times New Roman" w:hAnsi="Tahoma" w:cs="Tahoma"/>
          <w:i/>
          <w:sz w:val="20"/>
          <w:szCs w:val="20"/>
          <w:lang w:eastAsia="en-GB"/>
        </w:rPr>
      </w:pPr>
      <w:r w:rsidRPr="0075023B">
        <w:rPr>
          <w:rFonts w:ascii="Tahoma" w:eastAsia="Times New Roman" w:hAnsi="Tahoma" w:cs="Tahoma"/>
          <w:sz w:val="20"/>
          <w:szCs w:val="20"/>
          <w:lang w:eastAsia="en-GB"/>
        </w:rPr>
        <w:t>For each Order, the Council will choose from the pool of pre-selected tenderers</w:t>
      </w:r>
      <w:r w:rsidR="007A30F7" w:rsidRPr="0075023B">
        <w:rPr>
          <w:rFonts w:ascii="Tahoma" w:eastAsia="Times New Roman" w:hAnsi="Tahoma" w:cs="Tahoma"/>
          <w:sz w:val="20"/>
          <w:szCs w:val="20"/>
          <w:lang w:eastAsia="en-GB"/>
        </w:rPr>
        <w:t xml:space="preserve"> of the relevant lot</w:t>
      </w:r>
      <w:r w:rsidR="0061013F" w:rsidRPr="0075023B">
        <w:rPr>
          <w:rFonts w:ascii="Tahoma" w:eastAsia="Times New Roman" w:hAnsi="Tahoma" w:cs="Tahoma"/>
          <w:sz w:val="20"/>
          <w:szCs w:val="20"/>
          <w:lang w:eastAsia="en-GB"/>
        </w:rPr>
        <w:t xml:space="preserve"> </w:t>
      </w:r>
      <w:r w:rsidRPr="0075023B">
        <w:rPr>
          <w:rFonts w:ascii="Tahoma" w:eastAsia="Times New Roman" w:hAnsi="Tahoma" w:cs="Tahoma"/>
          <w:sz w:val="20"/>
          <w:szCs w:val="20"/>
          <w:lang w:eastAsia="en-GB"/>
        </w:rPr>
        <w:t xml:space="preserve">the Provider who demonstrably offers best value for money for its requirement when assessed – for the Order concerned – against the criteria of:  </w:t>
      </w:r>
    </w:p>
    <w:p w14:paraId="1AE42D11" w14:textId="77777777" w:rsidR="00DA531D" w:rsidRPr="0075023B"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75023B">
        <w:rPr>
          <w:rFonts w:ascii="Tahoma" w:eastAsia="Times New Roman" w:hAnsi="Tahoma" w:cs="Tahoma"/>
          <w:color w:val="000000"/>
          <w:sz w:val="20"/>
          <w:szCs w:val="20"/>
          <w:lang w:val="en-US"/>
        </w:rPr>
        <w:t>quality (including as appropriate: capability, expertise, past performance, availability of resources and proposed methods of undertaking the work);</w:t>
      </w:r>
    </w:p>
    <w:p w14:paraId="3EA1A46A" w14:textId="77777777" w:rsidR="00DA531D" w:rsidRPr="0075023B"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75023B">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75023B"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75023B">
        <w:rPr>
          <w:rFonts w:ascii="Tahoma" w:eastAsia="Times New Roman" w:hAnsi="Tahoma" w:cs="Tahoma"/>
          <w:color w:val="000000"/>
          <w:sz w:val="20"/>
          <w:szCs w:val="20"/>
          <w:lang w:val="en-US"/>
        </w:rPr>
        <w:t>price.</w:t>
      </w:r>
    </w:p>
    <w:p w14:paraId="1930A3D5" w14:textId="77777777" w:rsidR="00DA531D" w:rsidRPr="0075023B" w:rsidRDefault="00DA531D" w:rsidP="006C1714">
      <w:pPr>
        <w:autoSpaceDE w:val="0"/>
        <w:autoSpaceDN w:val="0"/>
        <w:adjustRightInd w:val="0"/>
        <w:spacing w:after="0" w:line="240" w:lineRule="auto"/>
        <w:ind w:left="720"/>
        <w:rPr>
          <w:rFonts w:ascii="Tahoma" w:eastAsia="Times New Roman" w:hAnsi="Tahoma" w:cs="Tahoma"/>
          <w:color w:val="000000"/>
          <w:sz w:val="20"/>
          <w:szCs w:val="20"/>
          <w:lang w:val="en-US"/>
        </w:rPr>
      </w:pPr>
    </w:p>
    <w:p w14:paraId="292660C1" w14:textId="081ED05C" w:rsidR="007A30F7" w:rsidRPr="0075023B" w:rsidRDefault="007A30F7" w:rsidP="006C1714">
      <w:pPr>
        <w:autoSpaceDE w:val="0"/>
        <w:autoSpaceDN w:val="0"/>
        <w:adjustRightInd w:val="0"/>
        <w:spacing w:after="0" w:line="240" w:lineRule="auto"/>
        <w:jc w:val="both"/>
        <w:rPr>
          <w:rFonts w:ascii="Tahoma" w:eastAsia="Times New Roman" w:hAnsi="Tahoma" w:cs="Tahoma"/>
          <w:color w:val="000000"/>
          <w:sz w:val="20"/>
          <w:szCs w:val="20"/>
          <w:lang w:val="en-US"/>
        </w:rPr>
      </w:pPr>
      <w:r w:rsidRPr="0075023B">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75023B">
        <w:rPr>
          <w:rFonts w:ascii="Tahoma" w:eastAsia="Times New Roman" w:hAnsi="Tahoma" w:cs="Tahoma"/>
          <w:b/>
          <w:color w:val="000000"/>
          <w:sz w:val="20"/>
          <w:szCs w:val="20"/>
          <w:lang w:val="en-US"/>
        </w:rPr>
        <w:t>signed</w:t>
      </w:r>
      <w:r w:rsidRPr="0075023B">
        <w:rPr>
          <w:rFonts w:ascii="Tahoma" w:eastAsia="Times New Roman" w:hAnsi="Tahoma" w:cs="Tahoma"/>
          <w:color w:val="000000"/>
          <w:sz w:val="20"/>
          <w:szCs w:val="20"/>
          <w:lang w:val="en-US"/>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6C1714" w:rsidRDefault="004D0D78" w:rsidP="006C1714">
      <w:pPr>
        <w:autoSpaceDE w:val="0"/>
        <w:autoSpaceDN w:val="0"/>
        <w:adjustRightInd w:val="0"/>
        <w:spacing w:after="0" w:line="240" w:lineRule="auto"/>
        <w:jc w:val="both"/>
        <w:rPr>
          <w:rFonts w:ascii="Tahoma" w:eastAsia="Times New Roman" w:hAnsi="Tahoma" w:cs="Tahoma"/>
          <w:color w:val="000000"/>
          <w:sz w:val="20"/>
          <w:szCs w:val="20"/>
          <w:lang w:val="en-US"/>
        </w:rPr>
      </w:pPr>
    </w:p>
    <w:p w14:paraId="7EC44CA9" w14:textId="77777777" w:rsidR="00032270" w:rsidRPr="006C1714" w:rsidRDefault="00032270" w:rsidP="006C1714">
      <w:pPr>
        <w:spacing w:after="0" w:line="240" w:lineRule="auto"/>
        <w:jc w:val="both"/>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Providers subject to VAT</w:t>
      </w:r>
    </w:p>
    <w:p w14:paraId="766A4907" w14:textId="4BBDF118" w:rsidR="00DA531D" w:rsidRPr="006C1714" w:rsidRDefault="00DA531D" w:rsidP="006C1714">
      <w:p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The Provider, </w:t>
      </w:r>
      <w:r w:rsidRPr="006C1714">
        <w:rPr>
          <w:rFonts w:ascii="Tahoma" w:eastAsia="Times New Roman" w:hAnsi="Tahoma" w:cs="Tahoma"/>
          <w:b/>
          <w:sz w:val="20"/>
          <w:szCs w:val="20"/>
          <w:lang w:eastAsia="en-GB"/>
        </w:rPr>
        <w:t>if subject to VAT</w:t>
      </w:r>
      <w:r w:rsidRPr="006C1714">
        <w:rPr>
          <w:rFonts w:ascii="Tahoma" w:eastAsia="Times New Roman" w:hAnsi="Tahoma" w:cs="Tahoma"/>
          <w:sz w:val="20"/>
          <w:szCs w:val="20"/>
          <w:lang w:eastAsia="en-GB"/>
        </w:rPr>
        <w:t>, shall also send, together with each signed Form, a quote</w:t>
      </w:r>
      <w:r w:rsidRPr="006C1714">
        <w:rPr>
          <w:rFonts w:ascii="Tahoma" w:eastAsia="Times New Roman" w:hAnsi="Tahoma" w:cs="Tahoma"/>
          <w:sz w:val="20"/>
          <w:szCs w:val="20"/>
          <w:vertAlign w:val="superscript"/>
          <w:lang w:eastAsia="en-GB"/>
        </w:rPr>
        <w:footnoteReference w:id="1"/>
      </w:r>
      <w:r w:rsidRPr="006C1714">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the Service Provider’s name and address;</w:t>
      </w:r>
    </w:p>
    <w:p w14:paraId="6EE54CCD" w14:textId="77777777"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its VAT number;</w:t>
      </w:r>
    </w:p>
    <w:p w14:paraId="6DC04C0E" w14:textId="77777777"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the full list of services;</w:t>
      </w:r>
    </w:p>
    <w:p w14:paraId="0532B165" w14:textId="7BB33ED3"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 xml:space="preserve">the fee per type of </w:t>
      </w:r>
      <w:r w:rsidR="00E3476C" w:rsidRPr="006C1714">
        <w:rPr>
          <w:rFonts w:ascii="Tahoma" w:eastAsia="Times New Roman" w:hAnsi="Tahoma" w:cs="Tahoma"/>
          <w:sz w:val="20"/>
          <w:szCs w:val="20"/>
          <w:lang w:eastAsia="en-GB"/>
        </w:rPr>
        <w:t xml:space="preserve">deliverables </w:t>
      </w:r>
      <w:r w:rsidRPr="006C1714">
        <w:rPr>
          <w:rFonts w:ascii="Tahoma" w:eastAsia="Times New Roman" w:hAnsi="Tahoma" w:cs="Tahoma"/>
          <w:sz w:val="20"/>
          <w:szCs w:val="20"/>
          <w:lang w:eastAsia="en-GB"/>
        </w:rPr>
        <w:t>(in the currency indicated on the Act of Engagement, tax exclusive);</w:t>
      </w:r>
    </w:p>
    <w:p w14:paraId="04CC305C" w14:textId="023F8581"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 xml:space="preserve">the total amount per type of </w:t>
      </w:r>
      <w:r w:rsidR="00E3476C" w:rsidRPr="006C1714">
        <w:rPr>
          <w:rFonts w:ascii="Tahoma" w:eastAsia="Times New Roman" w:hAnsi="Tahoma" w:cs="Tahoma"/>
          <w:sz w:val="20"/>
          <w:szCs w:val="20"/>
          <w:lang w:eastAsia="en-GB"/>
        </w:rPr>
        <w:t xml:space="preserve">deliverables </w:t>
      </w:r>
      <w:r w:rsidRPr="006C1714">
        <w:rPr>
          <w:rFonts w:ascii="Tahoma" w:eastAsia="Times New Roman" w:hAnsi="Tahoma" w:cs="Tahoma"/>
          <w:sz w:val="20"/>
          <w:szCs w:val="20"/>
          <w:lang w:eastAsia="en-GB"/>
        </w:rPr>
        <w:t>(in the currency indicated on the Act of Engagement, tax exclusive);</w:t>
      </w:r>
    </w:p>
    <w:p w14:paraId="2867E389" w14:textId="0F2AF7EC"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the total amount (in the currency ind</w:t>
      </w:r>
      <w:r w:rsidR="009F35B6" w:rsidRPr="006C1714">
        <w:rPr>
          <w:rFonts w:ascii="Tahoma" w:eastAsia="Times New Roman" w:hAnsi="Tahoma" w:cs="Tahoma"/>
          <w:sz w:val="20"/>
          <w:szCs w:val="20"/>
          <w:lang w:eastAsia="en-GB"/>
        </w:rPr>
        <w:t>icated on the Act of Engagement</w:t>
      </w:r>
      <w:r w:rsidRPr="006C1714">
        <w:rPr>
          <w:rFonts w:ascii="Tahoma" w:eastAsia="Times New Roman" w:hAnsi="Tahoma" w:cs="Tahoma"/>
          <w:sz w:val="20"/>
          <w:szCs w:val="20"/>
          <w:lang w:eastAsia="en-GB"/>
        </w:rPr>
        <w:t>)</w:t>
      </w:r>
      <w:r w:rsidR="009F35B6" w:rsidRPr="006C1714">
        <w:rPr>
          <w:rFonts w:ascii="Tahoma" w:eastAsia="Times New Roman" w:hAnsi="Tahoma" w:cs="Tahoma"/>
          <w:sz w:val="20"/>
          <w:szCs w:val="20"/>
          <w:lang w:eastAsia="en-GB"/>
        </w:rPr>
        <w:t xml:space="preserve">, tax exclusive, </w:t>
      </w:r>
      <w:r w:rsidR="00220B33" w:rsidRPr="006C1714">
        <w:rPr>
          <w:rFonts w:ascii="Tahoma" w:eastAsia="Times New Roman" w:hAnsi="Tahoma" w:cs="Tahoma"/>
          <w:sz w:val="20"/>
          <w:szCs w:val="20"/>
          <w:lang w:eastAsia="en-GB"/>
        </w:rPr>
        <w:t xml:space="preserve">the applicable VAT rate, the amount of VAT and the amount VAT inclusive </w:t>
      </w:r>
      <w:r w:rsidRPr="006C1714">
        <w:rPr>
          <w:rFonts w:ascii="Tahoma" w:eastAsia="Times New Roman" w:hAnsi="Tahoma" w:cs="Tahoma"/>
          <w:sz w:val="20"/>
          <w:szCs w:val="20"/>
          <w:lang w:eastAsia="en-GB"/>
        </w:rPr>
        <w:t>.</w:t>
      </w:r>
    </w:p>
    <w:p w14:paraId="3490B565" w14:textId="77777777" w:rsidR="00DA531D" w:rsidRPr="006C1714" w:rsidRDefault="00DA531D" w:rsidP="006C1714">
      <w:pPr>
        <w:spacing w:after="0" w:line="240" w:lineRule="auto"/>
        <w:ind w:left="567"/>
        <w:jc w:val="both"/>
        <w:rPr>
          <w:rFonts w:ascii="Tahoma" w:eastAsia="Times New Roman" w:hAnsi="Tahoma" w:cs="Tahoma"/>
          <w:sz w:val="20"/>
          <w:szCs w:val="20"/>
          <w:lang w:eastAsia="en-GB"/>
        </w:rPr>
      </w:pPr>
    </w:p>
    <w:p w14:paraId="01489D32" w14:textId="77777777" w:rsidR="00032270" w:rsidRPr="006C1714" w:rsidRDefault="00032270" w:rsidP="006C1714">
      <w:pPr>
        <w:spacing w:after="0" w:line="240" w:lineRule="auto"/>
        <w:jc w:val="both"/>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 xml:space="preserve">Signature of orders </w:t>
      </w:r>
    </w:p>
    <w:p w14:paraId="2E8BA721" w14:textId="59C33325" w:rsidR="00DA531D" w:rsidRPr="006C1714" w:rsidRDefault="00DA531D" w:rsidP="006C1714">
      <w:p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An Order Form is considered to be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6C1714" w:rsidRDefault="00DA531D" w:rsidP="006C1714">
      <w:pPr>
        <w:spacing w:after="0" w:line="240" w:lineRule="auto"/>
        <w:jc w:val="both"/>
        <w:rPr>
          <w:rFonts w:ascii="Tahoma" w:eastAsia="Times New Roman" w:hAnsi="Tahoma" w:cs="Tahoma"/>
          <w:sz w:val="20"/>
          <w:szCs w:val="20"/>
          <w:lang w:eastAsia="en-GB"/>
        </w:rPr>
      </w:pPr>
    </w:p>
    <w:p w14:paraId="50B41759" w14:textId="07CC6C6C" w:rsidR="00DA531D" w:rsidRPr="006C1714" w:rsidRDefault="00D66992" w:rsidP="006C1714">
      <w:pPr>
        <w:numPr>
          <w:ilvl w:val="0"/>
          <w:numId w:val="8"/>
        </w:numPr>
        <w:spacing w:after="0" w:line="240" w:lineRule="auto"/>
        <w:ind w:left="284" w:hanging="284"/>
        <w:rPr>
          <w:rFonts w:ascii="Tahoma" w:eastAsia="Times New Roman" w:hAnsi="Tahoma" w:cs="Tahoma"/>
          <w:b/>
          <w:smallCaps/>
          <w:sz w:val="20"/>
          <w:szCs w:val="20"/>
          <w:lang w:eastAsia="en-GB"/>
        </w:rPr>
      </w:pPr>
      <w:r w:rsidRPr="006C1714">
        <w:rPr>
          <w:rFonts w:ascii="Tahoma" w:eastAsia="Times New Roman" w:hAnsi="Tahoma" w:cs="Tahoma"/>
          <w:b/>
          <w:smallCaps/>
          <w:sz w:val="20"/>
          <w:szCs w:val="20"/>
          <w:lang w:eastAsia="en-GB"/>
        </w:rPr>
        <w:t>ASSESSMENT</w:t>
      </w:r>
    </w:p>
    <w:p w14:paraId="50D03766" w14:textId="55E151AE" w:rsidR="00DA531D" w:rsidRPr="006C1714" w:rsidRDefault="00DA531D" w:rsidP="006C1714">
      <w:pPr>
        <w:tabs>
          <w:tab w:val="left" w:pos="1741"/>
        </w:tabs>
        <w:spacing w:after="0" w:line="240" w:lineRule="auto"/>
        <w:rPr>
          <w:rFonts w:ascii="Tahoma" w:eastAsia="Times New Roman" w:hAnsi="Tahoma" w:cs="Tahoma"/>
          <w:sz w:val="20"/>
          <w:szCs w:val="20"/>
          <w:lang w:eastAsia="en-GB"/>
        </w:rPr>
      </w:pPr>
      <w:r w:rsidRPr="006C1714">
        <w:rPr>
          <w:rFonts w:ascii="Tahoma" w:eastAsia="Times New Roman" w:hAnsi="Tahoma" w:cs="Tahoma"/>
          <w:i/>
          <w:sz w:val="20"/>
          <w:szCs w:val="20"/>
          <w:lang w:eastAsia="en-GB"/>
        </w:rPr>
        <w:t>Exclusion criteria</w:t>
      </w:r>
      <w:r w:rsidR="00084E6C" w:rsidRPr="006C1714">
        <w:rPr>
          <w:rFonts w:ascii="Tahoma" w:eastAsia="Times New Roman" w:hAnsi="Tahoma" w:cs="Tahoma"/>
          <w:i/>
          <w:sz w:val="20"/>
          <w:szCs w:val="20"/>
          <w:lang w:eastAsia="en-GB"/>
        </w:rPr>
        <w:t xml:space="preserve"> </w:t>
      </w:r>
      <w:r w:rsidRPr="006C1714">
        <w:rPr>
          <w:rFonts w:ascii="Tahoma" w:eastAsia="Times New Roman" w:hAnsi="Tahoma" w:cs="Tahoma"/>
          <w:sz w:val="20"/>
          <w:szCs w:val="20"/>
          <w:lang w:eastAsia="en-GB"/>
        </w:rPr>
        <w:t>(by signing the Act of Engagement, you declare on your honour not being in any of the below situations)</w:t>
      </w:r>
      <w:r w:rsidR="00EA4C53" w:rsidRPr="006C1714">
        <w:rPr>
          <w:rStyle w:val="FootnoteReference"/>
          <w:rFonts w:ascii="Tahoma" w:eastAsia="Times New Roman" w:hAnsi="Tahoma" w:cs="Tahoma"/>
          <w:sz w:val="20"/>
          <w:szCs w:val="20"/>
          <w:lang w:val="en-US" w:eastAsia="fr-FR"/>
        </w:rPr>
        <w:t xml:space="preserve"> </w:t>
      </w:r>
      <w:r w:rsidR="00EA4C53" w:rsidRPr="006C1714">
        <w:rPr>
          <w:rStyle w:val="FootnoteReference"/>
          <w:rFonts w:ascii="Tahoma" w:eastAsia="Times New Roman" w:hAnsi="Tahoma" w:cs="Tahoma"/>
          <w:sz w:val="20"/>
          <w:szCs w:val="20"/>
          <w:lang w:val="en-US" w:eastAsia="fr-FR"/>
        </w:rPr>
        <w:footnoteReference w:id="2"/>
      </w:r>
    </w:p>
    <w:p w14:paraId="3BEFA854" w14:textId="77777777" w:rsidR="00084E6C" w:rsidRPr="006C1714" w:rsidRDefault="00084E6C" w:rsidP="006C1714">
      <w:pPr>
        <w:tabs>
          <w:tab w:val="left" w:pos="1741"/>
        </w:tabs>
        <w:spacing w:after="0" w:line="240" w:lineRule="auto"/>
        <w:rPr>
          <w:rFonts w:ascii="Tahoma" w:eastAsia="Times New Roman" w:hAnsi="Tahoma" w:cs="Tahoma"/>
          <w:sz w:val="20"/>
          <w:szCs w:val="20"/>
          <w:lang w:eastAsia="en-GB"/>
        </w:rPr>
      </w:pPr>
    </w:p>
    <w:p w14:paraId="5EEA26E2" w14:textId="77777777" w:rsidR="00DA531D" w:rsidRPr="006C1714" w:rsidRDefault="00DA531D" w:rsidP="006C1714">
      <w:pPr>
        <w:spacing w:after="0" w:line="240" w:lineRule="auto"/>
        <w:rPr>
          <w:rFonts w:ascii="Tahoma" w:eastAsia="Times New Roman" w:hAnsi="Tahoma" w:cs="Tahoma"/>
          <w:sz w:val="20"/>
          <w:szCs w:val="20"/>
          <w:lang w:eastAsia="en-GB"/>
        </w:rPr>
      </w:pPr>
      <w:r w:rsidRPr="006C1714">
        <w:rPr>
          <w:rFonts w:ascii="Tahoma" w:eastAsia="Times New Roman" w:hAnsi="Tahoma" w:cs="Tahoma"/>
          <w:sz w:val="20"/>
          <w:szCs w:val="20"/>
          <w:lang w:eastAsia="en-GB"/>
        </w:rPr>
        <w:t>Tenderers shall be excluded from participating in the tender procedure if they:</w:t>
      </w:r>
    </w:p>
    <w:p w14:paraId="57E29C58" w14:textId="7C8C1F0E" w:rsidR="00DA531D" w:rsidRPr="006C1714" w:rsidRDefault="00DA531D"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9A67E0" w:rsidRPr="006C1714">
        <w:rPr>
          <w:rFonts w:ascii="Tahoma" w:eastAsia="Times New Roman" w:hAnsi="Tahoma" w:cs="Tahoma"/>
          <w:sz w:val="20"/>
          <w:szCs w:val="20"/>
          <w:lang w:eastAsia="en-GB"/>
        </w:rPr>
        <w:t>, terrorist financing, terrorist offences or offences linked to terrorist activities, child labour or trafficking in human beings</w:t>
      </w:r>
      <w:r w:rsidRPr="006C1714">
        <w:rPr>
          <w:rFonts w:ascii="Tahoma" w:eastAsia="Times New Roman" w:hAnsi="Tahoma" w:cs="Tahoma"/>
          <w:sz w:val="20"/>
          <w:szCs w:val="20"/>
          <w:lang w:eastAsia="en-GB"/>
        </w:rPr>
        <w:t>;</w:t>
      </w:r>
    </w:p>
    <w:p w14:paraId="2B94B98E" w14:textId="6D5C8F57" w:rsidR="00DA531D" w:rsidRPr="006C1714" w:rsidRDefault="00DA531D"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are in a situation of bankruptcy, liquidation, termination of activity, insolvency or arrangement with creditors or any like situation arising from a procedure of the same kind, or are subject to a procedure of the same kind;</w:t>
      </w:r>
    </w:p>
    <w:p w14:paraId="039F5169" w14:textId="77777777" w:rsidR="00DA531D" w:rsidRPr="006C1714" w:rsidRDefault="00DA531D"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have received a judgment with res judicata force, finding an offence that affects their professional integrity or serious professional misconduct;</w:t>
      </w:r>
    </w:p>
    <w:p w14:paraId="7F6708DD" w14:textId="18D36A92" w:rsidR="00676A10" w:rsidRDefault="00DA531D"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do not comply with their obligations as regards payment of social security contributions, taxes and dues, according to the statutory provisions of their country of incorporation, establishment or residence</w:t>
      </w:r>
      <w:r w:rsidR="00676A10" w:rsidRPr="006C1714">
        <w:rPr>
          <w:rFonts w:ascii="Tahoma" w:eastAsia="Times New Roman" w:hAnsi="Tahoma" w:cs="Tahoma"/>
          <w:sz w:val="20"/>
          <w:szCs w:val="20"/>
          <w:lang w:eastAsia="en-GB"/>
        </w:rPr>
        <w:t>;</w:t>
      </w:r>
    </w:p>
    <w:p w14:paraId="610AAA77" w14:textId="76E02380" w:rsidR="001832AD" w:rsidRPr="001832AD" w:rsidRDefault="001832AD" w:rsidP="001832AD">
      <w:pPr>
        <w:numPr>
          <w:ilvl w:val="0"/>
          <w:numId w:val="11"/>
        </w:numPr>
        <w:spacing w:after="0" w:line="240" w:lineRule="auto"/>
        <w:jc w:val="both"/>
        <w:rPr>
          <w:rFonts w:ascii="Tahoma" w:eastAsia="Times New Roman" w:hAnsi="Tahoma" w:cs="Tahoma"/>
          <w:sz w:val="20"/>
          <w:szCs w:val="20"/>
          <w:lang w:eastAsia="en-GB"/>
        </w:rPr>
      </w:pPr>
      <w:r w:rsidRPr="001832AD">
        <w:rPr>
          <w:rFonts w:ascii="Tahoma" w:eastAsia="Times New Roman" w:hAnsi="Tahoma" w:cs="Tahoma"/>
          <w:sz w:val="20"/>
          <w:szCs w:val="20"/>
          <w:lang w:eastAsia="en-GB"/>
        </w:rPr>
        <w:t>are an entity created to circumvent tax, social or other legal obligations (empty shell company), have ever created or are in the process of creation of such an entity;</w:t>
      </w:r>
    </w:p>
    <w:p w14:paraId="713A8DFD" w14:textId="1BDB61DC" w:rsidR="001832AD" w:rsidRPr="001832AD" w:rsidRDefault="001832AD" w:rsidP="001832AD">
      <w:pPr>
        <w:numPr>
          <w:ilvl w:val="0"/>
          <w:numId w:val="11"/>
        </w:numPr>
        <w:spacing w:after="0" w:line="240" w:lineRule="auto"/>
        <w:jc w:val="both"/>
        <w:rPr>
          <w:rFonts w:ascii="Tahoma" w:eastAsia="Times New Roman" w:hAnsi="Tahoma" w:cs="Tahoma"/>
          <w:sz w:val="20"/>
          <w:szCs w:val="20"/>
          <w:lang w:eastAsia="en-GB"/>
        </w:rPr>
      </w:pPr>
      <w:r w:rsidRPr="001832AD">
        <w:rPr>
          <w:rFonts w:ascii="Tahoma" w:eastAsia="Times New Roman" w:hAnsi="Tahoma" w:cs="Tahoma"/>
          <w:sz w:val="20"/>
          <w:szCs w:val="20"/>
          <w:lang w:eastAsia="en-GB"/>
        </w:rPr>
        <w:t>have been involved in mismanagement of the Council of Europe funds or public funds;</w:t>
      </w:r>
    </w:p>
    <w:p w14:paraId="5C52BDB2" w14:textId="7F6FE238" w:rsidR="00676A10" w:rsidRDefault="001832AD" w:rsidP="001832AD">
      <w:pPr>
        <w:numPr>
          <w:ilvl w:val="0"/>
          <w:numId w:val="11"/>
        </w:numPr>
        <w:spacing w:after="0" w:line="240" w:lineRule="auto"/>
        <w:jc w:val="both"/>
        <w:rPr>
          <w:rFonts w:ascii="Tahoma" w:eastAsia="Times New Roman" w:hAnsi="Tahoma" w:cs="Tahoma"/>
          <w:sz w:val="20"/>
          <w:szCs w:val="20"/>
          <w:lang w:eastAsia="en-GB"/>
        </w:rPr>
      </w:pPr>
      <w:r w:rsidRPr="001832AD">
        <w:rPr>
          <w:rFonts w:ascii="Tahoma" w:eastAsia="Times New Roman" w:hAnsi="Tahoma" w:cs="Tahoma"/>
          <w:sz w:val="20"/>
          <w:szCs w:val="20"/>
          <w:lang w:eastAsia="en-GB"/>
        </w:rPr>
        <w:t>are or appear to be in a situation of conflict of interest</w:t>
      </w:r>
      <w:r w:rsidR="00676A10" w:rsidRPr="001832AD">
        <w:rPr>
          <w:rFonts w:ascii="Tahoma" w:eastAsia="Times New Roman" w:hAnsi="Tahoma" w:cs="Tahoma"/>
          <w:sz w:val="20"/>
          <w:szCs w:val="20"/>
          <w:lang w:eastAsia="en-GB"/>
        </w:rPr>
        <w:t>;</w:t>
      </w:r>
    </w:p>
    <w:p w14:paraId="04AB84F7" w14:textId="77777777" w:rsidR="00FC0B1C" w:rsidRPr="00B52521" w:rsidRDefault="00B1740F" w:rsidP="00B52521">
      <w:pPr>
        <w:numPr>
          <w:ilvl w:val="0"/>
          <w:numId w:val="11"/>
        </w:numPr>
        <w:spacing w:after="0" w:line="240" w:lineRule="auto"/>
        <w:jc w:val="both"/>
        <w:rPr>
          <w:rFonts w:ascii="Tahoma" w:eastAsia="Times New Roman" w:hAnsi="Tahoma" w:cs="Tahoma"/>
          <w:sz w:val="20"/>
          <w:szCs w:val="20"/>
          <w:lang w:val="en-US" w:eastAsia="en-GB"/>
        </w:rPr>
      </w:pPr>
      <w:bookmarkStart w:id="2" w:name="_Hlk106805736"/>
      <w:r w:rsidRPr="00B52521">
        <w:rPr>
          <w:rFonts w:ascii="Tahoma" w:eastAsia="Times New Roman" w:hAnsi="Tahoma" w:cs="Tahoma"/>
          <w:sz w:val="20"/>
          <w:szCs w:val="20"/>
          <w:lang w:val="en-US" w:eastAsia="en-GB"/>
        </w:rPr>
        <w:t>are retired Council of Europe staff members or are staff members having benefitted from an early departure scheme</w:t>
      </w:r>
      <w:r w:rsidR="00B52521" w:rsidRPr="00B52521">
        <w:rPr>
          <w:rFonts w:ascii="Tahoma" w:eastAsia="Times New Roman" w:hAnsi="Tahoma" w:cs="Tahoma"/>
          <w:sz w:val="20"/>
          <w:szCs w:val="20"/>
          <w:lang w:val="en-US" w:eastAsia="en-GB"/>
        </w:rPr>
        <w:t>;</w:t>
      </w:r>
    </w:p>
    <w:bookmarkEnd w:id="2"/>
    <w:p w14:paraId="1202CDF0" w14:textId="4DBC2276" w:rsidR="00DA531D" w:rsidRPr="006C1714" w:rsidRDefault="00676A10"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are or if their owner(s) or executive officer(s), in the case of legal persons, are included in the lists of persons or entities subject to restrictive measures applied by the European Union (available at </w:t>
      </w:r>
      <w:hyperlink r:id="rId14" w:history="1">
        <w:r w:rsidRPr="006C1714">
          <w:rPr>
            <w:rStyle w:val="Hyperlink"/>
            <w:rFonts w:ascii="Tahoma" w:eastAsia="Times New Roman" w:hAnsi="Tahoma" w:cs="Tahoma"/>
            <w:sz w:val="20"/>
            <w:szCs w:val="20"/>
            <w:lang w:eastAsia="en-GB"/>
          </w:rPr>
          <w:t>www.sanctionsmap.eu</w:t>
        </w:r>
      </w:hyperlink>
      <w:r w:rsidRPr="006C1714">
        <w:rPr>
          <w:rFonts w:ascii="Tahoma" w:eastAsia="Times New Roman" w:hAnsi="Tahoma" w:cs="Tahoma"/>
          <w:sz w:val="20"/>
          <w:szCs w:val="20"/>
          <w:lang w:eastAsia="en-GB"/>
        </w:rPr>
        <w:t>)</w:t>
      </w:r>
      <w:r w:rsidR="00DA531D" w:rsidRPr="006C1714">
        <w:rPr>
          <w:rFonts w:ascii="Tahoma" w:eastAsia="Times New Roman" w:hAnsi="Tahoma" w:cs="Tahoma"/>
          <w:sz w:val="20"/>
          <w:szCs w:val="20"/>
          <w:lang w:eastAsia="en-GB"/>
        </w:rPr>
        <w:t>.</w:t>
      </w:r>
    </w:p>
    <w:p w14:paraId="6ECE0294" w14:textId="77777777" w:rsidR="0006030E" w:rsidRPr="006C1714" w:rsidRDefault="0006030E" w:rsidP="006C1714">
      <w:pPr>
        <w:spacing w:after="0" w:line="240" w:lineRule="auto"/>
        <w:ind w:left="720"/>
        <w:jc w:val="both"/>
        <w:rPr>
          <w:rFonts w:ascii="Tahoma" w:eastAsia="Times New Roman" w:hAnsi="Tahoma" w:cs="Tahoma"/>
          <w:sz w:val="20"/>
          <w:szCs w:val="20"/>
          <w:lang w:eastAsia="en-GB"/>
        </w:rPr>
      </w:pPr>
    </w:p>
    <w:p w14:paraId="5EAD1624" w14:textId="77777777" w:rsidR="00DA531D" w:rsidRPr="006C1714" w:rsidRDefault="00DA531D" w:rsidP="006C1714">
      <w:pPr>
        <w:spacing w:after="0" w:line="240" w:lineRule="auto"/>
        <w:rPr>
          <w:rFonts w:ascii="Tahoma" w:eastAsia="Times New Roman" w:hAnsi="Tahoma" w:cs="Tahoma"/>
          <w:i/>
          <w:sz w:val="20"/>
          <w:szCs w:val="20"/>
          <w:lang w:eastAsia="en-GB"/>
        </w:rPr>
      </w:pPr>
      <w:r w:rsidRPr="006C1714">
        <w:rPr>
          <w:rFonts w:ascii="Tahoma" w:eastAsia="Times New Roman" w:hAnsi="Tahoma" w:cs="Tahoma"/>
          <w:i/>
          <w:sz w:val="20"/>
          <w:szCs w:val="20"/>
          <w:lang w:eastAsia="en-GB"/>
        </w:rPr>
        <w:t>Eligibility criteria</w:t>
      </w:r>
    </w:p>
    <w:p w14:paraId="7D2D8037" w14:textId="70A4F452" w:rsidR="007A3512" w:rsidRDefault="007A3512" w:rsidP="006C1714">
      <w:pPr>
        <w:spacing w:after="0" w:line="240" w:lineRule="auto"/>
        <w:rPr>
          <w:rFonts w:ascii="Tahoma" w:eastAsia="Times New Roman" w:hAnsi="Tahoma" w:cs="Tahoma"/>
          <w:color w:val="000000"/>
          <w:sz w:val="20"/>
          <w:szCs w:val="20"/>
        </w:rPr>
      </w:pPr>
      <w:r w:rsidRPr="006C1714">
        <w:rPr>
          <w:rFonts w:ascii="Tahoma" w:eastAsia="Times New Roman" w:hAnsi="Tahoma" w:cs="Tahoma"/>
          <w:color w:val="000000"/>
          <w:sz w:val="20"/>
          <w:szCs w:val="20"/>
        </w:rPr>
        <w:t xml:space="preserve">Tenderers shall demonstrate that they fulfil the following criteria (to be assessed on the basis of all supporting documents listed in Section </w:t>
      </w:r>
      <w:r w:rsidR="00925DBD">
        <w:rPr>
          <w:rFonts w:ascii="Tahoma" w:eastAsia="Times New Roman" w:hAnsi="Tahoma" w:cs="Tahoma"/>
          <w:color w:val="000000"/>
          <w:sz w:val="20"/>
          <w:szCs w:val="20"/>
        </w:rPr>
        <w:t>G</w:t>
      </w:r>
      <w:r w:rsidRPr="006C1714">
        <w:rPr>
          <w:rFonts w:ascii="Tahoma" w:eastAsia="Times New Roman" w:hAnsi="Tahoma" w:cs="Tahoma"/>
          <w:color w:val="000000"/>
          <w:sz w:val="20"/>
          <w:szCs w:val="20"/>
        </w:rPr>
        <w:t>):</w:t>
      </w:r>
    </w:p>
    <w:p w14:paraId="033DE468" w14:textId="77777777" w:rsidR="00F65C0B" w:rsidRPr="006C1714" w:rsidRDefault="00F65C0B" w:rsidP="006C1714">
      <w:pPr>
        <w:spacing w:after="0" w:line="240" w:lineRule="auto"/>
        <w:rPr>
          <w:rFonts w:ascii="Tahoma" w:eastAsia="Times New Roman" w:hAnsi="Tahoma" w:cs="Tahoma"/>
          <w:color w:val="000000"/>
          <w:sz w:val="20"/>
          <w:szCs w:val="20"/>
        </w:rPr>
      </w:pPr>
    </w:p>
    <w:p w14:paraId="6FCE193A" w14:textId="77777777" w:rsidR="00F65C0B" w:rsidRDefault="00F65C0B" w:rsidP="00815705">
      <w:pPr>
        <w:numPr>
          <w:ilvl w:val="0"/>
          <w:numId w:val="14"/>
        </w:numPr>
        <w:spacing w:after="0" w:line="240" w:lineRule="auto"/>
        <w:rPr>
          <w:rFonts w:ascii="Tahoma" w:hAnsi="Tahoma" w:cs="Tahoma"/>
          <w:sz w:val="20"/>
          <w:szCs w:val="20"/>
        </w:rPr>
      </w:pPr>
      <w:r w:rsidRPr="00026710">
        <w:rPr>
          <w:rFonts w:ascii="Tahoma" w:hAnsi="Tahoma" w:cs="Tahoma"/>
          <w:sz w:val="20"/>
          <w:szCs w:val="20"/>
        </w:rPr>
        <w:lastRenderedPageBreak/>
        <w:t>University degree or higher qualification in a field relevant to the Lot(s) tendered for, such as Law, Public Policy, Political Science, Social Sciences, Social Work, Media and Communication, Psychology, Security, Medicine</w:t>
      </w:r>
      <w:r>
        <w:rPr>
          <w:rFonts w:ascii="Tahoma" w:hAnsi="Tahoma" w:cs="Tahoma"/>
          <w:sz w:val="20"/>
          <w:szCs w:val="20"/>
        </w:rPr>
        <w:t xml:space="preserve">, IT, Economy </w:t>
      </w:r>
      <w:r w:rsidRPr="00026710">
        <w:rPr>
          <w:rFonts w:ascii="Tahoma" w:hAnsi="Tahoma" w:cs="Tahoma"/>
          <w:sz w:val="20"/>
          <w:szCs w:val="20"/>
        </w:rPr>
        <w:t>or any related field</w:t>
      </w:r>
      <w:r>
        <w:rPr>
          <w:rFonts w:ascii="Tahoma" w:hAnsi="Tahoma" w:cs="Tahoma"/>
          <w:sz w:val="20"/>
          <w:szCs w:val="20"/>
        </w:rPr>
        <w:t>;</w:t>
      </w:r>
    </w:p>
    <w:p w14:paraId="50AABEEE" w14:textId="77777777" w:rsidR="00F65C0B" w:rsidRDefault="00F65C0B" w:rsidP="00815705">
      <w:pPr>
        <w:numPr>
          <w:ilvl w:val="0"/>
          <w:numId w:val="14"/>
        </w:numPr>
        <w:spacing w:after="0" w:line="240" w:lineRule="auto"/>
        <w:rPr>
          <w:rFonts w:ascii="Tahoma" w:hAnsi="Tahoma" w:cs="Tahoma"/>
          <w:sz w:val="20"/>
          <w:szCs w:val="20"/>
        </w:rPr>
      </w:pPr>
      <w:r w:rsidRPr="00D31AF4">
        <w:rPr>
          <w:rFonts w:ascii="Tahoma" w:hAnsi="Tahoma" w:cs="Tahoma"/>
          <w:sz w:val="20"/>
          <w:szCs w:val="20"/>
        </w:rPr>
        <w:t xml:space="preserve">At least </w:t>
      </w:r>
      <w:r>
        <w:rPr>
          <w:rFonts w:ascii="Tahoma" w:hAnsi="Tahoma" w:cs="Tahoma"/>
          <w:sz w:val="20"/>
          <w:szCs w:val="20"/>
        </w:rPr>
        <w:t>2</w:t>
      </w:r>
      <w:r w:rsidRPr="00D31AF4">
        <w:rPr>
          <w:rFonts w:ascii="Tahoma" w:hAnsi="Tahoma" w:cs="Tahoma"/>
          <w:sz w:val="20"/>
          <w:szCs w:val="20"/>
        </w:rPr>
        <w:t xml:space="preserve"> years of professional experience in the area of interest relevant to the Lot(s) tendered for;</w:t>
      </w:r>
      <w:r>
        <w:rPr>
          <w:rFonts w:ascii="Tahoma" w:hAnsi="Tahoma" w:cs="Tahoma"/>
          <w:sz w:val="20"/>
          <w:szCs w:val="20"/>
        </w:rPr>
        <w:t xml:space="preserve"> and</w:t>
      </w:r>
    </w:p>
    <w:p w14:paraId="416B89DA" w14:textId="77777777" w:rsidR="00F65C0B" w:rsidRDefault="00F65C0B" w:rsidP="00815705">
      <w:pPr>
        <w:numPr>
          <w:ilvl w:val="0"/>
          <w:numId w:val="14"/>
        </w:numPr>
        <w:autoSpaceDE w:val="0"/>
        <w:autoSpaceDN w:val="0"/>
        <w:adjustRightInd w:val="0"/>
        <w:spacing w:after="0" w:line="240" w:lineRule="auto"/>
        <w:rPr>
          <w:rFonts w:ascii="Tahoma" w:hAnsi="Tahoma" w:cs="Tahoma"/>
          <w:color w:val="000000"/>
          <w:sz w:val="20"/>
          <w:szCs w:val="20"/>
        </w:rPr>
      </w:pPr>
      <w:r w:rsidRPr="00D31AF4">
        <w:rPr>
          <w:rFonts w:ascii="Tahoma" w:hAnsi="Tahoma" w:cs="Tahoma"/>
          <w:color w:val="000000"/>
          <w:sz w:val="20"/>
          <w:szCs w:val="20"/>
        </w:rPr>
        <w:t>Excellent knowledge of Macedonian language (at least level C1 of the CEFR</w:t>
      </w:r>
      <w:r>
        <w:rPr>
          <w:rStyle w:val="FootnoteReference"/>
          <w:rFonts w:ascii="Tahoma" w:hAnsi="Tahoma" w:cs="Tahoma"/>
          <w:color w:val="000000"/>
          <w:sz w:val="20"/>
          <w:szCs w:val="20"/>
        </w:rPr>
        <w:footnoteReference w:id="3"/>
      </w:r>
      <w:r w:rsidRPr="00D31AF4">
        <w:rPr>
          <w:rFonts w:ascii="Tahoma" w:hAnsi="Tahoma" w:cs="Tahoma"/>
          <w:color w:val="000000"/>
          <w:sz w:val="20"/>
          <w:szCs w:val="20"/>
        </w:rPr>
        <w:t>)</w:t>
      </w:r>
      <w:r>
        <w:rPr>
          <w:rFonts w:ascii="Tahoma" w:hAnsi="Tahoma" w:cs="Tahoma"/>
          <w:color w:val="000000"/>
          <w:sz w:val="20"/>
          <w:szCs w:val="20"/>
        </w:rPr>
        <w:t>.</w:t>
      </w:r>
    </w:p>
    <w:p w14:paraId="31375AF7" w14:textId="73326809" w:rsidR="00DA531D" w:rsidRPr="006C1714" w:rsidRDefault="00DA531D" w:rsidP="00815705">
      <w:pPr>
        <w:spacing w:after="0" w:line="240" w:lineRule="auto"/>
        <w:ind w:left="720"/>
        <w:rPr>
          <w:rFonts w:ascii="Tahoma" w:eastAsia="Times New Roman" w:hAnsi="Tahoma" w:cs="Tahoma"/>
          <w:sz w:val="20"/>
          <w:szCs w:val="20"/>
          <w:lang w:eastAsia="en-GB"/>
        </w:rPr>
      </w:pPr>
    </w:p>
    <w:p w14:paraId="5813A580" w14:textId="77777777" w:rsidR="00DA531D" w:rsidRPr="006C1714" w:rsidRDefault="00DA531D" w:rsidP="006C1714">
      <w:pPr>
        <w:shd w:val="clear" w:color="auto" w:fill="FFFFFF" w:themeFill="background1"/>
        <w:spacing w:after="0" w:line="240" w:lineRule="auto"/>
        <w:rPr>
          <w:rFonts w:ascii="Tahoma" w:eastAsia="Times New Roman" w:hAnsi="Tahoma" w:cs="Tahoma"/>
          <w:noProof/>
          <w:sz w:val="20"/>
          <w:szCs w:val="20"/>
          <w:lang w:eastAsia="fr-FR"/>
        </w:rPr>
      </w:pPr>
    </w:p>
    <w:p w14:paraId="04C0F286" w14:textId="77777777" w:rsidR="00DA531D" w:rsidRPr="006C1714" w:rsidRDefault="00DA531D" w:rsidP="006C1714">
      <w:pPr>
        <w:spacing w:after="0" w:line="240" w:lineRule="auto"/>
        <w:rPr>
          <w:rFonts w:ascii="Tahoma" w:eastAsia="Times New Roman" w:hAnsi="Tahoma" w:cs="Tahoma"/>
          <w:i/>
          <w:sz w:val="20"/>
          <w:szCs w:val="20"/>
          <w:lang w:eastAsia="en-GB"/>
        </w:rPr>
      </w:pPr>
      <w:r w:rsidRPr="006C1714">
        <w:rPr>
          <w:rFonts w:ascii="Tahoma" w:eastAsia="Times New Roman" w:hAnsi="Tahoma" w:cs="Tahoma"/>
          <w:i/>
          <w:sz w:val="20"/>
          <w:szCs w:val="20"/>
          <w:lang w:eastAsia="en-GB"/>
        </w:rPr>
        <w:t>Award criteria</w:t>
      </w:r>
    </w:p>
    <w:p w14:paraId="32688C18" w14:textId="1A66410C" w:rsidR="00A15490" w:rsidRPr="006C1714" w:rsidRDefault="00A15490" w:rsidP="00AB04A9">
      <w:pPr>
        <w:numPr>
          <w:ilvl w:val="0"/>
          <w:numId w:val="15"/>
        </w:numPr>
        <w:spacing w:after="120" w:line="240" w:lineRule="auto"/>
        <w:ind w:left="714" w:hanging="357"/>
        <w:rPr>
          <w:rFonts w:ascii="Tahoma" w:hAnsi="Tahoma" w:cs="Tahoma"/>
          <w:color w:val="000000" w:themeColor="text1"/>
          <w:sz w:val="20"/>
          <w:szCs w:val="20"/>
        </w:rPr>
      </w:pPr>
      <w:r w:rsidRPr="006C1714">
        <w:rPr>
          <w:rFonts w:ascii="Tahoma" w:hAnsi="Tahoma" w:cs="Tahoma"/>
          <w:color w:val="000000" w:themeColor="text1"/>
          <w:sz w:val="20"/>
          <w:szCs w:val="20"/>
        </w:rPr>
        <w:t>Criterion 1:</w:t>
      </w:r>
      <w:r w:rsidR="00E56AD5" w:rsidRPr="00E56AD5">
        <w:rPr>
          <w:rFonts w:ascii="Tahoma" w:hAnsi="Tahoma" w:cs="Tahoma"/>
          <w:color w:val="000000" w:themeColor="text1"/>
          <w:sz w:val="20"/>
          <w:szCs w:val="20"/>
        </w:rPr>
        <w:t xml:space="preserve"> </w:t>
      </w:r>
      <w:r w:rsidR="00E56AD5" w:rsidRPr="00E25560">
        <w:rPr>
          <w:rFonts w:ascii="Tahoma" w:hAnsi="Tahoma" w:cs="Tahoma"/>
          <w:color w:val="000000" w:themeColor="text1"/>
          <w:sz w:val="20"/>
          <w:szCs w:val="20"/>
        </w:rPr>
        <w:t>Quality of the offer (</w:t>
      </w:r>
      <w:r w:rsidR="00E56AD5">
        <w:rPr>
          <w:rFonts w:ascii="Tahoma" w:hAnsi="Tahoma" w:cs="Tahoma"/>
          <w:color w:val="000000" w:themeColor="text1"/>
          <w:sz w:val="20"/>
          <w:szCs w:val="20"/>
        </w:rPr>
        <w:t>70</w:t>
      </w:r>
      <w:r w:rsidR="00E56AD5" w:rsidRPr="00E25560">
        <w:rPr>
          <w:rFonts w:ascii="Tahoma" w:hAnsi="Tahoma" w:cs="Tahoma"/>
          <w:color w:val="000000" w:themeColor="text1"/>
          <w:sz w:val="20"/>
          <w:szCs w:val="20"/>
        </w:rPr>
        <w:t>%</w:t>
      </w:r>
      <w:r w:rsidR="00E56AD5">
        <w:rPr>
          <w:rFonts w:ascii="Tahoma" w:hAnsi="Tahoma" w:cs="Tahoma"/>
          <w:color w:val="000000" w:themeColor="text1"/>
          <w:sz w:val="20"/>
          <w:szCs w:val="20"/>
        </w:rPr>
        <w:t xml:space="preserve"> / 100</w:t>
      </w:r>
      <w:r w:rsidR="00E56AD5" w:rsidRPr="00E25560">
        <w:rPr>
          <w:rFonts w:ascii="Tahoma" w:hAnsi="Tahoma" w:cs="Tahoma"/>
          <w:color w:val="000000" w:themeColor="text1"/>
          <w:sz w:val="20"/>
          <w:szCs w:val="20"/>
        </w:rPr>
        <w:t>%</w:t>
      </w:r>
      <w:r w:rsidRPr="006C1714">
        <w:rPr>
          <w:rFonts w:ascii="Tahoma" w:hAnsi="Tahoma" w:cs="Tahoma"/>
          <w:color w:val="000000" w:themeColor="text1"/>
          <w:sz w:val="20"/>
          <w:szCs w:val="20"/>
        </w:rPr>
        <w:t>), including:</w:t>
      </w:r>
    </w:p>
    <w:p w14:paraId="1E504743" w14:textId="64521397" w:rsidR="00E56AD5" w:rsidRPr="00170DBD" w:rsidRDefault="00E56AD5" w:rsidP="00AB04A9">
      <w:pPr>
        <w:numPr>
          <w:ilvl w:val="1"/>
          <w:numId w:val="17"/>
        </w:numPr>
        <w:spacing w:after="60" w:line="240" w:lineRule="auto"/>
        <w:ind w:left="993" w:hanging="284"/>
        <w:rPr>
          <w:rFonts w:ascii="Tahoma" w:hAnsi="Tahoma" w:cs="Tahoma"/>
          <w:sz w:val="20"/>
          <w:szCs w:val="20"/>
        </w:rPr>
      </w:pPr>
      <w:r w:rsidRPr="00170DBD">
        <w:rPr>
          <w:rFonts w:ascii="Tahoma" w:hAnsi="Tahoma" w:cs="Tahoma"/>
          <w:sz w:val="20"/>
          <w:szCs w:val="20"/>
        </w:rPr>
        <w:t>Excellent knowledge of the national context in the anti-trafficking field (</w:t>
      </w:r>
      <w:r w:rsidR="00F1560A">
        <w:rPr>
          <w:rFonts w:ascii="Tahoma" w:hAnsi="Tahoma" w:cs="Tahoma"/>
          <w:sz w:val="20"/>
          <w:szCs w:val="20"/>
        </w:rPr>
        <w:t>30</w:t>
      </w:r>
      <w:r w:rsidRPr="00170DBD">
        <w:rPr>
          <w:rFonts w:ascii="Tahoma" w:hAnsi="Tahoma" w:cs="Tahoma"/>
          <w:sz w:val="20"/>
          <w:szCs w:val="20"/>
        </w:rPr>
        <w:t>%)</w:t>
      </w:r>
    </w:p>
    <w:p w14:paraId="08CAA657" w14:textId="2407FB18" w:rsidR="00E56AD5" w:rsidRPr="007C33B2" w:rsidRDefault="00E56AD5" w:rsidP="00AB04A9">
      <w:pPr>
        <w:numPr>
          <w:ilvl w:val="1"/>
          <w:numId w:val="17"/>
        </w:numPr>
        <w:spacing w:after="60" w:line="240" w:lineRule="auto"/>
        <w:ind w:left="993" w:hanging="284"/>
        <w:rPr>
          <w:rFonts w:ascii="Tahoma" w:hAnsi="Tahoma" w:cs="Tahoma"/>
          <w:color w:val="808080"/>
          <w:sz w:val="20"/>
          <w:szCs w:val="20"/>
        </w:rPr>
      </w:pPr>
      <w:r w:rsidRPr="007C33B2">
        <w:rPr>
          <w:rFonts w:ascii="Tahoma" w:hAnsi="Tahoma" w:cs="Tahoma"/>
          <w:color w:val="000000"/>
          <w:sz w:val="20"/>
          <w:szCs w:val="20"/>
        </w:rPr>
        <w:t>Relevance of the experience of the tenderer in the areas covered by this call</w:t>
      </w:r>
      <w:r>
        <w:rPr>
          <w:rFonts w:ascii="Tahoma" w:hAnsi="Tahoma" w:cs="Tahoma"/>
          <w:color w:val="000000"/>
          <w:sz w:val="20"/>
          <w:szCs w:val="20"/>
        </w:rPr>
        <w:t xml:space="preserve"> (</w:t>
      </w:r>
      <w:r w:rsidR="00C119DE">
        <w:rPr>
          <w:rFonts w:ascii="Tahoma" w:hAnsi="Tahoma" w:cs="Tahoma"/>
          <w:color w:val="000000"/>
          <w:sz w:val="20"/>
          <w:szCs w:val="20"/>
        </w:rPr>
        <w:t>15</w:t>
      </w:r>
      <w:r>
        <w:rPr>
          <w:rFonts w:ascii="Tahoma" w:hAnsi="Tahoma" w:cs="Tahoma"/>
          <w:color w:val="000000"/>
          <w:sz w:val="20"/>
          <w:szCs w:val="20"/>
        </w:rPr>
        <w:t>%);</w:t>
      </w:r>
    </w:p>
    <w:p w14:paraId="615C18A4" w14:textId="1550E0D6" w:rsidR="00E56AD5" w:rsidRPr="000F72E3" w:rsidRDefault="00E56AD5" w:rsidP="00AB04A9">
      <w:pPr>
        <w:numPr>
          <w:ilvl w:val="1"/>
          <w:numId w:val="17"/>
        </w:numPr>
        <w:spacing w:after="60" w:line="240" w:lineRule="auto"/>
        <w:ind w:left="993" w:hanging="284"/>
        <w:rPr>
          <w:rFonts w:ascii="Tahoma" w:hAnsi="Tahoma" w:cs="Tahoma"/>
          <w:color w:val="808080"/>
          <w:sz w:val="20"/>
          <w:szCs w:val="20"/>
        </w:rPr>
      </w:pPr>
      <w:r>
        <w:rPr>
          <w:rFonts w:ascii="Tahoma" w:hAnsi="Tahoma" w:cs="Tahoma"/>
          <w:color w:val="000000"/>
          <w:sz w:val="20"/>
          <w:szCs w:val="20"/>
        </w:rPr>
        <w:t>K</w:t>
      </w:r>
      <w:r w:rsidRPr="007C33B2">
        <w:rPr>
          <w:rFonts w:ascii="Tahoma" w:hAnsi="Tahoma" w:cs="Tahoma"/>
          <w:color w:val="000000"/>
          <w:sz w:val="20"/>
          <w:szCs w:val="20"/>
        </w:rPr>
        <w:t>nowledge of international standards in the field of anti-trafficking</w:t>
      </w:r>
      <w:r>
        <w:rPr>
          <w:rFonts w:ascii="Tahoma" w:hAnsi="Tahoma" w:cs="Tahoma"/>
          <w:color w:val="000000"/>
          <w:sz w:val="20"/>
          <w:szCs w:val="20"/>
        </w:rPr>
        <w:t xml:space="preserve"> (</w:t>
      </w:r>
      <w:r w:rsidR="00EE21D5">
        <w:rPr>
          <w:rFonts w:ascii="Tahoma" w:hAnsi="Tahoma" w:cs="Tahoma"/>
          <w:color w:val="000000"/>
          <w:sz w:val="20"/>
          <w:szCs w:val="20"/>
        </w:rPr>
        <w:t>10</w:t>
      </w:r>
      <w:r>
        <w:rPr>
          <w:rFonts w:ascii="Tahoma" w:hAnsi="Tahoma" w:cs="Tahoma"/>
          <w:color w:val="000000"/>
          <w:sz w:val="20"/>
          <w:szCs w:val="20"/>
        </w:rPr>
        <w:t>%).</w:t>
      </w:r>
    </w:p>
    <w:p w14:paraId="252A3EE5" w14:textId="240C5109" w:rsidR="00E56AD5" w:rsidRPr="002E66AA" w:rsidRDefault="00E56AD5" w:rsidP="00E56AD5">
      <w:pPr>
        <w:numPr>
          <w:ilvl w:val="1"/>
          <w:numId w:val="17"/>
        </w:numPr>
        <w:ind w:left="993" w:hanging="284"/>
        <w:rPr>
          <w:rFonts w:ascii="Tahoma" w:hAnsi="Tahoma" w:cs="Tahoma"/>
          <w:color w:val="808080"/>
          <w:sz w:val="20"/>
          <w:szCs w:val="20"/>
        </w:rPr>
      </w:pPr>
      <w:r w:rsidRPr="007C33B2">
        <w:rPr>
          <w:rFonts w:ascii="Tahoma" w:hAnsi="Tahoma" w:cs="Tahoma"/>
          <w:color w:val="000000"/>
          <w:sz w:val="20"/>
          <w:szCs w:val="20"/>
        </w:rPr>
        <w:t>Experience in working with international organisations</w:t>
      </w:r>
      <w:r>
        <w:rPr>
          <w:rFonts w:ascii="Tahoma" w:hAnsi="Tahoma" w:cs="Tahoma"/>
          <w:color w:val="000000"/>
          <w:sz w:val="20"/>
          <w:szCs w:val="20"/>
        </w:rPr>
        <w:t>(</w:t>
      </w:r>
      <w:r w:rsidR="00EE21D5">
        <w:rPr>
          <w:rFonts w:ascii="Tahoma" w:hAnsi="Tahoma" w:cs="Tahoma"/>
          <w:color w:val="000000"/>
          <w:sz w:val="20"/>
          <w:szCs w:val="20"/>
        </w:rPr>
        <w:t>15</w:t>
      </w:r>
      <w:r>
        <w:rPr>
          <w:rFonts w:ascii="Tahoma" w:hAnsi="Tahoma" w:cs="Tahoma"/>
          <w:color w:val="000000"/>
          <w:sz w:val="20"/>
          <w:szCs w:val="20"/>
        </w:rPr>
        <w:t>%).</w:t>
      </w:r>
    </w:p>
    <w:p w14:paraId="233967C6" w14:textId="77777777" w:rsidR="00A15490" w:rsidRPr="006C1714" w:rsidRDefault="00A15490" w:rsidP="006C1714">
      <w:pPr>
        <w:spacing w:after="0" w:line="240" w:lineRule="auto"/>
        <w:ind w:left="709"/>
        <w:rPr>
          <w:rFonts w:ascii="Tahoma" w:hAnsi="Tahoma" w:cs="Tahoma"/>
          <w:color w:val="000000"/>
          <w:sz w:val="20"/>
          <w:szCs w:val="20"/>
        </w:rPr>
      </w:pPr>
    </w:p>
    <w:p w14:paraId="0B14C3B1" w14:textId="211EF983" w:rsidR="00DA531D" w:rsidRPr="004E1E75" w:rsidRDefault="00A15490" w:rsidP="004E1E75">
      <w:pPr>
        <w:numPr>
          <w:ilvl w:val="0"/>
          <w:numId w:val="15"/>
        </w:numPr>
        <w:spacing w:after="0" w:line="240" w:lineRule="auto"/>
        <w:rPr>
          <w:rFonts w:ascii="Tahoma" w:eastAsia="Times New Roman" w:hAnsi="Tahoma" w:cs="Tahoma"/>
          <w:sz w:val="20"/>
          <w:szCs w:val="20"/>
          <w:lang w:eastAsia="en-GB"/>
        </w:rPr>
      </w:pPr>
      <w:r w:rsidRPr="006C1714">
        <w:rPr>
          <w:rFonts w:ascii="Tahoma" w:hAnsi="Tahoma" w:cs="Tahoma"/>
          <w:color w:val="000000" w:themeColor="text1"/>
          <w:sz w:val="20"/>
          <w:szCs w:val="20"/>
        </w:rPr>
        <w:t xml:space="preserve">Criterion 2: </w:t>
      </w:r>
      <w:r w:rsidR="004E1E75">
        <w:rPr>
          <w:rFonts w:ascii="Tahoma" w:hAnsi="Tahoma" w:cs="Tahoma"/>
          <w:color w:val="000000" w:themeColor="text1"/>
          <w:sz w:val="20"/>
          <w:szCs w:val="20"/>
        </w:rPr>
        <w:t xml:space="preserve">Financial offer </w:t>
      </w:r>
      <w:r w:rsidR="00913D1A">
        <w:rPr>
          <w:rFonts w:ascii="Tahoma" w:hAnsi="Tahoma" w:cs="Tahoma"/>
          <w:color w:val="000000" w:themeColor="text1"/>
          <w:sz w:val="20"/>
          <w:szCs w:val="20"/>
        </w:rPr>
        <w:t>(</w:t>
      </w:r>
      <w:r w:rsidR="004E1E75">
        <w:rPr>
          <w:rFonts w:ascii="Tahoma" w:hAnsi="Tahoma" w:cs="Tahoma"/>
          <w:color w:val="000000" w:themeColor="text1"/>
          <w:sz w:val="20"/>
          <w:szCs w:val="20"/>
        </w:rPr>
        <w:t>30</w:t>
      </w:r>
      <w:r w:rsidR="004E1E75" w:rsidRPr="006C1714">
        <w:rPr>
          <w:rFonts w:ascii="Tahoma" w:hAnsi="Tahoma" w:cs="Tahoma"/>
          <w:color w:val="000000" w:themeColor="text1"/>
          <w:sz w:val="20"/>
          <w:szCs w:val="20"/>
        </w:rPr>
        <w:t>%</w:t>
      </w:r>
      <w:r w:rsidR="004E1E75">
        <w:rPr>
          <w:rFonts w:ascii="Tahoma" w:hAnsi="Tahoma" w:cs="Tahoma"/>
          <w:color w:val="000000" w:themeColor="text1"/>
          <w:sz w:val="20"/>
          <w:szCs w:val="20"/>
        </w:rPr>
        <w:t xml:space="preserve"> / 100</w:t>
      </w:r>
      <w:r w:rsidR="004E1E75" w:rsidRPr="006C1714">
        <w:rPr>
          <w:rFonts w:ascii="Tahoma" w:hAnsi="Tahoma" w:cs="Tahoma"/>
          <w:color w:val="000000" w:themeColor="text1"/>
          <w:sz w:val="20"/>
          <w:szCs w:val="20"/>
        </w:rPr>
        <w:t>%</w:t>
      </w:r>
      <w:r w:rsidR="00913D1A">
        <w:rPr>
          <w:rFonts w:ascii="Tahoma" w:hAnsi="Tahoma" w:cs="Tahoma"/>
          <w:color w:val="000000" w:themeColor="text1"/>
          <w:sz w:val="20"/>
          <w:szCs w:val="20"/>
        </w:rPr>
        <w:t>)</w:t>
      </w:r>
      <w:r w:rsidR="004E1E75">
        <w:rPr>
          <w:rFonts w:ascii="Tahoma" w:hAnsi="Tahoma" w:cs="Tahoma"/>
          <w:color w:val="000000" w:themeColor="text1"/>
          <w:sz w:val="20"/>
          <w:szCs w:val="20"/>
        </w:rPr>
        <w:t xml:space="preserve"> </w:t>
      </w:r>
    </w:p>
    <w:p w14:paraId="7F458DCE" w14:textId="77777777" w:rsidR="004E1E75" w:rsidRPr="006C1714" w:rsidRDefault="004E1E75" w:rsidP="004E1E75">
      <w:pPr>
        <w:spacing w:after="0" w:line="240" w:lineRule="auto"/>
        <w:ind w:left="720"/>
        <w:rPr>
          <w:rFonts w:ascii="Tahoma" w:eastAsia="Times New Roman" w:hAnsi="Tahoma" w:cs="Tahoma"/>
          <w:sz w:val="20"/>
          <w:szCs w:val="20"/>
          <w:lang w:eastAsia="en-GB"/>
        </w:rPr>
      </w:pPr>
    </w:p>
    <w:p w14:paraId="185235E6" w14:textId="773A4476" w:rsidR="00002331" w:rsidRPr="006C1714" w:rsidRDefault="00002331" w:rsidP="006C1714">
      <w:pPr>
        <w:keepLines/>
        <w:autoSpaceDE w:val="0"/>
        <w:autoSpaceDN w:val="0"/>
        <w:adjustRightInd w:val="0"/>
        <w:spacing w:after="0" w:line="240" w:lineRule="auto"/>
        <w:jc w:val="both"/>
        <w:rPr>
          <w:rFonts w:ascii="Tahoma" w:hAnsi="Tahoma" w:cs="Tahoma"/>
          <w:sz w:val="20"/>
          <w:szCs w:val="20"/>
        </w:rPr>
      </w:pPr>
      <w:r w:rsidRPr="004E1E75">
        <w:rPr>
          <w:rFonts w:ascii="Tahoma" w:hAnsi="Tahoma" w:cs="Tahoma"/>
          <w:color w:val="000000" w:themeColor="text1"/>
          <w:sz w:val="20"/>
          <w:szCs w:val="20"/>
        </w:rPr>
        <w:t>The Council reserves the right to hold interviews with tenderers.</w:t>
      </w:r>
    </w:p>
    <w:p w14:paraId="5422B333" w14:textId="77777777" w:rsidR="00FD0099" w:rsidRDefault="00FD0099" w:rsidP="006C1714">
      <w:pPr>
        <w:shd w:val="clear" w:color="auto" w:fill="FFFFFF" w:themeFill="background1"/>
        <w:spacing w:after="0" w:line="240" w:lineRule="auto"/>
        <w:rPr>
          <w:rFonts w:ascii="Tahoma" w:eastAsia="Times New Roman" w:hAnsi="Tahoma" w:cs="Tahoma"/>
          <w:b/>
          <w:sz w:val="20"/>
          <w:szCs w:val="20"/>
          <w:lang w:eastAsia="en-GB"/>
        </w:rPr>
      </w:pPr>
    </w:p>
    <w:p w14:paraId="4D024C89" w14:textId="6643DA83" w:rsidR="00DA531D" w:rsidRPr="006C1714" w:rsidRDefault="00DA531D" w:rsidP="006C1714">
      <w:pPr>
        <w:shd w:val="clear" w:color="auto" w:fill="FFFFFF" w:themeFill="background1"/>
        <w:spacing w:after="0" w:line="240" w:lineRule="auto"/>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 xml:space="preserve">Multiple tendering is not authorised. </w:t>
      </w:r>
    </w:p>
    <w:p w14:paraId="09E74F16" w14:textId="77777777" w:rsidR="003206CF" w:rsidRPr="006C1714" w:rsidRDefault="003206CF" w:rsidP="006C1714">
      <w:pPr>
        <w:spacing w:after="0" w:line="240" w:lineRule="auto"/>
        <w:rPr>
          <w:rFonts w:ascii="Tahoma" w:eastAsia="Times New Roman" w:hAnsi="Tahoma" w:cs="Tahoma"/>
          <w:sz w:val="20"/>
          <w:szCs w:val="20"/>
          <w:lang w:eastAsia="en-GB"/>
        </w:rPr>
      </w:pPr>
    </w:p>
    <w:p w14:paraId="6C3F0CE4" w14:textId="77777777" w:rsidR="00DA531D" w:rsidRPr="006C1714" w:rsidRDefault="00DA531D" w:rsidP="006C1714">
      <w:pPr>
        <w:numPr>
          <w:ilvl w:val="0"/>
          <w:numId w:val="8"/>
        </w:numPr>
        <w:spacing w:after="0" w:line="240" w:lineRule="auto"/>
        <w:ind w:left="284" w:hanging="284"/>
        <w:rPr>
          <w:rFonts w:ascii="Tahoma" w:eastAsia="Times New Roman" w:hAnsi="Tahoma" w:cs="Tahoma"/>
          <w:b/>
          <w:smallCaps/>
          <w:sz w:val="20"/>
          <w:szCs w:val="20"/>
          <w:lang w:eastAsia="en-GB"/>
        </w:rPr>
      </w:pPr>
      <w:r w:rsidRPr="006C1714">
        <w:rPr>
          <w:rFonts w:ascii="Tahoma" w:eastAsia="Times New Roman" w:hAnsi="Tahoma" w:cs="Tahoma"/>
          <w:b/>
          <w:smallCaps/>
          <w:sz w:val="20"/>
          <w:szCs w:val="20"/>
          <w:lang w:eastAsia="en-GB"/>
        </w:rPr>
        <w:t>DOCUMENTS TO BE PROVIDED</w:t>
      </w:r>
    </w:p>
    <w:p w14:paraId="2349F03C" w14:textId="5FE72B31" w:rsidR="00062A31" w:rsidRPr="006C1714" w:rsidRDefault="00934FAB" w:rsidP="006C1714">
      <w:pPr>
        <w:keepLines/>
        <w:numPr>
          <w:ilvl w:val="0"/>
          <w:numId w:val="5"/>
        </w:numPr>
        <w:spacing w:after="0" w:line="240" w:lineRule="auto"/>
        <w:ind w:left="714" w:hanging="357"/>
        <w:jc w:val="both"/>
        <w:rPr>
          <w:rFonts w:ascii="Tahoma" w:eastAsia="Times New Roman" w:hAnsi="Tahoma" w:cs="Tahoma"/>
          <w:sz w:val="20"/>
          <w:szCs w:val="20"/>
          <w:lang w:val="en-US" w:eastAsia="fr-FR"/>
        </w:rPr>
      </w:pPr>
      <w:r>
        <w:rPr>
          <w:rFonts w:ascii="Tahoma" w:eastAsia="Times New Roman" w:hAnsi="Tahoma" w:cs="Tahoma"/>
          <w:b/>
          <w:sz w:val="20"/>
          <w:szCs w:val="20"/>
          <w:u w:val="single"/>
          <w:lang w:val="en-US" w:eastAsia="fr-FR"/>
        </w:rPr>
        <w:t>One</w:t>
      </w:r>
      <w:r w:rsidR="00062A31" w:rsidRPr="006C1714">
        <w:rPr>
          <w:rFonts w:ascii="Tahoma" w:eastAsia="Times New Roman" w:hAnsi="Tahoma" w:cs="Tahoma"/>
          <w:sz w:val="20"/>
          <w:szCs w:val="20"/>
          <w:lang w:val="en-US" w:eastAsia="fr-FR"/>
        </w:rPr>
        <w:t xml:space="preserve"> completed and signed cop</w:t>
      </w:r>
      <w:r>
        <w:rPr>
          <w:rFonts w:ascii="Tahoma" w:eastAsia="Times New Roman" w:hAnsi="Tahoma" w:cs="Tahoma"/>
          <w:sz w:val="20"/>
          <w:szCs w:val="20"/>
          <w:lang w:val="en-US" w:eastAsia="fr-FR"/>
        </w:rPr>
        <w:t>y</w:t>
      </w:r>
      <w:r w:rsidR="00062A31" w:rsidRPr="006C1714">
        <w:rPr>
          <w:rFonts w:ascii="Tahoma" w:eastAsia="Times New Roman" w:hAnsi="Tahoma" w:cs="Tahoma"/>
          <w:sz w:val="20"/>
          <w:szCs w:val="20"/>
          <w:lang w:val="en-US" w:eastAsia="fr-FR"/>
        </w:rPr>
        <w:t xml:space="preserve"> of the Act of Engagement</w:t>
      </w:r>
      <w:r w:rsidR="00676A10" w:rsidRPr="006C1714">
        <w:rPr>
          <w:rFonts w:ascii="Tahoma" w:eastAsia="Times New Roman" w:hAnsi="Tahoma" w:cs="Tahoma"/>
          <w:sz w:val="20"/>
          <w:szCs w:val="20"/>
          <w:lang w:val="en-US" w:eastAsia="fr-FR"/>
        </w:rPr>
        <w:t>;</w:t>
      </w:r>
      <w:r w:rsidR="00EA4C53" w:rsidRPr="006C1714">
        <w:rPr>
          <w:rStyle w:val="FootnoteReference"/>
          <w:rFonts w:ascii="Tahoma" w:eastAsia="Times New Roman" w:hAnsi="Tahoma" w:cs="Tahoma"/>
          <w:sz w:val="20"/>
          <w:szCs w:val="20"/>
          <w:lang w:val="en-US" w:eastAsia="fr-FR"/>
        </w:rPr>
        <w:footnoteReference w:id="4"/>
      </w:r>
    </w:p>
    <w:p w14:paraId="43DFEFEF" w14:textId="31EDBCDC" w:rsidR="00AF09CD" w:rsidRPr="00C71E83" w:rsidRDefault="00AF09CD" w:rsidP="00AF09CD">
      <w:pPr>
        <w:numPr>
          <w:ilvl w:val="0"/>
          <w:numId w:val="5"/>
        </w:numPr>
        <w:spacing w:after="60"/>
        <w:rPr>
          <w:rFonts w:ascii="Tahoma" w:hAnsi="Tahoma" w:cs="Tahoma"/>
          <w:b/>
          <w:sz w:val="20"/>
          <w:szCs w:val="20"/>
        </w:rPr>
      </w:pPr>
      <w:r w:rsidRPr="00E25560">
        <w:rPr>
          <w:rFonts w:ascii="Tahoma" w:hAnsi="Tahoma" w:cs="Tahoma"/>
          <w:sz w:val="20"/>
          <w:szCs w:val="20"/>
        </w:rPr>
        <w:t xml:space="preserve">A </w:t>
      </w:r>
      <w:r w:rsidRPr="00E65D1A">
        <w:rPr>
          <w:rFonts w:ascii="Tahoma" w:hAnsi="Tahoma" w:cs="Tahoma"/>
          <w:b/>
          <w:bCs/>
          <w:sz w:val="20"/>
          <w:szCs w:val="20"/>
          <w:u w:val="single"/>
        </w:rPr>
        <w:t xml:space="preserve">detailed </w:t>
      </w:r>
      <w:r w:rsidRPr="00A14F71">
        <w:rPr>
          <w:rFonts w:ascii="Tahoma" w:hAnsi="Tahoma" w:cs="Tahoma"/>
          <w:b/>
          <w:bCs/>
          <w:sz w:val="20"/>
          <w:szCs w:val="20"/>
          <w:u w:val="single"/>
        </w:rPr>
        <w:t>CV</w:t>
      </w:r>
      <w:r w:rsidR="00E65D1A" w:rsidRPr="00A14F71">
        <w:rPr>
          <w:rFonts w:ascii="Tahoma" w:hAnsi="Tahoma" w:cs="Tahoma"/>
          <w:sz w:val="20"/>
          <w:szCs w:val="20"/>
          <w:u w:val="single"/>
        </w:rPr>
        <w:t xml:space="preserve"> </w:t>
      </w:r>
      <w:r w:rsidR="00E65D1A" w:rsidRPr="00A14F71">
        <w:rPr>
          <w:rFonts w:ascii="Tahoma" w:hAnsi="Tahoma" w:cs="Tahoma"/>
          <w:b/>
          <w:bCs/>
          <w:sz w:val="20"/>
          <w:szCs w:val="20"/>
          <w:u w:val="single"/>
        </w:rPr>
        <w:t>in English</w:t>
      </w:r>
      <w:r w:rsidRPr="00E25560">
        <w:rPr>
          <w:rFonts w:ascii="Tahoma" w:hAnsi="Tahoma" w:cs="Tahoma"/>
          <w:sz w:val="20"/>
          <w:szCs w:val="20"/>
        </w:rPr>
        <w:t xml:space="preserve">, preferably in </w:t>
      </w:r>
      <w:proofErr w:type="spellStart"/>
      <w:r w:rsidRPr="00E25560">
        <w:rPr>
          <w:rFonts w:ascii="Tahoma" w:hAnsi="Tahoma" w:cs="Tahoma"/>
          <w:sz w:val="20"/>
          <w:szCs w:val="20"/>
        </w:rPr>
        <w:t>Europass</w:t>
      </w:r>
      <w:proofErr w:type="spellEnd"/>
      <w:r w:rsidRPr="00E25560">
        <w:rPr>
          <w:rFonts w:ascii="Tahoma" w:hAnsi="Tahoma" w:cs="Tahoma"/>
          <w:sz w:val="20"/>
          <w:szCs w:val="20"/>
        </w:rPr>
        <w:t xml:space="preserve"> Format, demonstrating clearly that the tenderer fulfils the eligibility criteria</w:t>
      </w:r>
      <w:r>
        <w:rPr>
          <w:rFonts w:ascii="Tahoma" w:hAnsi="Tahoma" w:cs="Tahoma"/>
          <w:sz w:val="20"/>
          <w:szCs w:val="20"/>
        </w:rPr>
        <w:t xml:space="preserve">. </w:t>
      </w:r>
      <w:r w:rsidRPr="00C71E83">
        <w:rPr>
          <w:rFonts w:ascii="Tahoma" w:hAnsi="Tahoma" w:cs="Tahoma"/>
          <w:sz w:val="20"/>
          <w:szCs w:val="20"/>
        </w:rPr>
        <w:t>In the case of legal persons, the CV of all persons who will be designated to execute the contract must be provided</w:t>
      </w:r>
      <w:r w:rsidRPr="00E25560">
        <w:rPr>
          <w:rFonts w:ascii="Tahoma" w:hAnsi="Tahoma" w:cs="Tahoma"/>
          <w:sz w:val="20"/>
          <w:szCs w:val="20"/>
        </w:rPr>
        <w:t>;</w:t>
      </w:r>
    </w:p>
    <w:sdt>
      <w:sdtPr>
        <w:rPr>
          <w:rFonts w:ascii="Tahoma" w:hAnsi="Tahoma" w:cs="Tahoma"/>
          <w:sz w:val="20"/>
          <w:szCs w:val="20"/>
        </w:rPr>
        <w:id w:val="-805231176"/>
        <w:lock w:val="contentLocked"/>
        <w:placeholder>
          <w:docPart w:val="161EDF9722294ABB89CA941BEC265B50"/>
        </w:placeholder>
      </w:sdtPr>
      <w:sdtContent>
        <w:p w14:paraId="01047A25" w14:textId="77777777" w:rsidR="00AF09CD" w:rsidRPr="000D4457" w:rsidRDefault="00AF09CD" w:rsidP="00AF09CD">
          <w:pPr>
            <w:numPr>
              <w:ilvl w:val="0"/>
              <w:numId w:val="5"/>
            </w:numPr>
            <w:rPr>
              <w:rFonts w:ascii="Tahoma" w:hAnsi="Tahoma" w:cs="Tahoma"/>
              <w:b/>
              <w:sz w:val="20"/>
              <w:szCs w:val="20"/>
            </w:rPr>
          </w:pPr>
          <w:r w:rsidRPr="000D4457">
            <w:rPr>
              <w:rFonts w:ascii="Tahoma" w:hAnsi="Tahoma" w:cs="Tahoma"/>
              <w:sz w:val="20"/>
              <w:szCs w:val="20"/>
            </w:rPr>
            <w:t>A list of all owners and executive officers, for legal persons only;</w:t>
          </w:r>
        </w:p>
      </w:sdtContent>
    </w:sdt>
    <w:p w14:paraId="23CE9A83" w14:textId="77777777" w:rsidR="00AF09CD" w:rsidRPr="001650B8" w:rsidRDefault="00AF09CD" w:rsidP="00AF09CD">
      <w:pPr>
        <w:numPr>
          <w:ilvl w:val="0"/>
          <w:numId w:val="5"/>
        </w:numPr>
        <w:spacing w:before="60" w:after="60"/>
        <w:rPr>
          <w:rFonts w:ascii="Tahoma" w:hAnsi="Tahoma" w:cs="Tahoma"/>
          <w:b/>
          <w:sz w:val="18"/>
          <w:szCs w:val="18"/>
        </w:rPr>
      </w:pPr>
      <w:r w:rsidRPr="001650B8">
        <w:rPr>
          <w:rFonts w:ascii="Tahoma" w:hAnsi="Tahoma" w:cs="Tahoma"/>
          <w:sz w:val="20"/>
          <w:szCs w:val="20"/>
        </w:rPr>
        <w:t>Registration documents of legal persons accompanied by a list of all potential providers representing the organisation</w:t>
      </w:r>
      <w:r>
        <w:rPr>
          <w:rFonts w:ascii="Tahoma" w:hAnsi="Tahoma" w:cs="Tahoma"/>
          <w:sz w:val="20"/>
          <w:szCs w:val="20"/>
        </w:rPr>
        <w:t xml:space="preserve">; </w:t>
      </w:r>
    </w:p>
    <w:p w14:paraId="480A487D" w14:textId="77777777" w:rsidR="00AF09CD" w:rsidRPr="00E707FE" w:rsidRDefault="00AF09CD" w:rsidP="00AF09CD">
      <w:pPr>
        <w:numPr>
          <w:ilvl w:val="0"/>
          <w:numId w:val="5"/>
        </w:numPr>
        <w:spacing w:after="60"/>
        <w:rPr>
          <w:rFonts w:ascii="Tahoma" w:hAnsi="Tahoma" w:cs="Tahoma"/>
          <w:bCs/>
          <w:sz w:val="18"/>
          <w:szCs w:val="18"/>
        </w:rPr>
      </w:pPr>
      <w:r w:rsidRPr="00E81410">
        <w:rPr>
          <w:rFonts w:ascii="Tahoma" w:hAnsi="Tahoma" w:cs="Tahoma"/>
          <w:sz w:val="20"/>
          <w:szCs w:val="20"/>
        </w:rPr>
        <w:t>Sample of relevant work (article, legal opinion, report, research analysis, training material etc.) in Macedonian or English language drafted by the tenderer</w:t>
      </w:r>
      <w:r>
        <w:rPr>
          <w:rFonts w:ascii="Tahoma" w:hAnsi="Tahoma" w:cs="Tahoma"/>
          <w:sz w:val="20"/>
          <w:szCs w:val="20"/>
        </w:rPr>
        <w:t>;</w:t>
      </w:r>
    </w:p>
    <w:p w14:paraId="4D8BD1E4" w14:textId="77777777" w:rsidR="00AF09CD" w:rsidRDefault="00AF09CD" w:rsidP="00AF09CD">
      <w:pPr>
        <w:numPr>
          <w:ilvl w:val="0"/>
          <w:numId w:val="5"/>
        </w:numPr>
        <w:spacing w:after="60"/>
        <w:rPr>
          <w:rFonts w:ascii="Tahoma" w:hAnsi="Tahoma" w:cs="Tahoma"/>
          <w:sz w:val="20"/>
          <w:szCs w:val="20"/>
        </w:rPr>
      </w:pPr>
      <w:r w:rsidRPr="00E707FE">
        <w:rPr>
          <w:rFonts w:ascii="Tahoma" w:hAnsi="Tahoma" w:cs="Tahoma"/>
          <w:sz w:val="20"/>
          <w:szCs w:val="20"/>
        </w:rPr>
        <w:t>A motivation letter in English (2 pages maximum) highlighting the most relevant expertise regarding the lot(s) tendered for and demonstrating how the tendered meets the criteria listed above;</w:t>
      </w:r>
    </w:p>
    <w:p w14:paraId="035736DA" w14:textId="13FBB38A" w:rsidR="00AF09CD" w:rsidRPr="002056E6" w:rsidRDefault="00AF09CD" w:rsidP="002056E6">
      <w:pPr>
        <w:numPr>
          <w:ilvl w:val="0"/>
          <w:numId w:val="5"/>
        </w:numPr>
        <w:rPr>
          <w:rFonts w:ascii="Tahoma" w:hAnsi="Tahoma" w:cs="Tahoma"/>
          <w:sz w:val="20"/>
          <w:szCs w:val="20"/>
        </w:rPr>
      </w:pPr>
      <w:r w:rsidRPr="00FD58D7">
        <w:rPr>
          <w:rFonts w:ascii="Tahoma" w:hAnsi="Tahoma" w:cs="Tahoma"/>
          <w:sz w:val="20"/>
          <w:szCs w:val="20"/>
        </w:rPr>
        <w:t>Two references (contacts including phone number and e-mail address)</w:t>
      </w:r>
      <w:r w:rsidR="008A29B0">
        <w:rPr>
          <w:rFonts w:ascii="Tahoma" w:hAnsi="Tahoma" w:cs="Tahoma"/>
          <w:sz w:val="20"/>
          <w:szCs w:val="20"/>
        </w:rPr>
        <w:t>.</w:t>
      </w:r>
    </w:p>
    <w:p w14:paraId="608AC8A3" w14:textId="32926906" w:rsidR="007B4CA3" w:rsidRPr="007B4CA3" w:rsidRDefault="007B4CA3" w:rsidP="007B4CA3">
      <w:pPr>
        <w:keepLines/>
        <w:spacing w:after="0" w:line="240" w:lineRule="auto"/>
        <w:ind w:left="714"/>
        <w:jc w:val="both"/>
        <w:rPr>
          <w:rFonts w:ascii="Tahoma" w:eastAsia="Times New Roman" w:hAnsi="Tahoma" w:cs="Tahoma"/>
          <w:sz w:val="20"/>
          <w:szCs w:val="20"/>
          <w:lang w:eastAsia="fr-FR"/>
        </w:rPr>
      </w:pPr>
      <w:r w:rsidRPr="007B4CA3">
        <w:rPr>
          <w:rFonts w:ascii="Tahoma" w:eastAsia="Times New Roman" w:hAnsi="Tahoma" w:cs="Tahoma"/>
          <w:sz w:val="20"/>
          <w:szCs w:val="20"/>
          <w:lang w:eastAsia="fr-FR"/>
        </w:rPr>
        <w:t>At the time a specific assignment is ordered from a tenderer (natural person) belonging to the category of local civil servant or other public administration staff under the third phase of the Horizontal Facility, the respective tenderer will be required to submit a written confirmation by his/her employer that secondary activities are allowed by national/local legislation and that the employer authorises the tenderer to carry out the object of this tender procedure as a secondary activity. In the absence of such a confirmation, the Council of Europe reserves the right to withdraw the order.</w:t>
      </w:r>
    </w:p>
    <w:p w14:paraId="473FF619" w14:textId="77777777" w:rsidR="007B4CA3" w:rsidRPr="007B4CA3" w:rsidRDefault="007B4CA3" w:rsidP="007B4CA3">
      <w:pPr>
        <w:keepLines/>
        <w:spacing w:after="0" w:line="240" w:lineRule="auto"/>
        <w:ind w:left="714"/>
        <w:jc w:val="both"/>
        <w:rPr>
          <w:rFonts w:ascii="Tahoma" w:eastAsia="Times New Roman" w:hAnsi="Tahoma" w:cs="Tahoma"/>
          <w:sz w:val="20"/>
          <w:szCs w:val="20"/>
          <w:lang w:eastAsia="fr-FR"/>
        </w:rPr>
      </w:pPr>
    </w:p>
    <w:p w14:paraId="615BCCDB" w14:textId="441594D5" w:rsidR="00DC7260" w:rsidRDefault="007B4CA3" w:rsidP="007B4CA3">
      <w:pPr>
        <w:keepLines/>
        <w:spacing w:after="0" w:line="240" w:lineRule="auto"/>
        <w:ind w:left="714"/>
        <w:jc w:val="both"/>
        <w:rPr>
          <w:rFonts w:ascii="Tahoma" w:eastAsia="Times New Roman" w:hAnsi="Tahoma" w:cs="Tahoma"/>
          <w:sz w:val="20"/>
          <w:szCs w:val="20"/>
          <w:lang w:eastAsia="fr-FR"/>
        </w:rPr>
      </w:pPr>
      <w:r w:rsidRPr="007B4CA3">
        <w:rPr>
          <w:rFonts w:ascii="Tahoma" w:eastAsia="Times New Roman" w:hAnsi="Tahoma" w:cs="Tahoma"/>
          <w:sz w:val="20"/>
          <w:szCs w:val="20"/>
          <w:lang w:eastAsia="fr-FR"/>
        </w:rPr>
        <w:lastRenderedPageBreak/>
        <w:t>Alternatively, at the time a specific assignment is ordered from a tenderer (legal person) assigning the production of the expected deliverables to an individual belonging to the category of local civil servant or other public administration staff under the third phase of the Horizontal Facility, the respective tenderer will be required to verify and provide the Council of Europe with the necessary supporting documents confirming that this individual submitted a written confirmation by his/her employer that secondary activities are allowed by national/local legislation and that the employer authorises the individual to carry out the object of this tender procedure as a secondary activity. In the absence of such a confirmation, the Council of Europe reserves the right to withdraw the order.</w:t>
      </w:r>
    </w:p>
    <w:p w14:paraId="0AFB8879" w14:textId="77777777" w:rsidR="007B4CA3" w:rsidRPr="007B4CA3" w:rsidRDefault="007B4CA3" w:rsidP="007B4CA3">
      <w:pPr>
        <w:keepLines/>
        <w:spacing w:after="0" w:line="240" w:lineRule="auto"/>
        <w:ind w:left="714"/>
        <w:jc w:val="both"/>
        <w:rPr>
          <w:rFonts w:ascii="Tahoma" w:eastAsia="Times New Roman" w:hAnsi="Tahoma" w:cs="Tahoma"/>
          <w:sz w:val="20"/>
          <w:szCs w:val="20"/>
          <w:lang w:eastAsia="fr-FR"/>
        </w:rPr>
      </w:pPr>
    </w:p>
    <w:p w14:paraId="334D9DE4" w14:textId="11BD87CC" w:rsidR="003B6A82" w:rsidRPr="006C1714" w:rsidRDefault="003B6A82" w:rsidP="006C1714">
      <w:pPr>
        <w:shd w:val="clear" w:color="auto" w:fill="FFFFFF" w:themeFill="background1"/>
        <w:spacing w:after="0" w:line="240" w:lineRule="auto"/>
        <w:rPr>
          <w:rFonts w:ascii="Tahoma" w:eastAsia="Times New Roman" w:hAnsi="Tahoma" w:cs="Tahoma"/>
          <w:b/>
          <w:color w:val="000000"/>
          <w:sz w:val="20"/>
          <w:szCs w:val="20"/>
          <w:lang w:eastAsia="en-GB"/>
        </w:rPr>
      </w:pPr>
      <w:r w:rsidRPr="006C1714">
        <w:rPr>
          <w:rFonts w:ascii="Tahoma" w:hAnsi="Tahoma" w:cs="Tahoma"/>
          <w:b/>
          <w:color w:val="000000" w:themeColor="text1"/>
          <w:sz w:val="20"/>
          <w:szCs w:val="20"/>
        </w:rPr>
        <w:t>All documents shall be submitted in</w:t>
      </w:r>
      <w:r w:rsidR="00356881">
        <w:rPr>
          <w:rFonts w:ascii="Tahoma" w:hAnsi="Tahoma" w:cs="Tahoma"/>
          <w:b/>
          <w:color w:val="000000" w:themeColor="text1"/>
          <w:sz w:val="20"/>
          <w:szCs w:val="20"/>
        </w:rPr>
        <w:t xml:space="preserve"> E</w:t>
      </w:r>
      <w:r w:rsidRPr="00356881">
        <w:rPr>
          <w:rFonts w:ascii="Tahoma" w:hAnsi="Tahoma" w:cs="Tahoma"/>
          <w:b/>
          <w:color w:val="000000" w:themeColor="text1"/>
          <w:sz w:val="20"/>
          <w:szCs w:val="20"/>
        </w:rPr>
        <w:t xml:space="preserve">nglish or </w:t>
      </w:r>
      <w:r w:rsidR="00356881" w:rsidRPr="00356881">
        <w:rPr>
          <w:rFonts w:ascii="Tahoma" w:hAnsi="Tahoma" w:cs="Tahoma"/>
          <w:b/>
          <w:color w:val="000000" w:themeColor="text1"/>
          <w:sz w:val="20"/>
          <w:szCs w:val="20"/>
        </w:rPr>
        <w:t>Macedonian</w:t>
      </w:r>
      <w:r w:rsidRPr="006C1714">
        <w:rPr>
          <w:rFonts w:ascii="Tahoma" w:hAnsi="Tahoma" w:cs="Tahoma"/>
          <w:b/>
          <w:color w:val="000000" w:themeColor="text1"/>
          <w:sz w:val="20"/>
          <w:szCs w:val="20"/>
        </w:rPr>
        <w:t xml:space="preserve">, failure to do so will result in the exclusion of the tender. </w:t>
      </w:r>
      <w:r w:rsidRPr="006C1714">
        <w:rPr>
          <w:rFonts w:ascii="Tahoma" w:eastAsia="Times New Roman" w:hAnsi="Tahoma" w:cs="Tahoma"/>
          <w:b/>
          <w:color w:val="000000"/>
          <w:sz w:val="20"/>
          <w:szCs w:val="20"/>
          <w:lang w:eastAsia="en-GB"/>
        </w:rPr>
        <w:t xml:space="preserve">If any of the documents listed above are missing, </w:t>
      </w:r>
      <w:r w:rsidR="00970196" w:rsidRPr="006C1714">
        <w:rPr>
          <w:rFonts w:ascii="Tahoma" w:eastAsia="Times New Roman" w:hAnsi="Tahoma" w:cs="Tahoma"/>
          <w:b/>
          <w:color w:val="000000"/>
          <w:sz w:val="20"/>
          <w:szCs w:val="20"/>
          <w:lang w:eastAsia="en-GB"/>
        </w:rPr>
        <w:t>the Council of Europe reserves the right to reject the tender</w:t>
      </w:r>
      <w:r w:rsidRPr="006C1714">
        <w:rPr>
          <w:rFonts w:ascii="Tahoma" w:eastAsia="Times New Roman" w:hAnsi="Tahoma" w:cs="Tahoma"/>
          <w:b/>
          <w:color w:val="000000"/>
          <w:sz w:val="20"/>
          <w:szCs w:val="20"/>
          <w:lang w:eastAsia="en-GB"/>
        </w:rPr>
        <w:t>.</w:t>
      </w:r>
    </w:p>
    <w:p w14:paraId="6D1420D3" w14:textId="544C9A06" w:rsidR="00EA4C53" w:rsidRPr="006C1714" w:rsidRDefault="00EA4C53" w:rsidP="006C1714">
      <w:pPr>
        <w:shd w:val="clear" w:color="auto" w:fill="FFFFFF" w:themeFill="background1"/>
        <w:spacing w:after="0" w:line="240" w:lineRule="auto"/>
        <w:rPr>
          <w:rFonts w:ascii="Tahoma" w:eastAsia="Times New Roman" w:hAnsi="Tahoma" w:cs="Tahoma"/>
          <w:b/>
          <w:color w:val="000000"/>
          <w:sz w:val="20"/>
          <w:szCs w:val="20"/>
          <w:lang w:eastAsia="en-GB"/>
        </w:rPr>
      </w:pPr>
    </w:p>
    <w:p w14:paraId="7FE96508" w14:textId="77777777" w:rsidR="00EA4C53" w:rsidRPr="006C1714" w:rsidRDefault="00EA4C53" w:rsidP="006C1714">
      <w:pPr>
        <w:spacing w:after="0" w:line="240" w:lineRule="auto"/>
        <w:rPr>
          <w:rFonts w:ascii="Tahoma" w:eastAsia="Calibri" w:hAnsi="Tahoma" w:cs="Tahoma"/>
          <w:sz w:val="20"/>
          <w:szCs w:val="20"/>
          <w:lang w:val="en-US"/>
        </w:rPr>
      </w:pPr>
      <w:r w:rsidRPr="006C1714">
        <w:rPr>
          <w:rFonts w:ascii="Tahoma" w:eastAsia="Times New Roman" w:hAnsi="Tahoma" w:cs="Tahoma"/>
          <w:b/>
          <w:bCs/>
          <w:color w:val="000000"/>
          <w:sz w:val="20"/>
          <w:szCs w:val="20"/>
          <w:lang w:eastAsia="en-GB"/>
        </w:rPr>
        <w:t xml:space="preserve">The Council reserves the right to reject a tender if the scanned documents </w:t>
      </w:r>
      <w:r w:rsidRPr="006C1714">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6C1714" w:rsidRDefault="00EA4C53" w:rsidP="006C1714">
      <w:pPr>
        <w:shd w:val="clear" w:color="auto" w:fill="FFFFFF" w:themeFill="background1"/>
        <w:spacing w:after="0" w:line="240" w:lineRule="auto"/>
        <w:rPr>
          <w:rFonts w:ascii="Tahoma" w:eastAsia="Times New Roman" w:hAnsi="Tahoma" w:cs="Tahoma"/>
          <w:b/>
          <w:color w:val="000000"/>
          <w:sz w:val="20"/>
          <w:szCs w:val="20"/>
          <w:lang w:eastAsia="en-GB"/>
        </w:rPr>
      </w:pPr>
    </w:p>
    <w:p w14:paraId="129DABFE" w14:textId="77777777" w:rsidR="00DA531D" w:rsidRPr="006C1714" w:rsidRDefault="00DA531D" w:rsidP="006C1714">
      <w:pPr>
        <w:spacing w:after="0" w:line="240" w:lineRule="auto"/>
        <w:rPr>
          <w:rFonts w:ascii="Tahoma" w:eastAsia="Times New Roman" w:hAnsi="Tahoma" w:cs="Tahoma"/>
          <w:b/>
          <w:color w:val="000000"/>
          <w:sz w:val="20"/>
          <w:szCs w:val="20"/>
          <w:lang w:eastAsia="en-GB"/>
        </w:rPr>
      </w:pPr>
    </w:p>
    <w:p w14:paraId="45DBEB84" w14:textId="77777777" w:rsidR="00DA531D" w:rsidRPr="006C1714" w:rsidRDefault="00DA531D" w:rsidP="006C1714">
      <w:pPr>
        <w:spacing w:after="0" w:line="240" w:lineRule="auto"/>
        <w:jc w:val="center"/>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 * *</w:t>
      </w:r>
    </w:p>
    <w:p w14:paraId="218B1296" w14:textId="5860F25A" w:rsidR="00DA531D" w:rsidRPr="00C63811" w:rsidRDefault="00DA531D" w:rsidP="006C1714">
      <w:pPr>
        <w:tabs>
          <w:tab w:val="center" w:pos="4680"/>
          <w:tab w:val="right" w:pos="9360"/>
        </w:tabs>
        <w:spacing w:after="0" w:line="240" w:lineRule="auto"/>
        <w:jc w:val="center"/>
        <w:rPr>
          <w:rFonts w:ascii="Tahoma" w:eastAsia="Calibri" w:hAnsi="Tahoma" w:cs="Tahoma"/>
          <w:b/>
          <w:caps/>
          <w:szCs w:val="24"/>
        </w:rPr>
      </w:pPr>
    </w:p>
    <w:p w14:paraId="25A16CF2" w14:textId="77777777" w:rsidR="00DC7260" w:rsidRPr="00C63811" w:rsidRDefault="00DC7260" w:rsidP="006C1714">
      <w:pPr>
        <w:spacing w:after="0" w:line="240" w:lineRule="auto"/>
        <w:rPr>
          <w:rFonts w:ascii="Tahoma" w:eastAsia="Times New Roman" w:hAnsi="Tahoma" w:cs="Tahoma"/>
          <w:b/>
          <w:bCs/>
          <w:kern w:val="36"/>
          <w:sz w:val="32"/>
          <w:szCs w:val="48"/>
          <w:lang w:val="en-US"/>
        </w:rPr>
      </w:pPr>
      <w:bookmarkStart w:id="3" w:name="_Toc392063549"/>
      <w:bookmarkStart w:id="4" w:name="_Toc445392376"/>
      <w:r w:rsidRPr="00C63811">
        <w:rPr>
          <w:rFonts w:ascii="Tahoma" w:hAnsi="Tahoma" w:cs="Tahoma"/>
          <w:sz w:val="32"/>
        </w:rPr>
        <w:br w:type="page"/>
      </w:r>
    </w:p>
    <w:p w14:paraId="05FE0A77" w14:textId="6DD52961" w:rsidR="00F03801" w:rsidRPr="00C63811" w:rsidRDefault="00F03801" w:rsidP="006C1714">
      <w:pPr>
        <w:pStyle w:val="Heading1"/>
        <w:spacing w:before="0" w:beforeAutospacing="0" w:after="0" w:afterAutospacing="0"/>
        <w:jc w:val="center"/>
        <w:rPr>
          <w:rFonts w:ascii="Tahoma" w:hAnsi="Tahoma" w:cs="Tahoma"/>
          <w:sz w:val="28"/>
        </w:rPr>
      </w:pPr>
      <w:r w:rsidRPr="00C63811">
        <w:rPr>
          <w:rFonts w:ascii="Tahoma" w:hAnsi="Tahoma" w:cs="Tahoma"/>
          <w:sz w:val="28"/>
        </w:rPr>
        <w:lastRenderedPageBreak/>
        <w:t>PART II – TENDER RULES</w:t>
      </w:r>
      <w:bookmarkEnd w:id="3"/>
      <w:bookmarkEnd w:id="4"/>
    </w:p>
    <w:p w14:paraId="05FE0A78" w14:textId="77777777" w:rsidR="00F018C2" w:rsidRPr="00C63811" w:rsidRDefault="00F018C2" w:rsidP="006C1714">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CALL FOR TENDERS</w:t>
      </w:r>
    </w:p>
    <w:p w14:paraId="3A989CCD" w14:textId="6AB6F89E" w:rsidR="00833FEA" w:rsidRPr="00C63811" w:rsidRDefault="0066267E" w:rsidP="006C1714">
      <w:pPr>
        <w:tabs>
          <w:tab w:val="center" w:pos="4680"/>
          <w:tab w:val="right" w:pos="9360"/>
        </w:tabs>
        <w:spacing w:after="0" w:line="240" w:lineRule="auto"/>
        <w:jc w:val="center"/>
        <w:rPr>
          <w:rFonts w:ascii="Tahoma" w:eastAsia="Calibri" w:hAnsi="Tahoma" w:cs="Tahoma"/>
          <w:b/>
          <w:caps/>
          <w:sz w:val="18"/>
          <w:szCs w:val="20"/>
        </w:rPr>
      </w:pPr>
      <w:r w:rsidRPr="00C63811">
        <w:rPr>
          <w:rFonts w:ascii="Tahoma" w:eastAsia="Calibri" w:hAnsi="Tahoma" w:cs="Tahoma"/>
          <w:b/>
          <w:caps/>
          <w:sz w:val="18"/>
          <w:szCs w:val="20"/>
        </w:rPr>
        <w:t>for the provi</w:t>
      </w:r>
      <w:r w:rsidR="006A2B64" w:rsidRPr="00C63811">
        <w:rPr>
          <w:rFonts w:ascii="Tahoma" w:eastAsia="Calibri" w:hAnsi="Tahoma" w:cs="Tahoma"/>
          <w:b/>
          <w:caps/>
          <w:sz w:val="18"/>
          <w:szCs w:val="20"/>
        </w:rPr>
        <w:t xml:space="preserve">sion of </w:t>
      </w:r>
      <w:r w:rsidR="008D22D7" w:rsidRPr="008D22D7">
        <w:rPr>
          <w:rFonts w:ascii="Tahoma" w:eastAsia="Calibri" w:hAnsi="Tahoma" w:cs="Tahoma"/>
          <w:b/>
          <w:caps/>
          <w:sz w:val="18"/>
          <w:szCs w:val="20"/>
        </w:rPr>
        <w:t>consult</w:t>
      </w:r>
      <w:r w:rsidR="008D22D7">
        <w:rPr>
          <w:rFonts w:ascii="Tahoma" w:eastAsia="Calibri" w:hAnsi="Tahoma" w:cs="Tahoma"/>
          <w:b/>
          <w:caps/>
          <w:sz w:val="18"/>
          <w:szCs w:val="20"/>
        </w:rPr>
        <w:t>ancy</w:t>
      </w:r>
      <w:r w:rsidR="008D22D7" w:rsidRPr="008D22D7">
        <w:rPr>
          <w:rFonts w:ascii="Tahoma" w:eastAsia="Calibri" w:hAnsi="Tahoma" w:cs="Tahoma"/>
          <w:b/>
          <w:caps/>
          <w:sz w:val="18"/>
          <w:szCs w:val="20"/>
        </w:rPr>
        <w:t xml:space="preserve"> services for strengthening anti-trafficking action in North Macedonia</w:t>
      </w:r>
    </w:p>
    <w:p w14:paraId="05FE0A7A" w14:textId="3D905FA1" w:rsidR="00806205" w:rsidRPr="00C63811" w:rsidRDefault="00084E6C" w:rsidP="006C1714">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20</w:t>
      </w:r>
      <w:r w:rsidR="00CF0F3F">
        <w:rPr>
          <w:rFonts w:ascii="Tahoma" w:eastAsia="Calibri" w:hAnsi="Tahoma" w:cs="Tahoma"/>
          <w:b/>
          <w:sz w:val="18"/>
          <w:szCs w:val="20"/>
        </w:rPr>
        <w:t>2</w:t>
      </w:r>
      <w:r w:rsidR="00403615">
        <w:rPr>
          <w:rFonts w:ascii="Tahoma" w:eastAsia="Calibri" w:hAnsi="Tahoma" w:cs="Tahoma"/>
          <w:b/>
          <w:sz w:val="18"/>
          <w:szCs w:val="20"/>
        </w:rPr>
        <w:t>3</w:t>
      </w:r>
      <w:r w:rsidR="00806205" w:rsidRPr="00C63811">
        <w:rPr>
          <w:rFonts w:ascii="Tahoma" w:eastAsia="Calibri" w:hAnsi="Tahoma" w:cs="Tahoma"/>
          <w:b/>
          <w:sz w:val="18"/>
          <w:szCs w:val="20"/>
        </w:rPr>
        <w:t>AO</w:t>
      </w:r>
      <w:r w:rsidR="00DD76CA" w:rsidRPr="00DD76CA">
        <w:rPr>
          <w:rFonts w:ascii="Tahoma" w:eastAsia="Calibri" w:hAnsi="Tahoma" w:cs="Tahoma"/>
          <w:b/>
          <w:sz w:val="18"/>
          <w:szCs w:val="20"/>
        </w:rPr>
        <w:t>3</w:t>
      </w:r>
      <w:r w:rsidR="00545C4F">
        <w:rPr>
          <w:rFonts w:ascii="Tahoma" w:eastAsia="Calibri" w:hAnsi="Tahoma" w:cs="Tahoma"/>
          <w:b/>
          <w:sz w:val="18"/>
          <w:szCs w:val="20"/>
        </w:rPr>
        <w:t>3</w:t>
      </w:r>
    </w:p>
    <w:p w14:paraId="05FE0A7B" w14:textId="77777777" w:rsidR="00F03801" w:rsidRPr="00C63811" w:rsidRDefault="00F03801" w:rsidP="006C1714">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C63811" w:rsidRDefault="00D52086" w:rsidP="006C1714">
      <w:pPr>
        <w:autoSpaceDE w:val="0"/>
        <w:autoSpaceDN w:val="0"/>
        <w:adjustRightInd w:val="0"/>
        <w:spacing w:after="0" w:line="240" w:lineRule="auto"/>
        <w:rPr>
          <w:rFonts w:ascii="Tahoma" w:eastAsia="Calibri" w:hAnsi="Tahoma" w:cs="Tahoma"/>
          <w:b/>
          <w:sz w:val="14"/>
          <w:szCs w:val="16"/>
        </w:rPr>
        <w:sectPr w:rsidR="00D52086" w:rsidRPr="00C63811" w:rsidSect="008D3354">
          <w:headerReference w:type="even" r:id="rId15"/>
          <w:headerReference w:type="default" r:id="rId16"/>
          <w:headerReference w:type="first" r:id="rId17"/>
          <w:pgSz w:w="11907" w:h="16839" w:code="9"/>
          <w:pgMar w:top="426" w:right="1440" w:bottom="1440" w:left="1440" w:header="708" w:footer="708" w:gutter="0"/>
          <w:cols w:space="708"/>
          <w:titlePg/>
          <w:docGrid w:linePitch="360"/>
        </w:sectPr>
      </w:pPr>
    </w:p>
    <w:p w14:paraId="05FE0A7D" w14:textId="77777777" w:rsidR="00E30689" w:rsidRPr="00C63811" w:rsidRDefault="00E30689" w:rsidP="006C1714">
      <w:pPr>
        <w:autoSpaceDE w:val="0"/>
        <w:autoSpaceDN w:val="0"/>
        <w:adjustRightInd w:val="0"/>
        <w:spacing w:after="0" w:line="240" w:lineRule="auto"/>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6C1714">
      <w:pPr>
        <w:numPr>
          <w:ilvl w:val="1"/>
          <w:numId w:val="2"/>
        </w:numPr>
        <w:tabs>
          <w:tab w:val="left" w:pos="567"/>
        </w:tabs>
        <w:spacing w:after="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05FE0A7F" w14:textId="77777777" w:rsidR="00E30689" w:rsidRPr="00C63811" w:rsidRDefault="00E30689" w:rsidP="006C1714">
      <w:pPr>
        <w:tabs>
          <w:tab w:val="left" w:pos="567"/>
        </w:tabs>
        <w:spacing w:after="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4A0229BA" w14:textId="77777777" w:rsidR="00E50B87" w:rsidRDefault="00306107" w:rsidP="00E50B87">
      <w:pPr>
        <w:tabs>
          <w:tab w:val="left" w:pos="567"/>
        </w:tabs>
        <w:spacing w:after="0" w:line="240" w:lineRule="auto"/>
        <w:rPr>
          <w:rFonts w:ascii="Tahoma" w:eastAsia="Times New Roman" w:hAnsi="Tahoma" w:cs="Tahoma"/>
          <w:sz w:val="16"/>
          <w:szCs w:val="18"/>
          <w:lang w:val="en-US"/>
        </w:rPr>
      </w:pPr>
      <w:r w:rsidRPr="00306107">
        <w:rPr>
          <w:rFonts w:ascii="Tahoma" w:eastAsia="Times New Roman" w:hAnsi="Tahoma" w:cs="Tahoma"/>
          <w:sz w:val="16"/>
          <w:szCs w:val="18"/>
          <w:lang w:val="en-US"/>
        </w:rPr>
        <w:t xml:space="preserve">Directorate General of Democracy and Human Dignity </w:t>
      </w:r>
    </w:p>
    <w:p w14:paraId="1B42B801" w14:textId="77777777" w:rsidR="00E50B87" w:rsidRDefault="00E50B87" w:rsidP="00E50B87">
      <w:pPr>
        <w:tabs>
          <w:tab w:val="left" w:pos="567"/>
        </w:tabs>
        <w:spacing w:after="0" w:line="240" w:lineRule="auto"/>
        <w:rPr>
          <w:rFonts w:ascii="Tahoma" w:eastAsia="Times New Roman" w:hAnsi="Tahoma" w:cs="Tahoma"/>
          <w:sz w:val="16"/>
          <w:szCs w:val="18"/>
          <w:lang w:val="en-US"/>
        </w:rPr>
      </w:pPr>
    </w:p>
    <w:p w14:paraId="05FE0A82" w14:textId="48270048" w:rsidR="00E30689" w:rsidRPr="00C63811" w:rsidRDefault="00E30689" w:rsidP="00E50B87">
      <w:pPr>
        <w:tabs>
          <w:tab w:val="left" w:pos="567"/>
        </w:tabs>
        <w:spacing w:after="0" w:line="240" w:lineRule="auto"/>
        <w:rPr>
          <w:rFonts w:ascii="Tahoma" w:eastAsia="Times New Roman" w:hAnsi="Tahoma" w:cs="Tahoma"/>
          <w:sz w:val="16"/>
          <w:szCs w:val="18"/>
          <w:lang w:val="en-US"/>
        </w:rPr>
      </w:pPr>
      <w:r w:rsidRPr="00263B9F">
        <w:rPr>
          <w:rFonts w:ascii="Tahoma" w:eastAsia="Times New Roman" w:hAnsi="Tahoma" w:cs="Tahoma"/>
          <w:b/>
          <w:sz w:val="16"/>
          <w:szCs w:val="18"/>
        </w:rPr>
        <w:t>Background</w:t>
      </w:r>
    </w:p>
    <w:p w14:paraId="05FE0A83" w14:textId="0137A5F2" w:rsidR="00E30689" w:rsidRPr="00C63811" w:rsidRDefault="00E30689" w:rsidP="006C1714">
      <w:p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activities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are governed by its Statute. These activities concern the promotion of human rights, democracy and the rule of law.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has its seat in Strasbourg and has set up external offices in about 20 member and non-member states (in Ankara, Baku, Belgrade, Brussels, Bucharest, Chisinau, Erevan, Geneva, Kyiv, Lisbon, Paris, Podgorica, Pristina, Rabat, Sarajevo, Skopje, Tbilisi, Tirana, Tunis, Warsaw, Venice and Vienna).</w:t>
      </w:r>
    </w:p>
    <w:p w14:paraId="05FE0A84" w14:textId="16FFF1C4" w:rsidR="00E30689" w:rsidRPr="00C63811" w:rsidRDefault="00E30689" w:rsidP="006C1714">
      <w:p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Council of Europe procurements are governed by the Financial Regulations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and by Rule 13</w:t>
      </w:r>
      <w:r w:rsidR="003F76E7">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3F76E7">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3F76E7">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6C1714">
      <w:p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5"/>
      </w:r>
    </w:p>
    <w:p w14:paraId="05FE0A86" w14:textId="45069401" w:rsidR="00E30689" w:rsidRPr="00C63811" w:rsidRDefault="00E30689" w:rsidP="006C1714">
      <w:p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25722A13" w14:textId="77777777" w:rsidR="00333A11" w:rsidRPr="00333A11" w:rsidRDefault="00333A11" w:rsidP="00333A11">
      <w:pPr>
        <w:tabs>
          <w:tab w:val="left" w:pos="567"/>
        </w:tabs>
        <w:spacing w:after="0" w:line="240" w:lineRule="auto"/>
        <w:rPr>
          <w:rFonts w:ascii="Tahoma" w:eastAsia="Times New Roman" w:hAnsi="Tahoma" w:cs="Tahoma"/>
          <w:b/>
          <w:sz w:val="16"/>
          <w:szCs w:val="18"/>
          <w:lang w:val="en-US"/>
        </w:rPr>
      </w:pPr>
      <w:r w:rsidRPr="00333A11">
        <w:rPr>
          <w:rFonts w:ascii="Tahoma" w:eastAsia="Times New Roman" w:hAnsi="Tahoma" w:cs="Tahoma"/>
          <w:sz w:val="16"/>
          <w:szCs w:val="18"/>
          <w:lang w:val="en-US"/>
        </w:rPr>
        <w:t>Tenders are valid for 120 calendar days as from the closing date for their submission.</w:t>
      </w:r>
    </w:p>
    <w:p w14:paraId="05FE0A8D" w14:textId="5BB12920" w:rsidR="00E30689"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6C1714">
      <w:pPr>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6C1714">
      <w:pPr>
        <w:spacing w:after="0" w:line="240" w:lineRule="auto"/>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7777777" w:rsidR="00E30689" w:rsidRPr="00C63811" w:rsidRDefault="00E30689" w:rsidP="006C1714">
      <w:pPr>
        <w:spacing w:after="0" w:line="240" w:lineRule="auto"/>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C63811" w:rsidRDefault="002329E9" w:rsidP="006C1714">
      <w:pPr>
        <w:tabs>
          <w:tab w:val="left" w:pos="567"/>
        </w:tabs>
        <w:spacing w:after="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6C1714">
      <w:p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6C1714">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Technical specifications/Terms of reference;</w:t>
      </w:r>
    </w:p>
    <w:p w14:paraId="05FE0A94" w14:textId="77777777" w:rsidR="00E30689" w:rsidRPr="00C63811" w:rsidRDefault="00E30689" w:rsidP="006C1714">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 rules;</w:t>
      </w:r>
    </w:p>
    <w:p w14:paraId="05FE0A95" w14:textId="0983E12F" w:rsidR="00E30689" w:rsidRPr="00C63811" w:rsidRDefault="00E30689" w:rsidP="006C1714">
      <w:pPr>
        <w:numPr>
          <w:ilvl w:val="0"/>
          <w:numId w:val="3"/>
        </w:numPr>
        <w:tabs>
          <w:tab w:val="left" w:pos="567"/>
        </w:tabs>
        <w:spacing w:after="0" w:line="240" w:lineRule="auto"/>
        <w:ind w:left="567" w:hanging="21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05FE0A96" w14:textId="05E7AB6F" w:rsidR="00E30689"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6</w:t>
      </w:r>
      <w:r w:rsidR="00E30689" w:rsidRPr="00C63811">
        <w:rPr>
          <w:rFonts w:ascii="Tahoma" w:eastAsia="Times New Roman" w:hAnsi="Tahoma" w:cs="Tahoma"/>
          <w:b/>
          <w:sz w:val="16"/>
          <w:szCs w:val="18"/>
          <w:lang w:val="en-US"/>
        </w:rPr>
        <w:t xml:space="preserve"> – LEGAL FORM OF TENDERERS</w:t>
      </w:r>
    </w:p>
    <w:p w14:paraId="27423DD0" w14:textId="57BDEF8D" w:rsidR="00DC7260" w:rsidRPr="00EE4E80" w:rsidRDefault="00DC7260" w:rsidP="006C1714">
      <w:pPr>
        <w:tabs>
          <w:tab w:val="left" w:pos="567"/>
        </w:tabs>
        <w:spacing w:after="0" w:line="240" w:lineRule="auto"/>
        <w:jc w:val="both"/>
        <w:rPr>
          <w:rFonts w:ascii="Tahoma" w:eastAsia="Times New Roman" w:hAnsi="Tahoma" w:cs="Tahoma"/>
          <w:sz w:val="16"/>
          <w:szCs w:val="16"/>
        </w:rPr>
      </w:pPr>
      <w:r w:rsidRPr="00EE4E80">
        <w:rPr>
          <w:rFonts w:ascii="Tahoma" w:eastAsia="Times New Roman" w:hAnsi="Tahoma" w:cs="Tahoma"/>
          <w:sz w:val="16"/>
          <w:szCs w:val="16"/>
        </w:rPr>
        <w:t xml:space="preserve">The tenderer must be either a natural person, a legal person </w:t>
      </w:r>
      <w:bookmarkStart w:id="5" w:name="_Hlk62722021"/>
      <w:r w:rsidR="009A67E0" w:rsidRPr="00EE4E80">
        <w:rPr>
          <w:rFonts w:ascii="Tahoma" w:hAnsi="Tahoma" w:cs="Tahoma"/>
          <w:color w:val="000000" w:themeColor="text1"/>
          <w:sz w:val="16"/>
          <w:szCs w:val="16"/>
        </w:rPr>
        <w:t>or consortia of legal and/or natural persons</w:t>
      </w:r>
      <w:bookmarkEnd w:id="5"/>
      <w:r w:rsidRPr="00EE4E80">
        <w:rPr>
          <w:rFonts w:ascii="Tahoma" w:eastAsia="Times New Roman" w:hAnsi="Tahoma" w:cs="Tahoma"/>
          <w:sz w:val="16"/>
          <w:szCs w:val="16"/>
        </w:rPr>
        <w:t>.</w:t>
      </w:r>
    </w:p>
    <w:p w14:paraId="05FE0A99" w14:textId="05303C82" w:rsidR="00E30689" w:rsidRPr="00B07901" w:rsidRDefault="002329E9" w:rsidP="006C1714">
      <w:pPr>
        <w:spacing w:after="0" w:line="240" w:lineRule="auto"/>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6C1714">
      <w:pPr>
        <w:autoSpaceDE w:val="0"/>
        <w:autoSpaceDN w:val="0"/>
        <w:adjustRightInd w:val="0"/>
        <w:spacing w:after="0" w:line="240" w:lineRule="auto"/>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18"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4881A7CF" w:rsidR="00E30689" w:rsidRPr="00B07901" w:rsidRDefault="00E30689" w:rsidP="006C1714">
      <w:pPr>
        <w:autoSpaceDE w:val="0"/>
        <w:autoSpaceDN w:val="0"/>
        <w:adjustRightInd w:val="0"/>
        <w:spacing w:after="0" w:line="240" w:lineRule="auto"/>
        <w:jc w:val="both"/>
        <w:rPr>
          <w:rFonts w:ascii="Tahoma" w:hAnsi="Tahoma" w:cs="Tahoma"/>
          <w:sz w:val="20"/>
        </w:rPr>
      </w:pPr>
      <w:r w:rsidRPr="00B07901">
        <w:rPr>
          <w:rFonts w:ascii="Tahoma" w:eastAsia="Calibri" w:hAnsi="Tahoma" w:cs="Tahoma"/>
          <w:sz w:val="16"/>
          <w:szCs w:val="18"/>
          <w:lang w:val="en-US"/>
        </w:rPr>
        <w:t xml:space="preserve">Other questions regarding this specific tendering procedure shall be sent at the latest by </w:t>
      </w:r>
      <w:r w:rsidRPr="00B07901">
        <w:rPr>
          <w:rFonts w:ascii="Tahoma" w:eastAsia="Calibri" w:hAnsi="Tahoma" w:cs="Tahoma"/>
          <w:b/>
          <w:sz w:val="16"/>
          <w:szCs w:val="18"/>
          <w:lang w:val="en-US"/>
        </w:rPr>
        <w:t>one week before the deadline for submissions of tenders</w:t>
      </w:r>
      <w:r w:rsidRPr="00B07901">
        <w:rPr>
          <w:rFonts w:ascii="Tahoma" w:eastAsia="Calibri" w:hAnsi="Tahoma" w:cs="Tahoma"/>
          <w:sz w:val="16"/>
          <w:szCs w:val="18"/>
          <w:lang w:val="en-US"/>
        </w:rPr>
        <w:t xml:space="preserve">, in </w:t>
      </w:r>
      <w:r w:rsidR="00AB2211" w:rsidRPr="00B07901">
        <w:rPr>
          <w:rFonts w:ascii="Tahoma" w:eastAsia="Calibri" w:hAnsi="Tahoma" w:cs="Tahoma"/>
          <w:sz w:val="16"/>
          <w:szCs w:val="18"/>
          <w:lang w:val="en-US"/>
        </w:rPr>
        <w:t xml:space="preserve">English or </w:t>
      </w:r>
      <w:r w:rsidR="00F05823">
        <w:rPr>
          <w:rFonts w:ascii="Tahoma" w:eastAsia="Calibri" w:hAnsi="Tahoma" w:cs="Tahoma"/>
          <w:sz w:val="16"/>
          <w:szCs w:val="18"/>
          <w:lang w:val="en-US"/>
        </w:rPr>
        <w:t>Macedonian</w:t>
      </w:r>
      <w:r w:rsidRPr="00B07901">
        <w:rPr>
          <w:rFonts w:ascii="Tahoma" w:eastAsia="Calibri" w:hAnsi="Tahoma" w:cs="Tahoma"/>
          <w:sz w:val="16"/>
          <w:szCs w:val="18"/>
          <w:lang w:val="en-US"/>
        </w:rPr>
        <w:t xml:space="preserve">, and shall be exclusively sent to the following address: </w:t>
      </w:r>
      <w:hyperlink r:id="rId19" w:history="1">
        <w:r w:rsidR="005A3EA7" w:rsidRPr="00E26D8C">
          <w:rPr>
            <w:rStyle w:val="Hyperlink"/>
            <w:rFonts w:ascii="Tahoma" w:eastAsia="Calibri" w:hAnsi="Tahoma" w:cs="Tahoma"/>
            <w:sz w:val="16"/>
            <w:szCs w:val="18"/>
            <w:lang w:val="en-US"/>
          </w:rPr>
          <w:t>HF.THB.skopje@coe.int</w:t>
        </w:r>
      </w:hyperlink>
      <w:r w:rsidR="005A3EA7">
        <w:rPr>
          <w:rFonts w:ascii="Tahoma" w:eastAsia="Calibri" w:hAnsi="Tahoma" w:cs="Tahoma"/>
          <w:sz w:val="16"/>
          <w:szCs w:val="18"/>
          <w:lang w:val="en-US"/>
        </w:rPr>
        <w:t xml:space="preserve"> </w:t>
      </w:r>
    </w:p>
    <w:p w14:paraId="4062550A" w14:textId="64882C0F" w:rsidR="00B07901" w:rsidRPr="00B07901" w:rsidRDefault="00B07901" w:rsidP="006C1714">
      <w:pPr>
        <w:autoSpaceDE w:val="0"/>
        <w:autoSpaceDN w:val="0"/>
        <w:adjustRightInd w:val="0"/>
        <w:spacing w:after="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0DCB2A38" w14:textId="77777777" w:rsidR="007B41F2" w:rsidRPr="007B41F2" w:rsidRDefault="007B41F2" w:rsidP="007B41F2">
      <w:pPr>
        <w:tabs>
          <w:tab w:val="left" w:pos="567"/>
        </w:tabs>
        <w:spacing w:after="120" w:line="240" w:lineRule="auto"/>
        <w:rPr>
          <w:rFonts w:ascii="Tahoma" w:eastAsia="Times New Roman" w:hAnsi="Tahoma" w:cs="Tahoma"/>
          <w:b/>
          <w:sz w:val="16"/>
          <w:szCs w:val="18"/>
          <w:lang w:val="en-US"/>
        </w:rPr>
      </w:pPr>
      <w:r w:rsidRPr="007B41F2">
        <w:rPr>
          <w:rFonts w:ascii="Tahoma" w:eastAsia="Times New Roman" w:hAnsi="Tahoma" w:cs="Tahoma"/>
          <w:sz w:val="16"/>
          <w:szCs w:val="18"/>
          <w:lang w:val="en-US"/>
        </w:rPr>
        <w:t xml:space="preserve">Tenders must be sent to the Council of Europe </w:t>
      </w:r>
      <w:r w:rsidRPr="007B41F2">
        <w:rPr>
          <w:rFonts w:ascii="Tahoma" w:eastAsia="Times New Roman" w:hAnsi="Tahoma" w:cs="Tahoma"/>
          <w:b/>
          <w:sz w:val="16"/>
          <w:szCs w:val="18"/>
          <w:lang w:val="en-US"/>
        </w:rPr>
        <w:t>electronically.</w:t>
      </w:r>
    </w:p>
    <w:p w14:paraId="461F68BB" w14:textId="42A32B5E" w:rsidR="007B41F2" w:rsidRPr="007B41F2" w:rsidRDefault="007B41F2" w:rsidP="007B41F2">
      <w:pPr>
        <w:tabs>
          <w:tab w:val="left" w:pos="567"/>
        </w:tabs>
        <w:spacing w:after="120" w:line="240" w:lineRule="auto"/>
        <w:rPr>
          <w:rFonts w:ascii="Tahoma" w:eastAsia="Times New Roman" w:hAnsi="Tahoma" w:cs="Tahoma"/>
          <w:sz w:val="16"/>
          <w:szCs w:val="18"/>
          <w:lang w:val="en-US"/>
        </w:rPr>
      </w:pPr>
      <w:bookmarkStart w:id="6" w:name="_Hlk106807336"/>
      <w:r w:rsidRPr="007B41F2">
        <w:rPr>
          <w:rFonts w:ascii="Tahoma" w:eastAsia="Times New Roman" w:hAnsi="Tahoma" w:cs="Tahoma"/>
          <w:b/>
          <w:sz w:val="16"/>
          <w:szCs w:val="18"/>
          <w:lang w:val="en-US"/>
        </w:rPr>
        <w:t>Electronic copies</w:t>
      </w:r>
      <w:r w:rsidRPr="007B41F2">
        <w:rPr>
          <w:rFonts w:ascii="Tahoma" w:eastAsia="Times New Roman" w:hAnsi="Tahoma" w:cs="Tahoma"/>
          <w:sz w:val="16"/>
          <w:szCs w:val="18"/>
          <w:lang w:val="en-US"/>
        </w:rPr>
        <w:t xml:space="preserve"> shall be sent </w:t>
      </w:r>
      <w:r w:rsidRPr="007B41F2">
        <w:rPr>
          <w:rFonts w:ascii="Tahoma" w:eastAsia="Times New Roman" w:hAnsi="Tahoma" w:cs="Tahoma"/>
          <w:sz w:val="16"/>
          <w:szCs w:val="18"/>
          <w:u w:val="single"/>
          <w:lang w:val="en-US"/>
        </w:rPr>
        <w:t>only</w:t>
      </w:r>
      <w:r w:rsidRPr="007B41F2">
        <w:rPr>
          <w:rFonts w:ascii="Tahoma" w:eastAsia="Times New Roman" w:hAnsi="Tahoma" w:cs="Tahoma"/>
          <w:sz w:val="16"/>
          <w:szCs w:val="18"/>
          <w:lang w:val="en-US"/>
        </w:rPr>
        <w:t xml:space="preserve"> to </w:t>
      </w:r>
      <w:hyperlink r:id="rId20" w:history="1">
        <w:r w:rsidRPr="007B41F2">
          <w:rPr>
            <w:rFonts w:ascii="Tahoma" w:eastAsia="Times New Roman" w:hAnsi="Tahoma" w:cs="Tahoma"/>
            <w:color w:val="0000FF"/>
            <w:sz w:val="16"/>
            <w:szCs w:val="18"/>
            <w:u w:val="single"/>
            <w:lang w:val="en-US"/>
          </w:rPr>
          <w:t>cdm@coe.int</w:t>
        </w:r>
      </w:hyperlink>
      <w:r w:rsidRPr="007B41F2">
        <w:rPr>
          <w:rFonts w:ascii="Tahoma" w:eastAsia="Times New Roman" w:hAnsi="Tahoma" w:cs="Tahoma"/>
          <w:sz w:val="16"/>
          <w:szCs w:val="18"/>
          <w:lang w:val="en-US"/>
        </w:rPr>
        <w:t xml:space="preserve"> with reference no.</w:t>
      </w:r>
      <w:r w:rsidRPr="007B41F2">
        <w:rPr>
          <w:rFonts w:ascii="Tahoma" w:eastAsia="Times New Roman" w:hAnsi="Tahoma" w:cs="Tahoma"/>
          <w:b/>
          <w:bCs/>
          <w:sz w:val="16"/>
          <w:szCs w:val="18"/>
          <w:lang w:val="en-US"/>
        </w:rPr>
        <w:t xml:space="preserve"> </w:t>
      </w:r>
      <w:r w:rsidRPr="00545C4F">
        <w:rPr>
          <w:rFonts w:ascii="Tahoma" w:eastAsia="Times New Roman" w:hAnsi="Tahoma" w:cs="Tahoma"/>
          <w:b/>
          <w:bCs/>
          <w:sz w:val="16"/>
          <w:szCs w:val="18"/>
          <w:u w:val="single"/>
          <w:lang w:val="en-US"/>
        </w:rPr>
        <w:t>20</w:t>
      </w:r>
      <w:r w:rsidR="006E29C7" w:rsidRPr="00545C4F">
        <w:rPr>
          <w:rFonts w:ascii="Tahoma" w:eastAsia="Times New Roman" w:hAnsi="Tahoma" w:cs="Tahoma"/>
          <w:b/>
          <w:bCs/>
          <w:sz w:val="16"/>
          <w:szCs w:val="18"/>
          <w:u w:val="single"/>
          <w:lang w:val="en-US"/>
        </w:rPr>
        <w:t>23</w:t>
      </w:r>
      <w:r w:rsidRPr="00545C4F">
        <w:rPr>
          <w:rFonts w:ascii="Tahoma" w:eastAsia="Times New Roman" w:hAnsi="Tahoma" w:cs="Tahoma"/>
          <w:b/>
          <w:bCs/>
          <w:sz w:val="16"/>
          <w:szCs w:val="18"/>
          <w:u w:val="single"/>
          <w:lang w:val="en-US"/>
        </w:rPr>
        <w:t>AO</w:t>
      </w:r>
      <w:r w:rsidR="00C94EFB" w:rsidRPr="00545C4F">
        <w:rPr>
          <w:rFonts w:ascii="Tahoma" w:eastAsia="Times New Roman" w:hAnsi="Tahoma" w:cs="Tahoma"/>
          <w:b/>
          <w:bCs/>
          <w:sz w:val="16"/>
          <w:szCs w:val="18"/>
          <w:u w:val="single"/>
          <w:lang w:val="en-US"/>
        </w:rPr>
        <w:t>3</w:t>
      </w:r>
      <w:r w:rsidR="00545C4F">
        <w:rPr>
          <w:rFonts w:ascii="Tahoma" w:eastAsia="Times New Roman" w:hAnsi="Tahoma" w:cs="Tahoma"/>
          <w:b/>
          <w:bCs/>
          <w:sz w:val="16"/>
          <w:szCs w:val="18"/>
          <w:u w:val="single"/>
          <w:lang w:val="en-US"/>
        </w:rPr>
        <w:t>3</w:t>
      </w:r>
      <w:r w:rsidRPr="00545C4F">
        <w:rPr>
          <w:rFonts w:ascii="Tahoma" w:eastAsia="Times New Roman" w:hAnsi="Tahoma" w:cs="Tahoma"/>
          <w:b/>
          <w:bCs/>
          <w:sz w:val="16"/>
          <w:szCs w:val="18"/>
          <w:u w:val="single"/>
          <w:lang w:val="en-US"/>
        </w:rPr>
        <w:t xml:space="preserve"> </w:t>
      </w:r>
      <w:r w:rsidRPr="00545C4F">
        <w:rPr>
          <w:rFonts w:ascii="Tahoma" w:eastAsia="Times New Roman" w:hAnsi="Tahoma" w:cs="Tahoma"/>
          <w:sz w:val="16"/>
          <w:szCs w:val="18"/>
          <w:lang w:val="en-US"/>
        </w:rPr>
        <w:t>i</w:t>
      </w:r>
      <w:r w:rsidRPr="007B41F2">
        <w:rPr>
          <w:rFonts w:ascii="Tahoma" w:eastAsia="Times New Roman" w:hAnsi="Tahoma" w:cs="Tahoma"/>
          <w:sz w:val="16"/>
          <w:szCs w:val="18"/>
          <w:lang w:val="en-US"/>
        </w:rPr>
        <w:t>n the subject field. Tenders submitted to another e-mail account will be excluded from the procedure.</w:t>
      </w:r>
    </w:p>
    <w:bookmarkEnd w:id="6"/>
    <w:p w14:paraId="05FE0AA7" w14:textId="0A92E3A8" w:rsidR="00E30689" w:rsidRPr="00C63811" w:rsidRDefault="002329E9" w:rsidP="006C1714">
      <w:pPr>
        <w:tabs>
          <w:tab w:val="left" w:pos="567"/>
        </w:tabs>
        <w:spacing w:after="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submission of tenders</w:t>
      </w:r>
    </w:p>
    <w:p w14:paraId="0F45A4EE" w14:textId="7BCFB668" w:rsidR="00B1740F" w:rsidRPr="00B1740F" w:rsidRDefault="00B1740F" w:rsidP="00B1740F">
      <w:pPr>
        <w:tabs>
          <w:tab w:val="left" w:pos="567"/>
        </w:tabs>
        <w:spacing w:after="120" w:line="240" w:lineRule="auto"/>
        <w:jc w:val="both"/>
        <w:rPr>
          <w:rFonts w:ascii="Tahoma" w:eastAsia="Times New Roman" w:hAnsi="Tahoma" w:cs="Tahoma"/>
          <w:sz w:val="16"/>
          <w:szCs w:val="18"/>
          <w:lang w:val="en-US"/>
        </w:rPr>
      </w:pPr>
      <w:bookmarkStart w:id="7" w:name="_Hlk106807370"/>
      <w:r w:rsidRPr="00B1740F">
        <w:rPr>
          <w:rFonts w:ascii="Tahoma" w:eastAsia="Times New Roman" w:hAnsi="Tahoma" w:cs="Tahoma"/>
          <w:sz w:val="16"/>
          <w:szCs w:val="18"/>
          <w:lang w:val="en-US"/>
        </w:rPr>
        <w:t xml:space="preserve">The deadline for the submission of tenders is </w:t>
      </w:r>
      <w:r w:rsidR="00C727D8" w:rsidRPr="001A669C">
        <w:rPr>
          <w:rFonts w:ascii="Tahoma" w:eastAsia="Times New Roman" w:hAnsi="Tahoma" w:cs="Tahoma"/>
          <w:sz w:val="16"/>
          <w:szCs w:val="18"/>
          <w:lang w:val="en-US"/>
        </w:rPr>
        <w:t>15</w:t>
      </w:r>
      <w:r w:rsidRPr="001A669C">
        <w:rPr>
          <w:rFonts w:ascii="Tahoma" w:eastAsia="Times New Roman" w:hAnsi="Tahoma" w:cs="Tahoma"/>
          <w:sz w:val="16"/>
          <w:szCs w:val="18"/>
          <w:lang w:val="en-US"/>
        </w:rPr>
        <w:t xml:space="preserve"> </w:t>
      </w:r>
      <w:r w:rsidR="00C727D8" w:rsidRPr="001A669C">
        <w:rPr>
          <w:rFonts w:ascii="Tahoma" w:eastAsia="Times New Roman" w:hAnsi="Tahoma" w:cs="Tahoma"/>
          <w:sz w:val="16"/>
          <w:szCs w:val="18"/>
          <w:lang w:val="en-US"/>
        </w:rPr>
        <w:t xml:space="preserve">May </w:t>
      </w:r>
      <w:r w:rsidR="00C727D8">
        <w:rPr>
          <w:rFonts w:ascii="Tahoma" w:eastAsia="Times New Roman" w:hAnsi="Tahoma" w:cs="Tahoma"/>
          <w:sz w:val="16"/>
          <w:szCs w:val="18"/>
          <w:lang w:val="en-US"/>
        </w:rPr>
        <w:t xml:space="preserve">2023 </w:t>
      </w:r>
      <w:r w:rsidRPr="00B1740F">
        <w:rPr>
          <w:rFonts w:ascii="Tahoma" w:eastAsia="Times New Roman" w:hAnsi="Tahoma" w:cs="Tahoma"/>
          <w:sz w:val="16"/>
          <w:szCs w:val="18"/>
          <w:lang w:val="en-US"/>
        </w:rPr>
        <w:t>by 23:59 CET.</w:t>
      </w:r>
    </w:p>
    <w:bookmarkEnd w:id="7"/>
    <w:p w14:paraId="05FE0AA9" w14:textId="711104DD" w:rsidR="00E30689"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452E1E80" w:rsidR="0024234A" w:rsidRDefault="00E30689" w:rsidP="006C1714">
      <w:pPr>
        <w:autoSpaceDE w:val="0"/>
        <w:autoSpaceDN w:val="0"/>
        <w:adjustRightInd w:val="0"/>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3F76E7">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3F76E7">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3F76E7">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109F0030" w14:textId="3ED6E66A" w:rsidR="00C56515" w:rsidRDefault="00C56515" w:rsidP="006C1714">
      <w:pPr>
        <w:autoSpaceDE w:val="0"/>
        <w:autoSpaceDN w:val="0"/>
        <w:adjustRightInd w:val="0"/>
        <w:spacing w:after="0" w:line="240" w:lineRule="auto"/>
        <w:rPr>
          <w:rFonts w:ascii="Tahoma" w:eastAsia="Times New Roman" w:hAnsi="Tahoma" w:cs="Tahoma"/>
          <w:sz w:val="16"/>
          <w:szCs w:val="18"/>
          <w:lang w:val="en-US"/>
        </w:rPr>
      </w:pPr>
    </w:p>
    <w:p w14:paraId="4DA5506A" w14:textId="77777777" w:rsidR="00C56515" w:rsidRPr="00475970" w:rsidRDefault="00C56515" w:rsidP="006C1714">
      <w:pPr>
        <w:tabs>
          <w:tab w:val="left" w:pos="567"/>
        </w:tabs>
        <w:spacing w:after="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5A0AC839" w14:textId="77777777" w:rsidR="00C56515" w:rsidRPr="00475970" w:rsidRDefault="00C56515" w:rsidP="006C1714">
      <w:pPr>
        <w:autoSpaceDE w:val="0"/>
        <w:autoSpaceDN w:val="0"/>
        <w:adjustRightInd w:val="0"/>
        <w:spacing w:after="0" w:line="240" w:lineRule="auto"/>
        <w:rPr>
          <w:rFonts w:ascii="Tahoma" w:eastAsia="Times New Roman" w:hAnsi="Tahoma" w:cs="Tahoma"/>
          <w:sz w:val="16"/>
          <w:szCs w:val="18"/>
        </w:rPr>
      </w:pPr>
      <w:r w:rsidRPr="00475970">
        <w:rPr>
          <w:rFonts w:ascii="Tahoma" w:eastAsia="Times New Roman" w:hAnsi="Tahoma" w:cs="Tahoma"/>
          <w:sz w:val="16"/>
          <w:szCs w:val="18"/>
        </w:rPr>
        <w:t>The Council reserves the right to hold negotiations with the bidders in accordance with Article 20 of Rule 1395.</w:t>
      </w:r>
    </w:p>
    <w:p w14:paraId="55523418" w14:textId="77777777" w:rsidR="00C56515" w:rsidRPr="00C56515" w:rsidRDefault="00C56515" w:rsidP="006C1714">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C63811" w:rsidRDefault="004337A1" w:rsidP="006C1714">
      <w:pPr>
        <w:autoSpaceDE w:val="0"/>
        <w:autoSpaceDN w:val="0"/>
        <w:adjustRightInd w:val="0"/>
        <w:spacing w:after="0" w:line="240" w:lineRule="auto"/>
        <w:rPr>
          <w:rFonts w:ascii="Tahoma" w:eastAsia="Times New Roman" w:hAnsi="Tahoma" w:cs="Tahoma"/>
          <w:sz w:val="16"/>
          <w:szCs w:val="18"/>
          <w:lang w:val="en-US"/>
        </w:rPr>
      </w:pPr>
    </w:p>
    <w:p w14:paraId="020AA381" w14:textId="1EC9A5B4" w:rsidR="00F44741" w:rsidRPr="00C63811" w:rsidRDefault="00F44741" w:rsidP="006C1714">
      <w:pPr>
        <w:autoSpaceDE w:val="0"/>
        <w:autoSpaceDN w:val="0"/>
        <w:adjustRightInd w:val="0"/>
        <w:spacing w:after="0" w:line="240" w:lineRule="auto"/>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6C1714">
      <w:pPr>
        <w:tabs>
          <w:tab w:val="left" w:pos="567"/>
        </w:tabs>
        <w:spacing w:after="0" w:line="240" w:lineRule="auto"/>
        <w:jc w:val="both"/>
        <w:rPr>
          <w:rFonts w:ascii="Tahoma" w:eastAsia="Times New Roman" w:hAnsi="Tahoma" w:cs="Tahoma"/>
          <w:sz w:val="16"/>
          <w:szCs w:val="18"/>
          <w:lang w:val="en-US"/>
        </w:rPr>
      </w:pPr>
    </w:p>
    <w:p w14:paraId="05FE0AAC" w14:textId="77777777" w:rsidR="007D22E4" w:rsidRPr="00C63811" w:rsidRDefault="007D22E4" w:rsidP="006C1714">
      <w:pPr>
        <w:spacing w:after="0" w:line="240" w:lineRule="auto"/>
        <w:jc w:val="center"/>
        <w:outlineLvl w:val="0"/>
        <w:rPr>
          <w:rFonts w:ascii="Tahoma" w:eastAsia="Times New Roman" w:hAnsi="Tahoma" w:cs="Tahoma"/>
          <w:b/>
          <w:bCs/>
          <w:kern w:val="36"/>
          <w:sz w:val="20"/>
          <w:lang w:val="en-US"/>
        </w:rPr>
        <w:sectPr w:rsidR="007D22E4" w:rsidRPr="00C63811" w:rsidSect="004337A1">
          <w:type w:val="continuous"/>
          <w:pgSz w:w="11907" w:h="16839" w:code="9"/>
          <w:pgMar w:top="993" w:right="1134" w:bottom="1440" w:left="1134" w:header="708" w:footer="708" w:gutter="0"/>
          <w:cols w:num="2" w:space="283"/>
          <w:titlePg/>
          <w:docGrid w:linePitch="360"/>
        </w:sectPr>
      </w:pPr>
      <w:bookmarkStart w:id="8" w:name="_Toc392063550"/>
    </w:p>
    <w:bookmarkEnd w:id="8"/>
    <w:p w14:paraId="05FE0AAD" w14:textId="77777777" w:rsidR="008A4C67" w:rsidRPr="00C63811" w:rsidRDefault="008A4C67" w:rsidP="006C1714">
      <w:pPr>
        <w:spacing w:after="0" w:line="240" w:lineRule="auto"/>
        <w:rPr>
          <w:rFonts w:ascii="Tahoma" w:hAnsi="Tahoma" w:cs="Tahoma"/>
          <w:sz w:val="20"/>
        </w:rPr>
        <w:sectPr w:rsidR="008A4C67" w:rsidRPr="00C63811" w:rsidSect="00EA04B0">
          <w:headerReference w:type="default" r:id="rId21"/>
          <w:headerReference w:type="first" r:id="rId22"/>
          <w:type w:val="continuous"/>
          <w:pgSz w:w="11907" w:h="16839" w:code="9"/>
          <w:pgMar w:top="1440" w:right="1440" w:bottom="1440" w:left="1440" w:header="426" w:footer="709" w:gutter="0"/>
          <w:cols w:space="708"/>
          <w:titlePg/>
          <w:docGrid w:linePitch="360"/>
        </w:sectPr>
      </w:pPr>
    </w:p>
    <w:p w14:paraId="05FE0AAE" w14:textId="77777777" w:rsidR="008A4C67" w:rsidRPr="00C63811" w:rsidRDefault="008A4C67" w:rsidP="006C1714">
      <w:pPr>
        <w:keepLines/>
        <w:autoSpaceDE w:val="0"/>
        <w:autoSpaceDN w:val="0"/>
        <w:adjustRightInd w:val="0"/>
        <w:spacing w:after="0" w:line="240" w:lineRule="auto"/>
        <w:contextualSpacing/>
        <w:jc w:val="center"/>
        <w:rPr>
          <w:rFonts w:ascii="Tahoma" w:hAnsi="Tahoma" w:cs="Tahoma"/>
          <w:b/>
          <w:sz w:val="40"/>
          <w:szCs w:val="50"/>
        </w:rPr>
      </w:pPr>
      <w:r w:rsidRPr="00C63811">
        <w:rPr>
          <w:rFonts w:ascii="Tahoma" w:hAnsi="Tahoma" w:cs="Tahoma"/>
          <w:b/>
          <w:sz w:val="40"/>
          <w:szCs w:val="50"/>
        </w:rPr>
        <w:lastRenderedPageBreak/>
        <w:t>FINAL CHECK LIST</w:t>
      </w:r>
    </w:p>
    <w:p w14:paraId="05FE0AAF" w14:textId="77777777" w:rsidR="00C32B62" w:rsidRPr="00C63811" w:rsidRDefault="00C32B62" w:rsidP="006C1714">
      <w:pPr>
        <w:keepLines/>
        <w:pBdr>
          <w:between w:val="single" w:sz="2" w:space="1" w:color="808080" w:themeColor="background1" w:themeShade="80"/>
        </w:pBdr>
        <w:autoSpaceDE w:val="0"/>
        <w:autoSpaceDN w:val="0"/>
        <w:adjustRightInd w:val="0"/>
        <w:spacing w:after="0" w:line="240" w:lineRule="auto"/>
        <w:contextualSpacing/>
        <w:jc w:val="center"/>
        <w:rPr>
          <w:rFonts w:ascii="Tahoma" w:hAnsi="Tahoma" w:cs="Tahoma"/>
          <w:b/>
          <w:sz w:val="48"/>
          <w:szCs w:val="50"/>
        </w:rPr>
      </w:pPr>
    </w:p>
    <w:p w14:paraId="05FE0AB0" w14:textId="77777777" w:rsidR="00C32B62" w:rsidRPr="00C63811" w:rsidRDefault="00C32B62" w:rsidP="006C1714">
      <w:pPr>
        <w:keepLines/>
        <w:pBdr>
          <w:between w:val="single" w:sz="2" w:space="1" w:color="808080" w:themeColor="background1" w:themeShade="80"/>
        </w:pBdr>
        <w:autoSpaceDE w:val="0"/>
        <w:autoSpaceDN w:val="0"/>
        <w:adjustRightInd w:val="0"/>
        <w:spacing w:after="0" w:line="240" w:lineRule="auto"/>
        <w:contextualSpacing/>
        <w:jc w:val="center"/>
        <w:rPr>
          <w:rFonts w:ascii="Tahoma" w:hAnsi="Tahoma" w:cs="Tahoma"/>
          <w:sz w:val="18"/>
          <w:szCs w:val="20"/>
        </w:rPr>
      </w:pPr>
    </w:p>
    <w:p w14:paraId="05FE0AB1" w14:textId="77777777" w:rsidR="008A4C67" w:rsidRPr="00C63811" w:rsidRDefault="008A4C67" w:rsidP="006C1714">
      <w:pPr>
        <w:keepLines/>
        <w:numPr>
          <w:ilvl w:val="0"/>
          <w:numId w:val="6"/>
        </w:numPr>
        <w:tabs>
          <w:tab w:val="left" w:pos="284"/>
        </w:tabs>
        <w:autoSpaceDE w:val="0"/>
        <w:autoSpaceDN w:val="0"/>
        <w:adjustRightInd w:val="0"/>
        <w:spacing w:after="0" w:line="240" w:lineRule="auto"/>
        <w:ind w:left="0" w:firstLine="0"/>
        <w:contextualSpacing/>
        <w:rPr>
          <w:rFonts w:ascii="Tahoma" w:hAnsi="Tahoma" w:cs="Tahoma"/>
          <w:b/>
          <w:szCs w:val="24"/>
        </w:rPr>
      </w:pPr>
      <w:r w:rsidRPr="00C63811">
        <w:rPr>
          <w:rFonts w:ascii="Tahoma" w:hAnsi="Tahoma" w:cs="Tahoma"/>
          <w:b/>
          <w:szCs w:val="24"/>
        </w:rPr>
        <w:t>BEFORE SENDING YOUR TENDER, CHECK THAT IT INCLUDES:</w:t>
      </w:r>
    </w:p>
    <w:p w14:paraId="05FE0AB2" w14:textId="77777777" w:rsidR="008A4C67" w:rsidRPr="00C63811" w:rsidRDefault="008A4C67" w:rsidP="006C1714">
      <w:pPr>
        <w:keepLines/>
        <w:autoSpaceDE w:val="0"/>
        <w:autoSpaceDN w:val="0"/>
        <w:adjustRightInd w:val="0"/>
        <w:spacing w:after="0" w:line="240" w:lineRule="auto"/>
        <w:contextualSpacing/>
        <w:jc w:val="both"/>
        <w:rPr>
          <w:rFonts w:ascii="Tahoma" w:hAnsi="Tahoma" w:cs="Tahoma"/>
          <w:szCs w:val="28"/>
        </w:rPr>
      </w:pPr>
    </w:p>
    <w:p w14:paraId="27CC1A96" w14:textId="1BD234E3" w:rsidR="004337A1" w:rsidRDefault="00B1740F" w:rsidP="006C1714">
      <w:pPr>
        <w:keepLines/>
        <w:numPr>
          <w:ilvl w:val="0"/>
          <w:numId w:val="5"/>
        </w:numPr>
        <w:spacing w:after="0" w:line="240" w:lineRule="auto"/>
        <w:ind w:left="714" w:hanging="357"/>
        <w:jc w:val="both"/>
        <w:rPr>
          <w:rFonts w:ascii="Tahoma" w:eastAsia="Times New Roman" w:hAnsi="Tahoma" w:cs="Tahoma"/>
          <w:sz w:val="18"/>
          <w:lang w:val="en-US" w:eastAsia="fr-FR"/>
        </w:rPr>
      </w:pPr>
      <w:r>
        <w:rPr>
          <w:rFonts w:ascii="Tahoma" w:eastAsia="Times New Roman" w:hAnsi="Tahoma" w:cs="Tahoma"/>
          <w:b/>
          <w:sz w:val="18"/>
          <w:u w:val="single"/>
          <w:lang w:val="en-US" w:eastAsia="fr-FR"/>
        </w:rPr>
        <w:t>One</w:t>
      </w:r>
      <w:r w:rsidR="004337A1" w:rsidRPr="00C63811">
        <w:rPr>
          <w:rFonts w:ascii="Tahoma" w:eastAsia="Times New Roman" w:hAnsi="Tahoma" w:cs="Tahoma"/>
          <w:sz w:val="18"/>
          <w:lang w:val="en-US" w:eastAsia="fr-FR"/>
        </w:rPr>
        <w:t xml:space="preserve"> completed and signed cop</w:t>
      </w:r>
      <w:r>
        <w:rPr>
          <w:rFonts w:ascii="Tahoma" w:eastAsia="Times New Roman" w:hAnsi="Tahoma" w:cs="Tahoma"/>
          <w:sz w:val="18"/>
          <w:lang w:val="en-US" w:eastAsia="fr-FR"/>
        </w:rPr>
        <w:t>y</w:t>
      </w:r>
      <w:r w:rsidR="004337A1" w:rsidRPr="00C63811">
        <w:rPr>
          <w:rFonts w:ascii="Tahoma" w:eastAsia="Times New Roman" w:hAnsi="Tahoma" w:cs="Tahoma"/>
          <w:sz w:val="18"/>
          <w:lang w:val="en-US" w:eastAsia="fr-FR"/>
        </w:rPr>
        <w:t xml:space="preserve"> of the Act of Engagement</w:t>
      </w:r>
      <w:r w:rsidR="00676A10">
        <w:rPr>
          <w:rFonts w:ascii="Tahoma" w:eastAsia="Times New Roman" w:hAnsi="Tahoma" w:cs="Tahoma"/>
          <w:sz w:val="18"/>
          <w:lang w:val="en-US" w:eastAsia="fr-FR"/>
        </w:rPr>
        <w:t>;</w:t>
      </w:r>
    </w:p>
    <w:p w14:paraId="447D4229" w14:textId="19403C8B" w:rsidR="00881DE7" w:rsidRPr="00C71E83" w:rsidRDefault="00881DE7" w:rsidP="00170DBD">
      <w:pPr>
        <w:numPr>
          <w:ilvl w:val="0"/>
          <w:numId w:val="5"/>
        </w:numPr>
        <w:spacing w:after="60"/>
        <w:rPr>
          <w:rFonts w:ascii="Tahoma" w:hAnsi="Tahoma" w:cs="Tahoma"/>
          <w:b/>
          <w:sz w:val="20"/>
          <w:szCs w:val="20"/>
        </w:rPr>
      </w:pPr>
      <w:r w:rsidRPr="005A4CC5">
        <w:rPr>
          <w:rFonts w:ascii="Tahoma" w:hAnsi="Tahoma" w:cs="Tahoma"/>
          <w:b/>
          <w:bCs/>
          <w:sz w:val="20"/>
          <w:szCs w:val="20"/>
          <w:u w:val="single"/>
        </w:rPr>
        <w:t>A detailed CV</w:t>
      </w:r>
      <w:r w:rsidR="005A4CC5" w:rsidRPr="005A4CC5">
        <w:rPr>
          <w:rFonts w:ascii="Tahoma" w:hAnsi="Tahoma" w:cs="Tahoma"/>
          <w:b/>
          <w:bCs/>
          <w:sz w:val="20"/>
          <w:szCs w:val="20"/>
          <w:u w:val="single"/>
        </w:rPr>
        <w:t xml:space="preserve"> in English</w:t>
      </w:r>
      <w:r w:rsidRPr="00E25560">
        <w:rPr>
          <w:rFonts w:ascii="Tahoma" w:hAnsi="Tahoma" w:cs="Tahoma"/>
          <w:sz w:val="20"/>
          <w:szCs w:val="20"/>
        </w:rPr>
        <w:t xml:space="preserve">, preferably in </w:t>
      </w:r>
      <w:proofErr w:type="spellStart"/>
      <w:r w:rsidRPr="00E25560">
        <w:rPr>
          <w:rFonts w:ascii="Tahoma" w:hAnsi="Tahoma" w:cs="Tahoma"/>
          <w:sz w:val="20"/>
          <w:szCs w:val="20"/>
        </w:rPr>
        <w:t>Europass</w:t>
      </w:r>
      <w:proofErr w:type="spellEnd"/>
      <w:r w:rsidRPr="00E25560">
        <w:rPr>
          <w:rFonts w:ascii="Tahoma" w:hAnsi="Tahoma" w:cs="Tahoma"/>
          <w:sz w:val="20"/>
          <w:szCs w:val="20"/>
        </w:rPr>
        <w:t xml:space="preserve"> Format, demonstrating clearly that the tenderer fulfils the eligibility criteria</w:t>
      </w:r>
      <w:r>
        <w:rPr>
          <w:rFonts w:ascii="Tahoma" w:hAnsi="Tahoma" w:cs="Tahoma"/>
          <w:sz w:val="20"/>
          <w:szCs w:val="20"/>
        </w:rPr>
        <w:t xml:space="preserve">. </w:t>
      </w:r>
      <w:r w:rsidRPr="00C71E83">
        <w:rPr>
          <w:rFonts w:ascii="Tahoma" w:hAnsi="Tahoma" w:cs="Tahoma"/>
          <w:sz w:val="20"/>
          <w:szCs w:val="20"/>
        </w:rPr>
        <w:t>In the case of legal persons, the CV of all persons who will be designated to execute the contract must be provided</w:t>
      </w:r>
      <w:r w:rsidRPr="00E25560">
        <w:rPr>
          <w:rFonts w:ascii="Tahoma" w:hAnsi="Tahoma" w:cs="Tahoma"/>
          <w:sz w:val="20"/>
          <w:szCs w:val="20"/>
        </w:rPr>
        <w:t>;</w:t>
      </w:r>
    </w:p>
    <w:sdt>
      <w:sdtPr>
        <w:rPr>
          <w:rFonts w:ascii="Tahoma" w:hAnsi="Tahoma" w:cs="Tahoma"/>
          <w:sz w:val="20"/>
          <w:szCs w:val="20"/>
        </w:rPr>
        <w:id w:val="1556505793"/>
        <w:lock w:val="contentLocked"/>
        <w:placeholder>
          <w:docPart w:val="F2E792BBB1C549BF9F2DAB0949583B90"/>
        </w:placeholder>
      </w:sdtPr>
      <w:sdtContent>
        <w:p w14:paraId="145FF06B" w14:textId="77777777" w:rsidR="00881DE7" w:rsidRPr="000D4457" w:rsidRDefault="00881DE7" w:rsidP="00170DBD">
          <w:pPr>
            <w:numPr>
              <w:ilvl w:val="0"/>
              <w:numId w:val="5"/>
            </w:numPr>
            <w:rPr>
              <w:rFonts w:ascii="Tahoma" w:hAnsi="Tahoma" w:cs="Tahoma"/>
              <w:b/>
              <w:sz w:val="20"/>
              <w:szCs w:val="20"/>
            </w:rPr>
          </w:pPr>
          <w:r w:rsidRPr="000D4457">
            <w:rPr>
              <w:rFonts w:ascii="Tahoma" w:hAnsi="Tahoma" w:cs="Tahoma"/>
              <w:sz w:val="20"/>
              <w:szCs w:val="20"/>
            </w:rPr>
            <w:t>A list of all owners and executive officers, for legal persons only;</w:t>
          </w:r>
        </w:p>
      </w:sdtContent>
    </w:sdt>
    <w:p w14:paraId="3F970453" w14:textId="77777777" w:rsidR="00881DE7" w:rsidRPr="001650B8" w:rsidRDefault="00881DE7" w:rsidP="00170DBD">
      <w:pPr>
        <w:numPr>
          <w:ilvl w:val="0"/>
          <w:numId w:val="5"/>
        </w:numPr>
        <w:spacing w:before="60" w:after="60"/>
        <w:rPr>
          <w:rFonts w:ascii="Tahoma" w:hAnsi="Tahoma" w:cs="Tahoma"/>
          <w:b/>
          <w:sz w:val="18"/>
          <w:szCs w:val="18"/>
        </w:rPr>
      </w:pPr>
      <w:r w:rsidRPr="001650B8">
        <w:rPr>
          <w:rFonts w:ascii="Tahoma" w:hAnsi="Tahoma" w:cs="Tahoma"/>
          <w:sz w:val="20"/>
          <w:szCs w:val="20"/>
        </w:rPr>
        <w:t>Registration documents of legal persons accompanied by a list of all potential providers representing the organisation</w:t>
      </w:r>
      <w:r>
        <w:rPr>
          <w:rFonts w:ascii="Tahoma" w:hAnsi="Tahoma" w:cs="Tahoma"/>
          <w:sz w:val="20"/>
          <w:szCs w:val="20"/>
        </w:rPr>
        <w:t xml:space="preserve">; </w:t>
      </w:r>
    </w:p>
    <w:p w14:paraId="1F8DBA9F" w14:textId="77777777" w:rsidR="00881DE7" w:rsidRPr="00E707FE" w:rsidRDefault="00881DE7" w:rsidP="00170DBD">
      <w:pPr>
        <w:numPr>
          <w:ilvl w:val="0"/>
          <w:numId w:val="5"/>
        </w:numPr>
        <w:spacing w:after="60"/>
        <w:rPr>
          <w:rFonts w:ascii="Tahoma" w:hAnsi="Tahoma" w:cs="Tahoma"/>
          <w:bCs/>
          <w:sz w:val="18"/>
          <w:szCs w:val="18"/>
        </w:rPr>
      </w:pPr>
      <w:r w:rsidRPr="00E81410">
        <w:rPr>
          <w:rFonts w:ascii="Tahoma" w:hAnsi="Tahoma" w:cs="Tahoma"/>
          <w:sz w:val="20"/>
          <w:szCs w:val="20"/>
        </w:rPr>
        <w:t>Sample of relevant work (article, legal opinion, report, research analysis, training material etc.) in Macedonian or English language drafted by the tenderer</w:t>
      </w:r>
      <w:r>
        <w:rPr>
          <w:rFonts w:ascii="Tahoma" w:hAnsi="Tahoma" w:cs="Tahoma"/>
          <w:sz w:val="20"/>
          <w:szCs w:val="20"/>
        </w:rPr>
        <w:t>;</w:t>
      </w:r>
    </w:p>
    <w:p w14:paraId="1B3D30C4" w14:textId="77777777" w:rsidR="00881DE7" w:rsidRDefault="00881DE7" w:rsidP="00170DBD">
      <w:pPr>
        <w:numPr>
          <w:ilvl w:val="0"/>
          <w:numId w:val="5"/>
        </w:numPr>
        <w:spacing w:after="60"/>
        <w:rPr>
          <w:rFonts w:ascii="Tahoma" w:hAnsi="Tahoma" w:cs="Tahoma"/>
          <w:sz w:val="20"/>
          <w:szCs w:val="20"/>
        </w:rPr>
      </w:pPr>
      <w:r w:rsidRPr="00E707FE">
        <w:rPr>
          <w:rFonts w:ascii="Tahoma" w:hAnsi="Tahoma" w:cs="Tahoma"/>
          <w:sz w:val="20"/>
          <w:szCs w:val="20"/>
        </w:rPr>
        <w:t>A motivation letter in English (2 pages maximum) highlighting the most relevant expertise regarding the lot(s) tendered for and demonstrating how the tendered meets the criteria listed above;</w:t>
      </w:r>
    </w:p>
    <w:p w14:paraId="05FE0ABA" w14:textId="5FF88E44" w:rsidR="00C32B62" w:rsidRPr="00BD0B81" w:rsidRDefault="00881DE7" w:rsidP="00BD0B81">
      <w:pPr>
        <w:numPr>
          <w:ilvl w:val="0"/>
          <w:numId w:val="5"/>
        </w:numPr>
        <w:rPr>
          <w:rFonts w:ascii="Tahoma" w:hAnsi="Tahoma" w:cs="Tahoma"/>
          <w:sz w:val="20"/>
          <w:szCs w:val="20"/>
        </w:rPr>
      </w:pPr>
      <w:r w:rsidRPr="00FD58D7">
        <w:rPr>
          <w:rFonts w:ascii="Tahoma" w:hAnsi="Tahoma" w:cs="Tahoma"/>
          <w:sz w:val="20"/>
          <w:szCs w:val="20"/>
        </w:rPr>
        <w:t>Two references (contacts including phone number and e-mail address)</w:t>
      </w:r>
      <w:r w:rsidR="00BD0B81">
        <w:rPr>
          <w:rFonts w:ascii="Tahoma" w:hAnsi="Tahoma" w:cs="Tahoma"/>
          <w:sz w:val="20"/>
          <w:szCs w:val="20"/>
        </w:rPr>
        <w:t>.</w:t>
      </w:r>
    </w:p>
    <w:p w14:paraId="05FE0ABB" w14:textId="77777777" w:rsidR="00C32B62" w:rsidRPr="00C63811" w:rsidRDefault="00C32B62" w:rsidP="006C1714">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C63811" w:rsidRDefault="00B62345" w:rsidP="006C1714">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5DA34D39" w14:textId="77777777" w:rsidR="00B62345" w:rsidRPr="00C63811" w:rsidRDefault="00B62345" w:rsidP="006C1714">
      <w:pPr>
        <w:tabs>
          <w:tab w:val="left" w:pos="567"/>
        </w:tabs>
        <w:spacing w:after="0" w:line="240" w:lineRule="auto"/>
        <w:ind w:left="284"/>
        <w:rPr>
          <w:rFonts w:ascii="Tahoma" w:eastAsia="Times New Roman" w:hAnsi="Tahoma" w:cs="Tahoma"/>
          <w:color w:val="000000"/>
          <w:sz w:val="18"/>
          <w:lang w:val="en-US"/>
        </w:rPr>
      </w:pPr>
    </w:p>
    <w:p w14:paraId="589BB392" w14:textId="77777777" w:rsidR="00B1740F" w:rsidRPr="00B1740F" w:rsidRDefault="00B1740F" w:rsidP="00B1740F">
      <w:pPr>
        <w:tabs>
          <w:tab w:val="left" w:pos="567"/>
        </w:tabs>
        <w:spacing w:after="120" w:line="240" w:lineRule="auto"/>
        <w:rPr>
          <w:rFonts w:ascii="Tahoma" w:eastAsia="Times New Roman" w:hAnsi="Tahoma" w:cs="Tahoma"/>
          <w:b/>
          <w:sz w:val="18"/>
          <w:szCs w:val="18"/>
          <w:lang w:val="en-US"/>
        </w:rPr>
      </w:pPr>
      <w:r w:rsidRPr="00B1740F">
        <w:rPr>
          <w:rFonts w:ascii="Tahoma" w:eastAsia="Times New Roman" w:hAnsi="Tahoma" w:cs="Tahoma"/>
          <w:sz w:val="18"/>
          <w:szCs w:val="18"/>
          <w:lang w:val="en-US"/>
        </w:rPr>
        <w:t xml:space="preserve">Tenders must be sent to the Council of Europe </w:t>
      </w:r>
      <w:r w:rsidRPr="00B1740F">
        <w:rPr>
          <w:rFonts w:ascii="Tahoma" w:eastAsia="Times New Roman" w:hAnsi="Tahoma" w:cs="Tahoma"/>
          <w:b/>
          <w:sz w:val="18"/>
          <w:szCs w:val="18"/>
          <w:lang w:val="en-US"/>
        </w:rPr>
        <w:t>electronically.</w:t>
      </w:r>
    </w:p>
    <w:p w14:paraId="6844DFFF" w14:textId="5234675D" w:rsidR="00B1740F" w:rsidRPr="00B1740F" w:rsidRDefault="00B1740F" w:rsidP="00B1740F">
      <w:pPr>
        <w:tabs>
          <w:tab w:val="left" w:pos="567"/>
        </w:tabs>
        <w:spacing w:after="0" w:line="240" w:lineRule="auto"/>
        <w:rPr>
          <w:rFonts w:ascii="Tahoma" w:eastAsia="Times New Roman" w:hAnsi="Tahoma" w:cs="Tahoma"/>
          <w:bCs/>
          <w:sz w:val="18"/>
          <w:szCs w:val="18"/>
          <w:lang w:val="en-US"/>
        </w:rPr>
      </w:pPr>
      <w:r w:rsidRPr="00B1740F">
        <w:rPr>
          <w:rFonts w:ascii="Tahoma" w:eastAsia="Times New Roman" w:hAnsi="Tahoma" w:cs="Tahoma"/>
          <w:bCs/>
          <w:sz w:val="18"/>
          <w:szCs w:val="18"/>
          <w:lang w:val="en-US"/>
        </w:rPr>
        <w:t xml:space="preserve">Electronic copies shall be sent </w:t>
      </w:r>
      <w:r w:rsidRPr="00B1740F">
        <w:rPr>
          <w:rFonts w:ascii="Tahoma" w:eastAsia="Times New Roman" w:hAnsi="Tahoma" w:cs="Tahoma"/>
          <w:bCs/>
          <w:sz w:val="18"/>
          <w:szCs w:val="18"/>
          <w:u w:val="single"/>
          <w:lang w:val="en-US"/>
        </w:rPr>
        <w:t>only</w:t>
      </w:r>
      <w:r w:rsidRPr="00B1740F">
        <w:rPr>
          <w:rFonts w:ascii="Tahoma" w:eastAsia="Times New Roman" w:hAnsi="Tahoma" w:cs="Tahoma"/>
          <w:bCs/>
          <w:sz w:val="18"/>
          <w:szCs w:val="18"/>
          <w:lang w:val="en-US"/>
        </w:rPr>
        <w:t xml:space="preserve"> to </w:t>
      </w:r>
      <w:hyperlink r:id="rId23" w:history="1">
        <w:r w:rsidRPr="00B1740F">
          <w:rPr>
            <w:rFonts w:ascii="Tahoma" w:eastAsia="Times New Roman" w:hAnsi="Tahoma" w:cs="Tahoma"/>
            <w:bCs/>
            <w:color w:val="0000FF"/>
            <w:sz w:val="18"/>
            <w:szCs w:val="18"/>
            <w:u w:val="single"/>
            <w:lang w:val="en-US"/>
          </w:rPr>
          <w:t>cdm@coe.int</w:t>
        </w:r>
      </w:hyperlink>
      <w:r w:rsidRPr="00B1740F">
        <w:rPr>
          <w:rFonts w:ascii="Tahoma" w:eastAsia="Times New Roman" w:hAnsi="Tahoma" w:cs="Tahoma"/>
          <w:bCs/>
          <w:sz w:val="18"/>
          <w:szCs w:val="18"/>
          <w:lang w:val="en-US"/>
        </w:rPr>
        <w:t xml:space="preserve"> with reference no</w:t>
      </w:r>
      <w:r w:rsidRPr="00545C4F">
        <w:rPr>
          <w:rFonts w:ascii="Tahoma" w:eastAsia="Times New Roman" w:hAnsi="Tahoma" w:cs="Tahoma"/>
          <w:bCs/>
          <w:sz w:val="18"/>
          <w:szCs w:val="18"/>
          <w:lang w:val="en-US"/>
        </w:rPr>
        <w:t xml:space="preserve">. </w:t>
      </w:r>
      <w:r w:rsidRPr="00545C4F">
        <w:rPr>
          <w:rFonts w:ascii="Tahoma" w:eastAsia="Times New Roman" w:hAnsi="Tahoma" w:cs="Tahoma"/>
          <w:b/>
          <w:sz w:val="18"/>
          <w:szCs w:val="18"/>
          <w:u w:val="single"/>
          <w:lang w:val="en-US"/>
        </w:rPr>
        <w:t>20</w:t>
      </w:r>
      <w:r w:rsidR="0040220A" w:rsidRPr="00545C4F">
        <w:rPr>
          <w:rFonts w:ascii="Tahoma" w:eastAsia="Times New Roman" w:hAnsi="Tahoma" w:cs="Tahoma"/>
          <w:b/>
          <w:sz w:val="18"/>
          <w:szCs w:val="18"/>
          <w:u w:val="single"/>
          <w:lang w:val="en-US"/>
        </w:rPr>
        <w:t>23</w:t>
      </w:r>
      <w:r w:rsidRPr="00545C4F">
        <w:rPr>
          <w:rFonts w:ascii="Tahoma" w:eastAsia="Times New Roman" w:hAnsi="Tahoma" w:cs="Tahoma"/>
          <w:b/>
          <w:sz w:val="18"/>
          <w:szCs w:val="18"/>
          <w:u w:val="single"/>
          <w:lang w:val="en-US"/>
        </w:rPr>
        <w:t>AO</w:t>
      </w:r>
      <w:r w:rsidR="00BE7684" w:rsidRPr="00545C4F">
        <w:rPr>
          <w:rFonts w:ascii="Tahoma" w:eastAsia="Times New Roman" w:hAnsi="Tahoma" w:cs="Tahoma"/>
          <w:b/>
          <w:sz w:val="18"/>
          <w:szCs w:val="18"/>
          <w:u w:val="single"/>
          <w:lang w:val="en-US"/>
        </w:rPr>
        <w:t>3</w:t>
      </w:r>
      <w:r w:rsidR="00545C4F">
        <w:rPr>
          <w:rFonts w:ascii="Tahoma" w:eastAsia="Times New Roman" w:hAnsi="Tahoma" w:cs="Tahoma"/>
          <w:b/>
          <w:sz w:val="18"/>
          <w:szCs w:val="18"/>
          <w:u w:val="single"/>
          <w:lang w:val="en-US"/>
        </w:rPr>
        <w:t>3</w:t>
      </w:r>
      <w:r w:rsidRPr="00545C4F">
        <w:rPr>
          <w:rFonts w:ascii="Tahoma" w:eastAsia="Times New Roman" w:hAnsi="Tahoma" w:cs="Tahoma"/>
          <w:bCs/>
          <w:sz w:val="18"/>
          <w:szCs w:val="18"/>
          <w:lang w:val="en-US"/>
        </w:rPr>
        <w:t xml:space="preserve"> in</w:t>
      </w:r>
      <w:r w:rsidRPr="00B1740F">
        <w:rPr>
          <w:rFonts w:ascii="Tahoma" w:eastAsia="Times New Roman" w:hAnsi="Tahoma" w:cs="Tahoma"/>
          <w:bCs/>
          <w:sz w:val="18"/>
          <w:szCs w:val="18"/>
          <w:lang w:val="en-US"/>
        </w:rPr>
        <w:t xml:space="preserve"> the subject field. Tenders submitted to another e-mail account will be excluded from the procedure.</w:t>
      </w:r>
    </w:p>
    <w:p w14:paraId="3552326C" w14:textId="77777777" w:rsidR="00B1740F" w:rsidRPr="00B1740F" w:rsidRDefault="00B1740F" w:rsidP="00B1740F">
      <w:pPr>
        <w:tabs>
          <w:tab w:val="left" w:pos="567"/>
        </w:tabs>
        <w:spacing w:after="0" w:line="240" w:lineRule="auto"/>
        <w:rPr>
          <w:rFonts w:ascii="Tahoma" w:eastAsia="Times New Roman" w:hAnsi="Tahoma" w:cs="Tahoma"/>
          <w:b/>
          <w:sz w:val="18"/>
          <w:szCs w:val="18"/>
          <w:lang w:val="en-US"/>
        </w:rPr>
      </w:pPr>
    </w:p>
    <w:p w14:paraId="2D652B95" w14:textId="0B921DCB" w:rsidR="00B1740F" w:rsidRPr="00B1740F" w:rsidRDefault="00B1740F" w:rsidP="00B1740F">
      <w:pPr>
        <w:tabs>
          <w:tab w:val="left" w:pos="567"/>
        </w:tabs>
        <w:spacing w:after="0" w:line="240" w:lineRule="auto"/>
        <w:jc w:val="both"/>
        <w:rPr>
          <w:rFonts w:ascii="Tahoma" w:eastAsia="Times New Roman" w:hAnsi="Tahoma" w:cs="Tahoma"/>
          <w:sz w:val="18"/>
          <w:szCs w:val="18"/>
          <w:lang w:val="en-US"/>
        </w:rPr>
      </w:pPr>
      <w:r w:rsidRPr="00B1740F">
        <w:rPr>
          <w:rFonts w:ascii="Tahoma" w:eastAsia="Times New Roman" w:hAnsi="Tahoma" w:cs="Tahoma"/>
          <w:sz w:val="18"/>
          <w:szCs w:val="18"/>
          <w:lang w:val="en-US"/>
        </w:rPr>
        <w:t xml:space="preserve">The deadline for the submission </w:t>
      </w:r>
      <w:r w:rsidRPr="009027DC">
        <w:rPr>
          <w:rFonts w:ascii="Tahoma" w:eastAsia="Times New Roman" w:hAnsi="Tahoma" w:cs="Tahoma"/>
          <w:sz w:val="18"/>
          <w:szCs w:val="18"/>
          <w:lang w:val="en-US"/>
        </w:rPr>
        <w:t xml:space="preserve">of tenders is </w:t>
      </w:r>
      <w:r w:rsidR="007F60D9" w:rsidRPr="009027DC">
        <w:rPr>
          <w:rFonts w:ascii="Tahoma" w:eastAsia="Times New Roman" w:hAnsi="Tahoma" w:cs="Tahoma"/>
          <w:sz w:val="18"/>
          <w:szCs w:val="18"/>
          <w:lang w:val="en-US"/>
        </w:rPr>
        <w:t>15</w:t>
      </w:r>
      <w:r w:rsidRPr="009027DC">
        <w:rPr>
          <w:rFonts w:ascii="Tahoma" w:eastAsia="Times New Roman" w:hAnsi="Tahoma" w:cs="Tahoma"/>
          <w:sz w:val="18"/>
          <w:szCs w:val="18"/>
          <w:lang w:val="en-US"/>
        </w:rPr>
        <w:t xml:space="preserve"> </w:t>
      </w:r>
      <w:r w:rsidR="007F60D9" w:rsidRPr="009027DC">
        <w:rPr>
          <w:rFonts w:ascii="Tahoma" w:eastAsia="Times New Roman" w:hAnsi="Tahoma" w:cs="Tahoma"/>
          <w:sz w:val="18"/>
          <w:szCs w:val="18"/>
          <w:lang w:val="en-US"/>
        </w:rPr>
        <w:t>May 2023</w:t>
      </w:r>
      <w:r w:rsidR="00F37A6A">
        <w:rPr>
          <w:rFonts w:ascii="Tahoma" w:eastAsia="Times New Roman" w:hAnsi="Tahoma" w:cs="Tahoma"/>
          <w:sz w:val="18"/>
          <w:szCs w:val="18"/>
          <w:lang w:val="en-US"/>
        </w:rPr>
        <w:t xml:space="preserve"> </w:t>
      </w:r>
      <w:r w:rsidRPr="00B1740F">
        <w:rPr>
          <w:rFonts w:ascii="Tahoma" w:eastAsia="Times New Roman" w:hAnsi="Tahoma" w:cs="Tahoma"/>
          <w:sz w:val="18"/>
          <w:szCs w:val="18"/>
          <w:lang w:val="en-US"/>
        </w:rPr>
        <w:t>by 23:59 CET.</w:t>
      </w:r>
    </w:p>
    <w:p w14:paraId="05FE0AD6" w14:textId="77777777" w:rsidR="00C01282" w:rsidRPr="00C63811" w:rsidRDefault="00C01282" w:rsidP="006C1714">
      <w:pPr>
        <w:tabs>
          <w:tab w:val="left" w:pos="284"/>
        </w:tabs>
        <w:spacing w:after="0" w:line="240" w:lineRule="auto"/>
        <w:rPr>
          <w:rFonts w:ascii="Tahoma" w:hAnsi="Tahoma" w:cs="Tahoma"/>
          <w:b/>
          <w:sz w:val="16"/>
          <w:szCs w:val="20"/>
          <w:lang w:val="en-US"/>
        </w:rPr>
      </w:pPr>
    </w:p>
    <w:sectPr w:rsidR="00C01282" w:rsidRPr="00C63811" w:rsidSect="00884B80">
      <w:headerReference w:type="even" r:id="rId24"/>
      <w:headerReference w:type="default" r:id="rId25"/>
      <w:headerReference w:type="first" r:id="rId26"/>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2BA4" w14:textId="77777777" w:rsidR="00737C9C" w:rsidRDefault="00737C9C" w:rsidP="009C1F72">
      <w:pPr>
        <w:spacing w:after="0" w:line="240" w:lineRule="auto"/>
      </w:pPr>
      <w:r>
        <w:separator/>
      </w:r>
    </w:p>
  </w:endnote>
  <w:endnote w:type="continuationSeparator" w:id="0">
    <w:p w14:paraId="35A91BA5" w14:textId="77777777" w:rsidR="00737C9C" w:rsidRDefault="00737C9C"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96F3" w14:textId="77777777" w:rsidR="00737C9C" w:rsidRDefault="00737C9C" w:rsidP="009C1F72">
      <w:pPr>
        <w:spacing w:after="0" w:line="240" w:lineRule="auto"/>
      </w:pPr>
      <w:r>
        <w:separator/>
      </w:r>
    </w:p>
  </w:footnote>
  <w:footnote w:type="continuationSeparator" w:id="0">
    <w:p w14:paraId="086B514D" w14:textId="77777777" w:rsidR="00737C9C" w:rsidRDefault="00737C9C" w:rsidP="009C1F72">
      <w:pPr>
        <w:spacing w:after="0" w:line="240" w:lineRule="auto"/>
      </w:pPr>
      <w:r>
        <w:continuationSeparator/>
      </w:r>
    </w:p>
  </w:footnote>
  <w:footnote w:id="1">
    <w:p w14:paraId="61D75050" w14:textId="2E2B6F69" w:rsidR="00C63811" w:rsidRPr="006C1714" w:rsidRDefault="00C63811" w:rsidP="006C1714">
      <w:pPr>
        <w:spacing w:after="0" w:line="240" w:lineRule="auto"/>
        <w:jc w:val="both"/>
        <w:rPr>
          <w:rFonts w:ascii="Arial Narrow" w:hAnsi="Arial Narrow"/>
          <w:sz w:val="16"/>
          <w:szCs w:val="16"/>
        </w:rPr>
      </w:pPr>
      <w:r w:rsidRPr="006C1714">
        <w:rPr>
          <w:rStyle w:val="FootnoteReference"/>
          <w:rFonts w:ascii="Arial Narrow" w:hAnsi="Arial Narrow"/>
          <w:sz w:val="16"/>
          <w:szCs w:val="16"/>
        </w:rPr>
        <w:footnoteRef/>
      </w:r>
      <w:r w:rsidRPr="006C1714">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0CFFEAC0" w14:textId="77777777" w:rsidR="00AE1391" w:rsidRPr="006C1714" w:rsidRDefault="00C63811" w:rsidP="006C1714">
      <w:pPr>
        <w:keepLines/>
        <w:spacing w:after="0" w:line="240" w:lineRule="auto"/>
        <w:jc w:val="both"/>
        <w:rPr>
          <w:rFonts w:ascii="Arial Narrow" w:eastAsia="Times New Roman" w:hAnsi="Arial Narrow" w:cs="Times New Roman"/>
          <w:sz w:val="16"/>
          <w:szCs w:val="16"/>
          <w:lang w:val="en-US" w:eastAsia="fr-FR"/>
        </w:rPr>
      </w:pPr>
      <w:r w:rsidRPr="006C1714">
        <w:rPr>
          <w:rStyle w:val="FootnoteReference"/>
          <w:rFonts w:ascii="Arial Narrow" w:hAnsi="Arial Narrow"/>
          <w:sz w:val="16"/>
          <w:szCs w:val="16"/>
        </w:rPr>
        <w:footnoteRef/>
      </w:r>
      <w:r w:rsidRPr="006C1714">
        <w:rPr>
          <w:rFonts w:ascii="Arial Narrow" w:hAnsi="Arial Narrow"/>
          <w:sz w:val="16"/>
          <w:szCs w:val="16"/>
        </w:rPr>
        <w:t xml:space="preserve"> </w:t>
      </w:r>
      <w:r w:rsidRPr="006C1714">
        <w:rPr>
          <w:rFonts w:ascii="Arial Narrow" w:eastAsia="Times New Roman" w:hAnsi="Arial Narrow" w:cs="Times New Roman"/>
          <w:sz w:val="16"/>
          <w:szCs w:val="16"/>
          <w:lang w:val="en-US" w:eastAsia="fr-FR"/>
        </w:rPr>
        <w:t xml:space="preserve">The Council of Europe </w:t>
      </w:r>
      <w:r w:rsidRPr="006C1714">
        <w:rPr>
          <w:rFonts w:ascii="Arial Narrow" w:eastAsia="Times New Roman" w:hAnsi="Arial Narrow" w:cs="Times New Roman"/>
          <w:sz w:val="16"/>
          <w:szCs w:val="16"/>
          <w:u w:val="single"/>
          <w:lang w:val="en-US" w:eastAsia="fr-FR"/>
        </w:rPr>
        <w:t>reserves the right</w:t>
      </w:r>
      <w:r w:rsidRPr="006C1714">
        <w:rPr>
          <w:rFonts w:ascii="Arial Narrow" w:eastAsia="Times New Roman" w:hAnsi="Arial Narrow" w:cs="Times New Roman"/>
          <w:sz w:val="16"/>
          <w:szCs w:val="16"/>
          <w:lang w:val="en-US" w:eastAsia="fr-FR"/>
        </w:rPr>
        <w:t xml:space="preserve"> to ask tenderers, at a later stage, to supply the following supporting documents:</w:t>
      </w:r>
    </w:p>
    <w:p w14:paraId="319C1ACE" w14:textId="7ED40448" w:rsidR="00AE1391" w:rsidRPr="006C1714" w:rsidRDefault="00C63811"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 xml:space="preserve">An extract from the record of convictions or failing that </w:t>
      </w:r>
      <w:r w:rsidRPr="006C1714">
        <w:rPr>
          <w:rFonts w:ascii="Arial Narrow" w:eastAsia="Times New Roman" w:hAnsi="Arial Narrow" w:cs="Times New Roman"/>
          <w:sz w:val="16"/>
          <w:szCs w:val="16"/>
          <w:lang w:val="en-US" w:eastAsia="fr-FR"/>
        </w:rPr>
        <w:t xml:space="preserve">en equivalent document issued by the competent judicial or administrative authority of the country of incorporation, indicating that the first three </w:t>
      </w:r>
      <w:r w:rsidR="006C1714" w:rsidRPr="006C1714">
        <w:rPr>
          <w:rFonts w:ascii="Arial Narrow" w:eastAsia="Times New Roman" w:hAnsi="Arial Narrow" w:cs="Times New Roman"/>
          <w:sz w:val="16"/>
          <w:szCs w:val="16"/>
          <w:lang w:val="en-US" w:eastAsia="fr-FR"/>
        </w:rPr>
        <w:t xml:space="preserve">and sixth </w:t>
      </w:r>
      <w:r w:rsidRPr="006C1714">
        <w:rPr>
          <w:rFonts w:ascii="Arial Narrow" w:eastAsia="Times New Roman" w:hAnsi="Arial Narrow" w:cs="Times New Roman"/>
          <w:sz w:val="16"/>
          <w:szCs w:val="16"/>
          <w:lang w:val="en-US" w:eastAsia="fr-FR"/>
        </w:rPr>
        <w:t>requirements listed above under “exclusion criteria” are met;</w:t>
      </w:r>
    </w:p>
    <w:p w14:paraId="4C59AC4A" w14:textId="77777777" w:rsidR="00AE1391" w:rsidRPr="006C1714" w:rsidRDefault="00C63811"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r w:rsidR="00676A10" w:rsidRPr="006C1714">
        <w:rPr>
          <w:rFonts w:ascii="Arial Narrow" w:eastAsia="Times New Roman" w:hAnsi="Arial Narrow" w:cs="Times New Roman"/>
          <w:sz w:val="16"/>
          <w:szCs w:val="16"/>
          <w:lang w:val="en-US" w:eastAsia="fr-FR"/>
        </w:rPr>
        <w:t>;</w:t>
      </w:r>
    </w:p>
    <w:p w14:paraId="4586F613" w14:textId="77777777" w:rsidR="00A119AB" w:rsidRPr="006C1714" w:rsidRDefault="00676A10"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For legal persons, an extract from the companies register or other official document proving ownership and control of the Tenderer</w:t>
      </w:r>
      <w:r w:rsidR="00A119AB" w:rsidRPr="006C1714">
        <w:rPr>
          <w:rFonts w:ascii="Arial Narrow" w:eastAsia="Times New Roman" w:hAnsi="Arial Narrow" w:cs="Times New Roman"/>
          <w:sz w:val="16"/>
          <w:szCs w:val="16"/>
          <w:lang w:val="en-US" w:eastAsia="fr-FR"/>
        </w:rPr>
        <w:t>;</w:t>
      </w:r>
    </w:p>
    <w:p w14:paraId="4057B9C8" w14:textId="33FB29FF" w:rsidR="00A119AB" w:rsidRPr="006C1714" w:rsidRDefault="00A119AB"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rPr>
        <w:t xml:space="preserve">For natural persons (including owners and executive officers of legal persons), a scanned copy of a valid photographic proof of identity (e.g. passport). </w:t>
      </w:r>
    </w:p>
  </w:footnote>
  <w:footnote w:id="3">
    <w:p w14:paraId="55943E6B" w14:textId="77777777" w:rsidR="00F65C0B" w:rsidRDefault="00F65C0B" w:rsidP="00F65C0B">
      <w:pPr>
        <w:pStyle w:val="FootnoteText"/>
      </w:pPr>
      <w:r>
        <w:rPr>
          <w:rStyle w:val="FootnoteReference"/>
        </w:rPr>
        <w:footnoteRef/>
      </w:r>
      <w:r>
        <w:t xml:space="preserve"> </w:t>
      </w:r>
      <w:hyperlink r:id="rId1" w:history="1">
        <w:r w:rsidRPr="00D53BD4">
          <w:rPr>
            <w:rStyle w:val="Hyperlink"/>
            <w:rFonts w:ascii="Arial Narrow" w:hAnsi="Arial Narrow"/>
            <w:sz w:val="16"/>
            <w:szCs w:val="16"/>
          </w:rPr>
          <w:t>https://www.coe.int/en/web/common-european-framework-reference-languages/cefr-descriptors</w:t>
        </w:r>
      </w:hyperlink>
      <w:r>
        <w:rPr>
          <w:rFonts w:ascii="Arial Narrow" w:hAnsi="Arial Narrow"/>
          <w:sz w:val="16"/>
          <w:szCs w:val="16"/>
        </w:rPr>
        <w:t xml:space="preserve"> </w:t>
      </w:r>
    </w:p>
  </w:footnote>
  <w:footnote w:id="4">
    <w:p w14:paraId="50E65A10" w14:textId="33AC8601" w:rsidR="00C63811" w:rsidRPr="006C1714" w:rsidRDefault="00C63811" w:rsidP="006C1714">
      <w:pPr>
        <w:spacing w:after="0" w:line="240" w:lineRule="auto"/>
        <w:rPr>
          <w:rFonts w:ascii="Arial Narrow" w:eastAsia="Times New Roman" w:hAnsi="Arial Narrow" w:cs="Arial"/>
          <w:b/>
          <w:color w:val="000000" w:themeColor="text1"/>
          <w:sz w:val="16"/>
          <w:szCs w:val="16"/>
          <w:lang w:val="en-US" w:eastAsia="en-GB"/>
        </w:rPr>
      </w:pPr>
      <w:r w:rsidRPr="006C1714">
        <w:rPr>
          <w:rStyle w:val="FootnoteReference"/>
          <w:rFonts w:ascii="Arial Narrow" w:hAnsi="Arial Narrow"/>
          <w:sz w:val="16"/>
          <w:szCs w:val="16"/>
        </w:rPr>
        <w:footnoteRef/>
      </w:r>
      <w:r w:rsidRPr="006C1714">
        <w:rPr>
          <w:rFonts w:ascii="Arial Narrow" w:hAnsi="Arial Narrow"/>
          <w:sz w:val="16"/>
          <w:szCs w:val="16"/>
        </w:rPr>
        <w:t xml:space="preserve"> </w:t>
      </w:r>
      <w:r w:rsidRPr="006C1714">
        <w:rPr>
          <w:rFonts w:ascii="Arial Narrow" w:eastAsia="Calibri" w:hAnsi="Arial Narrow" w:cs="Times New Roman"/>
          <w:sz w:val="16"/>
          <w:szCs w:val="16"/>
          <w:lang w:val="en-US"/>
        </w:rPr>
        <w:t>The Act of Engagement must be completed, signed and scanned in its entirety (</w:t>
      </w:r>
      <w:r w:rsidRPr="006C1714">
        <w:rPr>
          <w:rFonts w:ascii="Arial Narrow" w:eastAsia="Calibri" w:hAnsi="Arial Narrow" w:cs="Times New Roman"/>
          <w:sz w:val="16"/>
          <w:szCs w:val="16"/>
          <w:lang w:val="en-US"/>
        </w:rPr>
        <w:t>i.e. including all the pages). The scanned Act of Engagement may be sent page by page (attached to a single email) or as a compiled document, although a compiled document would be preferred. For all scanned documents, .pdf files are preferred.</w:t>
      </w:r>
    </w:p>
  </w:footnote>
  <w:footnote w:id="5">
    <w:p w14:paraId="05FE0AFA" w14:textId="77777777" w:rsidR="00C63811" w:rsidRPr="006C1714" w:rsidRDefault="00C63811" w:rsidP="006C1714">
      <w:pPr>
        <w:pStyle w:val="FootnoteText"/>
        <w:rPr>
          <w:rFonts w:ascii="Arial Narrow" w:hAnsi="Arial Narrow"/>
          <w:sz w:val="16"/>
          <w:szCs w:val="16"/>
        </w:rPr>
      </w:pPr>
      <w:r w:rsidRPr="006C1714">
        <w:rPr>
          <w:rStyle w:val="FootnoteReference"/>
          <w:rFonts w:ascii="Arial Narrow" w:hAnsi="Arial Narrow"/>
          <w:sz w:val="16"/>
          <w:szCs w:val="16"/>
        </w:rPr>
        <w:footnoteRef/>
      </w:r>
      <w:r w:rsidRPr="006C1714">
        <w:rPr>
          <w:rFonts w:ascii="Arial Narrow" w:hAnsi="Arial Narrow"/>
          <w:sz w:val="16"/>
          <w:szCs w:val="16"/>
        </w:rPr>
        <w:t xml:space="preserve"> Available on the website of the Council of Europe Treaty Office: </w:t>
      </w:r>
      <w:hyperlink r:id="rId2" w:history="1">
        <w:r w:rsidRPr="006C1714">
          <w:rPr>
            <w:rStyle w:val="Hyperlink"/>
            <w:rFonts w:ascii="Arial Narrow" w:hAnsi="Arial Narrow"/>
            <w:sz w:val="16"/>
            <w:szCs w:val="16"/>
          </w:rPr>
          <w:t>www.conventions.coe.int</w:t>
        </w:r>
      </w:hyperlink>
      <w:r w:rsidRPr="006C1714">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870D8"/>
    <w:multiLevelType w:val="hybridMultilevel"/>
    <w:tmpl w:val="0A2487E2"/>
    <w:lvl w:ilvl="0" w:tplc="13DC36BA">
      <w:start w:val="1"/>
      <w:numFmt w:val="bullet"/>
      <w:lvlText w:val="-"/>
      <w:lvlJc w:val="left"/>
      <w:pPr>
        <w:ind w:left="720" w:hanging="360"/>
      </w:pPr>
      <w:rPr>
        <w:rFonts w:ascii="Tahoma" w:eastAsia="Calibr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04F4F"/>
    <w:multiLevelType w:val="hybridMultilevel"/>
    <w:tmpl w:val="CC822808"/>
    <w:lvl w:ilvl="0" w:tplc="36FEF514">
      <w:start w:val="1"/>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3"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16227"/>
    <w:multiLevelType w:val="hybridMultilevel"/>
    <w:tmpl w:val="89CA88DA"/>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992489">
    <w:abstractNumId w:val="2"/>
  </w:num>
  <w:num w:numId="2" w16cid:durableId="794636711">
    <w:abstractNumId w:val="33"/>
  </w:num>
  <w:num w:numId="3" w16cid:durableId="659962649">
    <w:abstractNumId w:val="23"/>
  </w:num>
  <w:num w:numId="4" w16cid:durableId="437527451">
    <w:abstractNumId w:val="29"/>
  </w:num>
  <w:num w:numId="5" w16cid:durableId="1604142039">
    <w:abstractNumId w:val="20"/>
  </w:num>
  <w:num w:numId="6" w16cid:durableId="210314956">
    <w:abstractNumId w:val="22"/>
  </w:num>
  <w:num w:numId="7" w16cid:durableId="721295712">
    <w:abstractNumId w:val="24"/>
  </w:num>
  <w:num w:numId="8" w16cid:durableId="1569807817">
    <w:abstractNumId w:val="13"/>
  </w:num>
  <w:num w:numId="9" w16cid:durableId="1065642930">
    <w:abstractNumId w:val="30"/>
  </w:num>
  <w:num w:numId="10" w16cid:durableId="158621670">
    <w:abstractNumId w:val="17"/>
  </w:num>
  <w:num w:numId="11" w16cid:durableId="31880551">
    <w:abstractNumId w:val="0"/>
  </w:num>
  <w:num w:numId="12" w16cid:durableId="1669938745">
    <w:abstractNumId w:val="28"/>
  </w:num>
  <w:num w:numId="13" w16cid:durableId="1179732775">
    <w:abstractNumId w:val="15"/>
  </w:num>
  <w:num w:numId="14" w16cid:durableId="105275346">
    <w:abstractNumId w:val="26"/>
  </w:num>
  <w:num w:numId="15" w16cid:durableId="1837838807">
    <w:abstractNumId w:val="32"/>
  </w:num>
  <w:num w:numId="16" w16cid:durableId="365443918">
    <w:abstractNumId w:val="11"/>
  </w:num>
  <w:num w:numId="17" w16cid:durableId="367067375">
    <w:abstractNumId w:val="34"/>
  </w:num>
  <w:num w:numId="18" w16cid:durableId="1907453475">
    <w:abstractNumId w:val="3"/>
  </w:num>
  <w:num w:numId="19" w16cid:durableId="1131939674">
    <w:abstractNumId w:val="10"/>
  </w:num>
  <w:num w:numId="20" w16cid:durableId="731467524">
    <w:abstractNumId w:val="31"/>
  </w:num>
  <w:num w:numId="21" w16cid:durableId="1091584825">
    <w:abstractNumId w:val="19"/>
  </w:num>
  <w:num w:numId="22" w16cid:durableId="318968359">
    <w:abstractNumId w:val="9"/>
  </w:num>
  <w:num w:numId="23" w16cid:durableId="773288292">
    <w:abstractNumId w:val="4"/>
  </w:num>
  <w:num w:numId="24" w16cid:durableId="1290631191">
    <w:abstractNumId w:val="8"/>
  </w:num>
  <w:num w:numId="25" w16cid:durableId="1606233494">
    <w:abstractNumId w:val="12"/>
  </w:num>
  <w:num w:numId="26" w16cid:durableId="645359544">
    <w:abstractNumId w:val="5"/>
  </w:num>
  <w:num w:numId="27" w16cid:durableId="2048291367">
    <w:abstractNumId w:val="16"/>
  </w:num>
  <w:num w:numId="28" w16cid:durableId="622661415">
    <w:abstractNumId w:val="6"/>
  </w:num>
  <w:num w:numId="29" w16cid:durableId="202210434">
    <w:abstractNumId w:val="35"/>
  </w:num>
  <w:num w:numId="30" w16cid:durableId="207574171">
    <w:abstractNumId w:val="1"/>
  </w:num>
  <w:num w:numId="31" w16cid:durableId="944074723">
    <w:abstractNumId w:val="27"/>
  </w:num>
  <w:num w:numId="32" w16cid:durableId="932326144">
    <w:abstractNumId w:val="23"/>
  </w:num>
  <w:num w:numId="33" w16cid:durableId="1850287155">
    <w:abstractNumId w:val="22"/>
  </w:num>
  <w:num w:numId="34" w16cid:durableId="1674335141">
    <w:abstractNumId w:val="23"/>
  </w:num>
  <w:num w:numId="35" w16cid:durableId="180437434">
    <w:abstractNumId w:val="14"/>
  </w:num>
  <w:num w:numId="36" w16cid:durableId="212037461">
    <w:abstractNumId w:val="25"/>
  </w:num>
  <w:num w:numId="37" w16cid:durableId="1256403837">
    <w:abstractNumId w:val="7"/>
  </w:num>
  <w:num w:numId="38" w16cid:durableId="649678754">
    <w:abstractNumId w:val="18"/>
  </w:num>
  <w:num w:numId="39" w16cid:durableId="932587461">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5132B"/>
    <w:rsid w:val="00052ACD"/>
    <w:rsid w:val="00053BA2"/>
    <w:rsid w:val="00055B78"/>
    <w:rsid w:val="0006030E"/>
    <w:rsid w:val="0006051D"/>
    <w:rsid w:val="0006098F"/>
    <w:rsid w:val="000626B5"/>
    <w:rsid w:val="00062A31"/>
    <w:rsid w:val="000630CF"/>
    <w:rsid w:val="000679CE"/>
    <w:rsid w:val="0007057B"/>
    <w:rsid w:val="00070A79"/>
    <w:rsid w:val="00071878"/>
    <w:rsid w:val="00072277"/>
    <w:rsid w:val="00072607"/>
    <w:rsid w:val="0007375A"/>
    <w:rsid w:val="000740FC"/>
    <w:rsid w:val="00074368"/>
    <w:rsid w:val="00076299"/>
    <w:rsid w:val="000774D9"/>
    <w:rsid w:val="00080886"/>
    <w:rsid w:val="00082436"/>
    <w:rsid w:val="00084E6C"/>
    <w:rsid w:val="00086597"/>
    <w:rsid w:val="00086DC5"/>
    <w:rsid w:val="0008797F"/>
    <w:rsid w:val="00090025"/>
    <w:rsid w:val="000909FB"/>
    <w:rsid w:val="000913DF"/>
    <w:rsid w:val="0009233A"/>
    <w:rsid w:val="00094BED"/>
    <w:rsid w:val="00095A24"/>
    <w:rsid w:val="00096266"/>
    <w:rsid w:val="00096905"/>
    <w:rsid w:val="000A5157"/>
    <w:rsid w:val="000A59F8"/>
    <w:rsid w:val="000A7184"/>
    <w:rsid w:val="000A7DEA"/>
    <w:rsid w:val="000B0E58"/>
    <w:rsid w:val="000B2AA1"/>
    <w:rsid w:val="000B479D"/>
    <w:rsid w:val="000B5FD8"/>
    <w:rsid w:val="000C0670"/>
    <w:rsid w:val="000C10F9"/>
    <w:rsid w:val="000C3450"/>
    <w:rsid w:val="000C3678"/>
    <w:rsid w:val="000C469C"/>
    <w:rsid w:val="000C49F4"/>
    <w:rsid w:val="000C712A"/>
    <w:rsid w:val="000C7E8E"/>
    <w:rsid w:val="000D03F6"/>
    <w:rsid w:val="000D0A4A"/>
    <w:rsid w:val="000D1BFC"/>
    <w:rsid w:val="000D2264"/>
    <w:rsid w:val="000D2B62"/>
    <w:rsid w:val="000D2EAD"/>
    <w:rsid w:val="000D32E4"/>
    <w:rsid w:val="000D360A"/>
    <w:rsid w:val="000D3F24"/>
    <w:rsid w:val="000D636D"/>
    <w:rsid w:val="000D6F19"/>
    <w:rsid w:val="000E04A2"/>
    <w:rsid w:val="000E2CCB"/>
    <w:rsid w:val="000E2FFF"/>
    <w:rsid w:val="000E3A65"/>
    <w:rsid w:val="000E3C61"/>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BBB"/>
    <w:rsid w:val="0010562D"/>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1D00"/>
    <w:rsid w:val="00122A0B"/>
    <w:rsid w:val="001230DC"/>
    <w:rsid w:val="00123F02"/>
    <w:rsid w:val="001246D6"/>
    <w:rsid w:val="00124E1B"/>
    <w:rsid w:val="00125970"/>
    <w:rsid w:val="001279F8"/>
    <w:rsid w:val="00127BE3"/>
    <w:rsid w:val="00127E35"/>
    <w:rsid w:val="0013182B"/>
    <w:rsid w:val="00131946"/>
    <w:rsid w:val="00134B06"/>
    <w:rsid w:val="00134E24"/>
    <w:rsid w:val="0013535C"/>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630EF"/>
    <w:rsid w:val="001646DE"/>
    <w:rsid w:val="00165404"/>
    <w:rsid w:val="001672CF"/>
    <w:rsid w:val="00176980"/>
    <w:rsid w:val="00180C2E"/>
    <w:rsid w:val="00181712"/>
    <w:rsid w:val="001832AD"/>
    <w:rsid w:val="001833AB"/>
    <w:rsid w:val="001839B5"/>
    <w:rsid w:val="001842A4"/>
    <w:rsid w:val="00185A33"/>
    <w:rsid w:val="0018668D"/>
    <w:rsid w:val="00187A3C"/>
    <w:rsid w:val="00187E38"/>
    <w:rsid w:val="00190C97"/>
    <w:rsid w:val="00190F93"/>
    <w:rsid w:val="001918EE"/>
    <w:rsid w:val="00192B6B"/>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669C"/>
    <w:rsid w:val="001A7031"/>
    <w:rsid w:val="001B23DF"/>
    <w:rsid w:val="001B2A86"/>
    <w:rsid w:val="001B3718"/>
    <w:rsid w:val="001B3943"/>
    <w:rsid w:val="001B43C2"/>
    <w:rsid w:val="001B4E8A"/>
    <w:rsid w:val="001B5B1A"/>
    <w:rsid w:val="001B5BCC"/>
    <w:rsid w:val="001B682B"/>
    <w:rsid w:val="001B6D0B"/>
    <w:rsid w:val="001B726A"/>
    <w:rsid w:val="001C09E3"/>
    <w:rsid w:val="001C15F7"/>
    <w:rsid w:val="001C1769"/>
    <w:rsid w:val="001C20B8"/>
    <w:rsid w:val="001C3B76"/>
    <w:rsid w:val="001C5D53"/>
    <w:rsid w:val="001C636E"/>
    <w:rsid w:val="001C6D99"/>
    <w:rsid w:val="001C7812"/>
    <w:rsid w:val="001D2CF2"/>
    <w:rsid w:val="001D31FD"/>
    <w:rsid w:val="001D5C5B"/>
    <w:rsid w:val="001D6AFC"/>
    <w:rsid w:val="001D7887"/>
    <w:rsid w:val="001D7A1B"/>
    <w:rsid w:val="001E08FA"/>
    <w:rsid w:val="001E382A"/>
    <w:rsid w:val="001E762F"/>
    <w:rsid w:val="001F3361"/>
    <w:rsid w:val="001F5B44"/>
    <w:rsid w:val="001F7F94"/>
    <w:rsid w:val="00201F42"/>
    <w:rsid w:val="00202AF6"/>
    <w:rsid w:val="00205379"/>
    <w:rsid w:val="002056E6"/>
    <w:rsid w:val="002057D7"/>
    <w:rsid w:val="00207027"/>
    <w:rsid w:val="00207759"/>
    <w:rsid w:val="00210AC7"/>
    <w:rsid w:val="0021151D"/>
    <w:rsid w:val="002120A4"/>
    <w:rsid w:val="00212640"/>
    <w:rsid w:val="00212AC1"/>
    <w:rsid w:val="00213931"/>
    <w:rsid w:val="00213B64"/>
    <w:rsid w:val="0021635B"/>
    <w:rsid w:val="00217E4F"/>
    <w:rsid w:val="00220B33"/>
    <w:rsid w:val="002253E5"/>
    <w:rsid w:val="00225AEB"/>
    <w:rsid w:val="00225B30"/>
    <w:rsid w:val="00226304"/>
    <w:rsid w:val="00227D40"/>
    <w:rsid w:val="0023117E"/>
    <w:rsid w:val="00232783"/>
    <w:rsid w:val="002329E9"/>
    <w:rsid w:val="00232ECC"/>
    <w:rsid w:val="002337FF"/>
    <w:rsid w:val="0023487C"/>
    <w:rsid w:val="00235064"/>
    <w:rsid w:val="002364CC"/>
    <w:rsid w:val="0023673B"/>
    <w:rsid w:val="002376C7"/>
    <w:rsid w:val="00237D69"/>
    <w:rsid w:val="0024234A"/>
    <w:rsid w:val="00245682"/>
    <w:rsid w:val="00245862"/>
    <w:rsid w:val="00252397"/>
    <w:rsid w:val="00253ACF"/>
    <w:rsid w:val="0025652E"/>
    <w:rsid w:val="00257102"/>
    <w:rsid w:val="00257397"/>
    <w:rsid w:val="00260463"/>
    <w:rsid w:val="00261577"/>
    <w:rsid w:val="00263B9F"/>
    <w:rsid w:val="002644B1"/>
    <w:rsid w:val="00265CC6"/>
    <w:rsid w:val="00267424"/>
    <w:rsid w:val="00271BE7"/>
    <w:rsid w:val="00272D94"/>
    <w:rsid w:val="00272DC5"/>
    <w:rsid w:val="00274D87"/>
    <w:rsid w:val="0027597E"/>
    <w:rsid w:val="00280BBC"/>
    <w:rsid w:val="002811C6"/>
    <w:rsid w:val="002824D1"/>
    <w:rsid w:val="002826C2"/>
    <w:rsid w:val="00286BEC"/>
    <w:rsid w:val="00286E0D"/>
    <w:rsid w:val="00291E0F"/>
    <w:rsid w:val="002921B6"/>
    <w:rsid w:val="00293DB9"/>
    <w:rsid w:val="0029447C"/>
    <w:rsid w:val="00294DBF"/>
    <w:rsid w:val="002971F5"/>
    <w:rsid w:val="00297B16"/>
    <w:rsid w:val="002A0FBA"/>
    <w:rsid w:val="002A1770"/>
    <w:rsid w:val="002A199D"/>
    <w:rsid w:val="002A2601"/>
    <w:rsid w:val="002A303D"/>
    <w:rsid w:val="002A33C8"/>
    <w:rsid w:val="002A3D5B"/>
    <w:rsid w:val="002A4284"/>
    <w:rsid w:val="002A4B4D"/>
    <w:rsid w:val="002A542C"/>
    <w:rsid w:val="002A640E"/>
    <w:rsid w:val="002A6540"/>
    <w:rsid w:val="002A6AAC"/>
    <w:rsid w:val="002A74B4"/>
    <w:rsid w:val="002A77DF"/>
    <w:rsid w:val="002B09D9"/>
    <w:rsid w:val="002B13C1"/>
    <w:rsid w:val="002B3360"/>
    <w:rsid w:val="002C03A1"/>
    <w:rsid w:val="002C23FD"/>
    <w:rsid w:val="002C5072"/>
    <w:rsid w:val="002C6ED8"/>
    <w:rsid w:val="002C7629"/>
    <w:rsid w:val="002D0EB9"/>
    <w:rsid w:val="002D17DD"/>
    <w:rsid w:val="002D3A7D"/>
    <w:rsid w:val="002D3AA9"/>
    <w:rsid w:val="002D4975"/>
    <w:rsid w:val="002D498B"/>
    <w:rsid w:val="002D4CAA"/>
    <w:rsid w:val="002D5183"/>
    <w:rsid w:val="002D540F"/>
    <w:rsid w:val="002D5F4E"/>
    <w:rsid w:val="002D6295"/>
    <w:rsid w:val="002D63ED"/>
    <w:rsid w:val="002D7032"/>
    <w:rsid w:val="002E2BCF"/>
    <w:rsid w:val="002E376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107"/>
    <w:rsid w:val="0030677A"/>
    <w:rsid w:val="00307011"/>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2B6A"/>
    <w:rsid w:val="00332C9F"/>
    <w:rsid w:val="00333237"/>
    <w:rsid w:val="00333A11"/>
    <w:rsid w:val="003340A2"/>
    <w:rsid w:val="00336CC6"/>
    <w:rsid w:val="00337205"/>
    <w:rsid w:val="0033780A"/>
    <w:rsid w:val="00340C99"/>
    <w:rsid w:val="00341892"/>
    <w:rsid w:val="003449D2"/>
    <w:rsid w:val="003455C9"/>
    <w:rsid w:val="00346B6D"/>
    <w:rsid w:val="00352F3E"/>
    <w:rsid w:val="003556B4"/>
    <w:rsid w:val="00356164"/>
    <w:rsid w:val="00356711"/>
    <w:rsid w:val="00356881"/>
    <w:rsid w:val="003600AC"/>
    <w:rsid w:val="00361799"/>
    <w:rsid w:val="00361994"/>
    <w:rsid w:val="00361E2A"/>
    <w:rsid w:val="003625FA"/>
    <w:rsid w:val="0036260C"/>
    <w:rsid w:val="00362F97"/>
    <w:rsid w:val="003630A1"/>
    <w:rsid w:val="0036320A"/>
    <w:rsid w:val="0036532B"/>
    <w:rsid w:val="00366CBC"/>
    <w:rsid w:val="00366FFD"/>
    <w:rsid w:val="00370219"/>
    <w:rsid w:val="003709BD"/>
    <w:rsid w:val="00371FE4"/>
    <w:rsid w:val="00372B6D"/>
    <w:rsid w:val="00372C2D"/>
    <w:rsid w:val="00373751"/>
    <w:rsid w:val="00374CCC"/>
    <w:rsid w:val="00375DC4"/>
    <w:rsid w:val="00376F56"/>
    <w:rsid w:val="0037770B"/>
    <w:rsid w:val="00377EBA"/>
    <w:rsid w:val="00380D7B"/>
    <w:rsid w:val="00381F75"/>
    <w:rsid w:val="0038265B"/>
    <w:rsid w:val="00385947"/>
    <w:rsid w:val="00385CC1"/>
    <w:rsid w:val="0038689D"/>
    <w:rsid w:val="00386FFD"/>
    <w:rsid w:val="00394316"/>
    <w:rsid w:val="00394FCC"/>
    <w:rsid w:val="003961F4"/>
    <w:rsid w:val="003A24B5"/>
    <w:rsid w:val="003A268F"/>
    <w:rsid w:val="003A2A66"/>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2063"/>
    <w:rsid w:val="003F22DC"/>
    <w:rsid w:val="003F2EAF"/>
    <w:rsid w:val="003F32C1"/>
    <w:rsid w:val="003F3D18"/>
    <w:rsid w:val="003F46E3"/>
    <w:rsid w:val="003F62F1"/>
    <w:rsid w:val="003F76E7"/>
    <w:rsid w:val="004002EA"/>
    <w:rsid w:val="004004EC"/>
    <w:rsid w:val="004009AD"/>
    <w:rsid w:val="00400B8C"/>
    <w:rsid w:val="0040220A"/>
    <w:rsid w:val="00402684"/>
    <w:rsid w:val="00402A41"/>
    <w:rsid w:val="00403615"/>
    <w:rsid w:val="0040402A"/>
    <w:rsid w:val="00407633"/>
    <w:rsid w:val="0041225F"/>
    <w:rsid w:val="00413930"/>
    <w:rsid w:val="00413A99"/>
    <w:rsid w:val="00413E83"/>
    <w:rsid w:val="00414478"/>
    <w:rsid w:val="00414872"/>
    <w:rsid w:val="00415E58"/>
    <w:rsid w:val="00416818"/>
    <w:rsid w:val="0042040E"/>
    <w:rsid w:val="004217E6"/>
    <w:rsid w:val="0042220A"/>
    <w:rsid w:val="004228B6"/>
    <w:rsid w:val="00422E54"/>
    <w:rsid w:val="00422F96"/>
    <w:rsid w:val="00424DAD"/>
    <w:rsid w:val="004250F8"/>
    <w:rsid w:val="00426306"/>
    <w:rsid w:val="0042711D"/>
    <w:rsid w:val="00427F35"/>
    <w:rsid w:val="004304BE"/>
    <w:rsid w:val="004337A1"/>
    <w:rsid w:val="00433F0C"/>
    <w:rsid w:val="00435E2D"/>
    <w:rsid w:val="00440AD1"/>
    <w:rsid w:val="00442139"/>
    <w:rsid w:val="004424A7"/>
    <w:rsid w:val="00442AEC"/>
    <w:rsid w:val="00444B4F"/>
    <w:rsid w:val="00444FF1"/>
    <w:rsid w:val="004532D4"/>
    <w:rsid w:val="004540DF"/>
    <w:rsid w:val="0045512A"/>
    <w:rsid w:val="00455A95"/>
    <w:rsid w:val="004608AF"/>
    <w:rsid w:val="0046157B"/>
    <w:rsid w:val="00463EDB"/>
    <w:rsid w:val="004659B2"/>
    <w:rsid w:val="00465E24"/>
    <w:rsid w:val="0046621B"/>
    <w:rsid w:val="00466A1A"/>
    <w:rsid w:val="00467790"/>
    <w:rsid w:val="00471748"/>
    <w:rsid w:val="00471A5F"/>
    <w:rsid w:val="0047278E"/>
    <w:rsid w:val="00473152"/>
    <w:rsid w:val="00473889"/>
    <w:rsid w:val="00473C90"/>
    <w:rsid w:val="00474B39"/>
    <w:rsid w:val="004774D2"/>
    <w:rsid w:val="00477BDD"/>
    <w:rsid w:val="004809B0"/>
    <w:rsid w:val="00480A73"/>
    <w:rsid w:val="00480AB6"/>
    <w:rsid w:val="004813BD"/>
    <w:rsid w:val="004834FF"/>
    <w:rsid w:val="004846B3"/>
    <w:rsid w:val="00485760"/>
    <w:rsid w:val="00485C3B"/>
    <w:rsid w:val="00486359"/>
    <w:rsid w:val="00487DE7"/>
    <w:rsid w:val="00491730"/>
    <w:rsid w:val="00492F66"/>
    <w:rsid w:val="00493872"/>
    <w:rsid w:val="00494046"/>
    <w:rsid w:val="00494827"/>
    <w:rsid w:val="00494D3E"/>
    <w:rsid w:val="004968AA"/>
    <w:rsid w:val="00497829"/>
    <w:rsid w:val="004A06C8"/>
    <w:rsid w:val="004A0C90"/>
    <w:rsid w:val="004A39AC"/>
    <w:rsid w:val="004A3AFA"/>
    <w:rsid w:val="004A7312"/>
    <w:rsid w:val="004B0D65"/>
    <w:rsid w:val="004B0EA6"/>
    <w:rsid w:val="004B27F0"/>
    <w:rsid w:val="004B37EF"/>
    <w:rsid w:val="004B39D1"/>
    <w:rsid w:val="004B3D7F"/>
    <w:rsid w:val="004B560D"/>
    <w:rsid w:val="004B5F31"/>
    <w:rsid w:val="004B6168"/>
    <w:rsid w:val="004B653B"/>
    <w:rsid w:val="004B65E5"/>
    <w:rsid w:val="004B6B09"/>
    <w:rsid w:val="004C034A"/>
    <w:rsid w:val="004C1A12"/>
    <w:rsid w:val="004C4E8F"/>
    <w:rsid w:val="004C5F07"/>
    <w:rsid w:val="004C703E"/>
    <w:rsid w:val="004C719A"/>
    <w:rsid w:val="004D059B"/>
    <w:rsid w:val="004D0D78"/>
    <w:rsid w:val="004D196B"/>
    <w:rsid w:val="004D1B33"/>
    <w:rsid w:val="004D3E1C"/>
    <w:rsid w:val="004D547A"/>
    <w:rsid w:val="004D55BD"/>
    <w:rsid w:val="004D5EDE"/>
    <w:rsid w:val="004D6711"/>
    <w:rsid w:val="004E1E75"/>
    <w:rsid w:val="004E384C"/>
    <w:rsid w:val="004E426A"/>
    <w:rsid w:val="004E64F2"/>
    <w:rsid w:val="004E6846"/>
    <w:rsid w:val="004E6FCD"/>
    <w:rsid w:val="004F0A95"/>
    <w:rsid w:val="004F17A1"/>
    <w:rsid w:val="004F2260"/>
    <w:rsid w:val="004F242E"/>
    <w:rsid w:val="004F2699"/>
    <w:rsid w:val="004F4353"/>
    <w:rsid w:val="004F454D"/>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2F38"/>
    <w:rsid w:val="00524A48"/>
    <w:rsid w:val="005251E7"/>
    <w:rsid w:val="005258E0"/>
    <w:rsid w:val="00525CC9"/>
    <w:rsid w:val="00526C4E"/>
    <w:rsid w:val="00527623"/>
    <w:rsid w:val="005277A0"/>
    <w:rsid w:val="00527A0A"/>
    <w:rsid w:val="00530A9D"/>
    <w:rsid w:val="0053191F"/>
    <w:rsid w:val="00531F8D"/>
    <w:rsid w:val="005344E0"/>
    <w:rsid w:val="00534ED3"/>
    <w:rsid w:val="00535002"/>
    <w:rsid w:val="00541DDF"/>
    <w:rsid w:val="00545C4F"/>
    <w:rsid w:val="00546417"/>
    <w:rsid w:val="005525B7"/>
    <w:rsid w:val="00552FF2"/>
    <w:rsid w:val="00554E7B"/>
    <w:rsid w:val="005552D0"/>
    <w:rsid w:val="005557C8"/>
    <w:rsid w:val="00555988"/>
    <w:rsid w:val="0056143A"/>
    <w:rsid w:val="005654DE"/>
    <w:rsid w:val="00566AA6"/>
    <w:rsid w:val="00566DFE"/>
    <w:rsid w:val="00567C64"/>
    <w:rsid w:val="005706F6"/>
    <w:rsid w:val="0057079A"/>
    <w:rsid w:val="00571D37"/>
    <w:rsid w:val="00574C56"/>
    <w:rsid w:val="00576970"/>
    <w:rsid w:val="00577B00"/>
    <w:rsid w:val="00580973"/>
    <w:rsid w:val="00580A39"/>
    <w:rsid w:val="00581188"/>
    <w:rsid w:val="00582122"/>
    <w:rsid w:val="005828BF"/>
    <w:rsid w:val="0058466C"/>
    <w:rsid w:val="00584D96"/>
    <w:rsid w:val="005850B7"/>
    <w:rsid w:val="00585CDD"/>
    <w:rsid w:val="005866DC"/>
    <w:rsid w:val="00586C30"/>
    <w:rsid w:val="00587688"/>
    <w:rsid w:val="0059022B"/>
    <w:rsid w:val="0059148A"/>
    <w:rsid w:val="00591652"/>
    <w:rsid w:val="005936B7"/>
    <w:rsid w:val="00593A69"/>
    <w:rsid w:val="00593FBA"/>
    <w:rsid w:val="00594F2F"/>
    <w:rsid w:val="005A07EB"/>
    <w:rsid w:val="005A1688"/>
    <w:rsid w:val="005A3B52"/>
    <w:rsid w:val="005A3EA7"/>
    <w:rsid w:val="005A4593"/>
    <w:rsid w:val="005A4CC5"/>
    <w:rsid w:val="005A56A2"/>
    <w:rsid w:val="005A6D64"/>
    <w:rsid w:val="005B033B"/>
    <w:rsid w:val="005B0838"/>
    <w:rsid w:val="005B11AD"/>
    <w:rsid w:val="005B3296"/>
    <w:rsid w:val="005B3949"/>
    <w:rsid w:val="005B3A59"/>
    <w:rsid w:val="005B4402"/>
    <w:rsid w:val="005B47AC"/>
    <w:rsid w:val="005B6479"/>
    <w:rsid w:val="005B7405"/>
    <w:rsid w:val="005C00DD"/>
    <w:rsid w:val="005C0164"/>
    <w:rsid w:val="005C01AD"/>
    <w:rsid w:val="005C04E6"/>
    <w:rsid w:val="005C08EB"/>
    <w:rsid w:val="005C120C"/>
    <w:rsid w:val="005C3AD6"/>
    <w:rsid w:val="005C3E66"/>
    <w:rsid w:val="005C426C"/>
    <w:rsid w:val="005C5B4E"/>
    <w:rsid w:val="005D2D49"/>
    <w:rsid w:val="005D40BA"/>
    <w:rsid w:val="005D41C2"/>
    <w:rsid w:val="005D5596"/>
    <w:rsid w:val="005D5D00"/>
    <w:rsid w:val="005D79ED"/>
    <w:rsid w:val="005D7AB3"/>
    <w:rsid w:val="005E1CE2"/>
    <w:rsid w:val="005E2739"/>
    <w:rsid w:val="005E314D"/>
    <w:rsid w:val="005E5A2F"/>
    <w:rsid w:val="005E6268"/>
    <w:rsid w:val="005E6CB3"/>
    <w:rsid w:val="005F0DB7"/>
    <w:rsid w:val="005F1446"/>
    <w:rsid w:val="005F2012"/>
    <w:rsid w:val="005F5123"/>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D39"/>
    <w:rsid w:val="00617FC2"/>
    <w:rsid w:val="00621403"/>
    <w:rsid w:val="0062140C"/>
    <w:rsid w:val="00624C51"/>
    <w:rsid w:val="00626506"/>
    <w:rsid w:val="006266DD"/>
    <w:rsid w:val="0062720F"/>
    <w:rsid w:val="00627FC1"/>
    <w:rsid w:val="006308EE"/>
    <w:rsid w:val="006327EB"/>
    <w:rsid w:val="00632816"/>
    <w:rsid w:val="006335F1"/>
    <w:rsid w:val="00634390"/>
    <w:rsid w:val="006356B9"/>
    <w:rsid w:val="006362DB"/>
    <w:rsid w:val="006365E7"/>
    <w:rsid w:val="00636F6B"/>
    <w:rsid w:val="00637126"/>
    <w:rsid w:val="0064096B"/>
    <w:rsid w:val="00641DE5"/>
    <w:rsid w:val="0064234E"/>
    <w:rsid w:val="006461D4"/>
    <w:rsid w:val="00647A40"/>
    <w:rsid w:val="0065010D"/>
    <w:rsid w:val="006508B2"/>
    <w:rsid w:val="006510A5"/>
    <w:rsid w:val="0065216A"/>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0F89"/>
    <w:rsid w:val="00671BB9"/>
    <w:rsid w:val="00671CCB"/>
    <w:rsid w:val="00672A25"/>
    <w:rsid w:val="006731ED"/>
    <w:rsid w:val="00673AAC"/>
    <w:rsid w:val="006746CC"/>
    <w:rsid w:val="0067526D"/>
    <w:rsid w:val="00676A10"/>
    <w:rsid w:val="006774D4"/>
    <w:rsid w:val="006819F2"/>
    <w:rsid w:val="00690217"/>
    <w:rsid w:val="00690998"/>
    <w:rsid w:val="0069133B"/>
    <w:rsid w:val="006914FC"/>
    <w:rsid w:val="00693D8B"/>
    <w:rsid w:val="006951FB"/>
    <w:rsid w:val="00695AC5"/>
    <w:rsid w:val="00696A2E"/>
    <w:rsid w:val="006A2B64"/>
    <w:rsid w:val="006A3D12"/>
    <w:rsid w:val="006A4142"/>
    <w:rsid w:val="006A5EC3"/>
    <w:rsid w:val="006A78EF"/>
    <w:rsid w:val="006B1FFF"/>
    <w:rsid w:val="006B3A80"/>
    <w:rsid w:val="006B7E03"/>
    <w:rsid w:val="006C030E"/>
    <w:rsid w:val="006C0BA5"/>
    <w:rsid w:val="006C15F4"/>
    <w:rsid w:val="006C1714"/>
    <w:rsid w:val="006C443A"/>
    <w:rsid w:val="006C4585"/>
    <w:rsid w:val="006D2689"/>
    <w:rsid w:val="006D31E8"/>
    <w:rsid w:val="006D370E"/>
    <w:rsid w:val="006D43E7"/>
    <w:rsid w:val="006D4A45"/>
    <w:rsid w:val="006D4E48"/>
    <w:rsid w:val="006D50AB"/>
    <w:rsid w:val="006D50B0"/>
    <w:rsid w:val="006D6597"/>
    <w:rsid w:val="006D7479"/>
    <w:rsid w:val="006E034B"/>
    <w:rsid w:val="006E29C7"/>
    <w:rsid w:val="006E40FC"/>
    <w:rsid w:val="006E432C"/>
    <w:rsid w:val="006E514B"/>
    <w:rsid w:val="006E5738"/>
    <w:rsid w:val="006E6662"/>
    <w:rsid w:val="006E66DD"/>
    <w:rsid w:val="006F0C3B"/>
    <w:rsid w:val="006F179A"/>
    <w:rsid w:val="006F52D6"/>
    <w:rsid w:val="006F5CBB"/>
    <w:rsid w:val="006F606C"/>
    <w:rsid w:val="007011D5"/>
    <w:rsid w:val="00701B6D"/>
    <w:rsid w:val="0070211C"/>
    <w:rsid w:val="00702157"/>
    <w:rsid w:val="0070406D"/>
    <w:rsid w:val="00706194"/>
    <w:rsid w:val="007064F7"/>
    <w:rsid w:val="00706602"/>
    <w:rsid w:val="00707B4E"/>
    <w:rsid w:val="00707C04"/>
    <w:rsid w:val="00711196"/>
    <w:rsid w:val="007119C7"/>
    <w:rsid w:val="00714B89"/>
    <w:rsid w:val="00716197"/>
    <w:rsid w:val="007167F9"/>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37C9C"/>
    <w:rsid w:val="00740138"/>
    <w:rsid w:val="00742E8A"/>
    <w:rsid w:val="0074655E"/>
    <w:rsid w:val="00746A20"/>
    <w:rsid w:val="0075023B"/>
    <w:rsid w:val="007517B0"/>
    <w:rsid w:val="007540EE"/>
    <w:rsid w:val="0075419D"/>
    <w:rsid w:val="0075604F"/>
    <w:rsid w:val="00756066"/>
    <w:rsid w:val="0075671F"/>
    <w:rsid w:val="00756A3A"/>
    <w:rsid w:val="00756F31"/>
    <w:rsid w:val="0076172C"/>
    <w:rsid w:val="00761CD1"/>
    <w:rsid w:val="007625FA"/>
    <w:rsid w:val="00765610"/>
    <w:rsid w:val="00772C7D"/>
    <w:rsid w:val="007746DB"/>
    <w:rsid w:val="007750C6"/>
    <w:rsid w:val="00780E04"/>
    <w:rsid w:val="00782F8E"/>
    <w:rsid w:val="00783726"/>
    <w:rsid w:val="00784FBC"/>
    <w:rsid w:val="00785AB8"/>
    <w:rsid w:val="00785CBD"/>
    <w:rsid w:val="007920FE"/>
    <w:rsid w:val="00792D99"/>
    <w:rsid w:val="0079450D"/>
    <w:rsid w:val="00795727"/>
    <w:rsid w:val="007A074D"/>
    <w:rsid w:val="007A0E51"/>
    <w:rsid w:val="007A13DA"/>
    <w:rsid w:val="007A30F7"/>
    <w:rsid w:val="007A3512"/>
    <w:rsid w:val="007A3677"/>
    <w:rsid w:val="007A3BF8"/>
    <w:rsid w:val="007A4C31"/>
    <w:rsid w:val="007A5848"/>
    <w:rsid w:val="007A6660"/>
    <w:rsid w:val="007A7598"/>
    <w:rsid w:val="007B02A8"/>
    <w:rsid w:val="007B0EE5"/>
    <w:rsid w:val="007B1958"/>
    <w:rsid w:val="007B1AE9"/>
    <w:rsid w:val="007B31A8"/>
    <w:rsid w:val="007B41F2"/>
    <w:rsid w:val="007B4CA3"/>
    <w:rsid w:val="007B5A35"/>
    <w:rsid w:val="007B6B55"/>
    <w:rsid w:val="007C175E"/>
    <w:rsid w:val="007C3A68"/>
    <w:rsid w:val="007C4042"/>
    <w:rsid w:val="007C431F"/>
    <w:rsid w:val="007C58FC"/>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803"/>
    <w:rsid w:val="007F2C2F"/>
    <w:rsid w:val="007F3354"/>
    <w:rsid w:val="007F5C97"/>
    <w:rsid w:val="007F60D9"/>
    <w:rsid w:val="007F652E"/>
    <w:rsid w:val="007F741C"/>
    <w:rsid w:val="00800ADD"/>
    <w:rsid w:val="00800E29"/>
    <w:rsid w:val="00802A1E"/>
    <w:rsid w:val="00803E9F"/>
    <w:rsid w:val="0080516E"/>
    <w:rsid w:val="00805C67"/>
    <w:rsid w:val="00805EB2"/>
    <w:rsid w:val="00806205"/>
    <w:rsid w:val="008075D3"/>
    <w:rsid w:val="00810246"/>
    <w:rsid w:val="00811117"/>
    <w:rsid w:val="00811398"/>
    <w:rsid w:val="00815705"/>
    <w:rsid w:val="00815B82"/>
    <w:rsid w:val="008203DC"/>
    <w:rsid w:val="008214EE"/>
    <w:rsid w:val="00822BE2"/>
    <w:rsid w:val="00823C11"/>
    <w:rsid w:val="008242CC"/>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7533"/>
    <w:rsid w:val="008576F0"/>
    <w:rsid w:val="0086043E"/>
    <w:rsid w:val="00860A27"/>
    <w:rsid w:val="008610C3"/>
    <w:rsid w:val="00861559"/>
    <w:rsid w:val="0086228F"/>
    <w:rsid w:val="008644D3"/>
    <w:rsid w:val="00864F83"/>
    <w:rsid w:val="00865349"/>
    <w:rsid w:val="00866203"/>
    <w:rsid w:val="008679EF"/>
    <w:rsid w:val="00867AA9"/>
    <w:rsid w:val="00871442"/>
    <w:rsid w:val="00873DC8"/>
    <w:rsid w:val="008743AF"/>
    <w:rsid w:val="00875B2B"/>
    <w:rsid w:val="0087632B"/>
    <w:rsid w:val="008772B5"/>
    <w:rsid w:val="00881DE7"/>
    <w:rsid w:val="0088322A"/>
    <w:rsid w:val="00883B17"/>
    <w:rsid w:val="00884173"/>
    <w:rsid w:val="00884B80"/>
    <w:rsid w:val="00885AE9"/>
    <w:rsid w:val="0088702E"/>
    <w:rsid w:val="00893412"/>
    <w:rsid w:val="00894EC2"/>
    <w:rsid w:val="00895167"/>
    <w:rsid w:val="00895C98"/>
    <w:rsid w:val="00897871"/>
    <w:rsid w:val="008A067B"/>
    <w:rsid w:val="008A1550"/>
    <w:rsid w:val="008A29B0"/>
    <w:rsid w:val="008A2B91"/>
    <w:rsid w:val="008A4C67"/>
    <w:rsid w:val="008A5B95"/>
    <w:rsid w:val="008A63AB"/>
    <w:rsid w:val="008A715E"/>
    <w:rsid w:val="008B1305"/>
    <w:rsid w:val="008B233E"/>
    <w:rsid w:val="008B77E2"/>
    <w:rsid w:val="008B7A95"/>
    <w:rsid w:val="008C0B1B"/>
    <w:rsid w:val="008C1FA6"/>
    <w:rsid w:val="008C3F7D"/>
    <w:rsid w:val="008C579B"/>
    <w:rsid w:val="008C5F90"/>
    <w:rsid w:val="008C6211"/>
    <w:rsid w:val="008D126B"/>
    <w:rsid w:val="008D22D7"/>
    <w:rsid w:val="008D25F9"/>
    <w:rsid w:val="008D3354"/>
    <w:rsid w:val="008D5A8D"/>
    <w:rsid w:val="008D5FD9"/>
    <w:rsid w:val="008D70BE"/>
    <w:rsid w:val="008D7AAB"/>
    <w:rsid w:val="008E0253"/>
    <w:rsid w:val="008E48DE"/>
    <w:rsid w:val="008E5A83"/>
    <w:rsid w:val="008E6B92"/>
    <w:rsid w:val="008E72F2"/>
    <w:rsid w:val="008F0501"/>
    <w:rsid w:val="008F1AB7"/>
    <w:rsid w:val="008F1ECC"/>
    <w:rsid w:val="008F4C15"/>
    <w:rsid w:val="008F6F43"/>
    <w:rsid w:val="00901DEA"/>
    <w:rsid w:val="009027DC"/>
    <w:rsid w:val="009027E4"/>
    <w:rsid w:val="0091040A"/>
    <w:rsid w:val="00911444"/>
    <w:rsid w:val="00911E5D"/>
    <w:rsid w:val="00912645"/>
    <w:rsid w:val="00913089"/>
    <w:rsid w:val="00913D1A"/>
    <w:rsid w:val="00914B09"/>
    <w:rsid w:val="00914CBE"/>
    <w:rsid w:val="009158AB"/>
    <w:rsid w:val="00923B4C"/>
    <w:rsid w:val="00923C5A"/>
    <w:rsid w:val="00923C78"/>
    <w:rsid w:val="00925670"/>
    <w:rsid w:val="00925DBD"/>
    <w:rsid w:val="0092618B"/>
    <w:rsid w:val="00931617"/>
    <w:rsid w:val="00931A34"/>
    <w:rsid w:val="00932F7D"/>
    <w:rsid w:val="00934FAB"/>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17D"/>
    <w:rsid w:val="00965FA0"/>
    <w:rsid w:val="00966DF7"/>
    <w:rsid w:val="00967357"/>
    <w:rsid w:val="00970082"/>
    <w:rsid w:val="00970196"/>
    <w:rsid w:val="009705D2"/>
    <w:rsid w:val="00971064"/>
    <w:rsid w:val="00971524"/>
    <w:rsid w:val="009719A7"/>
    <w:rsid w:val="00971D51"/>
    <w:rsid w:val="00973043"/>
    <w:rsid w:val="00973B7B"/>
    <w:rsid w:val="009762AF"/>
    <w:rsid w:val="009764F9"/>
    <w:rsid w:val="009770F0"/>
    <w:rsid w:val="0097726D"/>
    <w:rsid w:val="0098099F"/>
    <w:rsid w:val="00986A90"/>
    <w:rsid w:val="00991A10"/>
    <w:rsid w:val="00991F2F"/>
    <w:rsid w:val="0099346B"/>
    <w:rsid w:val="00995109"/>
    <w:rsid w:val="00995A3F"/>
    <w:rsid w:val="009965BC"/>
    <w:rsid w:val="009A0E00"/>
    <w:rsid w:val="009A3208"/>
    <w:rsid w:val="009A38EB"/>
    <w:rsid w:val="009A6474"/>
    <w:rsid w:val="009A67E0"/>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E09FE"/>
    <w:rsid w:val="009E4F8B"/>
    <w:rsid w:val="009E562B"/>
    <w:rsid w:val="009E6BDA"/>
    <w:rsid w:val="009E7B3C"/>
    <w:rsid w:val="009E7BC3"/>
    <w:rsid w:val="009F1A6D"/>
    <w:rsid w:val="009F2897"/>
    <w:rsid w:val="009F2B17"/>
    <w:rsid w:val="009F35B6"/>
    <w:rsid w:val="009F39DC"/>
    <w:rsid w:val="009F632E"/>
    <w:rsid w:val="00A018C1"/>
    <w:rsid w:val="00A01955"/>
    <w:rsid w:val="00A01C02"/>
    <w:rsid w:val="00A02D2A"/>
    <w:rsid w:val="00A062F1"/>
    <w:rsid w:val="00A07D09"/>
    <w:rsid w:val="00A07E4A"/>
    <w:rsid w:val="00A119AB"/>
    <w:rsid w:val="00A14F71"/>
    <w:rsid w:val="00A15490"/>
    <w:rsid w:val="00A160CF"/>
    <w:rsid w:val="00A16CFC"/>
    <w:rsid w:val="00A16E05"/>
    <w:rsid w:val="00A20B8B"/>
    <w:rsid w:val="00A221CB"/>
    <w:rsid w:val="00A23A2E"/>
    <w:rsid w:val="00A24FD7"/>
    <w:rsid w:val="00A264F8"/>
    <w:rsid w:val="00A26D01"/>
    <w:rsid w:val="00A30B2D"/>
    <w:rsid w:val="00A3490A"/>
    <w:rsid w:val="00A35459"/>
    <w:rsid w:val="00A37927"/>
    <w:rsid w:val="00A41CB9"/>
    <w:rsid w:val="00A41EA2"/>
    <w:rsid w:val="00A4538B"/>
    <w:rsid w:val="00A45B89"/>
    <w:rsid w:val="00A45CED"/>
    <w:rsid w:val="00A46AE8"/>
    <w:rsid w:val="00A46E2D"/>
    <w:rsid w:val="00A4797A"/>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584C"/>
    <w:rsid w:val="00A76E16"/>
    <w:rsid w:val="00A80947"/>
    <w:rsid w:val="00A80BE9"/>
    <w:rsid w:val="00A83C05"/>
    <w:rsid w:val="00A83D76"/>
    <w:rsid w:val="00A846FE"/>
    <w:rsid w:val="00A847CF"/>
    <w:rsid w:val="00A851B5"/>
    <w:rsid w:val="00A86651"/>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04A9"/>
    <w:rsid w:val="00AB0F6B"/>
    <w:rsid w:val="00AB16B8"/>
    <w:rsid w:val="00AB2211"/>
    <w:rsid w:val="00AB35F2"/>
    <w:rsid w:val="00AB3907"/>
    <w:rsid w:val="00AB39C4"/>
    <w:rsid w:val="00AB42F4"/>
    <w:rsid w:val="00AC6387"/>
    <w:rsid w:val="00AC6641"/>
    <w:rsid w:val="00AC67A9"/>
    <w:rsid w:val="00AC6825"/>
    <w:rsid w:val="00AC7726"/>
    <w:rsid w:val="00AC7821"/>
    <w:rsid w:val="00AD3705"/>
    <w:rsid w:val="00AD44AC"/>
    <w:rsid w:val="00AD58F8"/>
    <w:rsid w:val="00AD6592"/>
    <w:rsid w:val="00AD6D91"/>
    <w:rsid w:val="00AD6E98"/>
    <w:rsid w:val="00AD6FE5"/>
    <w:rsid w:val="00AD761B"/>
    <w:rsid w:val="00AD7EAF"/>
    <w:rsid w:val="00AE0420"/>
    <w:rsid w:val="00AE04F5"/>
    <w:rsid w:val="00AE09E5"/>
    <w:rsid w:val="00AE1391"/>
    <w:rsid w:val="00AE16C9"/>
    <w:rsid w:val="00AE2332"/>
    <w:rsid w:val="00AE2357"/>
    <w:rsid w:val="00AE3A68"/>
    <w:rsid w:val="00AE799E"/>
    <w:rsid w:val="00AE7D81"/>
    <w:rsid w:val="00AF09CD"/>
    <w:rsid w:val="00AF233C"/>
    <w:rsid w:val="00AF48B6"/>
    <w:rsid w:val="00AF4F85"/>
    <w:rsid w:val="00AF5039"/>
    <w:rsid w:val="00AF53DF"/>
    <w:rsid w:val="00AF5514"/>
    <w:rsid w:val="00AF59E8"/>
    <w:rsid w:val="00AF6034"/>
    <w:rsid w:val="00AF7669"/>
    <w:rsid w:val="00B01A4D"/>
    <w:rsid w:val="00B02A8D"/>
    <w:rsid w:val="00B041C5"/>
    <w:rsid w:val="00B06FCE"/>
    <w:rsid w:val="00B07901"/>
    <w:rsid w:val="00B10A2B"/>
    <w:rsid w:val="00B11288"/>
    <w:rsid w:val="00B1740F"/>
    <w:rsid w:val="00B1779B"/>
    <w:rsid w:val="00B23094"/>
    <w:rsid w:val="00B231A2"/>
    <w:rsid w:val="00B24CE8"/>
    <w:rsid w:val="00B25881"/>
    <w:rsid w:val="00B25A63"/>
    <w:rsid w:val="00B260E8"/>
    <w:rsid w:val="00B26DF5"/>
    <w:rsid w:val="00B277C5"/>
    <w:rsid w:val="00B31B0F"/>
    <w:rsid w:val="00B33A89"/>
    <w:rsid w:val="00B34899"/>
    <w:rsid w:val="00B36241"/>
    <w:rsid w:val="00B36789"/>
    <w:rsid w:val="00B42DD3"/>
    <w:rsid w:val="00B47170"/>
    <w:rsid w:val="00B51B13"/>
    <w:rsid w:val="00B52521"/>
    <w:rsid w:val="00B53BF2"/>
    <w:rsid w:val="00B54C5B"/>
    <w:rsid w:val="00B57940"/>
    <w:rsid w:val="00B62345"/>
    <w:rsid w:val="00B64E0F"/>
    <w:rsid w:val="00B6522E"/>
    <w:rsid w:val="00B659C4"/>
    <w:rsid w:val="00B66491"/>
    <w:rsid w:val="00B71024"/>
    <w:rsid w:val="00B716E7"/>
    <w:rsid w:val="00B71FC7"/>
    <w:rsid w:val="00B731BF"/>
    <w:rsid w:val="00B73F06"/>
    <w:rsid w:val="00B76C5F"/>
    <w:rsid w:val="00B76F30"/>
    <w:rsid w:val="00B77C2E"/>
    <w:rsid w:val="00B84405"/>
    <w:rsid w:val="00B854F2"/>
    <w:rsid w:val="00B8576C"/>
    <w:rsid w:val="00B85C07"/>
    <w:rsid w:val="00B877F9"/>
    <w:rsid w:val="00B93EC8"/>
    <w:rsid w:val="00B956CE"/>
    <w:rsid w:val="00B97763"/>
    <w:rsid w:val="00BA2F92"/>
    <w:rsid w:val="00BA60F5"/>
    <w:rsid w:val="00BA6116"/>
    <w:rsid w:val="00BA6232"/>
    <w:rsid w:val="00BA74B1"/>
    <w:rsid w:val="00BA7DD7"/>
    <w:rsid w:val="00BB1017"/>
    <w:rsid w:val="00BB1E60"/>
    <w:rsid w:val="00BB2B4D"/>
    <w:rsid w:val="00BB474A"/>
    <w:rsid w:val="00BB665D"/>
    <w:rsid w:val="00BB7260"/>
    <w:rsid w:val="00BC15DF"/>
    <w:rsid w:val="00BC3895"/>
    <w:rsid w:val="00BC4AC1"/>
    <w:rsid w:val="00BC4B67"/>
    <w:rsid w:val="00BC5223"/>
    <w:rsid w:val="00BC5572"/>
    <w:rsid w:val="00BC63B9"/>
    <w:rsid w:val="00BC7514"/>
    <w:rsid w:val="00BC7664"/>
    <w:rsid w:val="00BC7C02"/>
    <w:rsid w:val="00BD0074"/>
    <w:rsid w:val="00BD0B81"/>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E7684"/>
    <w:rsid w:val="00BF04E4"/>
    <w:rsid w:val="00BF1D54"/>
    <w:rsid w:val="00BF32DC"/>
    <w:rsid w:val="00BF3E24"/>
    <w:rsid w:val="00BF3E5D"/>
    <w:rsid w:val="00BF46FC"/>
    <w:rsid w:val="00BF4F2E"/>
    <w:rsid w:val="00BF7029"/>
    <w:rsid w:val="00BF7776"/>
    <w:rsid w:val="00C00636"/>
    <w:rsid w:val="00C0092D"/>
    <w:rsid w:val="00C00BC7"/>
    <w:rsid w:val="00C01282"/>
    <w:rsid w:val="00C012D7"/>
    <w:rsid w:val="00C014E2"/>
    <w:rsid w:val="00C01810"/>
    <w:rsid w:val="00C02A3C"/>
    <w:rsid w:val="00C0300C"/>
    <w:rsid w:val="00C06998"/>
    <w:rsid w:val="00C06CED"/>
    <w:rsid w:val="00C110A5"/>
    <w:rsid w:val="00C11496"/>
    <w:rsid w:val="00C114B8"/>
    <w:rsid w:val="00C119DE"/>
    <w:rsid w:val="00C1356A"/>
    <w:rsid w:val="00C16260"/>
    <w:rsid w:val="00C20CB9"/>
    <w:rsid w:val="00C21B21"/>
    <w:rsid w:val="00C21F00"/>
    <w:rsid w:val="00C22848"/>
    <w:rsid w:val="00C25886"/>
    <w:rsid w:val="00C25DBA"/>
    <w:rsid w:val="00C26EF8"/>
    <w:rsid w:val="00C30BE3"/>
    <w:rsid w:val="00C31E17"/>
    <w:rsid w:val="00C32253"/>
    <w:rsid w:val="00C32B62"/>
    <w:rsid w:val="00C32B8D"/>
    <w:rsid w:val="00C32E44"/>
    <w:rsid w:val="00C35F34"/>
    <w:rsid w:val="00C376D2"/>
    <w:rsid w:val="00C41132"/>
    <w:rsid w:val="00C42CB7"/>
    <w:rsid w:val="00C43EC3"/>
    <w:rsid w:val="00C43F7D"/>
    <w:rsid w:val="00C440D7"/>
    <w:rsid w:val="00C4511A"/>
    <w:rsid w:val="00C45BC8"/>
    <w:rsid w:val="00C462FC"/>
    <w:rsid w:val="00C51C0D"/>
    <w:rsid w:val="00C52452"/>
    <w:rsid w:val="00C52F32"/>
    <w:rsid w:val="00C52F92"/>
    <w:rsid w:val="00C53D6E"/>
    <w:rsid w:val="00C54A47"/>
    <w:rsid w:val="00C56515"/>
    <w:rsid w:val="00C567AF"/>
    <w:rsid w:val="00C56FD8"/>
    <w:rsid w:val="00C579B4"/>
    <w:rsid w:val="00C62697"/>
    <w:rsid w:val="00C63811"/>
    <w:rsid w:val="00C63B94"/>
    <w:rsid w:val="00C64DBA"/>
    <w:rsid w:val="00C6503A"/>
    <w:rsid w:val="00C667E4"/>
    <w:rsid w:val="00C679B3"/>
    <w:rsid w:val="00C705BE"/>
    <w:rsid w:val="00C727D8"/>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94EFB"/>
    <w:rsid w:val="00CA04C2"/>
    <w:rsid w:val="00CA076A"/>
    <w:rsid w:val="00CA2CF7"/>
    <w:rsid w:val="00CA2E2C"/>
    <w:rsid w:val="00CA30CF"/>
    <w:rsid w:val="00CA4803"/>
    <w:rsid w:val="00CA4A4E"/>
    <w:rsid w:val="00CA57DE"/>
    <w:rsid w:val="00CB1B92"/>
    <w:rsid w:val="00CB1B9D"/>
    <w:rsid w:val="00CB3E06"/>
    <w:rsid w:val="00CB3F72"/>
    <w:rsid w:val="00CB4B8E"/>
    <w:rsid w:val="00CB55A6"/>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0F3F"/>
    <w:rsid w:val="00CF1E53"/>
    <w:rsid w:val="00CF5306"/>
    <w:rsid w:val="00CF5C1F"/>
    <w:rsid w:val="00CF7DD0"/>
    <w:rsid w:val="00D014BE"/>
    <w:rsid w:val="00D03027"/>
    <w:rsid w:val="00D03272"/>
    <w:rsid w:val="00D039CA"/>
    <w:rsid w:val="00D040F7"/>
    <w:rsid w:val="00D06EF5"/>
    <w:rsid w:val="00D07CD7"/>
    <w:rsid w:val="00D07E05"/>
    <w:rsid w:val="00D1095C"/>
    <w:rsid w:val="00D10E24"/>
    <w:rsid w:val="00D117ED"/>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3E2B"/>
    <w:rsid w:val="00D657A2"/>
    <w:rsid w:val="00D65AEC"/>
    <w:rsid w:val="00D65BE1"/>
    <w:rsid w:val="00D66031"/>
    <w:rsid w:val="00D661A2"/>
    <w:rsid w:val="00D66314"/>
    <w:rsid w:val="00D66992"/>
    <w:rsid w:val="00D66F6B"/>
    <w:rsid w:val="00D7247D"/>
    <w:rsid w:val="00D766C8"/>
    <w:rsid w:val="00D82300"/>
    <w:rsid w:val="00D83B39"/>
    <w:rsid w:val="00D84661"/>
    <w:rsid w:val="00D9013C"/>
    <w:rsid w:val="00D90251"/>
    <w:rsid w:val="00D9236A"/>
    <w:rsid w:val="00D95C66"/>
    <w:rsid w:val="00D968F9"/>
    <w:rsid w:val="00D97514"/>
    <w:rsid w:val="00DA0E49"/>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4119"/>
    <w:rsid w:val="00DC5442"/>
    <w:rsid w:val="00DC59F1"/>
    <w:rsid w:val="00DC5B1F"/>
    <w:rsid w:val="00DC5C21"/>
    <w:rsid w:val="00DC6DDD"/>
    <w:rsid w:val="00DC6F15"/>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6CA"/>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70BB"/>
    <w:rsid w:val="00E11A69"/>
    <w:rsid w:val="00E12426"/>
    <w:rsid w:val="00E14CDE"/>
    <w:rsid w:val="00E14E60"/>
    <w:rsid w:val="00E163B6"/>
    <w:rsid w:val="00E168CE"/>
    <w:rsid w:val="00E16AB9"/>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2F91"/>
    <w:rsid w:val="00E437C8"/>
    <w:rsid w:val="00E4392E"/>
    <w:rsid w:val="00E44111"/>
    <w:rsid w:val="00E45493"/>
    <w:rsid w:val="00E47379"/>
    <w:rsid w:val="00E479CC"/>
    <w:rsid w:val="00E50B87"/>
    <w:rsid w:val="00E50B8A"/>
    <w:rsid w:val="00E51C16"/>
    <w:rsid w:val="00E56AD5"/>
    <w:rsid w:val="00E56C0F"/>
    <w:rsid w:val="00E56EEC"/>
    <w:rsid w:val="00E579B8"/>
    <w:rsid w:val="00E618AA"/>
    <w:rsid w:val="00E640B2"/>
    <w:rsid w:val="00E65D1A"/>
    <w:rsid w:val="00E65DCC"/>
    <w:rsid w:val="00E708F4"/>
    <w:rsid w:val="00E70EFA"/>
    <w:rsid w:val="00E728B1"/>
    <w:rsid w:val="00E739C7"/>
    <w:rsid w:val="00E7522E"/>
    <w:rsid w:val="00E75F2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D26"/>
    <w:rsid w:val="00EA3EF2"/>
    <w:rsid w:val="00EA4C53"/>
    <w:rsid w:val="00EA62EE"/>
    <w:rsid w:val="00EA7BEF"/>
    <w:rsid w:val="00EA7E9A"/>
    <w:rsid w:val="00EB37CE"/>
    <w:rsid w:val="00EB552F"/>
    <w:rsid w:val="00EB567E"/>
    <w:rsid w:val="00EB68FA"/>
    <w:rsid w:val="00EB77C9"/>
    <w:rsid w:val="00EB7909"/>
    <w:rsid w:val="00EC1325"/>
    <w:rsid w:val="00EC15A1"/>
    <w:rsid w:val="00EC229C"/>
    <w:rsid w:val="00EC2380"/>
    <w:rsid w:val="00EC2B36"/>
    <w:rsid w:val="00EC59AD"/>
    <w:rsid w:val="00EC6253"/>
    <w:rsid w:val="00EC7D89"/>
    <w:rsid w:val="00ED4134"/>
    <w:rsid w:val="00ED4B1D"/>
    <w:rsid w:val="00ED526E"/>
    <w:rsid w:val="00ED5A3E"/>
    <w:rsid w:val="00ED5EEC"/>
    <w:rsid w:val="00EE132A"/>
    <w:rsid w:val="00EE1643"/>
    <w:rsid w:val="00EE21D5"/>
    <w:rsid w:val="00EE25D1"/>
    <w:rsid w:val="00EE2877"/>
    <w:rsid w:val="00EE2C34"/>
    <w:rsid w:val="00EE4E80"/>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5823"/>
    <w:rsid w:val="00F0681D"/>
    <w:rsid w:val="00F1083D"/>
    <w:rsid w:val="00F1092E"/>
    <w:rsid w:val="00F124A4"/>
    <w:rsid w:val="00F132C3"/>
    <w:rsid w:val="00F1560A"/>
    <w:rsid w:val="00F1595D"/>
    <w:rsid w:val="00F16F0F"/>
    <w:rsid w:val="00F25B24"/>
    <w:rsid w:val="00F3002F"/>
    <w:rsid w:val="00F315BD"/>
    <w:rsid w:val="00F320E8"/>
    <w:rsid w:val="00F328FE"/>
    <w:rsid w:val="00F34070"/>
    <w:rsid w:val="00F34C12"/>
    <w:rsid w:val="00F35DA4"/>
    <w:rsid w:val="00F37A6A"/>
    <w:rsid w:val="00F40422"/>
    <w:rsid w:val="00F40494"/>
    <w:rsid w:val="00F40EF8"/>
    <w:rsid w:val="00F43C70"/>
    <w:rsid w:val="00F44741"/>
    <w:rsid w:val="00F46CA2"/>
    <w:rsid w:val="00F525AB"/>
    <w:rsid w:val="00F53B51"/>
    <w:rsid w:val="00F559FB"/>
    <w:rsid w:val="00F57562"/>
    <w:rsid w:val="00F578FC"/>
    <w:rsid w:val="00F57B15"/>
    <w:rsid w:val="00F60925"/>
    <w:rsid w:val="00F61517"/>
    <w:rsid w:val="00F61B67"/>
    <w:rsid w:val="00F62746"/>
    <w:rsid w:val="00F65C0B"/>
    <w:rsid w:val="00F67DDF"/>
    <w:rsid w:val="00F70746"/>
    <w:rsid w:val="00F72676"/>
    <w:rsid w:val="00F7303B"/>
    <w:rsid w:val="00F7331D"/>
    <w:rsid w:val="00F75395"/>
    <w:rsid w:val="00F75771"/>
    <w:rsid w:val="00F75B1F"/>
    <w:rsid w:val="00F77546"/>
    <w:rsid w:val="00F8004A"/>
    <w:rsid w:val="00F806A3"/>
    <w:rsid w:val="00F832BD"/>
    <w:rsid w:val="00F85430"/>
    <w:rsid w:val="00F85E1C"/>
    <w:rsid w:val="00F90579"/>
    <w:rsid w:val="00F92941"/>
    <w:rsid w:val="00F9319E"/>
    <w:rsid w:val="00F96564"/>
    <w:rsid w:val="00F96880"/>
    <w:rsid w:val="00F97453"/>
    <w:rsid w:val="00FA0E7C"/>
    <w:rsid w:val="00FA1D89"/>
    <w:rsid w:val="00FA1DA9"/>
    <w:rsid w:val="00FA26DF"/>
    <w:rsid w:val="00FA33E7"/>
    <w:rsid w:val="00FA3AF3"/>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EFF"/>
    <w:rsid w:val="00FC2FA4"/>
    <w:rsid w:val="00FC413C"/>
    <w:rsid w:val="00FC4902"/>
    <w:rsid w:val="00FC4DB8"/>
    <w:rsid w:val="00FC59F3"/>
    <w:rsid w:val="00FD0099"/>
    <w:rsid w:val="00FD0375"/>
    <w:rsid w:val="00FD0741"/>
    <w:rsid w:val="00FD2C6F"/>
    <w:rsid w:val="00FD40CF"/>
    <w:rsid w:val="00FD430F"/>
    <w:rsid w:val="00FD46A5"/>
    <w:rsid w:val="00FD62EA"/>
    <w:rsid w:val="00FD7A88"/>
    <w:rsid w:val="00FE00DD"/>
    <w:rsid w:val="00FE0494"/>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676A10"/>
    <w:rPr>
      <w:color w:val="605E5C"/>
      <w:shd w:val="clear" w:color="auto" w:fill="E1DFDD"/>
    </w:rPr>
  </w:style>
  <w:style w:type="character" w:styleId="PlaceholderText">
    <w:name w:val="Placeholder Text"/>
    <w:basedOn w:val="DefaultParagraphFont"/>
    <w:uiPriority w:val="99"/>
    <w:semiHidden/>
    <w:rsid w:val="00995A3F"/>
    <w:rPr>
      <w:color w:val="808080"/>
    </w:rPr>
  </w:style>
  <w:style w:type="paragraph" w:styleId="NormalWeb">
    <w:name w:val="Normal (Web)"/>
    <w:basedOn w:val="Normal"/>
    <w:uiPriority w:val="99"/>
    <w:unhideWhenUsed/>
    <w:rsid w:val="009A67E0"/>
    <w:pPr>
      <w:spacing w:after="15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274287923">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767190352">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709910049">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oe.int" TargetMode="Externa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cdm@coe.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dm@coe.in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HF.THB.skopje@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eader" Target="head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onventions.coe.int" TargetMode="External"/><Relationship Id="rId1" Type="http://schemas.openxmlformats.org/officeDocument/2006/relationships/hyperlink" Target="https://www.coe.int/en/web/common-european-framework-reference-languages/cefr-descrip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EA6D49" w:rsidP="00EA6D49">
          <w:pPr>
            <w:pStyle w:val="60E90AB795304085BA5EA67F0D27707D1"/>
          </w:pPr>
          <w:r w:rsidRPr="00C63811">
            <w:rPr>
              <w:rFonts w:ascii="Tahoma" w:hAnsi="Tahoma" w:cs="Tahoma"/>
              <w:color w:val="808080"/>
              <w:sz w:val="18"/>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EA6D49" w:rsidP="00EA6D49">
          <w:pPr>
            <w:pStyle w:val="A3ED3D09AB83490BB5368DD7E1A651CE1"/>
          </w:pPr>
          <w:r w:rsidRPr="00C63811">
            <w:rPr>
              <w:rFonts w:ascii="Tahoma" w:hAnsi="Tahoma" w:cs="Tahoma"/>
              <w:color w:val="808080"/>
              <w:sz w:val="18"/>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EA6D49" w:rsidP="00EA6D49">
          <w:pPr>
            <w:pStyle w:val="2F25CC5DB4B8460393A383E2093A51691"/>
          </w:pPr>
          <w:r w:rsidRPr="00C63811">
            <w:rPr>
              <w:rFonts w:ascii="Tahoma" w:hAnsi="Tahoma" w:cs="Tahoma"/>
              <w:color w:val="808080"/>
              <w:sz w:val="18"/>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EA6D49" w:rsidP="00EA6D49">
          <w:pPr>
            <w:pStyle w:val="51233458C03C43529FB652AB784FAE2B1"/>
          </w:pPr>
          <w:r w:rsidRPr="00C63811">
            <w:rPr>
              <w:rFonts w:ascii="Tahoma" w:hAnsi="Tahoma" w:cs="Tahoma"/>
              <w:color w:val="808080"/>
              <w:sz w:val="18"/>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EA6D49" w:rsidP="00EA6D49">
          <w:pPr>
            <w:pStyle w:val="269956159C524A6BA6CC74BB66D9CF741"/>
          </w:pPr>
          <w:r w:rsidRPr="00C63811">
            <w:rPr>
              <w:rFonts w:ascii="Tahoma" w:hAnsi="Tahoma" w:cs="Tahoma"/>
              <w:color w:val="808080"/>
              <w:sz w:val="18"/>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EA6D49" w:rsidP="00EA6D49">
          <w:pPr>
            <w:pStyle w:val="D2A2634B0E9D4AB781A2939204B3F22F1"/>
          </w:pPr>
          <w:r w:rsidRPr="00C63811">
            <w:rPr>
              <w:rFonts w:ascii="Tahoma" w:hAnsi="Tahoma" w:cs="Tahoma"/>
              <w:color w:val="808080"/>
              <w:sz w:val="18"/>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EA6D49" w:rsidP="00EA6D49">
          <w:pPr>
            <w:pStyle w:val="96CA24E7EA8142FB88129EC2822777D91"/>
          </w:pPr>
          <w:r w:rsidRPr="00C63811">
            <w:rPr>
              <w:rFonts w:ascii="Tahoma" w:hAnsi="Tahoma" w:cs="Tahoma"/>
              <w:color w:val="FF0000"/>
              <w:sz w:val="18"/>
            </w:rPr>
            <w:t>Click here to enter a date.</w:t>
          </w:r>
        </w:p>
      </w:docPartBody>
    </w:docPart>
    <w:docPart>
      <w:docPartPr>
        <w:name w:val="161EDF9722294ABB89CA941BEC265B50"/>
        <w:category>
          <w:name w:val="General"/>
          <w:gallery w:val="placeholder"/>
        </w:category>
        <w:types>
          <w:type w:val="bbPlcHdr"/>
        </w:types>
        <w:behaviors>
          <w:behavior w:val="content"/>
        </w:behaviors>
        <w:guid w:val="{B4849F67-2F0D-403F-A231-549B42580535}"/>
      </w:docPartPr>
      <w:docPartBody>
        <w:p w:rsidR="00A11774" w:rsidRDefault="005D3E1B" w:rsidP="005D3E1B">
          <w:pPr>
            <w:pStyle w:val="161EDF9722294ABB89CA941BEC265B50"/>
          </w:pPr>
          <w:r w:rsidRPr="00013258">
            <w:rPr>
              <w:rStyle w:val="PlaceholderText"/>
            </w:rPr>
            <w:t>Click or tap here to enter text.</w:t>
          </w:r>
        </w:p>
      </w:docPartBody>
    </w:docPart>
    <w:docPart>
      <w:docPartPr>
        <w:name w:val="F2E792BBB1C549BF9F2DAB0949583B90"/>
        <w:category>
          <w:name w:val="General"/>
          <w:gallery w:val="placeholder"/>
        </w:category>
        <w:types>
          <w:type w:val="bbPlcHdr"/>
        </w:types>
        <w:behaviors>
          <w:behavior w:val="content"/>
        </w:behaviors>
        <w:guid w:val="{1E3F926C-8D37-4C6C-9F18-D42ED410AA18}"/>
      </w:docPartPr>
      <w:docPartBody>
        <w:p w:rsidR="00A11774" w:rsidRDefault="005D3E1B" w:rsidP="005D3E1B">
          <w:pPr>
            <w:pStyle w:val="F2E792BBB1C549BF9F2DAB0949583B90"/>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C7C93"/>
    <w:rsid w:val="00120E29"/>
    <w:rsid w:val="0021037D"/>
    <w:rsid w:val="002E6C1E"/>
    <w:rsid w:val="00301EB6"/>
    <w:rsid w:val="003067EC"/>
    <w:rsid w:val="00312E59"/>
    <w:rsid w:val="003D2023"/>
    <w:rsid w:val="004A22A9"/>
    <w:rsid w:val="00561DC4"/>
    <w:rsid w:val="005B2898"/>
    <w:rsid w:val="005D3E1B"/>
    <w:rsid w:val="0067620D"/>
    <w:rsid w:val="008A4E78"/>
    <w:rsid w:val="00A11774"/>
    <w:rsid w:val="00A34A4B"/>
    <w:rsid w:val="00CB06E3"/>
    <w:rsid w:val="00CF3A9A"/>
    <w:rsid w:val="00E265CE"/>
    <w:rsid w:val="00EA6D49"/>
    <w:rsid w:val="00ED48A6"/>
    <w:rsid w:val="00F8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E1B"/>
    <w:rPr>
      <w:color w:val="808080"/>
    </w:rPr>
  </w:style>
  <w:style w:type="paragraph" w:customStyle="1" w:styleId="60E90AB795304085BA5EA67F0D27707D1">
    <w:name w:val="60E90AB795304085BA5EA67F0D27707D1"/>
    <w:rsid w:val="00EA6D49"/>
    <w:rPr>
      <w:rFonts w:eastAsiaTheme="minorHAnsi"/>
      <w:lang w:val="en-GB"/>
    </w:rPr>
  </w:style>
  <w:style w:type="paragraph" w:customStyle="1" w:styleId="A3ED3D09AB83490BB5368DD7E1A651CE1">
    <w:name w:val="A3ED3D09AB83490BB5368DD7E1A651CE1"/>
    <w:rsid w:val="00EA6D49"/>
    <w:rPr>
      <w:rFonts w:eastAsiaTheme="minorHAnsi"/>
      <w:lang w:val="en-GB"/>
    </w:rPr>
  </w:style>
  <w:style w:type="paragraph" w:customStyle="1" w:styleId="2F25CC5DB4B8460393A383E2093A51691">
    <w:name w:val="2F25CC5DB4B8460393A383E2093A51691"/>
    <w:rsid w:val="00EA6D49"/>
    <w:rPr>
      <w:rFonts w:eastAsiaTheme="minorHAnsi"/>
      <w:lang w:val="en-GB"/>
    </w:rPr>
  </w:style>
  <w:style w:type="paragraph" w:customStyle="1" w:styleId="51233458C03C43529FB652AB784FAE2B1">
    <w:name w:val="51233458C03C43529FB652AB784FAE2B1"/>
    <w:rsid w:val="00EA6D49"/>
    <w:rPr>
      <w:rFonts w:eastAsiaTheme="minorHAnsi"/>
      <w:lang w:val="en-GB"/>
    </w:rPr>
  </w:style>
  <w:style w:type="paragraph" w:customStyle="1" w:styleId="269956159C524A6BA6CC74BB66D9CF741">
    <w:name w:val="269956159C524A6BA6CC74BB66D9CF741"/>
    <w:rsid w:val="00EA6D49"/>
    <w:rPr>
      <w:rFonts w:eastAsiaTheme="minorHAnsi"/>
      <w:lang w:val="en-GB"/>
    </w:rPr>
  </w:style>
  <w:style w:type="paragraph" w:customStyle="1" w:styleId="D2A2634B0E9D4AB781A2939204B3F22F1">
    <w:name w:val="D2A2634B0E9D4AB781A2939204B3F22F1"/>
    <w:rsid w:val="00EA6D49"/>
    <w:rPr>
      <w:rFonts w:eastAsiaTheme="minorHAnsi"/>
      <w:lang w:val="en-GB"/>
    </w:rPr>
  </w:style>
  <w:style w:type="paragraph" w:customStyle="1" w:styleId="96CA24E7EA8142FB88129EC2822777D91">
    <w:name w:val="96CA24E7EA8142FB88129EC2822777D91"/>
    <w:rsid w:val="00EA6D49"/>
    <w:rPr>
      <w:rFonts w:eastAsiaTheme="minorHAnsi"/>
      <w:lang w:val="en-GB"/>
    </w:rPr>
  </w:style>
  <w:style w:type="paragraph" w:customStyle="1" w:styleId="161EDF9722294ABB89CA941BEC265B50">
    <w:name w:val="161EDF9722294ABB89CA941BEC265B50"/>
    <w:rsid w:val="005D3E1B"/>
    <w:pPr>
      <w:spacing w:after="160" w:line="259" w:lineRule="auto"/>
    </w:pPr>
  </w:style>
  <w:style w:type="paragraph" w:customStyle="1" w:styleId="F2E792BBB1C549BF9F2DAB0949583B90">
    <w:name w:val="F2E792BBB1C549BF9F2DAB0949583B90"/>
    <w:rsid w:val="005D3E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47F8-9CE1-4459-B947-688AA017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4CEAD0-30D1-4D06-AA07-6CBEAF4F9279}">
  <ds:schemaRefs>
    <ds:schemaRef ds:uri="http://schemas.microsoft.com/sharepoint/v3/contenttype/forms"/>
  </ds:schemaRefs>
</ds:datastoreItem>
</file>

<file path=customXml/itemProps3.xml><?xml version="1.0" encoding="utf-8"?>
<ds:datastoreItem xmlns:ds="http://schemas.openxmlformats.org/officeDocument/2006/customXml" ds:itemID="{002A4822-D560-4FF1-80E4-6255477D2A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AF5A2-5835-4BCD-BC4A-E97998BD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3565</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2023-04-12T14:14:00Z</dcterms:created>
  <dcterms:modified xsi:type="dcterms:W3CDTF">2023-04-12T14:49:00Z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