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9BF" w14:textId="77777777" w:rsidR="00463EDB" w:rsidRPr="00C63811" w:rsidRDefault="00463EDB" w:rsidP="002C6ED8">
      <w:pPr>
        <w:spacing w:after="0" w:line="240" w:lineRule="auto"/>
        <w:rPr>
          <w:rFonts w:ascii="Tahoma" w:hAnsi="Tahoma" w:cs="Tahoma"/>
          <w:b/>
          <w:sz w:val="20"/>
        </w:rPr>
      </w:pPr>
    </w:p>
    <w:p w14:paraId="05FE09C0" w14:textId="77777777" w:rsidR="00463EDB" w:rsidRPr="00C63811" w:rsidRDefault="00463EDB" w:rsidP="002C6ED8">
      <w:pPr>
        <w:spacing w:after="0" w:line="240" w:lineRule="auto"/>
        <w:rPr>
          <w:rFonts w:ascii="Tahoma" w:hAnsi="Tahoma" w:cs="Tahoma"/>
          <w:b/>
          <w:sz w:val="20"/>
        </w:rPr>
      </w:pPr>
    </w:p>
    <w:p w14:paraId="05FE09C1" w14:textId="77777777" w:rsidR="00463EDB" w:rsidRPr="00C63811" w:rsidRDefault="00463EDB" w:rsidP="002C6ED8">
      <w:pPr>
        <w:spacing w:after="0" w:line="240" w:lineRule="auto"/>
        <w:rPr>
          <w:rFonts w:ascii="Tahoma" w:hAnsi="Tahoma" w:cs="Tahoma"/>
          <w:b/>
          <w:sz w:val="20"/>
        </w:rPr>
      </w:pPr>
    </w:p>
    <w:p w14:paraId="05FE09C2" w14:textId="77777777" w:rsidR="000679CE" w:rsidRPr="00C63811" w:rsidRDefault="000679CE" w:rsidP="002C6ED8">
      <w:pPr>
        <w:spacing w:after="0" w:line="240" w:lineRule="auto"/>
        <w:rPr>
          <w:rFonts w:ascii="Tahoma" w:hAnsi="Tahoma" w:cs="Tahoma"/>
          <w:b/>
          <w:sz w:val="20"/>
        </w:rPr>
      </w:pPr>
    </w:p>
    <w:p w14:paraId="05FE09C3" w14:textId="77777777" w:rsidR="00C92E35" w:rsidRPr="00C63811"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4" w14:textId="77777777" w:rsidR="00C92E35" w:rsidRPr="00C63811"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5" w14:textId="77777777" w:rsidR="00C92E35" w:rsidRPr="00C63811"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6" w14:textId="77777777" w:rsidR="002120A4" w:rsidRPr="00C63811" w:rsidRDefault="002120A4" w:rsidP="002120A4">
      <w:pPr>
        <w:tabs>
          <w:tab w:val="center" w:pos="4680"/>
          <w:tab w:val="right" w:pos="9360"/>
        </w:tabs>
        <w:spacing w:after="0" w:line="240" w:lineRule="auto"/>
        <w:jc w:val="center"/>
        <w:rPr>
          <w:rFonts w:ascii="Tahoma" w:eastAsia="Calibri" w:hAnsi="Tahoma" w:cs="Tahoma"/>
          <w:b/>
          <w:sz w:val="28"/>
          <w:szCs w:val="36"/>
        </w:rPr>
      </w:pPr>
      <w:r w:rsidRPr="00C63811">
        <w:rPr>
          <w:rFonts w:ascii="Tahoma" w:eastAsia="Calibri" w:hAnsi="Tahoma" w:cs="Tahoma"/>
          <w:b/>
          <w:sz w:val="28"/>
          <w:szCs w:val="36"/>
        </w:rPr>
        <w:t>CALL FOR TENDERS</w:t>
      </w:r>
    </w:p>
    <w:p w14:paraId="05FE09C7" w14:textId="77777777" w:rsidR="00534ED3" w:rsidRPr="00C63811" w:rsidRDefault="00534ED3" w:rsidP="00616F64">
      <w:pPr>
        <w:tabs>
          <w:tab w:val="center" w:pos="4680"/>
          <w:tab w:val="right" w:pos="9360"/>
        </w:tabs>
        <w:spacing w:after="0" w:line="240" w:lineRule="auto"/>
        <w:jc w:val="center"/>
        <w:rPr>
          <w:rFonts w:ascii="Tahoma" w:eastAsia="Calibri" w:hAnsi="Tahoma" w:cs="Tahoma"/>
          <w:b/>
          <w:caps/>
          <w:szCs w:val="24"/>
        </w:rPr>
      </w:pPr>
    </w:p>
    <w:p w14:paraId="129B56CE" w14:textId="77777777" w:rsidR="00707F68" w:rsidRPr="000F2818" w:rsidRDefault="002120A4" w:rsidP="00707F68">
      <w:pPr>
        <w:pStyle w:val="xl24"/>
        <w:spacing w:before="0" w:beforeAutospacing="0" w:after="0" w:afterAutospacing="0"/>
        <w:jc w:val="center"/>
        <w:rPr>
          <w:rFonts w:ascii="Tahoma" w:hAnsi="Tahoma" w:cs="Tahoma"/>
          <w:caps/>
          <w:sz w:val="20"/>
          <w:szCs w:val="20"/>
        </w:rPr>
      </w:pPr>
      <w:r w:rsidRPr="00C63811">
        <w:rPr>
          <w:rFonts w:ascii="Tahoma" w:eastAsia="Calibri" w:hAnsi="Tahoma" w:cs="Tahoma"/>
          <w:caps/>
          <w:sz w:val="20"/>
        </w:rPr>
        <w:t xml:space="preserve">for the provision </w:t>
      </w:r>
      <w:bookmarkStart w:id="0" w:name="_Hlk129108390"/>
      <w:r w:rsidRPr="00C63811">
        <w:rPr>
          <w:rFonts w:ascii="Tahoma" w:eastAsia="Calibri" w:hAnsi="Tahoma" w:cs="Tahoma"/>
          <w:caps/>
          <w:sz w:val="20"/>
        </w:rPr>
        <w:t xml:space="preserve">of </w:t>
      </w:r>
      <w:r w:rsidR="00707F68" w:rsidRPr="000F2818">
        <w:rPr>
          <w:rFonts w:ascii="Tahoma" w:hAnsi="Tahoma" w:cs="Tahoma"/>
          <w:caps/>
          <w:sz w:val="20"/>
          <w:szCs w:val="20"/>
        </w:rPr>
        <w:t xml:space="preserve">LOCAL CONSULTANCY SERVICES </w:t>
      </w:r>
    </w:p>
    <w:p w14:paraId="2F7A2667" w14:textId="6C5DDB19" w:rsidR="000E55AE" w:rsidRPr="00C63811" w:rsidRDefault="00707F68" w:rsidP="00707F68">
      <w:pPr>
        <w:pStyle w:val="xl24"/>
        <w:spacing w:before="0" w:beforeAutospacing="0" w:after="0" w:afterAutospacing="0"/>
        <w:jc w:val="center"/>
        <w:rPr>
          <w:rFonts w:ascii="Tahoma" w:hAnsi="Tahoma" w:cs="Tahoma"/>
          <w:bCs w:val="0"/>
          <w:sz w:val="22"/>
          <w:szCs w:val="28"/>
        </w:rPr>
      </w:pPr>
      <w:r w:rsidRPr="000F2818">
        <w:rPr>
          <w:rFonts w:ascii="Tahoma" w:hAnsi="Tahoma" w:cs="Tahoma"/>
          <w:caps/>
          <w:sz w:val="20"/>
          <w:szCs w:val="20"/>
        </w:rPr>
        <w:t>in the FIeLD of Electoral Assistance</w:t>
      </w:r>
    </w:p>
    <w:bookmarkEnd w:id="0"/>
    <w:p w14:paraId="05FE09C8" w14:textId="0E5A0B8F" w:rsidR="002120A4" w:rsidRPr="00C63811" w:rsidRDefault="002120A4" w:rsidP="00616F64">
      <w:pPr>
        <w:tabs>
          <w:tab w:val="center" w:pos="4680"/>
          <w:tab w:val="right" w:pos="9360"/>
        </w:tabs>
        <w:spacing w:after="0" w:line="240" w:lineRule="auto"/>
        <w:jc w:val="center"/>
        <w:rPr>
          <w:rFonts w:ascii="Tahoma" w:eastAsia="Calibri" w:hAnsi="Tahoma" w:cs="Tahoma"/>
          <w:caps/>
          <w:szCs w:val="24"/>
          <w:lang w:eastAsia="en-GB"/>
        </w:rPr>
      </w:pPr>
    </w:p>
    <w:p w14:paraId="05FE09C9" w14:textId="77777777" w:rsidR="000679CE" w:rsidRPr="00C63811" w:rsidRDefault="000679CE" w:rsidP="002C6ED8">
      <w:pPr>
        <w:spacing w:after="0" w:line="240" w:lineRule="auto"/>
        <w:rPr>
          <w:rFonts w:ascii="Tahoma" w:hAnsi="Tahoma" w:cs="Tahoma"/>
          <w:b/>
          <w:sz w:val="20"/>
        </w:rPr>
      </w:pPr>
    </w:p>
    <w:p w14:paraId="05FE09CA" w14:textId="75515FB8" w:rsidR="006638B3" w:rsidRPr="00C63811" w:rsidRDefault="00D5617A" w:rsidP="006638B3">
      <w:pPr>
        <w:spacing w:after="0" w:line="240" w:lineRule="auto"/>
        <w:jc w:val="center"/>
        <w:rPr>
          <w:rFonts w:ascii="Tahoma" w:hAnsi="Tahoma" w:cs="Tahoma"/>
          <w:b/>
          <w:szCs w:val="28"/>
        </w:rPr>
      </w:pPr>
      <w:r w:rsidRPr="00C63811">
        <w:rPr>
          <w:rFonts w:ascii="Tahoma" w:hAnsi="Tahoma" w:cs="Tahoma"/>
          <w:b/>
          <w:szCs w:val="28"/>
        </w:rPr>
        <w:t>20</w:t>
      </w:r>
      <w:r w:rsidR="00103656">
        <w:rPr>
          <w:rFonts w:ascii="Tahoma" w:hAnsi="Tahoma" w:cs="Tahoma"/>
          <w:b/>
          <w:szCs w:val="28"/>
        </w:rPr>
        <w:t>2</w:t>
      </w:r>
      <w:r w:rsidR="00AF4350">
        <w:rPr>
          <w:rFonts w:ascii="Tahoma" w:hAnsi="Tahoma" w:cs="Tahoma"/>
          <w:b/>
          <w:szCs w:val="28"/>
          <w:lang w:val="ru-RU"/>
        </w:rPr>
        <w:t>3</w:t>
      </w:r>
      <w:r w:rsidR="006638B3" w:rsidRPr="00C63811">
        <w:rPr>
          <w:rFonts w:ascii="Tahoma" w:hAnsi="Tahoma" w:cs="Tahoma"/>
          <w:b/>
          <w:szCs w:val="28"/>
        </w:rPr>
        <w:t>/AO/</w:t>
      </w:r>
      <w:r w:rsidR="00D97BF3">
        <w:rPr>
          <w:rFonts w:ascii="Tahoma" w:hAnsi="Tahoma" w:cs="Tahoma"/>
          <w:b/>
          <w:szCs w:val="28"/>
        </w:rPr>
        <w:t>28</w:t>
      </w:r>
    </w:p>
    <w:p w14:paraId="05FE09CB" w14:textId="77777777" w:rsidR="00C73110" w:rsidRPr="00C63811" w:rsidRDefault="00C73110" w:rsidP="006638B3">
      <w:pPr>
        <w:spacing w:after="0" w:line="240" w:lineRule="auto"/>
        <w:jc w:val="center"/>
        <w:rPr>
          <w:rFonts w:ascii="Tahoma" w:hAnsi="Tahoma" w:cs="Tahoma"/>
          <w:b/>
          <w:sz w:val="20"/>
        </w:rPr>
      </w:pPr>
    </w:p>
    <w:p w14:paraId="04F8968E" w14:textId="77777777" w:rsidR="004B65E5" w:rsidRPr="00C63811" w:rsidRDefault="004B65E5" w:rsidP="006638B3">
      <w:pPr>
        <w:spacing w:after="0" w:line="240" w:lineRule="auto"/>
        <w:jc w:val="center"/>
        <w:rPr>
          <w:rFonts w:ascii="Tahoma" w:hAnsi="Tahoma" w:cs="Tahoma"/>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BE5F1" w:themeFill="accent1" w:themeFillTint="33"/>
        <w:tblLook w:val="04A0" w:firstRow="1" w:lastRow="0" w:firstColumn="1" w:lastColumn="0" w:noHBand="0" w:noVBand="1"/>
      </w:tblPr>
      <w:tblGrid>
        <w:gridCol w:w="4130"/>
        <w:gridCol w:w="4897"/>
      </w:tblGrid>
      <w:tr w:rsidR="004B65E5" w:rsidRPr="00C63811" w14:paraId="1442A64C" w14:textId="77777777" w:rsidTr="00C63811">
        <w:trPr>
          <w:trHeight w:val="953"/>
        </w:trPr>
        <w:tc>
          <w:tcPr>
            <w:tcW w:w="4219" w:type="dxa"/>
            <w:tcBorders>
              <w:bottom w:val="nil"/>
            </w:tcBorders>
            <w:shd w:val="clear" w:color="auto" w:fill="DBE5F1" w:themeFill="accent1" w:themeFillTint="33"/>
            <w:vAlign w:val="center"/>
          </w:tcPr>
          <w:p w14:paraId="3AE37992"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Object of the procurement procedure </w:t>
            </w:r>
            <w:r w:rsidRPr="00C63811">
              <w:rPr>
                <w:rFonts w:ascii="Arial" w:hAnsi="Arial" w:cs="Arial"/>
                <w:b/>
                <w:sz w:val="18"/>
              </w:rPr>
              <w:t>►</w:t>
            </w:r>
          </w:p>
        </w:tc>
        <w:sdt>
          <w:sdtPr>
            <w:rPr>
              <w:rFonts w:ascii="Tahoma" w:hAnsi="Tahoma" w:cs="Tahoma"/>
              <w:sz w:val="18"/>
              <w:szCs w:val="20"/>
            </w:rPr>
            <w:id w:val="626742926"/>
            <w:placeholder>
              <w:docPart w:val="60E90AB795304085BA5EA67F0D27707D"/>
            </w:placeholder>
          </w:sdtPr>
          <w:sdtEndPr>
            <w:rPr>
              <w:lang w:eastAsia="fr-FR"/>
            </w:rPr>
          </w:sdtEndPr>
          <w:sdtContent>
            <w:tc>
              <w:tcPr>
                <w:tcW w:w="5024" w:type="dxa"/>
                <w:tcBorders>
                  <w:bottom w:val="nil"/>
                </w:tcBorders>
                <w:shd w:val="clear" w:color="auto" w:fill="DBE5F1" w:themeFill="accent1" w:themeFillTint="33"/>
                <w:vAlign w:val="center"/>
              </w:tcPr>
              <w:p w14:paraId="43BBBCB1" w14:textId="10C787D6" w:rsidR="004B65E5" w:rsidRPr="00C63811" w:rsidRDefault="00707F68" w:rsidP="00C63811">
                <w:pPr>
                  <w:ind w:left="175"/>
                  <w:rPr>
                    <w:rFonts w:ascii="Tahoma" w:hAnsi="Tahoma" w:cs="Tahoma"/>
                    <w:sz w:val="18"/>
                  </w:rPr>
                </w:pPr>
                <w:r w:rsidRPr="000F2818">
                  <w:rPr>
                    <w:rFonts w:ascii="Tahoma" w:hAnsi="Tahoma" w:cs="Tahoma"/>
                    <w:sz w:val="18"/>
                    <w:szCs w:val="18"/>
                  </w:rPr>
                  <w:t>Consultancy services to be provided by local consultants</w:t>
                </w:r>
              </w:p>
            </w:tc>
          </w:sdtContent>
        </w:sdt>
      </w:tr>
      <w:tr w:rsidR="004B65E5" w:rsidRPr="00C63811" w14:paraId="6262487C" w14:textId="77777777" w:rsidTr="00C63811">
        <w:trPr>
          <w:trHeight w:val="856"/>
        </w:trPr>
        <w:tc>
          <w:tcPr>
            <w:tcW w:w="4219" w:type="dxa"/>
            <w:shd w:val="clear" w:color="auto" w:fill="F2F2F2" w:themeFill="background1" w:themeFillShade="F2"/>
            <w:vAlign w:val="center"/>
          </w:tcPr>
          <w:p w14:paraId="5BF27CD6"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Project </w:t>
            </w:r>
            <w:r w:rsidRPr="00C63811">
              <w:rPr>
                <w:rFonts w:ascii="Arial" w:hAnsi="Arial" w:cs="Arial"/>
                <w:b/>
                <w:sz w:val="18"/>
              </w:rPr>
              <w:t>►</w:t>
            </w:r>
          </w:p>
        </w:tc>
        <w:sdt>
          <w:sdtPr>
            <w:rPr>
              <w:rFonts w:ascii="Tahoma" w:hAnsi="Tahoma" w:cs="Tahoma"/>
              <w:sz w:val="18"/>
              <w:szCs w:val="20"/>
            </w:rPr>
            <w:id w:val="-562098808"/>
            <w:placeholder>
              <w:docPart w:val="A3ED3D09AB83490BB5368DD7E1A651CE"/>
            </w:placeholder>
          </w:sdtPr>
          <w:sdtEndPr>
            <w:rPr>
              <w:lang w:eastAsia="fr-FR"/>
            </w:rPr>
          </w:sdtEndPr>
          <w:sdtContent>
            <w:tc>
              <w:tcPr>
                <w:tcW w:w="5024" w:type="dxa"/>
                <w:shd w:val="clear" w:color="auto" w:fill="F2F2F2" w:themeFill="background1" w:themeFillShade="F2"/>
                <w:vAlign w:val="center"/>
              </w:tcPr>
              <w:p w14:paraId="00AC05AC" w14:textId="72D69FBB" w:rsidR="004B65E5" w:rsidRPr="00C63811" w:rsidRDefault="00707F68" w:rsidP="00C63811">
                <w:pPr>
                  <w:ind w:left="175"/>
                  <w:rPr>
                    <w:rFonts w:ascii="Tahoma" w:hAnsi="Tahoma" w:cs="Tahoma"/>
                    <w:sz w:val="18"/>
                  </w:rPr>
                </w:pPr>
                <w:r w:rsidRPr="000F2818">
                  <w:rPr>
                    <w:rFonts w:ascii="Tahoma" w:hAnsi="Tahoma" w:cs="Tahoma"/>
                    <w:sz w:val="18"/>
                    <w:szCs w:val="18"/>
                  </w:rPr>
                  <w:t>Improving electoral practices in the Republic of Moldova, Phase II</w:t>
                </w:r>
                <w:r>
                  <w:rPr>
                    <w:rFonts w:ascii="Tahoma" w:hAnsi="Tahoma" w:cs="Tahoma"/>
                    <w:sz w:val="18"/>
                    <w:szCs w:val="18"/>
                  </w:rPr>
                  <w:t>I</w:t>
                </w:r>
              </w:p>
            </w:tc>
          </w:sdtContent>
        </w:sdt>
      </w:tr>
      <w:tr w:rsidR="004B65E5" w:rsidRPr="00C63811" w14:paraId="75D8E17F" w14:textId="77777777" w:rsidTr="00C63811">
        <w:trPr>
          <w:trHeight w:val="1123"/>
        </w:trPr>
        <w:tc>
          <w:tcPr>
            <w:tcW w:w="4219" w:type="dxa"/>
            <w:tcBorders>
              <w:bottom w:val="nil"/>
            </w:tcBorders>
            <w:shd w:val="clear" w:color="auto" w:fill="DBE5F1" w:themeFill="accent1" w:themeFillTint="33"/>
            <w:vAlign w:val="center"/>
          </w:tcPr>
          <w:p w14:paraId="6F83B54E"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Organisation and buying entity </w:t>
            </w:r>
            <w:r w:rsidRPr="00C63811">
              <w:rPr>
                <w:rFonts w:ascii="Arial" w:hAnsi="Arial" w:cs="Arial"/>
                <w:b/>
                <w:sz w:val="18"/>
              </w:rPr>
              <w:t>►</w:t>
            </w:r>
          </w:p>
        </w:tc>
        <w:tc>
          <w:tcPr>
            <w:tcW w:w="5024" w:type="dxa"/>
            <w:tcBorders>
              <w:bottom w:val="nil"/>
            </w:tcBorders>
            <w:shd w:val="clear" w:color="auto" w:fill="DBE5F1" w:themeFill="accent1" w:themeFillTint="33"/>
            <w:vAlign w:val="center"/>
          </w:tcPr>
          <w:p w14:paraId="2ACF6B19" w14:textId="77777777" w:rsidR="004B65E5" w:rsidRPr="00C63811" w:rsidRDefault="004B65E5" w:rsidP="00C63811">
            <w:pPr>
              <w:ind w:left="175"/>
              <w:rPr>
                <w:rFonts w:ascii="Tahoma" w:hAnsi="Tahoma" w:cs="Tahoma"/>
                <w:sz w:val="18"/>
              </w:rPr>
            </w:pPr>
            <w:r w:rsidRPr="00C63811">
              <w:rPr>
                <w:rFonts w:ascii="Tahoma" w:hAnsi="Tahoma" w:cs="Tahoma"/>
                <w:sz w:val="18"/>
              </w:rPr>
              <w:t>Council of Europe</w:t>
            </w:r>
          </w:p>
          <w:p w14:paraId="724C5800" w14:textId="096FEDE9" w:rsidR="004B65E5" w:rsidRPr="00C63811" w:rsidRDefault="00A822C1" w:rsidP="00C63811">
            <w:pPr>
              <w:ind w:left="175"/>
              <w:rPr>
                <w:rFonts w:ascii="Tahoma" w:hAnsi="Tahoma" w:cs="Tahoma"/>
                <w:sz w:val="18"/>
                <w:szCs w:val="20"/>
              </w:rPr>
            </w:pPr>
            <w:sdt>
              <w:sdtPr>
                <w:rPr>
                  <w:rFonts w:ascii="Tahoma" w:hAnsi="Tahoma" w:cs="Tahoma"/>
                  <w:sz w:val="18"/>
                  <w:szCs w:val="20"/>
                </w:rPr>
                <w:id w:val="1526827142"/>
                <w:placeholder>
                  <w:docPart w:val="2F25CC5DB4B8460393A383E2093A5169"/>
                </w:placeholder>
              </w:sdtPr>
              <w:sdtEndPr>
                <w:rPr>
                  <w:lang w:eastAsia="fr-FR"/>
                </w:rPr>
              </w:sdtEndPr>
              <w:sdtContent>
                <w:r w:rsidR="00707F68" w:rsidRPr="000F2818">
                  <w:rPr>
                    <w:rFonts w:ascii="Tahoma" w:hAnsi="Tahoma" w:cs="Tahoma"/>
                    <w:sz w:val="18"/>
                    <w:szCs w:val="18"/>
                  </w:rPr>
                  <w:t xml:space="preserve">Division of Elections and </w:t>
                </w:r>
                <w:r w:rsidR="00707F68">
                  <w:rPr>
                    <w:rFonts w:ascii="Tahoma" w:hAnsi="Tahoma" w:cs="Tahoma"/>
                    <w:sz w:val="18"/>
                    <w:szCs w:val="18"/>
                  </w:rPr>
                  <w:t>Participatory Democracy</w:t>
                </w:r>
                <w:r w:rsidR="00707F68" w:rsidRPr="000F2818">
                  <w:rPr>
                    <w:rFonts w:ascii="Tahoma" w:hAnsi="Tahoma" w:cs="Tahoma"/>
                    <w:sz w:val="18"/>
                    <w:szCs w:val="18"/>
                  </w:rPr>
                  <w:t>, DGII</w:t>
                </w:r>
              </w:sdtContent>
            </w:sdt>
          </w:p>
        </w:tc>
      </w:tr>
      <w:tr w:rsidR="004B65E5" w:rsidRPr="00C63811" w14:paraId="40DEA70C" w14:textId="77777777" w:rsidTr="00C63811">
        <w:trPr>
          <w:trHeight w:val="983"/>
        </w:trPr>
        <w:tc>
          <w:tcPr>
            <w:tcW w:w="4219" w:type="dxa"/>
            <w:shd w:val="clear" w:color="auto" w:fill="F2F2F2" w:themeFill="background1" w:themeFillShade="F2"/>
            <w:vAlign w:val="center"/>
          </w:tcPr>
          <w:p w14:paraId="1C4FBBC0"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Type of contract </w:t>
            </w:r>
            <w:r w:rsidRPr="00C63811">
              <w:rPr>
                <w:rFonts w:ascii="Arial" w:hAnsi="Arial" w:cs="Arial"/>
                <w:b/>
                <w:sz w:val="18"/>
              </w:rPr>
              <w:t>►</w:t>
            </w:r>
          </w:p>
        </w:tc>
        <w:tc>
          <w:tcPr>
            <w:tcW w:w="5024" w:type="dxa"/>
            <w:shd w:val="clear" w:color="auto" w:fill="F2F2F2" w:themeFill="background1" w:themeFillShade="F2"/>
            <w:vAlign w:val="center"/>
          </w:tcPr>
          <w:p w14:paraId="39E27CE8" w14:textId="224C9884" w:rsidR="004B65E5" w:rsidRPr="00C63811" w:rsidRDefault="004B65E5" w:rsidP="004B65E5">
            <w:pPr>
              <w:ind w:left="175"/>
              <w:rPr>
                <w:rFonts w:ascii="Tahoma" w:hAnsi="Tahoma" w:cs="Tahoma"/>
                <w:sz w:val="18"/>
              </w:rPr>
            </w:pPr>
            <w:r w:rsidRPr="00C63811">
              <w:rPr>
                <w:rFonts w:ascii="Tahoma" w:hAnsi="Tahoma" w:cs="Tahoma"/>
                <w:b/>
                <w:sz w:val="18"/>
              </w:rPr>
              <w:t xml:space="preserve">Framework </w:t>
            </w:r>
            <w:r w:rsidR="002D63ED" w:rsidRPr="00C63811">
              <w:rPr>
                <w:rFonts w:ascii="Tahoma" w:hAnsi="Tahoma" w:cs="Tahoma"/>
                <w:b/>
                <w:sz w:val="18"/>
              </w:rPr>
              <w:t>C</w:t>
            </w:r>
            <w:r w:rsidRPr="00C63811">
              <w:rPr>
                <w:rFonts w:ascii="Tahoma" w:hAnsi="Tahoma" w:cs="Tahoma"/>
                <w:b/>
                <w:sz w:val="18"/>
              </w:rPr>
              <w:t>ontract</w:t>
            </w:r>
          </w:p>
        </w:tc>
      </w:tr>
      <w:tr w:rsidR="004B65E5" w:rsidRPr="00C63811" w14:paraId="33C2EDE5" w14:textId="77777777" w:rsidTr="00C63811">
        <w:trPr>
          <w:trHeight w:val="558"/>
        </w:trPr>
        <w:tc>
          <w:tcPr>
            <w:tcW w:w="4219" w:type="dxa"/>
            <w:tcBorders>
              <w:bottom w:val="nil"/>
            </w:tcBorders>
            <w:shd w:val="clear" w:color="auto" w:fill="DBE5F1" w:themeFill="accent1" w:themeFillTint="33"/>
            <w:vAlign w:val="center"/>
          </w:tcPr>
          <w:p w14:paraId="38BB5E3D"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Duration </w:t>
            </w:r>
            <w:r w:rsidRPr="00C63811">
              <w:rPr>
                <w:rFonts w:ascii="Arial" w:hAnsi="Arial" w:cs="Arial"/>
                <w:b/>
                <w:sz w:val="18"/>
              </w:rPr>
              <w:t>►</w:t>
            </w:r>
          </w:p>
        </w:tc>
        <w:tc>
          <w:tcPr>
            <w:tcW w:w="5024" w:type="dxa"/>
            <w:tcBorders>
              <w:bottom w:val="nil"/>
            </w:tcBorders>
            <w:shd w:val="clear" w:color="auto" w:fill="DBE5F1" w:themeFill="accent1" w:themeFillTint="33"/>
            <w:vAlign w:val="center"/>
          </w:tcPr>
          <w:p w14:paraId="071B0CB3" w14:textId="330D84E5" w:rsidR="004B65E5" w:rsidRPr="00C63811" w:rsidRDefault="004B65E5" w:rsidP="00C63811">
            <w:pPr>
              <w:rPr>
                <w:rFonts w:ascii="Tahoma" w:hAnsi="Tahoma" w:cs="Tahoma"/>
                <w:sz w:val="18"/>
                <w:szCs w:val="20"/>
              </w:rPr>
            </w:pPr>
            <w:r w:rsidRPr="00C63811">
              <w:rPr>
                <w:rFonts w:ascii="Tahoma" w:hAnsi="Tahoma" w:cs="Tahoma"/>
                <w:sz w:val="18"/>
                <w:szCs w:val="20"/>
              </w:rPr>
              <w:t xml:space="preserve">Until </w:t>
            </w:r>
            <w:sdt>
              <w:sdtPr>
                <w:rPr>
                  <w:rFonts w:ascii="Tahoma" w:hAnsi="Tahoma" w:cs="Tahoma"/>
                  <w:sz w:val="18"/>
                  <w:szCs w:val="20"/>
                </w:rPr>
                <w:id w:val="-865057126"/>
                <w:placeholder>
                  <w:docPart w:val="51233458C03C43529FB652AB784FAE2B"/>
                </w:placeholder>
                <w:date w:fullDate="2024-12-31T00:00:00Z">
                  <w:dateFormat w:val="dd MMMM yyyy"/>
                  <w:lid w:val="en-GB"/>
                  <w:storeMappedDataAs w:val="dateTime"/>
                  <w:calendar w:val="gregorian"/>
                </w:date>
              </w:sdtPr>
              <w:sdtEndPr>
                <w:rPr>
                  <w:lang w:eastAsia="fr-FR"/>
                </w:rPr>
              </w:sdtEndPr>
              <w:sdtContent>
                <w:r w:rsidR="00707F68" w:rsidDel="00ED274A">
                  <w:rPr>
                    <w:rFonts w:ascii="Tahoma" w:hAnsi="Tahoma" w:cs="Tahoma"/>
                    <w:sz w:val="18"/>
                    <w:szCs w:val="20"/>
                  </w:rPr>
                  <w:t>31 December 202</w:t>
                </w:r>
                <w:r w:rsidR="0016373A">
                  <w:rPr>
                    <w:rFonts w:ascii="Tahoma" w:hAnsi="Tahoma" w:cs="Tahoma"/>
                    <w:sz w:val="18"/>
                    <w:szCs w:val="20"/>
                  </w:rPr>
                  <w:t>4</w:t>
                </w:r>
              </w:sdtContent>
            </w:sdt>
          </w:p>
        </w:tc>
      </w:tr>
      <w:tr w:rsidR="004B65E5" w:rsidRPr="00C63811" w14:paraId="4B930EF1" w14:textId="77777777" w:rsidTr="00C63811">
        <w:trPr>
          <w:trHeight w:val="983"/>
        </w:trPr>
        <w:tc>
          <w:tcPr>
            <w:tcW w:w="4219" w:type="dxa"/>
            <w:shd w:val="clear" w:color="auto" w:fill="F2F2F2" w:themeFill="background1" w:themeFillShade="F2"/>
            <w:vAlign w:val="center"/>
          </w:tcPr>
          <w:p w14:paraId="582D2CE0"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Expected starting date </w:t>
            </w:r>
            <w:r w:rsidRPr="00C63811">
              <w:rPr>
                <w:rFonts w:ascii="Arial" w:hAnsi="Arial" w:cs="Arial"/>
                <w:b/>
                <w:sz w:val="18"/>
              </w:rPr>
              <w:t>►</w:t>
            </w:r>
          </w:p>
        </w:tc>
        <w:sdt>
          <w:sdtPr>
            <w:rPr>
              <w:rFonts w:ascii="Tahoma" w:hAnsi="Tahoma" w:cs="Tahoma"/>
              <w:sz w:val="18"/>
              <w:szCs w:val="20"/>
            </w:rPr>
            <w:id w:val="-616839207"/>
            <w:placeholder>
              <w:docPart w:val="269956159C524A6BA6CC74BB66D9CF74"/>
            </w:placeholder>
            <w:date>
              <w:dateFormat w:val="dd MMMM yyyy"/>
              <w:lid w:val="en-GB"/>
              <w:storeMappedDataAs w:val="dateTime"/>
              <w:calendar w:val="gregorian"/>
            </w:date>
          </w:sdtPr>
          <w:sdtEndPr>
            <w:rPr>
              <w:lang w:eastAsia="fr-FR"/>
            </w:rPr>
          </w:sdtEndPr>
          <w:sdtContent>
            <w:tc>
              <w:tcPr>
                <w:tcW w:w="5024" w:type="dxa"/>
                <w:shd w:val="clear" w:color="auto" w:fill="F2F2F2" w:themeFill="background1" w:themeFillShade="F2"/>
                <w:vAlign w:val="center"/>
              </w:tcPr>
              <w:p w14:paraId="581F808A" w14:textId="2A74C2C3" w:rsidR="004B65E5" w:rsidRPr="00C63811" w:rsidRDefault="00A822C1" w:rsidP="00C63811">
                <w:pPr>
                  <w:ind w:left="175"/>
                  <w:rPr>
                    <w:rFonts w:ascii="Tahoma" w:hAnsi="Tahoma" w:cs="Tahoma"/>
                    <w:sz w:val="18"/>
                  </w:rPr>
                </w:pPr>
                <w:r>
                  <w:rPr>
                    <w:rFonts w:ascii="Tahoma" w:hAnsi="Tahoma" w:cs="Tahoma"/>
                    <w:sz w:val="18"/>
                    <w:szCs w:val="20"/>
                  </w:rPr>
                  <w:t>15</w:t>
                </w:r>
                <w:r w:rsidR="00707F68" w:rsidDel="00ED274A">
                  <w:rPr>
                    <w:rFonts w:ascii="Tahoma" w:hAnsi="Tahoma" w:cs="Tahoma"/>
                    <w:sz w:val="18"/>
                    <w:szCs w:val="20"/>
                  </w:rPr>
                  <w:t xml:space="preserve"> May 2023</w:t>
                </w:r>
              </w:p>
            </w:tc>
          </w:sdtContent>
        </w:sdt>
      </w:tr>
      <w:tr w:rsidR="004B65E5" w:rsidRPr="00C63811" w14:paraId="1F3B0E53" w14:textId="77777777" w:rsidTr="00C63811">
        <w:trPr>
          <w:trHeight w:val="978"/>
        </w:trPr>
        <w:tc>
          <w:tcPr>
            <w:tcW w:w="4219" w:type="dxa"/>
            <w:tcBorders>
              <w:bottom w:val="nil"/>
            </w:tcBorders>
            <w:shd w:val="clear" w:color="auto" w:fill="DBE5F1" w:themeFill="accent1" w:themeFillTint="33"/>
            <w:vAlign w:val="center"/>
          </w:tcPr>
          <w:p w14:paraId="63B1011A"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Tender Notice Issuance date </w:t>
            </w:r>
            <w:r w:rsidRPr="00C63811">
              <w:rPr>
                <w:rFonts w:ascii="Arial" w:hAnsi="Arial" w:cs="Arial"/>
                <w:b/>
                <w:sz w:val="18"/>
              </w:rPr>
              <w:t>►</w:t>
            </w:r>
          </w:p>
        </w:tc>
        <w:sdt>
          <w:sdtPr>
            <w:rPr>
              <w:rFonts w:ascii="Tahoma" w:hAnsi="Tahoma" w:cs="Tahoma"/>
              <w:sz w:val="18"/>
              <w:szCs w:val="20"/>
              <w:highlight w:val="yellow"/>
            </w:rPr>
            <w:id w:val="1217479826"/>
            <w:placeholder>
              <w:docPart w:val="D2A2634B0E9D4AB781A2939204B3F22F"/>
            </w:placeholder>
            <w:date>
              <w:dateFormat w:val="dd MMMM yyyy"/>
              <w:lid w:val="en-GB"/>
              <w:storeMappedDataAs w:val="dateTime"/>
              <w:calendar w:val="gregorian"/>
            </w:date>
          </w:sdtPr>
          <w:sdtEndPr>
            <w:rPr>
              <w:lang w:eastAsia="fr-FR"/>
            </w:rPr>
          </w:sdtEndPr>
          <w:sdtContent>
            <w:tc>
              <w:tcPr>
                <w:tcW w:w="5024" w:type="dxa"/>
                <w:tcBorders>
                  <w:bottom w:val="nil"/>
                </w:tcBorders>
                <w:shd w:val="clear" w:color="auto" w:fill="DBE5F1" w:themeFill="accent1" w:themeFillTint="33"/>
                <w:vAlign w:val="center"/>
              </w:tcPr>
              <w:p w14:paraId="18841C36" w14:textId="19E59AB8" w:rsidR="004B65E5" w:rsidRPr="00C63811" w:rsidRDefault="008E6C13" w:rsidP="00C63811">
                <w:pPr>
                  <w:ind w:left="175"/>
                  <w:rPr>
                    <w:rFonts w:ascii="Tahoma" w:hAnsi="Tahoma" w:cs="Tahoma"/>
                    <w:sz w:val="18"/>
                  </w:rPr>
                </w:pPr>
                <w:r>
                  <w:rPr>
                    <w:rFonts w:ascii="Tahoma" w:hAnsi="Tahoma" w:cs="Tahoma"/>
                    <w:sz w:val="18"/>
                    <w:szCs w:val="20"/>
                    <w:highlight w:val="yellow"/>
                  </w:rPr>
                  <w:t>03</w:t>
                </w:r>
                <w:r w:rsidR="00554887" w:rsidRPr="007A6BA3" w:rsidDel="00ED274A">
                  <w:rPr>
                    <w:rFonts w:ascii="Tahoma" w:hAnsi="Tahoma" w:cs="Tahoma"/>
                    <w:sz w:val="18"/>
                    <w:szCs w:val="20"/>
                    <w:highlight w:val="yellow"/>
                  </w:rPr>
                  <w:t xml:space="preserve"> </w:t>
                </w:r>
                <w:r>
                  <w:rPr>
                    <w:rFonts w:ascii="Tahoma" w:hAnsi="Tahoma" w:cs="Tahoma"/>
                    <w:sz w:val="18"/>
                    <w:szCs w:val="20"/>
                    <w:highlight w:val="yellow"/>
                  </w:rPr>
                  <w:t>April</w:t>
                </w:r>
                <w:r w:rsidR="00554887" w:rsidRPr="007A6BA3" w:rsidDel="00ED274A">
                  <w:rPr>
                    <w:rFonts w:ascii="Tahoma" w:hAnsi="Tahoma" w:cs="Tahoma"/>
                    <w:sz w:val="18"/>
                    <w:szCs w:val="20"/>
                    <w:highlight w:val="yellow"/>
                  </w:rPr>
                  <w:t xml:space="preserve"> 2023</w:t>
                </w:r>
              </w:p>
            </w:tc>
          </w:sdtContent>
        </w:sdt>
      </w:tr>
      <w:tr w:rsidR="004B65E5" w:rsidRPr="00C63811" w14:paraId="4A8FEDED" w14:textId="77777777" w:rsidTr="00C63811">
        <w:trPr>
          <w:trHeight w:val="964"/>
        </w:trPr>
        <w:tc>
          <w:tcPr>
            <w:tcW w:w="4219" w:type="dxa"/>
            <w:shd w:val="clear" w:color="auto" w:fill="F2F2F2" w:themeFill="background1" w:themeFillShade="F2"/>
            <w:vAlign w:val="center"/>
          </w:tcPr>
          <w:p w14:paraId="37A13D4D" w14:textId="77777777" w:rsidR="004B65E5" w:rsidRPr="00C63811" w:rsidRDefault="004B65E5" w:rsidP="00C63811">
            <w:pPr>
              <w:ind w:left="142" w:right="176"/>
              <w:jc w:val="right"/>
              <w:rPr>
                <w:rFonts w:ascii="Tahoma" w:hAnsi="Tahoma" w:cs="Tahoma"/>
                <w:b/>
                <w:color w:val="FF0000"/>
                <w:sz w:val="18"/>
              </w:rPr>
            </w:pPr>
            <w:r w:rsidRPr="00C63811">
              <w:rPr>
                <w:rFonts w:ascii="Tahoma" w:hAnsi="Tahoma" w:cs="Tahoma"/>
                <w:b/>
                <w:color w:val="FF0000"/>
                <w:sz w:val="18"/>
              </w:rPr>
              <w:t xml:space="preserve">Deadline for tendering </w:t>
            </w:r>
            <w:r w:rsidRPr="00C63811">
              <w:rPr>
                <w:rFonts w:ascii="Arial" w:hAnsi="Arial" w:cs="Arial"/>
                <w:b/>
                <w:color w:val="FF0000"/>
                <w:sz w:val="18"/>
              </w:rPr>
              <w:t>►</w:t>
            </w:r>
          </w:p>
        </w:tc>
        <w:tc>
          <w:tcPr>
            <w:tcW w:w="5024" w:type="dxa"/>
            <w:shd w:val="clear" w:color="auto" w:fill="F2F2F2" w:themeFill="background1" w:themeFillShade="F2"/>
            <w:vAlign w:val="center"/>
          </w:tcPr>
          <w:p w14:paraId="3FB980D3" w14:textId="7BA2461E" w:rsidR="004B65E5" w:rsidRPr="00C63811" w:rsidRDefault="00A822C1" w:rsidP="00C63811">
            <w:pPr>
              <w:ind w:left="175"/>
              <w:rPr>
                <w:rFonts w:ascii="Tahoma" w:hAnsi="Tahoma" w:cs="Tahoma"/>
                <w:color w:val="FF0000"/>
                <w:sz w:val="18"/>
              </w:rPr>
            </w:pPr>
            <w:sdt>
              <w:sdtPr>
                <w:rPr>
                  <w:rFonts w:ascii="Tahoma" w:hAnsi="Tahoma" w:cs="Tahoma"/>
                  <w:color w:val="FF0000"/>
                  <w:sz w:val="18"/>
                </w:rPr>
                <w:id w:val="-97028853"/>
                <w:placeholder>
                  <w:docPart w:val="96CA24E7EA8142FB88129EC2822777D9"/>
                </w:placeholder>
                <w:date>
                  <w:dateFormat w:val="dd MMMM yyyy"/>
                  <w:lid w:val="en-GB"/>
                  <w:storeMappedDataAs w:val="dateTime"/>
                  <w:calendar w:val="gregorian"/>
                </w:date>
              </w:sdtPr>
              <w:sdtEndPr>
                <w:rPr>
                  <w:lang w:eastAsia="fr-FR"/>
                </w:rPr>
              </w:sdtEndPr>
              <w:sdtContent>
                <w:r w:rsidR="00C56846" w:rsidRPr="00CD0A18">
                  <w:rPr>
                    <w:rFonts w:ascii="Tahoma" w:hAnsi="Tahoma" w:cs="Tahoma"/>
                    <w:color w:val="FF0000"/>
                    <w:sz w:val="18"/>
                  </w:rPr>
                  <w:t>2</w:t>
                </w:r>
                <w:r>
                  <w:rPr>
                    <w:rFonts w:ascii="Tahoma" w:hAnsi="Tahoma" w:cs="Tahoma"/>
                    <w:color w:val="FF0000"/>
                    <w:sz w:val="18"/>
                  </w:rPr>
                  <w:t>5</w:t>
                </w:r>
                <w:r w:rsidR="00707F68" w:rsidRPr="00CD0A18" w:rsidDel="00ED274A">
                  <w:rPr>
                    <w:rFonts w:ascii="Tahoma" w:hAnsi="Tahoma" w:cs="Tahoma"/>
                    <w:color w:val="FF0000"/>
                    <w:sz w:val="18"/>
                  </w:rPr>
                  <w:t xml:space="preserve"> </w:t>
                </w:r>
                <w:r w:rsidR="00E7242C" w:rsidRPr="00CD0A18">
                  <w:rPr>
                    <w:rFonts w:ascii="Tahoma" w:hAnsi="Tahoma" w:cs="Tahoma"/>
                    <w:color w:val="FF0000"/>
                    <w:sz w:val="18"/>
                  </w:rPr>
                  <w:t>April</w:t>
                </w:r>
                <w:r w:rsidR="00707F68" w:rsidRPr="00CD0A18" w:rsidDel="00ED274A">
                  <w:rPr>
                    <w:rFonts w:ascii="Tahoma" w:hAnsi="Tahoma" w:cs="Tahoma"/>
                    <w:color w:val="FF0000"/>
                    <w:sz w:val="18"/>
                  </w:rPr>
                  <w:t xml:space="preserve"> 2023</w:t>
                </w:r>
              </w:sdtContent>
            </w:sdt>
          </w:p>
        </w:tc>
      </w:tr>
    </w:tbl>
    <w:p w14:paraId="05FE09EC" w14:textId="77777777" w:rsidR="007327F4" w:rsidRPr="00C63811" w:rsidRDefault="007327F4" w:rsidP="002C6ED8">
      <w:pPr>
        <w:spacing w:after="0" w:line="240" w:lineRule="auto"/>
        <w:rPr>
          <w:rFonts w:ascii="Tahoma" w:hAnsi="Tahoma" w:cs="Tahoma"/>
          <w:b/>
          <w:sz w:val="20"/>
        </w:rPr>
      </w:pPr>
    </w:p>
    <w:p w14:paraId="05FE09ED" w14:textId="77777777" w:rsidR="00534ED3" w:rsidRPr="00C63811" w:rsidRDefault="00534ED3" w:rsidP="007327F4">
      <w:pPr>
        <w:spacing w:after="0" w:line="240" w:lineRule="auto"/>
        <w:ind w:left="2160" w:hanging="2160"/>
        <w:rPr>
          <w:rFonts w:ascii="Tahoma" w:hAnsi="Tahoma" w:cs="Tahoma"/>
          <w:b/>
          <w:sz w:val="20"/>
        </w:rPr>
        <w:sectPr w:rsidR="00534ED3" w:rsidRPr="00C63811" w:rsidSect="00D968F9">
          <w:headerReference w:type="default" r:id="rId11"/>
          <w:footerReference w:type="default" r:id="rId12"/>
          <w:pgSz w:w="11907" w:h="16839" w:code="9"/>
          <w:pgMar w:top="993" w:right="1440" w:bottom="1440" w:left="1440" w:header="708" w:footer="708" w:gutter="0"/>
          <w:cols w:space="708"/>
          <w:docGrid w:linePitch="360"/>
        </w:sectPr>
      </w:pPr>
    </w:p>
    <w:p w14:paraId="05FE09EE" w14:textId="77777777" w:rsidR="000679CE" w:rsidRPr="00C63811" w:rsidRDefault="000679CE" w:rsidP="007327F4">
      <w:pPr>
        <w:spacing w:after="0" w:line="240" w:lineRule="auto"/>
        <w:ind w:left="2160" w:hanging="2160"/>
        <w:rPr>
          <w:rFonts w:ascii="Tahoma" w:hAnsi="Tahoma" w:cs="Tahoma"/>
          <w:b/>
          <w:sz w:val="20"/>
        </w:rPr>
      </w:pPr>
    </w:p>
    <w:p w14:paraId="05FE09EF" w14:textId="77777777" w:rsidR="00021236" w:rsidRPr="00C63811" w:rsidRDefault="00021236" w:rsidP="009C1F72">
      <w:pPr>
        <w:spacing w:after="0" w:line="240" w:lineRule="auto"/>
        <w:jc w:val="center"/>
        <w:rPr>
          <w:rFonts w:ascii="Tahoma" w:eastAsia="Calibri" w:hAnsi="Tahoma" w:cs="Tahoma"/>
          <w:b/>
          <w:bCs/>
          <w:sz w:val="20"/>
          <w:lang w:eastAsia="ko-KR"/>
        </w:rPr>
      </w:pPr>
    </w:p>
    <w:p w14:paraId="05FE09F0" w14:textId="77777777" w:rsidR="00D1727B" w:rsidRPr="00C63811" w:rsidRDefault="00D1727B" w:rsidP="00D1727B">
      <w:pPr>
        <w:spacing w:after="0" w:line="240" w:lineRule="auto"/>
        <w:jc w:val="center"/>
        <w:rPr>
          <w:rFonts w:ascii="Tahoma" w:eastAsia="Calibri" w:hAnsi="Tahoma" w:cs="Tahoma"/>
          <w:b/>
          <w:bCs/>
          <w:sz w:val="28"/>
          <w:szCs w:val="36"/>
          <w:lang w:eastAsia="ko-KR"/>
        </w:rPr>
      </w:pPr>
      <w:r w:rsidRPr="00C63811">
        <w:rPr>
          <w:rFonts w:ascii="Tahoma" w:eastAsia="Calibri" w:hAnsi="Tahoma" w:cs="Tahoma"/>
          <w:b/>
          <w:bCs/>
          <w:sz w:val="28"/>
          <w:szCs w:val="36"/>
          <w:lang w:eastAsia="ko-KR"/>
        </w:rPr>
        <w:t>TABLE OF CONTENTS</w:t>
      </w:r>
    </w:p>
    <w:sdt>
      <w:sdtPr>
        <w:rPr>
          <w:rFonts w:ascii="Tahoma" w:eastAsiaTheme="minorHAnsi" w:hAnsi="Tahoma" w:cs="Tahoma"/>
          <w:b w:val="0"/>
          <w:bCs w:val="0"/>
          <w:noProof/>
          <w:color w:val="auto"/>
          <w:sz w:val="20"/>
          <w:szCs w:val="22"/>
          <w:lang w:val="en-GB" w:eastAsia="en-US"/>
        </w:rPr>
        <w:id w:val="133382096"/>
        <w:docPartObj>
          <w:docPartGallery w:val="Table of Contents"/>
          <w:docPartUnique/>
        </w:docPartObj>
      </w:sdtPr>
      <w:sdtEndPr/>
      <w:sdtContent>
        <w:p w14:paraId="05FE09F1" w14:textId="77777777" w:rsidR="004834FF" w:rsidRPr="00C63811" w:rsidRDefault="004834FF">
          <w:pPr>
            <w:pStyle w:val="TOCHeading"/>
            <w:rPr>
              <w:rFonts w:ascii="Tahoma" w:hAnsi="Tahoma" w:cs="Tahoma"/>
              <w:color w:val="auto"/>
              <w:sz w:val="24"/>
            </w:rPr>
          </w:pPr>
        </w:p>
        <w:p w14:paraId="05FE09F2" w14:textId="77777777" w:rsidR="00D1727B" w:rsidRPr="00C63811" w:rsidRDefault="00D1727B" w:rsidP="00D1727B">
          <w:pPr>
            <w:pStyle w:val="TOC1"/>
            <w:numPr>
              <w:ilvl w:val="0"/>
              <w:numId w:val="0"/>
            </w:numPr>
            <w:spacing w:before="100" w:beforeAutospacing="1"/>
            <w:rPr>
              <w:rFonts w:ascii="Tahoma" w:eastAsiaTheme="minorEastAsia" w:hAnsi="Tahoma" w:cs="Tahoma"/>
              <w:sz w:val="20"/>
              <w:lang w:val="en-US"/>
            </w:rPr>
          </w:pPr>
          <w:r w:rsidRPr="00C63811">
            <w:rPr>
              <w:rFonts w:ascii="Tahoma" w:eastAsiaTheme="minorEastAsia" w:hAnsi="Tahoma" w:cs="Tahoma"/>
              <w:sz w:val="20"/>
              <w:lang w:val="en-US"/>
            </w:rPr>
            <w:t>This Tender File contains:</w:t>
          </w:r>
        </w:p>
        <w:p w14:paraId="05FE09F3" w14:textId="7DE770CA" w:rsidR="00FB2C52" w:rsidRPr="00C63811" w:rsidRDefault="004834FF" w:rsidP="00D1727B">
          <w:pPr>
            <w:pStyle w:val="TOC1"/>
            <w:spacing w:before="100" w:beforeAutospacing="1"/>
            <w:rPr>
              <w:rFonts w:ascii="Tahoma" w:eastAsiaTheme="minorEastAsia" w:hAnsi="Tahoma" w:cs="Tahoma"/>
              <w:sz w:val="20"/>
              <w:lang w:val="en-US"/>
            </w:rPr>
          </w:pPr>
          <w:r w:rsidRPr="00C63811">
            <w:rPr>
              <w:rFonts w:ascii="Tahoma" w:hAnsi="Tahoma" w:cs="Tahoma"/>
              <w:sz w:val="20"/>
            </w:rPr>
            <w:fldChar w:fldCharType="begin"/>
          </w:r>
          <w:r w:rsidRPr="00C63811">
            <w:rPr>
              <w:rFonts w:ascii="Tahoma" w:hAnsi="Tahoma" w:cs="Tahoma"/>
              <w:sz w:val="20"/>
            </w:rPr>
            <w:instrText xml:space="preserve"> TOC \o "1-3" \h \z \u </w:instrText>
          </w:r>
          <w:r w:rsidRPr="00C63811">
            <w:rPr>
              <w:rFonts w:ascii="Tahoma" w:hAnsi="Tahoma" w:cs="Tahoma"/>
              <w:sz w:val="20"/>
            </w:rPr>
            <w:fldChar w:fldCharType="separate"/>
          </w:r>
          <w:hyperlink w:anchor="_Toc445392375" w:history="1">
            <w:r w:rsidR="00110F96" w:rsidRPr="00C63811">
              <w:rPr>
                <w:rStyle w:val="Hyperlink"/>
                <w:rFonts w:ascii="Tahoma" w:eastAsia="Times New Roman" w:hAnsi="Tahoma" w:cs="Tahoma"/>
                <w:b/>
                <w:bCs/>
                <w:kern w:val="36"/>
                <w:sz w:val="20"/>
                <w:lang w:val="en-US"/>
              </w:rPr>
              <w:t>T</w:t>
            </w:r>
            <w:r w:rsidR="00D1727B" w:rsidRPr="00C63811">
              <w:rPr>
                <w:rStyle w:val="Hyperlink"/>
                <w:rFonts w:ascii="Tahoma" w:eastAsia="Times New Roman" w:hAnsi="Tahoma" w:cs="Tahoma"/>
                <w:b/>
                <w:bCs/>
                <w:kern w:val="36"/>
                <w:sz w:val="20"/>
                <w:lang w:val="en-US"/>
              </w:rPr>
              <w:t>he T</w:t>
            </w:r>
            <w:r w:rsidR="00110F96" w:rsidRPr="00C63811">
              <w:rPr>
                <w:rStyle w:val="Hyperlink"/>
                <w:rFonts w:ascii="Tahoma" w:eastAsia="Times New Roman" w:hAnsi="Tahoma" w:cs="Tahoma"/>
                <w:b/>
                <w:bCs/>
                <w:kern w:val="36"/>
                <w:sz w:val="20"/>
                <w:lang w:val="en-US"/>
              </w:rPr>
              <w:t>ERMS OF REFERENCE</w:t>
            </w:r>
            <w:r w:rsidR="00FB2C52" w:rsidRPr="00C63811">
              <w:rPr>
                <w:rFonts w:ascii="Tahoma" w:hAnsi="Tahoma" w:cs="Tahoma"/>
                <w:webHidden/>
                <w:sz w:val="20"/>
              </w:rPr>
              <w:tab/>
            </w:r>
            <w:r w:rsidR="00FB2C52" w:rsidRPr="00C63811">
              <w:rPr>
                <w:rFonts w:ascii="Tahoma" w:hAnsi="Tahoma" w:cs="Tahoma"/>
                <w:webHidden/>
                <w:sz w:val="20"/>
              </w:rPr>
              <w:fldChar w:fldCharType="begin"/>
            </w:r>
            <w:r w:rsidR="00FB2C52" w:rsidRPr="00C63811">
              <w:rPr>
                <w:rFonts w:ascii="Tahoma" w:hAnsi="Tahoma" w:cs="Tahoma"/>
                <w:webHidden/>
                <w:sz w:val="20"/>
              </w:rPr>
              <w:instrText xml:space="preserve"> PAGEREF _Toc445392375 \h </w:instrText>
            </w:r>
            <w:r w:rsidR="00FB2C52" w:rsidRPr="00C63811">
              <w:rPr>
                <w:rFonts w:ascii="Tahoma" w:hAnsi="Tahoma" w:cs="Tahoma"/>
                <w:webHidden/>
                <w:sz w:val="20"/>
              </w:rPr>
            </w:r>
            <w:r w:rsidR="00FB2C52" w:rsidRPr="00C63811">
              <w:rPr>
                <w:rFonts w:ascii="Tahoma" w:hAnsi="Tahoma" w:cs="Tahoma"/>
                <w:webHidden/>
                <w:sz w:val="20"/>
              </w:rPr>
              <w:fldChar w:fldCharType="separate"/>
            </w:r>
            <w:r w:rsidR="00F86AE4">
              <w:rPr>
                <w:rFonts w:ascii="Tahoma" w:hAnsi="Tahoma" w:cs="Tahoma"/>
                <w:webHidden/>
                <w:sz w:val="20"/>
              </w:rPr>
              <w:t>3</w:t>
            </w:r>
            <w:r w:rsidR="00FB2C52" w:rsidRPr="00C63811">
              <w:rPr>
                <w:rFonts w:ascii="Tahoma" w:hAnsi="Tahoma" w:cs="Tahoma"/>
                <w:webHidden/>
                <w:sz w:val="20"/>
              </w:rPr>
              <w:fldChar w:fldCharType="end"/>
            </w:r>
          </w:hyperlink>
        </w:p>
        <w:p w14:paraId="05FE09F4" w14:textId="36EA6932" w:rsidR="00FB2C52" w:rsidRPr="00C63811" w:rsidRDefault="00FB2C52" w:rsidP="00534ED3">
          <w:pPr>
            <w:pStyle w:val="TOC1"/>
            <w:numPr>
              <w:ilvl w:val="0"/>
              <w:numId w:val="0"/>
            </w:numPr>
            <w:rPr>
              <w:rFonts w:ascii="Tahoma" w:hAnsi="Tahoma" w:cs="Tahoma"/>
              <w:sz w:val="20"/>
            </w:rPr>
          </w:pPr>
          <w:r w:rsidRPr="00C63811">
            <w:rPr>
              <w:rFonts w:ascii="Tahoma" w:hAnsi="Tahoma" w:cs="Tahoma"/>
              <w:sz w:val="20"/>
            </w:rPr>
            <w:t xml:space="preserve">The </w:t>
          </w:r>
          <w:r w:rsidR="00616F64" w:rsidRPr="00C63811">
            <w:rPr>
              <w:rFonts w:ascii="Tahoma" w:hAnsi="Tahoma" w:cs="Tahoma"/>
              <w:sz w:val="20"/>
            </w:rPr>
            <w:t>T</w:t>
          </w:r>
          <w:r w:rsidR="00110F96" w:rsidRPr="00C63811">
            <w:rPr>
              <w:rFonts w:ascii="Tahoma" w:hAnsi="Tahoma" w:cs="Tahoma"/>
              <w:sz w:val="20"/>
            </w:rPr>
            <w:t xml:space="preserve">ERMS OF REFERENCE </w:t>
          </w:r>
          <w:r w:rsidRPr="00C63811">
            <w:rPr>
              <w:rFonts w:ascii="Tahoma" w:hAnsi="Tahoma" w:cs="Tahoma"/>
              <w:sz w:val="20"/>
            </w:rPr>
            <w:t xml:space="preserve">describe what will be expected from the selected </w:t>
          </w:r>
          <w:r w:rsidR="002253E5" w:rsidRPr="00C63811">
            <w:rPr>
              <w:rFonts w:ascii="Tahoma" w:hAnsi="Tahoma" w:cs="Tahoma"/>
              <w:sz w:val="20"/>
            </w:rPr>
            <w:t>Providers</w:t>
          </w:r>
          <w:r w:rsidRPr="00C63811">
            <w:rPr>
              <w:rFonts w:ascii="Tahoma" w:hAnsi="Tahoma" w:cs="Tahoma"/>
              <w:sz w:val="20"/>
            </w:rPr>
            <w:t>.</w:t>
          </w:r>
        </w:p>
        <w:p w14:paraId="05FE09F5" w14:textId="2EC26A57" w:rsidR="00FB2C52" w:rsidRPr="00C63811" w:rsidRDefault="00A822C1" w:rsidP="00534ED3">
          <w:pPr>
            <w:pStyle w:val="TOC1"/>
            <w:rPr>
              <w:rFonts w:ascii="Tahoma" w:eastAsiaTheme="minorEastAsia" w:hAnsi="Tahoma" w:cs="Tahoma"/>
              <w:sz w:val="20"/>
              <w:lang w:val="en-US"/>
            </w:rPr>
          </w:pPr>
          <w:hyperlink w:anchor="_Toc445392376" w:history="1">
            <w:r w:rsidR="00FB2C52" w:rsidRPr="00C63811">
              <w:rPr>
                <w:rStyle w:val="Hyperlink"/>
                <w:rFonts w:ascii="Tahoma" w:hAnsi="Tahoma" w:cs="Tahoma"/>
                <w:b/>
                <w:sz w:val="20"/>
              </w:rPr>
              <w:t>T</w:t>
            </w:r>
            <w:r w:rsidR="00D1727B" w:rsidRPr="00C63811">
              <w:rPr>
                <w:rStyle w:val="Hyperlink"/>
                <w:rFonts w:ascii="Tahoma" w:hAnsi="Tahoma" w:cs="Tahoma"/>
                <w:b/>
                <w:sz w:val="20"/>
              </w:rPr>
              <w:t>he T</w:t>
            </w:r>
            <w:r w:rsidR="00FB2C52" w:rsidRPr="00C63811">
              <w:rPr>
                <w:rStyle w:val="Hyperlink"/>
                <w:rFonts w:ascii="Tahoma" w:hAnsi="Tahoma" w:cs="Tahoma"/>
                <w:b/>
                <w:sz w:val="20"/>
              </w:rPr>
              <w:t>ENDER RULES</w:t>
            </w:r>
            <w:r w:rsidR="00FB2C52" w:rsidRPr="00C63811">
              <w:rPr>
                <w:rFonts w:ascii="Tahoma" w:hAnsi="Tahoma" w:cs="Tahoma"/>
                <w:webHidden/>
                <w:sz w:val="20"/>
              </w:rPr>
              <w:tab/>
            </w:r>
            <w:r w:rsidR="00FB2C52" w:rsidRPr="00C63811">
              <w:rPr>
                <w:rFonts w:ascii="Tahoma" w:hAnsi="Tahoma" w:cs="Tahoma"/>
                <w:webHidden/>
                <w:sz w:val="20"/>
              </w:rPr>
              <w:fldChar w:fldCharType="begin"/>
            </w:r>
            <w:r w:rsidR="00FB2C52" w:rsidRPr="00C63811">
              <w:rPr>
                <w:rFonts w:ascii="Tahoma" w:hAnsi="Tahoma" w:cs="Tahoma"/>
                <w:webHidden/>
                <w:sz w:val="20"/>
              </w:rPr>
              <w:instrText xml:space="preserve"> PAGEREF _Toc445392376 \h </w:instrText>
            </w:r>
            <w:r w:rsidR="00FB2C52" w:rsidRPr="00C63811">
              <w:rPr>
                <w:rFonts w:ascii="Tahoma" w:hAnsi="Tahoma" w:cs="Tahoma"/>
                <w:webHidden/>
                <w:sz w:val="20"/>
              </w:rPr>
            </w:r>
            <w:r w:rsidR="00FB2C52" w:rsidRPr="00C63811">
              <w:rPr>
                <w:rFonts w:ascii="Tahoma" w:hAnsi="Tahoma" w:cs="Tahoma"/>
                <w:webHidden/>
                <w:sz w:val="20"/>
              </w:rPr>
              <w:fldChar w:fldCharType="separate"/>
            </w:r>
            <w:r w:rsidR="00F86AE4">
              <w:rPr>
                <w:rFonts w:ascii="Tahoma" w:hAnsi="Tahoma" w:cs="Tahoma"/>
                <w:webHidden/>
                <w:sz w:val="20"/>
              </w:rPr>
              <w:t>9</w:t>
            </w:r>
            <w:r w:rsidR="00FB2C52" w:rsidRPr="00C63811">
              <w:rPr>
                <w:rFonts w:ascii="Tahoma" w:hAnsi="Tahoma" w:cs="Tahoma"/>
                <w:webHidden/>
                <w:sz w:val="20"/>
              </w:rPr>
              <w:fldChar w:fldCharType="end"/>
            </w:r>
          </w:hyperlink>
        </w:p>
        <w:p w14:paraId="05FE09F6" w14:textId="77777777" w:rsidR="00FB2C52" w:rsidRPr="00C63811" w:rsidRDefault="00FB2C52" w:rsidP="00534ED3">
          <w:pPr>
            <w:pStyle w:val="TOC1"/>
            <w:numPr>
              <w:ilvl w:val="0"/>
              <w:numId w:val="0"/>
            </w:numPr>
            <w:rPr>
              <w:rFonts w:ascii="Tahoma" w:hAnsi="Tahoma" w:cs="Tahoma"/>
              <w:sz w:val="20"/>
            </w:rPr>
          </w:pPr>
          <w:r w:rsidRPr="00C63811">
            <w:rPr>
              <w:rFonts w:ascii="Tahoma" w:hAnsi="Tahoma" w:cs="Tahoma"/>
              <w:sz w:val="20"/>
            </w:rPr>
            <w:t>The TENDER RULES explain the procedure through which the tenders will be submitted by the tenderers and assessed by the Council of Europe.</w:t>
          </w:r>
        </w:p>
        <w:p w14:paraId="05FE09FA" w14:textId="0CE9369F" w:rsidR="00110F96" w:rsidRPr="00C63811" w:rsidRDefault="004834FF" w:rsidP="00B231A2">
          <w:pPr>
            <w:pStyle w:val="TOC1"/>
            <w:spacing w:after="120" w:line="240" w:lineRule="auto"/>
            <w:rPr>
              <w:rFonts w:ascii="Tahoma" w:hAnsi="Tahoma" w:cs="Tahoma"/>
              <w:sz w:val="20"/>
            </w:rPr>
          </w:pPr>
          <w:r w:rsidRPr="00C63811">
            <w:rPr>
              <w:rFonts w:ascii="Tahoma" w:hAnsi="Tahoma" w:cs="Tahoma"/>
              <w:b/>
              <w:sz w:val="20"/>
            </w:rPr>
            <w:fldChar w:fldCharType="end"/>
          </w:r>
          <w:r w:rsidR="00346B6D" w:rsidRPr="00C63811">
            <w:rPr>
              <w:rFonts w:ascii="Tahoma" w:hAnsi="Tahoma" w:cs="Tahoma"/>
              <w:b/>
              <w:sz w:val="20"/>
            </w:rPr>
            <w:t>The ACT OF ENGAGEMENT</w:t>
          </w:r>
          <w:r w:rsidR="00346B6D" w:rsidRPr="00C63811">
            <w:rPr>
              <w:rFonts w:ascii="Tahoma" w:hAnsi="Tahoma" w:cs="Tahoma"/>
              <w:sz w:val="20"/>
            </w:rPr>
            <w:t xml:space="preserve"> </w:t>
          </w:r>
          <w:r w:rsidR="00110F96" w:rsidRPr="00C63811">
            <w:rPr>
              <w:rFonts w:ascii="Tahoma" w:hAnsi="Tahoma" w:cs="Tahoma"/>
              <w:b/>
              <w:sz w:val="20"/>
            </w:rPr>
            <w:t>(See Document attached)</w:t>
          </w:r>
          <w:r w:rsidR="00110F96" w:rsidRPr="00C63811">
            <w:rPr>
              <w:rFonts w:ascii="Tahoma" w:hAnsi="Tahoma" w:cs="Tahoma"/>
              <w:sz w:val="20"/>
            </w:rPr>
            <w:t xml:space="preserve"> </w:t>
          </w:r>
          <w:r w:rsidR="00346B6D" w:rsidRPr="00C63811">
            <w:rPr>
              <w:rFonts w:ascii="Tahoma" w:hAnsi="Tahoma" w:cs="Tahoma"/>
              <w:sz w:val="20"/>
            </w:rPr>
            <w:t>is the document formalising the consent of</w:t>
          </w:r>
          <w:r w:rsidR="00B231A2" w:rsidRPr="00C63811">
            <w:rPr>
              <w:rFonts w:ascii="Tahoma" w:hAnsi="Tahoma" w:cs="Tahoma"/>
              <w:sz w:val="20"/>
            </w:rPr>
            <w:t xml:space="preserve"> the Parties to be bound by the LEGAL CONDITIONS, which are </w:t>
          </w:r>
          <w:r w:rsidR="00534ED3" w:rsidRPr="00C63811">
            <w:rPr>
              <w:rFonts w:ascii="Tahoma" w:hAnsi="Tahoma" w:cs="Tahoma"/>
              <w:sz w:val="20"/>
            </w:rPr>
            <w:t xml:space="preserve">the legal provisions which will be applicable between the Council of Europe and the selected </w:t>
          </w:r>
          <w:r w:rsidR="002253E5" w:rsidRPr="00C63811">
            <w:rPr>
              <w:rFonts w:ascii="Tahoma" w:hAnsi="Tahoma" w:cs="Tahoma"/>
              <w:sz w:val="20"/>
            </w:rPr>
            <w:t>Providers</w:t>
          </w:r>
          <w:r w:rsidR="00534ED3" w:rsidRPr="00C63811">
            <w:rPr>
              <w:rFonts w:ascii="Tahoma" w:hAnsi="Tahoma" w:cs="Tahoma"/>
              <w:sz w:val="20"/>
            </w:rPr>
            <w:t>.</w:t>
          </w:r>
          <w:r w:rsidR="00B231A2" w:rsidRPr="00C63811">
            <w:rPr>
              <w:rFonts w:ascii="Tahoma" w:hAnsi="Tahoma" w:cs="Tahoma"/>
              <w:sz w:val="20"/>
            </w:rPr>
            <w:t xml:space="preserve"> It also contains </w:t>
          </w:r>
          <w:r w:rsidR="00B231A2" w:rsidRPr="00C63811">
            <w:rPr>
              <w:rFonts w:ascii="Tahoma" w:hAnsi="Tahoma" w:cs="Tahoma"/>
              <w:bCs/>
              <w:sz w:val="20"/>
            </w:rPr>
            <w:t>t</w:t>
          </w:r>
          <w:r w:rsidR="00534ED3" w:rsidRPr="00C63811">
            <w:rPr>
              <w:rFonts w:ascii="Tahoma" w:hAnsi="Tahoma" w:cs="Tahoma"/>
              <w:bCs/>
              <w:sz w:val="20"/>
            </w:rPr>
            <w:t xml:space="preserve">he </w:t>
          </w:r>
          <w:r w:rsidR="00666C85" w:rsidRPr="00C63811">
            <w:rPr>
              <w:rFonts w:ascii="Tahoma" w:hAnsi="Tahoma" w:cs="Tahoma"/>
              <w:bCs/>
              <w:sz w:val="20"/>
            </w:rPr>
            <w:t>TABLE OF FEES</w:t>
          </w:r>
          <w:r w:rsidR="00B231A2" w:rsidRPr="00C63811">
            <w:rPr>
              <w:rFonts w:ascii="Tahoma" w:hAnsi="Tahoma" w:cs="Tahoma"/>
              <w:bCs/>
              <w:sz w:val="20"/>
            </w:rPr>
            <w:t>, which</w:t>
          </w:r>
          <w:r w:rsidR="00666C85" w:rsidRPr="00C63811">
            <w:rPr>
              <w:rFonts w:ascii="Tahoma" w:hAnsi="Tahoma" w:cs="Tahoma"/>
              <w:bCs/>
              <w:sz w:val="20"/>
            </w:rPr>
            <w:t xml:space="preserve"> </w:t>
          </w:r>
          <w:r w:rsidR="00110F96" w:rsidRPr="00C63811">
            <w:rPr>
              <w:rFonts w:ascii="Tahoma" w:eastAsia="Calibri" w:hAnsi="Tahoma" w:cs="Tahoma"/>
              <w:bCs/>
              <w:sz w:val="20"/>
              <w:lang w:val="en-US"/>
            </w:rPr>
            <w:t>indicates the applicable fees, throughout the duration of the contract.</w:t>
          </w:r>
        </w:p>
      </w:sdtContent>
    </w:sdt>
    <w:p w14:paraId="3D171E69" w14:textId="03225883" w:rsidR="00E11A69" w:rsidRPr="00C63811" w:rsidRDefault="00E11A69" w:rsidP="005E6268">
      <w:pPr>
        <w:rPr>
          <w:rFonts w:ascii="Tahoma" w:eastAsia="Calibri" w:hAnsi="Tahoma" w:cs="Tahoma"/>
          <w:bCs/>
          <w:noProof/>
          <w:sz w:val="20"/>
          <w:lang w:val="en-US"/>
        </w:rPr>
      </w:pPr>
    </w:p>
    <w:p w14:paraId="05FE09FB" w14:textId="080E96BD" w:rsidR="00021236" w:rsidRPr="00C63811" w:rsidRDefault="000B0C5F" w:rsidP="00346B6D">
      <w:pPr>
        <w:ind w:left="284"/>
        <w:rPr>
          <w:rFonts w:ascii="Tahoma" w:eastAsia="Calibri" w:hAnsi="Tahoma" w:cs="Tahoma"/>
          <w:bCs/>
          <w:noProof/>
          <w:sz w:val="20"/>
          <w:lang w:val="en-US"/>
        </w:rPr>
      </w:pPr>
      <w:r>
        <w:rPr>
          <w:noProof/>
        </w:rPr>
        <mc:AlternateContent>
          <mc:Choice Requires="wps">
            <w:drawing>
              <wp:anchor distT="0" distB="0" distL="114300" distR="114300" simplePos="0" relativeHeight="251670528" behindDoc="0" locked="0" layoutInCell="1" allowOverlap="1" wp14:anchorId="6B811548" wp14:editId="644A0E2C">
                <wp:simplePos x="0" y="0"/>
                <wp:positionH relativeFrom="column">
                  <wp:posOffset>0</wp:posOffset>
                </wp:positionH>
                <wp:positionV relativeFrom="paragraph">
                  <wp:posOffset>114935</wp:posOffset>
                </wp:positionV>
                <wp:extent cx="5753100" cy="2035810"/>
                <wp:effectExtent l="0" t="0" r="0"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2035810"/>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 xml:space="preserve">as from the date of signature of each </w:t>
                            </w:r>
                            <w:proofErr w:type="gramStart"/>
                            <w:r w:rsidRPr="00442139">
                              <w:rPr>
                                <w:rFonts w:ascii="Tahoma" w:hAnsi="Tahoma" w:cs="Tahoma"/>
                                <w:bCs/>
                                <w:color w:val="000000" w:themeColor="text1"/>
                                <w:kern w:val="36"/>
                                <w:sz w:val="20"/>
                                <w:lang w:val="en-US"/>
                              </w:rPr>
                              <w:t>Order, unless</w:t>
                            </w:r>
                            <w:proofErr w:type="gramEnd"/>
                            <w:r w:rsidRPr="00442139">
                              <w:rPr>
                                <w:rFonts w:ascii="Tahoma" w:hAnsi="Tahoma" w:cs="Tahoma"/>
                                <w:bCs/>
                                <w:color w:val="000000" w:themeColor="text1"/>
                                <w:kern w:val="36"/>
                                <w:sz w:val="20"/>
                                <w:lang w:val="en-US"/>
                              </w:rPr>
                              <w:t xml:space="preserve">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B811548" id="Rectangle 2" o:spid="_x0000_s1026" style="position:absolute;left:0;text-align:left;margin-left:0;margin-top:9.05pt;width:453pt;height:16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" fillcolor="#d8d8d8 [2732]" strokecolor="#7f7f7f [1612]" strokeweight=".25pt">
                <v:path arrowok="t"/>
                <v:textbo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 xml:space="preserve">as from the date of signature of each </w:t>
                      </w:r>
                      <w:proofErr w:type="gramStart"/>
                      <w:r w:rsidRPr="00442139">
                        <w:rPr>
                          <w:rFonts w:ascii="Tahoma" w:hAnsi="Tahoma" w:cs="Tahoma"/>
                          <w:bCs/>
                          <w:color w:val="000000" w:themeColor="text1"/>
                          <w:kern w:val="36"/>
                          <w:sz w:val="20"/>
                          <w:lang w:val="en-US"/>
                        </w:rPr>
                        <w:t>Order, unless</w:t>
                      </w:r>
                      <w:proofErr w:type="gramEnd"/>
                      <w:r w:rsidRPr="00442139">
                        <w:rPr>
                          <w:rFonts w:ascii="Tahoma" w:hAnsi="Tahoma" w:cs="Tahoma"/>
                          <w:bCs/>
                          <w:color w:val="000000" w:themeColor="text1"/>
                          <w:kern w:val="36"/>
                          <w:sz w:val="20"/>
                          <w:lang w:val="en-US"/>
                        </w:rPr>
                        <w:t xml:space="preserve">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v:textbox>
              </v:rect>
            </w:pict>
          </mc:Fallback>
        </mc:AlternateContent>
      </w:r>
    </w:p>
    <w:p w14:paraId="05FE09FC" w14:textId="77777777" w:rsidR="00021236" w:rsidRPr="00C63811" w:rsidRDefault="00021236" w:rsidP="00346B6D">
      <w:pPr>
        <w:ind w:left="284"/>
        <w:rPr>
          <w:rFonts w:ascii="Tahoma" w:eastAsia="Calibri" w:hAnsi="Tahoma" w:cs="Tahoma"/>
          <w:bCs/>
          <w:noProof/>
          <w:sz w:val="20"/>
          <w:lang w:val="en-US"/>
        </w:rPr>
      </w:pPr>
    </w:p>
    <w:p w14:paraId="05FE09FD" w14:textId="3DDE4B2B" w:rsidR="00021236" w:rsidRPr="00C63811" w:rsidRDefault="000B0C5F" w:rsidP="00346B6D">
      <w:pPr>
        <w:ind w:left="284"/>
        <w:rPr>
          <w:rFonts w:ascii="Tahoma" w:eastAsia="Calibri" w:hAnsi="Tahoma" w:cs="Tahoma"/>
          <w:bCs/>
          <w:noProof/>
          <w:sz w:val="20"/>
          <w:lang w:val="en-US"/>
        </w:rPr>
        <w:sectPr w:rsidR="00021236" w:rsidRPr="00C63811" w:rsidSect="00D968F9">
          <w:headerReference w:type="default" r:id="rId13"/>
          <w:pgSz w:w="11907" w:h="16839" w:code="9"/>
          <w:pgMar w:top="993" w:right="1440" w:bottom="1440" w:left="1440" w:header="708" w:footer="708" w:gutter="0"/>
          <w:cols w:space="708"/>
          <w:docGrid w:linePitch="360"/>
        </w:sectPr>
      </w:pPr>
      <w:r>
        <w:rPr>
          <w:noProof/>
        </w:rPr>
        <mc:AlternateContent>
          <mc:Choice Requires="wps">
            <w:drawing>
              <wp:anchor distT="0" distB="0" distL="114300" distR="114300" simplePos="0" relativeHeight="251666432" behindDoc="0" locked="0" layoutInCell="1" allowOverlap="1" wp14:anchorId="7B0586BE" wp14:editId="6B447F8E">
                <wp:simplePos x="0" y="0"/>
                <wp:positionH relativeFrom="column">
                  <wp:posOffset>0</wp:posOffset>
                </wp:positionH>
                <wp:positionV relativeFrom="paragraph">
                  <wp:posOffset>1917700</wp:posOffset>
                </wp:positionV>
                <wp:extent cx="5753100" cy="1884045"/>
                <wp:effectExtent l="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1884045"/>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029EDADE"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1624C9">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B0586BE" id="Rectangle 1" o:spid="_x0000_s1027" style="position:absolute;left:0;text-align:left;margin-left:0;margin-top:151pt;width:453pt;height:14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" fillcolor="#d8d8d8 [2732]" strokecolor="#7f7f7f [1612]" strokeweight=".25pt">
                <v:path arrowok="t"/>
                <v:textbo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029EDADE"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1624C9">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v:textbox>
              </v:rect>
            </w:pict>
          </mc:Fallback>
        </mc:AlternateContent>
      </w:r>
    </w:p>
    <w:p w14:paraId="05FE09FE" w14:textId="77777777" w:rsidR="0038265B" w:rsidRPr="00C63811" w:rsidRDefault="0038265B" w:rsidP="008D3354">
      <w:pPr>
        <w:spacing w:after="0" w:line="240" w:lineRule="auto"/>
        <w:jc w:val="center"/>
        <w:outlineLvl w:val="0"/>
        <w:rPr>
          <w:rFonts w:ascii="Tahoma" w:eastAsia="Times New Roman" w:hAnsi="Tahoma" w:cs="Tahoma"/>
          <w:b/>
          <w:bCs/>
          <w:kern w:val="36"/>
          <w:sz w:val="28"/>
          <w:szCs w:val="36"/>
          <w:lang w:val="en-US"/>
        </w:rPr>
      </w:pPr>
      <w:bookmarkStart w:id="1" w:name="_Toc445392375"/>
      <w:r w:rsidRPr="00C63811">
        <w:rPr>
          <w:rFonts w:ascii="Tahoma" w:eastAsia="Times New Roman" w:hAnsi="Tahoma" w:cs="Tahoma"/>
          <w:b/>
          <w:bCs/>
          <w:kern w:val="36"/>
          <w:sz w:val="28"/>
          <w:szCs w:val="36"/>
          <w:lang w:val="en-US"/>
        </w:rPr>
        <w:lastRenderedPageBreak/>
        <w:t>PART I –</w:t>
      </w:r>
      <w:bookmarkEnd w:id="1"/>
      <w:r w:rsidR="00110F96" w:rsidRPr="00C63811">
        <w:rPr>
          <w:rFonts w:ascii="Tahoma" w:eastAsia="Times New Roman" w:hAnsi="Tahoma" w:cs="Tahoma"/>
          <w:b/>
          <w:bCs/>
          <w:kern w:val="36"/>
          <w:sz w:val="28"/>
          <w:szCs w:val="36"/>
          <w:lang w:val="en-US"/>
        </w:rPr>
        <w:t>TERMS OF REFERENCE</w:t>
      </w:r>
    </w:p>
    <w:p w14:paraId="50EFF5D5" w14:textId="77777777" w:rsidR="008D3354" w:rsidRPr="00C63811" w:rsidRDefault="008D3354" w:rsidP="008D3354">
      <w:pPr>
        <w:spacing w:after="0" w:line="240" w:lineRule="auto"/>
        <w:jc w:val="center"/>
        <w:outlineLvl w:val="0"/>
        <w:rPr>
          <w:rFonts w:ascii="Tahoma" w:eastAsia="Times New Roman" w:hAnsi="Tahoma" w:cs="Tahoma"/>
          <w:b/>
          <w:bCs/>
          <w:kern w:val="36"/>
          <w:sz w:val="14"/>
          <w:szCs w:val="16"/>
          <w:lang w:val="en-US"/>
        </w:rPr>
      </w:pPr>
    </w:p>
    <w:p w14:paraId="05FE09FF" w14:textId="77777777" w:rsidR="0038265B" w:rsidRPr="00C63811" w:rsidRDefault="0038265B" w:rsidP="0038265B">
      <w:pPr>
        <w:tabs>
          <w:tab w:val="center" w:pos="4680"/>
          <w:tab w:val="right" w:pos="9360"/>
        </w:tabs>
        <w:spacing w:after="0" w:line="240" w:lineRule="auto"/>
        <w:jc w:val="center"/>
        <w:rPr>
          <w:rFonts w:ascii="Tahoma" w:eastAsia="Calibri" w:hAnsi="Tahoma" w:cs="Tahoma"/>
          <w:b/>
          <w:szCs w:val="28"/>
        </w:rPr>
      </w:pPr>
      <w:r w:rsidRPr="00C63811">
        <w:rPr>
          <w:rFonts w:ascii="Tahoma" w:eastAsia="Calibri" w:hAnsi="Tahoma" w:cs="Tahoma"/>
          <w:b/>
          <w:szCs w:val="28"/>
        </w:rPr>
        <w:t>CALL FOR TENDERS</w:t>
      </w:r>
    </w:p>
    <w:p w14:paraId="0044D1FF" w14:textId="77777777" w:rsidR="00707F68" w:rsidRPr="00707F68" w:rsidRDefault="00A55BAC" w:rsidP="00707F68">
      <w:pPr>
        <w:tabs>
          <w:tab w:val="center" w:pos="4680"/>
          <w:tab w:val="right" w:pos="9360"/>
        </w:tabs>
        <w:spacing w:after="0" w:line="240" w:lineRule="auto"/>
        <w:jc w:val="center"/>
        <w:rPr>
          <w:rFonts w:ascii="Tahoma" w:eastAsia="Calibri" w:hAnsi="Tahoma" w:cs="Tahoma"/>
          <w:b/>
          <w:caps/>
          <w:sz w:val="20"/>
          <w:szCs w:val="24"/>
        </w:rPr>
      </w:pPr>
      <w:r w:rsidRPr="00C63811">
        <w:rPr>
          <w:rFonts w:ascii="Tahoma" w:eastAsia="Calibri" w:hAnsi="Tahoma" w:cs="Tahoma"/>
          <w:b/>
          <w:caps/>
          <w:sz w:val="20"/>
          <w:szCs w:val="24"/>
        </w:rPr>
        <w:t>for the provi</w:t>
      </w:r>
      <w:r w:rsidR="00EF02ED" w:rsidRPr="00C63811">
        <w:rPr>
          <w:rFonts w:ascii="Tahoma" w:eastAsia="Calibri" w:hAnsi="Tahoma" w:cs="Tahoma"/>
          <w:b/>
          <w:caps/>
          <w:sz w:val="20"/>
          <w:szCs w:val="24"/>
        </w:rPr>
        <w:t xml:space="preserve">sion of </w:t>
      </w:r>
      <w:r w:rsidR="00707F68" w:rsidRPr="00707F68">
        <w:rPr>
          <w:rFonts w:ascii="Tahoma" w:eastAsia="Calibri" w:hAnsi="Tahoma" w:cs="Tahoma"/>
          <w:b/>
          <w:caps/>
          <w:sz w:val="20"/>
          <w:szCs w:val="24"/>
        </w:rPr>
        <w:t xml:space="preserve">LOCAL CONSULTANCY SERVICES </w:t>
      </w:r>
    </w:p>
    <w:p w14:paraId="05FE0A01" w14:textId="6B38C4C1" w:rsidR="00806205" w:rsidRPr="00C63811" w:rsidRDefault="00707F68" w:rsidP="00707F68">
      <w:pPr>
        <w:tabs>
          <w:tab w:val="center" w:pos="4680"/>
          <w:tab w:val="right" w:pos="9360"/>
        </w:tabs>
        <w:spacing w:after="0" w:line="240" w:lineRule="auto"/>
        <w:jc w:val="center"/>
        <w:rPr>
          <w:rFonts w:ascii="Tahoma" w:eastAsia="Calibri" w:hAnsi="Tahoma" w:cs="Tahoma"/>
          <w:b/>
          <w:caps/>
          <w:sz w:val="12"/>
          <w:szCs w:val="16"/>
        </w:rPr>
      </w:pPr>
      <w:r w:rsidRPr="00707F68">
        <w:rPr>
          <w:rFonts w:ascii="Tahoma" w:eastAsia="Calibri" w:hAnsi="Tahoma" w:cs="Tahoma"/>
          <w:b/>
          <w:caps/>
          <w:sz w:val="20"/>
          <w:szCs w:val="24"/>
        </w:rPr>
        <w:t>IN THE FIELD OF ELECTORAL ASSISTANCE</w:t>
      </w:r>
    </w:p>
    <w:p w14:paraId="05FE0A02" w14:textId="178AAEAB" w:rsidR="00806205" w:rsidRPr="00C63811" w:rsidRDefault="00D5617A" w:rsidP="00806205">
      <w:pPr>
        <w:tabs>
          <w:tab w:val="center" w:pos="4680"/>
          <w:tab w:val="right" w:pos="9360"/>
        </w:tabs>
        <w:spacing w:after="0" w:line="240" w:lineRule="auto"/>
        <w:jc w:val="center"/>
        <w:rPr>
          <w:rFonts w:ascii="Tahoma" w:eastAsia="Calibri" w:hAnsi="Tahoma" w:cs="Tahoma"/>
          <w:b/>
          <w:caps/>
          <w:szCs w:val="28"/>
        </w:rPr>
      </w:pPr>
      <w:r w:rsidRPr="007A6BA3">
        <w:rPr>
          <w:rFonts w:ascii="Tahoma" w:eastAsia="Calibri" w:hAnsi="Tahoma" w:cs="Tahoma"/>
          <w:b/>
          <w:caps/>
          <w:szCs w:val="28"/>
        </w:rPr>
        <w:t>20</w:t>
      </w:r>
      <w:r w:rsidR="00B548A4" w:rsidRPr="007A6BA3">
        <w:rPr>
          <w:rFonts w:ascii="Tahoma" w:eastAsia="Calibri" w:hAnsi="Tahoma" w:cs="Tahoma"/>
          <w:b/>
          <w:caps/>
          <w:szCs w:val="28"/>
        </w:rPr>
        <w:t>23</w:t>
      </w:r>
      <w:r w:rsidR="00806205" w:rsidRPr="007A6BA3">
        <w:rPr>
          <w:rFonts w:ascii="Tahoma" w:eastAsia="Calibri" w:hAnsi="Tahoma" w:cs="Tahoma"/>
          <w:b/>
          <w:caps/>
          <w:szCs w:val="28"/>
        </w:rPr>
        <w:t>/AO/</w:t>
      </w:r>
      <w:r w:rsidR="00FF02C3">
        <w:rPr>
          <w:rFonts w:ascii="Tahoma" w:eastAsia="Calibri" w:hAnsi="Tahoma" w:cs="Tahoma"/>
          <w:b/>
          <w:caps/>
          <w:szCs w:val="28"/>
        </w:rPr>
        <w:t>28</w:t>
      </w:r>
    </w:p>
    <w:p w14:paraId="05FE0A03" w14:textId="77777777" w:rsidR="00806205" w:rsidRPr="00C63811" w:rsidRDefault="00806205" w:rsidP="00A55BAC">
      <w:pPr>
        <w:tabs>
          <w:tab w:val="center" w:pos="4680"/>
          <w:tab w:val="right" w:pos="9360"/>
        </w:tabs>
        <w:spacing w:after="0" w:line="240" w:lineRule="auto"/>
        <w:jc w:val="center"/>
        <w:rPr>
          <w:rFonts w:ascii="Tahoma" w:eastAsia="Calibri" w:hAnsi="Tahoma" w:cs="Tahoma"/>
          <w:b/>
          <w:caps/>
          <w:sz w:val="14"/>
          <w:szCs w:val="16"/>
        </w:rPr>
      </w:pPr>
    </w:p>
    <w:p w14:paraId="2476CE9F" w14:textId="77777777" w:rsidR="00DA531D" w:rsidRPr="003F0EE0" w:rsidRDefault="00DA531D" w:rsidP="003F0EE0">
      <w:pPr>
        <w:numPr>
          <w:ilvl w:val="0"/>
          <w:numId w:val="8"/>
        </w:numPr>
        <w:spacing w:after="0" w:line="240" w:lineRule="auto"/>
        <w:ind w:left="284" w:hanging="284"/>
        <w:contextualSpacing/>
        <w:jc w:val="both"/>
        <w:rPr>
          <w:rFonts w:ascii="Tahoma" w:eastAsia="Times New Roman" w:hAnsi="Tahoma" w:cs="Tahoma"/>
          <w:b/>
          <w:caps/>
          <w:sz w:val="20"/>
          <w:szCs w:val="20"/>
        </w:rPr>
      </w:pPr>
      <w:r w:rsidRPr="003F0EE0">
        <w:rPr>
          <w:rFonts w:ascii="Tahoma" w:eastAsia="Times New Roman" w:hAnsi="Tahoma" w:cs="Tahoma"/>
          <w:b/>
          <w:caps/>
          <w:sz w:val="20"/>
          <w:szCs w:val="20"/>
        </w:rPr>
        <w:t xml:space="preserve">Background </w:t>
      </w:r>
    </w:p>
    <w:p w14:paraId="63777B5D" w14:textId="77777777" w:rsidR="00B548A4" w:rsidRDefault="00B548A4" w:rsidP="003F0EE0">
      <w:pPr>
        <w:spacing w:after="0" w:line="240" w:lineRule="auto"/>
        <w:jc w:val="both"/>
        <w:rPr>
          <w:rFonts w:ascii="Tahoma" w:eastAsia="Times New Roman" w:hAnsi="Tahoma" w:cs="Tahoma"/>
          <w:b/>
          <w:caps/>
          <w:sz w:val="20"/>
          <w:szCs w:val="20"/>
        </w:rPr>
      </w:pPr>
    </w:p>
    <w:p w14:paraId="094A9D94" w14:textId="3B952349" w:rsidR="00B548A4" w:rsidRPr="00B548A4" w:rsidRDefault="00B548A4" w:rsidP="003F0EE0">
      <w:pPr>
        <w:spacing w:after="0" w:line="240" w:lineRule="auto"/>
        <w:jc w:val="both"/>
        <w:rPr>
          <w:rFonts w:ascii="Tahoma" w:hAnsi="Tahoma" w:cs="Tahoma"/>
          <w:color w:val="000000" w:themeColor="text1"/>
          <w:sz w:val="20"/>
          <w:szCs w:val="20"/>
          <w:lang w:eastAsia="ru-RU"/>
        </w:rPr>
      </w:pPr>
      <w:r w:rsidRPr="00B548A4">
        <w:rPr>
          <w:rFonts w:ascii="Tahoma" w:hAnsi="Tahoma" w:cs="Tahoma"/>
          <w:color w:val="000000" w:themeColor="text1"/>
          <w:sz w:val="20"/>
          <w:szCs w:val="20"/>
          <w:lang w:eastAsia="ru-RU"/>
        </w:rPr>
        <w:t>The Project Improving electoral practice in the Republic of Moldova, Phase III is funded by the Council of Europe at the level of the Council of Europe Action Plans for the Republic of Moldova.</w:t>
      </w:r>
    </w:p>
    <w:p w14:paraId="4E4B2190" w14:textId="4F2354DC" w:rsidR="00B548A4" w:rsidRPr="00B548A4" w:rsidRDefault="00B548A4" w:rsidP="00B548A4">
      <w:pPr>
        <w:pStyle w:val="NormalWeb"/>
        <w:jc w:val="both"/>
        <w:rPr>
          <w:rFonts w:ascii="Tahoma" w:hAnsi="Tahoma" w:cs="Tahoma"/>
          <w:color w:val="000000"/>
          <w:sz w:val="20"/>
          <w:szCs w:val="20"/>
          <w:lang w:val="en-GB"/>
        </w:rPr>
      </w:pPr>
      <w:r w:rsidRPr="00B548A4">
        <w:rPr>
          <w:rFonts w:ascii="Tahoma" w:hAnsi="Tahoma" w:cs="Tahoma"/>
          <w:color w:val="000000"/>
          <w:sz w:val="20"/>
          <w:szCs w:val="20"/>
          <w:lang w:val="en-GB"/>
        </w:rPr>
        <w:t>The project aims to increase public trust and confidence in the electoral processes and practices of the Republic of Moldova in particular through an increased trust in the work, professionalism and integrity of the Central Electoral Commission of the Republic of Moldova (hereinafter CEC) and Election Administration as a whole, as well as via an enlarged public engagement into political and public decision-making processes</w:t>
      </w:r>
      <w:r>
        <w:rPr>
          <w:rFonts w:ascii="Tahoma" w:hAnsi="Tahoma" w:cs="Tahoma"/>
          <w:color w:val="000000"/>
          <w:sz w:val="20"/>
          <w:szCs w:val="20"/>
          <w:lang w:val="en-GB"/>
        </w:rPr>
        <w:t>.</w:t>
      </w:r>
    </w:p>
    <w:p w14:paraId="6ECAA635" w14:textId="6DB6CA53" w:rsidR="00B548A4" w:rsidRPr="00B548A4" w:rsidRDefault="00B548A4" w:rsidP="00B548A4">
      <w:pPr>
        <w:spacing w:after="0" w:line="240" w:lineRule="auto"/>
        <w:jc w:val="both"/>
        <w:rPr>
          <w:rFonts w:ascii="Tahoma" w:hAnsi="Tahoma" w:cs="Tahoma"/>
          <w:color w:val="000000"/>
          <w:sz w:val="20"/>
          <w:szCs w:val="20"/>
        </w:rPr>
      </w:pPr>
      <w:r w:rsidRPr="00B548A4">
        <w:rPr>
          <w:rFonts w:ascii="Tahoma" w:hAnsi="Tahoma" w:cs="Tahoma"/>
          <w:color w:val="000000"/>
          <w:sz w:val="20"/>
          <w:szCs w:val="20"/>
        </w:rPr>
        <w:t xml:space="preserve">The Project will continue the previous efforts undertaken in 2021-2022 in supporting the electoral stakeholders to further improve the electoral practices in the Republic of Moldova, in line with international standards, recommendations of the Venice Commission and International Observation Election Missions, as well as government’s commitment to organize free and fair elections. </w:t>
      </w:r>
      <w:r w:rsidRPr="00F86AE4">
        <w:rPr>
          <w:rFonts w:ascii="Tahoma" w:hAnsi="Tahoma" w:cs="Tahoma"/>
          <w:b/>
          <w:bCs/>
          <w:color w:val="000000"/>
          <w:sz w:val="20"/>
          <w:szCs w:val="20"/>
        </w:rPr>
        <w:t>Project objectives are:</w:t>
      </w:r>
    </w:p>
    <w:p w14:paraId="52D77A60" w14:textId="376D920F" w:rsidR="00B548A4" w:rsidRPr="00B548A4" w:rsidRDefault="00B548A4" w:rsidP="00B548A4">
      <w:pPr>
        <w:spacing w:after="0" w:line="240" w:lineRule="auto"/>
        <w:jc w:val="both"/>
        <w:rPr>
          <w:rFonts w:ascii="Tahoma" w:hAnsi="Tahoma" w:cs="Tahoma"/>
          <w:color w:val="000000"/>
          <w:sz w:val="20"/>
          <w:szCs w:val="20"/>
        </w:rPr>
      </w:pPr>
      <w:r w:rsidRPr="00B548A4">
        <w:rPr>
          <w:rFonts w:ascii="Tahoma" w:hAnsi="Tahoma" w:cs="Tahoma"/>
          <w:color w:val="000000"/>
          <w:sz w:val="20"/>
          <w:szCs w:val="20"/>
        </w:rPr>
        <w:t>1) reinforcement of capacities and competences of the election administrations and officials to ensure transparent, professional and fair electoral processes and procedures in line with the Council of Europe standards and good practices;</w:t>
      </w:r>
    </w:p>
    <w:p w14:paraId="26D3C188" w14:textId="256B5F53" w:rsidR="00B548A4" w:rsidRPr="00B548A4" w:rsidRDefault="00B548A4" w:rsidP="00B548A4">
      <w:pPr>
        <w:spacing w:after="0" w:line="240" w:lineRule="auto"/>
        <w:jc w:val="both"/>
        <w:rPr>
          <w:rFonts w:ascii="Tahoma" w:hAnsi="Tahoma" w:cs="Tahoma"/>
          <w:color w:val="000000"/>
          <w:sz w:val="20"/>
          <w:szCs w:val="20"/>
        </w:rPr>
      </w:pPr>
      <w:r w:rsidRPr="00B548A4">
        <w:rPr>
          <w:rFonts w:ascii="Tahoma" w:hAnsi="Tahoma" w:cs="Tahoma"/>
          <w:color w:val="000000"/>
          <w:sz w:val="20"/>
          <w:szCs w:val="20"/>
        </w:rPr>
        <w:t>2) contribution to more inclusive and participatory electoral processes and practices;</w:t>
      </w:r>
    </w:p>
    <w:p w14:paraId="1DD94CB9" w14:textId="77777777" w:rsidR="00B548A4" w:rsidRDefault="00B548A4" w:rsidP="00B548A4">
      <w:pPr>
        <w:spacing w:after="0" w:line="240" w:lineRule="auto"/>
        <w:jc w:val="both"/>
        <w:rPr>
          <w:rFonts w:ascii="Tahoma" w:hAnsi="Tahoma" w:cs="Tahoma"/>
          <w:color w:val="000000"/>
          <w:sz w:val="18"/>
          <w:szCs w:val="18"/>
        </w:rPr>
      </w:pPr>
      <w:r w:rsidRPr="00B548A4">
        <w:rPr>
          <w:rFonts w:ascii="Tahoma" w:hAnsi="Tahoma" w:cs="Tahoma"/>
          <w:color w:val="000000"/>
          <w:sz w:val="20"/>
          <w:szCs w:val="20"/>
        </w:rPr>
        <w:t>3) further implementation and promotion of the European standards into the electoral legislation and practice</w:t>
      </w:r>
      <w:r>
        <w:rPr>
          <w:rFonts w:ascii="Tahoma" w:hAnsi="Tahoma" w:cs="Tahoma"/>
          <w:color w:val="000000"/>
          <w:sz w:val="18"/>
          <w:szCs w:val="18"/>
        </w:rPr>
        <w:t>.</w:t>
      </w:r>
    </w:p>
    <w:p w14:paraId="7222F01E" w14:textId="77777777" w:rsidR="00B548A4" w:rsidRPr="00B548A4" w:rsidRDefault="00B548A4" w:rsidP="00B548A4">
      <w:pPr>
        <w:spacing w:after="0" w:line="240" w:lineRule="auto"/>
        <w:jc w:val="both"/>
        <w:rPr>
          <w:rFonts w:ascii="Tahoma" w:eastAsia="Times New Roman" w:hAnsi="Tahoma" w:cs="Tahoma"/>
          <w:color w:val="000000" w:themeColor="text1"/>
          <w:sz w:val="20"/>
          <w:szCs w:val="20"/>
          <w:lang w:eastAsia="en-GB"/>
        </w:rPr>
      </w:pPr>
      <w:r w:rsidRPr="00B548A4">
        <w:rPr>
          <w:rFonts w:ascii="Tahoma" w:eastAsia="Times New Roman" w:hAnsi="Tahoma" w:cs="Tahoma"/>
          <w:color w:val="000000" w:themeColor="text1"/>
          <w:sz w:val="20"/>
          <w:szCs w:val="20"/>
          <w:lang w:eastAsia="en-GB"/>
        </w:rPr>
        <w:t>To this end, the Project, in its phase III, will be split into technical parts:</w:t>
      </w:r>
    </w:p>
    <w:p w14:paraId="4162AECD" w14:textId="77777777" w:rsidR="00B548A4" w:rsidRPr="00B548A4" w:rsidRDefault="00B548A4" w:rsidP="00B548A4">
      <w:pPr>
        <w:spacing w:after="0" w:line="240" w:lineRule="auto"/>
        <w:jc w:val="both"/>
        <w:rPr>
          <w:rFonts w:ascii="Tahoma" w:eastAsia="Times New Roman" w:hAnsi="Tahoma" w:cs="Tahoma"/>
          <w:color w:val="000000" w:themeColor="text1"/>
          <w:sz w:val="20"/>
          <w:szCs w:val="20"/>
          <w:lang w:eastAsia="en-GB"/>
        </w:rPr>
      </w:pPr>
      <w:r w:rsidRPr="00B548A4">
        <w:rPr>
          <w:rFonts w:ascii="Tahoma" w:eastAsia="Times New Roman" w:hAnsi="Tahoma" w:cs="Tahoma"/>
          <w:color w:val="000000" w:themeColor="text1"/>
          <w:sz w:val="20"/>
          <w:szCs w:val="20"/>
          <w:lang w:eastAsia="en-GB"/>
        </w:rPr>
        <w:t xml:space="preserve">1) 01 March 2023 – 31 December 2024 (22 months), within the </w:t>
      </w:r>
      <w:proofErr w:type="spellStart"/>
      <w:r w:rsidRPr="00B548A4">
        <w:rPr>
          <w:rFonts w:ascii="Tahoma" w:eastAsia="Times New Roman" w:hAnsi="Tahoma" w:cs="Tahoma"/>
          <w:color w:val="000000" w:themeColor="text1"/>
          <w:sz w:val="20"/>
          <w:szCs w:val="20"/>
          <w:lang w:eastAsia="en-GB"/>
        </w:rPr>
        <w:t>CoE</w:t>
      </w:r>
      <w:proofErr w:type="spellEnd"/>
      <w:r w:rsidRPr="00B548A4">
        <w:rPr>
          <w:rFonts w:ascii="Tahoma" w:eastAsia="Times New Roman" w:hAnsi="Tahoma" w:cs="Tahoma"/>
          <w:color w:val="000000" w:themeColor="text1"/>
          <w:sz w:val="20"/>
          <w:szCs w:val="20"/>
          <w:lang w:eastAsia="en-GB"/>
        </w:rPr>
        <w:t xml:space="preserve"> Action Plan 2021-2024 for Republic of Moldova, and,</w:t>
      </w:r>
    </w:p>
    <w:p w14:paraId="008926C2" w14:textId="0B8D9241" w:rsidR="00EF02ED" w:rsidRDefault="00B548A4" w:rsidP="00B548A4">
      <w:pPr>
        <w:spacing w:after="0" w:line="240" w:lineRule="auto"/>
        <w:jc w:val="both"/>
        <w:rPr>
          <w:rFonts w:ascii="Tahoma" w:eastAsia="Times New Roman" w:hAnsi="Tahoma" w:cs="Tahoma"/>
          <w:color w:val="000000" w:themeColor="text1"/>
          <w:sz w:val="20"/>
          <w:szCs w:val="20"/>
          <w:lang w:eastAsia="en-GB"/>
        </w:rPr>
      </w:pPr>
      <w:r w:rsidRPr="00B548A4">
        <w:rPr>
          <w:rFonts w:ascii="Tahoma" w:eastAsia="Times New Roman" w:hAnsi="Tahoma" w:cs="Tahoma"/>
          <w:color w:val="000000" w:themeColor="text1"/>
          <w:sz w:val="20"/>
          <w:szCs w:val="20"/>
          <w:lang w:eastAsia="en-GB"/>
        </w:rPr>
        <w:t xml:space="preserve">2) 01 January 2025 – 30 April 2026 (16 months), as part of the new </w:t>
      </w:r>
      <w:proofErr w:type="spellStart"/>
      <w:r w:rsidRPr="00B548A4">
        <w:rPr>
          <w:rFonts w:ascii="Tahoma" w:eastAsia="Times New Roman" w:hAnsi="Tahoma" w:cs="Tahoma"/>
          <w:color w:val="000000" w:themeColor="text1"/>
          <w:sz w:val="20"/>
          <w:szCs w:val="20"/>
          <w:lang w:eastAsia="en-GB"/>
        </w:rPr>
        <w:t>CoE</w:t>
      </w:r>
      <w:proofErr w:type="spellEnd"/>
      <w:r w:rsidRPr="00B548A4">
        <w:rPr>
          <w:rFonts w:ascii="Tahoma" w:eastAsia="Times New Roman" w:hAnsi="Tahoma" w:cs="Tahoma"/>
          <w:color w:val="000000" w:themeColor="text1"/>
          <w:sz w:val="20"/>
          <w:szCs w:val="20"/>
          <w:lang w:eastAsia="en-GB"/>
        </w:rPr>
        <w:t xml:space="preserve"> Action Plan.</w:t>
      </w:r>
    </w:p>
    <w:p w14:paraId="7FE5945E" w14:textId="77777777" w:rsidR="00B548A4" w:rsidRDefault="00B548A4" w:rsidP="00B548A4">
      <w:pPr>
        <w:spacing w:after="0" w:line="240" w:lineRule="auto"/>
        <w:jc w:val="both"/>
        <w:rPr>
          <w:rFonts w:ascii="Tahoma" w:eastAsia="Times New Roman" w:hAnsi="Tahoma" w:cs="Tahoma"/>
          <w:color w:val="000000" w:themeColor="text1"/>
          <w:sz w:val="20"/>
          <w:szCs w:val="20"/>
          <w:lang w:eastAsia="en-GB"/>
        </w:rPr>
      </w:pPr>
    </w:p>
    <w:p w14:paraId="51308129" w14:textId="089E82DA" w:rsidR="00B548A4" w:rsidRPr="003F0EE0" w:rsidRDefault="00B548A4" w:rsidP="00B548A4">
      <w:pPr>
        <w:spacing w:after="0" w:line="240" w:lineRule="auto"/>
        <w:jc w:val="both"/>
        <w:rPr>
          <w:rFonts w:ascii="Tahoma" w:eastAsia="Times New Roman" w:hAnsi="Tahoma" w:cs="Tahoma"/>
          <w:color w:val="000000" w:themeColor="text1"/>
          <w:sz w:val="20"/>
          <w:szCs w:val="20"/>
          <w:lang w:eastAsia="en-GB"/>
        </w:rPr>
      </w:pPr>
      <w:r w:rsidRPr="00B548A4">
        <w:rPr>
          <w:rFonts w:ascii="Tahoma" w:eastAsia="Times New Roman" w:hAnsi="Tahoma" w:cs="Tahoma"/>
          <w:color w:val="000000" w:themeColor="text1"/>
          <w:sz w:val="20"/>
          <w:szCs w:val="20"/>
          <w:lang w:eastAsia="en-GB"/>
        </w:rPr>
        <w:t>The main Project target groups are CEC</w:t>
      </w:r>
      <w:r>
        <w:rPr>
          <w:rFonts w:ascii="Tahoma" w:eastAsia="Times New Roman" w:hAnsi="Tahoma" w:cs="Tahoma"/>
          <w:color w:val="000000" w:themeColor="text1"/>
          <w:sz w:val="20"/>
          <w:szCs w:val="20"/>
          <w:lang w:eastAsia="en-GB"/>
        </w:rPr>
        <w:t xml:space="preserve"> </w:t>
      </w:r>
      <w:r w:rsidRPr="00B548A4">
        <w:rPr>
          <w:rFonts w:ascii="Tahoma" w:eastAsia="Times New Roman" w:hAnsi="Tahoma" w:cs="Tahoma"/>
          <w:color w:val="000000" w:themeColor="text1"/>
          <w:sz w:val="20"/>
          <w:szCs w:val="20"/>
          <w:lang w:eastAsia="en-GB"/>
        </w:rPr>
        <w:t>of the Republic of Moldova, the Centre for Continuous Electoral Training, Central Electoral Co</w:t>
      </w:r>
      <w:r>
        <w:rPr>
          <w:rFonts w:ascii="Tahoma" w:eastAsia="Times New Roman" w:hAnsi="Tahoma" w:cs="Tahoma"/>
          <w:color w:val="000000" w:themeColor="text1"/>
          <w:sz w:val="20"/>
          <w:szCs w:val="20"/>
          <w:lang w:eastAsia="en-GB"/>
        </w:rPr>
        <w:t>uncil</w:t>
      </w:r>
      <w:r w:rsidRPr="00B548A4">
        <w:rPr>
          <w:rFonts w:ascii="Tahoma" w:eastAsia="Times New Roman" w:hAnsi="Tahoma" w:cs="Tahoma"/>
          <w:color w:val="000000" w:themeColor="text1"/>
          <w:sz w:val="20"/>
          <w:szCs w:val="20"/>
          <w:lang w:eastAsia="en-GB"/>
        </w:rPr>
        <w:t xml:space="preserve"> of the Autonomous Territorial Unit of </w:t>
      </w:r>
      <w:proofErr w:type="spellStart"/>
      <w:r w:rsidRPr="00B548A4">
        <w:rPr>
          <w:rFonts w:ascii="Tahoma" w:eastAsia="Times New Roman" w:hAnsi="Tahoma" w:cs="Tahoma"/>
          <w:color w:val="000000" w:themeColor="text1"/>
          <w:sz w:val="20"/>
          <w:szCs w:val="20"/>
          <w:lang w:eastAsia="en-GB"/>
        </w:rPr>
        <w:t>Gagauzia</w:t>
      </w:r>
      <w:proofErr w:type="spellEnd"/>
      <w:r w:rsidRPr="00B548A4">
        <w:rPr>
          <w:rFonts w:ascii="Tahoma" w:eastAsia="Times New Roman" w:hAnsi="Tahoma" w:cs="Tahoma"/>
          <w:color w:val="000000" w:themeColor="text1"/>
          <w:sz w:val="20"/>
          <w:szCs w:val="20"/>
          <w:lang w:eastAsia="en-GB"/>
        </w:rPr>
        <w:t>, domestic observers, women and young voters; media/journalists,</w:t>
      </w:r>
      <w:r>
        <w:rPr>
          <w:rFonts w:ascii="Tahoma" w:eastAsia="Times New Roman" w:hAnsi="Tahoma" w:cs="Tahoma"/>
          <w:color w:val="000000" w:themeColor="text1"/>
          <w:sz w:val="20"/>
          <w:szCs w:val="20"/>
          <w:lang w:eastAsia="en-GB"/>
        </w:rPr>
        <w:t xml:space="preserve"> political</w:t>
      </w:r>
      <w:r w:rsidRPr="00B548A4">
        <w:rPr>
          <w:rFonts w:ascii="Tahoma" w:eastAsia="Times New Roman" w:hAnsi="Tahoma" w:cs="Tahoma"/>
          <w:color w:val="000000" w:themeColor="text1"/>
          <w:sz w:val="20"/>
          <w:szCs w:val="20"/>
          <w:lang w:eastAsia="en-GB"/>
        </w:rPr>
        <w:t xml:space="preserve"> parties representatives, </w:t>
      </w:r>
      <w:r>
        <w:rPr>
          <w:rFonts w:ascii="Tahoma" w:eastAsia="Times New Roman" w:hAnsi="Tahoma" w:cs="Tahoma"/>
          <w:color w:val="000000" w:themeColor="text1"/>
          <w:sz w:val="20"/>
          <w:szCs w:val="20"/>
          <w:lang w:eastAsia="en-GB"/>
        </w:rPr>
        <w:t>representatives of the law-enforcement bodies</w:t>
      </w:r>
      <w:r w:rsidRPr="00B548A4">
        <w:rPr>
          <w:rFonts w:ascii="Tahoma" w:eastAsia="Times New Roman" w:hAnsi="Tahoma" w:cs="Tahoma"/>
          <w:color w:val="000000" w:themeColor="text1"/>
          <w:sz w:val="20"/>
          <w:szCs w:val="20"/>
          <w:lang w:eastAsia="en-GB"/>
        </w:rPr>
        <w:t>.</w:t>
      </w:r>
    </w:p>
    <w:p w14:paraId="3C35A83F" w14:textId="77777777" w:rsidR="001C09E3" w:rsidRPr="003F0EE0" w:rsidRDefault="001C09E3" w:rsidP="003F0EE0">
      <w:pPr>
        <w:spacing w:after="0" w:line="240" w:lineRule="auto"/>
        <w:jc w:val="both"/>
        <w:rPr>
          <w:rFonts w:ascii="Tahoma" w:eastAsia="Calibri" w:hAnsi="Tahoma" w:cs="Tahoma"/>
          <w:sz w:val="20"/>
          <w:szCs w:val="20"/>
        </w:rPr>
      </w:pPr>
    </w:p>
    <w:p w14:paraId="3AE3DC20" w14:textId="3EB04A83" w:rsidR="00965FA0" w:rsidRPr="003F0EE0" w:rsidRDefault="00965FA0" w:rsidP="003F0EE0">
      <w:pPr>
        <w:spacing w:after="0" w:line="240" w:lineRule="auto"/>
        <w:jc w:val="both"/>
        <w:rPr>
          <w:rFonts w:ascii="Tahoma" w:eastAsia="Calibri" w:hAnsi="Tahoma" w:cs="Tahoma"/>
          <w:b/>
          <w:sz w:val="20"/>
          <w:szCs w:val="20"/>
        </w:rPr>
      </w:pPr>
      <w:r w:rsidRPr="00DA32BB">
        <w:rPr>
          <w:rFonts w:ascii="Tahoma" w:eastAsia="Calibri" w:hAnsi="Tahoma" w:cs="Tahoma"/>
          <w:sz w:val="20"/>
          <w:szCs w:val="20"/>
        </w:rPr>
        <w:t>This Contract is currently estimated to cover up to</w:t>
      </w:r>
      <w:r w:rsidR="00B548A4" w:rsidRPr="00DA32BB">
        <w:rPr>
          <w:rFonts w:ascii="Tahoma" w:eastAsia="Calibri" w:hAnsi="Tahoma" w:cs="Tahoma"/>
          <w:sz w:val="20"/>
          <w:szCs w:val="20"/>
        </w:rPr>
        <w:t xml:space="preserve"> 50 activities</w:t>
      </w:r>
      <w:r w:rsidRPr="00DA32BB">
        <w:rPr>
          <w:rFonts w:ascii="Tahoma" w:eastAsia="Calibri" w:hAnsi="Tahoma" w:cs="Tahoma"/>
          <w:sz w:val="20"/>
          <w:szCs w:val="20"/>
        </w:rPr>
        <w:t xml:space="preserve"> to be held by </w:t>
      </w:r>
      <w:r w:rsidR="00B548A4" w:rsidRPr="00DA32BB">
        <w:rPr>
          <w:rFonts w:ascii="Tahoma" w:eastAsia="Calibri" w:hAnsi="Tahoma" w:cs="Tahoma"/>
          <w:sz w:val="20"/>
          <w:szCs w:val="20"/>
        </w:rPr>
        <w:t>31 December 2024</w:t>
      </w:r>
      <w:r w:rsidR="006A2ED6" w:rsidRPr="00DA32BB">
        <w:rPr>
          <w:rFonts w:ascii="Tahoma" w:eastAsia="Calibri" w:hAnsi="Tahoma" w:cs="Tahoma"/>
          <w:sz w:val="20"/>
          <w:szCs w:val="20"/>
        </w:rPr>
        <w:t>,</w:t>
      </w:r>
      <w:r w:rsidR="00B548A4" w:rsidRPr="00DA32BB">
        <w:rPr>
          <w:rFonts w:ascii="Tahoma" w:eastAsia="Calibri" w:hAnsi="Tahoma" w:cs="Tahoma"/>
          <w:sz w:val="20"/>
          <w:szCs w:val="20"/>
        </w:rPr>
        <w:t xml:space="preserve"> </w:t>
      </w:r>
      <w:r w:rsidR="006A2ED6" w:rsidRPr="00DA32BB">
        <w:rPr>
          <w:rFonts w:ascii="Tahoma" w:eastAsia="Calibri" w:hAnsi="Tahoma" w:cs="Tahoma"/>
          <w:sz w:val="20"/>
          <w:szCs w:val="20"/>
        </w:rPr>
        <w:t>as well as another</w:t>
      </w:r>
      <w:r w:rsidR="00B548A4" w:rsidRPr="00DA32BB">
        <w:rPr>
          <w:rFonts w:ascii="Tahoma" w:eastAsia="Calibri" w:hAnsi="Tahoma" w:cs="Tahoma"/>
          <w:sz w:val="20"/>
          <w:szCs w:val="20"/>
        </w:rPr>
        <w:t xml:space="preserve"> 30 activities to be held by 30 April 2026</w:t>
      </w:r>
      <w:r w:rsidR="006A2ED6" w:rsidRPr="00DA32BB">
        <w:rPr>
          <w:rFonts w:ascii="Tahoma" w:eastAsia="Calibri" w:hAnsi="Tahoma" w:cs="Tahoma"/>
          <w:sz w:val="20"/>
          <w:szCs w:val="20"/>
        </w:rPr>
        <w:t xml:space="preserve"> – subject of approval of the second technical part</w:t>
      </w:r>
      <w:r w:rsidRPr="00DA32BB">
        <w:rPr>
          <w:rFonts w:ascii="Tahoma" w:eastAsia="Calibri" w:hAnsi="Tahoma" w:cs="Tahoma"/>
          <w:sz w:val="20"/>
          <w:szCs w:val="20"/>
        </w:rPr>
        <w:t>.</w:t>
      </w:r>
      <w:r w:rsidRPr="00DA32BB">
        <w:rPr>
          <w:rFonts w:ascii="Tahoma" w:eastAsia="Calibri" w:hAnsi="Tahoma" w:cs="Tahoma"/>
          <w:sz w:val="20"/>
          <w:szCs w:val="20"/>
          <w:lang w:val="en-US"/>
        </w:rPr>
        <w:t xml:space="preserve"> </w:t>
      </w:r>
      <w:r w:rsidRPr="00DA32BB">
        <w:rPr>
          <w:rFonts w:ascii="Tahoma" w:eastAsia="Calibri" w:hAnsi="Tahoma" w:cs="Tahoma"/>
          <w:sz w:val="20"/>
          <w:szCs w:val="20"/>
        </w:rPr>
        <w:t>This estimate is for information only and shall not constitute any sort of contractual commitment on the part</w:t>
      </w:r>
      <w:r w:rsidRPr="003F0EE0">
        <w:rPr>
          <w:rFonts w:ascii="Tahoma" w:eastAsia="Calibri" w:hAnsi="Tahoma" w:cs="Tahoma"/>
          <w:sz w:val="20"/>
          <w:szCs w:val="20"/>
        </w:rPr>
        <w:t xml:space="preserve"> of the Council of Europe. The Contract may potentially represent a higher or lower number of activities, depending on the evolving needs of the Organisation.</w:t>
      </w:r>
    </w:p>
    <w:p w14:paraId="6C8FC84D" w14:textId="77777777" w:rsidR="00BB1017" w:rsidRPr="003F0EE0" w:rsidRDefault="00BB1017" w:rsidP="003F0EE0">
      <w:pPr>
        <w:spacing w:after="0" w:line="240" w:lineRule="auto"/>
        <w:jc w:val="both"/>
        <w:rPr>
          <w:rFonts w:ascii="Tahoma" w:eastAsia="Calibri" w:hAnsi="Tahoma" w:cs="Tahoma"/>
          <w:sz w:val="20"/>
          <w:szCs w:val="20"/>
        </w:rPr>
      </w:pPr>
    </w:p>
    <w:p w14:paraId="12426073" w14:textId="1817E4BF" w:rsidR="00062A31" w:rsidRPr="003F0EE0" w:rsidRDefault="003206CF" w:rsidP="003F0EE0">
      <w:pPr>
        <w:shd w:val="clear" w:color="auto" w:fill="FFFFFF" w:themeFill="background1"/>
        <w:spacing w:after="0" w:line="240" w:lineRule="auto"/>
        <w:jc w:val="both"/>
        <w:rPr>
          <w:rFonts w:ascii="Tahoma" w:eastAsia="Times New Roman" w:hAnsi="Tahoma" w:cs="Tahoma"/>
          <w:b/>
          <w:caps/>
          <w:sz w:val="20"/>
          <w:szCs w:val="20"/>
        </w:rPr>
      </w:pPr>
      <w:r w:rsidRPr="003F0EE0">
        <w:rPr>
          <w:rFonts w:ascii="Tahoma" w:hAnsi="Tahoma" w:cs="Tahoma"/>
          <w:sz w:val="20"/>
          <w:szCs w:val="20"/>
        </w:rPr>
        <w:t>For information purposes only,</w:t>
      </w:r>
      <w:r w:rsidR="00DC2D3C" w:rsidRPr="003F0EE0">
        <w:rPr>
          <w:rFonts w:ascii="Tahoma" w:hAnsi="Tahoma" w:cs="Tahoma"/>
          <w:sz w:val="20"/>
          <w:szCs w:val="20"/>
        </w:rPr>
        <w:t xml:space="preserve"> the total budget </w:t>
      </w:r>
      <w:r w:rsidR="00DC2D3C" w:rsidRPr="00DA32BB">
        <w:rPr>
          <w:rFonts w:ascii="Tahoma" w:hAnsi="Tahoma" w:cs="Tahoma"/>
          <w:sz w:val="20"/>
          <w:szCs w:val="20"/>
        </w:rPr>
        <w:t xml:space="preserve">of the </w:t>
      </w:r>
      <w:r w:rsidR="006A2ED6" w:rsidRPr="00DA32BB">
        <w:rPr>
          <w:rFonts w:ascii="Tahoma" w:hAnsi="Tahoma" w:cs="Tahoma"/>
          <w:sz w:val="20"/>
          <w:szCs w:val="20"/>
        </w:rPr>
        <w:t>Project for the first technical part</w:t>
      </w:r>
      <w:r w:rsidR="006A2ED6" w:rsidRPr="003F0EE0">
        <w:rPr>
          <w:rFonts w:ascii="Tahoma" w:hAnsi="Tahoma" w:cs="Tahoma"/>
          <w:sz w:val="20"/>
          <w:szCs w:val="20"/>
        </w:rPr>
        <w:t xml:space="preserve"> </w:t>
      </w:r>
      <w:r w:rsidRPr="003F0EE0">
        <w:rPr>
          <w:rFonts w:ascii="Tahoma" w:hAnsi="Tahoma" w:cs="Tahoma"/>
          <w:sz w:val="20"/>
          <w:szCs w:val="20"/>
        </w:rPr>
        <w:t>amounts to</w:t>
      </w:r>
      <w:r w:rsidR="003E24E2" w:rsidRPr="003F0EE0">
        <w:rPr>
          <w:rFonts w:ascii="Tahoma" w:hAnsi="Tahoma" w:cs="Tahoma"/>
          <w:sz w:val="20"/>
          <w:szCs w:val="20"/>
        </w:rPr>
        <w:t xml:space="preserve"> </w:t>
      </w:r>
      <w:r w:rsidR="008562DA" w:rsidRPr="008562DA">
        <w:rPr>
          <w:rFonts w:ascii="Tahoma" w:hAnsi="Tahoma" w:cs="Tahoma"/>
          <w:sz w:val="20"/>
          <w:szCs w:val="20"/>
        </w:rPr>
        <w:t>€</w:t>
      </w:r>
      <w:r w:rsidR="008562DA">
        <w:rPr>
          <w:rFonts w:ascii="Tahoma" w:hAnsi="Tahoma" w:cs="Tahoma"/>
          <w:sz w:val="20"/>
          <w:szCs w:val="20"/>
        </w:rPr>
        <w:t>500.000</w:t>
      </w:r>
      <w:r w:rsidRPr="003F0EE0">
        <w:rPr>
          <w:rFonts w:ascii="Tahoma" w:hAnsi="Tahoma" w:cs="Tahoma"/>
          <w:sz w:val="20"/>
          <w:szCs w:val="20"/>
        </w:rPr>
        <w:t xml:space="preserve"> and the total amount of the </w:t>
      </w:r>
      <w:r w:rsidR="002A1770" w:rsidRPr="003F0EE0">
        <w:rPr>
          <w:rFonts w:ascii="Tahoma" w:hAnsi="Tahoma" w:cs="Tahoma"/>
          <w:sz w:val="20"/>
          <w:szCs w:val="20"/>
        </w:rPr>
        <w:t>object of present tender</w:t>
      </w:r>
      <w:r w:rsidRPr="003F0EE0">
        <w:rPr>
          <w:rFonts w:ascii="Tahoma" w:hAnsi="Tahoma" w:cs="Tahoma"/>
          <w:sz w:val="20"/>
          <w:szCs w:val="20"/>
        </w:rPr>
        <w:t xml:space="preserve"> should in principle not exceed </w:t>
      </w:r>
      <w:r w:rsidR="008562DA" w:rsidRPr="008562DA">
        <w:rPr>
          <w:rFonts w:ascii="Tahoma" w:hAnsi="Tahoma" w:cs="Tahoma"/>
          <w:sz w:val="20"/>
          <w:szCs w:val="20"/>
        </w:rPr>
        <w:t>€</w:t>
      </w:r>
      <w:r w:rsidR="008562DA">
        <w:rPr>
          <w:rFonts w:ascii="Tahoma" w:hAnsi="Tahoma" w:cs="Tahoma"/>
          <w:sz w:val="20"/>
          <w:szCs w:val="20"/>
        </w:rPr>
        <w:t>80.240</w:t>
      </w:r>
      <w:r w:rsidRPr="003F0EE0">
        <w:rPr>
          <w:rFonts w:ascii="Tahoma" w:hAnsi="Tahoma" w:cs="Tahoma"/>
          <w:sz w:val="20"/>
          <w:szCs w:val="20"/>
        </w:rPr>
        <w:t xml:space="preserve"> for the whole duration of the </w:t>
      </w:r>
      <w:r w:rsidR="007D59D1" w:rsidRPr="003F0EE0">
        <w:rPr>
          <w:rFonts w:ascii="Tahoma" w:hAnsi="Tahoma" w:cs="Tahoma"/>
          <w:sz w:val="20"/>
          <w:szCs w:val="20"/>
        </w:rPr>
        <w:t>F</w:t>
      </w:r>
      <w:r w:rsidR="00A018C1" w:rsidRPr="003F0EE0">
        <w:rPr>
          <w:rFonts w:ascii="Tahoma" w:hAnsi="Tahoma" w:cs="Tahoma"/>
          <w:sz w:val="20"/>
          <w:szCs w:val="20"/>
        </w:rPr>
        <w:t>ramework C</w:t>
      </w:r>
      <w:r w:rsidRPr="003F0EE0">
        <w:rPr>
          <w:rFonts w:ascii="Tahoma" w:hAnsi="Tahoma" w:cs="Tahoma"/>
          <w:sz w:val="20"/>
          <w:szCs w:val="20"/>
        </w:rPr>
        <w:t>ontract. This information does not constitute any sort of contractual commitment or obligation on the part of the Council of Europe.</w:t>
      </w:r>
      <w:r w:rsidRPr="003F0EE0">
        <w:rPr>
          <w:rFonts w:ascii="Tahoma" w:eastAsia="Times New Roman" w:hAnsi="Tahoma" w:cs="Tahoma"/>
          <w:b/>
          <w:caps/>
          <w:sz w:val="20"/>
          <w:szCs w:val="20"/>
        </w:rPr>
        <w:t xml:space="preserve"> </w:t>
      </w:r>
    </w:p>
    <w:p w14:paraId="510F48DA" w14:textId="77777777" w:rsidR="00A018C1" w:rsidRPr="003F0EE0" w:rsidRDefault="00A018C1" w:rsidP="003F0EE0">
      <w:pPr>
        <w:shd w:val="clear" w:color="auto" w:fill="FFFFFF" w:themeFill="background1"/>
        <w:spacing w:after="0" w:line="240" w:lineRule="auto"/>
        <w:jc w:val="both"/>
        <w:rPr>
          <w:rFonts w:ascii="Tahoma" w:eastAsia="Times New Roman" w:hAnsi="Tahoma" w:cs="Tahoma"/>
          <w:noProof/>
          <w:sz w:val="20"/>
          <w:szCs w:val="20"/>
          <w:lang w:eastAsia="fr-FR"/>
        </w:rPr>
      </w:pPr>
    </w:p>
    <w:p w14:paraId="55546FE8" w14:textId="3E168A52" w:rsidR="00356D7E" w:rsidRPr="003F0EE0" w:rsidRDefault="00356D7E" w:rsidP="003F0EE0">
      <w:pPr>
        <w:pStyle w:val="ListParagraph"/>
        <w:numPr>
          <w:ilvl w:val="0"/>
          <w:numId w:val="8"/>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szCs w:val="20"/>
          <w:lang w:eastAsia="en-GB"/>
        </w:rPr>
      </w:pPr>
      <w:r w:rsidRPr="003F0EE0">
        <w:rPr>
          <w:rFonts w:ascii="Tahoma" w:eastAsia="Times New Roman" w:hAnsi="Tahoma" w:cs="Tahoma"/>
          <w:b/>
          <w:color w:val="000000" w:themeColor="text1"/>
          <w:sz w:val="20"/>
          <w:szCs w:val="20"/>
          <w:lang w:eastAsia="en-GB"/>
        </w:rPr>
        <w:t>LOTS</w:t>
      </w:r>
    </w:p>
    <w:p w14:paraId="5E25FEF5" w14:textId="16AB7213" w:rsidR="00356D7E" w:rsidRPr="003F0EE0" w:rsidRDefault="00356D7E" w:rsidP="003F0EE0">
      <w:pPr>
        <w:spacing w:after="0" w:line="240" w:lineRule="auto"/>
        <w:jc w:val="both"/>
        <w:rPr>
          <w:rFonts w:ascii="Tahoma" w:eastAsia="Times New Roman" w:hAnsi="Tahoma" w:cs="Tahoma"/>
          <w:color w:val="000000" w:themeColor="text1"/>
          <w:sz w:val="20"/>
          <w:szCs w:val="20"/>
          <w:lang w:eastAsia="en-GB"/>
        </w:rPr>
      </w:pPr>
    </w:p>
    <w:p w14:paraId="72B2EA2C" w14:textId="086450C6" w:rsidR="00356D7E" w:rsidRPr="003F0EE0" w:rsidRDefault="00356D7E" w:rsidP="003F0EE0">
      <w:pPr>
        <w:spacing w:after="0"/>
        <w:jc w:val="both"/>
        <w:rPr>
          <w:rFonts w:ascii="Tahoma" w:hAnsi="Tahoma" w:cs="Tahoma"/>
          <w:color w:val="000000" w:themeColor="text1"/>
          <w:sz w:val="20"/>
          <w:szCs w:val="20"/>
        </w:rPr>
      </w:pPr>
      <w:r w:rsidRPr="003F0EE0">
        <w:rPr>
          <w:rFonts w:ascii="Tahoma" w:hAnsi="Tahoma" w:cs="Tahoma"/>
          <w:color w:val="000000" w:themeColor="text1"/>
          <w:sz w:val="20"/>
          <w:szCs w:val="20"/>
        </w:rPr>
        <w:t xml:space="preserve">The present tendering procedure aims to select Provider(s) to support the implementation of the </w:t>
      </w:r>
      <w:r w:rsidR="008562DA" w:rsidRPr="003F0EE0">
        <w:rPr>
          <w:rFonts w:ascii="Tahoma" w:hAnsi="Tahoma" w:cs="Tahoma"/>
          <w:color w:val="000000" w:themeColor="text1"/>
          <w:sz w:val="20"/>
          <w:szCs w:val="20"/>
        </w:rPr>
        <w:t xml:space="preserve">Project </w:t>
      </w:r>
      <w:r w:rsidRPr="003F0EE0">
        <w:rPr>
          <w:rFonts w:ascii="Tahoma" w:hAnsi="Tahoma" w:cs="Tahoma"/>
          <w:color w:val="000000" w:themeColor="text1"/>
          <w:sz w:val="20"/>
          <w:szCs w:val="20"/>
        </w:rPr>
        <w:t>and is divided into the following lots:</w:t>
      </w:r>
    </w:p>
    <w:tbl>
      <w:tblPr>
        <w:tblStyle w:val="TableGrid"/>
        <w:tblW w:w="0" w:type="auto"/>
        <w:tbl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670"/>
        <w:gridCol w:w="2351"/>
      </w:tblGrid>
      <w:tr w:rsidR="00356D7E" w:rsidRPr="003F0EE0" w14:paraId="52750222" w14:textId="77777777" w:rsidTr="00356D7E">
        <w:trPr>
          <w:trHeight w:val="505"/>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54CE8CC6" w14:textId="77777777" w:rsidR="00356D7E" w:rsidRPr="003F0EE0" w:rsidRDefault="00356D7E" w:rsidP="003F0EE0">
            <w:pPr>
              <w:jc w:val="center"/>
              <w:rPr>
                <w:rFonts w:ascii="Tahoma" w:hAnsi="Tahoma" w:cs="Tahoma"/>
                <w:color w:val="000000" w:themeColor="text1"/>
                <w:sz w:val="20"/>
                <w:szCs w:val="20"/>
              </w:rPr>
            </w:pPr>
            <w:r w:rsidRPr="003F0EE0">
              <w:rPr>
                <w:rFonts w:ascii="Tahoma" w:hAnsi="Tahoma" w:cs="Tahoma"/>
                <w:color w:val="000000" w:themeColor="text1"/>
                <w:sz w:val="20"/>
                <w:szCs w:val="20"/>
              </w:rPr>
              <w:t>Lots</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12FB6C43" w14:textId="77777777" w:rsidR="00356D7E" w:rsidRPr="003F0EE0" w:rsidRDefault="00356D7E" w:rsidP="003F0EE0">
            <w:pPr>
              <w:jc w:val="center"/>
              <w:rPr>
                <w:rFonts w:ascii="Tahoma" w:hAnsi="Tahoma" w:cs="Tahoma"/>
                <w:color w:val="000000" w:themeColor="text1"/>
                <w:sz w:val="20"/>
                <w:szCs w:val="20"/>
              </w:rPr>
            </w:pPr>
            <w:r w:rsidRPr="003F0EE0">
              <w:rPr>
                <w:rFonts w:ascii="Tahoma" w:hAnsi="Tahoma" w:cs="Tahoma"/>
                <w:color w:val="000000" w:themeColor="text1"/>
                <w:sz w:val="20"/>
                <w:szCs w:val="20"/>
              </w:rPr>
              <w:t>Maximum number of Providers to be selected</w:t>
            </w:r>
          </w:p>
        </w:tc>
      </w:tr>
      <w:tr w:rsidR="00356D7E" w:rsidRPr="003F0EE0" w14:paraId="76FB2B30" w14:textId="77777777" w:rsidTr="008562DA">
        <w:trPr>
          <w:trHeight w:val="417"/>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6DDFAA3D" w14:textId="3A628885" w:rsidR="00356D7E" w:rsidRPr="003F0EE0" w:rsidRDefault="00356D7E" w:rsidP="003F0EE0">
            <w:pPr>
              <w:rPr>
                <w:rFonts w:ascii="Tahoma" w:hAnsi="Tahoma" w:cs="Tahoma"/>
                <w:color w:val="000000" w:themeColor="text1"/>
                <w:sz w:val="20"/>
                <w:szCs w:val="20"/>
              </w:rPr>
            </w:pPr>
            <w:r w:rsidRPr="003F0EE0">
              <w:rPr>
                <w:rFonts w:ascii="Tahoma" w:hAnsi="Tahoma" w:cs="Tahoma"/>
                <w:color w:val="000000" w:themeColor="text1"/>
                <w:sz w:val="20"/>
                <w:szCs w:val="20"/>
              </w:rPr>
              <w:lastRenderedPageBreak/>
              <w:t xml:space="preserve">Lot 1: </w:t>
            </w:r>
            <w:r w:rsidR="008562DA" w:rsidRPr="008562DA">
              <w:rPr>
                <w:rFonts w:ascii="Tahoma" w:hAnsi="Tahoma" w:cs="Tahoma"/>
                <w:color w:val="000000" w:themeColor="text1"/>
                <w:sz w:val="20"/>
                <w:szCs w:val="20"/>
              </w:rPr>
              <w:t>Capacity building of electoral stakeholders (training consultancy services)</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892E8D6" w14:textId="70130882" w:rsidR="00356D7E" w:rsidRPr="008562DA" w:rsidRDefault="008562DA" w:rsidP="003F0EE0">
            <w:pPr>
              <w:jc w:val="center"/>
              <w:rPr>
                <w:rFonts w:ascii="Tahoma" w:hAnsi="Tahoma" w:cs="Tahoma"/>
                <w:color w:val="000000" w:themeColor="text1"/>
                <w:sz w:val="20"/>
                <w:szCs w:val="20"/>
              </w:rPr>
            </w:pPr>
            <w:r w:rsidRPr="008562DA">
              <w:rPr>
                <w:rFonts w:ascii="Tahoma" w:hAnsi="Tahoma" w:cs="Tahoma"/>
                <w:color w:val="000000" w:themeColor="text1"/>
                <w:sz w:val="20"/>
                <w:szCs w:val="20"/>
              </w:rPr>
              <w:t>10</w:t>
            </w:r>
          </w:p>
        </w:tc>
      </w:tr>
      <w:tr w:rsidR="00356D7E" w:rsidRPr="003F0EE0" w14:paraId="77D34E8A" w14:textId="77777777" w:rsidTr="008562DA">
        <w:trPr>
          <w:trHeight w:val="417"/>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1CB4BB4A" w14:textId="3DFD8149" w:rsidR="00356D7E" w:rsidRPr="003F0EE0" w:rsidRDefault="00356D7E" w:rsidP="003F0EE0">
            <w:pPr>
              <w:rPr>
                <w:rFonts w:ascii="Tahoma" w:hAnsi="Tahoma" w:cs="Tahoma"/>
                <w:color w:val="000000" w:themeColor="text1"/>
                <w:sz w:val="20"/>
                <w:szCs w:val="20"/>
              </w:rPr>
            </w:pPr>
            <w:r w:rsidRPr="003F0EE0">
              <w:rPr>
                <w:rFonts w:ascii="Tahoma" w:hAnsi="Tahoma" w:cs="Tahoma"/>
                <w:color w:val="000000" w:themeColor="text1"/>
                <w:sz w:val="20"/>
                <w:szCs w:val="20"/>
              </w:rPr>
              <w:t xml:space="preserve">Lot 2: </w:t>
            </w:r>
            <w:r w:rsidR="008562DA" w:rsidRPr="008562DA">
              <w:rPr>
                <w:rFonts w:ascii="Tahoma" w:hAnsi="Tahoma" w:cs="Tahoma"/>
                <w:color w:val="000000" w:themeColor="text1"/>
                <w:sz w:val="20"/>
                <w:szCs w:val="20"/>
              </w:rPr>
              <w:t>Inclusive electoral participation: women, the youth, national minorities etc (consultancy services)</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C81BA42" w14:textId="66476AE2" w:rsidR="00356D7E" w:rsidRPr="008562DA" w:rsidRDefault="008562DA" w:rsidP="003F0EE0">
            <w:pPr>
              <w:jc w:val="center"/>
              <w:rPr>
                <w:rFonts w:ascii="Tahoma" w:hAnsi="Tahoma" w:cs="Tahoma"/>
                <w:color w:val="000000" w:themeColor="text1"/>
                <w:sz w:val="20"/>
                <w:szCs w:val="20"/>
              </w:rPr>
            </w:pPr>
            <w:r w:rsidRPr="008562DA">
              <w:rPr>
                <w:rFonts w:ascii="Tahoma" w:hAnsi="Tahoma" w:cs="Tahoma"/>
                <w:color w:val="000000" w:themeColor="text1"/>
                <w:sz w:val="20"/>
                <w:szCs w:val="20"/>
              </w:rPr>
              <w:t>10</w:t>
            </w:r>
          </w:p>
        </w:tc>
      </w:tr>
      <w:tr w:rsidR="008562DA" w:rsidRPr="003F0EE0" w14:paraId="68E2B075" w14:textId="77777777" w:rsidTr="008562DA">
        <w:trPr>
          <w:trHeight w:val="417"/>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947A1DD" w14:textId="0E9687D3" w:rsidR="008562DA" w:rsidRPr="003F0EE0" w:rsidRDefault="008562DA" w:rsidP="003F0EE0">
            <w:pPr>
              <w:rPr>
                <w:rFonts w:ascii="Tahoma" w:hAnsi="Tahoma" w:cs="Tahoma"/>
                <w:color w:val="000000" w:themeColor="text1"/>
                <w:sz w:val="20"/>
                <w:szCs w:val="20"/>
              </w:rPr>
            </w:pPr>
            <w:r w:rsidRPr="003F0EE0">
              <w:rPr>
                <w:rFonts w:ascii="Tahoma" w:hAnsi="Tahoma" w:cs="Tahoma"/>
                <w:color w:val="000000" w:themeColor="text1"/>
                <w:sz w:val="20"/>
                <w:szCs w:val="20"/>
              </w:rPr>
              <w:t xml:space="preserve">Lot </w:t>
            </w:r>
            <w:r>
              <w:rPr>
                <w:rFonts w:ascii="Tahoma" w:hAnsi="Tahoma" w:cs="Tahoma"/>
                <w:color w:val="000000" w:themeColor="text1"/>
                <w:sz w:val="20"/>
                <w:szCs w:val="20"/>
              </w:rPr>
              <w:t>3</w:t>
            </w:r>
            <w:r w:rsidRPr="003F0EE0">
              <w:rPr>
                <w:rFonts w:ascii="Tahoma" w:hAnsi="Tahoma" w:cs="Tahoma"/>
                <w:color w:val="000000" w:themeColor="text1"/>
                <w:sz w:val="20"/>
                <w:szCs w:val="20"/>
              </w:rPr>
              <w:t>:</w:t>
            </w:r>
            <w:r>
              <w:t xml:space="preserve"> </w:t>
            </w:r>
            <w:r w:rsidRPr="008562DA">
              <w:rPr>
                <w:rFonts w:ascii="Tahoma" w:hAnsi="Tahoma" w:cs="Tahoma"/>
                <w:color w:val="000000" w:themeColor="text1"/>
                <w:sz w:val="20"/>
                <w:szCs w:val="20"/>
              </w:rPr>
              <w:t>Electoral legislation and jurisprudence (consultancy services)</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C197D25" w14:textId="701B0D9F" w:rsidR="008562DA" w:rsidRPr="008562DA" w:rsidRDefault="008562DA" w:rsidP="003F0EE0">
            <w:pPr>
              <w:jc w:val="center"/>
              <w:rPr>
                <w:rFonts w:ascii="Tahoma" w:hAnsi="Tahoma" w:cs="Tahoma"/>
                <w:color w:val="000000" w:themeColor="text1"/>
                <w:sz w:val="20"/>
                <w:szCs w:val="20"/>
              </w:rPr>
            </w:pPr>
            <w:r>
              <w:rPr>
                <w:rFonts w:ascii="Tahoma" w:hAnsi="Tahoma" w:cs="Tahoma"/>
                <w:color w:val="000000" w:themeColor="text1"/>
                <w:sz w:val="20"/>
                <w:szCs w:val="20"/>
              </w:rPr>
              <w:t>10</w:t>
            </w:r>
          </w:p>
        </w:tc>
      </w:tr>
      <w:tr w:rsidR="008562DA" w:rsidRPr="003F0EE0" w14:paraId="74C5D45C" w14:textId="77777777" w:rsidTr="008562DA">
        <w:trPr>
          <w:trHeight w:val="417"/>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876D24E" w14:textId="60461437" w:rsidR="008562DA" w:rsidRPr="003F0EE0" w:rsidRDefault="008562DA" w:rsidP="003F0EE0">
            <w:pPr>
              <w:rPr>
                <w:rFonts w:ascii="Tahoma" w:hAnsi="Tahoma" w:cs="Tahoma"/>
                <w:color w:val="000000" w:themeColor="text1"/>
                <w:sz w:val="20"/>
                <w:szCs w:val="20"/>
              </w:rPr>
            </w:pPr>
            <w:r w:rsidRPr="003F0EE0">
              <w:rPr>
                <w:rFonts w:ascii="Tahoma" w:hAnsi="Tahoma" w:cs="Tahoma"/>
                <w:color w:val="000000" w:themeColor="text1"/>
                <w:sz w:val="20"/>
                <w:szCs w:val="20"/>
              </w:rPr>
              <w:t xml:space="preserve">Lot </w:t>
            </w:r>
            <w:r>
              <w:rPr>
                <w:rFonts w:ascii="Tahoma" w:hAnsi="Tahoma" w:cs="Tahoma"/>
                <w:color w:val="000000" w:themeColor="text1"/>
                <w:sz w:val="20"/>
                <w:szCs w:val="20"/>
              </w:rPr>
              <w:t>4</w:t>
            </w:r>
            <w:r w:rsidRPr="003F0EE0">
              <w:rPr>
                <w:rFonts w:ascii="Tahoma" w:hAnsi="Tahoma" w:cs="Tahoma"/>
                <w:color w:val="000000" w:themeColor="text1"/>
                <w:sz w:val="20"/>
                <w:szCs w:val="20"/>
              </w:rPr>
              <w:t>:</w:t>
            </w:r>
            <w:r>
              <w:t xml:space="preserve"> </w:t>
            </w:r>
            <w:r w:rsidRPr="008562DA">
              <w:rPr>
                <w:rFonts w:ascii="Tahoma" w:hAnsi="Tahoma" w:cs="Tahoma"/>
                <w:color w:val="000000" w:themeColor="text1"/>
                <w:sz w:val="20"/>
                <w:szCs w:val="20"/>
              </w:rPr>
              <w:t>Voting technologies and digitalisation (IT development consultancy services)</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16EDA9E" w14:textId="12E4A6C9" w:rsidR="008562DA" w:rsidRPr="008562DA" w:rsidRDefault="008562DA" w:rsidP="003F0EE0">
            <w:pPr>
              <w:jc w:val="center"/>
              <w:rPr>
                <w:rFonts w:ascii="Tahoma" w:hAnsi="Tahoma" w:cs="Tahoma"/>
                <w:color w:val="000000" w:themeColor="text1"/>
                <w:sz w:val="20"/>
                <w:szCs w:val="20"/>
              </w:rPr>
            </w:pPr>
            <w:r>
              <w:rPr>
                <w:rFonts w:ascii="Tahoma" w:hAnsi="Tahoma" w:cs="Tahoma"/>
                <w:color w:val="000000" w:themeColor="text1"/>
                <w:sz w:val="20"/>
                <w:szCs w:val="20"/>
              </w:rPr>
              <w:t>8</w:t>
            </w:r>
          </w:p>
        </w:tc>
      </w:tr>
    </w:tbl>
    <w:p w14:paraId="0078F8CD" w14:textId="77777777" w:rsidR="00356D7E" w:rsidRPr="003F0EE0" w:rsidRDefault="00356D7E" w:rsidP="003F0EE0">
      <w:pPr>
        <w:spacing w:after="0"/>
        <w:jc w:val="both"/>
        <w:rPr>
          <w:rFonts w:ascii="Tahoma" w:hAnsi="Tahoma" w:cs="Tahoma"/>
          <w:color w:val="000000" w:themeColor="text1"/>
          <w:sz w:val="20"/>
          <w:szCs w:val="20"/>
        </w:rPr>
      </w:pPr>
    </w:p>
    <w:p w14:paraId="7C812608" w14:textId="0FACFCDD" w:rsidR="001537A7" w:rsidRDefault="00356D7E" w:rsidP="001537A7">
      <w:pPr>
        <w:spacing w:after="120" w:line="240" w:lineRule="auto"/>
        <w:jc w:val="both"/>
        <w:rPr>
          <w:rFonts w:ascii="Tahoma" w:hAnsi="Tahoma" w:cs="Tahoma"/>
          <w:color w:val="000000" w:themeColor="text1"/>
          <w:sz w:val="20"/>
          <w:szCs w:val="20"/>
        </w:rPr>
      </w:pPr>
      <w:r w:rsidRPr="001537A7">
        <w:rPr>
          <w:rFonts w:ascii="Tahoma" w:hAnsi="Tahoma" w:cs="Tahoma"/>
          <w:b/>
          <w:bCs/>
          <w:color w:val="000000" w:themeColor="text1"/>
          <w:sz w:val="20"/>
          <w:szCs w:val="20"/>
        </w:rPr>
        <w:t>Lot 1 concerns</w:t>
      </w:r>
      <w:r w:rsidR="0016373A">
        <w:rPr>
          <w:rFonts w:ascii="Tahoma" w:hAnsi="Tahoma" w:cs="Tahoma"/>
          <w:b/>
          <w:bCs/>
          <w:color w:val="000000" w:themeColor="text1"/>
          <w:sz w:val="20"/>
          <w:szCs w:val="20"/>
        </w:rPr>
        <w:t xml:space="preserve"> provision of the following</w:t>
      </w:r>
      <w:r w:rsidR="001537A7">
        <w:rPr>
          <w:rFonts w:ascii="Tahoma" w:hAnsi="Tahoma" w:cs="Tahoma"/>
          <w:color w:val="000000" w:themeColor="text1"/>
          <w:sz w:val="20"/>
          <w:szCs w:val="20"/>
        </w:rPr>
        <w:t>:</w:t>
      </w:r>
      <w:r w:rsidRPr="003F0EE0">
        <w:rPr>
          <w:rFonts w:ascii="Tahoma" w:hAnsi="Tahoma" w:cs="Tahoma"/>
          <w:color w:val="000000" w:themeColor="text1"/>
          <w:sz w:val="20"/>
          <w:szCs w:val="20"/>
        </w:rPr>
        <w:t xml:space="preserve"> </w:t>
      </w:r>
    </w:p>
    <w:p w14:paraId="67D8801F" w14:textId="0808658F" w:rsidR="001537A7" w:rsidRPr="001537A7" w:rsidRDefault="001537A7" w:rsidP="005445E5">
      <w:pPr>
        <w:numPr>
          <w:ilvl w:val="0"/>
          <w:numId w:val="38"/>
        </w:numPr>
        <w:spacing w:after="120" w:line="240" w:lineRule="auto"/>
        <w:jc w:val="both"/>
        <w:rPr>
          <w:rFonts w:ascii="Tahoma" w:hAnsi="Tahoma" w:cs="Tahoma"/>
          <w:sz w:val="20"/>
          <w:szCs w:val="20"/>
        </w:rPr>
      </w:pPr>
      <w:r w:rsidRPr="001537A7">
        <w:rPr>
          <w:rFonts w:ascii="Tahoma" w:hAnsi="Tahoma" w:cs="Tahoma"/>
          <w:sz w:val="20"/>
          <w:szCs w:val="20"/>
        </w:rPr>
        <w:t>Conduct training needs assessment/mapping and development of reports/recommendations</w:t>
      </w:r>
      <w:r w:rsidR="001178D1">
        <w:rPr>
          <w:rFonts w:ascii="Tahoma" w:hAnsi="Tahoma" w:cs="Tahoma"/>
          <w:sz w:val="20"/>
          <w:szCs w:val="20"/>
        </w:rPr>
        <w:t>;</w:t>
      </w:r>
      <w:r w:rsidRPr="001537A7">
        <w:rPr>
          <w:rFonts w:ascii="Tahoma" w:hAnsi="Tahoma" w:cs="Tahoma"/>
          <w:sz w:val="20"/>
          <w:szCs w:val="20"/>
        </w:rPr>
        <w:t xml:space="preserve"> </w:t>
      </w:r>
    </w:p>
    <w:p w14:paraId="77B80C36" w14:textId="2D9DF1BB" w:rsidR="001537A7" w:rsidRPr="001537A7" w:rsidRDefault="001537A7" w:rsidP="001537A7">
      <w:pPr>
        <w:numPr>
          <w:ilvl w:val="0"/>
          <w:numId w:val="38"/>
        </w:numPr>
        <w:spacing w:after="120" w:line="240" w:lineRule="auto"/>
        <w:jc w:val="both"/>
        <w:rPr>
          <w:rFonts w:ascii="Tahoma" w:hAnsi="Tahoma" w:cs="Tahoma"/>
          <w:sz w:val="20"/>
          <w:szCs w:val="20"/>
        </w:rPr>
      </w:pPr>
      <w:r w:rsidRPr="001537A7">
        <w:rPr>
          <w:rFonts w:ascii="Tahoma" w:hAnsi="Tahoma" w:cs="Tahoma"/>
          <w:sz w:val="20"/>
          <w:szCs w:val="20"/>
        </w:rPr>
        <w:t xml:space="preserve">Develop training courses and hand-outs of the seminars, webinars, workshops on misuse of administrative resources in electoral periods, hate speech in electoral period, </w:t>
      </w:r>
      <w:r w:rsidRPr="005445E5">
        <w:rPr>
          <w:rFonts w:ascii="Tahoma" w:hAnsi="Tahoma" w:cs="Tahoma"/>
          <w:sz w:val="20"/>
          <w:szCs w:val="20"/>
        </w:rPr>
        <w:t xml:space="preserve">political party financing, electoral dispute resolution, media coverage of electoral topics, etc., </w:t>
      </w:r>
      <w:r w:rsidRPr="001537A7">
        <w:rPr>
          <w:rFonts w:ascii="Tahoma" w:hAnsi="Tahoma" w:cs="Tahoma"/>
          <w:sz w:val="20"/>
          <w:szCs w:val="20"/>
        </w:rPr>
        <w:t>including to be uploaded on E-learning platform of the Training Centre</w:t>
      </w:r>
      <w:r w:rsidR="001178D1">
        <w:rPr>
          <w:rFonts w:ascii="Tahoma" w:hAnsi="Tahoma" w:cs="Tahoma"/>
          <w:sz w:val="20"/>
          <w:szCs w:val="20"/>
        </w:rPr>
        <w:t>;</w:t>
      </w:r>
      <w:r w:rsidRPr="001537A7">
        <w:rPr>
          <w:rFonts w:ascii="Tahoma" w:hAnsi="Tahoma" w:cs="Tahoma"/>
          <w:sz w:val="20"/>
          <w:szCs w:val="20"/>
        </w:rPr>
        <w:t xml:space="preserve"> </w:t>
      </w:r>
    </w:p>
    <w:p w14:paraId="3BED7CE8" w14:textId="7D28DB61" w:rsidR="00356D7E" w:rsidRPr="005445E5" w:rsidRDefault="001537A7" w:rsidP="005445E5">
      <w:pPr>
        <w:numPr>
          <w:ilvl w:val="0"/>
          <w:numId w:val="38"/>
        </w:numPr>
        <w:spacing w:after="120" w:line="240" w:lineRule="auto"/>
        <w:jc w:val="both"/>
        <w:rPr>
          <w:rFonts w:ascii="Tahoma" w:hAnsi="Tahoma" w:cs="Tahoma"/>
          <w:sz w:val="20"/>
          <w:szCs w:val="20"/>
        </w:rPr>
      </w:pPr>
      <w:r w:rsidRPr="001537A7">
        <w:rPr>
          <w:rFonts w:ascii="Tahoma" w:hAnsi="Tahoma" w:cs="Tahoma"/>
          <w:sz w:val="20"/>
          <w:szCs w:val="20"/>
        </w:rPr>
        <w:t xml:space="preserve">Deliver trainings and exchange of good practices for electoral stakeholders, including but without limiting </w:t>
      </w:r>
      <w:proofErr w:type="gramStart"/>
      <w:r w:rsidRPr="001537A7">
        <w:rPr>
          <w:rFonts w:ascii="Tahoma" w:hAnsi="Tahoma" w:cs="Tahoma"/>
          <w:sz w:val="20"/>
          <w:szCs w:val="20"/>
        </w:rPr>
        <w:t>to:</w:t>
      </w:r>
      <w:proofErr w:type="gramEnd"/>
      <w:r w:rsidRPr="001537A7">
        <w:rPr>
          <w:rFonts w:ascii="Tahoma" w:hAnsi="Tahoma" w:cs="Tahoma"/>
          <w:sz w:val="20"/>
          <w:szCs w:val="20"/>
        </w:rPr>
        <w:t xml:space="preserve"> members of electoral management bodies, judiciary, representatives of political parties, other targeted audiences, inclu</w:t>
      </w:r>
      <w:r w:rsidR="0033010A">
        <w:rPr>
          <w:rFonts w:ascii="Tahoma" w:hAnsi="Tahoma" w:cs="Tahoma"/>
          <w:sz w:val="20"/>
          <w:szCs w:val="20"/>
        </w:rPr>
        <w:t>ding</w:t>
      </w:r>
      <w:r w:rsidRPr="001537A7">
        <w:rPr>
          <w:rFonts w:ascii="Tahoma" w:hAnsi="Tahoma" w:cs="Tahoma"/>
          <w:sz w:val="20"/>
          <w:szCs w:val="20"/>
        </w:rPr>
        <w:t xml:space="preserve"> in co-operation with international consultants.</w:t>
      </w:r>
      <w:r w:rsidR="00B96528">
        <w:rPr>
          <w:rFonts w:ascii="Tahoma" w:hAnsi="Tahoma" w:cs="Tahoma"/>
          <w:sz w:val="20"/>
          <w:szCs w:val="20"/>
        </w:rPr>
        <w:t xml:space="preserve"> </w:t>
      </w:r>
      <w:r w:rsidRPr="005445E5">
        <w:rPr>
          <w:rFonts w:ascii="Tahoma" w:hAnsi="Tahoma" w:cs="Tahoma"/>
          <w:sz w:val="20"/>
          <w:szCs w:val="20"/>
        </w:rPr>
        <w:t>Support the international consultants with background information, data, documents within the Moldovan context of specific electoral-related topics.</w:t>
      </w:r>
    </w:p>
    <w:p w14:paraId="3FCB8569" w14:textId="77777777" w:rsidR="001537A7" w:rsidRPr="001537A7" w:rsidRDefault="001537A7" w:rsidP="001537A7">
      <w:pPr>
        <w:spacing w:after="0"/>
        <w:jc w:val="both"/>
        <w:rPr>
          <w:rFonts w:ascii="Tahoma" w:hAnsi="Tahoma" w:cs="Tahoma"/>
          <w:color w:val="000000" w:themeColor="text1"/>
          <w:sz w:val="20"/>
          <w:szCs w:val="20"/>
        </w:rPr>
      </w:pPr>
    </w:p>
    <w:p w14:paraId="2493B7B7" w14:textId="6B451AF4" w:rsidR="001537A7" w:rsidRPr="001537A7" w:rsidRDefault="00356D7E" w:rsidP="003F0EE0">
      <w:pPr>
        <w:spacing w:after="0"/>
        <w:jc w:val="both"/>
        <w:rPr>
          <w:rFonts w:ascii="Tahoma" w:hAnsi="Tahoma" w:cs="Tahoma"/>
          <w:b/>
          <w:bCs/>
          <w:color w:val="000000" w:themeColor="text1"/>
          <w:sz w:val="20"/>
          <w:szCs w:val="20"/>
        </w:rPr>
      </w:pPr>
      <w:r w:rsidRPr="001537A7">
        <w:rPr>
          <w:rFonts w:ascii="Tahoma" w:hAnsi="Tahoma" w:cs="Tahoma"/>
          <w:b/>
          <w:bCs/>
          <w:color w:val="000000" w:themeColor="text1"/>
          <w:sz w:val="20"/>
          <w:szCs w:val="20"/>
        </w:rPr>
        <w:t>Lot 2 concerns</w:t>
      </w:r>
      <w:r w:rsidR="0016373A" w:rsidRPr="0016373A">
        <w:rPr>
          <w:rFonts w:ascii="Tahoma" w:hAnsi="Tahoma" w:cs="Tahoma"/>
          <w:b/>
          <w:bCs/>
          <w:color w:val="000000" w:themeColor="text1"/>
          <w:sz w:val="20"/>
          <w:szCs w:val="20"/>
        </w:rPr>
        <w:t xml:space="preserve"> </w:t>
      </w:r>
      <w:r w:rsidR="0016373A">
        <w:rPr>
          <w:rFonts w:ascii="Tahoma" w:hAnsi="Tahoma" w:cs="Tahoma"/>
          <w:b/>
          <w:bCs/>
          <w:color w:val="000000" w:themeColor="text1"/>
          <w:sz w:val="20"/>
          <w:szCs w:val="20"/>
        </w:rPr>
        <w:t>provision of the following</w:t>
      </w:r>
      <w:r w:rsidR="001537A7" w:rsidRPr="001537A7">
        <w:rPr>
          <w:rFonts w:ascii="Tahoma" w:hAnsi="Tahoma" w:cs="Tahoma"/>
          <w:b/>
          <w:bCs/>
          <w:color w:val="000000" w:themeColor="text1"/>
          <w:sz w:val="20"/>
          <w:szCs w:val="20"/>
        </w:rPr>
        <w:t>:</w:t>
      </w:r>
      <w:r w:rsidRPr="001537A7">
        <w:rPr>
          <w:rFonts w:ascii="Tahoma" w:hAnsi="Tahoma" w:cs="Tahoma"/>
          <w:b/>
          <w:bCs/>
          <w:color w:val="000000" w:themeColor="text1"/>
          <w:sz w:val="20"/>
          <w:szCs w:val="20"/>
        </w:rPr>
        <w:t xml:space="preserve"> </w:t>
      </w:r>
    </w:p>
    <w:p w14:paraId="51FBA093" w14:textId="77777777" w:rsidR="001537A7" w:rsidRPr="001537A7" w:rsidRDefault="001537A7" w:rsidP="001537A7">
      <w:pPr>
        <w:numPr>
          <w:ilvl w:val="0"/>
          <w:numId w:val="38"/>
        </w:numPr>
        <w:spacing w:after="120" w:line="240" w:lineRule="auto"/>
        <w:jc w:val="both"/>
        <w:rPr>
          <w:rFonts w:ascii="Tahoma" w:hAnsi="Tahoma" w:cs="Tahoma"/>
          <w:sz w:val="20"/>
          <w:szCs w:val="20"/>
        </w:rPr>
      </w:pPr>
      <w:r w:rsidRPr="001537A7">
        <w:rPr>
          <w:rFonts w:ascii="Tahoma" w:hAnsi="Tahoma" w:cs="Tahoma"/>
          <w:sz w:val="20"/>
          <w:szCs w:val="20"/>
        </w:rPr>
        <w:t xml:space="preserve">Develop and assist in conducting of public awareness </w:t>
      </w:r>
      <w:r w:rsidRPr="001537A7">
        <w:rPr>
          <w:rFonts w:ascii="Tahoma" w:eastAsia="Arial" w:hAnsi="Tahoma" w:cs="Tahoma"/>
          <w:color w:val="000000"/>
          <w:sz w:val="20"/>
          <w:szCs w:val="20"/>
        </w:rPr>
        <w:t>campaigns, focused on social media, aimed at increasing and improving the participation in the electoral process of targeted electoral categories;</w:t>
      </w:r>
    </w:p>
    <w:p w14:paraId="3D4C10FA" w14:textId="2ACD6968" w:rsidR="001537A7" w:rsidRPr="001537A7" w:rsidRDefault="001537A7" w:rsidP="001537A7">
      <w:pPr>
        <w:numPr>
          <w:ilvl w:val="0"/>
          <w:numId w:val="38"/>
        </w:numPr>
        <w:spacing w:after="120" w:line="240" w:lineRule="auto"/>
        <w:jc w:val="both"/>
        <w:rPr>
          <w:rFonts w:ascii="Tahoma" w:hAnsi="Tahoma" w:cs="Tahoma"/>
          <w:sz w:val="20"/>
          <w:szCs w:val="20"/>
        </w:rPr>
      </w:pPr>
      <w:r w:rsidRPr="001537A7">
        <w:rPr>
          <w:rFonts w:ascii="Tahoma" w:hAnsi="Tahoma" w:cs="Tahoma"/>
          <w:sz w:val="20"/>
          <w:szCs w:val="20"/>
        </w:rPr>
        <w:t>Conduct assessments/studies mapping obstacles and conditions and develop reports/recommendations</w:t>
      </w:r>
      <w:r w:rsidRPr="001537A7">
        <w:rPr>
          <w:rFonts w:ascii="Tahoma" w:eastAsia="Arial" w:hAnsi="Tahoma" w:cs="Tahoma"/>
          <w:color w:val="000000"/>
          <w:sz w:val="20"/>
          <w:szCs w:val="20"/>
        </w:rPr>
        <w:t xml:space="preserve"> for the improvement of involvement by the </w:t>
      </w:r>
      <w:r w:rsidR="00260C1E">
        <w:rPr>
          <w:rFonts w:ascii="Tahoma" w:eastAsia="Arial" w:hAnsi="Tahoma" w:cs="Tahoma"/>
          <w:color w:val="000000"/>
          <w:sz w:val="20"/>
          <w:szCs w:val="20"/>
        </w:rPr>
        <w:t>electoral management bodies</w:t>
      </w:r>
      <w:r w:rsidRPr="001537A7">
        <w:rPr>
          <w:rFonts w:ascii="Tahoma" w:eastAsia="Arial" w:hAnsi="Tahoma" w:cs="Tahoma"/>
          <w:color w:val="000000"/>
          <w:sz w:val="20"/>
          <w:szCs w:val="20"/>
        </w:rPr>
        <w:t xml:space="preserve"> of the youth, civil society, representatives of political parties, media;</w:t>
      </w:r>
    </w:p>
    <w:p w14:paraId="2A341E0A" w14:textId="6F5B443C" w:rsidR="001537A7" w:rsidRPr="001537A7" w:rsidRDefault="001537A7" w:rsidP="001537A7">
      <w:pPr>
        <w:pStyle w:val="ListParagraph"/>
        <w:numPr>
          <w:ilvl w:val="0"/>
          <w:numId w:val="38"/>
        </w:numPr>
        <w:spacing w:after="0" w:line="240" w:lineRule="auto"/>
        <w:contextualSpacing w:val="0"/>
        <w:jc w:val="both"/>
        <w:rPr>
          <w:rFonts w:ascii="Tahoma" w:hAnsi="Tahoma" w:cs="Tahoma"/>
          <w:sz w:val="20"/>
          <w:szCs w:val="20"/>
        </w:rPr>
      </w:pPr>
      <w:r w:rsidRPr="001537A7">
        <w:rPr>
          <w:rFonts w:ascii="Tahoma" w:hAnsi="Tahoma" w:cs="Tahoma"/>
          <w:color w:val="000000" w:themeColor="text1"/>
          <w:sz w:val="20"/>
          <w:szCs w:val="20"/>
        </w:rPr>
        <w:t>Conduct workshops/seminars/conferences to mainstream gender equality, combating sexism and intersectionality perspectives in electoral processes, including within partner institutions</w:t>
      </w:r>
      <w:r w:rsidR="001178D1">
        <w:rPr>
          <w:rFonts w:ascii="Tahoma" w:hAnsi="Tahoma" w:cs="Tahoma"/>
          <w:color w:val="000000" w:themeColor="text1"/>
          <w:sz w:val="20"/>
          <w:szCs w:val="20"/>
        </w:rPr>
        <w:t>;</w:t>
      </w:r>
    </w:p>
    <w:p w14:paraId="2C712998" w14:textId="77777777" w:rsidR="001537A7" w:rsidRPr="001537A7" w:rsidRDefault="001537A7" w:rsidP="001537A7">
      <w:pPr>
        <w:pStyle w:val="ListParagraph"/>
        <w:spacing w:after="0" w:line="240" w:lineRule="auto"/>
        <w:ind w:left="1080"/>
        <w:contextualSpacing w:val="0"/>
        <w:jc w:val="both"/>
        <w:rPr>
          <w:rFonts w:ascii="Tahoma" w:hAnsi="Tahoma" w:cs="Tahoma"/>
          <w:sz w:val="20"/>
          <w:szCs w:val="20"/>
        </w:rPr>
      </w:pPr>
    </w:p>
    <w:p w14:paraId="20DD9F1C" w14:textId="71B35E0C" w:rsidR="00356D7E" w:rsidRPr="001537A7" w:rsidRDefault="001537A7" w:rsidP="005445E5">
      <w:pPr>
        <w:pStyle w:val="ListParagraph"/>
        <w:numPr>
          <w:ilvl w:val="0"/>
          <w:numId w:val="38"/>
        </w:numPr>
        <w:spacing w:after="0" w:line="240" w:lineRule="auto"/>
        <w:contextualSpacing w:val="0"/>
        <w:jc w:val="both"/>
        <w:rPr>
          <w:rFonts w:ascii="Tahoma" w:hAnsi="Tahoma" w:cs="Tahoma"/>
          <w:color w:val="000000" w:themeColor="text1"/>
          <w:sz w:val="20"/>
          <w:szCs w:val="20"/>
        </w:rPr>
      </w:pPr>
      <w:r w:rsidRPr="005445E5">
        <w:rPr>
          <w:rFonts w:ascii="Tahoma" w:hAnsi="Tahoma" w:cs="Tahoma"/>
          <w:color w:val="000000" w:themeColor="text1"/>
          <w:sz w:val="20"/>
          <w:szCs w:val="20"/>
        </w:rPr>
        <w:t>Provision of other deliverables as related to the above and as requested by the Council of Europe.</w:t>
      </w:r>
      <w:r w:rsidRPr="001537A7">
        <w:rPr>
          <w:rFonts w:ascii="Tahoma" w:hAnsi="Tahoma" w:cs="Tahoma"/>
          <w:color w:val="000000" w:themeColor="text1"/>
          <w:sz w:val="20"/>
          <w:szCs w:val="20"/>
        </w:rPr>
        <w:t xml:space="preserve"> </w:t>
      </w:r>
    </w:p>
    <w:p w14:paraId="55917649" w14:textId="77777777" w:rsidR="001537A7" w:rsidRPr="001537A7" w:rsidRDefault="001537A7" w:rsidP="003F0EE0">
      <w:pPr>
        <w:shd w:val="clear" w:color="auto" w:fill="FFFFFF" w:themeFill="background1"/>
        <w:spacing w:after="0"/>
        <w:jc w:val="both"/>
        <w:rPr>
          <w:rFonts w:ascii="Tahoma" w:hAnsi="Tahoma" w:cs="Tahoma"/>
          <w:color w:val="000000" w:themeColor="text1"/>
          <w:sz w:val="20"/>
          <w:szCs w:val="20"/>
        </w:rPr>
      </w:pPr>
    </w:p>
    <w:p w14:paraId="1B8F7ABF" w14:textId="291E25C5" w:rsidR="001537A7" w:rsidRPr="001537A7" w:rsidRDefault="001537A7" w:rsidP="003F0EE0">
      <w:pPr>
        <w:shd w:val="clear" w:color="auto" w:fill="FFFFFF" w:themeFill="background1"/>
        <w:spacing w:after="0"/>
        <w:jc w:val="both"/>
        <w:rPr>
          <w:rFonts w:ascii="Tahoma" w:hAnsi="Tahoma" w:cs="Tahoma"/>
          <w:b/>
          <w:bCs/>
          <w:color w:val="000000" w:themeColor="text1"/>
          <w:sz w:val="20"/>
          <w:szCs w:val="20"/>
        </w:rPr>
      </w:pPr>
      <w:r w:rsidRPr="001537A7">
        <w:rPr>
          <w:rFonts w:ascii="Tahoma" w:hAnsi="Tahoma" w:cs="Tahoma"/>
          <w:b/>
          <w:bCs/>
          <w:color w:val="000000" w:themeColor="text1"/>
          <w:sz w:val="20"/>
          <w:szCs w:val="20"/>
        </w:rPr>
        <w:t>Lot 3 concerns</w:t>
      </w:r>
      <w:r w:rsidR="0016373A" w:rsidRPr="0016373A">
        <w:rPr>
          <w:rFonts w:ascii="Tahoma" w:hAnsi="Tahoma" w:cs="Tahoma"/>
          <w:b/>
          <w:bCs/>
          <w:color w:val="000000" w:themeColor="text1"/>
          <w:sz w:val="20"/>
          <w:szCs w:val="20"/>
        </w:rPr>
        <w:t xml:space="preserve"> </w:t>
      </w:r>
      <w:r w:rsidR="0016373A">
        <w:rPr>
          <w:rFonts w:ascii="Tahoma" w:hAnsi="Tahoma" w:cs="Tahoma"/>
          <w:b/>
          <w:bCs/>
          <w:color w:val="000000" w:themeColor="text1"/>
          <w:sz w:val="20"/>
          <w:szCs w:val="20"/>
        </w:rPr>
        <w:t>provision of the following</w:t>
      </w:r>
      <w:r w:rsidRPr="001537A7">
        <w:rPr>
          <w:rFonts w:ascii="Tahoma" w:hAnsi="Tahoma" w:cs="Tahoma"/>
          <w:b/>
          <w:bCs/>
          <w:color w:val="000000" w:themeColor="text1"/>
          <w:sz w:val="20"/>
          <w:szCs w:val="20"/>
        </w:rPr>
        <w:t>:</w:t>
      </w:r>
    </w:p>
    <w:p w14:paraId="0A6669DD" w14:textId="6ECE7104" w:rsidR="001537A7" w:rsidRDefault="001537A7" w:rsidP="003F0EE0">
      <w:pPr>
        <w:shd w:val="clear" w:color="auto" w:fill="FFFFFF" w:themeFill="background1"/>
        <w:spacing w:after="0"/>
        <w:jc w:val="both"/>
        <w:rPr>
          <w:rFonts w:ascii="Tahoma" w:hAnsi="Tahoma" w:cs="Tahoma"/>
          <w:color w:val="000000" w:themeColor="text1"/>
          <w:sz w:val="20"/>
          <w:szCs w:val="20"/>
        </w:rPr>
      </w:pPr>
    </w:p>
    <w:p w14:paraId="5A9EDA47" w14:textId="1B559B13" w:rsidR="001537A7" w:rsidRPr="001537A7" w:rsidRDefault="001537A7" w:rsidP="001537A7">
      <w:pPr>
        <w:numPr>
          <w:ilvl w:val="0"/>
          <w:numId w:val="38"/>
        </w:numPr>
        <w:spacing w:after="120" w:line="240" w:lineRule="auto"/>
        <w:jc w:val="both"/>
        <w:rPr>
          <w:rFonts w:ascii="Tahoma" w:hAnsi="Tahoma" w:cs="Tahoma"/>
          <w:sz w:val="20"/>
          <w:szCs w:val="20"/>
        </w:rPr>
      </w:pPr>
      <w:r w:rsidRPr="005445E5">
        <w:rPr>
          <w:rFonts w:ascii="Tahoma" w:hAnsi="Tahoma" w:cs="Tahoma"/>
          <w:sz w:val="20"/>
          <w:szCs w:val="20"/>
        </w:rPr>
        <w:t>Carry out analyses of recommendations, proposals and opinions issued by the different electoral observation missions, as well as the Venice Commission's opinions on the improvement of the electoral legislation and electoral practices, including on political financing in the Republic of Moldova</w:t>
      </w:r>
      <w:r w:rsidR="000845D2">
        <w:rPr>
          <w:rFonts w:ascii="Tahoma" w:hAnsi="Tahoma" w:cs="Tahoma"/>
          <w:sz w:val="20"/>
          <w:szCs w:val="20"/>
        </w:rPr>
        <w:t>;</w:t>
      </w:r>
    </w:p>
    <w:p w14:paraId="00D2A9A8" w14:textId="4C3DD517" w:rsidR="001537A7" w:rsidRPr="005445E5" w:rsidRDefault="001537A7" w:rsidP="005445E5">
      <w:pPr>
        <w:numPr>
          <w:ilvl w:val="0"/>
          <w:numId w:val="38"/>
        </w:numPr>
        <w:spacing w:after="120" w:line="240" w:lineRule="auto"/>
        <w:jc w:val="both"/>
        <w:rPr>
          <w:rFonts w:ascii="Tahoma" w:hAnsi="Tahoma" w:cs="Tahoma"/>
          <w:sz w:val="20"/>
          <w:szCs w:val="20"/>
        </w:rPr>
      </w:pPr>
      <w:r w:rsidRPr="001537A7">
        <w:rPr>
          <w:rFonts w:ascii="Tahoma" w:hAnsi="Tahoma" w:cs="Tahoma"/>
          <w:sz w:val="20"/>
          <w:szCs w:val="20"/>
        </w:rPr>
        <w:t>Draft, in co-operation with international consultants</w:t>
      </w:r>
      <w:r>
        <w:rPr>
          <w:rFonts w:ascii="Tahoma" w:hAnsi="Tahoma" w:cs="Tahoma"/>
          <w:sz w:val="20"/>
          <w:szCs w:val="20"/>
        </w:rPr>
        <w:t>,</w:t>
      </w:r>
      <w:r w:rsidRPr="001537A7">
        <w:rPr>
          <w:rFonts w:ascii="Tahoma" w:hAnsi="Tahoma" w:cs="Tahoma"/>
          <w:sz w:val="20"/>
          <w:szCs w:val="20"/>
        </w:rPr>
        <w:t xml:space="preserve"> </w:t>
      </w:r>
      <w:r>
        <w:rPr>
          <w:rFonts w:ascii="Tahoma" w:hAnsi="Tahoma" w:cs="Tahoma"/>
          <w:sz w:val="20"/>
          <w:szCs w:val="20"/>
        </w:rPr>
        <w:t>when</w:t>
      </w:r>
      <w:r w:rsidRPr="001537A7">
        <w:rPr>
          <w:rFonts w:ascii="Tahoma" w:hAnsi="Tahoma" w:cs="Tahoma"/>
          <w:sz w:val="20"/>
          <w:szCs w:val="20"/>
        </w:rPr>
        <w:t xml:space="preserve"> required, policy documents and/or legal proposals, normative acts (on alternative voting mechanisms, citizen observation methodologies, appeal procedure, other election-related aspects), expert opinions, recommendations, etc. on relevant aspects related to the theme of the lot</w:t>
      </w:r>
      <w:r w:rsidR="000845D2">
        <w:rPr>
          <w:rFonts w:ascii="Tahoma" w:hAnsi="Tahoma" w:cs="Tahoma"/>
          <w:sz w:val="20"/>
          <w:szCs w:val="20"/>
        </w:rPr>
        <w:t>;</w:t>
      </w:r>
    </w:p>
    <w:p w14:paraId="2EBBB241" w14:textId="4A67BA06" w:rsidR="001537A7" w:rsidRPr="005445E5" w:rsidRDefault="001537A7" w:rsidP="005445E5">
      <w:pPr>
        <w:numPr>
          <w:ilvl w:val="0"/>
          <w:numId w:val="38"/>
        </w:numPr>
        <w:spacing w:after="120" w:line="240" w:lineRule="auto"/>
        <w:jc w:val="both"/>
        <w:rPr>
          <w:rFonts w:ascii="Tahoma" w:hAnsi="Tahoma" w:cs="Tahoma"/>
          <w:sz w:val="20"/>
          <w:szCs w:val="20"/>
        </w:rPr>
      </w:pPr>
      <w:r w:rsidRPr="005445E5">
        <w:rPr>
          <w:rFonts w:ascii="Tahoma" w:hAnsi="Tahoma" w:cs="Tahoma"/>
          <w:sz w:val="20"/>
          <w:szCs w:val="20"/>
        </w:rPr>
        <w:t>Participate in and contribute to conferences, round tables, working groups, consultation meetings, webinars and other relevant events with national stakeholders, including moderating/facilitating discussions and delivering presentations</w:t>
      </w:r>
      <w:r w:rsidR="000845D2">
        <w:rPr>
          <w:rFonts w:ascii="Tahoma" w:hAnsi="Tahoma" w:cs="Tahoma"/>
          <w:sz w:val="20"/>
          <w:szCs w:val="20"/>
        </w:rPr>
        <w:t>;</w:t>
      </w:r>
    </w:p>
    <w:p w14:paraId="77F7D953" w14:textId="71B22F9E" w:rsidR="001537A7" w:rsidRPr="005445E5" w:rsidRDefault="001537A7" w:rsidP="005445E5">
      <w:pPr>
        <w:numPr>
          <w:ilvl w:val="0"/>
          <w:numId w:val="38"/>
        </w:numPr>
        <w:spacing w:after="120" w:line="240" w:lineRule="auto"/>
        <w:jc w:val="both"/>
        <w:rPr>
          <w:rFonts w:ascii="Tahoma" w:hAnsi="Tahoma" w:cs="Tahoma"/>
          <w:sz w:val="20"/>
          <w:szCs w:val="20"/>
        </w:rPr>
      </w:pPr>
      <w:r w:rsidRPr="005445E5">
        <w:rPr>
          <w:rFonts w:ascii="Tahoma" w:hAnsi="Tahoma" w:cs="Tahoma"/>
          <w:sz w:val="20"/>
          <w:szCs w:val="20"/>
        </w:rPr>
        <w:t>Provision of other deliverables as related to the above and as requested by the Council of Europe.</w:t>
      </w:r>
    </w:p>
    <w:p w14:paraId="34CD24A9" w14:textId="6B636963" w:rsidR="001537A7" w:rsidRPr="001537A7" w:rsidRDefault="001537A7" w:rsidP="003F0EE0">
      <w:pPr>
        <w:shd w:val="clear" w:color="auto" w:fill="FFFFFF" w:themeFill="background1"/>
        <w:spacing w:after="0"/>
        <w:jc w:val="both"/>
        <w:rPr>
          <w:rFonts w:ascii="Tahoma" w:hAnsi="Tahoma" w:cs="Tahoma"/>
          <w:color w:val="000000" w:themeColor="text1"/>
          <w:sz w:val="20"/>
          <w:szCs w:val="20"/>
        </w:rPr>
      </w:pPr>
    </w:p>
    <w:p w14:paraId="1DDFBBBC" w14:textId="77777777" w:rsidR="0016373A" w:rsidRDefault="0016373A">
      <w:pPr>
        <w:rPr>
          <w:rFonts w:ascii="Tahoma" w:hAnsi="Tahoma" w:cs="Tahoma"/>
          <w:b/>
          <w:bCs/>
          <w:color w:val="000000" w:themeColor="text1"/>
          <w:sz w:val="20"/>
          <w:szCs w:val="20"/>
        </w:rPr>
      </w:pPr>
      <w:r>
        <w:rPr>
          <w:rFonts w:ascii="Tahoma" w:hAnsi="Tahoma" w:cs="Tahoma"/>
          <w:b/>
          <w:bCs/>
          <w:color w:val="000000" w:themeColor="text1"/>
          <w:sz w:val="20"/>
          <w:szCs w:val="20"/>
        </w:rPr>
        <w:br w:type="page"/>
      </w:r>
    </w:p>
    <w:p w14:paraId="5C100CC0" w14:textId="4EEDF36E" w:rsidR="001537A7" w:rsidRPr="005445E5" w:rsidRDefault="001537A7" w:rsidP="005445E5">
      <w:pPr>
        <w:shd w:val="clear" w:color="auto" w:fill="FFFFFF" w:themeFill="background1"/>
        <w:spacing w:after="0"/>
        <w:jc w:val="both"/>
        <w:rPr>
          <w:rFonts w:ascii="Tahoma" w:hAnsi="Tahoma" w:cs="Tahoma"/>
          <w:sz w:val="20"/>
          <w:szCs w:val="20"/>
        </w:rPr>
      </w:pPr>
      <w:r w:rsidRPr="001537A7">
        <w:rPr>
          <w:rFonts w:ascii="Tahoma" w:hAnsi="Tahoma" w:cs="Tahoma"/>
          <w:b/>
          <w:bCs/>
          <w:color w:val="000000" w:themeColor="text1"/>
          <w:sz w:val="20"/>
          <w:szCs w:val="20"/>
        </w:rPr>
        <w:lastRenderedPageBreak/>
        <w:t>Lot 4 concerns</w:t>
      </w:r>
      <w:r w:rsidR="0016373A" w:rsidRPr="0016373A">
        <w:rPr>
          <w:rFonts w:ascii="Tahoma" w:hAnsi="Tahoma" w:cs="Tahoma"/>
          <w:b/>
          <w:bCs/>
          <w:color w:val="000000" w:themeColor="text1"/>
          <w:sz w:val="20"/>
          <w:szCs w:val="20"/>
        </w:rPr>
        <w:t xml:space="preserve"> </w:t>
      </w:r>
      <w:r w:rsidR="0016373A">
        <w:rPr>
          <w:rFonts w:ascii="Tahoma" w:hAnsi="Tahoma" w:cs="Tahoma"/>
          <w:b/>
          <w:bCs/>
          <w:color w:val="000000" w:themeColor="text1"/>
          <w:sz w:val="20"/>
          <w:szCs w:val="20"/>
        </w:rPr>
        <w:t>provision of the following</w:t>
      </w:r>
      <w:r w:rsidRPr="001537A7">
        <w:rPr>
          <w:rFonts w:ascii="Tahoma" w:hAnsi="Tahoma" w:cs="Tahoma"/>
          <w:b/>
          <w:bCs/>
          <w:color w:val="000000" w:themeColor="text1"/>
          <w:sz w:val="20"/>
          <w:szCs w:val="20"/>
        </w:rPr>
        <w:t>:</w:t>
      </w:r>
    </w:p>
    <w:p w14:paraId="2C3F49A0" w14:textId="54E04633" w:rsidR="001537A7" w:rsidRPr="00362DD9" w:rsidRDefault="001537A7" w:rsidP="001537A7">
      <w:pPr>
        <w:numPr>
          <w:ilvl w:val="0"/>
          <w:numId w:val="38"/>
        </w:numPr>
        <w:spacing w:after="120" w:line="240" w:lineRule="auto"/>
        <w:jc w:val="both"/>
        <w:rPr>
          <w:rFonts w:ascii="Tahoma" w:hAnsi="Tahoma" w:cs="Tahoma"/>
          <w:sz w:val="20"/>
          <w:szCs w:val="20"/>
        </w:rPr>
      </w:pPr>
      <w:bookmarkStart w:id="2" w:name="_Hlk69117935"/>
      <w:r w:rsidRPr="00362DD9">
        <w:rPr>
          <w:rFonts w:ascii="Tahoma" w:hAnsi="Tahoma" w:cs="Tahoma"/>
          <w:sz w:val="20"/>
          <w:szCs w:val="20"/>
        </w:rPr>
        <w:t>Design, develop</w:t>
      </w:r>
      <w:r w:rsidR="00362DD9">
        <w:rPr>
          <w:rFonts w:ascii="Tahoma" w:hAnsi="Tahoma" w:cs="Tahoma"/>
          <w:sz w:val="20"/>
          <w:szCs w:val="20"/>
        </w:rPr>
        <w:t xml:space="preserve">, </w:t>
      </w:r>
      <w:proofErr w:type="gramStart"/>
      <w:r w:rsidR="00362DD9">
        <w:rPr>
          <w:rFonts w:ascii="Tahoma" w:hAnsi="Tahoma" w:cs="Tahoma"/>
          <w:sz w:val="20"/>
          <w:szCs w:val="20"/>
        </w:rPr>
        <w:t>integrate</w:t>
      </w:r>
      <w:proofErr w:type="gramEnd"/>
      <w:r w:rsidRPr="00362DD9">
        <w:rPr>
          <w:rFonts w:ascii="Tahoma" w:hAnsi="Tahoma" w:cs="Tahoma"/>
          <w:sz w:val="20"/>
          <w:szCs w:val="20"/>
        </w:rPr>
        <w:t xml:space="preserve"> and test </w:t>
      </w:r>
      <w:r w:rsidR="00362DD9">
        <w:rPr>
          <w:rFonts w:ascii="Tahoma" w:hAnsi="Tahoma" w:cs="Tahoma"/>
          <w:sz w:val="20"/>
          <w:szCs w:val="20"/>
        </w:rPr>
        <w:t>digital</w:t>
      </w:r>
      <w:r w:rsidR="00362DD9" w:rsidRPr="00362DD9">
        <w:rPr>
          <w:rFonts w:ascii="Tahoma" w:hAnsi="Tahoma" w:cs="Tahoma"/>
          <w:sz w:val="20"/>
          <w:szCs w:val="20"/>
        </w:rPr>
        <w:t xml:space="preserve"> </w:t>
      </w:r>
      <w:r w:rsidRPr="00362DD9">
        <w:rPr>
          <w:rFonts w:ascii="Tahoma" w:hAnsi="Tahoma" w:cs="Tahoma"/>
          <w:sz w:val="20"/>
          <w:szCs w:val="20"/>
        </w:rPr>
        <w:t>tools</w:t>
      </w:r>
      <w:r w:rsidR="00362DD9">
        <w:rPr>
          <w:rFonts w:ascii="Tahoma" w:hAnsi="Tahoma" w:cs="Tahoma"/>
          <w:sz w:val="20"/>
          <w:szCs w:val="20"/>
        </w:rPr>
        <w:t xml:space="preserve"> and modules</w:t>
      </w:r>
      <w:r w:rsidR="00554887">
        <w:rPr>
          <w:rFonts w:ascii="Tahoma" w:hAnsi="Tahoma" w:cs="Tahoma"/>
          <w:sz w:val="20"/>
          <w:szCs w:val="20"/>
        </w:rPr>
        <w:t xml:space="preserve"> </w:t>
      </w:r>
      <w:r w:rsidRPr="00362DD9">
        <w:rPr>
          <w:rFonts w:ascii="Tahoma" w:hAnsi="Tahoma" w:cs="Tahoma"/>
          <w:sz w:val="20"/>
          <w:szCs w:val="20"/>
        </w:rPr>
        <w:t>for the electoral management bodies</w:t>
      </w:r>
      <w:r w:rsidR="00362DD9">
        <w:rPr>
          <w:rFonts w:ascii="Tahoma" w:hAnsi="Tahoma" w:cs="Tahoma"/>
          <w:sz w:val="20"/>
          <w:szCs w:val="20"/>
        </w:rPr>
        <w:t>, spe</w:t>
      </w:r>
      <w:r w:rsidR="000E7A88">
        <w:rPr>
          <w:rFonts w:ascii="Tahoma" w:hAnsi="Tahoma" w:cs="Tahoma"/>
          <w:sz w:val="20"/>
          <w:szCs w:val="20"/>
        </w:rPr>
        <w:t>c</w:t>
      </w:r>
      <w:r w:rsidR="00362DD9">
        <w:rPr>
          <w:rFonts w:ascii="Tahoma" w:hAnsi="Tahoma" w:cs="Tahoma"/>
          <w:sz w:val="20"/>
          <w:szCs w:val="20"/>
        </w:rPr>
        <w:t xml:space="preserve">ifically the IT subsystems (function blocks/modules) of the existing State Automated Information System “Admin” (SAISA) administered by the CEC. SAISA is a component </w:t>
      </w:r>
      <w:r w:rsidR="00362DD9" w:rsidRPr="00362DD9">
        <w:rPr>
          <w:rFonts w:ascii="Tahoma" w:hAnsi="Tahoma" w:cs="Tahoma"/>
          <w:sz w:val="20"/>
          <w:szCs w:val="20"/>
        </w:rPr>
        <w:t xml:space="preserve">part of the State Automated Information System “Elections” designed for: 1) managing the resources of all IT subsystems of SIASA in order to configurate the </w:t>
      </w:r>
      <w:r w:rsidR="0033731D" w:rsidRPr="00362DD9">
        <w:rPr>
          <w:rFonts w:ascii="Tahoma" w:hAnsi="Tahoma" w:cs="Tahoma"/>
          <w:sz w:val="20"/>
          <w:szCs w:val="20"/>
        </w:rPr>
        <w:t>users’</w:t>
      </w:r>
      <w:r w:rsidR="00362DD9" w:rsidRPr="00362DD9">
        <w:rPr>
          <w:rFonts w:ascii="Tahoma" w:hAnsi="Tahoma" w:cs="Tahoma"/>
          <w:sz w:val="20"/>
          <w:szCs w:val="20"/>
        </w:rPr>
        <w:t xml:space="preserve"> roles and access policies</w:t>
      </w:r>
      <w:r w:rsidR="00362DD9">
        <w:rPr>
          <w:rFonts w:ascii="Tahoma" w:hAnsi="Tahoma" w:cs="Tahoma"/>
          <w:sz w:val="20"/>
          <w:szCs w:val="20"/>
        </w:rPr>
        <w:t>,</w:t>
      </w:r>
      <w:r w:rsidR="00362DD9" w:rsidRPr="00362DD9">
        <w:rPr>
          <w:rFonts w:ascii="Tahoma" w:hAnsi="Tahoma" w:cs="Tahoma"/>
          <w:sz w:val="20"/>
          <w:szCs w:val="20"/>
        </w:rPr>
        <w:t xml:space="preserve"> and 2) centralization of the principles of administration and use of </w:t>
      </w:r>
      <w:r w:rsidR="00362DD9">
        <w:rPr>
          <w:rFonts w:ascii="Tahoma" w:hAnsi="Tahoma" w:cs="Tahoma"/>
          <w:sz w:val="20"/>
          <w:szCs w:val="20"/>
        </w:rPr>
        <w:t xml:space="preserve">common </w:t>
      </w:r>
      <w:r w:rsidR="00362DD9" w:rsidRPr="00362DD9">
        <w:rPr>
          <w:rFonts w:ascii="Tahoma" w:hAnsi="Tahoma" w:cs="Tahoma"/>
          <w:sz w:val="20"/>
          <w:szCs w:val="20"/>
        </w:rPr>
        <w:t xml:space="preserve">metadata to the functionality of all IT subsystems of </w:t>
      </w:r>
      <w:proofErr w:type="gramStart"/>
      <w:r w:rsidR="00362DD9" w:rsidRPr="00362DD9">
        <w:rPr>
          <w:rFonts w:ascii="Tahoma" w:hAnsi="Tahoma" w:cs="Tahoma"/>
          <w:sz w:val="20"/>
          <w:szCs w:val="20"/>
        </w:rPr>
        <w:t>SIASA</w:t>
      </w:r>
      <w:r w:rsidR="000845D2" w:rsidRPr="00362DD9">
        <w:rPr>
          <w:rFonts w:ascii="Tahoma" w:hAnsi="Tahoma" w:cs="Tahoma"/>
          <w:sz w:val="20"/>
          <w:szCs w:val="20"/>
        </w:rPr>
        <w:t>;</w:t>
      </w:r>
      <w:proofErr w:type="gramEnd"/>
    </w:p>
    <w:p w14:paraId="5B435B5E" w14:textId="457BFA23" w:rsidR="001537A7" w:rsidRDefault="001537A7" w:rsidP="00362DD9">
      <w:pPr>
        <w:numPr>
          <w:ilvl w:val="0"/>
          <w:numId w:val="38"/>
        </w:numPr>
        <w:spacing w:after="120" w:line="240" w:lineRule="auto"/>
        <w:jc w:val="both"/>
        <w:rPr>
          <w:rFonts w:ascii="Tahoma" w:hAnsi="Tahoma" w:cs="Tahoma"/>
          <w:sz w:val="20"/>
          <w:szCs w:val="20"/>
        </w:rPr>
      </w:pPr>
      <w:r w:rsidRPr="00362DD9">
        <w:rPr>
          <w:rFonts w:ascii="Tahoma" w:hAnsi="Tahoma" w:cs="Tahoma"/>
          <w:sz w:val="20"/>
          <w:szCs w:val="20"/>
        </w:rPr>
        <w:t>Re-engineer existing electoral and/or voting procedures/modules, including of the State Automated Information System “</w:t>
      </w:r>
      <w:r w:rsidR="00362DD9">
        <w:rPr>
          <w:rFonts w:ascii="Tahoma" w:hAnsi="Tahoma" w:cs="Tahoma"/>
          <w:sz w:val="20"/>
          <w:szCs w:val="20"/>
        </w:rPr>
        <w:t>Admin</w:t>
      </w:r>
      <w:proofErr w:type="gramStart"/>
      <w:r w:rsidR="000845D2" w:rsidRPr="00362DD9">
        <w:rPr>
          <w:rFonts w:ascii="Tahoma" w:hAnsi="Tahoma" w:cs="Tahoma"/>
          <w:sz w:val="20"/>
          <w:szCs w:val="20"/>
        </w:rPr>
        <w:t>”;</w:t>
      </w:r>
      <w:proofErr w:type="gramEnd"/>
    </w:p>
    <w:p w14:paraId="2C54AD3D" w14:textId="447599DF" w:rsidR="00362DD9" w:rsidRPr="00362DD9" w:rsidRDefault="00362DD9" w:rsidP="00362DD9">
      <w:pPr>
        <w:numPr>
          <w:ilvl w:val="0"/>
          <w:numId w:val="38"/>
        </w:numPr>
        <w:spacing w:after="120" w:line="240" w:lineRule="auto"/>
        <w:jc w:val="both"/>
        <w:rPr>
          <w:rFonts w:ascii="Tahoma" w:hAnsi="Tahoma" w:cs="Tahoma"/>
          <w:sz w:val="20"/>
          <w:szCs w:val="20"/>
        </w:rPr>
      </w:pPr>
      <w:r>
        <w:rPr>
          <w:rFonts w:ascii="Tahoma" w:hAnsi="Tahoma" w:cs="Tahoma"/>
          <w:sz w:val="20"/>
          <w:szCs w:val="20"/>
        </w:rPr>
        <w:t xml:space="preserve">Design and develop e-learning courses, training and modules of courses for electoral officials and other relevant </w:t>
      </w:r>
      <w:proofErr w:type="gramStart"/>
      <w:r w:rsidR="000E7A88">
        <w:rPr>
          <w:rFonts w:ascii="Tahoma" w:hAnsi="Tahoma" w:cs="Tahoma"/>
          <w:sz w:val="20"/>
          <w:szCs w:val="20"/>
        </w:rPr>
        <w:t>personnel</w:t>
      </w:r>
      <w:r>
        <w:rPr>
          <w:rFonts w:ascii="Tahoma" w:hAnsi="Tahoma" w:cs="Tahoma"/>
          <w:sz w:val="20"/>
          <w:szCs w:val="20"/>
        </w:rPr>
        <w:t>;</w:t>
      </w:r>
      <w:proofErr w:type="gramEnd"/>
    </w:p>
    <w:p w14:paraId="6B97F87B" w14:textId="31BB44E5" w:rsidR="001537A7" w:rsidRPr="00362DD9" w:rsidRDefault="001537A7" w:rsidP="005445E5">
      <w:pPr>
        <w:numPr>
          <w:ilvl w:val="0"/>
          <w:numId w:val="38"/>
        </w:numPr>
        <w:spacing w:after="120" w:line="240" w:lineRule="auto"/>
        <w:jc w:val="both"/>
        <w:rPr>
          <w:rFonts w:ascii="Tahoma" w:hAnsi="Tahoma" w:cs="Tahoma"/>
          <w:sz w:val="20"/>
          <w:szCs w:val="20"/>
        </w:rPr>
      </w:pPr>
      <w:r w:rsidRPr="00362DD9">
        <w:rPr>
          <w:rFonts w:ascii="Tahoma" w:hAnsi="Tahoma" w:cs="Tahoma"/>
          <w:sz w:val="20"/>
          <w:szCs w:val="20"/>
        </w:rPr>
        <w:t>Provision of other deliverables as related to the above and as requested by the Council of Europe.</w:t>
      </w:r>
      <w:bookmarkEnd w:id="2"/>
    </w:p>
    <w:p w14:paraId="243B2F75" w14:textId="77777777" w:rsidR="001537A7" w:rsidRPr="00362DD9" w:rsidRDefault="001537A7" w:rsidP="003F0EE0">
      <w:pPr>
        <w:shd w:val="clear" w:color="auto" w:fill="FFFFFF" w:themeFill="background1"/>
        <w:spacing w:after="0"/>
        <w:jc w:val="both"/>
        <w:rPr>
          <w:rFonts w:ascii="Tahoma" w:hAnsi="Tahoma" w:cs="Tahoma"/>
          <w:color w:val="000000" w:themeColor="text1"/>
          <w:sz w:val="20"/>
          <w:szCs w:val="20"/>
        </w:rPr>
      </w:pPr>
    </w:p>
    <w:p w14:paraId="712DB768" w14:textId="6A64B6FE" w:rsidR="00356D7E" w:rsidRPr="003F0EE0" w:rsidRDefault="00356D7E" w:rsidP="003F0EE0">
      <w:pPr>
        <w:shd w:val="clear" w:color="auto" w:fill="FFFFFF" w:themeFill="background1"/>
        <w:spacing w:after="0"/>
        <w:jc w:val="both"/>
        <w:rPr>
          <w:rFonts w:ascii="Tahoma" w:hAnsi="Tahoma" w:cs="Tahoma"/>
          <w:color w:val="000000" w:themeColor="text1"/>
          <w:sz w:val="20"/>
          <w:szCs w:val="20"/>
        </w:rPr>
      </w:pPr>
      <w:r w:rsidRPr="00362DD9">
        <w:rPr>
          <w:rFonts w:ascii="Tahoma" w:hAnsi="Tahoma" w:cs="Tahoma"/>
          <w:color w:val="000000" w:themeColor="text1"/>
          <w:sz w:val="20"/>
          <w:szCs w:val="20"/>
        </w:rPr>
        <w:t>The Council will select the abovementioned number of Provider(s) per lot, provided enough tenders meet the criteria indicated below. Tenderers are invited to indicate which lot(s) they are tendering for (see Section</w:t>
      </w:r>
      <w:r w:rsidRPr="003F0EE0">
        <w:rPr>
          <w:rFonts w:ascii="Tahoma" w:hAnsi="Tahoma" w:cs="Tahoma"/>
          <w:color w:val="000000" w:themeColor="text1"/>
          <w:sz w:val="20"/>
          <w:szCs w:val="20"/>
        </w:rPr>
        <w:t xml:space="preserve"> A of the Act of Engagement).</w:t>
      </w:r>
    </w:p>
    <w:p w14:paraId="40BCF1F0" w14:textId="77777777" w:rsidR="00E548A1" w:rsidRPr="003F0EE0" w:rsidRDefault="00E548A1" w:rsidP="003F0EE0">
      <w:pPr>
        <w:shd w:val="clear" w:color="auto" w:fill="FFFFFF" w:themeFill="background1"/>
        <w:spacing w:after="0"/>
        <w:jc w:val="both"/>
        <w:rPr>
          <w:rFonts w:ascii="Tahoma" w:hAnsi="Tahoma" w:cs="Tahoma"/>
          <w:color w:val="000000" w:themeColor="text1"/>
          <w:sz w:val="20"/>
          <w:szCs w:val="20"/>
        </w:rPr>
      </w:pPr>
      <w:bookmarkStart w:id="3" w:name="_Hlk62738215"/>
    </w:p>
    <w:bookmarkEnd w:id="3"/>
    <w:p w14:paraId="394AF412" w14:textId="43DB7641" w:rsidR="003206CF" w:rsidRPr="003F0EE0" w:rsidRDefault="00DA673A" w:rsidP="003F0EE0">
      <w:pPr>
        <w:pStyle w:val="ListParagraph"/>
        <w:numPr>
          <w:ilvl w:val="0"/>
          <w:numId w:val="8"/>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szCs w:val="20"/>
          <w:lang w:eastAsia="en-GB"/>
        </w:rPr>
      </w:pPr>
      <w:r w:rsidRPr="003F0EE0">
        <w:rPr>
          <w:rFonts w:ascii="Tahoma" w:eastAsia="Times New Roman" w:hAnsi="Tahoma" w:cs="Tahoma"/>
          <w:b/>
          <w:color w:val="000000" w:themeColor="text1"/>
          <w:sz w:val="20"/>
          <w:szCs w:val="20"/>
          <w:lang w:eastAsia="en-GB"/>
        </w:rPr>
        <w:t>SCOPE OF THE FRAMEWORK CONTRACT</w:t>
      </w:r>
    </w:p>
    <w:p w14:paraId="3FA181F6" w14:textId="77777777" w:rsidR="004009AD" w:rsidRPr="003F0EE0" w:rsidRDefault="004009AD" w:rsidP="003F0EE0">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p>
    <w:p w14:paraId="45CCD0EE" w14:textId="4EC46898" w:rsidR="0023487C" w:rsidRPr="00C90529" w:rsidRDefault="00DA531D" w:rsidP="00C90529">
      <w:pPr>
        <w:autoSpaceDE w:val="0"/>
        <w:autoSpaceDN w:val="0"/>
        <w:adjustRightInd w:val="0"/>
        <w:spacing w:after="0" w:line="240" w:lineRule="auto"/>
        <w:jc w:val="both"/>
        <w:rPr>
          <w:rFonts w:ascii="Tahoma" w:eastAsia="Times New Roman" w:hAnsi="Tahoma" w:cs="Tahoma"/>
          <w:noProof/>
          <w:sz w:val="20"/>
          <w:szCs w:val="20"/>
          <w:lang w:eastAsia="fr-FR"/>
        </w:rPr>
      </w:pPr>
      <w:r w:rsidRPr="00C90529">
        <w:rPr>
          <w:rFonts w:ascii="Tahoma" w:eastAsia="Times New Roman" w:hAnsi="Tahoma" w:cs="Tahoma"/>
          <w:noProof/>
          <w:sz w:val="20"/>
          <w:szCs w:val="20"/>
          <w:lang w:eastAsia="fr-FR"/>
        </w:rPr>
        <w:t xml:space="preserve">Throughout the duration of the Framework Contract, </w:t>
      </w:r>
      <w:r w:rsidR="00402684" w:rsidRPr="00C90529">
        <w:rPr>
          <w:rFonts w:ascii="Tahoma" w:eastAsia="Times New Roman" w:hAnsi="Tahoma" w:cs="Tahoma"/>
          <w:noProof/>
          <w:sz w:val="20"/>
          <w:szCs w:val="20"/>
          <w:lang w:eastAsia="fr-FR"/>
        </w:rPr>
        <w:t>pre-s</w:t>
      </w:r>
      <w:r w:rsidRPr="00C90529">
        <w:rPr>
          <w:rFonts w:ascii="Tahoma" w:eastAsia="Times New Roman" w:hAnsi="Tahoma" w:cs="Tahoma"/>
          <w:noProof/>
          <w:sz w:val="20"/>
          <w:szCs w:val="20"/>
          <w:lang w:eastAsia="fr-FR"/>
        </w:rPr>
        <w:t>elected Providers may be asked to</w:t>
      </w:r>
      <w:r w:rsidR="00AD761B" w:rsidRPr="00C90529">
        <w:rPr>
          <w:rFonts w:ascii="Tahoma" w:eastAsia="Times New Roman" w:hAnsi="Tahoma" w:cs="Tahoma"/>
          <w:noProof/>
          <w:sz w:val="20"/>
          <w:szCs w:val="20"/>
          <w:lang w:eastAsia="fr-FR"/>
        </w:rPr>
        <w:t>:</w:t>
      </w:r>
    </w:p>
    <w:p w14:paraId="6653660B" w14:textId="77777777" w:rsidR="00823B14" w:rsidRPr="00C90529" w:rsidRDefault="00823B14" w:rsidP="00C90529">
      <w:pPr>
        <w:autoSpaceDE w:val="0"/>
        <w:autoSpaceDN w:val="0"/>
        <w:adjustRightInd w:val="0"/>
        <w:spacing w:after="0" w:line="240" w:lineRule="auto"/>
        <w:jc w:val="both"/>
        <w:rPr>
          <w:rFonts w:ascii="Tahoma" w:eastAsia="Times New Roman" w:hAnsi="Tahoma" w:cs="Tahoma"/>
          <w:noProof/>
          <w:sz w:val="20"/>
          <w:szCs w:val="20"/>
          <w:lang w:eastAsia="fr-FR"/>
        </w:rPr>
      </w:pPr>
      <w:r w:rsidRPr="00C90529">
        <w:rPr>
          <w:rFonts w:ascii="Tahoma" w:eastAsia="Times New Roman" w:hAnsi="Tahoma" w:cs="Tahoma"/>
          <w:noProof/>
          <w:sz w:val="20"/>
          <w:szCs w:val="20"/>
          <w:lang w:eastAsia="fr-FR"/>
        </w:rPr>
        <w:t>Under Lot 1:</w:t>
      </w:r>
    </w:p>
    <w:p w14:paraId="5B1DD7F4" w14:textId="6BF7B972" w:rsidR="008569EE" w:rsidRDefault="008569EE" w:rsidP="008569EE">
      <w:pPr>
        <w:pStyle w:val="ListParagraph"/>
        <w:numPr>
          <w:ilvl w:val="0"/>
          <w:numId w:val="41"/>
        </w:numPr>
        <w:autoSpaceDE w:val="0"/>
        <w:autoSpaceDN w:val="0"/>
        <w:adjustRightInd w:val="0"/>
        <w:spacing w:after="0" w:line="240" w:lineRule="auto"/>
        <w:jc w:val="both"/>
        <w:rPr>
          <w:rFonts w:ascii="Tahoma" w:eastAsia="Times New Roman" w:hAnsi="Tahoma" w:cs="Tahoma"/>
          <w:noProof/>
          <w:sz w:val="20"/>
          <w:szCs w:val="20"/>
          <w:lang w:eastAsia="fr-FR"/>
        </w:rPr>
      </w:pPr>
      <w:r>
        <w:rPr>
          <w:rFonts w:ascii="Tahoma" w:eastAsia="Times New Roman" w:hAnsi="Tahoma" w:cs="Tahoma"/>
          <w:noProof/>
          <w:sz w:val="20"/>
          <w:szCs w:val="20"/>
          <w:lang w:eastAsia="fr-FR"/>
        </w:rPr>
        <w:t>Conduct training courses/seminars/ webinars/workshops;</w:t>
      </w:r>
    </w:p>
    <w:p w14:paraId="4E86CC6C" w14:textId="6C73E568" w:rsidR="008569EE" w:rsidRDefault="008569EE" w:rsidP="008569EE">
      <w:pPr>
        <w:pStyle w:val="ListParagraph"/>
        <w:numPr>
          <w:ilvl w:val="0"/>
          <w:numId w:val="41"/>
        </w:numPr>
        <w:autoSpaceDE w:val="0"/>
        <w:autoSpaceDN w:val="0"/>
        <w:adjustRightInd w:val="0"/>
        <w:spacing w:after="0" w:line="240" w:lineRule="auto"/>
        <w:jc w:val="both"/>
        <w:rPr>
          <w:rFonts w:ascii="Tahoma" w:eastAsia="Times New Roman" w:hAnsi="Tahoma" w:cs="Tahoma"/>
          <w:noProof/>
          <w:sz w:val="20"/>
          <w:szCs w:val="20"/>
          <w:lang w:eastAsia="fr-FR"/>
        </w:rPr>
      </w:pPr>
      <w:r>
        <w:rPr>
          <w:rFonts w:ascii="Tahoma" w:eastAsia="Times New Roman" w:hAnsi="Tahoma" w:cs="Tahoma"/>
          <w:noProof/>
          <w:sz w:val="20"/>
          <w:szCs w:val="20"/>
          <w:lang w:eastAsia="fr-FR"/>
        </w:rPr>
        <w:t xml:space="preserve">Develop and </w:t>
      </w:r>
      <w:r w:rsidR="00B96528">
        <w:rPr>
          <w:rFonts w:ascii="Tahoma" w:eastAsia="Times New Roman" w:hAnsi="Tahoma" w:cs="Tahoma"/>
          <w:noProof/>
          <w:sz w:val="20"/>
          <w:szCs w:val="20"/>
          <w:lang w:eastAsia="fr-FR"/>
        </w:rPr>
        <w:t>delivering</w:t>
      </w:r>
      <w:r>
        <w:rPr>
          <w:rFonts w:ascii="Tahoma" w:eastAsia="Times New Roman" w:hAnsi="Tahoma" w:cs="Tahoma"/>
          <w:noProof/>
          <w:sz w:val="20"/>
          <w:szCs w:val="20"/>
          <w:lang w:eastAsia="fr-FR"/>
        </w:rPr>
        <w:t xml:space="preserve"> training</w:t>
      </w:r>
      <w:r w:rsidR="00B96528">
        <w:rPr>
          <w:rFonts w:ascii="Tahoma" w:eastAsia="Times New Roman" w:hAnsi="Tahoma" w:cs="Tahoma"/>
          <w:noProof/>
          <w:sz w:val="20"/>
          <w:szCs w:val="20"/>
          <w:lang w:eastAsia="fr-FR"/>
        </w:rPr>
        <w:t>s</w:t>
      </w:r>
      <w:r>
        <w:rPr>
          <w:rFonts w:ascii="Tahoma" w:eastAsia="Times New Roman" w:hAnsi="Tahoma" w:cs="Tahoma"/>
          <w:noProof/>
          <w:sz w:val="20"/>
          <w:szCs w:val="20"/>
          <w:lang w:eastAsia="fr-FR"/>
        </w:rPr>
        <w:t xml:space="preserve"> /</w:t>
      </w:r>
      <w:r w:rsidR="00B96528">
        <w:rPr>
          <w:rFonts w:ascii="Tahoma" w:eastAsia="Times New Roman" w:hAnsi="Tahoma" w:cs="Tahoma"/>
          <w:noProof/>
          <w:sz w:val="20"/>
          <w:szCs w:val="20"/>
          <w:lang w:eastAsia="fr-FR"/>
        </w:rPr>
        <w:t>co</w:t>
      </w:r>
      <w:r w:rsidR="005A5D17">
        <w:rPr>
          <w:rFonts w:ascii="Tahoma" w:eastAsia="Times New Roman" w:hAnsi="Tahoma" w:cs="Tahoma"/>
          <w:noProof/>
          <w:sz w:val="20"/>
          <w:szCs w:val="20"/>
          <w:lang w:eastAsia="fr-FR"/>
        </w:rPr>
        <w:t>u</w:t>
      </w:r>
      <w:r w:rsidR="00B96528">
        <w:rPr>
          <w:rFonts w:ascii="Tahoma" w:eastAsia="Times New Roman" w:hAnsi="Tahoma" w:cs="Tahoma"/>
          <w:noProof/>
          <w:sz w:val="20"/>
          <w:szCs w:val="20"/>
          <w:lang w:eastAsia="fr-FR"/>
        </w:rPr>
        <w:t>rsers</w:t>
      </w:r>
      <w:r>
        <w:rPr>
          <w:rFonts w:ascii="Tahoma" w:eastAsia="Times New Roman" w:hAnsi="Tahoma" w:cs="Tahoma"/>
          <w:noProof/>
          <w:sz w:val="20"/>
          <w:szCs w:val="20"/>
          <w:lang w:eastAsia="fr-FR"/>
        </w:rPr>
        <w:t>/seminars/webinars/workshops;</w:t>
      </w:r>
    </w:p>
    <w:p w14:paraId="2A45AD90" w14:textId="1EC35113" w:rsidR="00C06C15" w:rsidRPr="008569EE" w:rsidRDefault="00C06C15" w:rsidP="008569EE">
      <w:pPr>
        <w:pStyle w:val="ListParagraph"/>
        <w:numPr>
          <w:ilvl w:val="0"/>
          <w:numId w:val="41"/>
        </w:numPr>
        <w:autoSpaceDE w:val="0"/>
        <w:autoSpaceDN w:val="0"/>
        <w:adjustRightInd w:val="0"/>
        <w:spacing w:after="0" w:line="240" w:lineRule="auto"/>
        <w:jc w:val="both"/>
        <w:rPr>
          <w:rFonts w:ascii="Tahoma" w:eastAsia="Times New Roman" w:hAnsi="Tahoma" w:cs="Tahoma"/>
          <w:noProof/>
          <w:sz w:val="20"/>
          <w:szCs w:val="20"/>
          <w:lang w:eastAsia="fr-FR"/>
        </w:rPr>
      </w:pPr>
      <w:r w:rsidRPr="007D6496">
        <w:rPr>
          <w:rFonts w:ascii="Tahoma" w:hAnsi="Tahoma" w:cs="Tahoma"/>
          <w:color w:val="000000" w:themeColor="text1"/>
          <w:sz w:val="20"/>
          <w:szCs w:val="20"/>
        </w:rPr>
        <w:t>Attend and facilitate events organised within the Project, prepare reports and/or act as a rapporteur</w:t>
      </w:r>
      <w:r>
        <w:rPr>
          <w:rFonts w:ascii="Tahoma" w:hAnsi="Tahoma" w:cs="Tahoma"/>
          <w:color w:val="000000" w:themeColor="text1"/>
          <w:sz w:val="20"/>
          <w:szCs w:val="20"/>
        </w:rPr>
        <w:t>;</w:t>
      </w:r>
    </w:p>
    <w:p w14:paraId="287E9195" w14:textId="5BABA76C" w:rsidR="00823B14" w:rsidRPr="008569EE" w:rsidRDefault="008569EE" w:rsidP="008569EE">
      <w:pPr>
        <w:pStyle w:val="ListParagraph"/>
        <w:numPr>
          <w:ilvl w:val="0"/>
          <w:numId w:val="41"/>
        </w:numPr>
        <w:autoSpaceDE w:val="0"/>
        <w:autoSpaceDN w:val="0"/>
        <w:adjustRightInd w:val="0"/>
        <w:spacing w:after="0" w:line="240" w:lineRule="auto"/>
        <w:jc w:val="both"/>
        <w:rPr>
          <w:rFonts w:ascii="Tahoma" w:eastAsia="Times New Roman" w:hAnsi="Tahoma" w:cs="Tahoma"/>
          <w:noProof/>
          <w:sz w:val="20"/>
          <w:szCs w:val="20"/>
          <w:lang w:eastAsia="fr-FR"/>
        </w:rPr>
      </w:pPr>
      <w:r>
        <w:rPr>
          <w:rFonts w:ascii="Tahoma" w:eastAsia="Times New Roman" w:hAnsi="Tahoma" w:cs="Tahoma"/>
          <w:noProof/>
          <w:sz w:val="20"/>
          <w:szCs w:val="20"/>
          <w:lang w:eastAsia="fr-FR"/>
        </w:rPr>
        <w:t>Assist international consultants</w:t>
      </w:r>
      <w:r w:rsidR="00B96528">
        <w:rPr>
          <w:rFonts w:ascii="Tahoma" w:eastAsia="Times New Roman" w:hAnsi="Tahoma" w:cs="Tahoma"/>
          <w:noProof/>
          <w:sz w:val="20"/>
          <w:szCs w:val="20"/>
          <w:lang w:eastAsia="fr-FR"/>
        </w:rPr>
        <w:t xml:space="preserve"> with national background data, documents</w:t>
      </w:r>
      <w:r>
        <w:rPr>
          <w:rFonts w:ascii="Tahoma" w:eastAsia="Times New Roman" w:hAnsi="Tahoma" w:cs="Tahoma"/>
          <w:noProof/>
          <w:sz w:val="20"/>
          <w:szCs w:val="20"/>
          <w:lang w:eastAsia="fr-FR"/>
        </w:rPr>
        <w:t>.</w:t>
      </w:r>
    </w:p>
    <w:p w14:paraId="1AA3D5F3" w14:textId="77777777" w:rsidR="00823B14" w:rsidRPr="00C90529" w:rsidRDefault="00823B14" w:rsidP="00C90529">
      <w:pPr>
        <w:autoSpaceDE w:val="0"/>
        <w:autoSpaceDN w:val="0"/>
        <w:adjustRightInd w:val="0"/>
        <w:spacing w:after="0" w:line="240" w:lineRule="auto"/>
        <w:jc w:val="both"/>
        <w:rPr>
          <w:rFonts w:ascii="Tahoma" w:eastAsia="Times New Roman" w:hAnsi="Tahoma" w:cs="Tahoma"/>
          <w:noProof/>
          <w:sz w:val="20"/>
          <w:szCs w:val="20"/>
          <w:lang w:eastAsia="fr-FR"/>
        </w:rPr>
      </w:pPr>
    </w:p>
    <w:p w14:paraId="273351B6" w14:textId="77777777" w:rsidR="00B96528" w:rsidRPr="00B96528" w:rsidRDefault="00823B14" w:rsidP="00B96528">
      <w:pPr>
        <w:autoSpaceDE w:val="0"/>
        <w:autoSpaceDN w:val="0"/>
        <w:adjustRightInd w:val="0"/>
        <w:spacing w:after="0" w:line="240" w:lineRule="auto"/>
        <w:jc w:val="both"/>
        <w:rPr>
          <w:rFonts w:ascii="Tahoma" w:eastAsia="Times New Roman" w:hAnsi="Tahoma" w:cs="Tahoma"/>
          <w:noProof/>
          <w:sz w:val="20"/>
          <w:szCs w:val="20"/>
          <w:lang w:eastAsia="fr-FR"/>
        </w:rPr>
      </w:pPr>
      <w:r w:rsidRPr="00B96528">
        <w:rPr>
          <w:rFonts w:ascii="Tahoma" w:eastAsia="Times New Roman" w:hAnsi="Tahoma" w:cs="Tahoma"/>
          <w:noProof/>
          <w:sz w:val="20"/>
          <w:szCs w:val="20"/>
          <w:lang w:eastAsia="fr-FR"/>
        </w:rPr>
        <w:t>Under Lot 2:</w:t>
      </w:r>
    </w:p>
    <w:p w14:paraId="76D2829E" w14:textId="77777777" w:rsidR="00B96528" w:rsidRPr="00B96528" w:rsidRDefault="00B96528" w:rsidP="00B96528">
      <w:pPr>
        <w:pStyle w:val="ListParagraph"/>
        <w:rPr>
          <w:rFonts w:ascii="Tahoma" w:eastAsia="Times New Roman" w:hAnsi="Tahoma" w:cs="Tahoma"/>
          <w:noProof/>
          <w:sz w:val="20"/>
          <w:szCs w:val="20"/>
          <w:lang w:eastAsia="fr-FR"/>
        </w:rPr>
      </w:pPr>
    </w:p>
    <w:p w14:paraId="116208F9" w14:textId="5B01252B" w:rsidR="00F25D91" w:rsidRDefault="00F25D91" w:rsidP="008569EE">
      <w:pPr>
        <w:pStyle w:val="ListParagraph"/>
        <w:numPr>
          <w:ilvl w:val="0"/>
          <w:numId w:val="41"/>
        </w:numPr>
        <w:autoSpaceDE w:val="0"/>
        <w:autoSpaceDN w:val="0"/>
        <w:adjustRightInd w:val="0"/>
        <w:spacing w:after="0" w:line="240" w:lineRule="auto"/>
        <w:jc w:val="both"/>
        <w:rPr>
          <w:rFonts w:ascii="Tahoma" w:eastAsia="Times New Roman" w:hAnsi="Tahoma" w:cs="Tahoma"/>
          <w:noProof/>
          <w:sz w:val="20"/>
          <w:szCs w:val="20"/>
          <w:lang w:eastAsia="fr-FR"/>
        </w:rPr>
      </w:pPr>
      <w:r>
        <w:rPr>
          <w:rFonts w:ascii="Tahoma" w:eastAsia="Times New Roman" w:hAnsi="Tahoma" w:cs="Tahoma"/>
          <w:noProof/>
          <w:sz w:val="20"/>
          <w:szCs w:val="20"/>
          <w:lang w:eastAsia="fr-FR"/>
        </w:rPr>
        <w:t>Conduct public awareness campaigns;</w:t>
      </w:r>
    </w:p>
    <w:p w14:paraId="7FBE263C" w14:textId="4E1B21E8" w:rsidR="00B96528" w:rsidRDefault="00B96528" w:rsidP="008569EE">
      <w:pPr>
        <w:pStyle w:val="ListParagraph"/>
        <w:numPr>
          <w:ilvl w:val="0"/>
          <w:numId w:val="41"/>
        </w:numPr>
        <w:autoSpaceDE w:val="0"/>
        <w:autoSpaceDN w:val="0"/>
        <w:adjustRightInd w:val="0"/>
        <w:spacing w:after="0" w:line="240" w:lineRule="auto"/>
        <w:jc w:val="both"/>
        <w:rPr>
          <w:rFonts w:ascii="Tahoma" w:eastAsia="Times New Roman" w:hAnsi="Tahoma" w:cs="Tahoma"/>
          <w:noProof/>
          <w:sz w:val="20"/>
          <w:szCs w:val="20"/>
          <w:lang w:eastAsia="fr-FR"/>
        </w:rPr>
      </w:pPr>
      <w:r>
        <w:rPr>
          <w:rFonts w:ascii="Tahoma" w:eastAsia="Times New Roman" w:hAnsi="Tahoma" w:cs="Tahoma"/>
          <w:noProof/>
          <w:sz w:val="20"/>
          <w:szCs w:val="20"/>
          <w:lang w:eastAsia="fr-FR"/>
        </w:rPr>
        <w:t>Carry out assessment and studie</w:t>
      </w:r>
      <w:r w:rsidR="007957ED">
        <w:rPr>
          <w:rFonts w:ascii="Tahoma" w:eastAsia="Times New Roman" w:hAnsi="Tahoma" w:cs="Tahoma"/>
          <w:noProof/>
          <w:sz w:val="20"/>
          <w:szCs w:val="20"/>
          <w:lang w:eastAsia="fr-FR"/>
        </w:rPr>
        <w:t>s</w:t>
      </w:r>
      <w:r>
        <w:rPr>
          <w:rFonts w:ascii="Tahoma" w:eastAsia="Times New Roman" w:hAnsi="Tahoma" w:cs="Tahoma"/>
          <w:noProof/>
          <w:sz w:val="20"/>
          <w:szCs w:val="20"/>
          <w:lang w:eastAsia="fr-FR"/>
        </w:rPr>
        <w:t xml:space="preserve">; </w:t>
      </w:r>
    </w:p>
    <w:p w14:paraId="0756FC74" w14:textId="30BA700E" w:rsidR="00F25D91" w:rsidRDefault="00F25D91" w:rsidP="008569EE">
      <w:pPr>
        <w:pStyle w:val="ListParagraph"/>
        <w:numPr>
          <w:ilvl w:val="0"/>
          <w:numId w:val="41"/>
        </w:numPr>
        <w:autoSpaceDE w:val="0"/>
        <w:autoSpaceDN w:val="0"/>
        <w:adjustRightInd w:val="0"/>
        <w:spacing w:after="0" w:line="240" w:lineRule="auto"/>
        <w:jc w:val="both"/>
        <w:rPr>
          <w:rFonts w:ascii="Tahoma" w:eastAsia="Times New Roman" w:hAnsi="Tahoma" w:cs="Tahoma"/>
          <w:noProof/>
          <w:sz w:val="20"/>
          <w:szCs w:val="20"/>
          <w:lang w:eastAsia="fr-FR"/>
        </w:rPr>
      </w:pPr>
      <w:r>
        <w:rPr>
          <w:rFonts w:ascii="Tahoma" w:eastAsia="Times New Roman" w:hAnsi="Tahoma" w:cs="Tahoma"/>
          <w:noProof/>
          <w:sz w:val="20"/>
          <w:szCs w:val="20"/>
          <w:lang w:eastAsia="fr-FR"/>
        </w:rPr>
        <w:t>Devel</w:t>
      </w:r>
      <w:r w:rsidR="007957ED">
        <w:rPr>
          <w:rFonts w:ascii="Tahoma" w:eastAsia="Times New Roman" w:hAnsi="Tahoma" w:cs="Tahoma"/>
          <w:noProof/>
          <w:sz w:val="20"/>
          <w:szCs w:val="20"/>
          <w:lang w:eastAsia="fr-FR"/>
        </w:rPr>
        <w:t>op</w:t>
      </w:r>
      <w:r>
        <w:rPr>
          <w:rFonts w:ascii="Tahoma" w:eastAsia="Times New Roman" w:hAnsi="Tahoma" w:cs="Tahoma"/>
          <w:noProof/>
          <w:sz w:val="20"/>
          <w:szCs w:val="20"/>
          <w:lang w:eastAsia="fr-FR"/>
        </w:rPr>
        <w:t xml:space="preserve"> reports</w:t>
      </w:r>
      <w:r w:rsidR="00B96528">
        <w:rPr>
          <w:rFonts w:ascii="Tahoma" w:eastAsia="Times New Roman" w:hAnsi="Tahoma" w:cs="Tahoma"/>
          <w:noProof/>
          <w:sz w:val="20"/>
          <w:szCs w:val="20"/>
          <w:lang w:eastAsia="fr-FR"/>
        </w:rPr>
        <w:t xml:space="preserve"> and </w:t>
      </w:r>
      <w:r>
        <w:rPr>
          <w:rFonts w:ascii="Tahoma" w:eastAsia="Times New Roman" w:hAnsi="Tahoma" w:cs="Tahoma"/>
          <w:noProof/>
          <w:sz w:val="20"/>
          <w:szCs w:val="20"/>
          <w:lang w:eastAsia="fr-FR"/>
        </w:rPr>
        <w:t>recommendations</w:t>
      </w:r>
      <w:r w:rsidR="00C06C15">
        <w:rPr>
          <w:rFonts w:ascii="Tahoma" w:eastAsia="Times New Roman" w:hAnsi="Tahoma" w:cs="Tahoma"/>
          <w:noProof/>
          <w:sz w:val="20"/>
          <w:szCs w:val="20"/>
          <w:lang w:eastAsia="fr-FR"/>
        </w:rPr>
        <w:t xml:space="preserve"> and facilitate events organised within the Project</w:t>
      </w:r>
      <w:r>
        <w:rPr>
          <w:rFonts w:ascii="Tahoma" w:eastAsia="Times New Roman" w:hAnsi="Tahoma" w:cs="Tahoma"/>
          <w:noProof/>
          <w:sz w:val="20"/>
          <w:szCs w:val="20"/>
          <w:lang w:eastAsia="fr-FR"/>
        </w:rPr>
        <w:t>;</w:t>
      </w:r>
    </w:p>
    <w:p w14:paraId="13BEDAEC" w14:textId="39BA03A4" w:rsidR="00823B14" w:rsidRPr="008569EE" w:rsidRDefault="00B96528" w:rsidP="008569EE">
      <w:pPr>
        <w:pStyle w:val="ListParagraph"/>
        <w:numPr>
          <w:ilvl w:val="0"/>
          <w:numId w:val="41"/>
        </w:numPr>
        <w:autoSpaceDE w:val="0"/>
        <w:autoSpaceDN w:val="0"/>
        <w:adjustRightInd w:val="0"/>
        <w:spacing w:after="0" w:line="240" w:lineRule="auto"/>
        <w:jc w:val="both"/>
        <w:rPr>
          <w:rFonts w:ascii="Tahoma" w:eastAsia="Times New Roman" w:hAnsi="Tahoma" w:cs="Tahoma"/>
          <w:noProof/>
          <w:sz w:val="20"/>
          <w:szCs w:val="20"/>
          <w:lang w:eastAsia="fr-FR"/>
        </w:rPr>
      </w:pPr>
      <w:r>
        <w:rPr>
          <w:rFonts w:ascii="Tahoma" w:eastAsia="Times New Roman" w:hAnsi="Tahoma" w:cs="Tahoma"/>
          <w:noProof/>
          <w:sz w:val="20"/>
          <w:szCs w:val="20"/>
          <w:lang w:eastAsia="fr-FR"/>
        </w:rPr>
        <w:t>Organis</w:t>
      </w:r>
      <w:r w:rsidR="00C06C15">
        <w:rPr>
          <w:rFonts w:ascii="Tahoma" w:eastAsia="Times New Roman" w:hAnsi="Tahoma" w:cs="Tahoma"/>
          <w:noProof/>
          <w:sz w:val="20"/>
          <w:szCs w:val="20"/>
          <w:lang w:eastAsia="fr-FR"/>
        </w:rPr>
        <w:t>e</w:t>
      </w:r>
      <w:r>
        <w:rPr>
          <w:rFonts w:ascii="Tahoma" w:eastAsia="Times New Roman" w:hAnsi="Tahoma" w:cs="Tahoma"/>
          <w:noProof/>
          <w:sz w:val="20"/>
          <w:szCs w:val="20"/>
          <w:lang w:eastAsia="fr-FR"/>
        </w:rPr>
        <w:t xml:space="preserve"> and c</w:t>
      </w:r>
      <w:r w:rsidR="00F25D91">
        <w:rPr>
          <w:rFonts w:ascii="Tahoma" w:eastAsia="Times New Roman" w:hAnsi="Tahoma" w:cs="Tahoma"/>
          <w:noProof/>
          <w:sz w:val="20"/>
          <w:szCs w:val="20"/>
          <w:lang w:eastAsia="fr-FR"/>
        </w:rPr>
        <w:t>onduct workshops/seminars/conferences.</w:t>
      </w:r>
    </w:p>
    <w:p w14:paraId="1BE144DC" w14:textId="55D342A6" w:rsidR="00823B14" w:rsidRDefault="00823B14" w:rsidP="00C90529">
      <w:pPr>
        <w:autoSpaceDE w:val="0"/>
        <w:autoSpaceDN w:val="0"/>
        <w:adjustRightInd w:val="0"/>
        <w:spacing w:after="0" w:line="240" w:lineRule="auto"/>
        <w:jc w:val="both"/>
        <w:rPr>
          <w:rFonts w:ascii="Tahoma" w:eastAsia="Times New Roman" w:hAnsi="Tahoma" w:cs="Tahoma"/>
          <w:noProof/>
          <w:sz w:val="20"/>
          <w:szCs w:val="20"/>
          <w:lang w:eastAsia="fr-FR"/>
        </w:rPr>
      </w:pPr>
    </w:p>
    <w:p w14:paraId="2AB698B5" w14:textId="52E50A71" w:rsidR="007E22F6" w:rsidRPr="00C90529" w:rsidRDefault="007E22F6" w:rsidP="007E22F6">
      <w:pPr>
        <w:autoSpaceDE w:val="0"/>
        <w:autoSpaceDN w:val="0"/>
        <w:adjustRightInd w:val="0"/>
        <w:spacing w:after="0" w:line="240" w:lineRule="auto"/>
        <w:jc w:val="both"/>
        <w:rPr>
          <w:rFonts w:ascii="Tahoma" w:eastAsia="Times New Roman" w:hAnsi="Tahoma" w:cs="Tahoma"/>
          <w:noProof/>
          <w:sz w:val="20"/>
          <w:szCs w:val="20"/>
          <w:lang w:eastAsia="fr-FR"/>
        </w:rPr>
      </w:pPr>
      <w:r w:rsidRPr="00C90529">
        <w:rPr>
          <w:rFonts w:ascii="Tahoma" w:eastAsia="Times New Roman" w:hAnsi="Tahoma" w:cs="Tahoma"/>
          <w:noProof/>
          <w:sz w:val="20"/>
          <w:szCs w:val="20"/>
          <w:lang w:eastAsia="fr-FR"/>
        </w:rPr>
        <w:t xml:space="preserve">Under Lot </w:t>
      </w:r>
      <w:r>
        <w:rPr>
          <w:rFonts w:ascii="Tahoma" w:eastAsia="Times New Roman" w:hAnsi="Tahoma" w:cs="Tahoma"/>
          <w:noProof/>
          <w:sz w:val="20"/>
          <w:szCs w:val="20"/>
          <w:lang w:eastAsia="fr-FR"/>
        </w:rPr>
        <w:t>3</w:t>
      </w:r>
      <w:r w:rsidRPr="00C90529">
        <w:rPr>
          <w:rFonts w:ascii="Tahoma" w:eastAsia="Times New Roman" w:hAnsi="Tahoma" w:cs="Tahoma"/>
          <w:noProof/>
          <w:sz w:val="20"/>
          <w:szCs w:val="20"/>
          <w:lang w:eastAsia="fr-FR"/>
        </w:rPr>
        <w:t>:</w:t>
      </w:r>
    </w:p>
    <w:p w14:paraId="627F75F6" w14:textId="64901E4D" w:rsidR="00F25D91" w:rsidRDefault="00AD3472" w:rsidP="00F25D91">
      <w:pPr>
        <w:pStyle w:val="ListParagraph"/>
        <w:numPr>
          <w:ilvl w:val="0"/>
          <w:numId w:val="41"/>
        </w:numPr>
        <w:autoSpaceDE w:val="0"/>
        <w:autoSpaceDN w:val="0"/>
        <w:adjustRightInd w:val="0"/>
        <w:spacing w:after="0" w:line="240" w:lineRule="auto"/>
        <w:jc w:val="both"/>
        <w:rPr>
          <w:rFonts w:ascii="Tahoma" w:eastAsia="Times New Roman" w:hAnsi="Tahoma" w:cs="Tahoma"/>
          <w:noProof/>
          <w:sz w:val="20"/>
          <w:szCs w:val="20"/>
          <w:lang w:eastAsia="fr-FR"/>
        </w:rPr>
      </w:pPr>
      <w:r>
        <w:rPr>
          <w:rFonts w:ascii="Tahoma" w:eastAsia="Times New Roman" w:hAnsi="Tahoma" w:cs="Tahoma"/>
          <w:noProof/>
          <w:sz w:val="20"/>
          <w:szCs w:val="20"/>
          <w:lang w:eastAsia="fr-FR"/>
        </w:rPr>
        <w:t>Draft</w:t>
      </w:r>
      <w:r w:rsidR="00F25D91">
        <w:rPr>
          <w:rFonts w:ascii="Tahoma" w:eastAsia="Times New Roman" w:hAnsi="Tahoma" w:cs="Tahoma"/>
          <w:noProof/>
          <w:sz w:val="20"/>
          <w:szCs w:val="20"/>
          <w:lang w:eastAsia="fr-FR"/>
        </w:rPr>
        <w:t xml:space="preserve"> analitycal reports</w:t>
      </w:r>
      <w:r>
        <w:rPr>
          <w:rFonts w:ascii="Tahoma" w:eastAsia="Times New Roman" w:hAnsi="Tahoma" w:cs="Tahoma"/>
          <w:noProof/>
          <w:sz w:val="20"/>
          <w:szCs w:val="20"/>
          <w:lang w:eastAsia="fr-FR"/>
        </w:rPr>
        <w:t xml:space="preserve"> (</w:t>
      </w:r>
      <w:r w:rsidR="00F25D91">
        <w:rPr>
          <w:rFonts w:ascii="Tahoma" w:eastAsia="Times New Roman" w:hAnsi="Tahoma" w:cs="Tahoma"/>
          <w:noProof/>
          <w:sz w:val="20"/>
          <w:szCs w:val="20"/>
          <w:lang w:eastAsia="fr-FR"/>
        </w:rPr>
        <w:t>notes</w:t>
      </w:r>
      <w:r>
        <w:rPr>
          <w:rFonts w:ascii="Tahoma" w:eastAsia="Times New Roman" w:hAnsi="Tahoma" w:cs="Tahoma"/>
          <w:noProof/>
          <w:sz w:val="20"/>
          <w:szCs w:val="20"/>
          <w:lang w:eastAsia="fr-FR"/>
        </w:rPr>
        <w:t>, assesments,</w:t>
      </w:r>
      <w:r w:rsidR="005D5CE8">
        <w:rPr>
          <w:rFonts w:ascii="Tahoma" w:eastAsia="Times New Roman" w:hAnsi="Tahoma" w:cs="Tahoma"/>
          <w:noProof/>
          <w:sz w:val="20"/>
          <w:szCs w:val="20"/>
          <w:lang w:eastAsia="fr-FR"/>
        </w:rPr>
        <w:t xml:space="preserve"> recommendations, normative acts, legal proposals,</w:t>
      </w:r>
      <w:r>
        <w:rPr>
          <w:rFonts w:ascii="Tahoma" w:eastAsia="Times New Roman" w:hAnsi="Tahoma" w:cs="Tahoma"/>
          <w:noProof/>
          <w:sz w:val="20"/>
          <w:szCs w:val="20"/>
          <w:lang w:eastAsia="fr-FR"/>
        </w:rPr>
        <w:t xml:space="preserve"> gap analysis etc)</w:t>
      </w:r>
      <w:r w:rsidR="00F25D91">
        <w:rPr>
          <w:rFonts w:ascii="Tahoma" w:eastAsia="Times New Roman" w:hAnsi="Tahoma" w:cs="Tahoma"/>
          <w:noProof/>
          <w:sz w:val="20"/>
          <w:szCs w:val="20"/>
          <w:lang w:eastAsia="fr-FR"/>
        </w:rPr>
        <w:t>;</w:t>
      </w:r>
    </w:p>
    <w:p w14:paraId="5E14AD92" w14:textId="7605A5AC" w:rsidR="00B96528" w:rsidRDefault="00B96528" w:rsidP="00F25D91">
      <w:pPr>
        <w:pStyle w:val="ListParagraph"/>
        <w:numPr>
          <w:ilvl w:val="0"/>
          <w:numId w:val="41"/>
        </w:numPr>
        <w:autoSpaceDE w:val="0"/>
        <w:autoSpaceDN w:val="0"/>
        <w:adjustRightInd w:val="0"/>
        <w:spacing w:after="0" w:line="240" w:lineRule="auto"/>
        <w:jc w:val="both"/>
        <w:rPr>
          <w:rFonts w:ascii="Tahoma" w:eastAsia="Times New Roman" w:hAnsi="Tahoma" w:cs="Tahoma"/>
          <w:noProof/>
          <w:sz w:val="20"/>
          <w:szCs w:val="20"/>
          <w:lang w:eastAsia="fr-FR"/>
        </w:rPr>
      </w:pPr>
      <w:r>
        <w:rPr>
          <w:rFonts w:ascii="Tahoma" w:eastAsia="Times New Roman" w:hAnsi="Tahoma" w:cs="Tahoma"/>
          <w:noProof/>
          <w:sz w:val="20"/>
          <w:szCs w:val="20"/>
          <w:lang w:eastAsia="fr-FR"/>
        </w:rPr>
        <w:t>Develop roadmaps, recommendations, develop strategies;</w:t>
      </w:r>
    </w:p>
    <w:p w14:paraId="01550392" w14:textId="3BF3FDF1" w:rsidR="00F25D91" w:rsidRDefault="00B96528" w:rsidP="00F25D91">
      <w:pPr>
        <w:pStyle w:val="ListParagraph"/>
        <w:numPr>
          <w:ilvl w:val="0"/>
          <w:numId w:val="41"/>
        </w:numPr>
        <w:autoSpaceDE w:val="0"/>
        <w:autoSpaceDN w:val="0"/>
        <w:adjustRightInd w:val="0"/>
        <w:spacing w:after="0" w:line="240" w:lineRule="auto"/>
        <w:jc w:val="both"/>
        <w:rPr>
          <w:rFonts w:ascii="Tahoma" w:eastAsia="Times New Roman" w:hAnsi="Tahoma" w:cs="Tahoma"/>
          <w:noProof/>
          <w:sz w:val="20"/>
          <w:szCs w:val="20"/>
          <w:lang w:eastAsia="fr-FR"/>
        </w:rPr>
      </w:pPr>
      <w:r>
        <w:rPr>
          <w:rFonts w:ascii="Tahoma" w:eastAsia="Times New Roman" w:hAnsi="Tahoma" w:cs="Tahoma"/>
          <w:noProof/>
          <w:sz w:val="20"/>
          <w:szCs w:val="20"/>
          <w:lang w:eastAsia="fr-FR"/>
        </w:rPr>
        <w:t>Assess</w:t>
      </w:r>
      <w:r w:rsidR="00F25D91">
        <w:rPr>
          <w:rFonts w:ascii="Tahoma" w:eastAsia="Times New Roman" w:hAnsi="Tahoma" w:cs="Tahoma"/>
          <w:noProof/>
          <w:sz w:val="20"/>
          <w:szCs w:val="20"/>
          <w:lang w:eastAsia="fr-FR"/>
        </w:rPr>
        <w:t xml:space="preserve"> the normative frameworks;</w:t>
      </w:r>
    </w:p>
    <w:p w14:paraId="038D32BC" w14:textId="596ED5C0" w:rsidR="00B96528" w:rsidRDefault="00B96528" w:rsidP="00F25D91">
      <w:pPr>
        <w:pStyle w:val="ListParagraph"/>
        <w:numPr>
          <w:ilvl w:val="0"/>
          <w:numId w:val="41"/>
        </w:numPr>
        <w:autoSpaceDE w:val="0"/>
        <w:autoSpaceDN w:val="0"/>
        <w:adjustRightInd w:val="0"/>
        <w:spacing w:after="0" w:line="240" w:lineRule="auto"/>
        <w:jc w:val="both"/>
        <w:rPr>
          <w:rFonts w:ascii="Tahoma" w:eastAsia="Times New Roman" w:hAnsi="Tahoma" w:cs="Tahoma"/>
          <w:noProof/>
          <w:sz w:val="20"/>
          <w:szCs w:val="20"/>
          <w:lang w:eastAsia="fr-FR"/>
        </w:rPr>
      </w:pPr>
      <w:r>
        <w:rPr>
          <w:rFonts w:ascii="Tahoma" w:eastAsia="Times New Roman" w:hAnsi="Tahoma" w:cs="Tahoma"/>
          <w:noProof/>
          <w:sz w:val="20"/>
          <w:szCs w:val="20"/>
          <w:lang w:eastAsia="fr-FR"/>
        </w:rPr>
        <w:t>Develop normative regulations and methodologies;</w:t>
      </w:r>
    </w:p>
    <w:p w14:paraId="7332E03F" w14:textId="2966B1DF" w:rsidR="00AD3472" w:rsidRPr="00AD3472" w:rsidRDefault="002823EF" w:rsidP="00AD3472">
      <w:pPr>
        <w:pStyle w:val="ListParagraph"/>
        <w:numPr>
          <w:ilvl w:val="0"/>
          <w:numId w:val="41"/>
        </w:numPr>
        <w:autoSpaceDE w:val="0"/>
        <w:autoSpaceDN w:val="0"/>
        <w:adjustRightInd w:val="0"/>
        <w:spacing w:after="0" w:line="240" w:lineRule="auto"/>
        <w:jc w:val="both"/>
        <w:rPr>
          <w:rFonts w:ascii="Tahoma" w:eastAsia="Times New Roman" w:hAnsi="Tahoma" w:cs="Tahoma"/>
          <w:noProof/>
          <w:sz w:val="20"/>
          <w:szCs w:val="20"/>
          <w:lang w:eastAsia="fr-FR"/>
        </w:rPr>
      </w:pPr>
      <w:r>
        <w:rPr>
          <w:rFonts w:ascii="Tahoma" w:eastAsia="Times New Roman" w:hAnsi="Tahoma" w:cs="Tahoma"/>
          <w:noProof/>
          <w:sz w:val="20"/>
          <w:szCs w:val="20"/>
          <w:lang w:eastAsia="fr-FR"/>
        </w:rPr>
        <w:t>Participat</w:t>
      </w:r>
      <w:r w:rsidR="00C06C15">
        <w:rPr>
          <w:rFonts w:ascii="Tahoma" w:eastAsia="Times New Roman" w:hAnsi="Tahoma" w:cs="Tahoma"/>
          <w:noProof/>
          <w:sz w:val="20"/>
          <w:szCs w:val="20"/>
          <w:lang w:eastAsia="fr-FR"/>
        </w:rPr>
        <w:t>e</w:t>
      </w:r>
      <w:r>
        <w:rPr>
          <w:rFonts w:ascii="Tahoma" w:eastAsia="Times New Roman" w:hAnsi="Tahoma" w:cs="Tahoma"/>
          <w:noProof/>
          <w:sz w:val="20"/>
          <w:szCs w:val="20"/>
          <w:lang w:eastAsia="fr-FR"/>
        </w:rPr>
        <w:t xml:space="preserve"> at events (</w:t>
      </w:r>
      <w:r w:rsidR="00AD3472">
        <w:rPr>
          <w:rFonts w:ascii="Tahoma" w:eastAsia="Times New Roman" w:hAnsi="Tahoma" w:cs="Tahoma"/>
          <w:noProof/>
          <w:sz w:val="20"/>
          <w:szCs w:val="20"/>
          <w:lang w:eastAsia="fr-FR"/>
        </w:rPr>
        <w:t>conferences, round tables, working groups, consultation meetings, webinars etc);</w:t>
      </w:r>
    </w:p>
    <w:p w14:paraId="26F079FA" w14:textId="77777777" w:rsidR="007E22F6" w:rsidRDefault="007E22F6" w:rsidP="007E22F6">
      <w:pPr>
        <w:autoSpaceDE w:val="0"/>
        <w:autoSpaceDN w:val="0"/>
        <w:adjustRightInd w:val="0"/>
        <w:spacing w:after="0" w:line="240" w:lineRule="auto"/>
        <w:jc w:val="both"/>
        <w:rPr>
          <w:rFonts w:ascii="Tahoma" w:eastAsia="Times New Roman" w:hAnsi="Tahoma" w:cs="Tahoma"/>
          <w:noProof/>
          <w:sz w:val="20"/>
          <w:szCs w:val="20"/>
          <w:lang w:eastAsia="fr-FR"/>
        </w:rPr>
      </w:pPr>
    </w:p>
    <w:p w14:paraId="3A0D31D2" w14:textId="46460004" w:rsidR="007E22F6" w:rsidRDefault="007E22F6" w:rsidP="007E22F6">
      <w:pPr>
        <w:autoSpaceDE w:val="0"/>
        <w:autoSpaceDN w:val="0"/>
        <w:adjustRightInd w:val="0"/>
        <w:spacing w:after="0" w:line="240" w:lineRule="auto"/>
        <w:jc w:val="both"/>
        <w:rPr>
          <w:rFonts w:ascii="Tahoma" w:eastAsia="Times New Roman" w:hAnsi="Tahoma" w:cs="Tahoma"/>
          <w:noProof/>
          <w:sz w:val="20"/>
          <w:szCs w:val="20"/>
          <w:lang w:eastAsia="fr-FR"/>
        </w:rPr>
      </w:pPr>
      <w:r w:rsidRPr="00C90529">
        <w:rPr>
          <w:rFonts w:ascii="Tahoma" w:eastAsia="Times New Roman" w:hAnsi="Tahoma" w:cs="Tahoma"/>
          <w:noProof/>
          <w:sz w:val="20"/>
          <w:szCs w:val="20"/>
          <w:lang w:eastAsia="fr-FR"/>
        </w:rPr>
        <w:t xml:space="preserve">Under Lot </w:t>
      </w:r>
      <w:r>
        <w:rPr>
          <w:rFonts w:ascii="Tahoma" w:eastAsia="Times New Roman" w:hAnsi="Tahoma" w:cs="Tahoma"/>
          <w:noProof/>
          <w:sz w:val="20"/>
          <w:szCs w:val="20"/>
          <w:lang w:eastAsia="fr-FR"/>
        </w:rPr>
        <w:t>4</w:t>
      </w:r>
      <w:r w:rsidRPr="00C90529">
        <w:rPr>
          <w:rFonts w:ascii="Tahoma" w:eastAsia="Times New Roman" w:hAnsi="Tahoma" w:cs="Tahoma"/>
          <w:noProof/>
          <w:sz w:val="20"/>
          <w:szCs w:val="20"/>
          <w:lang w:eastAsia="fr-FR"/>
        </w:rPr>
        <w:t>:</w:t>
      </w:r>
    </w:p>
    <w:p w14:paraId="7F633A31" w14:textId="75973477" w:rsidR="00AD3472" w:rsidRPr="00362DD9" w:rsidRDefault="00AD3472" w:rsidP="00AD3472">
      <w:pPr>
        <w:pStyle w:val="ListParagraph"/>
        <w:numPr>
          <w:ilvl w:val="0"/>
          <w:numId w:val="41"/>
        </w:numPr>
        <w:autoSpaceDE w:val="0"/>
        <w:autoSpaceDN w:val="0"/>
        <w:adjustRightInd w:val="0"/>
        <w:spacing w:after="0" w:line="240" w:lineRule="auto"/>
        <w:jc w:val="both"/>
        <w:rPr>
          <w:rFonts w:ascii="Tahoma" w:eastAsia="Times New Roman" w:hAnsi="Tahoma" w:cs="Tahoma"/>
          <w:noProof/>
          <w:sz w:val="20"/>
          <w:szCs w:val="20"/>
          <w:lang w:eastAsia="fr-FR"/>
        </w:rPr>
      </w:pPr>
      <w:r w:rsidRPr="00362DD9">
        <w:rPr>
          <w:rFonts w:ascii="Tahoma" w:eastAsia="Times New Roman" w:hAnsi="Tahoma" w:cs="Tahoma"/>
          <w:noProof/>
          <w:sz w:val="20"/>
          <w:szCs w:val="20"/>
          <w:lang w:eastAsia="fr-FR"/>
        </w:rPr>
        <w:t xml:space="preserve">Develop </w:t>
      </w:r>
      <w:r w:rsidR="00362DD9" w:rsidRPr="00362DD9">
        <w:rPr>
          <w:rFonts w:ascii="Tahoma" w:eastAsia="Times New Roman" w:hAnsi="Tahoma" w:cs="Tahoma"/>
          <w:noProof/>
          <w:sz w:val="20"/>
          <w:szCs w:val="20"/>
          <w:lang w:eastAsia="fr-FR"/>
        </w:rPr>
        <w:t>digital</w:t>
      </w:r>
      <w:r w:rsidRPr="00362DD9">
        <w:rPr>
          <w:rFonts w:ascii="Tahoma" w:eastAsia="Times New Roman" w:hAnsi="Tahoma" w:cs="Tahoma"/>
          <w:noProof/>
          <w:sz w:val="20"/>
          <w:szCs w:val="20"/>
          <w:lang w:eastAsia="fr-FR"/>
        </w:rPr>
        <w:t xml:space="preserve"> tools </w:t>
      </w:r>
      <w:r w:rsidR="00362DD9" w:rsidRPr="00362DD9">
        <w:rPr>
          <w:rFonts w:ascii="Tahoma" w:eastAsia="Times New Roman" w:hAnsi="Tahoma" w:cs="Tahoma"/>
          <w:noProof/>
          <w:sz w:val="20"/>
          <w:szCs w:val="20"/>
          <w:lang w:eastAsia="fr-FR"/>
        </w:rPr>
        <w:t xml:space="preserve">and modules </w:t>
      </w:r>
      <w:r w:rsidRPr="00362DD9">
        <w:rPr>
          <w:rFonts w:ascii="Tahoma" w:eastAsia="Times New Roman" w:hAnsi="Tahoma" w:cs="Tahoma"/>
          <w:noProof/>
          <w:sz w:val="20"/>
          <w:szCs w:val="20"/>
          <w:lang w:eastAsia="fr-FR"/>
        </w:rPr>
        <w:t>(web application interface, database architecture etc.);</w:t>
      </w:r>
    </w:p>
    <w:p w14:paraId="515B7008" w14:textId="19D4E51C" w:rsidR="00AD3472" w:rsidRPr="00362DD9" w:rsidRDefault="00C36FF4" w:rsidP="00AD3472">
      <w:pPr>
        <w:pStyle w:val="ListParagraph"/>
        <w:numPr>
          <w:ilvl w:val="0"/>
          <w:numId w:val="41"/>
        </w:numPr>
        <w:autoSpaceDE w:val="0"/>
        <w:autoSpaceDN w:val="0"/>
        <w:adjustRightInd w:val="0"/>
        <w:spacing w:after="0" w:line="240" w:lineRule="auto"/>
        <w:jc w:val="both"/>
        <w:rPr>
          <w:rFonts w:ascii="Tahoma" w:eastAsia="Times New Roman" w:hAnsi="Tahoma" w:cs="Tahoma"/>
          <w:noProof/>
          <w:sz w:val="20"/>
          <w:szCs w:val="20"/>
          <w:lang w:eastAsia="fr-FR"/>
        </w:rPr>
      </w:pPr>
      <w:r w:rsidRPr="00362DD9">
        <w:rPr>
          <w:rFonts w:ascii="Tahoma" w:eastAsia="Times New Roman" w:hAnsi="Tahoma" w:cs="Tahoma"/>
          <w:noProof/>
          <w:sz w:val="20"/>
          <w:szCs w:val="20"/>
          <w:lang w:eastAsia="fr-FR"/>
        </w:rPr>
        <w:t>D</w:t>
      </w:r>
      <w:r w:rsidR="00AD3472" w:rsidRPr="00362DD9">
        <w:rPr>
          <w:rFonts w:ascii="Tahoma" w:eastAsia="Times New Roman" w:hAnsi="Tahoma" w:cs="Tahoma"/>
          <w:noProof/>
          <w:sz w:val="20"/>
          <w:szCs w:val="20"/>
          <w:lang w:eastAsia="fr-FR"/>
        </w:rPr>
        <w:t>igitalis</w:t>
      </w:r>
      <w:r w:rsidR="00C06C15" w:rsidRPr="00362DD9">
        <w:rPr>
          <w:rFonts w:ascii="Tahoma" w:eastAsia="Times New Roman" w:hAnsi="Tahoma" w:cs="Tahoma"/>
          <w:noProof/>
          <w:sz w:val="20"/>
          <w:szCs w:val="20"/>
          <w:lang w:eastAsia="fr-FR"/>
        </w:rPr>
        <w:t>e,</w:t>
      </w:r>
      <w:r w:rsidR="00AD3472" w:rsidRPr="00362DD9">
        <w:rPr>
          <w:rFonts w:ascii="Tahoma" w:eastAsia="Times New Roman" w:hAnsi="Tahoma" w:cs="Tahoma"/>
          <w:noProof/>
          <w:sz w:val="20"/>
          <w:szCs w:val="20"/>
          <w:lang w:eastAsia="fr-FR"/>
        </w:rPr>
        <w:t xml:space="preserve"> </w:t>
      </w:r>
      <w:r w:rsidRPr="00362DD9">
        <w:rPr>
          <w:rFonts w:ascii="Tahoma" w:eastAsia="Times New Roman" w:hAnsi="Tahoma" w:cs="Tahoma"/>
          <w:noProof/>
          <w:sz w:val="20"/>
          <w:szCs w:val="20"/>
          <w:lang w:eastAsia="fr-FR"/>
        </w:rPr>
        <w:t>re-ingeene</w:t>
      </w:r>
      <w:r w:rsidR="00C06C15" w:rsidRPr="00362DD9">
        <w:rPr>
          <w:rFonts w:ascii="Tahoma" w:eastAsia="Times New Roman" w:hAnsi="Tahoma" w:cs="Tahoma"/>
          <w:noProof/>
          <w:sz w:val="20"/>
          <w:szCs w:val="20"/>
          <w:lang w:eastAsia="fr-FR"/>
        </w:rPr>
        <w:t xml:space="preserve">er </w:t>
      </w:r>
      <w:r w:rsidR="00AD3472" w:rsidRPr="00362DD9">
        <w:rPr>
          <w:rFonts w:ascii="Tahoma" w:eastAsia="Times New Roman" w:hAnsi="Tahoma" w:cs="Tahoma"/>
          <w:noProof/>
          <w:sz w:val="20"/>
          <w:szCs w:val="20"/>
          <w:lang w:eastAsia="fr-FR"/>
        </w:rPr>
        <w:t>the existing electoral and/or voting procedures/modules</w:t>
      </w:r>
      <w:r w:rsidR="00362DD9" w:rsidRPr="00362DD9">
        <w:rPr>
          <w:rFonts w:ascii="Tahoma" w:eastAsia="Times New Roman" w:hAnsi="Tahoma" w:cs="Tahoma"/>
          <w:noProof/>
          <w:sz w:val="20"/>
          <w:szCs w:val="20"/>
          <w:lang w:eastAsia="fr-FR"/>
        </w:rPr>
        <w:t>, inlcuding e-learning courses</w:t>
      </w:r>
      <w:r w:rsidR="00AD3472" w:rsidRPr="00362DD9">
        <w:rPr>
          <w:rFonts w:ascii="Tahoma" w:eastAsia="Times New Roman" w:hAnsi="Tahoma" w:cs="Tahoma"/>
          <w:noProof/>
          <w:sz w:val="20"/>
          <w:szCs w:val="20"/>
          <w:lang w:eastAsia="fr-FR"/>
        </w:rPr>
        <w:t>.</w:t>
      </w:r>
    </w:p>
    <w:p w14:paraId="24B0B904" w14:textId="29C9DE1F" w:rsidR="007E22F6" w:rsidRDefault="007E22F6" w:rsidP="00C90529">
      <w:pPr>
        <w:autoSpaceDE w:val="0"/>
        <w:autoSpaceDN w:val="0"/>
        <w:adjustRightInd w:val="0"/>
        <w:spacing w:after="0" w:line="240" w:lineRule="auto"/>
        <w:jc w:val="both"/>
        <w:rPr>
          <w:rFonts w:ascii="Tahoma" w:eastAsia="Times New Roman" w:hAnsi="Tahoma" w:cs="Tahoma"/>
          <w:noProof/>
          <w:sz w:val="20"/>
          <w:szCs w:val="20"/>
          <w:lang w:eastAsia="fr-FR"/>
        </w:rPr>
      </w:pPr>
    </w:p>
    <w:p w14:paraId="405B058E" w14:textId="77777777" w:rsidR="007E22F6" w:rsidRPr="00C90529" w:rsidRDefault="007E22F6" w:rsidP="00C90529">
      <w:pPr>
        <w:autoSpaceDE w:val="0"/>
        <w:autoSpaceDN w:val="0"/>
        <w:adjustRightInd w:val="0"/>
        <w:spacing w:after="0" w:line="240" w:lineRule="auto"/>
        <w:jc w:val="both"/>
        <w:rPr>
          <w:rFonts w:ascii="Tahoma" w:eastAsia="Times New Roman" w:hAnsi="Tahoma" w:cs="Tahoma"/>
          <w:noProof/>
          <w:sz w:val="20"/>
          <w:szCs w:val="20"/>
          <w:lang w:eastAsia="fr-FR"/>
        </w:rPr>
      </w:pPr>
    </w:p>
    <w:p w14:paraId="545B7660" w14:textId="63A7B1AD" w:rsidR="00413E83" w:rsidRPr="003F0EE0" w:rsidRDefault="00413E83" w:rsidP="00C90529">
      <w:pPr>
        <w:tabs>
          <w:tab w:val="left" w:pos="720"/>
          <w:tab w:val="left" w:pos="3828"/>
        </w:tabs>
        <w:spacing w:after="0" w:line="240" w:lineRule="auto"/>
        <w:jc w:val="both"/>
        <w:rPr>
          <w:rFonts w:ascii="Tahoma" w:hAnsi="Tahoma" w:cs="Tahoma"/>
          <w:noProof/>
          <w:sz w:val="20"/>
          <w:szCs w:val="20"/>
        </w:rPr>
      </w:pPr>
      <w:r w:rsidRPr="00C90529">
        <w:rPr>
          <w:rFonts w:ascii="Tahoma" w:hAnsi="Tahoma" w:cs="Tahoma"/>
          <w:noProof/>
          <w:sz w:val="20"/>
          <w:szCs w:val="20"/>
        </w:rPr>
        <w:t>The above list is not considered exhaustive. The Council reserves the right to request deliverables not explicitly mentioned in the above list of expect</w:t>
      </w:r>
      <w:r w:rsidR="00DA673A" w:rsidRPr="00C90529">
        <w:rPr>
          <w:rFonts w:ascii="Tahoma" w:hAnsi="Tahoma" w:cs="Tahoma"/>
          <w:noProof/>
          <w:sz w:val="20"/>
          <w:szCs w:val="20"/>
        </w:rPr>
        <w:t>ed services, but related to the field of expertise object of the present Framework Contract</w:t>
      </w:r>
      <w:r w:rsidRPr="00C90529">
        <w:rPr>
          <w:rFonts w:ascii="Tahoma" w:hAnsi="Tahoma" w:cs="Tahoma"/>
          <w:noProof/>
          <w:sz w:val="20"/>
          <w:szCs w:val="20"/>
        </w:rPr>
        <w:t>.</w:t>
      </w:r>
    </w:p>
    <w:p w14:paraId="4EECD2CE" w14:textId="77777777" w:rsidR="002A1770" w:rsidRPr="003F0EE0" w:rsidRDefault="002A1770" w:rsidP="003F0EE0">
      <w:pPr>
        <w:spacing w:after="0" w:line="240" w:lineRule="auto"/>
        <w:jc w:val="both"/>
        <w:rPr>
          <w:rFonts w:ascii="Tahoma" w:eastAsia="Times New Roman" w:hAnsi="Tahoma" w:cs="Tahoma"/>
          <w:noProof/>
          <w:sz w:val="20"/>
          <w:szCs w:val="20"/>
          <w:highlight w:val="cyan"/>
          <w:lang w:eastAsia="en-GB"/>
        </w:rPr>
      </w:pPr>
    </w:p>
    <w:p w14:paraId="5AAEA84A" w14:textId="77777777" w:rsidR="00DA673A" w:rsidRPr="00C90529" w:rsidRDefault="00DA673A" w:rsidP="003F0EE0">
      <w:pPr>
        <w:spacing w:after="0" w:line="240" w:lineRule="auto"/>
        <w:jc w:val="both"/>
        <w:rPr>
          <w:rFonts w:ascii="Tahoma" w:eastAsia="Times New Roman" w:hAnsi="Tahoma" w:cs="Tahoma"/>
          <w:color w:val="000000" w:themeColor="text1"/>
          <w:spacing w:val="-4"/>
          <w:sz w:val="20"/>
          <w:szCs w:val="20"/>
        </w:rPr>
      </w:pPr>
      <w:r w:rsidRPr="00C90529">
        <w:rPr>
          <w:rFonts w:ascii="Tahoma" w:eastAsia="Times New Roman" w:hAnsi="Tahoma" w:cs="Tahoma"/>
          <w:color w:val="000000" w:themeColor="text1"/>
          <w:spacing w:val="-4"/>
          <w:sz w:val="20"/>
          <w:szCs w:val="20"/>
        </w:rPr>
        <w:t xml:space="preserve">In terms of </w:t>
      </w:r>
      <w:r w:rsidRPr="00C90529">
        <w:rPr>
          <w:rFonts w:ascii="Tahoma" w:eastAsia="Times New Roman" w:hAnsi="Tahoma" w:cs="Tahoma"/>
          <w:b/>
          <w:color w:val="000000" w:themeColor="text1"/>
          <w:spacing w:val="-4"/>
          <w:sz w:val="20"/>
          <w:szCs w:val="20"/>
        </w:rPr>
        <w:t>quality requirements</w:t>
      </w:r>
      <w:r w:rsidRPr="00C90529">
        <w:rPr>
          <w:rFonts w:ascii="Tahoma" w:eastAsia="Times New Roman" w:hAnsi="Tahoma" w:cs="Tahoma"/>
          <w:color w:val="000000" w:themeColor="text1"/>
          <w:spacing w:val="-4"/>
          <w:sz w:val="20"/>
          <w:szCs w:val="20"/>
        </w:rPr>
        <w:t>, the pre-selected Service Providers must ensure</w:t>
      </w:r>
      <w:r w:rsidRPr="00C90529">
        <w:rPr>
          <w:rFonts w:ascii="Tahoma" w:eastAsia="Times New Roman" w:hAnsi="Tahoma" w:cs="Tahoma"/>
          <w:i/>
          <w:color w:val="000000" w:themeColor="text1"/>
          <w:spacing w:val="-4"/>
          <w:sz w:val="20"/>
          <w:szCs w:val="20"/>
        </w:rPr>
        <w:t>, inter alia</w:t>
      </w:r>
      <w:r w:rsidRPr="00C90529">
        <w:rPr>
          <w:rFonts w:ascii="Tahoma" w:eastAsia="Times New Roman" w:hAnsi="Tahoma" w:cs="Tahoma"/>
          <w:color w:val="000000" w:themeColor="text1"/>
          <w:spacing w:val="-4"/>
          <w:sz w:val="20"/>
          <w:szCs w:val="20"/>
        </w:rPr>
        <w:t>, that:</w:t>
      </w:r>
    </w:p>
    <w:p w14:paraId="797AFFC3" w14:textId="77777777" w:rsidR="00DA673A" w:rsidRPr="00C90529" w:rsidRDefault="00DA673A" w:rsidP="003F0EE0">
      <w:pPr>
        <w:numPr>
          <w:ilvl w:val="0"/>
          <w:numId w:val="13"/>
        </w:numPr>
        <w:tabs>
          <w:tab w:val="left" w:pos="720"/>
          <w:tab w:val="left" w:pos="3828"/>
        </w:tabs>
        <w:spacing w:after="0" w:line="240" w:lineRule="auto"/>
        <w:ind w:left="714" w:hanging="357"/>
        <w:jc w:val="both"/>
        <w:rPr>
          <w:rFonts w:ascii="Tahoma" w:eastAsia="Times New Roman" w:hAnsi="Tahoma" w:cs="Tahoma"/>
          <w:color w:val="000000" w:themeColor="text1"/>
          <w:spacing w:val="-4"/>
          <w:sz w:val="20"/>
          <w:szCs w:val="20"/>
        </w:rPr>
      </w:pPr>
      <w:r w:rsidRPr="00C90529">
        <w:rPr>
          <w:rFonts w:ascii="Tahoma" w:eastAsia="Times New Roman" w:hAnsi="Tahoma" w:cs="Tahoma"/>
          <w:color w:val="000000" w:themeColor="text1"/>
          <w:spacing w:val="-4"/>
          <w:sz w:val="20"/>
          <w:szCs w:val="20"/>
        </w:rPr>
        <w:lastRenderedPageBreak/>
        <w:t>The services are provided to the highest professional/academic standard;</w:t>
      </w:r>
    </w:p>
    <w:p w14:paraId="7EB2D6B8" w14:textId="77777777" w:rsidR="00DA673A" w:rsidRPr="00C90529" w:rsidRDefault="00DA673A" w:rsidP="003F0EE0">
      <w:pPr>
        <w:numPr>
          <w:ilvl w:val="0"/>
          <w:numId w:val="13"/>
        </w:numPr>
        <w:tabs>
          <w:tab w:val="left" w:pos="720"/>
          <w:tab w:val="left" w:pos="3828"/>
        </w:tabs>
        <w:spacing w:after="0" w:line="240" w:lineRule="auto"/>
        <w:jc w:val="both"/>
        <w:rPr>
          <w:rFonts w:ascii="Tahoma" w:eastAsia="Times New Roman" w:hAnsi="Tahoma" w:cs="Tahoma"/>
          <w:color w:val="000000" w:themeColor="text1"/>
          <w:spacing w:val="-4"/>
          <w:sz w:val="20"/>
          <w:szCs w:val="20"/>
        </w:rPr>
      </w:pPr>
      <w:r w:rsidRPr="00C90529">
        <w:rPr>
          <w:rFonts w:ascii="Tahoma" w:eastAsia="Times New Roman" w:hAnsi="Tahoma" w:cs="Tahoma"/>
          <w:color w:val="000000" w:themeColor="text1"/>
          <w:spacing w:val="-4"/>
          <w:sz w:val="20"/>
          <w:szCs w:val="20"/>
        </w:rPr>
        <w:t>Any specific instructions given by the Council – whenever this is the case – are followed.</w:t>
      </w:r>
    </w:p>
    <w:p w14:paraId="2DE44CDA" w14:textId="77777777" w:rsidR="00DA673A" w:rsidRPr="003F0EE0" w:rsidRDefault="00DA673A" w:rsidP="003F0EE0">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r w:rsidRPr="00C90529">
        <w:rPr>
          <w:rFonts w:ascii="Tahoma" w:eastAsia="Times New Roman" w:hAnsi="Tahoma" w:cs="Tahoma"/>
          <w:noProof/>
          <w:color w:val="000000" w:themeColor="text1"/>
          <w:sz w:val="20"/>
          <w:szCs w:val="20"/>
          <w:lang w:eastAsia="en-GB"/>
        </w:rPr>
        <w:t xml:space="preserve">In addition to the orders requested on an as needed basis, the Provider shall keep regular communication with the Council to ensure continuing exchange of information relevant to the project implementation. This involves, among others, </w:t>
      </w:r>
      <w:r w:rsidRPr="00C90529">
        <w:rPr>
          <w:rFonts w:ascii="Tahoma" w:eastAsia="Times New Roman"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C90529">
        <w:rPr>
          <w:rFonts w:ascii="Tahoma" w:eastAsia="Times New Roman" w:hAnsi="Tahoma" w:cs="Tahoma"/>
          <w:noProof/>
          <w:color w:val="000000" w:themeColor="text1"/>
          <w:sz w:val="20"/>
          <w:szCs w:val="20"/>
          <w:lang w:eastAsia="en-GB"/>
        </w:rPr>
        <w:t>(see more on general obligations of the Provider in Article 3.1.2 of the Legal Conditions in the Act of Engagement).</w:t>
      </w:r>
    </w:p>
    <w:p w14:paraId="2A65125A" w14:textId="77777777" w:rsidR="00DA673A" w:rsidRPr="003F0EE0" w:rsidRDefault="00DA673A" w:rsidP="003F0EE0">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p>
    <w:p w14:paraId="027DC14B" w14:textId="1F92D25D" w:rsidR="00DA673A" w:rsidRDefault="00DA673A" w:rsidP="003F0EE0">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r w:rsidRPr="00C90529">
        <w:rPr>
          <w:rFonts w:ascii="Tahoma" w:eastAsia="Times New Roman" w:hAnsi="Tahoma" w:cs="Tahoma"/>
          <w:noProof/>
          <w:color w:val="000000" w:themeColor="text1"/>
          <w:sz w:val="20"/>
          <w:szCs w:val="20"/>
          <w:lang w:eastAsia="en-GB"/>
        </w:rPr>
        <w:t>Unless otherwise agreed with the Council, written documents produced by the Provider shall be in English (see more on requirements for written documents in Articles 3.2.2 and 3.2.3 of the Legal Conditions in the Act of Engagement).</w:t>
      </w:r>
    </w:p>
    <w:p w14:paraId="20816881" w14:textId="77777777" w:rsidR="0016373A" w:rsidRPr="00C90529" w:rsidRDefault="0016373A" w:rsidP="003F0EE0">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p>
    <w:p w14:paraId="7764CB3E" w14:textId="23627CAD" w:rsidR="00DA531D" w:rsidRPr="003F0EE0" w:rsidRDefault="00DA531D" w:rsidP="003F0EE0">
      <w:pPr>
        <w:pStyle w:val="ListParagraph"/>
        <w:numPr>
          <w:ilvl w:val="0"/>
          <w:numId w:val="8"/>
        </w:numPr>
        <w:spacing w:after="0" w:line="240" w:lineRule="auto"/>
        <w:ind w:left="284" w:hanging="284"/>
        <w:rPr>
          <w:rFonts w:ascii="Tahoma" w:eastAsia="Times New Roman" w:hAnsi="Tahoma" w:cs="Tahoma"/>
          <w:b/>
          <w:color w:val="000000" w:themeColor="text1"/>
          <w:sz w:val="20"/>
          <w:szCs w:val="20"/>
          <w:lang w:eastAsia="en-GB"/>
        </w:rPr>
      </w:pPr>
      <w:r w:rsidRPr="003F0EE0">
        <w:rPr>
          <w:rFonts w:ascii="Tahoma" w:eastAsia="Times New Roman" w:hAnsi="Tahoma" w:cs="Tahoma"/>
          <w:b/>
          <w:color w:val="000000" w:themeColor="text1"/>
          <w:sz w:val="20"/>
          <w:szCs w:val="20"/>
          <w:lang w:eastAsia="en-GB"/>
        </w:rPr>
        <w:t>FEES</w:t>
      </w:r>
    </w:p>
    <w:p w14:paraId="28CD7F53" w14:textId="21BE07A3" w:rsidR="00AF5514" w:rsidRPr="003F0EE0" w:rsidRDefault="00DA531D" w:rsidP="003F0EE0">
      <w:pPr>
        <w:keepLines/>
        <w:autoSpaceDE w:val="0"/>
        <w:autoSpaceDN w:val="0"/>
        <w:adjustRightInd w:val="0"/>
        <w:spacing w:after="0" w:line="240" w:lineRule="auto"/>
        <w:contextualSpacing/>
        <w:jc w:val="both"/>
        <w:rPr>
          <w:rFonts w:ascii="Tahoma" w:eastAsia="Times New Roman" w:hAnsi="Tahoma" w:cs="Tahoma"/>
          <w:color w:val="000000" w:themeColor="text1"/>
          <w:sz w:val="20"/>
          <w:szCs w:val="20"/>
          <w:lang w:eastAsia="en-GB"/>
        </w:rPr>
      </w:pPr>
      <w:r w:rsidRPr="003F0EE0">
        <w:rPr>
          <w:rFonts w:ascii="Tahoma" w:eastAsia="Times New Roman" w:hAnsi="Tahoma" w:cs="Tahoma"/>
          <w:color w:val="000000" w:themeColor="text1"/>
          <w:sz w:val="20"/>
          <w:szCs w:val="20"/>
          <w:lang w:eastAsia="en-GB"/>
        </w:rPr>
        <w:t xml:space="preserve">Tenderers are invited to indicate their </w:t>
      </w:r>
      <w:r w:rsidR="002A1770" w:rsidRPr="003F0EE0">
        <w:rPr>
          <w:rFonts w:ascii="Tahoma" w:eastAsia="Times New Roman" w:hAnsi="Tahoma" w:cs="Tahoma"/>
          <w:color w:val="000000" w:themeColor="text1"/>
          <w:sz w:val="20"/>
          <w:szCs w:val="20"/>
          <w:lang w:eastAsia="en-GB"/>
        </w:rPr>
        <w:t xml:space="preserve">unit </w:t>
      </w:r>
      <w:r w:rsidRPr="003F0EE0">
        <w:rPr>
          <w:rFonts w:ascii="Tahoma" w:eastAsia="Times New Roman" w:hAnsi="Tahoma" w:cs="Tahoma"/>
          <w:color w:val="000000" w:themeColor="text1"/>
          <w:sz w:val="20"/>
          <w:szCs w:val="20"/>
          <w:lang w:eastAsia="en-GB"/>
        </w:rPr>
        <w:t>fees, by completing the table of f</w:t>
      </w:r>
      <w:r w:rsidR="00911E5D" w:rsidRPr="003F0EE0">
        <w:rPr>
          <w:rFonts w:ascii="Tahoma" w:eastAsia="Times New Roman" w:hAnsi="Tahoma" w:cs="Tahoma"/>
          <w:color w:val="000000" w:themeColor="text1"/>
          <w:sz w:val="20"/>
          <w:szCs w:val="20"/>
          <w:lang w:eastAsia="en-GB"/>
        </w:rPr>
        <w:t>ees, as attached in Section A of</w:t>
      </w:r>
      <w:r w:rsidRPr="003F0EE0">
        <w:rPr>
          <w:rFonts w:ascii="Tahoma" w:eastAsia="Times New Roman" w:hAnsi="Tahoma" w:cs="Tahoma"/>
          <w:color w:val="000000" w:themeColor="text1"/>
          <w:sz w:val="20"/>
          <w:szCs w:val="20"/>
          <w:lang w:eastAsia="en-GB"/>
        </w:rPr>
        <w:t xml:space="preserve"> the Act of Engagement. These fees are final and not subject to review.</w:t>
      </w:r>
    </w:p>
    <w:p w14:paraId="7DADE1E5" w14:textId="77777777" w:rsidR="002A1770" w:rsidRPr="003F0EE0" w:rsidRDefault="002A1770" w:rsidP="003F0EE0">
      <w:pPr>
        <w:keepLines/>
        <w:autoSpaceDE w:val="0"/>
        <w:autoSpaceDN w:val="0"/>
        <w:adjustRightInd w:val="0"/>
        <w:spacing w:after="0" w:line="240" w:lineRule="auto"/>
        <w:contextualSpacing/>
        <w:jc w:val="both"/>
        <w:rPr>
          <w:rFonts w:ascii="Tahoma" w:eastAsia="Times New Roman" w:hAnsi="Tahoma" w:cs="Tahoma"/>
          <w:color w:val="000000" w:themeColor="text1"/>
          <w:sz w:val="20"/>
          <w:szCs w:val="20"/>
          <w:highlight w:val="cyan"/>
          <w:lang w:eastAsia="en-GB"/>
        </w:rPr>
      </w:pPr>
    </w:p>
    <w:p w14:paraId="02CC4E0F" w14:textId="77777777" w:rsidR="007A3BF8" w:rsidRPr="00C90529" w:rsidRDefault="007A3BF8" w:rsidP="003F0EE0">
      <w:pPr>
        <w:spacing w:after="0" w:line="240" w:lineRule="auto"/>
        <w:jc w:val="both"/>
        <w:rPr>
          <w:rFonts w:ascii="Tahoma" w:eastAsia="Times New Roman" w:hAnsi="Tahoma" w:cs="Tahoma"/>
          <w:color w:val="000000" w:themeColor="text1"/>
          <w:sz w:val="20"/>
          <w:szCs w:val="20"/>
          <w:lang w:val="en-US" w:eastAsia="en-GB"/>
        </w:rPr>
      </w:pPr>
    </w:p>
    <w:p w14:paraId="72DB36B7" w14:textId="7244C335" w:rsidR="007A3BF8" w:rsidRPr="003F0EE0" w:rsidRDefault="002F6330" w:rsidP="003F0EE0">
      <w:pPr>
        <w:spacing w:after="0" w:line="240" w:lineRule="auto"/>
        <w:jc w:val="both"/>
        <w:rPr>
          <w:rFonts w:ascii="Tahoma" w:eastAsia="Times New Roman" w:hAnsi="Tahoma" w:cs="Tahoma"/>
          <w:color w:val="000000" w:themeColor="text1"/>
          <w:sz w:val="20"/>
          <w:szCs w:val="20"/>
          <w:lang w:eastAsia="en-GB"/>
        </w:rPr>
      </w:pPr>
      <w:r w:rsidRPr="00C90529">
        <w:rPr>
          <w:rFonts w:ascii="Tahoma" w:eastAsia="Times New Roman" w:hAnsi="Tahoma" w:cs="Tahoma"/>
          <w:color w:val="000000" w:themeColor="text1"/>
          <w:sz w:val="20"/>
          <w:szCs w:val="20"/>
          <w:lang w:eastAsia="en-GB"/>
        </w:rPr>
        <w:t xml:space="preserve">The Council will indicate on each Order Form (see Section </w:t>
      </w:r>
      <w:r w:rsidR="001624C9" w:rsidRPr="00C90529">
        <w:rPr>
          <w:rFonts w:ascii="Tahoma" w:eastAsia="Times New Roman" w:hAnsi="Tahoma" w:cs="Tahoma"/>
          <w:color w:val="000000" w:themeColor="text1"/>
          <w:sz w:val="20"/>
          <w:szCs w:val="20"/>
          <w:lang w:eastAsia="en-GB"/>
        </w:rPr>
        <w:t>E</w:t>
      </w:r>
      <w:r w:rsidRPr="00C90529">
        <w:rPr>
          <w:rFonts w:ascii="Tahoma" w:eastAsia="Times New Roman" w:hAnsi="Tahoma" w:cs="Tahoma"/>
          <w:color w:val="000000" w:themeColor="text1"/>
          <w:sz w:val="20"/>
          <w:szCs w:val="20"/>
          <w:lang w:eastAsia="en-GB"/>
        </w:rPr>
        <w:t xml:space="preserve"> below) the global fee corresponding to each deliverable, calculated </w:t>
      </w:r>
      <w:proofErr w:type="gramStart"/>
      <w:r w:rsidRPr="00C90529">
        <w:rPr>
          <w:rFonts w:ascii="Tahoma" w:eastAsia="Times New Roman" w:hAnsi="Tahoma" w:cs="Tahoma"/>
          <w:color w:val="000000" w:themeColor="text1"/>
          <w:sz w:val="20"/>
          <w:szCs w:val="20"/>
          <w:lang w:eastAsia="en-GB"/>
        </w:rPr>
        <w:t>on the basis of</w:t>
      </w:r>
      <w:proofErr w:type="gramEnd"/>
      <w:r w:rsidRPr="00C90529">
        <w:rPr>
          <w:rFonts w:ascii="Tahoma" w:eastAsia="Times New Roman" w:hAnsi="Tahoma" w:cs="Tahoma"/>
          <w:color w:val="000000" w:themeColor="text1"/>
          <w:sz w:val="20"/>
          <w:szCs w:val="20"/>
          <w:lang w:eastAsia="en-GB"/>
        </w:rPr>
        <w:t xml:space="preserve"> the </w:t>
      </w:r>
      <w:r w:rsidR="009E6BDA" w:rsidRPr="00C90529">
        <w:rPr>
          <w:rFonts w:ascii="Tahoma" w:eastAsia="Times New Roman" w:hAnsi="Tahoma" w:cs="Tahoma"/>
          <w:color w:val="000000" w:themeColor="text1"/>
          <w:sz w:val="20"/>
          <w:szCs w:val="20"/>
          <w:lang w:eastAsia="en-GB"/>
        </w:rPr>
        <w:t>daily fees</w:t>
      </w:r>
      <w:r w:rsidRPr="00C90529">
        <w:rPr>
          <w:rFonts w:ascii="Tahoma" w:eastAsia="Times New Roman" w:hAnsi="Tahoma" w:cs="Tahoma"/>
          <w:color w:val="000000" w:themeColor="text1"/>
          <w:sz w:val="20"/>
          <w:szCs w:val="20"/>
          <w:lang w:eastAsia="en-GB"/>
        </w:rPr>
        <w:t>, as agreed by this Contract</w:t>
      </w:r>
      <w:r w:rsidR="00EE0B16">
        <w:rPr>
          <w:rFonts w:ascii="Tahoma" w:eastAsia="Times New Roman" w:hAnsi="Tahoma" w:cs="Tahoma"/>
          <w:color w:val="000000" w:themeColor="text1"/>
          <w:sz w:val="20"/>
          <w:szCs w:val="20"/>
          <w:lang w:eastAsia="en-GB"/>
        </w:rPr>
        <w:t>.</w:t>
      </w:r>
    </w:p>
    <w:p w14:paraId="50BD64AB" w14:textId="77777777" w:rsidR="002A1770" w:rsidRPr="003F0EE0" w:rsidRDefault="002A1770" w:rsidP="003F0EE0">
      <w:pPr>
        <w:spacing w:after="0" w:line="240" w:lineRule="auto"/>
        <w:jc w:val="both"/>
        <w:rPr>
          <w:rFonts w:ascii="Tahoma" w:eastAsia="Times New Roman" w:hAnsi="Tahoma" w:cs="Tahoma"/>
          <w:color w:val="000000" w:themeColor="text1"/>
          <w:sz w:val="20"/>
          <w:szCs w:val="20"/>
          <w:lang w:eastAsia="en-GB"/>
        </w:rPr>
      </w:pPr>
    </w:p>
    <w:p w14:paraId="66A93408" w14:textId="77777777" w:rsidR="00DA531D" w:rsidRPr="003F0EE0" w:rsidRDefault="00DA531D" w:rsidP="003F0EE0">
      <w:pPr>
        <w:numPr>
          <w:ilvl w:val="0"/>
          <w:numId w:val="8"/>
        </w:numPr>
        <w:spacing w:after="0" w:line="240" w:lineRule="auto"/>
        <w:ind w:left="284" w:hanging="284"/>
        <w:rPr>
          <w:rFonts w:ascii="Tahoma" w:eastAsia="Times New Roman" w:hAnsi="Tahoma" w:cs="Tahoma"/>
          <w:b/>
          <w:caps/>
          <w:sz w:val="20"/>
          <w:szCs w:val="20"/>
          <w:lang w:eastAsia="en-GB"/>
        </w:rPr>
      </w:pPr>
      <w:r w:rsidRPr="003F0EE0">
        <w:rPr>
          <w:rFonts w:ascii="Tahoma" w:eastAsia="Times New Roman" w:hAnsi="Tahoma" w:cs="Tahoma"/>
          <w:b/>
          <w:caps/>
          <w:sz w:val="20"/>
          <w:szCs w:val="20"/>
          <w:lang w:eastAsia="en-GB"/>
        </w:rPr>
        <w:t>HOW WILL THIS FRAMEWORK CONTRACT WORK? (Ordering PROCEDURE)</w:t>
      </w:r>
    </w:p>
    <w:p w14:paraId="043E049B" w14:textId="6E68D8DC" w:rsidR="00DA531D" w:rsidRPr="003F0EE0" w:rsidRDefault="00DA531D" w:rsidP="003F0EE0">
      <w:p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Once this consultation and the subsequent selection are completed, you will be informed accordingly. </w:t>
      </w:r>
      <w:r w:rsidR="00FE3A71" w:rsidRPr="003F0EE0">
        <w:rPr>
          <w:rFonts w:ascii="Tahoma" w:eastAsia="Times New Roman" w:hAnsi="Tahoma" w:cs="Tahoma"/>
          <w:sz w:val="20"/>
          <w:szCs w:val="20"/>
          <w:lang w:eastAsia="en-GB"/>
        </w:rPr>
        <w:t>Deliverables</w:t>
      </w:r>
      <w:r w:rsidRPr="003F0EE0">
        <w:rPr>
          <w:rFonts w:ascii="Tahoma" w:eastAsia="Times New Roman" w:hAnsi="Tahoma" w:cs="Tahoma"/>
          <w:sz w:val="20"/>
          <w:szCs w:val="20"/>
          <w:lang w:eastAsia="en-GB"/>
        </w:rPr>
        <w:t xml:space="preserve"> will then be carried out on the basis of Order Forms submitted by the Council to the selected Service Provider(s), by post or electronically, on </w:t>
      </w:r>
      <w:r w:rsidRPr="003F0EE0">
        <w:rPr>
          <w:rFonts w:ascii="Tahoma" w:eastAsia="Times New Roman" w:hAnsi="Tahoma" w:cs="Tahoma"/>
          <w:b/>
          <w:sz w:val="20"/>
          <w:szCs w:val="20"/>
          <w:lang w:eastAsia="en-GB"/>
        </w:rPr>
        <w:t>an as needed basis</w:t>
      </w:r>
      <w:r w:rsidRPr="003F0EE0">
        <w:rPr>
          <w:rFonts w:ascii="Tahoma" w:eastAsia="Times New Roman" w:hAnsi="Tahoma" w:cs="Tahoma"/>
          <w:sz w:val="20"/>
          <w:szCs w:val="20"/>
          <w:lang w:eastAsia="en-GB"/>
        </w:rPr>
        <w:t xml:space="preserve"> (there is therefore no obligation to order on the part of the Council).</w:t>
      </w:r>
    </w:p>
    <w:p w14:paraId="5A435EC9" w14:textId="77777777" w:rsidR="00DA531D" w:rsidRPr="003F0EE0" w:rsidRDefault="00DA531D" w:rsidP="003F0EE0">
      <w:pPr>
        <w:spacing w:after="0" w:line="240" w:lineRule="auto"/>
        <w:jc w:val="both"/>
        <w:rPr>
          <w:rFonts w:ascii="Tahoma" w:eastAsia="Times New Roman" w:hAnsi="Tahoma" w:cs="Tahoma"/>
          <w:sz w:val="20"/>
          <w:szCs w:val="20"/>
          <w:lang w:eastAsia="en-GB"/>
        </w:rPr>
      </w:pPr>
    </w:p>
    <w:p w14:paraId="06B65F99" w14:textId="634DC730" w:rsidR="004D0D78" w:rsidRPr="003F0EE0" w:rsidRDefault="004D0D78" w:rsidP="003F0EE0">
      <w:pPr>
        <w:autoSpaceDE w:val="0"/>
        <w:autoSpaceDN w:val="0"/>
        <w:adjustRightInd w:val="0"/>
        <w:spacing w:after="0" w:line="240" w:lineRule="auto"/>
        <w:jc w:val="both"/>
        <w:rPr>
          <w:rFonts w:ascii="Tahoma" w:eastAsia="Times New Roman" w:hAnsi="Tahoma" w:cs="Tahoma"/>
          <w:color w:val="000000"/>
          <w:sz w:val="20"/>
          <w:szCs w:val="20"/>
          <w:lang w:val="en-US"/>
        </w:rPr>
      </w:pPr>
      <w:r w:rsidRPr="003F0EE0">
        <w:rPr>
          <w:rFonts w:ascii="Tahoma" w:eastAsia="Times New Roman" w:hAnsi="Tahoma" w:cs="Tahoma"/>
          <w:color w:val="000000"/>
          <w:sz w:val="20"/>
          <w:szCs w:val="20"/>
          <w:lang w:val="en-US"/>
        </w:rPr>
        <w:t xml:space="preserve">Each time an Order Form is sent, the selected Provider undertakes to take all the necessary measures to send it </w:t>
      </w:r>
      <w:r w:rsidRPr="003F0EE0">
        <w:rPr>
          <w:rFonts w:ascii="Tahoma" w:eastAsia="Times New Roman" w:hAnsi="Tahoma" w:cs="Tahoma"/>
          <w:b/>
          <w:color w:val="000000"/>
          <w:sz w:val="20"/>
          <w:szCs w:val="20"/>
          <w:lang w:val="en-US"/>
        </w:rPr>
        <w:t>signed</w:t>
      </w:r>
      <w:r w:rsidRPr="003F0EE0">
        <w:rPr>
          <w:rFonts w:ascii="Tahoma" w:eastAsia="Times New Roman" w:hAnsi="Tahoma" w:cs="Tahoma"/>
          <w:color w:val="000000"/>
          <w:sz w:val="20"/>
          <w:szCs w:val="20"/>
          <w:lang w:val="en-US"/>
        </w:rPr>
        <w:t xml:space="preserve"> to the Council within</w:t>
      </w:r>
      <w:r w:rsidR="002A1770" w:rsidRPr="003F0EE0">
        <w:rPr>
          <w:rFonts w:ascii="Tahoma" w:eastAsia="Times New Roman" w:hAnsi="Tahoma" w:cs="Tahoma"/>
          <w:color w:val="000000"/>
          <w:sz w:val="20"/>
          <w:szCs w:val="20"/>
          <w:lang w:val="en-US"/>
        </w:rPr>
        <w:t xml:space="preserve"> </w:t>
      </w:r>
      <w:r w:rsidR="002A1770" w:rsidRPr="00C90529">
        <w:rPr>
          <w:rFonts w:ascii="Tahoma" w:eastAsia="Times New Roman" w:hAnsi="Tahoma" w:cs="Tahoma"/>
          <w:color w:val="000000"/>
          <w:sz w:val="20"/>
          <w:szCs w:val="20"/>
          <w:lang w:val="en-US"/>
        </w:rPr>
        <w:t>2 (two)</w:t>
      </w:r>
      <w:r w:rsidRPr="003F0EE0">
        <w:rPr>
          <w:rFonts w:ascii="Tahoma" w:eastAsia="Times New Roman" w:hAnsi="Tahoma" w:cs="Tahoma"/>
          <w:color w:val="000000"/>
          <w:sz w:val="20"/>
          <w:szCs w:val="20"/>
          <w:lang w:val="en-US"/>
        </w:rPr>
        <w:t xml:space="preserve"> working days after its reception.</w:t>
      </w:r>
      <w:r w:rsidRPr="003F0EE0" w:rsidDel="004D0D78">
        <w:rPr>
          <w:rFonts w:ascii="Tahoma" w:eastAsia="Times New Roman" w:hAnsi="Tahoma" w:cs="Tahoma"/>
          <w:color w:val="000000"/>
          <w:sz w:val="20"/>
          <w:szCs w:val="20"/>
          <w:lang w:val="en-US"/>
        </w:rPr>
        <w:t xml:space="preserve"> </w:t>
      </w:r>
    </w:p>
    <w:p w14:paraId="3F087DEB" w14:textId="77777777" w:rsidR="004D0D78" w:rsidRPr="003F0EE0" w:rsidRDefault="004D0D78" w:rsidP="003F0EE0">
      <w:pPr>
        <w:autoSpaceDE w:val="0"/>
        <w:autoSpaceDN w:val="0"/>
        <w:adjustRightInd w:val="0"/>
        <w:spacing w:after="0" w:line="240" w:lineRule="auto"/>
        <w:jc w:val="both"/>
        <w:rPr>
          <w:rFonts w:ascii="Tahoma" w:eastAsia="Times New Roman" w:hAnsi="Tahoma" w:cs="Tahoma"/>
          <w:sz w:val="20"/>
          <w:szCs w:val="20"/>
          <w:lang w:val="en-US" w:eastAsia="en-GB"/>
        </w:rPr>
      </w:pPr>
    </w:p>
    <w:p w14:paraId="27069DF8" w14:textId="77777777" w:rsidR="00032270" w:rsidRPr="00C90529" w:rsidRDefault="00032270" w:rsidP="003F0EE0">
      <w:pPr>
        <w:spacing w:after="0" w:line="240" w:lineRule="auto"/>
        <w:jc w:val="both"/>
        <w:rPr>
          <w:rFonts w:ascii="Tahoma" w:eastAsia="Times New Roman" w:hAnsi="Tahoma" w:cs="Tahoma"/>
          <w:b/>
          <w:sz w:val="20"/>
          <w:szCs w:val="20"/>
          <w:lang w:eastAsia="en-GB"/>
        </w:rPr>
      </w:pPr>
      <w:r w:rsidRPr="00C90529">
        <w:rPr>
          <w:rFonts w:ascii="Tahoma" w:eastAsia="Times New Roman" w:hAnsi="Tahoma" w:cs="Tahoma"/>
          <w:b/>
          <w:sz w:val="20"/>
          <w:szCs w:val="20"/>
          <w:lang w:eastAsia="en-GB"/>
        </w:rPr>
        <w:t>Pooling</w:t>
      </w:r>
    </w:p>
    <w:p w14:paraId="659832DD" w14:textId="4555BAE5" w:rsidR="00DA531D" w:rsidRPr="00C90529" w:rsidRDefault="00DA531D" w:rsidP="003F0EE0">
      <w:pPr>
        <w:spacing w:after="0" w:line="240" w:lineRule="auto"/>
        <w:jc w:val="both"/>
        <w:rPr>
          <w:rFonts w:ascii="Tahoma" w:eastAsia="Times New Roman" w:hAnsi="Tahoma" w:cs="Tahoma"/>
          <w:i/>
          <w:sz w:val="20"/>
          <w:szCs w:val="20"/>
          <w:lang w:eastAsia="en-GB"/>
        </w:rPr>
      </w:pPr>
      <w:r w:rsidRPr="00C90529">
        <w:rPr>
          <w:rFonts w:ascii="Tahoma" w:eastAsia="Times New Roman" w:hAnsi="Tahoma" w:cs="Tahoma"/>
          <w:sz w:val="20"/>
          <w:szCs w:val="20"/>
          <w:lang w:eastAsia="en-GB"/>
        </w:rPr>
        <w:t>For each Order, the Council will choose from the pool of pre-selected tenderers</w:t>
      </w:r>
      <w:r w:rsidR="0061013F" w:rsidRPr="00C90529">
        <w:rPr>
          <w:rFonts w:ascii="Tahoma" w:eastAsia="Times New Roman" w:hAnsi="Tahoma" w:cs="Tahoma"/>
          <w:sz w:val="20"/>
          <w:szCs w:val="20"/>
          <w:lang w:eastAsia="en-GB"/>
        </w:rPr>
        <w:t xml:space="preserve"> </w:t>
      </w:r>
      <w:r w:rsidRPr="00C90529">
        <w:rPr>
          <w:rFonts w:ascii="Tahoma" w:eastAsia="Times New Roman" w:hAnsi="Tahoma" w:cs="Tahoma"/>
          <w:sz w:val="20"/>
          <w:szCs w:val="20"/>
          <w:lang w:eastAsia="en-GB"/>
        </w:rPr>
        <w:t xml:space="preserve">the Provider </w:t>
      </w:r>
      <w:r w:rsidR="00FA3E38" w:rsidRPr="00C90529">
        <w:rPr>
          <w:rFonts w:ascii="Tahoma" w:eastAsia="Times New Roman" w:hAnsi="Tahoma" w:cs="Tahoma"/>
          <w:sz w:val="20"/>
          <w:szCs w:val="20"/>
          <w:lang w:eastAsia="en-GB"/>
        </w:rPr>
        <w:t xml:space="preserve">for the relevant lot </w:t>
      </w:r>
      <w:r w:rsidRPr="00C90529">
        <w:rPr>
          <w:rFonts w:ascii="Tahoma" w:eastAsia="Times New Roman" w:hAnsi="Tahoma" w:cs="Tahoma"/>
          <w:sz w:val="20"/>
          <w:szCs w:val="20"/>
          <w:lang w:eastAsia="en-GB"/>
        </w:rPr>
        <w:t xml:space="preserve">who demonstrably offers best value for money for its requirement when assessed – for the Order concerned – against the criteria of: </w:t>
      </w:r>
    </w:p>
    <w:p w14:paraId="1AE42D11" w14:textId="77777777" w:rsidR="00DA531D" w:rsidRPr="00C90529" w:rsidRDefault="00DA531D" w:rsidP="003F0EE0">
      <w:pPr>
        <w:numPr>
          <w:ilvl w:val="0"/>
          <w:numId w:val="18"/>
        </w:numPr>
        <w:autoSpaceDE w:val="0"/>
        <w:autoSpaceDN w:val="0"/>
        <w:adjustRightInd w:val="0"/>
        <w:spacing w:after="0" w:line="240" w:lineRule="auto"/>
        <w:rPr>
          <w:rFonts w:ascii="Tahoma" w:eastAsia="Times New Roman" w:hAnsi="Tahoma" w:cs="Tahoma"/>
          <w:color w:val="000000"/>
          <w:sz w:val="20"/>
          <w:szCs w:val="20"/>
          <w:lang w:val="en-US"/>
        </w:rPr>
      </w:pPr>
      <w:r w:rsidRPr="00C90529">
        <w:rPr>
          <w:rFonts w:ascii="Tahoma" w:eastAsia="Times New Roman" w:hAnsi="Tahoma" w:cs="Tahoma"/>
          <w:color w:val="000000"/>
          <w:sz w:val="20"/>
          <w:szCs w:val="20"/>
          <w:lang w:val="en-US"/>
        </w:rPr>
        <w:t>quality (including as appropriate: capability, expertise, past performance, availability of resources and proposed methods of undertaking the work);</w:t>
      </w:r>
    </w:p>
    <w:p w14:paraId="3EA1A46A" w14:textId="77777777" w:rsidR="00DA531D" w:rsidRPr="00C90529" w:rsidRDefault="00DA531D" w:rsidP="003F0EE0">
      <w:pPr>
        <w:numPr>
          <w:ilvl w:val="0"/>
          <w:numId w:val="18"/>
        </w:numPr>
        <w:autoSpaceDE w:val="0"/>
        <w:autoSpaceDN w:val="0"/>
        <w:adjustRightInd w:val="0"/>
        <w:spacing w:after="0" w:line="240" w:lineRule="auto"/>
        <w:rPr>
          <w:rFonts w:ascii="Tahoma" w:eastAsia="Times New Roman" w:hAnsi="Tahoma" w:cs="Tahoma"/>
          <w:color w:val="000000"/>
          <w:sz w:val="20"/>
          <w:szCs w:val="20"/>
          <w:lang w:val="en-US"/>
        </w:rPr>
      </w:pPr>
      <w:r w:rsidRPr="00C90529">
        <w:rPr>
          <w:rFonts w:ascii="Tahoma" w:eastAsia="Times New Roman" w:hAnsi="Tahoma" w:cs="Tahoma"/>
          <w:color w:val="000000"/>
          <w:sz w:val="20"/>
          <w:szCs w:val="20"/>
          <w:lang w:val="en-US"/>
        </w:rPr>
        <w:t>availability (including, without limitation, capacity to meet required deadlines and, where relevant, geographical location); and</w:t>
      </w:r>
    </w:p>
    <w:p w14:paraId="5A2D5C09" w14:textId="70F4CDC4" w:rsidR="00DA531D" w:rsidRPr="00C90529" w:rsidRDefault="00DA531D" w:rsidP="003F0EE0">
      <w:pPr>
        <w:numPr>
          <w:ilvl w:val="0"/>
          <w:numId w:val="18"/>
        </w:numPr>
        <w:autoSpaceDE w:val="0"/>
        <w:autoSpaceDN w:val="0"/>
        <w:adjustRightInd w:val="0"/>
        <w:spacing w:after="0" w:line="240" w:lineRule="auto"/>
        <w:rPr>
          <w:rFonts w:ascii="Tahoma" w:eastAsia="Times New Roman" w:hAnsi="Tahoma" w:cs="Tahoma"/>
          <w:color w:val="000000"/>
          <w:sz w:val="20"/>
          <w:szCs w:val="20"/>
          <w:lang w:val="en-US"/>
        </w:rPr>
      </w:pPr>
      <w:r w:rsidRPr="00C90529">
        <w:rPr>
          <w:rFonts w:ascii="Tahoma" w:eastAsia="Times New Roman" w:hAnsi="Tahoma" w:cs="Tahoma"/>
          <w:color w:val="000000"/>
          <w:sz w:val="20"/>
          <w:szCs w:val="20"/>
          <w:lang w:val="en-US"/>
        </w:rPr>
        <w:t>price.</w:t>
      </w:r>
    </w:p>
    <w:p w14:paraId="1609216C" w14:textId="77777777" w:rsidR="00FA3E38" w:rsidRPr="003F0EE0" w:rsidRDefault="00FA3E38" w:rsidP="003F0EE0">
      <w:pPr>
        <w:autoSpaceDE w:val="0"/>
        <w:autoSpaceDN w:val="0"/>
        <w:adjustRightInd w:val="0"/>
        <w:spacing w:after="0" w:line="240" w:lineRule="auto"/>
        <w:jc w:val="both"/>
        <w:rPr>
          <w:rFonts w:ascii="Tahoma" w:eastAsia="Times New Roman" w:hAnsi="Tahoma" w:cs="Tahoma"/>
          <w:color w:val="000000"/>
          <w:sz w:val="20"/>
          <w:szCs w:val="20"/>
          <w:highlight w:val="cyan"/>
          <w:lang w:val="en-US"/>
        </w:rPr>
      </w:pPr>
    </w:p>
    <w:p w14:paraId="4D43DFC8" w14:textId="77777777" w:rsidR="00FA3E38" w:rsidRPr="00C90529" w:rsidRDefault="00FA3E38" w:rsidP="003F0EE0">
      <w:pPr>
        <w:autoSpaceDE w:val="0"/>
        <w:autoSpaceDN w:val="0"/>
        <w:adjustRightInd w:val="0"/>
        <w:spacing w:after="0" w:line="240" w:lineRule="auto"/>
        <w:jc w:val="both"/>
        <w:rPr>
          <w:rFonts w:ascii="Tahoma" w:eastAsia="Times New Roman" w:hAnsi="Tahoma" w:cs="Tahoma"/>
          <w:color w:val="000000"/>
          <w:sz w:val="20"/>
          <w:szCs w:val="20"/>
          <w:lang w:val="en-US"/>
        </w:rPr>
      </w:pPr>
      <w:r w:rsidRPr="00C90529">
        <w:rPr>
          <w:rFonts w:ascii="Tahoma" w:eastAsia="Times New Roman" w:hAnsi="Tahoma" w:cs="Tahoma"/>
          <w:color w:val="000000"/>
          <w:sz w:val="20"/>
          <w:szCs w:val="20"/>
          <w:lang w:val="en-US"/>
        </w:rPr>
        <w:t xml:space="preserve">Each time an Order Form is sent, the selected Provider undertakes to take all the necessary measures to send it </w:t>
      </w:r>
      <w:r w:rsidRPr="00C90529">
        <w:rPr>
          <w:rFonts w:ascii="Tahoma" w:eastAsia="Times New Roman" w:hAnsi="Tahoma" w:cs="Tahoma"/>
          <w:b/>
          <w:color w:val="000000"/>
          <w:sz w:val="20"/>
          <w:szCs w:val="20"/>
          <w:lang w:val="en-US"/>
        </w:rPr>
        <w:t>signed</w:t>
      </w:r>
      <w:r w:rsidRPr="00C90529">
        <w:rPr>
          <w:rFonts w:ascii="Tahoma" w:eastAsia="Times New Roman" w:hAnsi="Tahoma" w:cs="Tahoma"/>
          <w:color w:val="000000"/>
          <w:sz w:val="20"/>
          <w:szCs w:val="20"/>
          <w:lang w:val="en-US"/>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2C9D19B5" w14:textId="77777777" w:rsidR="004D0D78" w:rsidRPr="003F0EE0" w:rsidRDefault="004D0D78" w:rsidP="003F0EE0">
      <w:pPr>
        <w:autoSpaceDE w:val="0"/>
        <w:autoSpaceDN w:val="0"/>
        <w:adjustRightInd w:val="0"/>
        <w:spacing w:after="0" w:line="240" w:lineRule="auto"/>
        <w:jc w:val="both"/>
        <w:rPr>
          <w:rFonts w:ascii="Tahoma" w:eastAsia="Times New Roman" w:hAnsi="Tahoma" w:cs="Tahoma"/>
          <w:color w:val="000000"/>
          <w:sz w:val="20"/>
          <w:szCs w:val="20"/>
          <w:lang w:val="en-US"/>
        </w:rPr>
      </w:pPr>
    </w:p>
    <w:p w14:paraId="7EC44CA9" w14:textId="77777777" w:rsidR="00032270" w:rsidRPr="003F0EE0" w:rsidRDefault="00032270" w:rsidP="003F0EE0">
      <w:pPr>
        <w:spacing w:after="0" w:line="240" w:lineRule="auto"/>
        <w:jc w:val="both"/>
        <w:rPr>
          <w:rFonts w:ascii="Tahoma" w:eastAsia="Times New Roman" w:hAnsi="Tahoma" w:cs="Tahoma"/>
          <w:b/>
          <w:sz w:val="20"/>
          <w:szCs w:val="20"/>
          <w:lang w:eastAsia="en-GB"/>
        </w:rPr>
      </w:pPr>
      <w:r w:rsidRPr="003F0EE0">
        <w:rPr>
          <w:rFonts w:ascii="Tahoma" w:eastAsia="Times New Roman" w:hAnsi="Tahoma" w:cs="Tahoma"/>
          <w:b/>
          <w:sz w:val="20"/>
          <w:szCs w:val="20"/>
          <w:lang w:eastAsia="en-GB"/>
        </w:rPr>
        <w:t>Providers subject to VAT</w:t>
      </w:r>
    </w:p>
    <w:p w14:paraId="766A4907" w14:textId="4BBDF118" w:rsidR="00DA531D" w:rsidRPr="003F0EE0" w:rsidRDefault="00DA531D" w:rsidP="003F0EE0">
      <w:p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The Provider, </w:t>
      </w:r>
      <w:r w:rsidRPr="003F0EE0">
        <w:rPr>
          <w:rFonts w:ascii="Tahoma" w:eastAsia="Times New Roman" w:hAnsi="Tahoma" w:cs="Tahoma"/>
          <w:b/>
          <w:sz w:val="20"/>
          <w:szCs w:val="20"/>
          <w:lang w:eastAsia="en-GB"/>
        </w:rPr>
        <w:t>if subject to VAT</w:t>
      </w:r>
      <w:r w:rsidRPr="003F0EE0">
        <w:rPr>
          <w:rFonts w:ascii="Tahoma" w:eastAsia="Times New Roman" w:hAnsi="Tahoma" w:cs="Tahoma"/>
          <w:sz w:val="20"/>
          <w:szCs w:val="20"/>
          <w:lang w:eastAsia="en-GB"/>
        </w:rPr>
        <w:t>, shall also send, together with each signed Form, a quote</w:t>
      </w:r>
      <w:r w:rsidRPr="003F0EE0">
        <w:rPr>
          <w:rFonts w:ascii="Tahoma" w:eastAsia="Times New Roman" w:hAnsi="Tahoma" w:cs="Tahoma"/>
          <w:sz w:val="20"/>
          <w:szCs w:val="20"/>
          <w:vertAlign w:val="superscript"/>
          <w:lang w:eastAsia="en-GB"/>
        </w:rPr>
        <w:footnoteReference w:id="1"/>
      </w:r>
      <w:r w:rsidRPr="003F0EE0">
        <w:rPr>
          <w:rFonts w:ascii="Tahoma" w:eastAsia="Times New Roman" w:hAnsi="Tahoma" w:cs="Tahoma"/>
          <w:sz w:val="20"/>
          <w:szCs w:val="20"/>
          <w:lang w:eastAsia="en-GB"/>
        </w:rPr>
        <w:t xml:space="preserve"> (Pro Forma invoice) in line with the indications specified on each Order Form, and including:</w:t>
      </w:r>
    </w:p>
    <w:p w14:paraId="66809BC9" w14:textId="77777777"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the Service Provider’s name and address;</w:t>
      </w:r>
    </w:p>
    <w:p w14:paraId="6EE54CCD" w14:textId="77777777"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its VAT number;</w:t>
      </w:r>
    </w:p>
    <w:p w14:paraId="6DC04C0E" w14:textId="77777777"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the full list of services;</w:t>
      </w:r>
    </w:p>
    <w:p w14:paraId="0532B165" w14:textId="7BB33ED3"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 xml:space="preserve">the fee per type of </w:t>
      </w:r>
      <w:r w:rsidR="00E3476C" w:rsidRPr="003F0EE0">
        <w:rPr>
          <w:rFonts w:ascii="Tahoma" w:eastAsia="Times New Roman" w:hAnsi="Tahoma" w:cs="Tahoma"/>
          <w:sz w:val="20"/>
          <w:szCs w:val="20"/>
          <w:lang w:eastAsia="en-GB"/>
        </w:rPr>
        <w:t xml:space="preserve">deliverables </w:t>
      </w:r>
      <w:r w:rsidRPr="003F0EE0">
        <w:rPr>
          <w:rFonts w:ascii="Tahoma" w:eastAsia="Times New Roman" w:hAnsi="Tahoma" w:cs="Tahoma"/>
          <w:sz w:val="20"/>
          <w:szCs w:val="20"/>
          <w:lang w:eastAsia="en-GB"/>
        </w:rPr>
        <w:t>(in the currency indicated on the Act of Engagement, tax exclusive);</w:t>
      </w:r>
    </w:p>
    <w:p w14:paraId="04CC305C" w14:textId="023F8581"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 xml:space="preserve">the total amount per type of </w:t>
      </w:r>
      <w:r w:rsidR="00E3476C" w:rsidRPr="003F0EE0">
        <w:rPr>
          <w:rFonts w:ascii="Tahoma" w:eastAsia="Times New Roman" w:hAnsi="Tahoma" w:cs="Tahoma"/>
          <w:sz w:val="20"/>
          <w:szCs w:val="20"/>
          <w:lang w:eastAsia="en-GB"/>
        </w:rPr>
        <w:t xml:space="preserve">deliverables </w:t>
      </w:r>
      <w:r w:rsidRPr="003F0EE0">
        <w:rPr>
          <w:rFonts w:ascii="Tahoma" w:eastAsia="Times New Roman" w:hAnsi="Tahoma" w:cs="Tahoma"/>
          <w:sz w:val="20"/>
          <w:szCs w:val="20"/>
          <w:lang w:eastAsia="en-GB"/>
        </w:rPr>
        <w:t>(in the currency indicated on the Act of Engagement, tax exclusive);</w:t>
      </w:r>
    </w:p>
    <w:p w14:paraId="2867E389" w14:textId="0F2AF7EC"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the total amount (in the currency ind</w:t>
      </w:r>
      <w:r w:rsidR="009F35B6" w:rsidRPr="003F0EE0">
        <w:rPr>
          <w:rFonts w:ascii="Tahoma" w:eastAsia="Times New Roman" w:hAnsi="Tahoma" w:cs="Tahoma"/>
          <w:sz w:val="20"/>
          <w:szCs w:val="20"/>
          <w:lang w:eastAsia="en-GB"/>
        </w:rPr>
        <w:t>icated on the Act of Engagement</w:t>
      </w:r>
      <w:r w:rsidRPr="003F0EE0">
        <w:rPr>
          <w:rFonts w:ascii="Tahoma" w:eastAsia="Times New Roman" w:hAnsi="Tahoma" w:cs="Tahoma"/>
          <w:sz w:val="20"/>
          <w:szCs w:val="20"/>
          <w:lang w:eastAsia="en-GB"/>
        </w:rPr>
        <w:t>)</w:t>
      </w:r>
      <w:r w:rsidR="009F35B6" w:rsidRPr="003F0EE0">
        <w:rPr>
          <w:rFonts w:ascii="Tahoma" w:eastAsia="Times New Roman" w:hAnsi="Tahoma" w:cs="Tahoma"/>
          <w:sz w:val="20"/>
          <w:szCs w:val="20"/>
          <w:lang w:eastAsia="en-GB"/>
        </w:rPr>
        <w:t xml:space="preserve">, tax exclusive, </w:t>
      </w:r>
      <w:r w:rsidR="00220B33" w:rsidRPr="003F0EE0">
        <w:rPr>
          <w:rFonts w:ascii="Tahoma" w:eastAsia="Times New Roman" w:hAnsi="Tahoma" w:cs="Tahoma"/>
          <w:sz w:val="20"/>
          <w:szCs w:val="20"/>
          <w:lang w:eastAsia="en-GB"/>
        </w:rPr>
        <w:t xml:space="preserve">the applicable VAT rate, the amount of VAT and the amount VAT inclusive </w:t>
      </w:r>
      <w:r w:rsidRPr="003F0EE0">
        <w:rPr>
          <w:rFonts w:ascii="Tahoma" w:eastAsia="Times New Roman" w:hAnsi="Tahoma" w:cs="Tahoma"/>
          <w:sz w:val="20"/>
          <w:szCs w:val="20"/>
          <w:lang w:eastAsia="en-GB"/>
        </w:rPr>
        <w:t>.</w:t>
      </w:r>
    </w:p>
    <w:p w14:paraId="3490B565" w14:textId="77777777" w:rsidR="00DA531D" w:rsidRPr="003F0EE0" w:rsidRDefault="00DA531D" w:rsidP="003F0EE0">
      <w:pPr>
        <w:spacing w:after="0" w:line="240" w:lineRule="auto"/>
        <w:ind w:left="567"/>
        <w:jc w:val="both"/>
        <w:rPr>
          <w:rFonts w:ascii="Tahoma" w:eastAsia="Times New Roman" w:hAnsi="Tahoma" w:cs="Tahoma"/>
          <w:sz w:val="20"/>
          <w:szCs w:val="20"/>
          <w:lang w:eastAsia="en-GB"/>
        </w:rPr>
      </w:pPr>
    </w:p>
    <w:p w14:paraId="01489D32" w14:textId="5E9D07C9" w:rsidR="00032270" w:rsidRPr="003F0EE0" w:rsidRDefault="00032270" w:rsidP="003F0EE0">
      <w:pPr>
        <w:spacing w:after="0" w:line="240" w:lineRule="auto"/>
        <w:jc w:val="both"/>
        <w:rPr>
          <w:rFonts w:ascii="Tahoma" w:eastAsia="Times New Roman" w:hAnsi="Tahoma" w:cs="Tahoma"/>
          <w:b/>
          <w:sz w:val="20"/>
          <w:szCs w:val="20"/>
          <w:lang w:eastAsia="en-GB"/>
        </w:rPr>
      </w:pPr>
      <w:r w:rsidRPr="003F0EE0">
        <w:rPr>
          <w:rFonts w:ascii="Tahoma" w:eastAsia="Times New Roman" w:hAnsi="Tahoma" w:cs="Tahoma"/>
          <w:b/>
          <w:sz w:val="20"/>
          <w:szCs w:val="20"/>
          <w:lang w:eastAsia="en-GB"/>
        </w:rPr>
        <w:t xml:space="preserve">Signature of orders </w:t>
      </w:r>
    </w:p>
    <w:p w14:paraId="2E8BA721" w14:textId="59C33325" w:rsidR="00DA531D" w:rsidRPr="003F0EE0" w:rsidRDefault="00DA531D" w:rsidP="003F0EE0">
      <w:p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An Order Form is considered to be legally binding when the Order, signed by the Service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E9762BF" w14:textId="77777777" w:rsidR="00DA531D" w:rsidRPr="003F0EE0" w:rsidRDefault="00DA531D" w:rsidP="003F0EE0">
      <w:pPr>
        <w:spacing w:after="0" w:line="240" w:lineRule="auto"/>
        <w:jc w:val="both"/>
        <w:rPr>
          <w:rFonts w:ascii="Tahoma" w:eastAsia="Times New Roman" w:hAnsi="Tahoma" w:cs="Tahoma"/>
          <w:sz w:val="20"/>
          <w:szCs w:val="20"/>
          <w:lang w:eastAsia="en-GB"/>
        </w:rPr>
      </w:pPr>
    </w:p>
    <w:p w14:paraId="50B41759" w14:textId="07CC6C6C" w:rsidR="00DA531D" w:rsidRPr="003F0EE0" w:rsidRDefault="00D66992" w:rsidP="003F0EE0">
      <w:pPr>
        <w:numPr>
          <w:ilvl w:val="0"/>
          <w:numId w:val="8"/>
        </w:numPr>
        <w:spacing w:after="0" w:line="240" w:lineRule="auto"/>
        <w:ind w:left="284" w:hanging="284"/>
        <w:rPr>
          <w:rFonts w:ascii="Tahoma" w:eastAsia="Times New Roman" w:hAnsi="Tahoma" w:cs="Tahoma"/>
          <w:b/>
          <w:smallCaps/>
          <w:sz w:val="20"/>
          <w:szCs w:val="20"/>
          <w:lang w:eastAsia="en-GB"/>
        </w:rPr>
      </w:pPr>
      <w:r w:rsidRPr="003F0EE0">
        <w:rPr>
          <w:rFonts w:ascii="Tahoma" w:eastAsia="Times New Roman" w:hAnsi="Tahoma" w:cs="Tahoma"/>
          <w:b/>
          <w:smallCaps/>
          <w:sz w:val="20"/>
          <w:szCs w:val="20"/>
          <w:lang w:eastAsia="en-GB"/>
        </w:rPr>
        <w:t>ASSESSMENT</w:t>
      </w:r>
    </w:p>
    <w:p w14:paraId="50D03766" w14:textId="55E151AE" w:rsidR="00DA531D" w:rsidRPr="003F0EE0" w:rsidRDefault="00DA531D" w:rsidP="003F0EE0">
      <w:pPr>
        <w:tabs>
          <w:tab w:val="left" w:pos="1741"/>
        </w:tabs>
        <w:spacing w:after="0" w:line="240" w:lineRule="auto"/>
        <w:rPr>
          <w:rFonts w:ascii="Tahoma" w:eastAsia="Times New Roman" w:hAnsi="Tahoma" w:cs="Tahoma"/>
          <w:sz w:val="20"/>
          <w:szCs w:val="20"/>
          <w:lang w:eastAsia="en-GB"/>
        </w:rPr>
      </w:pPr>
      <w:r w:rsidRPr="003F0EE0">
        <w:rPr>
          <w:rFonts w:ascii="Tahoma" w:eastAsia="Times New Roman" w:hAnsi="Tahoma" w:cs="Tahoma"/>
          <w:i/>
          <w:sz w:val="20"/>
          <w:szCs w:val="20"/>
          <w:lang w:eastAsia="en-GB"/>
        </w:rPr>
        <w:t>Exclusion criteria</w:t>
      </w:r>
      <w:r w:rsidR="00084E6C" w:rsidRPr="003F0EE0">
        <w:rPr>
          <w:rFonts w:ascii="Tahoma" w:eastAsia="Times New Roman" w:hAnsi="Tahoma" w:cs="Tahoma"/>
          <w:i/>
          <w:sz w:val="20"/>
          <w:szCs w:val="20"/>
          <w:lang w:eastAsia="en-GB"/>
        </w:rPr>
        <w:t xml:space="preserve"> </w:t>
      </w:r>
      <w:r w:rsidRPr="003F0EE0">
        <w:rPr>
          <w:rFonts w:ascii="Tahoma" w:eastAsia="Times New Roman" w:hAnsi="Tahoma" w:cs="Tahoma"/>
          <w:sz w:val="20"/>
          <w:szCs w:val="20"/>
          <w:lang w:eastAsia="en-GB"/>
        </w:rPr>
        <w:t>(by signing the Act of Engagement, you declare on your honour not being in any of the below situations)</w:t>
      </w:r>
      <w:r w:rsidR="00EA4C53" w:rsidRPr="003F0EE0">
        <w:rPr>
          <w:rStyle w:val="FootnoteReference"/>
          <w:rFonts w:ascii="Tahoma" w:eastAsia="Times New Roman" w:hAnsi="Tahoma" w:cs="Tahoma"/>
          <w:sz w:val="20"/>
          <w:szCs w:val="20"/>
          <w:lang w:val="en-US" w:eastAsia="fr-FR"/>
        </w:rPr>
        <w:t xml:space="preserve"> </w:t>
      </w:r>
      <w:r w:rsidR="00EA4C53" w:rsidRPr="003F0EE0">
        <w:rPr>
          <w:rStyle w:val="FootnoteReference"/>
          <w:rFonts w:ascii="Tahoma" w:eastAsia="Times New Roman" w:hAnsi="Tahoma" w:cs="Tahoma"/>
          <w:sz w:val="20"/>
          <w:szCs w:val="20"/>
          <w:lang w:val="en-US" w:eastAsia="fr-FR"/>
        </w:rPr>
        <w:footnoteReference w:id="2"/>
      </w:r>
    </w:p>
    <w:p w14:paraId="3BEFA854" w14:textId="77777777" w:rsidR="00084E6C" w:rsidRPr="003F0EE0" w:rsidRDefault="00084E6C" w:rsidP="003F0EE0">
      <w:pPr>
        <w:tabs>
          <w:tab w:val="left" w:pos="1741"/>
        </w:tabs>
        <w:spacing w:after="0" w:line="240" w:lineRule="auto"/>
        <w:rPr>
          <w:rFonts w:ascii="Tahoma" w:eastAsia="Times New Roman" w:hAnsi="Tahoma" w:cs="Tahoma"/>
          <w:sz w:val="20"/>
          <w:szCs w:val="20"/>
          <w:lang w:eastAsia="en-GB"/>
        </w:rPr>
      </w:pPr>
    </w:p>
    <w:p w14:paraId="5EEA26E2" w14:textId="77777777" w:rsidR="00DA531D" w:rsidRPr="007957ED" w:rsidRDefault="00DA531D" w:rsidP="003F0EE0">
      <w:pPr>
        <w:spacing w:after="0" w:line="240" w:lineRule="auto"/>
        <w:rPr>
          <w:rFonts w:ascii="Tahoma" w:eastAsia="Times New Roman" w:hAnsi="Tahoma" w:cs="Tahoma"/>
          <w:sz w:val="20"/>
          <w:szCs w:val="20"/>
          <w:lang w:eastAsia="en-GB"/>
        </w:rPr>
      </w:pPr>
      <w:r w:rsidRPr="007957ED">
        <w:rPr>
          <w:rFonts w:ascii="Tahoma" w:eastAsia="Times New Roman" w:hAnsi="Tahoma" w:cs="Tahoma"/>
          <w:sz w:val="20"/>
          <w:szCs w:val="20"/>
          <w:lang w:eastAsia="en-GB"/>
        </w:rPr>
        <w:t>Tenderers shall be excluded from participating in the tender procedure if they:</w:t>
      </w:r>
    </w:p>
    <w:p w14:paraId="57E29C58" w14:textId="1954F7C5" w:rsidR="00DA531D" w:rsidRPr="007957ED" w:rsidRDefault="00DA531D" w:rsidP="003F0EE0">
      <w:pPr>
        <w:numPr>
          <w:ilvl w:val="0"/>
          <w:numId w:val="11"/>
        </w:numPr>
        <w:spacing w:after="0" w:line="240" w:lineRule="auto"/>
        <w:jc w:val="both"/>
        <w:rPr>
          <w:rFonts w:ascii="Tahoma" w:eastAsia="Times New Roman" w:hAnsi="Tahoma" w:cs="Tahoma"/>
          <w:sz w:val="20"/>
          <w:szCs w:val="20"/>
          <w:lang w:eastAsia="en-GB"/>
        </w:rPr>
      </w:pPr>
      <w:r w:rsidRPr="007957ED">
        <w:rPr>
          <w:rFonts w:ascii="Tahoma" w:eastAsia="Times New Roman" w:hAnsi="Tahoma" w:cs="Tahoma"/>
          <w:sz w:val="20"/>
          <w:szCs w:val="20"/>
          <w:lang w:eastAsia="en-GB"/>
        </w:rPr>
        <w:t>have been sentenced by final judgment on one or more of the following charges: participation in a criminal organisation, corruption, fraud, money laundering</w:t>
      </w:r>
      <w:r w:rsidR="00E548A1" w:rsidRPr="007957ED">
        <w:rPr>
          <w:rFonts w:ascii="Tahoma" w:eastAsia="Times New Roman" w:hAnsi="Tahoma" w:cs="Tahoma"/>
          <w:sz w:val="20"/>
          <w:szCs w:val="20"/>
          <w:lang w:eastAsia="en-GB"/>
        </w:rPr>
        <w:t>, terrorist financing, terrorist offences or offences linked to terrorist activities, child labour or trafficking in human beings</w:t>
      </w:r>
      <w:r w:rsidRPr="007957ED">
        <w:rPr>
          <w:rFonts w:ascii="Tahoma" w:eastAsia="Times New Roman" w:hAnsi="Tahoma" w:cs="Tahoma"/>
          <w:sz w:val="20"/>
          <w:szCs w:val="20"/>
          <w:lang w:eastAsia="en-GB"/>
        </w:rPr>
        <w:t>;</w:t>
      </w:r>
    </w:p>
    <w:p w14:paraId="2B94B98E" w14:textId="6D5C8F57" w:rsidR="00DA531D" w:rsidRPr="007957ED" w:rsidRDefault="00DA531D" w:rsidP="003F0EE0">
      <w:pPr>
        <w:numPr>
          <w:ilvl w:val="0"/>
          <w:numId w:val="11"/>
        </w:numPr>
        <w:spacing w:after="0" w:line="240" w:lineRule="auto"/>
        <w:jc w:val="both"/>
        <w:rPr>
          <w:rFonts w:ascii="Tahoma" w:eastAsia="Times New Roman" w:hAnsi="Tahoma" w:cs="Tahoma"/>
          <w:sz w:val="20"/>
          <w:szCs w:val="20"/>
          <w:lang w:eastAsia="en-GB"/>
        </w:rPr>
      </w:pPr>
      <w:r w:rsidRPr="007957ED">
        <w:rPr>
          <w:rFonts w:ascii="Tahoma" w:eastAsia="Times New Roman" w:hAnsi="Tahoma" w:cs="Tahoma"/>
          <w:sz w:val="20"/>
          <w:szCs w:val="20"/>
          <w:lang w:eastAsia="en-GB"/>
        </w:rPr>
        <w:t>are in a situation of bankruptcy, liquidation, termination of activity, insolvency or arrangement with creditors or any like situation arising from a procedure of the same kind, or are subject to a procedure of the same kind;</w:t>
      </w:r>
    </w:p>
    <w:p w14:paraId="039F5169" w14:textId="77777777" w:rsidR="00DA531D" w:rsidRPr="007957ED" w:rsidRDefault="00DA531D" w:rsidP="003F0EE0">
      <w:pPr>
        <w:numPr>
          <w:ilvl w:val="0"/>
          <w:numId w:val="11"/>
        </w:numPr>
        <w:spacing w:after="0" w:line="240" w:lineRule="auto"/>
        <w:jc w:val="both"/>
        <w:rPr>
          <w:rFonts w:ascii="Tahoma" w:eastAsia="Times New Roman" w:hAnsi="Tahoma" w:cs="Tahoma"/>
          <w:sz w:val="20"/>
          <w:szCs w:val="20"/>
          <w:lang w:eastAsia="en-GB"/>
        </w:rPr>
      </w:pPr>
      <w:r w:rsidRPr="007957ED">
        <w:rPr>
          <w:rFonts w:ascii="Tahoma" w:eastAsia="Times New Roman" w:hAnsi="Tahoma" w:cs="Tahoma"/>
          <w:sz w:val="20"/>
          <w:szCs w:val="20"/>
          <w:lang w:eastAsia="en-GB"/>
        </w:rPr>
        <w:t>have received a judgment with res judicata force, finding an offence that affects their professional integrity or serious professional misconduct;</w:t>
      </w:r>
    </w:p>
    <w:p w14:paraId="1202CDF0" w14:textId="74F88AA8" w:rsidR="00DA531D" w:rsidRPr="007957ED" w:rsidRDefault="00DA531D" w:rsidP="003F0EE0">
      <w:pPr>
        <w:numPr>
          <w:ilvl w:val="0"/>
          <w:numId w:val="11"/>
        </w:numPr>
        <w:spacing w:after="0" w:line="240" w:lineRule="auto"/>
        <w:jc w:val="both"/>
        <w:rPr>
          <w:rFonts w:ascii="Tahoma" w:eastAsia="Times New Roman" w:hAnsi="Tahoma" w:cs="Tahoma"/>
          <w:sz w:val="20"/>
          <w:szCs w:val="20"/>
          <w:lang w:eastAsia="en-GB"/>
        </w:rPr>
      </w:pPr>
      <w:r w:rsidRPr="007957ED">
        <w:rPr>
          <w:rFonts w:ascii="Tahoma" w:eastAsia="Times New Roman" w:hAnsi="Tahoma" w:cs="Tahoma"/>
          <w:sz w:val="20"/>
          <w:szCs w:val="20"/>
          <w:lang w:eastAsia="en-GB"/>
        </w:rPr>
        <w:t>do not comply with their obligations as regards payment of social security contributions, taxes and dues, according to the statutory provisions of their country of incorporation, establishment or residence</w:t>
      </w:r>
      <w:r w:rsidR="00094094" w:rsidRPr="007957ED">
        <w:rPr>
          <w:rFonts w:ascii="Tahoma" w:eastAsia="Times New Roman" w:hAnsi="Tahoma" w:cs="Tahoma"/>
          <w:sz w:val="20"/>
          <w:szCs w:val="20"/>
          <w:lang w:eastAsia="en-GB"/>
        </w:rPr>
        <w:t>;</w:t>
      </w:r>
    </w:p>
    <w:p w14:paraId="0AE9462D" w14:textId="3A8CCFD3" w:rsidR="001C2F5B" w:rsidRPr="007957ED" w:rsidRDefault="001C2F5B" w:rsidP="001C2F5B">
      <w:pPr>
        <w:numPr>
          <w:ilvl w:val="0"/>
          <w:numId w:val="11"/>
        </w:numPr>
        <w:spacing w:after="0" w:line="240" w:lineRule="auto"/>
        <w:jc w:val="both"/>
        <w:rPr>
          <w:rFonts w:ascii="Tahoma" w:eastAsia="Times New Roman" w:hAnsi="Tahoma" w:cs="Tahoma"/>
          <w:sz w:val="20"/>
          <w:szCs w:val="20"/>
          <w:lang w:eastAsia="en-GB"/>
        </w:rPr>
      </w:pPr>
      <w:r w:rsidRPr="007957ED">
        <w:rPr>
          <w:rFonts w:ascii="Tahoma" w:eastAsia="Times New Roman" w:hAnsi="Tahoma" w:cs="Tahoma"/>
          <w:sz w:val="20"/>
          <w:szCs w:val="20"/>
          <w:lang w:eastAsia="en-GB"/>
        </w:rPr>
        <w:t>are an entity created to circumvent tax, social or other legal obligations (empty shell company), have ever created or are in the process of creation of such an entity;</w:t>
      </w:r>
    </w:p>
    <w:p w14:paraId="3235D4A9" w14:textId="76A87223" w:rsidR="001C2F5B" w:rsidRPr="007957ED" w:rsidRDefault="001C2F5B" w:rsidP="001C2F5B">
      <w:pPr>
        <w:numPr>
          <w:ilvl w:val="0"/>
          <w:numId w:val="11"/>
        </w:numPr>
        <w:spacing w:after="0" w:line="240" w:lineRule="auto"/>
        <w:jc w:val="both"/>
        <w:rPr>
          <w:rFonts w:ascii="Tahoma" w:eastAsia="Times New Roman" w:hAnsi="Tahoma" w:cs="Tahoma"/>
          <w:sz w:val="20"/>
          <w:szCs w:val="20"/>
          <w:lang w:eastAsia="en-GB"/>
        </w:rPr>
      </w:pPr>
      <w:r w:rsidRPr="007957ED">
        <w:rPr>
          <w:rFonts w:ascii="Tahoma" w:eastAsia="Times New Roman" w:hAnsi="Tahoma" w:cs="Tahoma"/>
          <w:sz w:val="20"/>
          <w:szCs w:val="20"/>
          <w:lang w:eastAsia="en-GB"/>
        </w:rPr>
        <w:t>have been involved in mismanagement of the Council of Europe funds or public funds;</w:t>
      </w:r>
    </w:p>
    <w:p w14:paraId="707FDA2C" w14:textId="661327EE" w:rsidR="00094094" w:rsidRPr="007957ED" w:rsidRDefault="001C2F5B" w:rsidP="001C2F5B">
      <w:pPr>
        <w:numPr>
          <w:ilvl w:val="0"/>
          <w:numId w:val="11"/>
        </w:numPr>
        <w:spacing w:after="0" w:line="240" w:lineRule="auto"/>
        <w:jc w:val="both"/>
        <w:rPr>
          <w:rFonts w:ascii="Tahoma" w:eastAsia="Times New Roman" w:hAnsi="Tahoma" w:cs="Tahoma"/>
          <w:sz w:val="20"/>
          <w:szCs w:val="20"/>
          <w:lang w:eastAsia="en-GB"/>
        </w:rPr>
      </w:pPr>
      <w:r w:rsidRPr="007957ED">
        <w:rPr>
          <w:rFonts w:ascii="Tahoma" w:eastAsia="Times New Roman" w:hAnsi="Tahoma" w:cs="Tahoma"/>
          <w:sz w:val="20"/>
          <w:szCs w:val="20"/>
          <w:lang w:eastAsia="en-GB"/>
        </w:rPr>
        <w:t>are or appear to be in a situation of conflict of interest</w:t>
      </w:r>
      <w:r w:rsidR="00103656" w:rsidRPr="007957ED">
        <w:rPr>
          <w:rFonts w:ascii="Tahoma" w:eastAsia="Times New Roman" w:hAnsi="Tahoma" w:cs="Tahoma"/>
          <w:sz w:val="20"/>
          <w:szCs w:val="20"/>
          <w:lang w:eastAsia="en-GB"/>
        </w:rPr>
        <w:t>;</w:t>
      </w:r>
    </w:p>
    <w:p w14:paraId="1D590B51" w14:textId="77777777" w:rsidR="005D5CE8" w:rsidRPr="007957ED" w:rsidRDefault="00630A09" w:rsidP="00103656">
      <w:pPr>
        <w:numPr>
          <w:ilvl w:val="0"/>
          <w:numId w:val="37"/>
        </w:numPr>
        <w:tabs>
          <w:tab w:val="left" w:pos="426"/>
          <w:tab w:val="left" w:pos="709"/>
          <w:tab w:val="left" w:pos="851"/>
        </w:tabs>
        <w:spacing w:after="0" w:line="240" w:lineRule="auto"/>
        <w:jc w:val="both"/>
        <w:rPr>
          <w:rFonts w:ascii="Tahoma" w:eastAsia="Calibri" w:hAnsi="Tahoma" w:cs="Tahoma"/>
          <w:color w:val="000000"/>
          <w:sz w:val="20"/>
          <w:szCs w:val="18"/>
          <w:lang w:val="en-US"/>
        </w:rPr>
      </w:pPr>
      <w:bookmarkStart w:id="4" w:name="_Hlk106805736"/>
      <w:r w:rsidRPr="007957ED">
        <w:rPr>
          <w:rFonts w:ascii="Tahoma" w:eastAsia="Calibri" w:hAnsi="Tahoma" w:cs="Tahoma"/>
          <w:color w:val="000000"/>
          <w:sz w:val="20"/>
          <w:szCs w:val="18"/>
          <w:lang w:val="en-US"/>
        </w:rPr>
        <w:t>are retired Council of Europe staff members or are staff members having benefitted from an early departure scheme</w:t>
      </w:r>
      <w:r w:rsidR="00103656" w:rsidRPr="007957ED">
        <w:rPr>
          <w:rFonts w:ascii="Tahoma" w:eastAsia="Calibri" w:hAnsi="Tahoma" w:cs="Tahoma"/>
          <w:color w:val="000000"/>
          <w:sz w:val="20"/>
          <w:szCs w:val="18"/>
          <w:lang w:val="en-US"/>
        </w:rPr>
        <w:t>;</w:t>
      </w:r>
    </w:p>
    <w:p w14:paraId="7C13F0DF" w14:textId="2B5552E5" w:rsidR="00103656" w:rsidRPr="005A5D17" w:rsidRDefault="00103656" w:rsidP="00103656">
      <w:pPr>
        <w:numPr>
          <w:ilvl w:val="0"/>
          <w:numId w:val="11"/>
        </w:numPr>
        <w:tabs>
          <w:tab w:val="left" w:pos="426"/>
          <w:tab w:val="left" w:pos="709"/>
          <w:tab w:val="left" w:pos="851"/>
        </w:tabs>
        <w:spacing w:after="0" w:line="240" w:lineRule="auto"/>
        <w:jc w:val="both"/>
        <w:rPr>
          <w:rFonts w:ascii="Tahoma" w:eastAsia="Calibri" w:hAnsi="Tahoma" w:cs="Tahoma"/>
          <w:color w:val="000000"/>
          <w:sz w:val="20"/>
          <w:szCs w:val="18"/>
        </w:rPr>
      </w:pPr>
      <w:bookmarkStart w:id="5" w:name="_Hlk106805241"/>
      <w:r w:rsidRPr="007957ED">
        <w:rPr>
          <w:rFonts w:ascii="Tahoma" w:eastAsia="Calibri" w:hAnsi="Tahoma" w:cs="Tahoma"/>
          <w:color w:val="000000"/>
          <w:sz w:val="20"/>
          <w:szCs w:val="18"/>
          <w:lang w:val="en-US"/>
        </w:rPr>
        <w:t>have not fulfilled, in the previous three years, their contractual obligations in the performance of a contract concluded with the Council of Europe leading to a total or partial refusal of payment and/or termination of the contract by the Council of Europe.</w:t>
      </w:r>
    </w:p>
    <w:bookmarkEnd w:id="4"/>
    <w:bookmarkEnd w:id="5"/>
    <w:p w14:paraId="07EFBA3E" w14:textId="77777777" w:rsidR="00103656" w:rsidRPr="001C2F5B" w:rsidRDefault="00103656" w:rsidP="00103656">
      <w:pPr>
        <w:spacing w:after="0" w:line="240" w:lineRule="auto"/>
        <w:ind w:left="720"/>
        <w:jc w:val="both"/>
        <w:rPr>
          <w:rFonts w:ascii="Tahoma" w:eastAsia="Times New Roman" w:hAnsi="Tahoma" w:cs="Tahoma"/>
          <w:sz w:val="20"/>
          <w:szCs w:val="20"/>
          <w:lang w:eastAsia="en-GB"/>
        </w:rPr>
      </w:pPr>
    </w:p>
    <w:p w14:paraId="6ECE0294" w14:textId="77777777" w:rsidR="0006030E" w:rsidRPr="003F0EE0" w:rsidRDefault="0006030E" w:rsidP="003F0EE0">
      <w:pPr>
        <w:spacing w:after="0" w:line="240" w:lineRule="auto"/>
        <w:ind w:left="720"/>
        <w:jc w:val="both"/>
        <w:rPr>
          <w:rFonts w:ascii="Tahoma" w:eastAsia="Times New Roman" w:hAnsi="Tahoma" w:cs="Tahoma"/>
          <w:sz w:val="20"/>
          <w:szCs w:val="20"/>
          <w:lang w:eastAsia="en-GB"/>
        </w:rPr>
      </w:pPr>
    </w:p>
    <w:p w14:paraId="5EAD1624" w14:textId="77777777" w:rsidR="00DA531D" w:rsidRPr="003F0EE0" w:rsidRDefault="00DA531D" w:rsidP="003F0EE0">
      <w:pPr>
        <w:spacing w:after="0" w:line="240" w:lineRule="auto"/>
        <w:rPr>
          <w:rFonts w:ascii="Tahoma" w:eastAsia="Times New Roman" w:hAnsi="Tahoma" w:cs="Tahoma"/>
          <w:i/>
          <w:sz w:val="20"/>
          <w:szCs w:val="20"/>
          <w:lang w:eastAsia="en-GB"/>
        </w:rPr>
      </w:pPr>
      <w:r w:rsidRPr="003F0EE0">
        <w:rPr>
          <w:rFonts w:ascii="Tahoma" w:eastAsia="Times New Roman" w:hAnsi="Tahoma" w:cs="Tahoma"/>
          <w:i/>
          <w:sz w:val="20"/>
          <w:szCs w:val="20"/>
          <w:lang w:eastAsia="en-GB"/>
        </w:rPr>
        <w:t>Eligibility criteria</w:t>
      </w:r>
    </w:p>
    <w:p w14:paraId="7D2D8037" w14:textId="544BB1F5" w:rsidR="007A3512" w:rsidRDefault="007A3512" w:rsidP="003F0EE0">
      <w:pPr>
        <w:spacing w:after="0" w:line="240" w:lineRule="auto"/>
        <w:rPr>
          <w:rFonts w:ascii="Tahoma" w:eastAsia="Times New Roman" w:hAnsi="Tahoma" w:cs="Tahoma"/>
          <w:color w:val="000000"/>
          <w:sz w:val="20"/>
          <w:szCs w:val="20"/>
        </w:rPr>
      </w:pPr>
      <w:r w:rsidRPr="003F0EE0">
        <w:rPr>
          <w:rFonts w:ascii="Tahoma" w:eastAsia="Times New Roman" w:hAnsi="Tahoma" w:cs="Tahoma"/>
          <w:color w:val="000000"/>
          <w:sz w:val="20"/>
          <w:szCs w:val="20"/>
        </w:rPr>
        <w:t xml:space="preserve">Tenderers shall demonstrate that they fulfil the following criteria (to be assessed on the basis of all supporting documents listed in Section </w:t>
      </w:r>
      <w:r w:rsidR="001624C9">
        <w:rPr>
          <w:rFonts w:ascii="Tahoma" w:eastAsia="Times New Roman" w:hAnsi="Tahoma" w:cs="Tahoma"/>
          <w:color w:val="000000"/>
          <w:sz w:val="20"/>
          <w:szCs w:val="20"/>
        </w:rPr>
        <w:t>G</w:t>
      </w:r>
      <w:r w:rsidRPr="003F0EE0">
        <w:rPr>
          <w:rFonts w:ascii="Tahoma" w:eastAsia="Times New Roman" w:hAnsi="Tahoma" w:cs="Tahoma"/>
          <w:color w:val="000000"/>
          <w:sz w:val="20"/>
          <w:szCs w:val="20"/>
        </w:rPr>
        <w:t>):</w:t>
      </w:r>
    </w:p>
    <w:p w14:paraId="76F6E735" w14:textId="77777777" w:rsidR="00835A6A" w:rsidRPr="003F0EE0" w:rsidRDefault="00835A6A" w:rsidP="003F0EE0">
      <w:pPr>
        <w:spacing w:after="0" w:line="240" w:lineRule="auto"/>
        <w:rPr>
          <w:rFonts w:ascii="Tahoma" w:eastAsia="Times New Roman" w:hAnsi="Tahoma" w:cs="Tahoma"/>
          <w:color w:val="000000"/>
          <w:sz w:val="20"/>
          <w:szCs w:val="20"/>
        </w:rPr>
      </w:pPr>
    </w:p>
    <w:p w14:paraId="1DD91B18" w14:textId="77777777" w:rsidR="00243945" w:rsidRPr="00C13959" w:rsidRDefault="00243945" w:rsidP="00243945">
      <w:pPr>
        <w:spacing w:after="0" w:line="240" w:lineRule="auto"/>
        <w:jc w:val="both"/>
        <w:rPr>
          <w:rFonts w:ascii="Tahoma" w:hAnsi="Tahoma" w:cs="Tahoma"/>
          <w:b/>
          <w:bCs/>
          <w:color w:val="000000"/>
          <w:sz w:val="20"/>
          <w:szCs w:val="20"/>
        </w:rPr>
      </w:pPr>
      <w:r w:rsidRPr="00C13959">
        <w:rPr>
          <w:rFonts w:ascii="Tahoma" w:hAnsi="Tahoma" w:cs="Tahoma"/>
          <w:b/>
          <w:bCs/>
          <w:color w:val="000000"/>
          <w:sz w:val="20"/>
          <w:szCs w:val="20"/>
        </w:rPr>
        <w:t>Eligibility criteria for Lots 1 to 3</w:t>
      </w:r>
    </w:p>
    <w:p w14:paraId="2CF131AD" w14:textId="49E16704" w:rsidR="00243945" w:rsidRPr="00F86AE4" w:rsidRDefault="00243945" w:rsidP="00243945">
      <w:pPr>
        <w:numPr>
          <w:ilvl w:val="0"/>
          <w:numId w:val="14"/>
        </w:numPr>
        <w:shd w:val="clear" w:color="auto" w:fill="FFFFFF" w:themeFill="background1"/>
        <w:spacing w:after="0" w:line="240" w:lineRule="auto"/>
        <w:jc w:val="both"/>
        <w:rPr>
          <w:rFonts w:ascii="Tahoma" w:hAnsi="Tahoma" w:cs="Tahoma"/>
          <w:sz w:val="20"/>
          <w:szCs w:val="20"/>
          <w:lang w:eastAsia="en-GB"/>
        </w:rPr>
      </w:pPr>
      <w:r w:rsidRPr="00F86AE4">
        <w:rPr>
          <w:rFonts w:ascii="Tahoma" w:hAnsi="Tahoma" w:cs="Tahoma"/>
          <w:sz w:val="20"/>
          <w:szCs w:val="20"/>
          <w:lang w:eastAsia="en-GB"/>
        </w:rPr>
        <w:t xml:space="preserve">University degree in </w:t>
      </w:r>
      <w:r w:rsidR="00835A6A">
        <w:rPr>
          <w:rFonts w:ascii="Tahoma" w:hAnsi="Tahoma" w:cs="Tahoma"/>
          <w:sz w:val="20"/>
          <w:szCs w:val="20"/>
          <w:lang w:eastAsia="en-GB"/>
        </w:rPr>
        <w:t xml:space="preserve">one of the following fields: </w:t>
      </w:r>
      <w:r w:rsidRPr="00F86AE4">
        <w:rPr>
          <w:rFonts w:ascii="Tahoma" w:hAnsi="Tahoma" w:cs="Tahoma"/>
          <w:sz w:val="20"/>
          <w:szCs w:val="20"/>
          <w:lang w:eastAsia="en-GB"/>
        </w:rPr>
        <w:t xml:space="preserve">Law, Political Science, Social science, </w:t>
      </w:r>
      <w:proofErr w:type="gramStart"/>
      <w:r w:rsidRPr="00F86AE4">
        <w:rPr>
          <w:rFonts w:ascii="Tahoma" w:hAnsi="Tahoma" w:cs="Tahoma"/>
          <w:sz w:val="20"/>
          <w:szCs w:val="20"/>
          <w:lang w:eastAsia="en-GB"/>
        </w:rPr>
        <w:t>Public</w:t>
      </w:r>
      <w:proofErr w:type="gramEnd"/>
      <w:r w:rsidRPr="00F86AE4">
        <w:rPr>
          <w:rFonts w:ascii="Tahoma" w:hAnsi="Tahoma" w:cs="Tahoma"/>
          <w:sz w:val="20"/>
          <w:szCs w:val="20"/>
          <w:lang w:eastAsia="en-GB"/>
        </w:rPr>
        <w:t xml:space="preserve"> administration, International Relations, Communication;</w:t>
      </w:r>
    </w:p>
    <w:p w14:paraId="3C0B780A" w14:textId="0F570CB9" w:rsidR="00243945" w:rsidRPr="00F86AE4" w:rsidRDefault="00243945" w:rsidP="00243945">
      <w:pPr>
        <w:numPr>
          <w:ilvl w:val="0"/>
          <w:numId w:val="14"/>
        </w:numPr>
        <w:shd w:val="clear" w:color="auto" w:fill="FFFFFF" w:themeFill="background1"/>
        <w:spacing w:after="0" w:line="240" w:lineRule="auto"/>
        <w:jc w:val="both"/>
        <w:rPr>
          <w:rFonts w:ascii="Tahoma" w:hAnsi="Tahoma" w:cs="Tahoma"/>
          <w:sz w:val="20"/>
          <w:szCs w:val="20"/>
          <w:lang w:eastAsia="en-GB"/>
        </w:rPr>
      </w:pPr>
      <w:r w:rsidRPr="00F86AE4">
        <w:rPr>
          <w:rFonts w:ascii="Tahoma" w:hAnsi="Tahoma" w:cs="Tahoma"/>
          <w:sz w:val="20"/>
          <w:szCs w:val="20"/>
          <w:lang w:eastAsia="en-GB"/>
        </w:rPr>
        <w:t xml:space="preserve">At least 4 years of professional experience at national level (in the Republic of Moldova) in the areas related to the fields of expertise as described </w:t>
      </w:r>
      <w:r w:rsidR="00835A6A">
        <w:rPr>
          <w:rFonts w:ascii="Tahoma" w:hAnsi="Tahoma" w:cs="Tahoma"/>
          <w:sz w:val="20"/>
          <w:szCs w:val="20"/>
          <w:lang w:eastAsia="en-GB"/>
        </w:rPr>
        <w:t>under</w:t>
      </w:r>
      <w:r w:rsidR="00835A6A" w:rsidRPr="00F86AE4">
        <w:rPr>
          <w:rFonts w:ascii="Tahoma" w:hAnsi="Tahoma" w:cs="Tahoma"/>
          <w:sz w:val="20"/>
          <w:szCs w:val="20"/>
          <w:lang w:eastAsia="en-GB"/>
        </w:rPr>
        <w:t xml:space="preserve"> </w:t>
      </w:r>
      <w:r w:rsidRPr="00F86AE4">
        <w:rPr>
          <w:rFonts w:ascii="Tahoma" w:hAnsi="Tahoma" w:cs="Tahoma"/>
          <w:sz w:val="20"/>
          <w:szCs w:val="20"/>
          <w:lang w:eastAsia="en-GB"/>
        </w:rPr>
        <w:t>the Lot</w:t>
      </w:r>
      <w:r w:rsidR="00835A6A">
        <w:rPr>
          <w:rFonts w:ascii="Tahoma" w:hAnsi="Tahoma" w:cs="Tahoma"/>
          <w:sz w:val="20"/>
          <w:szCs w:val="20"/>
          <w:lang w:eastAsia="en-GB"/>
        </w:rPr>
        <w:t>/</w:t>
      </w:r>
      <w:r w:rsidRPr="00F86AE4">
        <w:rPr>
          <w:rFonts w:ascii="Tahoma" w:hAnsi="Tahoma" w:cs="Tahoma"/>
          <w:sz w:val="20"/>
          <w:szCs w:val="20"/>
          <w:lang w:eastAsia="en-GB"/>
        </w:rPr>
        <w:t>s</w:t>
      </w:r>
      <w:r w:rsidR="00835A6A">
        <w:rPr>
          <w:rFonts w:ascii="Tahoma" w:hAnsi="Tahoma" w:cs="Tahoma"/>
          <w:sz w:val="20"/>
          <w:szCs w:val="20"/>
          <w:lang w:eastAsia="en-GB"/>
        </w:rPr>
        <w:t xml:space="preserve"> for which the tenderer is tendering </w:t>
      </w:r>
      <w:proofErr w:type="gramStart"/>
      <w:r w:rsidR="00835A6A">
        <w:rPr>
          <w:rFonts w:ascii="Tahoma" w:hAnsi="Tahoma" w:cs="Tahoma"/>
          <w:sz w:val="20"/>
          <w:szCs w:val="20"/>
          <w:lang w:eastAsia="en-GB"/>
        </w:rPr>
        <w:t>for</w:t>
      </w:r>
      <w:r w:rsidRPr="00F86AE4">
        <w:rPr>
          <w:rFonts w:ascii="Tahoma" w:hAnsi="Tahoma" w:cs="Tahoma"/>
          <w:sz w:val="20"/>
          <w:szCs w:val="20"/>
          <w:lang w:eastAsia="en-GB"/>
        </w:rPr>
        <w:t>;</w:t>
      </w:r>
      <w:proofErr w:type="gramEnd"/>
    </w:p>
    <w:p w14:paraId="1F08E855" w14:textId="061B22C0" w:rsidR="00243945" w:rsidRPr="00F86AE4" w:rsidRDefault="00243945" w:rsidP="00243945">
      <w:pPr>
        <w:numPr>
          <w:ilvl w:val="0"/>
          <w:numId w:val="14"/>
        </w:numPr>
        <w:shd w:val="clear" w:color="auto" w:fill="FFFFFF" w:themeFill="background1"/>
        <w:spacing w:after="0" w:line="240" w:lineRule="auto"/>
        <w:jc w:val="both"/>
        <w:rPr>
          <w:rFonts w:ascii="Tahoma" w:hAnsi="Tahoma" w:cs="Tahoma"/>
          <w:sz w:val="20"/>
          <w:szCs w:val="20"/>
          <w:lang w:eastAsia="en-GB"/>
        </w:rPr>
      </w:pPr>
      <w:r w:rsidRPr="00F86AE4">
        <w:rPr>
          <w:rFonts w:ascii="Tahoma" w:hAnsi="Tahoma" w:cs="Tahoma"/>
          <w:sz w:val="20"/>
          <w:szCs w:val="20"/>
          <w:lang w:eastAsia="en-GB"/>
        </w:rPr>
        <w:t>Strong command of the Romanian and Russian languages (level C1</w:t>
      </w:r>
      <w:r w:rsidR="006B29F0">
        <w:rPr>
          <w:rFonts w:ascii="Tahoma" w:hAnsi="Tahoma" w:cs="Tahoma"/>
          <w:sz w:val="20"/>
          <w:szCs w:val="20"/>
          <w:lang w:eastAsia="en-GB"/>
        </w:rPr>
        <w:t xml:space="preserve"> </w:t>
      </w:r>
      <w:r w:rsidRPr="00F86AE4">
        <w:rPr>
          <w:rFonts w:ascii="Tahoma" w:hAnsi="Tahoma" w:cs="Tahoma"/>
          <w:sz w:val="20"/>
          <w:szCs w:val="20"/>
          <w:lang w:eastAsia="en-GB"/>
        </w:rPr>
        <w:t>according to the Common European Framework of Reference for Languages) and at least independent user of the English language skills (B</w:t>
      </w:r>
      <w:r w:rsidR="006B29F0">
        <w:rPr>
          <w:rFonts w:ascii="Tahoma" w:hAnsi="Tahoma" w:cs="Tahoma"/>
          <w:sz w:val="20"/>
          <w:szCs w:val="20"/>
          <w:lang w:eastAsia="en-GB"/>
        </w:rPr>
        <w:t>1</w:t>
      </w:r>
      <w:r w:rsidRPr="00F86AE4">
        <w:rPr>
          <w:rFonts w:ascii="Tahoma" w:hAnsi="Tahoma" w:cs="Tahoma"/>
          <w:sz w:val="20"/>
          <w:szCs w:val="20"/>
          <w:lang w:eastAsia="en-GB"/>
        </w:rPr>
        <w:t>).</w:t>
      </w:r>
    </w:p>
    <w:p w14:paraId="5813A580" w14:textId="0E20EAB2" w:rsidR="00DA531D" w:rsidRDefault="00DA531D" w:rsidP="00243945">
      <w:pPr>
        <w:shd w:val="clear" w:color="auto" w:fill="FFFFFF" w:themeFill="background1"/>
        <w:spacing w:after="0" w:line="240" w:lineRule="auto"/>
        <w:rPr>
          <w:rFonts w:ascii="Tahoma" w:eastAsia="Times New Roman" w:hAnsi="Tahoma" w:cs="Tahoma"/>
          <w:noProof/>
          <w:sz w:val="20"/>
          <w:szCs w:val="20"/>
          <w:lang w:eastAsia="fr-FR"/>
        </w:rPr>
      </w:pPr>
    </w:p>
    <w:p w14:paraId="4ACE774F" w14:textId="63962F04" w:rsidR="00243945" w:rsidRPr="000F2818" w:rsidRDefault="00243945" w:rsidP="00243945">
      <w:pPr>
        <w:shd w:val="clear" w:color="auto" w:fill="FFFFFF" w:themeFill="background1"/>
        <w:spacing w:after="0" w:line="240" w:lineRule="auto"/>
        <w:rPr>
          <w:rFonts w:ascii="Tahoma" w:hAnsi="Tahoma" w:cs="Tahoma"/>
          <w:b/>
          <w:bCs/>
          <w:color w:val="000000"/>
          <w:sz w:val="18"/>
          <w:szCs w:val="18"/>
        </w:rPr>
      </w:pPr>
      <w:r w:rsidRPr="000F2818">
        <w:rPr>
          <w:rFonts w:ascii="Tahoma" w:hAnsi="Tahoma" w:cs="Tahoma"/>
          <w:b/>
          <w:bCs/>
          <w:color w:val="000000"/>
          <w:sz w:val="18"/>
          <w:szCs w:val="18"/>
        </w:rPr>
        <w:t>Eligibility criteria for Lot 4</w:t>
      </w:r>
    </w:p>
    <w:p w14:paraId="6DC3E6AA" w14:textId="0D97C48A" w:rsidR="00243945" w:rsidRPr="00362DD9" w:rsidRDefault="00243945" w:rsidP="00243945">
      <w:pPr>
        <w:numPr>
          <w:ilvl w:val="0"/>
          <w:numId w:val="14"/>
        </w:numPr>
        <w:shd w:val="clear" w:color="auto" w:fill="FFFFFF" w:themeFill="background1"/>
        <w:spacing w:after="0" w:line="240" w:lineRule="auto"/>
        <w:jc w:val="both"/>
        <w:rPr>
          <w:rFonts w:ascii="Tahoma" w:hAnsi="Tahoma" w:cs="Tahoma"/>
          <w:sz w:val="20"/>
          <w:szCs w:val="20"/>
          <w:lang w:eastAsia="en-GB"/>
        </w:rPr>
      </w:pPr>
      <w:bookmarkStart w:id="6" w:name="_Hlk68791487"/>
      <w:r w:rsidRPr="00362DD9">
        <w:rPr>
          <w:rFonts w:ascii="Tahoma" w:hAnsi="Tahoma" w:cs="Tahoma"/>
          <w:sz w:val="20"/>
          <w:szCs w:val="20"/>
          <w:lang w:eastAsia="en-GB"/>
        </w:rPr>
        <w:t xml:space="preserve">Bachelor’s degree in Computer Science, or relevant certifications in the field of business analysis, </w:t>
      </w:r>
      <w:r w:rsidR="00362DD9">
        <w:rPr>
          <w:rFonts w:ascii="Tahoma" w:hAnsi="Tahoma" w:cs="Tahoma"/>
          <w:sz w:val="20"/>
          <w:szCs w:val="20"/>
          <w:lang w:eastAsia="en-GB"/>
        </w:rPr>
        <w:t>solution architecture</w:t>
      </w:r>
      <w:r w:rsidRPr="00362DD9">
        <w:rPr>
          <w:rFonts w:ascii="Tahoma" w:hAnsi="Tahoma" w:cs="Tahoma"/>
          <w:sz w:val="20"/>
          <w:szCs w:val="20"/>
          <w:lang w:eastAsia="en-GB"/>
        </w:rPr>
        <w:t xml:space="preserve"> and/or software</w:t>
      </w:r>
      <w:r w:rsidR="00F86AE4" w:rsidRPr="00362DD9">
        <w:rPr>
          <w:rFonts w:ascii="Tahoma" w:hAnsi="Tahoma" w:cs="Tahoma"/>
          <w:sz w:val="20"/>
          <w:szCs w:val="20"/>
          <w:lang w:eastAsia="en-GB"/>
        </w:rPr>
        <w:t xml:space="preserve"> design and</w:t>
      </w:r>
      <w:r w:rsidR="00362DD9">
        <w:rPr>
          <w:rFonts w:ascii="Tahoma" w:hAnsi="Tahoma" w:cs="Tahoma"/>
          <w:sz w:val="20"/>
          <w:szCs w:val="20"/>
          <w:lang w:eastAsia="en-GB"/>
        </w:rPr>
        <w:t>/or</w:t>
      </w:r>
      <w:r w:rsidRPr="00362DD9">
        <w:rPr>
          <w:rFonts w:ascii="Tahoma" w:hAnsi="Tahoma" w:cs="Tahoma"/>
          <w:sz w:val="20"/>
          <w:szCs w:val="20"/>
          <w:lang w:eastAsia="en-GB"/>
        </w:rPr>
        <w:t xml:space="preserve"> </w:t>
      </w:r>
      <w:r w:rsidR="00362DD9">
        <w:rPr>
          <w:rFonts w:ascii="Tahoma" w:hAnsi="Tahoma" w:cs="Tahoma"/>
          <w:sz w:val="20"/>
          <w:szCs w:val="20"/>
          <w:lang w:eastAsia="en-GB"/>
        </w:rPr>
        <w:t xml:space="preserve">QA </w:t>
      </w:r>
      <w:proofErr w:type="gramStart"/>
      <w:r w:rsidRPr="00362DD9">
        <w:rPr>
          <w:rFonts w:ascii="Tahoma" w:hAnsi="Tahoma" w:cs="Tahoma"/>
          <w:sz w:val="20"/>
          <w:szCs w:val="20"/>
          <w:lang w:eastAsia="en-GB"/>
        </w:rPr>
        <w:t>testing;</w:t>
      </w:r>
      <w:proofErr w:type="gramEnd"/>
    </w:p>
    <w:p w14:paraId="0F750737" w14:textId="12D56C7D" w:rsidR="00243945" w:rsidRPr="00362DD9" w:rsidRDefault="00243945" w:rsidP="00243945">
      <w:pPr>
        <w:numPr>
          <w:ilvl w:val="0"/>
          <w:numId w:val="14"/>
        </w:numPr>
        <w:shd w:val="clear" w:color="auto" w:fill="FFFFFF" w:themeFill="background1"/>
        <w:spacing w:after="0" w:line="240" w:lineRule="auto"/>
        <w:jc w:val="both"/>
        <w:rPr>
          <w:rFonts w:ascii="Tahoma" w:hAnsi="Tahoma" w:cs="Tahoma"/>
          <w:sz w:val="20"/>
          <w:szCs w:val="20"/>
          <w:lang w:eastAsia="en-GB"/>
        </w:rPr>
      </w:pPr>
      <w:r w:rsidRPr="00362DD9">
        <w:rPr>
          <w:rFonts w:ascii="Tahoma" w:hAnsi="Tahoma" w:cs="Tahoma"/>
          <w:sz w:val="20"/>
          <w:szCs w:val="20"/>
          <w:lang w:eastAsia="en-GB"/>
        </w:rPr>
        <w:t xml:space="preserve">At least </w:t>
      </w:r>
      <w:r w:rsidR="00362DD9">
        <w:rPr>
          <w:rFonts w:ascii="Tahoma" w:hAnsi="Tahoma" w:cs="Tahoma"/>
          <w:sz w:val="20"/>
          <w:szCs w:val="20"/>
          <w:lang w:eastAsia="en-GB"/>
        </w:rPr>
        <w:t>2</w:t>
      </w:r>
      <w:r w:rsidRPr="00362DD9">
        <w:rPr>
          <w:rFonts w:ascii="Tahoma" w:hAnsi="Tahoma" w:cs="Tahoma"/>
          <w:sz w:val="20"/>
          <w:szCs w:val="20"/>
          <w:lang w:eastAsia="en-GB"/>
        </w:rPr>
        <w:t xml:space="preserve"> year</w:t>
      </w:r>
      <w:r w:rsidR="00362DD9">
        <w:rPr>
          <w:rFonts w:ascii="Tahoma" w:hAnsi="Tahoma" w:cs="Tahoma"/>
          <w:sz w:val="20"/>
          <w:szCs w:val="20"/>
          <w:lang w:eastAsia="en-GB"/>
        </w:rPr>
        <w:t>s</w:t>
      </w:r>
      <w:r w:rsidRPr="00362DD9">
        <w:rPr>
          <w:rFonts w:ascii="Tahoma" w:hAnsi="Tahoma" w:cs="Tahoma"/>
          <w:sz w:val="20"/>
          <w:szCs w:val="20"/>
          <w:lang w:eastAsia="en-GB"/>
        </w:rPr>
        <w:t xml:space="preserve"> of experience in </w:t>
      </w:r>
      <w:r w:rsidR="00362DD9">
        <w:rPr>
          <w:rFonts w:ascii="Tahoma" w:hAnsi="Tahoma" w:cs="Tahoma"/>
          <w:sz w:val="20"/>
          <w:szCs w:val="20"/>
          <w:lang w:eastAsia="en-GB"/>
        </w:rPr>
        <w:t xml:space="preserve">database development in Ms </w:t>
      </w:r>
      <w:r w:rsidRPr="00362DD9">
        <w:rPr>
          <w:rFonts w:ascii="Tahoma" w:hAnsi="Tahoma" w:cs="Tahoma"/>
          <w:sz w:val="20"/>
          <w:szCs w:val="20"/>
          <w:lang w:eastAsia="en-GB"/>
        </w:rPr>
        <w:t>SQL and</w:t>
      </w:r>
      <w:r w:rsidR="00362DD9">
        <w:rPr>
          <w:rFonts w:ascii="Tahoma" w:hAnsi="Tahoma" w:cs="Tahoma"/>
          <w:sz w:val="20"/>
          <w:szCs w:val="20"/>
          <w:lang w:eastAsia="en-GB"/>
        </w:rPr>
        <w:t>/or</w:t>
      </w:r>
      <w:r w:rsidRPr="00362DD9">
        <w:rPr>
          <w:rFonts w:ascii="Tahoma" w:hAnsi="Tahoma" w:cs="Tahoma"/>
          <w:sz w:val="20"/>
          <w:szCs w:val="20"/>
          <w:lang w:eastAsia="en-GB"/>
        </w:rPr>
        <w:t xml:space="preserve"> in .NET</w:t>
      </w:r>
      <w:r w:rsidR="00362DD9">
        <w:rPr>
          <w:rFonts w:ascii="Tahoma" w:hAnsi="Tahoma" w:cs="Tahoma"/>
          <w:sz w:val="20"/>
          <w:szCs w:val="20"/>
          <w:lang w:eastAsia="en-GB"/>
        </w:rPr>
        <w:t xml:space="preserve"> framework using C#</w:t>
      </w:r>
      <w:r w:rsidRPr="00362DD9">
        <w:rPr>
          <w:rFonts w:ascii="Tahoma" w:hAnsi="Tahoma" w:cs="Tahoma"/>
          <w:sz w:val="20"/>
          <w:szCs w:val="20"/>
          <w:lang w:eastAsia="en-GB"/>
        </w:rPr>
        <w:t>,</w:t>
      </w:r>
      <w:r w:rsidR="00362DD9">
        <w:rPr>
          <w:rFonts w:ascii="Tahoma" w:hAnsi="Tahoma" w:cs="Tahoma"/>
          <w:sz w:val="20"/>
          <w:szCs w:val="20"/>
          <w:lang w:eastAsia="en-GB"/>
        </w:rPr>
        <w:t xml:space="preserve"> ASP.NET, Web API 2,</w:t>
      </w:r>
      <w:r w:rsidRPr="00362DD9">
        <w:rPr>
          <w:rFonts w:ascii="Tahoma" w:hAnsi="Tahoma" w:cs="Tahoma"/>
          <w:sz w:val="20"/>
          <w:szCs w:val="20"/>
          <w:lang w:eastAsia="en-GB"/>
        </w:rPr>
        <w:t xml:space="preserve"> </w:t>
      </w:r>
      <w:proofErr w:type="gramStart"/>
      <w:r w:rsidRPr="00362DD9">
        <w:rPr>
          <w:rFonts w:ascii="Tahoma" w:hAnsi="Tahoma" w:cs="Tahoma"/>
          <w:sz w:val="20"/>
          <w:szCs w:val="20"/>
          <w:lang w:eastAsia="en-GB"/>
        </w:rPr>
        <w:t>JavaScript;</w:t>
      </w:r>
      <w:proofErr w:type="gramEnd"/>
    </w:p>
    <w:p w14:paraId="17A27B69" w14:textId="62EA3F73" w:rsidR="00243945" w:rsidRPr="00362DD9" w:rsidRDefault="00243945" w:rsidP="00243945">
      <w:pPr>
        <w:numPr>
          <w:ilvl w:val="0"/>
          <w:numId w:val="14"/>
        </w:numPr>
        <w:shd w:val="clear" w:color="auto" w:fill="FFFFFF" w:themeFill="background1"/>
        <w:spacing w:after="0" w:line="240" w:lineRule="auto"/>
        <w:jc w:val="both"/>
        <w:rPr>
          <w:rFonts w:ascii="Tahoma" w:hAnsi="Tahoma" w:cs="Tahoma"/>
          <w:sz w:val="20"/>
          <w:szCs w:val="20"/>
          <w:lang w:eastAsia="en-GB"/>
        </w:rPr>
      </w:pPr>
      <w:r w:rsidRPr="00362DD9">
        <w:rPr>
          <w:rFonts w:ascii="Tahoma" w:hAnsi="Tahoma" w:cs="Tahoma"/>
          <w:sz w:val="20"/>
          <w:szCs w:val="20"/>
          <w:lang w:eastAsia="en-GB"/>
        </w:rPr>
        <w:t xml:space="preserve">At least 2 years of experience in </w:t>
      </w:r>
      <w:r w:rsidR="00362DD9">
        <w:rPr>
          <w:rFonts w:ascii="Tahoma" w:hAnsi="Tahoma" w:cs="Tahoma"/>
          <w:sz w:val="20"/>
          <w:szCs w:val="20"/>
          <w:lang w:eastAsia="en-GB"/>
        </w:rPr>
        <w:t>software</w:t>
      </w:r>
      <w:r w:rsidR="00362DD9" w:rsidRPr="00362DD9">
        <w:rPr>
          <w:rFonts w:ascii="Tahoma" w:hAnsi="Tahoma" w:cs="Tahoma"/>
          <w:sz w:val="20"/>
          <w:szCs w:val="20"/>
          <w:lang w:eastAsia="en-GB"/>
        </w:rPr>
        <w:t xml:space="preserve"> </w:t>
      </w:r>
      <w:r w:rsidRPr="00362DD9">
        <w:rPr>
          <w:rFonts w:ascii="Tahoma" w:hAnsi="Tahoma" w:cs="Tahoma"/>
          <w:sz w:val="20"/>
          <w:szCs w:val="20"/>
          <w:lang w:eastAsia="en-GB"/>
        </w:rPr>
        <w:t xml:space="preserve">development/design and testing at national level (in the Republic of Moldova) or international </w:t>
      </w:r>
      <w:proofErr w:type="gramStart"/>
      <w:r w:rsidRPr="00362DD9">
        <w:rPr>
          <w:rFonts w:ascii="Tahoma" w:hAnsi="Tahoma" w:cs="Tahoma"/>
          <w:sz w:val="20"/>
          <w:szCs w:val="20"/>
          <w:lang w:eastAsia="en-GB"/>
        </w:rPr>
        <w:t>level;</w:t>
      </w:r>
      <w:proofErr w:type="gramEnd"/>
    </w:p>
    <w:p w14:paraId="4F6527FC" w14:textId="4CCF9CE4" w:rsidR="00243945" w:rsidRPr="00F86AE4" w:rsidRDefault="00243945" w:rsidP="00243945">
      <w:pPr>
        <w:numPr>
          <w:ilvl w:val="0"/>
          <w:numId w:val="14"/>
        </w:numPr>
        <w:shd w:val="clear" w:color="auto" w:fill="FFFFFF" w:themeFill="background1"/>
        <w:spacing w:after="0" w:line="240" w:lineRule="auto"/>
        <w:jc w:val="both"/>
        <w:rPr>
          <w:rFonts w:ascii="Tahoma" w:hAnsi="Tahoma" w:cs="Tahoma"/>
          <w:sz w:val="20"/>
          <w:szCs w:val="20"/>
          <w:lang w:eastAsia="en-GB"/>
        </w:rPr>
      </w:pPr>
      <w:r w:rsidRPr="00F86AE4">
        <w:rPr>
          <w:rFonts w:ascii="Tahoma" w:hAnsi="Tahoma" w:cs="Tahoma"/>
          <w:sz w:val="20"/>
          <w:szCs w:val="20"/>
          <w:lang w:eastAsia="en-GB"/>
        </w:rPr>
        <w:lastRenderedPageBreak/>
        <w:t>Strong command of the Romanian or Russian languages (level C1 according to the Common European Framework of Reference for Languages) and at least independent user of the English language skills (B1)</w:t>
      </w:r>
      <w:bookmarkEnd w:id="6"/>
      <w:r w:rsidRPr="00F86AE4">
        <w:rPr>
          <w:rFonts w:ascii="Tahoma" w:hAnsi="Tahoma" w:cs="Tahoma"/>
          <w:sz w:val="20"/>
          <w:szCs w:val="20"/>
          <w:lang w:eastAsia="en-GB"/>
        </w:rPr>
        <w:t>.</w:t>
      </w:r>
    </w:p>
    <w:p w14:paraId="1FD86A4F" w14:textId="77777777" w:rsidR="00243945" w:rsidRPr="00F86AE4" w:rsidRDefault="00243945" w:rsidP="00243945">
      <w:pPr>
        <w:shd w:val="clear" w:color="auto" w:fill="FFFFFF" w:themeFill="background1"/>
        <w:spacing w:after="0" w:line="240" w:lineRule="auto"/>
        <w:rPr>
          <w:rFonts w:ascii="Tahoma" w:eastAsia="Times New Roman" w:hAnsi="Tahoma" w:cs="Tahoma"/>
          <w:noProof/>
          <w:sz w:val="20"/>
          <w:szCs w:val="20"/>
          <w:lang w:eastAsia="fr-FR"/>
        </w:rPr>
      </w:pPr>
    </w:p>
    <w:p w14:paraId="04C0F286" w14:textId="77777777" w:rsidR="00DA531D" w:rsidRPr="003F0EE0" w:rsidRDefault="00DA531D" w:rsidP="003F0EE0">
      <w:pPr>
        <w:spacing w:after="0" w:line="240" w:lineRule="auto"/>
        <w:rPr>
          <w:rFonts w:ascii="Tahoma" w:eastAsia="Times New Roman" w:hAnsi="Tahoma" w:cs="Tahoma"/>
          <w:i/>
          <w:sz w:val="20"/>
          <w:szCs w:val="20"/>
          <w:lang w:eastAsia="en-GB"/>
        </w:rPr>
      </w:pPr>
      <w:r w:rsidRPr="003F0EE0">
        <w:rPr>
          <w:rFonts w:ascii="Tahoma" w:eastAsia="Times New Roman" w:hAnsi="Tahoma" w:cs="Tahoma"/>
          <w:i/>
          <w:sz w:val="20"/>
          <w:szCs w:val="20"/>
          <w:lang w:eastAsia="en-GB"/>
        </w:rPr>
        <w:t>Award criteria</w:t>
      </w:r>
    </w:p>
    <w:p w14:paraId="4E69F6F6" w14:textId="77777777" w:rsidR="006C7BD4" w:rsidRPr="00F86AE4" w:rsidRDefault="006C7BD4" w:rsidP="006C7BD4">
      <w:pPr>
        <w:spacing w:after="120" w:line="240" w:lineRule="auto"/>
        <w:rPr>
          <w:rFonts w:ascii="Tahoma" w:hAnsi="Tahoma" w:cs="Tahoma"/>
          <w:b/>
          <w:bCs/>
          <w:iCs/>
          <w:sz w:val="20"/>
          <w:szCs w:val="20"/>
          <w:lang w:eastAsia="en-GB"/>
        </w:rPr>
      </w:pPr>
      <w:r w:rsidRPr="00F86AE4">
        <w:rPr>
          <w:rFonts w:ascii="Tahoma" w:hAnsi="Tahoma" w:cs="Tahoma"/>
          <w:b/>
          <w:bCs/>
          <w:iCs/>
          <w:sz w:val="20"/>
          <w:szCs w:val="20"/>
          <w:lang w:eastAsia="en-GB"/>
        </w:rPr>
        <w:t>Under lots 1-3:</w:t>
      </w:r>
    </w:p>
    <w:p w14:paraId="523410C9" w14:textId="77777777" w:rsidR="006C7BD4" w:rsidRPr="00F86AE4" w:rsidRDefault="006C7BD4" w:rsidP="006C7BD4">
      <w:pPr>
        <w:numPr>
          <w:ilvl w:val="0"/>
          <w:numId w:val="15"/>
        </w:numPr>
        <w:spacing w:after="0" w:line="240" w:lineRule="auto"/>
        <w:rPr>
          <w:rFonts w:ascii="Tahoma" w:hAnsi="Tahoma" w:cs="Tahoma"/>
          <w:color w:val="000000" w:themeColor="text1"/>
          <w:sz w:val="20"/>
          <w:szCs w:val="20"/>
        </w:rPr>
      </w:pPr>
      <w:r w:rsidRPr="00F86AE4">
        <w:rPr>
          <w:rFonts w:ascii="Tahoma" w:hAnsi="Tahoma" w:cs="Tahoma"/>
          <w:color w:val="000000" w:themeColor="text1"/>
          <w:sz w:val="20"/>
          <w:szCs w:val="20"/>
        </w:rPr>
        <w:t>Criterion 1: Quality of the offer (90%), including:</w:t>
      </w:r>
    </w:p>
    <w:p w14:paraId="3274CB8F" w14:textId="77777777" w:rsidR="006C7BD4" w:rsidRPr="00F86AE4" w:rsidRDefault="006C7BD4" w:rsidP="006C7BD4">
      <w:pPr>
        <w:numPr>
          <w:ilvl w:val="1"/>
          <w:numId w:val="17"/>
        </w:numPr>
        <w:spacing w:after="0" w:line="240" w:lineRule="auto"/>
        <w:jc w:val="both"/>
        <w:rPr>
          <w:rFonts w:ascii="Tahoma" w:hAnsi="Tahoma" w:cs="Tahoma"/>
          <w:color w:val="000000" w:themeColor="text1"/>
          <w:sz w:val="20"/>
          <w:szCs w:val="20"/>
        </w:rPr>
      </w:pPr>
      <w:r w:rsidRPr="00F86AE4">
        <w:rPr>
          <w:rFonts w:ascii="Tahoma" w:hAnsi="Tahoma" w:cs="Tahoma"/>
          <w:color w:val="000000" w:themeColor="text1"/>
          <w:sz w:val="20"/>
          <w:szCs w:val="20"/>
        </w:rPr>
        <w:t>Thematic expertise in the relevant area covered by the LOT, strong knowledge of the Moldovan election legislation and practice, as well as the basic international standards and recommendations of the Council of Europe and of election observation missions in the areas/fields covered by the relevant Lot (40%);</w:t>
      </w:r>
    </w:p>
    <w:p w14:paraId="45B1ECF0" w14:textId="77777777" w:rsidR="006C7BD4" w:rsidRPr="00F86AE4" w:rsidRDefault="006C7BD4" w:rsidP="006C7BD4">
      <w:pPr>
        <w:numPr>
          <w:ilvl w:val="1"/>
          <w:numId w:val="17"/>
        </w:numPr>
        <w:spacing w:after="0" w:line="240" w:lineRule="auto"/>
        <w:jc w:val="both"/>
        <w:rPr>
          <w:rFonts w:ascii="Tahoma" w:hAnsi="Tahoma" w:cs="Tahoma"/>
          <w:color w:val="000000" w:themeColor="text1"/>
          <w:sz w:val="20"/>
          <w:szCs w:val="20"/>
        </w:rPr>
      </w:pPr>
      <w:r w:rsidRPr="00F86AE4">
        <w:rPr>
          <w:rFonts w:ascii="Tahoma" w:hAnsi="Tahoma" w:cs="Tahoma"/>
          <w:color w:val="000000" w:themeColor="text1"/>
          <w:sz w:val="20"/>
          <w:szCs w:val="20"/>
        </w:rPr>
        <w:t>Relevance of the experience of the tenderer in the areas/field covered by the relevant lot, including previous similar assignments with national or international organisations (50%).</w:t>
      </w:r>
    </w:p>
    <w:p w14:paraId="55DB91AC" w14:textId="77777777" w:rsidR="006C7BD4" w:rsidRPr="00F86AE4" w:rsidRDefault="006C7BD4" w:rsidP="006C7BD4">
      <w:pPr>
        <w:numPr>
          <w:ilvl w:val="0"/>
          <w:numId w:val="16"/>
        </w:numPr>
        <w:spacing w:after="0" w:line="240" w:lineRule="auto"/>
        <w:rPr>
          <w:rFonts w:ascii="Tahoma" w:hAnsi="Tahoma" w:cs="Tahoma"/>
          <w:color w:val="000000" w:themeColor="text1"/>
          <w:sz w:val="20"/>
          <w:szCs w:val="20"/>
        </w:rPr>
      </w:pPr>
      <w:r w:rsidRPr="00F86AE4">
        <w:rPr>
          <w:rFonts w:ascii="Tahoma" w:hAnsi="Tahoma" w:cs="Tahoma"/>
          <w:color w:val="000000" w:themeColor="text1"/>
          <w:sz w:val="20"/>
          <w:szCs w:val="20"/>
        </w:rPr>
        <w:t>Criterion 2: Financial offer (10%).</w:t>
      </w:r>
    </w:p>
    <w:p w14:paraId="233967C6" w14:textId="7D183C26" w:rsidR="00A15490" w:rsidRPr="003F0EE0" w:rsidRDefault="00A15490" w:rsidP="003F0EE0">
      <w:pPr>
        <w:spacing w:after="0" w:line="240" w:lineRule="auto"/>
        <w:ind w:left="709"/>
        <w:rPr>
          <w:rFonts w:ascii="Tahoma" w:hAnsi="Tahoma" w:cs="Tahoma"/>
          <w:color w:val="000000"/>
          <w:sz w:val="20"/>
          <w:szCs w:val="20"/>
        </w:rPr>
      </w:pPr>
    </w:p>
    <w:p w14:paraId="0BC161EE" w14:textId="18CA76B7" w:rsidR="006C7BD4" w:rsidRPr="00F86AE4" w:rsidRDefault="006C7BD4" w:rsidP="006C7BD4">
      <w:pPr>
        <w:spacing w:after="0" w:line="240" w:lineRule="auto"/>
        <w:rPr>
          <w:rFonts w:ascii="Tahoma" w:hAnsi="Tahoma" w:cs="Tahoma"/>
          <w:b/>
          <w:bCs/>
          <w:sz w:val="20"/>
          <w:szCs w:val="20"/>
          <w:lang w:eastAsia="en-GB"/>
        </w:rPr>
      </w:pPr>
      <w:r w:rsidRPr="00F86AE4">
        <w:rPr>
          <w:rFonts w:ascii="Tahoma" w:hAnsi="Tahoma" w:cs="Tahoma"/>
          <w:b/>
          <w:bCs/>
          <w:sz w:val="20"/>
          <w:szCs w:val="20"/>
          <w:lang w:eastAsia="en-GB"/>
        </w:rPr>
        <w:t>Under lot 4:</w:t>
      </w:r>
    </w:p>
    <w:p w14:paraId="14D69339" w14:textId="66A19B1D" w:rsidR="006C7BD4" w:rsidRPr="00F86AE4" w:rsidRDefault="006C7BD4" w:rsidP="006C7BD4">
      <w:pPr>
        <w:numPr>
          <w:ilvl w:val="0"/>
          <w:numId w:val="15"/>
        </w:numPr>
        <w:spacing w:after="0" w:line="240" w:lineRule="auto"/>
        <w:rPr>
          <w:rFonts w:ascii="Tahoma" w:hAnsi="Tahoma" w:cs="Tahoma"/>
          <w:color w:val="000000" w:themeColor="text1"/>
          <w:sz w:val="20"/>
          <w:szCs w:val="20"/>
        </w:rPr>
      </w:pPr>
      <w:r w:rsidRPr="00F86AE4">
        <w:rPr>
          <w:rFonts w:ascii="Tahoma" w:hAnsi="Tahoma" w:cs="Tahoma"/>
          <w:color w:val="000000" w:themeColor="text1"/>
          <w:sz w:val="20"/>
          <w:szCs w:val="20"/>
        </w:rPr>
        <w:t>Criterion 1: Quality of the offer (80%), including:</w:t>
      </w:r>
    </w:p>
    <w:p w14:paraId="06DAA82F" w14:textId="7AFBE8A6" w:rsidR="006C7BD4" w:rsidRPr="00362DD9" w:rsidRDefault="006C7BD4" w:rsidP="006C7BD4">
      <w:pPr>
        <w:numPr>
          <w:ilvl w:val="1"/>
          <w:numId w:val="17"/>
        </w:numPr>
        <w:spacing w:after="0" w:line="240" w:lineRule="auto"/>
        <w:jc w:val="both"/>
        <w:rPr>
          <w:rFonts w:ascii="Tahoma" w:hAnsi="Tahoma" w:cs="Tahoma"/>
          <w:color w:val="000000" w:themeColor="text1"/>
          <w:sz w:val="20"/>
          <w:szCs w:val="20"/>
        </w:rPr>
      </w:pPr>
      <w:r w:rsidRPr="00362DD9">
        <w:rPr>
          <w:rFonts w:ascii="Tahoma" w:hAnsi="Tahoma" w:cs="Tahoma"/>
          <w:color w:val="000000" w:themeColor="text1"/>
          <w:sz w:val="20"/>
          <w:szCs w:val="20"/>
        </w:rPr>
        <w:t xml:space="preserve">Relevance of the experience of the tenderer in the field of information technology, including design and development of web-platforms, electronic services, applications and other </w:t>
      </w:r>
      <w:r w:rsidR="00362DD9" w:rsidRPr="00362DD9">
        <w:rPr>
          <w:rFonts w:ascii="Tahoma" w:hAnsi="Tahoma" w:cs="Tahoma"/>
          <w:color w:val="000000" w:themeColor="text1"/>
          <w:sz w:val="20"/>
          <w:szCs w:val="20"/>
        </w:rPr>
        <w:t xml:space="preserve">digital </w:t>
      </w:r>
      <w:r w:rsidRPr="00362DD9">
        <w:rPr>
          <w:rFonts w:ascii="Tahoma" w:hAnsi="Tahoma" w:cs="Tahoma"/>
          <w:color w:val="000000" w:themeColor="text1"/>
          <w:sz w:val="20"/>
          <w:szCs w:val="20"/>
        </w:rPr>
        <w:t>tools (70%</w:t>
      </w:r>
      <w:proofErr w:type="gramStart"/>
      <w:r w:rsidRPr="00362DD9">
        <w:rPr>
          <w:rFonts w:ascii="Tahoma" w:hAnsi="Tahoma" w:cs="Tahoma"/>
          <w:color w:val="000000" w:themeColor="text1"/>
          <w:sz w:val="20"/>
          <w:szCs w:val="20"/>
        </w:rPr>
        <w:t>);</w:t>
      </w:r>
      <w:proofErr w:type="gramEnd"/>
    </w:p>
    <w:p w14:paraId="0D72C894" w14:textId="14D8AC45" w:rsidR="006C7BD4" w:rsidRPr="00F86AE4" w:rsidRDefault="006C7BD4" w:rsidP="006C7BD4">
      <w:pPr>
        <w:numPr>
          <w:ilvl w:val="1"/>
          <w:numId w:val="17"/>
        </w:numPr>
        <w:spacing w:after="0" w:line="240" w:lineRule="auto"/>
        <w:jc w:val="both"/>
        <w:rPr>
          <w:rFonts w:ascii="Tahoma" w:hAnsi="Tahoma" w:cs="Tahoma"/>
          <w:color w:val="000000" w:themeColor="text1"/>
          <w:sz w:val="20"/>
          <w:szCs w:val="20"/>
        </w:rPr>
      </w:pPr>
      <w:r w:rsidRPr="00F86AE4">
        <w:rPr>
          <w:rFonts w:ascii="Tahoma" w:hAnsi="Tahoma" w:cs="Tahoma"/>
          <w:color w:val="000000" w:themeColor="text1"/>
          <w:sz w:val="20"/>
          <w:szCs w:val="20"/>
        </w:rPr>
        <w:t xml:space="preserve">Consultancy or other relevant work experience </w:t>
      </w:r>
      <w:proofErr w:type="gramStart"/>
      <w:r w:rsidRPr="00F86AE4">
        <w:rPr>
          <w:rFonts w:ascii="Tahoma" w:hAnsi="Tahoma" w:cs="Tahoma"/>
          <w:color w:val="000000" w:themeColor="text1"/>
          <w:sz w:val="20"/>
          <w:szCs w:val="20"/>
        </w:rPr>
        <w:t>in the area of</w:t>
      </w:r>
      <w:proofErr w:type="gramEnd"/>
      <w:r w:rsidRPr="00F86AE4">
        <w:rPr>
          <w:rFonts w:ascii="Tahoma" w:hAnsi="Tahoma" w:cs="Tahoma"/>
          <w:color w:val="000000" w:themeColor="text1"/>
          <w:sz w:val="20"/>
          <w:szCs w:val="20"/>
        </w:rPr>
        <w:t xml:space="preserve"> elections (10%).</w:t>
      </w:r>
    </w:p>
    <w:p w14:paraId="07857D68" w14:textId="05E6A1E1" w:rsidR="006C7BD4" w:rsidRPr="00F86AE4" w:rsidRDefault="006C7BD4" w:rsidP="006C7BD4">
      <w:pPr>
        <w:numPr>
          <w:ilvl w:val="0"/>
          <w:numId w:val="16"/>
        </w:numPr>
        <w:spacing w:after="0" w:line="240" w:lineRule="auto"/>
        <w:rPr>
          <w:rFonts w:ascii="Tahoma" w:hAnsi="Tahoma" w:cs="Tahoma"/>
          <w:color w:val="000000" w:themeColor="text1"/>
          <w:sz w:val="20"/>
          <w:szCs w:val="20"/>
        </w:rPr>
      </w:pPr>
      <w:r w:rsidRPr="00F86AE4">
        <w:rPr>
          <w:rFonts w:ascii="Tahoma" w:hAnsi="Tahoma" w:cs="Tahoma"/>
          <w:color w:val="000000" w:themeColor="text1"/>
          <w:sz w:val="20"/>
          <w:szCs w:val="20"/>
        </w:rPr>
        <w:t>Criterion 2: Financial offer (20%).</w:t>
      </w:r>
    </w:p>
    <w:p w14:paraId="468A49F9" w14:textId="77777777" w:rsidR="006C7BD4" w:rsidRPr="003F0EE0" w:rsidRDefault="006C7BD4" w:rsidP="003F0EE0">
      <w:pPr>
        <w:spacing w:after="0" w:line="240" w:lineRule="auto"/>
        <w:rPr>
          <w:rFonts w:ascii="Tahoma" w:eastAsia="Times New Roman" w:hAnsi="Tahoma" w:cs="Tahoma"/>
          <w:sz w:val="20"/>
          <w:szCs w:val="20"/>
          <w:lang w:eastAsia="en-GB"/>
        </w:rPr>
      </w:pPr>
    </w:p>
    <w:p w14:paraId="185235E6" w14:textId="2F65C156" w:rsidR="00002331" w:rsidRPr="003F0EE0" w:rsidRDefault="00002331" w:rsidP="003F0EE0">
      <w:pPr>
        <w:keepLines/>
        <w:autoSpaceDE w:val="0"/>
        <w:autoSpaceDN w:val="0"/>
        <w:adjustRightInd w:val="0"/>
        <w:spacing w:after="0"/>
        <w:jc w:val="both"/>
        <w:rPr>
          <w:rFonts w:ascii="Tahoma" w:hAnsi="Tahoma" w:cs="Tahoma"/>
          <w:sz w:val="20"/>
          <w:szCs w:val="20"/>
        </w:rPr>
      </w:pPr>
      <w:r w:rsidRPr="00C90529">
        <w:rPr>
          <w:rFonts w:ascii="Tahoma" w:hAnsi="Tahoma" w:cs="Tahoma"/>
          <w:color w:val="000000" w:themeColor="text1"/>
          <w:sz w:val="20"/>
          <w:szCs w:val="20"/>
        </w:rPr>
        <w:t>The Council reserves the right to hold interviews with tenderers.</w:t>
      </w:r>
    </w:p>
    <w:p w14:paraId="72A3D45F" w14:textId="77777777" w:rsidR="006C7BD4" w:rsidRDefault="006C7BD4" w:rsidP="003F0EE0">
      <w:pPr>
        <w:shd w:val="clear" w:color="auto" w:fill="FFFFFF" w:themeFill="background1"/>
        <w:spacing w:after="0" w:line="240" w:lineRule="auto"/>
        <w:rPr>
          <w:rFonts w:ascii="Tahoma" w:eastAsia="Times New Roman" w:hAnsi="Tahoma" w:cs="Tahoma"/>
          <w:b/>
          <w:sz w:val="20"/>
          <w:szCs w:val="20"/>
          <w:lang w:eastAsia="en-GB"/>
        </w:rPr>
      </w:pPr>
    </w:p>
    <w:p w14:paraId="4D024C89" w14:textId="444A54CB" w:rsidR="00DA531D" w:rsidRPr="003F0EE0" w:rsidRDefault="00DA531D" w:rsidP="003F0EE0">
      <w:pPr>
        <w:shd w:val="clear" w:color="auto" w:fill="FFFFFF" w:themeFill="background1"/>
        <w:spacing w:after="0" w:line="240" w:lineRule="auto"/>
        <w:rPr>
          <w:rFonts w:ascii="Tahoma" w:eastAsia="Times New Roman" w:hAnsi="Tahoma" w:cs="Tahoma"/>
          <w:b/>
          <w:sz w:val="20"/>
          <w:szCs w:val="20"/>
          <w:lang w:eastAsia="en-GB"/>
        </w:rPr>
      </w:pPr>
      <w:r w:rsidRPr="003F0EE0">
        <w:rPr>
          <w:rFonts w:ascii="Tahoma" w:eastAsia="Times New Roman" w:hAnsi="Tahoma" w:cs="Tahoma"/>
          <w:b/>
          <w:sz w:val="20"/>
          <w:szCs w:val="20"/>
          <w:lang w:eastAsia="en-GB"/>
        </w:rPr>
        <w:t xml:space="preserve">Multiple tendering is not authorised. </w:t>
      </w:r>
    </w:p>
    <w:p w14:paraId="51CFEF5A" w14:textId="77777777" w:rsidR="00D25F3A" w:rsidRPr="003F0EE0" w:rsidRDefault="00D25F3A" w:rsidP="003F0EE0">
      <w:pPr>
        <w:shd w:val="clear" w:color="auto" w:fill="FFFFFF" w:themeFill="background1"/>
        <w:spacing w:after="0" w:line="240" w:lineRule="auto"/>
        <w:rPr>
          <w:rFonts w:ascii="Tahoma" w:eastAsia="Times New Roman" w:hAnsi="Tahoma" w:cs="Tahoma"/>
          <w:sz w:val="20"/>
          <w:szCs w:val="20"/>
          <w:lang w:eastAsia="en-GB"/>
        </w:rPr>
      </w:pPr>
    </w:p>
    <w:p w14:paraId="09E74F16" w14:textId="77777777" w:rsidR="003206CF" w:rsidRPr="003F0EE0" w:rsidRDefault="003206CF" w:rsidP="003F0EE0">
      <w:pPr>
        <w:spacing w:after="0" w:line="240" w:lineRule="auto"/>
        <w:rPr>
          <w:rFonts w:ascii="Tahoma" w:eastAsia="Times New Roman" w:hAnsi="Tahoma" w:cs="Tahoma"/>
          <w:sz w:val="20"/>
          <w:szCs w:val="20"/>
          <w:lang w:eastAsia="en-GB"/>
        </w:rPr>
      </w:pPr>
    </w:p>
    <w:p w14:paraId="6C3F0CE4" w14:textId="77777777" w:rsidR="00DA531D" w:rsidRPr="003F0EE0" w:rsidRDefault="00DA531D" w:rsidP="003F0EE0">
      <w:pPr>
        <w:numPr>
          <w:ilvl w:val="0"/>
          <w:numId w:val="8"/>
        </w:numPr>
        <w:spacing w:after="0" w:line="240" w:lineRule="auto"/>
        <w:ind w:left="284" w:hanging="284"/>
        <w:rPr>
          <w:rFonts w:ascii="Tahoma" w:eastAsia="Times New Roman" w:hAnsi="Tahoma" w:cs="Tahoma"/>
          <w:b/>
          <w:smallCaps/>
          <w:sz w:val="20"/>
          <w:szCs w:val="20"/>
          <w:lang w:eastAsia="en-GB"/>
        </w:rPr>
      </w:pPr>
      <w:r w:rsidRPr="003F0EE0">
        <w:rPr>
          <w:rFonts w:ascii="Tahoma" w:eastAsia="Times New Roman" w:hAnsi="Tahoma" w:cs="Tahoma"/>
          <w:b/>
          <w:smallCaps/>
          <w:sz w:val="20"/>
          <w:szCs w:val="20"/>
          <w:lang w:eastAsia="en-GB"/>
        </w:rPr>
        <w:t>DOCUMENTS TO BE PROVIDED</w:t>
      </w:r>
    </w:p>
    <w:p w14:paraId="4E2EF8B9" w14:textId="77777777" w:rsidR="006C7BD4" w:rsidRPr="00C36FF4" w:rsidRDefault="006C7BD4" w:rsidP="00F86AE4">
      <w:pPr>
        <w:keepLines/>
        <w:spacing w:after="0" w:line="240" w:lineRule="auto"/>
        <w:jc w:val="both"/>
        <w:rPr>
          <w:rFonts w:ascii="Tahoma" w:hAnsi="Tahoma" w:cs="Tahoma"/>
          <w:sz w:val="18"/>
          <w:szCs w:val="18"/>
          <w:lang w:eastAsia="fr-FR"/>
        </w:rPr>
      </w:pPr>
    </w:p>
    <w:p w14:paraId="141318F2" w14:textId="1672D3AB" w:rsidR="006C7BD4" w:rsidRPr="00582417" w:rsidRDefault="006C7BD4" w:rsidP="006C7BD4">
      <w:pPr>
        <w:keepLines/>
        <w:numPr>
          <w:ilvl w:val="0"/>
          <w:numId w:val="5"/>
        </w:numPr>
        <w:spacing w:after="0" w:line="240" w:lineRule="auto"/>
        <w:ind w:left="714" w:hanging="357"/>
        <w:jc w:val="both"/>
        <w:rPr>
          <w:rFonts w:ascii="Tahoma" w:hAnsi="Tahoma" w:cs="Tahoma"/>
          <w:sz w:val="20"/>
          <w:szCs w:val="20"/>
          <w:lang w:eastAsia="fr-FR"/>
        </w:rPr>
      </w:pPr>
      <w:r w:rsidRPr="00582417">
        <w:rPr>
          <w:rFonts w:ascii="Tahoma" w:hAnsi="Tahoma" w:cs="Tahoma"/>
          <w:b/>
          <w:sz w:val="20"/>
          <w:szCs w:val="20"/>
          <w:u w:val="single"/>
          <w:lang w:eastAsia="fr-FR"/>
        </w:rPr>
        <w:t>One</w:t>
      </w:r>
      <w:r w:rsidRPr="00582417">
        <w:rPr>
          <w:rFonts w:ascii="Tahoma" w:hAnsi="Tahoma" w:cs="Tahoma"/>
          <w:sz w:val="20"/>
          <w:szCs w:val="20"/>
          <w:lang w:eastAsia="fr-FR"/>
        </w:rPr>
        <w:t xml:space="preserve"> completed and signed copy of the Act of Engagement.</w:t>
      </w:r>
      <w:r w:rsidRPr="00582417">
        <w:rPr>
          <w:rStyle w:val="FootnoteReference"/>
          <w:rFonts w:ascii="Tahoma" w:hAnsi="Tahoma" w:cs="Tahoma"/>
          <w:sz w:val="20"/>
          <w:szCs w:val="20"/>
          <w:lang w:eastAsia="fr-FR"/>
        </w:rPr>
        <w:footnoteReference w:id="3"/>
      </w:r>
    </w:p>
    <w:p w14:paraId="3BB0CAAA" w14:textId="6EBC0F19" w:rsidR="006C7BD4" w:rsidRPr="00582417" w:rsidRDefault="006C7BD4" w:rsidP="006C7BD4">
      <w:pPr>
        <w:numPr>
          <w:ilvl w:val="0"/>
          <w:numId w:val="5"/>
        </w:numPr>
        <w:spacing w:before="120" w:after="0" w:line="240" w:lineRule="auto"/>
        <w:jc w:val="both"/>
        <w:rPr>
          <w:rFonts w:ascii="Tahoma" w:hAnsi="Tahoma" w:cs="Tahoma"/>
          <w:b/>
          <w:sz w:val="20"/>
          <w:szCs w:val="20"/>
        </w:rPr>
      </w:pPr>
      <w:r w:rsidRPr="00582417">
        <w:rPr>
          <w:rFonts w:ascii="Tahoma" w:hAnsi="Tahoma" w:cs="Tahoma"/>
          <w:sz w:val="20"/>
          <w:szCs w:val="20"/>
        </w:rPr>
        <w:t xml:space="preserve">A detailed </w:t>
      </w:r>
      <w:r w:rsidRPr="00582417">
        <w:rPr>
          <w:rFonts w:ascii="Tahoma" w:hAnsi="Tahoma" w:cs="Tahoma"/>
          <w:b/>
          <w:sz w:val="20"/>
          <w:szCs w:val="20"/>
        </w:rPr>
        <w:t>CV</w:t>
      </w:r>
      <w:r w:rsidR="00F86AE4" w:rsidRPr="00582417">
        <w:rPr>
          <w:rFonts w:ascii="Tahoma" w:hAnsi="Tahoma" w:cs="Tahoma"/>
          <w:bCs/>
          <w:sz w:val="20"/>
          <w:szCs w:val="20"/>
        </w:rPr>
        <w:t xml:space="preserve"> (for legal persons -</w:t>
      </w:r>
      <w:r w:rsidR="00F86AE4" w:rsidRPr="00582417">
        <w:rPr>
          <w:rFonts w:ascii="Tahoma" w:hAnsi="Tahoma" w:cs="Tahoma"/>
          <w:b/>
          <w:sz w:val="20"/>
          <w:szCs w:val="20"/>
        </w:rPr>
        <w:t xml:space="preserve"> CVs)</w:t>
      </w:r>
      <w:r w:rsidRPr="00582417">
        <w:rPr>
          <w:rFonts w:ascii="Tahoma" w:hAnsi="Tahoma" w:cs="Tahoma"/>
          <w:sz w:val="20"/>
          <w:szCs w:val="20"/>
        </w:rPr>
        <w:t xml:space="preserve">, preferably in </w:t>
      </w:r>
      <w:proofErr w:type="spellStart"/>
      <w:r w:rsidRPr="00582417">
        <w:rPr>
          <w:rFonts w:ascii="Tahoma" w:hAnsi="Tahoma" w:cs="Tahoma"/>
          <w:sz w:val="20"/>
          <w:szCs w:val="20"/>
        </w:rPr>
        <w:t>Europass</w:t>
      </w:r>
      <w:proofErr w:type="spellEnd"/>
      <w:r w:rsidRPr="00582417">
        <w:rPr>
          <w:rFonts w:ascii="Tahoma" w:hAnsi="Tahoma" w:cs="Tahoma"/>
          <w:sz w:val="20"/>
          <w:szCs w:val="20"/>
        </w:rPr>
        <w:t xml:space="preserve"> Format, demonstrating clearly that the Tenderer fulfils the eligibility criteria;</w:t>
      </w:r>
    </w:p>
    <w:p w14:paraId="085BB1EE" w14:textId="18E6FA6F" w:rsidR="006C7BD4" w:rsidRPr="00582417" w:rsidRDefault="006C7BD4" w:rsidP="006C7BD4">
      <w:pPr>
        <w:numPr>
          <w:ilvl w:val="0"/>
          <w:numId w:val="5"/>
        </w:numPr>
        <w:spacing w:before="120" w:after="0" w:line="240" w:lineRule="auto"/>
        <w:jc w:val="both"/>
        <w:rPr>
          <w:rFonts w:ascii="Tahoma" w:hAnsi="Tahoma" w:cs="Tahoma"/>
          <w:b/>
          <w:sz w:val="20"/>
          <w:szCs w:val="20"/>
        </w:rPr>
      </w:pPr>
      <w:r w:rsidRPr="00582417">
        <w:rPr>
          <w:rFonts w:ascii="Tahoma" w:hAnsi="Tahoma" w:cs="Tahoma"/>
          <w:sz w:val="20"/>
          <w:szCs w:val="20"/>
        </w:rPr>
        <w:t xml:space="preserve">A </w:t>
      </w:r>
      <w:r w:rsidRPr="00582417">
        <w:rPr>
          <w:rFonts w:ascii="Tahoma" w:hAnsi="Tahoma" w:cs="Tahoma"/>
          <w:b/>
          <w:sz w:val="20"/>
          <w:szCs w:val="20"/>
        </w:rPr>
        <w:t>motivation letter</w:t>
      </w:r>
      <w:r w:rsidRPr="00582417">
        <w:rPr>
          <w:rFonts w:ascii="Tahoma" w:hAnsi="Tahoma" w:cs="Tahoma"/>
          <w:sz w:val="20"/>
          <w:szCs w:val="20"/>
        </w:rPr>
        <w:t xml:space="preserve"> (</w:t>
      </w:r>
      <w:r w:rsidRPr="00582417">
        <w:rPr>
          <w:rFonts w:ascii="Tahoma" w:hAnsi="Tahoma" w:cs="Tahoma"/>
          <w:sz w:val="20"/>
          <w:szCs w:val="20"/>
          <w:u w:val="single"/>
        </w:rPr>
        <w:t>1-page</w:t>
      </w:r>
      <w:r w:rsidRPr="00582417">
        <w:rPr>
          <w:rFonts w:ascii="Tahoma" w:hAnsi="Tahoma" w:cs="Tahoma"/>
          <w:sz w:val="20"/>
          <w:szCs w:val="20"/>
        </w:rPr>
        <w:t xml:space="preserve"> max.) demonstrating how the </w:t>
      </w:r>
      <w:r w:rsidR="00F86AE4" w:rsidRPr="00582417">
        <w:rPr>
          <w:rFonts w:ascii="Tahoma" w:hAnsi="Tahoma" w:cs="Tahoma"/>
          <w:sz w:val="20"/>
          <w:szCs w:val="20"/>
        </w:rPr>
        <w:t xml:space="preserve">potential </w:t>
      </w:r>
      <w:r w:rsidRPr="00582417">
        <w:rPr>
          <w:rFonts w:ascii="Tahoma" w:hAnsi="Tahoma" w:cs="Tahoma"/>
          <w:sz w:val="20"/>
          <w:szCs w:val="20"/>
        </w:rPr>
        <w:t>Provider meets the requirements of the expected types of deliverables and the eligibility criteria;</w:t>
      </w:r>
    </w:p>
    <w:p w14:paraId="7994D25B" w14:textId="5A6D1EBC" w:rsidR="006C7BD4" w:rsidRPr="00582417" w:rsidRDefault="006C7BD4" w:rsidP="006C7BD4">
      <w:pPr>
        <w:numPr>
          <w:ilvl w:val="0"/>
          <w:numId w:val="5"/>
        </w:numPr>
        <w:spacing w:before="120" w:after="0" w:line="240" w:lineRule="auto"/>
        <w:jc w:val="both"/>
        <w:rPr>
          <w:rFonts w:ascii="Tahoma" w:hAnsi="Tahoma" w:cs="Tahoma"/>
          <w:b/>
          <w:sz w:val="20"/>
          <w:szCs w:val="20"/>
        </w:rPr>
      </w:pPr>
      <w:r w:rsidRPr="00582417">
        <w:rPr>
          <w:rFonts w:ascii="Tahoma" w:hAnsi="Tahoma" w:cs="Tahoma"/>
          <w:b/>
          <w:sz w:val="20"/>
          <w:szCs w:val="20"/>
        </w:rPr>
        <w:t>At least one sample of previous work</w:t>
      </w:r>
      <w:r w:rsidRPr="00582417">
        <w:rPr>
          <w:rFonts w:ascii="Tahoma" w:hAnsi="Tahoma" w:cs="Tahoma"/>
          <w:sz w:val="20"/>
          <w:szCs w:val="20"/>
        </w:rPr>
        <w:t xml:space="preserve"> </w:t>
      </w:r>
      <w:proofErr w:type="gramStart"/>
      <w:r w:rsidRPr="00582417">
        <w:rPr>
          <w:rFonts w:ascii="Tahoma" w:hAnsi="Tahoma" w:cs="Tahoma"/>
          <w:sz w:val="20"/>
          <w:szCs w:val="20"/>
        </w:rPr>
        <w:t>e.g.</w:t>
      </w:r>
      <w:proofErr w:type="gramEnd"/>
      <w:r w:rsidRPr="00582417">
        <w:rPr>
          <w:rFonts w:ascii="Tahoma" w:hAnsi="Tahoma" w:cs="Tahoma"/>
          <w:sz w:val="20"/>
          <w:szCs w:val="20"/>
        </w:rPr>
        <w:t xml:space="preserve"> policy papers/recommendations/opinions, study, draft </w:t>
      </w:r>
      <w:r w:rsidR="00F86AE4" w:rsidRPr="00582417">
        <w:rPr>
          <w:rFonts w:ascii="Tahoma" w:hAnsi="Tahoma" w:cs="Tahoma"/>
          <w:sz w:val="20"/>
          <w:szCs w:val="20"/>
        </w:rPr>
        <w:t>normative</w:t>
      </w:r>
      <w:r w:rsidRPr="00582417">
        <w:rPr>
          <w:rFonts w:ascii="Tahoma" w:hAnsi="Tahoma" w:cs="Tahoma"/>
          <w:sz w:val="20"/>
          <w:szCs w:val="20"/>
        </w:rPr>
        <w:t xml:space="preserve"> act, training programme/module, presentation, </w:t>
      </w:r>
      <w:r w:rsidR="00752A33">
        <w:rPr>
          <w:rFonts w:ascii="Tahoma" w:hAnsi="Tahoma" w:cs="Tahoma"/>
          <w:sz w:val="20"/>
          <w:szCs w:val="20"/>
        </w:rPr>
        <w:t>digital</w:t>
      </w:r>
      <w:r w:rsidRPr="00582417">
        <w:rPr>
          <w:rFonts w:ascii="Tahoma" w:hAnsi="Tahoma" w:cs="Tahoma"/>
          <w:sz w:val="20"/>
          <w:szCs w:val="20"/>
        </w:rPr>
        <w:t xml:space="preserve"> tool, developed application/platform etc.;</w:t>
      </w:r>
    </w:p>
    <w:p w14:paraId="6C1AE69A" w14:textId="77777777" w:rsidR="006C7BD4" w:rsidRPr="00582417" w:rsidRDefault="006C7BD4" w:rsidP="006C7BD4">
      <w:pPr>
        <w:numPr>
          <w:ilvl w:val="0"/>
          <w:numId w:val="5"/>
        </w:numPr>
        <w:spacing w:before="120" w:after="0" w:line="240" w:lineRule="auto"/>
        <w:jc w:val="both"/>
        <w:rPr>
          <w:rFonts w:ascii="Tahoma" w:hAnsi="Tahoma" w:cs="Tahoma"/>
          <w:b/>
          <w:sz w:val="20"/>
          <w:szCs w:val="20"/>
        </w:rPr>
      </w:pPr>
      <w:r w:rsidRPr="00582417">
        <w:rPr>
          <w:rFonts w:ascii="Tahoma" w:hAnsi="Tahoma" w:cs="Tahoma"/>
          <w:color w:val="000000" w:themeColor="text1"/>
          <w:sz w:val="20"/>
          <w:szCs w:val="20"/>
        </w:rPr>
        <w:t xml:space="preserve">Registration documents, </w:t>
      </w:r>
      <w:r w:rsidRPr="00582417">
        <w:rPr>
          <w:rFonts w:ascii="Tahoma" w:hAnsi="Tahoma" w:cs="Tahoma"/>
          <w:color w:val="000000" w:themeColor="text1"/>
          <w:sz w:val="20"/>
          <w:szCs w:val="20"/>
          <w:u w:val="single"/>
        </w:rPr>
        <w:t>for legal persons only</w:t>
      </w:r>
      <w:r w:rsidRPr="00582417">
        <w:rPr>
          <w:rFonts w:ascii="Tahoma" w:hAnsi="Tahoma" w:cs="Tahoma"/>
          <w:color w:val="000000" w:themeColor="text1"/>
          <w:sz w:val="20"/>
          <w:szCs w:val="20"/>
        </w:rPr>
        <w:t>.</w:t>
      </w:r>
    </w:p>
    <w:p w14:paraId="615BCCDB" w14:textId="77777777" w:rsidR="00DC7260" w:rsidRPr="003F0EE0" w:rsidRDefault="00DC7260" w:rsidP="003F0EE0">
      <w:pPr>
        <w:keepLines/>
        <w:spacing w:after="0" w:line="240" w:lineRule="auto"/>
        <w:ind w:left="714"/>
        <w:jc w:val="both"/>
        <w:rPr>
          <w:rFonts w:ascii="Tahoma" w:eastAsia="Times New Roman" w:hAnsi="Tahoma" w:cs="Tahoma"/>
          <w:sz w:val="20"/>
          <w:szCs w:val="20"/>
          <w:lang w:val="en-US" w:eastAsia="fr-FR"/>
        </w:rPr>
      </w:pPr>
    </w:p>
    <w:p w14:paraId="334D9DE4" w14:textId="4379981A" w:rsidR="003B6A82" w:rsidRPr="003F0EE0" w:rsidRDefault="003B6A82" w:rsidP="003F0EE0">
      <w:pPr>
        <w:shd w:val="clear" w:color="auto" w:fill="FFFFFF" w:themeFill="background1"/>
        <w:spacing w:after="0" w:line="240" w:lineRule="auto"/>
        <w:rPr>
          <w:rFonts w:ascii="Tahoma" w:eastAsia="Times New Roman" w:hAnsi="Tahoma" w:cs="Tahoma"/>
          <w:b/>
          <w:color w:val="000000"/>
          <w:sz w:val="20"/>
          <w:szCs w:val="20"/>
          <w:lang w:eastAsia="en-GB"/>
        </w:rPr>
      </w:pPr>
      <w:r w:rsidRPr="003F0EE0">
        <w:rPr>
          <w:rFonts w:ascii="Tahoma" w:hAnsi="Tahoma" w:cs="Tahoma"/>
          <w:b/>
          <w:color w:val="000000" w:themeColor="text1"/>
          <w:sz w:val="20"/>
          <w:szCs w:val="20"/>
        </w:rPr>
        <w:t xml:space="preserve">All documents shall be submitted in </w:t>
      </w:r>
      <w:r w:rsidRPr="00C90529">
        <w:rPr>
          <w:rFonts w:ascii="Tahoma" w:hAnsi="Tahoma" w:cs="Tahoma"/>
          <w:b/>
          <w:color w:val="000000" w:themeColor="text1"/>
          <w:sz w:val="20"/>
          <w:szCs w:val="20"/>
        </w:rPr>
        <w:t>English</w:t>
      </w:r>
      <w:r w:rsidR="00C06C15">
        <w:rPr>
          <w:rFonts w:ascii="Tahoma" w:hAnsi="Tahoma" w:cs="Tahoma"/>
          <w:b/>
          <w:color w:val="000000" w:themeColor="text1"/>
          <w:sz w:val="20"/>
          <w:szCs w:val="20"/>
        </w:rPr>
        <w:t xml:space="preserve"> </w:t>
      </w:r>
      <w:r w:rsidR="00C06C15" w:rsidRPr="00C06C15">
        <w:rPr>
          <w:rFonts w:ascii="Tahoma" w:hAnsi="Tahoma" w:cs="Tahoma"/>
          <w:b/>
          <w:color w:val="000000" w:themeColor="text1"/>
          <w:sz w:val="20"/>
          <w:szCs w:val="20"/>
        </w:rPr>
        <w:t xml:space="preserve">(with exception </w:t>
      </w:r>
      <w:r w:rsidR="000A2251">
        <w:rPr>
          <w:rFonts w:ascii="Tahoma" w:hAnsi="Tahoma" w:cs="Tahoma"/>
          <w:b/>
          <w:color w:val="000000" w:themeColor="text1"/>
          <w:sz w:val="20"/>
          <w:szCs w:val="20"/>
        </w:rPr>
        <w:t xml:space="preserve">of </w:t>
      </w:r>
      <w:r w:rsidR="00C06C15" w:rsidRPr="00C06C15">
        <w:rPr>
          <w:rFonts w:ascii="Tahoma" w:hAnsi="Tahoma" w:cs="Tahoma"/>
          <w:b/>
          <w:color w:val="000000" w:themeColor="text1"/>
          <w:sz w:val="20"/>
          <w:szCs w:val="20"/>
        </w:rPr>
        <w:t>registration documents)</w:t>
      </w:r>
      <w:r w:rsidRPr="003F0EE0">
        <w:rPr>
          <w:rFonts w:ascii="Tahoma" w:hAnsi="Tahoma" w:cs="Tahoma"/>
          <w:b/>
          <w:color w:val="000000" w:themeColor="text1"/>
          <w:sz w:val="20"/>
          <w:szCs w:val="20"/>
        </w:rPr>
        <w:t xml:space="preserve">, failure to do so will result in the exclusion of the tender. </w:t>
      </w:r>
      <w:r w:rsidRPr="003F0EE0">
        <w:rPr>
          <w:rFonts w:ascii="Tahoma" w:eastAsia="Times New Roman" w:hAnsi="Tahoma" w:cs="Tahoma"/>
          <w:b/>
          <w:color w:val="000000"/>
          <w:sz w:val="20"/>
          <w:szCs w:val="20"/>
          <w:lang w:eastAsia="en-GB"/>
        </w:rPr>
        <w:t xml:space="preserve">If any of the documents listed above are missing, </w:t>
      </w:r>
      <w:r w:rsidR="00970196" w:rsidRPr="003F0EE0">
        <w:rPr>
          <w:rFonts w:ascii="Tahoma" w:eastAsia="Times New Roman" w:hAnsi="Tahoma" w:cs="Tahoma"/>
          <w:b/>
          <w:color w:val="000000"/>
          <w:sz w:val="20"/>
          <w:szCs w:val="20"/>
          <w:lang w:eastAsia="en-GB"/>
        </w:rPr>
        <w:t>the Council of Europe reserves the right to reject the tender</w:t>
      </w:r>
      <w:r w:rsidRPr="003F0EE0">
        <w:rPr>
          <w:rFonts w:ascii="Tahoma" w:eastAsia="Times New Roman" w:hAnsi="Tahoma" w:cs="Tahoma"/>
          <w:b/>
          <w:color w:val="000000"/>
          <w:sz w:val="20"/>
          <w:szCs w:val="20"/>
          <w:lang w:eastAsia="en-GB"/>
        </w:rPr>
        <w:t>.</w:t>
      </w:r>
    </w:p>
    <w:p w14:paraId="6D1420D3" w14:textId="544C9A06" w:rsidR="00EA4C53" w:rsidRPr="003F0EE0" w:rsidRDefault="00EA4C53" w:rsidP="003F0EE0">
      <w:pPr>
        <w:shd w:val="clear" w:color="auto" w:fill="FFFFFF" w:themeFill="background1"/>
        <w:spacing w:after="0" w:line="240" w:lineRule="auto"/>
        <w:rPr>
          <w:rFonts w:ascii="Tahoma" w:eastAsia="Times New Roman" w:hAnsi="Tahoma" w:cs="Tahoma"/>
          <w:b/>
          <w:color w:val="000000"/>
          <w:sz w:val="20"/>
          <w:szCs w:val="20"/>
          <w:lang w:eastAsia="en-GB"/>
        </w:rPr>
      </w:pPr>
    </w:p>
    <w:p w14:paraId="7FE96508" w14:textId="77777777" w:rsidR="00EA4C53" w:rsidRPr="003F0EE0" w:rsidRDefault="00EA4C53" w:rsidP="003F0EE0">
      <w:pPr>
        <w:spacing w:after="0" w:line="240" w:lineRule="auto"/>
        <w:rPr>
          <w:rFonts w:ascii="Tahoma" w:eastAsia="Calibri" w:hAnsi="Tahoma" w:cs="Tahoma"/>
          <w:sz w:val="20"/>
          <w:szCs w:val="20"/>
          <w:lang w:val="en-US"/>
        </w:rPr>
      </w:pPr>
      <w:r w:rsidRPr="003F0EE0">
        <w:rPr>
          <w:rFonts w:ascii="Tahoma" w:eastAsia="Times New Roman" w:hAnsi="Tahoma" w:cs="Tahoma"/>
          <w:b/>
          <w:bCs/>
          <w:color w:val="000000"/>
          <w:sz w:val="20"/>
          <w:szCs w:val="20"/>
          <w:lang w:eastAsia="en-GB"/>
        </w:rPr>
        <w:t xml:space="preserve">The Council reserves the right to reject a tender if the scanned documents </w:t>
      </w:r>
      <w:r w:rsidRPr="003F0EE0">
        <w:rPr>
          <w:rFonts w:ascii="Tahoma" w:eastAsia="Times New Roman" w:hAnsi="Tahoma" w:cs="Tahoma"/>
          <w:b/>
          <w:bCs/>
          <w:color w:val="000000"/>
          <w:sz w:val="20"/>
          <w:szCs w:val="20"/>
          <w:u w:val="single"/>
          <w:lang w:eastAsia="en-GB"/>
        </w:rPr>
        <w:t>are of such a quality that the documents cannot be read once printed.</w:t>
      </w:r>
    </w:p>
    <w:p w14:paraId="74B4B9E6" w14:textId="77777777" w:rsidR="00EA4C53" w:rsidRPr="003F0EE0" w:rsidRDefault="00EA4C53" w:rsidP="003F0EE0">
      <w:pPr>
        <w:shd w:val="clear" w:color="auto" w:fill="FFFFFF" w:themeFill="background1"/>
        <w:spacing w:after="0" w:line="240" w:lineRule="auto"/>
        <w:rPr>
          <w:rFonts w:ascii="Tahoma" w:eastAsia="Times New Roman" w:hAnsi="Tahoma" w:cs="Tahoma"/>
          <w:b/>
          <w:color w:val="000000"/>
          <w:sz w:val="20"/>
          <w:szCs w:val="20"/>
          <w:lang w:eastAsia="en-GB"/>
        </w:rPr>
      </w:pPr>
    </w:p>
    <w:p w14:paraId="25A16CF2" w14:textId="4B90BAC6" w:rsidR="00DC7260" w:rsidRPr="00C63811" w:rsidRDefault="00DA531D" w:rsidP="0016373A">
      <w:pPr>
        <w:spacing w:after="0" w:line="240" w:lineRule="auto"/>
        <w:jc w:val="center"/>
        <w:rPr>
          <w:rFonts w:ascii="Tahoma" w:eastAsia="Times New Roman" w:hAnsi="Tahoma" w:cs="Tahoma"/>
          <w:b/>
          <w:bCs/>
          <w:kern w:val="36"/>
          <w:sz w:val="32"/>
          <w:szCs w:val="48"/>
          <w:lang w:val="en-US"/>
        </w:rPr>
      </w:pPr>
      <w:r w:rsidRPr="00C63811">
        <w:rPr>
          <w:rFonts w:ascii="Tahoma" w:eastAsia="Times New Roman" w:hAnsi="Tahoma" w:cs="Tahoma"/>
          <w:b/>
          <w:sz w:val="18"/>
          <w:lang w:eastAsia="en-GB"/>
        </w:rPr>
        <w:t>* * *</w:t>
      </w:r>
      <w:bookmarkStart w:id="7" w:name="_Toc392063549"/>
      <w:bookmarkStart w:id="8" w:name="_Toc445392376"/>
      <w:r w:rsidR="00DC7260" w:rsidRPr="00C63811">
        <w:rPr>
          <w:rFonts w:ascii="Tahoma" w:hAnsi="Tahoma" w:cs="Tahoma"/>
          <w:sz w:val="32"/>
        </w:rPr>
        <w:br w:type="page"/>
      </w:r>
    </w:p>
    <w:p w14:paraId="05FE0A77" w14:textId="6DD52961" w:rsidR="00F03801" w:rsidRPr="00C63811" w:rsidRDefault="00F03801" w:rsidP="005C426C">
      <w:pPr>
        <w:pStyle w:val="Heading1"/>
        <w:spacing w:before="0" w:beforeAutospacing="0" w:after="0" w:afterAutospacing="0"/>
        <w:jc w:val="center"/>
        <w:rPr>
          <w:rFonts w:ascii="Tahoma" w:hAnsi="Tahoma" w:cs="Tahoma"/>
          <w:sz w:val="28"/>
        </w:rPr>
      </w:pPr>
      <w:r w:rsidRPr="00C63811">
        <w:rPr>
          <w:rFonts w:ascii="Tahoma" w:hAnsi="Tahoma" w:cs="Tahoma"/>
          <w:sz w:val="28"/>
        </w:rPr>
        <w:lastRenderedPageBreak/>
        <w:t>PART II – TENDER RULES</w:t>
      </w:r>
      <w:bookmarkEnd w:id="7"/>
      <w:bookmarkEnd w:id="8"/>
    </w:p>
    <w:p w14:paraId="05FE0A78" w14:textId="77777777" w:rsidR="00F018C2" w:rsidRPr="00C63811" w:rsidRDefault="00F018C2" w:rsidP="00F018C2">
      <w:pPr>
        <w:tabs>
          <w:tab w:val="center" w:pos="4680"/>
          <w:tab w:val="right" w:pos="9360"/>
        </w:tabs>
        <w:spacing w:after="0" w:line="240" w:lineRule="auto"/>
        <w:jc w:val="center"/>
        <w:rPr>
          <w:rFonts w:ascii="Tahoma" w:eastAsia="Calibri" w:hAnsi="Tahoma" w:cs="Tahoma"/>
          <w:b/>
          <w:sz w:val="18"/>
          <w:szCs w:val="20"/>
        </w:rPr>
      </w:pPr>
      <w:r w:rsidRPr="00C63811">
        <w:rPr>
          <w:rFonts w:ascii="Tahoma" w:eastAsia="Calibri" w:hAnsi="Tahoma" w:cs="Tahoma"/>
          <w:b/>
          <w:sz w:val="18"/>
          <w:szCs w:val="20"/>
        </w:rPr>
        <w:t>CALL FOR TENDERS</w:t>
      </w:r>
    </w:p>
    <w:p w14:paraId="0D254AE9" w14:textId="1DEE8919" w:rsidR="007E22F6" w:rsidRPr="007E22F6" w:rsidRDefault="0066267E" w:rsidP="007E22F6">
      <w:pPr>
        <w:tabs>
          <w:tab w:val="center" w:pos="4680"/>
          <w:tab w:val="right" w:pos="9360"/>
        </w:tabs>
        <w:spacing w:after="0" w:line="240" w:lineRule="auto"/>
        <w:jc w:val="center"/>
        <w:rPr>
          <w:rFonts w:ascii="Tahoma" w:eastAsia="Calibri" w:hAnsi="Tahoma" w:cs="Tahoma"/>
          <w:b/>
          <w:caps/>
          <w:sz w:val="18"/>
          <w:szCs w:val="18"/>
        </w:rPr>
      </w:pPr>
      <w:r w:rsidRPr="00C63811">
        <w:rPr>
          <w:rFonts w:ascii="Tahoma" w:eastAsia="Calibri" w:hAnsi="Tahoma" w:cs="Tahoma"/>
          <w:b/>
          <w:caps/>
          <w:sz w:val="18"/>
          <w:szCs w:val="20"/>
        </w:rPr>
        <w:t>for the provi</w:t>
      </w:r>
      <w:r w:rsidR="006A2B64" w:rsidRPr="00C63811">
        <w:rPr>
          <w:rFonts w:ascii="Tahoma" w:eastAsia="Calibri" w:hAnsi="Tahoma" w:cs="Tahoma"/>
          <w:b/>
          <w:caps/>
          <w:sz w:val="18"/>
          <w:szCs w:val="20"/>
        </w:rPr>
        <w:t xml:space="preserve">sion of </w:t>
      </w:r>
      <w:r w:rsidR="007E22F6" w:rsidRPr="007E22F6">
        <w:rPr>
          <w:rFonts w:ascii="Tahoma" w:eastAsia="Calibri" w:hAnsi="Tahoma" w:cs="Tahoma"/>
          <w:b/>
          <w:caps/>
          <w:sz w:val="18"/>
          <w:szCs w:val="18"/>
        </w:rPr>
        <w:t xml:space="preserve">LOCAL CONSULTANCY SERVICES </w:t>
      </w:r>
    </w:p>
    <w:p w14:paraId="3A989CCD" w14:textId="6AB78823" w:rsidR="00833FEA" w:rsidRPr="007E22F6" w:rsidRDefault="007E22F6" w:rsidP="007E22F6">
      <w:pPr>
        <w:tabs>
          <w:tab w:val="center" w:pos="4680"/>
          <w:tab w:val="right" w:pos="9360"/>
        </w:tabs>
        <w:spacing w:after="0" w:line="240" w:lineRule="auto"/>
        <w:jc w:val="center"/>
        <w:rPr>
          <w:rFonts w:ascii="Tahoma" w:eastAsia="Calibri" w:hAnsi="Tahoma" w:cs="Tahoma"/>
          <w:b/>
          <w:caps/>
          <w:sz w:val="18"/>
          <w:szCs w:val="18"/>
        </w:rPr>
      </w:pPr>
      <w:r w:rsidRPr="007E22F6">
        <w:rPr>
          <w:rFonts w:ascii="Tahoma" w:eastAsia="Calibri" w:hAnsi="Tahoma" w:cs="Tahoma"/>
          <w:b/>
          <w:caps/>
          <w:sz w:val="18"/>
          <w:szCs w:val="18"/>
        </w:rPr>
        <w:t>IN THE FIELD OF ELECTORAL ASSISTANCE</w:t>
      </w:r>
    </w:p>
    <w:p w14:paraId="05FE0A7A" w14:textId="2B9332DA" w:rsidR="00806205" w:rsidRPr="00C63811" w:rsidRDefault="00084E6C" w:rsidP="00833FEA">
      <w:pPr>
        <w:tabs>
          <w:tab w:val="center" w:pos="4680"/>
          <w:tab w:val="right" w:pos="9360"/>
        </w:tabs>
        <w:spacing w:after="0" w:line="240" w:lineRule="auto"/>
        <w:jc w:val="center"/>
        <w:rPr>
          <w:rFonts w:ascii="Tahoma" w:eastAsia="Calibri" w:hAnsi="Tahoma" w:cs="Tahoma"/>
          <w:b/>
          <w:sz w:val="18"/>
          <w:szCs w:val="20"/>
        </w:rPr>
      </w:pPr>
      <w:r w:rsidRPr="00C63811">
        <w:rPr>
          <w:rFonts w:ascii="Tahoma" w:eastAsia="Calibri" w:hAnsi="Tahoma" w:cs="Tahoma"/>
          <w:b/>
          <w:sz w:val="18"/>
          <w:szCs w:val="20"/>
        </w:rPr>
        <w:t>20</w:t>
      </w:r>
      <w:r w:rsidR="007E22F6">
        <w:rPr>
          <w:rFonts w:ascii="Tahoma" w:eastAsia="Calibri" w:hAnsi="Tahoma" w:cs="Tahoma"/>
          <w:b/>
          <w:sz w:val="18"/>
          <w:szCs w:val="20"/>
        </w:rPr>
        <w:t>23</w:t>
      </w:r>
      <w:r w:rsidR="00806205" w:rsidRPr="00C63811">
        <w:rPr>
          <w:rFonts w:ascii="Tahoma" w:eastAsia="Calibri" w:hAnsi="Tahoma" w:cs="Tahoma"/>
          <w:b/>
          <w:sz w:val="18"/>
          <w:szCs w:val="20"/>
        </w:rPr>
        <w:t>/AO/</w:t>
      </w:r>
      <w:r w:rsidR="00FF02C3">
        <w:rPr>
          <w:rFonts w:ascii="Tahoma" w:eastAsia="Calibri" w:hAnsi="Tahoma" w:cs="Tahoma"/>
          <w:b/>
          <w:sz w:val="18"/>
          <w:szCs w:val="20"/>
        </w:rPr>
        <w:t>28</w:t>
      </w:r>
    </w:p>
    <w:p w14:paraId="05FE0A7B" w14:textId="77777777" w:rsidR="00F03801" w:rsidRPr="00C63811" w:rsidRDefault="00F03801" w:rsidP="00F03801">
      <w:pPr>
        <w:autoSpaceDE w:val="0"/>
        <w:autoSpaceDN w:val="0"/>
        <w:adjustRightInd w:val="0"/>
        <w:spacing w:after="0" w:line="240" w:lineRule="auto"/>
        <w:jc w:val="center"/>
        <w:rPr>
          <w:rFonts w:ascii="Tahoma" w:eastAsia="Calibri" w:hAnsi="Tahoma" w:cs="Tahoma"/>
          <w:b/>
          <w:sz w:val="14"/>
          <w:szCs w:val="16"/>
        </w:rPr>
      </w:pPr>
    </w:p>
    <w:p w14:paraId="05FE0A7C" w14:textId="77777777" w:rsidR="00D52086" w:rsidRPr="00C63811" w:rsidRDefault="00D52086" w:rsidP="00F03801">
      <w:pPr>
        <w:autoSpaceDE w:val="0"/>
        <w:autoSpaceDN w:val="0"/>
        <w:adjustRightInd w:val="0"/>
        <w:spacing w:after="0" w:line="240" w:lineRule="auto"/>
        <w:rPr>
          <w:rFonts w:ascii="Tahoma" w:eastAsia="Calibri" w:hAnsi="Tahoma" w:cs="Tahoma"/>
          <w:b/>
          <w:sz w:val="14"/>
          <w:szCs w:val="16"/>
        </w:rPr>
        <w:sectPr w:rsidR="00D52086" w:rsidRPr="00C63811" w:rsidSect="008D3354">
          <w:headerReference w:type="even" r:id="rId14"/>
          <w:headerReference w:type="default" r:id="rId15"/>
          <w:headerReference w:type="first" r:id="rId16"/>
          <w:pgSz w:w="11907" w:h="16839" w:code="9"/>
          <w:pgMar w:top="426" w:right="1440" w:bottom="1440" w:left="1440" w:header="708" w:footer="708" w:gutter="0"/>
          <w:cols w:space="708"/>
          <w:titlePg/>
          <w:docGrid w:linePitch="360"/>
        </w:sectPr>
      </w:pPr>
    </w:p>
    <w:p w14:paraId="05FE0A7D" w14:textId="77777777" w:rsidR="00E30689" w:rsidRPr="00C63811" w:rsidRDefault="00E30689" w:rsidP="00E30689">
      <w:pPr>
        <w:autoSpaceDE w:val="0"/>
        <w:autoSpaceDN w:val="0"/>
        <w:adjustRightInd w:val="0"/>
        <w:spacing w:after="120" w:line="240" w:lineRule="auto"/>
        <w:rPr>
          <w:rFonts w:ascii="Tahoma" w:eastAsia="Calibri" w:hAnsi="Tahoma" w:cs="Tahoma"/>
          <w:b/>
          <w:sz w:val="16"/>
          <w:szCs w:val="18"/>
        </w:rPr>
      </w:pPr>
      <w:r w:rsidRPr="00C63811">
        <w:rPr>
          <w:rFonts w:ascii="Tahoma" w:eastAsia="Calibri" w:hAnsi="Tahoma" w:cs="Tahoma"/>
          <w:b/>
          <w:sz w:val="16"/>
          <w:szCs w:val="18"/>
        </w:rPr>
        <w:t>ARTICLE 1 – IDENTIFICATION OF THE CONTRACTING AUTHORITY</w:t>
      </w:r>
    </w:p>
    <w:p w14:paraId="05FE0A7E" w14:textId="77777777" w:rsidR="00E30689" w:rsidRPr="00C63811" w:rsidRDefault="00E30689" w:rsidP="00033E7D">
      <w:pPr>
        <w:numPr>
          <w:ilvl w:val="1"/>
          <w:numId w:val="2"/>
        </w:numPr>
        <w:tabs>
          <w:tab w:val="left" w:pos="567"/>
        </w:tabs>
        <w:spacing w:after="60" w:line="240" w:lineRule="auto"/>
        <w:ind w:left="357" w:hanging="357"/>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Name and address</w:t>
      </w:r>
    </w:p>
    <w:p w14:paraId="515CDB81" w14:textId="5BEAFB2D" w:rsidR="00833FEA" w:rsidRPr="00F86AE4" w:rsidRDefault="00E30689" w:rsidP="00F86AE4">
      <w:pPr>
        <w:tabs>
          <w:tab w:val="left" w:pos="567"/>
        </w:tabs>
        <w:spacing w:after="60" w:line="240" w:lineRule="auto"/>
        <w:ind w:left="357" w:hanging="357"/>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COUNCIL OF EUROPE</w:t>
      </w:r>
    </w:p>
    <w:p w14:paraId="62473490" w14:textId="325B29E4" w:rsidR="006C7BD4" w:rsidRPr="00B55A82" w:rsidRDefault="006C7BD4" w:rsidP="00084E6C">
      <w:pPr>
        <w:tabs>
          <w:tab w:val="left" w:pos="567"/>
        </w:tabs>
        <w:spacing w:after="0" w:line="240" w:lineRule="auto"/>
        <w:rPr>
          <w:rFonts w:ascii="Tahoma" w:eastAsia="Times New Roman" w:hAnsi="Tahoma" w:cs="Tahoma"/>
          <w:sz w:val="16"/>
          <w:szCs w:val="16"/>
          <w:lang w:val="en-US"/>
        </w:rPr>
      </w:pPr>
      <w:r w:rsidRPr="00B55A82">
        <w:rPr>
          <w:rFonts w:ascii="Tahoma" w:eastAsia="Times New Roman" w:hAnsi="Tahoma" w:cs="Tahoma"/>
          <w:bCs/>
          <w:sz w:val="16"/>
          <w:szCs w:val="16"/>
        </w:rPr>
        <w:t xml:space="preserve">Directorate General of Democracy and Human Dignity (DGII) - </w:t>
      </w:r>
      <w:r w:rsidRPr="00B55A82">
        <w:rPr>
          <w:rFonts w:ascii="Tahoma" w:eastAsia="Times New Roman" w:hAnsi="Tahoma" w:cs="Tahoma"/>
          <w:sz w:val="16"/>
          <w:szCs w:val="16"/>
        </w:rPr>
        <w:t>Division of Elections and Participatory Democracy</w:t>
      </w:r>
    </w:p>
    <w:p w14:paraId="05FE0A82" w14:textId="77777777" w:rsidR="00E30689" w:rsidRPr="00C63811" w:rsidRDefault="00E30689" w:rsidP="00033E7D">
      <w:pPr>
        <w:numPr>
          <w:ilvl w:val="1"/>
          <w:numId w:val="2"/>
        </w:numPr>
        <w:tabs>
          <w:tab w:val="left" w:pos="567"/>
        </w:tabs>
        <w:spacing w:after="60" w:line="240" w:lineRule="auto"/>
        <w:ind w:left="357" w:hanging="357"/>
        <w:jc w:val="both"/>
        <w:rPr>
          <w:rFonts w:ascii="Tahoma" w:eastAsia="Times New Roman" w:hAnsi="Tahoma" w:cs="Tahoma"/>
          <w:sz w:val="16"/>
          <w:szCs w:val="18"/>
          <w:lang w:val="en-US"/>
        </w:rPr>
      </w:pPr>
      <w:r w:rsidRPr="00C63811">
        <w:rPr>
          <w:rFonts w:ascii="Tahoma" w:eastAsia="Times New Roman" w:hAnsi="Tahoma" w:cs="Tahoma"/>
          <w:b/>
          <w:sz w:val="16"/>
          <w:szCs w:val="18"/>
          <w:lang w:val="fr-FR"/>
        </w:rPr>
        <w:t>Background</w:t>
      </w:r>
    </w:p>
    <w:p w14:paraId="05FE0A83" w14:textId="7D272E46" w:rsidR="00E30689" w:rsidRPr="00C63811" w:rsidRDefault="00E30689" w:rsidP="00E30689">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activities of 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are governed by its Statute. These activities concern the promotion of human rights, democracy and the rule of law. 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has its seat in Strasbourg and has set up external offices in about 20 member and non-member states (in Ankara, Baku, Belgrade, Brussels, Bucharest, Chisinau, Erevan, Geneva, Kyiv, Lisbon, Paris, Podgorica, Pristina, Rabat, Sarajevo, Skopje, Tbilisi, Tirana, Tunis, Warsaw, Venice and Vienna).</w:t>
      </w:r>
    </w:p>
    <w:p w14:paraId="05FE0A84" w14:textId="1D52E5B9" w:rsidR="00E30689" w:rsidRPr="00C63811" w:rsidRDefault="00E30689" w:rsidP="00E30689">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Council of Europe procurements are governed by the Financial Regulations of 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and by Rule 13</w:t>
      </w:r>
      <w:r w:rsidR="00A10DCD">
        <w:rPr>
          <w:rFonts w:ascii="Tahoma" w:eastAsia="Times New Roman" w:hAnsi="Tahoma" w:cs="Tahoma"/>
          <w:sz w:val="16"/>
          <w:szCs w:val="18"/>
          <w:lang w:val="en-US"/>
        </w:rPr>
        <w:t>95</w:t>
      </w:r>
      <w:r w:rsidRPr="00C63811">
        <w:rPr>
          <w:rFonts w:ascii="Tahoma" w:eastAsia="Times New Roman" w:hAnsi="Tahoma" w:cs="Tahoma"/>
          <w:sz w:val="16"/>
          <w:szCs w:val="18"/>
          <w:lang w:val="en-US"/>
        </w:rPr>
        <w:t xml:space="preserve"> of 2</w:t>
      </w:r>
      <w:r w:rsidR="00A10DCD">
        <w:rPr>
          <w:rFonts w:ascii="Tahoma" w:eastAsia="Times New Roman" w:hAnsi="Tahoma" w:cs="Tahoma"/>
          <w:sz w:val="16"/>
          <w:szCs w:val="18"/>
          <w:lang w:val="en-US"/>
        </w:rPr>
        <w:t>0</w:t>
      </w:r>
      <w:r w:rsidRPr="00C63811">
        <w:rPr>
          <w:rFonts w:ascii="Tahoma" w:eastAsia="Times New Roman" w:hAnsi="Tahoma" w:cs="Tahoma"/>
          <w:sz w:val="16"/>
          <w:szCs w:val="18"/>
          <w:lang w:val="en-US"/>
        </w:rPr>
        <w:t xml:space="preserve"> June 201</w:t>
      </w:r>
      <w:r w:rsidR="00A10DCD">
        <w:rPr>
          <w:rFonts w:ascii="Tahoma" w:eastAsia="Times New Roman" w:hAnsi="Tahoma" w:cs="Tahoma"/>
          <w:sz w:val="16"/>
          <w:szCs w:val="18"/>
          <w:lang w:val="en-US"/>
        </w:rPr>
        <w:t>9</w:t>
      </w:r>
      <w:r w:rsidRPr="00C63811">
        <w:rPr>
          <w:rFonts w:ascii="Tahoma" w:eastAsia="Times New Roman" w:hAnsi="Tahoma" w:cs="Tahoma"/>
          <w:sz w:val="16"/>
          <w:szCs w:val="18"/>
          <w:lang w:val="en-US"/>
        </w:rPr>
        <w:t xml:space="preserve"> on the procurement procedures of the Council of Europe.</w:t>
      </w:r>
    </w:p>
    <w:p w14:paraId="05FE0A85" w14:textId="77777777" w:rsidR="00E30689" w:rsidRPr="00C63811" w:rsidRDefault="00E30689" w:rsidP="00E30689">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enjoys privileges and immunities provided for in the General Agreement on Privileges and Immunities of the Council of Europe, and its Protocols, and the Special Agreement relating to the Seat of the Council of Europe.</w:t>
      </w:r>
      <w:r w:rsidRPr="00C63811">
        <w:rPr>
          <w:rFonts w:ascii="Tahoma" w:eastAsia="Times New Roman" w:hAnsi="Tahoma" w:cs="Tahoma"/>
          <w:sz w:val="16"/>
          <w:szCs w:val="18"/>
          <w:vertAlign w:val="superscript"/>
          <w:lang w:val="en-US"/>
        </w:rPr>
        <w:footnoteReference w:id="4"/>
      </w:r>
    </w:p>
    <w:p w14:paraId="05FE0A86" w14:textId="45069401" w:rsidR="00E30689" w:rsidRPr="00C63811" w:rsidRDefault="00E30689" w:rsidP="00E30689">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Further details on the project are provided </w:t>
      </w:r>
      <w:r w:rsidR="00897871" w:rsidRPr="00C63811">
        <w:rPr>
          <w:rFonts w:ascii="Tahoma" w:eastAsia="Times New Roman" w:hAnsi="Tahoma" w:cs="Tahoma"/>
          <w:sz w:val="16"/>
          <w:szCs w:val="18"/>
          <w:lang w:val="en-US"/>
        </w:rPr>
        <w:t>in the Terms of Reference</w:t>
      </w:r>
      <w:r w:rsidRPr="00C63811">
        <w:rPr>
          <w:rFonts w:ascii="Tahoma" w:eastAsia="Times New Roman" w:hAnsi="Tahoma" w:cs="Tahoma"/>
          <w:sz w:val="16"/>
          <w:szCs w:val="18"/>
          <w:lang w:val="en-US"/>
        </w:rPr>
        <w:t>.</w:t>
      </w:r>
    </w:p>
    <w:p w14:paraId="05FE0A8B" w14:textId="79B92422" w:rsidR="00E30689" w:rsidRPr="00C63811" w:rsidRDefault="002329E9" w:rsidP="00033E7D">
      <w:pPr>
        <w:tabs>
          <w:tab w:val="left" w:pos="567"/>
        </w:tabs>
        <w:spacing w:after="6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2</w:t>
      </w:r>
      <w:r w:rsidR="00E30689" w:rsidRPr="00C63811">
        <w:rPr>
          <w:rFonts w:ascii="Tahoma" w:eastAsia="Times New Roman" w:hAnsi="Tahoma" w:cs="Tahoma"/>
          <w:b/>
          <w:sz w:val="16"/>
          <w:szCs w:val="18"/>
          <w:lang w:val="en-US"/>
        </w:rPr>
        <w:t xml:space="preserve"> – VALIDITY OF THE TENDERS</w:t>
      </w:r>
    </w:p>
    <w:p w14:paraId="5B6DF0AB" w14:textId="77777777" w:rsidR="00813844" w:rsidRPr="00813844" w:rsidRDefault="00813844" w:rsidP="00813844">
      <w:pPr>
        <w:tabs>
          <w:tab w:val="left" w:pos="567"/>
        </w:tabs>
        <w:spacing w:after="120" w:line="240" w:lineRule="auto"/>
        <w:rPr>
          <w:rFonts w:ascii="Tahoma" w:eastAsia="Times New Roman" w:hAnsi="Tahoma" w:cs="Tahoma"/>
          <w:b/>
          <w:sz w:val="16"/>
          <w:szCs w:val="18"/>
          <w:lang w:val="en-US"/>
        </w:rPr>
      </w:pPr>
      <w:r w:rsidRPr="00813844">
        <w:rPr>
          <w:rFonts w:ascii="Tahoma" w:eastAsia="Times New Roman" w:hAnsi="Tahoma" w:cs="Tahoma"/>
          <w:sz w:val="16"/>
          <w:szCs w:val="18"/>
          <w:lang w:val="en-US"/>
        </w:rPr>
        <w:t>Tenders are valid for 120 calendar days as from the closing date for their submission.</w:t>
      </w:r>
    </w:p>
    <w:p w14:paraId="05FE0A8D" w14:textId="5BB12920" w:rsidR="00E30689" w:rsidRPr="00C63811" w:rsidRDefault="002329E9" w:rsidP="00033E7D">
      <w:pPr>
        <w:tabs>
          <w:tab w:val="left" w:pos="567"/>
        </w:tabs>
        <w:spacing w:after="6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3</w:t>
      </w:r>
      <w:r w:rsidR="00E30689" w:rsidRPr="00C63811">
        <w:rPr>
          <w:rFonts w:ascii="Tahoma" w:eastAsia="Times New Roman" w:hAnsi="Tahoma" w:cs="Tahoma"/>
          <w:b/>
          <w:sz w:val="16"/>
          <w:szCs w:val="18"/>
          <w:lang w:val="en-US"/>
        </w:rPr>
        <w:t xml:space="preserve"> – DURATION OF THE CONTRACT</w:t>
      </w:r>
    </w:p>
    <w:p w14:paraId="05FE0A8E" w14:textId="73801DDE" w:rsidR="005F65BC" w:rsidRPr="00C63811" w:rsidRDefault="005F65BC" w:rsidP="005F65BC">
      <w:pPr>
        <w:spacing w:after="120"/>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duration of the framework </w:t>
      </w:r>
      <w:r w:rsidR="009A3208" w:rsidRPr="00C63811">
        <w:rPr>
          <w:rFonts w:ascii="Tahoma" w:eastAsia="Times New Roman" w:hAnsi="Tahoma" w:cs="Tahoma"/>
          <w:sz w:val="16"/>
          <w:szCs w:val="18"/>
          <w:lang w:val="en-US"/>
        </w:rPr>
        <w:t>contract is set out in Article 2</w:t>
      </w:r>
      <w:r w:rsidRPr="00C63811">
        <w:rPr>
          <w:rFonts w:ascii="Tahoma" w:eastAsia="Times New Roman" w:hAnsi="Tahoma" w:cs="Tahoma"/>
          <w:sz w:val="16"/>
          <w:szCs w:val="18"/>
          <w:lang w:val="en-US"/>
        </w:rPr>
        <w:t xml:space="preserve"> of the </w:t>
      </w:r>
      <w:r w:rsidR="009A3208" w:rsidRPr="00C63811">
        <w:rPr>
          <w:rFonts w:ascii="Tahoma" w:eastAsia="Times New Roman" w:hAnsi="Tahoma" w:cs="Tahoma"/>
          <w:sz w:val="16"/>
          <w:szCs w:val="18"/>
          <w:lang w:val="en-US"/>
        </w:rPr>
        <w:t xml:space="preserve">Legal Conditions in the </w:t>
      </w:r>
      <w:r w:rsidRPr="00C63811">
        <w:rPr>
          <w:rFonts w:ascii="Tahoma" w:eastAsia="Times New Roman" w:hAnsi="Tahoma" w:cs="Tahoma"/>
          <w:sz w:val="16"/>
          <w:szCs w:val="18"/>
          <w:lang w:val="en-US"/>
        </w:rPr>
        <w:t>Act of Engagement.</w:t>
      </w:r>
    </w:p>
    <w:p w14:paraId="05FE0A8F" w14:textId="31A35D04" w:rsidR="00E30689" w:rsidRPr="00C63811" w:rsidRDefault="002329E9" w:rsidP="00033E7D">
      <w:pPr>
        <w:spacing w:after="60" w:line="240" w:lineRule="auto"/>
        <w:rPr>
          <w:rFonts w:ascii="Tahoma" w:eastAsia="Calibri" w:hAnsi="Tahoma" w:cs="Tahoma"/>
          <w:b/>
          <w:sz w:val="16"/>
          <w:szCs w:val="18"/>
          <w:lang w:val="en-US"/>
        </w:rPr>
      </w:pPr>
      <w:r w:rsidRPr="00C63811">
        <w:rPr>
          <w:rFonts w:ascii="Tahoma" w:eastAsia="Calibri" w:hAnsi="Tahoma" w:cs="Tahoma"/>
          <w:b/>
          <w:sz w:val="16"/>
          <w:szCs w:val="18"/>
          <w:lang w:val="en-US"/>
        </w:rPr>
        <w:t>ARTICLE 4</w:t>
      </w:r>
      <w:r w:rsidR="00E30689" w:rsidRPr="00C63811">
        <w:rPr>
          <w:rFonts w:ascii="Tahoma" w:eastAsia="Calibri" w:hAnsi="Tahoma" w:cs="Tahoma"/>
          <w:b/>
          <w:sz w:val="16"/>
          <w:szCs w:val="18"/>
          <w:lang w:val="en-US"/>
        </w:rPr>
        <w:t xml:space="preserve"> – CHANGE, ALTERATION AND MODIFICATION OF THE TENDER FILE</w:t>
      </w:r>
    </w:p>
    <w:p w14:paraId="05FE0A90" w14:textId="77777777" w:rsidR="00E30689" w:rsidRPr="00C63811" w:rsidRDefault="00E30689" w:rsidP="00E30689">
      <w:pPr>
        <w:spacing w:after="120"/>
        <w:rPr>
          <w:rFonts w:ascii="Tahoma" w:eastAsia="Calibri" w:hAnsi="Tahoma" w:cs="Tahoma"/>
          <w:sz w:val="16"/>
          <w:szCs w:val="18"/>
          <w:lang w:val="en-US"/>
        </w:rPr>
      </w:pPr>
      <w:r w:rsidRPr="00C63811">
        <w:rPr>
          <w:rFonts w:ascii="Tahoma" w:eastAsia="Calibri" w:hAnsi="Tahoma" w:cs="Tahoma"/>
          <w:sz w:val="16"/>
          <w:szCs w:val="18"/>
          <w:lang w:val="en-US"/>
        </w:rPr>
        <w:t>Any change in the format, or any alteration or modification of the original tender will cause the immediate rejection of the tender concerned.</w:t>
      </w:r>
    </w:p>
    <w:p w14:paraId="05FE0A91" w14:textId="56E7BBEB" w:rsidR="00E30689" w:rsidRPr="00C63811" w:rsidRDefault="002329E9" w:rsidP="00033E7D">
      <w:pPr>
        <w:tabs>
          <w:tab w:val="left" w:pos="567"/>
        </w:tabs>
        <w:spacing w:after="60" w:line="240" w:lineRule="auto"/>
        <w:rPr>
          <w:rFonts w:ascii="Tahoma" w:eastAsia="Times New Roman" w:hAnsi="Tahoma" w:cs="Tahoma"/>
          <w:b/>
          <w:caps/>
          <w:sz w:val="16"/>
          <w:szCs w:val="18"/>
          <w:lang w:val="en-US"/>
        </w:rPr>
      </w:pPr>
      <w:r w:rsidRPr="00C63811">
        <w:rPr>
          <w:rFonts w:ascii="Tahoma" w:eastAsia="Times New Roman" w:hAnsi="Tahoma" w:cs="Tahoma"/>
          <w:b/>
          <w:caps/>
          <w:sz w:val="16"/>
          <w:szCs w:val="18"/>
          <w:lang w:val="en-US"/>
        </w:rPr>
        <w:t>ARTICLE 5</w:t>
      </w:r>
      <w:r w:rsidR="00E30689" w:rsidRPr="00C63811">
        <w:rPr>
          <w:rFonts w:ascii="Tahoma" w:eastAsia="Times New Roman" w:hAnsi="Tahoma" w:cs="Tahoma"/>
          <w:b/>
          <w:caps/>
          <w:sz w:val="16"/>
          <w:szCs w:val="18"/>
          <w:lang w:val="en-US"/>
        </w:rPr>
        <w:t xml:space="preserve"> – Content of the tender file</w:t>
      </w:r>
    </w:p>
    <w:p w14:paraId="05FE0A92" w14:textId="77777777" w:rsidR="00E30689" w:rsidRPr="00C63811" w:rsidRDefault="00E30689" w:rsidP="00E30689">
      <w:pPr>
        <w:tabs>
          <w:tab w:val="left" w:pos="567"/>
        </w:tabs>
        <w:spacing w:after="12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The tender file is composed of:</w:t>
      </w:r>
    </w:p>
    <w:p w14:paraId="05FE0A93" w14:textId="77777777" w:rsidR="00E30689" w:rsidRPr="00C63811" w:rsidRDefault="00E30689" w:rsidP="00084E6C">
      <w:pPr>
        <w:numPr>
          <w:ilvl w:val="0"/>
          <w:numId w:val="3"/>
        </w:numPr>
        <w:tabs>
          <w:tab w:val="left" w:pos="567"/>
        </w:tabs>
        <w:spacing w:after="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Technical specifications/Terms of reference;</w:t>
      </w:r>
    </w:p>
    <w:p w14:paraId="05FE0A94" w14:textId="77777777" w:rsidR="00E30689" w:rsidRPr="00C63811" w:rsidRDefault="00E30689" w:rsidP="00084E6C">
      <w:pPr>
        <w:numPr>
          <w:ilvl w:val="0"/>
          <w:numId w:val="3"/>
        </w:numPr>
        <w:tabs>
          <w:tab w:val="left" w:pos="567"/>
        </w:tabs>
        <w:spacing w:after="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Tender rules;</w:t>
      </w:r>
    </w:p>
    <w:p w14:paraId="05FE0A95" w14:textId="0983E12F" w:rsidR="00E30689" w:rsidRPr="00C63811" w:rsidRDefault="00E30689" w:rsidP="00084E6C">
      <w:pPr>
        <w:numPr>
          <w:ilvl w:val="0"/>
          <w:numId w:val="3"/>
        </w:numPr>
        <w:tabs>
          <w:tab w:val="left" w:pos="567"/>
        </w:tabs>
        <w:spacing w:after="120" w:line="240" w:lineRule="auto"/>
        <w:ind w:left="567" w:hanging="210"/>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An Act of </w:t>
      </w:r>
      <w:r w:rsidR="00FA0E7C" w:rsidRPr="00C63811">
        <w:rPr>
          <w:rFonts w:ascii="Tahoma" w:eastAsia="Times New Roman" w:hAnsi="Tahoma" w:cs="Tahoma"/>
          <w:sz w:val="16"/>
          <w:szCs w:val="18"/>
          <w:lang w:val="en-US"/>
        </w:rPr>
        <w:t>E</w:t>
      </w:r>
      <w:r w:rsidR="005F65BC" w:rsidRPr="00C63811">
        <w:rPr>
          <w:rFonts w:ascii="Tahoma" w:eastAsia="Times New Roman" w:hAnsi="Tahoma" w:cs="Tahoma"/>
          <w:sz w:val="16"/>
          <w:szCs w:val="18"/>
          <w:lang w:val="en-US"/>
        </w:rPr>
        <w:t>ngagement,</w:t>
      </w:r>
      <w:r w:rsidR="00FA0E7C" w:rsidRPr="00C63811">
        <w:rPr>
          <w:rFonts w:ascii="Tahoma" w:eastAsia="Times New Roman" w:hAnsi="Tahoma" w:cs="Tahoma"/>
          <w:sz w:val="16"/>
          <w:szCs w:val="18"/>
          <w:lang w:val="en-US"/>
        </w:rPr>
        <w:t xml:space="preserve"> including the </w:t>
      </w:r>
      <w:r w:rsidR="00AD58F8" w:rsidRPr="00C63811">
        <w:rPr>
          <w:rFonts w:ascii="Tahoma" w:eastAsia="Times New Roman" w:hAnsi="Tahoma" w:cs="Tahoma"/>
          <w:sz w:val="16"/>
          <w:szCs w:val="18"/>
          <w:lang w:val="en-US"/>
        </w:rPr>
        <w:t xml:space="preserve">Legal </w:t>
      </w:r>
      <w:r w:rsidR="005F65BC" w:rsidRPr="00C63811">
        <w:rPr>
          <w:rFonts w:ascii="Tahoma" w:eastAsia="Times New Roman" w:hAnsi="Tahoma" w:cs="Tahoma"/>
          <w:sz w:val="16"/>
          <w:szCs w:val="18"/>
          <w:lang w:val="en-US"/>
        </w:rPr>
        <w:t>Conditions</w:t>
      </w:r>
      <w:r w:rsidR="00FA0E7C" w:rsidRPr="00C63811">
        <w:rPr>
          <w:rFonts w:ascii="Tahoma" w:eastAsia="Times New Roman" w:hAnsi="Tahoma" w:cs="Tahoma"/>
          <w:sz w:val="16"/>
          <w:szCs w:val="18"/>
          <w:lang w:val="en-US"/>
        </w:rPr>
        <w:t xml:space="preserve"> of the contract</w:t>
      </w:r>
      <w:r w:rsidRPr="00C63811">
        <w:rPr>
          <w:rFonts w:ascii="Tahoma" w:eastAsia="Times New Roman" w:hAnsi="Tahoma" w:cs="Tahoma"/>
          <w:sz w:val="16"/>
          <w:szCs w:val="18"/>
          <w:lang w:val="en-US"/>
        </w:rPr>
        <w:t>.</w:t>
      </w:r>
    </w:p>
    <w:p w14:paraId="7EE7F08C" w14:textId="77777777" w:rsidR="00B55A82" w:rsidRDefault="00B55A82" w:rsidP="00033E7D">
      <w:pPr>
        <w:tabs>
          <w:tab w:val="left" w:pos="567"/>
        </w:tabs>
        <w:spacing w:after="60" w:line="240" w:lineRule="auto"/>
        <w:rPr>
          <w:rFonts w:ascii="Tahoma" w:eastAsia="Times New Roman" w:hAnsi="Tahoma" w:cs="Tahoma"/>
          <w:b/>
          <w:sz w:val="16"/>
          <w:szCs w:val="18"/>
          <w:lang w:val="en-US"/>
        </w:rPr>
      </w:pPr>
    </w:p>
    <w:p w14:paraId="71EC36DF" w14:textId="77777777" w:rsidR="00B55A82" w:rsidRDefault="00B55A82" w:rsidP="00033E7D">
      <w:pPr>
        <w:tabs>
          <w:tab w:val="left" w:pos="567"/>
        </w:tabs>
        <w:spacing w:after="60" w:line="240" w:lineRule="auto"/>
        <w:rPr>
          <w:rFonts w:ascii="Tahoma" w:eastAsia="Times New Roman" w:hAnsi="Tahoma" w:cs="Tahoma"/>
          <w:b/>
          <w:sz w:val="16"/>
          <w:szCs w:val="18"/>
          <w:lang w:val="en-US"/>
        </w:rPr>
      </w:pPr>
    </w:p>
    <w:p w14:paraId="7B31A273" w14:textId="77777777" w:rsidR="00B55A82" w:rsidRDefault="00B55A82" w:rsidP="00033E7D">
      <w:pPr>
        <w:tabs>
          <w:tab w:val="left" w:pos="567"/>
        </w:tabs>
        <w:spacing w:after="60" w:line="240" w:lineRule="auto"/>
        <w:rPr>
          <w:rFonts w:ascii="Tahoma" w:eastAsia="Times New Roman" w:hAnsi="Tahoma" w:cs="Tahoma"/>
          <w:b/>
          <w:sz w:val="16"/>
          <w:szCs w:val="18"/>
          <w:lang w:val="en-US"/>
        </w:rPr>
      </w:pPr>
    </w:p>
    <w:p w14:paraId="30119E08" w14:textId="77777777" w:rsidR="00B55A82" w:rsidRDefault="00B55A82" w:rsidP="00033E7D">
      <w:pPr>
        <w:tabs>
          <w:tab w:val="left" w:pos="567"/>
        </w:tabs>
        <w:spacing w:after="60" w:line="240" w:lineRule="auto"/>
        <w:rPr>
          <w:rFonts w:ascii="Tahoma" w:eastAsia="Times New Roman" w:hAnsi="Tahoma" w:cs="Tahoma"/>
          <w:b/>
          <w:sz w:val="16"/>
          <w:szCs w:val="18"/>
          <w:lang w:val="en-US"/>
        </w:rPr>
      </w:pPr>
    </w:p>
    <w:p w14:paraId="4FBAE9E9" w14:textId="77777777" w:rsidR="00B55A82" w:rsidRDefault="00B55A82" w:rsidP="00033E7D">
      <w:pPr>
        <w:tabs>
          <w:tab w:val="left" w:pos="567"/>
        </w:tabs>
        <w:spacing w:after="60" w:line="240" w:lineRule="auto"/>
        <w:rPr>
          <w:rFonts w:ascii="Tahoma" w:eastAsia="Times New Roman" w:hAnsi="Tahoma" w:cs="Tahoma"/>
          <w:b/>
          <w:sz w:val="16"/>
          <w:szCs w:val="18"/>
          <w:lang w:val="en-US"/>
        </w:rPr>
      </w:pPr>
    </w:p>
    <w:p w14:paraId="04348ABF" w14:textId="64412D95" w:rsidR="00B55A82" w:rsidRDefault="00B55A82" w:rsidP="00033E7D">
      <w:pPr>
        <w:tabs>
          <w:tab w:val="left" w:pos="567"/>
        </w:tabs>
        <w:spacing w:after="60" w:line="240" w:lineRule="auto"/>
        <w:rPr>
          <w:rFonts w:ascii="Tahoma" w:eastAsia="Times New Roman" w:hAnsi="Tahoma" w:cs="Tahoma"/>
          <w:b/>
          <w:sz w:val="16"/>
          <w:szCs w:val="18"/>
          <w:lang w:val="en-US"/>
        </w:rPr>
      </w:pPr>
    </w:p>
    <w:p w14:paraId="337E93A2" w14:textId="19F273EA" w:rsidR="007032F5" w:rsidRDefault="007032F5" w:rsidP="00033E7D">
      <w:pPr>
        <w:tabs>
          <w:tab w:val="left" w:pos="567"/>
        </w:tabs>
        <w:spacing w:after="60" w:line="240" w:lineRule="auto"/>
        <w:rPr>
          <w:rFonts w:ascii="Tahoma" w:eastAsia="Times New Roman" w:hAnsi="Tahoma" w:cs="Tahoma"/>
          <w:b/>
          <w:sz w:val="16"/>
          <w:szCs w:val="18"/>
          <w:lang w:val="en-US"/>
        </w:rPr>
      </w:pPr>
    </w:p>
    <w:p w14:paraId="0555851E" w14:textId="77777777" w:rsidR="007032F5" w:rsidRDefault="007032F5" w:rsidP="00033E7D">
      <w:pPr>
        <w:tabs>
          <w:tab w:val="left" w:pos="567"/>
        </w:tabs>
        <w:spacing w:after="60" w:line="240" w:lineRule="auto"/>
        <w:rPr>
          <w:rFonts w:ascii="Tahoma" w:eastAsia="Times New Roman" w:hAnsi="Tahoma" w:cs="Tahoma"/>
          <w:b/>
          <w:sz w:val="16"/>
          <w:szCs w:val="18"/>
          <w:lang w:val="en-US"/>
        </w:rPr>
      </w:pPr>
    </w:p>
    <w:p w14:paraId="05FE0A96" w14:textId="50AC7C97" w:rsidR="00E30689" w:rsidRPr="00C63811" w:rsidRDefault="002329E9" w:rsidP="00033E7D">
      <w:pPr>
        <w:tabs>
          <w:tab w:val="left" w:pos="567"/>
        </w:tabs>
        <w:spacing w:after="6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6</w:t>
      </w:r>
      <w:r w:rsidR="00E30689" w:rsidRPr="00C63811">
        <w:rPr>
          <w:rFonts w:ascii="Tahoma" w:eastAsia="Times New Roman" w:hAnsi="Tahoma" w:cs="Tahoma"/>
          <w:b/>
          <w:sz w:val="16"/>
          <w:szCs w:val="18"/>
          <w:lang w:val="en-US"/>
        </w:rPr>
        <w:t xml:space="preserve"> – LEGAL FORM OF TENDERERS</w:t>
      </w:r>
    </w:p>
    <w:p w14:paraId="27423DD0" w14:textId="7CDA8900" w:rsidR="00DC7260" w:rsidRPr="00F86AE4" w:rsidRDefault="00DC7260" w:rsidP="00DC7260">
      <w:pPr>
        <w:tabs>
          <w:tab w:val="left" w:pos="567"/>
        </w:tabs>
        <w:spacing w:after="120" w:line="240" w:lineRule="auto"/>
        <w:jc w:val="both"/>
        <w:rPr>
          <w:rFonts w:ascii="Tahoma" w:eastAsia="Times New Roman" w:hAnsi="Tahoma" w:cs="Tahoma"/>
          <w:sz w:val="16"/>
          <w:szCs w:val="18"/>
        </w:rPr>
      </w:pPr>
      <w:r w:rsidRPr="00F86AE4">
        <w:rPr>
          <w:rFonts w:ascii="Tahoma" w:eastAsia="Times New Roman" w:hAnsi="Tahoma" w:cs="Tahoma"/>
          <w:sz w:val="16"/>
          <w:szCs w:val="18"/>
        </w:rPr>
        <w:t xml:space="preserve">The tenderer must be either a natural person, a legal person </w:t>
      </w:r>
      <w:r w:rsidR="00E548A1" w:rsidRPr="00F86AE4">
        <w:rPr>
          <w:rFonts w:ascii="Tahoma" w:eastAsia="Times New Roman" w:hAnsi="Tahoma" w:cs="Tahoma"/>
          <w:sz w:val="16"/>
          <w:szCs w:val="18"/>
        </w:rPr>
        <w:t>or consortia of legal and/or natural persons</w:t>
      </w:r>
      <w:r w:rsidRPr="00F86AE4">
        <w:rPr>
          <w:rFonts w:ascii="Tahoma" w:eastAsia="Times New Roman" w:hAnsi="Tahoma" w:cs="Tahoma"/>
          <w:sz w:val="16"/>
          <w:szCs w:val="18"/>
        </w:rPr>
        <w:t>.</w:t>
      </w:r>
    </w:p>
    <w:p w14:paraId="05FE0A99" w14:textId="05303C82" w:rsidR="00E30689" w:rsidRPr="00B07901" w:rsidRDefault="002329E9" w:rsidP="00033E7D">
      <w:pPr>
        <w:spacing w:after="60" w:line="240" w:lineRule="auto"/>
        <w:rPr>
          <w:rFonts w:ascii="Tahoma" w:eastAsia="Calibri" w:hAnsi="Tahoma" w:cs="Tahoma"/>
          <w:b/>
          <w:sz w:val="16"/>
          <w:szCs w:val="18"/>
          <w:lang w:val="en-US"/>
        </w:rPr>
      </w:pPr>
      <w:r w:rsidRPr="00B07901">
        <w:rPr>
          <w:rFonts w:ascii="Tahoma" w:eastAsia="Calibri" w:hAnsi="Tahoma" w:cs="Tahoma"/>
          <w:b/>
          <w:sz w:val="16"/>
          <w:szCs w:val="18"/>
          <w:lang w:val="en-US"/>
        </w:rPr>
        <w:t>ARTICLE 7</w:t>
      </w:r>
      <w:r w:rsidR="00E30689" w:rsidRPr="00B07901">
        <w:rPr>
          <w:rFonts w:ascii="Tahoma" w:eastAsia="Calibri" w:hAnsi="Tahoma" w:cs="Tahoma"/>
          <w:b/>
          <w:sz w:val="16"/>
          <w:szCs w:val="18"/>
          <w:lang w:val="en-US"/>
        </w:rPr>
        <w:t xml:space="preserve"> – SUPPLEMENTARY INFORMATION</w:t>
      </w:r>
    </w:p>
    <w:p w14:paraId="05FE0A9A" w14:textId="77777777" w:rsidR="00E30689" w:rsidRPr="00B07901" w:rsidRDefault="00E30689" w:rsidP="00E30689">
      <w:pPr>
        <w:autoSpaceDE w:val="0"/>
        <w:autoSpaceDN w:val="0"/>
        <w:adjustRightInd w:val="0"/>
        <w:spacing w:after="120" w:line="240" w:lineRule="auto"/>
        <w:jc w:val="both"/>
        <w:rPr>
          <w:rFonts w:ascii="Tahoma" w:eastAsia="Calibri" w:hAnsi="Tahoma" w:cs="Tahoma"/>
          <w:b/>
          <w:sz w:val="16"/>
          <w:szCs w:val="18"/>
          <w:lang w:val="en-US"/>
        </w:rPr>
      </w:pPr>
      <w:r w:rsidRPr="00B07901">
        <w:rPr>
          <w:rFonts w:ascii="Tahoma" w:eastAsia="Calibri" w:hAnsi="Tahoma" w:cs="Tahoma"/>
          <w:sz w:val="16"/>
          <w:szCs w:val="18"/>
          <w:lang w:val="en-US"/>
        </w:rPr>
        <w:t xml:space="preserve">General information can be found on the website of the Council of Europe: </w:t>
      </w:r>
      <w:hyperlink r:id="rId17" w:history="1">
        <w:r w:rsidRPr="00B07901">
          <w:rPr>
            <w:rStyle w:val="Hyperlink"/>
            <w:rFonts w:ascii="Tahoma" w:hAnsi="Tahoma" w:cs="Tahoma"/>
            <w:sz w:val="16"/>
            <w:szCs w:val="18"/>
          </w:rPr>
          <w:t>http://www.coe.int</w:t>
        </w:r>
      </w:hyperlink>
      <w:r w:rsidRPr="00B07901">
        <w:rPr>
          <w:rFonts w:ascii="Tahoma" w:hAnsi="Tahoma" w:cs="Tahoma"/>
          <w:sz w:val="16"/>
          <w:szCs w:val="18"/>
        </w:rPr>
        <w:t xml:space="preserve"> </w:t>
      </w:r>
    </w:p>
    <w:p w14:paraId="05FE0A9B" w14:textId="22D862E7" w:rsidR="00E30689" w:rsidRDefault="00E30689" w:rsidP="00E30689">
      <w:pPr>
        <w:autoSpaceDE w:val="0"/>
        <w:autoSpaceDN w:val="0"/>
        <w:adjustRightInd w:val="0"/>
        <w:spacing w:after="120" w:line="240" w:lineRule="auto"/>
        <w:jc w:val="both"/>
        <w:rPr>
          <w:rFonts w:ascii="Tahoma" w:eastAsia="Calibri" w:hAnsi="Tahoma" w:cs="Tahoma"/>
          <w:sz w:val="16"/>
          <w:szCs w:val="18"/>
          <w:u w:val="single"/>
          <w:lang w:val="en-US"/>
        </w:rPr>
      </w:pPr>
      <w:r w:rsidRPr="00B07901">
        <w:rPr>
          <w:rFonts w:ascii="Tahoma" w:eastAsia="Calibri" w:hAnsi="Tahoma" w:cs="Tahoma"/>
          <w:sz w:val="16"/>
          <w:szCs w:val="18"/>
          <w:lang w:val="en-US"/>
        </w:rPr>
        <w:t xml:space="preserve">Other questions regarding this specific tendering procedure shall be sent at the latest by </w:t>
      </w:r>
      <w:r w:rsidRPr="00B07901">
        <w:rPr>
          <w:rFonts w:ascii="Tahoma" w:eastAsia="Calibri" w:hAnsi="Tahoma" w:cs="Tahoma"/>
          <w:b/>
          <w:sz w:val="16"/>
          <w:szCs w:val="18"/>
          <w:lang w:val="en-US"/>
        </w:rPr>
        <w:t>one week before the deadline for submissions of tenders</w:t>
      </w:r>
      <w:r w:rsidRPr="00B07901">
        <w:rPr>
          <w:rFonts w:ascii="Tahoma" w:eastAsia="Calibri" w:hAnsi="Tahoma" w:cs="Tahoma"/>
          <w:sz w:val="16"/>
          <w:szCs w:val="18"/>
          <w:lang w:val="en-US"/>
        </w:rPr>
        <w:t xml:space="preserve">, in </w:t>
      </w:r>
      <w:r w:rsidR="00AB2211" w:rsidRPr="00B07901">
        <w:rPr>
          <w:rFonts w:ascii="Tahoma" w:eastAsia="Calibri" w:hAnsi="Tahoma" w:cs="Tahoma"/>
          <w:sz w:val="16"/>
          <w:szCs w:val="18"/>
          <w:lang w:val="en-US"/>
        </w:rPr>
        <w:t>English</w:t>
      </w:r>
      <w:r w:rsidRPr="00B07901">
        <w:rPr>
          <w:rFonts w:ascii="Tahoma" w:eastAsia="Calibri" w:hAnsi="Tahoma" w:cs="Tahoma"/>
          <w:sz w:val="16"/>
          <w:szCs w:val="18"/>
          <w:lang w:val="en-US"/>
        </w:rPr>
        <w:t xml:space="preserve">, and shall be exclusively sent to the following address: </w:t>
      </w:r>
      <w:hyperlink r:id="rId18" w:history="1">
        <w:r w:rsidR="0016373A" w:rsidRPr="00D3446C">
          <w:rPr>
            <w:rStyle w:val="Hyperlink"/>
            <w:rFonts w:ascii="Tahoma" w:eastAsia="Calibri" w:hAnsi="Tahoma" w:cs="Tahoma"/>
            <w:sz w:val="16"/>
            <w:szCs w:val="18"/>
            <w:lang w:val="en-US"/>
          </w:rPr>
          <w:t>elections.moldova@coe.int</w:t>
        </w:r>
      </w:hyperlink>
    </w:p>
    <w:p w14:paraId="4062550A" w14:textId="64882C0F" w:rsidR="00B07901" w:rsidRPr="00B07901" w:rsidRDefault="00B07901" w:rsidP="00B07901">
      <w:pPr>
        <w:autoSpaceDE w:val="0"/>
        <w:autoSpaceDN w:val="0"/>
        <w:adjustRightInd w:val="0"/>
        <w:spacing w:after="120" w:line="240" w:lineRule="auto"/>
        <w:jc w:val="both"/>
      </w:pPr>
      <w:r>
        <w:rPr>
          <w:rFonts w:ascii="Tahoma" w:hAnsi="Tahoma" w:cs="Tahoma"/>
          <w:sz w:val="16"/>
          <w:szCs w:val="18"/>
          <w:lang w:val="en-US"/>
        </w:rPr>
        <w:t>T</w:t>
      </w:r>
      <w:r w:rsidRPr="00B07901">
        <w:rPr>
          <w:rFonts w:ascii="Tahoma" w:hAnsi="Tahoma" w:cs="Tahoma"/>
          <w:sz w:val="16"/>
          <w:szCs w:val="18"/>
          <w:lang w:val="en-US"/>
        </w:rPr>
        <w:t>his address is to be used for questions only; for modalities of tendering, please refer to the below Article</w:t>
      </w:r>
      <w:r w:rsidRPr="00B07901">
        <w:rPr>
          <w:sz w:val="16"/>
          <w:szCs w:val="16"/>
        </w:rPr>
        <w:t>.</w:t>
      </w:r>
    </w:p>
    <w:p w14:paraId="3CB4E520" w14:textId="48D93A0B" w:rsidR="0095399B" w:rsidRPr="00C63811" w:rsidRDefault="002329E9" w:rsidP="0095399B">
      <w:pPr>
        <w:tabs>
          <w:tab w:val="left" w:pos="567"/>
        </w:tabs>
        <w:spacing w:after="6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8</w:t>
      </w:r>
      <w:r w:rsidR="0095399B" w:rsidRPr="00C63811">
        <w:rPr>
          <w:rFonts w:ascii="Tahoma" w:eastAsia="Times New Roman" w:hAnsi="Tahoma" w:cs="Tahoma"/>
          <w:b/>
          <w:sz w:val="16"/>
          <w:szCs w:val="18"/>
          <w:lang w:val="en-US"/>
        </w:rPr>
        <w:t xml:space="preserve"> – MODALITIES OF THE TENDERING</w:t>
      </w:r>
    </w:p>
    <w:p w14:paraId="16FDDD78" w14:textId="77777777" w:rsidR="00813844" w:rsidRPr="00813844" w:rsidRDefault="00813844" w:rsidP="00813844">
      <w:pPr>
        <w:tabs>
          <w:tab w:val="left" w:pos="567"/>
        </w:tabs>
        <w:spacing w:after="120" w:line="240" w:lineRule="auto"/>
        <w:rPr>
          <w:rFonts w:ascii="Tahoma" w:eastAsia="Times New Roman" w:hAnsi="Tahoma" w:cs="Tahoma"/>
          <w:b/>
          <w:sz w:val="16"/>
          <w:szCs w:val="18"/>
          <w:lang w:val="en-US"/>
        </w:rPr>
      </w:pPr>
      <w:r w:rsidRPr="00813844">
        <w:rPr>
          <w:rFonts w:ascii="Tahoma" w:eastAsia="Times New Roman" w:hAnsi="Tahoma" w:cs="Tahoma"/>
          <w:sz w:val="16"/>
          <w:szCs w:val="18"/>
          <w:lang w:val="en-US"/>
        </w:rPr>
        <w:t xml:space="preserve">Tenders must be sent to the Council of Europe </w:t>
      </w:r>
      <w:r w:rsidRPr="00813844">
        <w:rPr>
          <w:rFonts w:ascii="Tahoma" w:eastAsia="Times New Roman" w:hAnsi="Tahoma" w:cs="Tahoma"/>
          <w:b/>
          <w:sz w:val="16"/>
          <w:szCs w:val="18"/>
          <w:lang w:val="en-US"/>
        </w:rPr>
        <w:t>electronically.</w:t>
      </w:r>
    </w:p>
    <w:p w14:paraId="2425F91F" w14:textId="7F836E09" w:rsidR="00813844" w:rsidRPr="00813844" w:rsidRDefault="00813844" w:rsidP="00813844">
      <w:pPr>
        <w:tabs>
          <w:tab w:val="left" w:pos="567"/>
        </w:tabs>
        <w:spacing w:after="120" w:line="240" w:lineRule="auto"/>
        <w:rPr>
          <w:rFonts w:ascii="Tahoma" w:eastAsia="Times New Roman" w:hAnsi="Tahoma" w:cs="Tahoma"/>
          <w:sz w:val="16"/>
          <w:szCs w:val="18"/>
          <w:lang w:val="en-US"/>
        </w:rPr>
      </w:pPr>
      <w:bookmarkStart w:id="9" w:name="_Hlk106807336"/>
      <w:r w:rsidRPr="00813844">
        <w:rPr>
          <w:rFonts w:ascii="Tahoma" w:eastAsia="Times New Roman" w:hAnsi="Tahoma" w:cs="Tahoma"/>
          <w:b/>
          <w:sz w:val="16"/>
          <w:szCs w:val="18"/>
          <w:lang w:val="en-US"/>
        </w:rPr>
        <w:t>Electronic copies</w:t>
      </w:r>
      <w:r w:rsidRPr="00813844">
        <w:rPr>
          <w:rFonts w:ascii="Tahoma" w:eastAsia="Times New Roman" w:hAnsi="Tahoma" w:cs="Tahoma"/>
          <w:sz w:val="16"/>
          <w:szCs w:val="18"/>
          <w:lang w:val="en-US"/>
        </w:rPr>
        <w:t xml:space="preserve"> shall be sent </w:t>
      </w:r>
      <w:r w:rsidRPr="00813844">
        <w:rPr>
          <w:rFonts w:ascii="Tahoma" w:eastAsia="Times New Roman" w:hAnsi="Tahoma" w:cs="Tahoma"/>
          <w:sz w:val="16"/>
          <w:szCs w:val="18"/>
          <w:u w:val="single"/>
          <w:lang w:val="en-US"/>
        </w:rPr>
        <w:t>only</w:t>
      </w:r>
      <w:r w:rsidRPr="00813844">
        <w:rPr>
          <w:rFonts w:ascii="Tahoma" w:eastAsia="Times New Roman" w:hAnsi="Tahoma" w:cs="Tahoma"/>
          <w:sz w:val="16"/>
          <w:szCs w:val="18"/>
          <w:lang w:val="en-US"/>
        </w:rPr>
        <w:t xml:space="preserve"> to </w:t>
      </w:r>
      <w:hyperlink r:id="rId19" w:history="1">
        <w:r w:rsidRPr="00813844">
          <w:rPr>
            <w:rFonts w:ascii="Tahoma" w:eastAsia="Times New Roman" w:hAnsi="Tahoma" w:cs="Tahoma"/>
            <w:color w:val="0000FF"/>
            <w:sz w:val="16"/>
            <w:szCs w:val="18"/>
            <w:u w:val="single"/>
            <w:lang w:val="en-US"/>
          </w:rPr>
          <w:t>cdm@coe.int</w:t>
        </w:r>
      </w:hyperlink>
      <w:r w:rsidRPr="00813844">
        <w:rPr>
          <w:rFonts w:ascii="Tahoma" w:eastAsia="Times New Roman" w:hAnsi="Tahoma" w:cs="Tahoma"/>
          <w:sz w:val="16"/>
          <w:szCs w:val="18"/>
          <w:lang w:val="en-US"/>
        </w:rPr>
        <w:t xml:space="preserve"> with reference no.</w:t>
      </w:r>
      <w:r w:rsidRPr="00813844">
        <w:rPr>
          <w:rFonts w:ascii="Tahoma" w:eastAsia="Times New Roman" w:hAnsi="Tahoma" w:cs="Tahoma"/>
          <w:b/>
          <w:bCs/>
          <w:sz w:val="16"/>
          <w:szCs w:val="18"/>
          <w:lang w:val="en-US"/>
        </w:rPr>
        <w:t xml:space="preserve"> </w:t>
      </w:r>
      <w:r w:rsidRPr="000F4469">
        <w:rPr>
          <w:rFonts w:ascii="Tahoma" w:eastAsia="Times New Roman" w:hAnsi="Tahoma" w:cs="Tahoma"/>
          <w:b/>
          <w:bCs/>
          <w:sz w:val="16"/>
          <w:szCs w:val="18"/>
          <w:u w:val="single"/>
          <w:lang w:val="en-US"/>
        </w:rPr>
        <w:t>20</w:t>
      </w:r>
      <w:r w:rsidR="006A2ED6" w:rsidRPr="000F4469">
        <w:rPr>
          <w:rFonts w:ascii="Tahoma" w:eastAsia="Times New Roman" w:hAnsi="Tahoma" w:cs="Tahoma"/>
          <w:b/>
          <w:bCs/>
          <w:sz w:val="16"/>
          <w:szCs w:val="18"/>
          <w:u w:val="single"/>
          <w:lang w:val="en-US"/>
        </w:rPr>
        <w:t>23/</w:t>
      </w:r>
      <w:r w:rsidRPr="000F4469">
        <w:rPr>
          <w:rFonts w:ascii="Tahoma" w:eastAsia="Times New Roman" w:hAnsi="Tahoma" w:cs="Tahoma"/>
          <w:b/>
          <w:bCs/>
          <w:sz w:val="16"/>
          <w:szCs w:val="18"/>
          <w:u w:val="single"/>
          <w:lang w:val="en-US"/>
        </w:rPr>
        <w:t>AO</w:t>
      </w:r>
      <w:r w:rsidR="006A2ED6" w:rsidRPr="000F4469">
        <w:rPr>
          <w:rFonts w:ascii="Tahoma" w:eastAsia="Times New Roman" w:hAnsi="Tahoma" w:cs="Tahoma"/>
          <w:b/>
          <w:bCs/>
          <w:sz w:val="16"/>
          <w:szCs w:val="18"/>
          <w:u w:val="single"/>
          <w:lang w:val="en-US"/>
        </w:rPr>
        <w:t>/</w:t>
      </w:r>
      <w:r w:rsidR="00FF02C3">
        <w:rPr>
          <w:rFonts w:ascii="Tahoma" w:eastAsia="Times New Roman" w:hAnsi="Tahoma" w:cs="Tahoma"/>
          <w:b/>
          <w:bCs/>
          <w:sz w:val="16"/>
          <w:szCs w:val="18"/>
          <w:u w:val="single"/>
          <w:lang w:val="en-US"/>
        </w:rPr>
        <w:t>28</w:t>
      </w:r>
      <w:r w:rsidRPr="00813844">
        <w:rPr>
          <w:rFonts w:ascii="Tahoma" w:eastAsia="Times New Roman" w:hAnsi="Tahoma" w:cs="Tahoma"/>
          <w:sz w:val="16"/>
          <w:szCs w:val="18"/>
          <w:lang w:val="en-US"/>
        </w:rPr>
        <w:t xml:space="preserve"> in the subject field. Tenders submitted to another e-mail account will be excluded from the procedure.</w:t>
      </w:r>
    </w:p>
    <w:bookmarkEnd w:id="9"/>
    <w:p w14:paraId="05FE0AA7" w14:textId="0A92E3A8" w:rsidR="00E30689" w:rsidRPr="00C63811" w:rsidRDefault="002329E9" w:rsidP="00033E7D">
      <w:pPr>
        <w:tabs>
          <w:tab w:val="left" w:pos="567"/>
        </w:tabs>
        <w:spacing w:after="60" w:line="240" w:lineRule="auto"/>
        <w:rPr>
          <w:rFonts w:ascii="Tahoma" w:eastAsia="Times New Roman" w:hAnsi="Tahoma" w:cs="Tahoma"/>
          <w:b/>
          <w:caps/>
          <w:sz w:val="16"/>
          <w:szCs w:val="18"/>
          <w:lang w:val="en-US"/>
        </w:rPr>
      </w:pPr>
      <w:r w:rsidRPr="00C63811">
        <w:rPr>
          <w:rFonts w:ascii="Tahoma" w:eastAsia="Times New Roman" w:hAnsi="Tahoma" w:cs="Tahoma"/>
          <w:b/>
          <w:caps/>
          <w:sz w:val="16"/>
          <w:szCs w:val="18"/>
          <w:lang w:val="en-US"/>
        </w:rPr>
        <w:t>ARTICLE 9</w:t>
      </w:r>
      <w:r w:rsidR="00E30689" w:rsidRPr="00C63811">
        <w:rPr>
          <w:rFonts w:ascii="Tahoma" w:eastAsia="Times New Roman" w:hAnsi="Tahoma" w:cs="Tahoma"/>
          <w:b/>
          <w:caps/>
          <w:sz w:val="16"/>
          <w:szCs w:val="18"/>
          <w:lang w:val="en-US"/>
        </w:rPr>
        <w:t xml:space="preserve"> – Deadline for submission of tenders</w:t>
      </w:r>
    </w:p>
    <w:p w14:paraId="0193642C" w14:textId="193D5628" w:rsidR="00813844" w:rsidRPr="00813844" w:rsidRDefault="00813844" w:rsidP="00813844">
      <w:pPr>
        <w:tabs>
          <w:tab w:val="left" w:pos="567"/>
        </w:tabs>
        <w:spacing w:after="120" w:line="240" w:lineRule="auto"/>
        <w:jc w:val="both"/>
        <w:rPr>
          <w:rFonts w:ascii="Tahoma" w:eastAsia="Times New Roman" w:hAnsi="Tahoma" w:cs="Tahoma"/>
          <w:sz w:val="16"/>
          <w:szCs w:val="18"/>
          <w:lang w:val="en-US"/>
        </w:rPr>
      </w:pPr>
      <w:bookmarkStart w:id="10" w:name="_Hlk106807370"/>
      <w:r w:rsidRPr="00813844">
        <w:rPr>
          <w:rFonts w:ascii="Tahoma" w:eastAsia="Times New Roman" w:hAnsi="Tahoma" w:cs="Tahoma"/>
          <w:sz w:val="16"/>
          <w:szCs w:val="18"/>
          <w:lang w:val="en-US"/>
        </w:rPr>
        <w:t xml:space="preserve">The deadline for the submission of tenders is </w:t>
      </w:r>
      <w:r w:rsidR="000E7A88" w:rsidRPr="000E7A88">
        <w:rPr>
          <w:rFonts w:ascii="Tahoma" w:eastAsia="Times New Roman" w:hAnsi="Tahoma" w:cs="Tahoma"/>
          <w:sz w:val="16"/>
          <w:szCs w:val="18"/>
          <w:highlight w:val="yellow"/>
          <w:lang w:val="en-US"/>
        </w:rPr>
        <w:t>2</w:t>
      </w:r>
      <w:r w:rsidR="00A822C1">
        <w:rPr>
          <w:rFonts w:ascii="Tahoma" w:eastAsia="Times New Roman" w:hAnsi="Tahoma" w:cs="Tahoma"/>
          <w:sz w:val="16"/>
          <w:szCs w:val="18"/>
          <w:highlight w:val="yellow"/>
          <w:lang w:val="en-US"/>
        </w:rPr>
        <w:t>5</w:t>
      </w:r>
      <w:r w:rsidR="007E22F6" w:rsidRPr="000E7A88">
        <w:rPr>
          <w:rFonts w:ascii="Tahoma" w:eastAsia="Times New Roman" w:hAnsi="Tahoma" w:cs="Tahoma"/>
          <w:sz w:val="16"/>
          <w:szCs w:val="18"/>
          <w:highlight w:val="yellow"/>
          <w:lang w:val="en-US"/>
        </w:rPr>
        <w:t xml:space="preserve"> </w:t>
      </w:r>
      <w:r w:rsidR="00F86AE4">
        <w:rPr>
          <w:rFonts w:ascii="Tahoma" w:eastAsia="Times New Roman" w:hAnsi="Tahoma" w:cs="Tahoma"/>
          <w:sz w:val="16"/>
          <w:szCs w:val="18"/>
          <w:highlight w:val="yellow"/>
          <w:lang w:val="en-US"/>
        </w:rPr>
        <w:t>April</w:t>
      </w:r>
      <w:r w:rsidR="007E22F6" w:rsidRPr="006A2ED6">
        <w:rPr>
          <w:rFonts w:ascii="Tahoma" w:eastAsia="Times New Roman" w:hAnsi="Tahoma" w:cs="Tahoma"/>
          <w:sz w:val="16"/>
          <w:szCs w:val="18"/>
          <w:lang w:val="en-US"/>
        </w:rPr>
        <w:t xml:space="preserve"> 2023</w:t>
      </w:r>
      <w:r w:rsidRPr="00813844">
        <w:rPr>
          <w:rFonts w:ascii="Tahoma" w:eastAsia="Times New Roman" w:hAnsi="Tahoma" w:cs="Tahoma"/>
          <w:sz w:val="16"/>
          <w:szCs w:val="18"/>
          <w:lang w:val="en-US"/>
        </w:rPr>
        <w:t xml:space="preserve"> by 23:59 CET.</w:t>
      </w:r>
    </w:p>
    <w:bookmarkEnd w:id="10"/>
    <w:p w14:paraId="05FE0AA9" w14:textId="711104DD" w:rsidR="00E30689" w:rsidRPr="00C63811" w:rsidRDefault="002329E9" w:rsidP="00033E7D">
      <w:pPr>
        <w:tabs>
          <w:tab w:val="left" w:pos="567"/>
        </w:tabs>
        <w:spacing w:after="6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10</w:t>
      </w:r>
      <w:r w:rsidR="00E30689" w:rsidRPr="00C63811">
        <w:rPr>
          <w:rFonts w:ascii="Tahoma" w:eastAsia="Times New Roman" w:hAnsi="Tahoma" w:cs="Tahoma"/>
          <w:b/>
          <w:sz w:val="16"/>
          <w:szCs w:val="18"/>
          <w:lang w:val="en-US"/>
        </w:rPr>
        <w:t xml:space="preserve"> – ASSESSMENT OF TENDERS</w:t>
      </w:r>
    </w:p>
    <w:p w14:paraId="3CD4904E" w14:textId="7E958A11" w:rsidR="0024234A" w:rsidRDefault="00E30689" w:rsidP="00F44741">
      <w:pPr>
        <w:autoSpaceDE w:val="0"/>
        <w:autoSpaceDN w:val="0"/>
        <w:adjustRightInd w:val="0"/>
        <w:spacing w:after="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Tenders shall be assessed in accordance with Rule 13</w:t>
      </w:r>
      <w:r w:rsidR="00A10DCD">
        <w:rPr>
          <w:rFonts w:ascii="Tahoma" w:eastAsia="Times New Roman" w:hAnsi="Tahoma" w:cs="Tahoma"/>
          <w:sz w:val="16"/>
          <w:szCs w:val="18"/>
          <w:lang w:val="en-US"/>
        </w:rPr>
        <w:t>95</w:t>
      </w:r>
      <w:r w:rsidRPr="00C63811">
        <w:rPr>
          <w:rFonts w:ascii="Tahoma" w:eastAsia="Times New Roman" w:hAnsi="Tahoma" w:cs="Tahoma"/>
          <w:sz w:val="16"/>
          <w:szCs w:val="18"/>
          <w:lang w:val="en-US"/>
        </w:rPr>
        <w:t xml:space="preserve"> of 2</w:t>
      </w:r>
      <w:r w:rsidR="00A10DCD">
        <w:rPr>
          <w:rFonts w:ascii="Tahoma" w:eastAsia="Times New Roman" w:hAnsi="Tahoma" w:cs="Tahoma"/>
          <w:sz w:val="16"/>
          <w:szCs w:val="18"/>
          <w:lang w:val="en-US"/>
        </w:rPr>
        <w:t>0</w:t>
      </w:r>
      <w:r w:rsidRPr="00C63811">
        <w:rPr>
          <w:rFonts w:ascii="Tahoma" w:eastAsia="Times New Roman" w:hAnsi="Tahoma" w:cs="Tahoma"/>
          <w:sz w:val="16"/>
          <w:szCs w:val="18"/>
          <w:lang w:val="en-US"/>
        </w:rPr>
        <w:t xml:space="preserve"> June 201</w:t>
      </w:r>
      <w:r w:rsidR="00A10DCD">
        <w:rPr>
          <w:rFonts w:ascii="Tahoma" w:eastAsia="Times New Roman" w:hAnsi="Tahoma" w:cs="Tahoma"/>
          <w:sz w:val="16"/>
          <w:szCs w:val="18"/>
          <w:lang w:val="en-US"/>
        </w:rPr>
        <w:t>9</w:t>
      </w:r>
      <w:r w:rsidRPr="00C63811">
        <w:rPr>
          <w:rFonts w:ascii="Tahoma" w:eastAsia="Times New Roman" w:hAnsi="Tahoma" w:cs="Tahoma"/>
          <w:sz w:val="16"/>
          <w:szCs w:val="18"/>
          <w:lang w:val="en-US"/>
        </w:rPr>
        <w:t xml:space="preserve"> on the procurement procedures of the Council of Europe. Assessment shall be based upon the criteria as detailed in the Terms of Reference.</w:t>
      </w:r>
    </w:p>
    <w:p w14:paraId="13B3CACF" w14:textId="73782097" w:rsidR="00B67662" w:rsidRDefault="00B67662" w:rsidP="00F44741">
      <w:pPr>
        <w:autoSpaceDE w:val="0"/>
        <w:autoSpaceDN w:val="0"/>
        <w:adjustRightInd w:val="0"/>
        <w:spacing w:after="0" w:line="240" w:lineRule="auto"/>
        <w:rPr>
          <w:rFonts w:ascii="Tahoma" w:eastAsia="Times New Roman" w:hAnsi="Tahoma" w:cs="Tahoma"/>
          <w:sz w:val="16"/>
          <w:szCs w:val="18"/>
          <w:lang w:val="en-US"/>
        </w:rPr>
      </w:pPr>
    </w:p>
    <w:p w14:paraId="7AA0E524" w14:textId="77777777" w:rsidR="00B67662" w:rsidRPr="00475970" w:rsidRDefault="00B67662" w:rsidP="00B67662">
      <w:pPr>
        <w:tabs>
          <w:tab w:val="left" w:pos="567"/>
        </w:tabs>
        <w:spacing w:after="60" w:line="240" w:lineRule="auto"/>
        <w:rPr>
          <w:rFonts w:ascii="Tahoma" w:eastAsia="Times New Roman" w:hAnsi="Tahoma" w:cs="Tahoma"/>
          <w:b/>
          <w:sz w:val="16"/>
          <w:szCs w:val="18"/>
          <w:lang w:val="en-US"/>
        </w:rPr>
      </w:pPr>
      <w:r w:rsidRPr="00367DFE">
        <w:rPr>
          <w:rFonts w:ascii="Tahoma" w:eastAsia="Times New Roman" w:hAnsi="Tahoma" w:cs="Tahoma"/>
          <w:b/>
          <w:sz w:val="16"/>
          <w:szCs w:val="18"/>
          <w:lang w:val="en-US"/>
        </w:rPr>
        <w:t>ARTICLE 1</w:t>
      </w:r>
      <w:r>
        <w:rPr>
          <w:rFonts w:ascii="Tahoma" w:eastAsia="Times New Roman" w:hAnsi="Tahoma" w:cs="Tahoma"/>
          <w:b/>
          <w:sz w:val="16"/>
          <w:szCs w:val="18"/>
          <w:lang w:val="en-US"/>
        </w:rPr>
        <w:t>1</w:t>
      </w:r>
      <w:r w:rsidRPr="00367DFE">
        <w:rPr>
          <w:rFonts w:ascii="Tahoma" w:eastAsia="Times New Roman" w:hAnsi="Tahoma" w:cs="Tahoma"/>
          <w:b/>
          <w:sz w:val="16"/>
          <w:szCs w:val="18"/>
          <w:lang w:val="en-US"/>
        </w:rPr>
        <w:t xml:space="preserve"> – </w:t>
      </w:r>
      <w:r>
        <w:rPr>
          <w:rFonts w:ascii="Tahoma" w:eastAsia="Times New Roman" w:hAnsi="Tahoma" w:cs="Tahoma"/>
          <w:b/>
          <w:sz w:val="16"/>
          <w:szCs w:val="18"/>
          <w:lang w:val="en-US"/>
        </w:rPr>
        <w:t>NEGOTIATIONS</w:t>
      </w:r>
    </w:p>
    <w:p w14:paraId="098388DF" w14:textId="77777777" w:rsidR="00B67662" w:rsidRPr="00475970" w:rsidRDefault="00B67662" w:rsidP="00B67662">
      <w:pPr>
        <w:autoSpaceDE w:val="0"/>
        <w:autoSpaceDN w:val="0"/>
        <w:adjustRightInd w:val="0"/>
        <w:spacing w:after="0" w:line="240" w:lineRule="auto"/>
        <w:rPr>
          <w:rFonts w:ascii="Tahoma" w:eastAsia="Times New Roman" w:hAnsi="Tahoma" w:cs="Tahoma"/>
          <w:sz w:val="16"/>
          <w:szCs w:val="18"/>
        </w:rPr>
      </w:pPr>
      <w:r w:rsidRPr="00475970">
        <w:rPr>
          <w:rFonts w:ascii="Tahoma" w:eastAsia="Times New Roman" w:hAnsi="Tahoma" w:cs="Tahoma"/>
          <w:sz w:val="16"/>
          <w:szCs w:val="18"/>
        </w:rPr>
        <w:t xml:space="preserve">The Council reserves the right to </w:t>
      </w:r>
      <w:proofErr w:type="gramStart"/>
      <w:r w:rsidRPr="00475970">
        <w:rPr>
          <w:rFonts w:ascii="Tahoma" w:eastAsia="Times New Roman" w:hAnsi="Tahoma" w:cs="Tahoma"/>
          <w:sz w:val="16"/>
          <w:szCs w:val="18"/>
        </w:rPr>
        <w:t>hold negotiations</w:t>
      </w:r>
      <w:proofErr w:type="gramEnd"/>
      <w:r w:rsidRPr="00475970">
        <w:rPr>
          <w:rFonts w:ascii="Tahoma" w:eastAsia="Times New Roman" w:hAnsi="Tahoma" w:cs="Tahoma"/>
          <w:sz w:val="16"/>
          <w:szCs w:val="18"/>
        </w:rPr>
        <w:t xml:space="preserve"> with the bidders in accordance with Article 20 of Rule 1395.</w:t>
      </w:r>
    </w:p>
    <w:p w14:paraId="6287464D" w14:textId="77777777" w:rsidR="00B67662" w:rsidRPr="00B67662" w:rsidRDefault="00B67662" w:rsidP="00F44741">
      <w:pPr>
        <w:autoSpaceDE w:val="0"/>
        <w:autoSpaceDN w:val="0"/>
        <w:adjustRightInd w:val="0"/>
        <w:spacing w:after="0" w:line="240" w:lineRule="auto"/>
        <w:rPr>
          <w:rFonts w:ascii="Tahoma" w:eastAsia="Times New Roman" w:hAnsi="Tahoma" w:cs="Tahoma"/>
          <w:sz w:val="16"/>
          <w:szCs w:val="18"/>
        </w:rPr>
      </w:pPr>
    </w:p>
    <w:p w14:paraId="204B2937" w14:textId="77777777" w:rsidR="004337A1" w:rsidRPr="00C63811" w:rsidRDefault="004337A1" w:rsidP="00F44741">
      <w:pPr>
        <w:autoSpaceDE w:val="0"/>
        <w:autoSpaceDN w:val="0"/>
        <w:adjustRightInd w:val="0"/>
        <w:spacing w:after="0" w:line="240" w:lineRule="auto"/>
        <w:rPr>
          <w:rFonts w:ascii="Tahoma" w:eastAsia="Times New Roman" w:hAnsi="Tahoma" w:cs="Tahoma"/>
          <w:sz w:val="16"/>
          <w:szCs w:val="18"/>
          <w:lang w:val="en-US"/>
        </w:rPr>
      </w:pPr>
    </w:p>
    <w:p w14:paraId="020AA381" w14:textId="1EC9A5B4" w:rsidR="00F44741" w:rsidRPr="00C63811" w:rsidRDefault="00F44741" w:rsidP="0024234A">
      <w:pPr>
        <w:autoSpaceDE w:val="0"/>
        <w:autoSpaceDN w:val="0"/>
        <w:adjustRightInd w:val="0"/>
        <w:spacing w:after="0" w:line="240" w:lineRule="auto"/>
        <w:jc w:val="center"/>
        <w:rPr>
          <w:rFonts w:ascii="Tahoma" w:eastAsia="Calibri" w:hAnsi="Tahoma" w:cs="Tahoma"/>
          <w:sz w:val="14"/>
          <w:szCs w:val="16"/>
          <w:lang w:val="en-US"/>
        </w:rPr>
      </w:pPr>
      <w:r w:rsidRPr="00C63811">
        <w:rPr>
          <w:rFonts w:ascii="Tahoma" w:eastAsia="Calibri" w:hAnsi="Tahoma" w:cs="Tahoma"/>
          <w:sz w:val="14"/>
          <w:szCs w:val="16"/>
          <w:lang w:val="en-US"/>
        </w:rPr>
        <w:t>* * *</w:t>
      </w:r>
    </w:p>
    <w:p w14:paraId="05FE0AAA" w14:textId="77777777" w:rsidR="00FA0E7C" w:rsidRPr="00C63811" w:rsidRDefault="00FA0E7C" w:rsidP="00FA0E7C">
      <w:pPr>
        <w:tabs>
          <w:tab w:val="left" w:pos="567"/>
        </w:tabs>
        <w:spacing w:after="120" w:line="240" w:lineRule="auto"/>
        <w:jc w:val="both"/>
        <w:rPr>
          <w:rFonts w:ascii="Tahoma" w:eastAsia="Times New Roman" w:hAnsi="Tahoma" w:cs="Tahoma"/>
          <w:sz w:val="16"/>
          <w:szCs w:val="18"/>
          <w:lang w:val="en-US"/>
        </w:rPr>
      </w:pPr>
    </w:p>
    <w:p w14:paraId="05FE0AAC" w14:textId="77777777" w:rsidR="007D22E4" w:rsidRPr="00C63811" w:rsidRDefault="007D22E4" w:rsidP="0024234A">
      <w:pPr>
        <w:spacing w:before="100" w:beforeAutospacing="1" w:after="100" w:afterAutospacing="1" w:line="240" w:lineRule="auto"/>
        <w:jc w:val="center"/>
        <w:outlineLvl w:val="0"/>
        <w:rPr>
          <w:rFonts w:ascii="Tahoma" w:eastAsia="Times New Roman" w:hAnsi="Tahoma" w:cs="Tahoma"/>
          <w:b/>
          <w:bCs/>
          <w:kern w:val="36"/>
          <w:sz w:val="20"/>
          <w:lang w:val="en-US"/>
        </w:rPr>
        <w:sectPr w:rsidR="007D22E4" w:rsidRPr="00C63811" w:rsidSect="004337A1">
          <w:type w:val="continuous"/>
          <w:pgSz w:w="11907" w:h="16839" w:code="9"/>
          <w:pgMar w:top="993" w:right="1134" w:bottom="1440" w:left="1134" w:header="708" w:footer="708" w:gutter="0"/>
          <w:cols w:num="2" w:space="283"/>
          <w:titlePg/>
          <w:docGrid w:linePitch="360"/>
        </w:sectPr>
      </w:pPr>
      <w:bookmarkStart w:id="11" w:name="_Toc392063550"/>
    </w:p>
    <w:bookmarkEnd w:id="11"/>
    <w:p w14:paraId="05FE0AAD" w14:textId="77777777" w:rsidR="008A4C67" w:rsidRPr="00C63811" w:rsidRDefault="008A4C67" w:rsidP="008A4C67">
      <w:pPr>
        <w:spacing w:after="0" w:line="240" w:lineRule="auto"/>
        <w:rPr>
          <w:rFonts w:ascii="Tahoma" w:hAnsi="Tahoma" w:cs="Tahoma"/>
          <w:sz w:val="20"/>
        </w:rPr>
        <w:sectPr w:rsidR="008A4C67" w:rsidRPr="00C63811" w:rsidSect="00EA04B0">
          <w:headerReference w:type="default" r:id="rId20"/>
          <w:headerReference w:type="first" r:id="rId21"/>
          <w:type w:val="continuous"/>
          <w:pgSz w:w="11907" w:h="16839" w:code="9"/>
          <w:pgMar w:top="1440" w:right="1440" w:bottom="1440" w:left="1440" w:header="426" w:footer="709" w:gutter="0"/>
          <w:cols w:space="708"/>
          <w:titlePg/>
          <w:docGrid w:linePitch="360"/>
        </w:sectPr>
      </w:pPr>
    </w:p>
    <w:p w14:paraId="05FE0AAE" w14:textId="77777777" w:rsidR="008A4C67" w:rsidRPr="00C63811" w:rsidRDefault="008A4C67" w:rsidP="00C32B62">
      <w:pPr>
        <w:keepLines/>
        <w:autoSpaceDE w:val="0"/>
        <w:autoSpaceDN w:val="0"/>
        <w:adjustRightInd w:val="0"/>
        <w:spacing w:after="60" w:line="240" w:lineRule="auto"/>
        <w:contextualSpacing/>
        <w:jc w:val="center"/>
        <w:rPr>
          <w:rFonts w:ascii="Tahoma" w:hAnsi="Tahoma" w:cs="Tahoma"/>
          <w:b/>
          <w:sz w:val="40"/>
          <w:szCs w:val="50"/>
        </w:rPr>
      </w:pPr>
      <w:r w:rsidRPr="00C63811">
        <w:rPr>
          <w:rFonts w:ascii="Tahoma" w:hAnsi="Tahoma" w:cs="Tahoma"/>
          <w:b/>
          <w:sz w:val="40"/>
          <w:szCs w:val="50"/>
        </w:rPr>
        <w:lastRenderedPageBreak/>
        <w:t>FINAL CHECK LIST</w:t>
      </w:r>
    </w:p>
    <w:p w14:paraId="05FE0AAF" w14:textId="77777777" w:rsidR="00C32B62" w:rsidRPr="00C63811"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b/>
          <w:sz w:val="48"/>
          <w:szCs w:val="50"/>
        </w:rPr>
      </w:pPr>
    </w:p>
    <w:p w14:paraId="05FE0AB0" w14:textId="77777777" w:rsidR="00C32B62" w:rsidRPr="00C63811"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sz w:val="18"/>
          <w:szCs w:val="20"/>
        </w:rPr>
      </w:pPr>
    </w:p>
    <w:p w14:paraId="05FE0AB1" w14:textId="77777777" w:rsidR="008A4C67" w:rsidRPr="00C63811" w:rsidRDefault="008A4C67" w:rsidP="00084E6C">
      <w:pPr>
        <w:keepLines/>
        <w:numPr>
          <w:ilvl w:val="0"/>
          <w:numId w:val="6"/>
        </w:numPr>
        <w:tabs>
          <w:tab w:val="left" w:pos="284"/>
        </w:tabs>
        <w:autoSpaceDE w:val="0"/>
        <w:autoSpaceDN w:val="0"/>
        <w:adjustRightInd w:val="0"/>
        <w:spacing w:after="60" w:line="240" w:lineRule="auto"/>
        <w:ind w:left="0" w:firstLine="0"/>
        <w:contextualSpacing/>
        <w:rPr>
          <w:rFonts w:ascii="Tahoma" w:hAnsi="Tahoma" w:cs="Tahoma"/>
          <w:b/>
          <w:szCs w:val="24"/>
        </w:rPr>
      </w:pPr>
      <w:r w:rsidRPr="00C63811">
        <w:rPr>
          <w:rFonts w:ascii="Tahoma" w:hAnsi="Tahoma" w:cs="Tahoma"/>
          <w:b/>
          <w:szCs w:val="24"/>
        </w:rPr>
        <w:t>BEFORE SENDING YOUR TENDER, CHECK THAT IT INCLUDES:</w:t>
      </w:r>
    </w:p>
    <w:p w14:paraId="05FE0AB2" w14:textId="77777777" w:rsidR="008A4C67" w:rsidRPr="00C63811" w:rsidRDefault="008A4C67" w:rsidP="008A4C67">
      <w:pPr>
        <w:keepLines/>
        <w:autoSpaceDE w:val="0"/>
        <w:autoSpaceDN w:val="0"/>
        <w:adjustRightInd w:val="0"/>
        <w:spacing w:after="60" w:line="240" w:lineRule="auto"/>
        <w:contextualSpacing/>
        <w:jc w:val="both"/>
        <w:rPr>
          <w:rFonts w:ascii="Tahoma" w:hAnsi="Tahoma" w:cs="Tahoma"/>
          <w:szCs w:val="28"/>
        </w:rPr>
      </w:pPr>
    </w:p>
    <w:p w14:paraId="1A2FF674" w14:textId="77777777" w:rsidR="00A60EB7" w:rsidRPr="000F2818" w:rsidRDefault="00A60EB7" w:rsidP="00A60EB7">
      <w:pPr>
        <w:keepLines/>
        <w:numPr>
          <w:ilvl w:val="0"/>
          <w:numId w:val="5"/>
        </w:numPr>
        <w:spacing w:after="0" w:line="240" w:lineRule="auto"/>
        <w:ind w:left="714" w:hanging="357"/>
        <w:jc w:val="both"/>
        <w:rPr>
          <w:rFonts w:ascii="Tahoma" w:hAnsi="Tahoma" w:cs="Tahoma"/>
          <w:sz w:val="18"/>
          <w:szCs w:val="18"/>
          <w:lang w:eastAsia="fr-FR"/>
        </w:rPr>
      </w:pPr>
      <w:r>
        <w:rPr>
          <w:rFonts w:ascii="Tahoma" w:hAnsi="Tahoma" w:cs="Tahoma"/>
          <w:b/>
          <w:sz w:val="18"/>
          <w:szCs w:val="18"/>
          <w:u w:val="single"/>
          <w:lang w:eastAsia="fr-FR"/>
        </w:rPr>
        <w:t>One</w:t>
      </w:r>
      <w:r w:rsidRPr="000F2818">
        <w:rPr>
          <w:rFonts w:ascii="Tahoma" w:hAnsi="Tahoma" w:cs="Tahoma"/>
          <w:sz w:val="18"/>
          <w:szCs w:val="18"/>
          <w:lang w:eastAsia="fr-FR"/>
        </w:rPr>
        <w:t xml:space="preserve"> completed and signed cop</w:t>
      </w:r>
      <w:r>
        <w:rPr>
          <w:rFonts w:ascii="Tahoma" w:hAnsi="Tahoma" w:cs="Tahoma"/>
          <w:sz w:val="18"/>
          <w:szCs w:val="18"/>
          <w:lang w:eastAsia="fr-FR"/>
        </w:rPr>
        <w:t>y</w:t>
      </w:r>
      <w:r w:rsidRPr="000F2818">
        <w:rPr>
          <w:rFonts w:ascii="Tahoma" w:hAnsi="Tahoma" w:cs="Tahoma"/>
          <w:sz w:val="18"/>
          <w:szCs w:val="18"/>
          <w:lang w:eastAsia="fr-FR"/>
        </w:rPr>
        <w:t xml:space="preserve"> of the Act of Engagement.</w:t>
      </w:r>
    </w:p>
    <w:p w14:paraId="3D0E70D8" w14:textId="11F38047" w:rsidR="00A60EB7" w:rsidRPr="000F2818" w:rsidRDefault="00A60EB7" w:rsidP="00A60EB7">
      <w:pPr>
        <w:numPr>
          <w:ilvl w:val="0"/>
          <w:numId w:val="5"/>
        </w:numPr>
        <w:spacing w:before="120" w:after="0" w:line="240" w:lineRule="auto"/>
        <w:rPr>
          <w:rFonts w:ascii="Tahoma" w:hAnsi="Tahoma" w:cs="Tahoma"/>
          <w:b/>
          <w:sz w:val="18"/>
          <w:szCs w:val="18"/>
        </w:rPr>
      </w:pPr>
      <w:r w:rsidRPr="000F2818">
        <w:rPr>
          <w:rFonts w:ascii="Tahoma" w:hAnsi="Tahoma" w:cs="Tahoma"/>
          <w:sz w:val="18"/>
          <w:szCs w:val="18"/>
        </w:rPr>
        <w:t xml:space="preserve">A detailed </w:t>
      </w:r>
      <w:r w:rsidRPr="000F2818">
        <w:rPr>
          <w:rFonts w:ascii="Tahoma" w:hAnsi="Tahoma" w:cs="Tahoma"/>
          <w:b/>
          <w:sz w:val="18"/>
          <w:szCs w:val="18"/>
        </w:rPr>
        <w:t>CV</w:t>
      </w:r>
      <w:r w:rsidR="00F86AE4">
        <w:rPr>
          <w:rFonts w:ascii="Tahoma" w:hAnsi="Tahoma" w:cs="Tahoma"/>
          <w:b/>
          <w:sz w:val="18"/>
          <w:szCs w:val="18"/>
        </w:rPr>
        <w:t xml:space="preserve"> </w:t>
      </w:r>
      <w:r w:rsidR="00F86AE4" w:rsidRPr="00F86AE4">
        <w:rPr>
          <w:rFonts w:ascii="Tahoma" w:hAnsi="Tahoma" w:cs="Tahoma"/>
          <w:bCs/>
          <w:sz w:val="18"/>
          <w:szCs w:val="18"/>
        </w:rPr>
        <w:t xml:space="preserve">(for legal persons - </w:t>
      </w:r>
      <w:r w:rsidR="00F86AE4" w:rsidRPr="00F86AE4">
        <w:rPr>
          <w:rFonts w:ascii="Tahoma" w:hAnsi="Tahoma" w:cs="Tahoma"/>
          <w:b/>
          <w:sz w:val="18"/>
          <w:szCs w:val="18"/>
        </w:rPr>
        <w:t>CVs</w:t>
      </w:r>
      <w:r w:rsidR="00F86AE4" w:rsidRPr="00F86AE4">
        <w:rPr>
          <w:rFonts w:ascii="Tahoma" w:hAnsi="Tahoma" w:cs="Tahoma"/>
          <w:bCs/>
          <w:sz w:val="18"/>
          <w:szCs w:val="18"/>
        </w:rPr>
        <w:t>)</w:t>
      </w:r>
      <w:r w:rsidRPr="000F2818">
        <w:rPr>
          <w:rFonts w:ascii="Tahoma" w:hAnsi="Tahoma" w:cs="Tahoma"/>
          <w:sz w:val="18"/>
          <w:szCs w:val="18"/>
        </w:rPr>
        <w:t xml:space="preserve">, preferably in </w:t>
      </w:r>
      <w:proofErr w:type="spellStart"/>
      <w:r w:rsidRPr="000F2818">
        <w:rPr>
          <w:rFonts w:ascii="Tahoma" w:hAnsi="Tahoma" w:cs="Tahoma"/>
          <w:sz w:val="18"/>
          <w:szCs w:val="18"/>
        </w:rPr>
        <w:t>Europass</w:t>
      </w:r>
      <w:proofErr w:type="spellEnd"/>
      <w:r w:rsidRPr="000F2818">
        <w:rPr>
          <w:rFonts w:ascii="Tahoma" w:hAnsi="Tahoma" w:cs="Tahoma"/>
          <w:sz w:val="18"/>
          <w:szCs w:val="18"/>
        </w:rPr>
        <w:t xml:space="preserve"> </w:t>
      </w:r>
      <w:r w:rsidR="00F86AE4" w:rsidRPr="000F2818">
        <w:rPr>
          <w:rFonts w:ascii="Tahoma" w:hAnsi="Tahoma" w:cs="Tahoma"/>
          <w:sz w:val="18"/>
          <w:szCs w:val="18"/>
        </w:rPr>
        <w:t>format</w:t>
      </w:r>
      <w:r w:rsidRPr="000F2818">
        <w:rPr>
          <w:rFonts w:ascii="Tahoma" w:hAnsi="Tahoma" w:cs="Tahoma"/>
          <w:sz w:val="18"/>
          <w:szCs w:val="18"/>
        </w:rPr>
        <w:t>, demonstrating clearly that the Tenderer fulfils the eligibility criteria;</w:t>
      </w:r>
    </w:p>
    <w:p w14:paraId="6E0BEADA" w14:textId="77777777" w:rsidR="00A60EB7" w:rsidRPr="00666A0A" w:rsidRDefault="00A60EB7" w:rsidP="00A60EB7">
      <w:pPr>
        <w:numPr>
          <w:ilvl w:val="0"/>
          <w:numId w:val="5"/>
        </w:numPr>
        <w:spacing w:before="120" w:after="0" w:line="240" w:lineRule="auto"/>
        <w:rPr>
          <w:rFonts w:ascii="Tahoma" w:hAnsi="Tahoma" w:cs="Tahoma"/>
          <w:b/>
          <w:sz w:val="18"/>
          <w:szCs w:val="18"/>
        </w:rPr>
      </w:pPr>
      <w:r w:rsidRPr="000F2818">
        <w:rPr>
          <w:rFonts w:ascii="Tahoma" w:hAnsi="Tahoma" w:cs="Tahoma"/>
          <w:sz w:val="18"/>
          <w:szCs w:val="18"/>
        </w:rPr>
        <w:t xml:space="preserve">A </w:t>
      </w:r>
      <w:r w:rsidRPr="000F2818">
        <w:rPr>
          <w:rFonts w:ascii="Tahoma" w:hAnsi="Tahoma" w:cs="Tahoma"/>
          <w:b/>
          <w:sz w:val="18"/>
          <w:szCs w:val="18"/>
        </w:rPr>
        <w:t>motivation letter</w:t>
      </w:r>
      <w:r w:rsidRPr="000F2818">
        <w:rPr>
          <w:rFonts w:ascii="Tahoma" w:hAnsi="Tahoma" w:cs="Tahoma"/>
          <w:sz w:val="18"/>
          <w:szCs w:val="18"/>
        </w:rPr>
        <w:t xml:space="preserve"> (</w:t>
      </w:r>
      <w:r w:rsidRPr="000F2818">
        <w:rPr>
          <w:rFonts w:ascii="Tahoma" w:hAnsi="Tahoma" w:cs="Tahoma"/>
          <w:sz w:val="18"/>
          <w:szCs w:val="18"/>
          <w:u w:val="single"/>
        </w:rPr>
        <w:t>1-page</w:t>
      </w:r>
      <w:r w:rsidRPr="000F2818">
        <w:rPr>
          <w:rFonts w:ascii="Tahoma" w:hAnsi="Tahoma" w:cs="Tahoma"/>
          <w:sz w:val="18"/>
          <w:szCs w:val="18"/>
        </w:rPr>
        <w:t xml:space="preserve"> max.) demonstrating how the potential Provider meets the requirements of the expected types of deliverables the eligibility criteria;</w:t>
      </w:r>
    </w:p>
    <w:p w14:paraId="0AFB5630" w14:textId="46E59F3D" w:rsidR="00A60EB7" w:rsidRPr="00F86AE4" w:rsidRDefault="00A60EB7" w:rsidP="00A60EB7">
      <w:pPr>
        <w:numPr>
          <w:ilvl w:val="0"/>
          <w:numId w:val="5"/>
        </w:numPr>
        <w:spacing w:before="120" w:after="0" w:line="240" w:lineRule="auto"/>
        <w:rPr>
          <w:rFonts w:ascii="Tahoma" w:hAnsi="Tahoma" w:cs="Tahoma"/>
          <w:b/>
          <w:sz w:val="18"/>
          <w:szCs w:val="18"/>
        </w:rPr>
      </w:pPr>
      <w:r w:rsidRPr="000F2818">
        <w:rPr>
          <w:rFonts w:ascii="Tahoma" w:hAnsi="Tahoma" w:cs="Tahoma"/>
          <w:b/>
          <w:sz w:val="18"/>
          <w:szCs w:val="18"/>
        </w:rPr>
        <w:t>At least one sample of previous work</w:t>
      </w:r>
      <w:r w:rsidRPr="000F2818">
        <w:rPr>
          <w:rFonts w:ascii="Tahoma" w:hAnsi="Tahoma" w:cs="Tahoma"/>
          <w:sz w:val="18"/>
          <w:szCs w:val="18"/>
        </w:rPr>
        <w:t xml:space="preserve"> </w:t>
      </w:r>
      <w:proofErr w:type="gramStart"/>
      <w:r w:rsidRPr="000F2818">
        <w:rPr>
          <w:rFonts w:ascii="Tahoma" w:hAnsi="Tahoma" w:cs="Tahoma"/>
          <w:sz w:val="18"/>
          <w:szCs w:val="18"/>
        </w:rPr>
        <w:t>e.g.</w:t>
      </w:r>
      <w:proofErr w:type="gramEnd"/>
      <w:r w:rsidRPr="000F2818">
        <w:rPr>
          <w:rFonts w:ascii="Tahoma" w:hAnsi="Tahoma" w:cs="Tahoma"/>
          <w:sz w:val="18"/>
          <w:szCs w:val="18"/>
        </w:rPr>
        <w:t xml:space="preserve"> policy papers/recommendations/opinions, study, draft </w:t>
      </w:r>
      <w:r w:rsidR="00F86AE4">
        <w:rPr>
          <w:rFonts w:ascii="Tahoma" w:hAnsi="Tahoma" w:cs="Tahoma"/>
          <w:sz w:val="18"/>
          <w:szCs w:val="18"/>
        </w:rPr>
        <w:t>normative</w:t>
      </w:r>
      <w:r w:rsidRPr="000F2818">
        <w:rPr>
          <w:rFonts w:ascii="Tahoma" w:hAnsi="Tahoma" w:cs="Tahoma"/>
          <w:sz w:val="18"/>
          <w:szCs w:val="18"/>
        </w:rPr>
        <w:t xml:space="preserve"> act, training programme/module, presentation, </w:t>
      </w:r>
      <w:r w:rsidR="00752A33">
        <w:rPr>
          <w:rFonts w:ascii="Tahoma" w:hAnsi="Tahoma" w:cs="Tahoma"/>
          <w:sz w:val="18"/>
          <w:szCs w:val="18"/>
        </w:rPr>
        <w:t>digital</w:t>
      </w:r>
      <w:r w:rsidRPr="000F2818">
        <w:rPr>
          <w:rFonts w:ascii="Tahoma" w:hAnsi="Tahoma" w:cs="Tahoma"/>
          <w:sz w:val="18"/>
          <w:szCs w:val="18"/>
        </w:rPr>
        <w:t xml:space="preserve"> tool, developed application/platform etc.</w:t>
      </w:r>
    </w:p>
    <w:p w14:paraId="584E6727" w14:textId="52D82792" w:rsidR="00F86AE4" w:rsidRPr="000F2818" w:rsidRDefault="00F86AE4" w:rsidP="00A60EB7">
      <w:pPr>
        <w:numPr>
          <w:ilvl w:val="0"/>
          <w:numId w:val="5"/>
        </w:numPr>
        <w:spacing w:before="120" w:after="0" w:line="240" w:lineRule="auto"/>
        <w:rPr>
          <w:rFonts w:ascii="Tahoma" w:hAnsi="Tahoma" w:cs="Tahoma"/>
          <w:b/>
          <w:sz w:val="18"/>
          <w:szCs w:val="18"/>
        </w:rPr>
      </w:pPr>
      <w:r w:rsidRPr="000F2818">
        <w:rPr>
          <w:rFonts w:ascii="Tahoma" w:hAnsi="Tahoma" w:cs="Tahoma"/>
          <w:color w:val="000000" w:themeColor="text1"/>
          <w:sz w:val="18"/>
          <w:szCs w:val="18"/>
        </w:rPr>
        <w:t xml:space="preserve">Registration documents, </w:t>
      </w:r>
      <w:r w:rsidRPr="000F2818">
        <w:rPr>
          <w:rFonts w:ascii="Tahoma" w:hAnsi="Tahoma" w:cs="Tahoma"/>
          <w:color w:val="000000" w:themeColor="text1"/>
          <w:sz w:val="18"/>
          <w:szCs w:val="18"/>
          <w:u w:val="single"/>
        </w:rPr>
        <w:t>for legal persons only</w:t>
      </w:r>
      <w:r w:rsidRPr="000F2818">
        <w:rPr>
          <w:rFonts w:ascii="Tahoma" w:hAnsi="Tahoma" w:cs="Tahoma"/>
          <w:color w:val="000000" w:themeColor="text1"/>
          <w:sz w:val="18"/>
          <w:szCs w:val="18"/>
        </w:rPr>
        <w:t>.</w:t>
      </w:r>
    </w:p>
    <w:p w14:paraId="05FE0ABA" w14:textId="77777777" w:rsidR="00C32B62" w:rsidRPr="00C63811" w:rsidRDefault="00C32B62" w:rsidP="00F0681D">
      <w:pPr>
        <w:pStyle w:val="ListParagraph"/>
        <w:keepLines/>
        <w:autoSpaceDE w:val="0"/>
        <w:autoSpaceDN w:val="0"/>
        <w:adjustRightInd w:val="0"/>
        <w:spacing w:after="0" w:line="240" w:lineRule="auto"/>
        <w:jc w:val="both"/>
        <w:rPr>
          <w:rFonts w:ascii="Tahoma" w:hAnsi="Tahoma" w:cs="Tahoma"/>
          <w:sz w:val="18"/>
        </w:rPr>
      </w:pPr>
    </w:p>
    <w:p w14:paraId="05FE0ABB" w14:textId="77777777" w:rsidR="00C32B62" w:rsidRPr="00C63811" w:rsidRDefault="00C32B62" w:rsidP="00C32B62">
      <w:pPr>
        <w:pStyle w:val="ListParagraph"/>
        <w:keepLines/>
        <w:pBdr>
          <w:top w:val="single" w:sz="2" w:space="1" w:color="808080" w:themeColor="background1" w:themeShade="80"/>
        </w:pBdr>
        <w:autoSpaceDE w:val="0"/>
        <w:autoSpaceDN w:val="0"/>
        <w:adjustRightInd w:val="0"/>
        <w:spacing w:after="0" w:line="240" w:lineRule="auto"/>
        <w:ind w:left="0"/>
        <w:jc w:val="both"/>
        <w:rPr>
          <w:rFonts w:ascii="Tahoma" w:hAnsi="Tahoma" w:cs="Tahoma"/>
          <w:sz w:val="16"/>
          <w:szCs w:val="20"/>
        </w:rPr>
      </w:pPr>
    </w:p>
    <w:p w14:paraId="55A95EB6" w14:textId="2FB452CC" w:rsidR="00B62345" w:rsidRPr="00C63811" w:rsidRDefault="00B62345" w:rsidP="00B62345">
      <w:pPr>
        <w:pStyle w:val="ListParagraph"/>
        <w:numPr>
          <w:ilvl w:val="0"/>
          <w:numId w:val="6"/>
        </w:numPr>
        <w:tabs>
          <w:tab w:val="left" w:pos="284"/>
        </w:tabs>
        <w:spacing w:after="0" w:line="240" w:lineRule="auto"/>
        <w:ind w:left="284" w:hanging="284"/>
        <w:rPr>
          <w:rFonts w:ascii="Tahoma" w:eastAsia="Times New Roman" w:hAnsi="Tahoma" w:cs="Tahoma"/>
          <w:b/>
          <w:color w:val="000000"/>
          <w:szCs w:val="24"/>
          <w:lang w:val="en-US"/>
        </w:rPr>
      </w:pPr>
      <w:r w:rsidRPr="00C63811">
        <w:rPr>
          <w:rFonts w:ascii="Tahoma" w:eastAsia="Times New Roman" w:hAnsi="Tahoma" w:cs="Tahoma"/>
          <w:b/>
          <w:color w:val="000000"/>
          <w:szCs w:val="24"/>
          <w:lang w:val="en-US"/>
        </w:rPr>
        <w:t>HOW TO SEND TENDERS?</w:t>
      </w:r>
    </w:p>
    <w:p w14:paraId="5DA34D39" w14:textId="77777777" w:rsidR="00B62345" w:rsidRPr="00C63811" w:rsidRDefault="00B62345" w:rsidP="00B62345">
      <w:pPr>
        <w:tabs>
          <w:tab w:val="left" w:pos="567"/>
        </w:tabs>
        <w:spacing w:after="0" w:line="240" w:lineRule="auto"/>
        <w:ind w:left="284"/>
        <w:rPr>
          <w:rFonts w:ascii="Tahoma" w:eastAsia="Times New Roman" w:hAnsi="Tahoma" w:cs="Tahoma"/>
          <w:color w:val="000000"/>
          <w:sz w:val="18"/>
          <w:lang w:val="en-US"/>
        </w:rPr>
      </w:pPr>
    </w:p>
    <w:p w14:paraId="64162D12" w14:textId="77777777" w:rsidR="00630A09" w:rsidRPr="00630A09" w:rsidRDefault="00630A09" w:rsidP="00630A09">
      <w:pPr>
        <w:tabs>
          <w:tab w:val="left" w:pos="567"/>
        </w:tabs>
        <w:spacing w:after="120" w:line="240" w:lineRule="auto"/>
        <w:rPr>
          <w:rFonts w:ascii="Tahoma" w:eastAsia="Times New Roman" w:hAnsi="Tahoma" w:cs="Tahoma"/>
          <w:b/>
          <w:sz w:val="18"/>
          <w:szCs w:val="18"/>
          <w:lang w:val="en-US"/>
        </w:rPr>
      </w:pPr>
      <w:r w:rsidRPr="00630A09">
        <w:rPr>
          <w:rFonts w:ascii="Tahoma" w:eastAsia="Times New Roman" w:hAnsi="Tahoma" w:cs="Tahoma"/>
          <w:sz w:val="18"/>
          <w:szCs w:val="18"/>
          <w:lang w:val="en-US"/>
        </w:rPr>
        <w:t xml:space="preserve">Tenders must be sent to the Council of Europe </w:t>
      </w:r>
      <w:r w:rsidRPr="00630A09">
        <w:rPr>
          <w:rFonts w:ascii="Tahoma" w:eastAsia="Times New Roman" w:hAnsi="Tahoma" w:cs="Tahoma"/>
          <w:b/>
          <w:sz w:val="18"/>
          <w:szCs w:val="18"/>
          <w:lang w:val="en-US"/>
        </w:rPr>
        <w:t>electronically.</w:t>
      </w:r>
    </w:p>
    <w:p w14:paraId="41CBE770" w14:textId="6C6153B0" w:rsidR="00630A09" w:rsidRPr="00630A09" w:rsidRDefault="00630A09" w:rsidP="00630A09">
      <w:pPr>
        <w:tabs>
          <w:tab w:val="left" w:pos="567"/>
        </w:tabs>
        <w:spacing w:after="0" w:line="240" w:lineRule="auto"/>
        <w:rPr>
          <w:rFonts w:ascii="Tahoma" w:eastAsia="Times New Roman" w:hAnsi="Tahoma" w:cs="Tahoma"/>
          <w:bCs/>
          <w:sz w:val="18"/>
          <w:szCs w:val="18"/>
          <w:lang w:val="en-US"/>
        </w:rPr>
      </w:pPr>
      <w:r w:rsidRPr="00630A09">
        <w:rPr>
          <w:rFonts w:ascii="Tahoma" w:eastAsia="Times New Roman" w:hAnsi="Tahoma" w:cs="Tahoma"/>
          <w:bCs/>
          <w:sz w:val="18"/>
          <w:szCs w:val="18"/>
          <w:lang w:val="en-US"/>
        </w:rPr>
        <w:t xml:space="preserve">Electronic copies shall be sent </w:t>
      </w:r>
      <w:r w:rsidRPr="00630A09">
        <w:rPr>
          <w:rFonts w:ascii="Tahoma" w:eastAsia="Times New Roman" w:hAnsi="Tahoma" w:cs="Tahoma"/>
          <w:bCs/>
          <w:sz w:val="18"/>
          <w:szCs w:val="18"/>
          <w:u w:val="single"/>
          <w:lang w:val="en-US"/>
        </w:rPr>
        <w:t>only</w:t>
      </w:r>
      <w:r w:rsidRPr="00630A09">
        <w:rPr>
          <w:rFonts w:ascii="Tahoma" w:eastAsia="Times New Roman" w:hAnsi="Tahoma" w:cs="Tahoma"/>
          <w:bCs/>
          <w:sz w:val="18"/>
          <w:szCs w:val="18"/>
          <w:lang w:val="en-US"/>
        </w:rPr>
        <w:t xml:space="preserve"> to </w:t>
      </w:r>
      <w:hyperlink r:id="rId22" w:history="1">
        <w:r w:rsidRPr="00630A09">
          <w:rPr>
            <w:rFonts w:ascii="Tahoma" w:eastAsia="Times New Roman" w:hAnsi="Tahoma" w:cs="Tahoma"/>
            <w:bCs/>
            <w:color w:val="0000FF"/>
            <w:sz w:val="18"/>
            <w:szCs w:val="18"/>
            <w:u w:val="single"/>
            <w:lang w:val="en-US"/>
          </w:rPr>
          <w:t>cdm@coe.int</w:t>
        </w:r>
      </w:hyperlink>
      <w:r w:rsidRPr="00630A09">
        <w:rPr>
          <w:rFonts w:ascii="Tahoma" w:eastAsia="Times New Roman" w:hAnsi="Tahoma" w:cs="Tahoma"/>
          <w:bCs/>
          <w:sz w:val="18"/>
          <w:szCs w:val="18"/>
          <w:lang w:val="en-US"/>
        </w:rPr>
        <w:t xml:space="preserve"> with reference no.</w:t>
      </w:r>
      <w:r w:rsidRPr="000F4469">
        <w:rPr>
          <w:rFonts w:ascii="Tahoma" w:eastAsia="Times New Roman" w:hAnsi="Tahoma" w:cs="Tahoma"/>
          <w:b/>
          <w:sz w:val="18"/>
          <w:szCs w:val="18"/>
          <w:u w:val="single"/>
          <w:lang w:val="en-US"/>
        </w:rPr>
        <w:t>20</w:t>
      </w:r>
      <w:r w:rsidR="007032F5" w:rsidRPr="000F4469">
        <w:rPr>
          <w:rFonts w:ascii="Tahoma" w:eastAsia="Times New Roman" w:hAnsi="Tahoma" w:cs="Tahoma"/>
          <w:b/>
          <w:sz w:val="18"/>
          <w:szCs w:val="18"/>
          <w:u w:val="single"/>
          <w:lang w:val="en-US"/>
        </w:rPr>
        <w:t>23/</w:t>
      </w:r>
      <w:r w:rsidRPr="000F4469">
        <w:rPr>
          <w:rFonts w:ascii="Tahoma" w:eastAsia="Times New Roman" w:hAnsi="Tahoma" w:cs="Tahoma"/>
          <w:b/>
          <w:sz w:val="18"/>
          <w:szCs w:val="18"/>
          <w:u w:val="single"/>
          <w:lang w:val="en-US"/>
        </w:rPr>
        <w:t>AO</w:t>
      </w:r>
      <w:r w:rsidR="007032F5" w:rsidRPr="000F4469">
        <w:rPr>
          <w:rFonts w:ascii="Tahoma" w:eastAsia="Times New Roman" w:hAnsi="Tahoma" w:cs="Tahoma"/>
          <w:b/>
          <w:sz w:val="18"/>
          <w:szCs w:val="18"/>
          <w:u w:val="single"/>
          <w:lang w:val="en-US"/>
        </w:rPr>
        <w:t>/</w:t>
      </w:r>
      <w:r w:rsidR="00FF02C3">
        <w:rPr>
          <w:rFonts w:ascii="Tahoma" w:eastAsia="Times New Roman" w:hAnsi="Tahoma" w:cs="Tahoma"/>
          <w:b/>
          <w:sz w:val="18"/>
          <w:szCs w:val="18"/>
          <w:u w:val="single"/>
          <w:lang w:val="en-US"/>
        </w:rPr>
        <w:t>28</w:t>
      </w:r>
      <w:r w:rsidRPr="00630A09">
        <w:rPr>
          <w:rFonts w:ascii="Tahoma" w:eastAsia="Times New Roman" w:hAnsi="Tahoma" w:cs="Tahoma"/>
          <w:bCs/>
          <w:sz w:val="18"/>
          <w:szCs w:val="18"/>
          <w:lang w:val="en-US"/>
        </w:rPr>
        <w:t xml:space="preserve"> in the subject field. Tenders submitted to another e-mail account will be excluded from the procedure.</w:t>
      </w:r>
    </w:p>
    <w:p w14:paraId="467A9864" w14:textId="77777777" w:rsidR="00630A09" w:rsidRPr="00630A09" w:rsidRDefault="00630A09" w:rsidP="00630A09">
      <w:pPr>
        <w:tabs>
          <w:tab w:val="left" w:pos="567"/>
        </w:tabs>
        <w:spacing w:after="0" w:line="240" w:lineRule="auto"/>
        <w:rPr>
          <w:rFonts w:ascii="Tahoma" w:eastAsia="Times New Roman" w:hAnsi="Tahoma" w:cs="Tahoma"/>
          <w:b/>
          <w:sz w:val="18"/>
          <w:szCs w:val="18"/>
          <w:lang w:val="en-US"/>
        </w:rPr>
      </w:pPr>
    </w:p>
    <w:p w14:paraId="683512F6" w14:textId="5D110D3E" w:rsidR="00630A09" w:rsidRPr="00630A09" w:rsidRDefault="00630A09" w:rsidP="00630A09">
      <w:pPr>
        <w:tabs>
          <w:tab w:val="left" w:pos="567"/>
        </w:tabs>
        <w:spacing w:after="0" w:line="240" w:lineRule="auto"/>
        <w:jc w:val="both"/>
        <w:rPr>
          <w:rFonts w:ascii="Tahoma" w:eastAsia="Times New Roman" w:hAnsi="Tahoma" w:cs="Tahoma"/>
          <w:sz w:val="18"/>
          <w:szCs w:val="18"/>
          <w:lang w:val="en-US"/>
        </w:rPr>
      </w:pPr>
      <w:r w:rsidRPr="00630A09">
        <w:rPr>
          <w:rFonts w:ascii="Tahoma" w:eastAsia="Times New Roman" w:hAnsi="Tahoma" w:cs="Tahoma"/>
          <w:sz w:val="18"/>
          <w:szCs w:val="18"/>
          <w:lang w:val="en-US"/>
        </w:rPr>
        <w:t xml:space="preserve">The deadline for the submission of tenders is </w:t>
      </w:r>
      <w:r w:rsidR="000E7A88" w:rsidRPr="000E7A88">
        <w:rPr>
          <w:rFonts w:ascii="Tahoma" w:eastAsia="Times New Roman" w:hAnsi="Tahoma" w:cs="Tahoma"/>
          <w:sz w:val="18"/>
          <w:szCs w:val="18"/>
          <w:highlight w:val="yellow"/>
          <w:lang w:val="en-US"/>
        </w:rPr>
        <w:t>2</w:t>
      </w:r>
      <w:r w:rsidR="00A822C1">
        <w:rPr>
          <w:rFonts w:ascii="Tahoma" w:eastAsia="Times New Roman" w:hAnsi="Tahoma" w:cs="Tahoma"/>
          <w:sz w:val="18"/>
          <w:szCs w:val="18"/>
          <w:highlight w:val="yellow"/>
          <w:lang w:val="en-US"/>
        </w:rPr>
        <w:t>5</w:t>
      </w:r>
      <w:r w:rsidR="007E22F6" w:rsidRPr="000E7A88">
        <w:rPr>
          <w:rFonts w:ascii="Tahoma" w:eastAsia="Times New Roman" w:hAnsi="Tahoma" w:cs="Tahoma"/>
          <w:sz w:val="18"/>
          <w:szCs w:val="18"/>
          <w:highlight w:val="yellow"/>
          <w:lang w:val="en-US"/>
        </w:rPr>
        <w:t xml:space="preserve"> </w:t>
      </w:r>
      <w:r w:rsidR="00B55A82">
        <w:rPr>
          <w:rFonts w:ascii="Tahoma" w:eastAsia="Times New Roman" w:hAnsi="Tahoma" w:cs="Tahoma"/>
          <w:sz w:val="18"/>
          <w:szCs w:val="18"/>
          <w:highlight w:val="yellow"/>
          <w:lang w:val="en-US"/>
        </w:rPr>
        <w:t>April</w:t>
      </w:r>
      <w:r w:rsidR="007E22F6" w:rsidRPr="007E22F6">
        <w:rPr>
          <w:rFonts w:ascii="Tahoma" w:eastAsia="Times New Roman" w:hAnsi="Tahoma" w:cs="Tahoma"/>
          <w:sz w:val="18"/>
          <w:szCs w:val="18"/>
          <w:highlight w:val="yellow"/>
          <w:lang w:val="en-US"/>
        </w:rPr>
        <w:t xml:space="preserve"> </w:t>
      </w:r>
      <w:r w:rsidR="007E22F6" w:rsidRPr="00B55A82">
        <w:rPr>
          <w:rFonts w:ascii="Tahoma" w:eastAsia="Times New Roman" w:hAnsi="Tahoma" w:cs="Tahoma"/>
          <w:sz w:val="18"/>
          <w:szCs w:val="18"/>
          <w:lang w:val="en-US"/>
        </w:rPr>
        <w:t>2023</w:t>
      </w:r>
      <w:r w:rsidRPr="00630A09">
        <w:rPr>
          <w:rFonts w:ascii="Tahoma" w:eastAsia="Times New Roman" w:hAnsi="Tahoma" w:cs="Tahoma"/>
          <w:sz w:val="18"/>
          <w:szCs w:val="18"/>
          <w:lang w:val="en-US"/>
        </w:rPr>
        <w:t xml:space="preserve"> by 23:59 CET.</w:t>
      </w:r>
    </w:p>
    <w:p w14:paraId="05FE0AD6" w14:textId="77777777" w:rsidR="00C01282" w:rsidRPr="00C63811" w:rsidRDefault="00C01282" w:rsidP="00B62345">
      <w:pPr>
        <w:tabs>
          <w:tab w:val="left" w:pos="284"/>
        </w:tabs>
        <w:spacing w:after="0" w:line="240" w:lineRule="auto"/>
        <w:rPr>
          <w:rFonts w:ascii="Tahoma" w:hAnsi="Tahoma" w:cs="Tahoma"/>
          <w:b/>
          <w:sz w:val="16"/>
          <w:szCs w:val="20"/>
          <w:lang w:val="en-US"/>
        </w:rPr>
      </w:pPr>
    </w:p>
    <w:sectPr w:rsidR="00C01282" w:rsidRPr="00C63811" w:rsidSect="00884B80">
      <w:headerReference w:type="even" r:id="rId23"/>
      <w:headerReference w:type="default" r:id="rId24"/>
      <w:headerReference w:type="first" r:id="rId25"/>
      <w:pgSz w:w="11907" w:h="16839"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60662" w14:textId="77777777" w:rsidR="00FF49EB" w:rsidRDefault="00FF49EB" w:rsidP="009C1F72">
      <w:pPr>
        <w:spacing w:after="0" w:line="240" w:lineRule="auto"/>
      </w:pPr>
      <w:r>
        <w:separator/>
      </w:r>
    </w:p>
  </w:endnote>
  <w:endnote w:type="continuationSeparator" w:id="0">
    <w:p w14:paraId="717FFA7C" w14:textId="77777777" w:rsidR="00FF49EB" w:rsidRDefault="00FF49EB" w:rsidP="009C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4" w14:textId="477ED6AB" w:rsidR="00C63811" w:rsidRDefault="00C63811">
    <w:pPr>
      <w:pStyle w:val="Footer"/>
      <w:jc w:val="center"/>
    </w:pPr>
  </w:p>
  <w:p w14:paraId="05FE0AE5" w14:textId="77777777" w:rsidR="00C63811" w:rsidRDefault="00C6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573A6" w14:textId="77777777" w:rsidR="00FF49EB" w:rsidRDefault="00FF49EB" w:rsidP="009C1F72">
      <w:pPr>
        <w:spacing w:after="0" w:line="240" w:lineRule="auto"/>
      </w:pPr>
      <w:r>
        <w:separator/>
      </w:r>
    </w:p>
  </w:footnote>
  <w:footnote w:type="continuationSeparator" w:id="0">
    <w:p w14:paraId="35D1F0BB" w14:textId="77777777" w:rsidR="00FF49EB" w:rsidRDefault="00FF49EB" w:rsidP="009C1F72">
      <w:pPr>
        <w:spacing w:after="0" w:line="240" w:lineRule="auto"/>
      </w:pPr>
      <w:r>
        <w:continuationSeparator/>
      </w:r>
    </w:p>
  </w:footnote>
  <w:footnote w:id="1">
    <w:p w14:paraId="61D75050" w14:textId="2E2B6F69" w:rsidR="00C63811" w:rsidRPr="003F0EE0" w:rsidRDefault="00C63811" w:rsidP="003F0EE0">
      <w:pPr>
        <w:spacing w:after="0" w:line="240" w:lineRule="auto"/>
        <w:jc w:val="both"/>
        <w:rPr>
          <w:rFonts w:ascii="Arial Narrow" w:hAnsi="Arial Narrow"/>
          <w:sz w:val="16"/>
          <w:szCs w:val="16"/>
        </w:rPr>
      </w:pPr>
      <w:r w:rsidRPr="003F0EE0">
        <w:rPr>
          <w:rStyle w:val="FootnoteReference"/>
          <w:rFonts w:ascii="Arial Narrow" w:hAnsi="Arial Narrow"/>
          <w:sz w:val="16"/>
          <w:szCs w:val="16"/>
        </w:rPr>
        <w:footnoteRef/>
      </w:r>
      <w:r w:rsidRPr="003F0EE0">
        <w:rPr>
          <w:rFonts w:ascii="Arial Narrow" w:hAnsi="Arial Narrow"/>
          <w:sz w:val="16"/>
          <w:szCs w:val="16"/>
        </w:rPr>
        <w:t xml:space="preserve"> It must strictly respect the fees indicated in Section A of the Act of Engagement as recorded by the Council of Europe. In case of non-compliance with the fees as indicated in the Act of Engagement, the Council of Europe reserves the right to terminate the Contract with the Service Provider, in all or in part.</w:t>
      </w:r>
    </w:p>
  </w:footnote>
  <w:footnote w:id="2">
    <w:p w14:paraId="3BE4518D" w14:textId="77777777" w:rsidR="00C63811" w:rsidRPr="003F0EE0" w:rsidRDefault="00C63811" w:rsidP="003F0EE0">
      <w:pPr>
        <w:keepLines/>
        <w:spacing w:after="0" w:line="240" w:lineRule="auto"/>
        <w:jc w:val="both"/>
        <w:rPr>
          <w:rFonts w:ascii="Arial Narrow" w:eastAsia="Times New Roman" w:hAnsi="Arial Narrow" w:cs="Times New Roman"/>
          <w:sz w:val="16"/>
          <w:szCs w:val="16"/>
          <w:lang w:val="en-US" w:eastAsia="fr-FR"/>
        </w:rPr>
      </w:pPr>
      <w:r w:rsidRPr="003F0EE0">
        <w:rPr>
          <w:rStyle w:val="FootnoteReference"/>
          <w:rFonts w:ascii="Arial Narrow" w:hAnsi="Arial Narrow"/>
          <w:sz w:val="16"/>
          <w:szCs w:val="16"/>
        </w:rPr>
        <w:footnoteRef/>
      </w:r>
      <w:r w:rsidRPr="003F0EE0">
        <w:rPr>
          <w:rFonts w:ascii="Arial Narrow" w:hAnsi="Arial Narrow"/>
          <w:sz w:val="16"/>
          <w:szCs w:val="16"/>
        </w:rPr>
        <w:t xml:space="preserve"> </w:t>
      </w:r>
      <w:r w:rsidRPr="003F0EE0">
        <w:rPr>
          <w:rFonts w:ascii="Arial Narrow" w:eastAsia="Times New Roman" w:hAnsi="Arial Narrow" w:cs="Times New Roman"/>
          <w:sz w:val="16"/>
          <w:szCs w:val="16"/>
          <w:lang w:val="en-US" w:eastAsia="fr-FR"/>
        </w:rPr>
        <w:t xml:space="preserve">The Council of Europe </w:t>
      </w:r>
      <w:r w:rsidRPr="003F0EE0">
        <w:rPr>
          <w:rFonts w:ascii="Arial Narrow" w:eastAsia="Times New Roman" w:hAnsi="Arial Narrow" w:cs="Times New Roman"/>
          <w:sz w:val="16"/>
          <w:szCs w:val="16"/>
          <w:u w:val="single"/>
          <w:lang w:val="en-US" w:eastAsia="fr-FR"/>
        </w:rPr>
        <w:t>reserves the right</w:t>
      </w:r>
      <w:r w:rsidRPr="003F0EE0">
        <w:rPr>
          <w:rFonts w:ascii="Arial Narrow" w:eastAsia="Times New Roman" w:hAnsi="Arial Narrow" w:cs="Times New Roman"/>
          <w:sz w:val="16"/>
          <w:szCs w:val="16"/>
          <w:lang w:val="en-US" w:eastAsia="fr-FR"/>
        </w:rPr>
        <w:t xml:space="preserve"> to ask tenderers, at a later stage, to supply the following supporting documents:</w:t>
      </w:r>
    </w:p>
    <w:p w14:paraId="4119673D" w14:textId="0959D584" w:rsidR="00C63811" w:rsidRPr="003F0EE0" w:rsidRDefault="00C63811" w:rsidP="003F0EE0">
      <w:pPr>
        <w:keepLines/>
        <w:numPr>
          <w:ilvl w:val="0"/>
          <w:numId w:val="36"/>
        </w:numPr>
        <w:tabs>
          <w:tab w:val="left" w:pos="142"/>
        </w:tabs>
        <w:spacing w:after="0" w:line="240" w:lineRule="auto"/>
        <w:jc w:val="both"/>
        <w:rPr>
          <w:rFonts w:ascii="Arial Narrow" w:eastAsia="Times New Roman" w:hAnsi="Arial Narrow" w:cs="Times New Roman"/>
          <w:sz w:val="16"/>
          <w:szCs w:val="16"/>
          <w:lang w:val="en-US" w:eastAsia="fr-FR"/>
        </w:rPr>
      </w:pPr>
      <w:r w:rsidRPr="003F0EE0">
        <w:rPr>
          <w:rFonts w:ascii="Arial Narrow" w:eastAsia="Times New Roman" w:hAnsi="Arial Narrow" w:cs="Times New Roman"/>
          <w:sz w:val="16"/>
          <w:szCs w:val="16"/>
          <w:lang w:val="en-US" w:eastAsia="fr-FR"/>
        </w:rPr>
        <w:t xml:space="preserve">An extract from the record of convictions or failing that </w:t>
      </w:r>
      <w:r w:rsidR="003F0EE0">
        <w:rPr>
          <w:rFonts w:ascii="Arial Narrow" w:eastAsia="Times New Roman" w:hAnsi="Arial Narrow" w:cs="Times New Roman"/>
          <w:sz w:val="16"/>
          <w:szCs w:val="16"/>
          <w:lang w:val="en-US" w:eastAsia="fr-FR"/>
        </w:rPr>
        <w:t>a</w:t>
      </w:r>
      <w:r w:rsidRPr="003F0EE0">
        <w:rPr>
          <w:rFonts w:ascii="Arial Narrow" w:eastAsia="Times New Roman" w:hAnsi="Arial Narrow" w:cs="Times New Roman"/>
          <w:sz w:val="16"/>
          <w:szCs w:val="16"/>
          <w:lang w:val="en-US" w:eastAsia="fr-FR"/>
        </w:rPr>
        <w:t xml:space="preserve">n equivalent document issued by the competent judicial or administrative authority of the country of incorporation, indicating that the first three </w:t>
      </w:r>
      <w:r w:rsidR="003F0EE0">
        <w:rPr>
          <w:rFonts w:ascii="Arial Narrow" w:eastAsia="Times New Roman" w:hAnsi="Arial Narrow" w:cs="Times New Roman"/>
          <w:sz w:val="16"/>
          <w:szCs w:val="16"/>
          <w:lang w:val="en-US" w:eastAsia="fr-FR"/>
        </w:rPr>
        <w:t xml:space="preserve">and sixth </w:t>
      </w:r>
      <w:r w:rsidRPr="003F0EE0">
        <w:rPr>
          <w:rFonts w:ascii="Arial Narrow" w:eastAsia="Times New Roman" w:hAnsi="Arial Narrow" w:cs="Times New Roman"/>
          <w:sz w:val="16"/>
          <w:szCs w:val="16"/>
          <w:lang w:val="en-US" w:eastAsia="fr-FR"/>
        </w:rPr>
        <w:t>requirements listed above under “exclusion criteria” are met;</w:t>
      </w:r>
    </w:p>
    <w:p w14:paraId="6B8484A3" w14:textId="0F44FE61" w:rsidR="00C63811" w:rsidRPr="003F0EE0" w:rsidRDefault="00C63811" w:rsidP="003F0EE0">
      <w:pPr>
        <w:keepLines/>
        <w:numPr>
          <w:ilvl w:val="0"/>
          <w:numId w:val="36"/>
        </w:numPr>
        <w:tabs>
          <w:tab w:val="left" w:pos="142"/>
        </w:tabs>
        <w:spacing w:after="0" w:line="240" w:lineRule="auto"/>
        <w:jc w:val="both"/>
        <w:rPr>
          <w:rFonts w:ascii="Arial Narrow" w:eastAsia="Times New Roman" w:hAnsi="Arial Narrow" w:cs="Times New Roman"/>
          <w:sz w:val="16"/>
          <w:szCs w:val="16"/>
          <w:lang w:val="en-US" w:eastAsia="fr-FR"/>
        </w:rPr>
      </w:pPr>
      <w:r w:rsidRPr="003F0EE0">
        <w:rPr>
          <w:rFonts w:ascii="Arial Narrow" w:eastAsia="Times New Roman" w:hAnsi="Arial Narrow" w:cs="Times New Roman"/>
          <w:sz w:val="16"/>
          <w:szCs w:val="16"/>
          <w:lang w:val="en-US" w:eastAsia="fr-FR"/>
        </w:rPr>
        <w:t>A certificate issued by the competent authority of the country of incorporation indicating that the fourth requirement is met.</w:t>
      </w:r>
    </w:p>
  </w:footnote>
  <w:footnote w:id="3">
    <w:p w14:paraId="5F0D811A" w14:textId="77777777" w:rsidR="006C7BD4" w:rsidRDefault="006C7BD4" w:rsidP="006C7BD4">
      <w:pPr>
        <w:spacing w:after="0" w:line="240" w:lineRule="auto"/>
      </w:pPr>
      <w:r>
        <w:rPr>
          <w:rStyle w:val="FootnoteReference"/>
        </w:rPr>
        <w:footnoteRef/>
      </w:r>
      <w:r>
        <w:t xml:space="preserve"> </w:t>
      </w:r>
      <w:r w:rsidRPr="00EA4C53">
        <w:rPr>
          <w:rFonts w:ascii="Arial Narrow" w:hAnsi="Arial Narrow"/>
          <w:sz w:val="16"/>
          <w:szCs w:val="16"/>
          <w:lang w:val="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 w:id="4">
    <w:p w14:paraId="05FE0AFA" w14:textId="77777777" w:rsidR="00C63811" w:rsidRPr="003F0EE0" w:rsidRDefault="00C63811" w:rsidP="003F0EE0">
      <w:pPr>
        <w:pStyle w:val="FootnoteText"/>
        <w:rPr>
          <w:rFonts w:ascii="Arial Narrow" w:hAnsi="Arial Narrow"/>
          <w:sz w:val="16"/>
          <w:szCs w:val="16"/>
        </w:rPr>
      </w:pPr>
      <w:r w:rsidRPr="003F0EE0">
        <w:rPr>
          <w:rStyle w:val="FootnoteReference"/>
          <w:rFonts w:ascii="Arial Narrow" w:hAnsi="Arial Narrow"/>
          <w:sz w:val="16"/>
          <w:szCs w:val="16"/>
        </w:rPr>
        <w:footnoteRef/>
      </w:r>
      <w:r w:rsidRPr="003F0EE0">
        <w:rPr>
          <w:rFonts w:ascii="Arial Narrow" w:hAnsi="Arial Narrow"/>
          <w:sz w:val="16"/>
          <w:szCs w:val="16"/>
        </w:rPr>
        <w:t xml:space="preserve"> Available on the website of the Council of Europe Treaty Office: </w:t>
      </w:r>
      <w:hyperlink r:id="rId1" w:history="1">
        <w:r w:rsidRPr="003F0EE0">
          <w:rPr>
            <w:rStyle w:val="Hyperlink"/>
            <w:rFonts w:ascii="Arial Narrow" w:hAnsi="Arial Narrow"/>
            <w:sz w:val="16"/>
            <w:szCs w:val="16"/>
          </w:rPr>
          <w:t>www.conventions.coe.int</w:t>
        </w:r>
      </w:hyperlink>
      <w:r w:rsidRPr="003F0EE0">
        <w:rPr>
          <w:rFonts w:ascii="Arial Narrow" w:hAnsi="Arial Narrow"/>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3" w14:textId="77777777" w:rsidR="00C63811" w:rsidRDefault="00C63811">
    <w:pPr>
      <w:pStyle w:val="Header"/>
    </w:pPr>
    <w:r>
      <w:rPr>
        <w:noProof/>
        <w:lang w:val="en-US"/>
      </w:rPr>
      <w:drawing>
        <wp:anchor distT="0" distB="0" distL="114300" distR="114300" simplePos="0" relativeHeight="251659264" behindDoc="0" locked="1" layoutInCell="1" allowOverlap="1" wp14:anchorId="05FE0AF4" wp14:editId="05FE0AF5">
          <wp:simplePos x="0" y="0"/>
          <wp:positionH relativeFrom="page">
            <wp:posOffset>5593080</wp:posOffset>
          </wp:positionH>
          <wp:positionV relativeFrom="page">
            <wp:posOffset>360680</wp:posOffset>
          </wp:positionV>
          <wp:extent cx="1439545" cy="1151890"/>
          <wp:effectExtent l="0" t="0" r="0" b="0"/>
          <wp:wrapNone/>
          <wp:docPr id="9" name="Picture 9"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3" w14:textId="77777777" w:rsidR="00C63811" w:rsidRDefault="00C63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6" w14:textId="77777777" w:rsidR="00C63811" w:rsidRDefault="00C63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B" w14:textId="77777777" w:rsidR="00C63811" w:rsidRDefault="00C63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06737"/>
      <w:docPartObj>
        <w:docPartGallery w:val="Page Numbers (Top of Page)"/>
        <w:docPartUnique/>
      </w:docPartObj>
    </w:sdtPr>
    <w:sdtEndPr>
      <w:rPr>
        <w:rFonts w:ascii="Arial Narrow" w:hAnsi="Arial Narrow"/>
      </w:rPr>
    </w:sdtEndPr>
    <w:sdtContent>
      <w:p w14:paraId="05FE0AED" w14:textId="643DCE77" w:rsidR="00C63811" w:rsidRPr="00232783" w:rsidRDefault="00C63811" w:rsidP="00232783">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5C3AD6">
          <w:rPr>
            <w:rFonts w:ascii="Arial Narrow" w:hAnsi="Arial Narrow"/>
            <w:bCs/>
            <w:noProof/>
          </w:rPr>
          <w:t>6</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5C3AD6">
          <w:rPr>
            <w:rFonts w:ascii="Arial Narrow" w:hAnsi="Arial Narrow"/>
            <w:bCs/>
            <w:noProof/>
          </w:rPr>
          <w:t>7</w:t>
        </w:r>
        <w:r w:rsidRPr="00232783">
          <w:rPr>
            <w:rFonts w:ascii="Arial Narrow" w:hAnsi="Arial Narrow"/>
            <w:bCs/>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044921"/>
      <w:docPartObj>
        <w:docPartGallery w:val="Page Numbers (Top of Page)"/>
        <w:docPartUnique/>
      </w:docPartObj>
    </w:sdtPr>
    <w:sdtEndPr>
      <w:rPr>
        <w:rFonts w:ascii="Arial Narrow" w:hAnsi="Arial Narrow"/>
      </w:rPr>
    </w:sdtEndPr>
    <w:sdtContent>
      <w:p w14:paraId="23EC6DB8" w14:textId="0C65EAA4" w:rsidR="00C63811" w:rsidRPr="00232783" w:rsidRDefault="00C63811">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B07901">
          <w:rPr>
            <w:rFonts w:ascii="Arial Narrow" w:hAnsi="Arial Narrow"/>
            <w:bCs/>
            <w:noProof/>
          </w:rPr>
          <w:t>3</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B07901">
          <w:rPr>
            <w:rFonts w:ascii="Arial Narrow" w:hAnsi="Arial Narrow"/>
            <w:bCs/>
            <w:noProof/>
          </w:rPr>
          <w:t>8</w:t>
        </w:r>
        <w:r w:rsidRPr="00232783">
          <w:rPr>
            <w:rFonts w:ascii="Arial Narrow" w:hAnsi="Arial Narrow"/>
            <w:bCs/>
            <w:sz w:val="24"/>
            <w:szCs w:val="24"/>
          </w:rPr>
          <w:fldChar w:fldCharType="end"/>
        </w:r>
      </w:p>
    </w:sdtContent>
  </w:sdt>
  <w:p w14:paraId="05FE0AEE" w14:textId="77777777" w:rsidR="00C63811" w:rsidRPr="008D3354" w:rsidRDefault="00C63811" w:rsidP="008D33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F" w14:textId="77777777" w:rsidR="00C63811" w:rsidRPr="00945E38" w:rsidRDefault="00C63811" w:rsidP="008A4C67">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0" w14:textId="77777777" w:rsidR="00C63811" w:rsidRPr="00C15DC9" w:rsidRDefault="00C63811" w:rsidP="008A4C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1" w14:textId="77777777" w:rsidR="00C63811" w:rsidRDefault="00C638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2" w14:textId="77777777" w:rsidR="00C63811" w:rsidRPr="00945E38" w:rsidRDefault="00C63811" w:rsidP="007D22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F73"/>
    <w:multiLevelType w:val="hybridMultilevel"/>
    <w:tmpl w:val="12DAAD98"/>
    <w:lvl w:ilvl="0" w:tplc="2660B836">
      <w:numFmt w:val="bullet"/>
      <w:lvlText w:val="•"/>
      <w:lvlJc w:val="left"/>
      <w:pPr>
        <w:ind w:left="1080" w:hanging="360"/>
      </w:pPr>
      <w:rPr>
        <w:rFonts w:ascii="Arial Narrow" w:eastAsia="Times New Roman" w:hAnsi="Arial Narro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4D0"/>
    <w:multiLevelType w:val="hybridMultilevel"/>
    <w:tmpl w:val="3626B01E"/>
    <w:lvl w:ilvl="0" w:tplc="42FC2086">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D7F9F"/>
    <w:multiLevelType w:val="hybridMultilevel"/>
    <w:tmpl w:val="FDD8E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33386"/>
    <w:multiLevelType w:val="hybridMultilevel"/>
    <w:tmpl w:val="BE2C447C"/>
    <w:lvl w:ilvl="0" w:tplc="C24EBB0A">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5755B"/>
    <w:multiLevelType w:val="hybridMultilevel"/>
    <w:tmpl w:val="E876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55926"/>
    <w:multiLevelType w:val="hybridMultilevel"/>
    <w:tmpl w:val="708056EC"/>
    <w:lvl w:ilvl="0" w:tplc="253E19F4">
      <w:numFmt w:val="bullet"/>
      <w:lvlText w:val="-"/>
      <w:lvlJc w:val="left"/>
      <w:pPr>
        <w:ind w:left="1069" w:hanging="360"/>
      </w:pPr>
      <w:rPr>
        <w:rFonts w:ascii="Calibri" w:eastAsiaTheme="minorHAnsi" w:hAnsi="Calibri"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2D50C5"/>
    <w:multiLevelType w:val="hybridMultilevel"/>
    <w:tmpl w:val="E062C40C"/>
    <w:lvl w:ilvl="0" w:tplc="04090019">
      <w:start w:val="1"/>
      <w:numFmt w:val="lowerLetter"/>
      <w:lvlText w:val="%1."/>
      <w:lvlJc w:val="left"/>
      <w:pPr>
        <w:ind w:left="720" w:hanging="360"/>
      </w:pPr>
      <w:rPr>
        <w:rFonts w:hint="default"/>
      </w:rPr>
    </w:lvl>
    <w:lvl w:ilvl="1" w:tplc="E374556E">
      <w:start w:val="1"/>
      <w:numFmt w:val="lowerLetter"/>
      <w:lvlText w:val="%2)"/>
      <w:lvlJc w:val="left"/>
      <w:pPr>
        <w:ind w:left="1440" w:hanging="360"/>
      </w:pPr>
      <w:rPr>
        <w:rFonts w:hint="default"/>
      </w:rPr>
    </w:lvl>
    <w:lvl w:ilvl="2" w:tplc="BB2620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C4C1F"/>
    <w:multiLevelType w:val="hybridMultilevel"/>
    <w:tmpl w:val="F07098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26D80"/>
    <w:multiLevelType w:val="hybridMultilevel"/>
    <w:tmpl w:val="C5F005DA"/>
    <w:lvl w:ilvl="0" w:tplc="3508E8DC">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225FB"/>
    <w:multiLevelType w:val="hybridMultilevel"/>
    <w:tmpl w:val="A7C60130"/>
    <w:lvl w:ilvl="0" w:tplc="E44CE22E">
      <w:start w:val="2"/>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433914F6"/>
    <w:multiLevelType w:val="hybridMultilevel"/>
    <w:tmpl w:val="9600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A3F01"/>
    <w:multiLevelType w:val="hybridMultilevel"/>
    <w:tmpl w:val="7DD82F40"/>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6"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D32E8"/>
    <w:multiLevelType w:val="hybridMultilevel"/>
    <w:tmpl w:val="44DE4FC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21E3B"/>
    <w:multiLevelType w:val="hybridMultilevel"/>
    <w:tmpl w:val="F222BF42"/>
    <w:lvl w:ilvl="0" w:tplc="738AF7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668FF"/>
    <w:multiLevelType w:val="hybridMultilevel"/>
    <w:tmpl w:val="AE64A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B162F"/>
    <w:multiLevelType w:val="hybridMultilevel"/>
    <w:tmpl w:val="99F0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02289A"/>
    <w:multiLevelType w:val="hybridMultilevel"/>
    <w:tmpl w:val="140C4D18"/>
    <w:lvl w:ilvl="0" w:tplc="04090011">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4"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0C7419"/>
    <w:multiLevelType w:val="hybridMultilevel"/>
    <w:tmpl w:val="7B8891C0"/>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6" w15:restartNumberingAfterBreak="0">
    <w:nsid w:val="655111C8"/>
    <w:multiLevelType w:val="hybridMultilevel"/>
    <w:tmpl w:val="9E98C814"/>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1B782B"/>
    <w:multiLevelType w:val="hybridMultilevel"/>
    <w:tmpl w:val="9870A91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441127"/>
    <w:multiLevelType w:val="hybridMultilevel"/>
    <w:tmpl w:val="FC807EA6"/>
    <w:lvl w:ilvl="0" w:tplc="36E2EE1C">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731692"/>
    <w:multiLevelType w:val="hybridMultilevel"/>
    <w:tmpl w:val="41E43E44"/>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E735BF"/>
    <w:multiLevelType w:val="multilevel"/>
    <w:tmpl w:val="52AE3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B408AA"/>
    <w:multiLevelType w:val="hybridMultilevel"/>
    <w:tmpl w:val="17349EB4"/>
    <w:lvl w:ilvl="0" w:tplc="BEE2955C">
      <w:start w:val="1"/>
      <w:numFmt w:val="bullet"/>
      <w:lvlText w:val="-"/>
      <w:lvlJc w:val="left"/>
      <w:pPr>
        <w:ind w:left="1069" w:hanging="360"/>
      </w:pPr>
      <w:rPr>
        <w:rFonts w:ascii="Arial Narrow" w:eastAsia="Times New Roman" w:hAnsi="Arial Narrow" w:cs="Arial" w:hint="default"/>
      </w:rPr>
    </w:lvl>
    <w:lvl w:ilvl="1" w:tplc="2D0EECF8">
      <w:start w:val="2"/>
      <w:numFmt w:val="bullet"/>
      <w:lvlText w:val="-"/>
      <w:lvlJc w:val="left"/>
      <w:pPr>
        <w:ind w:left="1789" w:hanging="360"/>
      </w:pPr>
      <w:rPr>
        <w:rFonts w:ascii="Arial Narrow" w:eastAsia="Times New Roman" w:hAnsi="Arial Narrow" w:cs="Aria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FAA03E5"/>
    <w:multiLevelType w:val="hybridMultilevel"/>
    <w:tmpl w:val="363AA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0113019">
    <w:abstractNumId w:val="3"/>
  </w:num>
  <w:num w:numId="2" w16cid:durableId="1968194863">
    <w:abstractNumId w:val="34"/>
  </w:num>
  <w:num w:numId="3" w16cid:durableId="694766496">
    <w:abstractNumId w:val="24"/>
  </w:num>
  <w:num w:numId="4" w16cid:durableId="518810758">
    <w:abstractNumId w:val="30"/>
  </w:num>
  <w:num w:numId="5" w16cid:durableId="377631640">
    <w:abstractNumId w:val="22"/>
  </w:num>
  <w:num w:numId="6" w16cid:durableId="1461653474">
    <w:abstractNumId w:val="23"/>
  </w:num>
  <w:num w:numId="7" w16cid:durableId="1997225628">
    <w:abstractNumId w:val="26"/>
  </w:num>
  <w:num w:numId="8" w16cid:durableId="16544569">
    <w:abstractNumId w:val="16"/>
  </w:num>
  <w:num w:numId="9" w16cid:durableId="170146249">
    <w:abstractNumId w:val="31"/>
  </w:num>
  <w:num w:numId="10" w16cid:durableId="1605961280">
    <w:abstractNumId w:val="20"/>
  </w:num>
  <w:num w:numId="11" w16cid:durableId="1410813281">
    <w:abstractNumId w:val="1"/>
  </w:num>
  <w:num w:numId="12" w16cid:durableId="1518888396">
    <w:abstractNumId w:val="29"/>
  </w:num>
  <w:num w:numId="13" w16cid:durableId="380206500">
    <w:abstractNumId w:val="17"/>
  </w:num>
  <w:num w:numId="14" w16cid:durableId="322902642">
    <w:abstractNumId w:val="27"/>
  </w:num>
  <w:num w:numId="15" w16cid:durableId="1687974159">
    <w:abstractNumId w:val="33"/>
  </w:num>
  <w:num w:numId="16" w16cid:durableId="920413312">
    <w:abstractNumId w:val="12"/>
  </w:num>
  <w:num w:numId="17" w16cid:durableId="1851675176">
    <w:abstractNumId w:val="35"/>
  </w:num>
  <w:num w:numId="18" w16cid:durableId="187721287">
    <w:abstractNumId w:val="4"/>
  </w:num>
  <w:num w:numId="19" w16cid:durableId="1098141927">
    <w:abstractNumId w:val="11"/>
  </w:num>
  <w:num w:numId="20" w16cid:durableId="1259411340">
    <w:abstractNumId w:val="32"/>
  </w:num>
  <w:num w:numId="21" w16cid:durableId="1433017881">
    <w:abstractNumId w:val="21"/>
  </w:num>
  <w:num w:numId="22" w16cid:durableId="663124656">
    <w:abstractNumId w:val="10"/>
  </w:num>
  <w:num w:numId="23" w16cid:durableId="73212103">
    <w:abstractNumId w:val="5"/>
  </w:num>
  <w:num w:numId="24" w16cid:durableId="1331180410">
    <w:abstractNumId w:val="9"/>
  </w:num>
  <w:num w:numId="25" w16cid:durableId="1554081681">
    <w:abstractNumId w:val="14"/>
  </w:num>
  <w:num w:numId="26" w16cid:durableId="1558666294">
    <w:abstractNumId w:val="6"/>
  </w:num>
  <w:num w:numId="27" w16cid:durableId="431319024">
    <w:abstractNumId w:val="18"/>
  </w:num>
  <w:num w:numId="28" w16cid:durableId="1113134044">
    <w:abstractNumId w:val="7"/>
  </w:num>
  <w:num w:numId="29" w16cid:durableId="1564292159">
    <w:abstractNumId w:val="36"/>
  </w:num>
  <w:num w:numId="30" w16cid:durableId="499349684">
    <w:abstractNumId w:val="2"/>
  </w:num>
  <w:num w:numId="31" w16cid:durableId="2116368489">
    <w:abstractNumId w:val="28"/>
  </w:num>
  <w:num w:numId="32" w16cid:durableId="1759711596">
    <w:abstractNumId w:val="24"/>
  </w:num>
  <w:num w:numId="33" w16cid:durableId="1436054240">
    <w:abstractNumId w:val="23"/>
  </w:num>
  <w:num w:numId="34" w16cid:durableId="294868222">
    <w:abstractNumId w:val="24"/>
  </w:num>
  <w:num w:numId="35" w16cid:durableId="8319164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4169824">
    <w:abstractNumId w:val="19"/>
  </w:num>
  <w:num w:numId="37" w16cid:durableId="2004812577">
    <w:abstractNumId w:val="8"/>
  </w:num>
  <w:num w:numId="38" w16cid:durableId="439183565">
    <w:abstractNumId w:val="0"/>
  </w:num>
  <w:num w:numId="39" w16cid:durableId="1283267150">
    <w:abstractNumId w:val="15"/>
  </w:num>
  <w:num w:numId="40" w16cid:durableId="16471194">
    <w:abstractNumId w:val="25"/>
  </w:num>
  <w:num w:numId="41" w16cid:durableId="24368205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5F"/>
    <w:rsid w:val="00002331"/>
    <w:rsid w:val="00002655"/>
    <w:rsid w:val="00002EF1"/>
    <w:rsid w:val="000034C4"/>
    <w:rsid w:val="0000368A"/>
    <w:rsid w:val="00004C74"/>
    <w:rsid w:val="00005677"/>
    <w:rsid w:val="00005936"/>
    <w:rsid w:val="000060EE"/>
    <w:rsid w:val="000067D8"/>
    <w:rsid w:val="00011006"/>
    <w:rsid w:val="00011868"/>
    <w:rsid w:val="00011C1A"/>
    <w:rsid w:val="00012947"/>
    <w:rsid w:val="00015A8F"/>
    <w:rsid w:val="00015DDA"/>
    <w:rsid w:val="0001614F"/>
    <w:rsid w:val="00020194"/>
    <w:rsid w:val="00020EEB"/>
    <w:rsid w:val="00021236"/>
    <w:rsid w:val="000239CC"/>
    <w:rsid w:val="00023E1B"/>
    <w:rsid w:val="0002400B"/>
    <w:rsid w:val="00027381"/>
    <w:rsid w:val="000279BF"/>
    <w:rsid w:val="0003053F"/>
    <w:rsid w:val="00030EEA"/>
    <w:rsid w:val="00031955"/>
    <w:rsid w:val="00032270"/>
    <w:rsid w:val="00033070"/>
    <w:rsid w:val="00033E7D"/>
    <w:rsid w:val="00034D84"/>
    <w:rsid w:val="000367BB"/>
    <w:rsid w:val="000370EB"/>
    <w:rsid w:val="00037F96"/>
    <w:rsid w:val="000401AA"/>
    <w:rsid w:val="00041404"/>
    <w:rsid w:val="00042673"/>
    <w:rsid w:val="000442D0"/>
    <w:rsid w:val="00045A3B"/>
    <w:rsid w:val="0005132B"/>
    <w:rsid w:val="00052ACD"/>
    <w:rsid w:val="00053BA2"/>
    <w:rsid w:val="00055B78"/>
    <w:rsid w:val="0006030E"/>
    <w:rsid w:val="0006051D"/>
    <w:rsid w:val="0006098F"/>
    <w:rsid w:val="000626B5"/>
    <w:rsid w:val="00062A31"/>
    <w:rsid w:val="000630CF"/>
    <w:rsid w:val="000679CE"/>
    <w:rsid w:val="0007057B"/>
    <w:rsid w:val="00070A79"/>
    <w:rsid w:val="00071878"/>
    <w:rsid w:val="00072607"/>
    <w:rsid w:val="0007375A"/>
    <w:rsid w:val="000740FC"/>
    <w:rsid w:val="00076299"/>
    <w:rsid w:val="000774D9"/>
    <w:rsid w:val="00080886"/>
    <w:rsid w:val="00082436"/>
    <w:rsid w:val="000845D2"/>
    <w:rsid w:val="00084B73"/>
    <w:rsid w:val="00084E6C"/>
    <w:rsid w:val="00086597"/>
    <w:rsid w:val="00086DC5"/>
    <w:rsid w:val="0008797F"/>
    <w:rsid w:val="00090025"/>
    <w:rsid w:val="000909FB"/>
    <w:rsid w:val="000913DF"/>
    <w:rsid w:val="00094094"/>
    <w:rsid w:val="00094BED"/>
    <w:rsid w:val="00095A24"/>
    <w:rsid w:val="00096266"/>
    <w:rsid w:val="00096905"/>
    <w:rsid w:val="000A2251"/>
    <w:rsid w:val="000A5157"/>
    <w:rsid w:val="000A59F8"/>
    <w:rsid w:val="000A7184"/>
    <w:rsid w:val="000A7DEA"/>
    <w:rsid w:val="000B0C5F"/>
    <w:rsid w:val="000B0E58"/>
    <w:rsid w:val="000B2AA1"/>
    <w:rsid w:val="000B479D"/>
    <w:rsid w:val="000B5FD8"/>
    <w:rsid w:val="000C0670"/>
    <w:rsid w:val="000C10F9"/>
    <w:rsid w:val="000C3450"/>
    <w:rsid w:val="000C3678"/>
    <w:rsid w:val="000C49F4"/>
    <w:rsid w:val="000C712A"/>
    <w:rsid w:val="000C7E8E"/>
    <w:rsid w:val="000D03F6"/>
    <w:rsid w:val="000D0A4A"/>
    <w:rsid w:val="000D1BFC"/>
    <w:rsid w:val="000D2B62"/>
    <w:rsid w:val="000D2EAD"/>
    <w:rsid w:val="000D3052"/>
    <w:rsid w:val="000D32E4"/>
    <w:rsid w:val="000D360A"/>
    <w:rsid w:val="000D6F19"/>
    <w:rsid w:val="000E04A2"/>
    <w:rsid w:val="000E2CCB"/>
    <w:rsid w:val="000E2FFF"/>
    <w:rsid w:val="000E3A65"/>
    <w:rsid w:val="000E55AE"/>
    <w:rsid w:val="000E64B4"/>
    <w:rsid w:val="000E6879"/>
    <w:rsid w:val="000E72DF"/>
    <w:rsid w:val="000E7A88"/>
    <w:rsid w:val="000F04AE"/>
    <w:rsid w:val="000F0815"/>
    <w:rsid w:val="000F0972"/>
    <w:rsid w:val="000F229A"/>
    <w:rsid w:val="000F29E2"/>
    <w:rsid w:val="000F3214"/>
    <w:rsid w:val="000F42DC"/>
    <w:rsid w:val="000F4469"/>
    <w:rsid w:val="000F5944"/>
    <w:rsid w:val="000F707C"/>
    <w:rsid w:val="000F7D65"/>
    <w:rsid w:val="0010006C"/>
    <w:rsid w:val="00100787"/>
    <w:rsid w:val="001009E6"/>
    <w:rsid w:val="00101FD4"/>
    <w:rsid w:val="00103656"/>
    <w:rsid w:val="00103BBB"/>
    <w:rsid w:val="0010562D"/>
    <w:rsid w:val="00110BB4"/>
    <w:rsid w:val="00110EF3"/>
    <w:rsid w:val="00110F96"/>
    <w:rsid w:val="001113FB"/>
    <w:rsid w:val="0011160C"/>
    <w:rsid w:val="00111745"/>
    <w:rsid w:val="001131EC"/>
    <w:rsid w:val="001133B2"/>
    <w:rsid w:val="00113415"/>
    <w:rsid w:val="00113BF8"/>
    <w:rsid w:val="00113FBC"/>
    <w:rsid w:val="00114B21"/>
    <w:rsid w:val="00114DFB"/>
    <w:rsid w:val="00115037"/>
    <w:rsid w:val="00117572"/>
    <w:rsid w:val="001178D1"/>
    <w:rsid w:val="001204AD"/>
    <w:rsid w:val="001212A8"/>
    <w:rsid w:val="00122A0B"/>
    <w:rsid w:val="00123F02"/>
    <w:rsid w:val="001246D6"/>
    <w:rsid w:val="00124E1B"/>
    <w:rsid w:val="00125970"/>
    <w:rsid w:val="001279F8"/>
    <w:rsid w:val="00127BE3"/>
    <w:rsid w:val="00127E35"/>
    <w:rsid w:val="0013182B"/>
    <w:rsid w:val="00131946"/>
    <w:rsid w:val="00134B06"/>
    <w:rsid w:val="00134E24"/>
    <w:rsid w:val="0013535C"/>
    <w:rsid w:val="0013749F"/>
    <w:rsid w:val="0013783B"/>
    <w:rsid w:val="00143019"/>
    <w:rsid w:val="00143E7D"/>
    <w:rsid w:val="001442D7"/>
    <w:rsid w:val="00145D7B"/>
    <w:rsid w:val="00146AB2"/>
    <w:rsid w:val="00146D60"/>
    <w:rsid w:val="00147057"/>
    <w:rsid w:val="0014715E"/>
    <w:rsid w:val="00151013"/>
    <w:rsid w:val="00151FCD"/>
    <w:rsid w:val="00152584"/>
    <w:rsid w:val="001537A7"/>
    <w:rsid w:val="00154225"/>
    <w:rsid w:val="0015489C"/>
    <w:rsid w:val="0015597A"/>
    <w:rsid w:val="00155B5F"/>
    <w:rsid w:val="001624C9"/>
    <w:rsid w:val="001630EF"/>
    <w:rsid w:val="0016373A"/>
    <w:rsid w:val="00165404"/>
    <w:rsid w:val="001672CF"/>
    <w:rsid w:val="00176980"/>
    <w:rsid w:val="00180C2E"/>
    <w:rsid w:val="00181712"/>
    <w:rsid w:val="001833AB"/>
    <w:rsid w:val="001839B5"/>
    <w:rsid w:val="001842A4"/>
    <w:rsid w:val="00185A33"/>
    <w:rsid w:val="0018668D"/>
    <w:rsid w:val="00187A3C"/>
    <w:rsid w:val="00187E38"/>
    <w:rsid w:val="00190C97"/>
    <w:rsid w:val="001918EE"/>
    <w:rsid w:val="00192E0A"/>
    <w:rsid w:val="00193678"/>
    <w:rsid w:val="00193E67"/>
    <w:rsid w:val="00194329"/>
    <w:rsid w:val="00195815"/>
    <w:rsid w:val="00196BB3"/>
    <w:rsid w:val="00196CA1"/>
    <w:rsid w:val="00197763"/>
    <w:rsid w:val="001A1294"/>
    <w:rsid w:val="001A1EC6"/>
    <w:rsid w:val="001A2409"/>
    <w:rsid w:val="001A272F"/>
    <w:rsid w:val="001A3FA0"/>
    <w:rsid w:val="001A5EF8"/>
    <w:rsid w:val="001A6456"/>
    <w:rsid w:val="001A7031"/>
    <w:rsid w:val="001B23DF"/>
    <w:rsid w:val="001B2A86"/>
    <w:rsid w:val="001B3718"/>
    <w:rsid w:val="001B3943"/>
    <w:rsid w:val="001B43C2"/>
    <w:rsid w:val="001B4E8A"/>
    <w:rsid w:val="001B5B1A"/>
    <w:rsid w:val="001B5BCC"/>
    <w:rsid w:val="001B6D0B"/>
    <w:rsid w:val="001B726A"/>
    <w:rsid w:val="001C09E3"/>
    <w:rsid w:val="001C15F7"/>
    <w:rsid w:val="001C1769"/>
    <w:rsid w:val="001C20B8"/>
    <w:rsid w:val="001C2F5B"/>
    <w:rsid w:val="001C3B76"/>
    <w:rsid w:val="001C5D53"/>
    <w:rsid w:val="001C636E"/>
    <w:rsid w:val="001C6690"/>
    <w:rsid w:val="001C6D99"/>
    <w:rsid w:val="001C7812"/>
    <w:rsid w:val="001D2CF2"/>
    <w:rsid w:val="001D31FD"/>
    <w:rsid w:val="001D5C5B"/>
    <w:rsid w:val="001D6AFC"/>
    <w:rsid w:val="001D7887"/>
    <w:rsid w:val="001D7A1B"/>
    <w:rsid w:val="001E08FA"/>
    <w:rsid w:val="001E382A"/>
    <w:rsid w:val="001E762F"/>
    <w:rsid w:val="001F3361"/>
    <w:rsid w:val="001F5B44"/>
    <w:rsid w:val="001F7F94"/>
    <w:rsid w:val="00201F42"/>
    <w:rsid w:val="00205379"/>
    <w:rsid w:val="002057D7"/>
    <w:rsid w:val="00207027"/>
    <w:rsid w:val="00207759"/>
    <w:rsid w:val="00210AC7"/>
    <w:rsid w:val="0021151D"/>
    <w:rsid w:val="002120A4"/>
    <w:rsid w:val="00212640"/>
    <w:rsid w:val="00212AC1"/>
    <w:rsid w:val="00213931"/>
    <w:rsid w:val="00213B64"/>
    <w:rsid w:val="0021635B"/>
    <w:rsid w:val="00217E4F"/>
    <w:rsid w:val="00220B33"/>
    <w:rsid w:val="002253E5"/>
    <w:rsid w:val="00225AEB"/>
    <w:rsid w:val="00225B30"/>
    <w:rsid w:val="00226304"/>
    <w:rsid w:val="00227D40"/>
    <w:rsid w:val="00232783"/>
    <w:rsid w:val="002329E9"/>
    <w:rsid w:val="00232ECC"/>
    <w:rsid w:val="002337FF"/>
    <w:rsid w:val="0023487C"/>
    <w:rsid w:val="00235064"/>
    <w:rsid w:val="002364CC"/>
    <w:rsid w:val="0023673B"/>
    <w:rsid w:val="002376C7"/>
    <w:rsid w:val="00237D69"/>
    <w:rsid w:val="0024234A"/>
    <w:rsid w:val="00243945"/>
    <w:rsid w:val="00245682"/>
    <w:rsid w:val="00245862"/>
    <w:rsid w:val="00252397"/>
    <w:rsid w:val="00253ACF"/>
    <w:rsid w:val="0025652E"/>
    <w:rsid w:val="00257102"/>
    <w:rsid w:val="00257397"/>
    <w:rsid w:val="00260463"/>
    <w:rsid w:val="00260C1E"/>
    <w:rsid w:val="00261577"/>
    <w:rsid w:val="002644B1"/>
    <w:rsid w:val="00265CC6"/>
    <w:rsid w:val="00271BE7"/>
    <w:rsid w:val="00272D94"/>
    <w:rsid w:val="00272DC5"/>
    <w:rsid w:val="0027597E"/>
    <w:rsid w:val="00280BBC"/>
    <w:rsid w:val="002811C6"/>
    <w:rsid w:val="002823EF"/>
    <w:rsid w:val="00286BEC"/>
    <w:rsid w:val="00286E0D"/>
    <w:rsid w:val="00291241"/>
    <w:rsid w:val="00291E0F"/>
    <w:rsid w:val="0029447C"/>
    <w:rsid w:val="00294DBF"/>
    <w:rsid w:val="002971F5"/>
    <w:rsid w:val="00297B16"/>
    <w:rsid w:val="002A0FBA"/>
    <w:rsid w:val="002A1770"/>
    <w:rsid w:val="002A199D"/>
    <w:rsid w:val="002A2601"/>
    <w:rsid w:val="002A303D"/>
    <w:rsid w:val="002A33C8"/>
    <w:rsid w:val="002A4284"/>
    <w:rsid w:val="002A4B4D"/>
    <w:rsid w:val="002A542C"/>
    <w:rsid w:val="002A640E"/>
    <w:rsid w:val="002A6540"/>
    <w:rsid w:val="002A6AAC"/>
    <w:rsid w:val="002A74B4"/>
    <w:rsid w:val="002B09D9"/>
    <w:rsid w:val="002B13C1"/>
    <w:rsid w:val="002B3360"/>
    <w:rsid w:val="002C03A1"/>
    <w:rsid w:val="002C23FD"/>
    <w:rsid w:val="002C5072"/>
    <w:rsid w:val="002C6ED8"/>
    <w:rsid w:val="002C7629"/>
    <w:rsid w:val="002D0EB9"/>
    <w:rsid w:val="002D17DD"/>
    <w:rsid w:val="002D18FC"/>
    <w:rsid w:val="002D3A7D"/>
    <w:rsid w:val="002D3AA9"/>
    <w:rsid w:val="002D4975"/>
    <w:rsid w:val="002D498B"/>
    <w:rsid w:val="002D4CAA"/>
    <w:rsid w:val="002D5183"/>
    <w:rsid w:val="002D540F"/>
    <w:rsid w:val="002D6295"/>
    <w:rsid w:val="002D63ED"/>
    <w:rsid w:val="002D7032"/>
    <w:rsid w:val="002E2BCF"/>
    <w:rsid w:val="002E3CD4"/>
    <w:rsid w:val="002E428E"/>
    <w:rsid w:val="002F08CB"/>
    <w:rsid w:val="002F13D3"/>
    <w:rsid w:val="002F50DA"/>
    <w:rsid w:val="002F6330"/>
    <w:rsid w:val="002F6494"/>
    <w:rsid w:val="002F65F3"/>
    <w:rsid w:val="002F7031"/>
    <w:rsid w:val="002F7477"/>
    <w:rsid w:val="002F7BC0"/>
    <w:rsid w:val="003001E6"/>
    <w:rsid w:val="0030025A"/>
    <w:rsid w:val="00300427"/>
    <w:rsid w:val="00301569"/>
    <w:rsid w:val="0030276A"/>
    <w:rsid w:val="00302AD8"/>
    <w:rsid w:val="003058A4"/>
    <w:rsid w:val="00305C61"/>
    <w:rsid w:val="0030677A"/>
    <w:rsid w:val="003074D2"/>
    <w:rsid w:val="00310A84"/>
    <w:rsid w:val="00312C67"/>
    <w:rsid w:val="00313921"/>
    <w:rsid w:val="00313E5C"/>
    <w:rsid w:val="003151DD"/>
    <w:rsid w:val="00315770"/>
    <w:rsid w:val="003205EA"/>
    <w:rsid w:val="003206CF"/>
    <w:rsid w:val="00320993"/>
    <w:rsid w:val="00320EF1"/>
    <w:rsid w:val="00325347"/>
    <w:rsid w:val="00325661"/>
    <w:rsid w:val="00325D1A"/>
    <w:rsid w:val="00327070"/>
    <w:rsid w:val="0033010A"/>
    <w:rsid w:val="00332B6A"/>
    <w:rsid w:val="00332C9F"/>
    <w:rsid w:val="003340A2"/>
    <w:rsid w:val="00336CC6"/>
    <w:rsid w:val="0033731D"/>
    <w:rsid w:val="0033780A"/>
    <w:rsid w:val="00340C99"/>
    <w:rsid w:val="00341892"/>
    <w:rsid w:val="003449D2"/>
    <w:rsid w:val="003455C9"/>
    <w:rsid w:val="00346B6D"/>
    <w:rsid w:val="00352F3E"/>
    <w:rsid w:val="003556B4"/>
    <w:rsid w:val="00356164"/>
    <w:rsid w:val="00356711"/>
    <w:rsid w:val="00356D7E"/>
    <w:rsid w:val="003600AC"/>
    <w:rsid w:val="00361799"/>
    <w:rsid w:val="00361994"/>
    <w:rsid w:val="00361E2A"/>
    <w:rsid w:val="003625FA"/>
    <w:rsid w:val="0036260C"/>
    <w:rsid w:val="00362DD9"/>
    <w:rsid w:val="00362F97"/>
    <w:rsid w:val="0036320A"/>
    <w:rsid w:val="0036532B"/>
    <w:rsid w:val="00366CBC"/>
    <w:rsid w:val="00366FFD"/>
    <w:rsid w:val="00370219"/>
    <w:rsid w:val="003709BD"/>
    <w:rsid w:val="00371FE4"/>
    <w:rsid w:val="00372B6D"/>
    <w:rsid w:val="00372C2D"/>
    <w:rsid w:val="00373751"/>
    <w:rsid w:val="00374CCC"/>
    <w:rsid w:val="00375DC4"/>
    <w:rsid w:val="0037770B"/>
    <w:rsid w:val="00377EBA"/>
    <w:rsid w:val="00380D7B"/>
    <w:rsid w:val="00381F75"/>
    <w:rsid w:val="0038265B"/>
    <w:rsid w:val="00385947"/>
    <w:rsid w:val="00385CC1"/>
    <w:rsid w:val="0038689D"/>
    <w:rsid w:val="00386FFD"/>
    <w:rsid w:val="00394FCC"/>
    <w:rsid w:val="003956B1"/>
    <w:rsid w:val="003961F4"/>
    <w:rsid w:val="003A24B5"/>
    <w:rsid w:val="003A2A66"/>
    <w:rsid w:val="003A50DD"/>
    <w:rsid w:val="003A5FFA"/>
    <w:rsid w:val="003A6D92"/>
    <w:rsid w:val="003A7021"/>
    <w:rsid w:val="003A79C3"/>
    <w:rsid w:val="003A7F87"/>
    <w:rsid w:val="003B08EE"/>
    <w:rsid w:val="003B1FC2"/>
    <w:rsid w:val="003B28FB"/>
    <w:rsid w:val="003B4DA5"/>
    <w:rsid w:val="003B55E1"/>
    <w:rsid w:val="003B66E5"/>
    <w:rsid w:val="003B6A82"/>
    <w:rsid w:val="003B79FA"/>
    <w:rsid w:val="003C0C89"/>
    <w:rsid w:val="003C0D5A"/>
    <w:rsid w:val="003C1C83"/>
    <w:rsid w:val="003C31F7"/>
    <w:rsid w:val="003C54DF"/>
    <w:rsid w:val="003C5BF5"/>
    <w:rsid w:val="003C75C8"/>
    <w:rsid w:val="003C7FA4"/>
    <w:rsid w:val="003D17AB"/>
    <w:rsid w:val="003D40C4"/>
    <w:rsid w:val="003D737C"/>
    <w:rsid w:val="003E1E3E"/>
    <w:rsid w:val="003E24E2"/>
    <w:rsid w:val="003E2C3E"/>
    <w:rsid w:val="003E2F53"/>
    <w:rsid w:val="003F0EE0"/>
    <w:rsid w:val="003F1F8E"/>
    <w:rsid w:val="003F22DC"/>
    <w:rsid w:val="003F2EAF"/>
    <w:rsid w:val="003F32C1"/>
    <w:rsid w:val="003F3D18"/>
    <w:rsid w:val="003F46E3"/>
    <w:rsid w:val="003F62F1"/>
    <w:rsid w:val="004002EA"/>
    <w:rsid w:val="004004EC"/>
    <w:rsid w:val="004009AD"/>
    <w:rsid w:val="00400B8C"/>
    <w:rsid w:val="00402684"/>
    <w:rsid w:val="00402A41"/>
    <w:rsid w:val="0040402A"/>
    <w:rsid w:val="00407633"/>
    <w:rsid w:val="0041225F"/>
    <w:rsid w:val="00413930"/>
    <w:rsid w:val="00413A99"/>
    <w:rsid w:val="00413E83"/>
    <w:rsid w:val="00414478"/>
    <w:rsid w:val="00414872"/>
    <w:rsid w:val="00416818"/>
    <w:rsid w:val="0042040E"/>
    <w:rsid w:val="004217E6"/>
    <w:rsid w:val="0042220A"/>
    <w:rsid w:val="004228B6"/>
    <w:rsid w:val="00422E54"/>
    <w:rsid w:val="00422F96"/>
    <w:rsid w:val="004250F8"/>
    <w:rsid w:val="00426306"/>
    <w:rsid w:val="0042711D"/>
    <w:rsid w:val="00427F35"/>
    <w:rsid w:val="004304BE"/>
    <w:rsid w:val="004337A1"/>
    <w:rsid w:val="00433F0C"/>
    <w:rsid w:val="00435E2D"/>
    <w:rsid w:val="00440AD1"/>
    <w:rsid w:val="00442139"/>
    <w:rsid w:val="004424A7"/>
    <w:rsid w:val="00442AEC"/>
    <w:rsid w:val="00444B4F"/>
    <w:rsid w:val="00444FF1"/>
    <w:rsid w:val="004532D4"/>
    <w:rsid w:val="004540DF"/>
    <w:rsid w:val="0045512A"/>
    <w:rsid w:val="00455A95"/>
    <w:rsid w:val="004608AF"/>
    <w:rsid w:val="0046157B"/>
    <w:rsid w:val="00463EDB"/>
    <w:rsid w:val="004659B2"/>
    <w:rsid w:val="00465E24"/>
    <w:rsid w:val="0046621B"/>
    <w:rsid w:val="00466A1A"/>
    <w:rsid w:val="00467790"/>
    <w:rsid w:val="00471A5F"/>
    <w:rsid w:val="0047278E"/>
    <w:rsid w:val="00473152"/>
    <w:rsid w:val="00473889"/>
    <w:rsid w:val="00473C90"/>
    <w:rsid w:val="00474B39"/>
    <w:rsid w:val="004774D2"/>
    <w:rsid w:val="00477BDD"/>
    <w:rsid w:val="004809B0"/>
    <w:rsid w:val="00480A73"/>
    <w:rsid w:val="00480AB6"/>
    <w:rsid w:val="004813BD"/>
    <w:rsid w:val="004822D1"/>
    <w:rsid w:val="004834FF"/>
    <w:rsid w:val="004846B3"/>
    <w:rsid w:val="00485760"/>
    <w:rsid w:val="00486359"/>
    <w:rsid w:val="00487DE7"/>
    <w:rsid w:val="00491730"/>
    <w:rsid w:val="004920B9"/>
    <w:rsid w:val="00492F66"/>
    <w:rsid w:val="00493872"/>
    <w:rsid w:val="00494046"/>
    <w:rsid w:val="00494827"/>
    <w:rsid w:val="00494D3E"/>
    <w:rsid w:val="004968AA"/>
    <w:rsid w:val="00497829"/>
    <w:rsid w:val="004A06C8"/>
    <w:rsid w:val="004A0C90"/>
    <w:rsid w:val="004A39AC"/>
    <w:rsid w:val="004A7312"/>
    <w:rsid w:val="004B0D65"/>
    <w:rsid w:val="004B27F0"/>
    <w:rsid w:val="004B39D1"/>
    <w:rsid w:val="004B3D7F"/>
    <w:rsid w:val="004B560D"/>
    <w:rsid w:val="004B5F31"/>
    <w:rsid w:val="004B65E5"/>
    <w:rsid w:val="004B6B09"/>
    <w:rsid w:val="004C034A"/>
    <w:rsid w:val="004C1A12"/>
    <w:rsid w:val="004C1B7F"/>
    <w:rsid w:val="004C4E8F"/>
    <w:rsid w:val="004C5F07"/>
    <w:rsid w:val="004C703E"/>
    <w:rsid w:val="004C719A"/>
    <w:rsid w:val="004D059B"/>
    <w:rsid w:val="004D0D78"/>
    <w:rsid w:val="004D196B"/>
    <w:rsid w:val="004D1B33"/>
    <w:rsid w:val="004D3E1C"/>
    <w:rsid w:val="004D547A"/>
    <w:rsid w:val="004D55BD"/>
    <w:rsid w:val="004D6711"/>
    <w:rsid w:val="004E384C"/>
    <w:rsid w:val="004E426A"/>
    <w:rsid w:val="004E64F2"/>
    <w:rsid w:val="004E6FCD"/>
    <w:rsid w:val="004F0A95"/>
    <w:rsid w:val="004F17A1"/>
    <w:rsid w:val="004F242E"/>
    <w:rsid w:val="004F2699"/>
    <w:rsid w:val="004F3959"/>
    <w:rsid w:val="004F4353"/>
    <w:rsid w:val="004F454D"/>
    <w:rsid w:val="004F62ED"/>
    <w:rsid w:val="004F665A"/>
    <w:rsid w:val="004F6E25"/>
    <w:rsid w:val="00500C89"/>
    <w:rsid w:val="00502CB2"/>
    <w:rsid w:val="005042C3"/>
    <w:rsid w:val="005042EF"/>
    <w:rsid w:val="005045F0"/>
    <w:rsid w:val="005069E6"/>
    <w:rsid w:val="00512A1F"/>
    <w:rsid w:val="00512B61"/>
    <w:rsid w:val="00514313"/>
    <w:rsid w:val="005144CC"/>
    <w:rsid w:val="00514705"/>
    <w:rsid w:val="00515B8D"/>
    <w:rsid w:val="00520F3F"/>
    <w:rsid w:val="005210D7"/>
    <w:rsid w:val="00521E55"/>
    <w:rsid w:val="00522595"/>
    <w:rsid w:val="00524A48"/>
    <w:rsid w:val="005251E7"/>
    <w:rsid w:val="00525CC9"/>
    <w:rsid w:val="00526C4E"/>
    <w:rsid w:val="00527623"/>
    <w:rsid w:val="005277A0"/>
    <w:rsid w:val="00527A0A"/>
    <w:rsid w:val="00530A9D"/>
    <w:rsid w:val="0053191F"/>
    <w:rsid w:val="00531F8D"/>
    <w:rsid w:val="005344E0"/>
    <w:rsid w:val="00534ED3"/>
    <w:rsid w:val="00535002"/>
    <w:rsid w:val="00541DDF"/>
    <w:rsid w:val="005445E5"/>
    <w:rsid w:val="00546417"/>
    <w:rsid w:val="005525B7"/>
    <w:rsid w:val="00552FF2"/>
    <w:rsid w:val="00554887"/>
    <w:rsid w:val="00554E7B"/>
    <w:rsid w:val="005552D0"/>
    <w:rsid w:val="005557C8"/>
    <w:rsid w:val="00555988"/>
    <w:rsid w:val="0056143A"/>
    <w:rsid w:val="005654DE"/>
    <w:rsid w:val="00566DFE"/>
    <w:rsid w:val="00567C64"/>
    <w:rsid w:val="005706F6"/>
    <w:rsid w:val="0057079A"/>
    <w:rsid w:val="00570BCC"/>
    <w:rsid w:val="00571D37"/>
    <w:rsid w:val="00574C56"/>
    <w:rsid w:val="00576970"/>
    <w:rsid w:val="00577B00"/>
    <w:rsid w:val="00580973"/>
    <w:rsid w:val="00580A39"/>
    <w:rsid w:val="00582122"/>
    <w:rsid w:val="00582417"/>
    <w:rsid w:val="005828BF"/>
    <w:rsid w:val="0058466C"/>
    <w:rsid w:val="00584D96"/>
    <w:rsid w:val="005850B7"/>
    <w:rsid w:val="00585CDD"/>
    <w:rsid w:val="005866DC"/>
    <w:rsid w:val="00586C30"/>
    <w:rsid w:val="0059022B"/>
    <w:rsid w:val="0059148A"/>
    <w:rsid w:val="00593A69"/>
    <w:rsid w:val="00593FBA"/>
    <w:rsid w:val="00594F2F"/>
    <w:rsid w:val="005A07EB"/>
    <w:rsid w:val="005A1688"/>
    <w:rsid w:val="005A3B52"/>
    <w:rsid w:val="005A4593"/>
    <w:rsid w:val="005A5D17"/>
    <w:rsid w:val="005A6D64"/>
    <w:rsid w:val="005B033B"/>
    <w:rsid w:val="005B0838"/>
    <w:rsid w:val="005B11AD"/>
    <w:rsid w:val="005B3296"/>
    <w:rsid w:val="005B3949"/>
    <w:rsid w:val="005B3A59"/>
    <w:rsid w:val="005B4402"/>
    <w:rsid w:val="005B4851"/>
    <w:rsid w:val="005B7405"/>
    <w:rsid w:val="005C00DD"/>
    <w:rsid w:val="005C0164"/>
    <w:rsid w:val="005C01AD"/>
    <w:rsid w:val="005C04E6"/>
    <w:rsid w:val="005C08EB"/>
    <w:rsid w:val="005C120C"/>
    <w:rsid w:val="005C3AD6"/>
    <w:rsid w:val="005C3E66"/>
    <w:rsid w:val="005C426C"/>
    <w:rsid w:val="005C5B4E"/>
    <w:rsid w:val="005D40BA"/>
    <w:rsid w:val="005D41C2"/>
    <w:rsid w:val="005D5596"/>
    <w:rsid w:val="005D5CE8"/>
    <w:rsid w:val="005D5D00"/>
    <w:rsid w:val="005D79ED"/>
    <w:rsid w:val="005D7AB3"/>
    <w:rsid w:val="005E1CE2"/>
    <w:rsid w:val="005E2739"/>
    <w:rsid w:val="005E314D"/>
    <w:rsid w:val="005E5A2F"/>
    <w:rsid w:val="005E6268"/>
    <w:rsid w:val="005E6CB3"/>
    <w:rsid w:val="005F0DB7"/>
    <w:rsid w:val="005F1446"/>
    <w:rsid w:val="005F2012"/>
    <w:rsid w:val="005F57CD"/>
    <w:rsid w:val="005F5CB4"/>
    <w:rsid w:val="005F65BC"/>
    <w:rsid w:val="00600C7C"/>
    <w:rsid w:val="00600EDD"/>
    <w:rsid w:val="00602575"/>
    <w:rsid w:val="00603D29"/>
    <w:rsid w:val="00604653"/>
    <w:rsid w:val="00604D18"/>
    <w:rsid w:val="0060529D"/>
    <w:rsid w:val="006056B9"/>
    <w:rsid w:val="0060761F"/>
    <w:rsid w:val="0061013F"/>
    <w:rsid w:val="00610703"/>
    <w:rsid w:val="00610D7C"/>
    <w:rsid w:val="006125E2"/>
    <w:rsid w:val="006127C6"/>
    <w:rsid w:val="00613044"/>
    <w:rsid w:val="006130A3"/>
    <w:rsid w:val="0061523D"/>
    <w:rsid w:val="00616F64"/>
    <w:rsid w:val="00617876"/>
    <w:rsid w:val="00617FC2"/>
    <w:rsid w:val="00621403"/>
    <w:rsid w:val="0062140C"/>
    <w:rsid w:val="00624C51"/>
    <w:rsid w:val="00626506"/>
    <w:rsid w:val="006266DD"/>
    <w:rsid w:val="0062720F"/>
    <w:rsid w:val="00627FC1"/>
    <w:rsid w:val="006308EE"/>
    <w:rsid w:val="00630A09"/>
    <w:rsid w:val="006327EB"/>
    <w:rsid w:val="00632816"/>
    <w:rsid w:val="006335F1"/>
    <w:rsid w:val="00634390"/>
    <w:rsid w:val="006356B9"/>
    <w:rsid w:val="006362DB"/>
    <w:rsid w:val="006365E7"/>
    <w:rsid w:val="00636F6B"/>
    <w:rsid w:val="00637126"/>
    <w:rsid w:val="0064096B"/>
    <w:rsid w:val="00641DE5"/>
    <w:rsid w:val="0064234E"/>
    <w:rsid w:val="00647A40"/>
    <w:rsid w:val="0065010D"/>
    <w:rsid w:val="006508B2"/>
    <w:rsid w:val="006510A5"/>
    <w:rsid w:val="0065216A"/>
    <w:rsid w:val="006558BC"/>
    <w:rsid w:val="00657BA1"/>
    <w:rsid w:val="00657F95"/>
    <w:rsid w:val="00660A17"/>
    <w:rsid w:val="0066225D"/>
    <w:rsid w:val="006624B0"/>
    <w:rsid w:val="0066267E"/>
    <w:rsid w:val="0066288D"/>
    <w:rsid w:val="00662B2B"/>
    <w:rsid w:val="00663755"/>
    <w:rsid w:val="00663772"/>
    <w:rsid w:val="006638B3"/>
    <w:rsid w:val="00664345"/>
    <w:rsid w:val="006650D9"/>
    <w:rsid w:val="006667F8"/>
    <w:rsid w:val="00666C85"/>
    <w:rsid w:val="006671AC"/>
    <w:rsid w:val="00667D0A"/>
    <w:rsid w:val="00670898"/>
    <w:rsid w:val="00670A41"/>
    <w:rsid w:val="00671BB9"/>
    <w:rsid w:val="00671CCB"/>
    <w:rsid w:val="00672A25"/>
    <w:rsid w:val="006731ED"/>
    <w:rsid w:val="00673AAC"/>
    <w:rsid w:val="006746CC"/>
    <w:rsid w:val="0067526D"/>
    <w:rsid w:val="006774D4"/>
    <w:rsid w:val="006819F2"/>
    <w:rsid w:val="00690217"/>
    <w:rsid w:val="00690998"/>
    <w:rsid w:val="0069133B"/>
    <w:rsid w:val="006914FC"/>
    <w:rsid w:val="00693D8B"/>
    <w:rsid w:val="006951FB"/>
    <w:rsid w:val="00695AC5"/>
    <w:rsid w:val="00696A2E"/>
    <w:rsid w:val="006A2B64"/>
    <w:rsid w:val="006A2ED6"/>
    <w:rsid w:val="006A3D12"/>
    <w:rsid w:val="006A4142"/>
    <w:rsid w:val="006A5EC3"/>
    <w:rsid w:val="006A78EF"/>
    <w:rsid w:val="006B1FFF"/>
    <w:rsid w:val="006B29F0"/>
    <w:rsid w:val="006B3A80"/>
    <w:rsid w:val="006B7E03"/>
    <w:rsid w:val="006C030E"/>
    <w:rsid w:val="006C15F4"/>
    <w:rsid w:val="006C443A"/>
    <w:rsid w:val="006C4585"/>
    <w:rsid w:val="006C7BD4"/>
    <w:rsid w:val="006D2689"/>
    <w:rsid w:val="006D31E8"/>
    <w:rsid w:val="006D370E"/>
    <w:rsid w:val="006D43E7"/>
    <w:rsid w:val="006D4A45"/>
    <w:rsid w:val="006D4E48"/>
    <w:rsid w:val="006D50AB"/>
    <w:rsid w:val="006D50B0"/>
    <w:rsid w:val="006D6597"/>
    <w:rsid w:val="006D7479"/>
    <w:rsid w:val="006E034B"/>
    <w:rsid w:val="006E40FC"/>
    <w:rsid w:val="006E432C"/>
    <w:rsid w:val="006E514B"/>
    <w:rsid w:val="006E5738"/>
    <w:rsid w:val="006E64BD"/>
    <w:rsid w:val="006E6662"/>
    <w:rsid w:val="006E66DD"/>
    <w:rsid w:val="006F0C3B"/>
    <w:rsid w:val="006F179A"/>
    <w:rsid w:val="006F52D6"/>
    <w:rsid w:val="006F5CBB"/>
    <w:rsid w:val="006F606C"/>
    <w:rsid w:val="007011D5"/>
    <w:rsid w:val="0070211C"/>
    <w:rsid w:val="00702157"/>
    <w:rsid w:val="007032F5"/>
    <w:rsid w:val="0070406D"/>
    <w:rsid w:val="00706194"/>
    <w:rsid w:val="007064F7"/>
    <w:rsid w:val="00706602"/>
    <w:rsid w:val="00707B4E"/>
    <w:rsid w:val="00707C04"/>
    <w:rsid w:val="00707F68"/>
    <w:rsid w:val="00711196"/>
    <w:rsid w:val="007119C7"/>
    <w:rsid w:val="00714B89"/>
    <w:rsid w:val="00716197"/>
    <w:rsid w:val="007167F9"/>
    <w:rsid w:val="007213BC"/>
    <w:rsid w:val="0072202F"/>
    <w:rsid w:val="0072305E"/>
    <w:rsid w:val="007239E4"/>
    <w:rsid w:val="00724924"/>
    <w:rsid w:val="00725067"/>
    <w:rsid w:val="00725B0C"/>
    <w:rsid w:val="007304DA"/>
    <w:rsid w:val="00730AAA"/>
    <w:rsid w:val="007327F4"/>
    <w:rsid w:val="007348F2"/>
    <w:rsid w:val="007362CA"/>
    <w:rsid w:val="00736D1A"/>
    <w:rsid w:val="00737AA9"/>
    <w:rsid w:val="00740138"/>
    <w:rsid w:val="00742E8A"/>
    <w:rsid w:val="0074655E"/>
    <w:rsid w:val="00746A20"/>
    <w:rsid w:val="007517B0"/>
    <w:rsid w:val="00752A33"/>
    <w:rsid w:val="007540EE"/>
    <w:rsid w:val="0075419D"/>
    <w:rsid w:val="0075604F"/>
    <w:rsid w:val="00756066"/>
    <w:rsid w:val="0075671F"/>
    <w:rsid w:val="00756A3A"/>
    <w:rsid w:val="00756F31"/>
    <w:rsid w:val="0076172C"/>
    <w:rsid w:val="00761CD1"/>
    <w:rsid w:val="007625FA"/>
    <w:rsid w:val="00765610"/>
    <w:rsid w:val="00772C7D"/>
    <w:rsid w:val="007746DB"/>
    <w:rsid w:val="007750C6"/>
    <w:rsid w:val="00780E04"/>
    <w:rsid w:val="00783726"/>
    <w:rsid w:val="00784FBC"/>
    <w:rsid w:val="00785AB8"/>
    <w:rsid w:val="00785CBD"/>
    <w:rsid w:val="007920FE"/>
    <w:rsid w:val="00792D99"/>
    <w:rsid w:val="0079450D"/>
    <w:rsid w:val="00795727"/>
    <w:rsid w:val="007957ED"/>
    <w:rsid w:val="007A074D"/>
    <w:rsid w:val="007A13DA"/>
    <w:rsid w:val="007A3512"/>
    <w:rsid w:val="007A3677"/>
    <w:rsid w:val="007A3BF8"/>
    <w:rsid w:val="007A4C31"/>
    <w:rsid w:val="007A55A2"/>
    <w:rsid w:val="007A5848"/>
    <w:rsid w:val="007A6BA3"/>
    <w:rsid w:val="007A7598"/>
    <w:rsid w:val="007B02A8"/>
    <w:rsid w:val="007B1958"/>
    <w:rsid w:val="007B1AE9"/>
    <w:rsid w:val="007B230C"/>
    <w:rsid w:val="007B5A35"/>
    <w:rsid w:val="007B6B55"/>
    <w:rsid w:val="007C3A68"/>
    <w:rsid w:val="007C4042"/>
    <w:rsid w:val="007C431F"/>
    <w:rsid w:val="007C58FC"/>
    <w:rsid w:val="007D22E4"/>
    <w:rsid w:val="007D50CF"/>
    <w:rsid w:val="007D53FF"/>
    <w:rsid w:val="007D59D1"/>
    <w:rsid w:val="007D5E1D"/>
    <w:rsid w:val="007D73B9"/>
    <w:rsid w:val="007D7D35"/>
    <w:rsid w:val="007E07E5"/>
    <w:rsid w:val="007E138B"/>
    <w:rsid w:val="007E22F6"/>
    <w:rsid w:val="007E251C"/>
    <w:rsid w:val="007E33F1"/>
    <w:rsid w:val="007E3EA3"/>
    <w:rsid w:val="007E491D"/>
    <w:rsid w:val="007F013C"/>
    <w:rsid w:val="007F1803"/>
    <w:rsid w:val="007F2C2F"/>
    <w:rsid w:val="007F3354"/>
    <w:rsid w:val="007F5C97"/>
    <w:rsid w:val="007F652E"/>
    <w:rsid w:val="007F741C"/>
    <w:rsid w:val="00800ADD"/>
    <w:rsid w:val="00800E29"/>
    <w:rsid w:val="00802523"/>
    <w:rsid w:val="00802A1E"/>
    <w:rsid w:val="00803E9F"/>
    <w:rsid w:val="0080516E"/>
    <w:rsid w:val="00805C67"/>
    <w:rsid w:val="00805EB2"/>
    <w:rsid w:val="00806205"/>
    <w:rsid w:val="008075D3"/>
    <w:rsid w:val="00810246"/>
    <w:rsid w:val="00811117"/>
    <w:rsid w:val="00813844"/>
    <w:rsid w:val="00814E5C"/>
    <w:rsid w:val="00815B82"/>
    <w:rsid w:val="008203DC"/>
    <w:rsid w:val="008214EE"/>
    <w:rsid w:val="00822BE2"/>
    <w:rsid w:val="00823B14"/>
    <w:rsid w:val="008242CC"/>
    <w:rsid w:val="00825121"/>
    <w:rsid w:val="008308EE"/>
    <w:rsid w:val="00830BAD"/>
    <w:rsid w:val="00830C73"/>
    <w:rsid w:val="00831A80"/>
    <w:rsid w:val="00833FEA"/>
    <w:rsid w:val="00835A6A"/>
    <w:rsid w:val="00835C2E"/>
    <w:rsid w:val="008376E5"/>
    <w:rsid w:val="008400FC"/>
    <w:rsid w:val="00841D1B"/>
    <w:rsid w:val="008438BD"/>
    <w:rsid w:val="008452EB"/>
    <w:rsid w:val="00845712"/>
    <w:rsid w:val="008457D2"/>
    <w:rsid w:val="00846EF7"/>
    <w:rsid w:val="008473F4"/>
    <w:rsid w:val="00850984"/>
    <w:rsid w:val="0085373B"/>
    <w:rsid w:val="008562DA"/>
    <w:rsid w:val="008569EE"/>
    <w:rsid w:val="008576F0"/>
    <w:rsid w:val="0086043E"/>
    <w:rsid w:val="00860A27"/>
    <w:rsid w:val="0086228F"/>
    <w:rsid w:val="008644D3"/>
    <w:rsid w:val="00864F83"/>
    <w:rsid w:val="00865349"/>
    <w:rsid w:val="00866203"/>
    <w:rsid w:val="008679EF"/>
    <w:rsid w:val="00867AA9"/>
    <w:rsid w:val="00871442"/>
    <w:rsid w:val="00873599"/>
    <w:rsid w:val="00873DC8"/>
    <w:rsid w:val="008743AF"/>
    <w:rsid w:val="00875B2B"/>
    <w:rsid w:val="0087632B"/>
    <w:rsid w:val="008772B5"/>
    <w:rsid w:val="00880328"/>
    <w:rsid w:val="0088322A"/>
    <w:rsid w:val="00883B17"/>
    <w:rsid w:val="00884173"/>
    <w:rsid w:val="00884B80"/>
    <w:rsid w:val="00884E55"/>
    <w:rsid w:val="00885AE9"/>
    <w:rsid w:val="0088702E"/>
    <w:rsid w:val="00893412"/>
    <w:rsid w:val="00894EC2"/>
    <w:rsid w:val="00895167"/>
    <w:rsid w:val="00895C98"/>
    <w:rsid w:val="00897871"/>
    <w:rsid w:val="008A067B"/>
    <w:rsid w:val="008A1550"/>
    <w:rsid w:val="008A2B91"/>
    <w:rsid w:val="008A4C67"/>
    <w:rsid w:val="008A5B95"/>
    <w:rsid w:val="008A63AB"/>
    <w:rsid w:val="008A715E"/>
    <w:rsid w:val="008B08E9"/>
    <w:rsid w:val="008B1305"/>
    <w:rsid w:val="008B233E"/>
    <w:rsid w:val="008B77E2"/>
    <w:rsid w:val="008B7A95"/>
    <w:rsid w:val="008C0B1B"/>
    <w:rsid w:val="008C1FA6"/>
    <w:rsid w:val="008C3F7D"/>
    <w:rsid w:val="008C579B"/>
    <w:rsid w:val="008C5F90"/>
    <w:rsid w:val="008C6211"/>
    <w:rsid w:val="008D126B"/>
    <w:rsid w:val="008D25F9"/>
    <w:rsid w:val="008D3354"/>
    <w:rsid w:val="008D5A8D"/>
    <w:rsid w:val="008D5FD9"/>
    <w:rsid w:val="008D70BE"/>
    <w:rsid w:val="008D7AAB"/>
    <w:rsid w:val="008E0253"/>
    <w:rsid w:val="008E48DE"/>
    <w:rsid w:val="008E6B92"/>
    <w:rsid w:val="008E6C13"/>
    <w:rsid w:val="008E72F2"/>
    <w:rsid w:val="008F0501"/>
    <w:rsid w:val="008F1AB7"/>
    <w:rsid w:val="008F1ECC"/>
    <w:rsid w:val="008F4C15"/>
    <w:rsid w:val="008F6F43"/>
    <w:rsid w:val="00901DEA"/>
    <w:rsid w:val="009027E4"/>
    <w:rsid w:val="0091040A"/>
    <w:rsid w:val="00911444"/>
    <w:rsid w:val="00911E5D"/>
    <w:rsid w:val="00912645"/>
    <w:rsid w:val="00913089"/>
    <w:rsid w:val="00914B09"/>
    <w:rsid w:val="00914CBE"/>
    <w:rsid w:val="009158AB"/>
    <w:rsid w:val="00923B4C"/>
    <w:rsid w:val="00923C5A"/>
    <w:rsid w:val="00923C78"/>
    <w:rsid w:val="00925670"/>
    <w:rsid w:val="0092618B"/>
    <w:rsid w:val="00931617"/>
    <w:rsid w:val="00931A34"/>
    <w:rsid w:val="00932F7D"/>
    <w:rsid w:val="009356B6"/>
    <w:rsid w:val="009357D2"/>
    <w:rsid w:val="00936D4E"/>
    <w:rsid w:val="00943DE3"/>
    <w:rsid w:val="00944945"/>
    <w:rsid w:val="00944A4B"/>
    <w:rsid w:val="00944B90"/>
    <w:rsid w:val="00944F71"/>
    <w:rsid w:val="009451AF"/>
    <w:rsid w:val="00945E38"/>
    <w:rsid w:val="009504DA"/>
    <w:rsid w:val="00950BDC"/>
    <w:rsid w:val="009526CA"/>
    <w:rsid w:val="0095399B"/>
    <w:rsid w:val="009545D1"/>
    <w:rsid w:val="009567E8"/>
    <w:rsid w:val="0095764D"/>
    <w:rsid w:val="00957A73"/>
    <w:rsid w:val="00957F81"/>
    <w:rsid w:val="00960124"/>
    <w:rsid w:val="00962891"/>
    <w:rsid w:val="00962945"/>
    <w:rsid w:val="0096295F"/>
    <w:rsid w:val="009629F5"/>
    <w:rsid w:val="00962BC4"/>
    <w:rsid w:val="009632F7"/>
    <w:rsid w:val="00964499"/>
    <w:rsid w:val="00965FA0"/>
    <w:rsid w:val="00966DF7"/>
    <w:rsid w:val="00967357"/>
    <w:rsid w:val="00970082"/>
    <w:rsid w:val="00970196"/>
    <w:rsid w:val="00971064"/>
    <w:rsid w:val="00971524"/>
    <w:rsid w:val="009719A7"/>
    <w:rsid w:val="00971D51"/>
    <w:rsid w:val="00973043"/>
    <w:rsid w:val="00973B7B"/>
    <w:rsid w:val="009762AF"/>
    <w:rsid w:val="009764F9"/>
    <w:rsid w:val="009770F0"/>
    <w:rsid w:val="0097726D"/>
    <w:rsid w:val="0098099F"/>
    <w:rsid w:val="00986A90"/>
    <w:rsid w:val="00991A10"/>
    <w:rsid w:val="00991F2F"/>
    <w:rsid w:val="00995109"/>
    <w:rsid w:val="009965BC"/>
    <w:rsid w:val="009A0E00"/>
    <w:rsid w:val="009A3208"/>
    <w:rsid w:val="009A38EB"/>
    <w:rsid w:val="009A6474"/>
    <w:rsid w:val="009B06ED"/>
    <w:rsid w:val="009B0D2F"/>
    <w:rsid w:val="009B14D3"/>
    <w:rsid w:val="009B1838"/>
    <w:rsid w:val="009B4963"/>
    <w:rsid w:val="009B5095"/>
    <w:rsid w:val="009B6322"/>
    <w:rsid w:val="009C06AB"/>
    <w:rsid w:val="009C1F72"/>
    <w:rsid w:val="009C70BC"/>
    <w:rsid w:val="009D1B5F"/>
    <w:rsid w:val="009D2E86"/>
    <w:rsid w:val="009D6AB0"/>
    <w:rsid w:val="009D6E7A"/>
    <w:rsid w:val="009E09FE"/>
    <w:rsid w:val="009E4F8B"/>
    <w:rsid w:val="009E562B"/>
    <w:rsid w:val="009E6BDA"/>
    <w:rsid w:val="009E7B3C"/>
    <w:rsid w:val="009E7BC3"/>
    <w:rsid w:val="009F1A6D"/>
    <w:rsid w:val="009F2897"/>
    <w:rsid w:val="009F2B17"/>
    <w:rsid w:val="009F35B6"/>
    <w:rsid w:val="009F39DC"/>
    <w:rsid w:val="009F632E"/>
    <w:rsid w:val="009F74D0"/>
    <w:rsid w:val="00A018C1"/>
    <w:rsid w:val="00A01955"/>
    <w:rsid w:val="00A01C02"/>
    <w:rsid w:val="00A02D2A"/>
    <w:rsid w:val="00A062F1"/>
    <w:rsid w:val="00A07D09"/>
    <w:rsid w:val="00A07E4A"/>
    <w:rsid w:val="00A07F35"/>
    <w:rsid w:val="00A10DCD"/>
    <w:rsid w:val="00A15490"/>
    <w:rsid w:val="00A160CF"/>
    <w:rsid w:val="00A16CFC"/>
    <w:rsid w:val="00A16E05"/>
    <w:rsid w:val="00A20B8B"/>
    <w:rsid w:val="00A221CB"/>
    <w:rsid w:val="00A23A2E"/>
    <w:rsid w:val="00A24FD7"/>
    <w:rsid w:val="00A264F8"/>
    <w:rsid w:val="00A26D01"/>
    <w:rsid w:val="00A30B2D"/>
    <w:rsid w:val="00A3490A"/>
    <w:rsid w:val="00A37927"/>
    <w:rsid w:val="00A41CB9"/>
    <w:rsid w:val="00A41EA2"/>
    <w:rsid w:val="00A4538B"/>
    <w:rsid w:val="00A45B89"/>
    <w:rsid w:val="00A45CED"/>
    <w:rsid w:val="00A46464"/>
    <w:rsid w:val="00A46E2D"/>
    <w:rsid w:val="00A52139"/>
    <w:rsid w:val="00A534F4"/>
    <w:rsid w:val="00A536FE"/>
    <w:rsid w:val="00A54879"/>
    <w:rsid w:val="00A550EC"/>
    <w:rsid w:val="00A55BAC"/>
    <w:rsid w:val="00A561D8"/>
    <w:rsid w:val="00A60951"/>
    <w:rsid w:val="00A60EB7"/>
    <w:rsid w:val="00A60F3B"/>
    <w:rsid w:val="00A61533"/>
    <w:rsid w:val="00A641DC"/>
    <w:rsid w:val="00A66787"/>
    <w:rsid w:val="00A67B8E"/>
    <w:rsid w:val="00A702FA"/>
    <w:rsid w:val="00A71352"/>
    <w:rsid w:val="00A7154A"/>
    <w:rsid w:val="00A73600"/>
    <w:rsid w:val="00A76840"/>
    <w:rsid w:val="00A76E16"/>
    <w:rsid w:val="00A80947"/>
    <w:rsid w:val="00A80BE9"/>
    <w:rsid w:val="00A822C1"/>
    <w:rsid w:val="00A83C05"/>
    <w:rsid w:val="00A83D76"/>
    <w:rsid w:val="00A846FE"/>
    <w:rsid w:val="00A847CF"/>
    <w:rsid w:val="00A851B5"/>
    <w:rsid w:val="00A86A5D"/>
    <w:rsid w:val="00A87E3D"/>
    <w:rsid w:val="00A90735"/>
    <w:rsid w:val="00A91733"/>
    <w:rsid w:val="00A92553"/>
    <w:rsid w:val="00A9403D"/>
    <w:rsid w:val="00A946BD"/>
    <w:rsid w:val="00A9510A"/>
    <w:rsid w:val="00A95DAF"/>
    <w:rsid w:val="00A96070"/>
    <w:rsid w:val="00A97BD8"/>
    <w:rsid w:val="00AA0F50"/>
    <w:rsid w:val="00AA13F6"/>
    <w:rsid w:val="00AA1A7E"/>
    <w:rsid w:val="00AA24A3"/>
    <w:rsid w:val="00AA3011"/>
    <w:rsid w:val="00AA3CFE"/>
    <w:rsid w:val="00AA3E3A"/>
    <w:rsid w:val="00AA5AD9"/>
    <w:rsid w:val="00AA62D8"/>
    <w:rsid w:val="00AB16B8"/>
    <w:rsid w:val="00AB2211"/>
    <w:rsid w:val="00AB35F2"/>
    <w:rsid w:val="00AB3907"/>
    <w:rsid w:val="00AB39C4"/>
    <w:rsid w:val="00AB42F4"/>
    <w:rsid w:val="00AB7015"/>
    <w:rsid w:val="00AC6387"/>
    <w:rsid w:val="00AC6641"/>
    <w:rsid w:val="00AC6825"/>
    <w:rsid w:val="00AC7726"/>
    <w:rsid w:val="00AC7821"/>
    <w:rsid w:val="00AD3472"/>
    <w:rsid w:val="00AD3705"/>
    <w:rsid w:val="00AD58F8"/>
    <w:rsid w:val="00AD6592"/>
    <w:rsid w:val="00AD6D91"/>
    <w:rsid w:val="00AD6E98"/>
    <w:rsid w:val="00AD6FE5"/>
    <w:rsid w:val="00AD73B7"/>
    <w:rsid w:val="00AD761B"/>
    <w:rsid w:val="00AD7EAF"/>
    <w:rsid w:val="00AE0420"/>
    <w:rsid w:val="00AE04F5"/>
    <w:rsid w:val="00AE16C9"/>
    <w:rsid w:val="00AE2332"/>
    <w:rsid w:val="00AE2357"/>
    <w:rsid w:val="00AE3A68"/>
    <w:rsid w:val="00AE799E"/>
    <w:rsid w:val="00AE7A13"/>
    <w:rsid w:val="00AE7D81"/>
    <w:rsid w:val="00AF233C"/>
    <w:rsid w:val="00AF4350"/>
    <w:rsid w:val="00AF48B6"/>
    <w:rsid w:val="00AF4F85"/>
    <w:rsid w:val="00AF5039"/>
    <w:rsid w:val="00AF53DF"/>
    <w:rsid w:val="00AF5514"/>
    <w:rsid w:val="00AF59E8"/>
    <w:rsid w:val="00AF7669"/>
    <w:rsid w:val="00B01A4D"/>
    <w:rsid w:val="00B02A8D"/>
    <w:rsid w:val="00B041C5"/>
    <w:rsid w:val="00B06FCE"/>
    <w:rsid w:val="00B07901"/>
    <w:rsid w:val="00B10A2B"/>
    <w:rsid w:val="00B11288"/>
    <w:rsid w:val="00B1779B"/>
    <w:rsid w:val="00B23094"/>
    <w:rsid w:val="00B231A2"/>
    <w:rsid w:val="00B25881"/>
    <w:rsid w:val="00B25A63"/>
    <w:rsid w:val="00B260E8"/>
    <w:rsid w:val="00B26DF5"/>
    <w:rsid w:val="00B277C5"/>
    <w:rsid w:val="00B31B0F"/>
    <w:rsid w:val="00B33A89"/>
    <w:rsid w:val="00B34899"/>
    <w:rsid w:val="00B36241"/>
    <w:rsid w:val="00B36789"/>
    <w:rsid w:val="00B42DD3"/>
    <w:rsid w:val="00B51B13"/>
    <w:rsid w:val="00B53BF2"/>
    <w:rsid w:val="00B548A4"/>
    <w:rsid w:val="00B54C5B"/>
    <w:rsid w:val="00B55A82"/>
    <w:rsid w:val="00B57940"/>
    <w:rsid w:val="00B62345"/>
    <w:rsid w:val="00B64E0F"/>
    <w:rsid w:val="00B659C4"/>
    <w:rsid w:val="00B66491"/>
    <w:rsid w:val="00B67662"/>
    <w:rsid w:val="00B71024"/>
    <w:rsid w:val="00B716E7"/>
    <w:rsid w:val="00B71FC7"/>
    <w:rsid w:val="00B731BF"/>
    <w:rsid w:val="00B73F06"/>
    <w:rsid w:val="00B76C5F"/>
    <w:rsid w:val="00B76F30"/>
    <w:rsid w:val="00B77C2E"/>
    <w:rsid w:val="00B84405"/>
    <w:rsid w:val="00B854F2"/>
    <w:rsid w:val="00B8576C"/>
    <w:rsid w:val="00B85C07"/>
    <w:rsid w:val="00B877F9"/>
    <w:rsid w:val="00B93EC8"/>
    <w:rsid w:val="00B956CE"/>
    <w:rsid w:val="00B96528"/>
    <w:rsid w:val="00B97763"/>
    <w:rsid w:val="00BA2F92"/>
    <w:rsid w:val="00BA60F5"/>
    <w:rsid w:val="00BA6116"/>
    <w:rsid w:val="00BA6232"/>
    <w:rsid w:val="00BA74B1"/>
    <w:rsid w:val="00BB1017"/>
    <w:rsid w:val="00BB1E60"/>
    <w:rsid w:val="00BB2B4D"/>
    <w:rsid w:val="00BB474A"/>
    <w:rsid w:val="00BB665D"/>
    <w:rsid w:val="00BB7260"/>
    <w:rsid w:val="00BC15DF"/>
    <w:rsid w:val="00BC3895"/>
    <w:rsid w:val="00BC4AC1"/>
    <w:rsid w:val="00BC4B67"/>
    <w:rsid w:val="00BC5223"/>
    <w:rsid w:val="00BC5572"/>
    <w:rsid w:val="00BC63B9"/>
    <w:rsid w:val="00BC7514"/>
    <w:rsid w:val="00BC7664"/>
    <w:rsid w:val="00BD0074"/>
    <w:rsid w:val="00BD0E62"/>
    <w:rsid w:val="00BD338F"/>
    <w:rsid w:val="00BD3624"/>
    <w:rsid w:val="00BD4AB3"/>
    <w:rsid w:val="00BD6F6C"/>
    <w:rsid w:val="00BD7F9D"/>
    <w:rsid w:val="00BE1158"/>
    <w:rsid w:val="00BE1981"/>
    <w:rsid w:val="00BE1E43"/>
    <w:rsid w:val="00BE218B"/>
    <w:rsid w:val="00BE22B1"/>
    <w:rsid w:val="00BE2A7E"/>
    <w:rsid w:val="00BE31E2"/>
    <w:rsid w:val="00BE33D5"/>
    <w:rsid w:val="00BE38C4"/>
    <w:rsid w:val="00BE3F1E"/>
    <w:rsid w:val="00BE43B5"/>
    <w:rsid w:val="00BF1D54"/>
    <w:rsid w:val="00BF32DC"/>
    <w:rsid w:val="00BF3E24"/>
    <w:rsid w:val="00BF3E5D"/>
    <w:rsid w:val="00BF46FC"/>
    <w:rsid w:val="00BF4F2E"/>
    <w:rsid w:val="00BF7029"/>
    <w:rsid w:val="00BF7776"/>
    <w:rsid w:val="00C0092D"/>
    <w:rsid w:val="00C01282"/>
    <w:rsid w:val="00C012D7"/>
    <w:rsid w:val="00C014E2"/>
    <w:rsid w:val="00C01810"/>
    <w:rsid w:val="00C02A3C"/>
    <w:rsid w:val="00C0300C"/>
    <w:rsid w:val="00C06998"/>
    <w:rsid w:val="00C06C15"/>
    <w:rsid w:val="00C06CED"/>
    <w:rsid w:val="00C110A5"/>
    <w:rsid w:val="00C11496"/>
    <w:rsid w:val="00C114B8"/>
    <w:rsid w:val="00C1356A"/>
    <w:rsid w:val="00C13959"/>
    <w:rsid w:val="00C16260"/>
    <w:rsid w:val="00C20CB9"/>
    <w:rsid w:val="00C21B21"/>
    <w:rsid w:val="00C21F00"/>
    <w:rsid w:val="00C22848"/>
    <w:rsid w:val="00C25886"/>
    <w:rsid w:val="00C26EF8"/>
    <w:rsid w:val="00C30BE3"/>
    <w:rsid w:val="00C31E17"/>
    <w:rsid w:val="00C32253"/>
    <w:rsid w:val="00C32B62"/>
    <w:rsid w:val="00C32B8D"/>
    <w:rsid w:val="00C32E44"/>
    <w:rsid w:val="00C35F34"/>
    <w:rsid w:val="00C36FF4"/>
    <w:rsid w:val="00C376D2"/>
    <w:rsid w:val="00C41132"/>
    <w:rsid w:val="00C42CB7"/>
    <w:rsid w:val="00C43EC3"/>
    <w:rsid w:val="00C43F7D"/>
    <w:rsid w:val="00C440D7"/>
    <w:rsid w:val="00C4511A"/>
    <w:rsid w:val="00C45BC8"/>
    <w:rsid w:val="00C51C0D"/>
    <w:rsid w:val="00C52452"/>
    <w:rsid w:val="00C52F32"/>
    <w:rsid w:val="00C52F92"/>
    <w:rsid w:val="00C53D6E"/>
    <w:rsid w:val="00C54A47"/>
    <w:rsid w:val="00C567AF"/>
    <w:rsid w:val="00C56846"/>
    <w:rsid w:val="00C56FD8"/>
    <w:rsid w:val="00C579B4"/>
    <w:rsid w:val="00C62697"/>
    <w:rsid w:val="00C63811"/>
    <w:rsid w:val="00C63B94"/>
    <w:rsid w:val="00C64DBA"/>
    <w:rsid w:val="00C6503A"/>
    <w:rsid w:val="00C679B3"/>
    <w:rsid w:val="00C705BE"/>
    <w:rsid w:val="00C73110"/>
    <w:rsid w:val="00C744D7"/>
    <w:rsid w:val="00C811A3"/>
    <w:rsid w:val="00C830C8"/>
    <w:rsid w:val="00C84C03"/>
    <w:rsid w:val="00C84DFE"/>
    <w:rsid w:val="00C85C9E"/>
    <w:rsid w:val="00C8641B"/>
    <w:rsid w:val="00C87FC5"/>
    <w:rsid w:val="00C90529"/>
    <w:rsid w:val="00C92711"/>
    <w:rsid w:val="00C92DB1"/>
    <w:rsid w:val="00C92E35"/>
    <w:rsid w:val="00C9380E"/>
    <w:rsid w:val="00C93B6A"/>
    <w:rsid w:val="00C940DA"/>
    <w:rsid w:val="00C94575"/>
    <w:rsid w:val="00C94C46"/>
    <w:rsid w:val="00C94D5D"/>
    <w:rsid w:val="00CA04C2"/>
    <w:rsid w:val="00CA076A"/>
    <w:rsid w:val="00CA2CF7"/>
    <w:rsid w:val="00CA2E2C"/>
    <w:rsid w:val="00CA30CF"/>
    <w:rsid w:val="00CA4803"/>
    <w:rsid w:val="00CA4A4E"/>
    <w:rsid w:val="00CA57DE"/>
    <w:rsid w:val="00CB1B92"/>
    <w:rsid w:val="00CB1B9D"/>
    <w:rsid w:val="00CB3E06"/>
    <w:rsid w:val="00CB3F72"/>
    <w:rsid w:val="00CB4B8E"/>
    <w:rsid w:val="00CB5E0B"/>
    <w:rsid w:val="00CB6EB2"/>
    <w:rsid w:val="00CB7724"/>
    <w:rsid w:val="00CC0BE8"/>
    <w:rsid w:val="00CC0EA2"/>
    <w:rsid w:val="00CC11F4"/>
    <w:rsid w:val="00CC1346"/>
    <w:rsid w:val="00CC2086"/>
    <w:rsid w:val="00CC2CB7"/>
    <w:rsid w:val="00CC5854"/>
    <w:rsid w:val="00CC667B"/>
    <w:rsid w:val="00CD0A18"/>
    <w:rsid w:val="00CD2AB7"/>
    <w:rsid w:val="00CD340A"/>
    <w:rsid w:val="00CD45C3"/>
    <w:rsid w:val="00CD5089"/>
    <w:rsid w:val="00CD5982"/>
    <w:rsid w:val="00CD6234"/>
    <w:rsid w:val="00CD659A"/>
    <w:rsid w:val="00CD670A"/>
    <w:rsid w:val="00CD67A7"/>
    <w:rsid w:val="00CE151F"/>
    <w:rsid w:val="00CE2528"/>
    <w:rsid w:val="00CE2D2F"/>
    <w:rsid w:val="00CE4CC6"/>
    <w:rsid w:val="00CF0268"/>
    <w:rsid w:val="00CF044E"/>
    <w:rsid w:val="00CF5306"/>
    <w:rsid w:val="00CF5C1F"/>
    <w:rsid w:val="00D014BE"/>
    <w:rsid w:val="00D03027"/>
    <w:rsid w:val="00D03272"/>
    <w:rsid w:val="00D039CA"/>
    <w:rsid w:val="00D040F7"/>
    <w:rsid w:val="00D06EF5"/>
    <w:rsid w:val="00D07CD7"/>
    <w:rsid w:val="00D07E05"/>
    <w:rsid w:val="00D1095C"/>
    <w:rsid w:val="00D10E24"/>
    <w:rsid w:val="00D1597F"/>
    <w:rsid w:val="00D163B5"/>
    <w:rsid w:val="00D163CF"/>
    <w:rsid w:val="00D16A16"/>
    <w:rsid w:val="00D1727B"/>
    <w:rsid w:val="00D179A4"/>
    <w:rsid w:val="00D20EB4"/>
    <w:rsid w:val="00D214FB"/>
    <w:rsid w:val="00D2213F"/>
    <w:rsid w:val="00D230D0"/>
    <w:rsid w:val="00D24D90"/>
    <w:rsid w:val="00D25F3A"/>
    <w:rsid w:val="00D31B69"/>
    <w:rsid w:val="00D31D02"/>
    <w:rsid w:val="00D3212F"/>
    <w:rsid w:val="00D32668"/>
    <w:rsid w:val="00D33FC1"/>
    <w:rsid w:val="00D343C0"/>
    <w:rsid w:val="00D34F18"/>
    <w:rsid w:val="00D35259"/>
    <w:rsid w:val="00D35D87"/>
    <w:rsid w:val="00D361AC"/>
    <w:rsid w:val="00D363F8"/>
    <w:rsid w:val="00D37DBB"/>
    <w:rsid w:val="00D410C2"/>
    <w:rsid w:val="00D41C68"/>
    <w:rsid w:val="00D42513"/>
    <w:rsid w:val="00D42CA2"/>
    <w:rsid w:val="00D44AF8"/>
    <w:rsid w:val="00D44CF7"/>
    <w:rsid w:val="00D45D92"/>
    <w:rsid w:val="00D460AE"/>
    <w:rsid w:val="00D47079"/>
    <w:rsid w:val="00D47838"/>
    <w:rsid w:val="00D478F3"/>
    <w:rsid w:val="00D47B6D"/>
    <w:rsid w:val="00D5061E"/>
    <w:rsid w:val="00D52086"/>
    <w:rsid w:val="00D52FD7"/>
    <w:rsid w:val="00D5396C"/>
    <w:rsid w:val="00D54AD0"/>
    <w:rsid w:val="00D551C2"/>
    <w:rsid w:val="00D5617A"/>
    <w:rsid w:val="00D56ACA"/>
    <w:rsid w:val="00D57B06"/>
    <w:rsid w:val="00D57DC5"/>
    <w:rsid w:val="00D610B2"/>
    <w:rsid w:val="00D634EC"/>
    <w:rsid w:val="00D657A2"/>
    <w:rsid w:val="00D65AEC"/>
    <w:rsid w:val="00D65BE1"/>
    <w:rsid w:val="00D66031"/>
    <w:rsid w:val="00D661A2"/>
    <w:rsid w:val="00D66314"/>
    <w:rsid w:val="00D66992"/>
    <w:rsid w:val="00D66F6B"/>
    <w:rsid w:val="00D7247D"/>
    <w:rsid w:val="00D766C8"/>
    <w:rsid w:val="00D82300"/>
    <w:rsid w:val="00D83B39"/>
    <w:rsid w:val="00D84661"/>
    <w:rsid w:val="00D9013C"/>
    <w:rsid w:val="00D90251"/>
    <w:rsid w:val="00D9236A"/>
    <w:rsid w:val="00D95C66"/>
    <w:rsid w:val="00D968F9"/>
    <w:rsid w:val="00D97514"/>
    <w:rsid w:val="00D97BF3"/>
    <w:rsid w:val="00DA32BB"/>
    <w:rsid w:val="00DA434A"/>
    <w:rsid w:val="00DA531D"/>
    <w:rsid w:val="00DA5B98"/>
    <w:rsid w:val="00DA673A"/>
    <w:rsid w:val="00DB255C"/>
    <w:rsid w:val="00DB2BB3"/>
    <w:rsid w:val="00DB35C9"/>
    <w:rsid w:val="00DB3902"/>
    <w:rsid w:val="00DB66BC"/>
    <w:rsid w:val="00DB69D6"/>
    <w:rsid w:val="00DC1687"/>
    <w:rsid w:val="00DC169E"/>
    <w:rsid w:val="00DC21C8"/>
    <w:rsid w:val="00DC22DD"/>
    <w:rsid w:val="00DC2D3C"/>
    <w:rsid w:val="00DC384A"/>
    <w:rsid w:val="00DC5442"/>
    <w:rsid w:val="00DC59F1"/>
    <w:rsid w:val="00DC5B1F"/>
    <w:rsid w:val="00DC5C21"/>
    <w:rsid w:val="00DC6DDD"/>
    <w:rsid w:val="00DC71FC"/>
    <w:rsid w:val="00DC7260"/>
    <w:rsid w:val="00DC731B"/>
    <w:rsid w:val="00DD0471"/>
    <w:rsid w:val="00DD1FFA"/>
    <w:rsid w:val="00DD2552"/>
    <w:rsid w:val="00DD2627"/>
    <w:rsid w:val="00DD325D"/>
    <w:rsid w:val="00DD3D68"/>
    <w:rsid w:val="00DD4774"/>
    <w:rsid w:val="00DD4D4B"/>
    <w:rsid w:val="00DD55A1"/>
    <w:rsid w:val="00DD6BF0"/>
    <w:rsid w:val="00DD6C3C"/>
    <w:rsid w:val="00DD7818"/>
    <w:rsid w:val="00DD7FC7"/>
    <w:rsid w:val="00DE0AD2"/>
    <w:rsid w:val="00DE22DC"/>
    <w:rsid w:val="00DE2ED8"/>
    <w:rsid w:val="00DE4DFC"/>
    <w:rsid w:val="00DE53B8"/>
    <w:rsid w:val="00DE6B80"/>
    <w:rsid w:val="00DE6D28"/>
    <w:rsid w:val="00DE7001"/>
    <w:rsid w:val="00DF1CC4"/>
    <w:rsid w:val="00DF2059"/>
    <w:rsid w:val="00DF3C8E"/>
    <w:rsid w:val="00DF5147"/>
    <w:rsid w:val="00DF51C2"/>
    <w:rsid w:val="00DF6EF5"/>
    <w:rsid w:val="00E015C9"/>
    <w:rsid w:val="00E0328E"/>
    <w:rsid w:val="00E03B54"/>
    <w:rsid w:val="00E041D8"/>
    <w:rsid w:val="00E070BB"/>
    <w:rsid w:val="00E11A69"/>
    <w:rsid w:val="00E12426"/>
    <w:rsid w:val="00E14CDE"/>
    <w:rsid w:val="00E14E60"/>
    <w:rsid w:val="00E163B6"/>
    <w:rsid w:val="00E168CE"/>
    <w:rsid w:val="00E1742F"/>
    <w:rsid w:val="00E20B13"/>
    <w:rsid w:val="00E22F01"/>
    <w:rsid w:val="00E23E28"/>
    <w:rsid w:val="00E2401F"/>
    <w:rsid w:val="00E24ADF"/>
    <w:rsid w:val="00E25E32"/>
    <w:rsid w:val="00E3064A"/>
    <w:rsid w:val="00E30689"/>
    <w:rsid w:val="00E30F2F"/>
    <w:rsid w:val="00E3160C"/>
    <w:rsid w:val="00E32BC9"/>
    <w:rsid w:val="00E32DA4"/>
    <w:rsid w:val="00E33560"/>
    <w:rsid w:val="00E3413E"/>
    <w:rsid w:val="00E3415D"/>
    <w:rsid w:val="00E34581"/>
    <w:rsid w:val="00E3476C"/>
    <w:rsid w:val="00E348BC"/>
    <w:rsid w:val="00E362FF"/>
    <w:rsid w:val="00E3725B"/>
    <w:rsid w:val="00E3746A"/>
    <w:rsid w:val="00E41C2B"/>
    <w:rsid w:val="00E41D95"/>
    <w:rsid w:val="00E422A0"/>
    <w:rsid w:val="00E42C77"/>
    <w:rsid w:val="00E437C8"/>
    <w:rsid w:val="00E4392E"/>
    <w:rsid w:val="00E44111"/>
    <w:rsid w:val="00E45493"/>
    <w:rsid w:val="00E47379"/>
    <w:rsid w:val="00E479CC"/>
    <w:rsid w:val="00E50B8A"/>
    <w:rsid w:val="00E548A1"/>
    <w:rsid w:val="00E56C0F"/>
    <w:rsid w:val="00E56EEC"/>
    <w:rsid w:val="00E579B8"/>
    <w:rsid w:val="00E618AA"/>
    <w:rsid w:val="00E640B2"/>
    <w:rsid w:val="00E65DCC"/>
    <w:rsid w:val="00E708F4"/>
    <w:rsid w:val="00E70EFA"/>
    <w:rsid w:val="00E7242C"/>
    <w:rsid w:val="00E728B1"/>
    <w:rsid w:val="00E739C7"/>
    <w:rsid w:val="00E7522E"/>
    <w:rsid w:val="00E75F29"/>
    <w:rsid w:val="00E82BE6"/>
    <w:rsid w:val="00E82E52"/>
    <w:rsid w:val="00E852CA"/>
    <w:rsid w:val="00E8644D"/>
    <w:rsid w:val="00E86A41"/>
    <w:rsid w:val="00E87458"/>
    <w:rsid w:val="00E944A6"/>
    <w:rsid w:val="00E95D96"/>
    <w:rsid w:val="00E96B51"/>
    <w:rsid w:val="00E96EB6"/>
    <w:rsid w:val="00E976CF"/>
    <w:rsid w:val="00E97C72"/>
    <w:rsid w:val="00EA04B0"/>
    <w:rsid w:val="00EA1C04"/>
    <w:rsid w:val="00EA3D26"/>
    <w:rsid w:val="00EA3EF2"/>
    <w:rsid w:val="00EA4C53"/>
    <w:rsid w:val="00EA62EE"/>
    <w:rsid w:val="00EA7BEF"/>
    <w:rsid w:val="00EA7E9A"/>
    <w:rsid w:val="00EB37CE"/>
    <w:rsid w:val="00EB552F"/>
    <w:rsid w:val="00EB567E"/>
    <w:rsid w:val="00EB77C9"/>
    <w:rsid w:val="00EB7909"/>
    <w:rsid w:val="00EC1325"/>
    <w:rsid w:val="00EC15A1"/>
    <w:rsid w:val="00EC229C"/>
    <w:rsid w:val="00EC2380"/>
    <w:rsid w:val="00EC2B36"/>
    <w:rsid w:val="00EC59AD"/>
    <w:rsid w:val="00EC6253"/>
    <w:rsid w:val="00EC7D89"/>
    <w:rsid w:val="00ED20F4"/>
    <w:rsid w:val="00ED274A"/>
    <w:rsid w:val="00ED4134"/>
    <w:rsid w:val="00ED4B1D"/>
    <w:rsid w:val="00ED526E"/>
    <w:rsid w:val="00ED5A3E"/>
    <w:rsid w:val="00ED5EEC"/>
    <w:rsid w:val="00EE0B16"/>
    <w:rsid w:val="00EE132A"/>
    <w:rsid w:val="00EE1643"/>
    <w:rsid w:val="00EE2877"/>
    <w:rsid w:val="00EE2C34"/>
    <w:rsid w:val="00EE5F4A"/>
    <w:rsid w:val="00EE6B3A"/>
    <w:rsid w:val="00EE7072"/>
    <w:rsid w:val="00EF02ED"/>
    <w:rsid w:val="00EF0ABD"/>
    <w:rsid w:val="00EF31C6"/>
    <w:rsid w:val="00EF3B0A"/>
    <w:rsid w:val="00EF4CF5"/>
    <w:rsid w:val="00EF7095"/>
    <w:rsid w:val="00EF7D6F"/>
    <w:rsid w:val="00F0006E"/>
    <w:rsid w:val="00F018C2"/>
    <w:rsid w:val="00F022C9"/>
    <w:rsid w:val="00F027D0"/>
    <w:rsid w:val="00F03801"/>
    <w:rsid w:val="00F0397F"/>
    <w:rsid w:val="00F03D6B"/>
    <w:rsid w:val="00F03D82"/>
    <w:rsid w:val="00F0681D"/>
    <w:rsid w:val="00F1083D"/>
    <w:rsid w:val="00F1092E"/>
    <w:rsid w:val="00F124A4"/>
    <w:rsid w:val="00F132C3"/>
    <w:rsid w:val="00F16F0F"/>
    <w:rsid w:val="00F25B24"/>
    <w:rsid w:val="00F25D91"/>
    <w:rsid w:val="00F3002F"/>
    <w:rsid w:val="00F315BD"/>
    <w:rsid w:val="00F320E8"/>
    <w:rsid w:val="00F328FE"/>
    <w:rsid w:val="00F34070"/>
    <w:rsid w:val="00F34C12"/>
    <w:rsid w:val="00F40422"/>
    <w:rsid w:val="00F40EF8"/>
    <w:rsid w:val="00F43C70"/>
    <w:rsid w:val="00F44741"/>
    <w:rsid w:val="00F46CA2"/>
    <w:rsid w:val="00F525AB"/>
    <w:rsid w:val="00F53B51"/>
    <w:rsid w:val="00F559FB"/>
    <w:rsid w:val="00F57562"/>
    <w:rsid w:val="00F578FC"/>
    <w:rsid w:val="00F57B15"/>
    <w:rsid w:val="00F60925"/>
    <w:rsid w:val="00F61517"/>
    <w:rsid w:val="00F61B67"/>
    <w:rsid w:val="00F62746"/>
    <w:rsid w:val="00F67DDF"/>
    <w:rsid w:val="00F70746"/>
    <w:rsid w:val="00F72676"/>
    <w:rsid w:val="00F7303B"/>
    <w:rsid w:val="00F7331D"/>
    <w:rsid w:val="00F75395"/>
    <w:rsid w:val="00F75771"/>
    <w:rsid w:val="00F75B1F"/>
    <w:rsid w:val="00F77546"/>
    <w:rsid w:val="00F8004A"/>
    <w:rsid w:val="00F806A3"/>
    <w:rsid w:val="00F832BD"/>
    <w:rsid w:val="00F85430"/>
    <w:rsid w:val="00F85E1C"/>
    <w:rsid w:val="00F86AE4"/>
    <w:rsid w:val="00F90579"/>
    <w:rsid w:val="00F92941"/>
    <w:rsid w:val="00F9319E"/>
    <w:rsid w:val="00F96564"/>
    <w:rsid w:val="00F96880"/>
    <w:rsid w:val="00F97453"/>
    <w:rsid w:val="00FA0E7C"/>
    <w:rsid w:val="00FA1D89"/>
    <w:rsid w:val="00FA1DA9"/>
    <w:rsid w:val="00FA26DF"/>
    <w:rsid w:val="00FA3AF3"/>
    <w:rsid w:val="00FA3E38"/>
    <w:rsid w:val="00FA42D4"/>
    <w:rsid w:val="00FA5240"/>
    <w:rsid w:val="00FA6744"/>
    <w:rsid w:val="00FA70BB"/>
    <w:rsid w:val="00FB0425"/>
    <w:rsid w:val="00FB1466"/>
    <w:rsid w:val="00FB1D8E"/>
    <w:rsid w:val="00FB2AD8"/>
    <w:rsid w:val="00FB2C52"/>
    <w:rsid w:val="00FB3063"/>
    <w:rsid w:val="00FB4E49"/>
    <w:rsid w:val="00FB4FF5"/>
    <w:rsid w:val="00FB50F5"/>
    <w:rsid w:val="00FB7835"/>
    <w:rsid w:val="00FC1A06"/>
    <w:rsid w:val="00FC2211"/>
    <w:rsid w:val="00FC2FA4"/>
    <w:rsid w:val="00FC413C"/>
    <w:rsid w:val="00FC4902"/>
    <w:rsid w:val="00FC4DB8"/>
    <w:rsid w:val="00FC59F3"/>
    <w:rsid w:val="00FD0375"/>
    <w:rsid w:val="00FD40CF"/>
    <w:rsid w:val="00FD430F"/>
    <w:rsid w:val="00FD46A5"/>
    <w:rsid w:val="00FD62EA"/>
    <w:rsid w:val="00FD7A88"/>
    <w:rsid w:val="00FE00DD"/>
    <w:rsid w:val="00FE06A4"/>
    <w:rsid w:val="00FE0C3F"/>
    <w:rsid w:val="00FE3A71"/>
    <w:rsid w:val="00FE3CF0"/>
    <w:rsid w:val="00FE4F7C"/>
    <w:rsid w:val="00FE6777"/>
    <w:rsid w:val="00FE6871"/>
    <w:rsid w:val="00FF02C3"/>
    <w:rsid w:val="00FF1E22"/>
    <w:rsid w:val="00FF2D26"/>
    <w:rsid w:val="00FF3038"/>
    <w:rsid w:val="00FF49EB"/>
    <w:rsid w:val="00FF58BE"/>
    <w:rsid w:val="00FF6D94"/>
    <w:rsid w:val="00FF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E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3C"/>
    <w:rPr>
      <w:lang w:val="en-GB"/>
    </w:rPr>
  </w:style>
  <w:style w:type="paragraph" w:styleId="Heading1">
    <w:name w:val="heading 1"/>
    <w:basedOn w:val="Normal"/>
    <w:link w:val="Heading1Char"/>
    <w:qFormat/>
    <w:rsid w:val="00F038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en-GB"/>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en-GB"/>
    </w:rPr>
  </w:style>
  <w:style w:type="character" w:customStyle="1" w:styleId="Heading1Char">
    <w:name w:val="Heading 1 Char"/>
    <w:basedOn w:val="DefaultParagraphFont"/>
    <w:link w:val="Heading1"/>
    <w:rsid w:val="00F03801"/>
    <w:rPr>
      <w:rFonts w:ascii="Times New Roman" w:eastAsia="Times New Roman" w:hAnsi="Times New Roman" w:cs="Times New Roman"/>
      <w:b/>
      <w:bCs/>
      <w:kern w:val="36"/>
      <w:sz w:val="48"/>
      <w:szCs w:val="48"/>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1"/>
    <w:uiPriority w:val="99"/>
    <w:rsid w:val="00F03801"/>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uiPriority w:val="99"/>
    <w:semiHidden/>
    <w:rsid w:val="00F03801"/>
    <w:rPr>
      <w:sz w:val="20"/>
      <w:szCs w:val="20"/>
      <w:lang w:val="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BVI fnr Car Car Char Char"/>
    <w:uiPriority w:val="99"/>
    <w:rsid w:val="00F03801"/>
    <w:rPr>
      <w:rFonts w:cs="Times New Roman"/>
      <w:vertAlign w:val="superscript"/>
    </w:rPr>
  </w:style>
  <w:style w:type="character" w:styleId="Hyperlink">
    <w:name w:val="Hyperlink"/>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en-GB"/>
    </w:rPr>
  </w:style>
  <w:style w:type="character" w:customStyle="1" w:styleId="ListParagraphChar">
    <w:name w:val="List Paragraph Char"/>
    <w:basedOn w:val="DefaultParagraphFont"/>
    <w:link w:val="ListParagraph"/>
    <w:uiPriority w:val="34"/>
    <w:rsid w:val="00DF1CC4"/>
    <w:rPr>
      <w:lang w:val="en-GB"/>
    </w:rPr>
  </w:style>
  <w:style w:type="table" w:styleId="TableGrid">
    <w:name w:val="Table Grid"/>
    <w:basedOn w:val="TableNormal"/>
    <w:uiPriority w:val="59"/>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4ED3"/>
    <w:pPr>
      <w:numPr>
        <w:numId w:val="9"/>
      </w:numPr>
      <w:tabs>
        <w:tab w:val="right" w:leader="dot" w:pos="8789"/>
      </w:tabs>
      <w:spacing w:after="100"/>
      <w:ind w:left="0" w:hanging="284"/>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en-GB"/>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en-GB"/>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en-GB"/>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rPr>
      <w:lang w:val="en-GB"/>
    </w:r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 w:type="paragraph" w:styleId="NormalWeb">
    <w:name w:val="Normal (Web)"/>
    <w:basedOn w:val="Normal"/>
    <w:uiPriority w:val="99"/>
    <w:unhideWhenUsed/>
    <w:rsid w:val="00B548A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163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2097">
      <w:bodyDiv w:val="1"/>
      <w:marLeft w:val="0"/>
      <w:marRight w:val="0"/>
      <w:marTop w:val="0"/>
      <w:marBottom w:val="0"/>
      <w:divBdr>
        <w:top w:val="none" w:sz="0" w:space="0" w:color="auto"/>
        <w:left w:val="none" w:sz="0" w:space="0" w:color="auto"/>
        <w:bottom w:val="none" w:sz="0" w:space="0" w:color="auto"/>
        <w:right w:val="none" w:sz="0" w:space="0" w:color="auto"/>
      </w:divBdr>
    </w:div>
    <w:div w:id="225386379">
      <w:bodyDiv w:val="1"/>
      <w:marLeft w:val="0"/>
      <w:marRight w:val="0"/>
      <w:marTop w:val="0"/>
      <w:marBottom w:val="0"/>
      <w:divBdr>
        <w:top w:val="none" w:sz="0" w:space="0" w:color="auto"/>
        <w:left w:val="none" w:sz="0" w:space="0" w:color="auto"/>
        <w:bottom w:val="none" w:sz="0" w:space="0" w:color="auto"/>
        <w:right w:val="none" w:sz="0" w:space="0" w:color="auto"/>
      </w:divBdr>
    </w:div>
    <w:div w:id="354962480">
      <w:bodyDiv w:val="1"/>
      <w:marLeft w:val="0"/>
      <w:marRight w:val="0"/>
      <w:marTop w:val="0"/>
      <w:marBottom w:val="0"/>
      <w:divBdr>
        <w:top w:val="none" w:sz="0" w:space="0" w:color="auto"/>
        <w:left w:val="none" w:sz="0" w:space="0" w:color="auto"/>
        <w:bottom w:val="none" w:sz="0" w:space="0" w:color="auto"/>
        <w:right w:val="none" w:sz="0" w:space="0" w:color="auto"/>
      </w:divBdr>
    </w:div>
    <w:div w:id="480729639">
      <w:bodyDiv w:val="1"/>
      <w:marLeft w:val="0"/>
      <w:marRight w:val="0"/>
      <w:marTop w:val="0"/>
      <w:marBottom w:val="0"/>
      <w:divBdr>
        <w:top w:val="none" w:sz="0" w:space="0" w:color="auto"/>
        <w:left w:val="none" w:sz="0" w:space="0" w:color="auto"/>
        <w:bottom w:val="none" w:sz="0" w:space="0" w:color="auto"/>
        <w:right w:val="none" w:sz="0" w:space="0" w:color="auto"/>
      </w:divBdr>
    </w:div>
    <w:div w:id="484710890">
      <w:bodyDiv w:val="1"/>
      <w:marLeft w:val="0"/>
      <w:marRight w:val="0"/>
      <w:marTop w:val="0"/>
      <w:marBottom w:val="0"/>
      <w:divBdr>
        <w:top w:val="none" w:sz="0" w:space="0" w:color="auto"/>
        <w:left w:val="none" w:sz="0" w:space="0" w:color="auto"/>
        <w:bottom w:val="none" w:sz="0" w:space="0" w:color="auto"/>
        <w:right w:val="none" w:sz="0" w:space="0" w:color="auto"/>
      </w:divBdr>
    </w:div>
    <w:div w:id="494229579">
      <w:bodyDiv w:val="1"/>
      <w:marLeft w:val="0"/>
      <w:marRight w:val="0"/>
      <w:marTop w:val="0"/>
      <w:marBottom w:val="0"/>
      <w:divBdr>
        <w:top w:val="none" w:sz="0" w:space="0" w:color="auto"/>
        <w:left w:val="none" w:sz="0" w:space="0" w:color="auto"/>
        <w:bottom w:val="none" w:sz="0" w:space="0" w:color="auto"/>
        <w:right w:val="none" w:sz="0" w:space="0" w:color="auto"/>
      </w:divBdr>
    </w:div>
    <w:div w:id="647520445">
      <w:bodyDiv w:val="1"/>
      <w:marLeft w:val="0"/>
      <w:marRight w:val="0"/>
      <w:marTop w:val="0"/>
      <w:marBottom w:val="0"/>
      <w:divBdr>
        <w:top w:val="none" w:sz="0" w:space="0" w:color="auto"/>
        <w:left w:val="none" w:sz="0" w:space="0" w:color="auto"/>
        <w:bottom w:val="none" w:sz="0" w:space="0" w:color="auto"/>
        <w:right w:val="none" w:sz="0" w:space="0" w:color="auto"/>
      </w:divBdr>
    </w:div>
    <w:div w:id="675155666">
      <w:bodyDiv w:val="1"/>
      <w:marLeft w:val="0"/>
      <w:marRight w:val="0"/>
      <w:marTop w:val="0"/>
      <w:marBottom w:val="0"/>
      <w:divBdr>
        <w:top w:val="none" w:sz="0" w:space="0" w:color="auto"/>
        <w:left w:val="none" w:sz="0" w:space="0" w:color="auto"/>
        <w:bottom w:val="none" w:sz="0" w:space="0" w:color="auto"/>
        <w:right w:val="none" w:sz="0" w:space="0" w:color="auto"/>
      </w:divBdr>
    </w:div>
    <w:div w:id="675570737">
      <w:bodyDiv w:val="1"/>
      <w:marLeft w:val="0"/>
      <w:marRight w:val="0"/>
      <w:marTop w:val="0"/>
      <w:marBottom w:val="0"/>
      <w:divBdr>
        <w:top w:val="none" w:sz="0" w:space="0" w:color="auto"/>
        <w:left w:val="none" w:sz="0" w:space="0" w:color="auto"/>
        <w:bottom w:val="none" w:sz="0" w:space="0" w:color="auto"/>
        <w:right w:val="none" w:sz="0" w:space="0" w:color="auto"/>
      </w:divBdr>
    </w:div>
    <w:div w:id="825826444">
      <w:bodyDiv w:val="1"/>
      <w:marLeft w:val="0"/>
      <w:marRight w:val="0"/>
      <w:marTop w:val="0"/>
      <w:marBottom w:val="0"/>
      <w:divBdr>
        <w:top w:val="none" w:sz="0" w:space="0" w:color="auto"/>
        <w:left w:val="none" w:sz="0" w:space="0" w:color="auto"/>
        <w:bottom w:val="none" w:sz="0" w:space="0" w:color="auto"/>
        <w:right w:val="none" w:sz="0" w:space="0" w:color="auto"/>
      </w:divBdr>
    </w:div>
    <w:div w:id="1013537276">
      <w:bodyDiv w:val="1"/>
      <w:marLeft w:val="0"/>
      <w:marRight w:val="0"/>
      <w:marTop w:val="0"/>
      <w:marBottom w:val="0"/>
      <w:divBdr>
        <w:top w:val="none" w:sz="0" w:space="0" w:color="auto"/>
        <w:left w:val="none" w:sz="0" w:space="0" w:color="auto"/>
        <w:bottom w:val="none" w:sz="0" w:space="0" w:color="auto"/>
        <w:right w:val="none" w:sz="0" w:space="0" w:color="auto"/>
      </w:divBdr>
    </w:div>
    <w:div w:id="1026103008">
      <w:bodyDiv w:val="1"/>
      <w:marLeft w:val="0"/>
      <w:marRight w:val="0"/>
      <w:marTop w:val="0"/>
      <w:marBottom w:val="0"/>
      <w:divBdr>
        <w:top w:val="none" w:sz="0" w:space="0" w:color="auto"/>
        <w:left w:val="none" w:sz="0" w:space="0" w:color="auto"/>
        <w:bottom w:val="none" w:sz="0" w:space="0" w:color="auto"/>
        <w:right w:val="none" w:sz="0" w:space="0" w:color="auto"/>
      </w:divBdr>
    </w:div>
    <w:div w:id="1055467759">
      <w:bodyDiv w:val="1"/>
      <w:marLeft w:val="0"/>
      <w:marRight w:val="0"/>
      <w:marTop w:val="0"/>
      <w:marBottom w:val="0"/>
      <w:divBdr>
        <w:top w:val="none" w:sz="0" w:space="0" w:color="auto"/>
        <w:left w:val="none" w:sz="0" w:space="0" w:color="auto"/>
        <w:bottom w:val="none" w:sz="0" w:space="0" w:color="auto"/>
        <w:right w:val="none" w:sz="0" w:space="0" w:color="auto"/>
      </w:divBdr>
    </w:div>
    <w:div w:id="1078133770">
      <w:bodyDiv w:val="1"/>
      <w:marLeft w:val="0"/>
      <w:marRight w:val="0"/>
      <w:marTop w:val="0"/>
      <w:marBottom w:val="0"/>
      <w:divBdr>
        <w:top w:val="none" w:sz="0" w:space="0" w:color="auto"/>
        <w:left w:val="none" w:sz="0" w:space="0" w:color="auto"/>
        <w:bottom w:val="none" w:sz="0" w:space="0" w:color="auto"/>
        <w:right w:val="none" w:sz="0" w:space="0" w:color="auto"/>
      </w:divBdr>
    </w:div>
    <w:div w:id="1501116672">
      <w:bodyDiv w:val="1"/>
      <w:marLeft w:val="0"/>
      <w:marRight w:val="0"/>
      <w:marTop w:val="0"/>
      <w:marBottom w:val="0"/>
      <w:divBdr>
        <w:top w:val="none" w:sz="0" w:space="0" w:color="auto"/>
        <w:left w:val="none" w:sz="0" w:space="0" w:color="auto"/>
        <w:bottom w:val="none" w:sz="0" w:space="0" w:color="auto"/>
        <w:right w:val="none" w:sz="0" w:space="0" w:color="auto"/>
      </w:divBdr>
    </w:div>
    <w:div w:id="1846820264">
      <w:bodyDiv w:val="1"/>
      <w:marLeft w:val="0"/>
      <w:marRight w:val="0"/>
      <w:marTop w:val="0"/>
      <w:marBottom w:val="0"/>
      <w:divBdr>
        <w:top w:val="none" w:sz="0" w:space="0" w:color="auto"/>
        <w:left w:val="none" w:sz="0" w:space="0" w:color="auto"/>
        <w:bottom w:val="none" w:sz="0" w:space="0" w:color="auto"/>
        <w:right w:val="none" w:sz="0" w:space="0" w:color="auto"/>
      </w:divBdr>
    </w:div>
    <w:div w:id="1848472101">
      <w:bodyDiv w:val="1"/>
      <w:marLeft w:val="0"/>
      <w:marRight w:val="0"/>
      <w:marTop w:val="0"/>
      <w:marBottom w:val="0"/>
      <w:divBdr>
        <w:top w:val="none" w:sz="0" w:space="0" w:color="auto"/>
        <w:left w:val="none" w:sz="0" w:space="0" w:color="auto"/>
        <w:bottom w:val="none" w:sz="0" w:space="0" w:color="auto"/>
        <w:right w:val="none" w:sz="0" w:space="0" w:color="auto"/>
      </w:divBdr>
    </w:div>
    <w:div w:id="1992781936">
      <w:bodyDiv w:val="1"/>
      <w:marLeft w:val="0"/>
      <w:marRight w:val="0"/>
      <w:marTop w:val="0"/>
      <w:marBottom w:val="0"/>
      <w:divBdr>
        <w:top w:val="none" w:sz="0" w:space="0" w:color="auto"/>
        <w:left w:val="none" w:sz="0" w:space="0" w:color="auto"/>
        <w:bottom w:val="none" w:sz="0" w:space="0" w:color="auto"/>
        <w:right w:val="none" w:sz="0" w:space="0" w:color="auto"/>
      </w:divBdr>
    </w:div>
    <w:div w:id="2052486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lections.moldova@coe.i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oe.int" TargetMode="Externa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dm@coe.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dm@coe.int"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conventions.coe.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90AB795304085BA5EA67F0D27707D"/>
        <w:category>
          <w:name w:val="General"/>
          <w:gallery w:val="placeholder"/>
        </w:category>
        <w:types>
          <w:type w:val="bbPlcHdr"/>
        </w:types>
        <w:behaviors>
          <w:behavior w:val="content"/>
        </w:behaviors>
        <w:guid w:val="{352A78BE-D383-4A19-B9FF-89CF38CE1A64}"/>
      </w:docPartPr>
      <w:docPartBody>
        <w:p w:rsidR="00312E59" w:rsidRDefault="00CB06E3" w:rsidP="00CB06E3">
          <w:pPr>
            <w:pStyle w:val="60E90AB795304085BA5EA67F0D27707D"/>
          </w:pPr>
          <w:r w:rsidRPr="007958C9">
            <w:rPr>
              <w:rFonts w:ascii="Arial Narrow" w:hAnsi="Arial Narrow"/>
              <w:color w:val="808080"/>
              <w:sz w:val="20"/>
              <w:szCs w:val="20"/>
            </w:rPr>
            <w:t>Click here to enter text</w:t>
          </w:r>
        </w:p>
      </w:docPartBody>
    </w:docPart>
    <w:docPart>
      <w:docPartPr>
        <w:name w:val="A3ED3D09AB83490BB5368DD7E1A651CE"/>
        <w:category>
          <w:name w:val="General"/>
          <w:gallery w:val="placeholder"/>
        </w:category>
        <w:types>
          <w:type w:val="bbPlcHdr"/>
        </w:types>
        <w:behaviors>
          <w:behavior w:val="content"/>
        </w:behaviors>
        <w:guid w:val="{4B972753-24B2-4444-833F-31E4AF75A55F}"/>
      </w:docPartPr>
      <w:docPartBody>
        <w:p w:rsidR="00312E59" w:rsidRDefault="00CB06E3" w:rsidP="00CB06E3">
          <w:pPr>
            <w:pStyle w:val="A3ED3D09AB83490BB5368DD7E1A651CE"/>
          </w:pPr>
          <w:r w:rsidRPr="007958C9">
            <w:rPr>
              <w:rFonts w:ascii="Arial Narrow" w:hAnsi="Arial Narrow"/>
              <w:color w:val="808080"/>
              <w:sz w:val="20"/>
              <w:szCs w:val="20"/>
            </w:rPr>
            <w:t>Click here to enter text</w:t>
          </w:r>
        </w:p>
      </w:docPartBody>
    </w:docPart>
    <w:docPart>
      <w:docPartPr>
        <w:name w:val="2F25CC5DB4B8460393A383E2093A5169"/>
        <w:category>
          <w:name w:val="General"/>
          <w:gallery w:val="placeholder"/>
        </w:category>
        <w:types>
          <w:type w:val="bbPlcHdr"/>
        </w:types>
        <w:behaviors>
          <w:behavior w:val="content"/>
        </w:behaviors>
        <w:guid w:val="{80656E71-CB4C-424B-BE2A-A3041347BE44}"/>
      </w:docPartPr>
      <w:docPartBody>
        <w:p w:rsidR="00312E59" w:rsidRDefault="00CB06E3" w:rsidP="00CB06E3">
          <w:pPr>
            <w:pStyle w:val="2F25CC5DB4B8460393A383E2093A5169"/>
          </w:pPr>
          <w:r w:rsidRPr="007958C9">
            <w:rPr>
              <w:rFonts w:ascii="Arial Narrow" w:hAnsi="Arial Narrow"/>
              <w:color w:val="808080"/>
              <w:sz w:val="20"/>
              <w:szCs w:val="20"/>
            </w:rPr>
            <w:t>Click here to enter text</w:t>
          </w:r>
        </w:p>
      </w:docPartBody>
    </w:docPart>
    <w:docPart>
      <w:docPartPr>
        <w:name w:val="51233458C03C43529FB652AB784FAE2B"/>
        <w:category>
          <w:name w:val="General"/>
          <w:gallery w:val="placeholder"/>
        </w:category>
        <w:types>
          <w:type w:val="bbPlcHdr"/>
        </w:types>
        <w:behaviors>
          <w:behavior w:val="content"/>
        </w:behaviors>
        <w:guid w:val="{7B198D4E-0CFE-4F3F-8607-BD5D3B04589F}"/>
      </w:docPartPr>
      <w:docPartBody>
        <w:p w:rsidR="00312E59" w:rsidRDefault="00CB06E3" w:rsidP="00CB06E3">
          <w:pPr>
            <w:pStyle w:val="51233458C03C43529FB652AB784FAE2B"/>
          </w:pPr>
          <w:r w:rsidRPr="007958C9">
            <w:rPr>
              <w:rFonts w:ascii="Arial Narrow" w:hAnsi="Arial Narrow"/>
              <w:color w:val="808080"/>
              <w:sz w:val="20"/>
              <w:szCs w:val="20"/>
            </w:rPr>
            <w:t>Click here to enter a date.</w:t>
          </w:r>
        </w:p>
      </w:docPartBody>
    </w:docPart>
    <w:docPart>
      <w:docPartPr>
        <w:name w:val="269956159C524A6BA6CC74BB66D9CF74"/>
        <w:category>
          <w:name w:val="General"/>
          <w:gallery w:val="placeholder"/>
        </w:category>
        <w:types>
          <w:type w:val="bbPlcHdr"/>
        </w:types>
        <w:behaviors>
          <w:behavior w:val="content"/>
        </w:behaviors>
        <w:guid w:val="{B2C207E5-CF76-4279-8D7C-164385D76822}"/>
      </w:docPartPr>
      <w:docPartBody>
        <w:p w:rsidR="00312E59" w:rsidRDefault="00CB06E3" w:rsidP="00CB06E3">
          <w:pPr>
            <w:pStyle w:val="269956159C524A6BA6CC74BB66D9CF74"/>
          </w:pPr>
          <w:r w:rsidRPr="007958C9">
            <w:rPr>
              <w:rFonts w:ascii="Arial Narrow" w:hAnsi="Arial Narrow"/>
              <w:color w:val="808080"/>
              <w:sz w:val="20"/>
              <w:szCs w:val="20"/>
            </w:rPr>
            <w:t>Click here to enter a date.</w:t>
          </w:r>
        </w:p>
      </w:docPartBody>
    </w:docPart>
    <w:docPart>
      <w:docPartPr>
        <w:name w:val="D2A2634B0E9D4AB781A2939204B3F22F"/>
        <w:category>
          <w:name w:val="General"/>
          <w:gallery w:val="placeholder"/>
        </w:category>
        <w:types>
          <w:type w:val="bbPlcHdr"/>
        </w:types>
        <w:behaviors>
          <w:behavior w:val="content"/>
        </w:behaviors>
        <w:guid w:val="{86E16208-60B8-4A53-9B77-2BCA2CFF93E0}"/>
      </w:docPartPr>
      <w:docPartBody>
        <w:p w:rsidR="00312E59" w:rsidRDefault="00CB06E3" w:rsidP="00CB06E3">
          <w:pPr>
            <w:pStyle w:val="D2A2634B0E9D4AB781A2939204B3F22F"/>
          </w:pPr>
          <w:r w:rsidRPr="007958C9">
            <w:rPr>
              <w:rFonts w:ascii="Arial Narrow" w:hAnsi="Arial Narrow"/>
              <w:color w:val="808080"/>
              <w:sz w:val="20"/>
              <w:szCs w:val="20"/>
            </w:rPr>
            <w:t>Click here to enter a date.</w:t>
          </w:r>
        </w:p>
      </w:docPartBody>
    </w:docPart>
    <w:docPart>
      <w:docPartPr>
        <w:name w:val="96CA24E7EA8142FB88129EC2822777D9"/>
        <w:category>
          <w:name w:val="General"/>
          <w:gallery w:val="placeholder"/>
        </w:category>
        <w:types>
          <w:type w:val="bbPlcHdr"/>
        </w:types>
        <w:behaviors>
          <w:behavior w:val="content"/>
        </w:behaviors>
        <w:guid w:val="{C0C6315C-1EED-48CE-AD42-BF4D00223A98}"/>
      </w:docPartPr>
      <w:docPartBody>
        <w:p w:rsidR="00312E59" w:rsidRDefault="00CB06E3" w:rsidP="00CB06E3">
          <w:pPr>
            <w:pStyle w:val="96CA24E7EA8142FB88129EC2822777D9"/>
          </w:pPr>
          <w:r w:rsidRPr="007958C9">
            <w:rPr>
              <w:rFonts w:ascii="Arial Narrow" w:hAnsi="Arial Narrow"/>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A9"/>
    <w:rsid w:val="0021037D"/>
    <w:rsid w:val="003067EC"/>
    <w:rsid w:val="00312E59"/>
    <w:rsid w:val="00430EAA"/>
    <w:rsid w:val="004A22A9"/>
    <w:rsid w:val="004A4FFF"/>
    <w:rsid w:val="005C210A"/>
    <w:rsid w:val="00694127"/>
    <w:rsid w:val="00792EBF"/>
    <w:rsid w:val="009C2CA3"/>
    <w:rsid w:val="00CB06E3"/>
    <w:rsid w:val="00F60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E9636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2A9"/>
    <w:rPr>
      <w:color w:val="808080"/>
    </w:rPr>
  </w:style>
  <w:style w:type="paragraph" w:customStyle="1" w:styleId="60E90AB795304085BA5EA67F0D27707D">
    <w:name w:val="60E90AB795304085BA5EA67F0D27707D"/>
    <w:rsid w:val="00CB06E3"/>
  </w:style>
  <w:style w:type="paragraph" w:customStyle="1" w:styleId="A3ED3D09AB83490BB5368DD7E1A651CE">
    <w:name w:val="A3ED3D09AB83490BB5368DD7E1A651CE"/>
    <w:rsid w:val="00CB06E3"/>
  </w:style>
  <w:style w:type="paragraph" w:customStyle="1" w:styleId="2F25CC5DB4B8460393A383E2093A5169">
    <w:name w:val="2F25CC5DB4B8460393A383E2093A5169"/>
    <w:rsid w:val="00CB06E3"/>
  </w:style>
  <w:style w:type="paragraph" w:customStyle="1" w:styleId="51233458C03C43529FB652AB784FAE2B">
    <w:name w:val="51233458C03C43529FB652AB784FAE2B"/>
    <w:rsid w:val="00CB06E3"/>
  </w:style>
  <w:style w:type="paragraph" w:customStyle="1" w:styleId="269956159C524A6BA6CC74BB66D9CF74">
    <w:name w:val="269956159C524A6BA6CC74BB66D9CF74"/>
    <w:rsid w:val="00CB06E3"/>
  </w:style>
  <w:style w:type="paragraph" w:customStyle="1" w:styleId="D2A2634B0E9D4AB781A2939204B3F22F">
    <w:name w:val="D2A2634B0E9D4AB781A2939204B3F22F"/>
    <w:rsid w:val="00CB06E3"/>
  </w:style>
  <w:style w:type="paragraph" w:customStyle="1" w:styleId="96CA24E7EA8142FB88129EC2822777D9">
    <w:name w:val="96CA24E7EA8142FB88129EC2822777D9"/>
    <w:rsid w:val="00CB0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A8FE3-855E-4CDF-923F-90BCA4EE062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60C66BE9-DE22-4E13-84EA-148600000B7F}">
  <ds:schemaRefs>
    <ds:schemaRef ds:uri="http://schemas.microsoft.com/sharepoint/v3/contenttype/forms"/>
  </ds:schemaRefs>
</ds:datastoreItem>
</file>

<file path=customXml/itemProps3.xml><?xml version="1.0" encoding="utf-8"?>
<ds:datastoreItem xmlns:ds="http://schemas.openxmlformats.org/officeDocument/2006/customXml" ds:itemID="{4E0B3D7B-63BC-440E-B59D-61CFAD8E9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D14A6AD-E0FC-411D-B5AA-CFC8FF37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3674</Words>
  <Characters>20948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2023-03-28T13:22:00Z</dcterms:created>
  <dcterms:modified xsi:type="dcterms:W3CDTF">2023-03-29T16:47:00Z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