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3D2EB45A" w:rsidR="00D50F13" w:rsidRPr="00EB5355" w:rsidRDefault="001F1654" w:rsidP="00505356">
      <w:pPr>
        <w:tabs>
          <w:tab w:val="left" w:pos="7686"/>
        </w:tabs>
        <w:rPr>
          <w:rFonts w:ascii="Tahoma" w:hAnsi="Tahoma" w:cs="Tahoma"/>
          <w:b/>
          <w:caps/>
          <w:sz w:val="24"/>
          <w:szCs w:val="28"/>
        </w:rPr>
      </w:pPr>
      <w:r w:rsidRPr="00EB5355">
        <w:rPr>
          <w:rFonts w:ascii="Tahoma" w:hAnsi="Tahoma" w:cs="Tahoma"/>
          <w:b/>
          <w:noProof/>
          <w:sz w:val="24"/>
          <w:szCs w:val="28"/>
        </w:rPr>
        <w:drawing>
          <wp:anchor distT="0" distB="0" distL="114300" distR="114300" simplePos="0" relativeHeight="251658240" behindDoc="1" locked="0" layoutInCell="1" allowOverlap="1" wp14:anchorId="2D501E05" wp14:editId="32D9687F">
            <wp:simplePos x="0" y="0"/>
            <wp:positionH relativeFrom="margin">
              <wp:align>right</wp:align>
            </wp:positionH>
            <wp:positionV relativeFrom="paragraph">
              <wp:posOffset>-277726</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5740AF0D" w:rsidR="00EB550D" w:rsidRPr="00EB5355" w:rsidRDefault="00A041D4" w:rsidP="00A041D4">
      <w:pPr>
        <w:rPr>
          <w:rFonts w:ascii="Tahoma" w:hAnsi="Tahoma" w:cs="Tahoma"/>
          <w:b/>
        </w:rPr>
      </w:pPr>
      <w:r w:rsidRPr="00EB5355">
        <w:rPr>
          <w:rFonts w:ascii="Tahoma" w:hAnsi="Tahoma" w:cs="Tahoma"/>
          <w:b/>
        </w:rPr>
        <w:t>(</w:t>
      </w:r>
      <w:r w:rsidR="009B562D">
        <w:rPr>
          <w:rFonts w:ascii="Tahoma" w:hAnsi="Tahoma" w:cs="Tahoma"/>
          <w:b/>
        </w:rPr>
        <w:t>Competitive bidding procedure</w:t>
      </w:r>
      <w:r w:rsidR="00DF4999" w:rsidRPr="00EB5355">
        <w:rPr>
          <w:rFonts w:ascii="Tahoma" w:hAnsi="Tahoma" w:cs="Tahoma"/>
          <w:b/>
        </w:rPr>
        <w:t>/ One-off contract</w:t>
      </w:r>
      <w:r w:rsidRPr="00EB5355">
        <w:rPr>
          <w:rFonts w:ascii="Tahoma" w:hAnsi="Tahoma" w:cs="Tahoma"/>
          <w:b/>
        </w:rPr>
        <w:t>)</w:t>
      </w:r>
      <w:r w:rsidR="000404E9">
        <w:rPr>
          <w:rFonts w:ascii="Tahoma" w:hAnsi="Tahoma" w:cs="Tahoma"/>
          <w:b/>
        </w:rPr>
        <w:t xml:space="preserve"> </w:t>
      </w:r>
    </w:p>
    <w:p w14:paraId="3D65539E" w14:textId="77777777" w:rsidR="009A20EC" w:rsidRPr="002A2413" w:rsidRDefault="009A20EC" w:rsidP="00A041D4">
      <w:pPr>
        <w:rPr>
          <w:rFonts w:ascii="Tahoma" w:hAnsi="Tahoma" w:cs="Tahoma"/>
          <w:b/>
          <w:sz w:val="32"/>
          <w:szCs w:val="36"/>
        </w:rPr>
      </w:pPr>
    </w:p>
    <w:p w14:paraId="74FE29DE" w14:textId="77777777" w:rsidR="00214FC6" w:rsidRDefault="004544C6" w:rsidP="00A80AEF">
      <w:pPr>
        <w:rPr>
          <w:rFonts w:ascii="Tahoma" w:hAnsi="Tahoma" w:cs="Tahoma"/>
          <w:b/>
          <w:sz w:val="24"/>
          <w:szCs w:val="28"/>
        </w:rPr>
      </w:pPr>
      <w:r>
        <w:rPr>
          <w:rFonts w:ascii="Tahoma" w:hAnsi="Tahoma" w:cs="Tahoma"/>
          <w:b/>
          <w:sz w:val="24"/>
          <w:szCs w:val="28"/>
        </w:rPr>
        <w:t xml:space="preserve">Provision of </w:t>
      </w:r>
      <w:r w:rsidR="00214FC6" w:rsidRPr="00214FC6">
        <w:rPr>
          <w:rFonts w:ascii="Tahoma" w:hAnsi="Tahoma" w:cs="Tahoma"/>
          <w:b/>
          <w:sz w:val="24"/>
          <w:szCs w:val="28"/>
        </w:rPr>
        <w:t xml:space="preserve">technical and other equipment necessary </w:t>
      </w:r>
    </w:p>
    <w:p w14:paraId="7CD67130" w14:textId="77777777" w:rsidR="002A2413" w:rsidRDefault="00214FC6" w:rsidP="00A80AEF">
      <w:pPr>
        <w:rPr>
          <w:rFonts w:ascii="Tahoma" w:hAnsi="Tahoma" w:cs="Tahoma"/>
          <w:b/>
          <w:sz w:val="24"/>
          <w:szCs w:val="28"/>
        </w:rPr>
      </w:pPr>
      <w:r w:rsidRPr="00214FC6">
        <w:rPr>
          <w:rFonts w:ascii="Tahoma" w:hAnsi="Tahoma" w:cs="Tahoma"/>
          <w:b/>
          <w:sz w:val="24"/>
          <w:szCs w:val="28"/>
        </w:rPr>
        <w:t xml:space="preserve">for the organisation of </w:t>
      </w:r>
      <w:proofErr w:type="gramStart"/>
      <w:r w:rsidRPr="00214FC6">
        <w:rPr>
          <w:rFonts w:ascii="Tahoma" w:hAnsi="Tahoma" w:cs="Tahoma"/>
          <w:b/>
          <w:sz w:val="24"/>
          <w:szCs w:val="28"/>
        </w:rPr>
        <w:t>the ”Human</w:t>
      </w:r>
      <w:proofErr w:type="gramEnd"/>
      <w:r w:rsidRPr="00214FC6">
        <w:rPr>
          <w:rFonts w:ascii="Tahoma" w:hAnsi="Tahoma" w:cs="Tahoma"/>
          <w:b/>
          <w:sz w:val="24"/>
          <w:szCs w:val="28"/>
        </w:rPr>
        <w:t xml:space="preserve"> Rights Caravan”</w:t>
      </w:r>
      <w:r w:rsidR="002A2413">
        <w:rPr>
          <w:rFonts w:ascii="Tahoma" w:hAnsi="Tahoma" w:cs="Tahoma"/>
          <w:b/>
          <w:sz w:val="24"/>
          <w:szCs w:val="28"/>
        </w:rPr>
        <w:t xml:space="preserve"> campaign,</w:t>
      </w:r>
    </w:p>
    <w:p w14:paraId="1E915F6E" w14:textId="4951F71F" w:rsidR="004544C6" w:rsidRDefault="002A2413" w:rsidP="00DB6007">
      <w:pPr>
        <w:jc w:val="both"/>
        <w:rPr>
          <w:rFonts w:ascii="Tahoma" w:hAnsi="Tahoma" w:cs="Tahoma"/>
          <w:b/>
          <w:sz w:val="24"/>
          <w:szCs w:val="28"/>
        </w:rPr>
      </w:pPr>
      <w:r>
        <w:rPr>
          <w:rFonts w:ascii="Tahoma" w:hAnsi="Tahoma" w:cs="Tahoma"/>
          <w:b/>
          <w:sz w:val="24"/>
          <w:szCs w:val="28"/>
        </w:rPr>
        <w:t xml:space="preserve">within the framework of the Council of Europe </w:t>
      </w:r>
      <w:proofErr w:type="gramStart"/>
      <w:r>
        <w:rPr>
          <w:rFonts w:ascii="Tahoma" w:hAnsi="Tahoma" w:cs="Tahoma"/>
          <w:b/>
          <w:sz w:val="24"/>
          <w:szCs w:val="28"/>
        </w:rPr>
        <w:t xml:space="preserve">Project </w:t>
      </w:r>
      <w:r w:rsidRPr="002A2413">
        <w:rPr>
          <w:rFonts w:ascii="Tahoma" w:hAnsi="Tahoma" w:cs="Tahoma"/>
          <w:b/>
          <w:sz w:val="24"/>
          <w:szCs w:val="28"/>
        </w:rPr>
        <w:t>”Support</w:t>
      </w:r>
      <w:proofErr w:type="gramEnd"/>
      <w:r w:rsidRPr="002A2413">
        <w:rPr>
          <w:rFonts w:ascii="Tahoma" w:hAnsi="Tahoma" w:cs="Tahoma"/>
          <w:b/>
          <w:sz w:val="24"/>
          <w:szCs w:val="28"/>
        </w:rPr>
        <w:t xml:space="preserve"> to the Office of the Ombudsperson in the Protection of Human Rights in the Republic of Moldova - Phase I” </w:t>
      </w:r>
      <w:r>
        <w:rPr>
          <w:rFonts w:ascii="Tahoma" w:hAnsi="Tahoma" w:cs="Tahoma"/>
          <w:b/>
          <w:sz w:val="24"/>
          <w:szCs w:val="28"/>
        </w:rPr>
        <w:t xml:space="preserve"> </w:t>
      </w:r>
      <w:r w:rsidR="00214FC6">
        <w:rPr>
          <w:rFonts w:ascii="Tahoma" w:hAnsi="Tahoma" w:cs="Tahoma"/>
          <w:b/>
          <w:sz w:val="24"/>
          <w:szCs w:val="28"/>
        </w:rPr>
        <w:t>.</w:t>
      </w:r>
    </w:p>
    <w:p w14:paraId="3F4055E7" w14:textId="175438EC" w:rsidR="00A80AEF" w:rsidRPr="00EB5355" w:rsidRDefault="00A80AEF" w:rsidP="00A80AEF">
      <w:pPr>
        <w:rPr>
          <w:rFonts w:ascii="Tahoma" w:hAnsi="Tahoma" w:cs="Tahoma"/>
          <w:b/>
          <w:sz w:val="24"/>
          <w:szCs w:val="28"/>
          <w:highlight w:val="cyan"/>
        </w:rPr>
      </w:pPr>
      <w:r w:rsidRPr="002A2413">
        <w:rPr>
          <w:rFonts w:ascii="Tahoma" w:hAnsi="Tahoma" w:cs="Tahoma"/>
          <w:b/>
          <w:i/>
          <w:sz w:val="24"/>
          <w:szCs w:val="28"/>
        </w:rPr>
        <w:t>Contract N°</w:t>
      </w:r>
      <w:r w:rsidR="00214FC6" w:rsidRPr="00214FC6">
        <w:t xml:space="preserve"> </w:t>
      </w:r>
      <w:r w:rsidR="00214FC6" w:rsidRPr="00214FC6">
        <w:rPr>
          <w:rFonts w:ascii="Tahoma" w:hAnsi="Tahoma" w:cs="Tahoma"/>
          <w:b/>
          <w:i/>
          <w:sz w:val="24"/>
          <w:szCs w:val="28"/>
        </w:rPr>
        <w:t>BH 9195/2024/06</w:t>
      </w:r>
      <w:r w:rsidRPr="00EB5355">
        <w:rPr>
          <w:rFonts w:ascii="Tahoma" w:hAnsi="Tahoma" w:cs="Tahoma"/>
          <w:b/>
          <w:i/>
          <w:sz w:val="24"/>
          <w:szCs w:val="28"/>
          <w:highlight w:val="cyan"/>
        </w:rPr>
        <w:t xml:space="preserve"> </w:t>
      </w:r>
    </w:p>
    <w:p w14:paraId="683C5820" w14:textId="77777777" w:rsidR="002A2413" w:rsidRDefault="002A2413" w:rsidP="00615FF8">
      <w:pPr>
        <w:pStyle w:val="ListParagraph"/>
        <w:spacing w:after="120"/>
        <w:ind w:left="0"/>
        <w:jc w:val="both"/>
        <w:rPr>
          <w:rFonts w:ascii="Tahoma" w:hAnsi="Tahoma" w:cs="Tahoma"/>
          <w:sz w:val="20"/>
          <w:szCs w:val="20"/>
        </w:rPr>
      </w:pPr>
    </w:p>
    <w:p w14:paraId="7F2D4EFF" w14:textId="774AC966" w:rsidR="00615FF8" w:rsidRDefault="002A2413" w:rsidP="002A2413">
      <w:pPr>
        <w:spacing w:line="276" w:lineRule="auto"/>
        <w:jc w:val="both"/>
        <w:rPr>
          <w:rFonts w:ascii="Tahoma" w:hAnsi="Tahoma" w:cs="Tahoma"/>
          <w:sz w:val="20"/>
          <w:szCs w:val="20"/>
        </w:rPr>
      </w:pPr>
      <w:r w:rsidRPr="00EA2362">
        <w:rPr>
          <w:rFonts w:ascii="Tahoma" w:hAnsi="Tahoma" w:cs="Tahoma"/>
          <w:sz w:val="20"/>
          <w:szCs w:val="20"/>
        </w:rPr>
        <w:t xml:space="preserve">The Council of Europe is currently implementing </w:t>
      </w:r>
      <w:r w:rsidRPr="00604EC0">
        <w:rPr>
          <w:rFonts w:ascii="Tahoma" w:hAnsi="Tahoma" w:cs="Tahoma"/>
          <w:sz w:val="20"/>
          <w:szCs w:val="20"/>
        </w:rPr>
        <w:t xml:space="preserve">the </w:t>
      </w:r>
      <w:proofErr w:type="gramStart"/>
      <w:r w:rsidRPr="00604EC0">
        <w:rPr>
          <w:rFonts w:ascii="Tahoma" w:hAnsi="Tahoma" w:cs="Tahoma"/>
          <w:sz w:val="20"/>
          <w:szCs w:val="20"/>
        </w:rPr>
        <w:t>Project ”Support</w:t>
      </w:r>
      <w:proofErr w:type="gramEnd"/>
      <w:r w:rsidRPr="00604EC0">
        <w:rPr>
          <w:rFonts w:ascii="Tahoma" w:hAnsi="Tahoma" w:cs="Tahoma"/>
          <w:sz w:val="20"/>
          <w:szCs w:val="20"/>
        </w:rPr>
        <w:t xml:space="preserve"> to the Office of the Ombudsperson in the Protection of Human Rights in the Republic of Moldova - Phase I” (hereinafter – the Project). The Project aims to strengthen the capacity of the Ombudsperson’s Office (OO) in safeguarding human rights in the Republic of Moldova</w:t>
      </w:r>
      <w:r>
        <w:rPr>
          <w:rFonts w:ascii="Tahoma" w:hAnsi="Tahoma" w:cs="Tahoma"/>
          <w:sz w:val="20"/>
          <w:szCs w:val="20"/>
        </w:rPr>
        <w:t>.</w:t>
      </w:r>
      <w:r w:rsidRPr="00604EC0">
        <w:rPr>
          <w:rFonts w:ascii="Tahoma" w:hAnsi="Tahoma" w:cs="Tahoma"/>
          <w:sz w:val="20"/>
          <w:szCs w:val="20"/>
        </w:rPr>
        <w:t xml:space="preserve"> As part of this project, </w:t>
      </w:r>
      <w:r w:rsidR="007D5230">
        <w:rPr>
          <w:rFonts w:ascii="Tahoma" w:hAnsi="Tahoma" w:cs="Tahoma"/>
          <w:sz w:val="20"/>
          <w:szCs w:val="20"/>
        </w:rPr>
        <w:t xml:space="preserve">support to the </w:t>
      </w:r>
      <w:r w:rsidRPr="00604EC0">
        <w:rPr>
          <w:rFonts w:ascii="Tahoma" w:hAnsi="Tahoma" w:cs="Tahoma"/>
          <w:sz w:val="20"/>
          <w:szCs w:val="20"/>
        </w:rPr>
        <w:t>human rights promotion and</w:t>
      </w:r>
      <w:r w:rsidR="007D5230">
        <w:rPr>
          <w:rFonts w:ascii="Tahoma" w:hAnsi="Tahoma" w:cs="Tahoma"/>
          <w:sz w:val="20"/>
          <w:szCs w:val="20"/>
        </w:rPr>
        <w:t xml:space="preserve"> to the development of</w:t>
      </w:r>
      <w:r w:rsidRPr="00604EC0">
        <w:rPr>
          <w:rFonts w:ascii="Tahoma" w:hAnsi="Tahoma" w:cs="Tahoma"/>
          <w:sz w:val="20"/>
          <w:szCs w:val="20"/>
        </w:rPr>
        <w:t xml:space="preserve"> advocacy mechanisms within the OO </w:t>
      </w:r>
      <w:r w:rsidR="007D5230">
        <w:rPr>
          <w:rFonts w:ascii="Tahoma" w:hAnsi="Tahoma" w:cs="Tahoma"/>
          <w:sz w:val="20"/>
          <w:szCs w:val="20"/>
        </w:rPr>
        <w:t>are envisaged</w:t>
      </w:r>
      <w:r w:rsidRPr="00604EC0">
        <w:rPr>
          <w:rFonts w:ascii="Tahoma" w:hAnsi="Tahoma" w:cs="Tahoma"/>
          <w:sz w:val="20"/>
          <w:szCs w:val="20"/>
        </w:rPr>
        <w:t xml:space="preserve">. </w:t>
      </w:r>
      <w:r w:rsidR="007D5230">
        <w:rPr>
          <w:rFonts w:ascii="Tahoma" w:hAnsi="Tahoma" w:cs="Tahoma"/>
          <w:sz w:val="20"/>
          <w:szCs w:val="20"/>
        </w:rPr>
        <w:t>In particular, it</w:t>
      </w:r>
      <w:r w:rsidRPr="00604EC0">
        <w:rPr>
          <w:rFonts w:ascii="Tahoma" w:hAnsi="Tahoma" w:cs="Tahoma"/>
          <w:sz w:val="20"/>
          <w:szCs w:val="20"/>
        </w:rPr>
        <w:t xml:space="preserve"> includes </w:t>
      </w:r>
      <w:r w:rsidR="007D5230">
        <w:rPr>
          <w:rFonts w:ascii="Tahoma" w:hAnsi="Tahoma" w:cs="Tahoma"/>
          <w:sz w:val="20"/>
          <w:szCs w:val="20"/>
        </w:rPr>
        <w:t xml:space="preserve">provision of </w:t>
      </w:r>
      <w:r w:rsidR="007D5230" w:rsidRPr="00604EC0">
        <w:rPr>
          <w:rFonts w:ascii="Tahoma" w:hAnsi="Tahoma" w:cs="Tahoma"/>
          <w:sz w:val="20"/>
          <w:szCs w:val="20"/>
        </w:rPr>
        <w:t>support</w:t>
      </w:r>
      <w:r w:rsidRPr="00604EC0">
        <w:rPr>
          <w:rFonts w:ascii="Tahoma" w:hAnsi="Tahoma" w:cs="Tahoma"/>
          <w:sz w:val="20"/>
          <w:szCs w:val="20"/>
        </w:rPr>
        <w:t xml:space="preserve"> </w:t>
      </w:r>
      <w:r w:rsidR="007D5230">
        <w:rPr>
          <w:rFonts w:ascii="Tahoma" w:hAnsi="Tahoma" w:cs="Tahoma"/>
          <w:sz w:val="20"/>
          <w:szCs w:val="20"/>
        </w:rPr>
        <w:t>in</w:t>
      </w:r>
      <w:r w:rsidRPr="00604EC0">
        <w:rPr>
          <w:rFonts w:ascii="Tahoma" w:hAnsi="Tahoma" w:cs="Tahoma"/>
          <w:sz w:val="20"/>
          <w:szCs w:val="20"/>
        </w:rPr>
        <w:t xml:space="preserve"> </w:t>
      </w:r>
      <w:r>
        <w:rPr>
          <w:rFonts w:ascii="Tahoma" w:hAnsi="Tahoma" w:cs="Tahoma"/>
          <w:sz w:val="20"/>
          <w:szCs w:val="20"/>
        </w:rPr>
        <w:t>organi</w:t>
      </w:r>
      <w:r w:rsidR="007D5230">
        <w:rPr>
          <w:rFonts w:ascii="Tahoma" w:hAnsi="Tahoma" w:cs="Tahoma"/>
          <w:sz w:val="20"/>
          <w:szCs w:val="20"/>
        </w:rPr>
        <w:t>s</w:t>
      </w:r>
      <w:r>
        <w:rPr>
          <w:rFonts w:ascii="Tahoma" w:hAnsi="Tahoma" w:cs="Tahoma"/>
          <w:sz w:val="20"/>
          <w:szCs w:val="20"/>
        </w:rPr>
        <w:t>ing</w:t>
      </w:r>
      <w:r w:rsidRPr="00604EC0">
        <w:rPr>
          <w:rFonts w:ascii="Tahoma" w:hAnsi="Tahoma" w:cs="Tahoma"/>
          <w:sz w:val="20"/>
          <w:szCs w:val="20"/>
        </w:rPr>
        <w:t xml:space="preserve"> </w:t>
      </w:r>
      <w:proofErr w:type="gramStart"/>
      <w:r w:rsidRPr="00604EC0">
        <w:rPr>
          <w:rFonts w:ascii="Tahoma" w:hAnsi="Tahoma" w:cs="Tahoma"/>
          <w:sz w:val="20"/>
          <w:szCs w:val="20"/>
        </w:rPr>
        <w:t>the ”Human</w:t>
      </w:r>
      <w:proofErr w:type="gramEnd"/>
      <w:r w:rsidRPr="00604EC0">
        <w:rPr>
          <w:rFonts w:ascii="Tahoma" w:hAnsi="Tahoma" w:cs="Tahoma"/>
          <w:sz w:val="20"/>
          <w:szCs w:val="20"/>
        </w:rPr>
        <w:t xml:space="preserve"> Rights Caravan” – a three-day campaign that will be </w:t>
      </w:r>
      <w:r>
        <w:rPr>
          <w:rFonts w:ascii="Tahoma" w:hAnsi="Tahoma" w:cs="Tahoma"/>
          <w:sz w:val="20"/>
          <w:szCs w:val="20"/>
        </w:rPr>
        <w:t>held</w:t>
      </w:r>
      <w:r w:rsidRPr="00604EC0">
        <w:rPr>
          <w:rFonts w:ascii="Tahoma" w:hAnsi="Tahoma" w:cs="Tahoma"/>
          <w:sz w:val="20"/>
          <w:szCs w:val="20"/>
        </w:rPr>
        <w:t xml:space="preserve"> on </w:t>
      </w:r>
      <w:r w:rsidR="007D5230" w:rsidRPr="00604EC0">
        <w:rPr>
          <w:rFonts w:ascii="Tahoma" w:hAnsi="Tahoma" w:cs="Tahoma"/>
          <w:sz w:val="20"/>
          <w:szCs w:val="20"/>
        </w:rPr>
        <w:t>2</w:t>
      </w:r>
      <w:r w:rsidR="007D5230">
        <w:rPr>
          <w:rFonts w:ascii="Tahoma" w:hAnsi="Tahoma" w:cs="Tahoma"/>
          <w:sz w:val="20"/>
          <w:szCs w:val="20"/>
        </w:rPr>
        <w:t xml:space="preserve"> </w:t>
      </w:r>
      <w:r w:rsidRPr="00604EC0">
        <w:rPr>
          <w:rFonts w:ascii="Tahoma" w:hAnsi="Tahoma" w:cs="Tahoma"/>
          <w:sz w:val="20"/>
          <w:szCs w:val="20"/>
        </w:rPr>
        <w:t>July</w:t>
      </w:r>
      <w:r w:rsidR="007D5230">
        <w:rPr>
          <w:rFonts w:ascii="Tahoma" w:hAnsi="Tahoma" w:cs="Tahoma"/>
          <w:sz w:val="20"/>
          <w:szCs w:val="20"/>
        </w:rPr>
        <w:t xml:space="preserve"> in Cahul, on 14 July in Ungheni and on 21 July in </w:t>
      </w:r>
      <w:proofErr w:type="spellStart"/>
      <w:r w:rsidR="007D5230">
        <w:rPr>
          <w:rFonts w:ascii="Tahoma" w:hAnsi="Tahoma" w:cs="Tahoma"/>
          <w:sz w:val="20"/>
          <w:szCs w:val="20"/>
        </w:rPr>
        <w:t>Drochia</w:t>
      </w:r>
      <w:proofErr w:type="spellEnd"/>
      <w:r w:rsidR="007D5230">
        <w:rPr>
          <w:rFonts w:ascii="Tahoma" w:hAnsi="Tahoma" w:cs="Tahoma"/>
          <w:sz w:val="20"/>
          <w:szCs w:val="20"/>
        </w:rPr>
        <w:t xml:space="preserve"> city.</w:t>
      </w:r>
      <w:r w:rsidRPr="00604EC0">
        <w:rPr>
          <w:rFonts w:ascii="Tahoma" w:hAnsi="Tahoma" w:cs="Tahoma"/>
          <w:sz w:val="20"/>
          <w:szCs w:val="20"/>
        </w:rPr>
        <w:t xml:space="preserve"> In that context, </w:t>
      </w:r>
      <w:r>
        <w:rPr>
          <w:rFonts w:ascii="Tahoma" w:hAnsi="Tahoma" w:cs="Tahoma"/>
          <w:sz w:val="20"/>
          <w:szCs w:val="20"/>
        </w:rPr>
        <w:t>the Project</w:t>
      </w:r>
      <w:r w:rsidRPr="00604EC0">
        <w:rPr>
          <w:rFonts w:ascii="Tahoma" w:hAnsi="Tahoma" w:cs="Tahoma"/>
          <w:sz w:val="20"/>
          <w:szCs w:val="20"/>
        </w:rPr>
        <w:t xml:space="preserve"> is looking for a Provider </w:t>
      </w:r>
      <w:r>
        <w:rPr>
          <w:rFonts w:ascii="Tahoma" w:hAnsi="Tahoma" w:cs="Tahoma"/>
          <w:sz w:val="20"/>
          <w:szCs w:val="20"/>
        </w:rPr>
        <w:t xml:space="preserve">to supply the </w:t>
      </w:r>
      <w:r w:rsidRPr="00604EC0">
        <w:rPr>
          <w:rFonts w:ascii="Tahoma" w:hAnsi="Tahoma" w:cs="Tahoma"/>
          <w:sz w:val="20"/>
          <w:szCs w:val="20"/>
        </w:rPr>
        <w:t xml:space="preserve">technical and other </w:t>
      </w:r>
      <w:r w:rsidR="007D5230" w:rsidRPr="00604EC0">
        <w:rPr>
          <w:rFonts w:ascii="Tahoma" w:hAnsi="Tahoma" w:cs="Tahoma"/>
          <w:sz w:val="20"/>
          <w:szCs w:val="20"/>
        </w:rPr>
        <w:t>necessary</w:t>
      </w:r>
      <w:r w:rsidR="007D5230" w:rsidRPr="00604EC0">
        <w:rPr>
          <w:rFonts w:ascii="Tahoma" w:hAnsi="Tahoma" w:cs="Tahoma"/>
          <w:sz w:val="20"/>
          <w:szCs w:val="20"/>
        </w:rPr>
        <w:t xml:space="preserve"> </w:t>
      </w:r>
      <w:r w:rsidRPr="00604EC0">
        <w:rPr>
          <w:rFonts w:ascii="Tahoma" w:hAnsi="Tahoma" w:cs="Tahoma"/>
          <w:sz w:val="20"/>
          <w:szCs w:val="20"/>
        </w:rPr>
        <w:t xml:space="preserve">equipment </w:t>
      </w:r>
      <w:r>
        <w:rPr>
          <w:rFonts w:ascii="Tahoma" w:hAnsi="Tahoma" w:cs="Tahoma"/>
          <w:sz w:val="20"/>
          <w:szCs w:val="20"/>
        </w:rPr>
        <w:t xml:space="preserve">for the campaign </w:t>
      </w:r>
      <w:r w:rsidR="00615FF8" w:rsidRPr="00EB5355">
        <w:rPr>
          <w:rFonts w:ascii="Tahoma" w:hAnsi="Tahoma" w:cs="Tahoma"/>
          <w:sz w:val="20"/>
          <w:szCs w:val="20"/>
        </w:rPr>
        <w:t>(</w:t>
      </w:r>
      <w:r w:rsidR="004A573C">
        <w:rPr>
          <w:rFonts w:ascii="Tahoma" w:hAnsi="Tahoma" w:cs="Tahoma"/>
          <w:sz w:val="20"/>
          <w:szCs w:val="20"/>
        </w:rPr>
        <w:t>s</w:t>
      </w:r>
      <w:r w:rsidR="00615FF8" w:rsidRPr="00EB5355">
        <w:rPr>
          <w:rFonts w:ascii="Tahoma" w:hAnsi="Tahoma" w:cs="Tahoma"/>
          <w:sz w:val="20"/>
          <w:szCs w:val="20"/>
        </w:rPr>
        <w:t>ee</w:t>
      </w:r>
      <w:r w:rsidR="001F1654">
        <w:rPr>
          <w:rFonts w:ascii="Tahoma" w:hAnsi="Tahoma" w:cs="Tahoma"/>
          <w:sz w:val="20"/>
          <w:szCs w:val="20"/>
        </w:rPr>
        <w:t> </w:t>
      </w:r>
      <w:r w:rsidR="00615FF8" w:rsidRPr="00EB5355">
        <w:rPr>
          <w:rFonts w:ascii="Tahoma" w:hAnsi="Tahoma" w:cs="Tahoma"/>
          <w:sz w:val="20"/>
          <w:szCs w:val="20"/>
        </w:rPr>
        <w:t>Section A of the Act of Engagement).</w:t>
      </w:r>
    </w:p>
    <w:p w14:paraId="2572248D" w14:textId="77777777" w:rsidR="002A2413" w:rsidRPr="00EB5355" w:rsidRDefault="002A2413" w:rsidP="002A2413">
      <w:pPr>
        <w:spacing w:line="276" w:lineRule="auto"/>
        <w:jc w:val="both"/>
        <w:rPr>
          <w:rFonts w:ascii="Tahoma" w:hAnsi="Tahoma" w:cs="Tahoma"/>
          <w:sz w:val="20"/>
          <w:szCs w:val="20"/>
        </w:rPr>
      </w:pPr>
    </w:p>
    <w:p w14:paraId="768C90DB" w14:textId="4FE5F58F" w:rsidR="00AC79E0" w:rsidRPr="00EB5355" w:rsidRDefault="006B5512" w:rsidP="009B562D">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 xml:space="preserve">TENDER </w:t>
      </w:r>
      <w:r w:rsidR="007A4D25">
        <w:rPr>
          <w:rFonts w:ascii="Tahoma" w:hAnsi="Tahoma" w:cs="Tahoma"/>
          <w:sz w:val="20"/>
          <w:szCs w:val="20"/>
        </w:rPr>
        <w:t xml:space="preserve">PROCEDURE </w:t>
      </w:r>
      <w:r w:rsidRPr="00EB5355">
        <w:rPr>
          <w:rFonts w:ascii="Tahoma" w:hAnsi="Tahoma" w:cs="Tahoma"/>
          <w:sz w:val="20"/>
          <w:szCs w:val="20"/>
        </w:rPr>
        <w:t>RULES</w:t>
      </w:r>
    </w:p>
    <w:p w14:paraId="5DAA7CB0" w14:textId="7FDB0F46"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562D">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562D">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E90456">
        <w:rPr>
          <w:rFonts w:ascii="Tahoma" w:hAnsi="Tahoma" w:cs="Tahoma"/>
          <w:b/>
          <w:sz w:val="20"/>
          <w:szCs w:val="20"/>
        </w:rPr>
        <w:t>6</w:t>
      </w:r>
      <w:r w:rsidRPr="00EB5355">
        <w:rPr>
          <w:rFonts w:ascii="Tahoma" w:hAnsi="Tahoma" w:cs="Tahoma"/>
          <w:b/>
          <w:sz w:val="20"/>
          <w:szCs w:val="20"/>
        </w:rPr>
        <w:t>,000 for intellectual services) and €</w:t>
      </w:r>
      <w:r w:rsidR="00790857">
        <w:rPr>
          <w:rFonts w:ascii="Tahoma" w:hAnsi="Tahoma" w:cs="Tahoma"/>
          <w:b/>
          <w:sz w:val="20"/>
          <w:szCs w:val="20"/>
        </w:rPr>
        <w:t xml:space="preserve">55,000 </w:t>
      </w:r>
      <w:r w:rsidRPr="00EB5355">
        <w:rPr>
          <w:rFonts w:ascii="Tahoma" w:hAnsi="Tahoma" w:cs="Tahoma"/>
          <w:b/>
          <w:sz w:val="20"/>
          <w:szCs w:val="20"/>
        </w:rPr>
        <w:t>tax exclusive.</w:t>
      </w:r>
    </w:p>
    <w:p w14:paraId="4FDB7A32" w14:textId="1FB0ABAC"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600CEB">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6C465607" w:rsidR="0028341F" w:rsidRPr="00EB5355" w:rsidRDefault="0028341F" w:rsidP="0028341F">
      <w:pPr>
        <w:spacing w:after="120"/>
        <w:jc w:val="both"/>
        <w:rPr>
          <w:rFonts w:ascii="Tahoma" w:hAnsi="Tahoma" w:cs="Tahoma"/>
          <w:color w:val="000000" w:themeColor="text1"/>
          <w:sz w:val="20"/>
          <w:szCs w:val="20"/>
        </w:rPr>
      </w:pPr>
      <w:r w:rsidRPr="002A2413">
        <w:rPr>
          <w:rFonts w:ascii="Tahoma" w:hAnsi="Tahoma" w:cs="Tahoma"/>
          <w:color w:val="000000" w:themeColor="text1"/>
          <w:sz w:val="20"/>
          <w:szCs w:val="20"/>
        </w:rPr>
        <w:t xml:space="preserve">The tenderer must be a legal person </w:t>
      </w:r>
      <w:r w:rsidR="00456561" w:rsidRPr="002A2413">
        <w:rPr>
          <w:rFonts w:ascii="Tahoma" w:hAnsi="Tahoma" w:cs="Tahoma"/>
          <w:color w:val="000000" w:themeColor="text1"/>
          <w:sz w:val="20"/>
          <w:szCs w:val="20"/>
        </w:rPr>
        <w:t>or consortia of legal and/or natural persons</w:t>
      </w:r>
      <w:r w:rsidRPr="002A2413">
        <w:rPr>
          <w:rFonts w:ascii="Tahoma" w:hAnsi="Tahoma" w:cs="Tahoma"/>
          <w:color w:val="000000" w:themeColor="text1"/>
          <w:sz w:val="20"/>
          <w:szCs w:val="20"/>
        </w:rPr>
        <w:t>.</w:t>
      </w:r>
      <w:r w:rsidR="000E5F6A" w:rsidRPr="00EB5355">
        <w:rPr>
          <w:rFonts w:ascii="Tahoma" w:hAnsi="Tahoma" w:cs="Tahoma"/>
          <w:color w:val="000000" w:themeColor="text1"/>
          <w:sz w:val="20"/>
          <w:szCs w:val="20"/>
        </w:rPr>
        <w:t xml:space="preserve"> </w:t>
      </w:r>
    </w:p>
    <w:p w14:paraId="56562203" w14:textId="645A3315"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456561" w:rsidRPr="002A2413">
        <w:rPr>
          <w:rFonts w:ascii="Tahoma" w:hAnsi="Tahoma" w:cs="Tahoma"/>
          <w:b/>
          <w:color w:val="000000" w:themeColor="text1"/>
          <w:sz w:val="20"/>
          <w:szCs w:val="20"/>
          <w:u w:val="single"/>
        </w:rPr>
        <w:t>Tender -</w:t>
      </w:r>
      <w:r w:rsidR="000E5F6A" w:rsidRPr="002A2413">
        <w:rPr>
          <w:rFonts w:ascii="Tahoma" w:hAnsi="Tahoma" w:cs="Tahoma"/>
          <w:b/>
          <w:color w:val="000000" w:themeColor="text1"/>
          <w:sz w:val="20"/>
          <w:szCs w:val="20"/>
          <w:u w:val="single"/>
        </w:rPr>
        <w:t>Human Rights Caravan</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w:t>
      </w:r>
      <w:r w:rsidR="007D5230">
        <w:rPr>
          <w:rFonts w:ascii="Tahoma" w:hAnsi="Tahoma" w:cs="Tahoma"/>
          <w:color w:val="000000" w:themeColor="text1"/>
          <w:sz w:val="20"/>
          <w:szCs w:val="20"/>
        </w:rPr>
        <w:t>he t</w:t>
      </w:r>
      <w:r w:rsidR="0044379B" w:rsidRPr="00EB5355">
        <w:rPr>
          <w:rFonts w:ascii="Tahoma" w:hAnsi="Tahoma" w:cs="Tahoma"/>
          <w:color w:val="000000" w:themeColor="text1"/>
          <w:sz w:val="20"/>
          <w:szCs w:val="20"/>
        </w:rPr>
        <w:t>enders addressed to another email address</w:t>
      </w:r>
      <w:r w:rsidR="0044379B" w:rsidRPr="00EB5355">
        <w:rPr>
          <w:rFonts w:ascii="Tahoma" w:hAnsi="Tahoma" w:cs="Tahoma"/>
          <w:b/>
          <w:color w:val="000000" w:themeColor="text1"/>
          <w:sz w:val="20"/>
          <w:szCs w:val="20"/>
        </w:rPr>
        <w:t xml:space="preserve"> will be rejected.</w:t>
      </w:r>
    </w:p>
    <w:p w14:paraId="4163A0DC" w14:textId="0BA812C6" w:rsidR="00F63F67"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The general information and contact details for this procedure are indicated on this page. You are invited to use the C</w:t>
      </w:r>
      <w:r w:rsidR="004076FE">
        <w:rPr>
          <w:rFonts w:ascii="Tahoma" w:hAnsi="Tahoma" w:cs="Tahoma"/>
          <w:color w:val="000000" w:themeColor="text1"/>
          <w:sz w:val="20"/>
          <w:szCs w:val="20"/>
        </w:rPr>
        <w:t xml:space="preserve">ouncil </w:t>
      </w:r>
      <w:r w:rsidRPr="00EB5355">
        <w:rPr>
          <w:rFonts w:ascii="Tahoma" w:hAnsi="Tahoma" w:cs="Tahoma"/>
          <w:color w:val="000000" w:themeColor="text1"/>
          <w:sz w:val="20"/>
          <w:szCs w:val="20"/>
        </w:rPr>
        <w:t>o</w:t>
      </w:r>
      <w:r w:rsidR="004076FE">
        <w:rPr>
          <w:rFonts w:ascii="Tahoma" w:hAnsi="Tahoma" w:cs="Tahoma"/>
          <w:color w:val="000000" w:themeColor="text1"/>
          <w:sz w:val="20"/>
          <w:szCs w:val="20"/>
        </w:rPr>
        <w:t xml:space="preserve">f </w:t>
      </w:r>
      <w:r w:rsidRPr="00EB5355">
        <w:rPr>
          <w:rFonts w:ascii="Tahoma" w:hAnsi="Tahoma" w:cs="Tahoma"/>
          <w:color w:val="000000" w:themeColor="text1"/>
          <w:sz w:val="20"/>
          <w:szCs w:val="20"/>
        </w:rPr>
        <w:t>E</w:t>
      </w:r>
      <w:r w:rsidR="004076FE">
        <w:rPr>
          <w:rFonts w:ascii="Tahoma" w:hAnsi="Tahoma" w:cs="Tahoma"/>
          <w:color w:val="000000" w:themeColor="text1"/>
          <w:sz w:val="20"/>
          <w:szCs w:val="20"/>
        </w:rPr>
        <w:t>urope</w:t>
      </w:r>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w:t>
      </w:r>
      <w:r w:rsidRPr="000E5F6A">
        <w:rPr>
          <w:rFonts w:ascii="Tahoma" w:hAnsi="Tahoma" w:cs="Tahoma"/>
          <w:b/>
          <w:color w:val="000000" w:themeColor="text1"/>
          <w:sz w:val="20"/>
          <w:szCs w:val="20"/>
          <w:u w:val="single"/>
        </w:rPr>
        <w:t xml:space="preserve">at least </w:t>
      </w:r>
      <w:r w:rsidR="000E5F6A" w:rsidRPr="000E5F6A">
        <w:rPr>
          <w:rFonts w:ascii="Tahoma" w:hAnsi="Tahoma" w:cs="Tahoma"/>
          <w:b/>
          <w:color w:val="000000" w:themeColor="text1"/>
          <w:sz w:val="20"/>
          <w:szCs w:val="20"/>
          <w:u w:val="single"/>
        </w:rPr>
        <w:t>five</w:t>
      </w:r>
      <w:r w:rsidRPr="00EB5355">
        <w:rPr>
          <w:rFonts w:ascii="Tahoma" w:hAnsi="Tahoma" w:cs="Tahoma"/>
          <w:b/>
          <w:color w:val="000000" w:themeColor="text1"/>
          <w:sz w:val="20"/>
          <w:szCs w:val="20"/>
          <w:u w:val="single"/>
        </w:rPr>
        <w:t xml:space="preserve"> working </w:t>
      </w:r>
      <w:r w:rsidRPr="000E5F6A">
        <w:rPr>
          <w:rFonts w:ascii="Tahoma" w:hAnsi="Tahoma" w:cs="Tahoma"/>
          <w:b/>
          <w:color w:val="000000" w:themeColor="text1"/>
          <w:sz w:val="20"/>
          <w:szCs w:val="20"/>
          <w:u w:val="single"/>
        </w:rPr>
        <w:t>day</w:t>
      </w:r>
      <w:r w:rsidR="000E5F6A">
        <w:rPr>
          <w:rFonts w:ascii="Tahoma" w:hAnsi="Tahoma" w:cs="Tahoma"/>
          <w:b/>
          <w:color w:val="000000" w:themeColor="text1"/>
          <w:sz w:val="20"/>
          <w:szCs w:val="20"/>
          <w:u w:val="single"/>
        </w:rPr>
        <w:t>s bef</w:t>
      </w:r>
      <w:r w:rsidRPr="000E5F6A">
        <w:rPr>
          <w:rFonts w:ascii="Tahoma" w:hAnsi="Tahoma" w:cs="Tahoma"/>
          <w:b/>
          <w:color w:val="000000" w:themeColor="text1"/>
          <w:sz w:val="20"/>
          <w:szCs w:val="20"/>
          <w:u w:val="single"/>
        </w:rPr>
        <w:t>ore</w:t>
      </w:r>
      <w:r w:rsidRPr="00EB5355">
        <w:rPr>
          <w:rFonts w:ascii="Tahoma" w:hAnsi="Tahoma" w:cs="Tahoma"/>
          <w:b/>
          <w:color w:val="000000" w:themeColor="text1"/>
          <w:sz w:val="20"/>
          <w:szCs w:val="20"/>
          <w:u w:val="single"/>
        </w:rPr>
        <w:t xml:space="preserv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456561" w:rsidRPr="002A2413">
        <w:rPr>
          <w:rFonts w:ascii="Tahoma" w:hAnsi="Tahoma" w:cs="Tahoma"/>
          <w:b/>
          <w:color w:val="000000" w:themeColor="text1"/>
          <w:sz w:val="20"/>
          <w:szCs w:val="20"/>
          <w:u w:val="single"/>
        </w:rPr>
        <w:t xml:space="preserve">Questions - </w:t>
      </w:r>
      <w:r w:rsidR="000E5F6A" w:rsidRPr="002A2413">
        <w:rPr>
          <w:rFonts w:ascii="Tahoma" w:hAnsi="Tahoma" w:cs="Tahoma"/>
          <w:b/>
          <w:color w:val="000000" w:themeColor="text1"/>
          <w:sz w:val="20"/>
          <w:szCs w:val="20"/>
          <w:u w:val="single"/>
        </w:rPr>
        <w:t>Human Rights Caravan</w:t>
      </w:r>
      <w:r w:rsidR="004A573C">
        <w:rPr>
          <w:rFonts w:ascii="Tahoma" w:hAnsi="Tahoma" w:cs="Tahoma"/>
          <w:b/>
          <w:color w:val="000000" w:themeColor="text1"/>
          <w:sz w:val="20"/>
          <w:szCs w:val="20"/>
        </w:rPr>
        <w:t>.</w:t>
      </w:r>
    </w:p>
    <w:p w14:paraId="19F630D1" w14:textId="77777777" w:rsidR="001F1654" w:rsidRPr="00EB5355" w:rsidRDefault="001F1654" w:rsidP="0028341F">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0DFEABC4"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4A573C" w:rsidRPr="004A573C">
                  <w:rPr>
                    <w:rFonts w:ascii="Tahoma" w:hAnsi="Tahoma" w:cs="Tahoma"/>
                    <w:sz w:val="18"/>
                    <w:szCs w:val="18"/>
                  </w:rPr>
                  <w:t>One-off contract</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191FF9E3" w:rsidR="002336A0" w:rsidRPr="00EB5355" w:rsidRDefault="006912CB" w:rsidP="002336A0">
                <w:pPr>
                  <w:rPr>
                    <w:rFonts w:ascii="Tahoma" w:hAnsi="Tahoma" w:cs="Tahoma"/>
                    <w:sz w:val="20"/>
                    <w:szCs w:val="20"/>
                    <w:lang w:eastAsia="fr-FR"/>
                  </w:rPr>
                </w:pPr>
                <w:r w:rsidRPr="004A573C">
                  <w:rPr>
                    <w:rStyle w:val="Style47"/>
                    <w:rFonts w:ascii="Tahoma" w:hAnsi="Tahoma" w:cs="Tahoma"/>
                    <w:szCs w:val="18"/>
                  </w:rPr>
                  <w:t>Until complete exec</w:t>
                </w:r>
                <w:r w:rsidR="00B43A63" w:rsidRPr="004A573C">
                  <w:rPr>
                    <w:rStyle w:val="Style47"/>
                    <w:rFonts w:ascii="Tahoma" w:hAnsi="Tahoma" w:cs="Tahoma"/>
                    <w:szCs w:val="18"/>
                  </w:rPr>
                  <w:t>ution of the obligations of the</w:t>
                </w:r>
                <w:r w:rsidRPr="004A573C">
                  <w:rPr>
                    <w:rStyle w:val="Style47"/>
                    <w:rFonts w:ascii="Tahoma" w:hAnsi="Tahoma" w:cs="Tahoma"/>
                    <w:szCs w:val="18"/>
                  </w:rPr>
                  <w:t xml:space="preserve"> parties (</w:t>
                </w:r>
                <w:r w:rsidR="004A573C">
                  <w:rPr>
                    <w:rStyle w:val="Style47"/>
                    <w:rFonts w:ascii="Tahoma" w:hAnsi="Tahoma" w:cs="Tahoma"/>
                    <w:szCs w:val="18"/>
                  </w:rPr>
                  <w:t>s</w:t>
                </w:r>
                <w:r w:rsidR="00EF66B8" w:rsidRPr="004A573C">
                  <w:rPr>
                    <w:rStyle w:val="Style47"/>
                    <w:rFonts w:ascii="Tahoma" w:hAnsi="Tahoma" w:cs="Tahoma"/>
                    <w:szCs w:val="18"/>
                  </w:rPr>
                  <w:t>ee Article 2 of the Legal conditions</w:t>
                </w:r>
                <w:r w:rsidR="001D1FEA" w:rsidRPr="004A573C">
                  <w:rPr>
                    <w:rStyle w:val="Style47"/>
                    <w:rFonts w:ascii="Tahoma" w:hAnsi="Tahoma" w:cs="Tahoma"/>
                    <w:szCs w:val="18"/>
                  </w:rPr>
                  <w:t xml:space="preserve"> as reproduced in the Act of Engagement</w:t>
                </w:r>
                <w:r w:rsidRPr="004A573C">
                  <w:rPr>
                    <w:rStyle w:val="Style47"/>
                    <w:rFonts w:ascii="Tahoma" w:hAnsi="Tahoma" w:cs="Tahoma"/>
                    <w:szCs w:val="18"/>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AE" w14:textId="7CE020A9" w:rsidR="002336A0" w:rsidRPr="00DB4EEC"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r w:rsidR="000E5F6A">
                  <w:rPr>
                    <w:rStyle w:val="Style60"/>
                    <w:rFonts w:ascii="Tahoma" w:hAnsi="Tahoma" w:cs="Tahoma"/>
                    <w:szCs w:val="20"/>
                  </w:rPr>
                  <w:t>2</w:t>
                </w:r>
                <w:r w:rsidR="007D5230">
                  <w:rPr>
                    <w:rStyle w:val="Style60"/>
                    <w:rFonts w:ascii="Tahoma" w:hAnsi="Tahoma" w:cs="Tahoma"/>
                    <w:szCs w:val="20"/>
                  </w:rPr>
                  <w:t>4</w:t>
                </w:r>
                <w:r w:rsidR="000E5F6A">
                  <w:rPr>
                    <w:rStyle w:val="Style60"/>
                    <w:rFonts w:ascii="Tahoma" w:hAnsi="Tahoma" w:cs="Tahoma"/>
                    <w:szCs w:val="20"/>
                  </w:rPr>
                  <w:t xml:space="preserve"> June 2024</w:t>
                </w:r>
              </w:sdtContent>
            </w:sdt>
            <w:r w:rsidR="00DB4EEC" w:rsidRPr="00DB4EEC">
              <w:rPr>
                <w:rFonts w:ascii="Tahoma" w:hAnsi="Tahoma" w:cs="Tahoma"/>
                <w:szCs w:val="20"/>
                <w:lang w:eastAsia="fr-FR"/>
              </w:rPr>
              <w:t xml:space="preserve"> </w:t>
            </w:r>
            <w:r w:rsidR="00DB4EEC">
              <w:rPr>
                <w:rFonts w:ascii="Tahoma" w:hAnsi="Tahoma" w:cs="Tahoma"/>
                <w:sz w:val="20"/>
              </w:rPr>
              <w:t>23h59 CET</w:t>
            </w:r>
          </w:p>
        </w:tc>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B1" w14:textId="305BB468" w:rsidR="0083377F" w:rsidRPr="00EB5355" w:rsidRDefault="00000000" w:rsidP="00BB66CF">
            <w:pPr>
              <w:rPr>
                <w:rStyle w:val="Style60"/>
                <w:rFonts w:ascii="Tahoma" w:hAnsi="Tahoma" w:cs="Tahoma"/>
                <w:szCs w:val="20"/>
              </w:rPr>
            </w:pPr>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hyperlink r:id="rId12" w:history="1">
                  <w:r w:rsidR="000E5F6A" w:rsidRPr="009E6964">
                    <w:rPr>
                      <w:rStyle w:val="Hyperlink"/>
                      <w:rFonts w:ascii="Tahoma" w:hAnsi="Tahoma" w:cs="Tahoma"/>
                      <w:b/>
                      <w:sz w:val="20"/>
                      <w:szCs w:val="20"/>
                    </w:rPr>
                    <w:t>tender.ombudsperson@coe.int</w:t>
                  </w:r>
                </w:hyperlink>
                <w:r w:rsidR="000E5F6A">
                  <w:rPr>
                    <w:rFonts w:ascii="Tahoma" w:hAnsi="Tahoma" w:cs="Tahoma"/>
                    <w:b/>
                    <w:color w:val="000000" w:themeColor="text1"/>
                    <w:sz w:val="20"/>
                    <w:szCs w:val="20"/>
                  </w:rPr>
                  <w:t xml:space="preserve"> </w:t>
                </w:r>
              </w:sdtContent>
            </w:sdt>
          </w:p>
        </w:tc>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1986584030"/>
                <w:placeholder>
                  <w:docPart w:val="FACD0E07A8554F24B68173336B1138A4"/>
                </w:placeholder>
              </w:sdtPr>
              <w:sdtEndPr>
                <w:rPr>
                  <w:rStyle w:val="DefaultParagraphFont"/>
                  <w:sz w:val="22"/>
                  <w:lang w:eastAsia="fr-FR"/>
                </w:rPr>
              </w:sdtEndPr>
              <w:sdtContent>
                <w:tc>
                  <w:tcPr>
                    <w:tcW w:w="6061" w:type="dxa"/>
                    <w:vAlign w:val="center"/>
                  </w:tcPr>
                  <w:p w14:paraId="0A136A63" w14:textId="76B1274B" w:rsidR="0044379B" w:rsidRPr="00EB5355" w:rsidRDefault="00000000" w:rsidP="00BB66CF">
                    <w:pPr>
                      <w:rPr>
                        <w:rStyle w:val="Style61"/>
                        <w:rFonts w:ascii="Tahoma" w:hAnsi="Tahoma" w:cs="Tahoma"/>
                        <w:szCs w:val="20"/>
                      </w:rPr>
                    </w:pPr>
                    <w:hyperlink r:id="rId13" w:history="1">
                      <w:r w:rsidR="000E5F6A" w:rsidRPr="009E6964">
                        <w:rPr>
                          <w:rStyle w:val="Hyperlink"/>
                          <w:rFonts w:ascii="Tahoma" w:hAnsi="Tahoma" w:cs="Tahoma"/>
                          <w:b/>
                          <w:sz w:val="20"/>
                          <w:szCs w:val="20"/>
                        </w:rPr>
                        <w:t>tender.ombudsperson@coe.int</w:t>
                      </w:r>
                    </w:hyperlink>
                    <w:r w:rsidR="000E5F6A">
                      <w:rPr>
                        <w:rFonts w:ascii="Tahoma" w:hAnsi="Tahoma" w:cs="Tahoma"/>
                        <w:b/>
                        <w:color w:val="000000" w:themeColor="text1"/>
                        <w:sz w:val="20"/>
                        <w:szCs w:val="20"/>
                      </w:rPr>
                      <w:t xml:space="preserve"> </w:t>
                    </w:r>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4-07-02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3A368C85" w:rsidR="002336A0" w:rsidRPr="00EB5355" w:rsidRDefault="000E5F6A" w:rsidP="002C6181">
                <w:pPr>
                  <w:rPr>
                    <w:rFonts w:ascii="Tahoma" w:hAnsi="Tahoma" w:cs="Tahoma"/>
                    <w:sz w:val="20"/>
                    <w:szCs w:val="20"/>
                    <w:lang w:eastAsia="fr-FR"/>
                  </w:rPr>
                </w:pPr>
                <w:r>
                  <w:rPr>
                    <w:rStyle w:val="Style48"/>
                    <w:rFonts w:ascii="Tahoma" w:hAnsi="Tahoma" w:cs="Tahoma"/>
                    <w:sz w:val="20"/>
                    <w:szCs w:val="20"/>
                  </w:rPr>
                  <w:t>02 July 2024</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764357">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0B2100BC" w:rsidR="00290EBB" w:rsidRPr="00EB5355" w:rsidRDefault="00BA7B96" w:rsidP="004A573C">
      <w:pPr>
        <w:jc w:val="both"/>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4A573C">
        <w:rPr>
          <w:rFonts w:ascii="Tahoma" w:eastAsia="Calibri" w:hAnsi="Tahoma" w:cs="Tahoma"/>
          <w:sz w:val="20"/>
          <w:szCs w:val="20"/>
          <w:lang w:eastAsia="en-US"/>
        </w:rPr>
        <w:t>s</w:t>
      </w:r>
      <w:r w:rsidR="00797834" w:rsidRPr="00EB5355">
        <w:rPr>
          <w:rFonts w:ascii="Tahoma" w:eastAsia="Calibri" w:hAnsi="Tahoma" w:cs="Tahoma"/>
          <w:sz w:val="20"/>
          <w:szCs w:val="20"/>
          <w:lang w:eastAsia="en-US"/>
        </w:rPr>
        <w:t>ee attached</w:t>
      </w:r>
      <w:r w:rsidR="00D137B4" w:rsidRPr="00EB5355">
        <w:rPr>
          <w:rFonts w:ascii="Tahoma" w:eastAsia="Calibri" w:hAnsi="Tahoma" w:cs="Tahoma"/>
          <w:sz w:val="20"/>
          <w:szCs w:val="20"/>
          <w:lang w:eastAsia="en-US"/>
        </w:rPr>
        <w:t>).</w:t>
      </w:r>
    </w:p>
    <w:p w14:paraId="130E2913" w14:textId="77777777" w:rsidR="00D137B4" w:rsidRPr="00EB5355" w:rsidRDefault="00D137B4" w:rsidP="004A573C">
      <w:pPr>
        <w:jc w:val="both"/>
        <w:rPr>
          <w:rFonts w:ascii="Tahoma" w:eastAsia="Calibri" w:hAnsi="Tahoma" w:cs="Tahoma"/>
          <w:sz w:val="20"/>
          <w:szCs w:val="20"/>
          <w:lang w:eastAsia="en-US"/>
        </w:rPr>
      </w:pPr>
    </w:p>
    <w:p w14:paraId="1811D9DC" w14:textId="072D866A" w:rsidR="008828EC" w:rsidRPr="00EB5355" w:rsidRDefault="008828EC" w:rsidP="00764357">
      <w:pPr>
        <w:pStyle w:val="ListParagraph"/>
        <w:numPr>
          <w:ilvl w:val="0"/>
          <w:numId w:val="8"/>
        </w:num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4A573C">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4A573C">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014A1866"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r w:rsidR="004A2AA0">
        <w:rPr>
          <w:rFonts w:ascii="Tahoma" w:hAnsi="Tahoma" w:cs="Tahoma"/>
          <w:sz w:val="20"/>
          <w:szCs w:val="20"/>
        </w:rPr>
        <w:t xml:space="preserve"> to be </w:t>
      </w:r>
      <w:proofErr w:type="gramStart"/>
      <w:r w:rsidR="004A2AA0">
        <w:rPr>
          <w:rFonts w:ascii="Tahoma" w:hAnsi="Tahoma" w:cs="Tahoma"/>
          <w:sz w:val="20"/>
          <w:szCs w:val="20"/>
        </w:rPr>
        <w:t>provided</w:t>
      </w:r>
      <w:r w:rsidRPr="00EB5355">
        <w:rPr>
          <w:rFonts w:ascii="Tahoma" w:hAnsi="Tahoma" w:cs="Tahoma"/>
          <w:sz w:val="20"/>
          <w:szCs w:val="20"/>
        </w:rPr>
        <w:t>;</w:t>
      </w:r>
      <w:proofErr w:type="gramEnd"/>
    </w:p>
    <w:p w14:paraId="73199DCF"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5C3601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4A573C">
      <w:pPr>
        <w:spacing w:after="60"/>
        <w:jc w:val="both"/>
        <w:rPr>
          <w:rFonts w:ascii="Tahoma" w:hAnsi="Tahoma" w:cs="Tahoma"/>
          <w:color w:val="000000" w:themeColor="text1"/>
          <w:sz w:val="20"/>
          <w:szCs w:val="20"/>
        </w:rPr>
      </w:pPr>
    </w:p>
    <w:p w14:paraId="3D6553D5" w14:textId="2E405EC7" w:rsidR="00D22682" w:rsidRPr="00EB5355" w:rsidRDefault="00BD09D0"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4A573C">
      <w:pPr>
        <w:tabs>
          <w:tab w:val="left" w:pos="1741"/>
        </w:tabs>
        <w:jc w:val="both"/>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4A573C">
      <w:pPr>
        <w:jc w:val="both"/>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Act of Engagement,</w:t>
      </w:r>
      <w:r w:rsidR="00801371" w:rsidRPr="000939E2">
        <w:rPr>
          <w:rFonts w:ascii="Tahoma" w:hAnsi="Tahoma" w:cs="Tahoma"/>
          <w:bCs/>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25E7169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456561">
        <w:rPr>
          <w:rFonts w:ascii="Tahoma" w:hAnsi="Tahoma" w:cs="Tahoma"/>
          <w:sz w:val="20"/>
          <w:szCs w:val="20"/>
        </w:rPr>
        <w:t xml:space="preserve">, </w:t>
      </w:r>
      <w:r w:rsidR="00456561" w:rsidRPr="00004C3D">
        <w:rPr>
          <w:rFonts w:ascii="Tahoma" w:hAnsi="Tahoma" w:cs="Tahoma"/>
          <w:sz w:val="20"/>
          <w:szCs w:val="20"/>
        </w:rPr>
        <w:t xml:space="preserve">terrorist financing, terrorist offences or offences linked to terrorist activities, child labour or trafficking in human </w:t>
      </w:r>
      <w:proofErr w:type="gramStart"/>
      <w:r w:rsidR="00456561" w:rsidRPr="00004C3D">
        <w:rPr>
          <w:rFonts w:ascii="Tahoma" w:hAnsi="Tahoma" w:cs="Tahoma"/>
          <w:sz w:val="20"/>
          <w:szCs w:val="20"/>
        </w:rPr>
        <w:t>beings</w:t>
      </w:r>
      <w:bookmarkEnd w:id="0"/>
      <w:r w:rsidRPr="00EB5355">
        <w:rPr>
          <w:rFonts w:ascii="Tahoma" w:hAnsi="Tahoma" w:cs="Tahoma"/>
          <w:sz w:val="20"/>
          <w:szCs w:val="20"/>
        </w:rPr>
        <w:t>;</w:t>
      </w:r>
      <w:proofErr w:type="gramEnd"/>
    </w:p>
    <w:p w14:paraId="3D6553D9"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1B7E2E21" w14:textId="29E1C5A6"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are an entity created to circumvent tax, social or other legal obligations (empty shell company), have ever created or are in the process of creation of such an </w:t>
      </w:r>
      <w:proofErr w:type="gramStart"/>
      <w:r w:rsidRPr="00AC7314">
        <w:rPr>
          <w:rFonts w:ascii="Tahoma" w:hAnsi="Tahoma" w:cs="Tahoma"/>
          <w:color w:val="000000"/>
          <w:sz w:val="20"/>
          <w:szCs w:val="18"/>
        </w:rPr>
        <w:t>entity;</w:t>
      </w:r>
      <w:proofErr w:type="gramEnd"/>
    </w:p>
    <w:p w14:paraId="52BC6A4D" w14:textId="1C3D25F2"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have been involved in mismanagement of the Council of Europe funds or public </w:t>
      </w:r>
      <w:proofErr w:type="gramStart"/>
      <w:r w:rsidRPr="00AC7314">
        <w:rPr>
          <w:rFonts w:ascii="Tahoma" w:hAnsi="Tahoma" w:cs="Tahoma"/>
          <w:color w:val="000000"/>
          <w:sz w:val="20"/>
          <w:szCs w:val="18"/>
        </w:rPr>
        <w:t>funds;</w:t>
      </w:r>
      <w:proofErr w:type="gramEnd"/>
    </w:p>
    <w:p w14:paraId="59B7AE90" w14:textId="14BE4C48" w:rsid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 xml:space="preserve">are or appear to be in a situation of conflict of </w:t>
      </w:r>
      <w:proofErr w:type="gramStart"/>
      <w:r w:rsidRPr="00AC7314">
        <w:rPr>
          <w:rFonts w:ascii="Tahoma" w:hAnsi="Tahoma" w:cs="Tahoma"/>
          <w:color w:val="000000"/>
          <w:sz w:val="20"/>
          <w:szCs w:val="18"/>
        </w:rPr>
        <w:t>interest</w:t>
      </w:r>
      <w:r w:rsidR="000939E2">
        <w:rPr>
          <w:rFonts w:ascii="Tahoma" w:hAnsi="Tahoma" w:cs="Tahoma"/>
          <w:color w:val="000000"/>
          <w:sz w:val="20"/>
          <w:szCs w:val="18"/>
        </w:rPr>
        <w:t>;</w:t>
      </w:r>
      <w:proofErr w:type="gramEnd"/>
    </w:p>
    <w:p w14:paraId="4B782B26" w14:textId="0108B29F" w:rsidR="00FB4862" w:rsidRPr="00C524E5" w:rsidRDefault="000939E2" w:rsidP="00FB4862">
      <w:pPr>
        <w:numPr>
          <w:ilvl w:val="0"/>
          <w:numId w:val="2"/>
        </w:numPr>
        <w:tabs>
          <w:tab w:val="left" w:pos="426"/>
          <w:tab w:val="left" w:pos="709"/>
          <w:tab w:val="left" w:pos="851"/>
        </w:tabs>
        <w:jc w:val="both"/>
        <w:rPr>
          <w:rFonts w:ascii="Tahoma" w:hAnsi="Tahoma" w:cs="Tahoma"/>
          <w:color w:val="000000"/>
          <w:sz w:val="20"/>
          <w:szCs w:val="18"/>
        </w:rPr>
      </w:pPr>
      <w:r w:rsidRPr="001F08F3">
        <w:rPr>
          <w:rFonts w:ascii="Tahoma" w:hAnsi="Tahoma" w:cs="Tahoma"/>
          <w:sz w:val="20"/>
          <w:szCs w:val="20"/>
          <w:lang w:val="en-US"/>
        </w:rPr>
        <w:t xml:space="preserve">are retired Council of Europe staff members or are staff members having benefitted from an early departure </w:t>
      </w:r>
      <w:proofErr w:type="gramStart"/>
      <w:r w:rsidRPr="001F08F3">
        <w:rPr>
          <w:rFonts w:ascii="Tahoma" w:hAnsi="Tahoma" w:cs="Tahoma"/>
          <w:sz w:val="20"/>
          <w:szCs w:val="20"/>
          <w:lang w:val="en-US"/>
        </w:rPr>
        <w:t>scheme</w:t>
      </w:r>
      <w:r w:rsidR="00FB4862">
        <w:rPr>
          <w:rFonts w:ascii="Tahoma" w:hAnsi="Tahoma" w:cs="Tahoma"/>
          <w:sz w:val="20"/>
          <w:szCs w:val="20"/>
          <w:lang w:val="en-US"/>
        </w:rPr>
        <w:t>;</w:t>
      </w:r>
      <w:proofErr w:type="gramEnd"/>
    </w:p>
    <w:p w14:paraId="45B921F4" w14:textId="2FA2ECAA" w:rsidR="00C524E5" w:rsidRPr="00FB4862" w:rsidRDefault="00C524E5" w:rsidP="00FB4862">
      <w:pPr>
        <w:numPr>
          <w:ilvl w:val="0"/>
          <w:numId w:val="2"/>
        </w:numPr>
        <w:tabs>
          <w:tab w:val="left" w:pos="426"/>
          <w:tab w:val="left" w:pos="709"/>
          <w:tab w:val="left" w:pos="851"/>
        </w:tabs>
        <w:jc w:val="both"/>
        <w:rPr>
          <w:rFonts w:ascii="Tahoma" w:hAnsi="Tahoma" w:cs="Tahoma"/>
          <w:color w:val="000000"/>
          <w:sz w:val="20"/>
          <w:szCs w:val="18"/>
        </w:rPr>
      </w:pPr>
      <w:r w:rsidRPr="00C524E5">
        <w:rPr>
          <w:rFonts w:ascii="Tahoma" w:hAnsi="Tahoma" w:cs="Tahoma"/>
          <w:color w:val="000000"/>
          <w:sz w:val="20"/>
          <w:szCs w:val="18"/>
        </w:rPr>
        <w:t xml:space="preserve">are currently employed by the Council of Europe or were employed by the Council of Europe on the date of the launch of the procurement </w:t>
      </w:r>
      <w:proofErr w:type="gramStart"/>
      <w:r w:rsidRPr="00C524E5">
        <w:rPr>
          <w:rFonts w:ascii="Tahoma" w:hAnsi="Tahoma" w:cs="Tahoma"/>
          <w:color w:val="000000"/>
          <w:sz w:val="20"/>
          <w:szCs w:val="18"/>
        </w:rPr>
        <w:t>procedure;</w:t>
      </w:r>
      <w:proofErr w:type="gramEnd"/>
    </w:p>
    <w:p w14:paraId="3D6553DC" w14:textId="77777777" w:rsidR="00D22682" w:rsidRPr="00EB5355" w:rsidRDefault="00D22682" w:rsidP="004A573C">
      <w:pPr>
        <w:jc w:val="both"/>
        <w:rPr>
          <w:rFonts w:ascii="Tahoma" w:hAnsi="Tahoma" w:cs="Tahoma"/>
          <w:b/>
          <w:sz w:val="20"/>
          <w:szCs w:val="20"/>
        </w:rPr>
      </w:pPr>
    </w:p>
    <w:p w14:paraId="351D7F85" w14:textId="77777777" w:rsidR="00A23936" w:rsidRPr="00D77CF0" w:rsidRDefault="00A23936" w:rsidP="00A23936">
      <w:pPr>
        <w:jc w:val="both"/>
        <w:rPr>
          <w:rFonts w:ascii="Tahoma" w:hAnsi="Tahoma" w:cs="Tahoma"/>
          <w:b/>
          <w:bCs/>
          <w:i/>
          <w:sz w:val="20"/>
          <w:szCs w:val="20"/>
        </w:rPr>
      </w:pPr>
      <w:r w:rsidRPr="00D77CF0">
        <w:rPr>
          <w:rFonts w:ascii="Tahoma" w:hAnsi="Tahoma" w:cs="Tahoma"/>
          <w:b/>
          <w:bCs/>
          <w:i/>
          <w:sz w:val="20"/>
          <w:szCs w:val="20"/>
        </w:rPr>
        <w:t>Eligibility criteria</w:t>
      </w:r>
    </w:p>
    <w:p w14:paraId="47B1EA42" w14:textId="32BD85DE" w:rsidR="00A23936" w:rsidRPr="00DF70D9" w:rsidRDefault="00A23936" w:rsidP="00DF70D9">
      <w:pPr>
        <w:pStyle w:val="ListParagraph"/>
        <w:numPr>
          <w:ilvl w:val="0"/>
          <w:numId w:val="19"/>
        </w:numPr>
        <w:jc w:val="both"/>
        <w:rPr>
          <w:rFonts w:ascii="Tahoma" w:hAnsi="Tahoma" w:cs="Tahoma"/>
          <w:iCs/>
          <w:sz w:val="20"/>
          <w:szCs w:val="20"/>
        </w:rPr>
      </w:pPr>
      <w:r w:rsidRPr="00DF70D9">
        <w:rPr>
          <w:rFonts w:ascii="Tahoma" w:hAnsi="Tahoma" w:cs="Tahoma"/>
          <w:iCs/>
          <w:sz w:val="20"/>
          <w:szCs w:val="20"/>
        </w:rPr>
        <w:t xml:space="preserve">Being registered as a company for at least 2 </w:t>
      </w:r>
      <w:r w:rsidR="009D300F" w:rsidRPr="00DF70D9">
        <w:rPr>
          <w:rFonts w:ascii="Tahoma" w:hAnsi="Tahoma" w:cs="Tahoma"/>
          <w:iCs/>
          <w:sz w:val="20"/>
          <w:szCs w:val="20"/>
        </w:rPr>
        <w:t>years.</w:t>
      </w:r>
    </w:p>
    <w:p w14:paraId="0F74B0C2" w14:textId="50CB9AA6" w:rsidR="00A23936" w:rsidRPr="00DF70D9" w:rsidRDefault="00A23936" w:rsidP="00DF70D9">
      <w:pPr>
        <w:pStyle w:val="ListParagraph"/>
        <w:numPr>
          <w:ilvl w:val="0"/>
          <w:numId w:val="19"/>
        </w:numPr>
        <w:jc w:val="both"/>
        <w:rPr>
          <w:rFonts w:ascii="Tahoma" w:hAnsi="Tahoma" w:cs="Tahoma"/>
          <w:iCs/>
          <w:sz w:val="20"/>
          <w:szCs w:val="20"/>
        </w:rPr>
      </w:pPr>
      <w:r w:rsidRPr="00DF70D9">
        <w:rPr>
          <w:rFonts w:ascii="Tahoma" w:hAnsi="Tahoma" w:cs="Tahoma"/>
          <w:iCs/>
          <w:sz w:val="20"/>
          <w:szCs w:val="20"/>
        </w:rPr>
        <w:t>Proven track record of relevant/similar experience with public authorities</w:t>
      </w:r>
      <w:r w:rsidR="002A2413">
        <w:rPr>
          <w:rFonts w:ascii="Tahoma" w:hAnsi="Tahoma" w:cs="Tahoma"/>
          <w:iCs/>
          <w:sz w:val="20"/>
          <w:szCs w:val="20"/>
        </w:rPr>
        <w:t>,</w:t>
      </w:r>
      <w:r w:rsidRPr="00DF70D9">
        <w:rPr>
          <w:rFonts w:ascii="Tahoma" w:hAnsi="Tahoma" w:cs="Tahoma"/>
          <w:iCs/>
          <w:sz w:val="20"/>
          <w:szCs w:val="20"/>
        </w:rPr>
        <w:t xml:space="preserve"> and/or </w:t>
      </w:r>
      <w:r w:rsidR="002A2413">
        <w:rPr>
          <w:rFonts w:ascii="Tahoma" w:hAnsi="Tahoma" w:cs="Tahoma"/>
          <w:iCs/>
          <w:sz w:val="20"/>
          <w:szCs w:val="20"/>
        </w:rPr>
        <w:t xml:space="preserve">national or </w:t>
      </w:r>
      <w:r w:rsidRPr="00DF70D9">
        <w:rPr>
          <w:rFonts w:ascii="Tahoma" w:hAnsi="Tahoma" w:cs="Tahoma"/>
          <w:iCs/>
          <w:sz w:val="20"/>
          <w:szCs w:val="20"/>
        </w:rPr>
        <w:t xml:space="preserve">international organisations in the last 2 </w:t>
      </w:r>
      <w:r w:rsidR="009D300F" w:rsidRPr="00DF70D9">
        <w:rPr>
          <w:rFonts w:ascii="Tahoma" w:hAnsi="Tahoma" w:cs="Tahoma"/>
          <w:iCs/>
          <w:sz w:val="20"/>
          <w:szCs w:val="20"/>
        </w:rPr>
        <w:t>years.</w:t>
      </w:r>
    </w:p>
    <w:p w14:paraId="0AADC098" w14:textId="77777777" w:rsidR="00A23936" w:rsidRPr="00A23936" w:rsidRDefault="00A23936" w:rsidP="00A23936">
      <w:pPr>
        <w:jc w:val="both"/>
        <w:rPr>
          <w:rFonts w:ascii="Tahoma" w:hAnsi="Tahoma" w:cs="Tahoma"/>
          <w:iCs/>
          <w:sz w:val="20"/>
          <w:szCs w:val="20"/>
        </w:rPr>
      </w:pPr>
    </w:p>
    <w:p w14:paraId="46C250F3" w14:textId="77777777" w:rsidR="00A23936" w:rsidRPr="00D77CF0" w:rsidRDefault="00A23936" w:rsidP="00A23936">
      <w:pPr>
        <w:jc w:val="both"/>
        <w:rPr>
          <w:rFonts w:ascii="Tahoma" w:hAnsi="Tahoma" w:cs="Tahoma"/>
          <w:b/>
          <w:bCs/>
          <w:i/>
          <w:sz w:val="20"/>
          <w:szCs w:val="20"/>
        </w:rPr>
      </w:pPr>
      <w:r w:rsidRPr="00D77CF0">
        <w:rPr>
          <w:rFonts w:ascii="Tahoma" w:hAnsi="Tahoma" w:cs="Tahoma"/>
          <w:b/>
          <w:bCs/>
          <w:i/>
          <w:sz w:val="20"/>
          <w:szCs w:val="20"/>
        </w:rPr>
        <w:t>Award criteria</w:t>
      </w:r>
    </w:p>
    <w:p w14:paraId="27A849EE" w14:textId="554E3A8A" w:rsidR="00A23936" w:rsidRPr="00DF70D9" w:rsidRDefault="00A23936" w:rsidP="00DF70D9">
      <w:pPr>
        <w:pStyle w:val="ListParagraph"/>
        <w:numPr>
          <w:ilvl w:val="0"/>
          <w:numId w:val="20"/>
        </w:numPr>
        <w:jc w:val="both"/>
        <w:rPr>
          <w:rFonts w:ascii="Tahoma" w:hAnsi="Tahoma" w:cs="Tahoma"/>
          <w:iCs/>
          <w:sz w:val="20"/>
          <w:szCs w:val="20"/>
        </w:rPr>
      </w:pPr>
      <w:r w:rsidRPr="00DF70D9">
        <w:rPr>
          <w:rFonts w:ascii="Tahoma" w:hAnsi="Tahoma" w:cs="Tahoma"/>
          <w:iCs/>
          <w:sz w:val="20"/>
          <w:szCs w:val="20"/>
        </w:rPr>
        <w:t>Quality of the offer (70 points), including:</w:t>
      </w:r>
    </w:p>
    <w:p w14:paraId="7E28E628" w14:textId="2DF8BE6D" w:rsidR="00A23936" w:rsidRPr="00214FC6" w:rsidRDefault="00A23936" w:rsidP="00DF70D9">
      <w:pPr>
        <w:pStyle w:val="ListParagraph"/>
        <w:numPr>
          <w:ilvl w:val="0"/>
          <w:numId w:val="21"/>
        </w:numPr>
        <w:jc w:val="both"/>
        <w:rPr>
          <w:rFonts w:ascii="Tahoma" w:hAnsi="Tahoma" w:cs="Tahoma"/>
          <w:iCs/>
          <w:sz w:val="20"/>
          <w:szCs w:val="20"/>
        </w:rPr>
      </w:pPr>
      <w:r w:rsidRPr="00214FC6">
        <w:rPr>
          <w:rFonts w:ascii="Tahoma" w:hAnsi="Tahoma" w:cs="Tahoma"/>
          <w:iCs/>
          <w:sz w:val="20"/>
          <w:szCs w:val="20"/>
        </w:rPr>
        <w:t>Technical capacity to meet the requirements of the tender file (photos of equipment)</w:t>
      </w:r>
      <w:r w:rsidR="009D300F">
        <w:rPr>
          <w:rFonts w:ascii="Tahoma" w:hAnsi="Tahoma" w:cs="Tahoma"/>
          <w:iCs/>
          <w:sz w:val="20"/>
          <w:szCs w:val="20"/>
        </w:rPr>
        <w:t>.</w:t>
      </w:r>
    </w:p>
    <w:p w14:paraId="02127D4D" w14:textId="3AAE398F" w:rsidR="00A23936" w:rsidRPr="00214FC6" w:rsidRDefault="00A23936" w:rsidP="00DF70D9">
      <w:pPr>
        <w:pStyle w:val="ListParagraph"/>
        <w:numPr>
          <w:ilvl w:val="0"/>
          <w:numId w:val="21"/>
        </w:numPr>
        <w:jc w:val="both"/>
        <w:rPr>
          <w:rFonts w:ascii="Tahoma" w:hAnsi="Tahoma" w:cs="Tahoma"/>
          <w:iCs/>
          <w:sz w:val="20"/>
          <w:szCs w:val="20"/>
        </w:rPr>
      </w:pPr>
      <w:r w:rsidRPr="00214FC6">
        <w:rPr>
          <w:rFonts w:ascii="Tahoma" w:hAnsi="Tahoma" w:cs="Tahoma"/>
          <w:iCs/>
          <w:sz w:val="20"/>
          <w:szCs w:val="20"/>
        </w:rPr>
        <w:t xml:space="preserve">Company’s experience (the tenderer’s experience </w:t>
      </w:r>
      <w:r w:rsidR="00A812E0">
        <w:rPr>
          <w:rFonts w:ascii="Tahoma" w:hAnsi="Tahoma" w:cs="Tahoma"/>
          <w:iCs/>
          <w:sz w:val="20"/>
          <w:szCs w:val="20"/>
        </w:rPr>
        <w:t>in providing</w:t>
      </w:r>
      <w:r w:rsidRPr="00214FC6">
        <w:rPr>
          <w:rFonts w:ascii="Tahoma" w:hAnsi="Tahoma" w:cs="Tahoma"/>
          <w:iCs/>
          <w:sz w:val="20"/>
          <w:szCs w:val="20"/>
        </w:rPr>
        <w:t xml:space="preserve"> similar services)</w:t>
      </w:r>
      <w:r w:rsidR="009D300F">
        <w:rPr>
          <w:rFonts w:ascii="Tahoma" w:hAnsi="Tahoma" w:cs="Tahoma"/>
          <w:iCs/>
          <w:sz w:val="20"/>
          <w:szCs w:val="20"/>
        </w:rPr>
        <w:t>.</w:t>
      </w:r>
    </w:p>
    <w:p w14:paraId="17E982E2" w14:textId="77777777" w:rsidR="00A23936" w:rsidRPr="00A23936" w:rsidRDefault="00A23936" w:rsidP="00A23936">
      <w:pPr>
        <w:jc w:val="both"/>
        <w:rPr>
          <w:rFonts w:ascii="Tahoma" w:hAnsi="Tahoma" w:cs="Tahoma"/>
          <w:i/>
          <w:sz w:val="20"/>
          <w:szCs w:val="20"/>
        </w:rPr>
      </w:pPr>
    </w:p>
    <w:p w14:paraId="4E724C34" w14:textId="0AA98C09" w:rsidR="00A23936" w:rsidRPr="00DF70D9" w:rsidRDefault="00A23936" w:rsidP="00DF70D9">
      <w:pPr>
        <w:pStyle w:val="ListParagraph"/>
        <w:numPr>
          <w:ilvl w:val="0"/>
          <w:numId w:val="20"/>
        </w:numPr>
        <w:jc w:val="both"/>
        <w:rPr>
          <w:rFonts w:ascii="Tahoma" w:hAnsi="Tahoma" w:cs="Tahoma"/>
          <w:iCs/>
          <w:sz w:val="20"/>
          <w:szCs w:val="20"/>
        </w:rPr>
      </w:pPr>
      <w:r w:rsidRPr="00DF70D9">
        <w:rPr>
          <w:rFonts w:ascii="Tahoma" w:hAnsi="Tahoma" w:cs="Tahoma"/>
          <w:iCs/>
          <w:sz w:val="20"/>
          <w:szCs w:val="20"/>
        </w:rPr>
        <w:t>Financial offer (30 points).</w:t>
      </w:r>
    </w:p>
    <w:p w14:paraId="32D449BD" w14:textId="1AD17989" w:rsidR="000166AB" w:rsidRPr="00EB5355" w:rsidRDefault="000166AB" w:rsidP="004A573C">
      <w:pPr>
        <w:jc w:val="both"/>
        <w:rPr>
          <w:rFonts w:ascii="Tahoma" w:hAnsi="Tahoma" w:cs="Tahoma"/>
          <w:sz w:val="20"/>
          <w:szCs w:val="20"/>
        </w:rPr>
      </w:pPr>
    </w:p>
    <w:p w14:paraId="3D6553E7" w14:textId="77777777" w:rsidR="00D22682" w:rsidRPr="00EB5355" w:rsidRDefault="00D22682" w:rsidP="004A573C">
      <w:pPr>
        <w:jc w:val="both"/>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4A573C">
      <w:pPr>
        <w:jc w:val="both"/>
        <w:rPr>
          <w:rFonts w:ascii="Tahoma" w:hAnsi="Tahoma" w:cs="Tahoma"/>
          <w:sz w:val="20"/>
          <w:szCs w:val="20"/>
        </w:rPr>
      </w:pPr>
    </w:p>
    <w:p w14:paraId="1949A17F" w14:textId="79CE8712" w:rsidR="009B562D" w:rsidRDefault="009B562D" w:rsidP="00D77CF0">
      <w:pPr>
        <w:pStyle w:val="ListParagraph"/>
        <w:numPr>
          <w:ilvl w:val="0"/>
          <w:numId w:val="8"/>
        </w:numPr>
        <w:jc w:val="both"/>
        <w:rPr>
          <w:rFonts w:ascii="Tahoma" w:hAnsi="Tahoma" w:cs="Tahoma"/>
          <w:smallCaps/>
          <w:sz w:val="20"/>
          <w:szCs w:val="20"/>
        </w:rPr>
      </w:pPr>
      <w:r>
        <w:rPr>
          <w:rFonts w:ascii="Tahoma" w:hAnsi="Tahoma" w:cs="Tahoma"/>
          <w:smallCaps/>
          <w:sz w:val="20"/>
          <w:szCs w:val="20"/>
        </w:rPr>
        <w:t>NEGOTIATIONS</w:t>
      </w:r>
    </w:p>
    <w:p w14:paraId="0320B31B" w14:textId="7999AEF4" w:rsidR="009B562D" w:rsidRPr="009B562D" w:rsidRDefault="009B562D" w:rsidP="004A573C">
      <w:pPr>
        <w:spacing w:after="120" w:line="259" w:lineRule="auto"/>
        <w:contextualSpacing/>
        <w:jc w:val="both"/>
        <w:rPr>
          <w:rFonts w:ascii="Tahoma" w:hAnsi="Tahoma" w:cs="Tahoma"/>
          <w:smallCaps/>
          <w:sz w:val="20"/>
          <w:szCs w:val="20"/>
        </w:rPr>
      </w:pPr>
      <w:bookmarkStart w:id="1" w:name="_Hlk12554245"/>
      <w:r w:rsidRPr="009B562D">
        <w:rPr>
          <w:rFonts w:ascii="Tahoma" w:hAnsi="Tahoma" w:cs="Tahoma"/>
          <w:sz w:val="20"/>
          <w:szCs w:val="20"/>
        </w:rPr>
        <w:t xml:space="preserve">The Council reserves the right to </w:t>
      </w:r>
      <w:proofErr w:type="gramStart"/>
      <w:r w:rsidRPr="009B562D">
        <w:rPr>
          <w:rFonts w:ascii="Tahoma" w:hAnsi="Tahoma" w:cs="Tahoma"/>
          <w:sz w:val="20"/>
          <w:szCs w:val="20"/>
        </w:rPr>
        <w:t>hold negotiations</w:t>
      </w:r>
      <w:proofErr w:type="gramEnd"/>
      <w:r w:rsidRPr="009B562D">
        <w:rPr>
          <w:rFonts w:ascii="Tahoma" w:hAnsi="Tahoma" w:cs="Tahoma"/>
          <w:sz w:val="20"/>
          <w:szCs w:val="20"/>
        </w:rPr>
        <w:t xml:space="preserve"> with the bidders in accordance with Article 20 of Rule</w:t>
      </w:r>
      <w:r w:rsidR="001F1654">
        <w:rPr>
          <w:rFonts w:ascii="Tahoma" w:hAnsi="Tahoma" w:cs="Tahoma"/>
          <w:sz w:val="20"/>
          <w:szCs w:val="20"/>
        </w:rPr>
        <w:t> </w:t>
      </w:r>
      <w:r w:rsidRPr="009B562D">
        <w:rPr>
          <w:rFonts w:ascii="Tahoma" w:hAnsi="Tahoma" w:cs="Tahoma"/>
          <w:sz w:val="20"/>
          <w:szCs w:val="20"/>
        </w:rPr>
        <w:t>1395.</w:t>
      </w:r>
      <w:bookmarkEnd w:id="1"/>
    </w:p>
    <w:p w14:paraId="36984D79" w14:textId="77777777" w:rsidR="009B562D" w:rsidRPr="009B562D" w:rsidRDefault="009B562D" w:rsidP="004A573C">
      <w:pPr>
        <w:pStyle w:val="ListParagraph"/>
        <w:spacing w:after="120" w:line="259" w:lineRule="auto"/>
        <w:contextualSpacing/>
        <w:jc w:val="both"/>
        <w:rPr>
          <w:rFonts w:ascii="Tahoma" w:hAnsi="Tahoma" w:cs="Tahoma"/>
          <w:smallCaps/>
          <w:sz w:val="20"/>
          <w:szCs w:val="20"/>
        </w:rPr>
      </w:pPr>
    </w:p>
    <w:p w14:paraId="377C9C93" w14:textId="14AB5F86" w:rsidR="00A23936" w:rsidRPr="00A23936" w:rsidRDefault="00D22682" w:rsidP="00F676B0">
      <w:pPr>
        <w:pStyle w:val="ListParagraph"/>
        <w:numPr>
          <w:ilvl w:val="0"/>
          <w:numId w:val="8"/>
        </w:numPr>
        <w:spacing w:after="60"/>
        <w:jc w:val="both"/>
        <w:rPr>
          <w:rFonts w:ascii="Tahoma" w:hAnsi="Tahoma" w:cs="Tahoma"/>
          <w:smallCaps/>
          <w:sz w:val="20"/>
          <w:szCs w:val="20"/>
        </w:rPr>
      </w:pPr>
      <w:r w:rsidRPr="00A23936">
        <w:rPr>
          <w:rFonts w:ascii="Tahoma" w:hAnsi="Tahoma" w:cs="Tahoma"/>
          <w:smallCaps/>
          <w:sz w:val="20"/>
          <w:szCs w:val="20"/>
        </w:rPr>
        <w:t>DOCUMENTS TO BE PROVIDE</w:t>
      </w:r>
      <w:r w:rsidR="00A23936">
        <w:rPr>
          <w:rFonts w:ascii="Tahoma" w:hAnsi="Tahoma" w:cs="Tahoma"/>
          <w:smallCaps/>
          <w:sz w:val="20"/>
          <w:szCs w:val="20"/>
        </w:rPr>
        <w:t>D</w:t>
      </w:r>
    </w:p>
    <w:p w14:paraId="3D6553EA"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are invited to submit:</w:t>
      </w:r>
    </w:p>
    <w:p w14:paraId="3D6553EB" w14:textId="34E2C37F" w:rsidR="00D22682" w:rsidRPr="00EB5355" w:rsidRDefault="00D22682" w:rsidP="004A573C">
      <w:pPr>
        <w:numPr>
          <w:ilvl w:val="0"/>
          <w:numId w:val="6"/>
        </w:numPr>
        <w:jc w:val="both"/>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w:t>
      </w:r>
      <w:r w:rsidR="001F1654">
        <w:rPr>
          <w:rFonts w:ascii="Tahoma" w:hAnsi="Tahoma" w:cs="Tahoma"/>
          <w:b/>
          <w:sz w:val="20"/>
          <w:szCs w:val="20"/>
        </w:rPr>
        <w:t>s</w:t>
      </w:r>
      <w:r w:rsidRPr="00EB5355">
        <w:rPr>
          <w:rFonts w:ascii="Tahoma" w:hAnsi="Tahoma" w:cs="Tahoma"/>
          <w:b/>
          <w:sz w:val="20"/>
          <w:szCs w:val="20"/>
        </w:rPr>
        <w:t>ee attached)</w:t>
      </w:r>
    </w:p>
    <w:p w14:paraId="12251D85" w14:textId="45C0F1CC" w:rsidR="00A4108B" w:rsidRDefault="00A4108B" w:rsidP="00A4108B">
      <w:pPr>
        <w:numPr>
          <w:ilvl w:val="0"/>
          <w:numId w:val="6"/>
        </w:numPr>
        <w:ind w:left="714" w:hanging="357"/>
        <w:jc w:val="both"/>
        <w:rPr>
          <w:rFonts w:ascii="Tahoma" w:hAnsi="Tahoma" w:cs="Tahoma"/>
          <w:color w:val="000000" w:themeColor="text1"/>
          <w:sz w:val="20"/>
          <w:szCs w:val="20"/>
        </w:rPr>
      </w:pPr>
      <w:r>
        <w:rPr>
          <w:rFonts w:ascii="Tahoma" w:hAnsi="Tahoma" w:cs="Tahoma"/>
          <w:color w:val="000000" w:themeColor="text1"/>
          <w:sz w:val="20"/>
          <w:szCs w:val="20"/>
        </w:rPr>
        <w:t>A document certifying the registration of the company (accepted in Romanian</w:t>
      </w:r>
      <w:r w:rsidR="009D300F">
        <w:rPr>
          <w:rFonts w:ascii="Tahoma" w:hAnsi="Tahoma" w:cs="Tahoma"/>
          <w:color w:val="000000" w:themeColor="text1"/>
          <w:sz w:val="20"/>
          <w:szCs w:val="20"/>
        </w:rPr>
        <w:t>).</w:t>
      </w:r>
    </w:p>
    <w:p w14:paraId="3D6553F2" w14:textId="6FFA0D8B" w:rsidR="00D22682" w:rsidRDefault="00F23817" w:rsidP="004A573C">
      <w:pPr>
        <w:numPr>
          <w:ilvl w:val="0"/>
          <w:numId w:val="6"/>
        </w:numPr>
        <w:jc w:val="both"/>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r w:rsidR="009D300F" w:rsidRPr="00EB5355">
        <w:rPr>
          <w:rFonts w:ascii="Tahoma" w:hAnsi="Tahoma" w:cs="Tahoma"/>
          <w:sz w:val="20"/>
          <w:szCs w:val="20"/>
        </w:rPr>
        <w:t>).</w:t>
      </w:r>
    </w:p>
    <w:p w14:paraId="4CBC9FE1" w14:textId="5914E505" w:rsidR="00A4108B" w:rsidRPr="00B92D2B" w:rsidRDefault="00A4108B" w:rsidP="00A4108B">
      <w:pPr>
        <w:numPr>
          <w:ilvl w:val="0"/>
          <w:numId w:val="6"/>
        </w:numPr>
        <w:ind w:left="714" w:hanging="357"/>
        <w:jc w:val="both"/>
        <w:rPr>
          <w:rFonts w:ascii="Tahoma" w:hAnsi="Tahoma" w:cs="Tahoma"/>
          <w:i/>
          <w:iCs/>
          <w:color w:val="000000" w:themeColor="text1"/>
          <w:sz w:val="20"/>
          <w:szCs w:val="20"/>
        </w:rPr>
      </w:pPr>
      <w:r>
        <w:rPr>
          <w:rFonts w:ascii="Tahoma" w:hAnsi="Tahoma" w:cs="Tahoma"/>
          <w:color w:val="000000" w:themeColor="text1"/>
          <w:sz w:val="20"/>
          <w:szCs w:val="20"/>
        </w:rPr>
        <w:t xml:space="preserve">Proof of the tenderer’s experience for similar services in the last 2 years with public authorities and/or </w:t>
      </w:r>
      <w:r w:rsidR="00A812E0">
        <w:rPr>
          <w:rFonts w:ascii="Tahoma" w:hAnsi="Tahoma" w:cs="Tahoma"/>
          <w:color w:val="000000" w:themeColor="text1"/>
          <w:sz w:val="20"/>
          <w:szCs w:val="20"/>
        </w:rPr>
        <w:t xml:space="preserve">national or </w:t>
      </w:r>
      <w:r>
        <w:rPr>
          <w:rFonts w:ascii="Tahoma" w:hAnsi="Tahoma" w:cs="Tahoma"/>
          <w:color w:val="000000" w:themeColor="text1"/>
          <w:sz w:val="20"/>
          <w:szCs w:val="20"/>
        </w:rPr>
        <w:t xml:space="preserve">international organisations </w:t>
      </w:r>
      <w:r w:rsidRPr="00B92D2B">
        <w:rPr>
          <w:rFonts w:ascii="Tahoma" w:hAnsi="Tahoma" w:cs="Tahoma"/>
          <w:i/>
          <w:iCs/>
          <w:color w:val="000000" w:themeColor="text1"/>
          <w:sz w:val="20"/>
          <w:szCs w:val="20"/>
        </w:rPr>
        <w:t>(</w:t>
      </w:r>
      <w:r w:rsidRPr="00A812E0">
        <w:rPr>
          <w:rFonts w:ascii="Tahoma" w:hAnsi="Tahoma" w:cs="Tahoma"/>
          <w:i/>
          <w:iCs/>
          <w:sz w:val="20"/>
          <w:szCs w:val="20"/>
        </w:rPr>
        <w:t>Photos of equipment</w:t>
      </w:r>
      <w:r w:rsidR="00A812E0">
        <w:rPr>
          <w:rFonts w:ascii="Tahoma" w:hAnsi="Tahoma" w:cs="Tahoma"/>
          <w:i/>
          <w:iCs/>
          <w:sz w:val="20"/>
          <w:szCs w:val="20"/>
        </w:rPr>
        <w:t xml:space="preserve"> and/or </w:t>
      </w:r>
      <w:r w:rsidRPr="00A812E0">
        <w:rPr>
          <w:rFonts w:ascii="Tahoma" w:hAnsi="Tahoma" w:cs="Tahoma"/>
          <w:i/>
          <w:iCs/>
          <w:sz w:val="20"/>
          <w:szCs w:val="20"/>
        </w:rPr>
        <w:t>organized events)</w:t>
      </w:r>
      <w:r w:rsidR="00A812E0">
        <w:rPr>
          <w:rFonts w:ascii="Tahoma" w:hAnsi="Tahoma" w:cs="Tahoma"/>
          <w:i/>
          <w:iCs/>
          <w:sz w:val="20"/>
          <w:szCs w:val="20"/>
        </w:rPr>
        <w:t>.</w:t>
      </w:r>
    </w:p>
    <w:p w14:paraId="3D6553F4" w14:textId="77777777" w:rsidR="00D22682" w:rsidRPr="00EB5355" w:rsidRDefault="00D22682" w:rsidP="001F1654">
      <w:pPr>
        <w:jc w:val="both"/>
        <w:rPr>
          <w:rFonts w:ascii="Tahoma" w:hAnsi="Tahoma" w:cs="Tahoma"/>
          <w:b/>
          <w:color w:val="000000"/>
          <w:sz w:val="20"/>
          <w:szCs w:val="20"/>
        </w:rPr>
      </w:pPr>
    </w:p>
    <w:p w14:paraId="329B4C53" w14:textId="2E019CA0" w:rsidR="002861C4" w:rsidRPr="00EB5355" w:rsidRDefault="002861C4" w:rsidP="001F1654">
      <w:pPr>
        <w:shd w:val="clear" w:color="auto" w:fill="FFFFFF" w:themeFill="background1"/>
        <w:jc w:val="both"/>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B92D2B">
        <w:rPr>
          <w:rFonts w:ascii="Tahoma" w:hAnsi="Tahoma" w:cs="Tahoma"/>
          <w:b/>
          <w:color w:val="000000" w:themeColor="text1"/>
          <w:sz w:val="20"/>
        </w:rPr>
        <w:t>English</w:t>
      </w:r>
      <w:r w:rsidR="00A4108B">
        <w:rPr>
          <w:rFonts w:ascii="Tahoma" w:hAnsi="Tahoma" w:cs="Tahoma"/>
          <w:b/>
          <w:color w:val="000000" w:themeColor="text1"/>
          <w:sz w:val="20"/>
        </w:rPr>
        <w:t xml:space="preserve"> </w:t>
      </w:r>
      <w:r w:rsidR="00A4108B" w:rsidRPr="00A4108B">
        <w:rPr>
          <w:rFonts w:ascii="Tahoma" w:hAnsi="Tahoma" w:cs="Tahoma"/>
          <w:b/>
          <w:color w:val="000000" w:themeColor="text1"/>
          <w:sz w:val="20"/>
        </w:rPr>
        <w:t xml:space="preserve">(unless otherwise specified under section </w:t>
      </w:r>
      <w:r w:rsidR="00A4108B">
        <w:rPr>
          <w:rFonts w:ascii="Tahoma" w:hAnsi="Tahoma" w:cs="Tahoma"/>
          <w:b/>
          <w:color w:val="000000" w:themeColor="text1"/>
          <w:sz w:val="20"/>
        </w:rPr>
        <w:t>F</w:t>
      </w:r>
      <w:r w:rsidR="00A4108B" w:rsidRPr="00A4108B">
        <w:rPr>
          <w:rFonts w:ascii="Tahoma" w:hAnsi="Tahoma" w:cs="Tahoma"/>
          <w:b/>
          <w:color w:val="000000" w:themeColor="text1"/>
          <w:sz w:val="20"/>
        </w:rPr>
        <w:t xml:space="preserve">), </w:t>
      </w:r>
      <w:r w:rsidRPr="00EB5355">
        <w:rPr>
          <w:rFonts w:ascii="Tahoma" w:hAnsi="Tahoma" w:cs="Tahoma"/>
          <w:b/>
          <w:color w:val="000000" w:themeColor="text1"/>
          <w:sz w:val="20"/>
        </w:rPr>
        <w:t xml:space="preserve">failure to do so will result in the exclusion of the tender. </w:t>
      </w:r>
    </w:p>
    <w:p w14:paraId="0ACBE4CC" w14:textId="4A4039AF" w:rsidR="002861C4" w:rsidRPr="00EB5355" w:rsidRDefault="002861C4" w:rsidP="001F1654">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1F1654">
      <w:pPr>
        <w:shd w:val="clear" w:color="auto" w:fill="FFFFFF" w:themeFill="background1"/>
        <w:jc w:val="both"/>
        <w:rPr>
          <w:rFonts w:ascii="Tahoma" w:hAnsi="Tahoma" w:cs="Tahoma"/>
          <w:b/>
          <w:color w:val="000000"/>
          <w:sz w:val="20"/>
        </w:rPr>
      </w:pPr>
    </w:p>
    <w:p w14:paraId="3D344590" w14:textId="17763A77" w:rsidR="000645DC" w:rsidRPr="00EB5355" w:rsidRDefault="000645DC" w:rsidP="001F1654">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1F1654">
        <w:rPr>
          <w:rFonts w:ascii="Tahoma" w:hAnsi="Tahoma" w:cs="Tahoma"/>
          <w:b/>
          <w:bCs/>
          <w:color w:val="000000"/>
          <w:sz w:val="20"/>
          <w:szCs w:val="20"/>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ACEE" w14:textId="77777777" w:rsidR="00236B9F" w:rsidRDefault="00236B9F" w:rsidP="00D50F13">
      <w:r>
        <w:separator/>
      </w:r>
    </w:p>
  </w:endnote>
  <w:endnote w:type="continuationSeparator" w:id="0">
    <w:p w14:paraId="5FC3079D" w14:textId="77777777" w:rsidR="00236B9F" w:rsidRDefault="00236B9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3337" w14:textId="77777777" w:rsidR="00236B9F" w:rsidRDefault="00236B9F" w:rsidP="00D50F13">
      <w:r>
        <w:separator/>
      </w:r>
    </w:p>
  </w:footnote>
  <w:footnote w:type="continuationSeparator" w:id="0">
    <w:p w14:paraId="35D3D42C" w14:textId="77777777" w:rsidR="00236B9F" w:rsidRDefault="00236B9F" w:rsidP="00D50F13">
      <w:r>
        <w:continuationSeparator/>
      </w:r>
    </w:p>
  </w:footnote>
  <w:footnote w:id="1">
    <w:p w14:paraId="4651831E" w14:textId="45468973" w:rsidR="0028341F" w:rsidRPr="00860354" w:rsidRDefault="0028341F" w:rsidP="0028341F">
      <w:pPr>
        <w:spacing w:after="120"/>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The activities of the Council of Europe are governed by its </w:t>
      </w:r>
      <w:hyperlink r:id="rId1" w:history="1">
        <w:r w:rsidRPr="00860354">
          <w:rPr>
            <w:rStyle w:val="Hyperlink"/>
            <w:rFonts w:ascii="Arial Narrow" w:hAnsi="Arial Narrow" w:cs="Tahoma"/>
            <w:sz w:val="18"/>
            <w:szCs w:val="18"/>
          </w:rPr>
          <w:t>Statute</w:t>
        </w:r>
      </w:hyperlink>
      <w:r w:rsidRPr="00860354">
        <w:rPr>
          <w:rFonts w:ascii="Arial Narrow" w:hAnsi="Arial Narrow" w:cs="Tahoma"/>
          <w:sz w:val="18"/>
          <w:szCs w:val="18"/>
        </w:rPr>
        <w:t xml:space="preserve"> and its internal Regulations. Procurement is governed by the Financial Regulations of the Organisation and by </w:t>
      </w:r>
      <w:hyperlink r:id="rId2" w:history="1">
        <w:r w:rsidRPr="00860354">
          <w:rPr>
            <w:rStyle w:val="Hyperlink"/>
            <w:rFonts w:ascii="Arial Narrow" w:hAnsi="Arial Narrow" w:cs="Tahoma"/>
            <w:sz w:val="18"/>
            <w:szCs w:val="18"/>
          </w:rPr>
          <w:t>Rule 13</w:t>
        </w:r>
        <w:r w:rsidR="009B562D" w:rsidRPr="00860354">
          <w:rPr>
            <w:rStyle w:val="Hyperlink"/>
            <w:rFonts w:ascii="Arial Narrow" w:hAnsi="Arial Narrow" w:cs="Tahoma"/>
            <w:sz w:val="18"/>
            <w:szCs w:val="18"/>
          </w:rPr>
          <w:t>95</w:t>
        </w:r>
        <w:r w:rsidRPr="00860354">
          <w:rPr>
            <w:rStyle w:val="Hyperlink"/>
            <w:rFonts w:ascii="Arial Narrow" w:hAnsi="Arial Narrow" w:cs="Tahoma"/>
            <w:sz w:val="18"/>
            <w:szCs w:val="18"/>
          </w:rPr>
          <w:t xml:space="preserve"> of 2</w:t>
        </w:r>
        <w:r w:rsidR="009B562D" w:rsidRPr="00860354">
          <w:rPr>
            <w:rStyle w:val="Hyperlink"/>
            <w:rFonts w:ascii="Arial Narrow" w:hAnsi="Arial Narrow" w:cs="Tahoma"/>
            <w:sz w:val="18"/>
            <w:szCs w:val="18"/>
          </w:rPr>
          <w:t>0</w:t>
        </w:r>
        <w:r w:rsidRPr="00860354">
          <w:rPr>
            <w:rStyle w:val="Hyperlink"/>
            <w:rFonts w:ascii="Arial Narrow" w:hAnsi="Arial Narrow" w:cs="Tahoma"/>
            <w:sz w:val="18"/>
            <w:szCs w:val="18"/>
          </w:rPr>
          <w:t xml:space="preserve"> June 201</w:t>
        </w:r>
        <w:r w:rsidR="009B562D" w:rsidRPr="00860354">
          <w:rPr>
            <w:rStyle w:val="Hyperlink"/>
            <w:rFonts w:ascii="Arial Narrow" w:hAnsi="Arial Narrow" w:cs="Tahoma"/>
            <w:sz w:val="18"/>
            <w:szCs w:val="18"/>
          </w:rPr>
          <w:t>9</w:t>
        </w:r>
        <w:r w:rsidRPr="00860354">
          <w:rPr>
            <w:rStyle w:val="Hyperlink"/>
            <w:rFonts w:ascii="Arial Narrow" w:hAnsi="Arial Narrow" w:cs="Tahoma"/>
            <w:sz w:val="18"/>
            <w:szCs w:val="18"/>
          </w:rPr>
          <w:t xml:space="preserve"> on the procurement procedures of the Council of Europe</w:t>
        </w:r>
      </w:hyperlink>
      <w:r w:rsidRPr="00860354">
        <w:rPr>
          <w:rFonts w:ascii="Arial Narrow" w:hAnsi="Arial Narrow" w:cs="Tahoma"/>
          <w:sz w:val="18"/>
          <w:szCs w:val="18"/>
        </w:rPr>
        <w:t>.</w:t>
      </w:r>
    </w:p>
  </w:footnote>
  <w:footnote w:id="2">
    <w:p w14:paraId="2FDC1530" w14:textId="4058DFF2" w:rsidR="00860354" w:rsidRPr="00860354" w:rsidRDefault="00801371" w:rsidP="00860354">
      <w:pPr>
        <w:pStyle w:val="FootnoteText"/>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860354" w:rsidRPr="00860354">
        <w:rPr>
          <w:rFonts w:ascii="Arial Narrow" w:hAnsi="Arial Narrow" w:cs="Tahoma"/>
          <w:sz w:val="18"/>
          <w:szCs w:val="18"/>
        </w:rPr>
        <w:t>The Council of Europe reserves the right to ask tenderers, at a later stage, to supply the following supporting documents:</w:t>
      </w:r>
    </w:p>
    <w:p w14:paraId="29259487" w14:textId="5A281F72"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sidRPr="00860354">
        <w:rPr>
          <w:rFonts w:ascii="Arial Narrow" w:hAnsi="Arial Narrow" w:cs="Tahoma"/>
          <w:sz w:val="18"/>
          <w:szCs w:val="18"/>
        </w:rPr>
        <w:t>met;</w:t>
      </w:r>
      <w:proofErr w:type="gramEnd"/>
    </w:p>
    <w:p w14:paraId="54C41FC0" w14:textId="49F59E57"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 certificate issued by the competent authority of the country of incorporation indicating that the fourth criterion is met.</w:t>
      </w:r>
    </w:p>
  </w:footnote>
  <w:footnote w:id="3">
    <w:p w14:paraId="49AADE66" w14:textId="73745FBA" w:rsidR="00801371" w:rsidRPr="00860354" w:rsidRDefault="00801371" w:rsidP="004A573C">
      <w:pPr>
        <w:jc w:val="both"/>
        <w:rPr>
          <w:rFonts w:ascii="Arial Narrow" w:hAnsi="Arial Narrow"/>
          <w:b/>
          <w:bCs/>
          <w:color w:val="000000"/>
          <w:sz w:val="18"/>
          <w:szCs w:val="18"/>
          <w:highlight w:val="yellow"/>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0645DC" w:rsidRPr="00860354">
        <w:rPr>
          <w:rFonts w:ascii="Arial Narrow" w:eastAsia="Calibri" w:hAnsi="Arial Narrow" w:cs="Tahoma"/>
          <w:sz w:val="18"/>
          <w:szCs w:val="18"/>
          <w:lang w:val="en-US" w:eastAsia="en-US"/>
        </w:rPr>
        <w:t>The Act of Engagement must be completed, signed</w:t>
      </w:r>
      <w:r w:rsidR="001F1654" w:rsidRPr="00860354">
        <w:rPr>
          <w:rFonts w:ascii="Arial Narrow" w:eastAsia="Calibri" w:hAnsi="Arial Narrow" w:cs="Tahoma"/>
          <w:sz w:val="18"/>
          <w:szCs w:val="18"/>
          <w:lang w:val="en-US" w:eastAsia="en-US"/>
        </w:rPr>
        <w:t xml:space="preserve">, </w:t>
      </w:r>
      <w:r w:rsidR="000645DC" w:rsidRPr="00860354">
        <w:rPr>
          <w:rFonts w:ascii="Arial Narrow" w:eastAsia="Calibri" w:hAnsi="Arial Narrow" w:cs="Tahoma"/>
          <w:sz w:val="18"/>
          <w:szCs w:val="18"/>
          <w:lang w:val="en-US" w:eastAsia="en-US"/>
        </w:rPr>
        <w:t>scanned in its entirety (</w:t>
      </w:r>
      <w:proofErr w:type="gramStart"/>
      <w:r w:rsidR="000645DC" w:rsidRPr="00860354">
        <w:rPr>
          <w:rFonts w:ascii="Arial Narrow" w:eastAsia="Calibri" w:hAnsi="Arial Narrow" w:cs="Tahoma"/>
          <w:sz w:val="18"/>
          <w:szCs w:val="18"/>
          <w:lang w:val="en-US" w:eastAsia="en-US"/>
        </w:rPr>
        <w:t>i.e.</w:t>
      </w:r>
      <w:proofErr w:type="gramEnd"/>
      <w:r w:rsidR="000645DC" w:rsidRPr="00860354">
        <w:rPr>
          <w:rFonts w:ascii="Arial Narrow" w:eastAsia="Calibri" w:hAnsi="Arial Narrow" w:cs="Tahoma"/>
          <w:sz w:val="18"/>
          <w:szCs w:val="18"/>
          <w:lang w:val="en-US" w:eastAsia="en-US"/>
        </w:rPr>
        <w:t xml:space="preserve"> including all the pages)</w:t>
      </w:r>
      <w:r w:rsidR="001F1654" w:rsidRPr="00860354">
        <w:rPr>
          <w:rFonts w:ascii="Arial Narrow" w:eastAsia="Calibri" w:hAnsi="Arial Narrow" w:cs="Tahoma"/>
          <w:sz w:val="18"/>
          <w:szCs w:val="18"/>
          <w:lang w:val="en-US" w:eastAsia="en-US"/>
        </w:rPr>
        <w:t xml:space="preserve"> and </w:t>
      </w:r>
      <w:r w:rsidR="000645DC" w:rsidRPr="00860354">
        <w:rPr>
          <w:rFonts w:ascii="Arial Narrow" w:eastAsia="Calibri" w:hAnsi="Arial Narrow" w:cs="Tahoma"/>
          <w:sz w:val="18"/>
          <w:szCs w:val="18"/>
          <w:lang w:val="en-US" w:eastAsia="en-US"/>
        </w:rPr>
        <w:t>sent as a compiled document.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AC1208">
          <w:rPr>
            <w:rFonts w:ascii="Arial Narrow" w:hAnsi="Arial Narrow"/>
            <w:bCs/>
            <w:noProof/>
          </w:rPr>
          <w:t>2</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AC1208">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6C91"/>
    <w:multiLevelType w:val="hybridMultilevel"/>
    <w:tmpl w:val="6ED67DA8"/>
    <w:lvl w:ilvl="0" w:tplc="9908494A">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5E744B"/>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60D9E"/>
    <w:multiLevelType w:val="hybridMultilevel"/>
    <w:tmpl w:val="1930B0C8"/>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2FD36E3E"/>
    <w:multiLevelType w:val="hybridMultilevel"/>
    <w:tmpl w:val="131C643E"/>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E1491"/>
    <w:multiLevelType w:val="hybridMultilevel"/>
    <w:tmpl w:val="2AD492BE"/>
    <w:lvl w:ilvl="0" w:tplc="E7D20EAA">
      <w:start w:val="1"/>
      <w:numFmt w:val="bullet"/>
      <w:lvlText w:val=""/>
      <w:lvlJc w:val="left"/>
      <w:pPr>
        <w:ind w:left="1080" w:hanging="720"/>
      </w:pPr>
      <w:rPr>
        <w:rFonts w:ascii="Symbol" w:hAnsi="Symbol" w:hint="default"/>
        <w:i w:val="0"/>
        <w:iCs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CC627CF"/>
    <w:multiLevelType w:val="hybridMultilevel"/>
    <w:tmpl w:val="EF809F72"/>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3F2368CA"/>
    <w:multiLevelType w:val="hybridMultilevel"/>
    <w:tmpl w:val="527E3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ED631E"/>
    <w:multiLevelType w:val="hybridMultilevel"/>
    <w:tmpl w:val="9C9C908A"/>
    <w:lvl w:ilvl="0" w:tplc="28C0AAB6">
      <w:start w:val="2"/>
      <w:numFmt w:val="bullet"/>
      <w:lvlText w:val="-"/>
      <w:lvlJc w:val="left"/>
      <w:pPr>
        <w:ind w:left="1080" w:hanging="360"/>
      </w:pPr>
      <w:rPr>
        <w:rFonts w:ascii="Tahoma" w:eastAsia="Times New Roman" w:hAnsi="Tahoma" w:cs="Tahoma"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0" w15:restartNumberingAfterBreak="0">
    <w:nsid w:val="504A6F26"/>
    <w:multiLevelType w:val="hybridMultilevel"/>
    <w:tmpl w:val="5C663A22"/>
    <w:lvl w:ilvl="0" w:tplc="C3C016BA">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74757B"/>
    <w:multiLevelType w:val="hybridMultilevel"/>
    <w:tmpl w:val="9E02218A"/>
    <w:lvl w:ilvl="0" w:tplc="BEE2955C">
      <w:start w:val="1"/>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631E3741"/>
    <w:multiLevelType w:val="hybridMultilevel"/>
    <w:tmpl w:val="08C832E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024420"/>
    <w:multiLevelType w:val="hybridMultilevel"/>
    <w:tmpl w:val="E6668E00"/>
    <w:lvl w:ilvl="0" w:tplc="24E24950">
      <w:numFmt w:val="bullet"/>
      <w:lvlText w:val="-"/>
      <w:lvlJc w:val="left"/>
      <w:pPr>
        <w:ind w:left="1080" w:hanging="720"/>
      </w:pPr>
      <w:rPr>
        <w:rFonts w:ascii="Tahoma" w:eastAsia="Times New Roman" w:hAnsi="Tahoma" w:cs="Tahoma" w:hint="default"/>
        <w: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70AB3046"/>
    <w:multiLevelType w:val="hybridMultilevel"/>
    <w:tmpl w:val="6E02A210"/>
    <w:lvl w:ilvl="0" w:tplc="50DA3188">
      <w:numFmt w:val="bullet"/>
      <w:lvlText w:val="•"/>
      <w:lvlJc w:val="left"/>
      <w:pPr>
        <w:ind w:left="1080" w:hanging="720"/>
      </w:pPr>
      <w:rPr>
        <w:rFonts w:ascii="Tahoma" w:eastAsia="Times New Roman" w:hAnsi="Tahoma" w:cs="Tahoma" w:hint="default"/>
        <w: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340438"/>
    <w:multiLevelType w:val="hybridMultilevel"/>
    <w:tmpl w:val="FFA63280"/>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852721">
    <w:abstractNumId w:val="14"/>
  </w:num>
  <w:num w:numId="2" w16cid:durableId="1047605711">
    <w:abstractNumId w:val="0"/>
  </w:num>
  <w:num w:numId="3" w16cid:durableId="1729454961">
    <w:abstractNumId w:val="13"/>
  </w:num>
  <w:num w:numId="4" w16cid:durableId="1178812601">
    <w:abstractNumId w:val="18"/>
  </w:num>
  <w:num w:numId="5" w16cid:durableId="521667488">
    <w:abstractNumId w:val="5"/>
  </w:num>
  <w:num w:numId="6" w16cid:durableId="1475640769">
    <w:abstractNumId w:val="17"/>
  </w:num>
  <w:num w:numId="7" w16cid:durableId="519320338">
    <w:abstractNumId w:val="20"/>
  </w:num>
  <w:num w:numId="8" w16cid:durableId="984508553">
    <w:abstractNumId w:val="8"/>
  </w:num>
  <w:num w:numId="9" w16cid:durableId="377166598">
    <w:abstractNumId w:val="2"/>
  </w:num>
  <w:num w:numId="10" w16cid:durableId="1739397799">
    <w:abstractNumId w:val="1"/>
  </w:num>
  <w:num w:numId="11" w16cid:durableId="1601521019">
    <w:abstractNumId w:val="12"/>
  </w:num>
  <w:num w:numId="12" w16cid:durableId="10571909">
    <w:abstractNumId w:val="10"/>
  </w:num>
  <w:num w:numId="13" w16cid:durableId="531578848">
    <w:abstractNumId w:val="4"/>
  </w:num>
  <w:num w:numId="14" w16cid:durableId="253124548">
    <w:abstractNumId w:val="6"/>
  </w:num>
  <w:num w:numId="15" w16cid:durableId="2018069851">
    <w:abstractNumId w:val="16"/>
  </w:num>
  <w:num w:numId="16" w16cid:durableId="1735738511">
    <w:abstractNumId w:val="11"/>
  </w:num>
  <w:num w:numId="17" w16cid:durableId="629482565">
    <w:abstractNumId w:val="15"/>
  </w:num>
  <w:num w:numId="18" w16cid:durableId="1108770689">
    <w:abstractNumId w:val="7"/>
  </w:num>
  <w:num w:numId="19" w16cid:durableId="770660013">
    <w:abstractNumId w:val="19"/>
  </w:num>
  <w:num w:numId="20" w16cid:durableId="1940871091">
    <w:abstractNumId w:val="3"/>
  </w:num>
  <w:num w:numId="21" w16cid:durableId="179621239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4559"/>
    <w:rsid w:val="0001537A"/>
    <w:rsid w:val="000166AB"/>
    <w:rsid w:val="0002442B"/>
    <w:rsid w:val="00027039"/>
    <w:rsid w:val="00034916"/>
    <w:rsid w:val="00037ED8"/>
    <w:rsid w:val="000404E9"/>
    <w:rsid w:val="00060282"/>
    <w:rsid w:val="000645DC"/>
    <w:rsid w:val="00072FB8"/>
    <w:rsid w:val="000841B9"/>
    <w:rsid w:val="000852FE"/>
    <w:rsid w:val="00092350"/>
    <w:rsid w:val="000939E2"/>
    <w:rsid w:val="00093A9A"/>
    <w:rsid w:val="000C50AE"/>
    <w:rsid w:val="000C5ECB"/>
    <w:rsid w:val="000D74BA"/>
    <w:rsid w:val="000E0285"/>
    <w:rsid w:val="000E59DC"/>
    <w:rsid w:val="000E5DF5"/>
    <w:rsid w:val="000E5F6A"/>
    <w:rsid w:val="000E60C6"/>
    <w:rsid w:val="000F18A2"/>
    <w:rsid w:val="000F3067"/>
    <w:rsid w:val="000F3CB2"/>
    <w:rsid w:val="0010582F"/>
    <w:rsid w:val="0011556A"/>
    <w:rsid w:val="00127AB4"/>
    <w:rsid w:val="00160002"/>
    <w:rsid w:val="00183C11"/>
    <w:rsid w:val="00183E4D"/>
    <w:rsid w:val="00184022"/>
    <w:rsid w:val="00184909"/>
    <w:rsid w:val="001A5371"/>
    <w:rsid w:val="001B0127"/>
    <w:rsid w:val="001C6878"/>
    <w:rsid w:val="001D1FEA"/>
    <w:rsid w:val="001D40AD"/>
    <w:rsid w:val="001E4465"/>
    <w:rsid w:val="001E7F0E"/>
    <w:rsid w:val="001F1654"/>
    <w:rsid w:val="001F5A87"/>
    <w:rsid w:val="002104A2"/>
    <w:rsid w:val="00214FC6"/>
    <w:rsid w:val="00231B30"/>
    <w:rsid w:val="002336A0"/>
    <w:rsid w:val="00236880"/>
    <w:rsid w:val="00236B9F"/>
    <w:rsid w:val="00251355"/>
    <w:rsid w:val="00252955"/>
    <w:rsid w:val="002544EC"/>
    <w:rsid w:val="002703C6"/>
    <w:rsid w:val="0028341F"/>
    <w:rsid w:val="002861C4"/>
    <w:rsid w:val="002870B8"/>
    <w:rsid w:val="00290EBB"/>
    <w:rsid w:val="002A2413"/>
    <w:rsid w:val="002A2C42"/>
    <w:rsid w:val="002A56A1"/>
    <w:rsid w:val="002B4786"/>
    <w:rsid w:val="002C6181"/>
    <w:rsid w:val="002C6F98"/>
    <w:rsid w:val="002D5425"/>
    <w:rsid w:val="00314FF6"/>
    <w:rsid w:val="00320711"/>
    <w:rsid w:val="00332AF4"/>
    <w:rsid w:val="003330C8"/>
    <w:rsid w:val="003712F2"/>
    <w:rsid w:val="00385A0E"/>
    <w:rsid w:val="00386026"/>
    <w:rsid w:val="0039258A"/>
    <w:rsid w:val="003B1C2E"/>
    <w:rsid w:val="003B2E7E"/>
    <w:rsid w:val="003C141A"/>
    <w:rsid w:val="003D6568"/>
    <w:rsid w:val="003F7D5B"/>
    <w:rsid w:val="004076FE"/>
    <w:rsid w:val="00420E9A"/>
    <w:rsid w:val="00421643"/>
    <w:rsid w:val="0044379B"/>
    <w:rsid w:val="0044451F"/>
    <w:rsid w:val="004544C6"/>
    <w:rsid w:val="00456561"/>
    <w:rsid w:val="004575D4"/>
    <w:rsid w:val="00461AF9"/>
    <w:rsid w:val="004874F6"/>
    <w:rsid w:val="00490018"/>
    <w:rsid w:val="004A2AA0"/>
    <w:rsid w:val="004A573C"/>
    <w:rsid w:val="004B0F2D"/>
    <w:rsid w:val="004B2022"/>
    <w:rsid w:val="004D084E"/>
    <w:rsid w:val="004E796F"/>
    <w:rsid w:val="004E7A45"/>
    <w:rsid w:val="004E7D01"/>
    <w:rsid w:val="004F71A4"/>
    <w:rsid w:val="00505356"/>
    <w:rsid w:val="00521A0A"/>
    <w:rsid w:val="00552F0E"/>
    <w:rsid w:val="00563B1B"/>
    <w:rsid w:val="00567F3E"/>
    <w:rsid w:val="00575177"/>
    <w:rsid w:val="00583FCD"/>
    <w:rsid w:val="005845C2"/>
    <w:rsid w:val="005A5C2A"/>
    <w:rsid w:val="005D2827"/>
    <w:rsid w:val="005D4DB7"/>
    <w:rsid w:val="005D7279"/>
    <w:rsid w:val="005E15F8"/>
    <w:rsid w:val="005E280F"/>
    <w:rsid w:val="00600CEB"/>
    <w:rsid w:val="00615FF8"/>
    <w:rsid w:val="00640352"/>
    <w:rsid w:val="006426F7"/>
    <w:rsid w:val="00647C28"/>
    <w:rsid w:val="006558F9"/>
    <w:rsid w:val="0067529C"/>
    <w:rsid w:val="00680325"/>
    <w:rsid w:val="00685694"/>
    <w:rsid w:val="006912CB"/>
    <w:rsid w:val="00697D7A"/>
    <w:rsid w:val="006A18BC"/>
    <w:rsid w:val="006A21D3"/>
    <w:rsid w:val="006B2D7D"/>
    <w:rsid w:val="006B5512"/>
    <w:rsid w:val="00711683"/>
    <w:rsid w:val="007254E5"/>
    <w:rsid w:val="00726FB8"/>
    <w:rsid w:val="007556CC"/>
    <w:rsid w:val="00756A1A"/>
    <w:rsid w:val="00764357"/>
    <w:rsid w:val="007834F8"/>
    <w:rsid w:val="007867C0"/>
    <w:rsid w:val="00790857"/>
    <w:rsid w:val="00791E04"/>
    <w:rsid w:val="00795409"/>
    <w:rsid w:val="00797834"/>
    <w:rsid w:val="007A4D25"/>
    <w:rsid w:val="007C267B"/>
    <w:rsid w:val="007D5230"/>
    <w:rsid w:val="007E37D5"/>
    <w:rsid w:val="007E78C4"/>
    <w:rsid w:val="00801371"/>
    <w:rsid w:val="008166AD"/>
    <w:rsid w:val="00822D08"/>
    <w:rsid w:val="0082549E"/>
    <w:rsid w:val="0083377F"/>
    <w:rsid w:val="00840C1E"/>
    <w:rsid w:val="00860354"/>
    <w:rsid w:val="00867184"/>
    <w:rsid w:val="008828EC"/>
    <w:rsid w:val="00883AB4"/>
    <w:rsid w:val="00883C2D"/>
    <w:rsid w:val="00892D73"/>
    <w:rsid w:val="00893E40"/>
    <w:rsid w:val="008A714D"/>
    <w:rsid w:val="008B6FDD"/>
    <w:rsid w:val="008D0C5D"/>
    <w:rsid w:val="008D3220"/>
    <w:rsid w:val="008E0F16"/>
    <w:rsid w:val="008F2DBD"/>
    <w:rsid w:val="00904764"/>
    <w:rsid w:val="00904B93"/>
    <w:rsid w:val="009058FD"/>
    <w:rsid w:val="00935F0D"/>
    <w:rsid w:val="0095095F"/>
    <w:rsid w:val="0097080C"/>
    <w:rsid w:val="00990987"/>
    <w:rsid w:val="009A20EC"/>
    <w:rsid w:val="009B1E00"/>
    <w:rsid w:val="009B5004"/>
    <w:rsid w:val="009B562D"/>
    <w:rsid w:val="009D1AE0"/>
    <w:rsid w:val="009D300F"/>
    <w:rsid w:val="009D4A75"/>
    <w:rsid w:val="009E4346"/>
    <w:rsid w:val="009E55DF"/>
    <w:rsid w:val="009F19CC"/>
    <w:rsid w:val="00A041D4"/>
    <w:rsid w:val="00A12241"/>
    <w:rsid w:val="00A23936"/>
    <w:rsid w:val="00A40899"/>
    <w:rsid w:val="00A4108B"/>
    <w:rsid w:val="00A535BA"/>
    <w:rsid w:val="00A6445A"/>
    <w:rsid w:val="00A675CC"/>
    <w:rsid w:val="00A80AEF"/>
    <w:rsid w:val="00A812E0"/>
    <w:rsid w:val="00A8461F"/>
    <w:rsid w:val="00A85379"/>
    <w:rsid w:val="00A91875"/>
    <w:rsid w:val="00A93F2C"/>
    <w:rsid w:val="00A952E9"/>
    <w:rsid w:val="00A96316"/>
    <w:rsid w:val="00A96A37"/>
    <w:rsid w:val="00AB13EF"/>
    <w:rsid w:val="00AB4A33"/>
    <w:rsid w:val="00AC1208"/>
    <w:rsid w:val="00AC7314"/>
    <w:rsid w:val="00AC79E0"/>
    <w:rsid w:val="00AD33C7"/>
    <w:rsid w:val="00AD423A"/>
    <w:rsid w:val="00AE4966"/>
    <w:rsid w:val="00AE5507"/>
    <w:rsid w:val="00B11F35"/>
    <w:rsid w:val="00B14D5F"/>
    <w:rsid w:val="00B43A63"/>
    <w:rsid w:val="00B52125"/>
    <w:rsid w:val="00B74DC5"/>
    <w:rsid w:val="00B92D2B"/>
    <w:rsid w:val="00BA535D"/>
    <w:rsid w:val="00BA753C"/>
    <w:rsid w:val="00BA7B96"/>
    <w:rsid w:val="00BB66CF"/>
    <w:rsid w:val="00BD09D0"/>
    <w:rsid w:val="00BE33D8"/>
    <w:rsid w:val="00C32CF2"/>
    <w:rsid w:val="00C4126D"/>
    <w:rsid w:val="00C44E24"/>
    <w:rsid w:val="00C51681"/>
    <w:rsid w:val="00C524E5"/>
    <w:rsid w:val="00C5327B"/>
    <w:rsid w:val="00C57EAD"/>
    <w:rsid w:val="00C65979"/>
    <w:rsid w:val="00C674A5"/>
    <w:rsid w:val="00C7050F"/>
    <w:rsid w:val="00C71DF0"/>
    <w:rsid w:val="00C7643B"/>
    <w:rsid w:val="00C803BB"/>
    <w:rsid w:val="00C81A91"/>
    <w:rsid w:val="00C916A3"/>
    <w:rsid w:val="00CA3EA5"/>
    <w:rsid w:val="00CA4416"/>
    <w:rsid w:val="00CA6E6F"/>
    <w:rsid w:val="00CB2C13"/>
    <w:rsid w:val="00CD061B"/>
    <w:rsid w:val="00CD5624"/>
    <w:rsid w:val="00CD7040"/>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77CF0"/>
    <w:rsid w:val="00D80DA4"/>
    <w:rsid w:val="00D91729"/>
    <w:rsid w:val="00DB4EEC"/>
    <w:rsid w:val="00DB6007"/>
    <w:rsid w:val="00DD37E8"/>
    <w:rsid w:val="00DE0239"/>
    <w:rsid w:val="00DE5CAC"/>
    <w:rsid w:val="00DF4999"/>
    <w:rsid w:val="00DF70D9"/>
    <w:rsid w:val="00E00310"/>
    <w:rsid w:val="00E11E01"/>
    <w:rsid w:val="00E160F4"/>
    <w:rsid w:val="00E23D5D"/>
    <w:rsid w:val="00E3231F"/>
    <w:rsid w:val="00E40584"/>
    <w:rsid w:val="00E47B9F"/>
    <w:rsid w:val="00E47C13"/>
    <w:rsid w:val="00E5124D"/>
    <w:rsid w:val="00E519E1"/>
    <w:rsid w:val="00E5607D"/>
    <w:rsid w:val="00E56FDA"/>
    <w:rsid w:val="00E65BB4"/>
    <w:rsid w:val="00E90456"/>
    <w:rsid w:val="00E9201C"/>
    <w:rsid w:val="00EB5355"/>
    <w:rsid w:val="00EB550D"/>
    <w:rsid w:val="00EC4B0F"/>
    <w:rsid w:val="00ED1A6A"/>
    <w:rsid w:val="00EE1A66"/>
    <w:rsid w:val="00EE1D09"/>
    <w:rsid w:val="00EE25D8"/>
    <w:rsid w:val="00EE7240"/>
    <w:rsid w:val="00EF66B8"/>
    <w:rsid w:val="00F130D7"/>
    <w:rsid w:val="00F21315"/>
    <w:rsid w:val="00F23817"/>
    <w:rsid w:val="00F420A3"/>
    <w:rsid w:val="00F52C4F"/>
    <w:rsid w:val="00F56682"/>
    <w:rsid w:val="00F63F67"/>
    <w:rsid w:val="00F93474"/>
    <w:rsid w:val="00FA7021"/>
    <w:rsid w:val="00FB4862"/>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56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ombudsperson@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ombudsperson@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5964E4" w:rsidP="005964E4">
          <w:pPr>
            <w:pStyle w:val="A96891EE36CB4CE3A68164DDD098A20A"/>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5964E4" w:rsidP="005964E4">
          <w:pPr>
            <w:pStyle w:val="0863FC30C29A4787B3276C23F15665DB"/>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5964E4" w:rsidP="005964E4">
          <w:pPr>
            <w:pStyle w:val="36E817926B5B459DB23B86A8908C93CB"/>
          </w:pPr>
          <w:r w:rsidRPr="00EB5355">
            <w:rPr>
              <w:rStyle w:val="PlaceholderText"/>
              <w:rFonts w:ascii="Tahoma" w:hAnsi="Tahoma" w:cs="Tahoma"/>
              <w:sz w:val="20"/>
              <w:szCs w:val="20"/>
            </w:rPr>
            <w:t>Click here to enter email</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5964E4" w:rsidP="005964E4">
          <w:pPr>
            <w:pStyle w:val="A41F76AF94D947699452E2D802A28874"/>
          </w:pPr>
          <w:r w:rsidRPr="00EB5355">
            <w:rPr>
              <w:rStyle w:val="PlaceholderText"/>
              <w:rFonts w:ascii="Tahoma" w:hAnsi="Tahoma" w:cs="Tahoma"/>
              <w:sz w:val="20"/>
              <w:szCs w:val="20"/>
            </w:rPr>
            <w:t>Click here to enter email</w:t>
          </w:r>
        </w:p>
      </w:docPartBody>
    </w:docPart>
    <w:docPart>
      <w:docPartPr>
        <w:name w:val="FACD0E07A8554F24B68173336B1138A4"/>
        <w:category>
          <w:name w:val="General"/>
          <w:gallery w:val="placeholder"/>
        </w:category>
        <w:types>
          <w:type w:val="bbPlcHdr"/>
        </w:types>
        <w:behaviors>
          <w:behavior w:val="content"/>
        </w:behaviors>
        <w:guid w:val="{66D7E997-5EA3-405B-A418-DDC080A5C5F1}"/>
      </w:docPartPr>
      <w:docPartBody>
        <w:p w:rsidR="00495388" w:rsidRDefault="00495388" w:rsidP="00495388">
          <w:pPr>
            <w:pStyle w:val="FACD0E07A8554F24B68173336B1138A4"/>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452619"/>
    <w:rsid w:val="00495388"/>
    <w:rsid w:val="0056547E"/>
    <w:rsid w:val="005964E4"/>
    <w:rsid w:val="005A012A"/>
    <w:rsid w:val="005E3EAF"/>
    <w:rsid w:val="0063700B"/>
    <w:rsid w:val="00646ADE"/>
    <w:rsid w:val="006A6DD7"/>
    <w:rsid w:val="007177C4"/>
    <w:rsid w:val="009170FF"/>
    <w:rsid w:val="009216B9"/>
    <w:rsid w:val="009574C2"/>
    <w:rsid w:val="009963A2"/>
    <w:rsid w:val="00A16B6E"/>
    <w:rsid w:val="00A26CAD"/>
    <w:rsid w:val="00A31458"/>
    <w:rsid w:val="00B05E45"/>
    <w:rsid w:val="00C27B37"/>
    <w:rsid w:val="00D30CA9"/>
    <w:rsid w:val="00E10561"/>
    <w:rsid w:val="00ED2748"/>
    <w:rsid w:val="00EE4D0B"/>
    <w:rsid w:val="00F44130"/>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4E4"/>
    <w:rPr>
      <w:color w:val="808080"/>
    </w:rPr>
  </w:style>
  <w:style w:type="paragraph" w:customStyle="1" w:styleId="128AFBBE3D914513A3EBA1CA2D029A07">
    <w:name w:val="128AFBBE3D914513A3EBA1CA2D029A07"/>
    <w:rsid w:val="00F84ED3"/>
  </w:style>
  <w:style w:type="paragraph" w:customStyle="1" w:styleId="0863FC30C29A4787B3276C23F15665DB">
    <w:name w:val="0863FC30C29A4787B3276C23F15665DB"/>
    <w:rsid w:val="005964E4"/>
    <w:pPr>
      <w:spacing w:after="0" w:line="240" w:lineRule="auto"/>
    </w:pPr>
    <w:rPr>
      <w:rFonts w:ascii="Arial" w:eastAsia="Times New Roman" w:hAnsi="Arial" w:cs="Arial"/>
      <w:lang w:val="en-GB" w:eastAsia="en-GB"/>
    </w:rPr>
  </w:style>
  <w:style w:type="paragraph" w:customStyle="1" w:styleId="36E817926B5B459DB23B86A8908C93CB">
    <w:name w:val="36E817926B5B459DB23B86A8908C93CB"/>
    <w:rsid w:val="005964E4"/>
    <w:pPr>
      <w:spacing w:after="0" w:line="240" w:lineRule="auto"/>
    </w:pPr>
    <w:rPr>
      <w:rFonts w:ascii="Arial" w:eastAsia="Times New Roman" w:hAnsi="Arial" w:cs="Arial"/>
      <w:lang w:val="en-GB" w:eastAsia="en-GB"/>
    </w:rPr>
  </w:style>
  <w:style w:type="paragraph" w:customStyle="1" w:styleId="A41F76AF94D947699452E2D802A28874">
    <w:name w:val="A41F76AF94D947699452E2D802A28874"/>
    <w:rsid w:val="005964E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5964E4"/>
    <w:pPr>
      <w:spacing w:after="0" w:line="240" w:lineRule="auto"/>
    </w:pPr>
    <w:rPr>
      <w:rFonts w:ascii="Arial" w:eastAsia="Times New Roman" w:hAnsi="Arial" w:cs="Arial"/>
      <w:lang w:val="en-GB" w:eastAsia="en-GB"/>
    </w:rPr>
  </w:style>
  <w:style w:type="paragraph" w:customStyle="1" w:styleId="FACD0E07A8554F24B68173336B1138A4">
    <w:name w:val="FACD0E07A8554F24B68173336B1138A4"/>
    <w:rsid w:val="00495388"/>
    <w:pPr>
      <w:spacing w:after="160" w:line="259" w:lineRule="auto"/>
    </w:pPr>
    <w:rPr>
      <w:kern w:val="2"/>
      <w:lang w:val="en-150" w:eastAsia="en-15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A831-90A9-4AEB-A4FE-7B5B837F2B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33801-E3BE-48EA-9ACE-AA15B4DC68FE}">
  <ds:schemaRefs>
    <ds:schemaRef ds:uri="http://schemas.microsoft.com/sharepoint/v3/contenttype/forms"/>
  </ds:schemaRefs>
</ds:datastoreItem>
</file>

<file path=customXml/itemProps3.xml><?xml version="1.0" encoding="utf-8"?>
<ds:datastoreItem xmlns:ds="http://schemas.openxmlformats.org/officeDocument/2006/customXml" ds:itemID="{DC86F4BA-4FBE-4423-8ED3-E599BCFEF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2CCC3C-DAC8-458A-A80C-EA026A7C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2024-06-07T06:16:00Z</dcterms:created>
  <dcterms:modified xsi:type="dcterms:W3CDTF">2024-06-07T06:16:00Z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