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E09BF" w14:textId="77777777" w:rsidR="00463EDB" w:rsidRPr="00C63811" w:rsidRDefault="00463EDB" w:rsidP="005E6DFA"/>
    <w:p w14:paraId="05FE09C0" w14:textId="77777777" w:rsidR="00463EDB" w:rsidRPr="00C63811" w:rsidRDefault="00463EDB" w:rsidP="002C6ED8">
      <w:pPr>
        <w:spacing w:after="0" w:line="240" w:lineRule="auto"/>
        <w:rPr>
          <w:rFonts w:ascii="Tahoma" w:hAnsi="Tahoma" w:cs="Tahoma"/>
          <w:b/>
          <w:sz w:val="20"/>
        </w:rPr>
      </w:pPr>
    </w:p>
    <w:p w14:paraId="05FE09C1" w14:textId="77777777" w:rsidR="00463EDB" w:rsidRPr="00C63811" w:rsidRDefault="00463EDB" w:rsidP="002C6ED8">
      <w:pPr>
        <w:spacing w:after="0" w:line="240" w:lineRule="auto"/>
        <w:rPr>
          <w:rFonts w:ascii="Tahoma" w:hAnsi="Tahoma" w:cs="Tahoma"/>
          <w:b/>
          <w:sz w:val="20"/>
        </w:rPr>
      </w:pPr>
    </w:p>
    <w:p w14:paraId="05FE09C2" w14:textId="77777777" w:rsidR="000679CE" w:rsidRPr="00C63811" w:rsidRDefault="000679CE" w:rsidP="002C6ED8">
      <w:pPr>
        <w:spacing w:after="0" w:line="240" w:lineRule="auto"/>
        <w:rPr>
          <w:rFonts w:ascii="Tahoma" w:hAnsi="Tahoma" w:cs="Tahoma"/>
          <w:b/>
          <w:sz w:val="20"/>
        </w:rPr>
      </w:pPr>
    </w:p>
    <w:p w14:paraId="05FE09C3"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4"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5" w14:textId="77777777" w:rsidR="00C92E35" w:rsidRPr="00C63811" w:rsidRDefault="00C92E35" w:rsidP="002120A4">
      <w:pPr>
        <w:tabs>
          <w:tab w:val="center" w:pos="4680"/>
          <w:tab w:val="right" w:pos="9360"/>
        </w:tabs>
        <w:spacing w:after="0" w:line="240" w:lineRule="auto"/>
        <w:jc w:val="center"/>
        <w:rPr>
          <w:rFonts w:ascii="Tahoma" w:eastAsia="Calibri" w:hAnsi="Tahoma" w:cs="Tahoma"/>
          <w:b/>
          <w:sz w:val="24"/>
          <w:szCs w:val="28"/>
        </w:rPr>
      </w:pPr>
    </w:p>
    <w:p w14:paraId="05FE09C6" w14:textId="77777777" w:rsidR="002120A4" w:rsidRPr="00C63811" w:rsidRDefault="002120A4" w:rsidP="002120A4">
      <w:pPr>
        <w:tabs>
          <w:tab w:val="center" w:pos="4680"/>
          <w:tab w:val="right" w:pos="9360"/>
        </w:tabs>
        <w:spacing w:after="0" w:line="240" w:lineRule="auto"/>
        <w:jc w:val="center"/>
        <w:rPr>
          <w:rFonts w:ascii="Tahoma" w:eastAsia="Calibri" w:hAnsi="Tahoma" w:cs="Tahoma"/>
          <w:b/>
          <w:sz w:val="28"/>
          <w:szCs w:val="36"/>
        </w:rPr>
      </w:pPr>
      <w:r w:rsidRPr="00C63811">
        <w:rPr>
          <w:rFonts w:ascii="Tahoma" w:eastAsia="Calibri" w:hAnsi="Tahoma" w:cs="Tahoma"/>
          <w:b/>
          <w:sz w:val="28"/>
          <w:szCs w:val="36"/>
        </w:rPr>
        <w:t>CALL FOR TENDERS</w:t>
      </w:r>
    </w:p>
    <w:p w14:paraId="05FE09C7" w14:textId="77777777" w:rsidR="00534ED3" w:rsidRPr="00C63811" w:rsidRDefault="00534ED3" w:rsidP="00616F64">
      <w:pPr>
        <w:tabs>
          <w:tab w:val="center" w:pos="4680"/>
          <w:tab w:val="right" w:pos="9360"/>
        </w:tabs>
        <w:spacing w:after="0" w:line="240" w:lineRule="auto"/>
        <w:jc w:val="center"/>
        <w:rPr>
          <w:rFonts w:ascii="Tahoma" w:eastAsia="Calibri" w:hAnsi="Tahoma" w:cs="Tahoma"/>
          <w:b/>
          <w:caps/>
          <w:szCs w:val="24"/>
        </w:rPr>
      </w:pPr>
    </w:p>
    <w:p w14:paraId="2199BF0E" w14:textId="2033CB55" w:rsidR="00B9015A" w:rsidRPr="00622162" w:rsidRDefault="002120A4" w:rsidP="00B9015A">
      <w:pPr>
        <w:pStyle w:val="xl24"/>
        <w:spacing w:before="0" w:beforeAutospacing="0" w:after="0" w:afterAutospacing="0"/>
        <w:jc w:val="center"/>
        <w:rPr>
          <w:rFonts w:ascii="Tahoma" w:eastAsia="Calibri" w:hAnsi="Tahoma" w:cs="Tahoma"/>
          <w:caps/>
          <w:sz w:val="20"/>
        </w:rPr>
      </w:pPr>
      <w:r w:rsidRPr="00C63811">
        <w:rPr>
          <w:rFonts w:ascii="Tahoma" w:eastAsia="Calibri" w:hAnsi="Tahoma" w:cs="Tahoma"/>
          <w:caps/>
          <w:sz w:val="20"/>
        </w:rPr>
        <w:t xml:space="preserve">for the provision of </w:t>
      </w:r>
      <w:r w:rsidR="00B9015A" w:rsidRPr="00622162">
        <w:rPr>
          <w:rFonts w:ascii="Tahoma" w:eastAsia="Calibri" w:hAnsi="Tahoma" w:cs="Tahoma"/>
          <w:caps/>
          <w:sz w:val="20"/>
        </w:rPr>
        <w:t xml:space="preserve">INTELLECTUAL SERVICES AT LOCAL LEVEL TO SUPPORT THE IMPLEMENTATION OF THE </w:t>
      </w:r>
      <w:r w:rsidR="00DC4C0E">
        <w:rPr>
          <w:rFonts w:ascii="Tahoma" w:eastAsia="Calibri" w:hAnsi="Tahoma" w:cs="Tahoma"/>
          <w:caps/>
          <w:sz w:val="20"/>
        </w:rPr>
        <w:t xml:space="preserve">ACTION </w:t>
      </w:r>
      <w:r w:rsidR="00B9015A" w:rsidRPr="00622162">
        <w:rPr>
          <w:rFonts w:ascii="Tahoma" w:eastAsia="Calibri" w:hAnsi="Tahoma" w:cs="Tahoma"/>
          <w:caps/>
          <w:sz w:val="20"/>
        </w:rPr>
        <w:t>on ‘strengt</w:t>
      </w:r>
      <w:r w:rsidR="00AF2478">
        <w:rPr>
          <w:rFonts w:ascii="Tahoma" w:eastAsia="Calibri" w:hAnsi="Tahoma" w:cs="Tahoma"/>
          <w:caps/>
          <w:sz w:val="20"/>
        </w:rPr>
        <w:t>H</w:t>
      </w:r>
      <w:r w:rsidR="00B9015A" w:rsidRPr="00622162">
        <w:rPr>
          <w:rFonts w:ascii="Tahoma" w:eastAsia="Calibri" w:hAnsi="Tahoma" w:cs="Tahoma"/>
          <w:caps/>
          <w:sz w:val="20"/>
        </w:rPr>
        <w:t>ening the EFFICIENCY AND QUALITY OF JUSTICE IN THE REPUBLIC OF ALBANIA ACCORDING TO CEPEJ TOOLS’</w:t>
      </w:r>
    </w:p>
    <w:p w14:paraId="2F7A2667" w14:textId="63ADE792" w:rsidR="000E55AE" w:rsidRPr="00C63811" w:rsidRDefault="000E55AE" w:rsidP="000E55AE">
      <w:pPr>
        <w:pStyle w:val="xl24"/>
        <w:spacing w:before="0" w:beforeAutospacing="0" w:after="0" w:afterAutospacing="0"/>
        <w:jc w:val="center"/>
        <w:rPr>
          <w:rFonts w:ascii="Tahoma" w:hAnsi="Tahoma" w:cs="Tahoma"/>
          <w:bCs w:val="0"/>
          <w:sz w:val="22"/>
          <w:szCs w:val="28"/>
        </w:rPr>
      </w:pPr>
    </w:p>
    <w:p w14:paraId="05FE09C8" w14:textId="0E5A0B8F" w:rsidR="002120A4" w:rsidRPr="00C63811" w:rsidRDefault="002120A4" w:rsidP="00616F64">
      <w:pPr>
        <w:tabs>
          <w:tab w:val="center" w:pos="4680"/>
          <w:tab w:val="right" w:pos="9360"/>
        </w:tabs>
        <w:spacing w:after="0" w:line="240" w:lineRule="auto"/>
        <w:jc w:val="center"/>
        <w:rPr>
          <w:rFonts w:ascii="Tahoma" w:eastAsia="Calibri" w:hAnsi="Tahoma" w:cs="Tahoma"/>
          <w:caps/>
          <w:szCs w:val="24"/>
          <w:lang w:eastAsia="en-GB"/>
        </w:rPr>
      </w:pPr>
    </w:p>
    <w:p w14:paraId="05FE09C9" w14:textId="77777777" w:rsidR="000679CE" w:rsidRPr="00C63811" w:rsidRDefault="000679CE" w:rsidP="002C6ED8">
      <w:pPr>
        <w:spacing w:after="0" w:line="240" w:lineRule="auto"/>
        <w:rPr>
          <w:rFonts w:ascii="Tahoma" w:hAnsi="Tahoma" w:cs="Tahoma"/>
          <w:b/>
          <w:sz w:val="20"/>
        </w:rPr>
      </w:pPr>
    </w:p>
    <w:p w14:paraId="05FE09CA" w14:textId="1BB5AD2E" w:rsidR="006638B3" w:rsidRPr="00C63811" w:rsidRDefault="00D5617A" w:rsidP="006638B3">
      <w:pPr>
        <w:spacing w:after="0" w:line="240" w:lineRule="auto"/>
        <w:jc w:val="center"/>
        <w:rPr>
          <w:rFonts w:ascii="Tahoma" w:hAnsi="Tahoma" w:cs="Tahoma"/>
          <w:b/>
          <w:szCs w:val="28"/>
        </w:rPr>
      </w:pPr>
      <w:r w:rsidRPr="00C63811">
        <w:rPr>
          <w:rFonts w:ascii="Tahoma" w:hAnsi="Tahoma" w:cs="Tahoma"/>
          <w:b/>
          <w:szCs w:val="28"/>
        </w:rPr>
        <w:t>201</w:t>
      </w:r>
      <w:r w:rsidR="00B30D1B">
        <w:rPr>
          <w:rFonts w:ascii="Tahoma" w:hAnsi="Tahoma" w:cs="Tahoma"/>
          <w:b/>
          <w:szCs w:val="28"/>
        </w:rPr>
        <w:t>9</w:t>
      </w:r>
      <w:r w:rsidR="006638B3" w:rsidRPr="00C63811">
        <w:rPr>
          <w:rFonts w:ascii="Tahoma" w:hAnsi="Tahoma" w:cs="Tahoma"/>
          <w:b/>
          <w:szCs w:val="28"/>
        </w:rPr>
        <w:t>/AO/</w:t>
      </w:r>
      <w:r w:rsidR="00B30D1B">
        <w:rPr>
          <w:rFonts w:ascii="Tahoma" w:hAnsi="Tahoma" w:cs="Tahoma"/>
          <w:b/>
          <w:szCs w:val="28"/>
        </w:rPr>
        <w:t>92</w:t>
      </w:r>
    </w:p>
    <w:p w14:paraId="05FE09CB" w14:textId="77777777" w:rsidR="00C73110" w:rsidRPr="00C63811" w:rsidRDefault="00C73110" w:rsidP="006638B3">
      <w:pPr>
        <w:spacing w:after="0" w:line="240" w:lineRule="auto"/>
        <w:jc w:val="center"/>
        <w:rPr>
          <w:rFonts w:ascii="Tahoma" w:hAnsi="Tahoma" w:cs="Tahoma"/>
          <w:b/>
          <w:sz w:val="20"/>
        </w:rPr>
      </w:pPr>
    </w:p>
    <w:p w14:paraId="04F8968E" w14:textId="77777777" w:rsidR="004B65E5" w:rsidRPr="00C63811" w:rsidRDefault="004B65E5" w:rsidP="006638B3">
      <w:pPr>
        <w:spacing w:after="0" w:line="240" w:lineRule="auto"/>
        <w:jc w:val="center"/>
        <w:rPr>
          <w:rFonts w:ascii="Tahoma" w:hAnsi="Tahoma" w:cs="Tahoma"/>
          <w:b/>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2" w:space="0" w:color="FFFFFF" w:themeColor="background1"/>
        </w:tblBorders>
        <w:shd w:val="clear" w:color="auto" w:fill="DBE5F1" w:themeFill="accent1" w:themeFillTint="33"/>
        <w:tblLook w:val="04A0" w:firstRow="1" w:lastRow="0" w:firstColumn="1" w:lastColumn="0" w:noHBand="0" w:noVBand="1"/>
      </w:tblPr>
      <w:tblGrid>
        <w:gridCol w:w="4130"/>
        <w:gridCol w:w="4897"/>
      </w:tblGrid>
      <w:tr w:rsidR="00622162" w:rsidRPr="00C63811" w14:paraId="1442A64C" w14:textId="77777777" w:rsidTr="00622162">
        <w:trPr>
          <w:trHeight w:val="953"/>
        </w:trPr>
        <w:tc>
          <w:tcPr>
            <w:tcW w:w="4130" w:type="dxa"/>
            <w:tcBorders>
              <w:bottom w:val="nil"/>
            </w:tcBorders>
            <w:shd w:val="clear" w:color="auto" w:fill="DBE5F1" w:themeFill="accent1" w:themeFillTint="33"/>
            <w:vAlign w:val="center"/>
          </w:tcPr>
          <w:p w14:paraId="3AE37992" w14:textId="77777777" w:rsidR="00622162" w:rsidRPr="00C63811" w:rsidRDefault="00622162" w:rsidP="00622162">
            <w:pPr>
              <w:ind w:left="142" w:right="176"/>
              <w:jc w:val="right"/>
              <w:rPr>
                <w:rFonts w:ascii="Tahoma" w:hAnsi="Tahoma" w:cs="Tahoma"/>
                <w:b/>
                <w:sz w:val="18"/>
              </w:rPr>
            </w:pPr>
            <w:r w:rsidRPr="00C63811">
              <w:rPr>
                <w:rFonts w:ascii="Tahoma" w:hAnsi="Tahoma" w:cs="Tahoma"/>
                <w:b/>
                <w:sz w:val="18"/>
              </w:rPr>
              <w:t xml:space="preserve">Object of the procurement procedure </w:t>
            </w:r>
            <w:r w:rsidRPr="00C63811">
              <w:rPr>
                <w:rFonts w:ascii="Arial" w:hAnsi="Arial" w:cs="Arial"/>
                <w:b/>
                <w:sz w:val="18"/>
              </w:rPr>
              <w:t>►</w:t>
            </w:r>
          </w:p>
        </w:tc>
        <w:sdt>
          <w:sdtPr>
            <w:rPr>
              <w:rFonts w:ascii="Tahoma" w:hAnsi="Tahoma" w:cs="Tahoma"/>
              <w:sz w:val="18"/>
              <w:szCs w:val="20"/>
            </w:rPr>
            <w:id w:val="830027325"/>
            <w:placeholder>
              <w:docPart w:val="B9B06DFB1A57477DA5FCC7FA6DCB7478"/>
            </w:placeholder>
          </w:sdtPr>
          <w:sdtEndPr>
            <w:rPr>
              <w:lang w:eastAsia="fr-FR"/>
            </w:rPr>
          </w:sdtEndPr>
          <w:sdtContent>
            <w:tc>
              <w:tcPr>
                <w:tcW w:w="4897" w:type="dxa"/>
                <w:tcBorders>
                  <w:bottom w:val="nil"/>
                </w:tcBorders>
                <w:shd w:val="clear" w:color="auto" w:fill="DBE5F1" w:themeFill="accent1" w:themeFillTint="33"/>
                <w:vAlign w:val="center"/>
              </w:tcPr>
              <w:p w14:paraId="43BBBCB1" w14:textId="1F0162AF" w:rsidR="00622162" w:rsidRPr="00C63811" w:rsidRDefault="009D33BB" w:rsidP="00622162">
                <w:pPr>
                  <w:ind w:left="175"/>
                  <w:rPr>
                    <w:rFonts w:ascii="Tahoma" w:hAnsi="Tahoma" w:cs="Tahoma"/>
                    <w:sz w:val="18"/>
                  </w:rPr>
                </w:pPr>
                <w:sdt>
                  <w:sdtPr>
                    <w:rPr>
                      <w:rFonts w:ascii="Arial Narrow" w:hAnsi="Arial Narrow"/>
                      <w:sz w:val="20"/>
                      <w:szCs w:val="20"/>
                    </w:rPr>
                    <w:id w:val="626742926"/>
                    <w:placeholder>
                      <w:docPart w:val="CBAAC6BA29F04685A64C8293EB55CA36"/>
                    </w:placeholder>
                  </w:sdtPr>
                  <w:sdtEndPr>
                    <w:rPr>
                      <w:rFonts w:ascii="Times New Roman" w:hAnsi="Times New Roman"/>
                      <w:lang w:eastAsia="fr-FR"/>
                    </w:rPr>
                  </w:sdtEndPr>
                  <w:sdtContent>
                    <w:r w:rsidR="00622162" w:rsidRPr="00496853">
                      <w:rPr>
                        <w:rFonts w:ascii="Arial Narrow" w:hAnsi="Arial Narrow"/>
                        <w:sz w:val="20"/>
                        <w:szCs w:val="20"/>
                      </w:rPr>
                      <w:t>Intellectual services on efficiency and quality of Justice in the Republic of Albania ( based on CEPEJ tools</w:t>
                    </w:r>
                  </w:sdtContent>
                </w:sdt>
                <w:r w:rsidR="00622162">
                  <w:rPr>
                    <w:sz w:val="20"/>
                    <w:szCs w:val="20"/>
                    <w:lang w:eastAsia="fr-FR"/>
                  </w:rPr>
                  <w:t>)</w:t>
                </w:r>
              </w:p>
            </w:tc>
          </w:sdtContent>
        </w:sdt>
      </w:tr>
      <w:tr w:rsidR="00622162" w:rsidRPr="00C63811" w14:paraId="6262487C" w14:textId="77777777" w:rsidTr="00622162">
        <w:trPr>
          <w:trHeight w:val="856"/>
        </w:trPr>
        <w:tc>
          <w:tcPr>
            <w:tcW w:w="4130" w:type="dxa"/>
            <w:shd w:val="clear" w:color="auto" w:fill="F2F2F2" w:themeFill="background1" w:themeFillShade="F2"/>
            <w:vAlign w:val="center"/>
          </w:tcPr>
          <w:p w14:paraId="5BF27CD6" w14:textId="77777777" w:rsidR="00622162" w:rsidRPr="00C63811" w:rsidRDefault="00622162" w:rsidP="00622162">
            <w:pPr>
              <w:ind w:left="142" w:right="176"/>
              <w:jc w:val="right"/>
              <w:rPr>
                <w:rFonts w:ascii="Tahoma" w:hAnsi="Tahoma" w:cs="Tahoma"/>
                <w:b/>
                <w:sz w:val="18"/>
              </w:rPr>
            </w:pPr>
            <w:r w:rsidRPr="00C63811">
              <w:rPr>
                <w:rFonts w:ascii="Tahoma" w:hAnsi="Tahoma" w:cs="Tahoma"/>
                <w:b/>
                <w:sz w:val="18"/>
              </w:rPr>
              <w:t xml:space="preserve">Project </w:t>
            </w:r>
            <w:r w:rsidRPr="00C63811">
              <w:rPr>
                <w:rFonts w:ascii="Arial" w:hAnsi="Arial" w:cs="Arial"/>
                <w:b/>
                <w:sz w:val="18"/>
              </w:rPr>
              <w:t>►</w:t>
            </w:r>
          </w:p>
        </w:tc>
        <w:sdt>
          <w:sdtPr>
            <w:rPr>
              <w:rFonts w:ascii="Arial Narrow" w:hAnsi="Arial Narrow" w:cs="Tahoma"/>
              <w:sz w:val="18"/>
              <w:szCs w:val="20"/>
            </w:rPr>
            <w:id w:val="-562098808"/>
            <w:placeholder>
              <w:docPart w:val="EBE59525F9B8463A8C939B306C2C4FA9"/>
            </w:placeholder>
          </w:sdtPr>
          <w:sdtEndPr>
            <w:rPr>
              <w:rFonts w:cstheme="minorHAnsi"/>
              <w:lang w:eastAsia="fr-FR"/>
            </w:rPr>
          </w:sdtEndPr>
          <w:sdtContent>
            <w:tc>
              <w:tcPr>
                <w:tcW w:w="4897" w:type="dxa"/>
                <w:shd w:val="clear" w:color="auto" w:fill="F2F2F2" w:themeFill="background1" w:themeFillShade="F2"/>
                <w:vAlign w:val="center"/>
              </w:tcPr>
              <w:p w14:paraId="00AC05AC" w14:textId="5B3EE673" w:rsidR="00622162" w:rsidRPr="00231F82" w:rsidRDefault="00AF2478" w:rsidP="00622162">
                <w:pPr>
                  <w:ind w:left="175"/>
                  <w:rPr>
                    <w:rFonts w:ascii="Arial Narrow" w:hAnsi="Arial Narrow" w:cs="Tahoma"/>
                    <w:sz w:val="18"/>
                  </w:rPr>
                </w:pPr>
                <w:r w:rsidRPr="00231F82">
                  <w:rPr>
                    <w:rFonts w:ascii="Arial Narrow" w:hAnsi="Arial Narrow" w:cstheme="minorHAnsi"/>
                    <w:sz w:val="18"/>
                    <w:szCs w:val="20"/>
                  </w:rPr>
                  <w:t>S</w:t>
                </w:r>
                <w:r w:rsidRPr="00231F82">
                  <w:rPr>
                    <w:rFonts w:ascii="Arial Narrow" w:eastAsia="Calibri" w:hAnsi="Arial Narrow" w:cstheme="minorHAnsi"/>
                    <w:sz w:val="20"/>
                  </w:rPr>
                  <w:t xml:space="preserve">trengthening the efficiency and quality of justice in the </w:t>
                </w:r>
                <w:r w:rsidRPr="00231F82">
                  <w:rPr>
                    <w:rFonts w:ascii="Arial Narrow" w:hAnsi="Arial Narrow" w:cstheme="minorHAnsi"/>
                    <w:sz w:val="20"/>
                    <w:szCs w:val="20"/>
                  </w:rPr>
                  <w:t>Republic</w:t>
                </w:r>
                <w:r w:rsidRPr="00231F82">
                  <w:rPr>
                    <w:rFonts w:ascii="Arial Narrow" w:eastAsia="Calibri" w:hAnsi="Arial Narrow" w:cstheme="minorHAnsi"/>
                    <w:sz w:val="20"/>
                  </w:rPr>
                  <w:t xml:space="preserve"> of Albania (SEJIII)</w:t>
                </w:r>
              </w:p>
            </w:tc>
          </w:sdtContent>
        </w:sdt>
      </w:tr>
      <w:tr w:rsidR="00622162" w:rsidRPr="00C63811" w14:paraId="75D8E17F" w14:textId="77777777" w:rsidTr="00622162">
        <w:trPr>
          <w:trHeight w:val="1123"/>
        </w:trPr>
        <w:tc>
          <w:tcPr>
            <w:tcW w:w="4130" w:type="dxa"/>
            <w:tcBorders>
              <w:bottom w:val="nil"/>
            </w:tcBorders>
            <w:shd w:val="clear" w:color="auto" w:fill="DBE5F1" w:themeFill="accent1" w:themeFillTint="33"/>
            <w:vAlign w:val="center"/>
          </w:tcPr>
          <w:p w14:paraId="6F83B54E" w14:textId="77777777" w:rsidR="00622162" w:rsidRPr="00C63811" w:rsidRDefault="00622162" w:rsidP="00622162">
            <w:pPr>
              <w:ind w:left="142" w:right="176"/>
              <w:jc w:val="right"/>
              <w:rPr>
                <w:rFonts w:ascii="Tahoma" w:hAnsi="Tahoma" w:cs="Tahoma"/>
                <w:b/>
                <w:sz w:val="18"/>
              </w:rPr>
            </w:pPr>
            <w:r w:rsidRPr="00C63811">
              <w:rPr>
                <w:rFonts w:ascii="Tahoma" w:hAnsi="Tahoma" w:cs="Tahoma"/>
                <w:b/>
                <w:sz w:val="18"/>
              </w:rPr>
              <w:t xml:space="preserve">Organisation and buying entity </w:t>
            </w:r>
            <w:r w:rsidRPr="00C63811">
              <w:rPr>
                <w:rFonts w:ascii="Arial" w:hAnsi="Arial" w:cs="Arial"/>
                <w:b/>
                <w:sz w:val="18"/>
              </w:rPr>
              <w:t>►</w:t>
            </w:r>
          </w:p>
        </w:tc>
        <w:tc>
          <w:tcPr>
            <w:tcW w:w="4897" w:type="dxa"/>
            <w:tcBorders>
              <w:bottom w:val="nil"/>
            </w:tcBorders>
            <w:shd w:val="clear" w:color="auto" w:fill="DBE5F1" w:themeFill="accent1" w:themeFillTint="33"/>
            <w:vAlign w:val="center"/>
          </w:tcPr>
          <w:p w14:paraId="2ACF6B19" w14:textId="77777777" w:rsidR="00622162" w:rsidRPr="00C63811" w:rsidRDefault="00622162" w:rsidP="00622162">
            <w:pPr>
              <w:ind w:left="175"/>
              <w:rPr>
                <w:rFonts w:ascii="Tahoma" w:hAnsi="Tahoma" w:cs="Tahoma"/>
                <w:sz w:val="18"/>
              </w:rPr>
            </w:pPr>
            <w:r w:rsidRPr="00C63811">
              <w:rPr>
                <w:rFonts w:ascii="Tahoma" w:hAnsi="Tahoma" w:cs="Tahoma"/>
                <w:sz w:val="18"/>
              </w:rPr>
              <w:t>Council of Europe</w:t>
            </w:r>
          </w:p>
          <w:sdt>
            <w:sdtPr>
              <w:rPr>
                <w:rFonts w:ascii="Tahoma" w:hAnsi="Tahoma" w:cs="Tahoma"/>
                <w:sz w:val="18"/>
                <w:szCs w:val="20"/>
              </w:rPr>
              <w:id w:val="1526827142"/>
              <w:placeholder>
                <w:docPart w:val="A4EE8D81F5674FBBB87C6E1AE154E1F8"/>
              </w:placeholder>
            </w:sdtPr>
            <w:sdtEndPr>
              <w:rPr>
                <w:lang w:eastAsia="fr-FR"/>
              </w:rPr>
            </w:sdtEndPr>
            <w:sdtContent>
              <w:sdt>
                <w:sdtPr>
                  <w:rPr>
                    <w:rFonts w:ascii="Tahoma" w:hAnsi="Tahoma" w:cs="Tahoma"/>
                    <w:sz w:val="18"/>
                    <w:szCs w:val="20"/>
                  </w:rPr>
                  <w:id w:val="-1285029323"/>
                  <w:placeholder>
                    <w:docPart w:val="4800A1A9EE9648C7B30039C76E29E7BC"/>
                  </w:placeholder>
                </w:sdtPr>
                <w:sdtEndPr>
                  <w:rPr>
                    <w:lang w:eastAsia="fr-FR"/>
                  </w:rPr>
                </w:sdtEndPr>
                <w:sdtContent>
                  <w:sdt>
                    <w:sdtPr>
                      <w:rPr>
                        <w:rFonts w:ascii="Arial Narrow" w:hAnsi="Arial Narrow"/>
                        <w:sz w:val="20"/>
                        <w:szCs w:val="20"/>
                      </w:rPr>
                      <w:id w:val="-290440262"/>
                      <w:placeholder>
                        <w:docPart w:val="23DBBD413826432283CF67949C9839B5"/>
                      </w:placeholder>
                    </w:sdtPr>
                    <w:sdtEndPr>
                      <w:rPr>
                        <w:rFonts w:ascii="Times New Roman" w:hAnsi="Times New Roman"/>
                        <w:lang w:eastAsia="fr-FR"/>
                      </w:rPr>
                    </w:sdtEndPr>
                    <w:sdtContent>
                      <w:p w14:paraId="4DEFBDBD" w14:textId="77777777" w:rsidR="00622162" w:rsidRPr="00496853" w:rsidRDefault="00622162" w:rsidP="00622162">
                        <w:pPr>
                          <w:ind w:left="175"/>
                          <w:rPr>
                            <w:rFonts w:ascii="Arial Narrow" w:hAnsi="Arial Narrow"/>
                            <w:sz w:val="20"/>
                            <w:szCs w:val="20"/>
                          </w:rPr>
                        </w:pPr>
                        <w:r w:rsidRPr="00496853">
                          <w:rPr>
                            <w:rFonts w:ascii="Arial Narrow" w:hAnsi="Arial Narrow"/>
                            <w:sz w:val="20"/>
                            <w:szCs w:val="20"/>
                          </w:rPr>
                          <w:t>Directorate General of Human Rights and Rule of Law</w:t>
                        </w:r>
                        <w:r>
                          <w:rPr>
                            <w:rFonts w:ascii="Arial Narrow" w:hAnsi="Arial Narrow"/>
                            <w:sz w:val="20"/>
                            <w:szCs w:val="20"/>
                          </w:rPr>
                          <w:t xml:space="preserve"> (DG1)</w:t>
                        </w:r>
                      </w:p>
                      <w:p w14:paraId="014EDA86" w14:textId="77777777" w:rsidR="00622162" w:rsidRDefault="00622162" w:rsidP="00622162">
                        <w:pPr>
                          <w:ind w:left="175"/>
                          <w:rPr>
                            <w:rFonts w:eastAsiaTheme="minorHAnsi" w:cstheme="minorBidi"/>
                            <w:sz w:val="20"/>
                            <w:szCs w:val="20"/>
                            <w:lang w:eastAsia="fr-FR"/>
                          </w:rPr>
                        </w:pPr>
                        <w:r>
                          <w:rPr>
                            <w:rFonts w:ascii="Arial Narrow" w:hAnsi="Arial Narrow"/>
                            <w:sz w:val="20"/>
                            <w:szCs w:val="20"/>
                          </w:rPr>
                          <w:t>European Commission for the Efficiency of Justice (CEPEJ)</w:t>
                        </w:r>
                      </w:p>
                    </w:sdtContent>
                  </w:sdt>
                  <w:p w14:paraId="4921F882" w14:textId="77777777" w:rsidR="00622162" w:rsidRDefault="009D33BB" w:rsidP="00622162">
                    <w:pPr>
                      <w:ind w:left="175"/>
                      <w:rPr>
                        <w:rFonts w:ascii="Tahoma" w:eastAsiaTheme="minorHAnsi" w:hAnsi="Tahoma" w:cs="Tahoma"/>
                        <w:sz w:val="18"/>
                        <w:szCs w:val="20"/>
                        <w:lang w:eastAsia="fr-FR"/>
                      </w:rPr>
                    </w:pPr>
                  </w:p>
                </w:sdtContent>
              </w:sdt>
              <w:p w14:paraId="724C5800" w14:textId="5B565978" w:rsidR="00622162" w:rsidRPr="00C63811" w:rsidRDefault="009D33BB" w:rsidP="00622162">
                <w:pPr>
                  <w:ind w:left="175"/>
                  <w:rPr>
                    <w:rFonts w:ascii="Tahoma" w:hAnsi="Tahoma" w:cs="Tahoma"/>
                    <w:sz w:val="18"/>
                    <w:szCs w:val="20"/>
                  </w:rPr>
                </w:pPr>
              </w:p>
            </w:sdtContent>
          </w:sdt>
        </w:tc>
      </w:tr>
      <w:tr w:rsidR="00622162" w:rsidRPr="00C63811" w14:paraId="40DEA70C" w14:textId="77777777" w:rsidTr="00622162">
        <w:trPr>
          <w:trHeight w:val="983"/>
        </w:trPr>
        <w:tc>
          <w:tcPr>
            <w:tcW w:w="4130" w:type="dxa"/>
            <w:shd w:val="clear" w:color="auto" w:fill="F2F2F2" w:themeFill="background1" w:themeFillShade="F2"/>
            <w:vAlign w:val="center"/>
          </w:tcPr>
          <w:p w14:paraId="1C4FBBC0" w14:textId="77777777" w:rsidR="00622162" w:rsidRPr="00C63811" w:rsidRDefault="00622162" w:rsidP="00622162">
            <w:pPr>
              <w:ind w:left="142" w:right="176"/>
              <w:jc w:val="right"/>
              <w:rPr>
                <w:rFonts w:ascii="Tahoma" w:hAnsi="Tahoma" w:cs="Tahoma"/>
                <w:b/>
                <w:sz w:val="18"/>
              </w:rPr>
            </w:pPr>
            <w:r w:rsidRPr="00C63811">
              <w:rPr>
                <w:rFonts w:ascii="Tahoma" w:hAnsi="Tahoma" w:cs="Tahoma"/>
                <w:b/>
                <w:sz w:val="18"/>
              </w:rPr>
              <w:t xml:space="preserve">Type of contract </w:t>
            </w:r>
            <w:r w:rsidRPr="00C63811">
              <w:rPr>
                <w:rFonts w:ascii="Arial" w:hAnsi="Arial" w:cs="Arial"/>
                <w:b/>
                <w:sz w:val="18"/>
              </w:rPr>
              <w:t>►</w:t>
            </w:r>
          </w:p>
        </w:tc>
        <w:tc>
          <w:tcPr>
            <w:tcW w:w="4897" w:type="dxa"/>
            <w:shd w:val="clear" w:color="auto" w:fill="F2F2F2" w:themeFill="background1" w:themeFillShade="F2"/>
            <w:vAlign w:val="center"/>
          </w:tcPr>
          <w:p w14:paraId="39E27CE8" w14:textId="224C9884" w:rsidR="00622162" w:rsidRPr="00C63811" w:rsidRDefault="00622162" w:rsidP="00622162">
            <w:pPr>
              <w:ind w:left="175"/>
              <w:rPr>
                <w:rFonts w:ascii="Tahoma" w:hAnsi="Tahoma" w:cs="Tahoma"/>
                <w:sz w:val="18"/>
              </w:rPr>
            </w:pPr>
            <w:r w:rsidRPr="00C63811">
              <w:rPr>
                <w:rFonts w:ascii="Tahoma" w:hAnsi="Tahoma" w:cs="Tahoma"/>
                <w:b/>
                <w:sz w:val="18"/>
              </w:rPr>
              <w:t>Framework Contract</w:t>
            </w:r>
          </w:p>
        </w:tc>
      </w:tr>
      <w:tr w:rsidR="00622162" w:rsidRPr="00C63811" w14:paraId="33C2EDE5" w14:textId="77777777" w:rsidTr="00622162">
        <w:trPr>
          <w:trHeight w:val="558"/>
        </w:trPr>
        <w:tc>
          <w:tcPr>
            <w:tcW w:w="4130" w:type="dxa"/>
            <w:tcBorders>
              <w:bottom w:val="nil"/>
            </w:tcBorders>
            <w:shd w:val="clear" w:color="auto" w:fill="DBE5F1" w:themeFill="accent1" w:themeFillTint="33"/>
            <w:vAlign w:val="center"/>
          </w:tcPr>
          <w:p w14:paraId="38BB5E3D" w14:textId="77777777" w:rsidR="00622162" w:rsidRPr="00C63811" w:rsidRDefault="00622162" w:rsidP="00622162">
            <w:pPr>
              <w:ind w:left="142" w:right="176"/>
              <w:jc w:val="right"/>
              <w:rPr>
                <w:rFonts w:ascii="Tahoma" w:hAnsi="Tahoma" w:cs="Tahoma"/>
                <w:b/>
                <w:sz w:val="18"/>
              </w:rPr>
            </w:pPr>
            <w:r w:rsidRPr="00C63811">
              <w:rPr>
                <w:rFonts w:ascii="Tahoma" w:hAnsi="Tahoma" w:cs="Tahoma"/>
                <w:b/>
                <w:sz w:val="18"/>
              </w:rPr>
              <w:t xml:space="preserve">Duration </w:t>
            </w:r>
            <w:r w:rsidRPr="00C63811">
              <w:rPr>
                <w:rFonts w:ascii="Arial" w:hAnsi="Arial" w:cs="Arial"/>
                <w:b/>
                <w:sz w:val="18"/>
              </w:rPr>
              <w:t>►</w:t>
            </w:r>
          </w:p>
        </w:tc>
        <w:tc>
          <w:tcPr>
            <w:tcW w:w="4897" w:type="dxa"/>
            <w:tcBorders>
              <w:bottom w:val="nil"/>
            </w:tcBorders>
            <w:shd w:val="clear" w:color="auto" w:fill="DBE5F1" w:themeFill="accent1" w:themeFillTint="33"/>
            <w:vAlign w:val="center"/>
          </w:tcPr>
          <w:p w14:paraId="071B0CB3" w14:textId="0FC5E88C" w:rsidR="00622162" w:rsidRPr="00C63811" w:rsidRDefault="00666CA1" w:rsidP="00622162">
            <w:pPr>
              <w:rPr>
                <w:rFonts w:ascii="Tahoma" w:hAnsi="Tahoma" w:cs="Tahoma"/>
                <w:sz w:val="18"/>
                <w:szCs w:val="20"/>
              </w:rPr>
            </w:pPr>
            <w:r>
              <w:rPr>
                <w:rFonts w:ascii="Tahoma" w:hAnsi="Tahoma" w:cs="Tahoma"/>
                <w:sz w:val="18"/>
                <w:szCs w:val="20"/>
              </w:rPr>
              <w:t xml:space="preserve">    23 May 2022</w:t>
            </w:r>
          </w:p>
        </w:tc>
      </w:tr>
      <w:tr w:rsidR="00622162" w:rsidRPr="00C63811" w14:paraId="4B930EF1" w14:textId="77777777" w:rsidTr="00622162">
        <w:trPr>
          <w:trHeight w:val="983"/>
        </w:trPr>
        <w:tc>
          <w:tcPr>
            <w:tcW w:w="4130" w:type="dxa"/>
            <w:shd w:val="clear" w:color="auto" w:fill="F2F2F2" w:themeFill="background1" w:themeFillShade="F2"/>
            <w:vAlign w:val="center"/>
          </w:tcPr>
          <w:p w14:paraId="582D2CE0" w14:textId="77777777" w:rsidR="00622162" w:rsidRPr="00C63811" w:rsidRDefault="00622162" w:rsidP="00622162">
            <w:pPr>
              <w:ind w:left="142" w:right="176"/>
              <w:jc w:val="right"/>
              <w:rPr>
                <w:rFonts w:ascii="Tahoma" w:hAnsi="Tahoma" w:cs="Tahoma"/>
                <w:b/>
                <w:sz w:val="18"/>
              </w:rPr>
            </w:pPr>
            <w:r w:rsidRPr="00C63811">
              <w:rPr>
                <w:rFonts w:ascii="Tahoma" w:hAnsi="Tahoma" w:cs="Tahoma"/>
                <w:b/>
                <w:sz w:val="18"/>
              </w:rPr>
              <w:t xml:space="preserve">Expected starting date </w:t>
            </w:r>
            <w:r w:rsidRPr="00C63811">
              <w:rPr>
                <w:rFonts w:ascii="Arial" w:hAnsi="Arial" w:cs="Arial"/>
                <w:b/>
                <w:sz w:val="18"/>
              </w:rPr>
              <w:t>►</w:t>
            </w:r>
          </w:p>
        </w:tc>
        <w:sdt>
          <w:sdtPr>
            <w:rPr>
              <w:rFonts w:ascii="Tahoma" w:hAnsi="Tahoma" w:cs="Tahoma"/>
              <w:sz w:val="18"/>
              <w:szCs w:val="20"/>
            </w:rPr>
            <w:id w:val="-616839207"/>
            <w:placeholder>
              <w:docPart w:val="4E9ECB6AE48C4545B83784D1F69F33BA"/>
            </w:placeholder>
            <w:date w:fullDate="2020-01-02T00:00:00Z">
              <w:dateFormat w:val="dd MMMM yyyy"/>
              <w:lid w:val="en-GB"/>
              <w:storeMappedDataAs w:val="dateTime"/>
              <w:calendar w:val="gregorian"/>
            </w:date>
          </w:sdtPr>
          <w:sdtEndPr>
            <w:rPr>
              <w:lang w:eastAsia="fr-FR"/>
            </w:rPr>
          </w:sdtEndPr>
          <w:sdtContent>
            <w:tc>
              <w:tcPr>
                <w:tcW w:w="4897" w:type="dxa"/>
                <w:shd w:val="clear" w:color="auto" w:fill="F2F2F2" w:themeFill="background1" w:themeFillShade="F2"/>
                <w:vAlign w:val="center"/>
              </w:tcPr>
              <w:p w14:paraId="581F808A" w14:textId="4660E4B4" w:rsidR="00622162" w:rsidRPr="00C63811" w:rsidRDefault="00231F82" w:rsidP="00622162">
                <w:pPr>
                  <w:ind w:left="175"/>
                  <w:rPr>
                    <w:rFonts w:ascii="Tahoma" w:hAnsi="Tahoma" w:cs="Tahoma"/>
                    <w:sz w:val="18"/>
                  </w:rPr>
                </w:pPr>
                <w:r>
                  <w:rPr>
                    <w:rFonts w:ascii="Tahoma" w:hAnsi="Tahoma" w:cs="Tahoma"/>
                    <w:sz w:val="18"/>
                    <w:szCs w:val="20"/>
                  </w:rPr>
                  <w:t>02 January 2020</w:t>
                </w:r>
              </w:p>
            </w:tc>
          </w:sdtContent>
        </w:sdt>
      </w:tr>
      <w:tr w:rsidR="00622162" w:rsidRPr="00C63811" w14:paraId="1F3B0E53" w14:textId="77777777" w:rsidTr="00622162">
        <w:trPr>
          <w:trHeight w:val="978"/>
        </w:trPr>
        <w:tc>
          <w:tcPr>
            <w:tcW w:w="4130" w:type="dxa"/>
            <w:tcBorders>
              <w:bottom w:val="nil"/>
            </w:tcBorders>
            <w:shd w:val="clear" w:color="auto" w:fill="DBE5F1" w:themeFill="accent1" w:themeFillTint="33"/>
            <w:vAlign w:val="center"/>
          </w:tcPr>
          <w:p w14:paraId="63B1011A" w14:textId="77777777" w:rsidR="00622162" w:rsidRPr="00C63811" w:rsidRDefault="00622162" w:rsidP="00622162">
            <w:pPr>
              <w:ind w:left="142" w:right="176"/>
              <w:jc w:val="right"/>
              <w:rPr>
                <w:rFonts w:ascii="Tahoma" w:hAnsi="Tahoma" w:cs="Tahoma"/>
                <w:b/>
                <w:sz w:val="18"/>
              </w:rPr>
            </w:pPr>
            <w:r w:rsidRPr="00C63811">
              <w:rPr>
                <w:rFonts w:ascii="Tahoma" w:hAnsi="Tahoma" w:cs="Tahoma"/>
                <w:b/>
                <w:sz w:val="18"/>
              </w:rPr>
              <w:t xml:space="preserve">Tender Notice Issuance date </w:t>
            </w:r>
            <w:r w:rsidRPr="00C63811">
              <w:rPr>
                <w:rFonts w:ascii="Arial" w:hAnsi="Arial" w:cs="Arial"/>
                <w:b/>
                <w:sz w:val="18"/>
              </w:rPr>
              <w:t>►</w:t>
            </w:r>
          </w:p>
        </w:tc>
        <w:sdt>
          <w:sdtPr>
            <w:rPr>
              <w:rFonts w:ascii="Tahoma" w:hAnsi="Tahoma" w:cs="Tahoma"/>
              <w:sz w:val="18"/>
              <w:szCs w:val="20"/>
            </w:rPr>
            <w:id w:val="1217479826"/>
            <w:placeholder>
              <w:docPart w:val="E8FD1AAEF2A64989B2D2785C800E3B4F"/>
            </w:placeholder>
            <w:date w:fullDate="2019-11-15T00:00:00Z">
              <w:dateFormat w:val="dd MMMM yyyy"/>
              <w:lid w:val="en-GB"/>
              <w:storeMappedDataAs w:val="dateTime"/>
              <w:calendar w:val="gregorian"/>
            </w:date>
          </w:sdtPr>
          <w:sdtEndPr>
            <w:rPr>
              <w:lang w:eastAsia="fr-FR"/>
            </w:rPr>
          </w:sdtEndPr>
          <w:sdtContent>
            <w:tc>
              <w:tcPr>
                <w:tcW w:w="4897" w:type="dxa"/>
                <w:tcBorders>
                  <w:bottom w:val="nil"/>
                </w:tcBorders>
                <w:shd w:val="clear" w:color="auto" w:fill="DBE5F1" w:themeFill="accent1" w:themeFillTint="33"/>
                <w:vAlign w:val="center"/>
              </w:tcPr>
              <w:p w14:paraId="18841C36" w14:textId="6B873EBB" w:rsidR="00622162" w:rsidRPr="00C63811" w:rsidRDefault="00231F82" w:rsidP="00622162">
                <w:pPr>
                  <w:ind w:left="175"/>
                  <w:rPr>
                    <w:rFonts w:ascii="Tahoma" w:hAnsi="Tahoma" w:cs="Tahoma"/>
                    <w:sz w:val="18"/>
                  </w:rPr>
                </w:pPr>
                <w:r>
                  <w:rPr>
                    <w:rFonts w:ascii="Tahoma" w:hAnsi="Tahoma" w:cs="Tahoma"/>
                    <w:sz w:val="18"/>
                    <w:szCs w:val="20"/>
                  </w:rPr>
                  <w:t>15</w:t>
                </w:r>
                <w:r w:rsidR="00E76382">
                  <w:rPr>
                    <w:rFonts w:ascii="Tahoma" w:hAnsi="Tahoma" w:cs="Tahoma"/>
                    <w:sz w:val="18"/>
                    <w:szCs w:val="20"/>
                  </w:rPr>
                  <w:t xml:space="preserve"> </w:t>
                </w:r>
                <w:r>
                  <w:rPr>
                    <w:rFonts w:ascii="Tahoma" w:hAnsi="Tahoma" w:cs="Tahoma"/>
                    <w:sz w:val="18"/>
                    <w:szCs w:val="20"/>
                  </w:rPr>
                  <w:t>November</w:t>
                </w:r>
                <w:r w:rsidR="00E76382">
                  <w:rPr>
                    <w:rFonts w:ascii="Tahoma" w:hAnsi="Tahoma" w:cs="Tahoma"/>
                    <w:sz w:val="18"/>
                    <w:szCs w:val="20"/>
                  </w:rPr>
                  <w:t xml:space="preserve"> 2019</w:t>
                </w:r>
              </w:p>
            </w:tc>
          </w:sdtContent>
        </w:sdt>
      </w:tr>
      <w:tr w:rsidR="00622162" w:rsidRPr="00C63811" w14:paraId="4A8FEDED" w14:textId="77777777" w:rsidTr="00622162">
        <w:trPr>
          <w:trHeight w:val="964"/>
        </w:trPr>
        <w:tc>
          <w:tcPr>
            <w:tcW w:w="4130" w:type="dxa"/>
            <w:shd w:val="clear" w:color="auto" w:fill="F2F2F2" w:themeFill="background1" w:themeFillShade="F2"/>
            <w:vAlign w:val="center"/>
          </w:tcPr>
          <w:p w14:paraId="37A13D4D" w14:textId="77777777" w:rsidR="00622162" w:rsidRPr="005E6DFA" w:rsidRDefault="00622162" w:rsidP="00622162">
            <w:pPr>
              <w:ind w:left="142" w:right="176"/>
              <w:jc w:val="right"/>
              <w:rPr>
                <w:rFonts w:ascii="Tahoma" w:hAnsi="Tahoma" w:cs="Tahoma"/>
                <w:b/>
                <w:sz w:val="18"/>
              </w:rPr>
            </w:pPr>
            <w:r w:rsidRPr="005E6DFA">
              <w:rPr>
                <w:rFonts w:ascii="Tahoma" w:hAnsi="Tahoma" w:cs="Tahoma"/>
                <w:b/>
                <w:sz w:val="18"/>
              </w:rPr>
              <w:t xml:space="preserve">Deadline for tendering </w:t>
            </w:r>
            <w:r w:rsidRPr="005E6DFA">
              <w:rPr>
                <w:rFonts w:ascii="Arial" w:hAnsi="Arial" w:cs="Arial"/>
                <w:b/>
                <w:sz w:val="18"/>
              </w:rPr>
              <w:t>►</w:t>
            </w:r>
          </w:p>
        </w:tc>
        <w:tc>
          <w:tcPr>
            <w:tcW w:w="4897" w:type="dxa"/>
            <w:shd w:val="clear" w:color="auto" w:fill="F2F2F2" w:themeFill="background1" w:themeFillShade="F2"/>
            <w:vAlign w:val="center"/>
          </w:tcPr>
          <w:p w14:paraId="3FB980D3" w14:textId="4293F7F1" w:rsidR="00622162" w:rsidRPr="005E6DFA" w:rsidRDefault="009D33BB" w:rsidP="00622162">
            <w:pPr>
              <w:ind w:left="175"/>
              <w:rPr>
                <w:rFonts w:ascii="Tahoma" w:hAnsi="Tahoma" w:cs="Tahoma"/>
                <w:sz w:val="18"/>
              </w:rPr>
            </w:pPr>
            <w:sdt>
              <w:sdtPr>
                <w:rPr>
                  <w:rFonts w:ascii="Tahoma" w:hAnsi="Tahoma" w:cs="Tahoma"/>
                  <w:sz w:val="18"/>
                </w:rPr>
                <w:id w:val="-97028853"/>
                <w:placeholder>
                  <w:docPart w:val="EAAE5291B4FD45D38C9ED53F716B5725"/>
                </w:placeholder>
                <w:date w:fullDate="2019-12-15T00:00:00Z">
                  <w:dateFormat w:val="dd MMMM yyyy"/>
                  <w:lid w:val="en-GB"/>
                  <w:storeMappedDataAs w:val="dateTime"/>
                  <w:calendar w:val="gregorian"/>
                </w:date>
              </w:sdtPr>
              <w:sdtEndPr>
                <w:rPr>
                  <w:lang w:eastAsia="fr-FR"/>
                </w:rPr>
              </w:sdtEndPr>
              <w:sdtContent>
                <w:r w:rsidR="00231F82">
                  <w:rPr>
                    <w:rFonts w:ascii="Tahoma" w:hAnsi="Tahoma" w:cs="Tahoma"/>
                    <w:sz w:val="18"/>
                  </w:rPr>
                  <w:t>15</w:t>
                </w:r>
                <w:r w:rsidR="00622162" w:rsidRPr="005E6DFA">
                  <w:rPr>
                    <w:rFonts w:ascii="Tahoma" w:hAnsi="Tahoma" w:cs="Tahoma"/>
                    <w:sz w:val="18"/>
                  </w:rPr>
                  <w:t xml:space="preserve"> </w:t>
                </w:r>
                <w:r w:rsidR="00231F82">
                  <w:rPr>
                    <w:rFonts w:ascii="Tahoma" w:hAnsi="Tahoma" w:cs="Tahoma"/>
                    <w:sz w:val="18"/>
                  </w:rPr>
                  <w:t>December</w:t>
                </w:r>
                <w:r w:rsidR="006D7622" w:rsidRPr="005E6DFA">
                  <w:rPr>
                    <w:rFonts w:ascii="Tahoma" w:hAnsi="Tahoma" w:cs="Tahoma"/>
                    <w:sz w:val="18"/>
                  </w:rPr>
                  <w:t xml:space="preserve"> </w:t>
                </w:r>
                <w:r w:rsidR="00622162" w:rsidRPr="005E6DFA">
                  <w:rPr>
                    <w:rFonts w:ascii="Tahoma" w:hAnsi="Tahoma" w:cs="Tahoma"/>
                    <w:sz w:val="18"/>
                  </w:rPr>
                  <w:t>2019</w:t>
                </w:r>
              </w:sdtContent>
            </w:sdt>
          </w:p>
        </w:tc>
      </w:tr>
    </w:tbl>
    <w:p w14:paraId="05FE09EC" w14:textId="77777777" w:rsidR="007327F4" w:rsidRPr="00C63811" w:rsidRDefault="007327F4" w:rsidP="002C6ED8">
      <w:pPr>
        <w:spacing w:after="0" w:line="240" w:lineRule="auto"/>
        <w:rPr>
          <w:rFonts w:ascii="Tahoma" w:hAnsi="Tahoma" w:cs="Tahoma"/>
          <w:b/>
          <w:sz w:val="20"/>
        </w:rPr>
      </w:pPr>
    </w:p>
    <w:p w14:paraId="05FE09ED" w14:textId="77777777" w:rsidR="00534ED3" w:rsidRPr="00C63811" w:rsidRDefault="00534ED3" w:rsidP="007327F4">
      <w:pPr>
        <w:spacing w:after="0" w:line="240" w:lineRule="auto"/>
        <w:ind w:left="2160" w:hanging="2160"/>
        <w:rPr>
          <w:rFonts w:ascii="Tahoma" w:hAnsi="Tahoma" w:cs="Tahoma"/>
          <w:b/>
          <w:sz w:val="20"/>
        </w:rPr>
        <w:sectPr w:rsidR="00534ED3" w:rsidRPr="00C63811" w:rsidSect="00D968F9">
          <w:headerReference w:type="default" r:id="rId11"/>
          <w:footerReference w:type="default" r:id="rId12"/>
          <w:pgSz w:w="11907" w:h="16839" w:code="9"/>
          <w:pgMar w:top="993" w:right="1440" w:bottom="1440" w:left="1440" w:header="708" w:footer="708" w:gutter="0"/>
          <w:cols w:space="708"/>
          <w:docGrid w:linePitch="360"/>
        </w:sectPr>
      </w:pPr>
    </w:p>
    <w:p w14:paraId="05FE09EE" w14:textId="77777777" w:rsidR="000679CE" w:rsidRPr="00C63811" w:rsidRDefault="000679CE" w:rsidP="007327F4">
      <w:pPr>
        <w:spacing w:after="0" w:line="240" w:lineRule="auto"/>
        <w:ind w:left="2160" w:hanging="2160"/>
        <w:rPr>
          <w:rFonts w:ascii="Tahoma" w:hAnsi="Tahoma" w:cs="Tahoma"/>
          <w:b/>
          <w:sz w:val="20"/>
        </w:rPr>
      </w:pPr>
    </w:p>
    <w:p w14:paraId="05FE09EF" w14:textId="77777777" w:rsidR="00021236" w:rsidRPr="00C63811" w:rsidRDefault="00021236" w:rsidP="009C1F72">
      <w:pPr>
        <w:spacing w:after="0" w:line="240" w:lineRule="auto"/>
        <w:jc w:val="center"/>
        <w:rPr>
          <w:rFonts w:ascii="Tahoma" w:eastAsia="Calibri" w:hAnsi="Tahoma" w:cs="Tahoma"/>
          <w:b/>
          <w:bCs/>
          <w:sz w:val="20"/>
          <w:lang w:eastAsia="ko-KR"/>
        </w:rPr>
      </w:pPr>
    </w:p>
    <w:p w14:paraId="05FE09F0" w14:textId="77777777" w:rsidR="00D1727B" w:rsidRPr="00C63811" w:rsidRDefault="00D1727B" w:rsidP="00D1727B">
      <w:pPr>
        <w:spacing w:after="0" w:line="240" w:lineRule="auto"/>
        <w:jc w:val="center"/>
        <w:rPr>
          <w:rFonts w:ascii="Tahoma" w:eastAsia="Calibri" w:hAnsi="Tahoma" w:cs="Tahoma"/>
          <w:b/>
          <w:bCs/>
          <w:sz w:val="28"/>
          <w:szCs w:val="36"/>
          <w:lang w:eastAsia="ko-KR"/>
        </w:rPr>
      </w:pPr>
      <w:r w:rsidRPr="00C63811">
        <w:rPr>
          <w:rFonts w:ascii="Tahoma" w:eastAsia="Calibri" w:hAnsi="Tahoma" w:cs="Tahoma"/>
          <w:b/>
          <w:bCs/>
          <w:sz w:val="28"/>
          <w:szCs w:val="36"/>
          <w:lang w:eastAsia="ko-KR"/>
        </w:rPr>
        <w:t>TABLE OF CONTENTS</w:t>
      </w:r>
    </w:p>
    <w:sdt>
      <w:sdtPr>
        <w:rPr>
          <w:rFonts w:ascii="Tahoma" w:eastAsiaTheme="minorHAnsi" w:hAnsi="Tahoma" w:cs="Tahoma"/>
          <w:b w:val="0"/>
          <w:bCs w:val="0"/>
          <w:noProof/>
          <w:color w:val="auto"/>
          <w:sz w:val="20"/>
          <w:szCs w:val="22"/>
          <w:lang w:val="en-GB" w:eastAsia="en-US"/>
        </w:rPr>
        <w:id w:val="133382096"/>
        <w:docPartObj>
          <w:docPartGallery w:val="Table of Contents"/>
          <w:docPartUnique/>
        </w:docPartObj>
      </w:sdtPr>
      <w:sdtEndPr/>
      <w:sdtContent>
        <w:p w14:paraId="05FE09F1" w14:textId="77777777" w:rsidR="004834FF" w:rsidRPr="00C63811" w:rsidRDefault="004834FF">
          <w:pPr>
            <w:pStyle w:val="TOCHeading"/>
            <w:rPr>
              <w:rFonts w:ascii="Tahoma" w:hAnsi="Tahoma" w:cs="Tahoma"/>
              <w:color w:val="auto"/>
              <w:sz w:val="24"/>
            </w:rPr>
          </w:pPr>
        </w:p>
        <w:p w14:paraId="05FE09F2" w14:textId="77777777" w:rsidR="00D1727B" w:rsidRPr="00C63811" w:rsidRDefault="00D1727B" w:rsidP="00D1727B">
          <w:pPr>
            <w:pStyle w:val="TOC1"/>
            <w:numPr>
              <w:ilvl w:val="0"/>
              <w:numId w:val="0"/>
            </w:numPr>
            <w:spacing w:before="100" w:beforeAutospacing="1"/>
            <w:rPr>
              <w:rFonts w:ascii="Tahoma" w:eastAsiaTheme="minorEastAsia" w:hAnsi="Tahoma" w:cs="Tahoma"/>
              <w:sz w:val="20"/>
              <w:lang w:val="en-US"/>
            </w:rPr>
          </w:pPr>
          <w:r w:rsidRPr="00C63811">
            <w:rPr>
              <w:rFonts w:ascii="Tahoma" w:eastAsiaTheme="minorEastAsia" w:hAnsi="Tahoma" w:cs="Tahoma"/>
              <w:sz w:val="20"/>
              <w:lang w:val="en-US"/>
            </w:rPr>
            <w:t>This Tender File contains:</w:t>
          </w:r>
        </w:p>
        <w:p w14:paraId="05FE09F3" w14:textId="1CC7B3D5" w:rsidR="00FB2C52" w:rsidRPr="00C63811" w:rsidRDefault="004834FF" w:rsidP="00D1727B">
          <w:pPr>
            <w:pStyle w:val="TOC1"/>
            <w:spacing w:before="100" w:beforeAutospacing="1"/>
            <w:rPr>
              <w:rFonts w:ascii="Tahoma" w:eastAsiaTheme="minorEastAsia" w:hAnsi="Tahoma" w:cs="Tahoma"/>
              <w:sz w:val="20"/>
              <w:lang w:val="en-US"/>
            </w:rPr>
          </w:pPr>
          <w:r w:rsidRPr="00C63811">
            <w:rPr>
              <w:rFonts w:ascii="Tahoma" w:hAnsi="Tahoma" w:cs="Tahoma"/>
              <w:sz w:val="20"/>
            </w:rPr>
            <w:fldChar w:fldCharType="begin"/>
          </w:r>
          <w:r w:rsidRPr="00C63811">
            <w:rPr>
              <w:rFonts w:ascii="Tahoma" w:hAnsi="Tahoma" w:cs="Tahoma"/>
              <w:sz w:val="20"/>
            </w:rPr>
            <w:instrText xml:space="preserve"> TOC \o "1-3" \h \z \u </w:instrText>
          </w:r>
          <w:r w:rsidRPr="00C63811">
            <w:rPr>
              <w:rFonts w:ascii="Tahoma" w:hAnsi="Tahoma" w:cs="Tahoma"/>
              <w:sz w:val="20"/>
            </w:rPr>
            <w:fldChar w:fldCharType="separate"/>
          </w:r>
          <w:hyperlink w:anchor="_Toc445392375" w:history="1">
            <w:r w:rsidR="00110F96" w:rsidRPr="00C63811">
              <w:rPr>
                <w:rStyle w:val="Hyperlink"/>
                <w:rFonts w:ascii="Tahoma" w:eastAsia="Times New Roman" w:hAnsi="Tahoma" w:cs="Tahoma"/>
                <w:b/>
                <w:bCs/>
                <w:kern w:val="36"/>
                <w:sz w:val="20"/>
                <w:lang w:val="en-US"/>
              </w:rPr>
              <w:t>T</w:t>
            </w:r>
            <w:r w:rsidR="00D1727B" w:rsidRPr="00C63811">
              <w:rPr>
                <w:rStyle w:val="Hyperlink"/>
                <w:rFonts w:ascii="Tahoma" w:eastAsia="Times New Roman" w:hAnsi="Tahoma" w:cs="Tahoma"/>
                <w:b/>
                <w:bCs/>
                <w:kern w:val="36"/>
                <w:sz w:val="20"/>
                <w:lang w:val="en-US"/>
              </w:rPr>
              <w:t>he T</w:t>
            </w:r>
            <w:r w:rsidR="00110F96" w:rsidRPr="00C63811">
              <w:rPr>
                <w:rStyle w:val="Hyperlink"/>
                <w:rFonts w:ascii="Tahoma" w:eastAsia="Times New Roman" w:hAnsi="Tahoma" w:cs="Tahoma"/>
                <w:b/>
                <w:bCs/>
                <w:kern w:val="36"/>
                <w:sz w:val="20"/>
                <w:lang w:val="en-US"/>
              </w:rPr>
              <w:t>ERMS OF REFERENCE</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_Toc445392375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5E6DFA">
              <w:rPr>
                <w:rFonts w:ascii="Tahoma" w:hAnsi="Tahoma" w:cs="Tahoma"/>
                <w:webHidden/>
                <w:sz w:val="20"/>
              </w:rPr>
              <w:t>3</w:t>
            </w:r>
            <w:r w:rsidR="00FB2C52" w:rsidRPr="00C63811">
              <w:rPr>
                <w:rFonts w:ascii="Tahoma" w:hAnsi="Tahoma" w:cs="Tahoma"/>
                <w:webHidden/>
                <w:sz w:val="20"/>
              </w:rPr>
              <w:fldChar w:fldCharType="end"/>
            </w:r>
          </w:hyperlink>
        </w:p>
        <w:p w14:paraId="05FE09F4" w14:textId="36EA6932" w:rsidR="00FB2C52" w:rsidRPr="00C63811" w:rsidRDefault="00FB2C52" w:rsidP="00534ED3">
          <w:pPr>
            <w:pStyle w:val="TOC1"/>
            <w:numPr>
              <w:ilvl w:val="0"/>
              <w:numId w:val="0"/>
            </w:numPr>
            <w:rPr>
              <w:rFonts w:ascii="Tahoma" w:hAnsi="Tahoma" w:cs="Tahoma"/>
              <w:sz w:val="20"/>
            </w:rPr>
          </w:pPr>
          <w:r w:rsidRPr="00C63811">
            <w:rPr>
              <w:rFonts w:ascii="Tahoma" w:hAnsi="Tahoma" w:cs="Tahoma"/>
              <w:sz w:val="20"/>
            </w:rPr>
            <w:t xml:space="preserve">The </w:t>
          </w:r>
          <w:r w:rsidR="00616F64" w:rsidRPr="00C63811">
            <w:rPr>
              <w:rFonts w:ascii="Tahoma" w:hAnsi="Tahoma" w:cs="Tahoma"/>
              <w:sz w:val="20"/>
            </w:rPr>
            <w:t>T</w:t>
          </w:r>
          <w:r w:rsidR="00110F96" w:rsidRPr="00C63811">
            <w:rPr>
              <w:rFonts w:ascii="Tahoma" w:hAnsi="Tahoma" w:cs="Tahoma"/>
              <w:sz w:val="20"/>
            </w:rPr>
            <w:t xml:space="preserve">ERMS OF REFERENCE </w:t>
          </w:r>
          <w:r w:rsidRPr="00C63811">
            <w:rPr>
              <w:rFonts w:ascii="Tahoma" w:hAnsi="Tahoma" w:cs="Tahoma"/>
              <w:sz w:val="20"/>
            </w:rPr>
            <w:t xml:space="preserve">describe what will be expected from the selected </w:t>
          </w:r>
          <w:r w:rsidR="002253E5" w:rsidRPr="00C63811">
            <w:rPr>
              <w:rFonts w:ascii="Tahoma" w:hAnsi="Tahoma" w:cs="Tahoma"/>
              <w:sz w:val="20"/>
            </w:rPr>
            <w:t>Providers</w:t>
          </w:r>
          <w:r w:rsidRPr="00C63811">
            <w:rPr>
              <w:rFonts w:ascii="Tahoma" w:hAnsi="Tahoma" w:cs="Tahoma"/>
              <w:sz w:val="20"/>
            </w:rPr>
            <w:t>.</w:t>
          </w:r>
        </w:p>
        <w:p w14:paraId="05FE09F5" w14:textId="2EEC12AE" w:rsidR="00FB2C52" w:rsidRPr="00C63811" w:rsidRDefault="009D33BB" w:rsidP="00534ED3">
          <w:pPr>
            <w:pStyle w:val="TOC1"/>
            <w:rPr>
              <w:rFonts w:ascii="Tahoma" w:eastAsiaTheme="minorEastAsia" w:hAnsi="Tahoma" w:cs="Tahoma"/>
              <w:sz w:val="20"/>
              <w:lang w:val="en-US"/>
            </w:rPr>
          </w:pPr>
          <w:hyperlink w:anchor="_Toc445392376" w:history="1">
            <w:r w:rsidR="00FB2C52" w:rsidRPr="00C63811">
              <w:rPr>
                <w:rStyle w:val="Hyperlink"/>
                <w:rFonts w:ascii="Tahoma" w:hAnsi="Tahoma" w:cs="Tahoma"/>
                <w:b/>
                <w:sz w:val="20"/>
              </w:rPr>
              <w:t>T</w:t>
            </w:r>
            <w:r w:rsidR="00D1727B" w:rsidRPr="00C63811">
              <w:rPr>
                <w:rStyle w:val="Hyperlink"/>
                <w:rFonts w:ascii="Tahoma" w:hAnsi="Tahoma" w:cs="Tahoma"/>
                <w:b/>
                <w:sz w:val="20"/>
              </w:rPr>
              <w:t>he T</w:t>
            </w:r>
            <w:r w:rsidR="00FB2C52" w:rsidRPr="00C63811">
              <w:rPr>
                <w:rStyle w:val="Hyperlink"/>
                <w:rFonts w:ascii="Tahoma" w:hAnsi="Tahoma" w:cs="Tahoma"/>
                <w:b/>
                <w:sz w:val="20"/>
              </w:rPr>
              <w:t>ENDER RULES</w:t>
            </w:r>
            <w:r w:rsidR="00FB2C52" w:rsidRPr="00C63811">
              <w:rPr>
                <w:rFonts w:ascii="Tahoma" w:hAnsi="Tahoma" w:cs="Tahoma"/>
                <w:webHidden/>
                <w:sz w:val="20"/>
              </w:rPr>
              <w:tab/>
            </w:r>
            <w:r w:rsidR="00FB2C52" w:rsidRPr="00C63811">
              <w:rPr>
                <w:rFonts w:ascii="Tahoma" w:hAnsi="Tahoma" w:cs="Tahoma"/>
                <w:webHidden/>
                <w:sz w:val="20"/>
              </w:rPr>
              <w:fldChar w:fldCharType="begin"/>
            </w:r>
            <w:r w:rsidR="00FB2C52" w:rsidRPr="00C63811">
              <w:rPr>
                <w:rFonts w:ascii="Tahoma" w:hAnsi="Tahoma" w:cs="Tahoma"/>
                <w:webHidden/>
                <w:sz w:val="20"/>
              </w:rPr>
              <w:instrText xml:space="preserve"> PAGEREF _Toc445392376 \h </w:instrText>
            </w:r>
            <w:r w:rsidR="00FB2C52" w:rsidRPr="00C63811">
              <w:rPr>
                <w:rFonts w:ascii="Tahoma" w:hAnsi="Tahoma" w:cs="Tahoma"/>
                <w:webHidden/>
                <w:sz w:val="20"/>
              </w:rPr>
            </w:r>
            <w:r w:rsidR="00FB2C52" w:rsidRPr="00C63811">
              <w:rPr>
                <w:rFonts w:ascii="Tahoma" w:hAnsi="Tahoma" w:cs="Tahoma"/>
                <w:webHidden/>
                <w:sz w:val="20"/>
              </w:rPr>
              <w:fldChar w:fldCharType="separate"/>
            </w:r>
            <w:r w:rsidR="005E6DFA">
              <w:rPr>
                <w:rFonts w:ascii="Tahoma" w:hAnsi="Tahoma" w:cs="Tahoma"/>
                <w:webHidden/>
                <w:sz w:val="20"/>
              </w:rPr>
              <w:t>8</w:t>
            </w:r>
            <w:r w:rsidR="00FB2C52" w:rsidRPr="00C63811">
              <w:rPr>
                <w:rFonts w:ascii="Tahoma" w:hAnsi="Tahoma" w:cs="Tahoma"/>
                <w:webHidden/>
                <w:sz w:val="20"/>
              </w:rPr>
              <w:fldChar w:fldCharType="end"/>
            </w:r>
          </w:hyperlink>
        </w:p>
        <w:p w14:paraId="05FE09F6" w14:textId="77777777" w:rsidR="00FB2C52" w:rsidRPr="00C63811" w:rsidRDefault="00FB2C52" w:rsidP="00534ED3">
          <w:pPr>
            <w:pStyle w:val="TOC1"/>
            <w:numPr>
              <w:ilvl w:val="0"/>
              <w:numId w:val="0"/>
            </w:numPr>
            <w:rPr>
              <w:rFonts w:ascii="Tahoma" w:hAnsi="Tahoma" w:cs="Tahoma"/>
              <w:sz w:val="20"/>
            </w:rPr>
          </w:pPr>
          <w:r w:rsidRPr="00C63811">
            <w:rPr>
              <w:rFonts w:ascii="Tahoma" w:hAnsi="Tahoma" w:cs="Tahoma"/>
              <w:sz w:val="20"/>
            </w:rPr>
            <w:t>The TENDER RULES explain the procedure through which the tenders will be submitted by the tenderers and assessed by the Council of Europe.</w:t>
          </w:r>
        </w:p>
        <w:p w14:paraId="05FE09FA" w14:textId="0CE9369F" w:rsidR="00110F96" w:rsidRPr="00C63811" w:rsidRDefault="004834FF" w:rsidP="00B231A2">
          <w:pPr>
            <w:pStyle w:val="TOC1"/>
            <w:spacing w:after="120" w:line="240" w:lineRule="auto"/>
            <w:rPr>
              <w:rFonts w:ascii="Tahoma" w:hAnsi="Tahoma" w:cs="Tahoma"/>
              <w:sz w:val="20"/>
            </w:rPr>
          </w:pPr>
          <w:r w:rsidRPr="00C63811">
            <w:rPr>
              <w:rFonts w:ascii="Tahoma" w:hAnsi="Tahoma" w:cs="Tahoma"/>
              <w:b/>
              <w:sz w:val="20"/>
            </w:rPr>
            <w:fldChar w:fldCharType="end"/>
          </w:r>
          <w:r w:rsidR="00346B6D" w:rsidRPr="00C63811">
            <w:rPr>
              <w:rFonts w:ascii="Tahoma" w:hAnsi="Tahoma" w:cs="Tahoma"/>
              <w:b/>
              <w:sz w:val="20"/>
            </w:rPr>
            <w:t>The ACT OF ENGAGEMENT</w:t>
          </w:r>
          <w:r w:rsidR="00346B6D" w:rsidRPr="00C63811">
            <w:rPr>
              <w:rFonts w:ascii="Tahoma" w:hAnsi="Tahoma" w:cs="Tahoma"/>
              <w:sz w:val="20"/>
            </w:rPr>
            <w:t xml:space="preserve"> </w:t>
          </w:r>
          <w:r w:rsidR="00110F96" w:rsidRPr="00C63811">
            <w:rPr>
              <w:rFonts w:ascii="Tahoma" w:hAnsi="Tahoma" w:cs="Tahoma"/>
              <w:b/>
              <w:sz w:val="20"/>
            </w:rPr>
            <w:t>(See Document attached)</w:t>
          </w:r>
          <w:r w:rsidR="00110F96" w:rsidRPr="00C63811">
            <w:rPr>
              <w:rFonts w:ascii="Tahoma" w:hAnsi="Tahoma" w:cs="Tahoma"/>
              <w:sz w:val="20"/>
            </w:rPr>
            <w:t xml:space="preserve"> </w:t>
          </w:r>
          <w:r w:rsidR="00346B6D" w:rsidRPr="00C63811">
            <w:rPr>
              <w:rFonts w:ascii="Tahoma" w:hAnsi="Tahoma" w:cs="Tahoma"/>
              <w:sz w:val="20"/>
            </w:rPr>
            <w:t>is the document formalising the consent of</w:t>
          </w:r>
          <w:r w:rsidR="00B231A2" w:rsidRPr="00C63811">
            <w:rPr>
              <w:rFonts w:ascii="Tahoma" w:hAnsi="Tahoma" w:cs="Tahoma"/>
              <w:sz w:val="20"/>
            </w:rPr>
            <w:t xml:space="preserve"> the Parties to be bound by the LEGAL CONDITIONS, which are </w:t>
          </w:r>
          <w:r w:rsidR="00534ED3" w:rsidRPr="00C63811">
            <w:rPr>
              <w:rFonts w:ascii="Tahoma" w:hAnsi="Tahoma" w:cs="Tahoma"/>
              <w:sz w:val="20"/>
            </w:rPr>
            <w:t xml:space="preserve">the legal provisions which will be applicable between the Council of Europe and the selected </w:t>
          </w:r>
          <w:r w:rsidR="002253E5" w:rsidRPr="00C63811">
            <w:rPr>
              <w:rFonts w:ascii="Tahoma" w:hAnsi="Tahoma" w:cs="Tahoma"/>
              <w:sz w:val="20"/>
            </w:rPr>
            <w:t>Providers</w:t>
          </w:r>
          <w:r w:rsidR="00534ED3" w:rsidRPr="00C63811">
            <w:rPr>
              <w:rFonts w:ascii="Tahoma" w:hAnsi="Tahoma" w:cs="Tahoma"/>
              <w:sz w:val="20"/>
            </w:rPr>
            <w:t>.</w:t>
          </w:r>
          <w:r w:rsidR="00B231A2" w:rsidRPr="00C63811">
            <w:rPr>
              <w:rFonts w:ascii="Tahoma" w:hAnsi="Tahoma" w:cs="Tahoma"/>
              <w:sz w:val="20"/>
            </w:rPr>
            <w:t xml:space="preserve"> It also contains </w:t>
          </w:r>
          <w:r w:rsidR="00B231A2" w:rsidRPr="00C63811">
            <w:rPr>
              <w:rFonts w:ascii="Tahoma" w:hAnsi="Tahoma" w:cs="Tahoma"/>
              <w:bCs/>
              <w:sz w:val="20"/>
            </w:rPr>
            <w:t>t</w:t>
          </w:r>
          <w:r w:rsidR="00534ED3" w:rsidRPr="00C63811">
            <w:rPr>
              <w:rFonts w:ascii="Tahoma" w:hAnsi="Tahoma" w:cs="Tahoma"/>
              <w:bCs/>
              <w:sz w:val="20"/>
            </w:rPr>
            <w:t xml:space="preserve">he </w:t>
          </w:r>
          <w:r w:rsidR="00666C85" w:rsidRPr="00C63811">
            <w:rPr>
              <w:rFonts w:ascii="Tahoma" w:hAnsi="Tahoma" w:cs="Tahoma"/>
              <w:bCs/>
              <w:sz w:val="20"/>
            </w:rPr>
            <w:t>TABLE OF FEES</w:t>
          </w:r>
          <w:r w:rsidR="00B231A2" w:rsidRPr="00C63811">
            <w:rPr>
              <w:rFonts w:ascii="Tahoma" w:hAnsi="Tahoma" w:cs="Tahoma"/>
              <w:bCs/>
              <w:sz w:val="20"/>
            </w:rPr>
            <w:t>, which</w:t>
          </w:r>
          <w:r w:rsidR="00666C85" w:rsidRPr="00C63811">
            <w:rPr>
              <w:rFonts w:ascii="Tahoma" w:hAnsi="Tahoma" w:cs="Tahoma"/>
              <w:bCs/>
              <w:sz w:val="20"/>
            </w:rPr>
            <w:t xml:space="preserve"> </w:t>
          </w:r>
          <w:r w:rsidR="00110F96" w:rsidRPr="00C63811">
            <w:rPr>
              <w:rFonts w:ascii="Tahoma" w:eastAsia="Calibri" w:hAnsi="Tahoma" w:cs="Tahoma"/>
              <w:bCs/>
              <w:sz w:val="20"/>
              <w:lang w:val="en-US"/>
            </w:rPr>
            <w:t>indicates the applicable fees, throughout the duration of the contract.</w:t>
          </w:r>
        </w:p>
      </w:sdtContent>
    </w:sdt>
    <w:p w14:paraId="3D171E69" w14:textId="03225883" w:rsidR="00E11A69" w:rsidRPr="00C63811" w:rsidRDefault="00E11A69" w:rsidP="005E6268">
      <w:pPr>
        <w:rPr>
          <w:rFonts w:ascii="Tahoma" w:eastAsia="Calibri" w:hAnsi="Tahoma" w:cs="Tahoma"/>
          <w:bCs/>
          <w:noProof/>
          <w:sz w:val="20"/>
          <w:lang w:val="en-US"/>
        </w:rPr>
      </w:pPr>
    </w:p>
    <w:p w14:paraId="05FE09FB" w14:textId="77777777" w:rsidR="00021236" w:rsidRPr="00C63811" w:rsidRDefault="00D1727B" w:rsidP="00346B6D">
      <w:pPr>
        <w:ind w:left="284"/>
        <w:rPr>
          <w:rFonts w:ascii="Tahoma" w:eastAsia="Calibri" w:hAnsi="Tahoma" w:cs="Tahoma"/>
          <w:bCs/>
          <w:noProof/>
          <w:sz w:val="20"/>
          <w:lang w:val="en-US"/>
        </w:rPr>
      </w:pPr>
      <w:r w:rsidRPr="00C63811">
        <w:rPr>
          <w:rFonts w:ascii="Tahoma" w:eastAsia="Times New Roman" w:hAnsi="Tahoma" w:cs="Tahoma"/>
          <w:b/>
          <w:bCs/>
          <w:noProof/>
          <w:kern w:val="36"/>
          <w:sz w:val="32"/>
          <w:szCs w:val="48"/>
          <w:lang w:eastAsia="en-GB"/>
        </w:rPr>
        <mc:AlternateContent>
          <mc:Choice Requires="wps">
            <w:drawing>
              <wp:anchor distT="0" distB="0" distL="114300" distR="114300" simplePos="0" relativeHeight="251670528" behindDoc="0" locked="0" layoutInCell="1" allowOverlap="1" wp14:anchorId="05FE0AD7" wp14:editId="701DAE7E">
                <wp:simplePos x="0" y="0"/>
                <wp:positionH relativeFrom="column">
                  <wp:posOffset>0</wp:posOffset>
                </wp:positionH>
                <wp:positionV relativeFrom="paragraph">
                  <wp:posOffset>114714</wp:posOffset>
                </wp:positionV>
                <wp:extent cx="5753100" cy="2035534"/>
                <wp:effectExtent l="0" t="0" r="19050" b="22225"/>
                <wp:wrapNone/>
                <wp:docPr id="3" name="Rectangle 3"/>
                <wp:cNvGraphicFramePr/>
                <a:graphic xmlns:a="http://schemas.openxmlformats.org/drawingml/2006/main">
                  <a:graphicData uri="http://schemas.microsoft.com/office/word/2010/wordprocessingShape">
                    <wps:wsp>
                      <wps:cNvSpPr/>
                      <wps:spPr>
                        <a:xfrm>
                          <a:off x="0" y="0"/>
                          <a:ext cx="5753100" cy="2035534"/>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5FE0AD7" id="Rectangle 3" o:spid="_x0000_s1026" style="position:absolute;left:0;text-align:left;margin-left:0;margin-top:9.05pt;width:453pt;height:160.3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" fillcolor="#d8d8d8 [2732]" strokecolor="#7f7f7f [1612]" strokeweight=".25pt">
                <v:textbox>
                  <w:txbxContent>
                    <w:p w14:paraId="65AD6A4B" w14:textId="77777777" w:rsidR="00C63811" w:rsidRDefault="00C63811" w:rsidP="00593A69">
                      <w:pPr>
                        <w:spacing w:after="0" w:line="240" w:lineRule="auto"/>
                        <w:jc w:val="center"/>
                        <w:rPr>
                          <w:rFonts w:ascii="Tahoma" w:hAnsi="Tahoma" w:cs="Tahoma"/>
                          <w:b/>
                          <w:bCs/>
                          <w:color w:val="000000" w:themeColor="text1"/>
                          <w:kern w:val="36"/>
                          <w:sz w:val="20"/>
                          <w:lang w:val="en-US"/>
                        </w:rPr>
                      </w:pPr>
                    </w:p>
                    <w:p w14:paraId="05FE0AFB" w14:textId="2143A6D1" w:rsidR="00C63811" w:rsidRPr="00442139" w:rsidRDefault="00C63811" w:rsidP="00593A6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DOES A FRAMEWORK CONTRACT WORK?</w:t>
                      </w:r>
                    </w:p>
                    <w:p w14:paraId="05FE0AFC" w14:textId="77777777"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Stage 1: </w:t>
                      </w:r>
                    </w:p>
                    <w:p w14:paraId="05FE0AFD" w14:textId="0E4CEAC9" w:rsidR="00C63811" w:rsidRPr="00442139" w:rsidRDefault="00C63811" w:rsidP="00593A69">
                      <w:pPr>
                        <w:spacing w:after="120" w:line="240" w:lineRule="auto"/>
                        <w:ind w:left="142"/>
                        <w:rPr>
                          <w:rFonts w:ascii="Tahoma" w:hAnsi="Tahoma" w:cs="Tahoma"/>
                          <w:b/>
                          <w:bCs/>
                          <w:color w:val="000000" w:themeColor="text1"/>
                          <w:kern w:val="36"/>
                          <w:sz w:val="20"/>
                          <w:lang w:val="en-US"/>
                        </w:rPr>
                      </w:pPr>
                      <w:r w:rsidRPr="00442139">
                        <w:rPr>
                          <w:rFonts w:ascii="Tahoma" w:hAnsi="Tahoma" w:cs="Tahoma"/>
                          <w:b/>
                          <w:bCs/>
                          <w:smallCaps/>
                          <w:color w:val="000000" w:themeColor="text1"/>
                          <w:kern w:val="36"/>
                          <w:sz w:val="20"/>
                          <w:lang w:val="en-US"/>
                        </w:rPr>
                        <w:t>Selection</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 xml:space="preserve">of qualified Providers through a call for tenders and signature of a framework contract with all the pre-selected Providers. </w:t>
                      </w:r>
                    </w:p>
                    <w:p w14:paraId="05FE0AFE" w14:textId="2528DCA6" w:rsidR="00C63811" w:rsidRPr="00442139" w:rsidRDefault="00C63811" w:rsidP="00593A69">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Stage 2:</w:t>
                      </w:r>
                    </w:p>
                    <w:p w14:paraId="05FE0AFF" w14:textId="6AB8AC54" w:rsidR="00C63811" w:rsidRPr="00442139" w:rsidRDefault="00C63811" w:rsidP="005C00DD">
                      <w:pPr>
                        <w:ind w:left="142"/>
                        <w:rPr>
                          <w:rFonts w:ascii="Tahoma" w:hAnsi="Tahoma" w:cs="Tahoma"/>
                          <w:bCs/>
                          <w:color w:val="000000" w:themeColor="text1"/>
                          <w:kern w:val="36"/>
                          <w:sz w:val="20"/>
                        </w:rPr>
                      </w:pPr>
                      <w:r w:rsidRPr="00442139">
                        <w:rPr>
                          <w:rFonts w:ascii="Tahoma" w:hAnsi="Tahoma" w:cs="Tahoma"/>
                          <w:b/>
                          <w:bCs/>
                          <w:smallCaps/>
                          <w:color w:val="000000" w:themeColor="text1"/>
                          <w:kern w:val="36"/>
                          <w:sz w:val="20"/>
                          <w:lang w:val="en-US"/>
                        </w:rPr>
                        <w:t xml:space="preserve">Order(s) </w:t>
                      </w:r>
                      <w:r w:rsidRPr="00442139">
                        <w:rPr>
                          <w:rFonts w:ascii="Tahoma" w:hAnsi="Tahoma" w:cs="Tahoma"/>
                          <w:bCs/>
                          <w:color w:val="000000" w:themeColor="text1"/>
                          <w:kern w:val="36"/>
                          <w:sz w:val="20"/>
                          <w:lang w:val="en-US"/>
                        </w:rPr>
                        <w:t xml:space="preserve">are </w:t>
                      </w:r>
                      <w:r w:rsidRPr="00442139">
                        <w:rPr>
                          <w:rFonts w:ascii="Tahoma" w:hAnsi="Tahoma" w:cs="Tahoma"/>
                          <w:bCs/>
                          <w:color w:val="000000" w:themeColor="text1"/>
                          <w:kern w:val="36"/>
                          <w:sz w:val="20"/>
                        </w:rPr>
                        <w:t xml:space="preserve">addressed, </w:t>
                      </w:r>
                      <w:r w:rsidRPr="00442139">
                        <w:rPr>
                          <w:rFonts w:ascii="Tahoma" w:hAnsi="Tahoma" w:cs="Tahoma"/>
                          <w:bCs/>
                          <w:color w:val="000000" w:themeColor="text1"/>
                          <w:kern w:val="36"/>
                          <w:sz w:val="20"/>
                          <w:lang w:val="en-US"/>
                        </w:rPr>
                        <w:t>on an as needed basis,</w:t>
                      </w:r>
                      <w:r w:rsidRPr="00442139">
                        <w:rPr>
                          <w:rFonts w:ascii="Tahoma" w:hAnsi="Tahoma" w:cs="Tahoma"/>
                          <w:bCs/>
                          <w:color w:val="000000" w:themeColor="text1"/>
                          <w:kern w:val="36"/>
                          <w:sz w:val="20"/>
                        </w:rPr>
                        <w:t xml:space="preserve"> throughout the duration of the contract,</w:t>
                      </w:r>
                      <w:r w:rsidRPr="00442139">
                        <w:rPr>
                          <w:rFonts w:ascii="Tahoma" w:hAnsi="Tahoma" w:cs="Tahoma"/>
                          <w:bCs/>
                          <w:color w:val="000000" w:themeColor="text1"/>
                          <w:kern w:val="36"/>
                          <w:sz w:val="20"/>
                          <w:lang w:val="en-US"/>
                        </w:rPr>
                        <w:t xml:space="preserve"> </w:t>
                      </w:r>
                      <w:r w:rsidRPr="00442139">
                        <w:rPr>
                          <w:rFonts w:ascii="Tahoma" w:hAnsi="Tahoma" w:cs="Tahoma"/>
                          <w:bCs/>
                          <w:color w:val="000000" w:themeColor="text1"/>
                          <w:kern w:val="36"/>
                          <w:sz w:val="20"/>
                        </w:rPr>
                        <w:t xml:space="preserve">to the designated Provider(s). </w:t>
                      </w:r>
                    </w:p>
                    <w:p w14:paraId="3C1DD2E6" w14:textId="44902190" w:rsidR="00C63811" w:rsidRPr="00442139" w:rsidRDefault="00C63811" w:rsidP="002D63ED">
                      <w:pPr>
                        <w:spacing w:after="0" w:line="240" w:lineRule="auto"/>
                        <w:ind w:left="142"/>
                        <w:rPr>
                          <w:rFonts w:ascii="Tahoma" w:hAnsi="Tahoma" w:cs="Tahoma"/>
                          <w:b/>
                          <w:bCs/>
                          <w:smallCaps/>
                          <w:color w:val="000000" w:themeColor="text1"/>
                          <w:kern w:val="36"/>
                          <w:sz w:val="20"/>
                          <w:lang w:val="en-US"/>
                        </w:rPr>
                      </w:pPr>
                      <w:r w:rsidRPr="00442139">
                        <w:rPr>
                          <w:rFonts w:ascii="Tahoma" w:hAnsi="Tahoma" w:cs="Tahoma"/>
                          <w:b/>
                          <w:bCs/>
                          <w:smallCaps/>
                          <w:color w:val="000000" w:themeColor="text1"/>
                          <w:kern w:val="36"/>
                          <w:sz w:val="20"/>
                          <w:lang w:val="en-US"/>
                        </w:rPr>
                        <w:t xml:space="preserve">Execution </w:t>
                      </w:r>
                      <w:r w:rsidRPr="00442139">
                        <w:rPr>
                          <w:rFonts w:ascii="Tahoma" w:hAnsi="Tahoma" w:cs="Tahoma"/>
                          <w:bCs/>
                          <w:color w:val="000000" w:themeColor="text1"/>
                          <w:kern w:val="36"/>
                          <w:sz w:val="20"/>
                          <w:lang w:val="en-US"/>
                        </w:rPr>
                        <w:t>as from the date of signature of each Order, unless the Order concerned provides otherwise.</w:t>
                      </w:r>
                    </w:p>
                    <w:p w14:paraId="6593482B" w14:textId="77777777" w:rsidR="00C63811" w:rsidRPr="00442139" w:rsidRDefault="00C63811" w:rsidP="005C00DD">
                      <w:pPr>
                        <w:ind w:left="142"/>
                        <w:rPr>
                          <w:rFonts w:ascii="Tahoma" w:hAnsi="Tahoma" w:cs="Tahoma"/>
                          <w:bCs/>
                          <w:color w:val="000000" w:themeColor="text1"/>
                          <w:kern w:val="36"/>
                          <w:sz w:val="20"/>
                          <w:lang w:val="en-US"/>
                        </w:rPr>
                      </w:pPr>
                    </w:p>
                    <w:p w14:paraId="05FE0B00" w14:textId="77777777" w:rsidR="00C63811" w:rsidRPr="00442139" w:rsidRDefault="00C63811" w:rsidP="00593A69">
                      <w:pPr>
                        <w:ind w:left="426"/>
                        <w:rPr>
                          <w:rFonts w:ascii="Tahoma" w:hAnsi="Tahoma" w:cs="Tahoma"/>
                          <w:bCs/>
                          <w:smallCaps/>
                          <w:color w:val="000000" w:themeColor="text1"/>
                          <w:kern w:val="36"/>
                          <w:sz w:val="20"/>
                          <w:lang w:val="en-US"/>
                        </w:rPr>
                      </w:pPr>
                    </w:p>
                  </w:txbxContent>
                </v:textbox>
              </v:rect>
            </w:pict>
          </mc:Fallback>
        </mc:AlternateContent>
      </w:r>
    </w:p>
    <w:p w14:paraId="05FE09FC" w14:textId="77777777" w:rsidR="00021236" w:rsidRPr="00C63811" w:rsidRDefault="00021236" w:rsidP="00346B6D">
      <w:pPr>
        <w:ind w:left="284"/>
        <w:rPr>
          <w:rFonts w:ascii="Tahoma" w:eastAsia="Calibri" w:hAnsi="Tahoma" w:cs="Tahoma"/>
          <w:bCs/>
          <w:noProof/>
          <w:sz w:val="20"/>
          <w:lang w:val="en-US"/>
        </w:rPr>
      </w:pPr>
    </w:p>
    <w:p w14:paraId="05FE09FD" w14:textId="25D91168" w:rsidR="00021236" w:rsidRPr="00C63811" w:rsidRDefault="00FB2C52" w:rsidP="00346B6D">
      <w:pPr>
        <w:ind w:left="284"/>
        <w:rPr>
          <w:rFonts w:ascii="Tahoma" w:eastAsia="Calibri" w:hAnsi="Tahoma" w:cs="Tahoma"/>
          <w:bCs/>
          <w:noProof/>
          <w:sz w:val="20"/>
          <w:lang w:val="en-US"/>
        </w:rPr>
        <w:sectPr w:rsidR="00021236" w:rsidRPr="00C63811" w:rsidSect="00D968F9">
          <w:headerReference w:type="default" r:id="rId13"/>
          <w:pgSz w:w="11907" w:h="16839" w:code="9"/>
          <w:pgMar w:top="993" w:right="1440" w:bottom="1440" w:left="1440" w:header="708" w:footer="708" w:gutter="0"/>
          <w:cols w:space="708"/>
          <w:docGrid w:linePitch="360"/>
        </w:sectPr>
      </w:pPr>
      <w:r w:rsidRPr="00C63811">
        <w:rPr>
          <w:rFonts w:ascii="Tahoma" w:eastAsia="Times New Roman" w:hAnsi="Tahoma" w:cs="Tahoma"/>
          <w:b/>
          <w:bCs/>
          <w:noProof/>
          <w:kern w:val="36"/>
          <w:sz w:val="32"/>
          <w:szCs w:val="48"/>
          <w:lang w:eastAsia="en-GB"/>
        </w:rPr>
        <mc:AlternateContent>
          <mc:Choice Requires="wps">
            <w:drawing>
              <wp:anchor distT="0" distB="0" distL="114300" distR="114300" simplePos="0" relativeHeight="251666432" behindDoc="0" locked="0" layoutInCell="1" allowOverlap="1" wp14:anchorId="05FE0AD9" wp14:editId="4A507CFD">
                <wp:simplePos x="0" y="0"/>
                <wp:positionH relativeFrom="column">
                  <wp:posOffset>0</wp:posOffset>
                </wp:positionH>
                <wp:positionV relativeFrom="paragraph">
                  <wp:posOffset>1917533</wp:posOffset>
                </wp:positionV>
                <wp:extent cx="5753100" cy="1884073"/>
                <wp:effectExtent l="0" t="0" r="19050" b="20955"/>
                <wp:wrapNone/>
                <wp:docPr id="1" name="Rectangle 1"/>
                <wp:cNvGraphicFramePr/>
                <a:graphic xmlns:a="http://schemas.openxmlformats.org/drawingml/2006/main">
                  <a:graphicData uri="http://schemas.microsoft.com/office/word/2010/wordprocessingShape">
                    <wps:wsp>
                      <wps:cNvSpPr/>
                      <wps:spPr>
                        <a:xfrm>
                          <a:off x="0" y="0"/>
                          <a:ext cx="5753100" cy="1884073"/>
                        </a:xfrm>
                        <a:prstGeom prst="rect">
                          <a:avLst/>
                        </a:prstGeom>
                        <a:solidFill>
                          <a:schemeClr val="bg1">
                            <a:lumMod val="85000"/>
                          </a:schemeClr>
                        </a:solidFill>
                        <a:ln w="3175" cap="flat" cmpd="sng" algn="ctr">
                          <a:solidFill>
                            <a:schemeClr val="bg1">
                              <a:lumMod val="50000"/>
                            </a:schemeClr>
                          </a:solidFill>
                          <a:prstDash val="solid"/>
                        </a:ln>
                        <a:effectLst/>
                      </wps:spPr>
                      <wps:txb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48815B4"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as listed in section F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FE0AD9" id="Rectangle 1" o:spid="_x0000_s1027" style="position:absolute;left:0;text-align:left;margin-left:0;margin-top:151pt;width:453pt;height:14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" fillcolor="#d8d8d8 [2732]" strokecolor="#7f7f7f [1612]" strokeweight=".25pt">
                <v:textbox>
                  <w:txbxContent>
                    <w:p w14:paraId="05FE0B01" w14:textId="77777777" w:rsidR="00C63811" w:rsidRPr="00442139" w:rsidRDefault="00C63811" w:rsidP="00442139">
                      <w:pPr>
                        <w:spacing w:after="0" w:line="240" w:lineRule="auto"/>
                        <w:jc w:val="center"/>
                        <w:rPr>
                          <w:rFonts w:ascii="Tahoma" w:hAnsi="Tahoma" w:cs="Tahoma"/>
                          <w:b/>
                          <w:bCs/>
                          <w:color w:val="000000" w:themeColor="text1"/>
                          <w:kern w:val="36"/>
                          <w:sz w:val="20"/>
                          <w:lang w:val="en-US"/>
                        </w:rPr>
                      </w:pPr>
                      <w:r w:rsidRPr="00442139">
                        <w:rPr>
                          <w:rFonts w:ascii="Tahoma" w:hAnsi="Tahoma" w:cs="Tahoma"/>
                          <w:b/>
                          <w:bCs/>
                          <w:color w:val="000000" w:themeColor="text1"/>
                          <w:kern w:val="36"/>
                          <w:sz w:val="20"/>
                          <w:lang w:val="en-US"/>
                        </w:rPr>
                        <w:t>HOW TO SUBMIT A TENDER?</w:t>
                      </w:r>
                    </w:p>
                    <w:p w14:paraId="05FE0B02" w14:textId="77777777" w:rsidR="00C63811" w:rsidRPr="00442139" w:rsidRDefault="00C63811" w:rsidP="00FC2211">
                      <w:pPr>
                        <w:spacing w:after="0" w:line="240" w:lineRule="auto"/>
                        <w:ind w:left="426"/>
                        <w:rPr>
                          <w:rFonts w:ascii="Tahoma" w:hAnsi="Tahoma" w:cs="Tahoma"/>
                          <w:b/>
                          <w:bCs/>
                          <w:color w:val="000000" w:themeColor="text1"/>
                          <w:kern w:val="36"/>
                          <w:sz w:val="20"/>
                          <w:lang w:val="en-US"/>
                        </w:rPr>
                      </w:pPr>
                    </w:p>
                    <w:p w14:paraId="05FE0B03" w14:textId="77777777"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1: </w:t>
                      </w:r>
                      <w:r w:rsidRPr="00442139">
                        <w:rPr>
                          <w:rFonts w:ascii="Tahoma" w:hAnsi="Tahoma" w:cs="Tahoma"/>
                          <w:bCs/>
                          <w:color w:val="000000" w:themeColor="text1"/>
                          <w:kern w:val="36"/>
                          <w:sz w:val="20"/>
                          <w:lang w:val="en-US"/>
                        </w:rPr>
                        <w:t>Read the</w:t>
                      </w:r>
                      <w:r w:rsidRPr="00442139">
                        <w:rPr>
                          <w:rFonts w:ascii="Tahoma" w:hAnsi="Tahoma" w:cs="Tahoma"/>
                          <w:b/>
                          <w:bCs/>
                          <w:color w:val="000000" w:themeColor="text1"/>
                          <w:kern w:val="36"/>
                          <w:sz w:val="20"/>
                          <w:lang w:val="en-US"/>
                        </w:rPr>
                        <w:t xml:space="preserve"> TENDER FILE</w:t>
                      </w:r>
                    </w:p>
                    <w:p w14:paraId="05FE0B04"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5" w14:textId="748815B4"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2: </w:t>
                      </w:r>
                      <w:r w:rsidRPr="00442139">
                        <w:rPr>
                          <w:rFonts w:ascii="Tahoma" w:hAnsi="Tahoma" w:cs="Tahoma"/>
                          <w:bCs/>
                          <w:color w:val="000000" w:themeColor="text1"/>
                          <w:kern w:val="36"/>
                          <w:sz w:val="20"/>
                          <w:lang w:val="en-US"/>
                        </w:rPr>
                        <w:t>Complete the</w:t>
                      </w:r>
                      <w:r w:rsidRPr="00442139">
                        <w:rPr>
                          <w:rFonts w:ascii="Tahoma" w:hAnsi="Tahoma" w:cs="Tahoma"/>
                          <w:b/>
                          <w:bCs/>
                          <w:color w:val="000000" w:themeColor="text1"/>
                          <w:kern w:val="36"/>
                          <w:sz w:val="20"/>
                          <w:lang w:val="en-US"/>
                        </w:rPr>
                        <w:t xml:space="preserve"> ACT OF ENGAGEMENT </w:t>
                      </w:r>
                      <w:r w:rsidRPr="00442139">
                        <w:rPr>
                          <w:rFonts w:ascii="Tahoma" w:hAnsi="Tahoma" w:cs="Tahoma"/>
                          <w:bCs/>
                          <w:color w:val="000000" w:themeColor="text1"/>
                          <w:kern w:val="36"/>
                          <w:sz w:val="20"/>
                          <w:lang w:val="en-US"/>
                        </w:rPr>
                        <w:t>and</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collect the</w:t>
                      </w:r>
                      <w:r w:rsidRPr="00442139">
                        <w:rPr>
                          <w:rFonts w:ascii="Tahoma" w:hAnsi="Tahoma" w:cs="Tahoma"/>
                          <w:b/>
                          <w:bCs/>
                          <w:color w:val="000000" w:themeColor="text1"/>
                          <w:kern w:val="36"/>
                          <w:sz w:val="20"/>
                          <w:lang w:val="en-US"/>
                        </w:rPr>
                        <w:t xml:space="preserve"> </w:t>
                      </w:r>
                      <w:r w:rsidRPr="00442139">
                        <w:rPr>
                          <w:rFonts w:ascii="Tahoma" w:hAnsi="Tahoma" w:cs="Tahoma"/>
                          <w:bCs/>
                          <w:color w:val="000000" w:themeColor="text1"/>
                          <w:kern w:val="36"/>
                          <w:sz w:val="20"/>
                          <w:lang w:val="en-US"/>
                        </w:rPr>
                        <w:t>required</w:t>
                      </w:r>
                      <w:r w:rsidRPr="00442139">
                        <w:rPr>
                          <w:rFonts w:ascii="Tahoma" w:hAnsi="Tahoma" w:cs="Tahoma"/>
                          <w:b/>
                          <w:bCs/>
                          <w:color w:val="000000" w:themeColor="text1"/>
                          <w:kern w:val="36"/>
                          <w:sz w:val="20"/>
                          <w:lang w:val="en-US"/>
                        </w:rPr>
                        <w:t xml:space="preserve"> SUPPORTING DOCUMENTS</w:t>
                      </w:r>
                      <w:r w:rsidRPr="00442139">
                        <w:rPr>
                          <w:rFonts w:ascii="Tahoma" w:hAnsi="Tahoma" w:cs="Tahoma"/>
                          <w:bCs/>
                          <w:color w:val="000000" w:themeColor="text1"/>
                          <w:kern w:val="36"/>
                          <w:sz w:val="20"/>
                          <w:lang w:val="en-US"/>
                        </w:rPr>
                        <w:t>, as listed in section F of the terms of reference (below).</w:t>
                      </w:r>
                    </w:p>
                    <w:p w14:paraId="05FE0B06" w14:textId="77777777" w:rsidR="00C63811" w:rsidRPr="00442139" w:rsidRDefault="00C63811" w:rsidP="00FC2211">
                      <w:pPr>
                        <w:spacing w:after="0" w:line="240" w:lineRule="auto"/>
                        <w:ind w:left="426"/>
                        <w:rPr>
                          <w:rFonts w:ascii="Tahoma" w:hAnsi="Tahoma" w:cs="Tahoma"/>
                          <w:bCs/>
                          <w:smallCaps/>
                          <w:color w:val="000000" w:themeColor="text1"/>
                          <w:kern w:val="36"/>
                          <w:sz w:val="20"/>
                          <w:lang w:val="en-US"/>
                        </w:rPr>
                      </w:pPr>
                    </w:p>
                    <w:p w14:paraId="05FE0B07" w14:textId="42CB93E6" w:rsidR="00C63811" w:rsidRPr="00442139" w:rsidRDefault="00C63811" w:rsidP="002D63ED">
                      <w:pPr>
                        <w:spacing w:after="0" w:line="240" w:lineRule="auto"/>
                        <w:ind w:left="142"/>
                        <w:rPr>
                          <w:rFonts w:ascii="Tahoma" w:hAnsi="Tahoma" w:cs="Tahoma"/>
                          <w:bCs/>
                          <w:color w:val="000000" w:themeColor="text1"/>
                          <w:kern w:val="36"/>
                          <w:sz w:val="20"/>
                          <w:lang w:val="en-US"/>
                        </w:rPr>
                      </w:pPr>
                      <w:r w:rsidRPr="00442139">
                        <w:rPr>
                          <w:rFonts w:ascii="Tahoma" w:hAnsi="Tahoma" w:cs="Tahoma"/>
                          <w:b/>
                          <w:bCs/>
                          <w:smallCaps/>
                          <w:color w:val="000000" w:themeColor="text1"/>
                          <w:kern w:val="36"/>
                          <w:sz w:val="20"/>
                          <w:lang w:val="en-US"/>
                        </w:rPr>
                        <w:t xml:space="preserve">Step 3: </w:t>
                      </w:r>
                      <w:r w:rsidRPr="00442139">
                        <w:rPr>
                          <w:rFonts w:ascii="Tahoma" w:hAnsi="Tahoma" w:cs="Tahoma"/>
                          <w:bCs/>
                          <w:color w:val="000000" w:themeColor="text1"/>
                          <w:kern w:val="36"/>
                          <w:sz w:val="20"/>
                          <w:lang w:val="en-US"/>
                        </w:rPr>
                        <w:t>Send your</w:t>
                      </w:r>
                      <w:r w:rsidRPr="00442139">
                        <w:rPr>
                          <w:rFonts w:ascii="Tahoma" w:hAnsi="Tahoma" w:cs="Tahoma"/>
                          <w:b/>
                          <w:bCs/>
                          <w:color w:val="000000" w:themeColor="text1"/>
                          <w:kern w:val="36"/>
                          <w:sz w:val="20"/>
                          <w:lang w:val="en-US"/>
                        </w:rPr>
                        <w:t xml:space="preserve"> TENDER</w:t>
                      </w:r>
                      <w:r w:rsidRPr="00442139">
                        <w:rPr>
                          <w:rFonts w:ascii="Tahoma" w:hAnsi="Tahoma" w:cs="Tahoma"/>
                          <w:bCs/>
                          <w:color w:val="000000" w:themeColor="text1"/>
                          <w:kern w:val="36"/>
                          <w:sz w:val="20"/>
                          <w:lang w:val="en-US"/>
                        </w:rPr>
                        <w:t>, in accordance with the Tender Rules</w:t>
                      </w:r>
                    </w:p>
                  </w:txbxContent>
                </v:textbox>
              </v:rect>
            </w:pict>
          </mc:Fallback>
        </mc:AlternateContent>
      </w:r>
    </w:p>
    <w:p w14:paraId="05FE09FE" w14:textId="77777777" w:rsidR="0038265B" w:rsidRPr="00C63811" w:rsidRDefault="0038265B" w:rsidP="008D3354">
      <w:pPr>
        <w:spacing w:after="0" w:line="240" w:lineRule="auto"/>
        <w:jc w:val="center"/>
        <w:outlineLvl w:val="0"/>
        <w:rPr>
          <w:rFonts w:ascii="Tahoma" w:eastAsia="Times New Roman" w:hAnsi="Tahoma" w:cs="Tahoma"/>
          <w:b/>
          <w:bCs/>
          <w:kern w:val="36"/>
          <w:sz w:val="28"/>
          <w:szCs w:val="36"/>
          <w:lang w:val="en-US"/>
        </w:rPr>
      </w:pPr>
      <w:bookmarkStart w:id="0" w:name="_Toc445392375"/>
      <w:r w:rsidRPr="00C63811">
        <w:rPr>
          <w:rFonts w:ascii="Tahoma" w:eastAsia="Times New Roman" w:hAnsi="Tahoma" w:cs="Tahoma"/>
          <w:b/>
          <w:bCs/>
          <w:kern w:val="36"/>
          <w:sz w:val="28"/>
          <w:szCs w:val="36"/>
          <w:lang w:val="en-US"/>
        </w:rPr>
        <w:lastRenderedPageBreak/>
        <w:t>PART I –</w:t>
      </w:r>
      <w:bookmarkEnd w:id="0"/>
      <w:r w:rsidR="00110F96" w:rsidRPr="00C63811">
        <w:rPr>
          <w:rFonts w:ascii="Tahoma" w:eastAsia="Times New Roman" w:hAnsi="Tahoma" w:cs="Tahoma"/>
          <w:b/>
          <w:bCs/>
          <w:kern w:val="36"/>
          <w:sz w:val="28"/>
          <w:szCs w:val="36"/>
          <w:lang w:val="en-US"/>
        </w:rPr>
        <w:t>TERMS OF REFERENCE</w:t>
      </w:r>
    </w:p>
    <w:p w14:paraId="50EFF5D5" w14:textId="77777777" w:rsidR="008D3354" w:rsidRPr="00C63811" w:rsidRDefault="008D3354" w:rsidP="008D3354">
      <w:pPr>
        <w:spacing w:after="0" w:line="240" w:lineRule="auto"/>
        <w:jc w:val="center"/>
        <w:outlineLvl w:val="0"/>
        <w:rPr>
          <w:rFonts w:ascii="Tahoma" w:eastAsia="Times New Roman" w:hAnsi="Tahoma" w:cs="Tahoma"/>
          <w:b/>
          <w:bCs/>
          <w:kern w:val="36"/>
          <w:sz w:val="14"/>
          <w:szCs w:val="16"/>
          <w:lang w:val="en-US"/>
        </w:rPr>
      </w:pPr>
    </w:p>
    <w:p w14:paraId="05FE09FF" w14:textId="77777777" w:rsidR="0038265B" w:rsidRPr="00C63811" w:rsidRDefault="0038265B" w:rsidP="0038265B">
      <w:pPr>
        <w:tabs>
          <w:tab w:val="center" w:pos="4680"/>
          <w:tab w:val="right" w:pos="9360"/>
        </w:tabs>
        <w:spacing w:after="0" w:line="240" w:lineRule="auto"/>
        <w:jc w:val="center"/>
        <w:rPr>
          <w:rFonts w:ascii="Tahoma" w:eastAsia="Calibri" w:hAnsi="Tahoma" w:cs="Tahoma"/>
          <w:b/>
          <w:szCs w:val="28"/>
        </w:rPr>
      </w:pPr>
      <w:r w:rsidRPr="00C63811">
        <w:rPr>
          <w:rFonts w:ascii="Tahoma" w:eastAsia="Calibri" w:hAnsi="Tahoma" w:cs="Tahoma"/>
          <w:b/>
          <w:szCs w:val="28"/>
        </w:rPr>
        <w:t>CALL FOR TENDERS</w:t>
      </w:r>
    </w:p>
    <w:p w14:paraId="05FE0A01" w14:textId="054F4088" w:rsidR="00806205" w:rsidRPr="00C63811" w:rsidRDefault="00A55BAC" w:rsidP="00806205">
      <w:pPr>
        <w:tabs>
          <w:tab w:val="center" w:pos="4680"/>
          <w:tab w:val="right" w:pos="9360"/>
        </w:tabs>
        <w:spacing w:after="0" w:line="240" w:lineRule="auto"/>
        <w:jc w:val="center"/>
        <w:rPr>
          <w:rFonts w:ascii="Tahoma" w:eastAsia="Calibri" w:hAnsi="Tahoma" w:cs="Tahoma"/>
          <w:b/>
          <w:caps/>
          <w:sz w:val="12"/>
          <w:szCs w:val="16"/>
        </w:rPr>
      </w:pPr>
      <w:r w:rsidRPr="00C63811">
        <w:rPr>
          <w:rFonts w:ascii="Tahoma" w:eastAsia="Calibri" w:hAnsi="Tahoma" w:cs="Tahoma"/>
          <w:b/>
          <w:caps/>
          <w:sz w:val="20"/>
          <w:szCs w:val="24"/>
        </w:rPr>
        <w:t>for the provi</w:t>
      </w:r>
      <w:r w:rsidR="00EF02ED" w:rsidRPr="00C63811">
        <w:rPr>
          <w:rFonts w:ascii="Tahoma" w:eastAsia="Calibri" w:hAnsi="Tahoma" w:cs="Tahoma"/>
          <w:b/>
          <w:caps/>
          <w:sz w:val="20"/>
          <w:szCs w:val="24"/>
        </w:rPr>
        <w:t xml:space="preserve">sion of </w:t>
      </w:r>
      <w:r w:rsidR="00622162" w:rsidRPr="00622162">
        <w:rPr>
          <w:rFonts w:ascii="Tahoma" w:eastAsia="Calibri" w:hAnsi="Tahoma" w:cs="Tahoma"/>
          <w:b/>
          <w:caps/>
          <w:sz w:val="20"/>
        </w:rPr>
        <w:t>INTELLECTUAL SERVICES AT LOCAL LEVEL TO SUPPORT THE IMPLEMENTATION OF THE PROJECT on ‘strenghtening the EFFICIENCY AND QUALITY OF JUSTICE IN THE REPUBLIC OF ALBANIA ACCORDING TO CEPEJ TOOLS’</w:t>
      </w:r>
    </w:p>
    <w:p w14:paraId="05FE0A02" w14:textId="2094C013" w:rsidR="00806205" w:rsidRPr="004B0804" w:rsidRDefault="004B0804" w:rsidP="004B0804">
      <w:pPr>
        <w:shd w:val="clear" w:color="auto" w:fill="FFFFFF" w:themeFill="background1"/>
        <w:tabs>
          <w:tab w:val="center" w:pos="4680"/>
          <w:tab w:val="right" w:pos="9360"/>
        </w:tabs>
        <w:spacing w:after="0" w:line="240" w:lineRule="auto"/>
        <w:jc w:val="center"/>
        <w:rPr>
          <w:rFonts w:ascii="Tahoma" w:eastAsia="Calibri" w:hAnsi="Tahoma" w:cs="Tahoma"/>
          <w:b/>
          <w:caps/>
          <w:sz w:val="20"/>
        </w:rPr>
      </w:pPr>
      <w:r w:rsidRPr="004B0804">
        <w:rPr>
          <w:rFonts w:ascii="Tahoma" w:eastAsia="Calibri" w:hAnsi="Tahoma" w:cs="Tahoma"/>
          <w:b/>
          <w:caps/>
          <w:sz w:val="20"/>
        </w:rPr>
        <w:t>2019</w:t>
      </w:r>
      <w:r w:rsidR="00806205" w:rsidRPr="004B0804">
        <w:rPr>
          <w:rFonts w:ascii="Tahoma" w:eastAsia="Calibri" w:hAnsi="Tahoma" w:cs="Tahoma"/>
          <w:b/>
          <w:caps/>
          <w:sz w:val="20"/>
        </w:rPr>
        <w:t>/AO/</w:t>
      </w:r>
      <w:r w:rsidRPr="004B0804">
        <w:rPr>
          <w:rFonts w:ascii="Tahoma" w:eastAsia="Calibri" w:hAnsi="Tahoma" w:cs="Tahoma"/>
          <w:b/>
          <w:caps/>
          <w:sz w:val="20"/>
        </w:rPr>
        <w:t>92</w:t>
      </w:r>
    </w:p>
    <w:p w14:paraId="05FE0A03" w14:textId="77777777" w:rsidR="00806205" w:rsidRPr="00C63811" w:rsidRDefault="00806205" w:rsidP="00A55BAC">
      <w:pPr>
        <w:tabs>
          <w:tab w:val="center" w:pos="4680"/>
          <w:tab w:val="right" w:pos="9360"/>
        </w:tabs>
        <w:spacing w:after="0" w:line="240" w:lineRule="auto"/>
        <w:jc w:val="center"/>
        <w:rPr>
          <w:rFonts w:ascii="Tahoma" w:eastAsia="Calibri" w:hAnsi="Tahoma" w:cs="Tahoma"/>
          <w:b/>
          <w:caps/>
          <w:sz w:val="14"/>
          <w:szCs w:val="16"/>
        </w:rPr>
      </w:pPr>
    </w:p>
    <w:p w14:paraId="2476CE9F" w14:textId="77777777" w:rsidR="00DA531D" w:rsidRPr="00C63811" w:rsidRDefault="00DA531D" w:rsidP="00084E6C">
      <w:pPr>
        <w:numPr>
          <w:ilvl w:val="0"/>
          <w:numId w:val="8"/>
        </w:numPr>
        <w:spacing w:after="100" w:afterAutospacing="1" w:line="240" w:lineRule="auto"/>
        <w:ind w:left="284" w:hanging="284"/>
        <w:contextualSpacing/>
        <w:jc w:val="both"/>
        <w:rPr>
          <w:rFonts w:ascii="Tahoma" w:eastAsia="Times New Roman" w:hAnsi="Tahoma" w:cs="Tahoma"/>
          <w:b/>
          <w:caps/>
          <w:sz w:val="20"/>
          <w:szCs w:val="24"/>
        </w:rPr>
      </w:pPr>
      <w:r w:rsidRPr="00C63811">
        <w:rPr>
          <w:rFonts w:ascii="Tahoma" w:eastAsia="Times New Roman" w:hAnsi="Tahoma" w:cs="Tahoma"/>
          <w:b/>
          <w:caps/>
          <w:sz w:val="20"/>
          <w:szCs w:val="24"/>
        </w:rPr>
        <w:t xml:space="preserve">Background </w:t>
      </w:r>
    </w:p>
    <w:p w14:paraId="7CE16939" w14:textId="77777777" w:rsidR="00DA531D" w:rsidRPr="00C63811" w:rsidRDefault="00DA531D" w:rsidP="00DA531D">
      <w:pPr>
        <w:spacing w:after="100" w:afterAutospacing="1" w:line="240" w:lineRule="auto"/>
        <w:ind w:left="284"/>
        <w:contextualSpacing/>
        <w:jc w:val="both"/>
        <w:rPr>
          <w:rFonts w:ascii="Tahoma" w:eastAsia="Times New Roman" w:hAnsi="Tahoma" w:cs="Tahoma"/>
          <w:b/>
          <w:caps/>
          <w:szCs w:val="24"/>
        </w:rPr>
      </w:pPr>
    </w:p>
    <w:p w14:paraId="79510022" w14:textId="01B8DE3B" w:rsidR="00622162" w:rsidRPr="00CD10AC" w:rsidRDefault="00622162" w:rsidP="000A0C32">
      <w:pPr>
        <w:spacing w:after="0" w:line="240" w:lineRule="auto"/>
        <w:jc w:val="both"/>
        <w:rPr>
          <w:rFonts w:ascii="Tahoma" w:eastAsia="Times New Roman" w:hAnsi="Tahoma" w:cs="Tahoma"/>
          <w:color w:val="000000" w:themeColor="text1"/>
          <w:sz w:val="20"/>
          <w:lang w:eastAsia="en-GB"/>
        </w:rPr>
      </w:pPr>
      <w:r w:rsidRPr="00CD10AC">
        <w:rPr>
          <w:rFonts w:ascii="Tahoma" w:eastAsia="Times New Roman" w:hAnsi="Tahoma" w:cs="Tahoma"/>
          <w:color w:val="000000" w:themeColor="text1"/>
          <w:sz w:val="20"/>
          <w:lang w:eastAsia="en-GB"/>
        </w:rPr>
        <w:t>Under the framework of</w:t>
      </w:r>
      <w:r w:rsidR="00DC4C0E">
        <w:rPr>
          <w:rFonts w:ascii="Tahoma" w:eastAsia="Times New Roman" w:hAnsi="Tahoma" w:cs="Tahoma"/>
          <w:color w:val="000000" w:themeColor="text1"/>
          <w:sz w:val="20"/>
          <w:lang w:eastAsia="en-GB"/>
        </w:rPr>
        <w:t xml:space="preserve"> the second phase of</w:t>
      </w:r>
      <w:r w:rsidRPr="00CD10AC">
        <w:rPr>
          <w:rFonts w:ascii="Tahoma" w:eastAsia="Times New Roman" w:hAnsi="Tahoma" w:cs="Tahoma"/>
          <w:color w:val="000000" w:themeColor="text1"/>
          <w:sz w:val="20"/>
          <w:lang w:eastAsia="en-GB"/>
        </w:rPr>
        <w:t xml:space="preserve"> the European Union / Council of Europe Horizontal Facility for the Western Balkans and Turkey</w:t>
      </w:r>
      <w:r w:rsidR="00DC4C0E">
        <w:rPr>
          <w:rFonts w:ascii="Tahoma" w:eastAsia="Times New Roman" w:hAnsi="Tahoma" w:cs="Tahoma"/>
          <w:color w:val="000000" w:themeColor="text1"/>
          <w:sz w:val="20"/>
          <w:lang w:eastAsia="en-GB"/>
        </w:rPr>
        <w:t xml:space="preserve"> (HF II)</w:t>
      </w:r>
      <w:r w:rsidRPr="00CD10AC">
        <w:rPr>
          <w:rFonts w:ascii="Tahoma" w:eastAsia="Times New Roman" w:hAnsi="Tahoma" w:cs="Tahoma"/>
          <w:color w:val="000000" w:themeColor="text1"/>
          <w:sz w:val="20"/>
          <w:lang w:eastAsia="en-GB"/>
        </w:rPr>
        <w:t xml:space="preserve">, </w:t>
      </w:r>
      <w:r w:rsidR="00DC4C0E">
        <w:rPr>
          <w:rFonts w:ascii="Tahoma" w:eastAsia="Times New Roman" w:hAnsi="Tahoma" w:cs="Tahoma"/>
          <w:color w:val="000000" w:themeColor="text1"/>
          <w:sz w:val="20"/>
          <w:lang w:eastAsia="en-GB"/>
        </w:rPr>
        <w:t xml:space="preserve">the Council of Europe is currently implementing a new phase of </w:t>
      </w:r>
      <w:r w:rsidRPr="00CD10AC">
        <w:rPr>
          <w:rFonts w:ascii="Tahoma" w:eastAsia="Times New Roman" w:hAnsi="Tahoma" w:cs="Tahoma"/>
          <w:color w:val="000000" w:themeColor="text1"/>
          <w:sz w:val="20"/>
          <w:lang w:eastAsia="en-GB"/>
        </w:rPr>
        <w:t xml:space="preserve">the Action on ‘Strengthening the efficiency and quality of justice in Albania </w:t>
      </w:r>
      <w:proofErr w:type="gramStart"/>
      <w:r w:rsidRPr="00CD10AC">
        <w:rPr>
          <w:rFonts w:ascii="Tahoma" w:eastAsia="Times New Roman" w:hAnsi="Tahoma" w:cs="Tahoma"/>
          <w:color w:val="000000" w:themeColor="text1"/>
          <w:sz w:val="20"/>
          <w:lang w:eastAsia="en-GB"/>
        </w:rPr>
        <w:t>‘ (</w:t>
      </w:r>
      <w:proofErr w:type="gramEnd"/>
      <w:r w:rsidRPr="00CD10AC">
        <w:rPr>
          <w:rFonts w:ascii="Tahoma" w:eastAsia="Times New Roman" w:hAnsi="Tahoma" w:cs="Tahoma"/>
          <w:color w:val="000000" w:themeColor="text1"/>
          <w:sz w:val="20"/>
          <w:lang w:eastAsia="en-GB"/>
        </w:rPr>
        <w:t>SEJ)</w:t>
      </w:r>
      <w:r w:rsidR="00DC4C0E">
        <w:rPr>
          <w:rFonts w:ascii="Tahoma" w:eastAsia="Times New Roman" w:hAnsi="Tahoma" w:cs="Tahoma"/>
          <w:color w:val="000000" w:themeColor="text1"/>
          <w:sz w:val="20"/>
          <w:lang w:eastAsia="en-GB"/>
        </w:rPr>
        <w:t xml:space="preserve">. The first project SEJ was implemented until April 2016 and it was followed by the SEJ II Action under the HF programme as from July 2016 until May 2019 with immediate continuation with the SEJ III (herein after the Action) until </w:t>
      </w:r>
      <w:r w:rsidR="0036513E">
        <w:rPr>
          <w:rFonts w:ascii="Tahoma" w:eastAsia="Times New Roman" w:hAnsi="Tahoma" w:cs="Tahoma"/>
          <w:color w:val="000000" w:themeColor="text1"/>
          <w:sz w:val="20"/>
          <w:lang w:eastAsia="en-GB"/>
        </w:rPr>
        <w:t xml:space="preserve">23 </w:t>
      </w:r>
      <w:r w:rsidR="00DC4C0E">
        <w:rPr>
          <w:rFonts w:ascii="Tahoma" w:eastAsia="Times New Roman" w:hAnsi="Tahoma" w:cs="Tahoma"/>
          <w:color w:val="000000" w:themeColor="text1"/>
          <w:sz w:val="20"/>
          <w:lang w:eastAsia="en-GB"/>
        </w:rPr>
        <w:t xml:space="preserve">May 2022. </w:t>
      </w:r>
      <w:r w:rsidR="0036513E">
        <w:rPr>
          <w:rFonts w:ascii="Tahoma" w:eastAsia="Times New Roman" w:hAnsi="Tahoma" w:cs="Tahoma"/>
          <w:color w:val="000000" w:themeColor="text1"/>
          <w:sz w:val="20"/>
          <w:lang w:eastAsia="en-GB"/>
        </w:rPr>
        <w:t>In that context, it is looking for Provider(s) for the provision of intellectual consultancy services to be requested by the Action on a needed basis.</w:t>
      </w:r>
    </w:p>
    <w:p w14:paraId="337F017A" w14:textId="77777777" w:rsidR="00622162" w:rsidRPr="00CD10AC" w:rsidRDefault="00622162" w:rsidP="000A0C32">
      <w:pPr>
        <w:spacing w:after="0" w:line="240" w:lineRule="auto"/>
        <w:jc w:val="both"/>
        <w:rPr>
          <w:rFonts w:ascii="Tahoma" w:eastAsia="Times New Roman" w:hAnsi="Tahoma" w:cs="Tahoma"/>
          <w:color w:val="000000" w:themeColor="text1"/>
          <w:sz w:val="20"/>
          <w:lang w:eastAsia="en-GB"/>
        </w:rPr>
      </w:pPr>
      <w:r w:rsidRPr="00CD10AC">
        <w:rPr>
          <w:rFonts w:ascii="Tahoma" w:eastAsia="Times New Roman" w:hAnsi="Tahoma" w:cs="Tahoma"/>
          <w:color w:val="000000" w:themeColor="text1"/>
          <w:sz w:val="20"/>
          <w:lang w:eastAsia="en-GB"/>
        </w:rPr>
        <w:t xml:space="preserve"> </w:t>
      </w:r>
    </w:p>
    <w:p w14:paraId="1FAD5D1E" w14:textId="108C8F81" w:rsidR="001D0F0F" w:rsidRPr="001D0F0F" w:rsidRDefault="00622162" w:rsidP="000A0C32">
      <w:pPr>
        <w:pStyle w:val="NormalWeb"/>
        <w:spacing w:before="0" w:beforeAutospacing="0" w:after="0" w:afterAutospacing="0"/>
        <w:jc w:val="both"/>
        <w:rPr>
          <w:rFonts w:ascii="Calibri" w:hAnsi="Calibri" w:cs="Calibri"/>
          <w:color w:val="000000"/>
          <w:sz w:val="21"/>
          <w:szCs w:val="21"/>
          <w:lang w:val="en-US"/>
        </w:rPr>
      </w:pPr>
      <w:r w:rsidRPr="00BC0D3F">
        <w:rPr>
          <w:rFonts w:ascii="Tahoma" w:hAnsi="Tahoma" w:cs="Tahoma"/>
          <w:color w:val="000000" w:themeColor="text1"/>
          <w:sz w:val="20"/>
          <w:lang w:val="en-US" w:eastAsia="en-GB"/>
        </w:rPr>
        <w:t xml:space="preserve">The overall objective of the Action is to contribute further to improving the efficiency and the quality of the public service of justice delivered to the Albanian citizens on the basis of the provided recommendations. </w:t>
      </w:r>
      <w:r w:rsidR="001D0F0F" w:rsidRPr="00DC4C0E">
        <w:rPr>
          <w:rFonts w:ascii="Tahoma" w:hAnsi="Tahoma" w:cs="Tahoma"/>
          <w:color w:val="000000" w:themeColor="text1"/>
          <w:sz w:val="20"/>
          <w:lang w:val="en-US" w:eastAsia="en-GB"/>
        </w:rPr>
        <w:t xml:space="preserve">The Action </w:t>
      </w:r>
      <w:r w:rsidR="00DC4C0E">
        <w:rPr>
          <w:rFonts w:ascii="Tahoma" w:hAnsi="Tahoma" w:cs="Tahoma"/>
          <w:color w:val="000000" w:themeColor="text1"/>
          <w:sz w:val="20"/>
          <w:lang w:val="en-US" w:eastAsia="en-GB"/>
        </w:rPr>
        <w:t xml:space="preserve">will continue to support the justice reform in Albania in the context of the establishment of new institutions, </w:t>
      </w:r>
      <w:r w:rsidR="001D0F0F" w:rsidRPr="00DC4C0E">
        <w:rPr>
          <w:rFonts w:ascii="Tahoma" w:hAnsi="Tahoma" w:cs="Tahoma"/>
          <w:color w:val="000000" w:themeColor="text1"/>
          <w:sz w:val="20"/>
          <w:lang w:val="en-US" w:eastAsia="en-GB"/>
        </w:rPr>
        <w:t xml:space="preserve">the implementation </w:t>
      </w:r>
      <w:proofErr w:type="gramStart"/>
      <w:r w:rsidR="001D0F0F" w:rsidRPr="00DC4C0E">
        <w:rPr>
          <w:rFonts w:ascii="Tahoma" w:hAnsi="Tahoma" w:cs="Tahoma"/>
          <w:color w:val="000000" w:themeColor="text1"/>
          <w:sz w:val="20"/>
          <w:lang w:val="en-US" w:eastAsia="en-GB"/>
        </w:rPr>
        <w:t>of  priority</w:t>
      </w:r>
      <w:proofErr w:type="gramEnd"/>
      <w:r w:rsidR="001D0F0F" w:rsidRPr="00DC4C0E">
        <w:rPr>
          <w:rFonts w:ascii="Tahoma" w:hAnsi="Tahoma" w:cs="Tahoma"/>
          <w:color w:val="000000" w:themeColor="text1"/>
          <w:sz w:val="20"/>
          <w:lang w:val="en-US" w:eastAsia="en-GB"/>
        </w:rPr>
        <w:t xml:space="preserve"> recommendations made in the first phases</w:t>
      </w:r>
      <w:r w:rsidR="00B874ED" w:rsidRPr="00DC4C0E">
        <w:rPr>
          <w:rFonts w:ascii="Tahoma" w:hAnsi="Tahoma" w:cs="Tahoma"/>
          <w:color w:val="000000" w:themeColor="text1"/>
          <w:sz w:val="20"/>
          <w:lang w:val="en-US" w:eastAsia="en-GB"/>
        </w:rPr>
        <w:t>.</w:t>
      </w:r>
      <w:r w:rsidR="001D0F0F">
        <w:rPr>
          <w:rFonts w:ascii="Calibri" w:hAnsi="Calibri" w:cs="Calibri"/>
          <w:color w:val="000000"/>
          <w:sz w:val="21"/>
          <w:szCs w:val="21"/>
          <w:lang w:val="en-GB"/>
        </w:rPr>
        <w:t xml:space="preserve"> </w:t>
      </w:r>
    </w:p>
    <w:p w14:paraId="064DA3B0" w14:textId="77777777" w:rsidR="001D0F0F" w:rsidRDefault="001D0F0F" w:rsidP="000A0C32">
      <w:pPr>
        <w:pStyle w:val="NormalWeb"/>
        <w:spacing w:before="0" w:beforeAutospacing="0" w:after="0" w:afterAutospacing="0"/>
        <w:jc w:val="both"/>
        <w:rPr>
          <w:rFonts w:ascii="Calibri" w:hAnsi="Calibri" w:cs="Calibri"/>
          <w:color w:val="000000"/>
          <w:sz w:val="21"/>
          <w:szCs w:val="21"/>
          <w:lang w:val="en-GB"/>
        </w:rPr>
      </w:pPr>
    </w:p>
    <w:p w14:paraId="58DA00FE" w14:textId="57674A7D" w:rsidR="001D0F0F" w:rsidRPr="00DC4C0E" w:rsidRDefault="001D0F0F" w:rsidP="000A0C32">
      <w:pPr>
        <w:pStyle w:val="NormalWeb"/>
        <w:spacing w:before="0" w:beforeAutospacing="0" w:after="0" w:afterAutospacing="0"/>
        <w:jc w:val="both"/>
        <w:rPr>
          <w:rFonts w:ascii="Tahoma" w:hAnsi="Tahoma" w:cs="Tahoma"/>
          <w:color w:val="000000" w:themeColor="text1"/>
          <w:sz w:val="20"/>
          <w:lang w:val="en-US" w:eastAsia="en-GB"/>
        </w:rPr>
      </w:pPr>
      <w:r w:rsidRPr="00DC4C0E">
        <w:rPr>
          <w:rFonts w:ascii="Tahoma" w:hAnsi="Tahoma" w:cs="Tahoma"/>
          <w:color w:val="000000" w:themeColor="text1"/>
          <w:sz w:val="20"/>
          <w:lang w:val="en-US" w:eastAsia="en-GB"/>
        </w:rPr>
        <w:t xml:space="preserve">In this regard, SEJ III will </w:t>
      </w:r>
      <w:r w:rsidR="00DC4C0E">
        <w:rPr>
          <w:rFonts w:ascii="Tahoma" w:hAnsi="Tahoma" w:cs="Tahoma"/>
          <w:color w:val="000000" w:themeColor="text1"/>
          <w:sz w:val="20"/>
          <w:lang w:val="en-US" w:eastAsia="en-GB"/>
        </w:rPr>
        <w:t>use opportunities of the reform and the establishment of the High Judicial Council (HJC)</w:t>
      </w:r>
      <w:r w:rsidR="00723DD9">
        <w:rPr>
          <w:rFonts w:ascii="Tahoma" w:hAnsi="Tahoma" w:cs="Tahoma"/>
          <w:color w:val="000000" w:themeColor="text1"/>
          <w:sz w:val="20"/>
          <w:lang w:val="en-US" w:eastAsia="en-GB"/>
        </w:rPr>
        <w:t xml:space="preserve">, </w:t>
      </w:r>
      <w:r w:rsidR="00DC4C0E">
        <w:rPr>
          <w:rFonts w:ascii="Tahoma" w:hAnsi="Tahoma" w:cs="Tahoma"/>
          <w:color w:val="000000" w:themeColor="text1"/>
          <w:sz w:val="20"/>
          <w:lang w:val="en-US" w:eastAsia="en-GB"/>
        </w:rPr>
        <w:t>High Prosecutorial Council (HPC)</w:t>
      </w:r>
      <w:r w:rsidR="00723DD9">
        <w:rPr>
          <w:rFonts w:ascii="Tahoma" w:hAnsi="Tahoma" w:cs="Tahoma"/>
          <w:color w:val="000000" w:themeColor="text1"/>
          <w:sz w:val="20"/>
          <w:lang w:val="en-US" w:eastAsia="en-GB"/>
        </w:rPr>
        <w:t xml:space="preserve"> and High Inspectorate</w:t>
      </w:r>
      <w:r w:rsidR="00DC4C0E">
        <w:rPr>
          <w:rFonts w:ascii="Tahoma" w:hAnsi="Tahoma" w:cs="Tahoma"/>
          <w:color w:val="000000" w:themeColor="text1"/>
          <w:sz w:val="20"/>
          <w:lang w:val="en-US" w:eastAsia="en-GB"/>
        </w:rPr>
        <w:t xml:space="preserve"> </w:t>
      </w:r>
      <w:r w:rsidR="006E4FBF">
        <w:rPr>
          <w:rFonts w:ascii="Tahoma" w:hAnsi="Tahoma" w:cs="Tahoma"/>
          <w:color w:val="000000" w:themeColor="text1"/>
          <w:sz w:val="20"/>
          <w:lang w:val="en-US" w:eastAsia="en-GB"/>
        </w:rPr>
        <w:t xml:space="preserve">of Justice (HIJ) </w:t>
      </w:r>
      <w:r w:rsidR="00723DD9">
        <w:rPr>
          <w:rFonts w:ascii="Tahoma" w:hAnsi="Tahoma" w:cs="Tahoma"/>
          <w:color w:val="000000" w:themeColor="text1"/>
          <w:sz w:val="20"/>
          <w:lang w:val="en-US" w:eastAsia="en-GB"/>
        </w:rPr>
        <w:t xml:space="preserve">in close collaboration with all beneficiaries to </w:t>
      </w:r>
      <w:proofErr w:type="spellStart"/>
      <w:r w:rsidR="00723DD9">
        <w:rPr>
          <w:rFonts w:ascii="Tahoma" w:hAnsi="Tahoma" w:cs="Tahoma"/>
          <w:color w:val="000000" w:themeColor="text1"/>
          <w:sz w:val="20"/>
          <w:lang w:val="en-US" w:eastAsia="en-GB"/>
        </w:rPr>
        <w:t>maximise</w:t>
      </w:r>
      <w:proofErr w:type="spellEnd"/>
      <w:r w:rsidR="00723DD9">
        <w:rPr>
          <w:rFonts w:ascii="Tahoma" w:hAnsi="Tahoma" w:cs="Tahoma"/>
          <w:color w:val="000000" w:themeColor="text1"/>
          <w:sz w:val="20"/>
          <w:lang w:val="en-US" w:eastAsia="en-GB"/>
        </w:rPr>
        <w:t xml:space="preserve"> efforts in</w:t>
      </w:r>
      <w:r w:rsidRPr="00DC4C0E">
        <w:rPr>
          <w:rFonts w:ascii="Tahoma" w:hAnsi="Tahoma" w:cs="Tahoma"/>
          <w:color w:val="000000" w:themeColor="text1"/>
          <w:sz w:val="20"/>
          <w:lang w:val="en-US" w:eastAsia="en-GB"/>
        </w:rPr>
        <w:t xml:space="preserve"> </w:t>
      </w:r>
      <w:r w:rsidR="00723DD9">
        <w:rPr>
          <w:rFonts w:ascii="Tahoma" w:hAnsi="Tahoma" w:cs="Tahoma"/>
          <w:color w:val="000000" w:themeColor="text1"/>
          <w:sz w:val="20"/>
          <w:lang w:val="en-US" w:eastAsia="en-GB"/>
        </w:rPr>
        <w:t>improving</w:t>
      </w:r>
      <w:r w:rsidRPr="00DC4C0E">
        <w:rPr>
          <w:rFonts w:ascii="Tahoma" w:hAnsi="Tahoma" w:cs="Tahoma"/>
          <w:color w:val="000000" w:themeColor="text1"/>
          <w:sz w:val="20"/>
          <w:lang w:val="en-US" w:eastAsia="en-GB"/>
        </w:rPr>
        <w:t xml:space="preserve"> the collection, analysis and management of judicial statistics in accordance with CEPEJ standards and tools</w:t>
      </w:r>
      <w:r w:rsidR="0001072C" w:rsidRPr="00DC4C0E">
        <w:rPr>
          <w:rFonts w:ascii="Tahoma" w:hAnsi="Tahoma" w:cs="Tahoma"/>
          <w:color w:val="000000" w:themeColor="text1"/>
          <w:sz w:val="20"/>
          <w:lang w:val="en-US" w:eastAsia="en-GB"/>
        </w:rPr>
        <w:t xml:space="preserve">; </w:t>
      </w:r>
      <w:r w:rsidR="00723DD9">
        <w:rPr>
          <w:rFonts w:ascii="Tahoma" w:hAnsi="Tahoma" w:cs="Tahoma"/>
          <w:color w:val="000000" w:themeColor="text1"/>
          <w:sz w:val="20"/>
          <w:lang w:val="en-US" w:eastAsia="en-GB"/>
        </w:rPr>
        <w:t xml:space="preserve">the Action will address key priorities of the reform </w:t>
      </w:r>
      <w:r w:rsidR="006E4FBF">
        <w:rPr>
          <w:rFonts w:ascii="Tahoma" w:hAnsi="Tahoma" w:cs="Tahoma"/>
          <w:color w:val="000000" w:themeColor="text1"/>
          <w:sz w:val="20"/>
          <w:lang w:val="en-US" w:eastAsia="en-GB"/>
        </w:rPr>
        <w:t>and</w:t>
      </w:r>
      <w:r w:rsidR="00723DD9">
        <w:rPr>
          <w:rFonts w:ascii="Tahoma" w:hAnsi="Tahoma" w:cs="Tahoma"/>
          <w:color w:val="000000" w:themeColor="text1"/>
          <w:sz w:val="20"/>
          <w:lang w:val="en-US" w:eastAsia="en-GB"/>
        </w:rPr>
        <w:t xml:space="preserve"> the implementation of the new legislative framework in the areas of, for example the judicial mapping, internal court rules, the new scheme for the evaluation of judges and of training at the School of Magistrates.</w:t>
      </w:r>
      <w:r w:rsidRPr="00DC4C0E">
        <w:rPr>
          <w:rFonts w:ascii="Tahoma" w:hAnsi="Tahoma" w:cs="Tahoma"/>
          <w:color w:val="000000" w:themeColor="text1"/>
          <w:sz w:val="20"/>
          <w:lang w:val="en-US" w:eastAsia="en-GB"/>
        </w:rPr>
        <w:t xml:space="preserve"> Furthermore, the quality of services of the justice system</w:t>
      </w:r>
      <w:r w:rsidR="00723DD9">
        <w:rPr>
          <w:rFonts w:ascii="Tahoma" w:hAnsi="Tahoma" w:cs="Tahoma"/>
          <w:color w:val="000000" w:themeColor="text1"/>
          <w:sz w:val="20"/>
          <w:lang w:val="en-US" w:eastAsia="en-GB"/>
        </w:rPr>
        <w:t xml:space="preserve"> shall be addressed with activities for example to support the modernization of the judiciary with fruitful and strategic use of information technologies, including the case management system, improve safety and security of courts. The SEJ III shall support </w:t>
      </w:r>
      <w:proofErr w:type="spellStart"/>
      <w:r w:rsidR="00723DD9">
        <w:rPr>
          <w:rFonts w:ascii="Tahoma" w:hAnsi="Tahoma" w:cs="Tahoma"/>
          <w:color w:val="000000" w:themeColor="text1"/>
          <w:sz w:val="20"/>
          <w:lang w:val="en-US" w:eastAsia="en-GB"/>
        </w:rPr>
        <w:t>beneficiaires</w:t>
      </w:r>
      <w:proofErr w:type="spellEnd"/>
      <w:r w:rsidR="00723DD9">
        <w:rPr>
          <w:rFonts w:ascii="Tahoma" w:hAnsi="Tahoma" w:cs="Tahoma"/>
          <w:color w:val="000000" w:themeColor="text1"/>
          <w:sz w:val="20"/>
          <w:lang w:val="en-US" w:eastAsia="en-GB"/>
        </w:rPr>
        <w:t xml:space="preserve"> with communication measures in cooperation with the media to improve the perception of the public of the judiciary with respect to very specific topics of the reform</w:t>
      </w:r>
      <w:r w:rsidR="006E4FBF">
        <w:rPr>
          <w:rFonts w:ascii="Tahoma" w:hAnsi="Tahoma" w:cs="Tahoma"/>
          <w:color w:val="000000" w:themeColor="text1"/>
          <w:sz w:val="20"/>
          <w:lang w:val="en-US" w:eastAsia="en-GB"/>
        </w:rPr>
        <w:t xml:space="preserve">. Additional CEPEJ </w:t>
      </w:r>
      <w:proofErr w:type="spellStart"/>
      <w:r w:rsidR="006E4FBF">
        <w:rPr>
          <w:rFonts w:ascii="Tahoma" w:hAnsi="Tahoma" w:cs="Tahoma"/>
          <w:color w:val="000000" w:themeColor="text1"/>
          <w:sz w:val="20"/>
          <w:lang w:val="en-US" w:eastAsia="en-GB"/>
        </w:rPr>
        <w:t>satistisfaction</w:t>
      </w:r>
      <w:proofErr w:type="spellEnd"/>
      <w:r w:rsidR="006E4FBF">
        <w:rPr>
          <w:rFonts w:ascii="Tahoma" w:hAnsi="Tahoma" w:cs="Tahoma"/>
          <w:color w:val="000000" w:themeColor="text1"/>
          <w:sz w:val="20"/>
          <w:lang w:val="en-US" w:eastAsia="en-GB"/>
        </w:rPr>
        <w:t xml:space="preserve"> surveys for court users will be carried out and these will be promoted</w:t>
      </w:r>
      <w:r w:rsidR="00723DD9">
        <w:rPr>
          <w:rFonts w:ascii="Tahoma" w:hAnsi="Tahoma" w:cs="Tahoma"/>
          <w:color w:val="000000" w:themeColor="text1"/>
          <w:sz w:val="20"/>
          <w:lang w:val="en-US" w:eastAsia="en-GB"/>
        </w:rPr>
        <w:t xml:space="preserve"> </w:t>
      </w:r>
      <w:r w:rsidR="006E4FBF">
        <w:rPr>
          <w:rFonts w:ascii="Tahoma" w:hAnsi="Tahoma" w:cs="Tahoma"/>
          <w:color w:val="000000" w:themeColor="text1"/>
          <w:sz w:val="20"/>
          <w:lang w:val="en-US" w:eastAsia="en-GB"/>
        </w:rPr>
        <w:t xml:space="preserve">and </w:t>
      </w:r>
      <w:r w:rsidRPr="00DC4C0E">
        <w:rPr>
          <w:rFonts w:ascii="Tahoma" w:hAnsi="Tahoma" w:cs="Tahoma"/>
          <w:color w:val="000000" w:themeColor="text1"/>
          <w:sz w:val="20"/>
          <w:lang w:val="en-US" w:eastAsia="en-GB"/>
        </w:rPr>
        <w:t>their regular and sustainable use</w:t>
      </w:r>
      <w:r w:rsidR="006E4FBF">
        <w:rPr>
          <w:rFonts w:ascii="Tahoma" w:hAnsi="Tahoma" w:cs="Tahoma"/>
          <w:color w:val="000000" w:themeColor="text1"/>
          <w:sz w:val="20"/>
          <w:lang w:val="en-US" w:eastAsia="en-GB"/>
        </w:rPr>
        <w:t xml:space="preserve"> will be promoted</w:t>
      </w:r>
      <w:r w:rsidRPr="00DC4C0E">
        <w:rPr>
          <w:rFonts w:ascii="Tahoma" w:hAnsi="Tahoma" w:cs="Tahoma"/>
          <w:color w:val="000000" w:themeColor="text1"/>
          <w:sz w:val="20"/>
          <w:lang w:val="en-US" w:eastAsia="en-GB"/>
        </w:rPr>
        <w:t xml:space="preserve"> to improve court management in all courts. </w:t>
      </w:r>
    </w:p>
    <w:p w14:paraId="54D0978A" w14:textId="77777777" w:rsidR="0001072C" w:rsidRPr="00DC4C0E" w:rsidRDefault="0001072C" w:rsidP="000A0C32">
      <w:pPr>
        <w:pStyle w:val="NormalWeb"/>
        <w:spacing w:before="0" w:beforeAutospacing="0" w:after="0" w:afterAutospacing="0"/>
        <w:jc w:val="both"/>
        <w:rPr>
          <w:rFonts w:ascii="Tahoma" w:hAnsi="Tahoma" w:cs="Tahoma"/>
          <w:color w:val="000000" w:themeColor="text1"/>
          <w:sz w:val="20"/>
          <w:lang w:val="en-US" w:eastAsia="en-GB"/>
        </w:rPr>
      </w:pPr>
    </w:p>
    <w:p w14:paraId="2A68792B" w14:textId="6FD3504C" w:rsidR="00622162" w:rsidRPr="00DC4C0E" w:rsidRDefault="00622162" w:rsidP="00DC4C0E">
      <w:pPr>
        <w:pStyle w:val="NormalWeb"/>
        <w:spacing w:before="0" w:beforeAutospacing="0" w:after="0" w:afterAutospacing="0"/>
        <w:jc w:val="both"/>
        <w:rPr>
          <w:rFonts w:ascii="Tahoma" w:hAnsi="Tahoma" w:cs="Tahoma"/>
          <w:color w:val="000000" w:themeColor="text1"/>
          <w:sz w:val="20"/>
          <w:lang w:val="en-US" w:eastAsia="en-GB"/>
        </w:rPr>
      </w:pPr>
      <w:r w:rsidRPr="00DC4C0E">
        <w:rPr>
          <w:rFonts w:ascii="Tahoma" w:hAnsi="Tahoma" w:cs="Tahoma"/>
          <w:color w:val="000000" w:themeColor="text1"/>
          <w:sz w:val="20"/>
          <w:lang w:val="en-US" w:eastAsia="en-GB"/>
        </w:rPr>
        <w:t>The Action will also be an opportunity to support the reform process of the justice system, when requested, with</w:t>
      </w:r>
      <w:r w:rsidR="006E4FBF">
        <w:rPr>
          <w:rFonts w:ascii="Tahoma" w:hAnsi="Tahoma" w:cs="Tahoma"/>
          <w:color w:val="000000" w:themeColor="text1"/>
          <w:sz w:val="20"/>
          <w:lang w:val="en-US" w:eastAsia="en-GB"/>
        </w:rPr>
        <w:t xml:space="preserve"> other</w:t>
      </w:r>
      <w:r w:rsidRPr="00DC4C0E">
        <w:rPr>
          <w:rFonts w:ascii="Tahoma" w:hAnsi="Tahoma" w:cs="Tahoma"/>
          <w:color w:val="000000" w:themeColor="text1"/>
          <w:sz w:val="20"/>
          <w:lang w:val="en-US" w:eastAsia="en-GB"/>
        </w:rPr>
        <w:t xml:space="preserve"> targeted contributions.  </w:t>
      </w:r>
    </w:p>
    <w:p w14:paraId="04FD23EB" w14:textId="77777777" w:rsidR="00622162" w:rsidRPr="00DC4C0E" w:rsidRDefault="00622162" w:rsidP="00DC4C0E">
      <w:pPr>
        <w:pStyle w:val="NormalWeb"/>
        <w:spacing w:before="0" w:beforeAutospacing="0" w:after="0" w:afterAutospacing="0"/>
        <w:jc w:val="both"/>
        <w:rPr>
          <w:rFonts w:ascii="Tahoma" w:hAnsi="Tahoma" w:cs="Tahoma"/>
          <w:color w:val="000000" w:themeColor="text1"/>
          <w:sz w:val="20"/>
          <w:lang w:val="en-US" w:eastAsia="en-GB"/>
        </w:rPr>
      </w:pPr>
    </w:p>
    <w:p w14:paraId="7E5791CF" w14:textId="74FCB7E8" w:rsidR="00622162" w:rsidRPr="00DC4C0E" w:rsidRDefault="00622162" w:rsidP="00DC4C0E">
      <w:pPr>
        <w:pStyle w:val="NormalWeb"/>
        <w:spacing w:before="0" w:beforeAutospacing="0" w:after="0" w:afterAutospacing="0"/>
        <w:jc w:val="both"/>
        <w:rPr>
          <w:rFonts w:ascii="Tahoma" w:hAnsi="Tahoma" w:cs="Tahoma"/>
          <w:color w:val="000000" w:themeColor="text1"/>
          <w:sz w:val="20"/>
          <w:lang w:val="en-US" w:eastAsia="en-GB"/>
        </w:rPr>
      </w:pPr>
      <w:r w:rsidRPr="00DC4C0E">
        <w:rPr>
          <w:rFonts w:ascii="Tahoma" w:hAnsi="Tahoma" w:cs="Tahoma"/>
          <w:color w:val="000000" w:themeColor="text1"/>
          <w:sz w:val="20"/>
          <w:lang w:val="en-US" w:eastAsia="en-GB"/>
        </w:rPr>
        <w:t>The direct beneficiary and the main target group of the Action are Albanian courts, as well as judicial and non-judicial staff working in these courts. The Action also directly targets a number of institutions and bodies such as the newly established High Judicial Council; High Prosecutorial Council; the School of Magistrates; Ministry of Justice; High Inspectorate of Justice</w:t>
      </w:r>
      <w:r w:rsidR="00B874ED" w:rsidRPr="00DC4C0E">
        <w:rPr>
          <w:rFonts w:ascii="Tahoma" w:hAnsi="Tahoma" w:cs="Tahoma"/>
          <w:color w:val="000000" w:themeColor="text1"/>
          <w:sz w:val="20"/>
          <w:lang w:val="en-US" w:eastAsia="en-GB"/>
        </w:rPr>
        <w:t>.</w:t>
      </w:r>
    </w:p>
    <w:p w14:paraId="0081AF2F" w14:textId="77777777" w:rsidR="00622162" w:rsidRPr="00DC4C0E" w:rsidRDefault="00622162" w:rsidP="00DC4C0E">
      <w:pPr>
        <w:pStyle w:val="NormalWeb"/>
        <w:spacing w:before="0" w:beforeAutospacing="0" w:after="0" w:afterAutospacing="0"/>
        <w:jc w:val="both"/>
        <w:rPr>
          <w:rFonts w:ascii="Tahoma" w:hAnsi="Tahoma" w:cs="Tahoma"/>
          <w:color w:val="000000" w:themeColor="text1"/>
          <w:sz w:val="20"/>
          <w:lang w:val="en-US" w:eastAsia="en-GB"/>
        </w:rPr>
      </w:pPr>
    </w:p>
    <w:p w14:paraId="0A2A50A8" w14:textId="77777777" w:rsidR="00622162" w:rsidRPr="00CD10AC" w:rsidRDefault="00622162" w:rsidP="000A0C32">
      <w:pPr>
        <w:spacing w:after="0" w:line="240" w:lineRule="auto"/>
        <w:jc w:val="both"/>
        <w:rPr>
          <w:rFonts w:ascii="Tahoma" w:eastAsia="Times New Roman" w:hAnsi="Tahoma" w:cs="Tahoma"/>
          <w:color w:val="000000" w:themeColor="text1"/>
          <w:sz w:val="20"/>
          <w:lang w:eastAsia="en-GB"/>
        </w:rPr>
      </w:pPr>
      <w:r w:rsidRPr="00CD10AC">
        <w:rPr>
          <w:rFonts w:ascii="Tahoma" w:eastAsia="Times New Roman" w:hAnsi="Tahoma" w:cs="Tahoma"/>
          <w:color w:val="000000" w:themeColor="text1"/>
          <w:sz w:val="20"/>
          <w:lang w:eastAsia="en-GB"/>
        </w:rPr>
        <w:t>The Action is implemented by the Secretariat of the European Commission for the Efficiency of Justice (CEPEJ). CEPEJ is a Council of Europe intergovernmental body which was set up in 2002 with a view to improving the quality and efficiency of the European judicial systems and strengthening the court users’ confidence in such systems.</w:t>
      </w:r>
    </w:p>
    <w:p w14:paraId="6ABB64B8" w14:textId="77777777" w:rsidR="00622162" w:rsidRPr="00367DFE" w:rsidRDefault="00622162" w:rsidP="00622162">
      <w:pPr>
        <w:spacing w:after="0" w:line="240" w:lineRule="auto"/>
        <w:jc w:val="both"/>
        <w:rPr>
          <w:rFonts w:ascii="Tahoma" w:eastAsia="Calibri" w:hAnsi="Tahoma" w:cs="Tahoma"/>
          <w:sz w:val="20"/>
        </w:rPr>
      </w:pPr>
    </w:p>
    <w:p w14:paraId="404E8C23" w14:textId="5BFA4CF8" w:rsidR="00622162" w:rsidRPr="00367DFE" w:rsidRDefault="00622162" w:rsidP="00622162">
      <w:pPr>
        <w:spacing w:after="0" w:line="240" w:lineRule="auto"/>
        <w:jc w:val="both"/>
        <w:rPr>
          <w:rFonts w:ascii="Tahoma" w:eastAsia="Calibri" w:hAnsi="Tahoma" w:cs="Tahoma"/>
          <w:sz w:val="20"/>
        </w:rPr>
      </w:pPr>
      <w:r w:rsidRPr="00367DFE">
        <w:rPr>
          <w:rFonts w:ascii="Tahoma" w:eastAsia="Calibri" w:hAnsi="Tahoma" w:cs="Tahoma"/>
          <w:sz w:val="20"/>
        </w:rPr>
        <w:t xml:space="preserve">The Council of Europe is looking for </w:t>
      </w:r>
      <w:r w:rsidR="006E4FBF">
        <w:rPr>
          <w:rFonts w:ascii="Tahoma" w:eastAsia="Calibri" w:hAnsi="Tahoma" w:cs="Tahoma"/>
          <w:sz w:val="20"/>
        </w:rPr>
        <w:t>a</w:t>
      </w:r>
      <w:r w:rsidRPr="00367DFE">
        <w:rPr>
          <w:rFonts w:ascii="Tahoma" w:eastAsia="Calibri" w:hAnsi="Tahoma" w:cs="Tahoma"/>
          <w:sz w:val="20"/>
        </w:rPr>
        <w:t xml:space="preserve"> maximum of </w:t>
      </w:r>
      <w:r w:rsidR="00233660">
        <w:rPr>
          <w:rFonts w:ascii="Tahoma" w:eastAsia="Calibri" w:hAnsi="Tahoma" w:cs="Tahoma"/>
          <w:sz w:val="20"/>
        </w:rPr>
        <w:t>14</w:t>
      </w:r>
      <w:r w:rsidR="0001072C">
        <w:rPr>
          <w:rFonts w:ascii="Tahoma" w:eastAsia="Calibri" w:hAnsi="Tahoma" w:cs="Tahoma"/>
          <w:sz w:val="20"/>
        </w:rPr>
        <w:t xml:space="preserve"> (</w:t>
      </w:r>
      <w:r w:rsidR="00233660">
        <w:rPr>
          <w:rFonts w:ascii="Tahoma" w:eastAsia="Calibri" w:hAnsi="Tahoma" w:cs="Tahoma"/>
          <w:sz w:val="20"/>
        </w:rPr>
        <w:t>fourteen</w:t>
      </w:r>
      <w:r w:rsidR="0001072C">
        <w:rPr>
          <w:rFonts w:ascii="Tahoma" w:eastAsia="Calibri" w:hAnsi="Tahoma" w:cs="Tahoma"/>
          <w:sz w:val="20"/>
        </w:rPr>
        <w:t>)</w:t>
      </w:r>
      <w:r w:rsidRPr="00367DFE">
        <w:rPr>
          <w:rFonts w:ascii="Tahoma" w:eastAsia="Calibri" w:hAnsi="Tahoma" w:cs="Tahoma"/>
          <w:sz w:val="20"/>
        </w:rPr>
        <w:t xml:space="preserve"> Providers (provided enough tenders meet the criteria indicated below) in order to support the implementation of the project with a </w:t>
      </w:r>
      <w:proofErr w:type="gramStart"/>
      <w:r w:rsidRPr="00367DFE">
        <w:rPr>
          <w:rFonts w:ascii="Tahoma" w:eastAsia="Calibri" w:hAnsi="Tahoma" w:cs="Tahoma"/>
          <w:sz w:val="20"/>
        </w:rPr>
        <w:t>particular expertise</w:t>
      </w:r>
      <w:proofErr w:type="gramEnd"/>
      <w:r w:rsidRPr="00367DFE">
        <w:rPr>
          <w:rFonts w:ascii="Tahoma" w:eastAsia="Calibri" w:hAnsi="Tahoma" w:cs="Tahoma"/>
          <w:sz w:val="20"/>
        </w:rPr>
        <w:t xml:space="preserve"> on </w:t>
      </w:r>
      <w:r>
        <w:rPr>
          <w:rFonts w:ascii="Tahoma" w:eastAsia="Calibri" w:hAnsi="Tahoma" w:cs="Tahoma"/>
          <w:sz w:val="20"/>
        </w:rPr>
        <w:t xml:space="preserve">the </w:t>
      </w:r>
      <w:r w:rsidRPr="00CD10AC">
        <w:rPr>
          <w:rFonts w:ascii="Tahoma" w:eastAsia="Calibri" w:hAnsi="Tahoma" w:cs="Tahoma"/>
          <w:sz w:val="20"/>
        </w:rPr>
        <w:t>on-going reform of the justice system in Albania and CEPEJ tools and methodology</w:t>
      </w:r>
      <w:r w:rsidRPr="00367DFE">
        <w:rPr>
          <w:rFonts w:ascii="Tahoma" w:eastAsia="Calibri" w:hAnsi="Tahoma" w:cs="Tahoma"/>
          <w:sz w:val="20"/>
        </w:rPr>
        <w:t>.</w:t>
      </w:r>
    </w:p>
    <w:p w14:paraId="2062E3EC" w14:textId="77777777" w:rsidR="00622162" w:rsidRPr="00367DFE" w:rsidRDefault="00622162" w:rsidP="00622162">
      <w:pPr>
        <w:spacing w:after="0" w:line="240" w:lineRule="auto"/>
        <w:jc w:val="both"/>
        <w:rPr>
          <w:rFonts w:ascii="Tahoma" w:eastAsia="Calibri" w:hAnsi="Tahoma" w:cs="Tahoma"/>
          <w:sz w:val="20"/>
        </w:rPr>
      </w:pPr>
    </w:p>
    <w:p w14:paraId="0CCE99F9" w14:textId="1F32567E" w:rsidR="00622162" w:rsidRPr="0001072C" w:rsidRDefault="00622162" w:rsidP="00622162">
      <w:pPr>
        <w:spacing w:after="0" w:line="240" w:lineRule="auto"/>
        <w:jc w:val="both"/>
        <w:rPr>
          <w:rFonts w:ascii="Tahoma" w:eastAsia="Calibri" w:hAnsi="Tahoma" w:cs="Tahoma"/>
          <w:sz w:val="20"/>
        </w:rPr>
      </w:pPr>
      <w:r w:rsidRPr="0001072C">
        <w:rPr>
          <w:rFonts w:ascii="Tahoma" w:eastAsia="Calibri" w:hAnsi="Tahoma" w:cs="Tahoma"/>
          <w:sz w:val="20"/>
        </w:rPr>
        <w:t xml:space="preserve">This </w:t>
      </w:r>
      <w:r w:rsidR="0001072C">
        <w:rPr>
          <w:rFonts w:ascii="Tahoma" w:eastAsia="Calibri" w:hAnsi="Tahoma" w:cs="Tahoma"/>
          <w:sz w:val="20"/>
        </w:rPr>
        <w:t>Contract</w:t>
      </w:r>
      <w:r w:rsidRPr="0001072C">
        <w:rPr>
          <w:rFonts w:ascii="Tahoma" w:eastAsia="Calibri" w:hAnsi="Tahoma" w:cs="Tahoma"/>
          <w:sz w:val="20"/>
        </w:rPr>
        <w:t xml:space="preserve"> is currently estimated to cover </w:t>
      </w:r>
      <w:r w:rsidRPr="005E6DFA">
        <w:rPr>
          <w:rFonts w:ascii="Tahoma" w:eastAsia="Calibri" w:hAnsi="Tahoma" w:cs="Tahoma"/>
          <w:sz w:val="20"/>
        </w:rPr>
        <w:t xml:space="preserve">up to </w:t>
      </w:r>
      <w:r w:rsidR="006E4FBF" w:rsidRPr="005E6DFA">
        <w:rPr>
          <w:rFonts w:ascii="Tahoma" w:eastAsia="Calibri" w:hAnsi="Tahoma" w:cs="Tahoma"/>
          <w:sz w:val="20"/>
        </w:rPr>
        <w:t>4 activities per month</w:t>
      </w:r>
      <w:r w:rsidRPr="005E6DFA">
        <w:rPr>
          <w:rFonts w:ascii="Tahoma" w:eastAsia="Calibri" w:hAnsi="Tahoma" w:cs="Tahoma"/>
          <w:sz w:val="20"/>
        </w:rPr>
        <w:t>,</w:t>
      </w:r>
      <w:r w:rsidRPr="0001072C">
        <w:rPr>
          <w:rFonts w:ascii="Tahoma" w:eastAsia="Calibri" w:hAnsi="Tahoma" w:cs="Tahoma"/>
          <w:sz w:val="20"/>
        </w:rPr>
        <w:t xml:space="preserve"> to be held by May 2022.</w:t>
      </w:r>
      <w:r w:rsidRPr="0001072C">
        <w:rPr>
          <w:rFonts w:ascii="Tahoma" w:eastAsia="Calibri" w:hAnsi="Tahoma" w:cs="Tahoma"/>
          <w:sz w:val="20"/>
          <w:lang w:val="en-US"/>
        </w:rPr>
        <w:t xml:space="preserve"> </w:t>
      </w:r>
      <w:r w:rsidRPr="0001072C">
        <w:rPr>
          <w:rFonts w:ascii="Tahoma" w:eastAsia="Calibri" w:hAnsi="Tahoma" w:cs="Tahoma"/>
          <w:sz w:val="20"/>
        </w:rPr>
        <w:t xml:space="preserve">This estimate is for information only and shall not constitute any sort of contractual commitment on the part </w:t>
      </w:r>
      <w:r w:rsidRPr="0001072C">
        <w:rPr>
          <w:rFonts w:ascii="Tahoma" w:eastAsia="Calibri" w:hAnsi="Tahoma" w:cs="Tahoma"/>
          <w:sz w:val="20"/>
        </w:rPr>
        <w:lastRenderedPageBreak/>
        <w:t>of the Council of Europe. The Agreement may potentially represent a higher or lower number of activities, depending on the evolving needs of the Organisation.</w:t>
      </w:r>
    </w:p>
    <w:p w14:paraId="510F48DA" w14:textId="77777777" w:rsidR="00A018C1" w:rsidRPr="00C63811" w:rsidRDefault="00A018C1" w:rsidP="00DA531D">
      <w:pPr>
        <w:shd w:val="clear" w:color="auto" w:fill="FFFFFF" w:themeFill="background1"/>
        <w:spacing w:after="120" w:line="240" w:lineRule="auto"/>
        <w:jc w:val="both"/>
        <w:rPr>
          <w:rFonts w:ascii="Tahoma" w:eastAsia="Times New Roman" w:hAnsi="Tahoma" w:cs="Tahoma"/>
          <w:noProof/>
          <w:sz w:val="18"/>
          <w:lang w:eastAsia="fr-FR"/>
        </w:rPr>
      </w:pPr>
    </w:p>
    <w:p w14:paraId="394AF412" w14:textId="6DC13392" w:rsidR="003206CF" w:rsidRPr="00C63811" w:rsidRDefault="00DA673A" w:rsidP="003206CF">
      <w:pPr>
        <w:pStyle w:val="ListParagraph"/>
        <w:numPr>
          <w:ilvl w:val="0"/>
          <w:numId w:val="8"/>
        </w:numPr>
        <w:autoSpaceDE w:val="0"/>
        <w:autoSpaceDN w:val="0"/>
        <w:adjustRightInd w:val="0"/>
        <w:spacing w:after="0" w:line="240" w:lineRule="auto"/>
        <w:ind w:left="284" w:hanging="284"/>
        <w:jc w:val="both"/>
        <w:outlineLvl w:val="0"/>
        <w:rPr>
          <w:rFonts w:ascii="Tahoma" w:eastAsia="Times New Roman" w:hAnsi="Tahoma" w:cs="Tahoma"/>
          <w:b/>
          <w:color w:val="000000" w:themeColor="text1"/>
          <w:sz w:val="20"/>
          <w:szCs w:val="24"/>
          <w:lang w:eastAsia="en-GB"/>
        </w:rPr>
      </w:pPr>
      <w:r w:rsidRPr="00C63811">
        <w:rPr>
          <w:rFonts w:ascii="Tahoma" w:eastAsia="Times New Roman" w:hAnsi="Tahoma" w:cs="Tahoma"/>
          <w:b/>
          <w:color w:val="000000" w:themeColor="text1"/>
          <w:sz w:val="20"/>
          <w:szCs w:val="24"/>
          <w:lang w:eastAsia="en-GB"/>
        </w:rPr>
        <w:t>SCOPE OF THE FRAMEWORK CONTRACT</w:t>
      </w:r>
    </w:p>
    <w:p w14:paraId="68856FD0" w14:textId="77777777" w:rsidR="004009AD" w:rsidRPr="00C63811" w:rsidRDefault="004009AD" w:rsidP="004009AD">
      <w:pPr>
        <w:shd w:val="clear" w:color="auto" w:fill="FFFFFF" w:themeFill="background1"/>
        <w:autoSpaceDE w:val="0"/>
        <w:autoSpaceDN w:val="0"/>
        <w:adjustRightInd w:val="0"/>
        <w:spacing w:after="0" w:line="240" w:lineRule="auto"/>
        <w:jc w:val="both"/>
        <w:rPr>
          <w:rFonts w:ascii="Tahoma" w:eastAsia="Times New Roman" w:hAnsi="Tahoma" w:cs="Tahoma"/>
          <w:noProof/>
          <w:sz w:val="20"/>
          <w:lang w:eastAsia="fr-FR"/>
        </w:rPr>
      </w:pPr>
    </w:p>
    <w:p w14:paraId="3FA181F6" w14:textId="77777777" w:rsidR="004009AD" w:rsidRPr="00C63811" w:rsidRDefault="004009AD" w:rsidP="003206CF">
      <w:p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p>
    <w:p w14:paraId="3F223522" w14:textId="52BDC0AC" w:rsidR="00AD761B" w:rsidRPr="005E6DFA" w:rsidRDefault="00DA531D" w:rsidP="003206CF">
      <w:p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5E6DFA">
        <w:rPr>
          <w:rFonts w:ascii="Tahoma" w:eastAsia="Times New Roman" w:hAnsi="Tahoma" w:cs="Tahoma"/>
          <w:noProof/>
          <w:sz w:val="18"/>
          <w:lang w:eastAsia="fr-FR"/>
        </w:rPr>
        <w:t xml:space="preserve">Throughout the duration of the Framework Contract, </w:t>
      </w:r>
      <w:r w:rsidR="00402684" w:rsidRPr="005E6DFA">
        <w:rPr>
          <w:rFonts w:ascii="Tahoma" w:eastAsia="Times New Roman" w:hAnsi="Tahoma" w:cs="Tahoma"/>
          <w:noProof/>
          <w:sz w:val="18"/>
          <w:lang w:eastAsia="fr-FR"/>
        </w:rPr>
        <w:t>pre-s</w:t>
      </w:r>
      <w:r w:rsidRPr="005E6DFA">
        <w:rPr>
          <w:rFonts w:ascii="Tahoma" w:eastAsia="Times New Roman" w:hAnsi="Tahoma" w:cs="Tahoma"/>
          <w:noProof/>
          <w:sz w:val="18"/>
          <w:lang w:eastAsia="fr-FR"/>
        </w:rPr>
        <w:t>elected Providers may be asked to</w:t>
      </w:r>
      <w:r w:rsidR="00361668" w:rsidRPr="005E6DFA">
        <w:rPr>
          <w:rFonts w:ascii="Tahoma" w:eastAsia="Times New Roman" w:hAnsi="Tahoma" w:cs="Tahoma"/>
          <w:noProof/>
          <w:sz w:val="18"/>
          <w:lang w:eastAsia="fr-FR"/>
        </w:rPr>
        <w:t xml:space="preserve"> support</w:t>
      </w:r>
      <w:r w:rsidR="00CC0EB7" w:rsidRPr="005E6DFA">
        <w:rPr>
          <w:rFonts w:ascii="Tahoma" w:eastAsia="Times New Roman" w:hAnsi="Tahoma" w:cs="Tahoma"/>
          <w:noProof/>
          <w:sz w:val="18"/>
          <w:lang w:eastAsia="fr-FR"/>
        </w:rPr>
        <w:t xml:space="preserve"> the SEJ III Action Team and</w:t>
      </w:r>
      <w:r w:rsidR="00361668" w:rsidRPr="005E6DFA">
        <w:rPr>
          <w:rFonts w:ascii="Tahoma" w:eastAsia="Times New Roman" w:hAnsi="Tahoma" w:cs="Tahoma"/>
          <w:noProof/>
          <w:sz w:val="18"/>
          <w:lang w:eastAsia="fr-FR"/>
        </w:rPr>
        <w:t xml:space="preserve"> CEPEJ international experts with their mandate </w:t>
      </w:r>
      <w:r w:rsidR="000A0C32" w:rsidRPr="005E6DFA">
        <w:rPr>
          <w:rFonts w:ascii="Tahoma" w:eastAsia="Times New Roman" w:hAnsi="Tahoma" w:cs="Tahoma"/>
          <w:noProof/>
          <w:sz w:val="18"/>
          <w:lang w:eastAsia="fr-FR"/>
        </w:rPr>
        <w:t>to</w:t>
      </w:r>
      <w:r w:rsidR="00AD761B" w:rsidRPr="005E6DFA">
        <w:rPr>
          <w:rFonts w:ascii="Tahoma" w:eastAsia="Times New Roman" w:hAnsi="Tahoma" w:cs="Tahoma"/>
          <w:noProof/>
          <w:sz w:val="18"/>
          <w:lang w:eastAsia="fr-FR"/>
        </w:rPr>
        <w:t>:</w:t>
      </w:r>
    </w:p>
    <w:p w14:paraId="473D3B38" w14:textId="77777777" w:rsidR="00BE5549" w:rsidRPr="00C63811" w:rsidRDefault="00BE5549" w:rsidP="003206CF">
      <w:pPr>
        <w:shd w:val="clear" w:color="auto" w:fill="FFFFFF" w:themeFill="background1"/>
        <w:autoSpaceDE w:val="0"/>
        <w:autoSpaceDN w:val="0"/>
        <w:adjustRightInd w:val="0"/>
        <w:spacing w:after="0" w:line="240" w:lineRule="auto"/>
        <w:jc w:val="both"/>
        <w:rPr>
          <w:rFonts w:ascii="Tahoma" w:eastAsia="Times New Roman" w:hAnsi="Tahoma" w:cs="Tahoma"/>
          <w:noProof/>
          <w:sz w:val="18"/>
          <w:highlight w:val="cyan"/>
          <w:lang w:eastAsia="fr-FR"/>
        </w:rPr>
      </w:pPr>
    </w:p>
    <w:p w14:paraId="31BBA491" w14:textId="05CDB256" w:rsidR="00320BD1" w:rsidRDefault="000A0C32" w:rsidP="00320BD1">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 xml:space="preserve">Work on </w:t>
      </w:r>
      <w:r w:rsidR="00295A71">
        <w:rPr>
          <w:rFonts w:ascii="Tahoma" w:eastAsia="Times New Roman" w:hAnsi="Tahoma" w:cs="Tahoma"/>
          <w:noProof/>
          <w:sz w:val="18"/>
          <w:lang w:eastAsia="fr-FR"/>
        </w:rPr>
        <w:t>the modernisation of</w:t>
      </w:r>
      <w:r w:rsidR="00320BD1">
        <w:rPr>
          <w:rFonts w:ascii="Tahoma" w:eastAsia="Times New Roman" w:hAnsi="Tahoma" w:cs="Tahoma"/>
          <w:noProof/>
          <w:sz w:val="18"/>
          <w:lang w:eastAsia="fr-FR"/>
        </w:rPr>
        <w:t xml:space="preserve"> the judiciary with IT body, tools and a proposal for an IT Strategy</w:t>
      </w:r>
      <w:r w:rsidR="00320BD1" w:rsidRPr="00320BD1">
        <w:rPr>
          <w:rFonts w:ascii="Tahoma" w:eastAsia="Times New Roman" w:hAnsi="Tahoma" w:cs="Tahoma"/>
          <w:noProof/>
          <w:sz w:val="18"/>
          <w:lang w:eastAsia="fr-FR"/>
        </w:rPr>
        <w:t xml:space="preserve"> - which will be the fundamental document for the HJC to properly build a functioning IT judiciary system in Albania in line with the European standards and continuing to support the development of CMIS, a long term project on which the unique CEPEJ expertise is requested by the main partners. </w:t>
      </w:r>
    </w:p>
    <w:p w14:paraId="76F04467" w14:textId="77777777" w:rsidR="00320BD1" w:rsidRPr="00320BD1" w:rsidRDefault="00320BD1" w:rsidP="00320BD1">
      <w:pPr>
        <w:pStyle w:val="ListParagraph"/>
        <w:shd w:val="clear" w:color="auto" w:fill="FFFFFF" w:themeFill="background1"/>
        <w:autoSpaceDE w:val="0"/>
        <w:autoSpaceDN w:val="0"/>
        <w:adjustRightInd w:val="0"/>
        <w:spacing w:after="0" w:line="240" w:lineRule="auto"/>
        <w:ind w:left="1440"/>
        <w:jc w:val="both"/>
        <w:rPr>
          <w:rFonts w:ascii="Tahoma" w:eastAsia="Times New Roman" w:hAnsi="Tahoma" w:cs="Tahoma"/>
          <w:noProof/>
          <w:sz w:val="18"/>
          <w:lang w:eastAsia="fr-FR"/>
        </w:rPr>
      </w:pPr>
    </w:p>
    <w:p w14:paraId="06A5279F" w14:textId="02C9516B" w:rsidR="00320BD1" w:rsidRDefault="00230A55" w:rsidP="00320BD1">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S</w:t>
      </w:r>
      <w:r w:rsidR="00320BD1" w:rsidRPr="00320BD1">
        <w:rPr>
          <w:rFonts w:ascii="Tahoma" w:eastAsia="Times New Roman" w:hAnsi="Tahoma" w:cs="Tahoma"/>
          <w:noProof/>
          <w:sz w:val="18"/>
          <w:lang w:eastAsia="fr-FR"/>
        </w:rPr>
        <w:t>upport the beneficiaries, primarily the HJC, for the improvement of the collection and analysis of statistical data. This is very important for Albanian judiciary so the accuracy of data is improved and is in line with the European standards.</w:t>
      </w:r>
    </w:p>
    <w:p w14:paraId="712D190B" w14:textId="77777777" w:rsidR="00320BD1" w:rsidRPr="00320BD1" w:rsidRDefault="00320BD1" w:rsidP="00320BD1">
      <w:p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p>
    <w:p w14:paraId="08EDA32E" w14:textId="642B9507" w:rsidR="00320BD1" w:rsidRDefault="00320BD1" w:rsidP="00320BD1">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320BD1">
        <w:rPr>
          <w:rFonts w:ascii="Tahoma" w:eastAsia="Times New Roman" w:hAnsi="Tahoma" w:cs="Tahoma"/>
          <w:noProof/>
          <w:sz w:val="18"/>
          <w:lang w:eastAsia="fr-FR"/>
        </w:rPr>
        <w:t>Support the HJC in reviewing the judicial map in Albania</w:t>
      </w:r>
      <w:r>
        <w:rPr>
          <w:rFonts w:ascii="Tahoma" w:eastAsia="Times New Roman" w:hAnsi="Tahoma" w:cs="Tahoma"/>
          <w:noProof/>
          <w:sz w:val="18"/>
          <w:lang w:eastAsia="fr-FR"/>
        </w:rPr>
        <w:t xml:space="preserve"> with the implementation of the CEPEJ methodology tailor made to Albania</w:t>
      </w:r>
      <w:r w:rsidRPr="00320BD1">
        <w:rPr>
          <w:rFonts w:ascii="Tahoma" w:eastAsia="Times New Roman" w:hAnsi="Tahoma" w:cs="Tahoma"/>
          <w:noProof/>
          <w:sz w:val="18"/>
          <w:lang w:eastAsia="fr-FR"/>
        </w:rPr>
        <w:t xml:space="preserve">. </w:t>
      </w:r>
    </w:p>
    <w:p w14:paraId="374EEE58" w14:textId="77777777" w:rsidR="00295A71" w:rsidRPr="00295A71" w:rsidRDefault="00295A71" w:rsidP="00295A71">
      <w:pPr>
        <w:pStyle w:val="ListParagraph"/>
        <w:rPr>
          <w:rFonts w:ascii="Tahoma" w:eastAsia="Times New Roman" w:hAnsi="Tahoma" w:cs="Tahoma"/>
          <w:noProof/>
          <w:sz w:val="18"/>
          <w:lang w:eastAsia="fr-FR"/>
        </w:rPr>
      </w:pPr>
    </w:p>
    <w:p w14:paraId="6F695781" w14:textId="1A67F308" w:rsidR="00295A71" w:rsidRDefault="00295A71" w:rsidP="00320BD1">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Implement a</w:t>
      </w:r>
      <w:r w:rsidRPr="00295A71">
        <w:rPr>
          <w:rFonts w:ascii="Tahoma" w:eastAsia="Times New Roman" w:hAnsi="Tahoma" w:cs="Tahoma"/>
          <w:noProof/>
          <w:sz w:val="18"/>
          <w:lang w:eastAsia="fr-FR"/>
        </w:rPr>
        <w:t>dditional court coaching projects based on recommendations made in the SEJ II court coaching reports to support the effective implementation of the new legal framework which impact the administration, functioning and structure of courts</w:t>
      </w:r>
      <w:r w:rsidR="00BD4BEA">
        <w:rPr>
          <w:rFonts w:ascii="Tahoma" w:eastAsia="Times New Roman" w:hAnsi="Tahoma" w:cs="Tahoma"/>
          <w:noProof/>
          <w:sz w:val="18"/>
          <w:lang w:eastAsia="fr-FR"/>
        </w:rPr>
        <w:t>.</w:t>
      </w:r>
    </w:p>
    <w:p w14:paraId="770112FE" w14:textId="77777777" w:rsidR="00295A71" w:rsidRPr="00295A71" w:rsidRDefault="00295A71" w:rsidP="00295A71">
      <w:p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p>
    <w:p w14:paraId="201EB3EB" w14:textId="5B32018C" w:rsidR="00295A71" w:rsidRDefault="00320BD1" w:rsidP="00320BD1">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320BD1">
        <w:rPr>
          <w:rFonts w:ascii="Tahoma" w:eastAsia="Times New Roman" w:hAnsi="Tahoma" w:cs="Tahoma"/>
          <w:noProof/>
          <w:sz w:val="18"/>
          <w:lang w:eastAsia="fr-FR"/>
        </w:rPr>
        <w:t xml:space="preserve">Develop solid </w:t>
      </w:r>
      <w:r w:rsidR="00295A71">
        <w:rPr>
          <w:rFonts w:ascii="Tahoma" w:eastAsia="Times New Roman" w:hAnsi="Tahoma" w:cs="Tahoma"/>
          <w:noProof/>
          <w:sz w:val="18"/>
          <w:lang w:eastAsia="fr-FR"/>
        </w:rPr>
        <w:t>criteria and other measures</w:t>
      </w:r>
      <w:r w:rsidRPr="00320BD1">
        <w:rPr>
          <w:rFonts w:ascii="Tahoma" w:eastAsia="Times New Roman" w:hAnsi="Tahoma" w:cs="Tahoma"/>
          <w:noProof/>
          <w:sz w:val="18"/>
          <w:lang w:eastAsia="fr-FR"/>
        </w:rPr>
        <w:t xml:space="preserve"> for implementation of the new evaluation scheme of judges in Albania in collaboration with the HJC and HIJ. Although many of SEJ recommendations on the evaluation of judges are part of the new laws, there are still improvements needed and support to be provided for practical implementation.</w:t>
      </w:r>
    </w:p>
    <w:p w14:paraId="1F99D9D4" w14:textId="54E90673" w:rsidR="00320BD1" w:rsidRPr="00295A71" w:rsidRDefault="00320BD1" w:rsidP="00295A71">
      <w:p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295A71">
        <w:rPr>
          <w:rFonts w:ascii="Tahoma" w:eastAsia="Times New Roman" w:hAnsi="Tahoma" w:cs="Tahoma"/>
          <w:noProof/>
          <w:sz w:val="18"/>
          <w:lang w:eastAsia="fr-FR"/>
        </w:rPr>
        <w:t xml:space="preserve"> </w:t>
      </w:r>
    </w:p>
    <w:p w14:paraId="6C4663BE" w14:textId="7EE0B092" w:rsidR="00320BD1" w:rsidRDefault="00320BD1" w:rsidP="00320BD1">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320BD1">
        <w:rPr>
          <w:rFonts w:ascii="Tahoma" w:eastAsia="Times New Roman" w:hAnsi="Tahoma" w:cs="Tahoma"/>
          <w:noProof/>
          <w:sz w:val="18"/>
          <w:lang w:eastAsia="fr-FR"/>
        </w:rPr>
        <w:t>Contin</w:t>
      </w:r>
      <w:r w:rsidR="00295A71">
        <w:rPr>
          <w:rFonts w:ascii="Tahoma" w:eastAsia="Times New Roman" w:hAnsi="Tahoma" w:cs="Tahoma"/>
          <w:noProof/>
          <w:sz w:val="18"/>
          <w:lang w:eastAsia="fr-FR"/>
        </w:rPr>
        <w:t>ue</w:t>
      </w:r>
      <w:r w:rsidRPr="00320BD1">
        <w:rPr>
          <w:rFonts w:ascii="Tahoma" w:eastAsia="Times New Roman" w:hAnsi="Tahoma" w:cs="Tahoma"/>
          <w:noProof/>
          <w:sz w:val="18"/>
          <w:lang w:eastAsia="fr-FR"/>
        </w:rPr>
        <w:t xml:space="preserve"> the work on increasing the court security in Albania. After a deep assessment conducted under SEJ II, it was notably concluded that for easier safety/security management, staff roles, responsibilities and powers must be further defined, regulated and made known to all staff. Staff must have the necessary competence and receive appropriate training to perform tasks with possible safety/security implications. </w:t>
      </w:r>
    </w:p>
    <w:p w14:paraId="0FC1854D" w14:textId="77777777" w:rsidR="00295A71" w:rsidRPr="00295A71" w:rsidRDefault="00295A71" w:rsidP="00295A71">
      <w:pPr>
        <w:pStyle w:val="ListParagraph"/>
        <w:rPr>
          <w:rFonts w:ascii="Tahoma" w:eastAsia="Times New Roman" w:hAnsi="Tahoma" w:cs="Tahoma"/>
          <w:noProof/>
          <w:sz w:val="18"/>
          <w:lang w:eastAsia="fr-FR"/>
        </w:rPr>
      </w:pPr>
    </w:p>
    <w:p w14:paraId="3042DA68" w14:textId="5D8F3B4F" w:rsidR="00295A71" w:rsidRDefault="00295A71" w:rsidP="00320BD1">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Promote, use and institutionalise CEPEJ court users’ satisfaction surveys.</w:t>
      </w:r>
    </w:p>
    <w:p w14:paraId="0CE2DF2E" w14:textId="77777777" w:rsidR="00295A71" w:rsidRPr="00295A71" w:rsidRDefault="00295A71" w:rsidP="00295A71">
      <w:p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p>
    <w:p w14:paraId="636D6609" w14:textId="77777777" w:rsidR="00320BD1" w:rsidRPr="00320BD1" w:rsidRDefault="00320BD1" w:rsidP="00320BD1">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sidRPr="00320BD1">
        <w:rPr>
          <w:rFonts w:ascii="Tahoma" w:eastAsia="Times New Roman" w:hAnsi="Tahoma" w:cs="Tahoma"/>
          <w:noProof/>
          <w:sz w:val="18"/>
          <w:lang w:eastAsia="fr-FR"/>
        </w:rPr>
        <w:t>Continuing to strengthen the capacity of the SoM for the initial and continuous training of not only judges and prosecutors, but for the chancellors, legal advisors and legal assistants.</w:t>
      </w:r>
    </w:p>
    <w:p w14:paraId="31530D65" w14:textId="68A8E08E" w:rsidR="00BE5549" w:rsidRDefault="00BE5549" w:rsidP="00320BD1">
      <w:pPr>
        <w:pStyle w:val="ListParagraph"/>
        <w:shd w:val="clear" w:color="auto" w:fill="FFFFFF" w:themeFill="background1"/>
        <w:autoSpaceDE w:val="0"/>
        <w:autoSpaceDN w:val="0"/>
        <w:adjustRightInd w:val="0"/>
        <w:spacing w:after="0" w:line="240" w:lineRule="auto"/>
        <w:ind w:left="1440"/>
        <w:jc w:val="both"/>
        <w:rPr>
          <w:rFonts w:ascii="Tahoma" w:eastAsia="Times New Roman" w:hAnsi="Tahoma" w:cs="Tahoma"/>
          <w:noProof/>
          <w:sz w:val="18"/>
          <w:lang w:eastAsia="fr-FR"/>
        </w:rPr>
      </w:pPr>
    </w:p>
    <w:p w14:paraId="164B4C00" w14:textId="77777777" w:rsidR="00320BD1" w:rsidRPr="00320BD1" w:rsidRDefault="00320BD1" w:rsidP="00320BD1">
      <w:pPr>
        <w:pStyle w:val="ListParagraph"/>
        <w:rPr>
          <w:rFonts w:ascii="Tahoma" w:eastAsia="Times New Roman" w:hAnsi="Tahoma" w:cs="Tahoma"/>
          <w:noProof/>
          <w:sz w:val="18"/>
          <w:lang w:eastAsia="fr-FR"/>
        </w:rPr>
      </w:pPr>
    </w:p>
    <w:p w14:paraId="02692208" w14:textId="2D5A6F67" w:rsidR="00320BD1" w:rsidRDefault="00320BD1" w:rsidP="00320BD1">
      <w:pPr>
        <w:pStyle w:val="ListParagraph"/>
        <w:shd w:val="clear" w:color="auto" w:fill="FFFFFF" w:themeFill="background1"/>
        <w:autoSpaceDE w:val="0"/>
        <w:autoSpaceDN w:val="0"/>
        <w:adjustRightInd w:val="0"/>
        <w:spacing w:after="0" w:line="240" w:lineRule="auto"/>
        <w:ind w:left="0"/>
        <w:jc w:val="both"/>
        <w:rPr>
          <w:rFonts w:ascii="Tahoma" w:eastAsia="Times New Roman" w:hAnsi="Tahoma" w:cs="Tahoma"/>
          <w:noProof/>
          <w:sz w:val="18"/>
          <w:lang w:eastAsia="fr-FR"/>
        </w:rPr>
      </w:pPr>
      <w:r>
        <w:rPr>
          <w:rFonts w:ascii="Tahoma" w:eastAsia="Times New Roman" w:hAnsi="Tahoma" w:cs="Tahoma"/>
          <w:noProof/>
          <w:sz w:val="18"/>
          <w:lang w:eastAsia="fr-FR"/>
        </w:rPr>
        <w:t>For this purpose, pre-seleted Providers may be asked to:</w:t>
      </w:r>
    </w:p>
    <w:p w14:paraId="4666F347" w14:textId="77777777" w:rsidR="00BE5549" w:rsidRPr="00BE5549" w:rsidRDefault="00BE5549" w:rsidP="00BE5549">
      <w:p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p>
    <w:p w14:paraId="7927BA4D" w14:textId="14954966" w:rsidR="00230A55" w:rsidRDefault="00230A55" w:rsidP="00BE5549">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prepare preliminary reports on the situation in Albania concerning the topic addressed to ensure that the analysis and recommendations made by the CEPEJ are tailor-made to Albania and advise accordingly;</w:t>
      </w:r>
    </w:p>
    <w:p w14:paraId="270E40E8" w14:textId="77777777" w:rsidR="00230A55" w:rsidRDefault="00230A55" w:rsidP="00230A55">
      <w:pPr>
        <w:pStyle w:val="ListParagraph"/>
        <w:shd w:val="clear" w:color="auto" w:fill="FFFFFF" w:themeFill="background1"/>
        <w:autoSpaceDE w:val="0"/>
        <w:autoSpaceDN w:val="0"/>
        <w:adjustRightInd w:val="0"/>
        <w:spacing w:after="0" w:line="240" w:lineRule="auto"/>
        <w:ind w:left="1440"/>
        <w:jc w:val="both"/>
        <w:rPr>
          <w:rFonts w:ascii="Tahoma" w:eastAsia="Times New Roman" w:hAnsi="Tahoma" w:cs="Tahoma"/>
          <w:noProof/>
          <w:sz w:val="18"/>
          <w:lang w:eastAsia="fr-FR"/>
        </w:rPr>
      </w:pPr>
    </w:p>
    <w:p w14:paraId="195A3C54" w14:textId="3FC124D4" w:rsidR="00230A55" w:rsidRDefault="00230A55" w:rsidP="00BE5549">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attend meetings of beneficiaries and partners to collect and share information to ensure continuity in  the SEJ III contributions to the justice reform</w:t>
      </w:r>
      <w:r w:rsidR="0036513E">
        <w:rPr>
          <w:rFonts w:ascii="Tahoma" w:eastAsia="Times New Roman" w:hAnsi="Tahoma" w:cs="Tahoma"/>
          <w:noProof/>
          <w:sz w:val="18"/>
          <w:lang w:eastAsia="fr-FR"/>
        </w:rPr>
        <w:t xml:space="preserve"> where necessary</w:t>
      </w:r>
      <w:r>
        <w:rPr>
          <w:rFonts w:ascii="Tahoma" w:eastAsia="Times New Roman" w:hAnsi="Tahoma" w:cs="Tahoma"/>
          <w:noProof/>
          <w:sz w:val="18"/>
          <w:lang w:eastAsia="fr-FR"/>
        </w:rPr>
        <w:t>;</w:t>
      </w:r>
    </w:p>
    <w:p w14:paraId="669D6804" w14:textId="77777777" w:rsidR="00230A55" w:rsidRDefault="00230A55" w:rsidP="00230A55">
      <w:pPr>
        <w:pStyle w:val="ListParagraph"/>
        <w:shd w:val="clear" w:color="auto" w:fill="FFFFFF" w:themeFill="background1"/>
        <w:autoSpaceDE w:val="0"/>
        <w:autoSpaceDN w:val="0"/>
        <w:adjustRightInd w:val="0"/>
        <w:spacing w:after="0" w:line="240" w:lineRule="auto"/>
        <w:ind w:left="1440"/>
        <w:jc w:val="both"/>
        <w:rPr>
          <w:rFonts w:ascii="Tahoma" w:eastAsia="Times New Roman" w:hAnsi="Tahoma" w:cs="Tahoma"/>
          <w:noProof/>
          <w:sz w:val="18"/>
          <w:lang w:eastAsia="fr-FR"/>
        </w:rPr>
      </w:pPr>
    </w:p>
    <w:p w14:paraId="5A35B47B" w14:textId="6FAEAB36" w:rsidR="00BE5549" w:rsidRDefault="00320BD1" w:rsidP="00BE5549">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a</w:t>
      </w:r>
      <w:r w:rsidR="00BE5549" w:rsidRPr="00BE5549">
        <w:rPr>
          <w:rFonts w:ascii="Tahoma" w:eastAsia="Times New Roman" w:hAnsi="Tahoma" w:cs="Tahoma"/>
          <w:noProof/>
          <w:sz w:val="18"/>
          <w:lang w:eastAsia="fr-FR"/>
        </w:rPr>
        <w:t>ssist other activities which are relevant to the objectives of the SEJ II</w:t>
      </w:r>
      <w:r>
        <w:rPr>
          <w:rFonts w:ascii="Tahoma" w:eastAsia="Times New Roman" w:hAnsi="Tahoma" w:cs="Tahoma"/>
          <w:noProof/>
          <w:sz w:val="18"/>
          <w:lang w:eastAsia="fr-FR"/>
        </w:rPr>
        <w:t>I</w:t>
      </w:r>
      <w:r w:rsidR="00BE5549" w:rsidRPr="00BE5549">
        <w:rPr>
          <w:rFonts w:ascii="Tahoma" w:eastAsia="Times New Roman" w:hAnsi="Tahoma" w:cs="Tahoma"/>
          <w:noProof/>
          <w:sz w:val="18"/>
          <w:lang w:eastAsia="fr-FR"/>
        </w:rPr>
        <w:t xml:space="preserve"> Action upon request of the CEPEJ Secretariat and the project team in the CoE office in Tirana;</w:t>
      </w:r>
    </w:p>
    <w:p w14:paraId="205CBAE8" w14:textId="77777777" w:rsidR="00BE5549" w:rsidRPr="00BE5549" w:rsidRDefault="00BE5549" w:rsidP="00BE5549">
      <w:p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p>
    <w:p w14:paraId="5959B5E3" w14:textId="34F2CA7A" w:rsidR="00BE5549" w:rsidRDefault="00320BD1" w:rsidP="00BE5549">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liaise</w:t>
      </w:r>
      <w:r w:rsidR="00BE5549" w:rsidRPr="00BE5549">
        <w:rPr>
          <w:rFonts w:ascii="Tahoma" w:eastAsia="Times New Roman" w:hAnsi="Tahoma" w:cs="Tahoma"/>
          <w:noProof/>
          <w:sz w:val="18"/>
          <w:lang w:eastAsia="fr-FR"/>
        </w:rPr>
        <w:t xml:space="preserve"> regularly with the local Project Manager and the CoE international experts who will be assigned to the project; </w:t>
      </w:r>
    </w:p>
    <w:p w14:paraId="0BDCA158" w14:textId="77777777" w:rsidR="00BE5549" w:rsidRPr="00BE5549" w:rsidRDefault="00BE5549" w:rsidP="00BE5549">
      <w:pPr>
        <w:pStyle w:val="ListParagraph"/>
        <w:shd w:val="clear" w:color="auto" w:fill="FFFFFF" w:themeFill="background1"/>
        <w:autoSpaceDE w:val="0"/>
        <w:autoSpaceDN w:val="0"/>
        <w:adjustRightInd w:val="0"/>
        <w:spacing w:after="0" w:line="240" w:lineRule="auto"/>
        <w:ind w:left="1440"/>
        <w:jc w:val="both"/>
        <w:rPr>
          <w:rFonts w:ascii="Tahoma" w:eastAsia="Times New Roman" w:hAnsi="Tahoma" w:cs="Tahoma"/>
          <w:noProof/>
          <w:sz w:val="18"/>
          <w:lang w:eastAsia="fr-FR"/>
        </w:rPr>
      </w:pPr>
    </w:p>
    <w:p w14:paraId="61A3B22F" w14:textId="5E6ADD32" w:rsidR="00BE5549" w:rsidRDefault="00320BD1" w:rsidP="00BE5549">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r</w:t>
      </w:r>
      <w:r w:rsidR="00BE5549" w:rsidRPr="00BE5549">
        <w:rPr>
          <w:rFonts w:ascii="Tahoma" w:eastAsia="Times New Roman" w:hAnsi="Tahoma" w:cs="Tahoma"/>
          <w:noProof/>
          <w:sz w:val="18"/>
          <w:lang w:eastAsia="fr-FR"/>
        </w:rPr>
        <w:t>eport on an on-going basis to the Council of Europe SEJ</w:t>
      </w:r>
      <w:r w:rsidR="00230A55">
        <w:rPr>
          <w:rFonts w:ascii="Tahoma" w:eastAsia="Times New Roman" w:hAnsi="Tahoma" w:cs="Tahoma"/>
          <w:noProof/>
          <w:sz w:val="18"/>
          <w:lang w:eastAsia="fr-FR"/>
        </w:rPr>
        <w:t>III Action</w:t>
      </w:r>
      <w:r w:rsidR="00BE5549" w:rsidRPr="00BE5549">
        <w:rPr>
          <w:rFonts w:ascii="Tahoma" w:eastAsia="Times New Roman" w:hAnsi="Tahoma" w:cs="Tahoma"/>
          <w:noProof/>
          <w:sz w:val="18"/>
          <w:lang w:eastAsia="fr-FR"/>
        </w:rPr>
        <w:t xml:space="preserve"> team on the progress made, any obstacles encountered and new opportunities; </w:t>
      </w:r>
    </w:p>
    <w:p w14:paraId="50AD13C2" w14:textId="77777777" w:rsidR="00BE5549" w:rsidRPr="00BE5549" w:rsidRDefault="00BE5549" w:rsidP="00BE5549">
      <w:p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p>
    <w:p w14:paraId="45CCD0EE" w14:textId="04B78838" w:rsidR="0023487C" w:rsidRPr="00BE5549" w:rsidRDefault="00320BD1" w:rsidP="00BE5549">
      <w:pPr>
        <w:pStyle w:val="ListParagraph"/>
        <w:numPr>
          <w:ilvl w:val="0"/>
          <w:numId w:val="36"/>
        </w:numPr>
        <w:shd w:val="clear" w:color="auto" w:fill="FFFFFF" w:themeFill="background1"/>
        <w:autoSpaceDE w:val="0"/>
        <w:autoSpaceDN w:val="0"/>
        <w:adjustRightInd w:val="0"/>
        <w:spacing w:after="0" w:line="240" w:lineRule="auto"/>
        <w:jc w:val="both"/>
        <w:rPr>
          <w:rFonts w:ascii="Tahoma" w:eastAsia="Times New Roman" w:hAnsi="Tahoma" w:cs="Tahoma"/>
          <w:noProof/>
          <w:sz w:val="18"/>
          <w:lang w:eastAsia="fr-FR"/>
        </w:rPr>
      </w:pPr>
      <w:r>
        <w:rPr>
          <w:rFonts w:ascii="Tahoma" w:eastAsia="Times New Roman" w:hAnsi="Tahoma" w:cs="Tahoma"/>
          <w:noProof/>
          <w:sz w:val="18"/>
          <w:lang w:eastAsia="fr-FR"/>
        </w:rPr>
        <w:t>c</w:t>
      </w:r>
      <w:r w:rsidR="00BE5549" w:rsidRPr="00BE5549">
        <w:rPr>
          <w:rFonts w:ascii="Tahoma" w:eastAsia="Times New Roman" w:hAnsi="Tahoma" w:cs="Tahoma"/>
          <w:noProof/>
          <w:sz w:val="18"/>
          <w:lang w:eastAsia="fr-FR"/>
        </w:rPr>
        <w:t>ontribut</w:t>
      </w:r>
      <w:r w:rsidR="0036513E">
        <w:rPr>
          <w:rFonts w:ascii="Tahoma" w:eastAsia="Times New Roman" w:hAnsi="Tahoma" w:cs="Tahoma"/>
          <w:noProof/>
          <w:sz w:val="18"/>
          <w:lang w:eastAsia="fr-FR"/>
        </w:rPr>
        <w:t>e</w:t>
      </w:r>
      <w:r w:rsidR="00BE5549" w:rsidRPr="00BE5549">
        <w:rPr>
          <w:rFonts w:ascii="Tahoma" w:eastAsia="Times New Roman" w:hAnsi="Tahoma" w:cs="Tahoma"/>
          <w:noProof/>
          <w:sz w:val="18"/>
          <w:lang w:eastAsia="fr-FR"/>
        </w:rPr>
        <w:t xml:space="preserve"> to Steering Committee meetings.</w:t>
      </w:r>
    </w:p>
    <w:p w14:paraId="1F4F62A0" w14:textId="77777777" w:rsidR="002A1770" w:rsidRPr="00C63811" w:rsidRDefault="002A1770" w:rsidP="0023487C">
      <w:pPr>
        <w:pStyle w:val="ListParagraph"/>
        <w:shd w:val="clear" w:color="auto" w:fill="FFFFFF" w:themeFill="background1"/>
        <w:autoSpaceDE w:val="0"/>
        <w:autoSpaceDN w:val="0"/>
        <w:adjustRightInd w:val="0"/>
        <w:spacing w:after="0" w:line="240" w:lineRule="auto"/>
        <w:jc w:val="both"/>
        <w:rPr>
          <w:rFonts w:ascii="Tahoma" w:eastAsia="Times New Roman" w:hAnsi="Tahoma" w:cs="Tahoma"/>
          <w:noProof/>
          <w:sz w:val="18"/>
          <w:highlight w:val="cyan"/>
          <w:lang w:eastAsia="fr-FR"/>
        </w:rPr>
      </w:pPr>
    </w:p>
    <w:p w14:paraId="545B7660" w14:textId="20E34942" w:rsidR="00413E83" w:rsidRPr="00C63811" w:rsidRDefault="00413E83" w:rsidP="00413E83">
      <w:pPr>
        <w:tabs>
          <w:tab w:val="left" w:pos="720"/>
          <w:tab w:val="left" w:pos="3828"/>
        </w:tabs>
        <w:spacing w:after="0" w:line="240" w:lineRule="auto"/>
        <w:jc w:val="both"/>
        <w:rPr>
          <w:rFonts w:ascii="Tahoma" w:hAnsi="Tahoma" w:cs="Tahoma"/>
          <w:noProof/>
          <w:sz w:val="18"/>
        </w:rPr>
      </w:pPr>
      <w:r w:rsidRPr="00BE5549">
        <w:rPr>
          <w:rFonts w:ascii="Tahoma" w:hAnsi="Tahoma" w:cs="Tahoma"/>
          <w:noProof/>
          <w:sz w:val="18"/>
        </w:rPr>
        <w:lastRenderedPageBreak/>
        <w:t>The above list is not considered exhaustive. The Council reserves the right to request deliverables not explicitly mentioned in the above list of expect</w:t>
      </w:r>
      <w:r w:rsidR="00DA673A" w:rsidRPr="00BE5549">
        <w:rPr>
          <w:rFonts w:ascii="Tahoma" w:hAnsi="Tahoma" w:cs="Tahoma"/>
          <w:noProof/>
          <w:sz w:val="18"/>
        </w:rPr>
        <w:t>ed services, but related to the field of expertise object of the present Framework Contract</w:t>
      </w:r>
      <w:r w:rsidRPr="00BE5549">
        <w:rPr>
          <w:rFonts w:ascii="Tahoma" w:hAnsi="Tahoma" w:cs="Tahoma"/>
          <w:noProof/>
          <w:sz w:val="18"/>
        </w:rPr>
        <w:t>.</w:t>
      </w:r>
    </w:p>
    <w:p w14:paraId="451D993A" w14:textId="77777777" w:rsidR="003C48D3" w:rsidRDefault="003C48D3" w:rsidP="00DA673A">
      <w:pPr>
        <w:spacing w:after="0" w:line="240" w:lineRule="auto"/>
        <w:jc w:val="both"/>
        <w:rPr>
          <w:rFonts w:ascii="Tahoma" w:eastAsia="Times New Roman" w:hAnsi="Tahoma" w:cs="Tahoma"/>
          <w:noProof/>
          <w:sz w:val="18"/>
          <w:lang w:eastAsia="en-GB"/>
        </w:rPr>
      </w:pPr>
    </w:p>
    <w:p w14:paraId="5AAEA84A" w14:textId="0A3C4487" w:rsidR="00DA673A" w:rsidRPr="00BE5549" w:rsidRDefault="00DA673A" w:rsidP="00DA673A">
      <w:pPr>
        <w:spacing w:after="0" w:line="240" w:lineRule="auto"/>
        <w:jc w:val="both"/>
        <w:rPr>
          <w:rFonts w:ascii="Tahoma" w:eastAsia="Times New Roman" w:hAnsi="Tahoma" w:cs="Tahoma"/>
          <w:color w:val="000000" w:themeColor="text1"/>
          <w:spacing w:val="-4"/>
          <w:sz w:val="18"/>
        </w:rPr>
      </w:pPr>
      <w:r w:rsidRPr="00BE5549">
        <w:rPr>
          <w:rFonts w:ascii="Tahoma" w:eastAsia="Times New Roman" w:hAnsi="Tahoma" w:cs="Tahoma"/>
          <w:color w:val="000000" w:themeColor="text1"/>
          <w:spacing w:val="-4"/>
          <w:sz w:val="18"/>
        </w:rPr>
        <w:t xml:space="preserve">In terms of </w:t>
      </w:r>
      <w:r w:rsidRPr="00BE5549">
        <w:rPr>
          <w:rFonts w:ascii="Tahoma" w:eastAsia="Times New Roman" w:hAnsi="Tahoma" w:cs="Tahoma"/>
          <w:b/>
          <w:color w:val="000000" w:themeColor="text1"/>
          <w:spacing w:val="-4"/>
          <w:sz w:val="18"/>
        </w:rPr>
        <w:t>quality requirements</w:t>
      </w:r>
      <w:r w:rsidRPr="00BE5549">
        <w:rPr>
          <w:rFonts w:ascii="Tahoma" w:eastAsia="Times New Roman" w:hAnsi="Tahoma" w:cs="Tahoma"/>
          <w:color w:val="000000" w:themeColor="text1"/>
          <w:spacing w:val="-4"/>
          <w:sz w:val="18"/>
        </w:rPr>
        <w:t>, the pre-selected Service Providers must ensure</w:t>
      </w:r>
      <w:r w:rsidRPr="00BE5549">
        <w:rPr>
          <w:rFonts w:ascii="Tahoma" w:eastAsia="Times New Roman" w:hAnsi="Tahoma" w:cs="Tahoma"/>
          <w:i/>
          <w:color w:val="000000" w:themeColor="text1"/>
          <w:spacing w:val="-4"/>
          <w:sz w:val="18"/>
        </w:rPr>
        <w:t>, inter alia</w:t>
      </w:r>
      <w:r w:rsidRPr="00BE5549">
        <w:rPr>
          <w:rFonts w:ascii="Tahoma" w:eastAsia="Times New Roman" w:hAnsi="Tahoma" w:cs="Tahoma"/>
          <w:color w:val="000000" w:themeColor="text1"/>
          <w:spacing w:val="-4"/>
          <w:sz w:val="18"/>
        </w:rPr>
        <w:t>, that:</w:t>
      </w:r>
    </w:p>
    <w:p w14:paraId="797AFFC3" w14:textId="77777777" w:rsidR="00DA673A" w:rsidRPr="00BE5549" w:rsidRDefault="00DA673A" w:rsidP="00DA673A">
      <w:pPr>
        <w:numPr>
          <w:ilvl w:val="0"/>
          <w:numId w:val="13"/>
        </w:numPr>
        <w:tabs>
          <w:tab w:val="left" w:pos="720"/>
          <w:tab w:val="left" w:pos="3828"/>
        </w:tabs>
        <w:spacing w:after="0" w:line="240" w:lineRule="auto"/>
        <w:ind w:left="714" w:hanging="357"/>
        <w:jc w:val="both"/>
        <w:rPr>
          <w:rFonts w:ascii="Tahoma" w:eastAsia="Times New Roman" w:hAnsi="Tahoma" w:cs="Tahoma"/>
          <w:color w:val="000000" w:themeColor="text1"/>
          <w:spacing w:val="-4"/>
          <w:sz w:val="18"/>
        </w:rPr>
      </w:pPr>
      <w:r w:rsidRPr="00BE5549">
        <w:rPr>
          <w:rFonts w:ascii="Tahoma" w:eastAsia="Times New Roman" w:hAnsi="Tahoma" w:cs="Tahoma"/>
          <w:color w:val="000000" w:themeColor="text1"/>
          <w:spacing w:val="-4"/>
          <w:sz w:val="18"/>
        </w:rPr>
        <w:t>The services are provided to the highest professional/academic standard;</w:t>
      </w:r>
    </w:p>
    <w:p w14:paraId="7EB2D6B8" w14:textId="0FF178C8" w:rsidR="00DA673A" w:rsidRDefault="00DA673A" w:rsidP="00DA673A">
      <w:pPr>
        <w:numPr>
          <w:ilvl w:val="0"/>
          <w:numId w:val="13"/>
        </w:numPr>
        <w:tabs>
          <w:tab w:val="left" w:pos="720"/>
          <w:tab w:val="left" w:pos="3828"/>
        </w:tabs>
        <w:spacing w:after="0" w:line="240" w:lineRule="auto"/>
        <w:jc w:val="both"/>
        <w:rPr>
          <w:rFonts w:ascii="Tahoma" w:eastAsia="Times New Roman" w:hAnsi="Tahoma" w:cs="Tahoma"/>
          <w:color w:val="000000" w:themeColor="text1"/>
          <w:spacing w:val="-4"/>
          <w:sz w:val="18"/>
        </w:rPr>
      </w:pPr>
      <w:r w:rsidRPr="00BE5549">
        <w:rPr>
          <w:rFonts w:ascii="Tahoma" w:eastAsia="Times New Roman" w:hAnsi="Tahoma" w:cs="Tahoma"/>
          <w:color w:val="000000" w:themeColor="text1"/>
          <w:spacing w:val="-4"/>
          <w:sz w:val="18"/>
        </w:rPr>
        <w:t>Any specific instructions given by the Council – whenever this is the case – are followed.</w:t>
      </w:r>
    </w:p>
    <w:p w14:paraId="3DB3391E" w14:textId="77777777" w:rsidR="0036513E" w:rsidRPr="00BE5549" w:rsidRDefault="0036513E" w:rsidP="0036513E">
      <w:pPr>
        <w:tabs>
          <w:tab w:val="left" w:pos="720"/>
          <w:tab w:val="left" w:pos="3828"/>
        </w:tabs>
        <w:spacing w:after="0" w:line="240" w:lineRule="auto"/>
        <w:ind w:left="720"/>
        <w:jc w:val="both"/>
        <w:rPr>
          <w:rFonts w:ascii="Tahoma" w:eastAsia="Times New Roman" w:hAnsi="Tahoma" w:cs="Tahoma"/>
          <w:color w:val="000000" w:themeColor="text1"/>
          <w:spacing w:val="-4"/>
          <w:sz w:val="18"/>
        </w:rPr>
      </w:pPr>
    </w:p>
    <w:p w14:paraId="2DE44CDA" w14:textId="77777777" w:rsidR="00DA673A" w:rsidRPr="00BE5549" w:rsidRDefault="00DA673A" w:rsidP="00DA673A">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18"/>
          <w:lang w:eastAsia="en-GB"/>
        </w:rPr>
      </w:pPr>
      <w:r w:rsidRPr="00BE5549">
        <w:rPr>
          <w:rFonts w:ascii="Tahoma" w:eastAsia="Times New Roman" w:hAnsi="Tahoma" w:cs="Tahoma"/>
          <w:noProof/>
          <w:color w:val="000000" w:themeColor="text1"/>
          <w:sz w:val="18"/>
          <w:lang w:eastAsia="en-GB"/>
        </w:rPr>
        <w:t xml:space="preserve">In addition to the orders requested on an as needed basis, the Provider shall keep regular communication with the Council to ensure continuing exchange of information relevant to the project implementation. This involves, among others, </w:t>
      </w:r>
      <w:r w:rsidRPr="00BE5549">
        <w:rPr>
          <w:rFonts w:ascii="Tahoma" w:eastAsia="Times New Roman" w:hAnsi="Tahoma" w:cs="Tahoma"/>
          <w:color w:val="000000" w:themeColor="text1"/>
          <w:sz w:val="18"/>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BE5549">
        <w:rPr>
          <w:rFonts w:ascii="Tahoma" w:eastAsia="Times New Roman" w:hAnsi="Tahoma" w:cs="Tahoma"/>
          <w:noProof/>
          <w:color w:val="000000" w:themeColor="text1"/>
          <w:sz w:val="18"/>
          <w:lang w:eastAsia="en-GB"/>
        </w:rPr>
        <w:t>(see more on general obligations of the Provider in Article 3.1.2 of the Legal Conditions in the Act of Engagement).</w:t>
      </w:r>
    </w:p>
    <w:p w14:paraId="2A65125A" w14:textId="77777777" w:rsidR="00DA673A" w:rsidRPr="00BE5549" w:rsidRDefault="00DA673A" w:rsidP="00DA673A">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16"/>
          <w:szCs w:val="20"/>
          <w:lang w:eastAsia="en-GB"/>
        </w:rPr>
      </w:pPr>
    </w:p>
    <w:p w14:paraId="027DC14B" w14:textId="77777777" w:rsidR="00DA673A" w:rsidRPr="00BE5549" w:rsidRDefault="00DA673A" w:rsidP="00DA673A">
      <w:pPr>
        <w:shd w:val="clear" w:color="auto" w:fill="FFFFFF" w:themeFill="background1"/>
        <w:autoSpaceDE w:val="0"/>
        <w:autoSpaceDN w:val="0"/>
        <w:adjustRightInd w:val="0"/>
        <w:spacing w:after="0" w:line="240" w:lineRule="auto"/>
        <w:jc w:val="both"/>
        <w:rPr>
          <w:rFonts w:ascii="Tahoma" w:eastAsia="Times New Roman" w:hAnsi="Tahoma" w:cs="Tahoma"/>
          <w:noProof/>
          <w:color w:val="000000" w:themeColor="text1"/>
          <w:sz w:val="18"/>
          <w:lang w:eastAsia="en-GB"/>
        </w:rPr>
      </w:pPr>
      <w:r w:rsidRPr="00BE5549">
        <w:rPr>
          <w:rFonts w:ascii="Tahoma" w:eastAsia="Times New Roman" w:hAnsi="Tahoma" w:cs="Tahoma"/>
          <w:noProof/>
          <w:color w:val="000000" w:themeColor="text1"/>
          <w:sz w:val="18"/>
          <w:lang w:eastAsia="en-GB"/>
        </w:rPr>
        <w:t>Unless otherwise agreed with the Council, written documents produced by the Provider shall be in English (see more on requirements for written documents in Articles 3.2.2 and 3.2.3 of the Legal Conditions in the Act of Engagement).]</w:t>
      </w:r>
    </w:p>
    <w:p w14:paraId="13C493BF" w14:textId="77777777" w:rsidR="00DA531D" w:rsidRPr="00C63811" w:rsidRDefault="00DA531D" w:rsidP="00DA531D">
      <w:pPr>
        <w:tabs>
          <w:tab w:val="left" w:pos="720"/>
          <w:tab w:val="left" w:pos="3828"/>
        </w:tabs>
        <w:spacing w:after="0" w:line="240" w:lineRule="auto"/>
        <w:ind w:left="360"/>
        <w:jc w:val="both"/>
        <w:rPr>
          <w:rFonts w:ascii="Tahoma" w:eastAsia="Times New Roman" w:hAnsi="Tahoma" w:cs="Tahoma"/>
          <w:color w:val="FF0000"/>
          <w:spacing w:val="-4"/>
          <w:sz w:val="18"/>
        </w:rPr>
      </w:pPr>
    </w:p>
    <w:p w14:paraId="74867C93" w14:textId="77777777" w:rsidR="008D3354" w:rsidRPr="00C63811" w:rsidRDefault="008D3354" w:rsidP="00DA531D">
      <w:pPr>
        <w:tabs>
          <w:tab w:val="left" w:pos="720"/>
          <w:tab w:val="left" w:pos="3828"/>
        </w:tabs>
        <w:spacing w:after="0" w:line="240" w:lineRule="auto"/>
        <w:ind w:left="360"/>
        <w:jc w:val="both"/>
        <w:rPr>
          <w:rFonts w:ascii="Tahoma" w:eastAsia="Times New Roman" w:hAnsi="Tahoma" w:cs="Tahoma"/>
          <w:color w:val="FF0000"/>
          <w:spacing w:val="-4"/>
          <w:sz w:val="18"/>
        </w:rPr>
      </w:pPr>
    </w:p>
    <w:p w14:paraId="7764CB3E" w14:textId="23627CAD" w:rsidR="00DA531D" w:rsidRPr="00C63811" w:rsidRDefault="00DA531D" w:rsidP="00084E6C">
      <w:pPr>
        <w:pStyle w:val="ListParagraph"/>
        <w:numPr>
          <w:ilvl w:val="0"/>
          <w:numId w:val="8"/>
        </w:numPr>
        <w:spacing w:after="120" w:line="240" w:lineRule="auto"/>
        <w:ind w:left="284" w:hanging="284"/>
        <w:rPr>
          <w:rFonts w:ascii="Tahoma" w:eastAsia="Times New Roman" w:hAnsi="Tahoma" w:cs="Tahoma"/>
          <w:b/>
          <w:color w:val="000000" w:themeColor="text1"/>
          <w:sz w:val="20"/>
          <w:szCs w:val="24"/>
          <w:lang w:eastAsia="en-GB"/>
        </w:rPr>
      </w:pPr>
      <w:r w:rsidRPr="00C63811">
        <w:rPr>
          <w:rFonts w:ascii="Tahoma" w:eastAsia="Times New Roman" w:hAnsi="Tahoma" w:cs="Tahoma"/>
          <w:b/>
          <w:color w:val="000000" w:themeColor="text1"/>
          <w:sz w:val="20"/>
          <w:szCs w:val="24"/>
          <w:lang w:eastAsia="en-GB"/>
        </w:rPr>
        <w:t>FEES</w:t>
      </w:r>
    </w:p>
    <w:p w14:paraId="28CD7F53" w14:textId="21BE07A3" w:rsidR="00AF5514" w:rsidRPr="00C63811" w:rsidRDefault="00DA531D" w:rsidP="00DA531D">
      <w:pPr>
        <w:keepLines/>
        <w:autoSpaceDE w:val="0"/>
        <w:autoSpaceDN w:val="0"/>
        <w:adjustRightInd w:val="0"/>
        <w:spacing w:after="0" w:line="240" w:lineRule="auto"/>
        <w:contextualSpacing/>
        <w:jc w:val="both"/>
        <w:rPr>
          <w:rFonts w:ascii="Tahoma" w:eastAsia="Times New Roman" w:hAnsi="Tahoma" w:cs="Tahoma"/>
          <w:color w:val="000000" w:themeColor="text1"/>
          <w:sz w:val="18"/>
          <w:lang w:eastAsia="en-GB"/>
        </w:rPr>
      </w:pPr>
      <w:r w:rsidRPr="00C63811">
        <w:rPr>
          <w:rFonts w:ascii="Tahoma" w:eastAsia="Times New Roman" w:hAnsi="Tahoma" w:cs="Tahoma"/>
          <w:color w:val="000000" w:themeColor="text1"/>
          <w:sz w:val="18"/>
          <w:lang w:eastAsia="en-GB"/>
        </w:rPr>
        <w:t xml:space="preserve">Tenderers are invited to indicate their </w:t>
      </w:r>
      <w:r w:rsidR="002A1770" w:rsidRPr="00C63811">
        <w:rPr>
          <w:rFonts w:ascii="Tahoma" w:eastAsia="Times New Roman" w:hAnsi="Tahoma" w:cs="Tahoma"/>
          <w:color w:val="000000" w:themeColor="text1"/>
          <w:sz w:val="18"/>
          <w:lang w:eastAsia="en-GB"/>
        </w:rPr>
        <w:t xml:space="preserve">unit </w:t>
      </w:r>
      <w:r w:rsidRPr="00C63811">
        <w:rPr>
          <w:rFonts w:ascii="Tahoma" w:eastAsia="Times New Roman" w:hAnsi="Tahoma" w:cs="Tahoma"/>
          <w:color w:val="000000" w:themeColor="text1"/>
          <w:sz w:val="18"/>
          <w:lang w:eastAsia="en-GB"/>
        </w:rPr>
        <w:t>fees, by completing the table of f</w:t>
      </w:r>
      <w:r w:rsidR="00911E5D" w:rsidRPr="00C63811">
        <w:rPr>
          <w:rFonts w:ascii="Tahoma" w:eastAsia="Times New Roman" w:hAnsi="Tahoma" w:cs="Tahoma"/>
          <w:color w:val="000000" w:themeColor="text1"/>
          <w:sz w:val="18"/>
          <w:lang w:eastAsia="en-GB"/>
        </w:rPr>
        <w:t>ees, as attached in Section A of</w:t>
      </w:r>
      <w:r w:rsidRPr="00C63811">
        <w:rPr>
          <w:rFonts w:ascii="Tahoma" w:eastAsia="Times New Roman" w:hAnsi="Tahoma" w:cs="Tahoma"/>
          <w:color w:val="000000" w:themeColor="text1"/>
          <w:sz w:val="18"/>
          <w:lang w:eastAsia="en-GB"/>
        </w:rPr>
        <w:t xml:space="preserve"> the Act of Engagement. These fees are final and not subject to review.</w:t>
      </w:r>
    </w:p>
    <w:p w14:paraId="7DADE1E5" w14:textId="77777777" w:rsidR="002A1770" w:rsidRPr="00C63811" w:rsidRDefault="002A1770" w:rsidP="00BD4BEA">
      <w:pPr>
        <w:keepLines/>
        <w:shd w:val="clear" w:color="auto" w:fill="FFFFFF" w:themeFill="background1"/>
        <w:autoSpaceDE w:val="0"/>
        <w:autoSpaceDN w:val="0"/>
        <w:adjustRightInd w:val="0"/>
        <w:spacing w:after="0" w:line="240" w:lineRule="auto"/>
        <w:contextualSpacing/>
        <w:jc w:val="both"/>
        <w:rPr>
          <w:rFonts w:ascii="Tahoma" w:eastAsia="Times New Roman" w:hAnsi="Tahoma" w:cs="Tahoma"/>
          <w:color w:val="000000" w:themeColor="text1"/>
          <w:sz w:val="18"/>
          <w:highlight w:val="cyan"/>
          <w:lang w:eastAsia="en-GB"/>
        </w:rPr>
      </w:pPr>
    </w:p>
    <w:p w14:paraId="4F5393D3" w14:textId="65246825" w:rsidR="00AF5514" w:rsidRPr="00C63811" w:rsidRDefault="00DA531D" w:rsidP="00BD4BEA">
      <w:pPr>
        <w:keepLines/>
        <w:shd w:val="clear" w:color="auto" w:fill="FFFFFF" w:themeFill="background1"/>
        <w:autoSpaceDE w:val="0"/>
        <w:autoSpaceDN w:val="0"/>
        <w:adjustRightInd w:val="0"/>
        <w:spacing w:after="0" w:line="240" w:lineRule="auto"/>
        <w:contextualSpacing/>
        <w:jc w:val="both"/>
        <w:rPr>
          <w:rFonts w:ascii="Tahoma" w:eastAsia="Times New Roman" w:hAnsi="Tahoma" w:cs="Tahoma"/>
          <w:sz w:val="18"/>
          <w:lang w:val="en-US" w:eastAsia="en-GB"/>
        </w:rPr>
      </w:pPr>
      <w:r w:rsidRPr="00BD4BEA">
        <w:rPr>
          <w:rFonts w:ascii="Tahoma" w:eastAsia="Times New Roman" w:hAnsi="Tahoma" w:cs="Tahoma"/>
          <w:sz w:val="18"/>
          <w:lang w:val="en-US" w:eastAsia="en-GB"/>
        </w:rPr>
        <w:t xml:space="preserve">Tenders proposing fees above the exclusion level indicated in the Table of fees will be </w:t>
      </w:r>
      <w:r w:rsidRPr="00BD4BEA">
        <w:rPr>
          <w:rFonts w:ascii="Tahoma" w:eastAsia="Times New Roman" w:hAnsi="Tahoma" w:cs="Tahoma"/>
          <w:b/>
          <w:sz w:val="18"/>
          <w:u w:val="single"/>
          <w:lang w:val="en-US" w:eastAsia="en-GB"/>
        </w:rPr>
        <w:t>entirely and automatically</w:t>
      </w:r>
      <w:r w:rsidRPr="00BD4BEA">
        <w:rPr>
          <w:rFonts w:ascii="Tahoma" w:eastAsia="Times New Roman" w:hAnsi="Tahoma" w:cs="Tahoma"/>
          <w:sz w:val="18"/>
          <w:lang w:val="en-US" w:eastAsia="en-GB"/>
        </w:rPr>
        <w:t xml:space="preserve"> excluded from the tender procedure</w:t>
      </w:r>
      <w:r w:rsidR="00BD4BEA" w:rsidRPr="00BD4BEA">
        <w:rPr>
          <w:rFonts w:ascii="Tahoma" w:eastAsia="Times New Roman" w:hAnsi="Tahoma" w:cs="Tahoma"/>
          <w:sz w:val="18"/>
          <w:lang w:val="en-US" w:eastAsia="en-GB"/>
        </w:rPr>
        <w:t>.</w:t>
      </w:r>
    </w:p>
    <w:p w14:paraId="04F43021" w14:textId="77777777" w:rsidR="002A1770" w:rsidRPr="00C63811" w:rsidRDefault="002A1770" w:rsidP="00DA531D">
      <w:pPr>
        <w:keepLines/>
        <w:autoSpaceDE w:val="0"/>
        <w:autoSpaceDN w:val="0"/>
        <w:adjustRightInd w:val="0"/>
        <w:spacing w:after="0" w:line="240" w:lineRule="auto"/>
        <w:contextualSpacing/>
        <w:jc w:val="both"/>
        <w:rPr>
          <w:rFonts w:ascii="Tahoma" w:eastAsia="Times New Roman" w:hAnsi="Tahoma" w:cs="Tahoma"/>
          <w:sz w:val="18"/>
          <w:lang w:val="en-US" w:eastAsia="en-GB"/>
        </w:rPr>
      </w:pPr>
    </w:p>
    <w:p w14:paraId="02CC4E0F" w14:textId="77777777" w:rsidR="007A3BF8" w:rsidRPr="00C63811" w:rsidRDefault="007A3BF8" w:rsidP="007A3BF8">
      <w:pPr>
        <w:spacing w:after="0" w:line="240" w:lineRule="auto"/>
        <w:jc w:val="both"/>
        <w:rPr>
          <w:rFonts w:ascii="Tahoma" w:eastAsia="Times New Roman" w:hAnsi="Tahoma" w:cs="Tahoma"/>
          <w:color w:val="000000" w:themeColor="text1"/>
          <w:sz w:val="18"/>
          <w:lang w:val="en-US" w:eastAsia="en-GB"/>
        </w:rPr>
      </w:pPr>
    </w:p>
    <w:p w14:paraId="72DB36B7" w14:textId="22E15D5C" w:rsidR="007A3BF8" w:rsidRPr="00C63811" w:rsidRDefault="002F6330" w:rsidP="007A3BF8">
      <w:pPr>
        <w:spacing w:after="0" w:line="240" w:lineRule="auto"/>
        <w:jc w:val="both"/>
        <w:rPr>
          <w:rFonts w:ascii="Tahoma" w:eastAsia="Times New Roman" w:hAnsi="Tahoma" w:cs="Tahoma"/>
          <w:color w:val="000000" w:themeColor="text1"/>
          <w:sz w:val="18"/>
          <w:lang w:eastAsia="en-GB"/>
        </w:rPr>
      </w:pPr>
      <w:r w:rsidRPr="00BD4BEA">
        <w:rPr>
          <w:rFonts w:ascii="Tahoma" w:eastAsia="Times New Roman" w:hAnsi="Tahoma" w:cs="Tahoma"/>
          <w:color w:val="000000" w:themeColor="text1"/>
          <w:sz w:val="18"/>
          <w:lang w:eastAsia="en-GB"/>
        </w:rPr>
        <w:t xml:space="preserve">The Council will indicate on each Order Form (see Section </w:t>
      </w:r>
      <w:r w:rsidR="00BD4BEA" w:rsidRPr="00BD4BEA">
        <w:rPr>
          <w:rFonts w:ascii="Tahoma" w:eastAsia="Times New Roman" w:hAnsi="Tahoma" w:cs="Tahoma"/>
          <w:color w:val="000000" w:themeColor="text1"/>
          <w:sz w:val="18"/>
          <w:lang w:eastAsia="en-GB"/>
        </w:rPr>
        <w:t>D</w:t>
      </w:r>
      <w:r w:rsidRPr="00BD4BEA">
        <w:rPr>
          <w:rFonts w:ascii="Tahoma" w:eastAsia="Times New Roman" w:hAnsi="Tahoma" w:cs="Tahoma"/>
          <w:color w:val="000000" w:themeColor="text1"/>
          <w:sz w:val="18"/>
          <w:lang w:eastAsia="en-GB"/>
        </w:rPr>
        <w:t xml:space="preserve"> below) the global fee corresponding to each deliverable, calculated on the basis of the </w:t>
      </w:r>
      <w:r w:rsidR="009E6BDA" w:rsidRPr="00BD4BEA">
        <w:rPr>
          <w:rFonts w:ascii="Tahoma" w:eastAsia="Times New Roman" w:hAnsi="Tahoma" w:cs="Tahoma"/>
          <w:color w:val="000000" w:themeColor="text1"/>
          <w:sz w:val="18"/>
          <w:lang w:eastAsia="en-GB"/>
        </w:rPr>
        <w:t>daily fees</w:t>
      </w:r>
      <w:r w:rsidRPr="00BD4BEA">
        <w:rPr>
          <w:rFonts w:ascii="Tahoma" w:eastAsia="Times New Roman" w:hAnsi="Tahoma" w:cs="Tahoma"/>
          <w:color w:val="000000" w:themeColor="text1"/>
          <w:sz w:val="18"/>
          <w:lang w:eastAsia="en-GB"/>
        </w:rPr>
        <w:t>, as agreed by this Contract</w:t>
      </w:r>
      <w:r w:rsidR="00BD4BEA" w:rsidRPr="00BD4BEA">
        <w:rPr>
          <w:rFonts w:ascii="Tahoma" w:eastAsia="Times New Roman" w:hAnsi="Tahoma" w:cs="Tahoma"/>
          <w:color w:val="000000" w:themeColor="text1"/>
          <w:sz w:val="18"/>
          <w:lang w:eastAsia="en-GB"/>
        </w:rPr>
        <w:t>.</w:t>
      </w:r>
    </w:p>
    <w:p w14:paraId="5A5CAF61" w14:textId="0CCBD4EF" w:rsidR="003206CF" w:rsidRPr="00C63811" w:rsidRDefault="003206CF" w:rsidP="00DA531D">
      <w:pPr>
        <w:spacing w:after="0" w:line="240" w:lineRule="auto"/>
        <w:jc w:val="both"/>
        <w:rPr>
          <w:rFonts w:ascii="Tahoma" w:eastAsia="Times New Roman" w:hAnsi="Tahoma" w:cs="Tahoma"/>
          <w:color w:val="000000" w:themeColor="text1"/>
          <w:sz w:val="18"/>
          <w:lang w:eastAsia="en-GB"/>
        </w:rPr>
      </w:pPr>
    </w:p>
    <w:p w14:paraId="50BD64AB" w14:textId="77777777" w:rsidR="002A1770" w:rsidRPr="00C63811" w:rsidRDefault="002A1770" w:rsidP="00DA531D">
      <w:pPr>
        <w:spacing w:after="0" w:line="240" w:lineRule="auto"/>
        <w:jc w:val="both"/>
        <w:rPr>
          <w:rFonts w:ascii="Tahoma" w:eastAsia="Times New Roman" w:hAnsi="Tahoma" w:cs="Tahoma"/>
          <w:color w:val="000000" w:themeColor="text1"/>
          <w:sz w:val="18"/>
          <w:lang w:eastAsia="en-GB"/>
        </w:rPr>
      </w:pPr>
    </w:p>
    <w:p w14:paraId="66A93408" w14:textId="77777777" w:rsidR="00DA531D" w:rsidRPr="00C63811" w:rsidRDefault="00DA531D" w:rsidP="00084E6C">
      <w:pPr>
        <w:numPr>
          <w:ilvl w:val="0"/>
          <w:numId w:val="8"/>
        </w:numPr>
        <w:spacing w:after="120" w:line="240" w:lineRule="auto"/>
        <w:ind w:left="284" w:hanging="284"/>
        <w:rPr>
          <w:rFonts w:ascii="Tahoma" w:eastAsia="Times New Roman" w:hAnsi="Tahoma" w:cs="Tahoma"/>
          <w:b/>
          <w:caps/>
          <w:sz w:val="20"/>
          <w:szCs w:val="24"/>
          <w:lang w:eastAsia="en-GB"/>
        </w:rPr>
      </w:pPr>
      <w:r w:rsidRPr="00C63811">
        <w:rPr>
          <w:rFonts w:ascii="Tahoma" w:eastAsia="Times New Roman" w:hAnsi="Tahoma" w:cs="Tahoma"/>
          <w:b/>
          <w:caps/>
          <w:sz w:val="20"/>
          <w:szCs w:val="24"/>
          <w:lang w:eastAsia="en-GB"/>
        </w:rPr>
        <w:t>HOW WILL THIS FRAMEWORK CONTRACT WORK? (Ordering PROCEDURE)</w:t>
      </w:r>
    </w:p>
    <w:p w14:paraId="043E049B" w14:textId="6E68D8DC" w:rsidR="00DA531D" w:rsidRPr="00C63811" w:rsidRDefault="00DA531D" w:rsidP="00DA531D">
      <w:p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 xml:space="preserve">Once this consultation and the subsequent selection are completed, you will be informed accordingly. </w:t>
      </w:r>
      <w:r w:rsidR="00FE3A71" w:rsidRPr="00C63811">
        <w:rPr>
          <w:rFonts w:ascii="Tahoma" w:eastAsia="Times New Roman" w:hAnsi="Tahoma" w:cs="Tahoma"/>
          <w:sz w:val="18"/>
          <w:lang w:eastAsia="en-GB"/>
        </w:rPr>
        <w:t>Deliverables</w:t>
      </w:r>
      <w:r w:rsidRPr="00C63811">
        <w:rPr>
          <w:rFonts w:ascii="Tahoma" w:eastAsia="Times New Roman" w:hAnsi="Tahoma" w:cs="Tahoma"/>
          <w:sz w:val="18"/>
          <w:lang w:eastAsia="en-GB"/>
        </w:rPr>
        <w:t xml:space="preserve"> will then be carried out on the basis of Order Forms submitted by the Council to the selected Service Provider(s), by post or electronically, on </w:t>
      </w:r>
      <w:r w:rsidRPr="00C63811">
        <w:rPr>
          <w:rFonts w:ascii="Tahoma" w:eastAsia="Times New Roman" w:hAnsi="Tahoma" w:cs="Tahoma"/>
          <w:b/>
          <w:sz w:val="18"/>
          <w:lang w:eastAsia="en-GB"/>
        </w:rPr>
        <w:t>an as needed basis</w:t>
      </w:r>
      <w:r w:rsidRPr="00C63811">
        <w:rPr>
          <w:rFonts w:ascii="Tahoma" w:eastAsia="Times New Roman" w:hAnsi="Tahoma" w:cs="Tahoma"/>
          <w:sz w:val="18"/>
          <w:lang w:eastAsia="en-GB"/>
        </w:rPr>
        <w:t xml:space="preserve"> (there is therefore no obligation to order on the part of the Council).</w:t>
      </w:r>
    </w:p>
    <w:p w14:paraId="5A435EC9" w14:textId="77777777" w:rsidR="00DA531D" w:rsidRPr="00C63811" w:rsidRDefault="00DA531D" w:rsidP="00DA531D">
      <w:pPr>
        <w:spacing w:after="0" w:line="240" w:lineRule="auto"/>
        <w:jc w:val="both"/>
        <w:rPr>
          <w:rFonts w:ascii="Tahoma" w:eastAsia="Times New Roman" w:hAnsi="Tahoma" w:cs="Tahoma"/>
          <w:sz w:val="18"/>
          <w:lang w:eastAsia="en-GB"/>
        </w:rPr>
      </w:pPr>
    </w:p>
    <w:p w14:paraId="06B65F99" w14:textId="574EA940" w:rsidR="004D0D78" w:rsidRPr="00C63811" w:rsidRDefault="004D0D78" w:rsidP="004D0D78">
      <w:pPr>
        <w:autoSpaceDE w:val="0"/>
        <w:autoSpaceDN w:val="0"/>
        <w:adjustRightInd w:val="0"/>
        <w:spacing w:after="0" w:line="240" w:lineRule="auto"/>
        <w:jc w:val="both"/>
        <w:rPr>
          <w:rFonts w:ascii="Tahoma" w:eastAsia="Times New Roman" w:hAnsi="Tahoma" w:cs="Tahoma"/>
          <w:color w:val="000000"/>
          <w:sz w:val="18"/>
          <w:lang w:val="en-US"/>
        </w:rPr>
      </w:pPr>
      <w:r w:rsidRPr="00C63811">
        <w:rPr>
          <w:rFonts w:ascii="Tahoma" w:eastAsia="Times New Roman" w:hAnsi="Tahoma" w:cs="Tahoma"/>
          <w:color w:val="000000"/>
          <w:sz w:val="18"/>
          <w:lang w:val="en-US"/>
        </w:rPr>
        <w:t xml:space="preserve">Each time an Order Form is sent, the selected Provider undertakes to take all the necessary measures to send it </w:t>
      </w:r>
      <w:r w:rsidRPr="00C63811">
        <w:rPr>
          <w:rFonts w:ascii="Tahoma" w:eastAsia="Times New Roman" w:hAnsi="Tahoma" w:cs="Tahoma"/>
          <w:b/>
          <w:color w:val="000000"/>
          <w:sz w:val="18"/>
          <w:lang w:val="en-US"/>
        </w:rPr>
        <w:t>signed</w:t>
      </w:r>
      <w:r w:rsidRPr="00C63811">
        <w:rPr>
          <w:rFonts w:ascii="Tahoma" w:eastAsia="Times New Roman" w:hAnsi="Tahoma" w:cs="Tahoma"/>
          <w:color w:val="000000"/>
          <w:sz w:val="18"/>
          <w:lang w:val="en-US"/>
        </w:rPr>
        <w:t xml:space="preserve"> to the Council within</w:t>
      </w:r>
      <w:r w:rsidR="002A1770" w:rsidRPr="00C63811">
        <w:rPr>
          <w:rFonts w:ascii="Tahoma" w:eastAsia="Times New Roman" w:hAnsi="Tahoma" w:cs="Tahoma"/>
          <w:color w:val="000000"/>
          <w:sz w:val="18"/>
          <w:lang w:val="en-US"/>
        </w:rPr>
        <w:t xml:space="preserve"> </w:t>
      </w:r>
      <w:r w:rsidR="00BD4BEA" w:rsidRPr="00BD4BEA">
        <w:rPr>
          <w:rFonts w:ascii="Tahoma" w:eastAsia="Times New Roman" w:hAnsi="Tahoma" w:cs="Tahoma"/>
          <w:color w:val="000000"/>
          <w:sz w:val="18"/>
          <w:lang w:val="en-US"/>
        </w:rPr>
        <w:t>3 (</w:t>
      </w:r>
      <w:proofErr w:type="gramStart"/>
      <w:r w:rsidR="00BD4BEA" w:rsidRPr="00BD4BEA">
        <w:rPr>
          <w:rFonts w:ascii="Tahoma" w:eastAsia="Times New Roman" w:hAnsi="Tahoma" w:cs="Tahoma"/>
          <w:color w:val="000000"/>
          <w:sz w:val="18"/>
          <w:lang w:val="en-US"/>
        </w:rPr>
        <w:t>three</w:t>
      </w:r>
      <w:r w:rsidR="002A1770" w:rsidRPr="00BD4BEA">
        <w:rPr>
          <w:rFonts w:ascii="Tahoma" w:eastAsia="Times New Roman" w:hAnsi="Tahoma" w:cs="Tahoma"/>
          <w:color w:val="000000"/>
          <w:sz w:val="18"/>
          <w:lang w:val="en-US"/>
        </w:rPr>
        <w:t>)</w:t>
      </w:r>
      <w:r w:rsidRPr="00C63811">
        <w:rPr>
          <w:rFonts w:ascii="Tahoma" w:eastAsia="Times New Roman" w:hAnsi="Tahoma" w:cs="Tahoma"/>
          <w:color w:val="000000"/>
          <w:sz w:val="18"/>
          <w:lang w:val="en-US"/>
        </w:rPr>
        <w:t xml:space="preserve">  working</w:t>
      </w:r>
      <w:proofErr w:type="gramEnd"/>
      <w:r w:rsidRPr="00C63811">
        <w:rPr>
          <w:rFonts w:ascii="Tahoma" w:eastAsia="Times New Roman" w:hAnsi="Tahoma" w:cs="Tahoma"/>
          <w:color w:val="000000"/>
          <w:sz w:val="18"/>
          <w:lang w:val="en-US"/>
        </w:rPr>
        <w:t xml:space="preserve"> days after its reception.</w:t>
      </w:r>
      <w:r w:rsidRPr="00C63811" w:rsidDel="004D0D78">
        <w:rPr>
          <w:rFonts w:ascii="Tahoma" w:eastAsia="Times New Roman" w:hAnsi="Tahoma" w:cs="Tahoma"/>
          <w:color w:val="000000"/>
          <w:sz w:val="18"/>
          <w:lang w:val="en-US"/>
        </w:rPr>
        <w:t xml:space="preserve"> </w:t>
      </w:r>
    </w:p>
    <w:p w14:paraId="3F087DEB" w14:textId="77777777" w:rsidR="004D0D78" w:rsidRPr="00C63811" w:rsidRDefault="004D0D78" w:rsidP="004D0D78">
      <w:pPr>
        <w:autoSpaceDE w:val="0"/>
        <w:autoSpaceDN w:val="0"/>
        <w:adjustRightInd w:val="0"/>
        <w:spacing w:after="0" w:line="240" w:lineRule="auto"/>
        <w:jc w:val="both"/>
        <w:rPr>
          <w:rFonts w:ascii="Tahoma" w:eastAsia="Times New Roman" w:hAnsi="Tahoma" w:cs="Tahoma"/>
          <w:sz w:val="18"/>
          <w:lang w:val="en-US" w:eastAsia="en-GB"/>
        </w:rPr>
      </w:pPr>
    </w:p>
    <w:p w14:paraId="659832DD" w14:textId="43E6FEB2" w:rsidR="00DA531D" w:rsidRPr="00BD4BEA" w:rsidRDefault="00DA531D" w:rsidP="004D0D78">
      <w:pPr>
        <w:spacing w:after="0" w:line="240" w:lineRule="auto"/>
        <w:jc w:val="both"/>
        <w:rPr>
          <w:rFonts w:ascii="Tahoma" w:eastAsia="Times New Roman" w:hAnsi="Tahoma" w:cs="Tahoma"/>
          <w:i/>
          <w:sz w:val="18"/>
          <w:lang w:eastAsia="en-GB"/>
        </w:rPr>
      </w:pPr>
      <w:r w:rsidRPr="00BD4BEA">
        <w:rPr>
          <w:rFonts w:ascii="Tahoma" w:eastAsia="Times New Roman" w:hAnsi="Tahoma" w:cs="Tahoma"/>
          <w:sz w:val="18"/>
          <w:lang w:eastAsia="en-GB"/>
        </w:rPr>
        <w:t>For each Order, the Council will choose from the pool of pre-selected tenderers</w:t>
      </w:r>
      <w:r w:rsidR="0061013F" w:rsidRPr="00BD4BEA">
        <w:rPr>
          <w:rFonts w:ascii="Tahoma" w:eastAsia="Times New Roman" w:hAnsi="Tahoma" w:cs="Tahoma"/>
          <w:sz w:val="18"/>
          <w:lang w:eastAsia="en-GB"/>
        </w:rPr>
        <w:t xml:space="preserve"> </w:t>
      </w:r>
      <w:r w:rsidRPr="00BD4BEA">
        <w:rPr>
          <w:rFonts w:ascii="Tahoma" w:eastAsia="Times New Roman" w:hAnsi="Tahoma" w:cs="Tahoma"/>
          <w:sz w:val="18"/>
          <w:lang w:eastAsia="en-GB"/>
        </w:rPr>
        <w:t xml:space="preserve">the Provider who demonstrably offers best value for money for its requirement when assessed – for the Order concerned – against the criteria of:  </w:t>
      </w:r>
    </w:p>
    <w:p w14:paraId="1AE42D11" w14:textId="77777777" w:rsidR="00DA531D" w:rsidRPr="00BD4BEA"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18"/>
          <w:lang w:val="en-US"/>
        </w:rPr>
      </w:pPr>
      <w:r w:rsidRPr="00BD4BEA">
        <w:rPr>
          <w:rFonts w:ascii="Tahoma" w:eastAsia="Times New Roman" w:hAnsi="Tahoma" w:cs="Tahoma"/>
          <w:color w:val="000000"/>
          <w:sz w:val="18"/>
          <w:lang w:val="en-US"/>
        </w:rPr>
        <w:t>quality (including as appropriate: capability, expertise, past performance, availability of resources and proposed methods of undertaking the work);</w:t>
      </w:r>
    </w:p>
    <w:p w14:paraId="3EA1A46A" w14:textId="77777777" w:rsidR="00DA531D" w:rsidRPr="00BD4BEA"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18"/>
          <w:lang w:val="en-US"/>
        </w:rPr>
      </w:pPr>
      <w:r w:rsidRPr="00BD4BEA">
        <w:rPr>
          <w:rFonts w:ascii="Tahoma" w:eastAsia="Times New Roman" w:hAnsi="Tahoma" w:cs="Tahoma"/>
          <w:color w:val="000000"/>
          <w:sz w:val="18"/>
          <w:lang w:val="en-US"/>
        </w:rPr>
        <w:t>availability (including, without limitation, capacity to meet required deadlines and, where relevant, geographical location); and</w:t>
      </w:r>
    </w:p>
    <w:p w14:paraId="5A2D5C09" w14:textId="70F4CDC4" w:rsidR="00DA531D" w:rsidRPr="00BD4BEA" w:rsidRDefault="00DA531D" w:rsidP="00084E6C">
      <w:pPr>
        <w:numPr>
          <w:ilvl w:val="0"/>
          <w:numId w:val="18"/>
        </w:numPr>
        <w:autoSpaceDE w:val="0"/>
        <w:autoSpaceDN w:val="0"/>
        <w:adjustRightInd w:val="0"/>
        <w:spacing w:after="0" w:line="240" w:lineRule="auto"/>
        <w:rPr>
          <w:rFonts w:ascii="Tahoma" w:eastAsia="Times New Roman" w:hAnsi="Tahoma" w:cs="Tahoma"/>
          <w:color w:val="000000"/>
          <w:sz w:val="18"/>
          <w:lang w:val="en-US"/>
        </w:rPr>
      </w:pPr>
      <w:r w:rsidRPr="00BD4BEA">
        <w:rPr>
          <w:rFonts w:ascii="Tahoma" w:eastAsia="Times New Roman" w:hAnsi="Tahoma" w:cs="Tahoma"/>
          <w:color w:val="000000"/>
          <w:sz w:val="18"/>
          <w:lang w:val="en-US"/>
        </w:rPr>
        <w:t>price.</w:t>
      </w:r>
    </w:p>
    <w:p w14:paraId="1930A3D5" w14:textId="77777777" w:rsidR="00DA531D" w:rsidRPr="00BD4BEA" w:rsidRDefault="00DA531D" w:rsidP="00DA531D">
      <w:pPr>
        <w:autoSpaceDE w:val="0"/>
        <w:autoSpaceDN w:val="0"/>
        <w:adjustRightInd w:val="0"/>
        <w:spacing w:after="0" w:line="240" w:lineRule="auto"/>
        <w:ind w:left="720"/>
        <w:rPr>
          <w:rFonts w:ascii="Tahoma" w:eastAsia="Times New Roman" w:hAnsi="Tahoma" w:cs="Tahoma"/>
          <w:color w:val="000000"/>
          <w:sz w:val="18"/>
          <w:lang w:val="en-US"/>
        </w:rPr>
      </w:pPr>
    </w:p>
    <w:p w14:paraId="57C197C1" w14:textId="01E60F98" w:rsidR="004D0D78" w:rsidRPr="00C63811" w:rsidRDefault="004D0D78" w:rsidP="00DA531D">
      <w:pPr>
        <w:autoSpaceDE w:val="0"/>
        <w:autoSpaceDN w:val="0"/>
        <w:adjustRightInd w:val="0"/>
        <w:spacing w:after="0" w:line="240" w:lineRule="auto"/>
        <w:jc w:val="both"/>
        <w:rPr>
          <w:rFonts w:ascii="Tahoma" w:eastAsia="Times New Roman" w:hAnsi="Tahoma" w:cs="Tahoma"/>
          <w:color w:val="000000"/>
          <w:sz w:val="18"/>
          <w:lang w:val="en-US"/>
        </w:rPr>
      </w:pPr>
      <w:r w:rsidRPr="00BD4BEA">
        <w:rPr>
          <w:rFonts w:ascii="Tahoma" w:eastAsia="Times New Roman" w:hAnsi="Tahoma" w:cs="Tahoma"/>
          <w:color w:val="000000"/>
          <w:sz w:val="18"/>
          <w:lang w:val="en-US"/>
        </w:rPr>
        <w:t>If a Provider is unable to take an Order or if no reply is given on his behalf within that deadline, the Council may call on another Service Provider using the same criteria, and so on until a s</w:t>
      </w:r>
      <w:r w:rsidR="00BD4BEA">
        <w:rPr>
          <w:rFonts w:ascii="Tahoma" w:eastAsia="Times New Roman" w:hAnsi="Tahoma" w:cs="Tahoma"/>
          <w:color w:val="000000"/>
          <w:sz w:val="18"/>
          <w:lang w:val="en-US"/>
        </w:rPr>
        <w:t>uitable Provider is contracted.</w:t>
      </w:r>
    </w:p>
    <w:p w14:paraId="2C9D19B5" w14:textId="77777777" w:rsidR="004D0D78" w:rsidRPr="00C63811" w:rsidRDefault="004D0D78" w:rsidP="00DA531D">
      <w:pPr>
        <w:autoSpaceDE w:val="0"/>
        <w:autoSpaceDN w:val="0"/>
        <w:adjustRightInd w:val="0"/>
        <w:spacing w:after="0" w:line="240" w:lineRule="auto"/>
        <w:jc w:val="both"/>
        <w:rPr>
          <w:rFonts w:ascii="Tahoma" w:eastAsia="Times New Roman" w:hAnsi="Tahoma" w:cs="Tahoma"/>
          <w:color w:val="000000"/>
          <w:sz w:val="18"/>
          <w:lang w:val="en-US"/>
        </w:rPr>
      </w:pPr>
    </w:p>
    <w:p w14:paraId="7EC44CA9" w14:textId="77777777" w:rsidR="00032270" w:rsidRPr="00C63811" w:rsidRDefault="00032270" w:rsidP="00DA531D">
      <w:pPr>
        <w:spacing w:after="0" w:line="240" w:lineRule="auto"/>
        <w:jc w:val="both"/>
        <w:rPr>
          <w:rFonts w:ascii="Tahoma" w:eastAsia="Times New Roman" w:hAnsi="Tahoma" w:cs="Tahoma"/>
          <w:b/>
          <w:sz w:val="18"/>
          <w:lang w:eastAsia="en-GB"/>
        </w:rPr>
      </w:pPr>
      <w:r w:rsidRPr="00C63811">
        <w:rPr>
          <w:rFonts w:ascii="Tahoma" w:eastAsia="Times New Roman" w:hAnsi="Tahoma" w:cs="Tahoma"/>
          <w:b/>
          <w:sz w:val="18"/>
          <w:lang w:eastAsia="en-GB"/>
        </w:rPr>
        <w:t>Providers subject to VAT</w:t>
      </w:r>
    </w:p>
    <w:p w14:paraId="766A4907" w14:textId="4BBDF118" w:rsidR="00DA531D" w:rsidRPr="00C63811" w:rsidRDefault="00DA531D" w:rsidP="00DA531D">
      <w:p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 xml:space="preserve">The Provider, </w:t>
      </w:r>
      <w:r w:rsidRPr="00C63811">
        <w:rPr>
          <w:rFonts w:ascii="Tahoma" w:eastAsia="Times New Roman" w:hAnsi="Tahoma" w:cs="Tahoma"/>
          <w:b/>
          <w:sz w:val="18"/>
          <w:lang w:eastAsia="en-GB"/>
        </w:rPr>
        <w:t>if subject to VAT</w:t>
      </w:r>
      <w:r w:rsidRPr="00C63811">
        <w:rPr>
          <w:rFonts w:ascii="Tahoma" w:eastAsia="Times New Roman" w:hAnsi="Tahoma" w:cs="Tahoma"/>
          <w:sz w:val="18"/>
          <w:lang w:eastAsia="en-GB"/>
        </w:rPr>
        <w:t>, shall also send, together with each signed Form, a quote</w:t>
      </w:r>
      <w:r w:rsidRPr="00C63811">
        <w:rPr>
          <w:rFonts w:ascii="Tahoma" w:eastAsia="Times New Roman" w:hAnsi="Tahoma" w:cs="Tahoma"/>
          <w:sz w:val="18"/>
          <w:vertAlign w:val="superscript"/>
          <w:lang w:eastAsia="en-GB"/>
        </w:rPr>
        <w:footnoteReference w:id="1"/>
      </w:r>
      <w:r w:rsidRPr="00C63811">
        <w:rPr>
          <w:rFonts w:ascii="Tahoma" w:eastAsia="Times New Roman" w:hAnsi="Tahoma" w:cs="Tahoma"/>
          <w:sz w:val="18"/>
          <w:lang w:eastAsia="en-GB"/>
        </w:rPr>
        <w:t xml:space="preserve"> (Pro Forma invoice) in line with the indications specified on each Order Form, and including:</w:t>
      </w:r>
    </w:p>
    <w:p w14:paraId="66809BC9" w14:textId="77777777"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t>-</w:t>
      </w:r>
      <w:r w:rsidRPr="00C63811">
        <w:rPr>
          <w:rFonts w:ascii="Tahoma" w:eastAsia="Times New Roman" w:hAnsi="Tahoma" w:cs="Tahoma"/>
          <w:sz w:val="18"/>
          <w:lang w:eastAsia="en-GB"/>
        </w:rPr>
        <w:tab/>
        <w:t>the Service Provider’s name and address;</w:t>
      </w:r>
    </w:p>
    <w:p w14:paraId="6EE54CCD" w14:textId="77777777"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t>-</w:t>
      </w:r>
      <w:r w:rsidRPr="00C63811">
        <w:rPr>
          <w:rFonts w:ascii="Tahoma" w:eastAsia="Times New Roman" w:hAnsi="Tahoma" w:cs="Tahoma"/>
          <w:sz w:val="18"/>
          <w:lang w:eastAsia="en-GB"/>
        </w:rPr>
        <w:tab/>
        <w:t>its VAT number;</w:t>
      </w:r>
    </w:p>
    <w:p w14:paraId="6DC04C0E" w14:textId="77777777"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t>-</w:t>
      </w:r>
      <w:r w:rsidRPr="00C63811">
        <w:rPr>
          <w:rFonts w:ascii="Tahoma" w:eastAsia="Times New Roman" w:hAnsi="Tahoma" w:cs="Tahoma"/>
          <w:sz w:val="18"/>
          <w:lang w:eastAsia="en-GB"/>
        </w:rPr>
        <w:tab/>
        <w:t>the full list of services;</w:t>
      </w:r>
    </w:p>
    <w:p w14:paraId="0532B165" w14:textId="7BB33ED3"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t>-</w:t>
      </w:r>
      <w:r w:rsidRPr="00C63811">
        <w:rPr>
          <w:rFonts w:ascii="Tahoma" w:eastAsia="Times New Roman" w:hAnsi="Tahoma" w:cs="Tahoma"/>
          <w:sz w:val="18"/>
          <w:lang w:eastAsia="en-GB"/>
        </w:rPr>
        <w:tab/>
        <w:t xml:space="preserve">the fee per type of </w:t>
      </w:r>
      <w:r w:rsidR="00E3476C" w:rsidRPr="00C63811">
        <w:rPr>
          <w:rFonts w:ascii="Tahoma" w:eastAsia="Times New Roman" w:hAnsi="Tahoma" w:cs="Tahoma"/>
          <w:sz w:val="18"/>
          <w:lang w:eastAsia="en-GB"/>
        </w:rPr>
        <w:t xml:space="preserve">deliverables </w:t>
      </w:r>
      <w:r w:rsidRPr="00C63811">
        <w:rPr>
          <w:rFonts w:ascii="Tahoma" w:eastAsia="Times New Roman" w:hAnsi="Tahoma" w:cs="Tahoma"/>
          <w:sz w:val="18"/>
          <w:lang w:eastAsia="en-GB"/>
        </w:rPr>
        <w:t>(in the currency indicated on the Act of Engagement, tax exclusive);</w:t>
      </w:r>
    </w:p>
    <w:p w14:paraId="04CC305C" w14:textId="023F8581"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t>-</w:t>
      </w:r>
      <w:r w:rsidRPr="00C63811">
        <w:rPr>
          <w:rFonts w:ascii="Tahoma" w:eastAsia="Times New Roman" w:hAnsi="Tahoma" w:cs="Tahoma"/>
          <w:sz w:val="18"/>
          <w:lang w:eastAsia="en-GB"/>
        </w:rPr>
        <w:tab/>
        <w:t xml:space="preserve">the total amount per type of </w:t>
      </w:r>
      <w:r w:rsidR="00E3476C" w:rsidRPr="00C63811">
        <w:rPr>
          <w:rFonts w:ascii="Tahoma" w:eastAsia="Times New Roman" w:hAnsi="Tahoma" w:cs="Tahoma"/>
          <w:sz w:val="18"/>
          <w:lang w:eastAsia="en-GB"/>
        </w:rPr>
        <w:t xml:space="preserve">deliverables </w:t>
      </w:r>
      <w:r w:rsidRPr="00C63811">
        <w:rPr>
          <w:rFonts w:ascii="Tahoma" w:eastAsia="Times New Roman" w:hAnsi="Tahoma" w:cs="Tahoma"/>
          <w:sz w:val="18"/>
          <w:lang w:eastAsia="en-GB"/>
        </w:rPr>
        <w:t>(in the currency indicated on the Act of Engagement, tax exclusive);</w:t>
      </w:r>
    </w:p>
    <w:p w14:paraId="2867E389" w14:textId="0F2AF7EC" w:rsidR="00DA531D" w:rsidRPr="00C63811" w:rsidRDefault="00DA531D" w:rsidP="003625FA">
      <w:pPr>
        <w:spacing w:after="0" w:line="240" w:lineRule="auto"/>
        <w:ind w:left="709" w:hanging="284"/>
        <w:jc w:val="both"/>
        <w:rPr>
          <w:rFonts w:ascii="Tahoma" w:eastAsia="Times New Roman" w:hAnsi="Tahoma" w:cs="Tahoma"/>
          <w:sz w:val="18"/>
          <w:lang w:eastAsia="en-GB"/>
        </w:rPr>
      </w:pPr>
      <w:r w:rsidRPr="00C63811">
        <w:rPr>
          <w:rFonts w:ascii="Tahoma" w:eastAsia="Times New Roman" w:hAnsi="Tahoma" w:cs="Tahoma"/>
          <w:sz w:val="18"/>
          <w:lang w:eastAsia="en-GB"/>
        </w:rPr>
        <w:lastRenderedPageBreak/>
        <w:t>-</w:t>
      </w:r>
      <w:r w:rsidRPr="00C63811">
        <w:rPr>
          <w:rFonts w:ascii="Tahoma" w:eastAsia="Times New Roman" w:hAnsi="Tahoma" w:cs="Tahoma"/>
          <w:sz w:val="18"/>
          <w:lang w:eastAsia="en-GB"/>
        </w:rPr>
        <w:tab/>
        <w:t>the total amount (in the currency ind</w:t>
      </w:r>
      <w:r w:rsidR="009F35B6" w:rsidRPr="00C63811">
        <w:rPr>
          <w:rFonts w:ascii="Tahoma" w:eastAsia="Times New Roman" w:hAnsi="Tahoma" w:cs="Tahoma"/>
          <w:sz w:val="18"/>
          <w:lang w:eastAsia="en-GB"/>
        </w:rPr>
        <w:t>icated on the Act of Engagement</w:t>
      </w:r>
      <w:r w:rsidRPr="00C63811">
        <w:rPr>
          <w:rFonts w:ascii="Tahoma" w:eastAsia="Times New Roman" w:hAnsi="Tahoma" w:cs="Tahoma"/>
          <w:sz w:val="18"/>
          <w:lang w:eastAsia="en-GB"/>
        </w:rPr>
        <w:t>)</w:t>
      </w:r>
      <w:r w:rsidR="009F35B6" w:rsidRPr="00C63811">
        <w:rPr>
          <w:rFonts w:ascii="Tahoma" w:eastAsia="Times New Roman" w:hAnsi="Tahoma" w:cs="Tahoma"/>
          <w:sz w:val="18"/>
          <w:lang w:eastAsia="en-GB"/>
        </w:rPr>
        <w:t xml:space="preserve">, tax exclusive, </w:t>
      </w:r>
      <w:r w:rsidR="00220B33" w:rsidRPr="00C63811">
        <w:rPr>
          <w:rFonts w:ascii="Tahoma" w:eastAsia="Times New Roman" w:hAnsi="Tahoma" w:cs="Tahoma"/>
          <w:sz w:val="18"/>
          <w:lang w:eastAsia="en-GB"/>
        </w:rPr>
        <w:t xml:space="preserve">the applicable VAT rate, the amount of VAT and the amount VAT </w:t>
      </w:r>
      <w:proofErr w:type="gramStart"/>
      <w:r w:rsidR="00220B33" w:rsidRPr="00C63811">
        <w:rPr>
          <w:rFonts w:ascii="Tahoma" w:eastAsia="Times New Roman" w:hAnsi="Tahoma" w:cs="Tahoma"/>
          <w:sz w:val="18"/>
          <w:lang w:eastAsia="en-GB"/>
        </w:rPr>
        <w:t xml:space="preserve">inclusive </w:t>
      </w:r>
      <w:r w:rsidRPr="00C63811">
        <w:rPr>
          <w:rFonts w:ascii="Tahoma" w:eastAsia="Times New Roman" w:hAnsi="Tahoma" w:cs="Tahoma"/>
          <w:sz w:val="18"/>
          <w:lang w:eastAsia="en-GB"/>
        </w:rPr>
        <w:t>.</w:t>
      </w:r>
      <w:proofErr w:type="gramEnd"/>
    </w:p>
    <w:p w14:paraId="3490B565" w14:textId="77777777" w:rsidR="00DA531D" w:rsidRPr="00C63811" w:rsidRDefault="00DA531D" w:rsidP="00DA531D">
      <w:pPr>
        <w:spacing w:after="0" w:line="240" w:lineRule="auto"/>
        <w:ind w:left="567"/>
        <w:jc w:val="both"/>
        <w:rPr>
          <w:rFonts w:ascii="Tahoma" w:eastAsia="Times New Roman" w:hAnsi="Tahoma" w:cs="Tahoma"/>
          <w:sz w:val="18"/>
          <w:lang w:eastAsia="en-GB"/>
        </w:rPr>
      </w:pPr>
    </w:p>
    <w:p w14:paraId="01489D32" w14:textId="77777777" w:rsidR="00032270" w:rsidRPr="00C63811" w:rsidRDefault="00032270" w:rsidP="00DA531D">
      <w:pPr>
        <w:spacing w:after="0" w:line="240" w:lineRule="auto"/>
        <w:jc w:val="both"/>
        <w:rPr>
          <w:rFonts w:ascii="Tahoma" w:eastAsia="Times New Roman" w:hAnsi="Tahoma" w:cs="Tahoma"/>
          <w:b/>
          <w:sz w:val="18"/>
          <w:lang w:eastAsia="en-GB"/>
        </w:rPr>
      </w:pPr>
      <w:r w:rsidRPr="00C63811">
        <w:rPr>
          <w:rFonts w:ascii="Tahoma" w:eastAsia="Times New Roman" w:hAnsi="Tahoma" w:cs="Tahoma"/>
          <w:b/>
          <w:sz w:val="18"/>
          <w:lang w:eastAsia="en-GB"/>
        </w:rPr>
        <w:t xml:space="preserve">Signature of orders </w:t>
      </w:r>
    </w:p>
    <w:p w14:paraId="2E8BA721" w14:textId="59C33325" w:rsidR="00DA531D" w:rsidRPr="00C63811" w:rsidRDefault="00DA531D" w:rsidP="00DA531D">
      <w:p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An Order Form is considered to be legally binding when the Order, signed by the Service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E9762BF" w14:textId="77777777" w:rsidR="00DA531D" w:rsidRPr="00C63811" w:rsidRDefault="00DA531D" w:rsidP="00DA531D">
      <w:pPr>
        <w:spacing w:after="0" w:line="240" w:lineRule="auto"/>
        <w:jc w:val="both"/>
        <w:rPr>
          <w:rFonts w:ascii="Tahoma" w:eastAsia="Times New Roman" w:hAnsi="Tahoma" w:cs="Tahoma"/>
          <w:sz w:val="18"/>
          <w:lang w:eastAsia="en-GB"/>
        </w:rPr>
      </w:pPr>
    </w:p>
    <w:p w14:paraId="50B41759" w14:textId="07CC6C6C" w:rsidR="00DA531D" w:rsidRPr="00C63811" w:rsidRDefault="00D66992" w:rsidP="00084E6C">
      <w:pPr>
        <w:numPr>
          <w:ilvl w:val="0"/>
          <w:numId w:val="8"/>
        </w:numPr>
        <w:spacing w:after="120" w:line="240" w:lineRule="auto"/>
        <w:ind w:left="284" w:hanging="284"/>
        <w:rPr>
          <w:rFonts w:ascii="Tahoma" w:eastAsia="Times New Roman" w:hAnsi="Tahoma" w:cs="Tahoma"/>
          <w:b/>
          <w:smallCaps/>
          <w:sz w:val="20"/>
          <w:szCs w:val="24"/>
          <w:lang w:eastAsia="en-GB"/>
        </w:rPr>
      </w:pPr>
      <w:r w:rsidRPr="00C63811">
        <w:rPr>
          <w:rFonts w:ascii="Tahoma" w:eastAsia="Times New Roman" w:hAnsi="Tahoma" w:cs="Tahoma"/>
          <w:b/>
          <w:smallCaps/>
          <w:sz w:val="20"/>
          <w:szCs w:val="24"/>
          <w:lang w:eastAsia="en-GB"/>
        </w:rPr>
        <w:t>ASSESSMENT</w:t>
      </w:r>
    </w:p>
    <w:p w14:paraId="50D03766" w14:textId="55E151AE" w:rsidR="00DA531D" w:rsidRPr="00C63811" w:rsidRDefault="00DA531D" w:rsidP="00084E6C">
      <w:pPr>
        <w:tabs>
          <w:tab w:val="left" w:pos="1741"/>
        </w:tabs>
        <w:spacing w:after="0" w:line="240" w:lineRule="auto"/>
        <w:rPr>
          <w:rFonts w:ascii="Tahoma" w:eastAsia="Times New Roman" w:hAnsi="Tahoma" w:cs="Tahoma"/>
          <w:sz w:val="18"/>
          <w:lang w:eastAsia="en-GB"/>
        </w:rPr>
      </w:pPr>
      <w:r w:rsidRPr="00C63811">
        <w:rPr>
          <w:rFonts w:ascii="Tahoma" w:eastAsia="Times New Roman" w:hAnsi="Tahoma" w:cs="Tahoma"/>
          <w:i/>
          <w:sz w:val="18"/>
          <w:lang w:eastAsia="en-GB"/>
        </w:rPr>
        <w:t>Exclusion criteria</w:t>
      </w:r>
      <w:r w:rsidR="00084E6C" w:rsidRPr="00C63811">
        <w:rPr>
          <w:rFonts w:ascii="Tahoma" w:eastAsia="Times New Roman" w:hAnsi="Tahoma" w:cs="Tahoma"/>
          <w:i/>
          <w:sz w:val="18"/>
          <w:lang w:eastAsia="en-GB"/>
        </w:rPr>
        <w:t xml:space="preserve"> </w:t>
      </w:r>
      <w:r w:rsidRPr="00C63811">
        <w:rPr>
          <w:rFonts w:ascii="Tahoma" w:eastAsia="Times New Roman" w:hAnsi="Tahoma" w:cs="Tahoma"/>
          <w:sz w:val="18"/>
          <w:lang w:eastAsia="en-GB"/>
        </w:rPr>
        <w:t>(by signing the Act of Engagement, you declare on your honour not being in any of the below situations)</w:t>
      </w:r>
      <w:r w:rsidR="00EA4C53" w:rsidRPr="00C63811">
        <w:rPr>
          <w:rStyle w:val="FootnoteReference"/>
          <w:rFonts w:ascii="Tahoma" w:eastAsia="Times New Roman" w:hAnsi="Tahoma" w:cs="Tahoma"/>
          <w:sz w:val="18"/>
          <w:lang w:val="en-US" w:eastAsia="fr-FR"/>
        </w:rPr>
        <w:t xml:space="preserve"> </w:t>
      </w:r>
      <w:r w:rsidR="00EA4C53" w:rsidRPr="00C63811">
        <w:rPr>
          <w:rStyle w:val="FootnoteReference"/>
          <w:rFonts w:ascii="Tahoma" w:eastAsia="Times New Roman" w:hAnsi="Tahoma" w:cs="Tahoma"/>
          <w:sz w:val="18"/>
          <w:lang w:val="en-US" w:eastAsia="fr-FR"/>
        </w:rPr>
        <w:footnoteReference w:id="2"/>
      </w:r>
    </w:p>
    <w:p w14:paraId="3BEFA854" w14:textId="77777777" w:rsidR="00084E6C" w:rsidRPr="00C63811" w:rsidRDefault="00084E6C" w:rsidP="00084E6C">
      <w:pPr>
        <w:tabs>
          <w:tab w:val="left" w:pos="1741"/>
        </w:tabs>
        <w:spacing w:after="0" w:line="240" w:lineRule="auto"/>
        <w:rPr>
          <w:rFonts w:ascii="Tahoma" w:eastAsia="Times New Roman" w:hAnsi="Tahoma" w:cs="Tahoma"/>
          <w:sz w:val="18"/>
          <w:lang w:eastAsia="en-GB"/>
        </w:rPr>
      </w:pPr>
    </w:p>
    <w:p w14:paraId="5EEA26E2" w14:textId="77777777" w:rsidR="00DA531D" w:rsidRPr="00C63811" w:rsidRDefault="00DA531D" w:rsidP="00DA531D">
      <w:pPr>
        <w:spacing w:after="120" w:line="240" w:lineRule="auto"/>
        <w:rPr>
          <w:rFonts w:ascii="Tahoma" w:eastAsia="Times New Roman" w:hAnsi="Tahoma" w:cs="Tahoma"/>
          <w:sz w:val="18"/>
          <w:lang w:eastAsia="en-GB"/>
        </w:rPr>
      </w:pPr>
      <w:r w:rsidRPr="00C63811">
        <w:rPr>
          <w:rFonts w:ascii="Tahoma" w:eastAsia="Times New Roman" w:hAnsi="Tahoma" w:cs="Tahoma"/>
          <w:sz w:val="18"/>
          <w:lang w:eastAsia="en-GB"/>
        </w:rPr>
        <w:t>Tenderers shall be excluded from participating in the tender procedure if they:</w:t>
      </w:r>
    </w:p>
    <w:p w14:paraId="57E29C58" w14:textId="4685C7A7" w:rsidR="00DA531D" w:rsidRPr="00C63811" w:rsidRDefault="00DA531D" w:rsidP="00084E6C">
      <w:pPr>
        <w:numPr>
          <w:ilvl w:val="0"/>
          <w:numId w:val="11"/>
        </w:num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have been sentenced by final judgment on one or more of the following charges: participation in a criminal organisation, corruption, fraud, money laundering;</w:t>
      </w:r>
    </w:p>
    <w:p w14:paraId="2B94B98E" w14:textId="6D5C8F57" w:rsidR="00DA531D" w:rsidRPr="00C63811" w:rsidRDefault="00DA531D" w:rsidP="00084E6C">
      <w:pPr>
        <w:numPr>
          <w:ilvl w:val="0"/>
          <w:numId w:val="11"/>
        </w:num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are in a situation of bankruptcy, liquidation, termination of activity, insolvency or arrangement with creditors or any like situation arising from a procedure of the same kind, or are subject to a procedure of the same kind;</w:t>
      </w:r>
    </w:p>
    <w:p w14:paraId="039F5169" w14:textId="77777777" w:rsidR="00DA531D" w:rsidRPr="00C63811" w:rsidRDefault="00DA531D" w:rsidP="00084E6C">
      <w:pPr>
        <w:numPr>
          <w:ilvl w:val="0"/>
          <w:numId w:val="11"/>
        </w:num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have received a judgment with res judicata force, finding an offence that affects their professional integrity or serious professional misconduct;</w:t>
      </w:r>
    </w:p>
    <w:p w14:paraId="7F6708DD" w14:textId="4D1F02FF" w:rsidR="00676A10" w:rsidRDefault="00DA531D" w:rsidP="00084E6C">
      <w:pPr>
        <w:numPr>
          <w:ilvl w:val="0"/>
          <w:numId w:val="11"/>
        </w:numPr>
        <w:spacing w:after="0" w:line="240" w:lineRule="auto"/>
        <w:jc w:val="both"/>
        <w:rPr>
          <w:rFonts w:ascii="Tahoma" w:eastAsia="Times New Roman" w:hAnsi="Tahoma" w:cs="Tahoma"/>
          <w:sz w:val="18"/>
          <w:lang w:eastAsia="en-GB"/>
        </w:rPr>
      </w:pPr>
      <w:r w:rsidRPr="00C63811">
        <w:rPr>
          <w:rFonts w:ascii="Tahoma" w:eastAsia="Times New Roman" w:hAnsi="Tahoma" w:cs="Tahoma"/>
          <w:sz w:val="18"/>
          <w:lang w:eastAsia="en-GB"/>
        </w:rPr>
        <w:t>do not comply with their obligations as regards payment of social security contributions, taxes and dues, according to the statutory provisions of their country of incorporation, establishment or residence</w:t>
      </w:r>
      <w:r w:rsidR="00676A10">
        <w:rPr>
          <w:rFonts w:ascii="Tahoma" w:eastAsia="Times New Roman" w:hAnsi="Tahoma" w:cs="Tahoma"/>
          <w:sz w:val="18"/>
          <w:lang w:eastAsia="en-GB"/>
        </w:rPr>
        <w:t>;</w:t>
      </w:r>
    </w:p>
    <w:p w14:paraId="54B6F6E5" w14:textId="77777777" w:rsidR="00230A55" w:rsidRPr="00230A55" w:rsidRDefault="00230A55" w:rsidP="00230A55">
      <w:pPr>
        <w:numPr>
          <w:ilvl w:val="0"/>
          <w:numId w:val="11"/>
        </w:numPr>
        <w:spacing w:after="0" w:line="240" w:lineRule="auto"/>
        <w:jc w:val="both"/>
        <w:rPr>
          <w:rFonts w:ascii="Tahoma" w:eastAsia="Times New Roman" w:hAnsi="Tahoma" w:cs="Tahoma"/>
          <w:sz w:val="18"/>
          <w:lang w:eastAsia="en-GB"/>
        </w:rPr>
      </w:pPr>
      <w:r w:rsidRPr="00230A55">
        <w:rPr>
          <w:rFonts w:ascii="Tahoma" w:eastAsia="Times New Roman" w:hAnsi="Tahoma" w:cs="Tahoma"/>
          <w:sz w:val="18"/>
          <w:lang w:eastAsia="en-GB"/>
        </w:rPr>
        <w:t xml:space="preserve">are civil servants or other staff of the public administrations from the same Beneficiary Institution and perform identical or similar tasks for which they are remunerated as civil servants in the administration; </w:t>
      </w:r>
    </w:p>
    <w:p w14:paraId="0A2A7F38" w14:textId="77777777" w:rsidR="00230A55" w:rsidRPr="00230A55" w:rsidRDefault="00230A55" w:rsidP="00230A55">
      <w:pPr>
        <w:numPr>
          <w:ilvl w:val="0"/>
          <w:numId w:val="11"/>
        </w:numPr>
        <w:spacing w:after="0" w:line="240" w:lineRule="auto"/>
        <w:jc w:val="both"/>
        <w:rPr>
          <w:rFonts w:ascii="Tahoma" w:eastAsia="Times New Roman" w:hAnsi="Tahoma" w:cs="Tahoma"/>
          <w:sz w:val="18"/>
          <w:lang w:eastAsia="en-GB"/>
        </w:rPr>
      </w:pPr>
      <w:r w:rsidRPr="00230A55">
        <w:rPr>
          <w:rFonts w:ascii="Tahoma" w:eastAsia="Times New Roman" w:hAnsi="Tahoma" w:cs="Tahoma"/>
          <w:sz w:val="18"/>
          <w:lang w:eastAsia="en-GB"/>
        </w:rPr>
        <w:t>are barred by national legislation from undertaking such secondary activities;</w:t>
      </w:r>
    </w:p>
    <w:p w14:paraId="1B5F3A86" w14:textId="77777777" w:rsidR="00230A55" w:rsidRPr="00230A55" w:rsidRDefault="00230A55" w:rsidP="00230A55">
      <w:pPr>
        <w:numPr>
          <w:ilvl w:val="0"/>
          <w:numId w:val="11"/>
        </w:numPr>
        <w:spacing w:after="0" w:line="240" w:lineRule="auto"/>
        <w:jc w:val="both"/>
        <w:rPr>
          <w:rFonts w:ascii="Tahoma" w:eastAsia="Times New Roman" w:hAnsi="Tahoma" w:cs="Tahoma"/>
          <w:sz w:val="18"/>
          <w:lang w:eastAsia="en-GB"/>
        </w:rPr>
      </w:pPr>
      <w:r w:rsidRPr="00230A55">
        <w:rPr>
          <w:rFonts w:ascii="Tahoma" w:eastAsia="Times New Roman" w:hAnsi="Tahoma" w:cs="Tahoma"/>
          <w:sz w:val="18"/>
          <w:lang w:eastAsia="en-GB"/>
        </w:rPr>
        <w:t xml:space="preserve">have not been authorised by their employer to </w:t>
      </w:r>
      <w:proofErr w:type="spellStart"/>
      <w:r w:rsidRPr="00230A55">
        <w:rPr>
          <w:rFonts w:ascii="Tahoma" w:eastAsia="Times New Roman" w:hAnsi="Tahoma" w:cs="Tahoma"/>
          <w:sz w:val="18"/>
          <w:lang w:eastAsia="en-GB"/>
        </w:rPr>
        <w:t>exerecise</w:t>
      </w:r>
      <w:proofErr w:type="spellEnd"/>
      <w:r w:rsidRPr="00230A55">
        <w:rPr>
          <w:rFonts w:ascii="Tahoma" w:eastAsia="Times New Roman" w:hAnsi="Tahoma" w:cs="Tahoma"/>
          <w:sz w:val="18"/>
          <w:lang w:eastAsia="en-GB"/>
        </w:rPr>
        <w:t xml:space="preserve"> a secondary activity; </w:t>
      </w:r>
    </w:p>
    <w:p w14:paraId="39C2C17C" w14:textId="44A6DE78" w:rsidR="00230A55" w:rsidRPr="00230A55" w:rsidRDefault="00230A55" w:rsidP="00230A55">
      <w:pPr>
        <w:numPr>
          <w:ilvl w:val="0"/>
          <w:numId w:val="11"/>
        </w:numPr>
        <w:spacing w:after="0" w:line="240" w:lineRule="auto"/>
        <w:jc w:val="both"/>
        <w:rPr>
          <w:rFonts w:ascii="Tahoma" w:eastAsia="Times New Roman" w:hAnsi="Tahoma" w:cs="Tahoma"/>
          <w:sz w:val="18"/>
          <w:lang w:eastAsia="en-GB"/>
        </w:rPr>
      </w:pPr>
      <w:r w:rsidRPr="00230A55">
        <w:rPr>
          <w:rFonts w:ascii="Tahoma" w:eastAsia="Times New Roman" w:hAnsi="Tahoma" w:cs="Tahoma"/>
          <w:sz w:val="18"/>
          <w:lang w:eastAsia="en-GB"/>
        </w:rPr>
        <w:t>have not been granted the necessary leave of absence;</w:t>
      </w:r>
    </w:p>
    <w:p w14:paraId="5C52BDB2" w14:textId="77777777" w:rsidR="00676A10" w:rsidRPr="00AE1391" w:rsidRDefault="00676A10" w:rsidP="00084E6C">
      <w:pPr>
        <w:numPr>
          <w:ilvl w:val="0"/>
          <w:numId w:val="11"/>
        </w:numPr>
        <w:spacing w:after="0" w:line="240" w:lineRule="auto"/>
        <w:jc w:val="both"/>
        <w:rPr>
          <w:rFonts w:ascii="Tahoma" w:eastAsia="Times New Roman" w:hAnsi="Tahoma" w:cs="Tahoma"/>
          <w:sz w:val="18"/>
          <w:lang w:eastAsia="en-GB"/>
        </w:rPr>
      </w:pPr>
      <w:r w:rsidRPr="00AE1391">
        <w:rPr>
          <w:rFonts w:ascii="Tahoma" w:eastAsia="Times New Roman" w:hAnsi="Tahoma" w:cs="Tahoma"/>
          <w:sz w:val="18"/>
          <w:lang w:eastAsia="en-GB"/>
        </w:rPr>
        <w:t>are or are likely to be in a situation of conflict of interests;</w:t>
      </w:r>
    </w:p>
    <w:p w14:paraId="1202CDF0" w14:textId="4DBC2276" w:rsidR="00DA531D" w:rsidRPr="00AE1391" w:rsidRDefault="00676A10" w:rsidP="00084E6C">
      <w:pPr>
        <w:numPr>
          <w:ilvl w:val="0"/>
          <w:numId w:val="11"/>
        </w:numPr>
        <w:spacing w:after="0" w:line="240" w:lineRule="auto"/>
        <w:jc w:val="both"/>
        <w:rPr>
          <w:rFonts w:ascii="Tahoma" w:eastAsia="Times New Roman" w:hAnsi="Tahoma" w:cs="Tahoma"/>
          <w:sz w:val="18"/>
          <w:lang w:eastAsia="en-GB"/>
        </w:rPr>
      </w:pPr>
      <w:r w:rsidRPr="00AE1391">
        <w:rPr>
          <w:rFonts w:ascii="Tahoma" w:eastAsia="Times New Roman" w:hAnsi="Tahoma" w:cs="Tahoma"/>
          <w:sz w:val="18"/>
          <w:lang w:eastAsia="en-GB"/>
        </w:rPr>
        <w:t xml:space="preserve">are or if their owner(s) or executive officer(s), in the case of legal persons, are included in the lists of persons or entities subject to restrictive measures applied by the European Union (available at </w:t>
      </w:r>
      <w:hyperlink r:id="rId14" w:history="1">
        <w:r w:rsidRPr="00AE1391">
          <w:rPr>
            <w:rStyle w:val="Hyperlink"/>
            <w:rFonts w:ascii="Tahoma" w:eastAsia="Times New Roman" w:hAnsi="Tahoma" w:cs="Tahoma"/>
            <w:sz w:val="18"/>
            <w:lang w:eastAsia="en-GB"/>
          </w:rPr>
          <w:t>www.sanctionsmap.eu</w:t>
        </w:r>
      </w:hyperlink>
      <w:r w:rsidRPr="00AE1391">
        <w:rPr>
          <w:rFonts w:ascii="Tahoma" w:eastAsia="Times New Roman" w:hAnsi="Tahoma" w:cs="Tahoma"/>
          <w:sz w:val="18"/>
          <w:lang w:eastAsia="en-GB"/>
        </w:rPr>
        <w:t>)</w:t>
      </w:r>
      <w:r w:rsidR="00DA531D" w:rsidRPr="00AE1391">
        <w:rPr>
          <w:rFonts w:ascii="Tahoma" w:eastAsia="Times New Roman" w:hAnsi="Tahoma" w:cs="Tahoma"/>
          <w:sz w:val="18"/>
          <w:lang w:eastAsia="en-GB"/>
        </w:rPr>
        <w:t>.</w:t>
      </w:r>
    </w:p>
    <w:p w14:paraId="6ECE0294" w14:textId="77777777" w:rsidR="0006030E" w:rsidRPr="00C63811" w:rsidRDefault="0006030E" w:rsidP="0006030E">
      <w:pPr>
        <w:spacing w:after="0" w:line="240" w:lineRule="auto"/>
        <w:ind w:left="720"/>
        <w:jc w:val="both"/>
        <w:rPr>
          <w:rFonts w:ascii="Tahoma" w:eastAsia="Times New Roman" w:hAnsi="Tahoma" w:cs="Tahoma"/>
          <w:sz w:val="18"/>
          <w:lang w:eastAsia="en-GB"/>
        </w:rPr>
      </w:pPr>
    </w:p>
    <w:p w14:paraId="5EAD1624" w14:textId="77777777" w:rsidR="00DA531D" w:rsidRPr="00C63811" w:rsidRDefault="00DA531D" w:rsidP="00DA531D">
      <w:pPr>
        <w:spacing w:after="120" w:line="240" w:lineRule="auto"/>
        <w:rPr>
          <w:rFonts w:ascii="Tahoma" w:eastAsia="Times New Roman" w:hAnsi="Tahoma" w:cs="Tahoma"/>
          <w:i/>
          <w:sz w:val="18"/>
          <w:lang w:eastAsia="en-GB"/>
        </w:rPr>
      </w:pPr>
      <w:r w:rsidRPr="00C63811">
        <w:rPr>
          <w:rFonts w:ascii="Tahoma" w:eastAsia="Times New Roman" w:hAnsi="Tahoma" w:cs="Tahoma"/>
          <w:i/>
          <w:sz w:val="18"/>
          <w:lang w:eastAsia="en-GB"/>
        </w:rPr>
        <w:t>Eligibility criteria</w:t>
      </w:r>
    </w:p>
    <w:p w14:paraId="7D2D8037" w14:textId="26080030" w:rsidR="007A3512" w:rsidRDefault="007A3512" w:rsidP="007A3512">
      <w:pPr>
        <w:spacing w:after="0" w:line="240" w:lineRule="auto"/>
        <w:rPr>
          <w:rFonts w:ascii="Tahoma" w:eastAsia="Times New Roman" w:hAnsi="Tahoma" w:cs="Tahoma"/>
          <w:color w:val="000000"/>
          <w:sz w:val="18"/>
        </w:rPr>
      </w:pPr>
      <w:r w:rsidRPr="00C63811">
        <w:rPr>
          <w:rFonts w:ascii="Tahoma" w:eastAsia="Times New Roman" w:hAnsi="Tahoma" w:cs="Tahoma"/>
          <w:color w:val="000000"/>
          <w:sz w:val="18"/>
        </w:rPr>
        <w:t xml:space="preserve">Tenderers shall demonstrate that they fulfil the following criteria (to be assessed on the basis of all supporting documents listed in Section </w:t>
      </w:r>
      <w:r w:rsidR="00A15490" w:rsidRPr="00C63811">
        <w:rPr>
          <w:rFonts w:ascii="Tahoma" w:eastAsia="Times New Roman" w:hAnsi="Tahoma" w:cs="Tahoma"/>
          <w:color w:val="000000"/>
          <w:sz w:val="18"/>
        </w:rPr>
        <w:t>F</w:t>
      </w:r>
      <w:r w:rsidRPr="00C63811">
        <w:rPr>
          <w:rFonts w:ascii="Tahoma" w:eastAsia="Times New Roman" w:hAnsi="Tahoma" w:cs="Tahoma"/>
          <w:color w:val="000000"/>
          <w:sz w:val="18"/>
        </w:rPr>
        <w:t>):</w:t>
      </w:r>
    </w:p>
    <w:p w14:paraId="1BFC0AFB" w14:textId="77777777" w:rsidR="00BE5549" w:rsidRPr="00C63811" w:rsidRDefault="00BE5549" w:rsidP="007A3512">
      <w:pPr>
        <w:spacing w:after="0" w:line="240" w:lineRule="auto"/>
        <w:rPr>
          <w:rFonts w:ascii="Tahoma" w:eastAsia="Times New Roman" w:hAnsi="Tahoma" w:cs="Tahoma"/>
          <w:color w:val="000000"/>
          <w:sz w:val="18"/>
        </w:rPr>
      </w:pPr>
    </w:p>
    <w:p w14:paraId="7F9CBBDE" w14:textId="77777777" w:rsidR="00BE5549" w:rsidRPr="00316519" w:rsidRDefault="00BE5549" w:rsidP="00BE5549">
      <w:pPr>
        <w:numPr>
          <w:ilvl w:val="0"/>
          <w:numId w:val="14"/>
        </w:numPr>
        <w:spacing w:after="0" w:line="240" w:lineRule="auto"/>
        <w:rPr>
          <w:rFonts w:ascii="Tahoma" w:eastAsia="Times New Roman" w:hAnsi="Tahoma" w:cs="Tahoma"/>
          <w:sz w:val="20"/>
          <w:lang w:eastAsia="en-GB"/>
        </w:rPr>
      </w:pPr>
      <w:r w:rsidRPr="00316519">
        <w:rPr>
          <w:rFonts w:ascii="Tahoma" w:eastAsia="Times New Roman" w:hAnsi="Tahoma" w:cs="Tahoma"/>
          <w:sz w:val="20"/>
          <w:lang w:eastAsia="en-GB"/>
        </w:rPr>
        <w:t>An advanced university degree in law, management, political science, statistics or related field;</w:t>
      </w:r>
    </w:p>
    <w:p w14:paraId="3AE03221" w14:textId="4E971F67" w:rsidR="00BE5549" w:rsidRPr="00316519" w:rsidRDefault="00BE5549" w:rsidP="00BE5549">
      <w:pPr>
        <w:numPr>
          <w:ilvl w:val="0"/>
          <w:numId w:val="14"/>
        </w:numPr>
        <w:spacing w:after="0" w:line="240" w:lineRule="auto"/>
        <w:rPr>
          <w:rFonts w:ascii="Tahoma" w:eastAsia="Times New Roman" w:hAnsi="Tahoma" w:cs="Tahoma"/>
          <w:sz w:val="20"/>
          <w:lang w:eastAsia="en-GB"/>
        </w:rPr>
      </w:pPr>
      <w:r w:rsidRPr="00316519">
        <w:rPr>
          <w:rFonts w:ascii="Tahoma" w:eastAsia="Times New Roman" w:hAnsi="Tahoma" w:cs="Tahoma"/>
          <w:sz w:val="20"/>
          <w:lang w:eastAsia="en-GB"/>
        </w:rPr>
        <w:t>At least 5 years professional experience at the national level in areas of work related to the efficiency and quality of justice and/or court administrati</w:t>
      </w:r>
      <w:r w:rsidR="00781A32">
        <w:rPr>
          <w:rFonts w:ascii="Tahoma" w:eastAsia="Times New Roman" w:hAnsi="Tahoma" w:cs="Tahoma"/>
          <w:sz w:val="20"/>
          <w:lang w:eastAsia="en-GB"/>
        </w:rPr>
        <w:t>on</w:t>
      </w:r>
      <w:r w:rsidRPr="00316519">
        <w:rPr>
          <w:rFonts w:ascii="Tahoma" w:eastAsia="Times New Roman" w:hAnsi="Tahoma" w:cs="Tahoma"/>
          <w:sz w:val="20"/>
          <w:lang w:eastAsia="en-GB"/>
        </w:rPr>
        <w:t xml:space="preserve"> </w:t>
      </w:r>
    </w:p>
    <w:p w14:paraId="45EFE6D7" w14:textId="77777777" w:rsidR="00BE5549" w:rsidRDefault="00BE5549" w:rsidP="00BE5549">
      <w:pPr>
        <w:numPr>
          <w:ilvl w:val="0"/>
          <w:numId w:val="14"/>
        </w:numPr>
        <w:spacing w:after="0" w:line="240" w:lineRule="auto"/>
        <w:rPr>
          <w:rFonts w:ascii="Tahoma" w:eastAsia="Times New Roman" w:hAnsi="Tahoma" w:cs="Tahoma"/>
          <w:sz w:val="20"/>
          <w:lang w:eastAsia="en-GB"/>
        </w:rPr>
      </w:pPr>
      <w:r w:rsidRPr="00316519">
        <w:rPr>
          <w:rFonts w:ascii="Tahoma" w:eastAsia="Times New Roman" w:hAnsi="Tahoma" w:cs="Tahoma"/>
          <w:sz w:val="20"/>
          <w:lang w:eastAsia="en-GB"/>
        </w:rPr>
        <w:t>Very good level of English (both oral and written production)</w:t>
      </w:r>
    </w:p>
    <w:p w14:paraId="5813A580" w14:textId="77777777" w:rsidR="00DA531D" w:rsidRPr="00C63811" w:rsidRDefault="00DA531D" w:rsidP="00DA531D">
      <w:pPr>
        <w:shd w:val="clear" w:color="auto" w:fill="FFFFFF" w:themeFill="background1"/>
        <w:spacing w:after="0" w:line="240" w:lineRule="auto"/>
        <w:rPr>
          <w:rFonts w:ascii="Tahoma" w:eastAsia="Times New Roman" w:hAnsi="Tahoma" w:cs="Tahoma"/>
          <w:noProof/>
          <w:sz w:val="18"/>
          <w:lang w:eastAsia="fr-FR"/>
        </w:rPr>
      </w:pPr>
    </w:p>
    <w:p w14:paraId="04C0F286" w14:textId="77777777" w:rsidR="00DA531D" w:rsidRPr="00C63811" w:rsidRDefault="00DA531D" w:rsidP="00DA531D">
      <w:pPr>
        <w:spacing w:after="120" w:line="240" w:lineRule="auto"/>
        <w:rPr>
          <w:rFonts w:ascii="Tahoma" w:eastAsia="Times New Roman" w:hAnsi="Tahoma" w:cs="Tahoma"/>
          <w:i/>
          <w:sz w:val="18"/>
          <w:lang w:eastAsia="en-GB"/>
        </w:rPr>
      </w:pPr>
      <w:r w:rsidRPr="00C63811">
        <w:rPr>
          <w:rFonts w:ascii="Tahoma" w:eastAsia="Times New Roman" w:hAnsi="Tahoma" w:cs="Tahoma"/>
          <w:i/>
          <w:sz w:val="18"/>
          <w:lang w:eastAsia="en-GB"/>
        </w:rPr>
        <w:t>Award criteria</w:t>
      </w:r>
    </w:p>
    <w:p w14:paraId="32688C18" w14:textId="20133F21" w:rsidR="00A15490" w:rsidRDefault="00A15490" w:rsidP="00A15490">
      <w:pPr>
        <w:numPr>
          <w:ilvl w:val="0"/>
          <w:numId w:val="15"/>
        </w:numPr>
        <w:spacing w:after="0" w:line="240" w:lineRule="auto"/>
        <w:rPr>
          <w:rFonts w:ascii="Tahoma" w:hAnsi="Tahoma" w:cs="Tahoma"/>
          <w:color w:val="000000" w:themeColor="text1"/>
          <w:sz w:val="18"/>
        </w:rPr>
      </w:pPr>
      <w:r w:rsidRPr="00C63811">
        <w:rPr>
          <w:rFonts w:ascii="Tahoma" w:hAnsi="Tahoma" w:cs="Tahoma"/>
          <w:color w:val="000000" w:themeColor="text1"/>
          <w:sz w:val="18"/>
        </w:rPr>
        <w:t xml:space="preserve">Criterion 1: </w:t>
      </w:r>
      <w:r w:rsidR="00CC0EB7">
        <w:rPr>
          <w:rFonts w:ascii="Tahoma" w:hAnsi="Tahoma" w:cs="Tahoma"/>
          <w:color w:val="000000" w:themeColor="text1"/>
          <w:sz w:val="18"/>
        </w:rPr>
        <w:t>Qua</w:t>
      </w:r>
      <w:r w:rsidR="00BE5549">
        <w:rPr>
          <w:rFonts w:ascii="Tahoma" w:hAnsi="Tahoma" w:cs="Tahoma"/>
          <w:color w:val="000000" w:themeColor="text1"/>
          <w:sz w:val="18"/>
        </w:rPr>
        <w:t xml:space="preserve">lity of the offer </w:t>
      </w:r>
      <w:r w:rsidRPr="00C63811">
        <w:rPr>
          <w:rFonts w:ascii="Tahoma" w:hAnsi="Tahoma" w:cs="Tahoma"/>
          <w:color w:val="000000" w:themeColor="text1"/>
          <w:sz w:val="18"/>
        </w:rPr>
        <w:t>(</w:t>
      </w:r>
      <w:r w:rsidR="00BE5549">
        <w:rPr>
          <w:rFonts w:ascii="Tahoma" w:hAnsi="Tahoma" w:cs="Tahoma"/>
          <w:color w:val="000000" w:themeColor="text1"/>
          <w:sz w:val="18"/>
        </w:rPr>
        <w:t>80%)</w:t>
      </w:r>
      <w:r w:rsidRPr="00C63811">
        <w:rPr>
          <w:rFonts w:ascii="Tahoma" w:hAnsi="Tahoma" w:cs="Tahoma"/>
          <w:color w:val="000000" w:themeColor="text1"/>
          <w:sz w:val="18"/>
        </w:rPr>
        <w:t>, including:</w:t>
      </w:r>
    </w:p>
    <w:p w14:paraId="16265F48" w14:textId="77777777" w:rsidR="00BE5549" w:rsidRPr="00C63811" w:rsidRDefault="00BE5549" w:rsidP="00BE5549">
      <w:pPr>
        <w:spacing w:after="0" w:line="240" w:lineRule="auto"/>
        <w:ind w:left="720"/>
        <w:rPr>
          <w:rFonts w:ascii="Tahoma" w:hAnsi="Tahoma" w:cs="Tahoma"/>
          <w:color w:val="000000" w:themeColor="text1"/>
          <w:sz w:val="18"/>
        </w:rPr>
      </w:pPr>
    </w:p>
    <w:p w14:paraId="03020F02" w14:textId="21BEED52" w:rsidR="00781A32" w:rsidRPr="00781A32" w:rsidRDefault="00781A32" w:rsidP="00781A32">
      <w:pPr>
        <w:numPr>
          <w:ilvl w:val="0"/>
          <w:numId w:val="17"/>
        </w:numPr>
        <w:spacing w:after="0" w:line="240" w:lineRule="auto"/>
        <w:jc w:val="both"/>
        <w:rPr>
          <w:rFonts w:ascii="Tahoma" w:hAnsi="Tahoma" w:cs="Tahoma"/>
          <w:sz w:val="20"/>
        </w:rPr>
      </w:pPr>
      <w:r w:rsidRPr="00781A32">
        <w:rPr>
          <w:rFonts w:ascii="Tahoma" w:hAnsi="Tahoma" w:cs="Tahoma"/>
          <w:sz w:val="20"/>
        </w:rPr>
        <w:t xml:space="preserve">Relevance of professional experience demonstrating capacity to contribute to </w:t>
      </w:r>
      <w:proofErr w:type="spellStart"/>
      <w:r w:rsidRPr="00781A32">
        <w:rPr>
          <w:rFonts w:ascii="Tahoma" w:hAnsi="Tahoma" w:cs="Tahoma"/>
          <w:sz w:val="20"/>
        </w:rPr>
        <w:t>CoE</w:t>
      </w:r>
      <w:proofErr w:type="spellEnd"/>
      <w:r w:rsidRPr="00781A32">
        <w:rPr>
          <w:rFonts w:ascii="Tahoma" w:hAnsi="Tahoma" w:cs="Tahoma"/>
          <w:sz w:val="20"/>
        </w:rPr>
        <w:t xml:space="preserve">/CEPEJ cooperation projects and/or justice sector reform programmes with excellent knowledge if the on-going reform of the justice system in Albania and experience of delivering analytical reports on related </w:t>
      </w:r>
      <w:proofErr w:type="gramStart"/>
      <w:r w:rsidRPr="00781A32">
        <w:rPr>
          <w:rFonts w:ascii="Tahoma" w:hAnsi="Tahoma" w:cs="Tahoma"/>
          <w:sz w:val="20"/>
        </w:rPr>
        <w:t xml:space="preserve">areas </w:t>
      </w:r>
      <w:r w:rsidR="0051632A">
        <w:rPr>
          <w:rFonts w:ascii="Tahoma" w:hAnsi="Tahoma" w:cs="Tahoma"/>
          <w:sz w:val="20"/>
        </w:rPr>
        <w:t>;</w:t>
      </w:r>
      <w:proofErr w:type="gramEnd"/>
      <w:r w:rsidR="004B0804">
        <w:rPr>
          <w:rFonts w:ascii="Tahoma" w:hAnsi="Tahoma" w:cs="Tahoma"/>
          <w:sz w:val="20"/>
        </w:rPr>
        <w:t xml:space="preserve"> (40%)</w:t>
      </w:r>
    </w:p>
    <w:p w14:paraId="010661E6" w14:textId="1318B420" w:rsidR="00781A32" w:rsidRPr="00781A32" w:rsidRDefault="0051632A" w:rsidP="00781A32">
      <w:pPr>
        <w:numPr>
          <w:ilvl w:val="0"/>
          <w:numId w:val="17"/>
        </w:numPr>
        <w:spacing w:after="0" w:line="240" w:lineRule="auto"/>
        <w:jc w:val="both"/>
        <w:rPr>
          <w:rFonts w:ascii="Tahoma" w:hAnsi="Tahoma" w:cs="Tahoma"/>
          <w:sz w:val="20"/>
        </w:rPr>
      </w:pPr>
      <w:r>
        <w:rPr>
          <w:rFonts w:ascii="Tahoma" w:hAnsi="Tahoma" w:cs="Tahoma"/>
          <w:sz w:val="20"/>
        </w:rPr>
        <w:t>Demonstrated</w:t>
      </w:r>
      <w:r w:rsidR="004B0804">
        <w:rPr>
          <w:rFonts w:ascii="Tahoma" w:hAnsi="Tahoma" w:cs="Tahoma"/>
          <w:sz w:val="20"/>
        </w:rPr>
        <w:t xml:space="preserve"> </w:t>
      </w:r>
      <w:r>
        <w:rPr>
          <w:rFonts w:ascii="Tahoma" w:hAnsi="Tahoma" w:cs="Tahoma"/>
          <w:sz w:val="20"/>
        </w:rPr>
        <w:t xml:space="preserve">understanding </w:t>
      </w:r>
      <w:r w:rsidR="004B0804">
        <w:rPr>
          <w:rFonts w:ascii="Tahoma" w:hAnsi="Tahoma" w:cs="Tahoma"/>
          <w:sz w:val="20"/>
        </w:rPr>
        <w:t xml:space="preserve">and </w:t>
      </w:r>
      <w:r>
        <w:rPr>
          <w:rFonts w:ascii="Tahoma" w:hAnsi="Tahoma" w:cs="Tahoma"/>
          <w:sz w:val="20"/>
        </w:rPr>
        <w:t>k</w:t>
      </w:r>
      <w:r w:rsidR="00781A32" w:rsidRPr="00781A32">
        <w:rPr>
          <w:rFonts w:ascii="Tahoma" w:hAnsi="Tahoma" w:cs="Tahoma"/>
          <w:sz w:val="20"/>
        </w:rPr>
        <w:t xml:space="preserve">nowledge of the CEPEJ tools and methodology with experience of their </w:t>
      </w:r>
      <w:proofErr w:type="gramStart"/>
      <w:r w:rsidR="00781A32" w:rsidRPr="00781A32">
        <w:rPr>
          <w:rFonts w:ascii="Tahoma" w:hAnsi="Tahoma" w:cs="Tahoma"/>
          <w:sz w:val="20"/>
        </w:rPr>
        <w:t xml:space="preserve">implementation </w:t>
      </w:r>
      <w:r>
        <w:rPr>
          <w:rFonts w:ascii="Tahoma" w:hAnsi="Tahoma" w:cs="Tahoma"/>
          <w:sz w:val="20"/>
        </w:rPr>
        <w:t>;</w:t>
      </w:r>
      <w:proofErr w:type="gramEnd"/>
      <w:r w:rsidR="00781A32" w:rsidRPr="00781A32">
        <w:rPr>
          <w:rFonts w:ascii="Tahoma" w:hAnsi="Tahoma" w:cs="Tahoma"/>
          <w:sz w:val="20"/>
        </w:rPr>
        <w:t xml:space="preserve"> </w:t>
      </w:r>
      <w:r w:rsidR="004B0804">
        <w:rPr>
          <w:rFonts w:ascii="Tahoma" w:hAnsi="Tahoma" w:cs="Tahoma"/>
          <w:sz w:val="20"/>
        </w:rPr>
        <w:t>(30%)</w:t>
      </w:r>
    </w:p>
    <w:p w14:paraId="6CE66170" w14:textId="3BC48119" w:rsidR="00781A32" w:rsidRPr="00781A32" w:rsidRDefault="0051632A" w:rsidP="00781A32">
      <w:pPr>
        <w:numPr>
          <w:ilvl w:val="0"/>
          <w:numId w:val="17"/>
        </w:numPr>
        <w:spacing w:after="0" w:line="240" w:lineRule="auto"/>
        <w:jc w:val="both"/>
        <w:rPr>
          <w:rFonts w:ascii="Tahoma" w:hAnsi="Tahoma" w:cs="Tahoma"/>
          <w:sz w:val="20"/>
        </w:rPr>
      </w:pPr>
      <w:r>
        <w:rPr>
          <w:rFonts w:ascii="Tahoma" w:hAnsi="Tahoma" w:cs="Tahoma"/>
          <w:sz w:val="20"/>
        </w:rPr>
        <w:t>Demonstrated u</w:t>
      </w:r>
      <w:r w:rsidR="00781A32" w:rsidRPr="00781A32">
        <w:rPr>
          <w:rFonts w:ascii="Tahoma" w:hAnsi="Tahoma" w:cs="Tahoma"/>
          <w:sz w:val="20"/>
        </w:rPr>
        <w:t>nderstanding of the Council of Europe’s needs (in terms of cooperation with justice system actors, deadlines, reporting)</w:t>
      </w:r>
      <w:r w:rsidR="004B0804">
        <w:rPr>
          <w:rFonts w:ascii="Tahoma" w:hAnsi="Tahoma" w:cs="Tahoma"/>
          <w:sz w:val="20"/>
        </w:rPr>
        <w:t xml:space="preserve"> (10%</w:t>
      </w:r>
      <w:proofErr w:type="gramStart"/>
      <w:r w:rsidR="004B0804">
        <w:rPr>
          <w:rFonts w:ascii="Tahoma" w:hAnsi="Tahoma" w:cs="Tahoma"/>
          <w:sz w:val="20"/>
        </w:rPr>
        <w:t>)</w:t>
      </w:r>
      <w:r w:rsidR="00781A32" w:rsidRPr="00781A32">
        <w:rPr>
          <w:rFonts w:ascii="Tahoma" w:hAnsi="Tahoma" w:cs="Tahoma"/>
          <w:sz w:val="20"/>
        </w:rPr>
        <w:t xml:space="preserve"> </w:t>
      </w:r>
      <w:r>
        <w:rPr>
          <w:rFonts w:ascii="Tahoma" w:hAnsi="Tahoma" w:cs="Tahoma"/>
          <w:sz w:val="20"/>
        </w:rPr>
        <w:t>.</w:t>
      </w:r>
      <w:proofErr w:type="gramEnd"/>
    </w:p>
    <w:p w14:paraId="7CA0EADF" w14:textId="77777777" w:rsidR="00BE5549" w:rsidRPr="00367DFE" w:rsidRDefault="00BE5549" w:rsidP="00BE5549">
      <w:pPr>
        <w:spacing w:after="0" w:line="240" w:lineRule="auto"/>
        <w:ind w:left="709"/>
        <w:rPr>
          <w:rFonts w:ascii="Tahoma" w:hAnsi="Tahoma" w:cs="Tahoma"/>
          <w:color w:val="000000"/>
          <w:sz w:val="20"/>
        </w:rPr>
      </w:pPr>
    </w:p>
    <w:p w14:paraId="233967C6" w14:textId="77777777" w:rsidR="00A15490" w:rsidRPr="00C63811" w:rsidRDefault="00A15490" w:rsidP="00A15490">
      <w:pPr>
        <w:spacing w:after="0" w:line="240" w:lineRule="auto"/>
        <w:ind w:left="709"/>
        <w:rPr>
          <w:rFonts w:ascii="Tahoma" w:hAnsi="Tahoma" w:cs="Tahoma"/>
          <w:color w:val="000000"/>
          <w:sz w:val="18"/>
        </w:rPr>
      </w:pPr>
    </w:p>
    <w:p w14:paraId="6F5F9439" w14:textId="77777777" w:rsidR="00DA7221" w:rsidRPr="00781A32" w:rsidRDefault="00A15490" w:rsidP="00DA7221">
      <w:pPr>
        <w:numPr>
          <w:ilvl w:val="0"/>
          <w:numId w:val="15"/>
        </w:numPr>
        <w:spacing w:after="0" w:line="240" w:lineRule="auto"/>
        <w:rPr>
          <w:rFonts w:ascii="Tahoma" w:hAnsi="Tahoma" w:cs="Tahoma"/>
          <w:color w:val="000000" w:themeColor="text1"/>
          <w:sz w:val="20"/>
        </w:rPr>
      </w:pPr>
      <w:r w:rsidRPr="00C63811">
        <w:rPr>
          <w:rFonts w:ascii="Tahoma" w:hAnsi="Tahoma" w:cs="Tahoma"/>
          <w:color w:val="000000" w:themeColor="text1"/>
          <w:sz w:val="18"/>
        </w:rPr>
        <w:lastRenderedPageBreak/>
        <w:t xml:space="preserve">Criterion 2: </w:t>
      </w:r>
      <w:r w:rsidR="00DA7221" w:rsidRPr="00316519">
        <w:rPr>
          <w:rFonts w:ascii="Tahoma" w:eastAsia="Times New Roman" w:hAnsi="Tahoma" w:cs="Tahoma"/>
          <w:sz w:val="20"/>
          <w:lang w:eastAsia="en-GB"/>
        </w:rPr>
        <w:t>Financial offer (20%)</w:t>
      </w:r>
    </w:p>
    <w:p w14:paraId="56329C2B" w14:textId="77777777" w:rsidR="00781A32" w:rsidRDefault="00781A32" w:rsidP="00781A32">
      <w:pPr>
        <w:spacing w:after="0" w:line="240" w:lineRule="auto"/>
        <w:rPr>
          <w:rFonts w:ascii="Tahoma" w:eastAsia="Times New Roman" w:hAnsi="Tahoma" w:cs="Tahoma"/>
          <w:sz w:val="20"/>
          <w:lang w:eastAsia="en-GB"/>
        </w:rPr>
      </w:pPr>
    </w:p>
    <w:p w14:paraId="413EAC98" w14:textId="77777777" w:rsidR="00781A32" w:rsidRPr="00781A32" w:rsidRDefault="00781A32" w:rsidP="00781A32">
      <w:pPr>
        <w:spacing w:after="0" w:line="240" w:lineRule="auto"/>
        <w:rPr>
          <w:rFonts w:ascii="Tahoma" w:eastAsia="Times New Roman" w:hAnsi="Tahoma" w:cs="Tahoma"/>
          <w:sz w:val="20"/>
          <w:lang w:val="en-US" w:eastAsia="en-GB"/>
        </w:rPr>
      </w:pPr>
      <w:r w:rsidRPr="00781A32">
        <w:rPr>
          <w:rFonts w:ascii="Tahoma" w:eastAsia="Times New Roman" w:hAnsi="Tahoma" w:cs="Tahoma"/>
          <w:sz w:val="20"/>
          <w:lang w:val="en-US" w:eastAsia="en-GB"/>
        </w:rPr>
        <w:t>Only tenderers with at least a 2.5/5 in the overall score of the assessment (award criteria and financial offer) will be admitted to the pool.</w:t>
      </w:r>
    </w:p>
    <w:p w14:paraId="6E9E12A8" w14:textId="77777777" w:rsidR="00781A32" w:rsidRPr="00781A32" w:rsidRDefault="00781A32" w:rsidP="00781A32">
      <w:pPr>
        <w:spacing w:after="0" w:line="240" w:lineRule="auto"/>
        <w:rPr>
          <w:rFonts w:ascii="Tahoma" w:hAnsi="Tahoma" w:cs="Tahoma"/>
          <w:color w:val="000000" w:themeColor="text1"/>
          <w:sz w:val="20"/>
          <w:lang w:val="en-US"/>
        </w:rPr>
      </w:pPr>
    </w:p>
    <w:p w14:paraId="0B14C3B1" w14:textId="5FFC2400" w:rsidR="00DA531D" w:rsidRDefault="00DA531D" w:rsidP="00DA531D">
      <w:pPr>
        <w:spacing w:after="0" w:line="240" w:lineRule="auto"/>
        <w:rPr>
          <w:rFonts w:ascii="Tahoma" w:hAnsi="Tahoma" w:cs="Tahoma"/>
          <w:color w:val="000000" w:themeColor="text1"/>
          <w:sz w:val="18"/>
        </w:rPr>
      </w:pPr>
    </w:p>
    <w:p w14:paraId="4D024C89" w14:textId="311E3B12" w:rsidR="00DA531D" w:rsidRPr="00C63811" w:rsidRDefault="00DA531D" w:rsidP="0023487C">
      <w:pPr>
        <w:shd w:val="clear" w:color="auto" w:fill="FFFFFF" w:themeFill="background1"/>
        <w:spacing w:after="0" w:line="240" w:lineRule="auto"/>
        <w:rPr>
          <w:rFonts w:ascii="Tahoma" w:eastAsia="Times New Roman" w:hAnsi="Tahoma" w:cs="Tahoma"/>
          <w:b/>
          <w:sz w:val="18"/>
          <w:lang w:eastAsia="en-GB"/>
        </w:rPr>
      </w:pPr>
      <w:r w:rsidRPr="00C63811">
        <w:rPr>
          <w:rFonts w:ascii="Tahoma" w:eastAsia="Times New Roman" w:hAnsi="Tahoma" w:cs="Tahoma"/>
          <w:b/>
          <w:sz w:val="18"/>
          <w:lang w:eastAsia="en-GB"/>
        </w:rPr>
        <w:t xml:space="preserve">Multiple tendering is not authorised. </w:t>
      </w:r>
    </w:p>
    <w:p w14:paraId="51CFEF5A" w14:textId="77777777" w:rsidR="00D25F3A" w:rsidRPr="00C63811" w:rsidRDefault="00D25F3A" w:rsidP="0023487C">
      <w:pPr>
        <w:shd w:val="clear" w:color="auto" w:fill="FFFFFF" w:themeFill="background1"/>
        <w:spacing w:after="0" w:line="240" w:lineRule="auto"/>
        <w:rPr>
          <w:rFonts w:ascii="Tahoma" w:eastAsia="Times New Roman" w:hAnsi="Tahoma" w:cs="Tahoma"/>
          <w:sz w:val="18"/>
          <w:lang w:eastAsia="en-GB"/>
        </w:rPr>
      </w:pPr>
    </w:p>
    <w:p w14:paraId="09E74F16" w14:textId="77777777" w:rsidR="003206CF" w:rsidRPr="00C63811" w:rsidRDefault="003206CF" w:rsidP="00DA531D">
      <w:pPr>
        <w:spacing w:after="0" w:line="240" w:lineRule="auto"/>
        <w:rPr>
          <w:rFonts w:ascii="Tahoma" w:eastAsia="Times New Roman" w:hAnsi="Tahoma" w:cs="Tahoma"/>
          <w:sz w:val="18"/>
          <w:lang w:eastAsia="en-GB"/>
        </w:rPr>
      </w:pPr>
    </w:p>
    <w:p w14:paraId="6C3F0CE4" w14:textId="77777777" w:rsidR="00DA531D" w:rsidRPr="00C63811" w:rsidRDefault="00DA531D" w:rsidP="00084E6C">
      <w:pPr>
        <w:numPr>
          <w:ilvl w:val="0"/>
          <w:numId w:val="8"/>
        </w:numPr>
        <w:spacing w:after="120" w:line="240" w:lineRule="auto"/>
        <w:ind w:left="284" w:hanging="284"/>
        <w:rPr>
          <w:rFonts w:ascii="Tahoma" w:eastAsia="Times New Roman" w:hAnsi="Tahoma" w:cs="Tahoma"/>
          <w:b/>
          <w:smallCaps/>
          <w:sz w:val="20"/>
          <w:szCs w:val="24"/>
          <w:lang w:eastAsia="en-GB"/>
        </w:rPr>
      </w:pPr>
      <w:r w:rsidRPr="00C63811">
        <w:rPr>
          <w:rFonts w:ascii="Tahoma" w:eastAsia="Times New Roman" w:hAnsi="Tahoma" w:cs="Tahoma"/>
          <w:b/>
          <w:smallCaps/>
          <w:sz w:val="20"/>
          <w:szCs w:val="24"/>
          <w:lang w:eastAsia="en-GB"/>
        </w:rPr>
        <w:t>DOCUMENTS TO BE PROVIDED</w:t>
      </w:r>
    </w:p>
    <w:p w14:paraId="5E7CA313" w14:textId="77777777" w:rsidR="00DB5481" w:rsidRPr="00DB5481" w:rsidRDefault="00062A31" w:rsidP="00DB5481">
      <w:pPr>
        <w:keepLines/>
        <w:numPr>
          <w:ilvl w:val="0"/>
          <w:numId w:val="5"/>
        </w:numPr>
        <w:spacing w:after="0" w:line="240" w:lineRule="auto"/>
        <w:ind w:left="714" w:hanging="357"/>
        <w:jc w:val="both"/>
        <w:rPr>
          <w:rFonts w:ascii="Tahoma" w:eastAsia="Times New Roman" w:hAnsi="Tahoma" w:cs="Tahoma"/>
          <w:sz w:val="18"/>
          <w:lang w:val="en-US" w:eastAsia="fr-FR"/>
        </w:rPr>
      </w:pPr>
      <w:r w:rsidRPr="00C63811">
        <w:rPr>
          <w:rFonts w:ascii="Tahoma" w:eastAsia="Times New Roman" w:hAnsi="Tahoma" w:cs="Tahoma"/>
          <w:b/>
          <w:sz w:val="18"/>
          <w:u w:val="single"/>
          <w:lang w:val="en-US" w:eastAsia="fr-FR"/>
        </w:rPr>
        <w:t>Two</w:t>
      </w:r>
      <w:r w:rsidRPr="00C63811">
        <w:rPr>
          <w:rFonts w:ascii="Tahoma" w:eastAsia="Times New Roman" w:hAnsi="Tahoma" w:cs="Tahoma"/>
          <w:sz w:val="18"/>
          <w:lang w:val="en-US" w:eastAsia="fr-FR"/>
        </w:rPr>
        <w:t xml:space="preserve"> completed and signed copies of the Act of Engagement</w:t>
      </w:r>
      <w:r w:rsidR="00676A10">
        <w:rPr>
          <w:rFonts w:ascii="Tahoma" w:eastAsia="Times New Roman" w:hAnsi="Tahoma" w:cs="Tahoma"/>
          <w:sz w:val="18"/>
          <w:lang w:val="en-US" w:eastAsia="fr-FR"/>
        </w:rPr>
        <w:t>;</w:t>
      </w:r>
      <w:r w:rsidR="00EA4C53" w:rsidRPr="00C63811">
        <w:rPr>
          <w:rStyle w:val="FootnoteReference"/>
          <w:rFonts w:ascii="Tahoma" w:eastAsia="Times New Roman" w:hAnsi="Tahoma" w:cs="Tahoma"/>
          <w:sz w:val="18"/>
          <w:lang w:val="en-US" w:eastAsia="fr-FR"/>
        </w:rPr>
        <w:footnoteReference w:id="3"/>
      </w:r>
      <w:r w:rsidR="00DB5481" w:rsidRPr="00DB5481">
        <w:rPr>
          <w:rFonts w:ascii="Tahoma" w:hAnsi="Tahoma" w:cs="Tahoma"/>
          <w:sz w:val="20"/>
          <w:szCs w:val="20"/>
        </w:rPr>
        <w:t xml:space="preserve"> </w:t>
      </w:r>
    </w:p>
    <w:p w14:paraId="2349F03C" w14:textId="18E9D77C" w:rsidR="00062A31" w:rsidRPr="00DB5481" w:rsidRDefault="00DB5481" w:rsidP="00DB5481">
      <w:pPr>
        <w:keepLines/>
        <w:numPr>
          <w:ilvl w:val="0"/>
          <w:numId w:val="5"/>
        </w:numPr>
        <w:spacing w:after="0" w:line="240" w:lineRule="auto"/>
        <w:ind w:left="714" w:hanging="357"/>
        <w:jc w:val="both"/>
        <w:rPr>
          <w:rFonts w:ascii="Tahoma" w:eastAsia="Times New Roman" w:hAnsi="Tahoma" w:cs="Tahoma"/>
          <w:sz w:val="18"/>
          <w:lang w:val="en-US" w:eastAsia="fr-FR"/>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criter</w:t>
      </w:r>
      <w:r w:rsidRPr="00231F82">
        <w:rPr>
          <w:rFonts w:ascii="Tahoma" w:hAnsi="Tahoma" w:cs="Tahoma"/>
          <w:sz w:val="20"/>
          <w:szCs w:val="20"/>
        </w:rPr>
        <w:t>ia</w:t>
      </w:r>
      <w:r w:rsidRPr="00231F82">
        <w:rPr>
          <w:rFonts w:ascii="Tahoma" w:eastAsia="Times New Roman" w:hAnsi="Tahoma" w:cs="Tahoma"/>
          <w:b/>
          <w:sz w:val="18"/>
          <w:lang w:val="en-US" w:eastAsia="fr-FR"/>
        </w:rPr>
        <w:t xml:space="preserve"> </w:t>
      </w:r>
      <w:r w:rsidRPr="00231F82">
        <w:rPr>
          <w:rFonts w:ascii="Tahoma" w:eastAsia="Times New Roman" w:hAnsi="Tahoma" w:cs="Tahoma"/>
          <w:sz w:val="18"/>
          <w:lang w:val="en-US" w:eastAsia="fr-FR"/>
        </w:rPr>
        <w:t>and a motivation letter</w:t>
      </w:r>
    </w:p>
    <w:p w14:paraId="17DBEC80" w14:textId="610B97B3" w:rsidR="00676A10" w:rsidRDefault="00676A10" w:rsidP="00084E6C">
      <w:pPr>
        <w:keepLines/>
        <w:numPr>
          <w:ilvl w:val="0"/>
          <w:numId w:val="5"/>
        </w:numPr>
        <w:spacing w:after="0" w:line="240" w:lineRule="auto"/>
        <w:ind w:left="714" w:hanging="357"/>
        <w:jc w:val="both"/>
        <w:rPr>
          <w:rFonts w:ascii="Tahoma" w:eastAsia="Times New Roman" w:hAnsi="Tahoma" w:cs="Tahoma"/>
          <w:sz w:val="18"/>
          <w:lang w:val="en-US" w:eastAsia="fr-FR"/>
        </w:rPr>
      </w:pPr>
      <w:r w:rsidRPr="00AE1391">
        <w:rPr>
          <w:rFonts w:ascii="Tahoma" w:eastAsia="Times New Roman" w:hAnsi="Tahoma" w:cs="Tahoma"/>
          <w:sz w:val="18"/>
          <w:lang w:val="en-US" w:eastAsia="fr-FR"/>
        </w:rPr>
        <w:t>A list of all owners and executive officers, for legal persons only;</w:t>
      </w:r>
    </w:p>
    <w:p w14:paraId="0AC80459" w14:textId="77777777" w:rsidR="00E16AB9" w:rsidRPr="00E16AB9" w:rsidRDefault="00E16AB9" w:rsidP="00E16AB9">
      <w:pPr>
        <w:keepLines/>
        <w:numPr>
          <w:ilvl w:val="0"/>
          <w:numId w:val="5"/>
        </w:numPr>
        <w:spacing w:after="0" w:line="240" w:lineRule="auto"/>
        <w:jc w:val="both"/>
        <w:rPr>
          <w:rFonts w:ascii="Tahoma" w:eastAsia="Times New Roman" w:hAnsi="Tahoma" w:cs="Tahoma"/>
          <w:sz w:val="18"/>
          <w:lang w:eastAsia="fr-FR"/>
        </w:rPr>
      </w:pPr>
      <w:r w:rsidRPr="00E16AB9">
        <w:rPr>
          <w:rFonts w:ascii="Tahoma" w:eastAsia="Times New Roman" w:hAnsi="Tahoma" w:cs="Tahoma"/>
          <w:sz w:val="18"/>
          <w:lang w:eastAsia="fr-FR"/>
        </w:rPr>
        <w:t>A scanned copy of a valid photographic proof of identity (e.g. passport), for natural persons only (including from owners and executive officers of legal persons);</w:t>
      </w:r>
    </w:p>
    <w:p w14:paraId="17FE7DFB" w14:textId="77777777" w:rsidR="00DA7221" w:rsidRPr="0051632A" w:rsidRDefault="00DA7221" w:rsidP="00DA7221">
      <w:pPr>
        <w:keepLines/>
        <w:numPr>
          <w:ilvl w:val="0"/>
          <w:numId w:val="5"/>
        </w:numPr>
        <w:spacing w:after="0" w:line="240" w:lineRule="auto"/>
        <w:jc w:val="both"/>
        <w:rPr>
          <w:rFonts w:ascii="Tahoma" w:eastAsia="Times New Roman" w:hAnsi="Tahoma" w:cs="Tahoma"/>
          <w:sz w:val="18"/>
          <w:lang w:eastAsia="fr-FR"/>
        </w:rPr>
      </w:pPr>
      <w:r w:rsidRPr="0051632A">
        <w:rPr>
          <w:rFonts w:ascii="Tahoma" w:eastAsia="Times New Roman" w:hAnsi="Tahoma" w:cs="Tahoma"/>
          <w:sz w:val="18"/>
          <w:lang w:eastAsia="fr-FR"/>
        </w:rPr>
        <w:t>A sample of work in English (where applicable, a sample of work previously done for the CEPEJ would be preferred);</w:t>
      </w:r>
    </w:p>
    <w:p w14:paraId="1933BDB5" w14:textId="77777777" w:rsidR="00DA7221" w:rsidRPr="0051632A" w:rsidRDefault="00DA7221" w:rsidP="00DA7221">
      <w:pPr>
        <w:keepLines/>
        <w:numPr>
          <w:ilvl w:val="0"/>
          <w:numId w:val="5"/>
        </w:numPr>
        <w:spacing w:after="0" w:line="240" w:lineRule="auto"/>
        <w:jc w:val="both"/>
        <w:rPr>
          <w:rFonts w:ascii="Tahoma" w:eastAsia="Times New Roman" w:hAnsi="Tahoma" w:cs="Tahoma"/>
          <w:sz w:val="18"/>
          <w:lang w:eastAsia="fr-FR"/>
        </w:rPr>
      </w:pPr>
      <w:r w:rsidRPr="0051632A">
        <w:rPr>
          <w:rFonts w:ascii="Tahoma" w:eastAsia="Times New Roman" w:hAnsi="Tahoma" w:cs="Tahoma"/>
          <w:sz w:val="18"/>
          <w:lang w:eastAsia="fr-FR"/>
        </w:rPr>
        <w:t>Contact details of three referees/recent employers</w:t>
      </w:r>
    </w:p>
    <w:p w14:paraId="615BCCDB" w14:textId="77777777" w:rsidR="00DC7260" w:rsidRPr="00DA7221" w:rsidRDefault="00DC7260" w:rsidP="00DA7221">
      <w:pPr>
        <w:keepLines/>
        <w:spacing w:after="0" w:line="240" w:lineRule="auto"/>
        <w:jc w:val="both"/>
        <w:rPr>
          <w:rFonts w:ascii="Tahoma" w:eastAsia="Times New Roman" w:hAnsi="Tahoma" w:cs="Tahoma"/>
          <w:sz w:val="18"/>
          <w:lang w:eastAsia="fr-FR"/>
        </w:rPr>
      </w:pPr>
    </w:p>
    <w:p w14:paraId="334D9DE4" w14:textId="690479C7" w:rsidR="003B6A82" w:rsidRPr="00C63811" w:rsidRDefault="003B6A82" w:rsidP="003B6A82">
      <w:pPr>
        <w:shd w:val="clear" w:color="auto" w:fill="FFFFFF" w:themeFill="background1"/>
        <w:spacing w:after="0" w:line="240" w:lineRule="auto"/>
        <w:rPr>
          <w:rFonts w:ascii="Tahoma" w:eastAsia="Times New Roman" w:hAnsi="Tahoma" w:cs="Tahoma"/>
          <w:b/>
          <w:color w:val="000000"/>
          <w:sz w:val="18"/>
          <w:lang w:eastAsia="en-GB"/>
        </w:rPr>
      </w:pPr>
      <w:r w:rsidRPr="00C63811">
        <w:rPr>
          <w:rFonts w:ascii="Tahoma" w:hAnsi="Tahoma" w:cs="Tahoma"/>
          <w:b/>
          <w:color w:val="000000" w:themeColor="text1"/>
          <w:sz w:val="18"/>
        </w:rPr>
        <w:t xml:space="preserve">All documents shall be submitted </w:t>
      </w:r>
      <w:r w:rsidRPr="003C48D3">
        <w:rPr>
          <w:rFonts w:ascii="Tahoma" w:hAnsi="Tahoma" w:cs="Tahoma"/>
          <w:b/>
          <w:color w:val="000000" w:themeColor="text1"/>
          <w:sz w:val="18"/>
        </w:rPr>
        <w:t>in English,</w:t>
      </w:r>
      <w:r w:rsidRPr="00C63811">
        <w:rPr>
          <w:rFonts w:ascii="Tahoma" w:hAnsi="Tahoma" w:cs="Tahoma"/>
          <w:b/>
          <w:color w:val="000000" w:themeColor="text1"/>
          <w:sz w:val="18"/>
        </w:rPr>
        <w:t xml:space="preserve"> failure to do so will result in the exclusion of the tender. </w:t>
      </w:r>
      <w:r w:rsidRPr="00C63811">
        <w:rPr>
          <w:rFonts w:ascii="Tahoma" w:eastAsia="Times New Roman" w:hAnsi="Tahoma" w:cs="Tahoma"/>
          <w:b/>
          <w:color w:val="000000"/>
          <w:sz w:val="18"/>
          <w:lang w:eastAsia="en-GB"/>
        </w:rPr>
        <w:t xml:space="preserve">If any of the documents listed above are missing, </w:t>
      </w:r>
      <w:r w:rsidR="00970196" w:rsidRPr="00C63811">
        <w:rPr>
          <w:rFonts w:ascii="Tahoma" w:eastAsia="Times New Roman" w:hAnsi="Tahoma" w:cs="Tahoma"/>
          <w:b/>
          <w:color w:val="000000"/>
          <w:sz w:val="18"/>
          <w:lang w:eastAsia="en-GB"/>
        </w:rPr>
        <w:t>the Council of Europe reserves the right to reject the tender</w:t>
      </w:r>
      <w:r w:rsidRPr="00C63811">
        <w:rPr>
          <w:rFonts w:ascii="Tahoma" w:eastAsia="Times New Roman" w:hAnsi="Tahoma" w:cs="Tahoma"/>
          <w:b/>
          <w:color w:val="000000"/>
          <w:sz w:val="18"/>
          <w:lang w:eastAsia="en-GB"/>
        </w:rPr>
        <w:t>.</w:t>
      </w:r>
    </w:p>
    <w:p w14:paraId="6D1420D3" w14:textId="544C9A06" w:rsidR="00EA4C53" w:rsidRPr="00C63811" w:rsidRDefault="00EA4C53" w:rsidP="003B6A82">
      <w:pPr>
        <w:shd w:val="clear" w:color="auto" w:fill="FFFFFF" w:themeFill="background1"/>
        <w:spacing w:after="0" w:line="240" w:lineRule="auto"/>
        <w:rPr>
          <w:rFonts w:ascii="Tahoma" w:eastAsia="Times New Roman" w:hAnsi="Tahoma" w:cs="Tahoma"/>
          <w:b/>
          <w:color w:val="000000"/>
          <w:sz w:val="18"/>
          <w:lang w:eastAsia="en-GB"/>
        </w:rPr>
      </w:pPr>
    </w:p>
    <w:p w14:paraId="7FE96508" w14:textId="77777777" w:rsidR="00EA4C53" w:rsidRPr="00C63811" w:rsidRDefault="00EA4C53" w:rsidP="00EA4C53">
      <w:pPr>
        <w:spacing w:after="0" w:line="240" w:lineRule="auto"/>
        <w:rPr>
          <w:rFonts w:ascii="Tahoma" w:eastAsia="Calibri" w:hAnsi="Tahoma" w:cs="Tahoma"/>
          <w:sz w:val="18"/>
          <w:lang w:val="en-US"/>
        </w:rPr>
      </w:pPr>
      <w:r w:rsidRPr="00C63811">
        <w:rPr>
          <w:rFonts w:ascii="Tahoma" w:eastAsia="Times New Roman" w:hAnsi="Tahoma" w:cs="Tahoma"/>
          <w:b/>
          <w:bCs/>
          <w:color w:val="000000"/>
          <w:sz w:val="18"/>
          <w:lang w:eastAsia="en-GB"/>
        </w:rPr>
        <w:t xml:space="preserve">The Council reserves the right to reject a tender if the scanned documents </w:t>
      </w:r>
      <w:r w:rsidRPr="00C63811">
        <w:rPr>
          <w:rFonts w:ascii="Tahoma" w:eastAsia="Times New Roman" w:hAnsi="Tahoma" w:cs="Tahoma"/>
          <w:b/>
          <w:bCs/>
          <w:color w:val="000000"/>
          <w:sz w:val="18"/>
          <w:u w:val="single"/>
          <w:lang w:eastAsia="en-GB"/>
        </w:rPr>
        <w:t>are of such a quality that the documents cannot be read once printed.</w:t>
      </w:r>
    </w:p>
    <w:p w14:paraId="74B4B9E6" w14:textId="77777777" w:rsidR="00EA4C53" w:rsidRPr="00C63811" w:rsidRDefault="00EA4C53" w:rsidP="003B6A82">
      <w:pPr>
        <w:shd w:val="clear" w:color="auto" w:fill="FFFFFF" w:themeFill="background1"/>
        <w:spacing w:after="0" w:line="240" w:lineRule="auto"/>
        <w:rPr>
          <w:rFonts w:ascii="Tahoma" w:eastAsia="Times New Roman" w:hAnsi="Tahoma" w:cs="Tahoma"/>
          <w:b/>
          <w:color w:val="000000"/>
          <w:sz w:val="18"/>
          <w:lang w:eastAsia="en-GB"/>
        </w:rPr>
      </w:pPr>
    </w:p>
    <w:p w14:paraId="129DABFE" w14:textId="77777777" w:rsidR="00DA531D" w:rsidRPr="00C63811" w:rsidRDefault="00DA531D" w:rsidP="00DA531D">
      <w:pPr>
        <w:spacing w:after="0" w:line="240" w:lineRule="auto"/>
        <w:rPr>
          <w:rFonts w:ascii="Tahoma" w:eastAsia="Times New Roman" w:hAnsi="Tahoma" w:cs="Tahoma"/>
          <w:b/>
          <w:color w:val="000000"/>
          <w:sz w:val="18"/>
          <w:lang w:eastAsia="en-GB"/>
        </w:rPr>
      </w:pPr>
    </w:p>
    <w:p w14:paraId="45DBEB84" w14:textId="77777777" w:rsidR="00DA531D" w:rsidRPr="00C63811" w:rsidRDefault="00DA531D" w:rsidP="00DA531D">
      <w:pPr>
        <w:spacing w:after="0" w:line="240" w:lineRule="auto"/>
        <w:jc w:val="center"/>
        <w:rPr>
          <w:rFonts w:ascii="Tahoma" w:eastAsia="Times New Roman" w:hAnsi="Tahoma" w:cs="Tahoma"/>
          <w:b/>
          <w:sz w:val="20"/>
          <w:lang w:eastAsia="en-GB"/>
        </w:rPr>
      </w:pPr>
      <w:r w:rsidRPr="00C63811">
        <w:rPr>
          <w:rFonts w:ascii="Tahoma" w:eastAsia="Times New Roman" w:hAnsi="Tahoma" w:cs="Tahoma"/>
          <w:b/>
          <w:sz w:val="18"/>
          <w:lang w:eastAsia="en-GB"/>
        </w:rPr>
        <w:t>* * *</w:t>
      </w:r>
    </w:p>
    <w:p w14:paraId="218B1296" w14:textId="5860F25A" w:rsidR="00DA531D" w:rsidRPr="00C63811" w:rsidRDefault="00DA531D" w:rsidP="00A55BAC">
      <w:pPr>
        <w:tabs>
          <w:tab w:val="center" w:pos="4680"/>
          <w:tab w:val="right" w:pos="9360"/>
        </w:tabs>
        <w:spacing w:after="0" w:line="240" w:lineRule="auto"/>
        <w:jc w:val="center"/>
        <w:rPr>
          <w:rFonts w:ascii="Tahoma" w:eastAsia="Calibri" w:hAnsi="Tahoma" w:cs="Tahoma"/>
          <w:b/>
          <w:caps/>
          <w:szCs w:val="24"/>
        </w:rPr>
      </w:pPr>
    </w:p>
    <w:p w14:paraId="25A16CF2" w14:textId="77777777" w:rsidR="00DC7260" w:rsidRPr="00C63811" w:rsidRDefault="00DC7260">
      <w:pPr>
        <w:rPr>
          <w:rFonts w:ascii="Tahoma" w:eastAsia="Times New Roman" w:hAnsi="Tahoma" w:cs="Tahoma"/>
          <w:b/>
          <w:bCs/>
          <w:kern w:val="36"/>
          <w:sz w:val="32"/>
          <w:szCs w:val="48"/>
          <w:lang w:val="en-US"/>
        </w:rPr>
      </w:pPr>
      <w:bookmarkStart w:id="1" w:name="_Toc392063549"/>
      <w:bookmarkStart w:id="2" w:name="_Toc445392376"/>
      <w:r w:rsidRPr="00C63811">
        <w:rPr>
          <w:rFonts w:ascii="Tahoma" w:hAnsi="Tahoma" w:cs="Tahoma"/>
          <w:sz w:val="32"/>
        </w:rPr>
        <w:br w:type="page"/>
      </w:r>
    </w:p>
    <w:p w14:paraId="05FE0A77" w14:textId="6DD52961" w:rsidR="00F03801" w:rsidRPr="00C63811" w:rsidRDefault="00F03801" w:rsidP="005C426C">
      <w:pPr>
        <w:pStyle w:val="Heading1"/>
        <w:spacing w:before="0" w:beforeAutospacing="0" w:after="0" w:afterAutospacing="0"/>
        <w:jc w:val="center"/>
        <w:rPr>
          <w:rFonts w:ascii="Tahoma" w:hAnsi="Tahoma" w:cs="Tahoma"/>
          <w:sz w:val="28"/>
        </w:rPr>
      </w:pPr>
      <w:r w:rsidRPr="00C63811">
        <w:rPr>
          <w:rFonts w:ascii="Tahoma" w:hAnsi="Tahoma" w:cs="Tahoma"/>
          <w:sz w:val="28"/>
        </w:rPr>
        <w:lastRenderedPageBreak/>
        <w:t>PART II – TENDER RULES</w:t>
      </w:r>
      <w:bookmarkEnd w:id="1"/>
      <w:bookmarkEnd w:id="2"/>
    </w:p>
    <w:p w14:paraId="05FE0A78" w14:textId="77777777" w:rsidR="00F018C2" w:rsidRPr="00C63811" w:rsidRDefault="00F018C2" w:rsidP="00F018C2">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CALL FOR TENDERS</w:t>
      </w:r>
    </w:p>
    <w:p w14:paraId="18113606" w14:textId="67524F68" w:rsidR="00DA7221" w:rsidRPr="007B32C4" w:rsidRDefault="0066267E" w:rsidP="00DA7221">
      <w:pPr>
        <w:pStyle w:val="xl24"/>
        <w:spacing w:before="0" w:beforeAutospacing="0" w:after="0" w:afterAutospacing="0"/>
        <w:jc w:val="center"/>
        <w:rPr>
          <w:rFonts w:ascii="Tahoma" w:eastAsia="Calibri" w:hAnsi="Tahoma" w:cs="Tahoma"/>
          <w:caps/>
          <w:sz w:val="18"/>
          <w:szCs w:val="20"/>
        </w:rPr>
      </w:pPr>
      <w:r w:rsidRPr="00C63811">
        <w:rPr>
          <w:rFonts w:ascii="Tahoma" w:eastAsia="Calibri" w:hAnsi="Tahoma" w:cs="Tahoma"/>
          <w:caps/>
          <w:sz w:val="18"/>
          <w:szCs w:val="20"/>
        </w:rPr>
        <w:t>for the provi</w:t>
      </w:r>
      <w:r w:rsidR="006A2B64" w:rsidRPr="00C63811">
        <w:rPr>
          <w:rFonts w:ascii="Tahoma" w:eastAsia="Calibri" w:hAnsi="Tahoma" w:cs="Tahoma"/>
          <w:caps/>
          <w:sz w:val="18"/>
          <w:szCs w:val="20"/>
        </w:rPr>
        <w:t>sion of</w:t>
      </w:r>
      <w:r w:rsidR="00DA7221" w:rsidRPr="00DA7221">
        <w:rPr>
          <w:rFonts w:ascii="Tahoma" w:eastAsia="Calibri" w:hAnsi="Tahoma" w:cs="Tahoma"/>
          <w:caps/>
          <w:sz w:val="18"/>
          <w:szCs w:val="20"/>
        </w:rPr>
        <w:t xml:space="preserve"> </w:t>
      </w:r>
      <w:r w:rsidR="00DA7221" w:rsidRPr="007B32C4">
        <w:rPr>
          <w:rFonts w:ascii="Tahoma" w:eastAsia="Calibri" w:hAnsi="Tahoma" w:cs="Tahoma"/>
          <w:caps/>
          <w:sz w:val="18"/>
          <w:szCs w:val="20"/>
        </w:rPr>
        <w:t>INTELLECTUAL SERVICES AT LOCAL LEVEL TO SUPPORT THE IMPLEMENTATION OF THE PROJECT on ‘strenghtening the EFFICIENCY AND QUALITY OF JUSTICE IN THE REPUBLIC OF ALBANIA ACCORDING TO CEPEJ TOOLS’</w:t>
      </w:r>
    </w:p>
    <w:p w14:paraId="3A989CCD" w14:textId="5AF8DBB3" w:rsidR="00833FEA" w:rsidRPr="00C63811" w:rsidRDefault="00833FEA" w:rsidP="00833FEA">
      <w:pPr>
        <w:tabs>
          <w:tab w:val="center" w:pos="4680"/>
          <w:tab w:val="right" w:pos="9360"/>
        </w:tabs>
        <w:spacing w:after="0" w:line="240" w:lineRule="auto"/>
        <w:jc w:val="center"/>
        <w:rPr>
          <w:rFonts w:ascii="Tahoma" w:eastAsia="Calibri" w:hAnsi="Tahoma" w:cs="Tahoma"/>
          <w:b/>
          <w:caps/>
          <w:sz w:val="18"/>
          <w:szCs w:val="20"/>
        </w:rPr>
      </w:pPr>
    </w:p>
    <w:p w14:paraId="05FE0A7A" w14:textId="13FE1D6B" w:rsidR="00806205" w:rsidRPr="00C63811" w:rsidRDefault="00084E6C" w:rsidP="00833FEA">
      <w:pPr>
        <w:tabs>
          <w:tab w:val="center" w:pos="4680"/>
          <w:tab w:val="right" w:pos="9360"/>
        </w:tabs>
        <w:spacing w:after="0" w:line="240" w:lineRule="auto"/>
        <w:jc w:val="center"/>
        <w:rPr>
          <w:rFonts w:ascii="Tahoma" w:eastAsia="Calibri" w:hAnsi="Tahoma" w:cs="Tahoma"/>
          <w:b/>
          <w:sz w:val="18"/>
          <w:szCs w:val="20"/>
        </w:rPr>
      </w:pPr>
      <w:r w:rsidRPr="00C63811">
        <w:rPr>
          <w:rFonts w:ascii="Tahoma" w:eastAsia="Calibri" w:hAnsi="Tahoma" w:cs="Tahoma"/>
          <w:b/>
          <w:sz w:val="18"/>
          <w:szCs w:val="20"/>
        </w:rPr>
        <w:t>201</w:t>
      </w:r>
      <w:r w:rsidR="004B0804">
        <w:rPr>
          <w:rFonts w:ascii="Tahoma" w:eastAsia="Calibri" w:hAnsi="Tahoma" w:cs="Tahoma"/>
          <w:b/>
          <w:sz w:val="18"/>
          <w:szCs w:val="20"/>
        </w:rPr>
        <w:t>9</w:t>
      </w:r>
      <w:r w:rsidR="00806205" w:rsidRPr="00C63811">
        <w:rPr>
          <w:rFonts w:ascii="Tahoma" w:eastAsia="Calibri" w:hAnsi="Tahoma" w:cs="Tahoma"/>
          <w:b/>
          <w:sz w:val="18"/>
          <w:szCs w:val="20"/>
        </w:rPr>
        <w:t>/AO/</w:t>
      </w:r>
      <w:r w:rsidR="004B0804">
        <w:rPr>
          <w:rFonts w:ascii="Tahoma" w:eastAsia="Calibri" w:hAnsi="Tahoma" w:cs="Tahoma"/>
          <w:b/>
          <w:sz w:val="18"/>
          <w:szCs w:val="20"/>
        </w:rPr>
        <w:t>92</w:t>
      </w:r>
    </w:p>
    <w:p w14:paraId="05FE0A7B" w14:textId="77777777" w:rsidR="00F03801" w:rsidRPr="00C63811" w:rsidRDefault="00F03801" w:rsidP="00F03801">
      <w:pPr>
        <w:autoSpaceDE w:val="0"/>
        <w:autoSpaceDN w:val="0"/>
        <w:adjustRightInd w:val="0"/>
        <w:spacing w:after="0" w:line="240" w:lineRule="auto"/>
        <w:jc w:val="center"/>
        <w:rPr>
          <w:rFonts w:ascii="Tahoma" w:eastAsia="Calibri" w:hAnsi="Tahoma" w:cs="Tahoma"/>
          <w:b/>
          <w:sz w:val="14"/>
          <w:szCs w:val="16"/>
        </w:rPr>
      </w:pPr>
    </w:p>
    <w:p w14:paraId="05FE0A7C" w14:textId="77777777" w:rsidR="00D52086" w:rsidRPr="00C63811" w:rsidRDefault="00D52086" w:rsidP="00F03801">
      <w:pPr>
        <w:autoSpaceDE w:val="0"/>
        <w:autoSpaceDN w:val="0"/>
        <w:adjustRightInd w:val="0"/>
        <w:spacing w:after="0" w:line="240" w:lineRule="auto"/>
        <w:rPr>
          <w:rFonts w:ascii="Tahoma" w:eastAsia="Calibri" w:hAnsi="Tahoma" w:cs="Tahoma"/>
          <w:b/>
          <w:sz w:val="14"/>
          <w:szCs w:val="16"/>
        </w:rPr>
        <w:sectPr w:rsidR="00D52086" w:rsidRPr="00C63811" w:rsidSect="008D3354">
          <w:headerReference w:type="even" r:id="rId15"/>
          <w:headerReference w:type="default" r:id="rId16"/>
          <w:headerReference w:type="first" r:id="rId17"/>
          <w:pgSz w:w="11907" w:h="16839" w:code="9"/>
          <w:pgMar w:top="426" w:right="1440" w:bottom="1440" w:left="1440" w:header="708" w:footer="708" w:gutter="0"/>
          <w:cols w:space="708"/>
          <w:titlePg/>
          <w:docGrid w:linePitch="360"/>
        </w:sectPr>
      </w:pPr>
    </w:p>
    <w:p w14:paraId="05FE0A7D" w14:textId="77777777" w:rsidR="00E30689" w:rsidRPr="005E6DFA" w:rsidRDefault="00E30689" w:rsidP="00E30689">
      <w:pPr>
        <w:autoSpaceDE w:val="0"/>
        <w:autoSpaceDN w:val="0"/>
        <w:adjustRightInd w:val="0"/>
        <w:spacing w:after="120" w:line="240" w:lineRule="auto"/>
        <w:rPr>
          <w:rFonts w:ascii="Tahoma" w:eastAsia="Calibri" w:hAnsi="Tahoma" w:cs="Tahoma"/>
          <w:b/>
          <w:sz w:val="16"/>
          <w:szCs w:val="18"/>
        </w:rPr>
      </w:pPr>
      <w:r w:rsidRPr="005E6DFA">
        <w:rPr>
          <w:rFonts w:ascii="Tahoma" w:eastAsia="Calibri" w:hAnsi="Tahoma" w:cs="Tahoma"/>
          <w:b/>
          <w:sz w:val="16"/>
          <w:szCs w:val="18"/>
        </w:rPr>
        <w:t>ARTICLE 1 – IDENTIFICATION OF THE CONTRACTING AUTHORITY</w:t>
      </w:r>
    </w:p>
    <w:p w14:paraId="05FE0A7E" w14:textId="77777777" w:rsidR="00E30689" w:rsidRPr="005E6DFA" w:rsidRDefault="00E30689" w:rsidP="00033E7D">
      <w:pPr>
        <w:numPr>
          <w:ilvl w:val="1"/>
          <w:numId w:val="2"/>
        </w:numPr>
        <w:tabs>
          <w:tab w:val="left" w:pos="567"/>
        </w:tabs>
        <w:spacing w:after="60" w:line="240" w:lineRule="auto"/>
        <w:ind w:left="357" w:hanging="357"/>
        <w:jc w:val="both"/>
        <w:rPr>
          <w:rFonts w:ascii="Tahoma" w:eastAsia="Times New Roman" w:hAnsi="Tahoma" w:cs="Tahoma"/>
          <w:b/>
          <w:sz w:val="16"/>
          <w:szCs w:val="18"/>
          <w:lang w:val="en-US"/>
        </w:rPr>
      </w:pPr>
      <w:r w:rsidRPr="005E6DFA">
        <w:rPr>
          <w:rFonts w:ascii="Tahoma" w:eastAsia="Times New Roman" w:hAnsi="Tahoma" w:cs="Tahoma"/>
          <w:b/>
          <w:sz w:val="16"/>
          <w:szCs w:val="18"/>
          <w:lang w:val="en-US"/>
        </w:rPr>
        <w:t>Name and address</w:t>
      </w:r>
    </w:p>
    <w:p w14:paraId="05FE0A7F" w14:textId="120FA53A" w:rsidR="00E30689" w:rsidRPr="005E6DFA" w:rsidRDefault="00E30689" w:rsidP="00033E7D">
      <w:pPr>
        <w:tabs>
          <w:tab w:val="left" w:pos="567"/>
        </w:tabs>
        <w:spacing w:after="60" w:line="240" w:lineRule="auto"/>
        <w:ind w:left="357" w:hanging="357"/>
        <w:jc w:val="both"/>
        <w:rPr>
          <w:rFonts w:ascii="Tahoma" w:eastAsia="Times New Roman" w:hAnsi="Tahoma" w:cs="Tahoma"/>
          <w:b/>
          <w:sz w:val="16"/>
          <w:szCs w:val="18"/>
          <w:lang w:val="en-US"/>
        </w:rPr>
      </w:pPr>
      <w:r w:rsidRPr="005E6DFA">
        <w:rPr>
          <w:rFonts w:ascii="Tahoma" w:eastAsia="Times New Roman" w:hAnsi="Tahoma" w:cs="Tahoma"/>
          <w:b/>
          <w:sz w:val="16"/>
          <w:szCs w:val="18"/>
          <w:lang w:val="en-US"/>
        </w:rPr>
        <w:t>COUNCIL OF EUROPE</w:t>
      </w:r>
    </w:p>
    <w:p w14:paraId="7D426E45" w14:textId="5B4844D7" w:rsidR="003C48D3" w:rsidRPr="005E6DFA" w:rsidRDefault="003C48D3" w:rsidP="00033E7D">
      <w:pPr>
        <w:tabs>
          <w:tab w:val="left" w:pos="567"/>
        </w:tabs>
        <w:spacing w:after="60" w:line="240" w:lineRule="auto"/>
        <w:ind w:left="357" w:hanging="357"/>
        <w:jc w:val="both"/>
        <w:rPr>
          <w:rFonts w:ascii="Tahoma" w:eastAsia="Times New Roman" w:hAnsi="Tahoma" w:cs="Tahoma"/>
          <w:b/>
          <w:sz w:val="16"/>
          <w:szCs w:val="18"/>
          <w:lang w:val="en-US"/>
        </w:rPr>
      </w:pPr>
      <w:r w:rsidRPr="005E6DFA">
        <w:rPr>
          <w:rFonts w:ascii="Tahoma" w:eastAsia="Times New Roman" w:hAnsi="Tahoma" w:cs="Tahoma"/>
          <w:b/>
          <w:sz w:val="16"/>
          <w:szCs w:val="18"/>
          <w:lang w:val="en-US"/>
        </w:rPr>
        <w:t>European Commission for the Efficiency of Justice (CEPEJ)</w:t>
      </w:r>
    </w:p>
    <w:p w14:paraId="4A245043" w14:textId="7811EFE1" w:rsidR="003C48D3" w:rsidRPr="005E6DFA" w:rsidRDefault="003C48D3" w:rsidP="00DA7221">
      <w:pPr>
        <w:tabs>
          <w:tab w:val="left" w:pos="567"/>
        </w:tabs>
        <w:spacing w:after="60" w:line="240" w:lineRule="auto"/>
        <w:jc w:val="both"/>
        <w:rPr>
          <w:rFonts w:ascii="Tahoma" w:eastAsia="Times New Roman" w:hAnsi="Tahoma" w:cs="Tahoma"/>
          <w:sz w:val="16"/>
          <w:szCs w:val="18"/>
          <w:lang w:val="en-US"/>
        </w:rPr>
      </w:pPr>
      <w:r w:rsidRPr="005E6DFA">
        <w:rPr>
          <w:rFonts w:ascii="Tahoma" w:eastAsia="Times New Roman" w:hAnsi="Tahoma" w:cs="Tahoma"/>
          <w:sz w:val="16"/>
          <w:szCs w:val="18"/>
          <w:lang w:val="en-US"/>
        </w:rPr>
        <w:t xml:space="preserve">Avenue de </w:t>
      </w:r>
      <w:proofErr w:type="spellStart"/>
      <w:r w:rsidRPr="005E6DFA">
        <w:rPr>
          <w:rFonts w:ascii="Tahoma" w:eastAsia="Times New Roman" w:hAnsi="Tahoma" w:cs="Tahoma"/>
          <w:sz w:val="16"/>
          <w:szCs w:val="18"/>
          <w:lang w:val="en-US"/>
        </w:rPr>
        <w:t>l’Europe</w:t>
      </w:r>
      <w:proofErr w:type="spellEnd"/>
    </w:p>
    <w:p w14:paraId="0829B4E2" w14:textId="57F80C98" w:rsidR="00DA7221" w:rsidRPr="005E6DFA" w:rsidRDefault="00DA7221" w:rsidP="00DA7221">
      <w:pPr>
        <w:tabs>
          <w:tab w:val="left" w:pos="567"/>
        </w:tabs>
        <w:spacing w:after="60" w:line="240" w:lineRule="auto"/>
        <w:jc w:val="both"/>
        <w:rPr>
          <w:rFonts w:ascii="Tahoma" w:eastAsia="Times New Roman" w:hAnsi="Tahoma" w:cs="Tahoma"/>
          <w:sz w:val="16"/>
          <w:szCs w:val="18"/>
          <w:lang w:val="en-US"/>
        </w:rPr>
      </w:pPr>
      <w:r w:rsidRPr="005E6DFA">
        <w:rPr>
          <w:rFonts w:ascii="Tahoma" w:eastAsia="Times New Roman" w:hAnsi="Tahoma" w:cs="Tahoma"/>
          <w:sz w:val="16"/>
          <w:szCs w:val="18"/>
          <w:lang w:val="en-US"/>
        </w:rPr>
        <w:t>67075 S</w:t>
      </w:r>
      <w:r w:rsidR="003C48D3" w:rsidRPr="005E6DFA">
        <w:rPr>
          <w:rFonts w:ascii="Tahoma" w:eastAsia="Times New Roman" w:hAnsi="Tahoma" w:cs="Tahoma"/>
          <w:sz w:val="16"/>
          <w:szCs w:val="18"/>
          <w:lang w:val="en-US"/>
        </w:rPr>
        <w:t>trasbourg</w:t>
      </w:r>
      <w:r w:rsidRPr="005E6DFA">
        <w:rPr>
          <w:rFonts w:ascii="Tahoma" w:eastAsia="Times New Roman" w:hAnsi="Tahoma" w:cs="Tahoma"/>
          <w:sz w:val="16"/>
          <w:szCs w:val="18"/>
          <w:lang w:val="en-US"/>
        </w:rPr>
        <w:t xml:space="preserve"> </w:t>
      </w:r>
    </w:p>
    <w:p w14:paraId="430CE89D" w14:textId="620809B8" w:rsidR="00DA7221" w:rsidRPr="005E6DFA" w:rsidRDefault="00DA7221" w:rsidP="00DA7221">
      <w:pPr>
        <w:tabs>
          <w:tab w:val="left" w:pos="567"/>
        </w:tabs>
        <w:spacing w:after="60" w:line="240" w:lineRule="auto"/>
        <w:jc w:val="both"/>
        <w:rPr>
          <w:rFonts w:ascii="Tahoma" w:eastAsia="Times New Roman" w:hAnsi="Tahoma" w:cs="Tahoma"/>
          <w:sz w:val="16"/>
          <w:szCs w:val="18"/>
          <w:lang w:val="en-US"/>
        </w:rPr>
      </w:pPr>
      <w:r w:rsidRPr="005E6DFA">
        <w:rPr>
          <w:rFonts w:ascii="Tahoma" w:eastAsia="Times New Roman" w:hAnsi="Tahoma" w:cs="Tahoma"/>
          <w:sz w:val="16"/>
          <w:szCs w:val="18"/>
          <w:lang w:val="en-US"/>
        </w:rPr>
        <w:t>FRANCE</w:t>
      </w:r>
    </w:p>
    <w:p w14:paraId="6969C443" w14:textId="77777777" w:rsidR="003C48D3" w:rsidRPr="005E6DFA" w:rsidRDefault="003C48D3" w:rsidP="00DA7221">
      <w:pPr>
        <w:tabs>
          <w:tab w:val="left" w:pos="567"/>
        </w:tabs>
        <w:spacing w:after="60" w:line="240" w:lineRule="auto"/>
        <w:jc w:val="both"/>
        <w:rPr>
          <w:rFonts w:ascii="Tahoma" w:eastAsia="Times New Roman" w:hAnsi="Tahoma" w:cs="Tahoma"/>
          <w:sz w:val="16"/>
          <w:szCs w:val="18"/>
          <w:lang w:val="en-US"/>
        </w:rPr>
      </w:pPr>
    </w:p>
    <w:p w14:paraId="05FE0A82" w14:textId="77777777" w:rsidR="00E30689" w:rsidRPr="005E6DFA" w:rsidRDefault="00E30689" w:rsidP="00033E7D">
      <w:pPr>
        <w:numPr>
          <w:ilvl w:val="1"/>
          <w:numId w:val="2"/>
        </w:numPr>
        <w:tabs>
          <w:tab w:val="left" w:pos="567"/>
        </w:tabs>
        <w:spacing w:after="60" w:line="240" w:lineRule="auto"/>
        <w:ind w:left="357" w:hanging="357"/>
        <w:jc w:val="both"/>
        <w:rPr>
          <w:rFonts w:ascii="Tahoma" w:eastAsia="Times New Roman" w:hAnsi="Tahoma" w:cs="Tahoma"/>
          <w:sz w:val="16"/>
          <w:szCs w:val="18"/>
          <w:lang w:val="en-US"/>
        </w:rPr>
      </w:pPr>
      <w:r w:rsidRPr="005E6DFA">
        <w:rPr>
          <w:rFonts w:ascii="Tahoma" w:eastAsia="Times New Roman" w:hAnsi="Tahoma" w:cs="Tahoma"/>
          <w:b/>
          <w:sz w:val="16"/>
          <w:szCs w:val="18"/>
          <w:lang w:val="fr-FR"/>
        </w:rPr>
        <w:t>Background</w:t>
      </w:r>
    </w:p>
    <w:p w14:paraId="05FE0A83" w14:textId="77777777" w:rsidR="00E30689" w:rsidRPr="005E6DFA" w:rsidRDefault="00E30689" w:rsidP="00E30689">
      <w:pPr>
        <w:tabs>
          <w:tab w:val="left" w:pos="567"/>
        </w:tabs>
        <w:spacing w:after="120" w:line="240" w:lineRule="auto"/>
        <w:jc w:val="both"/>
        <w:rPr>
          <w:rFonts w:ascii="Tahoma" w:eastAsia="Times New Roman" w:hAnsi="Tahoma" w:cs="Tahoma"/>
          <w:sz w:val="16"/>
          <w:szCs w:val="18"/>
          <w:lang w:val="en-US"/>
        </w:rPr>
      </w:pPr>
      <w:r w:rsidRPr="005E6DFA">
        <w:rPr>
          <w:rFonts w:ascii="Tahoma" w:eastAsia="Times New Roman" w:hAnsi="Tahoma" w:cs="Tahoma"/>
          <w:sz w:val="16"/>
          <w:szCs w:val="18"/>
          <w:lang w:val="en-US"/>
        </w:rPr>
        <w:t xml:space="preserve">The activities of the </w:t>
      </w:r>
      <w:proofErr w:type="spellStart"/>
      <w:r w:rsidRPr="005E6DFA">
        <w:rPr>
          <w:rFonts w:ascii="Tahoma" w:eastAsia="Times New Roman" w:hAnsi="Tahoma" w:cs="Tahoma"/>
          <w:sz w:val="16"/>
          <w:szCs w:val="18"/>
          <w:lang w:val="en-US"/>
        </w:rPr>
        <w:t>Organisation</w:t>
      </w:r>
      <w:proofErr w:type="spellEnd"/>
      <w:r w:rsidRPr="005E6DFA">
        <w:rPr>
          <w:rFonts w:ascii="Tahoma" w:eastAsia="Times New Roman" w:hAnsi="Tahoma" w:cs="Tahoma"/>
          <w:sz w:val="16"/>
          <w:szCs w:val="18"/>
          <w:lang w:val="en-US"/>
        </w:rPr>
        <w:t xml:space="preserve"> are governed by its Statute. These activities concern the promotion of human rights, democracy and the rule of law. The </w:t>
      </w:r>
      <w:proofErr w:type="spellStart"/>
      <w:r w:rsidRPr="005E6DFA">
        <w:rPr>
          <w:rFonts w:ascii="Tahoma" w:eastAsia="Times New Roman" w:hAnsi="Tahoma" w:cs="Tahoma"/>
          <w:sz w:val="16"/>
          <w:szCs w:val="18"/>
          <w:lang w:val="en-US"/>
        </w:rPr>
        <w:t>Organisation</w:t>
      </w:r>
      <w:proofErr w:type="spellEnd"/>
      <w:r w:rsidRPr="005E6DFA">
        <w:rPr>
          <w:rFonts w:ascii="Tahoma" w:eastAsia="Times New Roman" w:hAnsi="Tahoma" w:cs="Tahoma"/>
          <w:sz w:val="16"/>
          <w:szCs w:val="18"/>
          <w:lang w:val="en-US"/>
        </w:rPr>
        <w:t xml:space="preserve"> has its seat in Strasbourg and has set up external offices in about 20 member and non-member states (in Ankara, Baku, Belgrade, Brussels, Bucharest, Chisinau, Erevan, Geneva, Kyiv, Lisbon, Moscow, Paris, Podgorica, Pristina, Rabat, Sarajevo, Skopje, Tbilisi, Tirana, Tunis, Warsaw, Venice and Vienna).</w:t>
      </w:r>
    </w:p>
    <w:p w14:paraId="05FE0A84" w14:textId="16FFF1C4" w:rsidR="00E30689" w:rsidRPr="005E6DFA" w:rsidRDefault="00E30689" w:rsidP="00E30689">
      <w:pPr>
        <w:tabs>
          <w:tab w:val="left" w:pos="567"/>
        </w:tabs>
        <w:spacing w:after="120" w:line="240" w:lineRule="auto"/>
        <w:jc w:val="both"/>
        <w:rPr>
          <w:rFonts w:ascii="Tahoma" w:eastAsia="Times New Roman" w:hAnsi="Tahoma" w:cs="Tahoma"/>
          <w:sz w:val="16"/>
          <w:szCs w:val="18"/>
          <w:lang w:val="en-US"/>
        </w:rPr>
      </w:pPr>
      <w:r w:rsidRPr="005E6DFA">
        <w:rPr>
          <w:rFonts w:ascii="Tahoma" w:eastAsia="Times New Roman" w:hAnsi="Tahoma" w:cs="Tahoma"/>
          <w:sz w:val="16"/>
          <w:szCs w:val="18"/>
          <w:lang w:val="en-US"/>
        </w:rPr>
        <w:t xml:space="preserve">Council of Europe procurements are governed by the Financial Regulations of the </w:t>
      </w:r>
      <w:proofErr w:type="spellStart"/>
      <w:r w:rsidRPr="005E6DFA">
        <w:rPr>
          <w:rFonts w:ascii="Tahoma" w:eastAsia="Times New Roman" w:hAnsi="Tahoma" w:cs="Tahoma"/>
          <w:sz w:val="16"/>
          <w:szCs w:val="18"/>
          <w:lang w:val="en-US"/>
        </w:rPr>
        <w:t>Organisation</w:t>
      </w:r>
      <w:proofErr w:type="spellEnd"/>
      <w:r w:rsidRPr="005E6DFA">
        <w:rPr>
          <w:rFonts w:ascii="Tahoma" w:eastAsia="Times New Roman" w:hAnsi="Tahoma" w:cs="Tahoma"/>
          <w:sz w:val="16"/>
          <w:szCs w:val="18"/>
          <w:lang w:val="en-US"/>
        </w:rPr>
        <w:t xml:space="preserve"> and by Rule 13</w:t>
      </w:r>
      <w:r w:rsidR="003F76E7" w:rsidRPr="005E6DFA">
        <w:rPr>
          <w:rFonts w:ascii="Tahoma" w:eastAsia="Times New Roman" w:hAnsi="Tahoma" w:cs="Tahoma"/>
          <w:sz w:val="16"/>
          <w:szCs w:val="18"/>
          <w:lang w:val="en-US"/>
        </w:rPr>
        <w:t>95</w:t>
      </w:r>
      <w:r w:rsidRPr="005E6DFA">
        <w:rPr>
          <w:rFonts w:ascii="Tahoma" w:eastAsia="Times New Roman" w:hAnsi="Tahoma" w:cs="Tahoma"/>
          <w:sz w:val="16"/>
          <w:szCs w:val="18"/>
          <w:lang w:val="en-US"/>
        </w:rPr>
        <w:t xml:space="preserve"> of 2</w:t>
      </w:r>
      <w:r w:rsidR="003F76E7" w:rsidRPr="005E6DFA">
        <w:rPr>
          <w:rFonts w:ascii="Tahoma" w:eastAsia="Times New Roman" w:hAnsi="Tahoma" w:cs="Tahoma"/>
          <w:sz w:val="16"/>
          <w:szCs w:val="18"/>
          <w:lang w:val="en-US"/>
        </w:rPr>
        <w:t>0</w:t>
      </w:r>
      <w:r w:rsidRPr="005E6DFA">
        <w:rPr>
          <w:rFonts w:ascii="Tahoma" w:eastAsia="Times New Roman" w:hAnsi="Tahoma" w:cs="Tahoma"/>
          <w:sz w:val="16"/>
          <w:szCs w:val="18"/>
          <w:lang w:val="en-US"/>
        </w:rPr>
        <w:t xml:space="preserve"> June 201</w:t>
      </w:r>
      <w:r w:rsidR="003F76E7" w:rsidRPr="005E6DFA">
        <w:rPr>
          <w:rFonts w:ascii="Tahoma" w:eastAsia="Times New Roman" w:hAnsi="Tahoma" w:cs="Tahoma"/>
          <w:sz w:val="16"/>
          <w:szCs w:val="18"/>
          <w:lang w:val="en-US"/>
        </w:rPr>
        <w:t>9</w:t>
      </w:r>
      <w:r w:rsidRPr="005E6DFA">
        <w:rPr>
          <w:rFonts w:ascii="Tahoma" w:eastAsia="Times New Roman" w:hAnsi="Tahoma" w:cs="Tahoma"/>
          <w:sz w:val="16"/>
          <w:szCs w:val="18"/>
          <w:lang w:val="en-US"/>
        </w:rPr>
        <w:t xml:space="preserve"> on the procurement procedures of the Council of Europe.</w:t>
      </w:r>
    </w:p>
    <w:p w14:paraId="05FE0A85" w14:textId="77777777" w:rsidR="00E30689" w:rsidRPr="005E6DFA" w:rsidRDefault="00E30689" w:rsidP="00E30689">
      <w:pPr>
        <w:tabs>
          <w:tab w:val="left" w:pos="567"/>
        </w:tabs>
        <w:spacing w:after="120" w:line="240" w:lineRule="auto"/>
        <w:jc w:val="both"/>
        <w:rPr>
          <w:rFonts w:ascii="Tahoma" w:eastAsia="Times New Roman" w:hAnsi="Tahoma" w:cs="Tahoma"/>
          <w:sz w:val="16"/>
          <w:szCs w:val="18"/>
          <w:lang w:val="en-US"/>
        </w:rPr>
      </w:pPr>
      <w:r w:rsidRPr="005E6DFA">
        <w:rPr>
          <w:rFonts w:ascii="Tahoma" w:eastAsia="Times New Roman" w:hAnsi="Tahoma" w:cs="Tahoma"/>
          <w:sz w:val="16"/>
          <w:szCs w:val="18"/>
          <w:lang w:val="en-US"/>
        </w:rPr>
        <w:t xml:space="preserve">The </w:t>
      </w:r>
      <w:proofErr w:type="spellStart"/>
      <w:r w:rsidRPr="005E6DFA">
        <w:rPr>
          <w:rFonts w:ascii="Tahoma" w:eastAsia="Times New Roman" w:hAnsi="Tahoma" w:cs="Tahoma"/>
          <w:sz w:val="16"/>
          <w:szCs w:val="18"/>
          <w:lang w:val="en-US"/>
        </w:rPr>
        <w:t>Organisation</w:t>
      </w:r>
      <w:proofErr w:type="spellEnd"/>
      <w:r w:rsidRPr="005E6DFA">
        <w:rPr>
          <w:rFonts w:ascii="Tahoma" w:eastAsia="Times New Roman" w:hAnsi="Tahoma" w:cs="Tahoma"/>
          <w:sz w:val="16"/>
          <w:szCs w:val="18"/>
          <w:lang w:val="en-US"/>
        </w:rPr>
        <w:t xml:space="preserve"> enjoys privileges and immunities provided for in the General Agreement on Privileges and Immunities of the Council of Europe, and its Protocols, and the Special Agreement relating to the Seat of the Council of Europe.</w:t>
      </w:r>
      <w:r w:rsidRPr="005E6DFA">
        <w:rPr>
          <w:rFonts w:ascii="Tahoma" w:eastAsia="Times New Roman" w:hAnsi="Tahoma" w:cs="Tahoma"/>
          <w:sz w:val="16"/>
          <w:szCs w:val="18"/>
          <w:vertAlign w:val="superscript"/>
          <w:lang w:val="en-US"/>
        </w:rPr>
        <w:footnoteReference w:id="4"/>
      </w:r>
    </w:p>
    <w:p w14:paraId="05FE0A86" w14:textId="45069401" w:rsidR="00E30689" w:rsidRPr="005E6DFA" w:rsidRDefault="00E30689" w:rsidP="00E30689">
      <w:pPr>
        <w:tabs>
          <w:tab w:val="left" w:pos="567"/>
        </w:tabs>
        <w:spacing w:after="120" w:line="240" w:lineRule="auto"/>
        <w:jc w:val="both"/>
        <w:rPr>
          <w:rFonts w:ascii="Tahoma" w:eastAsia="Times New Roman" w:hAnsi="Tahoma" w:cs="Tahoma"/>
          <w:sz w:val="16"/>
          <w:szCs w:val="18"/>
          <w:lang w:val="en-US"/>
        </w:rPr>
      </w:pPr>
      <w:r w:rsidRPr="005E6DFA">
        <w:rPr>
          <w:rFonts w:ascii="Tahoma" w:eastAsia="Times New Roman" w:hAnsi="Tahoma" w:cs="Tahoma"/>
          <w:sz w:val="16"/>
          <w:szCs w:val="18"/>
          <w:lang w:val="en-US"/>
        </w:rPr>
        <w:t xml:space="preserve">Further details on the project are provided </w:t>
      </w:r>
      <w:r w:rsidR="00897871" w:rsidRPr="005E6DFA">
        <w:rPr>
          <w:rFonts w:ascii="Tahoma" w:eastAsia="Times New Roman" w:hAnsi="Tahoma" w:cs="Tahoma"/>
          <w:sz w:val="16"/>
          <w:szCs w:val="18"/>
          <w:lang w:val="en-US"/>
        </w:rPr>
        <w:t>in the Terms of Reference</w:t>
      </w:r>
      <w:r w:rsidRPr="005E6DFA">
        <w:rPr>
          <w:rFonts w:ascii="Tahoma" w:eastAsia="Times New Roman" w:hAnsi="Tahoma" w:cs="Tahoma"/>
          <w:sz w:val="16"/>
          <w:szCs w:val="18"/>
          <w:lang w:val="en-US"/>
        </w:rPr>
        <w:t>.</w:t>
      </w:r>
    </w:p>
    <w:p w14:paraId="05FE0A8B" w14:textId="79B92422" w:rsidR="00E30689" w:rsidRPr="005E6DFA" w:rsidRDefault="002329E9" w:rsidP="00033E7D">
      <w:pPr>
        <w:tabs>
          <w:tab w:val="left" w:pos="567"/>
        </w:tabs>
        <w:spacing w:after="60" w:line="240" w:lineRule="auto"/>
        <w:rPr>
          <w:rFonts w:ascii="Tahoma" w:eastAsia="Times New Roman" w:hAnsi="Tahoma" w:cs="Tahoma"/>
          <w:b/>
          <w:sz w:val="16"/>
          <w:szCs w:val="18"/>
          <w:lang w:val="en-US"/>
        </w:rPr>
      </w:pPr>
      <w:r w:rsidRPr="005E6DFA">
        <w:rPr>
          <w:rFonts w:ascii="Tahoma" w:eastAsia="Times New Roman" w:hAnsi="Tahoma" w:cs="Tahoma"/>
          <w:b/>
          <w:sz w:val="16"/>
          <w:szCs w:val="18"/>
          <w:lang w:val="en-US"/>
        </w:rPr>
        <w:t>ARTICLE 2</w:t>
      </w:r>
      <w:r w:rsidR="00E30689" w:rsidRPr="005E6DFA">
        <w:rPr>
          <w:rFonts w:ascii="Tahoma" w:eastAsia="Times New Roman" w:hAnsi="Tahoma" w:cs="Tahoma"/>
          <w:b/>
          <w:sz w:val="16"/>
          <w:szCs w:val="18"/>
          <w:lang w:val="en-US"/>
        </w:rPr>
        <w:t xml:space="preserve"> – VALIDITY OF THE TENDERS</w:t>
      </w:r>
    </w:p>
    <w:p w14:paraId="05FE0A8C" w14:textId="77777777" w:rsidR="00E30689" w:rsidRPr="005E6DFA" w:rsidRDefault="00E30689" w:rsidP="00E30689">
      <w:pPr>
        <w:tabs>
          <w:tab w:val="left" w:pos="567"/>
        </w:tabs>
        <w:spacing w:after="120" w:line="240" w:lineRule="auto"/>
        <w:rPr>
          <w:rFonts w:ascii="Tahoma" w:eastAsia="Times New Roman" w:hAnsi="Tahoma" w:cs="Tahoma"/>
          <w:b/>
          <w:sz w:val="16"/>
          <w:szCs w:val="18"/>
          <w:lang w:val="en-US"/>
        </w:rPr>
      </w:pPr>
      <w:r w:rsidRPr="005E6DFA">
        <w:rPr>
          <w:rFonts w:ascii="Tahoma" w:eastAsia="Times New Roman" w:hAnsi="Tahoma" w:cs="Tahoma"/>
          <w:sz w:val="16"/>
          <w:szCs w:val="18"/>
          <w:lang w:val="en-US"/>
        </w:rPr>
        <w:t xml:space="preserve">Tenders are valid for </w:t>
      </w:r>
      <w:r w:rsidR="005F65BC" w:rsidRPr="005E6DFA">
        <w:rPr>
          <w:rFonts w:ascii="Tahoma" w:eastAsia="Times New Roman" w:hAnsi="Tahoma" w:cs="Tahoma"/>
          <w:sz w:val="16"/>
          <w:szCs w:val="18"/>
          <w:lang w:val="en-US"/>
        </w:rPr>
        <w:t xml:space="preserve">120 </w:t>
      </w:r>
      <w:r w:rsidRPr="005E6DFA">
        <w:rPr>
          <w:rFonts w:ascii="Tahoma" w:eastAsia="Times New Roman" w:hAnsi="Tahoma" w:cs="Tahoma"/>
          <w:sz w:val="16"/>
          <w:szCs w:val="18"/>
          <w:lang w:val="en-US"/>
        </w:rPr>
        <w:t>calendar days as from the closing date for their submission.</w:t>
      </w:r>
    </w:p>
    <w:p w14:paraId="05FE0A8D" w14:textId="5BB12920" w:rsidR="00E30689" w:rsidRPr="005E6DFA" w:rsidRDefault="002329E9" w:rsidP="00033E7D">
      <w:pPr>
        <w:tabs>
          <w:tab w:val="left" w:pos="567"/>
        </w:tabs>
        <w:spacing w:after="60" w:line="240" w:lineRule="auto"/>
        <w:rPr>
          <w:rFonts w:ascii="Tahoma" w:eastAsia="Times New Roman" w:hAnsi="Tahoma" w:cs="Tahoma"/>
          <w:b/>
          <w:sz w:val="16"/>
          <w:szCs w:val="18"/>
          <w:lang w:val="en-US"/>
        </w:rPr>
      </w:pPr>
      <w:r w:rsidRPr="005E6DFA">
        <w:rPr>
          <w:rFonts w:ascii="Tahoma" w:eastAsia="Times New Roman" w:hAnsi="Tahoma" w:cs="Tahoma"/>
          <w:b/>
          <w:sz w:val="16"/>
          <w:szCs w:val="18"/>
          <w:lang w:val="en-US"/>
        </w:rPr>
        <w:t>ARTICLE 3</w:t>
      </w:r>
      <w:r w:rsidR="00E30689" w:rsidRPr="005E6DFA">
        <w:rPr>
          <w:rFonts w:ascii="Tahoma" w:eastAsia="Times New Roman" w:hAnsi="Tahoma" w:cs="Tahoma"/>
          <w:b/>
          <w:sz w:val="16"/>
          <w:szCs w:val="18"/>
          <w:lang w:val="en-US"/>
        </w:rPr>
        <w:t xml:space="preserve"> – DURATION OF THE CONTRACT</w:t>
      </w:r>
    </w:p>
    <w:p w14:paraId="05FE0A8E" w14:textId="73801DDE" w:rsidR="005F65BC" w:rsidRPr="005E6DFA" w:rsidRDefault="005F65BC" w:rsidP="005F65BC">
      <w:pPr>
        <w:spacing w:after="120"/>
        <w:rPr>
          <w:rFonts w:ascii="Tahoma" w:eastAsia="Times New Roman" w:hAnsi="Tahoma" w:cs="Tahoma"/>
          <w:sz w:val="16"/>
          <w:szCs w:val="18"/>
          <w:lang w:val="en-US"/>
        </w:rPr>
      </w:pPr>
      <w:r w:rsidRPr="005E6DFA">
        <w:rPr>
          <w:rFonts w:ascii="Tahoma" w:eastAsia="Times New Roman" w:hAnsi="Tahoma" w:cs="Tahoma"/>
          <w:sz w:val="16"/>
          <w:szCs w:val="18"/>
          <w:lang w:val="en-US"/>
        </w:rPr>
        <w:t xml:space="preserve">The duration of the framework </w:t>
      </w:r>
      <w:r w:rsidR="009A3208" w:rsidRPr="005E6DFA">
        <w:rPr>
          <w:rFonts w:ascii="Tahoma" w:eastAsia="Times New Roman" w:hAnsi="Tahoma" w:cs="Tahoma"/>
          <w:sz w:val="16"/>
          <w:szCs w:val="18"/>
          <w:lang w:val="en-US"/>
        </w:rPr>
        <w:t>contract is set out in Article 2</w:t>
      </w:r>
      <w:r w:rsidRPr="005E6DFA">
        <w:rPr>
          <w:rFonts w:ascii="Tahoma" w:eastAsia="Times New Roman" w:hAnsi="Tahoma" w:cs="Tahoma"/>
          <w:sz w:val="16"/>
          <w:szCs w:val="18"/>
          <w:lang w:val="en-US"/>
        </w:rPr>
        <w:t xml:space="preserve"> of the </w:t>
      </w:r>
      <w:r w:rsidR="009A3208" w:rsidRPr="005E6DFA">
        <w:rPr>
          <w:rFonts w:ascii="Tahoma" w:eastAsia="Times New Roman" w:hAnsi="Tahoma" w:cs="Tahoma"/>
          <w:sz w:val="16"/>
          <w:szCs w:val="18"/>
          <w:lang w:val="en-US"/>
        </w:rPr>
        <w:t xml:space="preserve">Legal Conditions in the </w:t>
      </w:r>
      <w:r w:rsidRPr="005E6DFA">
        <w:rPr>
          <w:rFonts w:ascii="Tahoma" w:eastAsia="Times New Roman" w:hAnsi="Tahoma" w:cs="Tahoma"/>
          <w:sz w:val="16"/>
          <w:szCs w:val="18"/>
          <w:lang w:val="en-US"/>
        </w:rPr>
        <w:t>Act of Engagement.</w:t>
      </w:r>
    </w:p>
    <w:p w14:paraId="05FE0A8F" w14:textId="31A35D04" w:rsidR="00E30689" w:rsidRPr="005E6DFA" w:rsidRDefault="002329E9" w:rsidP="00033E7D">
      <w:pPr>
        <w:spacing w:after="60" w:line="240" w:lineRule="auto"/>
        <w:rPr>
          <w:rFonts w:ascii="Tahoma" w:eastAsia="Calibri" w:hAnsi="Tahoma" w:cs="Tahoma"/>
          <w:b/>
          <w:sz w:val="16"/>
          <w:szCs w:val="18"/>
          <w:lang w:val="en-US"/>
        </w:rPr>
      </w:pPr>
      <w:r w:rsidRPr="005E6DFA">
        <w:rPr>
          <w:rFonts w:ascii="Tahoma" w:eastAsia="Calibri" w:hAnsi="Tahoma" w:cs="Tahoma"/>
          <w:b/>
          <w:sz w:val="16"/>
          <w:szCs w:val="18"/>
          <w:lang w:val="en-US"/>
        </w:rPr>
        <w:t>ARTICLE 4</w:t>
      </w:r>
      <w:r w:rsidR="00E30689" w:rsidRPr="005E6DFA">
        <w:rPr>
          <w:rFonts w:ascii="Tahoma" w:eastAsia="Calibri" w:hAnsi="Tahoma" w:cs="Tahoma"/>
          <w:b/>
          <w:sz w:val="16"/>
          <w:szCs w:val="18"/>
          <w:lang w:val="en-US"/>
        </w:rPr>
        <w:t xml:space="preserve"> – CHANGE, ALTERATION AND MODIFICATION OF THE TENDER FILE</w:t>
      </w:r>
    </w:p>
    <w:p w14:paraId="05FE0A90" w14:textId="77777777" w:rsidR="00E30689" w:rsidRPr="005E6DFA" w:rsidRDefault="00E30689" w:rsidP="00E30689">
      <w:pPr>
        <w:spacing w:after="120"/>
        <w:rPr>
          <w:rFonts w:ascii="Tahoma" w:eastAsia="Calibri" w:hAnsi="Tahoma" w:cs="Tahoma"/>
          <w:sz w:val="16"/>
          <w:szCs w:val="18"/>
          <w:lang w:val="en-US"/>
        </w:rPr>
      </w:pPr>
      <w:r w:rsidRPr="005E6DFA">
        <w:rPr>
          <w:rFonts w:ascii="Tahoma" w:eastAsia="Calibri" w:hAnsi="Tahoma" w:cs="Tahoma"/>
          <w:sz w:val="16"/>
          <w:szCs w:val="18"/>
          <w:lang w:val="en-US"/>
        </w:rPr>
        <w:t>Any change in the format, or any alteration or modification of the original tender will cause the immediate rejection of the tender concerned.</w:t>
      </w:r>
    </w:p>
    <w:p w14:paraId="05FE0A91" w14:textId="56E7BBEB" w:rsidR="00E30689" w:rsidRPr="005E6DFA" w:rsidRDefault="002329E9" w:rsidP="00033E7D">
      <w:pPr>
        <w:tabs>
          <w:tab w:val="left" w:pos="567"/>
        </w:tabs>
        <w:spacing w:after="60" w:line="240" w:lineRule="auto"/>
        <w:rPr>
          <w:rFonts w:ascii="Tahoma" w:eastAsia="Times New Roman" w:hAnsi="Tahoma" w:cs="Tahoma"/>
          <w:b/>
          <w:caps/>
          <w:sz w:val="16"/>
          <w:szCs w:val="18"/>
          <w:lang w:val="en-US"/>
        </w:rPr>
      </w:pPr>
      <w:r w:rsidRPr="005E6DFA">
        <w:rPr>
          <w:rFonts w:ascii="Tahoma" w:eastAsia="Times New Roman" w:hAnsi="Tahoma" w:cs="Tahoma"/>
          <w:b/>
          <w:caps/>
          <w:sz w:val="16"/>
          <w:szCs w:val="18"/>
          <w:lang w:val="en-US"/>
        </w:rPr>
        <w:t>ARTICLE 5</w:t>
      </w:r>
      <w:r w:rsidR="00E30689" w:rsidRPr="005E6DFA">
        <w:rPr>
          <w:rFonts w:ascii="Tahoma" w:eastAsia="Times New Roman" w:hAnsi="Tahoma" w:cs="Tahoma"/>
          <w:b/>
          <w:caps/>
          <w:sz w:val="16"/>
          <w:szCs w:val="18"/>
          <w:lang w:val="en-US"/>
        </w:rPr>
        <w:t xml:space="preserve"> – Content of the tender file</w:t>
      </w:r>
    </w:p>
    <w:p w14:paraId="05FE0A92" w14:textId="77777777" w:rsidR="00E30689" w:rsidRPr="005E6DFA" w:rsidRDefault="00E30689" w:rsidP="00E30689">
      <w:pPr>
        <w:tabs>
          <w:tab w:val="left" w:pos="567"/>
        </w:tabs>
        <w:spacing w:after="120" w:line="240" w:lineRule="auto"/>
        <w:rPr>
          <w:rFonts w:ascii="Tahoma" w:eastAsia="Times New Roman" w:hAnsi="Tahoma" w:cs="Tahoma"/>
          <w:sz w:val="16"/>
          <w:szCs w:val="18"/>
          <w:lang w:val="en-US"/>
        </w:rPr>
      </w:pPr>
      <w:r w:rsidRPr="005E6DFA">
        <w:rPr>
          <w:rFonts w:ascii="Tahoma" w:eastAsia="Times New Roman" w:hAnsi="Tahoma" w:cs="Tahoma"/>
          <w:sz w:val="16"/>
          <w:szCs w:val="18"/>
          <w:lang w:val="en-US"/>
        </w:rPr>
        <w:t>The tender file is composed of:</w:t>
      </w:r>
    </w:p>
    <w:p w14:paraId="05FE0A93" w14:textId="77777777" w:rsidR="00E30689" w:rsidRPr="005E6DFA"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5E6DFA">
        <w:rPr>
          <w:rFonts w:ascii="Tahoma" w:eastAsia="Times New Roman" w:hAnsi="Tahoma" w:cs="Tahoma"/>
          <w:sz w:val="16"/>
          <w:szCs w:val="18"/>
          <w:lang w:val="en-US"/>
        </w:rPr>
        <w:t>Technical specifications/Terms of reference;</w:t>
      </w:r>
    </w:p>
    <w:p w14:paraId="05FE0A94" w14:textId="77777777" w:rsidR="00E30689" w:rsidRPr="005E6DFA" w:rsidRDefault="00E30689" w:rsidP="00084E6C">
      <w:pPr>
        <w:numPr>
          <w:ilvl w:val="0"/>
          <w:numId w:val="3"/>
        </w:numPr>
        <w:tabs>
          <w:tab w:val="left" w:pos="567"/>
        </w:tabs>
        <w:spacing w:after="0" w:line="240" w:lineRule="auto"/>
        <w:rPr>
          <w:rFonts w:ascii="Tahoma" w:eastAsia="Times New Roman" w:hAnsi="Tahoma" w:cs="Tahoma"/>
          <w:sz w:val="16"/>
          <w:szCs w:val="18"/>
          <w:lang w:val="en-US"/>
        </w:rPr>
      </w:pPr>
      <w:r w:rsidRPr="005E6DFA">
        <w:rPr>
          <w:rFonts w:ascii="Tahoma" w:eastAsia="Times New Roman" w:hAnsi="Tahoma" w:cs="Tahoma"/>
          <w:sz w:val="16"/>
          <w:szCs w:val="18"/>
          <w:lang w:val="en-US"/>
        </w:rPr>
        <w:t>Tender rules;</w:t>
      </w:r>
    </w:p>
    <w:p w14:paraId="05FE0A95" w14:textId="0983E12F" w:rsidR="00E30689" w:rsidRPr="005E6DFA" w:rsidRDefault="00E30689" w:rsidP="00084E6C">
      <w:pPr>
        <w:numPr>
          <w:ilvl w:val="0"/>
          <w:numId w:val="3"/>
        </w:numPr>
        <w:tabs>
          <w:tab w:val="left" w:pos="567"/>
        </w:tabs>
        <w:spacing w:after="120" w:line="240" w:lineRule="auto"/>
        <w:ind w:left="567" w:hanging="210"/>
        <w:rPr>
          <w:rFonts w:ascii="Tahoma" w:eastAsia="Times New Roman" w:hAnsi="Tahoma" w:cs="Tahoma"/>
          <w:sz w:val="16"/>
          <w:szCs w:val="18"/>
          <w:lang w:val="en-US"/>
        </w:rPr>
      </w:pPr>
      <w:r w:rsidRPr="005E6DFA">
        <w:rPr>
          <w:rFonts w:ascii="Tahoma" w:eastAsia="Times New Roman" w:hAnsi="Tahoma" w:cs="Tahoma"/>
          <w:sz w:val="16"/>
          <w:szCs w:val="18"/>
          <w:lang w:val="en-US"/>
        </w:rPr>
        <w:t xml:space="preserve">An Act of </w:t>
      </w:r>
      <w:r w:rsidR="00FA0E7C" w:rsidRPr="005E6DFA">
        <w:rPr>
          <w:rFonts w:ascii="Tahoma" w:eastAsia="Times New Roman" w:hAnsi="Tahoma" w:cs="Tahoma"/>
          <w:sz w:val="16"/>
          <w:szCs w:val="18"/>
          <w:lang w:val="en-US"/>
        </w:rPr>
        <w:t>E</w:t>
      </w:r>
      <w:r w:rsidR="005F65BC" w:rsidRPr="005E6DFA">
        <w:rPr>
          <w:rFonts w:ascii="Tahoma" w:eastAsia="Times New Roman" w:hAnsi="Tahoma" w:cs="Tahoma"/>
          <w:sz w:val="16"/>
          <w:szCs w:val="18"/>
          <w:lang w:val="en-US"/>
        </w:rPr>
        <w:t>ngagement,</w:t>
      </w:r>
      <w:r w:rsidR="00FA0E7C" w:rsidRPr="005E6DFA">
        <w:rPr>
          <w:rFonts w:ascii="Tahoma" w:eastAsia="Times New Roman" w:hAnsi="Tahoma" w:cs="Tahoma"/>
          <w:sz w:val="16"/>
          <w:szCs w:val="18"/>
          <w:lang w:val="en-US"/>
        </w:rPr>
        <w:t xml:space="preserve"> including the </w:t>
      </w:r>
      <w:r w:rsidR="00AD58F8" w:rsidRPr="005E6DFA">
        <w:rPr>
          <w:rFonts w:ascii="Tahoma" w:eastAsia="Times New Roman" w:hAnsi="Tahoma" w:cs="Tahoma"/>
          <w:sz w:val="16"/>
          <w:szCs w:val="18"/>
          <w:lang w:val="en-US"/>
        </w:rPr>
        <w:t xml:space="preserve">Legal </w:t>
      </w:r>
      <w:r w:rsidR="005F65BC" w:rsidRPr="005E6DFA">
        <w:rPr>
          <w:rFonts w:ascii="Tahoma" w:eastAsia="Times New Roman" w:hAnsi="Tahoma" w:cs="Tahoma"/>
          <w:sz w:val="16"/>
          <w:szCs w:val="18"/>
          <w:lang w:val="en-US"/>
        </w:rPr>
        <w:t>Conditions</w:t>
      </w:r>
      <w:r w:rsidR="00FA0E7C" w:rsidRPr="005E6DFA">
        <w:rPr>
          <w:rFonts w:ascii="Tahoma" w:eastAsia="Times New Roman" w:hAnsi="Tahoma" w:cs="Tahoma"/>
          <w:sz w:val="16"/>
          <w:szCs w:val="18"/>
          <w:lang w:val="en-US"/>
        </w:rPr>
        <w:t xml:space="preserve"> of the contract</w:t>
      </w:r>
      <w:r w:rsidRPr="005E6DFA">
        <w:rPr>
          <w:rFonts w:ascii="Tahoma" w:eastAsia="Times New Roman" w:hAnsi="Tahoma" w:cs="Tahoma"/>
          <w:sz w:val="16"/>
          <w:szCs w:val="18"/>
          <w:lang w:val="en-US"/>
        </w:rPr>
        <w:t>.</w:t>
      </w:r>
    </w:p>
    <w:p w14:paraId="05FE0A96" w14:textId="05E7AB6F" w:rsidR="00E30689" w:rsidRPr="005E6DFA" w:rsidRDefault="002329E9" w:rsidP="00033E7D">
      <w:pPr>
        <w:tabs>
          <w:tab w:val="left" w:pos="567"/>
        </w:tabs>
        <w:spacing w:after="60" w:line="240" w:lineRule="auto"/>
        <w:rPr>
          <w:rFonts w:ascii="Tahoma" w:eastAsia="Times New Roman" w:hAnsi="Tahoma" w:cs="Tahoma"/>
          <w:b/>
          <w:sz w:val="16"/>
          <w:szCs w:val="18"/>
          <w:lang w:val="en-US"/>
        </w:rPr>
      </w:pPr>
      <w:r w:rsidRPr="005E6DFA">
        <w:rPr>
          <w:rFonts w:ascii="Tahoma" w:eastAsia="Times New Roman" w:hAnsi="Tahoma" w:cs="Tahoma"/>
          <w:b/>
          <w:sz w:val="16"/>
          <w:szCs w:val="18"/>
          <w:lang w:val="en-US"/>
        </w:rPr>
        <w:t>ARTICLE 6</w:t>
      </w:r>
      <w:r w:rsidR="00E30689" w:rsidRPr="005E6DFA">
        <w:rPr>
          <w:rFonts w:ascii="Tahoma" w:eastAsia="Times New Roman" w:hAnsi="Tahoma" w:cs="Tahoma"/>
          <w:b/>
          <w:sz w:val="16"/>
          <w:szCs w:val="18"/>
          <w:lang w:val="en-US"/>
        </w:rPr>
        <w:t xml:space="preserve"> – LEGAL FORM OF TENDERERS</w:t>
      </w:r>
    </w:p>
    <w:p w14:paraId="78A684D1" w14:textId="02B56D8A" w:rsidR="00DC7260" w:rsidRPr="005E6DFA" w:rsidRDefault="004337A1" w:rsidP="00DC7260">
      <w:pPr>
        <w:tabs>
          <w:tab w:val="left" w:pos="567"/>
        </w:tabs>
        <w:spacing w:after="120" w:line="240" w:lineRule="auto"/>
        <w:jc w:val="both"/>
        <w:rPr>
          <w:rFonts w:ascii="Tahoma" w:eastAsia="Times New Roman" w:hAnsi="Tahoma" w:cs="Tahoma"/>
          <w:sz w:val="16"/>
          <w:szCs w:val="18"/>
        </w:rPr>
      </w:pPr>
      <w:r w:rsidRPr="005E6DFA">
        <w:rPr>
          <w:rFonts w:ascii="Tahoma" w:eastAsia="Times New Roman" w:hAnsi="Tahoma" w:cs="Tahoma"/>
          <w:i/>
          <w:sz w:val="16"/>
          <w:szCs w:val="18"/>
        </w:rPr>
        <w:t>Option 1:</w:t>
      </w:r>
      <w:r w:rsidRPr="005E6DFA">
        <w:rPr>
          <w:rFonts w:ascii="Tahoma" w:eastAsia="Times New Roman" w:hAnsi="Tahoma" w:cs="Tahoma"/>
          <w:sz w:val="16"/>
          <w:szCs w:val="18"/>
        </w:rPr>
        <w:t xml:space="preserve"> </w:t>
      </w:r>
      <w:r w:rsidR="00DC7260" w:rsidRPr="005E6DFA">
        <w:rPr>
          <w:rFonts w:ascii="Tahoma" w:eastAsia="Times New Roman" w:hAnsi="Tahoma" w:cs="Tahoma"/>
          <w:sz w:val="16"/>
          <w:szCs w:val="18"/>
        </w:rPr>
        <w:t xml:space="preserve">The tenderer must be either a natural person, or a duly registered company under sole proprietorship of a natural person, or equivalent, provided that the signatory of the Act of Engagement is individually liable for all obligations undertaken by the entity, and is the owner of the moral rights in any creations of the entity. If contracted by the Council of Europe, the signatory of the Act of Engagement shall provide the deliverables personally, in </w:t>
      </w:r>
      <w:r w:rsidR="00DC7260" w:rsidRPr="005E6DFA">
        <w:rPr>
          <w:rFonts w:ascii="Tahoma" w:eastAsia="Times New Roman" w:hAnsi="Tahoma" w:cs="Tahoma"/>
          <w:sz w:val="16"/>
          <w:szCs w:val="18"/>
        </w:rPr>
        <w:t xml:space="preserve">accordance with the terms as provided in the current Tender File, Act of Engagement and future Order Forms </w:t>
      </w:r>
      <w:r w:rsidR="00A96A64" w:rsidRPr="00A96A64">
        <w:rPr>
          <w:rFonts w:ascii="Tahoma" w:eastAsia="Times New Roman" w:hAnsi="Tahoma" w:cs="Tahoma"/>
          <w:sz w:val="16"/>
          <w:szCs w:val="18"/>
        </w:rPr>
        <w:t xml:space="preserve">(see Section </w:t>
      </w:r>
      <w:r w:rsidR="00A96A64" w:rsidRPr="00A96A64">
        <w:rPr>
          <w:rFonts w:ascii="Tahoma" w:eastAsia="Times New Roman" w:hAnsi="Tahoma" w:cs="Tahoma"/>
          <w:sz w:val="16"/>
          <w:szCs w:val="18"/>
        </w:rPr>
        <w:fldChar w:fldCharType="begin"/>
      </w:r>
      <w:r w:rsidR="00A96A64" w:rsidRPr="00A96A64">
        <w:rPr>
          <w:rFonts w:ascii="Tahoma" w:eastAsia="Times New Roman" w:hAnsi="Tahoma" w:cs="Tahoma"/>
          <w:sz w:val="16"/>
          <w:szCs w:val="18"/>
        </w:rPr>
        <w:instrText xml:space="preserve"> REF _Ref482368674 \r \h  \* MERGEFORMAT </w:instrText>
      </w:r>
      <w:r w:rsidR="00A96A64" w:rsidRPr="00A96A64">
        <w:rPr>
          <w:rFonts w:ascii="Tahoma" w:eastAsia="Times New Roman" w:hAnsi="Tahoma" w:cs="Tahoma"/>
          <w:sz w:val="16"/>
          <w:szCs w:val="18"/>
        </w:rPr>
      </w:r>
      <w:r w:rsidR="00A96A64" w:rsidRPr="00A96A64">
        <w:rPr>
          <w:rFonts w:ascii="Tahoma" w:eastAsia="Times New Roman" w:hAnsi="Tahoma" w:cs="Tahoma"/>
          <w:sz w:val="16"/>
          <w:szCs w:val="18"/>
        </w:rPr>
        <w:fldChar w:fldCharType="separate"/>
      </w:r>
      <w:r w:rsidR="00A96A64" w:rsidRPr="00A96A64">
        <w:rPr>
          <w:rFonts w:ascii="Tahoma" w:eastAsia="Times New Roman" w:hAnsi="Tahoma" w:cs="Tahoma"/>
          <w:sz w:val="16"/>
          <w:szCs w:val="18"/>
        </w:rPr>
        <w:t>D</w:t>
      </w:r>
      <w:r w:rsidR="00A96A64" w:rsidRPr="00A96A64">
        <w:rPr>
          <w:rFonts w:ascii="Tahoma" w:eastAsia="Times New Roman" w:hAnsi="Tahoma" w:cs="Tahoma"/>
          <w:sz w:val="16"/>
          <w:szCs w:val="18"/>
          <w:lang w:val="en-US"/>
        </w:rPr>
        <w:fldChar w:fldCharType="end"/>
      </w:r>
      <w:r w:rsidR="00A96A64" w:rsidRPr="00A96A64">
        <w:rPr>
          <w:rFonts w:ascii="Tahoma" w:eastAsia="Times New Roman" w:hAnsi="Tahoma" w:cs="Tahoma"/>
          <w:sz w:val="16"/>
          <w:szCs w:val="18"/>
        </w:rPr>
        <w:t xml:space="preserve"> above on ordering procedure</w:t>
      </w:r>
      <w:r w:rsidR="00DC7260" w:rsidRPr="00A96A64">
        <w:rPr>
          <w:rFonts w:ascii="Tahoma" w:eastAsia="Times New Roman" w:hAnsi="Tahoma" w:cs="Tahoma"/>
          <w:sz w:val="16"/>
          <w:szCs w:val="18"/>
        </w:rPr>
        <w:t>).</w:t>
      </w:r>
    </w:p>
    <w:p w14:paraId="05FE0A99" w14:textId="05303C82" w:rsidR="00E30689" w:rsidRPr="00B07901" w:rsidRDefault="002329E9" w:rsidP="00033E7D">
      <w:pPr>
        <w:spacing w:after="60" w:line="240" w:lineRule="auto"/>
        <w:rPr>
          <w:rFonts w:ascii="Tahoma" w:eastAsia="Calibri" w:hAnsi="Tahoma" w:cs="Tahoma"/>
          <w:b/>
          <w:sz w:val="16"/>
          <w:szCs w:val="18"/>
          <w:lang w:val="en-US"/>
        </w:rPr>
      </w:pPr>
      <w:r w:rsidRPr="00B07901">
        <w:rPr>
          <w:rFonts w:ascii="Tahoma" w:eastAsia="Calibri" w:hAnsi="Tahoma" w:cs="Tahoma"/>
          <w:b/>
          <w:sz w:val="16"/>
          <w:szCs w:val="18"/>
          <w:lang w:val="en-US"/>
        </w:rPr>
        <w:t>ARTICLE 7</w:t>
      </w:r>
      <w:r w:rsidR="00E30689" w:rsidRPr="00B07901">
        <w:rPr>
          <w:rFonts w:ascii="Tahoma" w:eastAsia="Calibri" w:hAnsi="Tahoma" w:cs="Tahoma"/>
          <w:b/>
          <w:sz w:val="16"/>
          <w:szCs w:val="18"/>
          <w:lang w:val="en-US"/>
        </w:rPr>
        <w:t xml:space="preserve"> – SUPPLEMENTARY INFORMATION</w:t>
      </w:r>
    </w:p>
    <w:p w14:paraId="05FE0A9A" w14:textId="77777777" w:rsidR="00E30689" w:rsidRPr="00B07901" w:rsidRDefault="00E30689" w:rsidP="00E30689">
      <w:pPr>
        <w:autoSpaceDE w:val="0"/>
        <w:autoSpaceDN w:val="0"/>
        <w:adjustRightInd w:val="0"/>
        <w:spacing w:after="120" w:line="240" w:lineRule="auto"/>
        <w:jc w:val="both"/>
        <w:rPr>
          <w:rFonts w:ascii="Tahoma" w:eastAsia="Calibri" w:hAnsi="Tahoma" w:cs="Tahoma"/>
          <w:b/>
          <w:sz w:val="16"/>
          <w:szCs w:val="18"/>
          <w:lang w:val="en-US"/>
        </w:rPr>
      </w:pPr>
      <w:r w:rsidRPr="00B07901">
        <w:rPr>
          <w:rFonts w:ascii="Tahoma" w:eastAsia="Calibri" w:hAnsi="Tahoma" w:cs="Tahoma"/>
          <w:sz w:val="16"/>
          <w:szCs w:val="18"/>
          <w:lang w:val="en-US"/>
        </w:rPr>
        <w:t xml:space="preserve">General information can be found on the website of the Council of Europe: </w:t>
      </w:r>
      <w:hyperlink r:id="rId18" w:history="1">
        <w:r w:rsidRPr="00B07901">
          <w:rPr>
            <w:rStyle w:val="Hyperlink"/>
            <w:rFonts w:ascii="Tahoma" w:hAnsi="Tahoma" w:cs="Tahoma"/>
            <w:sz w:val="16"/>
            <w:szCs w:val="18"/>
          </w:rPr>
          <w:t>http://www.coe.int</w:t>
        </w:r>
      </w:hyperlink>
      <w:r w:rsidRPr="00B07901">
        <w:rPr>
          <w:rFonts w:ascii="Tahoma" w:hAnsi="Tahoma" w:cs="Tahoma"/>
          <w:sz w:val="16"/>
          <w:szCs w:val="18"/>
        </w:rPr>
        <w:t xml:space="preserve"> </w:t>
      </w:r>
    </w:p>
    <w:p w14:paraId="05FE0A9B" w14:textId="1DF7448F" w:rsidR="00E30689" w:rsidRPr="00DC52DB" w:rsidRDefault="00E30689" w:rsidP="00DC52DB">
      <w:pPr>
        <w:autoSpaceDE w:val="0"/>
        <w:autoSpaceDN w:val="0"/>
        <w:adjustRightInd w:val="0"/>
        <w:spacing w:after="120" w:line="240" w:lineRule="auto"/>
        <w:rPr>
          <w:rFonts w:ascii="Tahoma" w:eastAsia="Calibri" w:hAnsi="Tahoma" w:cs="Tahoma"/>
          <w:sz w:val="16"/>
          <w:szCs w:val="18"/>
          <w:lang w:val="en-US"/>
        </w:rPr>
      </w:pPr>
      <w:r w:rsidRPr="00B07901">
        <w:rPr>
          <w:rFonts w:ascii="Tahoma" w:eastAsia="Calibri" w:hAnsi="Tahoma" w:cs="Tahoma"/>
          <w:sz w:val="16"/>
          <w:szCs w:val="18"/>
          <w:lang w:val="en-US"/>
        </w:rPr>
        <w:t xml:space="preserve">Other questions regarding this specific tendering procedure shall be sent at the latest by </w:t>
      </w:r>
      <w:r w:rsidRPr="00B07901">
        <w:rPr>
          <w:rFonts w:ascii="Tahoma" w:eastAsia="Calibri" w:hAnsi="Tahoma" w:cs="Tahoma"/>
          <w:b/>
          <w:sz w:val="16"/>
          <w:szCs w:val="18"/>
          <w:lang w:val="en-US"/>
        </w:rPr>
        <w:t>one week before the deadline for submissions of tenders</w:t>
      </w:r>
      <w:r w:rsidRPr="00B07901">
        <w:rPr>
          <w:rFonts w:ascii="Tahoma" w:eastAsia="Calibri" w:hAnsi="Tahoma" w:cs="Tahoma"/>
          <w:sz w:val="16"/>
          <w:szCs w:val="18"/>
          <w:lang w:val="en-US"/>
        </w:rPr>
        <w:t xml:space="preserve">, in </w:t>
      </w:r>
      <w:r w:rsidR="00AB2211" w:rsidRPr="00B07901">
        <w:rPr>
          <w:rFonts w:ascii="Tahoma" w:eastAsia="Calibri" w:hAnsi="Tahoma" w:cs="Tahoma"/>
          <w:sz w:val="16"/>
          <w:szCs w:val="18"/>
          <w:lang w:val="en-US"/>
        </w:rPr>
        <w:t>[English or French]</w:t>
      </w:r>
      <w:r w:rsidRPr="00B07901">
        <w:rPr>
          <w:rFonts w:ascii="Tahoma" w:eastAsia="Calibri" w:hAnsi="Tahoma" w:cs="Tahoma"/>
          <w:sz w:val="16"/>
          <w:szCs w:val="18"/>
          <w:lang w:val="en-US"/>
        </w:rPr>
        <w:t xml:space="preserve">, and shall be exclusively sent to the following address: </w:t>
      </w:r>
      <w:r w:rsidR="00DC52DB" w:rsidRPr="00DC52DB">
        <w:rPr>
          <w:rFonts w:ascii="Tahoma" w:eastAsia="Calibri" w:hAnsi="Tahoma" w:cs="Tahoma"/>
          <w:sz w:val="16"/>
          <w:szCs w:val="18"/>
          <w:lang w:val="en-US"/>
        </w:rPr>
        <w:t>Clemence.BOUQUEMONT@coe.int</w:t>
      </w:r>
    </w:p>
    <w:p w14:paraId="4062550A" w14:textId="64882C0F" w:rsidR="00B07901" w:rsidRPr="00B07901" w:rsidRDefault="00B07901" w:rsidP="00B07901">
      <w:pPr>
        <w:autoSpaceDE w:val="0"/>
        <w:autoSpaceDN w:val="0"/>
        <w:adjustRightInd w:val="0"/>
        <w:spacing w:after="120" w:line="240" w:lineRule="auto"/>
        <w:jc w:val="both"/>
      </w:pPr>
      <w:r>
        <w:rPr>
          <w:rFonts w:ascii="Tahoma" w:hAnsi="Tahoma" w:cs="Tahoma"/>
          <w:sz w:val="16"/>
          <w:szCs w:val="18"/>
          <w:lang w:val="en-US"/>
        </w:rPr>
        <w:t>T</w:t>
      </w:r>
      <w:r w:rsidRPr="00B07901">
        <w:rPr>
          <w:rFonts w:ascii="Tahoma" w:hAnsi="Tahoma" w:cs="Tahoma"/>
          <w:sz w:val="16"/>
          <w:szCs w:val="18"/>
          <w:lang w:val="en-US"/>
        </w:rPr>
        <w:t>his address is to be used for questions only; for modalities of tendering, please refer to the below Article</w:t>
      </w:r>
      <w:r w:rsidRPr="00B07901">
        <w:rPr>
          <w:sz w:val="16"/>
          <w:szCs w:val="16"/>
        </w:rPr>
        <w:t>.</w:t>
      </w:r>
    </w:p>
    <w:p w14:paraId="3CB4E520" w14:textId="48D93A0B" w:rsidR="0095399B" w:rsidRPr="00C63811" w:rsidRDefault="002329E9" w:rsidP="0095399B">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8</w:t>
      </w:r>
      <w:r w:rsidR="0095399B" w:rsidRPr="00C63811">
        <w:rPr>
          <w:rFonts w:ascii="Tahoma" w:eastAsia="Times New Roman" w:hAnsi="Tahoma" w:cs="Tahoma"/>
          <w:b/>
          <w:sz w:val="16"/>
          <w:szCs w:val="18"/>
          <w:lang w:val="en-US"/>
        </w:rPr>
        <w:t xml:space="preserve"> – MODALITIES OF THE TENDERING</w:t>
      </w:r>
    </w:p>
    <w:p w14:paraId="02C6D57E" w14:textId="77777777" w:rsidR="0095399B" w:rsidRPr="00C63811" w:rsidRDefault="0095399B" w:rsidP="0095399B">
      <w:pPr>
        <w:tabs>
          <w:tab w:val="left" w:pos="567"/>
        </w:tabs>
        <w:spacing w:after="120" w:line="240" w:lineRule="auto"/>
        <w:rPr>
          <w:rFonts w:ascii="Tahoma" w:eastAsia="Times New Roman" w:hAnsi="Tahoma" w:cs="Tahoma"/>
          <w:b/>
          <w:sz w:val="16"/>
          <w:szCs w:val="18"/>
          <w:lang w:val="en-US"/>
        </w:rPr>
      </w:pPr>
      <w:r w:rsidRPr="00C63811">
        <w:rPr>
          <w:rFonts w:ascii="Tahoma" w:eastAsia="Times New Roman" w:hAnsi="Tahoma" w:cs="Tahoma"/>
          <w:sz w:val="16"/>
          <w:szCs w:val="18"/>
          <w:lang w:val="en-US"/>
        </w:rPr>
        <w:t xml:space="preserve">Tenders must be sent to the Council of Europe </w:t>
      </w:r>
      <w:r w:rsidRPr="00C63811">
        <w:rPr>
          <w:rFonts w:ascii="Tahoma" w:eastAsia="Times New Roman" w:hAnsi="Tahoma" w:cs="Tahoma"/>
          <w:b/>
          <w:sz w:val="16"/>
          <w:szCs w:val="18"/>
          <w:lang w:val="en-US"/>
        </w:rPr>
        <w:t xml:space="preserve">both electronically </w:t>
      </w:r>
      <w:r w:rsidRPr="00C63811">
        <w:rPr>
          <w:rFonts w:ascii="Tahoma" w:eastAsia="Times New Roman" w:hAnsi="Tahoma" w:cs="Tahoma"/>
          <w:b/>
          <w:sz w:val="16"/>
          <w:szCs w:val="18"/>
          <w:u w:val="single"/>
          <w:lang w:val="en-US"/>
        </w:rPr>
        <w:t>and</w:t>
      </w:r>
      <w:r w:rsidRPr="00C63811">
        <w:rPr>
          <w:rFonts w:ascii="Tahoma" w:eastAsia="Times New Roman" w:hAnsi="Tahoma" w:cs="Tahoma"/>
          <w:b/>
          <w:sz w:val="16"/>
          <w:szCs w:val="18"/>
          <w:lang w:val="en-US"/>
        </w:rPr>
        <w:t xml:space="preserve"> in paper hardcopy.</w:t>
      </w:r>
    </w:p>
    <w:p w14:paraId="20F90696" w14:textId="77777777" w:rsidR="0095399B" w:rsidRPr="00C63811" w:rsidRDefault="0095399B" w:rsidP="0095399B">
      <w:pPr>
        <w:tabs>
          <w:tab w:val="left" w:pos="567"/>
        </w:tabs>
        <w:spacing w:after="120" w:line="240" w:lineRule="auto"/>
        <w:rPr>
          <w:rFonts w:ascii="Tahoma" w:eastAsia="Times New Roman" w:hAnsi="Tahoma" w:cs="Tahoma"/>
          <w:sz w:val="16"/>
          <w:szCs w:val="18"/>
          <w:lang w:val="en-US"/>
        </w:rPr>
      </w:pPr>
      <w:r w:rsidRPr="00C63811">
        <w:rPr>
          <w:rFonts w:ascii="Tahoma" w:eastAsia="Times New Roman" w:hAnsi="Tahoma" w:cs="Tahoma"/>
          <w:b/>
          <w:sz w:val="16"/>
          <w:szCs w:val="18"/>
          <w:lang w:val="en-US"/>
        </w:rPr>
        <w:t>Electronic copies</w:t>
      </w:r>
      <w:r w:rsidRPr="00C63811">
        <w:rPr>
          <w:rFonts w:ascii="Tahoma" w:eastAsia="Times New Roman" w:hAnsi="Tahoma" w:cs="Tahoma"/>
          <w:sz w:val="16"/>
          <w:szCs w:val="18"/>
          <w:lang w:val="en-US"/>
        </w:rPr>
        <w:t xml:space="preserve"> shall be sent </w:t>
      </w:r>
      <w:r w:rsidRPr="00C63811">
        <w:rPr>
          <w:rFonts w:ascii="Tahoma" w:eastAsia="Times New Roman" w:hAnsi="Tahoma" w:cs="Tahoma"/>
          <w:sz w:val="16"/>
          <w:szCs w:val="18"/>
          <w:u w:val="single"/>
          <w:lang w:val="en-US"/>
        </w:rPr>
        <w:t>only</w:t>
      </w:r>
      <w:r w:rsidRPr="00C63811">
        <w:rPr>
          <w:rFonts w:ascii="Tahoma" w:eastAsia="Times New Roman" w:hAnsi="Tahoma" w:cs="Tahoma"/>
          <w:sz w:val="16"/>
          <w:szCs w:val="18"/>
          <w:lang w:val="en-US"/>
        </w:rPr>
        <w:t xml:space="preserve"> to </w:t>
      </w:r>
      <w:hyperlink r:id="rId19" w:history="1">
        <w:r w:rsidRPr="00C63811">
          <w:rPr>
            <w:rFonts w:ascii="Tahoma" w:eastAsia="Times New Roman" w:hAnsi="Tahoma" w:cs="Tahoma"/>
            <w:color w:val="0000FF"/>
            <w:sz w:val="16"/>
            <w:szCs w:val="18"/>
            <w:u w:val="single"/>
            <w:lang w:val="en-US"/>
          </w:rPr>
          <w:t>cdm@coe.int</w:t>
        </w:r>
      </w:hyperlink>
      <w:r w:rsidRPr="00C63811">
        <w:rPr>
          <w:rFonts w:ascii="Tahoma" w:eastAsia="Times New Roman" w:hAnsi="Tahoma" w:cs="Tahoma"/>
          <w:sz w:val="16"/>
          <w:szCs w:val="18"/>
          <w:lang w:val="en-US"/>
        </w:rPr>
        <w:t>. Tenders submitted to another e-mail account will be excluded from the procedure;</w:t>
      </w:r>
    </w:p>
    <w:p w14:paraId="0C7E6ABC" w14:textId="77777777" w:rsidR="0095399B" w:rsidRPr="00C63811" w:rsidRDefault="0095399B" w:rsidP="0095399B">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b/>
          <w:sz w:val="16"/>
          <w:szCs w:val="18"/>
          <w:lang w:val="en-US"/>
        </w:rPr>
        <w:t>Paper hardcopies</w:t>
      </w:r>
      <w:r w:rsidRPr="00C63811">
        <w:rPr>
          <w:rFonts w:ascii="Tahoma" w:eastAsia="Times New Roman" w:hAnsi="Tahoma" w:cs="Tahoma"/>
          <w:sz w:val="16"/>
          <w:szCs w:val="18"/>
          <w:lang w:val="en-US"/>
        </w:rPr>
        <w:t xml:space="preserve"> shall be sent in A4 format (21x29.7 cm) by post, as specified below:</w:t>
      </w:r>
    </w:p>
    <w:p w14:paraId="68D1684A" w14:textId="77777777" w:rsidR="0095399B" w:rsidRPr="00C63811" w:rsidRDefault="0095399B" w:rsidP="0095399B">
      <w:pPr>
        <w:numPr>
          <w:ilvl w:val="0"/>
          <w:numId w:val="32"/>
        </w:numPr>
        <w:tabs>
          <w:tab w:val="left" w:pos="567"/>
        </w:tabs>
        <w:spacing w:after="120" w:line="240" w:lineRule="auto"/>
        <w:contextualSpacing/>
        <w:jc w:val="both"/>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submitted in a sealed envelope. The first sealed envelope shall be placed inside a second envelope addressed to the Tenders Board, showing the file reference number and object, as follows:</w:t>
      </w:r>
    </w:p>
    <w:p w14:paraId="449ACF5A" w14:textId="77777777" w:rsidR="0095399B" w:rsidRPr="00C63811" w:rsidRDefault="0095399B" w:rsidP="0095399B">
      <w:pPr>
        <w:tabs>
          <w:tab w:val="left" w:pos="567"/>
        </w:tabs>
        <w:spacing w:after="120" w:line="240" w:lineRule="auto"/>
        <w:ind w:left="284"/>
        <w:rPr>
          <w:rFonts w:ascii="Tahoma" w:eastAsia="Times New Roman" w:hAnsi="Tahoma" w:cs="Tahoma"/>
          <w:sz w:val="16"/>
          <w:szCs w:val="18"/>
          <w:lang w:val="en-US"/>
        </w:rPr>
      </w:pPr>
      <w:r w:rsidRPr="00C63811">
        <w:rPr>
          <w:rFonts w:ascii="Tahoma" w:eastAsia="Calibri" w:hAnsi="Tahoma" w:cs="Tahoma"/>
          <w:noProof/>
          <w:sz w:val="20"/>
          <w:lang w:eastAsia="en-GB"/>
        </w:rPr>
        <mc:AlternateContent>
          <mc:Choice Requires="wps">
            <w:drawing>
              <wp:anchor distT="0" distB="0" distL="114300" distR="114300" simplePos="0" relativeHeight="251672576" behindDoc="0" locked="0" layoutInCell="1" allowOverlap="0" wp14:anchorId="7BC7A380" wp14:editId="727460D6">
                <wp:simplePos x="0" y="0"/>
                <wp:positionH relativeFrom="column">
                  <wp:posOffset>111125</wp:posOffset>
                </wp:positionH>
                <wp:positionV relativeFrom="paragraph">
                  <wp:posOffset>22860</wp:posOffset>
                </wp:positionV>
                <wp:extent cx="3019425" cy="1209675"/>
                <wp:effectExtent l="0" t="0" r="28575"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209675"/>
                        </a:xfrm>
                        <a:prstGeom prst="rect">
                          <a:avLst/>
                        </a:prstGeom>
                        <a:solidFill>
                          <a:srgbClr val="FFFFFF"/>
                        </a:solidFill>
                        <a:ln w="9525">
                          <a:solidFill>
                            <a:srgbClr val="000000"/>
                          </a:solidFill>
                          <a:miter lim="800000"/>
                          <a:headEnd/>
                          <a:tailEnd/>
                        </a:ln>
                      </wps:spPr>
                      <wps:txbx>
                        <w:txbxContent>
                          <w:p w14:paraId="123BAF08" w14:textId="77777777" w:rsidR="00C63811" w:rsidRDefault="00C63811" w:rsidP="0095399B">
                            <w:pPr>
                              <w:spacing w:after="0" w:line="240" w:lineRule="auto"/>
                              <w:jc w:val="center"/>
                              <w:rPr>
                                <w:rFonts w:ascii="Arial Narrow" w:hAnsi="Arial Narrow"/>
                                <w:sz w:val="18"/>
                                <w:szCs w:val="18"/>
                              </w:rPr>
                            </w:pPr>
                            <w:r>
                              <w:rPr>
                                <w:rFonts w:ascii="Arial Narrow" w:hAnsi="Arial Narrow"/>
                                <w:sz w:val="18"/>
                                <w:szCs w:val="18"/>
                              </w:rPr>
                              <w:t>COUNCIL OF EUROPE</w:t>
                            </w:r>
                          </w:p>
                          <w:p w14:paraId="16B67A95" w14:textId="77777777" w:rsidR="00C63811" w:rsidRDefault="00C63811" w:rsidP="0095399B">
                            <w:pPr>
                              <w:spacing w:after="0" w:line="240" w:lineRule="auto"/>
                              <w:jc w:val="center"/>
                              <w:rPr>
                                <w:rFonts w:ascii="Arial Narrow" w:hAnsi="Arial Narrow"/>
                                <w:sz w:val="18"/>
                                <w:szCs w:val="18"/>
                              </w:rPr>
                            </w:pPr>
                            <w:r>
                              <w:rPr>
                                <w:rFonts w:ascii="Arial Narrow" w:hAnsi="Arial Narrow"/>
                                <w:sz w:val="18"/>
                                <w:szCs w:val="18"/>
                              </w:rPr>
                              <w:t>For the attention of the Tenders Board</w:t>
                            </w:r>
                          </w:p>
                          <w:p w14:paraId="5C8FEFE0" w14:textId="0AAF2EBB" w:rsidR="00DA7221" w:rsidRPr="002035F9" w:rsidRDefault="00DA7221" w:rsidP="00DA7221">
                            <w:pPr>
                              <w:spacing w:after="0" w:line="240" w:lineRule="auto"/>
                              <w:jc w:val="center"/>
                              <w:rPr>
                                <w:rFonts w:ascii="Tahoma" w:hAnsi="Tahoma" w:cs="Tahoma"/>
                                <w:b/>
                                <w:sz w:val="12"/>
                                <w:szCs w:val="16"/>
                              </w:rPr>
                            </w:pPr>
                            <w:r w:rsidRPr="00367DFE">
                              <w:rPr>
                                <w:rFonts w:ascii="Tahoma" w:hAnsi="Tahoma" w:cs="Tahoma"/>
                                <w:b/>
                                <w:sz w:val="12"/>
                                <w:szCs w:val="16"/>
                              </w:rPr>
                              <w:t xml:space="preserve">CALL FOR PROVISION OF </w:t>
                            </w:r>
                            <w:r w:rsidRPr="002035F9">
                              <w:rPr>
                                <w:rFonts w:ascii="Tahoma" w:hAnsi="Tahoma" w:cs="Tahoma"/>
                                <w:b/>
                                <w:sz w:val="12"/>
                                <w:szCs w:val="16"/>
                              </w:rPr>
                              <w:t>INTELLECTUAL SERVICES AT LOCAL LEVEL TO SUPPORT THE IMPLEMENTATION OF THE PROJECT on ‘</w:t>
                            </w:r>
                            <w:r>
                              <w:rPr>
                                <w:rFonts w:ascii="Tahoma" w:hAnsi="Tahoma" w:cs="Tahoma"/>
                                <w:b/>
                                <w:sz w:val="12"/>
                                <w:szCs w:val="16"/>
                              </w:rPr>
                              <w:t>STRENGTHENING THE</w:t>
                            </w:r>
                            <w:r w:rsidRPr="002035F9">
                              <w:rPr>
                                <w:rFonts w:ascii="Tahoma" w:hAnsi="Tahoma" w:cs="Tahoma"/>
                                <w:b/>
                                <w:sz w:val="12"/>
                                <w:szCs w:val="16"/>
                              </w:rPr>
                              <w:t xml:space="preserve"> EFFICIENCY AND QUALITY OF JUSTICE IN THE REPUBLIC OF ALBANIA ACCORDING TO CEPEJ TOOLS’</w:t>
                            </w:r>
                          </w:p>
                          <w:p w14:paraId="71897434" w14:textId="077243DD" w:rsidR="00C63811" w:rsidRDefault="004B0804" w:rsidP="0095399B">
                            <w:pPr>
                              <w:spacing w:after="0" w:line="240" w:lineRule="auto"/>
                              <w:jc w:val="center"/>
                              <w:rPr>
                                <w:rFonts w:ascii="Arial Narrow" w:hAnsi="Arial Narrow"/>
                                <w:b/>
                                <w:sz w:val="16"/>
                                <w:szCs w:val="16"/>
                              </w:rPr>
                            </w:pPr>
                            <w:r>
                              <w:rPr>
                                <w:rFonts w:ascii="Arial Narrow" w:hAnsi="Arial Narrow"/>
                                <w:b/>
                                <w:sz w:val="16"/>
                                <w:szCs w:val="16"/>
                              </w:rPr>
                              <w:t>2019/</w:t>
                            </w:r>
                            <w:r w:rsidR="00C63811">
                              <w:rPr>
                                <w:rFonts w:ascii="Arial Narrow" w:hAnsi="Arial Narrow"/>
                                <w:b/>
                                <w:sz w:val="16"/>
                                <w:szCs w:val="16"/>
                              </w:rPr>
                              <w:t>AO/</w:t>
                            </w:r>
                            <w:r>
                              <w:rPr>
                                <w:rFonts w:ascii="Arial Narrow" w:hAnsi="Arial Narrow"/>
                                <w:b/>
                                <w:sz w:val="16"/>
                                <w:szCs w:val="16"/>
                              </w:rPr>
                              <w:t>92</w:t>
                            </w:r>
                          </w:p>
                          <w:p w14:paraId="413BD312" w14:textId="77777777" w:rsidR="00C63811" w:rsidRDefault="00C63811" w:rsidP="0095399B">
                            <w:pPr>
                              <w:spacing w:after="0" w:line="240" w:lineRule="auto"/>
                              <w:jc w:val="center"/>
                              <w:rPr>
                                <w:rFonts w:ascii="Arial Narrow" w:hAnsi="Arial Narrow"/>
                                <w:sz w:val="18"/>
                                <w:szCs w:val="18"/>
                              </w:rPr>
                            </w:pPr>
                            <w:r>
                              <w:rPr>
                                <w:rFonts w:ascii="Arial Narrow" w:hAnsi="Arial Narrow"/>
                                <w:sz w:val="18"/>
                                <w:szCs w:val="18"/>
                              </w:rPr>
                              <w:t>B.P. 7</w:t>
                            </w:r>
                          </w:p>
                          <w:p w14:paraId="2F1D2DD6" w14:textId="77777777" w:rsidR="00C63811" w:rsidRDefault="00C63811" w:rsidP="0095399B">
                            <w:pPr>
                              <w:spacing w:after="0" w:line="240" w:lineRule="auto"/>
                              <w:jc w:val="center"/>
                              <w:rPr>
                                <w:rFonts w:ascii="Arial Narrow" w:hAnsi="Arial Narrow"/>
                                <w:sz w:val="18"/>
                                <w:szCs w:val="18"/>
                              </w:rPr>
                            </w:pPr>
                            <w:r>
                              <w:rPr>
                                <w:rFonts w:ascii="Arial Narrow" w:hAnsi="Arial Narrow"/>
                                <w:sz w:val="18"/>
                                <w:szCs w:val="18"/>
                              </w:rPr>
                              <w:t>F – 67075 STRASBOURG Cedex</w:t>
                            </w:r>
                          </w:p>
                          <w:p w14:paraId="0D742B7C" w14:textId="77777777" w:rsidR="00C63811" w:rsidRDefault="00C63811" w:rsidP="0095399B">
                            <w:pPr>
                              <w:spacing w:after="0" w:line="240" w:lineRule="auto"/>
                              <w:jc w:val="center"/>
                              <w:rPr>
                                <w:rFonts w:ascii="Arial Narrow" w:hAnsi="Arial Narrow"/>
                                <w:b/>
                                <w:sz w:val="18"/>
                                <w:szCs w:val="18"/>
                              </w:rPr>
                            </w:pPr>
                            <w:r>
                              <w:rPr>
                                <w:rFonts w:ascii="Arial Narrow" w:hAnsi="Arial Narrow"/>
                                <w:b/>
                                <w:sz w:val="18"/>
                                <w:szCs w:val="18"/>
                              </w:rPr>
                              <w:t>FRANCE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7A380" id="_x0000_t202" coordsize="21600,21600" o:spt="202" path="m,l,21600r21600,l21600,xe">
                <v:stroke joinstyle="miter"/>
                <v:path gradientshapeok="t" o:connecttype="rect"/>
              </v:shapetype>
              <v:shape id="Text Box 2" o:spid="_x0000_s1028" type="#_x0000_t202" style="position:absolute;left:0;text-align:left;margin-left:8.75pt;margin-top:1.8pt;width:237.75pt;height:9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" o:allowoverlap="f">
                <v:textbox>
                  <w:txbxContent>
                    <w:p w14:paraId="123BAF08" w14:textId="77777777" w:rsidR="00C63811" w:rsidRDefault="00C63811" w:rsidP="0095399B">
                      <w:pPr>
                        <w:spacing w:after="0" w:line="240" w:lineRule="auto"/>
                        <w:jc w:val="center"/>
                        <w:rPr>
                          <w:rFonts w:ascii="Arial Narrow" w:hAnsi="Arial Narrow"/>
                          <w:sz w:val="18"/>
                          <w:szCs w:val="18"/>
                        </w:rPr>
                      </w:pPr>
                      <w:r>
                        <w:rPr>
                          <w:rFonts w:ascii="Arial Narrow" w:hAnsi="Arial Narrow"/>
                          <w:sz w:val="18"/>
                          <w:szCs w:val="18"/>
                        </w:rPr>
                        <w:t>COUNCIL OF EUROPE</w:t>
                      </w:r>
                    </w:p>
                    <w:p w14:paraId="16B67A95" w14:textId="77777777" w:rsidR="00C63811" w:rsidRDefault="00C63811" w:rsidP="0095399B">
                      <w:pPr>
                        <w:spacing w:after="0" w:line="240" w:lineRule="auto"/>
                        <w:jc w:val="center"/>
                        <w:rPr>
                          <w:rFonts w:ascii="Arial Narrow" w:hAnsi="Arial Narrow"/>
                          <w:sz w:val="18"/>
                          <w:szCs w:val="18"/>
                        </w:rPr>
                      </w:pPr>
                      <w:r>
                        <w:rPr>
                          <w:rFonts w:ascii="Arial Narrow" w:hAnsi="Arial Narrow"/>
                          <w:sz w:val="18"/>
                          <w:szCs w:val="18"/>
                        </w:rPr>
                        <w:t>For the attention of the Tenders Board</w:t>
                      </w:r>
                    </w:p>
                    <w:p w14:paraId="5C8FEFE0" w14:textId="0AAF2EBB" w:rsidR="00DA7221" w:rsidRPr="002035F9" w:rsidRDefault="00DA7221" w:rsidP="00DA7221">
                      <w:pPr>
                        <w:spacing w:after="0" w:line="240" w:lineRule="auto"/>
                        <w:jc w:val="center"/>
                        <w:rPr>
                          <w:rFonts w:ascii="Tahoma" w:hAnsi="Tahoma" w:cs="Tahoma"/>
                          <w:b/>
                          <w:sz w:val="12"/>
                          <w:szCs w:val="16"/>
                        </w:rPr>
                      </w:pPr>
                      <w:r w:rsidRPr="00367DFE">
                        <w:rPr>
                          <w:rFonts w:ascii="Tahoma" w:hAnsi="Tahoma" w:cs="Tahoma"/>
                          <w:b/>
                          <w:sz w:val="12"/>
                          <w:szCs w:val="16"/>
                        </w:rPr>
                        <w:t xml:space="preserve">CALL FOR PROVISION OF </w:t>
                      </w:r>
                      <w:r w:rsidRPr="002035F9">
                        <w:rPr>
                          <w:rFonts w:ascii="Tahoma" w:hAnsi="Tahoma" w:cs="Tahoma"/>
                          <w:b/>
                          <w:sz w:val="12"/>
                          <w:szCs w:val="16"/>
                        </w:rPr>
                        <w:t>INTELLECTUAL SERVICES AT LOCAL LEVEL TO SUPPORT THE IMPLEMENTATION OF THE PROJECT on ‘</w:t>
                      </w:r>
                      <w:r>
                        <w:rPr>
                          <w:rFonts w:ascii="Tahoma" w:hAnsi="Tahoma" w:cs="Tahoma"/>
                          <w:b/>
                          <w:sz w:val="12"/>
                          <w:szCs w:val="16"/>
                        </w:rPr>
                        <w:t>STRENGTHENING THE</w:t>
                      </w:r>
                      <w:r w:rsidRPr="002035F9">
                        <w:rPr>
                          <w:rFonts w:ascii="Tahoma" w:hAnsi="Tahoma" w:cs="Tahoma"/>
                          <w:b/>
                          <w:sz w:val="12"/>
                          <w:szCs w:val="16"/>
                        </w:rPr>
                        <w:t xml:space="preserve"> EFFICIENCY AND QUALITY OF JUSTICE IN THE REPUBLIC OF ALBANIA ACCORDING TO CEPEJ TOOLS’</w:t>
                      </w:r>
                    </w:p>
                    <w:p w14:paraId="71897434" w14:textId="077243DD" w:rsidR="00C63811" w:rsidRDefault="004B0804" w:rsidP="0095399B">
                      <w:pPr>
                        <w:spacing w:after="0" w:line="240" w:lineRule="auto"/>
                        <w:jc w:val="center"/>
                        <w:rPr>
                          <w:rFonts w:ascii="Arial Narrow" w:hAnsi="Arial Narrow"/>
                          <w:b/>
                          <w:sz w:val="16"/>
                          <w:szCs w:val="16"/>
                        </w:rPr>
                      </w:pPr>
                      <w:r>
                        <w:rPr>
                          <w:rFonts w:ascii="Arial Narrow" w:hAnsi="Arial Narrow"/>
                          <w:b/>
                          <w:sz w:val="16"/>
                          <w:szCs w:val="16"/>
                        </w:rPr>
                        <w:t>2019/</w:t>
                      </w:r>
                      <w:r w:rsidR="00C63811">
                        <w:rPr>
                          <w:rFonts w:ascii="Arial Narrow" w:hAnsi="Arial Narrow"/>
                          <w:b/>
                          <w:sz w:val="16"/>
                          <w:szCs w:val="16"/>
                        </w:rPr>
                        <w:t>AO/</w:t>
                      </w:r>
                      <w:r>
                        <w:rPr>
                          <w:rFonts w:ascii="Arial Narrow" w:hAnsi="Arial Narrow"/>
                          <w:b/>
                          <w:sz w:val="16"/>
                          <w:szCs w:val="16"/>
                        </w:rPr>
                        <w:t>92</w:t>
                      </w:r>
                    </w:p>
                    <w:p w14:paraId="413BD312" w14:textId="77777777" w:rsidR="00C63811" w:rsidRDefault="00C63811" w:rsidP="0095399B">
                      <w:pPr>
                        <w:spacing w:after="0" w:line="240" w:lineRule="auto"/>
                        <w:jc w:val="center"/>
                        <w:rPr>
                          <w:rFonts w:ascii="Arial Narrow" w:hAnsi="Arial Narrow"/>
                          <w:sz w:val="18"/>
                          <w:szCs w:val="18"/>
                        </w:rPr>
                      </w:pPr>
                      <w:r>
                        <w:rPr>
                          <w:rFonts w:ascii="Arial Narrow" w:hAnsi="Arial Narrow"/>
                          <w:sz w:val="18"/>
                          <w:szCs w:val="18"/>
                        </w:rPr>
                        <w:t>B.P. 7</w:t>
                      </w:r>
                    </w:p>
                    <w:p w14:paraId="2F1D2DD6" w14:textId="77777777" w:rsidR="00C63811" w:rsidRDefault="00C63811" w:rsidP="0095399B">
                      <w:pPr>
                        <w:spacing w:after="0" w:line="240" w:lineRule="auto"/>
                        <w:jc w:val="center"/>
                        <w:rPr>
                          <w:rFonts w:ascii="Arial Narrow" w:hAnsi="Arial Narrow"/>
                          <w:sz w:val="18"/>
                          <w:szCs w:val="18"/>
                        </w:rPr>
                      </w:pPr>
                      <w:r>
                        <w:rPr>
                          <w:rFonts w:ascii="Arial Narrow" w:hAnsi="Arial Narrow"/>
                          <w:sz w:val="18"/>
                          <w:szCs w:val="18"/>
                        </w:rPr>
                        <w:t>F – 67075 STRASBOURG Cedex</w:t>
                      </w:r>
                    </w:p>
                    <w:p w14:paraId="0D742B7C" w14:textId="77777777" w:rsidR="00C63811" w:rsidRDefault="00C63811" w:rsidP="0095399B">
                      <w:pPr>
                        <w:spacing w:after="0" w:line="240" w:lineRule="auto"/>
                        <w:jc w:val="center"/>
                        <w:rPr>
                          <w:rFonts w:ascii="Arial Narrow" w:hAnsi="Arial Narrow"/>
                          <w:b/>
                          <w:sz w:val="18"/>
                          <w:szCs w:val="18"/>
                        </w:rPr>
                      </w:pPr>
                      <w:r>
                        <w:rPr>
                          <w:rFonts w:ascii="Arial Narrow" w:hAnsi="Arial Narrow"/>
                          <w:b/>
                          <w:sz w:val="18"/>
                          <w:szCs w:val="18"/>
                        </w:rPr>
                        <w:t>FRANCE</w:t>
                      </w:r>
                    </w:p>
                  </w:txbxContent>
                </v:textbox>
              </v:shape>
            </w:pict>
          </mc:Fallback>
        </mc:AlternateContent>
      </w:r>
    </w:p>
    <w:p w14:paraId="02117BD4" w14:textId="77777777" w:rsidR="0095399B" w:rsidRPr="00C63811" w:rsidRDefault="0095399B" w:rsidP="0095399B">
      <w:pPr>
        <w:tabs>
          <w:tab w:val="left" w:pos="567"/>
        </w:tabs>
        <w:spacing w:after="120" w:line="240" w:lineRule="auto"/>
        <w:ind w:left="284"/>
        <w:rPr>
          <w:rFonts w:ascii="Tahoma" w:eastAsia="Times New Roman" w:hAnsi="Tahoma" w:cs="Tahoma"/>
          <w:sz w:val="16"/>
          <w:szCs w:val="18"/>
          <w:lang w:val="en-US"/>
        </w:rPr>
      </w:pPr>
    </w:p>
    <w:p w14:paraId="73C8161B" w14:textId="77777777" w:rsidR="0095399B" w:rsidRPr="00C63811" w:rsidRDefault="0095399B" w:rsidP="0095399B">
      <w:pPr>
        <w:tabs>
          <w:tab w:val="left" w:pos="567"/>
        </w:tabs>
        <w:spacing w:after="120" w:line="240" w:lineRule="auto"/>
        <w:ind w:left="284"/>
        <w:rPr>
          <w:rFonts w:ascii="Tahoma" w:eastAsia="Times New Roman" w:hAnsi="Tahoma" w:cs="Tahoma"/>
          <w:sz w:val="16"/>
          <w:szCs w:val="18"/>
          <w:lang w:val="en-US"/>
        </w:rPr>
      </w:pPr>
    </w:p>
    <w:p w14:paraId="5E04FC73" w14:textId="77777777" w:rsidR="0095399B" w:rsidRPr="00C63811" w:rsidRDefault="0095399B" w:rsidP="0095399B">
      <w:pPr>
        <w:tabs>
          <w:tab w:val="left" w:pos="567"/>
        </w:tabs>
        <w:spacing w:after="120" w:line="240" w:lineRule="auto"/>
        <w:ind w:left="284"/>
        <w:rPr>
          <w:rFonts w:ascii="Tahoma" w:eastAsia="Times New Roman" w:hAnsi="Tahoma" w:cs="Tahoma"/>
          <w:sz w:val="16"/>
          <w:szCs w:val="18"/>
          <w:lang w:val="en-US"/>
        </w:rPr>
      </w:pPr>
    </w:p>
    <w:p w14:paraId="0055B51A" w14:textId="77777777" w:rsidR="0095399B" w:rsidRPr="00C63811" w:rsidRDefault="0095399B" w:rsidP="0095399B">
      <w:pPr>
        <w:tabs>
          <w:tab w:val="left" w:pos="567"/>
        </w:tabs>
        <w:spacing w:after="120" w:line="240" w:lineRule="auto"/>
        <w:ind w:left="284"/>
        <w:jc w:val="both"/>
        <w:rPr>
          <w:rFonts w:ascii="Tahoma" w:eastAsia="Times New Roman" w:hAnsi="Tahoma" w:cs="Tahoma"/>
          <w:sz w:val="16"/>
          <w:szCs w:val="18"/>
          <w:lang w:val="en-US"/>
        </w:rPr>
      </w:pPr>
    </w:p>
    <w:p w14:paraId="7B2E00C2" w14:textId="1286EAED" w:rsidR="00232783" w:rsidRDefault="00232783" w:rsidP="00232783">
      <w:pPr>
        <w:tabs>
          <w:tab w:val="left" w:pos="567"/>
        </w:tabs>
        <w:spacing w:after="120" w:line="240" w:lineRule="auto"/>
        <w:ind w:left="720"/>
        <w:contextualSpacing/>
        <w:jc w:val="both"/>
        <w:rPr>
          <w:rFonts w:ascii="Tahoma" w:eastAsia="Times New Roman" w:hAnsi="Tahoma" w:cs="Tahoma"/>
          <w:sz w:val="16"/>
          <w:szCs w:val="18"/>
          <w:lang w:val="en-US"/>
        </w:rPr>
      </w:pPr>
    </w:p>
    <w:p w14:paraId="54500EA2" w14:textId="77777777" w:rsidR="00DA7221" w:rsidRPr="00C63811" w:rsidRDefault="00DA7221" w:rsidP="00DC52DB">
      <w:pPr>
        <w:tabs>
          <w:tab w:val="left" w:pos="567"/>
        </w:tabs>
        <w:spacing w:after="120" w:line="240" w:lineRule="auto"/>
        <w:contextualSpacing/>
        <w:jc w:val="both"/>
        <w:rPr>
          <w:rFonts w:ascii="Tahoma" w:eastAsia="Times New Roman" w:hAnsi="Tahoma" w:cs="Tahoma"/>
          <w:sz w:val="16"/>
          <w:szCs w:val="18"/>
          <w:lang w:val="en-US"/>
        </w:rPr>
      </w:pPr>
    </w:p>
    <w:p w14:paraId="73115A71" w14:textId="1C0ED10F" w:rsidR="0095399B" w:rsidRPr="00C63811" w:rsidRDefault="0095399B" w:rsidP="0095399B">
      <w:pPr>
        <w:numPr>
          <w:ilvl w:val="0"/>
          <w:numId w:val="32"/>
        </w:numPr>
        <w:tabs>
          <w:tab w:val="left" w:pos="567"/>
        </w:tabs>
        <w:spacing w:after="120" w:line="240" w:lineRule="auto"/>
        <w:contextualSpacing/>
        <w:jc w:val="both"/>
        <w:rPr>
          <w:rFonts w:ascii="Tahoma" w:eastAsia="Times New Roman" w:hAnsi="Tahoma" w:cs="Tahoma"/>
          <w:sz w:val="16"/>
          <w:szCs w:val="18"/>
          <w:lang w:val="en-US"/>
        </w:rPr>
      </w:pPr>
      <w:r w:rsidRPr="00C63811">
        <w:rPr>
          <w:rFonts w:ascii="Tahoma" w:eastAsia="Times New Roman" w:hAnsi="Tahoma" w:cs="Tahoma"/>
          <w:sz w:val="16"/>
          <w:szCs w:val="18"/>
          <w:lang w:val="en-US"/>
        </w:rPr>
        <w:t>Tenderers are requested to indicate their names and address on the outside envelope for identification purposes.</w:t>
      </w:r>
    </w:p>
    <w:p w14:paraId="0BDF9975" w14:textId="29F418A3" w:rsidR="0095399B" w:rsidRPr="00C63811" w:rsidRDefault="00970196" w:rsidP="00970196">
      <w:pPr>
        <w:pStyle w:val="ListParagraph"/>
        <w:numPr>
          <w:ilvl w:val="0"/>
          <w:numId w:val="32"/>
        </w:num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Tenders submitted to another postal address will be excluded from the procedure.</w:t>
      </w:r>
    </w:p>
    <w:p w14:paraId="05FE0AA7" w14:textId="0A92E3A8" w:rsidR="00E30689" w:rsidRPr="00C63811" w:rsidRDefault="002329E9" w:rsidP="00033E7D">
      <w:pPr>
        <w:tabs>
          <w:tab w:val="left" w:pos="567"/>
        </w:tabs>
        <w:spacing w:after="60" w:line="240" w:lineRule="auto"/>
        <w:rPr>
          <w:rFonts w:ascii="Tahoma" w:eastAsia="Times New Roman" w:hAnsi="Tahoma" w:cs="Tahoma"/>
          <w:b/>
          <w:caps/>
          <w:sz w:val="16"/>
          <w:szCs w:val="18"/>
          <w:lang w:val="en-US"/>
        </w:rPr>
      </w:pPr>
      <w:r w:rsidRPr="00C63811">
        <w:rPr>
          <w:rFonts w:ascii="Tahoma" w:eastAsia="Times New Roman" w:hAnsi="Tahoma" w:cs="Tahoma"/>
          <w:b/>
          <w:caps/>
          <w:sz w:val="16"/>
          <w:szCs w:val="18"/>
          <w:lang w:val="en-US"/>
        </w:rPr>
        <w:t>ARTICLE 9</w:t>
      </w:r>
      <w:r w:rsidR="00E30689" w:rsidRPr="00C63811">
        <w:rPr>
          <w:rFonts w:ascii="Tahoma" w:eastAsia="Times New Roman" w:hAnsi="Tahoma" w:cs="Tahoma"/>
          <w:b/>
          <w:caps/>
          <w:sz w:val="16"/>
          <w:szCs w:val="18"/>
          <w:lang w:val="en-US"/>
        </w:rPr>
        <w:t xml:space="preserve"> – Deadline for submission of tenders</w:t>
      </w:r>
    </w:p>
    <w:p w14:paraId="05FE0AA8" w14:textId="029DD45F" w:rsidR="00E30689" w:rsidRPr="00C63811" w:rsidRDefault="00E30689" w:rsidP="00E30689">
      <w:pPr>
        <w:tabs>
          <w:tab w:val="left" w:pos="567"/>
        </w:tabs>
        <w:spacing w:after="120" w:line="240" w:lineRule="auto"/>
        <w:jc w:val="both"/>
        <w:rPr>
          <w:rFonts w:ascii="Tahoma" w:eastAsia="Times New Roman" w:hAnsi="Tahoma" w:cs="Tahoma"/>
          <w:sz w:val="16"/>
          <w:szCs w:val="18"/>
          <w:lang w:val="en-US"/>
        </w:rPr>
      </w:pPr>
      <w:r w:rsidRPr="00C63811">
        <w:rPr>
          <w:rFonts w:ascii="Tahoma" w:eastAsia="Times New Roman" w:hAnsi="Tahoma" w:cs="Tahoma"/>
          <w:sz w:val="16"/>
          <w:szCs w:val="18"/>
          <w:lang w:val="en-US"/>
        </w:rPr>
        <w:t>The deadline for the submission of tenders is</w:t>
      </w:r>
      <w:r w:rsidRPr="00C63811">
        <w:rPr>
          <w:rFonts w:ascii="Tahoma" w:eastAsia="Times New Roman" w:hAnsi="Tahoma" w:cs="Tahoma"/>
          <w:sz w:val="16"/>
          <w:szCs w:val="18"/>
        </w:rPr>
        <w:t xml:space="preserve"> </w:t>
      </w:r>
      <w:bookmarkStart w:id="3" w:name="Deadlinefortendering"/>
      <w:sdt>
        <w:sdtPr>
          <w:rPr>
            <w:rFonts w:ascii="Tahoma" w:eastAsia="Times New Roman" w:hAnsi="Tahoma" w:cs="Tahoma"/>
            <w:sz w:val="16"/>
            <w:szCs w:val="18"/>
          </w:rPr>
          <w:id w:val="-1163849959"/>
          <w:date w:fullDate="2019-12-15T00:00:00Z">
            <w:dateFormat w:val="dd MMMM yyyy"/>
            <w:lid w:val="en-GB"/>
            <w:storeMappedDataAs w:val="dateTime"/>
            <w:calendar w:val="gregorian"/>
          </w:date>
        </w:sdtPr>
        <w:sdtEndPr/>
        <w:sdtContent>
          <w:r w:rsidR="00231F82">
            <w:rPr>
              <w:rFonts w:ascii="Tahoma" w:eastAsia="Times New Roman" w:hAnsi="Tahoma" w:cs="Tahoma"/>
              <w:sz w:val="16"/>
              <w:szCs w:val="18"/>
            </w:rPr>
            <w:t>15 December</w:t>
          </w:r>
          <w:r w:rsidR="005E6DFA">
            <w:rPr>
              <w:rFonts w:ascii="Tahoma" w:eastAsia="Times New Roman" w:hAnsi="Tahoma" w:cs="Tahoma"/>
              <w:sz w:val="16"/>
              <w:szCs w:val="18"/>
            </w:rPr>
            <w:t xml:space="preserve"> 2019</w:t>
          </w:r>
        </w:sdtContent>
      </w:sdt>
      <w:bookmarkEnd w:id="3"/>
      <w:r w:rsidRPr="00C63811">
        <w:rPr>
          <w:rFonts w:ascii="Tahoma" w:eastAsia="Times New Roman" w:hAnsi="Tahoma" w:cs="Tahoma"/>
          <w:sz w:val="16"/>
          <w:szCs w:val="18"/>
          <w:lang w:val="en-US"/>
        </w:rPr>
        <w:t xml:space="preserve">  as evidenced by the postmark, or by the receipt of delivery provided by the dispatching company.</w:t>
      </w:r>
    </w:p>
    <w:p w14:paraId="05FE0AA9" w14:textId="711104DD" w:rsidR="00E30689" w:rsidRPr="00C63811" w:rsidRDefault="002329E9" w:rsidP="00033E7D">
      <w:pPr>
        <w:tabs>
          <w:tab w:val="left" w:pos="567"/>
        </w:tabs>
        <w:spacing w:after="60" w:line="240" w:lineRule="auto"/>
        <w:rPr>
          <w:rFonts w:ascii="Tahoma" w:eastAsia="Times New Roman" w:hAnsi="Tahoma" w:cs="Tahoma"/>
          <w:b/>
          <w:sz w:val="16"/>
          <w:szCs w:val="18"/>
          <w:lang w:val="en-US"/>
        </w:rPr>
      </w:pPr>
      <w:r w:rsidRPr="00C63811">
        <w:rPr>
          <w:rFonts w:ascii="Tahoma" w:eastAsia="Times New Roman" w:hAnsi="Tahoma" w:cs="Tahoma"/>
          <w:b/>
          <w:sz w:val="16"/>
          <w:szCs w:val="18"/>
          <w:lang w:val="en-US"/>
        </w:rPr>
        <w:t>ARTICLE 10</w:t>
      </w:r>
      <w:r w:rsidR="00E30689" w:rsidRPr="00C63811">
        <w:rPr>
          <w:rFonts w:ascii="Tahoma" w:eastAsia="Times New Roman" w:hAnsi="Tahoma" w:cs="Tahoma"/>
          <w:b/>
          <w:sz w:val="16"/>
          <w:szCs w:val="18"/>
          <w:lang w:val="en-US"/>
        </w:rPr>
        <w:t xml:space="preserve"> – ASSESSMENT OF TENDERS</w:t>
      </w:r>
    </w:p>
    <w:p w14:paraId="3CD4904E" w14:textId="452E1E80" w:rsidR="0024234A" w:rsidRDefault="00E30689" w:rsidP="00F44741">
      <w:pPr>
        <w:autoSpaceDE w:val="0"/>
        <w:autoSpaceDN w:val="0"/>
        <w:adjustRightInd w:val="0"/>
        <w:spacing w:after="0" w:line="240" w:lineRule="auto"/>
        <w:rPr>
          <w:rFonts w:ascii="Tahoma" w:eastAsia="Times New Roman" w:hAnsi="Tahoma" w:cs="Tahoma"/>
          <w:sz w:val="16"/>
          <w:szCs w:val="18"/>
          <w:lang w:val="en-US"/>
        </w:rPr>
      </w:pPr>
      <w:r w:rsidRPr="00C63811">
        <w:rPr>
          <w:rFonts w:ascii="Tahoma" w:eastAsia="Times New Roman" w:hAnsi="Tahoma" w:cs="Tahoma"/>
          <w:sz w:val="16"/>
          <w:szCs w:val="18"/>
          <w:lang w:val="en-US"/>
        </w:rPr>
        <w:t>Tenders shall be assessed in accordance with Rule 13</w:t>
      </w:r>
      <w:r w:rsidR="003F76E7">
        <w:rPr>
          <w:rFonts w:ascii="Tahoma" w:eastAsia="Times New Roman" w:hAnsi="Tahoma" w:cs="Tahoma"/>
          <w:sz w:val="16"/>
          <w:szCs w:val="18"/>
          <w:lang w:val="en-US"/>
        </w:rPr>
        <w:t>95</w:t>
      </w:r>
      <w:r w:rsidRPr="00C63811">
        <w:rPr>
          <w:rFonts w:ascii="Tahoma" w:eastAsia="Times New Roman" w:hAnsi="Tahoma" w:cs="Tahoma"/>
          <w:sz w:val="16"/>
          <w:szCs w:val="18"/>
          <w:lang w:val="en-US"/>
        </w:rPr>
        <w:t xml:space="preserve"> of 2</w:t>
      </w:r>
      <w:r w:rsidR="003F76E7">
        <w:rPr>
          <w:rFonts w:ascii="Tahoma" w:eastAsia="Times New Roman" w:hAnsi="Tahoma" w:cs="Tahoma"/>
          <w:sz w:val="16"/>
          <w:szCs w:val="18"/>
          <w:lang w:val="en-US"/>
        </w:rPr>
        <w:t>0</w:t>
      </w:r>
      <w:r w:rsidRPr="00C63811">
        <w:rPr>
          <w:rFonts w:ascii="Tahoma" w:eastAsia="Times New Roman" w:hAnsi="Tahoma" w:cs="Tahoma"/>
          <w:sz w:val="16"/>
          <w:szCs w:val="18"/>
          <w:lang w:val="en-US"/>
        </w:rPr>
        <w:t xml:space="preserve"> June 201</w:t>
      </w:r>
      <w:r w:rsidR="003F76E7">
        <w:rPr>
          <w:rFonts w:ascii="Tahoma" w:eastAsia="Times New Roman" w:hAnsi="Tahoma" w:cs="Tahoma"/>
          <w:sz w:val="16"/>
          <w:szCs w:val="18"/>
          <w:lang w:val="en-US"/>
        </w:rPr>
        <w:t>9</w:t>
      </w:r>
      <w:r w:rsidRPr="00C63811">
        <w:rPr>
          <w:rFonts w:ascii="Tahoma" w:eastAsia="Times New Roman" w:hAnsi="Tahoma" w:cs="Tahoma"/>
          <w:sz w:val="16"/>
          <w:szCs w:val="18"/>
          <w:lang w:val="en-US"/>
        </w:rPr>
        <w:t xml:space="preserve"> on the procurement procedures of the Council of Europe. Assessment shall be based upon the criteria as detailed in the Terms of Reference.</w:t>
      </w:r>
    </w:p>
    <w:p w14:paraId="109F0030" w14:textId="3ED6E66A" w:rsidR="00C56515" w:rsidRDefault="00C56515" w:rsidP="00F44741">
      <w:pPr>
        <w:autoSpaceDE w:val="0"/>
        <w:autoSpaceDN w:val="0"/>
        <w:adjustRightInd w:val="0"/>
        <w:spacing w:after="0" w:line="240" w:lineRule="auto"/>
        <w:rPr>
          <w:rFonts w:ascii="Tahoma" w:eastAsia="Times New Roman" w:hAnsi="Tahoma" w:cs="Tahoma"/>
          <w:sz w:val="16"/>
          <w:szCs w:val="18"/>
          <w:lang w:val="en-US"/>
        </w:rPr>
      </w:pPr>
    </w:p>
    <w:p w14:paraId="4DA5506A" w14:textId="77777777" w:rsidR="00C56515" w:rsidRPr="00475970" w:rsidRDefault="00C56515" w:rsidP="00C56515">
      <w:pPr>
        <w:tabs>
          <w:tab w:val="left" w:pos="567"/>
        </w:tabs>
        <w:spacing w:after="60" w:line="240" w:lineRule="auto"/>
        <w:rPr>
          <w:rFonts w:ascii="Tahoma" w:eastAsia="Times New Roman" w:hAnsi="Tahoma" w:cs="Tahoma"/>
          <w:b/>
          <w:sz w:val="16"/>
          <w:szCs w:val="18"/>
          <w:lang w:val="en-US"/>
        </w:rPr>
      </w:pPr>
      <w:r w:rsidRPr="00367DFE">
        <w:rPr>
          <w:rFonts w:ascii="Tahoma" w:eastAsia="Times New Roman" w:hAnsi="Tahoma" w:cs="Tahoma"/>
          <w:b/>
          <w:sz w:val="16"/>
          <w:szCs w:val="18"/>
          <w:lang w:val="en-US"/>
        </w:rPr>
        <w:t>ARTICLE 1</w:t>
      </w:r>
      <w:r>
        <w:rPr>
          <w:rFonts w:ascii="Tahoma" w:eastAsia="Times New Roman" w:hAnsi="Tahoma" w:cs="Tahoma"/>
          <w:b/>
          <w:sz w:val="16"/>
          <w:szCs w:val="18"/>
          <w:lang w:val="en-US"/>
        </w:rPr>
        <w:t>1</w:t>
      </w:r>
      <w:r w:rsidRPr="00367DFE">
        <w:rPr>
          <w:rFonts w:ascii="Tahoma" w:eastAsia="Times New Roman" w:hAnsi="Tahoma" w:cs="Tahoma"/>
          <w:b/>
          <w:sz w:val="16"/>
          <w:szCs w:val="18"/>
          <w:lang w:val="en-US"/>
        </w:rPr>
        <w:t xml:space="preserve"> – </w:t>
      </w:r>
      <w:r>
        <w:rPr>
          <w:rFonts w:ascii="Tahoma" w:eastAsia="Times New Roman" w:hAnsi="Tahoma" w:cs="Tahoma"/>
          <w:b/>
          <w:sz w:val="16"/>
          <w:szCs w:val="18"/>
          <w:lang w:val="en-US"/>
        </w:rPr>
        <w:t>NEGOTIATIONS</w:t>
      </w:r>
    </w:p>
    <w:p w14:paraId="5A0AC839" w14:textId="77777777" w:rsidR="00C56515" w:rsidRPr="00475970" w:rsidRDefault="00C56515" w:rsidP="00C56515">
      <w:pPr>
        <w:autoSpaceDE w:val="0"/>
        <w:autoSpaceDN w:val="0"/>
        <w:adjustRightInd w:val="0"/>
        <w:spacing w:after="0" w:line="240" w:lineRule="auto"/>
        <w:rPr>
          <w:rFonts w:ascii="Tahoma" w:eastAsia="Times New Roman" w:hAnsi="Tahoma" w:cs="Tahoma"/>
          <w:sz w:val="16"/>
          <w:szCs w:val="18"/>
        </w:rPr>
      </w:pPr>
      <w:r w:rsidRPr="00475970">
        <w:rPr>
          <w:rFonts w:ascii="Tahoma" w:eastAsia="Times New Roman" w:hAnsi="Tahoma" w:cs="Tahoma"/>
          <w:sz w:val="16"/>
          <w:szCs w:val="18"/>
        </w:rPr>
        <w:t>The Council reserves the right to hold negotiations with the bidders in accordance with Article 20 of Rule 1395.</w:t>
      </w:r>
    </w:p>
    <w:p w14:paraId="55523418" w14:textId="77777777" w:rsidR="00C56515" w:rsidRPr="00C56515" w:rsidRDefault="00C56515" w:rsidP="00F44741">
      <w:pPr>
        <w:autoSpaceDE w:val="0"/>
        <w:autoSpaceDN w:val="0"/>
        <w:adjustRightInd w:val="0"/>
        <w:spacing w:after="0" w:line="240" w:lineRule="auto"/>
        <w:rPr>
          <w:rFonts w:ascii="Tahoma" w:eastAsia="Times New Roman" w:hAnsi="Tahoma" w:cs="Tahoma"/>
          <w:sz w:val="16"/>
          <w:szCs w:val="18"/>
        </w:rPr>
      </w:pPr>
    </w:p>
    <w:p w14:paraId="020AA381" w14:textId="1EC9A5B4" w:rsidR="00F44741" w:rsidRPr="00C63811" w:rsidRDefault="00F44741" w:rsidP="00DC52DB">
      <w:pPr>
        <w:autoSpaceDE w:val="0"/>
        <w:autoSpaceDN w:val="0"/>
        <w:adjustRightInd w:val="0"/>
        <w:spacing w:after="0" w:line="240" w:lineRule="auto"/>
        <w:jc w:val="center"/>
        <w:rPr>
          <w:rFonts w:ascii="Tahoma" w:eastAsia="Calibri" w:hAnsi="Tahoma" w:cs="Tahoma"/>
          <w:sz w:val="14"/>
          <w:szCs w:val="16"/>
          <w:lang w:val="en-US"/>
        </w:rPr>
      </w:pPr>
      <w:r w:rsidRPr="00C63811">
        <w:rPr>
          <w:rFonts w:ascii="Tahoma" w:eastAsia="Calibri" w:hAnsi="Tahoma" w:cs="Tahoma"/>
          <w:sz w:val="14"/>
          <w:szCs w:val="16"/>
          <w:lang w:val="en-US"/>
        </w:rPr>
        <w:t>* * *</w:t>
      </w:r>
    </w:p>
    <w:p w14:paraId="05FE0AAA" w14:textId="77777777" w:rsidR="00FA0E7C" w:rsidRPr="00C63811" w:rsidRDefault="00FA0E7C" w:rsidP="00FA0E7C">
      <w:pPr>
        <w:tabs>
          <w:tab w:val="left" w:pos="567"/>
        </w:tabs>
        <w:spacing w:after="120" w:line="240" w:lineRule="auto"/>
        <w:jc w:val="both"/>
        <w:rPr>
          <w:rFonts w:ascii="Tahoma" w:eastAsia="Times New Roman" w:hAnsi="Tahoma" w:cs="Tahoma"/>
          <w:sz w:val="16"/>
          <w:szCs w:val="18"/>
          <w:lang w:val="en-US"/>
        </w:rPr>
      </w:pPr>
    </w:p>
    <w:p w14:paraId="05FE0AAC" w14:textId="77777777" w:rsidR="007D22E4" w:rsidRPr="00C63811" w:rsidRDefault="007D22E4" w:rsidP="0024234A">
      <w:pPr>
        <w:spacing w:before="100" w:beforeAutospacing="1" w:after="100" w:afterAutospacing="1" w:line="240" w:lineRule="auto"/>
        <w:jc w:val="center"/>
        <w:outlineLvl w:val="0"/>
        <w:rPr>
          <w:rFonts w:ascii="Tahoma" w:eastAsia="Times New Roman" w:hAnsi="Tahoma" w:cs="Tahoma"/>
          <w:b/>
          <w:bCs/>
          <w:kern w:val="36"/>
          <w:sz w:val="20"/>
          <w:lang w:val="en-US"/>
        </w:rPr>
        <w:sectPr w:rsidR="007D22E4" w:rsidRPr="00C63811" w:rsidSect="004337A1">
          <w:type w:val="continuous"/>
          <w:pgSz w:w="11907" w:h="16839" w:code="9"/>
          <w:pgMar w:top="993" w:right="1134" w:bottom="1440" w:left="1134" w:header="708" w:footer="708" w:gutter="0"/>
          <w:cols w:num="2" w:space="283"/>
          <w:titlePg/>
          <w:docGrid w:linePitch="360"/>
        </w:sectPr>
      </w:pPr>
      <w:bookmarkStart w:id="4" w:name="_Toc392063550"/>
    </w:p>
    <w:bookmarkEnd w:id="4"/>
    <w:p w14:paraId="05FE0AAE" w14:textId="77777777" w:rsidR="008A4C67" w:rsidRPr="00C63811" w:rsidRDefault="008A4C67" w:rsidP="00C32B62">
      <w:pPr>
        <w:keepLines/>
        <w:autoSpaceDE w:val="0"/>
        <w:autoSpaceDN w:val="0"/>
        <w:adjustRightInd w:val="0"/>
        <w:spacing w:after="60" w:line="240" w:lineRule="auto"/>
        <w:contextualSpacing/>
        <w:jc w:val="center"/>
        <w:rPr>
          <w:rFonts w:ascii="Tahoma" w:hAnsi="Tahoma" w:cs="Tahoma"/>
          <w:b/>
          <w:sz w:val="40"/>
          <w:szCs w:val="50"/>
        </w:rPr>
      </w:pPr>
      <w:r w:rsidRPr="00C63811">
        <w:rPr>
          <w:rFonts w:ascii="Tahoma" w:hAnsi="Tahoma" w:cs="Tahoma"/>
          <w:b/>
          <w:sz w:val="40"/>
          <w:szCs w:val="50"/>
        </w:rPr>
        <w:lastRenderedPageBreak/>
        <w:t>FINAL CHECK LIST</w:t>
      </w:r>
    </w:p>
    <w:p w14:paraId="05FE0AAF" w14:textId="77777777" w:rsidR="00C32B62" w:rsidRPr="00C63811"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b/>
          <w:sz w:val="48"/>
          <w:szCs w:val="50"/>
        </w:rPr>
      </w:pPr>
    </w:p>
    <w:p w14:paraId="05FE0AB0" w14:textId="77777777" w:rsidR="00C32B62" w:rsidRPr="00C63811" w:rsidRDefault="00C32B62" w:rsidP="00C32B62">
      <w:pPr>
        <w:keepLines/>
        <w:pBdr>
          <w:between w:val="single" w:sz="2" w:space="1" w:color="808080" w:themeColor="background1" w:themeShade="80"/>
        </w:pBdr>
        <w:autoSpaceDE w:val="0"/>
        <w:autoSpaceDN w:val="0"/>
        <w:adjustRightInd w:val="0"/>
        <w:spacing w:after="60" w:line="240" w:lineRule="auto"/>
        <w:contextualSpacing/>
        <w:jc w:val="center"/>
        <w:rPr>
          <w:rFonts w:ascii="Tahoma" w:hAnsi="Tahoma" w:cs="Tahoma"/>
          <w:sz w:val="18"/>
          <w:szCs w:val="20"/>
        </w:rPr>
      </w:pPr>
    </w:p>
    <w:p w14:paraId="05FE0AB1" w14:textId="77777777" w:rsidR="008A4C67" w:rsidRPr="00C63811" w:rsidRDefault="008A4C67" w:rsidP="00084E6C">
      <w:pPr>
        <w:keepLines/>
        <w:numPr>
          <w:ilvl w:val="0"/>
          <w:numId w:val="6"/>
        </w:numPr>
        <w:tabs>
          <w:tab w:val="left" w:pos="284"/>
        </w:tabs>
        <w:autoSpaceDE w:val="0"/>
        <w:autoSpaceDN w:val="0"/>
        <w:adjustRightInd w:val="0"/>
        <w:spacing w:after="60" w:line="240" w:lineRule="auto"/>
        <w:ind w:left="0" w:firstLine="0"/>
        <w:contextualSpacing/>
        <w:rPr>
          <w:rFonts w:ascii="Tahoma" w:hAnsi="Tahoma" w:cs="Tahoma"/>
          <w:b/>
          <w:szCs w:val="24"/>
        </w:rPr>
      </w:pPr>
      <w:r w:rsidRPr="00C63811">
        <w:rPr>
          <w:rFonts w:ascii="Tahoma" w:hAnsi="Tahoma" w:cs="Tahoma"/>
          <w:b/>
          <w:szCs w:val="24"/>
        </w:rPr>
        <w:t>BEFORE SENDING YOUR TENDER, CHECK THAT IT INCLUDES:</w:t>
      </w:r>
    </w:p>
    <w:p w14:paraId="05FE0AB2" w14:textId="77777777" w:rsidR="008A4C67" w:rsidRPr="00C63811" w:rsidRDefault="008A4C67" w:rsidP="008A4C67">
      <w:pPr>
        <w:keepLines/>
        <w:autoSpaceDE w:val="0"/>
        <w:autoSpaceDN w:val="0"/>
        <w:adjustRightInd w:val="0"/>
        <w:spacing w:after="60" w:line="240" w:lineRule="auto"/>
        <w:contextualSpacing/>
        <w:jc w:val="both"/>
        <w:rPr>
          <w:rFonts w:ascii="Tahoma" w:hAnsi="Tahoma" w:cs="Tahoma"/>
          <w:szCs w:val="28"/>
        </w:rPr>
      </w:pPr>
    </w:p>
    <w:p w14:paraId="27CC1A96" w14:textId="4138938F" w:rsidR="004337A1" w:rsidRDefault="004337A1" w:rsidP="004337A1">
      <w:pPr>
        <w:keepLines/>
        <w:numPr>
          <w:ilvl w:val="0"/>
          <w:numId w:val="5"/>
        </w:numPr>
        <w:spacing w:after="0" w:line="240" w:lineRule="auto"/>
        <w:ind w:left="714" w:hanging="357"/>
        <w:jc w:val="both"/>
        <w:rPr>
          <w:rFonts w:ascii="Tahoma" w:eastAsia="Times New Roman" w:hAnsi="Tahoma" w:cs="Tahoma"/>
          <w:sz w:val="18"/>
          <w:lang w:val="en-US" w:eastAsia="fr-FR"/>
        </w:rPr>
      </w:pPr>
      <w:r w:rsidRPr="00C63811">
        <w:rPr>
          <w:rFonts w:ascii="Tahoma" w:eastAsia="Times New Roman" w:hAnsi="Tahoma" w:cs="Tahoma"/>
          <w:b/>
          <w:sz w:val="18"/>
          <w:u w:val="single"/>
          <w:lang w:val="en-US" w:eastAsia="fr-FR"/>
        </w:rPr>
        <w:t>Two</w:t>
      </w:r>
      <w:r w:rsidRPr="00C63811">
        <w:rPr>
          <w:rFonts w:ascii="Tahoma" w:eastAsia="Times New Roman" w:hAnsi="Tahoma" w:cs="Tahoma"/>
          <w:sz w:val="18"/>
          <w:lang w:val="en-US" w:eastAsia="fr-FR"/>
        </w:rPr>
        <w:t xml:space="preserve"> completed and signed copies of the Act of Engagement</w:t>
      </w:r>
      <w:r w:rsidR="00676A10">
        <w:rPr>
          <w:rFonts w:ascii="Tahoma" w:eastAsia="Times New Roman" w:hAnsi="Tahoma" w:cs="Tahoma"/>
          <w:sz w:val="18"/>
          <w:lang w:val="en-US" w:eastAsia="fr-FR"/>
        </w:rPr>
        <w:t>;</w:t>
      </w:r>
    </w:p>
    <w:p w14:paraId="3281BBFA" w14:textId="4B912655" w:rsidR="00DB5481" w:rsidRPr="00DB5481" w:rsidRDefault="00DB5481" w:rsidP="00DB5481">
      <w:pPr>
        <w:keepLines/>
        <w:numPr>
          <w:ilvl w:val="0"/>
          <w:numId w:val="5"/>
        </w:numPr>
        <w:spacing w:after="0" w:line="240" w:lineRule="auto"/>
        <w:ind w:left="714" w:hanging="357"/>
        <w:jc w:val="both"/>
        <w:rPr>
          <w:rFonts w:ascii="Tahoma" w:eastAsia="Times New Roman" w:hAnsi="Tahoma" w:cs="Tahoma"/>
          <w:sz w:val="18"/>
          <w:lang w:val="en-US" w:eastAsia="fr-FR"/>
        </w:rPr>
      </w:pPr>
      <w:r w:rsidRPr="00453A9E">
        <w:rPr>
          <w:rFonts w:ascii="Tahoma" w:hAnsi="Tahoma" w:cs="Tahoma"/>
          <w:sz w:val="20"/>
          <w:szCs w:val="20"/>
        </w:rPr>
        <w:t xml:space="preserve">A detailed CV, preferably in </w:t>
      </w:r>
      <w:proofErr w:type="spellStart"/>
      <w:r w:rsidRPr="00453A9E">
        <w:rPr>
          <w:rFonts w:ascii="Tahoma" w:hAnsi="Tahoma" w:cs="Tahoma"/>
          <w:sz w:val="20"/>
          <w:szCs w:val="20"/>
        </w:rPr>
        <w:t>Europass</w:t>
      </w:r>
      <w:proofErr w:type="spellEnd"/>
      <w:r w:rsidRPr="00453A9E">
        <w:rPr>
          <w:rFonts w:ascii="Tahoma" w:hAnsi="Tahoma" w:cs="Tahoma"/>
          <w:sz w:val="20"/>
          <w:szCs w:val="20"/>
        </w:rPr>
        <w:t xml:space="preserve"> Format, demonstrating clearly that the tenderer fulfils the eligibility criter</w:t>
      </w:r>
      <w:r w:rsidRPr="00231F82">
        <w:rPr>
          <w:rFonts w:ascii="Tahoma" w:hAnsi="Tahoma" w:cs="Tahoma"/>
          <w:sz w:val="20"/>
          <w:szCs w:val="20"/>
        </w:rPr>
        <w:t>ia</w:t>
      </w:r>
      <w:r w:rsidRPr="00231F82">
        <w:rPr>
          <w:rFonts w:ascii="Tahoma" w:eastAsia="Times New Roman" w:hAnsi="Tahoma" w:cs="Tahoma"/>
          <w:b/>
          <w:sz w:val="18"/>
          <w:lang w:val="en-US" w:eastAsia="fr-FR"/>
        </w:rPr>
        <w:t xml:space="preserve"> </w:t>
      </w:r>
      <w:r w:rsidRPr="00231F82">
        <w:rPr>
          <w:rFonts w:ascii="Tahoma" w:eastAsia="Times New Roman" w:hAnsi="Tahoma" w:cs="Tahoma"/>
          <w:sz w:val="18"/>
          <w:lang w:val="en-US" w:eastAsia="fr-FR"/>
        </w:rPr>
        <w:t>and a motivation letter</w:t>
      </w:r>
    </w:p>
    <w:p w14:paraId="7A2AB8A4" w14:textId="1B558E7E" w:rsidR="00676A10" w:rsidRDefault="00676A10" w:rsidP="004337A1">
      <w:pPr>
        <w:keepLines/>
        <w:numPr>
          <w:ilvl w:val="0"/>
          <w:numId w:val="5"/>
        </w:numPr>
        <w:spacing w:after="0" w:line="240" w:lineRule="auto"/>
        <w:ind w:left="714" w:hanging="357"/>
        <w:jc w:val="both"/>
        <w:rPr>
          <w:rFonts w:ascii="Tahoma" w:eastAsia="Times New Roman" w:hAnsi="Tahoma" w:cs="Tahoma"/>
          <w:sz w:val="18"/>
          <w:lang w:val="en-US" w:eastAsia="fr-FR"/>
        </w:rPr>
      </w:pPr>
      <w:r w:rsidRPr="001230DC">
        <w:rPr>
          <w:rFonts w:ascii="Tahoma" w:eastAsia="Times New Roman" w:hAnsi="Tahoma" w:cs="Tahoma"/>
          <w:sz w:val="18"/>
          <w:lang w:val="en-US" w:eastAsia="fr-FR"/>
        </w:rPr>
        <w:t>A list of all owners and executive officers, for legal persons only;</w:t>
      </w:r>
    </w:p>
    <w:p w14:paraId="31D8A167" w14:textId="77777777" w:rsidR="00E16AB9" w:rsidRPr="00E16AB9" w:rsidRDefault="00E16AB9" w:rsidP="00E16AB9">
      <w:pPr>
        <w:keepLines/>
        <w:numPr>
          <w:ilvl w:val="0"/>
          <w:numId w:val="5"/>
        </w:numPr>
        <w:spacing w:after="0" w:line="240" w:lineRule="auto"/>
        <w:jc w:val="both"/>
        <w:rPr>
          <w:rFonts w:ascii="Tahoma" w:eastAsia="Times New Roman" w:hAnsi="Tahoma" w:cs="Tahoma"/>
          <w:sz w:val="18"/>
          <w:lang w:eastAsia="fr-FR"/>
        </w:rPr>
      </w:pPr>
      <w:r w:rsidRPr="00E16AB9">
        <w:rPr>
          <w:rFonts w:ascii="Tahoma" w:eastAsia="Times New Roman" w:hAnsi="Tahoma" w:cs="Tahoma"/>
          <w:sz w:val="18"/>
          <w:lang w:eastAsia="fr-FR"/>
        </w:rPr>
        <w:t>A scanned copy of a valid photographic proof of identity (e.g. passport), for natural persons only (including from owners and executive officers of legal persons);</w:t>
      </w:r>
    </w:p>
    <w:p w14:paraId="2B0CDACC" w14:textId="77777777" w:rsidR="00DA7221" w:rsidRPr="002035F9" w:rsidRDefault="00DA7221" w:rsidP="00DA7221">
      <w:pPr>
        <w:keepLines/>
        <w:numPr>
          <w:ilvl w:val="0"/>
          <w:numId w:val="5"/>
        </w:numPr>
        <w:spacing w:after="0" w:line="240" w:lineRule="auto"/>
        <w:jc w:val="both"/>
        <w:rPr>
          <w:rFonts w:ascii="Tahoma" w:hAnsi="Tahoma" w:cs="Tahoma"/>
          <w:sz w:val="20"/>
        </w:rPr>
      </w:pPr>
      <w:r w:rsidRPr="002035F9">
        <w:rPr>
          <w:rFonts w:ascii="Tahoma" w:hAnsi="Tahoma" w:cs="Tahoma"/>
          <w:sz w:val="20"/>
        </w:rPr>
        <w:t>A sample of work in English (where applicable, a sample of work previously done for the CEPEJ would be preferred);</w:t>
      </w:r>
    </w:p>
    <w:p w14:paraId="27329DF3" w14:textId="77777777" w:rsidR="00DA7221" w:rsidRPr="002035F9" w:rsidRDefault="00DA7221" w:rsidP="00DA7221">
      <w:pPr>
        <w:keepLines/>
        <w:numPr>
          <w:ilvl w:val="0"/>
          <w:numId w:val="5"/>
        </w:numPr>
        <w:spacing w:after="0" w:line="240" w:lineRule="auto"/>
        <w:jc w:val="both"/>
        <w:rPr>
          <w:rFonts w:ascii="Tahoma" w:hAnsi="Tahoma" w:cs="Tahoma"/>
          <w:sz w:val="20"/>
        </w:rPr>
      </w:pPr>
      <w:r w:rsidRPr="002035F9">
        <w:rPr>
          <w:rFonts w:ascii="Tahoma" w:hAnsi="Tahoma" w:cs="Tahoma"/>
          <w:sz w:val="20"/>
        </w:rPr>
        <w:t>Contact details of three referees/recent employers</w:t>
      </w:r>
    </w:p>
    <w:p w14:paraId="05FE0AB8" w14:textId="7E140715" w:rsidR="008A4C67" w:rsidRPr="00C63811" w:rsidRDefault="008A4C67" w:rsidP="00DA7221">
      <w:pPr>
        <w:keepLines/>
        <w:spacing w:after="0" w:line="240" w:lineRule="auto"/>
        <w:ind w:left="714"/>
        <w:jc w:val="both"/>
        <w:rPr>
          <w:rFonts w:ascii="Tahoma" w:hAnsi="Tahoma" w:cs="Tahoma"/>
          <w:sz w:val="18"/>
        </w:rPr>
      </w:pPr>
    </w:p>
    <w:p w14:paraId="05FE0ABA" w14:textId="77777777" w:rsidR="00C32B62" w:rsidRPr="00C63811" w:rsidRDefault="00C32B62" w:rsidP="00F0681D">
      <w:pPr>
        <w:pStyle w:val="ListParagraph"/>
        <w:keepLines/>
        <w:autoSpaceDE w:val="0"/>
        <w:autoSpaceDN w:val="0"/>
        <w:adjustRightInd w:val="0"/>
        <w:spacing w:after="0" w:line="240" w:lineRule="auto"/>
        <w:jc w:val="both"/>
        <w:rPr>
          <w:rFonts w:ascii="Tahoma" w:hAnsi="Tahoma" w:cs="Tahoma"/>
          <w:sz w:val="18"/>
        </w:rPr>
      </w:pPr>
    </w:p>
    <w:p w14:paraId="05FE0ABB" w14:textId="77777777" w:rsidR="00C32B62" w:rsidRPr="00C63811" w:rsidRDefault="00C32B62" w:rsidP="00C32B62">
      <w:pPr>
        <w:pStyle w:val="ListParagraph"/>
        <w:keepLines/>
        <w:pBdr>
          <w:top w:val="single" w:sz="2" w:space="1" w:color="808080" w:themeColor="background1" w:themeShade="80"/>
        </w:pBdr>
        <w:autoSpaceDE w:val="0"/>
        <w:autoSpaceDN w:val="0"/>
        <w:adjustRightInd w:val="0"/>
        <w:spacing w:after="0" w:line="240" w:lineRule="auto"/>
        <w:ind w:left="0"/>
        <w:jc w:val="both"/>
        <w:rPr>
          <w:rFonts w:ascii="Tahoma" w:hAnsi="Tahoma" w:cs="Tahoma"/>
          <w:sz w:val="16"/>
          <w:szCs w:val="20"/>
        </w:rPr>
      </w:pPr>
    </w:p>
    <w:p w14:paraId="55A95EB6" w14:textId="2FB452CC" w:rsidR="00B62345" w:rsidRPr="00C63811" w:rsidRDefault="00B62345" w:rsidP="00B62345">
      <w:pPr>
        <w:pStyle w:val="ListParagraph"/>
        <w:numPr>
          <w:ilvl w:val="0"/>
          <w:numId w:val="6"/>
        </w:numPr>
        <w:tabs>
          <w:tab w:val="left" w:pos="284"/>
        </w:tabs>
        <w:spacing w:after="0" w:line="240" w:lineRule="auto"/>
        <w:ind w:left="284" w:hanging="284"/>
        <w:rPr>
          <w:rFonts w:ascii="Tahoma" w:eastAsia="Times New Roman" w:hAnsi="Tahoma" w:cs="Tahoma"/>
          <w:b/>
          <w:color w:val="000000"/>
          <w:szCs w:val="24"/>
          <w:lang w:val="en-US"/>
        </w:rPr>
      </w:pPr>
      <w:r w:rsidRPr="00C63811">
        <w:rPr>
          <w:rFonts w:ascii="Tahoma" w:eastAsia="Times New Roman" w:hAnsi="Tahoma" w:cs="Tahoma"/>
          <w:b/>
          <w:color w:val="000000"/>
          <w:szCs w:val="24"/>
          <w:lang w:val="en-US"/>
        </w:rPr>
        <w:t>HOW TO SEND TENDERS?</w:t>
      </w:r>
    </w:p>
    <w:p w14:paraId="5DA34D39" w14:textId="77777777" w:rsidR="00B62345" w:rsidRPr="00C63811" w:rsidRDefault="00B62345" w:rsidP="00B62345">
      <w:pPr>
        <w:tabs>
          <w:tab w:val="left" w:pos="567"/>
        </w:tabs>
        <w:spacing w:after="0" w:line="240" w:lineRule="auto"/>
        <w:ind w:left="284"/>
        <w:rPr>
          <w:rFonts w:ascii="Tahoma" w:eastAsia="Times New Roman" w:hAnsi="Tahoma" w:cs="Tahoma"/>
          <w:color w:val="000000"/>
          <w:sz w:val="18"/>
          <w:lang w:val="en-US"/>
        </w:rPr>
      </w:pPr>
    </w:p>
    <w:p w14:paraId="5CD66D21" w14:textId="77777777" w:rsidR="00B62345" w:rsidRPr="00C63811" w:rsidRDefault="00B62345" w:rsidP="00B62345">
      <w:pPr>
        <w:tabs>
          <w:tab w:val="left" w:pos="567"/>
        </w:tabs>
        <w:spacing w:after="120" w:line="240" w:lineRule="auto"/>
        <w:rPr>
          <w:rFonts w:ascii="Tahoma" w:eastAsia="Times New Roman" w:hAnsi="Tahoma" w:cs="Tahoma"/>
          <w:b/>
          <w:sz w:val="18"/>
          <w:lang w:val="en-US"/>
        </w:rPr>
      </w:pPr>
      <w:r w:rsidRPr="00C63811">
        <w:rPr>
          <w:rFonts w:ascii="Tahoma" w:eastAsia="Times New Roman" w:hAnsi="Tahoma" w:cs="Tahoma"/>
          <w:sz w:val="18"/>
          <w:lang w:val="en-US"/>
        </w:rPr>
        <w:t xml:space="preserve">Tenders must be sent to the Council of Europe </w:t>
      </w:r>
      <w:r w:rsidRPr="00C63811">
        <w:rPr>
          <w:rFonts w:ascii="Tahoma" w:eastAsia="Times New Roman" w:hAnsi="Tahoma" w:cs="Tahoma"/>
          <w:b/>
          <w:sz w:val="18"/>
          <w:lang w:val="en-US"/>
        </w:rPr>
        <w:t xml:space="preserve">both electronically </w:t>
      </w:r>
      <w:r w:rsidRPr="00C63811">
        <w:rPr>
          <w:rFonts w:ascii="Tahoma" w:eastAsia="Times New Roman" w:hAnsi="Tahoma" w:cs="Tahoma"/>
          <w:b/>
          <w:sz w:val="18"/>
          <w:u w:val="single"/>
          <w:lang w:val="en-US"/>
        </w:rPr>
        <w:t>and</w:t>
      </w:r>
      <w:r w:rsidRPr="00C63811">
        <w:rPr>
          <w:rFonts w:ascii="Tahoma" w:eastAsia="Times New Roman" w:hAnsi="Tahoma" w:cs="Tahoma"/>
          <w:b/>
          <w:sz w:val="18"/>
          <w:lang w:val="en-US"/>
        </w:rPr>
        <w:t xml:space="preserve"> in paper hardcopy.</w:t>
      </w:r>
    </w:p>
    <w:p w14:paraId="29257AA2" w14:textId="77777777" w:rsidR="00B62345" w:rsidRPr="00C63811" w:rsidRDefault="00B62345" w:rsidP="00B62345">
      <w:pPr>
        <w:tabs>
          <w:tab w:val="left" w:pos="567"/>
        </w:tabs>
        <w:spacing w:after="120" w:line="240" w:lineRule="auto"/>
        <w:rPr>
          <w:rFonts w:ascii="Tahoma" w:eastAsia="Times New Roman" w:hAnsi="Tahoma" w:cs="Tahoma"/>
          <w:sz w:val="18"/>
          <w:lang w:val="en-US"/>
        </w:rPr>
      </w:pPr>
      <w:r w:rsidRPr="00C63811">
        <w:rPr>
          <w:rFonts w:ascii="Tahoma" w:eastAsia="Times New Roman" w:hAnsi="Tahoma" w:cs="Tahoma"/>
          <w:b/>
          <w:sz w:val="18"/>
          <w:lang w:val="en-US"/>
        </w:rPr>
        <w:t>Electronic copies</w:t>
      </w:r>
      <w:r w:rsidRPr="00C63811">
        <w:rPr>
          <w:rFonts w:ascii="Tahoma" w:eastAsia="Times New Roman" w:hAnsi="Tahoma" w:cs="Tahoma"/>
          <w:sz w:val="18"/>
          <w:lang w:val="en-US"/>
        </w:rPr>
        <w:t xml:space="preserve"> shall be sent </w:t>
      </w:r>
      <w:r w:rsidRPr="00C63811">
        <w:rPr>
          <w:rFonts w:ascii="Tahoma" w:eastAsia="Times New Roman" w:hAnsi="Tahoma" w:cs="Tahoma"/>
          <w:sz w:val="18"/>
          <w:u w:val="single"/>
          <w:lang w:val="en-US"/>
        </w:rPr>
        <w:t>only</w:t>
      </w:r>
      <w:r w:rsidRPr="00C63811">
        <w:rPr>
          <w:rFonts w:ascii="Tahoma" w:eastAsia="Times New Roman" w:hAnsi="Tahoma" w:cs="Tahoma"/>
          <w:sz w:val="18"/>
          <w:lang w:val="en-US"/>
        </w:rPr>
        <w:t xml:space="preserve"> to </w:t>
      </w:r>
      <w:hyperlink r:id="rId20" w:history="1">
        <w:r w:rsidRPr="00C63811">
          <w:rPr>
            <w:rFonts w:ascii="Tahoma" w:eastAsia="Times New Roman" w:hAnsi="Tahoma" w:cs="Tahoma"/>
            <w:color w:val="0000FF"/>
            <w:sz w:val="18"/>
            <w:u w:val="single"/>
            <w:lang w:val="en-US"/>
          </w:rPr>
          <w:t>cdm@coe.int</w:t>
        </w:r>
      </w:hyperlink>
      <w:r w:rsidRPr="00C63811">
        <w:rPr>
          <w:rFonts w:ascii="Tahoma" w:eastAsia="Times New Roman" w:hAnsi="Tahoma" w:cs="Tahoma"/>
          <w:sz w:val="18"/>
          <w:lang w:val="en-US"/>
        </w:rPr>
        <w:t>. Tenders submitted to another e-mail account will be excluded from the procedure;</w:t>
      </w:r>
    </w:p>
    <w:p w14:paraId="1DDE650E" w14:textId="77777777" w:rsidR="00B62345" w:rsidRPr="00C63811" w:rsidRDefault="00B62345" w:rsidP="00B62345">
      <w:pPr>
        <w:tabs>
          <w:tab w:val="left" w:pos="567"/>
        </w:tabs>
        <w:spacing w:after="120" w:line="240" w:lineRule="auto"/>
        <w:jc w:val="both"/>
        <w:rPr>
          <w:rFonts w:ascii="Tahoma" w:eastAsia="Times New Roman" w:hAnsi="Tahoma" w:cs="Tahoma"/>
          <w:sz w:val="18"/>
          <w:lang w:val="en-US"/>
        </w:rPr>
      </w:pPr>
      <w:r w:rsidRPr="00C63811">
        <w:rPr>
          <w:rFonts w:ascii="Tahoma" w:eastAsia="Times New Roman" w:hAnsi="Tahoma" w:cs="Tahoma"/>
          <w:b/>
          <w:sz w:val="18"/>
          <w:lang w:val="en-US"/>
        </w:rPr>
        <w:t>Paper hardcopies</w:t>
      </w:r>
      <w:r w:rsidRPr="00C63811">
        <w:rPr>
          <w:rFonts w:ascii="Tahoma" w:eastAsia="Times New Roman" w:hAnsi="Tahoma" w:cs="Tahoma"/>
          <w:sz w:val="18"/>
          <w:lang w:val="en-US"/>
        </w:rPr>
        <w:t xml:space="preserve"> shall be sent in A4 format (21x29.7 cm) by post, as specified below:</w:t>
      </w:r>
    </w:p>
    <w:p w14:paraId="77D79982" w14:textId="77777777" w:rsidR="00B62345" w:rsidRPr="00C63811" w:rsidRDefault="00B62345" w:rsidP="00970196">
      <w:pPr>
        <w:numPr>
          <w:ilvl w:val="0"/>
          <w:numId w:val="34"/>
        </w:numPr>
        <w:spacing w:after="120" w:line="240" w:lineRule="auto"/>
        <w:contextualSpacing/>
        <w:jc w:val="both"/>
        <w:rPr>
          <w:rFonts w:ascii="Tahoma" w:eastAsia="Times New Roman" w:hAnsi="Tahoma" w:cs="Tahoma"/>
          <w:sz w:val="18"/>
          <w:lang w:val="en-US"/>
        </w:rPr>
      </w:pPr>
      <w:r w:rsidRPr="00C63811">
        <w:rPr>
          <w:rFonts w:ascii="Tahoma" w:eastAsia="Times New Roman" w:hAnsi="Tahoma" w:cs="Tahoma"/>
          <w:sz w:val="18"/>
          <w:lang w:val="en-US"/>
        </w:rPr>
        <w:t>Tenders shall be submitted in a sealed envelope. The first sealed envelope shall be placed inside a second envelope addressed to the Tenders Board, showing the file reference number and object, as follows:</w:t>
      </w:r>
    </w:p>
    <w:p w14:paraId="2528FEBF" w14:textId="77777777" w:rsidR="00B62345" w:rsidRPr="00C63811" w:rsidRDefault="00B62345" w:rsidP="00B62345">
      <w:pPr>
        <w:tabs>
          <w:tab w:val="left" w:pos="567"/>
        </w:tabs>
        <w:spacing w:after="120" w:line="240" w:lineRule="auto"/>
        <w:ind w:left="284"/>
        <w:rPr>
          <w:rFonts w:ascii="Tahoma" w:eastAsia="Times New Roman" w:hAnsi="Tahoma" w:cs="Tahoma"/>
          <w:sz w:val="18"/>
          <w:lang w:val="en-US"/>
        </w:rPr>
      </w:pPr>
      <w:r w:rsidRPr="00C63811">
        <w:rPr>
          <w:rFonts w:ascii="Tahoma" w:eastAsia="Calibri" w:hAnsi="Tahoma" w:cs="Tahoma"/>
          <w:noProof/>
          <w:sz w:val="18"/>
          <w:lang w:eastAsia="en-GB"/>
        </w:rPr>
        <mc:AlternateContent>
          <mc:Choice Requires="wps">
            <w:drawing>
              <wp:anchor distT="0" distB="0" distL="114300" distR="114300" simplePos="0" relativeHeight="251674624" behindDoc="0" locked="0" layoutInCell="1" allowOverlap="0" wp14:anchorId="472F6031" wp14:editId="3A56F706">
                <wp:simplePos x="0" y="0"/>
                <wp:positionH relativeFrom="column">
                  <wp:posOffset>390525</wp:posOffset>
                </wp:positionH>
                <wp:positionV relativeFrom="paragraph">
                  <wp:posOffset>116840</wp:posOffset>
                </wp:positionV>
                <wp:extent cx="3906520" cy="2038350"/>
                <wp:effectExtent l="0" t="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6520" cy="2038350"/>
                        </a:xfrm>
                        <a:prstGeom prst="rect">
                          <a:avLst/>
                        </a:prstGeom>
                        <a:solidFill>
                          <a:srgbClr val="FFFFFF"/>
                        </a:solidFill>
                        <a:ln w="9525">
                          <a:solidFill>
                            <a:srgbClr val="000000"/>
                          </a:solidFill>
                          <a:miter lim="800000"/>
                          <a:headEnd/>
                          <a:tailEnd/>
                        </a:ln>
                      </wps:spPr>
                      <wps:txbx>
                        <w:txbxContent>
                          <w:p w14:paraId="1F65EB0D" w14:textId="77777777" w:rsidR="00C63811" w:rsidRPr="00442139" w:rsidRDefault="00C63811" w:rsidP="00B62345">
                            <w:pPr>
                              <w:spacing w:after="0" w:line="240" w:lineRule="auto"/>
                              <w:jc w:val="center"/>
                              <w:rPr>
                                <w:rFonts w:ascii="Tahoma" w:hAnsi="Tahoma" w:cs="Tahoma"/>
                                <w:sz w:val="20"/>
                              </w:rPr>
                            </w:pPr>
                            <w:r w:rsidRPr="00442139">
                              <w:rPr>
                                <w:rFonts w:ascii="Tahoma" w:hAnsi="Tahoma" w:cs="Tahoma"/>
                                <w:sz w:val="20"/>
                              </w:rPr>
                              <w:t>COUNCIL OF EUROPE</w:t>
                            </w:r>
                          </w:p>
                          <w:p w14:paraId="23F70E6B" w14:textId="77777777" w:rsidR="00C63811" w:rsidRPr="00442139" w:rsidRDefault="00C63811" w:rsidP="00B62345">
                            <w:pPr>
                              <w:spacing w:after="0" w:line="240" w:lineRule="auto"/>
                              <w:jc w:val="center"/>
                              <w:rPr>
                                <w:rFonts w:ascii="Tahoma" w:hAnsi="Tahoma" w:cs="Tahoma"/>
                                <w:sz w:val="20"/>
                              </w:rPr>
                            </w:pPr>
                            <w:r w:rsidRPr="00442139">
                              <w:rPr>
                                <w:rFonts w:ascii="Tahoma" w:hAnsi="Tahoma" w:cs="Tahoma"/>
                                <w:sz w:val="20"/>
                              </w:rPr>
                              <w:t>For the attention of the Tenders Board</w:t>
                            </w:r>
                          </w:p>
                          <w:p w14:paraId="7ED7961B" w14:textId="2FA68777" w:rsidR="00DA7221" w:rsidRPr="00DA7221" w:rsidRDefault="00C63811" w:rsidP="00DA7221">
                            <w:pPr>
                              <w:spacing w:after="0" w:line="240" w:lineRule="auto"/>
                              <w:jc w:val="center"/>
                              <w:rPr>
                                <w:rFonts w:ascii="Tahoma" w:hAnsi="Tahoma" w:cs="Tahoma"/>
                                <w:b/>
                                <w:sz w:val="20"/>
                              </w:rPr>
                            </w:pPr>
                            <w:r w:rsidRPr="00442139">
                              <w:rPr>
                                <w:rFonts w:ascii="Tahoma" w:hAnsi="Tahoma" w:cs="Tahoma"/>
                                <w:b/>
                                <w:sz w:val="20"/>
                              </w:rPr>
                              <w:t xml:space="preserve">CALL FOR PROVISION OF </w:t>
                            </w:r>
                            <w:r w:rsidR="00DA7221" w:rsidRPr="00DA7221">
                              <w:rPr>
                                <w:rFonts w:ascii="Tahoma" w:hAnsi="Tahoma" w:cs="Tahoma"/>
                                <w:b/>
                                <w:sz w:val="20"/>
                              </w:rPr>
                              <w:t>INTELLECTUAL SERVICES AT LOCAL LEVEL TO SUPPORT THE IMPLEMENTATION OF THE PROJECT on ‘STRENGTHENING THE EFFICIENCY AND QUALITY OF JUSTICE IN THE REPUBLIC OF ALBANIA ACCORDING TO CEPEJ TOOLS’</w:t>
                            </w:r>
                          </w:p>
                          <w:p w14:paraId="2DE1BAE3" w14:textId="2A7C550D" w:rsidR="00C63811" w:rsidRPr="00442139" w:rsidRDefault="00C63811" w:rsidP="00B62345">
                            <w:pPr>
                              <w:spacing w:after="0" w:line="240" w:lineRule="auto"/>
                              <w:jc w:val="center"/>
                              <w:rPr>
                                <w:rFonts w:ascii="Tahoma" w:hAnsi="Tahoma" w:cs="Tahoma"/>
                                <w:b/>
                                <w:sz w:val="20"/>
                              </w:rPr>
                            </w:pPr>
                          </w:p>
                          <w:p w14:paraId="57F0D74A" w14:textId="420B4663" w:rsidR="00C63811" w:rsidRPr="00442139" w:rsidRDefault="004B0804" w:rsidP="00B62345">
                            <w:pPr>
                              <w:spacing w:after="0" w:line="240" w:lineRule="auto"/>
                              <w:jc w:val="center"/>
                              <w:rPr>
                                <w:rFonts w:ascii="Tahoma" w:hAnsi="Tahoma" w:cs="Tahoma"/>
                                <w:b/>
                                <w:sz w:val="20"/>
                              </w:rPr>
                            </w:pPr>
                            <w:r>
                              <w:rPr>
                                <w:rFonts w:ascii="Tahoma" w:hAnsi="Tahoma" w:cs="Tahoma"/>
                                <w:b/>
                                <w:sz w:val="20"/>
                              </w:rPr>
                              <w:t>2019</w:t>
                            </w:r>
                            <w:r w:rsidR="00C63811" w:rsidRPr="00442139">
                              <w:rPr>
                                <w:rFonts w:ascii="Tahoma" w:hAnsi="Tahoma" w:cs="Tahoma"/>
                                <w:b/>
                                <w:sz w:val="20"/>
                              </w:rPr>
                              <w:t>/AO/</w:t>
                            </w:r>
                            <w:r>
                              <w:rPr>
                                <w:rFonts w:ascii="Tahoma" w:hAnsi="Tahoma" w:cs="Tahoma"/>
                                <w:b/>
                                <w:sz w:val="20"/>
                              </w:rPr>
                              <w:t>92</w:t>
                            </w:r>
                          </w:p>
                          <w:p w14:paraId="4D802978" w14:textId="77777777" w:rsidR="00C63811" w:rsidRPr="00442139" w:rsidRDefault="00C63811" w:rsidP="00B62345">
                            <w:pPr>
                              <w:spacing w:after="0" w:line="240" w:lineRule="auto"/>
                              <w:jc w:val="center"/>
                              <w:rPr>
                                <w:rFonts w:ascii="Tahoma" w:hAnsi="Tahoma" w:cs="Tahoma"/>
                                <w:sz w:val="20"/>
                              </w:rPr>
                            </w:pPr>
                            <w:r w:rsidRPr="00442139">
                              <w:rPr>
                                <w:rFonts w:ascii="Tahoma" w:hAnsi="Tahoma" w:cs="Tahoma"/>
                                <w:sz w:val="20"/>
                              </w:rPr>
                              <w:t>B.P. 7</w:t>
                            </w:r>
                          </w:p>
                          <w:p w14:paraId="48C3B689" w14:textId="77777777" w:rsidR="00C63811" w:rsidRPr="00442139" w:rsidRDefault="00C63811" w:rsidP="00B62345">
                            <w:pPr>
                              <w:spacing w:after="0" w:line="240" w:lineRule="auto"/>
                              <w:jc w:val="center"/>
                              <w:rPr>
                                <w:rFonts w:ascii="Tahoma" w:hAnsi="Tahoma" w:cs="Tahoma"/>
                                <w:sz w:val="20"/>
                              </w:rPr>
                            </w:pPr>
                            <w:r w:rsidRPr="00442139">
                              <w:rPr>
                                <w:rFonts w:ascii="Tahoma" w:hAnsi="Tahoma" w:cs="Tahoma"/>
                                <w:sz w:val="20"/>
                              </w:rPr>
                              <w:t>F – 67075 STRASBOURG Cedex</w:t>
                            </w:r>
                          </w:p>
                          <w:p w14:paraId="173E8CB9" w14:textId="77777777" w:rsidR="00C63811" w:rsidRPr="00442139" w:rsidRDefault="00C63811" w:rsidP="00B62345">
                            <w:pPr>
                              <w:spacing w:after="0" w:line="240" w:lineRule="auto"/>
                              <w:jc w:val="center"/>
                              <w:rPr>
                                <w:rFonts w:ascii="Tahoma" w:hAnsi="Tahoma" w:cs="Tahoma"/>
                                <w:b/>
                                <w:sz w:val="20"/>
                              </w:rPr>
                            </w:pPr>
                            <w:r w:rsidRPr="00442139">
                              <w:rPr>
                                <w:rFonts w:ascii="Tahoma" w:hAnsi="Tahoma" w:cs="Tahoma"/>
                                <w:b/>
                                <w:sz w:val="20"/>
                              </w:rPr>
                              <w:t>FRANCE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F6031" id="_x0000_s1029" type="#_x0000_t202" style="position:absolute;left:0;text-align:left;margin-left:30.75pt;margin-top:9.2pt;width:307.6pt;height:1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0/LgIAAFgEAAAOAAAAZHJzL2Uyb0RvYy54bWysVNuO0zAQfUfiHyy/06Rpu7R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" o:allowoverlap="f">
                <v:textbox>
                  <w:txbxContent>
                    <w:p w14:paraId="1F65EB0D" w14:textId="77777777" w:rsidR="00C63811" w:rsidRPr="00442139" w:rsidRDefault="00C63811" w:rsidP="00B62345">
                      <w:pPr>
                        <w:spacing w:after="0" w:line="240" w:lineRule="auto"/>
                        <w:jc w:val="center"/>
                        <w:rPr>
                          <w:rFonts w:ascii="Tahoma" w:hAnsi="Tahoma" w:cs="Tahoma"/>
                          <w:sz w:val="20"/>
                        </w:rPr>
                      </w:pPr>
                      <w:r w:rsidRPr="00442139">
                        <w:rPr>
                          <w:rFonts w:ascii="Tahoma" w:hAnsi="Tahoma" w:cs="Tahoma"/>
                          <w:sz w:val="20"/>
                        </w:rPr>
                        <w:t>COUNCIL OF EUROPE</w:t>
                      </w:r>
                    </w:p>
                    <w:p w14:paraId="23F70E6B" w14:textId="77777777" w:rsidR="00C63811" w:rsidRPr="00442139" w:rsidRDefault="00C63811" w:rsidP="00B62345">
                      <w:pPr>
                        <w:spacing w:after="0" w:line="240" w:lineRule="auto"/>
                        <w:jc w:val="center"/>
                        <w:rPr>
                          <w:rFonts w:ascii="Tahoma" w:hAnsi="Tahoma" w:cs="Tahoma"/>
                          <w:sz w:val="20"/>
                        </w:rPr>
                      </w:pPr>
                      <w:r w:rsidRPr="00442139">
                        <w:rPr>
                          <w:rFonts w:ascii="Tahoma" w:hAnsi="Tahoma" w:cs="Tahoma"/>
                          <w:sz w:val="20"/>
                        </w:rPr>
                        <w:t>For the attention of the Tenders Board</w:t>
                      </w:r>
                    </w:p>
                    <w:p w14:paraId="7ED7961B" w14:textId="2FA68777" w:rsidR="00DA7221" w:rsidRPr="00DA7221" w:rsidRDefault="00C63811" w:rsidP="00DA7221">
                      <w:pPr>
                        <w:spacing w:after="0" w:line="240" w:lineRule="auto"/>
                        <w:jc w:val="center"/>
                        <w:rPr>
                          <w:rFonts w:ascii="Tahoma" w:hAnsi="Tahoma" w:cs="Tahoma"/>
                          <w:b/>
                          <w:sz w:val="20"/>
                        </w:rPr>
                      </w:pPr>
                      <w:r w:rsidRPr="00442139">
                        <w:rPr>
                          <w:rFonts w:ascii="Tahoma" w:hAnsi="Tahoma" w:cs="Tahoma"/>
                          <w:b/>
                          <w:sz w:val="20"/>
                        </w:rPr>
                        <w:t xml:space="preserve">CALL FOR PROVISION OF </w:t>
                      </w:r>
                      <w:r w:rsidR="00DA7221" w:rsidRPr="00DA7221">
                        <w:rPr>
                          <w:rFonts w:ascii="Tahoma" w:hAnsi="Tahoma" w:cs="Tahoma"/>
                          <w:b/>
                          <w:sz w:val="20"/>
                        </w:rPr>
                        <w:t>INTELLECTUAL SERVICES AT LOCAL LEVEL TO SUPPORT THE IMPLEMENTATION OF THE PROJECT on ‘STRENGTHENING THE EFFICIENCY AND QUALITY OF JUSTICE IN THE REPUBLIC OF ALBANIA ACCORDING TO CEPEJ TOOLS’</w:t>
                      </w:r>
                    </w:p>
                    <w:p w14:paraId="2DE1BAE3" w14:textId="2A7C550D" w:rsidR="00C63811" w:rsidRPr="00442139" w:rsidRDefault="00C63811" w:rsidP="00B62345">
                      <w:pPr>
                        <w:spacing w:after="0" w:line="240" w:lineRule="auto"/>
                        <w:jc w:val="center"/>
                        <w:rPr>
                          <w:rFonts w:ascii="Tahoma" w:hAnsi="Tahoma" w:cs="Tahoma"/>
                          <w:b/>
                          <w:sz w:val="20"/>
                        </w:rPr>
                      </w:pPr>
                    </w:p>
                    <w:p w14:paraId="57F0D74A" w14:textId="420B4663" w:rsidR="00C63811" w:rsidRPr="00442139" w:rsidRDefault="004B0804" w:rsidP="00B62345">
                      <w:pPr>
                        <w:spacing w:after="0" w:line="240" w:lineRule="auto"/>
                        <w:jc w:val="center"/>
                        <w:rPr>
                          <w:rFonts w:ascii="Tahoma" w:hAnsi="Tahoma" w:cs="Tahoma"/>
                          <w:b/>
                          <w:sz w:val="20"/>
                        </w:rPr>
                      </w:pPr>
                      <w:r>
                        <w:rPr>
                          <w:rFonts w:ascii="Tahoma" w:hAnsi="Tahoma" w:cs="Tahoma"/>
                          <w:b/>
                          <w:sz w:val="20"/>
                        </w:rPr>
                        <w:t>2019</w:t>
                      </w:r>
                      <w:r w:rsidR="00C63811" w:rsidRPr="00442139">
                        <w:rPr>
                          <w:rFonts w:ascii="Tahoma" w:hAnsi="Tahoma" w:cs="Tahoma"/>
                          <w:b/>
                          <w:sz w:val="20"/>
                        </w:rPr>
                        <w:t>/AO/</w:t>
                      </w:r>
                      <w:r>
                        <w:rPr>
                          <w:rFonts w:ascii="Tahoma" w:hAnsi="Tahoma" w:cs="Tahoma"/>
                          <w:b/>
                          <w:sz w:val="20"/>
                        </w:rPr>
                        <w:t>92</w:t>
                      </w:r>
                    </w:p>
                    <w:p w14:paraId="4D802978" w14:textId="77777777" w:rsidR="00C63811" w:rsidRPr="00442139" w:rsidRDefault="00C63811" w:rsidP="00B62345">
                      <w:pPr>
                        <w:spacing w:after="0" w:line="240" w:lineRule="auto"/>
                        <w:jc w:val="center"/>
                        <w:rPr>
                          <w:rFonts w:ascii="Tahoma" w:hAnsi="Tahoma" w:cs="Tahoma"/>
                          <w:sz w:val="20"/>
                        </w:rPr>
                      </w:pPr>
                      <w:r w:rsidRPr="00442139">
                        <w:rPr>
                          <w:rFonts w:ascii="Tahoma" w:hAnsi="Tahoma" w:cs="Tahoma"/>
                          <w:sz w:val="20"/>
                        </w:rPr>
                        <w:t>B.P. 7</w:t>
                      </w:r>
                    </w:p>
                    <w:p w14:paraId="48C3B689" w14:textId="77777777" w:rsidR="00C63811" w:rsidRPr="00442139" w:rsidRDefault="00C63811" w:rsidP="00B62345">
                      <w:pPr>
                        <w:spacing w:after="0" w:line="240" w:lineRule="auto"/>
                        <w:jc w:val="center"/>
                        <w:rPr>
                          <w:rFonts w:ascii="Tahoma" w:hAnsi="Tahoma" w:cs="Tahoma"/>
                          <w:sz w:val="20"/>
                        </w:rPr>
                      </w:pPr>
                      <w:r w:rsidRPr="00442139">
                        <w:rPr>
                          <w:rFonts w:ascii="Tahoma" w:hAnsi="Tahoma" w:cs="Tahoma"/>
                          <w:sz w:val="20"/>
                        </w:rPr>
                        <w:t>F – 67075 STRASBOURG Cedex</w:t>
                      </w:r>
                    </w:p>
                    <w:p w14:paraId="173E8CB9" w14:textId="77777777" w:rsidR="00C63811" w:rsidRPr="00442139" w:rsidRDefault="00C63811" w:rsidP="00B62345">
                      <w:pPr>
                        <w:spacing w:after="0" w:line="240" w:lineRule="auto"/>
                        <w:jc w:val="center"/>
                        <w:rPr>
                          <w:rFonts w:ascii="Tahoma" w:hAnsi="Tahoma" w:cs="Tahoma"/>
                          <w:b/>
                          <w:sz w:val="20"/>
                        </w:rPr>
                      </w:pPr>
                      <w:r w:rsidRPr="00442139">
                        <w:rPr>
                          <w:rFonts w:ascii="Tahoma" w:hAnsi="Tahoma" w:cs="Tahoma"/>
                          <w:b/>
                          <w:sz w:val="20"/>
                        </w:rPr>
                        <w:t>FRANCE</w:t>
                      </w:r>
                    </w:p>
                  </w:txbxContent>
                </v:textbox>
              </v:shape>
            </w:pict>
          </mc:Fallback>
        </mc:AlternateContent>
      </w:r>
    </w:p>
    <w:p w14:paraId="30C1BC3B" w14:textId="77777777" w:rsidR="00B62345" w:rsidRPr="00C63811" w:rsidRDefault="00B62345" w:rsidP="00B62345">
      <w:pPr>
        <w:tabs>
          <w:tab w:val="left" w:pos="567"/>
        </w:tabs>
        <w:spacing w:after="120" w:line="240" w:lineRule="auto"/>
        <w:ind w:left="284"/>
        <w:rPr>
          <w:rFonts w:ascii="Tahoma" w:eastAsia="Times New Roman" w:hAnsi="Tahoma" w:cs="Tahoma"/>
          <w:sz w:val="18"/>
          <w:lang w:val="en-US"/>
        </w:rPr>
      </w:pPr>
    </w:p>
    <w:p w14:paraId="135EEAEB" w14:textId="77777777" w:rsidR="00B62345" w:rsidRPr="00C63811" w:rsidRDefault="00B62345" w:rsidP="00B62345">
      <w:pPr>
        <w:tabs>
          <w:tab w:val="left" w:pos="567"/>
        </w:tabs>
        <w:spacing w:after="120" w:line="240" w:lineRule="auto"/>
        <w:ind w:left="284"/>
        <w:rPr>
          <w:rFonts w:ascii="Tahoma" w:eastAsia="Times New Roman" w:hAnsi="Tahoma" w:cs="Tahoma"/>
          <w:sz w:val="18"/>
          <w:lang w:val="en-US"/>
        </w:rPr>
      </w:pPr>
    </w:p>
    <w:p w14:paraId="3B66F7C9" w14:textId="77777777" w:rsidR="00B62345" w:rsidRPr="00C63811" w:rsidRDefault="00B62345" w:rsidP="00B62345">
      <w:pPr>
        <w:tabs>
          <w:tab w:val="left" w:pos="567"/>
        </w:tabs>
        <w:spacing w:after="120" w:line="240" w:lineRule="auto"/>
        <w:ind w:left="284"/>
        <w:rPr>
          <w:rFonts w:ascii="Tahoma" w:eastAsia="Times New Roman" w:hAnsi="Tahoma" w:cs="Tahoma"/>
          <w:sz w:val="18"/>
          <w:lang w:val="en-US"/>
        </w:rPr>
      </w:pPr>
    </w:p>
    <w:p w14:paraId="783CBF9F" w14:textId="77777777" w:rsidR="00B62345" w:rsidRPr="00C63811" w:rsidRDefault="00B62345" w:rsidP="00B62345">
      <w:pPr>
        <w:tabs>
          <w:tab w:val="left" w:pos="567"/>
        </w:tabs>
        <w:spacing w:after="120" w:line="240" w:lineRule="auto"/>
        <w:ind w:left="284"/>
        <w:jc w:val="both"/>
        <w:rPr>
          <w:rFonts w:ascii="Tahoma" w:eastAsia="Times New Roman" w:hAnsi="Tahoma" w:cs="Tahoma"/>
          <w:sz w:val="18"/>
          <w:lang w:val="en-US"/>
        </w:rPr>
      </w:pPr>
    </w:p>
    <w:p w14:paraId="4D901C4A" w14:textId="77777777" w:rsidR="00B62345" w:rsidRPr="00C63811" w:rsidRDefault="00B62345" w:rsidP="00B62345">
      <w:pPr>
        <w:tabs>
          <w:tab w:val="left" w:pos="567"/>
        </w:tabs>
        <w:spacing w:after="120" w:line="240" w:lineRule="auto"/>
        <w:ind w:left="720"/>
        <w:contextualSpacing/>
        <w:jc w:val="both"/>
        <w:rPr>
          <w:rFonts w:ascii="Tahoma" w:eastAsia="Times New Roman" w:hAnsi="Tahoma" w:cs="Tahoma"/>
          <w:sz w:val="18"/>
          <w:lang w:val="en-US"/>
        </w:rPr>
      </w:pPr>
    </w:p>
    <w:p w14:paraId="1814CB86" w14:textId="34A1E5CE" w:rsidR="00232783" w:rsidRDefault="00232783" w:rsidP="00232783">
      <w:pPr>
        <w:tabs>
          <w:tab w:val="left" w:pos="567"/>
        </w:tabs>
        <w:spacing w:after="120" w:line="240" w:lineRule="auto"/>
        <w:ind w:left="720"/>
        <w:contextualSpacing/>
        <w:jc w:val="both"/>
        <w:rPr>
          <w:rFonts w:ascii="Tahoma" w:eastAsia="Times New Roman" w:hAnsi="Tahoma" w:cs="Tahoma"/>
          <w:sz w:val="18"/>
          <w:lang w:val="en-US"/>
        </w:rPr>
      </w:pPr>
    </w:p>
    <w:p w14:paraId="41F9E255" w14:textId="2A6CB032" w:rsidR="00DA7221" w:rsidRDefault="00DA7221" w:rsidP="00232783">
      <w:pPr>
        <w:tabs>
          <w:tab w:val="left" w:pos="567"/>
        </w:tabs>
        <w:spacing w:after="120" w:line="240" w:lineRule="auto"/>
        <w:ind w:left="720"/>
        <w:contextualSpacing/>
        <w:jc w:val="both"/>
        <w:rPr>
          <w:rFonts w:ascii="Tahoma" w:eastAsia="Times New Roman" w:hAnsi="Tahoma" w:cs="Tahoma"/>
          <w:sz w:val="18"/>
          <w:lang w:val="en-US"/>
        </w:rPr>
      </w:pPr>
    </w:p>
    <w:p w14:paraId="26B0356C" w14:textId="50FE401B" w:rsidR="00DA7221" w:rsidRDefault="00DA7221" w:rsidP="00232783">
      <w:pPr>
        <w:tabs>
          <w:tab w:val="left" w:pos="567"/>
        </w:tabs>
        <w:spacing w:after="120" w:line="240" w:lineRule="auto"/>
        <w:ind w:left="720"/>
        <w:contextualSpacing/>
        <w:jc w:val="both"/>
        <w:rPr>
          <w:rFonts w:ascii="Tahoma" w:eastAsia="Times New Roman" w:hAnsi="Tahoma" w:cs="Tahoma"/>
          <w:sz w:val="18"/>
          <w:lang w:val="en-US"/>
        </w:rPr>
      </w:pPr>
    </w:p>
    <w:p w14:paraId="44EE3DC6" w14:textId="46526D3C" w:rsidR="00DA7221" w:rsidRDefault="00DA7221" w:rsidP="00232783">
      <w:pPr>
        <w:tabs>
          <w:tab w:val="left" w:pos="567"/>
        </w:tabs>
        <w:spacing w:after="120" w:line="240" w:lineRule="auto"/>
        <w:ind w:left="720"/>
        <w:contextualSpacing/>
        <w:jc w:val="both"/>
        <w:rPr>
          <w:rFonts w:ascii="Tahoma" w:eastAsia="Times New Roman" w:hAnsi="Tahoma" w:cs="Tahoma"/>
          <w:sz w:val="18"/>
          <w:lang w:val="en-US"/>
        </w:rPr>
      </w:pPr>
    </w:p>
    <w:p w14:paraId="63356B64" w14:textId="1365B7F1" w:rsidR="00DA7221" w:rsidRDefault="00DA7221" w:rsidP="00232783">
      <w:pPr>
        <w:tabs>
          <w:tab w:val="left" w:pos="567"/>
        </w:tabs>
        <w:spacing w:after="120" w:line="240" w:lineRule="auto"/>
        <w:ind w:left="720"/>
        <w:contextualSpacing/>
        <w:jc w:val="both"/>
        <w:rPr>
          <w:rFonts w:ascii="Tahoma" w:eastAsia="Times New Roman" w:hAnsi="Tahoma" w:cs="Tahoma"/>
          <w:sz w:val="18"/>
          <w:lang w:val="en-US"/>
        </w:rPr>
      </w:pPr>
    </w:p>
    <w:p w14:paraId="404E5F82" w14:textId="19B2D898" w:rsidR="00DA7221" w:rsidRDefault="00DA7221" w:rsidP="00232783">
      <w:pPr>
        <w:tabs>
          <w:tab w:val="left" w:pos="567"/>
        </w:tabs>
        <w:spacing w:after="120" w:line="240" w:lineRule="auto"/>
        <w:ind w:left="720"/>
        <w:contextualSpacing/>
        <w:jc w:val="both"/>
        <w:rPr>
          <w:rFonts w:ascii="Tahoma" w:eastAsia="Times New Roman" w:hAnsi="Tahoma" w:cs="Tahoma"/>
          <w:sz w:val="18"/>
          <w:lang w:val="en-US"/>
        </w:rPr>
      </w:pPr>
    </w:p>
    <w:p w14:paraId="7D2BF4F0" w14:textId="1A60A475" w:rsidR="00DA7221" w:rsidRDefault="00DA7221" w:rsidP="00232783">
      <w:pPr>
        <w:tabs>
          <w:tab w:val="left" w:pos="567"/>
        </w:tabs>
        <w:spacing w:after="120" w:line="240" w:lineRule="auto"/>
        <w:ind w:left="720"/>
        <w:contextualSpacing/>
        <w:jc w:val="both"/>
        <w:rPr>
          <w:rFonts w:ascii="Tahoma" w:eastAsia="Times New Roman" w:hAnsi="Tahoma" w:cs="Tahoma"/>
          <w:sz w:val="18"/>
          <w:lang w:val="en-US"/>
        </w:rPr>
      </w:pPr>
    </w:p>
    <w:p w14:paraId="0891ED5B" w14:textId="77777777" w:rsidR="00DA7221" w:rsidRDefault="00DA7221" w:rsidP="00232783">
      <w:pPr>
        <w:tabs>
          <w:tab w:val="left" w:pos="567"/>
        </w:tabs>
        <w:spacing w:after="120" w:line="240" w:lineRule="auto"/>
        <w:ind w:left="720"/>
        <w:contextualSpacing/>
        <w:jc w:val="both"/>
        <w:rPr>
          <w:rFonts w:ascii="Tahoma" w:eastAsia="Times New Roman" w:hAnsi="Tahoma" w:cs="Tahoma"/>
          <w:sz w:val="18"/>
          <w:lang w:val="en-US"/>
        </w:rPr>
      </w:pPr>
    </w:p>
    <w:p w14:paraId="5006DB01" w14:textId="77777777" w:rsidR="00DA7221" w:rsidRPr="00C63811" w:rsidRDefault="00DA7221" w:rsidP="00232783">
      <w:pPr>
        <w:tabs>
          <w:tab w:val="left" w:pos="567"/>
        </w:tabs>
        <w:spacing w:after="120" w:line="240" w:lineRule="auto"/>
        <w:ind w:left="720"/>
        <w:contextualSpacing/>
        <w:jc w:val="both"/>
        <w:rPr>
          <w:rFonts w:ascii="Tahoma" w:eastAsia="Times New Roman" w:hAnsi="Tahoma" w:cs="Tahoma"/>
          <w:sz w:val="18"/>
          <w:lang w:val="en-US"/>
        </w:rPr>
      </w:pPr>
    </w:p>
    <w:p w14:paraId="2C9A2185" w14:textId="77777777" w:rsidR="00B62345" w:rsidRPr="00C63811" w:rsidRDefault="00B62345" w:rsidP="00970196">
      <w:pPr>
        <w:numPr>
          <w:ilvl w:val="0"/>
          <w:numId w:val="34"/>
        </w:numPr>
        <w:spacing w:after="120" w:line="240" w:lineRule="auto"/>
        <w:contextualSpacing/>
        <w:jc w:val="both"/>
        <w:rPr>
          <w:rFonts w:ascii="Tahoma" w:eastAsia="Times New Roman" w:hAnsi="Tahoma" w:cs="Tahoma"/>
          <w:sz w:val="18"/>
          <w:lang w:val="en-US"/>
        </w:rPr>
      </w:pPr>
      <w:r w:rsidRPr="00C63811">
        <w:rPr>
          <w:rFonts w:ascii="Tahoma" w:eastAsia="Times New Roman" w:hAnsi="Tahoma" w:cs="Tahoma"/>
          <w:sz w:val="18"/>
          <w:lang w:val="en-US"/>
        </w:rPr>
        <w:t>Tenderers are requested to indicate their names and address on the outside envelope for identification purposes.</w:t>
      </w:r>
    </w:p>
    <w:p w14:paraId="7C1226B4" w14:textId="29E87A65" w:rsidR="00970196" w:rsidRPr="00C63811" w:rsidRDefault="00970196" w:rsidP="00970196">
      <w:pPr>
        <w:pStyle w:val="ListParagraph"/>
        <w:numPr>
          <w:ilvl w:val="0"/>
          <w:numId w:val="34"/>
        </w:numPr>
        <w:rPr>
          <w:rFonts w:ascii="Tahoma" w:eastAsia="Times New Roman" w:hAnsi="Tahoma" w:cs="Tahoma"/>
          <w:sz w:val="18"/>
          <w:lang w:val="en-US"/>
        </w:rPr>
      </w:pPr>
      <w:r w:rsidRPr="00C63811">
        <w:rPr>
          <w:rFonts w:ascii="Tahoma" w:eastAsia="Times New Roman" w:hAnsi="Tahoma" w:cs="Tahoma"/>
          <w:sz w:val="18"/>
          <w:lang w:val="en-US"/>
        </w:rPr>
        <w:t xml:space="preserve">Do not send a copy of your tender to the buyer entity. Tenders submitted to any other postal address than the one indicated above will be excluded </w:t>
      </w:r>
      <w:r w:rsidR="005C3AD6">
        <w:rPr>
          <w:rFonts w:ascii="Tahoma" w:eastAsia="Times New Roman" w:hAnsi="Tahoma" w:cs="Tahoma"/>
          <w:sz w:val="18"/>
          <w:lang w:val="en-US"/>
        </w:rPr>
        <w:t>from the procedure.</w:t>
      </w:r>
    </w:p>
    <w:p w14:paraId="3004AE9A" w14:textId="77777777" w:rsidR="00B62345" w:rsidRPr="00C63811" w:rsidRDefault="00B62345" w:rsidP="00B62345">
      <w:pPr>
        <w:tabs>
          <w:tab w:val="left" w:pos="567"/>
        </w:tabs>
        <w:spacing w:after="0" w:line="240" w:lineRule="auto"/>
        <w:rPr>
          <w:rFonts w:ascii="Tahoma" w:eastAsia="Times New Roman" w:hAnsi="Tahoma" w:cs="Tahoma"/>
          <w:b/>
          <w:sz w:val="18"/>
          <w:lang w:val="en-US"/>
        </w:rPr>
      </w:pPr>
    </w:p>
    <w:p w14:paraId="3EAB2821" w14:textId="4483BDFC" w:rsidR="00B62345" w:rsidRPr="00C63811" w:rsidRDefault="00B62345" w:rsidP="00B62345">
      <w:pPr>
        <w:tabs>
          <w:tab w:val="left" w:pos="567"/>
        </w:tabs>
        <w:spacing w:after="0" w:line="240" w:lineRule="auto"/>
        <w:jc w:val="both"/>
        <w:rPr>
          <w:rFonts w:ascii="Tahoma" w:eastAsia="Times New Roman" w:hAnsi="Tahoma" w:cs="Tahoma"/>
          <w:sz w:val="18"/>
          <w:lang w:val="en-US"/>
        </w:rPr>
      </w:pPr>
      <w:r w:rsidRPr="00C63811">
        <w:rPr>
          <w:rFonts w:ascii="Tahoma" w:eastAsia="Times New Roman" w:hAnsi="Tahoma" w:cs="Tahoma"/>
          <w:sz w:val="18"/>
          <w:lang w:val="en-US"/>
        </w:rPr>
        <w:t>The deadline for the submission of tenders is</w:t>
      </w:r>
      <w:r w:rsidRPr="00C63811">
        <w:rPr>
          <w:rFonts w:ascii="Tahoma" w:eastAsia="Times New Roman" w:hAnsi="Tahoma" w:cs="Tahoma"/>
          <w:sz w:val="18"/>
        </w:rPr>
        <w:t xml:space="preserve"> </w:t>
      </w:r>
      <w:sdt>
        <w:sdtPr>
          <w:rPr>
            <w:rFonts w:ascii="Tahoma" w:eastAsia="Times New Roman" w:hAnsi="Tahoma" w:cs="Tahoma"/>
            <w:sz w:val="18"/>
          </w:rPr>
          <w:id w:val="1406569403"/>
          <w:date w:fullDate="2019-12-15T00:00:00Z">
            <w:dateFormat w:val="dd MMMM yyyy"/>
            <w:lid w:val="en-GB"/>
            <w:storeMappedDataAs w:val="dateTime"/>
            <w:calendar w:val="gregorian"/>
          </w:date>
        </w:sdtPr>
        <w:sdtEndPr/>
        <w:sdtContent>
          <w:r w:rsidR="005E4B50">
            <w:rPr>
              <w:rFonts w:ascii="Tahoma" w:eastAsia="Times New Roman" w:hAnsi="Tahoma" w:cs="Tahoma"/>
              <w:sz w:val="18"/>
            </w:rPr>
            <w:t>15</w:t>
          </w:r>
          <w:r w:rsidR="005E6DFA" w:rsidRPr="005E6DFA">
            <w:rPr>
              <w:rFonts w:ascii="Tahoma" w:eastAsia="Times New Roman" w:hAnsi="Tahoma" w:cs="Tahoma"/>
              <w:sz w:val="18"/>
            </w:rPr>
            <w:t xml:space="preserve"> </w:t>
          </w:r>
          <w:r w:rsidR="005E4B50">
            <w:rPr>
              <w:rFonts w:ascii="Tahoma" w:eastAsia="Times New Roman" w:hAnsi="Tahoma" w:cs="Tahoma"/>
              <w:sz w:val="18"/>
            </w:rPr>
            <w:t>Dece</w:t>
          </w:r>
          <w:r w:rsidR="005E6DFA" w:rsidRPr="005E6DFA">
            <w:rPr>
              <w:rFonts w:ascii="Tahoma" w:eastAsia="Times New Roman" w:hAnsi="Tahoma" w:cs="Tahoma"/>
              <w:sz w:val="18"/>
            </w:rPr>
            <w:t>mber 2019</w:t>
          </w:r>
        </w:sdtContent>
      </w:sdt>
      <w:r w:rsidRPr="00C63811">
        <w:rPr>
          <w:rFonts w:ascii="Tahoma" w:eastAsia="Times New Roman" w:hAnsi="Tahoma" w:cs="Tahoma"/>
          <w:sz w:val="18"/>
          <w:lang w:val="en-US"/>
        </w:rPr>
        <w:t xml:space="preserve">  as evidenced by the postmark, or by the receipt of delivery provided by the dispatching company.</w:t>
      </w:r>
    </w:p>
    <w:p w14:paraId="05FE0AD6" w14:textId="77777777" w:rsidR="00C01282" w:rsidRPr="00C63811" w:rsidRDefault="00C01282" w:rsidP="00B62345">
      <w:pPr>
        <w:tabs>
          <w:tab w:val="left" w:pos="284"/>
        </w:tabs>
        <w:spacing w:after="0" w:line="240" w:lineRule="auto"/>
        <w:rPr>
          <w:rFonts w:ascii="Tahoma" w:hAnsi="Tahoma" w:cs="Tahoma"/>
          <w:b/>
          <w:sz w:val="16"/>
          <w:szCs w:val="20"/>
          <w:lang w:val="en-US"/>
        </w:rPr>
      </w:pPr>
      <w:bookmarkStart w:id="5" w:name="_GoBack"/>
      <w:bookmarkEnd w:id="5"/>
    </w:p>
    <w:sectPr w:rsidR="00C01282" w:rsidRPr="00C63811" w:rsidSect="00884B80">
      <w:headerReference w:type="even" r:id="rId21"/>
      <w:headerReference w:type="default" r:id="rId22"/>
      <w:headerReference w:type="first" r:id="rId23"/>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82E65" w14:textId="77777777" w:rsidR="009D33BB" w:rsidRDefault="009D33BB" w:rsidP="009C1F72">
      <w:pPr>
        <w:spacing w:after="0" w:line="240" w:lineRule="auto"/>
      </w:pPr>
      <w:r>
        <w:separator/>
      </w:r>
    </w:p>
  </w:endnote>
  <w:endnote w:type="continuationSeparator" w:id="0">
    <w:p w14:paraId="4AE446D5" w14:textId="77777777" w:rsidR="009D33BB" w:rsidRDefault="009D33BB" w:rsidP="009C1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E4" w14:textId="477ED6AB" w:rsidR="00C63811" w:rsidRDefault="00C63811">
    <w:pPr>
      <w:pStyle w:val="Footer"/>
      <w:jc w:val="center"/>
    </w:pPr>
  </w:p>
  <w:p w14:paraId="05FE0AE5" w14:textId="77777777" w:rsidR="00C63811" w:rsidRDefault="00C6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FF32E" w14:textId="77777777" w:rsidR="009D33BB" w:rsidRDefault="009D33BB" w:rsidP="009C1F72">
      <w:pPr>
        <w:spacing w:after="0" w:line="240" w:lineRule="auto"/>
      </w:pPr>
      <w:r>
        <w:separator/>
      </w:r>
    </w:p>
  </w:footnote>
  <w:footnote w:type="continuationSeparator" w:id="0">
    <w:p w14:paraId="31D9A5E4" w14:textId="77777777" w:rsidR="009D33BB" w:rsidRDefault="009D33BB" w:rsidP="009C1F72">
      <w:pPr>
        <w:spacing w:after="0" w:line="240" w:lineRule="auto"/>
      </w:pPr>
      <w:r>
        <w:continuationSeparator/>
      </w:r>
    </w:p>
  </w:footnote>
  <w:footnote w:id="1">
    <w:p w14:paraId="61D75050" w14:textId="2E2B6F69" w:rsidR="00C63811" w:rsidRPr="00EA4C53" w:rsidRDefault="00C63811" w:rsidP="00AE1391">
      <w:pPr>
        <w:spacing w:after="0"/>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w:t>
      </w:r>
      <w:r>
        <w:rPr>
          <w:rFonts w:ascii="Arial Narrow" w:hAnsi="Arial Narrow"/>
          <w:sz w:val="16"/>
          <w:szCs w:val="16"/>
        </w:rPr>
        <w:t xml:space="preserve">spect the fees indicated in Section A of the Act of Engagement </w:t>
      </w:r>
      <w:r w:rsidRPr="00EF2465">
        <w:rPr>
          <w:rFonts w:ascii="Arial Narrow" w:hAnsi="Arial Narrow"/>
          <w:sz w:val="16"/>
          <w:szCs w:val="16"/>
        </w:rPr>
        <w:t xml:space="preserve">as recorded by the Council of Europe. In case of non-compliance with the fees as indicated in the </w:t>
      </w:r>
      <w:r>
        <w:rPr>
          <w:rFonts w:ascii="Arial Narrow" w:hAnsi="Arial Narrow"/>
          <w:sz w:val="16"/>
          <w:szCs w:val="16"/>
        </w:rPr>
        <w:t>Act of Engagement</w:t>
      </w:r>
      <w:r w:rsidRPr="00EF2465">
        <w:rPr>
          <w:rFonts w:ascii="Arial Narrow" w:hAnsi="Arial Narrow"/>
          <w:sz w:val="16"/>
          <w:szCs w:val="16"/>
        </w:rPr>
        <w:t>, the Council of Europe reserves the right to terminate the Contract with the Service Provider, in all or in part.</w:t>
      </w:r>
    </w:p>
  </w:footnote>
  <w:footnote w:id="2">
    <w:p w14:paraId="0CFFEAC0" w14:textId="77777777" w:rsidR="00AE1391" w:rsidRDefault="00C63811" w:rsidP="00AE1391">
      <w:pPr>
        <w:keepLines/>
        <w:spacing w:after="0" w:line="240" w:lineRule="auto"/>
        <w:jc w:val="both"/>
        <w:rPr>
          <w:rFonts w:ascii="Arial Narrow" w:eastAsia="Times New Roman" w:hAnsi="Arial Narrow" w:cs="Times New Roman"/>
          <w:sz w:val="16"/>
          <w:szCs w:val="16"/>
          <w:lang w:val="en-US" w:eastAsia="fr-FR"/>
        </w:rPr>
      </w:pPr>
      <w:r w:rsidRPr="00616F64">
        <w:rPr>
          <w:rStyle w:val="FootnoteReference"/>
          <w:rFonts w:ascii="Arial Narrow" w:hAnsi="Arial Narrow"/>
          <w:sz w:val="16"/>
          <w:szCs w:val="16"/>
        </w:rPr>
        <w:footnoteRef/>
      </w:r>
      <w:r w:rsidRPr="00616F64">
        <w:rPr>
          <w:rFonts w:ascii="Arial Narrow" w:hAnsi="Arial Narrow"/>
          <w:sz w:val="16"/>
          <w:szCs w:val="16"/>
        </w:rPr>
        <w:t xml:space="preserve"> </w:t>
      </w:r>
      <w:r w:rsidRPr="00616F64">
        <w:rPr>
          <w:rFonts w:ascii="Arial Narrow" w:eastAsia="Times New Roman" w:hAnsi="Arial Narrow" w:cs="Times New Roman"/>
          <w:sz w:val="16"/>
          <w:szCs w:val="16"/>
          <w:lang w:val="en-US" w:eastAsia="fr-FR"/>
        </w:rPr>
        <w:t xml:space="preserve">The Council of Europe </w:t>
      </w:r>
      <w:r w:rsidRPr="00616F64">
        <w:rPr>
          <w:rFonts w:ascii="Arial Narrow" w:eastAsia="Times New Roman" w:hAnsi="Arial Narrow" w:cs="Times New Roman"/>
          <w:sz w:val="16"/>
          <w:szCs w:val="16"/>
          <w:u w:val="single"/>
          <w:lang w:val="en-US" w:eastAsia="fr-FR"/>
        </w:rPr>
        <w:t>reserves the right</w:t>
      </w:r>
      <w:r w:rsidRPr="00616F64">
        <w:rPr>
          <w:rFonts w:ascii="Arial Narrow" w:eastAsia="Times New Roman" w:hAnsi="Arial Narrow" w:cs="Times New Roman"/>
          <w:sz w:val="16"/>
          <w:szCs w:val="16"/>
          <w:lang w:val="en-US" w:eastAsia="fr-FR"/>
        </w:rPr>
        <w:t xml:space="preserve"> to ask tenderers, at a later stage, to supply the following supporting documents:</w:t>
      </w:r>
    </w:p>
    <w:p w14:paraId="319C1ACE" w14:textId="77777777" w:rsidR="00AE1391" w:rsidRPr="00AE1391" w:rsidRDefault="00C63811" w:rsidP="00AE1391">
      <w:pPr>
        <w:pStyle w:val="ListParagraph"/>
        <w:keepLines/>
        <w:numPr>
          <w:ilvl w:val="0"/>
          <w:numId w:val="3"/>
        </w:numPr>
        <w:spacing w:after="0" w:line="240" w:lineRule="auto"/>
        <w:ind w:left="284" w:firstLine="0"/>
        <w:jc w:val="both"/>
        <w:rPr>
          <w:rFonts w:ascii="Arial Narrow" w:eastAsia="Times New Roman" w:hAnsi="Arial Narrow" w:cs="Times New Roman"/>
          <w:sz w:val="16"/>
          <w:szCs w:val="16"/>
          <w:lang w:val="en-US" w:eastAsia="fr-FR"/>
        </w:rPr>
      </w:pPr>
      <w:r w:rsidRPr="00AE1391">
        <w:rPr>
          <w:rFonts w:ascii="Arial Narrow" w:eastAsia="Times New Roman" w:hAnsi="Arial Narrow" w:cs="Times New Roman"/>
          <w:sz w:val="16"/>
          <w:szCs w:val="16"/>
          <w:lang w:val="en-US" w:eastAsia="fr-FR"/>
        </w:rPr>
        <w:t>An extract from the record of convictions or failing that en equivalent document issued by the competent judicial or administrative authority of the country of incorporation, indicating that the first three requirements listed above under “exclusion criteria” are met;</w:t>
      </w:r>
    </w:p>
    <w:p w14:paraId="4C59AC4A" w14:textId="77777777" w:rsidR="00AE1391" w:rsidRPr="00AE1391" w:rsidRDefault="00C63811" w:rsidP="00AE1391">
      <w:pPr>
        <w:pStyle w:val="ListParagraph"/>
        <w:keepLines/>
        <w:numPr>
          <w:ilvl w:val="0"/>
          <w:numId w:val="3"/>
        </w:numPr>
        <w:spacing w:after="0" w:line="240" w:lineRule="auto"/>
        <w:ind w:left="284" w:firstLine="0"/>
        <w:jc w:val="both"/>
        <w:rPr>
          <w:rFonts w:ascii="Arial Narrow" w:eastAsia="Times New Roman" w:hAnsi="Arial Narrow" w:cs="Times New Roman"/>
          <w:sz w:val="16"/>
          <w:szCs w:val="16"/>
          <w:lang w:val="en-US" w:eastAsia="fr-FR"/>
        </w:rPr>
      </w:pPr>
      <w:r w:rsidRPr="00AE1391">
        <w:rPr>
          <w:rFonts w:ascii="Arial Narrow" w:eastAsia="Times New Roman" w:hAnsi="Arial Narrow" w:cs="Times New Roman"/>
          <w:sz w:val="16"/>
          <w:szCs w:val="16"/>
          <w:lang w:val="en-US" w:eastAsia="fr-FR"/>
        </w:rPr>
        <w:t>A certificate issued by the competent authority of the country of incorporation indicating that the fourth requirement is met</w:t>
      </w:r>
      <w:r w:rsidR="00676A10" w:rsidRPr="00AE1391">
        <w:rPr>
          <w:rFonts w:ascii="Arial Narrow" w:eastAsia="Times New Roman" w:hAnsi="Arial Narrow" w:cs="Times New Roman"/>
          <w:sz w:val="16"/>
          <w:szCs w:val="16"/>
          <w:lang w:val="en-US" w:eastAsia="fr-FR"/>
        </w:rPr>
        <w:t>;</w:t>
      </w:r>
    </w:p>
    <w:p w14:paraId="0E0E17E9" w14:textId="5C93CEF8" w:rsidR="00676A10" w:rsidRPr="00AE1391" w:rsidRDefault="00676A10" w:rsidP="00AE1391">
      <w:pPr>
        <w:pStyle w:val="ListParagraph"/>
        <w:keepLines/>
        <w:numPr>
          <w:ilvl w:val="0"/>
          <w:numId w:val="3"/>
        </w:numPr>
        <w:spacing w:after="0" w:line="240" w:lineRule="auto"/>
        <w:ind w:left="284" w:firstLine="0"/>
        <w:jc w:val="both"/>
        <w:rPr>
          <w:rFonts w:ascii="Arial Narrow" w:eastAsia="Times New Roman" w:hAnsi="Arial Narrow" w:cs="Times New Roman"/>
          <w:sz w:val="16"/>
          <w:szCs w:val="16"/>
          <w:lang w:val="en-US" w:eastAsia="fr-FR"/>
        </w:rPr>
      </w:pPr>
      <w:r w:rsidRPr="00AE1391">
        <w:rPr>
          <w:rFonts w:ascii="Arial Narrow" w:eastAsia="Times New Roman" w:hAnsi="Arial Narrow" w:cs="Times New Roman"/>
          <w:sz w:val="16"/>
          <w:szCs w:val="16"/>
          <w:lang w:val="en-US" w:eastAsia="fr-FR"/>
        </w:rPr>
        <w:t>For legal persons, an extract from the companies register or other official document proving ownership and control of the Tenderer.</w:t>
      </w:r>
    </w:p>
  </w:footnote>
  <w:footnote w:id="3">
    <w:p w14:paraId="50E65A10" w14:textId="33AC8601" w:rsidR="00C63811" w:rsidRPr="00EA4C53" w:rsidRDefault="00C63811" w:rsidP="00AE1391">
      <w:pPr>
        <w:spacing w:after="0" w:line="240" w:lineRule="auto"/>
        <w:rPr>
          <w:rFonts w:ascii="Arial Narrow" w:eastAsia="Times New Roman" w:hAnsi="Arial Narrow" w:cs="Arial"/>
          <w:b/>
          <w:color w:val="000000" w:themeColor="text1"/>
          <w:sz w:val="20"/>
          <w:szCs w:val="20"/>
          <w:lang w:val="en-US" w:eastAsia="en-GB"/>
        </w:rPr>
      </w:pPr>
      <w:r>
        <w:rPr>
          <w:rStyle w:val="FootnoteReference"/>
        </w:rPr>
        <w:footnoteRef/>
      </w:r>
      <w:r>
        <w:t xml:space="preserve"> </w:t>
      </w:r>
      <w:r w:rsidRPr="00EA4C53">
        <w:rPr>
          <w:rFonts w:ascii="Arial Narrow" w:eastAsia="Calibri" w:hAnsi="Arial Narrow" w:cs="Times New Roman"/>
          <w:sz w:val="16"/>
          <w:szCs w:val="16"/>
          <w:lang w:val="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 w:id="4">
    <w:p w14:paraId="05FE0AFA" w14:textId="77777777" w:rsidR="00C63811" w:rsidRPr="00616F64" w:rsidRDefault="00C63811" w:rsidP="00AE1391">
      <w:pPr>
        <w:pStyle w:val="FootnoteText"/>
        <w:rPr>
          <w:rFonts w:ascii="Arial Narrow" w:hAnsi="Arial Narrow"/>
          <w:sz w:val="16"/>
          <w:szCs w:val="16"/>
        </w:rPr>
      </w:pPr>
      <w:r w:rsidRPr="00616F64">
        <w:rPr>
          <w:rStyle w:val="FootnoteReference"/>
          <w:rFonts w:ascii="Arial Narrow" w:hAnsi="Arial Narrow"/>
          <w:sz w:val="16"/>
          <w:szCs w:val="16"/>
        </w:rPr>
        <w:footnoteRef/>
      </w:r>
      <w:r w:rsidRPr="00616F64">
        <w:rPr>
          <w:rFonts w:ascii="Arial Narrow" w:hAnsi="Arial Narrow"/>
          <w:sz w:val="16"/>
          <w:szCs w:val="16"/>
        </w:rPr>
        <w:t xml:space="preserve"> Available on the website of the Council of Europe Treaty Office: </w:t>
      </w:r>
      <w:hyperlink r:id="rId1" w:history="1">
        <w:r w:rsidRPr="00616F64">
          <w:rPr>
            <w:rStyle w:val="Hyperlink"/>
            <w:rFonts w:ascii="Arial Narrow" w:hAnsi="Arial Narrow"/>
            <w:sz w:val="16"/>
            <w:szCs w:val="16"/>
          </w:rPr>
          <w:t>www.conventions.coe.int</w:t>
        </w:r>
      </w:hyperlink>
      <w:r w:rsidRPr="00616F64">
        <w:rPr>
          <w:rFonts w:ascii="Arial Narrow" w:hAnsi="Arial Narrow"/>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E3" w14:textId="77777777" w:rsidR="00C63811" w:rsidRDefault="00C63811">
    <w:pPr>
      <w:pStyle w:val="Header"/>
    </w:pPr>
    <w:r>
      <w:rPr>
        <w:noProof/>
        <w:lang w:eastAsia="en-GB"/>
      </w:rPr>
      <w:drawing>
        <wp:anchor distT="0" distB="0" distL="114300" distR="114300" simplePos="0" relativeHeight="251659264" behindDoc="0" locked="1" layoutInCell="1" allowOverlap="1" wp14:anchorId="05FE0AF4" wp14:editId="05FE0AF5">
          <wp:simplePos x="0" y="0"/>
          <wp:positionH relativeFrom="page">
            <wp:posOffset>5593080</wp:posOffset>
          </wp:positionH>
          <wp:positionV relativeFrom="page">
            <wp:posOffset>360680</wp:posOffset>
          </wp:positionV>
          <wp:extent cx="1439545" cy="1151890"/>
          <wp:effectExtent l="0" t="0" r="0" b="0"/>
          <wp:wrapNone/>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E6" w14:textId="77777777" w:rsidR="00C63811" w:rsidRDefault="00C638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EB" w14:textId="77777777" w:rsidR="00C63811" w:rsidRDefault="00C638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206737"/>
      <w:docPartObj>
        <w:docPartGallery w:val="Page Numbers (Top of Page)"/>
        <w:docPartUnique/>
      </w:docPartObj>
    </w:sdtPr>
    <w:sdtEndPr>
      <w:rPr>
        <w:rFonts w:ascii="Arial Narrow" w:hAnsi="Arial Narrow"/>
      </w:rPr>
    </w:sdtEndPr>
    <w:sdtContent>
      <w:p w14:paraId="05FE0AED" w14:textId="643DCE77" w:rsidR="00C63811" w:rsidRPr="00232783" w:rsidRDefault="00C63811" w:rsidP="00232783">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781A32">
          <w:rPr>
            <w:rFonts w:ascii="Arial Narrow" w:hAnsi="Arial Narrow"/>
            <w:bCs/>
            <w:noProof/>
          </w:rPr>
          <w:t>7</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781A32">
          <w:rPr>
            <w:rFonts w:ascii="Arial Narrow" w:hAnsi="Arial Narrow"/>
            <w:bCs/>
            <w:noProof/>
          </w:rPr>
          <w:t>10</w:t>
        </w:r>
        <w:r w:rsidRPr="00232783">
          <w:rPr>
            <w:rFonts w:ascii="Arial Narrow" w:hAnsi="Arial Narrow"/>
            <w:bCs/>
            <w:sz w:val="24"/>
            <w:szCs w:val="24"/>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6044921"/>
      <w:docPartObj>
        <w:docPartGallery w:val="Page Numbers (Top of Page)"/>
        <w:docPartUnique/>
      </w:docPartObj>
    </w:sdtPr>
    <w:sdtEndPr>
      <w:rPr>
        <w:rFonts w:ascii="Arial Narrow" w:hAnsi="Arial Narrow"/>
      </w:rPr>
    </w:sdtEndPr>
    <w:sdtContent>
      <w:p w14:paraId="23EC6DB8" w14:textId="0C65EAA4" w:rsidR="00C63811" w:rsidRPr="00232783" w:rsidRDefault="00C63811">
        <w:pPr>
          <w:pStyle w:val="Header"/>
          <w:jc w:val="right"/>
          <w:rPr>
            <w:rFonts w:ascii="Arial Narrow" w:hAnsi="Arial Narrow"/>
          </w:rPr>
        </w:pPr>
        <w:r w:rsidRPr="00232783">
          <w:rPr>
            <w:rFonts w:ascii="Arial Narrow" w:hAnsi="Arial Narrow"/>
            <w:bCs/>
            <w:sz w:val="24"/>
            <w:szCs w:val="24"/>
          </w:rPr>
          <w:fldChar w:fldCharType="begin"/>
        </w:r>
        <w:r w:rsidRPr="00232783">
          <w:rPr>
            <w:rFonts w:ascii="Arial Narrow" w:hAnsi="Arial Narrow"/>
            <w:bCs/>
          </w:rPr>
          <w:instrText xml:space="preserve"> PAGE </w:instrText>
        </w:r>
        <w:r w:rsidRPr="00232783">
          <w:rPr>
            <w:rFonts w:ascii="Arial Narrow" w:hAnsi="Arial Narrow"/>
            <w:bCs/>
            <w:sz w:val="24"/>
            <w:szCs w:val="24"/>
          </w:rPr>
          <w:fldChar w:fldCharType="separate"/>
        </w:r>
        <w:r w:rsidR="00781A32">
          <w:rPr>
            <w:rFonts w:ascii="Arial Narrow" w:hAnsi="Arial Narrow"/>
            <w:bCs/>
            <w:noProof/>
          </w:rPr>
          <w:t>3</w:t>
        </w:r>
        <w:r w:rsidRPr="00232783">
          <w:rPr>
            <w:rFonts w:ascii="Arial Narrow" w:hAnsi="Arial Narrow"/>
            <w:bCs/>
            <w:sz w:val="24"/>
            <w:szCs w:val="24"/>
          </w:rPr>
          <w:fldChar w:fldCharType="end"/>
        </w:r>
        <w:r w:rsidRPr="00232783">
          <w:rPr>
            <w:rFonts w:ascii="Arial Narrow" w:hAnsi="Arial Narrow"/>
          </w:rPr>
          <w:t xml:space="preserve"> / </w:t>
        </w:r>
        <w:r w:rsidRPr="00232783">
          <w:rPr>
            <w:rFonts w:ascii="Arial Narrow" w:hAnsi="Arial Narrow"/>
            <w:bCs/>
            <w:sz w:val="24"/>
            <w:szCs w:val="24"/>
          </w:rPr>
          <w:fldChar w:fldCharType="begin"/>
        </w:r>
        <w:r w:rsidRPr="00232783">
          <w:rPr>
            <w:rFonts w:ascii="Arial Narrow" w:hAnsi="Arial Narrow"/>
            <w:bCs/>
          </w:rPr>
          <w:instrText xml:space="preserve"> NUMPAGES  </w:instrText>
        </w:r>
        <w:r w:rsidRPr="00232783">
          <w:rPr>
            <w:rFonts w:ascii="Arial Narrow" w:hAnsi="Arial Narrow"/>
            <w:bCs/>
            <w:sz w:val="24"/>
            <w:szCs w:val="24"/>
          </w:rPr>
          <w:fldChar w:fldCharType="separate"/>
        </w:r>
        <w:r w:rsidR="00781A32">
          <w:rPr>
            <w:rFonts w:ascii="Arial Narrow" w:hAnsi="Arial Narrow"/>
            <w:bCs/>
            <w:noProof/>
          </w:rPr>
          <w:t>10</w:t>
        </w:r>
        <w:r w:rsidRPr="00232783">
          <w:rPr>
            <w:rFonts w:ascii="Arial Narrow" w:hAnsi="Arial Narrow"/>
            <w:bCs/>
            <w:sz w:val="24"/>
            <w:szCs w:val="24"/>
          </w:rPr>
          <w:fldChar w:fldCharType="end"/>
        </w:r>
      </w:p>
    </w:sdtContent>
  </w:sdt>
  <w:p w14:paraId="05FE0AEE" w14:textId="77777777" w:rsidR="00C63811" w:rsidRPr="008D3354" w:rsidRDefault="00C63811" w:rsidP="008D33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F1" w14:textId="77777777" w:rsidR="00C63811" w:rsidRDefault="00C638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F2" w14:textId="77777777" w:rsidR="00C63811" w:rsidRPr="00945E38" w:rsidRDefault="00C63811" w:rsidP="007D22E4">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E0AF3" w14:textId="77777777" w:rsidR="00C63811" w:rsidRDefault="00C638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44D0"/>
    <w:multiLevelType w:val="hybridMultilevel"/>
    <w:tmpl w:val="3626B01E"/>
    <w:lvl w:ilvl="0" w:tplc="42FC2086">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7F9F"/>
    <w:multiLevelType w:val="hybridMultilevel"/>
    <w:tmpl w:val="FDD8E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54481"/>
    <w:multiLevelType w:val="hybridMultilevel"/>
    <w:tmpl w:val="745EC5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D033386"/>
    <w:multiLevelType w:val="hybridMultilevel"/>
    <w:tmpl w:val="BE2C447C"/>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5755B"/>
    <w:multiLevelType w:val="hybridMultilevel"/>
    <w:tmpl w:val="E876B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55926"/>
    <w:multiLevelType w:val="hybridMultilevel"/>
    <w:tmpl w:val="708056EC"/>
    <w:lvl w:ilvl="0" w:tplc="253E19F4">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2D2D50C5"/>
    <w:multiLevelType w:val="hybridMultilevel"/>
    <w:tmpl w:val="E062C40C"/>
    <w:lvl w:ilvl="0" w:tplc="04090019">
      <w:start w:val="1"/>
      <w:numFmt w:val="lowerLetter"/>
      <w:lvlText w:val="%1."/>
      <w:lvlJc w:val="left"/>
      <w:pPr>
        <w:ind w:left="720" w:hanging="360"/>
      </w:pPr>
      <w:rPr>
        <w:rFonts w:hint="default"/>
      </w:rPr>
    </w:lvl>
    <w:lvl w:ilvl="1" w:tplc="E374556E">
      <w:start w:val="1"/>
      <w:numFmt w:val="lowerLetter"/>
      <w:lvlText w:val="%2)"/>
      <w:lvlJc w:val="left"/>
      <w:pPr>
        <w:ind w:left="1440" w:hanging="360"/>
      </w:pPr>
      <w:rPr>
        <w:rFonts w:hint="default"/>
      </w:rPr>
    </w:lvl>
    <w:lvl w:ilvl="2" w:tplc="BB2620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C4C1F"/>
    <w:multiLevelType w:val="hybridMultilevel"/>
    <w:tmpl w:val="F070984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26D80"/>
    <w:multiLevelType w:val="hybridMultilevel"/>
    <w:tmpl w:val="C5F005DA"/>
    <w:lvl w:ilvl="0" w:tplc="3508E8DC">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914F6"/>
    <w:multiLevelType w:val="hybridMultilevel"/>
    <w:tmpl w:val="960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223494"/>
    <w:multiLevelType w:val="multilevel"/>
    <w:tmpl w:val="1EB8D182"/>
    <w:lvl w:ilvl="0">
      <w:start w:val="1"/>
      <w:numFmt w:val="upperLetter"/>
      <w:lvlText w:val="%1."/>
      <w:lvlJc w:val="left"/>
      <w:pPr>
        <w:ind w:left="9225" w:hanging="72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D32E8"/>
    <w:multiLevelType w:val="hybridMultilevel"/>
    <w:tmpl w:val="44DE4FC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A668FF"/>
    <w:multiLevelType w:val="hybridMultilevel"/>
    <w:tmpl w:val="AE64A1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AB162F"/>
    <w:multiLevelType w:val="hybridMultilevel"/>
    <w:tmpl w:val="99F01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02289A"/>
    <w:multiLevelType w:val="hybridMultilevel"/>
    <w:tmpl w:val="140C4D18"/>
    <w:lvl w:ilvl="0" w:tplc="04090011">
      <w:start w:val="1"/>
      <w:numFmt w:val="decimal"/>
      <w:lvlText w:val="%1)"/>
      <w:lvlJc w:val="left"/>
      <w:pPr>
        <w:ind w:left="7590" w:hanging="360"/>
      </w:pPr>
      <w:rPr>
        <w:rFonts w:hint="default"/>
      </w:rPr>
    </w:lvl>
    <w:lvl w:ilvl="1" w:tplc="04090019" w:tentative="1">
      <w:start w:val="1"/>
      <w:numFmt w:val="lowerLetter"/>
      <w:lvlText w:val="%2."/>
      <w:lvlJc w:val="left"/>
      <w:pPr>
        <w:ind w:left="8310" w:hanging="360"/>
      </w:pPr>
    </w:lvl>
    <w:lvl w:ilvl="2" w:tplc="0409001B" w:tentative="1">
      <w:start w:val="1"/>
      <w:numFmt w:val="lowerRoman"/>
      <w:lvlText w:val="%3."/>
      <w:lvlJc w:val="right"/>
      <w:pPr>
        <w:ind w:left="9030" w:hanging="180"/>
      </w:pPr>
    </w:lvl>
    <w:lvl w:ilvl="3" w:tplc="0409000F" w:tentative="1">
      <w:start w:val="1"/>
      <w:numFmt w:val="decimal"/>
      <w:lvlText w:val="%4."/>
      <w:lvlJc w:val="left"/>
      <w:pPr>
        <w:ind w:left="9750" w:hanging="360"/>
      </w:pPr>
    </w:lvl>
    <w:lvl w:ilvl="4" w:tplc="04090019" w:tentative="1">
      <w:start w:val="1"/>
      <w:numFmt w:val="lowerLetter"/>
      <w:lvlText w:val="%5."/>
      <w:lvlJc w:val="left"/>
      <w:pPr>
        <w:ind w:left="10470" w:hanging="360"/>
      </w:pPr>
    </w:lvl>
    <w:lvl w:ilvl="5" w:tplc="0409001B" w:tentative="1">
      <w:start w:val="1"/>
      <w:numFmt w:val="lowerRoman"/>
      <w:lvlText w:val="%6."/>
      <w:lvlJc w:val="right"/>
      <w:pPr>
        <w:ind w:left="11190" w:hanging="180"/>
      </w:pPr>
    </w:lvl>
    <w:lvl w:ilvl="6" w:tplc="0409000F" w:tentative="1">
      <w:start w:val="1"/>
      <w:numFmt w:val="decimal"/>
      <w:lvlText w:val="%7."/>
      <w:lvlJc w:val="left"/>
      <w:pPr>
        <w:ind w:left="11910" w:hanging="360"/>
      </w:pPr>
    </w:lvl>
    <w:lvl w:ilvl="7" w:tplc="04090019" w:tentative="1">
      <w:start w:val="1"/>
      <w:numFmt w:val="lowerLetter"/>
      <w:lvlText w:val="%8."/>
      <w:lvlJc w:val="left"/>
      <w:pPr>
        <w:ind w:left="12630" w:hanging="360"/>
      </w:pPr>
    </w:lvl>
    <w:lvl w:ilvl="8" w:tplc="0409001B" w:tentative="1">
      <w:start w:val="1"/>
      <w:numFmt w:val="lowerRoman"/>
      <w:lvlText w:val="%9."/>
      <w:lvlJc w:val="right"/>
      <w:pPr>
        <w:ind w:left="13350" w:hanging="180"/>
      </w:pPr>
    </w:lvl>
  </w:abstractNum>
  <w:abstractNum w:abstractNumId="20" w15:restartNumberingAfterBreak="0">
    <w:nsid w:val="622D272A"/>
    <w:multiLevelType w:val="hybridMultilevel"/>
    <w:tmpl w:val="F3DA7BF0"/>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111C8"/>
    <w:multiLevelType w:val="hybridMultilevel"/>
    <w:tmpl w:val="9E98C814"/>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1B782B"/>
    <w:multiLevelType w:val="hybridMultilevel"/>
    <w:tmpl w:val="9870A91C"/>
    <w:lvl w:ilvl="0" w:tplc="C24EBB0A">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441127"/>
    <w:multiLevelType w:val="hybridMultilevel"/>
    <w:tmpl w:val="FC807EA6"/>
    <w:lvl w:ilvl="0" w:tplc="36E2EE1C">
      <w:start w:val="1"/>
      <w:numFmt w:val="bullet"/>
      <w:pStyle w:val="TOC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731692"/>
    <w:multiLevelType w:val="hybridMultilevel"/>
    <w:tmpl w:val="41E43E44"/>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E735BF"/>
    <w:multiLevelType w:val="multilevel"/>
    <w:tmpl w:val="52AE3C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15:restartNumberingAfterBreak="0">
    <w:nsid w:val="7ECF27D1"/>
    <w:multiLevelType w:val="hybridMultilevel"/>
    <w:tmpl w:val="170ECBF2"/>
    <w:lvl w:ilvl="0" w:tplc="E7BCCEEE">
      <w:numFmt w:val="bullet"/>
      <w:lvlText w:val="-"/>
      <w:lvlJc w:val="left"/>
      <w:pPr>
        <w:ind w:left="1440" w:hanging="720"/>
      </w:pPr>
      <w:rPr>
        <w:rFonts w:ascii="Tahoma" w:eastAsia="Times New Roman" w:hAnsi="Tahoma" w:cs="Tahom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FAA03E5"/>
    <w:multiLevelType w:val="hybridMultilevel"/>
    <w:tmpl w:val="363AA9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9"/>
  </w:num>
  <w:num w:numId="3">
    <w:abstractNumId w:val="20"/>
  </w:num>
  <w:num w:numId="4">
    <w:abstractNumId w:val="25"/>
  </w:num>
  <w:num w:numId="5">
    <w:abstractNumId w:val="18"/>
  </w:num>
  <w:num w:numId="6">
    <w:abstractNumId w:val="19"/>
  </w:num>
  <w:num w:numId="7">
    <w:abstractNumId w:val="21"/>
  </w:num>
  <w:num w:numId="8">
    <w:abstractNumId w:val="13"/>
  </w:num>
  <w:num w:numId="9">
    <w:abstractNumId w:val="26"/>
  </w:num>
  <w:num w:numId="10">
    <w:abstractNumId w:val="16"/>
  </w:num>
  <w:num w:numId="11">
    <w:abstractNumId w:val="0"/>
  </w:num>
  <w:num w:numId="12">
    <w:abstractNumId w:val="24"/>
  </w:num>
  <w:num w:numId="13">
    <w:abstractNumId w:val="14"/>
  </w:num>
  <w:num w:numId="14">
    <w:abstractNumId w:val="22"/>
  </w:num>
  <w:num w:numId="15">
    <w:abstractNumId w:val="28"/>
  </w:num>
  <w:num w:numId="16">
    <w:abstractNumId w:val="11"/>
  </w:num>
  <w:num w:numId="17">
    <w:abstractNumId w:val="30"/>
  </w:num>
  <w:num w:numId="18">
    <w:abstractNumId w:val="3"/>
  </w:num>
  <w:num w:numId="19">
    <w:abstractNumId w:val="10"/>
  </w:num>
  <w:num w:numId="20">
    <w:abstractNumId w:val="27"/>
  </w:num>
  <w:num w:numId="21">
    <w:abstractNumId w:val="17"/>
  </w:num>
  <w:num w:numId="22">
    <w:abstractNumId w:val="9"/>
  </w:num>
  <w:num w:numId="23">
    <w:abstractNumId w:val="5"/>
  </w:num>
  <w:num w:numId="24">
    <w:abstractNumId w:val="8"/>
  </w:num>
  <w:num w:numId="25">
    <w:abstractNumId w:val="12"/>
  </w:num>
  <w:num w:numId="26">
    <w:abstractNumId w:val="6"/>
  </w:num>
  <w:num w:numId="27">
    <w:abstractNumId w:val="15"/>
  </w:num>
  <w:num w:numId="28">
    <w:abstractNumId w:val="7"/>
  </w:num>
  <w:num w:numId="29">
    <w:abstractNumId w:val="32"/>
  </w:num>
  <w:num w:numId="30">
    <w:abstractNumId w:val="1"/>
  </w:num>
  <w:num w:numId="31">
    <w:abstractNumId w:val="23"/>
  </w:num>
  <w:num w:numId="32">
    <w:abstractNumId w:val="20"/>
  </w:num>
  <w:num w:numId="33">
    <w:abstractNumId w:val="19"/>
  </w:num>
  <w:num w:numId="34">
    <w:abstractNumId w:val="20"/>
  </w:num>
  <w:num w:numId="35">
    <w:abstractNumId w:val="4"/>
  </w:num>
  <w:num w:numId="36">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5F"/>
    <w:rsid w:val="00002331"/>
    <w:rsid w:val="00002655"/>
    <w:rsid w:val="00002EF1"/>
    <w:rsid w:val="000034C4"/>
    <w:rsid w:val="0000368A"/>
    <w:rsid w:val="00004C74"/>
    <w:rsid w:val="00005677"/>
    <w:rsid w:val="00005936"/>
    <w:rsid w:val="000060EE"/>
    <w:rsid w:val="000067D8"/>
    <w:rsid w:val="0001072C"/>
    <w:rsid w:val="00011006"/>
    <w:rsid w:val="00011868"/>
    <w:rsid w:val="00011C1A"/>
    <w:rsid w:val="00012947"/>
    <w:rsid w:val="00015A8F"/>
    <w:rsid w:val="00015DDA"/>
    <w:rsid w:val="0001614F"/>
    <w:rsid w:val="00020194"/>
    <w:rsid w:val="00020EEB"/>
    <w:rsid w:val="00021236"/>
    <w:rsid w:val="000239CC"/>
    <w:rsid w:val="00023E1B"/>
    <w:rsid w:val="0002400B"/>
    <w:rsid w:val="00027381"/>
    <w:rsid w:val="000279BF"/>
    <w:rsid w:val="0003053F"/>
    <w:rsid w:val="00030EEA"/>
    <w:rsid w:val="00031955"/>
    <w:rsid w:val="00032270"/>
    <w:rsid w:val="00033070"/>
    <w:rsid w:val="00033E7D"/>
    <w:rsid w:val="00034D84"/>
    <w:rsid w:val="000367BB"/>
    <w:rsid w:val="000370EB"/>
    <w:rsid w:val="00037F96"/>
    <w:rsid w:val="000401AA"/>
    <w:rsid w:val="00041404"/>
    <w:rsid w:val="00042673"/>
    <w:rsid w:val="000442D0"/>
    <w:rsid w:val="00045A3B"/>
    <w:rsid w:val="0005132B"/>
    <w:rsid w:val="00052ACD"/>
    <w:rsid w:val="00053BA2"/>
    <w:rsid w:val="00055B78"/>
    <w:rsid w:val="0006030E"/>
    <w:rsid w:val="0006051D"/>
    <w:rsid w:val="0006098F"/>
    <w:rsid w:val="000626B5"/>
    <w:rsid w:val="00062A31"/>
    <w:rsid w:val="000630CF"/>
    <w:rsid w:val="000679CE"/>
    <w:rsid w:val="0007057B"/>
    <w:rsid w:val="00070A79"/>
    <w:rsid w:val="00071878"/>
    <w:rsid w:val="00072607"/>
    <w:rsid w:val="0007375A"/>
    <w:rsid w:val="000740FC"/>
    <w:rsid w:val="00076299"/>
    <w:rsid w:val="000774D9"/>
    <w:rsid w:val="00080886"/>
    <w:rsid w:val="00082436"/>
    <w:rsid w:val="00084E6C"/>
    <w:rsid w:val="00086597"/>
    <w:rsid w:val="00086DC5"/>
    <w:rsid w:val="0008797F"/>
    <w:rsid w:val="00090025"/>
    <w:rsid w:val="000909FB"/>
    <w:rsid w:val="000913DF"/>
    <w:rsid w:val="00094BED"/>
    <w:rsid w:val="00095A24"/>
    <w:rsid w:val="00096266"/>
    <w:rsid w:val="00096905"/>
    <w:rsid w:val="000A0C32"/>
    <w:rsid w:val="000A5157"/>
    <w:rsid w:val="000A59F8"/>
    <w:rsid w:val="000A7184"/>
    <w:rsid w:val="000A7DEA"/>
    <w:rsid w:val="000B0E58"/>
    <w:rsid w:val="000B2AA1"/>
    <w:rsid w:val="000B479D"/>
    <w:rsid w:val="000B5FD8"/>
    <w:rsid w:val="000C0670"/>
    <w:rsid w:val="000C10F9"/>
    <w:rsid w:val="000C3450"/>
    <w:rsid w:val="000C3678"/>
    <w:rsid w:val="000C49F4"/>
    <w:rsid w:val="000C712A"/>
    <w:rsid w:val="000C7E8E"/>
    <w:rsid w:val="000D03F6"/>
    <w:rsid w:val="000D0A4A"/>
    <w:rsid w:val="000D1BFC"/>
    <w:rsid w:val="000D2B62"/>
    <w:rsid w:val="000D2EAD"/>
    <w:rsid w:val="000D32E4"/>
    <w:rsid w:val="000D360A"/>
    <w:rsid w:val="000D3F24"/>
    <w:rsid w:val="000D6F19"/>
    <w:rsid w:val="000E04A2"/>
    <w:rsid w:val="000E2CCB"/>
    <w:rsid w:val="000E2FFF"/>
    <w:rsid w:val="000E3A65"/>
    <w:rsid w:val="000E55AE"/>
    <w:rsid w:val="000E64B4"/>
    <w:rsid w:val="000E6879"/>
    <w:rsid w:val="000E72DF"/>
    <w:rsid w:val="000F04AE"/>
    <w:rsid w:val="000F0815"/>
    <w:rsid w:val="000F0972"/>
    <w:rsid w:val="000F229A"/>
    <w:rsid w:val="000F29E2"/>
    <w:rsid w:val="000F3214"/>
    <w:rsid w:val="000F42DC"/>
    <w:rsid w:val="000F5944"/>
    <w:rsid w:val="000F707C"/>
    <w:rsid w:val="000F7D65"/>
    <w:rsid w:val="0010006C"/>
    <w:rsid w:val="00100787"/>
    <w:rsid w:val="001009E6"/>
    <w:rsid w:val="00101FD4"/>
    <w:rsid w:val="00103BBB"/>
    <w:rsid w:val="0010562D"/>
    <w:rsid w:val="00110BB4"/>
    <w:rsid w:val="00110EF3"/>
    <w:rsid w:val="00110F96"/>
    <w:rsid w:val="001113FB"/>
    <w:rsid w:val="0011160C"/>
    <w:rsid w:val="00111745"/>
    <w:rsid w:val="001131EC"/>
    <w:rsid w:val="001133B2"/>
    <w:rsid w:val="00113415"/>
    <w:rsid w:val="00113FBC"/>
    <w:rsid w:val="00114B21"/>
    <w:rsid w:val="00114DFB"/>
    <w:rsid w:val="00117572"/>
    <w:rsid w:val="001204AD"/>
    <w:rsid w:val="001212A8"/>
    <w:rsid w:val="00122A0B"/>
    <w:rsid w:val="001230DC"/>
    <w:rsid w:val="00123F02"/>
    <w:rsid w:val="001246D6"/>
    <w:rsid w:val="00124E1B"/>
    <w:rsid w:val="00125970"/>
    <w:rsid w:val="001279F8"/>
    <w:rsid w:val="00127BE3"/>
    <w:rsid w:val="00127E35"/>
    <w:rsid w:val="0013182B"/>
    <w:rsid w:val="00131946"/>
    <w:rsid w:val="00134B06"/>
    <w:rsid w:val="00134E24"/>
    <w:rsid w:val="0013535C"/>
    <w:rsid w:val="0013749F"/>
    <w:rsid w:val="0013783B"/>
    <w:rsid w:val="00143019"/>
    <w:rsid w:val="00143E7D"/>
    <w:rsid w:val="001442D7"/>
    <w:rsid w:val="00145D7B"/>
    <w:rsid w:val="00146AB2"/>
    <w:rsid w:val="00146D60"/>
    <w:rsid w:val="00147057"/>
    <w:rsid w:val="0014715E"/>
    <w:rsid w:val="00150D27"/>
    <w:rsid w:val="00151013"/>
    <w:rsid w:val="00151FCD"/>
    <w:rsid w:val="00152584"/>
    <w:rsid w:val="00154225"/>
    <w:rsid w:val="0015489C"/>
    <w:rsid w:val="0015597A"/>
    <w:rsid w:val="00155B5F"/>
    <w:rsid w:val="001630EF"/>
    <w:rsid w:val="00165404"/>
    <w:rsid w:val="001672CF"/>
    <w:rsid w:val="00176980"/>
    <w:rsid w:val="00180C2E"/>
    <w:rsid w:val="00181712"/>
    <w:rsid w:val="001833AB"/>
    <w:rsid w:val="001839B5"/>
    <w:rsid w:val="001842A4"/>
    <w:rsid w:val="00185A33"/>
    <w:rsid w:val="0018668D"/>
    <w:rsid w:val="00187A3C"/>
    <w:rsid w:val="00187E38"/>
    <w:rsid w:val="00190C97"/>
    <w:rsid w:val="001918EE"/>
    <w:rsid w:val="00192E0A"/>
    <w:rsid w:val="00193678"/>
    <w:rsid w:val="00193E67"/>
    <w:rsid w:val="00195815"/>
    <w:rsid w:val="00196BB3"/>
    <w:rsid w:val="00196CA1"/>
    <w:rsid w:val="00197763"/>
    <w:rsid w:val="001A1294"/>
    <w:rsid w:val="001A1EC6"/>
    <w:rsid w:val="001A2409"/>
    <w:rsid w:val="001A272F"/>
    <w:rsid w:val="001A3FA0"/>
    <w:rsid w:val="001A5EF8"/>
    <w:rsid w:val="001A6456"/>
    <w:rsid w:val="001A7031"/>
    <w:rsid w:val="001B23DF"/>
    <w:rsid w:val="001B2A86"/>
    <w:rsid w:val="001B3718"/>
    <w:rsid w:val="001B3943"/>
    <w:rsid w:val="001B43C2"/>
    <w:rsid w:val="001B4E8A"/>
    <w:rsid w:val="001B5B1A"/>
    <w:rsid w:val="001B5BCC"/>
    <w:rsid w:val="001B6D0B"/>
    <w:rsid w:val="001B726A"/>
    <w:rsid w:val="001C09E3"/>
    <w:rsid w:val="001C15F7"/>
    <w:rsid w:val="001C1769"/>
    <w:rsid w:val="001C20B8"/>
    <w:rsid w:val="001C3B76"/>
    <w:rsid w:val="001C5D53"/>
    <w:rsid w:val="001C636E"/>
    <w:rsid w:val="001C6D99"/>
    <w:rsid w:val="001C7812"/>
    <w:rsid w:val="001D0F0F"/>
    <w:rsid w:val="001D2CF2"/>
    <w:rsid w:val="001D31FD"/>
    <w:rsid w:val="001D5C5B"/>
    <w:rsid w:val="001D6AFC"/>
    <w:rsid w:val="001D7887"/>
    <w:rsid w:val="001D7A1B"/>
    <w:rsid w:val="001D7DB6"/>
    <w:rsid w:val="001E08FA"/>
    <w:rsid w:val="001E19FD"/>
    <w:rsid w:val="001E382A"/>
    <w:rsid w:val="001E762F"/>
    <w:rsid w:val="001F3361"/>
    <w:rsid w:val="001F5B44"/>
    <w:rsid w:val="001F7F94"/>
    <w:rsid w:val="00201F42"/>
    <w:rsid w:val="00205379"/>
    <w:rsid w:val="002057D7"/>
    <w:rsid w:val="00207027"/>
    <w:rsid w:val="00207759"/>
    <w:rsid w:val="00210AC7"/>
    <w:rsid w:val="0021151D"/>
    <w:rsid w:val="002120A4"/>
    <w:rsid w:val="00212640"/>
    <w:rsid w:val="00212AC1"/>
    <w:rsid w:val="00213931"/>
    <w:rsid w:val="00213B64"/>
    <w:rsid w:val="0021635B"/>
    <w:rsid w:val="00217E4F"/>
    <w:rsid w:val="00220B33"/>
    <w:rsid w:val="002253E5"/>
    <w:rsid w:val="00225AEB"/>
    <w:rsid w:val="00225B30"/>
    <w:rsid w:val="00226304"/>
    <w:rsid w:val="00227D40"/>
    <w:rsid w:val="00230A55"/>
    <w:rsid w:val="00231F82"/>
    <w:rsid w:val="00232783"/>
    <w:rsid w:val="002329E9"/>
    <w:rsid w:val="00232ECC"/>
    <w:rsid w:val="00233660"/>
    <w:rsid w:val="002337FF"/>
    <w:rsid w:val="0023487C"/>
    <w:rsid w:val="00235064"/>
    <w:rsid w:val="002364CC"/>
    <w:rsid w:val="0023673B"/>
    <w:rsid w:val="002376C7"/>
    <w:rsid w:val="00237D69"/>
    <w:rsid w:val="0024234A"/>
    <w:rsid w:val="00245682"/>
    <w:rsid w:val="00245862"/>
    <w:rsid w:val="00252397"/>
    <w:rsid w:val="00253ACF"/>
    <w:rsid w:val="0025652E"/>
    <w:rsid w:val="00257102"/>
    <w:rsid w:val="00257397"/>
    <w:rsid w:val="00260463"/>
    <w:rsid w:val="00261577"/>
    <w:rsid w:val="002644B1"/>
    <w:rsid w:val="00265CC6"/>
    <w:rsid w:val="00271BE7"/>
    <w:rsid w:val="00272D94"/>
    <w:rsid w:val="00272DC5"/>
    <w:rsid w:val="0027597E"/>
    <w:rsid w:val="00280BBC"/>
    <w:rsid w:val="002811C6"/>
    <w:rsid w:val="00286BEC"/>
    <w:rsid w:val="00286E0D"/>
    <w:rsid w:val="00291E0F"/>
    <w:rsid w:val="0029447C"/>
    <w:rsid w:val="00294DBF"/>
    <w:rsid w:val="00295A71"/>
    <w:rsid w:val="002971F5"/>
    <w:rsid w:val="00297B16"/>
    <w:rsid w:val="002A0FBA"/>
    <w:rsid w:val="002A1770"/>
    <w:rsid w:val="002A199D"/>
    <w:rsid w:val="002A2601"/>
    <w:rsid w:val="002A303D"/>
    <w:rsid w:val="002A33C8"/>
    <w:rsid w:val="002A4284"/>
    <w:rsid w:val="002A4B4D"/>
    <w:rsid w:val="002A542C"/>
    <w:rsid w:val="002A640E"/>
    <w:rsid w:val="002A6540"/>
    <w:rsid w:val="002A6AAC"/>
    <w:rsid w:val="002A74B4"/>
    <w:rsid w:val="002B09D9"/>
    <w:rsid w:val="002B13C1"/>
    <w:rsid w:val="002B3360"/>
    <w:rsid w:val="002C03A1"/>
    <w:rsid w:val="002C23FD"/>
    <w:rsid w:val="002C5072"/>
    <w:rsid w:val="002C6ED8"/>
    <w:rsid w:val="002C7629"/>
    <w:rsid w:val="002D0EB9"/>
    <w:rsid w:val="002D17DD"/>
    <w:rsid w:val="002D3A7D"/>
    <w:rsid w:val="002D3AA9"/>
    <w:rsid w:val="002D4975"/>
    <w:rsid w:val="002D498B"/>
    <w:rsid w:val="002D4CAA"/>
    <w:rsid w:val="002D5183"/>
    <w:rsid w:val="002D540F"/>
    <w:rsid w:val="002D5F4E"/>
    <w:rsid w:val="002D6295"/>
    <w:rsid w:val="002D63ED"/>
    <w:rsid w:val="002D7032"/>
    <w:rsid w:val="002E2BCF"/>
    <w:rsid w:val="002E3CD4"/>
    <w:rsid w:val="002E428E"/>
    <w:rsid w:val="002F08CB"/>
    <w:rsid w:val="002F13D3"/>
    <w:rsid w:val="002F50DA"/>
    <w:rsid w:val="002F6330"/>
    <w:rsid w:val="002F6494"/>
    <w:rsid w:val="002F65F3"/>
    <w:rsid w:val="002F7031"/>
    <w:rsid w:val="002F7477"/>
    <w:rsid w:val="002F7BC0"/>
    <w:rsid w:val="003001E6"/>
    <w:rsid w:val="0030025A"/>
    <w:rsid w:val="00300427"/>
    <w:rsid w:val="00301569"/>
    <w:rsid w:val="0030276A"/>
    <w:rsid w:val="00302AD8"/>
    <w:rsid w:val="003058A4"/>
    <w:rsid w:val="00305C61"/>
    <w:rsid w:val="0030677A"/>
    <w:rsid w:val="003074D2"/>
    <w:rsid w:val="00310A84"/>
    <w:rsid w:val="00312C67"/>
    <w:rsid w:val="00313921"/>
    <w:rsid w:val="00313E5C"/>
    <w:rsid w:val="003151DD"/>
    <w:rsid w:val="00315770"/>
    <w:rsid w:val="003205EA"/>
    <w:rsid w:val="003206CF"/>
    <w:rsid w:val="00320993"/>
    <w:rsid w:val="00320BD1"/>
    <w:rsid w:val="00320EF1"/>
    <w:rsid w:val="00325347"/>
    <w:rsid w:val="00325661"/>
    <w:rsid w:val="00325D1A"/>
    <w:rsid w:val="00327070"/>
    <w:rsid w:val="00332B6A"/>
    <w:rsid w:val="00332C9F"/>
    <w:rsid w:val="003340A2"/>
    <w:rsid w:val="00336CC6"/>
    <w:rsid w:val="0033780A"/>
    <w:rsid w:val="00340C99"/>
    <w:rsid w:val="00341892"/>
    <w:rsid w:val="003449D2"/>
    <w:rsid w:val="003455C9"/>
    <w:rsid w:val="00346B6D"/>
    <w:rsid w:val="00352F3E"/>
    <w:rsid w:val="003556B4"/>
    <w:rsid w:val="00356164"/>
    <w:rsid w:val="00356711"/>
    <w:rsid w:val="00357DCD"/>
    <w:rsid w:val="003600AC"/>
    <w:rsid w:val="00361668"/>
    <w:rsid w:val="00361799"/>
    <w:rsid w:val="00361994"/>
    <w:rsid w:val="00361E2A"/>
    <w:rsid w:val="003625FA"/>
    <w:rsid w:val="0036260C"/>
    <w:rsid w:val="00362F97"/>
    <w:rsid w:val="0036320A"/>
    <w:rsid w:val="0036513E"/>
    <w:rsid w:val="0036532B"/>
    <w:rsid w:val="00366CBC"/>
    <w:rsid w:val="00366FFD"/>
    <w:rsid w:val="00370219"/>
    <w:rsid w:val="003709BD"/>
    <w:rsid w:val="00371FE4"/>
    <w:rsid w:val="00372B6D"/>
    <w:rsid w:val="00372C2D"/>
    <w:rsid w:val="00373751"/>
    <w:rsid w:val="00374CCC"/>
    <w:rsid w:val="00375DC4"/>
    <w:rsid w:val="0037770B"/>
    <w:rsid w:val="00377EBA"/>
    <w:rsid w:val="00380D7B"/>
    <w:rsid w:val="00381F75"/>
    <w:rsid w:val="0038265B"/>
    <w:rsid w:val="00385947"/>
    <w:rsid w:val="00385CC1"/>
    <w:rsid w:val="0038689D"/>
    <w:rsid w:val="00386FFD"/>
    <w:rsid w:val="00394FCC"/>
    <w:rsid w:val="003961F4"/>
    <w:rsid w:val="003A24B5"/>
    <w:rsid w:val="003A2A66"/>
    <w:rsid w:val="003A5FFA"/>
    <w:rsid w:val="003A6D92"/>
    <w:rsid w:val="003A7021"/>
    <w:rsid w:val="003A79C3"/>
    <w:rsid w:val="003A7F87"/>
    <w:rsid w:val="003B08EE"/>
    <w:rsid w:val="003B1FC2"/>
    <w:rsid w:val="003B28FB"/>
    <w:rsid w:val="003B4DA5"/>
    <w:rsid w:val="003B55E1"/>
    <w:rsid w:val="003B66E5"/>
    <w:rsid w:val="003B6A82"/>
    <w:rsid w:val="003B79FA"/>
    <w:rsid w:val="003C0C89"/>
    <w:rsid w:val="003C0D5A"/>
    <w:rsid w:val="003C1C83"/>
    <w:rsid w:val="003C31F7"/>
    <w:rsid w:val="003C48D3"/>
    <w:rsid w:val="003C54DF"/>
    <w:rsid w:val="003C5BF5"/>
    <w:rsid w:val="003C75C8"/>
    <w:rsid w:val="003C7FA4"/>
    <w:rsid w:val="003D17AB"/>
    <w:rsid w:val="003D40C4"/>
    <w:rsid w:val="003D737C"/>
    <w:rsid w:val="003E1E3E"/>
    <w:rsid w:val="003E24E2"/>
    <w:rsid w:val="003E2C3E"/>
    <w:rsid w:val="003E2F53"/>
    <w:rsid w:val="003F22DC"/>
    <w:rsid w:val="003F2EAF"/>
    <w:rsid w:val="003F32C1"/>
    <w:rsid w:val="003F3D18"/>
    <w:rsid w:val="003F46E3"/>
    <w:rsid w:val="003F62F1"/>
    <w:rsid w:val="003F76E7"/>
    <w:rsid w:val="004002EA"/>
    <w:rsid w:val="004004EC"/>
    <w:rsid w:val="004009AD"/>
    <w:rsid w:val="00400B8C"/>
    <w:rsid w:val="00402684"/>
    <w:rsid w:val="00402A41"/>
    <w:rsid w:val="0040402A"/>
    <w:rsid w:val="00407633"/>
    <w:rsid w:val="0041225F"/>
    <w:rsid w:val="00413930"/>
    <w:rsid w:val="00413A99"/>
    <w:rsid w:val="00413E83"/>
    <w:rsid w:val="00414478"/>
    <w:rsid w:val="00414872"/>
    <w:rsid w:val="00416818"/>
    <w:rsid w:val="0042040E"/>
    <w:rsid w:val="004217E6"/>
    <w:rsid w:val="0042220A"/>
    <w:rsid w:val="004228B6"/>
    <w:rsid w:val="00422E54"/>
    <w:rsid w:val="00422F96"/>
    <w:rsid w:val="00424DAD"/>
    <w:rsid w:val="004250F8"/>
    <w:rsid w:val="00426306"/>
    <w:rsid w:val="0042711D"/>
    <w:rsid w:val="00427F35"/>
    <w:rsid w:val="004304A7"/>
    <w:rsid w:val="004304BE"/>
    <w:rsid w:val="004337A1"/>
    <w:rsid w:val="00433F0C"/>
    <w:rsid w:val="00435E2D"/>
    <w:rsid w:val="00440AD1"/>
    <w:rsid w:val="00442139"/>
    <w:rsid w:val="004424A7"/>
    <w:rsid w:val="00442AEC"/>
    <w:rsid w:val="00444B4F"/>
    <w:rsid w:val="00444FF1"/>
    <w:rsid w:val="004532D4"/>
    <w:rsid w:val="004540DF"/>
    <w:rsid w:val="0045512A"/>
    <w:rsid w:val="00455A95"/>
    <w:rsid w:val="004608AF"/>
    <w:rsid w:val="0046157B"/>
    <w:rsid w:val="00463EDB"/>
    <w:rsid w:val="004659B2"/>
    <w:rsid w:val="00465E24"/>
    <w:rsid w:val="0046621B"/>
    <w:rsid w:val="00466A1A"/>
    <w:rsid w:val="00467790"/>
    <w:rsid w:val="00471A5F"/>
    <w:rsid w:val="0047278E"/>
    <w:rsid w:val="00473152"/>
    <w:rsid w:val="00473889"/>
    <w:rsid w:val="00473C90"/>
    <w:rsid w:val="00474B39"/>
    <w:rsid w:val="004774D2"/>
    <w:rsid w:val="00477BDD"/>
    <w:rsid w:val="004809B0"/>
    <w:rsid w:val="00480A73"/>
    <w:rsid w:val="00480AB6"/>
    <w:rsid w:val="004813BD"/>
    <w:rsid w:val="004834FF"/>
    <w:rsid w:val="004846B3"/>
    <w:rsid w:val="00485760"/>
    <w:rsid w:val="00486359"/>
    <w:rsid w:val="00487DE7"/>
    <w:rsid w:val="00491730"/>
    <w:rsid w:val="00492F66"/>
    <w:rsid w:val="00493872"/>
    <w:rsid w:val="00494046"/>
    <w:rsid w:val="00494827"/>
    <w:rsid w:val="00494D3E"/>
    <w:rsid w:val="004968AA"/>
    <w:rsid w:val="00497829"/>
    <w:rsid w:val="004A06C8"/>
    <w:rsid w:val="004A0C90"/>
    <w:rsid w:val="004A1281"/>
    <w:rsid w:val="004A39AC"/>
    <w:rsid w:val="004A7312"/>
    <w:rsid w:val="004B0804"/>
    <w:rsid w:val="004B0D65"/>
    <w:rsid w:val="004B27F0"/>
    <w:rsid w:val="004B39D1"/>
    <w:rsid w:val="004B3D7F"/>
    <w:rsid w:val="004B560D"/>
    <w:rsid w:val="004B5F31"/>
    <w:rsid w:val="004B65E5"/>
    <w:rsid w:val="004B6B09"/>
    <w:rsid w:val="004C034A"/>
    <w:rsid w:val="004C1A12"/>
    <w:rsid w:val="004C4E8F"/>
    <w:rsid w:val="004C5F07"/>
    <w:rsid w:val="004C703E"/>
    <w:rsid w:val="004C719A"/>
    <w:rsid w:val="004D059B"/>
    <w:rsid w:val="004D0D78"/>
    <w:rsid w:val="004D196B"/>
    <w:rsid w:val="004D1B33"/>
    <w:rsid w:val="004D3E1C"/>
    <w:rsid w:val="004D547A"/>
    <w:rsid w:val="004D55BD"/>
    <w:rsid w:val="004D6711"/>
    <w:rsid w:val="004E384C"/>
    <w:rsid w:val="004E426A"/>
    <w:rsid w:val="004E64F2"/>
    <w:rsid w:val="004E6FCD"/>
    <w:rsid w:val="004F0A95"/>
    <w:rsid w:val="004F17A1"/>
    <w:rsid w:val="004F2260"/>
    <w:rsid w:val="004F242E"/>
    <w:rsid w:val="004F2699"/>
    <w:rsid w:val="004F4353"/>
    <w:rsid w:val="004F454D"/>
    <w:rsid w:val="004F62ED"/>
    <w:rsid w:val="004F665A"/>
    <w:rsid w:val="004F6E25"/>
    <w:rsid w:val="00500C89"/>
    <w:rsid w:val="00502CB2"/>
    <w:rsid w:val="005042C3"/>
    <w:rsid w:val="005042EF"/>
    <w:rsid w:val="005045F0"/>
    <w:rsid w:val="005069E6"/>
    <w:rsid w:val="00512A1F"/>
    <w:rsid w:val="00512B61"/>
    <w:rsid w:val="00514313"/>
    <w:rsid w:val="005144CC"/>
    <w:rsid w:val="00514705"/>
    <w:rsid w:val="00515B8D"/>
    <w:rsid w:val="0051632A"/>
    <w:rsid w:val="00520F3F"/>
    <w:rsid w:val="005210D7"/>
    <w:rsid w:val="00521E55"/>
    <w:rsid w:val="00522595"/>
    <w:rsid w:val="00524A48"/>
    <w:rsid w:val="005251E7"/>
    <w:rsid w:val="00525CC9"/>
    <w:rsid w:val="00526C4E"/>
    <w:rsid w:val="00527623"/>
    <w:rsid w:val="005277A0"/>
    <w:rsid w:val="00527A0A"/>
    <w:rsid w:val="00530A9D"/>
    <w:rsid w:val="0053191F"/>
    <w:rsid w:val="00531F8D"/>
    <w:rsid w:val="005344E0"/>
    <w:rsid w:val="00534ED3"/>
    <w:rsid w:val="00535002"/>
    <w:rsid w:val="00541DDF"/>
    <w:rsid w:val="00546417"/>
    <w:rsid w:val="00550683"/>
    <w:rsid w:val="005525B7"/>
    <w:rsid w:val="00552FF2"/>
    <w:rsid w:val="00554E7B"/>
    <w:rsid w:val="005552D0"/>
    <w:rsid w:val="005557C8"/>
    <w:rsid w:val="00555988"/>
    <w:rsid w:val="0056143A"/>
    <w:rsid w:val="005654DE"/>
    <w:rsid w:val="00566DFE"/>
    <w:rsid w:val="00567C64"/>
    <w:rsid w:val="005706F6"/>
    <w:rsid w:val="0057079A"/>
    <w:rsid w:val="00571D37"/>
    <w:rsid w:val="00574C56"/>
    <w:rsid w:val="00576970"/>
    <w:rsid w:val="00577B00"/>
    <w:rsid w:val="00580973"/>
    <w:rsid w:val="00580A39"/>
    <w:rsid w:val="00582122"/>
    <w:rsid w:val="005828BF"/>
    <w:rsid w:val="0058466C"/>
    <w:rsid w:val="00584D96"/>
    <w:rsid w:val="005850B7"/>
    <w:rsid w:val="00585CDD"/>
    <w:rsid w:val="005866DC"/>
    <w:rsid w:val="00586C30"/>
    <w:rsid w:val="0059022B"/>
    <w:rsid w:val="0059148A"/>
    <w:rsid w:val="00593A69"/>
    <w:rsid w:val="00593FBA"/>
    <w:rsid w:val="00594F2F"/>
    <w:rsid w:val="005A07EB"/>
    <w:rsid w:val="005A1688"/>
    <w:rsid w:val="005A3B52"/>
    <w:rsid w:val="005A4593"/>
    <w:rsid w:val="005A6D64"/>
    <w:rsid w:val="005B033B"/>
    <w:rsid w:val="005B0838"/>
    <w:rsid w:val="005B11AD"/>
    <w:rsid w:val="005B3296"/>
    <w:rsid w:val="005B3949"/>
    <w:rsid w:val="005B3A59"/>
    <w:rsid w:val="005B4402"/>
    <w:rsid w:val="005B7405"/>
    <w:rsid w:val="005C00DD"/>
    <w:rsid w:val="005C0164"/>
    <w:rsid w:val="005C01AD"/>
    <w:rsid w:val="005C04E6"/>
    <w:rsid w:val="005C08EB"/>
    <w:rsid w:val="005C120C"/>
    <w:rsid w:val="005C3AD6"/>
    <w:rsid w:val="005C3E66"/>
    <w:rsid w:val="005C426C"/>
    <w:rsid w:val="005C5B4E"/>
    <w:rsid w:val="005D40BA"/>
    <w:rsid w:val="005D41C2"/>
    <w:rsid w:val="005D5596"/>
    <w:rsid w:val="005D5D00"/>
    <w:rsid w:val="005D79ED"/>
    <w:rsid w:val="005D7AB3"/>
    <w:rsid w:val="005E1CE2"/>
    <w:rsid w:val="005E2739"/>
    <w:rsid w:val="005E314D"/>
    <w:rsid w:val="005E4B50"/>
    <w:rsid w:val="005E5A2F"/>
    <w:rsid w:val="005E6268"/>
    <w:rsid w:val="005E6CB3"/>
    <w:rsid w:val="005E6DFA"/>
    <w:rsid w:val="005F0DB7"/>
    <w:rsid w:val="005F1446"/>
    <w:rsid w:val="005F2012"/>
    <w:rsid w:val="005F57CD"/>
    <w:rsid w:val="005F5CB4"/>
    <w:rsid w:val="005F65BC"/>
    <w:rsid w:val="00600C7C"/>
    <w:rsid w:val="00600EDD"/>
    <w:rsid w:val="00602575"/>
    <w:rsid w:val="00603D29"/>
    <w:rsid w:val="00604653"/>
    <w:rsid w:val="00604D18"/>
    <w:rsid w:val="0060529D"/>
    <w:rsid w:val="006056B9"/>
    <w:rsid w:val="0060761F"/>
    <w:rsid w:val="0061013F"/>
    <w:rsid w:val="00610703"/>
    <w:rsid w:val="00610D7C"/>
    <w:rsid w:val="006125E2"/>
    <w:rsid w:val="006127C6"/>
    <w:rsid w:val="00613044"/>
    <w:rsid w:val="006130A3"/>
    <w:rsid w:val="0061523D"/>
    <w:rsid w:val="00616F64"/>
    <w:rsid w:val="00617876"/>
    <w:rsid w:val="00617FC2"/>
    <w:rsid w:val="00621403"/>
    <w:rsid w:val="0062140C"/>
    <w:rsid w:val="00622162"/>
    <w:rsid w:val="00624C51"/>
    <w:rsid w:val="00626506"/>
    <w:rsid w:val="006266DD"/>
    <w:rsid w:val="0062720F"/>
    <w:rsid w:val="00627FC1"/>
    <w:rsid w:val="006308EE"/>
    <w:rsid w:val="006327EB"/>
    <w:rsid w:val="00632816"/>
    <w:rsid w:val="006335F1"/>
    <w:rsid w:val="00634390"/>
    <w:rsid w:val="006356B9"/>
    <w:rsid w:val="006362DB"/>
    <w:rsid w:val="006365E7"/>
    <w:rsid w:val="00636B15"/>
    <w:rsid w:val="00636F6B"/>
    <w:rsid w:val="00637126"/>
    <w:rsid w:val="0064096B"/>
    <w:rsid w:val="00641DE5"/>
    <w:rsid w:val="0064234E"/>
    <w:rsid w:val="00647A40"/>
    <w:rsid w:val="0065010D"/>
    <w:rsid w:val="006508B2"/>
    <w:rsid w:val="006510A5"/>
    <w:rsid w:val="0065216A"/>
    <w:rsid w:val="00657BA1"/>
    <w:rsid w:val="00657F95"/>
    <w:rsid w:val="00660A17"/>
    <w:rsid w:val="0066225D"/>
    <w:rsid w:val="006624B0"/>
    <w:rsid w:val="0066267E"/>
    <w:rsid w:val="00662B2B"/>
    <w:rsid w:val="00663755"/>
    <w:rsid w:val="00663772"/>
    <w:rsid w:val="006638B3"/>
    <w:rsid w:val="00664345"/>
    <w:rsid w:val="00664C29"/>
    <w:rsid w:val="006650D9"/>
    <w:rsid w:val="006667F8"/>
    <w:rsid w:val="00666C85"/>
    <w:rsid w:val="00666CA1"/>
    <w:rsid w:val="006671AC"/>
    <w:rsid w:val="00667D0A"/>
    <w:rsid w:val="00670898"/>
    <w:rsid w:val="00670A41"/>
    <w:rsid w:val="00671BB9"/>
    <w:rsid w:val="00671CCB"/>
    <w:rsid w:val="00672A25"/>
    <w:rsid w:val="006731ED"/>
    <w:rsid w:val="00673AAC"/>
    <w:rsid w:val="006746CC"/>
    <w:rsid w:val="0067526D"/>
    <w:rsid w:val="00676A10"/>
    <w:rsid w:val="006774D4"/>
    <w:rsid w:val="006819F2"/>
    <w:rsid w:val="00690217"/>
    <w:rsid w:val="00690998"/>
    <w:rsid w:val="0069133B"/>
    <w:rsid w:val="006914FC"/>
    <w:rsid w:val="006924FD"/>
    <w:rsid w:val="00693D8B"/>
    <w:rsid w:val="006951FB"/>
    <w:rsid w:val="00695AC5"/>
    <w:rsid w:val="00696A2E"/>
    <w:rsid w:val="006A2B64"/>
    <w:rsid w:val="006A3D12"/>
    <w:rsid w:val="006A4142"/>
    <w:rsid w:val="006A5EC3"/>
    <w:rsid w:val="006A78EF"/>
    <w:rsid w:val="006B1FFF"/>
    <w:rsid w:val="006B3A80"/>
    <w:rsid w:val="006B7E03"/>
    <w:rsid w:val="006C030E"/>
    <w:rsid w:val="006C15F4"/>
    <w:rsid w:val="006C443A"/>
    <w:rsid w:val="006C4585"/>
    <w:rsid w:val="006D2689"/>
    <w:rsid w:val="006D31E8"/>
    <w:rsid w:val="006D370E"/>
    <w:rsid w:val="006D43E7"/>
    <w:rsid w:val="006D4A45"/>
    <w:rsid w:val="006D4E48"/>
    <w:rsid w:val="006D50AB"/>
    <w:rsid w:val="006D50B0"/>
    <w:rsid w:val="006D6597"/>
    <w:rsid w:val="006D7479"/>
    <w:rsid w:val="006D7622"/>
    <w:rsid w:val="006E034B"/>
    <w:rsid w:val="006E40FC"/>
    <w:rsid w:val="006E432C"/>
    <w:rsid w:val="006E4FBF"/>
    <w:rsid w:val="006E514B"/>
    <w:rsid w:val="006E5738"/>
    <w:rsid w:val="006E6662"/>
    <w:rsid w:val="006E66DD"/>
    <w:rsid w:val="006F0C3B"/>
    <w:rsid w:val="006F179A"/>
    <w:rsid w:val="006F52D6"/>
    <w:rsid w:val="006F5CBB"/>
    <w:rsid w:val="006F606C"/>
    <w:rsid w:val="007011D5"/>
    <w:rsid w:val="0070211C"/>
    <w:rsid w:val="00702157"/>
    <w:rsid w:val="0070406D"/>
    <w:rsid w:val="00706194"/>
    <w:rsid w:val="007064F7"/>
    <w:rsid w:val="00706602"/>
    <w:rsid w:val="00707B4E"/>
    <w:rsid w:val="00707C04"/>
    <w:rsid w:val="00711196"/>
    <w:rsid w:val="007119C7"/>
    <w:rsid w:val="00714B89"/>
    <w:rsid w:val="00716197"/>
    <w:rsid w:val="007167F9"/>
    <w:rsid w:val="007213BC"/>
    <w:rsid w:val="0072202F"/>
    <w:rsid w:val="0072305E"/>
    <w:rsid w:val="007239E4"/>
    <w:rsid w:val="00723DD9"/>
    <w:rsid w:val="00724924"/>
    <w:rsid w:val="00725067"/>
    <w:rsid w:val="00725B0C"/>
    <w:rsid w:val="007304DA"/>
    <w:rsid w:val="00730AAA"/>
    <w:rsid w:val="007327F4"/>
    <w:rsid w:val="007348F2"/>
    <w:rsid w:val="007362CA"/>
    <w:rsid w:val="00736D1A"/>
    <w:rsid w:val="00737AA9"/>
    <w:rsid w:val="00740138"/>
    <w:rsid w:val="00742E8A"/>
    <w:rsid w:val="0074655E"/>
    <w:rsid w:val="00746A20"/>
    <w:rsid w:val="007517B0"/>
    <w:rsid w:val="007540EE"/>
    <w:rsid w:val="0075419D"/>
    <w:rsid w:val="0075604F"/>
    <w:rsid w:val="00756066"/>
    <w:rsid w:val="0075671F"/>
    <w:rsid w:val="00756A3A"/>
    <w:rsid w:val="00756F31"/>
    <w:rsid w:val="0076172C"/>
    <w:rsid w:val="00761CD1"/>
    <w:rsid w:val="007625FA"/>
    <w:rsid w:val="00765610"/>
    <w:rsid w:val="00772C7D"/>
    <w:rsid w:val="007746DB"/>
    <w:rsid w:val="007750C6"/>
    <w:rsid w:val="00780E04"/>
    <w:rsid w:val="00781A32"/>
    <w:rsid w:val="00783726"/>
    <w:rsid w:val="00784FBC"/>
    <w:rsid w:val="00785AB8"/>
    <w:rsid w:val="00785CBD"/>
    <w:rsid w:val="007920FE"/>
    <w:rsid w:val="00792D99"/>
    <w:rsid w:val="0079450D"/>
    <w:rsid w:val="00795727"/>
    <w:rsid w:val="007A074D"/>
    <w:rsid w:val="007A13DA"/>
    <w:rsid w:val="007A3512"/>
    <w:rsid w:val="007A3677"/>
    <w:rsid w:val="007A3BF8"/>
    <w:rsid w:val="007A4C31"/>
    <w:rsid w:val="007A5848"/>
    <w:rsid w:val="007A7598"/>
    <w:rsid w:val="007B02A8"/>
    <w:rsid w:val="007B1958"/>
    <w:rsid w:val="007B1AE9"/>
    <w:rsid w:val="007B5A35"/>
    <w:rsid w:val="007B6B55"/>
    <w:rsid w:val="007C3A68"/>
    <w:rsid w:val="007C4042"/>
    <w:rsid w:val="007C431F"/>
    <w:rsid w:val="007C58FC"/>
    <w:rsid w:val="007D22E4"/>
    <w:rsid w:val="007D50CF"/>
    <w:rsid w:val="007D53FF"/>
    <w:rsid w:val="007D59D1"/>
    <w:rsid w:val="007D5E1D"/>
    <w:rsid w:val="007D73B9"/>
    <w:rsid w:val="007D7D35"/>
    <w:rsid w:val="007E07E5"/>
    <w:rsid w:val="007E138B"/>
    <w:rsid w:val="007E251C"/>
    <w:rsid w:val="007E33F1"/>
    <w:rsid w:val="007E3EA3"/>
    <w:rsid w:val="007E491D"/>
    <w:rsid w:val="007F013C"/>
    <w:rsid w:val="007F1803"/>
    <w:rsid w:val="007F2C2F"/>
    <w:rsid w:val="007F3354"/>
    <w:rsid w:val="007F5C97"/>
    <w:rsid w:val="007F652E"/>
    <w:rsid w:val="007F741C"/>
    <w:rsid w:val="00800ADD"/>
    <w:rsid w:val="00800E29"/>
    <w:rsid w:val="00802A1E"/>
    <w:rsid w:val="00803E9F"/>
    <w:rsid w:val="0080516E"/>
    <w:rsid w:val="00805C67"/>
    <w:rsid w:val="00805EB2"/>
    <w:rsid w:val="00806205"/>
    <w:rsid w:val="008075D3"/>
    <w:rsid w:val="00810246"/>
    <w:rsid w:val="00811117"/>
    <w:rsid w:val="00815B82"/>
    <w:rsid w:val="008203DC"/>
    <w:rsid w:val="008214EE"/>
    <w:rsid w:val="00822BE2"/>
    <w:rsid w:val="008242CC"/>
    <w:rsid w:val="00825121"/>
    <w:rsid w:val="008308EE"/>
    <w:rsid w:val="00830BAD"/>
    <w:rsid w:val="00830C73"/>
    <w:rsid w:val="00831A80"/>
    <w:rsid w:val="00833FEA"/>
    <w:rsid w:val="00835C2E"/>
    <w:rsid w:val="008376E5"/>
    <w:rsid w:val="008400FC"/>
    <w:rsid w:val="00841D1B"/>
    <w:rsid w:val="008438BD"/>
    <w:rsid w:val="008452EB"/>
    <w:rsid w:val="00845712"/>
    <w:rsid w:val="008457D2"/>
    <w:rsid w:val="00846EF7"/>
    <w:rsid w:val="008473F4"/>
    <w:rsid w:val="00850984"/>
    <w:rsid w:val="0085373B"/>
    <w:rsid w:val="008576F0"/>
    <w:rsid w:val="0086043E"/>
    <w:rsid w:val="00860A27"/>
    <w:rsid w:val="0086228F"/>
    <w:rsid w:val="008644D3"/>
    <w:rsid w:val="00864F83"/>
    <w:rsid w:val="00865349"/>
    <w:rsid w:val="00866203"/>
    <w:rsid w:val="008679EF"/>
    <w:rsid w:val="00867AA9"/>
    <w:rsid w:val="00871442"/>
    <w:rsid w:val="00873DC8"/>
    <w:rsid w:val="008743AF"/>
    <w:rsid w:val="00875B2B"/>
    <w:rsid w:val="0087632B"/>
    <w:rsid w:val="008772B5"/>
    <w:rsid w:val="0088322A"/>
    <w:rsid w:val="0088331F"/>
    <w:rsid w:val="00883B17"/>
    <w:rsid w:val="00884173"/>
    <w:rsid w:val="00884B80"/>
    <w:rsid w:val="00885AE9"/>
    <w:rsid w:val="0088702E"/>
    <w:rsid w:val="00893412"/>
    <w:rsid w:val="00894EC2"/>
    <w:rsid w:val="00895167"/>
    <w:rsid w:val="00895C98"/>
    <w:rsid w:val="00897871"/>
    <w:rsid w:val="008A067B"/>
    <w:rsid w:val="008A1550"/>
    <w:rsid w:val="008A2B91"/>
    <w:rsid w:val="008A4C67"/>
    <w:rsid w:val="008A5B95"/>
    <w:rsid w:val="008A63AB"/>
    <w:rsid w:val="008A715E"/>
    <w:rsid w:val="008B1305"/>
    <w:rsid w:val="008B233E"/>
    <w:rsid w:val="008B77E2"/>
    <w:rsid w:val="008B7A95"/>
    <w:rsid w:val="008C0B1B"/>
    <w:rsid w:val="008C1FA6"/>
    <w:rsid w:val="008C3F7D"/>
    <w:rsid w:val="008C579B"/>
    <w:rsid w:val="008C5F90"/>
    <w:rsid w:val="008C6211"/>
    <w:rsid w:val="008D126B"/>
    <w:rsid w:val="008D25F9"/>
    <w:rsid w:val="008D3354"/>
    <w:rsid w:val="008D5A8D"/>
    <w:rsid w:val="008D5FD9"/>
    <w:rsid w:val="008D70BE"/>
    <w:rsid w:val="008D7AAB"/>
    <w:rsid w:val="008E0253"/>
    <w:rsid w:val="008E48DE"/>
    <w:rsid w:val="008E6B92"/>
    <w:rsid w:val="008E72F2"/>
    <w:rsid w:val="008F0501"/>
    <w:rsid w:val="008F1AB7"/>
    <w:rsid w:val="008F1ECC"/>
    <w:rsid w:val="008F4C15"/>
    <w:rsid w:val="008F6F43"/>
    <w:rsid w:val="00901DEA"/>
    <w:rsid w:val="009027E4"/>
    <w:rsid w:val="0091040A"/>
    <w:rsid w:val="00911444"/>
    <w:rsid w:val="00911E5D"/>
    <w:rsid w:val="00912645"/>
    <w:rsid w:val="00913089"/>
    <w:rsid w:val="00914B09"/>
    <w:rsid w:val="00914CBE"/>
    <w:rsid w:val="009158AB"/>
    <w:rsid w:val="00923B4C"/>
    <w:rsid w:val="00923C5A"/>
    <w:rsid w:val="00923C78"/>
    <w:rsid w:val="00925670"/>
    <w:rsid w:val="0092618B"/>
    <w:rsid w:val="00931617"/>
    <w:rsid w:val="00931A34"/>
    <w:rsid w:val="00932F7D"/>
    <w:rsid w:val="009356B6"/>
    <w:rsid w:val="009357D2"/>
    <w:rsid w:val="00936D4E"/>
    <w:rsid w:val="00943DE3"/>
    <w:rsid w:val="00944945"/>
    <w:rsid w:val="00944A4B"/>
    <w:rsid w:val="00944B90"/>
    <w:rsid w:val="00944F71"/>
    <w:rsid w:val="009451AF"/>
    <w:rsid w:val="00945E38"/>
    <w:rsid w:val="009504DA"/>
    <w:rsid w:val="00950BDC"/>
    <w:rsid w:val="009526CA"/>
    <w:rsid w:val="0095399B"/>
    <w:rsid w:val="009545D1"/>
    <w:rsid w:val="009567E8"/>
    <w:rsid w:val="0095764D"/>
    <w:rsid w:val="00957A73"/>
    <w:rsid w:val="00957F81"/>
    <w:rsid w:val="00960124"/>
    <w:rsid w:val="0096120C"/>
    <w:rsid w:val="00962891"/>
    <w:rsid w:val="00962945"/>
    <w:rsid w:val="0096295F"/>
    <w:rsid w:val="009629F5"/>
    <w:rsid w:val="00962BC4"/>
    <w:rsid w:val="009632F7"/>
    <w:rsid w:val="00964499"/>
    <w:rsid w:val="00965FA0"/>
    <w:rsid w:val="00966DF7"/>
    <w:rsid w:val="00967357"/>
    <w:rsid w:val="00970082"/>
    <w:rsid w:val="00970196"/>
    <w:rsid w:val="00971064"/>
    <w:rsid w:val="00971524"/>
    <w:rsid w:val="009719A7"/>
    <w:rsid w:val="00971D51"/>
    <w:rsid w:val="00973043"/>
    <w:rsid w:val="00973B7B"/>
    <w:rsid w:val="009762AF"/>
    <w:rsid w:val="009764F9"/>
    <w:rsid w:val="009770F0"/>
    <w:rsid w:val="0097726D"/>
    <w:rsid w:val="0098099F"/>
    <w:rsid w:val="00986A90"/>
    <w:rsid w:val="00991A10"/>
    <w:rsid w:val="00991F2F"/>
    <w:rsid w:val="00995109"/>
    <w:rsid w:val="009965BC"/>
    <w:rsid w:val="009A0E00"/>
    <w:rsid w:val="009A3208"/>
    <w:rsid w:val="009A38EB"/>
    <w:rsid w:val="009A6474"/>
    <w:rsid w:val="009B06ED"/>
    <w:rsid w:val="009B0D2F"/>
    <w:rsid w:val="009B14D3"/>
    <w:rsid w:val="009B1838"/>
    <w:rsid w:val="009B4963"/>
    <w:rsid w:val="009B5095"/>
    <w:rsid w:val="009B6322"/>
    <w:rsid w:val="009C06AB"/>
    <w:rsid w:val="009C1F72"/>
    <w:rsid w:val="009C70BC"/>
    <w:rsid w:val="009D1B5F"/>
    <w:rsid w:val="009D2E86"/>
    <w:rsid w:val="009D33BB"/>
    <w:rsid w:val="009D6AB0"/>
    <w:rsid w:val="009D6E7A"/>
    <w:rsid w:val="009E09FE"/>
    <w:rsid w:val="009E4F8B"/>
    <w:rsid w:val="009E562B"/>
    <w:rsid w:val="009E6BDA"/>
    <w:rsid w:val="009E7B3C"/>
    <w:rsid w:val="009E7BC3"/>
    <w:rsid w:val="009F1A6D"/>
    <w:rsid w:val="009F2897"/>
    <w:rsid w:val="009F2B17"/>
    <w:rsid w:val="009F35B6"/>
    <w:rsid w:val="009F39DC"/>
    <w:rsid w:val="009F632E"/>
    <w:rsid w:val="00A018C1"/>
    <w:rsid w:val="00A01955"/>
    <w:rsid w:val="00A01C02"/>
    <w:rsid w:val="00A02D2A"/>
    <w:rsid w:val="00A062F1"/>
    <w:rsid w:val="00A07D09"/>
    <w:rsid w:val="00A07E4A"/>
    <w:rsid w:val="00A15490"/>
    <w:rsid w:val="00A160CF"/>
    <w:rsid w:val="00A16CFC"/>
    <w:rsid w:val="00A16E05"/>
    <w:rsid w:val="00A20B8B"/>
    <w:rsid w:val="00A221CB"/>
    <w:rsid w:val="00A23A2E"/>
    <w:rsid w:val="00A24FD7"/>
    <w:rsid w:val="00A264F8"/>
    <w:rsid w:val="00A26D01"/>
    <w:rsid w:val="00A30B2D"/>
    <w:rsid w:val="00A3490A"/>
    <w:rsid w:val="00A37927"/>
    <w:rsid w:val="00A41CB9"/>
    <w:rsid w:val="00A41EA2"/>
    <w:rsid w:val="00A4538B"/>
    <w:rsid w:val="00A45B89"/>
    <w:rsid w:val="00A45CED"/>
    <w:rsid w:val="00A46E2D"/>
    <w:rsid w:val="00A52139"/>
    <w:rsid w:val="00A534F4"/>
    <w:rsid w:val="00A536FE"/>
    <w:rsid w:val="00A54879"/>
    <w:rsid w:val="00A550EC"/>
    <w:rsid w:val="00A55BAC"/>
    <w:rsid w:val="00A561D8"/>
    <w:rsid w:val="00A60951"/>
    <w:rsid w:val="00A60F3B"/>
    <w:rsid w:val="00A61533"/>
    <w:rsid w:val="00A641DC"/>
    <w:rsid w:val="00A66787"/>
    <w:rsid w:val="00A67B8E"/>
    <w:rsid w:val="00A702FA"/>
    <w:rsid w:val="00A71352"/>
    <w:rsid w:val="00A7154A"/>
    <w:rsid w:val="00A73600"/>
    <w:rsid w:val="00A76E16"/>
    <w:rsid w:val="00A80947"/>
    <w:rsid w:val="00A80BE9"/>
    <w:rsid w:val="00A83C05"/>
    <w:rsid w:val="00A83D76"/>
    <w:rsid w:val="00A846FE"/>
    <w:rsid w:val="00A847CF"/>
    <w:rsid w:val="00A851B5"/>
    <w:rsid w:val="00A86A5D"/>
    <w:rsid w:val="00A87E3D"/>
    <w:rsid w:val="00A90735"/>
    <w:rsid w:val="00A91733"/>
    <w:rsid w:val="00A92553"/>
    <w:rsid w:val="00A9403D"/>
    <w:rsid w:val="00A946BD"/>
    <w:rsid w:val="00A9510A"/>
    <w:rsid w:val="00A95DAF"/>
    <w:rsid w:val="00A96070"/>
    <w:rsid w:val="00A96A64"/>
    <w:rsid w:val="00A97BD8"/>
    <w:rsid w:val="00AA0F50"/>
    <w:rsid w:val="00AA13F6"/>
    <w:rsid w:val="00AA1A7E"/>
    <w:rsid w:val="00AA24A3"/>
    <w:rsid w:val="00AA3011"/>
    <w:rsid w:val="00AA3CFE"/>
    <w:rsid w:val="00AA3E3A"/>
    <w:rsid w:val="00AA5AD9"/>
    <w:rsid w:val="00AA62D8"/>
    <w:rsid w:val="00AB16B8"/>
    <w:rsid w:val="00AB2211"/>
    <w:rsid w:val="00AB35F2"/>
    <w:rsid w:val="00AB3907"/>
    <w:rsid w:val="00AB39C4"/>
    <w:rsid w:val="00AB42F4"/>
    <w:rsid w:val="00AC6387"/>
    <w:rsid w:val="00AC6641"/>
    <w:rsid w:val="00AC6825"/>
    <w:rsid w:val="00AC7726"/>
    <w:rsid w:val="00AC7821"/>
    <w:rsid w:val="00AD3705"/>
    <w:rsid w:val="00AD58F8"/>
    <w:rsid w:val="00AD6592"/>
    <w:rsid w:val="00AD6D91"/>
    <w:rsid w:val="00AD6E98"/>
    <w:rsid w:val="00AD6FE5"/>
    <w:rsid w:val="00AD761B"/>
    <w:rsid w:val="00AD7EAF"/>
    <w:rsid w:val="00AE0420"/>
    <w:rsid w:val="00AE04F5"/>
    <w:rsid w:val="00AE0D62"/>
    <w:rsid w:val="00AE1391"/>
    <w:rsid w:val="00AE16C9"/>
    <w:rsid w:val="00AE2332"/>
    <w:rsid w:val="00AE2357"/>
    <w:rsid w:val="00AE3A68"/>
    <w:rsid w:val="00AE799E"/>
    <w:rsid w:val="00AE7D81"/>
    <w:rsid w:val="00AF233C"/>
    <w:rsid w:val="00AF2478"/>
    <w:rsid w:val="00AF48B6"/>
    <w:rsid w:val="00AF4F85"/>
    <w:rsid w:val="00AF5039"/>
    <w:rsid w:val="00AF53DF"/>
    <w:rsid w:val="00AF5514"/>
    <w:rsid w:val="00AF59E8"/>
    <w:rsid w:val="00AF7669"/>
    <w:rsid w:val="00B01A4D"/>
    <w:rsid w:val="00B02A8D"/>
    <w:rsid w:val="00B041C5"/>
    <w:rsid w:val="00B06FCE"/>
    <w:rsid w:val="00B07901"/>
    <w:rsid w:val="00B10A2B"/>
    <w:rsid w:val="00B11288"/>
    <w:rsid w:val="00B1779B"/>
    <w:rsid w:val="00B23094"/>
    <w:rsid w:val="00B231A2"/>
    <w:rsid w:val="00B25881"/>
    <w:rsid w:val="00B25A63"/>
    <w:rsid w:val="00B260E8"/>
    <w:rsid w:val="00B26DF5"/>
    <w:rsid w:val="00B277C5"/>
    <w:rsid w:val="00B30D1B"/>
    <w:rsid w:val="00B31B0F"/>
    <w:rsid w:val="00B33A89"/>
    <w:rsid w:val="00B34899"/>
    <w:rsid w:val="00B36241"/>
    <w:rsid w:val="00B36789"/>
    <w:rsid w:val="00B42DD3"/>
    <w:rsid w:val="00B51B13"/>
    <w:rsid w:val="00B53BF2"/>
    <w:rsid w:val="00B54C5B"/>
    <w:rsid w:val="00B57940"/>
    <w:rsid w:val="00B62345"/>
    <w:rsid w:val="00B64E0F"/>
    <w:rsid w:val="00B659C4"/>
    <w:rsid w:val="00B66491"/>
    <w:rsid w:val="00B71024"/>
    <w:rsid w:val="00B716E7"/>
    <w:rsid w:val="00B71FC7"/>
    <w:rsid w:val="00B731BF"/>
    <w:rsid w:val="00B73F06"/>
    <w:rsid w:val="00B76C5F"/>
    <w:rsid w:val="00B76F30"/>
    <w:rsid w:val="00B77C2E"/>
    <w:rsid w:val="00B84405"/>
    <w:rsid w:val="00B854F2"/>
    <w:rsid w:val="00B8576C"/>
    <w:rsid w:val="00B85C07"/>
    <w:rsid w:val="00B874ED"/>
    <w:rsid w:val="00B877F9"/>
    <w:rsid w:val="00B9015A"/>
    <w:rsid w:val="00B93EC8"/>
    <w:rsid w:val="00B956CE"/>
    <w:rsid w:val="00B97763"/>
    <w:rsid w:val="00BA2F92"/>
    <w:rsid w:val="00BA60F5"/>
    <w:rsid w:val="00BA6116"/>
    <w:rsid w:val="00BA6232"/>
    <w:rsid w:val="00BA74B1"/>
    <w:rsid w:val="00BB1017"/>
    <w:rsid w:val="00BB1E60"/>
    <w:rsid w:val="00BB2B4D"/>
    <w:rsid w:val="00BB474A"/>
    <w:rsid w:val="00BB665D"/>
    <w:rsid w:val="00BB7260"/>
    <w:rsid w:val="00BC0D3F"/>
    <w:rsid w:val="00BC15DF"/>
    <w:rsid w:val="00BC3895"/>
    <w:rsid w:val="00BC4AC1"/>
    <w:rsid w:val="00BC4B67"/>
    <w:rsid w:val="00BC5223"/>
    <w:rsid w:val="00BC5454"/>
    <w:rsid w:val="00BC5572"/>
    <w:rsid w:val="00BC63B9"/>
    <w:rsid w:val="00BC7514"/>
    <w:rsid w:val="00BC7664"/>
    <w:rsid w:val="00BD0074"/>
    <w:rsid w:val="00BD0E62"/>
    <w:rsid w:val="00BD338F"/>
    <w:rsid w:val="00BD3624"/>
    <w:rsid w:val="00BD4AB3"/>
    <w:rsid w:val="00BD4BEA"/>
    <w:rsid w:val="00BD6F6C"/>
    <w:rsid w:val="00BE1158"/>
    <w:rsid w:val="00BE1981"/>
    <w:rsid w:val="00BE1E43"/>
    <w:rsid w:val="00BE218B"/>
    <w:rsid w:val="00BE22B1"/>
    <w:rsid w:val="00BE2A7E"/>
    <w:rsid w:val="00BE31E2"/>
    <w:rsid w:val="00BE33D5"/>
    <w:rsid w:val="00BE38C4"/>
    <w:rsid w:val="00BE3F1E"/>
    <w:rsid w:val="00BE43B5"/>
    <w:rsid w:val="00BE5549"/>
    <w:rsid w:val="00BF1D54"/>
    <w:rsid w:val="00BF32DC"/>
    <w:rsid w:val="00BF3E24"/>
    <w:rsid w:val="00BF3E5D"/>
    <w:rsid w:val="00BF46FC"/>
    <w:rsid w:val="00BF4F2E"/>
    <w:rsid w:val="00BF7029"/>
    <w:rsid w:val="00BF7776"/>
    <w:rsid w:val="00C0092D"/>
    <w:rsid w:val="00C01282"/>
    <w:rsid w:val="00C012D7"/>
    <w:rsid w:val="00C014E2"/>
    <w:rsid w:val="00C01810"/>
    <w:rsid w:val="00C02A3C"/>
    <w:rsid w:val="00C0300C"/>
    <w:rsid w:val="00C06998"/>
    <w:rsid w:val="00C06CED"/>
    <w:rsid w:val="00C110A5"/>
    <w:rsid w:val="00C11496"/>
    <w:rsid w:val="00C114B8"/>
    <w:rsid w:val="00C1356A"/>
    <w:rsid w:val="00C16260"/>
    <w:rsid w:val="00C20CB9"/>
    <w:rsid w:val="00C21B21"/>
    <w:rsid w:val="00C21F00"/>
    <w:rsid w:val="00C22848"/>
    <w:rsid w:val="00C25886"/>
    <w:rsid w:val="00C26EF8"/>
    <w:rsid w:val="00C30BE3"/>
    <w:rsid w:val="00C31E17"/>
    <w:rsid w:val="00C32253"/>
    <w:rsid w:val="00C32B62"/>
    <w:rsid w:val="00C32B8D"/>
    <w:rsid w:val="00C32E44"/>
    <w:rsid w:val="00C33FED"/>
    <w:rsid w:val="00C35F34"/>
    <w:rsid w:val="00C376D2"/>
    <w:rsid w:val="00C41132"/>
    <w:rsid w:val="00C42CB7"/>
    <w:rsid w:val="00C43EC3"/>
    <w:rsid w:val="00C43F7D"/>
    <w:rsid w:val="00C440D7"/>
    <w:rsid w:val="00C4511A"/>
    <w:rsid w:val="00C45BC8"/>
    <w:rsid w:val="00C51C0D"/>
    <w:rsid w:val="00C52452"/>
    <w:rsid w:val="00C52F32"/>
    <w:rsid w:val="00C52F92"/>
    <w:rsid w:val="00C53D6E"/>
    <w:rsid w:val="00C54A47"/>
    <w:rsid w:val="00C56515"/>
    <w:rsid w:val="00C567AF"/>
    <w:rsid w:val="00C56FD8"/>
    <w:rsid w:val="00C579B4"/>
    <w:rsid w:val="00C62697"/>
    <w:rsid w:val="00C63811"/>
    <w:rsid w:val="00C63B94"/>
    <w:rsid w:val="00C64DBA"/>
    <w:rsid w:val="00C6503A"/>
    <w:rsid w:val="00C679B3"/>
    <w:rsid w:val="00C705BE"/>
    <w:rsid w:val="00C73110"/>
    <w:rsid w:val="00C744D7"/>
    <w:rsid w:val="00C811A3"/>
    <w:rsid w:val="00C830C8"/>
    <w:rsid w:val="00C84C03"/>
    <w:rsid w:val="00C84DFE"/>
    <w:rsid w:val="00C85C9E"/>
    <w:rsid w:val="00C8641B"/>
    <w:rsid w:val="00C87FC5"/>
    <w:rsid w:val="00C92711"/>
    <w:rsid w:val="00C92DB1"/>
    <w:rsid w:val="00C92E35"/>
    <w:rsid w:val="00C9380E"/>
    <w:rsid w:val="00C93B6A"/>
    <w:rsid w:val="00C940DA"/>
    <w:rsid w:val="00C94575"/>
    <w:rsid w:val="00C94C46"/>
    <w:rsid w:val="00C94D5D"/>
    <w:rsid w:val="00CA04C2"/>
    <w:rsid w:val="00CA076A"/>
    <w:rsid w:val="00CA2CF7"/>
    <w:rsid w:val="00CA2E2C"/>
    <w:rsid w:val="00CA30CF"/>
    <w:rsid w:val="00CA4803"/>
    <w:rsid w:val="00CA4A4E"/>
    <w:rsid w:val="00CA57DE"/>
    <w:rsid w:val="00CB1B92"/>
    <w:rsid w:val="00CB1B9D"/>
    <w:rsid w:val="00CB3E06"/>
    <w:rsid w:val="00CB3F72"/>
    <w:rsid w:val="00CB4B8E"/>
    <w:rsid w:val="00CB5E0B"/>
    <w:rsid w:val="00CB6EB2"/>
    <w:rsid w:val="00CB7724"/>
    <w:rsid w:val="00CC0BE8"/>
    <w:rsid w:val="00CC0EA2"/>
    <w:rsid w:val="00CC0EB7"/>
    <w:rsid w:val="00CC11F4"/>
    <w:rsid w:val="00CC1346"/>
    <w:rsid w:val="00CC2086"/>
    <w:rsid w:val="00CC2CB7"/>
    <w:rsid w:val="00CC5854"/>
    <w:rsid w:val="00CC667B"/>
    <w:rsid w:val="00CD2AB7"/>
    <w:rsid w:val="00CD340A"/>
    <w:rsid w:val="00CD45C3"/>
    <w:rsid w:val="00CD5089"/>
    <w:rsid w:val="00CD5982"/>
    <w:rsid w:val="00CD6234"/>
    <w:rsid w:val="00CD659A"/>
    <w:rsid w:val="00CD670A"/>
    <w:rsid w:val="00CD67A7"/>
    <w:rsid w:val="00CE151F"/>
    <w:rsid w:val="00CE2528"/>
    <w:rsid w:val="00CE2D2F"/>
    <w:rsid w:val="00CE4CC6"/>
    <w:rsid w:val="00CF0268"/>
    <w:rsid w:val="00CF044E"/>
    <w:rsid w:val="00CF5306"/>
    <w:rsid w:val="00CF5C1F"/>
    <w:rsid w:val="00D014BE"/>
    <w:rsid w:val="00D03027"/>
    <w:rsid w:val="00D03272"/>
    <w:rsid w:val="00D039CA"/>
    <w:rsid w:val="00D040F7"/>
    <w:rsid w:val="00D06EF5"/>
    <w:rsid w:val="00D07CD7"/>
    <w:rsid w:val="00D07E05"/>
    <w:rsid w:val="00D1095C"/>
    <w:rsid w:val="00D10E24"/>
    <w:rsid w:val="00D1597F"/>
    <w:rsid w:val="00D163B5"/>
    <w:rsid w:val="00D163CF"/>
    <w:rsid w:val="00D16A16"/>
    <w:rsid w:val="00D1727B"/>
    <w:rsid w:val="00D179A4"/>
    <w:rsid w:val="00D20EB4"/>
    <w:rsid w:val="00D214FB"/>
    <w:rsid w:val="00D2213F"/>
    <w:rsid w:val="00D230D0"/>
    <w:rsid w:val="00D24D90"/>
    <w:rsid w:val="00D25F3A"/>
    <w:rsid w:val="00D31B69"/>
    <w:rsid w:val="00D31D02"/>
    <w:rsid w:val="00D3212F"/>
    <w:rsid w:val="00D32668"/>
    <w:rsid w:val="00D33FC1"/>
    <w:rsid w:val="00D343C0"/>
    <w:rsid w:val="00D34F18"/>
    <w:rsid w:val="00D35259"/>
    <w:rsid w:val="00D35D87"/>
    <w:rsid w:val="00D361AC"/>
    <w:rsid w:val="00D363F8"/>
    <w:rsid w:val="00D37DBB"/>
    <w:rsid w:val="00D410C2"/>
    <w:rsid w:val="00D41C68"/>
    <w:rsid w:val="00D42513"/>
    <w:rsid w:val="00D42CA2"/>
    <w:rsid w:val="00D44CF7"/>
    <w:rsid w:val="00D45D92"/>
    <w:rsid w:val="00D460AE"/>
    <w:rsid w:val="00D47079"/>
    <w:rsid w:val="00D47838"/>
    <w:rsid w:val="00D478F3"/>
    <w:rsid w:val="00D47B6D"/>
    <w:rsid w:val="00D5061E"/>
    <w:rsid w:val="00D52086"/>
    <w:rsid w:val="00D52FD7"/>
    <w:rsid w:val="00D5396C"/>
    <w:rsid w:val="00D54AD0"/>
    <w:rsid w:val="00D551C2"/>
    <w:rsid w:val="00D5617A"/>
    <w:rsid w:val="00D57B06"/>
    <w:rsid w:val="00D57DC5"/>
    <w:rsid w:val="00D610B2"/>
    <w:rsid w:val="00D634EC"/>
    <w:rsid w:val="00D657A2"/>
    <w:rsid w:val="00D65AEC"/>
    <w:rsid w:val="00D65BE1"/>
    <w:rsid w:val="00D66031"/>
    <w:rsid w:val="00D661A2"/>
    <w:rsid w:val="00D66314"/>
    <w:rsid w:val="00D66992"/>
    <w:rsid w:val="00D66F6B"/>
    <w:rsid w:val="00D7247D"/>
    <w:rsid w:val="00D766C8"/>
    <w:rsid w:val="00D82300"/>
    <w:rsid w:val="00D83B39"/>
    <w:rsid w:val="00D84661"/>
    <w:rsid w:val="00D9013C"/>
    <w:rsid w:val="00D90251"/>
    <w:rsid w:val="00D9236A"/>
    <w:rsid w:val="00D95C66"/>
    <w:rsid w:val="00D968F9"/>
    <w:rsid w:val="00D97514"/>
    <w:rsid w:val="00DA434A"/>
    <w:rsid w:val="00DA531D"/>
    <w:rsid w:val="00DA5B98"/>
    <w:rsid w:val="00DA673A"/>
    <w:rsid w:val="00DA7221"/>
    <w:rsid w:val="00DB255C"/>
    <w:rsid w:val="00DB2BB3"/>
    <w:rsid w:val="00DB35C9"/>
    <w:rsid w:val="00DB3902"/>
    <w:rsid w:val="00DB5481"/>
    <w:rsid w:val="00DB66BC"/>
    <w:rsid w:val="00DB69D6"/>
    <w:rsid w:val="00DC1687"/>
    <w:rsid w:val="00DC21C8"/>
    <w:rsid w:val="00DC22DD"/>
    <w:rsid w:val="00DC2D3C"/>
    <w:rsid w:val="00DC384A"/>
    <w:rsid w:val="00DC4C0E"/>
    <w:rsid w:val="00DC52DB"/>
    <w:rsid w:val="00DC5442"/>
    <w:rsid w:val="00DC59F1"/>
    <w:rsid w:val="00DC5B1F"/>
    <w:rsid w:val="00DC5C21"/>
    <w:rsid w:val="00DC6DDD"/>
    <w:rsid w:val="00DC71FC"/>
    <w:rsid w:val="00DC7260"/>
    <w:rsid w:val="00DC731B"/>
    <w:rsid w:val="00DD0471"/>
    <w:rsid w:val="00DD1FFA"/>
    <w:rsid w:val="00DD2552"/>
    <w:rsid w:val="00DD2627"/>
    <w:rsid w:val="00DD325D"/>
    <w:rsid w:val="00DD3D68"/>
    <w:rsid w:val="00DD4774"/>
    <w:rsid w:val="00DD4D4B"/>
    <w:rsid w:val="00DD55A1"/>
    <w:rsid w:val="00DD6BF0"/>
    <w:rsid w:val="00DD6C3C"/>
    <w:rsid w:val="00DD7818"/>
    <w:rsid w:val="00DD7FC7"/>
    <w:rsid w:val="00DE0AD2"/>
    <w:rsid w:val="00DE22DC"/>
    <w:rsid w:val="00DE2ED8"/>
    <w:rsid w:val="00DE4DFC"/>
    <w:rsid w:val="00DE53B8"/>
    <w:rsid w:val="00DE6B80"/>
    <w:rsid w:val="00DE6D28"/>
    <w:rsid w:val="00DE7001"/>
    <w:rsid w:val="00DF1CC4"/>
    <w:rsid w:val="00DF2059"/>
    <w:rsid w:val="00DF3C8E"/>
    <w:rsid w:val="00DF5147"/>
    <w:rsid w:val="00DF51C2"/>
    <w:rsid w:val="00DF6EF5"/>
    <w:rsid w:val="00E015C9"/>
    <w:rsid w:val="00E0328E"/>
    <w:rsid w:val="00E03B54"/>
    <w:rsid w:val="00E041D8"/>
    <w:rsid w:val="00E070BB"/>
    <w:rsid w:val="00E11A69"/>
    <w:rsid w:val="00E12426"/>
    <w:rsid w:val="00E14CDE"/>
    <w:rsid w:val="00E14E60"/>
    <w:rsid w:val="00E163B6"/>
    <w:rsid w:val="00E168CE"/>
    <w:rsid w:val="00E16AB9"/>
    <w:rsid w:val="00E1742F"/>
    <w:rsid w:val="00E20B13"/>
    <w:rsid w:val="00E22F01"/>
    <w:rsid w:val="00E23E28"/>
    <w:rsid w:val="00E2401F"/>
    <w:rsid w:val="00E24ADF"/>
    <w:rsid w:val="00E25E32"/>
    <w:rsid w:val="00E268D0"/>
    <w:rsid w:val="00E3064A"/>
    <w:rsid w:val="00E30689"/>
    <w:rsid w:val="00E30F2F"/>
    <w:rsid w:val="00E3160C"/>
    <w:rsid w:val="00E32BC9"/>
    <w:rsid w:val="00E32DA4"/>
    <w:rsid w:val="00E33560"/>
    <w:rsid w:val="00E3413E"/>
    <w:rsid w:val="00E3415D"/>
    <w:rsid w:val="00E34581"/>
    <w:rsid w:val="00E3476C"/>
    <w:rsid w:val="00E348BC"/>
    <w:rsid w:val="00E362FF"/>
    <w:rsid w:val="00E3725B"/>
    <w:rsid w:val="00E3746A"/>
    <w:rsid w:val="00E41C2B"/>
    <w:rsid w:val="00E41D95"/>
    <w:rsid w:val="00E422A0"/>
    <w:rsid w:val="00E42C77"/>
    <w:rsid w:val="00E437C8"/>
    <w:rsid w:val="00E4392E"/>
    <w:rsid w:val="00E44111"/>
    <w:rsid w:val="00E45493"/>
    <w:rsid w:val="00E47379"/>
    <w:rsid w:val="00E479CC"/>
    <w:rsid w:val="00E50B8A"/>
    <w:rsid w:val="00E56C0F"/>
    <w:rsid w:val="00E56EEC"/>
    <w:rsid w:val="00E579B8"/>
    <w:rsid w:val="00E618AA"/>
    <w:rsid w:val="00E640B2"/>
    <w:rsid w:val="00E65DCC"/>
    <w:rsid w:val="00E708F4"/>
    <w:rsid w:val="00E70EFA"/>
    <w:rsid w:val="00E728B1"/>
    <w:rsid w:val="00E739C7"/>
    <w:rsid w:val="00E7522E"/>
    <w:rsid w:val="00E75F29"/>
    <w:rsid w:val="00E76382"/>
    <w:rsid w:val="00E82BE6"/>
    <w:rsid w:val="00E82E52"/>
    <w:rsid w:val="00E852CA"/>
    <w:rsid w:val="00E8644D"/>
    <w:rsid w:val="00E86A41"/>
    <w:rsid w:val="00E87458"/>
    <w:rsid w:val="00E944A6"/>
    <w:rsid w:val="00E95D96"/>
    <w:rsid w:val="00E96B51"/>
    <w:rsid w:val="00E96EB6"/>
    <w:rsid w:val="00E976CF"/>
    <w:rsid w:val="00E97C72"/>
    <w:rsid w:val="00EA04B0"/>
    <w:rsid w:val="00EA1C04"/>
    <w:rsid w:val="00EA3D26"/>
    <w:rsid w:val="00EA3EF2"/>
    <w:rsid w:val="00EA4C53"/>
    <w:rsid w:val="00EA62EE"/>
    <w:rsid w:val="00EA7BEF"/>
    <w:rsid w:val="00EA7E9A"/>
    <w:rsid w:val="00EB37CE"/>
    <w:rsid w:val="00EB552F"/>
    <w:rsid w:val="00EB567E"/>
    <w:rsid w:val="00EB77C9"/>
    <w:rsid w:val="00EB7909"/>
    <w:rsid w:val="00EC1325"/>
    <w:rsid w:val="00EC15A1"/>
    <w:rsid w:val="00EC229C"/>
    <w:rsid w:val="00EC2380"/>
    <w:rsid w:val="00EC2B36"/>
    <w:rsid w:val="00EC59AD"/>
    <w:rsid w:val="00EC6253"/>
    <w:rsid w:val="00EC7D89"/>
    <w:rsid w:val="00ED4134"/>
    <w:rsid w:val="00ED4B1D"/>
    <w:rsid w:val="00ED526E"/>
    <w:rsid w:val="00ED5A3E"/>
    <w:rsid w:val="00ED5EEC"/>
    <w:rsid w:val="00EE132A"/>
    <w:rsid w:val="00EE1643"/>
    <w:rsid w:val="00EE2877"/>
    <w:rsid w:val="00EE2C34"/>
    <w:rsid w:val="00EE5F4A"/>
    <w:rsid w:val="00EE6B3A"/>
    <w:rsid w:val="00EE7072"/>
    <w:rsid w:val="00EF02ED"/>
    <w:rsid w:val="00EF0ABD"/>
    <w:rsid w:val="00EF31C6"/>
    <w:rsid w:val="00EF3B0A"/>
    <w:rsid w:val="00EF4CF5"/>
    <w:rsid w:val="00EF7095"/>
    <w:rsid w:val="00EF7D6F"/>
    <w:rsid w:val="00F0006E"/>
    <w:rsid w:val="00F018C2"/>
    <w:rsid w:val="00F022C9"/>
    <w:rsid w:val="00F027D0"/>
    <w:rsid w:val="00F0378A"/>
    <w:rsid w:val="00F03801"/>
    <w:rsid w:val="00F0397F"/>
    <w:rsid w:val="00F03D6B"/>
    <w:rsid w:val="00F03D82"/>
    <w:rsid w:val="00F0681D"/>
    <w:rsid w:val="00F1083D"/>
    <w:rsid w:val="00F1092E"/>
    <w:rsid w:val="00F124A4"/>
    <w:rsid w:val="00F132C3"/>
    <w:rsid w:val="00F16F0F"/>
    <w:rsid w:val="00F25B24"/>
    <w:rsid w:val="00F3002F"/>
    <w:rsid w:val="00F315BD"/>
    <w:rsid w:val="00F320E8"/>
    <w:rsid w:val="00F328FE"/>
    <w:rsid w:val="00F34070"/>
    <w:rsid w:val="00F34C12"/>
    <w:rsid w:val="00F40422"/>
    <w:rsid w:val="00F40EF8"/>
    <w:rsid w:val="00F43C70"/>
    <w:rsid w:val="00F44741"/>
    <w:rsid w:val="00F46CA2"/>
    <w:rsid w:val="00F525AB"/>
    <w:rsid w:val="00F53B51"/>
    <w:rsid w:val="00F559FB"/>
    <w:rsid w:val="00F57562"/>
    <w:rsid w:val="00F578FC"/>
    <w:rsid w:val="00F57B15"/>
    <w:rsid w:val="00F60925"/>
    <w:rsid w:val="00F61517"/>
    <w:rsid w:val="00F61B67"/>
    <w:rsid w:val="00F62746"/>
    <w:rsid w:val="00F67DDF"/>
    <w:rsid w:val="00F70746"/>
    <w:rsid w:val="00F72676"/>
    <w:rsid w:val="00F7303B"/>
    <w:rsid w:val="00F7331D"/>
    <w:rsid w:val="00F75395"/>
    <w:rsid w:val="00F75771"/>
    <w:rsid w:val="00F75B1F"/>
    <w:rsid w:val="00F77546"/>
    <w:rsid w:val="00F8004A"/>
    <w:rsid w:val="00F806A3"/>
    <w:rsid w:val="00F832BD"/>
    <w:rsid w:val="00F85430"/>
    <w:rsid w:val="00F85E1C"/>
    <w:rsid w:val="00F90579"/>
    <w:rsid w:val="00F92941"/>
    <w:rsid w:val="00F9319E"/>
    <w:rsid w:val="00F96281"/>
    <w:rsid w:val="00F96564"/>
    <w:rsid w:val="00F96880"/>
    <w:rsid w:val="00F97453"/>
    <w:rsid w:val="00FA0E7C"/>
    <w:rsid w:val="00FA1D89"/>
    <w:rsid w:val="00FA1DA9"/>
    <w:rsid w:val="00FA26DF"/>
    <w:rsid w:val="00FA3AF3"/>
    <w:rsid w:val="00FA42D4"/>
    <w:rsid w:val="00FA5240"/>
    <w:rsid w:val="00FA6744"/>
    <w:rsid w:val="00FA70BB"/>
    <w:rsid w:val="00FB0425"/>
    <w:rsid w:val="00FB1D8E"/>
    <w:rsid w:val="00FB2AD8"/>
    <w:rsid w:val="00FB2C52"/>
    <w:rsid w:val="00FB3063"/>
    <w:rsid w:val="00FB4E49"/>
    <w:rsid w:val="00FB4FF5"/>
    <w:rsid w:val="00FB50F5"/>
    <w:rsid w:val="00FB7835"/>
    <w:rsid w:val="00FC1A06"/>
    <w:rsid w:val="00FC2211"/>
    <w:rsid w:val="00FC2FA4"/>
    <w:rsid w:val="00FC413C"/>
    <w:rsid w:val="00FC4902"/>
    <w:rsid w:val="00FC4DB8"/>
    <w:rsid w:val="00FC59F3"/>
    <w:rsid w:val="00FD0375"/>
    <w:rsid w:val="00FD40CF"/>
    <w:rsid w:val="00FD430F"/>
    <w:rsid w:val="00FD46A5"/>
    <w:rsid w:val="00FD62EA"/>
    <w:rsid w:val="00FD7A88"/>
    <w:rsid w:val="00FE00DD"/>
    <w:rsid w:val="00FE06A4"/>
    <w:rsid w:val="00FE0C3F"/>
    <w:rsid w:val="00FE3A71"/>
    <w:rsid w:val="00FE3CF0"/>
    <w:rsid w:val="00FE4F7C"/>
    <w:rsid w:val="00FE6777"/>
    <w:rsid w:val="00FE6871"/>
    <w:rsid w:val="00FF1E22"/>
    <w:rsid w:val="00FF2D26"/>
    <w:rsid w:val="00FF3038"/>
    <w:rsid w:val="00FF58BE"/>
    <w:rsid w:val="00FF6D94"/>
    <w:rsid w:val="00FF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FE09BF"/>
  <w15:docId w15:val="{ECF1023B-5A0F-7B42-ABBC-022B5B84E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13C"/>
    <w:rPr>
      <w:lang w:val="en-GB"/>
    </w:rPr>
  </w:style>
  <w:style w:type="paragraph" w:styleId="Heading1">
    <w:name w:val="heading 1"/>
    <w:basedOn w:val="Normal"/>
    <w:link w:val="Heading1Char"/>
    <w:qFormat/>
    <w:rsid w:val="00F0380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2059"/>
    <w:pPr>
      <w:ind w:left="720"/>
      <w:contextualSpacing/>
    </w:pPr>
  </w:style>
  <w:style w:type="paragraph" w:styleId="Header">
    <w:name w:val="header"/>
    <w:basedOn w:val="Normal"/>
    <w:link w:val="HeaderChar"/>
    <w:uiPriority w:val="99"/>
    <w:unhideWhenUsed/>
    <w:rsid w:val="009C1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F72"/>
    <w:rPr>
      <w:lang w:val="en-GB"/>
    </w:rPr>
  </w:style>
  <w:style w:type="paragraph" w:styleId="Footer">
    <w:name w:val="footer"/>
    <w:basedOn w:val="Normal"/>
    <w:link w:val="FooterChar"/>
    <w:uiPriority w:val="99"/>
    <w:unhideWhenUsed/>
    <w:rsid w:val="009C1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F72"/>
    <w:rPr>
      <w:lang w:val="en-GB"/>
    </w:rPr>
  </w:style>
  <w:style w:type="character" w:customStyle="1" w:styleId="Heading1Char">
    <w:name w:val="Heading 1 Char"/>
    <w:basedOn w:val="DefaultParagraphFont"/>
    <w:link w:val="Heading1"/>
    <w:rsid w:val="00F03801"/>
    <w:rPr>
      <w:rFonts w:ascii="Times New Roman" w:eastAsia="Times New Roman" w:hAnsi="Times New Roman" w:cs="Times New Roman"/>
      <w:b/>
      <w:bCs/>
      <w:kern w:val="36"/>
      <w:sz w:val="48"/>
      <w:szCs w:val="48"/>
    </w:rPr>
  </w:style>
  <w:style w:type="numbering" w:customStyle="1" w:styleId="NoList1">
    <w:name w:val="No List1"/>
    <w:next w:val="NoList"/>
    <w:uiPriority w:val="99"/>
    <w:semiHidden/>
    <w:unhideWhenUsed/>
    <w:rsid w:val="00F03801"/>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1"/>
    <w:uiPriority w:val="99"/>
    <w:rsid w:val="00F03801"/>
    <w:pPr>
      <w:spacing w:after="0" w:line="240" w:lineRule="auto"/>
    </w:pPr>
    <w:rPr>
      <w:rFonts w:ascii="Calibri" w:eastAsia="Times New Roman" w:hAnsi="Calibri" w:cs="Times New Roman"/>
      <w:sz w:val="20"/>
      <w:szCs w:val="20"/>
      <w:lang w:val="en-US"/>
    </w:rPr>
  </w:style>
  <w:style w:type="character" w:customStyle="1" w:styleId="FootnoteTextChar">
    <w:name w:val="Footnote Text Char"/>
    <w:basedOn w:val="DefaultParagraphFont"/>
    <w:uiPriority w:val="99"/>
    <w:semiHidden/>
    <w:rsid w:val="00F03801"/>
    <w:rPr>
      <w:sz w:val="20"/>
      <w:szCs w:val="20"/>
      <w:lang w:val="en-GB"/>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link w:val="FootnoteText"/>
    <w:uiPriority w:val="99"/>
    <w:rsid w:val="00F03801"/>
    <w:rPr>
      <w:rFonts w:ascii="Calibri" w:eastAsia="Times New Roman" w:hAnsi="Calibri" w:cs="Times New Roman"/>
      <w:sz w:val="20"/>
      <w:szCs w:val="20"/>
    </w:rPr>
  </w:style>
  <w:style w:type="character" w:styleId="FootnoteReference">
    <w:name w:val="footnote reference"/>
    <w:aliases w:val="BVI fnr,ftref,16 Point,Superscript 6 Point,nota pié di pagina,Times 10 Point,Exposant 3 Point,Footnote symbol,Footnote reference number,EN Footnote Reference,note TESI,Error-Fußnotenzeichen5,BVI fnr Char Char,BVI fnr Car Car Char Char"/>
    <w:uiPriority w:val="99"/>
    <w:rsid w:val="00F03801"/>
    <w:rPr>
      <w:rFonts w:cs="Times New Roman"/>
      <w:vertAlign w:val="superscript"/>
    </w:rPr>
  </w:style>
  <w:style w:type="character" w:styleId="Hyperlink">
    <w:name w:val="Hyperlink"/>
    <w:unhideWhenUsed/>
    <w:rsid w:val="00F03801"/>
    <w:rPr>
      <w:color w:val="0000FF"/>
      <w:u w:val="single"/>
    </w:rPr>
  </w:style>
  <w:style w:type="paragraph" w:styleId="BalloonText">
    <w:name w:val="Balloon Text"/>
    <w:basedOn w:val="Normal"/>
    <w:link w:val="BalloonTextChar"/>
    <w:uiPriority w:val="99"/>
    <w:semiHidden/>
    <w:unhideWhenUsed/>
    <w:rsid w:val="00F0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801"/>
    <w:rPr>
      <w:rFonts w:ascii="Tahoma" w:hAnsi="Tahoma" w:cs="Tahoma"/>
      <w:sz w:val="16"/>
      <w:szCs w:val="16"/>
      <w:lang w:val="en-GB"/>
    </w:rPr>
  </w:style>
  <w:style w:type="character" w:customStyle="1" w:styleId="ListParagraphChar">
    <w:name w:val="List Paragraph Char"/>
    <w:basedOn w:val="DefaultParagraphFont"/>
    <w:link w:val="ListParagraph"/>
    <w:uiPriority w:val="34"/>
    <w:rsid w:val="00DF1CC4"/>
    <w:rPr>
      <w:lang w:val="en-GB"/>
    </w:rPr>
  </w:style>
  <w:style w:type="table" w:styleId="TableGrid">
    <w:name w:val="Table Grid"/>
    <w:basedOn w:val="TableNormal"/>
    <w:rsid w:val="007E07E5"/>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E07E5"/>
    <w:pPr>
      <w:spacing w:after="0" w:line="240" w:lineRule="auto"/>
    </w:pPr>
    <w:rPr>
      <w:rFonts w:ascii="Calibri" w:eastAsia="Calibri" w:hAnsi="Calibri"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834FF"/>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534ED3"/>
    <w:pPr>
      <w:numPr>
        <w:numId w:val="9"/>
      </w:numPr>
      <w:tabs>
        <w:tab w:val="right" w:leader="dot" w:pos="8789"/>
      </w:tabs>
      <w:spacing w:after="100"/>
      <w:ind w:left="0" w:hanging="284"/>
    </w:pPr>
    <w:rPr>
      <w:rFonts w:ascii="Times New Roman" w:hAnsi="Times New Roman" w:cs="Times New Roman"/>
      <w:noProof/>
    </w:rPr>
  </w:style>
  <w:style w:type="character" w:styleId="CommentReference">
    <w:name w:val="annotation reference"/>
    <w:basedOn w:val="DefaultParagraphFont"/>
    <w:uiPriority w:val="99"/>
    <w:unhideWhenUsed/>
    <w:rsid w:val="00F8004A"/>
    <w:rPr>
      <w:sz w:val="16"/>
      <w:szCs w:val="16"/>
    </w:rPr>
  </w:style>
  <w:style w:type="paragraph" w:styleId="CommentText">
    <w:name w:val="annotation text"/>
    <w:basedOn w:val="Normal"/>
    <w:link w:val="CommentTextChar"/>
    <w:uiPriority w:val="99"/>
    <w:unhideWhenUsed/>
    <w:rsid w:val="00F8004A"/>
    <w:pPr>
      <w:spacing w:line="240" w:lineRule="auto"/>
    </w:pPr>
    <w:rPr>
      <w:sz w:val="20"/>
      <w:szCs w:val="20"/>
    </w:rPr>
  </w:style>
  <w:style w:type="character" w:customStyle="1" w:styleId="CommentTextChar">
    <w:name w:val="Comment Text Char"/>
    <w:basedOn w:val="DefaultParagraphFont"/>
    <w:link w:val="CommentText"/>
    <w:uiPriority w:val="99"/>
    <w:rsid w:val="00F8004A"/>
    <w:rPr>
      <w:sz w:val="20"/>
      <w:szCs w:val="20"/>
      <w:lang w:val="en-GB"/>
    </w:rPr>
  </w:style>
  <w:style w:type="paragraph" w:styleId="CommentSubject">
    <w:name w:val="annotation subject"/>
    <w:basedOn w:val="CommentText"/>
    <w:next w:val="CommentText"/>
    <w:link w:val="CommentSubjectChar"/>
    <w:uiPriority w:val="99"/>
    <w:semiHidden/>
    <w:unhideWhenUsed/>
    <w:rsid w:val="00F8004A"/>
    <w:rPr>
      <w:b/>
      <w:bCs/>
    </w:rPr>
  </w:style>
  <w:style w:type="character" w:customStyle="1" w:styleId="CommentSubjectChar">
    <w:name w:val="Comment Subject Char"/>
    <w:basedOn w:val="CommentTextChar"/>
    <w:link w:val="CommentSubject"/>
    <w:uiPriority w:val="99"/>
    <w:semiHidden/>
    <w:rsid w:val="00F8004A"/>
    <w:rPr>
      <w:b/>
      <w:bCs/>
      <w:sz w:val="20"/>
      <w:szCs w:val="20"/>
      <w:lang w:val="en-GB"/>
    </w:rPr>
  </w:style>
  <w:style w:type="paragraph" w:styleId="EndnoteText">
    <w:name w:val="endnote text"/>
    <w:basedOn w:val="Normal"/>
    <w:link w:val="EndnoteTextChar"/>
    <w:uiPriority w:val="99"/>
    <w:semiHidden/>
    <w:unhideWhenUsed/>
    <w:rsid w:val="00E14C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4CDE"/>
    <w:rPr>
      <w:sz w:val="20"/>
      <w:szCs w:val="20"/>
      <w:lang w:val="en-GB"/>
    </w:rPr>
  </w:style>
  <w:style w:type="character" w:styleId="EndnoteReference">
    <w:name w:val="endnote reference"/>
    <w:basedOn w:val="DefaultParagraphFont"/>
    <w:uiPriority w:val="99"/>
    <w:semiHidden/>
    <w:unhideWhenUsed/>
    <w:rsid w:val="00E14CDE"/>
    <w:rPr>
      <w:vertAlign w:val="superscript"/>
    </w:rPr>
  </w:style>
  <w:style w:type="paragraph" w:customStyle="1" w:styleId="StyleActivity11bold">
    <w:name w:val="Style Activity 1.1 + bold"/>
    <w:basedOn w:val="Normal"/>
    <w:rsid w:val="00690998"/>
    <w:pPr>
      <w:spacing w:after="0" w:line="240" w:lineRule="auto"/>
    </w:pPr>
    <w:rPr>
      <w:rFonts w:ascii="Times New Roman" w:eastAsia="Times New Roman" w:hAnsi="Times New Roman" w:cs="Times New Roman"/>
      <w:bCs/>
      <w:snapToGrid w:val="0"/>
      <w:sz w:val="24"/>
      <w:szCs w:val="20"/>
    </w:rPr>
  </w:style>
  <w:style w:type="paragraph" w:styleId="Revision">
    <w:name w:val="Revision"/>
    <w:hidden/>
    <w:uiPriority w:val="99"/>
    <w:semiHidden/>
    <w:rsid w:val="00C56FD8"/>
    <w:pPr>
      <w:spacing w:after="0" w:line="240" w:lineRule="auto"/>
    </w:pPr>
    <w:rPr>
      <w:lang w:val="en-GB"/>
    </w:rPr>
  </w:style>
  <w:style w:type="table" w:customStyle="1" w:styleId="TableGrid2">
    <w:name w:val="Table Grid2"/>
    <w:basedOn w:val="TableNormal"/>
    <w:next w:val="TableGrid"/>
    <w:rsid w:val="0072305E"/>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94"/>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714B89"/>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473152"/>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8A4C6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38265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0C2E"/>
    <w:rPr>
      <w:color w:val="800080" w:themeColor="followedHyperlink"/>
      <w:u w:val="single"/>
    </w:rPr>
  </w:style>
  <w:style w:type="table" w:customStyle="1" w:styleId="TableGrid5">
    <w:name w:val="Table Grid5"/>
    <w:basedOn w:val="TableNormal"/>
    <w:next w:val="TableGrid"/>
    <w:rsid w:val="00BE33D5"/>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0E55AE"/>
    <w:pPr>
      <w:spacing w:before="100" w:beforeAutospacing="1" w:after="100" w:afterAutospacing="1" w:line="240" w:lineRule="auto"/>
    </w:pPr>
    <w:rPr>
      <w:rFonts w:ascii="Arial" w:eastAsia="Times New Roman" w:hAnsi="Arial" w:cs="Arial"/>
      <w:b/>
      <w:bCs/>
      <w:sz w:val="24"/>
      <w:szCs w:val="24"/>
    </w:rPr>
  </w:style>
  <w:style w:type="character" w:customStyle="1" w:styleId="TNR8aut">
    <w:name w:val="TNR 8 aut"/>
    <w:basedOn w:val="DefaultParagraphFont"/>
    <w:uiPriority w:val="1"/>
    <w:qFormat/>
    <w:rsid w:val="0006030E"/>
    <w:rPr>
      <w:rFonts w:ascii="Times New Roman" w:hAnsi="Times New Roman"/>
      <w:color w:val="auto"/>
      <w:sz w:val="16"/>
    </w:rPr>
  </w:style>
  <w:style w:type="character" w:customStyle="1" w:styleId="UnresolvedMention1">
    <w:name w:val="Unresolved Mention1"/>
    <w:basedOn w:val="DefaultParagraphFont"/>
    <w:uiPriority w:val="99"/>
    <w:semiHidden/>
    <w:unhideWhenUsed/>
    <w:rsid w:val="00676A10"/>
    <w:rPr>
      <w:color w:val="605E5C"/>
      <w:shd w:val="clear" w:color="auto" w:fill="E1DFDD"/>
    </w:rPr>
  </w:style>
  <w:style w:type="paragraph" w:styleId="NormalWeb">
    <w:name w:val="Normal (Web)"/>
    <w:basedOn w:val="Normal"/>
    <w:uiPriority w:val="99"/>
    <w:semiHidden/>
    <w:unhideWhenUsed/>
    <w:rsid w:val="001D0F0F"/>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2097">
      <w:bodyDiv w:val="1"/>
      <w:marLeft w:val="0"/>
      <w:marRight w:val="0"/>
      <w:marTop w:val="0"/>
      <w:marBottom w:val="0"/>
      <w:divBdr>
        <w:top w:val="none" w:sz="0" w:space="0" w:color="auto"/>
        <w:left w:val="none" w:sz="0" w:space="0" w:color="auto"/>
        <w:bottom w:val="none" w:sz="0" w:space="0" w:color="auto"/>
        <w:right w:val="none" w:sz="0" w:space="0" w:color="auto"/>
      </w:divBdr>
    </w:div>
    <w:div w:id="354962480">
      <w:bodyDiv w:val="1"/>
      <w:marLeft w:val="0"/>
      <w:marRight w:val="0"/>
      <w:marTop w:val="0"/>
      <w:marBottom w:val="0"/>
      <w:divBdr>
        <w:top w:val="none" w:sz="0" w:space="0" w:color="auto"/>
        <w:left w:val="none" w:sz="0" w:space="0" w:color="auto"/>
        <w:bottom w:val="none" w:sz="0" w:space="0" w:color="auto"/>
        <w:right w:val="none" w:sz="0" w:space="0" w:color="auto"/>
      </w:divBdr>
    </w:div>
    <w:div w:id="480729639">
      <w:bodyDiv w:val="1"/>
      <w:marLeft w:val="0"/>
      <w:marRight w:val="0"/>
      <w:marTop w:val="0"/>
      <w:marBottom w:val="0"/>
      <w:divBdr>
        <w:top w:val="none" w:sz="0" w:space="0" w:color="auto"/>
        <w:left w:val="none" w:sz="0" w:space="0" w:color="auto"/>
        <w:bottom w:val="none" w:sz="0" w:space="0" w:color="auto"/>
        <w:right w:val="none" w:sz="0" w:space="0" w:color="auto"/>
      </w:divBdr>
    </w:div>
    <w:div w:id="484710890">
      <w:bodyDiv w:val="1"/>
      <w:marLeft w:val="0"/>
      <w:marRight w:val="0"/>
      <w:marTop w:val="0"/>
      <w:marBottom w:val="0"/>
      <w:divBdr>
        <w:top w:val="none" w:sz="0" w:space="0" w:color="auto"/>
        <w:left w:val="none" w:sz="0" w:space="0" w:color="auto"/>
        <w:bottom w:val="none" w:sz="0" w:space="0" w:color="auto"/>
        <w:right w:val="none" w:sz="0" w:space="0" w:color="auto"/>
      </w:divBdr>
    </w:div>
    <w:div w:id="494229579">
      <w:bodyDiv w:val="1"/>
      <w:marLeft w:val="0"/>
      <w:marRight w:val="0"/>
      <w:marTop w:val="0"/>
      <w:marBottom w:val="0"/>
      <w:divBdr>
        <w:top w:val="none" w:sz="0" w:space="0" w:color="auto"/>
        <w:left w:val="none" w:sz="0" w:space="0" w:color="auto"/>
        <w:bottom w:val="none" w:sz="0" w:space="0" w:color="auto"/>
        <w:right w:val="none" w:sz="0" w:space="0" w:color="auto"/>
      </w:divBdr>
    </w:div>
    <w:div w:id="647520445">
      <w:bodyDiv w:val="1"/>
      <w:marLeft w:val="0"/>
      <w:marRight w:val="0"/>
      <w:marTop w:val="0"/>
      <w:marBottom w:val="0"/>
      <w:divBdr>
        <w:top w:val="none" w:sz="0" w:space="0" w:color="auto"/>
        <w:left w:val="none" w:sz="0" w:space="0" w:color="auto"/>
        <w:bottom w:val="none" w:sz="0" w:space="0" w:color="auto"/>
        <w:right w:val="none" w:sz="0" w:space="0" w:color="auto"/>
      </w:divBdr>
    </w:div>
    <w:div w:id="675155666">
      <w:bodyDiv w:val="1"/>
      <w:marLeft w:val="0"/>
      <w:marRight w:val="0"/>
      <w:marTop w:val="0"/>
      <w:marBottom w:val="0"/>
      <w:divBdr>
        <w:top w:val="none" w:sz="0" w:space="0" w:color="auto"/>
        <w:left w:val="none" w:sz="0" w:space="0" w:color="auto"/>
        <w:bottom w:val="none" w:sz="0" w:space="0" w:color="auto"/>
        <w:right w:val="none" w:sz="0" w:space="0" w:color="auto"/>
      </w:divBdr>
    </w:div>
    <w:div w:id="675570737">
      <w:bodyDiv w:val="1"/>
      <w:marLeft w:val="0"/>
      <w:marRight w:val="0"/>
      <w:marTop w:val="0"/>
      <w:marBottom w:val="0"/>
      <w:divBdr>
        <w:top w:val="none" w:sz="0" w:space="0" w:color="auto"/>
        <w:left w:val="none" w:sz="0" w:space="0" w:color="auto"/>
        <w:bottom w:val="none" w:sz="0" w:space="0" w:color="auto"/>
        <w:right w:val="none" w:sz="0" w:space="0" w:color="auto"/>
      </w:divBdr>
    </w:div>
    <w:div w:id="767190352">
      <w:bodyDiv w:val="1"/>
      <w:marLeft w:val="0"/>
      <w:marRight w:val="0"/>
      <w:marTop w:val="0"/>
      <w:marBottom w:val="0"/>
      <w:divBdr>
        <w:top w:val="none" w:sz="0" w:space="0" w:color="auto"/>
        <w:left w:val="none" w:sz="0" w:space="0" w:color="auto"/>
        <w:bottom w:val="none" w:sz="0" w:space="0" w:color="auto"/>
        <w:right w:val="none" w:sz="0" w:space="0" w:color="auto"/>
      </w:divBdr>
    </w:div>
    <w:div w:id="825826444">
      <w:bodyDiv w:val="1"/>
      <w:marLeft w:val="0"/>
      <w:marRight w:val="0"/>
      <w:marTop w:val="0"/>
      <w:marBottom w:val="0"/>
      <w:divBdr>
        <w:top w:val="none" w:sz="0" w:space="0" w:color="auto"/>
        <w:left w:val="none" w:sz="0" w:space="0" w:color="auto"/>
        <w:bottom w:val="none" w:sz="0" w:space="0" w:color="auto"/>
        <w:right w:val="none" w:sz="0" w:space="0" w:color="auto"/>
      </w:divBdr>
    </w:div>
    <w:div w:id="927032984">
      <w:bodyDiv w:val="1"/>
      <w:marLeft w:val="0"/>
      <w:marRight w:val="0"/>
      <w:marTop w:val="0"/>
      <w:marBottom w:val="0"/>
      <w:divBdr>
        <w:top w:val="none" w:sz="0" w:space="0" w:color="auto"/>
        <w:left w:val="none" w:sz="0" w:space="0" w:color="auto"/>
        <w:bottom w:val="none" w:sz="0" w:space="0" w:color="auto"/>
        <w:right w:val="none" w:sz="0" w:space="0" w:color="auto"/>
      </w:divBdr>
    </w:div>
    <w:div w:id="1013537276">
      <w:bodyDiv w:val="1"/>
      <w:marLeft w:val="0"/>
      <w:marRight w:val="0"/>
      <w:marTop w:val="0"/>
      <w:marBottom w:val="0"/>
      <w:divBdr>
        <w:top w:val="none" w:sz="0" w:space="0" w:color="auto"/>
        <w:left w:val="none" w:sz="0" w:space="0" w:color="auto"/>
        <w:bottom w:val="none" w:sz="0" w:space="0" w:color="auto"/>
        <w:right w:val="none" w:sz="0" w:space="0" w:color="auto"/>
      </w:divBdr>
    </w:div>
    <w:div w:id="1026103008">
      <w:bodyDiv w:val="1"/>
      <w:marLeft w:val="0"/>
      <w:marRight w:val="0"/>
      <w:marTop w:val="0"/>
      <w:marBottom w:val="0"/>
      <w:divBdr>
        <w:top w:val="none" w:sz="0" w:space="0" w:color="auto"/>
        <w:left w:val="none" w:sz="0" w:space="0" w:color="auto"/>
        <w:bottom w:val="none" w:sz="0" w:space="0" w:color="auto"/>
        <w:right w:val="none" w:sz="0" w:space="0" w:color="auto"/>
      </w:divBdr>
    </w:div>
    <w:div w:id="1055467759">
      <w:bodyDiv w:val="1"/>
      <w:marLeft w:val="0"/>
      <w:marRight w:val="0"/>
      <w:marTop w:val="0"/>
      <w:marBottom w:val="0"/>
      <w:divBdr>
        <w:top w:val="none" w:sz="0" w:space="0" w:color="auto"/>
        <w:left w:val="none" w:sz="0" w:space="0" w:color="auto"/>
        <w:bottom w:val="none" w:sz="0" w:space="0" w:color="auto"/>
        <w:right w:val="none" w:sz="0" w:space="0" w:color="auto"/>
      </w:divBdr>
    </w:div>
    <w:div w:id="1078133770">
      <w:bodyDiv w:val="1"/>
      <w:marLeft w:val="0"/>
      <w:marRight w:val="0"/>
      <w:marTop w:val="0"/>
      <w:marBottom w:val="0"/>
      <w:divBdr>
        <w:top w:val="none" w:sz="0" w:space="0" w:color="auto"/>
        <w:left w:val="none" w:sz="0" w:space="0" w:color="auto"/>
        <w:bottom w:val="none" w:sz="0" w:space="0" w:color="auto"/>
        <w:right w:val="none" w:sz="0" w:space="0" w:color="auto"/>
      </w:divBdr>
    </w:div>
    <w:div w:id="1501116672">
      <w:bodyDiv w:val="1"/>
      <w:marLeft w:val="0"/>
      <w:marRight w:val="0"/>
      <w:marTop w:val="0"/>
      <w:marBottom w:val="0"/>
      <w:divBdr>
        <w:top w:val="none" w:sz="0" w:space="0" w:color="auto"/>
        <w:left w:val="none" w:sz="0" w:space="0" w:color="auto"/>
        <w:bottom w:val="none" w:sz="0" w:space="0" w:color="auto"/>
        <w:right w:val="none" w:sz="0" w:space="0" w:color="auto"/>
      </w:divBdr>
    </w:div>
    <w:div w:id="1709910049">
      <w:bodyDiv w:val="1"/>
      <w:marLeft w:val="0"/>
      <w:marRight w:val="0"/>
      <w:marTop w:val="0"/>
      <w:marBottom w:val="0"/>
      <w:divBdr>
        <w:top w:val="none" w:sz="0" w:space="0" w:color="auto"/>
        <w:left w:val="none" w:sz="0" w:space="0" w:color="auto"/>
        <w:bottom w:val="none" w:sz="0" w:space="0" w:color="auto"/>
        <w:right w:val="none" w:sz="0" w:space="0" w:color="auto"/>
      </w:divBdr>
    </w:div>
    <w:div w:id="1846820264">
      <w:bodyDiv w:val="1"/>
      <w:marLeft w:val="0"/>
      <w:marRight w:val="0"/>
      <w:marTop w:val="0"/>
      <w:marBottom w:val="0"/>
      <w:divBdr>
        <w:top w:val="none" w:sz="0" w:space="0" w:color="auto"/>
        <w:left w:val="none" w:sz="0" w:space="0" w:color="auto"/>
        <w:bottom w:val="none" w:sz="0" w:space="0" w:color="auto"/>
        <w:right w:val="none" w:sz="0" w:space="0" w:color="auto"/>
      </w:divBdr>
    </w:div>
    <w:div w:id="184847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coe.i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mailto:cdm@coe.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yperlink" Target="mailto:cdm@coe.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nctionsmap.eu" TargetMode="Externa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www.conventions.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B06DFB1A57477DA5FCC7FA6DCB7478"/>
        <w:category>
          <w:name w:val="General"/>
          <w:gallery w:val="placeholder"/>
        </w:category>
        <w:types>
          <w:type w:val="bbPlcHdr"/>
        </w:types>
        <w:behaviors>
          <w:behavior w:val="content"/>
        </w:behaviors>
        <w:guid w:val="{CB4466B1-E3AF-41F5-9AA0-CA07A16809A0}"/>
      </w:docPartPr>
      <w:docPartBody>
        <w:p w:rsidR="00E90468" w:rsidRDefault="007126CB" w:rsidP="007126CB">
          <w:pPr>
            <w:pStyle w:val="B9B06DFB1A57477DA5FCC7FA6DCB7478"/>
          </w:pPr>
          <w:r w:rsidRPr="007958C9">
            <w:rPr>
              <w:rFonts w:ascii="Arial Narrow" w:hAnsi="Arial Narrow"/>
              <w:color w:val="808080"/>
              <w:sz w:val="20"/>
              <w:szCs w:val="20"/>
            </w:rPr>
            <w:t>Click here to enter text</w:t>
          </w:r>
        </w:p>
      </w:docPartBody>
    </w:docPart>
    <w:docPart>
      <w:docPartPr>
        <w:name w:val="CBAAC6BA29F04685A64C8293EB55CA36"/>
        <w:category>
          <w:name w:val="General"/>
          <w:gallery w:val="placeholder"/>
        </w:category>
        <w:types>
          <w:type w:val="bbPlcHdr"/>
        </w:types>
        <w:behaviors>
          <w:behavior w:val="content"/>
        </w:behaviors>
        <w:guid w:val="{57BDD4D5-4A11-4B18-B328-69347FEC7EC9}"/>
      </w:docPartPr>
      <w:docPartBody>
        <w:p w:rsidR="00E90468" w:rsidRDefault="007126CB" w:rsidP="007126CB">
          <w:pPr>
            <w:pStyle w:val="CBAAC6BA29F04685A64C8293EB55CA36"/>
          </w:pPr>
          <w:r w:rsidRPr="007958C9">
            <w:rPr>
              <w:rFonts w:ascii="Arial Narrow" w:hAnsi="Arial Narrow"/>
              <w:color w:val="808080"/>
              <w:sz w:val="20"/>
              <w:szCs w:val="20"/>
            </w:rPr>
            <w:t>Click here to enter text</w:t>
          </w:r>
        </w:p>
      </w:docPartBody>
    </w:docPart>
    <w:docPart>
      <w:docPartPr>
        <w:name w:val="EBE59525F9B8463A8C939B306C2C4FA9"/>
        <w:category>
          <w:name w:val="General"/>
          <w:gallery w:val="placeholder"/>
        </w:category>
        <w:types>
          <w:type w:val="bbPlcHdr"/>
        </w:types>
        <w:behaviors>
          <w:behavior w:val="content"/>
        </w:behaviors>
        <w:guid w:val="{7F4CAEDC-C7EB-4F92-863A-E264C427D957}"/>
      </w:docPartPr>
      <w:docPartBody>
        <w:p w:rsidR="00E90468" w:rsidRDefault="007126CB" w:rsidP="007126CB">
          <w:pPr>
            <w:pStyle w:val="EBE59525F9B8463A8C939B306C2C4FA9"/>
          </w:pPr>
          <w:r w:rsidRPr="007958C9">
            <w:rPr>
              <w:rFonts w:ascii="Arial Narrow" w:hAnsi="Arial Narrow"/>
              <w:color w:val="808080"/>
              <w:sz w:val="20"/>
              <w:szCs w:val="20"/>
            </w:rPr>
            <w:t>Click here to enter text</w:t>
          </w:r>
        </w:p>
      </w:docPartBody>
    </w:docPart>
    <w:docPart>
      <w:docPartPr>
        <w:name w:val="A4EE8D81F5674FBBB87C6E1AE154E1F8"/>
        <w:category>
          <w:name w:val="General"/>
          <w:gallery w:val="placeholder"/>
        </w:category>
        <w:types>
          <w:type w:val="bbPlcHdr"/>
        </w:types>
        <w:behaviors>
          <w:behavior w:val="content"/>
        </w:behaviors>
        <w:guid w:val="{5A32EEA7-EC39-4949-8FA3-7BF2B60A06A3}"/>
      </w:docPartPr>
      <w:docPartBody>
        <w:p w:rsidR="00E90468" w:rsidRDefault="007126CB" w:rsidP="007126CB">
          <w:pPr>
            <w:pStyle w:val="A4EE8D81F5674FBBB87C6E1AE154E1F8"/>
          </w:pPr>
          <w:r w:rsidRPr="007958C9">
            <w:rPr>
              <w:rFonts w:ascii="Arial Narrow" w:hAnsi="Arial Narrow"/>
              <w:color w:val="808080"/>
              <w:sz w:val="20"/>
              <w:szCs w:val="20"/>
            </w:rPr>
            <w:t>Click here to enter text</w:t>
          </w:r>
        </w:p>
      </w:docPartBody>
    </w:docPart>
    <w:docPart>
      <w:docPartPr>
        <w:name w:val="4E9ECB6AE48C4545B83784D1F69F33BA"/>
        <w:category>
          <w:name w:val="General"/>
          <w:gallery w:val="placeholder"/>
        </w:category>
        <w:types>
          <w:type w:val="bbPlcHdr"/>
        </w:types>
        <w:behaviors>
          <w:behavior w:val="content"/>
        </w:behaviors>
        <w:guid w:val="{C0F3297F-0353-4ADF-B303-F16FC1471D8E}"/>
      </w:docPartPr>
      <w:docPartBody>
        <w:p w:rsidR="00E90468" w:rsidRDefault="007126CB" w:rsidP="007126CB">
          <w:pPr>
            <w:pStyle w:val="4E9ECB6AE48C4545B83784D1F69F33BA"/>
          </w:pPr>
          <w:r w:rsidRPr="007958C9">
            <w:rPr>
              <w:rFonts w:ascii="Arial Narrow" w:hAnsi="Arial Narrow"/>
              <w:color w:val="808080"/>
              <w:sz w:val="20"/>
              <w:szCs w:val="20"/>
            </w:rPr>
            <w:t>Click here to enter a date.</w:t>
          </w:r>
        </w:p>
      </w:docPartBody>
    </w:docPart>
    <w:docPart>
      <w:docPartPr>
        <w:name w:val="E8FD1AAEF2A64989B2D2785C800E3B4F"/>
        <w:category>
          <w:name w:val="General"/>
          <w:gallery w:val="placeholder"/>
        </w:category>
        <w:types>
          <w:type w:val="bbPlcHdr"/>
        </w:types>
        <w:behaviors>
          <w:behavior w:val="content"/>
        </w:behaviors>
        <w:guid w:val="{1D66BACB-2B77-4175-9F63-F51B4DC99F95}"/>
      </w:docPartPr>
      <w:docPartBody>
        <w:p w:rsidR="00E90468" w:rsidRDefault="007126CB" w:rsidP="007126CB">
          <w:pPr>
            <w:pStyle w:val="E8FD1AAEF2A64989B2D2785C800E3B4F"/>
          </w:pPr>
          <w:r w:rsidRPr="007958C9">
            <w:rPr>
              <w:rFonts w:ascii="Arial Narrow" w:hAnsi="Arial Narrow"/>
              <w:color w:val="808080"/>
              <w:sz w:val="20"/>
              <w:szCs w:val="20"/>
            </w:rPr>
            <w:t>Click here to enter a date.</w:t>
          </w:r>
        </w:p>
      </w:docPartBody>
    </w:docPart>
    <w:docPart>
      <w:docPartPr>
        <w:name w:val="EAAE5291B4FD45D38C9ED53F716B5725"/>
        <w:category>
          <w:name w:val="General"/>
          <w:gallery w:val="placeholder"/>
        </w:category>
        <w:types>
          <w:type w:val="bbPlcHdr"/>
        </w:types>
        <w:behaviors>
          <w:behavior w:val="content"/>
        </w:behaviors>
        <w:guid w:val="{E5394149-FA8F-40EE-8529-9BFA181C83F2}"/>
      </w:docPartPr>
      <w:docPartBody>
        <w:p w:rsidR="00E90468" w:rsidRDefault="007126CB" w:rsidP="007126CB">
          <w:pPr>
            <w:pStyle w:val="EAAE5291B4FD45D38C9ED53F716B5725"/>
          </w:pPr>
          <w:r w:rsidRPr="007958C9">
            <w:rPr>
              <w:rFonts w:ascii="Arial Narrow" w:hAnsi="Arial Narrow"/>
              <w:color w:val="808080"/>
              <w:sz w:val="20"/>
              <w:szCs w:val="20"/>
            </w:rPr>
            <w:t>Click here to enter a date.</w:t>
          </w:r>
        </w:p>
      </w:docPartBody>
    </w:docPart>
    <w:docPart>
      <w:docPartPr>
        <w:name w:val="4800A1A9EE9648C7B30039C76E29E7BC"/>
        <w:category>
          <w:name w:val="General"/>
          <w:gallery w:val="placeholder"/>
        </w:category>
        <w:types>
          <w:type w:val="bbPlcHdr"/>
        </w:types>
        <w:behaviors>
          <w:behavior w:val="content"/>
        </w:behaviors>
        <w:guid w:val="{F554AF09-12E1-4C1A-A2AE-0E56EB88B68A}"/>
      </w:docPartPr>
      <w:docPartBody>
        <w:p w:rsidR="00E90468" w:rsidRDefault="007126CB" w:rsidP="007126CB">
          <w:pPr>
            <w:pStyle w:val="4800A1A9EE9648C7B30039C76E29E7BC"/>
          </w:pPr>
          <w:r w:rsidRPr="007958C9">
            <w:rPr>
              <w:rFonts w:ascii="Arial Narrow" w:hAnsi="Arial Narrow"/>
              <w:color w:val="808080"/>
              <w:sz w:val="20"/>
              <w:szCs w:val="20"/>
            </w:rPr>
            <w:t>Click here to enter text</w:t>
          </w:r>
        </w:p>
      </w:docPartBody>
    </w:docPart>
    <w:docPart>
      <w:docPartPr>
        <w:name w:val="23DBBD413826432283CF67949C9839B5"/>
        <w:category>
          <w:name w:val="General"/>
          <w:gallery w:val="placeholder"/>
        </w:category>
        <w:types>
          <w:type w:val="bbPlcHdr"/>
        </w:types>
        <w:behaviors>
          <w:behavior w:val="content"/>
        </w:behaviors>
        <w:guid w:val="{E2C5E7DA-58D6-421B-92CF-1C6DA1D00DEC}"/>
      </w:docPartPr>
      <w:docPartBody>
        <w:p w:rsidR="00E90468" w:rsidRDefault="007126CB" w:rsidP="007126CB">
          <w:pPr>
            <w:pStyle w:val="23DBBD413826432283CF67949C9839B5"/>
          </w:pPr>
          <w:r w:rsidRPr="007958C9">
            <w:rPr>
              <w:rFonts w:ascii="Arial Narrow" w:hAnsi="Arial Narrow"/>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2A9"/>
    <w:rsid w:val="00027E88"/>
    <w:rsid w:val="000E4B99"/>
    <w:rsid w:val="0021037D"/>
    <w:rsid w:val="00221E0E"/>
    <w:rsid w:val="003067EC"/>
    <w:rsid w:val="00312E59"/>
    <w:rsid w:val="0033168B"/>
    <w:rsid w:val="004A22A9"/>
    <w:rsid w:val="004A6104"/>
    <w:rsid w:val="00512F9D"/>
    <w:rsid w:val="00561DC4"/>
    <w:rsid w:val="005B2898"/>
    <w:rsid w:val="00673005"/>
    <w:rsid w:val="007126CB"/>
    <w:rsid w:val="008C6CBB"/>
    <w:rsid w:val="00915CD4"/>
    <w:rsid w:val="009221E9"/>
    <w:rsid w:val="00AC38D2"/>
    <w:rsid w:val="00BC6DC4"/>
    <w:rsid w:val="00CB06E3"/>
    <w:rsid w:val="00CF3A9A"/>
    <w:rsid w:val="00E9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8EA798F67142519E556684F4A8416D">
    <w:name w:val="D98EA798F67142519E556684F4A8416D"/>
    <w:rsid w:val="004A22A9"/>
  </w:style>
  <w:style w:type="character" w:styleId="PlaceholderText">
    <w:name w:val="Placeholder Text"/>
    <w:basedOn w:val="DefaultParagraphFont"/>
    <w:uiPriority w:val="99"/>
    <w:semiHidden/>
    <w:rsid w:val="004A22A9"/>
    <w:rPr>
      <w:color w:val="808080"/>
    </w:rPr>
  </w:style>
  <w:style w:type="paragraph" w:customStyle="1" w:styleId="1F97A16B5FE0427BA0F6494AAEE9513B">
    <w:name w:val="1F97A16B5FE0427BA0F6494AAEE9513B"/>
    <w:rsid w:val="004A22A9"/>
  </w:style>
  <w:style w:type="paragraph" w:customStyle="1" w:styleId="7D80CAFB558C41939B008C9B7EFDBA08">
    <w:name w:val="7D80CAFB558C41939B008C9B7EFDBA08"/>
    <w:rsid w:val="004A22A9"/>
  </w:style>
  <w:style w:type="paragraph" w:customStyle="1" w:styleId="BADC422E4E514D3FA257E8863A4BC2D2">
    <w:name w:val="BADC422E4E514D3FA257E8863A4BC2D2"/>
    <w:rsid w:val="004A22A9"/>
  </w:style>
  <w:style w:type="paragraph" w:customStyle="1" w:styleId="203BEA7E9E9E4381A2D05DD7386BBE66">
    <w:name w:val="203BEA7E9E9E4381A2D05DD7386BBE66"/>
    <w:rsid w:val="004A22A9"/>
  </w:style>
  <w:style w:type="paragraph" w:customStyle="1" w:styleId="2E04B92C127B485B9F4D6206D8A479C9">
    <w:name w:val="2E04B92C127B485B9F4D6206D8A479C9"/>
    <w:rsid w:val="004A22A9"/>
  </w:style>
  <w:style w:type="paragraph" w:customStyle="1" w:styleId="2CD0D34148A840E0BB71899661A6C770">
    <w:name w:val="2CD0D34148A840E0BB71899661A6C770"/>
    <w:rsid w:val="004A22A9"/>
  </w:style>
  <w:style w:type="paragraph" w:customStyle="1" w:styleId="B4B87288CC574B2FAAFE099F6BA58D9E">
    <w:name w:val="B4B87288CC574B2FAAFE099F6BA58D9E"/>
    <w:rsid w:val="004A22A9"/>
  </w:style>
  <w:style w:type="paragraph" w:customStyle="1" w:styleId="3A1926559C8A4D2D985367F9E2C07D41">
    <w:name w:val="3A1926559C8A4D2D985367F9E2C07D41"/>
    <w:rsid w:val="004A22A9"/>
  </w:style>
  <w:style w:type="paragraph" w:customStyle="1" w:styleId="E7D024940FE34A75A1BD113208C9E1BD">
    <w:name w:val="E7D024940FE34A75A1BD113208C9E1BD"/>
    <w:rsid w:val="004A22A9"/>
  </w:style>
  <w:style w:type="paragraph" w:customStyle="1" w:styleId="60E90AB795304085BA5EA67F0D27707D">
    <w:name w:val="60E90AB795304085BA5EA67F0D27707D"/>
    <w:rsid w:val="00CB06E3"/>
  </w:style>
  <w:style w:type="paragraph" w:customStyle="1" w:styleId="A3ED3D09AB83490BB5368DD7E1A651CE">
    <w:name w:val="A3ED3D09AB83490BB5368DD7E1A651CE"/>
    <w:rsid w:val="00CB06E3"/>
  </w:style>
  <w:style w:type="paragraph" w:customStyle="1" w:styleId="2F25CC5DB4B8460393A383E2093A5169">
    <w:name w:val="2F25CC5DB4B8460393A383E2093A5169"/>
    <w:rsid w:val="00CB06E3"/>
  </w:style>
  <w:style w:type="paragraph" w:customStyle="1" w:styleId="51233458C03C43529FB652AB784FAE2B">
    <w:name w:val="51233458C03C43529FB652AB784FAE2B"/>
    <w:rsid w:val="00CB06E3"/>
  </w:style>
  <w:style w:type="paragraph" w:customStyle="1" w:styleId="269956159C524A6BA6CC74BB66D9CF74">
    <w:name w:val="269956159C524A6BA6CC74BB66D9CF74"/>
    <w:rsid w:val="00CB06E3"/>
  </w:style>
  <w:style w:type="paragraph" w:customStyle="1" w:styleId="D2A2634B0E9D4AB781A2939204B3F22F">
    <w:name w:val="D2A2634B0E9D4AB781A2939204B3F22F"/>
    <w:rsid w:val="00CB06E3"/>
  </w:style>
  <w:style w:type="paragraph" w:customStyle="1" w:styleId="96CA24E7EA8142FB88129EC2822777D9">
    <w:name w:val="96CA24E7EA8142FB88129EC2822777D9"/>
    <w:rsid w:val="00CB06E3"/>
  </w:style>
  <w:style w:type="paragraph" w:customStyle="1" w:styleId="B9B06DFB1A57477DA5FCC7FA6DCB7478">
    <w:name w:val="B9B06DFB1A57477DA5FCC7FA6DCB7478"/>
    <w:rsid w:val="007126CB"/>
    <w:pPr>
      <w:spacing w:after="160" w:line="259" w:lineRule="auto"/>
    </w:pPr>
    <w:rPr>
      <w:lang w:val="fr-FR" w:eastAsia="fr-FR"/>
    </w:rPr>
  </w:style>
  <w:style w:type="paragraph" w:customStyle="1" w:styleId="CBAAC6BA29F04685A64C8293EB55CA36">
    <w:name w:val="CBAAC6BA29F04685A64C8293EB55CA36"/>
    <w:rsid w:val="007126CB"/>
    <w:pPr>
      <w:spacing w:after="160" w:line="259" w:lineRule="auto"/>
    </w:pPr>
    <w:rPr>
      <w:lang w:val="fr-FR" w:eastAsia="fr-FR"/>
    </w:rPr>
  </w:style>
  <w:style w:type="paragraph" w:customStyle="1" w:styleId="EBE59525F9B8463A8C939B306C2C4FA9">
    <w:name w:val="EBE59525F9B8463A8C939B306C2C4FA9"/>
    <w:rsid w:val="007126CB"/>
    <w:pPr>
      <w:spacing w:after="160" w:line="259" w:lineRule="auto"/>
    </w:pPr>
    <w:rPr>
      <w:lang w:val="fr-FR" w:eastAsia="fr-FR"/>
    </w:rPr>
  </w:style>
  <w:style w:type="paragraph" w:customStyle="1" w:styleId="A4EE8D81F5674FBBB87C6E1AE154E1F8">
    <w:name w:val="A4EE8D81F5674FBBB87C6E1AE154E1F8"/>
    <w:rsid w:val="007126CB"/>
    <w:pPr>
      <w:spacing w:after="160" w:line="259" w:lineRule="auto"/>
    </w:pPr>
    <w:rPr>
      <w:lang w:val="fr-FR" w:eastAsia="fr-FR"/>
    </w:rPr>
  </w:style>
  <w:style w:type="paragraph" w:customStyle="1" w:styleId="95855790F3AD43B7A4EEE438F3381BF3">
    <w:name w:val="95855790F3AD43B7A4EEE438F3381BF3"/>
    <w:rsid w:val="007126CB"/>
    <w:pPr>
      <w:spacing w:after="160" w:line="259" w:lineRule="auto"/>
    </w:pPr>
    <w:rPr>
      <w:lang w:val="fr-FR" w:eastAsia="fr-FR"/>
    </w:rPr>
  </w:style>
  <w:style w:type="paragraph" w:customStyle="1" w:styleId="4E9ECB6AE48C4545B83784D1F69F33BA">
    <w:name w:val="4E9ECB6AE48C4545B83784D1F69F33BA"/>
    <w:rsid w:val="007126CB"/>
    <w:pPr>
      <w:spacing w:after="160" w:line="259" w:lineRule="auto"/>
    </w:pPr>
    <w:rPr>
      <w:lang w:val="fr-FR" w:eastAsia="fr-FR"/>
    </w:rPr>
  </w:style>
  <w:style w:type="paragraph" w:customStyle="1" w:styleId="E8FD1AAEF2A64989B2D2785C800E3B4F">
    <w:name w:val="E8FD1AAEF2A64989B2D2785C800E3B4F"/>
    <w:rsid w:val="007126CB"/>
    <w:pPr>
      <w:spacing w:after="160" w:line="259" w:lineRule="auto"/>
    </w:pPr>
    <w:rPr>
      <w:lang w:val="fr-FR" w:eastAsia="fr-FR"/>
    </w:rPr>
  </w:style>
  <w:style w:type="paragraph" w:customStyle="1" w:styleId="EAAE5291B4FD45D38C9ED53F716B5725">
    <w:name w:val="EAAE5291B4FD45D38C9ED53F716B5725"/>
    <w:rsid w:val="007126CB"/>
    <w:pPr>
      <w:spacing w:after="160" w:line="259" w:lineRule="auto"/>
    </w:pPr>
    <w:rPr>
      <w:lang w:val="fr-FR" w:eastAsia="fr-FR"/>
    </w:rPr>
  </w:style>
  <w:style w:type="paragraph" w:customStyle="1" w:styleId="4800A1A9EE9648C7B30039C76E29E7BC">
    <w:name w:val="4800A1A9EE9648C7B30039C76E29E7BC"/>
    <w:rsid w:val="007126CB"/>
    <w:pPr>
      <w:spacing w:after="160" w:line="259" w:lineRule="auto"/>
    </w:pPr>
    <w:rPr>
      <w:lang w:val="fr-FR" w:eastAsia="fr-FR"/>
    </w:rPr>
  </w:style>
  <w:style w:type="paragraph" w:customStyle="1" w:styleId="23DBBD413826432283CF67949C9839B5">
    <w:name w:val="23DBBD413826432283CF67949C9839B5"/>
    <w:rsid w:val="007126C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9C58-203E-49E8-8B51-E34EA592CB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0A3F86-78F7-4B2B-BC2C-675B8256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31C985-A36D-4C86-B9C7-A061BD107F85}">
  <ds:schemaRefs>
    <ds:schemaRef ds:uri="http://schemas.microsoft.com/sharepoint/v3/contenttype/forms"/>
  </ds:schemaRefs>
</ds:datastoreItem>
</file>

<file path=customXml/itemProps4.xml><?xml version="1.0" encoding="utf-8"?>
<ds:datastoreItem xmlns:ds="http://schemas.openxmlformats.org/officeDocument/2006/customXml" ds:itemID="{5DB6AFF8-4658-4161-9158-D3804815B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3689</Words>
  <Characters>20290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TF.TB.FC.EN</vt:lpstr>
    </vt:vector>
  </TitlesOfParts>
  <Company>Council of Europe</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TF.TB.FC.EN</dc:title>
  <dc:creator>DLAPIL</dc:creator>
  <cp:lastModifiedBy>MUCA Laurela</cp:lastModifiedBy>
  <cp:revision>2</cp:revision>
  <cp:lastPrinted>2019-10-11T09:27:00Z</cp:lastPrinted>
  <dcterms:created xsi:type="dcterms:W3CDTF">2019-11-18T15:33:00Z</dcterms:created>
  <dcterms:modified xsi:type="dcterms:W3CDTF">2019-11-18T15:33:00Z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