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104EA" w14:textId="24827A09" w:rsidR="009E1B52" w:rsidRPr="00E25560" w:rsidRDefault="003363E8" w:rsidP="00864990">
      <w:pPr>
        <w:tabs>
          <w:tab w:val="left" w:pos="7686"/>
        </w:tabs>
        <w:rPr>
          <w:rFonts w:ascii="Tahoma" w:hAnsi="Tahoma" w:cs="Tahoma"/>
          <w:b/>
          <w:caps/>
          <w:sz w:val="28"/>
          <w:szCs w:val="28"/>
        </w:rPr>
      </w:pPr>
      <w:r w:rsidRPr="00E25560">
        <w:rPr>
          <w:rFonts w:ascii="Tahoma" w:hAnsi="Tahoma" w:cs="Tahoma"/>
          <w:b/>
          <w:noProof/>
          <w:sz w:val="20"/>
          <w:szCs w:val="20"/>
          <w:lang w:val="en-US" w:eastAsia="en-US"/>
        </w:rPr>
        <w:drawing>
          <wp:anchor distT="0" distB="0" distL="114300" distR="114300" simplePos="0" relativeHeight="251658240" behindDoc="0" locked="0" layoutInCell="1" allowOverlap="1" wp14:anchorId="09BC29DF" wp14:editId="09BC29E0">
            <wp:simplePos x="0" y="0"/>
            <wp:positionH relativeFrom="column">
              <wp:posOffset>4710430</wp:posOffset>
            </wp:positionH>
            <wp:positionV relativeFrom="paragraph">
              <wp:posOffset>-205105</wp:posOffset>
            </wp:positionV>
            <wp:extent cx="1438910" cy="115252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910" cy="1152525"/>
                    </a:xfrm>
                    <a:prstGeom prst="rect">
                      <a:avLst/>
                    </a:prstGeom>
                    <a:noFill/>
                  </pic:spPr>
                </pic:pic>
              </a:graphicData>
            </a:graphic>
            <wp14:sizeRelH relativeFrom="page">
              <wp14:pctWidth>0</wp14:pctWidth>
            </wp14:sizeRelH>
            <wp14:sizeRelV relativeFrom="page">
              <wp14:pctHeight>0</wp14:pctHeight>
            </wp14:sizeRelV>
          </wp:anchor>
        </w:drawing>
      </w:r>
      <w:r w:rsidR="009E1B52" w:rsidRPr="00E25560">
        <w:rPr>
          <w:rFonts w:ascii="Tahoma" w:hAnsi="Tahoma" w:cs="Tahoma"/>
          <w:b/>
          <w:caps/>
          <w:sz w:val="28"/>
          <w:szCs w:val="28"/>
        </w:rPr>
        <w:t>TENDER FILE / TERMS OF REFERENCE</w:t>
      </w:r>
    </w:p>
    <w:p w14:paraId="2C564B5E" w14:textId="106160EE" w:rsidR="009E1B52" w:rsidRPr="00E25560" w:rsidRDefault="009E1B52" w:rsidP="009E1B52">
      <w:pPr>
        <w:rPr>
          <w:rFonts w:ascii="Tahoma" w:hAnsi="Tahoma" w:cs="Tahoma"/>
          <w:b/>
        </w:rPr>
      </w:pPr>
      <w:r w:rsidRPr="00E25560">
        <w:rPr>
          <w:rFonts w:ascii="Tahoma" w:hAnsi="Tahoma" w:cs="Tahoma"/>
          <w:b/>
        </w:rPr>
        <w:t>(</w:t>
      </w:r>
      <w:r w:rsidR="00920C37">
        <w:rPr>
          <w:rFonts w:ascii="Tahoma" w:hAnsi="Tahoma" w:cs="Tahoma"/>
          <w:b/>
        </w:rPr>
        <w:t>Competitive bidding</w:t>
      </w:r>
      <w:r w:rsidRPr="00E25560">
        <w:rPr>
          <w:rFonts w:ascii="Tahoma" w:hAnsi="Tahoma" w:cs="Tahoma"/>
          <w:b/>
        </w:rPr>
        <w:t xml:space="preserve"> procedure / Framework Contract)</w:t>
      </w:r>
    </w:p>
    <w:p w14:paraId="09BC2961" w14:textId="77777777" w:rsidR="009A20EC" w:rsidRPr="00E25560" w:rsidRDefault="009A20EC" w:rsidP="00A041D4">
      <w:pPr>
        <w:rPr>
          <w:rFonts w:ascii="Tahoma" w:hAnsi="Tahoma" w:cs="Tahoma"/>
          <w:b/>
          <w:sz w:val="20"/>
          <w:szCs w:val="20"/>
        </w:rPr>
      </w:pPr>
    </w:p>
    <w:p w14:paraId="396AF779" w14:textId="5B571217" w:rsidR="00415773" w:rsidRPr="00415773" w:rsidRDefault="00415773" w:rsidP="00415773">
      <w:pPr>
        <w:rPr>
          <w:rFonts w:ascii="Tahoma" w:hAnsi="Tahoma" w:cs="Tahoma"/>
          <w:b/>
          <w:i/>
        </w:rPr>
      </w:pPr>
      <w:r w:rsidRPr="00415773">
        <w:rPr>
          <w:rFonts w:ascii="Tahoma" w:hAnsi="Tahoma" w:cs="Tahoma"/>
          <w:b/>
          <w:sz w:val="24"/>
          <w:szCs w:val="28"/>
        </w:rPr>
        <w:t xml:space="preserve">Purchase of </w:t>
      </w:r>
      <w:r>
        <w:rPr>
          <w:rFonts w:ascii="Tahoma" w:hAnsi="Tahoma" w:cs="Tahoma"/>
          <w:b/>
          <w:sz w:val="24"/>
          <w:szCs w:val="28"/>
        </w:rPr>
        <w:t xml:space="preserve">international and national </w:t>
      </w:r>
      <w:r w:rsidRPr="00415773">
        <w:rPr>
          <w:rFonts w:ascii="Tahoma" w:hAnsi="Tahoma" w:cs="Tahoma"/>
          <w:b/>
        </w:rPr>
        <w:t xml:space="preserve">consultancy services in the field of </w:t>
      </w:r>
      <w:r>
        <w:rPr>
          <w:rFonts w:ascii="Tahoma" w:hAnsi="Tahoma" w:cs="Tahoma"/>
          <w:b/>
        </w:rPr>
        <w:t>justice reform in the Republic of Moldova</w:t>
      </w:r>
      <w:r w:rsidRPr="00415773">
        <w:rPr>
          <w:rFonts w:ascii="Tahoma" w:hAnsi="Tahoma" w:cs="Tahoma"/>
          <w:b/>
        </w:rPr>
        <w:t xml:space="preserve"> within the framework of the Council of Europe Project on “</w:t>
      </w:r>
      <w:r w:rsidRPr="00415773">
        <w:rPr>
          <w:rFonts w:ascii="Tahoma" w:hAnsi="Tahoma" w:cs="Tahoma"/>
          <w:b/>
          <w:i/>
          <w:iCs/>
          <w:lang w:val="en-US"/>
        </w:rPr>
        <w:t>Support to the Justice Reform in the Republic of Moldova</w:t>
      </w:r>
      <w:r w:rsidRPr="00415773">
        <w:rPr>
          <w:rFonts w:ascii="Tahoma" w:hAnsi="Tahoma" w:cs="Tahoma"/>
          <w:b/>
        </w:rPr>
        <w:t>”</w:t>
      </w:r>
      <w:r w:rsidRPr="00415773">
        <w:rPr>
          <w:rFonts w:ascii="Tahoma" w:hAnsi="Tahoma" w:cs="Tahoma"/>
          <w:b/>
          <w:i/>
        </w:rPr>
        <w:t>, Contract N° BH4979/2025/</w:t>
      </w:r>
      <w:r>
        <w:rPr>
          <w:rFonts w:ascii="Tahoma" w:hAnsi="Tahoma" w:cs="Tahoma"/>
          <w:b/>
          <w:i/>
        </w:rPr>
        <w:t>8</w:t>
      </w:r>
      <w:r w:rsidR="00852EE8">
        <w:rPr>
          <w:rFonts w:ascii="Tahoma" w:hAnsi="Tahoma" w:cs="Tahoma"/>
          <w:b/>
          <w:i/>
        </w:rPr>
        <w:t>7</w:t>
      </w:r>
    </w:p>
    <w:p w14:paraId="57A4B898" w14:textId="77777777" w:rsidR="00415773" w:rsidRPr="00415773" w:rsidRDefault="00415773" w:rsidP="00415773">
      <w:pPr>
        <w:rPr>
          <w:rFonts w:ascii="Tahoma" w:hAnsi="Tahoma" w:cs="Tahoma"/>
          <w:b/>
        </w:rPr>
      </w:pPr>
    </w:p>
    <w:p w14:paraId="654A7EAD" w14:textId="77777777" w:rsidR="00415773" w:rsidRDefault="00415773" w:rsidP="00415773">
      <w:pPr>
        <w:jc w:val="both"/>
        <w:rPr>
          <w:rFonts w:ascii="Tahoma" w:hAnsi="Tahoma" w:cs="Tahoma"/>
          <w:sz w:val="20"/>
          <w:szCs w:val="20"/>
        </w:rPr>
      </w:pPr>
      <w:r w:rsidRPr="00415773">
        <w:rPr>
          <w:rFonts w:ascii="Tahoma" w:hAnsi="Tahoma" w:cs="Tahoma"/>
          <w:sz w:val="20"/>
          <w:szCs w:val="20"/>
        </w:rPr>
        <w:t xml:space="preserve">The Council of Europe is currently implementing a Project on </w:t>
      </w:r>
      <w:r w:rsidRPr="00415773">
        <w:rPr>
          <w:rFonts w:ascii="Tahoma" w:hAnsi="Tahoma" w:cs="Tahoma"/>
          <w:color w:val="000000"/>
          <w:sz w:val="20"/>
          <w:szCs w:val="20"/>
        </w:rPr>
        <w:t xml:space="preserve">“Support to the justice reform in the Republic of Moldova” (the Project) from 27 May 2023 to 26 November 2026 </w:t>
      </w:r>
      <w:r w:rsidRPr="00415773">
        <w:rPr>
          <w:rFonts w:ascii="Tahoma" w:hAnsi="Tahoma" w:cs="Tahoma"/>
          <w:sz w:val="20"/>
          <w:szCs w:val="20"/>
        </w:rPr>
        <w:t>(See Section A of the Act of Engagement).</w:t>
      </w:r>
    </w:p>
    <w:p w14:paraId="7194AF9D" w14:textId="77777777" w:rsidR="00415773" w:rsidRPr="00415773" w:rsidRDefault="00415773" w:rsidP="00415773">
      <w:pPr>
        <w:jc w:val="both"/>
        <w:rPr>
          <w:rFonts w:ascii="Tahoma" w:hAnsi="Tahoma" w:cs="Tahoma"/>
          <w:sz w:val="20"/>
          <w:szCs w:val="20"/>
        </w:rPr>
      </w:pPr>
    </w:p>
    <w:p w14:paraId="5F8E0A7F" w14:textId="1A5D9D7A" w:rsidR="00BB54A4" w:rsidRPr="00E25560" w:rsidRDefault="00BB54A4" w:rsidP="00BB54A4">
      <w:pPr>
        <w:pStyle w:val="ListParagraph"/>
        <w:numPr>
          <w:ilvl w:val="0"/>
          <w:numId w:val="15"/>
        </w:numPr>
        <w:spacing w:after="120"/>
        <w:jc w:val="both"/>
        <w:rPr>
          <w:rFonts w:ascii="Tahoma" w:hAnsi="Tahoma" w:cs="Tahoma"/>
          <w:sz w:val="20"/>
          <w:szCs w:val="20"/>
        </w:rPr>
      </w:pPr>
      <w:r w:rsidRPr="00E25560">
        <w:rPr>
          <w:rFonts w:ascii="Tahoma" w:hAnsi="Tahoma" w:cs="Tahoma"/>
          <w:sz w:val="20"/>
          <w:szCs w:val="20"/>
        </w:rPr>
        <w:t>TENDER RULES</w:t>
      </w:r>
    </w:p>
    <w:p w14:paraId="7A8672AE" w14:textId="25F85AA6" w:rsidR="007958C9" w:rsidRPr="00E25560" w:rsidRDefault="007958C9" w:rsidP="007958C9">
      <w:pPr>
        <w:spacing w:after="120"/>
        <w:jc w:val="both"/>
        <w:rPr>
          <w:rFonts w:ascii="Tahoma" w:hAnsi="Tahoma" w:cs="Tahoma"/>
          <w:b/>
          <w:sz w:val="20"/>
          <w:szCs w:val="20"/>
        </w:rPr>
      </w:pPr>
      <w:r w:rsidRPr="00E25560">
        <w:rPr>
          <w:rFonts w:ascii="Tahoma" w:hAnsi="Tahoma" w:cs="Tahoma"/>
          <w:sz w:val="20"/>
          <w:szCs w:val="20"/>
        </w:rPr>
        <w:t xml:space="preserve">This tender procedure is a </w:t>
      </w:r>
      <w:r w:rsidR="00920C37">
        <w:rPr>
          <w:rFonts w:ascii="Tahoma" w:hAnsi="Tahoma" w:cs="Tahoma"/>
          <w:sz w:val="20"/>
          <w:szCs w:val="20"/>
        </w:rPr>
        <w:t xml:space="preserve">competitive bidding </w:t>
      </w:r>
      <w:r w:rsidRPr="00E25560">
        <w:rPr>
          <w:rFonts w:ascii="Tahoma" w:hAnsi="Tahoma" w:cs="Tahoma"/>
          <w:sz w:val="20"/>
          <w:szCs w:val="20"/>
        </w:rPr>
        <w:t xml:space="preserve">procedure. </w:t>
      </w:r>
      <w:r w:rsidRPr="00E25560">
        <w:rPr>
          <w:rFonts w:ascii="Tahoma" w:hAnsi="Tahoma" w:cs="Tahoma"/>
          <w:b/>
          <w:sz w:val="20"/>
          <w:szCs w:val="20"/>
        </w:rPr>
        <w:t>In accordance with Rule 13</w:t>
      </w:r>
      <w:r w:rsidR="00920C37">
        <w:rPr>
          <w:rFonts w:ascii="Tahoma" w:hAnsi="Tahoma" w:cs="Tahoma"/>
          <w:b/>
          <w:sz w:val="20"/>
          <w:szCs w:val="20"/>
        </w:rPr>
        <w:t>95</w:t>
      </w:r>
      <w:r w:rsidRPr="00E25560">
        <w:rPr>
          <w:rFonts w:ascii="Tahoma" w:hAnsi="Tahoma" w:cs="Tahoma"/>
          <w:b/>
          <w:sz w:val="20"/>
          <w:szCs w:val="20"/>
        </w:rPr>
        <w:t xml:space="preserve"> of the Secretary General of the Council of Europe on the procurement procedures of the Council of Europe</w:t>
      </w:r>
      <w:r w:rsidRPr="00E25560">
        <w:rPr>
          <w:rStyle w:val="FootnoteReference"/>
          <w:rFonts w:ascii="Tahoma" w:hAnsi="Tahoma" w:cs="Tahoma"/>
          <w:b/>
          <w:sz w:val="20"/>
          <w:szCs w:val="20"/>
        </w:rPr>
        <w:footnoteReference w:id="2"/>
      </w:r>
      <w:r w:rsidRPr="00E25560">
        <w:rPr>
          <w:rFonts w:ascii="Tahoma" w:hAnsi="Tahoma" w:cs="Tahoma"/>
          <w:b/>
          <w:sz w:val="20"/>
          <w:szCs w:val="20"/>
        </w:rPr>
        <w:t>, the Organisation shall invite to tender at least three potential providers for any purchase between €2,000 (or €</w:t>
      </w:r>
      <w:r w:rsidR="004D316D">
        <w:rPr>
          <w:rFonts w:ascii="Tahoma" w:hAnsi="Tahoma" w:cs="Tahoma"/>
          <w:b/>
          <w:sz w:val="20"/>
          <w:szCs w:val="20"/>
        </w:rPr>
        <w:t>6</w:t>
      </w:r>
      <w:r w:rsidRPr="00E25560">
        <w:rPr>
          <w:rFonts w:ascii="Tahoma" w:hAnsi="Tahoma" w:cs="Tahoma"/>
          <w:b/>
          <w:sz w:val="20"/>
          <w:szCs w:val="20"/>
        </w:rPr>
        <w:t>,000 for intellectual services) and €</w:t>
      </w:r>
      <w:r w:rsidR="00E56A23">
        <w:rPr>
          <w:rFonts w:ascii="Tahoma" w:hAnsi="Tahoma" w:cs="Tahoma"/>
          <w:b/>
          <w:sz w:val="20"/>
          <w:szCs w:val="20"/>
        </w:rPr>
        <w:t>171,</w:t>
      </w:r>
      <w:r w:rsidRPr="00E25560">
        <w:rPr>
          <w:rFonts w:ascii="Tahoma" w:hAnsi="Tahoma" w:cs="Tahoma"/>
          <w:b/>
          <w:sz w:val="20"/>
          <w:szCs w:val="20"/>
        </w:rPr>
        <w:t>000 tax exclusive.</w:t>
      </w:r>
    </w:p>
    <w:p w14:paraId="12EA6D3B" w14:textId="09DB8DF0" w:rsidR="007958C9" w:rsidRPr="00E25560" w:rsidRDefault="007958C9" w:rsidP="007958C9">
      <w:pPr>
        <w:spacing w:after="120"/>
        <w:jc w:val="both"/>
        <w:rPr>
          <w:rFonts w:ascii="Tahoma" w:hAnsi="Tahoma" w:cs="Tahoma"/>
          <w:color w:val="000000" w:themeColor="text1"/>
          <w:sz w:val="20"/>
          <w:szCs w:val="20"/>
        </w:rPr>
      </w:pPr>
      <w:r w:rsidRPr="00E25560">
        <w:rPr>
          <w:rFonts w:ascii="Tahoma" w:hAnsi="Tahoma" w:cs="Tahoma"/>
          <w:sz w:val="20"/>
          <w:szCs w:val="20"/>
        </w:rPr>
        <w:t xml:space="preserve">This specific tender procedure aims at concluding a </w:t>
      </w:r>
      <w:r w:rsidRPr="00E25560">
        <w:rPr>
          <w:rFonts w:ascii="Tahoma" w:hAnsi="Tahoma" w:cs="Tahoma"/>
          <w:b/>
          <w:sz w:val="20"/>
          <w:szCs w:val="20"/>
        </w:rPr>
        <w:t>framework contract</w:t>
      </w:r>
      <w:r w:rsidRPr="00E25560">
        <w:rPr>
          <w:rFonts w:ascii="Tahoma" w:hAnsi="Tahoma" w:cs="Tahoma"/>
          <w:sz w:val="20"/>
          <w:szCs w:val="20"/>
        </w:rPr>
        <w:t xml:space="preserve"> for the provision of deliverables described in the Act of Engagement (See attached). A tender is considered valid for 1</w:t>
      </w:r>
      <w:r w:rsidR="00DF01F3">
        <w:rPr>
          <w:rFonts w:ascii="Tahoma" w:hAnsi="Tahoma" w:cs="Tahoma"/>
          <w:sz w:val="20"/>
          <w:szCs w:val="20"/>
        </w:rPr>
        <w:t>8</w:t>
      </w:r>
      <w:r w:rsidRPr="00E25560">
        <w:rPr>
          <w:rFonts w:ascii="Tahoma" w:hAnsi="Tahoma" w:cs="Tahoma"/>
          <w:sz w:val="20"/>
          <w:szCs w:val="20"/>
        </w:rPr>
        <w:t xml:space="preserve">0 calendar days as from the closing date for submission. The selection of tenderers will be made in the light of the criteria indicated below. All tenderers will be informed in writing of the outcome of the </w:t>
      </w:r>
      <w:r w:rsidRPr="00E25560">
        <w:rPr>
          <w:rFonts w:ascii="Tahoma" w:hAnsi="Tahoma" w:cs="Tahoma"/>
          <w:color w:val="000000" w:themeColor="text1"/>
          <w:sz w:val="20"/>
          <w:szCs w:val="20"/>
        </w:rPr>
        <w:t>procedure.</w:t>
      </w:r>
    </w:p>
    <w:p w14:paraId="6737CE96" w14:textId="41228472" w:rsidR="007958C9" w:rsidRPr="00415773" w:rsidRDefault="007958C9" w:rsidP="007958C9">
      <w:pPr>
        <w:spacing w:after="120"/>
        <w:jc w:val="both"/>
        <w:rPr>
          <w:rFonts w:ascii="Tahoma" w:hAnsi="Tahoma" w:cs="Tahoma"/>
          <w:color w:val="000000" w:themeColor="text1"/>
          <w:sz w:val="20"/>
          <w:szCs w:val="20"/>
        </w:rPr>
      </w:pPr>
      <w:r w:rsidRPr="00415773">
        <w:rPr>
          <w:rFonts w:ascii="Tahoma" w:hAnsi="Tahoma" w:cs="Tahoma"/>
          <w:color w:val="000000" w:themeColor="text1"/>
          <w:sz w:val="20"/>
          <w:szCs w:val="20"/>
        </w:rPr>
        <w:t>The tenderer must be either a natural person</w:t>
      </w:r>
      <w:r w:rsidR="00091467" w:rsidRPr="00415773">
        <w:rPr>
          <w:rFonts w:ascii="Tahoma" w:hAnsi="Tahoma" w:cs="Tahoma"/>
          <w:color w:val="000000" w:themeColor="text1"/>
          <w:sz w:val="20"/>
          <w:szCs w:val="20"/>
        </w:rPr>
        <w:t>, a legal person</w:t>
      </w:r>
      <w:r w:rsidR="00103DEC" w:rsidRPr="00415773">
        <w:rPr>
          <w:rFonts w:ascii="Tahoma" w:hAnsi="Tahoma" w:cs="Tahoma"/>
          <w:color w:val="000000" w:themeColor="text1"/>
          <w:sz w:val="20"/>
          <w:szCs w:val="20"/>
        </w:rPr>
        <w:t xml:space="preserve"> or consortium of natural and/or legal person</w:t>
      </w:r>
      <w:r w:rsidRPr="00415773">
        <w:rPr>
          <w:rFonts w:ascii="Tahoma" w:hAnsi="Tahoma" w:cs="Tahoma"/>
          <w:color w:val="000000" w:themeColor="text1"/>
          <w:sz w:val="20"/>
          <w:szCs w:val="20"/>
        </w:rPr>
        <w:t>.</w:t>
      </w:r>
    </w:p>
    <w:p w14:paraId="535F7AE0" w14:textId="07D73631" w:rsidR="00415773" w:rsidRPr="00EB5355" w:rsidRDefault="00415773" w:rsidP="00415773">
      <w:pPr>
        <w:spacing w:after="120"/>
        <w:jc w:val="both"/>
        <w:rPr>
          <w:rFonts w:ascii="Tahoma" w:hAnsi="Tahoma" w:cs="Tahoma"/>
          <w:b/>
          <w:color w:val="000000" w:themeColor="text1"/>
          <w:sz w:val="20"/>
          <w:szCs w:val="20"/>
        </w:rPr>
      </w:pPr>
      <w:r w:rsidRPr="00EB5355">
        <w:rPr>
          <w:rFonts w:ascii="Tahoma" w:hAnsi="Tahoma" w:cs="Tahoma"/>
          <w:color w:val="000000" w:themeColor="text1"/>
          <w:sz w:val="20"/>
          <w:szCs w:val="20"/>
        </w:rPr>
        <w:t>Tenders shall be submitted</w:t>
      </w:r>
      <w:r w:rsidRPr="00EB5355">
        <w:rPr>
          <w:rFonts w:ascii="Tahoma" w:hAnsi="Tahoma" w:cs="Tahoma"/>
          <w:b/>
          <w:color w:val="000000" w:themeColor="text1"/>
          <w:sz w:val="20"/>
          <w:szCs w:val="20"/>
        </w:rPr>
        <w:t xml:space="preserve"> by email only </w:t>
      </w:r>
      <w:r w:rsidRPr="00EB5355">
        <w:rPr>
          <w:rFonts w:ascii="Tahoma" w:hAnsi="Tahoma" w:cs="Tahoma"/>
          <w:color w:val="000000" w:themeColor="text1"/>
          <w:sz w:val="20"/>
          <w:szCs w:val="20"/>
        </w:rPr>
        <w:t>(with attachments)</w:t>
      </w:r>
      <w:r w:rsidRPr="00EB5355">
        <w:rPr>
          <w:rFonts w:ascii="Tahoma" w:hAnsi="Tahoma" w:cs="Tahoma"/>
          <w:b/>
          <w:color w:val="000000" w:themeColor="text1"/>
          <w:sz w:val="20"/>
          <w:szCs w:val="20"/>
        </w:rPr>
        <w:t xml:space="preserve"> to the email address indicated in the table below, with the following reference in subject: </w:t>
      </w:r>
      <w:r w:rsidRPr="00157D9B">
        <w:rPr>
          <w:rFonts w:ascii="Tahoma" w:hAnsi="Tahoma" w:cs="Tahoma"/>
          <w:b/>
          <w:sz w:val="20"/>
          <w:szCs w:val="20"/>
        </w:rPr>
        <w:t xml:space="preserve">Tender – </w:t>
      </w:r>
      <w:r>
        <w:rPr>
          <w:rFonts w:ascii="Tahoma" w:hAnsi="Tahoma" w:cs="Tahoma"/>
          <w:b/>
          <w:i/>
          <w:iCs/>
          <w:sz w:val="20"/>
          <w:szCs w:val="20"/>
        </w:rPr>
        <w:t>International and national justice reform expertise</w:t>
      </w:r>
      <w:r w:rsidRPr="00157D9B">
        <w:rPr>
          <w:rFonts w:ascii="Tahoma" w:hAnsi="Tahoma" w:cs="Tahoma"/>
          <w:b/>
          <w:i/>
          <w:iCs/>
          <w:sz w:val="20"/>
          <w:szCs w:val="20"/>
        </w:rPr>
        <w:t xml:space="preserve">, Justice </w:t>
      </w:r>
      <w:r>
        <w:rPr>
          <w:rFonts w:ascii="Tahoma" w:hAnsi="Tahoma" w:cs="Tahoma"/>
          <w:b/>
          <w:i/>
          <w:iCs/>
          <w:sz w:val="20"/>
          <w:szCs w:val="20"/>
        </w:rPr>
        <w:t>R</w:t>
      </w:r>
      <w:r w:rsidRPr="00157D9B">
        <w:rPr>
          <w:rFonts w:ascii="Tahoma" w:hAnsi="Tahoma" w:cs="Tahoma"/>
          <w:b/>
          <w:i/>
          <w:iCs/>
          <w:sz w:val="20"/>
          <w:szCs w:val="20"/>
        </w:rPr>
        <w:t>eform Project</w:t>
      </w:r>
      <w:r w:rsidRPr="00157D9B">
        <w:rPr>
          <w:rFonts w:ascii="Tahoma" w:hAnsi="Tahoma" w:cs="Tahoma"/>
          <w:b/>
          <w:sz w:val="20"/>
          <w:szCs w:val="20"/>
        </w:rPr>
        <w:t>.</w:t>
      </w:r>
      <w:r w:rsidRPr="00EB5355">
        <w:rPr>
          <w:rFonts w:ascii="Tahoma" w:hAnsi="Tahoma" w:cs="Tahoma"/>
          <w:b/>
          <w:color w:val="000000" w:themeColor="text1"/>
          <w:sz w:val="20"/>
          <w:szCs w:val="20"/>
        </w:rPr>
        <w:t xml:space="preserve"> </w:t>
      </w:r>
      <w:r w:rsidRPr="00EB5355">
        <w:rPr>
          <w:rFonts w:ascii="Tahoma" w:hAnsi="Tahoma" w:cs="Tahoma"/>
          <w:color w:val="000000" w:themeColor="text1"/>
          <w:sz w:val="20"/>
          <w:szCs w:val="20"/>
        </w:rPr>
        <w:t>Tenders addressed to another email address</w:t>
      </w:r>
      <w:r w:rsidRPr="00EB5355">
        <w:rPr>
          <w:rFonts w:ascii="Tahoma" w:hAnsi="Tahoma" w:cs="Tahoma"/>
          <w:b/>
          <w:color w:val="000000" w:themeColor="text1"/>
          <w:sz w:val="20"/>
          <w:szCs w:val="20"/>
        </w:rPr>
        <w:t xml:space="preserve"> will be rejected.</w:t>
      </w:r>
    </w:p>
    <w:p w14:paraId="10F9B427" w14:textId="400A9D00" w:rsidR="00415773" w:rsidRPr="00EB5355" w:rsidRDefault="00415773" w:rsidP="00415773">
      <w:pPr>
        <w:spacing w:after="120"/>
        <w:jc w:val="both"/>
        <w:rPr>
          <w:rFonts w:ascii="Tahoma" w:hAnsi="Tahoma" w:cs="Tahoma"/>
          <w:b/>
          <w:color w:val="000000" w:themeColor="text1"/>
          <w:sz w:val="20"/>
          <w:szCs w:val="20"/>
        </w:rPr>
      </w:pPr>
      <w:r w:rsidRPr="00EB5355">
        <w:rPr>
          <w:rFonts w:ascii="Tahoma" w:hAnsi="Tahoma" w:cs="Tahoma"/>
          <w:color w:val="000000" w:themeColor="text1"/>
          <w:sz w:val="20"/>
          <w:szCs w:val="20"/>
        </w:rPr>
        <w:t xml:space="preserve">The general information and contact details for this procedure are indicated on this page. You are invited to use the </w:t>
      </w:r>
      <w:proofErr w:type="spellStart"/>
      <w:r w:rsidRPr="00EB5355">
        <w:rPr>
          <w:rFonts w:ascii="Tahoma" w:hAnsi="Tahoma" w:cs="Tahoma"/>
          <w:color w:val="000000" w:themeColor="text1"/>
          <w:sz w:val="20"/>
          <w:szCs w:val="20"/>
        </w:rPr>
        <w:t>CoE</w:t>
      </w:r>
      <w:proofErr w:type="spellEnd"/>
      <w:r w:rsidRPr="00EB5355">
        <w:rPr>
          <w:rFonts w:ascii="Tahoma" w:hAnsi="Tahoma" w:cs="Tahoma"/>
          <w:color w:val="000000" w:themeColor="text1"/>
          <w:sz w:val="20"/>
          <w:szCs w:val="20"/>
        </w:rPr>
        <w:t xml:space="preserve"> Contact details indicated below for any question you may have.</w:t>
      </w:r>
      <w:r w:rsidRPr="00EB5355">
        <w:rPr>
          <w:rFonts w:ascii="Tahoma" w:hAnsi="Tahoma" w:cs="Tahoma"/>
          <w:b/>
          <w:color w:val="000000" w:themeColor="text1"/>
          <w:sz w:val="20"/>
          <w:szCs w:val="20"/>
        </w:rPr>
        <w:t xml:space="preserve"> All questions shall be submitted </w:t>
      </w:r>
      <w:r w:rsidRPr="0001157D">
        <w:rPr>
          <w:rFonts w:ascii="Tahoma" w:hAnsi="Tahoma" w:cs="Tahoma"/>
          <w:b/>
          <w:color w:val="000000" w:themeColor="text1"/>
          <w:sz w:val="20"/>
          <w:szCs w:val="20"/>
          <w:u w:val="single"/>
        </w:rPr>
        <w:t>at least in FIVE</w:t>
      </w:r>
      <w:r w:rsidRPr="00EB5355">
        <w:rPr>
          <w:rFonts w:ascii="Tahoma" w:hAnsi="Tahoma" w:cs="Tahoma"/>
          <w:b/>
          <w:color w:val="000000" w:themeColor="text1"/>
          <w:sz w:val="20"/>
          <w:szCs w:val="20"/>
          <w:u w:val="single"/>
        </w:rPr>
        <w:t xml:space="preserve"> working days before the deadline for submission of the tenders</w:t>
      </w:r>
      <w:r w:rsidRPr="00EB5355">
        <w:rPr>
          <w:rFonts w:ascii="Tahoma" w:hAnsi="Tahoma" w:cs="Tahoma"/>
          <w:b/>
          <w:color w:val="000000" w:themeColor="text1"/>
          <w:sz w:val="20"/>
          <w:szCs w:val="20"/>
        </w:rPr>
        <w:t xml:space="preserve"> and shall be exclusively addressed to the email address indicated below with the following reference in subject: </w:t>
      </w:r>
      <w:r w:rsidRPr="00F804F2">
        <w:rPr>
          <w:rFonts w:ascii="Tahoma" w:hAnsi="Tahoma" w:cs="Tahoma"/>
          <w:b/>
          <w:color w:val="000000" w:themeColor="text1"/>
          <w:sz w:val="20"/>
          <w:szCs w:val="20"/>
        </w:rPr>
        <w:t xml:space="preserve">Questions </w:t>
      </w:r>
      <w:r>
        <w:rPr>
          <w:rFonts w:ascii="Tahoma" w:hAnsi="Tahoma" w:cs="Tahoma"/>
          <w:b/>
          <w:color w:val="000000" w:themeColor="text1"/>
          <w:sz w:val="20"/>
          <w:szCs w:val="20"/>
        </w:rPr>
        <w:t>–</w:t>
      </w:r>
      <w:r w:rsidRPr="00F804F2">
        <w:rPr>
          <w:rFonts w:ascii="Tahoma" w:hAnsi="Tahoma" w:cs="Tahoma"/>
          <w:b/>
          <w:color w:val="000000" w:themeColor="text1"/>
          <w:sz w:val="20"/>
          <w:szCs w:val="20"/>
        </w:rPr>
        <w:t xml:space="preserve"> </w:t>
      </w:r>
      <w:r>
        <w:rPr>
          <w:rFonts w:ascii="Tahoma" w:hAnsi="Tahoma" w:cs="Tahoma"/>
          <w:b/>
          <w:i/>
          <w:iCs/>
          <w:color w:val="000000" w:themeColor="text1"/>
          <w:sz w:val="20"/>
          <w:szCs w:val="20"/>
        </w:rPr>
        <w:t xml:space="preserve">Consultancy services for International and national justice reform expertise, </w:t>
      </w:r>
      <w:r w:rsidRPr="00157D9B">
        <w:rPr>
          <w:rFonts w:ascii="Tahoma" w:hAnsi="Tahoma" w:cs="Tahoma"/>
          <w:b/>
          <w:i/>
          <w:iCs/>
          <w:sz w:val="20"/>
          <w:szCs w:val="20"/>
        </w:rPr>
        <w:t xml:space="preserve">Justice </w:t>
      </w:r>
      <w:r>
        <w:rPr>
          <w:rFonts w:ascii="Tahoma" w:hAnsi="Tahoma" w:cs="Tahoma"/>
          <w:b/>
          <w:i/>
          <w:iCs/>
          <w:sz w:val="20"/>
          <w:szCs w:val="20"/>
        </w:rPr>
        <w:t>R</w:t>
      </w:r>
      <w:r w:rsidRPr="00157D9B">
        <w:rPr>
          <w:rFonts w:ascii="Tahoma" w:hAnsi="Tahoma" w:cs="Tahoma"/>
          <w:b/>
          <w:i/>
          <w:iCs/>
          <w:sz w:val="20"/>
          <w:szCs w:val="20"/>
        </w:rPr>
        <w:t>eform Project</w:t>
      </w:r>
      <w:r>
        <w:rPr>
          <w:rFonts w:ascii="Tahoma" w:hAnsi="Tahoma" w:cs="Tahoma"/>
          <w:b/>
          <w:i/>
          <w:iCs/>
          <w:sz w:val="20"/>
          <w:szCs w:val="20"/>
        </w:rPr>
        <w:t>.</w:t>
      </w:r>
    </w:p>
    <w:p w14:paraId="408AC2FF" w14:textId="77777777" w:rsidR="00BD3425" w:rsidRPr="00E25560" w:rsidRDefault="00BD3425" w:rsidP="00BB54A4">
      <w:pPr>
        <w:spacing w:after="120"/>
        <w:jc w:val="both"/>
        <w:rPr>
          <w:rFonts w:ascii="Tahoma" w:hAnsi="Tahoma" w:cs="Tahoma"/>
          <w:b/>
          <w:color w:val="000000" w:themeColor="text1"/>
          <w:sz w:val="20"/>
          <w:szCs w:val="20"/>
        </w:rPr>
      </w:pPr>
    </w:p>
    <w:tbl>
      <w:tblPr>
        <w:tblStyle w:val="TableGrid"/>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none" w:sz="0" w:space="0" w:color="auto"/>
        </w:tblBorders>
        <w:tblLayout w:type="fixed"/>
        <w:tblLook w:val="04A0" w:firstRow="1" w:lastRow="0" w:firstColumn="1" w:lastColumn="0" w:noHBand="0" w:noVBand="1"/>
      </w:tblPr>
      <w:tblGrid>
        <w:gridCol w:w="3510"/>
        <w:gridCol w:w="6061"/>
      </w:tblGrid>
      <w:tr w:rsidR="007958C9" w:rsidRPr="00E25560" w14:paraId="1C7E50A9" w14:textId="77777777" w:rsidTr="008742C4">
        <w:trPr>
          <w:trHeight w:val="444"/>
        </w:trPr>
        <w:tc>
          <w:tcPr>
            <w:tcW w:w="3510" w:type="dxa"/>
            <w:shd w:val="clear" w:color="auto" w:fill="F2F2F2" w:themeFill="background1" w:themeFillShade="F2"/>
            <w:vAlign w:val="center"/>
          </w:tcPr>
          <w:sdt>
            <w:sdtPr>
              <w:rPr>
                <w:rFonts w:ascii="Tahoma" w:hAnsi="Tahoma" w:cs="Tahoma"/>
                <w:b/>
                <w:sz w:val="18"/>
                <w:szCs w:val="18"/>
                <w:lang w:eastAsia="fr-FR"/>
              </w:rPr>
              <w:id w:val="29613656"/>
              <w:lock w:val="contentLocked"/>
              <w:placeholder>
                <w:docPart w:val="DD71D9EBA948434CB435A8F5623D3AB6"/>
              </w:placeholder>
            </w:sdtPr>
            <w:sdtEndPr/>
            <w:sdtContent>
              <w:p w14:paraId="016C2E85"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Type of contract </w:t>
                </w:r>
                <w:r w:rsidRPr="00E25560">
                  <w:rPr>
                    <w:b/>
                    <w:color w:val="0070C0"/>
                    <w:sz w:val="18"/>
                    <w:szCs w:val="18"/>
                    <w:lang w:eastAsia="fr-FR"/>
                  </w:rPr>
                  <w:t>►</w:t>
                </w:r>
              </w:p>
            </w:sdtContent>
          </w:sdt>
        </w:tc>
        <w:tc>
          <w:tcPr>
            <w:tcW w:w="6061" w:type="dxa"/>
            <w:vAlign w:val="center"/>
          </w:tcPr>
          <w:p w14:paraId="2E415C4A" w14:textId="073D9393" w:rsidR="007958C9" w:rsidRPr="00E25560" w:rsidRDefault="00AF3221" w:rsidP="007958C9">
            <w:pPr>
              <w:rPr>
                <w:rFonts w:ascii="Tahoma" w:hAnsi="Tahoma" w:cs="Tahoma"/>
                <w:sz w:val="20"/>
                <w:szCs w:val="20"/>
                <w:lang w:eastAsia="fr-FR"/>
              </w:rPr>
            </w:pPr>
            <w:sdt>
              <w:sdtPr>
                <w:rPr>
                  <w:rFonts w:ascii="Tahoma" w:hAnsi="Tahoma" w:cs="Tahoma"/>
                  <w:sz w:val="20"/>
                  <w:szCs w:val="20"/>
                </w:rPr>
                <w:id w:val="816225093"/>
                <w:lock w:val="contentLocked"/>
                <w:placeholder>
                  <w:docPart w:val="DD71D9EBA948434CB435A8F5623D3AB6"/>
                </w:placeholder>
              </w:sdtPr>
              <w:sdtEndPr/>
              <w:sdtContent>
                <w:r w:rsidR="000F1D2F" w:rsidRPr="00E25560">
                  <w:rPr>
                    <w:rFonts w:ascii="Tahoma" w:hAnsi="Tahoma" w:cs="Tahoma"/>
                    <w:sz w:val="20"/>
                    <w:szCs w:val="20"/>
                  </w:rPr>
                  <w:t>Framework</w:t>
                </w:r>
                <w:r w:rsidR="007958C9" w:rsidRPr="00E25560">
                  <w:rPr>
                    <w:rFonts w:ascii="Tahoma" w:hAnsi="Tahoma" w:cs="Tahoma"/>
                    <w:sz w:val="20"/>
                    <w:szCs w:val="20"/>
                  </w:rPr>
                  <w:t xml:space="preserve"> contract </w:t>
                </w:r>
              </w:sdtContent>
            </w:sdt>
            <w:sdt>
              <w:sdtPr>
                <w:rPr>
                  <w:rFonts w:ascii="Tahoma" w:hAnsi="Tahoma" w:cs="Tahoma"/>
                  <w:sz w:val="20"/>
                  <w:szCs w:val="20"/>
                </w:rPr>
                <w:id w:val="-81066807"/>
                <w:placeholder>
                  <w:docPart w:val="885A3D04ABDA4FEE8D491D684CB2E893"/>
                </w:placeholder>
                <w:showingPlcHdr/>
              </w:sdtPr>
              <w:sdtEndPr>
                <w:rPr>
                  <w:sz w:val="22"/>
                </w:rPr>
              </w:sdtEndPr>
              <w:sdtContent>
                <w:r w:rsidR="007958C9" w:rsidRPr="00E25560">
                  <w:rPr>
                    <w:rFonts w:ascii="Tahoma" w:hAnsi="Tahoma" w:cs="Tahoma"/>
                    <w:color w:val="808080"/>
                    <w:sz w:val="20"/>
                    <w:szCs w:val="20"/>
                  </w:rPr>
                  <w:t xml:space="preserve"> </w:t>
                </w:r>
              </w:sdtContent>
            </w:sdt>
          </w:p>
        </w:tc>
      </w:tr>
      <w:tr w:rsidR="007958C9" w:rsidRPr="00E25560" w14:paraId="41CAA0C9" w14:textId="77777777" w:rsidTr="008742C4">
        <w:trPr>
          <w:trHeight w:val="421"/>
        </w:trPr>
        <w:tc>
          <w:tcPr>
            <w:tcW w:w="3510" w:type="dxa"/>
            <w:tcBorders>
              <w:bottom w:val="single" w:sz="2" w:space="0" w:color="808080" w:themeColor="background1" w:themeShade="80"/>
            </w:tcBorders>
            <w:shd w:val="clear" w:color="auto" w:fill="F2F2F2" w:themeFill="background1" w:themeFillShade="F2"/>
            <w:vAlign w:val="center"/>
          </w:tcPr>
          <w:sdt>
            <w:sdtPr>
              <w:rPr>
                <w:rFonts w:ascii="Tahoma" w:hAnsi="Tahoma" w:cs="Tahoma"/>
                <w:b/>
                <w:sz w:val="18"/>
                <w:szCs w:val="18"/>
                <w:lang w:eastAsia="fr-FR"/>
              </w:rPr>
              <w:id w:val="-2133626245"/>
              <w:lock w:val="contentLocked"/>
              <w:placeholder>
                <w:docPart w:val="DD71D9EBA948434CB435A8F5623D3AB6"/>
              </w:placeholder>
            </w:sdtPr>
            <w:sdtEndPr/>
            <w:sdtContent>
              <w:p w14:paraId="34E93734"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Duration </w:t>
                </w:r>
                <w:r w:rsidRPr="00E25560">
                  <w:rPr>
                    <w:b/>
                    <w:color w:val="0070C0"/>
                    <w:sz w:val="18"/>
                    <w:szCs w:val="18"/>
                    <w:lang w:eastAsia="fr-FR"/>
                  </w:rPr>
                  <w:t>►</w:t>
                </w:r>
              </w:p>
            </w:sdtContent>
          </w:sdt>
        </w:tc>
        <w:tc>
          <w:tcPr>
            <w:tcW w:w="6061" w:type="dxa"/>
            <w:tcBorders>
              <w:bottom w:val="single" w:sz="2" w:space="0" w:color="808080" w:themeColor="background1" w:themeShade="80"/>
            </w:tcBorders>
            <w:vAlign w:val="center"/>
          </w:tcPr>
          <w:p w14:paraId="71F792E0" w14:textId="1563A547" w:rsidR="007958C9" w:rsidRPr="00E25560" w:rsidRDefault="007958C9" w:rsidP="00BD3425">
            <w:pPr>
              <w:rPr>
                <w:rFonts w:ascii="Tahoma" w:hAnsi="Tahoma" w:cs="Tahoma"/>
                <w:sz w:val="20"/>
                <w:szCs w:val="20"/>
                <w:lang w:eastAsia="fr-FR"/>
              </w:rPr>
            </w:pPr>
            <w:r w:rsidRPr="00E25560">
              <w:rPr>
                <w:rFonts w:ascii="Tahoma" w:hAnsi="Tahoma" w:cs="Tahoma"/>
                <w:sz w:val="20"/>
                <w:szCs w:val="20"/>
              </w:rPr>
              <w:t xml:space="preserve">Until </w:t>
            </w:r>
            <w:sdt>
              <w:sdtPr>
                <w:rPr>
                  <w:rStyle w:val="Style73"/>
                  <w:rFonts w:ascii="Tahoma" w:hAnsi="Tahoma" w:cs="Tahoma"/>
                </w:rPr>
                <w:id w:val="974175739"/>
                <w:lock w:val="sdtLocked"/>
                <w:placeholder>
                  <w:docPart w:val="D44F3E1F513F45BEBF719F6860D847B4"/>
                </w:placeholder>
                <w:date w:fullDate="2026-11-26T00:00:00Z">
                  <w:dateFormat w:val="dd MMMM yyyy"/>
                  <w:lid w:val="en-GB"/>
                  <w:storeMappedDataAs w:val="dateTime"/>
                  <w:calendar w:val="gregorian"/>
                </w:date>
              </w:sdtPr>
              <w:sdtEndPr>
                <w:rPr>
                  <w:rStyle w:val="DefaultParagraphFont"/>
                  <w:sz w:val="22"/>
                  <w:szCs w:val="20"/>
                </w:rPr>
              </w:sdtEndPr>
              <w:sdtContent>
                <w:r w:rsidR="00415773">
                  <w:rPr>
                    <w:rStyle w:val="Style73"/>
                    <w:rFonts w:ascii="Tahoma" w:hAnsi="Tahoma" w:cs="Tahoma"/>
                  </w:rPr>
                  <w:t>26 November 2026</w:t>
                </w:r>
              </w:sdtContent>
            </w:sdt>
          </w:p>
        </w:tc>
      </w:tr>
      <w:tr w:rsidR="007958C9" w:rsidRPr="00E25560" w14:paraId="01BE76A4" w14:textId="77777777" w:rsidTr="008742C4">
        <w:trPr>
          <w:trHeight w:val="555"/>
        </w:trPr>
        <w:tc>
          <w:tcPr>
            <w:tcW w:w="3510" w:type="dxa"/>
            <w:shd w:val="clear" w:color="auto" w:fill="DBE5F1" w:themeFill="accent1" w:themeFillTint="33"/>
            <w:vAlign w:val="center"/>
          </w:tcPr>
          <w:sdt>
            <w:sdtPr>
              <w:rPr>
                <w:rFonts w:ascii="Tahoma" w:hAnsi="Tahoma" w:cs="Tahoma"/>
                <w:b/>
                <w:sz w:val="18"/>
                <w:szCs w:val="18"/>
                <w:lang w:eastAsia="fr-FR"/>
              </w:rPr>
              <w:id w:val="-1441056915"/>
              <w:lock w:val="contentLocked"/>
              <w:placeholder>
                <w:docPart w:val="DD71D9EBA948434CB435A8F5623D3AB6"/>
              </w:placeholder>
            </w:sdtPr>
            <w:sdtEndPr/>
            <w:sdtContent>
              <w:p w14:paraId="1587156A"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Deadline for submission of tenders/offers </w:t>
                </w:r>
                <w:r w:rsidRPr="00E25560">
                  <w:rPr>
                    <w:b/>
                    <w:color w:val="0070C0"/>
                    <w:sz w:val="18"/>
                    <w:szCs w:val="18"/>
                    <w:lang w:eastAsia="fr-FR"/>
                  </w:rPr>
                  <w:t>►</w:t>
                </w:r>
              </w:p>
            </w:sdtContent>
          </w:sdt>
        </w:tc>
        <w:tc>
          <w:tcPr>
            <w:tcW w:w="6061" w:type="dxa"/>
            <w:shd w:val="clear" w:color="auto" w:fill="DBE5F1" w:themeFill="accent1" w:themeFillTint="33"/>
            <w:vAlign w:val="center"/>
          </w:tcPr>
          <w:p w14:paraId="7A4D478A" w14:textId="31BF3B09" w:rsidR="007958C9" w:rsidRPr="00402425" w:rsidRDefault="00AF3221" w:rsidP="007958C9">
            <w:pPr>
              <w:rPr>
                <w:rFonts w:ascii="Tahoma" w:hAnsi="Tahoma" w:cs="Tahoma"/>
                <w:sz w:val="20"/>
                <w:szCs w:val="20"/>
                <w:lang w:eastAsia="fr-FR"/>
              </w:rPr>
            </w:pPr>
            <w:sdt>
              <w:sdtPr>
                <w:rPr>
                  <w:rFonts w:ascii="Tahoma" w:hAnsi="Tahoma" w:cs="Tahoma"/>
                  <w:b/>
                  <w:color w:val="000000" w:themeColor="text1"/>
                  <w:sz w:val="20"/>
                  <w:szCs w:val="20"/>
                </w:rPr>
                <w:id w:val="-2032951202"/>
                <w:placeholder>
                  <w:docPart w:val="D7EC13D4CAB64363938FB8BA5481B998"/>
                </w:placeholder>
                <w:date w:fullDate="2026-02-13T00:00:00Z">
                  <w:dateFormat w:val="dd MMMM yyyy"/>
                  <w:lid w:val="en-GB"/>
                  <w:storeMappedDataAs w:val="dateTime"/>
                  <w:calendar w:val="gregorian"/>
                </w:date>
              </w:sdtPr>
              <w:sdtEndPr>
                <w:rPr>
                  <w:b w:val="0"/>
                  <w:color w:val="auto"/>
                  <w:sz w:val="22"/>
                  <w:lang w:eastAsia="fr-FR"/>
                </w:rPr>
              </w:sdtEndPr>
              <w:sdtContent>
                <w:r w:rsidR="00276132">
                  <w:rPr>
                    <w:rFonts w:ascii="Tahoma" w:hAnsi="Tahoma" w:cs="Tahoma"/>
                    <w:b/>
                    <w:color w:val="000000" w:themeColor="text1"/>
                    <w:sz w:val="20"/>
                    <w:szCs w:val="20"/>
                  </w:rPr>
                  <w:t>13 February</w:t>
                </w:r>
                <w:r w:rsidR="0048793D">
                  <w:rPr>
                    <w:rFonts w:ascii="Tahoma" w:hAnsi="Tahoma" w:cs="Tahoma"/>
                    <w:b/>
                    <w:color w:val="000000" w:themeColor="text1"/>
                    <w:sz w:val="20"/>
                    <w:szCs w:val="20"/>
                  </w:rPr>
                  <w:t xml:space="preserve"> 2026</w:t>
                </w:r>
              </w:sdtContent>
            </w:sdt>
            <w:r w:rsidR="00402425" w:rsidRPr="00402425">
              <w:rPr>
                <w:rFonts w:ascii="Tahoma" w:hAnsi="Tahoma" w:cs="Tahoma"/>
                <w:szCs w:val="20"/>
                <w:lang w:eastAsia="fr-FR"/>
              </w:rPr>
              <w:t xml:space="preserve"> </w:t>
            </w:r>
            <w:r w:rsidR="00402425" w:rsidRPr="00402425">
              <w:rPr>
                <w:rFonts w:ascii="Tahoma" w:hAnsi="Tahoma" w:cs="Tahoma"/>
                <w:sz w:val="20"/>
              </w:rPr>
              <w:t>23h59 CET</w:t>
            </w:r>
          </w:p>
        </w:tc>
      </w:tr>
      <w:tr w:rsidR="007958C9" w:rsidRPr="00E25560" w14:paraId="2F1E03DF" w14:textId="77777777" w:rsidTr="008742C4">
        <w:trPr>
          <w:trHeight w:val="563"/>
        </w:trPr>
        <w:tc>
          <w:tcPr>
            <w:tcW w:w="3510" w:type="dxa"/>
            <w:shd w:val="clear" w:color="auto" w:fill="DBE5F1" w:themeFill="accent1" w:themeFillTint="33"/>
            <w:vAlign w:val="center"/>
          </w:tcPr>
          <w:sdt>
            <w:sdtPr>
              <w:rPr>
                <w:rFonts w:ascii="Tahoma" w:hAnsi="Tahoma" w:cs="Tahoma"/>
                <w:b/>
                <w:sz w:val="18"/>
                <w:szCs w:val="18"/>
                <w:lang w:eastAsia="fr-FR"/>
              </w:rPr>
              <w:id w:val="380068329"/>
              <w:lock w:val="contentLocked"/>
              <w:placeholder>
                <w:docPart w:val="DD71D9EBA948434CB435A8F5623D3AB6"/>
              </w:placeholder>
            </w:sdtPr>
            <w:sdtEndPr/>
            <w:sdtContent>
              <w:p w14:paraId="02DA2EA6"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Email for submission of tenders/offers </w:t>
                </w:r>
                <w:r w:rsidRPr="00E25560">
                  <w:rPr>
                    <w:b/>
                    <w:color w:val="0070C0"/>
                    <w:sz w:val="18"/>
                    <w:szCs w:val="18"/>
                    <w:lang w:eastAsia="fr-FR"/>
                  </w:rPr>
                  <w:t>►</w:t>
                </w:r>
              </w:p>
            </w:sdtContent>
          </w:sdt>
        </w:tc>
        <w:sdt>
          <w:sdtPr>
            <w:rPr>
              <w:rFonts w:ascii="Tahoma" w:hAnsi="Tahoma" w:cs="Tahoma"/>
              <w:b/>
              <w:color w:val="000000" w:themeColor="text1"/>
              <w:sz w:val="20"/>
              <w:szCs w:val="20"/>
            </w:rPr>
            <w:id w:val="1878348945"/>
            <w:placeholder>
              <w:docPart w:val="4A4BCF02FFE2490890A0F35C445E5BDF"/>
            </w:placeholder>
          </w:sdtPr>
          <w:sdtEndPr>
            <w:rPr>
              <w:b w:val="0"/>
              <w:color w:val="auto"/>
              <w:sz w:val="22"/>
              <w:lang w:eastAsia="fr-FR"/>
            </w:rPr>
          </w:sdtEndPr>
          <w:sdtContent>
            <w:tc>
              <w:tcPr>
                <w:tcW w:w="6061" w:type="dxa"/>
                <w:shd w:val="clear" w:color="auto" w:fill="DBE5F1" w:themeFill="accent1" w:themeFillTint="33"/>
                <w:vAlign w:val="center"/>
              </w:tcPr>
              <w:p w14:paraId="073C4B36" w14:textId="018B3940" w:rsidR="007958C9" w:rsidRPr="00E25560" w:rsidRDefault="0048793D" w:rsidP="007958C9">
                <w:pPr>
                  <w:rPr>
                    <w:rFonts w:ascii="Tahoma" w:hAnsi="Tahoma" w:cs="Tahoma"/>
                    <w:b/>
                    <w:color w:val="000000" w:themeColor="text1"/>
                    <w:sz w:val="20"/>
                    <w:szCs w:val="20"/>
                  </w:rPr>
                </w:pPr>
                <w:r>
                  <w:rPr>
                    <w:rFonts w:ascii="Tahoma" w:hAnsi="Tahoma" w:cs="Tahoma"/>
                    <w:b/>
                    <w:color w:val="000000" w:themeColor="text1"/>
                    <w:sz w:val="20"/>
                    <w:szCs w:val="20"/>
                  </w:rPr>
                  <w:t>justice.reform@coe.int</w:t>
                </w:r>
              </w:p>
            </w:tc>
          </w:sdtContent>
        </w:sdt>
      </w:tr>
      <w:tr w:rsidR="007958C9" w:rsidRPr="00E25560" w14:paraId="386086D0" w14:textId="77777777" w:rsidTr="008742C4">
        <w:trPr>
          <w:trHeight w:val="500"/>
        </w:trPr>
        <w:tc>
          <w:tcPr>
            <w:tcW w:w="3510" w:type="dxa"/>
            <w:shd w:val="clear" w:color="auto" w:fill="F2F2F2" w:themeFill="background1" w:themeFillShade="F2"/>
            <w:vAlign w:val="center"/>
          </w:tcPr>
          <w:sdt>
            <w:sdtPr>
              <w:rPr>
                <w:rFonts w:ascii="Tahoma" w:hAnsi="Tahoma" w:cs="Tahoma"/>
                <w:b/>
                <w:sz w:val="18"/>
                <w:szCs w:val="18"/>
              </w:rPr>
              <w:id w:val="1713071643"/>
              <w:lock w:val="contentLocked"/>
              <w:placeholder>
                <w:docPart w:val="25B30CD3BBDB488A9F106C912870AD7B"/>
              </w:placeholder>
            </w:sdtPr>
            <w:sdtEndPr/>
            <w:sdtContent>
              <w:p w14:paraId="2D874924" w14:textId="77777777" w:rsidR="007958C9" w:rsidRPr="00E25560" w:rsidRDefault="007958C9" w:rsidP="007958C9">
                <w:pPr>
                  <w:jc w:val="right"/>
                  <w:rPr>
                    <w:rFonts w:ascii="Tahoma" w:hAnsi="Tahoma" w:cs="Tahoma"/>
                    <w:b/>
                    <w:sz w:val="18"/>
                    <w:szCs w:val="18"/>
                  </w:rPr>
                </w:pPr>
                <w:r w:rsidRPr="00E25560">
                  <w:rPr>
                    <w:rFonts w:ascii="Tahoma" w:hAnsi="Tahoma" w:cs="Tahoma"/>
                    <w:b/>
                    <w:sz w:val="18"/>
                    <w:szCs w:val="18"/>
                  </w:rPr>
                  <w:t>Email</w:t>
                </w:r>
                <w:r w:rsidRPr="00E25560">
                  <w:rPr>
                    <w:rFonts w:ascii="Tahoma" w:hAnsi="Tahoma" w:cs="Tahoma"/>
                    <w:b/>
                    <w:sz w:val="18"/>
                    <w:szCs w:val="18"/>
                    <w:lang w:eastAsia="fr-FR"/>
                  </w:rPr>
                  <w:t xml:space="preserve"> for questions </w:t>
                </w:r>
                <w:r w:rsidRPr="00E25560">
                  <w:rPr>
                    <w:b/>
                    <w:color w:val="0070C0"/>
                    <w:sz w:val="18"/>
                    <w:szCs w:val="18"/>
                    <w:lang w:eastAsia="fr-FR"/>
                  </w:rPr>
                  <w:t>►</w:t>
                </w:r>
              </w:p>
            </w:sdtContent>
          </w:sdt>
        </w:tc>
        <w:sdt>
          <w:sdtPr>
            <w:rPr>
              <w:rFonts w:ascii="Tahoma" w:hAnsi="Tahoma" w:cs="Tahoma"/>
              <w:sz w:val="20"/>
              <w:szCs w:val="20"/>
            </w:rPr>
            <w:id w:val="991760829"/>
            <w:placeholder>
              <w:docPart w:val="CE6311B431F34AB18CB1173DFE68C331"/>
            </w:placeholder>
          </w:sdtPr>
          <w:sdtEndPr>
            <w:rPr>
              <w:lang w:eastAsia="fr-FR"/>
            </w:rPr>
          </w:sdtEndPr>
          <w:sdtContent>
            <w:tc>
              <w:tcPr>
                <w:tcW w:w="6061" w:type="dxa"/>
                <w:vAlign w:val="center"/>
              </w:tcPr>
              <w:p w14:paraId="3A0DA430" w14:textId="50D59857" w:rsidR="007958C9" w:rsidRPr="00E25560" w:rsidRDefault="00276132" w:rsidP="007958C9">
                <w:pPr>
                  <w:rPr>
                    <w:rFonts w:ascii="Tahoma" w:hAnsi="Tahoma" w:cs="Tahoma"/>
                    <w:b/>
                    <w:color w:val="000000" w:themeColor="text1"/>
                    <w:sz w:val="20"/>
                    <w:szCs w:val="20"/>
                  </w:rPr>
                </w:pPr>
                <w:r>
                  <w:rPr>
                    <w:rFonts w:ascii="Tahoma" w:hAnsi="Tahoma" w:cs="Tahoma"/>
                    <w:sz w:val="20"/>
                    <w:szCs w:val="20"/>
                  </w:rPr>
                  <w:t>fieldchisinau@</w:t>
                </w:r>
                <w:r w:rsidR="00A0312A">
                  <w:rPr>
                    <w:rFonts w:ascii="Tahoma" w:hAnsi="Tahoma" w:cs="Tahoma"/>
                    <w:sz w:val="20"/>
                    <w:szCs w:val="20"/>
                  </w:rPr>
                  <w:t>coe.int</w:t>
                </w:r>
              </w:p>
            </w:tc>
          </w:sdtContent>
        </w:sdt>
      </w:tr>
      <w:tr w:rsidR="007958C9" w:rsidRPr="00E25560" w14:paraId="4A53BABB" w14:textId="77777777" w:rsidTr="008742C4">
        <w:trPr>
          <w:trHeight w:val="565"/>
        </w:trPr>
        <w:tc>
          <w:tcPr>
            <w:tcW w:w="3510" w:type="dxa"/>
            <w:shd w:val="clear" w:color="auto" w:fill="F2F2F2" w:themeFill="background1" w:themeFillShade="F2"/>
            <w:vAlign w:val="center"/>
          </w:tcPr>
          <w:sdt>
            <w:sdtPr>
              <w:rPr>
                <w:rFonts w:ascii="Tahoma" w:hAnsi="Tahoma" w:cs="Tahoma"/>
                <w:b/>
                <w:sz w:val="18"/>
                <w:szCs w:val="18"/>
                <w:lang w:eastAsia="fr-FR"/>
              </w:rPr>
              <w:id w:val="1360847792"/>
              <w:lock w:val="contentLocked"/>
              <w:placeholder>
                <w:docPart w:val="DD71D9EBA948434CB435A8F5623D3AB6"/>
              </w:placeholder>
            </w:sdtPr>
            <w:sdtEndPr/>
            <w:sdtContent>
              <w:p w14:paraId="6A20B2BA" w14:textId="77777777" w:rsidR="007958C9" w:rsidRPr="00E25560" w:rsidRDefault="007958C9" w:rsidP="007958C9">
                <w:pPr>
                  <w:jc w:val="right"/>
                  <w:rPr>
                    <w:rFonts w:ascii="Tahoma" w:hAnsi="Tahoma" w:cs="Tahoma"/>
                    <w:b/>
                    <w:sz w:val="18"/>
                    <w:szCs w:val="18"/>
                    <w:lang w:eastAsia="fr-FR"/>
                  </w:rPr>
                </w:pPr>
                <w:r w:rsidRPr="00E25560">
                  <w:rPr>
                    <w:rFonts w:ascii="Tahoma" w:hAnsi="Tahoma" w:cs="Tahoma"/>
                    <w:b/>
                    <w:sz w:val="18"/>
                    <w:szCs w:val="18"/>
                    <w:lang w:eastAsia="fr-FR"/>
                  </w:rPr>
                  <w:t xml:space="preserve">Expected starting date of execution </w:t>
                </w:r>
                <w:r w:rsidRPr="00E25560">
                  <w:rPr>
                    <w:b/>
                    <w:color w:val="0070C0"/>
                    <w:sz w:val="18"/>
                    <w:szCs w:val="18"/>
                    <w:lang w:eastAsia="fr-FR"/>
                  </w:rPr>
                  <w:t>►</w:t>
                </w:r>
              </w:p>
            </w:sdtContent>
          </w:sdt>
        </w:tc>
        <w:sdt>
          <w:sdtPr>
            <w:rPr>
              <w:rFonts w:ascii="Tahoma" w:hAnsi="Tahoma" w:cs="Tahoma"/>
              <w:sz w:val="20"/>
              <w:szCs w:val="20"/>
            </w:rPr>
            <w:id w:val="231436889"/>
            <w:placeholder>
              <w:docPart w:val="3A00B0A9CF2D4C9C96DCE685A522BA6F"/>
            </w:placeholder>
            <w:date w:fullDate="2026-03-01T00:00:00Z">
              <w:dateFormat w:val="dd MMMM yyyy"/>
              <w:lid w:val="en-GB"/>
              <w:storeMappedDataAs w:val="dateTime"/>
              <w:calendar w:val="gregorian"/>
            </w:date>
          </w:sdtPr>
          <w:sdtEndPr>
            <w:rPr>
              <w:lang w:eastAsia="fr-FR"/>
            </w:rPr>
          </w:sdtEndPr>
          <w:sdtContent>
            <w:tc>
              <w:tcPr>
                <w:tcW w:w="6061" w:type="dxa"/>
                <w:vAlign w:val="center"/>
              </w:tcPr>
              <w:p w14:paraId="03756942" w14:textId="53A50172" w:rsidR="007958C9" w:rsidRPr="00E25560" w:rsidRDefault="00AF3221" w:rsidP="007958C9">
                <w:pPr>
                  <w:rPr>
                    <w:rFonts w:ascii="Tahoma" w:hAnsi="Tahoma" w:cs="Tahoma"/>
                    <w:sz w:val="20"/>
                    <w:szCs w:val="20"/>
                    <w:lang w:eastAsia="fr-FR"/>
                  </w:rPr>
                </w:pPr>
                <w:r>
                  <w:rPr>
                    <w:rFonts w:ascii="Tahoma" w:hAnsi="Tahoma" w:cs="Tahoma"/>
                    <w:sz w:val="20"/>
                    <w:szCs w:val="20"/>
                  </w:rPr>
                  <w:t>01 March 2026</w:t>
                </w:r>
              </w:p>
            </w:tc>
          </w:sdtContent>
        </w:sdt>
      </w:tr>
    </w:tbl>
    <w:p w14:paraId="092F62CA" w14:textId="77777777" w:rsidR="007958C9" w:rsidRPr="00E25560" w:rsidRDefault="007958C9" w:rsidP="007958C9">
      <w:pPr>
        <w:rPr>
          <w:rFonts w:ascii="Tahoma" w:hAnsi="Tahoma" w:cs="Tahoma"/>
          <w:sz w:val="20"/>
          <w:szCs w:val="20"/>
          <w:lang w:eastAsia="fr-FR"/>
        </w:rPr>
      </w:pPr>
    </w:p>
    <w:p w14:paraId="232BEFEA" w14:textId="77777777" w:rsidR="007958C9" w:rsidRPr="00E25560" w:rsidRDefault="007958C9" w:rsidP="00EB1DB3">
      <w:pPr>
        <w:spacing w:line="276" w:lineRule="auto"/>
        <w:jc w:val="both"/>
        <w:rPr>
          <w:rFonts w:ascii="Tahoma" w:hAnsi="Tahoma" w:cs="Tahoma"/>
          <w:b/>
        </w:rPr>
      </w:pPr>
    </w:p>
    <w:p w14:paraId="171CE697" w14:textId="77777777" w:rsidR="007958C9" w:rsidRPr="00E25560" w:rsidRDefault="007958C9" w:rsidP="00EB1DB3">
      <w:pPr>
        <w:spacing w:line="276" w:lineRule="auto"/>
        <w:jc w:val="both"/>
        <w:rPr>
          <w:rFonts w:ascii="Tahoma" w:hAnsi="Tahoma" w:cs="Tahoma"/>
          <w:b/>
        </w:rPr>
      </w:pPr>
    </w:p>
    <w:p w14:paraId="58D0530B" w14:textId="77777777" w:rsidR="007958C9" w:rsidRPr="00E25560" w:rsidRDefault="007958C9" w:rsidP="00EB1DB3">
      <w:pPr>
        <w:spacing w:line="276" w:lineRule="auto"/>
        <w:jc w:val="both"/>
        <w:rPr>
          <w:rFonts w:ascii="Tahoma" w:hAnsi="Tahoma" w:cs="Tahoma"/>
          <w:b/>
        </w:rPr>
      </w:pPr>
    </w:p>
    <w:p w14:paraId="47618FE5" w14:textId="77777777" w:rsidR="009A5D89" w:rsidRPr="00E25560" w:rsidRDefault="009A5D89">
      <w:pPr>
        <w:rPr>
          <w:rFonts w:ascii="Tahoma" w:hAnsi="Tahoma" w:cs="Tahoma"/>
        </w:rPr>
      </w:pPr>
      <w:bookmarkStart w:id="0" w:name="_Toc449098539"/>
      <w:r w:rsidRPr="00E25560">
        <w:rPr>
          <w:rFonts w:ascii="Tahoma" w:hAnsi="Tahoma" w:cs="Tahoma"/>
        </w:rPr>
        <w:br w:type="page"/>
      </w:r>
    </w:p>
    <w:p w14:paraId="09BC298C" w14:textId="19F74139" w:rsidR="00272959" w:rsidRPr="00E25560" w:rsidRDefault="008B0E79" w:rsidP="00171C1F">
      <w:pPr>
        <w:pStyle w:val="ListParagraph"/>
        <w:numPr>
          <w:ilvl w:val="0"/>
          <w:numId w:val="15"/>
        </w:numPr>
        <w:rPr>
          <w:rFonts w:ascii="Tahoma" w:hAnsi="Tahoma" w:cs="Tahoma"/>
          <w:b/>
          <w:bCs/>
          <w:kern w:val="32"/>
          <w:sz w:val="20"/>
          <w:szCs w:val="20"/>
        </w:rPr>
      </w:pPr>
      <w:r w:rsidRPr="00E25560">
        <w:rPr>
          <w:rFonts w:ascii="Tahoma" w:hAnsi="Tahoma" w:cs="Tahoma"/>
          <w:sz w:val="20"/>
          <w:szCs w:val="20"/>
        </w:rPr>
        <w:lastRenderedPageBreak/>
        <w:t>EXPECTED DELIVERABLES</w:t>
      </w:r>
      <w:bookmarkEnd w:id="0"/>
    </w:p>
    <w:p w14:paraId="6B398D86" w14:textId="77777777" w:rsidR="00ED5526" w:rsidRPr="00E25560" w:rsidRDefault="00ED5526" w:rsidP="00ED5526">
      <w:pPr>
        <w:pStyle w:val="ListParagraph"/>
        <w:rPr>
          <w:rFonts w:ascii="Tahoma" w:hAnsi="Tahoma" w:cs="Tahoma"/>
          <w:b/>
          <w:bCs/>
          <w:kern w:val="32"/>
          <w:sz w:val="20"/>
          <w:szCs w:val="20"/>
        </w:rPr>
      </w:pPr>
    </w:p>
    <w:p w14:paraId="6B89D8F5" w14:textId="77777777" w:rsidR="008742C4" w:rsidRPr="00E25560" w:rsidRDefault="008742C4" w:rsidP="008742C4">
      <w:pPr>
        <w:spacing w:after="120"/>
        <w:rPr>
          <w:rFonts w:ascii="Tahoma" w:hAnsi="Tahoma" w:cs="Tahoma"/>
          <w:b/>
          <w:color w:val="000000" w:themeColor="text1"/>
          <w:sz w:val="20"/>
          <w:szCs w:val="20"/>
        </w:rPr>
      </w:pPr>
      <w:r w:rsidRPr="00E25560">
        <w:rPr>
          <w:rFonts w:ascii="Tahoma" w:hAnsi="Tahoma" w:cs="Tahoma"/>
          <w:b/>
          <w:color w:val="000000" w:themeColor="text1"/>
          <w:sz w:val="20"/>
          <w:szCs w:val="20"/>
        </w:rPr>
        <w:t>Background of the Project</w:t>
      </w:r>
    </w:p>
    <w:p w14:paraId="682AC921" w14:textId="77777777" w:rsidR="003E107C" w:rsidRPr="006D1138" w:rsidRDefault="003E107C" w:rsidP="003E107C">
      <w:pPr>
        <w:jc w:val="both"/>
        <w:rPr>
          <w:rFonts w:ascii="Tahoma" w:hAnsi="Tahoma" w:cs="Tahoma"/>
          <w:color w:val="000000"/>
          <w:sz w:val="20"/>
          <w:szCs w:val="20"/>
        </w:rPr>
      </w:pPr>
      <w:bookmarkStart w:id="1" w:name="_Hlk68771542"/>
      <w:r w:rsidRPr="006D1138">
        <w:rPr>
          <w:rFonts w:ascii="Tahoma" w:hAnsi="Tahoma" w:cs="Tahoma"/>
          <w:color w:val="000000"/>
          <w:sz w:val="20"/>
          <w:szCs w:val="20"/>
        </w:rPr>
        <w:t xml:space="preserve">The European Union and the Council of Europe Joint Project on </w:t>
      </w:r>
      <w:r>
        <w:rPr>
          <w:rFonts w:ascii="Tahoma" w:hAnsi="Tahoma" w:cs="Tahoma"/>
          <w:color w:val="000000"/>
          <w:sz w:val="20"/>
          <w:szCs w:val="20"/>
        </w:rPr>
        <w:t>“S</w:t>
      </w:r>
      <w:r w:rsidRPr="006D1138">
        <w:rPr>
          <w:rFonts w:ascii="Tahoma" w:hAnsi="Tahoma" w:cs="Tahoma"/>
          <w:color w:val="000000"/>
          <w:sz w:val="20"/>
          <w:szCs w:val="20"/>
        </w:rPr>
        <w:t>upport to the justice reform in the Republic of Moldova</w:t>
      </w:r>
      <w:r>
        <w:rPr>
          <w:rFonts w:ascii="Tahoma" w:hAnsi="Tahoma" w:cs="Tahoma"/>
          <w:color w:val="000000"/>
          <w:sz w:val="20"/>
          <w:szCs w:val="20"/>
        </w:rPr>
        <w:t>”</w:t>
      </w:r>
      <w:r w:rsidRPr="006D1138">
        <w:rPr>
          <w:rFonts w:ascii="Tahoma" w:hAnsi="Tahoma" w:cs="Tahoma"/>
          <w:color w:val="000000"/>
          <w:sz w:val="20"/>
          <w:szCs w:val="20"/>
        </w:rPr>
        <w:t xml:space="preserve"> (the </w:t>
      </w:r>
      <w:r>
        <w:rPr>
          <w:rFonts w:ascii="Tahoma" w:hAnsi="Tahoma" w:cs="Tahoma"/>
          <w:color w:val="000000"/>
          <w:sz w:val="20"/>
          <w:szCs w:val="20"/>
        </w:rPr>
        <w:t>P</w:t>
      </w:r>
      <w:r w:rsidRPr="006D1138">
        <w:rPr>
          <w:rFonts w:ascii="Tahoma" w:hAnsi="Tahoma" w:cs="Tahoma"/>
          <w:color w:val="000000"/>
          <w:sz w:val="20"/>
          <w:szCs w:val="20"/>
        </w:rPr>
        <w:t>roject) is a national project for the Republic of Moldova.</w:t>
      </w:r>
      <w:bookmarkEnd w:id="1"/>
      <w:r w:rsidRPr="006D1138">
        <w:rPr>
          <w:rFonts w:ascii="Tahoma" w:hAnsi="Tahoma" w:cs="Tahoma"/>
          <w:color w:val="000000"/>
          <w:sz w:val="20"/>
          <w:szCs w:val="20"/>
        </w:rPr>
        <w:t xml:space="preserve"> The Project is implemented from 27 May 2023 to 26 November 2026</w:t>
      </w:r>
      <w:r>
        <w:rPr>
          <w:rFonts w:ascii="Tahoma" w:hAnsi="Tahoma" w:cs="Tahoma"/>
          <w:color w:val="000000"/>
          <w:sz w:val="20"/>
          <w:szCs w:val="20"/>
        </w:rPr>
        <w:t>.</w:t>
      </w:r>
    </w:p>
    <w:p w14:paraId="4C72E0B6" w14:textId="77777777" w:rsidR="003E107C" w:rsidRPr="006D1138" w:rsidRDefault="003E107C" w:rsidP="003E107C">
      <w:pPr>
        <w:ind w:firstLine="284"/>
        <w:jc w:val="both"/>
        <w:rPr>
          <w:rFonts w:ascii="Tahoma" w:hAnsi="Tahoma" w:cs="Tahoma"/>
          <w:color w:val="000000"/>
          <w:sz w:val="20"/>
          <w:szCs w:val="20"/>
        </w:rPr>
      </w:pPr>
    </w:p>
    <w:p w14:paraId="6E238B45" w14:textId="77777777" w:rsidR="003E107C" w:rsidRPr="006D1138" w:rsidRDefault="003E107C" w:rsidP="003E107C">
      <w:pPr>
        <w:jc w:val="both"/>
        <w:rPr>
          <w:rFonts w:ascii="Tahoma" w:hAnsi="Tahoma" w:cs="Tahoma"/>
          <w:color w:val="000000"/>
          <w:sz w:val="20"/>
          <w:szCs w:val="20"/>
        </w:rPr>
      </w:pPr>
      <w:r w:rsidRPr="006D1138">
        <w:rPr>
          <w:rFonts w:ascii="Tahoma" w:hAnsi="Tahoma" w:cs="Tahoma"/>
          <w:color w:val="000000"/>
          <w:sz w:val="20"/>
          <w:szCs w:val="20"/>
        </w:rPr>
        <w:t xml:space="preserve">The </w:t>
      </w:r>
      <w:r>
        <w:rPr>
          <w:rFonts w:ascii="Tahoma" w:hAnsi="Tahoma" w:cs="Tahoma"/>
          <w:color w:val="000000"/>
          <w:sz w:val="20"/>
          <w:szCs w:val="20"/>
        </w:rPr>
        <w:t>p</w:t>
      </w:r>
      <w:r w:rsidRPr="006D1138">
        <w:rPr>
          <w:rFonts w:ascii="Tahoma" w:hAnsi="Tahoma" w:cs="Tahoma"/>
          <w:color w:val="000000"/>
          <w:sz w:val="20"/>
          <w:szCs w:val="20"/>
        </w:rPr>
        <w:t xml:space="preserve">roject </w:t>
      </w:r>
      <w:r>
        <w:rPr>
          <w:rFonts w:ascii="Tahoma" w:hAnsi="Tahoma" w:cs="Tahoma"/>
          <w:color w:val="000000"/>
          <w:sz w:val="20"/>
          <w:szCs w:val="20"/>
        </w:rPr>
        <w:t xml:space="preserve">objective </w:t>
      </w:r>
      <w:r w:rsidRPr="006D1138">
        <w:rPr>
          <w:rFonts w:ascii="Tahoma" w:hAnsi="Tahoma" w:cs="Tahoma"/>
          <w:color w:val="000000"/>
          <w:sz w:val="20"/>
          <w:szCs w:val="20"/>
        </w:rPr>
        <w:t xml:space="preserve">is </w:t>
      </w:r>
      <w:r>
        <w:rPr>
          <w:rFonts w:ascii="Tahoma" w:hAnsi="Tahoma" w:cs="Tahoma"/>
          <w:color w:val="000000"/>
          <w:sz w:val="20"/>
          <w:szCs w:val="20"/>
        </w:rPr>
        <w:t xml:space="preserve">to ensure </w:t>
      </w:r>
      <w:r w:rsidRPr="006D1138">
        <w:rPr>
          <w:rFonts w:ascii="Tahoma" w:hAnsi="Tahoma" w:cs="Tahoma"/>
          <w:color w:val="000000"/>
          <w:sz w:val="20"/>
          <w:szCs w:val="20"/>
        </w:rPr>
        <w:t>that the justice reform is implemented in line with European standards resulting in a fair delivery of justice to the public.</w:t>
      </w:r>
    </w:p>
    <w:p w14:paraId="64A2B825" w14:textId="77777777" w:rsidR="003E107C" w:rsidRPr="006D1138" w:rsidRDefault="003E107C" w:rsidP="003E107C">
      <w:pPr>
        <w:ind w:firstLine="284"/>
        <w:jc w:val="both"/>
        <w:rPr>
          <w:rFonts w:ascii="Tahoma" w:hAnsi="Tahoma" w:cs="Tahoma"/>
          <w:color w:val="000000"/>
          <w:sz w:val="20"/>
          <w:szCs w:val="20"/>
        </w:rPr>
      </w:pPr>
    </w:p>
    <w:p w14:paraId="517F5ACD" w14:textId="77777777" w:rsidR="003E107C" w:rsidRPr="006D1138" w:rsidRDefault="003E107C" w:rsidP="003E107C">
      <w:pPr>
        <w:jc w:val="both"/>
        <w:rPr>
          <w:rFonts w:ascii="Tahoma" w:hAnsi="Tahoma" w:cs="Tahoma"/>
          <w:color w:val="000000"/>
          <w:sz w:val="20"/>
          <w:szCs w:val="20"/>
        </w:rPr>
      </w:pPr>
      <w:r w:rsidRPr="006D1138">
        <w:rPr>
          <w:rFonts w:ascii="Tahoma" w:hAnsi="Tahoma" w:cs="Tahoma"/>
          <w:color w:val="000000"/>
          <w:sz w:val="20"/>
          <w:szCs w:val="20"/>
        </w:rPr>
        <w:t xml:space="preserve">The expected results of the </w:t>
      </w:r>
      <w:r>
        <w:rPr>
          <w:rFonts w:ascii="Tahoma" w:hAnsi="Tahoma" w:cs="Tahoma"/>
          <w:color w:val="000000"/>
          <w:sz w:val="20"/>
          <w:szCs w:val="20"/>
        </w:rPr>
        <w:t>P</w:t>
      </w:r>
      <w:r w:rsidRPr="006D1138">
        <w:rPr>
          <w:rFonts w:ascii="Tahoma" w:hAnsi="Tahoma" w:cs="Tahoma"/>
          <w:color w:val="000000"/>
          <w:sz w:val="20"/>
          <w:szCs w:val="20"/>
        </w:rPr>
        <w:t>roject are:</w:t>
      </w:r>
    </w:p>
    <w:p w14:paraId="1DCB51E0" w14:textId="77777777" w:rsidR="003E107C" w:rsidRPr="006D1138" w:rsidRDefault="003E107C" w:rsidP="003E107C">
      <w:pPr>
        <w:pStyle w:val="ListParagraph"/>
        <w:numPr>
          <w:ilvl w:val="0"/>
          <w:numId w:val="30"/>
        </w:numPr>
        <w:spacing w:after="200" w:line="276" w:lineRule="auto"/>
        <w:contextualSpacing/>
        <w:jc w:val="both"/>
        <w:rPr>
          <w:rFonts w:ascii="Tahoma" w:hAnsi="Tahoma" w:cs="Tahoma"/>
          <w:sz w:val="20"/>
          <w:szCs w:val="20"/>
        </w:rPr>
      </w:pPr>
      <w:bookmarkStart w:id="2" w:name="_Hlk146094074"/>
      <w:r w:rsidRPr="006D1138">
        <w:rPr>
          <w:rFonts w:ascii="Tahoma" w:hAnsi="Tahoma" w:cs="Tahoma"/>
          <w:sz w:val="20"/>
          <w:szCs w:val="20"/>
        </w:rPr>
        <w:t>The Justice Sector Reform Strategy is further implemented, and the legal framework is more in line with European standards and commitments.</w:t>
      </w:r>
    </w:p>
    <w:p w14:paraId="1C10CB54" w14:textId="77777777" w:rsidR="003E107C" w:rsidRPr="006D1138" w:rsidRDefault="003E107C" w:rsidP="003E107C">
      <w:pPr>
        <w:pStyle w:val="ListParagraph"/>
        <w:numPr>
          <w:ilvl w:val="0"/>
          <w:numId w:val="30"/>
        </w:numPr>
        <w:spacing w:after="200" w:line="276" w:lineRule="auto"/>
        <w:contextualSpacing/>
        <w:jc w:val="both"/>
        <w:rPr>
          <w:rFonts w:ascii="Tahoma" w:hAnsi="Tahoma" w:cs="Tahoma"/>
          <w:sz w:val="20"/>
          <w:szCs w:val="20"/>
        </w:rPr>
      </w:pPr>
      <w:r w:rsidRPr="006D1138">
        <w:rPr>
          <w:rFonts w:ascii="Tahoma" w:hAnsi="Tahoma" w:cs="Tahoma"/>
          <w:sz w:val="20"/>
          <w:szCs w:val="20"/>
        </w:rPr>
        <w:t>The judicial and prosecutorial self-governing bodies exercise their competences to select, appoint, promote, transfer, suspend and remove judges and prosecutors in an effective, objective and transparent manner in line with European standards.</w:t>
      </w:r>
    </w:p>
    <w:p w14:paraId="4B551DE5" w14:textId="77777777" w:rsidR="003E107C" w:rsidRPr="006D1138" w:rsidRDefault="003E107C" w:rsidP="003E107C">
      <w:pPr>
        <w:pStyle w:val="ListParagraph"/>
        <w:numPr>
          <w:ilvl w:val="0"/>
          <w:numId w:val="30"/>
        </w:numPr>
        <w:spacing w:after="200" w:line="276" w:lineRule="auto"/>
        <w:contextualSpacing/>
        <w:jc w:val="both"/>
        <w:rPr>
          <w:rFonts w:ascii="Tahoma" w:hAnsi="Tahoma" w:cs="Tahoma"/>
          <w:sz w:val="20"/>
          <w:szCs w:val="20"/>
        </w:rPr>
      </w:pPr>
      <w:r w:rsidRPr="006D1138">
        <w:rPr>
          <w:rFonts w:ascii="Tahoma" w:hAnsi="Tahoma" w:cs="Tahoma"/>
          <w:sz w:val="20"/>
          <w:szCs w:val="20"/>
        </w:rPr>
        <w:t>The National Institute of Justice provides enhanced judicial training for judges and prosecutors through improved curricula and internal processes allowing for a more transparent and impartial selection of new judges and prosecutors and for better training capacities, in line with the 2022 TAIEX recommendations.</w:t>
      </w:r>
    </w:p>
    <w:p w14:paraId="1B68C5DE" w14:textId="77777777" w:rsidR="003E107C" w:rsidRPr="006D1138" w:rsidRDefault="003E107C" w:rsidP="003E107C">
      <w:pPr>
        <w:pStyle w:val="ListParagraph"/>
        <w:numPr>
          <w:ilvl w:val="0"/>
          <w:numId w:val="30"/>
        </w:numPr>
        <w:contextualSpacing/>
        <w:jc w:val="both"/>
        <w:rPr>
          <w:rFonts w:ascii="Tahoma" w:hAnsi="Tahoma" w:cs="Tahoma"/>
          <w:color w:val="000000" w:themeColor="text1"/>
          <w:sz w:val="20"/>
          <w:szCs w:val="20"/>
        </w:rPr>
      </w:pPr>
      <w:r w:rsidRPr="006D1138">
        <w:rPr>
          <w:rFonts w:ascii="Tahoma" w:hAnsi="Tahoma" w:cs="Tahoma"/>
          <w:sz w:val="20"/>
          <w:szCs w:val="20"/>
        </w:rPr>
        <w:t>Constitutional justice is enhanced through increased legal capacities of members and staff of the Constitutional court and increased accessibility of Constitutional Court rulings via a new database</w:t>
      </w:r>
      <w:bookmarkEnd w:id="2"/>
      <w:r w:rsidRPr="006D1138">
        <w:rPr>
          <w:rFonts w:ascii="Tahoma" w:hAnsi="Tahoma" w:cs="Tahoma"/>
          <w:sz w:val="20"/>
          <w:szCs w:val="20"/>
        </w:rPr>
        <w:t xml:space="preserve">.  </w:t>
      </w:r>
    </w:p>
    <w:p w14:paraId="1D7B89CD" w14:textId="77777777" w:rsidR="003E107C" w:rsidRPr="006D1138" w:rsidRDefault="003E107C" w:rsidP="003E107C">
      <w:pPr>
        <w:jc w:val="both"/>
        <w:rPr>
          <w:rFonts w:ascii="Tahoma" w:eastAsia="Calibri" w:hAnsi="Tahoma" w:cs="Tahoma"/>
          <w:sz w:val="20"/>
          <w:szCs w:val="20"/>
        </w:rPr>
      </w:pPr>
    </w:p>
    <w:p w14:paraId="27624122" w14:textId="77777777" w:rsidR="003E107C" w:rsidRDefault="003E107C" w:rsidP="003E107C">
      <w:pPr>
        <w:jc w:val="both"/>
        <w:rPr>
          <w:rFonts w:ascii="Tahoma" w:hAnsi="Tahoma" w:cs="Tahoma"/>
          <w:sz w:val="20"/>
          <w:szCs w:val="20"/>
          <w:lang w:eastAsia="fr-FR"/>
        </w:rPr>
      </w:pPr>
      <w:r>
        <w:rPr>
          <w:rFonts w:ascii="Tahoma" w:eastAsia="Calibri" w:hAnsi="Tahoma" w:cs="Tahoma"/>
          <w:sz w:val="20"/>
          <w:szCs w:val="20"/>
        </w:rPr>
        <w:t xml:space="preserve">The Project beneficiaries are the Ministry of Justice, the Superior Council of Magistracy, the Superior Council of Prosecutors, the National Institute of Justice and the Constitutional Court. </w:t>
      </w:r>
    </w:p>
    <w:p w14:paraId="36AAF0E7" w14:textId="77777777" w:rsidR="008742C4" w:rsidRPr="00E25560" w:rsidRDefault="008742C4" w:rsidP="008742C4">
      <w:pPr>
        <w:jc w:val="both"/>
        <w:rPr>
          <w:rFonts w:ascii="Tahoma" w:hAnsi="Tahoma" w:cs="Tahoma"/>
          <w:color w:val="000000" w:themeColor="text1"/>
          <w:sz w:val="20"/>
          <w:szCs w:val="20"/>
        </w:rPr>
      </w:pPr>
    </w:p>
    <w:p w14:paraId="28F52E02" w14:textId="1E0E7A38" w:rsidR="003E107C" w:rsidRDefault="003E107C" w:rsidP="003E107C">
      <w:pPr>
        <w:jc w:val="both"/>
        <w:rPr>
          <w:rFonts w:ascii="Tahoma" w:eastAsia="Calibri" w:hAnsi="Tahoma" w:cs="Tahoma"/>
          <w:sz w:val="20"/>
          <w:szCs w:val="20"/>
        </w:rPr>
      </w:pPr>
      <w:r w:rsidRPr="006D1138">
        <w:rPr>
          <w:rFonts w:ascii="Tahoma" w:eastAsia="Calibri" w:hAnsi="Tahoma" w:cs="Tahoma"/>
          <w:sz w:val="20"/>
          <w:szCs w:val="20"/>
        </w:rPr>
        <w:t xml:space="preserve">The Council of Europe is looking for a maximum </w:t>
      </w:r>
      <w:r w:rsidRPr="009D791B">
        <w:rPr>
          <w:rFonts w:ascii="Tahoma" w:eastAsia="Calibri" w:hAnsi="Tahoma" w:cs="Tahoma"/>
          <w:sz w:val="20"/>
          <w:szCs w:val="20"/>
        </w:rPr>
        <w:t xml:space="preserve">of </w:t>
      </w:r>
      <w:r>
        <w:rPr>
          <w:rFonts w:ascii="Tahoma" w:eastAsia="Calibri" w:hAnsi="Tahoma" w:cs="Tahoma"/>
          <w:sz w:val="20"/>
          <w:szCs w:val="20"/>
        </w:rPr>
        <w:t>64</w:t>
      </w:r>
      <w:r w:rsidRPr="009D791B">
        <w:rPr>
          <w:rFonts w:ascii="Tahoma" w:eastAsia="Calibri" w:hAnsi="Tahoma" w:cs="Tahoma"/>
          <w:sz w:val="20"/>
          <w:szCs w:val="20"/>
        </w:rPr>
        <w:t xml:space="preserve"> Providers</w:t>
      </w:r>
      <w:r w:rsidRPr="006D1138">
        <w:rPr>
          <w:rFonts w:ascii="Tahoma" w:eastAsia="Calibri" w:hAnsi="Tahoma" w:cs="Tahoma"/>
          <w:sz w:val="20"/>
          <w:szCs w:val="20"/>
        </w:rPr>
        <w:t xml:space="preserve"> for all Lots as indicated in section B below (provided enough tenders meet the criteria indicated below) in order to support the implementation of the project with a particular expertise in the field</w:t>
      </w:r>
      <w:r>
        <w:rPr>
          <w:rFonts w:ascii="Tahoma" w:eastAsia="Calibri" w:hAnsi="Tahoma" w:cs="Tahoma"/>
          <w:sz w:val="20"/>
          <w:szCs w:val="20"/>
        </w:rPr>
        <w:t xml:space="preserve"> of</w:t>
      </w:r>
      <w:r w:rsidRPr="006D1138">
        <w:rPr>
          <w:rFonts w:ascii="Tahoma" w:eastAsia="Calibri" w:hAnsi="Tahoma" w:cs="Tahoma"/>
          <w:sz w:val="20"/>
          <w:szCs w:val="20"/>
        </w:rPr>
        <w:t xml:space="preserve"> </w:t>
      </w:r>
      <w:bookmarkStart w:id="3" w:name="_Hlk146791264"/>
      <w:r w:rsidRPr="008779BA">
        <w:rPr>
          <w:rFonts w:ascii="Tahoma" w:hAnsi="Tahoma" w:cs="Tahoma"/>
          <w:sz w:val="20"/>
          <w:szCs w:val="20"/>
        </w:rPr>
        <w:t>c</w:t>
      </w:r>
      <w:r w:rsidRPr="008779BA">
        <w:rPr>
          <w:rFonts w:ascii="Tahoma" w:eastAsia="Calibri" w:hAnsi="Tahoma" w:cs="Tahoma"/>
          <w:sz w:val="20"/>
          <w:szCs w:val="20"/>
        </w:rPr>
        <w:t xml:space="preserve">onsultancy services in the field of </w:t>
      </w:r>
      <w:bookmarkEnd w:id="3"/>
      <w:r w:rsidR="008B400C" w:rsidRPr="008B400C">
        <w:rPr>
          <w:rFonts w:ascii="Tahoma" w:eastAsia="Calibri" w:hAnsi="Tahoma" w:cs="Tahoma"/>
          <w:sz w:val="20"/>
          <w:szCs w:val="20"/>
        </w:rPr>
        <w:t>EU law/acquis and ECJ caselaw; methodology for collecting trainees’ feedback and training planning for judicial and prosecutorial candidates; strategic communication and awareness raising on justice-related matters; national and international expertise in legal drafting/reasoning and legal interpretation, including judgements; training on ethical norms and standards; selection, appointment, evaluation and capacity building of judges and prosecutors in line with European standards and best practices, including initial and continuous education</w:t>
      </w:r>
      <w:r>
        <w:rPr>
          <w:rFonts w:ascii="Tahoma" w:eastAsia="Calibri" w:hAnsi="Tahoma" w:cs="Tahoma"/>
          <w:sz w:val="20"/>
          <w:szCs w:val="20"/>
        </w:rPr>
        <w:t>.</w:t>
      </w:r>
    </w:p>
    <w:p w14:paraId="33ACCF5A" w14:textId="77777777" w:rsidR="008742C4" w:rsidRPr="00E25560" w:rsidRDefault="008742C4" w:rsidP="008742C4">
      <w:pPr>
        <w:jc w:val="both"/>
        <w:rPr>
          <w:rFonts w:ascii="Tahoma" w:eastAsia="Calibri" w:hAnsi="Tahoma" w:cs="Tahoma"/>
          <w:sz w:val="20"/>
          <w:szCs w:val="20"/>
          <w:lang w:eastAsia="en-US"/>
        </w:rPr>
      </w:pPr>
    </w:p>
    <w:p w14:paraId="2A72AB91" w14:textId="2ABABDBD" w:rsidR="008B400C" w:rsidRPr="006D1138" w:rsidRDefault="008B400C" w:rsidP="008B400C">
      <w:pPr>
        <w:jc w:val="both"/>
        <w:rPr>
          <w:rFonts w:ascii="Tahoma" w:eastAsia="Calibri" w:hAnsi="Tahoma" w:cs="Tahoma"/>
          <w:b/>
          <w:sz w:val="20"/>
          <w:szCs w:val="20"/>
        </w:rPr>
      </w:pPr>
      <w:r w:rsidRPr="006D1138">
        <w:rPr>
          <w:rFonts w:ascii="Tahoma" w:eastAsia="Calibri" w:hAnsi="Tahoma" w:cs="Tahoma"/>
          <w:sz w:val="20"/>
          <w:szCs w:val="20"/>
        </w:rPr>
        <w:t xml:space="preserve">This Contract is currently estimated to cover up to </w:t>
      </w:r>
      <w:r w:rsidRPr="008779BA">
        <w:rPr>
          <w:rFonts w:ascii="Tahoma" w:eastAsia="Calibri" w:hAnsi="Tahoma" w:cs="Tahoma"/>
          <w:i/>
          <w:iCs/>
          <w:sz w:val="20"/>
          <w:szCs w:val="20"/>
        </w:rPr>
        <w:t>25-30 activities</w:t>
      </w:r>
      <w:r w:rsidRPr="006D1138">
        <w:rPr>
          <w:rFonts w:ascii="Tahoma" w:eastAsia="Calibri" w:hAnsi="Tahoma" w:cs="Tahoma"/>
          <w:sz w:val="20"/>
          <w:szCs w:val="20"/>
        </w:rPr>
        <w:t xml:space="preserve">, to be </w:t>
      </w:r>
      <w:r>
        <w:rPr>
          <w:rFonts w:ascii="Tahoma" w:eastAsia="Calibri" w:hAnsi="Tahoma" w:cs="Tahoma"/>
          <w:sz w:val="20"/>
          <w:szCs w:val="20"/>
        </w:rPr>
        <w:t xml:space="preserve">implemented by </w:t>
      </w:r>
      <w:r w:rsidRPr="006D1138">
        <w:rPr>
          <w:rFonts w:ascii="Tahoma" w:eastAsia="Calibri" w:hAnsi="Tahoma" w:cs="Tahoma"/>
          <w:sz w:val="20"/>
          <w:szCs w:val="20"/>
        </w:rPr>
        <w:t>26 November 2026</w:t>
      </w:r>
      <w:r>
        <w:rPr>
          <w:rFonts w:ascii="Tahoma" w:eastAsia="Calibri" w:hAnsi="Tahoma" w:cs="Tahoma"/>
          <w:sz w:val="20"/>
          <w:szCs w:val="20"/>
        </w:rPr>
        <w:t xml:space="preserve"> (subject to a</w:t>
      </w:r>
      <w:r w:rsidR="00EB1877">
        <w:rPr>
          <w:rFonts w:ascii="Tahoma" w:eastAsia="Calibri" w:hAnsi="Tahoma" w:cs="Tahoma"/>
          <w:sz w:val="20"/>
          <w:szCs w:val="20"/>
        </w:rPr>
        <w:t xml:space="preserve"> possible</w:t>
      </w:r>
      <w:r>
        <w:rPr>
          <w:rFonts w:ascii="Tahoma" w:eastAsia="Calibri" w:hAnsi="Tahoma" w:cs="Tahoma"/>
          <w:sz w:val="20"/>
          <w:szCs w:val="20"/>
        </w:rPr>
        <w:t xml:space="preserve"> no-cost extension for additional six months)</w:t>
      </w:r>
      <w:r w:rsidRPr="006D1138">
        <w:rPr>
          <w:rFonts w:ascii="Tahoma" w:eastAsia="Calibri" w:hAnsi="Tahoma" w:cs="Tahoma"/>
          <w:sz w:val="20"/>
          <w:szCs w:val="20"/>
        </w:rPr>
        <w:t xml:space="preserve">. This estimate is for information </w:t>
      </w:r>
      <w:r>
        <w:rPr>
          <w:rFonts w:ascii="Tahoma" w:eastAsia="Calibri" w:hAnsi="Tahoma" w:cs="Tahoma"/>
          <w:sz w:val="20"/>
          <w:szCs w:val="20"/>
        </w:rPr>
        <w:t xml:space="preserve">purposes </w:t>
      </w:r>
      <w:r w:rsidRPr="006D1138">
        <w:rPr>
          <w:rFonts w:ascii="Tahoma" w:eastAsia="Calibri" w:hAnsi="Tahoma" w:cs="Tahoma"/>
          <w:sz w:val="20"/>
          <w:szCs w:val="20"/>
        </w:rPr>
        <w:t>only</w:t>
      </w:r>
      <w:r>
        <w:rPr>
          <w:rFonts w:ascii="Tahoma" w:eastAsia="Calibri" w:hAnsi="Tahoma" w:cs="Tahoma"/>
          <w:sz w:val="20"/>
          <w:szCs w:val="20"/>
        </w:rPr>
        <w:t xml:space="preserve"> and</w:t>
      </w:r>
      <w:r w:rsidRPr="006D1138">
        <w:rPr>
          <w:rFonts w:ascii="Tahoma" w:eastAsia="Calibri" w:hAnsi="Tahoma" w:cs="Tahoma"/>
          <w:sz w:val="20"/>
          <w:szCs w:val="20"/>
        </w:rPr>
        <w:t xml:space="preserve"> shall not constitute any sort of contractual commitment on the part of the Council of Europe. The Contract may potentially represent a higher or lower number of activities, depending on the evolving needs of the Organisation.</w:t>
      </w:r>
    </w:p>
    <w:p w14:paraId="0C2CAF79" w14:textId="77777777" w:rsidR="008B400C" w:rsidRPr="006D1138" w:rsidRDefault="008B400C" w:rsidP="008B400C">
      <w:pPr>
        <w:jc w:val="both"/>
        <w:rPr>
          <w:rFonts w:ascii="Tahoma" w:eastAsia="Calibri" w:hAnsi="Tahoma" w:cs="Tahoma"/>
          <w:sz w:val="20"/>
          <w:szCs w:val="20"/>
        </w:rPr>
      </w:pPr>
    </w:p>
    <w:p w14:paraId="3F45DAFB" w14:textId="590DBEF2" w:rsidR="00AA2D37" w:rsidRPr="00E25560" w:rsidRDefault="008B400C" w:rsidP="008B400C">
      <w:pPr>
        <w:shd w:val="clear" w:color="auto" w:fill="FFFFFF" w:themeFill="background1"/>
        <w:spacing w:after="120"/>
        <w:jc w:val="both"/>
        <w:rPr>
          <w:rFonts w:ascii="Tahoma" w:hAnsi="Tahoma" w:cs="Tahoma"/>
          <w:b/>
          <w:caps/>
          <w:sz w:val="20"/>
          <w:szCs w:val="20"/>
          <w:lang w:eastAsia="en-US"/>
        </w:rPr>
      </w:pPr>
      <w:r>
        <w:rPr>
          <w:rFonts w:ascii="Tahoma" w:eastAsiaTheme="minorHAnsi" w:hAnsi="Tahoma" w:cs="Tahoma"/>
          <w:sz w:val="20"/>
          <w:szCs w:val="20"/>
          <w:lang w:eastAsia="en-US"/>
        </w:rPr>
        <w:t>F</w:t>
      </w:r>
      <w:r w:rsidR="008742C4" w:rsidRPr="00E25560">
        <w:rPr>
          <w:rFonts w:ascii="Tahoma" w:eastAsiaTheme="minorHAnsi" w:hAnsi="Tahoma" w:cs="Tahoma"/>
          <w:sz w:val="20"/>
          <w:szCs w:val="20"/>
          <w:lang w:eastAsia="en-US"/>
        </w:rPr>
        <w:t>or information purposes only, the total budget of the project amounts to</w:t>
      </w:r>
      <w:r w:rsidR="003E107C">
        <w:rPr>
          <w:rFonts w:ascii="Tahoma" w:eastAsiaTheme="minorHAnsi" w:hAnsi="Tahoma" w:cs="Tahoma"/>
          <w:sz w:val="20"/>
          <w:szCs w:val="20"/>
          <w:lang w:eastAsia="en-US"/>
        </w:rPr>
        <w:t xml:space="preserve"> </w:t>
      </w:r>
      <w:r w:rsidR="002016F5">
        <w:rPr>
          <w:rFonts w:ascii="Tahoma" w:eastAsiaTheme="minorHAnsi" w:hAnsi="Tahoma" w:cs="Tahoma"/>
          <w:sz w:val="20"/>
          <w:szCs w:val="20"/>
          <w:lang w:eastAsia="en-US"/>
        </w:rPr>
        <w:t>2,700</w:t>
      </w:r>
      <w:r w:rsidR="003E107C">
        <w:rPr>
          <w:rFonts w:ascii="Tahoma" w:eastAsiaTheme="minorHAnsi" w:hAnsi="Tahoma" w:cs="Tahoma"/>
          <w:sz w:val="20"/>
          <w:szCs w:val="20"/>
          <w:lang w:eastAsia="en-US"/>
        </w:rPr>
        <w:t>,000</w:t>
      </w:r>
      <w:r w:rsidR="008742C4" w:rsidRPr="00E25560">
        <w:rPr>
          <w:rFonts w:ascii="Tahoma" w:eastAsiaTheme="minorHAnsi" w:hAnsi="Tahoma" w:cs="Tahoma"/>
          <w:sz w:val="20"/>
          <w:szCs w:val="20"/>
          <w:lang w:eastAsia="en-US"/>
        </w:rPr>
        <w:t xml:space="preserve"> Euros and the total amount of the object of present tender </w:t>
      </w:r>
      <w:r w:rsidR="008742C4" w:rsidRPr="00E25560">
        <w:rPr>
          <w:rFonts w:ascii="Tahoma" w:eastAsiaTheme="minorHAnsi" w:hAnsi="Tahoma" w:cs="Tahoma"/>
          <w:b/>
          <w:sz w:val="20"/>
          <w:szCs w:val="20"/>
          <w:lang w:eastAsia="en-US"/>
        </w:rPr>
        <w:t xml:space="preserve">shall not exceed </w:t>
      </w:r>
      <w:r w:rsidR="0048793D">
        <w:rPr>
          <w:rFonts w:ascii="Tahoma" w:eastAsiaTheme="minorHAnsi" w:hAnsi="Tahoma" w:cs="Tahoma"/>
          <w:b/>
          <w:sz w:val="20"/>
          <w:szCs w:val="20"/>
          <w:lang w:eastAsia="en-US"/>
        </w:rPr>
        <w:t>171</w:t>
      </w:r>
      <w:r w:rsidR="008742C4" w:rsidRPr="00E25560">
        <w:rPr>
          <w:rFonts w:ascii="Tahoma" w:eastAsiaTheme="minorHAnsi" w:hAnsi="Tahoma" w:cs="Tahoma"/>
          <w:b/>
          <w:sz w:val="20"/>
          <w:szCs w:val="20"/>
          <w:lang w:eastAsia="en-US"/>
        </w:rPr>
        <w:t>,000 Euros tax exclusive</w:t>
      </w:r>
      <w:r w:rsidR="008742C4" w:rsidRPr="00E25560">
        <w:rPr>
          <w:rFonts w:ascii="Tahoma" w:eastAsiaTheme="minorHAnsi" w:hAnsi="Tahoma" w:cs="Tahoma"/>
          <w:sz w:val="20"/>
          <w:szCs w:val="20"/>
          <w:lang w:eastAsia="en-US"/>
        </w:rPr>
        <w:t xml:space="preserve"> for the whole duration of the Framework Contract. This information does not constitute any sort of contractual commitment or obligation on the part of the Council of Europe.</w:t>
      </w:r>
      <w:r w:rsidR="008742C4" w:rsidRPr="00E25560">
        <w:rPr>
          <w:rFonts w:ascii="Tahoma" w:hAnsi="Tahoma" w:cs="Tahoma"/>
          <w:b/>
          <w:caps/>
          <w:sz w:val="20"/>
          <w:szCs w:val="20"/>
          <w:lang w:eastAsia="en-US"/>
        </w:rPr>
        <w:t xml:space="preserve"> </w:t>
      </w:r>
    </w:p>
    <w:p w14:paraId="470C487A" w14:textId="0B0CD175" w:rsidR="00AA2D37" w:rsidRPr="00E25560" w:rsidRDefault="008742C4" w:rsidP="00DE22F4">
      <w:pPr>
        <w:autoSpaceDE w:val="0"/>
        <w:autoSpaceDN w:val="0"/>
        <w:adjustRightInd w:val="0"/>
        <w:spacing w:before="240" w:after="120"/>
        <w:jc w:val="both"/>
        <w:outlineLvl w:val="0"/>
        <w:rPr>
          <w:rFonts w:ascii="Tahoma" w:hAnsi="Tahoma" w:cs="Tahoma"/>
          <w:b/>
          <w:color w:val="000000" w:themeColor="text1"/>
          <w:sz w:val="20"/>
          <w:szCs w:val="20"/>
        </w:rPr>
      </w:pPr>
      <w:r w:rsidRPr="00E25560">
        <w:rPr>
          <w:rFonts w:ascii="Tahoma" w:hAnsi="Tahoma" w:cs="Tahoma"/>
          <w:b/>
          <w:color w:val="000000" w:themeColor="text1"/>
          <w:sz w:val="20"/>
          <w:szCs w:val="20"/>
        </w:rPr>
        <w:t>Lots</w:t>
      </w:r>
    </w:p>
    <w:p w14:paraId="0EB6670C" w14:textId="02F9119A" w:rsidR="006E5C58" w:rsidRPr="00E25560" w:rsidRDefault="006E5C58" w:rsidP="006E5C58">
      <w:pPr>
        <w:spacing w:after="120"/>
        <w:jc w:val="both"/>
        <w:rPr>
          <w:rFonts w:ascii="Tahoma" w:hAnsi="Tahoma" w:cs="Tahoma"/>
          <w:color w:val="000000" w:themeColor="text1"/>
          <w:sz w:val="20"/>
          <w:szCs w:val="20"/>
        </w:rPr>
      </w:pPr>
      <w:r w:rsidRPr="00E25560">
        <w:rPr>
          <w:rFonts w:ascii="Tahoma" w:hAnsi="Tahoma" w:cs="Tahoma"/>
          <w:color w:val="000000" w:themeColor="text1"/>
          <w:sz w:val="20"/>
          <w:szCs w:val="20"/>
        </w:rPr>
        <w:t>The present tendering procedure aims to select Provider</w:t>
      </w:r>
      <w:r w:rsidR="00EC6F24" w:rsidRPr="00E25560">
        <w:rPr>
          <w:rFonts w:ascii="Tahoma" w:hAnsi="Tahoma" w:cs="Tahoma"/>
          <w:color w:val="000000" w:themeColor="text1"/>
          <w:sz w:val="20"/>
          <w:szCs w:val="20"/>
        </w:rPr>
        <w:t>(s)</w:t>
      </w:r>
      <w:r w:rsidRPr="00E25560">
        <w:rPr>
          <w:rFonts w:ascii="Tahoma" w:hAnsi="Tahoma" w:cs="Tahoma"/>
          <w:color w:val="000000" w:themeColor="text1"/>
          <w:sz w:val="20"/>
          <w:szCs w:val="20"/>
        </w:rPr>
        <w:t xml:space="preserve"> to support the implementation of the project and is divided into </w:t>
      </w:r>
      <w:r w:rsidR="00EC6F24" w:rsidRPr="00E25560">
        <w:rPr>
          <w:rFonts w:ascii="Tahoma" w:hAnsi="Tahoma" w:cs="Tahoma"/>
          <w:color w:val="000000" w:themeColor="text1"/>
          <w:sz w:val="20"/>
          <w:szCs w:val="20"/>
        </w:rPr>
        <w:t xml:space="preserve">the following </w:t>
      </w:r>
      <w:r w:rsidRPr="00E25560">
        <w:rPr>
          <w:rFonts w:ascii="Tahoma" w:hAnsi="Tahoma" w:cs="Tahoma"/>
          <w:color w:val="000000" w:themeColor="text1"/>
          <w:sz w:val="20"/>
          <w:szCs w:val="20"/>
        </w:rPr>
        <w:t>lots:</w:t>
      </w:r>
    </w:p>
    <w:tbl>
      <w:tblPr>
        <w:tblStyle w:val="TableGrid"/>
        <w:tblW w:w="0" w:type="auto"/>
        <w:tblBorders>
          <w:top w:val="single" w:sz="2" w:space="0" w:color="808080" w:themeColor="background1" w:themeShade="80"/>
          <w:left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6912"/>
        <w:gridCol w:w="15"/>
        <w:gridCol w:w="2430"/>
      </w:tblGrid>
      <w:tr w:rsidR="008341B5" w:rsidRPr="00E25560" w14:paraId="2925AB4C" w14:textId="77777777" w:rsidTr="008B400C">
        <w:trPr>
          <w:trHeight w:val="505"/>
        </w:trPr>
        <w:tc>
          <w:tcPr>
            <w:tcW w:w="6912" w:type="dxa"/>
            <w:tcBorders>
              <w:bottom w:val="single" w:sz="2" w:space="0" w:color="808080" w:themeColor="background1" w:themeShade="80"/>
            </w:tcBorders>
            <w:shd w:val="clear" w:color="auto" w:fill="DBE5F1" w:themeFill="accent1" w:themeFillTint="33"/>
            <w:vAlign w:val="center"/>
          </w:tcPr>
          <w:p w14:paraId="2669D1FA" w14:textId="3142F4FB" w:rsidR="008341B5" w:rsidRPr="00E25560" w:rsidRDefault="008341B5" w:rsidP="008341B5">
            <w:pPr>
              <w:jc w:val="center"/>
              <w:rPr>
                <w:rFonts w:ascii="Tahoma" w:hAnsi="Tahoma" w:cs="Tahoma"/>
                <w:color w:val="000000" w:themeColor="text1"/>
                <w:sz w:val="20"/>
                <w:szCs w:val="20"/>
              </w:rPr>
            </w:pPr>
            <w:r w:rsidRPr="00E25560">
              <w:rPr>
                <w:rFonts w:ascii="Tahoma" w:hAnsi="Tahoma" w:cs="Tahoma"/>
                <w:color w:val="000000" w:themeColor="text1"/>
                <w:sz w:val="20"/>
                <w:szCs w:val="20"/>
              </w:rPr>
              <w:t>Lots</w:t>
            </w:r>
          </w:p>
        </w:tc>
        <w:tc>
          <w:tcPr>
            <w:tcW w:w="2445" w:type="dxa"/>
            <w:gridSpan w:val="2"/>
            <w:tcBorders>
              <w:bottom w:val="single" w:sz="2" w:space="0" w:color="808080" w:themeColor="background1" w:themeShade="80"/>
            </w:tcBorders>
            <w:shd w:val="clear" w:color="auto" w:fill="DBE5F1" w:themeFill="accent1" w:themeFillTint="33"/>
            <w:vAlign w:val="center"/>
          </w:tcPr>
          <w:p w14:paraId="44A92CBA" w14:textId="3F8CE899" w:rsidR="008341B5" w:rsidRPr="00E25560" w:rsidRDefault="008341B5" w:rsidP="008341B5">
            <w:pPr>
              <w:jc w:val="center"/>
              <w:rPr>
                <w:rFonts w:ascii="Tahoma" w:hAnsi="Tahoma" w:cs="Tahoma"/>
                <w:color w:val="000000" w:themeColor="text1"/>
                <w:sz w:val="20"/>
                <w:szCs w:val="20"/>
              </w:rPr>
            </w:pPr>
            <w:r w:rsidRPr="00E25560">
              <w:rPr>
                <w:rFonts w:ascii="Tahoma" w:hAnsi="Tahoma" w:cs="Tahoma"/>
                <w:color w:val="000000" w:themeColor="text1"/>
                <w:sz w:val="20"/>
                <w:szCs w:val="20"/>
              </w:rPr>
              <w:t>Maximum number of Providers to be selected</w:t>
            </w:r>
          </w:p>
        </w:tc>
      </w:tr>
      <w:tr w:rsidR="008341B5" w:rsidRPr="00E25560" w14:paraId="1EE9159C" w14:textId="77777777" w:rsidTr="008B400C">
        <w:trPr>
          <w:trHeight w:val="417"/>
        </w:trPr>
        <w:tc>
          <w:tcPr>
            <w:tcW w:w="6912" w:type="dxa"/>
            <w:tcBorders>
              <w:top w:val="single" w:sz="2" w:space="0" w:color="808080" w:themeColor="background1" w:themeShade="80"/>
              <w:bottom w:val="single" w:sz="2" w:space="0" w:color="808080" w:themeColor="background1" w:themeShade="80"/>
            </w:tcBorders>
            <w:vAlign w:val="center"/>
          </w:tcPr>
          <w:p w14:paraId="3A93AA14" w14:textId="3C2F25DB" w:rsidR="008341B5" w:rsidRPr="00E25560" w:rsidRDefault="001348D3" w:rsidP="00DE22F4">
            <w:pPr>
              <w:rPr>
                <w:rFonts w:ascii="Tahoma" w:hAnsi="Tahoma" w:cs="Tahoma"/>
                <w:color w:val="000000" w:themeColor="text1"/>
                <w:sz w:val="20"/>
                <w:szCs w:val="20"/>
              </w:rPr>
            </w:pPr>
            <w:r>
              <w:rPr>
                <w:rFonts w:ascii="Tahoma" w:hAnsi="Tahoma" w:cs="Tahoma"/>
                <w:b/>
                <w:bCs/>
                <w:i/>
                <w:iCs/>
                <w:color w:val="000000" w:themeColor="text1"/>
                <w:sz w:val="20"/>
                <w:szCs w:val="20"/>
              </w:rPr>
              <w:t>L</w:t>
            </w:r>
            <w:r w:rsidR="008B400C" w:rsidRPr="00D47ACF">
              <w:rPr>
                <w:rFonts w:ascii="Tahoma" w:hAnsi="Tahoma" w:cs="Tahoma"/>
                <w:b/>
                <w:bCs/>
                <w:i/>
                <w:iCs/>
                <w:color w:val="000000" w:themeColor="text1"/>
                <w:sz w:val="20"/>
                <w:szCs w:val="20"/>
              </w:rPr>
              <w:t xml:space="preserve">ot 1: </w:t>
            </w:r>
            <w:r w:rsidR="008B400C" w:rsidRPr="00D47ACF">
              <w:rPr>
                <w:rFonts w:ascii="Tahoma" w:hAnsi="Tahoma" w:cs="Tahoma"/>
                <w:b/>
                <w:bCs/>
                <w:i/>
                <w:iCs/>
                <w:color w:val="000000" w:themeColor="text1"/>
                <w:sz w:val="20"/>
                <w:szCs w:val="20"/>
                <w:u w:val="single"/>
              </w:rPr>
              <w:t>International expertise</w:t>
            </w:r>
            <w:r w:rsidR="008B400C" w:rsidRPr="00D47ACF">
              <w:rPr>
                <w:rFonts w:ascii="Tahoma" w:hAnsi="Tahoma" w:cs="Tahoma"/>
                <w:b/>
                <w:bCs/>
                <w:i/>
                <w:iCs/>
                <w:color w:val="000000" w:themeColor="text1"/>
                <w:sz w:val="20"/>
                <w:szCs w:val="20"/>
              </w:rPr>
              <w:t xml:space="preserve"> in EU law/acquis and E</w:t>
            </w:r>
            <w:r w:rsidR="008B400C">
              <w:rPr>
                <w:rFonts w:ascii="Tahoma" w:hAnsi="Tahoma" w:cs="Tahoma"/>
                <w:b/>
                <w:bCs/>
                <w:i/>
                <w:iCs/>
                <w:color w:val="000000" w:themeColor="text1"/>
                <w:sz w:val="20"/>
                <w:szCs w:val="20"/>
              </w:rPr>
              <w:t>U</w:t>
            </w:r>
            <w:r w:rsidR="008B400C" w:rsidRPr="00D47ACF">
              <w:rPr>
                <w:rFonts w:ascii="Tahoma" w:hAnsi="Tahoma" w:cs="Tahoma"/>
                <w:b/>
                <w:bCs/>
                <w:i/>
                <w:iCs/>
                <w:color w:val="000000" w:themeColor="text1"/>
                <w:sz w:val="20"/>
                <w:szCs w:val="20"/>
              </w:rPr>
              <w:t>CJ caselaw</w:t>
            </w:r>
          </w:p>
        </w:tc>
        <w:tc>
          <w:tcPr>
            <w:tcW w:w="2445" w:type="dxa"/>
            <w:gridSpan w:val="2"/>
            <w:tcBorders>
              <w:top w:val="single" w:sz="2" w:space="0" w:color="808080" w:themeColor="background1" w:themeShade="80"/>
              <w:bottom w:val="single" w:sz="2" w:space="0" w:color="808080" w:themeColor="background1" w:themeShade="80"/>
            </w:tcBorders>
            <w:vAlign w:val="center"/>
          </w:tcPr>
          <w:p w14:paraId="4DF08347" w14:textId="0B2E6965" w:rsidR="008341B5" w:rsidRPr="00351C62" w:rsidRDefault="00351C62" w:rsidP="008341B5">
            <w:pPr>
              <w:jc w:val="center"/>
              <w:rPr>
                <w:rFonts w:ascii="Tahoma" w:hAnsi="Tahoma" w:cs="Tahoma"/>
                <w:i/>
                <w:iCs/>
                <w:color w:val="000000" w:themeColor="text1"/>
                <w:sz w:val="20"/>
                <w:szCs w:val="20"/>
                <w:highlight w:val="cyan"/>
              </w:rPr>
            </w:pPr>
            <w:r w:rsidRPr="00351C62">
              <w:rPr>
                <w:rFonts w:ascii="Tahoma" w:hAnsi="Tahoma" w:cs="Tahoma"/>
                <w:i/>
                <w:iCs/>
                <w:color w:val="000000" w:themeColor="text1"/>
                <w:sz w:val="20"/>
                <w:szCs w:val="20"/>
              </w:rPr>
              <w:t>8</w:t>
            </w:r>
          </w:p>
        </w:tc>
      </w:tr>
      <w:tr w:rsidR="008B400C" w:rsidRPr="00D47ACF" w14:paraId="5EF5889A" w14:textId="77777777" w:rsidTr="008B400C">
        <w:trPr>
          <w:trHeight w:val="566"/>
        </w:trPr>
        <w:tc>
          <w:tcPr>
            <w:tcW w:w="6927" w:type="dxa"/>
            <w:gridSpan w:val="2"/>
            <w:tcBorders>
              <w:top w:val="single" w:sz="2" w:space="0" w:color="808080" w:themeColor="background1" w:themeShade="80"/>
              <w:bottom w:val="single" w:sz="2" w:space="0" w:color="808080" w:themeColor="background1" w:themeShade="80"/>
            </w:tcBorders>
            <w:vAlign w:val="center"/>
          </w:tcPr>
          <w:p w14:paraId="5D501C4D" w14:textId="268BF2D6" w:rsidR="008B400C" w:rsidRPr="00D47ACF" w:rsidRDefault="008B400C" w:rsidP="00844C60">
            <w:pPr>
              <w:rPr>
                <w:rFonts w:ascii="Tahoma" w:hAnsi="Tahoma" w:cs="Tahoma"/>
                <w:b/>
                <w:bCs/>
                <w:i/>
                <w:iCs/>
                <w:color w:val="000000" w:themeColor="text1"/>
                <w:sz w:val="20"/>
                <w:szCs w:val="20"/>
              </w:rPr>
            </w:pPr>
            <w:r w:rsidRPr="00D47ACF">
              <w:rPr>
                <w:rFonts w:ascii="Tahoma" w:hAnsi="Tahoma" w:cs="Tahoma"/>
                <w:b/>
                <w:bCs/>
                <w:i/>
                <w:iCs/>
                <w:color w:val="000000" w:themeColor="text1"/>
                <w:sz w:val="20"/>
                <w:szCs w:val="20"/>
              </w:rPr>
              <w:t xml:space="preserve">Lot 2: </w:t>
            </w:r>
            <w:r w:rsidRPr="00D47ACF">
              <w:rPr>
                <w:rFonts w:ascii="Tahoma" w:hAnsi="Tahoma" w:cs="Tahoma"/>
                <w:b/>
                <w:bCs/>
                <w:i/>
                <w:iCs/>
                <w:color w:val="000000" w:themeColor="text1"/>
                <w:sz w:val="20"/>
                <w:szCs w:val="20"/>
                <w:u w:val="single"/>
              </w:rPr>
              <w:t>International expertise</w:t>
            </w:r>
            <w:r w:rsidRPr="00D47ACF">
              <w:rPr>
                <w:rFonts w:ascii="Tahoma" w:hAnsi="Tahoma" w:cs="Tahoma"/>
                <w:b/>
                <w:bCs/>
                <w:i/>
                <w:iCs/>
                <w:color w:val="000000" w:themeColor="text1"/>
                <w:sz w:val="20"/>
                <w:szCs w:val="20"/>
              </w:rPr>
              <w:t xml:space="preserve"> on </w:t>
            </w:r>
            <w:r w:rsidRPr="00D47ACF">
              <w:rPr>
                <w:rFonts w:ascii="Tahoma" w:eastAsia="Calibri" w:hAnsi="Tahoma" w:cs="Tahoma"/>
                <w:b/>
                <w:bCs/>
                <w:i/>
                <w:iCs/>
                <w:sz w:val="20"/>
                <w:szCs w:val="20"/>
              </w:rPr>
              <w:t>methodology for collecting feedback and training planning for judicial and prosecutorial candidates</w:t>
            </w:r>
          </w:p>
        </w:tc>
        <w:tc>
          <w:tcPr>
            <w:tcW w:w="2430" w:type="dxa"/>
            <w:tcBorders>
              <w:top w:val="single" w:sz="2" w:space="0" w:color="808080" w:themeColor="background1" w:themeShade="80"/>
              <w:bottom w:val="single" w:sz="2" w:space="0" w:color="808080" w:themeColor="background1" w:themeShade="80"/>
            </w:tcBorders>
            <w:vAlign w:val="center"/>
          </w:tcPr>
          <w:p w14:paraId="655A943B" w14:textId="788A6B0C" w:rsidR="008B400C" w:rsidRPr="00D47ACF" w:rsidRDefault="00351C62" w:rsidP="00844C60">
            <w:pPr>
              <w:jc w:val="center"/>
              <w:rPr>
                <w:rFonts w:ascii="Tahoma" w:hAnsi="Tahoma" w:cs="Tahoma"/>
                <w:i/>
                <w:iCs/>
                <w:color w:val="000000" w:themeColor="text1"/>
                <w:sz w:val="20"/>
                <w:szCs w:val="20"/>
              </w:rPr>
            </w:pPr>
            <w:r>
              <w:rPr>
                <w:rFonts w:ascii="Tahoma" w:hAnsi="Tahoma" w:cs="Tahoma"/>
                <w:i/>
                <w:iCs/>
                <w:color w:val="000000" w:themeColor="text1"/>
                <w:sz w:val="20"/>
                <w:szCs w:val="20"/>
              </w:rPr>
              <w:t>8</w:t>
            </w:r>
          </w:p>
        </w:tc>
      </w:tr>
      <w:tr w:rsidR="008B400C" w:rsidRPr="00D47ACF" w14:paraId="38320A48" w14:textId="77777777" w:rsidTr="008B400C">
        <w:trPr>
          <w:trHeight w:val="559"/>
        </w:trPr>
        <w:tc>
          <w:tcPr>
            <w:tcW w:w="6927" w:type="dxa"/>
            <w:gridSpan w:val="2"/>
            <w:vAlign w:val="center"/>
          </w:tcPr>
          <w:p w14:paraId="0C866EBD" w14:textId="77777777" w:rsidR="008B400C" w:rsidRPr="00D47ACF" w:rsidRDefault="008B400C" w:rsidP="00844C60">
            <w:pPr>
              <w:rPr>
                <w:rFonts w:ascii="Tahoma" w:hAnsi="Tahoma" w:cs="Tahoma"/>
                <w:b/>
                <w:bCs/>
                <w:i/>
                <w:iCs/>
                <w:color w:val="000000" w:themeColor="text1"/>
                <w:sz w:val="20"/>
                <w:szCs w:val="20"/>
              </w:rPr>
            </w:pPr>
            <w:r w:rsidRPr="00D47ACF">
              <w:rPr>
                <w:rFonts w:ascii="Tahoma" w:hAnsi="Tahoma" w:cs="Tahoma"/>
                <w:b/>
                <w:bCs/>
                <w:i/>
                <w:iCs/>
                <w:color w:val="000000" w:themeColor="text1"/>
                <w:sz w:val="20"/>
                <w:szCs w:val="20"/>
              </w:rPr>
              <w:lastRenderedPageBreak/>
              <w:t xml:space="preserve">Lot 3: </w:t>
            </w:r>
            <w:r w:rsidRPr="00D47ACF">
              <w:rPr>
                <w:rFonts w:ascii="Tahoma" w:hAnsi="Tahoma" w:cs="Tahoma"/>
                <w:b/>
                <w:bCs/>
                <w:i/>
                <w:iCs/>
                <w:color w:val="000000" w:themeColor="text1"/>
                <w:sz w:val="20"/>
                <w:szCs w:val="20"/>
                <w:u w:val="single"/>
              </w:rPr>
              <w:t>International expertise</w:t>
            </w:r>
            <w:r w:rsidRPr="00D47ACF">
              <w:rPr>
                <w:rFonts w:ascii="Tahoma" w:hAnsi="Tahoma" w:cs="Tahoma"/>
                <w:b/>
                <w:bCs/>
                <w:i/>
                <w:iCs/>
                <w:color w:val="000000" w:themeColor="text1"/>
                <w:sz w:val="20"/>
                <w:szCs w:val="20"/>
              </w:rPr>
              <w:t xml:space="preserve"> on legal </w:t>
            </w:r>
            <w:r w:rsidRPr="00D47ACF">
              <w:rPr>
                <w:rFonts w:ascii="Tahoma" w:hAnsi="Tahoma" w:cs="Tahoma"/>
                <w:b/>
                <w:bCs/>
                <w:i/>
                <w:iCs/>
                <w:sz w:val="20"/>
                <w:szCs w:val="20"/>
              </w:rPr>
              <w:t xml:space="preserve">drafting/reasoning and legal interpretation, including judgements, as well as </w:t>
            </w:r>
            <w:r>
              <w:rPr>
                <w:rFonts w:ascii="Tahoma" w:hAnsi="Tahoma" w:cs="Tahoma"/>
                <w:b/>
                <w:bCs/>
                <w:i/>
                <w:iCs/>
                <w:sz w:val="20"/>
                <w:szCs w:val="20"/>
              </w:rPr>
              <w:t xml:space="preserve">on </w:t>
            </w:r>
            <w:r w:rsidRPr="00D47ACF">
              <w:rPr>
                <w:rFonts w:ascii="Tahoma" w:hAnsi="Tahoma" w:cs="Tahoma"/>
                <w:b/>
                <w:bCs/>
                <w:i/>
                <w:iCs/>
                <w:sz w:val="20"/>
                <w:szCs w:val="20"/>
              </w:rPr>
              <w:t>ethic</w:t>
            </w:r>
            <w:r>
              <w:rPr>
                <w:rFonts w:ascii="Tahoma" w:hAnsi="Tahoma" w:cs="Tahoma"/>
                <w:b/>
                <w:bCs/>
                <w:i/>
                <w:iCs/>
                <w:sz w:val="20"/>
                <w:szCs w:val="20"/>
              </w:rPr>
              <w:t>al norms and</w:t>
            </w:r>
            <w:r w:rsidRPr="00D47ACF">
              <w:rPr>
                <w:rFonts w:ascii="Tahoma" w:hAnsi="Tahoma" w:cs="Tahoma"/>
                <w:b/>
                <w:bCs/>
                <w:i/>
                <w:iCs/>
                <w:sz w:val="20"/>
                <w:szCs w:val="20"/>
              </w:rPr>
              <w:t xml:space="preserve"> standards </w:t>
            </w:r>
          </w:p>
        </w:tc>
        <w:tc>
          <w:tcPr>
            <w:tcW w:w="2430" w:type="dxa"/>
            <w:vAlign w:val="center"/>
          </w:tcPr>
          <w:p w14:paraId="1C5306A1" w14:textId="4C4F46DF" w:rsidR="008B400C" w:rsidRPr="00D47ACF" w:rsidRDefault="00351C62" w:rsidP="00844C60">
            <w:pPr>
              <w:jc w:val="center"/>
              <w:rPr>
                <w:rFonts w:ascii="Tahoma" w:hAnsi="Tahoma" w:cs="Tahoma"/>
                <w:i/>
                <w:iCs/>
                <w:color w:val="000000" w:themeColor="text1"/>
                <w:sz w:val="20"/>
                <w:szCs w:val="20"/>
              </w:rPr>
            </w:pPr>
            <w:r>
              <w:rPr>
                <w:rFonts w:ascii="Tahoma" w:hAnsi="Tahoma" w:cs="Tahoma"/>
                <w:i/>
                <w:iCs/>
                <w:color w:val="000000" w:themeColor="text1"/>
                <w:sz w:val="20"/>
                <w:szCs w:val="20"/>
              </w:rPr>
              <w:t>8</w:t>
            </w:r>
          </w:p>
        </w:tc>
      </w:tr>
      <w:tr w:rsidR="008B400C" w:rsidRPr="00D47ACF" w14:paraId="215C03EF" w14:textId="77777777" w:rsidTr="008B400C">
        <w:trPr>
          <w:trHeight w:val="417"/>
        </w:trPr>
        <w:tc>
          <w:tcPr>
            <w:tcW w:w="6927" w:type="dxa"/>
            <w:gridSpan w:val="2"/>
            <w:vAlign w:val="center"/>
          </w:tcPr>
          <w:p w14:paraId="72C1440B" w14:textId="77777777" w:rsidR="008B400C" w:rsidRPr="00D47ACF" w:rsidRDefault="008B400C" w:rsidP="00844C60">
            <w:pPr>
              <w:rPr>
                <w:rFonts w:ascii="Tahoma" w:hAnsi="Tahoma" w:cs="Tahoma"/>
                <w:b/>
                <w:bCs/>
                <w:i/>
                <w:iCs/>
                <w:color w:val="000000" w:themeColor="text1"/>
                <w:sz w:val="20"/>
                <w:szCs w:val="20"/>
              </w:rPr>
            </w:pPr>
            <w:r w:rsidRPr="00D47ACF">
              <w:rPr>
                <w:rFonts w:ascii="Tahoma" w:hAnsi="Tahoma" w:cs="Tahoma"/>
                <w:b/>
                <w:bCs/>
                <w:i/>
                <w:iCs/>
                <w:color w:val="000000" w:themeColor="text1"/>
                <w:sz w:val="20"/>
                <w:szCs w:val="20"/>
              </w:rPr>
              <w:t xml:space="preserve">Lot 4: </w:t>
            </w:r>
            <w:r w:rsidRPr="00D47ACF">
              <w:rPr>
                <w:rFonts w:ascii="Tahoma" w:hAnsi="Tahoma" w:cs="Tahoma"/>
                <w:b/>
                <w:bCs/>
                <w:i/>
                <w:iCs/>
                <w:color w:val="000000" w:themeColor="text1"/>
                <w:sz w:val="20"/>
                <w:szCs w:val="20"/>
                <w:u w:val="single"/>
              </w:rPr>
              <w:t>International expertise</w:t>
            </w:r>
            <w:r w:rsidRPr="00D47ACF">
              <w:rPr>
                <w:rFonts w:ascii="Tahoma" w:hAnsi="Tahoma" w:cs="Tahoma"/>
                <w:b/>
                <w:bCs/>
                <w:i/>
                <w:iCs/>
                <w:color w:val="000000" w:themeColor="text1"/>
                <w:sz w:val="20"/>
                <w:szCs w:val="20"/>
              </w:rPr>
              <w:t xml:space="preserve"> on </w:t>
            </w:r>
            <w:r>
              <w:rPr>
                <w:rFonts w:ascii="Tahoma" w:hAnsi="Tahoma" w:cs="Tahoma"/>
                <w:b/>
                <w:bCs/>
                <w:i/>
                <w:iCs/>
                <w:color w:val="000000" w:themeColor="text1"/>
                <w:sz w:val="20"/>
                <w:szCs w:val="20"/>
              </w:rPr>
              <w:t xml:space="preserve">the selection, appointment, evaluation and capacity building of judges and prosecutors in line with European standards and best practices (initial and continuous trainings) </w:t>
            </w:r>
          </w:p>
        </w:tc>
        <w:tc>
          <w:tcPr>
            <w:tcW w:w="2430" w:type="dxa"/>
            <w:vAlign w:val="center"/>
          </w:tcPr>
          <w:p w14:paraId="7B5C5CAB" w14:textId="0222FC57" w:rsidR="008B400C" w:rsidRPr="00D47ACF" w:rsidRDefault="00351C62" w:rsidP="00844C60">
            <w:pPr>
              <w:jc w:val="center"/>
              <w:rPr>
                <w:rFonts w:ascii="Tahoma" w:hAnsi="Tahoma" w:cs="Tahoma"/>
                <w:i/>
                <w:iCs/>
                <w:color w:val="000000" w:themeColor="text1"/>
                <w:sz w:val="20"/>
                <w:szCs w:val="20"/>
              </w:rPr>
            </w:pPr>
            <w:r>
              <w:rPr>
                <w:rFonts w:ascii="Tahoma" w:hAnsi="Tahoma" w:cs="Tahoma"/>
                <w:i/>
                <w:iCs/>
                <w:color w:val="000000" w:themeColor="text1"/>
                <w:sz w:val="20"/>
                <w:szCs w:val="20"/>
              </w:rPr>
              <w:t>8</w:t>
            </w:r>
          </w:p>
        </w:tc>
      </w:tr>
      <w:tr w:rsidR="008B400C" w:rsidRPr="006D1138" w14:paraId="6FE6A466" w14:textId="77777777" w:rsidTr="008B400C">
        <w:trPr>
          <w:trHeight w:val="417"/>
        </w:trPr>
        <w:tc>
          <w:tcPr>
            <w:tcW w:w="6927" w:type="dxa"/>
            <w:gridSpan w:val="2"/>
            <w:vAlign w:val="center"/>
          </w:tcPr>
          <w:p w14:paraId="620FAC62" w14:textId="77777777" w:rsidR="008B400C" w:rsidRPr="00C87D79" w:rsidRDefault="008B400C" w:rsidP="00844C60">
            <w:pPr>
              <w:rPr>
                <w:rFonts w:ascii="Tahoma" w:hAnsi="Tahoma" w:cs="Tahoma"/>
                <w:b/>
                <w:bCs/>
                <w:color w:val="000000" w:themeColor="text1"/>
                <w:sz w:val="20"/>
                <w:szCs w:val="20"/>
              </w:rPr>
            </w:pPr>
            <w:r w:rsidRPr="00C87D79">
              <w:rPr>
                <w:rFonts w:ascii="Tahoma" w:hAnsi="Tahoma" w:cs="Tahoma"/>
                <w:b/>
                <w:bCs/>
                <w:color w:val="000000" w:themeColor="text1"/>
                <w:sz w:val="20"/>
                <w:szCs w:val="20"/>
              </w:rPr>
              <w:t>Lot 5:</w:t>
            </w:r>
            <w:r>
              <w:rPr>
                <w:rFonts w:ascii="Tahoma" w:hAnsi="Tahoma" w:cs="Tahoma"/>
                <w:b/>
                <w:bCs/>
                <w:color w:val="000000" w:themeColor="text1"/>
                <w:sz w:val="20"/>
                <w:szCs w:val="20"/>
              </w:rPr>
              <w:t xml:space="preserve"> </w:t>
            </w:r>
            <w:r>
              <w:rPr>
                <w:rFonts w:ascii="Tahoma" w:hAnsi="Tahoma" w:cs="Tahoma"/>
                <w:b/>
                <w:bCs/>
                <w:color w:val="000000" w:themeColor="text1"/>
                <w:sz w:val="20"/>
                <w:szCs w:val="20"/>
                <w:u w:val="single"/>
              </w:rPr>
              <w:t>National</w:t>
            </w:r>
            <w:r w:rsidRPr="008779BA">
              <w:rPr>
                <w:rFonts w:ascii="Tahoma" w:hAnsi="Tahoma" w:cs="Tahoma"/>
                <w:b/>
                <w:bCs/>
                <w:color w:val="000000" w:themeColor="text1"/>
                <w:sz w:val="20"/>
                <w:szCs w:val="20"/>
                <w:u w:val="single"/>
              </w:rPr>
              <w:t xml:space="preserve"> expertise</w:t>
            </w:r>
            <w:r w:rsidRPr="008779BA">
              <w:rPr>
                <w:rFonts w:ascii="Tahoma" w:hAnsi="Tahoma" w:cs="Tahoma"/>
                <w:b/>
                <w:bCs/>
                <w:color w:val="000000" w:themeColor="text1"/>
                <w:sz w:val="20"/>
                <w:szCs w:val="20"/>
              </w:rPr>
              <w:t xml:space="preserve"> </w:t>
            </w:r>
            <w:r>
              <w:rPr>
                <w:rFonts w:ascii="Tahoma" w:hAnsi="Tahoma" w:cs="Tahoma"/>
                <w:b/>
                <w:bCs/>
                <w:color w:val="000000" w:themeColor="text1"/>
                <w:sz w:val="20"/>
                <w:szCs w:val="20"/>
              </w:rPr>
              <w:t>in EU law/acquis and EUCJ caselaw</w:t>
            </w:r>
            <w:r w:rsidDel="00D47ACF">
              <w:rPr>
                <w:rFonts w:ascii="Tahoma" w:hAnsi="Tahoma" w:cs="Tahoma"/>
                <w:b/>
                <w:bCs/>
                <w:sz w:val="18"/>
                <w:szCs w:val="18"/>
              </w:rPr>
              <w:t xml:space="preserve"> </w:t>
            </w:r>
          </w:p>
        </w:tc>
        <w:tc>
          <w:tcPr>
            <w:tcW w:w="2430" w:type="dxa"/>
            <w:vAlign w:val="center"/>
          </w:tcPr>
          <w:p w14:paraId="0E550D29" w14:textId="49F30833" w:rsidR="008B400C" w:rsidRPr="00D47ACF" w:rsidRDefault="00351C62" w:rsidP="00844C60">
            <w:pPr>
              <w:jc w:val="center"/>
              <w:rPr>
                <w:rFonts w:ascii="Tahoma" w:hAnsi="Tahoma" w:cs="Tahoma"/>
                <w:color w:val="000000" w:themeColor="text1"/>
                <w:sz w:val="20"/>
                <w:szCs w:val="20"/>
              </w:rPr>
            </w:pPr>
            <w:r>
              <w:rPr>
                <w:rFonts w:ascii="Tahoma" w:hAnsi="Tahoma" w:cs="Tahoma"/>
                <w:color w:val="000000" w:themeColor="text1"/>
                <w:sz w:val="20"/>
                <w:szCs w:val="20"/>
              </w:rPr>
              <w:t>8</w:t>
            </w:r>
          </w:p>
        </w:tc>
      </w:tr>
      <w:tr w:rsidR="008B400C" w:rsidRPr="006D1138" w14:paraId="3244DE09" w14:textId="77777777" w:rsidTr="008B400C">
        <w:trPr>
          <w:trHeight w:val="417"/>
        </w:trPr>
        <w:tc>
          <w:tcPr>
            <w:tcW w:w="6927" w:type="dxa"/>
            <w:gridSpan w:val="2"/>
            <w:vAlign w:val="center"/>
          </w:tcPr>
          <w:p w14:paraId="7E3DDA55" w14:textId="77777777" w:rsidR="008B400C" w:rsidRPr="00C87D79" w:rsidRDefault="008B400C" w:rsidP="00844C60">
            <w:pPr>
              <w:rPr>
                <w:rFonts w:ascii="Tahoma" w:hAnsi="Tahoma" w:cs="Tahoma"/>
                <w:b/>
                <w:bCs/>
                <w:color w:val="000000" w:themeColor="text1"/>
                <w:sz w:val="20"/>
                <w:szCs w:val="20"/>
              </w:rPr>
            </w:pPr>
            <w:r w:rsidRPr="008779BA">
              <w:rPr>
                <w:rFonts w:ascii="Tahoma" w:hAnsi="Tahoma" w:cs="Tahoma"/>
                <w:b/>
                <w:bCs/>
                <w:color w:val="000000" w:themeColor="text1"/>
                <w:sz w:val="20"/>
                <w:szCs w:val="20"/>
              </w:rPr>
              <w:t xml:space="preserve">Lot </w:t>
            </w:r>
            <w:r>
              <w:rPr>
                <w:rFonts w:ascii="Tahoma" w:hAnsi="Tahoma" w:cs="Tahoma"/>
                <w:b/>
                <w:bCs/>
                <w:color w:val="000000" w:themeColor="text1"/>
                <w:sz w:val="20"/>
                <w:szCs w:val="20"/>
              </w:rPr>
              <w:t>6</w:t>
            </w:r>
            <w:r w:rsidRPr="008779BA">
              <w:rPr>
                <w:rFonts w:ascii="Tahoma" w:hAnsi="Tahoma" w:cs="Tahoma"/>
                <w:b/>
                <w:bCs/>
                <w:color w:val="000000" w:themeColor="text1"/>
                <w:sz w:val="20"/>
                <w:szCs w:val="20"/>
              </w:rPr>
              <w:t xml:space="preserve">: </w:t>
            </w:r>
            <w:r>
              <w:rPr>
                <w:rFonts w:ascii="Tahoma" w:hAnsi="Tahoma" w:cs="Tahoma"/>
                <w:b/>
                <w:bCs/>
                <w:color w:val="000000" w:themeColor="text1"/>
                <w:sz w:val="20"/>
                <w:szCs w:val="20"/>
                <w:u w:val="single"/>
              </w:rPr>
              <w:t>National</w:t>
            </w:r>
            <w:r w:rsidRPr="008779BA">
              <w:rPr>
                <w:rFonts w:ascii="Tahoma" w:hAnsi="Tahoma" w:cs="Tahoma"/>
                <w:b/>
                <w:bCs/>
                <w:color w:val="000000" w:themeColor="text1"/>
                <w:sz w:val="20"/>
                <w:szCs w:val="20"/>
                <w:u w:val="single"/>
              </w:rPr>
              <w:t xml:space="preserve"> expertise</w:t>
            </w:r>
            <w:r w:rsidRPr="008779BA">
              <w:rPr>
                <w:rFonts w:ascii="Tahoma" w:hAnsi="Tahoma" w:cs="Tahoma"/>
                <w:b/>
                <w:bCs/>
                <w:color w:val="000000" w:themeColor="text1"/>
                <w:sz w:val="20"/>
                <w:szCs w:val="20"/>
              </w:rPr>
              <w:t xml:space="preserve"> on </w:t>
            </w:r>
            <w:r w:rsidRPr="008779BA">
              <w:rPr>
                <w:rFonts w:ascii="Tahoma" w:eastAsia="Calibri" w:hAnsi="Tahoma" w:cs="Tahoma"/>
                <w:b/>
                <w:bCs/>
                <w:sz w:val="20"/>
                <w:szCs w:val="20"/>
              </w:rPr>
              <w:t>methodology for collecting feedback and training planning for judicial and prosecutorial candidates</w:t>
            </w:r>
          </w:p>
        </w:tc>
        <w:tc>
          <w:tcPr>
            <w:tcW w:w="2430" w:type="dxa"/>
            <w:vAlign w:val="center"/>
          </w:tcPr>
          <w:p w14:paraId="25EDE3B2" w14:textId="73AEB6A6" w:rsidR="008B400C" w:rsidRPr="00D47ACF" w:rsidRDefault="00351C62" w:rsidP="00844C60">
            <w:pPr>
              <w:jc w:val="center"/>
              <w:rPr>
                <w:rFonts w:ascii="Tahoma" w:hAnsi="Tahoma" w:cs="Tahoma"/>
                <w:color w:val="000000" w:themeColor="text1"/>
                <w:sz w:val="20"/>
                <w:szCs w:val="20"/>
              </w:rPr>
            </w:pPr>
            <w:r>
              <w:rPr>
                <w:rFonts w:ascii="Tahoma" w:hAnsi="Tahoma" w:cs="Tahoma"/>
                <w:color w:val="000000" w:themeColor="text1"/>
                <w:sz w:val="20"/>
                <w:szCs w:val="20"/>
              </w:rPr>
              <w:t>8</w:t>
            </w:r>
          </w:p>
        </w:tc>
      </w:tr>
      <w:tr w:rsidR="008B400C" w:rsidRPr="006D1138" w14:paraId="4BB261F5" w14:textId="77777777" w:rsidTr="008B400C">
        <w:trPr>
          <w:trHeight w:val="417"/>
        </w:trPr>
        <w:tc>
          <w:tcPr>
            <w:tcW w:w="6927" w:type="dxa"/>
            <w:gridSpan w:val="2"/>
            <w:vAlign w:val="center"/>
          </w:tcPr>
          <w:p w14:paraId="1706C5DB" w14:textId="77777777" w:rsidR="008B400C" w:rsidRPr="00C87D79" w:rsidRDefault="008B400C" w:rsidP="00844C60">
            <w:pPr>
              <w:rPr>
                <w:rFonts w:ascii="Tahoma" w:hAnsi="Tahoma" w:cs="Tahoma"/>
                <w:b/>
                <w:bCs/>
                <w:color w:val="000000" w:themeColor="text1"/>
                <w:sz w:val="20"/>
                <w:szCs w:val="20"/>
              </w:rPr>
            </w:pPr>
            <w:r w:rsidRPr="008779BA">
              <w:rPr>
                <w:rFonts w:ascii="Tahoma" w:hAnsi="Tahoma" w:cs="Tahoma"/>
                <w:b/>
                <w:bCs/>
                <w:color w:val="000000" w:themeColor="text1"/>
                <w:sz w:val="20"/>
                <w:szCs w:val="20"/>
              </w:rPr>
              <w:t xml:space="preserve">Lot </w:t>
            </w:r>
            <w:r>
              <w:rPr>
                <w:rFonts w:ascii="Tahoma" w:hAnsi="Tahoma" w:cs="Tahoma"/>
                <w:b/>
                <w:bCs/>
                <w:color w:val="000000" w:themeColor="text1"/>
                <w:sz w:val="20"/>
                <w:szCs w:val="20"/>
              </w:rPr>
              <w:t>7</w:t>
            </w:r>
            <w:r w:rsidRPr="008779BA">
              <w:rPr>
                <w:rFonts w:ascii="Tahoma" w:hAnsi="Tahoma" w:cs="Tahoma"/>
                <w:b/>
                <w:bCs/>
                <w:color w:val="000000" w:themeColor="text1"/>
                <w:sz w:val="20"/>
                <w:szCs w:val="20"/>
              </w:rPr>
              <w:t xml:space="preserve">: </w:t>
            </w:r>
            <w:r>
              <w:rPr>
                <w:rFonts w:ascii="Tahoma" w:hAnsi="Tahoma" w:cs="Tahoma"/>
                <w:b/>
                <w:bCs/>
                <w:color w:val="000000" w:themeColor="text1"/>
                <w:sz w:val="20"/>
                <w:szCs w:val="20"/>
                <w:u w:val="single"/>
              </w:rPr>
              <w:t>National</w:t>
            </w:r>
            <w:r w:rsidRPr="008779BA">
              <w:rPr>
                <w:rFonts w:ascii="Tahoma" w:hAnsi="Tahoma" w:cs="Tahoma"/>
                <w:b/>
                <w:bCs/>
                <w:color w:val="000000" w:themeColor="text1"/>
                <w:sz w:val="20"/>
                <w:szCs w:val="20"/>
                <w:u w:val="single"/>
              </w:rPr>
              <w:t xml:space="preserve"> expertise</w:t>
            </w:r>
            <w:r>
              <w:rPr>
                <w:rFonts w:ascii="Tahoma" w:hAnsi="Tahoma" w:cs="Tahoma"/>
                <w:b/>
                <w:bCs/>
                <w:color w:val="000000" w:themeColor="text1"/>
                <w:sz w:val="20"/>
                <w:szCs w:val="20"/>
              </w:rPr>
              <w:t xml:space="preserve"> on legal </w:t>
            </w:r>
            <w:r w:rsidRPr="008779BA">
              <w:rPr>
                <w:rFonts w:ascii="Tahoma" w:hAnsi="Tahoma" w:cs="Tahoma"/>
                <w:b/>
                <w:bCs/>
                <w:sz w:val="20"/>
                <w:szCs w:val="20"/>
              </w:rPr>
              <w:t>drafting/reasoning and legal interpretation, including judgements</w:t>
            </w:r>
            <w:r>
              <w:rPr>
                <w:rFonts w:ascii="Tahoma" w:hAnsi="Tahoma" w:cs="Tahoma"/>
                <w:b/>
                <w:bCs/>
                <w:sz w:val="20"/>
                <w:szCs w:val="20"/>
              </w:rPr>
              <w:t>, as well as on ethical norms and standards</w:t>
            </w:r>
          </w:p>
        </w:tc>
        <w:tc>
          <w:tcPr>
            <w:tcW w:w="2430" w:type="dxa"/>
            <w:vAlign w:val="center"/>
          </w:tcPr>
          <w:p w14:paraId="79E11A14" w14:textId="32402C74" w:rsidR="008B400C" w:rsidRPr="00D47ACF" w:rsidRDefault="00351C62" w:rsidP="00844C60">
            <w:pPr>
              <w:jc w:val="center"/>
              <w:rPr>
                <w:rFonts w:ascii="Tahoma" w:hAnsi="Tahoma" w:cs="Tahoma"/>
                <w:color w:val="000000" w:themeColor="text1"/>
                <w:sz w:val="20"/>
                <w:szCs w:val="20"/>
              </w:rPr>
            </w:pPr>
            <w:r>
              <w:rPr>
                <w:rFonts w:ascii="Tahoma" w:hAnsi="Tahoma" w:cs="Tahoma"/>
                <w:color w:val="000000" w:themeColor="text1"/>
                <w:sz w:val="20"/>
                <w:szCs w:val="20"/>
              </w:rPr>
              <w:t>8</w:t>
            </w:r>
          </w:p>
        </w:tc>
      </w:tr>
      <w:tr w:rsidR="008B400C" w:rsidRPr="007C587A" w14:paraId="348258F9" w14:textId="77777777" w:rsidTr="008B400C">
        <w:trPr>
          <w:trHeight w:val="417"/>
        </w:trPr>
        <w:tc>
          <w:tcPr>
            <w:tcW w:w="6927" w:type="dxa"/>
            <w:gridSpan w:val="2"/>
            <w:vAlign w:val="center"/>
          </w:tcPr>
          <w:p w14:paraId="1564D50A" w14:textId="77777777" w:rsidR="008B400C" w:rsidRPr="007C587A" w:rsidRDefault="008B400C" w:rsidP="00844C60">
            <w:pPr>
              <w:rPr>
                <w:rFonts w:ascii="Tahoma" w:hAnsi="Tahoma" w:cs="Tahoma"/>
                <w:b/>
                <w:bCs/>
                <w:color w:val="000000" w:themeColor="text1"/>
                <w:sz w:val="20"/>
                <w:szCs w:val="20"/>
              </w:rPr>
            </w:pPr>
            <w:r w:rsidRPr="007C587A">
              <w:rPr>
                <w:rFonts w:ascii="Tahoma" w:hAnsi="Tahoma" w:cs="Tahoma"/>
                <w:b/>
                <w:bCs/>
                <w:color w:val="000000" w:themeColor="text1"/>
                <w:sz w:val="20"/>
                <w:szCs w:val="20"/>
              </w:rPr>
              <w:t xml:space="preserve">Lot 8: </w:t>
            </w:r>
            <w:r w:rsidRPr="007C587A">
              <w:rPr>
                <w:rFonts w:ascii="Tahoma" w:hAnsi="Tahoma" w:cs="Tahoma"/>
                <w:b/>
                <w:bCs/>
                <w:color w:val="000000" w:themeColor="text1"/>
                <w:sz w:val="20"/>
                <w:szCs w:val="20"/>
                <w:u w:val="single"/>
              </w:rPr>
              <w:t>National expertise</w:t>
            </w:r>
            <w:r w:rsidRPr="007C587A">
              <w:rPr>
                <w:rFonts w:ascii="Tahoma" w:hAnsi="Tahoma" w:cs="Tahoma"/>
                <w:b/>
                <w:bCs/>
                <w:color w:val="000000" w:themeColor="text1"/>
                <w:sz w:val="20"/>
                <w:szCs w:val="20"/>
              </w:rPr>
              <w:t xml:space="preserve"> on the selection, appointment, evaluation and capacity building of judges and prosecutors in line with European standards and best practices (initial and continuous trainings) </w:t>
            </w:r>
          </w:p>
        </w:tc>
        <w:tc>
          <w:tcPr>
            <w:tcW w:w="2430" w:type="dxa"/>
            <w:vAlign w:val="center"/>
          </w:tcPr>
          <w:p w14:paraId="584D9CB9" w14:textId="1A139244" w:rsidR="008B400C" w:rsidRPr="007C587A" w:rsidRDefault="00351C62" w:rsidP="00844C60">
            <w:pPr>
              <w:jc w:val="center"/>
              <w:rPr>
                <w:rFonts w:ascii="Tahoma" w:hAnsi="Tahoma" w:cs="Tahoma"/>
                <w:color w:val="000000" w:themeColor="text1"/>
                <w:sz w:val="20"/>
                <w:szCs w:val="20"/>
              </w:rPr>
            </w:pPr>
            <w:r>
              <w:rPr>
                <w:rFonts w:ascii="Tahoma" w:hAnsi="Tahoma" w:cs="Tahoma"/>
                <w:color w:val="000000" w:themeColor="text1"/>
                <w:sz w:val="20"/>
                <w:szCs w:val="20"/>
              </w:rPr>
              <w:t>8</w:t>
            </w:r>
          </w:p>
        </w:tc>
      </w:tr>
    </w:tbl>
    <w:p w14:paraId="6F86B5A4" w14:textId="77777777" w:rsidR="008341B5" w:rsidRPr="007C587A" w:rsidRDefault="008341B5" w:rsidP="00E21350">
      <w:pPr>
        <w:jc w:val="both"/>
        <w:rPr>
          <w:rFonts w:ascii="Tahoma" w:hAnsi="Tahoma" w:cs="Tahoma"/>
          <w:color w:val="000000" w:themeColor="text1"/>
          <w:sz w:val="20"/>
          <w:szCs w:val="20"/>
        </w:rPr>
      </w:pPr>
    </w:p>
    <w:p w14:paraId="15BB947E" w14:textId="0F976DC3" w:rsidR="008B400C" w:rsidRDefault="00A47902" w:rsidP="008B400C">
      <w:pPr>
        <w:autoSpaceDE w:val="0"/>
        <w:autoSpaceDN w:val="0"/>
        <w:adjustRightInd w:val="0"/>
        <w:jc w:val="both"/>
        <w:rPr>
          <w:rFonts w:ascii="Tahoma" w:hAnsi="Tahoma" w:cs="Tahoma"/>
          <w:sz w:val="20"/>
          <w:szCs w:val="20"/>
          <w:lang w:eastAsia="fr-FR"/>
        </w:rPr>
      </w:pPr>
      <w:r w:rsidRPr="008B400C">
        <w:rPr>
          <w:rFonts w:ascii="Tahoma" w:hAnsi="Tahoma" w:cs="Tahoma"/>
          <w:b/>
          <w:bCs/>
          <w:color w:val="000000" w:themeColor="text1"/>
          <w:sz w:val="20"/>
          <w:szCs w:val="20"/>
        </w:rPr>
        <w:t>Lot 1</w:t>
      </w:r>
      <w:r w:rsidR="001348D3">
        <w:rPr>
          <w:rFonts w:ascii="Tahoma" w:hAnsi="Tahoma" w:cs="Tahoma"/>
          <w:b/>
          <w:bCs/>
          <w:color w:val="000000" w:themeColor="text1"/>
          <w:sz w:val="20"/>
          <w:szCs w:val="20"/>
        </w:rPr>
        <w:t>:</w:t>
      </w:r>
      <w:r w:rsidRPr="00E25560">
        <w:rPr>
          <w:rFonts w:ascii="Tahoma" w:hAnsi="Tahoma" w:cs="Tahoma"/>
          <w:color w:val="000000" w:themeColor="text1"/>
          <w:sz w:val="20"/>
          <w:szCs w:val="20"/>
        </w:rPr>
        <w:t xml:space="preserve"> </w:t>
      </w:r>
      <w:r w:rsidR="001348D3" w:rsidRPr="00D47ACF">
        <w:rPr>
          <w:rFonts w:ascii="Tahoma" w:hAnsi="Tahoma" w:cs="Tahoma"/>
          <w:b/>
          <w:bCs/>
          <w:i/>
          <w:iCs/>
          <w:color w:val="000000" w:themeColor="text1"/>
          <w:sz w:val="20"/>
          <w:szCs w:val="20"/>
          <w:u w:val="single"/>
        </w:rPr>
        <w:t>International expertise</w:t>
      </w:r>
      <w:r w:rsidR="001348D3" w:rsidRPr="00D47ACF">
        <w:rPr>
          <w:rFonts w:ascii="Tahoma" w:hAnsi="Tahoma" w:cs="Tahoma"/>
          <w:b/>
          <w:bCs/>
          <w:i/>
          <w:iCs/>
          <w:color w:val="000000" w:themeColor="text1"/>
          <w:sz w:val="20"/>
          <w:szCs w:val="20"/>
        </w:rPr>
        <w:t xml:space="preserve"> in EU law/acquis and E</w:t>
      </w:r>
      <w:r w:rsidR="001348D3">
        <w:rPr>
          <w:rFonts w:ascii="Tahoma" w:hAnsi="Tahoma" w:cs="Tahoma"/>
          <w:b/>
          <w:bCs/>
          <w:i/>
          <w:iCs/>
          <w:color w:val="000000" w:themeColor="text1"/>
          <w:sz w:val="20"/>
          <w:szCs w:val="20"/>
        </w:rPr>
        <w:t>U</w:t>
      </w:r>
      <w:r w:rsidR="001348D3" w:rsidRPr="00D47ACF">
        <w:rPr>
          <w:rFonts w:ascii="Tahoma" w:hAnsi="Tahoma" w:cs="Tahoma"/>
          <w:b/>
          <w:bCs/>
          <w:i/>
          <w:iCs/>
          <w:color w:val="000000" w:themeColor="text1"/>
          <w:sz w:val="20"/>
          <w:szCs w:val="20"/>
        </w:rPr>
        <w:t>CJ caselaw</w:t>
      </w:r>
      <w:r w:rsidR="001348D3" w:rsidRPr="00E25560">
        <w:rPr>
          <w:rFonts w:ascii="Tahoma" w:hAnsi="Tahoma" w:cs="Tahoma"/>
          <w:color w:val="000000" w:themeColor="text1"/>
          <w:sz w:val="20"/>
          <w:szCs w:val="20"/>
        </w:rPr>
        <w:t xml:space="preserve"> </w:t>
      </w:r>
      <w:r w:rsidRPr="00E25560">
        <w:rPr>
          <w:rFonts w:ascii="Tahoma" w:hAnsi="Tahoma" w:cs="Tahoma"/>
          <w:color w:val="000000" w:themeColor="text1"/>
          <w:sz w:val="20"/>
          <w:szCs w:val="20"/>
        </w:rPr>
        <w:t>conce</w:t>
      </w:r>
      <w:r w:rsidR="00AA2D37" w:rsidRPr="00E25560">
        <w:rPr>
          <w:rFonts w:ascii="Tahoma" w:hAnsi="Tahoma" w:cs="Tahoma"/>
          <w:color w:val="000000" w:themeColor="text1"/>
          <w:sz w:val="20"/>
          <w:szCs w:val="20"/>
        </w:rPr>
        <w:t>r</w:t>
      </w:r>
      <w:r w:rsidRPr="00E25560">
        <w:rPr>
          <w:rFonts w:ascii="Tahoma" w:hAnsi="Tahoma" w:cs="Tahoma"/>
          <w:color w:val="000000" w:themeColor="text1"/>
          <w:sz w:val="20"/>
          <w:szCs w:val="20"/>
        </w:rPr>
        <w:t>n</w:t>
      </w:r>
      <w:r w:rsidR="00AA2D37" w:rsidRPr="00E25560">
        <w:rPr>
          <w:rFonts w:ascii="Tahoma" w:hAnsi="Tahoma" w:cs="Tahoma"/>
          <w:color w:val="000000" w:themeColor="text1"/>
          <w:sz w:val="20"/>
          <w:szCs w:val="20"/>
        </w:rPr>
        <w:t xml:space="preserve">s </w:t>
      </w:r>
      <w:r w:rsidR="008B400C" w:rsidRPr="00DB64B3">
        <w:rPr>
          <w:rFonts w:ascii="Tahoma" w:hAnsi="Tahoma" w:cs="Tahoma"/>
          <w:sz w:val="20"/>
          <w:szCs w:val="20"/>
          <w:lang w:eastAsia="fr-FR"/>
        </w:rPr>
        <w:t xml:space="preserve">enhancing knowledge of </w:t>
      </w:r>
      <w:r w:rsidR="008B400C">
        <w:rPr>
          <w:rFonts w:ascii="Tahoma" w:hAnsi="Tahoma" w:cs="Tahoma"/>
          <w:sz w:val="20"/>
          <w:szCs w:val="20"/>
          <w:lang w:eastAsia="fr-FR"/>
        </w:rPr>
        <w:t xml:space="preserve">national </w:t>
      </w:r>
      <w:r w:rsidR="008B400C" w:rsidRPr="00DB64B3">
        <w:rPr>
          <w:rFonts w:ascii="Tahoma" w:hAnsi="Tahoma" w:cs="Tahoma"/>
          <w:sz w:val="20"/>
          <w:szCs w:val="20"/>
          <w:lang w:eastAsia="fr-FR"/>
        </w:rPr>
        <w:t>stakeholders on issues related to EU law, primarily with focus on introduction to the legal system of the EU and the most important principles governing the adoption</w:t>
      </w:r>
      <w:r w:rsidR="008B400C">
        <w:rPr>
          <w:rFonts w:ascii="Tahoma" w:hAnsi="Tahoma" w:cs="Tahoma"/>
          <w:sz w:val="20"/>
          <w:szCs w:val="20"/>
          <w:lang w:eastAsia="fr-FR"/>
        </w:rPr>
        <w:t xml:space="preserve">, </w:t>
      </w:r>
      <w:r w:rsidR="008B400C" w:rsidRPr="00DB64B3">
        <w:rPr>
          <w:rFonts w:ascii="Tahoma" w:hAnsi="Tahoma" w:cs="Tahoma"/>
          <w:sz w:val="20"/>
          <w:szCs w:val="20"/>
          <w:lang w:eastAsia="fr-FR"/>
        </w:rPr>
        <w:t xml:space="preserve">interpretation, application </w:t>
      </w:r>
      <w:r w:rsidR="008B400C">
        <w:rPr>
          <w:rFonts w:ascii="Tahoma" w:hAnsi="Tahoma" w:cs="Tahoma"/>
          <w:sz w:val="20"/>
          <w:szCs w:val="20"/>
          <w:lang w:eastAsia="fr-FR"/>
        </w:rPr>
        <w:t xml:space="preserve">and </w:t>
      </w:r>
      <w:r w:rsidR="008B400C" w:rsidRPr="00DB64B3">
        <w:rPr>
          <w:rFonts w:ascii="Tahoma" w:hAnsi="Tahoma" w:cs="Tahoma"/>
          <w:sz w:val="20"/>
          <w:szCs w:val="20"/>
          <w:lang w:eastAsia="fr-FR"/>
        </w:rPr>
        <w:t>enforcement of EU law</w:t>
      </w:r>
      <w:r w:rsidR="008B400C">
        <w:rPr>
          <w:rFonts w:ascii="Tahoma" w:hAnsi="Tahoma" w:cs="Tahoma"/>
          <w:sz w:val="20"/>
          <w:szCs w:val="20"/>
          <w:lang w:eastAsia="fr-FR"/>
        </w:rPr>
        <w:t xml:space="preserve">, as well as the EU </w:t>
      </w:r>
      <w:r w:rsidR="008B400C" w:rsidRPr="00595AC3">
        <w:rPr>
          <w:rFonts w:ascii="Tahoma" w:hAnsi="Tahoma" w:cs="Tahoma"/>
          <w:i/>
          <w:iCs/>
          <w:sz w:val="20"/>
          <w:szCs w:val="20"/>
          <w:lang w:eastAsia="fr-FR"/>
        </w:rPr>
        <w:t>a</w:t>
      </w:r>
      <w:r w:rsidR="008B400C">
        <w:rPr>
          <w:rFonts w:ascii="Tahoma" w:hAnsi="Tahoma" w:cs="Tahoma"/>
          <w:i/>
          <w:iCs/>
          <w:sz w:val="20"/>
          <w:szCs w:val="20"/>
          <w:lang w:eastAsia="fr-FR"/>
        </w:rPr>
        <w:t xml:space="preserve">cquis </w:t>
      </w:r>
      <w:r w:rsidR="008B400C" w:rsidRPr="00DB64B3">
        <w:rPr>
          <w:rFonts w:ascii="Tahoma" w:hAnsi="Tahoma" w:cs="Tahoma"/>
          <w:sz w:val="20"/>
          <w:szCs w:val="20"/>
          <w:lang w:eastAsia="fr-FR"/>
        </w:rPr>
        <w:t xml:space="preserve">and </w:t>
      </w:r>
      <w:r w:rsidR="008B400C">
        <w:rPr>
          <w:rFonts w:ascii="Tahoma" w:hAnsi="Tahoma" w:cs="Tahoma"/>
          <w:sz w:val="20"/>
          <w:szCs w:val="20"/>
          <w:lang w:eastAsia="fr-FR"/>
        </w:rPr>
        <w:t>the n</w:t>
      </w:r>
      <w:r w:rsidR="008B400C" w:rsidRPr="00595AC3">
        <w:rPr>
          <w:rFonts w:ascii="Tahoma" w:hAnsi="Tahoma" w:cs="Tahoma"/>
          <w:sz w:val="20"/>
          <w:szCs w:val="20"/>
          <w:lang w:eastAsia="fr-FR"/>
        </w:rPr>
        <w:t>ational implementation</w:t>
      </w:r>
      <w:r w:rsidR="008B400C">
        <w:rPr>
          <w:rFonts w:ascii="Tahoma" w:hAnsi="Tahoma" w:cs="Tahoma"/>
          <w:sz w:val="20"/>
          <w:szCs w:val="20"/>
          <w:lang w:eastAsia="fr-FR"/>
        </w:rPr>
        <w:t xml:space="preserve"> and </w:t>
      </w:r>
      <w:r w:rsidR="008B400C" w:rsidRPr="00595AC3">
        <w:rPr>
          <w:rFonts w:ascii="Tahoma" w:hAnsi="Tahoma" w:cs="Tahoma"/>
          <w:sz w:val="20"/>
          <w:szCs w:val="20"/>
          <w:lang w:eastAsia="fr-FR"/>
        </w:rPr>
        <w:t>transposition of EU law</w:t>
      </w:r>
      <w:r w:rsidR="008B400C">
        <w:rPr>
          <w:rFonts w:ascii="Tahoma" w:hAnsi="Tahoma" w:cs="Tahoma"/>
          <w:sz w:val="20"/>
          <w:szCs w:val="20"/>
          <w:lang w:eastAsia="fr-FR"/>
        </w:rPr>
        <w:t>, along with the European Court of Justice (EUCJ) caselaw.</w:t>
      </w:r>
    </w:p>
    <w:p w14:paraId="583C5C3F" w14:textId="77777777" w:rsidR="008B400C" w:rsidRDefault="008B400C" w:rsidP="008B400C">
      <w:pPr>
        <w:autoSpaceDE w:val="0"/>
        <w:autoSpaceDN w:val="0"/>
        <w:adjustRightInd w:val="0"/>
        <w:jc w:val="both"/>
      </w:pPr>
    </w:p>
    <w:p w14:paraId="4CAE9DD6" w14:textId="6AA5009E" w:rsidR="001348D3" w:rsidRPr="005A65E1" w:rsidRDefault="00A47902" w:rsidP="001348D3">
      <w:pPr>
        <w:autoSpaceDE w:val="0"/>
        <w:autoSpaceDN w:val="0"/>
        <w:adjustRightInd w:val="0"/>
        <w:jc w:val="both"/>
        <w:rPr>
          <w:rFonts w:ascii="Tahoma" w:hAnsi="Tahoma" w:cs="Tahoma"/>
          <w:sz w:val="20"/>
          <w:szCs w:val="20"/>
          <w:lang w:val="en-US" w:eastAsia="fr-FR"/>
        </w:rPr>
      </w:pPr>
      <w:r w:rsidRPr="001348D3">
        <w:rPr>
          <w:rFonts w:ascii="Tahoma" w:hAnsi="Tahoma" w:cs="Tahoma"/>
          <w:b/>
          <w:bCs/>
          <w:color w:val="000000" w:themeColor="text1"/>
          <w:sz w:val="20"/>
          <w:szCs w:val="20"/>
        </w:rPr>
        <w:t>Lot 2</w:t>
      </w:r>
      <w:r w:rsidR="001348D3" w:rsidRPr="00D47ACF">
        <w:rPr>
          <w:rFonts w:ascii="Tahoma" w:hAnsi="Tahoma" w:cs="Tahoma"/>
          <w:b/>
          <w:bCs/>
          <w:i/>
          <w:iCs/>
          <w:color w:val="000000" w:themeColor="text1"/>
          <w:sz w:val="20"/>
          <w:szCs w:val="20"/>
        </w:rPr>
        <w:t xml:space="preserve">: </w:t>
      </w:r>
      <w:r w:rsidR="001348D3" w:rsidRPr="00D47ACF">
        <w:rPr>
          <w:rFonts w:ascii="Tahoma" w:hAnsi="Tahoma" w:cs="Tahoma"/>
          <w:b/>
          <w:bCs/>
          <w:i/>
          <w:iCs/>
          <w:color w:val="000000" w:themeColor="text1"/>
          <w:sz w:val="20"/>
          <w:szCs w:val="20"/>
          <w:u w:val="single"/>
        </w:rPr>
        <w:t>International expertise</w:t>
      </w:r>
      <w:r w:rsidR="001348D3" w:rsidRPr="00D47ACF">
        <w:rPr>
          <w:rFonts w:ascii="Tahoma" w:hAnsi="Tahoma" w:cs="Tahoma"/>
          <w:b/>
          <w:bCs/>
          <w:i/>
          <w:iCs/>
          <w:color w:val="000000" w:themeColor="text1"/>
          <w:sz w:val="20"/>
          <w:szCs w:val="20"/>
        </w:rPr>
        <w:t xml:space="preserve"> </w:t>
      </w:r>
      <w:proofErr w:type="gramStart"/>
      <w:r w:rsidR="001348D3" w:rsidRPr="00D47ACF">
        <w:rPr>
          <w:rFonts w:ascii="Tahoma" w:hAnsi="Tahoma" w:cs="Tahoma"/>
          <w:b/>
          <w:bCs/>
          <w:i/>
          <w:iCs/>
          <w:color w:val="000000" w:themeColor="text1"/>
          <w:sz w:val="20"/>
          <w:szCs w:val="20"/>
        </w:rPr>
        <w:t xml:space="preserve">on </w:t>
      </w:r>
      <w:r w:rsidR="001348D3" w:rsidRPr="00D47ACF">
        <w:rPr>
          <w:rFonts w:ascii="Tahoma" w:eastAsia="Calibri" w:hAnsi="Tahoma" w:cs="Tahoma"/>
          <w:b/>
          <w:bCs/>
          <w:i/>
          <w:iCs/>
          <w:sz w:val="20"/>
          <w:szCs w:val="20"/>
        </w:rPr>
        <w:t xml:space="preserve"> methodology</w:t>
      </w:r>
      <w:proofErr w:type="gramEnd"/>
      <w:r w:rsidR="001348D3" w:rsidRPr="00D47ACF">
        <w:rPr>
          <w:rFonts w:ascii="Tahoma" w:eastAsia="Calibri" w:hAnsi="Tahoma" w:cs="Tahoma"/>
          <w:b/>
          <w:bCs/>
          <w:i/>
          <w:iCs/>
          <w:sz w:val="20"/>
          <w:szCs w:val="20"/>
        </w:rPr>
        <w:t xml:space="preserve"> for collecting feedback and training planning for judicial and prosecutorial candidates</w:t>
      </w:r>
      <w:r w:rsidRPr="00E25560">
        <w:rPr>
          <w:rFonts w:ascii="Tahoma" w:hAnsi="Tahoma" w:cs="Tahoma"/>
          <w:color w:val="000000" w:themeColor="text1"/>
          <w:sz w:val="20"/>
          <w:szCs w:val="20"/>
        </w:rPr>
        <w:t xml:space="preserve"> </w:t>
      </w:r>
      <w:r w:rsidR="001348D3" w:rsidRPr="005A65E1">
        <w:rPr>
          <w:rFonts w:ascii="Tahoma" w:hAnsi="Tahoma" w:cs="Tahoma"/>
          <w:sz w:val="20"/>
          <w:szCs w:val="20"/>
          <w:lang w:val="en-US" w:eastAsia="fr-FR"/>
        </w:rPr>
        <w:t xml:space="preserve">focuses on strengthening the capacities of national training institutions in methodologies for collecting and </w:t>
      </w:r>
      <w:proofErr w:type="spellStart"/>
      <w:r w:rsidR="001348D3" w:rsidRPr="005A65E1">
        <w:rPr>
          <w:rFonts w:ascii="Tahoma" w:hAnsi="Tahoma" w:cs="Tahoma"/>
          <w:sz w:val="20"/>
          <w:szCs w:val="20"/>
          <w:lang w:val="en-US" w:eastAsia="fr-FR"/>
        </w:rPr>
        <w:t>analysing</w:t>
      </w:r>
      <w:proofErr w:type="spellEnd"/>
      <w:r w:rsidR="001348D3" w:rsidRPr="005A65E1">
        <w:rPr>
          <w:rFonts w:ascii="Tahoma" w:hAnsi="Tahoma" w:cs="Tahoma"/>
          <w:sz w:val="20"/>
          <w:szCs w:val="20"/>
          <w:lang w:val="en-US" w:eastAsia="fr-FR"/>
        </w:rPr>
        <w:t xml:space="preserve"> audience feedback, and short-, medium-, and long-term training planning, including through expertise in training needs assessments and curriculum development for judges’ and prosecutors’ candidates.</w:t>
      </w:r>
    </w:p>
    <w:p w14:paraId="7F315E2F" w14:textId="77777777" w:rsidR="001348D3" w:rsidRDefault="001348D3" w:rsidP="001348D3">
      <w:pPr>
        <w:autoSpaceDE w:val="0"/>
        <w:autoSpaceDN w:val="0"/>
        <w:adjustRightInd w:val="0"/>
        <w:ind w:left="1440"/>
        <w:jc w:val="both"/>
        <w:rPr>
          <w:rFonts w:ascii="Tahoma" w:hAnsi="Tahoma" w:cs="Tahoma"/>
          <w:sz w:val="20"/>
          <w:szCs w:val="20"/>
          <w:lang w:val="en-US" w:eastAsia="fr-FR"/>
        </w:rPr>
      </w:pPr>
    </w:p>
    <w:p w14:paraId="2E1EBBE1" w14:textId="7F632818" w:rsidR="001348D3" w:rsidRPr="006D1138" w:rsidRDefault="001348D3" w:rsidP="001348D3">
      <w:pPr>
        <w:autoSpaceDE w:val="0"/>
        <w:autoSpaceDN w:val="0"/>
        <w:adjustRightInd w:val="0"/>
        <w:jc w:val="both"/>
        <w:rPr>
          <w:rFonts w:ascii="Tahoma" w:hAnsi="Tahoma" w:cs="Tahoma"/>
          <w:sz w:val="20"/>
          <w:szCs w:val="20"/>
          <w:lang w:eastAsia="fr-FR"/>
        </w:rPr>
      </w:pPr>
      <w:r w:rsidRPr="001348D3">
        <w:rPr>
          <w:rFonts w:ascii="Tahoma" w:hAnsi="Tahoma" w:cs="Tahoma"/>
          <w:b/>
          <w:bCs/>
          <w:sz w:val="20"/>
          <w:szCs w:val="20"/>
          <w:lang w:eastAsia="fr-FR"/>
        </w:rPr>
        <w:t>Lot 3</w:t>
      </w:r>
      <w:r w:rsidRPr="00D47ACF">
        <w:rPr>
          <w:rFonts w:ascii="Tahoma" w:hAnsi="Tahoma" w:cs="Tahoma"/>
          <w:b/>
          <w:bCs/>
          <w:i/>
          <w:iCs/>
          <w:color w:val="000000" w:themeColor="text1"/>
          <w:sz w:val="20"/>
          <w:szCs w:val="20"/>
        </w:rPr>
        <w:t xml:space="preserve">: </w:t>
      </w:r>
      <w:r w:rsidRPr="00D47ACF">
        <w:rPr>
          <w:rFonts w:ascii="Tahoma" w:hAnsi="Tahoma" w:cs="Tahoma"/>
          <w:b/>
          <w:bCs/>
          <w:i/>
          <w:iCs/>
          <w:color w:val="000000" w:themeColor="text1"/>
          <w:sz w:val="20"/>
          <w:szCs w:val="20"/>
          <w:u w:val="single"/>
        </w:rPr>
        <w:t>International expertise</w:t>
      </w:r>
      <w:r w:rsidRPr="00D47ACF">
        <w:rPr>
          <w:rFonts w:ascii="Tahoma" w:hAnsi="Tahoma" w:cs="Tahoma"/>
          <w:b/>
          <w:bCs/>
          <w:i/>
          <w:iCs/>
          <w:color w:val="000000" w:themeColor="text1"/>
          <w:sz w:val="20"/>
          <w:szCs w:val="20"/>
        </w:rPr>
        <w:t xml:space="preserve"> on legal </w:t>
      </w:r>
      <w:r w:rsidRPr="00D47ACF">
        <w:rPr>
          <w:rFonts w:ascii="Tahoma" w:hAnsi="Tahoma" w:cs="Tahoma"/>
          <w:b/>
          <w:bCs/>
          <w:i/>
          <w:iCs/>
          <w:sz w:val="20"/>
          <w:szCs w:val="20"/>
        </w:rPr>
        <w:t xml:space="preserve">drafting/reasoning and legal interpretation, including judgements, as well as </w:t>
      </w:r>
      <w:r>
        <w:rPr>
          <w:rFonts w:ascii="Tahoma" w:hAnsi="Tahoma" w:cs="Tahoma"/>
          <w:b/>
          <w:bCs/>
          <w:i/>
          <w:iCs/>
          <w:sz w:val="20"/>
          <w:szCs w:val="20"/>
        </w:rPr>
        <w:t xml:space="preserve">on </w:t>
      </w:r>
      <w:r w:rsidRPr="00D47ACF">
        <w:rPr>
          <w:rFonts w:ascii="Tahoma" w:hAnsi="Tahoma" w:cs="Tahoma"/>
          <w:b/>
          <w:bCs/>
          <w:i/>
          <w:iCs/>
          <w:sz w:val="20"/>
          <w:szCs w:val="20"/>
        </w:rPr>
        <w:t>ethic</w:t>
      </w:r>
      <w:r>
        <w:rPr>
          <w:rFonts w:ascii="Tahoma" w:hAnsi="Tahoma" w:cs="Tahoma"/>
          <w:b/>
          <w:bCs/>
          <w:i/>
          <w:iCs/>
          <w:sz w:val="20"/>
          <w:szCs w:val="20"/>
        </w:rPr>
        <w:t>al norms and</w:t>
      </w:r>
      <w:r w:rsidRPr="00D47ACF">
        <w:rPr>
          <w:rFonts w:ascii="Tahoma" w:hAnsi="Tahoma" w:cs="Tahoma"/>
          <w:b/>
          <w:bCs/>
          <w:i/>
          <w:iCs/>
          <w:sz w:val="20"/>
          <w:szCs w:val="20"/>
        </w:rPr>
        <w:t xml:space="preserve"> standards</w:t>
      </w:r>
      <w:r w:rsidRPr="006D1138">
        <w:rPr>
          <w:rFonts w:ascii="Tahoma" w:hAnsi="Tahoma" w:cs="Tahoma"/>
          <w:sz w:val="20"/>
          <w:szCs w:val="20"/>
          <w:lang w:eastAsia="fr-FR"/>
        </w:rPr>
        <w:t xml:space="preserve"> </w:t>
      </w:r>
      <w:r>
        <w:rPr>
          <w:rFonts w:ascii="Tahoma" w:hAnsi="Tahoma" w:cs="Tahoma"/>
          <w:sz w:val="20"/>
          <w:szCs w:val="20"/>
          <w:lang w:eastAsia="fr-FR"/>
        </w:rPr>
        <w:t>relates to</w:t>
      </w:r>
      <w:r w:rsidRPr="006D1138">
        <w:rPr>
          <w:rFonts w:ascii="Tahoma" w:hAnsi="Tahoma" w:cs="Tahoma"/>
          <w:sz w:val="20"/>
          <w:szCs w:val="20"/>
          <w:lang w:eastAsia="fr-FR"/>
        </w:rPr>
        <w:t xml:space="preserve"> </w:t>
      </w:r>
      <w:r w:rsidRPr="00C47D74">
        <w:rPr>
          <w:rFonts w:ascii="Tahoma" w:hAnsi="Tahoma" w:cs="Tahoma"/>
          <w:sz w:val="20"/>
          <w:szCs w:val="20"/>
          <w:lang w:eastAsia="fr-FR"/>
        </w:rPr>
        <w:t xml:space="preserve">enhancing </w:t>
      </w:r>
      <w:r>
        <w:rPr>
          <w:rFonts w:ascii="Tahoma" w:hAnsi="Tahoma" w:cs="Tahoma"/>
          <w:sz w:val="20"/>
          <w:szCs w:val="20"/>
          <w:lang w:eastAsia="fr-FR"/>
        </w:rPr>
        <w:t xml:space="preserve">knowledge of national stakeholders on legal reasoning, argumentation and </w:t>
      </w:r>
      <w:r w:rsidRPr="00C72028">
        <w:rPr>
          <w:rFonts w:ascii="Tahoma" w:hAnsi="Tahoma" w:cs="Tahoma"/>
          <w:sz w:val="20"/>
          <w:szCs w:val="20"/>
          <w:lang w:eastAsia="fr-FR"/>
        </w:rPr>
        <w:t>legal drafting</w:t>
      </w:r>
      <w:r>
        <w:rPr>
          <w:rFonts w:ascii="Tahoma" w:hAnsi="Tahoma" w:cs="Tahoma"/>
          <w:sz w:val="20"/>
          <w:szCs w:val="20"/>
          <w:lang w:eastAsia="fr-FR"/>
        </w:rPr>
        <w:t xml:space="preserve"> aiming at developing the skills </w:t>
      </w:r>
      <w:r w:rsidRPr="00C72028">
        <w:rPr>
          <w:rFonts w:ascii="Tahoma" w:hAnsi="Tahoma" w:cs="Tahoma"/>
          <w:sz w:val="20"/>
          <w:szCs w:val="20"/>
          <w:lang w:eastAsia="fr-FR"/>
        </w:rPr>
        <w:t>in judicial reasoning</w:t>
      </w:r>
      <w:r>
        <w:rPr>
          <w:rFonts w:ascii="Tahoma" w:hAnsi="Tahoma" w:cs="Tahoma"/>
          <w:sz w:val="20"/>
          <w:szCs w:val="20"/>
          <w:lang w:eastAsia="fr-FR"/>
        </w:rPr>
        <w:t xml:space="preserve"> and a</w:t>
      </w:r>
      <w:r w:rsidRPr="00C72028">
        <w:rPr>
          <w:rFonts w:ascii="Tahoma" w:hAnsi="Tahoma" w:cs="Tahoma"/>
          <w:sz w:val="20"/>
          <w:szCs w:val="20"/>
          <w:lang w:eastAsia="fr-FR"/>
        </w:rPr>
        <w:t>rticulat</w:t>
      </w:r>
      <w:r>
        <w:rPr>
          <w:rFonts w:ascii="Tahoma" w:hAnsi="Tahoma" w:cs="Tahoma"/>
          <w:sz w:val="20"/>
          <w:szCs w:val="20"/>
          <w:lang w:eastAsia="fr-FR"/>
        </w:rPr>
        <w:t>ion of</w:t>
      </w:r>
      <w:r w:rsidRPr="00C72028">
        <w:rPr>
          <w:rFonts w:ascii="Tahoma" w:hAnsi="Tahoma" w:cs="Tahoma"/>
          <w:sz w:val="20"/>
          <w:szCs w:val="20"/>
          <w:lang w:eastAsia="fr-FR"/>
        </w:rPr>
        <w:t xml:space="preserve"> sound legal arguments</w:t>
      </w:r>
      <w:r>
        <w:rPr>
          <w:rFonts w:ascii="Tahoma" w:hAnsi="Tahoma" w:cs="Tahoma"/>
          <w:sz w:val="20"/>
          <w:szCs w:val="20"/>
          <w:lang w:eastAsia="fr-FR"/>
        </w:rPr>
        <w:t xml:space="preserve">, as well as </w:t>
      </w:r>
      <w:r w:rsidRPr="00C72028">
        <w:rPr>
          <w:rFonts w:ascii="Tahoma" w:hAnsi="Tahoma" w:cs="Tahoma"/>
          <w:sz w:val="20"/>
          <w:szCs w:val="20"/>
          <w:lang w:eastAsia="fr-FR"/>
        </w:rPr>
        <w:t>judicial approaches</w:t>
      </w:r>
      <w:r>
        <w:rPr>
          <w:rFonts w:ascii="Tahoma" w:hAnsi="Tahoma" w:cs="Tahoma"/>
          <w:sz w:val="20"/>
          <w:szCs w:val="20"/>
          <w:lang w:eastAsia="fr-FR"/>
        </w:rPr>
        <w:t xml:space="preserve">/techniques </w:t>
      </w:r>
      <w:r w:rsidRPr="00C72028">
        <w:rPr>
          <w:rFonts w:ascii="Tahoma" w:hAnsi="Tahoma" w:cs="Tahoma"/>
          <w:sz w:val="20"/>
          <w:szCs w:val="20"/>
          <w:lang w:eastAsia="fr-FR"/>
        </w:rPr>
        <w:t xml:space="preserve">to </w:t>
      </w:r>
      <w:r>
        <w:rPr>
          <w:rFonts w:ascii="Tahoma" w:hAnsi="Tahoma" w:cs="Tahoma"/>
          <w:sz w:val="20"/>
          <w:szCs w:val="20"/>
          <w:lang w:eastAsia="fr-FR"/>
        </w:rPr>
        <w:t xml:space="preserve">legal </w:t>
      </w:r>
      <w:r w:rsidRPr="00C72028">
        <w:rPr>
          <w:rFonts w:ascii="Tahoma" w:hAnsi="Tahoma" w:cs="Tahoma"/>
          <w:sz w:val="20"/>
          <w:szCs w:val="20"/>
          <w:lang w:eastAsia="fr-FR"/>
        </w:rPr>
        <w:t>interpretation and the influence of international instruments</w:t>
      </w:r>
      <w:r>
        <w:rPr>
          <w:rFonts w:ascii="Tahoma" w:hAnsi="Tahoma" w:cs="Tahoma"/>
          <w:sz w:val="20"/>
          <w:szCs w:val="20"/>
          <w:lang w:eastAsia="fr-FR"/>
        </w:rPr>
        <w:t xml:space="preserve">, in particular the European Convention on Human Rights, as well as EU regulations and recommendations.  Further, it covers enhancing their knowledge and capacity on ethical norms and standards and their practical implementation with a view to increase the independence of the justice system and ultimately the population’s trust in a quality justice system. </w:t>
      </w:r>
    </w:p>
    <w:p w14:paraId="6C1A8260" w14:textId="77777777" w:rsidR="001348D3" w:rsidRPr="006D1138" w:rsidRDefault="001348D3" w:rsidP="001348D3">
      <w:pPr>
        <w:autoSpaceDE w:val="0"/>
        <w:autoSpaceDN w:val="0"/>
        <w:adjustRightInd w:val="0"/>
        <w:jc w:val="both"/>
        <w:rPr>
          <w:rFonts w:ascii="Tahoma" w:hAnsi="Tahoma" w:cs="Tahoma"/>
          <w:sz w:val="20"/>
          <w:szCs w:val="20"/>
          <w:lang w:eastAsia="fr-FR"/>
        </w:rPr>
      </w:pPr>
    </w:p>
    <w:p w14:paraId="6A701B40" w14:textId="77703473" w:rsidR="001348D3" w:rsidRPr="005A65E1" w:rsidRDefault="001348D3" w:rsidP="001348D3">
      <w:pPr>
        <w:jc w:val="both"/>
        <w:rPr>
          <w:rFonts w:ascii="Tahoma" w:hAnsi="Tahoma" w:cs="Tahoma"/>
          <w:sz w:val="20"/>
          <w:szCs w:val="20"/>
          <w:lang w:val="en-US"/>
        </w:rPr>
      </w:pPr>
      <w:r w:rsidRPr="001348D3">
        <w:rPr>
          <w:rFonts w:ascii="Tahoma" w:hAnsi="Tahoma" w:cs="Tahoma"/>
          <w:b/>
          <w:bCs/>
          <w:sz w:val="20"/>
          <w:szCs w:val="20"/>
          <w:lang w:val="en-US"/>
        </w:rPr>
        <w:t xml:space="preserve">Lot </w:t>
      </w:r>
      <w:r w:rsidRPr="001348D3">
        <w:rPr>
          <w:rFonts w:ascii="Tahoma" w:hAnsi="Tahoma" w:cs="Tahoma"/>
          <w:b/>
          <w:bCs/>
          <w:sz w:val="20"/>
          <w:szCs w:val="20"/>
        </w:rPr>
        <w:t>4</w:t>
      </w:r>
      <w:r w:rsidRPr="00D47ACF">
        <w:rPr>
          <w:rFonts w:ascii="Tahoma" w:hAnsi="Tahoma" w:cs="Tahoma"/>
          <w:b/>
          <w:bCs/>
          <w:i/>
          <w:iCs/>
          <w:color w:val="000000" w:themeColor="text1"/>
          <w:sz w:val="20"/>
          <w:szCs w:val="20"/>
        </w:rPr>
        <w:t xml:space="preserve">: </w:t>
      </w:r>
      <w:r w:rsidRPr="00D47ACF">
        <w:rPr>
          <w:rFonts w:ascii="Tahoma" w:hAnsi="Tahoma" w:cs="Tahoma"/>
          <w:b/>
          <w:bCs/>
          <w:i/>
          <w:iCs/>
          <w:color w:val="000000" w:themeColor="text1"/>
          <w:sz w:val="20"/>
          <w:szCs w:val="20"/>
          <w:u w:val="single"/>
        </w:rPr>
        <w:t>International expertise</w:t>
      </w:r>
      <w:r w:rsidRPr="00D47ACF">
        <w:rPr>
          <w:rFonts w:ascii="Tahoma" w:hAnsi="Tahoma" w:cs="Tahoma"/>
          <w:b/>
          <w:bCs/>
          <w:i/>
          <w:iCs/>
          <w:color w:val="000000" w:themeColor="text1"/>
          <w:sz w:val="20"/>
          <w:szCs w:val="20"/>
        </w:rPr>
        <w:t xml:space="preserve"> on </w:t>
      </w:r>
      <w:r>
        <w:rPr>
          <w:rFonts w:ascii="Tahoma" w:hAnsi="Tahoma" w:cs="Tahoma"/>
          <w:b/>
          <w:bCs/>
          <w:i/>
          <w:iCs/>
          <w:color w:val="000000" w:themeColor="text1"/>
          <w:sz w:val="20"/>
          <w:szCs w:val="20"/>
        </w:rPr>
        <w:t xml:space="preserve">the selection, appointment, evaluation and capacity building of judges and prosecutors in line with European standards and best practices (initial and continuous trainings) </w:t>
      </w:r>
      <w:r w:rsidRPr="005A65E1">
        <w:rPr>
          <w:rFonts w:ascii="Tahoma" w:hAnsi="Tahoma" w:cs="Tahoma"/>
          <w:sz w:val="20"/>
          <w:szCs w:val="20"/>
          <w:lang w:val="en-US"/>
        </w:rPr>
        <w:t xml:space="preserve"> concerns the systematic review, consolidation, and </w:t>
      </w:r>
      <w:proofErr w:type="spellStart"/>
      <w:r w:rsidRPr="005A65E1">
        <w:rPr>
          <w:rFonts w:ascii="Tahoma" w:hAnsi="Tahoma" w:cs="Tahoma"/>
          <w:sz w:val="20"/>
          <w:szCs w:val="20"/>
          <w:lang w:val="en-US"/>
        </w:rPr>
        <w:t>operationalisation</w:t>
      </w:r>
      <w:proofErr w:type="spellEnd"/>
      <w:r w:rsidRPr="005A65E1">
        <w:rPr>
          <w:rFonts w:ascii="Tahoma" w:hAnsi="Tahoma" w:cs="Tahoma"/>
          <w:sz w:val="20"/>
          <w:szCs w:val="20"/>
          <w:lang w:val="en-US"/>
        </w:rPr>
        <w:t xml:space="preserve"> of TAIEX recommendations previously issued to national stakeholders, with a focus on </w:t>
      </w:r>
      <w:r>
        <w:rPr>
          <w:rFonts w:ascii="Tahoma" w:hAnsi="Tahoma" w:cs="Tahoma"/>
          <w:sz w:val="20"/>
          <w:szCs w:val="20"/>
          <w:lang w:val="en-US"/>
        </w:rPr>
        <w:t xml:space="preserve">providing </w:t>
      </w:r>
      <w:proofErr w:type="spellStart"/>
      <w:r w:rsidRPr="005A65E1">
        <w:rPr>
          <w:rFonts w:ascii="Tahoma" w:hAnsi="Tahoma" w:cs="Tahoma"/>
          <w:sz w:val="20"/>
          <w:szCs w:val="20"/>
          <w:lang w:val="en-US"/>
        </w:rPr>
        <w:t>specialised</w:t>
      </w:r>
      <w:proofErr w:type="spellEnd"/>
      <w:r w:rsidRPr="005A65E1">
        <w:rPr>
          <w:rFonts w:ascii="Tahoma" w:hAnsi="Tahoma" w:cs="Tahoma"/>
          <w:sz w:val="20"/>
          <w:szCs w:val="20"/>
          <w:lang w:val="en-US"/>
        </w:rPr>
        <w:t xml:space="preserve"> guidance for implementing outstanding recommendations in the areas of selection and appointment of judges and prosecutors, as well as training and evaluation of judges’ and prosecutors’ candidates.</w:t>
      </w:r>
    </w:p>
    <w:p w14:paraId="20E4EDC6" w14:textId="77777777" w:rsidR="001348D3" w:rsidRDefault="001348D3" w:rsidP="001348D3">
      <w:pPr>
        <w:autoSpaceDE w:val="0"/>
        <w:autoSpaceDN w:val="0"/>
        <w:adjustRightInd w:val="0"/>
        <w:jc w:val="both"/>
        <w:rPr>
          <w:rFonts w:ascii="Tahoma" w:hAnsi="Tahoma" w:cs="Tahoma"/>
          <w:sz w:val="20"/>
          <w:szCs w:val="20"/>
          <w:lang w:val="en-US" w:eastAsia="fr-FR"/>
        </w:rPr>
      </w:pPr>
    </w:p>
    <w:p w14:paraId="7F0DC87B" w14:textId="075D85A2" w:rsidR="001348D3" w:rsidRPr="006D1138" w:rsidRDefault="001348D3" w:rsidP="001348D3">
      <w:pPr>
        <w:autoSpaceDE w:val="0"/>
        <w:autoSpaceDN w:val="0"/>
        <w:adjustRightInd w:val="0"/>
        <w:jc w:val="both"/>
        <w:rPr>
          <w:rFonts w:ascii="Tahoma" w:hAnsi="Tahoma" w:cs="Tahoma"/>
          <w:sz w:val="20"/>
          <w:szCs w:val="20"/>
          <w:lang w:eastAsia="fr-FR"/>
        </w:rPr>
      </w:pPr>
      <w:r w:rsidRPr="00C87D79">
        <w:rPr>
          <w:rFonts w:ascii="Tahoma" w:hAnsi="Tahoma" w:cs="Tahoma"/>
          <w:b/>
          <w:bCs/>
          <w:color w:val="000000" w:themeColor="text1"/>
          <w:sz w:val="20"/>
          <w:szCs w:val="20"/>
        </w:rPr>
        <w:t>Lot 5:</w:t>
      </w:r>
      <w:r>
        <w:rPr>
          <w:rFonts w:ascii="Tahoma" w:hAnsi="Tahoma" w:cs="Tahoma"/>
          <w:b/>
          <w:bCs/>
          <w:color w:val="000000" w:themeColor="text1"/>
          <w:sz w:val="20"/>
          <w:szCs w:val="20"/>
        </w:rPr>
        <w:t xml:space="preserve"> </w:t>
      </w:r>
      <w:r>
        <w:rPr>
          <w:rFonts w:ascii="Tahoma" w:hAnsi="Tahoma" w:cs="Tahoma"/>
          <w:b/>
          <w:bCs/>
          <w:color w:val="000000" w:themeColor="text1"/>
          <w:sz w:val="20"/>
          <w:szCs w:val="20"/>
          <w:u w:val="single"/>
        </w:rPr>
        <w:t>National</w:t>
      </w:r>
      <w:r w:rsidRPr="008779BA">
        <w:rPr>
          <w:rFonts w:ascii="Tahoma" w:hAnsi="Tahoma" w:cs="Tahoma"/>
          <w:b/>
          <w:bCs/>
          <w:color w:val="000000" w:themeColor="text1"/>
          <w:sz w:val="20"/>
          <w:szCs w:val="20"/>
          <w:u w:val="single"/>
        </w:rPr>
        <w:t xml:space="preserve"> expertise</w:t>
      </w:r>
      <w:r w:rsidRPr="008779BA">
        <w:rPr>
          <w:rFonts w:ascii="Tahoma" w:hAnsi="Tahoma" w:cs="Tahoma"/>
          <w:b/>
          <w:bCs/>
          <w:color w:val="000000" w:themeColor="text1"/>
          <w:sz w:val="20"/>
          <w:szCs w:val="20"/>
        </w:rPr>
        <w:t xml:space="preserve"> </w:t>
      </w:r>
      <w:r>
        <w:rPr>
          <w:rFonts w:ascii="Tahoma" w:hAnsi="Tahoma" w:cs="Tahoma"/>
          <w:b/>
          <w:bCs/>
          <w:color w:val="000000" w:themeColor="text1"/>
          <w:sz w:val="20"/>
          <w:szCs w:val="20"/>
        </w:rPr>
        <w:t>in EU law/acquis and EUCJ caselaw</w:t>
      </w:r>
      <w:r w:rsidRPr="006D1138">
        <w:rPr>
          <w:rFonts w:ascii="Tahoma" w:hAnsi="Tahoma" w:cs="Tahoma"/>
          <w:sz w:val="20"/>
          <w:szCs w:val="20"/>
          <w:lang w:eastAsia="fr-FR"/>
        </w:rPr>
        <w:t xml:space="preserve"> </w:t>
      </w:r>
      <w:r>
        <w:rPr>
          <w:rFonts w:ascii="Tahoma" w:hAnsi="Tahoma" w:cs="Tahoma"/>
          <w:sz w:val="20"/>
          <w:szCs w:val="20"/>
          <w:lang w:eastAsia="fr-FR"/>
        </w:rPr>
        <w:t>relates to</w:t>
      </w:r>
      <w:r w:rsidRPr="006D1138">
        <w:rPr>
          <w:rFonts w:ascii="Tahoma" w:hAnsi="Tahoma" w:cs="Tahoma"/>
          <w:sz w:val="20"/>
          <w:szCs w:val="20"/>
          <w:lang w:eastAsia="fr-FR"/>
        </w:rPr>
        <w:t xml:space="preserve"> </w:t>
      </w:r>
      <w:r w:rsidRPr="00C47D74">
        <w:rPr>
          <w:rFonts w:ascii="Tahoma" w:hAnsi="Tahoma" w:cs="Tahoma"/>
          <w:sz w:val="20"/>
          <w:szCs w:val="20"/>
          <w:lang w:eastAsia="fr-FR"/>
        </w:rPr>
        <w:t xml:space="preserve">enhancing </w:t>
      </w:r>
      <w:r>
        <w:rPr>
          <w:rFonts w:ascii="Tahoma" w:hAnsi="Tahoma" w:cs="Tahoma"/>
          <w:sz w:val="20"/>
          <w:szCs w:val="20"/>
          <w:lang w:eastAsia="fr-FR"/>
        </w:rPr>
        <w:t xml:space="preserve">knowledge of national stakeholders on issues related to legislation drafting and policy design, in accordance with European standards. This Lot also includes provision of capacity building activities on various legal matters, both material and procedural aspects of law. </w:t>
      </w:r>
    </w:p>
    <w:p w14:paraId="4ED10D4B" w14:textId="77777777" w:rsidR="001348D3" w:rsidRPr="006D1138" w:rsidRDefault="001348D3" w:rsidP="001348D3">
      <w:pPr>
        <w:autoSpaceDE w:val="0"/>
        <w:autoSpaceDN w:val="0"/>
        <w:adjustRightInd w:val="0"/>
        <w:jc w:val="both"/>
        <w:rPr>
          <w:rFonts w:ascii="Tahoma" w:hAnsi="Tahoma" w:cs="Tahoma"/>
          <w:sz w:val="20"/>
          <w:szCs w:val="20"/>
          <w:lang w:eastAsia="fr-FR"/>
        </w:rPr>
      </w:pPr>
    </w:p>
    <w:p w14:paraId="6A30BFA9" w14:textId="69CD4581" w:rsidR="001348D3" w:rsidRPr="005A65E1" w:rsidRDefault="001348D3" w:rsidP="001348D3">
      <w:pPr>
        <w:autoSpaceDE w:val="0"/>
        <w:autoSpaceDN w:val="0"/>
        <w:adjustRightInd w:val="0"/>
        <w:jc w:val="both"/>
        <w:rPr>
          <w:rFonts w:ascii="Tahoma" w:hAnsi="Tahoma" w:cs="Tahoma"/>
          <w:sz w:val="20"/>
          <w:szCs w:val="20"/>
          <w:lang w:val="en-US" w:eastAsia="fr-FR"/>
        </w:rPr>
      </w:pPr>
      <w:r w:rsidRPr="008779BA">
        <w:rPr>
          <w:rFonts w:ascii="Tahoma" w:hAnsi="Tahoma" w:cs="Tahoma"/>
          <w:b/>
          <w:bCs/>
          <w:color w:val="000000" w:themeColor="text1"/>
          <w:sz w:val="20"/>
          <w:szCs w:val="20"/>
        </w:rPr>
        <w:t xml:space="preserve">Lot </w:t>
      </w:r>
      <w:r>
        <w:rPr>
          <w:rFonts w:ascii="Tahoma" w:hAnsi="Tahoma" w:cs="Tahoma"/>
          <w:b/>
          <w:bCs/>
          <w:color w:val="000000" w:themeColor="text1"/>
          <w:sz w:val="20"/>
          <w:szCs w:val="20"/>
        </w:rPr>
        <w:t>6</w:t>
      </w:r>
      <w:r w:rsidRPr="008779BA">
        <w:rPr>
          <w:rFonts w:ascii="Tahoma" w:hAnsi="Tahoma" w:cs="Tahoma"/>
          <w:b/>
          <w:bCs/>
          <w:color w:val="000000" w:themeColor="text1"/>
          <w:sz w:val="20"/>
          <w:szCs w:val="20"/>
        </w:rPr>
        <w:t xml:space="preserve">: </w:t>
      </w:r>
      <w:r>
        <w:rPr>
          <w:rFonts w:ascii="Tahoma" w:hAnsi="Tahoma" w:cs="Tahoma"/>
          <w:b/>
          <w:bCs/>
          <w:color w:val="000000" w:themeColor="text1"/>
          <w:sz w:val="20"/>
          <w:szCs w:val="20"/>
          <w:u w:val="single"/>
        </w:rPr>
        <w:t>National</w:t>
      </w:r>
      <w:r w:rsidRPr="008779BA">
        <w:rPr>
          <w:rFonts w:ascii="Tahoma" w:hAnsi="Tahoma" w:cs="Tahoma"/>
          <w:b/>
          <w:bCs/>
          <w:color w:val="000000" w:themeColor="text1"/>
          <w:sz w:val="20"/>
          <w:szCs w:val="20"/>
          <w:u w:val="single"/>
        </w:rPr>
        <w:t xml:space="preserve"> expertise</w:t>
      </w:r>
      <w:r w:rsidRPr="008779BA">
        <w:rPr>
          <w:rFonts w:ascii="Tahoma" w:hAnsi="Tahoma" w:cs="Tahoma"/>
          <w:b/>
          <w:bCs/>
          <w:color w:val="000000" w:themeColor="text1"/>
          <w:sz w:val="20"/>
          <w:szCs w:val="20"/>
        </w:rPr>
        <w:t xml:space="preserve"> on </w:t>
      </w:r>
      <w:r w:rsidRPr="008779BA">
        <w:rPr>
          <w:rFonts w:ascii="Tahoma" w:eastAsia="Calibri" w:hAnsi="Tahoma" w:cs="Tahoma"/>
          <w:b/>
          <w:bCs/>
          <w:sz w:val="20"/>
          <w:szCs w:val="20"/>
        </w:rPr>
        <w:t>methodology for collecting feedback and training planning for judicial and prosecutorial candidates</w:t>
      </w:r>
      <w:r w:rsidRPr="005A65E1">
        <w:rPr>
          <w:rFonts w:ascii="Tahoma" w:hAnsi="Tahoma" w:cs="Tahoma"/>
          <w:sz w:val="20"/>
          <w:szCs w:val="20"/>
          <w:lang w:val="en-US" w:eastAsia="fr-FR"/>
        </w:rPr>
        <w:t xml:space="preserve"> focuses on strengthening the capacities of national training institutions in methodologies for collecting and </w:t>
      </w:r>
      <w:proofErr w:type="spellStart"/>
      <w:r w:rsidRPr="005A65E1">
        <w:rPr>
          <w:rFonts w:ascii="Tahoma" w:hAnsi="Tahoma" w:cs="Tahoma"/>
          <w:sz w:val="20"/>
          <w:szCs w:val="20"/>
          <w:lang w:val="en-US" w:eastAsia="fr-FR"/>
        </w:rPr>
        <w:t>analysing</w:t>
      </w:r>
      <w:proofErr w:type="spellEnd"/>
      <w:r w:rsidRPr="005A65E1">
        <w:rPr>
          <w:rFonts w:ascii="Tahoma" w:hAnsi="Tahoma" w:cs="Tahoma"/>
          <w:sz w:val="20"/>
          <w:szCs w:val="20"/>
          <w:lang w:val="en-US" w:eastAsia="fr-FR"/>
        </w:rPr>
        <w:t xml:space="preserve"> audience feedback, and short-, medium-, and long-term training planning, including through expertise in training needs assessments and curriculum development for judges’ and prosecutors’ candidates.</w:t>
      </w:r>
    </w:p>
    <w:p w14:paraId="7F2794AD" w14:textId="77777777" w:rsidR="001348D3" w:rsidRDefault="001348D3" w:rsidP="001348D3">
      <w:pPr>
        <w:autoSpaceDE w:val="0"/>
        <w:autoSpaceDN w:val="0"/>
        <w:adjustRightInd w:val="0"/>
        <w:jc w:val="both"/>
        <w:rPr>
          <w:rFonts w:ascii="Tahoma" w:hAnsi="Tahoma" w:cs="Tahoma"/>
          <w:sz w:val="20"/>
          <w:szCs w:val="20"/>
          <w:lang w:val="en-US" w:eastAsia="fr-FR"/>
        </w:rPr>
      </w:pPr>
    </w:p>
    <w:p w14:paraId="6895D358" w14:textId="583AAF82" w:rsidR="001348D3" w:rsidRPr="006D1138" w:rsidRDefault="001348D3" w:rsidP="001348D3">
      <w:pPr>
        <w:autoSpaceDE w:val="0"/>
        <w:autoSpaceDN w:val="0"/>
        <w:adjustRightInd w:val="0"/>
        <w:jc w:val="both"/>
        <w:rPr>
          <w:rFonts w:ascii="Tahoma" w:hAnsi="Tahoma" w:cs="Tahoma"/>
          <w:sz w:val="20"/>
          <w:szCs w:val="20"/>
          <w:lang w:eastAsia="fr-FR"/>
        </w:rPr>
      </w:pPr>
      <w:r w:rsidRPr="008779BA">
        <w:rPr>
          <w:rFonts w:ascii="Tahoma" w:hAnsi="Tahoma" w:cs="Tahoma"/>
          <w:b/>
          <w:bCs/>
          <w:color w:val="000000" w:themeColor="text1"/>
          <w:sz w:val="20"/>
          <w:szCs w:val="20"/>
        </w:rPr>
        <w:t xml:space="preserve">Lot </w:t>
      </w:r>
      <w:r>
        <w:rPr>
          <w:rFonts w:ascii="Tahoma" w:hAnsi="Tahoma" w:cs="Tahoma"/>
          <w:b/>
          <w:bCs/>
          <w:color w:val="000000" w:themeColor="text1"/>
          <w:sz w:val="20"/>
          <w:szCs w:val="20"/>
        </w:rPr>
        <w:t>7</w:t>
      </w:r>
      <w:r w:rsidRPr="008779BA">
        <w:rPr>
          <w:rFonts w:ascii="Tahoma" w:hAnsi="Tahoma" w:cs="Tahoma"/>
          <w:b/>
          <w:bCs/>
          <w:color w:val="000000" w:themeColor="text1"/>
          <w:sz w:val="20"/>
          <w:szCs w:val="20"/>
        </w:rPr>
        <w:t xml:space="preserve">: </w:t>
      </w:r>
      <w:r>
        <w:rPr>
          <w:rFonts w:ascii="Tahoma" w:hAnsi="Tahoma" w:cs="Tahoma"/>
          <w:b/>
          <w:bCs/>
          <w:color w:val="000000" w:themeColor="text1"/>
          <w:sz w:val="20"/>
          <w:szCs w:val="20"/>
          <w:u w:val="single"/>
        </w:rPr>
        <w:t>National</w:t>
      </w:r>
      <w:r w:rsidRPr="008779BA">
        <w:rPr>
          <w:rFonts w:ascii="Tahoma" w:hAnsi="Tahoma" w:cs="Tahoma"/>
          <w:b/>
          <w:bCs/>
          <w:color w:val="000000" w:themeColor="text1"/>
          <w:sz w:val="20"/>
          <w:szCs w:val="20"/>
          <w:u w:val="single"/>
        </w:rPr>
        <w:t xml:space="preserve"> expertise</w:t>
      </w:r>
      <w:r>
        <w:rPr>
          <w:rFonts w:ascii="Tahoma" w:hAnsi="Tahoma" w:cs="Tahoma"/>
          <w:b/>
          <w:bCs/>
          <w:color w:val="000000" w:themeColor="text1"/>
          <w:sz w:val="20"/>
          <w:szCs w:val="20"/>
        </w:rPr>
        <w:t xml:space="preserve"> on legal </w:t>
      </w:r>
      <w:r w:rsidRPr="008779BA">
        <w:rPr>
          <w:rFonts w:ascii="Tahoma" w:hAnsi="Tahoma" w:cs="Tahoma"/>
          <w:b/>
          <w:bCs/>
          <w:sz w:val="20"/>
          <w:szCs w:val="20"/>
        </w:rPr>
        <w:t>drafting/reasoning and legal interpretation, including judgements</w:t>
      </w:r>
      <w:r>
        <w:rPr>
          <w:rFonts w:ascii="Tahoma" w:hAnsi="Tahoma" w:cs="Tahoma"/>
          <w:b/>
          <w:bCs/>
          <w:sz w:val="20"/>
          <w:szCs w:val="20"/>
        </w:rPr>
        <w:t>, as well as on ethical norms and standards</w:t>
      </w:r>
      <w:r>
        <w:rPr>
          <w:rFonts w:ascii="Tahoma" w:hAnsi="Tahoma" w:cs="Tahoma"/>
          <w:sz w:val="20"/>
          <w:szCs w:val="20"/>
          <w:lang w:eastAsia="fr-FR"/>
        </w:rPr>
        <w:t xml:space="preserve"> relates to</w:t>
      </w:r>
      <w:r w:rsidRPr="006D1138">
        <w:rPr>
          <w:rFonts w:ascii="Tahoma" w:hAnsi="Tahoma" w:cs="Tahoma"/>
          <w:sz w:val="20"/>
          <w:szCs w:val="20"/>
          <w:lang w:eastAsia="fr-FR"/>
        </w:rPr>
        <w:t xml:space="preserve"> </w:t>
      </w:r>
      <w:r w:rsidRPr="00C47D74">
        <w:rPr>
          <w:rFonts w:ascii="Tahoma" w:hAnsi="Tahoma" w:cs="Tahoma"/>
          <w:sz w:val="20"/>
          <w:szCs w:val="20"/>
          <w:lang w:eastAsia="fr-FR"/>
        </w:rPr>
        <w:t xml:space="preserve">enhancing </w:t>
      </w:r>
      <w:r>
        <w:rPr>
          <w:rFonts w:ascii="Tahoma" w:hAnsi="Tahoma" w:cs="Tahoma"/>
          <w:sz w:val="20"/>
          <w:szCs w:val="20"/>
          <w:lang w:eastAsia="fr-FR"/>
        </w:rPr>
        <w:t xml:space="preserve">knowledge of national stakeholders on </w:t>
      </w:r>
      <w:proofErr w:type="spellStart"/>
      <w:r>
        <w:rPr>
          <w:rFonts w:ascii="Tahoma" w:hAnsi="Tahoma" w:cs="Tahoma"/>
          <w:sz w:val="20"/>
          <w:szCs w:val="20"/>
          <w:lang w:eastAsia="fr-FR"/>
        </w:rPr>
        <w:t>on</w:t>
      </w:r>
      <w:proofErr w:type="spellEnd"/>
      <w:r>
        <w:rPr>
          <w:rFonts w:ascii="Tahoma" w:hAnsi="Tahoma" w:cs="Tahoma"/>
          <w:sz w:val="20"/>
          <w:szCs w:val="20"/>
          <w:lang w:eastAsia="fr-FR"/>
        </w:rPr>
        <w:t xml:space="preserve"> legal reasoning, argumentation and </w:t>
      </w:r>
      <w:r w:rsidRPr="00C72028">
        <w:rPr>
          <w:rFonts w:ascii="Tahoma" w:hAnsi="Tahoma" w:cs="Tahoma"/>
          <w:sz w:val="20"/>
          <w:szCs w:val="20"/>
          <w:lang w:eastAsia="fr-FR"/>
        </w:rPr>
        <w:t>legal drafting</w:t>
      </w:r>
      <w:r>
        <w:rPr>
          <w:rFonts w:ascii="Tahoma" w:hAnsi="Tahoma" w:cs="Tahoma"/>
          <w:sz w:val="20"/>
          <w:szCs w:val="20"/>
          <w:lang w:eastAsia="fr-FR"/>
        </w:rPr>
        <w:t xml:space="preserve"> aiming at developing the skills </w:t>
      </w:r>
      <w:r w:rsidRPr="00C72028">
        <w:rPr>
          <w:rFonts w:ascii="Tahoma" w:hAnsi="Tahoma" w:cs="Tahoma"/>
          <w:sz w:val="20"/>
          <w:szCs w:val="20"/>
          <w:lang w:eastAsia="fr-FR"/>
        </w:rPr>
        <w:t xml:space="preserve">in judicial </w:t>
      </w:r>
      <w:r w:rsidRPr="00C72028">
        <w:rPr>
          <w:rFonts w:ascii="Tahoma" w:hAnsi="Tahoma" w:cs="Tahoma"/>
          <w:sz w:val="20"/>
          <w:szCs w:val="20"/>
          <w:lang w:eastAsia="fr-FR"/>
        </w:rPr>
        <w:lastRenderedPageBreak/>
        <w:t>reasoning</w:t>
      </w:r>
      <w:r>
        <w:rPr>
          <w:rFonts w:ascii="Tahoma" w:hAnsi="Tahoma" w:cs="Tahoma"/>
          <w:sz w:val="20"/>
          <w:szCs w:val="20"/>
          <w:lang w:eastAsia="fr-FR"/>
        </w:rPr>
        <w:t xml:space="preserve"> and a</w:t>
      </w:r>
      <w:r w:rsidRPr="00C72028">
        <w:rPr>
          <w:rFonts w:ascii="Tahoma" w:hAnsi="Tahoma" w:cs="Tahoma"/>
          <w:sz w:val="20"/>
          <w:szCs w:val="20"/>
          <w:lang w:eastAsia="fr-FR"/>
        </w:rPr>
        <w:t>rticulat</w:t>
      </w:r>
      <w:r>
        <w:rPr>
          <w:rFonts w:ascii="Tahoma" w:hAnsi="Tahoma" w:cs="Tahoma"/>
          <w:sz w:val="20"/>
          <w:szCs w:val="20"/>
          <w:lang w:eastAsia="fr-FR"/>
        </w:rPr>
        <w:t>ion of</w:t>
      </w:r>
      <w:r w:rsidRPr="00C72028">
        <w:rPr>
          <w:rFonts w:ascii="Tahoma" w:hAnsi="Tahoma" w:cs="Tahoma"/>
          <w:sz w:val="20"/>
          <w:szCs w:val="20"/>
          <w:lang w:eastAsia="fr-FR"/>
        </w:rPr>
        <w:t xml:space="preserve"> sound legal arguments</w:t>
      </w:r>
      <w:r>
        <w:rPr>
          <w:rFonts w:ascii="Tahoma" w:hAnsi="Tahoma" w:cs="Tahoma"/>
          <w:sz w:val="20"/>
          <w:szCs w:val="20"/>
          <w:lang w:eastAsia="fr-FR"/>
        </w:rPr>
        <w:t xml:space="preserve">, as well as </w:t>
      </w:r>
      <w:r w:rsidRPr="00C72028">
        <w:rPr>
          <w:rFonts w:ascii="Tahoma" w:hAnsi="Tahoma" w:cs="Tahoma"/>
          <w:sz w:val="20"/>
          <w:szCs w:val="20"/>
          <w:lang w:eastAsia="fr-FR"/>
        </w:rPr>
        <w:t>judicial approaches</w:t>
      </w:r>
      <w:r>
        <w:rPr>
          <w:rFonts w:ascii="Tahoma" w:hAnsi="Tahoma" w:cs="Tahoma"/>
          <w:sz w:val="20"/>
          <w:szCs w:val="20"/>
          <w:lang w:eastAsia="fr-FR"/>
        </w:rPr>
        <w:t xml:space="preserve">/techniques </w:t>
      </w:r>
      <w:r w:rsidRPr="00C72028">
        <w:rPr>
          <w:rFonts w:ascii="Tahoma" w:hAnsi="Tahoma" w:cs="Tahoma"/>
          <w:sz w:val="20"/>
          <w:szCs w:val="20"/>
          <w:lang w:eastAsia="fr-FR"/>
        </w:rPr>
        <w:t xml:space="preserve">to </w:t>
      </w:r>
      <w:r>
        <w:rPr>
          <w:rFonts w:ascii="Tahoma" w:hAnsi="Tahoma" w:cs="Tahoma"/>
          <w:sz w:val="20"/>
          <w:szCs w:val="20"/>
          <w:lang w:eastAsia="fr-FR"/>
        </w:rPr>
        <w:t xml:space="preserve">legal </w:t>
      </w:r>
      <w:r w:rsidRPr="00C72028">
        <w:rPr>
          <w:rFonts w:ascii="Tahoma" w:hAnsi="Tahoma" w:cs="Tahoma"/>
          <w:sz w:val="20"/>
          <w:szCs w:val="20"/>
          <w:lang w:eastAsia="fr-FR"/>
        </w:rPr>
        <w:t>interpretation and the influence of international instruments</w:t>
      </w:r>
      <w:r>
        <w:rPr>
          <w:rFonts w:ascii="Tahoma" w:hAnsi="Tahoma" w:cs="Tahoma"/>
          <w:sz w:val="20"/>
          <w:szCs w:val="20"/>
          <w:lang w:eastAsia="fr-FR"/>
        </w:rPr>
        <w:t xml:space="preserve">, in particular the European Convention on Human Rights, as well as EU regulations and recommendations.  Further, it covers enhancing their knowledge and capacity on ethical norms and standards and their practical implementation with a view to increase the independence of the justice system and ultimately the population’s trust in a quality justice system. </w:t>
      </w:r>
    </w:p>
    <w:p w14:paraId="56D9B2E8" w14:textId="77777777" w:rsidR="001348D3" w:rsidRPr="006D1138" w:rsidRDefault="001348D3" w:rsidP="001348D3">
      <w:pPr>
        <w:autoSpaceDE w:val="0"/>
        <w:autoSpaceDN w:val="0"/>
        <w:adjustRightInd w:val="0"/>
        <w:jc w:val="both"/>
        <w:rPr>
          <w:rFonts w:ascii="Tahoma" w:hAnsi="Tahoma" w:cs="Tahoma"/>
          <w:sz w:val="20"/>
          <w:szCs w:val="20"/>
          <w:lang w:eastAsia="fr-FR"/>
        </w:rPr>
      </w:pPr>
    </w:p>
    <w:p w14:paraId="508CCB13" w14:textId="60086A98" w:rsidR="001348D3" w:rsidRPr="005A65E1" w:rsidRDefault="007C587A" w:rsidP="001348D3">
      <w:pPr>
        <w:jc w:val="both"/>
        <w:rPr>
          <w:rFonts w:ascii="Tahoma" w:hAnsi="Tahoma" w:cs="Tahoma"/>
          <w:sz w:val="20"/>
          <w:szCs w:val="20"/>
          <w:lang w:val="en-US"/>
        </w:rPr>
      </w:pPr>
      <w:r w:rsidRPr="007C587A">
        <w:rPr>
          <w:rFonts w:ascii="Tahoma" w:hAnsi="Tahoma" w:cs="Tahoma"/>
          <w:b/>
          <w:bCs/>
          <w:color w:val="000000" w:themeColor="text1"/>
          <w:sz w:val="20"/>
          <w:szCs w:val="20"/>
        </w:rPr>
        <w:t xml:space="preserve">Lot 8: </w:t>
      </w:r>
      <w:r w:rsidRPr="007C587A">
        <w:rPr>
          <w:rFonts w:ascii="Tahoma" w:hAnsi="Tahoma" w:cs="Tahoma"/>
          <w:b/>
          <w:bCs/>
          <w:color w:val="000000" w:themeColor="text1"/>
          <w:sz w:val="20"/>
          <w:szCs w:val="20"/>
          <w:u w:val="single"/>
        </w:rPr>
        <w:t>National expertise</w:t>
      </w:r>
      <w:r w:rsidRPr="007C587A">
        <w:rPr>
          <w:rFonts w:ascii="Tahoma" w:hAnsi="Tahoma" w:cs="Tahoma"/>
          <w:b/>
          <w:bCs/>
          <w:color w:val="000000" w:themeColor="text1"/>
          <w:sz w:val="20"/>
          <w:szCs w:val="20"/>
        </w:rPr>
        <w:t xml:space="preserve"> on the selection, appointment, evaluation and capacity building of judges and prosecutors in line with European standards and best practices (initial and continuous trainings) </w:t>
      </w:r>
      <w:r w:rsidR="001348D3" w:rsidRPr="005A65E1">
        <w:rPr>
          <w:rFonts w:ascii="Tahoma" w:hAnsi="Tahoma" w:cs="Tahoma"/>
          <w:sz w:val="20"/>
          <w:szCs w:val="20"/>
          <w:lang w:val="en-US"/>
        </w:rPr>
        <w:t xml:space="preserve"> concerns the systematic review, consolidation, and </w:t>
      </w:r>
      <w:proofErr w:type="spellStart"/>
      <w:r w:rsidR="001348D3" w:rsidRPr="005A65E1">
        <w:rPr>
          <w:rFonts w:ascii="Tahoma" w:hAnsi="Tahoma" w:cs="Tahoma"/>
          <w:sz w:val="20"/>
          <w:szCs w:val="20"/>
          <w:lang w:val="en-US"/>
        </w:rPr>
        <w:t>operationalisation</w:t>
      </w:r>
      <w:proofErr w:type="spellEnd"/>
      <w:r w:rsidR="001348D3" w:rsidRPr="005A65E1">
        <w:rPr>
          <w:rFonts w:ascii="Tahoma" w:hAnsi="Tahoma" w:cs="Tahoma"/>
          <w:sz w:val="20"/>
          <w:szCs w:val="20"/>
          <w:lang w:val="en-US"/>
        </w:rPr>
        <w:t xml:space="preserve"> of TAIEX recommendations previously issued to national stakeholders, with a focus on </w:t>
      </w:r>
      <w:r w:rsidR="001348D3">
        <w:rPr>
          <w:rFonts w:ascii="Tahoma" w:hAnsi="Tahoma" w:cs="Tahoma"/>
          <w:sz w:val="20"/>
          <w:szCs w:val="20"/>
          <w:lang w:val="en-US"/>
        </w:rPr>
        <w:t xml:space="preserve">providing </w:t>
      </w:r>
      <w:proofErr w:type="spellStart"/>
      <w:r w:rsidR="001348D3" w:rsidRPr="005A65E1">
        <w:rPr>
          <w:rFonts w:ascii="Tahoma" w:hAnsi="Tahoma" w:cs="Tahoma"/>
          <w:sz w:val="20"/>
          <w:szCs w:val="20"/>
          <w:lang w:val="en-US"/>
        </w:rPr>
        <w:t>specialised</w:t>
      </w:r>
      <w:proofErr w:type="spellEnd"/>
      <w:r w:rsidR="001348D3" w:rsidRPr="005A65E1">
        <w:rPr>
          <w:rFonts w:ascii="Tahoma" w:hAnsi="Tahoma" w:cs="Tahoma"/>
          <w:sz w:val="20"/>
          <w:szCs w:val="20"/>
          <w:lang w:val="en-US"/>
        </w:rPr>
        <w:t xml:space="preserve"> guidance for implementing outstanding recommendations in the areas of selection and appointment of judges and prosecutors, as well as training and evaluation of judges’ and prosecutors’ candidates.</w:t>
      </w:r>
    </w:p>
    <w:p w14:paraId="17060AAE" w14:textId="77777777" w:rsidR="00E97FD4" w:rsidRDefault="00E97FD4" w:rsidP="001348D3">
      <w:pPr>
        <w:jc w:val="both"/>
        <w:rPr>
          <w:rFonts w:ascii="Tahoma" w:hAnsi="Tahoma" w:cs="Tahoma"/>
          <w:sz w:val="20"/>
          <w:szCs w:val="20"/>
          <w:lang w:val="en-US"/>
        </w:rPr>
      </w:pPr>
    </w:p>
    <w:p w14:paraId="61175B38" w14:textId="07EE8065" w:rsidR="00A94332" w:rsidRDefault="006E5C58" w:rsidP="001348D3">
      <w:pPr>
        <w:spacing w:after="120"/>
        <w:jc w:val="both"/>
        <w:rPr>
          <w:rFonts w:ascii="Tahoma" w:hAnsi="Tahoma" w:cs="Tahoma"/>
          <w:color w:val="000000" w:themeColor="text1"/>
          <w:sz w:val="20"/>
          <w:szCs w:val="20"/>
        </w:rPr>
      </w:pPr>
      <w:r w:rsidRPr="00E25560">
        <w:rPr>
          <w:rFonts w:ascii="Tahoma" w:hAnsi="Tahoma" w:cs="Tahoma"/>
          <w:color w:val="000000" w:themeColor="text1"/>
          <w:sz w:val="20"/>
          <w:szCs w:val="20"/>
        </w:rPr>
        <w:t>The Council will select</w:t>
      </w:r>
      <w:r w:rsidR="00AA2D37" w:rsidRPr="00E25560">
        <w:rPr>
          <w:rFonts w:ascii="Tahoma" w:hAnsi="Tahoma" w:cs="Tahoma"/>
          <w:color w:val="000000" w:themeColor="text1"/>
          <w:sz w:val="20"/>
          <w:szCs w:val="20"/>
        </w:rPr>
        <w:t xml:space="preserve"> the abovementioned number of Provider(s) per lot</w:t>
      </w:r>
      <w:r w:rsidRPr="00E25560">
        <w:rPr>
          <w:rFonts w:ascii="Tahoma" w:hAnsi="Tahoma" w:cs="Tahoma"/>
          <w:color w:val="000000" w:themeColor="text1"/>
          <w:sz w:val="20"/>
          <w:szCs w:val="20"/>
        </w:rPr>
        <w:t xml:space="preserve">, provided enough </w:t>
      </w:r>
      <w:r w:rsidR="00AA2D37" w:rsidRPr="00E25560">
        <w:rPr>
          <w:rFonts w:ascii="Tahoma" w:hAnsi="Tahoma" w:cs="Tahoma"/>
          <w:color w:val="000000" w:themeColor="text1"/>
          <w:sz w:val="20"/>
          <w:szCs w:val="20"/>
        </w:rPr>
        <w:t>tende</w:t>
      </w:r>
      <w:r w:rsidRPr="00E25560">
        <w:rPr>
          <w:rFonts w:ascii="Tahoma" w:hAnsi="Tahoma" w:cs="Tahoma"/>
          <w:color w:val="000000" w:themeColor="text1"/>
          <w:sz w:val="20"/>
          <w:szCs w:val="20"/>
        </w:rPr>
        <w:t>rs meet the criteria indicated below.</w:t>
      </w:r>
      <w:r w:rsidR="00DE22F4" w:rsidRPr="00E25560">
        <w:rPr>
          <w:rFonts w:ascii="Tahoma" w:hAnsi="Tahoma" w:cs="Tahoma"/>
          <w:color w:val="000000" w:themeColor="text1"/>
          <w:sz w:val="20"/>
          <w:szCs w:val="20"/>
        </w:rPr>
        <w:t xml:space="preserve"> </w:t>
      </w:r>
      <w:r w:rsidRPr="00E25560">
        <w:rPr>
          <w:rFonts w:ascii="Tahoma" w:hAnsi="Tahoma" w:cs="Tahoma"/>
          <w:color w:val="000000" w:themeColor="text1"/>
          <w:sz w:val="20"/>
          <w:szCs w:val="20"/>
        </w:rPr>
        <w:t xml:space="preserve">Tenderers are invited to indicate which lot(s) they are tendering for (see Section A of the Act </w:t>
      </w:r>
      <w:r w:rsidR="00AA2D37" w:rsidRPr="00E25560">
        <w:rPr>
          <w:rFonts w:ascii="Tahoma" w:hAnsi="Tahoma" w:cs="Tahoma"/>
          <w:color w:val="000000" w:themeColor="text1"/>
          <w:sz w:val="20"/>
          <w:szCs w:val="20"/>
        </w:rPr>
        <w:t>of Engagement)</w:t>
      </w:r>
      <w:r w:rsidRPr="00E25560">
        <w:rPr>
          <w:rFonts w:ascii="Tahoma" w:hAnsi="Tahoma" w:cs="Tahoma"/>
          <w:color w:val="000000" w:themeColor="text1"/>
          <w:sz w:val="20"/>
          <w:szCs w:val="20"/>
        </w:rPr>
        <w:t>.</w:t>
      </w:r>
    </w:p>
    <w:p w14:paraId="2DBBB4FF" w14:textId="47553DC9" w:rsidR="008742C4" w:rsidRPr="00E25560" w:rsidRDefault="008742C4" w:rsidP="00DE22F4">
      <w:pPr>
        <w:autoSpaceDE w:val="0"/>
        <w:autoSpaceDN w:val="0"/>
        <w:adjustRightInd w:val="0"/>
        <w:spacing w:before="240" w:after="120"/>
        <w:jc w:val="both"/>
        <w:rPr>
          <w:rFonts w:ascii="Tahoma" w:hAnsi="Tahoma" w:cs="Tahoma"/>
          <w:b/>
          <w:color w:val="000000" w:themeColor="text1"/>
          <w:sz w:val="20"/>
          <w:szCs w:val="20"/>
        </w:rPr>
      </w:pPr>
      <w:r w:rsidRPr="00E25560">
        <w:rPr>
          <w:rFonts w:ascii="Tahoma" w:hAnsi="Tahoma" w:cs="Tahoma"/>
          <w:b/>
          <w:color w:val="000000" w:themeColor="text1"/>
          <w:sz w:val="20"/>
          <w:szCs w:val="20"/>
        </w:rPr>
        <w:t>Scope of the Framework Contract</w:t>
      </w:r>
    </w:p>
    <w:p w14:paraId="7829CFC7" w14:textId="346FE275" w:rsidR="00E97FD4" w:rsidRPr="0024562E" w:rsidRDefault="00E97FD4" w:rsidP="00E97FD4">
      <w:pPr>
        <w:shd w:val="clear" w:color="auto" w:fill="FFFFFF" w:themeFill="background1"/>
        <w:autoSpaceDE w:val="0"/>
        <w:autoSpaceDN w:val="0"/>
        <w:adjustRightInd w:val="0"/>
        <w:jc w:val="both"/>
        <w:rPr>
          <w:rFonts w:ascii="Tahoma" w:hAnsi="Tahoma" w:cs="Tahoma"/>
          <w:noProof/>
          <w:sz w:val="20"/>
          <w:szCs w:val="20"/>
          <w:lang w:eastAsia="fr-FR"/>
        </w:rPr>
      </w:pPr>
      <w:r w:rsidRPr="0024562E">
        <w:rPr>
          <w:rFonts w:ascii="Tahoma" w:hAnsi="Tahoma" w:cs="Tahoma"/>
          <w:noProof/>
          <w:sz w:val="20"/>
          <w:szCs w:val="20"/>
          <w:lang w:eastAsia="fr-FR"/>
        </w:rPr>
        <w:t>Throughout the duration of the Framework Contract, pre-selected Providers may be asked to:</w:t>
      </w:r>
    </w:p>
    <w:p w14:paraId="2108071B" w14:textId="77777777" w:rsidR="00D26782" w:rsidRDefault="00D26782" w:rsidP="00D26782">
      <w:pPr>
        <w:shd w:val="clear" w:color="auto" w:fill="FFFFFF" w:themeFill="background1"/>
        <w:autoSpaceDE w:val="0"/>
        <w:autoSpaceDN w:val="0"/>
        <w:adjustRightInd w:val="0"/>
        <w:jc w:val="both"/>
        <w:rPr>
          <w:rFonts w:ascii="Tahoma" w:hAnsi="Tahoma" w:cs="Tahoma"/>
          <w:noProof/>
          <w:sz w:val="20"/>
          <w:szCs w:val="20"/>
          <w:lang w:eastAsia="fr-FR"/>
        </w:rPr>
      </w:pPr>
    </w:p>
    <w:p w14:paraId="7C6671A6" w14:textId="2AA542FF" w:rsidR="00D26782" w:rsidRPr="00DB64B3" w:rsidRDefault="00E97FD4" w:rsidP="00D26782">
      <w:pPr>
        <w:shd w:val="clear" w:color="auto" w:fill="FFFFFF" w:themeFill="background1"/>
        <w:autoSpaceDE w:val="0"/>
        <w:autoSpaceDN w:val="0"/>
        <w:adjustRightInd w:val="0"/>
        <w:jc w:val="both"/>
        <w:rPr>
          <w:rFonts w:ascii="Tahoma" w:hAnsi="Tahoma" w:cs="Tahoma"/>
          <w:sz w:val="20"/>
          <w:szCs w:val="20"/>
          <w:lang w:eastAsia="fr-FR"/>
        </w:rPr>
      </w:pPr>
      <w:r w:rsidRPr="0024562E">
        <w:rPr>
          <w:rFonts w:ascii="Tahoma" w:hAnsi="Tahoma" w:cs="Tahoma"/>
          <w:noProof/>
          <w:sz w:val="20"/>
          <w:szCs w:val="20"/>
          <w:lang w:eastAsia="fr-FR"/>
        </w:rPr>
        <w:t>Under Lot 1</w:t>
      </w:r>
      <w:r w:rsidR="00D26782">
        <w:rPr>
          <w:rFonts w:ascii="Tahoma" w:hAnsi="Tahoma" w:cs="Tahoma"/>
          <w:noProof/>
          <w:sz w:val="20"/>
          <w:szCs w:val="20"/>
          <w:lang w:eastAsia="fr-FR"/>
        </w:rPr>
        <w:t xml:space="preserve"> - </w:t>
      </w:r>
      <w:r w:rsidR="00D26782" w:rsidRPr="006D1138">
        <w:rPr>
          <w:rFonts w:ascii="Tahoma" w:hAnsi="Tahoma" w:cs="Tahoma"/>
          <w:sz w:val="20"/>
          <w:szCs w:val="20"/>
          <w:lang w:eastAsia="fr-FR"/>
        </w:rPr>
        <w:t>Expected deliverables under Lot</w:t>
      </w:r>
      <w:r w:rsidR="00D26782">
        <w:rPr>
          <w:rFonts w:ascii="Tahoma" w:hAnsi="Tahoma" w:cs="Tahoma"/>
          <w:sz w:val="20"/>
          <w:szCs w:val="20"/>
          <w:lang w:eastAsia="fr-FR"/>
        </w:rPr>
        <w:t xml:space="preserve"> 1</w:t>
      </w:r>
      <w:r w:rsidR="00D26782" w:rsidRPr="006D1138">
        <w:rPr>
          <w:rFonts w:ascii="Tahoma" w:hAnsi="Tahoma" w:cs="Tahoma"/>
          <w:sz w:val="20"/>
          <w:szCs w:val="20"/>
          <w:lang w:eastAsia="fr-FR"/>
        </w:rPr>
        <w:t xml:space="preserve"> may include but </w:t>
      </w:r>
      <w:r w:rsidR="00D26782">
        <w:rPr>
          <w:rFonts w:ascii="Tahoma" w:hAnsi="Tahoma" w:cs="Tahoma"/>
          <w:sz w:val="20"/>
          <w:szCs w:val="20"/>
          <w:lang w:eastAsia="fr-FR"/>
        </w:rPr>
        <w:t xml:space="preserve">be </w:t>
      </w:r>
      <w:r w:rsidR="00D26782" w:rsidRPr="006D1138">
        <w:rPr>
          <w:rFonts w:ascii="Tahoma" w:hAnsi="Tahoma" w:cs="Tahoma"/>
          <w:sz w:val="20"/>
          <w:szCs w:val="20"/>
          <w:lang w:eastAsia="fr-FR"/>
        </w:rPr>
        <w:t>not limited to</w:t>
      </w:r>
      <w:r w:rsidR="00D26782">
        <w:rPr>
          <w:rFonts w:ascii="Tahoma" w:hAnsi="Tahoma" w:cs="Tahoma"/>
          <w:sz w:val="20"/>
          <w:szCs w:val="20"/>
          <w:lang w:eastAsia="fr-FR"/>
        </w:rPr>
        <w:t xml:space="preserve"> </w:t>
      </w:r>
      <w:r w:rsidR="00D26782" w:rsidRPr="006D1138">
        <w:rPr>
          <w:rFonts w:ascii="Tahoma" w:hAnsi="Tahoma" w:cs="Tahoma"/>
          <w:sz w:val="20"/>
          <w:szCs w:val="20"/>
          <w:lang w:eastAsia="fr-FR"/>
        </w:rPr>
        <w:t>(non</w:t>
      </w:r>
      <w:r w:rsidR="00D26782">
        <w:rPr>
          <w:rFonts w:ascii="Tahoma" w:hAnsi="Tahoma" w:cs="Tahoma"/>
          <w:sz w:val="20"/>
          <w:szCs w:val="20"/>
          <w:lang w:eastAsia="fr-FR"/>
        </w:rPr>
        <w:t>-</w:t>
      </w:r>
      <w:r w:rsidR="00D26782" w:rsidRPr="006D1138">
        <w:rPr>
          <w:rFonts w:ascii="Tahoma" w:hAnsi="Tahoma" w:cs="Tahoma"/>
          <w:sz w:val="20"/>
          <w:szCs w:val="20"/>
          <w:lang w:eastAsia="fr-FR"/>
        </w:rPr>
        <w:t>exhaustive)</w:t>
      </w:r>
      <w:r w:rsidR="00D26782">
        <w:rPr>
          <w:rFonts w:ascii="Tahoma" w:hAnsi="Tahoma" w:cs="Tahoma"/>
          <w:sz w:val="20"/>
          <w:szCs w:val="20"/>
          <w:lang w:eastAsia="fr-FR"/>
        </w:rPr>
        <w:t>:</w:t>
      </w:r>
      <w:r w:rsidR="00D26782" w:rsidRPr="00DB64B3">
        <w:t xml:space="preserve"> </w:t>
      </w:r>
    </w:p>
    <w:p w14:paraId="34B3894A"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Analysis/assessment of the legislation (laws, draft laws, bylaws, other normative acts), policies (e.g.</w:t>
      </w:r>
      <w:r>
        <w:rPr>
          <w:rFonts w:ascii="Tahoma" w:hAnsi="Tahoma" w:cs="Tahoma"/>
          <w:sz w:val="20"/>
          <w:szCs w:val="20"/>
          <w:lang w:eastAsia="fr-FR"/>
        </w:rPr>
        <w:t>,</w:t>
      </w:r>
      <w:r w:rsidRPr="006D1138">
        <w:rPr>
          <w:rFonts w:ascii="Tahoma" w:hAnsi="Tahoma" w:cs="Tahoma"/>
          <w:sz w:val="20"/>
          <w:szCs w:val="20"/>
          <w:lang w:eastAsia="fr-FR"/>
        </w:rPr>
        <w:t xml:space="preserve"> strategies, action plans, policy documents, etc.) as well as their implementation in practice (including impact assessments, analysis of court practice, analysis of the practice of the judicial and prosecutorial self-governing bodies, etc.) with a view of their compliance with the </w:t>
      </w:r>
      <w:r>
        <w:rPr>
          <w:rFonts w:ascii="Tahoma" w:hAnsi="Tahoma" w:cs="Tahoma"/>
          <w:sz w:val="20"/>
          <w:szCs w:val="20"/>
          <w:lang w:eastAsia="fr-FR"/>
        </w:rPr>
        <w:t>European Union Law</w:t>
      </w:r>
      <w:r w:rsidRPr="006D1138">
        <w:rPr>
          <w:rFonts w:ascii="Tahoma" w:hAnsi="Tahoma" w:cs="Tahoma"/>
          <w:sz w:val="20"/>
          <w:szCs w:val="20"/>
          <w:lang w:eastAsia="fr-FR"/>
        </w:rPr>
        <w:t xml:space="preserve">; </w:t>
      </w:r>
    </w:p>
    <w:p w14:paraId="66A6BD24"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Delivery of the respective thematic expertise in the form of legal opin</w:t>
      </w:r>
      <w:r>
        <w:rPr>
          <w:rFonts w:ascii="Tahoma" w:hAnsi="Tahoma" w:cs="Tahoma"/>
          <w:sz w:val="20"/>
          <w:szCs w:val="20"/>
          <w:lang w:eastAsia="fr-FR"/>
        </w:rPr>
        <w:t>i</w:t>
      </w:r>
      <w:r w:rsidRPr="006D1138">
        <w:rPr>
          <w:rFonts w:ascii="Tahoma" w:hAnsi="Tahoma" w:cs="Tahoma"/>
          <w:sz w:val="20"/>
          <w:szCs w:val="20"/>
          <w:lang w:eastAsia="fr-FR"/>
        </w:rPr>
        <w:t>ons, assessments, analytical notes, research, reports and other similar formats;</w:t>
      </w:r>
    </w:p>
    <w:p w14:paraId="25B2EA94" w14:textId="77777777" w:rsidR="00D26782"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Contribution to the development of information and guiding materials/manuals/instructions in the respective thematic area;</w:t>
      </w:r>
    </w:p>
    <w:p w14:paraId="5BDDFF7D" w14:textId="77777777" w:rsidR="00D26782"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Pr>
          <w:rFonts w:ascii="Tahoma" w:hAnsi="Tahoma" w:cs="Tahoma"/>
          <w:sz w:val="20"/>
          <w:szCs w:val="20"/>
          <w:lang w:eastAsia="fr-FR"/>
        </w:rPr>
        <w:t>Development of training courses for judges, prosecutors and other legal professionals;</w:t>
      </w:r>
    </w:p>
    <w:p w14:paraId="6E9F4270" w14:textId="77777777" w:rsidR="00D26782"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EA39B8">
        <w:rPr>
          <w:rFonts w:ascii="Tahoma" w:hAnsi="Tahoma" w:cs="Tahoma"/>
          <w:sz w:val="20"/>
          <w:szCs w:val="20"/>
          <w:lang w:eastAsia="fr-FR"/>
        </w:rPr>
        <w:t>Participation in and expert contribution to working group meetings, roundtables, trainings, seminars, workshops, expert consultations, mentorship programmes, including through moderating/facilitating discussions, coordinating groups of professionals; developing and delivering thematic presentations.</w:t>
      </w:r>
    </w:p>
    <w:p w14:paraId="1C77A01C" w14:textId="77777777" w:rsidR="00E97FD4" w:rsidRPr="0024562E" w:rsidRDefault="00E97FD4" w:rsidP="00E97FD4">
      <w:pPr>
        <w:shd w:val="clear" w:color="auto" w:fill="FFFFFF" w:themeFill="background1"/>
        <w:autoSpaceDE w:val="0"/>
        <w:autoSpaceDN w:val="0"/>
        <w:adjustRightInd w:val="0"/>
        <w:ind w:left="720"/>
        <w:contextualSpacing/>
        <w:jc w:val="both"/>
        <w:rPr>
          <w:rFonts w:ascii="Tahoma" w:hAnsi="Tahoma" w:cs="Tahoma"/>
          <w:noProof/>
          <w:sz w:val="20"/>
          <w:szCs w:val="20"/>
          <w:lang w:eastAsia="fr-FR"/>
        </w:rPr>
      </w:pPr>
    </w:p>
    <w:p w14:paraId="2C608EED" w14:textId="77777777" w:rsidR="00D26782" w:rsidRPr="005A65E1" w:rsidRDefault="00E97FD4" w:rsidP="00D26782">
      <w:pPr>
        <w:autoSpaceDE w:val="0"/>
        <w:autoSpaceDN w:val="0"/>
        <w:adjustRightInd w:val="0"/>
        <w:jc w:val="both"/>
        <w:rPr>
          <w:rFonts w:ascii="Tahoma" w:hAnsi="Tahoma" w:cs="Tahoma"/>
          <w:sz w:val="20"/>
          <w:szCs w:val="20"/>
          <w:lang w:val="en-US" w:eastAsia="fr-FR"/>
        </w:rPr>
      </w:pPr>
      <w:r w:rsidRPr="0024562E">
        <w:rPr>
          <w:rFonts w:ascii="Tahoma" w:hAnsi="Tahoma" w:cs="Tahoma"/>
          <w:noProof/>
          <w:sz w:val="20"/>
          <w:szCs w:val="20"/>
          <w:lang w:eastAsia="fr-FR"/>
        </w:rPr>
        <w:t>Under Lot 2</w:t>
      </w:r>
      <w:r w:rsidR="00D26782">
        <w:rPr>
          <w:rFonts w:ascii="Tahoma" w:hAnsi="Tahoma" w:cs="Tahoma"/>
          <w:noProof/>
          <w:sz w:val="20"/>
          <w:szCs w:val="20"/>
          <w:lang w:eastAsia="fr-FR"/>
        </w:rPr>
        <w:t xml:space="preserve"> - </w:t>
      </w:r>
      <w:r w:rsidR="00D26782" w:rsidRPr="005A65E1">
        <w:rPr>
          <w:rFonts w:ascii="Tahoma" w:hAnsi="Tahoma" w:cs="Tahoma"/>
          <w:sz w:val="20"/>
          <w:szCs w:val="20"/>
          <w:lang w:val="en-US" w:eastAsia="fr-FR"/>
        </w:rPr>
        <w:t>Expected deliverables under Lot may include but not be limited to (non-exhaustive):</w:t>
      </w:r>
    </w:p>
    <w:p w14:paraId="0F57DEF6"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Assessment of existing training methodologies, feedback-collection tools, evaluation forms, data-processing techniques, and institutional training-planning practices.</w:t>
      </w:r>
    </w:p>
    <w:p w14:paraId="39113412"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Delivery of expert guidance on methodologies for:</w:t>
      </w:r>
    </w:p>
    <w:p w14:paraId="640772EC"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fr-FR" w:eastAsia="fr-FR"/>
        </w:rPr>
      </w:pPr>
      <w:proofErr w:type="spellStart"/>
      <w:proofErr w:type="gramStart"/>
      <w:r w:rsidRPr="005A65E1">
        <w:rPr>
          <w:rFonts w:ascii="Tahoma" w:hAnsi="Tahoma" w:cs="Tahoma"/>
          <w:sz w:val="20"/>
          <w:szCs w:val="20"/>
          <w:lang w:val="fr-FR" w:eastAsia="fr-FR"/>
        </w:rPr>
        <w:t>designing</w:t>
      </w:r>
      <w:proofErr w:type="spellEnd"/>
      <w:proofErr w:type="gramEnd"/>
      <w:r w:rsidRPr="005A65E1">
        <w:rPr>
          <w:rFonts w:ascii="Tahoma" w:hAnsi="Tahoma" w:cs="Tahoma"/>
          <w:sz w:val="20"/>
          <w:szCs w:val="20"/>
          <w:lang w:val="fr-FR" w:eastAsia="fr-FR"/>
        </w:rPr>
        <w:t xml:space="preserve"> audience feedback </w:t>
      </w:r>
      <w:proofErr w:type="spellStart"/>
      <w:r w:rsidRPr="005A65E1">
        <w:rPr>
          <w:rFonts w:ascii="Tahoma" w:hAnsi="Tahoma" w:cs="Tahoma"/>
          <w:sz w:val="20"/>
          <w:szCs w:val="20"/>
          <w:lang w:val="fr-FR" w:eastAsia="fr-FR"/>
        </w:rPr>
        <w:t>systems</w:t>
      </w:r>
      <w:proofErr w:type="spellEnd"/>
      <w:r w:rsidRPr="005A65E1">
        <w:rPr>
          <w:rFonts w:ascii="Tahoma" w:hAnsi="Tahoma" w:cs="Tahoma"/>
          <w:sz w:val="20"/>
          <w:szCs w:val="20"/>
          <w:lang w:val="fr-FR" w:eastAsia="fr-FR"/>
        </w:rPr>
        <w:t xml:space="preserve"> (questionnaires, </w:t>
      </w:r>
      <w:proofErr w:type="spellStart"/>
      <w:r w:rsidRPr="005A65E1">
        <w:rPr>
          <w:rFonts w:ascii="Tahoma" w:hAnsi="Tahoma" w:cs="Tahoma"/>
          <w:sz w:val="20"/>
          <w:szCs w:val="20"/>
          <w:lang w:val="fr-FR" w:eastAsia="fr-FR"/>
        </w:rPr>
        <w:t>surveys</w:t>
      </w:r>
      <w:proofErr w:type="spellEnd"/>
      <w:r w:rsidRPr="005A65E1">
        <w:rPr>
          <w:rFonts w:ascii="Tahoma" w:hAnsi="Tahoma" w:cs="Tahoma"/>
          <w:sz w:val="20"/>
          <w:szCs w:val="20"/>
          <w:lang w:val="fr-FR" w:eastAsia="fr-FR"/>
        </w:rPr>
        <w:t xml:space="preserve">, digital </w:t>
      </w:r>
      <w:proofErr w:type="spellStart"/>
      <w:r w:rsidRPr="005A65E1">
        <w:rPr>
          <w:rFonts w:ascii="Tahoma" w:hAnsi="Tahoma" w:cs="Tahoma"/>
          <w:sz w:val="20"/>
          <w:szCs w:val="20"/>
          <w:lang w:val="fr-FR" w:eastAsia="fr-FR"/>
        </w:rPr>
        <w:t>tools</w:t>
      </w:r>
      <w:proofErr w:type="spellEnd"/>
      <w:r w:rsidRPr="005A65E1">
        <w:rPr>
          <w:rFonts w:ascii="Tahoma" w:hAnsi="Tahoma" w:cs="Tahoma"/>
          <w:sz w:val="20"/>
          <w:szCs w:val="20"/>
          <w:lang w:val="fr-FR" w:eastAsia="fr-FR"/>
        </w:rPr>
        <w:t xml:space="preserve">, qualitative and quantitative </w:t>
      </w:r>
      <w:proofErr w:type="spellStart"/>
      <w:r w:rsidRPr="005A65E1">
        <w:rPr>
          <w:rFonts w:ascii="Tahoma" w:hAnsi="Tahoma" w:cs="Tahoma"/>
          <w:sz w:val="20"/>
          <w:szCs w:val="20"/>
          <w:lang w:val="fr-FR" w:eastAsia="fr-FR"/>
        </w:rPr>
        <w:t>methods</w:t>
      </w:r>
      <w:proofErr w:type="spellEnd"/>
      <w:r w:rsidRPr="005A65E1">
        <w:rPr>
          <w:rFonts w:ascii="Tahoma" w:hAnsi="Tahoma" w:cs="Tahoma"/>
          <w:sz w:val="20"/>
          <w:szCs w:val="20"/>
          <w:lang w:val="fr-FR" w:eastAsia="fr-FR"/>
        </w:rPr>
        <w:t>);</w:t>
      </w:r>
    </w:p>
    <w:p w14:paraId="0CD0C684"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proofErr w:type="spellStart"/>
      <w:r w:rsidRPr="005A65E1">
        <w:rPr>
          <w:rFonts w:ascii="Tahoma" w:hAnsi="Tahoma" w:cs="Tahoma"/>
          <w:sz w:val="20"/>
          <w:szCs w:val="20"/>
          <w:lang w:val="en-US" w:eastAsia="fr-FR"/>
        </w:rPr>
        <w:t>analysing</w:t>
      </w:r>
      <w:proofErr w:type="spellEnd"/>
      <w:r w:rsidRPr="005A65E1">
        <w:rPr>
          <w:rFonts w:ascii="Tahoma" w:hAnsi="Tahoma" w:cs="Tahoma"/>
          <w:sz w:val="20"/>
          <w:szCs w:val="20"/>
          <w:lang w:val="en-US" w:eastAsia="fr-FR"/>
        </w:rPr>
        <w:t xml:space="preserve"> feedback to improve training design and delivery;</w:t>
      </w:r>
    </w:p>
    <w:p w14:paraId="405C7651"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monitoring, evaluating and updating training programs.</w:t>
      </w:r>
    </w:p>
    <w:p w14:paraId="3633DC64"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Conducting or assisting with Training Needs Assessments for judges and prosecutors’ candidates, including:</w:t>
      </w:r>
    </w:p>
    <w:p w14:paraId="7E9AAF6E"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stakeholder interviews, surveys, focus groups;</w:t>
      </w:r>
    </w:p>
    <w:p w14:paraId="0F491DA1"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gap analysis between required competencies and current training content;</w:t>
      </w:r>
    </w:p>
    <w:p w14:paraId="030256F9"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proofErr w:type="spellStart"/>
      <w:r w:rsidRPr="005A65E1">
        <w:rPr>
          <w:rFonts w:ascii="Tahoma" w:hAnsi="Tahoma" w:cs="Tahoma"/>
          <w:sz w:val="20"/>
          <w:szCs w:val="20"/>
          <w:lang w:val="en-US" w:eastAsia="fr-FR"/>
        </w:rPr>
        <w:t>prioritised</w:t>
      </w:r>
      <w:proofErr w:type="spellEnd"/>
      <w:r w:rsidRPr="005A65E1">
        <w:rPr>
          <w:rFonts w:ascii="Tahoma" w:hAnsi="Tahoma" w:cs="Tahoma"/>
          <w:sz w:val="20"/>
          <w:szCs w:val="20"/>
          <w:lang w:val="en-US" w:eastAsia="fr-FR"/>
        </w:rPr>
        <w:t xml:space="preserve"> recommendations for future training cycles.</w:t>
      </w:r>
    </w:p>
    <w:p w14:paraId="0BCF4BC0"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Development or refinement of training curricula, modules, syllabi, competency frameworks, and structured learning pathways.</w:t>
      </w:r>
    </w:p>
    <w:p w14:paraId="2A99CE8F"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Contribution to guidelines, manuals, templates, checklists, and other tools supporting systematic training planning and feedback collection.</w:t>
      </w:r>
    </w:p>
    <w:p w14:paraId="69960B32"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Delivery of capacity-building sessions, workshops, trainings, roundtables for national training institutions and practitioners, including:</w:t>
      </w:r>
    </w:p>
    <w:p w14:paraId="3C386427"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practical demonstrations of Training Needs Assessments methodologies;</w:t>
      </w:r>
    </w:p>
    <w:p w14:paraId="5A670C60"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presentations on curriculum planning and evaluation models;</w:t>
      </w:r>
    </w:p>
    <w:p w14:paraId="3E52A168"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facilitated exercises on designing multi-year training plans.</w:t>
      </w:r>
    </w:p>
    <w:p w14:paraId="0306E728"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Ongoing expert support to institutional stakeholders in establishing sustainable systems for:</w:t>
      </w:r>
    </w:p>
    <w:p w14:paraId="3ADE8AE0"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regular collection and analysis of training feedback;</w:t>
      </w:r>
    </w:p>
    <w:p w14:paraId="068286B4" w14:textId="77777777" w:rsidR="00D26782"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strategic planning of short-/medium-/long-term training cycles.</w:t>
      </w:r>
    </w:p>
    <w:p w14:paraId="0CE3B079" w14:textId="77777777" w:rsidR="00D26782" w:rsidRDefault="00D26782" w:rsidP="00E97FD4">
      <w:pPr>
        <w:tabs>
          <w:tab w:val="left" w:pos="720"/>
          <w:tab w:val="left" w:pos="3828"/>
        </w:tabs>
        <w:jc w:val="both"/>
        <w:rPr>
          <w:rFonts w:ascii="Tahoma" w:eastAsiaTheme="minorHAnsi" w:hAnsi="Tahoma" w:cs="Tahoma"/>
          <w:noProof/>
          <w:sz w:val="20"/>
          <w:szCs w:val="20"/>
          <w:lang w:eastAsia="en-US"/>
        </w:rPr>
      </w:pPr>
    </w:p>
    <w:p w14:paraId="5C134E07" w14:textId="77777777" w:rsidR="00D26782" w:rsidRPr="006D1138" w:rsidRDefault="00D26782" w:rsidP="00D26782">
      <w:pPr>
        <w:autoSpaceDE w:val="0"/>
        <w:autoSpaceDN w:val="0"/>
        <w:adjustRightInd w:val="0"/>
        <w:jc w:val="both"/>
        <w:rPr>
          <w:rFonts w:ascii="Tahoma" w:hAnsi="Tahoma" w:cs="Tahoma"/>
          <w:sz w:val="20"/>
          <w:szCs w:val="20"/>
          <w:lang w:eastAsia="fr-FR"/>
        </w:rPr>
      </w:pPr>
      <w:r>
        <w:rPr>
          <w:rFonts w:ascii="Tahoma" w:eastAsiaTheme="minorHAnsi" w:hAnsi="Tahoma" w:cs="Tahoma"/>
          <w:noProof/>
          <w:sz w:val="20"/>
          <w:szCs w:val="20"/>
          <w:lang w:eastAsia="en-US"/>
        </w:rPr>
        <w:lastRenderedPageBreak/>
        <w:t xml:space="preserve">Under Lot 3 - </w:t>
      </w:r>
      <w:r w:rsidRPr="006D1138">
        <w:rPr>
          <w:rFonts w:ascii="Tahoma" w:hAnsi="Tahoma" w:cs="Tahoma"/>
          <w:sz w:val="20"/>
          <w:szCs w:val="20"/>
          <w:lang w:eastAsia="fr-FR"/>
        </w:rPr>
        <w:t xml:space="preserve">The indicative list of expected deliverables under Lot </w:t>
      </w:r>
      <w:r>
        <w:rPr>
          <w:rFonts w:ascii="Tahoma" w:hAnsi="Tahoma" w:cs="Tahoma"/>
          <w:sz w:val="20"/>
          <w:szCs w:val="20"/>
          <w:lang w:eastAsia="fr-FR"/>
        </w:rPr>
        <w:t>3</w:t>
      </w:r>
      <w:r w:rsidRPr="006D1138">
        <w:rPr>
          <w:rFonts w:ascii="Tahoma" w:hAnsi="Tahoma" w:cs="Tahoma"/>
          <w:sz w:val="20"/>
          <w:szCs w:val="20"/>
          <w:lang w:eastAsia="fr-FR"/>
        </w:rPr>
        <w:t xml:space="preserve"> is as follows (non</w:t>
      </w:r>
      <w:r>
        <w:rPr>
          <w:rFonts w:ascii="Tahoma" w:hAnsi="Tahoma" w:cs="Tahoma"/>
          <w:sz w:val="20"/>
          <w:szCs w:val="20"/>
          <w:lang w:eastAsia="fr-FR"/>
        </w:rPr>
        <w:t>-</w:t>
      </w:r>
      <w:r w:rsidRPr="006D1138">
        <w:rPr>
          <w:rFonts w:ascii="Tahoma" w:hAnsi="Tahoma" w:cs="Tahoma"/>
          <w:sz w:val="20"/>
          <w:szCs w:val="20"/>
          <w:lang w:eastAsia="fr-FR"/>
        </w:rPr>
        <w:t>exhaustive):</w:t>
      </w:r>
    </w:p>
    <w:p w14:paraId="6BA53C88" w14:textId="77777777" w:rsidR="00D26782" w:rsidRPr="006D1138" w:rsidRDefault="00D26782" w:rsidP="00D26782">
      <w:pPr>
        <w:autoSpaceDE w:val="0"/>
        <w:autoSpaceDN w:val="0"/>
        <w:adjustRightInd w:val="0"/>
        <w:jc w:val="both"/>
        <w:rPr>
          <w:rFonts w:ascii="Tahoma" w:hAnsi="Tahoma" w:cs="Tahoma"/>
          <w:sz w:val="20"/>
          <w:szCs w:val="20"/>
          <w:lang w:eastAsia="fr-FR"/>
        </w:rPr>
      </w:pPr>
    </w:p>
    <w:p w14:paraId="3D100D04"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Analysis/assessment of the legislation (laws, draft laws, bylaws, other normative acts), policies (e.g.</w:t>
      </w:r>
      <w:r>
        <w:rPr>
          <w:rFonts w:ascii="Tahoma" w:hAnsi="Tahoma" w:cs="Tahoma"/>
          <w:sz w:val="20"/>
          <w:szCs w:val="20"/>
          <w:lang w:eastAsia="fr-FR"/>
        </w:rPr>
        <w:t>,</w:t>
      </w:r>
      <w:r w:rsidRPr="006D1138">
        <w:rPr>
          <w:rFonts w:ascii="Tahoma" w:hAnsi="Tahoma" w:cs="Tahoma"/>
          <w:sz w:val="20"/>
          <w:szCs w:val="20"/>
          <w:lang w:eastAsia="fr-FR"/>
        </w:rPr>
        <w:t xml:space="preserve"> strategies, action plans, policy documents, etc.) as well as their implementation in practice (including impact assessments, analysis of court practice, etc.) with a view of their compliance with the Council of Europe standards and best practices; </w:t>
      </w:r>
    </w:p>
    <w:p w14:paraId="2BD0239A"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Delivery of the respective thematic expertise in the form of legal opin</w:t>
      </w:r>
      <w:r>
        <w:rPr>
          <w:rFonts w:ascii="Tahoma" w:hAnsi="Tahoma" w:cs="Tahoma"/>
          <w:sz w:val="20"/>
          <w:szCs w:val="20"/>
          <w:lang w:eastAsia="fr-FR"/>
        </w:rPr>
        <w:t>i</w:t>
      </w:r>
      <w:r w:rsidRPr="006D1138">
        <w:rPr>
          <w:rFonts w:ascii="Tahoma" w:hAnsi="Tahoma" w:cs="Tahoma"/>
          <w:sz w:val="20"/>
          <w:szCs w:val="20"/>
          <w:lang w:eastAsia="fr-FR"/>
        </w:rPr>
        <w:t>ons, assessments, analytical notes, research, reports and other similar formats;</w:t>
      </w:r>
    </w:p>
    <w:p w14:paraId="6AF299EB"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Contribution to the development of regulatory and strategic documents of the Project beneficiaries;</w:t>
      </w:r>
    </w:p>
    <w:p w14:paraId="7807B771"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Contribution to the development of information and guiding materials/manuals/instructions in the respective thematic area;</w:t>
      </w:r>
    </w:p>
    <w:p w14:paraId="5B15599E" w14:textId="77777777" w:rsidR="00D26782"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 xml:space="preserve">Participation in and expert contribution to working group meetings, roundtables, trainings, seminars, workshops, expert consultations, mentorship programmes, including through moderating/facilitating discussions, coordinating groups of professionals; developing and delivering thematic presentations. </w:t>
      </w:r>
    </w:p>
    <w:p w14:paraId="2DF6FB37" w14:textId="77777777" w:rsidR="00D26782" w:rsidRPr="006D1138" w:rsidRDefault="00D26782" w:rsidP="00D26782">
      <w:pPr>
        <w:pStyle w:val="ListParagraph"/>
        <w:autoSpaceDE w:val="0"/>
        <w:autoSpaceDN w:val="0"/>
        <w:adjustRightInd w:val="0"/>
        <w:contextualSpacing/>
        <w:jc w:val="both"/>
        <w:rPr>
          <w:rFonts w:ascii="Tahoma" w:hAnsi="Tahoma" w:cs="Tahoma"/>
          <w:sz w:val="20"/>
          <w:szCs w:val="20"/>
          <w:lang w:eastAsia="fr-FR"/>
        </w:rPr>
      </w:pPr>
    </w:p>
    <w:p w14:paraId="594AC0BC" w14:textId="77777777" w:rsidR="00D26782" w:rsidRPr="005A65E1" w:rsidRDefault="00D26782" w:rsidP="00D26782">
      <w:pPr>
        <w:jc w:val="both"/>
        <w:rPr>
          <w:rFonts w:ascii="Tahoma" w:hAnsi="Tahoma" w:cs="Tahoma"/>
          <w:sz w:val="20"/>
          <w:szCs w:val="20"/>
          <w:lang w:val="en-US"/>
        </w:rPr>
      </w:pPr>
      <w:r>
        <w:rPr>
          <w:rFonts w:ascii="Tahoma" w:eastAsiaTheme="minorHAnsi" w:hAnsi="Tahoma" w:cs="Tahoma"/>
          <w:noProof/>
          <w:sz w:val="20"/>
          <w:szCs w:val="20"/>
          <w:lang w:eastAsia="en-US"/>
        </w:rPr>
        <w:t xml:space="preserve">Under Lot 4 - </w:t>
      </w:r>
      <w:r w:rsidRPr="005A65E1">
        <w:rPr>
          <w:rFonts w:ascii="Tahoma" w:hAnsi="Tahoma" w:cs="Tahoma"/>
          <w:sz w:val="20"/>
          <w:szCs w:val="20"/>
          <w:lang w:val="en-US"/>
        </w:rPr>
        <w:t xml:space="preserve">Expected deliverables under Lot </w:t>
      </w:r>
      <w:r>
        <w:rPr>
          <w:rFonts w:ascii="Tahoma" w:hAnsi="Tahoma" w:cs="Tahoma"/>
          <w:sz w:val="20"/>
          <w:szCs w:val="20"/>
          <w:lang w:val="en-US"/>
        </w:rPr>
        <w:t>4</w:t>
      </w:r>
      <w:r w:rsidRPr="005A65E1">
        <w:rPr>
          <w:rFonts w:ascii="Tahoma" w:hAnsi="Tahoma" w:cs="Tahoma"/>
          <w:sz w:val="20"/>
          <w:szCs w:val="20"/>
          <w:lang w:val="en-US"/>
        </w:rPr>
        <w:t xml:space="preserve"> may include but not be limited to (non-exhaustive):</w:t>
      </w:r>
    </w:p>
    <w:p w14:paraId="23D0CC5B" w14:textId="77777777" w:rsidR="00D26782" w:rsidRPr="005A65E1" w:rsidRDefault="00D26782" w:rsidP="00D26782">
      <w:pPr>
        <w:numPr>
          <w:ilvl w:val="0"/>
          <w:numId w:val="31"/>
        </w:numPr>
        <w:jc w:val="both"/>
        <w:rPr>
          <w:rFonts w:ascii="Tahoma" w:hAnsi="Tahoma" w:cs="Tahoma"/>
          <w:sz w:val="20"/>
          <w:szCs w:val="20"/>
          <w:lang w:val="en-US"/>
        </w:rPr>
      </w:pPr>
      <w:r w:rsidRPr="005A65E1">
        <w:rPr>
          <w:rFonts w:ascii="Tahoma" w:hAnsi="Tahoma" w:cs="Tahoma"/>
          <w:sz w:val="20"/>
          <w:szCs w:val="20"/>
          <w:lang w:val="en-US"/>
        </w:rPr>
        <w:t>Delivery of targeted thematic expertise on:</w:t>
      </w:r>
    </w:p>
    <w:p w14:paraId="1C3C93A8" w14:textId="77777777" w:rsidR="00D26782" w:rsidRPr="005A65E1" w:rsidRDefault="00D26782" w:rsidP="00D26782">
      <w:pPr>
        <w:numPr>
          <w:ilvl w:val="1"/>
          <w:numId w:val="31"/>
        </w:numPr>
        <w:jc w:val="both"/>
        <w:rPr>
          <w:rFonts w:ascii="Tahoma" w:hAnsi="Tahoma" w:cs="Tahoma"/>
          <w:sz w:val="20"/>
          <w:szCs w:val="20"/>
          <w:lang w:val="en-US"/>
        </w:rPr>
      </w:pPr>
      <w:r w:rsidRPr="005A65E1">
        <w:rPr>
          <w:rFonts w:ascii="Tahoma" w:hAnsi="Tahoma" w:cs="Tahoma"/>
          <w:sz w:val="20"/>
          <w:szCs w:val="20"/>
          <w:lang w:val="en-US"/>
        </w:rPr>
        <w:t>selection and appointment procedures for judges and prosecutors;</w:t>
      </w:r>
    </w:p>
    <w:p w14:paraId="5AF94A47" w14:textId="77777777" w:rsidR="00D26782" w:rsidRPr="005A65E1" w:rsidRDefault="00D26782" w:rsidP="00D26782">
      <w:pPr>
        <w:numPr>
          <w:ilvl w:val="1"/>
          <w:numId w:val="31"/>
        </w:numPr>
        <w:jc w:val="both"/>
        <w:rPr>
          <w:rFonts w:ascii="Tahoma" w:hAnsi="Tahoma" w:cs="Tahoma"/>
          <w:sz w:val="20"/>
          <w:szCs w:val="20"/>
          <w:lang w:val="en-US"/>
        </w:rPr>
      </w:pPr>
      <w:r w:rsidRPr="005A65E1">
        <w:rPr>
          <w:rFonts w:ascii="Tahoma" w:hAnsi="Tahoma" w:cs="Tahoma"/>
          <w:sz w:val="20"/>
          <w:szCs w:val="20"/>
          <w:lang w:val="en-US"/>
        </w:rPr>
        <w:t>evaluation systems for judges and prosecutors’ candidates;</w:t>
      </w:r>
    </w:p>
    <w:p w14:paraId="28A3731D" w14:textId="77777777" w:rsidR="00D26782" w:rsidRPr="005A65E1" w:rsidRDefault="00D26782" w:rsidP="00D26782">
      <w:pPr>
        <w:numPr>
          <w:ilvl w:val="1"/>
          <w:numId w:val="31"/>
        </w:numPr>
        <w:jc w:val="both"/>
        <w:rPr>
          <w:rFonts w:ascii="Tahoma" w:hAnsi="Tahoma" w:cs="Tahoma"/>
          <w:sz w:val="20"/>
          <w:szCs w:val="20"/>
          <w:lang w:val="en-US"/>
        </w:rPr>
      </w:pPr>
      <w:r w:rsidRPr="005A65E1">
        <w:rPr>
          <w:rFonts w:ascii="Tahoma" w:hAnsi="Tahoma" w:cs="Tahoma"/>
          <w:sz w:val="20"/>
          <w:szCs w:val="20"/>
          <w:lang w:val="en-US"/>
        </w:rPr>
        <w:t>alignment of national frameworks with European standards (including ECtHR/CCJE/CCPE references where relevant).</w:t>
      </w:r>
    </w:p>
    <w:p w14:paraId="2183F9E7" w14:textId="77777777" w:rsidR="00D26782" w:rsidRPr="005A65E1" w:rsidRDefault="00D26782" w:rsidP="00D26782">
      <w:pPr>
        <w:numPr>
          <w:ilvl w:val="0"/>
          <w:numId w:val="31"/>
        </w:numPr>
        <w:jc w:val="both"/>
        <w:rPr>
          <w:rFonts w:ascii="Tahoma" w:hAnsi="Tahoma" w:cs="Tahoma"/>
          <w:sz w:val="20"/>
          <w:szCs w:val="20"/>
          <w:lang w:val="en-US"/>
        </w:rPr>
      </w:pPr>
      <w:r>
        <w:rPr>
          <w:rFonts w:ascii="Tahoma" w:hAnsi="Tahoma" w:cs="Tahoma"/>
          <w:sz w:val="20"/>
          <w:szCs w:val="20"/>
          <w:lang w:val="en-US"/>
        </w:rPr>
        <w:t xml:space="preserve">Coaching national stakeholders on </w:t>
      </w:r>
      <w:r w:rsidRPr="005A65E1">
        <w:rPr>
          <w:rFonts w:ascii="Tahoma" w:hAnsi="Tahoma" w:cs="Tahoma"/>
          <w:sz w:val="20"/>
          <w:szCs w:val="20"/>
          <w:lang w:val="en-US"/>
        </w:rPr>
        <w:t>strengthening transparency, objectivity, and merit-based selection and evaluation processes.</w:t>
      </w:r>
    </w:p>
    <w:p w14:paraId="5F16C8A4" w14:textId="77777777" w:rsidR="00D26782" w:rsidRPr="005A65E1" w:rsidRDefault="00D26782" w:rsidP="00D26782">
      <w:pPr>
        <w:numPr>
          <w:ilvl w:val="0"/>
          <w:numId w:val="31"/>
        </w:numPr>
        <w:jc w:val="both"/>
        <w:rPr>
          <w:rFonts w:ascii="Tahoma" w:hAnsi="Tahoma" w:cs="Tahoma"/>
          <w:sz w:val="20"/>
          <w:szCs w:val="20"/>
          <w:lang w:val="en-US"/>
        </w:rPr>
      </w:pPr>
      <w:r w:rsidRPr="005A65E1">
        <w:rPr>
          <w:rFonts w:ascii="Tahoma" w:hAnsi="Tahoma" w:cs="Tahoma"/>
          <w:sz w:val="20"/>
          <w:szCs w:val="20"/>
          <w:lang w:val="en-US"/>
        </w:rPr>
        <w:t xml:space="preserve">Preparation or contribution to guidance materials, manuals, procedural checklists, SOPs, and other tools supporting </w:t>
      </w:r>
      <w:r>
        <w:rPr>
          <w:rFonts w:ascii="Tahoma" w:hAnsi="Tahoma" w:cs="Tahoma"/>
          <w:sz w:val="20"/>
          <w:szCs w:val="20"/>
          <w:lang w:val="en-US"/>
        </w:rPr>
        <w:t xml:space="preserve">the </w:t>
      </w:r>
      <w:r w:rsidRPr="005A65E1">
        <w:rPr>
          <w:rFonts w:ascii="Tahoma" w:hAnsi="Tahoma" w:cs="Tahoma"/>
          <w:sz w:val="20"/>
          <w:szCs w:val="20"/>
          <w:lang w:val="en-US"/>
        </w:rPr>
        <w:t>effective implementation of the recommendations.</w:t>
      </w:r>
    </w:p>
    <w:p w14:paraId="081C1E7D" w14:textId="77777777" w:rsidR="00D26782" w:rsidRPr="005A65E1" w:rsidRDefault="00D26782" w:rsidP="00D26782">
      <w:pPr>
        <w:numPr>
          <w:ilvl w:val="0"/>
          <w:numId w:val="31"/>
        </w:numPr>
        <w:jc w:val="both"/>
        <w:rPr>
          <w:rFonts w:ascii="Tahoma" w:hAnsi="Tahoma" w:cs="Tahoma"/>
          <w:sz w:val="20"/>
          <w:szCs w:val="20"/>
          <w:lang w:val="en-US"/>
        </w:rPr>
      </w:pPr>
      <w:r w:rsidRPr="005A65E1">
        <w:rPr>
          <w:rFonts w:ascii="Tahoma" w:hAnsi="Tahoma" w:cs="Tahoma"/>
          <w:sz w:val="20"/>
          <w:szCs w:val="20"/>
          <w:lang w:val="en-US"/>
        </w:rPr>
        <w:t>Participation in and expert contribution to working groups, consultations, roundtables, trainings, workshops, including:</w:t>
      </w:r>
    </w:p>
    <w:p w14:paraId="39CA4BE5" w14:textId="77777777" w:rsidR="00D26782" w:rsidRPr="005A65E1" w:rsidRDefault="00D26782" w:rsidP="00D26782">
      <w:pPr>
        <w:numPr>
          <w:ilvl w:val="1"/>
          <w:numId w:val="31"/>
        </w:numPr>
        <w:jc w:val="both"/>
        <w:rPr>
          <w:rFonts w:ascii="Tahoma" w:hAnsi="Tahoma" w:cs="Tahoma"/>
          <w:sz w:val="20"/>
          <w:szCs w:val="20"/>
          <w:lang w:val="en-US"/>
        </w:rPr>
      </w:pPr>
      <w:r w:rsidRPr="005A65E1">
        <w:rPr>
          <w:rFonts w:ascii="Tahoma" w:hAnsi="Tahoma" w:cs="Tahoma"/>
          <w:sz w:val="20"/>
          <w:szCs w:val="20"/>
          <w:lang w:val="en-US"/>
        </w:rPr>
        <w:t>developing and delivering thematic presentations;</w:t>
      </w:r>
    </w:p>
    <w:p w14:paraId="20CE69A8" w14:textId="77777777" w:rsidR="00D26782" w:rsidRPr="005A65E1" w:rsidRDefault="00D26782" w:rsidP="00D26782">
      <w:pPr>
        <w:numPr>
          <w:ilvl w:val="1"/>
          <w:numId w:val="31"/>
        </w:numPr>
        <w:jc w:val="both"/>
        <w:rPr>
          <w:rFonts w:ascii="Tahoma" w:hAnsi="Tahoma" w:cs="Tahoma"/>
          <w:sz w:val="20"/>
          <w:szCs w:val="20"/>
          <w:lang w:val="fr-FR"/>
        </w:rPr>
      </w:pPr>
      <w:proofErr w:type="spellStart"/>
      <w:proofErr w:type="gramStart"/>
      <w:r w:rsidRPr="005A65E1">
        <w:rPr>
          <w:rFonts w:ascii="Tahoma" w:hAnsi="Tahoma" w:cs="Tahoma"/>
          <w:sz w:val="20"/>
          <w:szCs w:val="20"/>
          <w:lang w:val="fr-FR"/>
        </w:rPr>
        <w:t>moderating</w:t>
      </w:r>
      <w:proofErr w:type="spellEnd"/>
      <w:proofErr w:type="gramEnd"/>
      <w:r w:rsidRPr="005A65E1">
        <w:rPr>
          <w:rFonts w:ascii="Tahoma" w:hAnsi="Tahoma" w:cs="Tahoma"/>
          <w:sz w:val="20"/>
          <w:szCs w:val="20"/>
          <w:lang w:val="fr-FR"/>
        </w:rPr>
        <w:t xml:space="preserve"> and </w:t>
      </w:r>
      <w:proofErr w:type="spellStart"/>
      <w:r w:rsidRPr="005A65E1">
        <w:rPr>
          <w:rFonts w:ascii="Tahoma" w:hAnsi="Tahoma" w:cs="Tahoma"/>
          <w:sz w:val="20"/>
          <w:szCs w:val="20"/>
          <w:lang w:val="fr-FR"/>
        </w:rPr>
        <w:t>facilitating</w:t>
      </w:r>
      <w:proofErr w:type="spellEnd"/>
      <w:r w:rsidRPr="005A65E1">
        <w:rPr>
          <w:rFonts w:ascii="Tahoma" w:hAnsi="Tahoma" w:cs="Tahoma"/>
          <w:sz w:val="20"/>
          <w:szCs w:val="20"/>
          <w:lang w:val="fr-FR"/>
        </w:rPr>
        <w:t xml:space="preserve"> discussions;</w:t>
      </w:r>
    </w:p>
    <w:p w14:paraId="29B8273A" w14:textId="77777777" w:rsidR="00D26782" w:rsidRPr="005A65E1" w:rsidRDefault="00D26782" w:rsidP="00D26782">
      <w:pPr>
        <w:numPr>
          <w:ilvl w:val="1"/>
          <w:numId w:val="31"/>
        </w:numPr>
        <w:jc w:val="both"/>
        <w:rPr>
          <w:rFonts w:ascii="Tahoma" w:hAnsi="Tahoma" w:cs="Tahoma"/>
          <w:sz w:val="20"/>
          <w:szCs w:val="20"/>
          <w:lang w:val="fr-FR"/>
        </w:rPr>
      </w:pPr>
      <w:proofErr w:type="gramStart"/>
      <w:r w:rsidRPr="005A65E1">
        <w:rPr>
          <w:rFonts w:ascii="Tahoma" w:hAnsi="Tahoma" w:cs="Tahoma"/>
          <w:sz w:val="20"/>
          <w:szCs w:val="20"/>
          <w:lang w:val="fr-FR"/>
        </w:rPr>
        <w:t>mentoring</w:t>
      </w:r>
      <w:proofErr w:type="gramEnd"/>
      <w:r w:rsidRPr="005A65E1">
        <w:rPr>
          <w:rFonts w:ascii="Tahoma" w:hAnsi="Tahoma" w:cs="Tahoma"/>
          <w:sz w:val="20"/>
          <w:szCs w:val="20"/>
          <w:lang w:val="fr-FR"/>
        </w:rPr>
        <w:t xml:space="preserve"> </w:t>
      </w:r>
      <w:proofErr w:type="spellStart"/>
      <w:r w:rsidRPr="005A65E1">
        <w:rPr>
          <w:rFonts w:ascii="Tahoma" w:hAnsi="Tahoma" w:cs="Tahoma"/>
          <w:sz w:val="20"/>
          <w:szCs w:val="20"/>
          <w:lang w:val="fr-FR"/>
        </w:rPr>
        <w:t>institutional</w:t>
      </w:r>
      <w:proofErr w:type="spellEnd"/>
      <w:r w:rsidRPr="005A65E1">
        <w:rPr>
          <w:rFonts w:ascii="Tahoma" w:hAnsi="Tahoma" w:cs="Tahoma"/>
          <w:sz w:val="20"/>
          <w:szCs w:val="20"/>
          <w:lang w:val="fr-FR"/>
        </w:rPr>
        <w:t xml:space="preserve"> focal points </w:t>
      </w:r>
      <w:proofErr w:type="spellStart"/>
      <w:r w:rsidRPr="005A65E1">
        <w:rPr>
          <w:rFonts w:ascii="Tahoma" w:hAnsi="Tahoma" w:cs="Tahoma"/>
          <w:sz w:val="20"/>
          <w:szCs w:val="20"/>
          <w:lang w:val="fr-FR"/>
        </w:rPr>
        <w:t>responsible</w:t>
      </w:r>
      <w:proofErr w:type="spellEnd"/>
      <w:r w:rsidRPr="005A65E1">
        <w:rPr>
          <w:rFonts w:ascii="Tahoma" w:hAnsi="Tahoma" w:cs="Tahoma"/>
          <w:sz w:val="20"/>
          <w:szCs w:val="20"/>
          <w:lang w:val="fr-FR"/>
        </w:rPr>
        <w:t xml:space="preserve"> for </w:t>
      </w:r>
      <w:proofErr w:type="spellStart"/>
      <w:r w:rsidRPr="005A65E1">
        <w:rPr>
          <w:rFonts w:ascii="Tahoma" w:hAnsi="Tahoma" w:cs="Tahoma"/>
          <w:sz w:val="20"/>
          <w:szCs w:val="20"/>
          <w:lang w:val="fr-FR"/>
        </w:rPr>
        <w:t>implementing</w:t>
      </w:r>
      <w:proofErr w:type="spellEnd"/>
      <w:r w:rsidRPr="005A65E1">
        <w:rPr>
          <w:rFonts w:ascii="Tahoma" w:hAnsi="Tahoma" w:cs="Tahoma"/>
          <w:sz w:val="20"/>
          <w:szCs w:val="20"/>
          <w:lang w:val="fr-FR"/>
        </w:rPr>
        <w:t xml:space="preserve"> TAIEX </w:t>
      </w:r>
      <w:proofErr w:type="spellStart"/>
      <w:r w:rsidRPr="005A65E1">
        <w:rPr>
          <w:rFonts w:ascii="Tahoma" w:hAnsi="Tahoma" w:cs="Tahoma"/>
          <w:sz w:val="20"/>
          <w:szCs w:val="20"/>
          <w:lang w:val="fr-FR"/>
        </w:rPr>
        <w:t>recommendations</w:t>
      </w:r>
      <w:proofErr w:type="spellEnd"/>
      <w:r w:rsidRPr="005A65E1">
        <w:rPr>
          <w:rFonts w:ascii="Tahoma" w:hAnsi="Tahoma" w:cs="Tahoma"/>
          <w:sz w:val="20"/>
          <w:szCs w:val="20"/>
          <w:lang w:val="fr-FR"/>
        </w:rPr>
        <w:t>.</w:t>
      </w:r>
    </w:p>
    <w:p w14:paraId="18C5A3B4" w14:textId="77777777" w:rsidR="00D26782" w:rsidRPr="005A65E1" w:rsidRDefault="00D26782" w:rsidP="00D26782">
      <w:pPr>
        <w:numPr>
          <w:ilvl w:val="0"/>
          <w:numId w:val="31"/>
        </w:numPr>
        <w:jc w:val="both"/>
        <w:rPr>
          <w:rFonts w:ascii="Tahoma" w:hAnsi="Tahoma" w:cs="Tahoma"/>
          <w:sz w:val="20"/>
          <w:szCs w:val="20"/>
          <w:lang w:val="en-US"/>
        </w:rPr>
      </w:pPr>
      <w:r w:rsidRPr="005A65E1">
        <w:rPr>
          <w:rFonts w:ascii="Tahoma" w:hAnsi="Tahoma" w:cs="Tahoma"/>
          <w:sz w:val="20"/>
          <w:szCs w:val="20"/>
          <w:lang w:val="en-US"/>
        </w:rPr>
        <w:t xml:space="preserve">On-demand expert support to judicial and prosecutorial self-administration bodies and other relevant national stakeholders in </w:t>
      </w:r>
      <w:proofErr w:type="spellStart"/>
      <w:r w:rsidRPr="005A65E1">
        <w:rPr>
          <w:rFonts w:ascii="Tahoma" w:hAnsi="Tahoma" w:cs="Tahoma"/>
          <w:sz w:val="20"/>
          <w:szCs w:val="20"/>
          <w:lang w:val="en-US"/>
        </w:rPr>
        <w:t>operationalising</w:t>
      </w:r>
      <w:proofErr w:type="spellEnd"/>
      <w:r w:rsidRPr="005A65E1">
        <w:rPr>
          <w:rFonts w:ascii="Tahoma" w:hAnsi="Tahoma" w:cs="Tahoma"/>
          <w:sz w:val="20"/>
          <w:szCs w:val="20"/>
          <w:lang w:val="en-US"/>
        </w:rPr>
        <w:t xml:space="preserve"> outstanding recommendations.</w:t>
      </w:r>
    </w:p>
    <w:p w14:paraId="0E709E59" w14:textId="7125FCBD" w:rsidR="00D26782" w:rsidRDefault="00D26782" w:rsidP="00E97FD4">
      <w:pPr>
        <w:tabs>
          <w:tab w:val="left" w:pos="720"/>
          <w:tab w:val="left" w:pos="3828"/>
        </w:tabs>
        <w:jc w:val="both"/>
        <w:rPr>
          <w:rFonts w:ascii="Tahoma" w:eastAsiaTheme="minorHAnsi" w:hAnsi="Tahoma" w:cs="Tahoma"/>
          <w:noProof/>
          <w:sz w:val="20"/>
          <w:szCs w:val="20"/>
          <w:lang w:val="en-US" w:eastAsia="en-US"/>
        </w:rPr>
      </w:pPr>
    </w:p>
    <w:p w14:paraId="594E2BC4" w14:textId="77777777" w:rsidR="00D26782" w:rsidRPr="006D1138" w:rsidRDefault="00D26782" w:rsidP="00D26782">
      <w:pPr>
        <w:autoSpaceDE w:val="0"/>
        <w:autoSpaceDN w:val="0"/>
        <w:adjustRightInd w:val="0"/>
        <w:jc w:val="both"/>
        <w:rPr>
          <w:rFonts w:ascii="Tahoma" w:hAnsi="Tahoma" w:cs="Tahoma"/>
          <w:sz w:val="20"/>
          <w:szCs w:val="20"/>
          <w:lang w:eastAsia="fr-FR"/>
        </w:rPr>
      </w:pPr>
      <w:r>
        <w:rPr>
          <w:rFonts w:ascii="Tahoma" w:eastAsiaTheme="minorHAnsi" w:hAnsi="Tahoma" w:cs="Tahoma"/>
          <w:noProof/>
          <w:sz w:val="20"/>
          <w:szCs w:val="20"/>
          <w:lang w:val="en-US" w:eastAsia="en-US"/>
        </w:rPr>
        <w:t xml:space="preserve">Under Lot 5 - </w:t>
      </w:r>
      <w:r w:rsidRPr="006D1138">
        <w:rPr>
          <w:rFonts w:ascii="Tahoma" w:hAnsi="Tahoma" w:cs="Tahoma"/>
          <w:sz w:val="20"/>
          <w:szCs w:val="20"/>
          <w:lang w:eastAsia="fr-FR"/>
        </w:rPr>
        <w:t xml:space="preserve">The indicative list of expected deliverables under Lot </w:t>
      </w:r>
      <w:r>
        <w:rPr>
          <w:rFonts w:ascii="Tahoma" w:hAnsi="Tahoma" w:cs="Tahoma"/>
          <w:sz w:val="20"/>
          <w:szCs w:val="20"/>
          <w:lang w:eastAsia="fr-FR"/>
        </w:rPr>
        <w:t>5</w:t>
      </w:r>
      <w:r w:rsidRPr="006D1138">
        <w:rPr>
          <w:rFonts w:ascii="Tahoma" w:hAnsi="Tahoma" w:cs="Tahoma"/>
          <w:sz w:val="20"/>
          <w:szCs w:val="20"/>
          <w:lang w:eastAsia="fr-FR"/>
        </w:rPr>
        <w:t xml:space="preserve"> is as follows (non</w:t>
      </w:r>
      <w:r>
        <w:rPr>
          <w:rFonts w:ascii="Tahoma" w:hAnsi="Tahoma" w:cs="Tahoma"/>
          <w:sz w:val="20"/>
          <w:szCs w:val="20"/>
          <w:lang w:eastAsia="fr-FR"/>
        </w:rPr>
        <w:t>-</w:t>
      </w:r>
      <w:r w:rsidRPr="006D1138">
        <w:rPr>
          <w:rFonts w:ascii="Tahoma" w:hAnsi="Tahoma" w:cs="Tahoma"/>
          <w:sz w:val="20"/>
          <w:szCs w:val="20"/>
          <w:lang w:eastAsia="fr-FR"/>
        </w:rPr>
        <w:t>exhaustive):</w:t>
      </w:r>
    </w:p>
    <w:p w14:paraId="26F1E1B6" w14:textId="77777777" w:rsidR="00D26782" w:rsidRPr="006D1138" w:rsidRDefault="00D26782" w:rsidP="00D26782">
      <w:pPr>
        <w:autoSpaceDE w:val="0"/>
        <w:autoSpaceDN w:val="0"/>
        <w:adjustRightInd w:val="0"/>
        <w:jc w:val="both"/>
        <w:rPr>
          <w:rFonts w:ascii="Tahoma" w:hAnsi="Tahoma" w:cs="Tahoma"/>
          <w:sz w:val="20"/>
          <w:szCs w:val="20"/>
          <w:lang w:eastAsia="fr-FR"/>
        </w:rPr>
      </w:pPr>
    </w:p>
    <w:p w14:paraId="286CCA73"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Analysis/assessment of the legislation (laws, draft laws, bylaws, other normative acts), policies (e.g.</w:t>
      </w:r>
      <w:r>
        <w:rPr>
          <w:rFonts w:ascii="Tahoma" w:hAnsi="Tahoma" w:cs="Tahoma"/>
          <w:sz w:val="20"/>
          <w:szCs w:val="20"/>
          <w:lang w:eastAsia="fr-FR"/>
        </w:rPr>
        <w:t>,</w:t>
      </w:r>
      <w:r w:rsidRPr="006D1138">
        <w:rPr>
          <w:rFonts w:ascii="Tahoma" w:hAnsi="Tahoma" w:cs="Tahoma"/>
          <w:sz w:val="20"/>
          <w:szCs w:val="20"/>
          <w:lang w:eastAsia="fr-FR"/>
        </w:rPr>
        <w:t xml:space="preserve"> strategies, action plans, policy documents, etc.) as well as their implementation in practice (including impact assessments, analysis of court practice, etc.) with a view of their compliance with the Council of Europe standards and best practices; </w:t>
      </w:r>
    </w:p>
    <w:p w14:paraId="709F749E"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Delivery of the respective thematic expertise in the form of legal opin</w:t>
      </w:r>
      <w:r>
        <w:rPr>
          <w:rFonts w:ascii="Tahoma" w:hAnsi="Tahoma" w:cs="Tahoma"/>
          <w:sz w:val="20"/>
          <w:szCs w:val="20"/>
          <w:lang w:eastAsia="fr-FR"/>
        </w:rPr>
        <w:t>i</w:t>
      </w:r>
      <w:r w:rsidRPr="006D1138">
        <w:rPr>
          <w:rFonts w:ascii="Tahoma" w:hAnsi="Tahoma" w:cs="Tahoma"/>
          <w:sz w:val="20"/>
          <w:szCs w:val="20"/>
          <w:lang w:eastAsia="fr-FR"/>
        </w:rPr>
        <w:t>ons, assessments, analytical notes, research, reports and other similar formats;</w:t>
      </w:r>
    </w:p>
    <w:p w14:paraId="3049BF3F"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Contribution to the development of regulatory and strategic documents of the Project beneficiaries;</w:t>
      </w:r>
    </w:p>
    <w:p w14:paraId="183A9274" w14:textId="77777777" w:rsidR="00D26782" w:rsidRPr="006D1138"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Contribution to the development of information and guiding materials/manuals/instructions in the respective thematic area;</w:t>
      </w:r>
    </w:p>
    <w:p w14:paraId="1A113952" w14:textId="77777777" w:rsidR="00D26782" w:rsidRPr="001348D3" w:rsidRDefault="00D26782" w:rsidP="00D26782">
      <w:pPr>
        <w:autoSpaceDE w:val="0"/>
        <w:autoSpaceDN w:val="0"/>
        <w:adjustRightInd w:val="0"/>
        <w:jc w:val="both"/>
        <w:rPr>
          <w:rFonts w:ascii="Tahoma" w:hAnsi="Tahoma" w:cs="Tahoma"/>
          <w:sz w:val="20"/>
          <w:szCs w:val="20"/>
          <w:lang w:val="en-US" w:eastAsia="fr-FR"/>
        </w:rPr>
      </w:pPr>
      <w:r w:rsidRPr="006D1138">
        <w:rPr>
          <w:rFonts w:ascii="Tahoma" w:hAnsi="Tahoma" w:cs="Tahoma"/>
          <w:sz w:val="20"/>
          <w:szCs w:val="20"/>
          <w:lang w:eastAsia="fr-FR"/>
        </w:rPr>
        <w:t xml:space="preserve">Participation in and expert contribution to working group meetings, roundtables, trainings, seminars, workshops, expert consultations, mentorship programmes, including through moderating/facilitating discussions, coordinating groups of professionals; developing and delivering thematic presentations. </w:t>
      </w:r>
    </w:p>
    <w:p w14:paraId="01C2B008" w14:textId="21D0B5B7" w:rsidR="00D26782" w:rsidRDefault="00D26782" w:rsidP="00E97FD4">
      <w:pPr>
        <w:tabs>
          <w:tab w:val="left" w:pos="720"/>
          <w:tab w:val="left" w:pos="3828"/>
        </w:tabs>
        <w:jc w:val="both"/>
        <w:rPr>
          <w:rFonts w:ascii="Tahoma" w:eastAsiaTheme="minorHAnsi" w:hAnsi="Tahoma" w:cs="Tahoma"/>
          <w:noProof/>
          <w:sz w:val="20"/>
          <w:szCs w:val="20"/>
          <w:lang w:val="en-US" w:eastAsia="en-US"/>
        </w:rPr>
      </w:pPr>
    </w:p>
    <w:p w14:paraId="2B8FA65B" w14:textId="64E427DE" w:rsidR="00D26782" w:rsidRPr="005A65E1" w:rsidRDefault="00D26782" w:rsidP="00D26782">
      <w:pPr>
        <w:autoSpaceDE w:val="0"/>
        <w:autoSpaceDN w:val="0"/>
        <w:adjustRightInd w:val="0"/>
        <w:jc w:val="both"/>
        <w:rPr>
          <w:rFonts w:ascii="Tahoma" w:hAnsi="Tahoma" w:cs="Tahoma"/>
          <w:sz w:val="20"/>
          <w:szCs w:val="20"/>
          <w:lang w:val="en-US" w:eastAsia="fr-FR"/>
        </w:rPr>
      </w:pPr>
      <w:r>
        <w:rPr>
          <w:rFonts w:ascii="Tahoma" w:eastAsiaTheme="minorHAnsi" w:hAnsi="Tahoma" w:cs="Tahoma"/>
          <w:noProof/>
          <w:sz w:val="20"/>
          <w:szCs w:val="20"/>
          <w:lang w:val="en-US" w:eastAsia="en-US"/>
        </w:rPr>
        <w:t xml:space="preserve">Under Lot 6 - </w:t>
      </w:r>
      <w:r w:rsidRPr="005A65E1">
        <w:rPr>
          <w:rFonts w:ascii="Tahoma" w:hAnsi="Tahoma" w:cs="Tahoma"/>
          <w:sz w:val="20"/>
          <w:szCs w:val="20"/>
          <w:lang w:val="en-US" w:eastAsia="fr-FR"/>
        </w:rPr>
        <w:t xml:space="preserve">Expected deliverables under Lot </w:t>
      </w:r>
      <w:r>
        <w:rPr>
          <w:rFonts w:ascii="Tahoma" w:hAnsi="Tahoma" w:cs="Tahoma"/>
          <w:sz w:val="20"/>
          <w:szCs w:val="20"/>
          <w:lang w:val="en-US" w:eastAsia="fr-FR"/>
        </w:rPr>
        <w:t xml:space="preserve">6 </w:t>
      </w:r>
      <w:r w:rsidRPr="005A65E1">
        <w:rPr>
          <w:rFonts w:ascii="Tahoma" w:hAnsi="Tahoma" w:cs="Tahoma"/>
          <w:sz w:val="20"/>
          <w:szCs w:val="20"/>
          <w:lang w:val="en-US" w:eastAsia="fr-FR"/>
        </w:rPr>
        <w:t>may include but not be limited to (non-</w:t>
      </w:r>
      <w:proofErr w:type="gramStart"/>
      <w:r w:rsidRPr="005A65E1">
        <w:rPr>
          <w:rFonts w:ascii="Tahoma" w:hAnsi="Tahoma" w:cs="Tahoma"/>
          <w:sz w:val="20"/>
          <w:szCs w:val="20"/>
          <w:lang w:val="en-US" w:eastAsia="fr-FR"/>
        </w:rPr>
        <w:t>exhaustive):</w:t>
      </w:r>
      <w:proofErr w:type="gramEnd"/>
    </w:p>
    <w:p w14:paraId="40EDC414"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Assessment of existing training methodologies, feedback-collection tools, evaluation forms, data-processing techniques, and institutional training-planning practices.</w:t>
      </w:r>
    </w:p>
    <w:p w14:paraId="7C8816FE"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Delivery of expert guidance on methodologies for:</w:t>
      </w:r>
    </w:p>
    <w:p w14:paraId="0BE7056A"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fr-FR" w:eastAsia="fr-FR"/>
        </w:rPr>
      </w:pPr>
      <w:proofErr w:type="spellStart"/>
      <w:proofErr w:type="gramStart"/>
      <w:r w:rsidRPr="005A65E1">
        <w:rPr>
          <w:rFonts w:ascii="Tahoma" w:hAnsi="Tahoma" w:cs="Tahoma"/>
          <w:sz w:val="20"/>
          <w:szCs w:val="20"/>
          <w:lang w:val="fr-FR" w:eastAsia="fr-FR"/>
        </w:rPr>
        <w:t>designing</w:t>
      </w:r>
      <w:proofErr w:type="spellEnd"/>
      <w:proofErr w:type="gramEnd"/>
      <w:r w:rsidRPr="005A65E1">
        <w:rPr>
          <w:rFonts w:ascii="Tahoma" w:hAnsi="Tahoma" w:cs="Tahoma"/>
          <w:sz w:val="20"/>
          <w:szCs w:val="20"/>
          <w:lang w:val="fr-FR" w:eastAsia="fr-FR"/>
        </w:rPr>
        <w:t xml:space="preserve"> audience feedback </w:t>
      </w:r>
      <w:proofErr w:type="spellStart"/>
      <w:r w:rsidRPr="005A65E1">
        <w:rPr>
          <w:rFonts w:ascii="Tahoma" w:hAnsi="Tahoma" w:cs="Tahoma"/>
          <w:sz w:val="20"/>
          <w:szCs w:val="20"/>
          <w:lang w:val="fr-FR" w:eastAsia="fr-FR"/>
        </w:rPr>
        <w:t>systems</w:t>
      </w:r>
      <w:proofErr w:type="spellEnd"/>
      <w:r w:rsidRPr="005A65E1">
        <w:rPr>
          <w:rFonts w:ascii="Tahoma" w:hAnsi="Tahoma" w:cs="Tahoma"/>
          <w:sz w:val="20"/>
          <w:szCs w:val="20"/>
          <w:lang w:val="fr-FR" w:eastAsia="fr-FR"/>
        </w:rPr>
        <w:t xml:space="preserve"> (questionnaires, </w:t>
      </w:r>
      <w:proofErr w:type="spellStart"/>
      <w:r w:rsidRPr="005A65E1">
        <w:rPr>
          <w:rFonts w:ascii="Tahoma" w:hAnsi="Tahoma" w:cs="Tahoma"/>
          <w:sz w:val="20"/>
          <w:szCs w:val="20"/>
          <w:lang w:val="fr-FR" w:eastAsia="fr-FR"/>
        </w:rPr>
        <w:t>surveys</w:t>
      </w:r>
      <w:proofErr w:type="spellEnd"/>
      <w:r w:rsidRPr="005A65E1">
        <w:rPr>
          <w:rFonts w:ascii="Tahoma" w:hAnsi="Tahoma" w:cs="Tahoma"/>
          <w:sz w:val="20"/>
          <w:szCs w:val="20"/>
          <w:lang w:val="fr-FR" w:eastAsia="fr-FR"/>
        </w:rPr>
        <w:t xml:space="preserve">, digital </w:t>
      </w:r>
      <w:proofErr w:type="spellStart"/>
      <w:r w:rsidRPr="005A65E1">
        <w:rPr>
          <w:rFonts w:ascii="Tahoma" w:hAnsi="Tahoma" w:cs="Tahoma"/>
          <w:sz w:val="20"/>
          <w:szCs w:val="20"/>
          <w:lang w:val="fr-FR" w:eastAsia="fr-FR"/>
        </w:rPr>
        <w:t>tools</w:t>
      </w:r>
      <w:proofErr w:type="spellEnd"/>
      <w:r w:rsidRPr="005A65E1">
        <w:rPr>
          <w:rFonts w:ascii="Tahoma" w:hAnsi="Tahoma" w:cs="Tahoma"/>
          <w:sz w:val="20"/>
          <w:szCs w:val="20"/>
          <w:lang w:val="fr-FR" w:eastAsia="fr-FR"/>
        </w:rPr>
        <w:t xml:space="preserve">, qualitative and quantitative </w:t>
      </w:r>
      <w:proofErr w:type="spellStart"/>
      <w:r w:rsidRPr="005A65E1">
        <w:rPr>
          <w:rFonts w:ascii="Tahoma" w:hAnsi="Tahoma" w:cs="Tahoma"/>
          <w:sz w:val="20"/>
          <w:szCs w:val="20"/>
          <w:lang w:val="fr-FR" w:eastAsia="fr-FR"/>
        </w:rPr>
        <w:t>methods</w:t>
      </w:r>
      <w:proofErr w:type="spellEnd"/>
      <w:r w:rsidRPr="005A65E1">
        <w:rPr>
          <w:rFonts w:ascii="Tahoma" w:hAnsi="Tahoma" w:cs="Tahoma"/>
          <w:sz w:val="20"/>
          <w:szCs w:val="20"/>
          <w:lang w:val="fr-FR" w:eastAsia="fr-FR"/>
        </w:rPr>
        <w:t>);</w:t>
      </w:r>
    </w:p>
    <w:p w14:paraId="38C75FCB"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proofErr w:type="spellStart"/>
      <w:r w:rsidRPr="005A65E1">
        <w:rPr>
          <w:rFonts w:ascii="Tahoma" w:hAnsi="Tahoma" w:cs="Tahoma"/>
          <w:sz w:val="20"/>
          <w:szCs w:val="20"/>
          <w:lang w:val="en-US" w:eastAsia="fr-FR"/>
        </w:rPr>
        <w:t>analysing</w:t>
      </w:r>
      <w:proofErr w:type="spellEnd"/>
      <w:r w:rsidRPr="005A65E1">
        <w:rPr>
          <w:rFonts w:ascii="Tahoma" w:hAnsi="Tahoma" w:cs="Tahoma"/>
          <w:sz w:val="20"/>
          <w:szCs w:val="20"/>
          <w:lang w:val="en-US" w:eastAsia="fr-FR"/>
        </w:rPr>
        <w:t xml:space="preserve"> feedback to improve training design and delivery;</w:t>
      </w:r>
    </w:p>
    <w:p w14:paraId="53B2AFA2"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monitoring, evaluating and updating training programs.</w:t>
      </w:r>
    </w:p>
    <w:p w14:paraId="0908BF3C"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Conducting or assisting with Training Needs Assessments for judges and prosecutors’ candidates, including:</w:t>
      </w:r>
    </w:p>
    <w:p w14:paraId="2F9D0B0F"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stakeholder interviews, surveys, focus groups;</w:t>
      </w:r>
    </w:p>
    <w:p w14:paraId="36BE0302"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gap analysis between required competencies and current training content;</w:t>
      </w:r>
    </w:p>
    <w:p w14:paraId="32864549"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proofErr w:type="spellStart"/>
      <w:r w:rsidRPr="005A65E1">
        <w:rPr>
          <w:rFonts w:ascii="Tahoma" w:hAnsi="Tahoma" w:cs="Tahoma"/>
          <w:sz w:val="20"/>
          <w:szCs w:val="20"/>
          <w:lang w:val="en-US" w:eastAsia="fr-FR"/>
        </w:rPr>
        <w:t>prioritised</w:t>
      </w:r>
      <w:proofErr w:type="spellEnd"/>
      <w:r w:rsidRPr="005A65E1">
        <w:rPr>
          <w:rFonts w:ascii="Tahoma" w:hAnsi="Tahoma" w:cs="Tahoma"/>
          <w:sz w:val="20"/>
          <w:szCs w:val="20"/>
          <w:lang w:val="en-US" w:eastAsia="fr-FR"/>
        </w:rPr>
        <w:t xml:space="preserve"> recommendations for future training cycles.</w:t>
      </w:r>
    </w:p>
    <w:p w14:paraId="641CC806"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lastRenderedPageBreak/>
        <w:t>Development or refinement of training curricula, modules, syllabi, competency frameworks, and structured learning pathways.</w:t>
      </w:r>
    </w:p>
    <w:p w14:paraId="3F328B76"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Contribution to guidelines, manuals, templates, checklists, and other tools supporting systematic training planning and feedback collection.</w:t>
      </w:r>
    </w:p>
    <w:p w14:paraId="111CFC52"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Delivery of capacity-building sessions, workshops, trainings, roundtables for national training institutions and practitioners, including:</w:t>
      </w:r>
    </w:p>
    <w:p w14:paraId="20089016"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practical demonstrations of Training Needs Assessments methodologies;</w:t>
      </w:r>
    </w:p>
    <w:p w14:paraId="038C5B9C"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presentations on curriculum planning and evaluation models;</w:t>
      </w:r>
    </w:p>
    <w:p w14:paraId="3AA32B51"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facilitated exercises on designing multi-year training plans.</w:t>
      </w:r>
    </w:p>
    <w:p w14:paraId="20C18C62" w14:textId="77777777" w:rsidR="00D26782" w:rsidRPr="005A65E1" w:rsidRDefault="00D26782" w:rsidP="00D26782">
      <w:pPr>
        <w:pStyle w:val="ListParagraph"/>
        <w:numPr>
          <w:ilvl w:val="0"/>
          <w:numId w:val="31"/>
        </w:numPr>
        <w:autoSpaceDE w:val="0"/>
        <w:autoSpaceDN w:val="0"/>
        <w:adjustRightInd w:val="0"/>
        <w:contextualSpacing/>
        <w:jc w:val="both"/>
        <w:rPr>
          <w:rFonts w:ascii="Tahoma" w:hAnsi="Tahoma" w:cs="Tahoma"/>
          <w:sz w:val="20"/>
          <w:szCs w:val="20"/>
          <w:lang w:val="en-US" w:eastAsia="fr-FR"/>
        </w:rPr>
      </w:pPr>
      <w:r w:rsidRPr="005A65E1">
        <w:rPr>
          <w:rFonts w:ascii="Tahoma" w:hAnsi="Tahoma" w:cs="Tahoma"/>
          <w:sz w:val="20"/>
          <w:szCs w:val="20"/>
          <w:lang w:val="en-US" w:eastAsia="fr-FR"/>
        </w:rPr>
        <w:t>Ongoing expert support to institutional stakeholders in establishing sustainable systems for:</w:t>
      </w:r>
    </w:p>
    <w:p w14:paraId="3C3349CB"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regular collection and analysis of training feedback;</w:t>
      </w:r>
    </w:p>
    <w:p w14:paraId="16A2C172" w14:textId="77777777" w:rsidR="00D26782" w:rsidRPr="005A65E1" w:rsidRDefault="00D26782" w:rsidP="00D26782">
      <w:pPr>
        <w:numPr>
          <w:ilvl w:val="1"/>
          <w:numId w:val="32"/>
        </w:numPr>
        <w:autoSpaceDE w:val="0"/>
        <w:autoSpaceDN w:val="0"/>
        <w:adjustRightInd w:val="0"/>
        <w:jc w:val="both"/>
        <w:rPr>
          <w:rFonts w:ascii="Tahoma" w:hAnsi="Tahoma" w:cs="Tahoma"/>
          <w:sz w:val="20"/>
          <w:szCs w:val="20"/>
          <w:lang w:val="en-US" w:eastAsia="fr-FR"/>
        </w:rPr>
      </w:pPr>
      <w:r w:rsidRPr="005A65E1">
        <w:rPr>
          <w:rFonts w:ascii="Tahoma" w:hAnsi="Tahoma" w:cs="Tahoma"/>
          <w:sz w:val="20"/>
          <w:szCs w:val="20"/>
          <w:lang w:val="en-US" w:eastAsia="fr-FR"/>
        </w:rPr>
        <w:t>strategic planning of short-/medium-/long-term training cycles.</w:t>
      </w:r>
    </w:p>
    <w:p w14:paraId="1BAFBF3D" w14:textId="7CE3FDF0" w:rsidR="00D26782" w:rsidRPr="00D26782" w:rsidRDefault="00D26782" w:rsidP="00E97FD4">
      <w:pPr>
        <w:tabs>
          <w:tab w:val="left" w:pos="720"/>
          <w:tab w:val="left" w:pos="3828"/>
        </w:tabs>
        <w:jc w:val="both"/>
        <w:rPr>
          <w:rFonts w:ascii="Tahoma" w:eastAsiaTheme="minorHAnsi" w:hAnsi="Tahoma" w:cs="Tahoma"/>
          <w:noProof/>
          <w:sz w:val="20"/>
          <w:szCs w:val="20"/>
          <w:lang w:val="en-US" w:eastAsia="en-US"/>
        </w:rPr>
      </w:pPr>
    </w:p>
    <w:p w14:paraId="590DE6D4" w14:textId="77777777" w:rsidR="009E6C34" w:rsidRPr="006D1138" w:rsidRDefault="00D26782" w:rsidP="009E6C34">
      <w:pPr>
        <w:autoSpaceDE w:val="0"/>
        <w:autoSpaceDN w:val="0"/>
        <w:adjustRightInd w:val="0"/>
        <w:jc w:val="both"/>
        <w:rPr>
          <w:rFonts w:ascii="Tahoma" w:hAnsi="Tahoma" w:cs="Tahoma"/>
          <w:sz w:val="20"/>
          <w:szCs w:val="20"/>
          <w:lang w:eastAsia="fr-FR"/>
        </w:rPr>
      </w:pPr>
      <w:r>
        <w:rPr>
          <w:rFonts w:ascii="Tahoma" w:eastAsiaTheme="minorHAnsi" w:hAnsi="Tahoma" w:cs="Tahoma"/>
          <w:noProof/>
          <w:sz w:val="20"/>
          <w:szCs w:val="20"/>
          <w:lang w:eastAsia="en-US"/>
        </w:rPr>
        <w:t xml:space="preserve">Under Lot 7 – </w:t>
      </w:r>
      <w:r w:rsidR="009E6C34" w:rsidRPr="006D1138">
        <w:rPr>
          <w:rFonts w:ascii="Tahoma" w:hAnsi="Tahoma" w:cs="Tahoma"/>
          <w:sz w:val="20"/>
          <w:szCs w:val="20"/>
          <w:lang w:eastAsia="fr-FR"/>
        </w:rPr>
        <w:t xml:space="preserve">The indicative list of expected deliverables under Lot </w:t>
      </w:r>
      <w:r w:rsidR="009E6C34">
        <w:rPr>
          <w:rFonts w:ascii="Tahoma" w:hAnsi="Tahoma" w:cs="Tahoma"/>
          <w:sz w:val="20"/>
          <w:szCs w:val="20"/>
          <w:lang w:eastAsia="fr-FR"/>
        </w:rPr>
        <w:t>7</w:t>
      </w:r>
      <w:r w:rsidR="009E6C34" w:rsidRPr="006D1138">
        <w:rPr>
          <w:rFonts w:ascii="Tahoma" w:hAnsi="Tahoma" w:cs="Tahoma"/>
          <w:sz w:val="20"/>
          <w:szCs w:val="20"/>
          <w:lang w:eastAsia="fr-FR"/>
        </w:rPr>
        <w:t xml:space="preserve"> is as follows (non</w:t>
      </w:r>
      <w:r w:rsidR="009E6C34">
        <w:rPr>
          <w:rFonts w:ascii="Tahoma" w:hAnsi="Tahoma" w:cs="Tahoma"/>
          <w:sz w:val="20"/>
          <w:szCs w:val="20"/>
          <w:lang w:eastAsia="fr-FR"/>
        </w:rPr>
        <w:t>-</w:t>
      </w:r>
      <w:r w:rsidR="009E6C34" w:rsidRPr="006D1138">
        <w:rPr>
          <w:rFonts w:ascii="Tahoma" w:hAnsi="Tahoma" w:cs="Tahoma"/>
          <w:sz w:val="20"/>
          <w:szCs w:val="20"/>
          <w:lang w:eastAsia="fr-FR"/>
        </w:rPr>
        <w:t>exhaustive):</w:t>
      </w:r>
    </w:p>
    <w:p w14:paraId="055D41EA" w14:textId="77777777" w:rsidR="009E6C34" w:rsidRPr="006D1138" w:rsidRDefault="009E6C34" w:rsidP="009E6C34">
      <w:pPr>
        <w:autoSpaceDE w:val="0"/>
        <w:autoSpaceDN w:val="0"/>
        <w:adjustRightInd w:val="0"/>
        <w:jc w:val="both"/>
        <w:rPr>
          <w:rFonts w:ascii="Tahoma" w:hAnsi="Tahoma" w:cs="Tahoma"/>
          <w:sz w:val="20"/>
          <w:szCs w:val="20"/>
          <w:lang w:eastAsia="fr-FR"/>
        </w:rPr>
      </w:pPr>
    </w:p>
    <w:p w14:paraId="65B65AE3" w14:textId="77777777" w:rsidR="009E6C34" w:rsidRPr="006D1138" w:rsidRDefault="009E6C34" w:rsidP="009E6C34">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Analysis/assessment of the legislation (laws, draft laws, bylaws, other normative acts), policies (e.g.</w:t>
      </w:r>
      <w:r>
        <w:rPr>
          <w:rFonts w:ascii="Tahoma" w:hAnsi="Tahoma" w:cs="Tahoma"/>
          <w:sz w:val="20"/>
          <w:szCs w:val="20"/>
          <w:lang w:eastAsia="fr-FR"/>
        </w:rPr>
        <w:t>,</w:t>
      </w:r>
      <w:r w:rsidRPr="006D1138">
        <w:rPr>
          <w:rFonts w:ascii="Tahoma" w:hAnsi="Tahoma" w:cs="Tahoma"/>
          <w:sz w:val="20"/>
          <w:szCs w:val="20"/>
          <w:lang w:eastAsia="fr-FR"/>
        </w:rPr>
        <w:t xml:space="preserve"> strategies, action plans, policy documents, etc.) as well as their implementation in practice (including impact assessments, analysis of court practice, etc.) with a view of their compliance with the Council of Europe standards and best practices; </w:t>
      </w:r>
    </w:p>
    <w:p w14:paraId="1FC9AF1A" w14:textId="77777777" w:rsidR="009E6C34" w:rsidRPr="006D1138" w:rsidRDefault="009E6C34" w:rsidP="009E6C34">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Delivery of the respective thematic expertise in the form of legal opin</w:t>
      </w:r>
      <w:r>
        <w:rPr>
          <w:rFonts w:ascii="Tahoma" w:hAnsi="Tahoma" w:cs="Tahoma"/>
          <w:sz w:val="20"/>
          <w:szCs w:val="20"/>
          <w:lang w:eastAsia="fr-FR"/>
        </w:rPr>
        <w:t>i</w:t>
      </w:r>
      <w:r w:rsidRPr="006D1138">
        <w:rPr>
          <w:rFonts w:ascii="Tahoma" w:hAnsi="Tahoma" w:cs="Tahoma"/>
          <w:sz w:val="20"/>
          <w:szCs w:val="20"/>
          <w:lang w:eastAsia="fr-FR"/>
        </w:rPr>
        <w:t>ons, assessments, analytical notes, research, reports and other similar formats;</w:t>
      </w:r>
    </w:p>
    <w:p w14:paraId="174F3CDC" w14:textId="77777777" w:rsidR="009E6C34" w:rsidRPr="006D1138" w:rsidRDefault="009E6C34" w:rsidP="009E6C34">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Contribution to the development of regulatory and strategic documents of the Project beneficiaries;</w:t>
      </w:r>
    </w:p>
    <w:p w14:paraId="55DE712D" w14:textId="77777777" w:rsidR="009E6C34" w:rsidRPr="006D1138" w:rsidRDefault="009E6C34" w:rsidP="009E6C34">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Contribution to the development of information and guiding materials/manuals/instructions in the respective thematic area;</w:t>
      </w:r>
    </w:p>
    <w:p w14:paraId="51A8C076" w14:textId="77777777" w:rsidR="009E6C34" w:rsidRPr="006D1138" w:rsidRDefault="009E6C34" w:rsidP="009E6C34">
      <w:pPr>
        <w:pStyle w:val="ListParagraph"/>
        <w:numPr>
          <w:ilvl w:val="0"/>
          <w:numId w:val="31"/>
        </w:numPr>
        <w:autoSpaceDE w:val="0"/>
        <w:autoSpaceDN w:val="0"/>
        <w:adjustRightInd w:val="0"/>
        <w:contextualSpacing/>
        <w:jc w:val="both"/>
        <w:rPr>
          <w:rFonts w:ascii="Tahoma" w:hAnsi="Tahoma" w:cs="Tahoma"/>
          <w:sz w:val="20"/>
          <w:szCs w:val="20"/>
          <w:lang w:eastAsia="fr-FR"/>
        </w:rPr>
      </w:pPr>
      <w:r w:rsidRPr="006D1138">
        <w:rPr>
          <w:rFonts w:ascii="Tahoma" w:hAnsi="Tahoma" w:cs="Tahoma"/>
          <w:sz w:val="20"/>
          <w:szCs w:val="20"/>
          <w:lang w:eastAsia="fr-FR"/>
        </w:rPr>
        <w:t xml:space="preserve">Participation in and expert contribution to working group meetings, roundtables, trainings, seminars, workshops, expert consultations, mentorship programmes, including through moderating/facilitating discussions, coordinating groups of professionals; developing and delivering thematic presentations. </w:t>
      </w:r>
    </w:p>
    <w:p w14:paraId="2E486707" w14:textId="51EC4509" w:rsidR="00D26782" w:rsidRDefault="00D26782" w:rsidP="00E97FD4">
      <w:pPr>
        <w:tabs>
          <w:tab w:val="left" w:pos="720"/>
          <w:tab w:val="left" w:pos="3828"/>
        </w:tabs>
        <w:jc w:val="both"/>
        <w:rPr>
          <w:rFonts w:ascii="Tahoma" w:eastAsiaTheme="minorHAnsi" w:hAnsi="Tahoma" w:cs="Tahoma"/>
          <w:noProof/>
          <w:sz w:val="20"/>
          <w:szCs w:val="20"/>
          <w:lang w:eastAsia="en-US"/>
        </w:rPr>
      </w:pPr>
    </w:p>
    <w:p w14:paraId="65A1B534" w14:textId="77777777" w:rsidR="009E6C34" w:rsidRPr="005A65E1" w:rsidRDefault="009E6C34" w:rsidP="009E6C34">
      <w:pPr>
        <w:jc w:val="both"/>
        <w:rPr>
          <w:rFonts w:ascii="Tahoma" w:hAnsi="Tahoma" w:cs="Tahoma"/>
          <w:sz w:val="20"/>
          <w:szCs w:val="20"/>
          <w:lang w:val="en-US"/>
        </w:rPr>
      </w:pPr>
      <w:r>
        <w:rPr>
          <w:rFonts w:ascii="Tahoma" w:eastAsiaTheme="minorHAnsi" w:hAnsi="Tahoma" w:cs="Tahoma"/>
          <w:noProof/>
          <w:sz w:val="20"/>
          <w:szCs w:val="20"/>
          <w:lang w:eastAsia="en-US"/>
        </w:rPr>
        <w:t xml:space="preserve">Under Lot 8 - </w:t>
      </w:r>
      <w:r w:rsidRPr="005A65E1">
        <w:rPr>
          <w:rFonts w:ascii="Tahoma" w:hAnsi="Tahoma" w:cs="Tahoma"/>
          <w:sz w:val="20"/>
          <w:szCs w:val="20"/>
          <w:lang w:val="en-US"/>
        </w:rPr>
        <w:t xml:space="preserve">Expected deliverables under Lot </w:t>
      </w:r>
      <w:r>
        <w:rPr>
          <w:rFonts w:ascii="Tahoma" w:hAnsi="Tahoma" w:cs="Tahoma"/>
          <w:sz w:val="20"/>
          <w:szCs w:val="20"/>
          <w:lang w:val="en-US"/>
        </w:rPr>
        <w:t>8</w:t>
      </w:r>
      <w:r w:rsidRPr="005A65E1">
        <w:rPr>
          <w:rFonts w:ascii="Tahoma" w:hAnsi="Tahoma" w:cs="Tahoma"/>
          <w:sz w:val="20"/>
          <w:szCs w:val="20"/>
          <w:lang w:val="en-US"/>
        </w:rPr>
        <w:t xml:space="preserve"> may include but not be limited to (non-exhaustive):</w:t>
      </w:r>
    </w:p>
    <w:p w14:paraId="07B18846" w14:textId="77777777" w:rsidR="009E6C34" w:rsidRPr="005A65E1" w:rsidRDefault="009E6C34" w:rsidP="009E6C34">
      <w:pPr>
        <w:numPr>
          <w:ilvl w:val="0"/>
          <w:numId w:val="31"/>
        </w:numPr>
        <w:spacing w:line="276" w:lineRule="auto"/>
        <w:jc w:val="both"/>
        <w:rPr>
          <w:rFonts w:ascii="Tahoma" w:hAnsi="Tahoma" w:cs="Tahoma"/>
          <w:sz w:val="20"/>
          <w:szCs w:val="20"/>
          <w:lang w:val="en-US"/>
        </w:rPr>
      </w:pPr>
      <w:r w:rsidRPr="005A65E1">
        <w:rPr>
          <w:rFonts w:ascii="Tahoma" w:hAnsi="Tahoma" w:cs="Tahoma"/>
          <w:sz w:val="20"/>
          <w:szCs w:val="20"/>
          <w:lang w:val="en-US"/>
        </w:rPr>
        <w:t>Delivery of targeted thematic expertise</w:t>
      </w:r>
      <w:r>
        <w:rPr>
          <w:rFonts w:ascii="Tahoma" w:hAnsi="Tahoma" w:cs="Tahoma"/>
          <w:sz w:val="20"/>
          <w:szCs w:val="20"/>
          <w:lang w:val="en-US"/>
        </w:rPr>
        <w:t xml:space="preserve"> (to support the effective implementation of outstanding recommendations)</w:t>
      </w:r>
      <w:r w:rsidRPr="005A65E1">
        <w:rPr>
          <w:rFonts w:ascii="Tahoma" w:hAnsi="Tahoma" w:cs="Tahoma"/>
          <w:sz w:val="20"/>
          <w:szCs w:val="20"/>
          <w:lang w:val="en-US"/>
        </w:rPr>
        <w:t xml:space="preserve"> on:</w:t>
      </w:r>
    </w:p>
    <w:p w14:paraId="40C5ACFD" w14:textId="77777777" w:rsidR="009E6C34" w:rsidRPr="005A65E1" w:rsidRDefault="009E6C34" w:rsidP="009E6C34">
      <w:pPr>
        <w:numPr>
          <w:ilvl w:val="1"/>
          <w:numId w:val="31"/>
        </w:numPr>
        <w:jc w:val="both"/>
        <w:rPr>
          <w:rFonts w:ascii="Tahoma" w:hAnsi="Tahoma" w:cs="Tahoma"/>
          <w:sz w:val="20"/>
          <w:szCs w:val="20"/>
          <w:lang w:val="en-US"/>
        </w:rPr>
      </w:pPr>
      <w:r w:rsidRPr="005A65E1">
        <w:rPr>
          <w:rFonts w:ascii="Tahoma" w:hAnsi="Tahoma" w:cs="Tahoma"/>
          <w:sz w:val="20"/>
          <w:szCs w:val="20"/>
          <w:lang w:val="en-US"/>
        </w:rPr>
        <w:t>selection and appointment procedures for judges and prosecutors;</w:t>
      </w:r>
    </w:p>
    <w:p w14:paraId="7A8A2B4A" w14:textId="77777777" w:rsidR="009E6C34" w:rsidRPr="005A65E1" w:rsidRDefault="009E6C34" w:rsidP="009E6C34">
      <w:pPr>
        <w:numPr>
          <w:ilvl w:val="1"/>
          <w:numId w:val="31"/>
        </w:numPr>
        <w:jc w:val="both"/>
        <w:rPr>
          <w:rFonts w:ascii="Tahoma" w:hAnsi="Tahoma" w:cs="Tahoma"/>
          <w:sz w:val="20"/>
          <w:szCs w:val="20"/>
          <w:lang w:val="en-US"/>
        </w:rPr>
      </w:pPr>
      <w:r w:rsidRPr="005A65E1">
        <w:rPr>
          <w:rFonts w:ascii="Tahoma" w:hAnsi="Tahoma" w:cs="Tahoma"/>
          <w:sz w:val="20"/>
          <w:szCs w:val="20"/>
          <w:lang w:val="en-US"/>
        </w:rPr>
        <w:t>evaluation systems for judges and prosecutors’ candidates;</w:t>
      </w:r>
    </w:p>
    <w:p w14:paraId="21ABBDBB" w14:textId="77777777" w:rsidR="009E6C34" w:rsidRPr="005A65E1" w:rsidRDefault="009E6C34" w:rsidP="009E6C34">
      <w:pPr>
        <w:numPr>
          <w:ilvl w:val="1"/>
          <w:numId w:val="31"/>
        </w:numPr>
        <w:jc w:val="both"/>
        <w:rPr>
          <w:rFonts w:ascii="Tahoma" w:hAnsi="Tahoma" w:cs="Tahoma"/>
          <w:sz w:val="20"/>
          <w:szCs w:val="20"/>
          <w:lang w:val="en-US"/>
        </w:rPr>
      </w:pPr>
      <w:r w:rsidRPr="005A65E1">
        <w:rPr>
          <w:rFonts w:ascii="Tahoma" w:hAnsi="Tahoma" w:cs="Tahoma"/>
          <w:sz w:val="20"/>
          <w:szCs w:val="20"/>
          <w:lang w:val="en-US"/>
        </w:rPr>
        <w:t>alignment of national frameworks with European standards (including ECtHR/CCJE/CCPE references where relevant).</w:t>
      </w:r>
    </w:p>
    <w:p w14:paraId="549A6E8C" w14:textId="62F81676" w:rsidR="009E6C34" w:rsidRPr="005A65E1" w:rsidRDefault="009E6C34" w:rsidP="009E6C34">
      <w:pPr>
        <w:numPr>
          <w:ilvl w:val="0"/>
          <w:numId w:val="31"/>
        </w:numPr>
        <w:jc w:val="both"/>
        <w:rPr>
          <w:rFonts w:ascii="Tahoma" w:hAnsi="Tahoma" w:cs="Tahoma"/>
          <w:sz w:val="20"/>
          <w:szCs w:val="20"/>
          <w:lang w:val="en-US"/>
        </w:rPr>
      </w:pPr>
      <w:r>
        <w:rPr>
          <w:rFonts w:ascii="Tahoma" w:hAnsi="Tahoma" w:cs="Tahoma"/>
          <w:sz w:val="20"/>
          <w:szCs w:val="20"/>
          <w:lang w:val="en-US"/>
        </w:rPr>
        <w:t>Coaching national stakeholders on</w:t>
      </w:r>
      <w:r w:rsidR="00983234">
        <w:rPr>
          <w:rFonts w:ascii="Tahoma" w:hAnsi="Tahoma" w:cs="Tahoma"/>
          <w:sz w:val="20"/>
          <w:szCs w:val="20"/>
          <w:lang w:val="en-US"/>
        </w:rPr>
        <w:t xml:space="preserve"> </w:t>
      </w:r>
      <w:r w:rsidRPr="005A65E1">
        <w:rPr>
          <w:rFonts w:ascii="Tahoma" w:hAnsi="Tahoma" w:cs="Tahoma"/>
          <w:sz w:val="20"/>
          <w:szCs w:val="20"/>
          <w:lang w:val="en-US"/>
        </w:rPr>
        <w:t>strengthening transparency, objectivity, and merit-based selection and evaluation processes.</w:t>
      </w:r>
    </w:p>
    <w:p w14:paraId="438FD2DE" w14:textId="77777777" w:rsidR="009E6C34" w:rsidRPr="005A65E1" w:rsidRDefault="009E6C34" w:rsidP="009E6C34">
      <w:pPr>
        <w:numPr>
          <w:ilvl w:val="0"/>
          <w:numId w:val="31"/>
        </w:numPr>
        <w:jc w:val="both"/>
        <w:rPr>
          <w:rFonts w:ascii="Tahoma" w:hAnsi="Tahoma" w:cs="Tahoma"/>
          <w:sz w:val="20"/>
          <w:szCs w:val="20"/>
          <w:lang w:val="en-US"/>
        </w:rPr>
      </w:pPr>
      <w:r w:rsidRPr="005A65E1">
        <w:rPr>
          <w:rFonts w:ascii="Tahoma" w:hAnsi="Tahoma" w:cs="Tahoma"/>
          <w:sz w:val="20"/>
          <w:szCs w:val="20"/>
          <w:lang w:val="en-US"/>
        </w:rPr>
        <w:t>Preparation or contribution to guidance materials, manuals, procedural checklists, SOPs, and other tools supporting effective implementation of the recommendations.</w:t>
      </w:r>
    </w:p>
    <w:p w14:paraId="7F995899" w14:textId="77777777" w:rsidR="009E6C34" w:rsidRPr="005A65E1" w:rsidRDefault="009E6C34" w:rsidP="009E6C34">
      <w:pPr>
        <w:numPr>
          <w:ilvl w:val="0"/>
          <w:numId w:val="31"/>
        </w:numPr>
        <w:jc w:val="both"/>
        <w:rPr>
          <w:rFonts w:ascii="Tahoma" w:hAnsi="Tahoma" w:cs="Tahoma"/>
          <w:sz w:val="20"/>
          <w:szCs w:val="20"/>
          <w:lang w:val="en-US"/>
        </w:rPr>
      </w:pPr>
      <w:r w:rsidRPr="005A65E1">
        <w:rPr>
          <w:rFonts w:ascii="Tahoma" w:hAnsi="Tahoma" w:cs="Tahoma"/>
          <w:sz w:val="20"/>
          <w:szCs w:val="20"/>
          <w:lang w:val="en-US"/>
        </w:rPr>
        <w:t>Participation in and expert contribution to working groups, consultations, roundtables, trainings, workshops, including:</w:t>
      </w:r>
    </w:p>
    <w:p w14:paraId="38E8F080" w14:textId="77777777" w:rsidR="009E6C34" w:rsidRPr="005A65E1" w:rsidRDefault="009E6C34" w:rsidP="009E6C34">
      <w:pPr>
        <w:numPr>
          <w:ilvl w:val="1"/>
          <w:numId w:val="31"/>
        </w:numPr>
        <w:jc w:val="both"/>
        <w:rPr>
          <w:rFonts w:ascii="Tahoma" w:hAnsi="Tahoma" w:cs="Tahoma"/>
          <w:sz w:val="20"/>
          <w:szCs w:val="20"/>
          <w:lang w:val="en-US"/>
        </w:rPr>
      </w:pPr>
      <w:r w:rsidRPr="005A65E1">
        <w:rPr>
          <w:rFonts w:ascii="Tahoma" w:hAnsi="Tahoma" w:cs="Tahoma"/>
          <w:sz w:val="20"/>
          <w:szCs w:val="20"/>
          <w:lang w:val="en-US"/>
        </w:rPr>
        <w:t>developing and delivering thematic presentations;</w:t>
      </w:r>
    </w:p>
    <w:p w14:paraId="5B5F2F59" w14:textId="77777777" w:rsidR="009E6C34" w:rsidRPr="005A65E1" w:rsidRDefault="009E6C34" w:rsidP="009E6C34">
      <w:pPr>
        <w:numPr>
          <w:ilvl w:val="1"/>
          <w:numId w:val="31"/>
        </w:numPr>
        <w:jc w:val="both"/>
        <w:rPr>
          <w:rFonts w:ascii="Tahoma" w:hAnsi="Tahoma" w:cs="Tahoma"/>
          <w:sz w:val="20"/>
          <w:szCs w:val="20"/>
          <w:lang w:val="fr-FR"/>
        </w:rPr>
      </w:pPr>
      <w:proofErr w:type="spellStart"/>
      <w:proofErr w:type="gramStart"/>
      <w:r w:rsidRPr="005A65E1">
        <w:rPr>
          <w:rFonts w:ascii="Tahoma" w:hAnsi="Tahoma" w:cs="Tahoma"/>
          <w:sz w:val="20"/>
          <w:szCs w:val="20"/>
          <w:lang w:val="fr-FR"/>
        </w:rPr>
        <w:t>moderating</w:t>
      </w:r>
      <w:proofErr w:type="spellEnd"/>
      <w:proofErr w:type="gramEnd"/>
      <w:r w:rsidRPr="005A65E1">
        <w:rPr>
          <w:rFonts w:ascii="Tahoma" w:hAnsi="Tahoma" w:cs="Tahoma"/>
          <w:sz w:val="20"/>
          <w:szCs w:val="20"/>
          <w:lang w:val="fr-FR"/>
        </w:rPr>
        <w:t xml:space="preserve"> and </w:t>
      </w:r>
      <w:proofErr w:type="spellStart"/>
      <w:r w:rsidRPr="005A65E1">
        <w:rPr>
          <w:rFonts w:ascii="Tahoma" w:hAnsi="Tahoma" w:cs="Tahoma"/>
          <w:sz w:val="20"/>
          <w:szCs w:val="20"/>
          <w:lang w:val="fr-FR"/>
        </w:rPr>
        <w:t>facilitating</w:t>
      </w:r>
      <w:proofErr w:type="spellEnd"/>
      <w:r w:rsidRPr="005A65E1">
        <w:rPr>
          <w:rFonts w:ascii="Tahoma" w:hAnsi="Tahoma" w:cs="Tahoma"/>
          <w:sz w:val="20"/>
          <w:szCs w:val="20"/>
          <w:lang w:val="fr-FR"/>
        </w:rPr>
        <w:t xml:space="preserve"> discussions;</w:t>
      </w:r>
    </w:p>
    <w:p w14:paraId="6DA842CB" w14:textId="77777777" w:rsidR="009E6C34" w:rsidRPr="005A65E1" w:rsidRDefault="009E6C34" w:rsidP="009E6C34">
      <w:pPr>
        <w:numPr>
          <w:ilvl w:val="1"/>
          <w:numId w:val="31"/>
        </w:numPr>
        <w:jc w:val="both"/>
        <w:rPr>
          <w:rFonts w:ascii="Tahoma" w:hAnsi="Tahoma" w:cs="Tahoma"/>
          <w:sz w:val="20"/>
          <w:szCs w:val="20"/>
          <w:lang w:val="fr-FR"/>
        </w:rPr>
      </w:pPr>
      <w:proofErr w:type="gramStart"/>
      <w:r w:rsidRPr="005A65E1">
        <w:rPr>
          <w:rFonts w:ascii="Tahoma" w:hAnsi="Tahoma" w:cs="Tahoma"/>
          <w:sz w:val="20"/>
          <w:szCs w:val="20"/>
          <w:lang w:val="fr-FR"/>
        </w:rPr>
        <w:t>mentoring</w:t>
      </w:r>
      <w:proofErr w:type="gramEnd"/>
      <w:r w:rsidRPr="005A65E1">
        <w:rPr>
          <w:rFonts w:ascii="Tahoma" w:hAnsi="Tahoma" w:cs="Tahoma"/>
          <w:sz w:val="20"/>
          <w:szCs w:val="20"/>
          <w:lang w:val="fr-FR"/>
        </w:rPr>
        <w:t xml:space="preserve"> </w:t>
      </w:r>
      <w:proofErr w:type="spellStart"/>
      <w:r w:rsidRPr="005A65E1">
        <w:rPr>
          <w:rFonts w:ascii="Tahoma" w:hAnsi="Tahoma" w:cs="Tahoma"/>
          <w:sz w:val="20"/>
          <w:szCs w:val="20"/>
          <w:lang w:val="fr-FR"/>
        </w:rPr>
        <w:t>institutional</w:t>
      </w:r>
      <w:proofErr w:type="spellEnd"/>
      <w:r w:rsidRPr="005A65E1">
        <w:rPr>
          <w:rFonts w:ascii="Tahoma" w:hAnsi="Tahoma" w:cs="Tahoma"/>
          <w:sz w:val="20"/>
          <w:szCs w:val="20"/>
          <w:lang w:val="fr-FR"/>
        </w:rPr>
        <w:t xml:space="preserve"> focal points </w:t>
      </w:r>
      <w:proofErr w:type="spellStart"/>
      <w:r w:rsidRPr="005A65E1">
        <w:rPr>
          <w:rFonts w:ascii="Tahoma" w:hAnsi="Tahoma" w:cs="Tahoma"/>
          <w:sz w:val="20"/>
          <w:szCs w:val="20"/>
          <w:lang w:val="fr-FR"/>
        </w:rPr>
        <w:t>responsible</w:t>
      </w:r>
      <w:proofErr w:type="spellEnd"/>
      <w:r w:rsidRPr="005A65E1">
        <w:rPr>
          <w:rFonts w:ascii="Tahoma" w:hAnsi="Tahoma" w:cs="Tahoma"/>
          <w:sz w:val="20"/>
          <w:szCs w:val="20"/>
          <w:lang w:val="fr-FR"/>
        </w:rPr>
        <w:t xml:space="preserve"> for </w:t>
      </w:r>
      <w:proofErr w:type="spellStart"/>
      <w:r w:rsidRPr="005A65E1">
        <w:rPr>
          <w:rFonts w:ascii="Tahoma" w:hAnsi="Tahoma" w:cs="Tahoma"/>
          <w:sz w:val="20"/>
          <w:szCs w:val="20"/>
          <w:lang w:val="fr-FR"/>
        </w:rPr>
        <w:t>implementing</w:t>
      </w:r>
      <w:proofErr w:type="spellEnd"/>
      <w:r w:rsidRPr="005A65E1">
        <w:rPr>
          <w:rFonts w:ascii="Tahoma" w:hAnsi="Tahoma" w:cs="Tahoma"/>
          <w:sz w:val="20"/>
          <w:szCs w:val="20"/>
          <w:lang w:val="fr-FR"/>
        </w:rPr>
        <w:t xml:space="preserve"> TAIEX </w:t>
      </w:r>
      <w:proofErr w:type="spellStart"/>
      <w:r w:rsidRPr="005A65E1">
        <w:rPr>
          <w:rFonts w:ascii="Tahoma" w:hAnsi="Tahoma" w:cs="Tahoma"/>
          <w:sz w:val="20"/>
          <w:szCs w:val="20"/>
          <w:lang w:val="fr-FR"/>
        </w:rPr>
        <w:t>recommendations</w:t>
      </w:r>
      <w:proofErr w:type="spellEnd"/>
      <w:r w:rsidRPr="005A65E1">
        <w:rPr>
          <w:rFonts w:ascii="Tahoma" w:hAnsi="Tahoma" w:cs="Tahoma"/>
          <w:sz w:val="20"/>
          <w:szCs w:val="20"/>
          <w:lang w:val="fr-FR"/>
        </w:rPr>
        <w:t>.</w:t>
      </w:r>
    </w:p>
    <w:p w14:paraId="6B17614D" w14:textId="77777777" w:rsidR="009E6C34" w:rsidRPr="005A65E1" w:rsidRDefault="009E6C34" w:rsidP="009E6C34">
      <w:pPr>
        <w:jc w:val="both"/>
        <w:rPr>
          <w:rFonts w:ascii="Tahoma" w:hAnsi="Tahoma" w:cs="Tahoma"/>
          <w:sz w:val="20"/>
          <w:szCs w:val="20"/>
          <w:lang w:val="en-US"/>
        </w:rPr>
      </w:pPr>
      <w:r w:rsidRPr="005A65E1">
        <w:rPr>
          <w:rFonts w:ascii="Tahoma" w:hAnsi="Tahoma" w:cs="Tahoma"/>
          <w:sz w:val="20"/>
          <w:szCs w:val="20"/>
          <w:lang w:val="en-US"/>
        </w:rPr>
        <w:t xml:space="preserve">On-demand expert support to judicial and prosecutorial self-administration bodies and other relevant national stakeholders in </w:t>
      </w:r>
      <w:proofErr w:type="spellStart"/>
      <w:r w:rsidRPr="005A65E1">
        <w:rPr>
          <w:rFonts w:ascii="Tahoma" w:hAnsi="Tahoma" w:cs="Tahoma"/>
          <w:sz w:val="20"/>
          <w:szCs w:val="20"/>
          <w:lang w:val="en-US"/>
        </w:rPr>
        <w:t>operationalising</w:t>
      </w:r>
      <w:proofErr w:type="spellEnd"/>
      <w:r w:rsidRPr="005A65E1">
        <w:rPr>
          <w:rFonts w:ascii="Tahoma" w:hAnsi="Tahoma" w:cs="Tahoma"/>
          <w:sz w:val="20"/>
          <w:szCs w:val="20"/>
          <w:lang w:val="en-US"/>
        </w:rPr>
        <w:t xml:space="preserve"> outstanding recommendations.</w:t>
      </w:r>
    </w:p>
    <w:p w14:paraId="5AD53C59" w14:textId="7AFCB50A" w:rsidR="00D26782" w:rsidRPr="009E6C34" w:rsidRDefault="00D26782" w:rsidP="00E97FD4">
      <w:pPr>
        <w:tabs>
          <w:tab w:val="left" w:pos="720"/>
          <w:tab w:val="left" w:pos="3828"/>
        </w:tabs>
        <w:jc w:val="both"/>
        <w:rPr>
          <w:rFonts w:ascii="Tahoma" w:eastAsiaTheme="minorHAnsi" w:hAnsi="Tahoma" w:cs="Tahoma"/>
          <w:noProof/>
          <w:sz w:val="20"/>
          <w:szCs w:val="20"/>
          <w:lang w:val="en-US" w:eastAsia="en-US"/>
        </w:rPr>
      </w:pPr>
    </w:p>
    <w:p w14:paraId="41094843" w14:textId="11777176" w:rsidR="00E97FD4" w:rsidRPr="00E25560" w:rsidRDefault="00E97FD4" w:rsidP="00E97FD4">
      <w:pPr>
        <w:tabs>
          <w:tab w:val="left" w:pos="720"/>
          <w:tab w:val="left" w:pos="3828"/>
        </w:tabs>
        <w:jc w:val="both"/>
        <w:rPr>
          <w:rFonts w:ascii="Tahoma" w:eastAsiaTheme="minorHAnsi" w:hAnsi="Tahoma" w:cs="Tahoma"/>
          <w:noProof/>
          <w:sz w:val="20"/>
          <w:szCs w:val="20"/>
          <w:lang w:eastAsia="en-US"/>
        </w:rPr>
      </w:pPr>
      <w:r w:rsidRPr="0024562E">
        <w:rPr>
          <w:rFonts w:ascii="Tahoma" w:eastAsiaTheme="minorHAnsi" w:hAnsi="Tahoma" w:cs="Tahoma"/>
          <w:noProof/>
          <w:sz w:val="20"/>
          <w:szCs w:val="20"/>
          <w:lang w:eastAsia="en-US"/>
        </w:rPr>
        <w:t>The above list is not considered exhaustive. The Council reserves the right to request deliverables not explicitly mentioned in the above list of expected services, but related to the field of expertise object of the present Framework Contract for the lot concerned.</w:t>
      </w:r>
    </w:p>
    <w:p w14:paraId="664849C7" w14:textId="77777777" w:rsidR="008742C4" w:rsidRPr="00E25560" w:rsidRDefault="008742C4" w:rsidP="008742C4">
      <w:pPr>
        <w:jc w:val="both"/>
        <w:rPr>
          <w:rFonts w:ascii="Tahoma" w:hAnsi="Tahoma" w:cs="Tahoma"/>
          <w:noProof/>
          <w:sz w:val="20"/>
          <w:szCs w:val="20"/>
          <w:highlight w:val="cyan"/>
        </w:rPr>
      </w:pPr>
    </w:p>
    <w:p w14:paraId="38B79585" w14:textId="77777777" w:rsidR="00C608F8" w:rsidRPr="0024562E" w:rsidRDefault="00C608F8" w:rsidP="00C608F8">
      <w:pPr>
        <w:jc w:val="both"/>
        <w:rPr>
          <w:rFonts w:ascii="Tahoma" w:hAnsi="Tahoma" w:cs="Tahoma"/>
          <w:color w:val="000000" w:themeColor="text1"/>
          <w:spacing w:val="-4"/>
          <w:sz w:val="20"/>
          <w:szCs w:val="20"/>
          <w:lang w:eastAsia="en-US"/>
        </w:rPr>
      </w:pPr>
      <w:r w:rsidRPr="0024562E">
        <w:rPr>
          <w:rFonts w:ascii="Tahoma" w:hAnsi="Tahoma" w:cs="Tahoma"/>
          <w:color w:val="000000" w:themeColor="text1"/>
          <w:spacing w:val="-4"/>
          <w:sz w:val="20"/>
          <w:szCs w:val="20"/>
          <w:lang w:eastAsia="en-US"/>
        </w:rPr>
        <w:t xml:space="preserve">In terms of </w:t>
      </w:r>
      <w:r w:rsidRPr="0024562E">
        <w:rPr>
          <w:rFonts w:ascii="Tahoma" w:hAnsi="Tahoma" w:cs="Tahoma"/>
          <w:b/>
          <w:color w:val="000000" w:themeColor="text1"/>
          <w:spacing w:val="-4"/>
          <w:sz w:val="20"/>
          <w:szCs w:val="20"/>
          <w:lang w:eastAsia="en-US"/>
        </w:rPr>
        <w:t>quality requirements</w:t>
      </w:r>
      <w:r w:rsidRPr="0024562E">
        <w:rPr>
          <w:rFonts w:ascii="Tahoma" w:hAnsi="Tahoma" w:cs="Tahoma"/>
          <w:color w:val="000000" w:themeColor="text1"/>
          <w:spacing w:val="-4"/>
          <w:sz w:val="20"/>
          <w:szCs w:val="20"/>
          <w:lang w:eastAsia="en-US"/>
        </w:rPr>
        <w:t>, the pre-selected Service Providers must ensure</w:t>
      </w:r>
      <w:r w:rsidRPr="0024562E">
        <w:rPr>
          <w:rFonts w:ascii="Tahoma" w:hAnsi="Tahoma" w:cs="Tahoma"/>
          <w:i/>
          <w:color w:val="000000" w:themeColor="text1"/>
          <w:spacing w:val="-4"/>
          <w:sz w:val="20"/>
          <w:szCs w:val="20"/>
          <w:lang w:eastAsia="en-US"/>
        </w:rPr>
        <w:t>, inter alia</w:t>
      </w:r>
      <w:r w:rsidRPr="0024562E">
        <w:rPr>
          <w:rFonts w:ascii="Tahoma" w:hAnsi="Tahoma" w:cs="Tahoma"/>
          <w:color w:val="000000" w:themeColor="text1"/>
          <w:spacing w:val="-4"/>
          <w:sz w:val="20"/>
          <w:szCs w:val="20"/>
          <w:lang w:eastAsia="en-US"/>
        </w:rPr>
        <w:t>, that:</w:t>
      </w:r>
    </w:p>
    <w:p w14:paraId="75EFDA04" w14:textId="77777777" w:rsidR="00C608F8" w:rsidRPr="0024562E" w:rsidRDefault="00C608F8" w:rsidP="00C608F8">
      <w:pPr>
        <w:numPr>
          <w:ilvl w:val="0"/>
          <w:numId w:val="5"/>
        </w:numPr>
        <w:tabs>
          <w:tab w:val="left" w:pos="720"/>
          <w:tab w:val="left" w:pos="3828"/>
        </w:tabs>
        <w:ind w:left="714" w:hanging="357"/>
        <w:jc w:val="both"/>
        <w:rPr>
          <w:rFonts w:ascii="Tahoma" w:hAnsi="Tahoma" w:cs="Tahoma"/>
          <w:color w:val="000000" w:themeColor="text1"/>
          <w:spacing w:val="-4"/>
          <w:sz w:val="20"/>
          <w:szCs w:val="20"/>
          <w:lang w:eastAsia="en-US"/>
        </w:rPr>
      </w:pPr>
      <w:r w:rsidRPr="0024562E">
        <w:rPr>
          <w:rFonts w:ascii="Tahoma" w:hAnsi="Tahoma" w:cs="Tahoma"/>
          <w:color w:val="000000" w:themeColor="text1"/>
          <w:spacing w:val="-4"/>
          <w:sz w:val="20"/>
          <w:szCs w:val="20"/>
          <w:lang w:eastAsia="en-US"/>
        </w:rPr>
        <w:t>The services are provided to the highest professional/academic standard</w:t>
      </w:r>
      <w:r>
        <w:rPr>
          <w:rFonts w:ascii="Tahoma" w:hAnsi="Tahoma" w:cs="Tahoma"/>
          <w:color w:val="000000" w:themeColor="text1"/>
          <w:spacing w:val="-4"/>
          <w:sz w:val="20"/>
          <w:szCs w:val="20"/>
          <w:lang w:eastAsia="en-US"/>
        </w:rPr>
        <w:t>.</w:t>
      </w:r>
    </w:p>
    <w:p w14:paraId="0D8BCF55" w14:textId="77777777" w:rsidR="00C608F8" w:rsidRPr="0024562E" w:rsidRDefault="00C608F8" w:rsidP="00C608F8">
      <w:pPr>
        <w:numPr>
          <w:ilvl w:val="0"/>
          <w:numId w:val="5"/>
        </w:numPr>
        <w:tabs>
          <w:tab w:val="left" w:pos="720"/>
          <w:tab w:val="left" w:pos="3828"/>
        </w:tabs>
        <w:spacing w:after="200" w:line="276" w:lineRule="auto"/>
        <w:jc w:val="both"/>
        <w:rPr>
          <w:rFonts w:ascii="Tahoma" w:hAnsi="Tahoma" w:cs="Tahoma"/>
          <w:color w:val="000000" w:themeColor="text1"/>
          <w:spacing w:val="-4"/>
          <w:sz w:val="20"/>
          <w:szCs w:val="20"/>
          <w:lang w:eastAsia="en-US"/>
        </w:rPr>
      </w:pPr>
      <w:r w:rsidRPr="0024562E">
        <w:rPr>
          <w:rFonts w:ascii="Tahoma" w:hAnsi="Tahoma" w:cs="Tahoma"/>
          <w:color w:val="000000" w:themeColor="text1"/>
          <w:spacing w:val="-4"/>
          <w:sz w:val="20"/>
          <w:szCs w:val="20"/>
          <w:lang w:eastAsia="en-US"/>
        </w:rPr>
        <w:t>Any specific instructions given by the Council – whenever this is the case – are followed.</w:t>
      </w:r>
    </w:p>
    <w:p w14:paraId="479D975E" w14:textId="77777777" w:rsidR="00C608F8" w:rsidRPr="0024562E" w:rsidRDefault="00C608F8" w:rsidP="00C608F8">
      <w:pPr>
        <w:keepLines/>
        <w:autoSpaceDE w:val="0"/>
        <w:autoSpaceDN w:val="0"/>
        <w:adjustRightInd w:val="0"/>
        <w:contextualSpacing/>
        <w:rPr>
          <w:rFonts w:ascii="Tahoma" w:hAnsi="Tahoma" w:cs="Tahoma"/>
          <w:color w:val="000000" w:themeColor="text1"/>
          <w:sz w:val="20"/>
        </w:rPr>
      </w:pPr>
      <w:r w:rsidRPr="0024562E">
        <w:rPr>
          <w:rFonts w:ascii="Tahoma" w:hAnsi="Tahoma" w:cs="Tahoma"/>
          <w:color w:val="000000" w:themeColor="text1"/>
          <w:sz w:val="20"/>
        </w:rPr>
        <w:t>If contracted by the Council of Europe, the deliverables shall be provided personally by the persons identified in the offer of the Provider whose CVs have been presented to the Council of Europe (See section E. below), in accordance with the terms as provided in the present Tender File and Act of Engagement.</w:t>
      </w:r>
    </w:p>
    <w:p w14:paraId="03C4C06D" w14:textId="77777777" w:rsidR="00C608F8" w:rsidRPr="007F2B9F" w:rsidRDefault="00C608F8" w:rsidP="00C608F8">
      <w:pPr>
        <w:keepLines/>
        <w:autoSpaceDE w:val="0"/>
        <w:autoSpaceDN w:val="0"/>
        <w:adjustRightInd w:val="0"/>
        <w:contextualSpacing/>
        <w:rPr>
          <w:rFonts w:ascii="Tahoma" w:hAnsi="Tahoma" w:cs="Tahoma"/>
        </w:rPr>
      </w:pPr>
    </w:p>
    <w:p w14:paraId="2E16CFD2" w14:textId="77777777" w:rsidR="00C608F8" w:rsidRPr="007F2B9F" w:rsidRDefault="00C608F8" w:rsidP="00C608F8">
      <w:pPr>
        <w:shd w:val="clear" w:color="auto" w:fill="FFFFFF" w:themeFill="background1"/>
        <w:autoSpaceDE w:val="0"/>
        <w:autoSpaceDN w:val="0"/>
        <w:adjustRightInd w:val="0"/>
        <w:jc w:val="both"/>
        <w:rPr>
          <w:rFonts w:ascii="Tahoma" w:hAnsi="Tahoma" w:cs="Tahoma"/>
          <w:noProof/>
          <w:color w:val="000000" w:themeColor="text1"/>
          <w:sz w:val="20"/>
          <w:szCs w:val="20"/>
        </w:rPr>
      </w:pPr>
      <w:r w:rsidRPr="0024562E">
        <w:rPr>
          <w:rFonts w:ascii="Tahoma" w:hAnsi="Tahoma" w:cs="Tahoma"/>
          <w:noProof/>
          <w:color w:val="000000" w:themeColor="text1"/>
          <w:sz w:val="20"/>
          <w:szCs w:val="20"/>
        </w:rPr>
        <w:t xml:space="preserve">In addition to the orders requested on an as needed basis, the Provider shall keep regular communication with the Council to ensure continuing exchange of information relevant to the project implementation. This involves, </w:t>
      </w:r>
      <w:r w:rsidRPr="0024562E">
        <w:rPr>
          <w:rFonts w:ascii="Tahoma" w:hAnsi="Tahoma" w:cs="Tahoma"/>
          <w:noProof/>
          <w:color w:val="000000" w:themeColor="text1"/>
          <w:sz w:val="20"/>
          <w:szCs w:val="20"/>
        </w:rPr>
        <w:lastRenderedPageBreak/>
        <w:t xml:space="preserve">among others, </w:t>
      </w:r>
      <w:r w:rsidRPr="0024562E">
        <w:rPr>
          <w:rFonts w:ascii="Tahoma" w:hAnsi="Tahoma" w:cs="Tahoma"/>
          <w:color w:val="000000" w:themeColor="text1"/>
          <w:sz w:val="20"/>
          <w:szCs w:val="20"/>
          <w:lang w:eastAsia="fr-FR"/>
        </w:rPr>
        <w:t xml:space="preserve">to inform the Council as soon as it becomes aware, during the execution of the Contract, of any initiatives and/or adopted laws and regulations, policies, strategies or action plans or any other development related to the object of the Contract </w:t>
      </w:r>
      <w:r w:rsidRPr="0024562E">
        <w:rPr>
          <w:rFonts w:ascii="Tahoma" w:hAnsi="Tahoma" w:cs="Tahoma"/>
          <w:noProof/>
          <w:color w:val="000000" w:themeColor="text1"/>
          <w:sz w:val="20"/>
          <w:szCs w:val="20"/>
        </w:rPr>
        <w:t>(see more on general obligations of the Provider in Article 3.1.2 of the Legal Conditions in the Act of Engagement).</w:t>
      </w:r>
    </w:p>
    <w:p w14:paraId="3C2F63EF" w14:textId="77777777" w:rsidR="00C608F8" w:rsidRPr="007F2B9F" w:rsidRDefault="00C608F8" w:rsidP="00C608F8">
      <w:pPr>
        <w:shd w:val="clear" w:color="auto" w:fill="FFFFFF" w:themeFill="background1"/>
        <w:autoSpaceDE w:val="0"/>
        <w:autoSpaceDN w:val="0"/>
        <w:adjustRightInd w:val="0"/>
        <w:jc w:val="both"/>
        <w:rPr>
          <w:rFonts w:ascii="Tahoma" w:hAnsi="Tahoma" w:cs="Tahoma"/>
          <w:noProof/>
          <w:color w:val="000000" w:themeColor="text1"/>
          <w:sz w:val="20"/>
          <w:szCs w:val="20"/>
        </w:rPr>
      </w:pPr>
    </w:p>
    <w:p w14:paraId="0119ADF5" w14:textId="77777777" w:rsidR="00C608F8" w:rsidRPr="00E25560" w:rsidRDefault="00C608F8" w:rsidP="00C608F8">
      <w:pPr>
        <w:shd w:val="clear" w:color="auto" w:fill="FFFFFF" w:themeFill="background1"/>
        <w:autoSpaceDE w:val="0"/>
        <w:autoSpaceDN w:val="0"/>
        <w:adjustRightInd w:val="0"/>
        <w:jc w:val="both"/>
        <w:rPr>
          <w:rFonts w:ascii="Tahoma" w:hAnsi="Tahoma" w:cs="Tahoma"/>
          <w:noProof/>
          <w:color w:val="000000" w:themeColor="text1"/>
          <w:sz w:val="20"/>
          <w:szCs w:val="20"/>
          <w:highlight w:val="cyan"/>
        </w:rPr>
      </w:pPr>
      <w:r w:rsidRPr="0024562E">
        <w:rPr>
          <w:rFonts w:ascii="Tahoma" w:hAnsi="Tahoma" w:cs="Tahoma"/>
          <w:noProof/>
          <w:color w:val="000000" w:themeColor="text1"/>
          <w:sz w:val="20"/>
          <w:szCs w:val="20"/>
        </w:rPr>
        <w:t>Unless otherwise agreed with the Council, written documents produced by the Provider shall be in English (see more on requirements for written documents in Articles 3.2.2 and 3.2.3 of the Legal Conditions in the Act of Engagement).</w:t>
      </w:r>
    </w:p>
    <w:p w14:paraId="456EEE2B" w14:textId="77777777" w:rsidR="00DE22F4" w:rsidRPr="00E25560" w:rsidRDefault="00DE22F4" w:rsidP="00DE22F4">
      <w:pPr>
        <w:shd w:val="clear" w:color="auto" w:fill="FFFFFF" w:themeFill="background1"/>
        <w:autoSpaceDE w:val="0"/>
        <w:autoSpaceDN w:val="0"/>
        <w:adjustRightInd w:val="0"/>
        <w:jc w:val="both"/>
        <w:rPr>
          <w:rFonts w:ascii="Tahoma" w:hAnsi="Tahoma" w:cs="Tahoma"/>
          <w:noProof/>
          <w:color w:val="000000" w:themeColor="text1"/>
          <w:sz w:val="20"/>
          <w:szCs w:val="20"/>
          <w:highlight w:val="cyan"/>
        </w:rPr>
      </w:pPr>
    </w:p>
    <w:p w14:paraId="09BC29A2" w14:textId="31951DF4" w:rsidR="008828EC" w:rsidRPr="00E25560" w:rsidRDefault="008828EC" w:rsidP="00BB54A4">
      <w:pPr>
        <w:pStyle w:val="ListParagraph"/>
        <w:numPr>
          <w:ilvl w:val="0"/>
          <w:numId w:val="15"/>
        </w:numPr>
        <w:spacing w:after="120"/>
        <w:rPr>
          <w:rFonts w:ascii="Tahoma" w:hAnsi="Tahoma" w:cs="Tahoma"/>
          <w:color w:val="000000" w:themeColor="text1"/>
          <w:sz w:val="20"/>
          <w:szCs w:val="20"/>
        </w:rPr>
      </w:pPr>
      <w:r w:rsidRPr="00E25560">
        <w:rPr>
          <w:rFonts w:ascii="Tahoma" w:hAnsi="Tahoma" w:cs="Tahoma"/>
          <w:color w:val="000000" w:themeColor="text1"/>
          <w:sz w:val="20"/>
          <w:szCs w:val="20"/>
        </w:rPr>
        <w:t>FEES</w:t>
      </w:r>
    </w:p>
    <w:p w14:paraId="5F57D520" w14:textId="77777777" w:rsidR="00C608F8" w:rsidRPr="00E25560" w:rsidRDefault="00C608F8" w:rsidP="00C608F8">
      <w:pPr>
        <w:keepLines/>
        <w:autoSpaceDE w:val="0"/>
        <w:autoSpaceDN w:val="0"/>
        <w:adjustRightInd w:val="0"/>
        <w:contextualSpacing/>
        <w:jc w:val="both"/>
        <w:rPr>
          <w:rFonts w:ascii="Tahoma" w:hAnsi="Tahoma" w:cs="Tahoma"/>
          <w:sz w:val="20"/>
          <w:szCs w:val="20"/>
          <w:lang w:val="en-US"/>
        </w:rPr>
      </w:pPr>
      <w:r w:rsidRPr="00E25560">
        <w:rPr>
          <w:rFonts w:ascii="Tahoma" w:hAnsi="Tahoma" w:cs="Tahoma"/>
          <w:color w:val="000000" w:themeColor="text1"/>
          <w:sz w:val="20"/>
          <w:szCs w:val="20"/>
        </w:rPr>
        <w:t>Tenderers are invited to indicate their fees, by completing and sending the table of fees, as attached in Section A to the Act of Engagement. These fees are final and not subject to review.</w:t>
      </w:r>
    </w:p>
    <w:p w14:paraId="47981693" w14:textId="77777777" w:rsidR="00C608F8" w:rsidRPr="00E25560" w:rsidRDefault="00C608F8" w:rsidP="00C608F8">
      <w:pPr>
        <w:keepLines/>
        <w:autoSpaceDE w:val="0"/>
        <w:autoSpaceDN w:val="0"/>
        <w:adjustRightInd w:val="0"/>
        <w:contextualSpacing/>
        <w:jc w:val="both"/>
        <w:rPr>
          <w:rFonts w:ascii="Tahoma" w:hAnsi="Tahoma" w:cs="Tahoma"/>
          <w:sz w:val="20"/>
          <w:szCs w:val="20"/>
          <w:lang w:val="en-US"/>
        </w:rPr>
      </w:pPr>
    </w:p>
    <w:p w14:paraId="30A6D919" w14:textId="77777777" w:rsidR="00C608F8" w:rsidRPr="00E25560" w:rsidRDefault="00C608F8" w:rsidP="00C608F8">
      <w:pPr>
        <w:keepLines/>
        <w:autoSpaceDE w:val="0"/>
        <w:autoSpaceDN w:val="0"/>
        <w:adjustRightInd w:val="0"/>
        <w:contextualSpacing/>
        <w:jc w:val="both"/>
        <w:rPr>
          <w:rFonts w:ascii="Tahoma" w:hAnsi="Tahoma" w:cs="Tahoma"/>
          <w:sz w:val="20"/>
          <w:szCs w:val="20"/>
        </w:rPr>
      </w:pPr>
      <w:r w:rsidRPr="0024562E">
        <w:rPr>
          <w:rFonts w:ascii="Tahoma" w:hAnsi="Tahoma" w:cs="Tahoma"/>
          <w:color w:val="000000" w:themeColor="text1"/>
          <w:sz w:val="20"/>
          <w:szCs w:val="20"/>
        </w:rPr>
        <w:t xml:space="preserve">The Council will indicate on each Order Form (see Section </w:t>
      </w:r>
      <w:r w:rsidRPr="0024562E">
        <w:rPr>
          <w:rFonts w:ascii="Tahoma" w:hAnsi="Tahoma" w:cs="Tahoma"/>
          <w:color w:val="000000" w:themeColor="text1"/>
          <w:sz w:val="20"/>
          <w:szCs w:val="20"/>
        </w:rPr>
        <w:fldChar w:fldCharType="begin"/>
      </w:r>
      <w:r w:rsidRPr="0024562E">
        <w:rPr>
          <w:rFonts w:ascii="Tahoma" w:hAnsi="Tahoma" w:cs="Tahoma"/>
          <w:color w:val="000000" w:themeColor="text1"/>
          <w:sz w:val="20"/>
          <w:szCs w:val="20"/>
        </w:rPr>
        <w:instrText xml:space="preserve"> REF _Ref482368674 \r \h  \* MERGEFORMAT </w:instrText>
      </w:r>
      <w:r w:rsidRPr="0024562E">
        <w:rPr>
          <w:rFonts w:ascii="Tahoma" w:hAnsi="Tahoma" w:cs="Tahoma"/>
          <w:color w:val="000000" w:themeColor="text1"/>
          <w:sz w:val="20"/>
          <w:szCs w:val="20"/>
        </w:rPr>
      </w:r>
      <w:r w:rsidRPr="0024562E">
        <w:rPr>
          <w:rFonts w:ascii="Tahoma" w:hAnsi="Tahoma" w:cs="Tahoma"/>
          <w:color w:val="000000" w:themeColor="text1"/>
          <w:sz w:val="20"/>
          <w:szCs w:val="20"/>
        </w:rPr>
        <w:fldChar w:fldCharType="separate"/>
      </w:r>
      <w:r w:rsidRPr="0024562E">
        <w:rPr>
          <w:rFonts w:ascii="Tahoma" w:hAnsi="Tahoma" w:cs="Tahoma"/>
          <w:color w:val="000000" w:themeColor="text1"/>
          <w:sz w:val="20"/>
          <w:szCs w:val="20"/>
        </w:rPr>
        <w:t>D</w:t>
      </w:r>
      <w:r w:rsidRPr="0024562E">
        <w:rPr>
          <w:rFonts w:ascii="Tahoma" w:hAnsi="Tahoma" w:cs="Tahoma"/>
          <w:color w:val="000000" w:themeColor="text1"/>
          <w:sz w:val="20"/>
          <w:szCs w:val="20"/>
        </w:rPr>
        <w:fldChar w:fldCharType="end"/>
      </w:r>
      <w:r w:rsidRPr="0024562E">
        <w:rPr>
          <w:rFonts w:ascii="Tahoma" w:hAnsi="Tahoma" w:cs="Tahoma"/>
          <w:color w:val="000000" w:themeColor="text1"/>
          <w:sz w:val="20"/>
          <w:szCs w:val="20"/>
        </w:rPr>
        <w:t xml:space="preserve"> below) the global fee corresponding to each deliverable, calculated on the basis of the unit fees, as agreed by this Contract.</w:t>
      </w:r>
    </w:p>
    <w:p w14:paraId="0BE369CE" w14:textId="77777777" w:rsidR="00C608F8" w:rsidRPr="00E25560" w:rsidRDefault="00C608F8" w:rsidP="00C608F8">
      <w:pPr>
        <w:jc w:val="both"/>
        <w:rPr>
          <w:rFonts w:ascii="Tahoma" w:hAnsi="Tahoma" w:cs="Tahoma"/>
          <w:color w:val="000000" w:themeColor="text1"/>
          <w:sz w:val="20"/>
          <w:szCs w:val="20"/>
        </w:rPr>
      </w:pPr>
    </w:p>
    <w:p w14:paraId="2E5EAF85" w14:textId="77777777" w:rsidR="00C608F8" w:rsidRPr="00E25560" w:rsidRDefault="00C608F8" w:rsidP="00C608F8">
      <w:pPr>
        <w:pStyle w:val="ListParagraph"/>
        <w:numPr>
          <w:ilvl w:val="0"/>
          <w:numId w:val="15"/>
        </w:numPr>
        <w:spacing w:after="120"/>
        <w:rPr>
          <w:rFonts w:ascii="Tahoma" w:hAnsi="Tahoma" w:cs="Tahoma"/>
          <w:caps/>
          <w:sz w:val="20"/>
          <w:szCs w:val="20"/>
        </w:rPr>
      </w:pPr>
      <w:bookmarkStart w:id="4" w:name="_Ref482368674"/>
      <w:r w:rsidRPr="00E25560">
        <w:rPr>
          <w:rFonts w:ascii="Tahoma" w:hAnsi="Tahoma" w:cs="Tahoma"/>
          <w:caps/>
          <w:sz w:val="20"/>
          <w:szCs w:val="20"/>
        </w:rPr>
        <w:t>HOW WILL THIS FRAMEWORK CONTRACT WORK? (Ordering PROCEDURE)</w:t>
      </w:r>
      <w:bookmarkEnd w:id="4"/>
    </w:p>
    <w:p w14:paraId="01805730" w14:textId="77777777" w:rsidR="00C608F8" w:rsidRPr="00E25560" w:rsidRDefault="00C608F8" w:rsidP="00C608F8">
      <w:pPr>
        <w:jc w:val="both"/>
        <w:rPr>
          <w:rFonts w:ascii="Tahoma" w:hAnsi="Tahoma" w:cs="Tahoma"/>
          <w:sz w:val="20"/>
          <w:szCs w:val="20"/>
        </w:rPr>
      </w:pPr>
      <w:r w:rsidRPr="00E25560">
        <w:rPr>
          <w:rFonts w:ascii="Tahoma" w:hAnsi="Tahoma" w:cs="Tahoma"/>
          <w:sz w:val="20"/>
          <w:szCs w:val="20"/>
        </w:rPr>
        <w:t xml:space="preserve">Once </w:t>
      </w:r>
      <w:r>
        <w:rPr>
          <w:rFonts w:ascii="Tahoma" w:hAnsi="Tahoma" w:cs="Tahoma"/>
          <w:sz w:val="20"/>
          <w:szCs w:val="20"/>
        </w:rPr>
        <w:t xml:space="preserve">the </w:t>
      </w:r>
      <w:r w:rsidRPr="00E25560">
        <w:rPr>
          <w:rFonts w:ascii="Tahoma" w:hAnsi="Tahoma" w:cs="Tahoma"/>
          <w:sz w:val="20"/>
          <w:szCs w:val="20"/>
        </w:rPr>
        <w:t xml:space="preserve">selection </w:t>
      </w:r>
      <w:r>
        <w:rPr>
          <w:rFonts w:ascii="Tahoma" w:hAnsi="Tahoma" w:cs="Tahoma"/>
          <w:sz w:val="20"/>
          <w:szCs w:val="20"/>
        </w:rPr>
        <w:t>procedure is</w:t>
      </w:r>
      <w:r w:rsidRPr="00E25560">
        <w:rPr>
          <w:rFonts w:ascii="Tahoma" w:hAnsi="Tahoma" w:cs="Tahoma"/>
          <w:sz w:val="20"/>
          <w:szCs w:val="20"/>
        </w:rPr>
        <w:t xml:space="preserve"> completed, you will be informed accordingly. Deliverables will then be delivered on the basis of Order Forms submitted by the Council to the selected Provider (s), by post or electronically, on </w:t>
      </w:r>
      <w:r w:rsidRPr="00E25560">
        <w:rPr>
          <w:rFonts w:ascii="Tahoma" w:hAnsi="Tahoma" w:cs="Tahoma"/>
          <w:b/>
          <w:sz w:val="20"/>
          <w:szCs w:val="20"/>
        </w:rPr>
        <w:t>an as needed basis</w:t>
      </w:r>
      <w:r w:rsidRPr="00E25560">
        <w:rPr>
          <w:rFonts w:ascii="Tahoma" w:hAnsi="Tahoma" w:cs="Tahoma"/>
          <w:sz w:val="20"/>
          <w:szCs w:val="20"/>
        </w:rPr>
        <w:t xml:space="preserve"> (there is therefore no obligation to order on the part of the Council).</w:t>
      </w:r>
    </w:p>
    <w:p w14:paraId="339D860F" w14:textId="77777777" w:rsidR="00C608F8" w:rsidRPr="00E25560" w:rsidRDefault="00C608F8" w:rsidP="00C608F8">
      <w:pPr>
        <w:jc w:val="both"/>
        <w:rPr>
          <w:rFonts w:ascii="Tahoma" w:hAnsi="Tahoma" w:cs="Tahoma"/>
          <w:sz w:val="20"/>
          <w:szCs w:val="20"/>
        </w:rPr>
      </w:pPr>
    </w:p>
    <w:p w14:paraId="3D2CBB14" w14:textId="77777777" w:rsidR="00C608F8" w:rsidRPr="0024562E" w:rsidRDefault="00C608F8" w:rsidP="00C608F8">
      <w:pPr>
        <w:jc w:val="both"/>
        <w:rPr>
          <w:rFonts w:ascii="Tahoma" w:hAnsi="Tahoma" w:cs="Tahoma"/>
          <w:b/>
          <w:sz w:val="20"/>
          <w:szCs w:val="20"/>
          <w:lang w:val="en-US"/>
        </w:rPr>
      </w:pPr>
      <w:r w:rsidRPr="0024562E">
        <w:rPr>
          <w:rFonts w:ascii="Tahoma" w:hAnsi="Tahoma" w:cs="Tahoma"/>
          <w:b/>
          <w:sz w:val="20"/>
          <w:szCs w:val="20"/>
          <w:lang w:val="en-US"/>
        </w:rPr>
        <w:t>Pooling</w:t>
      </w:r>
    </w:p>
    <w:p w14:paraId="7811B422" w14:textId="77777777" w:rsidR="00C608F8" w:rsidRPr="0024562E" w:rsidRDefault="00C608F8" w:rsidP="00C608F8">
      <w:pPr>
        <w:jc w:val="both"/>
        <w:rPr>
          <w:rFonts w:ascii="Tahoma" w:hAnsi="Tahoma" w:cs="Tahoma"/>
          <w:sz w:val="20"/>
          <w:szCs w:val="20"/>
        </w:rPr>
      </w:pPr>
      <w:r w:rsidRPr="0024562E">
        <w:rPr>
          <w:rFonts w:ascii="Tahoma" w:hAnsi="Tahoma" w:cs="Tahoma"/>
          <w:sz w:val="20"/>
          <w:szCs w:val="20"/>
        </w:rPr>
        <w:t xml:space="preserve">For each Order, the Council will choose from the pool of pre-selected tenderers for the relevant lot the Provider who demonstrably offers best value for money for its requirement when assessed – for the Order concerned – against the criteria of:  </w:t>
      </w:r>
    </w:p>
    <w:p w14:paraId="5A3877FB" w14:textId="77777777" w:rsidR="00C608F8" w:rsidRPr="0024562E" w:rsidRDefault="00C608F8" w:rsidP="00C608F8">
      <w:pPr>
        <w:pStyle w:val="Default"/>
        <w:numPr>
          <w:ilvl w:val="0"/>
          <w:numId w:val="12"/>
        </w:numPr>
        <w:rPr>
          <w:rFonts w:ascii="Tahoma" w:hAnsi="Tahoma" w:cs="Tahoma"/>
          <w:sz w:val="20"/>
          <w:szCs w:val="20"/>
          <w:lang w:val="en-GB"/>
        </w:rPr>
      </w:pPr>
      <w:r w:rsidRPr="0024562E">
        <w:rPr>
          <w:rFonts w:ascii="Tahoma" w:hAnsi="Tahoma" w:cs="Tahoma"/>
          <w:sz w:val="20"/>
          <w:szCs w:val="20"/>
          <w:lang w:val="en-GB"/>
        </w:rPr>
        <w:t>quality (including as appropriate: capability, expertise, past performance, availability of resources and proposed methods of undertaking the work)</w:t>
      </w:r>
      <w:r>
        <w:rPr>
          <w:rFonts w:ascii="Tahoma" w:hAnsi="Tahoma" w:cs="Tahoma"/>
          <w:sz w:val="20"/>
          <w:szCs w:val="20"/>
          <w:lang w:val="en-GB"/>
        </w:rPr>
        <w:t>.</w:t>
      </w:r>
    </w:p>
    <w:p w14:paraId="435FCD4C" w14:textId="77777777" w:rsidR="00C608F8" w:rsidRPr="0024562E" w:rsidRDefault="00C608F8" w:rsidP="00C608F8">
      <w:pPr>
        <w:pStyle w:val="Default"/>
        <w:numPr>
          <w:ilvl w:val="0"/>
          <w:numId w:val="12"/>
        </w:numPr>
        <w:rPr>
          <w:rFonts w:ascii="Tahoma" w:hAnsi="Tahoma" w:cs="Tahoma"/>
          <w:sz w:val="20"/>
          <w:szCs w:val="20"/>
          <w:lang w:val="en-GB"/>
        </w:rPr>
      </w:pPr>
      <w:r w:rsidRPr="0024562E">
        <w:rPr>
          <w:rFonts w:ascii="Tahoma" w:hAnsi="Tahoma" w:cs="Tahoma"/>
          <w:sz w:val="20"/>
          <w:szCs w:val="20"/>
          <w:lang w:val="en-GB"/>
        </w:rPr>
        <w:t>availability (including, without limitation, capacity to meet required deadlines and, where relevant, geographical location); and</w:t>
      </w:r>
    </w:p>
    <w:p w14:paraId="4D53B2C7" w14:textId="77777777" w:rsidR="00C608F8" w:rsidRPr="0024562E" w:rsidRDefault="00C608F8" w:rsidP="00C608F8">
      <w:pPr>
        <w:pStyle w:val="Default"/>
        <w:numPr>
          <w:ilvl w:val="0"/>
          <w:numId w:val="12"/>
        </w:numPr>
        <w:rPr>
          <w:rFonts w:ascii="Tahoma" w:hAnsi="Tahoma" w:cs="Tahoma"/>
          <w:sz w:val="20"/>
          <w:szCs w:val="20"/>
        </w:rPr>
      </w:pPr>
      <w:r w:rsidRPr="0024562E">
        <w:rPr>
          <w:rFonts w:ascii="Tahoma" w:hAnsi="Tahoma" w:cs="Tahoma"/>
          <w:sz w:val="20"/>
          <w:szCs w:val="20"/>
        </w:rPr>
        <w:t>price.</w:t>
      </w:r>
    </w:p>
    <w:p w14:paraId="1EFE51CA" w14:textId="77777777" w:rsidR="00C608F8" w:rsidRPr="0024562E" w:rsidRDefault="00C608F8" w:rsidP="00C608F8">
      <w:pPr>
        <w:pStyle w:val="Default"/>
        <w:ind w:left="720"/>
        <w:rPr>
          <w:rFonts w:ascii="Tahoma" w:hAnsi="Tahoma" w:cs="Tahoma"/>
          <w:sz w:val="20"/>
          <w:szCs w:val="20"/>
        </w:rPr>
      </w:pPr>
    </w:p>
    <w:p w14:paraId="1D946F87" w14:textId="77777777" w:rsidR="00C608F8" w:rsidRPr="00E25560" w:rsidRDefault="00C608F8" w:rsidP="00C608F8">
      <w:pPr>
        <w:pStyle w:val="Default"/>
        <w:jc w:val="both"/>
        <w:rPr>
          <w:rFonts w:ascii="Tahoma" w:hAnsi="Tahoma" w:cs="Tahoma"/>
          <w:highlight w:val="cyan"/>
        </w:rPr>
      </w:pPr>
      <w:r w:rsidRPr="0024562E">
        <w:rPr>
          <w:rFonts w:ascii="Tahoma" w:hAnsi="Tahoma" w:cs="Tahoma"/>
          <w:sz w:val="20"/>
          <w:szCs w:val="20"/>
        </w:rPr>
        <w:t xml:space="preserve">Each time an Order Form is sent, the selected Provider undertakes to take all the necessary measures to send it </w:t>
      </w:r>
      <w:r w:rsidRPr="0024562E">
        <w:rPr>
          <w:rFonts w:ascii="Tahoma" w:hAnsi="Tahoma" w:cs="Tahoma"/>
          <w:b/>
          <w:sz w:val="20"/>
          <w:szCs w:val="20"/>
        </w:rPr>
        <w:t>signed</w:t>
      </w:r>
      <w:r w:rsidRPr="0024562E">
        <w:rPr>
          <w:rFonts w:ascii="Tahoma" w:hAnsi="Tahoma" w:cs="Tahoma"/>
          <w:sz w:val="20"/>
          <w:szCs w:val="20"/>
        </w:rPr>
        <w:t xml:space="preserve"> to the Council within 2 (two) working days after its reception. If a Provider is unable to take an Order or if no reply is given on his behalf within that deadline, the Council may call on another Provider using the same criteria, and so on until a suitable Provider is contracted.</w:t>
      </w:r>
    </w:p>
    <w:p w14:paraId="628749E9" w14:textId="77777777" w:rsidR="00C608F8" w:rsidRPr="00E25560" w:rsidRDefault="00C608F8" w:rsidP="00C608F8">
      <w:pPr>
        <w:jc w:val="both"/>
        <w:rPr>
          <w:rFonts w:ascii="Tahoma" w:hAnsi="Tahoma" w:cs="Tahoma"/>
          <w:sz w:val="20"/>
          <w:szCs w:val="20"/>
        </w:rPr>
      </w:pPr>
    </w:p>
    <w:p w14:paraId="7B2B4E80" w14:textId="77777777" w:rsidR="00C608F8" w:rsidRPr="00E25560" w:rsidRDefault="00C608F8" w:rsidP="00C608F8">
      <w:pPr>
        <w:jc w:val="both"/>
        <w:rPr>
          <w:rFonts w:ascii="Tahoma" w:hAnsi="Tahoma" w:cs="Tahoma"/>
          <w:b/>
          <w:sz w:val="20"/>
          <w:szCs w:val="20"/>
        </w:rPr>
      </w:pPr>
      <w:r w:rsidRPr="00E25560">
        <w:rPr>
          <w:rFonts w:ascii="Tahoma" w:hAnsi="Tahoma" w:cs="Tahoma"/>
          <w:b/>
          <w:sz w:val="20"/>
          <w:szCs w:val="20"/>
        </w:rPr>
        <w:t>Providers subject to VAT</w:t>
      </w:r>
    </w:p>
    <w:p w14:paraId="476F830E" w14:textId="77777777" w:rsidR="00C608F8" w:rsidRPr="00E25560" w:rsidRDefault="00C608F8" w:rsidP="00C608F8">
      <w:pPr>
        <w:jc w:val="both"/>
        <w:rPr>
          <w:rFonts w:ascii="Tahoma" w:hAnsi="Tahoma" w:cs="Tahoma"/>
          <w:sz w:val="20"/>
          <w:szCs w:val="20"/>
        </w:rPr>
      </w:pPr>
      <w:r w:rsidRPr="00E25560">
        <w:rPr>
          <w:rFonts w:ascii="Tahoma" w:hAnsi="Tahoma" w:cs="Tahoma"/>
          <w:sz w:val="20"/>
          <w:szCs w:val="20"/>
        </w:rPr>
        <w:t xml:space="preserve">The Provider, </w:t>
      </w:r>
      <w:r w:rsidRPr="00E25560">
        <w:rPr>
          <w:rFonts w:ascii="Tahoma" w:hAnsi="Tahoma" w:cs="Tahoma"/>
          <w:b/>
          <w:sz w:val="20"/>
          <w:szCs w:val="20"/>
        </w:rPr>
        <w:t>if subject to VAT</w:t>
      </w:r>
      <w:r w:rsidRPr="00E25560">
        <w:rPr>
          <w:rFonts w:ascii="Tahoma" w:hAnsi="Tahoma" w:cs="Tahoma"/>
          <w:sz w:val="20"/>
          <w:szCs w:val="20"/>
        </w:rPr>
        <w:t>, shall also send, together with each signed Form, a quote</w:t>
      </w:r>
      <w:r w:rsidRPr="00E25560">
        <w:rPr>
          <w:rStyle w:val="FootnoteReference"/>
          <w:rFonts w:ascii="Tahoma" w:hAnsi="Tahoma" w:cs="Tahoma"/>
          <w:sz w:val="20"/>
          <w:szCs w:val="20"/>
        </w:rPr>
        <w:footnoteReference w:id="3"/>
      </w:r>
      <w:r w:rsidRPr="00E25560">
        <w:rPr>
          <w:rFonts w:ascii="Tahoma" w:hAnsi="Tahoma" w:cs="Tahoma"/>
          <w:sz w:val="20"/>
          <w:szCs w:val="20"/>
        </w:rPr>
        <w:t xml:space="preserve"> (Pro Forma invoice) in line with the indications specified on each Order Form, and including:</w:t>
      </w:r>
    </w:p>
    <w:p w14:paraId="1C0381FC" w14:textId="77777777" w:rsidR="00C608F8" w:rsidRPr="00E25560" w:rsidRDefault="00C608F8" w:rsidP="00C608F8">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Service Provider’s name and address;</w:t>
      </w:r>
    </w:p>
    <w:p w14:paraId="4D9E687A" w14:textId="77777777" w:rsidR="00C608F8" w:rsidRPr="00E25560" w:rsidRDefault="00C608F8" w:rsidP="00C608F8">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its VAT number;</w:t>
      </w:r>
    </w:p>
    <w:p w14:paraId="511AF88B" w14:textId="77777777" w:rsidR="00C608F8" w:rsidRPr="00E25560" w:rsidRDefault="00C608F8" w:rsidP="00C608F8">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full list of services;</w:t>
      </w:r>
    </w:p>
    <w:p w14:paraId="12BDDFBD" w14:textId="77777777" w:rsidR="00C608F8" w:rsidRPr="00E25560" w:rsidRDefault="00C608F8" w:rsidP="00C608F8">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fee per type of deliverables (in the currency indicated on the Act of Engagement, tax exclusive);</w:t>
      </w:r>
    </w:p>
    <w:p w14:paraId="193D1713" w14:textId="77777777" w:rsidR="00C608F8" w:rsidRPr="00E25560" w:rsidRDefault="00C608F8" w:rsidP="00C608F8">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total amount per type of deliverables (in the currency indicated on the Act of Engagement, tax exclusive);</w:t>
      </w:r>
    </w:p>
    <w:p w14:paraId="57AAFD55" w14:textId="77777777" w:rsidR="00C608F8" w:rsidRPr="00E25560" w:rsidRDefault="00C608F8" w:rsidP="00C608F8">
      <w:pPr>
        <w:ind w:left="709" w:hanging="345"/>
        <w:jc w:val="both"/>
        <w:rPr>
          <w:rFonts w:ascii="Tahoma" w:hAnsi="Tahoma" w:cs="Tahoma"/>
          <w:sz w:val="20"/>
          <w:szCs w:val="20"/>
        </w:rPr>
      </w:pPr>
      <w:r w:rsidRPr="00E25560">
        <w:rPr>
          <w:rFonts w:ascii="Tahoma" w:hAnsi="Tahoma" w:cs="Tahoma"/>
          <w:sz w:val="20"/>
          <w:szCs w:val="20"/>
        </w:rPr>
        <w:t>-</w:t>
      </w:r>
      <w:r w:rsidRPr="00E25560">
        <w:rPr>
          <w:rFonts w:ascii="Tahoma" w:hAnsi="Tahoma" w:cs="Tahoma"/>
          <w:sz w:val="20"/>
          <w:szCs w:val="20"/>
        </w:rPr>
        <w:tab/>
        <w:t>the total amount (in the currency indicated on the Act of Engagement), tax exclusive, the applicable VAT rate, the amount of VAT and the amount VAT inclusive.</w:t>
      </w:r>
    </w:p>
    <w:p w14:paraId="55C58004" w14:textId="77777777" w:rsidR="00C608F8" w:rsidRPr="00E25560" w:rsidRDefault="00C608F8" w:rsidP="00C608F8">
      <w:pPr>
        <w:ind w:left="567"/>
        <w:jc w:val="both"/>
        <w:rPr>
          <w:rFonts w:ascii="Tahoma" w:hAnsi="Tahoma" w:cs="Tahoma"/>
          <w:sz w:val="20"/>
          <w:szCs w:val="20"/>
        </w:rPr>
      </w:pPr>
    </w:p>
    <w:p w14:paraId="14CD0700" w14:textId="77777777" w:rsidR="00C608F8" w:rsidRPr="00E25560" w:rsidRDefault="00C608F8" w:rsidP="00C608F8">
      <w:pPr>
        <w:jc w:val="both"/>
        <w:rPr>
          <w:rFonts w:ascii="Tahoma" w:hAnsi="Tahoma" w:cs="Tahoma"/>
          <w:b/>
          <w:sz w:val="20"/>
          <w:szCs w:val="20"/>
        </w:rPr>
      </w:pPr>
      <w:r w:rsidRPr="00E25560">
        <w:rPr>
          <w:rFonts w:ascii="Tahoma" w:hAnsi="Tahoma" w:cs="Tahoma"/>
          <w:b/>
          <w:sz w:val="20"/>
          <w:szCs w:val="20"/>
        </w:rPr>
        <w:t>Signature of orders</w:t>
      </w:r>
    </w:p>
    <w:p w14:paraId="189253E8" w14:textId="77777777" w:rsidR="00C608F8" w:rsidRDefault="00C608F8" w:rsidP="00C608F8">
      <w:pPr>
        <w:jc w:val="both"/>
        <w:rPr>
          <w:rFonts w:ascii="Tahoma" w:hAnsi="Tahoma" w:cs="Tahoma"/>
          <w:sz w:val="20"/>
          <w:szCs w:val="20"/>
        </w:rPr>
      </w:pPr>
      <w:r w:rsidRPr="00E25560">
        <w:rPr>
          <w:rFonts w:ascii="Tahoma" w:hAnsi="Tahoma" w:cs="Tahoma"/>
          <w:sz w:val="20"/>
          <w:szCs w:val="20"/>
        </w:rPr>
        <w:t>An Order Form is considered to be legally binding when the Order, signed by the Provider, is approved by the Council, by displaying a Council’s Purchase Order number on the Order, as well as by signing and stamping the Order concerned. Copy of each approved Order Form shall be sent to the Provider, to the extent possible on the day of its signature.</w:t>
      </w:r>
    </w:p>
    <w:p w14:paraId="40A9BB01" w14:textId="77777777" w:rsidR="00C608F8" w:rsidRDefault="00C608F8" w:rsidP="00C608F8">
      <w:pPr>
        <w:jc w:val="both"/>
        <w:rPr>
          <w:rFonts w:ascii="Tahoma" w:hAnsi="Tahoma" w:cs="Tahoma"/>
          <w:sz w:val="20"/>
          <w:szCs w:val="20"/>
        </w:rPr>
      </w:pPr>
    </w:p>
    <w:p w14:paraId="4A77F964" w14:textId="77777777" w:rsidR="00C608F8" w:rsidRPr="000A712C" w:rsidRDefault="00C608F8" w:rsidP="00C608F8">
      <w:pPr>
        <w:jc w:val="both"/>
        <w:rPr>
          <w:rFonts w:ascii="Tahoma" w:hAnsi="Tahoma" w:cs="Tahoma"/>
          <w:b/>
          <w:bCs/>
          <w:sz w:val="20"/>
          <w:szCs w:val="20"/>
          <w:lang w:val="en-US"/>
        </w:rPr>
      </w:pPr>
      <w:r w:rsidRPr="000A712C">
        <w:rPr>
          <w:rFonts w:ascii="Tahoma" w:hAnsi="Tahoma" w:cs="Tahoma"/>
          <w:b/>
          <w:bCs/>
          <w:sz w:val="20"/>
          <w:szCs w:val="20"/>
          <w:lang w:val="en-US"/>
        </w:rPr>
        <w:t xml:space="preserve">Delivery </w:t>
      </w:r>
    </w:p>
    <w:p w14:paraId="77A75DF9" w14:textId="77777777" w:rsidR="00C608F8" w:rsidRPr="000A712C" w:rsidRDefault="00C608F8" w:rsidP="00C608F8">
      <w:pPr>
        <w:jc w:val="both"/>
        <w:rPr>
          <w:rFonts w:ascii="Tahoma" w:hAnsi="Tahoma" w:cs="Tahoma"/>
          <w:sz w:val="20"/>
          <w:szCs w:val="20"/>
          <w:lang w:val="en-US"/>
        </w:rPr>
      </w:pPr>
      <w:r w:rsidRPr="000A712C">
        <w:rPr>
          <w:rFonts w:ascii="Tahoma" w:hAnsi="Tahoma" w:cs="Tahoma"/>
          <w:sz w:val="20"/>
          <w:szCs w:val="20"/>
          <w:lang w:val="en-US"/>
        </w:rPr>
        <w:t xml:space="preserve">Each </w:t>
      </w:r>
      <w:proofErr w:type="gramStart"/>
      <w:r w:rsidRPr="000A712C">
        <w:rPr>
          <w:rFonts w:ascii="Tahoma" w:hAnsi="Tahoma" w:cs="Tahoma"/>
          <w:sz w:val="20"/>
          <w:szCs w:val="20"/>
          <w:lang w:val="en-US"/>
        </w:rPr>
        <w:t>deliverable</w:t>
      </w:r>
      <w:proofErr w:type="gramEnd"/>
      <w:r w:rsidRPr="000A712C">
        <w:rPr>
          <w:rFonts w:ascii="Tahoma" w:hAnsi="Tahoma" w:cs="Tahoma"/>
          <w:sz w:val="20"/>
          <w:szCs w:val="20"/>
          <w:lang w:val="en-US"/>
        </w:rPr>
        <w:t xml:space="preserve"> </w:t>
      </w:r>
      <w:proofErr w:type="gramStart"/>
      <w:r w:rsidRPr="000A712C">
        <w:rPr>
          <w:rFonts w:ascii="Tahoma" w:hAnsi="Tahoma" w:cs="Tahoma"/>
          <w:sz w:val="20"/>
          <w:szCs w:val="20"/>
          <w:lang w:val="en-US"/>
        </w:rPr>
        <w:t>has to</w:t>
      </w:r>
      <w:proofErr w:type="gramEnd"/>
      <w:r w:rsidRPr="000A712C">
        <w:rPr>
          <w:rFonts w:ascii="Tahoma" w:hAnsi="Tahoma" w:cs="Tahoma"/>
          <w:sz w:val="20"/>
          <w:szCs w:val="20"/>
          <w:lang w:val="en-US"/>
        </w:rPr>
        <w:t xml:space="preserve"> be accompanied by the filled-out AI tool checklist which is appended to this document. </w:t>
      </w:r>
    </w:p>
    <w:p w14:paraId="6ACD01D4" w14:textId="77777777" w:rsidR="00C608F8" w:rsidRPr="000A712C" w:rsidRDefault="00C608F8" w:rsidP="00C608F8">
      <w:pPr>
        <w:jc w:val="both"/>
        <w:rPr>
          <w:rFonts w:ascii="Tahoma" w:hAnsi="Tahoma" w:cs="Tahoma"/>
          <w:sz w:val="20"/>
          <w:szCs w:val="20"/>
          <w:lang w:val="en-US"/>
        </w:rPr>
      </w:pPr>
    </w:p>
    <w:p w14:paraId="13DE9A14" w14:textId="77777777" w:rsidR="00D663BD" w:rsidRPr="00E25560" w:rsidRDefault="00D663BD" w:rsidP="00D663BD">
      <w:pPr>
        <w:pStyle w:val="ListParagraph"/>
        <w:numPr>
          <w:ilvl w:val="0"/>
          <w:numId w:val="15"/>
        </w:numPr>
        <w:spacing w:after="120"/>
        <w:rPr>
          <w:rFonts w:ascii="Tahoma" w:hAnsi="Tahoma" w:cs="Tahoma"/>
          <w:smallCaps/>
          <w:sz w:val="20"/>
          <w:szCs w:val="20"/>
        </w:rPr>
      </w:pPr>
      <w:bookmarkStart w:id="5" w:name="_Hlk8810956"/>
      <w:r w:rsidRPr="00E25560">
        <w:rPr>
          <w:rFonts w:ascii="Tahoma" w:hAnsi="Tahoma" w:cs="Tahoma"/>
          <w:smallCaps/>
          <w:sz w:val="20"/>
          <w:szCs w:val="20"/>
        </w:rPr>
        <w:lastRenderedPageBreak/>
        <w:t xml:space="preserve">ASSESSMENT </w:t>
      </w:r>
    </w:p>
    <w:p w14:paraId="5DC9A38B" w14:textId="77777777" w:rsidR="00D663BD" w:rsidRPr="00E25560" w:rsidRDefault="00D663BD" w:rsidP="00D663BD">
      <w:pPr>
        <w:tabs>
          <w:tab w:val="left" w:pos="1741"/>
        </w:tabs>
        <w:rPr>
          <w:rFonts w:ascii="Tahoma" w:hAnsi="Tahoma" w:cs="Tahoma"/>
          <w:sz w:val="20"/>
          <w:szCs w:val="20"/>
        </w:rPr>
      </w:pPr>
      <w:r w:rsidRPr="00E25560">
        <w:rPr>
          <w:rFonts w:ascii="Tahoma" w:hAnsi="Tahoma" w:cs="Tahoma"/>
          <w:i/>
          <w:sz w:val="20"/>
          <w:szCs w:val="20"/>
        </w:rPr>
        <w:t>Exclusion criteria and absence of conflict of interests</w:t>
      </w:r>
    </w:p>
    <w:p w14:paraId="1B93E0C4" w14:textId="77777777" w:rsidR="00D663BD" w:rsidRPr="00E25560" w:rsidRDefault="00D663BD" w:rsidP="00D663BD">
      <w:pPr>
        <w:spacing w:after="120"/>
        <w:rPr>
          <w:rFonts w:ascii="Tahoma" w:hAnsi="Tahoma" w:cs="Tahoma"/>
          <w:sz w:val="20"/>
          <w:szCs w:val="20"/>
        </w:rPr>
      </w:pPr>
      <w:r w:rsidRPr="00E25560">
        <w:rPr>
          <w:rFonts w:ascii="Tahoma" w:hAnsi="Tahoma" w:cs="Tahoma"/>
          <w:sz w:val="20"/>
          <w:szCs w:val="20"/>
        </w:rPr>
        <w:t>(by signing the Act of Engagement, you declare on your honour not being in any of the below situations)</w:t>
      </w:r>
      <w:r w:rsidRPr="00E25560">
        <w:rPr>
          <w:rFonts w:ascii="Tahoma" w:hAnsi="Tahoma" w:cs="Tahoma"/>
          <w:b/>
          <w:sz w:val="20"/>
          <w:szCs w:val="20"/>
          <w:vertAlign w:val="superscript"/>
        </w:rPr>
        <w:footnoteReference w:id="4"/>
      </w:r>
    </w:p>
    <w:p w14:paraId="13228DCE" w14:textId="77777777" w:rsidR="00D663BD" w:rsidRPr="00E25560" w:rsidRDefault="00D663BD" w:rsidP="00D663BD">
      <w:pPr>
        <w:spacing w:after="120"/>
        <w:rPr>
          <w:rFonts w:ascii="Tahoma" w:hAnsi="Tahoma" w:cs="Tahoma"/>
          <w:sz w:val="20"/>
          <w:szCs w:val="20"/>
        </w:rPr>
      </w:pPr>
      <w:r w:rsidRPr="00E25560">
        <w:rPr>
          <w:rFonts w:ascii="Tahoma" w:hAnsi="Tahoma" w:cs="Tahoma"/>
          <w:sz w:val="20"/>
          <w:szCs w:val="20"/>
        </w:rPr>
        <w:t>Tenderers shall be excluded from participating in the tender procedure if they:</w:t>
      </w:r>
    </w:p>
    <w:p w14:paraId="2FA6E011" w14:textId="77777777" w:rsidR="00D663BD" w:rsidRPr="00004C3D" w:rsidRDefault="00D663BD" w:rsidP="00D663BD">
      <w:pPr>
        <w:numPr>
          <w:ilvl w:val="0"/>
          <w:numId w:val="3"/>
        </w:numPr>
        <w:jc w:val="both"/>
        <w:rPr>
          <w:rFonts w:ascii="Tahoma" w:hAnsi="Tahoma" w:cs="Tahoma"/>
          <w:sz w:val="20"/>
          <w:szCs w:val="20"/>
        </w:rPr>
      </w:pPr>
      <w:r w:rsidRPr="00E25560">
        <w:rPr>
          <w:rFonts w:ascii="Tahoma" w:hAnsi="Tahoma" w:cs="Tahoma"/>
          <w:sz w:val="20"/>
          <w:szCs w:val="20"/>
        </w:rPr>
        <w:t>have been sentenced by final judgment on one or more of the following charges: participation in a criminal organisation, corruption, fraud, money laundering</w:t>
      </w:r>
      <w:r>
        <w:rPr>
          <w:rFonts w:ascii="Tahoma" w:hAnsi="Tahoma" w:cs="Tahoma"/>
          <w:sz w:val="20"/>
          <w:szCs w:val="20"/>
        </w:rPr>
        <w:t xml:space="preserve">, </w:t>
      </w:r>
      <w:r w:rsidRPr="00004C3D">
        <w:rPr>
          <w:rFonts w:ascii="Tahoma" w:hAnsi="Tahoma" w:cs="Tahoma"/>
          <w:sz w:val="20"/>
          <w:szCs w:val="20"/>
        </w:rPr>
        <w:t>terrorist financing, terrorist offences or offences linked to terrorist activities, child labour or trafficking in human beings;</w:t>
      </w:r>
    </w:p>
    <w:p w14:paraId="2FEEC9EA" w14:textId="77777777" w:rsidR="00D663BD" w:rsidRPr="00E25560" w:rsidRDefault="00D663BD" w:rsidP="00D663BD">
      <w:pPr>
        <w:numPr>
          <w:ilvl w:val="0"/>
          <w:numId w:val="3"/>
        </w:numPr>
        <w:jc w:val="both"/>
        <w:rPr>
          <w:rFonts w:ascii="Tahoma" w:hAnsi="Tahoma" w:cs="Tahoma"/>
          <w:sz w:val="20"/>
          <w:szCs w:val="20"/>
        </w:rPr>
      </w:pPr>
      <w:r w:rsidRPr="00E25560">
        <w:rPr>
          <w:rFonts w:ascii="Tahoma" w:hAnsi="Tahoma" w:cs="Tahoma"/>
          <w:sz w:val="20"/>
          <w:szCs w:val="20"/>
        </w:rPr>
        <w:t>are in a situation of bankruptcy, liquidation, termination of activity, insolvency or arrangement with creditors or any like situation arising from a procedure of the same kind, or are subject to a procedure of the same kind;</w:t>
      </w:r>
    </w:p>
    <w:p w14:paraId="76C4D266" w14:textId="77777777" w:rsidR="00D663BD" w:rsidRPr="00E25560" w:rsidRDefault="00D663BD" w:rsidP="00D663BD">
      <w:pPr>
        <w:numPr>
          <w:ilvl w:val="0"/>
          <w:numId w:val="3"/>
        </w:numPr>
        <w:jc w:val="both"/>
        <w:rPr>
          <w:rFonts w:ascii="Tahoma" w:hAnsi="Tahoma" w:cs="Tahoma"/>
          <w:sz w:val="20"/>
          <w:szCs w:val="20"/>
        </w:rPr>
      </w:pPr>
      <w:r w:rsidRPr="00E25560">
        <w:rPr>
          <w:rFonts w:ascii="Tahoma" w:hAnsi="Tahoma" w:cs="Tahoma"/>
          <w:sz w:val="20"/>
          <w:szCs w:val="20"/>
        </w:rPr>
        <w:t>have received a judgment with res judicata force, finding an offence that affects their professional integrity or serious professional misconduct;</w:t>
      </w:r>
    </w:p>
    <w:p w14:paraId="77C87C53" w14:textId="77777777" w:rsidR="00D663BD" w:rsidRPr="00E25560" w:rsidRDefault="00D663BD" w:rsidP="00D663BD">
      <w:pPr>
        <w:numPr>
          <w:ilvl w:val="0"/>
          <w:numId w:val="3"/>
        </w:numPr>
        <w:jc w:val="both"/>
        <w:rPr>
          <w:rFonts w:ascii="Tahoma" w:hAnsi="Tahoma" w:cs="Tahoma"/>
          <w:sz w:val="20"/>
          <w:szCs w:val="20"/>
        </w:rPr>
      </w:pPr>
      <w:r w:rsidRPr="00E25560">
        <w:rPr>
          <w:rFonts w:ascii="Tahoma" w:hAnsi="Tahoma" w:cs="Tahoma"/>
          <w:sz w:val="20"/>
          <w:szCs w:val="20"/>
        </w:rPr>
        <w:t>do not comply with their obligations as regards payment of social security contributions, taxes and dues, according to the statutory provisions of their country of incorporation, establishment or residence;</w:t>
      </w:r>
    </w:p>
    <w:p w14:paraId="6156844C" w14:textId="77777777" w:rsidR="00D663BD" w:rsidRPr="004F4F33" w:rsidRDefault="00D663BD" w:rsidP="00D663BD">
      <w:pPr>
        <w:numPr>
          <w:ilvl w:val="0"/>
          <w:numId w:val="3"/>
        </w:numPr>
        <w:tabs>
          <w:tab w:val="left" w:pos="426"/>
          <w:tab w:val="left" w:pos="709"/>
          <w:tab w:val="left" w:pos="851"/>
        </w:tabs>
        <w:jc w:val="both"/>
        <w:rPr>
          <w:rFonts w:ascii="Tahoma" w:hAnsi="Tahoma" w:cs="Tahoma"/>
          <w:color w:val="000000"/>
          <w:sz w:val="20"/>
          <w:szCs w:val="18"/>
        </w:rPr>
      </w:pPr>
      <w:r w:rsidRPr="004F4F33">
        <w:rPr>
          <w:rFonts w:ascii="Tahoma" w:hAnsi="Tahoma" w:cs="Tahoma"/>
          <w:color w:val="000000"/>
          <w:sz w:val="20"/>
          <w:szCs w:val="18"/>
        </w:rPr>
        <w:tab/>
        <w:t>are an entity created to circumvent tax, social or other legal obligations (empty shell company), have ever created or are in the process of creation of such an entity;</w:t>
      </w:r>
    </w:p>
    <w:p w14:paraId="4F1E3319" w14:textId="77777777" w:rsidR="00D663BD" w:rsidRPr="004F4F33" w:rsidRDefault="00D663BD" w:rsidP="00D663BD">
      <w:pPr>
        <w:numPr>
          <w:ilvl w:val="0"/>
          <w:numId w:val="3"/>
        </w:numPr>
        <w:tabs>
          <w:tab w:val="left" w:pos="426"/>
          <w:tab w:val="left" w:pos="709"/>
          <w:tab w:val="left" w:pos="851"/>
        </w:tabs>
        <w:jc w:val="both"/>
        <w:rPr>
          <w:rFonts w:ascii="Tahoma" w:hAnsi="Tahoma" w:cs="Tahoma"/>
          <w:color w:val="000000"/>
          <w:sz w:val="20"/>
          <w:szCs w:val="18"/>
        </w:rPr>
      </w:pPr>
      <w:r w:rsidRPr="004F4F33">
        <w:rPr>
          <w:rFonts w:ascii="Tahoma" w:hAnsi="Tahoma" w:cs="Tahoma"/>
          <w:color w:val="000000"/>
          <w:sz w:val="20"/>
          <w:szCs w:val="18"/>
        </w:rPr>
        <w:tab/>
        <w:t>have been involved in mismanagement of the Council of Europe funds or public funds;</w:t>
      </w:r>
    </w:p>
    <w:p w14:paraId="549B179A" w14:textId="77777777" w:rsidR="00D663BD" w:rsidRDefault="00D663BD" w:rsidP="00D663BD">
      <w:pPr>
        <w:numPr>
          <w:ilvl w:val="0"/>
          <w:numId w:val="3"/>
        </w:numPr>
        <w:tabs>
          <w:tab w:val="left" w:pos="426"/>
          <w:tab w:val="left" w:pos="709"/>
          <w:tab w:val="left" w:pos="851"/>
        </w:tabs>
        <w:jc w:val="both"/>
        <w:rPr>
          <w:rFonts w:ascii="Tahoma" w:hAnsi="Tahoma" w:cs="Tahoma"/>
          <w:color w:val="000000"/>
          <w:sz w:val="20"/>
          <w:szCs w:val="18"/>
        </w:rPr>
      </w:pPr>
      <w:r w:rsidRPr="004F4F33">
        <w:rPr>
          <w:rFonts w:ascii="Tahoma" w:hAnsi="Tahoma" w:cs="Tahoma"/>
          <w:color w:val="000000"/>
          <w:sz w:val="20"/>
          <w:szCs w:val="18"/>
        </w:rPr>
        <w:t>are or appear to be in a situation of conflict of interest</w:t>
      </w:r>
      <w:r>
        <w:rPr>
          <w:rFonts w:ascii="Tahoma" w:hAnsi="Tahoma" w:cs="Tahoma"/>
          <w:color w:val="000000"/>
          <w:sz w:val="20"/>
          <w:szCs w:val="18"/>
        </w:rPr>
        <w:t>;</w:t>
      </w:r>
    </w:p>
    <w:p w14:paraId="5CE560C3" w14:textId="77777777" w:rsidR="00D663BD" w:rsidRDefault="00D663BD" w:rsidP="00D663BD">
      <w:pPr>
        <w:numPr>
          <w:ilvl w:val="0"/>
          <w:numId w:val="3"/>
        </w:numPr>
        <w:tabs>
          <w:tab w:val="left" w:pos="426"/>
          <w:tab w:val="left" w:pos="709"/>
          <w:tab w:val="left" w:pos="851"/>
        </w:tabs>
        <w:jc w:val="both"/>
        <w:rPr>
          <w:rFonts w:ascii="Tahoma" w:eastAsia="Calibri" w:hAnsi="Tahoma" w:cs="Tahoma"/>
          <w:color w:val="000000"/>
          <w:sz w:val="20"/>
          <w:szCs w:val="18"/>
          <w:lang w:val="en-US" w:eastAsia="en-US"/>
        </w:rPr>
      </w:pPr>
      <w:bookmarkStart w:id="6" w:name="_Hlk106805736"/>
      <w:r w:rsidRPr="002E4985">
        <w:rPr>
          <w:rFonts w:ascii="Tahoma" w:eastAsia="Calibri" w:hAnsi="Tahoma" w:cs="Tahoma"/>
          <w:color w:val="000000"/>
          <w:sz w:val="20"/>
          <w:szCs w:val="18"/>
          <w:lang w:val="en-US" w:eastAsia="en-US"/>
        </w:rPr>
        <w:t>are retired Council of Europe staff members or are staff members having benefitted from an early departure scheme;</w:t>
      </w:r>
    </w:p>
    <w:p w14:paraId="66BDEF4E" w14:textId="77777777" w:rsidR="00D663BD" w:rsidRPr="002C66C7" w:rsidRDefault="00D663BD" w:rsidP="00D663BD">
      <w:pPr>
        <w:numPr>
          <w:ilvl w:val="0"/>
          <w:numId w:val="3"/>
        </w:numPr>
        <w:tabs>
          <w:tab w:val="left" w:pos="426"/>
          <w:tab w:val="left" w:pos="709"/>
          <w:tab w:val="left" w:pos="851"/>
        </w:tabs>
        <w:jc w:val="both"/>
        <w:rPr>
          <w:rFonts w:ascii="Tahoma" w:eastAsia="Calibri" w:hAnsi="Tahoma" w:cs="Tahoma"/>
          <w:color w:val="000000"/>
          <w:sz w:val="20"/>
          <w:szCs w:val="18"/>
          <w:lang w:val="en-US" w:eastAsia="en-US"/>
        </w:rPr>
      </w:pPr>
      <w:r w:rsidRPr="002370B5">
        <w:rPr>
          <w:rFonts w:ascii="Tahoma" w:eastAsia="Calibri" w:hAnsi="Tahoma" w:cs="Tahoma"/>
          <w:color w:val="000000"/>
          <w:sz w:val="20"/>
          <w:szCs w:val="18"/>
          <w:lang w:val="en-US" w:eastAsia="en-US"/>
        </w:rPr>
        <w:t xml:space="preserve">are currently employed by the Council of Europe or were employed by the Council of Europe on the </w:t>
      </w:r>
      <w:r w:rsidRPr="002C66C7">
        <w:rPr>
          <w:rFonts w:ascii="Tahoma" w:eastAsia="Calibri" w:hAnsi="Tahoma" w:cs="Tahoma"/>
          <w:color w:val="000000"/>
          <w:sz w:val="20"/>
          <w:szCs w:val="18"/>
          <w:lang w:val="en-US" w:eastAsia="en-US"/>
        </w:rPr>
        <w:t>date of the launch of the procurement procedure;</w:t>
      </w:r>
    </w:p>
    <w:p w14:paraId="1F9274B4" w14:textId="77777777" w:rsidR="00D663BD" w:rsidRPr="002C66C7" w:rsidRDefault="00D663BD" w:rsidP="00D663BD">
      <w:pPr>
        <w:numPr>
          <w:ilvl w:val="0"/>
          <w:numId w:val="3"/>
        </w:numPr>
        <w:tabs>
          <w:tab w:val="left" w:pos="426"/>
          <w:tab w:val="left" w:pos="709"/>
          <w:tab w:val="left" w:pos="851"/>
        </w:tabs>
        <w:jc w:val="both"/>
        <w:rPr>
          <w:rFonts w:ascii="Tahoma" w:hAnsi="Tahoma" w:cs="Tahoma"/>
          <w:color w:val="000000"/>
          <w:sz w:val="20"/>
          <w:szCs w:val="18"/>
        </w:rPr>
      </w:pPr>
      <w:bookmarkStart w:id="7" w:name="_Hlk106805241"/>
      <w:r w:rsidRPr="0024562E">
        <w:rPr>
          <w:rFonts w:ascii="Tahoma" w:eastAsia="Calibri" w:hAnsi="Tahoma" w:cs="Tahoma"/>
          <w:color w:val="000000"/>
          <w:sz w:val="20"/>
          <w:szCs w:val="18"/>
          <w:lang w:val="en-US" w:eastAsia="en-US"/>
        </w:rPr>
        <w:t>have not fulfilled, in the previous three years, their contractual obligations in the performance of a contract concluded with the Council of Europe leading to a total or partial refusal of payment and/or termination of the contract by the Council of Europe];</w:t>
      </w:r>
      <w:bookmarkEnd w:id="6"/>
      <w:bookmarkEnd w:id="7"/>
      <w:r w:rsidRPr="002C66C7">
        <w:rPr>
          <w:rFonts w:ascii="Tahoma" w:eastAsia="Calibri" w:hAnsi="Tahoma" w:cs="Tahoma"/>
          <w:color w:val="000000"/>
          <w:sz w:val="20"/>
          <w:szCs w:val="18"/>
          <w:lang w:val="en-US" w:eastAsia="en-US"/>
        </w:rPr>
        <w:t xml:space="preserve"> </w:t>
      </w:r>
    </w:p>
    <w:p w14:paraId="5093F069" w14:textId="77777777" w:rsidR="00D663BD" w:rsidRPr="003A4382" w:rsidRDefault="00D663BD" w:rsidP="00D663BD">
      <w:pPr>
        <w:numPr>
          <w:ilvl w:val="0"/>
          <w:numId w:val="3"/>
        </w:numPr>
        <w:tabs>
          <w:tab w:val="left" w:pos="426"/>
          <w:tab w:val="left" w:pos="709"/>
          <w:tab w:val="left" w:pos="851"/>
        </w:tabs>
        <w:jc w:val="both"/>
        <w:rPr>
          <w:rFonts w:ascii="Tahoma" w:hAnsi="Tahoma" w:cs="Tahoma"/>
          <w:color w:val="000000"/>
          <w:sz w:val="20"/>
          <w:szCs w:val="18"/>
        </w:rPr>
      </w:pPr>
      <w:r w:rsidRPr="003A4382">
        <w:rPr>
          <w:rFonts w:ascii="Tahoma" w:hAnsi="Tahoma" w:cs="Tahoma"/>
          <w:color w:val="000000"/>
          <w:sz w:val="20"/>
          <w:szCs w:val="18"/>
        </w:rPr>
        <w:t>are subject to restrictive measures applied by the United Nations Security Council or the European Union. In the case of legal persons, the restrictive measures imposed on the tenderer’s owner(s) or executives will also exclude the tenderer from participating in this tender procedure.</w:t>
      </w:r>
    </w:p>
    <w:p w14:paraId="567ACFDF" w14:textId="77777777" w:rsidR="00D663BD" w:rsidRPr="00776C74" w:rsidRDefault="00D663BD" w:rsidP="00D663BD">
      <w:pPr>
        <w:jc w:val="both"/>
        <w:rPr>
          <w:rFonts w:ascii="Tahoma" w:hAnsi="Tahoma" w:cs="Tahoma"/>
          <w:sz w:val="20"/>
          <w:szCs w:val="20"/>
        </w:rPr>
      </w:pPr>
    </w:p>
    <w:p w14:paraId="40859526" w14:textId="77777777" w:rsidR="00D663BD" w:rsidRPr="00776C74" w:rsidRDefault="00D663BD" w:rsidP="00D663BD">
      <w:pPr>
        <w:spacing w:after="120"/>
        <w:rPr>
          <w:rFonts w:ascii="Tahoma" w:hAnsi="Tahoma" w:cs="Tahoma"/>
          <w:i/>
          <w:sz w:val="20"/>
          <w:szCs w:val="20"/>
        </w:rPr>
      </w:pPr>
      <w:r w:rsidRPr="00776C74">
        <w:rPr>
          <w:rFonts w:ascii="Tahoma" w:hAnsi="Tahoma" w:cs="Tahoma"/>
          <w:i/>
          <w:sz w:val="20"/>
          <w:szCs w:val="20"/>
        </w:rPr>
        <w:t>Eligibility criteria</w:t>
      </w:r>
    </w:p>
    <w:p w14:paraId="5FB7A54D" w14:textId="77777777" w:rsidR="00D663BD" w:rsidRPr="0024562E" w:rsidRDefault="00D663BD" w:rsidP="00D663BD">
      <w:pPr>
        <w:jc w:val="both"/>
        <w:rPr>
          <w:rFonts w:ascii="Tahoma" w:hAnsi="Tahoma" w:cs="Tahoma"/>
          <w:color w:val="000000"/>
          <w:sz w:val="20"/>
          <w:szCs w:val="20"/>
        </w:rPr>
      </w:pPr>
      <w:r w:rsidRPr="0024562E">
        <w:rPr>
          <w:rFonts w:ascii="Tahoma" w:hAnsi="Tahoma" w:cs="Tahoma"/>
          <w:color w:val="000000"/>
          <w:sz w:val="20"/>
          <w:szCs w:val="20"/>
        </w:rPr>
        <w:t>The eligibility criteria determine the conditions for participating in a procurement procedure and define the essential requirements that each bidder must comply with. Bidders shall demonstrate that they fulfil the following criteria:</w:t>
      </w:r>
    </w:p>
    <w:p w14:paraId="234D544A" w14:textId="77777777" w:rsidR="00D663BD" w:rsidRPr="0024562E" w:rsidRDefault="00D663BD" w:rsidP="00D663BD">
      <w:pPr>
        <w:jc w:val="both"/>
        <w:rPr>
          <w:rFonts w:ascii="Tahoma" w:hAnsi="Tahoma" w:cs="Tahoma"/>
          <w:color w:val="000000"/>
          <w:sz w:val="20"/>
          <w:szCs w:val="20"/>
        </w:rPr>
      </w:pPr>
    </w:p>
    <w:p w14:paraId="68A76223" w14:textId="045F799E" w:rsidR="00D663BD" w:rsidRPr="0024562E" w:rsidRDefault="00D663BD" w:rsidP="00D663BD">
      <w:pPr>
        <w:jc w:val="both"/>
        <w:rPr>
          <w:rFonts w:ascii="Tahoma" w:hAnsi="Tahoma" w:cs="Tahoma"/>
          <w:color w:val="000000"/>
          <w:sz w:val="20"/>
          <w:szCs w:val="20"/>
        </w:rPr>
      </w:pPr>
      <w:r w:rsidRPr="0024562E">
        <w:rPr>
          <w:rFonts w:ascii="Tahoma" w:hAnsi="Tahoma" w:cs="Tahoma"/>
          <w:color w:val="000000"/>
          <w:sz w:val="20"/>
          <w:szCs w:val="20"/>
        </w:rPr>
        <w:t>Lot</w:t>
      </w:r>
      <w:r>
        <w:rPr>
          <w:rFonts w:ascii="Tahoma" w:hAnsi="Tahoma" w:cs="Tahoma"/>
          <w:color w:val="000000"/>
          <w:sz w:val="20"/>
          <w:szCs w:val="20"/>
        </w:rPr>
        <w:t>s</w:t>
      </w:r>
      <w:r w:rsidRPr="0024562E">
        <w:rPr>
          <w:rFonts w:ascii="Tahoma" w:hAnsi="Tahoma" w:cs="Tahoma"/>
          <w:color w:val="000000"/>
          <w:sz w:val="20"/>
          <w:szCs w:val="20"/>
        </w:rPr>
        <w:t xml:space="preserve"> 1</w:t>
      </w:r>
      <w:r>
        <w:rPr>
          <w:rFonts w:ascii="Tahoma" w:hAnsi="Tahoma" w:cs="Tahoma"/>
          <w:color w:val="000000"/>
          <w:sz w:val="20"/>
          <w:szCs w:val="20"/>
        </w:rPr>
        <w:t>-4</w:t>
      </w:r>
    </w:p>
    <w:p w14:paraId="786CCEF3" w14:textId="77777777" w:rsidR="00D663BD" w:rsidRPr="0024562E" w:rsidRDefault="00D663BD" w:rsidP="00D663BD">
      <w:pPr>
        <w:shd w:val="clear" w:color="auto" w:fill="FFFFFF" w:themeFill="background1"/>
        <w:rPr>
          <w:rFonts w:ascii="Tahoma" w:hAnsi="Tahoma" w:cs="Tahoma"/>
          <w:sz w:val="20"/>
          <w:szCs w:val="20"/>
        </w:rPr>
      </w:pPr>
    </w:p>
    <w:tbl>
      <w:tblPr>
        <w:tblStyle w:val="TableGrid"/>
        <w:tblW w:w="0" w:type="auto"/>
        <w:tblLook w:val="04A0" w:firstRow="1" w:lastRow="0" w:firstColumn="1" w:lastColumn="0" w:noHBand="0" w:noVBand="1"/>
      </w:tblPr>
      <w:tblGrid>
        <w:gridCol w:w="6516"/>
        <w:gridCol w:w="2501"/>
      </w:tblGrid>
      <w:tr w:rsidR="00D663BD" w:rsidRPr="00776C74" w14:paraId="50D34518" w14:textId="77777777" w:rsidTr="00844C60">
        <w:trPr>
          <w:trHeight w:val="328"/>
        </w:trPr>
        <w:tc>
          <w:tcPr>
            <w:tcW w:w="6516" w:type="dxa"/>
          </w:tcPr>
          <w:p w14:paraId="014C323F"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Eligibility criteria</w:t>
            </w:r>
          </w:p>
        </w:tc>
        <w:tc>
          <w:tcPr>
            <w:tcW w:w="2501" w:type="dxa"/>
          </w:tcPr>
          <w:p w14:paraId="63305900"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Document/s to be submitted</w:t>
            </w:r>
          </w:p>
        </w:tc>
      </w:tr>
      <w:tr w:rsidR="00D663BD" w:rsidRPr="00776C74" w14:paraId="51B8734B" w14:textId="77777777" w:rsidTr="00844C60">
        <w:trPr>
          <w:trHeight w:val="277"/>
        </w:trPr>
        <w:tc>
          <w:tcPr>
            <w:tcW w:w="6516" w:type="dxa"/>
          </w:tcPr>
          <w:p w14:paraId="540E84D5" w14:textId="04EAC9DC" w:rsidR="00D663BD" w:rsidRPr="0024562E" w:rsidRDefault="00D663BD" w:rsidP="00D663BD">
            <w:pPr>
              <w:tabs>
                <w:tab w:val="left" w:pos="727"/>
              </w:tabs>
              <w:spacing w:line="0" w:lineRule="atLeast"/>
              <w:rPr>
                <w:rFonts w:ascii="Tahoma" w:hAnsi="Tahoma" w:cs="Tahoma"/>
                <w:sz w:val="20"/>
                <w:szCs w:val="20"/>
                <w:lang w:val="en-US"/>
              </w:rPr>
            </w:pPr>
            <w:r w:rsidRPr="0024562E">
              <w:rPr>
                <w:rFonts w:ascii="Tahoma" w:hAnsi="Tahoma" w:cs="Tahoma"/>
                <w:sz w:val="20"/>
                <w:szCs w:val="20"/>
                <w:u w:val="single"/>
                <w:lang w:val="en-US"/>
              </w:rPr>
              <w:t>Education</w:t>
            </w:r>
            <w:r w:rsidRPr="0024562E">
              <w:rPr>
                <w:rFonts w:ascii="Tahoma" w:hAnsi="Tahoma" w:cs="Tahoma"/>
                <w:sz w:val="20"/>
                <w:szCs w:val="20"/>
                <w:lang w:val="en-US"/>
              </w:rPr>
              <w:t xml:space="preserve">: </w:t>
            </w:r>
            <w:proofErr w:type="gramStart"/>
            <w:r>
              <w:rPr>
                <w:rFonts w:ascii="Tahoma" w:eastAsia="Tahoma" w:hAnsi="Tahoma" w:cs="Tahoma"/>
                <w:sz w:val="20"/>
                <w:szCs w:val="20"/>
              </w:rPr>
              <w:t>Bachelor d</w:t>
            </w:r>
            <w:r w:rsidRPr="006D1138">
              <w:rPr>
                <w:rFonts w:ascii="Tahoma" w:eastAsia="Tahoma" w:hAnsi="Tahoma" w:cs="Tahoma"/>
                <w:sz w:val="20"/>
                <w:szCs w:val="20"/>
              </w:rPr>
              <w:t>egree in law</w:t>
            </w:r>
            <w:proofErr w:type="gramEnd"/>
            <w:r w:rsidRPr="006D1138">
              <w:rPr>
                <w:rFonts w:ascii="Tahoma" w:eastAsia="Tahoma" w:hAnsi="Tahoma" w:cs="Tahoma"/>
                <w:sz w:val="20"/>
                <w:szCs w:val="20"/>
              </w:rPr>
              <w:t>, human rights or other field relevant to the Project’s thematic area;</w:t>
            </w:r>
            <w:r>
              <w:rPr>
                <w:rFonts w:ascii="Tahoma" w:eastAsia="Tahoma" w:hAnsi="Tahoma" w:cs="Tahoma"/>
                <w:sz w:val="20"/>
                <w:szCs w:val="20"/>
              </w:rPr>
              <w:t xml:space="preserve"> k</w:t>
            </w:r>
            <w:r w:rsidRPr="009D791B">
              <w:rPr>
                <w:rFonts w:ascii="Tahoma" w:eastAsia="Symbol" w:hAnsi="Tahoma" w:cs="Tahoma"/>
                <w:sz w:val="20"/>
                <w:szCs w:val="20"/>
              </w:rPr>
              <w:t xml:space="preserve">nowledge of the </w:t>
            </w:r>
            <w:r w:rsidRPr="009D791B">
              <w:rPr>
                <w:rFonts w:ascii="Tahoma" w:hAnsi="Tahoma" w:cs="Tahoma"/>
                <w:sz w:val="20"/>
                <w:szCs w:val="20"/>
                <w:lang w:eastAsia="fr-FR"/>
              </w:rPr>
              <w:t xml:space="preserve">EU </w:t>
            </w:r>
            <w:r w:rsidRPr="009D791B">
              <w:rPr>
                <w:rFonts w:ascii="Tahoma" w:hAnsi="Tahoma" w:cs="Tahoma"/>
                <w:i/>
                <w:iCs/>
                <w:sz w:val="20"/>
                <w:szCs w:val="20"/>
                <w:lang w:eastAsia="fr-FR"/>
              </w:rPr>
              <w:t xml:space="preserve">acquis </w:t>
            </w:r>
            <w:r w:rsidRPr="009D791B">
              <w:rPr>
                <w:rFonts w:ascii="Tahoma" w:hAnsi="Tahoma" w:cs="Tahoma"/>
                <w:sz w:val="20"/>
                <w:szCs w:val="20"/>
                <w:lang w:eastAsia="fr-FR"/>
              </w:rPr>
              <w:t>and the case-law of the Court of Justice of the European Union, the application of the EU Charter of Fundamental Rights and specific rights, national implementation and transposition of EU law</w:t>
            </w:r>
            <w:r>
              <w:rPr>
                <w:rFonts w:ascii="Tahoma" w:hAnsi="Tahoma" w:cs="Tahoma"/>
                <w:sz w:val="20"/>
                <w:szCs w:val="20"/>
              </w:rPr>
              <w:t>.</w:t>
            </w:r>
            <w:r w:rsidR="00C627CB">
              <w:rPr>
                <w:rFonts w:ascii="Tahoma" w:hAnsi="Tahoma" w:cs="Tahoma"/>
                <w:sz w:val="20"/>
                <w:szCs w:val="20"/>
              </w:rPr>
              <w:t xml:space="preserve"> </w:t>
            </w:r>
          </w:p>
        </w:tc>
        <w:tc>
          <w:tcPr>
            <w:tcW w:w="2501" w:type="dxa"/>
          </w:tcPr>
          <w:p w14:paraId="4C0AB46C"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CV</w:t>
            </w:r>
          </w:p>
        </w:tc>
      </w:tr>
      <w:tr w:rsidR="00D663BD" w:rsidRPr="00776C74" w14:paraId="606535CD" w14:textId="77777777" w:rsidTr="00844C60">
        <w:tc>
          <w:tcPr>
            <w:tcW w:w="6516" w:type="dxa"/>
          </w:tcPr>
          <w:p w14:paraId="2C2BD8D7" w14:textId="00C20A7B" w:rsidR="00D663BD" w:rsidRPr="0024562E" w:rsidRDefault="00D663BD" w:rsidP="00844C60">
            <w:pPr>
              <w:spacing w:before="60" w:after="60"/>
              <w:rPr>
                <w:rFonts w:ascii="Tahoma" w:hAnsi="Tahoma" w:cs="Tahoma"/>
                <w:sz w:val="20"/>
                <w:szCs w:val="20"/>
                <w:lang w:val="en-US"/>
              </w:rPr>
            </w:pPr>
            <w:r w:rsidRPr="0024562E">
              <w:rPr>
                <w:rFonts w:ascii="Tahoma" w:hAnsi="Tahoma" w:cs="Tahoma"/>
                <w:sz w:val="20"/>
                <w:szCs w:val="20"/>
                <w:u w:val="single"/>
                <w:lang w:val="en-US"/>
              </w:rPr>
              <w:t>Work experience</w:t>
            </w:r>
            <w:r w:rsidRPr="0024562E">
              <w:rPr>
                <w:rFonts w:ascii="Tahoma" w:hAnsi="Tahoma" w:cs="Tahoma"/>
                <w:sz w:val="20"/>
                <w:szCs w:val="20"/>
                <w:lang w:val="en-US"/>
              </w:rPr>
              <w:t xml:space="preserve">: </w:t>
            </w:r>
            <w:r w:rsidRPr="009D791B">
              <w:rPr>
                <w:rFonts w:ascii="Tahoma" w:eastAsia="Tahoma" w:hAnsi="Tahoma" w:cs="Tahoma"/>
                <w:sz w:val="20"/>
                <w:szCs w:val="20"/>
              </w:rPr>
              <w:t xml:space="preserve">Professional experience of at least 3 years in providing assessment/analysis of legal documents; drafting regulations, guidelines; conducting </w:t>
            </w:r>
            <w:proofErr w:type="gramStart"/>
            <w:r w:rsidRPr="009D791B">
              <w:rPr>
                <w:rFonts w:ascii="Tahoma" w:eastAsia="Tahoma" w:hAnsi="Tahoma" w:cs="Tahoma"/>
                <w:sz w:val="20"/>
                <w:szCs w:val="20"/>
              </w:rPr>
              <w:t>trainings</w:t>
            </w:r>
            <w:proofErr w:type="gramEnd"/>
            <w:r w:rsidRPr="009D791B">
              <w:rPr>
                <w:rFonts w:ascii="Tahoma" w:eastAsia="Tahoma" w:hAnsi="Tahoma" w:cs="Tahoma"/>
                <w:sz w:val="20"/>
                <w:szCs w:val="20"/>
              </w:rPr>
              <w:t>, including on legal reasoning and drafting, for justice sector actors</w:t>
            </w:r>
            <w:r w:rsidR="00431F47">
              <w:rPr>
                <w:rFonts w:ascii="Tahoma" w:eastAsia="Tahoma" w:hAnsi="Tahoma" w:cs="Tahoma"/>
                <w:sz w:val="20"/>
                <w:szCs w:val="20"/>
              </w:rPr>
              <w:t xml:space="preserve"> in transitional countries</w:t>
            </w:r>
            <w:r w:rsidR="004B180A">
              <w:rPr>
                <w:rFonts w:ascii="Tahoma" w:eastAsia="Tahoma" w:hAnsi="Tahoma" w:cs="Tahoma"/>
                <w:sz w:val="20"/>
                <w:szCs w:val="20"/>
              </w:rPr>
              <w:t xml:space="preserve"> outside their home country</w:t>
            </w:r>
            <w:r>
              <w:rPr>
                <w:rFonts w:ascii="Tahoma" w:eastAsia="Tahoma" w:hAnsi="Tahoma" w:cs="Tahoma"/>
                <w:sz w:val="20"/>
                <w:szCs w:val="20"/>
              </w:rPr>
              <w:t>.</w:t>
            </w:r>
          </w:p>
        </w:tc>
        <w:tc>
          <w:tcPr>
            <w:tcW w:w="2501" w:type="dxa"/>
          </w:tcPr>
          <w:p w14:paraId="292A8CB8"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CV</w:t>
            </w:r>
          </w:p>
        </w:tc>
      </w:tr>
      <w:tr w:rsidR="00D663BD" w:rsidRPr="00776C74" w14:paraId="624F0D95" w14:textId="77777777" w:rsidTr="00844C60">
        <w:tc>
          <w:tcPr>
            <w:tcW w:w="6516" w:type="dxa"/>
          </w:tcPr>
          <w:p w14:paraId="12CFB8FE" w14:textId="77777777" w:rsidR="00D663BD" w:rsidRPr="00B52261" w:rsidRDefault="00D663BD" w:rsidP="00D663BD">
            <w:pPr>
              <w:tabs>
                <w:tab w:val="left" w:pos="727"/>
              </w:tabs>
              <w:spacing w:line="238" w:lineRule="auto"/>
              <w:jc w:val="both"/>
              <w:rPr>
                <w:rFonts w:ascii="Tahoma" w:eastAsia="Symbol" w:hAnsi="Tahoma" w:cs="Tahoma"/>
                <w:b/>
                <w:bCs/>
                <w:sz w:val="20"/>
                <w:szCs w:val="20"/>
              </w:rPr>
            </w:pPr>
            <w:r w:rsidRPr="00B52261">
              <w:rPr>
                <w:rFonts w:ascii="Tahoma" w:eastAsia="Symbol" w:hAnsi="Tahoma" w:cs="Tahoma"/>
                <w:b/>
                <w:bCs/>
                <w:sz w:val="20"/>
                <w:szCs w:val="20"/>
              </w:rPr>
              <w:t>Or</w:t>
            </w:r>
            <w:r>
              <w:rPr>
                <w:rFonts w:ascii="Tahoma" w:eastAsia="Symbol" w:hAnsi="Tahoma" w:cs="Tahoma"/>
                <w:b/>
                <w:bCs/>
                <w:sz w:val="20"/>
                <w:szCs w:val="20"/>
              </w:rPr>
              <w:t xml:space="preserve"> (instead of holding a degree)</w:t>
            </w:r>
          </w:p>
          <w:p w14:paraId="45F89215" w14:textId="77777777" w:rsidR="00D663BD" w:rsidRDefault="00D663BD" w:rsidP="00D663BD">
            <w:pPr>
              <w:tabs>
                <w:tab w:val="left" w:pos="727"/>
              </w:tabs>
              <w:spacing w:line="238" w:lineRule="auto"/>
              <w:jc w:val="both"/>
              <w:rPr>
                <w:rFonts w:ascii="Tahoma" w:eastAsia="Symbol" w:hAnsi="Tahoma" w:cs="Tahoma"/>
                <w:sz w:val="20"/>
                <w:szCs w:val="20"/>
              </w:rPr>
            </w:pPr>
            <w:r>
              <w:rPr>
                <w:rFonts w:ascii="Tahoma" w:eastAsia="Symbol" w:hAnsi="Tahoma" w:cs="Tahoma"/>
                <w:sz w:val="20"/>
                <w:szCs w:val="20"/>
              </w:rPr>
              <w:t>Demonstrated k</w:t>
            </w:r>
            <w:r w:rsidRPr="006D1138">
              <w:rPr>
                <w:rFonts w:ascii="Tahoma" w:eastAsia="Symbol" w:hAnsi="Tahoma" w:cs="Tahoma"/>
                <w:sz w:val="20"/>
                <w:szCs w:val="20"/>
              </w:rPr>
              <w:t xml:space="preserve">nowledge of the Council of Europe standards in the area of rule of law and human </w:t>
            </w:r>
            <w:proofErr w:type="gramStart"/>
            <w:r w:rsidRPr="006D1138">
              <w:rPr>
                <w:rFonts w:ascii="Tahoma" w:eastAsia="Symbol" w:hAnsi="Tahoma" w:cs="Tahoma"/>
                <w:sz w:val="20"/>
                <w:szCs w:val="20"/>
              </w:rPr>
              <w:t>rights;</w:t>
            </w:r>
            <w:proofErr w:type="gramEnd"/>
          </w:p>
          <w:p w14:paraId="6C09171A" w14:textId="1EE6FAC7" w:rsidR="00D663BD" w:rsidRPr="00B52261" w:rsidRDefault="00D663BD" w:rsidP="00D663BD">
            <w:pPr>
              <w:tabs>
                <w:tab w:val="left" w:pos="727"/>
              </w:tabs>
              <w:spacing w:line="238" w:lineRule="auto"/>
              <w:jc w:val="both"/>
              <w:rPr>
                <w:rFonts w:ascii="Tahoma" w:eastAsia="Symbol" w:hAnsi="Tahoma" w:cs="Tahoma"/>
                <w:sz w:val="20"/>
                <w:szCs w:val="20"/>
              </w:rPr>
            </w:pPr>
            <w:r w:rsidRPr="009D791B">
              <w:rPr>
                <w:rFonts w:ascii="Tahoma" w:eastAsia="Tahoma" w:hAnsi="Tahoma" w:cs="Tahoma"/>
                <w:sz w:val="20"/>
                <w:szCs w:val="20"/>
              </w:rPr>
              <w:lastRenderedPageBreak/>
              <w:t>Professional experience of at least 3 years in providing assessment/analysis of legal documents; drafting regulations, guidelines; conducting trainings, including on legal reasoning and drafting, for justice sector actors</w:t>
            </w:r>
            <w:r w:rsidR="004B180A">
              <w:rPr>
                <w:rFonts w:ascii="Tahoma" w:eastAsia="Tahoma" w:hAnsi="Tahoma" w:cs="Tahoma"/>
                <w:sz w:val="20"/>
                <w:szCs w:val="20"/>
              </w:rPr>
              <w:t xml:space="preserve"> in transitional countries outside their home country. </w:t>
            </w:r>
          </w:p>
          <w:p w14:paraId="25CDD3D7" w14:textId="1E2F5CDE" w:rsidR="00D663BD" w:rsidRPr="0024562E" w:rsidRDefault="00D663BD" w:rsidP="00D663BD">
            <w:pPr>
              <w:spacing w:before="60" w:after="60"/>
              <w:rPr>
                <w:rFonts w:ascii="Tahoma" w:hAnsi="Tahoma" w:cs="Tahoma"/>
                <w:sz w:val="20"/>
                <w:szCs w:val="20"/>
                <w:lang w:val="en-US"/>
              </w:rPr>
            </w:pPr>
            <w:r w:rsidRPr="006D1138">
              <w:rPr>
                <w:rFonts w:ascii="Tahoma" w:eastAsia="Tahoma" w:hAnsi="Tahoma" w:cs="Tahoma"/>
                <w:sz w:val="20"/>
                <w:szCs w:val="20"/>
              </w:rPr>
              <w:t xml:space="preserve">Professional experience of </w:t>
            </w:r>
            <w:r>
              <w:rPr>
                <w:rFonts w:ascii="Tahoma" w:eastAsia="Tahoma" w:hAnsi="Tahoma" w:cs="Tahoma"/>
                <w:sz w:val="20"/>
                <w:szCs w:val="20"/>
              </w:rPr>
              <w:t xml:space="preserve">at least </w:t>
            </w:r>
            <w:r w:rsidRPr="006D1138">
              <w:rPr>
                <w:rFonts w:ascii="Tahoma" w:eastAsia="Tahoma" w:hAnsi="Tahoma" w:cs="Tahoma"/>
                <w:sz w:val="20"/>
                <w:szCs w:val="20"/>
              </w:rPr>
              <w:t>3 years in developing</w:t>
            </w:r>
            <w:r>
              <w:rPr>
                <w:rFonts w:ascii="Tahoma" w:eastAsia="Tahoma" w:hAnsi="Tahoma" w:cs="Tahoma"/>
                <w:sz w:val="20"/>
                <w:szCs w:val="20"/>
              </w:rPr>
              <w:t>/assessing</w:t>
            </w:r>
            <w:r w:rsidRPr="006D1138">
              <w:rPr>
                <w:rFonts w:ascii="Tahoma" w:eastAsia="Tahoma" w:hAnsi="Tahoma" w:cs="Tahoma"/>
                <w:sz w:val="20"/>
                <w:szCs w:val="20"/>
              </w:rPr>
              <w:t xml:space="preserve"> training methodologies, courses, and/or</w:t>
            </w:r>
            <w:r>
              <w:rPr>
                <w:rFonts w:ascii="Tahoma" w:eastAsia="Tahoma" w:hAnsi="Tahoma" w:cs="Tahoma"/>
                <w:sz w:val="20"/>
                <w:szCs w:val="20"/>
              </w:rPr>
              <w:t xml:space="preserve"> conducting</w:t>
            </w:r>
            <w:r w:rsidRPr="006D1138">
              <w:rPr>
                <w:rFonts w:ascii="Tahoma" w:eastAsia="Tahoma" w:hAnsi="Tahoma" w:cs="Tahoma"/>
                <w:sz w:val="20"/>
                <w:szCs w:val="20"/>
              </w:rPr>
              <w:t xml:space="preserve"> training impact assessment/evaluation tools; delivering various training activities (including training of trainers, seminars, workshops, presentations, etc.) for legal professionals</w:t>
            </w:r>
            <w:r w:rsidR="004B180A">
              <w:rPr>
                <w:rFonts w:ascii="Tahoma" w:eastAsia="Tahoma" w:hAnsi="Tahoma" w:cs="Tahoma"/>
                <w:sz w:val="20"/>
                <w:szCs w:val="20"/>
              </w:rPr>
              <w:t xml:space="preserve"> in transitional countries outside their home country, </w:t>
            </w:r>
            <w:r w:rsidRPr="006D1138">
              <w:rPr>
                <w:rFonts w:ascii="Tahoma" w:eastAsia="Tahoma" w:hAnsi="Tahoma" w:cs="Tahoma"/>
                <w:sz w:val="20"/>
                <w:szCs w:val="20"/>
              </w:rPr>
              <w:t>proven by samples of work</w:t>
            </w:r>
            <w:r w:rsidR="004B180A">
              <w:rPr>
                <w:rFonts w:ascii="Tahoma" w:eastAsia="Tahoma" w:hAnsi="Tahoma" w:cs="Tahoma"/>
                <w:sz w:val="20"/>
                <w:szCs w:val="20"/>
              </w:rPr>
              <w:t>.</w:t>
            </w:r>
          </w:p>
        </w:tc>
        <w:tc>
          <w:tcPr>
            <w:tcW w:w="2501" w:type="dxa"/>
          </w:tcPr>
          <w:p w14:paraId="644494D4"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lastRenderedPageBreak/>
              <w:t xml:space="preserve">CV </w:t>
            </w:r>
          </w:p>
          <w:p w14:paraId="360E6BEC"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Samples of previous work</w:t>
            </w:r>
          </w:p>
        </w:tc>
      </w:tr>
      <w:tr w:rsidR="00D663BD" w:rsidRPr="00776C74" w14:paraId="7D75ED6D" w14:textId="77777777" w:rsidTr="00844C60">
        <w:tc>
          <w:tcPr>
            <w:tcW w:w="6516" w:type="dxa"/>
          </w:tcPr>
          <w:p w14:paraId="0DC8E699" w14:textId="3091F5A3" w:rsidR="00D663BD" w:rsidRPr="0024562E" w:rsidRDefault="00D663BD" w:rsidP="00844C60">
            <w:pPr>
              <w:spacing w:before="60" w:after="60"/>
              <w:rPr>
                <w:rFonts w:ascii="Tahoma" w:hAnsi="Tahoma" w:cs="Tahoma"/>
                <w:sz w:val="20"/>
                <w:szCs w:val="20"/>
                <w:lang w:val="en-US"/>
              </w:rPr>
            </w:pPr>
            <w:r w:rsidRPr="0024562E">
              <w:rPr>
                <w:rFonts w:ascii="Tahoma" w:hAnsi="Tahoma" w:cs="Tahoma"/>
                <w:sz w:val="20"/>
                <w:szCs w:val="20"/>
                <w:u w:val="single"/>
                <w:lang w:val="en-US"/>
              </w:rPr>
              <w:t>Language skills</w:t>
            </w:r>
            <w:r w:rsidRPr="0024562E">
              <w:rPr>
                <w:rFonts w:ascii="Tahoma" w:hAnsi="Tahoma" w:cs="Tahoma"/>
                <w:sz w:val="20"/>
                <w:szCs w:val="20"/>
                <w:lang w:val="en-US"/>
              </w:rPr>
              <w:t>:</w:t>
            </w:r>
            <w:r>
              <w:rPr>
                <w:rFonts w:ascii="Tahoma" w:hAnsi="Tahoma" w:cs="Tahoma"/>
                <w:sz w:val="20"/>
                <w:szCs w:val="20"/>
                <w:lang w:val="en-US"/>
              </w:rPr>
              <w:t xml:space="preserve"> </w:t>
            </w:r>
            <w:r w:rsidRPr="006D1138">
              <w:rPr>
                <w:rFonts w:ascii="Tahoma" w:eastAsia="Tahoma" w:hAnsi="Tahoma" w:cs="Tahoma"/>
                <w:sz w:val="20"/>
                <w:szCs w:val="20"/>
              </w:rPr>
              <w:t xml:space="preserve">Excellent oral and written </w:t>
            </w:r>
            <w:r>
              <w:rPr>
                <w:rFonts w:ascii="Tahoma" w:eastAsia="Tahoma" w:hAnsi="Tahoma" w:cs="Tahoma"/>
                <w:sz w:val="20"/>
                <w:szCs w:val="20"/>
              </w:rPr>
              <w:t>English, CEFR level C2.</w:t>
            </w:r>
            <w:r w:rsidRPr="0024562E">
              <w:rPr>
                <w:rFonts w:ascii="Tahoma" w:eastAsia="Tahoma" w:hAnsi="Tahoma" w:cs="Tahoma"/>
                <w:sz w:val="20"/>
                <w:szCs w:val="20"/>
              </w:rPr>
              <w:t xml:space="preserve"> </w:t>
            </w:r>
          </w:p>
        </w:tc>
        <w:tc>
          <w:tcPr>
            <w:tcW w:w="2501" w:type="dxa"/>
          </w:tcPr>
          <w:p w14:paraId="6F432A69"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CV</w:t>
            </w:r>
          </w:p>
          <w:p w14:paraId="7EBEEC23"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Samples of previous work</w:t>
            </w:r>
          </w:p>
        </w:tc>
      </w:tr>
    </w:tbl>
    <w:p w14:paraId="30227266" w14:textId="77777777" w:rsidR="00D663BD" w:rsidRDefault="00D663BD" w:rsidP="00D663BD">
      <w:pPr>
        <w:jc w:val="both"/>
        <w:rPr>
          <w:rFonts w:ascii="Tahoma" w:hAnsi="Tahoma" w:cs="Tahoma"/>
          <w:color w:val="000000"/>
          <w:sz w:val="20"/>
          <w:szCs w:val="20"/>
        </w:rPr>
      </w:pPr>
    </w:p>
    <w:p w14:paraId="348B7A03" w14:textId="46BB1C24" w:rsidR="00D663BD" w:rsidRPr="0024562E" w:rsidRDefault="00D663BD" w:rsidP="00D663BD">
      <w:pPr>
        <w:jc w:val="both"/>
        <w:rPr>
          <w:rFonts w:ascii="Tahoma" w:hAnsi="Tahoma" w:cs="Tahoma"/>
          <w:color w:val="000000"/>
          <w:sz w:val="20"/>
          <w:szCs w:val="20"/>
        </w:rPr>
      </w:pPr>
      <w:r w:rsidRPr="0024562E">
        <w:rPr>
          <w:rFonts w:ascii="Tahoma" w:hAnsi="Tahoma" w:cs="Tahoma"/>
          <w:color w:val="000000"/>
          <w:sz w:val="20"/>
          <w:szCs w:val="20"/>
        </w:rPr>
        <w:t>Lot</w:t>
      </w:r>
      <w:r>
        <w:rPr>
          <w:rFonts w:ascii="Tahoma" w:hAnsi="Tahoma" w:cs="Tahoma"/>
          <w:color w:val="000000"/>
          <w:sz w:val="20"/>
          <w:szCs w:val="20"/>
        </w:rPr>
        <w:t>s</w:t>
      </w:r>
      <w:r w:rsidRPr="0024562E">
        <w:rPr>
          <w:rFonts w:ascii="Tahoma" w:hAnsi="Tahoma" w:cs="Tahoma"/>
          <w:color w:val="000000"/>
          <w:sz w:val="20"/>
          <w:szCs w:val="20"/>
        </w:rPr>
        <w:t xml:space="preserve"> </w:t>
      </w:r>
      <w:r>
        <w:rPr>
          <w:rFonts w:ascii="Tahoma" w:hAnsi="Tahoma" w:cs="Tahoma"/>
          <w:color w:val="000000"/>
          <w:sz w:val="20"/>
          <w:szCs w:val="20"/>
        </w:rPr>
        <w:t>5-8</w:t>
      </w:r>
    </w:p>
    <w:p w14:paraId="65D49F74" w14:textId="77777777" w:rsidR="00D663BD" w:rsidRPr="0024562E" w:rsidRDefault="00D663BD" w:rsidP="00D663BD">
      <w:pPr>
        <w:jc w:val="both"/>
        <w:rPr>
          <w:rFonts w:ascii="Tahoma" w:hAnsi="Tahoma" w:cs="Tahoma"/>
          <w:color w:val="000000"/>
          <w:sz w:val="20"/>
          <w:szCs w:val="20"/>
        </w:rPr>
      </w:pPr>
    </w:p>
    <w:tbl>
      <w:tblPr>
        <w:tblStyle w:val="TableGrid"/>
        <w:tblW w:w="0" w:type="auto"/>
        <w:tblLook w:val="04A0" w:firstRow="1" w:lastRow="0" w:firstColumn="1" w:lastColumn="0" w:noHBand="0" w:noVBand="1"/>
      </w:tblPr>
      <w:tblGrid>
        <w:gridCol w:w="6516"/>
        <w:gridCol w:w="2501"/>
      </w:tblGrid>
      <w:tr w:rsidR="00D663BD" w:rsidRPr="00776C74" w14:paraId="2CBE77AB" w14:textId="77777777" w:rsidTr="00844C60">
        <w:trPr>
          <w:trHeight w:val="328"/>
        </w:trPr>
        <w:tc>
          <w:tcPr>
            <w:tcW w:w="6516" w:type="dxa"/>
          </w:tcPr>
          <w:p w14:paraId="28F6013B"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Eligibility criteria</w:t>
            </w:r>
          </w:p>
        </w:tc>
        <w:tc>
          <w:tcPr>
            <w:tcW w:w="2501" w:type="dxa"/>
          </w:tcPr>
          <w:p w14:paraId="0099F0FB"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Document/s to be submitted</w:t>
            </w:r>
          </w:p>
        </w:tc>
      </w:tr>
      <w:tr w:rsidR="00D663BD" w:rsidRPr="00776C74" w14:paraId="77A86AB7" w14:textId="77777777" w:rsidTr="00844C60">
        <w:trPr>
          <w:trHeight w:val="277"/>
        </w:trPr>
        <w:tc>
          <w:tcPr>
            <w:tcW w:w="6516" w:type="dxa"/>
          </w:tcPr>
          <w:p w14:paraId="2201B497" w14:textId="1C7C081E" w:rsidR="00D663BD" w:rsidRPr="00D25EF6" w:rsidRDefault="00D663BD" w:rsidP="00D25EF6">
            <w:pPr>
              <w:tabs>
                <w:tab w:val="left" w:pos="727"/>
              </w:tabs>
              <w:spacing w:line="0" w:lineRule="atLeast"/>
              <w:rPr>
                <w:rFonts w:ascii="Tahoma" w:eastAsia="Symbol" w:hAnsi="Tahoma" w:cs="Tahoma"/>
                <w:b/>
                <w:bCs/>
                <w:sz w:val="20"/>
                <w:szCs w:val="20"/>
              </w:rPr>
            </w:pPr>
            <w:r w:rsidRPr="0024562E">
              <w:rPr>
                <w:rFonts w:ascii="Tahoma" w:hAnsi="Tahoma" w:cs="Tahoma"/>
                <w:sz w:val="20"/>
                <w:szCs w:val="20"/>
                <w:u w:val="single"/>
                <w:lang w:val="en-US"/>
              </w:rPr>
              <w:t>Education</w:t>
            </w:r>
            <w:r w:rsidRPr="0024562E">
              <w:rPr>
                <w:rFonts w:ascii="Tahoma" w:hAnsi="Tahoma" w:cs="Tahoma"/>
                <w:sz w:val="20"/>
                <w:szCs w:val="20"/>
                <w:lang w:val="en-US"/>
              </w:rPr>
              <w:t xml:space="preserve">: </w:t>
            </w:r>
            <w:proofErr w:type="gramStart"/>
            <w:r>
              <w:rPr>
                <w:rFonts w:ascii="Tahoma" w:eastAsia="Tahoma" w:hAnsi="Tahoma" w:cs="Tahoma"/>
                <w:sz w:val="20"/>
                <w:szCs w:val="20"/>
              </w:rPr>
              <w:t>Bachelor d</w:t>
            </w:r>
            <w:r w:rsidRPr="006D1138">
              <w:rPr>
                <w:rFonts w:ascii="Tahoma" w:eastAsia="Tahoma" w:hAnsi="Tahoma" w:cs="Tahoma"/>
                <w:sz w:val="20"/>
                <w:szCs w:val="20"/>
              </w:rPr>
              <w:t>egree in law</w:t>
            </w:r>
            <w:proofErr w:type="gramEnd"/>
            <w:r w:rsidRPr="006D1138">
              <w:rPr>
                <w:rFonts w:ascii="Tahoma" w:eastAsia="Tahoma" w:hAnsi="Tahoma" w:cs="Tahoma"/>
                <w:sz w:val="20"/>
                <w:szCs w:val="20"/>
              </w:rPr>
              <w:t>, human rights or other field relevant to the Project’s thematic area;</w:t>
            </w:r>
            <w:r>
              <w:rPr>
                <w:rFonts w:ascii="Tahoma" w:eastAsia="Tahoma" w:hAnsi="Tahoma" w:cs="Tahoma"/>
                <w:sz w:val="20"/>
                <w:szCs w:val="20"/>
              </w:rPr>
              <w:t xml:space="preserve"> k</w:t>
            </w:r>
            <w:r w:rsidRPr="009D791B">
              <w:rPr>
                <w:rFonts w:ascii="Tahoma" w:eastAsia="Symbol" w:hAnsi="Tahoma" w:cs="Tahoma"/>
                <w:sz w:val="20"/>
                <w:szCs w:val="20"/>
              </w:rPr>
              <w:t xml:space="preserve">nowledge of the </w:t>
            </w:r>
            <w:r w:rsidRPr="009D791B">
              <w:rPr>
                <w:rFonts w:ascii="Tahoma" w:hAnsi="Tahoma" w:cs="Tahoma"/>
                <w:sz w:val="20"/>
                <w:szCs w:val="20"/>
                <w:lang w:eastAsia="fr-FR"/>
              </w:rPr>
              <w:t xml:space="preserve">EU </w:t>
            </w:r>
            <w:r w:rsidRPr="009D791B">
              <w:rPr>
                <w:rFonts w:ascii="Tahoma" w:hAnsi="Tahoma" w:cs="Tahoma"/>
                <w:i/>
                <w:iCs/>
                <w:sz w:val="20"/>
                <w:szCs w:val="20"/>
                <w:lang w:eastAsia="fr-FR"/>
              </w:rPr>
              <w:t>a</w:t>
            </w:r>
            <w:r>
              <w:rPr>
                <w:rFonts w:ascii="Tahoma" w:hAnsi="Tahoma" w:cs="Tahoma"/>
                <w:i/>
                <w:iCs/>
                <w:sz w:val="20"/>
                <w:szCs w:val="20"/>
                <w:lang w:eastAsia="fr-FR"/>
              </w:rPr>
              <w:t>c</w:t>
            </w:r>
            <w:r w:rsidRPr="009D791B">
              <w:rPr>
                <w:rFonts w:ascii="Tahoma" w:hAnsi="Tahoma" w:cs="Tahoma"/>
                <w:i/>
                <w:iCs/>
                <w:sz w:val="20"/>
                <w:szCs w:val="20"/>
                <w:lang w:eastAsia="fr-FR"/>
              </w:rPr>
              <w:t xml:space="preserve">quis </w:t>
            </w:r>
            <w:r w:rsidRPr="009D791B">
              <w:rPr>
                <w:rFonts w:ascii="Tahoma" w:hAnsi="Tahoma" w:cs="Tahoma"/>
                <w:sz w:val="20"/>
                <w:szCs w:val="20"/>
                <w:lang w:eastAsia="fr-FR"/>
              </w:rPr>
              <w:t>and the case-law of the Court of Justice of the European Union, the application of the EU Charter of Fundamental Rights and specific rights, national implementation and transposition of EU law</w:t>
            </w:r>
            <w:r>
              <w:rPr>
                <w:rFonts w:ascii="Tahoma" w:eastAsia="Tahoma" w:hAnsi="Tahoma" w:cs="Tahoma"/>
                <w:sz w:val="20"/>
                <w:szCs w:val="20"/>
              </w:rPr>
              <w:t>.</w:t>
            </w:r>
            <w:r w:rsidR="00C627CB">
              <w:rPr>
                <w:rFonts w:ascii="Tahoma" w:hAnsi="Tahoma" w:cs="Tahoma"/>
                <w:sz w:val="20"/>
                <w:szCs w:val="20"/>
              </w:rPr>
              <w:t xml:space="preserve"> </w:t>
            </w:r>
          </w:p>
        </w:tc>
        <w:tc>
          <w:tcPr>
            <w:tcW w:w="2501" w:type="dxa"/>
          </w:tcPr>
          <w:p w14:paraId="3679BF30"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CV</w:t>
            </w:r>
          </w:p>
        </w:tc>
      </w:tr>
      <w:tr w:rsidR="00D663BD" w:rsidRPr="00776C74" w14:paraId="6757C468" w14:textId="77777777" w:rsidTr="00844C60">
        <w:tc>
          <w:tcPr>
            <w:tcW w:w="6516" w:type="dxa"/>
          </w:tcPr>
          <w:p w14:paraId="41FA7F87" w14:textId="77777777" w:rsidR="004B180A" w:rsidRDefault="00D663BD" w:rsidP="00844C60">
            <w:pPr>
              <w:spacing w:before="60" w:after="60"/>
              <w:rPr>
                <w:rFonts w:ascii="Tahoma" w:eastAsia="Tahoma" w:hAnsi="Tahoma" w:cs="Tahoma"/>
                <w:sz w:val="20"/>
                <w:szCs w:val="20"/>
              </w:rPr>
            </w:pPr>
            <w:r w:rsidRPr="0024562E">
              <w:rPr>
                <w:rFonts w:ascii="Tahoma" w:hAnsi="Tahoma" w:cs="Tahoma"/>
                <w:sz w:val="20"/>
                <w:szCs w:val="20"/>
                <w:u w:val="single"/>
                <w:lang w:val="en-US"/>
              </w:rPr>
              <w:t>Work experience</w:t>
            </w:r>
            <w:r w:rsidRPr="0024562E">
              <w:rPr>
                <w:rFonts w:ascii="Tahoma" w:hAnsi="Tahoma" w:cs="Tahoma"/>
                <w:sz w:val="20"/>
                <w:szCs w:val="20"/>
                <w:lang w:val="en-US"/>
              </w:rPr>
              <w:t xml:space="preserve">: </w:t>
            </w:r>
            <w:r w:rsidRPr="009D791B">
              <w:rPr>
                <w:rFonts w:ascii="Tahoma" w:eastAsia="Tahoma" w:hAnsi="Tahoma" w:cs="Tahoma"/>
                <w:sz w:val="20"/>
                <w:szCs w:val="20"/>
              </w:rPr>
              <w:t xml:space="preserve">Professional experience of at least 3 years in providing assessment/analysis of legal documents; drafting regulations, guidelines; conducting </w:t>
            </w:r>
            <w:proofErr w:type="gramStart"/>
            <w:r w:rsidRPr="009D791B">
              <w:rPr>
                <w:rFonts w:ascii="Tahoma" w:eastAsia="Tahoma" w:hAnsi="Tahoma" w:cs="Tahoma"/>
                <w:sz w:val="20"/>
                <w:szCs w:val="20"/>
              </w:rPr>
              <w:t>trainings</w:t>
            </w:r>
            <w:proofErr w:type="gramEnd"/>
            <w:r w:rsidRPr="009D791B">
              <w:rPr>
                <w:rFonts w:ascii="Tahoma" w:eastAsia="Tahoma" w:hAnsi="Tahoma" w:cs="Tahoma"/>
                <w:sz w:val="20"/>
                <w:szCs w:val="20"/>
              </w:rPr>
              <w:t>, including on legal reasoning and drafting, for justice sector actors</w:t>
            </w:r>
            <w:r>
              <w:rPr>
                <w:rFonts w:ascii="Tahoma" w:eastAsia="Tahoma" w:hAnsi="Tahoma" w:cs="Tahoma"/>
                <w:sz w:val="20"/>
                <w:szCs w:val="20"/>
              </w:rPr>
              <w:t>.</w:t>
            </w:r>
            <w:r w:rsidR="00C627CB">
              <w:rPr>
                <w:rFonts w:ascii="Tahoma" w:eastAsia="Tahoma" w:hAnsi="Tahoma" w:cs="Tahoma"/>
                <w:sz w:val="20"/>
                <w:szCs w:val="20"/>
              </w:rPr>
              <w:t xml:space="preserve"> </w:t>
            </w:r>
          </w:p>
          <w:p w14:paraId="1312E193" w14:textId="7BB4A805" w:rsidR="00D663BD" w:rsidRPr="0024562E" w:rsidRDefault="00D663BD" w:rsidP="00844C60">
            <w:pPr>
              <w:spacing w:before="60" w:after="60"/>
              <w:rPr>
                <w:rFonts w:ascii="Tahoma" w:hAnsi="Tahoma" w:cs="Tahoma"/>
                <w:sz w:val="20"/>
                <w:szCs w:val="20"/>
                <w:lang w:val="en-US"/>
              </w:rPr>
            </w:pPr>
          </w:p>
        </w:tc>
        <w:tc>
          <w:tcPr>
            <w:tcW w:w="2501" w:type="dxa"/>
          </w:tcPr>
          <w:p w14:paraId="566477E1"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CV</w:t>
            </w:r>
          </w:p>
        </w:tc>
      </w:tr>
      <w:tr w:rsidR="00D663BD" w:rsidRPr="00776C74" w14:paraId="3C562C4E" w14:textId="77777777" w:rsidTr="00844C60">
        <w:tc>
          <w:tcPr>
            <w:tcW w:w="6516" w:type="dxa"/>
          </w:tcPr>
          <w:p w14:paraId="0F95DB84" w14:textId="77777777" w:rsidR="00D25EF6" w:rsidRDefault="00D25EF6" w:rsidP="00D25EF6">
            <w:pPr>
              <w:tabs>
                <w:tab w:val="left" w:pos="727"/>
              </w:tabs>
              <w:spacing w:line="0" w:lineRule="atLeast"/>
              <w:rPr>
                <w:rFonts w:ascii="Tahoma" w:eastAsia="Symbol" w:hAnsi="Tahoma" w:cs="Tahoma"/>
                <w:b/>
                <w:bCs/>
                <w:sz w:val="20"/>
                <w:szCs w:val="20"/>
              </w:rPr>
            </w:pPr>
            <w:r>
              <w:rPr>
                <w:rFonts w:ascii="Tahoma" w:eastAsia="Symbol" w:hAnsi="Tahoma" w:cs="Tahoma"/>
                <w:b/>
                <w:bCs/>
                <w:sz w:val="20"/>
                <w:szCs w:val="20"/>
              </w:rPr>
              <w:t>O</w:t>
            </w:r>
            <w:r w:rsidRPr="00B52261">
              <w:rPr>
                <w:rFonts w:ascii="Tahoma" w:eastAsia="Symbol" w:hAnsi="Tahoma" w:cs="Tahoma"/>
                <w:b/>
                <w:bCs/>
                <w:sz w:val="20"/>
                <w:szCs w:val="20"/>
              </w:rPr>
              <w:t>r</w:t>
            </w:r>
            <w:r>
              <w:rPr>
                <w:rFonts w:ascii="Tahoma" w:eastAsia="Symbol" w:hAnsi="Tahoma" w:cs="Tahoma"/>
                <w:b/>
                <w:bCs/>
                <w:sz w:val="20"/>
                <w:szCs w:val="20"/>
              </w:rPr>
              <w:t xml:space="preserve"> (instead of holding a degree)</w:t>
            </w:r>
          </w:p>
          <w:p w14:paraId="0CB4CD70" w14:textId="35EFEA6D" w:rsidR="00D25EF6" w:rsidRPr="00B52261" w:rsidRDefault="00D25EF6" w:rsidP="00D25EF6">
            <w:pPr>
              <w:tabs>
                <w:tab w:val="left" w:pos="727"/>
              </w:tabs>
              <w:spacing w:line="238" w:lineRule="auto"/>
              <w:jc w:val="both"/>
              <w:rPr>
                <w:rFonts w:ascii="Tahoma" w:eastAsia="Symbol" w:hAnsi="Tahoma" w:cs="Tahoma"/>
                <w:sz w:val="20"/>
                <w:szCs w:val="20"/>
              </w:rPr>
            </w:pPr>
            <w:r>
              <w:rPr>
                <w:rFonts w:ascii="Tahoma" w:eastAsia="Symbol" w:hAnsi="Tahoma" w:cs="Tahoma"/>
                <w:sz w:val="20"/>
                <w:szCs w:val="20"/>
              </w:rPr>
              <w:t>Demonstrated k</w:t>
            </w:r>
            <w:r w:rsidRPr="006D1138">
              <w:rPr>
                <w:rFonts w:ascii="Tahoma" w:eastAsia="Symbol" w:hAnsi="Tahoma" w:cs="Tahoma"/>
                <w:sz w:val="20"/>
                <w:szCs w:val="20"/>
              </w:rPr>
              <w:t>nowledge of the Council of Europe standards in the area of rule of law and human rights;</w:t>
            </w:r>
            <w:r>
              <w:rPr>
                <w:rFonts w:ascii="Tahoma" w:eastAsia="Symbol" w:hAnsi="Tahoma" w:cs="Tahoma"/>
                <w:sz w:val="20"/>
                <w:szCs w:val="20"/>
              </w:rPr>
              <w:t xml:space="preserve"> p</w:t>
            </w:r>
            <w:r w:rsidRPr="009D791B">
              <w:rPr>
                <w:rFonts w:ascii="Tahoma" w:eastAsia="Tahoma" w:hAnsi="Tahoma" w:cs="Tahoma"/>
                <w:sz w:val="20"/>
                <w:szCs w:val="20"/>
              </w:rPr>
              <w:t xml:space="preserve">rofessional experience of at least 3 years in providing assessment/analysis of legal documents; drafting regulations, guidelines; conducting trainings, including on legal reasoning and drafting, for justice sector </w:t>
            </w:r>
            <w:proofErr w:type="gramStart"/>
            <w:r w:rsidRPr="009D791B">
              <w:rPr>
                <w:rFonts w:ascii="Tahoma" w:eastAsia="Tahoma" w:hAnsi="Tahoma" w:cs="Tahoma"/>
                <w:sz w:val="20"/>
                <w:szCs w:val="20"/>
              </w:rPr>
              <w:t>actors;</w:t>
            </w:r>
            <w:proofErr w:type="gramEnd"/>
            <w:r w:rsidRPr="009D791B">
              <w:rPr>
                <w:rFonts w:ascii="Tahoma" w:eastAsia="Tahoma" w:hAnsi="Tahoma" w:cs="Tahoma"/>
                <w:sz w:val="20"/>
                <w:szCs w:val="20"/>
              </w:rPr>
              <w:t xml:space="preserve"> </w:t>
            </w:r>
          </w:p>
          <w:p w14:paraId="7A37ABCC" w14:textId="77777777" w:rsidR="004B180A" w:rsidRDefault="00D25EF6" w:rsidP="00D25EF6">
            <w:pPr>
              <w:spacing w:before="60" w:after="60"/>
              <w:rPr>
                <w:rFonts w:ascii="Tahoma" w:hAnsi="Tahoma" w:cs="Tahoma"/>
                <w:sz w:val="20"/>
                <w:szCs w:val="20"/>
                <w:lang w:val="en-US"/>
              </w:rPr>
            </w:pPr>
            <w:r w:rsidRPr="006D1138">
              <w:rPr>
                <w:rFonts w:ascii="Tahoma" w:eastAsia="Tahoma" w:hAnsi="Tahoma" w:cs="Tahoma"/>
                <w:sz w:val="20"/>
                <w:szCs w:val="20"/>
              </w:rPr>
              <w:t xml:space="preserve">Professional experience of </w:t>
            </w:r>
            <w:r>
              <w:rPr>
                <w:rFonts w:ascii="Tahoma" w:eastAsia="Tahoma" w:hAnsi="Tahoma" w:cs="Tahoma"/>
                <w:sz w:val="20"/>
                <w:szCs w:val="20"/>
              </w:rPr>
              <w:t xml:space="preserve">at least </w:t>
            </w:r>
            <w:r w:rsidRPr="006D1138">
              <w:rPr>
                <w:rFonts w:ascii="Tahoma" w:eastAsia="Tahoma" w:hAnsi="Tahoma" w:cs="Tahoma"/>
                <w:sz w:val="20"/>
                <w:szCs w:val="20"/>
              </w:rPr>
              <w:t>3 years in developing</w:t>
            </w:r>
            <w:r>
              <w:rPr>
                <w:rFonts w:ascii="Tahoma" w:eastAsia="Tahoma" w:hAnsi="Tahoma" w:cs="Tahoma"/>
                <w:sz w:val="20"/>
                <w:szCs w:val="20"/>
              </w:rPr>
              <w:t>/assessing</w:t>
            </w:r>
            <w:r w:rsidRPr="006D1138">
              <w:rPr>
                <w:rFonts w:ascii="Tahoma" w:eastAsia="Tahoma" w:hAnsi="Tahoma" w:cs="Tahoma"/>
                <w:sz w:val="20"/>
                <w:szCs w:val="20"/>
              </w:rPr>
              <w:t xml:space="preserve"> training methodologies, courses, and/or</w:t>
            </w:r>
            <w:r>
              <w:rPr>
                <w:rFonts w:ascii="Tahoma" w:eastAsia="Tahoma" w:hAnsi="Tahoma" w:cs="Tahoma"/>
                <w:sz w:val="20"/>
                <w:szCs w:val="20"/>
              </w:rPr>
              <w:t xml:space="preserve"> conducting</w:t>
            </w:r>
            <w:r w:rsidRPr="006D1138">
              <w:rPr>
                <w:rFonts w:ascii="Tahoma" w:eastAsia="Tahoma" w:hAnsi="Tahoma" w:cs="Tahoma"/>
                <w:sz w:val="20"/>
                <w:szCs w:val="20"/>
              </w:rPr>
              <w:t xml:space="preserve"> training impact assessment/evaluation tools; delivering various training activities (including training of trainers, seminars, workshops, presentations, etc.) for legal professionals, proven by samples of work</w:t>
            </w:r>
            <w:r w:rsidR="00D663BD">
              <w:rPr>
                <w:rFonts w:ascii="Tahoma" w:hAnsi="Tahoma" w:cs="Tahoma"/>
                <w:sz w:val="20"/>
                <w:szCs w:val="20"/>
                <w:lang w:val="en-US"/>
              </w:rPr>
              <w:t>.</w:t>
            </w:r>
            <w:r w:rsidR="00C627CB">
              <w:rPr>
                <w:rFonts w:ascii="Tahoma" w:hAnsi="Tahoma" w:cs="Tahoma"/>
                <w:sz w:val="20"/>
                <w:szCs w:val="20"/>
                <w:lang w:val="en-US"/>
              </w:rPr>
              <w:t xml:space="preserve"> </w:t>
            </w:r>
          </w:p>
          <w:p w14:paraId="2D16C989" w14:textId="330C1971" w:rsidR="00D663BD" w:rsidRPr="0024562E" w:rsidRDefault="00D663BD" w:rsidP="00D25EF6">
            <w:pPr>
              <w:spacing w:before="60" w:after="60"/>
              <w:rPr>
                <w:rFonts w:ascii="Tahoma" w:hAnsi="Tahoma" w:cs="Tahoma"/>
                <w:sz w:val="20"/>
                <w:szCs w:val="20"/>
                <w:lang w:val="en-US"/>
              </w:rPr>
            </w:pPr>
          </w:p>
        </w:tc>
        <w:tc>
          <w:tcPr>
            <w:tcW w:w="2501" w:type="dxa"/>
          </w:tcPr>
          <w:p w14:paraId="5E3E5AFE"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 xml:space="preserve">CV </w:t>
            </w:r>
          </w:p>
          <w:p w14:paraId="1935B464"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Samples of previous work</w:t>
            </w:r>
          </w:p>
        </w:tc>
      </w:tr>
      <w:tr w:rsidR="00D663BD" w:rsidRPr="00776C74" w14:paraId="2E3B0946" w14:textId="77777777" w:rsidTr="00844C60">
        <w:tc>
          <w:tcPr>
            <w:tcW w:w="6516" w:type="dxa"/>
          </w:tcPr>
          <w:p w14:paraId="6AAC71DC" w14:textId="178D62D9" w:rsidR="00D663BD" w:rsidRPr="00D663BD" w:rsidRDefault="00D663BD" w:rsidP="00D663BD">
            <w:pPr>
              <w:spacing w:before="60" w:after="60"/>
              <w:rPr>
                <w:rFonts w:ascii="Tahoma" w:hAnsi="Tahoma" w:cs="Tahoma"/>
                <w:sz w:val="20"/>
                <w:szCs w:val="20"/>
                <w:lang w:val="en-US"/>
              </w:rPr>
            </w:pPr>
            <w:r w:rsidRPr="00D663BD">
              <w:rPr>
                <w:rFonts w:ascii="Tahoma" w:hAnsi="Tahoma" w:cs="Tahoma"/>
                <w:sz w:val="20"/>
                <w:szCs w:val="20"/>
                <w:u w:val="single"/>
                <w:lang w:val="en-US"/>
              </w:rPr>
              <w:t>Language skills</w:t>
            </w:r>
            <w:r w:rsidRPr="00D663BD">
              <w:rPr>
                <w:rFonts w:ascii="Tahoma" w:hAnsi="Tahoma" w:cs="Tahoma"/>
                <w:sz w:val="20"/>
                <w:szCs w:val="20"/>
                <w:lang w:val="en-US"/>
              </w:rPr>
              <w:t xml:space="preserve">: </w:t>
            </w:r>
            <w:r w:rsidRPr="00D663BD">
              <w:rPr>
                <w:rFonts w:ascii="Tahoma" w:eastAsia="Tahoma" w:hAnsi="Tahoma" w:cs="Tahoma"/>
                <w:sz w:val="20"/>
                <w:szCs w:val="20"/>
              </w:rPr>
              <w:t>Excellent oral and written Romanian, CEFR level C2</w:t>
            </w:r>
            <w:r w:rsidR="00D25EF6">
              <w:rPr>
                <w:rFonts w:ascii="Tahoma" w:eastAsia="Tahoma" w:hAnsi="Tahoma" w:cs="Tahoma"/>
                <w:sz w:val="20"/>
                <w:szCs w:val="20"/>
              </w:rPr>
              <w:t>.</w:t>
            </w:r>
          </w:p>
        </w:tc>
        <w:tc>
          <w:tcPr>
            <w:tcW w:w="2501" w:type="dxa"/>
          </w:tcPr>
          <w:p w14:paraId="749900ED"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CV</w:t>
            </w:r>
          </w:p>
          <w:p w14:paraId="2CC5758A"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Samples of previous work</w:t>
            </w:r>
          </w:p>
        </w:tc>
      </w:tr>
    </w:tbl>
    <w:p w14:paraId="29DF899D" w14:textId="77777777" w:rsidR="00D663BD" w:rsidRPr="0024562E" w:rsidRDefault="00D663BD" w:rsidP="00D663BD">
      <w:pPr>
        <w:jc w:val="both"/>
        <w:rPr>
          <w:rFonts w:ascii="Tahoma" w:hAnsi="Tahoma" w:cs="Tahoma"/>
          <w:color w:val="000000"/>
          <w:sz w:val="20"/>
          <w:szCs w:val="20"/>
        </w:rPr>
      </w:pPr>
    </w:p>
    <w:p w14:paraId="7FAF14F0" w14:textId="77777777" w:rsidR="00D663BD" w:rsidRPr="0024562E" w:rsidRDefault="00D663BD" w:rsidP="00D663BD">
      <w:pPr>
        <w:jc w:val="both"/>
        <w:rPr>
          <w:rFonts w:ascii="Tahoma" w:hAnsi="Tahoma" w:cs="Tahoma"/>
          <w:sz w:val="20"/>
          <w:szCs w:val="20"/>
        </w:rPr>
      </w:pPr>
      <w:r w:rsidRPr="0024562E">
        <w:rPr>
          <w:rFonts w:ascii="Tahoma" w:hAnsi="Tahoma" w:cs="Tahoma"/>
          <w:color w:val="000000"/>
          <w:sz w:val="20"/>
          <w:szCs w:val="20"/>
        </w:rPr>
        <w:t xml:space="preserve">The above eligibility criteria will be assessed </w:t>
      </w:r>
      <w:r w:rsidRPr="0024562E">
        <w:rPr>
          <w:rFonts w:ascii="Tahoma" w:hAnsi="Tahoma" w:cs="Tahoma"/>
          <w:b/>
          <w:bCs/>
          <w:color w:val="000000"/>
          <w:sz w:val="20"/>
          <w:szCs w:val="20"/>
        </w:rPr>
        <w:t>on the basis of the documents listed in the table and, where relevant, on the basis of other supporting documents</w:t>
      </w:r>
      <w:r w:rsidRPr="0024562E">
        <w:rPr>
          <w:rFonts w:ascii="Tahoma" w:hAnsi="Tahoma" w:cs="Tahoma"/>
          <w:color w:val="000000"/>
          <w:sz w:val="20"/>
          <w:szCs w:val="20"/>
        </w:rPr>
        <w:t xml:space="preserve"> listed in Section G. </w:t>
      </w:r>
    </w:p>
    <w:p w14:paraId="7AC33145" w14:textId="77777777" w:rsidR="00D663BD" w:rsidRPr="0024562E" w:rsidRDefault="00D663BD" w:rsidP="00D663BD">
      <w:pPr>
        <w:jc w:val="both"/>
        <w:rPr>
          <w:rFonts w:ascii="Tahoma" w:hAnsi="Tahoma" w:cs="Tahoma"/>
          <w:iCs/>
          <w:sz w:val="20"/>
          <w:szCs w:val="20"/>
        </w:rPr>
      </w:pPr>
    </w:p>
    <w:p w14:paraId="2D462E76" w14:textId="77777777" w:rsidR="00D663BD" w:rsidRPr="0024562E" w:rsidRDefault="00D663BD" w:rsidP="00D663BD">
      <w:pPr>
        <w:spacing w:after="240"/>
        <w:jc w:val="both"/>
        <w:rPr>
          <w:rFonts w:ascii="Tahoma" w:hAnsi="Tahoma" w:cs="Tahoma"/>
          <w:iCs/>
          <w:sz w:val="20"/>
          <w:szCs w:val="20"/>
        </w:rPr>
      </w:pPr>
      <w:r w:rsidRPr="0024562E">
        <w:rPr>
          <w:rFonts w:ascii="Tahoma" w:hAnsi="Tahoma" w:cs="Tahoma"/>
          <w:b/>
          <w:bCs/>
          <w:iCs/>
          <w:sz w:val="20"/>
          <w:szCs w:val="20"/>
        </w:rPr>
        <w:t>For legal persons only</w:t>
      </w:r>
      <w:r w:rsidRPr="0024562E">
        <w:rPr>
          <w:rFonts w:ascii="Tahoma" w:hAnsi="Tahoma" w:cs="Tahoma"/>
          <w:iCs/>
          <w:sz w:val="20"/>
          <w:szCs w:val="20"/>
        </w:rPr>
        <w:t xml:space="preserve">: legal persons are requested to include in their bids the profiles of </w:t>
      </w:r>
      <w:r w:rsidRPr="0024562E">
        <w:rPr>
          <w:rFonts w:ascii="Tahoma" w:hAnsi="Tahoma" w:cs="Tahoma"/>
          <w:b/>
          <w:bCs/>
          <w:iCs/>
          <w:sz w:val="20"/>
          <w:szCs w:val="20"/>
        </w:rPr>
        <w:t>a maximum of 5</w:t>
      </w:r>
      <w:r w:rsidRPr="0024562E">
        <w:rPr>
          <w:rFonts w:ascii="Tahoma" w:hAnsi="Tahoma" w:cs="Tahoma"/>
          <w:iCs/>
          <w:sz w:val="20"/>
          <w:szCs w:val="20"/>
        </w:rPr>
        <w:t xml:space="preserve"> natural persons proposed to be assigned to the contract. The status of each natural person included in the bid must be specified, and in particular whether they are employees or subcontractors. </w:t>
      </w:r>
      <w:r w:rsidRPr="0024562E">
        <w:rPr>
          <w:rFonts w:ascii="Tahoma" w:hAnsi="Tahoma" w:cs="Tahoma"/>
          <w:b/>
          <w:bCs/>
          <w:iCs/>
          <w:sz w:val="20"/>
          <w:szCs w:val="20"/>
        </w:rPr>
        <w:t>Each natural person included in the bid will be assessed against the above eligibility criteria</w:t>
      </w:r>
      <w:r w:rsidRPr="0024562E">
        <w:rPr>
          <w:rFonts w:ascii="Tahoma" w:hAnsi="Tahoma" w:cs="Tahoma"/>
          <w:iCs/>
          <w:sz w:val="20"/>
          <w:szCs w:val="20"/>
        </w:rPr>
        <w:t>. The Council reserves the right not to accept the inclusion in the contract of persons who do not meet the eligibility criteria or to reject a bid entirely if no profiles met the eligibility criteria.</w:t>
      </w:r>
      <w:r w:rsidRPr="0024562E">
        <w:rPr>
          <w:rStyle w:val="FootnoteReference"/>
          <w:rFonts w:ascii="Tahoma" w:hAnsi="Tahoma"/>
          <w:iCs/>
          <w:sz w:val="20"/>
          <w:szCs w:val="20"/>
        </w:rPr>
        <w:footnoteReference w:id="5"/>
      </w:r>
    </w:p>
    <w:p w14:paraId="78712B39" w14:textId="77777777" w:rsidR="00D663BD" w:rsidRPr="0024562E" w:rsidRDefault="00D663BD" w:rsidP="00D663BD">
      <w:pPr>
        <w:spacing w:after="120"/>
        <w:jc w:val="both"/>
        <w:rPr>
          <w:rFonts w:ascii="Tahoma" w:hAnsi="Tahoma" w:cs="Tahoma"/>
          <w:iCs/>
          <w:color w:val="000000"/>
          <w:sz w:val="20"/>
          <w:szCs w:val="20"/>
        </w:rPr>
      </w:pPr>
      <w:r w:rsidRPr="0024562E">
        <w:rPr>
          <w:rFonts w:ascii="Tahoma" w:hAnsi="Tahoma" w:cs="Tahoma"/>
          <w:b/>
          <w:bCs/>
          <w:iCs/>
          <w:sz w:val="20"/>
          <w:szCs w:val="20"/>
        </w:rPr>
        <w:t>For consortia only</w:t>
      </w:r>
      <w:r w:rsidRPr="0024562E">
        <w:rPr>
          <w:rFonts w:ascii="Tahoma" w:hAnsi="Tahoma" w:cs="Tahoma"/>
          <w:iCs/>
          <w:sz w:val="20"/>
          <w:szCs w:val="20"/>
        </w:rPr>
        <w:t xml:space="preserve">: each consortium member </w:t>
      </w:r>
      <w:r w:rsidRPr="0024562E">
        <w:rPr>
          <w:rFonts w:ascii="Tahoma" w:hAnsi="Tahoma" w:cs="Tahoma"/>
          <w:b/>
          <w:bCs/>
          <w:iCs/>
          <w:sz w:val="20"/>
          <w:szCs w:val="20"/>
        </w:rPr>
        <w:t>will be assessed against the eligibility criteria above</w:t>
      </w:r>
      <w:r w:rsidRPr="0024562E">
        <w:rPr>
          <w:rFonts w:ascii="Tahoma" w:hAnsi="Tahoma" w:cs="Tahoma"/>
          <w:iCs/>
          <w:sz w:val="20"/>
          <w:szCs w:val="20"/>
        </w:rPr>
        <w:t xml:space="preserve">. Consortium members who are legal persons are requested </w:t>
      </w:r>
      <w:r w:rsidRPr="0024562E">
        <w:rPr>
          <w:rFonts w:ascii="Tahoma" w:hAnsi="Tahoma" w:cs="Tahoma"/>
          <w:color w:val="000000"/>
          <w:sz w:val="20"/>
          <w:szCs w:val="20"/>
        </w:rPr>
        <w:t xml:space="preserve">to provide the profiles of a maximum of 5 natural </w:t>
      </w:r>
      <w:r w:rsidRPr="0024562E">
        <w:rPr>
          <w:rFonts w:ascii="Tahoma" w:hAnsi="Tahoma" w:cs="Tahoma"/>
          <w:color w:val="000000"/>
          <w:sz w:val="20"/>
          <w:szCs w:val="20"/>
        </w:rPr>
        <w:lastRenderedPageBreak/>
        <w:t xml:space="preserve">persons proposed to be assigned to the contract. </w:t>
      </w:r>
      <w:r w:rsidRPr="0024562E">
        <w:rPr>
          <w:rFonts w:ascii="Tahoma" w:hAnsi="Tahoma" w:cs="Tahoma"/>
          <w:iCs/>
          <w:color w:val="000000"/>
          <w:sz w:val="20"/>
          <w:szCs w:val="20"/>
        </w:rPr>
        <w:t xml:space="preserve">The status of each natural person included in the bid must be specified, and in particular whether they are employees or subcontractors. </w:t>
      </w:r>
    </w:p>
    <w:p w14:paraId="2894190D" w14:textId="77777777" w:rsidR="00D663BD" w:rsidRPr="0024562E" w:rsidRDefault="00D663BD" w:rsidP="00D663BD">
      <w:pPr>
        <w:spacing w:after="120"/>
        <w:jc w:val="both"/>
        <w:rPr>
          <w:rFonts w:ascii="Tahoma" w:hAnsi="Tahoma" w:cs="Tahoma"/>
          <w:i/>
          <w:sz w:val="20"/>
          <w:szCs w:val="20"/>
        </w:rPr>
      </w:pPr>
      <w:r w:rsidRPr="0024562E">
        <w:rPr>
          <w:rFonts w:ascii="Tahoma" w:hAnsi="Tahoma" w:cs="Tahoma"/>
          <w:b/>
          <w:bCs/>
          <w:iCs/>
          <w:color w:val="000000"/>
          <w:sz w:val="20"/>
          <w:szCs w:val="20"/>
        </w:rPr>
        <w:t>Each natural person included in the bid submitted by a consortium – whether as an individual consortium member or as a natural person attached to a legal person – will be assessed against the above eligibility criteria</w:t>
      </w:r>
      <w:r w:rsidRPr="0024562E">
        <w:rPr>
          <w:rFonts w:ascii="Tahoma" w:hAnsi="Tahoma" w:cs="Tahoma"/>
          <w:iCs/>
          <w:color w:val="000000"/>
          <w:sz w:val="20"/>
          <w:szCs w:val="20"/>
        </w:rPr>
        <w:t>. The Council reserves the right not to accept the inclusion in the contract of persons who do not meet the eligibility criteria or to reject a bid entirely if no profiles meet the eligibility criteria.</w:t>
      </w:r>
      <w:r w:rsidRPr="0024562E">
        <w:rPr>
          <w:rStyle w:val="FootnoteReference"/>
          <w:rFonts w:ascii="Tahoma" w:hAnsi="Tahoma"/>
          <w:iCs/>
          <w:color w:val="000000"/>
          <w:sz w:val="20"/>
          <w:szCs w:val="20"/>
        </w:rPr>
        <w:footnoteReference w:id="6"/>
      </w:r>
      <w:r w:rsidRPr="0024562E">
        <w:rPr>
          <w:rFonts w:ascii="Tahoma" w:hAnsi="Tahoma" w:cs="Tahoma"/>
          <w:color w:val="000000"/>
          <w:sz w:val="20"/>
          <w:szCs w:val="20"/>
        </w:rPr>
        <w:t xml:space="preserve">  </w:t>
      </w:r>
    </w:p>
    <w:p w14:paraId="5491DE90" w14:textId="77777777" w:rsidR="00D663BD" w:rsidRPr="0024562E" w:rsidRDefault="00D663BD" w:rsidP="00D663BD">
      <w:pPr>
        <w:spacing w:after="120"/>
        <w:rPr>
          <w:rFonts w:ascii="Tahoma" w:hAnsi="Tahoma" w:cs="Tahoma"/>
          <w:i/>
          <w:sz w:val="20"/>
          <w:szCs w:val="20"/>
          <w:u w:val="single"/>
        </w:rPr>
      </w:pPr>
      <w:r w:rsidRPr="0024562E">
        <w:rPr>
          <w:rFonts w:ascii="Tahoma" w:hAnsi="Tahoma" w:cs="Tahoma"/>
          <w:i/>
          <w:sz w:val="20"/>
          <w:szCs w:val="20"/>
          <w:u w:val="single"/>
        </w:rPr>
        <w:t>Award criteria</w:t>
      </w:r>
    </w:p>
    <w:p w14:paraId="7B142827" w14:textId="77777777" w:rsidR="00D663BD" w:rsidRPr="0024562E" w:rsidRDefault="00D663BD" w:rsidP="00D663BD">
      <w:pPr>
        <w:jc w:val="both"/>
        <w:rPr>
          <w:rFonts w:ascii="Tahoma" w:hAnsi="Tahoma" w:cs="Tahoma"/>
          <w:color w:val="000000" w:themeColor="text1"/>
          <w:sz w:val="20"/>
          <w:szCs w:val="20"/>
          <w:lang w:val="en-US"/>
        </w:rPr>
      </w:pPr>
      <w:r w:rsidRPr="0024562E">
        <w:rPr>
          <w:rFonts w:ascii="Tahoma" w:hAnsi="Tahoma" w:cs="Tahoma"/>
          <w:color w:val="000000" w:themeColor="text1"/>
          <w:sz w:val="20"/>
          <w:szCs w:val="20"/>
          <w:lang w:val="en-US"/>
        </w:rPr>
        <w:t>The award criteria aim at assessing the quality of a bid</w:t>
      </w:r>
      <w:r w:rsidRPr="0024562E">
        <w:rPr>
          <w:rFonts w:ascii="Tahoma" w:hAnsi="Tahoma" w:cs="Tahoma"/>
          <w:b/>
          <w:bCs/>
          <w:color w:val="000000" w:themeColor="text1"/>
          <w:sz w:val="20"/>
          <w:szCs w:val="20"/>
          <w:lang w:val="en-US"/>
        </w:rPr>
        <w:t> </w:t>
      </w:r>
      <w:proofErr w:type="gramStart"/>
      <w:r w:rsidRPr="0024562E">
        <w:rPr>
          <w:rFonts w:ascii="Tahoma" w:hAnsi="Tahoma" w:cs="Tahoma"/>
          <w:color w:val="000000" w:themeColor="text1"/>
          <w:sz w:val="20"/>
          <w:szCs w:val="20"/>
          <w:lang w:val="en-US"/>
        </w:rPr>
        <w:t>in order to</w:t>
      </w:r>
      <w:proofErr w:type="gramEnd"/>
      <w:r w:rsidRPr="0024562E">
        <w:rPr>
          <w:rFonts w:ascii="Tahoma" w:hAnsi="Tahoma" w:cs="Tahoma"/>
          <w:color w:val="000000" w:themeColor="text1"/>
          <w:sz w:val="20"/>
          <w:szCs w:val="20"/>
          <w:lang w:val="en-US"/>
        </w:rPr>
        <w:t xml:space="preserve"> </w:t>
      </w:r>
      <w:r w:rsidRPr="0024562E">
        <w:rPr>
          <w:rFonts w:ascii="Tahoma" w:hAnsi="Tahoma" w:cs="Tahoma"/>
          <w:b/>
          <w:bCs/>
          <w:color w:val="000000" w:themeColor="text1"/>
          <w:sz w:val="20"/>
          <w:szCs w:val="20"/>
          <w:lang w:val="en-US"/>
        </w:rPr>
        <w:t xml:space="preserve">identify the </w:t>
      </w:r>
      <w:proofErr w:type="gramStart"/>
      <w:r w:rsidRPr="0024562E">
        <w:rPr>
          <w:rFonts w:ascii="Tahoma" w:hAnsi="Tahoma" w:cs="Tahoma"/>
          <w:b/>
          <w:bCs/>
          <w:color w:val="000000" w:themeColor="text1"/>
          <w:sz w:val="20"/>
          <w:szCs w:val="20"/>
          <w:lang w:val="en-US"/>
        </w:rPr>
        <w:t>bid/s</w:t>
      </w:r>
      <w:proofErr w:type="gramEnd"/>
      <w:r w:rsidRPr="0024562E">
        <w:rPr>
          <w:rFonts w:ascii="Tahoma" w:hAnsi="Tahoma" w:cs="Tahoma"/>
          <w:b/>
          <w:bCs/>
          <w:color w:val="000000" w:themeColor="text1"/>
          <w:sz w:val="20"/>
          <w:szCs w:val="20"/>
          <w:lang w:val="en-US"/>
        </w:rPr>
        <w:t xml:space="preserve"> offering the best value for money</w:t>
      </w:r>
      <w:r w:rsidRPr="0024562E">
        <w:rPr>
          <w:rFonts w:ascii="Tahoma" w:hAnsi="Tahoma" w:cs="Tahoma"/>
          <w:color w:val="000000" w:themeColor="text1"/>
          <w:sz w:val="20"/>
          <w:szCs w:val="20"/>
          <w:lang w:val="en-US"/>
        </w:rPr>
        <w:t>. Eligible bids will be assessed against the following award criteria:</w:t>
      </w:r>
    </w:p>
    <w:p w14:paraId="4F556B4F" w14:textId="77777777" w:rsidR="00D663BD" w:rsidRPr="0024562E" w:rsidRDefault="00D663BD" w:rsidP="00D663BD">
      <w:pPr>
        <w:rPr>
          <w:rFonts w:ascii="Tahoma" w:hAnsi="Tahoma" w:cs="Tahoma"/>
          <w:color w:val="000000" w:themeColor="text1"/>
          <w:sz w:val="20"/>
          <w:szCs w:val="20"/>
        </w:rPr>
      </w:pPr>
    </w:p>
    <w:tbl>
      <w:tblPr>
        <w:tblStyle w:val="TableGrid"/>
        <w:tblW w:w="0" w:type="auto"/>
        <w:tblLook w:val="04A0" w:firstRow="1" w:lastRow="0" w:firstColumn="1" w:lastColumn="0" w:noHBand="0" w:noVBand="1"/>
      </w:tblPr>
      <w:tblGrid>
        <w:gridCol w:w="6516"/>
        <w:gridCol w:w="2501"/>
      </w:tblGrid>
      <w:tr w:rsidR="00D663BD" w:rsidRPr="00776C74" w14:paraId="483B7CF3" w14:textId="77777777" w:rsidTr="00844C60">
        <w:trPr>
          <w:trHeight w:val="328"/>
        </w:trPr>
        <w:tc>
          <w:tcPr>
            <w:tcW w:w="6516" w:type="dxa"/>
          </w:tcPr>
          <w:p w14:paraId="1B029B61"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Award criteria</w:t>
            </w:r>
          </w:p>
        </w:tc>
        <w:tc>
          <w:tcPr>
            <w:tcW w:w="2501" w:type="dxa"/>
          </w:tcPr>
          <w:p w14:paraId="4E0F9E5F" w14:textId="77777777" w:rsidR="00D663BD" w:rsidRPr="0024562E" w:rsidRDefault="00D663BD" w:rsidP="00844C60">
            <w:pPr>
              <w:jc w:val="center"/>
              <w:rPr>
                <w:rFonts w:ascii="Tahoma" w:hAnsi="Tahoma" w:cs="Tahoma"/>
                <w:sz w:val="20"/>
                <w:szCs w:val="20"/>
                <w:lang w:val="en-US"/>
              </w:rPr>
            </w:pPr>
            <w:r w:rsidRPr="0024562E">
              <w:rPr>
                <w:rFonts w:ascii="Tahoma" w:hAnsi="Tahoma" w:cs="Tahoma"/>
                <w:sz w:val="20"/>
                <w:szCs w:val="20"/>
                <w:lang w:val="en-US"/>
              </w:rPr>
              <w:t>Document/s to be submitted</w:t>
            </w:r>
          </w:p>
        </w:tc>
      </w:tr>
      <w:tr w:rsidR="00D663BD" w:rsidRPr="00776C74" w14:paraId="11AE8E2D" w14:textId="77777777" w:rsidTr="00844C60">
        <w:trPr>
          <w:trHeight w:val="277"/>
        </w:trPr>
        <w:tc>
          <w:tcPr>
            <w:tcW w:w="6516" w:type="dxa"/>
          </w:tcPr>
          <w:p w14:paraId="2D355956" w14:textId="77777777" w:rsidR="00D663BD" w:rsidRPr="0024562E" w:rsidRDefault="00D663BD" w:rsidP="00844C60">
            <w:pPr>
              <w:spacing w:before="60" w:after="60"/>
              <w:rPr>
                <w:rFonts w:ascii="Tahoma" w:eastAsia="Calibri" w:hAnsi="Tahoma" w:cs="Tahoma"/>
                <w:color w:val="000000"/>
                <w:sz w:val="20"/>
                <w:szCs w:val="20"/>
              </w:rPr>
            </w:pPr>
            <w:r w:rsidRPr="0024562E">
              <w:rPr>
                <w:rFonts w:ascii="Tahoma" w:eastAsia="Calibri" w:hAnsi="Tahoma" w:cs="Tahoma"/>
                <w:color w:val="000000"/>
                <w:sz w:val="20"/>
                <w:szCs w:val="20"/>
              </w:rPr>
              <w:t>Quality of the offer (</w:t>
            </w:r>
            <w:bookmarkStart w:id="8" w:name="_Hlk147306545"/>
            <w:r>
              <w:rPr>
                <w:rFonts w:ascii="Tahoma" w:eastAsia="Calibri" w:hAnsi="Tahoma" w:cs="Tahoma"/>
                <w:color w:val="000000"/>
                <w:sz w:val="20"/>
                <w:szCs w:val="20"/>
              </w:rPr>
              <w:t>7</w:t>
            </w:r>
            <w:r w:rsidRPr="0024562E">
              <w:rPr>
                <w:rFonts w:ascii="Tahoma" w:eastAsia="Calibri" w:hAnsi="Tahoma" w:cs="Tahoma"/>
                <w:color w:val="000000"/>
                <w:sz w:val="20"/>
                <w:szCs w:val="20"/>
              </w:rPr>
              <w:t>0 points</w:t>
            </w:r>
            <w:bookmarkEnd w:id="8"/>
            <w:r w:rsidRPr="0024562E">
              <w:rPr>
                <w:rFonts w:ascii="Tahoma" w:eastAsia="Calibri" w:hAnsi="Tahoma" w:cs="Tahoma"/>
                <w:color w:val="000000"/>
                <w:sz w:val="20"/>
                <w:szCs w:val="20"/>
              </w:rPr>
              <w:t>), including:</w:t>
            </w:r>
          </w:p>
          <w:p w14:paraId="72B0F0A9" w14:textId="0B463E43" w:rsidR="00D663BD" w:rsidRPr="0024562E" w:rsidRDefault="00D663BD" w:rsidP="00844C60">
            <w:pPr>
              <w:pStyle w:val="ListParagraph"/>
              <w:numPr>
                <w:ilvl w:val="0"/>
                <w:numId w:val="12"/>
              </w:numPr>
              <w:jc w:val="both"/>
              <w:rPr>
                <w:rFonts w:ascii="Tahoma" w:hAnsi="Tahoma" w:cs="Tahoma"/>
                <w:color w:val="808080"/>
                <w:sz w:val="20"/>
                <w:szCs w:val="20"/>
              </w:rPr>
            </w:pPr>
            <w:r w:rsidRPr="0024562E">
              <w:rPr>
                <w:rFonts w:ascii="Tahoma" w:hAnsi="Tahoma" w:cs="Tahoma"/>
                <w:color w:val="000000"/>
                <w:sz w:val="20"/>
                <w:szCs w:val="20"/>
              </w:rPr>
              <w:t>Expertise of the tenderer in the areas covered by this call (</w:t>
            </w:r>
            <w:r w:rsidR="00C627CB">
              <w:rPr>
                <w:rFonts w:ascii="Tahoma" w:hAnsi="Tahoma" w:cs="Tahoma"/>
                <w:color w:val="000000"/>
                <w:sz w:val="20"/>
                <w:szCs w:val="20"/>
              </w:rPr>
              <w:t>6</w:t>
            </w:r>
            <w:r w:rsidR="00C627CB" w:rsidRPr="0024562E">
              <w:rPr>
                <w:rFonts w:ascii="Tahoma" w:hAnsi="Tahoma" w:cs="Tahoma"/>
                <w:color w:val="000000"/>
                <w:sz w:val="20"/>
                <w:szCs w:val="20"/>
              </w:rPr>
              <w:t xml:space="preserve">0 </w:t>
            </w:r>
            <w:r w:rsidRPr="0024562E">
              <w:rPr>
                <w:rFonts w:ascii="Tahoma" w:hAnsi="Tahoma" w:cs="Tahoma"/>
                <w:color w:val="000000"/>
                <w:sz w:val="20"/>
                <w:szCs w:val="20"/>
              </w:rPr>
              <w:t>points</w:t>
            </w:r>
            <w:proofErr w:type="gramStart"/>
            <w:r w:rsidRPr="0024562E">
              <w:rPr>
                <w:rFonts w:ascii="Tahoma" w:hAnsi="Tahoma" w:cs="Tahoma"/>
                <w:color w:val="000000"/>
                <w:sz w:val="20"/>
                <w:szCs w:val="20"/>
              </w:rPr>
              <w:t>);</w:t>
            </w:r>
            <w:proofErr w:type="gramEnd"/>
          </w:p>
          <w:p w14:paraId="090D7AFC" w14:textId="5082236A" w:rsidR="00D663BD" w:rsidRPr="0024562E" w:rsidRDefault="00D663BD" w:rsidP="00844C60">
            <w:pPr>
              <w:pStyle w:val="ListParagraph"/>
              <w:numPr>
                <w:ilvl w:val="0"/>
                <w:numId w:val="12"/>
              </w:numPr>
              <w:rPr>
                <w:lang w:val="en-US"/>
              </w:rPr>
            </w:pPr>
            <w:r w:rsidRPr="0024562E">
              <w:rPr>
                <w:rFonts w:ascii="Tahoma" w:hAnsi="Tahoma" w:cs="Tahoma"/>
                <w:color w:val="000000"/>
                <w:sz w:val="20"/>
                <w:szCs w:val="20"/>
              </w:rPr>
              <w:t>Previous similar assignments with international organisations (</w:t>
            </w:r>
            <w:r w:rsidR="00D25EF6">
              <w:rPr>
                <w:rFonts w:ascii="Tahoma" w:hAnsi="Tahoma" w:cs="Tahoma"/>
                <w:color w:val="000000"/>
                <w:sz w:val="20"/>
                <w:szCs w:val="20"/>
              </w:rPr>
              <w:t>1</w:t>
            </w:r>
            <w:r w:rsidRPr="0024562E">
              <w:rPr>
                <w:rFonts w:ascii="Tahoma" w:hAnsi="Tahoma" w:cs="Tahoma"/>
                <w:color w:val="000000"/>
                <w:sz w:val="20"/>
                <w:szCs w:val="20"/>
              </w:rPr>
              <w:t>0 points);</w:t>
            </w:r>
          </w:p>
          <w:p w14:paraId="6533C520" w14:textId="374E16B1" w:rsidR="00D663BD" w:rsidRPr="0024562E" w:rsidRDefault="00D663BD" w:rsidP="00BB4AD4">
            <w:pPr>
              <w:pStyle w:val="ListParagraph"/>
              <w:rPr>
                <w:rFonts w:ascii="Tahoma" w:hAnsi="Tahoma" w:cs="Tahoma"/>
                <w:sz w:val="20"/>
                <w:szCs w:val="20"/>
                <w:lang w:val="en-US"/>
              </w:rPr>
            </w:pPr>
          </w:p>
        </w:tc>
        <w:tc>
          <w:tcPr>
            <w:tcW w:w="2501" w:type="dxa"/>
          </w:tcPr>
          <w:p w14:paraId="0E1E4394" w14:textId="77777777" w:rsidR="00D663BD" w:rsidRPr="0024562E" w:rsidRDefault="00D663BD" w:rsidP="00844C60">
            <w:pPr>
              <w:pStyle w:val="ListParagraph"/>
              <w:numPr>
                <w:ilvl w:val="0"/>
                <w:numId w:val="12"/>
              </w:numPr>
              <w:rPr>
                <w:rFonts w:ascii="Tahoma" w:hAnsi="Tahoma" w:cs="Tahoma"/>
                <w:sz w:val="20"/>
                <w:szCs w:val="20"/>
                <w:lang w:val="en-US"/>
              </w:rPr>
            </w:pPr>
            <w:r w:rsidRPr="0024562E">
              <w:rPr>
                <w:rFonts w:ascii="Tahoma" w:hAnsi="Tahoma" w:cs="Tahoma"/>
                <w:sz w:val="20"/>
                <w:szCs w:val="20"/>
                <w:lang w:val="en-US"/>
              </w:rPr>
              <w:t>Detailed CV</w:t>
            </w:r>
          </w:p>
          <w:p w14:paraId="3A134E45" w14:textId="112DC0C8" w:rsidR="00D663BD" w:rsidRPr="0024562E" w:rsidRDefault="00D663BD" w:rsidP="00844C60">
            <w:pPr>
              <w:spacing w:before="60" w:after="60"/>
              <w:jc w:val="center"/>
              <w:rPr>
                <w:rFonts w:ascii="Tahoma" w:hAnsi="Tahoma" w:cs="Tahoma"/>
                <w:sz w:val="20"/>
                <w:szCs w:val="20"/>
              </w:rPr>
            </w:pPr>
            <w:r w:rsidRPr="0024562E">
              <w:rPr>
                <w:rFonts w:ascii="Tahoma" w:hAnsi="Tahoma" w:cs="Tahoma"/>
                <w:sz w:val="20"/>
                <w:szCs w:val="20"/>
                <w:lang w:val="en-US"/>
              </w:rPr>
              <w:t xml:space="preserve">- At least </w:t>
            </w:r>
            <w:r w:rsidR="00D25EF6">
              <w:rPr>
                <w:rFonts w:ascii="Tahoma" w:hAnsi="Tahoma" w:cs="Tahoma"/>
                <w:sz w:val="20"/>
                <w:szCs w:val="20"/>
                <w:lang w:val="en-US"/>
              </w:rPr>
              <w:t>2</w:t>
            </w:r>
            <w:r w:rsidRPr="0024562E">
              <w:rPr>
                <w:rFonts w:ascii="Tahoma" w:hAnsi="Tahoma" w:cs="Tahoma"/>
                <w:sz w:val="20"/>
                <w:szCs w:val="20"/>
                <w:lang w:val="en-US"/>
              </w:rPr>
              <w:t xml:space="preserve"> (t</w:t>
            </w:r>
            <w:r w:rsidR="00D25EF6">
              <w:rPr>
                <w:rFonts w:ascii="Tahoma" w:hAnsi="Tahoma" w:cs="Tahoma"/>
                <w:sz w:val="20"/>
                <w:szCs w:val="20"/>
                <w:lang w:val="en-US"/>
              </w:rPr>
              <w:t>wo</w:t>
            </w:r>
            <w:r w:rsidRPr="0024562E">
              <w:rPr>
                <w:rFonts w:ascii="Tahoma" w:hAnsi="Tahoma" w:cs="Tahoma"/>
                <w:sz w:val="20"/>
                <w:szCs w:val="20"/>
                <w:lang w:val="en-US"/>
              </w:rPr>
              <w:t>) samples of a study/analysis/publication developed by Provider in the similar area</w:t>
            </w:r>
          </w:p>
        </w:tc>
      </w:tr>
      <w:tr w:rsidR="00D663BD" w:rsidRPr="00776C74" w14:paraId="591D81F3" w14:textId="77777777" w:rsidTr="00844C60">
        <w:trPr>
          <w:trHeight w:val="335"/>
        </w:trPr>
        <w:tc>
          <w:tcPr>
            <w:tcW w:w="6516" w:type="dxa"/>
          </w:tcPr>
          <w:p w14:paraId="70911768" w14:textId="22D26856" w:rsidR="00D663BD" w:rsidRPr="0024562E" w:rsidRDefault="00D663BD" w:rsidP="00844C60">
            <w:pPr>
              <w:pStyle w:val="ListParagraph"/>
              <w:numPr>
                <w:ilvl w:val="0"/>
                <w:numId w:val="12"/>
              </w:numPr>
              <w:rPr>
                <w:lang w:val="en-US"/>
              </w:rPr>
            </w:pPr>
            <w:r w:rsidRPr="0024562E">
              <w:rPr>
                <w:rFonts w:ascii="Tahoma" w:eastAsia="Calibri" w:hAnsi="Tahoma" w:cs="Tahoma"/>
                <w:color w:val="000000"/>
                <w:sz w:val="20"/>
                <w:szCs w:val="20"/>
                <w:lang w:val="fr-FR"/>
              </w:rPr>
              <w:t xml:space="preserve">Financial </w:t>
            </w:r>
            <w:proofErr w:type="spellStart"/>
            <w:r w:rsidRPr="0024562E">
              <w:rPr>
                <w:rFonts w:ascii="Tahoma" w:eastAsia="Calibri" w:hAnsi="Tahoma" w:cs="Tahoma"/>
                <w:color w:val="000000"/>
                <w:sz w:val="20"/>
                <w:szCs w:val="20"/>
                <w:lang w:val="fr-FR"/>
              </w:rPr>
              <w:t>offer</w:t>
            </w:r>
            <w:proofErr w:type="spellEnd"/>
            <w:r w:rsidRPr="0024562E">
              <w:rPr>
                <w:rFonts w:ascii="Tahoma" w:eastAsia="Calibri" w:hAnsi="Tahoma" w:cs="Tahoma"/>
                <w:color w:val="000000"/>
                <w:sz w:val="20"/>
                <w:szCs w:val="20"/>
                <w:lang w:val="fr-FR"/>
              </w:rPr>
              <w:t xml:space="preserve"> (</w:t>
            </w:r>
            <w:r>
              <w:rPr>
                <w:rFonts w:ascii="Tahoma" w:eastAsia="Calibri" w:hAnsi="Tahoma" w:cs="Tahoma"/>
                <w:color w:val="000000"/>
                <w:sz w:val="20"/>
                <w:szCs w:val="20"/>
                <w:lang w:val="fr-FR"/>
              </w:rPr>
              <w:t>3</w:t>
            </w:r>
            <w:r w:rsidRPr="0024562E">
              <w:rPr>
                <w:rFonts w:ascii="Tahoma" w:eastAsia="Calibri" w:hAnsi="Tahoma" w:cs="Tahoma"/>
                <w:color w:val="000000"/>
                <w:sz w:val="20"/>
                <w:szCs w:val="20"/>
                <w:lang w:val="en-US"/>
              </w:rPr>
              <w:t>0 points</w:t>
            </w:r>
            <w:r w:rsidRPr="0024562E">
              <w:rPr>
                <w:rFonts w:ascii="Tahoma" w:eastAsia="Calibri" w:hAnsi="Tahoma" w:cs="Tahoma"/>
                <w:color w:val="000000"/>
                <w:sz w:val="20"/>
                <w:szCs w:val="20"/>
                <w:lang w:val="fr-FR"/>
              </w:rPr>
              <w:t>)</w:t>
            </w:r>
            <w:r w:rsidR="00D25EF6">
              <w:rPr>
                <w:rFonts w:ascii="Tahoma" w:eastAsia="Calibri" w:hAnsi="Tahoma" w:cs="Tahoma"/>
                <w:color w:val="000000"/>
                <w:sz w:val="20"/>
                <w:szCs w:val="20"/>
                <w:lang w:val="fr-FR"/>
              </w:rPr>
              <w:t>.</w:t>
            </w:r>
          </w:p>
        </w:tc>
        <w:tc>
          <w:tcPr>
            <w:tcW w:w="2501" w:type="dxa"/>
          </w:tcPr>
          <w:p w14:paraId="093BE06E" w14:textId="77777777" w:rsidR="00D663BD" w:rsidRPr="0024562E" w:rsidRDefault="00D663BD" w:rsidP="00844C60">
            <w:pPr>
              <w:spacing w:before="60" w:after="60"/>
              <w:jc w:val="center"/>
              <w:rPr>
                <w:rFonts w:ascii="Tahoma" w:hAnsi="Tahoma" w:cs="Tahoma"/>
                <w:sz w:val="20"/>
                <w:szCs w:val="20"/>
                <w:lang w:val="en-US"/>
              </w:rPr>
            </w:pPr>
            <w:r w:rsidRPr="0024562E">
              <w:rPr>
                <w:rFonts w:ascii="Tahoma" w:hAnsi="Tahoma" w:cs="Tahoma"/>
                <w:sz w:val="20"/>
                <w:szCs w:val="20"/>
                <w:lang w:val="en-US"/>
              </w:rPr>
              <w:t>Completed and signed Act of Engagement</w:t>
            </w:r>
          </w:p>
        </w:tc>
      </w:tr>
    </w:tbl>
    <w:p w14:paraId="5C0F24A3" w14:textId="77777777" w:rsidR="00D663BD" w:rsidRPr="0024562E" w:rsidRDefault="00D663BD" w:rsidP="00D663BD">
      <w:pPr>
        <w:rPr>
          <w:rFonts w:ascii="Tahoma" w:eastAsia="Calibri" w:hAnsi="Tahoma" w:cs="Tahoma"/>
          <w:color w:val="000000"/>
          <w:sz w:val="20"/>
          <w:szCs w:val="20"/>
        </w:rPr>
      </w:pPr>
    </w:p>
    <w:p w14:paraId="4BFD677E" w14:textId="77777777" w:rsidR="00D663BD" w:rsidRPr="0024562E" w:rsidRDefault="00D663BD" w:rsidP="00D663BD">
      <w:pPr>
        <w:jc w:val="both"/>
        <w:rPr>
          <w:rFonts w:ascii="Tahoma" w:hAnsi="Tahoma" w:cs="Tahoma"/>
          <w:color w:val="000000" w:themeColor="text1"/>
          <w:sz w:val="20"/>
          <w:szCs w:val="20"/>
          <w:lang w:val="en-US"/>
        </w:rPr>
      </w:pPr>
      <w:r w:rsidRPr="0024562E">
        <w:rPr>
          <w:rFonts w:ascii="Tahoma" w:hAnsi="Tahoma" w:cs="Tahoma"/>
          <w:color w:val="000000" w:themeColor="text1"/>
          <w:sz w:val="20"/>
          <w:szCs w:val="20"/>
          <w:lang w:val="en-US"/>
        </w:rPr>
        <w:t xml:space="preserve">The above award criteria will be assessed based on the bidder’s capacity, as outlined in the supporting document, or on the basis of a consolidated assessment of the combined capacity of all eligible profiles or consortium members if the bid is submitted by a legal person or a consortium. </w:t>
      </w:r>
    </w:p>
    <w:p w14:paraId="5378244A" w14:textId="77777777" w:rsidR="00D663BD" w:rsidRPr="0024562E" w:rsidRDefault="00D663BD" w:rsidP="00D663BD">
      <w:pPr>
        <w:rPr>
          <w:rFonts w:ascii="Tahoma" w:hAnsi="Tahoma" w:cs="Tahoma"/>
          <w:color w:val="000000"/>
          <w:sz w:val="20"/>
          <w:szCs w:val="20"/>
        </w:rPr>
      </w:pPr>
    </w:p>
    <w:p w14:paraId="43150AB7" w14:textId="77777777" w:rsidR="00D663BD" w:rsidRPr="0024562E" w:rsidRDefault="00D663BD" w:rsidP="00D663BD">
      <w:pPr>
        <w:spacing w:after="120"/>
        <w:rPr>
          <w:rFonts w:ascii="Tahoma" w:hAnsi="Tahoma" w:cs="Tahoma"/>
          <w:i/>
          <w:sz w:val="20"/>
          <w:szCs w:val="20"/>
          <w:u w:val="single"/>
          <w:lang w:val="en-US"/>
        </w:rPr>
      </w:pPr>
      <w:r w:rsidRPr="0024562E">
        <w:rPr>
          <w:rFonts w:ascii="Tahoma" w:hAnsi="Tahoma" w:cs="Tahoma"/>
          <w:i/>
          <w:sz w:val="20"/>
          <w:szCs w:val="20"/>
          <w:u w:val="single"/>
          <w:lang w:val="en-US"/>
        </w:rPr>
        <w:t>Additional rules applicable to the submission and assessment of the bids</w:t>
      </w:r>
    </w:p>
    <w:p w14:paraId="1948F489" w14:textId="77777777" w:rsidR="00D663BD" w:rsidRPr="0024562E" w:rsidRDefault="00D663BD" w:rsidP="00D663BD">
      <w:pPr>
        <w:rPr>
          <w:rFonts w:ascii="Tahoma" w:hAnsi="Tahoma" w:cs="Tahoma"/>
          <w:sz w:val="20"/>
          <w:szCs w:val="20"/>
          <w:lang w:val="en-US"/>
        </w:rPr>
      </w:pPr>
      <w:r w:rsidRPr="0024562E">
        <w:rPr>
          <w:rFonts w:ascii="Tahoma" w:hAnsi="Tahoma" w:cs="Tahoma"/>
          <w:sz w:val="20"/>
          <w:szCs w:val="20"/>
          <w:lang w:val="en-US"/>
        </w:rPr>
        <w:t>The bidders’ attention is drawn to the following additional rules governing the assessment of the bids:</w:t>
      </w:r>
    </w:p>
    <w:p w14:paraId="1ED9EE62" w14:textId="77777777" w:rsidR="00D663BD" w:rsidRPr="0024562E" w:rsidRDefault="00D663BD" w:rsidP="00D663BD">
      <w:pPr>
        <w:pStyle w:val="ListParagraph"/>
        <w:keepLines/>
        <w:numPr>
          <w:ilvl w:val="0"/>
          <w:numId w:val="26"/>
        </w:numPr>
        <w:shd w:val="clear" w:color="auto" w:fill="FFFFFF" w:themeFill="background1"/>
        <w:autoSpaceDE w:val="0"/>
        <w:autoSpaceDN w:val="0"/>
        <w:adjustRightInd w:val="0"/>
        <w:spacing w:after="160" w:line="259" w:lineRule="auto"/>
        <w:contextualSpacing/>
        <w:jc w:val="both"/>
        <w:rPr>
          <w:rFonts w:ascii="Tahoma" w:hAnsi="Tahoma" w:cs="Tahoma"/>
          <w:noProof/>
          <w:sz w:val="20"/>
          <w:szCs w:val="20"/>
          <w:lang w:val="en-US" w:eastAsia="fr-FR"/>
        </w:rPr>
      </w:pPr>
      <w:r w:rsidRPr="0024562E">
        <w:rPr>
          <w:rFonts w:ascii="Tahoma" w:hAnsi="Tahoma" w:cs="Tahoma"/>
          <w:color w:val="000000" w:themeColor="text1"/>
          <w:sz w:val="20"/>
          <w:szCs w:val="20"/>
          <w:lang w:val="en-US"/>
        </w:rPr>
        <w:t>The Council reserves the right to hold interviews with prima facie eligible tenderers;</w:t>
      </w:r>
    </w:p>
    <w:p w14:paraId="299AEB70" w14:textId="77777777" w:rsidR="00D663BD" w:rsidRPr="0024562E" w:rsidRDefault="00D663BD" w:rsidP="00D663BD">
      <w:pPr>
        <w:pStyle w:val="ListParagraph"/>
        <w:keepLines/>
        <w:numPr>
          <w:ilvl w:val="0"/>
          <w:numId w:val="26"/>
        </w:numPr>
        <w:shd w:val="clear" w:color="auto" w:fill="FFFFFF" w:themeFill="background1"/>
        <w:autoSpaceDE w:val="0"/>
        <w:autoSpaceDN w:val="0"/>
        <w:adjustRightInd w:val="0"/>
        <w:spacing w:after="160" w:line="259" w:lineRule="auto"/>
        <w:contextualSpacing/>
        <w:jc w:val="both"/>
        <w:rPr>
          <w:rFonts w:ascii="Tahoma" w:hAnsi="Tahoma" w:cs="Tahoma"/>
          <w:noProof/>
          <w:sz w:val="20"/>
          <w:szCs w:val="20"/>
          <w:lang w:val="en-US" w:eastAsia="fr-FR"/>
        </w:rPr>
      </w:pPr>
      <w:r w:rsidRPr="0024562E">
        <w:rPr>
          <w:rFonts w:ascii="Tahoma" w:hAnsi="Tahoma" w:cs="Tahoma"/>
          <w:sz w:val="20"/>
          <w:szCs w:val="20"/>
          <w:lang w:val="en-US"/>
        </w:rPr>
        <w:t>Unless expressly provided otherwise in the tender documents, a bidder may not submit more than one bid for the same procurement procedure. Bidding for more than one lot – where a contract is divided into lots – is allowed;</w:t>
      </w:r>
    </w:p>
    <w:p w14:paraId="3746E641" w14:textId="77777777" w:rsidR="00D663BD" w:rsidRPr="0024562E" w:rsidRDefault="00D663BD" w:rsidP="00D663BD">
      <w:pPr>
        <w:pStyle w:val="ListParagraph"/>
        <w:keepLines/>
        <w:numPr>
          <w:ilvl w:val="0"/>
          <w:numId w:val="26"/>
        </w:numPr>
        <w:shd w:val="clear" w:color="auto" w:fill="FFFFFF" w:themeFill="background1"/>
        <w:autoSpaceDE w:val="0"/>
        <w:autoSpaceDN w:val="0"/>
        <w:adjustRightInd w:val="0"/>
        <w:spacing w:after="160" w:line="259" w:lineRule="auto"/>
        <w:contextualSpacing/>
        <w:jc w:val="both"/>
        <w:rPr>
          <w:rFonts w:ascii="Tahoma" w:hAnsi="Tahoma" w:cs="Tahoma"/>
          <w:noProof/>
          <w:sz w:val="20"/>
          <w:szCs w:val="20"/>
          <w:lang w:val="en-US" w:eastAsia="fr-FR"/>
        </w:rPr>
      </w:pPr>
      <w:r w:rsidRPr="0024562E">
        <w:rPr>
          <w:rFonts w:ascii="Tahoma" w:hAnsi="Tahoma" w:cs="Tahoma"/>
          <w:noProof/>
          <w:sz w:val="20"/>
          <w:szCs w:val="20"/>
          <w:lang w:val="en-US" w:eastAsia="fr-FR"/>
        </w:rPr>
        <w:t>In the same procurement procedure,  natural person may not submit a bid on his/her own behalf and, at the same time, be included in a bid submitted by a legal person or a consortium. In such cases, the Council of Europe reserves the right to exclude the bid submitted by the natural person from the procurement procedure;</w:t>
      </w:r>
    </w:p>
    <w:p w14:paraId="35FC18CA" w14:textId="77777777" w:rsidR="00D663BD" w:rsidRPr="0024562E" w:rsidRDefault="00D663BD" w:rsidP="00D663BD">
      <w:pPr>
        <w:pStyle w:val="ListParagraph"/>
        <w:keepLines/>
        <w:numPr>
          <w:ilvl w:val="0"/>
          <w:numId w:val="26"/>
        </w:numPr>
        <w:shd w:val="clear" w:color="auto" w:fill="FFFFFF" w:themeFill="background1"/>
        <w:autoSpaceDE w:val="0"/>
        <w:autoSpaceDN w:val="0"/>
        <w:adjustRightInd w:val="0"/>
        <w:spacing w:after="160" w:line="259" w:lineRule="auto"/>
        <w:contextualSpacing/>
        <w:jc w:val="both"/>
        <w:rPr>
          <w:rFonts w:ascii="Tahoma" w:hAnsi="Tahoma" w:cs="Tahoma"/>
          <w:noProof/>
          <w:sz w:val="20"/>
          <w:szCs w:val="20"/>
          <w:lang w:val="en-US" w:eastAsia="fr-FR"/>
        </w:rPr>
      </w:pPr>
      <w:r w:rsidRPr="0024562E">
        <w:rPr>
          <w:rFonts w:ascii="Tahoma" w:hAnsi="Tahoma" w:cs="Tahoma"/>
          <w:noProof/>
          <w:sz w:val="20"/>
          <w:szCs w:val="20"/>
          <w:lang w:val="en-US" w:eastAsia="fr-FR"/>
        </w:rPr>
        <w:t>In the same procurement procedure, a legal person may not submit a bid and, at the same time, be a member of a consortium also bidding under the same procurement procedure. In such cases, the Council of Europe reserves the right to exclude the bid submitted by the legal person from the procurement procedure.</w:t>
      </w:r>
    </w:p>
    <w:p w14:paraId="234FDAAC" w14:textId="77777777" w:rsidR="00D663BD" w:rsidRPr="00776C74" w:rsidRDefault="00D663BD" w:rsidP="00D663BD">
      <w:pPr>
        <w:keepLines/>
        <w:autoSpaceDE w:val="0"/>
        <w:autoSpaceDN w:val="0"/>
        <w:adjustRightInd w:val="0"/>
        <w:contextualSpacing/>
        <w:jc w:val="both"/>
        <w:rPr>
          <w:rFonts w:ascii="Tahoma" w:hAnsi="Tahoma" w:cs="Tahoma"/>
          <w:sz w:val="20"/>
          <w:szCs w:val="20"/>
        </w:rPr>
      </w:pPr>
      <w:r w:rsidRPr="00776C74">
        <w:rPr>
          <w:rFonts w:ascii="Tahoma" w:hAnsi="Tahoma" w:cs="Tahoma"/>
          <w:sz w:val="20"/>
          <w:szCs w:val="20"/>
        </w:rPr>
        <w:t xml:space="preserve">Multiple tendering is not authorised. </w:t>
      </w:r>
    </w:p>
    <w:p w14:paraId="4984B16E" w14:textId="77777777" w:rsidR="00D663BD" w:rsidRPr="00776C74" w:rsidRDefault="00D663BD" w:rsidP="00D663BD">
      <w:pPr>
        <w:shd w:val="clear" w:color="auto" w:fill="FFFFFF" w:themeFill="background1"/>
        <w:rPr>
          <w:rFonts w:ascii="Tahoma" w:hAnsi="Tahoma" w:cs="Tahoma"/>
          <w:sz w:val="20"/>
          <w:szCs w:val="20"/>
        </w:rPr>
      </w:pPr>
    </w:p>
    <w:p w14:paraId="3BF129A4" w14:textId="5EC2C357" w:rsidR="00E477CA" w:rsidRPr="00E477CA" w:rsidRDefault="00E477CA" w:rsidP="00E477CA">
      <w:pPr>
        <w:pStyle w:val="ListParagraph"/>
        <w:numPr>
          <w:ilvl w:val="0"/>
          <w:numId w:val="15"/>
        </w:numPr>
        <w:shd w:val="clear" w:color="auto" w:fill="FFFFFF" w:themeFill="background1"/>
        <w:rPr>
          <w:rFonts w:ascii="Tahoma" w:hAnsi="Tahoma" w:cs="Tahoma"/>
          <w:noProof/>
          <w:sz w:val="20"/>
          <w:szCs w:val="20"/>
          <w:lang w:eastAsia="fr-FR"/>
        </w:rPr>
      </w:pPr>
      <w:r w:rsidRPr="00E477CA">
        <w:rPr>
          <w:rFonts w:ascii="Tahoma" w:hAnsi="Tahoma" w:cs="Tahoma"/>
          <w:noProof/>
          <w:sz w:val="20"/>
          <w:szCs w:val="20"/>
          <w:lang w:eastAsia="fr-FR"/>
        </w:rPr>
        <w:t>NEGOTIATIONS</w:t>
      </w:r>
    </w:p>
    <w:p w14:paraId="78F15E7C" w14:textId="77777777" w:rsidR="00E477CA" w:rsidRPr="00E477CA" w:rsidRDefault="00E477CA" w:rsidP="00E477CA">
      <w:pPr>
        <w:pStyle w:val="ListParagraph"/>
        <w:shd w:val="clear" w:color="auto" w:fill="FFFFFF" w:themeFill="background1"/>
        <w:rPr>
          <w:rFonts w:ascii="Tahoma" w:hAnsi="Tahoma" w:cs="Tahoma"/>
          <w:noProof/>
          <w:sz w:val="20"/>
          <w:szCs w:val="20"/>
          <w:lang w:eastAsia="fr-FR"/>
        </w:rPr>
      </w:pPr>
    </w:p>
    <w:p w14:paraId="261F4180" w14:textId="77777777" w:rsidR="00D663BD" w:rsidRPr="00776C74" w:rsidRDefault="00D663BD" w:rsidP="00D663BD">
      <w:pPr>
        <w:shd w:val="clear" w:color="auto" w:fill="FFFFFF" w:themeFill="background1"/>
        <w:rPr>
          <w:rFonts w:ascii="Tahoma" w:hAnsi="Tahoma" w:cs="Tahoma"/>
          <w:noProof/>
          <w:sz w:val="20"/>
          <w:szCs w:val="20"/>
          <w:lang w:eastAsia="fr-FR"/>
        </w:rPr>
      </w:pPr>
      <w:r w:rsidRPr="00776C74">
        <w:rPr>
          <w:rFonts w:ascii="Tahoma" w:hAnsi="Tahoma" w:cs="Tahoma"/>
          <w:noProof/>
          <w:sz w:val="20"/>
          <w:szCs w:val="20"/>
          <w:lang w:eastAsia="fr-FR"/>
        </w:rPr>
        <w:t>The Council reserves the right to hold negotiations with the bidders in accordance with Article 20 of Rule 1395.</w:t>
      </w:r>
    </w:p>
    <w:p w14:paraId="18208772" w14:textId="77777777" w:rsidR="00D663BD" w:rsidRPr="0024562E" w:rsidRDefault="00D663BD" w:rsidP="00D663BD">
      <w:pPr>
        <w:keepLines/>
        <w:shd w:val="clear" w:color="auto" w:fill="FFFFFF" w:themeFill="background1"/>
        <w:autoSpaceDE w:val="0"/>
        <w:autoSpaceDN w:val="0"/>
        <w:adjustRightInd w:val="0"/>
        <w:spacing w:after="160" w:line="259" w:lineRule="auto"/>
        <w:contextualSpacing/>
        <w:jc w:val="both"/>
        <w:rPr>
          <w:rFonts w:ascii="Tahoma" w:hAnsi="Tahoma" w:cs="Tahoma"/>
          <w:b/>
          <w:bCs/>
          <w:noProof/>
          <w:sz w:val="20"/>
          <w:szCs w:val="20"/>
          <w:lang w:eastAsia="fr-FR"/>
        </w:rPr>
      </w:pPr>
    </w:p>
    <w:p w14:paraId="32F8DFE1" w14:textId="77777777" w:rsidR="00D663BD" w:rsidRPr="0024562E" w:rsidRDefault="00D663BD" w:rsidP="00D663BD">
      <w:pPr>
        <w:rPr>
          <w:rFonts w:ascii="Tahoma" w:hAnsi="Tahoma" w:cs="Tahoma"/>
          <w:sz w:val="20"/>
          <w:szCs w:val="20"/>
        </w:rPr>
      </w:pPr>
    </w:p>
    <w:p w14:paraId="10B18ED0" w14:textId="77777777" w:rsidR="00D663BD" w:rsidRPr="00776C74" w:rsidRDefault="00D663BD" w:rsidP="00D663BD">
      <w:pPr>
        <w:pStyle w:val="ListParagraph"/>
        <w:numPr>
          <w:ilvl w:val="0"/>
          <w:numId w:val="15"/>
        </w:numPr>
        <w:spacing w:after="120"/>
        <w:rPr>
          <w:rFonts w:ascii="Tahoma" w:hAnsi="Tahoma" w:cs="Tahoma"/>
          <w:b/>
          <w:smallCaps/>
          <w:sz w:val="20"/>
          <w:szCs w:val="20"/>
        </w:rPr>
      </w:pPr>
      <w:r w:rsidRPr="00776C74">
        <w:rPr>
          <w:rFonts w:ascii="Tahoma" w:hAnsi="Tahoma" w:cs="Tahoma"/>
          <w:b/>
          <w:smallCaps/>
          <w:sz w:val="20"/>
          <w:szCs w:val="20"/>
        </w:rPr>
        <w:t>DOCUMENTS TO BE PROVIDED</w:t>
      </w:r>
    </w:p>
    <w:p w14:paraId="61A93508" w14:textId="77777777" w:rsidR="00D663BD" w:rsidRPr="006D1138" w:rsidRDefault="00D663BD" w:rsidP="007A4523">
      <w:pPr>
        <w:keepLines/>
        <w:ind w:left="720"/>
        <w:jc w:val="both"/>
        <w:rPr>
          <w:rFonts w:ascii="Tahoma" w:hAnsi="Tahoma" w:cs="Tahoma"/>
          <w:sz w:val="20"/>
          <w:szCs w:val="20"/>
          <w:lang w:eastAsia="fr-FR"/>
        </w:rPr>
      </w:pPr>
      <w:bookmarkStart w:id="9" w:name="_Hlk150788110"/>
      <w:r w:rsidRPr="006D1138">
        <w:rPr>
          <w:rFonts w:ascii="Tahoma" w:hAnsi="Tahoma" w:cs="Tahoma"/>
          <w:b/>
          <w:sz w:val="20"/>
          <w:szCs w:val="20"/>
          <w:u w:val="single"/>
          <w:lang w:eastAsia="fr-FR"/>
        </w:rPr>
        <w:lastRenderedPageBreak/>
        <w:t>One</w:t>
      </w:r>
      <w:r w:rsidRPr="006D1138">
        <w:rPr>
          <w:rFonts w:ascii="Tahoma" w:hAnsi="Tahoma" w:cs="Tahoma"/>
          <w:sz w:val="20"/>
          <w:szCs w:val="20"/>
          <w:lang w:eastAsia="fr-FR"/>
        </w:rPr>
        <w:t xml:space="preserve"> completed and signed copy of the Act of Engagement;</w:t>
      </w:r>
      <w:r w:rsidRPr="006D1138">
        <w:rPr>
          <w:rStyle w:val="FootnoteReference"/>
          <w:rFonts w:ascii="Tahoma" w:hAnsi="Tahoma" w:cs="Tahoma"/>
          <w:szCs w:val="20"/>
          <w:lang w:eastAsia="fr-FR"/>
        </w:rPr>
        <w:footnoteReference w:id="7"/>
      </w:r>
    </w:p>
    <w:p w14:paraId="3364625A" w14:textId="77777777" w:rsidR="00D663BD" w:rsidRPr="006D1138" w:rsidRDefault="00D663BD" w:rsidP="007A4523">
      <w:pPr>
        <w:keepLines/>
        <w:ind w:left="720"/>
        <w:jc w:val="both"/>
        <w:rPr>
          <w:rFonts w:ascii="Tahoma" w:hAnsi="Tahoma" w:cs="Tahoma"/>
          <w:sz w:val="20"/>
          <w:szCs w:val="20"/>
          <w:lang w:eastAsia="fr-FR"/>
        </w:rPr>
      </w:pPr>
      <w:r w:rsidRPr="006D1138">
        <w:rPr>
          <w:rFonts w:ascii="Tahoma" w:hAnsi="Tahoma" w:cs="Tahoma"/>
          <w:sz w:val="20"/>
          <w:szCs w:val="20"/>
          <w:lang w:eastAsia="fr-FR"/>
        </w:rPr>
        <w:t xml:space="preserve">A list of all owners and executive officers, </w:t>
      </w:r>
      <w:r>
        <w:rPr>
          <w:rFonts w:ascii="Tahoma" w:hAnsi="Tahoma" w:cs="Tahoma"/>
          <w:sz w:val="20"/>
          <w:szCs w:val="20"/>
          <w:lang w:eastAsia="fr-FR"/>
        </w:rPr>
        <w:t xml:space="preserve">and </w:t>
      </w:r>
      <w:r w:rsidRPr="006D1138">
        <w:rPr>
          <w:rFonts w:ascii="Tahoma" w:hAnsi="Tahoma" w:cs="Tahoma"/>
          <w:sz w:val="20"/>
          <w:szCs w:val="20"/>
          <w:lang w:eastAsia="fr-FR"/>
        </w:rPr>
        <w:t>registration documents</w:t>
      </w:r>
      <w:r>
        <w:rPr>
          <w:rFonts w:ascii="Tahoma" w:hAnsi="Tahoma" w:cs="Tahoma"/>
          <w:sz w:val="20"/>
          <w:szCs w:val="20"/>
          <w:lang w:eastAsia="fr-FR"/>
        </w:rPr>
        <w:t xml:space="preserve"> (in Romanian and/or English, depending on the lot)</w:t>
      </w:r>
      <w:r w:rsidRPr="006D1138">
        <w:rPr>
          <w:rFonts w:ascii="Tahoma" w:hAnsi="Tahoma" w:cs="Tahoma"/>
          <w:sz w:val="20"/>
          <w:szCs w:val="20"/>
          <w:lang w:eastAsia="fr-FR"/>
        </w:rPr>
        <w:t xml:space="preserve"> </w:t>
      </w:r>
      <w:r>
        <w:rPr>
          <w:rFonts w:ascii="Tahoma" w:hAnsi="Tahoma" w:cs="Tahoma"/>
          <w:sz w:val="20"/>
          <w:szCs w:val="20"/>
          <w:lang w:eastAsia="fr-FR"/>
        </w:rPr>
        <w:t>(</w:t>
      </w:r>
      <w:r w:rsidRPr="006D1138">
        <w:rPr>
          <w:rFonts w:ascii="Tahoma" w:hAnsi="Tahoma" w:cs="Tahoma"/>
          <w:sz w:val="20"/>
          <w:szCs w:val="20"/>
          <w:lang w:eastAsia="fr-FR"/>
        </w:rPr>
        <w:t>for legal persons only</w:t>
      </w:r>
      <w:r>
        <w:rPr>
          <w:rFonts w:ascii="Tahoma" w:hAnsi="Tahoma" w:cs="Tahoma"/>
          <w:sz w:val="20"/>
          <w:szCs w:val="20"/>
          <w:lang w:eastAsia="fr-FR"/>
        </w:rPr>
        <w:t>)</w:t>
      </w:r>
      <w:r w:rsidRPr="006D1138">
        <w:rPr>
          <w:rFonts w:ascii="Tahoma" w:hAnsi="Tahoma" w:cs="Tahoma"/>
          <w:sz w:val="20"/>
          <w:szCs w:val="20"/>
          <w:lang w:eastAsia="fr-FR"/>
        </w:rPr>
        <w:t>;</w:t>
      </w:r>
    </w:p>
    <w:p w14:paraId="2D1DE67F" w14:textId="77777777" w:rsidR="00D663BD" w:rsidRPr="006D1138" w:rsidRDefault="00D663BD" w:rsidP="007A4523">
      <w:pPr>
        <w:keepLines/>
        <w:ind w:left="720"/>
        <w:jc w:val="both"/>
        <w:rPr>
          <w:rFonts w:ascii="Tahoma" w:hAnsi="Tahoma" w:cs="Tahoma"/>
          <w:sz w:val="20"/>
          <w:szCs w:val="20"/>
          <w:lang w:eastAsia="fr-FR"/>
        </w:rPr>
      </w:pPr>
      <w:r w:rsidRPr="006D1138">
        <w:rPr>
          <w:rFonts w:ascii="Tahoma" w:hAnsi="Tahoma" w:cs="Tahoma"/>
          <w:sz w:val="20"/>
          <w:szCs w:val="20"/>
          <w:lang w:eastAsia="fr-FR"/>
        </w:rPr>
        <w:t>Description of the proposed team (</w:t>
      </w:r>
      <w:r>
        <w:rPr>
          <w:rFonts w:ascii="Tahoma" w:hAnsi="Tahoma" w:cs="Tahoma"/>
          <w:sz w:val="20"/>
          <w:szCs w:val="20"/>
          <w:lang w:eastAsia="fr-FR"/>
        </w:rPr>
        <w:t xml:space="preserve">including CVs of each proposed individual expected to work on the project with the lot(s) applied and information as to the status of each individuals (i.e. whether they are employees or </w:t>
      </w:r>
      <w:proofErr w:type="gramStart"/>
      <w:r>
        <w:rPr>
          <w:rFonts w:ascii="Tahoma" w:hAnsi="Tahoma" w:cs="Tahoma"/>
          <w:sz w:val="20"/>
          <w:szCs w:val="20"/>
          <w:lang w:eastAsia="fr-FR"/>
        </w:rPr>
        <w:t xml:space="preserve">subcontractors) </w:t>
      </w:r>
      <w:r w:rsidRPr="006D1138">
        <w:rPr>
          <w:rFonts w:ascii="Tahoma" w:hAnsi="Tahoma" w:cs="Tahoma"/>
          <w:sz w:val="20"/>
          <w:szCs w:val="20"/>
          <w:lang w:eastAsia="fr-FR"/>
        </w:rPr>
        <w:t xml:space="preserve"> (</w:t>
      </w:r>
      <w:proofErr w:type="gramEnd"/>
      <w:r w:rsidRPr="006D1138">
        <w:rPr>
          <w:rFonts w:ascii="Tahoma" w:hAnsi="Tahoma" w:cs="Tahoma"/>
          <w:sz w:val="20"/>
          <w:szCs w:val="20"/>
          <w:lang w:eastAsia="fr-FR"/>
        </w:rPr>
        <w:t>for legal persons only);</w:t>
      </w:r>
    </w:p>
    <w:p w14:paraId="6F205AC5" w14:textId="77777777" w:rsidR="00D663BD" w:rsidRPr="00351C62" w:rsidRDefault="00D663BD" w:rsidP="007A4523">
      <w:pPr>
        <w:keepLines/>
        <w:ind w:left="720"/>
        <w:jc w:val="both"/>
        <w:rPr>
          <w:rFonts w:ascii="Tahoma" w:hAnsi="Tahoma" w:cs="Tahoma"/>
          <w:sz w:val="20"/>
          <w:szCs w:val="20"/>
          <w:lang w:eastAsia="fr-FR"/>
        </w:rPr>
      </w:pPr>
      <w:r w:rsidRPr="006D1138">
        <w:rPr>
          <w:rFonts w:ascii="Tahoma" w:hAnsi="Tahoma" w:cs="Tahoma"/>
          <w:sz w:val="20"/>
          <w:szCs w:val="20"/>
          <w:lang w:eastAsia="fr-FR"/>
        </w:rPr>
        <w:t xml:space="preserve">A detailed CV in Word/PDF format, in English, demonstrating clearly that the tenderer fulfils the </w:t>
      </w:r>
      <w:r w:rsidRPr="00351C62">
        <w:rPr>
          <w:rFonts w:ascii="Tahoma" w:hAnsi="Tahoma" w:cs="Tahoma"/>
          <w:sz w:val="20"/>
          <w:szCs w:val="20"/>
          <w:lang w:eastAsia="fr-FR"/>
        </w:rPr>
        <w:t>eligibility criteria (4 pages maximum);</w:t>
      </w:r>
    </w:p>
    <w:p w14:paraId="47472017" w14:textId="61E30EE4" w:rsidR="00D663BD" w:rsidRPr="00351C62" w:rsidRDefault="00D663BD" w:rsidP="007A4523">
      <w:pPr>
        <w:keepLines/>
        <w:ind w:left="720"/>
        <w:jc w:val="both"/>
        <w:rPr>
          <w:rFonts w:ascii="Tahoma" w:hAnsi="Tahoma" w:cs="Tahoma"/>
          <w:sz w:val="20"/>
          <w:szCs w:val="20"/>
          <w:lang w:eastAsia="fr-FR"/>
        </w:rPr>
      </w:pPr>
      <w:r w:rsidRPr="00351C62">
        <w:rPr>
          <w:rFonts w:ascii="Tahoma" w:hAnsi="Tahoma" w:cs="Tahoma"/>
          <w:sz w:val="20"/>
          <w:szCs w:val="20"/>
          <w:lang w:eastAsia="fr-FR"/>
        </w:rPr>
        <w:t>A Motivation letter in Word/PDF format, in English, demonstrating the tenderer’s understanding of the Council of Europe needs and describing how the tenderer meets the requirements described under the Terms of Reference above (1 page maximum);</w:t>
      </w:r>
    </w:p>
    <w:p w14:paraId="0EA6FB2F" w14:textId="77777777" w:rsidR="00D663BD" w:rsidRPr="00725425" w:rsidRDefault="00D663BD" w:rsidP="007A4523">
      <w:pPr>
        <w:keepLines/>
        <w:ind w:left="720"/>
        <w:jc w:val="both"/>
        <w:rPr>
          <w:rFonts w:ascii="Tahoma" w:hAnsi="Tahoma" w:cs="Tahoma"/>
          <w:sz w:val="20"/>
          <w:szCs w:val="20"/>
          <w:lang w:eastAsia="fr-FR"/>
        </w:rPr>
      </w:pPr>
      <w:r w:rsidRPr="00351C62">
        <w:rPr>
          <w:rFonts w:ascii="Tahoma" w:hAnsi="Tahoma" w:cs="Tahoma"/>
          <w:sz w:val="20"/>
          <w:szCs w:val="20"/>
          <w:lang w:eastAsia="fr-FR"/>
        </w:rPr>
        <w:t>At least two examples of previous work/deliverables, either by attaching or by including the link to</w:t>
      </w:r>
      <w:r w:rsidRPr="00B52261">
        <w:rPr>
          <w:rFonts w:ascii="Tahoma" w:hAnsi="Tahoma" w:cs="Tahoma"/>
          <w:sz w:val="20"/>
          <w:szCs w:val="20"/>
          <w:lang w:eastAsia="fr-FR"/>
        </w:rPr>
        <w:t xml:space="preserve"> publications, legal assessments, analyses, reports, studies, presentations, videos, etc. (ensure that the links are valid and that the deliverable(s) is accessible, downloadable and may be opened in its entirety) relevant to the experience the tenderer claims </w:t>
      </w:r>
      <w:bookmarkEnd w:id="9"/>
      <w:r w:rsidRPr="006D1138">
        <w:rPr>
          <w:rFonts w:ascii="Tahoma" w:hAnsi="Tahoma" w:cs="Tahoma"/>
          <w:sz w:val="20"/>
          <w:szCs w:val="20"/>
          <w:lang w:eastAsia="fr-FR"/>
        </w:rPr>
        <w:t xml:space="preserve">(in </w:t>
      </w:r>
      <w:r>
        <w:rPr>
          <w:rFonts w:ascii="Tahoma" w:hAnsi="Tahoma" w:cs="Tahoma"/>
          <w:sz w:val="20"/>
          <w:szCs w:val="20"/>
          <w:lang w:eastAsia="fr-FR"/>
        </w:rPr>
        <w:t xml:space="preserve">English for lots 1-4 and in </w:t>
      </w:r>
      <w:r w:rsidRPr="006D1138">
        <w:rPr>
          <w:rFonts w:ascii="Tahoma" w:hAnsi="Tahoma" w:cs="Tahoma"/>
          <w:sz w:val="20"/>
          <w:szCs w:val="20"/>
          <w:lang w:eastAsia="fr-FR"/>
        </w:rPr>
        <w:t xml:space="preserve">Romanian </w:t>
      </w:r>
      <w:r>
        <w:rPr>
          <w:rFonts w:ascii="Tahoma" w:hAnsi="Tahoma" w:cs="Tahoma"/>
          <w:sz w:val="20"/>
          <w:szCs w:val="20"/>
          <w:lang w:eastAsia="fr-FR"/>
        </w:rPr>
        <w:t>for lots 5-8</w:t>
      </w:r>
      <w:r w:rsidRPr="006D1138">
        <w:rPr>
          <w:rFonts w:ascii="Tahoma" w:hAnsi="Tahoma" w:cs="Tahoma"/>
          <w:sz w:val="20"/>
          <w:szCs w:val="20"/>
          <w:lang w:eastAsia="fr-FR"/>
        </w:rPr>
        <w:t>).</w:t>
      </w:r>
    </w:p>
    <w:p w14:paraId="71025015" w14:textId="77777777" w:rsidR="00D663BD" w:rsidRDefault="00D663BD" w:rsidP="00E477CA">
      <w:pPr>
        <w:shd w:val="clear" w:color="auto" w:fill="FFFFFF" w:themeFill="background1"/>
        <w:rPr>
          <w:rFonts w:ascii="Tahoma" w:hAnsi="Tahoma" w:cs="Tahoma"/>
          <w:b/>
          <w:color w:val="000000" w:themeColor="text1"/>
          <w:sz w:val="18"/>
          <w:szCs w:val="18"/>
        </w:rPr>
      </w:pPr>
    </w:p>
    <w:p w14:paraId="0A052F42" w14:textId="33D1896F" w:rsidR="00E477CA" w:rsidRPr="00D4688C" w:rsidRDefault="00E477CA" w:rsidP="00E477CA">
      <w:pPr>
        <w:shd w:val="clear" w:color="auto" w:fill="FFFFFF" w:themeFill="background1"/>
        <w:rPr>
          <w:rFonts w:ascii="Tahoma" w:hAnsi="Tahoma" w:cs="Tahoma"/>
          <w:b/>
          <w:color w:val="000000"/>
          <w:sz w:val="18"/>
          <w:szCs w:val="18"/>
        </w:rPr>
      </w:pPr>
      <w:r w:rsidRPr="00D4688C">
        <w:rPr>
          <w:rFonts w:ascii="Tahoma" w:hAnsi="Tahoma" w:cs="Tahoma"/>
          <w:b/>
          <w:color w:val="000000" w:themeColor="text1"/>
          <w:sz w:val="18"/>
          <w:szCs w:val="18"/>
        </w:rPr>
        <w:t xml:space="preserve">All documents shall be submitted in </w:t>
      </w:r>
      <w:r w:rsidRPr="00D663BD">
        <w:rPr>
          <w:rFonts w:ascii="Tahoma" w:hAnsi="Tahoma" w:cs="Tahoma"/>
          <w:b/>
          <w:color w:val="000000" w:themeColor="text1"/>
          <w:sz w:val="18"/>
          <w:szCs w:val="18"/>
        </w:rPr>
        <w:t>English</w:t>
      </w:r>
      <w:r w:rsidRPr="00D4688C">
        <w:rPr>
          <w:rFonts w:ascii="Tahoma" w:hAnsi="Tahoma" w:cs="Tahoma"/>
          <w:b/>
          <w:color w:val="000000" w:themeColor="text1"/>
          <w:sz w:val="18"/>
          <w:szCs w:val="18"/>
        </w:rPr>
        <w:t xml:space="preserve">, failure to do so will result in the exclusion of the tender. </w:t>
      </w:r>
      <w:r w:rsidRPr="00D4688C">
        <w:rPr>
          <w:rFonts w:ascii="Tahoma" w:hAnsi="Tahoma" w:cs="Tahoma"/>
          <w:b/>
          <w:color w:val="000000"/>
          <w:sz w:val="18"/>
          <w:szCs w:val="18"/>
        </w:rPr>
        <w:t>If any of the documents listed above are missing, the Council of Europe reserves the right to reject the tender.</w:t>
      </w:r>
    </w:p>
    <w:p w14:paraId="03F2AD9A" w14:textId="77777777" w:rsidR="00E477CA" w:rsidRPr="00D4688C" w:rsidRDefault="00E477CA" w:rsidP="00E477CA">
      <w:pPr>
        <w:shd w:val="clear" w:color="auto" w:fill="FFFFFF" w:themeFill="background1"/>
        <w:jc w:val="both"/>
        <w:rPr>
          <w:rFonts w:ascii="Tahoma" w:hAnsi="Tahoma" w:cs="Tahoma"/>
          <w:b/>
          <w:color w:val="000000"/>
          <w:sz w:val="18"/>
          <w:szCs w:val="18"/>
        </w:rPr>
      </w:pPr>
    </w:p>
    <w:p w14:paraId="0FFAB062" w14:textId="77777777" w:rsidR="00E477CA" w:rsidRDefault="00E477CA" w:rsidP="00E477CA">
      <w:pPr>
        <w:jc w:val="both"/>
        <w:rPr>
          <w:rFonts w:ascii="Tahoma" w:hAnsi="Tahoma" w:cs="Tahoma"/>
          <w:b/>
          <w:bCs/>
          <w:color w:val="000000"/>
          <w:sz w:val="18"/>
          <w:szCs w:val="18"/>
        </w:rPr>
      </w:pPr>
      <w:r w:rsidRPr="0063201F">
        <w:rPr>
          <w:rFonts w:ascii="Tahoma" w:hAnsi="Tahoma" w:cs="Tahoma"/>
          <w:b/>
          <w:bCs/>
          <w:color w:val="000000"/>
          <w:sz w:val="18"/>
          <w:szCs w:val="18"/>
        </w:rPr>
        <w:t xml:space="preserve">Documents </w:t>
      </w:r>
      <w:r>
        <w:rPr>
          <w:rFonts w:ascii="Tahoma" w:hAnsi="Tahoma" w:cs="Tahoma"/>
          <w:b/>
          <w:bCs/>
          <w:color w:val="000000"/>
          <w:sz w:val="18"/>
          <w:szCs w:val="18"/>
        </w:rPr>
        <w:t>may</w:t>
      </w:r>
      <w:r w:rsidRPr="0063201F">
        <w:rPr>
          <w:rFonts w:ascii="Tahoma" w:hAnsi="Tahoma" w:cs="Tahoma"/>
          <w:b/>
          <w:bCs/>
          <w:color w:val="000000"/>
          <w:sz w:val="18"/>
          <w:szCs w:val="18"/>
        </w:rPr>
        <w:t xml:space="preserve"> be </w:t>
      </w:r>
      <w:r>
        <w:rPr>
          <w:rFonts w:ascii="Tahoma" w:hAnsi="Tahoma" w:cs="Tahoma"/>
          <w:b/>
          <w:bCs/>
          <w:color w:val="000000"/>
          <w:sz w:val="18"/>
          <w:szCs w:val="18"/>
        </w:rPr>
        <w:t>submitted</w:t>
      </w:r>
      <w:r w:rsidRPr="0063201F">
        <w:rPr>
          <w:rFonts w:ascii="Tahoma" w:hAnsi="Tahoma" w:cs="Tahoma"/>
          <w:b/>
          <w:bCs/>
          <w:color w:val="000000"/>
          <w:sz w:val="18"/>
          <w:szCs w:val="18"/>
        </w:rPr>
        <w:t xml:space="preserve"> </w:t>
      </w:r>
      <w:r>
        <w:rPr>
          <w:rFonts w:ascii="Tahoma" w:hAnsi="Tahoma" w:cs="Tahoma"/>
          <w:b/>
          <w:bCs/>
          <w:color w:val="000000"/>
          <w:sz w:val="18"/>
          <w:szCs w:val="18"/>
        </w:rPr>
        <w:t>via</w:t>
      </w:r>
      <w:r w:rsidRPr="0063201F">
        <w:rPr>
          <w:rFonts w:ascii="Tahoma" w:hAnsi="Tahoma" w:cs="Tahoma"/>
          <w:b/>
          <w:bCs/>
          <w:color w:val="000000"/>
          <w:sz w:val="18"/>
          <w:szCs w:val="18"/>
        </w:rPr>
        <w:t xml:space="preserve"> file sharing services such as WeTransfer, Dropbox, OneDrive, etc.). In this case, the link must mandatorily remain active for at least 30 days after the deadline for the submission of the bids.</w:t>
      </w:r>
      <w:r>
        <w:rPr>
          <w:rFonts w:ascii="Tahoma" w:hAnsi="Tahoma" w:cs="Tahoma"/>
          <w:b/>
          <w:bCs/>
          <w:color w:val="000000"/>
          <w:sz w:val="18"/>
          <w:szCs w:val="18"/>
        </w:rPr>
        <w:t xml:space="preserve"> Failure to ensure this may lead to the bid being excluded from the procurement procedure.</w:t>
      </w:r>
    </w:p>
    <w:p w14:paraId="1F4D655D" w14:textId="77777777" w:rsidR="00E477CA" w:rsidRPr="00D4688C" w:rsidRDefault="00E477CA" w:rsidP="00E477CA">
      <w:pPr>
        <w:jc w:val="both"/>
        <w:rPr>
          <w:rFonts w:ascii="Tahoma" w:hAnsi="Tahoma" w:cs="Tahoma"/>
          <w:b/>
          <w:bCs/>
          <w:color w:val="000000"/>
          <w:sz w:val="18"/>
          <w:szCs w:val="18"/>
        </w:rPr>
      </w:pPr>
    </w:p>
    <w:p w14:paraId="77365861" w14:textId="77777777" w:rsidR="00E477CA" w:rsidRPr="00D4688C" w:rsidRDefault="00E477CA" w:rsidP="00E477CA">
      <w:pPr>
        <w:rPr>
          <w:rFonts w:ascii="Tahoma" w:eastAsia="Calibri" w:hAnsi="Tahoma" w:cs="Tahoma"/>
          <w:sz w:val="18"/>
          <w:szCs w:val="18"/>
          <w:lang w:val="en-US"/>
        </w:rPr>
      </w:pPr>
      <w:r w:rsidRPr="00D4688C">
        <w:rPr>
          <w:rFonts w:ascii="Tahoma" w:hAnsi="Tahoma" w:cs="Tahoma"/>
          <w:b/>
          <w:bCs/>
          <w:color w:val="000000"/>
          <w:sz w:val="18"/>
          <w:szCs w:val="18"/>
        </w:rPr>
        <w:t xml:space="preserve">The Council reserves the right to reject a tender if the scanned documents </w:t>
      </w:r>
      <w:r w:rsidRPr="00D4688C">
        <w:rPr>
          <w:rFonts w:ascii="Tahoma" w:hAnsi="Tahoma" w:cs="Tahoma"/>
          <w:b/>
          <w:bCs/>
          <w:color w:val="000000"/>
          <w:sz w:val="18"/>
          <w:szCs w:val="18"/>
          <w:u w:val="single"/>
        </w:rPr>
        <w:t>are of such a quality that the documents cannot be read.</w:t>
      </w:r>
    </w:p>
    <w:bookmarkEnd w:id="5"/>
    <w:p w14:paraId="1417A599" w14:textId="6C27C84E" w:rsidR="00A7429C" w:rsidRPr="00E25560" w:rsidRDefault="00A7429C" w:rsidP="00BB5732">
      <w:pPr>
        <w:rPr>
          <w:rFonts w:ascii="Tahoma" w:hAnsi="Tahoma" w:cs="Tahoma"/>
          <w:b/>
          <w:color w:val="000000"/>
          <w:sz w:val="20"/>
          <w:szCs w:val="20"/>
        </w:rPr>
      </w:pPr>
    </w:p>
    <w:p w14:paraId="5B371B86" w14:textId="77777777" w:rsidR="00A7429C" w:rsidRPr="00E25560" w:rsidRDefault="00A7429C" w:rsidP="00BB5732">
      <w:pPr>
        <w:rPr>
          <w:rFonts w:ascii="Tahoma" w:hAnsi="Tahoma" w:cs="Tahoma"/>
          <w:b/>
          <w:color w:val="000000"/>
          <w:sz w:val="20"/>
          <w:szCs w:val="20"/>
        </w:rPr>
      </w:pPr>
    </w:p>
    <w:p w14:paraId="09BC29DD" w14:textId="77777777" w:rsidR="00F20B24" w:rsidRPr="00E25560" w:rsidRDefault="002C6181" w:rsidP="002625C7">
      <w:pPr>
        <w:jc w:val="center"/>
        <w:rPr>
          <w:rFonts w:ascii="Tahoma" w:hAnsi="Tahoma" w:cs="Tahoma"/>
          <w:b/>
          <w:sz w:val="20"/>
          <w:szCs w:val="20"/>
        </w:rPr>
      </w:pPr>
      <w:r w:rsidRPr="00E25560">
        <w:rPr>
          <w:rFonts w:ascii="Tahoma" w:hAnsi="Tahoma" w:cs="Tahoma"/>
          <w:b/>
          <w:sz w:val="20"/>
          <w:szCs w:val="20"/>
        </w:rPr>
        <w:t>* * *</w:t>
      </w:r>
    </w:p>
    <w:p w14:paraId="09BC29DE" w14:textId="77777777" w:rsidR="00DB6765" w:rsidRPr="00E25560" w:rsidRDefault="00DB6765">
      <w:pPr>
        <w:rPr>
          <w:rFonts w:ascii="Tahoma" w:hAnsi="Tahoma" w:cs="Tahoma"/>
          <w:b/>
          <w:sz w:val="20"/>
          <w:szCs w:val="20"/>
        </w:rPr>
      </w:pPr>
    </w:p>
    <w:sectPr w:rsidR="00DB6765" w:rsidRPr="00E25560" w:rsidSect="003945B5">
      <w:headerReference w:type="default" r:id="rId12"/>
      <w:type w:val="continuous"/>
      <w:pgSz w:w="11907" w:h="16840" w:code="9"/>
      <w:pgMar w:top="851" w:right="1134" w:bottom="851" w:left="1134" w:header="709" w:footer="32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4704D" w14:textId="77777777" w:rsidR="00115A07" w:rsidRDefault="00115A07" w:rsidP="00D50F13">
      <w:r>
        <w:separator/>
      </w:r>
    </w:p>
  </w:endnote>
  <w:endnote w:type="continuationSeparator" w:id="0">
    <w:p w14:paraId="71815F76" w14:textId="77777777" w:rsidR="00115A07" w:rsidRDefault="00115A07" w:rsidP="00D50F13">
      <w:r>
        <w:continuationSeparator/>
      </w:r>
    </w:p>
  </w:endnote>
  <w:endnote w:type="continuationNotice" w:id="1">
    <w:p w14:paraId="06F9A1E0" w14:textId="77777777" w:rsidR="00115A07" w:rsidRDefault="00115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ED24E" w14:textId="77777777" w:rsidR="00115A07" w:rsidRDefault="00115A07" w:rsidP="00D50F13">
      <w:r>
        <w:separator/>
      </w:r>
    </w:p>
  </w:footnote>
  <w:footnote w:type="continuationSeparator" w:id="0">
    <w:p w14:paraId="0DDBE3B0" w14:textId="77777777" w:rsidR="00115A07" w:rsidRDefault="00115A07" w:rsidP="00D50F13">
      <w:r>
        <w:continuationSeparator/>
      </w:r>
    </w:p>
  </w:footnote>
  <w:footnote w:type="continuationNotice" w:id="1">
    <w:p w14:paraId="5B488B93" w14:textId="77777777" w:rsidR="00115A07" w:rsidRDefault="00115A07"/>
  </w:footnote>
  <w:footnote w:id="2">
    <w:p w14:paraId="19958925" w14:textId="35A2DAE9" w:rsidR="007958C9" w:rsidRPr="00AE4966" w:rsidRDefault="007958C9" w:rsidP="007958C9">
      <w:pPr>
        <w:spacing w:after="120"/>
        <w:jc w:val="both"/>
        <w:rPr>
          <w:rFonts w:ascii="Arial Narrow" w:hAnsi="Arial Narrow"/>
          <w:sz w:val="16"/>
          <w:szCs w:val="16"/>
        </w:rPr>
      </w:pPr>
      <w:r w:rsidRPr="00AE4966">
        <w:rPr>
          <w:rStyle w:val="FootnoteReference"/>
          <w:sz w:val="16"/>
          <w:szCs w:val="16"/>
        </w:rPr>
        <w:footnoteRef/>
      </w:r>
      <w:r w:rsidRPr="00AE4966">
        <w:rPr>
          <w:sz w:val="16"/>
          <w:szCs w:val="16"/>
        </w:rPr>
        <w:t xml:space="preserve"> </w:t>
      </w:r>
      <w:r w:rsidRPr="00AE4966">
        <w:rPr>
          <w:rFonts w:ascii="Arial Narrow" w:hAnsi="Arial Narrow"/>
          <w:sz w:val="16"/>
          <w:szCs w:val="16"/>
        </w:rPr>
        <w:t xml:space="preserve">The activities of the Council of Europe are governed by its </w:t>
      </w:r>
      <w:hyperlink r:id="rId1" w:history="1">
        <w:r w:rsidRPr="00AE4966">
          <w:rPr>
            <w:rStyle w:val="Hyperlink"/>
            <w:rFonts w:ascii="Arial Narrow" w:hAnsi="Arial Narrow"/>
            <w:sz w:val="16"/>
            <w:szCs w:val="16"/>
          </w:rPr>
          <w:t>Statute</w:t>
        </w:r>
      </w:hyperlink>
      <w:r w:rsidRPr="00AE4966">
        <w:rPr>
          <w:rFonts w:ascii="Arial Narrow" w:hAnsi="Arial Narrow"/>
          <w:sz w:val="16"/>
          <w:szCs w:val="16"/>
        </w:rPr>
        <w:t xml:space="preserve"> and its internal Regulations. Procurement is governed by the Financial Regulations of the Organisation and by </w:t>
      </w:r>
      <w:hyperlink r:id="rId2" w:history="1">
        <w:r w:rsidRPr="00AE4966">
          <w:rPr>
            <w:rStyle w:val="Hyperlink"/>
            <w:rFonts w:ascii="Arial Narrow" w:hAnsi="Arial Narrow"/>
            <w:sz w:val="16"/>
            <w:szCs w:val="16"/>
          </w:rPr>
          <w:t>Rule 13</w:t>
        </w:r>
        <w:r w:rsidR="00920C37">
          <w:rPr>
            <w:rStyle w:val="Hyperlink"/>
            <w:rFonts w:ascii="Arial Narrow" w:hAnsi="Arial Narrow"/>
            <w:sz w:val="16"/>
            <w:szCs w:val="16"/>
          </w:rPr>
          <w:t>95</w:t>
        </w:r>
        <w:r w:rsidRPr="00AE4966">
          <w:rPr>
            <w:rStyle w:val="Hyperlink"/>
            <w:rFonts w:ascii="Arial Narrow" w:hAnsi="Arial Narrow"/>
            <w:sz w:val="16"/>
            <w:szCs w:val="16"/>
          </w:rPr>
          <w:t xml:space="preserve"> of 2</w:t>
        </w:r>
        <w:r w:rsidR="00920C37">
          <w:rPr>
            <w:rStyle w:val="Hyperlink"/>
            <w:rFonts w:ascii="Arial Narrow" w:hAnsi="Arial Narrow"/>
            <w:sz w:val="16"/>
            <w:szCs w:val="16"/>
          </w:rPr>
          <w:t>0</w:t>
        </w:r>
        <w:r w:rsidRPr="00AE4966">
          <w:rPr>
            <w:rStyle w:val="Hyperlink"/>
            <w:rFonts w:ascii="Arial Narrow" w:hAnsi="Arial Narrow"/>
            <w:sz w:val="16"/>
            <w:szCs w:val="16"/>
          </w:rPr>
          <w:t xml:space="preserve"> June 201</w:t>
        </w:r>
        <w:r w:rsidR="00920C37">
          <w:rPr>
            <w:rStyle w:val="Hyperlink"/>
            <w:rFonts w:ascii="Arial Narrow" w:hAnsi="Arial Narrow"/>
            <w:sz w:val="16"/>
            <w:szCs w:val="16"/>
          </w:rPr>
          <w:t>9</w:t>
        </w:r>
        <w:r w:rsidRPr="00AE4966">
          <w:rPr>
            <w:rStyle w:val="Hyperlink"/>
            <w:rFonts w:ascii="Arial Narrow" w:hAnsi="Arial Narrow"/>
            <w:sz w:val="16"/>
            <w:szCs w:val="16"/>
          </w:rPr>
          <w:t xml:space="preserve"> on the procurement procedures of the Council of Europe</w:t>
        </w:r>
      </w:hyperlink>
      <w:r w:rsidRPr="00AE4966">
        <w:rPr>
          <w:rFonts w:ascii="Arial Narrow" w:hAnsi="Arial Narrow"/>
          <w:sz w:val="16"/>
          <w:szCs w:val="16"/>
        </w:rPr>
        <w:t>.</w:t>
      </w:r>
    </w:p>
  </w:footnote>
  <w:footnote w:id="3">
    <w:p w14:paraId="55CC2344" w14:textId="77777777" w:rsidR="00C608F8" w:rsidRPr="00A7429C" w:rsidRDefault="00C608F8" w:rsidP="00C608F8">
      <w:pPr>
        <w:jc w:val="both"/>
        <w:rPr>
          <w:rFonts w:ascii="Arial Narrow" w:hAnsi="Arial Narrow"/>
          <w:sz w:val="16"/>
          <w:szCs w:val="16"/>
        </w:rPr>
      </w:pPr>
      <w:r w:rsidRPr="00EF2465">
        <w:rPr>
          <w:rStyle w:val="FootnoteReference"/>
          <w:sz w:val="16"/>
          <w:szCs w:val="16"/>
        </w:rPr>
        <w:footnoteRef/>
      </w:r>
      <w:r w:rsidRPr="00EF2465">
        <w:rPr>
          <w:sz w:val="16"/>
          <w:szCs w:val="16"/>
        </w:rPr>
        <w:t xml:space="preserve"> </w:t>
      </w:r>
      <w:r w:rsidRPr="00EF2465">
        <w:rPr>
          <w:rFonts w:ascii="Arial Narrow" w:hAnsi="Arial Narrow"/>
          <w:sz w:val="16"/>
          <w:szCs w:val="16"/>
        </w:rPr>
        <w:t>It must strictly respect the fees indicated in the Financial Offer attached to the original Provider</w:t>
      </w:r>
      <w:r>
        <w:rPr>
          <w:rFonts w:ascii="Arial Narrow" w:hAnsi="Arial Narrow"/>
          <w:sz w:val="16"/>
          <w:szCs w:val="16"/>
        </w:rPr>
        <w:t>’s</w:t>
      </w:r>
      <w:r w:rsidRPr="00EF2465">
        <w:rPr>
          <w:rFonts w:ascii="Arial Narrow" w:hAnsi="Arial Narrow"/>
          <w:sz w:val="16"/>
          <w:szCs w:val="16"/>
        </w:rPr>
        <w:t xml:space="preserve"> tender as recorded by the Council of Europe. In case of non-compliance with the fees as i</w:t>
      </w:r>
      <w:r>
        <w:rPr>
          <w:rFonts w:ascii="Arial Narrow" w:hAnsi="Arial Narrow"/>
          <w:sz w:val="16"/>
          <w:szCs w:val="16"/>
        </w:rPr>
        <w:t xml:space="preserve">ndicated in the original </w:t>
      </w:r>
      <w:r w:rsidRPr="00EF2465">
        <w:rPr>
          <w:rFonts w:ascii="Arial Narrow" w:hAnsi="Arial Narrow"/>
          <w:sz w:val="16"/>
          <w:szCs w:val="16"/>
        </w:rPr>
        <w:t>Provider’s tender, the Council of Europe reserves the right to termina</w:t>
      </w:r>
      <w:r>
        <w:rPr>
          <w:rFonts w:ascii="Arial Narrow" w:hAnsi="Arial Narrow"/>
          <w:sz w:val="16"/>
          <w:szCs w:val="16"/>
        </w:rPr>
        <w:t>te the Contract with the</w:t>
      </w:r>
      <w:r w:rsidRPr="00EF2465">
        <w:rPr>
          <w:rFonts w:ascii="Arial Narrow" w:hAnsi="Arial Narrow"/>
          <w:sz w:val="16"/>
          <w:szCs w:val="16"/>
        </w:rPr>
        <w:t xml:space="preserve"> Provider, in all or in part.</w:t>
      </w:r>
    </w:p>
  </w:footnote>
  <w:footnote w:id="4">
    <w:p w14:paraId="0297A49A" w14:textId="77777777" w:rsidR="00D663BD" w:rsidRDefault="00D663BD" w:rsidP="00D663BD">
      <w:pPr>
        <w:pStyle w:val="FootnoteText"/>
        <w:jc w:val="both"/>
        <w:rPr>
          <w:rFonts w:ascii="Arial Narrow" w:hAnsi="Arial Narrow"/>
          <w:sz w:val="16"/>
          <w:szCs w:val="16"/>
        </w:rPr>
      </w:pPr>
      <w:r w:rsidRPr="00411D3E">
        <w:rPr>
          <w:rStyle w:val="FootnoteReference"/>
          <w:rFonts w:ascii="Arial Narrow" w:hAnsi="Arial Narrow"/>
          <w:sz w:val="16"/>
          <w:szCs w:val="16"/>
        </w:rPr>
        <w:footnoteRef/>
      </w:r>
      <w:r w:rsidRPr="00411D3E">
        <w:rPr>
          <w:rFonts w:ascii="Arial Narrow" w:hAnsi="Arial Narrow"/>
          <w:sz w:val="16"/>
          <w:szCs w:val="16"/>
        </w:rPr>
        <w:t xml:space="preserve"> The Council of Europe </w:t>
      </w:r>
      <w:r w:rsidRPr="004A33D0">
        <w:rPr>
          <w:rFonts w:ascii="Arial Narrow" w:hAnsi="Arial Narrow"/>
          <w:sz w:val="16"/>
          <w:szCs w:val="16"/>
          <w:u w:val="single"/>
        </w:rPr>
        <w:t>reserves the right</w:t>
      </w:r>
      <w:r w:rsidRPr="00411D3E">
        <w:rPr>
          <w:rFonts w:ascii="Arial Narrow" w:hAnsi="Arial Narrow"/>
          <w:sz w:val="16"/>
          <w:szCs w:val="16"/>
        </w:rPr>
        <w:t xml:space="preserve"> to ask tenderers, at a later stage, to supply </w:t>
      </w:r>
      <w:r w:rsidRPr="00453877">
        <w:rPr>
          <w:rFonts w:ascii="Arial Narrow" w:hAnsi="Arial Narrow"/>
          <w:sz w:val="16"/>
          <w:szCs w:val="16"/>
        </w:rPr>
        <w:t>the following supporting documents:</w:t>
      </w:r>
    </w:p>
    <w:p w14:paraId="0E92610B" w14:textId="77777777" w:rsidR="00D663BD" w:rsidRDefault="00D663BD" w:rsidP="00D663BD">
      <w:pPr>
        <w:pStyle w:val="FootnoteText"/>
        <w:numPr>
          <w:ilvl w:val="0"/>
          <w:numId w:val="18"/>
        </w:numPr>
        <w:ind w:left="142" w:hanging="142"/>
        <w:jc w:val="both"/>
        <w:rPr>
          <w:rFonts w:ascii="Arial Narrow" w:hAnsi="Arial Narrow"/>
          <w:sz w:val="16"/>
          <w:szCs w:val="16"/>
        </w:rPr>
      </w:pPr>
      <w:r>
        <w:rPr>
          <w:rFonts w:ascii="Arial Narrow" w:hAnsi="Arial Narrow"/>
          <w:sz w:val="16"/>
          <w:szCs w:val="16"/>
        </w:rPr>
        <w:t>A</w:t>
      </w:r>
      <w:r w:rsidRPr="00411D3E">
        <w:rPr>
          <w:rFonts w:ascii="Arial Narrow" w:hAnsi="Arial Narrow"/>
          <w:sz w:val="16"/>
          <w:szCs w:val="16"/>
        </w:rPr>
        <w:t xml:space="preserve">n extract from the record of convictions or failing that an equivalent document issued by the competent judicial or administrative authority of the country of incorporation, indicating that the first three </w:t>
      </w:r>
      <w:r>
        <w:rPr>
          <w:rFonts w:ascii="Arial Narrow" w:hAnsi="Arial Narrow"/>
          <w:sz w:val="16"/>
          <w:szCs w:val="16"/>
        </w:rPr>
        <w:t xml:space="preserve">and sixth </w:t>
      </w:r>
      <w:r w:rsidRPr="00411D3E">
        <w:rPr>
          <w:rFonts w:ascii="Arial Narrow" w:hAnsi="Arial Narrow"/>
          <w:sz w:val="16"/>
          <w:szCs w:val="16"/>
        </w:rPr>
        <w:t>above listed exclusion criteria are met</w:t>
      </w:r>
      <w:r>
        <w:rPr>
          <w:rFonts w:ascii="Arial Narrow" w:hAnsi="Arial Narrow"/>
          <w:sz w:val="16"/>
          <w:szCs w:val="16"/>
        </w:rPr>
        <w:t>;</w:t>
      </w:r>
    </w:p>
    <w:p w14:paraId="20A1A636" w14:textId="77777777" w:rsidR="00D663BD" w:rsidRDefault="00D663BD" w:rsidP="00D663BD">
      <w:pPr>
        <w:pStyle w:val="FootnoteText"/>
        <w:numPr>
          <w:ilvl w:val="0"/>
          <w:numId w:val="18"/>
        </w:numPr>
        <w:ind w:left="142" w:hanging="142"/>
        <w:jc w:val="both"/>
        <w:rPr>
          <w:rFonts w:ascii="Arial Narrow" w:hAnsi="Arial Narrow"/>
          <w:sz w:val="16"/>
          <w:szCs w:val="16"/>
        </w:rPr>
      </w:pPr>
      <w:r>
        <w:rPr>
          <w:rFonts w:ascii="Arial Narrow" w:hAnsi="Arial Narrow"/>
          <w:sz w:val="16"/>
          <w:szCs w:val="16"/>
        </w:rPr>
        <w:t xml:space="preserve">A </w:t>
      </w:r>
      <w:r w:rsidRPr="00411D3E">
        <w:rPr>
          <w:rFonts w:ascii="Arial Narrow" w:hAnsi="Arial Narrow"/>
          <w:sz w:val="16"/>
          <w:szCs w:val="16"/>
        </w:rPr>
        <w:t>certificate issued by the competent authority of the country of incorporation indicating that the fourth criterion is met</w:t>
      </w:r>
      <w:r>
        <w:rPr>
          <w:rFonts w:ascii="Arial Narrow" w:hAnsi="Arial Narrow"/>
          <w:sz w:val="16"/>
          <w:szCs w:val="16"/>
        </w:rPr>
        <w:t>;</w:t>
      </w:r>
    </w:p>
    <w:p w14:paraId="74722D78" w14:textId="77777777" w:rsidR="00D663BD" w:rsidRDefault="00D663BD" w:rsidP="00D663BD">
      <w:pPr>
        <w:pStyle w:val="FootnoteText"/>
        <w:numPr>
          <w:ilvl w:val="0"/>
          <w:numId w:val="18"/>
        </w:numPr>
        <w:ind w:left="142" w:hanging="142"/>
        <w:jc w:val="both"/>
        <w:rPr>
          <w:rFonts w:ascii="Arial Narrow" w:hAnsi="Arial Narrow"/>
          <w:sz w:val="16"/>
          <w:szCs w:val="16"/>
        </w:rPr>
      </w:pPr>
      <w:r w:rsidRPr="00453877">
        <w:rPr>
          <w:rFonts w:ascii="Arial Narrow" w:hAnsi="Arial Narrow"/>
          <w:sz w:val="16"/>
          <w:szCs w:val="16"/>
        </w:rPr>
        <w:t xml:space="preserve">For legal persons, an extract from the companies </w:t>
      </w:r>
      <w:proofErr w:type="gramStart"/>
      <w:r w:rsidRPr="00453877">
        <w:rPr>
          <w:rFonts w:ascii="Arial Narrow" w:hAnsi="Arial Narrow"/>
          <w:sz w:val="16"/>
          <w:szCs w:val="16"/>
        </w:rPr>
        <w:t>register</w:t>
      </w:r>
      <w:proofErr w:type="gramEnd"/>
      <w:r w:rsidRPr="00453877">
        <w:rPr>
          <w:rFonts w:ascii="Arial Narrow" w:hAnsi="Arial Narrow"/>
          <w:sz w:val="16"/>
          <w:szCs w:val="16"/>
        </w:rPr>
        <w:t xml:space="preserve"> or other official document proving ownership and control of the Tenderer</w:t>
      </w:r>
      <w:r>
        <w:rPr>
          <w:rFonts w:ascii="Arial Narrow" w:hAnsi="Arial Narrow"/>
          <w:sz w:val="16"/>
          <w:szCs w:val="16"/>
        </w:rPr>
        <w:t>;</w:t>
      </w:r>
    </w:p>
    <w:p w14:paraId="5B475C36" w14:textId="77777777" w:rsidR="00D663BD" w:rsidRPr="00367989" w:rsidRDefault="00D663BD" w:rsidP="00D663BD">
      <w:pPr>
        <w:pStyle w:val="FootnoteText"/>
        <w:numPr>
          <w:ilvl w:val="0"/>
          <w:numId w:val="18"/>
        </w:numPr>
        <w:ind w:left="142" w:hanging="142"/>
        <w:jc w:val="both"/>
        <w:rPr>
          <w:rFonts w:ascii="Arial Narrow" w:hAnsi="Arial Narrow"/>
          <w:sz w:val="16"/>
          <w:szCs w:val="16"/>
        </w:rPr>
      </w:pPr>
      <w:r w:rsidRPr="00367989">
        <w:rPr>
          <w:rFonts w:ascii="Arial Narrow" w:hAnsi="Arial Narrow"/>
          <w:sz w:val="16"/>
          <w:szCs w:val="16"/>
        </w:rPr>
        <w:t xml:space="preserve">For natural persons (including owners and executive officers of legal persons), a scanned copy of a valid photographic proof of identity (e.g. passport). </w:t>
      </w:r>
    </w:p>
  </w:footnote>
  <w:footnote w:id="5">
    <w:p w14:paraId="5BA97B20" w14:textId="77777777" w:rsidR="00D663BD" w:rsidRPr="0083233C" w:rsidRDefault="00D663BD" w:rsidP="00D663BD">
      <w:pPr>
        <w:pStyle w:val="FootnoteText"/>
        <w:jc w:val="both"/>
        <w:rPr>
          <w:rFonts w:ascii="Arial Narrow" w:hAnsi="Arial Narrow"/>
          <w:iCs/>
          <w:sz w:val="18"/>
          <w:szCs w:val="18"/>
        </w:rPr>
      </w:pPr>
      <w:r w:rsidRPr="0083233C">
        <w:rPr>
          <w:rStyle w:val="FootnoteReference"/>
          <w:rFonts w:ascii="Arial Narrow" w:hAnsi="Arial Narrow"/>
          <w:sz w:val="18"/>
          <w:szCs w:val="18"/>
        </w:rPr>
        <w:footnoteRef/>
      </w:r>
      <w:r w:rsidRPr="0083233C">
        <w:rPr>
          <w:rFonts w:ascii="Arial Narrow" w:hAnsi="Arial Narrow"/>
          <w:sz w:val="18"/>
          <w:szCs w:val="18"/>
        </w:rPr>
        <w:t xml:space="preserve"> </w:t>
      </w:r>
      <w:r w:rsidRPr="009F1A3F">
        <w:rPr>
          <w:rFonts w:ascii="Arial Narrow" w:eastAsia="Calibri" w:hAnsi="Arial Narrow"/>
          <w:sz w:val="18"/>
          <w:szCs w:val="18"/>
        </w:rPr>
        <w:t xml:space="preserve">If awarded a contract, legal persons undertake to </w:t>
      </w:r>
      <w:r w:rsidRPr="0083233C">
        <w:rPr>
          <w:rFonts w:ascii="Arial Narrow" w:eastAsia="Calibri" w:hAnsi="Arial Narrow"/>
          <w:sz w:val="18"/>
          <w:szCs w:val="18"/>
        </w:rPr>
        <w:t xml:space="preserve">entrust </w:t>
      </w:r>
      <w:r>
        <w:rPr>
          <w:rFonts w:ascii="Arial Narrow" w:eastAsia="Calibri" w:hAnsi="Arial Narrow"/>
          <w:sz w:val="18"/>
          <w:szCs w:val="18"/>
        </w:rPr>
        <w:t xml:space="preserve">the execution of order forms only </w:t>
      </w:r>
      <w:r w:rsidRPr="009F1A3F">
        <w:rPr>
          <w:rFonts w:ascii="Arial Narrow" w:eastAsia="Calibri" w:hAnsi="Arial Narrow"/>
          <w:sz w:val="18"/>
          <w:szCs w:val="18"/>
        </w:rPr>
        <w:t xml:space="preserve">to the persons </w:t>
      </w:r>
      <w:r w:rsidRPr="0083233C">
        <w:rPr>
          <w:rFonts w:ascii="Arial Narrow" w:eastAsia="Calibri" w:hAnsi="Arial Narrow"/>
          <w:sz w:val="18"/>
          <w:szCs w:val="18"/>
        </w:rPr>
        <w:t>approved</w:t>
      </w:r>
      <w:r w:rsidRPr="009F1A3F">
        <w:rPr>
          <w:rFonts w:ascii="Arial Narrow" w:eastAsia="Calibri" w:hAnsi="Arial Narrow"/>
          <w:sz w:val="18"/>
          <w:szCs w:val="18"/>
        </w:rPr>
        <w:t xml:space="preserve"> </w:t>
      </w:r>
      <w:r w:rsidRPr="0083233C">
        <w:rPr>
          <w:rFonts w:ascii="Arial Narrow" w:eastAsia="Calibri" w:hAnsi="Arial Narrow"/>
          <w:sz w:val="18"/>
          <w:szCs w:val="18"/>
        </w:rPr>
        <w:t xml:space="preserve">by the Council </w:t>
      </w:r>
      <w:r w:rsidRPr="009F1A3F">
        <w:rPr>
          <w:rFonts w:ascii="Arial Narrow" w:eastAsia="Calibri" w:hAnsi="Arial Narrow"/>
          <w:sz w:val="18"/>
          <w:szCs w:val="18"/>
        </w:rPr>
        <w:t>for inclusion in the contract.</w:t>
      </w:r>
      <w:r w:rsidRPr="0083233C">
        <w:rPr>
          <w:rFonts w:ascii="Arial Narrow" w:eastAsia="Calibri" w:hAnsi="Arial Narrow"/>
          <w:sz w:val="18"/>
          <w:szCs w:val="18"/>
        </w:rPr>
        <w:t xml:space="preserve"> If, during the period of validity of the contract, it becomes necessary to replace one or more of the persons included in the contract, the legal persons undertake to assign to the contract only persons who satisfy the eligibility criteria above and to inform the Council without delay.</w:t>
      </w:r>
    </w:p>
  </w:footnote>
  <w:footnote w:id="6">
    <w:p w14:paraId="0FE56FF7" w14:textId="77777777" w:rsidR="00D663BD" w:rsidRPr="0083233C" w:rsidRDefault="00D663BD" w:rsidP="00D663BD">
      <w:pPr>
        <w:pStyle w:val="FootnoteText"/>
        <w:jc w:val="both"/>
        <w:rPr>
          <w:rFonts w:ascii="Arial Narrow" w:hAnsi="Arial Narrow"/>
          <w:sz w:val="18"/>
          <w:szCs w:val="18"/>
        </w:rPr>
      </w:pPr>
      <w:r w:rsidRPr="0083233C">
        <w:rPr>
          <w:rStyle w:val="FootnoteReference"/>
          <w:rFonts w:ascii="Arial Narrow" w:hAnsi="Arial Narrow"/>
          <w:sz w:val="18"/>
          <w:szCs w:val="18"/>
        </w:rPr>
        <w:footnoteRef/>
      </w:r>
      <w:r w:rsidRPr="0083233C">
        <w:rPr>
          <w:rFonts w:ascii="Arial Narrow" w:hAnsi="Arial Narrow"/>
          <w:sz w:val="18"/>
          <w:szCs w:val="18"/>
        </w:rPr>
        <w:t xml:space="preserve"> </w:t>
      </w:r>
      <w:r w:rsidRPr="009F1A3F">
        <w:rPr>
          <w:rFonts w:ascii="Arial Narrow" w:hAnsi="Arial Narrow"/>
          <w:sz w:val="18"/>
          <w:szCs w:val="18"/>
        </w:rPr>
        <w:t xml:space="preserve">If awarded a contract, </w:t>
      </w:r>
      <w:r>
        <w:rPr>
          <w:rFonts w:ascii="Arial Narrow" w:hAnsi="Arial Narrow"/>
          <w:iCs/>
          <w:sz w:val="18"/>
          <w:szCs w:val="18"/>
        </w:rPr>
        <w:t>c</w:t>
      </w:r>
      <w:r w:rsidRPr="00AC5597">
        <w:rPr>
          <w:rFonts w:ascii="Arial Narrow" w:hAnsi="Arial Narrow"/>
          <w:iCs/>
          <w:sz w:val="18"/>
          <w:szCs w:val="18"/>
        </w:rPr>
        <w:t xml:space="preserve">onsortium members who are legal persons </w:t>
      </w:r>
      <w:r w:rsidRPr="009F1A3F">
        <w:rPr>
          <w:rFonts w:ascii="Arial Narrow" w:hAnsi="Arial Narrow"/>
          <w:sz w:val="18"/>
          <w:szCs w:val="18"/>
        </w:rPr>
        <w:t xml:space="preserve">undertake to </w:t>
      </w:r>
      <w:r w:rsidRPr="00AC5597">
        <w:rPr>
          <w:rFonts w:ascii="Arial Narrow" w:hAnsi="Arial Narrow"/>
          <w:sz w:val="18"/>
          <w:szCs w:val="18"/>
        </w:rPr>
        <w:t xml:space="preserve">entrust the execution of order forms </w:t>
      </w:r>
      <w:r>
        <w:rPr>
          <w:rFonts w:ascii="Arial Narrow" w:hAnsi="Arial Narrow"/>
          <w:sz w:val="18"/>
          <w:szCs w:val="18"/>
        </w:rPr>
        <w:t xml:space="preserve">only to </w:t>
      </w:r>
      <w:r w:rsidRPr="009F1A3F">
        <w:rPr>
          <w:rFonts w:ascii="Arial Narrow" w:hAnsi="Arial Narrow"/>
          <w:sz w:val="18"/>
          <w:szCs w:val="18"/>
        </w:rPr>
        <w:t xml:space="preserve">the persons </w:t>
      </w:r>
      <w:r w:rsidRPr="00AC5597">
        <w:rPr>
          <w:rFonts w:ascii="Arial Narrow" w:hAnsi="Arial Narrow"/>
          <w:sz w:val="18"/>
          <w:szCs w:val="18"/>
        </w:rPr>
        <w:t>approved</w:t>
      </w:r>
      <w:r w:rsidRPr="009F1A3F">
        <w:rPr>
          <w:rFonts w:ascii="Arial Narrow" w:hAnsi="Arial Narrow"/>
          <w:sz w:val="18"/>
          <w:szCs w:val="18"/>
        </w:rPr>
        <w:t xml:space="preserve"> </w:t>
      </w:r>
      <w:r w:rsidRPr="00AC5597">
        <w:rPr>
          <w:rFonts w:ascii="Arial Narrow" w:hAnsi="Arial Narrow"/>
          <w:sz w:val="18"/>
          <w:szCs w:val="18"/>
        </w:rPr>
        <w:t xml:space="preserve">by the Council </w:t>
      </w:r>
      <w:r w:rsidRPr="009F1A3F">
        <w:rPr>
          <w:rFonts w:ascii="Arial Narrow" w:hAnsi="Arial Narrow"/>
          <w:sz w:val="18"/>
          <w:szCs w:val="18"/>
        </w:rPr>
        <w:t>for inclusion in the contract.</w:t>
      </w:r>
      <w:r w:rsidRPr="00AC5597">
        <w:rPr>
          <w:rFonts w:ascii="Arial Narrow" w:hAnsi="Arial Narrow"/>
          <w:sz w:val="18"/>
          <w:szCs w:val="18"/>
        </w:rPr>
        <w:t xml:space="preserve"> If, during the period of validity of the contract, it becomes necessary to replace one or more of the persons included in the contract, </w:t>
      </w:r>
      <w:r w:rsidRPr="00AC5597">
        <w:rPr>
          <w:rFonts w:ascii="Arial Narrow" w:hAnsi="Arial Narrow"/>
          <w:iCs/>
          <w:sz w:val="18"/>
          <w:szCs w:val="18"/>
        </w:rPr>
        <w:t xml:space="preserve">consortium members who are legal persons </w:t>
      </w:r>
      <w:r w:rsidRPr="00AC5597">
        <w:rPr>
          <w:rFonts w:ascii="Arial Narrow" w:hAnsi="Arial Narrow"/>
          <w:sz w:val="18"/>
          <w:szCs w:val="18"/>
        </w:rPr>
        <w:t>undertake to assign to the contract only persons who satisfy the eligibility criteria above and to inform the Council without delay.</w:t>
      </w:r>
    </w:p>
  </w:footnote>
  <w:footnote w:id="7">
    <w:p w14:paraId="36FEF1F9" w14:textId="77777777" w:rsidR="00D663BD" w:rsidRPr="006C1714" w:rsidRDefault="00D663BD" w:rsidP="00D663BD">
      <w:pPr>
        <w:rPr>
          <w:rFonts w:ascii="Arial Narrow" w:hAnsi="Arial Narrow"/>
          <w:b/>
          <w:color w:val="000000" w:themeColor="text1"/>
          <w:sz w:val="16"/>
          <w:szCs w:val="16"/>
          <w:lang w:val="en-US"/>
        </w:rPr>
      </w:pPr>
      <w:r w:rsidRPr="006C1714">
        <w:rPr>
          <w:rStyle w:val="FootnoteReference"/>
          <w:rFonts w:ascii="Arial Narrow" w:hAnsi="Arial Narrow"/>
          <w:sz w:val="16"/>
          <w:szCs w:val="16"/>
        </w:rPr>
        <w:footnoteRef/>
      </w:r>
      <w:r w:rsidRPr="006C1714">
        <w:rPr>
          <w:rFonts w:ascii="Arial Narrow" w:hAnsi="Arial Narrow"/>
          <w:sz w:val="16"/>
          <w:szCs w:val="16"/>
        </w:rPr>
        <w:t xml:space="preserve"> </w:t>
      </w:r>
      <w:r w:rsidRPr="006C1714">
        <w:rPr>
          <w:rFonts w:ascii="Arial Narrow" w:eastAsia="Calibri" w:hAnsi="Arial Narrow" w:cs="Times New Roman"/>
          <w:sz w:val="16"/>
          <w:szCs w:val="16"/>
          <w:lang w:val="en-US"/>
        </w:rPr>
        <w:t>The Act of Engagement must be completed, signed and scanned in its entirety (i.e. including all the pages). The scanned Act of Engagement may be sent page by page (attached to a single email) or as a compiled document, although a compiled document would be preferred. For all scanned documents, .pdf files are preferred.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648756"/>
      <w:docPartObj>
        <w:docPartGallery w:val="Page Numbers (Top of Page)"/>
        <w:docPartUnique/>
      </w:docPartObj>
    </w:sdtPr>
    <w:sdtEndPr>
      <w:rPr>
        <w:rFonts w:ascii="Arial Narrow" w:hAnsi="Arial Narrow"/>
      </w:rPr>
    </w:sdtEndPr>
    <w:sdtContent>
      <w:p w14:paraId="580263F0" w14:textId="78BD0F9E" w:rsidR="004C21AA" w:rsidRPr="004C21AA" w:rsidRDefault="004C21AA">
        <w:pPr>
          <w:pStyle w:val="Header"/>
          <w:jc w:val="right"/>
          <w:rPr>
            <w:rFonts w:ascii="Arial Narrow" w:hAnsi="Arial Narrow"/>
          </w:rPr>
        </w:pPr>
        <w:r w:rsidRPr="004C21AA">
          <w:rPr>
            <w:rFonts w:ascii="Arial Narrow" w:hAnsi="Arial Narrow"/>
            <w:bCs/>
            <w:sz w:val="24"/>
            <w:szCs w:val="24"/>
          </w:rPr>
          <w:fldChar w:fldCharType="begin"/>
        </w:r>
        <w:r w:rsidRPr="004C21AA">
          <w:rPr>
            <w:rFonts w:ascii="Arial Narrow" w:hAnsi="Arial Narrow"/>
            <w:bCs/>
          </w:rPr>
          <w:instrText xml:space="preserve"> PAGE </w:instrText>
        </w:r>
        <w:r w:rsidRPr="004C21AA">
          <w:rPr>
            <w:rFonts w:ascii="Arial Narrow" w:hAnsi="Arial Narrow"/>
            <w:bCs/>
            <w:sz w:val="24"/>
            <w:szCs w:val="24"/>
          </w:rPr>
          <w:fldChar w:fldCharType="separate"/>
        </w:r>
        <w:r w:rsidR="00E25560">
          <w:rPr>
            <w:rFonts w:ascii="Arial Narrow" w:hAnsi="Arial Narrow"/>
            <w:bCs/>
            <w:noProof/>
          </w:rPr>
          <w:t>5</w:t>
        </w:r>
        <w:r w:rsidRPr="004C21AA">
          <w:rPr>
            <w:rFonts w:ascii="Arial Narrow" w:hAnsi="Arial Narrow"/>
            <w:bCs/>
            <w:sz w:val="24"/>
            <w:szCs w:val="24"/>
          </w:rPr>
          <w:fldChar w:fldCharType="end"/>
        </w:r>
        <w:r w:rsidRPr="004C21AA">
          <w:rPr>
            <w:rFonts w:ascii="Arial Narrow" w:hAnsi="Arial Narrow"/>
          </w:rPr>
          <w:t xml:space="preserve"> / </w:t>
        </w:r>
        <w:r w:rsidRPr="004C21AA">
          <w:rPr>
            <w:rFonts w:ascii="Arial Narrow" w:hAnsi="Arial Narrow"/>
            <w:bCs/>
            <w:sz w:val="24"/>
            <w:szCs w:val="24"/>
          </w:rPr>
          <w:fldChar w:fldCharType="begin"/>
        </w:r>
        <w:r w:rsidRPr="004C21AA">
          <w:rPr>
            <w:rFonts w:ascii="Arial Narrow" w:hAnsi="Arial Narrow"/>
            <w:bCs/>
          </w:rPr>
          <w:instrText xml:space="preserve"> NUMPAGES  </w:instrText>
        </w:r>
        <w:r w:rsidRPr="004C21AA">
          <w:rPr>
            <w:rFonts w:ascii="Arial Narrow" w:hAnsi="Arial Narrow"/>
            <w:bCs/>
            <w:sz w:val="24"/>
            <w:szCs w:val="24"/>
          </w:rPr>
          <w:fldChar w:fldCharType="separate"/>
        </w:r>
        <w:r w:rsidR="00E25560">
          <w:rPr>
            <w:rFonts w:ascii="Arial Narrow" w:hAnsi="Arial Narrow"/>
            <w:bCs/>
            <w:noProof/>
          </w:rPr>
          <w:t>5</w:t>
        </w:r>
        <w:r w:rsidRPr="004C21AA">
          <w:rPr>
            <w:rFonts w:ascii="Arial Narrow" w:hAnsi="Arial Narrow"/>
            <w:bCs/>
            <w:sz w:val="24"/>
            <w:szCs w:val="24"/>
          </w:rPr>
          <w:fldChar w:fldCharType="end"/>
        </w:r>
      </w:p>
    </w:sdtContent>
  </w:sdt>
  <w:p w14:paraId="09BC29E5" w14:textId="77777777" w:rsidR="00441672" w:rsidRPr="004E7D01" w:rsidRDefault="00441672" w:rsidP="004E7D01">
    <w:pPr>
      <w:pStyle w:val="Header"/>
      <w:jc w:val="right"/>
      <w:rPr>
        <w:rFonts w:ascii="Arial Narrow" w:hAnsi="Arial Narrow"/>
        <w:color w:val="808080" w:themeColor="background1" w:themeShade="8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hybridMultilevel"/>
    <w:tmpl w:val="1BEFD79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C"/>
    <w:multiLevelType w:val="hybridMultilevel"/>
    <w:tmpl w:val="41A7C4C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20D4DFA"/>
    <w:multiLevelType w:val="hybridMultilevel"/>
    <w:tmpl w:val="4D0E8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2321B0"/>
    <w:multiLevelType w:val="hybridMultilevel"/>
    <w:tmpl w:val="1BF8815C"/>
    <w:lvl w:ilvl="0" w:tplc="445CEB20">
      <w:start w:val="2"/>
      <w:numFmt w:val="bullet"/>
      <w:lvlText w:val="-"/>
      <w:lvlJc w:val="left"/>
      <w:pPr>
        <w:ind w:left="720" w:hanging="360"/>
      </w:pPr>
      <w:rPr>
        <w:rFonts w:ascii="Arial Narrow" w:eastAsia="Times New Roman" w:hAnsi="Arial Narrow"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BA1F2B"/>
    <w:multiLevelType w:val="hybridMultilevel"/>
    <w:tmpl w:val="C5D4ED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AA5B59"/>
    <w:multiLevelType w:val="hybridMultilevel"/>
    <w:tmpl w:val="CB5625B2"/>
    <w:lvl w:ilvl="0" w:tplc="8812C24C">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A238B"/>
    <w:multiLevelType w:val="hybridMultilevel"/>
    <w:tmpl w:val="8954059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90C5B46"/>
    <w:multiLevelType w:val="hybridMultilevel"/>
    <w:tmpl w:val="9666344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D4C6978"/>
    <w:multiLevelType w:val="hybridMultilevel"/>
    <w:tmpl w:val="E9723BDC"/>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F9E7970"/>
    <w:multiLevelType w:val="hybridMultilevel"/>
    <w:tmpl w:val="216EF6FE"/>
    <w:lvl w:ilvl="0" w:tplc="9C5272EC">
      <w:numFmt w:val="bullet"/>
      <w:lvlText w:val="-"/>
      <w:lvlJc w:val="left"/>
      <w:pPr>
        <w:ind w:left="720" w:hanging="360"/>
      </w:pPr>
      <w:rPr>
        <w:rFonts w:ascii="Arial Narrow" w:eastAsia="Times New Roman" w:hAnsi="Arial Narrow"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592EAA"/>
    <w:multiLevelType w:val="hybridMultilevel"/>
    <w:tmpl w:val="9414535A"/>
    <w:lvl w:ilvl="0" w:tplc="E520B0C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0D61A0"/>
    <w:multiLevelType w:val="hybridMultilevel"/>
    <w:tmpl w:val="24D084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467D71"/>
    <w:multiLevelType w:val="hybridMultilevel"/>
    <w:tmpl w:val="6C56791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8A4D96"/>
    <w:multiLevelType w:val="hybridMultilevel"/>
    <w:tmpl w:val="79D67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835BC3"/>
    <w:multiLevelType w:val="hybridMultilevel"/>
    <w:tmpl w:val="C638DF30"/>
    <w:lvl w:ilvl="0" w:tplc="8FB8EA80">
      <w:start w:val="20"/>
      <w:numFmt w:val="bullet"/>
      <w:lvlText w:val="-"/>
      <w:lvlJc w:val="left"/>
      <w:pPr>
        <w:ind w:left="720" w:hanging="360"/>
      </w:pPr>
      <w:rPr>
        <w:rFonts w:ascii="Tahoma" w:eastAsia="Times New Roman"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EB6372"/>
    <w:multiLevelType w:val="hybridMultilevel"/>
    <w:tmpl w:val="6BCAA60C"/>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6" w15:restartNumberingAfterBreak="0">
    <w:nsid w:val="4270124A"/>
    <w:multiLevelType w:val="multilevel"/>
    <w:tmpl w:val="BD7A99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223494"/>
    <w:multiLevelType w:val="multilevel"/>
    <w:tmpl w:val="1EB8D182"/>
    <w:lvl w:ilvl="0">
      <w:start w:val="1"/>
      <w:numFmt w:val="upperLetter"/>
      <w:lvlText w:val="%1."/>
      <w:lvlJc w:val="left"/>
      <w:pPr>
        <w:ind w:left="9225" w:hanging="720"/>
      </w:pPr>
      <w:rPr>
        <w:rFonts w:hint="default"/>
        <w:b/>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2F3B65"/>
    <w:multiLevelType w:val="hybridMultilevel"/>
    <w:tmpl w:val="3A0AF6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753BF7"/>
    <w:multiLevelType w:val="hybridMultilevel"/>
    <w:tmpl w:val="3C806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E53CDE"/>
    <w:multiLevelType w:val="hybridMultilevel"/>
    <w:tmpl w:val="841EE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43D6F91"/>
    <w:multiLevelType w:val="hybridMultilevel"/>
    <w:tmpl w:val="BD363AC2"/>
    <w:lvl w:ilvl="0" w:tplc="A1DAC344">
      <w:start w:val="1"/>
      <w:numFmt w:val="bullet"/>
      <w:lvlText w:val=""/>
      <w:lvlJc w:val="left"/>
      <w:pPr>
        <w:ind w:left="1440" w:hanging="360"/>
      </w:pPr>
      <w:rPr>
        <w:rFonts w:ascii="Symbol" w:hAnsi="Symbol"/>
      </w:rPr>
    </w:lvl>
    <w:lvl w:ilvl="1" w:tplc="C11283F2">
      <w:start w:val="1"/>
      <w:numFmt w:val="bullet"/>
      <w:lvlText w:val=""/>
      <w:lvlJc w:val="left"/>
      <w:pPr>
        <w:ind w:left="1440" w:hanging="360"/>
      </w:pPr>
      <w:rPr>
        <w:rFonts w:ascii="Symbol" w:hAnsi="Symbol"/>
      </w:rPr>
    </w:lvl>
    <w:lvl w:ilvl="2" w:tplc="5BAC6CCA">
      <w:start w:val="1"/>
      <w:numFmt w:val="bullet"/>
      <w:lvlText w:val=""/>
      <w:lvlJc w:val="left"/>
      <w:pPr>
        <w:ind w:left="1440" w:hanging="360"/>
      </w:pPr>
      <w:rPr>
        <w:rFonts w:ascii="Symbol" w:hAnsi="Symbol"/>
      </w:rPr>
    </w:lvl>
    <w:lvl w:ilvl="3" w:tplc="FF96BF8A">
      <w:start w:val="1"/>
      <w:numFmt w:val="bullet"/>
      <w:lvlText w:val=""/>
      <w:lvlJc w:val="left"/>
      <w:pPr>
        <w:ind w:left="1440" w:hanging="360"/>
      </w:pPr>
      <w:rPr>
        <w:rFonts w:ascii="Symbol" w:hAnsi="Symbol"/>
      </w:rPr>
    </w:lvl>
    <w:lvl w:ilvl="4" w:tplc="8858203E">
      <w:start w:val="1"/>
      <w:numFmt w:val="bullet"/>
      <w:lvlText w:val=""/>
      <w:lvlJc w:val="left"/>
      <w:pPr>
        <w:ind w:left="1440" w:hanging="360"/>
      </w:pPr>
      <w:rPr>
        <w:rFonts w:ascii="Symbol" w:hAnsi="Symbol"/>
      </w:rPr>
    </w:lvl>
    <w:lvl w:ilvl="5" w:tplc="5F7A658C">
      <w:start w:val="1"/>
      <w:numFmt w:val="bullet"/>
      <w:lvlText w:val=""/>
      <w:lvlJc w:val="left"/>
      <w:pPr>
        <w:ind w:left="1440" w:hanging="360"/>
      </w:pPr>
      <w:rPr>
        <w:rFonts w:ascii="Symbol" w:hAnsi="Symbol"/>
      </w:rPr>
    </w:lvl>
    <w:lvl w:ilvl="6" w:tplc="2D00B124">
      <w:start w:val="1"/>
      <w:numFmt w:val="bullet"/>
      <w:lvlText w:val=""/>
      <w:lvlJc w:val="left"/>
      <w:pPr>
        <w:ind w:left="1440" w:hanging="360"/>
      </w:pPr>
      <w:rPr>
        <w:rFonts w:ascii="Symbol" w:hAnsi="Symbol"/>
      </w:rPr>
    </w:lvl>
    <w:lvl w:ilvl="7" w:tplc="67AE10FC">
      <w:start w:val="1"/>
      <w:numFmt w:val="bullet"/>
      <w:lvlText w:val=""/>
      <w:lvlJc w:val="left"/>
      <w:pPr>
        <w:ind w:left="1440" w:hanging="360"/>
      </w:pPr>
      <w:rPr>
        <w:rFonts w:ascii="Symbol" w:hAnsi="Symbol"/>
      </w:rPr>
    </w:lvl>
    <w:lvl w:ilvl="8" w:tplc="190406C4">
      <w:start w:val="1"/>
      <w:numFmt w:val="bullet"/>
      <w:lvlText w:val=""/>
      <w:lvlJc w:val="left"/>
      <w:pPr>
        <w:ind w:left="1440" w:hanging="360"/>
      </w:pPr>
      <w:rPr>
        <w:rFonts w:ascii="Symbol" w:hAnsi="Symbol"/>
      </w:rPr>
    </w:lvl>
  </w:abstractNum>
  <w:abstractNum w:abstractNumId="22" w15:restartNumberingAfterBreak="0">
    <w:nsid w:val="54CB30EA"/>
    <w:multiLevelType w:val="hybridMultilevel"/>
    <w:tmpl w:val="8C7E335A"/>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3" w15:restartNumberingAfterBreak="0">
    <w:nsid w:val="58DC4A5D"/>
    <w:multiLevelType w:val="hybridMultilevel"/>
    <w:tmpl w:val="2806DF9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C25C94"/>
    <w:multiLevelType w:val="hybridMultilevel"/>
    <w:tmpl w:val="AAB80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1C516CC"/>
    <w:multiLevelType w:val="hybridMultilevel"/>
    <w:tmpl w:val="83D610BE"/>
    <w:lvl w:ilvl="0" w:tplc="D214C058">
      <w:start w:val="9"/>
      <w:numFmt w:val="bullet"/>
      <w:lvlText w:val="-"/>
      <w:lvlJc w:val="left"/>
      <w:pPr>
        <w:ind w:left="720" w:hanging="360"/>
      </w:pPr>
      <w:rPr>
        <w:rFonts w:ascii="Tahoma" w:eastAsia="Times New Roman" w:hAnsi="Tahoma" w:cs="Tahoma"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6" w15:restartNumberingAfterBreak="0">
    <w:nsid w:val="6A1E458D"/>
    <w:multiLevelType w:val="hybridMultilevel"/>
    <w:tmpl w:val="F47A81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22609F"/>
    <w:multiLevelType w:val="multilevel"/>
    <w:tmpl w:val="0409001D"/>
    <w:styleLink w:val="TemplateList"/>
    <w:lvl w:ilvl="0">
      <w:start w:val="1"/>
      <w:numFmt w:val="bullet"/>
      <w:lvlText w:val=""/>
      <w:lvlJc w:val="left"/>
      <w:pPr>
        <w:ind w:left="360" w:hanging="360"/>
      </w:pPr>
      <w:rPr>
        <w:rFonts w:ascii="Symbol" w:hAnsi="Symbol" w:hint="default"/>
        <w:color w:val="auto"/>
        <w:sz w:val="18"/>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C426874"/>
    <w:multiLevelType w:val="hybridMultilevel"/>
    <w:tmpl w:val="85904694"/>
    <w:lvl w:ilvl="0" w:tplc="C4B62B46">
      <w:start w:val="1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BD5321"/>
    <w:multiLevelType w:val="hybridMultilevel"/>
    <w:tmpl w:val="E60C1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862274E"/>
    <w:multiLevelType w:val="hybridMultilevel"/>
    <w:tmpl w:val="3E4A1BF6"/>
    <w:lvl w:ilvl="0" w:tplc="554EE8CA">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8A40B65"/>
    <w:multiLevelType w:val="hybridMultilevel"/>
    <w:tmpl w:val="C0D2F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046D8E"/>
    <w:multiLevelType w:val="hybridMultilevel"/>
    <w:tmpl w:val="4D145434"/>
    <w:lvl w:ilvl="0" w:tplc="B74453D8">
      <w:start w:val="1"/>
      <w:numFmt w:val="bullet"/>
      <w:lvlText w:val=""/>
      <w:lvlJc w:val="left"/>
      <w:pPr>
        <w:ind w:left="720" w:hanging="360"/>
      </w:pPr>
      <w:rPr>
        <w:rFonts w:ascii="Symbol" w:hAnsi="Symbol"/>
      </w:rPr>
    </w:lvl>
    <w:lvl w:ilvl="1" w:tplc="000C266C">
      <w:start w:val="1"/>
      <w:numFmt w:val="bullet"/>
      <w:lvlText w:val=""/>
      <w:lvlJc w:val="left"/>
      <w:pPr>
        <w:ind w:left="720" w:hanging="360"/>
      </w:pPr>
      <w:rPr>
        <w:rFonts w:ascii="Symbol" w:hAnsi="Symbol"/>
      </w:rPr>
    </w:lvl>
    <w:lvl w:ilvl="2" w:tplc="73004400">
      <w:start w:val="1"/>
      <w:numFmt w:val="bullet"/>
      <w:lvlText w:val=""/>
      <w:lvlJc w:val="left"/>
      <w:pPr>
        <w:ind w:left="720" w:hanging="360"/>
      </w:pPr>
      <w:rPr>
        <w:rFonts w:ascii="Symbol" w:hAnsi="Symbol"/>
      </w:rPr>
    </w:lvl>
    <w:lvl w:ilvl="3" w:tplc="3B7434CE">
      <w:start w:val="1"/>
      <w:numFmt w:val="bullet"/>
      <w:lvlText w:val=""/>
      <w:lvlJc w:val="left"/>
      <w:pPr>
        <w:ind w:left="720" w:hanging="360"/>
      </w:pPr>
      <w:rPr>
        <w:rFonts w:ascii="Symbol" w:hAnsi="Symbol"/>
      </w:rPr>
    </w:lvl>
    <w:lvl w:ilvl="4" w:tplc="49629E5E">
      <w:start w:val="1"/>
      <w:numFmt w:val="bullet"/>
      <w:lvlText w:val=""/>
      <w:lvlJc w:val="left"/>
      <w:pPr>
        <w:ind w:left="720" w:hanging="360"/>
      </w:pPr>
      <w:rPr>
        <w:rFonts w:ascii="Symbol" w:hAnsi="Symbol"/>
      </w:rPr>
    </w:lvl>
    <w:lvl w:ilvl="5" w:tplc="F582361C">
      <w:start w:val="1"/>
      <w:numFmt w:val="bullet"/>
      <w:lvlText w:val=""/>
      <w:lvlJc w:val="left"/>
      <w:pPr>
        <w:ind w:left="720" w:hanging="360"/>
      </w:pPr>
      <w:rPr>
        <w:rFonts w:ascii="Symbol" w:hAnsi="Symbol"/>
      </w:rPr>
    </w:lvl>
    <w:lvl w:ilvl="6" w:tplc="1DA6BC04">
      <w:start w:val="1"/>
      <w:numFmt w:val="bullet"/>
      <w:lvlText w:val=""/>
      <w:lvlJc w:val="left"/>
      <w:pPr>
        <w:ind w:left="720" w:hanging="360"/>
      </w:pPr>
      <w:rPr>
        <w:rFonts w:ascii="Symbol" w:hAnsi="Symbol"/>
      </w:rPr>
    </w:lvl>
    <w:lvl w:ilvl="7" w:tplc="7E9CA2F0">
      <w:start w:val="1"/>
      <w:numFmt w:val="bullet"/>
      <w:lvlText w:val=""/>
      <w:lvlJc w:val="left"/>
      <w:pPr>
        <w:ind w:left="720" w:hanging="360"/>
      </w:pPr>
      <w:rPr>
        <w:rFonts w:ascii="Symbol" w:hAnsi="Symbol"/>
      </w:rPr>
    </w:lvl>
    <w:lvl w:ilvl="8" w:tplc="71E84E62">
      <w:start w:val="1"/>
      <w:numFmt w:val="bullet"/>
      <w:lvlText w:val=""/>
      <w:lvlJc w:val="left"/>
      <w:pPr>
        <w:ind w:left="720" w:hanging="360"/>
      </w:pPr>
      <w:rPr>
        <w:rFonts w:ascii="Symbol" w:hAnsi="Symbol"/>
      </w:rPr>
    </w:lvl>
  </w:abstractNum>
  <w:abstractNum w:abstractNumId="33" w15:restartNumberingAfterBreak="0">
    <w:nsid w:val="7EB408AA"/>
    <w:multiLevelType w:val="hybridMultilevel"/>
    <w:tmpl w:val="17349EB4"/>
    <w:lvl w:ilvl="0" w:tplc="BEE2955C">
      <w:start w:val="1"/>
      <w:numFmt w:val="bullet"/>
      <w:lvlText w:val="-"/>
      <w:lvlJc w:val="left"/>
      <w:pPr>
        <w:ind w:left="720" w:hanging="360"/>
      </w:pPr>
      <w:rPr>
        <w:rFonts w:ascii="Arial Narrow" w:eastAsia="Times New Roman" w:hAnsi="Arial Narrow" w:cs="Arial" w:hint="default"/>
      </w:rPr>
    </w:lvl>
    <w:lvl w:ilvl="1" w:tplc="2D0EECF8">
      <w:start w:val="2"/>
      <w:numFmt w:val="bullet"/>
      <w:lvlText w:val="-"/>
      <w:lvlJc w:val="left"/>
      <w:pPr>
        <w:ind w:left="1440" w:hanging="360"/>
      </w:pPr>
      <w:rPr>
        <w:rFonts w:ascii="Arial Narrow" w:eastAsia="Times New Roman" w:hAnsi="Arial Narro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DD3AEE"/>
    <w:multiLevelType w:val="hybridMultilevel"/>
    <w:tmpl w:val="0EFEA2EE"/>
    <w:lvl w:ilvl="0" w:tplc="EC5C273A">
      <w:start w:val="1"/>
      <w:numFmt w:val="bullet"/>
      <w:lvlText w:val=""/>
      <w:lvlJc w:val="left"/>
      <w:pPr>
        <w:ind w:left="1440" w:hanging="360"/>
      </w:pPr>
      <w:rPr>
        <w:rFonts w:ascii="Symbol" w:hAnsi="Symbol"/>
      </w:rPr>
    </w:lvl>
    <w:lvl w:ilvl="1" w:tplc="2132F0DC">
      <w:start w:val="1"/>
      <w:numFmt w:val="bullet"/>
      <w:lvlText w:val=""/>
      <w:lvlJc w:val="left"/>
      <w:pPr>
        <w:ind w:left="1440" w:hanging="360"/>
      </w:pPr>
      <w:rPr>
        <w:rFonts w:ascii="Symbol" w:hAnsi="Symbol"/>
      </w:rPr>
    </w:lvl>
    <w:lvl w:ilvl="2" w:tplc="B1E4E768">
      <w:start w:val="1"/>
      <w:numFmt w:val="bullet"/>
      <w:lvlText w:val=""/>
      <w:lvlJc w:val="left"/>
      <w:pPr>
        <w:ind w:left="1440" w:hanging="360"/>
      </w:pPr>
      <w:rPr>
        <w:rFonts w:ascii="Symbol" w:hAnsi="Symbol"/>
      </w:rPr>
    </w:lvl>
    <w:lvl w:ilvl="3" w:tplc="2AC092E8">
      <w:start w:val="1"/>
      <w:numFmt w:val="bullet"/>
      <w:lvlText w:val=""/>
      <w:lvlJc w:val="left"/>
      <w:pPr>
        <w:ind w:left="1440" w:hanging="360"/>
      </w:pPr>
      <w:rPr>
        <w:rFonts w:ascii="Symbol" w:hAnsi="Symbol"/>
      </w:rPr>
    </w:lvl>
    <w:lvl w:ilvl="4" w:tplc="6B04196C">
      <w:start w:val="1"/>
      <w:numFmt w:val="bullet"/>
      <w:lvlText w:val=""/>
      <w:lvlJc w:val="left"/>
      <w:pPr>
        <w:ind w:left="1440" w:hanging="360"/>
      </w:pPr>
      <w:rPr>
        <w:rFonts w:ascii="Symbol" w:hAnsi="Symbol"/>
      </w:rPr>
    </w:lvl>
    <w:lvl w:ilvl="5" w:tplc="9B94EA7C">
      <w:start w:val="1"/>
      <w:numFmt w:val="bullet"/>
      <w:lvlText w:val=""/>
      <w:lvlJc w:val="left"/>
      <w:pPr>
        <w:ind w:left="1440" w:hanging="360"/>
      </w:pPr>
      <w:rPr>
        <w:rFonts w:ascii="Symbol" w:hAnsi="Symbol"/>
      </w:rPr>
    </w:lvl>
    <w:lvl w:ilvl="6" w:tplc="49EEAE10">
      <w:start w:val="1"/>
      <w:numFmt w:val="bullet"/>
      <w:lvlText w:val=""/>
      <w:lvlJc w:val="left"/>
      <w:pPr>
        <w:ind w:left="1440" w:hanging="360"/>
      </w:pPr>
      <w:rPr>
        <w:rFonts w:ascii="Symbol" w:hAnsi="Symbol"/>
      </w:rPr>
    </w:lvl>
    <w:lvl w:ilvl="7" w:tplc="45C62E1A">
      <w:start w:val="1"/>
      <w:numFmt w:val="bullet"/>
      <w:lvlText w:val=""/>
      <w:lvlJc w:val="left"/>
      <w:pPr>
        <w:ind w:left="1440" w:hanging="360"/>
      </w:pPr>
      <w:rPr>
        <w:rFonts w:ascii="Symbol" w:hAnsi="Symbol"/>
      </w:rPr>
    </w:lvl>
    <w:lvl w:ilvl="8" w:tplc="F01C0592">
      <w:start w:val="1"/>
      <w:numFmt w:val="bullet"/>
      <w:lvlText w:val=""/>
      <w:lvlJc w:val="left"/>
      <w:pPr>
        <w:ind w:left="1440" w:hanging="360"/>
      </w:pPr>
      <w:rPr>
        <w:rFonts w:ascii="Symbol" w:hAnsi="Symbol"/>
      </w:rPr>
    </w:lvl>
  </w:abstractNum>
  <w:num w:numId="1" w16cid:durableId="1579096656">
    <w:abstractNumId w:val="27"/>
  </w:num>
  <w:num w:numId="2" w16cid:durableId="48772180">
    <w:abstractNumId w:val="4"/>
  </w:num>
  <w:num w:numId="3" w16cid:durableId="842234152">
    <w:abstractNumId w:val="2"/>
  </w:num>
  <w:num w:numId="4" w16cid:durableId="954292439">
    <w:abstractNumId w:val="29"/>
  </w:num>
  <w:num w:numId="5" w16cid:durableId="89351907">
    <w:abstractNumId w:val="19"/>
  </w:num>
  <w:num w:numId="6" w16cid:durableId="1299412416">
    <w:abstractNumId w:val="26"/>
  </w:num>
  <w:num w:numId="7" w16cid:durableId="1418401199">
    <w:abstractNumId w:val="31"/>
  </w:num>
  <w:num w:numId="8" w16cid:durableId="74210382">
    <w:abstractNumId w:val="11"/>
  </w:num>
  <w:num w:numId="9" w16cid:durableId="1591424122">
    <w:abstractNumId w:val="33"/>
  </w:num>
  <w:num w:numId="10" w16cid:durableId="1779106060">
    <w:abstractNumId w:val="12"/>
  </w:num>
  <w:num w:numId="11" w16cid:durableId="518085428">
    <w:abstractNumId w:val="13"/>
  </w:num>
  <w:num w:numId="12" w16cid:durableId="2049210508">
    <w:abstractNumId w:val="3"/>
  </w:num>
  <w:num w:numId="13" w16cid:durableId="1286156592">
    <w:abstractNumId w:val="24"/>
  </w:num>
  <w:num w:numId="14" w16cid:durableId="1742218832">
    <w:abstractNumId w:val="10"/>
  </w:num>
  <w:num w:numId="15" w16cid:durableId="409884916">
    <w:abstractNumId w:val="5"/>
  </w:num>
  <w:num w:numId="16" w16cid:durableId="433672377">
    <w:abstractNumId w:val="15"/>
  </w:num>
  <w:num w:numId="17" w16cid:durableId="285352121">
    <w:abstractNumId w:val="28"/>
  </w:num>
  <w:num w:numId="18" w16cid:durableId="1599407294">
    <w:abstractNumId w:val="9"/>
  </w:num>
  <w:num w:numId="19" w16cid:durableId="1506627768">
    <w:abstractNumId w:val="30"/>
  </w:num>
  <w:num w:numId="20" w16cid:durableId="1791899220">
    <w:abstractNumId w:val="7"/>
  </w:num>
  <w:num w:numId="21" w16cid:durableId="833374087">
    <w:abstractNumId w:val="22"/>
  </w:num>
  <w:num w:numId="22" w16cid:durableId="2065331786">
    <w:abstractNumId w:val="20"/>
  </w:num>
  <w:num w:numId="23" w16cid:durableId="1719737609">
    <w:abstractNumId w:val="23"/>
  </w:num>
  <w:num w:numId="24" w16cid:durableId="30620951">
    <w:abstractNumId w:val="17"/>
  </w:num>
  <w:num w:numId="25" w16cid:durableId="1819373079">
    <w:abstractNumId w:val="8"/>
  </w:num>
  <w:num w:numId="26" w16cid:durableId="1883012972">
    <w:abstractNumId w:val="6"/>
  </w:num>
  <w:num w:numId="27" w16cid:durableId="80106838">
    <w:abstractNumId w:val="34"/>
  </w:num>
  <w:num w:numId="28" w16cid:durableId="730927735">
    <w:abstractNumId w:val="32"/>
  </w:num>
  <w:num w:numId="29" w16cid:durableId="106588750">
    <w:abstractNumId w:val="21"/>
  </w:num>
  <w:num w:numId="30" w16cid:durableId="750733527">
    <w:abstractNumId w:val="18"/>
  </w:num>
  <w:num w:numId="31" w16cid:durableId="446772625">
    <w:abstractNumId w:val="14"/>
  </w:num>
  <w:num w:numId="32" w16cid:durableId="2017295889">
    <w:abstractNumId w:val="16"/>
  </w:num>
  <w:num w:numId="33" w16cid:durableId="172646862">
    <w:abstractNumId w:val="25"/>
  </w:num>
  <w:num w:numId="34" w16cid:durableId="809905661">
    <w:abstractNumId w:val="0"/>
  </w:num>
  <w:num w:numId="35" w16cid:durableId="181866612">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ocumentProtection w:enforcement="0"/>
  <w:autoFormatOverride/>
  <w:styleLockTheme/>
  <w:styleLockQFSet/>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F13"/>
    <w:rsid w:val="000025A5"/>
    <w:rsid w:val="00004C3D"/>
    <w:rsid w:val="00007AEB"/>
    <w:rsid w:val="0001537A"/>
    <w:rsid w:val="0002442B"/>
    <w:rsid w:val="000309AE"/>
    <w:rsid w:val="00035346"/>
    <w:rsid w:val="00042341"/>
    <w:rsid w:val="000441BD"/>
    <w:rsid w:val="000461DD"/>
    <w:rsid w:val="00060282"/>
    <w:rsid w:val="00061859"/>
    <w:rsid w:val="000660C4"/>
    <w:rsid w:val="000710BC"/>
    <w:rsid w:val="00072FB8"/>
    <w:rsid w:val="000747C3"/>
    <w:rsid w:val="00076428"/>
    <w:rsid w:val="000836C7"/>
    <w:rsid w:val="000841B9"/>
    <w:rsid w:val="000852FE"/>
    <w:rsid w:val="00086684"/>
    <w:rsid w:val="00091467"/>
    <w:rsid w:val="0009380C"/>
    <w:rsid w:val="000975FD"/>
    <w:rsid w:val="00097E3F"/>
    <w:rsid w:val="000A249E"/>
    <w:rsid w:val="000A712C"/>
    <w:rsid w:val="000C5F24"/>
    <w:rsid w:val="000C64DB"/>
    <w:rsid w:val="000D4457"/>
    <w:rsid w:val="000D57E7"/>
    <w:rsid w:val="000E0285"/>
    <w:rsid w:val="000E59DC"/>
    <w:rsid w:val="000E5DF5"/>
    <w:rsid w:val="000E60C6"/>
    <w:rsid w:val="000E65D3"/>
    <w:rsid w:val="000F17F2"/>
    <w:rsid w:val="000F18A2"/>
    <w:rsid w:val="000F1D2F"/>
    <w:rsid w:val="000F3067"/>
    <w:rsid w:val="000F3791"/>
    <w:rsid w:val="000F3CB2"/>
    <w:rsid w:val="000F3FFC"/>
    <w:rsid w:val="000F6BD3"/>
    <w:rsid w:val="001018E8"/>
    <w:rsid w:val="00103DEC"/>
    <w:rsid w:val="001041C4"/>
    <w:rsid w:val="001048B1"/>
    <w:rsid w:val="001063F1"/>
    <w:rsid w:val="00114DEE"/>
    <w:rsid w:val="0011556A"/>
    <w:rsid w:val="00115A07"/>
    <w:rsid w:val="00117F5F"/>
    <w:rsid w:val="00121A41"/>
    <w:rsid w:val="001262C9"/>
    <w:rsid w:val="00127AB4"/>
    <w:rsid w:val="0013159C"/>
    <w:rsid w:val="00132D65"/>
    <w:rsid w:val="001348D3"/>
    <w:rsid w:val="00140E99"/>
    <w:rsid w:val="00143659"/>
    <w:rsid w:val="00160002"/>
    <w:rsid w:val="001602AD"/>
    <w:rsid w:val="001614FA"/>
    <w:rsid w:val="00171C1F"/>
    <w:rsid w:val="00177E61"/>
    <w:rsid w:val="001832A2"/>
    <w:rsid w:val="00183C11"/>
    <w:rsid w:val="00183E4D"/>
    <w:rsid w:val="00184909"/>
    <w:rsid w:val="001862FB"/>
    <w:rsid w:val="00190470"/>
    <w:rsid w:val="00195627"/>
    <w:rsid w:val="00196882"/>
    <w:rsid w:val="001A1408"/>
    <w:rsid w:val="001A3448"/>
    <w:rsid w:val="001A5371"/>
    <w:rsid w:val="001B0127"/>
    <w:rsid w:val="001B7518"/>
    <w:rsid w:val="001C2E58"/>
    <w:rsid w:val="001C6878"/>
    <w:rsid w:val="001D40AD"/>
    <w:rsid w:val="001D5219"/>
    <w:rsid w:val="001E7F0E"/>
    <w:rsid w:val="001F5A87"/>
    <w:rsid w:val="002016F5"/>
    <w:rsid w:val="00204A8E"/>
    <w:rsid w:val="00227C52"/>
    <w:rsid w:val="00231B30"/>
    <w:rsid w:val="00231F02"/>
    <w:rsid w:val="00232D58"/>
    <w:rsid w:val="002336A0"/>
    <w:rsid w:val="00236880"/>
    <w:rsid w:val="002370B5"/>
    <w:rsid w:val="00237980"/>
    <w:rsid w:val="00250B11"/>
    <w:rsid w:val="00251355"/>
    <w:rsid w:val="00252955"/>
    <w:rsid w:val="002544EC"/>
    <w:rsid w:val="002625C7"/>
    <w:rsid w:val="00267EDE"/>
    <w:rsid w:val="00270D77"/>
    <w:rsid w:val="00272959"/>
    <w:rsid w:val="00276132"/>
    <w:rsid w:val="00277511"/>
    <w:rsid w:val="00283D99"/>
    <w:rsid w:val="002861A5"/>
    <w:rsid w:val="00290041"/>
    <w:rsid w:val="00290EBB"/>
    <w:rsid w:val="00292284"/>
    <w:rsid w:val="002926D0"/>
    <w:rsid w:val="00294B86"/>
    <w:rsid w:val="002A2C42"/>
    <w:rsid w:val="002A47C1"/>
    <w:rsid w:val="002A56A1"/>
    <w:rsid w:val="002A5D7C"/>
    <w:rsid w:val="002B4786"/>
    <w:rsid w:val="002B653F"/>
    <w:rsid w:val="002C53F4"/>
    <w:rsid w:val="002C6181"/>
    <w:rsid w:val="002C65EE"/>
    <w:rsid w:val="002C6F98"/>
    <w:rsid w:val="002D2B64"/>
    <w:rsid w:val="002D2EE4"/>
    <w:rsid w:val="002D5425"/>
    <w:rsid w:val="002E12C7"/>
    <w:rsid w:val="002E4985"/>
    <w:rsid w:val="002F2073"/>
    <w:rsid w:val="002F618C"/>
    <w:rsid w:val="002F694F"/>
    <w:rsid w:val="0030013C"/>
    <w:rsid w:val="003129C9"/>
    <w:rsid w:val="00314848"/>
    <w:rsid w:val="00315470"/>
    <w:rsid w:val="00320711"/>
    <w:rsid w:val="00332AF4"/>
    <w:rsid w:val="003363E8"/>
    <w:rsid w:val="003370C9"/>
    <w:rsid w:val="003465FD"/>
    <w:rsid w:val="00351C62"/>
    <w:rsid w:val="00356C99"/>
    <w:rsid w:val="00357E5A"/>
    <w:rsid w:val="003670B2"/>
    <w:rsid w:val="00367989"/>
    <w:rsid w:val="00371164"/>
    <w:rsid w:val="003712F2"/>
    <w:rsid w:val="00386026"/>
    <w:rsid w:val="00386453"/>
    <w:rsid w:val="00386F3A"/>
    <w:rsid w:val="0039258A"/>
    <w:rsid w:val="003945B5"/>
    <w:rsid w:val="0039531E"/>
    <w:rsid w:val="003A4382"/>
    <w:rsid w:val="003A4A6D"/>
    <w:rsid w:val="003B1C2E"/>
    <w:rsid w:val="003B2E7E"/>
    <w:rsid w:val="003B3F7D"/>
    <w:rsid w:val="003C1062"/>
    <w:rsid w:val="003C13E3"/>
    <w:rsid w:val="003D28A2"/>
    <w:rsid w:val="003D40F0"/>
    <w:rsid w:val="003E107C"/>
    <w:rsid w:val="003E3863"/>
    <w:rsid w:val="003E6939"/>
    <w:rsid w:val="003F362C"/>
    <w:rsid w:val="003F7D5B"/>
    <w:rsid w:val="00402425"/>
    <w:rsid w:val="00404D67"/>
    <w:rsid w:val="00406760"/>
    <w:rsid w:val="00415773"/>
    <w:rsid w:val="00415E8B"/>
    <w:rsid w:val="00420E9A"/>
    <w:rsid w:val="00431F47"/>
    <w:rsid w:val="00441672"/>
    <w:rsid w:val="00453877"/>
    <w:rsid w:val="004575D4"/>
    <w:rsid w:val="00463CAC"/>
    <w:rsid w:val="004665F8"/>
    <w:rsid w:val="004723C3"/>
    <w:rsid w:val="0047438E"/>
    <w:rsid w:val="00484D97"/>
    <w:rsid w:val="00486FC6"/>
    <w:rsid w:val="004874F6"/>
    <w:rsid w:val="0048793D"/>
    <w:rsid w:val="00490018"/>
    <w:rsid w:val="00497F9D"/>
    <w:rsid w:val="004A33D0"/>
    <w:rsid w:val="004A5E49"/>
    <w:rsid w:val="004B0F2D"/>
    <w:rsid w:val="004B180A"/>
    <w:rsid w:val="004B2022"/>
    <w:rsid w:val="004C21AA"/>
    <w:rsid w:val="004C642E"/>
    <w:rsid w:val="004D084E"/>
    <w:rsid w:val="004D316D"/>
    <w:rsid w:val="004E4886"/>
    <w:rsid w:val="004E6C7A"/>
    <w:rsid w:val="004E796F"/>
    <w:rsid w:val="004E7A45"/>
    <w:rsid w:val="004E7D01"/>
    <w:rsid w:val="004F4F33"/>
    <w:rsid w:val="004F71A4"/>
    <w:rsid w:val="005034A5"/>
    <w:rsid w:val="00505408"/>
    <w:rsid w:val="005074B5"/>
    <w:rsid w:val="00512D89"/>
    <w:rsid w:val="00516616"/>
    <w:rsid w:val="00526C95"/>
    <w:rsid w:val="005279AD"/>
    <w:rsid w:val="00532234"/>
    <w:rsid w:val="00533FBF"/>
    <w:rsid w:val="00552F0E"/>
    <w:rsid w:val="005547FC"/>
    <w:rsid w:val="00563B1B"/>
    <w:rsid w:val="00567F3E"/>
    <w:rsid w:val="00575177"/>
    <w:rsid w:val="00581679"/>
    <w:rsid w:val="005845C2"/>
    <w:rsid w:val="0058742A"/>
    <w:rsid w:val="005969C9"/>
    <w:rsid w:val="005B1BC2"/>
    <w:rsid w:val="005B213C"/>
    <w:rsid w:val="005B6603"/>
    <w:rsid w:val="005D53E7"/>
    <w:rsid w:val="005D5B80"/>
    <w:rsid w:val="005D7279"/>
    <w:rsid w:val="005E01B0"/>
    <w:rsid w:val="005E02E7"/>
    <w:rsid w:val="005E11BA"/>
    <w:rsid w:val="005E15F8"/>
    <w:rsid w:val="005E22CE"/>
    <w:rsid w:val="005E2A86"/>
    <w:rsid w:val="005E42AE"/>
    <w:rsid w:val="005E42CF"/>
    <w:rsid w:val="005E655C"/>
    <w:rsid w:val="005E7A89"/>
    <w:rsid w:val="005F5F0B"/>
    <w:rsid w:val="006006D0"/>
    <w:rsid w:val="006052A3"/>
    <w:rsid w:val="00606CF8"/>
    <w:rsid w:val="00616BCD"/>
    <w:rsid w:val="00617226"/>
    <w:rsid w:val="006233A4"/>
    <w:rsid w:val="00626534"/>
    <w:rsid w:val="00632294"/>
    <w:rsid w:val="006426F7"/>
    <w:rsid w:val="00642BCE"/>
    <w:rsid w:val="006446C3"/>
    <w:rsid w:val="00647C28"/>
    <w:rsid w:val="006558F9"/>
    <w:rsid w:val="006717F6"/>
    <w:rsid w:val="00674341"/>
    <w:rsid w:val="0067529C"/>
    <w:rsid w:val="00677EFB"/>
    <w:rsid w:val="00680325"/>
    <w:rsid w:val="00685694"/>
    <w:rsid w:val="006912CB"/>
    <w:rsid w:val="006942AD"/>
    <w:rsid w:val="006A3EC9"/>
    <w:rsid w:val="006B14ED"/>
    <w:rsid w:val="006B2D7D"/>
    <w:rsid w:val="006C0B9C"/>
    <w:rsid w:val="006C5CBB"/>
    <w:rsid w:val="006D07EE"/>
    <w:rsid w:val="006D4944"/>
    <w:rsid w:val="006D4A4D"/>
    <w:rsid w:val="006E507D"/>
    <w:rsid w:val="006E5C58"/>
    <w:rsid w:val="006F5EED"/>
    <w:rsid w:val="00703E4B"/>
    <w:rsid w:val="00711683"/>
    <w:rsid w:val="0071373A"/>
    <w:rsid w:val="00714299"/>
    <w:rsid w:val="007309EA"/>
    <w:rsid w:val="0073327A"/>
    <w:rsid w:val="007556CC"/>
    <w:rsid w:val="00756A1A"/>
    <w:rsid w:val="00763924"/>
    <w:rsid w:val="00776DF6"/>
    <w:rsid w:val="00777568"/>
    <w:rsid w:val="007776D3"/>
    <w:rsid w:val="00780E93"/>
    <w:rsid w:val="007867C0"/>
    <w:rsid w:val="00791E04"/>
    <w:rsid w:val="007958C9"/>
    <w:rsid w:val="007A37FE"/>
    <w:rsid w:val="007A4523"/>
    <w:rsid w:val="007B0391"/>
    <w:rsid w:val="007B16CE"/>
    <w:rsid w:val="007B1BFA"/>
    <w:rsid w:val="007C267B"/>
    <w:rsid w:val="007C29B5"/>
    <w:rsid w:val="007C587A"/>
    <w:rsid w:val="007C623D"/>
    <w:rsid w:val="007D1F5B"/>
    <w:rsid w:val="007D6C68"/>
    <w:rsid w:val="007E449F"/>
    <w:rsid w:val="007E78C4"/>
    <w:rsid w:val="0080160D"/>
    <w:rsid w:val="008166AD"/>
    <w:rsid w:val="0082549E"/>
    <w:rsid w:val="0083377F"/>
    <w:rsid w:val="008341B5"/>
    <w:rsid w:val="00834E5C"/>
    <w:rsid w:val="00840C1E"/>
    <w:rsid w:val="00852EE8"/>
    <w:rsid w:val="00856FD9"/>
    <w:rsid w:val="00864990"/>
    <w:rsid w:val="00867184"/>
    <w:rsid w:val="008742C4"/>
    <w:rsid w:val="0087493F"/>
    <w:rsid w:val="00874CEE"/>
    <w:rsid w:val="0087754C"/>
    <w:rsid w:val="008828EC"/>
    <w:rsid w:val="00883AB4"/>
    <w:rsid w:val="00883C2D"/>
    <w:rsid w:val="00892D73"/>
    <w:rsid w:val="0089364A"/>
    <w:rsid w:val="008B0E79"/>
    <w:rsid w:val="008B21BF"/>
    <w:rsid w:val="008B400C"/>
    <w:rsid w:val="008B4B0B"/>
    <w:rsid w:val="008B6FDD"/>
    <w:rsid w:val="008C10B4"/>
    <w:rsid w:val="008C264E"/>
    <w:rsid w:val="008D0D5A"/>
    <w:rsid w:val="008D1EB7"/>
    <w:rsid w:val="008D3220"/>
    <w:rsid w:val="008D7F08"/>
    <w:rsid w:val="008E6174"/>
    <w:rsid w:val="008E6F8F"/>
    <w:rsid w:val="008F0BF0"/>
    <w:rsid w:val="008F103F"/>
    <w:rsid w:val="008F2DBD"/>
    <w:rsid w:val="008F7956"/>
    <w:rsid w:val="00904764"/>
    <w:rsid w:val="00904B93"/>
    <w:rsid w:val="009058FD"/>
    <w:rsid w:val="00910EDF"/>
    <w:rsid w:val="00917A32"/>
    <w:rsid w:val="00920C37"/>
    <w:rsid w:val="009234C0"/>
    <w:rsid w:val="00924A82"/>
    <w:rsid w:val="00933BB2"/>
    <w:rsid w:val="00941247"/>
    <w:rsid w:val="0095095F"/>
    <w:rsid w:val="00952B07"/>
    <w:rsid w:val="009578C5"/>
    <w:rsid w:val="00983234"/>
    <w:rsid w:val="00986790"/>
    <w:rsid w:val="00990987"/>
    <w:rsid w:val="009A0D0F"/>
    <w:rsid w:val="009A12F0"/>
    <w:rsid w:val="009A20EC"/>
    <w:rsid w:val="009A5D89"/>
    <w:rsid w:val="009B1E00"/>
    <w:rsid w:val="009E1B52"/>
    <w:rsid w:val="009E4346"/>
    <w:rsid w:val="009E55DF"/>
    <w:rsid w:val="009E6BBB"/>
    <w:rsid w:val="009E6C34"/>
    <w:rsid w:val="009F19CC"/>
    <w:rsid w:val="009F1A62"/>
    <w:rsid w:val="00A0312A"/>
    <w:rsid w:val="00A041D4"/>
    <w:rsid w:val="00A06E2C"/>
    <w:rsid w:val="00A12241"/>
    <w:rsid w:val="00A230F6"/>
    <w:rsid w:val="00A405EB"/>
    <w:rsid w:val="00A40899"/>
    <w:rsid w:val="00A41B5E"/>
    <w:rsid w:val="00A47902"/>
    <w:rsid w:val="00A535BA"/>
    <w:rsid w:val="00A6445A"/>
    <w:rsid w:val="00A6603C"/>
    <w:rsid w:val="00A66298"/>
    <w:rsid w:val="00A675CC"/>
    <w:rsid w:val="00A7429C"/>
    <w:rsid w:val="00A8461F"/>
    <w:rsid w:val="00A85379"/>
    <w:rsid w:val="00A90535"/>
    <w:rsid w:val="00A91875"/>
    <w:rsid w:val="00A93F2C"/>
    <w:rsid w:val="00A94332"/>
    <w:rsid w:val="00A96316"/>
    <w:rsid w:val="00A96A37"/>
    <w:rsid w:val="00AA0A6C"/>
    <w:rsid w:val="00AA28D3"/>
    <w:rsid w:val="00AA2D37"/>
    <w:rsid w:val="00AA6E9D"/>
    <w:rsid w:val="00AB0E18"/>
    <w:rsid w:val="00AB13EF"/>
    <w:rsid w:val="00AB3934"/>
    <w:rsid w:val="00AB77BA"/>
    <w:rsid w:val="00AD33C7"/>
    <w:rsid w:val="00AD423A"/>
    <w:rsid w:val="00AE3CA6"/>
    <w:rsid w:val="00AE5507"/>
    <w:rsid w:val="00AE5F37"/>
    <w:rsid w:val="00AF3221"/>
    <w:rsid w:val="00AF5D9D"/>
    <w:rsid w:val="00AF6B9D"/>
    <w:rsid w:val="00B11F35"/>
    <w:rsid w:val="00B1244E"/>
    <w:rsid w:val="00B14A03"/>
    <w:rsid w:val="00B14D5F"/>
    <w:rsid w:val="00B15609"/>
    <w:rsid w:val="00B1654D"/>
    <w:rsid w:val="00B408D2"/>
    <w:rsid w:val="00B43A63"/>
    <w:rsid w:val="00B45518"/>
    <w:rsid w:val="00B51638"/>
    <w:rsid w:val="00B52125"/>
    <w:rsid w:val="00B52510"/>
    <w:rsid w:val="00B74DC5"/>
    <w:rsid w:val="00B74E23"/>
    <w:rsid w:val="00B948EE"/>
    <w:rsid w:val="00B96606"/>
    <w:rsid w:val="00BA535D"/>
    <w:rsid w:val="00BA7B96"/>
    <w:rsid w:val="00BB0487"/>
    <w:rsid w:val="00BB3FCE"/>
    <w:rsid w:val="00BB4AD4"/>
    <w:rsid w:val="00BB54A4"/>
    <w:rsid w:val="00BB5732"/>
    <w:rsid w:val="00BB66CF"/>
    <w:rsid w:val="00BB7582"/>
    <w:rsid w:val="00BC205E"/>
    <w:rsid w:val="00BC5229"/>
    <w:rsid w:val="00BD09D0"/>
    <w:rsid w:val="00BD2F62"/>
    <w:rsid w:val="00BD3425"/>
    <w:rsid w:val="00BD637E"/>
    <w:rsid w:val="00BE170A"/>
    <w:rsid w:val="00BE33D8"/>
    <w:rsid w:val="00BF138B"/>
    <w:rsid w:val="00C10B8B"/>
    <w:rsid w:val="00C11185"/>
    <w:rsid w:val="00C26461"/>
    <w:rsid w:val="00C31F4B"/>
    <w:rsid w:val="00C32CF2"/>
    <w:rsid w:val="00C37D19"/>
    <w:rsid w:val="00C4126D"/>
    <w:rsid w:val="00C4216C"/>
    <w:rsid w:val="00C44468"/>
    <w:rsid w:val="00C44E24"/>
    <w:rsid w:val="00C5327B"/>
    <w:rsid w:val="00C534F0"/>
    <w:rsid w:val="00C53A11"/>
    <w:rsid w:val="00C54A63"/>
    <w:rsid w:val="00C55FC9"/>
    <w:rsid w:val="00C57EAD"/>
    <w:rsid w:val="00C608F8"/>
    <w:rsid w:val="00C627CB"/>
    <w:rsid w:val="00C674A5"/>
    <w:rsid w:val="00C7050F"/>
    <w:rsid w:val="00C7138A"/>
    <w:rsid w:val="00C71DF0"/>
    <w:rsid w:val="00C7643B"/>
    <w:rsid w:val="00C803A2"/>
    <w:rsid w:val="00C803BB"/>
    <w:rsid w:val="00C81A91"/>
    <w:rsid w:val="00C916A3"/>
    <w:rsid w:val="00C9763D"/>
    <w:rsid w:val="00CA4416"/>
    <w:rsid w:val="00CA6238"/>
    <w:rsid w:val="00CA6E6F"/>
    <w:rsid w:val="00CB3508"/>
    <w:rsid w:val="00CC28BF"/>
    <w:rsid w:val="00CD061B"/>
    <w:rsid w:val="00CD5C22"/>
    <w:rsid w:val="00CE1A8A"/>
    <w:rsid w:val="00CE7D0D"/>
    <w:rsid w:val="00D04381"/>
    <w:rsid w:val="00D21D1E"/>
    <w:rsid w:val="00D22682"/>
    <w:rsid w:val="00D25EF6"/>
    <w:rsid w:val="00D26782"/>
    <w:rsid w:val="00D27647"/>
    <w:rsid w:val="00D322CA"/>
    <w:rsid w:val="00D34C9B"/>
    <w:rsid w:val="00D417C2"/>
    <w:rsid w:val="00D41EDE"/>
    <w:rsid w:val="00D44EF1"/>
    <w:rsid w:val="00D47F70"/>
    <w:rsid w:val="00D50F13"/>
    <w:rsid w:val="00D51502"/>
    <w:rsid w:val="00D52157"/>
    <w:rsid w:val="00D5513E"/>
    <w:rsid w:val="00D663BD"/>
    <w:rsid w:val="00D7040D"/>
    <w:rsid w:val="00D70489"/>
    <w:rsid w:val="00D73100"/>
    <w:rsid w:val="00D74BC9"/>
    <w:rsid w:val="00D80DA4"/>
    <w:rsid w:val="00DB6765"/>
    <w:rsid w:val="00DB7DEC"/>
    <w:rsid w:val="00DC45E9"/>
    <w:rsid w:val="00DC6283"/>
    <w:rsid w:val="00DD050A"/>
    <w:rsid w:val="00DE0239"/>
    <w:rsid w:val="00DE22F4"/>
    <w:rsid w:val="00DE6CF6"/>
    <w:rsid w:val="00DF01F3"/>
    <w:rsid w:val="00DF63F8"/>
    <w:rsid w:val="00DF7792"/>
    <w:rsid w:val="00E00310"/>
    <w:rsid w:val="00E02D10"/>
    <w:rsid w:val="00E05158"/>
    <w:rsid w:val="00E11E01"/>
    <w:rsid w:val="00E160F4"/>
    <w:rsid w:val="00E21350"/>
    <w:rsid w:val="00E25560"/>
    <w:rsid w:val="00E3231F"/>
    <w:rsid w:val="00E477CA"/>
    <w:rsid w:val="00E507A1"/>
    <w:rsid w:val="00E51360"/>
    <w:rsid w:val="00E519E1"/>
    <w:rsid w:val="00E5607D"/>
    <w:rsid w:val="00E56A23"/>
    <w:rsid w:val="00E56FDA"/>
    <w:rsid w:val="00E632AE"/>
    <w:rsid w:val="00E63CA3"/>
    <w:rsid w:val="00E6471A"/>
    <w:rsid w:val="00E65BB4"/>
    <w:rsid w:val="00E71E62"/>
    <w:rsid w:val="00E72E32"/>
    <w:rsid w:val="00E82DC1"/>
    <w:rsid w:val="00E91339"/>
    <w:rsid w:val="00E9201C"/>
    <w:rsid w:val="00E97FD4"/>
    <w:rsid w:val="00EA0241"/>
    <w:rsid w:val="00EA46FA"/>
    <w:rsid w:val="00EA7AA0"/>
    <w:rsid w:val="00EB1877"/>
    <w:rsid w:val="00EB1DB3"/>
    <w:rsid w:val="00EB550D"/>
    <w:rsid w:val="00EB640E"/>
    <w:rsid w:val="00EC1FFC"/>
    <w:rsid w:val="00EC4B0F"/>
    <w:rsid w:val="00EC535A"/>
    <w:rsid w:val="00EC5952"/>
    <w:rsid w:val="00EC6F24"/>
    <w:rsid w:val="00ED1A6A"/>
    <w:rsid w:val="00ED5526"/>
    <w:rsid w:val="00EE0FD3"/>
    <w:rsid w:val="00EE1D09"/>
    <w:rsid w:val="00EE7240"/>
    <w:rsid w:val="00EF2465"/>
    <w:rsid w:val="00EF66B8"/>
    <w:rsid w:val="00F130D7"/>
    <w:rsid w:val="00F20B24"/>
    <w:rsid w:val="00F21315"/>
    <w:rsid w:val="00F3190F"/>
    <w:rsid w:val="00F37F04"/>
    <w:rsid w:val="00F420A3"/>
    <w:rsid w:val="00F56682"/>
    <w:rsid w:val="00F7343E"/>
    <w:rsid w:val="00F809EA"/>
    <w:rsid w:val="00F80D87"/>
    <w:rsid w:val="00FA48E5"/>
    <w:rsid w:val="00FA7021"/>
    <w:rsid w:val="00FD49FF"/>
    <w:rsid w:val="00FE4FEF"/>
    <w:rsid w:val="00FF0EE9"/>
    <w:rsid w:val="00FF468F"/>
    <w:rsid w:val="7A1E1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C295C"/>
  <w15:docId w15:val="{7ADBC254-4B6A-483F-B69F-9AC05AA02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58F9"/>
    <w:rPr>
      <w:rFonts w:ascii="Arial" w:hAnsi="Arial" w:cs="Arial"/>
      <w:sz w:val="22"/>
      <w:szCs w:val="22"/>
      <w:lang w:val="en-GB" w:eastAsia="en-GB"/>
    </w:rPr>
  </w:style>
  <w:style w:type="paragraph" w:styleId="Heading1">
    <w:name w:val="heading 1"/>
    <w:basedOn w:val="Normal"/>
    <w:next w:val="Normal"/>
    <w:link w:val="Heading1Char"/>
    <w:qFormat/>
    <w:rsid w:val="006558F9"/>
    <w:pPr>
      <w:keepNext/>
      <w:spacing w:before="240" w:after="60"/>
      <w:outlineLvl w:val="0"/>
    </w:pPr>
    <w:rPr>
      <w:b/>
      <w:bCs/>
      <w:kern w:val="32"/>
      <w:sz w:val="32"/>
      <w:szCs w:val="32"/>
    </w:rPr>
  </w:style>
  <w:style w:type="paragraph" w:styleId="Heading2">
    <w:name w:val="heading 2"/>
    <w:basedOn w:val="Normal"/>
    <w:next w:val="Normal"/>
    <w:link w:val="Heading2Char"/>
    <w:qFormat/>
    <w:rsid w:val="006558F9"/>
    <w:pPr>
      <w:keepNext/>
      <w:spacing w:before="240" w:after="60"/>
      <w:outlineLvl w:val="1"/>
    </w:pPr>
    <w:rPr>
      <w:b/>
      <w:bCs/>
      <w:i/>
      <w:iCs/>
      <w:sz w:val="28"/>
      <w:szCs w:val="28"/>
    </w:rPr>
  </w:style>
  <w:style w:type="paragraph" w:styleId="Heading3">
    <w:name w:val="heading 3"/>
    <w:basedOn w:val="Normal"/>
    <w:next w:val="Normal"/>
    <w:link w:val="Heading3Char"/>
    <w:qFormat/>
    <w:rsid w:val="006558F9"/>
    <w:pPr>
      <w:keepNext/>
      <w:spacing w:before="240" w:after="60"/>
      <w:outlineLvl w:val="2"/>
    </w:pPr>
    <w:rPr>
      <w:b/>
      <w:bCs/>
      <w:sz w:val="26"/>
      <w:szCs w:val="26"/>
    </w:rPr>
  </w:style>
  <w:style w:type="paragraph" w:styleId="Heading4">
    <w:name w:val="heading 4"/>
    <w:basedOn w:val="Normal"/>
    <w:next w:val="Normal"/>
    <w:link w:val="Heading4Char"/>
    <w:qFormat/>
    <w:rsid w:val="006558F9"/>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link w:val="Heading5Char"/>
    <w:qFormat/>
    <w:rsid w:val="006558F9"/>
    <w:pPr>
      <w:keepNext/>
      <w:jc w:val="center"/>
      <w:outlineLvl w:val="4"/>
    </w:pPr>
    <w:rPr>
      <w:rFonts w:ascii="Times New Roman" w:hAnsi="Times New Roman" w:cs="Times New Roman"/>
      <w:b/>
      <w:bCs/>
      <w:sz w:val="20"/>
      <w:szCs w:val="20"/>
      <w:u w:val="single"/>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558F9"/>
    <w:rPr>
      <w:rFonts w:ascii="Arial" w:hAnsi="Arial" w:cs="Arial"/>
      <w:b/>
      <w:bCs/>
      <w:kern w:val="32"/>
      <w:sz w:val="32"/>
      <w:szCs w:val="32"/>
      <w:lang w:val="en-GB" w:eastAsia="en-GB"/>
    </w:rPr>
  </w:style>
  <w:style w:type="character" w:customStyle="1" w:styleId="Heading2Char">
    <w:name w:val="Heading 2 Char"/>
    <w:basedOn w:val="DefaultParagraphFont"/>
    <w:link w:val="Heading2"/>
    <w:rsid w:val="006558F9"/>
    <w:rPr>
      <w:rFonts w:ascii="Arial" w:hAnsi="Arial" w:cs="Arial"/>
      <w:b/>
      <w:bCs/>
      <w:i/>
      <w:iCs/>
      <w:sz w:val="28"/>
      <w:szCs w:val="28"/>
      <w:lang w:val="en-GB" w:eastAsia="en-GB"/>
    </w:rPr>
  </w:style>
  <w:style w:type="character" w:customStyle="1" w:styleId="Heading3Char">
    <w:name w:val="Heading 3 Char"/>
    <w:basedOn w:val="DefaultParagraphFont"/>
    <w:link w:val="Heading3"/>
    <w:rsid w:val="006558F9"/>
    <w:rPr>
      <w:rFonts w:ascii="Arial" w:hAnsi="Arial" w:cs="Arial"/>
      <w:b/>
      <w:bCs/>
      <w:sz w:val="26"/>
      <w:szCs w:val="26"/>
      <w:lang w:val="en-GB" w:eastAsia="en-GB"/>
    </w:rPr>
  </w:style>
  <w:style w:type="character" w:customStyle="1" w:styleId="Heading4Char">
    <w:name w:val="Heading 4 Char"/>
    <w:basedOn w:val="DefaultParagraphFont"/>
    <w:link w:val="Heading4"/>
    <w:rsid w:val="006558F9"/>
    <w:rPr>
      <w:b/>
      <w:bCs/>
      <w:sz w:val="28"/>
      <w:szCs w:val="28"/>
      <w:lang w:val="en-GB" w:eastAsia="en-GB"/>
    </w:rPr>
  </w:style>
  <w:style w:type="character" w:customStyle="1" w:styleId="Heading5Char">
    <w:name w:val="Heading 5 Char"/>
    <w:basedOn w:val="DefaultParagraphFont"/>
    <w:link w:val="Heading5"/>
    <w:rsid w:val="006558F9"/>
    <w:rPr>
      <w:b/>
      <w:bCs/>
      <w:u w:val="single"/>
    </w:rPr>
  </w:style>
  <w:style w:type="paragraph" w:styleId="ListParagraph">
    <w:name w:val="List Paragraph"/>
    <w:aliases w:val="Recommendation,List Paragraph1,Абзац списка,Colorful List - Accent 11,List Paragraph2,Dot pt,F5 List Paragraph,List Paragraph Char Char Char,Indicator Text,Numbered Para 1,Bullet 1,Bullet Points,MAIN CONTENT,Normal numbered,Ha,Red"/>
    <w:basedOn w:val="Normal"/>
    <w:link w:val="ListParagraphChar"/>
    <w:uiPriority w:val="34"/>
    <w:qFormat/>
    <w:rsid w:val="006558F9"/>
    <w:pPr>
      <w:ind w:left="720"/>
    </w:pPr>
  </w:style>
  <w:style w:type="character" w:customStyle="1" w:styleId="Style12">
    <w:name w:val="Style12"/>
    <w:basedOn w:val="DefaultParagraphFont"/>
    <w:uiPriority w:val="1"/>
    <w:rsid w:val="007867C0"/>
    <w:rPr>
      <w:rFonts w:ascii="Times New Roman" w:hAnsi="Times New Roman"/>
      <w:b/>
      <w:color w:val="auto"/>
      <w:sz w:val="16"/>
    </w:rPr>
  </w:style>
  <w:style w:type="character" w:customStyle="1" w:styleId="Style4">
    <w:name w:val="Style4"/>
    <w:basedOn w:val="DefaultParagraphFont"/>
    <w:rsid w:val="00D417C2"/>
    <w:rPr>
      <w:rFonts w:ascii="Times New Roman" w:hAnsi="Times New Roman"/>
      <w:color w:val="auto"/>
      <w:sz w:val="20"/>
    </w:rPr>
  </w:style>
  <w:style w:type="character" w:customStyle="1" w:styleId="Style7">
    <w:name w:val="Style7"/>
    <w:basedOn w:val="DefaultParagraphFont"/>
    <w:uiPriority w:val="1"/>
    <w:rsid w:val="00420E9A"/>
    <w:rPr>
      <w:rFonts w:ascii="Times New Roman" w:hAnsi="Times New Roman"/>
      <w:color w:val="auto"/>
      <w:sz w:val="22"/>
    </w:rPr>
  </w:style>
  <w:style w:type="character" w:customStyle="1" w:styleId="Style22">
    <w:name w:val="Style22"/>
    <w:basedOn w:val="DefaultParagraphFont"/>
    <w:uiPriority w:val="1"/>
    <w:rsid w:val="004E796F"/>
    <w:rPr>
      <w:rFonts w:ascii="Times New Roman" w:hAnsi="Times New Roman"/>
      <w:color w:val="000000" w:themeColor="text1"/>
      <w:sz w:val="22"/>
    </w:rPr>
  </w:style>
  <w:style w:type="character" w:customStyle="1" w:styleId="Style23">
    <w:name w:val="Style23"/>
    <w:basedOn w:val="DefaultParagraphFont"/>
    <w:uiPriority w:val="1"/>
    <w:rsid w:val="004E796F"/>
    <w:rPr>
      <w:rFonts w:ascii="Times New Roman" w:hAnsi="Times New Roman"/>
      <w:color w:val="auto"/>
      <w:sz w:val="20"/>
    </w:rPr>
  </w:style>
  <w:style w:type="character" w:customStyle="1" w:styleId="Style24">
    <w:name w:val="Style24"/>
    <w:basedOn w:val="DefaultParagraphFont"/>
    <w:uiPriority w:val="1"/>
    <w:rsid w:val="004E796F"/>
    <w:rPr>
      <w:rFonts w:ascii="Times New Roman" w:hAnsi="Times New Roman"/>
      <w:color w:val="000000" w:themeColor="text1"/>
      <w:sz w:val="20"/>
    </w:rPr>
  </w:style>
  <w:style w:type="character" w:customStyle="1" w:styleId="Style25">
    <w:name w:val="Style25"/>
    <w:basedOn w:val="DefaultParagraphFont"/>
    <w:uiPriority w:val="1"/>
    <w:rsid w:val="004E796F"/>
    <w:rPr>
      <w:rFonts w:ascii="Times New Roman" w:hAnsi="Times New Roman"/>
      <w:color w:val="000000" w:themeColor="text1"/>
      <w:sz w:val="20"/>
    </w:rPr>
  </w:style>
  <w:style w:type="character" w:customStyle="1" w:styleId="Style26">
    <w:name w:val="Style26"/>
    <w:basedOn w:val="DefaultParagraphFont"/>
    <w:uiPriority w:val="1"/>
    <w:rsid w:val="004E796F"/>
    <w:rPr>
      <w:rFonts w:ascii="Times New Roman" w:hAnsi="Times New Roman"/>
      <w:color w:val="000000" w:themeColor="text1"/>
      <w:sz w:val="20"/>
    </w:rPr>
  </w:style>
  <w:style w:type="character" w:customStyle="1" w:styleId="Style27">
    <w:name w:val="Style27"/>
    <w:basedOn w:val="DefaultParagraphFont"/>
    <w:uiPriority w:val="1"/>
    <w:rsid w:val="004E796F"/>
    <w:rPr>
      <w:rFonts w:ascii="Times New Roman" w:hAnsi="Times New Roman"/>
      <w:color w:val="000000" w:themeColor="text1"/>
      <w:sz w:val="20"/>
    </w:rPr>
  </w:style>
  <w:style w:type="character" w:customStyle="1" w:styleId="Style28">
    <w:name w:val="Style28"/>
    <w:basedOn w:val="DefaultParagraphFont"/>
    <w:uiPriority w:val="1"/>
    <w:rsid w:val="001B0127"/>
    <w:rPr>
      <w:rFonts w:ascii="Times New Roman" w:hAnsi="Times New Roman"/>
      <w:b/>
      <w:color w:val="000000" w:themeColor="text1"/>
      <w:sz w:val="20"/>
    </w:rPr>
  </w:style>
  <w:style w:type="character" w:customStyle="1" w:styleId="Style29">
    <w:name w:val="Style29"/>
    <w:basedOn w:val="DefaultParagraphFont"/>
    <w:uiPriority w:val="1"/>
    <w:rsid w:val="003B2E7E"/>
    <w:rPr>
      <w:rFonts w:ascii="Times New Roman" w:hAnsi="Times New Roman"/>
      <w:color w:val="auto"/>
      <w:sz w:val="20"/>
    </w:rPr>
  </w:style>
  <w:style w:type="character" w:customStyle="1" w:styleId="Style30">
    <w:name w:val="Style30"/>
    <w:basedOn w:val="DefaultParagraphFont"/>
    <w:uiPriority w:val="1"/>
    <w:rsid w:val="003B2E7E"/>
    <w:rPr>
      <w:rFonts w:ascii="Times New Roman" w:hAnsi="Times New Roman"/>
      <w:color w:val="auto"/>
      <w:sz w:val="22"/>
    </w:rPr>
  </w:style>
  <w:style w:type="character" w:customStyle="1" w:styleId="Style31">
    <w:name w:val="Style31"/>
    <w:basedOn w:val="DefaultParagraphFont"/>
    <w:uiPriority w:val="1"/>
    <w:rsid w:val="003B2E7E"/>
    <w:rPr>
      <w:rFonts w:ascii="Times New Roman" w:hAnsi="Times New Roman"/>
      <w:color w:val="auto"/>
      <w:sz w:val="22"/>
    </w:rPr>
  </w:style>
  <w:style w:type="character" w:customStyle="1" w:styleId="StyleTNR8Aut">
    <w:name w:val="Style TNR8 Aut"/>
    <w:basedOn w:val="DefaultParagraphFont"/>
    <w:uiPriority w:val="1"/>
    <w:qFormat/>
    <w:rsid w:val="004F71A4"/>
    <w:rPr>
      <w:rFonts w:ascii="Times New Roman" w:hAnsi="Times New Roman"/>
      <w:sz w:val="16"/>
    </w:rPr>
  </w:style>
  <w:style w:type="character" w:customStyle="1" w:styleId="TNR8aut">
    <w:name w:val="TNR 8 aut"/>
    <w:basedOn w:val="DefaultParagraphFont"/>
    <w:uiPriority w:val="1"/>
    <w:qFormat/>
    <w:rsid w:val="004F71A4"/>
    <w:rPr>
      <w:rFonts w:ascii="Times New Roman" w:hAnsi="Times New Roman"/>
      <w:color w:val="auto"/>
      <w:sz w:val="16"/>
    </w:rPr>
  </w:style>
  <w:style w:type="character" w:customStyle="1" w:styleId="Style32">
    <w:name w:val="Style32"/>
    <w:basedOn w:val="DefaultParagraphFont"/>
    <w:uiPriority w:val="1"/>
    <w:rsid w:val="003B2E7E"/>
    <w:rPr>
      <w:rFonts w:ascii="Times New Roman" w:hAnsi="Times New Roman"/>
      <w:b/>
      <w:color w:val="000000" w:themeColor="text1"/>
      <w:sz w:val="22"/>
    </w:rPr>
  </w:style>
  <w:style w:type="character" w:customStyle="1" w:styleId="Style33">
    <w:name w:val="Style33"/>
    <w:basedOn w:val="DefaultParagraphFont"/>
    <w:uiPriority w:val="1"/>
    <w:rsid w:val="003F7D5B"/>
    <w:rPr>
      <w:rFonts w:ascii="Times New Roman" w:hAnsi="Times New Roman"/>
      <w:color w:val="000000" w:themeColor="text1"/>
      <w:sz w:val="22"/>
    </w:rPr>
  </w:style>
  <w:style w:type="character" w:customStyle="1" w:styleId="Style35">
    <w:name w:val="Style35"/>
    <w:basedOn w:val="DefaultParagraphFont"/>
    <w:uiPriority w:val="1"/>
    <w:rsid w:val="00AD423A"/>
    <w:rPr>
      <w:rFonts w:ascii="Times New Roman" w:hAnsi="Times New Roman"/>
      <w:b/>
      <w:color w:val="auto"/>
      <w:sz w:val="20"/>
    </w:rPr>
  </w:style>
  <w:style w:type="character" w:customStyle="1" w:styleId="Style36">
    <w:name w:val="Style36"/>
    <w:basedOn w:val="DefaultParagraphFont"/>
    <w:uiPriority w:val="1"/>
    <w:rsid w:val="00A675CC"/>
    <w:rPr>
      <w:rFonts w:ascii="Times New Roman" w:hAnsi="Times New Roman"/>
      <w:color w:val="000000" w:themeColor="text1"/>
      <w:sz w:val="22"/>
    </w:rPr>
  </w:style>
  <w:style w:type="character" w:customStyle="1" w:styleId="Style37">
    <w:name w:val="Style37"/>
    <w:basedOn w:val="DefaultParagraphFont"/>
    <w:uiPriority w:val="1"/>
    <w:rsid w:val="00A675CC"/>
    <w:rPr>
      <w:rFonts w:ascii="Times New Roman" w:hAnsi="Times New Roman"/>
      <w:color w:val="000000" w:themeColor="text1"/>
      <w:sz w:val="22"/>
    </w:rPr>
  </w:style>
  <w:style w:type="character" w:customStyle="1" w:styleId="Style38">
    <w:name w:val="Style38"/>
    <w:basedOn w:val="DefaultParagraphFont"/>
    <w:uiPriority w:val="1"/>
    <w:rsid w:val="00A675CC"/>
    <w:rPr>
      <w:rFonts w:ascii="Times New Roman" w:hAnsi="Times New Roman"/>
      <w:color w:val="000000" w:themeColor="text1"/>
      <w:sz w:val="22"/>
    </w:rPr>
  </w:style>
  <w:style w:type="character" w:customStyle="1" w:styleId="Style1">
    <w:name w:val="Style1"/>
    <w:basedOn w:val="DefaultParagraphFont"/>
    <w:rsid w:val="002B4786"/>
    <w:rPr>
      <w:rFonts w:ascii="Times New Roman" w:hAnsi="Times New Roman"/>
      <w:color w:val="auto"/>
      <w:sz w:val="18"/>
    </w:rPr>
  </w:style>
  <w:style w:type="character" w:customStyle="1" w:styleId="Style5">
    <w:name w:val="Style5"/>
    <w:basedOn w:val="DefaultParagraphFont"/>
    <w:rsid w:val="00D417C2"/>
    <w:rPr>
      <w:rFonts w:ascii="Times New Roman" w:hAnsi="Times New Roman"/>
      <w:color w:val="auto"/>
      <w:sz w:val="18"/>
    </w:rPr>
  </w:style>
  <w:style w:type="character" w:customStyle="1" w:styleId="Style2">
    <w:name w:val="Style2"/>
    <w:basedOn w:val="DefaultParagraphFont"/>
    <w:rsid w:val="000F18A2"/>
    <w:rPr>
      <w:rFonts w:ascii="Times New Roman" w:hAnsi="Times New Roman"/>
      <w:color w:val="auto"/>
      <w:sz w:val="20"/>
    </w:rPr>
  </w:style>
  <w:style w:type="character" w:customStyle="1" w:styleId="Style3">
    <w:name w:val="Style3"/>
    <w:basedOn w:val="DefaultParagraphFont"/>
    <w:rsid w:val="00D417C2"/>
    <w:rPr>
      <w:rFonts w:ascii="Times New Roman" w:hAnsi="Times New Roman"/>
      <w:color w:val="auto"/>
      <w:sz w:val="20"/>
    </w:rPr>
  </w:style>
  <w:style w:type="character" w:customStyle="1" w:styleId="Style6">
    <w:name w:val="Style6"/>
    <w:basedOn w:val="DefaultParagraphFont"/>
    <w:rsid w:val="00D417C2"/>
    <w:rPr>
      <w:rFonts w:ascii="Times New Roman" w:hAnsi="Times New Roman"/>
      <w:color w:val="auto"/>
      <w:sz w:val="18"/>
    </w:rPr>
  </w:style>
  <w:style w:type="character" w:customStyle="1" w:styleId="Style18">
    <w:name w:val="Style18"/>
    <w:basedOn w:val="DefaultParagraphFont"/>
    <w:uiPriority w:val="1"/>
    <w:rsid w:val="004E796F"/>
    <w:rPr>
      <w:rFonts w:ascii="Times New Roman" w:hAnsi="Times New Roman"/>
      <w:b/>
      <w:color w:val="auto"/>
      <w:sz w:val="22"/>
    </w:rPr>
  </w:style>
  <w:style w:type="character" w:customStyle="1" w:styleId="Style19">
    <w:name w:val="Style19"/>
    <w:basedOn w:val="DefaultParagraphFont"/>
    <w:uiPriority w:val="1"/>
    <w:rsid w:val="004E796F"/>
    <w:rPr>
      <w:rFonts w:ascii="Times New Roman" w:hAnsi="Times New Roman"/>
      <w:b/>
      <w:color w:val="000000" w:themeColor="text1"/>
      <w:sz w:val="22"/>
    </w:rPr>
  </w:style>
  <w:style w:type="character" w:customStyle="1" w:styleId="Style8">
    <w:name w:val="Style8"/>
    <w:basedOn w:val="DefaultParagraphFont"/>
    <w:uiPriority w:val="1"/>
    <w:rsid w:val="00420E9A"/>
    <w:rPr>
      <w:rFonts w:ascii="Times New Roman" w:hAnsi="Times New Roman"/>
      <w:color w:val="000000" w:themeColor="text1"/>
      <w:sz w:val="22"/>
    </w:rPr>
  </w:style>
  <w:style w:type="character" w:customStyle="1" w:styleId="Style9">
    <w:name w:val="Style9"/>
    <w:basedOn w:val="DefaultParagraphFont"/>
    <w:uiPriority w:val="1"/>
    <w:rsid w:val="004E796F"/>
    <w:rPr>
      <w:rFonts w:ascii="Times New Roman" w:hAnsi="Times New Roman"/>
      <w:b/>
      <w:color w:val="000000" w:themeColor="text1"/>
      <w:sz w:val="22"/>
    </w:rPr>
  </w:style>
  <w:style w:type="character" w:customStyle="1" w:styleId="Style10">
    <w:name w:val="Style10"/>
    <w:basedOn w:val="DefaultParagraphFont"/>
    <w:uiPriority w:val="1"/>
    <w:rsid w:val="004E796F"/>
    <w:rPr>
      <w:rFonts w:ascii="Times New Roman" w:hAnsi="Times New Roman"/>
      <w:b/>
      <w:color w:val="000000" w:themeColor="text1"/>
      <w:sz w:val="22"/>
    </w:rPr>
  </w:style>
  <w:style w:type="character" w:customStyle="1" w:styleId="Style11">
    <w:name w:val="Style11"/>
    <w:basedOn w:val="DefaultParagraphFont"/>
    <w:uiPriority w:val="1"/>
    <w:rsid w:val="004E796F"/>
    <w:rPr>
      <w:rFonts w:ascii="Times New Roman" w:hAnsi="Times New Roman"/>
      <w:color w:val="000000" w:themeColor="text1"/>
      <w:sz w:val="20"/>
    </w:rPr>
  </w:style>
  <w:style w:type="character" w:customStyle="1" w:styleId="Style20">
    <w:name w:val="Style20"/>
    <w:basedOn w:val="DefaultParagraphFont"/>
    <w:uiPriority w:val="1"/>
    <w:rsid w:val="004E796F"/>
    <w:rPr>
      <w:rFonts w:ascii="Times New Roman" w:hAnsi="Times New Roman"/>
      <w:color w:val="000000" w:themeColor="text1"/>
      <w:sz w:val="20"/>
    </w:rPr>
  </w:style>
  <w:style w:type="character" w:customStyle="1" w:styleId="Style21">
    <w:name w:val="Style21"/>
    <w:basedOn w:val="DefaultParagraphFont"/>
    <w:uiPriority w:val="1"/>
    <w:rsid w:val="004E796F"/>
    <w:rPr>
      <w:rFonts w:ascii="Times New Roman" w:hAnsi="Times New Roman"/>
      <w:color w:val="000000" w:themeColor="text1"/>
      <w:sz w:val="22"/>
    </w:rPr>
  </w:style>
  <w:style w:type="character" w:customStyle="1" w:styleId="Style53">
    <w:name w:val="Style53"/>
    <w:basedOn w:val="DefaultParagraphFont"/>
    <w:uiPriority w:val="1"/>
    <w:rsid w:val="00D47F70"/>
    <w:rPr>
      <w:rFonts w:ascii="Times New Roman Bold" w:hAnsi="Times New Roman Bold"/>
      <w:b/>
      <w:caps/>
      <w:smallCaps w:val="0"/>
      <w:color w:val="auto"/>
      <w:sz w:val="22"/>
    </w:rPr>
  </w:style>
  <w:style w:type="character" w:customStyle="1" w:styleId="Style54">
    <w:name w:val="Style54"/>
    <w:basedOn w:val="DefaultParagraphFont"/>
    <w:uiPriority w:val="1"/>
    <w:rsid w:val="00D47F70"/>
    <w:rPr>
      <w:rFonts w:ascii="Times New Roman" w:hAnsi="Times New Roman"/>
      <w:color w:val="auto"/>
      <w:sz w:val="22"/>
    </w:rPr>
  </w:style>
  <w:style w:type="character" w:customStyle="1" w:styleId="Style13">
    <w:name w:val="Style13"/>
    <w:basedOn w:val="DefaultParagraphFont"/>
    <w:uiPriority w:val="1"/>
    <w:rsid w:val="004E796F"/>
    <w:rPr>
      <w:rFonts w:ascii="Times New Roman" w:hAnsi="Times New Roman"/>
      <w:color w:val="000000" w:themeColor="text1"/>
      <w:sz w:val="20"/>
    </w:rPr>
  </w:style>
  <w:style w:type="character" w:customStyle="1" w:styleId="Style55">
    <w:name w:val="Style55"/>
    <w:basedOn w:val="DefaultParagraphFont"/>
    <w:uiPriority w:val="1"/>
    <w:rsid w:val="000852FE"/>
    <w:rPr>
      <w:rFonts w:ascii="Times New Roman" w:hAnsi="Times New Roman"/>
      <w:color w:val="auto"/>
      <w:sz w:val="22"/>
    </w:rPr>
  </w:style>
  <w:style w:type="character" w:customStyle="1" w:styleId="Style56">
    <w:name w:val="Style56"/>
    <w:basedOn w:val="DefaultParagraphFont"/>
    <w:uiPriority w:val="1"/>
    <w:rsid w:val="000852FE"/>
    <w:rPr>
      <w:rFonts w:ascii="Times New Roman" w:hAnsi="Times New Roman"/>
      <w:sz w:val="22"/>
    </w:rPr>
  </w:style>
  <w:style w:type="character" w:customStyle="1" w:styleId="Style57">
    <w:name w:val="Style57"/>
    <w:basedOn w:val="DefaultParagraphFont"/>
    <w:uiPriority w:val="1"/>
    <w:rsid w:val="000852FE"/>
    <w:rPr>
      <w:rFonts w:ascii="Times New Roman" w:hAnsi="Times New Roman"/>
      <w:color w:val="808080" w:themeColor="background1" w:themeShade="80"/>
      <w:sz w:val="18"/>
    </w:rPr>
  </w:style>
  <w:style w:type="character" w:customStyle="1" w:styleId="Style15">
    <w:name w:val="Style15"/>
    <w:basedOn w:val="DefaultParagraphFont"/>
    <w:uiPriority w:val="1"/>
    <w:rsid w:val="004E796F"/>
    <w:rPr>
      <w:rFonts w:ascii="Arial Narrow" w:hAnsi="Arial Narrow"/>
      <w:color w:val="000000" w:themeColor="text1"/>
      <w:sz w:val="18"/>
    </w:rPr>
  </w:style>
  <w:style w:type="character" w:customStyle="1" w:styleId="Style14">
    <w:name w:val="Style14"/>
    <w:basedOn w:val="DefaultParagraphFont"/>
    <w:uiPriority w:val="1"/>
    <w:rsid w:val="004E796F"/>
    <w:rPr>
      <w:rFonts w:ascii="Arial Narrow" w:hAnsi="Arial Narrow"/>
      <w:color w:val="000000" w:themeColor="text1"/>
      <w:sz w:val="20"/>
    </w:rPr>
  </w:style>
  <w:style w:type="character" w:customStyle="1" w:styleId="Style16">
    <w:name w:val="Style16"/>
    <w:basedOn w:val="DefaultParagraphFont"/>
    <w:uiPriority w:val="1"/>
    <w:rsid w:val="007867C0"/>
    <w:rPr>
      <w:rFonts w:ascii="Times New Roman" w:hAnsi="Times New Roman"/>
      <w:color w:val="auto"/>
      <w:sz w:val="18"/>
    </w:rPr>
  </w:style>
  <w:style w:type="character" w:customStyle="1" w:styleId="Style17">
    <w:name w:val="Style17"/>
    <w:basedOn w:val="DefaultParagraphFont"/>
    <w:uiPriority w:val="1"/>
    <w:rsid w:val="007867C0"/>
    <w:rPr>
      <w:rFonts w:ascii="Times New Roman" w:hAnsi="Times New Roman"/>
      <w:color w:val="auto"/>
      <w:sz w:val="20"/>
    </w:rPr>
  </w:style>
  <w:style w:type="character" w:customStyle="1" w:styleId="Style34">
    <w:name w:val="Style34"/>
    <w:basedOn w:val="DefaultParagraphFont"/>
    <w:uiPriority w:val="1"/>
    <w:rsid w:val="003F7D5B"/>
    <w:rPr>
      <w:rFonts w:ascii="Times New Roman" w:hAnsi="Times New Roman"/>
      <w:color w:val="000000" w:themeColor="text1"/>
      <w:sz w:val="22"/>
    </w:rPr>
  </w:style>
  <w:style w:type="character" w:customStyle="1" w:styleId="Style39">
    <w:name w:val="Style39"/>
    <w:basedOn w:val="DefaultParagraphFont"/>
    <w:uiPriority w:val="1"/>
    <w:rsid w:val="00A675CC"/>
    <w:rPr>
      <w:rFonts w:ascii="Times New Roman" w:hAnsi="Times New Roman"/>
      <w:color w:val="000000" w:themeColor="text1"/>
      <w:sz w:val="22"/>
    </w:rPr>
  </w:style>
  <w:style w:type="character" w:customStyle="1" w:styleId="Style40">
    <w:name w:val="Style40"/>
    <w:basedOn w:val="DefaultParagraphFont"/>
    <w:uiPriority w:val="1"/>
    <w:rsid w:val="00332AF4"/>
    <w:rPr>
      <w:rFonts w:ascii="Times New Roman" w:hAnsi="Times New Roman"/>
      <w:color w:val="000000" w:themeColor="text1"/>
      <w:sz w:val="22"/>
    </w:rPr>
  </w:style>
  <w:style w:type="character" w:customStyle="1" w:styleId="Style41">
    <w:name w:val="Style41"/>
    <w:basedOn w:val="DefaultParagraphFont"/>
    <w:uiPriority w:val="1"/>
    <w:rsid w:val="00332AF4"/>
    <w:rPr>
      <w:rFonts w:ascii="Times New Roman" w:hAnsi="Times New Roman"/>
      <w:color w:val="000000" w:themeColor="text1"/>
      <w:sz w:val="22"/>
    </w:rPr>
  </w:style>
  <w:style w:type="character" w:customStyle="1" w:styleId="Style42">
    <w:name w:val="Style42"/>
    <w:basedOn w:val="DefaultParagraphFont"/>
    <w:uiPriority w:val="1"/>
    <w:rsid w:val="00A675CC"/>
    <w:rPr>
      <w:rFonts w:ascii="Times New Roman" w:hAnsi="Times New Roman"/>
      <w:color w:val="000000" w:themeColor="text1"/>
      <w:sz w:val="22"/>
    </w:rPr>
  </w:style>
  <w:style w:type="character" w:customStyle="1" w:styleId="Style43">
    <w:name w:val="Style43"/>
    <w:basedOn w:val="DefaultParagraphFont"/>
    <w:uiPriority w:val="1"/>
    <w:rsid w:val="00332AF4"/>
    <w:rPr>
      <w:rFonts w:ascii="Times New Roman" w:hAnsi="Times New Roman"/>
      <w:color w:val="000000" w:themeColor="text1"/>
      <w:sz w:val="22"/>
    </w:rPr>
  </w:style>
  <w:style w:type="character" w:customStyle="1" w:styleId="Style44">
    <w:name w:val="Style44"/>
    <w:basedOn w:val="DefaultParagraphFont"/>
    <w:uiPriority w:val="1"/>
    <w:rsid w:val="00332AF4"/>
    <w:rPr>
      <w:rFonts w:ascii="Times New Roman" w:hAnsi="Times New Roman"/>
      <w:color w:val="000000" w:themeColor="text1"/>
      <w:sz w:val="22"/>
    </w:rPr>
  </w:style>
  <w:style w:type="character" w:customStyle="1" w:styleId="Style45">
    <w:name w:val="Style45"/>
    <w:basedOn w:val="DefaultParagraphFont"/>
    <w:uiPriority w:val="1"/>
    <w:rsid w:val="00AD423A"/>
    <w:rPr>
      <w:rFonts w:ascii="Times New Roman" w:hAnsi="Times New Roman"/>
      <w:color w:val="000000" w:themeColor="text1"/>
      <w:sz w:val="20"/>
    </w:rPr>
  </w:style>
  <w:style w:type="character" w:customStyle="1" w:styleId="Style46">
    <w:name w:val="Style46"/>
    <w:basedOn w:val="DefaultParagraphFont"/>
    <w:uiPriority w:val="1"/>
    <w:rsid w:val="00AD423A"/>
    <w:rPr>
      <w:rFonts w:ascii="Times New Roman" w:hAnsi="Times New Roman"/>
      <w:color w:val="000000" w:themeColor="text1"/>
      <w:sz w:val="20"/>
    </w:rPr>
  </w:style>
  <w:style w:type="character" w:styleId="FootnoteReference">
    <w:name w:val="footnote reference"/>
    <w:aliases w:val="Footnotes refss,BVI fnr,ftref,16 Point,Superscript 6 Point,nota pié di pagina,Times 10 Point,Exposant 3 Point,Footnote symbol,Footnote reference number,EN Footnote Reference,note TESI,Error-Fußnotenzeichen5,BVI fnr Char Char"/>
    <w:uiPriority w:val="99"/>
    <w:rsid w:val="00D50F13"/>
    <w:rPr>
      <w:vertAlign w:val="superscript"/>
    </w:rPr>
  </w:style>
  <w:style w:type="paragraph" w:customStyle="1" w:styleId="COEFootnote">
    <w:name w:val="COE_Footnote"/>
    <w:basedOn w:val="Normal"/>
    <w:next w:val="Normal"/>
    <w:link w:val="COEFootnoteChar"/>
    <w:rsid w:val="00D50F13"/>
    <w:pPr>
      <w:spacing w:after="100" w:afterAutospacing="1"/>
      <w:jc w:val="both"/>
    </w:pPr>
    <w:rPr>
      <w:rFonts w:ascii="Verdana" w:hAnsi="Verdana" w:cs="Times New Roman"/>
      <w:i/>
      <w:sz w:val="20"/>
      <w:szCs w:val="24"/>
      <w:lang w:val="fr-FR" w:eastAsia="fr-FR"/>
    </w:rPr>
  </w:style>
  <w:style w:type="character" w:customStyle="1" w:styleId="COEFootnoteChar">
    <w:name w:val="COE_Footnote Char"/>
    <w:link w:val="COEFootnote"/>
    <w:rsid w:val="00D50F13"/>
    <w:rPr>
      <w:rFonts w:ascii="Verdana" w:hAnsi="Verdana"/>
      <w:i/>
      <w:szCs w:val="24"/>
      <w:lang w:val="fr-FR" w:eastAsia="fr-FR"/>
    </w:rPr>
  </w:style>
  <w:style w:type="character" w:styleId="PlaceholderText">
    <w:name w:val="Placeholder Text"/>
    <w:basedOn w:val="DefaultParagraphFont"/>
    <w:uiPriority w:val="99"/>
    <w:semiHidden/>
    <w:rsid w:val="00D04381"/>
    <w:rPr>
      <w:color w:val="808080"/>
    </w:rPr>
  </w:style>
  <w:style w:type="paragraph" w:styleId="BalloonText">
    <w:name w:val="Balloon Text"/>
    <w:basedOn w:val="Normal"/>
    <w:link w:val="BalloonTextChar"/>
    <w:uiPriority w:val="99"/>
    <w:semiHidden/>
    <w:unhideWhenUsed/>
    <w:rsid w:val="00D04381"/>
    <w:rPr>
      <w:rFonts w:ascii="Tahoma" w:hAnsi="Tahoma" w:cs="Tahoma"/>
      <w:sz w:val="16"/>
      <w:szCs w:val="16"/>
    </w:rPr>
  </w:style>
  <w:style w:type="character" w:customStyle="1" w:styleId="BalloonTextChar">
    <w:name w:val="Balloon Text Char"/>
    <w:basedOn w:val="DefaultParagraphFont"/>
    <w:link w:val="BalloonText"/>
    <w:uiPriority w:val="99"/>
    <w:semiHidden/>
    <w:rsid w:val="00D04381"/>
    <w:rPr>
      <w:rFonts w:ascii="Tahoma" w:hAnsi="Tahoma" w:cs="Tahoma"/>
      <w:sz w:val="16"/>
      <w:szCs w:val="16"/>
      <w:lang w:val="en-GB" w:eastAsia="en-GB"/>
    </w:rPr>
  </w:style>
  <w:style w:type="table" w:styleId="TableGrid">
    <w:name w:val="Table Grid"/>
    <w:basedOn w:val="TableNormal"/>
    <w:rsid w:val="00CA6E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47">
    <w:name w:val="Style47"/>
    <w:basedOn w:val="DefaultParagraphFont"/>
    <w:uiPriority w:val="1"/>
    <w:rsid w:val="002336A0"/>
    <w:rPr>
      <w:rFonts w:ascii="Arial Narrow" w:hAnsi="Arial Narrow"/>
      <w:color w:val="auto"/>
      <w:sz w:val="18"/>
    </w:rPr>
  </w:style>
  <w:style w:type="character" w:customStyle="1" w:styleId="Style48">
    <w:name w:val="Style48"/>
    <w:basedOn w:val="DefaultParagraphFont"/>
    <w:uiPriority w:val="1"/>
    <w:rsid w:val="00EF66B8"/>
    <w:rPr>
      <w:rFonts w:ascii="Arial Narrow" w:hAnsi="Arial Narrow"/>
      <w:color w:val="auto"/>
      <w:sz w:val="18"/>
    </w:rPr>
  </w:style>
  <w:style w:type="character" w:customStyle="1" w:styleId="Style49">
    <w:name w:val="Style49"/>
    <w:basedOn w:val="DefaultParagraphFont"/>
    <w:uiPriority w:val="1"/>
    <w:rsid w:val="004E7D01"/>
    <w:rPr>
      <w:rFonts w:ascii="Arial Narrow" w:hAnsi="Arial Narrow"/>
      <w:color w:val="auto"/>
      <w:sz w:val="18"/>
    </w:rPr>
  </w:style>
  <w:style w:type="paragraph" w:styleId="Header">
    <w:name w:val="header"/>
    <w:basedOn w:val="Normal"/>
    <w:link w:val="HeaderChar"/>
    <w:uiPriority w:val="99"/>
    <w:unhideWhenUsed/>
    <w:rsid w:val="004E7D01"/>
    <w:pPr>
      <w:tabs>
        <w:tab w:val="center" w:pos="4680"/>
        <w:tab w:val="right" w:pos="9360"/>
      </w:tabs>
    </w:pPr>
  </w:style>
  <w:style w:type="character" w:customStyle="1" w:styleId="HeaderChar">
    <w:name w:val="Header Char"/>
    <w:basedOn w:val="DefaultParagraphFont"/>
    <w:link w:val="Header"/>
    <w:uiPriority w:val="99"/>
    <w:rsid w:val="004E7D01"/>
    <w:rPr>
      <w:rFonts w:ascii="Arial" w:hAnsi="Arial" w:cs="Arial"/>
      <w:sz w:val="22"/>
      <w:szCs w:val="22"/>
      <w:lang w:val="en-GB" w:eastAsia="en-GB"/>
    </w:rPr>
  </w:style>
  <w:style w:type="paragraph" w:styleId="Footer">
    <w:name w:val="footer"/>
    <w:basedOn w:val="Normal"/>
    <w:link w:val="FooterChar"/>
    <w:uiPriority w:val="99"/>
    <w:unhideWhenUsed/>
    <w:rsid w:val="004E7D01"/>
    <w:pPr>
      <w:tabs>
        <w:tab w:val="center" w:pos="4680"/>
        <w:tab w:val="right" w:pos="9360"/>
      </w:tabs>
    </w:pPr>
  </w:style>
  <w:style w:type="character" w:customStyle="1" w:styleId="FooterChar">
    <w:name w:val="Footer Char"/>
    <w:basedOn w:val="DefaultParagraphFont"/>
    <w:link w:val="Footer"/>
    <w:uiPriority w:val="99"/>
    <w:rsid w:val="004E7D01"/>
    <w:rPr>
      <w:rFonts w:ascii="Arial" w:hAnsi="Arial" w:cs="Arial"/>
      <w:sz w:val="22"/>
      <w:szCs w:val="22"/>
      <w:lang w:val="en-GB" w:eastAsia="en-GB"/>
    </w:rPr>
  </w:style>
  <w:style w:type="character" w:customStyle="1" w:styleId="Style50">
    <w:name w:val="Style50"/>
    <w:basedOn w:val="DefaultParagraphFont"/>
    <w:uiPriority w:val="1"/>
    <w:rsid w:val="009E55DF"/>
    <w:rPr>
      <w:rFonts w:ascii="Arial Narrow" w:hAnsi="Arial Narrow"/>
      <w:color w:val="auto"/>
      <w:sz w:val="18"/>
    </w:rPr>
  </w:style>
  <w:style w:type="character" w:customStyle="1" w:styleId="Style51">
    <w:name w:val="Style51"/>
    <w:basedOn w:val="DefaultParagraphFont"/>
    <w:uiPriority w:val="1"/>
    <w:rsid w:val="009E55DF"/>
    <w:rPr>
      <w:rFonts w:ascii="Arial Narrow" w:hAnsi="Arial Narrow"/>
      <w:color w:val="000000" w:themeColor="text1"/>
      <w:sz w:val="18"/>
    </w:rPr>
  </w:style>
  <w:style w:type="character" w:customStyle="1" w:styleId="Style52">
    <w:name w:val="Style52"/>
    <w:basedOn w:val="DefaultParagraphFont"/>
    <w:uiPriority w:val="1"/>
    <w:rsid w:val="006B2D7D"/>
    <w:rPr>
      <w:rFonts w:ascii="Arial Narrow" w:hAnsi="Arial Narrow"/>
      <w:color w:val="auto"/>
      <w:sz w:val="18"/>
    </w:rPr>
  </w:style>
  <w:style w:type="character" w:customStyle="1" w:styleId="Style58">
    <w:name w:val="Style58"/>
    <w:basedOn w:val="DefaultParagraphFont"/>
    <w:uiPriority w:val="1"/>
    <w:rsid w:val="00C57EAD"/>
    <w:rPr>
      <w:rFonts w:ascii="Arial Narrow" w:hAnsi="Arial Narrow"/>
      <w:b/>
      <w:color w:val="000000" w:themeColor="text1"/>
      <w:sz w:val="18"/>
    </w:rPr>
  </w:style>
  <w:style w:type="character" w:customStyle="1" w:styleId="Style59">
    <w:name w:val="Style59"/>
    <w:basedOn w:val="DefaultParagraphFont"/>
    <w:uiPriority w:val="1"/>
    <w:rsid w:val="00B74DC5"/>
    <w:rPr>
      <w:rFonts w:ascii="Arial Narrow" w:hAnsi="Arial Narrow"/>
      <w:color w:val="000000" w:themeColor="text1"/>
      <w:sz w:val="18"/>
    </w:rPr>
  </w:style>
  <w:style w:type="character" w:customStyle="1" w:styleId="Style60">
    <w:name w:val="Style60"/>
    <w:basedOn w:val="DefaultParagraphFont"/>
    <w:uiPriority w:val="1"/>
    <w:rsid w:val="00B74DC5"/>
    <w:rPr>
      <w:rFonts w:ascii="Arial Narrow" w:hAnsi="Arial Narrow"/>
      <w:b/>
      <w:color w:val="000000" w:themeColor="text1"/>
      <w:sz w:val="20"/>
    </w:rPr>
  </w:style>
  <w:style w:type="character" w:customStyle="1" w:styleId="Style61">
    <w:name w:val="Style61"/>
    <w:basedOn w:val="DefaultParagraphFont"/>
    <w:uiPriority w:val="1"/>
    <w:rsid w:val="0083377F"/>
    <w:rPr>
      <w:rFonts w:ascii="Arial Narrow" w:hAnsi="Arial Narrow"/>
      <w:b/>
      <w:color w:val="000000" w:themeColor="text1"/>
      <w:sz w:val="20"/>
    </w:rPr>
  </w:style>
  <w:style w:type="character" w:customStyle="1" w:styleId="Style62">
    <w:name w:val="Style62"/>
    <w:basedOn w:val="DefaultParagraphFont"/>
    <w:uiPriority w:val="1"/>
    <w:rsid w:val="00D73100"/>
    <w:rPr>
      <w:rFonts w:ascii="Arial Narrow" w:hAnsi="Arial Narrow"/>
      <w:color w:val="auto"/>
      <w:sz w:val="20"/>
    </w:rPr>
  </w:style>
  <w:style w:type="character" w:customStyle="1" w:styleId="Style63">
    <w:name w:val="Style63"/>
    <w:basedOn w:val="DefaultParagraphFont"/>
    <w:uiPriority w:val="1"/>
    <w:rsid w:val="002C6F98"/>
    <w:rPr>
      <w:rFonts w:ascii="Arial Narrow" w:hAnsi="Arial Narrow"/>
      <w:color w:val="000000" w:themeColor="text1"/>
      <w:sz w:val="16"/>
    </w:rPr>
  </w:style>
  <w:style w:type="paragraph" w:customStyle="1" w:styleId="TemplateHeading">
    <w:name w:val="Template Heading"/>
    <w:basedOn w:val="Normal"/>
    <w:qFormat/>
    <w:rsid w:val="0039258A"/>
    <w:rPr>
      <w:rFonts w:ascii="Arial Narrow" w:hAnsi="Arial Narrow"/>
      <w:b/>
      <w:sz w:val="18"/>
    </w:rPr>
  </w:style>
  <w:style w:type="paragraph" w:customStyle="1" w:styleId="TemplateText">
    <w:name w:val="Template Text"/>
    <w:basedOn w:val="TemplateHeading"/>
    <w:qFormat/>
    <w:rsid w:val="0039258A"/>
    <w:rPr>
      <w:b w:val="0"/>
    </w:rPr>
  </w:style>
  <w:style w:type="numbering" w:customStyle="1" w:styleId="TemplateList">
    <w:name w:val="Template List"/>
    <w:basedOn w:val="NoList"/>
    <w:uiPriority w:val="99"/>
    <w:rsid w:val="0039258A"/>
    <w:pPr>
      <w:numPr>
        <w:numId w:val="1"/>
      </w:numPr>
    </w:pPr>
  </w:style>
  <w:style w:type="character" w:customStyle="1" w:styleId="Style64">
    <w:name w:val="Style64"/>
    <w:basedOn w:val="DefaultParagraphFont"/>
    <w:uiPriority w:val="1"/>
    <w:rsid w:val="00892D73"/>
    <w:rPr>
      <w:rFonts w:ascii="Arial Narrow" w:hAnsi="Arial Narrow"/>
      <w:color w:val="auto"/>
      <w:sz w:val="18"/>
    </w:rPr>
  </w:style>
  <w:style w:type="character" w:customStyle="1" w:styleId="Style65">
    <w:name w:val="Style65"/>
    <w:basedOn w:val="DefaultParagraphFont"/>
    <w:uiPriority w:val="1"/>
    <w:rsid w:val="00EE1D09"/>
    <w:rPr>
      <w:rFonts w:ascii="Arial Narrow" w:hAnsi="Arial Narrow"/>
      <w:color w:val="000000" w:themeColor="text1"/>
      <w:sz w:val="20"/>
    </w:rPr>
  </w:style>
  <w:style w:type="character" w:customStyle="1" w:styleId="Style66">
    <w:name w:val="Style66"/>
    <w:basedOn w:val="DefaultParagraphFont"/>
    <w:uiPriority w:val="1"/>
    <w:rsid w:val="00E56FDA"/>
    <w:rPr>
      <w:rFonts w:ascii="Arial Narrow" w:hAnsi="Arial Narrow"/>
      <w:color w:val="000000" w:themeColor="text1"/>
      <w:sz w:val="18"/>
      <w14:ligatures w14:val="none"/>
      <w14:numForm w14:val="default"/>
      <w14:numSpacing w14:val="default"/>
      <w14:stylisticSets/>
      <w14:cntxtAlts w14:val="0"/>
    </w:rPr>
  </w:style>
  <w:style w:type="character" w:customStyle="1" w:styleId="TemplateTextAN10">
    <w:name w:val="Template Text AN10"/>
    <w:basedOn w:val="DefaultParagraphFont"/>
    <w:uiPriority w:val="1"/>
    <w:rsid w:val="0001537A"/>
    <w:rPr>
      <w:rFonts w:ascii="Arial Narrow" w:hAnsi="Arial Narrow"/>
      <w:color w:val="000000" w:themeColor="text1"/>
      <w:sz w:val="20"/>
    </w:rPr>
  </w:style>
  <w:style w:type="character" w:customStyle="1" w:styleId="Style67">
    <w:name w:val="Style67"/>
    <w:basedOn w:val="DefaultParagraphFont"/>
    <w:uiPriority w:val="1"/>
    <w:rsid w:val="002A2C42"/>
    <w:rPr>
      <w:rFonts w:ascii="Arial Narrow" w:hAnsi="Arial Narrow"/>
      <w:color w:val="auto"/>
      <w:sz w:val="18"/>
    </w:rPr>
  </w:style>
  <w:style w:type="character" w:customStyle="1" w:styleId="Style68">
    <w:name w:val="Style68"/>
    <w:basedOn w:val="DefaultParagraphFont"/>
    <w:uiPriority w:val="1"/>
    <w:rsid w:val="002A2C42"/>
    <w:rPr>
      <w:rFonts w:ascii="Arial Narrow" w:hAnsi="Arial Narrow"/>
      <w:color w:val="000000" w:themeColor="text1"/>
      <w:sz w:val="18"/>
    </w:rPr>
  </w:style>
  <w:style w:type="character" w:customStyle="1" w:styleId="Style69">
    <w:name w:val="Style69"/>
    <w:basedOn w:val="DefaultParagraphFont"/>
    <w:uiPriority w:val="1"/>
    <w:rsid w:val="0082549E"/>
    <w:rPr>
      <w:rFonts w:ascii="Arial Narrow" w:hAnsi="Arial Narrow"/>
      <w:color w:val="auto"/>
      <w:sz w:val="20"/>
    </w:rPr>
  </w:style>
  <w:style w:type="character" w:customStyle="1" w:styleId="Style70">
    <w:name w:val="Style70"/>
    <w:basedOn w:val="DefaultParagraphFont"/>
    <w:uiPriority w:val="1"/>
    <w:rsid w:val="000841B9"/>
    <w:rPr>
      <w:rFonts w:ascii="Arial Narrow" w:hAnsi="Arial Narrow"/>
      <w:color w:val="000000" w:themeColor="text1"/>
      <w:sz w:val="18"/>
    </w:rPr>
  </w:style>
  <w:style w:type="character" w:styleId="Hyperlink">
    <w:name w:val="Hyperlink"/>
    <w:basedOn w:val="DefaultParagraphFont"/>
    <w:uiPriority w:val="99"/>
    <w:unhideWhenUsed/>
    <w:rsid w:val="00236880"/>
    <w:rPr>
      <w:color w:val="0000FF" w:themeColor="hyperlink"/>
      <w:u w:val="single"/>
    </w:rPr>
  </w:style>
  <w:style w:type="paragraph" w:styleId="TOC1">
    <w:name w:val="toc 1"/>
    <w:basedOn w:val="Normal"/>
    <w:next w:val="Normal"/>
    <w:autoRedefine/>
    <w:uiPriority w:val="39"/>
    <w:unhideWhenUsed/>
    <w:rsid w:val="00236880"/>
    <w:pPr>
      <w:spacing w:after="100"/>
    </w:pPr>
    <w:rPr>
      <w:rFonts w:ascii="Arial Narrow" w:hAnsi="Arial Narrow"/>
    </w:rPr>
  </w:style>
  <w:style w:type="paragraph" w:styleId="FootnoteText">
    <w:name w:val="footnote text"/>
    <w:aliases w:val="Footnote Text Char Char,Char,Fußnote,single space,FOOTNOTES,fn,Fußnotentext Char,ADB,Footnote text,ft,pod carou,Testo nota a piè di pagina Carattere,Geneva 9,f,Font: Geneva 9"/>
    <w:basedOn w:val="Normal"/>
    <w:link w:val="FootnoteTextChar"/>
    <w:uiPriority w:val="99"/>
    <w:unhideWhenUsed/>
    <w:rsid w:val="00D74BC9"/>
    <w:rPr>
      <w:sz w:val="20"/>
      <w:szCs w:val="20"/>
    </w:rPr>
  </w:style>
  <w:style w:type="character" w:customStyle="1" w:styleId="FootnoteTextChar">
    <w:name w:val="Footnote Text Char"/>
    <w:aliases w:val="Footnote Text Char Char Char1,Char Char1,Fußnote Char1,single space Char1,FOOTNOTES Char1,fn Char1,Fußnotentext Char Char1,ADB Char1,Footnote text Char1,ft Char1,pod carou Char1,Testo nota a piè di pagina Carattere Char1,f Char1"/>
    <w:basedOn w:val="DefaultParagraphFont"/>
    <w:link w:val="FootnoteText"/>
    <w:uiPriority w:val="99"/>
    <w:semiHidden/>
    <w:rsid w:val="00D74BC9"/>
    <w:rPr>
      <w:rFonts w:ascii="Arial" w:hAnsi="Arial" w:cs="Arial"/>
      <w:lang w:val="en-GB" w:eastAsia="en-GB"/>
    </w:rPr>
  </w:style>
  <w:style w:type="table" w:customStyle="1" w:styleId="TableGrid1">
    <w:name w:val="Table Grid1"/>
    <w:basedOn w:val="TableNormal"/>
    <w:next w:val="TableGrid"/>
    <w:uiPriority w:val="59"/>
    <w:rsid w:val="000747C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0747C3"/>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642BCE"/>
    <w:rPr>
      <w:sz w:val="16"/>
      <w:szCs w:val="16"/>
    </w:rPr>
  </w:style>
  <w:style w:type="paragraph" w:styleId="CommentText">
    <w:name w:val="annotation text"/>
    <w:basedOn w:val="Normal"/>
    <w:link w:val="CommentTextChar"/>
    <w:uiPriority w:val="99"/>
    <w:unhideWhenUsed/>
    <w:rsid w:val="00642BCE"/>
    <w:pPr>
      <w:spacing w:after="200"/>
    </w:pPr>
    <w:rPr>
      <w:rFonts w:asciiTheme="minorHAnsi" w:eastAsiaTheme="minorHAnsi"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642BCE"/>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5E7A89"/>
    <w:pPr>
      <w:spacing w:after="0"/>
    </w:pPr>
    <w:rPr>
      <w:rFonts w:ascii="Arial" w:eastAsia="Times New Roman" w:hAnsi="Arial" w:cs="Arial"/>
      <w:b/>
      <w:bCs/>
      <w:lang w:val="en-GB" w:eastAsia="en-GB"/>
    </w:rPr>
  </w:style>
  <w:style w:type="character" w:customStyle="1" w:styleId="CommentSubjectChar">
    <w:name w:val="Comment Subject Char"/>
    <w:basedOn w:val="CommentTextChar"/>
    <w:link w:val="CommentSubject"/>
    <w:uiPriority w:val="99"/>
    <w:semiHidden/>
    <w:rsid w:val="005E7A89"/>
    <w:rPr>
      <w:rFonts w:ascii="Arial" w:eastAsiaTheme="minorHAnsi" w:hAnsi="Arial" w:cs="Arial"/>
      <w:b/>
      <w:bCs/>
      <w:lang w:val="en-GB" w:eastAsia="en-GB"/>
    </w:rPr>
  </w:style>
  <w:style w:type="character" w:styleId="FollowedHyperlink">
    <w:name w:val="FollowedHyperlink"/>
    <w:basedOn w:val="DefaultParagraphFont"/>
    <w:uiPriority w:val="99"/>
    <w:semiHidden/>
    <w:unhideWhenUsed/>
    <w:rsid w:val="002861A5"/>
    <w:rPr>
      <w:color w:val="800080" w:themeColor="followedHyperlink"/>
      <w:u w:val="single"/>
    </w:rPr>
  </w:style>
  <w:style w:type="character" w:customStyle="1" w:styleId="Style71">
    <w:name w:val="Style71"/>
    <w:basedOn w:val="DefaultParagraphFont"/>
    <w:uiPriority w:val="1"/>
    <w:rsid w:val="009E1B52"/>
    <w:rPr>
      <w:rFonts w:ascii="Arial Narrow" w:hAnsi="Arial Narrow"/>
      <w:sz w:val="18"/>
    </w:rPr>
  </w:style>
  <w:style w:type="character" w:customStyle="1" w:styleId="Style72">
    <w:name w:val="Style72"/>
    <w:basedOn w:val="DefaultParagraphFont"/>
    <w:uiPriority w:val="1"/>
    <w:rsid w:val="009E1B52"/>
    <w:rPr>
      <w:rFonts w:ascii="Arial Narrow" w:hAnsi="Arial Narrow"/>
      <w:color w:val="000000" w:themeColor="text1"/>
      <w:sz w:val="18"/>
    </w:rPr>
  </w:style>
  <w:style w:type="character" w:customStyle="1" w:styleId="ListParagraphChar">
    <w:name w:val="List Paragraph Char"/>
    <w:aliases w:val="Recommendation Char,List Paragraph1 Char,Абзац списка Char,Colorful List - Accent 11 Char,List Paragraph2 Char,Dot pt Char,F5 List Paragraph Char,List Paragraph Char Char Char Char,Indicator Text Char,Numbered Para 1 Char,Ha Char"/>
    <w:basedOn w:val="DefaultParagraphFont"/>
    <w:link w:val="ListParagraph"/>
    <w:uiPriority w:val="34"/>
    <w:qFormat/>
    <w:rsid w:val="007309EA"/>
    <w:rPr>
      <w:rFonts w:ascii="Arial" w:hAnsi="Arial" w:cs="Arial"/>
      <w:sz w:val="22"/>
      <w:szCs w:val="22"/>
      <w:lang w:val="en-GB" w:eastAsia="en-GB"/>
    </w:rPr>
  </w:style>
  <w:style w:type="paragraph" w:styleId="Revision">
    <w:name w:val="Revision"/>
    <w:hidden/>
    <w:uiPriority w:val="99"/>
    <w:semiHidden/>
    <w:rsid w:val="00A405EB"/>
    <w:rPr>
      <w:rFonts w:ascii="Arial" w:hAnsi="Arial" w:cs="Arial"/>
      <w:sz w:val="22"/>
      <w:szCs w:val="22"/>
      <w:lang w:val="en-GB" w:eastAsia="en-GB"/>
    </w:rPr>
  </w:style>
  <w:style w:type="paragraph" w:customStyle="1" w:styleId="Default">
    <w:name w:val="Default"/>
    <w:rsid w:val="00232D58"/>
    <w:pPr>
      <w:autoSpaceDE w:val="0"/>
      <w:autoSpaceDN w:val="0"/>
      <w:adjustRightInd w:val="0"/>
    </w:pPr>
    <w:rPr>
      <w:rFonts w:ascii="Arial" w:hAnsi="Arial" w:cs="Arial"/>
      <w:color w:val="000000"/>
      <w:sz w:val="24"/>
      <w:szCs w:val="24"/>
    </w:rPr>
  </w:style>
  <w:style w:type="character" w:customStyle="1" w:styleId="Style73">
    <w:name w:val="Style73"/>
    <w:basedOn w:val="DefaultParagraphFont"/>
    <w:uiPriority w:val="1"/>
    <w:rsid w:val="00BD3425"/>
    <w:rPr>
      <w:rFonts w:ascii="Arial Narrow" w:hAnsi="Arial Narrow"/>
      <w:sz w:val="20"/>
    </w:rPr>
  </w:style>
  <w:style w:type="character" w:styleId="UnresolvedMention">
    <w:name w:val="Unresolved Mention"/>
    <w:basedOn w:val="DefaultParagraphFont"/>
    <w:uiPriority w:val="99"/>
    <w:semiHidden/>
    <w:unhideWhenUsed/>
    <w:rsid w:val="001862FB"/>
    <w:rPr>
      <w:color w:val="605E5C"/>
      <w:shd w:val="clear" w:color="auto" w:fill="E1DFDD"/>
    </w:rPr>
  </w:style>
  <w:style w:type="character" w:customStyle="1" w:styleId="FootnoteTextChar1">
    <w:name w:val="Footnote Text Char1"/>
    <w:aliases w:val="Footnote Text Char Char Char,Char Char,Fußnote Char,single space Char,FOOTNOTES Char,fn Char,Fußnotentext Char Char,ADB Char,Footnote text Char,ft Char,pod carou Char,Testo nota a piè di pagina Carattere Char,Geneva 9 Char,f Char"/>
    <w:uiPriority w:val="99"/>
    <w:rsid w:val="00E477CA"/>
    <w:rPr>
      <w:rFonts w:ascii="Calibri" w:eastAsia="Times New Roman"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17008">
      <w:bodyDiv w:val="1"/>
      <w:marLeft w:val="0"/>
      <w:marRight w:val="0"/>
      <w:marTop w:val="0"/>
      <w:marBottom w:val="0"/>
      <w:divBdr>
        <w:top w:val="none" w:sz="0" w:space="0" w:color="auto"/>
        <w:left w:val="none" w:sz="0" w:space="0" w:color="auto"/>
        <w:bottom w:val="none" w:sz="0" w:space="0" w:color="auto"/>
        <w:right w:val="none" w:sz="0" w:space="0" w:color="auto"/>
      </w:divBdr>
    </w:div>
    <w:div w:id="485556781">
      <w:bodyDiv w:val="1"/>
      <w:marLeft w:val="0"/>
      <w:marRight w:val="0"/>
      <w:marTop w:val="0"/>
      <w:marBottom w:val="0"/>
      <w:divBdr>
        <w:top w:val="none" w:sz="0" w:space="0" w:color="auto"/>
        <w:left w:val="none" w:sz="0" w:space="0" w:color="auto"/>
        <w:bottom w:val="none" w:sz="0" w:space="0" w:color="auto"/>
        <w:right w:val="none" w:sz="0" w:space="0" w:color="auto"/>
      </w:divBdr>
    </w:div>
    <w:div w:id="1457329960">
      <w:bodyDiv w:val="1"/>
      <w:marLeft w:val="0"/>
      <w:marRight w:val="0"/>
      <w:marTop w:val="0"/>
      <w:marBottom w:val="0"/>
      <w:divBdr>
        <w:top w:val="none" w:sz="0" w:space="0" w:color="auto"/>
        <w:left w:val="none" w:sz="0" w:space="0" w:color="auto"/>
        <w:bottom w:val="none" w:sz="0" w:space="0" w:color="auto"/>
        <w:right w:val="none" w:sz="0" w:space="0" w:color="auto"/>
      </w:divBdr>
    </w:div>
    <w:div w:id="1565749825">
      <w:bodyDiv w:val="1"/>
      <w:marLeft w:val="0"/>
      <w:marRight w:val="0"/>
      <w:marTop w:val="0"/>
      <w:marBottom w:val="0"/>
      <w:divBdr>
        <w:top w:val="none" w:sz="0" w:space="0" w:color="auto"/>
        <w:left w:val="none" w:sz="0" w:space="0" w:color="auto"/>
        <w:bottom w:val="none" w:sz="0" w:space="0" w:color="auto"/>
        <w:right w:val="none" w:sz="0" w:space="0" w:color="auto"/>
      </w:divBdr>
    </w:div>
    <w:div w:id="2146963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search.coe.int/intranet/Pages/result_details.aspx?ObjectId=090000168094853e" TargetMode="External"/><Relationship Id="rId1" Type="http://schemas.openxmlformats.org/officeDocument/2006/relationships/hyperlink" Target="https://rm.coe.int/CoERMPublicCommonSearchServices/DisplayDCTMContent?documentId=090000168030605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71D9EBA948434CB435A8F5623D3AB6"/>
        <w:category>
          <w:name w:val="General"/>
          <w:gallery w:val="placeholder"/>
        </w:category>
        <w:types>
          <w:type w:val="bbPlcHdr"/>
        </w:types>
        <w:behaviors>
          <w:behavior w:val="content"/>
        </w:behaviors>
        <w:guid w:val="{648BCCF9-6E01-42CD-91B2-86B06221BADC}"/>
      </w:docPartPr>
      <w:docPartBody>
        <w:p w:rsidR="00654938" w:rsidRDefault="00356C99" w:rsidP="00356C99">
          <w:pPr>
            <w:pStyle w:val="DD71D9EBA948434CB435A8F5623D3AB6"/>
          </w:pPr>
          <w:r w:rsidRPr="00F26264">
            <w:rPr>
              <w:rStyle w:val="PlaceholderText"/>
            </w:rPr>
            <w:t>Click here to enter text.</w:t>
          </w:r>
        </w:p>
      </w:docPartBody>
    </w:docPart>
    <w:docPart>
      <w:docPartPr>
        <w:name w:val="885A3D04ABDA4FEE8D491D684CB2E893"/>
        <w:category>
          <w:name w:val="General"/>
          <w:gallery w:val="placeholder"/>
        </w:category>
        <w:types>
          <w:type w:val="bbPlcHdr"/>
        </w:types>
        <w:behaviors>
          <w:behavior w:val="content"/>
        </w:behaviors>
        <w:guid w:val="{9F8D6B97-F8BD-494B-A3C8-076832AF319C}"/>
      </w:docPartPr>
      <w:docPartBody>
        <w:p w:rsidR="00654938" w:rsidRDefault="00250BD3" w:rsidP="00250BD3">
          <w:pPr>
            <w:pStyle w:val="885A3D04ABDA4FEE8D491D684CB2E8931"/>
          </w:pPr>
          <w:r w:rsidRPr="00E25560">
            <w:rPr>
              <w:rFonts w:ascii="Tahoma" w:hAnsi="Tahoma" w:cs="Tahoma"/>
              <w:color w:val="808080"/>
              <w:sz w:val="20"/>
              <w:szCs w:val="20"/>
            </w:rPr>
            <w:t xml:space="preserve"> </w:t>
          </w:r>
        </w:p>
      </w:docPartBody>
    </w:docPart>
    <w:docPart>
      <w:docPartPr>
        <w:name w:val="D7EC13D4CAB64363938FB8BA5481B998"/>
        <w:category>
          <w:name w:val="General"/>
          <w:gallery w:val="placeholder"/>
        </w:category>
        <w:types>
          <w:type w:val="bbPlcHdr"/>
        </w:types>
        <w:behaviors>
          <w:behavior w:val="content"/>
        </w:behaviors>
        <w:guid w:val="{4C1BD915-710E-41A1-9405-9747AD0C01B6}"/>
      </w:docPartPr>
      <w:docPartBody>
        <w:p w:rsidR="00654938" w:rsidRDefault="00250BD3" w:rsidP="00250BD3">
          <w:pPr>
            <w:pStyle w:val="D7EC13D4CAB64363938FB8BA5481B9981"/>
          </w:pPr>
          <w:r w:rsidRPr="00E25560">
            <w:rPr>
              <w:rFonts w:ascii="Tahoma" w:hAnsi="Tahoma" w:cs="Tahoma"/>
              <w:color w:val="808080"/>
              <w:sz w:val="20"/>
              <w:szCs w:val="20"/>
            </w:rPr>
            <w:t>Click here to enter a date.</w:t>
          </w:r>
        </w:p>
      </w:docPartBody>
    </w:docPart>
    <w:docPart>
      <w:docPartPr>
        <w:name w:val="4A4BCF02FFE2490890A0F35C445E5BDF"/>
        <w:category>
          <w:name w:val="General"/>
          <w:gallery w:val="placeholder"/>
        </w:category>
        <w:types>
          <w:type w:val="bbPlcHdr"/>
        </w:types>
        <w:behaviors>
          <w:behavior w:val="content"/>
        </w:behaviors>
        <w:guid w:val="{91FACFF4-831E-4810-AA1C-AA3E5929E61A}"/>
      </w:docPartPr>
      <w:docPartBody>
        <w:p w:rsidR="00654938" w:rsidRDefault="00250BD3" w:rsidP="00250BD3">
          <w:pPr>
            <w:pStyle w:val="4A4BCF02FFE2490890A0F35C445E5BDF1"/>
          </w:pPr>
          <w:r w:rsidRPr="00E25560">
            <w:rPr>
              <w:rFonts w:ascii="Tahoma" w:hAnsi="Tahoma" w:cs="Tahoma"/>
              <w:color w:val="808080"/>
              <w:sz w:val="20"/>
              <w:szCs w:val="20"/>
            </w:rPr>
            <w:t>Click here to enter email</w:t>
          </w:r>
        </w:p>
      </w:docPartBody>
    </w:docPart>
    <w:docPart>
      <w:docPartPr>
        <w:name w:val="25B30CD3BBDB488A9F106C912870AD7B"/>
        <w:category>
          <w:name w:val="General"/>
          <w:gallery w:val="placeholder"/>
        </w:category>
        <w:types>
          <w:type w:val="bbPlcHdr"/>
        </w:types>
        <w:behaviors>
          <w:behavior w:val="content"/>
        </w:behaviors>
        <w:guid w:val="{BC838E5D-71E6-4017-81A2-99C0FD7808F4}"/>
      </w:docPartPr>
      <w:docPartBody>
        <w:p w:rsidR="00654938" w:rsidRDefault="00356C99" w:rsidP="00356C99">
          <w:pPr>
            <w:pStyle w:val="25B30CD3BBDB488A9F106C912870AD7B"/>
          </w:pPr>
          <w:r w:rsidRPr="00F26264">
            <w:rPr>
              <w:rStyle w:val="PlaceholderText"/>
            </w:rPr>
            <w:t>Click here to enter text.</w:t>
          </w:r>
        </w:p>
      </w:docPartBody>
    </w:docPart>
    <w:docPart>
      <w:docPartPr>
        <w:name w:val="CE6311B431F34AB18CB1173DFE68C331"/>
        <w:category>
          <w:name w:val="General"/>
          <w:gallery w:val="placeholder"/>
        </w:category>
        <w:types>
          <w:type w:val="bbPlcHdr"/>
        </w:types>
        <w:behaviors>
          <w:behavior w:val="content"/>
        </w:behaviors>
        <w:guid w:val="{25A50812-9AF5-4E03-948E-FA7363421986}"/>
      </w:docPartPr>
      <w:docPartBody>
        <w:p w:rsidR="00654938" w:rsidRDefault="00250BD3" w:rsidP="00250BD3">
          <w:pPr>
            <w:pStyle w:val="CE6311B431F34AB18CB1173DFE68C3311"/>
          </w:pPr>
          <w:r w:rsidRPr="00E25560">
            <w:rPr>
              <w:rFonts w:ascii="Tahoma" w:hAnsi="Tahoma" w:cs="Tahoma"/>
              <w:color w:val="808080"/>
              <w:sz w:val="20"/>
              <w:szCs w:val="20"/>
            </w:rPr>
            <w:t>Click here to enter email</w:t>
          </w:r>
        </w:p>
      </w:docPartBody>
    </w:docPart>
    <w:docPart>
      <w:docPartPr>
        <w:name w:val="3A00B0A9CF2D4C9C96DCE685A522BA6F"/>
        <w:category>
          <w:name w:val="General"/>
          <w:gallery w:val="placeholder"/>
        </w:category>
        <w:types>
          <w:type w:val="bbPlcHdr"/>
        </w:types>
        <w:behaviors>
          <w:behavior w:val="content"/>
        </w:behaviors>
        <w:guid w:val="{0D1699D6-3BE5-4918-91D2-B0CB1ADC35FE}"/>
      </w:docPartPr>
      <w:docPartBody>
        <w:p w:rsidR="00654938" w:rsidRDefault="00250BD3" w:rsidP="00250BD3">
          <w:pPr>
            <w:pStyle w:val="3A00B0A9CF2D4C9C96DCE685A522BA6F1"/>
          </w:pPr>
          <w:r w:rsidRPr="00E25560">
            <w:rPr>
              <w:rFonts w:ascii="Tahoma" w:hAnsi="Tahoma" w:cs="Tahoma"/>
              <w:color w:val="808080"/>
              <w:sz w:val="20"/>
              <w:szCs w:val="20"/>
            </w:rPr>
            <w:t>Click here to enter a date.</w:t>
          </w:r>
        </w:p>
      </w:docPartBody>
    </w:docPart>
    <w:docPart>
      <w:docPartPr>
        <w:name w:val="D44F3E1F513F45BEBF719F6860D847B4"/>
        <w:category>
          <w:name w:val="General"/>
          <w:gallery w:val="placeholder"/>
        </w:category>
        <w:types>
          <w:type w:val="bbPlcHdr"/>
        </w:types>
        <w:behaviors>
          <w:behavior w:val="content"/>
        </w:behaviors>
        <w:guid w:val="{9F8353B6-A54F-4D5C-870D-A31E8B299893}"/>
      </w:docPartPr>
      <w:docPartBody>
        <w:p w:rsidR="00AE2877" w:rsidRDefault="00250BD3" w:rsidP="00250BD3">
          <w:pPr>
            <w:pStyle w:val="D44F3E1F513F45BEBF719F6860D847B41"/>
          </w:pPr>
          <w:r w:rsidRPr="00E25560">
            <w:rPr>
              <w:rStyle w:val="PlaceholderText"/>
              <w:rFonts w:ascii="Tahoma" w:hAnsi="Tahoma" w:cs="Tahoma"/>
              <w:sz w:val="20"/>
              <w:szCs w:val="20"/>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55D4"/>
    <w:rsid w:val="00074D81"/>
    <w:rsid w:val="0009380C"/>
    <w:rsid w:val="000A3E57"/>
    <w:rsid w:val="000A7AF7"/>
    <w:rsid w:val="000B282F"/>
    <w:rsid w:val="000C30DC"/>
    <w:rsid w:val="000F3FFC"/>
    <w:rsid w:val="001055D4"/>
    <w:rsid w:val="00114DEE"/>
    <w:rsid w:val="00146393"/>
    <w:rsid w:val="001A7B9B"/>
    <w:rsid w:val="001C6090"/>
    <w:rsid w:val="00233574"/>
    <w:rsid w:val="00250BD3"/>
    <w:rsid w:val="002D2B64"/>
    <w:rsid w:val="002E7FDF"/>
    <w:rsid w:val="00315470"/>
    <w:rsid w:val="00356C99"/>
    <w:rsid w:val="00372F66"/>
    <w:rsid w:val="00386F3A"/>
    <w:rsid w:val="003D28A2"/>
    <w:rsid w:val="003D40F0"/>
    <w:rsid w:val="00415330"/>
    <w:rsid w:val="00452619"/>
    <w:rsid w:val="00497063"/>
    <w:rsid w:val="005A012A"/>
    <w:rsid w:val="005B779D"/>
    <w:rsid w:val="00646ADE"/>
    <w:rsid w:val="00652890"/>
    <w:rsid w:val="00654938"/>
    <w:rsid w:val="006717F6"/>
    <w:rsid w:val="00695A58"/>
    <w:rsid w:val="00716BA3"/>
    <w:rsid w:val="0072115D"/>
    <w:rsid w:val="007C224A"/>
    <w:rsid w:val="00852B2E"/>
    <w:rsid w:val="008628F5"/>
    <w:rsid w:val="008871DF"/>
    <w:rsid w:val="0088761D"/>
    <w:rsid w:val="0089364A"/>
    <w:rsid w:val="009170FF"/>
    <w:rsid w:val="009216B9"/>
    <w:rsid w:val="00924A82"/>
    <w:rsid w:val="00952B07"/>
    <w:rsid w:val="009543D3"/>
    <w:rsid w:val="009574C2"/>
    <w:rsid w:val="009963A2"/>
    <w:rsid w:val="009A524C"/>
    <w:rsid w:val="009D0F9E"/>
    <w:rsid w:val="00A25BB3"/>
    <w:rsid w:val="00A26CAD"/>
    <w:rsid w:val="00AA7D72"/>
    <w:rsid w:val="00AE2877"/>
    <w:rsid w:val="00AE3CA6"/>
    <w:rsid w:val="00AF106A"/>
    <w:rsid w:val="00B05E45"/>
    <w:rsid w:val="00B075DD"/>
    <w:rsid w:val="00B1244E"/>
    <w:rsid w:val="00B408D2"/>
    <w:rsid w:val="00BC205E"/>
    <w:rsid w:val="00BF138B"/>
    <w:rsid w:val="00C11185"/>
    <w:rsid w:val="00C27B37"/>
    <w:rsid w:val="00C408A3"/>
    <w:rsid w:val="00C67F51"/>
    <w:rsid w:val="00C9763D"/>
    <w:rsid w:val="00CA6238"/>
    <w:rsid w:val="00CD5C22"/>
    <w:rsid w:val="00D30CA9"/>
    <w:rsid w:val="00D626CA"/>
    <w:rsid w:val="00DE526F"/>
    <w:rsid w:val="00E31C14"/>
    <w:rsid w:val="00EC1FFC"/>
    <w:rsid w:val="00EC535A"/>
    <w:rsid w:val="00EF0E7B"/>
    <w:rsid w:val="00EF221B"/>
    <w:rsid w:val="00F67A98"/>
    <w:rsid w:val="00FA4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0565BA"/>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0BD3"/>
    <w:rPr>
      <w:color w:val="808080"/>
    </w:rPr>
  </w:style>
  <w:style w:type="paragraph" w:customStyle="1" w:styleId="DD71D9EBA948434CB435A8F5623D3AB6">
    <w:name w:val="DD71D9EBA948434CB435A8F5623D3AB6"/>
    <w:rsid w:val="00356C99"/>
  </w:style>
  <w:style w:type="paragraph" w:customStyle="1" w:styleId="25B30CD3BBDB488A9F106C912870AD7B">
    <w:name w:val="25B30CD3BBDB488A9F106C912870AD7B"/>
    <w:rsid w:val="00356C99"/>
  </w:style>
  <w:style w:type="paragraph" w:customStyle="1" w:styleId="885A3D04ABDA4FEE8D491D684CB2E8931">
    <w:name w:val="885A3D04ABDA4FEE8D491D684CB2E8931"/>
    <w:rsid w:val="00250BD3"/>
    <w:pPr>
      <w:spacing w:after="0" w:line="240" w:lineRule="auto"/>
    </w:pPr>
    <w:rPr>
      <w:rFonts w:ascii="Arial" w:eastAsia="Times New Roman" w:hAnsi="Arial" w:cs="Arial"/>
      <w:lang w:val="en-GB" w:eastAsia="en-GB"/>
    </w:rPr>
  </w:style>
  <w:style w:type="paragraph" w:customStyle="1" w:styleId="D44F3E1F513F45BEBF719F6860D847B41">
    <w:name w:val="D44F3E1F513F45BEBF719F6860D847B41"/>
    <w:rsid w:val="00250BD3"/>
    <w:pPr>
      <w:spacing w:after="0" w:line="240" w:lineRule="auto"/>
    </w:pPr>
    <w:rPr>
      <w:rFonts w:ascii="Arial" w:eastAsia="Times New Roman" w:hAnsi="Arial" w:cs="Arial"/>
      <w:lang w:val="en-GB" w:eastAsia="en-GB"/>
    </w:rPr>
  </w:style>
  <w:style w:type="paragraph" w:customStyle="1" w:styleId="D7EC13D4CAB64363938FB8BA5481B9981">
    <w:name w:val="D7EC13D4CAB64363938FB8BA5481B9981"/>
    <w:rsid w:val="00250BD3"/>
    <w:pPr>
      <w:spacing w:after="0" w:line="240" w:lineRule="auto"/>
    </w:pPr>
    <w:rPr>
      <w:rFonts w:ascii="Arial" w:eastAsia="Times New Roman" w:hAnsi="Arial" w:cs="Arial"/>
      <w:lang w:val="en-GB" w:eastAsia="en-GB"/>
    </w:rPr>
  </w:style>
  <w:style w:type="paragraph" w:customStyle="1" w:styleId="4A4BCF02FFE2490890A0F35C445E5BDF1">
    <w:name w:val="4A4BCF02FFE2490890A0F35C445E5BDF1"/>
    <w:rsid w:val="00250BD3"/>
    <w:pPr>
      <w:spacing w:after="0" w:line="240" w:lineRule="auto"/>
    </w:pPr>
    <w:rPr>
      <w:rFonts w:ascii="Arial" w:eastAsia="Times New Roman" w:hAnsi="Arial" w:cs="Arial"/>
      <w:lang w:val="en-GB" w:eastAsia="en-GB"/>
    </w:rPr>
  </w:style>
  <w:style w:type="paragraph" w:customStyle="1" w:styleId="CE6311B431F34AB18CB1173DFE68C3311">
    <w:name w:val="CE6311B431F34AB18CB1173DFE68C3311"/>
    <w:rsid w:val="00250BD3"/>
    <w:pPr>
      <w:spacing w:after="0" w:line="240" w:lineRule="auto"/>
    </w:pPr>
    <w:rPr>
      <w:rFonts w:ascii="Arial" w:eastAsia="Times New Roman" w:hAnsi="Arial" w:cs="Arial"/>
      <w:lang w:val="en-GB" w:eastAsia="en-GB"/>
    </w:rPr>
  </w:style>
  <w:style w:type="paragraph" w:customStyle="1" w:styleId="3A00B0A9CF2D4C9C96DCE685A522BA6F1">
    <w:name w:val="3A00B0A9CF2D4C9C96DCE685A522BA6F1"/>
    <w:rsid w:val="00250BD3"/>
    <w:pPr>
      <w:spacing w:after="0" w:line="240" w:lineRule="auto"/>
    </w:pPr>
    <w:rPr>
      <w:rFonts w:ascii="Arial" w:eastAsia="Times New Roman" w:hAnsi="Arial" w:cs="Arial"/>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D52F5164090CD40B6057A422FA12AB3" ma:contentTypeVersion="6" ma:contentTypeDescription="Create a new document." ma:contentTypeScope="" ma:versionID="23e1e04f606a2844ab2492eeea94e0b3">
  <xsd:schema xmlns:xsd="http://www.w3.org/2001/XMLSchema" xmlns:xs="http://www.w3.org/2001/XMLSchema" xmlns:p="http://schemas.microsoft.com/office/2006/metadata/properties" xmlns:ns2="7b876826-cb42-4a43-89b8-1c6438a343c0" targetNamespace="http://schemas.microsoft.com/office/2006/metadata/properties" ma:root="true" ma:fieldsID="f655b6373fff8e59e7ad8f9cae50a7be" ns2:_="">
    <xsd:import namespace="7b876826-cb42-4a43-89b8-1c6438a343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6826-cb42-4a43-89b8-1c6438a343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AABFEC-EDFA-4362-A268-1166A776398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BA61A05-3605-4A9A-AC99-8A74F12E8D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6826-cb42-4a43-89b8-1c6438a343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4D3125-A533-49F8-B227-28FEAD9F2A01}">
  <ds:schemaRefs>
    <ds:schemaRef ds:uri="http://schemas.openxmlformats.org/officeDocument/2006/bibliography"/>
  </ds:schemaRefs>
</ds:datastoreItem>
</file>

<file path=customXml/itemProps4.xml><?xml version="1.0" encoding="utf-8"?>
<ds:datastoreItem xmlns:ds="http://schemas.openxmlformats.org/officeDocument/2006/customXml" ds:itemID="{678CBCDF-D33A-4328-BFE1-130D909DA09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5718</Words>
  <Characters>32598</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BOLOGAN-VIERU Otilia</dc:creator>
  <cp:keywords/>
  <cp:lastModifiedBy>GUDIUC Diana</cp:lastModifiedBy>
  <cp:revision>3</cp:revision>
  <dcterms:created xsi:type="dcterms:W3CDTF">2026-01-28T13:39:00Z</dcterms:created>
  <dcterms:modified xsi:type="dcterms:W3CDTF">2026-01-28T13:48:00Z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0x010100BD52F5164090CD40B6057A422FA12AB3</vt:lpwstr>
  </property>
</Properties>
</file>