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D17A1BA"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2E606D72" w:rsidR="00AB0E18" w:rsidRPr="0056480C" w:rsidRDefault="00AB0E18" w:rsidP="004348D3">
      <w:pPr>
        <w:jc w:val="both"/>
        <w:rPr>
          <w:rFonts w:ascii="Tahoma" w:eastAsia="Calibri" w:hAnsi="Tahoma" w:cs="Tahoma"/>
          <w:sz w:val="20"/>
        </w:rPr>
      </w:pPr>
      <w:r w:rsidRPr="00E25560">
        <w:rPr>
          <w:rFonts w:ascii="Tahoma" w:hAnsi="Tahoma" w:cs="Tahoma"/>
          <w:b/>
          <w:sz w:val="28"/>
          <w:szCs w:val="28"/>
        </w:rPr>
        <w:t xml:space="preserve">Purchase </w:t>
      </w:r>
      <w:r w:rsidRPr="006D7C52">
        <w:rPr>
          <w:rFonts w:ascii="Tahoma" w:hAnsi="Tahoma" w:cs="Tahoma"/>
          <w:b/>
          <w:sz w:val="28"/>
          <w:szCs w:val="28"/>
        </w:rPr>
        <w:t xml:space="preserve">of </w:t>
      </w:r>
      <w:r w:rsidR="00EA62A7" w:rsidRPr="00982C49">
        <w:rPr>
          <w:rFonts w:ascii="Tahoma" w:hAnsi="Tahoma" w:cs="Tahoma"/>
          <w:b/>
          <w:sz w:val="28"/>
          <w:szCs w:val="28"/>
        </w:rPr>
        <w:t>local consultancy services in the area of strengthening the institutional capacities of the Supreme Court of Justice of the Republic of Moldova</w:t>
      </w:r>
      <w:r w:rsidR="00EA62A7" w:rsidRPr="00982C49">
        <w:rPr>
          <w:rFonts w:ascii="Tahoma" w:eastAsia="Calibri" w:hAnsi="Tahoma" w:cs="Tahoma"/>
          <w:sz w:val="20"/>
        </w:rPr>
        <w:t xml:space="preserve"> </w:t>
      </w:r>
      <w:r w:rsidR="0056480C" w:rsidRPr="00982C49">
        <w:rPr>
          <w:rFonts w:ascii="Tahoma" w:hAnsi="Tahoma" w:cs="Tahoma"/>
          <w:b/>
          <w:i/>
          <w:sz w:val="28"/>
          <w:szCs w:val="28"/>
        </w:rPr>
        <w:t>(</w:t>
      </w:r>
      <w:r w:rsidRPr="00982C49">
        <w:rPr>
          <w:rFonts w:ascii="Tahoma" w:hAnsi="Tahoma" w:cs="Tahoma"/>
          <w:b/>
          <w:i/>
          <w:sz w:val="28"/>
          <w:szCs w:val="28"/>
        </w:rPr>
        <w:t xml:space="preserve">Contract N° </w:t>
      </w:r>
      <w:r w:rsidR="0056480C" w:rsidRPr="00982C49">
        <w:rPr>
          <w:rFonts w:ascii="Tahoma" w:hAnsi="Tahoma" w:cs="Tahoma"/>
          <w:b/>
          <w:i/>
          <w:sz w:val="28"/>
          <w:szCs w:val="28"/>
        </w:rPr>
        <w:t>BH9211/2024/</w:t>
      </w:r>
      <w:r w:rsidR="00A21FED">
        <w:rPr>
          <w:rFonts w:ascii="Tahoma" w:hAnsi="Tahoma" w:cs="Tahoma"/>
          <w:b/>
          <w:i/>
          <w:sz w:val="28"/>
          <w:szCs w:val="28"/>
        </w:rPr>
        <w:t>6</w:t>
      </w:r>
      <w:r w:rsidR="0056480C" w:rsidRPr="00982C49">
        <w:rPr>
          <w:rFonts w:ascii="Tahoma" w:hAnsi="Tahoma" w:cs="Tahoma"/>
          <w:b/>
          <w:i/>
          <w:sz w:val="28"/>
          <w:szCs w:val="28"/>
        </w:rPr>
        <w:t>)</w:t>
      </w:r>
    </w:p>
    <w:p w14:paraId="0D2231F5" w14:textId="77777777" w:rsidR="005B6603" w:rsidRPr="00E25560" w:rsidRDefault="005B6603" w:rsidP="009E1B52">
      <w:pPr>
        <w:rPr>
          <w:rFonts w:ascii="Tahoma" w:hAnsi="Tahoma" w:cs="Tahoma"/>
          <w:b/>
        </w:rPr>
      </w:pPr>
    </w:p>
    <w:p w14:paraId="01627A69" w14:textId="4DE40542" w:rsidR="00EA62A7" w:rsidRPr="006D7C52" w:rsidRDefault="00EA62A7" w:rsidP="006D7C52">
      <w:pPr>
        <w:spacing w:after="120"/>
        <w:jc w:val="both"/>
        <w:rPr>
          <w:rFonts w:ascii="Tahoma" w:hAnsi="Tahoma" w:cs="Tahoma"/>
          <w:sz w:val="24"/>
          <w:szCs w:val="24"/>
        </w:rPr>
      </w:pPr>
      <w:r w:rsidRPr="00982C49">
        <w:rPr>
          <w:rFonts w:ascii="Tahoma" w:eastAsia="Calibri" w:hAnsi="Tahoma" w:cs="Tahoma"/>
          <w:sz w:val="20"/>
          <w:szCs w:val="20"/>
        </w:rPr>
        <w:t xml:space="preserve">The Council of Europe is currently implementing a Project on </w:t>
      </w:r>
      <w:r w:rsidR="006D7C52" w:rsidRPr="00982C49">
        <w:rPr>
          <w:rFonts w:ascii="Tahoma" w:eastAsia="Calibri" w:hAnsi="Tahoma" w:cs="Tahoma"/>
          <w:i/>
          <w:iCs/>
          <w:sz w:val="20"/>
          <w:szCs w:val="20"/>
        </w:rPr>
        <w:t>S</w:t>
      </w:r>
      <w:r w:rsidRPr="00982C49">
        <w:rPr>
          <w:rFonts w:ascii="Tahoma" w:eastAsia="Calibri" w:hAnsi="Tahoma" w:cs="Tahoma"/>
          <w:i/>
          <w:iCs/>
          <w:sz w:val="20"/>
          <w:szCs w:val="20"/>
        </w:rPr>
        <w:t>trengthening the institutional capacities of the Supreme Court of Justice of the Republic of Moldova</w:t>
      </w:r>
      <w:r w:rsidR="00AD154D" w:rsidRPr="00982C49">
        <w:rPr>
          <w:rFonts w:ascii="Tahoma" w:eastAsia="Calibri" w:hAnsi="Tahoma" w:cs="Tahoma"/>
          <w:sz w:val="20"/>
          <w:szCs w:val="20"/>
        </w:rPr>
        <w:t xml:space="preserve"> (hereinafter – the Project),</w:t>
      </w:r>
      <w:r w:rsidR="005A0ABC" w:rsidRPr="00982C49">
        <w:rPr>
          <w:rFonts w:ascii="Tahoma" w:eastAsia="Calibri" w:hAnsi="Tahoma" w:cs="Tahoma"/>
          <w:sz w:val="20"/>
          <w:szCs w:val="20"/>
        </w:rPr>
        <w:t xml:space="preserve"> which runs</w:t>
      </w:r>
      <w:r w:rsidR="00AD154D" w:rsidRPr="00982C49">
        <w:rPr>
          <w:rFonts w:ascii="Tahoma" w:eastAsia="Calibri" w:hAnsi="Tahoma" w:cs="Tahoma"/>
          <w:sz w:val="20"/>
          <w:szCs w:val="20"/>
        </w:rPr>
        <w:t xml:space="preserve"> from 1 April 2024 to 31 March 2026.</w:t>
      </w:r>
      <w:r w:rsidRPr="00982C49">
        <w:rPr>
          <w:rFonts w:ascii="Tahoma" w:eastAsia="Calibri" w:hAnsi="Tahoma" w:cs="Tahoma"/>
          <w:sz w:val="20"/>
          <w:szCs w:val="20"/>
        </w:rPr>
        <w:t xml:space="preserve"> </w:t>
      </w:r>
      <w:r w:rsidRPr="00982C49">
        <w:rPr>
          <w:rFonts w:ascii="Tahoma" w:hAnsi="Tahoma" w:cs="Tahoma"/>
          <w:sz w:val="20"/>
          <w:szCs w:val="20"/>
        </w:rPr>
        <w:t>In th</w:t>
      </w:r>
      <w:r w:rsidR="00475AFF">
        <w:rPr>
          <w:rFonts w:ascii="Tahoma" w:hAnsi="Tahoma" w:cs="Tahoma"/>
          <w:sz w:val="20"/>
          <w:szCs w:val="20"/>
        </w:rPr>
        <w:t>at</w:t>
      </w:r>
      <w:r w:rsidRPr="00982C49">
        <w:rPr>
          <w:rFonts w:ascii="Tahoma" w:hAnsi="Tahoma" w:cs="Tahoma"/>
          <w:sz w:val="20"/>
          <w:szCs w:val="20"/>
        </w:rPr>
        <w:t xml:space="preserve"> context, </w:t>
      </w:r>
      <w:r w:rsidR="00475AFF">
        <w:rPr>
          <w:rFonts w:ascii="Tahoma" w:hAnsi="Tahoma" w:cs="Tahoma"/>
          <w:color w:val="000000"/>
          <w:sz w:val="20"/>
          <w:szCs w:val="20"/>
          <w:lang w:val="en-US" w:eastAsia="en-US"/>
        </w:rPr>
        <w:t>it</w:t>
      </w:r>
      <w:r w:rsidRPr="00982C49">
        <w:rPr>
          <w:rFonts w:ascii="Tahoma" w:hAnsi="Tahoma" w:cs="Tahoma"/>
          <w:sz w:val="20"/>
          <w:szCs w:val="20"/>
        </w:rPr>
        <w:t xml:space="preserve"> is looking for Providers for the provision of local consultancy services in the area of strengthening the institutional capacities of the Supreme Court of Justice of the Republic of Moldova to be requested by the Council on an as needed basis.</w:t>
      </w:r>
    </w:p>
    <w:p w14:paraId="75816DE9" w14:textId="77777777" w:rsidR="00EA62A7" w:rsidRPr="00E25560" w:rsidRDefault="00EA62A7"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379D8931"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T</w:t>
      </w:r>
      <w:bookmarkStart w:id="0" w:name="_Hlk180161321"/>
      <w:r w:rsidRPr="00E25560">
        <w:rPr>
          <w:rFonts w:ascii="Tahoma" w:hAnsi="Tahoma" w:cs="Tahoma"/>
          <w:sz w:val="20"/>
          <w:szCs w:val="20"/>
        </w:rPr>
        <w:t xml:space="preserve">his tender procedure is a </w:t>
      </w:r>
      <w:r w:rsidR="00BB6239">
        <w:rPr>
          <w:rFonts w:ascii="Tahoma" w:hAnsi="Tahoma" w:cs="Tahoma"/>
          <w:sz w:val="20"/>
          <w:szCs w:val="20"/>
        </w:rPr>
        <w:t>competitive bidding p</w:t>
      </w:r>
      <w:r w:rsidRPr="00E25560">
        <w:rPr>
          <w:rFonts w:ascii="Tahoma" w:hAnsi="Tahoma" w:cs="Tahoma"/>
          <w:sz w:val="20"/>
          <w:szCs w:val="20"/>
        </w:rPr>
        <w:t>rocedure.</w:t>
      </w:r>
      <w:bookmarkEnd w:id="0"/>
      <w:r w:rsidRPr="00E25560">
        <w:rPr>
          <w:rFonts w:ascii="Tahoma" w:hAnsi="Tahoma" w:cs="Tahoma"/>
          <w:sz w:val="20"/>
          <w:szCs w:val="20"/>
        </w:rPr>
        <w:t xml:space="preserv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101BA9">
        <w:rPr>
          <w:rFonts w:ascii="Tahoma" w:hAnsi="Tahoma" w:cs="Tahoma"/>
          <w:b/>
          <w:sz w:val="20"/>
          <w:szCs w:val="20"/>
        </w:rPr>
        <w:t>6</w:t>
      </w:r>
      <w:r w:rsidRPr="00E25560">
        <w:rPr>
          <w:rFonts w:ascii="Tahoma" w:hAnsi="Tahoma" w:cs="Tahoma"/>
          <w:b/>
          <w:sz w:val="20"/>
          <w:szCs w:val="20"/>
        </w:rPr>
        <w:t xml:space="preserve">,000 for intellectual services) </w:t>
      </w:r>
      <w:r w:rsidRPr="006D7C52">
        <w:rPr>
          <w:rFonts w:ascii="Tahoma" w:hAnsi="Tahoma" w:cs="Tahoma"/>
          <w:b/>
          <w:sz w:val="20"/>
          <w:szCs w:val="20"/>
        </w:rPr>
        <w:t>and</w:t>
      </w:r>
      <w:r w:rsidR="00EE59B3" w:rsidRPr="006D7C52">
        <w:rPr>
          <w:rFonts w:ascii="Tahoma" w:hAnsi="Tahoma" w:cs="Tahoma"/>
          <w:b/>
          <w:sz w:val="20"/>
          <w:szCs w:val="20"/>
        </w:rPr>
        <w:t xml:space="preserve"> </w:t>
      </w:r>
      <w:r w:rsidRPr="006D7C52">
        <w:rPr>
          <w:rFonts w:ascii="Tahoma" w:hAnsi="Tahoma" w:cs="Tahoma"/>
          <w:b/>
          <w:sz w:val="20"/>
          <w:szCs w:val="20"/>
        </w:rPr>
        <w:t>€</w:t>
      </w:r>
      <w:r w:rsidR="006804BC" w:rsidRPr="006D7C52">
        <w:rPr>
          <w:rFonts w:ascii="Tahoma" w:hAnsi="Tahoma" w:cs="Tahoma"/>
          <w:b/>
          <w:sz w:val="20"/>
          <w:szCs w:val="20"/>
        </w:rPr>
        <w:t>55,000</w:t>
      </w:r>
      <w:r w:rsidRPr="006D7C52">
        <w:rPr>
          <w:rFonts w:ascii="Tahoma" w:hAnsi="Tahoma" w:cs="Tahoma"/>
          <w:b/>
          <w:sz w:val="20"/>
          <w:szCs w:val="20"/>
        </w:rPr>
        <w:t xml:space="preserve"> tax exclusive.</w:t>
      </w:r>
    </w:p>
    <w:p w14:paraId="12EA6D3B" w14:textId="6395FD95"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w:t>
      </w:r>
      <w:bookmarkStart w:id="1" w:name="_Hlk180161340"/>
      <w:r w:rsidRPr="00E25560">
        <w:rPr>
          <w:rFonts w:ascii="Tahoma" w:hAnsi="Tahoma" w:cs="Tahoma"/>
          <w:sz w:val="20"/>
          <w:szCs w:val="20"/>
        </w:rPr>
        <w:t xml:space="preserve">aims at concluding a </w:t>
      </w:r>
      <w:r w:rsidRPr="00E25560">
        <w:rPr>
          <w:rFonts w:ascii="Tahoma" w:hAnsi="Tahoma" w:cs="Tahoma"/>
          <w:b/>
          <w:sz w:val="20"/>
          <w:szCs w:val="20"/>
        </w:rPr>
        <w:t>framework contract</w:t>
      </w:r>
      <w:r w:rsidRPr="00E25560">
        <w:rPr>
          <w:rFonts w:ascii="Tahoma" w:hAnsi="Tahoma" w:cs="Tahoma"/>
          <w:sz w:val="20"/>
          <w:szCs w:val="20"/>
        </w:rPr>
        <w:t xml:space="preserve"> </w:t>
      </w:r>
      <w:bookmarkEnd w:id="1"/>
      <w:r w:rsidRPr="00E25560">
        <w:rPr>
          <w:rFonts w:ascii="Tahoma" w:hAnsi="Tahoma" w:cs="Tahoma"/>
          <w:sz w:val="20"/>
          <w:szCs w:val="20"/>
        </w:rPr>
        <w:t>for the provision of deliverables described in the Act of Engagement (See attached). A tender is considered valid for 1</w:t>
      </w:r>
      <w:r w:rsidR="008E7042">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51BACA2C" w:rsidR="007958C9" w:rsidRPr="005A0ABC" w:rsidRDefault="007958C9" w:rsidP="007958C9">
      <w:pPr>
        <w:spacing w:after="120"/>
        <w:jc w:val="both"/>
        <w:rPr>
          <w:rFonts w:ascii="Tahoma" w:hAnsi="Tahoma" w:cs="Tahoma"/>
          <w:color w:val="000000" w:themeColor="text1"/>
          <w:sz w:val="20"/>
          <w:szCs w:val="20"/>
        </w:rPr>
      </w:pPr>
      <w:r w:rsidRPr="005A0ABC">
        <w:rPr>
          <w:rFonts w:ascii="Tahoma" w:hAnsi="Tahoma" w:cs="Tahoma"/>
          <w:color w:val="000000" w:themeColor="text1"/>
          <w:sz w:val="20"/>
          <w:szCs w:val="20"/>
        </w:rPr>
        <w:t>The tenderer must be either a natural person, a legal person</w:t>
      </w:r>
      <w:r w:rsidR="008A4614" w:rsidRPr="005A0ABC">
        <w:rPr>
          <w:rFonts w:ascii="Tahoma" w:hAnsi="Tahoma" w:cs="Tahoma"/>
          <w:color w:val="000000" w:themeColor="text1"/>
          <w:sz w:val="20"/>
          <w:szCs w:val="20"/>
        </w:rPr>
        <w:t xml:space="preserve"> or consortia of legal and/or natural persons</w:t>
      </w:r>
      <w:r w:rsidRPr="005A0ABC">
        <w:rPr>
          <w:rFonts w:ascii="Tahoma" w:hAnsi="Tahoma" w:cs="Tahoma"/>
          <w:color w:val="000000" w:themeColor="text1"/>
          <w:sz w:val="20"/>
          <w:szCs w:val="20"/>
        </w:rPr>
        <w:t>.</w:t>
      </w:r>
    </w:p>
    <w:p w14:paraId="2810F0BD" w14:textId="08202F39" w:rsidR="007958C9" w:rsidRPr="00982C49" w:rsidRDefault="007958C9" w:rsidP="007958C9">
      <w:pPr>
        <w:spacing w:after="120"/>
        <w:jc w:val="both"/>
        <w:rPr>
          <w:rFonts w:ascii="Tahoma" w:hAnsi="Tahoma" w:cs="Tahoma"/>
          <w:b/>
          <w:color w:val="000000" w:themeColor="text1"/>
          <w:sz w:val="20"/>
          <w:szCs w:val="20"/>
        </w:rPr>
      </w:pPr>
      <w:r w:rsidRPr="00982C49">
        <w:rPr>
          <w:rFonts w:ascii="Tahoma" w:hAnsi="Tahoma" w:cs="Tahoma"/>
          <w:color w:val="000000" w:themeColor="text1"/>
          <w:sz w:val="20"/>
          <w:szCs w:val="20"/>
        </w:rPr>
        <w:t>Tenders shall be submitted</w:t>
      </w:r>
      <w:r w:rsidRPr="00982C49">
        <w:rPr>
          <w:rFonts w:ascii="Tahoma" w:hAnsi="Tahoma" w:cs="Tahoma"/>
          <w:b/>
          <w:color w:val="000000" w:themeColor="text1"/>
          <w:sz w:val="20"/>
          <w:szCs w:val="20"/>
        </w:rPr>
        <w:t xml:space="preserve"> by email only </w:t>
      </w:r>
      <w:r w:rsidRPr="00982C49">
        <w:rPr>
          <w:rFonts w:ascii="Tahoma" w:hAnsi="Tahoma" w:cs="Tahoma"/>
          <w:color w:val="000000" w:themeColor="text1"/>
          <w:sz w:val="20"/>
          <w:szCs w:val="20"/>
        </w:rPr>
        <w:t>(with attachments)</w:t>
      </w:r>
      <w:r w:rsidRPr="00982C49">
        <w:rPr>
          <w:rFonts w:ascii="Tahoma" w:hAnsi="Tahoma" w:cs="Tahoma"/>
          <w:b/>
          <w:color w:val="000000" w:themeColor="text1"/>
          <w:sz w:val="20"/>
          <w:szCs w:val="20"/>
        </w:rPr>
        <w:t xml:space="preserve"> to the email address indicated in the table below, with the </w:t>
      </w:r>
      <w:r w:rsidR="00E25560" w:rsidRPr="00982C49">
        <w:rPr>
          <w:rFonts w:ascii="Tahoma" w:hAnsi="Tahoma" w:cs="Tahoma"/>
          <w:b/>
          <w:color w:val="000000" w:themeColor="text1"/>
          <w:sz w:val="20"/>
          <w:szCs w:val="20"/>
        </w:rPr>
        <w:t>following reference in subject:</w:t>
      </w:r>
      <w:r w:rsidRPr="00982C49">
        <w:rPr>
          <w:rFonts w:ascii="Tahoma" w:hAnsi="Tahoma" w:cs="Tahoma"/>
          <w:b/>
          <w:color w:val="000000" w:themeColor="text1"/>
          <w:sz w:val="20"/>
          <w:szCs w:val="20"/>
        </w:rPr>
        <w:t xml:space="preserve"> </w:t>
      </w:r>
      <w:r w:rsidR="00BF4897" w:rsidRPr="00982C49">
        <w:rPr>
          <w:rFonts w:ascii="Tahoma" w:hAnsi="Tahoma" w:cs="Tahoma"/>
          <w:b/>
          <w:color w:val="000000" w:themeColor="text1"/>
          <w:sz w:val="20"/>
          <w:szCs w:val="20"/>
        </w:rPr>
        <w:t>Tender -</w:t>
      </w:r>
      <w:r w:rsidR="005A0ABC" w:rsidRPr="00982C49">
        <w:t xml:space="preserve"> </w:t>
      </w:r>
      <w:r w:rsidR="005A0ABC" w:rsidRPr="00982C49">
        <w:rPr>
          <w:rFonts w:ascii="Tahoma" w:hAnsi="Tahoma" w:cs="Tahoma"/>
          <w:b/>
          <w:color w:val="000000" w:themeColor="text1"/>
          <w:sz w:val="20"/>
          <w:szCs w:val="20"/>
        </w:rPr>
        <w:t>Strengthening the institutional capacities of the Supreme Court of Justice of the Republic of Moldova</w:t>
      </w:r>
      <w:r w:rsidRPr="00982C49">
        <w:rPr>
          <w:rFonts w:ascii="Tahoma" w:hAnsi="Tahoma" w:cs="Tahoma"/>
          <w:b/>
          <w:color w:val="000000" w:themeColor="text1"/>
          <w:sz w:val="20"/>
          <w:szCs w:val="20"/>
        </w:rPr>
        <w:t xml:space="preserve">. </w:t>
      </w:r>
      <w:r w:rsidRPr="00982C49">
        <w:rPr>
          <w:rFonts w:ascii="Tahoma" w:hAnsi="Tahoma" w:cs="Tahoma"/>
          <w:color w:val="000000" w:themeColor="text1"/>
          <w:sz w:val="20"/>
          <w:szCs w:val="20"/>
        </w:rPr>
        <w:t>Tenders addressed to another email address</w:t>
      </w:r>
      <w:r w:rsidRPr="00982C49">
        <w:rPr>
          <w:rFonts w:ascii="Tahoma" w:hAnsi="Tahoma" w:cs="Tahoma"/>
          <w:b/>
          <w:color w:val="000000" w:themeColor="text1"/>
          <w:sz w:val="20"/>
          <w:szCs w:val="20"/>
        </w:rPr>
        <w:t xml:space="preserve"> will be rejected.</w:t>
      </w:r>
    </w:p>
    <w:p w14:paraId="142E0C0A" w14:textId="330E9AAC" w:rsidR="007958C9" w:rsidRPr="00E25560" w:rsidRDefault="007958C9" w:rsidP="00BB54A4">
      <w:pPr>
        <w:spacing w:after="120"/>
        <w:jc w:val="both"/>
        <w:rPr>
          <w:rFonts w:ascii="Tahoma" w:hAnsi="Tahoma" w:cs="Tahoma"/>
          <w:b/>
          <w:color w:val="000000" w:themeColor="text1"/>
          <w:sz w:val="20"/>
          <w:szCs w:val="20"/>
        </w:rPr>
      </w:pPr>
      <w:r w:rsidRPr="00982C49">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982C49">
        <w:rPr>
          <w:rFonts w:ascii="Tahoma" w:hAnsi="Tahoma" w:cs="Tahoma"/>
          <w:b/>
          <w:color w:val="000000" w:themeColor="text1"/>
          <w:sz w:val="20"/>
          <w:szCs w:val="20"/>
        </w:rPr>
        <w:t xml:space="preserve"> All questions shall be submitted at least </w:t>
      </w:r>
      <w:r w:rsidR="005A0ABC" w:rsidRPr="00982C49">
        <w:rPr>
          <w:rFonts w:ascii="Tahoma" w:hAnsi="Tahoma" w:cs="Tahoma"/>
          <w:b/>
          <w:color w:val="000000" w:themeColor="text1"/>
          <w:sz w:val="20"/>
          <w:szCs w:val="20"/>
          <w:u w:val="single"/>
        </w:rPr>
        <w:t>5</w:t>
      </w:r>
      <w:r w:rsidRPr="00982C49">
        <w:rPr>
          <w:rFonts w:ascii="Tahoma" w:hAnsi="Tahoma" w:cs="Tahoma"/>
          <w:b/>
          <w:color w:val="000000" w:themeColor="text1"/>
          <w:sz w:val="20"/>
          <w:szCs w:val="20"/>
          <w:u w:val="single"/>
        </w:rPr>
        <w:t xml:space="preserve"> (</w:t>
      </w:r>
      <w:r w:rsidR="005A0ABC" w:rsidRPr="00982C49">
        <w:rPr>
          <w:rFonts w:ascii="Tahoma" w:hAnsi="Tahoma" w:cs="Tahoma"/>
          <w:b/>
          <w:color w:val="000000" w:themeColor="text1"/>
          <w:sz w:val="20"/>
          <w:szCs w:val="20"/>
          <w:u w:val="single"/>
        </w:rPr>
        <w:t>five</w:t>
      </w:r>
      <w:r w:rsidRPr="00982C49">
        <w:rPr>
          <w:rFonts w:ascii="Tahoma" w:hAnsi="Tahoma" w:cs="Tahoma"/>
          <w:b/>
          <w:color w:val="000000" w:themeColor="text1"/>
          <w:sz w:val="20"/>
          <w:szCs w:val="20"/>
          <w:u w:val="single"/>
        </w:rPr>
        <w:t>) working days before the deadline for submission of the tenders</w:t>
      </w:r>
      <w:r w:rsidRPr="00982C49">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982C49">
        <w:rPr>
          <w:rFonts w:ascii="Tahoma" w:hAnsi="Tahoma" w:cs="Tahoma"/>
          <w:b/>
          <w:color w:val="000000" w:themeColor="text1"/>
          <w:sz w:val="20"/>
          <w:szCs w:val="20"/>
        </w:rPr>
        <w:t>Question</w:t>
      </w:r>
      <w:r w:rsidR="00F12108" w:rsidRPr="00982C49">
        <w:rPr>
          <w:rFonts w:ascii="Tahoma" w:hAnsi="Tahoma" w:cs="Tahoma"/>
          <w:b/>
          <w:color w:val="000000" w:themeColor="text1"/>
          <w:sz w:val="20"/>
          <w:szCs w:val="20"/>
        </w:rPr>
        <w:t>s</w:t>
      </w:r>
      <w:r w:rsidR="00BF4897" w:rsidRPr="00982C49">
        <w:rPr>
          <w:rFonts w:ascii="Tahoma" w:hAnsi="Tahoma" w:cs="Tahoma"/>
          <w:b/>
          <w:color w:val="000000" w:themeColor="text1"/>
          <w:sz w:val="20"/>
          <w:szCs w:val="20"/>
        </w:rPr>
        <w:t xml:space="preserve"> - </w:t>
      </w:r>
      <w:r w:rsidR="005A0ABC" w:rsidRPr="00982C49">
        <w:rPr>
          <w:rFonts w:ascii="Tahoma" w:hAnsi="Tahoma" w:cs="Tahoma"/>
          <w:b/>
          <w:color w:val="000000" w:themeColor="text1"/>
          <w:sz w:val="20"/>
          <w:szCs w:val="20"/>
        </w:rPr>
        <w:t>Strengthening the institutional capacities of the Supreme Court of Justice of the Republic of Moldova.</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E01509"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788F78FE"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03-31T00:00:00Z">
                  <w:dateFormat w:val="dd MMMM yyyy"/>
                  <w:lid w:val="en-GB"/>
                  <w:storeMappedDataAs w:val="dateTime"/>
                  <w:calendar w:val="gregorian"/>
                </w:date>
              </w:sdtPr>
              <w:sdtEndPr>
                <w:rPr>
                  <w:rStyle w:val="DefaultParagraphFont"/>
                  <w:sz w:val="22"/>
                  <w:szCs w:val="20"/>
                </w:rPr>
              </w:sdtEndPr>
              <w:sdtContent>
                <w:r w:rsidR="00EE59B3">
                  <w:rPr>
                    <w:rStyle w:val="Style73"/>
                    <w:rFonts w:ascii="Tahoma" w:hAnsi="Tahoma" w:cs="Tahoma"/>
                  </w:rPr>
                  <w:t>31 March 2026</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256CBDD5" w:rsidR="007958C9" w:rsidRPr="001D210A" w:rsidRDefault="00E01509"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4-11-10T00:00:00Z">
                  <w:dateFormat w:val="dd MMMM yyyy"/>
                  <w:lid w:val="en-GB"/>
                  <w:storeMappedDataAs w:val="dateTime"/>
                  <w:calendar w:val="gregorian"/>
                </w:date>
              </w:sdtPr>
              <w:sdtEndPr>
                <w:rPr>
                  <w:b w:val="0"/>
                  <w:color w:val="auto"/>
                  <w:sz w:val="22"/>
                  <w:lang w:eastAsia="fr-FR"/>
                </w:rPr>
              </w:sdtEndPr>
              <w:sdtContent>
                <w:r w:rsidR="005D1D51" w:rsidRPr="00A21FED">
                  <w:rPr>
                    <w:rFonts w:ascii="Tahoma" w:hAnsi="Tahoma" w:cs="Tahoma"/>
                    <w:b/>
                    <w:color w:val="000000" w:themeColor="text1"/>
                    <w:sz w:val="20"/>
                    <w:szCs w:val="20"/>
                  </w:rPr>
                  <w:t>10 November 2024</w:t>
                </w:r>
              </w:sdtContent>
            </w:sdt>
            <w:r w:rsidR="001D210A" w:rsidRPr="001D210A">
              <w:rPr>
                <w:rFonts w:ascii="Tahoma" w:hAnsi="Tahoma" w:cs="Tahoma"/>
                <w:szCs w:val="20"/>
                <w:lang w:eastAsia="fr-FR"/>
              </w:rPr>
              <w:t xml:space="preserve"> </w:t>
            </w:r>
            <w:r w:rsidR="001D210A" w:rsidRPr="001D210A">
              <w:rPr>
                <w:rFonts w:ascii="Tahoma" w:hAnsi="Tahoma" w:cs="Tahoma"/>
                <w:sz w:val="20"/>
              </w:rPr>
              <w:t>23h59 CET</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333C42A9" w:rsidR="007958C9" w:rsidRPr="00E25560" w:rsidRDefault="00163840" w:rsidP="007958C9">
                <w:pPr>
                  <w:rPr>
                    <w:rFonts w:ascii="Tahoma" w:hAnsi="Tahoma" w:cs="Tahoma"/>
                    <w:b/>
                    <w:color w:val="000000" w:themeColor="text1"/>
                    <w:sz w:val="20"/>
                    <w:szCs w:val="20"/>
                  </w:rPr>
                </w:pPr>
                <w:r w:rsidRPr="00982C49">
                  <w:rPr>
                    <w:rFonts w:ascii="Tahoma" w:hAnsi="Tahoma" w:cs="Tahoma"/>
                    <w:b/>
                    <w:color w:val="000000" w:themeColor="text1"/>
                    <w:sz w:val="20"/>
                    <w:szCs w:val="20"/>
                  </w:rPr>
                  <w:t>tender.scj-project@coe.int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36682804" w:rsidR="007958C9" w:rsidRPr="00E25560" w:rsidRDefault="00163840" w:rsidP="007958C9">
                <w:pPr>
                  <w:rPr>
                    <w:rFonts w:ascii="Tahoma" w:hAnsi="Tahoma" w:cs="Tahoma"/>
                    <w:b/>
                    <w:color w:val="000000" w:themeColor="text1"/>
                    <w:sz w:val="20"/>
                    <w:szCs w:val="20"/>
                  </w:rPr>
                </w:pPr>
                <w:r w:rsidRPr="00982C49">
                  <w:rPr>
                    <w:rFonts w:ascii="Source Sans Pro" w:hAnsi="Source Sans Pro"/>
                    <w:color w:val="000000"/>
                    <w:sz w:val="21"/>
                    <w:szCs w:val="21"/>
                    <w:shd w:val="clear" w:color="auto" w:fill="FFFFFF"/>
                  </w:rPr>
                  <w:t>questions-tender.scj-project@coe.int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4-11-25T00:00:00Z">
              <w:dateFormat w:val="dd MMMM yyyy"/>
              <w:lid w:val="en-GB"/>
              <w:storeMappedDataAs w:val="dateTime"/>
              <w:calendar w:val="gregorian"/>
            </w:date>
          </w:sdtPr>
          <w:sdtEndPr>
            <w:rPr>
              <w:lang w:eastAsia="fr-FR"/>
            </w:rPr>
          </w:sdtEndPr>
          <w:sdtContent>
            <w:tc>
              <w:tcPr>
                <w:tcW w:w="6061" w:type="dxa"/>
                <w:vAlign w:val="center"/>
              </w:tcPr>
              <w:p w14:paraId="03756942" w14:textId="26D7CB0B" w:rsidR="007958C9" w:rsidRPr="00E25560" w:rsidRDefault="00CE70F1" w:rsidP="007958C9">
                <w:pPr>
                  <w:rPr>
                    <w:rFonts w:ascii="Tahoma" w:hAnsi="Tahoma" w:cs="Tahoma"/>
                    <w:sz w:val="20"/>
                    <w:szCs w:val="20"/>
                    <w:lang w:eastAsia="fr-FR"/>
                  </w:rPr>
                </w:pPr>
                <w:r>
                  <w:rPr>
                    <w:rFonts w:ascii="Tahoma" w:hAnsi="Tahoma" w:cs="Tahoma"/>
                    <w:sz w:val="20"/>
                    <w:szCs w:val="20"/>
                  </w:rPr>
                  <w:t>25 November</w:t>
                </w:r>
                <w:r w:rsidR="005A0ABC" w:rsidRPr="00982C49">
                  <w:rPr>
                    <w:rFonts w:ascii="Tahoma" w:hAnsi="Tahoma" w:cs="Tahoma"/>
                    <w:sz w:val="20"/>
                    <w:szCs w:val="20"/>
                  </w:rPr>
                  <w:t xml:space="preserve"> </w:t>
                </w:r>
                <w:r w:rsidR="00EE59B3" w:rsidRPr="00982C49">
                  <w:rPr>
                    <w:rFonts w:ascii="Tahoma" w:hAnsi="Tahoma" w:cs="Tahoma"/>
                    <w:sz w:val="20"/>
                    <w:szCs w:val="20"/>
                  </w:rPr>
                  <w:t>2024</w:t>
                </w:r>
              </w:p>
            </w:tc>
          </w:sdtContent>
        </w:sdt>
      </w:tr>
    </w:tbl>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2"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120A9A32" w14:textId="154AB29A" w:rsidR="00EE59B3" w:rsidRPr="00EE59B3" w:rsidRDefault="008742C4" w:rsidP="00EE59B3">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876D1A3" w14:textId="578584C7" w:rsidR="00EE59B3" w:rsidRPr="00982C49" w:rsidRDefault="00EE59B3" w:rsidP="00EE59B3">
      <w:pPr>
        <w:spacing w:after="120"/>
        <w:jc w:val="both"/>
        <w:rPr>
          <w:rFonts w:ascii="Tahoma" w:eastAsia="Calibri" w:hAnsi="Tahoma" w:cs="Tahoma"/>
          <w:sz w:val="20"/>
          <w:szCs w:val="20"/>
        </w:rPr>
      </w:pPr>
      <w:bookmarkStart w:id="3" w:name="_Hlk180112152"/>
      <w:r w:rsidRPr="00982C49">
        <w:rPr>
          <w:rFonts w:ascii="Tahoma" w:eastAsia="Calibri" w:hAnsi="Tahoma" w:cs="Tahoma"/>
          <w:sz w:val="20"/>
          <w:szCs w:val="20"/>
        </w:rPr>
        <w:t xml:space="preserve">The Project pursues </w:t>
      </w:r>
      <w:r w:rsidR="005A0ABC" w:rsidRPr="00982C49">
        <w:rPr>
          <w:rFonts w:ascii="Tahoma" w:eastAsia="Calibri" w:hAnsi="Tahoma" w:cs="Tahoma"/>
          <w:sz w:val="20"/>
          <w:szCs w:val="20"/>
        </w:rPr>
        <w:t>the</w:t>
      </w:r>
      <w:r w:rsidRPr="00982C49">
        <w:rPr>
          <w:rFonts w:ascii="Tahoma" w:eastAsia="Calibri" w:hAnsi="Tahoma" w:cs="Tahoma"/>
          <w:sz w:val="20"/>
          <w:szCs w:val="20"/>
        </w:rPr>
        <w:t xml:space="preserve"> overall objective of further improving human rights protection in the Republic of Moldova by </w:t>
      </w:r>
      <w:r w:rsidR="00EC2A24" w:rsidRPr="00982C49">
        <w:rPr>
          <w:rFonts w:ascii="Tahoma" w:eastAsia="Calibri" w:hAnsi="Tahoma" w:cs="Tahoma"/>
          <w:sz w:val="20"/>
          <w:szCs w:val="20"/>
        </w:rPr>
        <w:t xml:space="preserve">enhancing </w:t>
      </w:r>
      <w:r w:rsidRPr="00982C49">
        <w:rPr>
          <w:rFonts w:ascii="Tahoma" w:eastAsia="Calibri" w:hAnsi="Tahoma" w:cs="Tahoma"/>
          <w:sz w:val="20"/>
          <w:szCs w:val="20"/>
        </w:rPr>
        <w:t>the Supreme Court</w:t>
      </w:r>
      <w:r w:rsidR="002A557B">
        <w:rPr>
          <w:rFonts w:ascii="Tahoma" w:eastAsia="Calibri" w:hAnsi="Tahoma" w:cs="Tahoma"/>
          <w:sz w:val="20"/>
          <w:szCs w:val="20"/>
        </w:rPr>
        <w:t xml:space="preserve"> of Justice’s</w:t>
      </w:r>
      <w:r w:rsidRPr="00982C49">
        <w:rPr>
          <w:rFonts w:ascii="Tahoma" w:eastAsia="Calibri" w:hAnsi="Tahoma" w:cs="Tahoma"/>
          <w:sz w:val="20"/>
          <w:szCs w:val="20"/>
        </w:rPr>
        <w:t xml:space="preserve"> capacity to deliver justice </w:t>
      </w:r>
      <w:r w:rsidR="00EC2A24" w:rsidRPr="00982C49">
        <w:rPr>
          <w:rFonts w:ascii="Tahoma" w:eastAsia="Calibri" w:hAnsi="Tahoma" w:cs="Tahoma"/>
          <w:sz w:val="20"/>
          <w:szCs w:val="20"/>
        </w:rPr>
        <w:t xml:space="preserve">in alignment </w:t>
      </w:r>
      <w:r w:rsidRPr="00982C49">
        <w:rPr>
          <w:rFonts w:ascii="Tahoma" w:eastAsia="Calibri" w:hAnsi="Tahoma" w:cs="Tahoma"/>
          <w:sz w:val="20"/>
          <w:szCs w:val="20"/>
        </w:rPr>
        <w:t>with European standards.</w:t>
      </w:r>
    </w:p>
    <w:p w14:paraId="1D2AE9B7" w14:textId="39BB05C3" w:rsidR="00EE59B3" w:rsidRDefault="00823B23" w:rsidP="00EC2A24">
      <w:pPr>
        <w:pStyle w:val="PMMParagraph"/>
        <w:ind w:left="0"/>
        <w:rPr>
          <w:rFonts w:ascii="Tahoma" w:eastAsia="Calibri" w:hAnsi="Tahoma" w:cs="Tahoma"/>
          <w:sz w:val="20"/>
          <w:szCs w:val="20"/>
          <w:lang w:val="en-GB"/>
        </w:rPr>
      </w:pPr>
      <w:r w:rsidRPr="00823B23">
        <w:rPr>
          <w:rFonts w:ascii="Tahoma" w:eastAsia="Calibri" w:hAnsi="Tahoma" w:cs="Tahoma"/>
          <w:sz w:val="20"/>
          <w:szCs w:val="20"/>
          <w:lang w:val="en-GB"/>
        </w:rPr>
        <w:t>Aiming to strengthen the institutional capacity of the Supreme Court, the Project</w:t>
      </w:r>
      <w:r w:rsidR="00532D71" w:rsidRPr="00532D71">
        <w:rPr>
          <w:rFonts w:ascii="Tahoma" w:eastAsia="Calibri" w:hAnsi="Tahoma" w:cs="Tahoma"/>
          <w:sz w:val="20"/>
          <w:szCs w:val="20"/>
          <w:lang w:val="en-GB"/>
        </w:rPr>
        <w:t xml:space="preserve"> e</w:t>
      </w:r>
      <w:r w:rsidR="00532D71">
        <w:rPr>
          <w:rFonts w:ascii="Tahoma" w:eastAsia="Calibri" w:hAnsi="Tahoma" w:cs="Tahoma"/>
          <w:sz w:val="20"/>
          <w:szCs w:val="20"/>
          <w:lang w:val="en-GB"/>
        </w:rPr>
        <w:t>mphasizes</w:t>
      </w:r>
      <w:r w:rsidR="00532D71" w:rsidRPr="00532D71">
        <w:rPr>
          <w:rFonts w:ascii="Tahoma" w:eastAsia="Calibri" w:hAnsi="Tahoma" w:cs="Tahoma"/>
          <w:sz w:val="20"/>
          <w:szCs w:val="20"/>
          <w:lang w:val="en-GB"/>
        </w:rPr>
        <w:t xml:space="preserve"> targeted capacity-building measures for judges, judicial assistants, and other Court staff</w:t>
      </w:r>
      <w:r w:rsidR="00532D71">
        <w:rPr>
          <w:rFonts w:ascii="Tahoma" w:eastAsia="Calibri" w:hAnsi="Tahoma" w:cs="Tahoma"/>
          <w:sz w:val="20"/>
          <w:szCs w:val="20"/>
          <w:lang w:val="en-GB"/>
        </w:rPr>
        <w:t>. K</w:t>
      </w:r>
      <w:r w:rsidR="00532D71" w:rsidRPr="00532D71">
        <w:rPr>
          <w:rFonts w:ascii="Tahoma" w:eastAsia="Calibri" w:hAnsi="Tahoma" w:cs="Tahoma"/>
          <w:sz w:val="20"/>
          <w:szCs w:val="20"/>
          <w:lang w:val="en-GB"/>
        </w:rPr>
        <w:t>ey initiatives include developing working procedures, tools, and regulations aligned with European best practices.</w:t>
      </w:r>
      <w:r w:rsidRPr="00823B23">
        <w:rPr>
          <w:rFonts w:ascii="Tahoma" w:eastAsia="Calibri" w:hAnsi="Tahoma" w:cs="Tahoma"/>
          <w:sz w:val="20"/>
          <w:szCs w:val="20"/>
          <w:lang w:val="en-GB"/>
        </w:rPr>
        <w:t xml:space="preserve"> A</w:t>
      </w:r>
      <w:r w:rsidR="00BB0063">
        <w:rPr>
          <w:rFonts w:ascii="Tahoma" w:eastAsia="Calibri" w:hAnsi="Tahoma" w:cs="Tahoma"/>
          <w:sz w:val="20"/>
          <w:szCs w:val="20"/>
          <w:lang w:val="en-GB"/>
        </w:rPr>
        <w:t>n essential</w:t>
      </w:r>
      <w:r w:rsidRPr="00823B23">
        <w:rPr>
          <w:rFonts w:ascii="Tahoma" w:eastAsia="Calibri" w:hAnsi="Tahoma" w:cs="Tahoma"/>
          <w:sz w:val="20"/>
          <w:szCs w:val="20"/>
          <w:lang w:val="en-GB"/>
        </w:rPr>
        <w:t xml:space="preserve"> component of the Project is dedicated to enhancing the Supreme Court’s critical role in consistent and uniform application of the law across the country.</w:t>
      </w:r>
      <w:r>
        <w:rPr>
          <w:rFonts w:ascii="Tahoma" w:eastAsia="Calibri" w:hAnsi="Tahoma" w:cs="Tahoma"/>
          <w:sz w:val="20"/>
          <w:szCs w:val="20"/>
          <w:lang w:val="en-GB"/>
        </w:rPr>
        <w:t xml:space="preserve"> </w:t>
      </w:r>
    </w:p>
    <w:p w14:paraId="1254E39B" w14:textId="77777777" w:rsidR="00EE59B3" w:rsidRPr="00982C49" w:rsidRDefault="00EE59B3" w:rsidP="00EE59B3">
      <w:pPr>
        <w:pStyle w:val="PMMParagraph"/>
        <w:ind w:left="0"/>
        <w:rPr>
          <w:rFonts w:ascii="Tahoma" w:hAnsi="Tahoma" w:cs="Tahoma"/>
          <w:sz w:val="20"/>
          <w:szCs w:val="20"/>
        </w:rPr>
      </w:pPr>
      <w:r w:rsidRPr="00982C49">
        <w:rPr>
          <w:rFonts w:ascii="Tahoma" w:hAnsi="Tahoma" w:cs="Tahoma"/>
          <w:sz w:val="20"/>
          <w:szCs w:val="20"/>
        </w:rPr>
        <w:t>The Project will contribute to achieving the following outcomes:</w:t>
      </w:r>
    </w:p>
    <w:p w14:paraId="32CC578C" w14:textId="692A46BC"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Judges, judicial assistants, and the Registry of the Supreme Court will develop the skills and capacity to address inconsistencies and ensure the uniform application of the law through the unification of judicial practice</w:t>
      </w:r>
      <w:r w:rsidR="006D7C52" w:rsidRPr="00982C49">
        <w:rPr>
          <w:rFonts w:ascii="Tahoma" w:hAnsi="Tahoma" w:cs="Tahoma"/>
          <w:sz w:val="20"/>
          <w:szCs w:val="20"/>
          <w:lang w:val="en-US"/>
        </w:rPr>
        <w:t>;</w:t>
      </w:r>
    </w:p>
    <w:p w14:paraId="6447728B" w14:textId="753C6AF0"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Transparency and accessibility of the Supreme Court jurisprudence for legal professionals and the general public will be increased</w:t>
      </w:r>
      <w:r w:rsidR="006D7C52" w:rsidRPr="00982C49">
        <w:rPr>
          <w:rFonts w:ascii="Tahoma" w:hAnsi="Tahoma" w:cs="Tahoma"/>
          <w:sz w:val="20"/>
          <w:szCs w:val="20"/>
          <w:lang w:val="en-US"/>
        </w:rPr>
        <w:t>;</w:t>
      </w:r>
    </w:p>
    <w:p w14:paraId="240232C9" w14:textId="79866E02"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Clear working procedures and tools will be introduced and implemented to improve the Court’s effectiveness and the quality of its work. The Regulation of the Court and strategic documents for its institutional development will also be developed</w:t>
      </w:r>
      <w:r w:rsidR="006D7C52" w:rsidRPr="00982C49">
        <w:rPr>
          <w:rFonts w:ascii="Tahoma" w:hAnsi="Tahoma" w:cs="Tahoma"/>
          <w:sz w:val="20"/>
          <w:szCs w:val="20"/>
          <w:lang w:val="en-US"/>
        </w:rPr>
        <w:t>;</w:t>
      </w:r>
    </w:p>
    <w:p w14:paraId="03631F44" w14:textId="7A17DB82" w:rsidR="00EC2A24" w:rsidRPr="00982C49" w:rsidRDefault="00EC2A24" w:rsidP="00EC2A24">
      <w:pPr>
        <w:pStyle w:val="ListParagraph"/>
        <w:numPr>
          <w:ilvl w:val="0"/>
          <w:numId w:val="22"/>
        </w:numPr>
        <w:jc w:val="both"/>
        <w:rPr>
          <w:rFonts w:ascii="Tahoma" w:hAnsi="Tahoma" w:cs="Tahoma"/>
          <w:sz w:val="20"/>
          <w:szCs w:val="20"/>
          <w:lang w:val="en-US"/>
        </w:rPr>
      </w:pPr>
      <w:r w:rsidRPr="00982C49">
        <w:rPr>
          <w:rFonts w:ascii="Tahoma" w:hAnsi="Tahoma" w:cs="Tahoma"/>
          <w:sz w:val="20"/>
          <w:szCs w:val="20"/>
          <w:lang w:val="en-US"/>
        </w:rPr>
        <w:t>The work of the Supreme Court will become more transparent and visible to legal professionals and the general public.</w:t>
      </w:r>
    </w:p>
    <w:p w14:paraId="4A927A40" w14:textId="0CB329CE" w:rsidR="00EE59B3" w:rsidRPr="00982C49" w:rsidRDefault="00EE59B3" w:rsidP="006D7C52">
      <w:pPr>
        <w:pStyle w:val="ListParagraph"/>
        <w:jc w:val="both"/>
        <w:rPr>
          <w:rFonts w:ascii="Tahoma" w:eastAsia="Calibri" w:hAnsi="Tahoma" w:cs="Tahoma"/>
          <w:sz w:val="20"/>
          <w:szCs w:val="20"/>
        </w:rPr>
      </w:pPr>
    </w:p>
    <w:p w14:paraId="7068D4FF" w14:textId="23AF488E" w:rsidR="00EE59B3" w:rsidRPr="00982C49" w:rsidRDefault="00D467D7" w:rsidP="00EE59B3">
      <w:pPr>
        <w:jc w:val="both"/>
        <w:rPr>
          <w:rFonts w:ascii="Tahoma" w:eastAsia="Calibri" w:hAnsi="Tahoma" w:cs="Tahoma"/>
          <w:sz w:val="20"/>
          <w:szCs w:val="20"/>
        </w:rPr>
      </w:pPr>
      <w:bookmarkStart w:id="4" w:name="_Hlk180161384"/>
      <w:r w:rsidRPr="00982C49">
        <w:rPr>
          <w:rFonts w:ascii="Tahoma" w:eastAsia="Calibri" w:hAnsi="Tahoma" w:cs="Tahoma"/>
          <w:sz w:val="20"/>
          <w:szCs w:val="20"/>
        </w:rPr>
        <w:t>T</w:t>
      </w:r>
      <w:r w:rsidR="00EE59B3" w:rsidRPr="00982C49">
        <w:rPr>
          <w:rFonts w:ascii="Tahoma" w:eastAsia="Calibri" w:hAnsi="Tahoma" w:cs="Tahoma"/>
          <w:sz w:val="20"/>
          <w:szCs w:val="20"/>
        </w:rPr>
        <w:t xml:space="preserve">he Council of Europe is looking for a maximum of </w:t>
      </w:r>
      <w:r w:rsidR="00EE59B3" w:rsidRPr="00982C49">
        <w:rPr>
          <w:rFonts w:ascii="Tahoma" w:eastAsia="Calibri" w:hAnsi="Tahoma" w:cs="Tahoma"/>
          <w:iCs/>
          <w:sz w:val="20"/>
          <w:szCs w:val="20"/>
        </w:rPr>
        <w:t>1</w:t>
      </w:r>
      <w:r w:rsidR="00635D04" w:rsidRPr="00982C49">
        <w:rPr>
          <w:rFonts w:ascii="Tahoma" w:eastAsia="Calibri" w:hAnsi="Tahoma" w:cs="Tahoma"/>
          <w:iCs/>
          <w:sz w:val="20"/>
          <w:szCs w:val="20"/>
        </w:rPr>
        <w:t>0</w:t>
      </w:r>
      <w:r w:rsidR="00EE59B3" w:rsidRPr="00982C49">
        <w:rPr>
          <w:rFonts w:ascii="Tahoma" w:eastAsia="Calibri" w:hAnsi="Tahoma" w:cs="Tahoma"/>
          <w:i/>
          <w:sz w:val="20"/>
          <w:szCs w:val="20"/>
        </w:rPr>
        <w:t xml:space="preserve"> </w:t>
      </w:r>
      <w:r w:rsidR="00EE59B3" w:rsidRPr="00982C49">
        <w:rPr>
          <w:rFonts w:ascii="Tahoma" w:eastAsia="Calibri" w:hAnsi="Tahoma" w:cs="Tahoma"/>
          <w:sz w:val="20"/>
          <w:szCs w:val="20"/>
        </w:rPr>
        <w:t>providers for Lot 1, a maximum of 1</w:t>
      </w:r>
      <w:r w:rsidR="00635D04" w:rsidRPr="00982C49">
        <w:rPr>
          <w:rFonts w:ascii="Tahoma" w:eastAsia="Calibri" w:hAnsi="Tahoma" w:cs="Tahoma"/>
          <w:sz w:val="20"/>
          <w:szCs w:val="20"/>
        </w:rPr>
        <w:t>0</w:t>
      </w:r>
      <w:r w:rsidR="00EE59B3" w:rsidRPr="00982C49">
        <w:rPr>
          <w:rFonts w:ascii="Tahoma" w:eastAsia="Calibri" w:hAnsi="Tahoma" w:cs="Tahoma"/>
          <w:sz w:val="20"/>
          <w:szCs w:val="20"/>
        </w:rPr>
        <w:t xml:space="preserve"> providers for Lot 2</w:t>
      </w:r>
      <w:r w:rsidR="00EC2A24" w:rsidRPr="00982C49">
        <w:rPr>
          <w:rFonts w:ascii="Tahoma" w:eastAsia="Calibri" w:hAnsi="Tahoma" w:cs="Tahoma"/>
          <w:sz w:val="20"/>
          <w:szCs w:val="20"/>
        </w:rPr>
        <w:t xml:space="preserve">, </w:t>
      </w:r>
      <w:r w:rsidR="00EE59B3" w:rsidRPr="00982C49">
        <w:rPr>
          <w:rFonts w:ascii="Tahoma" w:eastAsia="Calibri" w:hAnsi="Tahoma" w:cs="Tahoma"/>
          <w:sz w:val="20"/>
          <w:szCs w:val="20"/>
        </w:rPr>
        <w:t xml:space="preserve">and a maximum of 10 providers for Lot 3 (provided enough tenders meet the criteria indicated below) in order to support the implementation of the </w:t>
      </w:r>
      <w:r w:rsidR="00173235" w:rsidRPr="00982C49">
        <w:rPr>
          <w:rFonts w:ascii="Tahoma" w:eastAsia="Calibri" w:hAnsi="Tahoma" w:cs="Tahoma"/>
          <w:sz w:val="20"/>
          <w:szCs w:val="20"/>
        </w:rPr>
        <w:t>P</w:t>
      </w:r>
      <w:r w:rsidR="00EE59B3" w:rsidRPr="00982C49">
        <w:rPr>
          <w:rFonts w:ascii="Tahoma" w:eastAsia="Calibri" w:hAnsi="Tahoma" w:cs="Tahoma"/>
          <w:sz w:val="20"/>
          <w:szCs w:val="20"/>
        </w:rPr>
        <w:t xml:space="preserve">roject with a particular expertise </w:t>
      </w:r>
      <w:r w:rsidR="00EC2A24" w:rsidRPr="00982C49">
        <w:rPr>
          <w:rFonts w:ascii="Tahoma" w:eastAsia="Calibri" w:hAnsi="Tahoma" w:cs="Tahoma"/>
          <w:sz w:val="20"/>
          <w:szCs w:val="20"/>
        </w:rPr>
        <w:t>pertaining to</w:t>
      </w:r>
      <w:r w:rsidR="00EE59B3" w:rsidRPr="00982C49">
        <w:rPr>
          <w:rFonts w:ascii="Tahoma" w:eastAsia="Calibri" w:hAnsi="Tahoma" w:cs="Tahoma"/>
          <w:sz w:val="20"/>
          <w:szCs w:val="20"/>
        </w:rPr>
        <w:t xml:space="preserve"> various aspects of judicial institutional development, consistent application of the law and </w:t>
      </w:r>
      <w:r w:rsidR="00173235" w:rsidRPr="00982C49">
        <w:rPr>
          <w:rFonts w:ascii="Tahoma" w:eastAsia="Calibri" w:hAnsi="Tahoma" w:cs="Tahoma"/>
          <w:sz w:val="20"/>
          <w:szCs w:val="20"/>
        </w:rPr>
        <w:t>public relations within the judiciary</w:t>
      </w:r>
      <w:r w:rsidR="00EE59B3" w:rsidRPr="00982C49">
        <w:rPr>
          <w:rFonts w:ascii="Tahoma" w:eastAsia="Calibri" w:hAnsi="Tahoma" w:cs="Tahoma"/>
          <w:sz w:val="20"/>
          <w:szCs w:val="20"/>
        </w:rPr>
        <w:t xml:space="preserve">. </w:t>
      </w:r>
    </w:p>
    <w:p w14:paraId="00C01C1F" w14:textId="77777777" w:rsidR="00EE59B3" w:rsidRPr="00982C49" w:rsidRDefault="00EE59B3" w:rsidP="00EE59B3">
      <w:pPr>
        <w:jc w:val="both"/>
        <w:rPr>
          <w:rFonts w:ascii="Tahoma" w:eastAsia="Calibri" w:hAnsi="Tahoma" w:cs="Tahoma"/>
          <w:sz w:val="20"/>
          <w:szCs w:val="20"/>
        </w:rPr>
      </w:pPr>
    </w:p>
    <w:bookmarkEnd w:id="3"/>
    <w:p w14:paraId="650390E0" w14:textId="167F22D7" w:rsidR="00EE59B3" w:rsidRPr="00AA2608" w:rsidRDefault="00EE59B3" w:rsidP="00EE59B3">
      <w:pPr>
        <w:jc w:val="both"/>
        <w:rPr>
          <w:rFonts w:ascii="Tahoma" w:eastAsia="Calibri" w:hAnsi="Tahoma" w:cs="Tahoma"/>
          <w:b/>
          <w:sz w:val="20"/>
          <w:szCs w:val="20"/>
        </w:rPr>
      </w:pPr>
      <w:r w:rsidRPr="00982C49">
        <w:rPr>
          <w:rFonts w:ascii="Tahoma" w:eastAsia="Calibri" w:hAnsi="Tahoma" w:cs="Tahoma"/>
          <w:sz w:val="20"/>
          <w:szCs w:val="20"/>
        </w:rPr>
        <w:t xml:space="preserve">This Contract is currently estimated to cover up to </w:t>
      </w:r>
      <w:r w:rsidR="00C46C6D" w:rsidRPr="00982C49">
        <w:rPr>
          <w:rFonts w:ascii="Tahoma" w:eastAsia="Calibri" w:hAnsi="Tahoma" w:cs="Tahoma"/>
          <w:i/>
          <w:iCs/>
          <w:sz w:val="20"/>
          <w:szCs w:val="20"/>
        </w:rPr>
        <w:t>2</w:t>
      </w:r>
      <w:r w:rsidR="00CF1CD6" w:rsidRPr="00982C49">
        <w:rPr>
          <w:rFonts w:ascii="Tahoma" w:eastAsia="Calibri" w:hAnsi="Tahoma" w:cs="Tahoma"/>
          <w:i/>
          <w:iCs/>
          <w:sz w:val="20"/>
          <w:szCs w:val="20"/>
        </w:rPr>
        <w:t>5</w:t>
      </w:r>
      <w:r w:rsidR="00C46C6D" w:rsidRPr="00982C49">
        <w:rPr>
          <w:rFonts w:ascii="Tahoma" w:eastAsia="Calibri" w:hAnsi="Tahoma" w:cs="Tahoma"/>
          <w:i/>
          <w:iCs/>
          <w:sz w:val="20"/>
          <w:szCs w:val="20"/>
        </w:rPr>
        <w:t xml:space="preserve"> </w:t>
      </w:r>
      <w:r w:rsidRPr="00982C49">
        <w:rPr>
          <w:rFonts w:ascii="Tahoma" w:eastAsia="Calibri" w:hAnsi="Tahoma" w:cs="Tahoma"/>
          <w:i/>
          <w:sz w:val="20"/>
          <w:szCs w:val="20"/>
        </w:rPr>
        <w:t>activities</w:t>
      </w:r>
      <w:r w:rsidRPr="00982C49">
        <w:rPr>
          <w:rFonts w:ascii="Tahoma" w:eastAsia="Calibri" w:hAnsi="Tahoma" w:cs="Tahoma"/>
          <w:sz w:val="20"/>
          <w:szCs w:val="20"/>
        </w:rPr>
        <w:t xml:space="preserve">, to be held by </w:t>
      </w:r>
      <w:r w:rsidRPr="00982C49">
        <w:rPr>
          <w:rFonts w:ascii="Tahoma" w:eastAsia="Calibri" w:hAnsi="Tahoma" w:cs="Tahoma"/>
          <w:i/>
          <w:iCs/>
          <w:sz w:val="20"/>
          <w:szCs w:val="20"/>
        </w:rPr>
        <w:t>31 March 202</w:t>
      </w:r>
      <w:r w:rsidR="005A0ABC" w:rsidRPr="00982C49">
        <w:rPr>
          <w:rFonts w:ascii="Tahoma" w:eastAsia="Calibri" w:hAnsi="Tahoma" w:cs="Tahoma"/>
          <w:i/>
          <w:iCs/>
          <w:sz w:val="20"/>
          <w:szCs w:val="20"/>
        </w:rPr>
        <w:t>6</w:t>
      </w:r>
      <w:bookmarkEnd w:id="4"/>
      <w:r w:rsidRPr="00982C49">
        <w:rPr>
          <w:rFonts w:ascii="Tahoma" w:eastAsia="Calibri" w:hAnsi="Tahoma" w:cs="Tahoma"/>
          <w:sz w:val="20"/>
          <w:szCs w:val="20"/>
        </w:rPr>
        <w:t>.</w:t>
      </w:r>
      <w:r w:rsidRPr="00982C49">
        <w:rPr>
          <w:rFonts w:ascii="Tahoma" w:eastAsia="Calibri" w:hAnsi="Tahoma" w:cs="Tahoma"/>
          <w:sz w:val="20"/>
          <w:szCs w:val="20"/>
          <w:lang w:val="en-US"/>
        </w:rPr>
        <w:t xml:space="preserve"> </w:t>
      </w:r>
      <w:r w:rsidRPr="00982C49">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54D9C362" w14:textId="77777777" w:rsidR="00EE59B3" w:rsidRPr="00AA2608" w:rsidRDefault="00EE59B3" w:rsidP="00EE59B3">
      <w:pPr>
        <w:jc w:val="both"/>
        <w:rPr>
          <w:rFonts w:ascii="Tahoma" w:eastAsia="Calibri" w:hAnsi="Tahoma" w:cs="Tahoma"/>
          <w:sz w:val="20"/>
          <w:szCs w:val="20"/>
        </w:rPr>
      </w:pPr>
    </w:p>
    <w:p w14:paraId="2A3C31F6" w14:textId="7291FE09" w:rsidR="00EE59B3" w:rsidRPr="00635D04" w:rsidRDefault="00EE59B3" w:rsidP="00635D04">
      <w:pPr>
        <w:shd w:val="clear" w:color="auto" w:fill="FFFFFF" w:themeFill="background1"/>
        <w:spacing w:after="120"/>
        <w:jc w:val="both"/>
        <w:rPr>
          <w:rFonts w:ascii="Tahoma" w:hAnsi="Tahoma" w:cs="Tahoma"/>
          <w:b/>
          <w:caps/>
          <w:sz w:val="20"/>
          <w:szCs w:val="20"/>
        </w:rPr>
      </w:pPr>
      <w:r w:rsidRPr="00AA2608">
        <w:rPr>
          <w:rFonts w:ascii="Tahoma" w:hAnsi="Tahoma" w:cs="Tahoma"/>
          <w:sz w:val="20"/>
          <w:szCs w:val="20"/>
        </w:rPr>
        <w:t xml:space="preserve">For information purposes only, the total budget of the project amounts </w:t>
      </w:r>
      <w:r w:rsidRPr="006620F7">
        <w:rPr>
          <w:rFonts w:ascii="Tahoma" w:hAnsi="Tahoma" w:cs="Tahoma"/>
          <w:sz w:val="20"/>
          <w:szCs w:val="20"/>
        </w:rPr>
        <w:t xml:space="preserve">to </w:t>
      </w:r>
      <w:r w:rsidRPr="006620F7">
        <w:rPr>
          <w:rFonts w:ascii="Tahoma" w:hAnsi="Tahoma" w:cs="Tahoma"/>
          <w:i/>
          <w:sz w:val="20"/>
          <w:szCs w:val="20"/>
        </w:rPr>
        <w:t>450,000</w:t>
      </w:r>
      <w:r w:rsidRPr="006620F7">
        <w:rPr>
          <w:rFonts w:ascii="Tahoma" w:hAnsi="Tahoma" w:cs="Tahoma"/>
          <w:sz w:val="20"/>
          <w:szCs w:val="20"/>
        </w:rPr>
        <w:t xml:space="preserve"> Euros and the total amount of the object of present tender should in principle not exceed </w:t>
      </w:r>
      <w:r w:rsidR="00C46C6D" w:rsidRPr="006620F7">
        <w:rPr>
          <w:rFonts w:ascii="Tahoma" w:hAnsi="Tahoma" w:cs="Tahoma"/>
          <w:i/>
          <w:sz w:val="20"/>
          <w:szCs w:val="20"/>
        </w:rPr>
        <w:t>55</w:t>
      </w:r>
      <w:r w:rsidRPr="006620F7">
        <w:rPr>
          <w:rFonts w:ascii="Tahoma" w:hAnsi="Tahoma" w:cs="Tahoma"/>
          <w:i/>
          <w:sz w:val="20"/>
          <w:szCs w:val="20"/>
        </w:rPr>
        <w:t>,000</w:t>
      </w:r>
      <w:r w:rsidRPr="00AA2608">
        <w:rPr>
          <w:rFonts w:ascii="Tahoma" w:hAnsi="Tahoma" w:cs="Tahoma"/>
          <w:i/>
          <w:sz w:val="20"/>
          <w:szCs w:val="20"/>
        </w:rPr>
        <w:t xml:space="preserve"> </w:t>
      </w:r>
      <w:r w:rsidRPr="00AA2608">
        <w:rPr>
          <w:rFonts w:ascii="Tahoma" w:hAnsi="Tahoma" w:cs="Tahoma"/>
          <w:sz w:val="20"/>
          <w:szCs w:val="20"/>
        </w:rPr>
        <w:t>Euros for the whole duration of the Framework Contract. This information does not constitute any sort of contractual commitment or obligation on the part of the Council of Europe.</w:t>
      </w:r>
      <w:r w:rsidRPr="00AA2608">
        <w:rPr>
          <w:rFonts w:ascii="Tahoma" w:hAnsi="Tahoma" w:cs="Tahoma"/>
          <w:b/>
          <w:caps/>
          <w:sz w:val="20"/>
          <w:szCs w:val="20"/>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41EBC482"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w:t>
      </w:r>
      <w:r w:rsidR="006D7C52">
        <w:rPr>
          <w:rFonts w:ascii="Tahoma" w:hAnsi="Tahoma" w:cs="Tahoma"/>
          <w:color w:val="000000" w:themeColor="text1"/>
          <w:sz w:val="20"/>
          <w:szCs w:val="20"/>
        </w:rPr>
        <w:t>P</w:t>
      </w:r>
      <w:r w:rsidRPr="00E25560">
        <w:rPr>
          <w:rFonts w:ascii="Tahoma" w:hAnsi="Tahoma" w:cs="Tahoma"/>
          <w:color w:val="000000" w:themeColor="text1"/>
          <w:sz w:val="20"/>
          <w:szCs w:val="20"/>
        </w:rPr>
        <w:t xml:space="preserve">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982C49"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13B54820" w14:textId="56080F10" w:rsidR="008341B5" w:rsidRPr="00982C49" w:rsidRDefault="008341B5" w:rsidP="00163840">
            <w:pPr>
              <w:jc w:val="both"/>
              <w:rPr>
                <w:rFonts w:ascii="Tahoma" w:eastAsia="Calibri" w:hAnsi="Tahoma" w:cs="Tahoma"/>
                <w:sz w:val="20"/>
                <w:szCs w:val="20"/>
              </w:rPr>
            </w:pPr>
            <w:r w:rsidRPr="00982C49">
              <w:rPr>
                <w:rFonts w:ascii="Tahoma" w:eastAsia="Calibri" w:hAnsi="Tahoma" w:cs="Tahoma"/>
                <w:sz w:val="20"/>
                <w:szCs w:val="20"/>
              </w:rPr>
              <w:t xml:space="preserve">Lot 1: </w:t>
            </w:r>
            <w:bookmarkStart w:id="5" w:name="_Hlk180161433"/>
            <w:r w:rsidR="00173235" w:rsidRPr="00982C49">
              <w:rPr>
                <w:rFonts w:ascii="Tahoma" w:eastAsia="Calibri" w:hAnsi="Tahoma" w:cs="Tahoma"/>
                <w:sz w:val="20"/>
                <w:szCs w:val="20"/>
              </w:rPr>
              <w:t xml:space="preserve">Local consultancy services for strengthening the strategic development and institutional efficiency of the Supreme Court of Justice </w:t>
            </w:r>
            <w:bookmarkEnd w:id="5"/>
          </w:p>
          <w:p w14:paraId="3A93AA14" w14:textId="740A6B8F" w:rsidR="00163840" w:rsidRPr="00982C49" w:rsidRDefault="00163840" w:rsidP="00163840">
            <w:pPr>
              <w:jc w:val="both"/>
              <w:rPr>
                <w:rFonts w:ascii="Tahoma" w:eastAsia="Calibri" w:hAnsi="Tahoma" w:cs="Tahoma"/>
                <w:sz w:val="20"/>
                <w:szCs w:val="20"/>
              </w:rPr>
            </w:pPr>
          </w:p>
        </w:tc>
        <w:tc>
          <w:tcPr>
            <w:tcW w:w="2410" w:type="dxa"/>
            <w:tcBorders>
              <w:top w:val="single" w:sz="2" w:space="0" w:color="808080" w:themeColor="background1" w:themeShade="80"/>
              <w:bottom w:val="single" w:sz="2" w:space="0" w:color="808080" w:themeColor="background1" w:themeShade="80"/>
            </w:tcBorders>
            <w:vAlign w:val="center"/>
          </w:tcPr>
          <w:p w14:paraId="4DF08347" w14:textId="61AFE796" w:rsidR="008341B5" w:rsidRPr="00982C49" w:rsidRDefault="00173235" w:rsidP="008341B5">
            <w:pPr>
              <w:jc w:val="center"/>
              <w:rPr>
                <w:rFonts w:ascii="Tahoma" w:hAnsi="Tahoma" w:cs="Tahoma"/>
                <w:color w:val="000000" w:themeColor="text1"/>
                <w:sz w:val="20"/>
                <w:szCs w:val="20"/>
              </w:rPr>
            </w:pPr>
            <w:r w:rsidRPr="00982C49">
              <w:rPr>
                <w:rFonts w:ascii="Tahoma" w:hAnsi="Tahoma" w:cs="Tahoma"/>
                <w:color w:val="000000" w:themeColor="text1"/>
                <w:sz w:val="20"/>
                <w:szCs w:val="20"/>
              </w:rPr>
              <w:t>10</w:t>
            </w:r>
          </w:p>
        </w:tc>
      </w:tr>
      <w:tr w:rsidR="008341B5" w:rsidRPr="00982C49" w14:paraId="0F5644C2" w14:textId="77777777" w:rsidTr="00173235">
        <w:trPr>
          <w:trHeight w:val="417"/>
        </w:trPr>
        <w:tc>
          <w:tcPr>
            <w:tcW w:w="6912" w:type="dxa"/>
            <w:vAlign w:val="center"/>
          </w:tcPr>
          <w:p w14:paraId="103C4833" w14:textId="77777777" w:rsidR="00173235" w:rsidRPr="00982C49" w:rsidRDefault="008341B5" w:rsidP="00163840">
            <w:pPr>
              <w:jc w:val="both"/>
              <w:rPr>
                <w:rFonts w:ascii="Tahoma" w:eastAsia="Calibri" w:hAnsi="Tahoma" w:cs="Tahoma"/>
                <w:sz w:val="20"/>
                <w:szCs w:val="20"/>
              </w:rPr>
            </w:pPr>
            <w:r w:rsidRPr="00982C49">
              <w:rPr>
                <w:rFonts w:ascii="Tahoma" w:eastAsia="Calibri" w:hAnsi="Tahoma" w:cs="Tahoma"/>
                <w:sz w:val="20"/>
                <w:szCs w:val="20"/>
              </w:rPr>
              <w:t xml:space="preserve">Lot 2: </w:t>
            </w:r>
            <w:bookmarkStart w:id="6" w:name="_Hlk180161456"/>
            <w:r w:rsidR="00173235" w:rsidRPr="00982C49">
              <w:rPr>
                <w:rFonts w:ascii="Tahoma" w:eastAsia="Calibri" w:hAnsi="Tahoma" w:cs="Tahoma"/>
                <w:sz w:val="20"/>
                <w:szCs w:val="20"/>
              </w:rPr>
              <w:t>Local consultancy services for enhancing the role of the Supreme Court of Justice in ensuring consistent application of the law</w:t>
            </w:r>
            <w:bookmarkEnd w:id="6"/>
          </w:p>
          <w:p w14:paraId="5782BAA6" w14:textId="7C334259" w:rsidR="00163840" w:rsidRPr="00982C49" w:rsidRDefault="00163840" w:rsidP="00163840">
            <w:pPr>
              <w:jc w:val="both"/>
              <w:rPr>
                <w:rFonts w:ascii="Tahoma" w:eastAsia="Calibri" w:hAnsi="Tahoma" w:cs="Tahoma"/>
                <w:sz w:val="20"/>
                <w:szCs w:val="20"/>
              </w:rPr>
            </w:pPr>
          </w:p>
        </w:tc>
        <w:tc>
          <w:tcPr>
            <w:tcW w:w="2410" w:type="dxa"/>
            <w:vAlign w:val="center"/>
          </w:tcPr>
          <w:p w14:paraId="4D3F4566" w14:textId="750673F5" w:rsidR="008341B5" w:rsidRPr="00982C49" w:rsidRDefault="00173235" w:rsidP="008341B5">
            <w:pPr>
              <w:jc w:val="center"/>
              <w:rPr>
                <w:rFonts w:ascii="Tahoma" w:hAnsi="Tahoma" w:cs="Tahoma"/>
                <w:color w:val="000000" w:themeColor="text1"/>
                <w:sz w:val="20"/>
                <w:szCs w:val="20"/>
              </w:rPr>
            </w:pPr>
            <w:r w:rsidRPr="00982C49">
              <w:rPr>
                <w:rFonts w:ascii="Tahoma" w:hAnsi="Tahoma" w:cs="Tahoma"/>
                <w:color w:val="000000" w:themeColor="text1"/>
                <w:sz w:val="20"/>
                <w:szCs w:val="20"/>
              </w:rPr>
              <w:t>10</w:t>
            </w:r>
          </w:p>
        </w:tc>
      </w:tr>
      <w:tr w:rsidR="00173235" w:rsidRPr="00982C49" w14:paraId="17CE9582" w14:textId="77777777" w:rsidTr="00AA2D37">
        <w:trPr>
          <w:trHeight w:val="417"/>
        </w:trPr>
        <w:tc>
          <w:tcPr>
            <w:tcW w:w="6912" w:type="dxa"/>
            <w:tcBorders>
              <w:bottom w:val="single" w:sz="2" w:space="0" w:color="808080" w:themeColor="background1" w:themeShade="80"/>
            </w:tcBorders>
            <w:vAlign w:val="center"/>
          </w:tcPr>
          <w:p w14:paraId="6F341593" w14:textId="55A87490" w:rsidR="00173235" w:rsidRPr="00982C49" w:rsidRDefault="00173235" w:rsidP="00163840">
            <w:pPr>
              <w:jc w:val="both"/>
              <w:rPr>
                <w:rFonts w:ascii="Tahoma" w:eastAsia="Calibri" w:hAnsi="Tahoma" w:cs="Tahoma"/>
                <w:sz w:val="20"/>
                <w:szCs w:val="20"/>
              </w:rPr>
            </w:pPr>
            <w:r w:rsidRPr="00982C49">
              <w:rPr>
                <w:rFonts w:ascii="Tahoma" w:eastAsia="Calibri" w:hAnsi="Tahoma" w:cs="Tahoma"/>
                <w:sz w:val="20"/>
                <w:szCs w:val="20"/>
              </w:rPr>
              <w:t xml:space="preserve">Lot 3: </w:t>
            </w:r>
            <w:r w:rsidR="0045690D" w:rsidRPr="0045690D">
              <w:rPr>
                <w:rFonts w:ascii="Tahoma" w:eastAsia="Calibri" w:hAnsi="Tahoma" w:cs="Tahoma"/>
                <w:sz w:val="20"/>
                <w:szCs w:val="20"/>
              </w:rPr>
              <w:t>Local consultancy services for strengthening communication and public relations capacities of the Supreme Court of Justice</w:t>
            </w:r>
          </w:p>
          <w:p w14:paraId="6E437D03" w14:textId="22E43E78" w:rsidR="00163840" w:rsidRPr="00982C49" w:rsidRDefault="00163840" w:rsidP="00163840">
            <w:pPr>
              <w:jc w:val="both"/>
              <w:rPr>
                <w:rFonts w:ascii="Tahoma" w:eastAsia="Calibri" w:hAnsi="Tahoma" w:cs="Tahoma"/>
                <w:sz w:val="20"/>
                <w:szCs w:val="20"/>
              </w:rPr>
            </w:pPr>
          </w:p>
        </w:tc>
        <w:tc>
          <w:tcPr>
            <w:tcW w:w="2410" w:type="dxa"/>
            <w:tcBorders>
              <w:bottom w:val="single" w:sz="2" w:space="0" w:color="808080" w:themeColor="background1" w:themeShade="80"/>
            </w:tcBorders>
            <w:vAlign w:val="center"/>
          </w:tcPr>
          <w:p w14:paraId="2E1FDF84" w14:textId="04A5CB3A" w:rsidR="00173235" w:rsidRPr="00982C49" w:rsidRDefault="00DE2C65" w:rsidP="008341B5">
            <w:pPr>
              <w:jc w:val="center"/>
              <w:rPr>
                <w:rFonts w:ascii="Tahoma" w:hAnsi="Tahoma" w:cs="Tahoma"/>
                <w:color w:val="000000" w:themeColor="text1"/>
                <w:sz w:val="20"/>
                <w:szCs w:val="20"/>
              </w:rPr>
            </w:pPr>
            <w:r w:rsidRPr="00982C49">
              <w:rPr>
                <w:rFonts w:ascii="Tahoma" w:hAnsi="Tahoma" w:cs="Tahoma"/>
                <w:color w:val="000000" w:themeColor="text1"/>
                <w:sz w:val="20"/>
                <w:szCs w:val="20"/>
              </w:rPr>
              <w:t>10</w:t>
            </w:r>
          </w:p>
        </w:tc>
      </w:tr>
    </w:tbl>
    <w:p w14:paraId="6F86B5A4" w14:textId="77777777" w:rsidR="008341B5" w:rsidRPr="00982C49" w:rsidRDefault="008341B5" w:rsidP="00E21350">
      <w:pPr>
        <w:jc w:val="both"/>
        <w:rPr>
          <w:rFonts w:ascii="Tahoma" w:hAnsi="Tahoma" w:cs="Tahoma"/>
          <w:color w:val="000000" w:themeColor="text1"/>
          <w:sz w:val="20"/>
          <w:szCs w:val="20"/>
        </w:rPr>
      </w:pPr>
    </w:p>
    <w:p w14:paraId="70BD10FB" w14:textId="0AA6A6C5" w:rsidR="00AA2D37" w:rsidRPr="00982C49" w:rsidRDefault="00DE2C65" w:rsidP="00DE2C65">
      <w:pPr>
        <w:spacing w:after="240"/>
        <w:jc w:val="both"/>
        <w:rPr>
          <w:rFonts w:ascii="Tahoma" w:hAnsi="Tahoma" w:cs="Tahoma"/>
          <w:color w:val="000000" w:themeColor="text1"/>
          <w:sz w:val="20"/>
          <w:szCs w:val="20"/>
        </w:rPr>
      </w:pPr>
      <w:r w:rsidRPr="00982C49">
        <w:rPr>
          <w:rFonts w:ascii="Tahoma" w:hAnsi="Tahoma" w:cs="Tahoma"/>
          <w:b/>
          <w:bCs/>
          <w:color w:val="000000" w:themeColor="text1"/>
          <w:sz w:val="20"/>
          <w:szCs w:val="20"/>
        </w:rPr>
        <w:t>Lot 1</w:t>
      </w:r>
      <w:r w:rsidRPr="00982C49">
        <w:rPr>
          <w:rFonts w:ascii="Tahoma" w:hAnsi="Tahoma" w:cs="Tahoma"/>
          <w:color w:val="000000" w:themeColor="text1"/>
          <w:sz w:val="20"/>
          <w:szCs w:val="20"/>
        </w:rPr>
        <w:t xml:space="preserve"> concerns local consultancy services aimed at further strengthening the strategic development of the Supreme Court of Justice of the Republic of Moldova, focusing on areas such as judicial institutional </w:t>
      </w:r>
      <w:r w:rsidRPr="00982C49">
        <w:rPr>
          <w:rFonts w:ascii="Tahoma" w:hAnsi="Tahoma" w:cs="Tahoma"/>
          <w:color w:val="000000" w:themeColor="text1"/>
          <w:sz w:val="20"/>
          <w:szCs w:val="20"/>
        </w:rPr>
        <w:lastRenderedPageBreak/>
        <w:t>development, judicial governance, judicial administration, organi</w:t>
      </w:r>
      <w:r w:rsidR="00D467D7" w:rsidRPr="00982C49">
        <w:rPr>
          <w:rFonts w:ascii="Tahoma" w:hAnsi="Tahoma" w:cs="Tahoma"/>
          <w:color w:val="000000" w:themeColor="text1"/>
          <w:sz w:val="20"/>
          <w:szCs w:val="20"/>
        </w:rPr>
        <w:t>s</w:t>
      </w:r>
      <w:r w:rsidRPr="00982C49">
        <w:rPr>
          <w:rFonts w:ascii="Tahoma" w:hAnsi="Tahoma" w:cs="Tahoma"/>
          <w:color w:val="000000" w:themeColor="text1"/>
          <w:sz w:val="20"/>
          <w:szCs w:val="20"/>
        </w:rPr>
        <w:t>ational capacity-building, process optimi</w:t>
      </w:r>
      <w:r w:rsidR="00D467D7" w:rsidRPr="00982C49">
        <w:rPr>
          <w:rFonts w:ascii="Tahoma" w:hAnsi="Tahoma" w:cs="Tahoma"/>
          <w:color w:val="000000" w:themeColor="text1"/>
          <w:sz w:val="20"/>
          <w:szCs w:val="20"/>
        </w:rPr>
        <w:t>s</w:t>
      </w:r>
      <w:r w:rsidRPr="00982C49">
        <w:rPr>
          <w:rFonts w:ascii="Tahoma" w:hAnsi="Tahoma" w:cs="Tahoma"/>
          <w:color w:val="000000" w:themeColor="text1"/>
          <w:sz w:val="20"/>
          <w:szCs w:val="20"/>
        </w:rPr>
        <w:t>ation, and workflow efficiency</w:t>
      </w:r>
      <w:r w:rsidR="00C46C6D" w:rsidRPr="00982C49">
        <w:rPr>
          <w:rFonts w:ascii="Tahoma" w:hAnsi="Tahoma" w:cs="Tahoma"/>
          <w:color w:val="000000" w:themeColor="text1"/>
          <w:sz w:val="20"/>
          <w:szCs w:val="20"/>
        </w:rPr>
        <w:t xml:space="preserve"> within the judiciary</w:t>
      </w:r>
      <w:r w:rsidRPr="00982C49">
        <w:rPr>
          <w:rFonts w:ascii="Tahoma" w:hAnsi="Tahoma" w:cs="Tahoma"/>
          <w:color w:val="000000" w:themeColor="text1"/>
          <w:sz w:val="20"/>
          <w:szCs w:val="20"/>
        </w:rPr>
        <w:t>.</w:t>
      </w:r>
    </w:p>
    <w:p w14:paraId="36D4ADD0" w14:textId="55C7E427" w:rsidR="00DE2C65" w:rsidRPr="00982C49" w:rsidRDefault="00DE2C65" w:rsidP="00DE2C65">
      <w:pPr>
        <w:spacing w:after="240"/>
        <w:jc w:val="both"/>
        <w:rPr>
          <w:rFonts w:ascii="Tahoma" w:hAnsi="Tahoma" w:cs="Tahoma"/>
          <w:color w:val="000000" w:themeColor="text1"/>
          <w:sz w:val="20"/>
          <w:szCs w:val="20"/>
        </w:rPr>
      </w:pPr>
      <w:r w:rsidRPr="00982C49">
        <w:rPr>
          <w:rFonts w:ascii="Tahoma" w:hAnsi="Tahoma" w:cs="Tahoma"/>
          <w:b/>
          <w:bCs/>
          <w:color w:val="000000" w:themeColor="text1"/>
          <w:sz w:val="20"/>
          <w:szCs w:val="20"/>
        </w:rPr>
        <w:t>Lot 2</w:t>
      </w:r>
      <w:r w:rsidRPr="00982C49">
        <w:rPr>
          <w:rFonts w:ascii="Tahoma" w:hAnsi="Tahoma" w:cs="Tahoma"/>
          <w:color w:val="000000" w:themeColor="text1"/>
          <w:sz w:val="20"/>
          <w:szCs w:val="20"/>
        </w:rPr>
        <w:t xml:space="preserve"> concerns local consultancy services for further enhancing the</w:t>
      </w:r>
      <w:r w:rsidR="000B7B52" w:rsidRPr="00982C49">
        <w:rPr>
          <w:rFonts w:ascii="Tahoma" w:hAnsi="Tahoma" w:cs="Tahoma"/>
          <w:color w:val="000000" w:themeColor="text1"/>
          <w:sz w:val="20"/>
          <w:szCs w:val="20"/>
        </w:rPr>
        <w:t xml:space="preserve"> institutional</w:t>
      </w:r>
      <w:r w:rsidRPr="00982C49">
        <w:rPr>
          <w:rFonts w:ascii="Tahoma" w:hAnsi="Tahoma" w:cs="Tahoma"/>
          <w:color w:val="000000" w:themeColor="text1"/>
          <w:sz w:val="20"/>
          <w:szCs w:val="20"/>
        </w:rPr>
        <w:t xml:space="preserve"> </w:t>
      </w:r>
      <w:r w:rsidR="000B7B52" w:rsidRPr="00982C49">
        <w:rPr>
          <w:rFonts w:ascii="Tahoma" w:hAnsi="Tahoma" w:cs="Tahoma"/>
          <w:color w:val="000000" w:themeColor="text1"/>
          <w:sz w:val="20"/>
          <w:szCs w:val="20"/>
        </w:rPr>
        <w:t xml:space="preserve">capacities </w:t>
      </w:r>
      <w:r w:rsidRPr="00982C49">
        <w:rPr>
          <w:rFonts w:ascii="Tahoma" w:hAnsi="Tahoma" w:cs="Tahoma"/>
          <w:color w:val="000000" w:themeColor="text1"/>
          <w:sz w:val="20"/>
          <w:szCs w:val="20"/>
        </w:rPr>
        <w:t xml:space="preserve">of the Supreme Court of Justice in the following areas: </w:t>
      </w:r>
      <w:r w:rsidR="00CE1B81" w:rsidRPr="00982C49">
        <w:rPr>
          <w:rFonts w:ascii="Tahoma" w:hAnsi="Tahoma" w:cs="Tahoma"/>
          <w:color w:val="000000" w:themeColor="text1"/>
          <w:sz w:val="20"/>
          <w:szCs w:val="20"/>
        </w:rPr>
        <w:t xml:space="preserve">judicial decision-making and reasoning, </w:t>
      </w:r>
      <w:r w:rsidRPr="00982C49">
        <w:rPr>
          <w:rFonts w:ascii="Tahoma" w:hAnsi="Tahoma" w:cs="Tahoma"/>
          <w:color w:val="000000" w:themeColor="text1"/>
          <w:sz w:val="20"/>
          <w:szCs w:val="20"/>
        </w:rPr>
        <w:t>harmoni</w:t>
      </w:r>
      <w:r w:rsidR="00D467D7" w:rsidRPr="00982C49">
        <w:rPr>
          <w:rFonts w:ascii="Tahoma" w:hAnsi="Tahoma" w:cs="Tahoma"/>
          <w:color w:val="000000" w:themeColor="text1"/>
          <w:sz w:val="20"/>
          <w:szCs w:val="20"/>
        </w:rPr>
        <w:t>s</w:t>
      </w:r>
      <w:r w:rsidRPr="00982C49">
        <w:rPr>
          <w:rFonts w:ascii="Tahoma" w:hAnsi="Tahoma" w:cs="Tahoma"/>
          <w:color w:val="000000" w:themeColor="text1"/>
          <w:sz w:val="20"/>
          <w:szCs w:val="20"/>
        </w:rPr>
        <w:t>ation of divergent judicial practices</w:t>
      </w:r>
      <w:r w:rsidR="00AB65CB">
        <w:rPr>
          <w:rFonts w:ascii="Tahoma" w:hAnsi="Tahoma" w:cs="Tahoma"/>
          <w:color w:val="000000" w:themeColor="text1"/>
          <w:sz w:val="20"/>
          <w:szCs w:val="20"/>
        </w:rPr>
        <w:t xml:space="preserve"> and </w:t>
      </w:r>
      <w:r w:rsidR="000B7B52" w:rsidRPr="00982C49">
        <w:rPr>
          <w:rFonts w:ascii="Tahoma" w:hAnsi="Tahoma" w:cs="Tahoma"/>
          <w:color w:val="000000" w:themeColor="text1"/>
          <w:sz w:val="20"/>
          <w:szCs w:val="20"/>
        </w:rPr>
        <w:t xml:space="preserve">consistent application of human rights standards </w:t>
      </w:r>
      <w:r w:rsidR="00AB65CB">
        <w:rPr>
          <w:rFonts w:ascii="Tahoma" w:hAnsi="Tahoma" w:cs="Tahoma"/>
          <w:color w:val="000000" w:themeColor="text1"/>
          <w:sz w:val="20"/>
          <w:szCs w:val="20"/>
        </w:rPr>
        <w:t>by courts.</w:t>
      </w:r>
    </w:p>
    <w:p w14:paraId="18DB3C90" w14:textId="1944A52E" w:rsidR="00DE2C65" w:rsidRPr="00982C49" w:rsidRDefault="00DE2C65" w:rsidP="00DE2C65">
      <w:pPr>
        <w:spacing w:after="240"/>
        <w:jc w:val="both"/>
        <w:rPr>
          <w:rFonts w:ascii="Tahoma" w:hAnsi="Tahoma" w:cs="Tahoma"/>
          <w:color w:val="000000" w:themeColor="text1"/>
          <w:sz w:val="20"/>
          <w:szCs w:val="20"/>
        </w:rPr>
      </w:pPr>
      <w:r w:rsidRPr="00982C49">
        <w:rPr>
          <w:rFonts w:ascii="Tahoma" w:hAnsi="Tahoma" w:cs="Tahoma"/>
          <w:b/>
          <w:bCs/>
          <w:color w:val="000000" w:themeColor="text1"/>
          <w:sz w:val="20"/>
          <w:szCs w:val="20"/>
        </w:rPr>
        <w:t>Lot 3</w:t>
      </w:r>
      <w:r w:rsidRPr="00982C49">
        <w:rPr>
          <w:rFonts w:ascii="Tahoma" w:hAnsi="Tahoma" w:cs="Tahoma"/>
          <w:color w:val="000000" w:themeColor="text1"/>
          <w:sz w:val="20"/>
          <w:szCs w:val="20"/>
        </w:rPr>
        <w:t xml:space="preserve"> concerns </w:t>
      </w:r>
      <w:r w:rsidR="0056480C" w:rsidRPr="00982C49">
        <w:rPr>
          <w:rFonts w:ascii="Tahoma" w:hAnsi="Tahoma" w:cs="Tahoma"/>
          <w:color w:val="000000" w:themeColor="text1"/>
          <w:sz w:val="20"/>
          <w:szCs w:val="20"/>
        </w:rPr>
        <w:t>l</w:t>
      </w:r>
      <w:r w:rsidRPr="00982C49">
        <w:rPr>
          <w:rFonts w:ascii="Tahoma" w:hAnsi="Tahoma" w:cs="Tahoma"/>
          <w:color w:val="000000" w:themeColor="text1"/>
          <w:sz w:val="20"/>
          <w:szCs w:val="20"/>
        </w:rPr>
        <w:t>ocal consultancy services aimed at further strengthening the institutional capacities of the Supreme Court of Justice in the following areas: public relations, communication strategy, judicial communication, digital media strategy, and crisis communication.</w:t>
      </w:r>
    </w:p>
    <w:p w14:paraId="61175B38" w14:textId="4FF00471" w:rsidR="00A94332" w:rsidRPr="00982C49" w:rsidRDefault="006E5C58" w:rsidP="00DE22F4">
      <w:pPr>
        <w:shd w:val="clear" w:color="auto" w:fill="FFFFFF" w:themeFill="background1"/>
        <w:spacing w:after="120"/>
        <w:jc w:val="both"/>
        <w:rPr>
          <w:rFonts w:ascii="Tahoma" w:hAnsi="Tahoma" w:cs="Tahoma"/>
          <w:color w:val="000000" w:themeColor="text1"/>
          <w:sz w:val="20"/>
          <w:szCs w:val="20"/>
        </w:rPr>
      </w:pPr>
      <w:r w:rsidRPr="00982C49">
        <w:rPr>
          <w:rFonts w:ascii="Tahoma" w:hAnsi="Tahoma" w:cs="Tahoma"/>
          <w:color w:val="000000" w:themeColor="text1"/>
          <w:sz w:val="20"/>
          <w:szCs w:val="20"/>
        </w:rPr>
        <w:t>The Council will select</w:t>
      </w:r>
      <w:r w:rsidR="00AA2D37" w:rsidRPr="00982C49">
        <w:rPr>
          <w:rFonts w:ascii="Tahoma" w:hAnsi="Tahoma" w:cs="Tahoma"/>
          <w:color w:val="000000" w:themeColor="text1"/>
          <w:sz w:val="20"/>
          <w:szCs w:val="20"/>
        </w:rPr>
        <w:t xml:space="preserve"> the abovementioned number of Providers per lot</w:t>
      </w:r>
      <w:r w:rsidRPr="00982C49">
        <w:rPr>
          <w:rFonts w:ascii="Tahoma" w:hAnsi="Tahoma" w:cs="Tahoma"/>
          <w:color w:val="000000" w:themeColor="text1"/>
          <w:sz w:val="20"/>
          <w:szCs w:val="20"/>
        </w:rPr>
        <w:t xml:space="preserve">, provided enough </w:t>
      </w:r>
      <w:r w:rsidR="00AA2D37" w:rsidRPr="00982C49">
        <w:rPr>
          <w:rFonts w:ascii="Tahoma" w:hAnsi="Tahoma" w:cs="Tahoma"/>
          <w:color w:val="000000" w:themeColor="text1"/>
          <w:sz w:val="20"/>
          <w:szCs w:val="20"/>
        </w:rPr>
        <w:t>tende</w:t>
      </w:r>
      <w:r w:rsidRPr="00982C49">
        <w:rPr>
          <w:rFonts w:ascii="Tahoma" w:hAnsi="Tahoma" w:cs="Tahoma"/>
          <w:color w:val="000000" w:themeColor="text1"/>
          <w:sz w:val="20"/>
          <w:szCs w:val="20"/>
        </w:rPr>
        <w:t>rs meet the criteria indicated below.</w:t>
      </w:r>
      <w:r w:rsidR="00DE22F4" w:rsidRPr="00982C49">
        <w:rPr>
          <w:rFonts w:ascii="Tahoma" w:hAnsi="Tahoma" w:cs="Tahoma"/>
          <w:color w:val="000000" w:themeColor="text1"/>
          <w:sz w:val="20"/>
          <w:szCs w:val="20"/>
        </w:rPr>
        <w:t xml:space="preserve"> </w:t>
      </w:r>
      <w:r w:rsidRPr="00982C49">
        <w:rPr>
          <w:rFonts w:ascii="Tahoma" w:hAnsi="Tahoma" w:cs="Tahoma"/>
          <w:color w:val="000000" w:themeColor="text1"/>
          <w:sz w:val="20"/>
          <w:szCs w:val="20"/>
        </w:rPr>
        <w:t xml:space="preserve">Tenderers are invited to indicate which lot(s) they are tendering for (see Section A of the Act </w:t>
      </w:r>
      <w:r w:rsidR="00AA2D37" w:rsidRPr="00982C49">
        <w:rPr>
          <w:rFonts w:ascii="Tahoma" w:hAnsi="Tahoma" w:cs="Tahoma"/>
          <w:color w:val="000000" w:themeColor="text1"/>
          <w:sz w:val="20"/>
          <w:szCs w:val="20"/>
        </w:rPr>
        <w:t>of Engagement)</w:t>
      </w:r>
      <w:r w:rsidRPr="00982C49">
        <w:rPr>
          <w:rFonts w:ascii="Tahoma" w:hAnsi="Tahoma" w:cs="Tahoma"/>
          <w:color w:val="000000" w:themeColor="text1"/>
          <w:sz w:val="20"/>
          <w:szCs w:val="20"/>
        </w:rPr>
        <w:t>.</w:t>
      </w:r>
    </w:p>
    <w:p w14:paraId="2DBBB4FF" w14:textId="47553DC9" w:rsidR="008742C4" w:rsidRPr="00982C49"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982C49">
        <w:rPr>
          <w:rFonts w:ascii="Tahoma" w:hAnsi="Tahoma" w:cs="Tahoma"/>
          <w:b/>
          <w:color w:val="000000" w:themeColor="text1"/>
          <w:sz w:val="20"/>
          <w:szCs w:val="20"/>
        </w:rPr>
        <w:t>Scope of the Framework Contract</w:t>
      </w:r>
    </w:p>
    <w:p w14:paraId="4DB08C80" w14:textId="77777777" w:rsidR="008742C4" w:rsidRPr="00982C49"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982C49">
        <w:rPr>
          <w:rFonts w:ascii="Tahoma" w:hAnsi="Tahoma" w:cs="Tahoma"/>
          <w:noProof/>
          <w:sz w:val="20"/>
          <w:szCs w:val="20"/>
          <w:lang w:eastAsia="fr-FR"/>
        </w:rPr>
        <w:t>Throughout the duration of the Framework Contract, pre-selected Providers may be asked to:</w:t>
      </w:r>
    </w:p>
    <w:p w14:paraId="68D68E35" w14:textId="77777777" w:rsidR="009C03E5" w:rsidRPr="00982C49" w:rsidRDefault="009C03E5"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604CA94E" w14:textId="6BC66BF5"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 xml:space="preserve">Draft analytical reports (assessments, gap analysis, needs assessments, </w:t>
      </w:r>
      <w:r w:rsidR="0045690D">
        <w:rPr>
          <w:rFonts w:ascii="Tahoma" w:hAnsi="Tahoma" w:cs="Tahoma"/>
          <w:color w:val="000000" w:themeColor="text1"/>
          <w:sz w:val="20"/>
          <w:szCs w:val="20"/>
        </w:rPr>
        <w:t xml:space="preserve">identification of challenges, </w:t>
      </w:r>
      <w:r w:rsidRPr="00982C49">
        <w:rPr>
          <w:rFonts w:ascii="Tahoma" w:hAnsi="Tahoma" w:cs="Tahoma"/>
          <w:color w:val="000000" w:themeColor="text1"/>
          <w:sz w:val="20"/>
          <w:szCs w:val="20"/>
        </w:rPr>
        <w:t>etc.)</w:t>
      </w:r>
      <w:r w:rsidR="00C46C6D" w:rsidRPr="00982C49">
        <w:rPr>
          <w:rFonts w:ascii="Tahoma" w:hAnsi="Tahoma" w:cs="Tahoma"/>
          <w:color w:val="000000" w:themeColor="text1"/>
          <w:sz w:val="20"/>
          <w:szCs w:val="20"/>
        </w:rPr>
        <w:t>;</w:t>
      </w:r>
    </w:p>
    <w:p w14:paraId="7807F325" w14:textId="575D77C0" w:rsidR="001E02FB" w:rsidRPr="00982C49" w:rsidRDefault="0045690D"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45690D">
        <w:rPr>
          <w:rFonts w:ascii="Tahoma" w:hAnsi="Tahoma" w:cs="Tahoma"/>
          <w:color w:val="000000" w:themeColor="text1"/>
          <w:sz w:val="20"/>
          <w:szCs w:val="20"/>
        </w:rPr>
        <w:t>Peer-to-peer exchanges: round tables</w:t>
      </w:r>
      <w:r>
        <w:rPr>
          <w:rFonts w:ascii="Tahoma" w:hAnsi="Tahoma" w:cs="Tahoma"/>
          <w:color w:val="000000" w:themeColor="text1"/>
          <w:sz w:val="20"/>
          <w:szCs w:val="20"/>
        </w:rPr>
        <w:t xml:space="preserve">, </w:t>
      </w:r>
      <w:r w:rsidRPr="0045690D">
        <w:rPr>
          <w:rFonts w:ascii="Tahoma" w:hAnsi="Tahoma" w:cs="Tahoma"/>
          <w:color w:val="000000" w:themeColor="text1"/>
          <w:sz w:val="20"/>
          <w:szCs w:val="20"/>
        </w:rPr>
        <w:t>expert working groups, workshops, seminars, conferences</w:t>
      </w:r>
      <w:r w:rsidR="001E02FB" w:rsidRPr="00982C49">
        <w:rPr>
          <w:rFonts w:ascii="Tahoma" w:hAnsi="Tahoma" w:cs="Tahoma"/>
          <w:color w:val="000000" w:themeColor="text1"/>
          <w:sz w:val="20"/>
          <w:szCs w:val="20"/>
        </w:rPr>
        <w:t>, high level meetings</w:t>
      </w:r>
      <w:r w:rsidR="00C46C6D" w:rsidRPr="00982C49">
        <w:rPr>
          <w:rFonts w:ascii="Tahoma" w:hAnsi="Tahoma" w:cs="Tahoma"/>
          <w:color w:val="000000" w:themeColor="text1"/>
          <w:sz w:val="20"/>
          <w:szCs w:val="20"/>
        </w:rPr>
        <w:t>;</w:t>
      </w:r>
    </w:p>
    <w:p w14:paraId="6407BC2A" w14:textId="3B32D5CC" w:rsidR="001E02FB" w:rsidRPr="00EA5A89" w:rsidRDefault="001E02FB" w:rsidP="005F2D18">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EA5A89">
        <w:rPr>
          <w:rFonts w:ascii="Tahoma" w:hAnsi="Tahoma" w:cs="Tahoma"/>
          <w:color w:val="000000" w:themeColor="text1"/>
          <w:sz w:val="20"/>
          <w:szCs w:val="20"/>
        </w:rPr>
        <w:t>Prepar</w:t>
      </w:r>
      <w:r w:rsidR="00D467D7" w:rsidRPr="00EA5A89">
        <w:rPr>
          <w:rFonts w:ascii="Tahoma" w:hAnsi="Tahoma" w:cs="Tahoma"/>
          <w:color w:val="000000" w:themeColor="text1"/>
          <w:sz w:val="20"/>
          <w:szCs w:val="20"/>
        </w:rPr>
        <w:t>e</w:t>
      </w:r>
      <w:r w:rsidRPr="00EA5A89">
        <w:rPr>
          <w:rFonts w:ascii="Tahoma" w:hAnsi="Tahoma" w:cs="Tahoma"/>
          <w:color w:val="000000" w:themeColor="text1"/>
          <w:sz w:val="20"/>
          <w:szCs w:val="20"/>
        </w:rPr>
        <w:t xml:space="preserve"> training modules and training materials, including manuals, guides, digital resources, etc.</w:t>
      </w:r>
      <w:r w:rsidR="00EA5A89" w:rsidRPr="00EA5A89">
        <w:rPr>
          <w:rFonts w:ascii="Tahoma" w:hAnsi="Tahoma" w:cs="Tahoma"/>
          <w:color w:val="000000" w:themeColor="text1"/>
          <w:sz w:val="20"/>
          <w:szCs w:val="20"/>
        </w:rPr>
        <w:t>;</w:t>
      </w:r>
    </w:p>
    <w:p w14:paraId="713286BF" w14:textId="1C6CDE44"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Conduct trainings and workshops</w:t>
      </w:r>
      <w:r w:rsidR="00C46C6D" w:rsidRPr="00982C49">
        <w:rPr>
          <w:rFonts w:ascii="Tahoma" w:hAnsi="Tahoma" w:cs="Tahoma"/>
          <w:color w:val="000000" w:themeColor="text1"/>
          <w:sz w:val="20"/>
          <w:szCs w:val="20"/>
        </w:rPr>
        <w:t>;</w:t>
      </w:r>
    </w:p>
    <w:p w14:paraId="413909D7" w14:textId="4FA655B5" w:rsidR="001E02FB" w:rsidRPr="00982C49" w:rsidRDefault="00EA5A89"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Pr>
          <w:rFonts w:ascii="Tahoma" w:hAnsi="Tahoma" w:cs="Tahoma"/>
          <w:color w:val="000000" w:themeColor="text1"/>
          <w:sz w:val="20"/>
          <w:szCs w:val="20"/>
        </w:rPr>
        <w:t>Draft</w:t>
      </w:r>
      <w:r w:rsidR="001E02FB" w:rsidRPr="00982C49">
        <w:rPr>
          <w:rFonts w:ascii="Tahoma" w:hAnsi="Tahoma" w:cs="Tahoma"/>
          <w:color w:val="000000" w:themeColor="text1"/>
          <w:sz w:val="20"/>
          <w:szCs w:val="20"/>
        </w:rPr>
        <w:t xml:space="preserve"> strategic planning documents</w:t>
      </w:r>
      <w:r w:rsidR="00C46C6D" w:rsidRPr="00982C49">
        <w:rPr>
          <w:rFonts w:ascii="Tahoma" w:hAnsi="Tahoma" w:cs="Tahoma"/>
          <w:color w:val="000000" w:themeColor="text1"/>
          <w:sz w:val="20"/>
          <w:szCs w:val="20"/>
        </w:rPr>
        <w:t>;</w:t>
      </w:r>
    </w:p>
    <w:p w14:paraId="7035A002" w14:textId="7B5EC461"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Creat</w:t>
      </w:r>
      <w:r w:rsidR="00D467D7" w:rsidRPr="00982C49">
        <w:rPr>
          <w:rFonts w:ascii="Tahoma" w:hAnsi="Tahoma" w:cs="Tahoma"/>
          <w:color w:val="000000" w:themeColor="text1"/>
          <w:sz w:val="20"/>
          <w:szCs w:val="20"/>
        </w:rPr>
        <w:t>e</w:t>
      </w:r>
      <w:r w:rsidRPr="00982C49">
        <w:rPr>
          <w:rFonts w:ascii="Tahoma" w:hAnsi="Tahoma" w:cs="Tahoma"/>
          <w:color w:val="000000" w:themeColor="text1"/>
          <w:sz w:val="20"/>
          <w:szCs w:val="20"/>
        </w:rPr>
        <w:t xml:space="preserve"> procedural tools and </w:t>
      </w:r>
      <w:r w:rsidR="009C03E5" w:rsidRPr="00982C49">
        <w:rPr>
          <w:rFonts w:ascii="Tahoma" w:hAnsi="Tahoma" w:cs="Tahoma"/>
          <w:color w:val="000000" w:themeColor="text1"/>
          <w:sz w:val="20"/>
          <w:szCs w:val="20"/>
        </w:rPr>
        <w:t>draft internal working f</w:t>
      </w:r>
      <w:r w:rsidRPr="00982C49">
        <w:rPr>
          <w:rFonts w:ascii="Tahoma" w:hAnsi="Tahoma" w:cs="Tahoma"/>
          <w:color w:val="000000" w:themeColor="text1"/>
          <w:sz w:val="20"/>
          <w:szCs w:val="20"/>
        </w:rPr>
        <w:t xml:space="preserve">rameworks </w:t>
      </w:r>
      <w:r w:rsidR="009C03E5" w:rsidRPr="00982C49">
        <w:rPr>
          <w:rFonts w:ascii="Tahoma" w:hAnsi="Tahoma" w:cs="Tahoma"/>
          <w:color w:val="000000" w:themeColor="text1"/>
          <w:sz w:val="20"/>
          <w:szCs w:val="20"/>
        </w:rPr>
        <w:t>and protocols</w:t>
      </w:r>
      <w:r w:rsidR="00C46C6D" w:rsidRPr="00982C49">
        <w:rPr>
          <w:rFonts w:ascii="Tahoma" w:hAnsi="Tahoma" w:cs="Tahoma"/>
          <w:color w:val="000000" w:themeColor="text1"/>
          <w:sz w:val="20"/>
          <w:szCs w:val="20"/>
        </w:rPr>
        <w:t>;</w:t>
      </w:r>
    </w:p>
    <w:p w14:paraId="7A041DD2" w14:textId="068C22D0" w:rsidR="001E02FB" w:rsidRPr="00982C49" w:rsidRDefault="001E02FB" w:rsidP="001E02FB">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Provid</w:t>
      </w:r>
      <w:r w:rsidR="00D467D7" w:rsidRPr="00982C49">
        <w:rPr>
          <w:rFonts w:ascii="Tahoma" w:hAnsi="Tahoma" w:cs="Tahoma"/>
          <w:color w:val="000000" w:themeColor="text1"/>
          <w:sz w:val="20"/>
          <w:szCs w:val="20"/>
        </w:rPr>
        <w:t>e</w:t>
      </w:r>
      <w:r w:rsidR="00982C49">
        <w:rPr>
          <w:rFonts w:ascii="Tahoma" w:hAnsi="Tahoma" w:cs="Tahoma"/>
          <w:color w:val="000000" w:themeColor="text1"/>
          <w:sz w:val="20"/>
          <w:szCs w:val="20"/>
        </w:rPr>
        <w:t xml:space="preserve"> </w:t>
      </w:r>
      <w:r w:rsidRPr="00982C49">
        <w:rPr>
          <w:rFonts w:ascii="Tahoma" w:hAnsi="Tahoma" w:cs="Tahoma"/>
          <w:color w:val="000000" w:themeColor="text1"/>
          <w:sz w:val="20"/>
          <w:szCs w:val="20"/>
        </w:rPr>
        <w:t>advice</w:t>
      </w:r>
      <w:r w:rsidR="0045690D">
        <w:rPr>
          <w:rFonts w:ascii="Tahoma" w:hAnsi="Tahoma" w:cs="Tahoma"/>
          <w:color w:val="000000" w:themeColor="text1"/>
          <w:sz w:val="20"/>
          <w:szCs w:val="20"/>
        </w:rPr>
        <w:t>, opinions and expertise;</w:t>
      </w:r>
    </w:p>
    <w:p w14:paraId="6D120061" w14:textId="76409B1C" w:rsidR="001E02FB" w:rsidRDefault="009C03E5" w:rsidP="000E1DA3">
      <w:pPr>
        <w:pStyle w:val="ListParagraph"/>
        <w:numPr>
          <w:ilvl w:val="0"/>
          <w:numId w:val="26"/>
        </w:numPr>
        <w:shd w:val="clear" w:color="auto" w:fill="FFFFFF" w:themeFill="background1"/>
        <w:autoSpaceDE w:val="0"/>
        <w:autoSpaceDN w:val="0"/>
        <w:adjustRightInd w:val="0"/>
        <w:contextualSpacing/>
        <w:jc w:val="both"/>
        <w:rPr>
          <w:rFonts w:ascii="Tahoma" w:hAnsi="Tahoma" w:cs="Tahoma"/>
          <w:color w:val="000000" w:themeColor="text1"/>
          <w:sz w:val="20"/>
          <w:szCs w:val="20"/>
        </w:rPr>
      </w:pPr>
      <w:r w:rsidRPr="00982C49">
        <w:rPr>
          <w:rFonts w:ascii="Tahoma" w:hAnsi="Tahoma" w:cs="Tahoma"/>
          <w:color w:val="000000" w:themeColor="text1"/>
          <w:sz w:val="20"/>
          <w:szCs w:val="20"/>
        </w:rPr>
        <w:t xml:space="preserve">Draft </w:t>
      </w:r>
      <w:r w:rsidR="001E02FB" w:rsidRPr="00982C49">
        <w:rPr>
          <w:rFonts w:ascii="Tahoma" w:hAnsi="Tahoma" w:cs="Tahoma"/>
          <w:color w:val="000000" w:themeColor="text1"/>
          <w:sz w:val="20"/>
          <w:szCs w:val="20"/>
        </w:rPr>
        <w:t>recommendations</w:t>
      </w:r>
      <w:r w:rsidR="000E1DA3">
        <w:rPr>
          <w:rFonts w:ascii="Tahoma" w:hAnsi="Tahoma" w:cs="Tahoma"/>
          <w:color w:val="000000" w:themeColor="text1"/>
          <w:sz w:val="20"/>
          <w:szCs w:val="20"/>
        </w:rPr>
        <w:t>.</w:t>
      </w:r>
    </w:p>
    <w:p w14:paraId="0ED2CD6B" w14:textId="77777777" w:rsidR="0045690D" w:rsidRDefault="0045690D" w:rsidP="0045690D">
      <w:pPr>
        <w:shd w:val="clear" w:color="auto" w:fill="FFFFFF" w:themeFill="background1"/>
        <w:autoSpaceDE w:val="0"/>
        <w:autoSpaceDN w:val="0"/>
        <w:adjustRightInd w:val="0"/>
        <w:contextualSpacing/>
        <w:jc w:val="both"/>
        <w:rPr>
          <w:rFonts w:ascii="Tahoma" w:hAnsi="Tahoma" w:cs="Tahoma"/>
          <w:color w:val="000000" w:themeColor="text1"/>
          <w:sz w:val="20"/>
          <w:szCs w:val="20"/>
        </w:rPr>
      </w:pPr>
    </w:p>
    <w:p w14:paraId="0556996B" w14:textId="7B1A88D2" w:rsidR="008742C4" w:rsidRPr="009C03E5" w:rsidRDefault="008742C4" w:rsidP="008742C4">
      <w:pPr>
        <w:tabs>
          <w:tab w:val="left" w:pos="720"/>
          <w:tab w:val="left" w:pos="3828"/>
        </w:tabs>
        <w:jc w:val="both"/>
        <w:rPr>
          <w:rFonts w:ascii="Tahoma" w:eastAsiaTheme="minorHAnsi" w:hAnsi="Tahoma" w:cs="Tahoma"/>
          <w:noProof/>
          <w:sz w:val="20"/>
          <w:szCs w:val="20"/>
          <w:lang w:eastAsia="en-US"/>
        </w:rPr>
      </w:pPr>
      <w:r w:rsidRPr="009C03E5">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9C03E5">
        <w:rPr>
          <w:rFonts w:ascii="Tahoma" w:eastAsiaTheme="minorHAnsi" w:hAnsi="Tahoma" w:cs="Tahoma"/>
          <w:noProof/>
          <w:sz w:val="20"/>
          <w:szCs w:val="20"/>
          <w:lang w:eastAsia="en-US"/>
        </w:rPr>
        <w:t xml:space="preserve"> for the lot concerned</w:t>
      </w:r>
      <w:r w:rsidRPr="009C03E5">
        <w:rPr>
          <w:rFonts w:ascii="Tahoma" w:eastAsiaTheme="minorHAnsi" w:hAnsi="Tahoma" w:cs="Tahoma"/>
          <w:noProof/>
          <w:sz w:val="20"/>
          <w:szCs w:val="20"/>
          <w:lang w:eastAsia="en-US"/>
        </w:rPr>
        <w:t>.</w:t>
      </w:r>
    </w:p>
    <w:p w14:paraId="58D9972A" w14:textId="77777777" w:rsidR="009C03E5" w:rsidRPr="009C03E5" w:rsidRDefault="009C03E5" w:rsidP="009C03E5">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754A59CB" w14:textId="77777777" w:rsidR="008742C4" w:rsidRPr="009C03E5" w:rsidRDefault="008742C4" w:rsidP="008742C4">
      <w:pPr>
        <w:jc w:val="both"/>
        <w:rPr>
          <w:rFonts w:ascii="Tahoma" w:hAnsi="Tahoma" w:cs="Tahoma"/>
          <w:color w:val="000000" w:themeColor="text1"/>
          <w:spacing w:val="-4"/>
          <w:sz w:val="20"/>
          <w:szCs w:val="20"/>
          <w:lang w:eastAsia="en-US"/>
        </w:rPr>
      </w:pPr>
      <w:r w:rsidRPr="009C03E5">
        <w:rPr>
          <w:rFonts w:ascii="Tahoma" w:hAnsi="Tahoma" w:cs="Tahoma"/>
          <w:color w:val="000000" w:themeColor="text1"/>
          <w:spacing w:val="-4"/>
          <w:sz w:val="20"/>
          <w:szCs w:val="20"/>
          <w:lang w:eastAsia="en-US"/>
        </w:rPr>
        <w:t xml:space="preserve">In terms of </w:t>
      </w:r>
      <w:r w:rsidRPr="009C03E5">
        <w:rPr>
          <w:rFonts w:ascii="Tahoma" w:hAnsi="Tahoma" w:cs="Tahoma"/>
          <w:b/>
          <w:color w:val="000000" w:themeColor="text1"/>
          <w:spacing w:val="-4"/>
          <w:sz w:val="20"/>
          <w:szCs w:val="20"/>
          <w:lang w:eastAsia="en-US"/>
        </w:rPr>
        <w:t>quality requirements</w:t>
      </w:r>
      <w:r w:rsidRPr="009C03E5">
        <w:rPr>
          <w:rFonts w:ascii="Tahoma" w:hAnsi="Tahoma" w:cs="Tahoma"/>
          <w:color w:val="000000" w:themeColor="text1"/>
          <w:spacing w:val="-4"/>
          <w:sz w:val="20"/>
          <w:szCs w:val="20"/>
          <w:lang w:eastAsia="en-US"/>
        </w:rPr>
        <w:t>, the pre-selected Service Providers must ensure</w:t>
      </w:r>
      <w:r w:rsidRPr="009C03E5">
        <w:rPr>
          <w:rFonts w:ascii="Tahoma" w:hAnsi="Tahoma" w:cs="Tahoma"/>
          <w:i/>
          <w:color w:val="000000" w:themeColor="text1"/>
          <w:spacing w:val="-4"/>
          <w:sz w:val="20"/>
          <w:szCs w:val="20"/>
          <w:lang w:eastAsia="en-US"/>
        </w:rPr>
        <w:t>, inter alia</w:t>
      </w:r>
      <w:r w:rsidRPr="009C03E5">
        <w:rPr>
          <w:rFonts w:ascii="Tahoma" w:hAnsi="Tahoma" w:cs="Tahoma"/>
          <w:color w:val="000000" w:themeColor="text1"/>
          <w:spacing w:val="-4"/>
          <w:sz w:val="20"/>
          <w:szCs w:val="20"/>
          <w:lang w:eastAsia="en-US"/>
        </w:rPr>
        <w:t>, that:</w:t>
      </w:r>
    </w:p>
    <w:p w14:paraId="4063B5DC" w14:textId="77777777" w:rsidR="008742C4" w:rsidRPr="009C03E5"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C03E5">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9C03E5"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C03E5">
        <w:rPr>
          <w:rFonts w:ascii="Tahoma" w:hAnsi="Tahoma" w:cs="Tahoma"/>
          <w:color w:val="000000" w:themeColor="text1"/>
          <w:spacing w:val="-4"/>
          <w:sz w:val="20"/>
          <w:szCs w:val="20"/>
          <w:lang w:eastAsia="en-US"/>
        </w:rPr>
        <w:t>Any specific instructions given by the Council – whenever this is the case – are followed.</w:t>
      </w:r>
    </w:p>
    <w:p w14:paraId="1B7E5926" w14:textId="59F1ED37" w:rsidR="00A94332" w:rsidRPr="009C03E5" w:rsidRDefault="00A94332" w:rsidP="009C4F97">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C03E5">
        <w:rPr>
          <w:rFonts w:ascii="Tahoma" w:hAnsi="Tahoma" w:cs="Tahoma"/>
          <w:noProof/>
          <w:color w:val="000000" w:themeColor="text1"/>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EA5A89">
        <w:rPr>
          <w:rFonts w:ascii="Tahoma" w:hAnsi="Tahoma" w:cs="Tahoma"/>
          <w:noProof/>
          <w:color w:val="000000" w:themeColor="text1"/>
          <w:sz w:val="20"/>
          <w:szCs w:val="20"/>
        </w:rPr>
        <w:t>.</w:t>
      </w:r>
    </w:p>
    <w:p w14:paraId="7B18A08E" w14:textId="77777777" w:rsidR="00A94332" w:rsidRPr="009C03E5" w:rsidRDefault="00A94332" w:rsidP="00A94332">
      <w:pPr>
        <w:keepLines/>
        <w:autoSpaceDE w:val="0"/>
        <w:autoSpaceDN w:val="0"/>
        <w:adjustRightInd w:val="0"/>
        <w:contextualSpacing/>
        <w:rPr>
          <w:rFonts w:ascii="Tahoma" w:hAnsi="Tahoma" w:cs="Tahoma"/>
        </w:rPr>
      </w:pPr>
    </w:p>
    <w:p w14:paraId="7D351AB7" w14:textId="77777777" w:rsidR="008742C4" w:rsidRPr="009C03E5"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C03E5">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9C03E5">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9C03E5">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9C03E5"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2E891A2C" w:rsidR="008742C4" w:rsidRPr="009C03E5"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C03E5">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70CBEA53" w:rsidR="00A47902" w:rsidRPr="00E25560" w:rsidRDefault="00DB6765" w:rsidP="007309EA">
      <w:pPr>
        <w:keepLines/>
        <w:autoSpaceDE w:val="0"/>
        <w:autoSpaceDN w:val="0"/>
        <w:adjustRightInd w:val="0"/>
        <w:contextualSpacing/>
        <w:jc w:val="both"/>
        <w:rPr>
          <w:rFonts w:ascii="Tahoma" w:hAnsi="Tahoma" w:cs="Tahoma"/>
          <w:sz w:val="20"/>
          <w:szCs w:val="20"/>
          <w:lang w:val="en-US"/>
        </w:rPr>
      </w:pPr>
      <w:bookmarkStart w:id="7" w:name="_Hlk180112452"/>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2DC05A19" w:rsidR="00DB6765" w:rsidRPr="00E25560" w:rsidRDefault="00B74E23" w:rsidP="007309EA">
      <w:pPr>
        <w:keepLines/>
        <w:autoSpaceDE w:val="0"/>
        <w:autoSpaceDN w:val="0"/>
        <w:adjustRightInd w:val="0"/>
        <w:contextualSpacing/>
        <w:jc w:val="both"/>
        <w:rPr>
          <w:rFonts w:ascii="Tahoma" w:hAnsi="Tahoma" w:cs="Tahoma"/>
          <w:sz w:val="20"/>
          <w:szCs w:val="20"/>
        </w:rPr>
      </w:pPr>
      <w:r w:rsidRPr="009C03E5">
        <w:rPr>
          <w:rFonts w:ascii="Tahoma" w:hAnsi="Tahoma" w:cs="Tahoma"/>
          <w:color w:val="000000" w:themeColor="text1"/>
          <w:sz w:val="20"/>
          <w:szCs w:val="20"/>
        </w:rPr>
        <w:t>The Council will indicate on each Order Form (see Section</w:t>
      </w:r>
      <w:r w:rsidR="00ED5526" w:rsidRPr="009C03E5">
        <w:rPr>
          <w:rFonts w:ascii="Tahoma" w:hAnsi="Tahoma" w:cs="Tahoma"/>
          <w:color w:val="000000" w:themeColor="text1"/>
          <w:sz w:val="20"/>
          <w:szCs w:val="20"/>
        </w:rPr>
        <w:t xml:space="preserve"> </w:t>
      </w:r>
      <w:r w:rsidR="00ED5526" w:rsidRPr="009C03E5">
        <w:rPr>
          <w:rFonts w:ascii="Tahoma" w:hAnsi="Tahoma" w:cs="Tahoma"/>
          <w:color w:val="000000" w:themeColor="text1"/>
          <w:sz w:val="20"/>
          <w:szCs w:val="20"/>
        </w:rPr>
        <w:fldChar w:fldCharType="begin"/>
      </w:r>
      <w:r w:rsidR="00ED5526" w:rsidRPr="009C03E5">
        <w:rPr>
          <w:rFonts w:ascii="Tahoma" w:hAnsi="Tahoma" w:cs="Tahoma"/>
          <w:color w:val="000000" w:themeColor="text1"/>
          <w:sz w:val="20"/>
          <w:szCs w:val="20"/>
        </w:rPr>
        <w:instrText xml:space="preserve"> REF _Ref482368674 \r \h </w:instrText>
      </w:r>
      <w:r w:rsidR="00E25560" w:rsidRPr="009C03E5">
        <w:rPr>
          <w:rFonts w:ascii="Tahoma" w:hAnsi="Tahoma" w:cs="Tahoma"/>
          <w:color w:val="000000" w:themeColor="text1"/>
          <w:sz w:val="20"/>
          <w:szCs w:val="20"/>
        </w:rPr>
        <w:instrText xml:space="preserve"> \* MERGEFORMAT </w:instrText>
      </w:r>
      <w:r w:rsidR="00ED5526" w:rsidRPr="009C03E5">
        <w:rPr>
          <w:rFonts w:ascii="Tahoma" w:hAnsi="Tahoma" w:cs="Tahoma"/>
          <w:color w:val="000000" w:themeColor="text1"/>
          <w:sz w:val="20"/>
          <w:szCs w:val="20"/>
        </w:rPr>
      </w:r>
      <w:r w:rsidR="00ED5526" w:rsidRPr="009C03E5">
        <w:rPr>
          <w:rFonts w:ascii="Tahoma" w:hAnsi="Tahoma" w:cs="Tahoma"/>
          <w:color w:val="000000" w:themeColor="text1"/>
          <w:sz w:val="20"/>
          <w:szCs w:val="20"/>
        </w:rPr>
        <w:fldChar w:fldCharType="separate"/>
      </w:r>
      <w:r w:rsidR="00532D71">
        <w:rPr>
          <w:rFonts w:ascii="Tahoma" w:hAnsi="Tahoma" w:cs="Tahoma"/>
          <w:color w:val="000000" w:themeColor="text1"/>
          <w:sz w:val="20"/>
          <w:szCs w:val="20"/>
        </w:rPr>
        <w:t>D</w:t>
      </w:r>
      <w:r w:rsidR="00ED5526" w:rsidRPr="009C03E5">
        <w:rPr>
          <w:rFonts w:ascii="Tahoma" w:hAnsi="Tahoma" w:cs="Tahoma"/>
          <w:color w:val="000000" w:themeColor="text1"/>
          <w:sz w:val="20"/>
          <w:szCs w:val="20"/>
        </w:rPr>
        <w:fldChar w:fldCharType="end"/>
      </w:r>
      <w:r w:rsidRPr="009C03E5">
        <w:rPr>
          <w:rFonts w:ascii="Tahoma" w:hAnsi="Tahoma" w:cs="Tahoma"/>
          <w:color w:val="000000" w:themeColor="text1"/>
          <w:sz w:val="20"/>
          <w:szCs w:val="20"/>
        </w:rPr>
        <w:t xml:space="preserve"> below) the global fee corresponding to each deliverable, calculated on the basis of the </w:t>
      </w:r>
      <w:r w:rsidR="00EF2465" w:rsidRPr="009C03E5">
        <w:rPr>
          <w:rFonts w:ascii="Tahoma" w:hAnsi="Tahoma" w:cs="Tahoma"/>
          <w:color w:val="000000" w:themeColor="text1"/>
          <w:sz w:val="20"/>
          <w:szCs w:val="20"/>
        </w:rPr>
        <w:t xml:space="preserve">unit </w:t>
      </w:r>
      <w:r w:rsidRPr="009C03E5">
        <w:rPr>
          <w:rFonts w:ascii="Tahoma" w:hAnsi="Tahoma" w:cs="Tahoma"/>
          <w:color w:val="000000" w:themeColor="text1"/>
          <w:sz w:val="20"/>
          <w:szCs w:val="20"/>
        </w:rPr>
        <w:t>fee</w:t>
      </w:r>
      <w:r w:rsidR="000461DD" w:rsidRPr="009C03E5">
        <w:rPr>
          <w:rFonts w:ascii="Tahoma" w:hAnsi="Tahoma" w:cs="Tahoma"/>
          <w:color w:val="000000" w:themeColor="text1"/>
          <w:sz w:val="20"/>
          <w:szCs w:val="20"/>
        </w:rPr>
        <w:t>s</w:t>
      </w:r>
      <w:r w:rsidRPr="009C03E5">
        <w:rPr>
          <w:rFonts w:ascii="Tahoma" w:hAnsi="Tahoma" w:cs="Tahoma"/>
          <w:color w:val="000000" w:themeColor="text1"/>
          <w:sz w:val="20"/>
          <w:szCs w:val="20"/>
        </w:rPr>
        <w:t>, as agreed by this Contract.</w:t>
      </w:r>
    </w:p>
    <w:bookmarkEnd w:id="7"/>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8" w:name="_Ref482368674"/>
      <w:r w:rsidRPr="00E25560">
        <w:rPr>
          <w:rFonts w:ascii="Tahoma" w:hAnsi="Tahoma" w:cs="Tahoma"/>
          <w:caps/>
          <w:sz w:val="20"/>
          <w:szCs w:val="20"/>
        </w:rPr>
        <w:lastRenderedPageBreak/>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8"/>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C46C6D" w:rsidRDefault="001614FA" w:rsidP="00C55FC9">
      <w:pPr>
        <w:jc w:val="both"/>
        <w:rPr>
          <w:rFonts w:ascii="Tahoma" w:hAnsi="Tahoma" w:cs="Tahoma"/>
          <w:b/>
          <w:sz w:val="20"/>
          <w:szCs w:val="20"/>
          <w:lang w:val="en-US"/>
        </w:rPr>
      </w:pPr>
      <w:r w:rsidRPr="00C46C6D">
        <w:rPr>
          <w:rFonts w:ascii="Tahoma" w:hAnsi="Tahoma" w:cs="Tahoma"/>
          <w:b/>
          <w:sz w:val="20"/>
          <w:szCs w:val="20"/>
          <w:lang w:val="en-US"/>
        </w:rPr>
        <w:t>Pooling</w:t>
      </w:r>
    </w:p>
    <w:p w14:paraId="1D38A21F" w14:textId="03D646DE" w:rsidR="00232D58" w:rsidRPr="00C46C6D" w:rsidRDefault="00232D58" w:rsidP="00C55FC9">
      <w:pPr>
        <w:jc w:val="both"/>
        <w:rPr>
          <w:rFonts w:ascii="Tahoma" w:hAnsi="Tahoma" w:cs="Tahoma"/>
          <w:sz w:val="20"/>
          <w:szCs w:val="20"/>
        </w:rPr>
      </w:pPr>
      <w:r w:rsidRPr="00C46C6D">
        <w:rPr>
          <w:rFonts w:ascii="Tahoma" w:hAnsi="Tahoma" w:cs="Tahoma"/>
          <w:sz w:val="20"/>
          <w:szCs w:val="20"/>
        </w:rPr>
        <w:t xml:space="preserve">For each Order, the Council will choose from the pool of pre-selected tenderers </w:t>
      </w:r>
      <w:r w:rsidR="00177E61" w:rsidRPr="00C46C6D">
        <w:rPr>
          <w:rFonts w:ascii="Tahoma" w:hAnsi="Tahoma" w:cs="Tahoma"/>
          <w:sz w:val="20"/>
          <w:szCs w:val="20"/>
        </w:rPr>
        <w:t xml:space="preserve">for the relevant lot </w:t>
      </w:r>
      <w:r w:rsidRPr="00C46C6D">
        <w:rPr>
          <w:rFonts w:ascii="Tahoma" w:hAnsi="Tahoma" w:cs="Tahoma"/>
          <w:sz w:val="20"/>
          <w:szCs w:val="20"/>
        </w:rPr>
        <w:t xml:space="preserve">the Provider who demonstrably offers best value for money for its requirement when assessed </w:t>
      </w:r>
      <w:r w:rsidR="00EF2465" w:rsidRPr="00C46C6D">
        <w:rPr>
          <w:rFonts w:ascii="Tahoma" w:hAnsi="Tahoma" w:cs="Tahoma"/>
          <w:sz w:val="20"/>
          <w:szCs w:val="20"/>
        </w:rPr>
        <w:t xml:space="preserve">– for the Order concerned – </w:t>
      </w:r>
      <w:r w:rsidRPr="00C46C6D">
        <w:rPr>
          <w:rFonts w:ascii="Tahoma" w:hAnsi="Tahoma" w:cs="Tahoma"/>
          <w:sz w:val="20"/>
          <w:szCs w:val="20"/>
        </w:rPr>
        <w:t xml:space="preserve">against the criteria of:  </w:t>
      </w:r>
    </w:p>
    <w:p w14:paraId="570CCF13" w14:textId="4A706A62" w:rsidR="00C55FC9" w:rsidRPr="00C46C6D" w:rsidRDefault="00C55FC9" w:rsidP="00EA0989">
      <w:pPr>
        <w:pStyle w:val="Default"/>
        <w:numPr>
          <w:ilvl w:val="0"/>
          <w:numId w:val="12"/>
        </w:numPr>
        <w:jc w:val="both"/>
        <w:rPr>
          <w:rFonts w:ascii="Tahoma" w:hAnsi="Tahoma" w:cs="Tahoma"/>
          <w:sz w:val="20"/>
          <w:szCs w:val="20"/>
        </w:rPr>
      </w:pPr>
      <w:r w:rsidRPr="00C46C6D">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C46C6D" w:rsidRDefault="00232D58" w:rsidP="00EA0989">
      <w:pPr>
        <w:pStyle w:val="Default"/>
        <w:numPr>
          <w:ilvl w:val="0"/>
          <w:numId w:val="12"/>
        </w:numPr>
        <w:jc w:val="both"/>
        <w:rPr>
          <w:rFonts w:ascii="Tahoma" w:hAnsi="Tahoma" w:cs="Tahoma"/>
          <w:sz w:val="20"/>
          <w:szCs w:val="20"/>
        </w:rPr>
      </w:pPr>
      <w:r w:rsidRPr="00C46C6D">
        <w:rPr>
          <w:rFonts w:ascii="Tahoma" w:hAnsi="Tahoma" w:cs="Tahoma"/>
          <w:sz w:val="20"/>
          <w:szCs w:val="20"/>
        </w:rPr>
        <w:t>availab</w:t>
      </w:r>
      <w:r w:rsidR="00C55FC9" w:rsidRPr="00C46C6D">
        <w:rPr>
          <w:rFonts w:ascii="Tahoma" w:hAnsi="Tahoma" w:cs="Tahoma"/>
          <w:sz w:val="20"/>
          <w:szCs w:val="20"/>
        </w:rPr>
        <w:t>i</w:t>
      </w:r>
      <w:r w:rsidRPr="00C46C6D">
        <w:rPr>
          <w:rFonts w:ascii="Tahoma" w:hAnsi="Tahoma" w:cs="Tahoma"/>
          <w:sz w:val="20"/>
          <w:szCs w:val="20"/>
        </w:rPr>
        <w:t>l</w:t>
      </w:r>
      <w:r w:rsidR="00C55FC9" w:rsidRPr="00C46C6D">
        <w:rPr>
          <w:rFonts w:ascii="Tahoma" w:hAnsi="Tahoma" w:cs="Tahoma"/>
          <w:sz w:val="20"/>
          <w:szCs w:val="20"/>
        </w:rPr>
        <w:t>ity</w:t>
      </w:r>
      <w:r w:rsidRPr="00C46C6D">
        <w:rPr>
          <w:rFonts w:ascii="Tahoma" w:hAnsi="Tahoma" w:cs="Tahoma"/>
          <w:sz w:val="20"/>
          <w:szCs w:val="20"/>
        </w:rPr>
        <w:t xml:space="preserve"> (including, without limitation, capacity to meet required deadlines and, where relevant, geographical location); </w:t>
      </w:r>
      <w:r w:rsidR="00C55FC9" w:rsidRPr="00C46C6D">
        <w:rPr>
          <w:rFonts w:ascii="Tahoma" w:hAnsi="Tahoma" w:cs="Tahoma"/>
          <w:sz w:val="20"/>
          <w:szCs w:val="20"/>
        </w:rPr>
        <w:t>and</w:t>
      </w:r>
    </w:p>
    <w:p w14:paraId="42B4BFFF" w14:textId="77777777" w:rsidR="00232D58" w:rsidRPr="00C46C6D" w:rsidRDefault="00232D58" w:rsidP="00EA0989">
      <w:pPr>
        <w:pStyle w:val="Default"/>
        <w:numPr>
          <w:ilvl w:val="0"/>
          <w:numId w:val="12"/>
        </w:numPr>
        <w:jc w:val="both"/>
        <w:rPr>
          <w:rFonts w:ascii="Tahoma" w:hAnsi="Tahoma" w:cs="Tahoma"/>
          <w:sz w:val="20"/>
          <w:szCs w:val="20"/>
        </w:rPr>
      </w:pPr>
      <w:r w:rsidRPr="00C46C6D">
        <w:rPr>
          <w:rFonts w:ascii="Tahoma" w:hAnsi="Tahoma" w:cs="Tahoma"/>
          <w:sz w:val="20"/>
          <w:szCs w:val="20"/>
        </w:rPr>
        <w:t>price.</w:t>
      </w:r>
    </w:p>
    <w:p w14:paraId="187A346A" w14:textId="77777777" w:rsidR="00232D58" w:rsidRPr="00C46C6D" w:rsidRDefault="00232D58" w:rsidP="00232D58">
      <w:pPr>
        <w:pStyle w:val="Default"/>
        <w:ind w:left="720"/>
        <w:rPr>
          <w:rFonts w:ascii="Tahoma" w:hAnsi="Tahoma" w:cs="Tahoma"/>
          <w:sz w:val="20"/>
          <w:szCs w:val="20"/>
        </w:rPr>
      </w:pPr>
    </w:p>
    <w:p w14:paraId="68538636" w14:textId="54FC4016" w:rsidR="00232D58" w:rsidRPr="00C46C6D" w:rsidRDefault="00232D58" w:rsidP="00C55FC9">
      <w:pPr>
        <w:pStyle w:val="Default"/>
        <w:jc w:val="both"/>
        <w:rPr>
          <w:rFonts w:ascii="Tahoma" w:hAnsi="Tahoma" w:cs="Tahoma"/>
        </w:rPr>
      </w:pPr>
      <w:r w:rsidRPr="00C46C6D">
        <w:rPr>
          <w:rFonts w:ascii="Tahoma" w:hAnsi="Tahoma" w:cs="Tahoma"/>
          <w:sz w:val="20"/>
          <w:szCs w:val="20"/>
        </w:rPr>
        <w:t xml:space="preserve">Each time an Order Form is sent, the selected Provider undertakes to take all the necessary measures to send it </w:t>
      </w:r>
      <w:r w:rsidRPr="00C46C6D">
        <w:rPr>
          <w:rFonts w:ascii="Tahoma" w:hAnsi="Tahoma" w:cs="Tahoma"/>
          <w:b/>
          <w:sz w:val="20"/>
          <w:szCs w:val="20"/>
        </w:rPr>
        <w:t>signed</w:t>
      </w:r>
      <w:r w:rsidRPr="00C46C6D">
        <w:rPr>
          <w:rFonts w:ascii="Tahoma" w:hAnsi="Tahoma" w:cs="Tahoma"/>
          <w:sz w:val="20"/>
          <w:szCs w:val="20"/>
        </w:rPr>
        <w:t xml:space="preserve"> to the Council within </w:t>
      </w:r>
      <w:r w:rsidR="00635D04" w:rsidRPr="00C46C6D">
        <w:rPr>
          <w:rFonts w:ascii="Tahoma" w:hAnsi="Tahoma" w:cs="Tahoma"/>
          <w:sz w:val="20"/>
          <w:szCs w:val="20"/>
        </w:rPr>
        <w:t>2</w:t>
      </w:r>
      <w:r w:rsidRPr="00C46C6D">
        <w:rPr>
          <w:rFonts w:ascii="Tahoma" w:hAnsi="Tahoma" w:cs="Tahoma"/>
          <w:sz w:val="20"/>
          <w:szCs w:val="20"/>
        </w:rPr>
        <w:t xml:space="preserve">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 .</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terrorist financing, terrorist offences or offences linked to terrorist activities, child labour or trafficking in human beings</w:t>
      </w:r>
      <w:r w:rsidRPr="00E25560">
        <w:rPr>
          <w:rFonts w:ascii="Tahoma" w:hAnsi="Tahoma" w:cs="Tahoma"/>
          <w:sz w:val="20"/>
          <w:szCs w:val="20"/>
        </w:rPr>
        <w:t>;</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lastRenderedPageBreak/>
        <w:t>are an entity created to circumvent tax, social or other legal obligations (empty shell company), have ever created or are in the process of creation of such an entity;</w:t>
      </w:r>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have been involved in mismanagement of the Council of Europe funds or public funds;</w:t>
      </w:r>
    </w:p>
    <w:p w14:paraId="3AFD81E9" w14:textId="325E9194" w:rsidR="00703E4B" w:rsidRPr="00F27DB3"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F27DB3">
        <w:rPr>
          <w:rFonts w:ascii="Tahoma" w:hAnsi="Tahoma" w:cs="Tahoma"/>
          <w:sz w:val="20"/>
          <w:szCs w:val="18"/>
          <w:lang w:val="en-US"/>
        </w:rPr>
        <w:t>;</w:t>
      </w:r>
    </w:p>
    <w:p w14:paraId="345185B5" w14:textId="62CDB15A" w:rsidR="00D142D0"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9" w:name="_Hlk106805736"/>
      <w:r w:rsidRPr="00FC0B1C">
        <w:rPr>
          <w:rFonts w:ascii="Tahoma" w:hAnsi="Tahoma" w:cs="Tahoma"/>
          <w:color w:val="000000"/>
          <w:sz w:val="20"/>
          <w:szCs w:val="18"/>
          <w:lang w:val="en-US"/>
        </w:rPr>
        <w:t>are retired Council of Europe staff members or are staff members having benefitted from an early departure scheme;</w:t>
      </w:r>
    </w:p>
    <w:p w14:paraId="7103A804" w14:textId="4049BE8B" w:rsidR="00F27DB3" w:rsidRPr="00635D04" w:rsidRDefault="00047D11" w:rsidP="00635D04">
      <w:pPr>
        <w:numPr>
          <w:ilvl w:val="0"/>
          <w:numId w:val="3"/>
        </w:numPr>
        <w:tabs>
          <w:tab w:val="left" w:pos="426"/>
          <w:tab w:val="left" w:pos="709"/>
          <w:tab w:val="left" w:pos="851"/>
        </w:tabs>
        <w:jc w:val="both"/>
        <w:rPr>
          <w:rFonts w:ascii="Tahoma" w:hAnsi="Tahoma" w:cs="Tahoma"/>
          <w:color w:val="000000"/>
          <w:sz w:val="20"/>
          <w:szCs w:val="18"/>
          <w:lang w:val="en-US"/>
        </w:rPr>
      </w:pPr>
      <w:r w:rsidRPr="00047D11">
        <w:rPr>
          <w:rFonts w:ascii="Tahoma" w:hAnsi="Tahoma" w:cs="Tahoma"/>
          <w:color w:val="000000"/>
          <w:sz w:val="20"/>
          <w:szCs w:val="18"/>
          <w:lang w:val="en-US"/>
        </w:rPr>
        <w:t xml:space="preserve">are currently employed by the Council of Europe or were employed by the Council of Europe on the date of the launch of the procurement </w:t>
      </w:r>
      <w:bookmarkEnd w:id="9"/>
      <w:r w:rsidR="00FE73D6" w:rsidRPr="00047D11">
        <w:rPr>
          <w:rFonts w:ascii="Tahoma" w:hAnsi="Tahoma" w:cs="Tahoma"/>
          <w:color w:val="000000"/>
          <w:sz w:val="20"/>
          <w:szCs w:val="18"/>
          <w:lang w:val="en-US"/>
        </w:rPr>
        <w:t>procedure.</w:t>
      </w:r>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Default="002A5D7C" w:rsidP="006620F7">
      <w:pPr>
        <w:spacing w:after="120"/>
        <w:jc w:val="both"/>
        <w:rPr>
          <w:rFonts w:ascii="Tahoma" w:hAnsi="Tahoma" w:cs="Tahoma"/>
          <w:i/>
          <w:sz w:val="20"/>
          <w:szCs w:val="20"/>
        </w:rPr>
      </w:pPr>
      <w:r w:rsidRPr="00E25560">
        <w:rPr>
          <w:rFonts w:ascii="Tahoma" w:hAnsi="Tahoma" w:cs="Tahoma"/>
          <w:i/>
          <w:sz w:val="20"/>
          <w:szCs w:val="20"/>
        </w:rPr>
        <w:t>Eligibility criteria</w:t>
      </w:r>
    </w:p>
    <w:p w14:paraId="4853A359" w14:textId="0AD186DD" w:rsidR="00EC4D99" w:rsidRPr="00982C49" w:rsidRDefault="00EC4D99" w:rsidP="006620F7">
      <w:pPr>
        <w:spacing w:after="120"/>
        <w:jc w:val="both"/>
        <w:rPr>
          <w:rFonts w:ascii="Tahoma" w:hAnsi="Tahoma" w:cs="Tahoma"/>
          <w:b/>
          <w:bCs/>
          <w:iCs/>
          <w:sz w:val="20"/>
          <w:szCs w:val="20"/>
        </w:rPr>
      </w:pPr>
      <w:r w:rsidRPr="00982C49">
        <w:rPr>
          <w:rFonts w:ascii="Tahoma" w:hAnsi="Tahoma" w:cs="Tahoma"/>
          <w:b/>
          <w:bCs/>
          <w:iCs/>
          <w:sz w:val="20"/>
          <w:szCs w:val="20"/>
        </w:rPr>
        <w:t xml:space="preserve">Lot 1 </w:t>
      </w:r>
    </w:p>
    <w:p w14:paraId="1C041FD8" w14:textId="15E88419" w:rsidR="00AB77BA" w:rsidRPr="00982C49" w:rsidRDefault="00EC4D99" w:rsidP="006620F7">
      <w:pPr>
        <w:numPr>
          <w:ilvl w:val="0"/>
          <w:numId w:val="6"/>
        </w:numPr>
        <w:jc w:val="both"/>
        <w:rPr>
          <w:rFonts w:ascii="Tahoma" w:hAnsi="Tahoma" w:cs="Tahoma"/>
          <w:sz w:val="20"/>
          <w:szCs w:val="20"/>
        </w:rPr>
      </w:pPr>
      <w:r w:rsidRPr="00982C49">
        <w:rPr>
          <w:rFonts w:ascii="Tahoma" w:hAnsi="Tahoma" w:cs="Tahoma"/>
          <w:sz w:val="20"/>
          <w:szCs w:val="20"/>
        </w:rPr>
        <w:t xml:space="preserve">University degree in the field </w:t>
      </w:r>
      <w:r w:rsidR="00FE73D6" w:rsidRPr="00982C49">
        <w:rPr>
          <w:rFonts w:ascii="Tahoma" w:hAnsi="Tahoma" w:cs="Tahoma"/>
          <w:sz w:val="20"/>
          <w:szCs w:val="20"/>
        </w:rPr>
        <w:t>of law, public administration or</w:t>
      </w:r>
      <w:r w:rsidR="00074CFE" w:rsidRPr="00982C49">
        <w:rPr>
          <w:rFonts w:ascii="Tahoma" w:hAnsi="Tahoma" w:cs="Tahoma"/>
          <w:sz w:val="20"/>
          <w:szCs w:val="20"/>
        </w:rPr>
        <w:t xml:space="preserve"> a</w:t>
      </w:r>
      <w:r w:rsidR="00FE73D6" w:rsidRPr="00982C49">
        <w:rPr>
          <w:rFonts w:ascii="Tahoma" w:hAnsi="Tahoma" w:cs="Tahoma"/>
          <w:sz w:val="20"/>
          <w:szCs w:val="20"/>
        </w:rPr>
        <w:t xml:space="preserve"> related field;</w:t>
      </w:r>
    </w:p>
    <w:p w14:paraId="491C6C46" w14:textId="22F74CB9" w:rsidR="00FE73D6" w:rsidRPr="00982C49" w:rsidRDefault="00FE73D6" w:rsidP="00163840">
      <w:pPr>
        <w:numPr>
          <w:ilvl w:val="0"/>
          <w:numId w:val="6"/>
        </w:numPr>
        <w:jc w:val="both"/>
        <w:rPr>
          <w:rFonts w:ascii="Tahoma" w:hAnsi="Tahoma" w:cs="Tahoma"/>
          <w:sz w:val="20"/>
          <w:szCs w:val="20"/>
        </w:rPr>
      </w:pPr>
      <w:r w:rsidRPr="00982C49">
        <w:rPr>
          <w:rFonts w:ascii="Tahoma" w:hAnsi="Tahoma" w:cs="Tahoma"/>
          <w:sz w:val="20"/>
          <w:szCs w:val="20"/>
        </w:rPr>
        <w:t>At least</w:t>
      </w:r>
      <w:r w:rsidR="00AB65CB">
        <w:rPr>
          <w:rFonts w:ascii="Tahoma" w:hAnsi="Tahoma" w:cs="Tahoma"/>
          <w:sz w:val="20"/>
          <w:szCs w:val="20"/>
        </w:rPr>
        <w:t xml:space="preserve"> 3 </w:t>
      </w:r>
      <w:r w:rsidRPr="00982C49">
        <w:rPr>
          <w:rFonts w:ascii="Tahoma" w:hAnsi="Tahoma" w:cs="Tahoma"/>
          <w:sz w:val="20"/>
          <w:szCs w:val="20"/>
        </w:rPr>
        <w:t xml:space="preserve">years of proven experience in </w:t>
      </w:r>
      <w:r w:rsidR="00074CFE" w:rsidRPr="00982C49">
        <w:rPr>
          <w:rFonts w:ascii="Tahoma" w:hAnsi="Tahoma" w:cs="Tahoma"/>
          <w:sz w:val="20"/>
          <w:szCs w:val="20"/>
        </w:rPr>
        <w:t>administration</w:t>
      </w:r>
      <w:r w:rsidR="00163840" w:rsidRPr="00982C49">
        <w:rPr>
          <w:rFonts w:ascii="Tahoma" w:hAnsi="Tahoma" w:cs="Tahoma"/>
          <w:sz w:val="20"/>
          <w:szCs w:val="20"/>
        </w:rPr>
        <w:t xml:space="preserve">, institutional development, capacity building </w:t>
      </w:r>
      <w:r w:rsidR="00074CFE" w:rsidRPr="00982C49">
        <w:rPr>
          <w:rFonts w:ascii="Tahoma" w:hAnsi="Tahoma" w:cs="Tahoma"/>
          <w:sz w:val="20"/>
          <w:szCs w:val="20"/>
        </w:rPr>
        <w:t>of the judiciary</w:t>
      </w:r>
      <w:r w:rsidR="00C46C6D" w:rsidRPr="00982C49">
        <w:rPr>
          <w:rFonts w:ascii="Tahoma" w:hAnsi="Tahoma" w:cs="Tahoma"/>
          <w:sz w:val="20"/>
          <w:szCs w:val="20"/>
        </w:rPr>
        <w:t xml:space="preserve"> or </w:t>
      </w:r>
      <w:r w:rsidR="00163840" w:rsidRPr="00982C49">
        <w:rPr>
          <w:rFonts w:ascii="Tahoma" w:hAnsi="Tahoma" w:cs="Tahoma"/>
          <w:sz w:val="20"/>
          <w:szCs w:val="20"/>
        </w:rPr>
        <w:t>similar public administration bodies;</w:t>
      </w:r>
    </w:p>
    <w:p w14:paraId="7F3FC6C6" w14:textId="61716338" w:rsidR="00074CFE" w:rsidRPr="00982C49" w:rsidRDefault="00074CFE" w:rsidP="006620F7">
      <w:pPr>
        <w:pStyle w:val="ListParagraph"/>
        <w:numPr>
          <w:ilvl w:val="0"/>
          <w:numId w:val="6"/>
        </w:numPr>
        <w:autoSpaceDE w:val="0"/>
        <w:autoSpaceDN w:val="0"/>
        <w:adjustRightInd w:val="0"/>
        <w:jc w:val="both"/>
        <w:rPr>
          <w:rFonts w:ascii="Tahoma" w:hAnsi="Tahoma" w:cs="Tahoma"/>
          <w:color w:val="000000"/>
          <w:sz w:val="20"/>
          <w:szCs w:val="20"/>
          <w:lang w:val="en-US" w:eastAsia="en-US"/>
        </w:rPr>
      </w:pPr>
      <w:r w:rsidRPr="00982C49">
        <w:rPr>
          <w:rFonts w:ascii="Tahoma" w:hAnsi="Tahoma" w:cs="Tahoma"/>
          <w:color w:val="000000"/>
          <w:sz w:val="20"/>
          <w:szCs w:val="20"/>
          <w:lang w:val="en-US" w:eastAsia="en-US"/>
        </w:rPr>
        <w:t>Being a registered legal entity (for tenderers legal persons).</w:t>
      </w:r>
    </w:p>
    <w:p w14:paraId="1FA5AA97" w14:textId="77777777" w:rsidR="00074CFE" w:rsidRPr="00982C49" w:rsidRDefault="00074CFE" w:rsidP="006620F7">
      <w:pPr>
        <w:ind w:left="720"/>
        <w:jc w:val="both"/>
        <w:rPr>
          <w:rFonts w:ascii="Tahoma" w:hAnsi="Tahoma" w:cs="Tahoma"/>
          <w:sz w:val="20"/>
          <w:szCs w:val="20"/>
        </w:rPr>
      </w:pPr>
    </w:p>
    <w:p w14:paraId="271E9AD1" w14:textId="0B68AE0E" w:rsidR="00074CFE" w:rsidRPr="00982C49" w:rsidRDefault="00074CFE" w:rsidP="006620F7">
      <w:pPr>
        <w:spacing w:after="120"/>
        <w:jc w:val="both"/>
        <w:rPr>
          <w:rFonts w:ascii="Tahoma" w:hAnsi="Tahoma" w:cs="Tahoma"/>
          <w:b/>
          <w:bCs/>
          <w:iCs/>
          <w:sz w:val="20"/>
          <w:szCs w:val="20"/>
        </w:rPr>
      </w:pPr>
      <w:r w:rsidRPr="00982C49">
        <w:rPr>
          <w:rFonts w:ascii="Tahoma" w:hAnsi="Tahoma" w:cs="Tahoma"/>
          <w:b/>
          <w:bCs/>
          <w:iCs/>
          <w:sz w:val="20"/>
          <w:szCs w:val="20"/>
        </w:rPr>
        <w:t>Lot 2</w:t>
      </w:r>
    </w:p>
    <w:p w14:paraId="6AC8A4FE" w14:textId="77777777" w:rsidR="00CE1B81" w:rsidRPr="00982C49" w:rsidRDefault="00074CFE" w:rsidP="006620F7">
      <w:pPr>
        <w:numPr>
          <w:ilvl w:val="0"/>
          <w:numId w:val="6"/>
        </w:numPr>
        <w:jc w:val="both"/>
        <w:rPr>
          <w:rFonts w:ascii="Tahoma" w:hAnsi="Tahoma" w:cs="Tahoma"/>
          <w:sz w:val="20"/>
          <w:szCs w:val="20"/>
        </w:rPr>
      </w:pPr>
      <w:r w:rsidRPr="00982C49">
        <w:rPr>
          <w:rFonts w:ascii="Tahoma" w:hAnsi="Tahoma" w:cs="Tahoma"/>
          <w:sz w:val="20"/>
          <w:szCs w:val="20"/>
        </w:rPr>
        <w:t>University degree in the field of law, legal studies or related fields;</w:t>
      </w:r>
    </w:p>
    <w:p w14:paraId="6BC27197" w14:textId="7B1FBAE2" w:rsidR="00CE1B81" w:rsidRPr="00982C49" w:rsidRDefault="00074CFE" w:rsidP="006620F7">
      <w:pPr>
        <w:numPr>
          <w:ilvl w:val="0"/>
          <w:numId w:val="6"/>
        </w:numPr>
        <w:jc w:val="both"/>
        <w:rPr>
          <w:rFonts w:ascii="Tahoma" w:hAnsi="Tahoma" w:cs="Tahoma"/>
          <w:sz w:val="20"/>
          <w:szCs w:val="20"/>
        </w:rPr>
      </w:pPr>
      <w:r w:rsidRPr="00982C49">
        <w:rPr>
          <w:rFonts w:ascii="Tahoma" w:hAnsi="Tahoma" w:cs="Tahoma"/>
          <w:sz w:val="20"/>
          <w:szCs w:val="20"/>
        </w:rPr>
        <w:t xml:space="preserve">At least </w:t>
      </w:r>
      <w:r w:rsidR="000B7B52" w:rsidRPr="00982C49">
        <w:rPr>
          <w:rFonts w:ascii="Tahoma" w:hAnsi="Tahoma" w:cs="Tahoma"/>
          <w:sz w:val="20"/>
          <w:szCs w:val="20"/>
        </w:rPr>
        <w:t>5</w:t>
      </w:r>
      <w:r w:rsidRPr="00982C49">
        <w:rPr>
          <w:rFonts w:ascii="Tahoma" w:hAnsi="Tahoma" w:cs="Tahoma"/>
          <w:sz w:val="20"/>
          <w:szCs w:val="20"/>
        </w:rPr>
        <w:t xml:space="preserve"> years of proven experience </w:t>
      </w:r>
      <w:r w:rsidR="000B7B52" w:rsidRPr="00982C49">
        <w:rPr>
          <w:rFonts w:ascii="Tahoma" w:hAnsi="Tahoma" w:cs="Tahoma"/>
          <w:color w:val="000000"/>
          <w:sz w:val="20"/>
          <w:szCs w:val="20"/>
          <w:lang w:val="en-US" w:eastAsia="en-US"/>
        </w:rPr>
        <w:t>in the</w:t>
      </w:r>
      <w:r w:rsidR="00982C49">
        <w:rPr>
          <w:rFonts w:ascii="Tahoma" w:hAnsi="Tahoma" w:cs="Tahoma"/>
          <w:color w:val="000000"/>
          <w:sz w:val="20"/>
          <w:szCs w:val="20"/>
          <w:lang w:val="en-US" w:eastAsia="en-US"/>
        </w:rPr>
        <w:t xml:space="preserve"> field of</w:t>
      </w:r>
      <w:r w:rsidR="00AB65CB" w:rsidRPr="00AB65CB">
        <w:t xml:space="preserve"> </w:t>
      </w:r>
      <w:r w:rsidR="00AB65CB" w:rsidRPr="00AB65CB">
        <w:rPr>
          <w:rFonts w:ascii="Tahoma" w:hAnsi="Tahoma" w:cs="Tahoma"/>
          <w:color w:val="000000"/>
          <w:sz w:val="20"/>
          <w:szCs w:val="20"/>
          <w:lang w:val="en-US" w:eastAsia="en-US"/>
        </w:rPr>
        <w:t>judicial decision-making and reasoning, harmonisation of divergent judicial practices and consistent application of human rights standards by courts</w:t>
      </w:r>
      <w:r w:rsidR="000B7B52" w:rsidRPr="00982C49">
        <w:rPr>
          <w:rFonts w:ascii="Tahoma" w:hAnsi="Tahoma" w:cs="Tahoma"/>
          <w:color w:val="000000"/>
          <w:sz w:val="20"/>
          <w:szCs w:val="20"/>
          <w:lang w:val="en-US" w:eastAsia="en-US"/>
        </w:rPr>
        <w:t>;</w:t>
      </w:r>
    </w:p>
    <w:p w14:paraId="2D6F79FB" w14:textId="6DAF5E63" w:rsidR="00CB32E2" w:rsidRPr="00982C49" w:rsidRDefault="00CB32E2" w:rsidP="006620F7">
      <w:pPr>
        <w:numPr>
          <w:ilvl w:val="0"/>
          <w:numId w:val="6"/>
        </w:numPr>
        <w:jc w:val="both"/>
        <w:rPr>
          <w:rFonts w:ascii="Tahoma" w:hAnsi="Tahoma" w:cs="Tahoma"/>
          <w:sz w:val="20"/>
          <w:szCs w:val="20"/>
        </w:rPr>
      </w:pPr>
      <w:r w:rsidRPr="00982C49">
        <w:rPr>
          <w:rFonts w:ascii="Tahoma" w:hAnsi="Tahoma" w:cs="Tahoma"/>
          <w:color w:val="000000"/>
          <w:sz w:val="20"/>
          <w:szCs w:val="20"/>
          <w:lang w:val="en-US" w:eastAsia="en-US"/>
        </w:rPr>
        <w:t xml:space="preserve">Proven experience in conducting or preparing at least one research, assessment or </w:t>
      </w:r>
      <w:r w:rsidR="00871D5E" w:rsidRPr="00982C49">
        <w:rPr>
          <w:rFonts w:ascii="Tahoma" w:hAnsi="Tahoma" w:cs="Tahoma"/>
          <w:color w:val="000000"/>
          <w:sz w:val="20"/>
          <w:szCs w:val="20"/>
          <w:lang w:val="en-US" w:eastAsia="en-US"/>
        </w:rPr>
        <w:t>study concerning judicial</w:t>
      </w:r>
      <w:r w:rsidRPr="00982C49">
        <w:rPr>
          <w:rFonts w:ascii="Tahoma" w:hAnsi="Tahoma" w:cs="Tahoma"/>
          <w:color w:val="000000"/>
          <w:sz w:val="20"/>
          <w:szCs w:val="20"/>
          <w:lang w:val="en-US" w:eastAsia="en-US"/>
        </w:rPr>
        <w:t xml:space="preserve"> practices;</w:t>
      </w:r>
    </w:p>
    <w:p w14:paraId="159C4563" w14:textId="55F84A50" w:rsidR="00074CFE" w:rsidRPr="00982C49" w:rsidRDefault="00CE1B81" w:rsidP="006620F7">
      <w:pPr>
        <w:numPr>
          <w:ilvl w:val="0"/>
          <w:numId w:val="6"/>
        </w:numPr>
        <w:jc w:val="both"/>
        <w:rPr>
          <w:rFonts w:ascii="Tahoma" w:hAnsi="Tahoma" w:cs="Tahoma"/>
          <w:sz w:val="20"/>
          <w:szCs w:val="20"/>
        </w:rPr>
      </w:pPr>
      <w:r w:rsidRPr="00982C49">
        <w:rPr>
          <w:rFonts w:ascii="Tahoma" w:hAnsi="Tahoma" w:cs="Tahoma"/>
          <w:sz w:val="20"/>
          <w:szCs w:val="20"/>
        </w:rPr>
        <w:t>B</w:t>
      </w:r>
      <w:r w:rsidR="00074CFE" w:rsidRPr="00982C49">
        <w:rPr>
          <w:rFonts w:ascii="Tahoma" w:hAnsi="Tahoma" w:cs="Tahoma"/>
          <w:color w:val="000000"/>
          <w:sz w:val="20"/>
          <w:szCs w:val="20"/>
        </w:rPr>
        <w:t>eing a registered legal entity (for tenderers legal persons).</w:t>
      </w:r>
    </w:p>
    <w:p w14:paraId="7DA88AD8" w14:textId="77777777" w:rsidR="00871D5E" w:rsidRPr="00982C49" w:rsidRDefault="00871D5E" w:rsidP="006620F7">
      <w:pPr>
        <w:spacing w:after="120"/>
        <w:jc w:val="both"/>
        <w:rPr>
          <w:rFonts w:ascii="Tahoma" w:hAnsi="Tahoma" w:cs="Tahoma"/>
          <w:b/>
          <w:bCs/>
          <w:iCs/>
          <w:sz w:val="20"/>
          <w:szCs w:val="20"/>
        </w:rPr>
      </w:pPr>
    </w:p>
    <w:p w14:paraId="1DF4AFBD" w14:textId="1BC55DB4" w:rsidR="00871D5E" w:rsidRPr="00982C49" w:rsidRDefault="00871D5E" w:rsidP="006620F7">
      <w:pPr>
        <w:spacing w:after="120"/>
        <w:jc w:val="both"/>
        <w:rPr>
          <w:rFonts w:ascii="Tahoma" w:hAnsi="Tahoma" w:cs="Tahoma"/>
          <w:b/>
          <w:bCs/>
          <w:iCs/>
          <w:sz w:val="20"/>
          <w:szCs w:val="20"/>
        </w:rPr>
      </w:pPr>
      <w:r w:rsidRPr="00982C49">
        <w:rPr>
          <w:rFonts w:ascii="Tahoma" w:hAnsi="Tahoma" w:cs="Tahoma"/>
          <w:b/>
          <w:bCs/>
          <w:iCs/>
          <w:sz w:val="20"/>
          <w:szCs w:val="20"/>
        </w:rPr>
        <w:t>Lot 3</w:t>
      </w:r>
    </w:p>
    <w:p w14:paraId="10047175" w14:textId="77777777" w:rsidR="00871D5E" w:rsidRPr="00982C49" w:rsidRDefault="00871D5E" w:rsidP="006620F7">
      <w:pPr>
        <w:pStyle w:val="NormalWeb"/>
        <w:numPr>
          <w:ilvl w:val="0"/>
          <w:numId w:val="6"/>
        </w:numPr>
        <w:jc w:val="both"/>
        <w:rPr>
          <w:rFonts w:ascii="Tahoma" w:hAnsi="Tahoma" w:cs="Tahoma"/>
          <w:sz w:val="20"/>
          <w:szCs w:val="20"/>
          <w:lang w:val="en-GB" w:eastAsia="en-GB"/>
        </w:rPr>
      </w:pPr>
      <w:r w:rsidRPr="00982C49">
        <w:rPr>
          <w:rFonts w:ascii="Tahoma" w:hAnsi="Tahoma" w:cs="Tahoma"/>
          <w:sz w:val="20"/>
          <w:szCs w:val="20"/>
          <w:lang w:val="en-GB" w:eastAsia="en-GB"/>
        </w:rPr>
        <w:t>University degree in the field of communications, public relations, media studies, or related fields.</w:t>
      </w:r>
    </w:p>
    <w:p w14:paraId="74513AC2" w14:textId="48749373" w:rsidR="00871D5E" w:rsidRPr="00982C49" w:rsidRDefault="00871D5E" w:rsidP="006620F7">
      <w:pPr>
        <w:pStyle w:val="ListParagraph"/>
        <w:numPr>
          <w:ilvl w:val="0"/>
          <w:numId w:val="6"/>
        </w:numPr>
        <w:jc w:val="both"/>
        <w:rPr>
          <w:rFonts w:ascii="Tahoma" w:hAnsi="Tahoma" w:cs="Tahoma"/>
          <w:color w:val="000000"/>
          <w:sz w:val="20"/>
          <w:szCs w:val="20"/>
          <w:lang w:val="en-US" w:eastAsia="en-US"/>
        </w:rPr>
      </w:pPr>
      <w:r w:rsidRPr="00982C49">
        <w:rPr>
          <w:rFonts w:ascii="Tahoma" w:hAnsi="Tahoma" w:cs="Tahoma"/>
          <w:sz w:val="20"/>
          <w:szCs w:val="20"/>
        </w:rPr>
        <w:t xml:space="preserve">At least </w:t>
      </w:r>
      <w:r w:rsidR="00AB65CB">
        <w:rPr>
          <w:rFonts w:ascii="Tahoma" w:hAnsi="Tahoma" w:cs="Tahoma"/>
          <w:sz w:val="20"/>
          <w:szCs w:val="20"/>
        </w:rPr>
        <w:t>5</w:t>
      </w:r>
      <w:r w:rsidRPr="00982C49">
        <w:rPr>
          <w:rFonts w:ascii="Tahoma" w:hAnsi="Tahoma" w:cs="Tahoma"/>
          <w:sz w:val="20"/>
          <w:szCs w:val="20"/>
        </w:rPr>
        <w:t xml:space="preserve"> years of proven experience </w:t>
      </w:r>
      <w:r w:rsidRPr="00982C49">
        <w:rPr>
          <w:rFonts w:ascii="Tahoma" w:hAnsi="Tahoma" w:cs="Tahoma"/>
          <w:color w:val="000000"/>
          <w:sz w:val="20"/>
          <w:szCs w:val="20"/>
          <w:lang w:val="en-US" w:eastAsia="en-US"/>
        </w:rPr>
        <w:t>in in developing and implementing communication strategies, managing digital media platforms, or preparing public relations materials and campaigns for public institutions.</w:t>
      </w:r>
    </w:p>
    <w:p w14:paraId="7A49E18F" w14:textId="3147B947" w:rsidR="00871D5E" w:rsidRPr="00982C49" w:rsidRDefault="00871D5E" w:rsidP="006620F7">
      <w:pPr>
        <w:numPr>
          <w:ilvl w:val="0"/>
          <w:numId w:val="6"/>
        </w:numPr>
        <w:jc w:val="both"/>
        <w:rPr>
          <w:rFonts w:ascii="Tahoma" w:hAnsi="Tahoma" w:cs="Tahoma"/>
          <w:sz w:val="20"/>
          <w:szCs w:val="20"/>
        </w:rPr>
      </w:pPr>
      <w:r w:rsidRPr="00982C49">
        <w:rPr>
          <w:rFonts w:ascii="Tahoma" w:hAnsi="Tahoma" w:cs="Tahoma"/>
          <w:sz w:val="20"/>
          <w:szCs w:val="20"/>
        </w:rPr>
        <w:t>B</w:t>
      </w:r>
      <w:r w:rsidRPr="00982C49">
        <w:rPr>
          <w:rFonts w:ascii="Tahoma" w:hAnsi="Tahoma" w:cs="Tahoma"/>
          <w:color w:val="000000"/>
          <w:sz w:val="20"/>
          <w:szCs w:val="20"/>
        </w:rPr>
        <w:t>eing a registered legal entity (for tenderers legal persons).</w:t>
      </w:r>
    </w:p>
    <w:p w14:paraId="2C9652D6" w14:textId="77777777" w:rsidR="00871D5E" w:rsidRPr="00982C49" w:rsidRDefault="00871D5E" w:rsidP="006620F7">
      <w:pPr>
        <w:jc w:val="both"/>
        <w:rPr>
          <w:rFonts w:ascii="Tahoma" w:hAnsi="Tahoma" w:cs="Tahoma"/>
          <w:sz w:val="20"/>
          <w:szCs w:val="20"/>
        </w:rPr>
      </w:pPr>
    </w:p>
    <w:p w14:paraId="5110E895" w14:textId="77777777" w:rsidR="00871D5E" w:rsidRPr="00982C49" w:rsidRDefault="00871D5E" w:rsidP="006620F7">
      <w:pPr>
        <w:jc w:val="both"/>
        <w:rPr>
          <w:rFonts w:ascii="Tahoma" w:hAnsi="Tahoma" w:cs="Tahoma"/>
          <w:sz w:val="20"/>
          <w:szCs w:val="20"/>
        </w:rPr>
      </w:pPr>
    </w:p>
    <w:p w14:paraId="09BC29D0" w14:textId="77777777" w:rsidR="000747C3" w:rsidRPr="00982C49" w:rsidRDefault="000747C3" w:rsidP="006620F7">
      <w:pPr>
        <w:spacing w:after="120"/>
        <w:jc w:val="both"/>
        <w:rPr>
          <w:rFonts w:ascii="Tahoma" w:hAnsi="Tahoma" w:cs="Tahoma"/>
          <w:i/>
          <w:sz w:val="20"/>
          <w:szCs w:val="20"/>
        </w:rPr>
      </w:pPr>
      <w:bookmarkStart w:id="10" w:name="_Hlk180500486"/>
      <w:r w:rsidRPr="00982C49">
        <w:rPr>
          <w:rFonts w:ascii="Tahoma" w:hAnsi="Tahoma" w:cs="Tahoma"/>
          <w:i/>
          <w:sz w:val="20"/>
          <w:szCs w:val="20"/>
        </w:rPr>
        <w:t>Award criteria</w:t>
      </w:r>
    </w:p>
    <w:p w14:paraId="1ADC2D9F" w14:textId="12A0FBCD" w:rsidR="00871D5E" w:rsidRPr="00982C49" w:rsidRDefault="00871D5E" w:rsidP="006620F7">
      <w:pPr>
        <w:pStyle w:val="ListParagraph"/>
        <w:numPr>
          <w:ilvl w:val="0"/>
          <w:numId w:val="7"/>
        </w:numPr>
        <w:autoSpaceDE w:val="0"/>
        <w:autoSpaceDN w:val="0"/>
        <w:adjustRightInd w:val="0"/>
        <w:jc w:val="both"/>
        <w:rPr>
          <w:rFonts w:ascii="Tahoma" w:hAnsi="Tahoma" w:cs="Tahoma"/>
          <w:color w:val="000000"/>
          <w:sz w:val="20"/>
          <w:szCs w:val="20"/>
          <w:lang w:val="en-US" w:eastAsia="en-US"/>
        </w:rPr>
      </w:pPr>
      <w:r w:rsidRPr="00982C49">
        <w:rPr>
          <w:rFonts w:ascii="Tahoma" w:hAnsi="Tahoma" w:cs="Tahoma"/>
          <w:color w:val="000000"/>
          <w:sz w:val="20"/>
          <w:szCs w:val="20"/>
          <w:lang w:val="en-US" w:eastAsia="en-US"/>
        </w:rPr>
        <w:t>Quality of the offer (</w:t>
      </w:r>
      <w:r w:rsidR="001352D0">
        <w:rPr>
          <w:rFonts w:ascii="Tahoma" w:hAnsi="Tahoma" w:cs="Tahoma"/>
          <w:color w:val="000000"/>
          <w:sz w:val="20"/>
          <w:szCs w:val="20"/>
          <w:lang w:val="en-US" w:eastAsia="en-US"/>
        </w:rPr>
        <w:t>8</w:t>
      </w:r>
      <w:r w:rsidRPr="00982C49">
        <w:rPr>
          <w:rFonts w:ascii="Tahoma" w:hAnsi="Tahoma" w:cs="Tahoma"/>
          <w:color w:val="000000"/>
          <w:sz w:val="20"/>
          <w:szCs w:val="20"/>
          <w:lang w:val="en-US" w:eastAsia="en-US"/>
        </w:rPr>
        <w:t xml:space="preserve">0 points) </w:t>
      </w:r>
    </w:p>
    <w:p w14:paraId="3E4D394B" w14:textId="265816E1" w:rsidR="00B8653F" w:rsidRPr="00982C49" w:rsidRDefault="00B8653F" w:rsidP="006620F7">
      <w:pPr>
        <w:numPr>
          <w:ilvl w:val="1"/>
          <w:numId w:val="9"/>
        </w:numPr>
        <w:ind w:left="993" w:hanging="284"/>
        <w:jc w:val="both"/>
        <w:rPr>
          <w:rFonts w:ascii="Tahoma" w:hAnsi="Tahoma" w:cs="Tahoma"/>
          <w:color w:val="000000" w:themeColor="text1"/>
          <w:sz w:val="20"/>
          <w:szCs w:val="20"/>
        </w:rPr>
      </w:pPr>
      <w:r w:rsidRPr="00982C49">
        <w:rPr>
          <w:rFonts w:ascii="Tahoma" w:hAnsi="Tahoma" w:cs="Tahoma"/>
          <w:color w:val="000000" w:themeColor="text1"/>
          <w:sz w:val="20"/>
          <w:szCs w:val="20"/>
        </w:rPr>
        <w:t>Relevant</w:t>
      </w:r>
      <w:r w:rsidR="00871D5E" w:rsidRPr="00982C49">
        <w:rPr>
          <w:rFonts w:ascii="Tahoma" w:hAnsi="Tahoma" w:cs="Tahoma"/>
          <w:color w:val="000000" w:themeColor="text1"/>
          <w:sz w:val="20"/>
          <w:szCs w:val="20"/>
        </w:rPr>
        <w:t xml:space="preserve"> expertise and professional experience in the specific field </w:t>
      </w:r>
      <w:r w:rsidR="006620F7" w:rsidRPr="00982C49">
        <w:rPr>
          <w:rFonts w:ascii="Tahoma" w:hAnsi="Tahoma" w:cs="Tahoma"/>
          <w:color w:val="000000" w:themeColor="text1"/>
          <w:sz w:val="20"/>
          <w:szCs w:val="20"/>
        </w:rPr>
        <w:t>for</w:t>
      </w:r>
      <w:r w:rsidR="00871D5E" w:rsidRPr="00982C49">
        <w:rPr>
          <w:rFonts w:ascii="Tahoma" w:hAnsi="Tahoma" w:cs="Tahoma"/>
          <w:color w:val="000000" w:themeColor="text1"/>
          <w:sz w:val="20"/>
          <w:szCs w:val="20"/>
        </w:rPr>
        <w:t xml:space="preserve"> each lot (50 points);</w:t>
      </w:r>
    </w:p>
    <w:p w14:paraId="704B9EFC" w14:textId="2D225035" w:rsidR="00871D5E" w:rsidRPr="00982C49" w:rsidRDefault="00B8653F" w:rsidP="006620F7">
      <w:pPr>
        <w:numPr>
          <w:ilvl w:val="1"/>
          <w:numId w:val="9"/>
        </w:numPr>
        <w:ind w:left="993" w:hanging="284"/>
        <w:jc w:val="both"/>
        <w:rPr>
          <w:rFonts w:ascii="Tahoma" w:hAnsi="Tahoma" w:cs="Tahoma"/>
          <w:color w:val="000000" w:themeColor="text1"/>
          <w:sz w:val="20"/>
          <w:szCs w:val="20"/>
        </w:rPr>
      </w:pPr>
      <w:r w:rsidRPr="00982C49">
        <w:rPr>
          <w:rFonts w:ascii="Tahoma" w:hAnsi="Tahoma" w:cs="Tahoma"/>
          <w:color w:val="000000" w:themeColor="text1"/>
          <w:sz w:val="20"/>
          <w:szCs w:val="20"/>
        </w:rPr>
        <w:t>Previous assignments in similar projects, with references or case studies showcasing successful implementation</w:t>
      </w:r>
      <w:r w:rsidR="006620F7" w:rsidRPr="00982C49">
        <w:rPr>
          <w:rFonts w:ascii="Tahoma" w:hAnsi="Tahoma" w:cs="Tahoma"/>
          <w:color w:val="000000" w:themeColor="text1"/>
          <w:sz w:val="20"/>
          <w:szCs w:val="20"/>
        </w:rPr>
        <w:t xml:space="preserve"> (</w:t>
      </w:r>
      <w:r w:rsidR="001352D0">
        <w:rPr>
          <w:rFonts w:ascii="Tahoma" w:hAnsi="Tahoma" w:cs="Tahoma"/>
          <w:color w:val="000000" w:themeColor="text1"/>
          <w:sz w:val="20"/>
          <w:szCs w:val="20"/>
        </w:rPr>
        <w:t>3</w:t>
      </w:r>
      <w:r w:rsidR="006620F7" w:rsidRPr="00982C49">
        <w:rPr>
          <w:rFonts w:ascii="Tahoma" w:hAnsi="Tahoma" w:cs="Tahoma"/>
          <w:color w:val="000000" w:themeColor="text1"/>
          <w:sz w:val="20"/>
          <w:szCs w:val="20"/>
        </w:rPr>
        <w:t>0 points)</w:t>
      </w:r>
      <w:r w:rsidRPr="00982C49">
        <w:rPr>
          <w:rFonts w:ascii="Tahoma" w:hAnsi="Tahoma" w:cs="Tahoma"/>
          <w:color w:val="000000" w:themeColor="text1"/>
          <w:sz w:val="20"/>
          <w:szCs w:val="20"/>
        </w:rPr>
        <w:t>.</w:t>
      </w:r>
    </w:p>
    <w:p w14:paraId="565BED0E" w14:textId="789F28FB" w:rsidR="00AB77BA" w:rsidRPr="00982C49" w:rsidRDefault="00AB77BA" w:rsidP="006620F7">
      <w:pPr>
        <w:numPr>
          <w:ilvl w:val="0"/>
          <w:numId w:val="8"/>
        </w:numPr>
        <w:jc w:val="both"/>
        <w:rPr>
          <w:rFonts w:ascii="Tahoma" w:hAnsi="Tahoma" w:cs="Tahoma"/>
          <w:color w:val="000000" w:themeColor="text1"/>
          <w:sz w:val="20"/>
          <w:szCs w:val="20"/>
        </w:rPr>
      </w:pPr>
      <w:r w:rsidRPr="00982C49">
        <w:rPr>
          <w:rFonts w:ascii="Tahoma" w:hAnsi="Tahoma" w:cs="Tahoma"/>
          <w:color w:val="000000" w:themeColor="text1"/>
          <w:sz w:val="20"/>
          <w:szCs w:val="20"/>
        </w:rPr>
        <w:t>Financial offer (</w:t>
      </w:r>
      <w:r w:rsidR="001352D0">
        <w:rPr>
          <w:rFonts w:ascii="Tahoma" w:hAnsi="Tahoma" w:cs="Tahoma"/>
          <w:color w:val="000000" w:themeColor="text1"/>
          <w:sz w:val="20"/>
          <w:szCs w:val="20"/>
        </w:rPr>
        <w:t>2</w:t>
      </w:r>
      <w:r w:rsidR="00871D5E" w:rsidRPr="00982C49">
        <w:rPr>
          <w:rFonts w:ascii="Tahoma" w:hAnsi="Tahoma" w:cs="Tahoma"/>
          <w:color w:val="000000" w:themeColor="text1"/>
          <w:sz w:val="20"/>
          <w:szCs w:val="20"/>
        </w:rPr>
        <w:t xml:space="preserve">0 </w:t>
      </w:r>
      <w:r w:rsidR="00D142D0" w:rsidRPr="00982C49">
        <w:rPr>
          <w:rFonts w:ascii="Tahoma" w:hAnsi="Tahoma" w:cs="Tahoma"/>
          <w:color w:val="000000" w:themeColor="text1"/>
          <w:sz w:val="20"/>
          <w:szCs w:val="20"/>
        </w:rPr>
        <w:t>points</w:t>
      </w:r>
      <w:r w:rsidRPr="00982C49">
        <w:rPr>
          <w:rFonts w:ascii="Tahoma" w:hAnsi="Tahoma" w:cs="Tahoma"/>
          <w:color w:val="000000" w:themeColor="text1"/>
          <w:sz w:val="20"/>
          <w:szCs w:val="20"/>
        </w:rPr>
        <w:t>).</w:t>
      </w:r>
    </w:p>
    <w:bookmarkEnd w:id="10"/>
    <w:p w14:paraId="09BC29D4" w14:textId="77777777" w:rsidR="007B0391" w:rsidRPr="00E25560" w:rsidRDefault="007B0391" w:rsidP="000747C3">
      <w:pPr>
        <w:rPr>
          <w:rFonts w:ascii="Tahoma" w:hAnsi="Tahoma" w:cs="Tahoma"/>
          <w:sz w:val="20"/>
          <w:szCs w:val="20"/>
        </w:rPr>
      </w:pPr>
    </w:p>
    <w:p w14:paraId="613971B1" w14:textId="074EB09C" w:rsidR="00BC5229" w:rsidRPr="00E25560" w:rsidRDefault="00B45518" w:rsidP="006620F7">
      <w:pPr>
        <w:keepLines/>
        <w:autoSpaceDE w:val="0"/>
        <w:autoSpaceDN w:val="0"/>
        <w:adjustRightInd w:val="0"/>
        <w:contextualSpacing/>
        <w:jc w:val="both"/>
        <w:rPr>
          <w:rFonts w:ascii="Tahoma" w:hAnsi="Tahoma" w:cs="Tahoma"/>
          <w:sz w:val="20"/>
          <w:szCs w:val="20"/>
        </w:rPr>
      </w:pPr>
      <w:r w:rsidRPr="00871D5E">
        <w:rPr>
          <w:rFonts w:ascii="Tahoma" w:hAnsi="Tahoma" w:cs="Tahoma"/>
          <w:color w:val="000000" w:themeColor="text1"/>
          <w:sz w:val="20"/>
          <w:szCs w:val="20"/>
        </w:rPr>
        <w:t xml:space="preserve">The Council </w:t>
      </w:r>
      <w:r w:rsidR="00BC5229" w:rsidRPr="00871D5E">
        <w:rPr>
          <w:rFonts w:ascii="Tahoma" w:hAnsi="Tahoma" w:cs="Tahoma"/>
          <w:color w:val="000000" w:themeColor="text1"/>
          <w:sz w:val="20"/>
          <w:szCs w:val="20"/>
        </w:rPr>
        <w:t>reserves the right to hold interviews with tenderers</w:t>
      </w:r>
      <w:r w:rsidRPr="00871D5E">
        <w:rPr>
          <w:rFonts w:ascii="Tahoma" w:hAnsi="Tahoma" w:cs="Tahoma"/>
          <w:color w:val="000000" w:themeColor="text1"/>
          <w:sz w:val="20"/>
          <w:szCs w:val="20"/>
        </w:rPr>
        <w:t>.</w:t>
      </w:r>
    </w:p>
    <w:p w14:paraId="5109601B" w14:textId="77777777" w:rsidR="00BC5229" w:rsidRPr="00E25560" w:rsidRDefault="00BC5229" w:rsidP="006620F7">
      <w:pPr>
        <w:jc w:val="both"/>
        <w:rPr>
          <w:rFonts w:ascii="Tahoma" w:hAnsi="Tahoma" w:cs="Tahoma"/>
          <w:sz w:val="20"/>
          <w:szCs w:val="20"/>
        </w:rPr>
      </w:pPr>
    </w:p>
    <w:p w14:paraId="09BC29D5" w14:textId="291E5F6A" w:rsidR="00042341" w:rsidRPr="00E25560" w:rsidRDefault="00042341" w:rsidP="006620F7">
      <w:pPr>
        <w:shd w:val="clear" w:color="auto" w:fill="FFFFFF" w:themeFill="background1"/>
        <w:jc w:val="both"/>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6620F7">
      <w:pPr>
        <w:jc w:val="both"/>
        <w:rPr>
          <w:rFonts w:ascii="Tahoma" w:hAnsi="Tahoma" w:cs="Tahoma"/>
          <w:sz w:val="20"/>
          <w:szCs w:val="20"/>
        </w:rPr>
      </w:pPr>
    </w:p>
    <w:p w14:paraId="49293079" w14:textId="69772FE6" w:rsidR="00BB6239" w:rsidRDefault="00BB6239" w:rsidP="006620F7">
      <w:pPr>
        <w:pStyle w:val="ListParagraph"/>
        <w:numPr>
          <w:ilvl w:val="0"/>
          <w:numId w:val="15"/>
        </w:numPr>
        <w:spacing w:after="120"/>
        <w:jc w:val="both"/>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6620F7">
      <w:pPr>
        <w:spacing w:after="120"/>
        <w:jc w:val="both"/>
        <w:rPr>
          <w:rFonts w:ascii="Tahoma" w:hAnsi="Tahoma" w:cs="Tahoma"/>
          <w:smallCaps/>
          <w:sz w:val="20"/>
          <w:szCs w:val="20"/>
        </w:rPr>
      </w:pPr>
      <w:bookmarkStart w:id="11" w:name="_Hlk12554081"/>
      <w:r w:rsidRPr="00BB6239">
        <w:rPr>
          <w:rFonts w:ascii="Tahoma" w:hAnsi="Tahoma" w:cs="Tahoma"/>
          <w:sz w:val="20"/>
          <w:szCs w:val="20"/>
        </w:rPr>
        <w:t>The Council reserves the right to hold negotiations with the bidders in accordance with Article 20 of Rule 1395</w:t>
      </w:r>
      <w:r>
        <w:rPr>
          <w:rFonts w:ascii="Tahoma" w:hAnsi="Tahoma" w:cs="Tahoma"/>
          <w:sz w:val="20"/>
          <w:szCs w:val="20"/>
        </w:rPr>
        <w:t>.</w:t>
      </w:r>
    </w:p>
    <w:bookmarkEnd w:id="11"/>
    <w:p w14:paraId="09BC29D7" w14:textId="09F9A485" w:rsidR="00BB5732" w:rsidRPr="00982C49" w:rsidRDefault="00D22682" w:rsidP="006620F7">
      <w:pPr>
        <w:pStyle w:val="ListParagraph"/>
        <w:numPr>
          <w:ilvl w:val="0"/>
          <w:numId w:val="15"/>
        </w:numPr>
        <w:spacing w:after="120"/>
        <w:jc w:val="both"/>
        <w:rPr>
          <w:rFonts w:ascii="Tahoma" w:hAnsi="Tahoma" w:cs="Tahoma"/>
          <w:smallCaps/>
          <w:sz w:val="20"/>
          <w:szCs w:val="20"/>
        </w:rPr>
      </w:pPr>
      <w:r w:rsidRPr="00982C49">
        <w:rPr>
          <w:rFonts w:ascii="Tahoma" w:hAnsi="Tahoma" w:cs="Tahoma"/>
          <w:smallCaps/>
          <w:sz w:val="20"/>
          <w:szCs w:val="20"/>
        </w:rPr>
        <w:t>DOCUMENTS TO BE PROVIDED</w:t>
      </w:r>
    </w:p>
    <w:p w14:paraId="09BC29D8" w14:textId="5F7F3377" w:rsidR="001063F1" w:rsidRPr="00982C49" w:rsidRDefault="001063F1" w:rsidP="006620F7">
      <w:pPr>
        <w:numPr>
          <w:ilvl w:val="0"/>
          <w:numId w:val="4"/>
        </w:numPr>
        <w:ind w:left="714" w:hanging="357"/>
        <w:jc w:val="both"/>
        <w:rPr>
          <w:rFonts w:ascii="Tahoma" w:hAnsi="Tahoma" w:cs="Tahoma"/>
          <w:sz w:val="20"/>
          <w:szCs w:val="20"/>
        </w:rPr>
      </w:pPr>
      <w:r w:rsidRPr="00982C49">
        <w:rPr>
          <w:rFonts w:ascii="Tahoma" w:hAnsi="Tahoma" w:cs="Tahoma"/>
          <w:sz w:val="20"/>
          <w:szCs w:val="20"/>
        </w:rPr>
        <w:t>A completed and signed copy of the Act of Engagement</w:t>
      </w:r>
      <w:r w:rsidR="00A7429C" w:rsidRPr="00982C49">
        <w:rPr>
          <w:rStyle w:val="FootnoteReference"/>
          <w:rFonts w:ascii="Tahoma" w:hAnsi="Tahoma" w:cs="Tahoma"/>
          <w:sz w:val="20"/>
          <w:szCs w:val="20"/>
        </w:rPr>
        <w:footnoteReference w:id="4"/>
      </w:r>
      <w:r w:rsidRPr="00982C49">
        <w:rPr>
          <w:rFonts w:ascii="Tahoma" w:hAnsi="Tahoma" w:cs="Tahoma"/>
          <w:sz w:val="20"/>
          <w:szCs w:val="20"/>
        </w:rPr>
        <w:t xml:space="preserve"> (See attached</w:t>
      </w:r>
      <w:r w:rsidR="0073327A" w:rsidRPr="00982C49">
        <w:rPr>
          <w:rFonts w:ascii="Tahoma" w:hAnsi="Tahoma" w:cs="Tahoma"/>
          <w:sz w:val="20"/>
          <w:szCs w:val="20"/>
        </w:rPr>
        <w:t>)</w:t>
      </w:r>
      <w:r w:rsidRPr="00982C49">
        <w:rPr>
          <w:rFonts w:ascii="Tahoma" w:hAnsi="Tahoma" w:cs="Tahoma"/>
          <w:sz w:val="20"/>
          <w:szCs w:val="20"/>
        </w:rPr>
        <w:t>;</w:t>
      </w:r>
    </w:p>
    <w:p w14:paraId="22DCEAE0" w14:textId="77777777" w:rsidR="0073327A" w:rsidRPr="00982C49" w:rsidRDefault="00B74E23" w:rsidP="006620F7">
      <w:pPr>
        <w:numPr>
          <w:ilvl w:val="0"/>
          <w:numId w:val="4"/>
        </w:numPr>
        <w:ind w:left="714" w:hanging="357"/>
        <w:jc w:val="both"/>
        <w:rPr>
          <w:rFonts w:ascii="Tahoma" w:hAnsi="Tahoma" w:cs="Tahoma"/>
          <w:sz w:val="20"/>
          <w:szCs w:val="20"/>
        </w:rPr>
      </w:pPr>
      <w:r w:rsidRPr="00982C49">
        <w:rPr>
          <w:rFonts w:ascii="Tahoma" w:hAnsi="Tahoma" w:cs="Tahoma"/>
          <w:sz w:val="20"/>
          <w:szCs w:val="20"/>
        </w:rPr>
        <w:t>A detailed CV, preferably in Europ</w:t>
      </w:r>
      <w:r w:rsidR="00171C1F" w:rsidRPr="00982C49">
        <w:rPr>
          <w:rFonts w:ascii="Tahoma" w:hAnsi="Tahoma" w:cs="Tahoma"/>
          <w:sz w:val="20"/>
          <w:szCs w:val="20"/>
        </w:rPr>
        <w:t>ass Format, demonstrating clearly that the tenderer fulfils the eligibility criteria;</w:t>
      </w:r>
    </w:p>
    <w:p w14:paraId="328A59C6" w14:textId="2857277E" w:rsidR="00BB3FCE" w:rsidRPr="00982C49" w:rsidRDefault="00B8653F" w:rsidP="006620F7">
      <w:pPr>
        <w:numPr>
          <w:ilvl w:val="0"/>
          <w:numId w:val="4"/>
        </w:numPr>
        <w:ind w:left="714" w:hanging="357"/>
        <w:jc w:val="both"/>
        <w:rPr>
          <w:rFonts w:ascii="Tahoma" w:hAnsi="Tahoma" w:cs="Tahoma"/>
          <w:color w:val="000000" w:themeColor="text1"/>
          <w:sz w:val="20"/>
          <w:szCs w:val="20"/>
        </w:rPr>
      </w:pPr>
      <w:r w:rsidRPr="00982C49">
        <w:rPr>
          <w:rFonts w:ascii="Tahoma" w:hAnsi="Tahoma" w:cs="Tahoma"/>
          <w:color w:val="000000"/>
          <w:sz w:val="20"/>
          <w:szCs w:val="20"/>
          <w:lang w:val="en-US" w:eastAsia="en-US"/>
        </w:rPr>
        <w:t xml:space="preserve">For legal persons only: </w:t>
      </w:r>
      <w:r w:rsidR="006620F7" w:rsidRPr="00982C49">
        <w:rPr>
          <w:rFonts w:ascii="Tahoma" w:hAnsi="Tahoma" w:cs="Tahoma"/>
          <w:color w:val="000000" w:themeColor="text1"/>
          <w:sz w:val="20"/>
          <w:szCs w:val="20"/>
        </w:rPr>
        <w:t>r</w:t>
      </w:r>
      <w:r w:rsidR="00BB3FCE" w:rsidRPr="00982C49">
        <w:rPr>
          <w:rFonts w:ascii="Tahoma" w:hAnsi="Tahoma" w:cs="Tahoma"/>
          <w:color w:val="000000" w:themeColor="text1"/>
          <w:sz w:val="20"/>
          <w:szCs w:val="20"/>
        </w:rPr>
        <w:t>egistration documents</w:t>
      </w:r>
      <w:r w:rsidRPr="00982C49">
        <w:rPr>
          <w:rFonts w:ascii="Tahoma" w:hAnsi="Tahoma" w:cs="Tahoma"/>
          <w:color w:val="000000" w:themeColor="text1"/>
          <w:sz w:val="20"/>
          <w:szCs w:val="20"/>
        </w:rPr>
        <w:t>;</w:t>
      </w:r>
    </w:p>
    <w:p w14:paraId="5CD11A1B" w14:textId="6B494D84" w:rsidR="00B8653F" w:rsidRPr="00982C49" w:rsidRDefault="00B8653F" w:rsidP="006620F7">
      <w:pPr>
        <w:pStyle w:val="ListParagraph"/>
        <w:numPr>
          <w:ilvl w:val="0"/>
          <w:numId w:val="4"/>
        </w:numPr>
        <w:autoSpaceDE w:val="0"/>
        <w:autoSpaceDN w:val="0"/>
        <w:adjustRightInd w:val="0"/>
        <w:jc w:val="both"/>
        <w:rPr>
          <w:rFonts w:ascii="Tahoma" w:hAnsi="Tahoma" w:cs="Tahoma"/>
          <w:color w:val="000000"/>
          <w:sz w:val="20"/>
          <w:szCs w:val="20"/>
          <w:lang w:val="en-US" w:eastAsia="en-US"/>
        </w:rPr>
      </w:pPr>
      <w:r w:rsidRPr="00982C49">
        <w:rPr>
          <w:rFonts w:ascii="Tahoma" w:hAnsi="Tahoma" w:cs="Tahoma"/>
          <w:color w:val="000000"/>
          <w:sz w:val="20"/>
          <w:szCs w:val="20"/>
          <w:lang w:val="en-US" w:eastAsia="en-US"/>
        </w:rPr>
        <w:t xml:space="preserve">For legal persons only: a detailed CV, preferably in Europass Format, of each natural person allocated to the execution of the contract demonstrating clearly that they fulfil the eligibility criteria; </w:t>
      </w:r>
    </w:p>
    <w:p w14:paraId="08315851" w14:textId="0883FC1F" w:rsidR="005246E3" w:rsidRPr="005246E3" w:rsidRDefault="00B8653F" w:rsidP="005246E3">
      <w:pPr>
        <w:pStyle w:val="ListParagraph"/>
        <w:numPr>
          <w:ilvl w:val="0"/>
          <w:numId w:val="4"/>
        </w:numPr>
        <w:autoSpaceDE w:val="0"/>
        <w:autoSpaceDN w:val="0"/>
        <w:adjustRightInd w:val="0"/>
        <w:jc w:val="both"/>
        <w:rPr>
          <w:rFonts w:ascii="Tahoma" w:hAnsi="Tahoma" w:cs="Tahoma"/>
          <w:color w:val="000000"/>
          <w:sz w:val="20"/>
          <w:szCs w:val="20"/>
          <w:lang w:val="en-US" w:eastAsia="en-US"/>
        </w:rPr>
      </w:pPr>
      <w:bookmarkStart w:id="12" w:name="_Hlk180499974"/>
      <w:r w:rsidRPr="00982C49">
        <w:rPr>
          <w:rFonts w:ascii="Tahoma" w:hAnsi="Tahoma" w:cs="Tahoma"/>
          <w:color w:val="000000"/>
          <w:sz w:val="20"/>
          <w:szCs w:val="20"/>
          <w:lang w:val="en-US" w:eastAsia="en-US"/>
        </w:rPr>
        <w:lastRenderedPageBreak/>
        <w:t xml:space="preserve">Diplomas or </w:t>
      </w:r>
      <w:r w:rsidR="005246E3" w:rsidRPr="005246E3">
        <w:rPr>
          <w:rFonts w:ascii="Tahoma" w:hAnsi="Tahoma" w:cs="Tahoma"/>
          <w:color w:val="000000"/>
          <w:sz w:val="20"/>
          <w:szCs w:val="20"/>
          <w:lang w:val="en-US" w:eastAsia="en-US"/>
        </w:rPr>
        <w:t>relevant certificat</w:t>
      </w:r>
      <w:r w:rsidR="005246E3">
        <w:rPr>
          <w:rFonts w:ascii="Tahoma" w:hAnsi="Tahoma" w:cs="Tahoma"/>
          <w:color w:val="000000"/>
          <w:sz w:val="20"/>
          <w:szCs w:val="20"/>
          <w:lang w:val="en-US" w:eastAsia="en-US"/>
        </w:rPr>
        <w:t>es</w:t>
      </w:r>
      <w:r w:rsidR="005246E3" w:rsidRPr="005246E3">
        <w:rPr>
          <w:rFonts w:ascii="Tahoma" w:hAnsi="Tahoma" w:cs="Tahoma"/>
          <w:color w:val="000000"/>
          <w:sz w:val="20"/>
          <w:szCs w:val="20"/>
          <w:lang w:val="en-US" w:eastAsia="en-US"/>
        </w:rPr>
        <w:t xml:space="preserve">, along with a </w:t>
      </w:r>
      <w:r w:rsidR="005246E3">
        <w:rPr>
          <w:rFonts w:ascii="Tahoma" w:hAnsi="Tahoma" w:cs="Tahoma"/>
          <w:color w:val="000000"/>
          <w:sz w:val="20"/>
          <w:szCs w:val="20"/>
          <w:lang w:val="en-US" w:eastAsia="en-US"/>
        </w:rPr>
        <w:t xml:space="preserve">brief </w:t>
      </w:r>
      <w:r w:rsidR="005246E3" w:rsidRPr="005246E3">
        <w:rPr>
          <w:rFonts w:ascii="Tahoma" w:hAnsi="Tahoma" w:cs="Tahoma"/>
          <w:color w:val="000000"/>
          <w:sz w:val="20"/>
          <w:szCs w:val="20"/>
          <w:lang w:val="en-US" w:eastAsia="en-US"/>
        </w:rPr>
        <w:t>description of the tenderer’s experience in the relevant area of expertise, demonstrating compliance with the eligibility criteria</w:t>
      </w:r>
      <w:r w:rsidR="00163840" w:rsidRPr="00982C49">
        <w:rPr>
          <w:rFonts w:ascii="Tahoma" w:hAnsi="Tahoma" w:cs="Tahoma"/>
          <w:sz w:val="20"/>
          <w:szCs w:val="20"/>
        </w:rPr>
        <w:t>;</w:t>
      </w:r>
    </w:p>
    <w:p w14:paraId="421F823A" w14:textId="37B20B51" w:rsidR="005D1D51" w:rsidRDefault="005246E3" w:rsidP="005246E3">
      <w:pPr>
        <w:pStyle w:val="ListParagraph"/>
        <w:numPr>
          <w:ilvl w:val="0"/>
          <w:numId w:val="4"/>
        </w:numPr>
        <w:autoSpaceDE w:val="0"/>
        <w:autoSpaceDN w:val="0"/>
        <w:adjustRightInd w:val="0"/>
        <w:jc w:val="both"/>
        <w:rPr>
          <w:rFonts w:ascii="Tahoma" w:hAnsi="Tahoma" w:cs="Tahoma"/>
          <w:color w:val="000000"/>
          <w:sz w:val="20"/>
          <w:szCs w:val="20"/>
          <w:lang w:val="en-US" w:eastAsia="en-US"/>
        </w:rPr>
      </w:pPr>
      <w:r>
        <w:rPr>
          <w:rFonts w:ascii="Tahoma" w:hAnsi="Tahoma" w:cs="Tahoma"/>
          <w:color w:val="000000"/>
          <w:sz w:val="20"/>
          <w:szCs w:val="20"/>
          <w:lang w:val="en-US" w:eastAsia="en-US"/>
        </w:rPr>
        <w:t>E</w:t>
      </w:r>
      <w:r w:rsidRPr="005246E3">
        <w:rPr>
          <w:rFonts w:ascii="Tahoma" w:hAnsi="Tahoma" w:cs="Tahoma"/>
          <w:color w:val="000000"/>
          <w:sz w:val="20"/>
          <w:szCs w:val="20"/>
          <w:lang w:val="en-US" w:eastAsia="en-US"/>
        </w:rPr>
        <w:t>xamples of previous work or links to completed projects demonstrating the necessary expertise (including a description of the projects/tasks the bidder was involved in, the time period, stakeholders, partners, beneficiaries, achieved results, and references).</w:t>
      </w:r>
    </w:p>
    <w:bookmarkEnd w:id="12"/>
    <w:p w14:paraId="27F3BB2E" w14:textId="77777777" w:rsidR="005246E3" w:rsidRPr="005246E3" w:rsidRDefault="005246E3" w:rsidP="005246E3">
      <w:pPr>
        <w:pStyle w:val="ListParagraph"/>
        <w:autoSpaceDE w:val="0"/>
        <w:autoSpaceDN w:val="0"/>
        <w:adjustRightInd w:val="0"/>
        <w:jc w:val="both"/>
        <w:rPr>
          <w:rFonts w:ascii="Tahoma" w:hAnsi="Tahoma" w:cs="Tahoma"/>
          <w:color w:val="000000"/>
          <w:sz w:val="20"/>
          <w:szCs w:val="20"/>
          <w:lang w:val="en-US" w:eastAsia="en-US"/>
        </w:rPr>
      </w:pPr>
    </w:p>
    <w:p w14:paraId="7AFCE112" w14:textId="3D14E33B" w:rsidR="00DF63F8" w:rsidRPr="00E25560" w:rsidRDefault="00DF63F8" w:rsidP="006620F7">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6D7C52">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6620F7">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6620F7">
      <w:pPr>
        <w:jc w:val="both"/>
        <w:rPr>
          <w:rFonts w:ascii="Tahoma" w:hAnsi="Tahoma" w:cs="Tahoma"/>
          <w:b/>
          <w:color w:val="000000"/>
          <w:sz w:val="20"/>
          <w:szCs w:val="20"/>
        </w:rPr>
      </w:pPr>
    </w:p>
    <w:p w14:paraId="0F9FB06B" w14:textId="77777777" w:rsidR="00A7429C" w:rsidRPr="00E25560" w:rsidRDefault="00A7429C" w:rsidP="006620F7">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8FB1" w14:textId="77777777" w:rsidR="00074C13" w:rsidRDefault="00074C13" w:rsidP="00D50F13">
      <w:r>
        <w:separator/>
      </w:r>
    </w:p>
  </w:endnote>
  <w:endnote w:type="continuationSeparator" w:id="0">
    <w:p w14:paraId="167964FF" w14:textId="77777777" w:rsidR="00074C13" w:rsidRDefault="00074C1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2493" w14:textId="77777777" w:rsidR="00074C13" w:rsidRDefault="00074C13" w:rsidP="00D50F13">
      <w:r>
        <w:separator/>
      </w:r>
    </w:p>
  </w:footnote>
  <w:footnote w:type="continuationSeparator" w:id="0">
    <w:p w14:paraId="28E6B583" w14:textId="77777777" w:rsidR="00074C13" w:rsidRDefault="00074C13"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met</w:t>
      </w:r>
      <w:r>
        <w:rPr>
          <w:rFonts w:ascii="Arial Narrow" w:hAnsi="Arial Narrow"/>
          <w:sz w:val="16"/>
          <w:szCs w:val="16"/>
        </w:rPr>
        <w:t>;</w:t>
      </w:r>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92FC5"/>
    <w:multiLevelType w:val="multilevel"/>
    <w:tmpl w:val="8EB4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F54EB"/>
    <w:multiLevelType w:val="multilevel"/>
    <w:tmpl w:val="ED64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42136"/>
    <w:multiLevelType w:val="hybridMultilevel"/>
    <w:tmpl w:val="F3F83A66"/>
    <w:lvl w:ilvl="0" w:tplc="8F2AAD4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87401"/>
    <w:multiLevelType w:val="hybridMultilevel"/>
    <w:tmpl w:val="41F23CD0"/>
    <w:lvl w:ilvl="0" w:tplc="8F2AAD40">
      <w:start w:val="1"/>
      <w:numFmt w:val="bullet"/>
      <w:lvlText w:val="-"/>
      <w:lvlJc w:val="left"/>
      <w:pPr>
        <w:ind w:left="1287" w:hanging="360"/>
      </w:pPr>
      <w:rPr>
        <w:rFonts w:ascii="Tahoma" w:eastAsia="Times New Roman" w:hAnsi="Tahoma" w:cs="Tahom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256FB"/>
    <w:multiLevelType w:val="hybridMultilevel"/>
    <w:tmpl w:val="95E858AA"/>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F2AEB"/>
    <w:multiLevelType w:val="multilevel"/>
    <w:tmpl w:val="760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60321">
    <w:abstractNumId w:val="20"/>
  </w:num>
  <w:num w:numId="2" w16cid:durableId="1839424621">
    <w:abstractNumId w:val="4"/>
  </w:num>
  <w:num w:numId="3" w16cid:durableId="1686520006">
    <w:abstractNumId w:val="0"/>
  </w:num>
  <w:num w:numId="4" w16cid:durableId="1168062168">
    <w:abstractNumId w:val="22"/>
  </w:num>
  <w:num w:numId="5" w16cid:durableId="449055471">
    <w:abstractNumId w:val="16"/>
  </w:num>
  <w:num w:numId="6" w16cid:durableId="162162051">
    <w:abstractNumId w:val="19"/>
  </w:num>
  <w:num w:numId="7" w16cid:durableId="1115641174">
    <w:abstractNumId w:val="24"/>
  </w:num>
  <w:num w:numId="8" w16cid:durableId="1110080519">
    <w:abstractNumId w:val="11"/>
  </w:num>
  <w:num w:numId="9" w16cid:durableId="16011205">
    <w:abstractNumId w:val="26"/>
  </w:num>
  <w:num w:numId="10" w16cid:durableId="1204630758">
    <w:abstractNumId w:val="12"/>
  </w:num>
  <w:num w:numId="11" w16cid:durableId="914702037">
    <w:abstractNumId w:val="13"/>
  </w:num>
  <w:num w:numId="12" w16cid:durableId="1373656913">
    <w:abstractNumId w:val="3"/>
  </w:num>
  <w:num w:numId="13" w16cid:durableId="748230196">
    <w:abstractNumId w:val="18"/>
  </w:num>
  <w:num w:numId="14" w16cid:durableId="1574125962">
    <w:abstractNumId w:val="10"/>
  </w:num>
  <w:num w:numId="15" w16cid:durableId="881095588">
    <w:abstractNumId w:val="6"/>
  </w:num>
  <w:num w:numId="16" w16cid:durableId="1329021405">
    <w:abstractNumId w:val="15"/>
  </w:num>
  <w:num w:numId="17" w16cid:durableId="989211022">
    <w:abstractNumId w:val="21"/>
  </w:num>
  <w:num w:numId="18" w16cid:durableId="742877404">
    <w:abstractNumId w:val="1"/>
  </w:num>
  <w:num w:numId="19" w16cid:durableId="950092552">
    <w:abstractNumId w:val="17"/>
  </w:num>
  <w:num w:numId="20" w16cid:durableId="1292438849">
    <w:abstractNumId w:val="9"/>
  </w:num>
  <w:num w:numId="21" w16cid:durableId="1748110785">
    <w:abstractNumId w:val="8"/>
  </w:num>
  <w:num w:numId="22" w16cid:durableId="1105808460">
    <w:abstractNumId w:val="7"/>
  </w:num>
  <w:num w:numId="23" w16cid:durableId="434521906">
    <w:abstractNumId w:val="25"/>
  </w:num>
  <w:num w:numId="24" w16cid:durableId="482047126">
    <w:abstractNumId w:val="2"/>
  </w:num>
  <w:num w:numId="25" w16cid:durableId="917515014">
    <w:abstractNumId w:val="14"/>
  </w:num>
  <w:num w:numId="26" w16cid:durableId="310447032">
    <w:abstractNumId w:val="23"/>
  </w:num>
  <w:num w:numId="27" w16cid:durableId="158029075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47D11"/>
    <w:rsid w:val="00060282"/>
    <w:rsid w:val="00061859"/>
    <w:rsid w:val="000660C4"/>
    <w:rsid w:val="00072FB8"/>
    <w:rsid w:val="000747C3"/>
    <w:rsid w:val="00074C13"/>
    <w:rsid w:val="00074CFE"/>
    <w:rsid w:val="00076428"/>
    <w:rsid w:val="000836C7"/>
    <w:rsid w:val="000841B9"/>
    <w:rsid w:val="000852FE"/>
    <w:rsid w:val="00086684"/>
    <w:rsid w:val="000975FD"/>
    <w:rsid w:val="000A249E"/>
    <w:rsid w:val="000B7B52"/>
    <w:rsid w:val="000E0285"/>
    <w:rsid w:val="000E1DA3"/>
    <w:rsid w:val="000E59DC"/>
    <w:rsid w:val="000E5DF5"/>
    <w:rsid w:val="000E60C6"/>
    <w:rsid w:val="000E65D3"/>
    <w:rsid w:val="000F17F2"/>
    <w:rsid w:val="000F18A2"/>
    <w:rsid w:val="000F1D2F"/>
    <w:rsid w:val="000F3067"/>
    <w:rsid w:val="000F3CB2"/>
    <w:rsid w:val="000F6BD3"/>
    <w:rsid w:val="001018E8"/>
    <w:rsid w:val="00101BA9"/>
    <w:rsid w:val="001041C4"/>
    <w:rsid w:val="001048B1"/>
    <w:rsid w:val="001063F1"/>
    <w:rsid w:val="00107B00"/>
    <w:rsid w:val="0011556A"/>
    <w:rsid w:val="00121A41"/>
    <w:rsid w:val="001262C9"/>
    <w:rsid w:val="00127AB4"/>
    <w:rsid w:val="001352D0"/>
    <w:rsid w:val="00140E99"/>
    <w:rsid w:val="00143659"/>
    <w:rsid w:val="00160002"/>
    <w:rsid w:val="001602AD"/>
    <w:rsid w:val="001614FA"/>
    <w:rsid w:val="00163840"/>
    <w:rsid w:val="00171C1F"/>
    <w:rsid w:val="00173235"/>
    <w:rsid w:val="00177E61"/>
    <w:rsid w:val="001832A2"/>
    <w:rsid w:val="00183C11"/>
    <w:rsid w:val="00183E4D"/>
    <w:rsid w:val="00184909"/>
    <w:rsid w:val="00193679"/>
    <w:rsid w:val="00195627"/>
    <w:rsid w:val="00196882"/>
    <w:rsid w:val="001A1408"/>
    <w:rsid w:val="001A3448"/>
    <w:rsid w:val="001A5371"/>
    <w:rsid w:val="001B0127"/>
    <w:rsid w:val="001B7518"/>
    <w:rsid w:val="001C2E58"/>
    <w:rsid w:val="001C6878"/>
    <w:rsid w:val="001D210A"/>
    <w:rsid w:val="001D40AD"/>
    <w:rsid w:val="001D5219"/>
    <w:rsid w:val="001E02FB"/>
    <w:rsid w:val="001E7F0E"/>
    <w:rsid w:val="001F5A87"/>
    <w:rsid w:val="00204A8E"/>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57B"/>
    <w:rsid w:val="002A56A1"/>
    <w:rsid w:val="002A5D7C"/>
    <w:rsid w:val="002B4786"/>
    <w:rsid w:val="002C53F4"/>
    <w:rsid w:val="002C6181"/>
    <w:rsid w:val="002C6F98"/>
    <w:rsid w:val="002D5425"/>
    <w:rsid w:val="002F618C"/>
    <w:rsid w:val="002F694F"/>
    <w:rsid w:val="0030013C"/>
    <w:rsid w:val="003129C9"/>
    <w:rsid w:val="00314848"/>
    <w:rsid w:val="00320711"/>
    <w:rsid w:val="00332AF4"/>
    <w:rsid w:val="003363E8"/>
    <w:rsid w:val="003465FD"/>
    <w:rsid w:val="00357E5A"/>
    <w:rsid w:val="003647CB"/>
    <w:rsid w:val="003670B2"/>
    <w:rsid w:val="00371164"/>
    <w:rsid w:val="003712F2"/>
    <w:rsid w:val="00386026"/>
    <w:rsid w:val="0039258A"/>
    <w:rsid w:val="003945B5"/>
    <w:rsid w:val="003A4A6D"/>
    <w:rsid w:val="003B1C2E"/>
    <w:rsid w:val="003B2E7E"/>
    <w:rsid w:val="003E3863"/>
    <w:rsid w:val="003E5289"/>
    <w:rsid w:val="003F7D5B"/>
    <w:rsid w:val="00415E8B"/>
    <w:rsid w:val="00420E9A"/>
    <w:rsid w:val="00424BA3"/>
    <w:rsid w:val="004348D3"/>
    <w:rsid w:val="00441672"/>
    <w:rsid w:val="0045690D"/>
    <w:rsid w:val="004575D4"/>
    <w:rsid w:val="00464D7C"/>
    <w:rsid w:val="004665F8"/>
    <w:rsid w:val="004723C3"/>
    <w:rsid w:val="00475AFF"/>
    <w:rsid w:val="00486FC6"/>
    <w:rsid w:val="004874F6"/>
    <w:rsid w:val="00490018"/>
    <w:rsid w:val="00497F9D"/>
    <w:rsid w:val="004A5E49"/>
    <w:rsid w:val="004B0F2D"/>
    <w:rsid w:val="004B2022"/>
    <w:rsid w:val="004C21AA"/>
    <w:rsid w:val="004C642E"/>
    <w:rsid w:val="004D084E"/>
    <w:rsid w:val="004E4886"/>
    <w:rsid w:val="004E796F"/>
    <w:rsid w:val="004E7A45"/>
    <w:rsid w:val="004E7D01"/>
    <w:rsid w:val="004F71A4"/>
    <w:rsid w:val="005034A5"/>
    <w:rsid w:val="00505408"/>
    <w:rsid w:val="00512D89"/>
    <w:rsid w:val="00516616"/>
    <w:rsid w:val="005246E3"/>
    <w:rsid w:val="005279AD"/>
    <w:rsid w:val="00532234"/>
    <w:rsid w:val="00532D71"/>
    <w:rsid w:val="00552F0E"/>
    <w:rsid w:val="00563B1B"/>
    <w:rsid w:val="0056480C"/>
    <w:rsid w:val="00567F3E"/>
    <w:rsid w:val="00575177"/>
    <w:rsid w:val="00581679"/>
    <w:rsid w:val="005845C2"/>
    <w:rsid w:val="005969C9"/>
    <w:rsid w:val="005A0ABC"/>
    <w:rsid w:val="005B213C"/>
    <w:rsid w:val="005B6603"/>
    <w:rsid w:val="005D1D51"/>
    <w:rsid w:val="005D53E7"/>
    <w:rsid w:val="005D5B80"/>
    <w:rsid w:val="005D7279"/>
    <w:rsid w:val="005E01B0"/>
    <w:rsid w:val="005E15F8"/>
    <w:rsid w:val="005E42AE"/>
    <w:rsid w:val="005E7A89"/>
    <w:rsid w:val="006006D0"/>
    <w:rsid w:val="006052A3"/>
    <w:rsid w:val="00606CF8"/>
    <w:rsid w:val="00635D04"/>
    <w:rsid w:val="006426F7"/>
    <w:rsid w:val="00642BCE"/>
    <w:rsid w:val="00647C28"/>
    <w:rsid w:val="006558F9"/>
    <w:rsid w:val="006620F7"/>
    <w:rsid w:val="00662F4E"/>
    <w:rsid w:val="00674341"/>
    <w:rsid w:val="0067529C"/>
    <w:rsid w:val="00677EFB"/>
    <w:rsid w:val="00680325"/>
    <w:rsid w:val="006804BC"/>
    <w:rsid w:val="00685694"/>
    <w:rsid w:val="006912CB"/>
    <w:rsid w:val="006A3EC9"/>
    <w:rsid w:val="006B14ED"/>
    <w:rsid w:val="006B2D7D"/>
    <w:rsid w:val="006C0B9C"/>
    <w:rsid w:val="006C31F5"/>
    <w:rsid w:val="006C5CBB"/>
    <w:rsid w:val="006D4A4D"/>
    <w:rsid w:val="006D7C52"/>
    <w:rsid w:val="006E5C58"/>
    <w:rsid w:val="006F5EED"/>
    <w:rsid w:val="00703E4B"/>
    <w:rsid w:val="00710617"/>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C267B"/>
    <w:rsid w:val="007C29B5"/>
    <w:rsid w:val="007D1F5B"/>
    <w:rsid w:val="007D6C68"/>
    <w:rsid w:val="007E449F"/>
    <w:rsid w:val="007E78C4"/>
    <w:rsid w:val="0080160D"/>
    <w:rsid w:val="008166AD"/>
    <w:rsid w:val="00823B23"/>
    <w:rsid w:val="0082549E"/>
    <w:rsid w:val="0083377F"/>
    <w:rsid w:val="008341B5"/>
    <w:rsid w:val="00834E5C"/>
    <w:rsid w:val="00840C1E"/>
    <w:rsid w:val="00864990"/>
    <w:rsid w:val="00867184"/>
    <w:rsid w:val="00871D5E"/>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E7042"/>
    <w:rsid w:val="008F0BF0"/>
    <w:rsid w:val="008F103F"/>
    <w:rsid w:val="008F2DBD"/>
    <w:rsid w:val="00904764"/>
    <w:rsid w:val="00904B93"/>
    <w:rsid w:val="009058FD"/>
    <w:rsid w:val="00917A32"/>
    <w:rsid w:val="00941247"/>
    <w:rsid w:val="0095095F"/>
    <w:rsid w:val="00982C49"/>
    <w:rsid w:val="00986790"/>
    <w:rsid w:val="00990987"/>
    <w:rsid w:val="009A0D0F"/>
    <w:rsid w:val="009A0F20"/>
    <w:rsid w:val="009A20EC"/>
    <w:rsid w:val="009A5D89"/>
    <w:rsid w:val="009B1E00"/>
    <w:rsid w:val="009C03E5"/>
    <w:rsid w:val="009C4F97"/>
    <w:rsid w:val="009D294B"/>
    <w:rsid w:val="009E1B52"/>
    <w:rsid w:val="009E4346"/>
    <w:rsid w:val="009E55DF"/>
    <w:rsid w:val="009F19CC"/>
    <w:rsid w:val="009F1A62"/>
    <w:rsid w:val="00A01376"/>
    <w:rsid w:val="00A041D4"/>
    <w:rsid w:val="00A12241"/>
    <w:rsid w:val="00A21FED"/>
    <w:rsid w:val="00A32704"/>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65CB"/>
    <w:rsid w:val="00AB77BA"/>
    <w:rsid w:val="00AB7F28"/>
    <w:rsid w:val="00AD154D"/>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8653F"/>
    <w:rsid w:val="00B948EE"/>
    <w:rsid w:val="00B96606"/>
    <w:rsid w:val="00BA535D"/>
    <w:rsid w:val="00BA61B7"/>
    <w:rsid w:val="00BA7B96"/>
    <w:rsid w:val="00BB0063"/>
    <w:rsid w:val="00BB0487"/>
    <w:rsid w:val="00BB3FCE"/>
    <w:rsid w:val="00BB54A4"/>
    <w:rsid w:val="00BB5732"/>
    <w:rsid w:val="00BB6239"/>
    <w:rsid w:val="00BB66CF"/>
    <w:rsid w:val="00BC24F5"/>
    <w:rsid w:val="00BC5229"/>
    <w:rsid w:val="00BD09D0"/>
    <w:rsid w:val="00BD2F62"/>
    <w:rsid w:val="00BD3425"/>
    <w:rsid w:val="00BD637E"/>
    <w:rsid w:val="00BE33D8"/>
    <w:rsid w:val="00BF4897"/>
    <w:rsid w:val="00C10B8B"/>
    <w:rsid w:val="00C26461"/>
    <w:rsid w:val="00C31F4B"/>
    <w:rsid w:val="00C32CF2"/>
    <w:rsid w:val="00C37D19"/>
    <w:rsid w:val="00C4126D"/>
    <w:rsid w:val="00C4216C"/>
    <w:rsid w:val="00C44468"/>
    <w:rsid w:val="00C44E24"/>
    <w:rsid w:val="00C46C6D"/>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2E2"/>
    <w:rsid w:val="00CB3508"/>
    <w:rsid w:val="00CD061B"/>
    <w:rsid w:val="00CE1A8A"/>
    <w:rsid w:val="00CE1B81"/>
    <w:rsid w:val="00CE70F1"/>
    <w:rsid w:val="00CE7D0D"/>
    <w:rsid w:val="00CF1CD6"/>
    <w:rsid w:val="00CF2477"/>
    <w:rsid w:val="00D04381"/>
    <w:rsid w:val="00D142D0"/>
    <w:rsid w:val="00D21D1E"/>
    <w:rsid w:val="00D22682"/>
    <w:rsid w:val="00D27647"/>
    <w:rsid w:val="00D322CA"/>
    <w:rsid w:val="00D34C9B"/>
    <w:rsid w:val="00D417C2"/>
    <w:rsid w:val="00D41EDE"/>
    <w:rsid w:val="00D44EF1"/>
    <w:rsid w:val="00D467D7"/>
    <w:rsid w:val="00D47F70"/>
    <w:rsid w:val="00D50F13"/>
    <w:rsid w:val="00D51502"/>
    <w:rsid w:val="00D52157"/>
    <w:rsid w:val="00D5513E"/>
    <w:rsid w:val="00D7040D"/>
    <w:rsid w:val="00D70489"/>
    <w:rsid w:val="00D73100"/>
    <w:rsid w:val="00D74BC9"/>
    <w:rsid w:val="00D80DA4"/>
    <w:rsid w:val="00D8277D"/>
    <w:rsid w:val="00DB6765"/>
    <w:rsid w:val="00DC45E9"/>
    <w:rsid w:val="00DC6283"/>
    <w:rsid w:val="00DE0239"/>
    <w:rsid w:val="00DE22F4"/>
    <w:rsid w:val="00DE2C65"/>
    <w:rsid w:val="00DE3E65"/>
    <w:rsid w:val="00DE5645"/>
    <w:rsid w:val="00DF39B0"/>
    <w:rsid w:val="00DF63F8"/>
    <w:rsid w:val="00E00310"/>
    <w:rsid w:val="00E01509"/>
    <w:rsid w:val="00E02D10"/>
    <w:rsid w:val="00E05158"/>
    <w:rsid w:val="00E11E01"/>
    <w:rsid w:val="00E160F4"/>
    <w:rsid w:val="00E21350"/>
    <w:rsid w:val="00E25560"/>
    <w:rsid w:val="00E306F8"/>
    <w:rsid w:val="00E3231F"/>
    <w:rsid w:val="00E405E4"/>
    <w:rsid w:val="00E507A1"/>
    <w:rsid w:val="00E519E1"/>
    <w:rsid w:val="00E5607D"/>
    <w:rsid w:val="00E56FDA"/>
    <w:rsid w:val="00E632AE"/>
    <w:rsid w:val="00E63CA3"/>
    <w:rsid w:val="00E6471A"/>
    <w:rsid w:val="00E65BB4"/>
    <w:rsid w:val="00E71E62"/>
    <w:rsid w:val="00E72E32"/>
    <w:rsid w:val="00E91339"/>
    <w:rsid w:val="00E9201C"/>
    <w:rsid w:val="00EA0241"/>
    <w:rsid w:val="00EA0989"/>
    <w:rsid w:val="00EA5A89"/>
    <w:rsid w:val="00EA62A7"/>
    <w:rsid w:val="00EB1DB3"/>
    <w:rsid w:val="00EB550D"/>
    <w:rsid w:val="00EB640E"/>
    <w:rsid w:val="00EC2A24"/>
    <w:rsid w:val="00EC4B0F"/>
    <w:rsid w:val="00EC4D99"/>
    <w:rsid w:val="00EC6F24"/>
    <w:rsid w:val="00ED1A6A"/>
    <w:rsid w:val="00ED5526"/>
    <w:rsid w:val="00EE0FD3"/>
    <w:rsid w:val="00EE1D09"/>
    <w:rsid w:val="00EE59B3"/>
    <w:rsid w:val="00EE7240"/>
    <w:rsid w:val="00EF2465"/>
    <w:rsid w:val="00EF66B8"/>
    <w:rsid w:val="00F12108"/>
    <w:rsid w:val="00F130D7"/>
    <w:rsid w:val="00F2003B"/>
    <w:rsid w:val="00F20B24"/>
    <w:rsid w:val="00F21315"/>
    <w:rsid w:val="00F27DB3"/>
    <w:rsid w:val="00F37F04"/>
    <w:rsid w:val="00F420A3"/>
    <w:rsid w:val="00F52CF0"/>
    <w:rsid w:val="00F56682"/>
    <w:rsid w:val="00F809EA"/>
    <w:rsid w:val="00F80D87"/>
    <w:rsid w:val="00FA1712"/>
    <w:rsid w:val="00FA7021"/>
    <w:rsid w:val="00FD49FF"/>
    <w:rsid w:val="00FE4FEF"/>
    <w:rsid w:val="00FE73D6"/>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 w:type="paragraph" w:customStyle="1" w:styleId="PMMParagraph">
    <w:name w:val="PMM_Paragraph"/>
    <w:basedOn w:val="Normal"/>
    <w:qFormat/>
    <w:rsid w:val="00EA62A7"/>
    <w:pPr>
      <w:spacing w:before="120" w:after="120" w:line="240" w:lineRule="exact"/>
      <w:ind w:left="1134"/>
      <w:jc w:val="both"/>
    </w:pPr>
    <w:rPr>
      <w:rFonts w:asciiTheme="minorHAnsi" w:hAnsiTheme="minorHAnsi" w:cs="Times New Roman"/>
      <w:szCs w:val="24"/>
      <w:lang w:val="en-US" w:eastAsia="en-US"/>
    </w:rPr>
  </w:style>
  <w:style w:type="paragraph" w:styleId="NormalWeb">
    <w:name w:val="Normal (Web)"/>
    <w:basedOn w:val="Normal"/>
    <w:uiPriority w:val="99"/>
    <w:semiHidden/>
    <w:unhideWhenUsed/>
    <w:rsid w:val="00EA62A7"/>
    <w:pPr>
      <w:spacing w:before="100" w:beforeAutospacing="1" w:after="100" w:afterAutospacing="1"/>
    </w:pPr>
    <w:rPr>
      <w:rFonts w:ascii="Times New Roman" w:hAnsi="Times New Roman" w:cs="Times New Roman"/>
      <w:sz w:val="24"/>
      <w:szCs w:val="24"/>
      <w:lang w:val="en-US" w:eastAsia="en-US"/>
    </w:rPr>
  </w:style>
  <w:style w:type="character" w:styleId="Strong">
    <w:name w:val="Strong"/>
    <w:basedOn w:val="DefaultParagraphFont"/>
    <w:uiPriority w:val="22"/>
    <w:qFormat/>
    <w:rsid w:val="00DE2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8977">
      <w:bodyDiv w:val="1"/>
      <w:marLeft w:val="0"/>
      <w:marRight w:val="0"/>
      <w:marTop w:val="0"/>
      <w:marBottom w:val="0"/>
      <w:divBdr>
        <w:top w:val="none" w:sz="0" w:space="0" w:color="auto"/>
        <w:left w:val="none" w:sz="0" w:space="0" w:color="auto"/>
        <w:bottom w:val="none" w:sz="0" w:space="0" w:color="auto"/>
        <w:right w:val="none" w:sz="0" w:space="0" w:color="auto"/>
      </w:divBdr>
    </w:div>
    <w:div w:id="323971132">
      <w:bodyDiv w:val="1"/>
      <w:marLeft w:val="0"/>
      <w:marRight w:val="0"/>
      <w:marTop w:val="0"/>
      <w:marBottom w:val="0"/>
      <w:divBdr>
        <w:top w:val="none" w:sz="0" w:space="0" w:color="auto"/>
        <w:left w:val="none" w:sz="0" w:space="0" w:color="auto"/>
        <w:bottom w:val="none" w:sz="0" w:space="0" w:color="auto"/>
        <w:right w:val="none" w:sz="0" w:space="0" w:color="auto"/>
      </w:divBdr>
    </w:div>
    <w:div w:id="618225157">
      <w:bodyDiv w:val="1"/>
      <w:marLeft w:val="0"/>
      <w:marRight w:val="0"/>
      <w:marTop w:val="0"/>
      <w:marBottom w:val="0"/>
      <w:divBdr>
        <w:top w:val="none" w:sz="0" w:space="0" w:color="auto"/>
        <w:left w:val="none" w:sz="0" w:space="0" w:color="auto"/>
        <w:bottom w:val="none" w:sz="0" w:space="0" w:color="auto"/>
        <w:right w:val="none" w:sz="0" w:space="0" w:color="auto"/>
      </w:divBdr>
    </w:div>
    <w:div w:id="866913479">
      <w:bodyDiv w:val="1"/>
      <w:marLeft w:val="0"/>
      <w:marRight w:val="0"/>
      <w:marTop w:val="0"/>
      <w:marBottom w:val="0"/>
      <w:divBdr>
        <w:top w:val="none" w:sz="0" w:space="0" w:color="auto"/>
        <w:left w:val="none" w:sz="0" w:space="0" w:color="auto"/>
        <w:bottom w:val="none" w:sz="0" w:space="0" w:color="auto"/>
        <w:right w:val="none" w:sz="0" w:space="0" w:color="auto"/>
      </w:divBdr>
    </w:div>
    <w:div w:id="1006712705">
      <w:bodyDiv w:val="1"/>
      <w:marLeft w:val="0"/>
      <w:marRight w:val="0"/>
      <w:marTop w:val="0"/>
      <w:marBottom w:val="0"/>
      <w:divBdr>
        <w:top w:val="none" w:sz="0" w:space="0" w:color="auto"/>
        <w:left w:val="none" w:sz="0" w:space="0" w:color="auto"/>
        <w:bottom w:val="none" w:sz="0" w:space="0" w:color="auto"/>
        <w:right w:val="none" w:sz="0" w:space="0" w:color="auto"/>
      </w:divBdr>
    </w:div>
    <w:div w:id="1356693093">
      <w:bodyDiv w:val="1"/>
      <w:marLeft w:val="0"/>
      <w:marRight w:val="0"/>
      <w:marTop w:val="0"/>
      <w:marBottom w:val="0"/>
      <w:divBdr>
        <w:top w:val="none" w:sz="0" w:space="0" w:color="auto"/>
        <w:left w:val="none" w:sz="0" w:space="0" w:color="auto"/>
        <w:bottom w:val="none" w:sz="0" w:space="0" w:color="auto"/>
        <w:right w:val="none" w:sz="0" w:space="0" w:color="auto"/>
      </w:divBdr>
    </w:div>
    <w:div w:id="1457024843">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96609997">
      <w:bodyDiv w:val="1"/>
      <w:marLeft w:val="0"/>
      <w:marRight w:val="0"/>
      <w:marTop w:val="0"/>
      <w:marBottom w:val="0"/>
      <w:divBdr>
        <w:top w:val="none" w:sz="0" w:space="0" w:color="auto"/>
        <w:left w:val="none" w:sz="0" w:space="0" w:color="auto"/>
        <w:bottom w:val="none" w:sz="0" w:space="0" w:color="auto"/>
        <w:right w:val="none" w:sz="0" w:space="0" w:color="auto"/>
      </w:divBdr>
    </w:div>
    <w:div w:id="1757551392">
      <w:bodyDiv w:val="1"/>
      <w:marLeft w:val="0"/>
      <w:marRight w:val="0"/>
      <w:marTop w:val="0"/>
      <w:marBottom w:val="0"/>
      <w:divBdr>
        <w:top w:val="none" w:sz="0" w:space="0" w:color="auto"/>
        <w:left w:val="none" w:sz="0" w:space="0" w:color="auto"/>
        <w:bottom w:val="none" w:sz="0" w:space="0" w:color="auto"/>
        <w:right w:val="none" w:sz="0" w:space="0" w:color="auto"/>
      </w:divBdr>
    </w:div>
    <w:div w:id="2100788631">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0F2B0B" w:rsidP="000F2B0B">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0F2B0B" w:rsidP="000F2B0B">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0F2B0B" w:rsidP="000F2B0B">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0F2B0B" w:rsidP="000F2B0B">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0F2B0B" w:rsidP="000F2B0B">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0F2B0B" w:rsidP="000F2B0B">
          <w:pPr>
            <w:pStyle w:val="D44F3E1F513F45BEBF719F6860D847B4"/>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F2B0B"/>
    <w:rsid w:val="001055D4"/>
    <w:rsid w:val="001A7B9B"/>
    <w:rsid w:val="00356C99"/>
    <w:rsid w:val="00452619"/>
    <w:rsid w:val="00542DE8"/>
    <w:rsid w:val="005A012A"/>
    <w:rsid w:val="00646ADE"/>
    <w:rsid w:val="00654938"/>
    <w:rsid w:val="008871DF"/>
    <w:rsid w:val="009170FF"/>
    <w:rsid w:val="009216B9"/>
    <w:rsid w:val="009574C2"/>
    <w:rsid w:val="009963A2"/>
    <w:rsid w:val="009A524C"/>
    <w:rsid w:val="009D0F9E"/>
    <w:rsid w:val="00A26CAD"/>
    <w:rsid w:val="00AE2877"/>
    <w:rsid w:val="00AF106A"/>
    <w:rsid w:val="00B05E45"/>
    <w:rsid w:val="00C27B37"/>
    <w:rsid w:val="00C67F51"/>
    <w:rsid w:val="00D30CA9"/>
    <w:rsid w:val="00D626CA"/>
    <w:rsid w:val="00DE526F"/>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B0B"/>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0F2B0B"/>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0F2B0B"/>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0F2B0B"/>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0F2B0B"/>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0F2B0B"/>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0F2B0B"/>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2.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4.xml><?xml version="1.0" encoding="utf-8"?>
<ds:datastoreItem xmlns:ds="http://schemas.openxmlformats.org/officeDocument/2006/customXml" ds:itemID="{2DBA91B9-0318-4F3A-A4C5-A7C17B61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2024-10-25T08:42:00Z</dcterms:created>
  <dcterms:modified xsi:type="dcterms:W3CDTF">2024-10-25T08:43:00Z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