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FF104EA" w14:textId="2D17A1BA" w:rsidR="009E1B52" w:rsidRPr="00E25560" w:rsidRDefault="003363E8" w:rsidP="00864990">
      <w:pPr>
        <w:tabs>
          <w:tab w:val="left" w:pos="7686"/>
        </w:tabs>
        <w:rPr>
          <w:rFonts w:ascii="Tahoma" w:hAnsi="Tahoma" w:cs="Tahoma"/>
          <w:b/>
          <w:caps/>
          <w:sz w:val="28"/>
          <w:szCs w:val="28"/>
        </w:rPr>
      </w:pPr>
      <w:r w:rsidRPr="00E25560">
        <w:rPr>
          <w:rFonts w:ascii="Tahoma" w:hAnsi="Tahoma" w:cs="Tahoma"/>
          <w:b/>
          <w:noProof/>
          <w:sz w:val="20"/>
          <w:szCs w:val="20"/>
          <w:lang w:val="en-US" w:eastAsia="en-US"/>
        </w:rPr>
        <w:drawing>
          <wp:anchor distT="0" distB="0" distL="114300" distR="114300" simplePos="0" relativeHeight="251658240" behindDoc="0" locked="0" layoutInCell="1" allowOverlap="1" wp14:anchorId="09BC29DF" wp14:editId="09BC29E0">
            <wp:simplePos x="0" y="0"/>
            <wp:positionH relativeFrom="column">
              <wp:posOffset>4710430</wp:posOffset>
            </wp:positionH>
            <wp:positionV relativeFrom="paragraph">
              <wp:posOffset>-205105</wp:posOffset>
            </wp:positionV>
            <wp:extent cx="1438910" cy="1152525"/>
            <wp:effectExtent l="0" t="0" r="0" b="0"/>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438910" cy="1152525"/>
                    </a:xfrm>
                    <a:prstGeom prst="rect">
                      <a:avLst/>
                    </a:prstGeom>
                    <a:noFill/>
                  </pic:spPr>
                </pic:pic>
              </a:graphicData>
            </a:graphic>
            <wp14:sizeRelH relativeFrom="page">
              <wp14:pctWidth>0</wp14:pctWidth>
            </wp14:sizeRelH>
            <wp14:sizeRelV relativeFrom="page">
              <wp14:pctHeight>0</wp14:pctHeight>
            </wp14:sizeRelV>
          </wp:anchor>
        </w:drawing>
      </w:r>
      <w:r w:rsidR="009E1B52" w:rsidRPr="00E25560">
        <w:rPr>
          <w:rFonts w:ascii="Tahoma" w:hAnsi="Tahoma" w:cs="Tahoma"/>
          <w:b/>
          <w:caps/>
          <w:sz w:val="28"/>
          <w:szCs w:val="28"/>
        </w:rPr>
        <w:t>TENDER FILE / TERMS OF REFERENCE</w:t>
      </w:r>
    </w:p>
    <w:p w14:paraId="2C564B5E" w14:textId="1BFF128E" w:rsidR="009E1B52" w:rsidRPr="00E25560" w:rsidRDefault="009E1B52" w:rsidP="009E1B52">
      <w:pPr>
        <w:rPr>
          <w:rFonts w:ascii="Tahoma" w:hAnsi="Tahoma" w:cs="Tahoma"/>
          <w:b/>
        </w:rPr>
      </w:pPr>
      <w:r w:rsidRPr="00E25560">
        <w:rPr>
          <w:rFonts w:ascii="Tahoma" w:hAnsi="Tahoma" w:cs="Tahoma"/>
          <w:b/>
        </w:rPr>
        <w:t>(</w:t>
      </w:r>
      <w:r w:rsidR="00BB6239">
        <w:rPr>
          <w:rFonts w:ascii="Tahoma" w:hAnsi="Tahoma" w:cs="Tahoma"/>
          <w:b/>
        </w:rPr>
        <w:t xml:space="preserve">Competitive bidding </w:t>
      </w:r>
      <w:r w:rsidRPr="00E25560">
        <w:rPr>
          <w:rFonts w:ascii="Tahoma" w:hAnsi="Tahoma" w:cs="Tahoma"/>
          <w:b/>
        </w:rPr>
        <w:t>procedure / Framework Contract)</w:t>
      </w:r>
    </w:p>
    <w:p w14:paraId="09BC2961" w14:textId="77777777" w:rsidR="009A20EC" w:rsidRPr="00E25560" w:rsidRDefault="009A20EC" w:rsidP="00A041D4">
      <w:pPr>
        <w:rPr>
          <w:rFonts w:ascii="Tahoma" w:hAnsi="Tahoma" w:cs="Tahoma"/>
          <w:b/>
          <w:sz w:val="20"/>
          <w:szCs w:val="20"/>
        </w:rPr>
      </w:pPr>
    </w:p>
    <w:p w14:paraId="244A6958" w14:textId="273A25A0" w:rsidR="00AB0E18" w:rsidRPr="0076796E" w:rsidRDefault="00AB0E18" w:rsidP="001E0010">
      <w:pPr>
        <w:jc w:val="both"/>
        <w:rPr>
          <w:rFonts w:ascii="Tahoma" w:hAnsi="Tahoma" w:cs="Tahoma"/>
          <w:b/>
          <w:sz w:val="28"/>
          <w:szCs w:val="28"/>
        </w:rPr>
      </w:pPr>
      <w:r w:rsidRPr="00E25560">
        <w:rPr>
          <w:rFonts w:ascii="Tahoma" w:hAnsi="Tahoma" w:cs="Tahoma"/>
          <w:b/>
          <w:sz w:val="28"/>
          <w:szCs w:val="28"/>
        </w:rPr>
        <w:t xml:space="preserve">Purchase </w:t>
      </w:r>
      <w:bookmarkStart w:id="0" w:name="_Hlk190962332"/>
      <w:r w:rsidRPr="006D7C52">
        <w:rPr>
          <w:rFonts w:ascii="Tahoma" w:hAnsi="Tahoma" w:cs="Tahoma"/>
          <w:b/>
          <w:sz w:val="28"/>
          <w:szCs w:val="28"/>
        </w:rPr>
        <w:t xml:space="preserve">of </w:t>
      </w:r>
      <w:r w:rsidR="00EA62A7" w:rsidRPr="00982C49">
        <w:rPr>
          <w:rFonts w:ascii="Tahoma" w:hAnsi="Tahoma" w:cs="Tahoma"/>
          <w:b/>
          <w:sz w:val="28"/>
          <w:szCs w:val="28"/>
        </w:rPr>
        <w:t xml:space="preserve">local consultancy services </w:t>
      </w:r>
      <w:bookmarkStart w:id="1" w:name="_Hlk190962311"/>
      <w:r w:rsidR="00EA62A7" w:rsidRPr="00982C49">
        <w:rPr>
          <w:rFonts w:ascii="Tahoma" w:hAnsi="Tahoma" w:cs="Tahoma"/>
          <w:b/>
          <w:sz w:val="28"/>
          <w:szCs w:val="28"/>
        </w:rPr>
        <w:t xml:space="preserve">in the area of </w:t>
      </w:r>
      <w:r w:rsidR="001E0010" w:rsidRPr="001E0010">
        <w:rPr>
          <w:rFonts w:ascii="Tahoma" w:hAnsi="Tahoma" w:cs="Tahoma"/>
          <w:b/>
          <w:sz w:val="28"/>
          <w:szCs w:val="28"/>
        </w:rPr>
        <w:t>constitutional justice</w:t>
      </w:r>
      <w:r w:rsidR="00B110E6">
        <w:rPr>
          <w:rFonts w:ascii="Tahoma" w:hAnsi="Tahoma" w:cs="Tahoma"/>
          <w:b/>
          <w:sz w:val="28"/>
          <w:szCs w:val="28"/>
        </w:rPr>
        <w:t xml:space="preserve">, strengthening the application of the European </w:t>
      </w:r>
      <w:r w:rsidR="002A7A5B">
        <w:rPr>
          <w:rFonts w:ascii="Tahoma" w:hAnsi="Tahoma" w:cs="Tahoma"/>
          <w:b/>
          <w:sz w:val="28"/>
          <w:szCs w:val="28"/>
        </w:rPr>
        <w:t>Standards</w:t>
      </w:r>
      <w:r w:rsidR="00B110E6">
        <w:rPr>
          <w:rFonts w:ascii="Tahoma" w:hAnsi="Tahoma" w:cs="Tahoma"/>
          <w:b/>
          <w:sz w:val="28"/>
          <w:szCs w:val="28"/>
        </w:rPr>
        <w:t xml:space="preserve"> on Human Rights and increasing communication and transparency of the Constitutional Court </w:t>
      </w:r>
      <w:r w:rsidR="00464E9D">
        <w:rPr>
          <w:rFonts w:ascii="Tahoma" w:hAnsi="Tahoma" w:cs="Tahoma"/>
          <w:b/>
          <w:sz w:val="28"/>
          <w:szCs w:val="28"/>
        </w:rPr>
        <w:t>of</w:t>
      </w:r>
      <w:r w:rsidR="00B110E6">
        <w:rPr>
          <w:rFonts w:ascii="Tahoma" w:hAnsi="Tahoma" w:cs="Tahoma"/>
          <w:b/>
          <w:sz w:val="28"/>
          <w:szCs w:val="28"/>
        </w:rPr>
        <w:t xml:space="preserve"> </w:t>
      </w:r>
      <w:proofErr w:type="gramStart"/>
      <w:r w:rsidR="00B110E6">
        <w:rPr>
          <w:rFonts w:ascii="Tahoma" w:hAnsi="Tahoma" w:cs="Tahoma"/>
          <w:b/>
          <w:sz w:val="28"/>
          <w:szCs w:val="28"/>
        </w:rPr>
        <w:t xml:space="preserve">Armenia </w:t>
      </w:r>
      <w:r w:rsidR="001E0010" w:rsidRPr="001E0010">
        <w:rPr>
          <w:rFonts w:ascii="Tahoma" w:hAnsi="Tahoma" w:cs="Tahoma"/>
          <w:b/>
          <w:i/>
          <w:sz w:val="28"/>
          <w:szCs w:val="28"/>
        </w:rPr>
        <w:t xml:space="preserve"> </w:t>
      </w:r>
      <w:r w:rsidR="0056480C" w:rsidRPr="00982C49">
        <w:rPr>
          <w:rFonts w:ascii="Tahoma" w:hAnsi="Tahoma" w:cs="Tahoma"/>
          <w:b/>
          <w:i/>
          <w:sz w:val="28"/>
          <w:szCs w:val="28"/>
        </w:rPr>
        <w:t>(</w:t>
      </w:r>
      <w:proofErr w:type="gramEnd"/>
      <w:r w:rsidRPr="00982C49">
        <w:rPr>
          <w:rFonts w:ascii="Tahoma" w:hAnsi="Tahoma" w:cs="Tahoma"/>
          <w:b/>
          <w:i/>
          <w:sz w:val="28"/>
          <w:szCs w:val="28"/>
        </w:rPr>
        <w:t xml:space="preserve">Contract N° </w:t>
      </w:r>
      <w:r w:rsidR="001E0010" w:rsidRPr="00290611">
        <w:rPr>
          <w:rFonts w:ascii="Tahoma" w:hAnsi="Tahoma" w:cs="Tahoma"/>
          <w:b/>
          <w:i/>
          <w:sz w:val="28"/>
          <w:szCs w:val="28"/>
        </w:rPr>
        <w:t>BH9200</w:t>
      </w:r>
      <w:r w:rsidR="0056480C" w:rsidRPr="00290611">
        <w:rPr>
          <w:rFonts w:ascii="Tahoma" w:hAnsi="Tahoma" w:cs="Tahoma"/>
          <w:b/>
          <w:i/>
          <w:sz w:val="28"/>
          <w:szCs w:val="28"/>
        </w:rPr>
        <w:t>/202</w:t>
      </w:r>
      <w:r w:rsidR="001E0010" w:rsidRPr="00290611">
        <w:rPr>
          <w:rFonts w:ascii="Tahoma" w:hAnsi="Tahoma" w:cs="Tahoma"/>
          <w:b/>
          <w:i/>
          <w:sz w:val="28"/>
          <w:szCs w:val="28"/>
        </w:rPr>
        <w:t>5</w:t>
      </w:r>
      <w:r w:rsidR="0056480C" w:rsidRPr="00290611">
        <w:rPr>
          <w:rFonts w:ascii="Tahoma" w:hAnsi="Tahoma" w:cs="Tahoma"/>
          <w:b/>
          <w:i/>
          <w:sz w:val="28"/>
          <w:szCs w:val="28"/>
        </w:rPr>
        <w:t>/</w:t>
      </w:r>
      <w:r w:rsidR="00290611" w:rsidRPr="00290611">
        <w:rPr>
          <w:rFonts w:ascii="Tahoma" w:hAnsi="Tahoma" w:cs="Tahoma"/>
          <w:b/>
          <w:i/>
          <w:sz w:val="28"/>
          <w:szCs w:val="28"/>
        </w:rPr>
        <w:t>0</w:t>
      </w:r>
      <w:r w:rsidR="00F205A1">
        <w:rPr>
          <w:rFonts w:ascii="Tahoma" w:hAnsi="Tahoma" w:cs="Tahoma"/>
          <w:b/>
          <w:i/>
          <w:sz w:val="28"/>
          <w:szCs w:val="28"/>
        </w:rPr>
        <w:t>0</w:t>
      </w:r>
      <w:r w:rsidR="00290611" w:rsidRPr="00290611">
        <w:rPr>
          <w:rFonts w:ascii="Tahoma" w:hAnsi="Tahoma" w:cs="Tahoma"/>
          <w:b/>
          <w:i/>
          <w:sz w:val="28"/>
          <w:szCs w:val="28"/>
        </w:rPr>
        <w:t>2</w:t>
      </w:r>
      <w:r w:rsidR="0056480C" w:rsidRPr="00290611">
        <w:rPr>
          <w:rFonts w:ascii="Tahoma" w:hAnsi="Tahoma" w:cs="Tahoma"/>
          <w:b/>
          <w:i/>
          <w:sz w:val="28"/>
          <w:szCs w:val="28"/>
        </w:rPr>
        <w:t>)</w:t>
      </w:r>
    </w:p>
    <w:bookmarkEnd w:id="0"/>
    <w:bookmarkEnd w:id="1"/>
    <w:p w14:paraId="0D2231F5" w14:textId="77777777" w:rsidR="005B6603" w:rsidRPr="00E25560" w:rsidRDefault="005B6603" w:rsidP="009E1B52">
      <w:pPr>
        <w:rPr>
          <w:rFonts w:ascii="Tahoma" w:hAnsi="Tahoma" w:cs="Tahoma"/>
          <w:b/>
        </w:rPr>
      </w:pPr>
    </w:p>
    <w:p w14:paraId="01627A69" w14:textId="1CF8E5E1" w:rsidR="00EA62A7" w:rsidRPr="006D7C52" w:rsidRDefault="00EA62A7" w:rsidP="00F77B23">
      <w:pPr>
        <w:spacing w:after="120"/>
        <w:jc w:val="both"/>
        <w:rPr>
          <w:rFonts w:ascii="Tahoma" w:hAnsi="Tahoma" w:cs="Tahoma"/>
          <w:sz w:val="24"/>
          <w:szCs w:val="24"/>
        </w:rPr>
      </w:pPr>
      <w:r w:rsidRPr="00982C49">
        <w:rPr>
          <w:rFonts w:ascii="Tahoma" w:eastAsia="Calibri" w:hAnsi="Tahoma" w:cs="Tahoma"/>
          <w:sz w:val="20"/>
          <w:szCs w:val="20"/>
        </w:rPr>
        <w:t xml:space="preserve">The Council of Europe is currently implementing a Project on </w:t>
      </w:r>
      <w:r w:rsidR="001E0010" w:rsidRPr="001E0010">
        <w:rPr>
          <w:rFonts w:ascii="Tahoma" w:eastAsia="Calibri" w:hAnsi="Tahoma" w:cs="Tahoma"/>
          <w:i/>
          <w:iCs/>
          <w:sz w:val="20"/>
          <w:szCs w:val="20"/>
        </w:rPr>
        <w:t>Support to the development of constitutional justice in Armenia in line with European standards</w:t>
      </w:r>
      <w:r w:rsidR="00AD154D" w:rsidRPr="00982C49">
        <w:rPr>
          <w:rFonts w:ascii="Tahoma" w:eastAsia="Calibri" w:hAnsi="Tahoma" w:cs="Tahoma"/>
          <w:sz w:val="20"/>
          <w:szCs w:val="20"/>
        </w:rPr>
        <w:t xml:space="preserve"> (hereinafter – the Project),</w:t>
      </w:r>
      <w:r w:rsidR="005A0ABC" w:rsidRPr="00982C49">
        <w:rPr>
          <w:rFonts w:ascii="Tahoma" w:eastAsia="Calibri" w:hAnsi="Tahoma" w:cs="Tahoma"/>
          <w:sz w:val="20"/>
          <w:szCs w:val="20"/>
        </w:rPr>
        <w:t xml:space="preserve"> which runs</w:t>
      </w:r>
      <w:r w:rsidR="00AD154D" w:rsidRPr="00982C49">
        <w:rPr>
          <w:rFonts w:ascii="Tahoma" w:eastAsia="Calibri" w:hAnsi="Tahoma" w:cs="Tahoma"/>
          <w:sz w:val="20"/>
          <w:szCs w:val="20"/>
        </w:rPr>
        <w:t xml:space="preserve"> from 1 April 2024 to </w:t>
      </w:r>
      <w:r w:rsidR="001E0010" w:rsidRPr="001E0010">
        <w:rPr>
          <w:rFonts w:ascii="Tahoma" w:eastAsia="Calibri" w:hAnsi="Tahoma" w:cs="Tahoma"/>
          <w:sz w:val="20"/>
          <w:szCs w:val="20"/>
        </w:rPr>
        <w:t>until 30 Sept 2026</w:t>
      </w:r>
      <w:r w:rsidR="00AD154D" w:rsidRPr="00982C49">
        <w:rPr>
          <w:rFonts w:ascii="Tahoma" w:eastAsia="Calibri" w:hAnsi="Tahoma" w:cs="Tahoma"/>
          <w:sz w:val="20"/>
          <w:szCs w:val="20"/>
        </w:rPr>
        <w:t>.</w:t>
      </w:r>
      <w:r w:rsidRPr="00982C49">
        <w:rPr>
          <w:rFonts w:ascii="Tahoma" w:eastAsia="Calibri" w:hAnsi="Tahoma" w:cs="Tahoma"/>
          <w:sz w:val="20"/>
          <w:szCs w:val="20"/>
        </w:rPr>
        <w:t xml:space="preserve"> </w:t>
      </w:r>
      <w:r w:rsidRPr="00982C49">
        <w:rPr>
          <w:rFonts w:ascii="Tahoma" w:hAnsi="Tahoma" w:cs="Tahoma"/>
          <w:sz w:val="20"/>
          <w:szCs w:val="20"/>
        </w:rPr>
        <w:t>In th</w:t>
      </w:r>
      <w:r w:rsidR="00475AFF">
        <w:rPr>
          <w:rFonts w:ascii="Tahoma" w:hAnsi="Tahoma" w:cs="Tahoma"/>
          <w:sz w:val="20"/>
          <w:szCs w:val="20"/>
        </w:rPr>
        <w:t>at</w:t>
      </w:r>
      <w:r w:rsidRPr="00982C49">
        <w:rPr>
          <w:rFonts w:ascii="Tahoma" w:hAnsi="Tahoma" w:cs="Tahoma"/>
          <w:sz w:val="20"/>
          <w:szCs w:val="20"/>
        </w:rPr>
        <w:t xml:space="preserve"> context, </w:t>
      </w:r>
      <w:r w:rsidR="00475AFF">
        <w:rPr>
          <w:rFonts w:ascii="Tahoma" w:hAnsi="Tahoma" w:cs="Tahoma"/>
          <w:color w:val="000000"/>
          <w:sz w:val="20"/>
          <w:szCs w:val="20"/>
          <w:lang w:val="en-US" w:eastAsia="en-US"/>
        </w:rPr>
        <w:t>it</w:t>
      </w:r>
      <w:r w:rsidRPr="00982C49">
        <w:rPr>
          <w:rFonts w:ascii="Tahoma" w:hAnsi="Tahoma" w:cs="Tahoma"/>
          <w:sz w:val="20"/>
          <w:szCs w:val="20"/>
        </w:rPr>
        <w:t xml:space="preserve"> is looking for Providers for the provision of local consultancy services </w:t>
      </w:r>
      <w:proofErr w:type="gramStart"/>
      <w:r w:rsidRPr="00982C49">
        <w:rPr>
          <w:rFonts w:ascii="Tahoma" w:hAnsi="Tahoma" w:cs="Tahoma"/>
          <w:sz w:val="20"/>
          <w:szCs w:val="20"/>
        </w:rPr>
        <w:t>in the area of</w:t>
      </w:r>
      <w:proofErr w:type="gramEnd"/>
      <w:r w:rsidR="001E0010">
        <w:rPr>
          <w:rFonts w:ascii="Tahoma" w:hAnsi="Tahoma" w:cs="Tahoma"/>
          <w:sz w:val="20"/>
          <w:szCs w:val="20"/>
        </w:rPr>
        <w:t xml:space="preserve"> </w:t>
      </w:r>
      <w:r w:rsidR="001E0010" w:rsidRPr="001E0010">
        <w:rPr>
          <w:rFonts w:ascii="Tahoma" w:hAnsi="Tahoma" w:cs="Tahoma"/>
          <w:sz w:val="20"/>
          <w:szCs w:val="20"/>
        </w:rPr>
        <w:t>development of constitutional justice</w:t>
      </w:r>
      <w:r w:rsidR="00F77B23">
        <w:rPr>
          <w:rFonts w:ascii="Tahoma" w:hAnsi="Tahoma" w:cs="Tahoma"/>
          <w:sz w:val="20"/>
          <w:szCs w:val="20"/>
        </w:rPr>
        <w:t xml:space="preserve"> </w:t>
      </w:r>
      <w:r w:rsidR="00F77B23" w:rsidRPr="00F77B23">
        <w:rPr>
          <w:rFonts w:ascii="Tahoma" w:hAnsi="Tahoma" w:cs="Tahoma"/>
          <w:sz w:val="20"/>
          <w:szCs w:val="20"/>
        </w:rPr>
        <w:t>in Armenia in line with European standards</w:t>
      </w:r>
      <w:r w:rsidR="001E0010">
        <w:rPr>
          <w:rFonts w:ascii="Tahoma" w:hAnsi="Tahoma" w:cs="Tahoma"/>
          <w:sz w:val="20"/>
          <w:szCs w:val="20"/>
        </w:rPr>
        <w:t xml:space="preserve"> and</w:t>
      </w:r>
      <w:r w:rsidRPr="00982C49">
        <w:rPr>
          <w:rFonts w:ascii="Tahoma" w:hAnsi="Tahoma" w:cs="Tahoma"/>
          <w:sz w:val="20"/>
          <w:szCs w:val="20"/>
        </w:rPr>
        <w:t xml:space="preserve"> strengthening the institutional capacities of the </w:t>
      </w:r>
      <w:r w:rsidR="001E0010">
        <w:rPr>
          <w:rFonts w:ascii="Tahoma" w:hAnsi="Tahoma" w:cs="Tahoma"/>
          <w:sz w:val="20"/>
          <w:szCs w:val="20"/>
        </w:rPr>
        <w:t>Constitutional Court of the Republic of Armenia</w:t>
      </w:r>
      <w:r w:rsidRPr="00982C49">
        <w:rPr>
          <w:rFonts w:ascii="Tahoma" w:hAnsi="Tahoma" w:cs="Tahoma"/>
          <w:sz w:val="20"/>
          <w:szCs w:val="20"/>
        </w:rPr>
        <w:t xml:space="preserve"> to be requested by the Council on an as needed basis.</w:t>
      </w:r>
    </w:p>
    <w:p w14:paraId="75816DE9" w14:textId="77777777" w:rsidR="00EA62A7" w:rsidRPr="00E25560" w:rsidRDefault="00EA62A7" w:rsidP="007958C9">
      <w:pPr>
        <w:spacing w:after="120"/>
        <w:jc w:val="both"/>
        <w:rPr>
          <w:rFonts w:ascii="Tahoma" w:hAnsi="Tahoma" w:cs="Tahoma"/>
          <w:sz w:val="20"/>
          <w:szCs w:val="20"/>
        </w:rPr>
      </w:pPr>
    </w:p>
    <w:p w14:paraId="5F8E0A7F" w14:textId="1A5D9D7A" w:rsidR="00BB54A4" w:rsidRPr="00E25560" w:rsidRDefault="00BB54A4" w:rsidP="00BB54A4">
      <w:pPr>
        <w:pStyle w:val="ListParagraph"/>
        <w:numPr>
          <w:ilvl w:val="0"/>
          <w:numId w:val="15"/>
        </w:numPr>
        <w:spacing w:after="120"/>
        <w:jc w:val="both"/>
        <w:rPr>
          <w:rFonts w:ascii="Tahoma" w:hAnsi="Tahoma" w:cs="Tahoma"/>
          <w:sz w:val="20"/>
          <w:szCs w:val="20"/>
        </w:rPr>
      </w:pPr>
      <w:r w:rsidRPr="00E25560">
        <w:rPr>
          <w:rFonts w:ascii="Tahoma" w:hAnsi="Tahoma" w:cs="Tahoma"/>
          <w:sz w:val="20"/>
          <w:szCs w:val="20"/>
        </w:rPr>
        <w:t>TENDER RULES</w:t>
      </w:r>
    </w:p>
    <w:p w14:paraId="7A8672AE" w14:textId="6B797AC6" w:rsidR="007958C9" w:rsidRPr="00E25560" w:rsidRDefault="007958C9" w:rsidP="007958C9">
      <w:pPr>
        <w:spacing w:after="120"/>
        <w:jc w:val="both"/>
        <w:rPr>
          <w:rFonts w:ascii="Tahoma" w:hAnsi="Tahoma" w:cs="Tahoma"/>
          <w:b/>
          <w:sz w:val="20"/>
          <w:szCs w:val="20"/>
        </w:rPr>
      </w:pPr>
      <w:r w:rsidRPr="00E25560">
        <w:rPr>
          <w:rFonts w:ascii="Tahoma" w:hAnsi="Tahoma" w:cs="Tahoma"/>
          <w:sz w:val="20"/>
          <w:szCs w:val="20"/>
        </w:rPr>
        <w:t>T</w:t>
      </w:r>
      <w:bookmarkStart w:id="2" w:name="_Hlk180161321"/>
      <w:r w:rsidRPr="00E25560">
        <w:rPr>
          <w:rFonts w:ascii="Tahoma" w:hAnsi="Tahoma" w:cs="Tahoma"/>
          <w:sz w:val="20"/>
          <w:szCs w:val="20"/>
        </w:rPr>
        <w:t xml:space="preserve">his tender procedure is a </w:t>
      </w:r>
      <w:r w:rsidR="00BB6239">
        <w:rPr>
          <w:rFonts w:ascii="Tahoma" w:hAnsi="Tahoma" w:cs="Tahoma"/>
          <w:sz w:val="20"/>
          <w:szCs w:val="20"/>
        </w:rPr>
        <w:t>competitive bidding p</w:t>
      </w:r>
      <w:r w:rsidRPr="00E25560">
        <w:rPr>
          <w:rFonts w:ascii="Tahoma" w:hAnsi="Tahoma" w:cs="Tahoma"/>
          <w:sz w:val="20"/>
          <w:szCs w:val="20"/>
        </w:rPr>
        <w:t>rocedure.</w:t>
      </w:r>
      <w:bookmarkEnd w:id="2"/>
      <w:r w:rsidRPr="00E25560">
        <w:rPr>
          <w:rFonts w:ascii="Tahoma" w:hAnsi="Tahoma" w:cs="Tahoma"/>
          <w:sz w:val="20"/>
          <w:szCs w:val="20"/>
        </w:rPr>
        <w:t xml:space="preserve"> </w:t>
      </w:r>
      <w:r w:rsidRPr="00E25560">
        <w:rPr>
          <w:rFonts w:ascii="Tahoma" w:hAnsi="Tahoma" w:cs="Tahoma"/>
          <w:b/>
          <w:sz w:val="20"/>
          <w:szCs w:val="20"/>
        </w:rPr>
        <w:t>In accordance with Rule 13</w:t>
      </w:r>
      <w:r w:rsidR="00BB6239">
        <w:rPr>
          <w:rFonts w:ascii="Tahoma" w:hAnsi="Tahoma" w:cs="Tahoma"/>
          <w:b/>
          <w:sz w:val="20"/>
          <w:szCs w:val="20"/>
        </w:rPr>
        <w:t>95</w:t>
      </w:r>
      <w:r w:rsidRPr="00E25560">
        <w:rPr>
          <w:rFonts w:ascii="Tahoma" w:hAnsi="Tahoma" w:cs="Tahoma"/>
          <w:b/>
          <w:sz w:val="20"/>
          <w:szCs w:val="20"/>
        </w:rPr>
        <w:t xml:space="preserve"> of the Secretary General of the Council of Europe on the procurement procedures of the Council of Europe</w:t>
      </w:r>
      <w:r w:rsidRPr="00E25560">
        <w:rPr>
          <w:rStyle w:val="FootnoteReference"/>
          <w:rFonts w:ascii="Tahoma" w:hAnsi="Tahoma" w:cs="Tahoma"/>
          <w:b/>
          <w:sz w:val="20"/>
          <w:szCs w:val="20"/>
        </w:rPr>
        <w:footnoteReference w:id="1"/>
      </w:r>
      <w:r w:rsidRPr="00E25560">
        <w:rPr>
          <w:rFonts w:ascii="Tahoma" w:hAnsi="Tahoma" w:cs="Tahoma"/>
          <w:b/>
          <w:sz w:val="20"/>
          <w:szCs w:val="20"/>
        </w:rPr>
        <w:t>, the Organisation shall invite to tender at least three potential providers for any purchase between €2,000 (or €</w:t>
      </w:r>
      <w:r w:rsidR="00101BA9">
        <w:rPr>
          <w:rFonts w:ascii="Tahoma" w:hAnsi="Tahoma" w:cs="Tahoma"/>
          <w:b/>
          <w:sz w:val="20"/>
          <w:szCs w:val="20"/>
        </w:rPr>
        <w:t>6</w:t>
      </w:r>
      <w:r w:rsidRPr="00E25560">
        <w:rPr>
          <w:rFonts w:ascii="Tahoma" w:hAnsi="Tahoma" w:cs="Tahoma"/>
          <w:b/>
          <w:sz w:val="20"/>
          <w:szCs w:val="20"/>
        </w:rPr>
        <w:t xml:space="preserve">,000 for intellectual services) </w:t>
      </w:r>
      <w:r w:rsidRPr="006D7C52">
        <w:rPr>
          <w:rFonts w:ascii="Tahoma" w:hAnsi="Tahoma" w:cs="Tahoma"/>
          <w:b/>
          <w:sz w:val="20"/>
          <w:szCs w:val="20"/>
        </w:rPr>
        <w:t>and</w:t>
      </w:r>
      <w:r w:rsidR="00EE59B3" w:rsidRPr="006D7C52">
        <w:rPr>
          <w:rFonts w:ascii="Tahoma" w:hAnsi="Tahoma" w:cs="Tahoma"/>
          <w:b/>
          <w:sz w:val="20"/>
          <w:szCs w:val="20"/>
        </w:rPr>
        <w:t xml:space="preserve"> </w:t>
      </w:r>
      <w:r w:rsidRPr="006D7C52">
        <w:rPr>
          <w:rFonts w:ascii="Tahoma" w:hAnsi="Tahoma" w:cs="Tahoma"/>
          <w:b/>
          <w:sz w:val="20"/>
          <w:szCs w:val="20"/>
        </w:rPr>
        <w:t>€</w:t>
      </w:r>
      <w:r w:rsidR="00894FF3" w:rsidRPr="00894FF3">
        <w:rPr>
          <w:rFonts w:ascii="Segoe UI" w:hAnsi="Segoe UI" w:cs="Segoe UI"/>
          <w:sz w:val="18"/>
          <w:szCs w:val="18"/>
          <w:lang w:val="en-US" w:eastAsia="en-US"/>
        </w:rPr>
        <w:t xml:space="preserve"> </w:t>
      </w:r>
      <w:r w:rsidR="00894FF3" w:rsidRPr="00894FF3">
        <w:rPr>
          <w:rFonts w:ascii="Tahoma" w:hAnsi="Tahoma" w:cs="Tahoma"/>
          <w:b/>
          <w:sz w:val="20"/>
          <w:szCs w:val="20"/>
          <w:lang w:val="en-US"/>
        </w:rPr>
        <w:t xml:space="preserve">171,000 </w:t>
      </w:r>
      <w:r w:rsidRPr="006D7C52">
        <w:rPr>
          <w:rFonts w:ascii="Tahoma" w:hAnsi="Tahoma" w:cs="Tahoma"/>
          <w:b/>
          <w:sz w:val="20"/>
          <w:szCs w:val="20"/>
        </w:rPr>
        <w:t>tax exclusive.</w:t>
      </w:r>
    </w:p>
    <w:p w14:paraId="12EA6D3B" w14:textId="6395FD95" w:rsidR="007958C9" w:rsidRPr="00E25560" w:rsidRDefault="007958C9" w:rsidP="007958C9">
      <w:pPr>
        <w:spacing w:after="120"/>
        <w:jc w:val="both"/>
        <w:rPr>
          <w:rFonts w:ascii="Tahoma" w:hAnsi="Tahoma" w:cs="Tahoma"/>
          <w:color w:val="000000" w:themeColor="text1"/>
          <w:sz w:val="20"/>
          <w:szCs w:val="20"/>
        </w:rPr>
      </w:pPr>
      <w:r w:rsidRPr="00E25560">
        <w:rPr>
          <w:rFonts w:ascii="Tahoma" w:hAnsi="Tahoma" w:cs="Tahoma"/>
          <w:sz w:val="20"/>
          <w:szCs w:val="20"/>
        </w:rPr>
        <w:t xml:space="preserve">This specific tender procedure </w:t>
      </w:r>
      <w:bookmarkStart w:id="3" w:name="_Hlk180161340"/>
      <w:r w:rsidRPr="00E25560">
        <w:rPr>
          <w:rFonts w:ascii="Tahoma" w:hAnsi="Tahoma" w:cs="Tahoma"/>
          <w:sz w:val="20"/>
          <w:szCs w:val="20"/>
        </w:rPr>
        <w:t xml:space="preserve">aims at concluding a </w:t>
      </w:r>
      <w:r w:rsidRPr="00E25560">
        <w:rPr>
          <w:rFonts w:ascii="Tahoma" w:hAnsi="Tahoma" w:cs="Tahoma"/>
          <w:b/>
          <w:sz w:val="20"/>
          <w:szCs w:val="20"/>
        </w:rPr>
        <w:t>framework contract</w:t>
      </w:r>
      <w:r w:rsidRPr="00E25560">
        <w:rPr>
          <w:rFonts w:ascii="Tahoma" w:hAnsi="Tahoma" w:cs="Tahoma"/>
          <w:sz w:val="20"/>
          <w:szCs w:val="20"/>
        </w:rPr>
        <w:t xml:space="preserve"> </w:t>
      </w:r>
      <w:bookmarkEnd w:id="3"/>
      <w:r w:rsidRPr="00E25560">
        <w:rPr>
          <w:rFonts w:ascii="Tahoma" w:hAnsi="Tahoma" w:cs="Tahoma"/>
          <w:sz w:val="20"/>
          <w:szCs w:val="20"/>
        </w:rPr>
        <w:t>for the provision of deliverables described in the Act of Engagement (See attached). A tender is considered valid for 1</w:t>
      </w:r>
      <w:r w:rsidR="008E7042">
        <w:rPr>
          <w:rFonts w:ascii="Tahoma" w:hAnsi="Tahoma" w:cs="Tahoma"/>
          <w:sz w:val="20"/>
          <w:szCs w:val="20"/>
        </w:rPr>
        <w:t>8</w:t>
      </w:r>
      <w:r w:rsidRPr="00E25560">
        <w:rPr>
          <w:rFonts w:ascii="Tahoma" w:hAnsi="Tahoma" w:cs="Tahoma"/>
          <w:sz w:val="20"/>
          <w:szCs w:val="20"/>
        </w:rPr>
        <w:t xml:space="preserve">0 calendar days as from the closing date for submission. The selection of tenderers will be made in the light of the criteria indicated below. All tenderers will be informed in writing of the outcome of the </w:t>
      </w:r>
      <w:r w:rsidRPr="00E25560">
        <w:rPr>
          <w:rFonts w:ascii="Tahoma" w:hAnsi="Tahoma" w:cs="Tahoma"/>
          <w:color w:val="000000" w:themeColor="text1"/>
          <w:sz w:val="20"/>
          <w:szCs w:val="20"/>
        </w:rPr>
        <w:t>procedure.</w:t>
      </w:r>
    </w:p>
    <w:p w14:paraId="6737CE96" w14:textId="51BACA2C" w:rsidR="007958C9" w:rsidRPr="005A0ABC" w:rsidRDefault="007958C9" w:rsidP="007958C9">
      <w:pPr>
        <w:spacing w:after="120"/>
        <w:jc w:val="both"/>
        <w:rPr>
          <w:rFonts w:ascii="Tahoma" w:hAnsi="Tahoma" w:cs="Tahoma"/>
          <w:color w:val="000000" w:themeColor="text1"/>
          <w:sz w:val="20"/>
          <w:szCs w:val="20"/>
        </w:rPr>
      </w:pPr>
      <w:r w:rsidRPr="005A0ABC">
        <w:rPr>
          <w:rFonts w:ascii="Tahoma" w:hAnsi="Tahoma" w:cs="Tahoma"/>
          <w:color w:val="000000" w:themeColor="text1"/>
          <w:sz w:val="20"/>
          <w:szCs w:val="20"/>
        </w:rPr>
        <w:t>The tenderer must be either a natural person, a legal person</w:t>
      </w:r>
      <w:r w:rsidR="008A4614" w:rsidRPr="005A0ABC">
        <w:rPr>
          <w:rFonts w:ascii="Tahoma" w:hAnsi="Tahoma" w:cs="Tahoma"/>
          <w:color w:val="000000" w:themeColor="text1"/>
          <w:sz w:val="20"/>
          <w:szCs w:val="20"/>
        </w:rPr>
        <w:t xml:space="preserve"> or consortia of legal and/or natural persons</w:t>
      </w:r>
      <w:r w:rsidRPr="005A0ABC">
        <w:rPr>
          <w:rFonts w:ascii="Tahoma" w:hAnsi="Tahoma" w:cs="Tahoma"/>
          <w:color w:val="000000" w:themeColor="text1"/>
          <w:sz w:val="20"/>
          <w:szCs w:val="20"/>
        </w:rPr>
        <w:t>.</w:t>
      </w:r>
    </w:p>
    <w:p w14:paraId="2810F0BD" w14:textId="198F50F9" w:rsidR="007958C9" w:rsidRPr="00982C49" w:rsidRDefault="007958C9" w:rsidP="007958C9">
      <w:pPr>
        <w:spacing w:after="120"/>
        <w:jc w:val="both"/>
        <w:rPr>
          <w:rFonts w:ascii="Tahoma" w:hAnsi="Tahoma" w:cs="Tahoma"/>
          <w:b/>
          <w:color w:val="000000" w:themeColor="text1"/>
          <w:sz w:val="20"/>
          <w:szCs w:val="20"/>
        </w:rPr>
      </w:pPr>
      <w:r w:rsidRPr="00982C49">
        <w:rPr>
          <w:rFonts w:ascii="Tahoma" w:hAnsi="Tahoma" w:cs="Tahoma"/>
          <w:color w:val="000000" w:themeColor="text1"/>
          <w:sz w:val="20"/>
          <w:szCs w:val="20"/>
        </w:rPr>
        <w:t>Tenders shall be submitted</w:t>
      </w:r>
      <w:r w:rsidRPr="00982C49">
        <w:rPr>
          <w:rFonts w:ascii="Tahoma" w:hAnsi="Tahoma" w:cs="Tahoma"/>
          <w:b/>
          <w:color w:val="000000" w:themeColor="text1"/>
          <w:sz w:val="20"/>
          <w:szCs w:val="20"/>
        </w:rPr>
        <w:t xml:space="preserve"> by email only </w:t>
      </w:r>
      <w:r w:rsidRPr="00982C49">
        <w:rPr>
          <w:rFonts w:ascii="Tahoma" w:hAnsi="Tahoma" w:cs="Tahoma"/>
          <w:color w:val="000000" w:themeColor="text1"/>
          <w:sz w:val="20"/>
          <w:szCs w:val="20"/>
        </w:rPr>
        <w:t>(with attachments)</w:t>
      </w:r>
      <w:r w:rsidRPr="00982C49">
        <w:rPr>
          <w:rFonts w:ascii="Tahoma" w:hAnsi="Tahoma" w:cs="Tahoma"/>
          <w:b/>
          <w:color w:val="000000" w:themeColor="text1"/>
          <w:sz w:val="20"/>
          <w:szCs w:val="20"/>
        </w:rPr>
        <w:t xml:space="preserve"> to the email address indicated in the table below, with the </w:t>
      </w:r>
      <w:r w:rsidR="00E25560" w:rsidRPr="00982C49">
        <w:rPr>
          <w:rFonts w:ascii="Tahoma" w:hAnsi="Tahoma" w:cs="Tahoma"/>
          <w:b/>
          <w:color w:val="000000" w:themeColor="text1"/>
          <w:sz w:val="20"/>
          <w:szCs w:val="20"/>
        </w:rPr>
        <w:t>following reference in subject:</w:t>
      </w:r>
      <w:r w:rsidRPr="00982C49">
        <w:rPr>
          <w:rFonts w:ascii="Tahoma" w:hAnsi="Tahoma" w:cs="Tahoma"/>
          <w:b/>
          <w:color w:val="000000" w:themeColor="text1"/>
          <w:sz w:val="20"/>
          <w:szCs w:val="20"/>
        </w:rPr>
        <w:t xml:space="preserve"> </w:t>
      </w:r>
      <w:r w:rsidR="00BF4897" w:rsidRPr="00982C49">
        <w:rPr>
          <w:rFonts w:ascii="Tahoma" w:hAnsi="Tahoma" w:cs="Tahoma"/>
          <w:b/>
          <w:color w:val="000000" w:themeColor="text1"/>
          <w:sz w:val="20"/>
          <w:szCs w:val="20"/>
        </w:rPr>
        <w:t>Tender -</w:t>
      </w:r>
      <w:r w:rsidR="005A0ABC" w:rsidRPr="00982C49">
        <w:t xml:space="preserve"> </w:t>
      </w:r>
      <w:r w:rsidR="00F77B23" w:rsidRPr="001E0010">
        <w:rPr>
          <w:rFonts w:ascii="Tahoma" w:hAnsi="Tahoma" w:cs="Tahoma"/>
          <w:sz w:val="20"/>
          <w:szCs w:val="20"/>
        </w:rPr>
        <w:t>development of constitutional justice</w:t>
      </w:r>
      <w:r w:rsidR="00F77B23">
        <w:rPr>
          <w:rFonts w:ascii="Tahoma" w:hAnsi="Tahoma" w:cs="Tahoma"/>
          <w:sz w:val="20"/>
          <w:szCs w:val="20"/>
        </w:rPr>
        <w:t xml:space="preserve"> </w:t>
      </w:r>
      <w:r w:rsidR="00F77B23" w:rsidRPr="00F77B23">
        <w:rPr>
          <w:rFonts w:ascii="Tahoma" w:hAnsi="Tahoma" w:cs="Tahoma"/>
          <w:sz w:val="20"/>
          <w:szCs w:val="20"/>
        </w:rPr>
        <w:t>in Armenia in line with European standards</w:t>
      </w:r>
      <w:r w:rsidRPr="00982C49">
        <w:rPr>
          <w:rFonts w:ascii="Tahoma" w:hAnsi="Tahoma" w:cs="Tahoma"/>
          <w:b/>
          <w:color w:val="000000" w:themeColor="text1"/>
          <w:sz w:val="20"/>
          <w:szCs w:val="20"/>
        </w:rPr>
        <w:t xml:space="preserve">. </w:t>
      </w:r>
      <w:r w:rsidRPr="00982C49">
        <w:rPr>
          <w:rFonts w:ascii="Tahoma" w:hAnsi="Tahoma" w:cs="Tahoma"/>
          <w:color w:val="000000" w:themeColor="text1"/>
          <w:sz w:val="20"/>
          <w:szCs w:val="20"/>
        </w:rPr>
        <w:t>Tenders addressed to another email address</w:t>
      </w:r>
      <w:r w:rsidRPr="00982C49">
        <w:rPr>
          <w:rFonts w:ascii="Tahoma" w:hAnsi="Tahoma" w:cs="Tahoma"/>
          <w:b/>
          <w:color w:val="000000" w:themeColor="text1"/>
          <w:sz w:val="20"/>
          <w:szCs w:val="20"/>
        </w:rPr>
        <w:t xml:space="preserve"> will be rejected.</w:t>
      </w:r>
    </w:p>
    <w:p w14:paraId="142E0C0A" w14:textId="7CFC93E1" w:rsidR="007958C9" w:rsidRPr="00E25560" w:rsidRDefault="007958C9" w:rsidP="00BB54A4">
      <w:pPr>
        <w:spacing w:after="120"/>
        <w:jc w:val="both"/>
        <w:rPr>
          <w:rFonts w:ascii="Tahoma" w:hAnsi="Tahoma" w:cs="Tahoma"/>
          <w:b/>
          <w:color w:val="000000" w:themeColor="text1"/>
          <w:sz w:val="20"/>
          <w:szCs w:val="20"/>
        </w:rPr>
      </w:pPr>
      <w:r w:rsidRPr="00982C49">
        <w:rPr>
          <w:rFonts w:ascii="Tahoma" w:hAnsi="Tahoma" w:cs="Tahoma"/>
          <w:color w:val="000000" w:themeColor="text1"/>
          <w:sz w:val="20"/>
          <w:szCs w:val="20"/>
        </w:rPr>
        <w:t xml:space="preserve">The general information and contact details for this procedure are indicated on this page. You are invited to use the </w:t>
      </w:r>
      <w:proofErr w:type="spellStart"/>
      <w:r w:rsidRPr="00982C49">
        <w:rPr>
          <w:rFonts w:ascii="Tahoma" w:hAnsi="Tahoma" w:cs="Tahoma"/>
          <w:color w:val="000000" w:themeColor="text1"/>
          <w:sz w:val="20"/>
          <w:szCs w:val="20"/>
        </w:rPr>
        <w:t>CoE</w:t>
      </w:r>
      <w:proofErr w:type="spellEnd"/>
      <w:r w:rsidRPr="00982C49">
        <w:rPr>
          <w:rFonts w:ascii="Tahoma" w:hAnsi="Tahoma" w:cs="Tahoma"/>
          <w:color w:val="000000" w:themeColor="text1"/>
          <w:sz w:val="20"/>
          <w:szCs w:val="20"/>
        </w:rPr>
        <w:t xml:space="preserve"> Contact details indicated below for any question you may have.</w:t>
      </w:r>
      <w:r w:rsidRPr="00982C49">
        <w:rPr>
          <w:rFonts w:ascii="Tahoma" w:hAnsi="Tahoma" w:cs="Tahoma"/>
          <w:b/>
          <w:color w:val="000000" w:themeColor="text1"/>
          <w:sz w:val="20"/>
          <w:szCs w:val="20"/>
        </w:rPr>
        <w:t xml:space="preserve"> All questions shall be submitted at least </w:t>
      </w:r>
      <w:r w:rsidR="00FA6203">
        <w:rPr>
          <w:rFonts w:ascii="Tahoma" w:hAnsi="Tahoma" w:cs="Tahoma"/>
          <w:b/>
          <w:color w:val="000000" w:themeColor="text1"/>
          <w:sz w:val="20"/>
          <w:szCs w:val="20"/>
          <w:u w:val="single"/>
        </w:rPr>
        <w:t>6</w:t>
      </w:r>
      <w:r w:rsidRPr="00982C49">
        <w:rPr>
          <w:rFonts w:ascii="Tahoma" w:hAnsi="Tahoma" w:cs="Tahoma"/>
          <w:b/>
          <w:color w:val="000000" w:themeColor="text1"/>
          <w:sz w:val="20"/>
          <w:szCs w:val="20"/>
          <w:u w:val="single"/>
        </w:rPr>
        <w:t xml:space="preserve"> (</w:t>
      </w:r>
      <w:r w:rsidR="00FA6203">
        <w:rPr>
          <w:rFonts w:ascii="Tahoma" w:hAnsi="Tahoma" w:cs="Tahoma"/>
          <w:b/>
          <w:color w:val="000000" w:themeColor="text1"/>
          <w:sz w:val="20"/>
          <w:szCs w:val="20"/>
          <w:u w:val="single"/>
        </w:rPr>
        <w:t>six</w:t>
      </w:r>
      <w:r w:rsidRPr="00982C49">
        <w:rPr>
          <w:rFonts w:ascii="Tahoma" w:hAnsi="Tahoma" w:cs="Tahoma"/>
          <w:b/>
          <w:color w:val="000000" w:themeColor="text1"/>
          <w:sz w:val="20"/>
          <w:szCs w:val="20"/>
          <w:u w:val="single"/>
        </w:rPr>
        <w:t>) working days before the deadline for submission of the tenders</w:t>
      </w:r>
      <w:r w:rsidRPr="00982C49">
        <w:rPr>
          <w:rFonts w:ascii="Tahoma" w:hAnsi="Tahoma" w:cs="Tahoma"/>
          <w:b/>
          <w:color w:val="000000" w:themeColor="text1"/>
          <w:sz w:val="20"/>
          <w:szCs w:val="20"/>
        </w:rPr>
        <w:t xml:space="preserve"> and shall be exclusively addressed to the email address indicated below with the following reference in subject: </w:t>
      </w:r>
      <w:r w:rsidR="00BF4897" w:rsidRPr="00982C49">
        <w:rPr>
          <w:rFonts w:ascii="Tahoma" w:hAnsi="Tahoma" w:cs="Tahoma"/>
          <w:b/>
          <w:color w:val="000000" w:themeColor="text1"/>
          <w:sz w:val="20"/>
          <w:szCs w:val="20"/>
        </w:rPr>
        <w:t>Question</w:t>
      </w:r>
      <w:r w:rsidR="00F12108" w:rsidRPr="00982C49">
        <w:rPr>
          <w:rFonts w:ascii="Tahoma" w:hAnsi="Tahoma" w:cs="Tahoma"/>
          <w:b/>
          <w:color w:val="000000" w:themeColor="text1"/>
          <w:sz w:val="20"/>
          <w:szCs w:val="20"/>
        </w:rPr>
        <w:t>s</w:t>
      </w:r>
      <w:r w:rsidR="00BF4897" w:rsidRPr="00982C49">
        <w:rPr>
          <w:rFonts w:ascii="Tahoma" w:hAnsi="Tahoma" w:cs="Tahoma"/>
          <w:b/>
          <w:color w:val="000000" w:themeColor="text1"/>
          <w:sz w:val="20"/>
          <w:szCs w:val="20"/>
        </w:rPr>
        <w:t xml:space="preserve"> - </w:t>
      </w:r>
      <w:r w:rsidR="00F77B23" w:rsidRPr="00F77B23">
        <w:rPr>
          <w:rFonts w:ascii="Tahoma" w:hAnsi="Tahoma" w:cs="Tahoma"/>
          <w:b/>
          <w:color w:val="000000" w:themeColor="text1"/>
          <w:sz w:val="20"/>
          <w:szCs w:val="20"/>
        </w:rPr>
        <w:t>development of constitutional justice in Armenia in line with European standards</w:t>
      </w:r>
      <w:r w:rsidR="005A0ABC" w:rsidRPr="00982C49">
        <w:rPr>
          <w:rFonts w:ascii="Tahoma" w:hAnsi="Tahoma" w:cs="Tahoma"/>
          <w:b/>
          <w:color w:val="000000" w:themeColor="text1"/>
          <w:sz w:val="20"/>
          <w:szCs w:val="20"/>
        </w:rPr>
        <w:t>.</w:t>
      </w:r>
    </w:p>
    <w:p w14:paraId="408AC2FF" w14:textId="77777777" w:rsidR="00BD3425" w:rsidRPr="00E25560" w:rsidRDefault="00BD3425" w:rsidP="00BB54A4">
      <w:pPr>
        <w:spacing w:after="120"/>
        <w:jc w:val="both"/>
        <w:rPr>
          <w:rFonts w:ascii="Tahoma" w:hAnsi="Tahoma" w:cs="Tahoma"/>
          <w:b/>
          <w:color w:val="000000" w:themeColor="text1"/>
          <w:sz w:val="20"/>
          <w:szCs w:val="20"/>
        </w:rPr>
      </w:pPr>
    </w:p>
    <w:tbl>
      <w:tblPr>
        <w:tblStyle w:val="TableGrid"/>
        <w:tblW w:w="0" w:type="auto"/>
        <w:tblBorders>
          <w:top w:val="single" w:sz="2" w:space="0" w:color="808080" w:themeColor="background1" w:themeShade="80"/>
          <w:left w:val="single" w:sz="2" w:space="0" w:color="808080" w:themeColor="background1" w:themeShade="80"/>
          <w:bottom w:val="single" w:sz="2" w:space="0" w:color="808080" w:themeColor="background1" w:themeShade="80"/>
          <w:right w:val="single" w:sz="2" w:space="0" w:color="808080" w:themeColor="background1" w:themeShade="80"/>
          <w:insideH w:val="single" w:sz="2" w:space="0" w:color="808080" w:themeColor="background1" w:themeShade="80"/>
          <w:insideV w:val="none" w:sz="0" w:space="0" w:color="auto"/>
        </w:tblBorders>
        <w:tblLayout w:type="fixed"/>
        <w:tblLook w:val="04A0" w:firstRow="1" w:lastRow="0" w:firstColumn="1" w:lastColumn="0" w:noHBand="0" w:noVBand="1"/>
      </w:tblPr>
      <w:tblGrid>
        <w:gridCol w:w="3510"/>
        <w:gridCol w:w="6061"/>
      </w:tblGrid>
      <w:tr w:rsidR="007958C9" w:rsidRPr="00E25560" w14:paraId="1C7E50A9" w14:textId="77777777" w:rsidTr="008742C4">
        <w:trPr>
          <w:trHeight w:val="444"/>
        </w:trPr>
        <w:tc>
          <w:tcPr>
            <w:tcW w:w="3510" w:type="dxa"/>
            <w:shd w:val="clear" w:color="auto" w:fill="F2F2F2" w:themeFill="background1" w:themeFillShade="F2"/>
            <w:vAlign w:val="center"/>
          </w:tcPr>
          <w:sdt>
            <w:sdtPr>
              <w:rPr>
                <w:rFonts w:ascii="Tahoma" w:hAnsi="Tahoma" w:cs="Tahoma"/>
                <w:b/>
                <w:sz w:val="18"/>
                <w:szCs w:val="18"/>
                <w:lang w:eastAsia="fr-FR"/>
              </w:rPr>
              <w:id w:val="29613656"/>
              <w:lock w:val="contentLocked"/>
              <w:placeholder>
                <w:docPart w:val="DD71D9EBA948434CB435A8F5623D3AB6"/>
              </w:placeholder>
            </w:sdtPr>
            <w:sdtContent>
              <w:p w14:paraId="016C2E85" w14:textId="77777777" w:rsidR="007958C9" w:rsidRPr="00E25560" w:rsidRDefault="007958C9" w:rsidP="007958C9">
                <w:pPr>
                  <w:jc w:val="right"/>
                  <w:rPr>
                    <w:rFonts w:ascii="Tahoma" w:hAnsi="Tahoma" w:cs="Tahoma"/>
                    <w:b/>
                    <w:sz w:val="18"/>
                    <w:szCs w:val="18"/>
                    <w:lang w:eastAsia="fr-FR"/>
                  </w:rPr>
                </w:pPr>
                <w:r w:rsidRPr="00E25560">
                  <w:rPr>
                    <w:rFonts w:ascii="Tahoma" w:hAnsi="Tahoma" w:cs="Tahoma"/>
                    <w:b/>
                    <w:sz w:val="18"/>
                    <w:szCs w:val="18"/>
                    <w:lang w:eastAsia="fr-FR"/>
                  </w:rPr>
                  <w:t xml:space="preserve">Type of contract </w:t>
                </w:r>
                <w:r w:rsidRPr="00E25560">
                  <w:rPr>
                    <w:b/>
                    <w:color w:val="0070C0"/>
                    <w:sz w:val="18"/>
                    <w:szCs w:val="18"/>
                    <w:lang w:eastAsia="fr-FR"/>
                  </w:rPr>
                  <w:t>►</w:t>
                </w:r>
              </w:p>
            </w:sdtContent>
          </w:sdt>
        </w:tc>
        <w:tc>
          <w:tcPr>
            <w:tcW w:w="6061" w:type="dxa"/>
            <w:vAlign w:val="center"/>
          </w:tcPr>
          <w:p w14:paraId="2E415C4A" w14:textId="073D9393" w:rsidR="007958C9" w:rsidRPr="00E25560" w:rsidRDefault="00000000" w:rsidP="007958C9">
            <w:pPr>
              <w:rPr>
                <w:rFonts w:ascii="Tahoma" w:hAnsi="Tahoma" w:cs="Tahoma"/>
                <w:sz w:val="20"/>
                <w:szCs w:val="20"/>
                <w:lang w:eastAsia="fr-FR"/>
              </w:rPr>
            </w:pPr>
            <w:sdt>
              <w:sdtPr>
                <w:rPr>
                  <w:rFonts w:ascii="Tahoma" w:hAnsi="Tahoma" w:cs="Tahoma"/>
                  <w:sz w:val="20"/>
                  <w:szCs w:val="20"/>
                </w:rPr>
                <w:id w:val="816225093"/>
                <w:lock w:val="contentLocked"/>
                <w:placeholder>
                  <w:docPart w:val="DD71D9EBA948434CB435A8F5623D3AB6"/>
                </w:placeholder>
              </w:sdtPr>
              <w:sdtContent>
                <w:r w:rsidR="000F1D2F" w:rsidRPr="00E25560">
                  <w:rPr>
                    <w:rFonts w:ascii="Tahoma" w:hAnsi="Tahoma" w:cs="Tahoma"/>
                    <w:sz w:val="20"/>
                    <w:szCs w:val="20"/>
                  </w:rPr>
                  <w:t>Framework</w:t>
                </w:r>
                <w:r w:rsidR="007958C9" w:rsidRPr="00E25560">
                  <w:rPr>
                    <w:rFonts w:ascii="Tahoma" w:hAnsi="Tahoma" w:cs="Tahoma"/>
                    <w:sz w:val="20"/>
                    <w:szCs w:val="20"/>
                  </w:rPr>
                  <w:t xml:space="preserve"> contract </w:t>
                </w:r>
              </w:sdtContent>
            </w:sdt>
            <w:sdt>
              <w:sdtPr>
                <w:rPr>
                  <w:rFonts w:ascii="Tahoma" w:hAnsi="Tahoma" w:cs="Tahoma"/>
                  <w:sz w:val="20"/>
                  <w:szCs w:val="20"/>
                </w:rPr>
                <w:id w:val="-81066807"/>
                <w:placeholder>
                  <w:docPart w:val="885A3D04ABDA4FEE8D491D684CB2E893"/>
                </w:placeholder>
                <w:showingPlcHdr/>
              </w:sdtPr>
              <w:sdtEndPr>
                <w:rPr>
                  <w:sz w:val="22"/>
                </w:rPr>
              </w:sdtEndPr>
              <w:sdtContent>
                <w:r w:rsidR="007958C9" w:rsidRPr="00E25560">
                  <w:rPr>
                    <w:rFonts w:ascii="Tahoma" w:hAnsi="Tahoma" w:cs="Tahoma"/>
                    <w:color w:val="808080"/>
                    <w:sz w:val="20"/>
                    <w:szCs w:val="20"/>
                  </w:rPr>
                  <w:t xml:space="preserve"> </w:t>
                </w:r>
              </w:sdtContent>
            </w:sdt>
          </w:p>
        </w:tc>
      </w:tr>
      <w:tr w:rsidR="007958C9" w:rsidRPr="00E25560" w14:paraId="41CAA0C9" w14:textId="77777777" w:rsidTr="008742C4">
        <w:trPr>
          <w:trHeight w:val="421"/>
        </w:trPr>
        <w:tc>
          <w:tcPr>
            <w:tcW w:w="3510" w:type="dxa"/>
            <w:tcBorders>
              <w:bottom w:val="single" w:sz="2" w:space="0" w:color="808080" w:themeColor="background1" w:themeShade="80"/>
            </w:tcBorders>
            <w:shd w:val="clear" w:color="auto" w:fill="F2F2F2" w:themeFill="background1" w:themeFillShade="F2"/>
            <w:vAlign w:val="center"/>
          </w:tcPr>
          <w:sdt>
            <w:sdtPr>
              <w:rPr>
                <w:rFonts w:ascii="Tahoma" w:hAnsi="Tahoma" w:cs="Tahoma"/>
                <w:b/>
                <w:sz w:val="18"/>
                <w:szCs w:val="18"/>
                <w:lang w:eastAsia="fr-FR"/>
              </w:rPr>
              <w:id w:val="-2133626245"/>
              <w:lock w:val="contentLocked"/>
              <w:placeholder>
                <w:docPart w:val="DD71D9EBA948434CB435A8F5623D3AB6"/>
              </w:placeholder>
            </w:sdtPr>
            <w:sdtContent>
              <w:p w14:paraId="34E93734" w14:textId="77777777" w:rsidR="007958C9" w:rsidRPr="00E25560" w:rsidRDefault="007958C9" w:rsidP="007958C9">
                <w:pPr>
                  <w:jc w:val="right"/>
                  <w:rPr>
                    <w:rFonts w:ascii="Tahoma" w:hAnsi="Tahoma" w:cs="Tahoma"/>
                    <w:b/>
                    <w:sz w:val="18"/>
                    <w:szCs w:val="18"/>
                    <w:lang w:eastAsia="fr-FR"/>
                  </w:rPr>
                </w:pPr>
                <w:r w:rsidRPr="00E25560">
                  <w:rPr>
                    <w:rFonts w:ascii="Tahoma" w:hAnsi="Tahoma" w:cs="Tahoma"/>
                    <w:b/>
                    <w:sz w:val="18"/>
                    <w:szCs w:val="18"/>
                    <w:lang w:eastAsia="fr-FR"/>
                  </w:rPr>
                  <w:t xml:space="preserve">Duration </w:t>
                </w:r>
                <w:r w:rsidRPr="00E25560">
                  <w:rPr>
                    <w:b/>
                    <w:color w:val="0070C0"/>
                    <w:sz w:val="18"/>
                    <w:szCs w:val="18"/>
                    <w:lang w:eastAsia="fr-FR"/>
                  </w:rPr>
                  <w:t>►</w:t>
                </w:r>
              </w:p>
            </w:sdtContent>
          </w:sdt>
        </w:tc>
        <w:tc>
          <w:tcPr>
            <w:tcW w:w="6061" w:type="dxa"/>
            <w:tcBorders>
              <w:bottom w:val="single" w:sz="2" w:space="0" w:color="808080" w:themeColor="background1" w:themeShade="80"/>
            </w:tcBorders>
            <w:vAlign w:val="center"/>
          </w:tcPr>
          <w:p w14:paraId="71F792E0" w14:textId="02B6A83D" w:rsidR="007958C9" w:rsidRPr="00E25560" w:rsidRDefault="007958C9" w:rsidP="00BD3425">
            <w:pPr>
              <w:rPr>
                <w:rFonts w:ascii="Tahoma" w:hAnsi="Tahoma" w:cs="Tahoma"/>
                <w:sz w:val="20"/>
                <w:szCs w:val="20"/>
                <w:lang w:eastAsia="fr-FR"/>
              </w:rPr>
            </w:pPr>
            <w:r w:rsidRPr="00E25560">
              <w:rPr>
                <w:rFonts w:ascii="Tahoma" w:hAnsi="Tahoma" w:cs="Tahoma"/>
                <w:sz w:val="20"/>
                <w:szCs w:val="20"/>
              </w:rPr>
              <w:t xml:space="preserve">Until </w:t>
            </w:r>
            <w:sdt>
              <w:sdtPr>
                <w:rPr>
                  <w:rStyle w:val="Style73"/>
                  <w:rFonts w:ascii="Tahoma" w:hAnsi="Tahoma" w:cs="Tahoma"/>
                </w:rPr>
                <w:id w:val="974175739"/>
                <w:lock w:val="sdtLocked"/>
                <w:placeholder>
                  <w:docPart w:val="D44F3E1F513F45BEBF719F6860D847B4"/>
                </w:placeholder>
                <w:date w:fullDate="2026-09-30T00:00:00Z">
                  <w:dateFormat w:val="dd MMMM yyyy"/>
                  <w:lid w:val="en-GB"/>
                  <w:storeMappedDataAs w:val="dateTime"/>
                  <w:calendar w:val="gregorian"/>
                </w:date>
              </w:sdtPr>
              <w:sdtEndPr>
                <w:rPr>
                  <w:rStyle w:val="DefaultParagraphFont"/>
                  <w:sz w:val="22"/>
                  <w:szCs w:val="20"/>
                </w:rPr>
              </w:sdtEndPr>
              <w:sdtContent>
                <w:r w:rsidR="00EE59B3">
                  <w:rPr>
                    <w:rStyle w:val="Style73"/>
                    <w:rFonts w:ascii="Tahoma" w:hAnsi="Tahoma" w:cs="Tahoma"/>
                  </w:rPr>
                  <w:t>3</w:t>
                </w:r>
                <w:r w:rsidR="00F77B23">
                  <w:rPr>
                    <w:rStyle w:val="Style73"/>
                    <w:rFonts w:ascii="Tahoma" w:hAnsi="Tahoma" w:cs="Tahoma"/>
                  </w:rPr>
                  <w:t>0</w:t>
                </w:r>
                <w:r w:rsidR="00EE59B3">
                  <w:rPr>
                    <w:rStyle w:val="Style73"/>
                    <w:rFonts w:ascii="Tahoma" w:hAnsi="Tahoma" w:cs="Tahoma"/>
                  </w:rPr>
                  <w:t xml:space="preserve"> </w:t>
                </w:r>
                <w:r w:rsidR="00F77B23">
                  <w:rPr>
                    <w:rStyle w:val="Style73"/>
                    <w:rFonts w:ascii="Tahoma" w:hAnsi="Tahoma" w:cs="Tahoma"/>
                  </w:rPr>
                  <w:t>September</w:t>
                </w:r>
                <w:r w:rsidR="00EE59B3">
                  <w:rPr>
                    <w:rStyle w:val="Style73"/>
                    <w:rFonts w:ascii="Tahoma" w:hAnsi="Tahoma" w:cs="Tahoma"/>
                  </w:rPr>
                  <w:t xml:space="preserve"> 2026</w:t>
                </w:r>
              </w:sdtContent>
            </w:sdt>
          </w:p>
        </w:tc>
      </w:tr>
      <w:tr w:rsidR="007958C9" w:rsidRPr="00E25560" w14:paraId="01BE76A4" w14:textId="77777777" w:rsidTr="008742C4">
        <w:trPr>
          <w:trHeight w:val="555"/>
        </w:trPr>
        <w:tc>
          <w:tcPr>
            <w:tcW w:w="3510" w:type="dxa"/>
            <w:shd w:val="clear" w:color="auto" w:fill="DBE5F1" w:themeFill="accent1" w:themeFillTint="33"/>
            <w:vAlign w:val="center"/>
          </w:tcPr>
          <w:sdt>
            <w:sdtPr>
              <w:rPr>
                <w:rFonts w:ascii="Tahoma" w:hAnsi="Tahoma" w:cs="Tahoma"/>
                <w:b/>
                <w:sz w:val="18"/>
                <w:szCs w:val="18"/>
                <w:lang w:eastAsia="fr-FR"/>
              </w:rPr>
              <w:id w:val="-1441056915"/>
              <w:lock w:val="contentLocked"/>
              <w:placeholder>
                <w:docPart w:val="DD71D9EBA948434CB435A8F5623D3AB6"/>
              </w:placeholder>
            </w:sdtPr>
            <w:sdtContent>
              <w:p w14:paraId="1587156A" w14:textId="77777777" w:rsidR="007958C9" w:rsidRPr="00E25560" w:rsidRDefault="007958C9" w:rsidP="007958C9">
                <w:pPr>
                  <w:jc w:val="right"/>
                  <w:rPr>
                    <w:rFonts w:ascii="Tahoma" w:hAnsi="Tahoma" w:cs="Tahoma"/>
                    <w:b/>
                    <w:sz w:val="18"/>
                    <w:szCs w:val="18"/>
                    <w:lang w:eastAsia="fr-FR"/>
                  </w:rPr>
                </w:pPr>
                <w:r w:rsidRPr="00E25560">
                  <w:rPr>
                    <w:rFonts w:ascii="Tahoma" w:hAnsi="Tahoma" w:cs="Tahoma"/>
                    <w:b/>
                    <w:sz w:val="18"/>
                    <w:szCs w:val="18"/>
                    <w:lang w:eastAsia="fr-FR"/>
                  </w:rPr>
                  <w:t xml:space="preserve">Deadline for submission of tenders/offers </w:t>
                </w:r>
                <w:r w:rsidRPr="00E25560">
                  <w:rPr>
                    <w:b/>
                    <w:color w:val="0070C0"/>
                    <w:sz w:val="18"/>
                    <w:szCs w:val="18"/>
                    <w:lang w:eastAsia="fr-FR"/>
                  </w:rPr>
                  <w:t>►</w:t>
                </w:r>
              </w:p>
            </w:sdtContent>
          </w:sdt>
        </w:tc>
        <w:tc>
          <w:tcPr>
            <w:tcW w:w="6061" w:type="dxa"/>
            <w:shd w:val="clear" w:color="auto" w:fill="DBE5F1" w:themeFill="accent1" w:themeFillTint="33"/>
            <w:vAlign w:val="center"/>
          </w:tcPr>
          <w:p w14:paraId="7A4D478A" w14:textId="639D8447" w:rsidR="007958C9" w:rsidRPr="001D210A" w:rsidRDefault="00000000" w:rsidP="007958C9">
            <w:pPr>
              <w:rPr>
                <w:rFonts w:ascii="Tahoma" w:hAnsi="Tahoma" w:cs="Tahoma"/>
                <w:sz w:val="20"/>
                <w:szCs w:val="20"/>
                <w:lang w:eastAsia="fr-FR"/>
              </w:rPr>
            </w:pPr>
            <w:sdt>
              <w:sdtPr>
                <w:rPr>
                  <w:rFonts w:ascii="Tahoma" w:hAnsi="Tahoma" w:cs="Tahoma"/>
                  <w:b/>
                  <w:color w:val="000000" w:themeColor="text1"/>
                  <w:sz w:val="20"/>
                  <w:szCs w:val="20"/>
                </w:rPr>
                <w:id w:val="-2032951202"/>
                <w:placeholder>
                  <w:docPart w:val="D7EC13D4CAB64363938FB8BA5481B998"/>
                </w:placeholder>
                <w:date w:fullDate="2025-04-01T00:00:00Z">
                  <w:dateFormat w:val="dd MMMM yyyy"/>
                  <w:lid w:val="en-GB"/>
                  <w:storeMappedDataAs w:val="dateTime"/>
                  <w:calendar w:val="gregorian"/>
                </w:date>
              </w:sdtPr>
              <w:sdtEndPr>
                <w:rPr>
                  <w:b w:val="0"/>
                  <w:color w:val="auto"/>
                  <w:sz w:val="22"/>
                  <w:lang w:eastAsia="fr-FR"/>
                </w:rPr>
              </w:sdtEndPr>
              <w:sdtContent>
                <w:r w:rsidR="00657992">
                  <w:rPr>
                    <w:rFonts w:ascii="Tahoma" w:hAnsi="Tahoma" w:cs="Tahoma"/>
                    <w:b/>
                    <w:color w:val="000000" w:themeColor="text1"/>
                    <w:sz w:val="20"/>
                    <w:szCs w:val="20"/>
                  </w:rPr>
                  <w:t>01 April 2025</w:t>
                </w:r>
              </w:sdtContent>
            </w:sdt>
            <w:r w:rsidR="001D210A" w:rsidRPr="001D210A">
              <w:rPr>
                <w:rFonts w:ascii="Tahoma" w:hAnsi="Tahoma" w:cs="Tahoma"/>
                <w:szCs w:val="20"/>
                <w:lang w:eastAsia="fr-FR"/>
              </w:rPr>
              <w:t xml:space="preserve"> </w:t>
            </w:r>
            <w:r w:rsidR="001D210A" w:rsidRPr="001D210A">
              <w:rPr>
                <w:rFonts w:ascii="Tahoma" w:hAnsi="Tahoma" w:cs="Tahoma"/>
                <w:sz w:val="20"/>
              </w:rPr>
              <w:t>23h59 CET</w:t>
            </w:r>
          </w:p>
        </w:tc>
      </w:tr>
      <w:tr w:rsidR="007958C9" w:rsidRPr="00E25560" w14:paraId="2F1E03DF" w14:textId="77777777" w:rsidTr="008742C4">
        <w:trPr>
          <w:trHeight w:val="563"/>
        </w:trPr>
        <w:tc>
          <w:tcPr>
            <w:tcW w:w="3510" w:type="dxa"/>
            <w:shd w:val="clear" w:color="auto" w:fill="DBE5F1" w:themeFill="accent1" w:themeFillTint="33"/>
            <w:vAlign w:val="center"/>
          </w:tcPr>
          <w:sdt>
            <w:sdtPr>
              <w:rPr>
                <w:rFonts w:ascii="Tahoma" w:hAnsi="Tahoma" w:cs="Tahoma"/>
                <w:b/>
                <w:sz w:val="18"/>
                <w:szCs w:val="18"/>
                <w:lang w:eastAsia="fr-FR"/>
              </w:rPr>
              <w:id w:val="380068329"/>
              <w:lock w:val="contentLocked"/>
              <w:placeholder>
                <w:docPart w:val="DD71D9EBA948434CB435A8F5623D3AB6"/>
              </w:placeholder>
            </w:sdtPr>
            <w:sdtContent>
              <w:p w14:paraId="02DA2EA6" w14:textId="77777777" w:rsidR="007958C9" w:rsidRPr="00E25560" w:rsidRDefault="007958C9" w:rsidP="007958C9">
                <w:pPr>
                  <w:jc w:val="right"/>
                  <w:rPr>
                    <w:rFonts w:ascii="Tahoma" w:hAnsi="Tahoma" w:cs="Tahoma"/>
                    <w:b/>
                    <w:sz w:val="18"/>
                    <w:szCs w:val="18"/>
                    <w:lang w:eastAsia="fr-FR"/>
                  </w:rPr>
                </w:pPr>
                <w:r w:rsidRPr="00E25560">
                  <w:rPr>
                    <w:rFonts w:ascii="Tahoma" w:hAnsi="Tahoma" w:cs="Tahoma"/>
                    <w:b/>
                    <w:sz w:val="18"/>
                    <w:szCs w:val="18"/>
                    <w:lang w:eastAsia="fr-FR"/>
                  </w:rPr>
                  <w:t xml:space="preserve">Email for submission of tenders/offers </w:t>
                </w:r>
                <w:r w:rsidRPr="00E25560">
                  <w:rPr>
                    <w:b/>
                    <w:color w:val="0070C0"/>
                    <w:sz w:val="18"/>
                    <w:szCs w:val="18"/>
                    <w:lang w:eastAsia="fr-FR"/>
                  </w:rPr>
                  <w:t>►</w:t>
                </w:r>
              </w:p>
            </w:sdtContent>
          </w:sdt>
        </w:tc>
        <w:sdt>
          <w:sdtPr>
            <w:rPr>
              <w:rFonts w:ascii="Tahoma" w:hAnsi="Tahoma" w:cs="Tahoma"/>
              <w:b/>
              <w:color w:val="000000" w:themeColor="text1"/>
              <w:sz w:val="20"/>
              <w:szCs w:val="20"/>
            </w:rPr>
            <w:id w:val="1878348945"/>
            <w:placeholder>
              <w:docPart w:val="4A4BCF02FFE2490890A0F35C445E5BDF"/>
            </w:placeholder>
          </w:sdtPr>
          <w:sdtEndPr>
            <w:rPr>
              <w:b w:val="0"/>
              <w:color w:val="auto"/>
              <w:sz w:val="22"/>
              <w:lang w:eastAsia="fr-FR"/>
            </w:rPr>
          </w:sdtEndPr>
          <w:sdtContent>
            <w:sdt>
              <w:sdtPr>
                <w:rPr>
                  <w:rFonts w:ascii="Tahoma" w:hAnsi="Tahoma" w:cs="Tahoma"/>
                  <w:b/>
                  <w:color w:val="000000" w:themeColor="text1"/>
                  <w:sz w:val="20"/>
                  <w:szCs w:val="20"/>
                </w:rPr>
                <w:id w:val="1840112682"/>
                <w:placeholder>
                  <w:docPart w:val="2988F5E26AD245D38ECE92CD7D74C769"/>
                </w:placeholder>
              </w:sdtPr>
              <w:sdtEndPr>
                <w:rPr>
                  <w:b w:val="0"/>
                  <w:color w:val="auto"/>
                  <w:lang w:eastAsia="fr-FR"/>
                </w:rPr>
              </w:sdtEndPr>
              <w:sdtContent>
                <w:tc>
                  <w:tcPr>
                    <w:tcW w:w="6061" w:type="dxa"/>
                    <w:shd w:val="clear" w:color="auto" w:fill="DBE5F1" w:themeFill="accent1" w:themeFillTint="33"/>
                    <w:vAlign w:val="center"/>
                  </w:tcPr>
                  <w:p w14:paraId="073C4B36" w14:textId="06D8FCEE" w:rsidR="007958C9" w:rsidRPr="00E25560" w:rsidRDefault="00000000" w:rsidP="007958C9">
                    <w:pPr>
                      <w:rPr>
                        <w:rFonts w:ascii="Tahoma" w:hAnsi="Tahoma" w:cs="Tahoma"/>
                        <w:b/>
                        <w:color w:val="000000" w:themeColor="text1"/>
                        <w:sz w:val="20"/>
                        <w:szCs w:val="20"/>
                      </w:rPr>
                    </w:pPr>
                    <w:hyperlink r:id="rId12" w:history="1">
                      <w:r w:rsidR="00F77B23" w:rsidRPr="00C17307">
                        <w:rPr>
                          <w:rStyle w:val="Hyperlink"/>
                          <w:rFonts w:ascii="Tahoma" w:hAnsi="Tahoma" w:cs="Tahoma"/>
                          <w:sz w:val="20"/>
                          <w:szCs w:val="20"/>
                        </w:rPr>
                        <w:t>tender.armenia-bh9200@coe.int</w:t>
                      </w:r>
                    </w:hyperlink>
                    <w:r w:rsidR="00F77B23">
                      <w:rPr>
                        <w:rStyle w:val="Style47"/>
                        <w:rFonts w:ascii="Tahoma" w:hAnsi="Tahoma" w:cs="Tahoma"/>
                        <w:sz w:val="20"/>
                        <w:szCs w:val="20"/>
                      </w:rPr>
                      <w:t xml:space="preserve"> </w:t>
                    </w:r>
                  </w:p>
                </w:tc>
              </w:sdtContent>
            </w:sdt>
          </w:sdtContent>
        </w:sdt>
      </w:tr>
      <w:tr w:rsidR="007958C9" w:rsidRPr="00E25560" w14:paraId="386086D0" w14:textId="77777777" w:rsidTr="008742C4">
        <w:trPr>
          <w:trHeight w:val="500"/>
        </w:trPr>
        <w:tc>
          <w:tcPr>
            <w:tcW w:w="3510" w:type="dxa"/>
            <w:shd w:val="clear" w:color="auto" w:fill="F2F2F2" w:themeFill="background1" w:themeFillShade="F2"/>
            <w:vAlign w:val="center"/>
          </w:tcPr>
          <w:sdt>
            <w:sdtPr>
              <w:rPr>
                <w:rFonts w:ascii="Tahoma" w:hAnsi="Tahoma" w:cs="Tahoma"/>
                <w:b/>
                <w:sz w:val="18"/>
                <w:szCs w:val="18"/>
              </w:rPr>
              <w:id w:val="1713071643"/>
              <w:lock w:val="contentLocked"/>
              <w:placeholder>
                <w:docPart w:val="25B30CD3BBDB488A9F106C912870AD7B"/>
              </w:placeholder>
            </w:sdtPr>
            <w:sdtContent>
              <w:p w14:paraId="2D874924" w14:textId="77777777" w:rsidR="007958C9" w:rsidRPr="00E25560" w:rsidRDefault="007958C9" w:rsidP="007958C9">
                <w:pPr>
                  <w:jc w:val="right"/>
                  <w:rPr>
                    <w:rFonts w:ascii="Tahoma" w:hAnsi="Tahoma" w:cs="Tahoma"/>
                    <w:b/>
                    <w:sz w:val="18"/>
                    <w:szCs w:val="18"/>
                  </w:rPr>
                </w:pPr>
                <w:r w:rsidRPr="00E25560">
                  <w:rPr>
                    <w:rFonts w:ascii="Tahoma" w:hAnsi="Tahoma" w:cs="Tahoma"/>
                    <w:b/>
                    <w:sz w:val="18"/>
                    <w:szCs w:val="18"/>
                  </w:rPr>
                  <w:t>Email</w:t>
                </w:r>
                <w:r w:rsidRPr="00E25560">
                  <w:rPr>
                    <w:rFonts w:ascii="Tahoma" w:hAnsi="Tahoma" w:cs="Tahoma"/>
                    <w:b/>
                    <w:sz w:val="18"/>
                    <w:szCs w:val="18"/>
                    <w:lang w:eastAsia="fr-FR"/>
                  </w:rPr>
                  <w:t xml:space="preserve"> for questions </w:t>
                </w:r>
                <w:r w:rsidRPr="00E25560">
                  <w:rPr>
                    <w:b/>
                    <w:color w:val="0070C0"/>
                    <w:sz w:val="18"/>
                    <w:szCs w:val="18"/>
                    <w:lang w:eastAsia="fr-FR"/>
                  </w:rPr>
                  <w:t>►</w:t>
                </w:r>
              </w:p>
            </w:sdtContent>
          </w:sdt>
        </w:tc>
        <w:sdt>
          <w:sdtPr>
            <w:rPr>
              <w:rFonts w:ascii="Tahoma" w:hAnsi="Tahoma" w:cs="Tahoma"/>
              <w:sz w:val="20"/>
              <w:szCs w:val="20"/>
              <w:highlight w:val="yellow"/>
            </w:rPr>
            <w:id w:val="991760829"/>
            <w:placeholder>
              <w:docPart w:val="CE6311B431F34AB18CB1173DFE68C331"/>
            </w:placeholder>
          </w:sdtPr>
          <w:sdtEndPr>
            <w:rPr>
              <w:highlight w:val="none"/>
              <w:lang w:eastAsia="fr-FR"/>
            </w:rPr>
          </w:sdtEndPr>
          <w:sdtContent>
            <w:tc>
              <w:tcPr>
                <w:tcW w:w="6061" w:type="dxa"/>
                <w:vAlign w:val="center"/>
              </w:tcPr>
              <w:p w14:paraId="01100341" w14:textId="6339A713" w:rsidR="00F77B23" w:rsidRPr="00F77B23" w:rsidRDefault="00000000" w:rsidP="007958C9">
                <w:pPr>
                  <w:rPr>
                    <w:rFonts w:ascii="Source Sans Pro" w:hAnsi="Source Sans Pro"/>
                    <w:color w:val="000000"/>
                    <w:sz w:val="21"/>
                    <w:szCs w:val="21"/>
                    <w:highlight w:val="yellow"/>
                    <w:shd w:val="clear" w:color="auto" w:fill="FFFFFF"/>
                  </w:rPr>
                </w:pPr>
                <w:sdt>
                  <w:sdtPr>
                    <w:rPr>
                      <w:rStyle w:val="Style61"/>
                      <w:rFonts w:ascii="Tahoma" w:hAnsi="Tahoma" w:cs="Tahoma"/>
                      <w:szCs w:val="20"/>
                    </w:rPr>
                    <w:id w:val="1405567769"/>
                    <w:placeholder>
                      <w:docPart w:val="E855AFF93AF844F8AA91C1DF69005580"/>
                    </w:placeholder>
                  </w:sdtPr>
                  <w:sdtEndPr>
                    <w:rPr>
                      <w:rStyle w:val="DefaultParagraphFont"/>
                      <w:b w:val="0"/>
                      <w:color w:val="auto"/>
                      <w:sz w:val="22"/>
                      <w:lang w:eastAsia="fr-FR"/>
                    </w:rPr>
                  </w:sdtEndPr>
                  <w:sdtContent>
                    <w:hyperlink r:id="rId13" w:history="1">
                      <w:r w:rsidR="00F77B23" w:rsidRPr="00637F4B">
                        <w:rPr>
                          <w:rStyle w:val="Hyperlink"/>
                          <w:rFonts w:ascii="Tahoma" w:hAnsi="Tahoma" w:cs="Tahoma"/>
                          <w:sz w:val="20"/>
                          <w:szCs w:val="20"/>
                        </w:rPr>
                        <w:t>tender.armenia-bh9200@coe.int</w:t>
                      </w:r>
                    </w:hyperlink>
                    <w:r w:rsidR="00F77B23">
                      <w:rPr>
                        <w:rStyle w:val="Style61"/>
                        <w:rFonts w:ascii="Tahoma" w:hAnsi="Tahoma" w:cs="Tahoma"/>
                        <w:szCs w:val="20"/>
                      </w:rPr>
                      <w:t xml:space="preserve"> </w:t>
                    </w:r>
                  </w:sdtContent>
                </w:sdt>
              </w:p>
              <w:p w14:paraId="3A0DA430" w14:textId="5E597B80" w:rsidR="007958C9" w:rsidRPr="00E25560" w:rsidRDefault="007958C9" w:rsidP="007958C9">
                <w:pPr>
                  <w:rPr>
                    <w:rFonts w:ascii="Tahoma" w:hAnsi="Tahoma" w:cs="Tahoma"/>
                    <w:b/>
                    <w:color w:val="000000" w:themeColor="text1"/>
                    <w:sz w:val="20"/>
                    <w:szCs w:val="20"/>
                  </w:rPr>
                </w:pPr>
              </w:p>
            </w:tc>
          </w:sdtContent>
        </w:sdt>
      </w:tr>
      <w:tr w:rsidR="007958C9" w:rsidRPr="00E25560" w14:paraId="4A53BABB" w14:textId="77777777" w:rsidTr="008742C4">
        <w:trPr>
          <w:trHeight w:val="565"/>
        </w:trPr>
        <w:tc>
          <w:tcPr>
            <w:tcW w:w="3510" w:type="dxa"/>
            <w:shd w:val="clear" w:color="auto" w:fill="F2F2F2" w:themeFill="background1" w:themeFillShade="F2"/>
            <w:vAlign w:val="center"/>
          </w:tcPr>
          <w:sdt>
            <w:sdtPr>
              <w:rPr>
                <w:rFonts w:ascii="Tahoma" w:hAnsi="Tahoma" w:cs="Tahoma"/>
                <w:b/>
                <w:sz w:val="18"/>
                <w:szCs w:val="18"/>
                <w:lang w:eastAsia="fr-FR"/>
              </w:rPr>
              <w:id w:val="1360847792"/>
              <w:lock w:val="contentLocked"/>
              <w:placeholder>
                <w:docPart w:val="DD71D9EBA948434CB435A8F5623D3AB6"/>
              </w:placeholder>
            </w:sdtPr>
            <w:sdtContent>
              <w:p w14:paraId="6A20B2BA" w14:textId="77777777" w:rsidR="007958C9" w:rsidRPr="00E25560" w:rsidRDefault="007958C9" w:rsidP="007958C9">
                <w:pPr>
                  <w:jc w:val="right"/>
                  <w:rPr>
                    <w:rFonts w:ascii="Tahoma" w:hAnsi="Tahoma" w:cs="Tahoma"/>
                    <w:b/>
                    <w:sz w:val="18"/>
                    <w:szCs w:val="18"/>
                    <w:lang w:eastAsia="fr-FR"/>
                  </w:rPr>
                </w:pPr>
                <w:r w:rsidRPr="00E25560">
                  <w:rPr>
                    <w:rFonts w:ascii="Tahoma" w:hAnsi="Tahoma" w:cs="Tahoma"/>
                    <w:b/>
                    <w:sz w:val="18"/>
                    <w:szCs w:val="18"/>
                    <w:lang w:eastAsia="fr-FR"/>
                  </w:rPr>
                  <w:t xml:space="preserve">Expected starting date of execution </w:t>
                </w:r>
                <w:r w:rsidRPr="00E25560">
                  <w:rPr>
                    <w:b/>
                    <w:color w:val="0070C0"/>
                    <w:sz w:val="18"/>
                    <w:szCs w:val="18"/>
                    <w:lang w:eastAsia="fr-FR"/>
                  </w:rPr>
                  <w:t>►</w:t>
                </w:r>
              </w:p>
            </w:sdtContent>
          </w:sdt>
        </w:tc>
        <w:sdt>
          <w:sdtPr>
            <w:rPr>
              <w:rFonts w:ascii="Tahoma" w:hAnsi="Tahoma" w:cs="Tahoma"/>
              <w:sz w:val="20"/>
              <w:szCs w:val="20"/>
            </w:rPr>
            <w:id w:val="231436889"/>
            <w:placeholder>
              <w:docPart w:val="3A00B0A9CF2D4C9C96DCE685A522BA6F"/>
            </w:placeholder>
            <w:date w:fullDate="2025-04-15T00:00:00Z">
              <w:dateFormat w:val="dd MMMM yyyy"/>
              <w:lid w:val="en-GB"/>
              <w:storeMappedDataAs w:val="dateTime"/>
              <w:calendar w:val="gregorian"/>
            </w:date>
          </w:sdtPr>
          <w:sdtEndPr>
            <w:rPr>
              <w:lang w:eastAsia="fr-FR"/>
            </w:rPr>
          </w:sdtEndPr>
          <w:sdtContent>
            <w:tc>
              <w:tcPr>
                <w:tcW w:w="6061" w:type="dxa"/>
                <w:vAlign w:val="center"/>
              </w:tcPr>
              <w:p w14:paraId="03756942" w14:textId="0CAA46A2" w:rsidR="007958C9" w:rsidRPr="00E25560" w:rsidRDefault="00657992" w:rsidP="007958C9">
                <w:pPr>
                  <w:rPr>
                    <w:rFonts w:ascii="Tahoma" w:hAnsi="Tahoma" w:cs="Tahoma"/>
                    <w:sz w:val="20"/>
                    <w:szCs w:val="20"/>
                    <w:lang w:eastAsia="fr-FR"/>
                  </w:rPr>
                </w:pPr>
                <w:r>
                  <w:rPr>
                    <w:rFonts w:ascii="Tahoma" w:hAnsi="Tahoma" w:cs="Tahoma"/>
                    <w:sz w:val="20"/>
                    <w:szCs w:val="20"/>
                  </w:rPr>
                  <w:t>15 April</w:t>
                </w:r>
                <w:r w:rsidR="00C43575">
                  <w:rPr>
                    <w:rFonts w:ascii="Tahoma" w:hAnsi="Tahoma" w:cs="Tahoma"/>
                    <w:sz w:val="20"/>
                    <w:szCs w:val="20"/>
                  </w:rPr>
                  <w:t xml:space="preserve"> </w:t>
                </w:r>
                <w:r w:rsidR="00F77B23">
                  <w:rPr>
                    <w:rFonts w:ascii="Tahoma" w:hAnsi="Tahoma" w:cs="Tahoma"/>
                    <w:sz w:val="20"/>
                    <w:szCs w:val="20"/>
                  </w:rPr>
                  <w:t>2025</w:t>
                </w:r>
              </w:p>
            </w:tc>
          </w:sdtContent>
        </w:sdt>
      </w:tr>
    </w:tbl>
    <w:p w14:paraId="58D0530B" w14:textId="77777777" w:rsidR="007958C9" w:rsidRPr="00E25560" w:rsidRDefault="007958C9" w:rsidP="00EB1DB3">
      <w:pPr>
        <w:spacing w:line="276" w:lineRule="auto"/>
        <w:jc w:val="both"/>
        <w:rPr>
          <w:rFonts w:ascii="Tahoma" w:hAnsi="Tahoma" w:cs="Tahoma"/>
          <w:b/>
        </w:rPr>
      </w:pPr>
    </w:p>
    <w:p w14:paraId="47618FE5" w14:textId="77777777" w:rsidR="009A5D89" w:rsidRPr="00E25560" w:rsidRDefault="009A5D89">
      <w:pPr>
        <w:rPr>
          <w:rFonts w:ascii="Tahoma" w:hAnsi="Tahoma" w:cs="Tahoma"/>
        </w:rPr>
      </w:pPr>
      <w:bookmarkStart w:id="4" w:name="_Toc449098539"/>
      <w:r w:rsidRPr="00E25560">
        <w:rPr>
          <w:rFonts w:ascii="Tahoma" w:hAnsi="Tahoma" w:cs="Tahoma"/>
        </w:rPr>
        <w:br w:type="page"/>
      </w:r>
    </w:p>
    <w:p w14:paraId="09BC298C" w14:textId="19F74139" w:rsidR="00272959" w:rsidRPr="00E25560" w:rsidRDefault="008B0E79" w:rsidP="00171C1F">
      <w:pPr>
        <w:pStyle w:val="ListParagraph"/>
        <w:numPr>
          <w:ilvl w:val="0"/>
          <w:numId w:val="15"/>
        </w:numPr>
        <w:rPr>
          <w:rFonts w:ascii="Tahoma" w:hAnsi="Tahoma" w:cs="Tahoma"/>
          <w:b/>
          <w:bCs/>
          <w:kern w:val="32"/>
          <w:sz w:val="20"/>
          <w:szCs w:val="20"/>
        </w:rPr>
      </w:pPr>
      <w:r w:rsidRPr="00E25560">
        <w:rPr>
          <w:rFonts w:ascii="Tahoma" w:hAnsi="Tahoma" w:cs="Tahoma"/>
          <w:sz w:val="20"/>
          <w:szCs w:val="20"/>
        </w:rPr>
        <w:lastRenderedPageBreak/>
        <w:t>EXPECTED DELIVERABLES</w:t>
      </w:r>
      <w:bookmarkEnd w:id="4"/>
    </w:p>
    <w:p w14:paraId="6B398D86" w14:textId="77777777" w:rsidR="00ED5526" w:rsidRPr="00E25560" w:rsidRDefault="00ED5526" w:rsidP="00ED5526">
      <w:pPr>
        <w:pStyle w:val="ListParagraph"/>
        <w:rPr>
          <w:rFonts w:ascii="Tahoma" w:hAnsi="Tahoma" w:cs="Tahoma"/>
          <w:b/>
          <w:bCs/>
          <w:kern w:val="32"/>
          <w:sz w:val="20"/>
          <w:szCs w:val="20"/>
        </w:rPr>
      </w:pPr>
    </w:p>
    <w:p w14:paraId="120A9A32" w14:textId="154AB29A" w:rsidR="00EE59B3" w:rsidRPr="00EE59B3" w:rsidRDefault="008742C4" w:rsidP="00EE59B3">
      <w:pPr>
        <w:spacing w:after="120"/>
        <w:rPr>
          <w:rFonts w:ascii="Tahoma" w:hAnsi="Tahoma" w:cs="Tahoma"/>
          <w:b/>
          <w:color w:val="000000" w:themeColor="text1"/>
          <w:sz w:val="20"/>
          <w:szCs w:val="20"/>
        </w:rPr>
      </w:pPr>
      <w:r w:rsidRPr="00E25560">
        <w:rPr>
          <w:rFonts w:ascii="Tahoma" w:hAnsi="Tahoma" w:cs="Tahoma"/>
          <w:b/>
          <w:color w:val="000000" w:themeColor="text1"/>
          <w:sz w:val="20"/>
          <w:szCs w:val="20"/>
        </w:rPr>
        <w:t>Background of the Project</w:t>
      </w:r>
    </w:p>
    <w:p w14:paraId="7047A5B9" w14:textId="2EE8B512" w:rsidR="00BA2B33" w:rsidRPr="00BA2B33" w:rsidRDefault="00EE59B3" w:rsidP="00BA2B33">
      <w:pPr>
        <w:spacing w:after="120"/>
        <w:jc w:val="both"/>
        <w:rPr>
          <w:rFonts w:ascii="Tahoma" w:eastAsia="Calibri" w:hAnsi="Tahoma" w:cs="Tahoma"/>
          <w:sz w:val="20"/>
          <w:szCs w:val="20"/>
          <w:lang w:val="en-US"/>
        </w:rPr>
      </w:pPr>
      <w:bookmarkStart w:id="5" w:name="_Hlk180112152"/>
      <w:r w:rsidRPr="00982C49">
        <w:rPr>
          <w:rFonts w:ascii="Tahoma" w:eastAsia="Calibri" w:hAnsi="Tahoma" w:cs="Tahoma"/>
          <w:sz w:val="20"/>
          <w:szCs w:val="20"/>
        </w:rPr>
        <w:t xml:space="preserve">The Project pursues </w:t>
      </w:r>
      <w:r w:rsidR="005A0ABC" w:rsidRPr="00982C49">
        <w:rPr>
          <w:rFonts w:ascii="Tahoma" w:eastAsia="Calibri" w:hAnsi="Tahoma" w:cs="Tahoma"/>
          <w:sz w:val="20"/>
          <w:szCs w:val="20"/>
        </w:rPr>
        <w:t>the</w:t>
      </w:r>
      <w:r w:rsidRPr="00982C49">
        <w:rPr>
          <w:rFonts w:ascii="Tahoma" w:eastAsia="Calibri" w:hAnsi="Tahoma" w:cs="Tahoma"/>
          <w:sz w:val="20"/>
          <w:szCs w:val="20"/>
        </w:rPr>
        <w:t xml:space="preserve"> overall objective of further </w:t>
      </w:r>
      <w:r w:rsidR="00BA2B33">
        <w:rPr>
          <w:rFonts w:ascii="Tahoma" w:eastAsia="Calibri" w:hAnsi="Tahoma" w:cs="Tahoma"/>
          <w:sz w:val="20"/>
          <w:szCs w:val="20"/>
        </w:rPr>
        <w:t xml:space="preserve">strengthening the rule of law and </w:t>
      </w:r>
      <w:r w:rsidRPr="00982C49">
        <w:rPr>
          <w:rFonts w:ascii="Tahoma" w:eastAsia="Calibri" w:hAnsi="Tahoma" w:cs="Tahoma"/>
          <w:sz w:val="20"/>
          <w:szCs w:val="20"/>
        </w:rPr>
        <w:t xml:space="preserve">improving human rights protection in the Republic of </w:t>
      </w:r>
      <w:r w:rsidR="00BA2B33">
        <w:rPr>
          <w:rFonts w:ascii="Tahoma" w:eastAsia="Calibri" w:hAnsi="Tahoma" w:cs="Tahoma"/>
          <w:sz w:val="20"/>
          <w:szCs w:val="20"/>
        </w:rPr>
        <w:t>Armenia</w:t>
      </w:r>
      <w:r w:rsidRPr="00982C49">
        <w:rPr>
          <w:rFonts w:ascii="Tahoma" w:eastAsia="Calibri" w:hAnsi="Tahoma" w:cs="Tahoma"/>
          <w:sz w:val="20"/>
          <w:szCs w:val="20"/>
        </w:rPr>
        <w:t xml:space="preserve"> by </w:t>
      </w:r>
      <w:r w:rsidR="00EC2A24" w:rsidRPr="00982C49">
        <w:rPr>
          <w:rFonts w:ascii="Tahoma" w:eastAsia="Calibri" w:hAnsi="Tahoma" w:cs="Tahoma"/>
          <w:sz w:val="20"/>
          <w:szCs w:val="20"/>
        </w:rPr>
        <w:t xml:space="preserve">enhancing </w:t>
      </w:r>
      <w:r w:rsidRPr="00982C49">
        <w:rPr>
          <w:rFonts w:ascii="Tahoma" w:eastAsia="Calibri" w:hAnsi="Tahoma" w:cs="Tahoma"/>
          <w:sz w:val="20"/>
          <w:szCs w:val="20"/>
        </w:rPr>
        <w:t xml:space="preserve">the </w:t>
      </w:r>
      <w:r w:rsidR="00BA2B33">
        <w:rPr>
          <w:rFonts w:ascii="Tahoma" w:eastAsia="Calibri" w:hAnsi="Tahoma" w:cs="Tahoma"/>
          <w:sz w:val="20"/>
          <w:szCs w:val="20"/>
        </w:rPr>
        <w:t>Constitutional Court’s</w:t>
      </w:r>
      <w:r w:rsidRPr="00982C49">
        <w:rPr>
          <w:rFonts w:ascii="Tahoma" w:eastAsia="Calibri" w:hAnsi="Tahoma" w:cs="Tahoma"/>
          <w:sz w:val="20"/>
          <w:szCs w:val="20"/>
        </w:rPr>
        <w:t xml:space="preserve"> capacity to deliver justice </w:t>
      </w:r>
      <w:r w:rsidR="00EC2A24" w:rsidRPr="00982C49">
        <w:rPr>
          <w:rFonts w:ascii="Tahoma" w:eastAsia="Calibri" w:hAnsi="Tahoma" w:cs="Tahoma"/>
          <w:sz w:val="20"/>
          <w:szCs w:val="20"/>
        </w:rPr>
        <w:t xml:space="preserve">in alignment </w:t>
      </w:r>
      <w:r w:rsidRPr="00982C49">
        <w:rPr>
          <w:rFonts w:ascii="Tahoma" w:eastAsia="Calibri" w:hAnsi="Tahoma" w:cs="Tahoma"/>
          <w:sz w:val="20"/>
          <w:szCs w:val="20"/>
        </w:rPr>
        <w:t>with European standards.</w:t>
      </w:r>
      <w:r w:rsidR="00BA2B33">
        <w:rPr>
          <w:rFonts w:ascii="Tahoma" w:eastAsia="Calibri" w:hAnsi="Tahoma" w:cs="Tahoma"/>
          <w:sz w:val="20"/>
          <w:szCs w:val="20"/>
        </w:rPr>
        <w:t xml:space="preserve"> The Project </w:t>
      </w:r>
      <w:r w:rsidR="00BA2B33" w:rsidRPr="00BA2B33">
        <w:rPr>
          <w:rFonts w:ascii="Tahoma" w:eastAsia="Calibri" w:hAnsi="Tahoma" w:cs="Tahoma"/>
          <w:sz w:val="20"/>
          <w:szCs w:val="20"/>
          <w:lang w:val="en-US"/>
        </w:rPr>
        <w:t>aims to enhance the Constitutional Court’s effectiveness and public perception, as well as its capacity to better implement the European Convention on Human Rights (ECHR). Specifically, it seeks to:</w:t>
      </w:r>
    </w:p>
    <w:p w14:paraId="07AD8E77" w14:textId="7DDC7BFB" w:rsidR="00BA2B33" w:rsidRPr="00BA2B33" w:rsidRDefault="00BA2B33" w:rsidP="00BA2B33">
      <w:pPr>
        <w:numPr>
          <w:ilvl w:val="0"/>
          <w:numId w:val="28"/>
        </w:numPr>
        <w:spacing w:after="120"/>
        <w:jc w:val="both"/>
        <w:rPr>
          <w:rFonts w:ascii="Tahoma" w:eastAsia="Calibri" w:hAnsi="Tahoma" w:cs="Tahoma"/>
          <w:sz w:val="20"/>
          <w:szCs w:val="20"/>
          <w:lang w:val="en-US"/>
        </w:rPr>
      </w:pPr>
      <w:r w:rsidRPr="00BA2B33">
        <w:rPr>
          <w:rFonts w:ascii="Tahoma" w:eastAsia="Calibri" w:hAnsi="Tahoma" w:cs="Tahoma"/>
          <w:sz w:val="20"/>
          <w:szCs w:val="20"/>
          <w:lang w:val="en-US"/>
        </w:rPr>
        <w:t xml:space="preserve">Improve the </w:t>
      </w:r>
      <w:r w:rsidR="005813C4">
        <w:rPr>
          <w:rFonts w:ascii="Tahoma" w:eastAsia="Calibri" w:hAnsi="Tahoma" w:cs="Tahoma"/>
          <w:sz w:val="20"/>
          <w:szCs w:val="20"/>
          <w:lang w:val="en-US"/>
        </w:rPr>
        <w:t xml:space="preserve">Constitutional </w:t>
      </w:r>
      <w:r w:rsidRPr="00BA2B33">
        <w:rPr>
          <w:rFonts w:ascii="Tahoma" w:eastAsia="Calibri" w:hAnsi="Tahoma" w:cs="Tahoma"/>
          <w:sz w:val="20"/>
          <w:szCs w:val="20"/>
          <w:lang w:val="en-US"/>
        </w:rPr>
        <w:t>Court’s ability to apply European best practices in its functioning,</w:t>
      </w:r>
    </w:p>
    <w:p w14:paraId="283F2035" w14:textId="0CA299AE" w:rsidR="00BA2B33" w:rsidRPr="00BA2B33" w:rsidRDefault="00BA2B33" w:rsidP="00BA2B33">
      <w:pPr>
        <w:numPr>
          <w:ilvl w:val="0"/>
          <w:numId w:val="28"/>
        </w:numPr>
        <w:spacing w:after="120"/>
        <w:jc w:val="both"/>
        <w:rPr>
          <w:rFonts w:ascii="Tahoma" w:eastAsia="Calibri" w:hAnsi="Tahoma" w:cs="Tahoma"/>
          <w:sz w:val="20"/>
          <w:szCs w:val="20"/>
          <w:lang w:val="en-US"/>
        </w:rPr>
      </w:pPr>
      <w:r w:rsidRPr="00BA2B33">
        <w:rPr>
          <w:rFonts w:ascii="Tahoma" w:eastAsia="Calibri" w:hAnsi="Tahoma" w:cs="Tahoma"/>
          <w:sz w:val="20"/>
          <w:szCs w:val="20"/>
          <w:lang w:val="en-US"/>
        </w:rPr>
        <w:t xml:space="preserve">Strengthen the capacities of the </w:t>
      </w:r>
      <w:r w:rsidR="005813C4">
        <w:rPr>
          <w:rFonts w:ascii="Tahoma" w:eastAsia="Calibri" w:hAnsi="Tahoma" w:cs="Tahoma"/>
          <w:sz w:val="20"/>
          <w:szCs w:val="20"/>
          <w:lang w:val="en-US"/>
        </w:rPr>
        <w:t xml:space="preserve">Constitutional </w:t>
      </w:r>
      <w:r w:rsidRPr="00BA2B33">
        <w:rPr>
          <w:rFonts w:ascii="Tahoma" w:eastAsia="Calibri" w:hAnsi="Tahoma" w:cs="Tahoma"/>
          <w:sz w:val="20"/>
          <w:szCs w:val="20"/>
          <w:lang w:val="en-US"/>
        </w:rPr>
        <w:t>Court’s justices and staff to deliver high-quality justice and uphold the ECHR, and</w:t>
      </w:r>
    </w:p>
    <w:p w14:paraId="18C354D8" w14:textId="77777777" w:rsidR="00BA2B33" w:rsidRPr="00BA2B33" w:rsidRDefault="00BA2B33" w:rsidP="00BA2B33">
      <w:pPr>
        <w:numPr>
          <w:ilvl w:val="0"/>
          <w:numId w:val="28"/>
        </w:numPr>
        <w:spacing w:after="120"/>
        <w:jc w:val="both"/>
        <w:rPr>
          <w:rFonts w:ascii="Tahoma" w:eastAsia="Calibri" w:hAnsi="Tahoma" w:cs="Tahoma"/>
          <w:sz w:val="20"/>
          <w:szCs w:val="20"/>
          <w:lang w:val="en-US"/>
        </w:rPr>
      </w:pPr>
      <w:r w:rsidRPr="00BA2B33">
        <w:rPr>
          <w:rFonts w:ascii="Tahoma" w:eastAsia="Calibri" w:hAnsi="Tahoma" w:cs="Tahoma"/>
          <w:sz w:val="20"/>
          <w:szCs w:val="20"/>
          <w:lang w:val="en-US"/>
        </w:rPr>
        <w:t>Increase the transparency of the Constitutional Court and raise public awareness of its work.</w:t>
      </w:r>
    </w:p>
    <w:p w14:paraId="730CAAB0" w14:textId="3FD4D573" w:rsidR="00BA2B33" w:rsidRPr="00BA2B33" w:rsidRDefault="00BA2B33" w:rsidP="00BA2B33">
      <w:pPr>
        <w:spacing w:after="120"/>
        <w:jc w:val="both"/>
        <w:rPr>
          <w:rFonts w:ascii="Tahoma" w:eastAsia="Calibri" w:hAnsi="Tahoma" w:cs="Tahoma"/>
          <w:sz w:val="20"/>
          <w:szCs w:val="20"/>
          <w:lang w:val="en-US"/>
        </w:rPr>
      </w:pPr>
      <w:r w:rsidRPr="00BA2B33">
        <w:rPr>
          <w:rFonts w:ascii="Tahoma" w:eastAsia="Calibri" w:hAnsi="Tahoma" w:cs="Tahoma"/>
          <w:sz w:val="20"/>
          <w:szCs w:val="20"/>
          <w:lang w:val="en-US"/>
        </w:rPr>
        <w:t>The Council of Europe is looking for twenty (</w:t>
      </w:r>
      <w:r w:rsidR="005813C4">
        <w:rPr>
          <w:rFonts w:ascii="Tahoma" w:eastAsia="Calibri" w:hAnsi="Tahoma" w:cs="Tahoma"/>
          <w:sz w:val="20"/>
          <w:szCs w:val="20"/>
          <w:lang w:val="en-US"/>
        </w:rPr>
        <w:t>2</w:t>
      </w:r>
      <w:r w:rsidR="007C62CD">
        <w:rPr>
          <w:rFonts w:ascii="Tahoma" w:eastAsia="Calibri" w:hAnsi="Tahoma" w:cs="Tahoma"/>
          <w:sz w:val="20"/>
          <w:szCs w:val="20"/>
          <w:lang w:val="en-US"/>
        </w:rPr>
        <w:t>0</w:t>
      </w:r>
      <w:r w:rsidRPr="00BA2B33">
        <w:rPr>
          <w:rFonts w:ascii="Tahoma" w:eastAsia="Calibri" w:hAnsi="Tahoma" w:cs="Tahoma"/>
          <w:sz w:val="20"/>
          <w:szCs w:val="20"/>
          <w:lang w:val="en-US"/>
        </w:rPr>
        <w:t xml:space="preserve">) Providers (provided enough tenders meet the criteria indicated below) </w:t>
      </w:r>
      <w:proofErr w:type="gramStart"/>
      <w:r w:rsidRPr="00BA2B33">
        <w:rPr>
          <w:rFonts w:ascii="Tahoma" w:eastAsia="Calibri" w:hAnsi="Tahoma" w:cs="Tahoma"/>
          <w:sz w:val="20"/>
          <w:szCs w:val="20"/>
          <w:lang w:val="en-US"/>
        </w:rPr>
        <w:t>in order to</w:t>
      </w:r>
      <w:proofErr w:type="gramEnd"/>
      <w:r w:rsidRPr="00BA2B33">
        <w:rPr>
          <w:rFonts w:ascii="Tahoma" w:eastAsia="Calibri" w:hAnsi="Tahoma" w:cs="Tahoma"/>
          <w:sz w:val="20"/>
          <w:szCs w:val="20"/>
          <w:lang w:val="en-US"/>
        </w:rPr>
        <w:t xml:space="preserve"> support the implementation of the Project with a particular expertise on constitutional justice, constitutional reform, capacity building for judges of the Constitutional Court, their </w:t>
      </w:r>
      <w:r w:rsidR="007C62CD">
        <w:rPr>
          <w:rFonts w:ascii="Tahoma" w:eastAsia="Calibri" w:hAnsi="Tahoma" w:cs="Tahoma"/>
          <w:sz w:val="20"/>
          <w:szCs w:val="20"/>
          <w:lang w:val="en-US"/>
        </w:rPr>
        <w:t xml:space="preserve">advisers and </w:t>
      </w:r>
      <w:r w:rsidRPr="00BA2B33">
        <w:rPr>
          <w:rFonts w:ascii="Tahoma" w:eastAsia="Calibri" w:hAnsi="Tahoma" w:cs="Tahoma"/>
          <w:sz w:val="20"/>
          <w:szCs w:val="20"/>
          <w:lang w:val="en-US"/>
        </w:rPr>
        <w:t xml:space="preserve">assistants, </w:t>
      </w:r>
      <w:r w:rsidR="007C62CD">
        <w:rPr>
          <w:rFonts w:ascii="Tahoma" w:eastAsia="Calibri" w:hAnsi="Tahoma" w:cs="Tahoma"/>
          <w:sz w:val="20"/>
          <w:szCs w:val="20"/>
          <w:lang w:val="en-US"/>
        </w:rPr>
        <w:t>legal staff</w:t>
      </w:r>
      <w:r w:rsidRPr="00BA2B33">
        <w:rPr>
          <w:rFonts w:ascii="Tahoma" w:eastAsia="Calibri" w:hAnsi="Tahoma" w:cs="Tahoma"/>
          <w:sz w:val="20"/>
          <w:szCs w:val="20"/>
          <w:lang w:val="en-US"/>
        </w:rPr>
        <w:t xml:space="preserve"> of the Constitutional Court, as well as case law of the ECtHR with this regard. </w:t>
      </w:r>
    </w:p>
    <w:p w14:paraId="47FD1301" w14:textId="43542645" w:rsidR="00BA2B33" w:rsidRPr="00BA2B33" w:rsidRDefault="00BA2B33" w:rsidP="00BA2B33">
      <w:pPr>
        <w:spacing w:after="120"/>
        <w:jc w:val="both"/>
        <w:rPr>
          <w:rFonts w:ascii="Tahoma" w:eastAsia="Calibri" w:hAnsi="Tahoma" w:cs="Tahoma"/>
          <w:sz w:val="20"/>
          <w:szCs w:val="20"/>
          <w:lang w:val="en-US"/>
        </w:rPr>
      </w:pPr>
      <w:r w:rsidRPr="00BA2B33">
        <w:rPr>
          <w:rFonts w:ascii="Tahoma" w:eastAsia="Calibri" w:hAnsi="Tahoma" w:cs="Tahoma"/>
          <w:sz w:val="20"/>
          <w:szCs w:val="20"/>
          <w:lang w:val="en-US"/>
        </w:rPr>
        <w:t>This Contract is currently estimated to cover up</w:t>
      </w:r>
      <w:r w:rsidR="0032650E">
        <w:rPr>
          <w:rFonts w:ascii="Tahoma" w:eastAsia="Calibri" w:hAnsi="Tahoma" w:cs="Tahoma"/>
          <w:sz w:val="20"/>
          <w:szCs w:val="20"/>
          <w:lang w:val="en-US"/>
        </w:rPr>
        <w:t xml:space="preserve"> to</w:t>
      </w:r>
      <w:r w:rsidRPr="00BA2B33">
        <w:rPr>
          <w:rFonts w:ascii="Tahoma" w:eastAsia="Calibri" w:hAnsi="Tahoma" w:cs="Tahoma"/>
          <w:sz w:val="20"/>
          <w:szCs w:val="20"/>
          <w:lang w:val="en-US"/>
        </w:rPr>
        <w:t xml:space="preserve"> </w:t>
      </w:r>
      <w:r w:rsidR="007C62CD">
        <w:rPr>
          <w:rFonts w:ascii="Tahoma" w:eastAsia="Calibri" w:hAnsi="Tahoma" w:cs="Tahoma"/>
          <w:sz w:val="20"/>
          <w:szCs w:val="20"/>
          <w:lang w:val="en-US"/>
        </w:rPr>
        <w:t>25</w:t>
      </w:r>
      <w:r w:rsidRPr="00BA2B33">
        <w:rPr>
          <w:rFonts w:ascii="Tahoma" w:eastAsia="Calibri" w:hAnsi="Tahoma" w:cs="Tahoma"/>
          <w:sz w:val="20"/>
          <w:szCs w:val="20"/>
          <w:lang w:val="en-US"/>
        </w:rPr>
        <w:t xml:space="preserve"> activities, to be held by </w:t>
      </w:r>
      <w:r w:rsidR="007C62CD">
        <w:rPr>
          <w:rFonts w:ascii="Tahoma" w:eastAsia="Calibri" w:hAnsi="Tahoma" w:cs="Tahoma"/>
          <w:sz w:val="20"/>
          <w:szCs w:val="20"/>
          <w:lang w:val="en-US"/>
        </w:rPr>
        <w:t>30 September</w:t>
      </w:r>
      <w:r w:rsidRPr="00BA2B33">
        <w:rPr>
          <w:rFonts w:ascii="Tahoma" w:eastAsia="Calibri" w:hAnsi="Tahoma" w:cs="Tahoma"/>
          <w:sz w:val="20"/>
          <w:szCs w:val="20"/>
          <w:lang w:val="en-US"/>
        </w:rPr>
        <w:t xml:space="preserve"> 202</w:t>
      </w:r>
      <w:r w:rsidR="007C62CD">
        <w:rPr>
          <w:rFonts w:ascii="Tahoma" w:eastAsia="Calibri" w:hAnsi="Tahoma" w:cs="Tahoma"/>
          <w:sz w:val="20"/>
          <w:szCs w:val="20"/>
          <w:lang w:val="en-US"/>
        </w:rPr>
        <w:t>6</w:t>
      </w:r>
      <w:r w:rsidRPr="00BA2B33">
        <w:rPr>
          <w:rFonts w:ascii="Tahoma" w:eastAsia="Calibri" w:hAnsi="Tahoma" w:cs="Tahoma"/>
          <w:sz w:val="20"/>
          <w:szCs w:val="20"/>
          <w:lang w:val="en-US"/>
        </w:rPr>
        <w:t xml:space="preserve">. This estimate is for information only and shall not constitute any sort of contractual commitment on the part of the Council of Europe. The Contract may potentially represent a higher or lower number of activities, depending on the evolving needs of the </w:t>
      </w:r>
      <w:proofErr w:type="spellStart"/>
      <w:r w:rsidRPr="00BA2B33">
        <w:rPr>
          <w:rFonts w:ascii="Tahoma" w:eastAsia="Calibri" w:hAnsi="Tahoma" w:cs="Tahoma"/>
          <w:sz w:val="20"/>
          <w:szCs w:val="20"/>
          <w:lang w:val="en-US"/>
        </w:rPr>
        <w:t>Organisation</w:t>
      </w:r>
      <w:proofErr w:type="spellEnd"/>
      <w:r w:rsidRPr="00BA2B33">
        <w:rPr>
          <w:rFonts w:ascii="Tahoma" w:eastAsia="Calibri" w:hAnsi="Tahoma" w:cs="Tahoma"/>
          <w:sz w:val="20"/>
          <w:szCs w:val="20"/>
          <w:lang w:val="en-US"/>
        </w:rPr>
        <w:t xml:space="preserve">. </w:t>
      </w:r>
    </w:p>
    <w:p w14:paraId="17713BDF" w14:textId="5CD71804" w:rsidR="00BA2B33" w:rsidRPr="00BA2B33" w:rsidRDefault="00BA2B33" w:rsidP="00BA2B33">
      <w:pPr>
        <w:spacing w:after="120"/>
        <w:jc w:val="both"/>
        <w:rPr>
          <w:rFonts w:ascii="Tahoma" w:eastAsia="Calibri" w:hAnsi="Tahoma" w:cs="Tahoma"/>
          <w:sz w:val="20"/>
          <w:szCs w:val="20"/>
          <w:lang w:val="en-US"/>
        </w:rPr>
      </w:pPr>
      <w:r w:rsidRPr="00BA2B33">
        <w:rPr>
          <w:rFonts w:ascii="Tahoma" w:eastAsia="Calibri" w:hAnsi="Tahoma" w:cs="Tahoma"/>
          <w:sz w:val="20"/>
          <w:szCs w:val="20"/>
          <w:lang w:val="en-US"/>
        </w:rPr>
        <w:t xml:space="preserve">For information purposes only, the total budget of the project amounts to </w:t>
      </w:r>
      <w:r w:rsidR="007C62CD">
        <w:rPr>
          <w:rFonts w:ascii="Tahoma" w:eastAsia="Calibri" w:hAnsi="Tahoma" w:cs="Tahoma"/>
          <w:sz w:val="20"/>
          <w:szCs w:val="20"/>
          <w:lang w:val="en-US"/>
        </w:rPr>
        <w:t>750</w:t>
      </w:r>
      <w:r w:rsidRPr="00BA2B33">
        <w:rPr>
          <w:rFonts w:ascii="Tahoma" w:eastAsia="Calibri" w:hAnsi="Tahoma" w:cs="Tahoma"/>
          <w:sz w:val="20"/>
          <w:szCs w:val="20"/>
          <w:lang w:val="en-US"/>
        </w:rPr>
        <w:t xml:space="preserve">,000.00 Euros and the total amount of the object of present tender </w:t>
      </w:r>
      <w:r w:rsidRPr="00BA2B33">
        <w:rPr>
          <w:rFonts w:ascii="Tahoma" w:eastAsia="Calibri" w:hAnsi="Tahoma" w:cs="Tahoma"/>
          <w:b/>
          <w:bCs/>
          <w:sz w:val="20"/>
          <w:szCs w:val="20"/>
          <w:lang w:val="en-US"/>
        </w:rPr>
        <w:t xml:space="preserve">shall not exceed </w:t>
      </w:r>
      <w:r w:rsidR="00FA6203" w:rsidRPr="00FA6203">
        <w:rPr>
          <w:rFonts w:ascii="Tahoma" w:eastAsia="Calibri" w:hAnsi="Tahoma" w:cs="Tahoma"/>
          <w:b/>
          <w:bCs/>
          <w:sz w:val="20"/>
          <w:szCs w:val="20"/>
        </w:rPr>
        <w:t>€171,000</w:t>
      </w:r>
      <w:r w:rsidR="00FA6203">
        <w:rPr>
          <w:rFonts w:ascii="Tahoma" w:eastAsia="Calibri" w:hAnsi="Tahoma" w:cs="Tahoma"/>
          <w:b/>
          <w:bCs/>
          <w:sz w:val="20"/>
          <w:szCs w:val="20"/>
        </w:rPr>
        <w:t xml:space="preserve"> </w:t>
      </w:r>
      <w:r w:rsidRPr="00BA2B33">
        <w:rPr>
          <w:rFonts w:ascii="Tahoma" w:eastAsia="Calibri" w:hAnsi="Tahoma" w:cs="Tahoma"/>
          <w:b/>
          <w:bCs/>
          <w:sz w:val="20"/>
          <w:szCs w:val="20"/>
          <w:lang w:val="en-US"/>
        </w:rPr>
        <w:t xml:space="preserve">Euros tax exclusive </w:t>
      </w:r>
      <w:r w:rsidRPr="00BA2B33">
        <w:rPr>
          <w:rFonts w:ascii="Tahoma" w:eastAsia="Calibri" w:hAnsi="Tahoma" w:cs="Tahoma"/>
          <w:sz w:val="20"/>
          <w:szCs w:val="20"/>
          <w:lang w:val="en-US"/>
        </w:rPr>
        <w:t>for the whole duration of the Framework Contract. This information does not constitute any sort of contractual commitment or obligation on the part of the Council of Europe.</w:t>
      </w:r>
    </w:p>
    <w:p w14:paraId="1D2AE9B7" w14:textId="1B1FCAB4" w:rsidR="00EE59B3" w:rsidRDefault="00823B23" w:rsidP="00EC2A24">
      <w:pPr>
        <w:pStyle w:val="PMMParagraph"/>
        <w:ind w:left="0"/>
        <w:rPr>
          <w:rFonts w:ascii="Tahoma" w:eastAsia="Calibri" w:hAnsi="Tahoma" w:cs="Tahoma"/>
          <w:sz w:val="20"/>
          <w:szCs w:val="20"/>
          <w:lang w:val="en-GB"/>
        </w:rPr>
      </w:pPr>
      <w:r w:rsidRPr="00823B23">
        <w:rPr>
          <w:rFonts w:ascii="Tahoma" w:eastAsia="Calibri" w:hAnsi="Tahoma" w:cs="Tahoma"/>
          <w:sz w:val="20"/>
          <w:szCs w:val="20"/>
          <w:lang w:val="en-GB"/>
        </w:rPr>
        <w:t xml:space="preserve">Aiming to strengthen the institutional capacity of the </w:t>
      </w:r>
      <w:r w:rsidR="00BA2B33">
        <w:rPr>
          <w:rFonts w:ascii="Tahoma" w:eastAsia="Calibri" w:hAnsi="Tahoma" w:cs="Tahoma"/>
          <w:sz w:val="20"/>
          <w:szCs w:val="20"/>
          <w:lang w:val="en-GB"/>
        </w:rPr>
        <w:t>Constitutional Court</w:t>
      </w:r>
      <w:r w:rsidRPr="00823B23">
        <w:rPr>
          <w:rFonts w:ascii="Tahoma" w:eastAsia="Calibri" w:hAnsi="Tahoma" w:cs="Tahoma"/>
          <w:sz w:val="20"/>
          <w:szCs w:val="20"/>
          <w:lang w:val="en-GB"/>
        </w:rPr>
        <w:t>, the Project</w:t>
      </w:r>
      <w:r w:rsidR="00532D71" w:rsidRPr="00532D71">
        <w:rPr>
          <w:rFonts w:ascii="Tahoma" w:eastAsia="Calibri" w:hAnsi="Tahoma" w:cs="Tahoma"/>
          <w:sz w:val="20"/>
          <w:szCs w:val="20"/>
          <w:lang w:val="en-GB"/>
        </w:rPr>
        <w:t xml:space="preserve"> e</w:t>
      </w:r>
      <w:r w:rsidR="00532D71">
        <w:rPr>
          <w:rFonts w:ascii="Tahoma" w:eastAsia="Calibri" w:hAnsi="Tahoma" w:cs="Tahoma"/>
          <w:sz w:val="20"/>
          <w:szCs w:val="20"/>
          <w:lang w:val="en-GB"/>
        </w:rPr>
        <w:t>mphasizes</w:t>
      </w:r>
      <w:r w:rsidR="00532D71" w:rsidRPr="00532D71">
        <w:rPr>
          <w:rFonts w:ascii="Tahoma" w:eastAsia="Calibri" w:hAnsi="Tahoma" w:cs="Tahoma"/>
          <w:sz w:val="20"/>
          <w:szCs w:val="20"/>
          <w:lang w:val="en-GB"/>
        </w:rPr>
        <w:t xml:space="preserve"> targeted capacity-building measures for judges, </w:t>
      </w:r>
      <w:r w:rsidR="007C62CD">
        <w:rPr>
          <w:rFonts w:ascii="Tahoma" w:eastAsia="Calibri" w:hAnsi="Tahoma" w:cs="Tahoma"/>
          <w:sz w:val="20"/>
          <w:szCs w:val="20"/>
          <w:lang w:val="en-GB"/>
        </w:rPr>
        <w:t>their advisers and assistants</w:t>
      </w:r>
      <w:r w:rsidR="00532D71" w:rsidRPr="00532D71">
        <w:rPr>
          <w:rFonts w:ascii="Tahoma" w:eastAsia="Calibri" w:hAnsi="Tahoma" w:cs="Tahoma"/>
          <w:sz w:val="20"/>
          <w:szCs w:val="20"/>
          <w:lang w:val="en-GB"/>
        </w:rPr>
        <w:t xml:space="preserve">, and other </w:t>
      </w:r>
      <w:r w:rsidR="007C62CD">
        <w:rPr>
          <w:rFonts w:ascii="Tahoma" w:eastAsia="Calibri" w:hAnsi="Tahoma" w:cs="Tahoma"/>
          <w:sz w:val="20"/>
          <w:szCs w:val="20"/>
          <w:lang w:val="en-GB"/>
        </w:rPr>
        <w:t xml:space="preserve">staff member of the Constitutional </w:t>
      </w:r>
      <w:r w:rsidR="00532D71" w:rsidRPr="00532D71">
        <w:rPr>
          <w:rFonts w:ascii="Tahoma" w:eastAsia="Calibri" w:hAnsi="Tahoma" w:cs="Tahoma"/>
          <w:sz w:val="20"/>
          <w:szCs w:val="20"/>
          <w:lang w:val="en-GB"/>
        </w:rPr>
        <w:t>Court</w:t>
      </w:r>
      <w:r w:rsidR="00532D71">
        <w:rPr>
          <w:rFonts w:ascii="Tahoma" w:eastAsia="Calibri" w:hAnsi="Tahoma" w:cs="Tahoma"/>
          <w:sz w:val="20"/>
          <w:szCs w:val="20"/>
          <w:lang w:val="en-GB"/>
        </w:rPr>
        <w:t>. K</w:t>
      </w:r>
      <w:r w:rsidR="00532D71" w:rsidRPr="00532D71">
        <w:rPr>
          <w:rFonts w:ascii="Tahoma" w:eastAsia="Calibri" w:hAnsi="Tahoma" w:cs="Tahoma"/>
          <w:sz w:val="20"/>
          <w:szCs w:val="20"/>
          <w:lang w:val="en-GB"/>
        </w:rPr>
        <w:t xml:space="preserve">ey initiatives include developing </w:t>
      </w:r>
      <w:r w:rsidR="007C62CD">
        <w:rPr>
          <w:rFonts w:ascii="Tahoma" w:eastAsia="Calibri" w:hAnsi="Tahoma" w:cs="Tahoma"/>
          <w:sz w:val="20"/>
          <w:szCs w:val="20"/>
          <w:lang w:val="en-GB"/>
        </w:rPr>
        <w:t xml:space="preserve">guides, </w:t>
      </w:r>
      <w:r w:rsidR="00532D71" w:rsidRPr="00532D71">
        <w:rPr>
          <w:rFonts w:ascii="Tahoma" w:eastAsia="Calibri" w:hAnsi="Tahoma" w:cs="Tahoma"/>
          <w:sz w:val="20"/>
          <w:szCs w:val="20"/>
          <w:lang w:val="en-GB"/>
        </w:rPr>
        <w:t xml:space="preserve">working procedures, tools, </w:t>
      </w:r>
      <w:r w:rsidR="007C62CD">
        <w:rPr>
          <w:rFonts w:ascii="Tahoma" w:eastAsia="Calibri" w:hAnsi="Tahoma" w:cs="Tahoma"/>
          <w:sz w:val="20"/>
          <w:szCs w:val="20"/>
          <w:lang w:val="en-GB"/>
        </w:rPr>
        <w:t xml:space="preserve">training modules </w:t>
      </w:r>
      <w:r w:rsidR="00532D71" w:rsidRPr="00532D71">
        <w:rPr>
          <w:rFonts w:ascii="Tahoma" w:eastAsia="Calibri" w:hAnsi="Tahoma" w:cs="Tahoma"/>
          <w:sz w:val="20"/>
          <w:szCs w:val="20"/>
          <w:lang w:val="en-GB"/>
        </w:rPr>
        <w:t>and regulations aligned with European best practices.</w:t>
      </w:r>
      <w:r w:rsidRPr="00823B23">
        <w:rPr>
          <w:rFonts w:ascii="Tahoma" w:eastAsia="Calibri" w:hAnsi="Tahoma" w:cs="Tahoma"/>
          <w:sz w:val="20"/>
          <w:szCs w:val="20"/>
          <w:lang w:val="en-GB"/>
        </w:rPr>
        <w:t xml:space="preserve"> </w:t>
      </w:r>
    </w:p>
    <w:bookmarkEnd w:id="5"/>
    <w:p w14:paraId="470C487A" w14:textId="0B0CD175" w:rsidR="00AA2D37" w:rsidRPr="00E25560" w:rsidRDefault="008742C4" w:rsidP="00DE22F4">
      <w:pPr>
        <w:autoSpaceDE w:val="0"/>
        <w:autoSpaceDN w:val="0"/>
        <w:adjustRightInd w:val="0"/>
        <w:spacing w:before="240" w:after="120"/>
        <w:jc w:val="both"/>
        <w:outlineLvl w:val="0"/>
        <w:rPr>
          <w:rFonts w:ascii="Tahoma" w:hAnsi="Tahoma" w:cs="Tahoma"/>
          <w:b/>
          <w:color w:val="000000" w:themeColor="text1"/>
          <w:sz w:val="20"/>
          <w:szCs w:val="20"/>
        </w:rPr>
      </w:pPr>
      <w:r w:rsidRPr="00E25560">
        <w:rPr>
          <w:rFonts w:ascii="Tahoma" w:hAnsi="Tahoma" w:cs="Tahoma"/>
          <w:b/>
          <w:color w:val="000000" w:themeColor="text1"/>
          <w:sz w:val="20"/>
          <w:szCs w:val="20"/>
        </w:rPr>
        <w:t>Lots</w:t>
      </w:r>
    </w:p>
    <w:p w14:paraId="0EB6670C" w14:textId="41EBC482" w:rsidR="006E5C58" w:rsidRPr="00E25560" w:rsidRDefault="006E5C58" w:rsidP="006E5C58">
      <w:pPr>
        <w:spacing w:after="120"/>
        <w:jc w:val="both"/>
        <w:rPr>
          <w:rFonts w:ascii="Tahoma" w:hAnsi="Tahoma" w:cs="Tahoma"/>
          <w:color w:val="000000" w:themeColor="text1"/>
          <w:sz w:val="20"/>
          <w:szCs w:val="20"/>
        </w:rPr>
      </w:pPr>
      <w:r w:rsidRPr="00E25560">
        <w:rPr>
          <w:rFonts w:ascii="Tahoma" w:hAnsi="Tahoma" w:cs="Tahoma"/>
          <w:color w:val="000000" w:themeColor="text1"/>
          <w:sz w:val="20"/>
          <w:szCs w:val="20"/>
        </w:rPr>
        <w:t>The present tendering procedure aims to select Provider</w:t>
      </w:r>
      <w:r w:rsidR="00EC6F24" w:rsidRPr="00E25560">
        <w:rPr>
          <w:rFonts w:ascii="Tahoma" w:hAnsi="Tahoma" w:cs="Tahoma"/>
          <w:color w:val="000000" w:themeColor="text1"/>
          <w:sz w:val="20"/>
          <w:szCs w:val="20"/>
        </w:rPr>
        <w:t>s</w:t>
      </w:r>
      <w:r w:rsidRPr="00E25560">
        <w:rPr>
          <w:rFonts w:ascii="Tahoma" w:hAnsi="Tahoma" w:cs="Tahoma"/>
          <w:color w:val="000000" w:themeColor="text1"/>
          <w:sz w:val="20"/>
          <w:szCs w:val="20"/>
        </w:rPr>
        <w:t xml:space="preserve"> to support the implementation of the </w:t>
      </w:r>
      <w:r w:rsidR="006D7C52">
        <w:rPr>
          <w:rFonts w:ascii="Tahoma" w:hAnsi="Tahoma" w:cs="Tahoma"/>
          <w:color w:val="000000" w:themeColor="text1"/>
          <w:sz w:val="20"/>
          <w:szCs w:val="20"/>
        </w:rPr>
        <w:t>P</w:t>
      </w:r>
      <w:r w:rsidRPr="00E25560">
        <w:rPr>
          <w:rFonts w:ascii="Tahoma" w:hAnsi="Tahoma" w:cs="Tahoma"/>
          <w:color w:val="000000" w:themeColor="text1"/>
          <w:sz w:val="20"/>
          <w:szCs w:val="20"/>
        </w:rPr>
        <w:t xml:space="preserve">roject and is divided into </w:t>
      </w:r>
      <w:r w:rsidR="00EC6F24" w:rsidRPr="00E25560">
        <w:rPr>
          <w:rFonts w:ascii="Tahoma" w:hAnsi="Tahoma" w:cs="Tahoma"/>
          <w:color w:val="000000" w:themeColor="text1"/>
          <w:sz w:val="20"/>
          <w:szCs w:val="20"/>
        </w:rPr>
        <w:t xml:space="preserve">the following </w:t>
      </w:r>
      <w:r w:rsidRPr="00E25560">
        <w:rPr>
          <w:rFonts w:ascii="Tahoma" w:hAnsi="Tahoma" w:cs="Tahoma"/>
          <w:color w:val="000000" w:themeColor="text1"/>
          <w:sz w:val="20"/>
          <w:szCs w:val="20"/>
        </w:rPr>
        <w:t>lots:</w:t>
      </w:r>
    </w:p>
    <w:tbl>
      <w:tblPr>
        <w:tblStyle w:val="TableGrid"/>
        <w:tblW w:w="0" w:type="auto"/>
        <w:tblBorders>
          <w:top w:val="single" w:sz="2" w:space="0" w:color="808080" w:themeColor="background1" w:themeShade="80"/>
          <w:left w:val="single" w:sz="2" w:space="0" w:color="808080" w:themeColor="background1" w:themeShade="80"/>
          <w:right w:val="single" w:sz="2" w:space="0" w:color="808080" w:themeColor="background1" w:themeShade="80"/>
          <w:insideH w:val="single" w:sz="2" w:space="0" w:color="808080" w:themeColor="background1" w:themeShade="80"/>
          <w:insideV w:val="single" w:sz="2" w:space="0" w:color="808080" w:themeColor="background1" w:themeShade="80"/>
        </w:tblBorders>
        <w:tblLook w:val="04A0" w:firstRow="1" w:lastRow="0" w:firstColumn="1" w:lastColumn="0" w:noHBand="0" w:noVBand="1"/>
      </w:tblPr>
      <w:tblGrid>
        <w:gridCol w:w="6912"/>
        <w:gridCol w:w="2410"/>
      </w:tblGrid>
      <w:tr w:rsidR="008341B5" w:rsidRPr="00E25560" w14:paraId="2925AB4C" w14:textId="77777777" w:rsidTr="00AA2D37">
        <w:trPr>
          <w:trHeight w:val="505"/>
        </w:trPr>
        <w:tc>
          <w:tcPr>
            <w:tcW w:w="6912" w:type="dxa"/>
            <w:tcBorders>
              <w:bottom w:val="single" w:sz="2" w:space="0" w:color="808080" w:themeColor="background1" w:themeShade="80"/>
            </w:tcBorders>
            <w:shd w:val="clear" w:color="auto" w:fill="DBE5F1" w:themeFill="accent1" w:themeFillTint="33"/>
            <w:vAlign w:val="center"/>
          </w:tcPr>
          <w:p w14:paraId="2669D1FA" w14:textId="3142F4FB" w:rsidR="008341B5" w:rsidRPr="00E25560" w:rsidRDefault="008341B5" w:rsidP="008341B5">
            <w:pPr>
              <w:jc w:val="center"/>
              <w:rPr>
                <w:rFonts w:ascii="Tahoma" w:hAnsi="Tahoma" w:cs="Tahoma"/>
                <w:color w:val="000000" w:themeColor="text1"/>
                <w:sz w:val="20"/>
                <w:szCs w:val="20"/>
              </w:rPr>
            </w:pPr>
            <w:r w:rsidRPr="00E25560">
              <w:rPr>
                <w:rFonts w:ascii="Tahoma" w:hAnsi="Tahoma" w:cs="Tahoma"/>
                <w:color w:val="000000" w:themeColor="text1"/>
                <w:sz w:val="20"/>
                <w:szCs w:val="20"/>
              </w:rPr>
              <w:t>Lots</w:t>
            </w:r>
          </w:p>
        </w:tc>
        <w:tc>
          <w:tcPr>
            <w:tcW w:w="2410" w:type="dxa"/>
            <w:tcBorders>
              <w:bottom w:val="single" w:sz="2" w:space="0" w:color="808080" w:themeColor="background1" w:themeShade="80"/>
            </w:tcBorders>
            <w:shd w:val="clear" w:color="auto" w:fill="DBE5F1" w:themeFill="accent1" w:themeFillTint="33"/>
            <w:vAlign w:val="center"/>
          </w:tcPr>
          <w:p w14:paraId="44A92CBA" w14:textId="3F8CE899" w:rsidR="008341B5" w:rsidRPr="00E25560" w:rsidRDefault="008341B5" w:rsidP="008341B5">
            <w:pPr>
              <w:jc w:val="center"/>
              <w:rPr>
                <w:rFonts w:ascii="Tahoma" w:hAnsi="Tahoma" w:cs="Tahoma"/>
                <w:color w:val="000000" w:themeColor="text1"/>
                <w:sz w:val="20"/>
                <w:szCs w:val="20"/>
              </w:rPr>
            </w:pPr>
            <w:r w:rsidRPr="00E25560">
              <w:rPr>
                <w:rFonts w:ascii="Tahoma" w:hAnsi="Tahoma" w:cs="Tahoma"/>
                <w:color w:val="000000" w:themeColor="text1"/>
                <w:sz w:val="20"/>
                <w:szCs w:val="20"/>
              </w:rPr>
              <w:t>Maximum number of Providers to be selected</w:t>
            </w:r>
          </w:p>
        </w:tc>
      </w:tr>
      <w:tr w:rsidR="008341B5" w:rsidRPr="00982C49" w14:paraId="1EE9159C" w14:textId="77777777" w:rsidTr="00AA2D37">
        <w:trPr>
          <w:trHeight w:val="417"/>
        </w:trPr>
        <w:tc>
          <w:tcPr>
            <w:tcW w:w="6912" w:type="dxa"/>
            <w:tcBorders>
              <w:top w:val="single" w:sz="2" w:space="0" w:color="808080" w:themeColor="background1" w:themeShade="80"/>
              <w:bottom w:val="single" w:sz="2" w:space="0" w:color="808080" w:themeColor="background1" w:themeShade="80"/>
            </w:tcBorders>
            <w:vAlign w:val="center"/>
          </w:tcPr>
          <w:p w14:paraId="3A93AA14" w14:textId="4FAC06EE" w:rsidR="00163840" w:rsidRPr="00982C49" w:rsidRDefault="008341B5" w:rsidP="000B5427">
            <w:pPr>
              <w:jc w:val="both"/>
              <w:rPr>
                <w:rFonts w:ascii="Tahoma" w:eastAsia="Calibri" w:hAnsi="Tahoma" w:cs="Tahoma"/>
                <w:sz w:val="20"/>
                <w:szCs w:val="20"/>
              </w:rPr>
            </w:pPr>
            <w:bookmarkStart w:id="6" w:name="_Hlk191042378"/>
            <w:r w:rsidRPr="00982C49">
              <w:rPr>
                <w:rFonts w:ascii="Tahoma" w:eastAsia="Calibri" w:hAnsi="Tahoma" w:cs="Tahoma"/>
                <w:sz w:val="20"/>
                <w:szCs w:val="20"/>
              </w:rPr>
              <w:t xml:space="preserve">Lot 1: </w:t>
            </w:r>
            <w:bookmarkStart w:id="7" w:name="_Hlk180161433"/>
            <w:r w:rsidR="000B5427">
              <w:rPr>
                <w:rFonts w:ascii="Tahoma" w:eastAsia="Calibri" w:hAnsi="Tahoma" w:cs="Tahoma"/>
                <w:sz w:val="20"/>
                <w:szCs w:val="20"/>
              </w:rPr>
              <w:t>S</w:t>
            </w:r>
            <w:proofErr w:type="spellStart"/>
            <w:r w:rsidR="000B5427" w:rsidRPr="000B5427">
              <w:rPr>
                <w:rFonts w:ascii="Tahoma" w:eastAsia="Calibri" w:hAnsi="Tahoma" w:cs="Tahoma"/>
                <w:sz w:val="20"/>
                <w:szCs w:val="20"/>
                <w:lang w:val="en-US"/>
              </w:rPr>
              <w:t>upport</w:t>
            </w:r>
            <w:proofErr w:type="spellEnd"/>
            <w:r w:rsidR="000B5427" w:rsidRPr="000B5427">
              <w:rPr>
                <w:rFonts w:ascii="Tahoma" w:eastAsia="Calibri" w:hAnsi="Tahoma" w:cs="Tahoma"/>
                <w:sz w:val="20"/>
                <w:szCs w:val="20"/>
                <w:lang w:val="en-US"/>
              </w:rPr>
              <w:t xml:space="preserve"> to development of constitutional justice in </w:t>
            </w:r>
            <w:r w:rsidR="000B5427">
              <w:rPr>
                <w:rFonts w:ascii="Tahoma" w:eastAsia="Calibri" w:hAnsi="Tahoma" w:cs="Tahoma"/>
                <w:sz w:val="20"/>
                <w:szCs w:val="20"/>
                <w:lang w:val="en-US"/>
              </w:rPr>
              <w:t>Armenia</w:t>
            </w:r>
            <w:r w:rsidR="000B5427" w:rsidRPr="000B5427">
              <w:rPr>
                <w:rFonts w:ascii="Tahoma" w:eastAsia="Calibri" w:hAnsi="Tahoma" w:cs="Tahoma"/>
                <w:sz w:val="20"/>
                <w:szCs w:val="20"/>
                <w:lang w:val="en-US"/>
              </w:rPr>
              <w:t xml:space="preserve"> </w:t>
            </w:r>
            <w:bookmarkEnd w:id="7"/>
            <w:r w:rsidR="000B5427">
              <w:rPr>
                <w:rFonts w:ascii="Tahoma" w:eastAsia="Calibri" w:hAnsi="Tahoma" w:cs="Tahoma"/>
                <w:sz w:val="20"/>
                <w:szCs w:val="20"/>
                <w:lang w:val="en-US"/>
              </w:rPr>
              <w:t xml:space="preserve">and </w:t>
            </w:r>
            <w:r w:rsidR="000B5427" w:rsidRPr="00073B72">
              <w:rPr>
                <w:rFonts w:ascii="Tahoma" w:hAnsi="Tahoma" w:cs="Tahoma"/>
                <w:color w:val="000000" w:themeColor="text1"/>
                <w:sz w:val="20"/>
                <w:szCs w:val="20"/>
              </w:rPr>
              <w:t>strengthening the Constitutional Court’s capacity to align its practices with European standards and best practices.</w:t>
            </w:r>
          </w:p>
        </w:tc>
        <w:tc>
          <w:tcPr>
            <w:tcW w:w="2410" w:type="dxa"/>
            <w:tcBorders>
              <w:top w:val="single" w:sz="2" w:space="0" w:color="808080" w:themeColor="background1" w:themeShade="80"/>
              <w:bottom w:val="single" w:sz="2" w:space="0" w:color="808080" w:themeColor="background1" w:themeShade="80"/>
            </w:tcBorders>
            <w:vAlign w:val="center"/>
          </w:tcPr>
          <w:p w14:paraId="4DF08347" w14:textId="25395227" w:rsidR="008341B5" w:rsidRPr="00982C49" w:rsidRDefault="004005C8" w:rsidP="008341B5">
            <w:pPr>
              <w:jc w:val="center"/>
              <w:rPr>
                <w:rFonts w:ascii="Tahoma" w:hAnsi="Tahoma" w:cs="Tahoma"/>
                <w:color w:val="000000" w:themeColor="text1"/>
                <w:sz w:val="20"/>
                <w:szCs w:val="20"/>
              </w:rPr>
            </w:pPr>
            <w:r>
              <w:rPr>
                <w:rFonts w:ascii="Tahoma" w:hAnsi="Tahoma" w:cs="Tahoma"/>
                <w:color w:val="000000" w:themeColor="text1"/>
                <w:sz w:val="20"/>
                <w:szCs w:val="20"/>
              </w:rPr>
              <w:t xml:space="preserve">10 </w:t>
            </w:r>
          </w:p>
        </w:tc>
      </w:tr>
      <w:tr w:rsidR="00173235" w:rsidRPr="00982C49" w14:paraId="17CE9582" w14:textId="77777777" w:rsidTr="00724266">
        <w:trPr>
          <w:trHeight w:val="417"/>
        </w:trPr>
        <w:tc>
          <w:tcPr>
            <w:tcW w:w="6912" w:type="dxa"/>
            <w:vAlign w:val="center"/>
          </w:tcPr>
          <w:p w14:paraId="6F341593" w14:textId="33E0A26D" w:rsidR="00173235" w:rsidRPr="00982C49" w:rsidRDefault="00173235" w:rsidP="00163840">
            <w:pPr>
              <w:jc w:val="both"/>
              <w:rPr>
                <w:rFonts w:ascii="Tahoma" w:eastAsia="Calibri" w:hAnsi="Tahoma" w:cs="Tahoma"/>
                <w:sz w:val="20"/>
                <w:szCs w:val="20"/>
              </w:rPr>
            </w:pPr>
            <w:r w:rsidRPr="00982C49">
              <w:rPr>
                <w:rFonts w:ascii="Tahoma" w:eastAsia="Calibri" w:hAnsi="Tahoma" w:cs="Tahoma"/>
                <w:sz w:val="20"/>
                <w:szCs w:val="20"/>
              </w:rPr>
              <w:t xml:space="preserve">Lot </w:t>
            </w:r>
            <w:r w:rsidR="007D7D3D">
              <w:rPr>
                <w:rFonts w:ascii="Tahoma" w:eastAsia="Calibri" w:hAnsi="Tahoma" w:cs="Tahoma"/>
                <w:sz w:val="20"/>
                <w:szCs w:val="20"/>
              </w:rPr>
              <w:t>2</w:t>
            </w:r>
            <w:r w:rsidRPr="00982C49">
              <w:rPr>
                <w:rFonts w:ascii="Tahoma" w:eastAsia="Calibri" w:hAnsi="Tahoma" w:cs="Tahoma"/>
                <w:sz w:val="20"/>
                <w:szCs w:val="20"/>
              </w:rPr>
              <w:t xml:space="preserve">: </w:t>
            </w:r>
            <w:r w:rsidR="00AA65C6">
              <w:rPr>
                <w:rFonts w:ascii="Tahoma" w:eastAsia="Calibri" w:hAnsi="Tahoma" w:cs="Tahoma"/>
                <w:sz w:val="20"/>
                <w:szCs w:val="20"/>
              </w:rPr>
              <w:t>S</w:t>
            </w:r>
            <w:r w:rsidR="0099715E" w:rsidRPr="0045690D">
              <w:rPr>
                <w:rFonts w:ascii="Tahoma" w:eastAsia="Calibri" w:hAnsi="Tahoma" w:cs="Tahoma"/>
                <w:sz w:val="20"/>
                <w:szCs w:val="20"/>
              </w:rPr>
              <w:t xml:space="preserve">trengthening communication and public relations capacities of the </w:t>
            </w:r>
            <w:r w:rsidR="0099715E">
              <w:rPr>
                <w:rFonts w:ascii="Tahoma" w:eastAsia="Calibri" w:hAnsi="Tahoma" w:cs="Tahoma"/>
                <w:sz w:val="20"/>
                <w:szCs w:val="20"/>
              </w:rPr>
              <w:t>Constitutional Court</w:t>
            </w:r>
          </w:p>
          <w:p w14:paraId="6E437D03" w14:textId="22E43E78" w:rsidR="00163840" w:rsidRPr="00982C49" w:rsidRDefault="00163840" w:rsidP="00163840">
            <w:pPr>
              <w:jc w:val="both"/>
              <w:rPr>
                <w:rFonts w:ascii="Tahoma" w:eastAsia="Calibri" w:hAnsi="Tahoma" w:cs="Tahoma"/>
                <w:sz w:val="20"/>
                <w:szCs w:val="20"/>
              </w:rPr>
            </w:pPr>
          </w:p>
        </w:tc>
        <w:tc>
          <w:tcPr>
            <w:tcW w:w="2410" w:type="dxa"/>
            <w:vAlign w:val="center"/>
          </w:tcPr>
          <w:p w14:paraId="2E1FDF84" w14:textId="670C1053" w:rsidR="00173235" w:rsidRPr="00982C49" w:rsidRDefault="004005C8" w:rsidP="008341B5">
            <w:pPr>
              <w:jc w:val="center"/>
              <w:rPr>
                <w:rFonts w:ascii="Tahoma" w:hAnsi="Tahoma" w:cs="Tahoma"/>
                <w:color w:val="000000" w:themeColor="text1"/>
                <w:sz w:val="20"/>
                <w:szCs w:val="20"/>
              </w:rPr>
            </w:pPr>
            <w:r>
              <w:rPr>
                <w:rFonts w:ascii="Tahoma" w:hAnsi="Tahoma" w:cs="Tahoma"/>
                <w:color w:val="000000" w:themeColor="text1"/>
                <w:sz w:val="20"/>
                <w:szCs w:val="20"/>
              </w:rPr>
              <w:t>10</w:t>
            </w:r>
          </w:p>
        </w:tc>
      </w:tr>
    </w:tbl>
    <w:p w14:paraId="6F86B5A4" w14:textId="77777777" w:rsidR="008341B5" w:rsidRPr="00982C49" w:rsidRDefault="008341B5" w:rsidP="00E21350">
      <w:pPr>
        <w:jc w:val="both"/>
        <w:rPr>
          <w:rFonts w:ascii="Tahoma" w:hAnsi="Tahoma" w:cs="Tahoma"/>
          <w:color w:val="000000" w:themeColor="text1"/>
          <w:sz w:val="20"/>
          <w:szCs w:val="20"/>
        </w:rPr>
      </w:pPr>
    </w:p>
    <w:bookmarkEnd w:id="6"/>
    <w:p w14:paraId="35B0FE9F" w14:textId="218BBDF9" w:rsidR="00AF669D" w:rsidRDefault="00073B72" w:rsidP="00E75842">
      <w:pPr>
        <w:shd w:val="clear" w:color="auto" w:fill="FFFFFF" w:themeFill="background1"/>
        <w:spacing w:after="120"/>
        <w:jc w:val="both"/>
        <w:rPr>
          <w:rFonts w:ascii="Tahoma" w:hAnsi="Tahoma" w:cs="Tahoma"/>
          <w:color w:val="000000" w:themeColor="text1"/>
          <w:sz w:val="20"/>
          <w:szCs w:val="20"/>
        </w:rPr>
      </w:pPr>
      <w:r w:rsidRPr="00073B72">
        <w:rPr>
          <w:rFonts w:ascii="Tahoma" w:hAnsi="Tahoma" w:cs="Tahoma"/>
          <w:b/>
          <w:bCs/>
          <w:color w:val="000000" w:themeColor="text1"/>
          <w:sz w:val="20"/>
          <w:szCs w:val="20"/>
        </w:rPr>
        <w:t xml:space="preserve">Lot 1: </w:t>
      </w:r>
      <w:r w:rsidR="00AF669D" w:rsidRPr="00073B72">
        <w:rPr>
          <w:rFonts w:ascii="Tahoma" w:hAnsi="Tahoma" w:cs="Tahoma"/>
          <w:color w:val="000000" w:themeColor="text1"/>
          <w:sz w:val="20"/>
          <w:szCs w:val="20"/>
        </w:rPr>
        <w:t>This lot focuses on providing local consultancy services aimed at strengthening the Constitutional Court’s capacity to uphold the rule of law and ensur</w:t>
      </w:r>
      <w:r w:rsidR="00AF669D">
        <w:rPr>
          <w:rFonts w:ascii="Tahoma" w:hAnsi="Tahoma" w:cs="Tahoma"/>
          <w:color w:val="000000" w:themeColor="text1"/>
          <w:sz w:val="20"/>
          <w:szCs w:val="20"/>
        </w:rPr>
        <w:t>e</w:t>
      </w:r>
      <w:r w:rsidR="00AF669D" w:rsidRPr="00073B72">
        <w:rPr>
          <w:rFonts w:ascii="Tahoma" w:hAnsi="Tahoma" w:cs="Tahoma"/>
          <w:color w:val="000000" w:themeColor="text1"/>
          <w:sz w:val="20"/>
          <w:szCs w:val="20"/>
        </w:rPr>
        <w:t xml:space="preserve"> legal consistency</w:t>
      </w:r>
      <w:r w:rsidR="00AF669D">
        <w:rPr>
          <w:rFonts w:ascii="Tahoma" w:hAnsi="Tahoma" w:cs="Tahoma"/>
          <w:color w:val="000000" w:themeColor="text1"/>
          <w:sz w:val="20"/>
          <w:szCs w:val="20"/>
        </w:rPr>
        <w:t xml:space="preserve"> as well as </w:t>
      </w:r>
      <w:r w:rsidR="00AF669D" w:rsidRPr="00073B72">
        <w:rPr>
          <w:rFonts w:ascii="Tahoma" w:hAnsi="Tahoma" w:cs="Tahoma"/>
          <w:color w:val="000000" w:themeColor="text1"/>
          <w:sz w:val="20"/>
          <w:szCs w:val="20"/>
        </w:rPr>
        <w:t xml:space="preserve">align its practices with European standards and best practices. </w:t>
      </w:r>
    </w:p>
    <w:p w14:paraId="7B20DCC4" w14:textId="3490AA11" w:rsidR="00184C05" w:rsidRPr="00E75842" w:rsidRDefault="009C40BA" w:rsidP="00E75842">
      <w:pPr>
        <w:shd w:val="clear" w:color="auto" w:fill="FFFFFF" w:themeFill="background1"/>
        <w:spacing w:after="120"/>
        <w:jc w:val="both"/>
        <w:rPr>
          <w:rFonts w:ascii="Tahoma" w:hAnsi="Tahoma" w:cs="Tahoma"/>
          <w:b/>
          <w:bCs/>
          <w:color w:val="000000" w:themeColor="text1"/>
          <w:sz w:val="20"/>
          <w:szCs w:val="20"/>
          <w:lang w:val="en-US"/>
        </w:rPr>
      </w:pPr>
      <w:r w:rsidRPr="009C40BA">
        <w:rPr>
          <w:rFonts w:ascii="Tahoma" w:hAnsi="Tahoma" w:cs="Tahoma"/>
          <w:b/>
          <w:bCs/>
          <w:color w:val="000000" w:themeColor="text1"/>
          <w:sz w:val="20"/>
          <w:szCs w:val="20"/>
          <w:lang w:val="en-US"/>
        </w:rPr>
        <w:t>The scope of work of Lot 1 may include:</w:t>
      </w:r>
      <w:r w:rsidR="00073B72" w:rsidRPr="00E75842">
        <w:rPr>
          <w:rFonts w:ascii="Tahoma" w:hAnsi="Tahoma" w:cs="Tahoma"/>
          <w:b/>
          <w:bCs/>
          <w:color w:val="000000" w:themeColor="text1"/>
          <w:sz w:val="20"/>
          <w:szCs w:val="20"/>
        </w:rPr>
        <w:t xml:space="preserve"> </w:t>
      </w:r>
    </w:p>
    <w:p w14:paraId="3D9D7678" w14:textId="7B121D31" w:rsidR="009C40BA" w:rsidRPr="002F366C" w:rsidRDefault="009C40BA" w:rsidP="002F366C">
      <w:pPr>
        <w:pStyle w:val="ListParagraph"/>
        <w:numPr>
          <w:ilvl w:val="0"/>
          <w:numId w:val="37"/>
        </w:numPr>
        <w:shd w:val="clear" w:color="auto" w:fill="FFFFFF" w:themeFill="background1"/>
        <w:spacing w:after="120"/>
        <w:jc w:val="both"/>
        <w:rPr>
          <w:rFonts w:ascii="Tahoma" w:hAnsi="Tahoma" w:cs="Tahoma"/>
          <w:color w:val="000000" w:themeColor="text1"/>
          <w:sz w:val="20"/>
          <w:szCs w:val="20"/>
          <w:lang w:val="en-US"/>
        </w:rPr>
      </w:pPr>
      <w:r w:rsidRPr="002F366C">
        <w:rPr>
          <w:rFonts w:ascii="Tahoma" w:hAnsi="Tahoma" w:cs="Tahoma"/>
          <w:color w:val="000000" w:themeColor="text1"/>
          <w:sz w:val="20"/>
          <w:szCs w:val="20"/>
          <w:lang w:val="en-US"/>
        </w:rPr>
        <w:t xml:space="preserve">developing skills in the areas of legal reasoning, argumentation, and legal drafting, developing skills in judicial reasoning and articulating well-founded legal arguments, judicial approaches and techniques within the constitutional </w:t>
      </w:r>
      <w:proofErr w:type="gramStart"/>
      <w:r w:rsidRPr="002F366C">
        <w:rPr>
          <w:rFonts w:ascii="Tahoma" w:hAnsi="Tahoma" w:cs="Tahoma"/>
          <w:color w:val="000000" w:themeColor="text1"/>
          <w:sz w:val="20"/>
          <w:szCs w:val="20"/>
          <w:lang w:val="en-US"/>
        </w:rPr>
        <w:t>framework;</w:t>
      </w:r>
      <w:proofErr w:type="gramEnd"/>
      <w:r w:rsidRPr="002F366C">
        <w:rPr>
          <w:rFonts w:ascii="Tahoma" w:hAnsi="Tahoma" w:cs="Tahoma"/>
          <w:color w:val="000000" w:themeColor="text1"/>
          <w:sz w:val="20"/>
          <w:szCs w:val="20"/>
          <w:lang w:val="en-US"/>
        </w:rPr>
        <w:t xml:space="preserve"> </w:t>
      </w:r>
    </w:p>
    <w:p w14:paraId="1DC2DD4F" w14:textId="0D5E19CE" w:rsidR="009C40BA" w:rsidRPr="002F366C" w:rsidRDefault="009C40BA" w:rsidP="002F366C">
      <w:pPr>
        <w:pStyle w:val="ListParagraph"/>
        <w:numPr>
          <w:ilvl w:val="0"/>
          <w:numId w:val="37"/>
        </w:numPr>
        <w:shd w:val="clear" w:color="auto" w:fill="FFFFFF" w:themeFill="background1"/>
        <w:spacing w:after="120"/>
        <w:jc w:val="both"/>
        <w:rPr>
          <w:rFonts w:ascii="Tahoma" w:hAnsi="Tahoma" w:cs="Tahoma"/>
          <w:color w:val="000000" w:themeColor="text1"/>
          <w:sz w:val="20"/>
          <w:szCs w:val="20"/>
          <w:lang w:val="en-US"/>
        </w:rPr>
      </w:pPr>
      <w:r w:rsidRPr="002F366C">
        <w:rPr>
          <w:rFonts w:ascii="Tahoma" w:hAnsi="Tahoma" w:cs="Tahoma"/>
          <w:color w:val="000000" w:themeColor="text1"/>
          <w:sz w:val="20"/>
          <w:szCs w:val="20"/>
          <w:lang w:val="en-US"/>
        </w:rPr>
        <w:t xml:space="preserve">enhancing the legal skills and knowledge of the constitutional court staff, which may include </w:t>
      </w:r>
      <w:proofErr w:type="spellStart"/>
      <w:r w:rsidRPr="002F366C">
        <w:rPr>
          <w:rFonts w:ascii="Tahoma" w:hAnsi="Tahoma" w:cs="Tahoma"/>
          <w:color w:val="000000" w:themeColor="text1"/>
          <w:sz w:val="20"/>
          <w:szCs w:val="20"/>
          <w:lang w:val="en-US"/>
        </w:rPr>
        <w:t>specialised</w:t>
      </w:r>
      <w:proofErr w:type="spellEnd"/>
      <w:r w:rsidRPr="002F366C">
        <w:rPr>
          <w:rFonts w:ascii="Tahoma" w:hAnsi="Tahoma" w:cs="Tahoma"/>
          <w:color w:val="000000" w:themeColor="text1"/>
          <w:sz w:val="20"/>
          <w:szCs w:val="20"/>
          <w:lang w:val="en-US"/>
        </w:rPr>
        <w:t xml:space="preserve"> training in constitutional law, human rights, and other relevant </w:t>
      </w:r>
      <w:proofErr w:type="gramStart"/>
      <w:r w:rsidRPr="002F366C">
        <w:rPr>
          <w:rFonts w:ascii="Tahoma" w:hAnsi="Tahoma" w:cs="Tahoma"/>
          <w:color w:val="000000" w:themeColor="text1"/>
          <w:sz w:val="20"/>
          <w:szCs w:val="20"/>
          <w:lang w:val="en-US"/>
        </w:rPr>
        <w:t>areas;</w:t>
      </w:r>
      <w:proofErr w:type="gramEnd"/>
    </w:p>
    <w:p w14:paraId="5CD6A6B2" w14:textId="168DBE4B" w:rsidR="009C40BA" w:rsidRPr="002F366C" w:rsidRDefault="009C40BA" w:rsidP="002F366C">
      <w:pPr>
        <w:pStyle w:val="ListParagraph"/>
        <w:numPr>
          <w:ilvl w:val="0"/>
          <w:numId w:val="37"/>
        </w:numPr>
        <w:shd w:val="clear" w:color="auto" w:fill="FFFFFF" w:themeFill="background1"/>
        <w:spacing w:after="120"/>
        <w:jc w:val="both"/>
        <w:rPr>
          <w:rFonts w:ascii="Tahoma" w:hAnsi="Tahoma" w:cs="Tahoma"/>
          <w:color w:val="000000" w:themeColor="text1"/>
          <w:sz w:val="20"/>
          <w:szCs w:val="20"/>
          <w:lang w:val="en-US"/>
        </w:rPr>
      </w:pPr>
      <w:r w:rsidRPr="002F366C">
        <w:rPr>
          <w:rFonts w:ascii="Tahoma" w:hAnsi="Tahoma" w:cs="Tahoma"/>
          <w:color w:val="000000" w:themeColor="text1"/>
          <w:sz w:val="20"/>
          <w:szCs w:val="20"/>
          <w:lang w:val="en-US"/>
        </w:rPr>
        <w:t xml:space="preserve">improving the methods and techniques used in constitutional interpretation vis a vis </w:t>
      </w:r>
      <w:proofErr w:type="gramStart"/>
      <w:r w:rsidRPr="002F366C">
        <w:rPr>
          <w:rFonts w:ascii="Tahoma" w:hAnsi="Tahoma" w:cs="Tahoma"/>
          <w:color w:val="000000" w:themeColor="text1"/>
          <w:sz w:val="20"/>
          <w:szCs w:val="20"/>
          <w:lang w:val="en-US"/>
        </w:rPr>
        <w:t>international human rights</w:t>
      </w:r>
      <w:proofErr w:type="gramEnd"/>
      <w:r w:rsidRPr="002F366C">
        <w:rPr>
          <w:rFonts w:ascii="Tahoma" w:hAnsi="Tahoma" w:cs="Tahoma"/>
          <w:color w:val="000000" w:themeColor="text1"/>
          <w:sz w:val="20"/>
          <w:szCs w:val="20"/>
          <w:lang w:val="en-US"/>
        </w:rPr>
        <w:t xml:space="preserve"> standards; </w:t>
      </w:r>
    </w:p>
    <w:p w14:paraId="31C5D0FC" w14:textId="5F3C6CC4" w:rsidR="009C40BA" w:rsidRPr="002F366C" w:rsidRDefault="009C40BA" w:rsidP="002F366C">
      <w:pPr>
        <w:pStyle w:val="ListParagraph"/>
        <w:numPr>
          <w:ilvl w:val="0"/>
          <w:numId w:val="37"/>
        </w:numPr>
        <w:shd w:val="clear" w:color="auto" w:fill="FFFFFF" w:themeFill="background1"/>
        <w:spacing w:after="120"/>
        <w:jc w:val="both"/>
        <w:rPr>
          <w:rFonts w:ascii="Tahoma" w:hAnsi="Tahoma" w:cs="Tahoma"/>
          <w:color w:val="000000" w:themeColor="text1"/>
          <w:sz w:val="20"/>
          <w:szCs w:val="20"/>
          <w:lang w:val="en-US"/>
        </w:rPr>
      </w:pPr>
      <w:r w:rsidRPr="002F366C">
        <w:rPr>
          <w:rFonts w:ascii="Tahoma" w:hAnsi="Tahoma" w:cs="Tahoma"/>
          <w:color w:val="000000" w:themeColor="text1"/>
          <w:sz w:val="20"/>
          <w:szCs w:val="20"/>
          <w:lang w:val="en-US"/>
        </w:rPr>
        <w:lastRenderedPageBreak/>
        <w:t xml:space="preserve">supporting the work of constitutional courts in relation to individual application on human rights violations, through proper filtering system; simplified procedures related to leading cases as well as simplified </w:t>
      </w:r>
      <w:proofErr w:type="gramStart"/>
      <w:r w:rsidRPr="002F366C">
        <w:rPr>
          <w:rFonts w:ascii="Tahoma" w:hAnsi="Tahoma" w:cs="Tahoma"/>
          <w:color w:val="000000" w:themeColor="text1"/>
          <w:sz w:val="20"/>
          <w:szCs w:val="20"/>
          <w:lang w:val="en-US"/>
        </w:rPr>
        <w:t>procedures;</w:t>
      </w:r>
      <w:proofErr w:type="gramEnd"/>
    </w:p>
    <w:p w14:paraId="0CEF109E" w14:textId="26A18DEE" w:rsidR="009C40BA" w:rsidRPr="002F366C" w:rsidRDefault="009C40BA" w:rsidP="002F366C">
      <w:pPr>
        <w:pStyle w:val="ListParagraph"/>
        <w:numPr>
          <w:ilvl w:val="0"/>
          <w:numId w:val="37"/>
        </w:numPr>
        <w:shd w:val="clear" w:color="auto" w:fill="FFFFFF" w:themeFill="background1"/>
        <w:spacing w:after="120"/>
        <w:jc w:val="both"/>
        <w:rPr>
          <w:rFonts w:ascii="Tahoma" w:hAnsi="Tahoma" w:cs="Tahoma"/>
          <w:color w:val="000000" w:themeColor="text1"/>
          <w:sz w:val="20"/>
          <w:szCs w:val="20"/>
          <w:lang w:val="en-US"/>
        </w:rPr>
      </w:pPr>
      <w:r w:rsidRPr="002F366C">
        <w:rPr>
          <w:rFonts w:ascii="Tahoma" w:hAnsi="Tahoma" w:cs="Tahoma"/>
          <w:color w:val="000000" w:themeColor="text1"/>
          <w:sz w:val="20"/>
          <w:szCs w:val="20"/>
          <w:lang w:val="en-US"/>
        </w:rPr>
        <w:t xml:space="preserve">raising awareness regarding international standards and best practices in constitutional justice, including with a focus on comparative law and facilitating the exchange of knowledge and expertise among constitutional courts, primarily from European </w:t>
      </w:r>
      <w:proofErr w:type="gramStart"/>
      <w:r w:rsidRPr="002F366C">
        <w:rPr>
          <w:rFonts w:ascii="Tahoma" w:hAnsi="Tahoma" w:cs="Tahoma"/>
          <w:color w:val="000000" w:themeColor="text1"/>
          <w:sz w:val="20"/>
          <w:szCs w:val="20"/>
          <w:lang w:val="en-US"/>
        </w:rPr>
        <w:t>countries;</w:t>
      </w:r>
      <w:proofErr w:type="gramEnd"/>
      <w:r w:rsidRPr="002F366C">
        <w:rPr>
          <w:rFonts w:ascii="Tahoma" w:hAnsi="Tahoma" w:cs="Tahoma"/>
          <w:color w:val="000000" w:themeColor="text1"/>
          <w:sz w:val="20"/>
          <w:szCs w:val="20"/>
          <w:lang w:val="en-US"/>
        </w:rPr>
        <w:t xml:space="preserve"> </w:t>
      </w:r>
    </w:p>
    <w:p w14:paraId="4A5D324C" w14:textId="191A6DA2" w:rsidR="009C40BA" w:rsidRPr="002F366C" w:rsidRDefault="009C40BA" w:rsidP="002F366C">
      <w:pPr>
        <w:pStyle w:val="ListParagraph"/>
        <w:numPr>
          <w:ilvl w:val="0"/>
          <w:numId w:val="37"/>
        </w:numPr>
        <w:shd w:val="clear" w:color="auto" w:fill="FFFFFF" w:themeFill="background1"/>
        <w:spacing w:after="120"/>
        <w:jc w:val="both"/>
        <w:rPr>
          <w:rFonts w:ascii="Tahoma" w:hAnsi="Tahoma" w:cs="Tahoma"/>
          <w:color w:val="000000" w:themeColor="text1"/>
          <w:sz w:val="20"/>
          <w:szCs w:val="20"/>
          <w:lang w:val="en-US"/>
        </w:rPr>
      </w:pPr>
      <w:r w:rsidRPr="002F366C">
        <w:rPr>
          <w:rFonts w:ascii="Tahoma" w:hAnsi="Tahoma" w:cs="Tahoma"/>
          <w:color w:val="000000" w:themeColor="text1"/>
          <w:sz w:val="20"/>
          <w:szCs w:val="20"/>
          <w:lang w:val="en-US"/>
        </w:rPr>
        <w:t xml:space="preserve">developing research skills and documentation mechanisms within constitutional courts to support effective analysis, evaluation, and decision-making processes, including through building capacity with regard to use of legal research methodologies, and comparative analysis to thoroughly investigate constitutional </w:t>
      </w:r>
      <w:proofErr w:type="gramStart"/>
      <w:r w:rsidRPr="002F366C">
        <w:rPr>
          <w:rFonts w:ascii="Tahoma" w:hAnsi="Tahoma" w:cs="Tahoma"/>
          <w:color w:val="000000" w:themeColor="text1"/>
          <w:sz w:val="20"/>
          <w:szCs w:val="20"/>
          <w:lang w:val="en-US"/>
        </w:rPr>
        <w:t>issues;</w:t>
      </w:r>
      <w:proofErr w:type="gramEnd"/>
      <w:r w:rsidRPr="002F366C">
        <w:rPr>
          <w:rFonts w:ascii="Tahoma" w:hAnsi="Tahoma" w:cs="Tahoma"/>
          <w:color w:val="000000" w:themeColor="text1"/>
          <w:sz w:val="20"/>
          <w:szCs w:val="20"/>
          <w:lang w:val="en-US"/>
        </w:rPr>
        <w:t xml:space="preserve"> </w:t>
      </w:r>
    </w:p>
    <w:p w14:paraId="745F7096" w14:textId="234E57AC" w:rsidR="009C40BA" w:rsidRPr="002F366C" w:rsidRDefault="009C40BA" w:rsidP="002F366C">
      <w:pPr>
        <w:pStyle w:val="ListParagraph"/>
        <w:numPr>
          <w:ilvl w:val="0"/>
          <w:numId w:val="37"/>
        </w:numPr>
        <w:shd w:val="clear" w:color="auto" w:fill="FFFFFF" w:themeFill="background1"/>
        <w:spacing w:after="120"/>
        <w:jc w:val="both"/>
        <w:rPr>
          <w:rFonts w:ascii="Tahoma" w:hAnsi="Tahoma" w:cs="Tahoma"/>
          <w:color w:val="000000" w:themeColor="text1"/>
          <w:sz w:val="20"/>
          <w:szCs w:val="20"/>
          <w:lang w:val="en-US"/>
        </w:rPr>
      </w:pPr>
      <w:r w:rsidRPr="002F366C">
        <w:rPr>
          <w:rFonts w:ascii="Tahoma" w:hAnsi="Tahoma" w:cs="Tahoma"/>
          <w:color w:val="000000" w:themeColor="text1"/>
          <w:sz w:val="20"/>
          <w:szCs w:val="20"/>
          <w:lang w:val="en-US"/>
        </w:rPr>
        <w:t xml:space="preserve">establishing systematic methods for documenting constitutional court decisions and associated case law, including provision of comprehensive case summaries, legal arguments, and the legal </w:t>
      </w:r>
      <w:proofErr w:type="gramStart"/>
      <w:r w:rsidRPr="002F366C">
        <w:rPr>
          <w:rFonts w:ascii="Tahoma" w:hAnsi="Tahoma" w:cs="Tahoma"/>
          <w:color w:val="000000" w:themeColor="text1"/>
          <w:sz w:val="20"/>
          <w:szCs w:val="20"/>
          <w:lang w:val="en-US"/>
        </w:rPr>
        <w:t>reasoning;</w:t>
      </w:r>
      <w:proofErr w:type="gramEnd"/>
      <w:r w:rsidRPr="002F366C">
        <w:rPr>
          <w:rFonts w:ascii="Tahoma" w:hAnsi="Tahoma" w:cs="Tahoma"/>
          <w:color w:val="000000" w:themeColor="text1"/>
          <w:sz w:val="20"/>
          <w:szCs w:val="20"/>
          <w:lang w:val="en-US"/>
        </w:rPr>
        <w:t xml:space="preserve"> </w:t>
      </w:r>
    </w:p>
    <w:p w14:paraId="2A36BCDC" w14:textId="1A5D5D81" w:rsidR="00A130A3" w:rsidRPr="002F366C" w:rsidRDefault="00A130A3" w:rsidP="002F366C">
      <w:pPr>
        <w:pStyle w:val="ListParagraph"/>
        <w:numPr>
          <w:ilvl w:val="0"/>
          <w:numId w:val="37"/>
        </w:numPr>
        <w:shd w:val="clear" w:color="auto" w:fill="FFFFFF" w:themeFill="background1"/>
        <w:spacing w:after="120"/>
        <w:jc w:val="both"/>
        <w:rPr>
          <w:rFonts w:ascii="Tahoma" w:hAnsi="Tahoma" w:cs="Tahoma"/>
          <w:color w:val="000000" w:themeColor="text1"/>
          <w:sz w:val="20"/>
          <w:szCs w:val="20"/>
          <w:lang w:val="en-US"/>
        </w:rPr>
      </w:pPr>
      <w:r w:rsidRPr="002F366C">
        <w:rPr>
          <w:rFonts w:ascii="Tahoma" w:hAnsi="Tahoma" w:cs="Tahoma"/>
          <w:color w:val="000000" w:themeColor="text1"/>
          <w:sz w:val="20"/>
          <w:szCs w:val="20"/>
          <w:lang w:val="en-US"/>
        </w:rPr>
        <w:t xml:space="preserve">developing skills and capacity of legal staff of the constitutional courts on interpretation and application of the provisions of the European Convention, its principles, and the case-law of the European Court and its implications for national legal </w:t>
      </w:r>
      <w:proofErr w:type="gramStart"/>
      <w:r w:rsidRPr="002F366C">
        <w:rPr>
          <w:rFonts w:ascii="Tahoma" w:hAnsi="Tahoma" w:cs="Tahoma"/>
          <w:color w:val="000000" w:themeColor="text1"/>
          <w:sz w:val="20"/>
          <w:szCs w:val="20"/>
          <w:lang w:val="en-US"/>
        </w:rPr>
        <w:t>systems;</w:t>
      </w:r>
      <w:proofErr w:type="gramEnd"/>
      <w:r w:rsidRPr="002F366C">
        <w:rPr>
          <w:rFonts w:ascii="Tahoma" w:hAnsi="Tahoma" w:cs="Tahoma"/>
          <w:color w:val="000000" w:themeColor="text1"/>
          <w:sz w:val="20"/>
          <w:szCs w:val="20"/>
          <w:lang w:val="en-US"/>
        </w:rPr>
        <w:t xml:space="preserve"> </w:t>
      </w:r>
    </w:p>
    <w:p w14:paraId="6906F023" w14:textId="121AD3A9" w:rsidR="00A130A3" w:rsidRPr="002F366C" w:rsidRDefault="00A130A3" w:rsidP="002F366C">
      <w:pPr>
        <w:pStyle w:val="ListParagraph"/>
        <w:numPr>
          <w:ilvl w:val="0"/>
          <w:numId w:val="37"/>
        </w:numPr>
        <w:shd w:val="clear" w:color="auto" w:fill="FFFFFF" w:themeFill="background1"/>
        <w:spacing w:after="120"/>
        <w:jc w:val="both"/>
        <w:rPr>
          <w:rFonts w:ascii="Tahoma" w:hAnsi="Tahoma" w:cs="Tahoma"/>
          <w:color w:val="000000" w:themeColor="text1"/>
          <w:sz w:val="20"/>
          <w:szCs w:val="20"/>
          <w:lang w:val="en-US"/>
        </w:rPr>
      </w:pPr>
      <w:r w:rsidRPr="002F366C">
        <w:rPr>
          <w:rFonts w:ascii="Tahoma" w:hAnsi="Tahoma" w:cs="Tahoma"/>
          <w:color w:val="000000" w:themeColor="text1"/>
          <w:sz w:val="20"/>
          <w:szCs w:val="20"/>
          <w:lang w:val="en-US"/>
        </w:rPr>
        <w:t xml:space="preserve">developing tools and resources to assist the constitutional courts in </w:t>
      </w:r>
      <w:proofErr w:type="spellStart"/>
      <w:r w:rsidRPr="002F366C">
        <w:rPr>
          <w:rFonts w:ascii="Tahoma" w:hAnsi="Tahoma" w:cs="Tahoma"/>
          <w:color w:val="000000" w:themeColor="text1"/>
          <w:sz w:val="20"/>
          <w:szCs w:val="20"/>
          <w:lang w:val="en-US"/>
        </w:rPr>
        <w:t>analysing</w:t>
      </w:r>
      <w:proofErr w:type="spellEnd"/>
      <w:r w:rsidRPr="002F366C">
        <w:rPr>
          <w:rFonts w:ascii="Tahoma" w:hAnsi="Tahoma" w:cs="Tahoma"/>
          <w:color w:val="000000" w:themeColor="text1"/>
          <w:sz w:val="20"/>
          <w:szCs w:val="20"/>
          <w:lang w:val="en-US"/>
        </w:rPr>
        <w:t xml:space="preserve"> and applying cases of the European Court in their adjudication to ensure that fundamental rights guaranteed by the European Convention are upheld at the national </w:t>
      </w:r>
      <w:proofErr w:type="gramStart"/>
      <w:r w:rsidRPr="002F366C">
        <w:rPr>
          <w:rFonts w:ascii="Tahoma" w:hAnsi="Tahoma" w:cs="Tahoma"/>
          <w:color w:val="000000" w:themeColor="text1"/>
          <w:sz w:val="20"/>
          <w:szCs w:val="20"/>
          <w:lang w:val="en-US"/>
        </w:rPr>
        <w:t>level;</w:t>
      </w:r>
      <w:proofErr w:type="gramEnd"/>
      <w:r w:rsidRPr="002F366C">
        <w:rPr>
          <w:rFonts w:ascii="Tahoma" w:hAnsi="Tahoma" w:cs="Tahoma"/>
          <w:color w:val="000000" w:themeColor="text1"/>
          <w:sz w:val="20"/>
          <w:szCs w:val="20"/>
          <w:lang w:val="en-US"/>
        </w:rPr>
        <w:t xml:space="preserve"> </w:t>
      </w:r>
    </w:p>
    <w:p w14:paraId="0C6F28AD" w14:textId="6B528B49" w:rsidR="009C40BA" w:rsidRPr="002F366C" w:rsidRDefault="00A130A3" w:rsidP="002F366C">
      <w:pPr>
        <w:pStyle w:val="ListParagraph"/>
        <w:numPr>
          <w:ilvl w:val="0"/>
          <w:numId w:val="37"/>
        </w:numPr>
        <w:shd w:val="clear" w:color="auto" w:fill="FFFFFF" w:themeFill="background1"/>
        <w:spacing w:after="120"/>
        <w:jc w:val="both"/>
        <w:rPr>
          <w:rFonts w:ascii="Tahoma" w:hAnsi="Tahoma" w:cs="Tahoma"/>
          <w:color w:val="000000" w:themeColor="text1"/>
          <w:sz w:val="20"/>
          <w:szCs w:val="20"/>
          <w:lang w:val="en-US"/>
        </w:rPr>
      </w:pPr>
      <w:r w:rsidRPr="002F366C">
        <w:rPr>
          <w:rFonts w:ascii="Tahoma" w:hAnsi="Tahoma" w:cs="Tahoma"/>
          <w:color w:val="000000" w:themeColor="text1"/>
          <w:sz w:val="20"/>
          <w:szCs w:val="20"/>
          <w:lang w:val="en-US"/>
        </w:rPr>
        <w:t>support</w:t>
      </w:r>
      <w:r w:rsidR="00352B87" w:rsidRPr="002F366C">
        <w:rPr>
          <w:rFonts w:ascii="Tahoma" w:hAnsi="Tahoma" w:cs="Tahoma"/>
          <w:color w:val="000000" w:themeColor="text1"/>
          <w:sz w:val="20"/>
          <w:szCs w:val="20"/>
          <w:lang w:val="en-US"/>
        </w:rPr>
        <w:t>ing</w:t>
      </w:r>
      <w:r w:rsidRPr="002F366C">
        <w:rPr>
          <w:rFonts w:ascii="Tahoma" w:hAnsi="Tahoma" w:cs="Tahoma"/>
          <w:color w:val="000000" w:themeColor="text1"/>
          <w:sz w:val="20"/>
          <w:szCs w:val="20"/>
          <w:lang w:val="en-US"/>
        </w:rPr>
        <w:t xml:space="preserve"> the dialogue and interaction of constitutional courts with the European Court, through promotion of the use of its case-law in the adjudication of the constitutional courts</w:t>
      </w:r>
      <w:r w:rsidR="00E75842" w:rsidRPr="002F366C">
        <w:rPr>
          <w:rFonts w:ascii="Tahoma" w:hAnsi="Tahoma" w:cs="Tahoma"/>
          <w:color w:val="000000" w:themeColor="text1"/>
          <w:sz w:val="20"/>
          <w:szCs w:val="20"/>
          <w:lang w:val="en-US"/>
        </w:rPr>
        <w:t xml:space="preserve"> and</w:t>
      </w:r>
      <w:r w:rsidRPr="002F366C">
        <w:rPr>
          <w:rFonts w:ascii="Tahoma" w:hAnsi="Tahoma" w:cs="Tahoma"/>
          <w:color w:val="000000" w:themeColor="text1"/>
          <w:sz w:val="20"/>
          <w:szCs w:val="20"/>
          <w:lang w:val="en-US"/>
        </w:rPr>
        <w:t xml:space="preserve"> disseminating the European Court's case-law.</w:t>
      </w:r>
      <w:r w:rsidR="009C40BA" w:rsidRPr="002F366C">
        <w:rPr>
          <w:rFonts w:ascii="Tahoma" w:hAnsi="Tahoma" w:cs="Tahoma"/>
          <w:color w:val="000000" w:themeColor="text1"/>
          <w:sz w:val="20"/>
          <w:szCs w:val="20"/>
          <w:lang w:val="en-US"/>
        </w:rPr>
        <w:t xml:space="preserve"> </w:t>
      </w:r>
    </w:p>
    <w:p w14:paraId="315699A9" w14:textId="77777777" w:rsidR="00FE6F07" w:rsidRPr="00FE6F07" w:rsidRDefault="00FE6F07" w:rsidP="00FE6F07">
      <w:pPr>
        <w:shd w:val="clear" w:color="auto" w:fill="FFFFFF" w:themeFill="background1"/>
        <w:autoSpaceDE w:val="0"/>
        <w:autoSpaceDN w:val="0"/>
        <w:adjustRightInd w:val="0"/>
        <w:jc w:val="both"/>
        <w:rPr>
          <w:rFonts w:ascii="Tahoma" w:hAnsi="Tahoma" w:cs="Tahoma"/>
          <w:noProof/>
          <w:sz w:val="20"/>
          <w:szCs w:val="20"/>
          <w:lang w:val="en-US" w:eastAsia="fr-FR"/>
        </w:rPr>
      </w:pPr>
    </w:p>
    <w:p w14:paraId="6251C4B4" w14:textId="0AC4C4D0" w:rsidR="00FE6F07" w:rsidRDefault="00FE6F07" w:rsidP="00FE6F07">
      <w:pPr>
        <w:shd w:val="clear" w:color="auto" w:fill="FFFFFF" w:themeFill="background1"/>
        <w:autoSpaceDE w:val="0"/>
        <w:autoSpaceDN w:val="0"/>
        <w:adjustRightInd w:val="0"/>
        <w:jc w:val="both"/>
        <w:rPr>
          <w:rFonts w:ascii="Tahoma" w:hAnsi="Tahoma" w:cs="Tahoma"/>
          <w:noProof/>
          <w:sz w:val="20"/>
          <w:szCs w:val="20"/>
          <w:lang w:val="en-US" w:eastAsia="fr-FR"/>
        </w:rPr>
      </w:pPr>
      <w:r w:rsidRPr="005813C4">
        <w:rPr>
          <w:rFonts w:ascii="Tahoma" w:hAnsi="Tahoma" w:cs="Tahoma"/>
          <w:noProof/>
          <w:sz w:val="20"/>
          <w:szCs w:val="20"/>
          <w:lang w:val="en-US" w:eastAsia="fr-FR"/>
        </w:rPr>
        <w:t>Throughout the duration of the Framework Contract, pre-selected Providers</w:t>
      </w:r>
      <w:r>
        <w:rPr>
          <w:rFonts w:ascii="Tahoma" w:hAnsi="Tahoma" w:cs="Tahoma"/>
          <w:noProof/>
          <w:sz w:val="20"/>
          <w:szCs w:val="20"/>
          <w:lang w:val="en-US" w:eastAsia="fr-FR"/>
        </w:rPr>
        <w:t xml:space="preserve"> under this Lot</w:t>
      </w:r>
      <w:r w:rsidRPr="005813C4">
        <w:rPr>
          <w:rFonts w:ascii="Tahoma" w:hAnsi="Tahoma" w:cs="Tahoma"/>
          <w:noProof/>
          <w:sz w:val="20"/>
          <w:szCs w:val="20"/>
          <w:lang w:val="en-US" w:eastAsia="fr-FR"/>
        </w:rPr>
        <w:t xml:space="preserve"> may be asked to: </w:t>
      </w:r>
    </w:p>
    <w:p w14:paraId="628224D2" w14:textId="77777777" w:rsidR="002F366C" w:rsidRDefault="002F366C" w:rsidP="00FE6F07">
      <w:pPr>
        <w:shd w:val="clear" w:color="auto" w:fill="FFFFFF" w:themeFill="background1"/>
        <w:autoSpaceDE w:val="0"/>
        <w:autoSpaceDN w:val="0"/>
        <w:adjustRightInd w:val="0"/>
        <w:jc w:val="both"/>
        <w:rPr>
          <w:rFonts w:ascii="Tahoma" w:hAnsi="Tahoma" w:cs="Tahoma"/>
          <w:noProof/>
          <w:sz w:val="20"/>
          <w:szCs w:val="20"/>
          <w:lang w:val="en-US" w:eastAsia="fr-FR"/>
        </w:rPr>
      </w:pPr>
    </w:p>
    <w:p w14:paraId="75F42533" w14:textId="77777777" w:rsidR="00FE6F07" w:rsidRPr="00E45C5C" w:rsidRDefault="00FE6F07" w:rsidP="00FE6F07">
      <w:pPr>
        <w:pStyle w:val="ListParagraph"/>
        <w:numPr>
          <w:ilvl w:val="0"/>
          <w:numId w:val="32"/>
        </w:numPr>
        <w:shd w:val="clear" w:color="auto" w:fill="FFFFFF" w:themeFill="background1"/>
        <w:autoSpaceDE w:val="0"/>
        <w:autoSpaceDN w:val="0"/>
        <w:adjustRightInd w:val="0"/>
        <w:ind w:left="360"/>
        <w:jc w:val="both"/>
        <w:rPr>
          <w:rFonts w:ascii="Tahoma" w:hAnsi="Tahoma" w:cs="Tahoma"/>
          <w:noProof/>
          <w:sz w:val="20"/>
          <w:szCs w:val="20"/>
          <w:lang w:val="en-US" w:eastAsia="fr-FR"/>
        </w:rPr>
      </w:pPr>
      <w:r w:rsidRPr="00E45C5C">
        <w:rPr>
          <w:rFonts w:ascii="Tahoma" w:hAnsi="Tahoma" w:cs="Tahoma"/>
          <w:noProof/>
          <w:sz w:val="20"/>
          <w:szCs w:val="20"/>
          <w:lang w:val="en-US" w:eastAsia="fr-FR"/>
        </w:rPr>
        <w:t xml:space="preserve">Assess legal acts and policy documents (both draft documents and those in force), and/or review legal practices. This may include providing advice (in oral and/or written form), as well as preparing legal opinions, guidelines, comments, recommendations, presentations, reports, and other relevant materials in the field of constitutional law and the capacitation of the Constitutional Court of Armenia. </w:t>
      </w:r>
    </w:p>
    <w:p w14:paraId="32440060" w14:textId="77777777" w:rsidR="00FE6F07" w:rsidRDefault="00FE6F07" w:rsidP="00FE6F07">
      <w:pPr>
        <w:pStyle w:val="ListParagraph"/>
        <w:numPr>
          <w:ilvl w:val="0"/>
          <w:numId w:val="32"/>
        </w:numPr>
        <w:shd w:val="clear" w:color="auto" w:fill="FFFFFF" w:themeFill="background1"/>
        <w:autoSpaceDE w:val="0"/>
        <w:autoSpaceDN w:val="0"/>
        <w:adjustRightInd w:val="0"/>
        <w:ind w:left="360"/>
        <w:jc w:val="both"/>
        <w:rPr>
          <w:rFonts w:ascii="Tahoma" w:hAnsi="Tahoma" w:cs="Tahoma"/>
          <w:noProof/>
          <w:sz w:val="20"/>
          <w:szCs w:val="20"/>
          <w:lang w:val="en-US" w:eastAsia="fr-FR"/>
        </w:rPr>
      </w:pPr>
      <w:r w:rsidRPr="00E45C5C">
        <w:rPr>
          <w:rFonts w:ascii="Tahoma" w:hAnsi="Tahoma" w:cs="Tahoma"/>
          <w:noProof/>
          <w:sz w:val="20"/>
          <w:szCs w:val="20"/>
          <w:lang w:val="en-US" w:eastAsia="fr-FR"/>
        </w:rPr>
        <w:t>Conduct comparative constitutional and case law analysis, including but not limited to: i. Examining the implementation of ECtHR case law within the jurisprudence of the Constitutional Court of Armenia; ii. Identifying best practices among Council of Europe member States regarding the monitoring of the execution of decisions by constitutional jurisdiction bodies; iii. Analysing case law, particularly focusing on interpretation techniques applied in ECtHR decisions.Development of information materials, publications on the issues of legal interpretation for the Constitutional Court of Armenia;</w:t>
      </w:r>
    </w:p>
    <w:p w14:paraId="75CF3D9C" w14:textId="77777777" w:rsidR="00FE6F07" w:rsidRPr="00E45C5C" w:rsidRDefault="00FE6F07" w:rsidP="00FE6F07">
      <w:pPr>
        <w:pStyle w:val="ListParagraph"/>
        <w:numPr>
          <w:ilvl w:val="0"/>
          <w:numId w:val="32"/>
        </w:numPr>
        <w:shd w:val="clear" w:color="auto" w:fill="FFFFFF" w:themeFill="background1"/>
        <w:autoSpaceDE w:val="0"/>
        <w:autoSpaceDN w:val="0"/>
        <w:adjustRightInd w:val="0"/>
        <w:ind w:left="360"/>
        <w:jc w:val="both"/>
        <w:rPr>
          <w:rFonts w:ascii="Tahoma" w:hAnsi="Tahoma" w:cs="Tahoma"/>
          <w:noProof/>
          <w:sz w:val="20"/>
          <w:szCs w:val="20"/>
          <w:lang w:val="en-US" w:eastAsia="fr-FR"/>
        </w:rPr>
      </w:pPr>
      <w:r w:rsidRPr="00E45C5C">
        <w:rPr>
          <w:rFonts w:ascii="Tahoma" w:hAnsi="Tahoma" w:cs="Tahoma"/>
          <w:noProof/>
          <w:sz w:val="20"/>
          <w:szCs w:val="20"/>
          <w:lang w:eastAsia="fr-FR"/>
        </w:rPr>
        <w:t>Develop information materials and publications on legal interpretation issues for the Constitutional Court of Armenia.</w:t>
      </w:r>
    </w:p>
    <w:p w14:paraId="2A7B889A" w14:textId="77777777" w:rsidR="00FE6F07" w:rsidRDefault="00FE6F07" w:rsidP="00FE6F07">
      <w:pPr>
        <w:pStyle w:val="ListParagraph"/>
        <w:numPr>
          <w:ilvl w:val="0"/>
          <w:numId w:val="32"/>
        </w:numPr>
        <w:shd w:val="clear" w:color="auto" w:fill="FFFFFF" w:themeFill="background1"/>
        <w:autoSpaceDE w:val="0"/>
        <w:autoSpaceDN w:val="0"/>
        <w:adjustRightInd w:val="0"/>
        <w:ind w:left="360"/>
        <w:jc w:val="both"/>
        <w:rPr>
          <w:rFonts w:ascii="Tahoma" w:hAnsi="Tahoma" w:cs="Tahoma"/>
          <w:noProof/>
          <w:sz w:val="20"/>
          <w:szCs w:val="20"/>
          <w:lang w:val="en-US" w:eastAsia="fr-FR"/>
        </w:rPr>
      </w:pPr>
      <w:r w:rsidRPr="00E45C5C">
        <w:rPr>
          <w:rFonts w:ascii="Tahoma" w:hAnsi="Tahoma" w:cs="Tahoma"/>
          <w:noProof/>
          <w:sz w:val="20"/>
          <w:szCs w:val="20"/>
          <w:lang w:val="en-US" w:eastAsia="fr-FR"/>
        </w:rPr>
        <w:t>Design and implement information campaigns and awareness-raising materials on specific aspects related to the theme of the Contract.</w:t>
      </w:r>
    </w:p>
    <w:p w14:paraId="60344A65" w14:textId="77777777" w:rsidR="00FE6F07" w:rsidRDefault="00FE6F07" w:rsidP="00FE6F07">
      <w:pPr>
        <w:pStyle w:val="ListParagraph"/>
        <w:numPr>
          <w:ilvl w:val="0"/>
          <w:numId w:val="32"/>
        </w:numPr>
        <w:shd w:val="clear" w:color="auto" w:fill="FFFFFF" w:themeFill="background1"/>
        <w:autoSpaceDE w:val="0"/>
        <w:autoSpaceDN w:val="0"/>
        <w:adjustRightInd w:val="0"/>
        <w:ind w:left="360"/>
        <w:jc w:val="both"/>
        <w:rPr>
          <w:rFonts w:ascii="Tahoma" w:hAnsi="Tahoma" w:cs="Tahoma"/>
          <w:noProof/>
          <w:sz w:val="20"/>
          <w:szCs w:val="20"/>
          <w:lang w:val="en-US" w:eastAsia="fr-FR"/>
        </w:rPr>
      </w:pPr>
      <w:r w:rsidRPr="00E45C5C">
        <w:rPr>
          <w:rFonts w:ascii="Tahoma" w:hAnsi="Tahoma" w:cs="Tahoma"/>
          <w:noProof/>
          <w:sz w:val="20"/>
          <w:szCs w:val="20"/>
          <w:lang w:val="en-US" w:eastAsia="fr-FR"/>
        </w:rPr>
        <w:t xml:space="preserve">Participate in and contribute to conferences, roundtables, seminars, training sessions, working group meetings, workshops, consultation meetings, and other relevant events with national stakeholders. Contributions may include moderating or facilitating discussions and delivering presentations in the field of constitutional justice and human rights.  </w:t>
      </w:r>
    </w:p>
    <w:p w14:paraId="5116E559" w14:textId="77777777" w:rsidR="00FE6F07" w:rsidRDefault="00FE6F07" w:rsidP="00FE6F07">
      <w:pPr>
        <w:pStyle w:val="ListParagraph"/>
        <w:numPr>
          <w:ilvl w:val="0"/>
          <w:numId w:val="32"/>
        </w:numPr>
        <w:shd w:val="clear" w:color="auto" w:fill="FFFFFF" w:themeFill="background1"/>
        <w:autoSpaceDE w:val="0"/>
        <w:autoSpaceDN w:val="0"/>
        <w:adjustRightInd w:val="0"/>
        <w:ind w:left="360"/>
        <w:jc w:val="both"/>
        <w:rPr>
          <w:rFonts w:ascii="Tahoma" w:hAnsi="Tahoma" w:cs="Tahoma"/>
          <w:noProof/>
          <w:sz w:val="20"/>
          <w:szCs w:val="20"/>
          <w:lang w:val="en-US" w:eastAsia="fr-FR"/>
        </w:rPr>
      </w:pPr>
      <w:r w:rsidRPr="00E45C5C">
        <w:rPr>
          <w:rFonts w:ascii="Tahoma" w:hAnsi="Tahoma" w:cs="Tahoma"/>
          <w:noProof/>
          <w:sz w:val="20"/>
          <w:szCs w:val="20"/>
          <w:lang w:val="en-US" w:eastAsia="fr-FR"/>
        </w:rPr>
        <w:t>Develop and adapt training courses (including online courses) and materials for various target audiences, such as judges of the Constitutional Court of Armenia, as well as legal, communication, and protocol staff</w:t>
      </w:r>
      <w:r>
        <w:rPr>
          <w:rFonts w:ascii="Tahoma" w:hAnsi="Tahoma" w:cs="Tahoma"/>
          <w:noProof/>
          <w:sz w:val="20"/>
          <w:szCs w:val="20"/>
          <w:lang w:val="en-US" w:eastAsia="fr-FR"/>
        </w:rPr>
        <w:t xml:space="preserve"> members</w:t>
      </w:r>
      <w:r w:rsidRPr="00E45C5C">
        <w:rPr>
          <w:rFonts w:ascii="Tahoma" w:hAnsi="Tahoma" w:cs="Tahoma"/>
          <w:noProof/>
          <w:sz w:val="20"/>
          <w:szCs w:val="20"/>
          <w:lang w:val="en-US" w:eastAsia="fr-FR"/>
        </w:rPr>
        <w:t xml:space="preserve">. These materials should focus on the interpretation of human rights standards, doctrines, and principles, based on </w:t>
      </w:r>
      <w:r>
        <w:rPr>
          <w:rFonts w:ascii="Tahoma" w:hAnsi="Tahoma" w:cs="Tahoma"/>
          <w:noProof/>
          <w:sz w:val="20"/>
          <w:szCs w:val="20"/>
          <w:lang w:val="en-US" w:eastAsia="fr-FR"/>
        </w:rPr>
        <w:t>the European Court of Human Rights</w:t>
      </w:r>
      <w:r w:rsidRPr="00E45C5C">
        <w:rPr>
          <w:rFonts w:ascii="Tahoma" w:hAnsi="Tahoma" w:cs="Tahoma"/>
          <w:noProof/>
          <w:sz w:val="20"/>
          <w:szCs w:val="20"/>
          <w:lang w:val="en-US" w:eastAsia="fr-FR"/>
        </w:rPr>
        <w:t xml:space="preserve"> methodologies and approaches.</w:t>
      </w:r>
    </w:p>
    <w:p w14:paraId="76696D4E" w14:textId="77777777" w:rsidR="00FE6F07" w:rsidRDefault="00FE6F07" w:rsidP="00FE6F07">
      <w:pPr>
        <w:pStyle w:val="ListParagraph"/>
        <w:numPr>
          <w:ilvl w:val="0"/>
          <w:numId w:val="32"/>
        </w:numPr>
        <w:shd w:val="clear" w:color="auto" w:fill="FFFFFF" w:themeFill="background1"/>
        <w:autoSpaceDE w:val="0"/>
        <w:autoSpaceDN w:val="0"/>
        <w:adjustRightInd w:val="0"/>
        <w:ind w:left="360"/>
        <w:jc w:val="both"/>
        <w:rPr>
          <w:rFonts w:ascii="Tahoma" w:hAnsi="Tahoma" w:cs="Tahoma"/>
          <w:noProof/>
          <w:sz w:val="20"/>
          <w:szCs w:val="20"/>
          <w:lang w:val="en-US" w:eastAsia="fr-FR"/>
        </w:rPr>
      </w:pPr>
      <w:r w:rsidRPr="00073B72">
        <w:rPr>
          <w:rFonts w:ascii="Tahoma" w:hAnsi="Tahoma" w:cs="Tahoma"/>
          <w:noProof/>
          <w:sz w:val="20"/>
          <w:szCs w:val="20"/>
          <w:lang w:val="en-US" w:eastAsia="fr-FR"/>
        </w:rPr>
        <w:t xml:space="preserve">Organise and deliver workshops, and moderate seminars/roundtables on topics related to the interpretation of human rights standards, doctrines, and principles, drawing on </w:t>
      </w:r>
      <w:r>
        <w:rPr>
          <w:rFonts w:ascii="Tahoma" w:hAnsi="Tahoma" w:cs="Tahoma"/>
          <w:noProof/>
          <w:sz w:val="20"/>
          <w:szCs w:val="20"/>
          <w:lang w:val="en-US" w:eastAsia="fr-FR"/>
        </w:rPr>
        <w:t>the European Court of Human Rights</w:t>
      </w:r>
      <w:r w:rsidRPr="00073B72">
        <w:rPr>
          <w:rFonts w:ascii="Tahoma" w:hAnsi="Tahoma" w:cs="Tahoma"/>
          <w:noProof/>
          <w:sz w:val="20"/>
          <w:szCs w:val="20"/>
          <w:lang w:val="en-US" w:eastAsia="fr-FR"/>
        </w:rPr>
        <w:t xml:space="preserve"> methodologies and approaches.</w:t>
      </w:r>
    </w:p>
    <w:p w14:paraId="459351B5" w14:textId="77777777" w:rsidR="00FE6F07" w:rsidRPr="001B0096" w:rsidRDefault="00FE6F07" w:rsidP="00FE6F07">
      <w:pPr>
        <w:pStyle w:val="ListParagraph"/>
        <w:numPr>
          <w:ilvl w:val="0"/>
          <w:numId w:val="32"/>
        </w:numPr>
        <w:shd w:val="clear" w:color="auto" w:fill="FFFFFF" w:themeFill="background1"/>
        <w:autoSpaceDE w:val="0"/>
        <w:autoSpaceDN w:val="0"/>
        <w:adjustRightInd w:val="0"/>
        <w:ind w:left="360"/>
        <w:jc w:val="both"/>
        <w:rPr>
          <w:rFonts w:ascii="Tahoma" w:hAnsi="Tahoma" w:cs="Tahoma"/>
          <w:noProof/>
          <w:sz w:val="20"/>
          <w:szCs w:val="20"/>
          <w:lang w:val="en-US" w:eastAsia="fr-FR"/>
        </w:rPr>
      </w:pPr>
      <w:r w:rsidRPr="00073B72">
        <w:rPr>
          <w:rFonts w:ascii="Tahoma" w:hAnsi="Tahoma" w:cs="Tahoma"/>
          <w:noProof/>
          <w:sz w:val="20"/>
          <w:szCs w:val="20"/>
          <w:lang w:eastAsia="fr-FR"/>
        </w:rPr>
        <w:t>Provide recommendations on draft curricula, training courses, and materials related to specific aspects covered under the Contract.</w:t>
      </w:r>
    </w:p>
    <w:p w14:paraId="291F39AA" w14:textId="77777777" w:rsidR="00FE6F07" w:rsidRPr="00FE6F07" w:rsidRDefault="00FE6F07" w:rsidP="00FE6F07">
      <w:pPr>
        <w:shd w:val="clear" w:color="auto" w:fill="FFFFFF" w:themeFill="background1"/>
        <w:spacing w:after="120"/>
        <w:jc w:val="both"/>
        <w:rPr>
          <w:rFonts w:ascii="Tahoma" w:hAnsi="Tahoma" w:cs="Tahoma"/>
          <w:color w:val="000000" w:themeColor="text1"/>
          <w:sz w:val="20"/>
          <w:szCs w:val="20"/>
          <w:lang w:val="en-US"/>
        </w:rPr>
      </w:pPr>
    </w:p>
    <w:p w14:paraId="46D054E8" w14:textId="739CA6F8" w:rsidR="00073B72" w:rsidRPr="00073B72" w:rsidRDefault="00073B72" w:rsidP="00073B72">
      <w:pPr>
        <w:shd w:val="clear" w:color="auto" w:fill="FFFFFF" w:themeFill="background1"/>
        <w:spacing w:after="120"/>
        <w:jc w:val="both"/>
        <w:rPr>
          <w:rFonts w:ascii="Tahoma" w:hAnsi="Tahoma" w:cs="Tahoma"/>
          <w:color w:val="000000" w:themeColor="text1"/>
          <w:sz w:val="20"/>
          <w:szCs w:val="20"/>
        </w:rPr>
      </w:pPr>
    </w:p>
    <w:p w14:paraId="30EEED17" w14:textId="77777777" w:rsidR="00E75842" w:rsidRDefault="00073B72" w:rsidP="00E75842">
      <w:pPr>
        <w:shd w:val="clear" w:color="auto" w:fill="FFFFFF" w:themeFill="background1"/>
        <w:spacing w:after="120"/>
        <w:jc w:val="both"/>
        <w:rPr>
          <w:rFonts w:ascii="Tahoma" w:hAnsi="Tahoma" w:cs="Tahoma"/>
          <w:b/>
          <w:bCs/>
          <w:color w:val="000000" w:themeColor="text1"/>
          <w:sz w:val="20"/>
          <w:szCs w:val="20"/>
        </w:rPr>
      </w:pPr>
      <w:r w:rsidRPr="00073B72">
        <w:rPr>
          <w:rFonts w:ascii="Tahoma" w:hAnsi="Tahoma" w:cs="Tahoma"/>
          <w:b/>
          <w:bCs/>
          <w:color w:val="000000" w:themeColor="text1"/>
          <w:sz w:val="20"/>
          <w:szCs w:val="20"/>
        </w:rPr>
        <w:t xml:space="preserve">Lot 2: Local Consultancy Services </w:t>
      </w:r>
      <w:r w:rsidR="004005C8">
        <w:rPr>
          <w:rFonts w:ascii="Tahoma" w:hAnsi="Tahoma" w:cs="Tahoma"/>
          <w:b/>
          <w:bCs/>
          <w:color w:val="000000" w:themeColor="text1"/>
          <w:sz w:val="20"/>
          <w:szCs w:val="20"/>
        </w:rPr>
        <w:t xml:space="preserve">on Constitutional Court functioning and communication </w:t>
      </w:r>
    </w:p>
    <w:p w14:paraId="08A20D7E" w14:textId="77777777" w:rsidR="002F366C" w:rsidRDefault="002F366C" w:rsidP="00E75842">
      <w:pPr>
        <w:shd w:val="clear" w:color="auto" w:fill="FFFFFF" w:themeFill="background1"/>
        <w:spacing w:after="120"/>
        <w:jc w:val="both"/>
        <w:rPr>
          <w:rFonts w:ascii="Tahoma" w:hAnsi="Tahoma" w:cs="Tahoma"/>
          <w:color w:val="000000" w:themeColor="text1"/>
          <w:sz w:val="20"/>
          <w:szCs w:val="20"/>
        </w:rPr>
      </w:pPr>
      <w:r w:rsidRPr="002F366C">
        <w:rPr>
          <w:rFonts w:ascii="Tahoma" w:hAnsi="Tahoma" w:cs="Tahoma"/>
          <w:color w:val="000000" w:themeColor="text1"/>
          <w:sz w:val="20"/>
          <w:szCs w:val="20"/>
        </w:rPr>
        <w:t>This lot focuses on enhancing the Court’s communication and public engagement strategies, ensuring greater transparency, accessibility, and trust in the judiciary</w:t>
      </w:r>
      <w:r w:rsidRPr="002F366C">
        <w:rPr>
          <w:rFonts w:ascii="Tahoma" w:hAnsi="Tahoma" w:cs="Tahoma"/>
          <w:color w:val="000000" w:themeColor="text1"/>
          <w:sz w:val="20"/>
          <w:szCs w:val="20"/>
          <w:lang w:val="en-US"/>
        </w:rPr>
        <w:t>.</w:t>
      </w:r>
      <w:r w:rsidR="00073B72" w:rsidRPr="00E75842">
        <w:rPr>
          <w:rFonts w:ascii="Tahoma" w:hAnsi="Tahoma" w:cs="Tahoma"/>
          <w:color w:val="000000" w:themeColor="text1"/>
          <w:sz w:val="20"/>
          <w:szCs w:val="20"/>
        </w:rPr>
        <w:t xml:space="preserve"> </w:t>
      </w:r>
    </w:p>
    <w:p w14:paraId="430D8EF8" w14:textId="6B475F5E" w:rsidR="00E75842" w:rsidRPr="00E75842" w:rsidRDefault="00073B72" w:rsidP="00E75842">
      <w:pPr>
        <w:shd w:val="clear" w:color="auto" w:fill="FFFFFF" w:themeFill="background1"/>
        <w:spacing w:after="120"/>
        <w:jc w:val="both"/>
        <w:rPr>
          <w:rFonts w:ascii="Tahoma" w:hAnsi="Tahoma" w:cs="Tahoma"/>
          <w:color w:val="000000" w:themeColor="text1"/>
          <w:sz w:val="20"/>
          <w:szCs w:val="20"/>
        </w:rPr>
      </w:pPr>
      <w:r w:rsidRPr="00E75842">
        <w:rPr>
          <w:rFonts w:ascii="Tahoma" w:hAnsi="Tahoma" w:cs="Tahoma"/>
          <w:color w:val="000000" w:themeColor="text1"/>
          <w:sz w:val="20"/>
          <w:szCs w:val="20"/>
        </w:rPr>
        <w:lastRenderedPageBreak/>
        <w:t>Key areas of support include</w:t>
      </w:r>
      <w:r w:rsidR="00E75842" w:rsidRPr="00E75842">
        <w:rPr>
          <w:rFonts w:ascii="Tahoma" w:hAnsi="Tahoma" w:cs="Tahoma"/>
          <w:color w:val="000000" w:themeColor="text1"/>
          <w:sz w:val="20"/>
          <w:szCs w:val="20"/>
        </w:rPr>
        <w:t xml:space="preserve"> the following themes</w:t>
      </w:r>
      <w:r w:rsidRPr="00E75842">
        <w:rPr>
          <w:rFonts w:ascii="Tahoma" w:hAnsi="Tahoma" w:cs="Tahoma"/>
          <w:color w:val="000000" w:themeColor="text1"/>
          <w:sz w:val="20"/>
          <w:szCs w:val="20"/>
        </w:rPr>
        <w:t>:</w:t>
      </w:r>
      <w:r w:rsidR="00AE7CB9" w:rsidRPr="00E75842">
        <w:rPr>
          <w:rFonts w:ascii="Tahoma" w:hAnsi="Tahoma" w:cs="Tahoma"/>
          <w:color w:val="000000" w:themeColor="text1"/>
          <w:sz w:val="20"/>
          <w:szCs w:val="20"/>
        </w:rPr>
        <w:t xml:space="preserve"> </w:t>
      </w:r>
    </w:p>
    <w:p w14:paraId="0F4AE072" w14:textId="7F200AA3" w:rsidR="002F366C" w:rsidRDefault="002F366C" w:rsidP="002F366C">
      <w:pPr>
        <w:pStyle w:val="ListParagraph"/>
        <w:numPr>
          <w:ilvl w:val="0"/>
          <w:numId w:val="34"/>
        </w:numPr>
        <w:shd w:val="clear" w:color="auto" w:fill="FFFFFF" w:themeFill="background1"/>
        <w:spacing w:after="120"/>
        <w:jc w:val="both"/>
        <w:rPr>
          <w:rFonts w:ascii="Tahoma" w:hAnsi="Tahoma" w:cs="Tahoma"/>
          <w:color w:val="000000" w:themeColor="text1"/>
          <w:sz w:val="20"/>
          <w:szCs w:val="20"/>
        </w:rPr>
      </w:pPr>
      <w:r w:rsidRPr="002F366C">
        <w:rPr>
          <w:rFonts w:ascii="Tahoma" w:hAnsi="Tahoma" w:cs="Tahoma"/>
          <w:color w:val="000000" w:themeColor="text1"/>
          <w:sz w:val="20"/>
          <w:szCs w:val="20"/>
        </w:rPr>
        <w:t xml:space="preserve">Developing and refining strategic communication to enhance public awareness of the Constitutional Court’s role, decisions, and judicial processes. </w:t>
      </w:r>
    </w:p>
    <w:p w14:paraId="65252B30" w14:textId="77777777" w:rsidR="002F366C" w:rsidRDefault="002F366C" w:rsidP="002F366C">
      <w:pPr>
        <w:pStyle w:val="ListParagraph"/>
        <w:numPr>
          <w:ilvl w:val="0"/>
          <w:numId w:val="34"/>
        </w:numPr>
        <w:shd w:val="clear" w:color="auto" w:fill="FFFFFF" w:themeFill="background1"/>
        <w:spacing w:after="120"/>
        <w:jc w:val="both"/>
        <w:rPr>
          <w:rFonts w:ascii="Tahoma" w:hAnsi="Tahoma" w:cs="Tahoma"/>
          <w:color w:val="000000" w:themeColor="text1"/>
          <w:sz w:val="20"/>
          <w:szCs w:val="20"/>
        </w:rPr>
      </w:pPr>
      <w:r w:rsidRPr="002F366C">
        <w:rPr>
          <w:rFonts w:ascii="Tahoma" w:hAnsi="Tahoma" w:cs="Tahoma"/>
          <w:color w:val="000000" w:themeColor="text1"/>
          <w:sz w:val="20"/>
          <w:szCs w:val="20"/>
        </w:rPr>
        <w:t xml:space="preserve">Strengthening internal and external communication channels, improving interaction with media, and ensuring accurate and consistent messaging on judicial matters. </w:t>
      </w:r>
    </w:p>
    <w:p w14:paraId="5789FA72" w14:textId="5DF6C506" w:rsidR="002F366C" w:rsidRPr="002F366C" w:rsidRDefault="002F366C" w:rsidP="002F366C">
      <w:pPr>
        <w:pStyle w:val="ListParagraph"/>
        <w:numPr>
          <w:ilvl w:val="0"/>
          <w:numId w:val="34"/>
        </w:numPr>
        <w:shd w:val="clear" w:color="auto" w:fill="FFFFFF" w:themeFill="background1"/>
        <w:spacing w:after="120"/>
        <w:jc w:val="both"/>
        <w:rPr>
          <w:rFonts w:ascii="Tahoma" w:hAnsi="Tahoma" w:cs="Tahoma"/>
          <w:color w:val="000000" w:themeColor="text1"/>
          <w:sz w:val="20"/>
          <w:szCs w:val="20"/>
        </w:rPr>
      </w:pPr>
      <w:r w:rsidRPr="002F366C">
        <w:rPr>
          <w:rFonts w:ascii="Tahoma" w:hAnsi="Tahoma" w:cs="Tahoma"/>
          <w:color w:val="000000" w:themeColor="text1"/>
          <w:sz w:val="20"/>
          <w:szCs w:val="20"/>
        </w:rPr>
        <w:t xml:space="preserve">Leveraging modern digital communication tools and digital outreach, to enhance public access to judicial information. </w:t>
      </w:r>
    </w:p>
    <w:p w14:paraId="476E8A82" w14:textId="158ECC5D" w:rsidR="003D0775" w:rsidRDefault="002F366C" w:rsidP="003D0775">
      <w:pPr>
        <w:pStyle w:val="ListParagraph"/>
        <w:numPr>
          <w:ilvl w:val="0"/>
          <w:numId w:val="34"/>
        </w:numPr>
        <w:shd w:val="clear" w:color="auto" w:fill="FFFFFF" w:themeFill="background1"/>
        <w:spacing w:after="120"/>
        <w:jc w:val="both"/>
        <w:rPr>
          <w:rFonts w:ascii="Tahoma" w:hAnsi="Tahoma" w:cs="Tahoma"/>
          <w:color w:val="000000" w:themeColor="text1"/>
          <w:sz w:val="20"/>
          <w:szCs w:val="20"/>
          <w:lang w:val="en-US"/>
        </w:rPr>
      </w:pPr>
      <w:r>
        <w:rPr>
          <w:rFonts w:ascii="Tahoma" w:hAnsi="Tahoma" w:cs="Tahoma"/>
          <w:color w:val="000000" w:themeColor="text1"/>
          <w:sz w:val="20"/>
          <w:szCs w:val="20"/>
          <w:lang w:val="en-US"/>
        </w:rPr>
        <w:t>E</w:t>
      </w:r>
      <w:r w:rsidR="003D0775" w:rsidRPr="00E75842">
        <w:rPr>
          <w:rFonts w:ascii="Tahoma" w:hAnsi="Tahoma" w:cs="Tahoma"/>
          <w:color w:val="000000" w:themeColor="text1"/>
          <w:sz w:val="20"/>
          <w:szCs w:val="20"/>
          <w:lang w:val="en-US"/>
        </w:rPr>
        <w:t>nhancing accessibility for legal professionals and citizens by promoting greater transparency via publishing</w:t>
      </w:r>
      <w:r>
        <w:rPr>
          <w:rFonts w:ascii="Tahoma" w:hAnsi="Tahoma" w:cs="Tahoma"/>
          <w:color w:val="000000" w:themeColor="text1"/>
          <w:sz w:val="20"/>
          <w:szCs w:val="20"/>
          <w:lang w:val="en-US"/>
        </w:rPr>
        <w:t xml:space="preserve"> and commenting</w:t>
      </w:r>
      <w:r w:rsidR="003D0775" w:rsidRPr="00E75842">
        <w:rPr>
          <w:rFonts w:ascii="Tahoma" w:hAnsi="Tahoma" w:cs="Tahoma"/>
          <w:color w:val="000000" w:themeColor="text1"/>
          <w:sz w:val="20"/>
          <w:szCs w:val="20"/>
          <w:lang w:val="en-US"/>
        </w:rPr>
        <w:t xml:space="preserve"> court decisions, providing clear and easily understandable information about the court's procedures and processes, </w:t>
      </w:r>
      <w:r>
        <w:rPr>
          <w:rFonts w:ascii="Tahoma" w:hAnsi="Tahoma" w:cs="Tahoma"/>
          <w:color w:val="000000" w:themeColor="text1"/>
          <w:sz w:val="20"/>
          <w:szCs w:val="20"/>
          <w:lang w:val="en-US"/>
        </w:rPr>
        <w:t xml:space="preserve">informing </w:t>
      </w:r>
      <w:proofErr w:type="gramStart"/>
      <w:r>
        <w:rPr>
          <w:rFonts w:ascii="Tahoma" w:hAnsi="Tahoma" w:cs="Tahoma"/>
          <w:color w:val="000000" w:themeColor="text1"/>
          <w:sz w:val="20"/>
          <w:szCs w:val="20"/>
          <w:lang w:val="en-US"/>
        </w:rPr>
        <w:t>general public</w:t>
      </w:r>
      <w:proofErr w:type="gramEnd"/>
      <w:r w:rsidR="003D0775" w:rsidRPr="00E75842">
        <w:rPr>
          <w:rFonts w:ascii="Tahoma" w:hAnsi="Tahoma" w:cs="Tahoma"/>
          <w:color w:val="000000" w:themeColor="text1"/>
          <w:sz w:val="20"/>
          <w:szCs w:val="20"/>
          <w:lang w:val="en-US"/>
        </w:rPr>
        <w:t xml:space="preserve"> on court activities</w:t>
      </w:r>
      <w:r w:rsidR="003D0775">
        <w:rPr>
          <w:rFonts w:ascii="Tahoma" w:hAnsi="Tahoma" w:cs="Tahoma"/>
          <w:color w:val="000000" w:themeColor="text1"/>
          <w:sz w:val="20"/>
          <w:szCs w:val="20"/>
          <w:lang w:val="en-US"/>
        </w:rPr>
        <w:t xml:space="preserve"> and</w:t>
      </w:r>
      <w:r w:rsidR="003D0775" w:rsidRPr="00E75842">
        <w:rPr>
          <w:rFonts w:ascii="Tahoma" w:hAnsi="Tahoma" w:cs="Tahoma"/>
          <w:color w:val="000000" w:themeColor="text1"/>
          <w:sz w:val="20"/>
          <w:szCs w:val="20"/>
          <w:lang w:val="en-US"/>
        </w:rPr>
        <w:t xml:space="preserve"> improving public outreach</w:t>
      </w:r>
      <w:r w:rsidR="00FE6F07">
        <w:rPr>
          <w:rFonts w:ascii="Tahoma" w:hAnsi="Tahoma" w:cs="Tahoma"/>
          <w:color w:val="000000" w:themeColor="text1"/>
          <w:sz w:val="20"/>
          <w:szCs w:val="20"/>
          <w:lang w:val="en-US"/>
        </w:rPr>
        <w:t>.</w:t>
      </w:r>
    </w:p>
    <w:p w14:paraId="63BC71E2" w14:textId="725C3258" w:rsidR="00FE6F07" w:rsidRPr="00FE6F07" w:rsidRDefault="00FE6F07" w:rsidP="00FE6F07">
      <w:pPr>
        <w:shd w:val="clear" w:color="auto" w:fill="FFFFFF" w:themeFill="background1"/>
        <w:autoSpaceDE w:val="0"/>
        <w:autoSpaceDN w:val="0"/>
        <w:adjustRightInd w:val="0"/>
        <w:jc w:val="both"/>
        <w:rPr>
          <w:rFonts w:ascii="Tahoma" w:hAnsi="Tahoma" w:cs="Tahoma"/>
          <w:noProof/>
          <w:sz w:val="20"/>
          <w:szCs w:val="20"/>
          <w:lang w:val="en-US" w:eastAsia="fr-FR"/>
        </w:rPr>
      </w:pPr>
      <w:r w:rsidRPr="00FE6F07">
        <w:rPr>
          <w:rFonts w:ascii="Tahoma" w:hAnsi="Tahoma" w:cs="Tahoma"/>
          <w:noProof/>
          <w:sz w:val="20"/>
          <w:szCs w:val="20"/>
          <w:lang w:val="en-US" w:eastAsia="fr-FR"/>
        </w:rPr>
        <w:t>Throughout the duration of the Framework Contract, pre-selected Providers</w:t>
      </w:r>
      <w:r>
        <w:rPr>
          <w:rFonts w:ascii="Tahoma" w:hAnsi="Tahoma" w:cs="Tahoma"/>
          <w:noProof/>
          <w:sz w:val="20"/>
          <w:szCs w:val="20"/>
          <w:lang w:val="en-US" w:eastAsia="fr-FR"/>
        </w:rPr>
        <w:t xml:space="preserve"> under this lot</w:t>
      </w:r>
      <w:r w:rsidRPr="00FE6F07">
        <w:rPr>
          <w:rFonts w:ascii="Tahoma" w:hAnsi="Tahoma" w:cs="Tahoma"/>
          <w:noProof/>
          <w:sz w:val="20"/>
          <w:szCs w:val="20"/>
          <w:lang w:val="en-US" w:eastAsia="fr-FR"/>
        </w:rPr>
        <w:t xml:space="preserve"> may be asked to: </w:t>
      </w:r>
    </w:p>
    <w:p w14:paraId="449B00B5" w14:textId="77777777" w:rsidR="00FE6F07" w:rsidRPr="00FE6F07" w:rsidRDefault="00FE6F07" w:rsidP="00FE6F07">
      <w:pPr>
        <w:shd w:val="clear" w:color="auto" w:fill="FFFFFF" w:themeFill="background1"/>
        <w:spacing w:after="120"/>
        <w:jc w:val="both"/>
        <w:rPr>
          <w:rFonts w:ascii="Tahoma" w:hAnsi="Tahoma" w:cs="Tahoma"/>
          <w:color w:val="000000" w:themeColor="text1"/>
          <w:sz w:val="20"/>
          <w:szCs w:val="20"/>
          <w:lang w:val="en-US"/>
        </w:rPr>
      </w:pPr>
    </w:p>
    <w:p w14:paraId="0FB38CFE" w14:textId="77777777" w:rsidR="003D0775" w:rsidRPr="003D0775" w:rsidRDefault="003D0775" w:rsidP="003D0775">
      <w:pPr>
        <w:pStyle w:val="ListParagraph"/>
        <w:numPr>
          <w:ilvl w:val="0"/>
          <w:numId w:val="34"/>
        </w:numPr>
        <w:shd w:val="clear" w:color="auto" w:fill="FFFFFF" w:themeFill="background1"/>
        <w:spacing w:after="120"/>
        <w:jc w:val="both"/>
        <w:rPr>
          <w:rFonts w:ascii="Tahoma" w:hAnsi="Tahoma" w:cs="Tahoma"/>
          <w:color w:val="000000" w:themeColor="text1"/>
          <w:sz w:val="20"/>
          <w:szCs w:val="20"/>
          <w:lang w:val="en-US"/>
        </w:rPr>
      </w:pPr>
      <w:r w:rsidRPr="003D0775">
        <w:rPr>
          <w:rFonts w:ascii="Tahoma" w:hAnsi="Tahoma" w:cs="Tahoma"/>
          <w:color w:val="000000" w:themeColor="text1"/>
          <w:sz w:val="20"/>
          <w:szCs w:val="20"/>
        </w:rPr>
        <w:t>a</w:t>
      </w:r>
      <w:r w:rsidR="00184C05" w:rsidRPr="003D0775">
        <w:rPr>
          <w:rFonts w:ascii="Tahoma" w:hAnsi="Tahoma" w:cs="Tahoma"/>
          <w:color w:val="000000" w:themeColor="text1"/>
          <w:sz w:val="20"/>
          <w:szCs w:val="20"/>
        </w:rPr>
        <w:t xml:space="preserve">ssess the current communication practices and identify key areas for </w:t>
      </w:r>
      <w:proofErr w:type="gramStart"/>
      <w:r w:rsidR="00184C05" w:rsidRPr="003D0775">
        <w:rPr>
          <w:rFonts w:ascii="Tahoma" w:hAnsi="Tahoma" w:cs="Tahoma"/>
          <w:color w:val="000000" w:themeColor="text1"/>
          <w:sz w:val="20"/>
          <w:szCs w:val="20"/>
        </w:rPr>
        <w:t>improvement;</w:t>
      </w:r>
      <w:proofErr w:type="gramEnd"/>
    </w:p>
    <w:p w14:paraId="61640DCC" w14:textId="77777777" w:rsidR="003D0775" w:rsidRPr="003D0775" w:rsidRDefault="00184C05" w:rsidP="003D0775">
      <w:pPr>
        <w:pStyle w:val="ListParagraph"/>
        <w:numPr>
          <w:ilvl w:val="0"/>
          <w:numId w:val="34"/>
        </w:numPr>
        <w:shd w:val="clear" w:color="auto" w:fill="FFFFFF" w:themeFill="background1"/>
        <w:spacing w:after="120"/>
        <w:jc w:val="both"/>
        <w:rPr>
          <w:rFonts w:ascii="Tahoma" w:hAnsi="Tahoma" w:cs="Tahoma"/>
          <w:color w:val="000000" w:themeColor="text1"/>
          <w:sz w:val="20"/>
          <w:szCs w:val="20"/>
          <w:lang w:val="en-US"/>
        </w:rPr>
      </w:pPr>
      <w:r w:rsidRPr="003D0775">
        <w:rPr>
          <w:rFonts w:ascii="Tahoma" w:hAnsi="Tahoma" w:cs="Tahoma"/>
          <w:color w:val="000000" w:themeColor="text1"/>
          <w:sz w:val="20"/>
          <w:szCs w:val="20"/>
        </w:rPr>
        <w:t>provide training and workshops for judges, court staff on best practices in public relations, media engagemen</w:t>
      </w:r>
      <w:r w:rsidR="00277B4A" w:rsidRPr="003D0775">
        <w:rPr>
          <w:rFonts w:ascii="Tahoma" w:hAnsi="Tahoma" w:cs="Tahoma"/>
          <w:color w:val="000000" w:themeColor="text1"/>
          <w:sz w:val="20"/>
          <w:szCs w:val="20"/>
        </w:rPr>
        <w:t xml:space="preserve">t, social media use, and </w:t>
      </w:r>
      <w:r w:rsidRPr="003D0775">
        <w:rPr>
          <w:rFonts w:ascii="Tahoma" w:hAnsi="Tahoma" w:cs="Tahoma"/>
          <w:color w:val="000000" w:themeColor="text1"/>
          <w:sz w:val="20"/>
          <w:szCs w:val="20"/>
        </w:rPr>
        <w:t xml:space="preserve">effective communication techniques, including public speaking, media interviews, and digital </w:t>
      </w:r>
      <w:proofErr w:type="gramStart"/>
      <w:r w:rsidRPr="003D0775">
        <w:rPr>
          <w:rFonts w:ascii="Tahoma" w:hAnsi="Tahoma" w:cs="Tahoma"/>
          <w:color w:val="000000" w:themeColor="text1"/>
          <w:sz w:val="20"/>
          <w:szCs w:val="20"/>
        </w:rPr>
        <w:t>communication;</w:t>
      </w:r>
      <w:proofErr w:type="gramEnd"/>
    </w:p>
    <w:p w14:paraId="08DA3CC9" w14:textId="77777777" w:rsidR="003D0775" w:rsidRPr="003D0775" w:rsidRDefault="00184C05" w:rsidP="003D0775">
      <w:pPr>
        <w:pStyle w:val="ListParagraph"/>
        <w:numPr>
          <w:ilvl w:val="0"/>
          <w:numId w:val="34"/>
        </w:numPr>
        <w:shd w:val="clear" w:color="auto" w:fill="FFFFFF" w:themeFill="background1"/>
        <w:spacing w:after="120"/>
        <w:jc w:val="both"/>
        <w:rPr>
          <w:rFonts w:ascii="Tahoma" w:hAnsi="Tahoma" w:cs="Tahoma"/>
          <w:color w:val="000000" w:themeColor="text1"/>
          <w:sz w:val="20"/>
          <w:szCs w:val="20"/>
          <w:lang w:val="en-US"/>
        </w:rPr>
      </w:pPr>
      <w:r w:rsidRPr="003D0775">
        <w:rPr>
          <w:rFonts w:ascii="Tahoma" w:hAnsi="Tahoma" w:cs="Tahoma"/>
          <w:color w:val="000000" w:themeColor="text1"/>
          <w:sz w:val="20"/>
          <w:szCs w:val="20"/>
        </w:rPr>
        <w:t xml:space="preserve">conduct tailored sessions on managing high-profile cases or politically sensitive issues in a transparent and unbiased </w:t>
      </w:r>
      <w:proofErr w:type="gramStart"/>
      <w:r w:rsidRPr="003D0775">
        <w:rPr>
          <w:rFonts w:ascii="Tahoma" w:hAnsi="Tahoma" w:cs="Tahoma"/>
          <w:color w:val="000000" w:themeColor="text1"/>
          <w:sz w:val="20"/>
          <w:szCs w:val="20"/>
        </w:rPr>
        <w:t>manner;</w:t>
      </w:r>
      <w:proofErr w:type="gramEnd"/>
    </w:p>
    <w:p w14:paraId="757F8A71" w14:textId="77777777" w:rsidR="003D0775" w:rsidRPr="003D0775" w:rsidRDefault="00184C05" w:rsidP="003D0775">
      <w:pPr>
        <w:pStyle w:val="ListParagraph"/>
        <w:numPr>
          <w:ilvl w:val="0"/>
          <w:numId w:val="34"/>
        </w:numPr>
        <w:shd w:val="clear" w:color="auto" w:fill="FFFFFF" w:themeFill="background1"/>
        <w:spacing w:after="120"/>
        <w:jc w:val="both"/>
        <w:rPr>
          <w:rFonts w:ascii="Tahoma" w:hAnsi="Tahoma" w:cs="Tahoma"/>
          <w:color w:val="000000" w:themeColor="text1"/>
          <w:sz w:val="20"/>
          <w:szCs w:val="20"/>
          <w:lang w:val="en-US"/>
        </w:rPr>
      </w:pPr>
      <w:r w:rsidRPr="003D0775">
        <w:rPr>
          <w:rFonts w:ascii="Tahoma" w:hAnsi="Tahoma" w:cs="Tahoma"/>
          <w:color w:val="000000" w:themeColor="text1"/>
          <w:sz w:val="20"/>
          <w:szCs w:val="20"/>
        </w:rPr>
        <w:t xml:space="preserve">provide consultancy on the development of </w:t>
      </w:r>
      <w:r w:rsidR="00277B4A" w:rsidRPr="003D0775">
        <w:rPr>
          <w:rFonts w:ascii="Tahoma" w:hAnsi="Tahoma" w:cs="Tahoma"/>
          <w:color w:val="000000" w:themeColor="text1"/>
          <w:sz w:val="20"/>
          <w:szCs w:val="20"/>
        </w:rPr>
        <w:t>C</w:t>
      </w:r>
      <w:r w:rsidRPr="003D0775">
        <w:rPr>
          <w:rFonts w:ascii="Tahoma" w:hAnsi="Tahoma" w:cs="Tahoma"/>
          <w:color w:val="000000" w:themeColor="text1"/>
          <w:sz w:val="20"/>
          <w:szCs w:val="20"/>
        </w:rPr>
        <w:t xml:space="preserve">ourt’s media relations function, creating protocols for working with journalists, responding to press inquiries, and drafting press releases, </w:t>
      </w:r>
      <w:r w:rsidR="00277B4A" w:rsidRPr="003D0775">
        <w:rPr>
          <w:rFonts w:ascii="Tahoma" w:hAnsi="Tahoma" w:cs="Tahoma"/>
          <w:color w:val="000000" w:themeColor="text1"/>
          <w:sz w:val="20"/>
          <w:szCs w:val="20"/>
        </w:rPr>
        <w:t>organisation</w:t>
      </w:r>
      <w:r w:rsidRPr="003D0775">
        <w:rPr>
          <w:rFonts w:ascii="Tahoma" w:hAnsi="Tahoma" w:cs="Tahoma"/>
          <w:color w:val="000000" w:themeColor="text1"/>
          <w:sz w:val="20"/>
          <w:szCs w:val="20"/>
        </w:rPr>
        <w:t xml:space="preserve"> of media briefings and activities to ensure that key decisions and rulings of the Constitutional Court are communicated clearly to the </w:t>
      </w:r>
      <w:proofErr w:type="gramStart"/>
      <w:r w:rsidRPr="003D0775">
        <w:rPr>
          <w:rFonts w:ascii="Tahoma" w:hAnsi="Tahoma" w:cs="Tahoma"/>
          <w:color w:val="000000" w:themeColor="text1"/>
          <w:sz w:val="20"/>
          <w:szCs w:val="20"/>
        </w:rPr>
        <w:t>public;</w:t>
      </w:r>
      <w:proofErr w:type="gramEnd"/>
    </w:p>
    <w:p w14:paraId="19670A40" w14:textId="77777777" w:rsidR="003D0775" w:rsidRPr="003D0775" w:rsidRDefault="00184C05" w:rsidP="003D0775">
      <w:pPr>
        <w:pStyle w:val="ListParagraph"/>
        <w:numPr>
          <w:ilvl w:val="0"/>
          <w:numId w:val="34"/>
        </w:numPr>
        <w:shd w:val="clear" w:color="auto" w:fill="FFFFFF" w:themeFill="background1"/>
        <w:spacing w:after="120"/>
        <w:jc w:val="both"/>
        <w:rPr>
          <w:rFonts w:ascii="Tahoma" w:hAnsi="Tahoma" w:cs="Tahoma"/>
          <w:color w:val="000000" w:themeColor="text1"/>
          <w:sz w:val="20"/>
          <w:szCs w:val="20"/>
          <w:lang w:val="en-US"/>
        </w:rPr>
      </w:pPr>
      <w:r w:rsidRPr="003D0775">
        <w:rPr>
          <w:rFonts w:ascii="Tahoma" w:hAnsi="Tahoma" w:cs="Tahoma"/>
          <w:color w:val="000000" w:themeColor="text1"/>
          <w:sz w:val="20"/>
          <w:szCs w:val="20"/>
        </w:rPr>
        <w:t xml:space="preserve">create informative materials, such as brochures, videos, and infographics, explaining the work of the Constitutional Court, its key decisions and their impact on the legal framework and </w:t>
      </w:r>
      <w:proofErr w:type="gramStart"/>
      <w:r w:rsidRPr="003D0775">
        <w:rPr>
          <w:rFonts w:ascii="Tahoma" w:hAnsi="Tahoma" w:cs="Tahoma"/>
          <w:color w:val="000000" w:themeColor="text1"/>
          <w:sz w:val="20"/>
          <w:szCs w:val="20"/>
        </w:rPr>
        <w:t>society</w:t>
      </w:r>
      <w:r w:rsidR="00277B4A" w:rsidRPr="003D0775">
        <w:rPr>
          <w:rFonts w:ascii="Tahoma" w:hAnsi="Tahoma" w:cs="Tahoma"/>
          <w:color w:val="000000" w:themeColor="text1"/>
          <w:sz w:val="20"/>
          <w:szCs w:val="20"/>
        </w:rPr>
        <w:t>;</w:t>
      </w:r>
      <w:proofErr w:type="gramEnd"/>
    </w:p>
    <w:p w14:paraId="3819A96E" w14:textId="77777777" w:rsidR="003D0775" w:rsidRPr="003D0775" w:rsidRDefault="00277B4A" w:rsidP="003D0775">
      <w:pPr>
        <w:pStyle w:val="ListParagraph"/>
        <w:numPr>
          <w:ilvl w:val="0"/>
          <w:numId w:val="34"/>
        </w:numPr>
        <w:shd w:val="clear" w:color="auto" w:fill="FFFFFF" w:themeFill="background1"/>
        <w:spacing w:after="120"/>
        <w:jc w:val="both"/>
        <w:rPr>
          <w:rFonts w:ascii="Tahoma" w:hAnsi="Tahoma" w:cs="Tahoma"/>
          <w:color w:val="000000" w:themeColor="text1"/>
          <w:sz w:val="20"/>
          <w:szCs w:val="20"/>
          <w:lang w:val="en-US"/>
        </w:rPr>
      </w:pPr>
      <w:r w:rsidRPr="003D0775">
        <w:rPr>
          <w:rFonts w:ascii="Tahoma" w:hAnsi="Tahoma" w:cs="Tahoma"/>
          <w:color w:val="000000" w:themeColor="text1"/>
          <w:sz w:val="20"/>
          <w:szCs w:val="20"/>
        </w:rPr>
        <w:t xml:space="preserve">provide expertise and tailored activities on engagement with the other authorities, relevant stakeholders and CSOs </w:t>
      </w:r>
      <w:r w:rsidR="00184C05" w:rsidRPr="003D0775">
        <w:rPr>
          <w:rFonts w:ascii="Tahoma" w:hAnsi="Tahoma" w:cs="Tahoma"/>
          <w:color w:val="000000" w:themeColor="text1"/>
          <w:sz w:val="20"/>
          <w:szCs w:val="20"/>
        </w:rPr>
        <w:t xml:space="preserve">to discuss constitutional issues and raise awareness about the Court’s </w:t>
      </w:r>
      <w:proofErr w:type="gramStart"/>
      <w:r w:rsidR="00184C05" w:rsidRPr="003D0775">
        <w:rPr>
          <w:rFonts w:ascii="Tahoma" w:hAnsi="Tahoma" w:cs="Tahoma"/>
          <w:color w:val="000000" w:themeColor="text1"/>
          <w:sz w:val="20"/>
          <w:szCs w:val="20"/>
        </w:rPr>
        <w:t>role</w:t>
      </w:r>
      <w:r w:rsidRPr="003D0775">
        <w:rPr>
          <w:rFonts w:ascii="Tahoma" w:hAnsi="Tahoma" w:cs="Tahoma"/>
          <w:color w:val="000000" w:themeColor="text1"/>
          <w:sz w:val="20"/>
          <w:szCs w:val="20"/>
        </w:rPr>
        <w:t>;</w:t>
      </w:r>
      <w:proofErr w:type="gramEnd"/>
    </w:p>
    <w:p w14:paraId="43F38CBB" w14:textId="77777777" w:rsidR="003D0775" w:rsidRPr="003D0775" w:rsidRDefault="00277B4A" w:rsidP="003D0775">
      <w:pPr>
        <w:pStyle w:val="ListParagraph"/>
        <w:numPr>
          <w:ilvl w:val="0"/>
          <w:numId w:val="34"/>
        </w:numPr>
        <w:shd w:val="clear" w:color="auto" w:fill="FFFFFF" w:themeFill="background1"/>
        <w:spacing w:after="120"/>
        <w:jc w:val="both"/>
        <w:rPr>
          <w:rFonts w:ascii="Tahoma" w:hAnsi="Tahoma" w:cs="Tahoma"/>
          <w:color w:val="000000" w:themeColor="text1"/>
          <w:sz w:val="20"/>
          <w:szCs w:val="20"/>
          <w:lang w:val="en-US"/>
        </w:rPr>
      </w:pPr>
      <w:r w:rsidRPr="003D0775">
        <w:rPr>
          <w:rFonts w:ascii="Tahoma" w:hAnsi="Tahoma" w:cs="Tahoma"/>
          <w:color w:val="000000" w:themeColor="text1"/>
          <w:sz w:val="20"/>
          <w:szCs w:val="20"/>
        </w:rPr>
        <w:t>d</w:t>
      </w:r>
      <w:r w:rsidR="00184C05" w:rsidRPr="003D0775">
        <w:rPr>
          <w:rFonts w:ascii="Tahoma" w:hAnsi="Tahoma" w:cs="Tahoma"/>
          <w:color w:val="000000" w:themeColor="text1"/>
          <w:sz w:val="20"/>
          <w:szCs w:val="20"/>
        </w:rPr>
        <w:t xml:space="preserve">evelop a crisis communication plan </w:t>
      </w:r>
      <w:r w:rsidRPr="003D0775">
        <w:rPr>
          <w:rFonts w:ascii="Tahoma" w:hAnsi="Tahoma" w:cs="Tahoma"/>
          <w:color w:val="000000" w:themeColor="text1"/>
          <w:sz w:val="20"/>
          <w:szCs w:val="20"/>
        </w:rPr>
        <w:t xml:space="preserve">(strategy) </w:t>
      </w:r>
      <w:r w:rsidR="00184C05" w:rsidRPr="003D0775">
        <w:rPr>
          <w:rFonts w:ascii="Tahoma" w:hAnsi="Tahoma" w:cs="Tahoma"/>
          <w:color w:val="000000" w:themeColor="text1"/>
          <w:sz w:val="20"/>
          <w:szCs w:val="20"/>
        </w:rPr>
        <w:t xml:space="preserve">to manage situations where there may be negative public opinion or media attention regarding the Court’s </w:t>
      </w:r>
      <w:proofErr w:type="gramStart"/>
      <w:r w:rsidR="00184C05" w:rsidRPr="003D0775">
        <w:rPr>
          <w:rFonts w:ascii="Tahoma" w:hAnsi="Tahoma" w:cs="Tahoma"/>
          <w:color w:val="000000" w:themeColor="text1"/>
          <w:sz w:val="20"/>
          <w:szCs w:val="20"/>
        </w:rPr>
        <w:t>decisions</w:t>
      </w:r>
      <w:r w:rsidRPr="003D0775">
        <w:rPr>
          <w:rFonts w:ascii="Tahoma" w:hAnsi="Tahoma" w:cs="Tahoma"/>
          <w:color w:val="000000" w:themeColor="text1"/>
          <w:sz w:val="20"/>
          <w:szCs w:val="20"/>
        </w:rPr>
        <w:t>;</w:t>
      </w:r>
      <w:proofErr w:type="gramEnd"/>
    </w:p>
    <w:p w14:paraId="0ECB33DD" w14:textId="329CC9B9" w:rsidR="00184C05" w:rsidRPr="003D0775" w:rsidRDefault="00277B4A" w:rsidP="003D0775">
      <w:pPr>
        <w:pStyle w:val="ListParagraph"/>
        <w:numPr>
          <w:ilvl w:val="0"/>
          <w:numId w:val="34"/>
        </w:numPr>
        <w:shd w:val="clear" w:color="auto" w:fill="FFFFFF" w:themeFill="background1"/>
        <w:spacing w:after="120"/>
        <w:jc w:val="both"/>
        <w:rPr>
          <w:rFonts w:ascii="Tahoma" w:hAnsi="Tahoma" w:cs="Tahoma"/>
          <w:color w:val="000000" w:themeColor="text1"/>
          <w:sz w:val="20"/>
          <w:szCs w:val="20"/>
          <w:lang w:val="en-US"/>
        </w:rPr>
      </w:pPr>
      <w:r w:rsidRPr="003D0775">
        <w:rPr>
          <w:rFonts w:ascii="Tahoma" w:hAnsi="Tahoma" w:cs="Tahoma"/>
          <w:color w:val="000000" w:themeColor="text1"/>
          <w:sz w:val="20"/>
          <w:szCs w:val="20"/>
        </w:rPr>
        <w:t>p</w:t>
      </w:r>
      <w:r w:rsidR="00184C05" w:rsidRPr="003D0775">
        <w:rPr>
          <w:rFonts w:ascii="Tahoma" w:hAnsi="Tahoma" w:cs="Tahoma"/>
          <w:color w:val="000000" w:themeColor="text1"/>
          <w:sz w:val="20"/>
          <w:szCs w:val="20"/>
        </w:rPr>
        <w:t>rovide training on handling media crises, ensuring that communication staff are prepared to respond swiftly and professionally to potentially sensitive issues or public controversies</w:t>
      </w:r>
      <w:r w:rsidRPr="003D0775">
        <w:rPr>
          <w:rFonts w:ascii="Tahoma" w:hAnsi="Tahoma" w:cs="Tahoma"/>
          <w:color w:val="000000" w:themeColor="text1"/>
          <w:sz w:val="20"/>
          <w:szCs w:val="20"/>
        </w:rPr>
        <w:t>.</w:t>
      </w:r>
    </w:p>
    <w:p w14:paraId="2B8CF43B" w14:textId="0AA93179" w:rsidR="004005C8" w:rsidRPr="004005C8" w:rsidRDefault="004005C8" w:rsidP="00AE7CB9">
      <w:pPr>
        <w:shd w:val="clear" w:color="auto" w:fill="FFFFFF" w:themeFill="background1"/>
        <w:spacing w:after="120"/>
        <w:jc w:val="both"/>
        <w:rPr>
          <w:rFonts w:ascii="Tahoma" w:hAnsi="Tahoma" w:cs="Tahoma"/>
          <w:color w:val="000000" w:themeColor="text1"/>
          <w:sz w:val="20"/>
          <w:szCs w:val="20"/>
        </w:rPr>
      </w:pPr>
    </w:p>
    <w:p w14:paraId="61175B38" w14:textId="4FF00471" w:rsidR="00A94332" w:rsidRPr="00982C49" w:rsidRDefault="006E5C58" w:rsidP="00DE22F4">
      <w:pPr>
        <w:shd w:val="clear" w:color="auto" w:fill="FFFFFF" w:themeFill="background1"/>
        <w:spacing w:after="120"/>
        <w:jc w:val="both"/>
        <w:rPr>
          <w:rFonts w:ascii="Tahoma" w:hAnsi="Tahoma" w:cs="Tahoma"/>
          <w:color w:val="000000" w:themeColor="text1"/>
          <w:sz w:val="20"/>
          <w:szCs w:val="20"/>
        </w:rPr>
      </w:pPr>
      <w:r w:rsidRPr="00982C49">
        <w:rPr>
          <w:rFonts w:ascii="Tahoma" w:hAnsi="Tahoma" w:cs="Tahoma"/>
          <w:color w:val="000000" w:themeColor="text1"/>
          <w:sz w:val="20"/>
          <w:szCs w:val="20"/>
        </w:rPr>
        <w:t>The Council will select</w:t>
      </w:r>
      <w:r w:rsidR="00AA2D37" w:rsidRPr="00982C49">
        <w:rPr>
          <w:rFonts w:ascii="Tahoma" w:hAnsi="Tahoma" w:cs="Tahoma"/>
          <w:color w:val="000000" w:themeColor="text1"/>
          <w:sz w:val="20"/>
          <w:szCs w:val="20"/>
        </w:rPr>
        <w:t xml:space="preserve"> the abovementioned number of Providers per lot</w:t>
      </w:r>
      <w:r w:rsidRPr="00982C49">
        <w:rPr>
          <w:rFonts w:ascii="Tahoma" w:hAnsi="Tahoma" w:cs="Tahoma"/>
          <w:color w:val="000000" w:themeColor="text1"/>
          <w:sz w:val="20"/>
          <w:szCs w:val="20"/>
        </w:rPr>
        <w:t xml:space="preserve">, provided enough </w:t>
      </w:r>
      <w:r w:rsidR="00AA2D37" w:rsidRPr="00982C49">
        <w:rPr>
          <w:rFonts w:ascii="Tahoma" w:hAnsi="Tahoma" w:cs="Tahoma"/>
          <w:color w:val="000000" w:themeColor="text1"/>
          <w:sz w:val="20"/>
          <w:szCs w:val="20"/>
        </w:rPr>
        <w:t>tende</w:t>
      </w:r>
      <w:r w:rsidRPr="00982C49">
        <w:rPr>
          <w:rFonts w:ascii="Tahoma" w:hAnsi="Tahoma" w:cs="Tahoma"/>
          <w:color w:val="000000" w:themeColor="text1"/>
          <w:sz w:val="20"/>
          <w:szCs w:val="20"/>
        </w:rPr>
        <w:t>rs meet the criteria indicated below.</w:t>
      </w:r>
      <w:r w:rsidR="00DE22F4" w:rsidRPr="00982C49">
        <w:rPr>
          <w:rFonts w:ascii="Tahoma" w:hAnsi="Tahoma" w:cs="Tahoma"/>
          <w:color w:val="000000" w:themeColor="text1"/>
          <w:sz w:val="20"/>
          <w:szCs w:val="20"/>
        </w:rPr>
        <w:t xml:space="preserve"> </w:t>
      </w:r>
      <w:r w:rsidRPr="00982C49">
        <w:rPr>
          <w:rFonts w:ascii="Tahoma" w:hAnsi="Tahoma" w:cs="Tahoma"/>
          <w:color w:val="000000" w:themeColor="text1"/>
          <w:sz w:val="20"/>
          <w:szCs w:val="20"/>
        </w:rPr>
        <w:t xml:space="preserve">Tenderers are invited to indicate which lot(s) they are tendering for (see Section A of the Act </w:t>
      </w:r>
      <w:r w:rsidR="00AA2D37" w:rsidRPr="00982C49">
        <w:rPr>
          <w:rFonts w:ascii="Tahoma" w:hAnsi="Tahoma" w:cs="Tahoma"/>
          <w:color w:val="000000" w:themeColor="text1"/>
          <w:sz w:val="20"/>
          <w:szCs w:val="20"/>
        </w:rPr>
        <w:t>of Engagement)</w:t>
      </w:r>
      <w:r w:rsidRPr="00982C49">
        <w:rPr>
          <w:rFonts w:ascii="Tahoma" w:hAnsi="Tahoma" w:cs="Tahoma"/>
          <w:color w:val="000000" w:themeColor="text1"/>
          <w:sz w:val="20"/>
          <w:szCs w:val="20"/>
        </w:rPr>
        <w:t>.</w:t>
      </w:r>
    </w:p>
    <w:p w14:paraId="5222AA32" w14:textId="77777777" w:rsidR="00073B72" w:rsidRDefault="00073B72" w:rsidP="008742C4">
      <w:pPr>
        <w:tabs>
          <w:tab w:val="left" w:pos="720"/>
          <w:tab w:val="left" w:pos="3828"/>
        </w:tabs>
        <w:jc w:val="both"/>
        <w:rPr>
          <w:rFonts w:ascii="Tahoma" w:eastAsiaTheme="minorHAnsi" w:hAnsi="Tahoma" w:cs="Tahoma"/>
          <w:noProof/>
          <w:sz w:val="20"/>
          <w:szCs w:val="20"/>
          <w:lang w:eastAsia="en-US"/>
        </w:rPr>
      </w:pPr>
    </w:p>
    <w:p w14:paraId="0556996B" w14:textId="68588935" w:rsidR="008742C4" w:rsidRPr="009C03E5" w:rsidRDefault="008742C4" w:rsidP="008742C4">
      <w:pPr>
        <w:tabs>
          <w:tab w:val="left" w:pos="720"/>
          <w:tab w:val="left" w:pos="3828"/>
        </w:tabs>
        <w:jc w:val="both"/>
        <w:rPr>
          <w:rFonts w:ascii="Tahoma" w:eastAsiaTheme="minorHAnsi" w:hAnsi="Tahoma" w:cs="Tahoma"/>
          <w:noProof/>
          <w:sz w:val="20"/>
          <w:szCs w:val="20"/>
          <w:lang w:eastAsia="en-US"/>
        </w:rPr>
      </w:pPr>
      <w:r w:rsidRPr="00BC1CBE">
        <w:rPr>
          <w:rFonts w:ascii="Tahoma" w:eastAsiaTheme="minorHAnsi" w:hAnsi="Tahoma" w:cs="Tahoma"/>
          <w:b/>
          <w:bCs/>
          <w:noProof/>
          <w:sz w:val="20"/>
          <w:szCs w:val="20"/>
          <w:lang w:eastAsia="en-US"/>
        </w:rPr>
        <w:t>The above list</w:t>
      </w:r>
      <w:r w:rsidR="000B5427" w:rsidRPr="00BC1CBE">
        <w:rPr>
          <w:rFonts w:ascii="Tahoma" w:eastAsiaTheme="minorHAnsi" w:hAnsi="Tahoma" w:cs="Tahoma"/>
          <w:b/>
          <w:bCs/>
          <w:noProof/>
          <w:sz w:val="20"/>
          <w:szCs w:val="20"/>
          <w:lang w:eastAsia="en-US"/>
        </w:rPr>
        <w:t>s</w:t>
      </w:r>
      <w:r w:rsidRPr="00BC1CBE">
        <w:rPr>
          <w:rFonts w:ascii="Tahoma" w:eastAsiaTheme="minorHAnsi" w:hAnsi="Tahoma" w:cs="Tahoma"/>
          <w:b/>
          <w:bCs/>
          <w:noProof/>
          <w:sz w:val="20"/>
          <w:szCs w:val="20"/>
          <w:lang w:eastAsia="en-US"/>
        </w:rPr>
        <w:t xml:space="preserve"> </w:t>
      </w:r>
      <w:r w:rsidR="000B5427" w:rsidRPr="00BC1CBE">
        <w:rPr>
          <w:rFonts w:ascii="Tahoma" w:eastAsiaTheme="minorHAnsi" w:hAnsi="Tahoma" w:cs="Tahoma"/>
          <w:b/>
          <w:bCs/>
          <w:noProof/>
          <w:sz w:val="20"/>
          <w:szCs w:val="20"/>
          <w:lang w:eastAsia="en-US"/>
        </w:rPr>
        <w:t>are</w:t>
      </w:r>
      <w:r w:rsidRPr="00BC1CBE">
        <w:rPr>
          <w:rFonts w:ascii="Tahoma" w:eastAsiaTheme="minorHAnsi" w:hAnsi="Tahoma" w:cs="Tahoma"/>
          <w:b/>
          <w:bCs/>
          <w:noProof/>
          <w:sz w:val="20"/>
          <w:szCs w:val="20"/>
          <w:lang w:eastAsia="en-US"/>
        </w:rPr>
        <w:t xml:space="preserve"> not considered exhaustive.</w:t>
      </w:r>
      <w:r w:rsidRPr="009C03E5">
        <w:rPr>
          <w:rFonts w:ascii="Tahoma" w:eastAsiaTheme="minorHAnsi" w:hAnsi="Tahoma" w:cs="Tahoma"/>
          <w:noProof/>
          <w:sz w:val="20"/>
          <w:szCs w:val="20"/>
          <w:lang w:eastAsia="en-US"/>
        </w:rPr>
        <w:t xml:space="preserve"> The Council reserves the right to request deliverables not explicitly mentioned in the list</w:t>
      </w:r>
      <w:r w:rsidR="00BC1CBE">
        <w:rPr>
          <w:rFonts w:ascii="Tahoma" w:eastAsiaTheme="minorHAnsi" w:hAnsi="Tahoma" w:cs="Tahoma"/>
          <w:noProof/>
          <w:sz w:val="20"/>
          <w:szCs w:val="20"/>
          <w:lang w:eastAsia="en-US"/>
        </w:rPr>
        <w:t>s</w:t>
      </w:r>
      <w:r w:rsidRPr="009C03E5">
        <w:rPr>
          <w:rFonts w:ascii="Tahoma" w:eastAsiaTheme="minorHAnsi" w:hAnsi="Tahoma" w:cs="Tahoma"/>
          <w:noProof/>
          <w:sz w:val="20"/>
          <w:szCs w:val="20"/>
          <w:lang w:eastAsia="en-US"/>
        </w:rPr>
        <w:t xml:space="preserve"> of expected services, but related to the field of expertise object of the present Framework Contract</w:t>
      </w:r>
      <w:r w:rsidR="00DE22F4" w:rsidRPr="009C03E5">
        <w:rPr>
          <w:rFonts w:ascii="Tahoma" w:eastAsiaTheme="minorHAnsi" w:hAnsi="Tahoma" w:cs="Tahoma"/>
          <w:noProof/>
          <w:sz w:val="20"/>
          <w:szCs w:val="20"/>
          <w:lang w:eastAsia="en-US"/>
        </w:rPr>
        <w:t xml:space="preserve"> for the lot concerned</w:t>
      </w:r>
      <w:r w:rsidRPr="009C03E5">
        <w:rPr>
          <w:rFonts w:ascii="Tahoma" w:eastAsiaTheme="minorHAnsi" w:hAnsi="Tahoma" w:cs="Tahoma"/>
          <w:noProof/>
          <w:sz w:val="20"/>
          <w:szCs w:val="20"/>
          <w:lang w:eastAsia="en-US"/>
        </w:rPr>
        <w:t>.</w:t>
      </w:r>
    </w:p>
    <w:p w14:paraId="58D9972A" w14:textId="77777777" w:rsidR="009C03E5" w:rsidRPr="009C03E5" w:rsidRDefault="009C03E5" w:rsidP="009C03E5">
      <w:pPr>
        <w:shd w:val="clear" w:color="auto" w:fill="FFFFFF" w:themeFill="background1"/>
        <w:autoSpaceDE w:val="0"/>
        <w:autoSpaceDN w:val="0"/>
        <w:adjustRightInd w:val="0"/>
        <w:jc w:val="both"/>
        <w:rPr>
          <w:rFonts w:ascii="Tahoma" w:hAnsi="Tahoma" w:cs="Tahoma"/>
          <w:noProof/>
          <w:color w:val="000000" w:themeColor="text1"/>
          <w:sz w:val="20"/>
          <w:szCs w:val="20"/>
        </w:rPr>
      </w:pPr>
    </w:p>
    <w:p w14:paraId="754A59CB" w14:textId="77777777" w:rsidR="008742C4" w:rsidRPr="009C03E5" w:rsidRDefault="008742C4" w:rsidP="008742C4">
      <w:pPr>
        <w:jc w:val="both"/>
        <w:rPr>
          <w:rFonts w:ascii="Tahoma" w:hAnsi="Tahoma" w:cs="Tahoma"/>
          <w:color w:val="000000" w:themeColor="text1"/>
          <w:spacing w:val="-4"/>
          <w:sz w:val="20"/>
          <w:szCs w:val="20"/>
          <w:lang w:eastAsia="en-US"/>
        </w:rPr>
      </w:pPr>
      <w:r w:rsidRPr="009C03E5">
        <w:rPr>
          <w:rFonts w:ascii="Tahoma" w:hAnsi="Tahoma" w:cs="Tahoma"/>
          <w:color w:val="000000" w:themeColor="text1"/>
          <w:spacing w:val="-4"/>
          <w:sz w:val="20"/>
          <w:szCs w:val="20"/>
          <w:lang w:eastAsia="en-US"/>
        </w:rPr>
        <w:t xml:space="preserve">In terms of </w:t>
      </w:r>
      <w:r w:rsidRPr="009C03E5">
        <w:rPr>
          <w:rFonts w:ascii="Tahoma" w:hAnsi="Tahoma" w:cs="Tahoma"/>
          <w:b/>
          <w:color w:val="000000" w:themeColor="text1"/>
          <w:spacing w:val="-4"/>
          <w:sz w:val="20"/>
          <w:szCs w:val="20"/>
          <w:lang w:eastAsia="en-US"/>
        </w:rPr>
        <w:t>quality requirements</w:t>
      </w:r>
      <w:r w:rsidRPr="009C03E5">
        <w:rPr>
          <w:rFonts w:ascii="Tahoma" w:hAnsi="Tahoma" w:cs="Tahoma"/>
          <w:color w:val="000000" w:themeColor="text1"/>
          <w:spacing w:val="-4"/>
          <w:sz w:val="20"/>
          <w:szCs w:val="20"/>
          <w:lang w:eastAsia="en-US"/>
        </w:rPr>
        <w:t>, the pre-selected Service Providers must ensure</w:t>
      </w:r>
      <w:r w:rsidRPr="009C03E5">
        <w:rPr>
          <w:rFonts w:ascii="Tahoma" w:hAnsi="Tahoma" w:cs="Tahoma"/>
          <w:i/>
          <w:color w:val="000000" w:themeColor="text1"/>
          <w:spacing w:val="-4"/>
          <w:sz w:val="20"/>
          <w:szCs w:val="20"/>
          <w:lang w:eastAsia="en-US"/>
        </w:rPr>
        <w:t>, inter alia</w:t>
      </w:r>
      <w:r w:rsidRPr="009C03E5">
        <w:rPr>
          <w:rFonts w:ascii="Tahoma" w:hAnsi="Tahoma" w:cs="Tahoma"/>
          <w:color w:val="000000" w:themeColor="text1"/>
          <w:spacing w:val="-4"/>
          <w:sz w:val="20"/>
          <w:szCs w:val="20"/>
          <w:lang w:eastAsia="en-US"/>
        </w:rPr>
        <w:t>, that:</w:t>
      </w:r>
    </w:p>
    <w:p w14:paraId="4063B5DC" w14:textId="77777777" w:rsidR="008742C4" w:rsidRPr="009C03E5" w:rsidRDefault="008742C4" w:rsidP="008742C4">
      <w:pPr>
        <w:numPr>
          <w:ilvl w:val="0"/>
          <w:numId w:val="5"/>
        </w:numPr>
        <w:tabs>
          <w:tab w:val="left" w:pos="720"/>
          <w:tab w:val="left" w:pos="3828"/>
        </w:tabs>
        <w:ind w:left="714" w:hanging="357"/>
        <w:jc w:val="both"/>
        <w:rPr>
          <w:rFonts w:ascii="Tahoma" w:hAnsi="Tahoma" w:cs="Tahoma"/>
          <w:color w:val="000000" w:themeColor="text1"/>
          <w:spacing w:val="-4"/>
          <w:sz w:val="20"/>
          <w:szCs w:val="20"/>
          <w:lang w:eastAsia="en-US"/>
        </w:rPr>
      </w:pPr>
      <w:r w:rsidRPr="009C03E5">
        <w:rPr>
          <w:rFonts w:ascii="Tahoma" w:hAnsi="Tahoma" w:cs="Tahoma"/>
          <w:color w:val="000000" w:themeColor="text1"/>
          <w:spacing w:val="-4"/>
          <w:sz w:val="20"/>
          <w:szCs w:val="20"/>
          <w:lang w:eastAsia="en-US"/>
        </w:rPr>
        <w:t xml:space="preserve">The services are provided to the highest professional/academic </w:t>
      </w:r>
      <w:proofErr w:type="gramStart"/>
      <w:r w:rsidRPr="009C03E5">
        <w:rPr>
          <w:rFonts w:ascii="Tahoma" w:hAnsi="Tahoma" w:cs="Tahoma"/>
          <w:color w:val="000000" w:themeColor="text1"/>
          <w:spacing w:val="-4"/>
          <w:sz w:val="20"/>
          <w:szCs w:val="20"/>
          <w:lang w:eastAsia="en-US"/>
        </w:rPr>
        <w:t>standard;</w:t>
      </w:r>
      <w:proofErr w:type="gramEnd"/>
    </w:p>
    <w:p w14:paraId="4C448F2A" w14:textId="77777777" w:rsidR="008742C4" w:rsidRPr="009C03E5" w:rsidRDefault="008742C4" w:rsidP="008742C4">
      <w:pPr>
        <w:numPr>
          <w:ilvl w:val="0"/>
          <w:numId w:val="5"/>
        </w:numPr>
        <w:tabs>
          <w:tab w:val="left" w:pos="720"/>
          <w:tab w:val="left" w:pos="3828"/>
        </w:tabs>
        <w:spacing w:after="200" w:line="276" w:lineRule="auto"/>
        <w:jc w:val="both"/>
        <w:rPr>
          <w:rFonts w:ascii="Tahoma" w:hAnsi="Tahoma" w:cs="Tahoma"/>
          <w:color w:val="000000" w:themeColor="text1"/>
          <w:spacing w:val="-4"/>
          <w:sz w:val="20"/>
          <w:szCs w:val="20"/>
          <w:lang w:eastAsia="en-US"/>
        </w:rPr>
      </w:pPr>
      <w:r w:rsidRPr="009C03E5">
        <w:rPr>
          <w:rFonts w:ascii="Tahoma" w:hAnsi="Tahoma" w:cs="Tahoma"/>
          <w:color w:val="000000" w:themeColor="text1"/>
          <w:spacing w:val="-4"/>
          <w:sz w:val="20"/>
          <w:szCs w:val="20"/>
          <w:lang w:eastAsia="en-US"/>
        </w:rPr>
        <w:t>Any specific instructions given by the Council – whenever this is the case – are followed.</w:t>
      </w:r>
    </w:p>
    <w:p w14:paraId="1B7E5926" w14:textId="59F1ED37" w:rsidR="00A94332" w:rsidRPr="009C03E5" w:rsidRDefault="00A94332" w:rsidP="009C4F97">
      <w:pPr>
        <w:shd w:val="clear" w:color="auto" w:fill="FFFFFF" w:themeFill="background1"/>
        <w:autoSpaceDE w:val="0"/>
        <w:autoSpaceDN w:val="0"/>
        <w:adjustRightInd w:val="0"/>
        <w:jc w:val="both"/>
        <w:rPr>
          <w:rFonts w:ascii="Tahoma" w:hAnsi="Tahoma" w:cs="Tahoma"/>
          <w:noProof/>
          <w:color w:val="000000" w:themeColor="text1"/>
          <w:sz w:val="20"/>
          <w:szCs w:val="20"/>
        </w:rPr>
      </w:pPr>
      <w:r w:rsidRPr="009C03E5">
        <w:rPr>
          <w:rFonts w:ascii="Tahoma" w:hAnsi="Tahoma" w:cs="Tahoma"/>
          <w:noProof/>
          <w:color w:val="000000" w:themeColor="text1"/>
          <w:sz w:val="20"/>
          <w:szCs w:val="20"/>
        </w:rPr>
        <w:t>If contracted by the Council of Europe, the deliverables shall be provided personally by the persons identified in the offer of the Provider whose CVs have been presented to the Council of Europe (See section E. below), in accordance with the terms as provided in the present Tender File and Act of Engagement</w:t>
      </w:r>
      <w:r w:rsidR="00EA5A89">
        <w:rPr>
          <w:rFonts w:ascii="Tahoma" w:hAnsi="Tahoma" w:cs="Tahoma"/>
          <w:noProof/>
          <w:color w:val="000000" w:themeColor="text1"/>
          <w:sz w:val="20"/>
          <w:szCs w:val="20"/>
        </w:rPr>
        <w:t>.</w:t>
      </w:r>
    </w:p>
    <w:p w14:paraId="7B18A08E" w14:textId="77777777" w:rsidR="00A94332" w:rsidRPr="009C03E5" w:rsidRDefault="00A94332" w:rsidP="00A94332">
      <w:pPr>
        <w:keepLines/>
        <w:autoSpaceDE w:val="0"/>
        <w:autoSpaceDN w:val="0"/>
        <w:adjustRightInd w:val="0"/>
        <w:contextualSpacing/>
        <w:rPr>
          <w:rFonts w:ascii="Tahoma" w:hAnsi="Tahoma" w:cs="Tahoma"/>
        </w:rPr>
      </w:pPr>
    </w:p>
    <w:p w14:paraId="7D351AB7" w14:textId="77777777" w:rsidR="008742C4" w:rsidRPr="009C03E5" w:rsidRDefault="008742C4" w:rsidP="008742C4">
      <w:pPr>
        <w:shd w:val="clear" w:color="auto" w:fill="FFFFFF" w:themeFill="background1"/>
        <w:autoSpaceDE w:val="0"/>
        <w:autoSpaceDN w:val="0"/>
        <w:adjustRightInd w:val="0"/>
        <w:jc w:val="both"/>
        <w:rPr>
          <w:rFonts w:ascii="Tahoma" w:hAnsi="Tahoma" w:cs="Tahoma"/>
          <w:noProof/>
          <w:color w:val="000000" w:themeColor="text1"/>
          <w:sz w:val="20"/>
          <w:szCs w:val="20"/>
        </w:rPr>
      </w:pPr>
      <w:r w:rsidRPr="009C03E5">
        <w:rPr>
          <w:rFonts w:ascii="Tahoma" w:hAnsi="Tahoma" w:cs="Tahoma"/>
          <w:noProof/>
          <w:color w:val="000000" w:themeColor="text1"/>
          <w:sz w:val="20"/>
          <w:szCs w:val="20"/>
        </w:rPr>
        <w:t xml:space="preserve">In addition to the orders requested on an as needed basis, the Provider shall keep regular communication with the Council to ensure continuing exchange of information relevant to the project implementation. This involves, among others, </w:t>
      </w:r>
      <w:r w:rsidRPr="009C03E5">
        <w:rPr>
          <w:rFonts w:ascii="Tahoma" w:hAnsi="Tahoma" w:cs="Tahoma"/>
          <w:color w:val="000000" w:themeColor="text1"/>
          <w:sz w:val="20"/>
          <w:szCs w:val="20"/>
          <w:lang w:eastAsia="fr-FR"/>
        </w:rPr>
        <w:t xml:space="preserve">to inform the Council as soon as it becomes aware, during the execution of the Contract, of any initiatives and/or adopted laws and regulations, policies, strategies or action plans or any other </w:t>
      </w:r>
      <w:r w:rsidRPr="009C03E5">
        <w:rPr>
          <w:rFonts w:ascii="Tahoma" w:hAnsi="Tahoma" w:cs="Tahoma"/>
          <w:color w:val="000000" w:themeColor="text1"/>
          <w:sz w:val="20"/>
          <w:szCs w:val="20"/>
          <w:lang w:eastAsia="fr-FR"/>
        </w:rPr>
        <w:lastRenderedPageBreak/>
        <w:t xml:space="preserve">development related to the object of the Contract </w:t>
      </w:r>
      <w:r w:rsidRPr="009C03E5">
        <w:rPr>
          <w:rFonts w:ascii="Tahoma" w:hAnsi="Tahoma" w:cs="Tahoma"/>
          <w:noProof/>
          <w:color w:val="000000" w:themeColor="text1"/>
          <w:sz w:val="20"/>
          <w:szCs w:val="20"/>
        </w:rPr>
        <w:t>(see more on general obligations of the Provider in Article 3.1.2 of the Legal Conditions in the Act of Engagement).</w:t>
      </w:r>
    </w:p>
    <w:p w14:paraId="794EE439" w14:textId="77777777" w:rsidR="008742C4" w:rsidRPr="009C03E5" w:rsidRDefault="008742C4" w:rsidP="008742C4">
      <w:pPr>
        <w:shd w:val="clear" w:color="auto" w:fill="FFFFFF" w:themeFill="background1"/>
        <w:autoSpaceDE w:val="0"/>
        <w:autoSpaceDN w:val="0"/>
        <w:adjustRightInd w:val="0"/>
        <w:jc w:val="both"/>
        <w:rPr>
          <w:rFonts w:ascii="Tahoma" w:hAnsi="Tahoma" w:cs="Tahoma"/>
          <w:noProof/>
          <w:color w:val="000000" w:themeColor="text1"/>
          <w:sz w:val="20"/>
          <w:szCs w:val="20"/>
        </w:rPr>
      </w:pPr>
    </w:p>
    <w:p w14:paraId="0F50CA0E" w14:textId="40F2361F" w:rsidR="008742C4" w:rsidRPr="009C03E5" w:rsidRDefault="008742C4" w:rsidP="00DE22F4">
      <w:pPr>
        <w:shd w:val="clear" w:color="auto" w:fill="FFFFFF" w:themeFill="background1"/>
        <w:autoSpaceDE w:val="0"/>
        <w:autoSpaceDN w:val="0"/>
        <w:adjustRightInd w:val="0"/>
        <w:jc w:val="both"/>
        <w:rPr>
          <w:rFonts w:ascii="Tahoma" w:hAnsi="Tahoma" w:cs="Tahoma"/>
          <w:noProof/>
          <w:color w:val="000000" w:themeColor="text1"/>
          <w:sz w:val="20"/>
          <w:szCs w:val="20"/>
        </w:rPr>
      </w:pPr>
      <w:r w:rsidRPr="009C03E5">
        <w:rPr>
          <w:rFonts w:ascii="Tahoma" w:hAnsi="Tahoma" w:cs="Tahoma"/>
          <w:noProof/>
          <w:color w:val="000000" w:themeColor="text1"/>
          <w:sz w:val="20"/>
          <w:szCs w:val="20"/>
        </w:rPr>
        <w:t>Unless otherwise agreed with the Council, written documents produced by the Provider shall be in English</w:t>
      </w:r>
      <w:r w:rsidR="00D06B45">
        <w:rPr>
          <w:rFonts w:ascii="Tahoma" w:hAnsi="Tahoma" w:cs="Tahoma"/>
          <w:noProof/>
          <w:color w:val="000000" w:themeColor="text1"/>
          <w:sz w:val="20"/>
          <w:szCs w:val="20"/>
        </w:rPr>
        <w:t xml:space="preserve"> and/or Armenian</w:t>
      </w:r>
      <w:r w:rsidRPr="009C03E5">
        <w:rPr>
          <w:rFonts w:ascii="Tahoma" w:hAnsi="Tahoma" w:cs="Tahoma"/>
          <w:noProof/>
          <w:color w:val="000000" w:themeColor="text1"/>
          <w:sz w:val="20"/>
          <w:szCs w:val="20"/>
        </w:rPr>
        <w:t xml:space="preserve"> (see more on requirements for written documents in Articles 3.2.2 and 3.2.3 of the Legal Conditions in the Act of Engagement).</w:t>
      </w:r>
    </w:p>
    <w:p w14:paraId="456EEE2B" w14:textId="77777777" w:rsidR="00DE22F4" w:rsidRPr="00E25560" w:rsidRDefault="00DE22F4" w:rsidP="00DE22F4">
      <w:pPr>
        <w:shd w:val="clear" w:color="auto" w:fill="FFFFFF" w:themeFill="background1"/>
        <w:autoSpaceDE w:val="0"/>
        <w:autoSpaceDN w:val="0"/>
        <w:adjustRightInd w:val="0"/>
        <w:jc w:val="both"/>
        <w:rPr>
          <w:rFonts w:ascii="Tahoma" w:hAnsi="Tahoma" w:cs="Tahoma"/>
          <w:noProof/>
          <w:color w:val="000000" w:themeColor="text1"/>
          <w:sz w:val="20"/>
          <w:szCs w:val="20"/>
          <w:highlight w:val="cyan"/>
        </w:rPr>
      </w:pPr>
    </w:p>
    <w:p w14:paraId="09BC29A2" w14:textId="31951DF4" w:rsidR="008828EC" w:rsidRPr="00E25560" w:rsidRDefault="008828EC" w:rsidP="00BB54A4">
      <w:pPr>
        <w:pStyle w:val="ListParagraph"/>
        <w:numPr>
          <w:ilvl w:val="0"/>
          <w:numId w:val="15"/>
        </w:numPr>
        <w:spacing w:after="120"/>
        <w:rPr>
          <w:rFonts w:ascii="Tahoma" w:hAnsi="Tahoma" w:cs="Tahoma"/>
          <w:color w:val="000000" w:themeColor="text1"/>
          <w:sz w:val="20"/>
          <w:szCs w:val="20"/>
        </w:rPr>
      </w:pPr>
      <w:r w:rsidRPr="00E25560">
        <w:rPr>
          <w:rFonts w:ascii="Tahoma" w:hAnsi="Tahoma" w:cs="Tahoma"/>
          <w:color w:val="000000" w:themeColor="text1"/>
          <w:sz w:val="20"/>
          <w:szCs w:val="20"/>
        </w:rPr>
        <w:t>FEES</w:t>
      </w:r>
    </w:p>
    <w:p w14:paraId="7B03F957" w14:textId="70CBEA53" w:rsidR="00A47902" w:rsidRPr="00E25560" w:rsidRDefault="00DB6765" w:rsidP="007309EA">
      <w:pPr>
        <w:keepLines/>
        <w:autoSpaceDE w:val="0"/>
        <w:autoSpaceDN w:val="0"/>
        <w:adjustRightInd w:val="0"/>
        <w:contextualSpacing/>
        <w:jc w:val="both"/>
        <w:rPr>
          <w:rFonts w:ascii="Tahoma" w:hAnsi="Tahoma" w:cs="Tahoma"/>
          <w:sz w:val="20"/>
          <w:szCs w:val="20"/>
          <w:lang w:val="en-US"/>
        </w:rPr>
      </w:pPr>
      <w:bookmarkStart w:id="8" w:name="_Hlk180112452"/>
      <w:r w:rsidRPr="00E25560">
        <w:rPr>
          <w:rFonts w:ascii="Tahoma" w:hAnsi="Tahoma" w:cs="Tahoma"/>
          <w:color w:val="000000" w:themeColor="text1"/>
          <w:sz w:val="20"/>
          <w:szCs w:val="20"/>
        </w:rPr>
        <w:t xml:space="preserve">Tenderers are </w:t>
      </w:r>
      <w:r w:rsidR="006A3EC9" w:rsidRPr="00E25560">
        <w:rPr>
          <w:rFonts w:ascii="Tahoma" w:hAnsi="Tahoma" w:cs="Tahoma"/>
          <w:color w:val="000000" w:themeColor="text1"/>
          <w:sz w:val="20"/>
          <w:szCs w:val="20"/>
        </w:rPr>
        <w:t xml:space="preserve">invited to indicate their </w:t>
      </w:r>
      <w:r w:rsidRPr="00E25560">
        <w:rPr>
          <w:rFonts w:ascii="Tahoma" w:hAnsi="Tahoma" w:cs="Tahoma"/>
          <w:color w:val="000000" w:themeColor="text1"/>
          <w:sz w:val="20"/>
          <w:szCs w:val="20"/>
        </w:rPr>
        <w:t>fee</w:t>
      </w:r>
      <w:r w:rsidR="006A3EC9" w:rsidRPr="00E25560">
        <w:rPr>
          <w:rFonts w:ascii="Tahoma" w:hAnsi="Tahoma" w:cs="Tahoma"/>
          <w:color w:val="000000" w:themeColor="text1"/>
          <w:sz w:val="20"/>
          <w:szCs w:val="20"/>
        </w:rPr>
        <w:t>s</w:t>
      </w:r>
      <w:r w:rsidRPr="00E25560">
        <w:rPr>
          <w:rFonts w:ascii="Tahoma" w:hAnsi="Tahoma" w:cs="Tahoma"/>
          <w:color w:val="000000" w:themeColor="text1"/>
          <w:sz w:val="20"/>
          <w:szCs w:val="20"/>
        </w:rPr>
        <w:t xml:space="preserve">, by completing and sending the table of fees, as attached in </w:t>
      </w:r>
      <w:r w:rsidR="008B0E79" w:rsidRPr="00E25560">
        <w:rPr>
          <w:rFonts w:ascii="Tahoma" w:hAnsi="Tahoma" w:cs="Tahoma"/>
          <w:color w:val="000000" w:themeColor="text1"/>
          <w:sz w:val="20"/>
          <w:szCs w:val="20"/>
        </w:rPr>
        <w:t>Section A</w:t>
      </w:r>
      <w:r w:rsidRPr="00E25560">
        <w:rPr>
          <w:rFonts w:ascii="Tahoma" w:hAnsi="Tahoma" w:cs="Tahoma"/>
          <w:color w:val="000000" w:themeColor="text1"/>
          <w:sz w:val="20"/>
          <w:szCs w:val="20"/>
        </w:rPr>
        <w:t xml:space="preserve"> to the Act of Engagement. </w:t>
      </w:r>
      <w:r w:rsidR="000461DD" w:rsidRPr="00E25560">
        <w:rPr>
          <w:rFonts w:ascii="Tahoma" w:hAnsi="Tahoma" w:cs="Tahoma"/>
          <w:color w:val="000000" w:themeColor="text1"/>
          <w:sz w:val="20"/>
          <w:szCs w:val="20"/>
        </w:rPr>
        <w:t>These</w:t>
      </w:r>
      <w:r w:rsidR="006A3EC9" w:rsidRPr="00E25560">
        <w:rPr>
          <w:rFonts w:ascii="Tahoma" w:hAnsi="Tahoma" w:cs="Tahoma"/>
          <w:color w:val="000000" w:themeColor="text1"/>
          <w:sz w:val="20"/>
          <w:szCs w:val="20"/>
        </w:rPr>
        <w:t xml:space="preserve"> </w:t>
      </w:r>
      <w:r w:rsidR="00B74E23" w:rsidRPr="00E25560">
        <w:rPr>
          <w:rFonts w:ascii="Tahoma" w:hAnsi="Tahoma" w:cs="Tahoma"/>
          <w:color w:val="000000" w:themeColor="text1"/>
          <w:sz w:val="20"/>
          <w:szCs w:val="20"/>
        </w:rPr>
        <w:t>fee</w:t>
      </w:r>
      <w:r w:rsidR="000461DD" w:rsidRPr="00E25560">
        <w:rPr>
          <w:rFonts w:ascii="Tahoma" w:hAnsi="Tahoma" w:cs="Tahoma"/>
          <w:color w:val="000000" w:themeColor="text1"/>
          <w:sz w:val="20"/>
          <w:szCs w:val="20"/>
        </w:rPr>
        <w:t>s are</w:t>
      </w:r>
      <w:r w:rsidR="00B74E23" w:rsidRPr="00E25560">
        <w:rPr>
          <w:rFonts w:ascii="Tahoma" w:hAnsi="Tahoma" w:cs="Tahoma"/>
          <w:color w:val="000000" w:themeColor="text1"/>
          <w:sz w:val="20"/>
          <w:szCs w:val="20"/>
        </w:rPr>
        <w:t xml:space="preserve"> final and not subject to review. </w:t>
      </w:r>
    </w:p>
    <w:p w14:paraId="1D3DF920" w14:textId="77777777" w:rsidR="00A47902" w:rsidRPr="00E25560" w:rsidRDefault="00A47902" w:rsidP="007309EA">
      <w:pPr>
        <w:keepLines/>
        <w:autoSpaceDE w:val="0"/>
        <w:autoSpaceDN w:val="0"/>
        <w:adjustRightInd w:val="0"/>
        <w:contextualSpacing/>
        <w:jc w:val="both"/>
        <w:rPr>
          <w:rFonts w:ascii="Tahoma" w:hAnsi="Tahoma" w:cs="Tahoma"/>
          <w:sz w:val="20"/>
          <w:szCs w:val="20"/>
          <w:lang w:val="en-US"/>
        </w:rPr>
      </w:pPr>
    </w:p>
    <w:p w14:paraId="09BC29A3" w14:textId="2DC05A19" w:rsidR="00DB6765" w:rsidRPr="00E25560" w:rsidRDefault="00B74E23" w:rsidP="007309EA">
      <w:pPr>
        <w:keepLines/>
        <w:autoSpaceDE w:val="0"/>
        <w:autoSpaceDN w:val="0"/>
        <w:adjustRightInd w:val="0"/>
        <w:contextualSpacing/>
        <w:jc w:val="both"/>
        <w:rPr>
          <w:rFonts w:ascii="Tahoma" w:hAnsi="Tahoma" w:cs="Tahoma"/>
          <w:sz w:val="20"/>
          <w:szCs w:val="20"/>
        </w:rPr>
      </w:pPr>
      <w:r w:rsidRPr="009C03E5">
        <w:rPr>
          <w:rFonts w:ascii="Tahoma" w:hAnsi="Tahoma" w:cs="Tahoma"/>
          <w:color w:val="000000" w:themeColor="text1"/>
          <w:sz w:val="20"/>
          <w:szCs w:val="20"/>
        </w:rPr>
        <w:t>The Council will indicate on each Order Form (see Section</w:t>
      </w:r>
      <w:r w:rsidR="00ED5526" w:rsidRPr="009C03E5">
        <w:rPr>
          <w:rFonts w:ascii="Tahoma" w:hAnsi="Tahoma" w:cs="Tahoma"/>
          <w:color w:val="000000" w:themeColor="text1"/>
          <w:sz w:val="20"/>
          <w:szCs w:val="20"/>
        </w:rPr>
        <w:t xml:space="preserve"> </w:t>
      </w:r>
      <w:r w:rsidR="00ED5526" w:rsidRPr="009C03E5">
        <w:rPr>
          <w:rFonts w:ascii="Tahoma" w:hAnsi="Tahoma" w:cs="Tahoma"/>
          <w:color w:val="000000" w:themeColor="text1"/>
          <w:sz w:val="20"/>
          <w:szCs w:val="20"/>
        </w:rPr>
        <w:fldChar w:fldCharType="begin"/>
      </w:r>
      <w:r w:rsidR="00ED5526" w:rsidRPr="009C03E5">
        <w:rPr>
          <w:rFonts w:ascii="Tahoma" w:hAnsi="Tahoma" w:cs="Tahoma"/>
          <w:color w:val="000000" w:themeColor="text1"/>
          <w:sz w:val="20"/>
          <w:szCs w:val="20"/>
        </w:rPr>
        <w:instrText xml:space="preserve"> REF _Ref482368674 \r \h </w:instrText>
      </w:r>
      <w:r w:rsidR="00E25560" w:rsidRPr="009C03E5">
        <w:rPr>
          <w:rFonts w:ascii="Tahoma" w:hAnsi="Tahoma" w:cs="Tahoma"/>
          <w:color w:val="000000" w:themeColor="text1"/>
          <w:sz w:val="20"/>
          <w:szCs w:val="20"/>
        </w:rPr>
        <w:instrText xml:space="preserve"> \* MERGEFORMAT </w:instrText>
      </w:r>
      <w:r w:rsidR="00ED5526" w:rsidRPr="009C03E5">
        <w:rPr>
          <w:rFonts w:ascii="Tahoma" w:hAnsi="Tahoma" w:cs="Tahoma"/>
          <w:color w:val="000000" w:themeColor="text1"/>
          <w:sz w:val="20"/>
          <w:szCs w:val="20"/>
        </w:rPr>
      </w:r>
      <w:r w:rsidR="00ED5526" w:rsidRPr="009C03E5">
        <w:rPr>
          <w:rFonts w:ascii="Tahoma" w:hAnsi="Tahoma" w:cs="Tahoma"/>
          <w:color w:val="000000" w:themeColor="text1"/>
          <w:sz w:val="20"/>
          <w:szCs w:val="20"/>
        </w:rPr>
        <w:fldChar w:fldCharType="separate"/>
      </w:r>
      <w:r w:rsidR="00532D71">
        <w:rPr>
          <w:rFonts w:ascii="Tahoma" w:hAnsi="Tahoma" w:cs="Tahoma"/>
          <w:color w:val="000000" w:themeColor="text1"/>
          <w:sz w:val="20"/>
          <w:szCs w:val="20"/>
        </w:rPr>
        <w:t>D</w:t>
      </w:r>
      <w:r w:rsidR="00ED5526" w:rsidRPr="009C03E5">
        <w:rPr>
          <w:rFonts w:ascii="Tahoma" w:hAnsi="Tahoma" w:cs="Tahoma"/>
          <w:color w:val="000000" w:themeColor="text1"/>
          <w:sz w:val="20"/>
          <w:szCs w:val="20"/>
        </w:rPr>
        <w:fldChar w:fldCharType="end"/>
      </w:r>
      <w:r w:rsidRPr="009C03E5">
        <w:rPr>
          <w:rFonts w:ascii="Tahoma" w:hAnsi="Tahoma" w:cs="Tahoma"/>
          <w:color w:val="000000" w:themeColor="text1"/>
          <w:sz w:val="20"/>
          <w:szCs w:val="20"/>
        </w:rPr>
        <w:t xml:space="preserve"> below) the global fee corresponding to each deliverable, calculated </w:t>
      </w:r>
      <w:proofErr w:type="gramStart"/>
      <w:r w:rsidRPr="009C03E5">
        <w:rPr>
          <w:rFonts w:ascii="Tahoma" w:hAnsi="Tahoma" w:cs="Tahoma"/>
          <w:color w:val="000000" w:themeColor="text1"/>
          <w:sz w:val="20"/>
          <w:szCs w:val="20"/>
        </w:rPr>
        <w:t>on the basis of</w:t>
      </w:r>
      <w:proofErr w:type="gramEnd"/>
      <w:r w:rsidRPr="009C03E5">
        <w:rPr>
          <w:rFonts w:ascii="Tahoma" w:hAnsi="Tahoma" w:cs="Tahoma"/>
          <w:color w:val="000000" w:themeColor="text1"/>
          <w:sz w:val="20"/>
          <w:szCs w:val="20"/>
        </w:rPr>
        <w:t xml:space="preserve"> the </w:t>
      </w:r>
      <w:r w:rsidR="00EF2465" w:rsidRPr="009C03E5">
        <w:rPr>
          <w:rFonts w:ascii="Tahoma" w:hAnsi="Tahoma" w:cs="Tahoma"/>
          <w:color w:val="000000" w:themeColor="text1"/>
          <w:sz w:val="20"/>
          <w:szCs w:val="20"/>
        </w:rPr>
        <w:t xml:space="preserve">unit </w:t>
      </w:r>
      <w:r w:rsidRPr="009C03E5">
        <w:rPr>
          <w:rFonts w:ascii="Tahoma" w:hAnsi="Tahoma" w:cs="Tahoma"/>
          <w:color w:val="000000" w:themeColor="text1"/>
          <w:sz w:val="20"/>
          <w:szCs w:val="20"/>
        </w:rPr>
        <w:t>fee</w:t>
      </w:r>
      <w:r w:rsidR="000461DD" w:rsidRPr="009C03E5">
        <w:rPr>
          <w:rFonts w:ascii="Tahoma" w:hAnsi="Tahoma" w:cs="Tahoma"/>
          <w:color w:val="000000" w:themeColor="text1"/>
          <w:sz w:val="20"/>
          <w:szCs w:val="20"/>
        </w:rPr>
        <w:t>s</w:t>
      </w:r>
      <w:r w:rsidRPr="009C03E5">
        <w:rPr>
          <w:rFonts w:ascii="Tahoma" w:hAnsi="Tahoma" w:cs="Tahoma"/>
          <w:color w:val="000000" w:themeColor="text1"/>
          <w:sz w:val="20"/>
          <w:szCs w:val="20"/>
        </w:rPr>
        <w:t>, as agreed by this Contract.</w:t>
      </w:r>
    </w:p>
    <w:bookmarkEnd w:id="8"/>
    <w:p w14:paraId="09BC29A4" w14:textId="61E93346" w:rsidR="001262C9" w:rsidRPr="00E25560" w:rsidRDefault="001262C9" w:rsidP="005E01B0">
      <w:pPr>
        <w:jc w:val="both"/>
        <w:rPr>
          <w:rFonts w:ascii="Tahoma" w:hAnsi="Tahoma" w:cs="Tahoma"/>
          <w:color w:val="000000" w:themeColor="text1"/>
          <w:sz w:val="20"/>
          <w:szCs w:val="20"/>
        </w:rPr>
      </w:pPr>
    </w:p>
    <w:p w14:paraId="09BC29A5" w14:textId="42F50C98" w:rsidR="00DB6765" w:rsidRPr="00E25560" w:rsidRDefault="00DB6765" w:rsidP="00BB54A4">
      <w:pPr>
        <w:pStyle w:val="ListParagraph"/>
        <w:numPr>
          <w:ilvl w:val="0"/>
          <w:numId w:val="15"/>
        </w:numPr>
        <w:spacing w:after="120"/>
        <w:rPr>
          <w:rFonts w:ascii="Tahoma" w:hAnsi="Tahoma" w:cs="Tahoma"/>
          <w:caps/>
          <w:sz w:val="20"/>
          <w:szCs w:val="20"/>
        </w:rPr>
      </w:pPr>
      <w:bookmarkStart w:id="9" w:name="_Ref482368674"/>
      <w:r w:rsidRPr="00E25560">
        <w:rPr>
          <w:rFonts w:ascii="Tahoma" w:hAnsi="Tahoma" w:cs="Tahoma"/>
          <w:caps/>
          <w:sz w:val="20"/>
          <w:szCs w:val="20"/>
        </w:rPr>
        <w:t xml:space="preserve">HOW </w:t>
      </w:r>
      <w:r w:rsidR="007309EA" w:rsidRPr="00E25560">
        <w:rPr>
          <w:rFonts w:ascii="Tahoma" w:hAnsi="Tahoma" w:cs="Tahoma"/>
          <w:caps/>
          <w:sz w:val="20"/>
          <w:szCs w:val="20"/>
        </w:rPr>
        <w:t xml:space="preserve">WILL THIS FRAMEWORK CONTRACT </w:t>
      </w:r>
      <w:r w:rsidRPr="00E25560">
        <w:rPr>
          <w:rFonts w:ascii="Tahoma" w:hAnsi="Tahoma" w:cs="Tahoma"/>
          <w:caps/>
          <w:sz w:val="20"/>
          <w:szCs w:val="20"/>
        </w:rPr>
        <w:t>WORK? (Ordering</w:t>
      </w:r>
      <w:r w:rsidR="00204A8E" w:rsidRPr="00E25560">
        <w:rPr>
          <w:rFonts w:ascii="Tahoma" w:hAnsi="Tahoma" w:cs="Tahoma"/>
          <w:caps/>
          <w:sz w:val="20"/>
          <w:szCs w:val="20"/>
        </w:rPr>
        <w:t xml:space="preserve"> PROCEDURE</w:t>
      </w:r>
      <w:r w:rsidRPr="00E25560">
        <w:rPr>
          <w:rFonts w:ascii="Tahoma" w:hAnsi="Tahoma" w:cs="Tahoma"/>
          <w:caps/>
          <w:sz w:val="20"/>
          <w:szCs w:val="20"/>
        </w:rPr>
        <w:t>)</w:t>
      </w:r>
      <w:bookmarkEnd w:id="9"/>
    </w:p>
    <w:p w14:paraId="09BC29A9" w14:textId="3CC4B1D2" w:rsidR="00DC6283" w:rsidRPr="00E25560" w:rsidRDefault="00DC6283" w:rsidP="00DB6765">
      <w:pPr>
        <w:jc w:val="both"/>
        <w:rPr>
          <w:rFonts w:ascii="Tahoma" w:hAnsi="Tahoma" w:cs="Tahoma"/>
          <w:sz w:val="20"/>
          <w:szCs w:val="20"/>
        </w:rPr>
      </w:pPr>
      <w:r w:rsidRPr="00E25560">
        <w:rPr>
          <w:rFonts w:ascii="Tahoma" w:hAnsi="Tahoma" w:cs="Tahoma"/>
          <w:sz w:val="20"/>
          <w:szCs w:val="20"/>
        </w:rPr>
        <w:t xml:space="preserve">Once </w:t>
      </w:r>
      <w:r w:rsidR="00BB6239">
        <w:rPr>
          <w:rFonts w:ascii="Tahoma" w:hAnsi="Tahoma" w:cs="Tahoma"/>
          <w:sz w:val="20"/>
          <w:szCs w:val="20"/>
        </w:rPr>
        <w:t>the</w:t>
      </w:r>
      <w:r w:rsidRPr="00E25560">
        <w:rPr>
          <w:rFonts w:ascii="Tahoma" w:hAnsi="Tahoma" w:cs="Tahoma"/>
          <w:sz w:val="20"/>
          <w:szCs w:val="20"/>
        </w:rPr>
        <w:t xml:space="preserve"> selection </w:t>
      </w:r>
      <w:r w:rsidR="00BB6239">
        <w:rPr>
          <w:rFonts w:ascii="Tahoma" w:hAnsi="Tahoma" w:cs="Tahoma"/>
          <w:sz w:val="20"/>
          <w:szCs w:val="20"/>
        </w:rPr>
        <w:t xml:space="preserve">procedure is </w:t>
      </w:r>
      <w:r w:rsidRPr="00E25560">
        <w:rPr>
          <w:rFonts w:ascii="Tahoma" w:hAnsi="Tahoma" w:cs="Tahoma"/>
          <w:sz w:val="20"/>
          <w:szCs w:val="20"/>
        </w:rPr>
        <w:t>completed, you will be informed accordingly.</w:t>
      </w:r>
      <w:r w:rsidR="008B0E79" w:rsidRPr="00E25560">
        <w:rPr>
          <w:rFonts w:ascii="Tahoma" w:hAnsi="Tahoma" w:cs="Tahoma"/>
          <w:sz w:val="20"/>
          <w:szCs w:val="20"/>
        </w:rPr>
        <w:t xml:space="preserve"> </w:t>
      </w:r>
      <w:r w:rsidR="00E72E32" w:rsidRPr="00E25560">
        <w:rPr>
          <w:rFonts w:ascii="Tahoma" w:hAnsi="Tahoma" w:cs="Tahoma"/>
          <w:sz w:val="20"/>
          <w:szCs w:val="20"/>
        </w:rPr>
        <w:t>Deliverables</w:t>
      </w:r>
      <w:r w:rsidR="00DB6765" w:rsidRPr="00E25560">
        <w:rPr>
          <w:rFonts w:ascii="Tahoma" w:hAnsi="Tahoma" w:cs="Tahoma"/>
          <w:sz w:val="20"/>
          <w:szCs w:val="20"/>
        </w:rPr>
        <w:t xml:space="preserve"> will</w:t>
      </w:r>
      <w:r w:rsidRPr="00E25560">
        <w:rPr>
          <w:rFonts w:ascii="Tahoma" w:hAnsi="Tahoma" w:cs="Tahoma"/>
          <w:sz w:val="20"/>
          <w:szCs w:val="20"/>
        </w:rPr>
        <w:t xml:space="preserve"> then</w:t>
      </w:r>
      <w:r w:rsidR="00DB6765" w:rsidRPr="00E25560">
        <w:rPr>
          <w:rFonts w:ascii="Tahoma" w:hAnsi="Tahoma" w:cs="Tahoma"/>
          <w:sz w:val="20"/>
          <w:szCs w:val="20"/>
        </w:rPr>
        <w:t xml:space="preserve"> be </w:t>
      </w:r>
      <w:r w:rsidR="00E72E32" w:rsidRPr="00E25560">
        <w:rPr>
          <w:rFonts w:ascii="Tahoma" w:hAnsi="Tahoma" w:cs="Tahoma"/>
          <w:sz w:val="20"/>
          <w:szCs w:val="20"/>
        </w:rPr>
        <w:t>deliver</w:t>
      </w:r>
      <w:r w:rsidR="00DB6765" w:rsidRPr="00E25560">
        <w:rPr>
          <w:rFonts w:ascii="Tahoma" w:hAnsi="Tahoma" w:cs="Tahoma"/>
          <w:sz w:val="20"/>
          <w:szCs w:val="20"/>
        </w:rPr>
        <w:t xml:space="preserve">ed </w:t>
      </w:r>
      <w:proofErr w:type="gramStart"/>
      <w:r w:rsidR="00DB6765" w:rsidRPr="00E25560">
        <w:rPr>
          <w:rFonts w:ascii="Tahoma" w:hAnsi="Tahoma" w:cs="Tahoma"/>
          <w:sz w:val="20"/>
          <w:szCs w:val="20"/>
        </w:rPr>
        <w:t>on the basis of</w:t>
      </w:r>
      <w:proofErr w:type="gramEnd"/>
      <w:r w:rsidR="00DB6765" w:rsidRPr="00E25560">
        <w:rPr>
          <w:rFonts w:ascii="Tahoma" w:hAnsi="Tahoma" w:cs="Tahoma"/>
          <w:sz w:val="20"/>
          <w:szCs w:val="20"/>
        </w:rPr>
        <w:t xml:space="preserve"> Order Forms submitted by the Council</w:t>
      </w:r>
      <w:r w:rsidRPr="00E25560">
        <w:rPr>
          <w:rFonts w:ascii="Tahoma" w:hAnsi="Tahoma" w:cs="Tahoma"/>
          <w:sz w:val="20"/>
          <w:szCs w:val="20"/>
        </w:rPr>
        <w:t xml:space="preserve"> to the selected Provider</w:t>
      </w:r>
      <w:r w:rsidR="00E72E32" w:rsidRPr="00E25560">
        <w:rPr>
          <w:rFonts w:ascii="Tahoma" w:hAnsi="Tahoma" w:cs="Tahoma"/>
          <w:sz w:val="20"/>
          <w:szCs w:val="20"/>
        </w:rPr>
        <w:t xml:space="preserve"> </w:t>
      </w:r>
      <w:r w:rsidRPr="00E25560">
        <w:rPr>
          <w:rFonts w:ascii="Tahoma" w:hAnsi="Tahoma" w:cs="Tahoma"/>
          <w:sz w:val="20"/>
          <w:szCs w:val="20"/>
        </w:rPr>
        <w:t>(s)</w:t>
      </w:r>
      <w:r w:rsidR="00DB6765" w:rsidRPr="00E25560">
        <w:rPr>
          <w:rFonts w:ascii="Tahoma" w:hAnsi="Tahoma" w:cs="Tahoma"/>
          <w:sz w:val="20"/>
          <w:szCs w:val="20"/>
        </w:rPr>
        <w:t xml:space="preserve">, by post or electronically, on </w:t>
      </w:r>
      <w:r w:rsidR="00DB6765" w:rsidRPr="00E25560">
        <w:rPr>
          <w:rFonts w:ascii="Tahoma" w:hAnsi="Tahoma" w:cs="Tahoma"/>
          <w:b/>
          <w:sz w:val="20"/>
          <w:szCs w:val="20"/>
        </w:rPr>
        <w:t>an as needed basis</w:t>
      </w:r>
      <w:r w:rsidR="000461DD" w:rsidRPr="00E25560">
        <w:rPr>
          <w:rFonts w:ascii="Tahoma" w:hAnsi="Tahoma" w:cs="Tahoma"/>
          <w:sz w:val="20"/>
          <w:szCs w:val="20"/>
        </w:rPr>
        <w:t xml:space="preserve"> (there is therefore no obligation to order on the part of the Council)</w:t>
      </w:r>
      <w:r w:rsidRPr="00E25560">
        <w:rPr>
          <w:rFonts w:ascii="Tahoma" w:hAnsi="Tahoma" w:cs="Tahoma"/>
          <w:sz w:val="20"/>
          <w:szCs w:val="20"/>
        </w:rPr>
        <w:t>.</w:t>
      </w:r>
    </w:p>
    <w:p w14:paraId="09BC29AA" w14:textId="77777777" w:rsidR="00DC6283" w:rsidRPr="00E25560" w:rsidRDefault="00DC6283" w:rsidP="00DB6765">
      <w:pPr>
        <w:jc w:val="both"/>
        <w:rPr>
          <w:rFonts w:ascii="Tahoma" w:hAnsi="Tahoma" w:cs="Tahoma"/>
          <w:sz w:val="20"/>
          <w:szCs w:val="20"/>
        </w:rPr>
      </w:pPr>
    </w:p>
    <w:p w14:paraId="4E695CAF" w14:textId="3B157B98" w:rsidR="001614FA" w:rsidRPr="00C46C6D" w:rsidRDefault="001614FA" w:rsidP="00C55FC9">
      <w:pPr>
        <w:jc w:val="both"/>
        <w:rPr>
          <w:rFonts w:ascii="Tahoma" w:hAnsi="Tahoma" w:cs="Tahoma"/>
          <w:b/>
          <w:sz w:val="20"/>
          <w:szCs w:val="20"/>
          <w:lang w:val="en-US"/>
        </w:rPr>
      </w:pPr>
      <w:r w:rsidRPr="00C46C6D">
        <w:rPr>
          <w:rFonts w:ascii="Tahoma" w:hAnsi="Tahoma" w:cs="Tahoma"/>
          <w:b/>
          <w:sz w:val="20"/>
          <w:szCs w:val="20"/>
          <w:lang w:val="en-US"/>
        </w:rPr>
        <w:t>Pooling</w:t>
      </w:r>
    </w:p>
    <w:p w14:paraId="1D38A21F" w14:textId="03D646DE" w:rsidR="00232D58" w:rsidRPr="00C46C6D" w:rsidRDefault="00232D58" w:rsidP="00C55FC9">
      <w:pPr>
        <w:jc w:val="both"/>
        <w:rPr>
          <w:rFonts w:ascii="Tahoma" w:hAnsi="Tahoma" w:cs="Tahoma"/>
          <w:sz w:val="20"/>
          <w:szCs w:val="20"/>
        </w:rPr>
      </w:pPr>
      <w:r w:rsidRPr="00C46C6D">
        <w:rPr>
          <w:rFonts w:ascii="Tahoma" w:hAnsi="Tahoma" w:cs="Tahoma"/>
          <w:sz w:val="20"/>
          <w:szCs w:val="20"/>
        </w:rPr>
        <w:t xml:space="preserve">For each Order, the Council will choose from the pool of pre-selected tenderers </w:t>
      </w:r>
      <w:r w:rsidR="00177E61" w:rsidRPr="00C46C6D">
        <w:rPr>
          <w:rFonts w:ascii="Tahoma" w:hAnsi="Tahoma" w:cs="Tahoma"/>
          <w:sz w:val="20"/>
          <w:szCs w:val="20"/>
        </w:rPr>
        <w:t xml:space="preserve">for the relevant lot </w:t>
      </w:r>
      <w:r w:rsidRPr="00C46C6D">
        <w:rPr>
          <w:rFonts w:ascii="Tahoma" w:hAnsi="Tahoma" w:cs="Tahoma"/>
          <w:sz w:val="20"/>
          <w:szCs w:val="20"/>
        </w:rPr>
        <w:t xml:space="preserve">the Provider who demonstrably offers best value for money for its requirement when assessed </w:t>
      </w:r>
      <w:r w:rsidR="00EF2465" w:rsidRPr="00C46C6D">
        <w:rPr>
          <w:rFonts w:ascii="Tahoma" w:hAnsi="Tahoma" w:cs="Tahoma"/>
          <w:sz w:val="20"/>
          <w:szCs w:val="20"/>
        </w:rPr>
        <w:t xml:space="preserve">– for the Order concerned – </w:t>
      </w:r>
      <w:r w:rsidRPr="00C46C6D">
        <w:rPr>
          <w:rFonts w:ascii="Tahoma" w:hAnsi="Tahoma" w:cs="Tahoma"/>
          <w:sz w:val="20"/>
          <w:szCs w:val="20"/>
        </w:rPr>
        <w:t xml:space="preserve">against the criteria of:  </w:t>
      </w:r>
    </w:p>
    <w:p w14:paraId="570CCF13" w14:textId="4A706A62" w:rsidR="00C55FC9" w:rsidRPr="00C46C6D" w:rsidRDefault="00C55FC9" w:rsidP="00EA0989">
      <w:pPr>
        <w:pStyle w:val="Default"/>
        <w:numPr>
          <w:ilvl w:val="0"/>
          <w:numId w:val="12"/>
        </w:numPr>
        <w:jc w:val="both"/>
        <w:rPr>
          <w:rFonts w:ascii="Tahoma" w:hAnsi="Tahoma" w:cs="Tahoma"/>
          <w:sz w:val="20"/>
          <w:szCs w:val="20"/>
        </w:rPr>
      </w:pPr>
      <w:r w:rsidRPr="00C46C6D">
        <w:rPr>
          <w:rFonts w:ascii="Tahoma" w:hAnsi="Tahoma" w:cs="Tahoma"/>
          <w:sz w:val="20"/>
          <w:szCs w:val="20"/>
        </w:rPr>
        <w:t>quality (including as appropriate: capability, expertise, past performance, availability of resources and proposed methods of undertaking the work</w:t>
      </w:r>
      <w:proofErr w:type="gramStart"/>
      <w:r w:rsidRPr="00C46C6D">
        <w:rPr>
          <w:rFonts w:ascii="Tahoma" w:hAnsi="Tahoma" w:cs="Tahoma"/>
          <w:sz w:val="20"/>
          <w:szCs w:val="20"/>
        </w:rPr>
        <w:t>);</w:t>
      </w:r>
      <w:proofErr w:type="gramEnd"/>
    </w:p>
    <w:p w14:paraId="20B04360" w14:textId="4A1D02A8" w:rsidR="00232D58" w:rsidRPr="00C46C6D" w:rsidRDefault="00232D58" w:rsidP="00EA0989">
      <w:pPr>
        <w:pStyle w:val="Default"/>
        <w:numPr>
          <w:ilvl w:val="0"/>
          <w:numId w:val="12"/>
        </w:numPr>
        <w:jc w:val="both"/>
        <w:rPr>
          <w:rFonts w:ascii="Tahoma" w:hAnsi="Tahoma" w:cs="Tahoma"/>
          <w:sz w:val="20"/>
          <w:szCs w:val="20"/>
        </w:rPr>
      </w:pPr>
      <w:r w:rsidRPr="00C46C6D">
        <w:rPr>
          <w:rFonts w:ascii="Tahoma" w:hAnsi="Tahoma" w:cs="Tahoma"/>
          <w:sz w:val="20"/>
          <w:szCs w:val="20"/>
        </w:rPr>
        <w:t>availab</w:t>
      </w:r>
      <w:r w:rsidR="00C55FC9" w:rsidRPr="00C46C6D">
        <w:rPr>
          <w:rFonts w:ascii="Tahoma" w:hAnsi="Tahoma" w:cs="Tahoma"/>
          <w:sz w:val="20"/>
          <w:szCs w:val="20"/>
        </w:rPr>
        <w:t>i</w:t>
      </w:r>
      <w:r w:rsidRPr="00C46C6D">
        <w:rPr>
          <w:rFonts w:ascii="Tahoma" w:hAnsi="Tahoma" w:cs="Tahoma"/>
          <w:sz w:val="20"/>
          <w:szCs w:val="20"/>
        </w:rPr>
        <w:t>l</w:t>
      </w:r>
      <w:r w:rsidR="00C55FC9" w:rsidRPr="00C46C6D">
        <w:rPr>
          <w:rFonts w:ascii="Tahoma" w:hAnsi="Tahoma" w:cs="Tahoma"/>
          <w:sz w:val="20"/>
          <w:szCs w:val="20"/>
        </w:rPr>
        <w:t>ity</w:t>
      </w:r>
      <w:r w:rsidRPr="00C46C6D">
        <w:rPr>
          <w:rFonts w:ascii="Tahoma" w:hAnsi="Tahoma" w:cs="Tahoma"/>
          <w:sz w:val="20"/>
          <w:szCs w:val="20"/>
        </w:rPr>
        <w:t xml:space="preserve"> (including, without limitation, capacity to meet required deadlines and, where relevant, geographical location); </w:t>
      </w:r>
      <w:r w:rsidR="00C55FC9" w:rsidRPr="00C46C6D">
        <w:rPr>
          <w:rFonts w:ascii="Tahoma" w:hAnsi="Tahoma" w:cs="Tahoma"/>
          <w:sz w:val="20"/>
          <w:szCs w:val="20"/>
        </w:rPr>
        <w:t>and</w:t>
      </w:r>
    </w:p>
    <w:p w14:paraId="42B4BFFF" w14:textId="77777777" w:rsidR="00232D58" w:rsidRPr="00C46C6D" w:rsidRDefault="00232D58" w:rsidP="00EA0989">
      <w:pPr>
        <w:pStyle w:val="Default"/>
        <w:numPr>
          <w:ilvl w:val="0"/>
          <w:numId w:val="12"/>
        </w:numPr>
        <w:jc w:val="both"/>
        <w:rPr>
          <w:rFonts w:ascii="Tahoma" w:hAnsi="Tahoma" w:cs="Tahoma"/>
          <w:sz w:val="20"/>
          <w:szCs w:val="20"/>
        </w:rPr>
      </w:pPr>
      <w:r w:rsidRPr="00C46C6D">
        <w:rPr>
          <w:rFonts w:ascii="Tahoma" w:hAnsi="Tahoma" w:cs="Tahoma"/>
          <w:sz w:val="20"/>
          <w:szCs w:val="20"/>
        </w:rPr>
        <w:t>price.</w:t>
      </w:r>
    </w:p>
    <w:p w14:paraId="187A346A" w14:textId="77777777" w:rsidR="00232D58" w:rsidRPr="00C46C6D" w:rsidRDefault="00232D58" w:rsidP="00232D58">
      <w:pPr>
        <w:pStyle w:val="Default"/>
        <w:ind w:left="720"/>
        <w:rPr>
          <w:rFonts w:ascii="Tahoma" w:hAnsi="Tahoma" w:cs="Tahoma"/>
          <w:sz w:val="20"/>
          <w:szCs w:val="20"/>
        </w:rPr>
      </w:pPr>
    </w:p>
    <w:p w14:paraId="68538636" w14:textId="54FC4016" w:rsidR="00232D58" w:rsidRPr="00C46C6D" w:rsidRDefault="00232D58" w:rsidP="00C55FC9">
      <w:pPr>
        <w:pStyle w:val="Default"/>
        <w:jc w:val="both"/>
        <w:rPr>
          <w:rFonts w:ascii="Tahoma" w:hAnsi="Tahoma" w:cs="Tahoma"/>
        </w:rPr>
      </w:pPr>
      <w:r w:rsidRPr="00C46C6D">
        <w:rPr>
          <w:rFonts w:ascii="Tahoma" w:hAnsi="Tahoma" w:cs="Tahoma"/>
          <w:sz w:val="20"/>
          <w:szCs w:val="20"/>
        </w:rPr>
        <w:t xml:space="preserve">Each time an Order Form is sent, the selected Provider undertakes to take all the necessary measures to send it </w:t>
      </w:r>
      <w:r w:rsidRPr="00C46C6D">
        <w:rPr>
          <w:rFonts w:ascii="Tahoma" w:hAnsi="Tahoma" w:cs="Tahoma"/>
          <w:b/>
          <w:sz w:val="20"/>
          <w:szCs w:val="20"/>
        </w:rPr>
        <w:t>signed</w:t>
      </w:r>
      <w:r w:rsidRPr="00C46C6D">
        <w:rPr>
          <w:rFonts w:ascii="Tahoma" w:hAnsi="Tahoma" w:cs="Tahoma"/>
          <w:sz w:val="20"/>
          <w:szCs w:val="20"/>
        </w:rPr>
        <w:t xml:space="preserve"> to the Council within </w:t>
      </w:r>
      <w:r w:rsidR="00635D04" w:rsidRPr="00C46C6D">
        <w:rPr>
          <w:rFonts w:ascii="Tahoma" w:hAnsi="Tahoma" w:cs="Tahoma"/>
          <w:sz w:val="20"/>
          <w:szCs w:val="20"/>
        </w:rPr>
        <w:t>2</w:t>
      </w:r>
      <w:r w:rsidRPr="00C46C6D">
        <w:rPr>
          <w:rFonts w:ascii="Tahoma" w:hAnsi="Tahoma" w:cs="Tahoma"/>
          <w:sz w:val="20"/>
          <w:szCs w:val="20"/>
        </w:rPr>
        <w:t xml:space="preserve"> (two) working days after its reception. If a Provider is unable to take an Order or if no reply is given on his behalf within that deadline, the Council may call on another Provider using the same criteria, and so on until a suitable Provider is contracted.</w:t>
      </w:r>
    </w:p>
    <w:p w14:paraId="48F6AE6D" w14:textId="77777777" w:rsidR="003A4A6D" w:rsidRPr="00E25560" w:rsidRDefault="003A4A6D" w:rsidP="00DC6283">
      <w:pPr>
        <w:jc w:val="both"/>
        <w:rPr>
          <w:rFonts w:ascii="Tahoma" w:hAnsi="Tahoma" w:cs="Tahoma"/>
          <w:sz w:val="20"/>
          <w:szCs w:val="20"/>
        </w:rPr>
      </w:pPr>
    </w:p>
    <w:p w14:paraId="04A23CF1" w14:textId="77777777" w:rsidR="001614FA" w:rsidRPr="00E25560" w:rsidRDefault="001614FA" w:rsidP="00DB6765">
      <w:pPr>
        <w:jc w:val="both"/>
        <w:rPr>
          <w:rFonts w:ascii="Tahoma" w:hAnsi="Tahoma" w:cs="Tahoma"/>
          <w:b/>
          <w:sz w:val="20"/>
          <w:szCs w:val="20"/>
        </w:rPr>
      </w:pPr>
      <w:r w:rsidRPr="00E25560">
        <w:rPr>
          <w:rFonts w:ascii="Tahoma" w:hAnsi="Tahoma" w:cs="Tahoma"/>
          <w:b/>
          <w:sz w:val="20"/>
          <w:szCs w:val="20"/>
        </w:rPr>
        <w:t>Providers subject to VAT</w:t>
      </w:r>
    </w:p>
    <w:p w14:paraId="09BC29AD" w14:textId="5F08A771" w:rsidR="00DB6765" w:rsidRPr="00E25560" w:rsidRDefault="00DB6765" w:rsidP="00DB6765">
      <w:pPr>
        <w:jc w:val="both"/>
        <w:rPr>
          <w:rFonts w:ascii="Tahoma" w:hAnsi="Tahoma" w:cs="Tahoma"/>
          <w:sz w:val="20"/>
          <w:szCs w:val="20"/>
        </w:rPr>
      </w:pPr>
      <w:r w:rsidRPr="00E25560">
        <w:rPr>
          <w:rFonts w:ascii="Tahoma" w:hAnsi="Tahoma" w:cs="Tahoma"/>
          <w:sz w:val="20"/>
          <w:szCs w:val="20"/>
        </w:rPr>
        <w:t xml:space="preserve">The Provider, </w:t>
      </w:r>
      <w:r w:rsidRPr="00E25560">
        <w:rPr>
          <w:rFonts w:ascii="Tahoma" w:hAnsi="Tahoma" w:cs="Tahoma"/>
          <w:b/>
          <w:sz w:val="20"/>
          <w:szCs w:val="20"/>
        </w:rPr>
        <w:t>if subject to VAT</w:t>
      </w:r>
      <w:r w:rsidRPr="00E25560">
        <w:rPr>
          <w:rFonts w:ascii="Tahoma" w:hAnsi="Tahoma" w:cs="Tahoma"/>
          <w:sz w:val="20"/>
          <w:szCs w:val="20"/>
        </w:rPr>
        <w:t>, sh</w:t>
      </w:r>
      <w:r w:rsidR="00EF2465" w:rsidRPr="00E25560">
        <w:rPr>
          <w:rFonts w:ascii="Tahoma" w:hAnsi="Tahoma" w:cs="Tahoma"/>
          <w:sz w:val="20"/>
          <w:szCs w:val="20"/>
        </w:rPr>
        <w:t>all also send, together with each</w:t>
      </w:r>
      <w:r w:rsidRPr="00E25560">
        <w:rPr>
          <w:rFonts w:ascii="Tahoma" w:hAnsi="Tahoma" w:cs="Tahoma"/>
          <w:sz w:val="20"/>
          <w:szCs w:val="20"/>
        </w:rPr>
        <w:t xml:space="preserve"> signed Form, a quote</w:t>
      </w:r>
      <w:r w:rsidR="00DC6283" w:rsidRPr="00E25560">
        <w:rPr>
          <w:rStyle w:val="FootnoteReference"/>
          <w:rFonts w:ascii="Tahoma" w:hAnsi="Tahoma" w:cs="Tahoma"/>
          <w:sz w:val="20"/>
          <w:szCs w:val="20"/>
        </w:rPr>
        <w:footnoteReference w:id="2"/>
      </w:r>
      <w:r w:rsidRPr="00E25560">
        <w:rPr>
          <w:rFonts w:ascii="Tahoma" w:hAnsi="Tahoma" w:cs="Tahoma"/>
          <w:sz w:val="20"/>
          <w:szCs w:val="20"/>
        </w:rPr>
        <w:t xml:space="preserve"> (Pro Forma invoice) in line with the indications specified on each Order Form, and including:</w:t>
      </w:r>
    </w:p>
    <w:p w14:paraId="72F0FDDD" w14:textId="77777777" w:rsidR="00AA28D3" w:rsidRPr="00E25560" w:rsidRDefault="00AA28D3" w:rsidP="00AA28D3">
      <w:pPr>
        <w:ind w:left="709" w:hanging="345"/>
        <w:jc w:val="both"/>
        <w:rPr>
          <w:rFonts w:ascii="Tahoma" w:hAnsi="Tahoma" w:cs="Tahoma"/>
          <w:sz w:val="20"/>
          <w:szCs w:val="20"/>
        </w:rPr>
      </w:pPr>
      <w:r w:rsidRPr="00E25560">
        <w:rPr>
          <w:rFonts w:ascii="Tahoma" w:hAnsi="Tahoma" w:cs="Tahoma"/>
          <w:sz w:val="20"/>
          <w:szCs w:val="20"/>
        </w:rPr>
        <w:t>-</w:t>
      </w:r>
      <w:r w:rsidRPr="00E25560">
        <w:rPr>
          <w:rFonts w:ascii="Tahoma" w:hAnsi="Tahoma" w:cs="Tahoma"/>
          <w:sz w:val="20"/>
          <w:szCs w:val="20"/>
        </w:rPr>
        <w:tab/>
        <w:t xml:space="preserve">the Service Provider’s name and </w:t>
      </w:r>
      <w:proofErr w:type="gramStart"/>
      <w:r w:rsidRPr="00E25560">
        <w:rPr>
          <w:rFonts w:ascii="Tahoma" w:hAnsi="Tahoma" w:cs="Tahoma"/>
          <w:sz w:val="20"/>
          <w:szCs w:val="20"/>
        </w:rPr>
        <w:t>address;</w:t>
      </w:r>
      <w:proofErr w:type="gramEnd"/>
    </w:p>
    <w:p w14:paraId="22480A43" w14:textId="77777777" w:rsidR="00AA28D3" w:rsidRPr="00E25560" w:rsidRDefault="00AA28D3" w:rsidP="00AA28D3">
      <w:pPr>
        <w:ind w:left="709" w:hanging="345"/>
        <w:jc w:val="both"/>
        <w:rPr>
          <w:rFonts w:ascii="Tahoma" w:hAnsi="Tahoma" w:cs="Tahoma"/>
          <w:sz w:val="20"/>
          <w:szCs w:val="20"/>
        </w:rPr>
      </w:pPr>
      <w:r w:rsidRPr="00E25560">
        <w:rPr>
          <w:rFonts w:ascii="Tahoma" w:hAnsi="Tahoma" w:cs="Tahoma"/>
          <w:sz w:val="20"/>
          <w:szCs w:val="20"/>
        </w:rPr>
        <w:t>-</w:t>
      </w:r>
      <w:r w:rsidRPr="00E25560">
        <w:rPr>
          <w:rFonts w:ascii="Tahoma" w:hAnsi="Tahoma" w:cs="Tahoma"/>
          <w:sz w:val="20"/>
          <w:szCs w:val="20"/>
        </w:rPr>
        <w:tab/>
        <w:t xml:space="preserve">its VAT </w:t>
      </w:r>
      <w:proofErr w:type="gramStart"/>
      <w:r w:rsidRPr="00E25560">
        <w:rPr>
          <w:rFonts w:ascii="Tahoma" w:hAnsi="Tahoma" w:cs="Tahoma"/>
          <w:sz w:val="20"/>
          <w:szCs w:val="20"/>
        </w:rPr>
        <w:t>number;</w:t>
      </w:r>
      <w:proofErr w:type="gramEnd"/>
    </w:p>
    <w:p w14:paraId="40BE734C" w14:textId="77777777" w:rsidR="00AA28D3" w:rsidRPr="00E25560" w:rsidRDefault="00AA28D3" w:rsidP="00AA28D3">
      <w:pPr>
        <w:ind w:left="709" w:hanging="345"/>
        <w:jc w:val="both"/>
        <w:rPr>
          <w:rFonts w:ascii="Tahoma" w:hAnsi="Tahoma" w:cs="Tahoma"/>
          <w:sz w:val="20"/>
          <w:szCs w:val="20"/>
        </w:rPr>
      </w:pPr>
      <w:r w:rsidRPr="00E25560">
        <w:rPr>
          <w:rFonts w:ascii="Tahoma" w:hAnsi="Tahoma" w:cs="Tahoma"/>
          <w:sz w:val="20"/>
          <w:szCs w:val="20"/>
        </w:rPr>
        <w:t>-</w:t>
      </w:r>
      <w:r w:rsidRPr="00E25560">
        <w:rPr>
          <w:rFonts w:ascii="Tahoma" w:hAnsi="Tahoma" w:cs="Tahoma"/>
          <w:sz w:val="20"/>
          <w:szCs w:val="20"/>
        </w:rPr>
        <w:tab/>
        <w:t xml:space="preserve">the full list of </w:t>
      </w:r>
      <w:proofErr w:type="gramStart"/>
      <w:r w:rsidRPr="00E25560">
        <w:rPr>
          <w:rFonts w:ascii="Tahoma" w:hAnsi="Tahoma" w:cs="Tahoma"/>
          <w:sz w:val="20"/>
          <w:szCs w:val="20"/>
        </w:rPr>
        <w:t>services;</w:t>
      </w:r>
      <w:proofErr w:type="gramEnd"/>
    </w:p>
    <w:p w14:paraId="655A04F9" w14:textId="77777777" w:rsidR="00AA28D3" w:rsidRPr="00E25560" w:rsidRDefault="00AA28D3" w:rsidP="00AA28D3">
      <w:pPr>
        <w:ind w:left="709" w:hanging="345"/>
        <w:jc w:val="both"/>
        <w:rPr>
          <w:rFonts w:ascii="Tahoma" w:hAnsi="Tahoma" w:cs="Tahoma"/>
          <w:sz w:val="20"/>
          <w:szCs w:val="20"/>
        </w:rPr>
      </w:pPr>
      <w:r w:rsidRPr="00E25560">
        <w:rPr>
          <w:rFonts w:ascii="Tahoma" w:hAnsi="Tahoma" w:cs="Tahoma"/>
          <w:sz w:val="20"/>
          <w:szCs w:val="20"/>
        </w:rPr>
        <w:t>-</w:t>
      </w:r>
      <w:r w:rsidRPr="00E25560">
        <w:rPr>
          <w:rFonts w:ascii="Tahoma" w:hAnsi="Tahoma" w:cs="Tahoma"/>
          <w:sz w:val="20"/>
          <w:szCs w:val="20"/>
        </w:rPr>
        <w:tab/>
        <w:t>the fee per type of deliverables (in the currency indicated on the Act of Engagement, tax exclusive</w:t>
      </w:r>
      <w:proofErr w:type="gramStart"/>
      <w:r w:rsidRPr="00E25560">
        <w:rPr>
          <w:rFonts w:ascii="Tahoma" w:hAnsi="Tahoma" w:cs="Tahoma"/>
          <w:sz w:val="20"/>
          <w:szCs w:val="20"/>
        </w:rPr>
        <w:t>);</w:t>
      </w:r>
      <w:proofErr w:type="gramEnd"/>
    </w:p>
    <w:p w14:paraId="497DA08B" w14:textId="77777777" w:rsidR="00AA28D3" w:rsidRPr="00E25560" w:rsidRDefault="00AA28D3" w:rsidP="00AA28D3">
      <w:pPr>
        <w:ind w:left="709" w:hanging="345"/>
        <w:jc w:val="both"/>
        <w:rPr>
          <w:rFonts w:ascii="Tahoma" w:hAnsi="Tahoma" w:cs="Tahoma"/>
          <w:sz w:val="20"/>
          <w:szCs w:val="20"/>
        </w:rPr>
      </w:pPr>
      <w:r w:rsidRPr="00E25560">
        <w:rPr>
          <w:rFonts w:ascii="Tahoma" w:hAnsi="Tahoma" w:cs="Tahoma"/>
          <w:sz w:val="20"/>
          <w:szCs w:val="20"/>
        </w:rPr>
        <w:t>-</w:t>
      </w:r>
      <w:r w:rsidRPr="00E25560">
        <w:rPr>
          <w:rFonts w:ascii="Tahoma" w:hAnsi="Tahoma" w:cs="Tahoma"/>
          <w:sz w:val="20"/>
          <w:szCs w:val="20"/>
        </w:rPr>
        <w:tab/>
        <w:t>the total amount per type of deliverables (in the currency indicated on the Act of Engagement, tax exclusive</w:t>
      </w:r>
      <w:proofErr w:type="gramStart"/>
      <w:r w:rsidRPr="00E25560">
        <w:rPr>
          <w:rFonts w:ascii="Tahoma" w:hAnsi="Tahoma" w:cs="Tahoma"/>
          <w:sz w:val="20"/>
          <w:szCs w:val="20"/>
        </w:rPr>
        <w:t>);</w:t>
      </w:r>
      <w:proofErr w:type="gramEnd"/>
    </w:p>
    <w:p w14:paraId="7384D766" w14:textId="77777777" w:rsidR="00AA28D3" w:rsidRPr="00E25560" w:rsidRDefault="00AA28D3" w:rsidP="00AA28D3">
      <w:pPr>
        <w:ind w:left="709" w:hanging="345"/>
        <w:jc w:val="both"/>
        <w:rPr>
          <w:rFonts w:ascii="Tahoma" w:hAnsi="Tahoma" w:cs="Tahoma"/>
          <w:sz w:val="20"/>
          <w:szCs w:val="20"/>
        </w:rPr>
      </w:pPr>
      <w:r w:rsidRPr="00E25560">
        <w:rPr>
          <w:rFonts w:ascii="Tahoma" w:hAnsi="Tahoma" w:cs="Tahoma"/>
          <w:sz w:val="20"/>
          <w:szCs w:val="20"/>
        </w:rPr>
        <w:t>-</w:t>
      </w:r>
      <w:r w:rsidRPr="00E25560">
        <w:rPr>
          <w:rFonts w:ascii="Tahoma" w:hAnsi="Tahoma" w:cs="Tahoma"/>
          <w:sz w:val="20"/>
          <w:szCs w:val="20"/>
        </w:rPr>
        <w:tab/>
        <w:t xml:space="preserve">the total amount (in the currency indicated on the Act of Engagement), tax exclusive, the applicable VAT rate, the amount of VAT and the amount VAT </w:t>
      </w:r>
      <w:proofErr w:type="gramStart"/>
      <w:r w:rsidRPr="00E25560">
        <w:rPr>
          <w:rFonts w:ascii="Tahoma" w:hAnsi="Tahoma" w:cs="Tahoma"/>
          <w:sz w:val="20"/>
          <w:szCs w:val="20"/>
        </w:rPr>
        <w:t>inclusive .</w:t>
      </w:r>
      <w:proofErr w:type="gramEnd"/>
    </w:p>
    <w:p w14:paraId="09BC29B4" w14:textId="77777777" w:rsidR="00DB6765" w:rsidRPr="00E25560" w:rsidRDefault="00DB6765" w:rsidP="00DB6765">
      <w:pPr>
        <w:ind w:left="567"/>
        <w:jc w:val="both"/>
        <w:rPr>
          <w:rFonts w:ascii="Tahoma" w:hAnsi="Tahoma" w:cs="Tahoma"/>
          <w:sz w:val="20"/>
          <w:szCs w:val="20"/>
        </w:rPr>
      </w:pPr>
    </w:p>
    <w:p w14:paraId="133F42C8" w14:textId="77777777" w:rsidR="001614FA" w:rsidRPr="00E25560" w:rsidRDefault="001614FA" w:rsidP="00DB6765">
      <w:pPr>
        <w:jc w:val="both"/>
        <w:rPr>
          <w:rFonts w:ascii="Tahoma" w:hAnsi="Tahoma" w:cs="Tahoma"/>
          <w:b/>
          <w:sz w:val="20"/>
          <w:szCs w:val="20"/>
        </w:rPr>
      </w:pPr>
      <w:r w:rsidRPr="00E25560">
        <w:rPr>
          <w:rFonts w:ascii="Tahoma" w:hAnsi="Tahoma" w:cs="Tahoma"/>
          <w:b/>
          <w:sz w:val="20"/>
          <w:szCs w:val="20"/>
        </w:rPr>
        <w:t>Signature of orders</w:t>
      </w:r>
    </w:p>
    <w:p w14:paraId="09BC29B5" w14:textId="7CF1AC6C" w:rsidR="00DB6765" w:rsidRPr="00E25560" w:rsidRDefault="00DB6765" w:rsidP="00DB6765">
      <w:pPr>
        <w:jc w:val="both"/>
        <w:rPr>
          <w:rFonts w:ascii="Tahoma" w:hAnsi="Tahoma" w:cs="Tahoma"/>
          <w:sz w:val="20"/>
          <w:szCs w:val="20"/>
        </w:rPr>
      </w:pPr>
      <w:r w:rsidRPr="00E25560">
        <w:rPr>
          <w:rFonts w:ascii="Tahoma" w:hAnsi="Tahoma" w:cs="Tahoma"/>
          <w:sz w:val="20"/>
          <w:szCs w:val="20"/>
        </w:rPr>
        <w:t xml:space="preserve">An Order Form </w:t>
      </w:r>
      <w:proofErr w:type="gramStart"/>
      <w:r w:rsidRPr="00E25560">
        <w:rPr>
          <w:rFonts w:ascii="Tahoma" w:hAnsi="Tahoma" w:cs="Tahoma"/>
          <w:sz w:val="20"/>
          <w:szCs w:val="20"/>
        </w:rPr>
        <w:t>is considered to be</w:t>
      </w:r>
      <w:proofErr w:type="gramEnd"/>
      <w:r w:rsidRPr="00E25560">
        <w:rPr>
          <w:rFonts w:ascii="Tahoma" w:hAnsi="Tahoma" w:cs="Tahoma"/>
          <w:sz w:val="20"/>
          <w:szCs w:val="20"/>
        </w:rPr>
        <w:t xml:space="preserve"> legally binding when the </w:t>
      </w:r>
      <w:r w:rsidR="002A47C1" w:rsidRPr="00E25560">
        <w:rPr>
          <w:rFonts w:ascii="Tahoma" w:hAnsi="Tahoma" w:cs="Tahoma"/>
          <w:sz w:val="20"/>
          <w:szCs w:val="20"/>
        </w:rPr>
        <w:t>Order, signed by the Provider,</w:t>
      </w:r>
      <w:r w:rsidRPr="00E25560">
        <w:rPr>
          <w:rFonts w:ascii="Tahoma" w:hAnsi="Tahoma" w:cs="Tahoma"/>
          <w:sz w:val="20"/>
          <w:szCs w:val="20"/>
        </w:rPr>
        <w:t xml:space="preserve"> is approved by the Council, by displaying a Council’</w:t>
      </w:r>
      <w:r w:rsidR="002A47C1" w:rsidRPr="00E25560">
        <w:rPr>
          <w:rFonts w:ascii="Tahoma" w:hAnsi="Tahoma" w:cs="Tahoma"/>
          <w:sz w:val="20"/>
          <w:szCs w:val="20"/>
        </w:rPr>
        <w:t>s Purchase Order number on the O</w:t>
      </w:r>
      <w:r w:rsidRPr="00E25560">
        <w:rPr>
          <w:rFonts w:ascii="Tahoma" w:hAnsi="Tahoma" w:cs="Tahoma"/>
          <w:sz w:val="20"/>
          <w:szCs w:val="20"/>
        </w:rPr>
        <w:t>rder, as well as by signing and stamping the Order concerned. Copy of each approved Order Fo</w:t>
      </w:r>
      <w:r w:rsidR="0073327A" w:rsidRPr="00E25560">
        <w:rPr>
          <w:rFonts w:ascii="Tahoma" w:hAnsi="Tahoma" w:cs="Tahoma"/>
          <w:sz w:val="20"/>
          <w:szCs w:val="20"/>
        </w:rPr>
        <w:t xml:space="preserve">rm shall be sent to the </w:t>
      </w:r>
      <w:r w:rsidRPr="00E25560">
        <w:rPr>
          <w:rFonts w:ascii="Tahoma" w:hAnsi="Tahoma" w:cs="Tahoma"/>
          <w:sz w:val="20"/>
          <w:szCs w:val="20"/>
        </w:rPr>
        <w:t>Provider, to the extent possible on the day of its signature.</w:t>
      </w:r>
    </w:p>
    <w:p w14:paraId="09BC29B6" w14:textId="77777777" w:rsidR="00DB6765" w:rsidRPr="00E25560" w:rsidRDefault="00DB6765" w:rsidP="00DB6765">
      <w:pPr>
        <w:jc w:val="both"/>
        <w:rPr>
          <w:rFonts w:ascii="Tahoma" w:hAnsi="Tahoma" w:cs="Tahoma"/>
          <w:sz w:val="20"/>
          <w:szCs w:val="20"/>
        </w:rPr>
      </w:pPr>
    </w:p>
    <w:p w14:paraId="09BC29C1" w14:textId="77777777" w:rsidR="00D22682" w:rsidRPr="00E25560" w:rsidRDefault="00BD09D0" w:rsidP="00BB54A4">
      <w:pPr>
        <w:pStyle w:val="ListParagraph"/>
        <w:numPr>
          <w:ilvl w:val="0"/>
          <w:numId w:val="15"/>
        </w:numPr>
        <w:spacing w:after="120"/>
        <w:rPr>
          <w:rFonts w:ascii="Tahoma" w:hAnsi="Tahoma" w:cs="Tahoma"/>
          <w:smallCaps/>
          <w:sz w:val="20"/>
          <w:szCs w:val="20"/>
        </w:rPr>
      </w:pPr>
      <w:r w:rsidRPr="00E25560">
        <w:rPr>
          <w:rFonts w:ascii="Tahoma" w:hAnsi="Tahoma" w:cs="Tahoma"/>
          <w:smallCaps/>
          <w:sz w:val="20"/>
          <w:szCs w:val="20"/>
        </w:rPr>
        <w:t xml:space="preserve">ASSESSMENT </w:t>
      </w:r>
    </w:p>
    <w:p w14:paraId="2096D709" w14:textId="25F9D207" w:rsidR="0073327A" w:rsidRPr="00E25560" w:rsidRDefault="00D22682" w:rsidP="0073327A">
      <w:pPr>
        <w:tabs>
          <w:tab w:val="left" w:pos="1741"/>
        </w:tabs>
        <w:rPr>
          <w:rFonts w:ascii="Tahoma" w:hAnsi="Tahoma" w:cs="Tahoma"/>
          <w:sz w:val="20"/>
          <w:szCs w:val="20"/>
        </w:rPr>
      </w:pPr>
      <w:r w:rsidRPr="00E25560">
        <w:rPr>
          <w:rFonts w:ascii="Tahoma" w:hAnsi="Tahoma" w:cs="Tahoma"/>
          <w:i/>
          <w:sz w:val="20"/>
          <w:szCs w:val="20"/>
        </w:rPr>
        <w:t>Exclusion criteria</w:t>
      </w:r>
      <w:r w:rsidR="00B45518" w:rsidRPr="00E25560">
        <w:rPr>
          <w:rFonts w:ascii="Tahoma" w:hAnsi="Tahoma" w:cs="Tahoma"/>
          <w:i/>
          <w:sz w:val="20"/>
          <w:szCs w:val="20"/>
        </w:rPr>
        <w:t xml:space="preserve"> and absence of conflict of interests</w:t>
      </w:r>
    </w:p>
    <w:p w14:paraId="09BC29C2" w14:textId="699D2A60" w:rsidR="00D22682" w:rsidRPr="00E25560" w:rsidRDefault="0073327A" w:rsidP="0073327A">
      <w:pPr>
        <w:spacing w:after="120"/>
        <w:rPr>
          <w:rFonts w:ascii="Tahoma" w:hAnsi="Tahoma" w:cs="Tahoma"/>
          <w:sz w:val="20"/>
          <w:szCs w:val="20"/>
        </w:rPr>
      </w:pPr>
      <w:r w:rsidRPr="00E25560">
        <w:rPr>
          <w:rFonts w:ascii="Tahoma" w:hAnsi="Tahoma" w:cs="Tahoma"/>
          <w:sz w:val="20"/>
          <w:szCs w:val="20"/>
        </w:rPr>
        <w:t>(by signing the Act of Engagement, you declare on your honour not being in any of the below situations)</w:t>
      </w:r>
      <w:r w:rsidR="00A7429C" w:rsidRPr="00F27DB3">
        <w:rPr>
          <w:rFonts w:ascii="Tahoma" w:hAnsi="Tahoma" w:cs="Tahoma"/>
          <w:bCs/>
          <w:sz w:val="20"/>
          <w:szCs w:val="20"/>
          <w:vertAlign w:val="superscript"/>
        </w:rPr>
        <w:footnoteReference w:id="3"/>
      </w:r>
    </w:p>
    <w:p w14:paraId="09BC29C3" w14:textId="77777777" w:rsidR="00D22682" w:rsidRPr="00E25560" w:rsidRDefault="00D22682" w:rsidP="001262C9">
      <w:pPr>
        <w:spacing w:after="120"/>
        <w:rPr>
          <w:rFonts w:ascii="Tahoma" w:hAnsi="Tahoma" w:cs="Tahoma"/>
          <w:sz w:val="20"/>
          <w:szCs w:val="20"/>
        </w:rPr>
      </w:pPr>
      <w:r w:rsidRPr="00E25560">
        <w:rPr>
          <w:rFonts w:ascii="Tahoma" w:hAnsi="Tahoma" w:cs="Tahoma"/>
          <w:sz w:val="20"/>
          <w:szCs w:val="20"/>
        </w:rPr>
        <w:lastRenderedPageBreak/>
        <w:t>Tenderers shall be excluded from participating in the tender procedure if they:</w:t>
      </w:r>
    </w:p>
    <w:p w14:paraId="759C0983" w14:textId="77777777" w:rsidR="006836C9" w:rsidRPr="00004C3D" w:rsidRDefault="006836C9" w:rsidP="006836C9">
      <w:pPr>
        <w:numPr>
          <w:ilvl w:val="0"/>
          <w:numId w:val="3"/>
        </w:numPr>
        <w:jc w:val="both"/>
        <w:rPr>
          <w:rFonts w:ascii="Tahoma" w:hAnsi="Tahoma" w:cs="Tahoma"/>
          <w:sz w:val="20"/>
          <w:szCs w:val="20"/>
        </w:rPr>
      </w:pPr>
      <w:r w:rsidRPr="00E25560">
        <w:rPr>
          <w:rFonts w:ascii="Tahoma" w:hAnsi="Tahoma" w:cs="Tahoma"/>
          <w:sz w:val="20"/>
          <w:szCs w:val="20"/>
        </w:rPr>
        <w:t>have been sentenced by final judgment on one or more of the following charges: participation in a criminal organisation, corruption, fraud, money laundering</w:t>
      </w:r>
      <w:r>
        <w:rPr>
          <w:rFonts w:ascii="Tahoma" w:hAnsi="Tahoma" w:cs="Tahoma"/>
          <w:sz w:val="20"/>
          <w:szCs w:val="20"/>
        </w:rPr>
        <w:t xml:space="preserve">, </w:t>
      </w:r>
      <w:r w:rsidRPr="00004C3D">
        <w:rPr>
          <w:rFonts w:ascii="Tahoma" w:hAnsi="Tahoma" w:cs="Tahoma"/>
          <w:sz w:val="20"/>
          <w:szCs w:val="20"/>
        </w:rPr>
        <w:t xml:space="preserve">terrorist financing, terrorist offences or offences linked to terrorist activities, child labour or trafficking in human </w:t>
      </w:r>
      <w:proofErr w:type="gramStart"/>
      <w:r w:rsidRPr="00004C3D">
        <w:rPr>
          <w:rFonts w:ascii="Tahoma" w:hAnsi="Tahoma" w:cs="Tahoma"/>
          <w:sz w:val="20"/>
          <w:szCs w:val="20"/>
        </w:rPr>
        <w:t>beings;</w:t>
      </w:r>
      <w:proofErr w:type="gramEnd"/>
    </w:p>
    <w:p w14:paraId="7E25ED15" w14:textId="77777777" w:rsidR="006836C9" w:rsidRPr="00E25560" w:rsidRDefault="006836C9" w:rsidP="006836C9">
      <w:pPr>
        <w:numPr>
          <w:ilvl w:val="0"/>
          <w:numId w:val="3"/>
        </w:numPr>
        <w:jc w:val="both"/>
        <w:rPr>
          <w:rFonts w:ascii="Tahoma" w:hAnsi="Tahoma" w:cs="Tahoma"/>
          <w:sz w:val="20"/>
          <w:szCs w:val="20"/>
        </w:rPr>
      </w:pPr>
      <w:r w:rsidRPr="00E25560">
        <w:rPr>
          <w:rFonts w:ascii="Tahoma" w:hAnsi="Tahoma" w:cs="Tahoma"/>
          <w:sz w:val="20"/>
          <w:szCs w:val="20"/>
        </w:rPr>
        <w:t xml:space="preserve">are in a situation of bankruptcy, liquidation, termination of activity, insolvency or arrangement with creditors or any like situation arising from a procedure of the same kind, or are subject to a procedure of the same </w:t>
      </w:r>
      <w:proofErr w:type="gramStart"/>
      <w:r w:rsidRPr="00E25560">
        <w:rPr>
          <w:rFonts w:ascii="Tahoma" w:hAnsi="Tahoma" w:cs="Tahoma"/>
          <w:sz w:val="20"/>
          <w:szCs w:val="20"/>
        </w:rPr>
        <w:t>kind;</w:t>
      </w:r>
      <w:proofErr w:type="gramEnd"/>
    </w:p>
    <w:p w14:paraId="100540A2" w14:textId="77777777" w:rsidR="006836C9" w:rsidRPr="00E25560" w:rsidRDefault="006836C9" w:rsidP="006836C9">
      <w:pPr>
        <w:numPr>
          <w:ilvl w:val="0"/>
          <w:numId w:val="3"/>
        </w:numPr>
        <w:jc w:val="both"/>
        <w:rPr>
          <w:rFonts w:ascii="Tahoma" w:hAnsi="Tahoma" w:cs="Tahoma"/>
          <w:sz w:val="20"/>
          <w:szCs w:val="20"/>
        </w:rPr>
      </w:pPr>
      <w:r w:rsidRPr="00E25560">
        <w:rPr>
          <w:rFonts w:ascii="Tahoma" w:hAnsi="Tahoma" w:cs="Tahoma"/>
          <w:sz w:val="20"/>
          <w:szCs w:val="20"/>
        </w:rPr>
        <w:t xml:space="preserve">have received a judgment with res judicata force, finding an offence that affects their professional integrity or serious professional </w:t>
      </w:r>
      <w:proofErr w:type="gramStart"/>
      <w:r w:rsidRPr="00E25560">
        <w:rPr>
          <w:rFonts w:ascii="Tahoma" w:hAnsi="Tahoma" w:cs="Tahoma"/>
          <w:sz w:val="20"/>
          <w:szCs w:val="20"/>
        </w:rPr>
        <w:t>misconduct;</w:t>
      </w:r>
      <w:proofErr w:type="gramEnd"/>
    </w:p>
    <w:p w14:paraId="348D4006" w14:textId="77777777" w:rsidR="006836C9" w:rsidRPr="00E25560" w:rsidRDefault="006836C9" w:rsidP="006836C9">
      <w:pPr>
        <w:numPr>
          <w:ilvl w:val="0"/>
          <w:numId w:val="3"/>
        </w:numPr>
        <w:jc w:val="both"/>
        <w:rPr>
          <w:rFonts w:ascii="Tahoma" w:hAnsi="Tahoma" w:cs="Tahoma"/>
          <w:sz w:val="20"/>
          <w:szCs w:val="20"/>
        </w:rPr>
      </w:pPr>
      <w:r w:rsidRPr="00E25560">
        <w:rPr>
          <w:rFonts w:ascii="Tahoma" w:hAnsi="Tahoma" w:cs="Tahoma"/>
          <w:sz w:val="20"/>
          <w:szCs w:val="20"/>
        </w:rPr>
        <w:t xml:space="preserve">do not comply with their obligations as regards payment of social security contributions, taxes and dues, according to the statutory provisions of their country of incorporation, establishment or </w:t>
      </w:r>
      <w:proofErr w:type="gramStart"/>
      <w:r w:rsidRPr="00E25560">
        <w:rPr>
          <w:rFonts w:ascii="Tahoma" w:hAnsi="Tahoma" w:cs="Tahoma"/>
          <w:sz w:val="20"/>
          <w:szCs w:val="20"/>
        </w:rPr>
        <w:t>residence;</w:t>
      </w:r>
      <w:proofErr w:type="gramEnd"/>
    </w:p>
    <w:p w14:paraId="29DDF05C" w14:textId="77777777" w:rsidR="006836C9" w:rsidRPr="004F4F33" w:rsidRDefault="006836C9" w:rsidP="006836C9">
      <w:pPr>
        <w:numPr>
          <w:ilvl w:val="0"/>
          <w:numId w:val="3"/>
        </w:numPr>
        <w:tabs>
          <w:tab w:val="left" w:pos="426"/>
          <w:tab w:val="left" w:pos="709"/>
          <w:tab w:val="left" w:pos="851"/>
        </w:tabs>
        <w:jc w:val="both"/>
        <w:rPr>
          <w:rFonts w:ascii="Tahoma" w:hAnsi="Tahoma" w:cs="Tahoma"/>
          <w:color w:val="000000"/>
          <w:sz w:val="20"/>
          <w:szCs w:val="18"/>
        </w:rPr>
      </w:pPr>
      <w:r w:rsidRPr="004F4F33">
        <w:rPr>
          <w:rFonts w:ascii="Tahoma" w:hAnsi="Tahoma" w:cs="Tahoma"/>
          <w:color w:val="000000"/>
          <w:sz w:val="20"/>
          <w:szCs w:val="18"/>
        </w:rPr>
        <w:tab/>
        <w:t xml:space="preserve">are an entity created to circumvent tax, social or other legal obligations (empty shell company), have ever created or are in the process of creation of such an </w:t>
      </w:r>
      <w:proofErr w:type="gramStart"/>
      <w:r w:rsidRPr="004F4F33">
        <w:rPr>
          <w:rFonts w:ascii="Tahoma" w:hAnsi="Tahoma" w:cs="Tahoma"/>
          <w:color w:val="000000"/>
          <w:sz w:val="20"/>
          <w:szCs w:val="18"/>
        </w:rPr>
        <w:t>entity;</w:t>
      </w:r>
      <w:proofErr w:type="gramEnd"/>
    </w:p>
    <w:p w14:paraId="425ACC84" w14:textId="77777777" w:rsidR="006836C9" w:rsidRPr="004F4F33" w:rsidRDefault="006836C9" w:rsidP="006836C9">
      <w:pPr>
        <w:numPr>
          <w:ilvl w:val="0"/>
          <w:numId w:val="3"/>
        </w:numPr>
        <w:tabs>
          <w:tab w:val="left" w:pos="426"/>
          <w:tab w:val="left" w:pos="709"/>
          <w:tab w:val="left" w:pos="851"/>
        </w:tabs>
        <w:jc w:val="both"/>
        <w:rPr>
          <w:rFonts w:ascii="Tahoma" w:hAnsi="Tahoma" w:cs="Tahoma"/>
          <w:color w:val="000000"/>
          <w:sz w:val="20"/>
          <w:szCs w:val="18"/>
        </w:rPr>
      </w:pPr>
      <w:r w:rsidRPr="004F4F33">
        <w:rPr>
          <w:rFonts w:ascii="Tahoma" w:hAnsi="Tahoma" w:cs="Tahoma"/>
          <w:color w:val="000000"/>
          <w:sz w:val="20"/>
          <w:szCs w:val="18"/>
        </w:rPr>
        <w:tab/>
        <w:t xml:space="preserve">have been involved in mismanagement of the Council of Europe funds or public </w:t>
      </w:r>
      <w:proofErr w:type="gramStart"/>
      <w:r w:rsidRPr="004F4F33">
        <w:rPr>
          <w:rFonts w:ascii="Tahoma" w:hAnsi="Tahoma" w:cs="Tahoma"/>
          <w:color w:val="000000"/>
          <w:sz w:val="20"/>
          <w:szCs w:val="18"/>
        </w:rPr>
        <w:t>funds;</w:t>
      </w:r>
      <w:proofErr w:type="gramEnd"/>
    </w:p>
    <w:p w14:paraId="3064CEA7" w14:textId="77777777" w:rsidR="006836C9" w:rsidRDefault="006836C9" w:rsidP="006836C9">
      <w:pPr>
        <w:numPr>
          <w:ilvl w:val="0"/>
          <w:numId w:val="3"/>
        </w:numPr>
        <w:tabs>
          <w:tab w:val="left" w:pos="426"/>
          <w:tab w:val="left" w:pos="709"/>
          <w:tab w:val="left" w:pos="851"/>
        </w:tabs>
        <w:jc w:val="both"/>
        <w:rPr>
          <w:rFonts w:ascii="Tahoma" w:hAnsi="Tahoma" w:cs="Tahoma"/>
          <w:color w:val="000000"/>
          <w:sz w:val="20"/>
          <w:szCs w:val="18"/>
        </w:rPr>
      </w:pPr>
      <w:r w:rsidRPr="004F4F33">
        <w:rPr>
          <w:rFonts w:ascii="Tahoma" w:hAnsi="Tahoma" w:cs="Tahoma"/>
          <w:color w:val="000000"/>
          <w:sz w:val="20"/>
          <w:szCs w:val="18"/>
        </w:rPr>
        <w:t xml:space="preserve">are or appear to be in a situation of conflict of </w:t>
      </w:r>
      <w:proofErr w:type="gramStart"/>
      <w:r w:rsidRPr="004F4F33">
        <w:rPr>
          <w:rFonts w:ascii="Tahoma" w:hAnsi="Tahoma" w:cs="Tahoma"/>
          <w:color w:val="000000"/>
          <w:sz w:val="20"/>
          <w:szCs w:val="18"/>
        </w:rPr>
        <w:t>interest</w:t>
      </w:r>
      <w:r>
        <w:rPr>
          <w:rFonts w:ascii="Tahoma" w:hAnsi="Tahoma" w:cs="Tahoma"/>
          <w:color w:val="000000"/>
          <w:sz w:val="20"/>
          <w:szCs w:val="18"/>
        </w:rPr>
        <w:t>;</w:t>
      </w:r>
      <w:proofErr w:type="gramEnd"/>
    </w:p>
    <w:p w14:paraId="2658A952" w14:textId="77777777" w:rsidR="006836C9" w:rsidRDefault="006836C9" w:rsidP="006836C9">
      <w:pPr>
        <w:numPr>
          <w:ilvl w:val="0"/>
          <w:numId w:val="3"/>
        </w:numPr>
        <w:tabs>
          <w:tab w:val="left" w:pos="426"/>
          <w:tab w:val="left" w:pos="709"/>
          <w:tab w:val="left" w:pos="851"/>
        </w:tabs>
        <w:jc w:val="both"/>
        <w:rPr>
          <w:rFonts w:ascii="Tahoma" w:eastAsia="Calibri" w:hAnsi="Tahoma" w:cs="Tahoma"/>
          <w:color w:val="000000"/>
          <w:sz w:val="20"/>
          <w:szCs w:val="18"/>
          <w:lang w:val="en-US" w:eastAsia="en-US"/>
        </w:rPr>
      </w:pPr>
      <w:bookmarkStart w:id="10" w:name="_Hlk106805736"/>
      <w:r w:rsidRPr="002E4985">
        <w:rPr>
          <w:rFonts w:ascii="Tahoma" w:eastAsia="Calibri" w:hAnsi="Tahoma" w:cs="Tahoma"/>
          <w:color w:val="000000"/>
          <w:sz w:val="20"/>
          <w:szCs w:val="18"/>
          <w:lang w:val="en-US" w:eastAsia="en-US"/>
        </w:rPr>
        <w:t xml:space="preserve">are retired Council of Europe staff members or are staff members having benefitted from an early departure </w:t>
      </w:r>
      <w:proofErr w:type="gramStart"/>
      <w:r w:rsidRPr="002E4985">
        <w:rPr>
          <w:rFonts w:ascii="Tahoma" w:eastAsia="Calibri" w:hAnsi="Tahoma" w:cs="Tahoma"/>
          <w:color w:val="000000"/>
          <w:sz w:val="20"/>
          <w:szCs w:val="18"/>
          <w:lang w:val="en-US" w:eastAsia="en-US"/>
        </w:rPr>
        <w:t>scheme;</w:t>
      </w:r>
      <w:proofErr w:type="gramEnd"/>
    </w:p>
    <w:p w14:paraId="326481A9" w14:textId="77777777" w:rsidR="006836C9" w:rsidRPr="002E4985" w:rsidRDefault="006836C9" w:rsidP="006836C9">
      <w:pPr>
        <w:numPr>
          <w:ilvl w:val="0"/>
          <w:numId w:val="3"/>
        </w:numPr>
        <w:tabs>
          <w:tab w:val="left" w:pos="426"/>
          <w:tab w:val="left" w:pos="709"/>
          <w:tab w:val="left" w:pos="851"/>
        </w:tabs>
        <w:jc w:val="both"/>
        <w:rPr>
          <w:rFonts w:ascii="Tahoma" w:eastAsia="Calibri" w:hAnsi="Tahoma" w:cs="Tahoma"/>
          <w:color w:val="000000"/>
          <w:sz w:val="20"/>
          <w:szCs w:val="18"/>
          <w:lang w:val="en-US" w:eastAsia="en-US"/>
        </w:rPr>
      </w:pPr>
      <w:r w:rsidRPr="002370B5">
        <w:rPr>
          <w:rFonts w:ascii="Tahoma" w:eastAsia="Calibri" w:hAnsi="Tahoma" w:cs="Tahoma"/>
          <w:color w:val="000000"/>
          <w:sz w:val="20"/>
          <w:szCs w:val="18"/>
          <w:lang w:val="en-US" w:eastAsia="en-US"/>
        </w:rPr>
        <w:t xml:space="preserve">are currently employed by the Council of Europe or were employed by the Council of Europe on the date of the launch of the procurement </w:t>
      </w:r>
      <w:proofErr w:type="gramStart"/>
      <w:r w:rsidRPr="002370B5">
        <w:rPr>
          <w:rFonts w:ascii="Tahoma" w:eastAsia="Calibri" w:hAnsi="Tahoma" w:cs="Tahoma"/>
          <w:color w:val="000000"/>
          <w:sz w:val="20"/>
          <w:szCs w:val="18"/>
          <w:lang w:val="en-US" w:eastAsia="en-US"/>
        </w:rPr>
        <w:t>procedure;</w:t>
      </w:r>
      <w:proofErr w:type="gramEnd"/>
    </w:p>
    <w:bookmarkEnd w:id="10"/>
    <w:p w14:paraId="252D3874" w14:textId="77777777" w:rsidR="006836C9" w:rsidRPr="003A4382" w:rsidRDefault="006836C9" w:rsidP="006836C9">
      <w:pPr>
        <w:numPr>
          <w:ilvl w:val="0"/>
          <w:numId w:val="3"/>
        </w:numPr>
        <w:tabs>
          <w:tab w:val="left" w:pos="426"/>
          <w:tab w:val="left" w:pos="709"/>
          <w:tab w:val="left" w:pos="851"/>
        </w:tabs>
        <w:jc w:val="both"/>
        <w:rPr>
          <w:rFonts w:ascii="Tahoma" w:hAnsi="Tahoma" w:cs="Tahoma"/>
          <w:color w:val="000000"/>
          <w:sz w:val="20"/>
          <w:szCs w:val="18"/>
        </w:rPr>
      </w:pPr>
      <w:r w:rsidRPr="003A4382">
        <w:rPr>
          <w:rFonts w:ascii="Tahoma" w:hAnsi="Tahoma" w:cs="Tahoma"/>
          <w:color w:val="000000"/>
          <w:sz w:val="20"/>
          <w:szCs w:val="18"/>
        </w:rPr>
        <w:t>are subject to restrictive measures applied by the United Nations Security Council or the European Union. In the case of legal persons, the restrictive measures imposed on the tenderer’s owner(s) or executives will also exclude the tenderer from participating in this tender procedure.</w:t>
      </w:r>
    </w:p>
    <w:p w14:paraId="09BC29C8" w14:textId="32006B77" w:rsidR="00D22682" w:rsidRPr="00E25560" w:rsidRDefault="00D22682" w:rsidP="00703E4B">
      <w:pPr>
        <w:ind w:left="720"/>
        <w:jc w:val="both"/>
        <w:rPr>
          <w:rFonts w:ascii="Tahoma" w:hAnsi="Tahoma" w:cs="Tahoma"/>
          <w:sz w:val="20"/>
          <w:szCs w:val="20"/>
        </w:rPr>
      </w:pPr>
    </w:p>
    <w:p w14:paraId="09BC29C9" w14:textId="77777777" w:rsidR="000747C3" w:rsidRDefault="002A5D7C" w:rsidP="006620F7">
      <w:pPr>
        <w:spacing w:after="120"/>
        <w:jc w:val="both"/>
        <w:rPr>
          <w:rFonts w:ascii="Tahoma" w:hAnsi="Tahoma" w:cs="Tahoma"/>
          <w:i/>
          <w:sz w:val="20"/>
          <w:szCs w:val="20"/>
        </w:rPr>
      </w:pPr>
      <w:r w:rsidRPr="00E25560">
        <w:rPr>
          <w:rFonts w:ascii="Tahoma" w:hAnsi="Tahoma" w:cs="Tahoma"/>
          <w:i/>
          <w:sz w:val="20"/>
          <w:szCs w:val="20"/>
        </w:rPr>
        <w:t>Eligibility criteria</w:t>
      </w:r>
    </w:p>
    <w:p w14:paraId="4853A359" w14:textId="0AD186DD" w:rsidR="00EC4D99" w:rsidRPr="00982C49" w:rsidRDefault="00EC4D99" w:rsidP="006620F7">
      <w:pPr>
        <w:spacing w:after="120"/>
        <w:jc w:val="both"/>
        <w:rPr>
          <w:rFonts w:ascii="Tahoma" w:hAnsi="Tahoma" w:cs="Tahoma"/>
          <w:b/>
          <w:bCs/>
          <w:iCs/>
          <w:sz w:val="20"/>
          <w:szCs w:val="20"/>
        </w:rPr>
      </w:pPr>
      <w:r w:rsidRPr="00982C49">
        <w:rPr>
          <w:rFonts w:ascii="Tahoma" w:hAnsi="Tahoma" w:cs="Tahoma"/>
          <w:b/>
          <w:bCs/>
          <w:iCs/>
          <w:sz w:val="20"/>
          <w:szCs w:val="20"/>
        </w:rPr>
        <w:t xml:space="preserve">Lot 1 </w:t>
      </w:r>
    </w:p>
    <w:p w14:paraId="1C041FD8" w14:textId="64729599" w:rsidR="00AB77BA" w:rsidRPr="00982C49" w:rsidRDefault="00EC4D99" w:rsidP="006620F7">
      <w:pPr>
        <w:numPr>
          <w:ilvl w:val="0"/>
          <w:numId w:val="6"/>
        </w:numPr>
        <w:jc w:val="both"/>
        <w:rPr>
          <w:rFonts w:ascii="Tahoma" w:hAnsi="Tahoma" w:cs="Tahoma"/>
          <w:sz w:val="20"/>
          <w:szCs w:val="20"/>
        </w:rPr>
      </w:pPr>
      <w:r w:rsidRPr="00982C49">
        <w:rPr>
          <w:rFonts w:ascii="Tahoma" w:hAnsi="Tahoma" w:cs="Tahoma"/>
          <w:sz w:val="20"/>
          <w:szCs w:val="20"/>
        </w:rPr>
        <w:t xml:space="preserve">University degree in the field </w:t>
      </w:r>
      <w:r w:rsidR="00FE73D6" w:rsidRPr="00982C49">
        <w:rPr>
          <w:rFonts w:ascii="Tahoma" w:hAnsi="Tahoma" w:cs="Tahoma"/>
          <w:sz w:val="20"/>
          <w:szCs w:val="20"/>
        </w:rPr>
        <w:t>of law</w:t>
      </w:r>
      <w:r w:rsidR="00AA6157">
        <w:rPr>
          <w:rFonts w:ascii="Tahoma" w:hAnsi="Tahoma" w:cs="Tahoma"/>
          <w:sz w:val="20"/>
          <w:szCs w:val="20"/>
        </w:rPr>
        <w:t xml:space="preserve"> or </w:t>
      </w:r>
      <w:r w:rsidR="00FE73D6" w:rsidRPr="00982C49">
        <w:rPr>
          <w:rFonts w:ascii="Tahoma" w:hAnsi="Tahoma" w:cs="Tahoma"/>
          <w:sz w:val="20"/>
          <w:szCs w:val="20"/>
        </w:rPr>
        <w:t>public administration</w:t>
      </w:r>
      <w:r w:rsidR="00E75842">
        <w:rPr>
          <w:rFonts w:ascii="Tahoma" w:hAnsi="Tahoma" w:cs="Tahoma"/>
          <w:sz w:val="20"/>
          <w:szCs w:val="20"/>
        </w:rPr>
        <w:t xml:space="preserve"> </w:t>
      </w:r>
      <w:r w:rsidR="00E75842" w:rsidRPr="00982C49">
        <w:rPr>
          <w:rFonts w:ascii="Tahoma" w:hAnsi="Tahoma" w:cs="Tahoma"/>
          <w:sz w:val="20"/>
          <w:szCs w:val="20"/>
        </w:rPr>
        <w:t xml:space="preserve">or related </w:t>
      </w:r>
      <w:proofErr w:type="gramStart"/>
      <w:r w:rsidR="00E75842" w:rsidRPr="00982C49">
        <w:rPr>
          <w:rFonts w:ascii="Tahoma" w:hAnsi="Tahoma" w:cs="Tahoma"/>
          <w:sz w:val="20"/>
          <w:szCs w:val="20"/>
        </w:rPr>
        <w:t>fields</w:t>
      </w:r>
      <w:r w:rsidR="00FE73D6" w:rsidRPr="00982C49">
        <w:rPr>
          <w:rFonts w:ascii="Tahoma" w:hAnsi="Tahoma" w:cs="Tahoma"/>
          <w:sz w:val="20"/>
          <w:szCs w:val="20"/>
        </w:rPr>
        <w:t>;</w:t>
      </w:r>
      <w:proofErr w:type="gramEnd"/>
    </w:p>
    <w:p w14:paraId="1B4F2E51" w14:textId="3E616F9E" w:rsidR="00E75842" w:rsidRPr="00982C49" w:rsidRDefault="00FE73D6" w:rsidP="00E75842">
      <w:pPr>
        <w:numPr>
          <w:ilvl w:val="0"/>
          <w:numId w:val="6"/>
        </w:numPr>
        <w:jc w:val="both"/>
        <w:rPr>
          <w:rFonts w:ascii="Tahoma" w:hAnsi="Tahoma" w:cs="Tahoma"/>
          <w:sz w:val="20"/>
          <w:szCs w:val="20"/>
        </w:rPr>
      </w:pPr>
      <w:r w:rsidRPr="00982C49">
        <w:rPr>
          <w:rFonts w:ascii="Tahoma" w:hAnsi="Tahoma" w:cs="Tahoma"/>
          <w:sz w:val="20"/>
          <w:szCs w:val="20"/>
        </w:rPr>
        <w:t>At least</w:t>
      </w:r>
      <w:r w:rsidR="00AB65CB">
        <w:rPr>
          <w:rFonts w:ascii="Tahoma" w:hAnsi="Tahoma" w:cs="Tahoma"/>
          <w:sz w:val="20"/>
          <w:szCs w:val="20"/>
        </w:rPr>
        <w:t xml:space="preserve"> </w:t>
      </w:r>
      <w:r w:rsidR="00AA6157">
        <w:rPr>
          <w:rFonts w:ascii="Tahoma" w:hAnsi="Tahoma" w:cs="Tahoma"/>
          <w:sz w:val="20"/>
          <w:szCs w:val="20"/>
        </w:rPr>
        <w:t>5</w:t>
      </w:r>
      <w:r w:rsidR="00AB65CB">
        <w:rPr>
          <w:rFonts w:ascii="Tahoma" w:hAnsi="Tahoma" w:cs="Tahoma"/>
          <w:sz w:val="20"/>
          <w:szCs w:val="20"/>
        </w:rPr>
        <w:t xml:space="preserve"> </w:t>
      </w:r>
      <w:r w:rsidRPr="00982C49">
        <w:rPr>
          <w:rFonts w:ascii="Tahoma" w:hAnsi="Tahoma" w:cs="Tahoma"/>
          <w:sz w:val="20"/>
          <w:szCs w:val="20"/>
        </w:rPr>
        <w:t xml:space="preserve">years of proven experience in </w:t>
      </w:r>
      <w:r w:rsidR="00074CFE" w:rsidRPr="00982C49">
        <w:rPr>
          <w:rFonts w:ascii="Tahoma" w:hAnsi="Tahoma" w:cs="Tahoma"/>
          <w:sz w:val="20"/>
          <w:szCs w:val="20"/>
        </w:rPr>
        <w:t>administration</w:t>
      </w:r>
      <w:r w:rsidR="00163840" w:rsidRPr="00982C49">
        <w:rPr>
          <w:rFonts w:ascii="Tahoma" w:hAnsi="Tahoma" w:cs="Tahoma"/>
          <w:sz w:val="20"/>
          <w:szCs w:val="20"/>
        </w:rPr>
        <w:t xml:space="preserve">, institutional development, capacity building </w:t>
      </w:r>
      <w:r w:rsidR="00074CFE" w:rsidRPr="00982C49">
        <w:rPr>
          <w:rFonts w:ascii="Tahoma" w:hAnsi="Tahoma" w:cs="Tahoma"/>
          <w:sz w:val="20"/>
          <w:szCs w:val="20"/>
        </w:rPr>
        <w:t>of the judiciary</w:t>
      </w:r>
      <w:r w:rsidR="00C46C6D" w:rsidRPr="00982C49">
        <w:rPr>
          <w:rFonts w:ascii="Tahoma" w:hAnsi="Tahoma" w:cs="Tahoma"/>
          <w:sz w:val="20"/>
          <w:szCs w:val="20"/>
        </w:rPr>
        <w:t xml:space="preserve"> or </w:t>
      </w:r>
      <w:r w:rsidR="00163840" w:rsidRPr="00982C49">
        <w:rPr>
          <w:rFonts w:ascii="Tahoma" w:hAnsi="Tahoma" w:cs="Tahoma"/>
          <w:sz w:val="20"/>
          <w:szCs w:val="20"/>
        </w:rPr>
        <w:t>similar public administration bodies</w:t>
      </w:r>
      <w:r w:rsidR="00E75842">
        <w:rPr>
          <w:rFonts w:ascii="Tahoma" w:hAnsi="Tahoma" w:cs="Tahoma"/>
          <w:sz w:val="20"/>
          <w:szCs w:val="20"/>
        </w:rPr>
        <w:t xml:space="preserve"> or a</w:t>
      </w:r>
      <w:r w:rsidR="00E75842" w:rsidRPr="00982C49">
        <w:rPr>
          <w:rFonts w:ascii="Tahoma" w:hAnsi="Tahoma" w:cs="Tahoma"/>
          <w:sz w:val="20"/>
          <w:szCs w:val="20"/>
        </w:rPr>
        <w:t xml:space="preserve">t least 5 years of proven experience </w:t>
      </w:r>
      <w:r w:rsidR="00E75842" w:rsidRPr="00982C49">
        <w:rPr>
          <w:rFonts w:ascii="Tahoma" w:hAnsi="Tahoma" w:cs="Tahoma"/>
          <w:color w:val="000000"/>
          <w:sz w:val="20"/>
          <w:szCs w:val="20"/>
          <w:lang w:val="en-US" w:eastAsia="en-US"/>
        </w:rPr>
        <w:t>in the</w:t>
      </w:r>
      <w:r w:rsidR="00E75842">
        <w:rPr>
          <w:rFonts w:ascii="Tahoma" w:hAnsi="Tahoma" w:cs="Tahoma"/>
          <w:color w:val="000000"/>
          <w:sz w:val="20"/>
          <w:szCs w:val="20"/>
          <w:lang w:val="en-US" w:eastAsia="en-US"/>
        </w:rPr>
        <w:t xml:space="preserve"> field of</w:t>
      </w:r>
      <w:r w:rsidR="00E75842" w:rsidRPr="00AB65CB">
        <w:t xml:space="preserve"> </w:t>
      </w:r>
      <w:r w:rsidR="00E75842" w:rsidRPr="00AB65CB">
        <w:rPr>
          <w:rFonts w:ascii="Tahoma" w:hAnsi="Tahoma" w:cs="Tahoma"/>
          <w:color w:val="000000"/>
          <w:sz w:val="20"/>
          <w:szCs w:val="20"/>
          <w:lang w:val="en-US" w:eastAsia="en-US"/>
        </w:rPr>
        <w:t xml:space="preserve">judicial decision-making and reasoning, </w:t>
      </w:r>
      <w:proofErr w:type="spellStart"/>
      <w:r w:rsidR="00E75842" w:rsidRPr="00AB65CB">
        <w:rPr>
          <w:rFonts w:ascii="Tahoma" w:hAnsi="Tahoma" w:cs="Tahoma"/>
          <w:color w:val="000000"/>
          <w:sz w:val="20"/>
          <w:szCs w:val="20"/>
          <w:lang w:val="en-US" w:eastAsia="en-US"/>
        </w:rPr>
        <w:t>harmonisation</w:t>
      </w:r>
      <w:proofErr w:type="spellEnd"/>
      <w:r w:rsidR="00E75842" w:rsidRPr="00AB65CB">
        <w:rPr>
          <w:rFonts w:ascii="Tahoma" w:hAnsi="Tahoma" w:cs="Tahoma"/>
          <w:color w:val="000000"/>
          <w:sz w:val="20"/>
          <w:szCs w:val="20"/>
          <w:lang w:val="en-US" w:eastAsia="en-US"/>
        </w:rPr>
        <w:t xml:space="preserve"> of divergent judicial practices and consistent application of human rights standards by </w:t>
      </w:r>
      <w:proofErr w:type="gramStart"/>
      <w:r w:rsidR="00E75842" w:rsidRPr="00AB65CB">
        <w:rPr>
          <w:rFonts w:ascii="Tahoma" w:hAnsi="Tahoma" w:cs="Tahoma"/>
          <w:color w:val="000000"/>
          <w:sz w:val="20"/>
          <w:szCs w:val="20"/>
          <w:lang w:val="en-US" w:eastAsia="en-US"/>
        </w:rPr>
        <w:t>courts</w:t>
      </w:r>
      <w:r w:rsidR="00E75842" w:rsidRPr="00982C49">
        <w:rPr>
          <w:rFonts w:ascii="Tahoma" w:hAnsi="Tahoma" w:cs="Tahoma"/>
          <w:color w:val="000000"/>
          <w:sz w:val="20"/>
          <w:szCs w:val="20"/>
          <w:lang w:val="en-US" w:eastAsia="en-US"/>
        </w:rPr>
        <w:t>;</w:t>
      </w:r>
      <w:proofErr w:type="gramEnd"/>
    </w:p>
    <w:p w14:paraId="722389F9" w14:textId="77777777" w:rsidR="00E75842" w:rsidRPr="00982C49" w:rsidRDefault="00E75842" w:rsidP="00E75842">
      <w:pPr>
        <w:numPr>
          <w:ilvl w:val="0"/>
          <w:numId w:val="6"/>
        </w:numPr>
        <w:jc w:val="both"/>
        <w:rPr>
          <w:rFonts w:ascii="Tahoma" w:hAnsi="Tahoma" w:cs="Tahoma"/>
          <w:sz w:val="20"/>
          <w:szCs w:val="20"/>
        </w:rPr>
      </w:pPr>
      <w:r w:rsidRPr="00982C49">
        <w:rPr>
          <w:rFonts w:ascii="Tahoma" w:hAnsi="Tahoma" w:cs="Tahoma"/>
          <w:color w:val="000000"/>
          <w:sz w:val="20"/>
          <w:szCs w:val="20"/>
          <w:lang w:val="en-US" w:eastAsia="en-US"/>
        </w:rPr>
        <w:t xml:space="preserve">Proven experience in conducting or preparing at least one research, assessment or study concerning judicial </w:t>
      </w:r>
      <w:proofErr w:type="gramStart"/>
      <w:r w:rsidRPr="00982C49">
        <w:rPr>
          <w:rFonts w:ascii="Tahoma" w:hAnsi="Tahoma" w:cs="Tahoma"/>
          <w:color w:val="000000"/>
          <w:sz w:val="20"/>
          <w:szCs w:val="20"/>
          <w:lang w:val="en-US" w:eastAsia="en-US"/>
        </w:rPr>
        <w:t>practices;</w:t>
      </w:r>
      <w:proofErr w:type="gramEnd"/>
    </w:p>
    <w:p w14:paraId="7F3FC6C6" w14:textId="61716338" w:rsidR="00074CFE" w:rsidRPr="00982C49" w:rsidRDefault="00074CFE" w:rsidP="006620F7">
      <w:pPr>
        <w:pStyle w:val="ListParagraph"/>
        <w:numPr>
          <w:ilvl w:val="0"/>
          <w:numId w:val="6"/>
        </w:numPr>
        <w:autoSpaceDE w:val="0"/>
        <w:autoSpaceDN w:val="0"/>
        <w:adjustRightInd w:val="0"/>
        <w:jc w:val="both"/>
        <w:rPr>
          <w:rFonts w:ascii="Tahoma" w:hAnsi="Tahoma" w:cs="Tahoma"/>
          <w:color w:val="000000"/>
          <w:sz w:val="20"/>
          <w:szCs w:val="20"/>
          <w:lang w:val="en-US" w:eastAsia="en-US"/>
        </w:rPr>
      </w:pPr>
      <w:r w:rsidRPr="00982C49">
        <w:rPr>
          <w:rFonts w:ascii="Tahoma" w:hAnsi="Tahoma" w:cs="Tahoma"/>
          <w:color w:val="000000"/>
          <w:sz w:val="20"/>
          <w:szCs w:val="20"/>
          <w:lang w:val="en-US" w:eastAsia="en-US"/>
        </w:rPr>
        <w:t>Being a registered legal entity (for tenderers legal persons).</w:t>
      </w:r>
    </w:p>
    <w:p w14:paraId="1FA5AA97" w14:textId="77777777" w:rsidR="00074CFE" w:rsidRPr="00982C49" w:rsidRDefault="00074CFE" w:rsidP="006620F7">
      <w:pPr>
        <w:ind w:left="720"/>
        <w:jc w:val="both"/>
        <w:rPr>
          <w:rFonts w:ascii="Tahoma" w:hAnsi="Tahoma" w:cs="Tahoma"/>
          <w:sz w:val="20"/>
          <w:szCs w:val="20"/>
        </w:rPr>
      </w:pPr>
    </w:p>
    <w:p w14:paraId="1DF4AFBD" w14:textId="15D880A8" w:rsidR="00871D5E" w:rsidRPr="00982C49" w:rsidRDefault="00871D5E" w:rsidP="006620F7">
      <w:pPr>
        <w:spacing w:after="120"/>
        <w:jc w:val="both"/>
        <w:rPr>
          <w:rFonts w:ascii="Tahoma" w:hAnsi="Tahoma" w:cs="Tahoma"/>
          <w:b/>
          <w:bCs/>
          <w:iCs/>
          <w:sz w:val="20"/>
          <w:szCs w:val="20"/>
        </w:rPr>
      </w:pPr>
      <w:r w:rsidRPr="00982C49">
        <w:rPr>
          <w:rFonts w:ascii="Tahoma" w:hAnsi="Tahoma" w:cs="Tahoma"/>
          <w:b/>
          <w:bCs/>
          <w:iCs/>
          <w:sz w:val="20"/>
          <w:szCs w:val="20"/>
        </w:rPr>
        <w:t xml:space="preserve">Lot </w:t>
      </w:r>
      <w:r w:rsidR="00E75842">
        <w:rPr>
          <w:rFonts w:ascii="Tahoma" w:hAnsi="Tahoma" w:cs="Tahoma"/>
          <w:b/>
          <w:bCs/>
          <w:iCs/>
          <w:sz w:val="20"/>
          <w:szCs w:val="20"/>
        </w:rPr>
        <w:t>2</w:t>
      </w:r>
    </w:p>
    <w:p w14:paraId="10047175" w14:textId="77777777" w:rsidR="00871D5E" w:rsidRPr="00982C49" w:rsidRDefault="00871D5E" w:rsidP="006620F7">
      <w:pPr>
        <w:pStyle w:val="NormalWeb"/>
        <w:numPr>
          <w:ilvl w:val="0"/>
          <w:numId w:val="6"/>
        </w:numPr>
        <w:jc w:val="both"/>
        <w:rPr>
          <w:rFonts w:ascii="Tahoma" w:hAnsi="Tahoma" w:cs="Tahoma"/>
          <w:sz w:val="20"/>
          <w:szCs w:val="20"/>
          <w:lang w:val="en-GB" w:eastAsia="en-GB"/>
        </w:rPr>
      </w:pPr>
      <w:r w:rsidRPr="00982C49">
        <w:rPr>
          <w:rFonts w:ascii="Tahoma" w:hAnsi="Tahoma" w:cs="Tahoma"/>
          <w:sz w:val="20"/>
          <w:szCs w:val="20"/>
          <w:lang w:val="en-GB" w:eastAsia="en-GB"/>
        </w:rPr>
        <w:t>University degree in the field of communications, public relations, media studies, or related fields.</w:t>
      </w:r>
    </w:p>
    <w:p w14:paraId="74513AC2" w14:textId="641760D7" w:rsidR="00871D5E" w:rsidRPr="00982C49" w:rsidRDefault="00871D5E" w:rsidP="006620F7">
      <w:pPr>
        <w:pStyle w:val="ListParagraph"/>
        <w:numPr>
          <w:ilvl w:val="0"/>
          <w:numId w:val="6"/>
        </w:numPr>
        <w:jc w:val="both"/>
        <w:rPr>
          <w:rFonts w:ascii="Tahoma" w:hAnsi="Tahoma" w:cs="Tahoma"/>
          <w:color w:val="000000"/>
          <w:sz w:val="20"/>
          <w:szCs w:val="20"/>
          <w:lang w:val="en-US" w:eastAsia="en-US"/>
        </w:rPr>
      </w:pPr>
      <w:r w:rsidRPr="00982C49">
        <w:rPr>
          <w:rFonts w:ascii="Tahoma" w:hAnsi="Tahoma" w:cs="Tahoma"/>
          <w:sz w:val="20"/>
          <w:szCs w:val="20"/>
        </w:rPr>
        <w:t xml:space="preserve">At least </w:t>
      </w:r>
      <w:r w:rsidR="00AB65CB">
        <w:rPr>
          <w:rFonts w:ascii="Tahoma" w:hAnsi="Tahoma" w:cs="Tahoma"/>
          <w:sz w:val="20"/>
          <w:szCs w:val="20"/>
        </w:rPr>
        <w:t>5</w:t>
      </w:r>
      <w:r w:rsidRPr="00982C49">
        <w:rPr>
          <w:rFonts w:ascii="Tahoma" w:hAnsi="Tahoma" w:cs="Tahoma"/>
          <w:sz w:val="20"/>
          <w:szCs w:val="20"/>
        </w:rPr>
        <w:t xml:space="preserve"> years of proven experience </w:t>
      </w:r>
      <w:r w:rsidRPr="00982C49">
        <w:rPr>
          <w:rFonts w:ascii="Tahoma" w:hAnsi="Tahoma" w:cs="Tahoma"/>
          <w:color w:val="000000"/>
          <w:sz w:val="20"/>
          <w:szCs w:val="20"/>
          <w:lang w:val="en-US" w:eastAsia="en-US"/>
        </w:rPr>
        <w:t>in developing and implementing communication strategies, managing digital media platforms, or preparing public relations materials and campaigns for public institutions.</w:t>
      </w:r>
    </w:p>
    <w:p w14:paraId="7A49E18F" w14:textId="3147B947" w:rsidR="00871D5E" w:rsidRPr="001F0318" w:rsidRDefault="00871D5E" w:rsidP="006620F7">
      <w:pPr>
        <w:numPr>
          <w:ilvl w:val="0"/>
          <w:numId w:val="6"/>
        </w:numPr>
        <w:jc w:val="both"/>
        <w:rPr>
          <w:rFonts w:ascii="Tahoma" w:hAnsi="Tahoma" w:cs="Tahoma"/>
          <w:sz w:val="20"/>
          <w:szCs w:val="20"/>
        </w:rPr>
      </w:pPr>
      <w:r w:rsidRPr="00982C49">
        <w:rPr>
          <w:rFonts w:ascii="Tahoma" w:hAnsi="Tahoma" w:cs="Tahoma"/>
          <w:sz w:val="20"/>
          <w:szCs w:val="20"/>
        </w:rPr>
        <w:t>B</w:t>
      </w:r>
      <w:r w:rsidRPr="00982C49">
        <w:rPr>
          <w:rFonts w:ascii="Tahoma" w:hAnsi="Tahoma" w:cs="Tahoma"/>
          <w:color w:val="000000"/>
          <w:sz w:val="20"/>
          <w:szCs w:val="20"/>
        </w:rPr>
        <w:t>eing a registered legal entity (for tenderers legal persons).</w:t>
      </w:r>
    </w:p>
    <w:p w14:paraId="5CC1B956" w14:textId="77777777" w:rsidR="001F0318" w:rsidRDefault="001F0318" w:rsidP="001F0318">
      <w:pPr>
        <w:jc w:val="both"/>
        <w:rPr>
          <w:rFonts w:ascii="Tahoma" w:hAnsi="Tahoma" w:cs="Tahoma"/>
          <w:color w:val="000000"/>
          <w:sz w:val="20"/>
          <w:szCs w:val="20"/>
        </w:rPr>
      </w:pPr>
    </w:p>
    <w:p w14:paraId="5110E895" w14:textId="77777777" w:rsidR="00871D5E" w:rsidRPr="00982C49" w:rsidRDefault="00871D5E" w:rsidP="006620F7">
      <w:pPr>
        <w:jc w:val="both"/>
        <w:rPr>
          <w:rFonts w:ascii="Tahoma" w:hAnsi="Tahoma" w:cs="Tahoma"/>
          <w:sz w:val="20"/>
          <w:szCs w:val="20"/>
        </w:rPr>
      </w:pPr>
    </w:p>
    <w:p w14:paraId="09BC29D0" w14:textId="77777777" w:rsidR="000747C3" w:rsidRPr="00982C49" w:rsidRDefault="000747C3" w:rsidP="006620F7">
      <w:pPr>
        <w:spacing w:after="120"/>
        <w:jc w:val="both"/>
        <w:rPr>
          <w:rFonts w:ascii="Tahoma" w:hAnsi="Tahoma" w:cs="Tahoma"/>
          <w:i/>
          <w:sz w:val="20"/>
          <w:szCs w:val="20"/>
        </w:rPr>
      </w:pPr>
      <w:bookmarkStart w:id="11" w:name="_Hlk180500486"/>
      <w:r w:rsidRPr="00982C49">
        <w:rPr>
          <w:rFonts w:ascii="Tahoma" w:hAnsi="Tahoma" w:cs="Tahoma"/>
          <w:i/>
          <w:sz w:val="20"/>
          <w:szCs w:val="20"/>
        </w:rPr>
        <w:t>Award criteria</w:t>
      </w:r>
    </w:p>
    <w:p w14:paraId="1ADC2D9F" w14:textId="12A0FBCD" w:rsidR="00871D5E" w:rsidRPr="00982C49" w:rsidRDefault="00871D5E" w:rsidP="006620F7">
      <w:pPr>
        <w:pStyle w:val="ListParagraph"/>
        <w:numPr>
          <w:ilvl w:val="0"/>
          <w:numId w:val="7"/>
        </w:numPr>
        <w:autoSpaceDE w:val="0"/>
        <w:autoSpaceDN w:val="0"/>
        <w:adjustRightInd w:val="0"/>
        <w:jc w:val="both"/>
        <w:rPr>
          <w:rFonts w:ascii="Tahoma" w:hAnsi="Tahoma" w:cs="Tahoma"/>
          <w:color w:val="000000"/>
          <w:sz w:val="20"/>
          <w:szCs w:val="20"/>
          <w:lang w:val="en-US" w:eastAsia="en-US"/>
        </w:rPr>
      </w:pPr>
      <w:r w:rsidRPr="00982C49">
        <w:rPr>
          <w:rFonts w:ascii="Tahoma" w:hAnsi="Tahoma" w:cs="Tahoma"/>
          <w:color w:val="000000"/>
          <w:sz w:val="20"/>
          <w:szCs w:val="20"/>
          <w:lang w:val="en-US" w:eastAsia="en-US"/>
        </w:rPr>
        <w:t>Quality of the offer (</w:t>
      </w:r>
      <w:r w:rsidR="001352D0">
        <w:rPr>
          <w:rFonts w:ascii="Tahoma" w:hAnsi="Tahoma" w:cs="Tahoma"/>
          <w:color w:val="000000"/>
          <w:sz w:val="20"/>
          <w:szCs w:val="20"/>
          <w:lang w:val="en-US" w:eastAsia="en-US"/>
        </w:rPr>
        <w:t>8</w:t>
      </w:r>
      <w:r w:rsidRPr="00982C49">
        <w:rPr>
          <w:rFonts w:ascii="Tahoma" w:hAnsi="Tahoma" w:cs="Tahoma"/>
          <w:color w:val="000000"/>
          <w:sz w:val="20"/>
          <w:szCs w:val="20"/>
          <w:lang w:val="en-US" w:eastAsia="en-US"/>
        </w:rPr>
        <w:t xml:space="preserve">0 points) </w:t>
      </w:r>
    </w:p>
    <w:p w14:paraId="3E4D394B" w14:textId="265816E1" w:rsidR="00B8653F" w:rsidRPr="00982C49" w:rsidRDefault="00B8653F" w:rsidP="006620F7">
      <w:pPr>
        <w:numPr>
          <w:ilvl w:val="1"/>
          <w:numId w:val="9"/>
        </w:numPr>
        <w:ind w:left="993" w:hanging="284"/>
        <w:jc w:val="both"/>
        <w:rPr>
          <w:rFonts w:ascii="Tahoma" w:hAnsi="Tahoma" w:cs="Tahoma"/>
          <w:color w:val="000000" w:themeColor="text1"/>
          <w:sz w:val="20"/>
          <w:szCs w:val="20"/>
        </w:rPr>
      </w:pPr>
      <w:r w:rsidRPr="00982C49">
        <w:rPr>
          <w:rFonts w:ascii="Tahoma" w:hAnsi="Tahoma" w:cs="Tahoma"/>
          <w:color w:val="000000" w:themeColor="text1"/>
          <w:sz w:val="20"/>
          <w:szCs w:val="20"/>
        </w:rPr>
        <w:t>Relevant</w:t>
      </w:r>
      <w:r w:rsidR="00871D5E" w:rsidRPr="00982C49">
        <w:rPr>
          <w:rFonts w:ascii="Tahoma" w:hAnsi="Tahoma" w:cs="Tahoma"/>
          <w:color w:val="000000" w:themeColor="text1"/>
          <w:sz w:val="20"/>
          <w:szCs w:val="20"/>
        </w:rPr>
        <w:t xml:space="preserve"> expertise and professional experience in the specific field </w:t>
      </w:r>
      <w:r w:rsidR="006620F7" w:rsidRPr="00982C49">
        <w:rPr>
          <w:rFonts w:ascii="Tahoma" w:hAnsi="Tahoma" w:cs="Tahoma"/>
          <w:color w:val="000000" w:themeColor="text1"/>
          <w:sz w:val="20"/>
          <w:szCs w:val="20"/>
        </w:rPr>
        <w:t>for</w:t>
      </w:r>
      <w:r w:rsidR="00871D5E" w:rsidRPr="00982C49">
        <w:rPr>
          <w:rFonts w:ascii="Tahoma" w:hAnsi="Tahoma" w:cs="Tahoma"/>
          <w:color w:val="000000" w:themeColor="text1"/>
          <w:sz w:val="20"/>
          <w:szCs w:val="20"/>
        </w:rPr>
        <w:t xml:space="preserve"> each lot (50 points</w:t>
      </w:r>
      <w:proofErr w:type="gramStart"/>
      <w:r w:rsidR="00871D5E" w:rsidRPr="00982C49">
        <w:rPr>
          <w:rFonts w:ascii="Tahoma" w:hAnsi="Tahoma" w:cs="Tahoma"/>
          <w:color w:val="000000" w:themeColor="text1"/>
          <w:sz w:val="20"/>
          <w:szCs w:val="20"/>
        </w:rPr>
        <w:t>);</w:t>
      </w:r>
      <w:proofErr w:type="gramEnd"/>
    </w:p>
    <w:p w14:paraId="704B9EFC" w14:textId="2D225035" w:rsidR="00871D5E" w:rsidRPr="00982C49" w:rsidRDefault="00B8653F" w:rsidP="006620F7">
      <w:pPr>
        <w:numPr>
          <w:ilvl w:val="1"/>
          <w:numId w:val="9"/>
        </w:numPr>
        <w:ind w:left="993" w:hanging="284"/>
        <w:jc w:val="both"/>
        <w:rPr>
          <w:rFonts w:ascii="Tahoma" w:hAnsi="Tahoma" w:cs="Tahoma"/>
          <w:color w:val="000000" w:themeColor="text1"/>
          <w:sz w:val="20"/>
          <w:szCs w:val="20"/>
        </w:rPr>
      </w:pPr>
      <w:r w:rsidRPr="00982C49">
        <w:rPr>
          <w:rFonts w:ascii="Tahoma" w:hAnsi="Tahoma" w:cs="Tahoma"/>
          <w:color w:val="000000" w:themeColor="text1"/>
          <w:sz w:val="20"/>
          <w:szCs w:val="20"/>
        </w:rPr>
        <w:t>Previous assignments in similar projects, with references or case studies showcasing successful implementation</w:t>
      </w:r>
      <w:r w:rsidR="006620F7" w:rsidRPr="00982C49">
        <w:rPr>
          <w:rFonts w:ascii="Tahoma" w:hAnsi="Tahoma" w:cs="Tahoma"/>
          <w:color w:val="000000" w:themeColor="text1"/>
          <w:sz w:val="20"/>
          <w:szCs w:val="20"/>
        </w:rPr>
        <w:t xml:space="preserve"> (</w:t>
      </w:r>
      <w:r w:rsidR="001352D0">
        <w:rPr>
          <w:rFonts w:ascii="Tahoma" w:hAnsi="Tahoma" w:cs="Tahoma"/>
          <w:color w:val="000000" w:themeColor="text1"/>
          <w:sz w:val="20"/>
          <w:szCs w:val="20"/>
        </w:rPr>
        <w:t>3</w:t>
      </w:r>
      <w:r w:rsidR="006620F7" w:rsidRPr="00982C49">
        <w:rPr>
          <w:rFonts w:ascii="Tahoma" w:hAnsi="Tahoma" w:cs="Tahoma"/>
          <w:color w:val="000000" w:themeColor="text1"/>
          <w:sz w:val="20"/>
          <w:szCs w:val="20"/>
        </w:rPr>
        <w:t>0 points)</w:t>
      </w:r>
      <w:r w:rsidRPr="00982C49">
        <w:rPr>
          <w:rFonts w:ascii="Tahoma" w:hAnsi="Tahoma" w:cs="Tahoma"/>
          <w:color w:val="000000" w:themeColor="text1"/>
          <w:sz w:val="20"/>
          <w:szCs w:val="20"/>
        </w:rPr>
        <w:t>.</w:t>
      </w:r>
    </w:p>
    <w:p w14:paraId="565BED0E" w14:textId="789F28FB" w:rsidR="00AB77BA" w:rsidRPr="00982C49" w:rsidRDefault="00AB77BA" w:rsidP="006620F7">
      <w:pPr>
        <w:numPr>
          <w:ilvl w:val="0"/>
          <w:numId w:val="8"/>
        </w:numPr>
        <w:jc w:val="both"/>
        <w:rPr>
          <w:rFonts w:ascii="Tahoma" w:hAnsi="Tahoma" w:cs="Tahoma"/>
          <w:color w:val="000000" w:themeColor="text1"/>
          <w:sz w:val="20"/>
          <w:szCs w:val="20"/>
        </w:rPr>
      </w:pPr>
      <w:r w:rsidRPr="00982C49">
        <w:rPr>
          <w:rFonts w:ascii="Tahoma" w:hAnsi="Tahoma" w:cs="Tahoma"/>
          <w:color w:val="000000" w:themeColor="text1"/>
          <w:sz w:val="20"/>
          <w:szCs w:val="20"/>
        </w:rPr>
        <w:t>Financial offer (</w:t>
      </w:r>
      <w:r w:rsidR="001352D0">
        <w:rPr>
          <w:rFonts w:ascii="Tahoma" w:hAnsi="Tahoma" w:cs="Tahoma"/>
          <w:color w:val="000000" w:themeColor="text1"/>
          <w:sz w:val="20"/>
          <w:szCs w:val="20"/>
        </w:rPr>
        <w:t>2</w:t>
      </w:r>
      <w:r w:rsidR="00871D5E" w:rsidRPr="00982C49">
        <w:rPr>
          <w:rFonts w:ascii="Tahoma" w:hAnsi="Tahoma" w:cs="Tahoma"/>
          <w:color w:val="000000" w:themeColor="text1"/>
          <w:sz w:val="20"/>
          <w:szCs w:val="20"/>
        </w:rPr>
        <w:t xml:space="preserve">0 </w:t>
      </w:r>
      <w:r w:rsidR="00D142D0" w:rsidRPr="00982C49">
        <w:rPr>
          <w:rFonts w:ascii="Tahoma" w:hAnsi="Tahoma" w:cs="Tahoma"/>
          <w:color w:val="000000" w:themeColor="text1"/>
          <w:sz w:val="20"/>
          <w:szCs w:val="20"/>
        </w:rPr>
        <w:t>points</w:t>
      </w:r>
      <w:r w:rsidRPr="00982C49">
        <w:rPr>
          <w:rFonts w:ascii="Tahoma" w:hAnsi="Tahoma" w:cs="Tahoma"/>
          <w:color w:val="000000" w:themeColor="text1"/>
          <w:sz w:val="20"/>
          <w:szCs w:val="20"/>
        </w:rPr>
        <w:t>).</w:t>
      </w:r>
    </w:p>
    <w:bookmarkEnd w:id="11"/>
    <w:p w14:paraId="09BC29D4" w14:textId="77777777" w:rsidR="007B0391" w:rsidRPr="00E25560" w:rsidRDefault="007B0391" w:rsidP="000747C3">
      <w:pPr>
        <w:rPr>
          <w:rFonts w:ascii="Tahoma" w:hAnsi="Tahoma" w:cs="Tahoma"/>
          <w:sz w:val="20"/>
          <w:szCs w:val="20"/>
        </w:rPr>
      </w:pPr>
    </w:p>
    <w:p w14:paraId="613971B1" w14:textId="074EB09C" w:rsidR="00BC5229" w:rsidRPr="00E25560" w:rsidRDefault="00B45518" w:rsidP="006620F7">
      <w:pPr>
        <w:keepLines/>
        <w:autoSpaceDE w:val="0"/>
        <w:autoSpaceDN w:val="0"/>
        <w:adjustRightInd w:val="0"/>
        <w:contextualSpacing/>
        <w:jc w:val="both"/>
        <w:rPr>
          <w:rFonts w:ascii="Tahoma" w:hAnsi="Tahoma" w:cs="Tahoma"/>
          <w:sz w:val="20"/>
          <w:szCs w:val="20"/>
        </w:rPr>
      </w:pPr>
      <w:r w:rsidRPr="00871D5E">
        <w:rPr>
          <w:rFonts w:ascii="Tahoma" w:hAnsi="Tahoma" w:cs="Tahoma"/>
          <w:color w:val="000000" w:themeColor="text1"/>
          <w:sz w:val="20"/>
          <w:szCs w:val="20"/>
        </w:rPr>
        <w:t xml:space="preserve">The Council </w:t>
      </w:r>
      <w:r w:rsidR="00BC5229" w:rsidRPr="00871D5E">
        <w:rPr>
          <w:rFonts w:ascii="Tahoma" w:hAnsi="Tahoma" w:cs="Tahoma"/>
          <w:color w:val="000000" w:themeColor="text1"/>
          <w:sz w:val="20"/>
          <w:szCs w:val="20"/>
        </w:rPr>
        <w:t>reserves the right to hold interviews with tenderers</w:t>
      </w:r>
      <w:r w:rsidRPr="00871D5E">
        <w:rPr>
          <w:rFonts w:ascii="Tahoma" w:hAnsi="Tahoma" w:cs="Tahoma"/>
          <w:color w:val="000000" w:themeColor="text1"/>
          <w:sz w:val="20"/>
          <w:szCs w:val="20"/>
        </w:rPr>
        <w:t>.</w:t>
      </w:r>
    </w:p>
    <w:p w14:paraId="5109601B" w14:textId="77777777" w:rsidR="00BC5229" w:rsidRPr="00E25560" w:rsidRDefault="00BC5229" w:rsidP="006620F7">
      <w:pPr>
        <w:jc w:val="both"/>
        <w:rPr>
          <w:rFonts w:ascii="Tahoma" w:hAnsi="Tahoma" w:cs="Tahoma"/>
          <w:sz w:val="20"/>
          <w:szCs w:val="20"/>
        </w:rPr>
      </w:pPr>
    </w:p>
    <w:p w14:paraId="09BC29D5" w14:textId="291E5F6A" w:rsidR="00042341" w:rsidRPr="00E25560" w:rsidRDefault="00042341" w:rsidP="006620F7">
      <w:pPr>
        <w:shd w:val="clear" w:color="auto" w:fill="FFFFFF" w:themeFill="background1"/>
        <w:jc w:val="both"/>
        <w:rPr>
          <w:rFonts w:ascii="Tahoma" w:hAnsi="Tahoma" w:cs="Tahoma"/>
          <w:noProof/>
          <w:sz w:val="20"/>
          <w:szCs w:val="20"/>
          <w:lang w:eastAsia="fr-FR"/>
        </w:rPr>
      </w:pPr>
      <w:r w:rsidRPr="00E25560">
        <w:rPr>
          <w:rFonts w:ascii="Tahoma" w:hAnsi="Tahoma" w:cs="Tahoma"/>
          <w:sz w:val="20"/>
          <w:szCs w:val="20"/>
        </w:rPr>
        <w:t>Multiple tendering is not authorised.</w:t>
      </w:r>
      <w:r w:rsidR="003363E8" w:rsidRPr="00E25560">
        <w:rPr>
          <w:rFonts w:ascii="Tahoma" w:hAnsi="Tahoma" w:cs="Tahoma"/>
          <w:sz w:val="20"/>
          <w:szCs w:val="20"/>
        </w:rPr>
        <w:t xml:space="preserve"> </w:t>
      </w:r>
    </w:p>
    <w:p w14:paraId="09BC29D6" w14:textId="77777777" w:rsidR="00042341" w:rsidRPr="00E25560" w:rsidRDefault="00042341" w:rsidP="006620F7">
      <w:pPr>
        <w:jc w:val="both"/>
        <w:rPr>
          <w:rFonts w:ascii="Tahoma" w:hAnsi="Tahoma" w:cs="Tahoma"/>
          <w:sz w:val="20"/>
          <w:szCs w:val="20"/>
        </w:rPr>
      </w:pPr>
    </w:p>
    <w:p w14:paraId="49293079" w14:textId="69772FE6" w:rsidR="00BB6239" w:rsidRDefault="00BB6239" w:rsidP="006620F7">
      <w:pPr>
        <w:pStyle w:val="ListParagraph"/>
        <w:numPr>
          <w:ilvl w:val="0"/>
          <w:numId w:val="15"/>
        </w:numPr>
        <w:spacing w:after="120"/>
        <w:jc w:val="both"/>
        <w:rPr>
          <w:rFonts w:ascii="Tahoma" w:hAnsi="Tahoma" w:cs="Tahoma"/>
          <w:smallCaps/>
          <w:sz w:val="20"/>
          <w:szCs w:val="20"/>
        </w:rPr>
      </w:pPr>
      <w:r>
        <w:rPr>
          <w:rFonts w:ascii="Tahoma" w:hAnsi="Tahoma" w:cs="Tahoma"/>
          <w:smallCaps/>
          <w:sz w:val="20"/>
          <w:szCs w:val="20"/>
        </w:rPr>
        <w:lastRenderedPageBreak/>
        <w:t>NEGOTIATIONS</w:t>
      </w:r>
    </w:p>
    <w:p w14:paraId="1C756FB6" w14:textId="4D31F03B" w:rsidR="00BB6239" w:rsidRPr="00BB6239" w:rsidRDefault="00BB6239" w:rsidP="006620F7">
      <w:pPr>
        <w:spacing w:after="120"/>
        <w:jc w:val="both"/>
        <w:rPr>
          <w:rFonts w:ascii="Tahoma" w:hAnsi="Tahoma" w:cs="Tahoma"/>
          <w:smallCaps/>
          <w:sz w:val="20"/>
          <w:szCs w:val="20"/>
        </w:rPr>
      </w:pPr>
      <w:bookmarkStart w:id="12" w:name="_Hlk12554081"/>
      <w:r w:rsidRPr="00BB6239">
        <w:rPr>
          <w:rFonts w:ascii="Tahoma" w:hAnsi="Tahoma" w:cs="Tahoma"/>
          <w:sz w:val="20"/>
          <w:szCs w:val="20"/>
        </w:rPr>
        <w:t xml:space="preserve">The Council reserves the right to </w:t>
      </w:r>
      <w:proofErr w:type="gramStart"/>
      <w:r w:rsidRPr="00BB6239">
        <w:rPr>
          <w:rFonts w:ascii="Tahoma" w:hAnsi="Tahoma" w:cs="Tahoma"/>
          <w:sz w:val="20"/>
          <w:szCs w:val="20"/>
        </w:rPr>
        <w:t>hold negotiations</w:t>
      </w:r>
      <w:proofErr w:type="gramEnd"/>
      <w:r w:rsidRPr="00BB6239">
        <w:rPr>
          <w:rFonts w:ascii="Tahoma" w:hAnsi="Tahoma" w:cs="Tahoma"/>
          <w:sz w:val="20"/>
          <w:szCs w:val="20"/>
        </w:rPr>
        <w:t xml:space="preserve"> with the bidders in accordance with Article 20 of Rule 1395</w:t>
      </w:r>
      <w:r>
        <w:rPr>
          <w:rFonts w:ascii="Tahoma" w:hAnsi="Tahoma" w:cs="Tahoma"/>
          <w:sz w:val="20"/>
          <w:szCs w:val="20"/>
        </w:rPr>
        <w:t>.</w:t>
      </w:r>
    </w:p>
    <w:bookmarkEnd w:id="12"/>
    <w:p w14:paraId="09BC29D7" w14:textId="09F9A485" w:rsidR="00BB5732" w:rsidRPr="00982C49" w:rsidRDefault="00D22682" w:rsidP="006620F7">
      <w:pPr>
        <w:pStyle w:val="ListParagraph"/>
        <w:numPr>
          <w:ilvl w:val="0"/>
          <w:numId w:val="15"/>
        </w:numPr>
        <w:spacing w:after="120"/>
        <w:jc w:val="both"/>
        <w:rPr>
          <w:rFonts w:ascii="Tahoma" w:hAnsi="Tahoma" w:cs="Tahoma"/>
          <w:smallCaps/>
          <w:sz w:val="20"/>
          <w:szCs w:val="20"/>
        </w:rPr>
      </w:pPr>
      <w:r w:rsidRPr="00982C49">
        <w:rPr>
          <w:rFonts w:ascii="Tahoma" w:hAnsi="Tahoma" w:cs="Tahoma"/>
          <w:smallCaps/>
          <w:sz w:val="20"/>
          <w:szCs w:val="20"/>
        </w:rPr>
        <w:t>DOCUMENTS TO BE PROVIDED</w:t>
      </w:r>
    </w:p>
    <w:p w14:paraId="09BC29D8" w14:textId="5F7F3377" w:rsidR="001063F1" w:rsidRPr="00982C49" w:rsidRDefault="001063F1" w:rsidP="006620F7">
      <w:pPr>
        <w:numPr>
          <w:ilvl w:val="0"/>
          <w:numId w:val="4"/>
        </w:numPr>
        <w:ind w:left="714" w:hanging="357"/>
        <w:jc w:val="both"/>
        <w:rPr>
          <w:rFonts w:ascii="Tahoma" w:hAnsi="Tahoma" w:cs="Tahoma"/>
          <w:sz w:val="20"/>
          <w:szCs w:val="20"/>
        </w:rPr>
      </w:pPr>
      <w:r w:rsidRPr="00982C49">
        <w:rPr>
          <w:rFonts w:ascii="Tahoma" w:hAnsi="Tahoma" w:cs="Tahoma"/>
          <w:sz w:val="20"/>
          <w:szCs w:val="20"/>
        </w:rPr>
        <w:t>A completed and signed copy of the Act of Engagement</w:t>
      </w:r>
      <w:r w:rsidR="00A7429C" w:rsidRPr="00982C49">
        <w:rPr>
          <w:rStyle w:val="FootnoteReference"/>
          <w:rFonts w:ascii="Tahoma" w:hAnsi="Tahoma" w:cs="Tahoma"/>
          <w:sz w:val="20"/>
          <w:szCs w:val="20"/>
        </w:rPr>
        <w:footnoteReference w:id="4"/>
      </w:r>
      <w:r w:rsidRPr="00982C49">
        <w:rPr>
          <w:rFonts w:ascii="Tahoma" w:hAnsi="Tahoma" w:cs="Tahoma"/>
          <w:sz w:val="20"/>
          <w:szCs w:val="20"/>
        </w:rPr>
        <w:t xml:space="preserve"> (See attached</w:t>
      </w:r>
      <w:proofErr w:type="gramStart"/>
      <w:r w:rsidR="0073327A" w:rsidRPr="00982C49">
        <w:rPr>
          <w:rFonts w:ascii="Tahoma" w:hAnsi="Tahoma" w:cs="Tahoma"/>
          <w:sz w:val="20"/>
          <w:szCs w:val="20"/>
        </w:rPr>
        <w:t>)</w:t>
      </w:r>
      <w:r w:rsidRPr="00982C49">
        <w:rPr>
          <w:rFonts w:ascii="Tahoma" w:hAnsi="Tahoma" w:cs="Tahoma"/>
          <w:sz w:val="20"/>
          <w:szCs w:val="20"/>
        </w:rPr>
        <w:t>;</w:t>
      </w:r>
      <w:proofErr w:type="gramEnd"/>
    </w:p>
    <w:p w14:paraId="22DCEAE0" w14:textId="77777777" w:rsidR="0073327A" w:rsidRPr="00982C49" w:rsidRDefault="00B74E23" w:rsidP="006620F7">
      <w:pPr>
        <w:numPr>
          <w:ilvl w:val="0"/>
          <w:numId w:val="4"/>
        </w:numPr>
        <w:ind w:left="714" w:hanging="357"/>
        <w:jc w:val="both"/>
        <w:rPr>
          <w:rFonts w:ascii="Tahoma" w:hAnsi="Tahoma" w:cs="Tahoma"/>
          <w:sz w:val="20"/>
          <w:szCs w:val="20"/>
        </w:rPr>
      </w:pPr>
      <w:r w:rsidRPr="00982C49">
        <w:rPr>
          <w:rFonts w:ascii="Tahoma" w:hAnsi="Tahoma" w:cs="Tahoma"/>
          <w:sz w:val="20"/>
          <w:szCs w:val="20"/>
        </w:rPr>
        <w:t xml:space="preserve">A detailed CV, preferably in </w:t>
      </w:r>
      <w:proofErr w:type="spellStart"/>
      <w:r w:rsidRPr="00982C49">
        <w:rPr>
          <w:rFonts w:ascii="Tahoma" w:hAnsi="Tahoma" w:cs="Tahoma"/>
          <w:sz w:val="20"/>
          <w:szCs w:val="20"/>
        </w:rPr>
        <w:t>Europ</w:t>
      </w:r>
      <w:r w:rsidR="00171C1F" w:rsidRPr="00982C49">
        <w:rPr>
          <w:rFonts w:ascii="Tahoma" w:hAnsi="Tahoma" w:cs="Tahoma"/>
          <w:sz w:val="20"/>
          <w:szCs w:val="20"/>
        </w:rPr>
        <w:t>ass</w:t>
      </w:r>
      <w:proofErr w:type="spellEnd"/>
      <w:r w:rsidR="00171C1F" w:rsidRPr="00982C49">
        <w:rPr>
          <w:rFonts w:ascii="Tahoma" w:hAnsi="Tahoma" w:cs="Tahoma"/>
          <w:sz w:val="20"/>
          <w:szCs w:val="20"/>
        </w:rPr>
        <w:t xml:space="preserve"> Format, demonstrating clearly that the tenderer fulfils the eligibility </w:t>
      </w:r>
      <w:proofErr w:type="gramStart"/>
      <w:r w:rsidR="00171C1F" w:rsidRPr="00982C49">
        <w:rPr>
          <w:rFonts w:ascii="Tahoma" w:hAnsi="Tahoma" w:cs="Tahoma"/>
          <w:sz w:val="20"/>
          <w:szCs w:val="20"/>
        </w:rPr>
        <w:t>criteria;</w:t>
      </w:r>
      <w:proofErr w:type="gramEnd"/>
    </w:p>
    <w:p w14:paraId="328A59C6" w14:textId="2857277E" w:rsidR="00BB3FCE" w:rsidRPr="00982C49" w:rsidRDefault="00B8653F" w:rsidP="006620F7">
      <w:pPr>
        <w:numPr>
          <w:ilvl w:val="0"/>
          <w:numId w:val="4"/>
        </w:numPr>
        <w:ind w:left="714" w:hanging="357"/>
        <w:jc w:val="both"/>
        <w:rPr>
          <w:rFonts w:ascii="Tahoma" w:hAnsi="Tahoma" w:cs="Tahoma"/>
          <w:color w:val="000000" w:themeColor="text1"/>
          <w:sz w:val="20"/>
          <w:szCs w:val="20"/>
        </w:rPr>
      </w:pPr>
      <w:r w:rsidRPr="00982C49">
        <w:rPr>
          <w:rFonts w:ascii="Tahoma" w:hAnsi="Tahoma" w:cs="Tahoma"/>
          <w:color w:val="000000"/>
          <w:sz w:val="20"/>
          <w:szCs w:val="20"/>
          <w:lang w:val="en-US" w:eastAsia="en-US"/>
        </w:rPr>
        <w:t xml:space="preserve">For legal persons only: </w:t>
      </w:r>
      <w:r w:rsidR="006620F7" w:rsidRPr="00982C49">
        <w:rPr>
          <w:rFonts w:ascii="Tahoma" w:hAnsi="Tahoma" w:cs="Tahoma"/>
          <w:color w:val="000000" w:themeColor="text1"/>
          <w:sz w:val="20"/>
          <w:szCs w:val="20"/>
        </w:rPr>
        <w:t>r</w:t>
      </w:r>
      <w:r w:rsidR="00BB3FCE" w:rsidRPr="00982C49">
        <w:rPr>
          <w:rFonts w:ascii="Tahoma" w:hAnsi="Tahoma" w:cs="Tahoma"/>
          <w:color w:val="000000" w:themeColor="text1"/>
          <w:sz w:val="20"/>
          <w:szCs w:val="20"/>
        </w:rPr>
        <w:t xml:space="preserve">egistration </w:t>
      </w:r>
      <w:proofErr w:type="gramStart"/>
      <w:r w:rsidR="00BB3FCE" w:rsidRPr="00982C49">
        <w:rPr>
          <w:rFonts w:ascii="Tahoma" w:hAnsi="Tahoma" w:cs="Tahoma"/>
          <w:color w:val="000000" w:themeColor="text1"/>
          <w:sz w:val="20"/>
          <w:szCs w:val="20"/>
        </w:rPr>
        <w:t>documents</w:t>
      </w:r>
      <w:r w:rsidRPr="00982C49">
        <w:rPr>
          <w:rFonts w:ascii="Tahoma" w:hAnsi="Tahoma" w:cs="Tahoma"/>
          <w:color w:val="000000" w:themeColor="text1"/>
          <w:sz w:val="20"/>
          <w:szCs w:val="20"/>
        </w:rPr>
        <w:t>;</w:t>
      </w:r>
      <w:proofErr w:type="gramEnd"/>
    </w:p>
    <w:p w14:paraId="5CD11A1B" w14:textId="6B494D84" w:rsidR="00B8653F" w:rsidRDefault="00B8653F" w:rsidP="006620F7">
      <w:pPr>
        <w:pStyle w:val="ListParagraph"/>
        <w:numPr>
          <w:ilvl w:val="0"/>
          <w:numId w:val="4"/>
        </w:numPr>
        <w:autoSpaceDE w:val="0"/>
        <w:autoSpaceDN w:val="0"/>
        <w:adjustRightInd w:val="0"/>
        <w:jc w:val="both"/>
        <w:rPr>
          <w:rFonts w:ascii="Tahoma" w:hAnsi="Tahoma" w:cs="Tahoma"/>
          <w:color w:val="000000"/>
          <w:sz w:val="20"/>
          <w:szCs w:val="20"/>
          <w:lang w:val="en-US" w:eastAsia="en-US"/>
        </w:rPr>
      </w:pPr>
      <w:r w:rsidRPr="00982C49">
        <w:rPr>
          <w:rFonts w:ascii="Tahoma" w:hAnsi="Tahoma" w:cs="Tahoma"/>
          <w:color w:val="000000"/>
          <w:sz w:val="20"/>
          <w:szCs w:val="20"/>
          <w:lang w:val="en-US" w:eastAsia="en-US"/>
        </w:rPr>
        <w:t xml:space="preserve">For legal persons only: a detailed CV, preferably in </w:t>
      </w:r>
      <w:proofErr w:type="spellStart"/>
      <w:r w:rsidRPr="00982C49">
        <w:rPr>
          <w:rFonts w:ascii="Tahoma" w:hAnsi="Tahoma" w:cs="Tahoma"/>
          <w:color w:val="000000"/>
          <w:sz w:val="20"/>
          <w:szCs w:val="20"/>
          <w:lang w:val="en-US" w:eastAsia="en-US"/>
        </w:rPr>
        <w:t>Europass</w:t>
      </w:r>
      <w:proofErr w:type="spellEnd"/>
      <w:r w:rsidRPr="00982C49">
        <w:rPr>
          <w:rFonts w:ascii="Tahoma" w:hAnsi="Tahoma" w:cs="Tahoma"/>
          <w:color w:val="000000"/>
          <w:sz w:val="20"/>
          <w:szCs w:val="20"/>
          <w:lang w:val="en-US" w:eastAsia="en-US"/>
        </w:rPr>
        <w:t xml:space="preserve"> Format, of each natural person allocated to the execution of the contract demonstrating clearly that they fulfil the eligibility </w:t>
      </w:r>
      <w:proofErr w:type="gramStart"/>
      <w:r w:rsidRPr="00982C49">
        <w:rPr>
          <w:rFonts w:ascii="Tahoma" w:hAnsi="Tahoma" w:cs="Tahoma"/>
          <w:color w:val="000000"/>
          <w:sz w:val="20"/>
          <w:szCs w:val="20"/>
          <w:lang w:val="en-US" w:eastAsia="en-US"/>
        </w:rPr>
        <w:t>criteria;</w:t>
      </w:r>
      <w:proofErr w:type="gramEnd"/>
      <w:r w:rsidRPr="00982C49">
        <w:rPr>
          <w:rFonts w:ascii="Tahoma" w:hAnsi="Tahoma" w:cs="Tahoma"/>
          <w:color w:val="000000"/>
          <w:sz w:val="20"/>
          <w:szCs w:val="20"/>
          <w:lang w:val="en-US" w:eastAsia="en-US"/>
        </w:rPr>
        <w:t xml:space="preserve"> </w:t>
      </w:r>
    </w:p>
    <w:p w14:paraId="5E160E6A" w14:textId="459FCCD1" w:rsidR="003C639E" w:rsidRPr="00982C49" w:rsidRDefault="003C639E" w:rsidP="006620F7">
      <w:pPr>
        <w:pStyle w:val="ListParagraph"/>
        <w:numPr>
          <w:ilvl w:val="0"/>
          <w:numId w:val="4"/>
        </w:numPr>
        <w:autoSpaceDE w:val="0"/>
        <w:autoSpaceDN w:val="0"/>
        <w:adjustRightInd w:val="0"/>
        <w:jc w:val="both"/>
        <w:rPr>
          <w:rFonts w:ascii="Tahoma" w:hAnsi="Tahoma" w:cs="Tahoma"/>
          <w:color w:val="000000"/>
          <w:sz w:val="20"/>
          <w:szCs w:val="20"/>
          <w:lang w:val="en-US" w:eastAsia="en-US"/>
        </w:rPr>
      </w:pPr>
      <w:r w:rsidRPr="00655C58">
        <w:rPr>
          <w:rFonts w:ascii="Tahoma" w:hAnsi="Tahoma" w:cs="Tahoma"/>
          <w:bCs/>
          <w:sz w:val="20"/>
          <w:szCs w:val="20"/>
        </w:rPr>
        <w:t>F</w:t>
      </w:r>
      <w:r w:rsidRPr="00951755">
        <w:rPr>
          <w:rFonts w:ascii="Tahoma" w:hAnsi="Tahoma" w:cs="Tahoma"/>
          <w:bCs/>
          <w:sz w:val="20"/>
          <w:szCs w:val="20"/>
        </w:rPr>
        <w:t xml:space="preserve">or consortia only: a detailed CV, preferably in </w:t>
      </w:r>
      <w:proofErr w:type="spellStart"/>
      <w:r w:rsidRPr="00951755">
        <w:rPr>
          <w:rFonts w:ascii="Tahoma" w:hAnsi="Tahoma" w:cs="Tahoma"/>
          <w:bCs/>
          <w:sz w:val="20"/>
          <w:szCs w:val="20"/>
        </w:rPr>
        <w:t>Europass</w:t>
      </w:r>
      <w:proofErr w:type="spellEnd"/>
      <w:r w:rsidRPr="00951755">
        <w:rPr>
          <w:rFonts w:ascii="Tahoma" w:hAnsi="Tahoma" w:cs="Tahoma"/>
          <w:bCs/>
          <w:sz w:val="20"/>
          <w:szCs w:val="20"/>
        </w:rPr>
        <w:t xml:space="preserve"> Format, of all consortium members clearly demonstrating that they satisfy the eligibility </w:t>
      </w:r>
      <w:proofErr w:type="gramStart"/>
      <w:r w:rsidRPr="00951755">
        <w:rPr>
          <w:rFonts w:ascii="Tahoma" w:hAnsi="Tahoma" w:cs="Tahoma"/>
          <w:bCs/>
          <w:sz w:val="20"/>
          <w:szCs w:val="20"/>
        </w:rPr>
        <w:t>criteria</w:t>
      </w:r>
      <w:r>
        <w:rPr>
          <w:rFonts w:ascii="Tahoma" w:hAnsi="Tahoma" w:cs="Tahoma"/>
          <w:bCs/>
          <w:sz w:val="20"/>
          <w:szCs w:val="20"/>
        </w:rPr>
        <w:t>;</w:t>
      </w:r>
      <w:proofErr w:type="gramEnd"/>
    </w:p>
    <w:p w14:paraId="08315851" w14:textId="0883FC1F" w:rsidR="005246E3" w:rsidRPr="00AA6157" w:rsidRDefault="00B8653F" w:rsidP="005246E3">
      <w:pPr>
        <w:pStyle w:val="ListParagraph"/>
        <w:numPr>
          <w:ilvl w:val="0"/>
          <w:numId w:val="4"/>
        </w:numPr>
        <w:autoSpaceDE w:val="0"/>
        <w:autoSpaceDN w:val="0"/>
        <w:adjustRightInd w:val="0"/>
        <w:jc w:val="both"/>
        <w:rPr>
          <w:rFonts w:ascii="Tahoma" w:hAnsi="Tahoma" w:cs="Tahoma"/>
          <w:color w:val="000000"/>
          <w:sz w:val="20"/>
          <w:szCs w:val="20"/>
          <w:lang w:val="en-US" w:eastAsia="en-US"/>
        </w:rPr>
      </w:pPr>
      <w:bookmarkStart w:id="13" w:name="_Hlk180499974"/>
      <w:r w:rsidRPr="00982C49">
        <w:rPr>
          <w:rFonts w:ascii="Tahoma" w:hAnsi="Tahoma" w:cs="Tahoma"/>
          <w:color w:val="000000"/>
          <w:sz w:val="20"/>
          <w:szCs w:val="20"/>
          <w:lang w:val="en-US" w:eastAsia="en-US"/>
        </w:rPr>
        <w:t xml:space="preserve">Diplomas or </w:t>
      </w:r>
      <w:r w:rsidR="005246E3" w:rsidRPr="005246E3">
        <w:rPr>
          <w:rFonts w:ascii="Tahoma" w:hAnsi="Tahoma" w:cs="Tahoma"/>
          <w:color w:val="000000"/>
          <w:sz w:val="20"/>
          <w:szCs w:val="20"/>
          <w:lang w:val="en-US" w:eastAsia="en-US"/>
        </w:rPr>
        <w:t>relevant certificat</w:t>
      </w:r>
      <w:r w:rsidR="005246E3">
        <w:rPr>
          <w:rFonts w:ascii="Tahoma" w:hAnsi="Tahoma" w:cs="Tahoma"/>
          <w:color w:val="000000"/>
          <w:sz w:val="20"/>
          <w:szCs w:val="20"/>
          <w:lang w:val="en-US" w:eastAsia="en-US"/>
        </w:rPr>
        <w:t>es</w:t>
      </w:r>
      <w:r w:rsidR="005246E3" w:rsidRPr="005246E3">
        <w:rPr>
          <w:rFonts w:ascii="Tahoma" w:hAnsi="Tahoma" w:cs="Tahoma"/>
          <w:color w:val="000000"/>
          <w:sz w:val="20"/>
          <w:szCs w:val="20"/>
          <w:lang w:val="en-US" w:eastAsia="en-US"/>
        </w:rPr>
        <w:t xml:space="preserve">, along with a </w:t>
      </w:r>
      <w:r w:rsidR="005246E3">
        <w:rPr>
          <w:rFonts w:ascii="Tahoma" w:hAnsi="Tahoma" w:cs="Tahoma"/>
          <w:color w:val="000000"/>
          <w:sz w:val="20"/>
          <w:szCs w:val="20"/>
          <w:lang w:val="en-US" w:eastAsia="en-US"/>
        </w:rPr>
        <w:t xml:space="preserve">brief </w:t>
      </w:r>
      <w:r w:rsidR="005246E3" w:rsidRPr="005246E3">
        <w:rPr>
          <w:rFonts w:ascii="Tahoma" w:hAnsi="Tahoma" w:cs="Tahoma"/>
          <w:color w:val="000000"/>
          <w:sz w:val="20"/>
          <w:szCs w:val="20"/>
          <w:lang w:val="en-US" w:eastAsia="en-US"/>
        </w:rPr>
        <w:t xml:space="preserve">description of the tenderer’s experience in the relevant area of expertise, demonstrating compliance with the eligibility </w:t>
      </w:r>
      <w:proofErr w:type="gramStart"/>
      <w:r w:rsidR="005246E3" w:rsidRPr="005246E3">
        <w:rPr>
          <w:rFonts w:ascii="Tahoma" w:hAnsi="Tahoma" w:cs="Tahoma"/>
          <w:color w:val="000000"/>
          <w:sz w:val="20"/>
          <w:szCs w:val="20"/>
          <w:lang w:val="en-US" w:eastAsia="en-US"/>
        </w:rPr>
        <w:t>criteria</w:t>
      </w:r>
      <w:r w:rsidR="00163840" w:rsidRPr="00982C49">
        <w:rPr>
          <w:rFonts w:ascii="Tahoma" w:hAnsi="Tahoma" w:cs="Tahoma"/>
          <w:sz w:val="20"/>
          <w:szCs w:val="20"/>
        </w:rPr>
        <w:t>;</w:t>
      </w:r>
      <w:proofErr w:type="gramEnd"/>
    </w:p>
    <w:p w14:paraId="421F823A" w14:textId="53CE12A3" w:rsidR="005D1D51" w:rsidRDefault="00E40523" w:rsidP="005246E3">
      <w:pPr>
        <w:pStyle w:val="ListParagraph"/>
        <w:numPr>
          <w:ilvl w:val="0"/>
          <w:numId w:val="4"/>
        </w:numPr>
        <w:autoSpaceDE w:val="0"/>
        <w:autoSpaceDN w:val="0"/>
        <w:adjustRightInd w:val="0"/>
        <w:jc w:val="both"/>
        <w:rPr>
          <w:rFonts w:ascii="Tahoma" w:hAnsi="Tahoma" w:cs="Tahoma"/>
          <w:color w:val="000000"/>
          <w:sz w:val="20"/>
          <w:szCs w:val="20"/>
          <w:lang w:val="en-US" w:eastAsia="en-US"/>
        </w:rPr>
      </w:pPr>
      <w:r>
        <w:rPr>
          <w:rFonts w:ascii="Tahoma" w:hAnsi="Tahoma" w:cs="Tahoma"/>
          <w:color w:val="000000"/>
          <w:sz w:val="20"/>
          <w:szCs w:val="20"/>
          <w:lang w:val="en-US" w:eastAsia="en-US"/>
        </w:rPr>
        <w:t>E</w:t>
      </w:r>
      <w:r w:rsidR="005246E3" w:rsidRPr="005246E3">
        <w:rPr>
          <w:rFonts w:ascii="Tahoma" w:hAnsi="Tahoma" w:cs="Tahoma"/>
          <w:color w:val="000000"/>
          <w:sz w:val="20"/>
          <w:szCs w:val="20"/>
          <w:lang w:val="en-US" w:eastAsia="en-US"/>
        </w:rPr>
        <w:t>xamples of previous work or links to completed projects demonstrating the necessary expertise</w:t>
      </w:r>
      <w:r w:rsidR="00C93EFF">
        <w:rPr>
          <w:rFonts w:ascii="Tahoma" w:hAnsi="Tahoma" w:cs="Tahoma"/>
          <w:color w:val="000000"/>
          <w:sz w:val="20"/>
          <w:szCs w:val="20"/>
          <w:lang w:val="en-US" w:eastAsia="en-US"/>
        </w:rPr>
        <w:t xml:space="preserve">. </w:t>
      </w:r>
      <w:r w:rsidR="00AA6157">
        <w:rPr>
          <w:rFonts w:ascii="Tahoma" w:hAnsi="Tahoma" w:cs="Tahoma"/>
          <w:color w:val="000000"/>
          <w:sz w:val="20"/>
          <w:szCs w:val="20"/>
          <w:lang w:val="en-US" w:eastAsia="en-US"/>
        </w:rPr>
        <w:t xml:space="preserve">The examples </w:t>
      </w:r>
      <w:r w:rsidR="00C93EFF">
        <w:rPr>
          <w:rFonts w:ascii="Tahoma" w:hAnsi="Tahoma" w:cs="Tahoma"/>
          <w:color w:val="000000"/>
          <w:sz w:val="20"/>
          <w:szCs w:val="20"/>
          <w:lang w:val="en-US" w:eastAsia="en-US"/>
        </w:rPr>
        <w:t xml:space="preserve">must </w:t>
      </w:r>
      <w:r w:rsidR="00AA6157">
        <w:rPr>
          <w:rFonts w:ascii="Tahoma" w:hAnsi="Tahoma" w:cs="Tahoma"/>
          <w:color w:val="000000"/>
          <w:sz w:val="20"/>
          <w:szCs w:val="20"/>
          <w:lang w:val="en-US" w:eastAsia="en-US"/>
        </w:rPr>
        <w:t>include</w:t>
      </w:r>
      <w:r w:rsidR="005246E3" w:rsidRPr="005246E3">
        <w:rPr>
          <w:rFonts w:ascii="Tahoma" w:hAnsi="Tahoma" w:cs="Tahoma"/>
          <w:color w:val="000000"/>
          <w:sz w:val="20"/>
          <w:szCs w:val="20"/>
          <w:lang w:val="en-US" w:eastAsia="en-US"/>
        </w:rPr>
        <w:t xml:space="preserve"> a description of the projects/tasks the bidder was involved in, the </w:t>
      </w:r>
      <w:proofErr w:type="gramStart"/>
      <w:r w:rsidR="005246E3" w:rsidRPr="005246E3">
        <w:rPr>
          <w:rFonts w:ascii="Tahoma" w:hAnsi="Tahoma" w:cs="Tahoma"/>
          <w:color w:val="000000"/>
          <w:sz w:val="20"/>
          <w:szCs w:val="20"/>
          <w:lang w:val="en-US" w:eastAsia="en-US"/>
        </w:rPr>
        <w:t>time period</w:t>
      </w:r>
      <w:proofErr w:type="gramEnd"/>
      <w:r w:rsidR="005246E3" w:rsidRPr="005246E3">
        <w:rPr>
          <w:rFonts w:ascii="Tahoma" w:hAnsi="Tahoma" w:cs="Tahoma"/>
          <w:color w:val="000000"/>
          <w:sz w:val="20"/>
          <w:szCs w:val="20"/>
          <w:lang w:val="en-US" w:eastAsia="en-US"/>
        </w:rPr>
        <w:t>, stakeholders, partners, beneficiaries, achieved results, and references.</w:t>
      </w:r>
    </w:p>
    <w:p w14:paraId="796C29D6" w14:textId="77777777" w:rsidR="001F0318" w:rsidRPr="001F0318" w:rsidRDefault="001F0318" w:rsidP="001F0318">
      <w:pPr>
        <w:pStyle w:val="ListParagraph"/>
        <w:rPr>
          <w:rFonts w:ascii="Tahoma" w:hAnsi="Tahoma" w:cs="Tahoma"/>
          <w:color w:val="000000"/>
          <w:sz w:val="20"/>
          <w:szCs w:val="20"/>
          <w:lang w:val="en-US" w:eastAsia="en-US"/>
        </w:rPr>
      </w:pPr>
    </w:p>
    <w:bookmarkEnd w:id="13"/>
    <w:p w14:paraId="27F3BB2E" w14:textId="77777777" w:rsidR="005246E3" w:rsidRPr="005246E3" w:rsidRDefault="005246E3" w:rsidP="005246E3">
      <w:pPr>
        <w:pStyle w:val="ListParagraph"/>
        <w:autoSpaceDE w:val="0"/>
        <w:autoSpaceDN w:val="0"/>
        <w:adjustRightInd w:val="0"/>
        <w:jc w:val="both"/>
        <w:rPr>
          <w:rFonts w:ascii="Tahoma" w:hAnsi="Tahoma" w:cs="Tahoma"/>
          <w:color w:val="000000"/>
          <w:sz w:val="20"/>
          <w:szCs w:val="20"/>
          <w:lang w:val="en-US" w:eastAsia="en-US"/>
        </w:rPr>
      </w:pPr>
    </w:p>
    <w:p w14:paraId="7AFCE112" w14:textId="417E92D6" w:rsidR="00DF63F8" w:rsidRPr="00BE7D6A" w:rsidRDefault="00D220F7" w:rsidP="006620F7">
      <w:pPr>
        <w:shd w:val="clear" w:color="auto" w:fill="FFFFFF" w:themeFill="background1"/>
        <w:jc w:val="both"/>
        <w:rPr>
          <w:rFonts w:ascii="Tahoma" w:hAnsi="Tahoma" w:cs="Tahoma"/>
          <w:b/>
          <w:color w:val="000000" w:themeColor="text1"/>
          <w:sz w:val="20"/>
        </w:rPr>
      </w:pPr>
      <w:proofErr w:type="gramStart"/>
      <w:r>
        <w:rPr>
          <w:rFonts w:ascii="Tahoma" w:hAnsi="Tahoma" w:cs="Tahoma"/>
          <w:b/>
          <w:color w:val="000000" w:themeColor="text1"/>
          <w:sz w:val="20"/>
        </w:rPr>
        <w:t>With the exception of</w:t>
      </w:r>
      <w:proofErr w:type="gramEnd"/>
      <w:r>
        <w:rPr>
          <w:rFonts w:ascii="Tahoma" w:hAnsi="Tahoma" w:cs="Tahoma"/>
          <w:b/>
          <w:color w:val="000000" w:themeColor="text1"/>
          <w:sz w:val="20"/>
        </w:rPr>
        <w:t xml:space="preserve"> </w:t>
      </w:r>
      <w:r w:rsidRPr="00BE7D6A">
        <w:rPr>
          <w:rFonts w:ascii="Tahoma" w:hAnsi="Tahoma" w:cs="Tahoma"/>
          <w:b/>
          <w:color w:val="000000" w:themeColor="text1"/>
          <w:sz w:val="20"/>
        </w:rPr>
        <w:t xml:space="preserve">diplomas and certificates </w:t>
      </w:r>
      <w:r>
        <w:rPr>
          <w:rFonts w:ascii="Tahoma" w:hAnsi="Tahoma" w:cs="Tahoma"/>
          <w:b/>
          <w:color w:val="000000" w:themeColor="text1"/>
          <w:sz w:val="20"/>
        </w:rPr>
        <w:t>which may be submitted in</w:t>
      </w:r>
      <w:r w:rsidRPr="00BE7D6A">
        <w:rPr>
          <w:rFonts w:ascii="Tahoma" w:hAnsi="Tahoma" w:cs="Tahoma"/>
          <w:b/>
          <w:color w:val="000000" w:themeColor="text1"/>
          <w:sz w:val="20"/>
        </w:rPr>
        <w:t xml:space="preserve"> Armenian</w:t>
      </w:r>
      <w:r>
        <w:rPr>
          <w:rFonts w:ascii="Tahoma" w:hAnsi="Tahoma" w:cs="Tahoma"/>
          <w:b/>
          <w:color w:val="000000" w:themeColor="text1"/>
          <w:sz w:val="20"/>
        </w:rPr>
        <w:t>,</w:t>
      </w:r>
      <w:r w:rsidRPr="00BE7D6A">
        <w:rPr>
          <w:rFonts w:ascii="Tahoma" w:hAnsi="Tahoma" w:cs="Tahoma"/>
          <w:b/>
          <w:color w:val="000000" w:themeColor="text1"/>
          <w:sz w:val="20"/>
        </w:rPr>
        <w:t xml:space="preserve"> </w:t>
      </w:r>
      <w:r>
        <w:rPr>
          <w:rFonts w:ascii="Tahoma" w:hAnsi="Tahoma" w:cs="Tahoma"/>
          <w:b/>
          <w:color w:val="000000" w:themeColor="text1"/>
          <w:sz w:val="20"/>
        </w:rPr>
        <w:t>a</w:t>
      </w:r>
      <w:r w:rsidR="00BE7D6A" w:rsidRPr="00BE7D6A">
        <w:rPr>
          <w:rFonts w:ascii="Tahoma" w:hAnsi="Tahoma" w:cs="Tahoma"/>
          <w:b/>
          <w:color w:val="000000" w:themeColor="text1"/>
          <w:sz w:val="20"/>
        </w:rPr>
        <w:t>ll mandatory documents</w:t>
      </w:r>
      <w:r>
        <w:rPr>
          <w:rFonts w:ascii="Tahoma" w:hAnsi="Tahoma" w:cs="Tahoma"/>
          <w:b/>
          <w:color w:val="000000" w:themeColor="text1"/>
          <w:sz w:val="20"/>
        </w:rPr>
        <w:t xml:space="preserve"> and</w:t>
      </w:r>
      <w:r w:rsidR="00BE7D6A" w:rsidRPr="00BE7D6A">
        <w:rPr>
          <w:rFonts w:ascii="Tahoma" w:hAnsi="Tahoma" w:cs="Tahoma"/>
          <w:b/>
          <w:color w:val="000000" w:themeColor="text1"/>
          <w:sz w:val="20"/>
        </w:rPr>
        <w:t xml:space="preserve"> examples of previous work or links to completed projects, must be submitted in English. Failure to comply will result in exclusion from the tender. </w:t>
      </w:r>
    </w:p>
    <w:p w14:paraId="677F10D6" w14:textId="77777777" w:rsidR="00BE7D6A" w:rsidRPr="00BE7D6A" w:rsidRDefault="00BE7D6A" w:rsidP="006620F7">
      <w:pPr>
        <w:shd w:val="clear" w:color="auto" w:fill="FFFFFF" w:themeFill="background1"/>
        <w:jc w:val="both"/>
        <w:rPr>
          <w:rFonts w:ascii="Tahoma" w:hAnsi="Tahoma" w:cs="Tahoma"/>
          <w:b/>
          <w:color w:val="000000" w:themeColor="text1"/>
          <w:sz w:val="20"/>
        </w:rPr>
      </w:pPr>
    </w:p>
    <w:p w14:paraId="525366E6" w14:textId="37CAFAF5" w:rsidR="00DF63F8" w:rsidRPr="00E25560" w:rsidRDefault="00DF63F8" w:rsidP="006620F7">
      <w:pPr>
        <w:shd w:val="clear" w:color="auto" w:fill="FFFFFF" w:themeFill="background1"/>
        <w:jc w:val="both"/>
        <w:rPr>
          <w:rFonts w:ascii="Tahoma" w:hAnsi="Tahoma" w:cs="Tahoma"/>
          <w:b/>
          <w:color w:val="000000"/>
          <w:sz w:val="20"/>
        </w:rPr>
      </w:pPr>
      <w:r w:rsidRPr="00BE7D6A">
        <w:rPr>
          <w:rFonts w:ascii="Tahoma" w:hAnsi="Tahoma" w:cs="Tahoma"/>
          <w:b/>
          <w:color w:val="000000"/>
          <w:sz w:val="20"/>
        </w:rPr>
        <w:t xml:space="preserve">If any of the </w:t>
      </w:r>
      <w:r w:rsidR="00AA6157" w:rsidRPr="00BE7D6A">
        <w:rPr>
          <w:rFonts w:ascii="Tahoma" w:hAnsi="Tahoma" w:cs="Tahoma"/>
          <w:b/>
          <w:color w:val="000000"/>
          <w:sz w:val="20"/>
        </w:rPr>
        <w:t xml:space="preserve">mandatory </w:t>
      </w:r>
      <w:r w:rsidRPr="00BE7D6A">
        <w:rPr>
          <w:rFonts w:ascii="Tahoma" w:hAnsi="Tahoma" w:cs="Tahoma"/>
          <w:b/>
          <w:color w:val="000000"/>
          <w:sz w:val="20"/>
        </w:rPr>
        <w:t xml:space="preserve">documents listed above are missing, </w:t>
      </w:r>
      <w:r w:rsidR="004723C3" w:rsidRPr="00BE7D6A">
        <w:rPr>
          <w:rFonts w:ascii="Tahoma" w:hAnsi="Tahoma" w:cs="Tahoma"/>
          <w:b/>
          <w:color w:val="000000"/>
          <w:sz w:val="20"/>
        </w:rPr>
        <w:t>the Council of Europe reserves the right to reject the tender</w:t>
      </w:r>
      <w:r w:rsidRPr="00BE7D6A">
        <w:rPr>
          <w:rFonts w:ascii="Tahoma" w:hAnsi="Tahoma" w:cs="Tahoma"/>
          <w:b/>
          <w:color w:val="000000"/>
          <w:sz w:val="20"/>
        </w:rPr>
        <w:t>.</w:t>
      </w:r>
    </w:p>
    <w:p w14:paraId="09BC29DC" w14:textId="77777777" w:rsidR="000F6BD3" w:rsidRPr="00E25560" w:rsidRDefault="000F6BD3" w:rsidP="006620F7">
      <w:pPr>
        <w:jc w:val="both"/>
        <w:rPr>
          <w:rFonts w:ascii="Tahoma" w:hAnsi="Tahoma" w:cs="Tahoma"/>
          <w:b/>
          <w:color w:val="000000"/>
          <w:sz w:val="20"/>
          <w:szCs w:val="20"/>
        </w:rPr>
      </w:pPr>
    </w:p>
    <w:p w14:paraId="0F9FB06B" w14:textId="77777777" w:rsidR="00A7429C" w:rsidRPr="00E25560" w:rsidRDefault="00A7429C" w:rsidP="006620F7">
      <w:pPr>
        <w:jc w:val="both"/>
        <w:rPr>
          <w:rFonts w:ascii="Tahoma" w:eastAsia="Calibri" w:hAnsi="Tahoma" w:cs="Tahoma"/>
          <w:sz w:val="16"/>
          <w:szCs w:val="16"/>
          <w:lang w:val="en-US" w:eastAsia="en-US"/>
        </w:rPr>
      </w:pPr>
      <w:r w:rsidRPr="00E25560">
        <w:rPr>
          <w:rFonts w:ascii="Tahoma" w:hAnsi="Tahoma" w:cs="Tahoma"/>
          <w:b/>
          <w:bCs/>
          <w:color w:val="000000"/>
          <w:sz w:val="20"/>
          <w:szCs w:val="20"/>
        </w:rPr>
        <w:t xml:space="preserve">The Council reserves the right to reject a tender if the scanned documents </w:t>
      </w:r>
      <w:r w:rsidRPr="00E25560">
        <w:rPr>
          <w:rFonts w:ascii="Tahoma" w:hAnsi="Tahoma" w:cs="Tahoma"/>
          <w:b/>
          <w:bCs/>
          <w:color w:val="000000"/>
          <w:sz w:val="20"/>
          <w:szCs w:val="20"/>
          <w:u w:val="single"/>
        </w:rPr>
        <w:t>are of such a quality that the documents cannot be read once printed.</w:t>
      </w:r>
    </w:p>
    <w:p w14:paraId="1417A599" w14:textId="6C27C84E" w:rsidR="00A7429C" w:rsidRPr="00E25560" w:rsidRDefault="00A7429C" w:rsidP="00BB5732">
      <w:pPr>
        <w:rPr>
          <w:rFonts w:ascii="Tahoma" w:hAnsi="Tahoma" w:cs="Tahoma"/>
          <w:b/>
          <w:color w:val="000000"/>
          <w:sz w:val="20"/>
          <w:szCs w:val="20"/>
        </w:rPr>
      </w:pPr>
    </w:p>
    <w:p w14:paraId="5B371B86" w14:textId="77777777" w:rsidR="00A7429C" w:rsidRPr="00E25560" w:rsidRDefault="00A7429C" w:rsidP="00BB5732">
      <w:pPr>
        <w:rPr>
          <w:rFonts w:ascii="Tahoma" w:hAnsi="Tahoma" w:cs="Tahoma"/>
          <w:b/>
          <w:color w:val="000000"/>
          <w:sz w:val="20"/>
          <w:szCs w:val="20"/>
        </w:rPr>
      </w:pPr>
    </w:p>
    <w:p w14:paraId="09BC29DD" w14:textId="77777777" w:rsidR="00F20B24" w:rsidRPr="00E25560" w:rsidRDefault="002C6181" w:rsidP="002625C7">
      <w:pPr>
        <w:jc w:val="center"/>
        <w:rPr>
          <w:rFonts w:ascii="Tahoma" w:hAnsi="Tahoma" w:cs="Tahoma"/>
          <w:b/>
          <w:sz w:val="20"/>
          <w:szCs w:val="20"/>
        </w:rPr>
      </w:pPr>
      <w:r w:rsidRPr="00E25560">
        <w:rPr>
          <w:rFonts w:ascii="Tahoma" w:hAnsi="Tahoma" w:cs="Tahoma"/>
          <w:b/>
          <w:sz w:val="20"/>
          <w:szCs w:val="20"/>
        </w:rPr>
        <w:t>* * *</w:t>
      </w:r>
    </w:p>
    <w:p w14:paraId="09BC29DE" w14:textId="77777777" w:rsidR="00DB6765" w:rsidRPr="00E25560" w:rsidRDefault="00DB6765">
      <w:pPr>
        <w:rPr>
          <w:rFonts w:ascii="Tahoma" w:hAnsi="Tahoma" w:cs="Tahoma"/>
          <w:b/>
          <w:sz w:val="20"/>
          <w:szCs w:val="20"/>
        </w:rPr>
      </w:pPr>
    </w:p>
    <w:sectPr w:rsidR="00DB6765" w:rsidRPr="00E25560" w:rsidSect="003945B5">
      <w:headerReference w:type="default" r:id="rId14"/>
      <w:type w:val="continuous"/>
      <w:pgSz w:w="11907" w:h="16840" w:code="9"/>
      <w:pgMar w:top="851" w:right="1134" w:bottom="851" w:left="1134" w:header="709" w:footer="322"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0F08DA5" w14:textId="77777777" w:rsidR="009A7025" w:rsidRDefault="009A7025" w:rsidP="00D50F13">
      <w:r>
        <w:separator/>
      </w:r>
    </w:p>
  </w:endnote>
  <w:endnote w:type="continuationSeparator" w:id="0">
    <w:p w14:paraId="629DF1B5" w14:textId="77777777" w:rsidR="009A7025" w:rsidRDefault="009A7025" w:rsidP="00D50F1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Tahoma">
    <w:altName w:val="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Times New Roman Bold">
    <w:altName w:val="Times New Roman"/>
    <w:panose1 w:val="00000000000000000000"/>
    <w:charset w:val="00"/>
    <w:family w:val="roman"/>
    <w:notTrueType/>
    <w:pitch w:val="default"/>
  </w:font>
  <w:font w:name="Verdana">
    <w:panose1 w:val="020B0604030504040204"/>
    <w:charset w:val="00"/>
    <w:family w:val="swiss"/>
    <w:pitch w:val="variable"/>
    <w:sig w:usb0="A00006FF" w:usb1="4000205B" w:usb2="00000010" w:usb3="00000000" w:csb0="0000019F" w:csb1="00000000"/>
  </w:font>
  <w:font w:name="Segoe UI">
    <w:panose1 w:val="020B0502040204020203"/>
    <w:charset w:val="00"/>
    <w:family w:val="swiss"/>
    <w:pitch w:val="variable"/>
    <w:sig w:usb0="E4002EFF" w:usb1="C000E47F" w:usb2="00000009" w:usb3="00000000" w:csb0="000001FF" w:csb1="00000000"/>
  </w:font>
  <w:font w:name="Source Sans Pro">
    <w:charset w:val="00"/>
    <w:family w:val="swiss"/>
    <w:pitch w:val="variable"/>
    <w:sig w:usb0="600002F7" w:usb1="02000001" w:usb2="0000000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959BF35" w14:textId="77777777" w:rsidR="009A7025" w:rsidRDefault="009A7025" w:rsidP="00D50F13">
      <w:r>
        <w:separator/>
      </w:r>
    </w:p>
  </w:footnote>
  <w:footnote w:type="continuationSeparator" w:id="0">
    <w:p w14:paraId="1A01FF0F" w14:textId="77777777" w:rsidR="009A7025" w:rsidRDefault="009A7025" w:rsidP="00D50F13">
      <w:r>
        <w:continuationSeparator/>
      </w:r>
    </w:p>
  </w:footnote>
  <w:footnote w:id="1">
    <w:p w14:paraId="19958925" w14:textId="46C80119" w:rsidR="007958C9" w:rsidRPr="00AE4966" w:rsidRDefault="007958C9" w:rsidP="007958C9">
      <w:pPr>
        <w:spacing w:after="120"/>
        <w:jc w:val="both"/>
        <w:rPr>
          <w:rFonts w:ascii="Arial Narrow" w:hAnsi="Arial Narrow"/>
          <w:sz w:val="16"/>
          <w:szCs w:val="16"/>
        </w:rPr>
      </w:pPr>
      <w:r w:rsidRPr="00AE4966">
        <w:rPr>
          <w:rStyle w:val="FootnoteReference"/>
          <w:sz w:val="16"/>
          <w:szCs w:val="16"/>
        </w:rPr>
        <w:footnoteRef/>
      </w:r>
      <w:r w:rsidRPr="00AE4966">
        <w:rPr>
          <w:sz w:val="16"/>
          <w:szCs w:val="16"/>
        </w:rPr>
        <w:t xml:space="preserve"> </w:t>
      </w:r>
      <w:r w:rsidRPr="00AE4966">
        <w:rPr>
          <w:rFonts w:ascii="Arial Narrow" w:hAnsi="Arial Narrow"/>
          <w:sz w:val="16"/>
          <w:szCs w:val="16"/>
        </w:rPr>
        <w:t xml:space="preserve">The activities of the Council of Europe are governed by its </w:t>
      </w:r>
      <w:hyperlink r:id="rId1" w:history="1">
        <w:r w:rsidRPr="00AE4966">
          <w:rPr>
            <w:rStyle w:val="Hyperlink"/>
            <w:rFonts w:ascii="Arial Narrow" w:hAnsi="Arial Narrow"/>
            <w:sz w:val="16"/>
            <w:szCs w:val="16"/>
          </w:rPr>
          <w:t>Statute</w:t>
        </w:r>
      </w:hyperlink>
      <w:r w:rsidRPr="00AE4966">
        <w:rPr>
          <w:rFonts w:ascii="Arial Narrow" w:hAnsi="Arial Narrow"/>
          <w:sz w:val="16"/>
          <w:szCs w:val="16"/>
        </w:rPr>
        <w:t xml:space="preserve"> and its internal Regulations. Procurement is governed by the Financial Regulations of the Organisation and by </w:t>
      </w:r>
      <w:hyperlink r:id="rId2" w:history="1">
        <w:r w:rsidRPr="00AE4966">
          <w:rPr>
            <w:rStyle w:val="Hyperlink"/>
            <w:rFonts w:ascii="Arial Narrow" w:hAnsi="Arial Narrow"/>
            <w:sz w:val="16"/>
            <w:szCs w:val="16"/>
          </w:rPr>
          <w:t>Rule 13</w:t>
        </w:r>
        <w:r w:rsidR="00BB6239">
          <w:rPr>
            <w:rStyle w:val="Hyperlink"/>
            <w:rFonts w:ascii="Arial Narrow" w:hAnsi="Arial Narrow"/>
            <w:sz w:val="16"/>
            <w:szCs w:val="16"/>
          </w:rPr>
          <w:t>95</w:t>
        </w:r>
        <w:r w:rsidRPr="00AE4966">
          <w:rPr>
            <w:rStyle w:val="Hyperlink"/>
            <w:rFonts w:ascii="Arial Narrow" w:hAnsi="Arial Narrow"/>
            <w:sz w:val="16"/>
            <w:szCs w:val="16"/>
          </w:rPr>
          <w:t xml:space="preserve"> of 2</w:t>
        </w:r>
        <w:r w:rsidR="00BB6239">
          <w:rPr>
            <w:rStyle w:val="Hyperlink"/>
            <w:rFonts w:ascii="Arial Narrow" w:hAnsi="Arial Narrow"/>
            <w:sz w:val="16"/>
            <w:szCs w:val="16"/>
          </w:rPr>
          <w:t>0</w:t>
        </w:r>
        <w:r w:rsidRPr="00AE4966">
          <w:rPr>
            <w:rStyle w:val="Hyperlink"/>
            <w:rFonts w:ascii="Arial Narrow" w:hAnsi="Arial Narrow"/>
            <w:sz w:val="16"/>
            <w:szCs w:val="16"/>
          </w:rPr>
          <w:t xml:space="preserve"> June 201</w:t>
        </w:r>
        <w:r w:rsidR="00BB6239">
          <w:rPr>
            <w:rStyle w:val="Hyperlink"/>
            <w:rFonts w:ascii="Arial Narrow" w:hAnsi="Arial Narrow"/>
            <w:sz w:val="16"/>
            <w:szCs w:val="16"/>
          </w:rPr>
          <w:t>9</w:t>
        </w:r>
        <w:r w:rsidRPr="00AE4966">
          <w:rPr>
            <w:rStyle w:val="Hyperlink"/>
            <w:rFonts w:ascii="Arial Narrow" w:hAnsi="Arial Narrow"/>
            <w:sz w:val="16"/>
            <w:szCs w:val="16"/>
          </w:rPr>
          <w:t xml:space="preserve"> on the procurement procedures of the Council of Europe</w:t>
        </w:r>
      </w:hyperlink>
      <w:r w:rsidRPr="00AE4966">
        <w:rPr>
          <w:rFonts w:ascii="Arial Narrow" w:hAnsi="Arial Narrow"/>
          <w:sz w:val="16"/>
          <w:szCs w:val="16"/>
        </w:rPr>
        <w:t>.</w:t>
      </w:r>
    </w:p>
  </w:footnote>
  <w:footnote w:id="2">
    <w:p w14:paraId="09BC29E7" w14:textId="0E11CD12" w:rsidR="00DC6283" w:rsidRPr="00A7429C" w:rsidRDefault="00DC6283" w:rsidP="00A7429C">
      <w:pPr>
        <w:jc w:val="both"/>
        <w:rPr>
          <w:rFonts w:ascii="Arial Narrow" w:hAnsi="Arial Narrow"/>
          <w:sz w:val="16"/>
          <w:szCs w:val="16"/>
        </w:rPr>
      </w:pPr>
      <w:r w:rsidRPr="00EF2465">
        <w:rPr>
          <w:rStyle w:val="FootnoteReference"/>
          <w:sz w:val="16"/>
          <w:szCs w:val="16"/>
        </w:rPr>
        <w:footnoteRef/>
      </w:r>
      <w:r w:rsidRPr="00EF2465">
        <w:rPr>
          <w:sz w:val="16"/>
          <w:szCs w:val="16"/>
        </w:rPr>
        <w:t xml:space="preserve"> </w:t>
      </w:r>
      <w:r w:rsidRPr="00EF2465">
        <w:rPr>
          <w:rFonts w:ascii="Arial Narrow" w:hAnsi="Arial Narrow"/>
          <w:sz w:val="16"/>
          <w:szCs w:val="16"/>
        </w:rPr>
        <w:t>It must strictly respect the fees indicated in the Financial Offer attached to the original Provider</w:t>
      </w:r>
      <w:r w:rsidR="006C5CBB">
        <w:rPr>
          <w:rFonts w:ascii="Arial Narrow" w:hAnsi="Arial Narrow"/>
          <w:sz w:val="16"/>
          <w:szCs w:val="16"/>
        </w:rPr>
        <w:t>’s</w:t>
      </w:r>
      <w:r w:rsidRPr="00EF2465">
        <w:rPr>
          <w:rFonts w:ascii="Arial Narrow" w:hAnsi="Arial Narrow"/>
          <w:sz w:val="16"/>
          <w:szCs w:val="16"/>
        </w:rPr>
        <w:t xml:space="preserve"> tender as recorded by the Council of Europe. In case of non-compliance with the fees as i</w:t>
      </w:r>
      <w:r w:rsidR="006C5CBB">
        <w:rPr>
          <w:rFonts w:ascii="Arial Narrow" w:hAnsi="Arial Narrow"/>
          <w:sz w:val="16"/>
          <w:szCs w:val="16"/>
        </w:rPr>
        <w:t xml:space="preserve">ndicated in the original </w:t>
      </w:r>
      <w:r w:rsidRPr="00EF2465">
        <w:rPr>
          <w:rFonts w:ascii="Arial Narrow" w:hAnsi="Arial Narrow"/>
          <w:sz w:val="16"/>
          <w:szCs w:val="16"/>
        </w:rPr>
        <w:t>Provider’s tender, the Council of Europe reserves the right to termina</w:t>
      </w:r>
      <w:r w:rsidR="006C5CBB">
        <w:rPr>
          <w:rFonts w:ascii="Arial Narrow" w:hAnsi="Arial Narrow"/>
          <w:sz w:val="16"/>
          <w:szCs w:val="16"/>
        </w:rPr>
        <w:t>te the Contract with the</w:t>
      </w:r>
      <w:r w:rsidRPr="00EF2465">
        <w:rPr>
          <w:rFonts w:ascii="Arial Narrow" w:hAnsi="Arial Narrow"/>
          <w:sz w:val="16"/>
          <w:szCs w:val="16"/>
        </w:rPr>
        <w:t xml:space="preserve"> Provider, in all or in part.</w:t>
      </w:r>
    </w:p>
  </w:footnote>
  <w:footnote w:id="3">
    <w:p w14:paraId="63EE9677" w14:textId="003A7253" w:rsidR="00F2003B" w:rsidRDefault="00A7429C" w:rsidP="00F2003B">
      <w:pPr>
        <w:pStyle w:val="FootnoteText"/>
        <w:jc w:val="both"/>
        <w:rPr>
          <w:rFonts w:ascii="Arial Narrow" w:hAnsi="Arial Narrow"/>
          <w:sz w:val="16"/>
          <w:szCs w:val="16"/>
        </w:rPr>
      </w:pPr>
      <w:r w:rsidRPr="00411D3E">
        <w:rPr>
          <w:rStyle w:val="FootnoteReference"/>
          <w:rFonts w:ascii="Arial Narrow" w:hAnsi="Arial Narrow"/>
          <w:sz w:val="16"/>
          <w:szCs w:val="16"/>
        </w:rPr>
        <w:footnoteRef/>
      </w:r>
      <w:r w:rsidRPr="00411D3E">
        <w:rPr>
          <w:rFonts w:ascii="Arial Narrow" w:hAnsi="Arial Narrow"/>
          <w:sz w:val="16"/>
          <w:szCs w:val="16"/>
        </w:rPr>
        <w:t xml:space="preserve"> T</w:t>
      </w:r>
      <w:r w:rsidR="00F2003B" w:rsidRPr="00411D3E">
        <w:rPr>
          <w:rFonts w:ascii="Arial Narrow" w:hAnsi="Arial Narrow"/>
          <w:sz w:val="16"/>
          <w:szCs w:val="16"/>
        </w:rPr>
        <w:t xml:space="preserve">he Council of Europe </w:t>
      </w:r>
      <w:r w:rsidR="00F2003B" w:rsidRPr="00AE0ADF">
        <w:rPr>
          <w:rFonts w:ascii="Arial Narrow" w:hAnsi="Arial Narrow"/>
          <w:sz w:val="16"/>
          <w:szCs w:val="16"/>
          <w:u w:val="single"/>
        </w:rPr>
        <w:t>reserves the right</w:t>
      </w:r>
      <w:r w:rsidR="00F2003B" w:rsidRPr="00411D3E">
        <w:rPr>
          <w:rFonts w:ascii="Arial Narrow" w:hAnsi="Arial Narrow"/>
          <w:sz w:val="16"/>
          <w:szCs w:val="16"/>
        </w:rPr>
        <w:t xml:space="preserve"> to ask tenderers, at a later stage, to supply </w:t>
      </w:r>
      <w:r w:rsidR="00F2003B" w:rsidRPr="00063993">
        <w:rPr>
          <w:rFonts w:ascii="Arial Narrow" w:hAnsi="Arial Narrow"/>
          <w:sz w:val="16"/>
          <w:szCs w:val="16"/>
        </w:rPr>
        <w:t>the following supporting documents:</w:t>
      </w:r>
    </w:p>
    <w:p w14:paraId="530F4EC9" w14:textId="77777777" w:rsidR="00F2003B" w:rsidRDefault="00F2003B" w:rsidP="00F2003B">
      <w:pPr>
        <w:pStyle w:val="FootnoteText"/>
        <w:numPr>
          <w:ilvl w:val="0"/>
          <w:numId w:val="20"/>
        </w:numPr>
        <w:ind w:left="142" w:hanging="142"/>
        <w:jc w:val="both"/>
        <w:rPr>
          <w:rFonts w:ascii="Arial Narrow" w:hAnsi="Arial Narrow"/>
          <w:sz w:val="16"/>
          <w:szCs w:val="16"/>
        </w:rPr>
      </w:pPr>
      <w:r>
        <w:rPr>
          <w:rFonts w:ascii="Arial Narrow" w:hAnsi="Arial Narrow"/>
          <w:sz w:val="16"/>
          <w:szCs w:val="16"/>
        </w:rPr>
        <w:t>A</w:t>
      </w:r>
      <w:r w:rsidRPr="00411D3E">
        <w:rPr>
          <w:rFonts w:ascii="Arial Narrow" w:hAnsi="Arial Narrow"/>
          <w:sz w:val="16"/>
          <w:szCs w:val="16"/>
        </w:rPr>
        <w:t>n extract from the record of convictions or failing that an equivalent document issued by the competent judicial or administrative authority of the country of incorporation, indicating that the first three</w:t>
      </w:r>
      <w:r>
        <w:rPr>
          <w:rFonts w:ascii="Arial Narrow" w:hAnsi="Arial Narrow"/>
          <w:sz w:val="16"/>
          <w:szCs w:val="16"/>
        </w:rPr>
        <w:t xml:space="preserve"> and sixth</w:t>
      </w:r>
      <w:r w:rsidRPr="00411D3E">
        <w:rPr>
          <w:rFonts w:ascii="Arial Narrow" w:hAnsi="Arial Narrow"/>
          <w:sz w:val="16"/>
          <w:szCs w:val="16"/>
        </w:rPr>
        <w:t xml:space="preserve"> above listed exclusion criteria are </w:t>
      </w:r>
      <w:proofErr w:type="gramStart"/>
      <w:r w:rsidRPr="00411D3E">
        <w:rPr>
          <w:rFonts w:ascii="Arial Narrow" w:hAnsi="Arial Narrow"/>
          <w:sz w:val="16"/>
          <w:szCs w:val="16"/>
        </w:rPr>
        <w:t>met</w:t>
      </w:r>
      <w:r>
        <w:rPr>
          <w:rFonts w:ascii="Arial Narrow" w:hAnsi="Arial Narrow"/>
          <w:sz w:val="16"/>
          <w:szCs w:val="16"/>
        </w:rPr>
        <w:t>;</w:t>
      </w:r>
      <w:proofErr w:type="gramEnd"/>
    </w:p>
    <w:p w14:paraId="6DEACE05" w14:textId="67341C6C" w:rsidR="00F2003B" w:rsidRPr="00F2003B" w:rsidRDefault="00F2003B" w:rsidP="00A7429C">
      <w:pPr>
        <w:pStyle w:val="FootnoteText"/>
        <w:numPr>
          <w:ilvl w:val="0"/>
          <w:numId w:val="20"/>
        </w:numPr>
        <w:ind w:left="142" w:hanging="142"/>
        <w:jc w:val="both"/>
        <w:rPr>
          <w:rFonts w:ascii="Arial Narrow" w:hAnsi="Arial Narrow"/>
          <w:sz w:val="16"/>
          <w:szCs w:val="16"/>
        </w:rPr>
      </w:pPr>
      <w:r>
        <w:rPr>
          <w:rFonts w:ascii="Arial Narrow" w:hAnsi="Arial Narrow"/>
          <w:sz w:val="16"/>
          <w:szCs w:val="16"/>
        </w:rPr>
        <w:t>A</w:t>
      </w:r>
      <w:r w:rsidRPr="00411D3E">
        <w:rPr>
          <w:rFonts w:ascii="Arial Narrow" w:hAnsi="Arial Narrow"/>
          <w:sz w:val="16"/>
          <w:szCs w:val="16"/>
        </w:rPr>
        <w:t xml:space="preserve"> certificate issued by the competent authority of the country of incorporation indicating that the fourth criterion is met</w:t>
      </w:r>
      <w:r>
        <w:rPr>
          <w:rFonts w:ascii="Arial Narrow" w:hAnsi="Arial Narrow"/>
          <w:sz w:val="16"/>
          <w:szCs w:val="16"/>
        </w:rPr>
        <w:t>.</w:t>
      </w:r>
    </w:p>
  </w:footnote>
  <w:footnote w:id="4">
    <w:p w14:paraId="2DE63AB7" w14:textId="4822A78D" w:rsidR="00A7429C" w:rsidRPr="00A7429C" w:rsidRDefault="00A7429C" w:rsidP="00A7429C">
      <w:pPr>
        <w:rPr>
          <w:rFonts w:ascii="Arial Narrow" w:hAnsi="Arial Narrow"/>
          <w:b/>
          <w:color w:val="000000" w:themeColor="text1"/>
          <w:sz w:val="20"/>
          <w:szCs w:val="20"/>
          <w:lang w:val="en-US"/>
        </w:rPr>
      </w:pPr>
      <w:r>
        <w:rPr>
          <w:rStyle w:val="FootnoteReference"/>
        </w:rPr>
        <w:footnoteRef/>
      </w:r>
      <w:r>
        <w:t xml:space="preserve"> </w:t>
      </w:r>
      <w:r w:rsidRPr="000645DC">
        <w:rPr>
          <w:rFonts w:ascii="Arial Narrow" w:eastAsia="Calibri" w:hAnsi="Arial Narrow" w:cs="Times New Roman"/>
          <w:sz w:val="16"/>
          <w:szCs w:val="16"/>
          <w:lang w:val="en-US" w:eastAsia="en-US"/>
        </w:rPr>
        <w:t>The Act of Engagement must be completed, signed and scanned in its entirety (i.e. including all the pages). The scanned Act of Engagement may be sent page by page (attached to a single email) or as a compiled document, although a compiled document would be preferred. For all scanned documents, .pdf files are preferred.</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477648756"/>
      <w:docPartObj>
        <w:docPartGallery w:val="Page Numbers (Top of Page)"/>
        <w:docPartUnique/>
      </w:docPartObj>
    </w:sdtPr>
    <w:sdtEndPr>
      <w:rPr>
        <w:rFonts w:ascii="Arial Narrow" w:hAnsi="Arial Narrow"/>
      </w:rPr>
    </w:sdtEndPr>
    <w:sdtContent>
      <w:p w14:paraId="580263F0" w14:textId="78BD0F9E" w:rsidR="004C21AA" w:rsidRPr="004C21AA" w:rsidRDefault="004C21AA">
        <w:pPr>
          <w:pStyle w:val="Header"/>
          <w:jc w:val="right"/>
          <w:rPr>
            <w:rFonts w:ascii="Arial Narrow" w:hAnsi="Arial Narrow"/>
          </w:rPr>
        </w:pPr>
        <w:r w:rsidRPr="004C21AA">
          <w:rPr>
            <w:rFonts w:ascii="Arial Narrow" w:hAnsi="Arial Narrow"/>
            <w:bCs/>
            <w:sz w:val="24"/>
            <w:szCs w:val="24"/>
          </w:rPr>
          <w:fldChar w:fldCharType="begin"/>
        </w:r>
        <w:r w:rsidRPr="004C21AA">
          <w:rPr>
            <w:rFonts w:ascii="Arial Narrow" w:hAnsi="Arial Narrow"/>
            <w:bCs/>
          </w:rPr>
          <w:instrText xml:space="preserve"> PAGE </w:instrText>
        </w:r>
        <w:r w:rsidRPr="004C21AA">
          <w:rPr>
            <w:rFonts w:ascii="Arial Narrow" w:hAnsi="Arial Narrow"/>
            <w:bCs/>
            <w:sz w:val="24"/>
            <w:szCs w:val="24"/>
          </w:rPr>
          <w:fldChar w:fldCharType="separate"/>
        </w:r>
        <w:r w:rsidR="00E25560">
          <w:rPr>
            <w:rFonts w:ascii="Arial Narrow" w:hAnsi="Arial Narrow"/>
            <w:bCs/>
            <w:noProof/>
          </w:rPr>
          <w:t>5</w:t>
        </w:r>
        <w:r w:rsidRPr="004C21AA">
          <w:rPr>
            <w:rFonts w:ascii="Arial Narrow" w:hAnsi="Arial Narrow"/>
            <w:bCs/>
            <w:sz w:val="24"/>
            <w:szCs w:val="24"/>
          </w:rPr>
          <w:fldChar w:fldCharType="end"/>
        </w:r>
        <w:r w:rsidRPr="004C21AA">
          <w:rPr>
            <w:rFonts w:ascii="Arial Narrow" w:hAnsi="Arial Narrow"/>
          </w:rPr>
          <w:t xml:space="preserve"> / </w:t>
        </w:r>
        <w:r w:rsidRPr="004C21AA">
          <w:rPr>
            <w:rFonts w:ascii="Arial Narrow" w:hAnsi="Arial Narrow"/>
            <w:bCs/>
            <w:sz w:val="24"/>
            <w:szCs w:val="24"/>
          </w:rPr>
          <w:fldChar w:fldCharType="begin"/>
        </w:r>
        <w:r w:rsidRPr="004C21AA">
          <w:rPr>
            <w:rFonts w:ascii="Arial Narrow" w:hAnsi="Arial Narrow"/>
            <w:bCs/>
          </w:rPr>
          <w:instrText xml:space="preserve"> NUMPAGES  </w:instrText>
        </w:r>
        <w:r w:rsidRPr="004C21AA">
          <w:rPr>
            <w:rFonts w:ascii="Arial Narrow" w:hAnsi="Arial Narrow"/>
            <w:bCs/>
            <w:sz w:val="24"/>
            <w:szCs w:val="24"/>
          </w:rPr>
          <w:fldChar w:fldCharType="separate"/>
        </w:r>
        <w:r w:rsidR="00E25560">
          <w:rPr>
            <w:rFonts w:ascii="Arial Narrow" w:hAnsi="Arial Narrow"/>
            <w:bCs/>
            <w:noProof/>
          </w:rPr>
          <w:t>5</w:t>
        </w:r>
        <w:r w:rsidRPr="004C21AA">
          <w:rPr>
            <w:rFonts w:ascii="Arial Narrow" w:hAnsi="Arial Narrow"/>
            <w:bCs/>
            <w:sz w:val="24"/>
            <w:szCs w:val="24"/>
          </w:rPr>
          <w:fldChar w:fldCharType="end"/>
        </w:r>
      </w:p>
    </w:sdtContent>
  </w:sdt>
  <w:p w14:paraId="09BC29E5" w14:textId="77777777" w:rsidR="00441672" w:rsidRPr="004E7D01" w:rsidRDefault="00441672" w:rsidP="004E7D01">
    <w:pPr>
      <w:pStyle w:val="Header"/>
      <w:jc w:val="right"/>
      <w:rPr>
        <w:rFonts w:ascii="Arial Narrow" w:hAnsi="Arial Narrow"/>
        <w:color w:val="808080" w:themeColor="background1" w:themeShade="80"/>
        <w:sz w:val="18"/>
        <w:szCs w:val="18"/>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0D4DFA"/>
    <w:multiLevelType w:val="hybridMultilevel"/>
    <w:tmpl w:val="4D0E80C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29D704D"/>
    <w:multiLevelType w:val="hybridMultilevel"/>
    <w:tmpl w:val="F18ABC5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7E92FC5"/>
    <w:multiLevelType w:val="multilevel"/>
    <w:tmpl w:val="8EB4169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0D2321B0"/>
    <w:multiLevelType w:val="hybridMultilevel"/>
    <w:tmpl w:val="1BF8815C"/>
    <w:lvl w:ilvl="0" w:tplc="445CEB20">
      <w:start w:val="2"/>
      <w:numFmt w:val="bullet"/>
      <w:lvlText w:val="-"/>
      <w:lvlJc w:val="left"/>
      <w:pPr>
        <w:ind w:left="720" w:hanging="360"/>
      </w:pPr>
      <w:rPr>
        <w:rFonts w:ascii="Arial Narrow" w:eastAsia="Times New Roman" w:hAnsi="Arial Narrow"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E0F0ECA"/>
    <w:multiLevelType w:val="multilevel"/>
    <w:tmpl w:val="FC7498C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0EBA1F2B"/>
    <w:multiLevelType w:val="hybridMultilevel"/>
    <w:tmpl w:val="C5D4ED62"/>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4EF54EB"/>
    <w:multiLevelType w:val="multilevel"/>
    <w:tmpl w:val="ED64991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15AA5B59"/>
    <w:multiLevelType w:val="hybridMultilevel"/>
    <w:tmpl w:val="CB5625B2"/>
    <w:lvl w:ilvl="0" w:tplc="8812C24C">
      <w:start w:val="1"/>
      <w:numFmt w:val="upperLetter"/>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25142136"/>
    <w:multiLevelType w:val="hybridMultilevel"/>
    <w:tmpl w:val="F3F83A66"/>
    <w:lvl w:ilvl="0" w:tplc="8F2AAD40">
      <w:start w:val="1"/>
      <w:numFmt w:val="bullet"/>
      <w:lvlText w:val="-"/>
      <w:lvlJc w:val="left"/>
      <w:pPr>
        <w:ind w:left="720" w:hanging="360"/>
      </w:pPr>
      <w:rPr>
        <w:rFonts w:ascii="Tahoma" w:eastAsia="Times New Roman" w:hAnsi="Tahoma" w:cs="Tahoma"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90C5B46"/>
    <w:multiLevelType w:val="hybridMultilevel"/>
    <w:tmpl w:val="9666344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31AB1C42"/>
    <w:multiLevelType w:val="hybridMultilevel"/>
    <w:tmpl w:val="9FBC82B4"/>
    <w:lvl w:ilvl="0" w:tplc="B232B844">
      <w:numFmt w:val="bullet"/>
      <w:lvlText w:val="-"/>
      <w:lvlJc w:val="left"/>
      <w:pPr>
        <w:ind w:left="720" w:hanging="360"/>
      </w:pPr>
      <w:rPr>
        <w:rFonts w:ascii="Arial Narrow" w:eastAsia="Times New Roman" w:hAnsi="Arial Narrow"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32592EAA"/>
    <w:multiLevelType w:val="hybridMultilevel"/>
    <w:tmpl w:val="9414535A"/>
    <w:lvl w:ilvl="0" w:tplc="E520B0C2">
      <w:numFmt w:val="bullet"/>
      <w:lvlText w:val="-"/>
      <w:lvlJc w:val="left"/>
      <w:pPr>
        <w:ind w:left="720" w:hanging="360"/>
      </w:pPr>
      <w:rPr>
        <w:rFonts w:ascii="Arial Narrow" w:eastAsia="Times New Roman" w:hAnsi="Arial Narrow"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350D61A0"/>
    <w:multiLevelType w:val="hybridMultilevel"/>
    <w:tmpl w:val="24D0849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35467D71"/>
    <w:multiLevelType w:val="hybridMultilevel"/>
    <w:tmpl w:val="6C56791E"/>
    <w:lvl w:ilvl="0" w:tplc="0409000B">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3B8A4D96"/>
    <w:multiLevelType w:val="hybridMultilevel"/>
    <w:tmpl w:val="79D6707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3E087401"/>
    <w:multiLevelType w:val="hybridMultilevel"/>
    <w:tmpl w:val="41F23CD0"/>
    <w:lvl w:ilvl="0" w:tplc="8F2AAD40">
      <w:start w:val="1"/>
      <w:numFmt w:val="bullet"/>
      <w:lvlText w:val="-"/>
      <w:lvlJc w:val="left"/>
      <w:pPr>
        <w:ind w:left="1287" w:hanging="360"/>
      </w:pPr>
      <w:rPr>
        <w:rFonts w:ascii="Tahoma" w:eastAsia="Times New Roman" w:hAnsi="Tahoma" w:cs="Tahoma" w:hint="default"/>
      </w:rPr>
    </w:lvl>
    <w:lvl w:ilvl="1" w:tplc="04090003" w:tentative="1">
      <w:start w:val="1"/>
      <w:numFmt w:val="bullet"/>
      <w:lvlText w:val="o"/>
      <w:lvlJc w:val="left"/>
      <w:pPr>
        <w:ind w:left="2007" w:hanging="360"/>
      </w:pPr>
      <w:rPr>
        <w:rFonts w:ascii="Courier New" w:hAnsi="Courier New" w:cs="Courier New" w:hint="default"/>
      </w:rPr>
    </w:lvl>
    <w:lvl w:ilvl="2" w:tplc="04090005" w:tentative="1">
      <w:start w:val="1"/>
      <w:numFmt w:val="bullet"/>
      <w:lvlText w:val=""/>
      <w:lvlJc w:val="left"/>
      <w:pPr>
        <w:ind w:left="2727" w:hanging="360"/>
      </w:pPr>
      <w:rPr>
        <w:rFonts w:ascii="Wingdings" w:hAnsi="Wingdings" w:hint="default"/>
      </w:rPr>
    </w:lvl>
    <w:lvl w:ilvl="3" w:tplc="04090001" w:tentative="1">
      <w:start w:val="1"/>
      <w:numFmt w:val="bullet"/>
      <w:lvlText w:val=""/>
      <w:lvlJc w:val="left"/>
      <w:pPr>
        <w:ind w:left="3447" w:hanging="360"/>
      </w:pPr>
      <w:rPr>
        <w:rFonts w:ascii="Symbol" w:hAnsi="Symbol" w:hint="default"/>
      </w:rPr>
    </w:lvl>
    <w:lvl w:ilvl="4" w:tplc="04090003" w:tentative="1">
      <w:start w:val="1"/>
      <w:numFmt w:val="bullet"/>
      <w:lvlText w:val="o"/>
      <w:lvlJc w:val="left"/>
      <w:pPr>
        <w:ind w:left="4167" w:hanging="360"/>
      </w:pPr>
      <w:rPr>
        <w:rFonts w:ascii="Courier New" w:hAnsi="Courier New" w:cs="Courier New" w:hint="default"/>
      </w:rPr>
    </w:lvl>
    <w:lvl w:ilvl="5" w:tplc="04090005" w:tentative="1">
      <w:start w:val="1"/>
      <w:numFmt w:val="bullet"/>
      <w:lvlText w:val=""/>
      <w:lvlJc w:val="left"/>
      <w:pPr>
        <w:ind w:left="4887" w:hanging="360"/>
      </w:pPr>
      <w:rPr>
        <w:rFonts w:ascii="Wingdings" w:hAnsi="Wingdings" w:hint="default"/>
      </w:rPr>
    </w:lvl>
    <w:lvl w:ilvl="6" w:tplc="04090001" w:tentative="1">
      <w:start w:val="1"/>
      <w:numFmt w:val="bullet"/>
      <w:lvlText w:val=""/>
      <w:lvlJc w:val="left"/>
      <w:pPr>
        <w:ind w:left="5607" w:hanging="360"/>
      </w:pPr>
      <w:rPr>
        <w:rFonts w:ascii="Symbol" w:hAnsi="Symbol" w:hint="default"/>
      </w:rPr>
    </w:lvl>
    <w:lvl w:ilvl="7" w:tplc="04090003" w:tentative="1">
      <w:start w:val="1"/>
      <w:numFmt w:val="bullet"/>
      <w:lvlText w:val="o"/>
      <w:lvlJc w:val="left"/>
      <w:pPr>
        <w:ind w:left="6327" w:hanging="360"/>
      </w:pPr>
      <w:rPr>
        <w:rFonts w:ascii="Courier New" w:hAnsi="Courier New" w:cs="Courier New" w:hint="default"/>
      </w:rPr>
    </w:lvl>
    <w:lvl w:ilvl="8" w:tplc="04090005" w:tentative="1">
      <w:start w:val="1"/>
      <w:numFmt w:val="bullet"/>
      <w:lvlText w:val=""/>
      <w:lvlJc w:val="left"/>
      <w:pPr>
        <w:ind w:left="7047" w:hanging="360"/>
      </w:pPr>
      <w:rPr>
        <w:rFonts w:ascii="Wingdings" w:hAnsi="Wingdings" w:hint="default"/>
      </w:rPr>
    </w:lvl>
  </w:abstractNum>
  <w:abstractNum w:abstractNumId="16" w15:restartNumberingAfterBreak="0">
    <w:nsid w:val="3FC76B75"/>
    <w:multiLevelType w:val="multilevel"/>
    <w:tmpl w:val="8C5403B8"/>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15:restartNumberingAfterBreak="0">
    <w:nsid w:val="3FEB6372"/>
    <w:multiLevelType w:val="hybridMultilevel"/>
    <w:tmpl w:val="6BCAA60C"/>
    <w:lvl w:ilvl="0" w:tplc="04090017">
      <w:start w:val="1"/>
      <w:numFmt w:val="lowerLetter"/>
      <w:lvlText w:val="%1)"/>
      <w:lvlJc w:val="left"/>
      <w:pPr>
        <w:ind w:left="1494" w:hanging="360"/>
      </w:pPr>
      <w:rPr>
        <w:rFonts w:hint="default"/>
      </w:rPr>
    </w:lvl>
    <w:lvl w:ilvl="1" w:tplc="04090019" w:tentative="1">
      <w:start w:val="1"/>
      <w:numFmt w:val="lowerLetter"/>
      <w:lvlText w:val="%2."/>
      <w:lvlJc w:val="left"/>
      <w:pPr>
        <w:ind w:left="2214" w:hanging="360"/>
      </w:pPr>
    </w:lvl>
    <w:lvl w:ilvl="2" w:tplc="0409001B" w:tentative="1">
      <w:start w:val="1"/>
      <w:numFmt w:val="lowerRoman"/>
      <w:lvlText w:val="%3."/>
      <w:lvlJc w:val="right"/>
      <w:pPr>
        <w:ind w:left="2934" w:hanging="180"/>
      </w:pPr>
    </w:lvl>
    <w:lvl w:ilvl="3" w:tplc="0409000F" w:tentative="1">
      <w:start w:val="1"/>
      <w:numFmt w:val="decimal"/>
      <w:lvlText w:val="%4."/>
      <w:lvlJc w:val="left"/>
      <w:pPr>
        <w:ind w:left="3654" w:hanging="360"/>
      </w:pPr>
    </w:lvl>
    <w:lvl w:ilvl="4" w:tplc="04090019" w:tentative="1">
      <w:start w:val="1"/>
      <w:numFmt w:val="lowerLetter"/>
      <w:lvlText w:val="%5."/>
      <w:lvlJc w:val="left"/>
      <w:pPr>
        <w:ind w:left="4374" w:hanging="360"/>
      </w:pPr>
    </w:lvl>
    <w:lvl w:ilvl="5" w:tplc="0409001B" w:tentative="1">
      <w:start w:val="1"/>
      <w:numFmt w:val="lowerRoman"/>
      <w:lvlText w:val="%6."/>
      <w:lvlJc w:val="right"/>
      <w:pPr>
        <w:ind w:left="5094" w:hanging="180"/>
      </w:pPr>
    </w:lvl>
    <w:lvl w:ilvl="6" w:tplc="0409000F" w:tentative="1">
      <w:start w:val="1"/>
      <w:numFmt w:val="decimal"/>
      <w:lvlText w:val="%7."/>
      <w:lvlJc w:val="left"/>
      <w:pPr>
        <w:ind w:left="5814" w:hanging="360"/>
      </w:pPr>
    </w:lvl>
    <w:lvl w:ilvl="7" w:tplc="04090019" w:tentative="1">
      <w:start w:val="1"/>
      <w:numFmt w:val="lowerLetter"/>
      <w:lvlText w:val="%8."/>
      <w:lvlJc w:val="left"/>
      <w:pPr>
        <w:ind w:left="6534" w:hanging="360"/>
      </w:pPr>
    </w:lvl>
    <w:lvl w:ilvl="8" w:tplc="0409001B" w:tentative="1">
      <w:start w:val="1"/>
      <w:numFmt w:val="lowerRoman"/>
      <w:lvlText w:val="%9."/>
      <w:lvlJc w:val="right"/>
      <w:pPr>
        <w:ind w:left="7254" w:hanging="180"/>
      </w:pPr>
    </w:lvl>
  </w:abstractNum>
  <w:abstractNum w:abstractNumId="18" w15:restartNumberingAfterBreak="0">
    <w:nsid w:val="4D753BF7"/>
    <w:multiLevelType w:val="hybridMultilevel"/>
    <w:tmpl w:val="3C8067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4EB3BC63"/>
    <w:multiLevelType w:val="hybridMultilevel"/>
    <w:tmpl w:val="FFFFFFFF"/>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0" w15:restartNumberingAfterBreak="0">
    <w:nsid w:val="56835C60"/>
    <w:multiLevelType w:val="hybridMultilevel"/>
    <w:tmpl w:val="FFFFFFFF"/>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1" w15:restartNumberingAfterBreak="0">
    <w:nsid w:val="5A885418"/>
    <w:multiLevelType w:val="hybridMultilevel"/>
    <w:tmpl w:val="AEFA3E46"/>
    <w:lvl w:ilvl="0" w:tplc="04090001">
      <w:start w:val="1"/>
      <w:numFmt w:val="bullet"/>
      <w:lvlText w:val=""/>
      <w:lvlJc w:val="left"/>
      <w:pPr>
        <w:ind w:left="1444" w:hanging="360"/>
      </w:pPr>
      <w:rPr>
        <w:rFonts w:ascii="Symbol" w:hAnsi="Symbol" w:hint="default"/>
      </w:rPr>
    </w:lvl>
    <w:lvl w:ilvl="1" w:tplc="04090003" w:tentative="1">
      <w:start w:val="1"/>
      <w:numFmt w:val="bullet"/>
      <w:lvlText w:val="o"/>
      <w:lvlJc w:val="left"/>
      <w:pPr>
        <w:ind w:left="2164" w:hanging="360"/>
      </w:pPr>
      <w:rPr>
        <w:rFonts w:ascii="Courier New" w:hAnsi="Courier New" w:cs="Courier New" w:hint="default"/>
      </w:rPr>
    </w:lvl>
    <w:lvl w:ilvl="2" w:tplc="04090005" w:tentative="1">
      <w:start w:val="1"/>
      <w:numFmt w:val="bullet"/>
      <w:lvlText w:val=""/>
      <w:lvlJc w:val="left"/>
      <w:pPr>
        <w:ind w:left="2884" w:hanging="360"/>
      </w:pPr>
      <w:rPr>
        <w:rFonts w:ascii="Wingdings" w:hAnsi="Wingdings" w:hint="default"/>
      </w:rPr>
    </w:lvl>
    <w:lvl w:ilvl="3" w:tplc="04090001" w:tentative="1">
      <w:start w:val="1"/>
      <w:numFmt w:val="bullet"/>
      <w:lvlText w:val=""/>
      <w:lvlJc w:val="left"/>
      <w:pPr>
        <w:ind w:left="3604" w:hanging="360"/>
      </w:pPr>
      <w:rPr>
        <w:rFonts w:ascii="Symbol" w:hAnsi="Symbol" w:hint="default"/>
      </w:rPr>
    </w:lvl>
    <w:lvl w:ilvl="4" w:tplc="04090003" w:tentative="1">
      <w:start w:val="1"/>
      <w:numFmt w:val="bullet"/>
      <w:lvlText w:val="o"/>
      <w:lvlJc w:val="left"/>
      <w:pPr>
        <w:ind w:left="4324" w:hanging="360"/>
      </w:pPr>
      <w:rPr>
        <w:rFonts w:ascii="Courier New" w:hAnsi="Courier New" w:cs="Courier New" w:hint="default"/>
      </w:rPr>
    </w:lvl>
    <w:lvl w:ilvl="5" w:tplc="04090005" w:tentative="1">
      <w:start w:val="1"/>
      <w:numFmt w:val="bullet"/>
      <w:lvlText w:val=""/>
      <w:lvlJc w:val="left"/>
      <w:pPr>
        <w:ind w:left="5044" w:hanging="360"/>
      </w:pPr>
      <w:rPr>
        <w:rFonts w:ascii="Wingdings" w:hAnsi="Wingdings" w:hint="default"/>
      </w:rPr>
    </w:lvl>
    <w:lvl w:ilvl="6" w:tplc="04090001" w:tentative="1">
      <w:start w:val="1"/>
      <w:numFmt w:val="bullet"/>
      <w:lvlText w:val=""/>
      <w:lvlJc w:val="left"/>
      <w:pPr>
        <w:ind w:left="5764" w:hanging="360"/>
      </w:pPr>
      <w:rPr>
        <w:rFonts w:ascii="Symbol" w:hAnsi="Symbol" w:hint="default"/>
      </w:rPr>
    </w:lvl>
    <w:lvl w:ilvl="7" w:tplc="04090003" w:tentative="1">
      <w:start w:val="1"/>
      <w:numFmt w:val="bullet"/>
      <w:lvlText w:val="o"/>
      <w:lvlJc w:val="left"/>
      <w:pPr>
        <w:ind w:left="6484" w:hanging="360"/>
      </w:pPr>
      <w:rPr>
        <w:rFonts w:ascii="Courier New" w:hAnsi="Courier New" w:cs="Courier New" w:hint="default"/>
      </w:rPr>
    </w:lvl>
    <w:lvl w:ilvl="8" w:tplc="04090005" w:tentative="1">
      <w:start w:val="1"/>
      <w:numFmt w:val="bullet"/>
      <w:lvlText w:val=""/>
      <w:lvlJc w:val="left"/>
      <w:pPr>
        <w:ind w:left="7204" w:hanging="360"/>
      </w:pPr>
      <w:rPr>
        <w:rFonts w:ascii="Wingdings" w:hAnsi="Wingdings" w:hint="default"/>
      </w:rPr>
    </w:lvl>
  </w:abstractNum>
  <w:abstractNum w:abstractNumId="22" w15:restartNumberingAfterBreak="0">
    <w:nsid w:val="5ADA375F"/>
    <w:multiLevelType w:val="hybridMultilevel"/>
    <w:tmpl w:val="C9EC0822"/>
    <w:lvl w:ilvl="0" w:tplc="738AF710">
      <w:start w:val="2"/>
      <w:numFmt w:val="bullet"/>
      <w:lvlText w:val="-"/>
      <w:lvlJc w:val="left"/>
      <w:pPr>
        <w:ind w:left="720" w:hanging="360"/>
      </w:pPr>
      <w:rPr>
        <w:rFonts w:ascii="Calibri" w:eastAsiaTheme="minorHAns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3" w15:restartNumberingAfterBreak="0">
    <w:nsid w:val="5BC25C94"/>
    <w:multiLevelType w:val="hybridMultilevel"/>
    <w:tmpl w:val="AAB806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5C1C981E"/>
    <w:multiLevelType w:val="hybridMultilevel"/>
    <w:tmpl w:val="FFFFFFFF"/>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5" w15:restartNumberingAfterBreak="0">
    <w:nsid w:val="5CBA1561"/>
    <w:multiLevelType w:val="multilevel"/>
    <w:tmpl w:val="602CF08C"/>
    <w:lvl w:ilvl="0">
      <w:start w:val="1"/>
      <w:numFmt w:val="decimal"/>
      <w:lvlText w:val="%1."/>
      <w:lvlJc w:val="left"/>
      <w:pPr>
        <w:tabs>
          <w:tab w:val="num" w:pos="720"/>
        </w:tabs>
        <w:ind w:left="720" w:hanging="360"/>
      </w:pPr>
    </w:lvl>
    <w:lvl w:ilvl="1">
      <w:start w:val="1"/>
      <w:numFmt w:val="bullet"/>
      <w:lvlText w:val=""/>
      <w:lvlJc w:val="left"/>
      <w:pPr>
        <w:ind w:left="1440" w:hanging="360"/>
      </w:pPr>
      <w:rPr>
        <w:rFonts w:ascii="Symbol" w:hAnsi="Symbol"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6" w15:restartNumberingAfterBreak="0">
    <w:nsid w:val="5EC444F9"/>
    <w:multiLevelType w:val="hybridMultilevel"/>
    <w:tmpl w:val="B1745CBA"/>
    <w:lvl w:ilvl="0" w:tplc="BEE2955C">
      <w:start w:val="1"/>
      <w:numFmt w:val="bullet"/>
      <w:lvlText w:val="-"/>
      <w:lvlJc w:val="left"/>
      <w:pPr>
        <w:ind w:left="720" w:hanging="360"/>
      </w:pPr>
      <w:rPr>
        <w:rFonts w:ascii="Arial Narrow" w:eastAsia="Times New Roman" w:hAnsi="Arial Narrow"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68E86CB7"/>
    <w:multiLevelType w:val="hybridMultilevel"/>
    <w:tmpl w:val="FA541C82"/>
    <w:lvl w:ilvl="0" w:tplc="BEE2955C">
      <w:start w:val="1"/>
      <w:numFmt w:val="bullet"/>
      <w:lvlText w:val="-"/>
      <w:lvlJc w:val="left"/>
      <w:pPr>
        <w:ind w:left="720" w:hanging="360"/>
      </w:pPr>
      <w:rPr>
        <w:rFonts w:ascii="Arial Narrow" w:eastAsia="Times New Roman" w:hAnsi="Arial Narrow"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6A1E458D"/>
    <w:multiLevelType w:val="hybridMultilevel"/>
    <w:tmpl w:val="F47A818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6A22609F"/>
    <w:multiLevelType w:val="multilevel"/>
    <w:tmpl w:val="0409001D"/>
    <w:styleLink w:val="TemplateList"/>
    <w:lvl w:ilvl="0">
      <w:start w:val="1"/>
      <w:numFmt w:val="bullet"/>
      <w:lvlText w:val=""/>
      <w:lvlJc w:val="left"/>
      <w:pPr>
        <w:ind w:left="360" w:hanging="360"/>
      </w:pPr>
      <w:rPr>
        <w:rFonts w:ascii="Symbol" w:hAnsi="Symbol" w:hint="default"/>
        <w:color w:val="auto"/>
        <w:sz w:val="18"/>
      </w:r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0" w15:restartNumberingAfterBreak="0">
    <w:nsid w:val="6C426874"/>
    <w:multiLevelType w:val="hybridMultilevel"/>
    <w:tmpl w:val="85904694"/>
    <w:lvl w:ilvl="0" w:tplc="C4B62B46">
      <w:start w:val="10"/>
      <w:numFmt w:val="bullet"/>
      <w:lvlText w:val="-"/>
      <w:lvlJc w:val="left"/>
      <w:pPr>
        <w:ind w:left="720" w:hanging="360"/>
      </w:pPr>
      <w:rPr>
        <w:rFonts w:ascii="Calibri" w:eastAsiaTheme="minorHAnsi" w:hAnsi="Calibri"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70BD5321"/>
    <w:multiLevelType w:val="hybridMultilevel"/>
    <w:tmpl w:val="E60C106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767256FB"/>
    <w:multiLevelType w:val="hybridMultilevel"/>
    <w:tmpl w:val="95E858AA"/>
    <w:lvl w:ilvl="0" w:tplc="04090001">
      <w:start w:val="1"/>
      <w:numFmt w:val="bullet"/>
      <w:lvlText w:val=""/>
      <w:lvlJc w:val="left"/>
      <w:pPr>
        <w:ind w:left="1287" w:hanging="360"/>
      </w:pPr>
      <w:rPr>
        <w:rFonts w:ascii="Symbol" w:hAnsi="Symbol" w:hint="default"/>
      </w:rPr>
    </w:lvl>
    <w:lvl w:ilvl="1" w:tplc="FFFFFFFF" w:tentative="1">
      <w:start w:val="1"/>
      <w:numFmt w:val="bullet"/>
      <w:lvlText w:val="o"/>
      <w:lvlJc w:val="left"/>
      <w:pPr>
        <w:ind w:left="2007" w:hanging="360"/>
      </w:pPr>
      <w:rPr>
        <w:rFonts w:ascii="Courier New" w:hAnsi="Courier New" w:cs="Courier New" w:hint="default"/>
      </w:rPr>
    </w:lvl>
    <w:lvl w:ilvl="2" w:tplc="FFFFFFFF" w:tentative="1">
      <w:start w:val="1"/>
      <w:numFmt w:val="bullet"/>
      <w:lvlText w:val=""/>
      <w:lvlJc w:val="left"/>
      <w:pPr>
        <w:ind w:left="2727" w:hanging="360"/>
      </w:pPr>
      <w:rPr>
        <w:rFonts w:ascii="Wingdings" w:hAnsi="Wingdings" w:hint="default"/>
      </w:rPr>
    </w:lvl>
    <w:lvl w:ilvl="3" w:tplc="FFFFFFFF" w:tentative="1">
      <w:start w:val="1"/>
      <w:numFmt w:val="bullet"/>
      <w:lvlText w:val=""/>
      <w:lvlJc w:val="left"/>
      <w:pPr>
        <w:ind w:left="3447" w:hanging="360"/>
      </w:pPr>
      <w:rPr>
        <w:rFonts w:ascii="Symbol" w:hAnsi="Symbol" w:hint="default"/>
      </w:rPr>
    </w:lvl>
    <w:lvl w:ilvl="4" w:tplc="FFFFFFFF" w:tentative="1">
      <w:start w:val="1"/>
      <w:numFmt w:val="bullet"/>
      <w:lvlText w:val="o"/>
      <w:lvlJc w:val="left"/>
      <w:pPr>
        <w:ind w:left="4167" w:hanging="360"/>
      </w:pPr>
      <w:rPr>
        <w:rFonts w:ascii="Courier New" w:hAnsi="Courier New" w:cs="Courier New" w:hint="default"/>
      </w:rPr>
    </w:lvl>
    <w:lvl w:ilvl="5" w:tplc="FFFFFFFF" w:tentative="1">
      <w:start w:val="1"/>
      <w:numFmt w:val="bullet"/>
      <w:lvlText w:val=""/>
      <w:lvlJc w:val="left"/>
      <w:pPr>
        <w:ind w:left="4887" w:hanging="360"/>
      </w:pPr>
      <w:rPr>
        <w:rFonts w:ascii="Wingdings" w:hAnsi="Wingdings" w:hint="default"/>
      </w:rPr>
    </w:lvl>
    <w:lvl w:ilvl="6" w:tplc="FFFFFFFF" w:tentative="1">
      <w:start w:val="1"/>
      <w:numFmt w:val="bullet"/>
      <w:lvlText w:val=""/>
      <w:lvlJc w:val="left"/>
      <w:pPr>
        <w:ind w:left="5607" w:hanging="360"/>
      </w:pPr>
      <w:rPr>
        <w:rFonts w:ascii="Symbol" w:hAnsi="Symbol" w:hint="default"/>
      </w:rPr>
    </w:lvl>
    <w:lvl w:ilvl="7" w:tplc="FFFFFFFF" w:tentative="1">
      <w:start w:val="1"/>
      <w:numFmt w:val="bullet"/>
      <w:lvlText w:val="o"/>
      <w:lvlJc w:val="left"/>
      <w:pPr>
        <w:ind w:left="6327" w:hanging="360"/>
      </w:pPr>
      <w:rPr>
        <w:rFonts w:ascii="Courier New" w:hAnsi="Courier New" w:cs="Courier New" w:hint="default"/>
      </w:rPr>
    </w:lvl>
    <w:lvl w:ilvl="8" w:tplc="FFFFFFFF" w:tentative="1">
      <w:start w:val="1"/>
      <w:numFmt w:val="bullet"/>
      <w:lvlText w:val=""/>
      <w:lvlJc w:val="left"/>
      <w:pPr>
        <w:ind w:left="7047" w:hanging="360"/>
      </w:pPr>
      <w:rPr>
        <w:rFonts w:ascii="Wingdings" w:hAnsi="Wingdings" w:hint="default"/>
      </w:rPr>
    </w:lvl>
  </w:abstractNum>
  <w:abstractNum w:abstractNumId="33" w15:restartNumberingAfterBreak="0">
    <w:nsid w:val="78A40B65"/>
    <w:multiLevelType w:val="hybridMultilevel"/>
    <w:tmpl w:val="C0D2F1A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7BFF2AEB"/>
    <w:multiLevelType w:val="multilevel"/>
    <w:tmpl w:val="7602921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5" w15:restartNumberingAfterBreak="0">
    <w:nsid w:val="7E8F0D37"/>
    <w:multiLevelType w:val="hybridMultilevel"/>
    <w:tmpl w:val="332C6F9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6" w15:restartNumberingAfterBreak="0">
    <w:nsid w:val="7EB408AA"/>
    <w:multiLevelType w:val="hybridMultilevel"/>
    <w:tmpl w:val="17349EB4"/>
    <w:lvl w:ilvl="0" w:tplc="BEE2955C">
      <w:start w:val="1"/>
      <w:numFmt w:val="bullet"/>
      <w:lvlText w:val="-"/>
      <w:lvlJc w:val="left"/>
      <w:pPr>
        <w:ind w:left="720" w:hanging="360"/>
      </w:pPr>
      <w:rPr>
        <w:rFonts w:ascii="Arial Narrow" w:eastAsia="Times New Roman" w:hAnsi="Arial Narrow" w:cs="Arial" w:hint="default"/>
      </w:rPr>
    </w:lvl>
    <w:lvl w:ilvl="1" w:tplc="2D0EECF8">
      <w:start w:val="2"/>
      <w:numFmt w:val="bullet"/>
      <w:lvlText w:val="-"/>
      <w:lvlJc w:val="left"/>
      <w:pPr>
        <w:ind w:left="1440" w:hanging="360"/>
      </w:pPr>
      <w:rPr>
        <w:rFonts w:ascii="Arial Narrow" w:eastAsia="Times New Roman" w:hAnsi="Arial Narrow" w:cs="Aria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811560321">
    <w:abstractNumId w:val="29"/>
  </w:num>
  <w:num w:numId="2" w16cid:durableId="1839424621">
    <w:abstractNumId w:val="5"/>
  </w:num>
  <w:num w:numId="3" w16cid:durableId="1686520006">
    <w:abstractNumId w:val="0"/>
  </w:num>
  <w:num w:numId="4" w16cid:durableId="1168062168">
    <w:abstractNumId w:val="31"/>
  </w:num>
  <w:num w:numId="5" w16cid:durableId="449055471">
    <w:abstractNumId w:val="18"/>
  </w:num>
  <w:num w:numId="6" w16cid:durableId="162162051">
    <w:abstractNumId w:val="28"/>
  </w:num>
  <w:num w:numId="7" w16cid:durableId="1115641174">
    <w:abstractNumId w:val="33"/>
  </w:num>
  <w:num w:numId="8" w16cid:durableId="1110080519">
    <w:abstractNumId w:val="12"/>
  </w:num>
  <w:num w:numId="9" w16cid:durableId="16011205">
    <w:abstractNumId w:val="36"/>
  </w:num>
  <w:num w:numId="10" w16cid:durableId="1204630758">
    <w:abstractNumId w:val="13"/>
  </w:num>
  <w:num w:numId="11" w16cid:durableId="914702037">
    <w:abstractNumId w:val="14"/>
  </w:num>
  <w:num w:numId="12" w16cid:durableId="1373656913">
    <w:abstractNumId w:val="3"/>
  </w:num>
  <w:num w:numId="13" w16cid:durableId="748230196">
    <w:abstractNumId w:val="23"/>
  </w:num>
  <w:num w:numId="14" w16cid:durableId="1574125962">
    <w:abstractNumId w:val="11"/>
  </w:num>
  <w:num w:numId="15" w16cid:durableId="881095588">
    <w:abstractNumId w:val="7"/>
  </w:num>
  <w:num w:numId="16" w16cid:durableId="1329021405">
    <w:abstractNumId w:val="17"/>
  </w:num>
  <w:num w:numId="17" w16cid:durableId="989211022">
    <w:abstractNumId w:val="30"/>
  </w:num>
  <w:num w:numId="18" w16cid:durableId="742877404">
    <w:abstractNumId w:val="1"/>
  </w:num>
  <w:num w:numId="19" w16cid:durableId="950092552">
    <w:abstractNumId w:val="22"/>
  </w:num>
  <w:num w:numId="20" w16cid:durableId="1292438849">
    <w:abstractNumId w:val="10"/>
  </w:num>
  <w:num w:numId="21" w16cid:durableId="1748110785">
    <w:abstractNumId w:val="9"/>
  </w:num>
  <w:num w:numId="22" w16cid:durableId="1105808460">
    <w:abstractNumId w:val="8"/>
  </w:num>
  <w:num w:numId="23" w16cid:durableId="434521906">
    <w:abstractNumId w:val="34"/>
  </w:num>
  <w:num w:numId="24" w16cid:durableId="482047126">
    <w:abstractNumId w:val="2"/>
  </w:num>
  <w:num w:numId="25" w16cid:durableId="917515014">
    <w:abstractNumId w:val="15"/>
  </w:num>
  <w:num w:numId="26" w16cid:durableId="310447032">
    <w:abstractNumId w:val="32"/>
  </w:num>
  <w:num w:numId="27" w16cid:durableId="1580290759">
    <w:abstractNumId w:val="6"/>
  </w:num>
  <w:num w:numId="28" w16cid:durableId="2137680712">
    <w:abstractNumId w:val="4"/>
  </w:num>
  <w:num w:numId="29" w16cid:durableId="1733849240">
    <w:abstractNumId w:val="24"/>
  </w:num>
  <w:num w:numId="30" w16cid:durableId="889002226">
    <w:abstractNumId w:val="19"/>
  </w:num>
  <w:num w:numId="31" w16cid:durableId="985817376">
    <w:abstractNumId w:val="20"/>
  </w:num>
  <w:num w:numId="32" w16cid:durableId="1907648364">
    <w:abstractNumId w:val="21"/>
  </w:num>
  <w:num w:numId="33" w16cid:durableId="1485396096">
    <w:abstractNumId w:val="26"/>
  </w:num>
  <w:num w:numId="34" w16cid:durableId="448819396">
    <w:abstractNumId w:val="27"/>
  </w:num>
  <w:num w:numId="35" w16cid:durableId="2143381104">
    <w:abstractNumId w:val="16"/>
  </w:num>
  <w:num w:numId="36" w16cid:durableId="1596327413">
    <w:abstractNumId w:val="25"/>
  </w:num>
  <w:num w:numId="37" w16cid:durableId="1524830408">
    <w:abstractNumId w:val="35"/>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proofState w:spelling="clean" w:grammar="clean"/>
  <w:trackRevisions/>
  <w:documentProtection w:enforcement="0"/>
  <w:autoFormatOverride/>
  <w:styleLockTheme/>
  <w:styleLockQFSet/>
  <w:defaultTabStop w:val="720"/>
  <w:hyphenationZone w:val="425"/>
  <w:drawingGridHorizontalSpacing w:val="120"/>
  <w:displayHorizontalDrawingGridEvery w:val="2"/>
  <w:displayVertic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50F13"/>
    <w:rsid w:val="000025A5"/>
    <w:rsid w:val="00007AEB"/>
    <w:rsid w:val="0001537A"/>
    <w:rsid w:val="00015AE7"/>
    <w:rsid w:val="0002442B"/>
    <w:rsid w:val="00035346"/>
    <w:rsid w:val="00042341"/>
    <w:rsid w:val="000441BD"/>
    <w:rsid w:val="000461DD"/>
    <w:rsid w:val="00047D11"/>
    <w:rsid w:val="00060282"/>
    <w:rsid w:val="00061859"/>
    <w:rsid w:val="000660C4"/>
    <w:rsid w:val="00072FB8"/>
    <w:rsid w:val="00073B72"/>
    <w:rsid w:val="000747C3"/>
    <w:rsid w:val="00074C13"/>
    <w:rsid w:val="00074CFE"/>
    <w:rsid w:val="00076428"/>
    <w:rsid w:val="000836C7"/>
    <w:rsid w:val="000841B9"/>
    <w:rsid w:val="000852FE"/>
    <w:rsid w:val="00086684"/>
    <w:rsid w:val="000975FD"/>
    <w:rsid w:val="000A249E"/>
    <w:rsid w:val="000B5427"/>
    <w:rsid w:val="000B7B52"/>
    <w:rsid w:val="000D5B2F"/>
    <w:rsid w:val="000E0285"/>
    <w:rsid w:val="000E1DA3"/>
    <w:rsid w:val="000E59DC"/>
    <w:rsid w:val="000E5DF5"/>
    <w:rsid w:val="000E60C6"/>
    <w:rsid w:val="000E65D3"/>
    <w:rsid w:val="000F17F2"/>
    <w:rsid w:val="000F18A2"/>
    <w:rsid w:val="000F1D2F"/>
    <w:rsid w:val="000F3067"/>
    <w:rsid w:val="000F3CB2"/>
    <w:rsid w:val="000F6BD3"/>
    <w:rsid w:val="001018E8"/>
    <w:rsid w:val="00101BA9"/>
    <w:rsid w:val="001041C4"/>
    <w:rsid w:val="001048B1"/>
    <w:rsid w:val="001063F1"/>
    <w:rsid w:val="00107B00"/>
    <w:rsid w:val="0011556A"/>
    <w:rsid w:val="001173C7"/>
    <w:rsid w:val="00121A41"/>
    <w:rsid w:val="001262C9"/>
    <w:rsid w:val="00127AB4"/>
    <w:rsid w:val="00127B4C"/>
    <w:rsid w:val="00127C58"/>
    <w:rsid w:val="001352D0"/>
    <w:rsid w:val="00140E99"/>
    <w:rsid w:val="00141F5E"/>
    <w:rsid w:val="00143659"/>
    <w:rsid w:val="00160002"/>
    <w:rsid w:val="001602AD"/>
    <w:rsid w:val="001614FA"/>
    <w:rsid w:val="00163840"/>
    <w:rsid w:val="00171C1F"/>
    <w:rsid w:val="00173235"/>
    <w:rsid w:val="00177E61"/>
    <w:rsid w:val="001832A2"/>
    <w:rsid w:val="00183C11"/>
    <w:rsid w:val="00183E4D"/>
    <w:rsid w:val="00184909"/>
    <w:rsid w:val="00184C05"/>
    <w:rsid w:val="00193679"/>
    <w:rsid w:val="00195627"/>
    <w:rsid w:val="00196882"/>
    <w:rsid w:val="001A1408"/>
    <w:rsid w:val="001A3448"/>
    <w:rsid w:val="001A5371"/>
    <w:rsid w:val="001B0096"/>
    <w:rsid w:val="001B0127"/>
    <w:rsid w:val="001B7518"/>
    <w:rsid w:val="001C2E58"/>
    <w:rsid w:val="001C6878"/>
    <w:rsid w:val="001D210A"/>
    <w:rsid w:val="001D40AD"/>
    <w:rsid w:val="001D5219"/>
    <w:rsid w:val="001E0010"/>
    <w:rsid w:val="001E02FB"/>
    <w:rsid w:val="001E3544"/>
    <w:rsid w:val="001E7F0E"/>
    <w:rsid w:val="001F0318"/>
    <w:rsid w:val="001F5A87"/>
    <w:rsid w:val="00204A8E"/>
    <w:rsid w:val="00227C52"/>
    <w:rsid w:val="00231775"/>
    <w:rsid w:val="00231B30"/>
    <w:rsid w:val="00231F02"/>
    <w:rsid w:val="00232D58"/>
    <w:rsid w:val="002336A0"/>
    <w:rsid w:val="00234D42"/>
    <w:rsid w:val="00236880"/>
    <w:rsid w:val="00237980"/>
    <w:rsid w:val="00250B11"/>
    <w:rsid w:val="00251355"/>
    <w:rsid w:val="00252955"/>
    <w:rsid w:val="002534B5"/>
    <w:rsid w:val="002544EC"/>
    <w:rsid w:val="002625C7"/>
    <w:rsid w:val="00272959"/>
    <w:rsid w:val="00277511"/>
    <w:rsid w:val="00277B4A"/>
    <w:rsid w:val="00283D99"/>
    <w:rsid w:val="002861A5"/>
    <w:rsid w:val="00290041"/>
    <w:rsid w:val="00290611"/>
    <w:rsid w:val="00290EBB"/>
    <w:rsid w:val="002926D0"/>
    <w:rsid w:val="002A2C42"/>
    <w:rsid w:val="002A47C1"/>
    <w:rsid w:val="002A557B"/>
    <w:rsid w:val="002A56A1"/>
    <w:rsid w:val="002A5D7C"/>
    <w:rsid w:val="002A7A5B"/>
    <w:rsid w:val="002B21FA"/>
    <w:rsid w:val="002B4786"/>
    <w:rsid w:val="002C53F4"/>
    <w:rsid w:val="002C6181"/>
    <w:rsid w:val="002C6F98"/>
    <w:rsid w:val="002D38B0"/>
    <w:rsid w:val="002D5425"/>
    <w:rsid w:val="002F366C"/>
    <w:rsid w:val="002F618C"/>
    <w:rsid w:val="002F694F"/>
    <w:rsid w:val="0030013C"/>
    <w:rsid w:val="00306AC8"/>
    <w:rsid w:val="003129C9"/>
    <w:rsid w:val="00314848"/>
    <w:rsid w:val="00320711"/>
    <w:rsid w:val="0032650E"/>
    <w:rsid w:val="00332AF4"/>
    <w:rsid w:val="003363E8"/>
    <w:rsid w:val="00344302"/>
    <w:rsid w:val="003465FD"/>
    <w:rsid w:val="00352B87"/>
    <w:rsid w:val="00352F9E"/>
    <w:rsid w:val="00357E5A"/>
    <w:rsid w:val="003647CB"/>
    <w:rsid w:val="003670B2"/>
    <w:rsid w:val="00371164"/>
    <w:rsid w:val="003712F2"/>
    <w:rsid w:val="00386026"/>
    <w:rsid w:val="0039258A"/>
    <w:rsid w:val="003945B5"/>
    <w:rsid w:val="003A4A6D"/>
    <w:rsid w:val="003B1C2E"/>
    <w:rsid w:val="003B2E7E"/>
    <w:rsid w:val="003C639E"/>
    <w:rsid w:val="003D0775"/>
    <w:rsid w:val="003E3863"/>
    <w:rsid w:val="003E5289"/>
    <w:rsid w:val="003F7D5B"/>
    <w:rsid w:val="004005C8"/>
    <w:rsid w:val="00415E8B"/>
    <w:rsid w:val="00420E9A"/>
    <w:rsid w:val="00424BA3"/>
    <w:rsid w:val="004348D3"/>
    <w:rsid w:val="00441672"/>
    <w:rsid w:val="00454100"/>
    <w:rsid w:val="0045690D"/>
    <w:rsid w:val="004575D4"/>
    <w:rsid w:val="00464D7C"/>
    <w:rsid w:val="00464E9D"/>
    <w:rsid w:val="004665F8"/>
    <w:rsid w:val="004723C3"/>
    <w:rsid w:val="00475AFF"/>
    <w:rsid w:val="00486FC6"/>
    <w:rsid w:val="00487021"/>
    <w:rsid w:val="004874F6"/>
    <w:rsid w:val="00490018"/>
    <w:rsid w:val="00497F9D"/>
    <w:rsid w:val="004A0F9E"/>
    <w:rsid w:val="004A5E49"/>
    <w:rsid w:val="004B0F2D"/>
    <w:rsid w:val="004B2022"/>
    <w:rsid w:val="004C21AA"/>
    <w:rsid w:val="004C642E"/>
    <w:rsid w:val="004D084E"/>
    <w:rsid w:val="004D0952"/>
    <w:rsid w:val="004E4886"/>
    <w:rsid w:val="004E796F"/>
    <w:rsid w:val="004E7A45"/>
    <w:rsid w:val="004E7D01"/>
    <w:rsid w:val="004F71A4"/>
    <w:rsid w:val="005034A5"/>
    <w:rsid w:val="00505408"/>
    <w:rsid w:val="00512D89"/>
    <w:rsid w:val="00516616"/>
    <w:rsid w:val="00523115"/>
    <w:rsid w:val="005246E3"/>
    <w:rsid w:val="005279AD"/>
    <w:rsid w:val="00532234"/>
    <w:rsid w:val="00532D71"/>
    <w:rsid w:val="00552F0E"/>
    <w:rsid w:val="00563B1B"/>
    <w:rsid w:val="0056480C"/>
    <w:rsid w:val="00567F3E"/>
    <w:rsid w:val="005735F6"/>
    <w:rsid w:val="00575177"/>
    <w:rsid w:val="005813C4"/>
    <w:rsid w:val="00581679"/>
    <w:rsid w:val="005845C2"/>
    <w:rsid w:val="005969C9"/>
    <w:rsid w:val="005A0ABC"/>
    <w:rsid w:val="005A745D"/>
    <w:rsid w:val="005B213C"/>
    <w:rsid w:val="005B6603"/>
    <w:rsid w:val="005D1D51"/>
    <w:rsid w:val="005D53E7"/>
    <w:rsid w:val="005D5B80"/>
    <w:rsid w:val="005D7279"/>
    <w:rsid w:val="005E01B0"/>
    <w:rsid w:val="005E15F8"/>
    <w:rsid w:val="005E42AE"/>
    <w:rsid w:val="005E7A89"/>
    <w:rsid w:val="006006D0"/>
    <w:rsid w:val="006052A3"/>
    <w:rsid w:val="00606CF8"/>
    <w:rsid w:val="0063228C"/>
    <w:rsid w:val="00635D04"/>
    <w:rsid w:val="006426F7"/>
    <w:rsid w:val="00642BCE"/>
    <w:rsid w:val="00647C28"/>
    <w:rsid w:val="006558F9"/>
    <w:rsid w:val="00657992"/>
    <w:rsid w:val="006620F7"/>
    <w:rsid w:val="00662F4E"/>
    <w:rsid w:val="00672A52"/>
    <w:rsid w:val="00674341"/>
    <w:rsid w:val="0067529C"/>
    <w:rsid w:val="00677EFB"/>
    <w:rsid w:val="00680325"/>
    <w:rsid w:val="006804BC"/>
    <w:rsid w:val="006836C9"/>
    <w:rsid w:val="00685694"/>
    <w:rsid w:val="006912CB"/>
    <w:rsid w:val="006A3EC9"/>
    <w:rsid w:val="006B14ED"/>
    <w:rsid w:val="006B2D7D"/>
    <w:rsid w:val="006C0B9C"/>
    <w:rsid w:val="006C31F5"/>
    <w:rsid w:val="006C5CBB"/>
    <w:rsid w:val="006D1C56"/>
    <w:rsid w:val="006D4A4D"/>
    <w:rsid w:val="006D7C52"/>
    <w:rsid w:val="006E524D"/>
    <w:rsid w:val="006E5C58"/>
    <w:rsid w:val="006F5EED"/>
    <w:rsid w:val="00703E4B"/>
    <w:rsid w:val="00704A22"/>
    <w:rsid w:val="00710617"/>
    <w:rsid w:val="00711683"/>
    <w:rsid w:val="0071373A"/>
    <w:rsid w:val="00714299"/>
    <w:rsid w:val="00724266"/>
    <w:rsid w:val="007309EA"/>
    <w:rsid w:val="0073327A"/>
    <w:rsid w:val="00740831"/>
    <w:rsid w:val="007447CB"/>
    <w:rsid w:val="007556CC"/>
    <w:rsid w:val="00756A1A"/>
    <w:rsid w:val="00763924"/>
    <w:rsid w:val="0076796E"/>
    <w:rsid w:val="00777568"/>
    <w:rsid w:val="007776D3"/>
    <w:rsid w:val="007867C0"/>
    <w:rsid w:val="00791E04"/>
    <w:rsid w:val="007958C9"/>
    <w:rsid w:val="007A37FE"/>
    <w:rsid w:val="007B0391"/>
    <w:rsid w:val="007B16CE"/>
    <w:rsid w:val="007C267B"/>
    <w:rsid w:val="007C29B5"/>
    <w:rsid w:val="007C62CD"/>
    <w:rsid w:val="007D1F5B"/>
    <w:rsid w:val="007D4A1C"/>
    <w:rsid w:val="007D6C68"/>
    <w:rsid w:val="007D7D3D"/>
    <w:rsid w:val="007E449F"/>
    <w:rsid w:val="007E78C4"/>
    <w:rsid w:val="007F68CD"/>
    <w:rsid w:val="0080160D"/>
    <w:rsid w:val="008166AD"/>
    <w:rsid w:val="00823B23"/>
    <w:rsid w:val="0082415F"/>
    <w:rsid w:val="0082549E"/>
    <w:rsid w:val="0083149B"/>
    <w:rsid w:val="0083377F"/>
    <w:rsid w:val="008341B5"/>
    <w:rsid w:val="00834E5C"/>
    <w:rsid w:val="00840C1E"/>
    <w:rsid w:val="00864990"/>
    <w:rsid w:val="00867184"/>
    <w:rsid w:val="00871D5E"/>
    <w:rsid w:val="008742C4"/>
    <w:rsid w:val="00874CEE"/>
    <w:rsid w:val="008755C2"/>
    <w:rsid w:val="0087754C"/>
    <w:rsid w:val="008828EC"/>
    <w:rsid w:val="00883AB4"/>
    <w:rsid w:val="00883C2D"/>
    <w:rsid w:val="00892D73"/>
    <w:rsid w:val="00894FF3"/>
    <w:rsid w:val="008A4614"/>
    <w:rsid w:val="008B0E79"/>
    <w:rsid w:val="008B21BF"/>
    <w:rsid w:val="008B27DF"/>
    <w:rsid w:val="008B6FDD"/>
    <w:rsid w:val="008C10B4"/>
    <w:rsid w:val="008C264E"/>
    <w:rsid w:val="008D3220"/>
    <w:rsid w:val="008E7042"/>
    <w:rsid w:val="008F0BF0"/>
    <w:rsid w:val="008F103F"/>
    <w:rsid w:val="008F2DBD"/>
    <w:rsid w:val="00904764"/>
    <w:rsid w:val="00904B93"/>
    <w:rsid w:val="009058FD"/>
    <w:rsid w:val="00906CBA"/>
    <w:rsid w:val="00917A32"/>
    <w:rsid w:val="00941247"/>
    <w:rsid w:val="0095095F"/>
    <w:rsid w:val="00982C49"/>
    <w:rsid w:val="00986790"/>
    <w:rsid w:val="00990987"/>
    <w:rsid w:val="00994C9C"/>
    <w:rsid w:val="0099715E"/>
    <w:rsid w:val="009A0D0F"/>
    <w:rsid w:val="009A0F20"/>
    <w:rsid w:val="009A20EC"/>
    <w:rsid w:val="009A5D89"/>
    <w:rsid w:val="009A7025"/>
    <w:rsid w:val="009B1E00"/>
    <w:rsid w:val="009C03E5"/>
    <w:rsid w:val="009C40BA"/>
    <w:rsid w:val="009C4F97"/>
    <w:rsid w:val="009D294B"/>
    <w:rsid w:val="009E1B52"/>
    <w:rsid w:val="009E4346"/>
    <w:rsid w:val="009E55DF"/>
    <w:rsid w:val="009F19CC"/>
    <w:rsid w:val="009F1A62"/>
    <w:rsid w:val="009F7474"/>
    <w:rsid w:val="00A01376"/>
    <w:rsid w:val="00A03650"/>
    <w:rsid w:val="00A041D4"/>
    <w:rsid w:val="00A12241"/>
    <w:rsid w:val="00A130A3"/>
    <w:rsid w:val="00A21FED"/>
    <w:rsid w:val="00A32704"/>
    <w:rsid w:val="00A405EB"/>
    <w:rsid w:val="00A40899"/>
    <w:rsid w:val="00A47902"/>
    <w:rsid w:val="00A535BA"/>
    <w:rsid w:val="00A6445A"/>
    <w:rsid w:val="00A66298"/>
    <w:rsid w:val="00A675CC"/>
    <w:rsid w:val="00A7429C"/>
    <w:rsid w:val="00A8461F"/>
    <w:rsid w:val="00A85379"/>
    <w:rsid w:val="00A91875"/>
    <w:rsid w:val="00A93F2C"/>
    <w:rsid w:val="00A94332"/>
    <w:rsid w:val="00A96316"/>
    <w:rsid w:val="00A96A37"/>
    <w:rsid w:val="00AA0A6C"/>
    <w:rsid w:val="00AA28D3"/>
    <w:rsid w:val="00AA2D37"/>
    <w:rsid w:val="00AA6157"/>
    <w:rsid w:val="00AA65C6"/>
    <w:rsid w:val="00AA6E9D"/>
    <w:rsid w:val="00AB0E18"/>
    <w:rsid w:val="00AB13EF"/>
    <w:rsid w:val="00AB65CB"/>
    <w:rsid w:val="00AB77BA"/>
    <w:rsid w:val="00AB7F28"/>
    <w:rsid w:val="00AD154D"/>
    <w:rsid w:val="00AD33C7"/>
    <w:rsid w:val="00AD423A"/>
    <w:rsid w:val="00AE5507"/>
    <w:rsid w:val="00AE5F37"/>
    <w:rsid w:val="00AE7CB9"/>
    <w:rsid w:val="00AF5D9D"/>
    <w:rsid w:val="00AF669D"/>
    <w:rsid w:val="00AF6B9D"/>
    <w:rsid w:val="00B110E6"/>
    <w:rsid w:val="00B11DF7"/>
    <w:rsid w:val="00B11F35"/>
    <w:rsid w:val="00B14D5F"/>
    <w:rsid w:val="00B15609"/>
    <w:rsid w:val="00B1654D"/>
    <w:rsid w:val="00B21E9E"/>
    <w:rsid w:val="00B429AD"/>
    <w:rsid w:val="00B43A63"/>
    <w:rsid w:val="00B45518"/>
    <w:rsid w:val="00B52125"/>
    <w:rsid w:val="00B52510"/>
    <w:rsid w:val="00B74DC5"/>
    <w:rsid w:val="00B74E23"/>
    <w:rsid w:val="00B8653F"/>
    <w:rsid w:val="00B86D5F"/>
    <w:rsid w:val="00B948EE"/>
    <w:rsid w:val="00B96606"/>
    <w:rsid w:val="00BA2B33"/>
    <w:rsid w:val="00BA535D"/>
    <w:rsid w:val="00BA61B7"/>
    <w:rsid w:val="00BA7B96"/>
    <w:rsid w:val="00BB0063"/>
    <w:rsid w:val="00BB0487"/>
    <w:rsid w:val="00BB3FCE"/>
    <w:rsid w:val="00BB54A4"/>
    <w:rsid w:val="00BB5732"/>
    <w:rsid w:val="00BB6239"/>
    <w:rsid w:val="00BB66CF"/>
    <w:rsid w:val="00BC1CBE"/>
    <w:rsid w:val="00BC24F5"/>
    <w:rsid w:val="00BC5229"/>
    <w:rsid w:val="00BD09D0"/>
    <w:rsid w:val="00BD2F62"/>
    <w:rsid w:val="00BD3425"/>
    <w:rsid w:val="00BD637E"/>
    <w:rsid w:val="00BE33D8"/>
    <w:rsid w:val="00BE7D6A"/>
    <w:rsid w:val="00BF4897"/>
    <w:rsid w:val="00C10B8B"/>
    <w:rsid w:val="00C26461"/>
    <w:rsid w:val="00C31F4B"/>
    <w:rsid w:val="00C32CF2"/>
    <w:rsid w:val="00C37D19"/>
    <w:rsid w:val="00C4126D"/>
    <w:rsid w:val="00C4216C"/>
    <w:rsid w:val="00C43575"/>
    <w:rsid w:val="00C44468"/>
    <w:rsid w:val="00C44E24"/>
    <w:rsid w:val="00C46C6D"/>
    <w:rsid w:val="00C5327B"/>
    <w:rsid w:val="00C54A63"/>
    <w:rsid w:val="00C55FC9"/>
    <w:rsid w:val="00C57EAD"/>
    <w:rsid w:val="00C674A5"/>
    <w:rsid w:val="00C7050F"/>
    <w:rsid w:val="00C71DF0"/>
    <w:rsid w:val="00C7643B"/>
    <w:rsid w:val="00C803A2"/>
    <w:rsid w:val="00C803BB"/>
    <w:rsid w:val="00C81A91"/>
    <w:rsid w:val="00C83DC1"/>
    <w:rsid w:val="00C916A3"/>
    <w:rsid w:val="00C93EFF"/>
    <w:rsid w:val="00C96598"/>
    <w:rsid w:val="00CA33F8"/>
    <w:rsid w:val="00CA4416"/>
    <w:rsid w:val="00CA6E6F"/>
    <w:rsid w:val="00CB32E2"/>
    <w:rsid w:val="00CB3508"/>
    <w:rsid w:val="00CD061B"/>
    <w:rsid w:val="00CE1A8A"/>
    <w:rsid w:val="00CE1B81"/>
    <w:rsid w:val="00CE70F1"/>
    <w:rsid w:val="00CE7D0D"/>
    <w:rsid w:val="00CF1CD6"/>
    <w:rsid w:val="00CF2477"/>
    <w:rsid w:val="00D04381"/>
    <w:rsid w:val="00D06B45"/>
    <w:rsid w:val="00D142D0"/>
    <w:rsid w:val="00D21D1E"/>
    <w:rsid w:val="00D220F7"/>
    <w:rsid w:val="00D22682"/>
    <w:rsid w:val="00D27647"/>
    <w:rsid w:val="00D322CA"/>
    <w:rsid w:val="00D34C9B"/>
    <w:rsid w:val="00D417C2"/>
    <w:rsid w:val="00D41EDE"/>
    <w:rsid w:val="00D44EF1"/>
    <w:rsid w:val="00D467D7"/>
    <w:rsid w:val="00D47F70"/>
    <w:rsid w:val="00D50F13"/>
    <w:rsid w:val="00D51502"/>
    <w:rsid w:val="00D52157"/>
    <w:rsid w:val="00D5513E"/>
    <w:rsid w:val="00D7040D"/>
    <w:rsid w:val="00D70489"/>
    <w:rsid w:val="00D73100"/>
    <w:rsid w:val="00D74BC9"/>
    <w:rsid w:val="00D80DA4"/>
    <w:rsid w:val="00D8277D"/>
    <w:rsid w:val="00DB6765"/>
    <w:rsid w:val="00DC45E9"/>
    <w:rsid w:val="00DC6283"/>
    <w:rsid w:val="00DC7A37"/>
    <w:rsid w:val="00DE0239"/>
    <w:rsid w:val="00DE22F4"/>
    <w:rsid w:val="00DE2C65"/>
    <w:rsid w:val="00DE3E65"/>
    <w:rsid w:val="00DE5645"/>
    <w:rsid w:val="00DE5A57"/>
    <w:rsid w:val="00DF39B0"/>
    <w:rsid w:val="00DF3B91"/>
    <w:rsid w:val="00DF63F8"/>
    <w:rsid w:val="00E00310"/>
    <w:rsid w:val="00E01509"/>
    <w:rsid w:val="00E02D10"/>
    <w:rsid w:val="00E05158"/>
    <w:rsid w:val="00E106ED"/>
    <w:rsid w:val="00E11E01"/>
    <w:rsid w:val="00E160F4"/>
    <w:rsid w:val="00E21350"/>
    <w:rsid w:val="00E25560"/>
    <w:rsid w:val="00E2724C"/>
    <w:rsid w:val="00E306F8"/>
    <w:rsid w:val="00E3231F"/>
    <w:rsid w:val="00E40523"/>
    <w:rsid w:val="00E405E4"/>
    <w:rsid w:val="00E45C5C"/>
    <w:rsid w:val="00E507A1"/>
    <w:rsid w:val="00E519E1"/>
    <w:rsid w:val="00E557F5"/>
    <w:rsid w:val="00E5607D"/>
    <w:rsid w:val="00E56FDA"/>
    <w:rsid w:val="00E632AE"/>
    <w:rsid w:val="00E63CA3"/>
    <w:rsid w:val="00E6471A"/>
    <w:rsid w:val="00E65BB4"/>
    <w:rsid w:val="00E71E62"/>
    <w:rsid w:val="00E72E32"/>
    <w:rsid w:val="00E75842"/>
    <w:rsid w:val="00E91339"/>
    <w:rsid w:val="00E91F7E"/>
    <w:rsid w:val="00E9201C"/>
    <w:rsid w:val="00E978E9"/>
    <w:rsid w:val="00EA0241"/>
    <w:rsid w:val="00EA0989"/>
    <w:rsid w:val="00EA5A89"/>
    <w:rsid w:val="00EA62A7"/>
    <w:rsid w:val="00EA6B32"/>
    <w:rsid w:val="00EB1DB3"/>
    <w:rsid w:val="00EB550D"/>
    <w:rsid w:val="00EB640E"/>
    <w:rsid w:val="00EC2A24"/>
    <w:rsid w:val="00EC45C1"/>
    <w:rsid w:val="00EC45EE"/>
    <w:rsid w:val="00EC4B0F"/>
    <w:rsid w:val="00EC4D99"/>
    <w:rsid w:val="00EC6F24"/>
    <w:rsid w:val="00ED1A6A"/>
    <w:rsid w:val="00ED5526"/>
    <w:rsid w:val="00EE0FD3"/>
    <w:rsid w:val="00EE1D09"/>
    <w:rsid w:val="00EE59B3"/>
    <w:rsid w:val="00EE7240"/>
    <w:rsid w:val="00EF2465"/>
    <w:rsid w:val="00EF66B8"/>
    <w:rsid w:val="00F11E54"/>
    <w:rsid w:val="00F12108"/>
    <w:rsid w:val="00F130D7"/>
    <w:rsid w:val="00F2003B"/>
    <w:rsid w:val="00F205A1"/>
    <w:rsid w:val="00F20B24"/>
    <w:rsid w:val="00F21315"/>
    <w:rsid w:val="00F21483"/>
    <w:rsid w:val="00F27DB3"/>
    <w:rsid w:val="00F37F04"/>
    <w:rsid w:val="00F420A3"/>
    <w:rsid w:val="00F52CF0"/>
    <w:rsid w:val="00F56682"/>
    <w:rsid w:val="00F77B23"/>
    <w:rsid w:val="00F809EA"/>
    <w:rsid w:val="00F80D87"/>
    <w:rsid w:val="00FA1712"/>
    <w:rsid w:val="00FA6203"/>
    <w:rsid w:val="00FA7021"/>
    <w:rsid w:val="00FA7195"/>
    <w:rsid w:val="00FC1F14"/>
    <w:rsid w:val="00FD49FF"/>
    <w:rsid w:val="00FE4FEF"/>
    <w:rsid w:val="00FE6F07"/>
    <w:rsid w:val="00FE73D6"/>
    <w:rsid w:val="00FF0EE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9BC295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E6F07"/>
    <w:rPr>
      <w:rFonts w:ascii="Arial" w:hAnsi="Arial" w:cs="Arial"/>
      <w:sz w:val="22"/>
      <w:szCs w:val="22"/>
      <w:lang w:val="en-GB" w:eastAsia="en-GB"/>
    </w:rPr>
  </w:style>
  <w:style w:type="paragraph" w:styleId="Heading1">
    <w:name w:val="heading 1"/>
    <w:basedOn w:val="Normal"/>
    <w:next w:val="Normal"/>
    <w:link w:val="Heading1Char"/>
    <w:qFormat/>
    <w:rsid w:val="006558F9"/>
    <w:pPr>
      <w:keepNext/>
      <w:spacing w:before="240" w:after="60"/>
      <w:outlineLvl w:val="0"/>
    </w:pPr>
    <w:rPr>
      <w:b/>
      <w:bCs/>
      <w:kern w:val="32"/>
      <w:sz w:val="32"/>
      <w:szCs w:val="32"/>
    </w:rPr>
  </w:style>
  <w:style w:type="paragraph" w:styleId="Heading2">
    <w:name w:val="heading 2"/>
    <w:basedOn w:val="Normal"/>
    <w:next w:val="Normal"/>
    <w:link w:val="Heading2Char"/>
    <w:qFormat/>
    <w:rsid w:val="006558F9"/>
    <w:pPr>
      <w:keepNext/>
      <w:spacing w:before="240" w:after="60"/>
      <w:outlineLvl w:val="1"/>
    </w:pPr>
    <w:rPr>
      <w:b/>
      <w:bCs/>
      <w:i/>
      <w:iCs/>
      <w:sz w:val="28"/>
      <w:szCs w:val="28"/>
    </w:rPr>
  </w:style>
  <w:style w:type="paragraph" w:styleId="Heading3">
    <w:name w:val="heading 3"/>
    <w:basedOn w:val="Normal"/>
    <w:next w:val="Normal"/>
    <w:link w:val="Heading3Char"/>
    <w:qFormat/>
    <w:rsid w:val="006558F9"/>
    <w:pPr>
      <w:keepNext/>
      <w:spacing w:before="240" w:after="60"/>
      <w:outlineLvl w:val="2"/>
    </w:pPr>
    <w:rPr>
      <w:b/>
      <w:bCs/>
      <w:sz w:val="26"/>
      <w:szCs w:val="26"/>
    </w:rPr>
  </w:style>
  <w:style w:type="paragraph" w:styleId="Heading4">
    <w:name w:val="heading 4"/>
    <w:basedOn w:val="Normal"/>
    <w:next w:val="Normal"/>
    <w:link w:val="Heading4Char"/>
    <w:qFormat/>
    <w:rsid w:val="006558F9"/>
    <w:pPr>
      <w:keepNext/>
      <w:spacing w:before="240" w:after="60"/>
      <w:outlineLvl w:val="3"/>
    </w:pPr>
    <w:rPr>
      <w:rFonts w:ascii="Times New Roman" w:hAnsi="Times New Roman" w:cs="Times New Roman"/>
      <w:b/>
      <w:bCs/>
      <w:sz w:val="28"/>
      <w:szCs w:val="28"/>
    </w:rPr>
  </w:style>
  <w:style w:type="paragraph" w:styleId="Heading5">
    <w:name w:val="heading 5"/>
    <w:basedOn w:val="Normal"/>
    <w:next w:val="Normal"/>
    <w:link w:val="Heading5Char"/>
    <w:qFormat/>
    <w:rsid w:val="006558F9"/>
    <w:pPr>
      <w:keepNext/>
      <w:jc w:val="center"/>
      <w:outlineLvl w:val="4"/>
    </w:pPr>
    <w:rPr>
      <w:rFonts w:ascii="Times New Roman" w:hAnsi="Times New Roman" w:cs="Times New Roman"/>
      <w:b/>
      <w:bCs/>
      <w:sz w:val="20"/>
      <w:szCs w:val="20"/>
      <w:u w:val="single"/>
      <w:lang w:val="en-US"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6558F9"/>
    <w:rPr>
      <w:rFonts w:ascii="Arial" w:hAnsi="Arial" w:cs="Arial"/>
      <w:b/>
      <w:bCs/>
      <w:kern w:val="32"/>
      <w:sz w:val="32"/>
      <w:szCs w:val="32"/>
      <w:lang w:val="en-GB" w:eastAsia="en-GB"/>
    </w:rPr>
  </w:style>
  <w:style w:type="character" w:customStyle="1" w:styleId="Heading2Char">
    <w:name w:val="Heading 2 Char"/>
    <w:basedOn w:val="DefaultParagraphFont"/>
    <w:link w:val="Heading2"/>
    <w:rsid w:val="006558F9"/>
    <w:rPr>
      <w:rFonts w:ascii="Arial" w:hAnsi="Arial" w:cs="Arial"/>
      <w:b/>
      <w:bCs/>
      <w:i/>
      <w:iCs/>
      <w:sz w:val="28"/>
      <w:szCs w:val="28"/>
      <w:lang w:val="en-GB" w:eastAsia="en-GB"/>
    </w:rPr>
  </w:style>
  <w:style w:type="character" w:customStyle="1" w:styleId="Heading3Char">
    <w:name w:val="Heading 3 Char"/>
    <w:basedOn w:val="DefaultParagraphFont"/>
    <w:link w:val="Heading3"/>
    <w:rsid w:val="006558F9"/>
    <w:rPr>
      <w:rFonts w:ascii="Arial" w:hAnsi="Arial" w:cs="Arial"/>
      <w:b/>
      <w:bCs/>
      <w:sz w:val="26"/>
      <w:szCs w:val="26"/>
      <w:lang w:val="en-GB" w:eastAsia="en-GB"/>
    </w:rPr>
  </w:style>
  <w:style w:type="character" w:customStyle="1" w:styleId="Heading4Char">
    <w:name w:val="Heading 4 Char"/>
    <w:basedOn w:val="DefaultParagraphFont"/>
    <w:link w:val="Heading4"/>
    <w:rsid w:val="006558F9"/>
    <w:rPr>
      <w:b/>
      <w:bCs/>
      <w:sz w:val="28"/>
      <w:szCs w:val="28"/>
      <w:lang w:val="en-GB" w:eastAsia="en-GB"/>
    </w:rPr>
  </w:style>
  <w:style w:type="character" w:customStyle="1" w:styleId="Heading5Char">
    <w:name w:val="Heading 5 Char"/>
    <w:basedOn w:val="DefaultParagraphFont"/>
    <w:link w:val="Heading5"/>
    <w:rsid w:val="006558F9"/>
    <w:rPr>
      <w:b/>
      <w:bCs/>
      <w:u w:val="single"/>
    </w:rPr>
  </w:style>
  <w:style w:type="paragraph" w:styleId="ListParagraph">
    <w:name w:val="List Paragraph"/>
    <w:basedOn w:val="Normal"/>
    <w:link w:val="ListParagraphChar"/>
    <w:uiPriority w:val="34"/>
    <w:qFormat/>
    <w:rsid w:val="006558F9"/>
    <w:pPr>
      <w:ind w:left="720"/>
    </w:pPr>
  </w:style>
  <w:style w:type="character" w:customStyle="1" w:styleId="Style12">
    <w:name w:val="Style12"/>
    <w:basedOn w:val="DefaultParagraphFont"/>
    <w:uiPriority w:val="1"/>
    <w:rsid w:val="007867C0"/>
    <w:rPr>
      <w:rFonts w:ascii="Times New Roman" w:hAnsi="Times New Roman"/>
      <w:b/>
      <w:color w:val="auto"/>
      <w:sz w:val="16"/>
    </w:rPr>
  </w:style>
  <w:style w:type="character" w:customStyle="1" w:styleId="Style4">
    <w:name w:val="Style4"/>
    <w:basedOn w:val="DefaultParagraphFont"/>
    <w:rsid w:val="00D417C2"/>
    <w:rPr>
      <w:rFonts w:ascii="Times New Roman" w:hAnsi="Times New Roman"/>
      <w:color w:val="auto"/>
      <w:sz w:val="20"/>
    </w:rPr>
  </w:style>
  <w:style w:type="character" w:customStyle="1" w:styleId="Style7">
    <w:name w:val="Style7"/>
    <w:basedOn w:val="DefaultParagraphFont"/>
    <w:uiPriority w:val="1"/>
    <w:rsid w:val="00420E9A"/>
    <w:rPr>
      <w:rFonts w:ascii="Times New Roman" w:hAnsi="Times New Roman"/>
      <w:color w:val="auto"/>
      <w:sz w:val="22"/>
    </w:rPr>
  </w:style>
  <w:style w:type="character" w:customStyle="1" w:styleId="Style22">
    <w:name w:val="Style22"/>
    <w:basedOn w:val="DefaultParagraphFont"/>
    <w:uiPriority w:val="1"/>
    <w:rsid w:val="004E796F"/>
    <w:rPr>
      <w:rFonts w:ascii="Times New Roman" w:hAnsi="Times New Roman"/>
      <w:color w:val="000000" w:themeColor="text1"/>
      <w:sz w:val="22"/>
    </w:rPr>
  </w:style>
  <w:style w:type="character" w:customStyle="1" w:styleId="Style23">
    <w:name w:val="Style23"/>
    <w:basedOn w:val="DefaultParagraphFont"/>
    <w:uiPriority w:val="1"/>
    <w:rsid w:val="004E796F"/>
    <w:rPr>
      <w:rFonts w:ascii="Times New Roman" w:hAnsi="Times New Roman"/>
      <w:color w:val="auto"/>
      <w:sz w:val="20"/>
    </w:rPr>
  </w:style>
  <w:style w:type="character" w:customStyle="1" w:styleId="Style24">
    <w:name w:val="Style24"/>
    <w:basedOn w:val="DefaultParagraphFont"/>
    <w:uiPriority w:val="1"/>
    <w:rsid w:val="004E796F"/>
    <w:rPr>
      <w:rFonts w:ascii="Times New Roman" w:hAnsi="Times New Roman"/>
      <w:color w:val="000000" w:themeColor="text1"/>
      <w:sz w:val="20"/>
    </w:rPr>
  </w:style>
  <w:style w:type="character" w:customStyle="1" w:styleId="Style25">
    <w:name w:val="Style25"/>
    <w:basedOn w:val="DefaultParagraphFont"/>
    <w:uiPriority w:val="1"/>
    <w:rsid w:val="004E796F"/>
    <w:rPr>
      <w:rFonts w:ascii="Times New Roman" w:hAnsi="Times New Roman"/>
      <w:color w:val="000000" w:themeColor="text1"/>
      <w:sz w:val="20"/>
    </w:rPr>
  </w:style>
  <w:style w:type="character" w:customStyle="1" w:styleId="Style26">
    <w:name w:val="Style26"/>
    <w:basedOn w:val="DefaultParagraphFont"/>
    <w:uiPriority w:val="1"/>
    <w:rsid w:val="004E796F"/>
    <w:rPr>
      <w:rFonts w:ascii="Times New Roman" w:hAnsi="Times New Roman"/>
      <w:color w:val="000000" w:themeColor="text1"/>
      <w:sz w:val="20"/>
    </w:rPr>
  </w:style>
  <w:style w:type="character" w:customStyle="1" w:styleId="Style27">
    <w:name w:val="Style27"/>
    <w:basedOn w:val="DefaultParagraphFont"/>
    <w:uiPriority w:val="1"/>
    <w:rsid w:val="004E796F"/>
    <w:rPr>
      <w:rFonts w:ascii="Times New Roman" w:hAnsi="Times New Roman"/>
      <w:color w:val="000000" w:themeColor="text1"/>
      <w:sz w:val="20"/>
    </w:rPr>
  </w:style>
  <w:style w:type="character" w:customStyle="1" w:styleId="Style28">
    <w:name w:val="Style28"/>
    <w:basedOn w:val="DefaultParagraphFont"/>
    <w:uiPriority w:val="1"/>
    <w:rsid w:val="001B0127"/>
    <w:rPr>
      <w:rFonts w:ascii="Times New Roman" w:hAnsi="Times New Roman"/>
      <w:b/>
      <w:color w:val="000000" w:themeColor="text1"/>
      <w:sz w:val="20"/>
    </w:rPr>
  </w:style>
  <w:style w:type="character" w:customStyle="1" w:styleId="Style29">
    <w:name w:val="Style29"/>
    <w:basedOn w:val="DefaultParagraphFont"/>
    <w:uiPriority w:val="1"/>
    <w:rsid w:val="003B2E7E"/>
    <w:rPr>
      <w:rFonts w:ascii="Times New Roman" w:hAnsi="Times New Roman"/>
      <w:color w:val="auto"/>
      <w:sz w:val="20"/>
    </w:rPr>
  </w:style>
  <w:style w:type="character" w:customStyle="1" w:styleId="Style30">
    <w:name w:val="Style30"/>
    <w:basedOn w:val="DefaultParagraphFont"/>
    <w:uiPriority w:val="1"/>
    <w:rsid w:val="003B2E7E"/>
    <w:rPr>
      <w:rFonts w:ascii="Times New Roman" w:hAnsi="Times New Roman"/>
      <w:color w:val="auto"/>
      <w:sz w:val="22"/>
    </w:rPr>
  </w:style>
  <w:style w:type="character" w:customStyle="1" w:styleId="Style31">
    <w:name w:val="Style31"/>
    <w:basedOn w:val="DefaultParagraphFont"/>
    <w:uiPriority w:val="1"/>
    <w:rsid w:val="003B2E7E"/>
    <w:rPr>
      <w:rFonts w:ascii="Times New Roman" w:hAnsi="Times New Roman"/>
      <w:color w:val="auto"/>
      <w:sz w:val="22"/>
    </w:rPr>
  </w:style>
  <w:style w:type="character" w:customStyle="1" w:styleId="StyleTNR8Aut">
    <w:name w:val="Style TNR8 Aut"/>
    <w:basedOn w:val="DefaultParagraphFont"/>
    <w:uiPriority w:val="1"/>
    <w:qFormat/>
    <w:rsid w:val="004F71A4"/>
    <w:rPr>
      <w:rFonts w:ascii="Times New Roman" w:hAnsi="Times New Roman"/>
      <w:sz w:val="16"/>
    </w:rPr>
  </w:style>
  <w:style w:type="character" w:customStyle="1" w:styleId="TNR8aut">
    <w:name w:val="TNR 8 aut"/>
    <w:basedOn w:val="DefaultParagraphFont"/>
    <w:uiPriority w:val="1"/>
    <w:qFormat/>
    <w:rsid w:val="004F71A4"/>
    <w:rPr>
      <w:rFonts w:ascii="Times New Roman" w:hAnsi="Times New Roman"/>
      <w:color w:val="auto"/>
      <w:sz w:val="16"/>
    </w:rPr>
  </w:style>
  <w:style w:type="character" w:customStyle="1" w:styleId="Style32">
    <w:name w:val="Style32"/>
    <w:basedOn w:val="DefaultParagraphFont"/>
    <w:uiPriority w:val="1"/>
    <w:rsid w:val="003B2E7E"/>
    <w:rPr>
      <w:rFonts w:ascii="Times New Roman" w:hAnsi="Times New Roman"/>
      <w:b/>
      <w:color w:val="000000" w:themeColor="text1"/>
      <w:sz w:val="22"/>
    </w:rPr>
  </w:style>
  <w:style w:type="character" w:customStyle="1" w:styleId="Style33">
    <w:name w:val="Style33"/>
    <w:basedOn w:val="DefaultParagraphFont"/>
    <w:uiPriority w:val="1"/>
    <w:rsid w:val="003F7D5B"/>
    <w:rPr>
      <w:rFonts w:ascii="Times New Roman" w:hAnsi="Times New Roman"/>
      <w:color w:val="000000" w:themeColor="text1"/>
      <w:sz w:val="22"/>
    </w:rPr>
  </w:style>
  <w:style w:type="character" w:customStyle="1" w:styleId="Style35">
    <w:name w:val="Style35"/>
    <w:basedOn w:val="DefaultParagraphFont"/>
    <w:uiPriority w:val="1"/>
    <w:rsid w:val="00AD423A"/>
    <w:rPr>
      <w:rFonts w:ascii="Times New Roman" w:hAnsi="Times New Roman"/>
      <w:b/>
      <w:color w:val="auto"/>
      <w:sz w:val="20"/>
    </w:rPr>
  </w:style>
  <w:style w:type="character" w:customStyle="1" w:styleId="Style36">
    <w:name w:val="Style36"/>
    <w:basedOn w:val="DefaultParagraphFont"/>
    <w:uiPriority w:val="1"/>
    <w:rsid w:val="00A675CC"/>
    <w:rPr>
      <w:rFonts w:ascii="Times New Roman" w:hAnsi="Times New Roman"/>
      <w:color w:val="000000" w:themeColor="text1"/>
      <w:sz w:val="22"/>
    </w:rPr>
  </w:style>
  <w:style w:type="character" w:customStyle="1" w:styleId="Style37">
    <w:name w:val="Style37"/>
    <w:basedOn w:val="DefaultParagraphFont"/>
    <w:uiPriority w:val="1"/>
    <w:rsid w:val="00A675CC"/>
    <w:rPr>
      <w:rFonts w:ascii="Times New Roman" w:hAnsi="Times New Roman"/>
      <w:color w:val="000000" w:themeColor="text1"/>
      <w:sz w:val="22"/>
    </w:rPr>
  </w:style>
  <w:style w:type="character" w:customStyle="1" w:styleId="Style38">
    <w:name w:val="Style38"/>
    <w:basedOn w:val="DefaultParagraphFont"/>
    <w:uiPriority w:val="1"/>
    <w:rsid w:val="00A675CC"/>
    <w:rPr>
      <w:rFonts w:ascii="Times New Roman" w:hAnsi="Times New Roman"/>
      <w:color w:val="000000" w:themeColor="text1"/>
      <w:sz w:val="22"/>
    </w:rPr>
  </w:style>
  <w:style w:type="character" w:customStyle="1" w:styleId="Style1">
    <w:name w:val="Style1"/>
    <w:basedOn w:val="DefaultParagraphFont"/>
    <w:rsid w:val="002B4786"/>
    <w:rPr>
      <w:rFonts w:ascii="Times New Roman" w:hAnsi="Times New Roman"/>
      <w:color w:val="auto"/>
      <w:sz w:val="18"/>
    </w:rPr>
  </w:style>
  <w:style w:type="character" w:customStyle="1" w:styleId="Style5">
    <w:name w:val="Style5"/>
    <w:basedOn w:val="DefaultParagraphFont"/>
    <w:rsid w:val="00D417C2"/>
    <w:rPr>
      <w:rFonts w:ascii="Times New Roman" w:hAnsi="Times New Roman"/>
      <w:color w:val="auto"/>
      <w:sz w:val="18"/>
    </w:rPr>
  </w:style>
  <w:style w:type="character" w:customStyle="1" w:styleId="Style2">
    <w:name w:val="Style2"/>
    <w:basedOn w:val="DefaultParagraphFont"/>
    <w:rsid w:val="000F18A2"/>
    <w:rPr>
      <w:rFonts w:ascii="Times New Roman" w:hAnsi="Times New Roman"/>
      <w:color w:val="auto"/>
      <w:sz w:val="20"/>
    </w:rPr>
  </w:style>
  <w:style w:type="character" w:customStyle="1" w:styleId="Style3">
    <w:name w:val="Style3"/>
    <w:basedOn w:val="DefaultParagraphFont"/>
    <w:rsid w:val="00D417C2"/>
    <w:rPr>
      <w:rFonts w:ascii="Times New Roman" w:hAnsi="Times New Roman"/>
      <w:color w:val="auto"/>
      <w:sz w:val="20"/>
    </w:rPr>
  </w:style>
  <w:style w:type="character" w:customStyle="1" w:styleId="Style6">
    <w:name w:val="Style6"/>
    <w:basedOn w:val="DefaultParagraphFont"/>
    <w:rsid w:val="00D417C2"/>
    <w:rPr>
      <w:rFonts w:ascii="Times New Roman" w:hAnsi="Times New Roman"/>
      <w:color w:val="auto"/>
      <w:sz w:val="18"/>
    </w:rPr>
  </w:style>
  <w:style w:type="character" w:customStyle="1" w:styleId="Style18">
    <w:name w:val="Style18"/>
    <w:basedOn w:val="DefaultParagraphFont"/>
    <w:uiPriority w:val="1"/>
    <w:rsid w:val="004E796F"/>
    <w:rPr>
      <w:rFonts w:ascii="Times New Roman" w:hAnsi="Times New Roman"/>
      <w:b/>
      <w:color w:val="auto"/>
      <w:sz w:val="22"/>
    </w:rPr>
  </w:style>
  <w:style w:type="character" w:customStyle="1" w:styleId="Style19">
    <w:name w:val="Style19"/>
    <w:basedOn w:val="DefaultParagraphFont"/>
    <w:uiPriority w:val="1"/>
    <w:rsid w:val="004E796F"/>
    <w:rPr>
      <w:rFonts w:ascii="Times New Roman" w:hAnsi="Times New Roman"/>
      <w:b/>
      <w:color w:val="000000" w:themeColor="text1"/>
      <w:sz w:val="22"/>
    </w:rPr>
  </w:style>
  <w:style w:type="character" w:customStyle="1" w:styleId="Style8">
    <w:name w:val="Style8"/>
    <w:basedOn w:val="DefaultParagraphFont"/>
    <w:uiPriority w:val="1"/>
    <w:rsid w:val="00420E9A"/>
    <w:rPr>
      <w:rFonts w:ascii="Times New Roman" w:hAnsi="Times New Roman"/>
      <w:color w:val="000000" w:themeColor="text1"/>
      <w:sz w:val="22"/>
    </w:rPr>
  </w:style>
  <w:style w:type="character" w:customStyle="1" w:styleId="Style9">
    <w:name w:val="Style9"/>
    <w:basedOn w:val="DefaultParagraphFont"/>
    <w:uiPriority w:val="1"/>
    <w:rsid w:val="004E796F"/>
    <w:rPr>
      <w:rFonts w:ascii="Times New Roman" w:hAnsi="Times New Roman"/>
      <w:b/>
      <w:color w:val="000000" w:themeColor="text1"/>
      <w:sz w:val="22"/>
    </w:rPr>
  </w:style>
  <w:style w:type="character" w:customStyle="1" w:styleId="Style10">
    <w:name w:val="Style10"/>
    <w:basedOn w:val="DefaultParagraphFont"/>
    <w:uiPriority w:val="1"/>
    <w:rsid w:val="004E796F"/>
    <w:rPr>
      <w:rFonts w:ascii="Times New Roman" w:hAnsi="Times New Roman"/>
      <w:b/>
      <w:color w:val="000000" w:themeColor="text1"/>
      <w:sz w:val="22"/>
    </w:rPr>
  </w:style>
  <w:style w:type="character" w:customStyle="1" w:styleId="Style11">
    <w:name w:val="Style11"/>
    <w:basedOn w:val="DefaultParagraphFont"/>
    <w:uiPriority w:val="1"/>
    <w:rsid w:val="004E796F"/>
    <w:rPr>
      <w:rFonts w:ascii="Times New Roman" w:hAnsi="Times New Roman"/>
      <w:color w:val="000000" w:themeColor="text1"/>
      <w:sz w:val="20"/>
    </w:rPr>
  </w:style>
  <w:style w:type="character" w:customStyle="1" w:styleId="Style20">
    <w:name w:val="Style20"/>
    <w:basedOn w:val="DefaultParagraphFont"/>
    <w:uiPriority w:val="1"/>
    <w:rsid w:val="004E796F"/>
    <w:rPr>
      <w:rFonts w:ascii="Times New Roman" w:hAnsi="Times New Roman"/>
      <w:color w:val="000000" w:themeColor="text1"/>
      <w:sz w:val="20"/>
    </w:rPr>
  </w:style>
  <w:style w:type="character" w:customStyle="1" w:styleId="Style21">
    <w:name w:val="Style21"/>
    <w:basedOn w:val="DefaultParagraphFont"/>
    <w:uiPriority w:val="1"/>
    <w:rsid w:val="004E796F"/>
    <w:rPr>
      <w:rFonts w:ascii="Times New Roman" w:hAnsi="Times New Roman"/>
      <w:color w:val="000000" w:themeColor="text1"/>
      <w:sz w:val="22"/>
    </w:rPr>
  </w:style>
  <w:style w:type="character" w:customStyle="1" w:styleId="Style53">
    <w:name w:val="Style53"/>
    <w:basedOn w:val="DefaultParagraphFont"/>
    <w:uiPriority w:val="1"/>
    <w:rsid w:val="00D47F70"/>
    <w:rPr>
      <w:rFonts w:ascii="Times New Roman Bold" w:hAnsi="Times New Roman Bold"/>
      <w:b/>
      <w:caps/>
      <w:smallCaps w:val="0"/>
      <w:color w:val="auto"/>
      <w:sz w:val="22"/>
    </w:rPr>
  </w:style>
  <w:style w:type="character" w:customStyle="1" w:styleId="Style54">
    <w:name w:val="Style54"/>
    <w:basedOn w:val="DefaultParagraphFont"/>
    <w:uiPriority w:val="1"/>
    <w:rsid w:val="00D47F70"/>
    <w:rPr>
      <w:rFonts w:ascii="Times New Roman" w:hAnsi="Times New Roman"/>
      <w:color w:val="auto"/>
      <w:sz w:val="22"/>
    </w:rPr>
  </w:style>
  <w:style w:type="character" w:customStyle="1" w:styleId="Style13">
    <w:name w:val="Style13"/>
    <w:basedOn w:val="DefaultParagraphFont"/>
    <w:uiPriority w:val="1"/>
    <w:rsid w:val="004E796F"/>
    <w:rPr>
      <w:rFonts w:ascii="Times New Roman" w:hAnsi="Times New Roman"/>
      <w:color w:val="000000" w:themeColor="text1"/>
      <w:sz w:val="20"/>
    </w:rPr>
  </w:style>
  <w:style w:type="character" w:customStyle="1" w:styleId="Style55">
    <w:name w:val="Style55"/>
    <w:basedOn w:val="DefaultParagraphFont"/>
    <w:uiPriority w:val="1"/>
    <w:rsid w:val="000852FE"/>
    <w:rPr>
      <w:rFonts w:ascii="Times New Roman" w:hAnsi="Times New Roman"/>
      <w:color w:val="auto"/>
      <w:sz w:val="22"/>
    </w:rPr>
  </w:style>
  <w:style w:type="character" w:customStyle="1" w:styleId="Style56">
    <w:name w:val="Style56"/>
    <w:basedOn w:val="DefaultParagraphFont"/>
    <w:uiPriority w:val="1"/>
    <w:rsid w:val="000852FE"/>
    <w:rPr>
      <w:rFonts w:ascii="Times New Roman" w:hAnsi="Times New Roman"/>
      <w:sz w:val="22"/>
    </w:rPr>
  </w:style>
  <w:style w:type="character" w:customStyle="1" w:styleId="Style57">
    <w:name w:val="Style57"/>
    <w:basedOn w:val="DefaultParagraphFont"/>
    <w:uiPriority w:val="1"/>
    <w:rsid w:val="000852FE"/>
    <w:rPr>
      <w:rFonts w:ascii="Times New Roman" w:hAnsi="Times New Roman"/>
      <w:color w:val="808080" w:themeColor="background1" w:themeShade="80"/>
      <w:sz w:val="18"/>
    </w:rPr>
  </w:style>
  <w:style w:type="character" w:customStyle="1" w:styleId="Style15">
    <w:name w:val="Style15"/>
    <w:basedOn w:val="DefaultParagraphFont"/>
    <w:uiPriority w:val="1"/>
    <w:rsid w:val="004E796F"/>
    <w:rPr>
      <w:rFonts w:ascii="Arial Narrow" w:hAnsi="Arial Narrow"/>
      <w:color w:val="000000" w:themeColor="text1"/>
      <w:sz w:val="18"/>
    </w:rPr>
  </w:style>
  <w:style w:type="character" w:customStyle="1" w:styleId="Style14">
    <w:name w:val="Style14"/>
    <w:basedOn w:val="DefaultParagraphFont"/>
    <w:uiPriority w:val="1"/>
    <w:rsid w:val="004E796F"/>
    <w:rPr>
      <w:rFonts w:ascii="Arial Narrow" w:hAnsi="Arial Narrow"/>
      <w:color w:val="000000" w:themeColor="text1"/>
      <w:sz w:val="20"/>
    </w:rPr>
  </w:style>
  <w:style w:type="character" w:customStyle="1" w:styleId="Style16">
    <w:name w:val="Style16"/>
    <w:basedOn w:val="DefaultParagraphFont"/>
    <w:uiPriority w:val="1"/>
    <w:rsid w:val="007867C0"/>
    <w:rPr>
      <w:rFonts w:ascii="Times New Roman" w:hAnsi="Times New Roman"/>
      <w:color w:val="auto"/>
      <w:sz w:val="18"/>
    </w:rPr>
  </w:style>
  <w:style w:type="character" w:customStyle="1" w:styleId="Style17">
    <w:name w:val="Style17"/>
    <w:basedOn w:val="DefaultParagraphFont"/>
    <w:uiPriority w:val="1"/>
    <w:rsid w:val="007867C0"/>
    <w:rPr>
      <w:rFonts w:ascii="Times New Roman" w:hAnsi="Times New Roman"/>
      <w:color w:val="auto"/>
      <w:sz w:val="20"/>
    </w:rPr>
  </w:style>
  <w:style w:type="character" w:customStyle="1" w:styleId="Style34">
    <w:name w:val="Style34"/>
    <w:basedOn w:val="DefaultParagraphFont"/>
    <w:uiPriority w:val="1"/>
    <w:rsid w:val="003F7D5B"/>
    <w:rPr>
      <w:rFonts w:ascii="Times New Roman" w:hAnsi="Times New Roman"/>
      <w:color w:val="000000" w:themeColor="text1"/>
      <w:sz w:val="22"/>
    </w:rPr>
  </w:style>
  <w:style w:type="character" w:customStyle="1" w:styleId="Style39">
    <w:name w:val="Style39"/>
    <w:basedOn w:val="DefaultParagraphFont"/>
    <w:uiPriority w:val="1"/>
    <w:rsid w:val="00A675CC"/>
    <w:rPr>
      <w:rFonts w:ascii="Times New Roman" w:hAnsi="Times New Roman"/>
      <w:color w:val="000000" w:themeColor="text1"/>
      <w:sz w:val="22"/>
    </w:rPr>
  </w:style>
  <w:style w:type="character" w:customStyle="1" w:styleId="Style40">
    <w:name w:val="Style40"/>
    <w:basedOn w:val="DefaultParagraphFont"/>
    <w:uiPriority w:val="1"/>
    <w:rsid w:val="00332AF4"/>
    <w:rPr>
      <w:rFonts w:ascii="Times New Roman" w:hAnsi="Times New Roman"/>
      <w:color w:val="000000" w:themeColor="text1"/>
      <w:sz w:val="22"/>
    </w:rPr>
  </w:style>
  <w:style w:type="character" w:customStyle="1" w:styleId="Style41">
    <w:name w:val="Style41"/>
    <w:basedOn w:val="DefaultParagraphFont"/>
    <w:uiPriority w:val="1"/>
    <w:rsid w:val="00332AF4"/>
    <w:rPr>
      <w:rFonts w:ascii="Times New Roman" w:hAnsi="Times New Roman"/>
      <w:color w:val="000000" w:themeColor="text1"/>
      <w:sz w:val="22"/>
    </w:rPr>
  </w:style>
  <w:style w:type="character" w:customStyle="1" w:styleId="Style42">
    <w:name w:val="Style42"/>
    <w:basedOn w:val="DefaultParagraphFont"/>
    <w:uiPriority w:val="1"/>
    <w:rsid w:val="00A675CC"/>
    <w:rPr>
      <w:rFonts w:ascii="Times New Roman" w:hAnsi="Times New Roman"/>
      <w:color w:val="000000" w:themeColor="text1"/>
      <w:sz w:val="22"/>
    </w:rPr>
  </w:style>
  <w:style w:type="character" w:customStyle="1" w:styleId="Style43">
    <w:name w:val="Style43"/>
    <w:basedOn w:val="DefaultParagraphFont"/>
    <w:uiPriority w:val="1"/>
    <w:rsid w:val="00332AF4"/>
    <w:rPr>
      <w:rFonts w:ascii="Times New Roman" w:hAnsi="Times New Roman"/>
      <w:color w:val="000000" w:themeColor="text1"/>
      <w:sz w:val="22"/>
    </w:rPr>
  </w:style>
  <w:style w:type="character" w:customStyle="1" w:styleId="Style44">
    <w:name w:val="Style44"/>
    <w:basedOn w:val="DefaultParagraphFont"/>
    <w:uiPriority w:val="1"/>
    <w:rsid w:val="00332AF4"/>
    <w:rPr>
      <w:rFonts w:ascii="Times New Roman" w:hAnsi="Times New Roman"/>
      <w:color w:val="000000" w:themeColor="text1"/>
      <w:sz w:val="22"/>
    </w:rPr>
  </w:style>
  <w:style w:type="character" w:customStyle="1" w:styleId="Style45">
    <w:name w:val="Style45"/>
    <w:basedOn w:val="DefaultParagraphFont"/>
    <w:uiPriority w:val="1"/>
    <w:rsid w:val="00AD423A"/>
    <w:rPr>
      <w:rFonts w:ascii="Times New Roman" w:hAnsi="Times New Roman"/>
      <w:color w:val="000000" w:themeColor="text1"/>
      <w:sz w:val="20"/>
    </w:rPr>
  </w:style>
  <w:style w:type="character" w:customStyle="1" w:styleId="Style46">
    <w:name w:val="Style46"/>
    <w:basedOn w:val="DefaultParagraphFont"/>
    <w:uiPriority w:val="1"/>
    <w:rsid w:val="00AD423A"/>
    <w:rPr>
      <w:rFonts w:ascii="Times New Roman" w:hAnsi="Times New Roman"/>
      <w:color w:val="000000" w:themeColor="text1"/>
      <w:sz w:val="20"/>
    </w:rPr>
  </w:style>
  <w:style w:type="character" w:styleId="FootnoteReference">
    <w:name w:val="footnote reference"/>
    <w:aliases w:val="Footnotes refss,BVI fnr,ftref,16 Point,Superscript 6 Point,nota pié di pagina,Times 10 Point,Exposant 3 Point,Footnote symbol,Footnote reference number,EN Footnote Reference,note TESI,Error-Fußnotenzeichen5,BVI fnr Char Char"/>
    <w:rsid w:val="00D50F13"/>
    <w:rPr>
      <w:vertAlign w:val="superscript"/>
    </w:rPr>
  </w:style>
  <w:style w:type="paragraph" w:customStyle="1" w:styleId="COEFootnote">
    <w:name w:val="COE_Footnote"/>
    <w:basedOn w:val="Normal"/>
    <w:next w:val="Normal"/>
    <w:link w:val="COEFootnoteChar"/>
    <w:rsid w:val="00D50F13"/>
    <w:pPr>
      <w:spacing w:after="100" w:afterAutospacing="1"/>
      <w:jc w:val="both"/>
    </w:pPr>
    <w:rPr>
      <w:rFonts w:ascii="Verdana" w:hAnsi="Verdana" w:cs="Times New Roman"/>
      <w:i/>
      <w:sz w:val="20"/>
      <w:szCs w:val="24"/>
      <w:lang w:val="fr-FR" w:eastAsia="fr-FR"/>
    </w:rPr>
  </w:style>
  <w:style w:type="character" w:customStyle="1" w:styleId="COEFootnoteChar">
    <w:name w:val="COE_Footnote Char"/>
    <w:link w:val="COEFootnote"/>
    <w:rsid w:val="00D50F13"/>
    <w:rPr>
      <w:rFonts w:ascii="Verdana" w:hAnsi="Verdana"/>
      <w:i/>
      <w:szCs w:val="24"/>
      <w:lang w:val="fr-FR" w:eastAsia="fr-FR"/>
    </w:rPr>
  </w:style>
  <w:style w:type="character" w:styleId="PlaceholderText">
    <w:name w:val="Placeholder Text"/>
    <w:basedOn w:val="DefaultParagraphFont"/>
    <w:uiPriority w:val="99"/>
    <w:semiHidden/>
    <w:rsid w:val="00D04381"/>
    <w:rPr>
      <w:color w:val="808080"/>
    </w:rPr>
  </w:style>
  <w:style w:type="paragraph" w:styleId="BalloonText">
    <w:name w:val="Balloon Text"/>
    <w:basedOn w:val="Normal"/>
    <w:link w:val="BalloonTextChar"/>
    <w:uiPriority w:val="99"/>
    <w:semiHidden/>
    <w:unhideWhenUsed/>
    <w:rsid w:val="00D04381"/>
    <w:rPr>
      <w:rFonts w:ascii="Tahoma" w:hAnsi="Tahoma" w:cs="Tahoma"/>
      <w:sz w:val="16"/>
      <w:szCs w:val="16"/>
    </w:rPr>
  </w:style>
  <w:style w:type="character" w:customStyle="1" w:styleId="BalloonTextChar">
    <w:name w:val="Balloon Text Char"/>
    <w:basedOn w:val="DefaultParagraphFont"/>
    <w:link w:val="BalloonText"/>
    <w:uiPriority w:val="99"/>
    <w:semiHidden/>
    <w:rsid w:val="00D04381"/>
    <w:rPr>
      <w:rFonts w:ascii="Tahoma" w:hAnsi="Tahoma" w:cs="Tahoma"/>
      <w:sz w:val="16"/>
      <w:szCs w:val="16"/>
      <w:lang w:val="en-GB" w:eastAsia="en-GB"/>
    </w:rPr>
  </w:style>
  <w:style w:type="table" w:styleId="TableGrid">
    <w:name w:val="Table Grid"/>
    <w:basedOn w:val="TableNormal"/>
    <w:uiPriority w:val="59"/>
    <w:rsid w:val="00CA6E6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tyle47">
    <w:name w:val="Style47"/>
    <w:basedOn w:val="DefaultParagraphFont"/>
    <w:uiPriority w:val="1"/>
    <w:rsid w:val="002336A0"/>
    <w:rPr>
      <w:rFonts w:ascii="Arial Narrow" w:hAnsi="Arial Narrow"/>
      <w:color w:val="auto"/>
      <w:sz w:val="18"/>
    </w:rPr>
  </w:style>
  <w:style w:type="character" w:customStyle="1" w:styleId="Style48">
    <w:name w:val="Style48"/>
    <w:basedOn w:val="DefaultParagraphFont"/>
    <w:uiPriority w:val="1"/>
    <w:rsid w:val="00EF66B8"/>
    <w:rPr>
      <w:rFonts w:ascii="Arial Narrow" w:hAnsi="Arial Narrow"/>
      <w:color w:val="auto"/>
      <w:sz w:val="18"/>
    </w:rPr>
  </w:style>
  <w:style w:type="character" w:customStyle="1" w:styleId="Style49">
    <w:name w:val="Style49"/>
    <w:basedOn w:val="DefaultParagraphFont"/>
    <w:uiPriority w:val="1"/>
    <w:rsid w:val="004E7D01"/>
    <w:rPr>
      <w:rFonts w:ascii="Arial Narrow" w:hAnsi="Arial Narrow"/>
      <w:color w:val="auto"/>
      <w:sz w:val="18"/>
    </w:rPr>
  </w:style>
  <w:style w:type="paragraph" w:styleId="Header">
    <w:name w:val="header"/>
    <w:basedOn w:val="Normal"/>
    <w:link w:val="HeaderChar"/>
    <w:uiPriority w:val="99"/>
    <w:unhideWhenUsed/>
    <w:rsid w:val="004E7D01"/>
    <w:pPr>
      <w:tabs>
        <w:tab w:val="center" w:pos="4680"/>
        <w:tab w:val="right" w:pos="9360"/>
      </w:tabs>
    </w:pPr>
  </w:style>
  <w:style w:type="character" w:customStyle="1" w:styleId="HeaderChar">
    <w:name w:val="Header Char"/>
    <w:basedOn w:val="DefaultParagraphFont"/>
    <w:link w:val="Header"/>
    <w:uiPriority w:val="99"/>
    <w:rsid w:val="004E7D01"/>
    <w:rPr>
      <w:rFonts w:ascii="Arial" w:hAnsi="Arial" w:cs="Arial"/>
      <w:sz w:val="22"/>
      <w:szCs w:val="22"/>
      <w:lang w:val="en-GB" w:eastAsia="en-GB"/>
    </w:rPr>
  </w:style>
  <w:style w:type="paragraph" w:styleId="Footer">
    <w:name w:val="footer"/>
    <w:basedOn w:val="Normal"/>
    <w:link w:val="FooterChar"/>
    <w:uiPriority w:val="99"/>
    <w:unhideWhenUsed/>
    <w:rsid w:val="004E7D01"/>
    <w:pPr>
      <w:tabs>
        <w:tab w:val="center" w:pos="4680"/>
        <w:tab w:val="right" w:pos="9360"/>
      </w:tabs>
    </w:pPr>
  </w:style>
  <w:style w:type="character" w:customStyle="1" w:styleId="FooterChar">
    <w:name w:val="Footer Char"/>
    <w:basedOn w:val="DefaultParagraphFont"/>
    <w:link w:val="Footer"/>
    <w:uiPriority w:val="99"/>
    <w:rsid w:val="004E7D01"/>
    <w:rPr>
      <w:rFonts w:ascii="Arial" w:hAnsi="Arial" w:cs="Arial"/>
      <w:sz w:val="22"/>
      <w:szCs w:val="22"/>
      <w:lang w:val="en-GB" w:eastAsia="en-GB"/>
    </w:rPr>
  </w:style>
  <w:style w:type="character" w:customStyle="1" w:styleId="Style50">
    <w:name w:val="Style50"/>
    <w:basedOn w:val="DefaultParagraphFont"/>
    <w:uiPriority w:val="1"/>
    <w:rsid w:val="009E55DF"/>
    <w:rPr>
      <w:rFonts w:ascii="Arial Narrow" w:hAnsi="Arial Narrow"/>
      <w:color w:val="auto"/>
      <w:sz w:val="18"/>
    </w:rPr>
  </w:style>
  <w:style w:type="character" w:customStyle="1" w:styleId="Style51">
    <w:name w:val="Style51"/>
    <w:basedOn w:val="DefaultParagraphFont"/>
    <w:uiPriority w:val="1"/>
    <w:rsid w:val="009E55DF"/>
    <w:rPr>
      <w:rFonts w:ascii="Arial Narrow" w:hAnsi="Arial Narrow"/>
      <w:color w:val="000000" w:themeColor="text1"/>
      <w:sz w:val="18"/>
    </w:rPr>
  </w:style>
  <w:style w:type="character" w:customStyle="1" w:styleId="Style52">
    <w:name w:val="Style52"/>
    <w:basedOn w:val="DefaultParagraphFont"/>
    <w:uiPriority w:val="1"/>
    <w:rsid w:val="006B2D7D"/>
    <w:rPr>
      <w:rFonts w:ascii="Arial Narrow" w:hAnsi="Arial Narrow"/>
      <w:color w:val="auto"/>
      <w:sz w:val="18"/>
    </w:rPr>
  </w:style>
  <w:style w:type="character" w:customStyle="1" w:styleId="Style58">
    <w:name w:val="Style58"/>
    <w:basedOn w:val="DefaultParagraphFont"/>
    <w:uiPriority w:val="1"/>
    <w:rsid w:val="00C57EAD"/>
    <w:rPr>
      <w:rFonts w:ascii="Arial Narrow" w:hAnsi="Arial Narrow"/>
      <w:b/>
      <w:color w:val="000000" w:themeColor="text1"/>
      <w:sz w:val="18"/>
    </w:rPr>
  </w:style>
  <w:style w:type="character" w:customStyle="1" w:styleId="Style59">
    <w:name w:val="Style59"/>
    <w:basedOn w:val="DefaultParagraphFont"/>
    <w:uiPriority w:val="1"/>
    <w:rsid w:val="00B74DC5"/>
    <w:rPr>
      <w:rFonts w:ascii="Arial Narrow" w:hAnsi="Arial Narrow"/>
      <w:color w:val="000000" w:themeColor="text1"/>
      <w:sz w:val="18"/>
    </w:rPr>
  </w:style>
  <w:style w:type="character" w:customStyle="1" w:styleId="Style60">
    <w:name w:val="Style60"/>
    <w:basedOn w:val="DefaultParagraphFont"/>
    <w:uiPriority w:val="1"/>
    <w:rsid w:val="00B74DC5"/>
    <w:rPr>
      <w:rFonts w:ascii="Arial Narrow" w:hAnsi="Arial Narrow"/>
      <w:b/>
      <w:color w:val="000000" w:themeColor="text1"/>
      <w:sz w:val="20"/>
    </w:rPr>
  </w:style>
  <w:style w:type="character" w:customStyle="1" w:styleId="Style61">
    <w:name w:val="Style61"/>
    <w:basedOn w:val="DefaultParagraphFont"/>
    <w:uiPriority w:val="1"/>
    <w:rsid w:val="0083377F"/>
    <w:rPr>
      <w:rFonts w:ascii="Arial Narrow" w:hAnsi="Arial Narrow"/>
      <w:b/>
      <w:color w:val="000000" w:themeColor="text1"/>
      <w:sz w:val="20"/>
    </w:rPr>
  </w:style>
  <w:style w:type="character" w:customStyle="1" w:styleId="Style62">
    <w:name w:val="Style62"/>
    <w:basedOn w:val="DefaultParagraphFont"/>
    <w:uiPriority w:val="1"/>
    <w:rsid w:val="00D73100"/>
    <w:rPr>
      <w:rFonts w:ascii="Arial Narrow" w:hAnsi="Arial Narrow"/>
      <w:color w:val="auto"/>
      <w:sz w:val="20"/>
    </w:rPr>
  </w:style>
  <w:style w:type="character" w:customStyle="1" w:styleId="Style63">
    <w:name w:val="Style63"/>
    <w:basedOn w:val="DefaultParagraphFont"/>
    <w:uiPriority w:val="1"/>
    <w:rsid w:val="002C6F98"/>
    <w:rPr>
      <w:rFonts w:ascii="Arial Narrow" w:hAnsi="Arial Narrow"/>
      <w:color w:val="000000" w:themeColor="text1"/>
      <w:sz w:val="16"/>
    </w:rPr>
  </w:style>
  <w:style w:type="paragraph" w:customStyle="1" w:styleId="TemplateHeading">
    <w:name w:val="Template Heading"/>
    <w:basedOn w:val="Normal"/>
    <w:qFormat/>
    <w:rsid w:val="0039258A"/>
    <w:rPr>
      <w:rFonts w:ascii="Arial Narrow" w:hAnsi="Arial Narrow"/>
      <w:b/>
      <w:sz w:val="18"/>
    </w:rPr>
  </w:style>
  <w:style w:type="paragraph" w:customStyle="1" w:styleId="TemplateText">
    <w:name w:val="Template Text"/>
    <w:basedOn w:val="TemplateHeading"/>
    <w:qFormat/>
    <w:rsid w:val="0039258A"/>
    <w:rPr>
      <w:b w:val="0"/>
    </w:rPr>
  </w:style>
  <w:style w:type="numbering" w:customStyle="1" w:styleId="TemplateList">
    <w:name w:val="Template List"/>
    <w:basedOn w:val="NoList"/>
    <w:uiPriority w:val="99"/>
    <w:rsid w:val="0039258A"/>
    <w:pPr>
      <w:numPr>
        <w:numId w:val="1"/>
      </w:numPr>
    </w:pPr>
  </w:style>
  <w:style w:type="character" w:customStyle="1" w:styleId="Style64">
    <w:name w:val="Style64"/>
    <w:basedOn w:val="DefaultParagraphFont"/>
    <w:uiPriority w:val="1"/>
    <w:rsid w:val="00892D73"/>
    <w:rPr>
      <w:rFonts w:ascii="Arial Narrow" w:hAnsi="Arial Narrow"/>
      <w:color w:val="auto"/>
      <w:sz w:val="18"/>
    </w:rPr>
  </w:style>
  <w:style w:type="character" w:customStyle="1" w:styleId="Style65">
    <w:name w:val="Style65"/>
    <w:basedOn w:val="DefaultParagraphFont"/>
    <w:uiPriority w:val="1"/>
    <w:rsid w:val="00EE1D09"/>
    <w:rPr>
      <w:rFonts w:ascii="Arial Narrow" w:hAnsi="Arial Narrow"/>
      <w:color w:val="000000" w:themeColor="text1"/>
      <w:sz w:val="20"/>
    </w:rPr>
  </w:style>
  <w:style w:type="character" w:customStyle="1" w:styleId="Style66">
    <w:name w:val="Style66"/>
    <w:basedOn w:val="DefaultParagraphFont"/>
    <w:uiPriority w:val="1"/>
    <w:rsid w:val="00E56FDA"/>
    <w:rPr>
      <w:rFonts w:ascii="Arial Narrow" w:hAnsi="Arial Narrow"/>
      <w:color w:val="000000" w:themeColor="text1"/>
      <w:sz w:val="18"/>
      <w14:ligatures w14:val="none"/>
      <w14:numForm w14:val="default"/>
      <w14:numSpacing w14:val="default"/>
      <w14:stylisticSets/>
      <w14:cntxtAlts w14:val="0"/>
    </w:rPr>
  </w:style>
  <w:style w:type="character" w:customStyle="1" w:styleId="TemplateTextAN10">
    <w:name w:val="Template Text AN10"/>
    <w:basedOn w:val="DefaultParagraphFont"/>
    <w:uiPriority w:val="1"/>
    <w:rsid w:val="0001537A"/>
    <w:rPr>
      <w:rFonts w:ascii="Arial Narrow" w:hAnsi="Arial Narrow"/>
      <w:color w:val="000000" w:themeColor="text1"/>
      <w:sz w:val="20"/>
    </w:rPr>
  </w:style>
  <w:style w:type="character" w:customStyle="1" w:styleId="Style67">
    <w:name w:val="Style67"/>
    <w:basedOn w:val="DefaultParagraphFont"/>
    <w:uiPriority w:val="1"/>
    <w:rsid w:val="002A2C42"/>
    <w:rPr>
      <w:rFonts w:ascii="Arial Narrow" w:hAnsi="Arial Narrow"/>
      <w:color w:val="auto"/>
      <w:sz w:val="18"/>
    </w:rPr>
  </w:style>
  <w:style w:type="character" w:customStyle="1" w:styleId="Style68">
    <w:name w:val="Style68"/>
    <w:basedOn w:val="DefaultParagraphFont"/>
    <w:uiPriority w:val="1"/>
    <w:rsid w:val="002A2C42"/>
    <w:rPr>
      <w:rFonts w:ascii="Arial Narrow" w:hAnsi="Arial Narrow"/>
      <w:color w:val="000000" w:themeColor="text1"/>
      <w:sz w:val="18"/>
    </w:rPr>
  </w:style>
  <w:style w:type="character" w:customStyle="1" w:styleId="Style69">
    <w:name w:val="Style69"/>
    <w:basedOn w:val="DefaultParagraphFont"/>
    <w:uiPriority w:val="1"/>
    <w:rsid w:val="0082549E"/>
    <w:rPr>
      <w:rFonts w:ascii="Arial Narrow" w:hAnsi="Arial Narrow"/>
      <w:color w:val="auto"/>
      <w:sz w:val="20"/>
    </w:rPr>
  </w:style>
  <w:style w:type="character" w:customStyle="1" w:styleId="Style70">
    <w:name w:val="Style70"/>
    <w:basedOn w:val="DefaultParagraphFont"/>
    <w:uiPriority w:val="1"/>
    <w:rsid w:val="000841B9"/>
    <w:rPr>
      <w:rFonts w:ascii="Arial Narrow" w:hAnsi="Arial Narrow"/>
      <w:color w:val="000000" w:themeColor="text1"/>
      <w:sz w:val="18"/>
    </w:rPr>
  </w:style>
  <w:style w:type="character" w:styleId="Hyperlink">
    <w:name w:val="Hyperlink"/>
    <w:basedOn w:val="DefaultParagraphFont"/>
    <w:uiPriority w:val="99"/>
    <w:unhideWhenUsed/>
    <w:rsid w:val="00236880"/>
    <w:rPr>
      <w:color w:val="0000FF" w:themeColor="hyperlink"/>
      <w:u w:val="single"/>
    </w:rPr>
  </w:style>
  <w:style w:type="paragraph" w:styleId="TOC1">
    <w:name w:val="toc 1"/>
    <w:basedOn w:val="Normal"/>
    <w:next w:val="Normal"/>
    <w:autoRedefine/>
    <w:uiPriority w:val="39"/>
    <w:unhideWhenUsed/>
    <w:rsid w:val="00236880"/>
    <w:pPr>
      <w:spacing w:after="100"/>
    </w:pPr>
    <w:rPr>
      <w:rFonts w:ascii="Arial Narrow" w:hAnsi="Arial Narrow"/>
    </w:rPr>
  </w:style>
  <w:style w:type="paragraph" w:styleId="FootnoteText">
    <w:name w:val="footnote text"/>
    <w:basedOn w:val="Normal"/>
    <w:link w:val="FootnoteTextChar"/>
    <w:uiPriority w:val="99"/>
    <w:semiHidden/>
    <w:unhideWhenUsed/>
    <w:rsid w:val="00D74BC9"/>
    <w:rPr>
      <w:sz w:val="20"/>
      <w:szCs w:val="20"/>
    </w:rPr>
  </w:style>
  <w:style w:type="character" w:customStyle="1" w:styleId="FootnoteTextChar">
    <w:name w:val="Footnote Text Char"/>
    <w:basedOn w:val="DefaultParagraphFont"/>
    <w:link w:val="FootnoteText"/>
    <w:uiPriority w:val="99"/>
    <w:semiHidden/>
    <w:rsid w:val="00D74BC9"/>
    <w:rPr>
      <w:rFonts w:ascii="Arial" w:hAnsi="Arial" w:cs="Arial"/>
      <w:lang w:val="en-GB" w:eastAsia="en-GB"/>
    </w:rPr>
  </w:style>
  <w:style w:type="table" w:customStyle="1" w:styleId="TableGrid1">
    <w:name w:val="Table Grid1"/>
    <w:basedOn w:val="TableNormal"/>
    <w:next w:val="TableGrid"/>
    <w:uiPriority w:val="59"/>
    <w:rsid w:val="000747C3"/>
    <w:rPr>
      <w:rFonts w:asciiTheme="minorHAnsi" w:eastAsiaTheme="minorHAnsi"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
    <w:name w:val="Table Grid11"/>
    <w:basedOn w:val="TableNormal"/>
    <w:next w:val="TableGrid"/>
    <w:uiPriority w:val="59"/>
    <w:rsid w:val="000747C3"/>
    <w:rPr>
      <w:rFonts w:asciiTheme="minorHAnsi" w:eastAsiaTheme="minorHAnsi"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unhideWhenUsed/>
    <w:rsid w:val="00642BCE"/>
    <w:rPr>
      <w:sz w:val="16"/>
      <w:szCs w:val="16"/>
    </w:rPr>
  </w:style>
  <w:style w:type="paragraph" w:styleId="CommentText">
    <w:name w:val="annotation text"/>
    <w:basedOn w:val="Normal"/>
    <w:link w:val="CommentTextChar"/>
    <w:uiPriority w:val="99"/>
    <w:unhideWhenUsed/>
    <w:rsid w:val="00642BCE"/>
    <w:pPr>
      <w:spacing w:after="200"/>
    </w:pPr>
    <w:rPr>
      <w:rFonts w:asciiTheme="minorHAnsi" w:eastAsiaTheme="minorHAnsi" w:hAnsiTheme="minorHAnsi" w:cstheme="minorBidi"/>
      <w:sz w:val="20"/>
      <w:szCs w:val="20"/>
      <w:lang w:val="en-US" w:eastAsia="en-US"/>
    </w:rPr>
  </w:style>
  <w:style w:type="character" w:customStyle="1" w:styleId="CommentTextChar">
    <w:name w:val="Comment Text Char"/>
    <w:basedOn w:val="DefaultParagraphFont"/>
    <w:link w:val="CommentText"/>
    <w:uiPriority w:val="99"/>
    <w:rsid w:val="00642BCE"/>
    <w:rPr>
      <w:rFonts w:asciiTheme="minorHAnsi" w:eastAsiaTheme="minorHAnsi" w:hAnsiTheme="minorHAnsi" w:cstheme="minorBidi"/>
    </w:rPr>
  </w:style>
  <w:style w:type="paragraph" w:styleId="CommentSubject">
    <w:name w:val="annotation subject"/>
    <w:basedOn w:val="CommentText"/>
    <w:next w:val="CommentText"/>
    <w:link w:val="CommentSubjectChar"/>
    <w:uiPriority w:val="99"/>
    <w:semiHidden/>
    <w:unhideWhenUsed/>
    <w:rsid w:val="005E7A89"/>
    <w:pPr>
      <w:spacing w:after="0"/>
    </w:pPr>
    <w:rPr>
      <w:rFonts w:ascii="Arial" w:eastAsia="Times New Roman" w:hAnsi="Arial" w:cs="Arial"/>
      <w:b/>
      <w:bCs/>
      <w:lang w:val="en-GB" w:eastAsia="en-GB"/>
    </w:rPr>
  </w:style>
  <w:style w:type="character" w:customStyle="1" w:styleId="CommentSubjectChar">
    <w:name w:val="Comment Subject Char"/>
    <w:basedOn w:val="CommentTextChar"/>
    <w:link w:val="CommentSubject"/>
    <w:uiPriority w:val="99"/>
    <w:semiHidden/>
    <w:rsid w:val="005E7A89"/>
    <w:rPr>
      <w:rFonts w:ascii="Arial" w:eastAsiaTheme="minorHAnsi" w:hAnsi="Arial" w:cs="Arial"/>
      <w:b/>
      <w:bCs/>
      <w:lang w:val="en-GB" w:eastAsia="en-GB"/>
    </w:rPr>
  </w:style>
  <w:style w:type="character" w:styleId="FollowedHyperlink">
    <w:name w:val="FollowedHyperlink"/>
    <w:basedOn w:val="DefaultParagraphFont"/>
    <w:uiPriority w:val="99"/>
    <w:semiHidden/>
    <w:unhideWhenUsed/>
    <w:rsid w:val="002861A5"/>
    <w:rPr>
      <w:color w:val="800080" w:themeColor="followedHyperlink"/>
      <w:u w:val="single"/>
    </w:rPr>
  </w:style>
  <w:style w:type="character" w:customStyle="1" w:styleId="Style71">
    <w:name w:val="Style71"/>
    <w:basedOn w:val="DefaultParagraphFont"/>
    <w:uiPriority w:val="1"/>
    <w:rsid w:val="009E1B52"/>
    <w:rPr>
      <w:rFonts w:ascii="Arial Narrow" w:hAnsi="Arial Narrow"/>
      <w:sz w:val="18"/>
    </w:rPr>
  </w:style>
  <w:style w:type="character" w:customStyle="1" w:styleId="Style72">
    <w:name w:val="Style72"/>
    <w:basedOn w:val="DefaultParagraphFont"/>
    <w:uiPriority w:val="1"/>
    <w:rsid w:val="009E1B52"/>
    <w:rPr>
      <w:rFonts w:ascii="Arial Narrow" w:hAnsi="Arial Narrow"/>
      <w:color w:val="000000" w:themeColor="text1"/>
      <w:sz w:val="18"/>
    </w:rPr>
  </w:style>
  <w:style w:type="character" w:customStyle="1" w:styleId="ListParagraphChar">
    <w:name w:val="List Paragraph Char"/>
    <w:basedOn w:val="DefaultParagraphFont"/>
    <w:link w:val="ListParagraph"/>
    <w:uiPriority w:val="34"/>
    <w:rsid w:val="007309EA"/>
    <w:rPr>
      <w:rFonts w:ascii="Arial" w:hAnsi="Arial" w:cs="Arial"/>
      <w:sz w:val="22"/>
      <w:szCs w:val="22"/>
      <w:lang w:val="en-GB" w:eastAsia="en-GB"/>
    </w:rPr>
  </w:style>
  <w:style w:type="paragraph" w:styleId="Revision">
    <w:name w:val="Revision"/>
    <w:hidden/>
    <w:uiPriority w:val="99"/>
    <w:semiHidden/>
    <w:rsid w:val="00A405EB"/>
    <w:rPr>
      <w:rFonts w:ascii="Arial" w:hAnsi="Arial" w:cs="Arial"/>
      <w:sz w:val="22"/>
      <w:szCs w:val="22"/>
      <w:lang w:val="en-GB" w:eastAsia="en-GB"/>
    </w:rPr>
  </w:style>
  <w:style w:type="paragraph" w:customStyle="1" w:styleId="Default">
    <w:name w:val="Default"/>
    <w:rsid w:val="00232D58"/>
    <w:pPr>
      <w:autoSpaceDE w:val="0"/>
      <w:autoSpaceDN w:val="0"/>
      <w:adjustRightInd w:val="0"/>
    </w:pPr>
    <w:rPr>
      <w:rFonts w:ascii="Arial" w:hAnsi="Arial" w:cs="Arial"/>
      <w:color w:val="000000"/>
      <w:sz w:val="24"/>
      <w:szCs w:val="24"/>
    </w:rPr>
  </w:style>
  <w:style w:type="character" w:customStyle="1" w:styleId="Style73">
    <w:name w:val="Style73"/>
    <w:basedOn w:val="DefaultParagraphFont"/>
    <w:uiPriority w:val="1"/>
    <w:rsid w:val="00BD3425"/>
    <w:rPr>
      <w:rFonts w:ascii="Arial Narrow" w:hAnsi="Arial Narrow"/>
      <w:sz w:val="20"/>
    </w:rPr>
  </w:style>
  <w:style w:type="character" w:styleId="UnresolvedMention">
    <w:name w:val="Unresolved Mention"/>
    <w:basedOn w:val="DefaultParagraphFont"/>
    <w:uiPriority w:val="99"/>
    <w:semiHidden/>
    <w:unhideWhenUsed/>
    <w:rsid w:val="008A4614"/>
    <w:rPr>
      <w:color w:val="605E5C"/>
      <w:shd w:val="clear" w:color="auto" w:fill="E1DFDD"/>
    </w:rPr>
  </w:style>
  <w:style w:type="paragraph" w:customStyle="1" w:styleId="PMMParagraph">
    <w:name w:val="PMM_Paragraph"/>
    <w:basedOn w:val="Normal"/>
    <w:qFormat/>
    <w:rsid w:val="00EA62A7"/>
    <w:pPr>
      <w:spacing w:before="120" w:after="120" w:line="240" w:lineRule="exact"/>
      <w:ind w:left="1134"/>
      <w:jc w:val="both"/>
    </w:pPr>
    <w:rPr>
      <w:rFonts w:asciiTheme="minorHAnsi" w:hAnsiTheme="minorHAnsi" w:cs="Times New Roman"/>
      <w:szCs w:val="24"/>
      <w:lang w:val="en-US" w:eastAsia="en-US"/>
    </w:rPr>
  </w:style>
  <w:style w:type="paragraph" w:styleId="NormalWeb">
    <w:name w:val="Normal (Web)"/>
    <w:basedOn w:val="Normal"/>
    <w:uiPriority w:val="99"/>
    <w:semiHidden/>
    <w:unhideWhenUsed/>
    <w:rsid w:val="00EA62A7"/>
    <w:pPr>
      <w:spacing w:before="100" w:beforeAutospacing="1" w:after="100" w:afterAutospacing="1"/>
    </w:pPr>
    <w:rPr>
      <w:rFonts w:ascii="Times New Roman" w:hAnsi="Times New Roman" w:cs="Times New Roman"/>
      <w:sz w:val="24"/>
      <w:szCs w:val="24"/>
      <w:lang w:val="en-US" w:eastAsia="en-US"/>
    </w:rPr>
  </w:style>
  <w:style w:type="character" w:styleId="Strong">
    <w:name w:val="Strong"/>
    <w:basedOn w:val="DefaultParagraphFont"/>
    <w:uiPriority w:val="22"/>
    <w:qFormat/>
    <w:rsid w:val="00DE2C65"/>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9935595">
      <w:bodyDiv w:val="1"/>
      <w:marLeft w:val="0"/>
      <w:marRight w:val="0"/>
      <w:marTop w:val="0"/>
      <w:marBottom w:val="0"/>
      <w:divBdr>
        <w:top w:val="none" w:sz="0" w:space="0" w:color="auto"/>
        <w:left w:val="none" w:sz="0" w:space="0" w:color="auto"/>
        <w:bottom w:val="none" w:sz="0" w:space="0" w:color="auto"/>
        <w:right w:val="none" w:sz="0" w:space="0" w:color="auto"/>
      </w:divBdr>
    </w:div>
    <w:div w:id="145901974">
      <w:bodyDiv w:val="1"/>
      <w:marLeft w:val="0"/>
      <w:marRight w:val="0"/>
      <w:marTop w:val="0"/>
      <w:marBottom w:val="0"/>
      <w:divBdr>
        <w:top w:val="none" w:sz="0" w:space="0" w:color="auto"/>
        <w:left w:val="none" w:sz="0" w:space="0" w:color="auto"/>
        <w:bottom w:val="none" w:sz="0" w:space="0" w:color="auto"/>
        <w:right w:val="none" w:sz="0" w:space="0" w:color="auto"/>
      </w:divBdr>
    </w:div>
    <w:div w:id="191849036">
      <w:bodyDiv w:val="1"/>
      <w:marLeft w:val="0"/>
      <w:marRight w:val="0"/>
      <w:marTop w:val="0"/>
      <w:marBottom w:val="0"/>
      <w:divBdr>
        <w:top w:val="none" w:sz="0" w:space="0" w:color="auto"/>
        <w:left w:val="none" w:sz="0" w:space="0" w:color="auto"/>
        <w:bottom w:val="none" w:sz="0" w:space="0" w:color="auto"/>
        <w:right w:val="none" w:sz="0" w:space="0" w:color="auto"/>
      </w:divBdr>
    </w:div>
    <w:div w:id="267858977">
      <w:bodyDiv w:val="1"/>
      <w:marLeft w:val="0"/>
      <w:marRight w:val="0"/>
      <w:marTop w:val="0"/>
      <w:marBottom w:val="0"/>
      <w:divBdr>
        <w:top w:val="none" w:sz="0" w:space="0" w:color="auto"/>
        <w:left w:val="none" w:sz="0" w:space="0" w:color="auto"/>
        <w:bottom w:val="none" w:sz="0" w:space="0" w:color="auto"/>
        <w:right w:val="none" w:sz="0" w:space="0" w:color="auto"/>
      </w:divBdr>
    </w:div>
    <w:div w:id="323971132">
      <w:bodyDiv w:val="1"/>
      <w:marLeft w:val="0"/>
      <w:marRight w:val="0"/>
      <w:marTop w:val="0"/>
      <w:marBottom w:val="0"/>
      <w:divBdr>
        <w:top w:val="none" w:sz="0" w:space="0" w:color="auto"/>
        <w:left w:val="none" w:sz="0" w:space="0" w:color="auto"/>
        <w:bottom w:val="none" w:sz="0" w:space="0" w:color="auto"/>
        <w:right w:val="none" w:sz="0" w:space="0" w:color="auto"/>
      </w:divBdr>
    </w:div>
    <w:div w:id="353191705">
      <w:bodyDiv w:val="1"/>
      <w:marLeft w:val="0"/>
      <w:marRight w:val="0"/>
      <w:marTop w:val="0"/>
      <w:marBottom w:val="0"/>
      <w:divBdr>
        <w:top w:val="none" w:sz="0" w:space="0" w:color="auto"/>
        <w:left w:val="none" w:sz="0" w:space="0" w:color="auto"/>
        <w:bottom w:val="none" w:sz="0" w:space="0" w:color="auto"/>
        <w:right w:val="none" w:sz="0" w:space="0" w:color="auto"/>
      </w:divBdr>
    </w:div>
    <w:div w:id="407465517">
      <w:bodyDiv w:val="1"/>
      <w:marLeft w:val="0"/>
      <w:marRight w:val="0"/>
      <w:marTop w:val="0"/>
      <w:marBottom w:val="0"/>
      <w:divBdr>
        <w:top w:val="none" w:sz="0" w:space="0" w:color="auto"/>
        <w:left w:val="none" w:sz="0" w:space="0" w:color="auto"/>
        <w:bottom w:val="none" w:sz="0" w:space="0" w:color="auto"/>
        <w:right w:val="none" w:sz="0" w:space="0" w:color="auto"/>
      </w:divBdr>
    </w:div>
    <w:div w:id="457453043">
      <w:bodyDiv w:val="1"/>
      <w:marLeft w:val="0"/>
      <w:marRight w:val="0"/>
      <w:marTop w:val="0"/>
      <w:marBottom w:val="0"/>
      <w:divBdr>
        <w:top w:val="none" w:sz="0" w:space="0" w:color="auto"/>
        <w:left w:val="none" w:sz="0" w:space="0" w:color="auto"/>
        <w:bottom w:val="none" w:sz="0" w:space="0" w:color="auto"/>
        <w:right w:val="none" w:sz="0" w:space="0" w:color="auto"/>
      </w:divBdr>
    </w:div>
    <w:div w:id="597757715">
      <w:bodyDiv w:val="1"/>
      <w:marLeft w:val="0"/>
      <w:marRight w:val="0"/>
      <w:marTop w:val="0"/>
      <w:marBottom w:val="0"/>
      <w:divBdr>
        <w:top w:val="none" w:sz="0" w:space="0" w:color="auto"/>
        <w:left w:val="none" w:sz="0" w:space="0" w:color="auto"/>
        <w:bottom w:val="none" w:sz="0" w:space="0" w:color="auto"/>
        <w:right w:val="none" w:sz="0" w:space="0" w:color="auto"/>
      </w:divBdr>
    </w:div>
    <w:div w:id="618225157">
      <w:bodyDiv w:val="1"/>
      <w:marLeft w:val="0"/>
      <w:marRight w:val="0"/>
      <w:marTop w:val="0"/>
      <w:marBottom w:val="0"/>
      <w:divBdr>
        <w:top w:val="none" w:sz="0" w:space="0" w:color="auto"/>
        <w:left w:val="none" w:sz="0" w:space="0" w:color="auto"/>
        <w:bottom w:val="none" w:sz="0" w:space="0" w:color="auto"/>
        <w:right w:val="none" w:sz="0" w:space="0" w:color="auto"/>
      </w:divBdr>
    </w:div>
    <w:div w:id="668367943">
      <w:bodyDiv w:val="1"/>
      <w:marLeft w:val="0"/>
      <w:marRight w:val="0"/>
      <w:marTop w:val="0"/>
      <w:marBottom w:val="0"/>
      <w:divBdr>
        <w:top w:val="none" w:sz="0" w:space="0" w:color="auto"/>
        <w:left w:val="none" w:sz="0" w:space="0" w:color="auto"/>
        <w:bottom w:val="none" w:sz="0" w:space="0" w:color="auto"/>
        <w:right w:val="none" w:sz="0" w:space="0" w:color="auto"/>
      </w:divBdr>
    </w:div>
    <w:div w:id="696851266">
      <w:bodyDiv w:val="1"/>
      <w:marLeft w:val="0"/>
      <w:marRight w:val="0"/>
      <w:marTop w:val="0"/>
      <w:marBottom w:val="0"/>
      <w:divBdr>
        <w:top w:val="none" w:sz="0" w:space="0" w:color="auto"/>
        <w:left w:val="none" w:sz="0" w:space="0" w:color="auto"/>
        <w:bottom w:val="none" w:sz="0" w:space="0" w:color="auto"/>
        <w:right w:val="none" w:sz="0" w:space="0" w:color="auto"/>
      </w:divBdr>
    </w:div>
    <w:div w:id="773209519">
      <w:bodyDiv w:val="1"/>
      <w:marLeft w:val="0"/>
      <w:marRight w:val="0"/>
      <w:marTop w:val="0"/>
      <w:marBottom w:val="0"/>
      <w:divBdr>
        <w:top w:val="none" w:sz="0" w:space="0" w:color="auto"/>
        <w:left w:val="none" w:sz="0" w:space="0" w:color="auto"/>
        <w:bottom w:val="none" w:sz="0" w:space="0" w:color="auto"/>
        <w:right w:val="none" w:sz="0" w:space="0" w:color="auto"/>
      </w:divBdr>
    </w:div>
    <w:div w:id="866913479">
      <w:bodyDiv w:val="1"/>
      <w:marLeft w:val="0"/>
      <w:marRight w:val="0"/>
      <w:marTop w:val="0"/>
      <w:marBottom w:val="0"/>
      <w:divBdr>
        <w:top w:val="none" w:sz="0" w:space="0" w:color="auto"/>
        <w:left w:val="none" w:sz="0" w:space="0" w:color="auto"/>
        <w:bottom w:val="none" w:sz="0" w:space="0" w:color="auto"/>
        <w:right w:val="none" w:sz="0" w:space="0" w:color="auto"/>
      </w:divBdr>
    </w:div>
    <w:div w:id="897470577">
      <w:bodyDiv w:val="1"/>
      <w:marLeft w:val="0"/>
      <w:marRight w:val="0"/>
      <w:marTop w:val="0"/>
      <w:marBottom w:val="0"/>
      <w:divBdr>
        <w:top w:val="none" w:sz="0" w:space="0" w:color="auto"/>
        <w:left w:val="none" w:sz="0" w:space="0" w:color="auto"/>
        <w:bottom w:val="none" w:sz="0" w:space="0" w:color="auto"/>
        <w:right w:val="none" w:sz="0" w:space="0" w:color="auto"/>
      </w:divBdr>
    </w:div>
    <w:div w:id="906459414">
      <w:bodyDiv w:val="1"/>
      <w:marLeft w:val="0"/>
      <w:marRight w:val="0"/>
      <w:marTop w:val="0"/>
      <w:marBottom w:val="0"/>
      <w:divBdr>
        <w:top w:val="none" w:sz="0" w:space="0" w:color="auto"/>
        <w:left w:val="none" w:sz="0" w:space="0" w:color="auto"/>
        <w:bottom w:val="none" w:sz="0" w:space="0" w:color="auto"/>
        <w:right w:val="none" w:sz="0" w:space="0" w:color="auto"/>
      </w:divBdr>
    </w:div>
    <w:div w:id="940649650">
      <w:bodyDiv w:val="1"/>
      <w:marLeft w:val="0"/>
      <w:marRight w:val="0"/>
      <w:marTop w:val="0"/>
      <w:marBottom w:val="0"/>
      <w:divBdr>
        <w:top w:val="none" w:sz="0" w:space="0" w:color="auto"/>
        <w:left w:val="none" w:sz="0" w:space="0" w:color="auto"/>
        <w:bottom w:val="none" w:sz="0" w:space="0" w:color="auto"/>
        <w:right w:val="none" w:sz="0" w:space="0" w:color="auto"/>
      </w:divBdr>
    </w:div>
    <w:div w:id="967471094">
      <w:bodyDiv w:val="1"/>
      <w:marLeft w:val="0"/>
      <w:marRight w:val="0"/>
      <w:marTop w:val="0"/>
      <w:marBottom w:val="0"/>
      <w:divBdr>
        <w:top w:val="none" w:sz="0" w:space="0" w:color="auto"/>
        <w:left w:val="none" w:sz="0" w:space="0" w:color="auto"/>
        <w:bottom w:val="none" w:sz="0" w:space="0" w:color="auto"/>
        <w:right w:val="none" w:sz="0" w:space="0" w:color="auto"/>
      </w:divBdr>
    </w:div>
    <w:div w:id="1001592100">
      <w:bodyDiv w:val="1"/>
      <w:marLeft w:val="0"/>
      <w:marRight w:val="0"/>
      <w:marTop w:val="0"/>
      <w:marBottom w:val="0"/>
      <w:divBdr>
        <w:top w:val="none" w:sz="0" w:space="0" w:color="auto"/>
        <w:left w:val="none" w:sz="0" w:space="0" w:color="auto"/>
        <w:bottom w:val="none" w:sz="0" w:space="0" w:color="auto"/>
        <w:right w:val="none" w:sz="0" w:space="0" w:color="auto"/>
      </w:divBdr>
    </w:div>
    <w:div w:id="1006712705">
      <w:bodyDiv w:val="1"/>
      <w:marLeft w:val="0"/>
      <w:marRight w:val="0"/>
      <w:marTop w:val="0"/>
      <w:marBottom w:val="0"/>
      <w:divBdr>
        <w:top w:val="none" w:sz="0" w:space="0" w:color="auto"/>
        <w:left w:val="none" w:sz="0" w:space="0" w:color="auto"/>
        <w:bottom w:val="none" w:sz="0" w:space="0" w:color="auto"/>
        <w:right w:val="none" w:sz="0" w:space="0" w:color="auto"/>
      </w:divBdr>
    </w:div>
    <w:div w:id="1029186663">
      <w:bodyDiv w:val="1"/>
      <w:marLeft w:val="0"/>
      <w:marRight w:val="0"/>
      <w:marTop w:val="0"/>
      <w:marBottom w:val="0"/>
      <w:divBdr>
        <w:top w:val="none" w:sz="0" w:space="0" w:color="auto"/>
        <w:left w:val="none" w:sz="0" w:space="0" w:color="auto"/>
        <w:bottom w:val="none" w:sz="0" w:space="0" w:color="auto"/>
        <w:right w:val="none" w:sz="0" w:space="0" w:color="auto"/>
      </w:divBdr>
    </w:div>
    <w:div w:id="1064644813">
      <w:bodyDiv w:val="1"/>
      <w:marLeft w:val="0"/>
      <w:marRight w:val="0"/>
      <w:marTop w:val="0"/>
      <w:marBottom w:val="0"/>
      <w:divBdr>
        <w:top w:val="none" w:sz="0" w:space="0" w:color="auto"/>
        <w:left w:val="none" w:sz="0" w:space="0" w:color="auto"/>
        <w:bottom w:val="none" w:sz="0" w:space="0" w:color="auto"/>
        <w:right w:val="none" w:sz="0" w:space="0" w:color="auto"/>
      </w:divBdr>
    </w:div>
    <w:div w:id="1160539864">
      <w:bodyDiv w:val="1"/>
      <w:marLeft w:val="0"/>
      <w:marRight w:val="0"/>
      <w:marTop w:val="0"/>
      <w:marBottom w:val="0"/>
      <w:divBdr>
        <w:top w:val="none" w:sz="0" w:space="0" w:color="auto"/>
        <w:left w:val="none" w:sz="0" w:space="0" w:color="auto"/>
        <w:bottom w:val="none" w:sz="0" w:space="0" w:color="auto"/>
        <w:right w:val="none" w:sz="0" w:space="0" w:color="auto"/>
      </w:divBdr>
    </w:div>
    <w:div w:id="1174029857">
      <w:bodyDiv w:val="1"/>
      <w:marLeft w:val="0"/>
      <w:marRight w:val="0"/>
      <w:marTop w:val="0"/>
      <w:marBottom w:val="0"/>
      <w:divBdr>
        <w:top w:val="none" w:sz="0" w:space="0" w:color="auto"/>
        <w:left w:val="none" w:sz="0" w:space="0" w:color="auto"/>
        <w:bottom w:val="none" w:sz="0" w:space="0" w:color="auto"/>
        <w:right w:val="none" w:sz="0" w:space="0" w:color="auto"/>
      </w:divBdr>
    </w:div>
    <w:div w:id="1272593806">
      <w:bodyDiv w:val="1"/>
      <w:marLeft w:val="0"/>
      <w:marRight w:val="0"/>
      <w:marTop w:val="0"/>
      <w:marBottom w:val="0"/>
      <w:divBdr>
        <w:top w:val="none" w:sz="0" w:space="0" w:color="auto"/>
        <w:left w:val="none" w:sz="0" w:space="0" w:color="auto"/>
        <w:bottom w:val="none" w:sz="0" w:space="0" w:color="auto"/>
        <w:right w:val="none" w:sz="0" w:space="0" w:color="auto"/>
      </w:divBdr>
    </w:div>
    <w:div w:id="1351376780">
      <w:bodyDiv w:val="1"/>
      <w:marLeft w:val="0"/>
      <w:marRight w:val="0"/>
      <w:marTop w:val="0"/>
      <w:marBottom w:val="0"/>
      <w:divBdr>
        <w:top w:val="none" w:sz="0" w:space="0" w:color="auto"/>
        <w:left w:val="none" w:sz="0" w:space="0" w:color="auto"/>
        <w:bottom w:val="none" w:sz="0" w:space="0" w:color="auto"/>
        <w:right w:val="none" w:sz="0" w:space="0" w:color="auto"/>
      </w:divBdr>
    </w:div>
    <w:div w:id="1356693093">
      <w:bodyDiv w:val="1"/>
      <w:marLeft w:val="0"/>
      <w:marRight w:val="0"/>
      <w:marTop w:val="0"/>
      <w:marBottom w:val="0"/>
      <w:divBdr>
        <w:top w:val="none" w:sz="0" w:space="0" w:color="auto"/>
        <w:left w:val="none" w:sz="0" w:space="0" w:color="auto"/>
        <w:bottom w:val="none" w:sz="0" w:space="0" w:color="auto"/>
        <w:right w:val="none" w:sz="0" w:space="0" w:color="auto"/>
      </w:divBdr>
    </w:div>
    <w:div w:id="1382897472">
      <w:bodyDiv w:val="1"/>
      <w:marLeft w:val="0"/>
      <w:marRight w:val="0"/>
      <w:marTop w:val="0"/>
      <w:marBottom w:val="0"/>
      <w:divBdr>
        <w:top w:val="none" w:sz="0" w:space="0" w:color="auto"/>
        <w:left w:val="none" w:sz="0" w:space="0" w:color="auto"/>
        <w:bottom w:val="none" w:sz="0" w:space="0" w:color="auto"/>
        <w:right w:val="none" w:sz="0" w:space="0" w:color="auto"/>
      </w:divBdr>
    </w:div>
    <w:div w:id="1457024843">
      <w:bodyDiv w:val="1"/>
      <w:marLeft w:val="0"/>
      <w:marRight w:val="0"/>
      <w:marTop w:val="0"/>
      <w:marBottom w:val="0"/>
      <w:divBdr>
        <w:top w:val="none" w:sz="0" w:space="0" w:color="auto"/>
        <w:left w:val="none" w:sz="0" w:space="0" w:color="auto"/>
        <w:bottom w:val="none" w:sz="0" w:space="0" w:color="auto"/>
        <w:right w:val="none" w:sz="0" w:space="0" w:color="auto"/>
      </w:divBdr>
    </w:div>
    <w:div w:id="1457329960">
      <w:bodyDiv w:val="1"/>
      <w:marLeft w:val="0"/>
      <w:marRight w:val="0"/>
      <w:marTop w:val="0"/>
      <w:marBottom w:val="0"/>
      <w:divBdr>
        <w:top w:val="none" w:sz="0" w:space="0" w:color="auto"/>
        <w:left w:val="none" w:sz="0" w:space="0" w:color="auto"/>
        <w:bottom w:val="none" w:sz="0" w:space="0" w:color="auto"/>
        <w:right w:val="none" w:sz="0" w:space="0" w:color="auto"/>
      </w:divBdr>
    </w:div>
    <w:div w:id="1579821593">
      <w:bodyDiv w:val="1"/>
      <w:marLeft w:val="0"/>
      <w:marRight w:val="0"/>
      <w:marTop w:val="0"/>
      <w:marBottom w:val="0"/>
      <w:divBdr>
        <w:top w:val="none" w:sz="0" w:space="0" w:color="auto"/>
        <w:left w:val="none" w:sz="0" w:space="0" w:color="auto"/>
        <w:bottom w:val="none" w:sz="0" w:space="0" w:color="auto"/>
        <w:right w:val="none" w:sz="0" w:space="0" w:color="auto"/>
      </w:divBdr>
    </w:div>
    <w:div w:id="1696609997">
      <w:bodyDiv w:val="1"/>
      <w:marLeft w:val="0"/>
      <w:marRight w:val="0"/>
      <w:marTop w:val="0"/>
      <w:marBottom w:val="0"/>
      <w:divBdr>
        <w:top w:val="none" w:sz="0" w:space="0" w:color="auto"/>
        <w:left w:val="none" w:sz="0" w:space="0" w:color="auto"/>
        <w:bottom w:val="none" w:sz="0" w:space="0" w:color="auto"/>
        <w:right w:val="none" w:sz="0" w:space="0" w:color="auto"/>
      </w:divBdr>
    </w:div>
    <w:div w:id="1726948092">
      <w:bodyDiv w:val="1"/>
      <w:marLeft w:val="0"/>
      <w:marRight w:val="0"/>
      <w:marTop w:val="0"/>
      <w:marBottom w:val="0"/>
      <w:divBdr>
        <w:top w:val="none" w:sz="0" w:space="0" w:color="auto"/>
        <w:left w:val="none" w:sz="0" w:space="0" w:color="auto"/>
        <w:bottom w:val="none" w:sz="0" w:space="0" w:color="auto"/>
        <w:right w:val="none" w:sz="0" w:space="0" w:color="auto"/>
      </w:divBdr>
    </w:div>
    <w:div w:id="1740051216">
      <w:bodyDiv w:val="1"/>
      <w:marLeft w:val="0"/>
      <w:marRight w:val="0"/>
      <w:marTop w:val="0"/>
      <w:marBottom w:val="0"/>
      <w:divBdr>
        <w:top w:val="none" w:sz="0" w:space="0" w:color="auto"/>
        <w:left w:val="none" w:sz="0" w:space="0" w:color="auto"/>
        <w:bottom w:val="none" w:sz="0" w:space="0" w:color="auto"/>
        <w:right w:val="none" w:sz="0" w:space="0" w:color="auto"/>
      </w:divBdr>
    </w:div>
    <w:div w:id="1757551392">
      <w:bodyDiv w:val="1"/>
      <w:marLeft w:val="0"/>
      <w:marRight w:val="0"/>
      <w:marTop w:val="0"/>
      <w:marBottom w:val="0"/>
      <w:divBdr>
        <w:top w:val="none" w:sz="0" w:space="0" w:color="auto"/>
        <w:left w:val="none" w:sz="0" w:space="0" w:color="auto"/>
        <w:bottom w:val="none" w:sz="0" w:space="0" w:color="auto"/>
        <w:right w:val="none" w:sz="0" w:space="0" w:color="auto"/>
      </w:divBdr>
    </w:div>
    <w:div w:id="1977759267">
      <w:bodyDiv w:val="1"/>
      <w:marLeft w:val="0"/>
      <w:marRight w:val="0"/>
      <w:marTop w:val="0"/>
      <w:marBottom w:val="0"/>
      <w:divBdr>
        <w:top w:val="none" w:sz="0" w:space="0" w:color="auto"/>
        <w:left w:val="none" w:sz="0" w:space="0" w:color="auto"/>
        <w:bottom w:val="none" w:sz="0" w:space="0" w:color="auto"/>
        <w:right w:val="none" w:sz="0" w:space="0" w:color="auto"/>
      </w:divBdr>
    </w:div>
    <w:div w:id="1998874014">
      <w:bodyDiv w:val="1"/>
      <w:marLeft w:val="0"/>
      <w:marRight w:val="0"/>
      <w:marTop w:val="0"/>
      <w:marBottom w:val="0"/>
      <w:divBdr>
        <w:top w:val="none" w:sz="0" w:space="0" w:color="auto"/>
        <w:left w:val="none" w:sz="0" w:space="0" w:color="auto"/>
        <w:bottom w:val="none" w:sz="0" w:space="0" w:color="auto"/>
        <w:right w:val="none" w:sz="0" w:space="0" w:color="auto"/>
      </w:divBdr>
    </w:div>
    <w:div w:id="2032877459">
      <w:bodyDiv w:val="1"/>
      <w:marLeft w:val="0"/>
      <w:marRight w:val="0"/>
      <w:marTop w:val="0"/>
      <w:marBottom w:val="0"/>
      <w:divBdr>
        <w:top w:val="none" w:sz="0" w:space="0" w:color="auto"/>
        <w:left w:val="none" w:sz="0" w:space="0" w:color="auto"/>
        <w:bottom w:val="none" w:sz="0" w:space="0" w:color="auto"/>
        <w:right w:val="none" w:sz="0" w:space="0" w:color="auto"/>
      </w:divBdr>
    </w:div>
    <w:div w:id="2100788631">
      <w:bodyDiv w:val="1"/>
      <w:marLeft w:val="0"/>
      <w:marRight w:val="0"/>
      <w:marTop w:val="0"/>
      <w:marBottom w:val="0"/>
      <w:divBdr>
        <w:top w:val="none" w:sz="0" w:space="0" w:color="auto"/>
        <w:left w:val="none" w:sz="0" w:space="0" w:color="auto"/>
        <w:bottom w:val="none" w:sz="0" w:space="0" w:color="auto"/>
        <w:right w:val="none" w:sz="0" w:space="0" w:color="auto"/>
      </w:divBdr>
    </w:div>
    <w:div w:id="21469638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tender.armenia-bh9200@coe.int" TargetMode="Externa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tender.armenia-bh9200@coe.int"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1.xml"/></Relationships>
</file>

<file path=word/_rels/footnotes.xml.rels><?xml version="1.0" encoding="UTF-8" standalone="yes"?>
<Relationships xmlns="http://schemas.openxmlformats.org/package/2006/relationships"><Relationship Id="rId2" Type="http://schemas.openxmlformats.org/officeDocument/2006/relationships/hyperlink" Target="https://search.coe.int/intranet/Pages/result_details.aspx?ObjectId=090000168094853e" TargetMode="External"/><Relationship Id="rId1" Type="http://schemas.openxmlformats.org/officeDocument/2006/relationships/hyperlink" Target="https://rm.coe.int/CoERMPublicCommonSearchServices/DisplayDCTMContent?documentId=0900001680306052"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DD71D9EBA948434CB435A8F5623D3AB6"/>
        <w:category>
          <w:name w:val="General"/>
          <w:gallery w:val="placeholder"/>
        </w:category>
        <w:types>
          <w:type w:val="bbPlcHdr"/>
        </w:types>
        <w:behaviors>
          <w:behavior w:val="content"/>
        </w:behaviors>
        <w:guid w:val="{648BCCF9-6E01-42CD-91B2-86B06221BADC}"/>
      </w:docPartPr>
      <w:docPartBody>
        <w:p w:rsidR="00654938" w:rsidRDefault="00356C99" w:rsidP="00356C99">
          <w:pPr>
            <w:pStyle w:val="DD71D9EBA948434CB435A8F5623D3AB6"/>
          </w:pPr>
          <w:r w:rsidRPr="00F26264">
            <w:rPr>
              <w:rStyle w:val="PlaceholderText"/>
            </w:rPr>
            <w:t>Click here to enter text.</w:t>
          </w:r>
        </w:p>
      </w:docPartBody>
    </w:docPart>
    <w:docPart>
      <w:docPartPr>
        <w:name w:val="885A3D04ABDA4FEE8D491D684CB2E893"/>
        <w:category>
          <w:name w:val="General"/>
          <w:gallery w:val="placeholder"/>
        </w:category>
        <w:types>
          <w:type w:val="bbPlcHdr"/>
        </w:types>
        <w:behaviors>
          <w:behavior w:val="content"/>
        </w:behaviors>
        <w:guid w:val="{9F8D6B97-F8BD-494B-A3C8-076832AF319C}"/>
      </w:docPartPr>
      <w:docPartBody>
        <w:p w:rsidR="00654938" w:rsidRDefault="000F2B0B" w:rsidP="000F2B0B">
          <w:pPr>
            <w:pStyle w:val="885A3D04ABDA4FEE8D491D684CB2E893"/>
          </w:pPr>
          <w:r w:rsidRPr="00E25560">
            <w:rPr>
              <w:rFonts w:ascii="Tahoma" w:hAnsi="Tahoma" w:cs="Tahoma"/>
              <w:color w:val="808080"/>
              <w:sz w:val="20"/>
              <w:szCs w:val="20"/>
            </w:rPr>
            <w:t xml:space="preserve"> </w:t>
          </w:r>
        </w:p>
      </w:docPartBody>
    </w:docPart>
    <w:docPart>
      <w:docPartPr>
        <w:name w:val="D7EC13D4CAB64363938FB8BA5481B998"/>
        <w:category>
          <w:name w:val="General"/>
          <w:gallery w:val="placeholder"/>
        </w:category>
        <w:types>
          <w:type w:val="bbPlcHdr"/>
        </w:types>
        <w:behaviors>
          <w:behavior w:val="content"/>
        </w:behaviors>
        <w:guid w:val="{4C1BD915-710E-41A1-9405-9747AD0C01B6}"/>
      </w:docPartPr>
      <w:docPartBody>
        <w:p w:rsidR="00654938" w:rsidRDefault="000F2B0B" w:rsidP="000F2B0B">
          <w:pPr>
            <w:pStyle w:val="D7EC13D4CAB64363938FB8BA5481B998"/>
          </w:pPr>
          <w:r w:rsidRPr="00E25560">
            <w:rPr>
              <w:rFonts w:ascii="Tahoma" w:hAnsi="Tahoma" w:cs="Tahoma"/>
              <w:color w:val="808080"/>
              <w:sz w:val="20"/>
              <w:szCs w:val="20"/>
            </w:rPr>
            <w:t>Click here to enter a date.</w:t>
          </w:r>
        </w:p>
      </w:docPartBody>
    </w:docPart>
    <w:docPart>
      <w:docPartPr>
        <w:name w:val="4A4BCF02FFE2490890A0F35C445E5BDF"/>
        <w:category>
          <w:name w:val="General"/>
          <w:gallery w:val="placeholder"/>
        </w:category>
        <w:types>
          <w:type w:val="bbPlcHdr"/>
        </w:types>
        <w:behaviors>
          <w:behavior w:val="content"/>
        </w:behaviors>
        <w:guid w:val="{91FACFF4-831E-4810-AA1C-AA3E5929E61A}"/>
      </w:docPartPr>
      <w:docPartBody>
        <w:p w:rsidR="00654938" w:rsidRDefault="000F2B0B" w:rsidP="000F2B0B">
          <w:pPr>
            <w:pStyle w:val="4A4BCF02FFE2490890A0F35C445E5BDF"/>
          </w:pPr>
          <w:r w:rsidRPr="00E25560">
            <w:rPr>
              <w:rFonts w:ascii="Tahoma" w:hAnsi="Tahoma" w:cs="Tahoma"/>
              <w:color w:val="808080"/>
              <w:sz w:val="20"/>
              <w:szCs w:val="20"/>
            </w:rPr>
            <w:t>Click here to enter email</w:t>
          </w:r>
        </w:p>
      </w:docPartBody>
    </w:docPart>
    <w:docPart>
      <w:docPartPr>
        <w:name w:val="25B30CD3BBDB488A9F106C912870AD7B"/>
        <w:category>
          <w:name w:val="General"/>
          <w:gallery w:val="placeholder"/>
        </w:category>
        <w:types>
          <w:type w:val="bbPlcHdr"/>
        </w:types>
        <w:behaviors>
          <w:behavior w:val="content"/>
        </w:behaviors>
        <w:guid w:val="{BC838E5D-71E6-4017-81A2-99C0FD7808F4}"/>
      </w:docPartPr>
      <w:docPartBody>
        <w:p w:rsidR="00654938" w:rsidRDefault="00356C99" w:rsidP="00356C99">
          <w:pPr>
            <w:pStyle w:val="25B30CD3BBDB488A9F106C912870AD7B"/>
          </w:pPr>
          <w:r w:rsidRPr="00F26264">
            <w:rPr>
              <w:rStyle w:val="PlaceholderText"/>
            </w:rPr>
            <w:t>Click here to enter text.</w:t>
          </w:r>
        </w:p>
      </w:docPartBody>
    </w:docPart>
    <w:docPart>
      <w:docPartPr>
        <w:name w:val="CE6311B431F34AB18CB1173DFE68C331"/>
        <w:category>
          <w:name w:val="General"/>
          <w:gallery w:val="placeholder"/>
        </w:category>
        <w:types>
          <w:type w:val="bbPlcHdr"/>
        </w:types>
        <w:behaviors>
          <w:behavior w:val="content"/>
        </w:behaviors>
        <w:guid w:val="{25A50812-9AF5-4E03-948E-FA7363421986}"/>
      </w:docPartPr>
      <w:docPartBody>
        <w:p w:rsidR="00654938" w:rsidRDefault="000F2B0B" w:rsidP="000F2B0B">
          <w:pPr>
            <w:pStyle w:val="CE6311B431F34AB18CB1173DFE68C331"/>
          </w:pPr>
          <w:r w:rsidRPr="00E25560">
            <w:rPr>
              <w:rFonts w:ascii="Tahoma" w:hAnsi="Tahoma" w:cs="Tahoma"/>
              <w:color w:val="808080"/>
              <w:sz w:val="20"/>
              <w:szCs w:val="20"/>
            </w:rPr>
            <w:t>Click here to enter email</w:t>
          </w:r>
        </w:p>
      </w:docPartBody>
    </w:docPart>
    <w:docPart>
      <w:docPartPr>
        <w:name w:val="3A00B0A9CF2D4C9C96DCE685A522BA6F"/>
        <w:category>
          <w:name w:val="General"/>
          <w:gallery w:val="placeholder"/>
        </w:category>
        <w:types>
          <w:type w:val="bbPlcHdr"/>
        </w:types>
        <w:behaviors>
          <w:behavior w:val="content"/>
        </w:behaviors>
        <w:guid w:val="{0D1699D6-3BE5-4918-91D2-B0CB1ADC35FE}"/>
      </w:docPartPr>
      <w:docPartBody>
        <w:p w:rsidR="00654938" w:rsidRDefault="000F2B0B" w:rsidP="000F2B0B">
          <w:pPr>
            <w:pStyle w:val="3A00B0A9CF2D4C9C96DCE685A522BA6F"/>
          </w:pPr>
          <w:r w:rsidRPr="00E25560">
            <w:rPr>
              <w:rFonts w:ascii="Tahoma" w:hAnsi="Tahoma" w:cs="Tahoma"/>
              <w:color w:val="808080"/>
              <w:sz w:val="20"/>
              <w:szCs w:val="20"/>
            </w:rPr>
            <w:t>Click here to enter a date.</w:t>
          </w:r>
        </w:p>
      </w:docPartBody>
    </w:docPart>
    <w:docPart>
      <w:docPartPr>
        <w:name w:val="D44F3E1F513F45BEBF719F6860D847B4"/>
        <w:category>
          <w:name w:val="General"/>
          <w:gallery w:val="placeholder"/>
        </w:category>
        <w:types>
          <w:type w:val="bbPlcHdr"/>
        </w:types>
        <w:behaviors>
          <w:behavior w:val="content"/>
        </w:behaviors>
        <w:guid w:val="{9F8353B6-A54F-4D5C-870D-A31E8B299893}"/>
      </w:docPartPr>
      <w:docPartBody>
        <w:p w:rsidR="00AE2877" w:rsidRDefault="000F2B0B" w:rsidP="000F2B0B">
          <w:pPr>
            <w:pStyle w:val="D44F3E1F513F45BEBF719F6860D847B4"/>
          </w:pPr>
          <w:r w:rsidRPr="00E25560">
            <w:rPr>
              <w:rStyle w:val="PlaceholderText"/>
              <w:rFonts w:ascii="Tahoma" w:hAnsi="Tahoma" w:cs="Tahoma"/>
              <w:sz w:val="20"/>
              <w:szCs w:val="20"/>
            </w:rPr>
            <w:t>Click here to enter a date.</w:t>
          </w:r>
        </w:p>
      </w:docPartBody>
    </w:docPart>
    <w:docPart>
      <w:docPartPr>
        <w:name w:val="2988F5E26AD245D38ECE92CD7D74C769"/>
        <w:category>
          <w:name w:val="General"/>
          <w:gallery w:val="placeholder"/>
        </w:category>
        <w:types>
          <w:type w:val="bbPlcHdr"/>
        </w:types>
        <w:behaviors>
          <w:behavior w:val="content"/>
        </w:behaviors>
        <w:guid w:val="{090B42C3-595B-4F07-B01A-780D95E0A913}"/>
      </w:docPartPr>
      <w:docPartBody>
        <w:p w:rsidR="00274D5B" w:rsidRDefault="00274D5B" w:rsidP="00274D5B">
          <w:pPr>
            <w:pStyle w:val="2988F5E26AD245D38ECE92CD7D74C769"/>
          </w:pPr>
          <w:r w:rsidRPr="00EB5355">
            <w:rPr>
              <w:rStyle w:val="PlaceholderText"/>
              <w:rFonts w:ascii="Tahoma" w:hAnsi="Tahoma" w:cs="Tahoma"/>
              <w:sz w:val="20"/>
              <w:szCs w:val="20"/>
            </w:rPr>
            <w:t>Click here to enter email</w:t>
          </w:r>
        </w:p>
      </w:docPartBody>
    </w:docPart>
    <w:docPart>
      <w:docPartPr>
        <w:name w:val="E855AFF93AF844F8AA91C1DF69005580"/>
        <w:category>
          <w:name w:val="General"/>
          <w:gallery w:val="placeholder"/>
        </w:category>
        <w:types>
          <w:type w:val="bbPlcHdr"/>
        </w:types>
        <w:behaviors>
          <w:behavior w:val="content"/>
        </w:behaviors>
        <w:guid w:val="{4D4864C3-A328-49FF-889F-24AF574940C5}"/>
      </w:docPartPr>
      <w:docPartBody>
        <w:p w:rsidR="00274D5B" w:rsidRDefault="00274D5B" w:rsidP="00274D5B">
          <w:pPr>
            <w:pStyle w:val="E855AFF93AF844F8AA91C1DF69005580"/>
          </w:pPr>
          <w:r w:rsidRPr="00EB5355">
            <w:rPr>
              <w:rStyle w:val="PlaceholderText"/>
              <w:rFonts w:ascii="Tahoma" w:hAnsi="Tahoma" w:cs="Tahoma"/>
              <w:sz w:val="20"/>
              <w:szCs w:val="20"/>
            </w:rPr>
            <w:t>Click here to enter email</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Tahoma">
    <w:altName w:val="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Times New Roman Bold">
    <w:altName w:val="Times New Roman"/>
    <w:panose1 w:val="00000000000000000000"/>
    <w:charset w:val="00"/>
    <w:family w:val="roman"/>
    <w:notTrueType/>
    <w:pitch w:val="default"/>
  </w:font>
  <w:font w:name="Verdana">
    <w:panose1 w:val="020B0604030504040204"/>
    <w:charset w:val="00"/>
    <w:family w:val="swiss"/>
    <w:pitch w:val="variable"/>
    <w:sig w:usb0="A00006FF" w:usb1="4000205B" w:usb2="00000010" w:usb3="00000000" w:csb0="0000019F" w:csb1="00000000"/>
  </w:font>
  <w:font w:name="Segoe UI">
    <w:panose1 w:val="020B0502040204020203"/>
    <w:charset w:val="00"/>
    <w:family w:val="swiss"/>
    <w:pitch w:val="variable"/>
    <w:sig w:usb0="E4002EFF" w:usb1="C000E47F" w:usb2="00000009" w:usb3="00000000" w:csb0="000001FF" w:csb1="00000000"/>
  </w:font>
  <w:font w:name="Source Sans Pro">
    <w:charset w:val="00"/>
    <w:family w:val="swiss"/>
    <w:pitch w:val="variable"/>
    <w:sig w:usb0="600002F7" w:usb1="02000001" w:usb2="00000000" w:usb3="00000000" w:csb0="0000019F" w:csb1="00000000"/>
  </w:font>
  <w:font w:name="Cambria">
    <w:panose1 w:val="02040503050406030204"/>
    <w:charset w:val="00"/>
    <w:family w:val="roman"/>
    <w:pitch w:val="variable"/>
    <w:sig w:usb0="E00006FF" w:usb1="420024FF" w:usb2="02000000" w:usb3="00000000" w:csb0="0000019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1055D4"/>
    <w:rsid w:val="00074D81"/>
    <w:rsid w:val="000A3E57"/>
    <w:rsid w:val="000A7AF7"/>
    <w:rsid w:val="000B282F"/>
    <w:rsid w:val="000C30DC"/>
    <w:rsid w:val="000F2B0B"/>
    <w:rsid w:val="001038AF"/>
    <w:rsid w:val="001055D4"/>
    <w:rsid w:val="001A7B9B"/>
    <w:rsid w:val="00274D5B"/>
    <w:rsid w:val="00301F2B"/>
    <w:rsid w:val="00356C99"/>
    <w:rsid w:val="00363CA3"/>
    <w:rsid w:val="00391D08"/>
    <w:rsid w:val="003D307E"/>
    <w:rsid w:val="003E7D0C"/>
    <w:rsid w:val="00452619"/>
    <w:rsid w:val="004E4842"/>
    <w:rsid w:val="00523115"/>
    <w:rsid w:val="00542DE8"/>
    <w:rsid w:val="005A012A"/>
    <w:rsid w:val="005A3618"/>
    <w:rsid w:val="005D0DC6"/>
    <w:rsid w:val="00646ADE"/>
    <w:rsid w:val="00654938"/>
    <w:rsid w:val="006B0983"/>
    <w:rsid w:val="00773EF8"/>
    <w:rsid w:val="007D2EF4"/>
    <w:rsid w:val="008755C2"/>
    <w:rsid w:val="00886919"/>
    <w:rsid w:val="008871DF"/>
    <w:rsid w:val="00906CBA"/>
    <w:rsid w:val="009170FF"/>
    <w:rsid w:val="009216B9"/>
    <w:rsid w:val="009574C2"/>
    <w:rsid w:val="00994C9C"/>
    <w:rsid w:val="009963A2"/>
    <w:rsid w:val="009A524C"/>
    <w:rsid w:val="009D0F9E"/>
    <w:rsid w:val="00A26CAD"/>
    <w:rsid w:val="00AE2877"/>
    <w:rsid w:val="00AF106A"/>
    <w:rsid w:val="00B05E45"/>
    <w:rsid w:val="00B11DF7"/>
    <w:rsid w:val="00C152CA"/>
    <w:rsid w:val="00C27B37"/>
    <w:rsid w:val="00C67F51"/>
    <w:rsid w:val="00C7791A"/>
    <w:rsid w:val="00C83DC1"/>
    <w:rsid w:val="00C96598"/>
    <w:rsid w:val="00CA33F8"/>
    <w:rsid w:val="00D30CA9"/>
    <w:rsid w:val="00D626CA"/>
    <w:rsid w:val="00DE526F"/>
    <w:rsid w:val="00EC45EE"/>
    <w:rsid w:val="00EF0E7B"/>
    <w:rsid w:val="00F11E54"/>
    <w:rsid w:val="00F21483"/>
    <w:rsid w:val="00F67A9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4D0565BA"/>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274D5B"/>
    <w:rPr>
      <w:color w:val="808080"/>
    </w:rPr>
  </w:style>
  <w:style w:type="paragraph" w:customStyle="1" w:styleId="DD71D9EBA948434CB435A8F5623D3AB6">
    <w:name w:val="DD71D9EBA948434CB435A8F5623D3AB6"/>
    <w:rsid w:val="00356C99"/>
  </w:style>
  <w:style w:type="paragraph" w:customStyle="1" w:styleId="25B30CD3BBDB488A9F106C912870AD7B">
    <w:name w:val="25B30CD3BBDB488A9F106C912870AD7B"/>
    <w:rsid w:val="00356C99"/>
  </w:style>
  <w:style w:type="paragraph" w:customStyle="1" w:styleId="885A3D04ABDA4FEE8D491D684CB2E893">
    <w:name w:val="885A3D04ABDA4FEE8D491D684CB2E893"/>
    <w:rsid w:val="000F2B0B"/>
    <w:pPr>
      <w:spacing w:after="0" w:line="240" w:lineRule="auto"/>
    </w:pPr>
    <w:rPr>
      <w:rFonts w:ascii="Arial" w:eastAsia="Times New Roman" w:hAnsi="Arial" w:cs="Arial"/>
      <w:lang w:val="en-GB" w:eastAsia="en-GB"/>
    </w:rPr>
  </w:style>
  <w:style w:type="paragraph" w:customStyle="1" w:styleId="D44F3E1F513F45BEBF719F6860D847B4">
    <w:name w:val="D44F3E1F513F45BEBF719F6860D847B4"/>
    <w:rsid w:val="000F2B0B"/>
    <w:pPr>
      <w:spacing w:after="0" w:line="240" w:lineRule="auto"/>
    </w:pPr>
    <w:rPr>
      <w:rFonts w:ascii="Arial" w:eastAsia="Times New Roman" w:hAnsi="Arial" w:cs="Arial"/>
      <w:lang w:val="en-GB" w:eastAsia="en-GB"/>
    </w:rPr>
  </w:style>
  <w:style w:type="paragraph" w:customStyle="1" w:styleId="D7EC13D4CAB64363938FB8BA5481B998">
    <w:name w:val="D7EC13D4CAB64363938FB8BA5481B998"/>
    <w:rsid w:val="000F2B0B"/>
    <w:pPr>
      <w:spacing w:after="0" w:line="240" w:lineRule="auto"/>
    </w:pPr>
    <w:rPr>
      <w:rFonts w:ascii="Arial" w:eastAsia="Times New Roman" w:hAnsi="Arial" w:cs="Arial"/>
      <w:lang w:val="en-GB" w:eastAsia="en-GB"/>
    </w:rPr>
  </w:style>
  <w:style w:type="paragraph" w:customStyle="1" w:styleId="4A4BCF02FFE2490890A0F35C445E5BDF">
    <w:name w:val="4A4BCF02FFE2490890A0F35C445E5BDF"/>
    <w:rsid w:val="000F2B0B"/>
    <w:pPr>
      <w:spacing w:after="0" w:line="240" w:lineRule="auto"/>
    </w:pPr>
    <w:rPr>
      <w:rFonts w:ascii="Arial" w:eastAsia="Times New Roman" w:hAnsi="Arial" w:cs="Arial"/>
      <w:lang w:val="en-GB" w:eastAsia="en-GB"/>
    </w:rPr>
  </w:style>
  <w:style w:type="paragraph" w:customStyle="1" w:styleId="CE6311B431F34AB18CB1173DFE68C331">
    <w:name w:val="CE6311B431F34AB18CB1173DFE68C331"/>
    <w:rsid w:val="000F2B0B"/>
    <w:pPr>
      <w:spacing w:after="0" w:line="240" w:lineRule="auto"/>
    </w:pPr>
    <w:rPr>
      <w:rFonts w:ascii="Arial" w:eastAsia="Times New Roman" w:hAnsi="Arial" w:cs="Arial"/>
      <w:lang w:val="en-GB" w:eastAsia="en-GB"/>
    </w:rPr>
  </w:style>
  <w:style w:type="paragraph" w:customStyle="1" w:styleId="3A00B0A9CF2D4C9C96DCE685A522BA6F">
    <w:name w:val="3A00B0A9CF2D4C9C96DCE685A522BA6F"/>
    <w:rsid w:val="000F2B0B"/>
    <w:pPr>
      <w:spacing w:after="0" w:line="240" w:lineRule="auto"/>
    </w:pPr>
    <w:rPr>
      <w:rFonts w:ascii="Arial" w:eastAsia="Times New Roman" w:hAnsi="Arial" w:cs="Arial"/>
      <w:lang w:val="en-GB" w:eastAsia="en-GB"/>
    </w:rPr>
  </w:style>
  <w:style w:type="paragraph" w:customStyle="1" w:styleId="2988F5E26AD245D38ECE92CD7D74C769">
    <w:name w:val="2988F5E26AD245D38ECE92CD7D74C769"/>
    <w:rsid w:val="00274D5B"/>
    <w:pPr>
      <w:spacing w:after="160" w:line="278" w:lineRule="auto"/>
    </w:pPr>
    <w:rPr>
      <w:kern w:val="2"/>
      <w:sz w:val="24"/>
      <w:szCs w:val="24"/>
      <w14:ligatures w14:val="standardContextual"/>
    </w:rPr>
  </w:style>
  <w:style w:type="paragraph" w:customStyle="1" w:styleId="E855AFF93AF844F8AA91C1DF69005580">
    <w:name w:val="E855AFF93AF844F8AA91C1DF69005580"/>
    <w:rsid w:val="00274D5B"/>
    <w:pPr>
      <w:spacing w:after="160" w:line="278" w:lineRule="auto"/>
    </w:pPr>
    <w:rPr>
      <w:kern w:val="2"/>
      <w:sz w:val="24"/>
      <w:szCs w:val="24"/>
      <w14:ligatures w14:val="standardContextual"/>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BD52F5164090CD40B6057A422FA12AB3" ma:contentTypeVersion="2" ma:contentTypeDescription="Create a new document." ma:contentTypeScope="" ma:versionID="6bf457947cfd91caaca47d55a5dd2ac1">
  <xsd:schema xmlns:xsd="http://www.w3.org/2001/XMLSchema" xmlns:xs="http://www.w3.org/2001/XMLSchema" xmlns:p="http://schemas.microsoft.com/office/2006/metadata/properties" targetNamespace="http://schemas.microsoft.com/office/2006/metadata/properties" ma:root="true" ma:fieldsID="ee91d7d0deee1bba1da7253951e1679d">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7"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2DBA91B9-0318-4F3A-A4C5-A7C17B61CAC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2.xml><?xml version="1.0" encoding="utf-8"?>
<ds:datastoreItem xmlns:ds="http://schemas.openxmlformats.org/officeDocument/2006/customXml" ds:itemID="{3145E2EB-938D-4172-906A-86D228B14D26}">
  <ds:schemaRefs>
    <ds:schemaRef ds:uri="http://schemas.openxmlformats.org/officeDocument/2006/bibliography"/>
  </ds:schemaRefs>
</ds:datastoreItem>
</file>

<file path=customXml/itemProps3.xml><?xml version="1.0" encoding="utf-8"?>
<ds:datastoreItem xmlns:ds="http://schemas.openxmlformats.org/officeDocument/2006/customXml" ds:itemID="{EE37E217-9D38-4EAE-85AF-DF8C756B1D54}">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F6BD3C97-8E03-4B26-9ABE-2FCF203F30A8}">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7</Pages>
  <Words>3532</Words>
  <Characters>20136</Characters>
  <Application>Microsoft Office Word</Application>
  <DocSecurity>0</DocSecurity>
  <Lines>167</Lines>
  <Paragraphs>47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23621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2025-03-17T10:43:00Z</dcterms:created>
  <dcterms:modified xsi:type="dcterms:W3CDTF">2025-03-17T10:43:00Z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0x010100BD52F5164090CD40B6057A422FA12AB3</vt:lpwstr>
  </property>
</Properties>
</file>