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2F0EF88"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r w:rsidR="00CB31B1">
        <w:rPr>
          <w:rFonts w:ascii="Tahoma" w:hAnsi="Tahoma" w:cs="Tahoma"/>
          <w:b/>
          <w:caps/>
          <w:sz w:val="24"/>
          <w:szCs w:val="28"/>
        </w:rPr>
        <w:t xml:space="preserve"> </w:t>
      </w:r>
    </w:p>
    <w:p w14:paraId="2C564B5E" w14:textId="412D6908" w:rsidR="009E1B52" w:rsidRPr="00453A9E"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09BC2961" w14:textId="77777777" w:rsidR="009A20EC" w:rsidRPr="00453A9E" w:rsidRDefault="009A20EC" w:rsidP="00A041D4">
      <w:pPr>
        <w:rPr>
          <w:rFonts w:ascii="Tahoma" w:hAnsi="Tahoma" w:cs="Tahoma"/>
          <w:b/>
          <w:sz w:val="20"/>
          <w:szCs w:val="20"/>
        </w:rPr>
      </w:pPr>
    </w:p>
    <w:p w14:paraId="70A3F5FF" w14:textId="244D8740" w:rsidR="00090CAE" w:rsidRPr="0064212F" w:rsidRDefault="00B94D47" w:rsidP="00057B55">
      <w:pPr>
        <w:rPr>
          <w:rFonts w:ascii="Tahoma" w:hAnsi="Tahoma" w:cs="Tahoma"/>
          <w:b/>
          <w:sz w:val="24"/>
          <w:szCs w:val="28"/>
        </w:rPr>
      </w:pPr>
      <w:r w:rsidRPr="00453A9E">
        <w:rPr>
          <w:rFonts w:ascii="Tahoma" w:hAnsi="Tahoma" w:cs="Tahoma"/>
          <w:b/>
          <w:sz w:val="24"/>
          <w:szCs w:val="28"/>
        </w:rPr>
        <w:t xml:space="preserve">Purchase </w:t>
      </w:r>
      <w:r w:rsidR="00C4758A" w:rsidRPr="00C4758A">
        <w:rPr>
          <w:rFonts w:ascii="Tahoma" w:hAnsi="Tahoma" w:cs="Tahoma"/>
          <w:b/>
          <w:sz w:val="24"/>
          <w:szCs w:val="28"/>
        </w:rPr>
        <w:t xml:space="preserve">of services related to video production on mediation and </w:t>
      </w:r>
      <w:r w:rsidR="00473206">
        <w:rPr>
          <w:rFonts w:ascii="Tahoma" w:hAnsi="Tahoma" w:cs="Tahoma"/>
          <w:b/>
          <w:sz w:val="24"/>
          <w:szCs w:val="28"/>
        </w:rPr>
        <w:t>arbitration</w:t>
      </w:r>
      <w:r w:rsidR="00C4758A" w:rsidRPr="0064212F">
        <w:rPr>
          <w:rFonts w:ascii="Tahoma" w:hAnsi="Tahoma" w:cs="Tahoma"/>
          <w:b/>
          <w:sz w:val="24"/>
          <w:szCs w:val="28"/>
        </w:rPr>
        <w:t xml:space="preserve"> in Türkiye.</w:t>
      </w:r>
    </w:p>
    <w:p w14:paraId="57D65A77" w14:textId="77777777" w:rsidR="00057B55" w:rsidRPr="0064212F" w:rsidRDefault="00057B55" w:rsidP="00057B55">
      <w:pPr>
        <w:rPr>
          <w:rFonts w:ascii="Tahoma" w:hAnsi="Tahoma" w:cs="Tahoma"/>
          <w:sz w:val="20"/>
          <w:szCs w:val="20"/>
        </w:rPr>
      </w:pPr>
    </w:p>
    <w:p w14:paraId="53680318" w14:textId="10F623F1" w:rsidR="00090CAE" w:rsidRPr="0064212F" w:rsidRDefault="00090CAE" w:rsidP="00090CAE">
      <w:pPr>
        <w:pStyle w:val="ListParagraph"/>
        <w:spacing w:after="120"/>
        <w:ind w:left="0"/>
        <w:jc w:val="both"/>
        <w:rPr>
          <w:rFonts w:ascii="Tahoma" w:hAnsi="Tahoma" w:cs="Tahoma"/>
          <w:sz w:val="20"/>
          <w:szCs w:val="20"/>
        </w:rPr>
      </w:pPr>
      <w:r w:rsidRPr="0064212F">
        <w:rPr>
          <w:rFonts w:ascii="Tahoma" w:hAnsi="Tahoma" w:cs="Tahoma"/>
          <w:sz w:val="20"/>
          <w:szCs w:val="20"/>
        </w:rPr>
        <w:t xml:space="preserve">The Council of Europe </w:t>
      </w:r>
      <w:r w:rsidR="00057B55" w:rsidRPr="0064212F">
        <w:rPr>
          <w:rFonts w:ascii="Tahoma" w:hAnsi="Tahoma" w:cs="Tahoma"/>
          <w:sz w:val="20"/>
          <w:szCs w:val="20"/>
        </w:rPr>
        <w:t xml:space="preserve">is currently implementing a Joint project on “Promoting Alternative Dispute Resolution (ADR) in Turkey” which is co-funded by the European Union and the Council of Europe. The Turkish Ministry of Justice is the end beneficiary of the Project. The project duration is </w:t>
      </w:r>
      <w:r w:rsidR="00D1515E" w:rsidRPr="0064212F">
        <w:rPr>
          <w:rFonts w:ascii="Tahoma" w:hAnsi="Tahoma" w:cs="Tahoma"/>
          <w:sz w:val="20"/>
          <w:szCs w:val="20"/>
        </w:rPr>
        <w:t>45</w:t>
      </w:r>
      <w:r w:rsidR="00057B55" w:rsidRPr="0064212F">
        <w:rPr>
          <w:rFonts w:ascii="Tahoma" w:hAnsi="Tahoma" w:cs="Tahoma"/>
          <w:sz w:val="20"/>
          <w:szCs w:val="20"/>
        </w:rPr>
        <w:t xml:space="preserve"> months. It started on 17 December 2020 and will finish on </w:t>
      </w:r>
      <w:r w:rsidR="00D1515E" w:rsidRPr="0064212F">
        <w:rPr>
          <w:rFonts w:ascii="Tahoma" w:hAnsi="Tahoma" w:cs="Tahoma"/>
          <w:sz w:val="20"/>
          <w:szCs w:val="20"/>
        </w:rPr>
        <w:t>15 September</w:t>
      </w:r>
      <w:r w:rsidR="00057B55" w:rsidRPr="0064212F">
        <w:rPr>
          <w:rFonts w:ascii="Tahoma" w:hAnsi="Tahoma" w:cs="Tahoma"/>
          <w:sz w:val="20"/>
          <w:szCs w:val="20"/>
        </w:rPr>
        <w:t xml:space="preserve"> 202</w:t>
      </w:r>
      <w:r w:rsidR="00D1515E" w:rsidRPr="0064212F">
        <w:rPr>
          <w:rFonts w:ascii="Tahoma" w:hAnsi="Tahoma" w:cs="Tahoma"/>
          <w:sz w:val="20"/>
          <w:szCs w:val="20"/>
        </w:rPr>
        <w:t>4</w:t>
      </w:r>
      <w:r w:rsidR="00057B55" w:rsidRPr="0064212F">
        <w:rPr>
          <w:rFonts w:ascii="Tahoma" w:hAnsi="Tahoma" w:cs="Tahoma"/>
          <w:sz w:val="20"/>
          <w:szCs w:val="20"/>
        </w:rPr>
        <w:t xml:space="preserve">.  In that context, it is looking for a Provider for the provision of services related to </w:t>
      </w:r>
      <w:r w:rsidR="00D1515E" w:rsidRPr="0064212F">
        <w:rPr>
          <w:rFonts w:ascii="Tahoma" w:hAnsi="Tahoma" w:cs="Tahoma"/>
          <w:b/>
          <w:bCs/>
          <w:sz w:val="20"/>
          <w:szCs w:val="20"/>
        </w:rPr>
        <w:t>a</w:t>
      </w:r>
      <w:r w:rsidR="00057B55" w:rsidRPr="0064212F">
        <w:rPr>
          <w:rFonts w:ascii="Tahoma" w:hAnsi="Tahoma" w:cs="Tahoma"/>
          <w:sz w:val="20"/>
          <w:szCs w:val="20"/>
        </w:rPr>
        <w:t xml:space="preserve"> </w:t>
      </w:r>
      <w:r w:rsidR="00057B55" w:rsidRPr="0064212F">
        <w:rPr>
          <w:rFonts w:ascii="Tahoma" w:hAnsi="Tahoma" w:cs="Tahoma"/>
          <w:b/>
          <w:bCs/>
          <w:sz w:val="20"/>
          <w:szCs w:val="20"/>
        </w:rPr>
        <w:t>video production</w:t>
      </w:r>
      <w:r w:rsidR="00057B55" w:rsidRPr="0064212F">
        <w:rPr>
          <w:rFonts w:ascii="Tahoma" w:hAnsi="Tahoma" w:cs="Tahoma"/>
          <w:sz w:val="20"/>
          <w:szCs w:val="20"/>
        </w:rPr>
        <w:t xml:space="preserve"> </w:t>
      </w:r>
      <w:r w:rsidR="00C4758A" w:rsidRPr="0064212F">
        <w:rPr>
          <w:rFonts w:ascii="Tahoma" w:hAnsi="Tahoma" w:cs="Tahoma"/>
          <w:sz w:val="20"/>
          <w:szCs w:val="20"/>
        </w:rPr>
        <w:t xml:space="preserve">on mediation </w:t>
      </w:r>
      <w:r w:rsidR="00D1515E" w:rsidRPr="0064212F">
        <w:rPr>
          <w:rFonts w:ascii="Tahoma" w:hAnsi="Tahoma" w:cs="Tahoma"/>
          <w:sz w:val="20"/>
          <w:szCs w:val="20"/>
        </w:rPr>
        <w:t>and arbitration</w:t>
      </w:r>
      <w:r w:rsidR="00057B55" w:rsidRPr="0064212F">
        <w:rPr>
          <w:rFonts w:ascii="Tahoma" w:hAnsi="Tahoma" w:cs="Tahoma"/>
          <w:sz w:val="20"/>
          <w:szCs w:val="20"/>
        </w:rPr>
        <w:t xml:space="preserve"> in Türkiye</w:t>
      </w:r>
      <w:r w:rsidRPr="0064212F">
        <w:rPr>
          <w:rFonts w:ascii="Tahoma" w:hAnsi="Tahoma" w:cs="Tahoma"/>
          <w:sz w:val="20"/>
          <w:szCs w:val="20"/>
        </w:rPr>
        <w:t xml:space="preserve"> to be requested by the Council on an as needed basis.</w:t>
      </w:r>
    </w:p>
    <w:p w14:paraId="122BF813" w14:textId="77777777" w:rsidR="002307F0" w:rsidRPr="0064212F" w:rsidRDefault="002307F0" w:rsidP="002307F0">
      <w:pPr>
        <w:pStyle w:val="ListParagraph"/>
        <w:numPr>
          <w:ilvl w:val="0"/>
          <w:numId w:val="14"/>
        </w:numPr>
        <w:spacing w:after="120"/>
        <w:jc w:val="both"/>
        <w:rPr>
          <w:rFonts w:ascii="Tahoma" w:hAnsi="Tahoma" w:cs="Tahoma"/>
          <w:sz w:val="20"/>
          <w:szCs w:val="20"/>
        </w:rPr>
      </w:pPr>
      <w:r w:rsidRPr="0064212F">
        <w:rPr>
          <w:rFonts w:ascii="Tahoma" w:hAnsi="Tahoma" w:cs="Tahoma"/>
          <w:sz w:val="20"/>
          <w:szCs w:val="20"/>
        </w:rPr>
        <w:t>TENDER RULES</w:t>
      </w:r>
    </w:p>
    <w:p w14:paraId="3BD89F6F" w14:textId="76312B73" w:rsidR="002307F0" w:rsidRPr="0064212F" w:rsidRDefault="002307F0" w:rsidP="002307F0">
      <w:pPr>
        <w:spacing w:after="120"/>
        <w:jc w:val="both"/>
        <w:rPr>
          <w:rFonts w:ascii="Tahoma" w:hAnsi="Tahoma" w:cs="Tahoma"/>
          <w:b/>
          <w:sz w:val="20"/>
          <w:szCs w:val="20"/>
        </w:rPr>
      </w:pPr>
      <w:r w:rsidRPr="0064212F">
        <w:rPr>
          <w:rFonts w:ascii="Tahoma" w:hAnsi="Tahoma" w:cs="Tahoma"/>
          <w:sz w:val="20"/>
          <w:szCs w:val="20"/>
        </w:rPr>
        <w:t xml:space="preserve">This tender procedure is a </w:t>
      </w:r>
      <w:r w:rsidR="00EF0C17" w:rsidRPr="0064212F">
        <w:rPr>
          <w:rFonts w:ascii="Tahoma" w:hAnsi="Tahoma" w:cs="Tahoma"/>
          <w:sz w:val="20"/>
          <w:szCs w:val="20"/>
        </w:rPr>
        <w:t xml:space="preserve">competitive bidding </w:t>
      </w:r>
      <w:r w:rsidRPr="0064212F">
        <w:rPr>
          <w:rFonts w:ascii="Tahoma" w:hAnsi="Tahoma" w:cs="Tahoma"/>
          <w:sz w:val="20"/>
          <w:szCs w:val="20"/>
        </w:rPr>
        <w:t xml:space="preserve">procedure. </w:t>
      </w:r>
      <w:r w:rsidRPr="0064212F">
        <w:rPr>
          <w:rFonts w:ascii="Tahoma" w:hAnsi="Tahoma" w:cs="Tahoma"/>
          <w:b/>
          <w:sz w:val="20"/>
          <w:szCs w:val="20"/>
        </w:rPr>
        <w:t>In accordance with Rule 13</w:t>
      </w:r>
      <w:r w:rsidR="00EF0C17" w:rsidRPr="0064212F">
        <w:rPr>
          <w:rFonts w:ascii="Tahoma" w:hAnsi="Tahoma" w:cs="Tahoma"/>
          <w:b/>
          <w:sz w:val="20"/>
          <w:szCs w:val="20"/>
        </w:rPr>
        <w:t>95</w:t>
      </w:r>
      <w:r w:rsidRPr="0064212F">
        <w:rPr>
          <w:rFonts w:ascii="Tahoma" w:hAnsi="Tahoma" w:cs="Tahoma"/>
          <w:b/>
          <w:sz w:val="20"/>
          <w:szCs w:val="20"/>
        </w:rPr>
        <w:t xml:space="preserve"> of the Secretary General of the Council of Europe on the procurement procedures of the Council of Europe</w:t>
      </w:r>
      <w:r w:rsidRPr="0064212F">
        <w:rPr>
          <w:rStyle w:val="FootnoteReference"/>
          <w:rFonts w:ascii="Tahoma" w:hAnsi="Tahoma" w:cs="Tahoma"/>
          <w:b/>
          <w:sz w:val="20"/>
          <w:szCs w:val="20"/>
        </w:rPr>
        <w:footnoteReference w:id="2"/>
      </w:r>
      <w:r w:rsidRPr="0064212F">
        <w:rPr>
          <w:rFonts w:ascii="Tahoma" w:hAnsi="Tahoma" w:cs="Tahoma"/>
          <w:b/>
          <w:sz w:val="20"/>
          <w:szCs w:val="20"/>
        </w:rPr>
        <w:t>, the Organisation shall invite to tender at least three potential providers for any purchase between €2,000 (or €</w:t>
      </w:r>
      <w:r w:rsidR="00D02EE3" w:rsidRPr="0064212F">
        <w:rPr>
          <w:rFonts w:ascii="Tahoma" w:hAnsi="Tahoma" w:cs="Tahoma"/>
          <w:b/>
          <w:sz w:val="20"/>
          <w:szCs w:val="20"/>
        </w:rPr>
        <w:t>6</w:t>
      </w:r>
      <w:r w:rsidRPr="0064212F">
        <w:rPr>
          <w:rFonts w:ascii="Tahoma" w:hAnsi="Tahoma" w:cs="Tahoma"/>
          <w:b/>
          <w:sz w:val="20"/>
          <w:szCs w:val="20"/>
        </w:rPr>
        <w:t>,000 for intellectual services) and €55,000 tax exclusive.</w:t>
      </w:r>
    </w:p>
    <w:p w14:paraId="00693773" w14:textId="6511D863" w:rsidR="002307F0" w:rsidRPr="0064212F" w:rsidRDefault="002307F0" w:rsidP="002307F0">
      <w:pPr>
        <w:spacing w:after="120"/>
        <w:jc w:val="both"/>
        <w:rPr>
          <w:rFonts w:ascii="Tahoma" w:hAnsi="Tahoma" w:cs="Tahoma"/>
          <w:sz w:val="20"/>
          <w:szCs w:val="20"/>
        </w:rPr>
      </w:pPr>
      <w:r w:rsidRPr="0064212F">
        <w:rPr>
          <w:rFonts w:ascii="Tahoma" w:hAnsi="Tahoma" w:cs="Tahoma"/>
          <w:sz w:val="20"/>
          <w:szCs w:val="20"/>
        </w:rPr>
        <w:t xml:space="preserve">This specific tender procedure aims at concluding a </w:t>
      </w:r>
      <w:r w:rsidRPr="0064212F">
        <w:rPr>
          <w:rFonts w:ascii="Tahoma" w:hAnsi="Tahoma" w:cs="Tahoma"/>
          <w:b/>
          <w:sz w:val="20"/>
          <w:szCs w:val="20"/>
        </w:rPr>
        <w:t>framework contract</w:t>
      </w:r>
      <w:r w:rsidRPr="0064212F">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procedure.</w:t>
      </w:r>
    </w:p>
    <w:p w14:paraId="457E10EC" w14:textId="1B014EE6" w:rsidR="002307F0" w:rsidRPr="0064212F" w:rsidRDefault="002307F0" w:rsidP="002307F0">
      <w:pPr>
        <w:spacing w:after="120"/>
        <w:jc w:val="both"/>
        <w:rPr>
          <w:rFonts w:ascii="Tahoma" w:hAnsi="Tahoma" w:cs="Tahoma"/>
          <w:sz w:val="20"/>
          <w:szCs w:val="20"/>
        </w:rPr>
      </w:pPr>
      <w:r w:rsidRPr="0064212F">
        <w:rPr>
          <w:rFonts w:ascii="Tahoma" w:hAnsi="Tahoma" w:cs="Tahoma"/>
          <w:sz w:val="20"/>
          <w:szCs w:val="20"/>
        </w:rPr>
        <w:t xml:space="preserve">The tenderer must be either a natural person, a legal person </w:t>
      </w:r>
      <w:r w:rsidR="00CA202E" w:rsidRPr="0064212F">
        <w:rPr>
          <w:rFonts w:ascii="Tahoma" w:hAnsi="Tahoma" w:cs="Tahoma"/>
          <w:sz w:val="20"/>
          <w:szCs w:val="20"/>
        </w:rPr>
        <w:t>or consortia of legal and/or natural persons</w:t>
      </w:r>
      <w:r w:rsidRPr="0064212F">
        <w:rPr>
          <w:rFonts w:ascii="Tahoma" w:hAnsi="Tahoma" w:cs="Tahoma"/>
          <w:sz w:val="20"/>
          <w:szCs w:val="20"/>
        </w:rPr>
        <w:t>.</w:t>
      </w:r>
    </w:p>
    <w:p w14:paraId="2DB531EA" w14:textId="6DD041A1" w:rsidR="0070520A" w:rsidRPr="0064212F" w:rsidRDefault="0070520A" w:rsidP="0070520A">
      <w:pPr>
        <w:spacing w:after="120"/>
        <w:jc w:val="both"/>
        <w:rPr>
          <w:rFonts w:ascii="Tahoma" w:hAnsi="Tahoma" w:cs="Tahoma"/>
          <w:b/>
          <w:sz w:val="20"/>
          <w:szCs w:val="20"/>
        </w:rPr>
      </w:pPr>
      <w:r w:rsidRPr="0064212F">
        <w:rPr>
          <w:rFonts w:ascii="Tahoma" w:hAnsi="Tahoma" w:cs="Tahoma"/>
          <w:sz w:val="20"/>
          <w:szCs w:val="20"/>
        </w:rPr>
        <w:t>Tenders shall be submitted</w:t>
      </w:r>
      <w:r w:rsidRPr="0064212F">
        <w:rPr>
          <w:rFonts w:ascii="Tahoma" w:hAnsi="Tahoma" w:cs="Tahoma"/>
          <w:b/>
          <w:sz w:val="20"/>
          <w:szCs w:val="20"/>
        </w:rPr>
        <w:t xml:space="preserve"> by email only </w:t>
      </w:r>
      <w:r w:rsidRPr="0064212F">
        <w:rPr>
          <w:rFonts w:ascii="Tahoma" w:hAnsi="Tahoma" w:cs="Tahoma"/>
          <w:sz w:val="20"/>
          <w:szCs w:val="20"/>
        </w:rPr>
        <w:t>(with attachments)</w:t>
      </w:r>
      <w:r w:rsidRPr="0064212F">
        <w:rPr>
          <w:rFonts w:ascii="Tahoma" w:hAnsi="Tahoma" w:cs="Tahoma"/>
          <w:b/>
          <w:sz w:val="20"/>
          <w:szCs w:val="20"/>
        </w:rPr>
        <w:t xml:space="preserve"> to the email address indicated in the table below, with the following reference in subject:   Tender - ADR Video. </w:t>
      </w:r>
      <w:r w:rsidRPr="0064212F">
        <w:rPr>
          <w:rFonts w:ascii="Tahoma" w:hAnsi="Tahoma" w:cs="Tahoma"/>
          <w:sz w:val="20"/>
          <w:szCs w:val="20"/>
        </w:rPr>
        <w:t>Tenders addressed to another email address</w:t>
      </w:r>
      <w:r w:rsidRPr="0064212F">
        <w:rPr>
          <w:rFonts w:ascii="Tahoma" w:hAnsi="Tahoma" w:cs="Tahoma"/>
          <w:b/>
          <w:sz w:val="20"/>
          <w:szCs w:val="20"/>
        </w:rPr>
        <w:t xml:space="preserve"> will be rejected. </w:t>
      </w:r>
      <w:r w:rsidRPr="0064212F">
        <w:rPr>
          <w:rFonts w:ascii="Tahoma" w:hAnsi="Tahoma" w:cs="Tahoma"/>
          <w:bCs/>
          <w:sz w:val="20"/>
          <w:szCs w:val="20"/>
        </w:rPr>
        <w:t xml:space="preserve">Deadline for submission of offers is </w:t>
      </w:r>
      <w:r w:rsidR="008E7FB9">
        <w:rPr>
          <w:rFonts w:ascii="Tahoma" w:hAnsi="Tahoma" w:cs="Tahoma"/>
          <w:b/>
          <w:sz w:val="20"/>
          <w:szCs w:val="20"/>
        </w:rPr>
        <w:t>26 February</w:t>
      </w:r>
      <w:r w:rsidR="008E7FB9" w:rsidRPr="0064212F">
        <w:rPr>
          <w:rFonts w:ascii="Tahoma" w:hAnsi="Tahoma" w:cs="Tahoma"/>
          <w:b/>
          <w:sz w:val="20"/>
          <w:szCs w:val="20"/>
        </w:rPr>
        <w:t xml:space="preserve"> 2024 </w:t>
      </w:r>
      <w:r w:rsidRPr="0064212F">
        <w:rPr>
          <w:rFonts w:ascii="Tahoma" w:hAnsi="Tahoma" w:cs="Tahoma"/>
          <w:b/>
          <w:sz w:val="20"/>
          <w:szCs w:val="20"/>
        </w:rPr>
        <w:t>(1</w:t>
      </w:r>
      <w:r w:rsidR="008E7FB9">
        <w:rPr>
          <w:rFonts w:ascii="Tahoma" w:hAnsi="Tahoma" w:cs="Tahoma"/>
          <w:b/>
          <w:sz w:val="20"/>
          <w:szCs w:val="20"/>
        </w:rPr>
        <w:t>0</w:t>
      </w:r>
      <w:r w:rsidRPr="0064212F">
        <w:rPr>
          <w:rFonts w:ascii="Tahoma" w:hAnsi="Tahoma" w:cs="Tahoma"/>
          <w:b/>
          <w:sz w:val="20"/>
          <w:szCs w:val="20"/>
        </w:rPr>
        <w:t>:00, Türkiye time).</w:t>
      </w:r>
    </w:p>
    <w:p w14:paraId="1B48B873" w14:textId="423DF097" w:rsidR="0070520A" w:rsidRPr="0064212F" w:rsidRDefault="0070520A" w:rsidP="0070520A">
      <w:pPr>
        <w:spacing w:after="120"/>
        <w:jc w:val="both"/>
        <w:rPr>
          <w:rFonts w:ascii="Tahoma" w:hAnsi="Tahoma" w:cs="Tahoma"/>
          <w:b/>
          <w:sz w:val="20"/>
          <w:szCs w:val="20"/>
        </w:rPr>
      </w:pPr>
      <w:r w:rsidRPr="0064212F">
        <w:rPr>
          <w:rFonts w:ascii="Tahoma" w:hAnsi="Tahoma" w:cs="Tahoma"/>
          <w:sz w:val="20"/>
          <w:szCs w:val="20"/>
        </w:rPr>
        <w:t>The general information and contact details for this procedure are indicated on this page. You are invited to use the CoE Contact details indicated below for any question you may have.</w:t>
      </w:r>
      <w:r w:rsidRPr="0064212F">
        <w:rPr>
          <w:rFonts w:ascii="Tahoma" w:hAnsi="Tahoma" w:cs="Tahoma"/>
          <w:b/>
          <w:sz w:val="20"/>
          <w:szCs w:val="20"/>
        </w:rPr>
        <w:t xml:space="preserve"> All questions shall be submitted at latest by </w:t>
      </w:r>
      <w:r w:rsidR="008E7FB9">
        <w:rPr>
          <w:rFonts w:ascii="Tahoma" w:hAnsi="Tahoma" w:cs="Tahoma"/>
          <w:b/>
          <w:sz w:val="20"/>
          <w:szCs w:val="20"/>
        </w:rPr>
        <w:t>19 February</w:t>
      </w:r>
      <w:r w:rsidRPr="0064212F">
        <w:rPr>
          <w:rFonts w:ascii="Tahoma" w:hAnsi="Tahoma" w:cs="Tahoma"/>
          <w:b/>
          <w:sz w:val="20"/>
          <w:szCs w:val="20"/>
        </w:rPr>
        <w:t xml:space="preserve"> 202</w:t>
      </w:r>
      <w:r w:rsidR="00D1515E" w:rsidRPr="0064212F">
        <w:rPr>
          <w:rFonts w:ascii="Tahoma" w:hAnsi="Tahoma" w:cs="Tahoma"/>
          <w:b/>
          <w:sz w:val="20"/>
          <w:szCs w:val="20"/>
        </w:rPr>
        <w:t>4</w:t>
      </w:r>
      <w:r w:rsidRPr="0064212F">
        <w:rPr>
          <w:rFonts w:ascii="Tahoma" w:hAnsi="Tahoma" w:cs="Tahoma"/>
          <w:b/>
          <w:sz w:val="20"/>
          <w:szCs w:val="20"/>
        </w:rPr>
        <w:t xml:space="preserve"> (1</w:t>
      </w:r>
      <w:r w:rsidR="008E7FB9">
        <w:rPr>
          <w:rFonts w:ascii="Tahoma" w:hAnsi="Tahoma" w:cs="Tahoma"/>
          <w:b/>
          <w:sz w:val="20"/>
          <w:szCs w:val="20"/>
        </w:rPr>
        <w:t>8</w:t>
      </w:r>
      <w:r w:rsidRPr="0064212F">
        <w:rPr>
          <w:rFonts w:ascii="Tahoma" w:hAnsi="Tahoma" w:cs="Tahoma"/>
          <w:b/>
          <w:sz w:val="20"/>
          <w:szCs w:val="20"/>
        </w:rPr>
        <w:t>.00, Türkiye time) and shall be exclusively addressed to the email address indicated below with the following reference in subject: Questions - ADR Video Production.</w:t>
      </w:r>
    </w:p>
    <w:p w14:paraId="019DD778" w14:textId="500C3BA3" w:rsidR="005132DE" w:rsidRPr="00453A9E" w:rsidRDefault="005132DE" w:rsidP="002307F0">
      <w:pPr>
        <w:spacing w:after="120"/>
        <w:jc w:val="both"/>
        <w:rPr>
          <w:rFonts w:ascii="Tahoma" w:hAnsi="Tahoma" w:cs="Tahoma"/>
          <w:b/>
          <w:sz w:val="18"/>
          <w:szCs w:val="18"/>
          <w:lang w:eastAsia="fr-FR"/>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000000"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Content>
              <w:p w14:paraId="0E8E96F5" w14:textId="73B09554"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dateFormat w:val="dd MMMM yyyy"/>
                      <w:lid w:val="en-GB"/>
                      <w:storeMappedDataAs w:val="dateTime"/>
                      <w:calendar w:val="gregorian"/>
                    </w:date>
                  </w:sdtPr>
                  <w:sdtEndPr>
                    <w:rPr>
                      <w:lang w:eastAsia="fr-FR"/>
                    </w:rPr>
                  </w:sdtEndPr>
                  <w:sdtContent>
                    <w:r w:rsidR="007B5A55">
                      <w:rPr>
                        <w:rFonts w:ascii="Tahoma" w:hAnsi="Tahoma" w:cs="Tahoma"/>
                        <w:sz w:val="20"/>
                        <w:szCs w:val="20"/>
                      </w:rPr>
                      <w:t>3</w:t>
                    </w:r>
                    <w:r w:rsidR="00D1515E">
                      <w:rPr>
                        <w:rFonts w:ascii="Tahoma" w:hAnsi="Tahoma" w:cs="Tahoma"/>
                        <w:sz w:val="20"/>
                        <w:szCs w:val="20"/>
                      </w:rPr>
                      <w:t xml:space="preserve">1 </w:t>
                    </w:r>
                    <w:r w:rsidR="007B5A55">
                      <w:rPr>
                        <w:rFonts w:ascii="Tahoma" w:hAnsi="Tahoma" w:cs="Tahoma"/>
                        <w:sz w:val="20"/>
                        <w:szCs w:val="20"/>
                      </w:rPr>
                      <w:t>July</w:t>
                    </w:r>
                    <w:r w:rsidR="00D1515E">
                      <w:rPr>
                        <w:rFonts w:ascii="Tahoma" w:hAnsi="Tahoma" w:cs="Tahoma"/>
                        <w:sz w:val="20"/>
                        <w:szCs w:val="20"/>
                      </w:rPr>
                      <w:t xml:space="preserve"> 2024</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709ADE0A" w:rsidR="002307F0" w:rsidRPr="00453A9E" w:rsidRDefault="008E7FB9" w:rsidP="00A723AA">
                <w:pPr>
                  <w:rPr>
                    <w:rFonts w:ascii="Tahoma" w:hAnsi="Tahoma" w:cs="Tahoma"/>
                    <w:sz w:val="20"/>
                    <w:szCs w:val="20"/>
                    <w:lang w:eastAsia="fr-FR"/>
                  </w:rPr>
                </w:pPr>
                <w:r>
                  <w:rPr>
                    <w:rFonts w:ascii="Tahoma" w:hAnsi="Tahoma" w:cs="Tahoma"/>
                    <w:b/>
                    <w:color w:val="000000" w:themeColor="text1"/>
                    <w:sz w:val="20"/>
                    <w:szCs w:val="20"/>
                  </w:rPr>
                  <w:t>26 February</w:t>
                </w:r>
                <w:r w:rsidR="00D1515E">
                  <w:rPr>
                    <w:rFonts w:ascii="Tahoma" w:hAnsi="Tahoma" w:cs="Tahoma"/>
                    <w:b/>
                    <w:color w:val="000000" w:themeColor="text1"/>
                    <w:sz w:val="20"/>
                    <w:szCs w:val="20"/>
                  </w:rPr>
                  <w:t xml:space="preserve"> 2024</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sdt>
              <w:sdtPr>
                <w:rPr>
                  <w:rFonts w:ascii="Tahoma" w:hAnsi="Tahoma" w:cs="Tahoma"/>
                  <w:b/>
                  <w:color w:val="000000" w:themeColor="text1"/>
                  <w:sz w:val="20"/>
                  <w:szCs w:val="20"/>
                </w:rPr>
                <w:id w:val="-1030262138"/>
                <w:placeholder>
                  <w:docPart w:val="AEB6AFB31C6F454193B03DD73980D8AE"/>
                </w:placeholder>
              </w:sdtPr>
              <w:sdtEndPr>
                <w:rPr>
                  <w:b w:val="0"/>
                  <w:color w:val="auto"/>
                  <w:sz w:val="22"/>
                  <w:lang w:eastAsia="fr-FR"/>
                </w:rPr>
              </w:sdtEndPr>
              <w:sdtContent>
                <w:tc>
                  <w:tcPr>
                    <w:tcW w:w="6061" w:type="dxa"/>
                    <w:shd w:val="clear" w:color="auto" w:fill="DBE5F1" w:themeFill="accent1" w:themeFillTint="33"/>
                    <w:vAlign w:val="center"/>
                  </w:tcPr>
                  <w:p w14:paraId="024B911B" w14:textId="28791844" w:rsidR="002307F0" w:rsidRPr="00453A9E" w:rsidRDefault="00000000" w:rsidP="00A723AA">
                    <w:pPr>
                      <w:rPr>
                        <w:rFonts w:ascii="Tahoma" w:hAnsi="Tahoma" w:cs="Tahoma"/>
                        <w:b/>
                        <w:color w:val="000000" w:themeColor="text1"/>
                        <w:sz w:val="20"/>
                        <w:szCs w:val="20"/>
                      </w:rPr>
                    </w:pPr>
                    <w:hyperlink r:id="rId12" w:history="1">
                      <w:r w:rsidR="005350B7" w:rsidRPr="002F51DE">
                        <w:rPr>
                          <w:rStyle w:val="Hyperlink"/>
                          <w:rFonts w:ascii="Tahoma" w:hAnsi="Tahoma" w:cs="Tahoma"/>
                          <w:b/>
                          <w:sz w:val="20"/>
                          <w:szCs w:val="20"/>
                        </w:rPr>
                        <w:t>ankara.office@coe.int</w:t>
                      </w:r>
                    </w:hyperlink>
                  </w:p>
                </w:tc>
              </w:sdtContent>
            </w:sdt>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sz w:val="20"/>
              <w:szCs w:val="20"/>
            </w:rPr>
            <w:id w:val="991760829"/>
            <w:placeholder>
              <w:docPart w:val="ED13921E9F274A91ADD032E3191E507B"/>
            </w:placeholder>
          </w:sdtPr>
          <w:sdtEndPr>
            <w:rPr>
              <w:lang w:eastAsia="fr-FR"/>
            </w:rPr>
          </w:sdtEndPr>
          <w:sdtContent>
            <w:sdt>
              <w:sdtPr>
                <w:rPr>
                  <w:rFonts w:ascii="Tahoma" w:hAnsi="Tahoma" w:cs="Tahoma"/>
                  <w:sz w:val="20"/>
                  <w:szCs w:val="20"/>
                </w:rPr>
                <w:id w:val="-1836366489"/>
                <w:placeholder>
                  <w:docPart w:val="838A7369BC644736957AD385955E1364"/>
                </w:placeholder>
              </w:sdtPr>
              <w:sdtEndPr>
                <w:rPr>
                  <w:sz w:val="22"/>
                  <w:lang w:eastAsia="fr-FR"/>
                </w:rPr>
              </w:sdtEndPr>
              <w:sdtContent>
                <w:tc>
                  <w:tcPr>
                    <w:tcW w:w="6061" w:type="dxa"/>
                    <w:vAlign w:val="center"/>
                  </w:tcPr>
                  <w:p w14:paraId="1DD21531" w14:textId="69BC8B39" w:rsidR="002307F0" w:rsidRPr="00453A9E" w:rsidRDefault="00000000" w:rsidP="00A723AA">
                    <w:pPr>
                      <w:rPr>
                        <w:rFonts w:ascii="Tahoma" w:hAnsi="Tahoma" w:cs="Tahoma"/>
                        <w:b/>
                        <w:color w:val="000000" w:themeColor="text1"/>
                        <w:sz w:val="20"/>
                        <w:szCs w:val="20"/>
                      </w:rPr>
                    </w:pPr>
                    <w:hyperlink r:id="rId13" w:history="1">
                      <w:r w:rsidR="005350B7" w:rsidRPr="002F51DE">
                        <w:rPr>
                          <w:rStyle w:val="Hyperlink"/>
                          <w:rFonts w:ascii="Tahoma" w:hAnsi="Tahoma" w:cs="Tahoma"/>
                          <w:b/>
                          <w:sz w:val="20"/>
                          <w:szCs w:val="20"/>
                        </w:rPr>
                        <w:t>ankara.office@coe.int</w:t>
                      </w:r>
                    </w:hyperlink>
                  </w:p>
                </w:tc>
              </w:sdtContent>
            </w:sdt>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dateFormat w:val="dd MMMM yyyy"/>
              <w:lid w:val="en-GB"/>
              <w:storeMappedDataAs w:val="dateTime"/>
              <w:calendar w:val="gregorian"/>
            </w:date>
          </w:sdtPr>
          <w:sdtEndPr>
            <w:rPr>
              <w:lang w:eastAsia="fr-FR"/>
            </w:rPr>
          </w:sdtEndPr>
          <w:sdtContent>
            <w:tc>
              <w:tcPr>
                <w:tcW w:w="6061" w:type="dxa"/>
                <w:vAlign w:val="center"/>
              </w:tcPr>
              <w:p w14:paraId="141944D4" w14:textId="3111D1D7" w:rsidR="002307F0" w:rsidRPr="00453A9E" w:rsidRDefault="008E7FB9" w:rsidP="00A723AA">
                <w:pPr>
                  <w:rPr>
                    <w:rFonts w:ascii="Tahoma" w:hAnsi="Tahoma" w:cs="Tahoma"/>
                    <w:sz w:val="20"/>
                    <w:szCs w:val="20"/>
                    <w:lang w:eastAsia="fr-FR"/>
                  </w:rPr>
                </w:pPr>
                <w:r>
                  <w:rPr>
                    <w:rFonts w:ascii="Tahoma" w:hAnsi="Tahoma" w:cs="Tahoma"/>
                    <w:sz w:val="20"/>
                    <w:szCs w:val="20"/>
                  </w:rPr>
                  <w:t>11</w:t>
                </w:r>
                <w:r w:rsidR="00D1515E">
                  <w:rPr>
                    <w:rFonts w:ascii="Tahoma" w:hAnsi="Tahoma" w:cs="Tahoma"/>
                    <w:sz w:val="20"/>
                    <w:szCs w:val="20"/>
                  </w:rPr>
                  <w:t xml:space="preserve"> March 2024</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48FBA70B" w14:textId="378683D5" w:rsidR="00FF2E20" w:rsidRPr="00FE7238" w:rsidRDefault="002307F0" w:rsidP="00FE7238">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2AE03D35" w14:textId="77777777" w:rsidR="002307F0" w:rsidRPr="00453A9E" w:rsidRDefault="002307F0" w:rsidP="002307F0">
      <w:pPr>
        <w:jc w:val="both"/>
        <w:rPr>
          <w:rFonts w:ascii="Tahoma" w:hAnsi="Tahoma" w:cs="Tahoma"/>
          <w:color w:val="000000" w:themeColor="text1"/>
          <w:sz w:val="20"/>
          <w:szCs w:val="20"/>
        </w:rPr>
      </w:pPr>
    </w:p>
    <w:p w14:paraId="4CEE6C82" w14:textId="49EC8E64" w:rsidR="00BB7623" w:rsidRPr="00453A9E" w:rsidRDefault="00BB7623" w:rsidP="00BB7623">
      <w:pPr>
        <w:jc w:val="both"/>
        <w:rPr>
          <w:rFonts w:ascii="Tahoma" w:eastAsia="Calibri" w:hAnsi="Tahoma" w:cs="Tahoma"/>
          <w:sz w:val="20"/>
          <w:szCs w:val="20"/>
          <w:lang w:eastAsia="en-US"/>
        </w:rPr>
      </w:pPr>
      <w:r w:rsidRPr="00453A9E">
        <w:rPr>
          <w:rFonts w:ascii="Tahoma" w:eastAsia="Calibri" w:hAnsi="Tahoma" w:cs="Tahoma"/>
          <w:sz w:val="20"/>
          <w:szCs w:val="20"/>
          <w:lang w:eastAsia="en-US"/>
        </w:rPr>
        <w:t xml:space="preserve">The Council of Europe is looking for </w:t>
      </w:r>
      <w:r w:rsidR="00B22EB9">
        <w:rPr>
          <w:rFonts w:ascii="Tahoma" w:eastAsia="Calibri" w:hAnsi="Tahoma" w:cs="Tahoma"/>
          <w:sz w:val="20"/>
          <w:szCs w:val="20"/>
          <w:lang w:eastAsia="en-US"/>
        </w:rPr>
        <w:t xml:space="preserve">maximum </w:t>
      </w:r>
      <w:r w:rsidR="00FD0677">
        <w:rPr>
          <w:rFonts w:ascii="Tahoma" w:eastAsia="Calibri" w:hAnsi="Tahoma" w:cs="Tahoma"/>
          <w:sz w:val="20"/>
          <w:szCs w:val="20"/>
          <w:lang w:eastAsia="en-US"/>
        </w:rPr>
        <w:t>3</w:t>
      </w:r>
      <w:r w:rsidR="00E4528D">
        <w:rPr>
          <w:rFonts w:ascii="Tahoma" w:eastAsia="Calibri" w:hAnsi="Tahoma" w:cs="Tahoma"/>
          <w:sz w:val="20"/>
          <w:szCs w:val="20"/>
          <w:lang w:eastAsia="en-US"/>
        </w:rPr>
        <w:t xml:space="preserve"> p</w:t>
      </w:r>
      <w:r w:rsidRPr="00453A9E">
        <w:rPr>
          <w:rFonts w:ascii="Tahoma" w:eastAsia="Calibri" w:hAnsi="Tahoma" w:cs="Tahoma"/>
          <w:sz w:val="20"/>
          <w:szCs w:val="20"/>
          <w:lang w:eastAsia="en-US"/>
        </w:rPr>
        <w:t xml:space="preserve">roviders (provided enough tenders meet the criteria indicated below) in order to support the implementation of the project with a particular expertise </w:t>
      </w:r>
      <w:r w:rsidR="0059518F" w:rsidRPr="00E54751">
        <w:rPr>
          <w:rFonts w:ascii="Tahoma" w:eastAsia="Calibri" w:hAnsi="Tahoma" w:cs="Tahoma"/>
          <w:sz w:val="20"/>
          <w:szCs w:val="20"/>
          <w:lang w:eastAsia="en-US"/>
        </w:rPr>
        <w:t xml:space="preserve">and human resources for </w:t>
      </w:r>
      <w:r w:rsidR="0059518F">
        <w:rPr>
          <w:rFonts w:ascii="Tahoma" w:eastAsia="Calibri" w:hAnsi="Tahoma" w:cs="Tahoma"/>
          <w:sz w:val="20"/>
          <w:szCs w:val="20"/>
          <w:lang w:eastAsia="en-US"/>
        </w:rPr>
        <w:t>video production on mediation</w:t>
      </w:r>
      <w:r w:rsidR="00B22EB9">
        <w:rPr>
          <w:rFonts w:ascii="Tahoma" w:eastAsia="Calibri" w:hAnsi="Tahoma" w:cs="Tahoma"/>
          <w:sz w:val="20"/>
          <w:szCs w:val="20"/>
          <w:lang w:eastAsia="en-US"/>
        </w:rPr>
        <w:t xml:space="preserve"> and </w:t>
      </w:r>
      <w:r w:rsidR="00E133A4">
        <w:rPr>
          <w:rFonts w:ascii="Tahoma" w:eastAsia="Calibri" w:hAnsi="Tahoma" w:cs="Tahoma"/>
          <w:sz w:val="20"/>
          <w:szCs w:val="20"/>
          <w:lang w:eastAsia="en-US"/>
        </w:rPr>
        <w:t>arbitration.</w:t>
      </w:r>
    </w:p>
    <w:p w14:paraId="71C5830D" w14:textId="77777777" w:rsidR="00BB7623" w:rsidRPr="00453A9E" w:rsidRDefault="00BB7623" w:rsidP="00BB7623">
      <w:pPr>
        <w:jc w:val="both"/>
        <w:rPr>
          <w:rFonts w:ascii="Tahoma" w:eastAsia="Calibri" w:hAnsi="Tahoma" w:cs="Tahoma"/>
          <w:sz w:val="20"/>
          <w:szCs w:val="20"/>
          <w:lang w:eastAsia="en-US"/>
        </w:rPr>
      </w:pPr>
    </w:p>
    <w:p w14:paraId="7798D871" w14:textId="4249D4C5"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4C16D808" w14:textId="32A49947" w:rsidR="00FF2E20" w:rsidRDefault="00FF2E20" w:rsidP="00FF2E20">
      <w:pPr>
        <w:shd w:val="clear" w:color="auto" w:fill="FFFFFF" w:themeFill="background1"/>
        <w:autoSpaceDE w:val="0"/>
        <w:autoSpaceDN w:val="0"/>
        <w:adjustRightInd w:val="0"/>
        <w:jc w:val="both"/>
        <w:rPr>
          <w:rFonts w:ascii="Tahoma" w:eastAsiaTheme="minorHAnsi" w:hAnsi="Tahoma" w:cs="Tahoma"/>
          <w:noProof/>
          <w:sz w:val="20"/>
          <w:szCs w:val="20"/>
          <w:lang w:eastAsia="en-US"/>
        </w:rPr>
      </w:pPr>
      <w:r w:rsidRPr="006F7D7F">
        <w:rPr>
          <w:rFonts w:ascii="Tahoma" w:hAnsi="Tahoma" w:cs="Tahoma"/>
          <w:noProof/>
          <w:sz w:val="20"/>
          <w:szCs w:val="20"/>
          <w:lang w:eastAsia="fr-FR"/>
        </w:rPr>
        <w:t xml:space="preserve">Throughout the duration of the Framework Contract, pre-selected Providers may be asked to provide the deliverables listed in the Act of Engagement (See Section A – Terms of reference). </w:t>
      </w:r>
    </w:p>
    <w:p w14:paraId="71804D1A" w14:textId="621AC41F" w:rsidR="00B22EB9" w:rsidRDefault="00B22EB9" w:rsidP="00FF2E20">
      <w:pPr>
        <w:shd w:val="clear" w:color="auto" w:fill="FFFFFF" w:themeFill="background1"/>
        <w:autoSpaceDE w:val="0"/>
        <w:autoSpaceDN w:val="0"/>
        <w:adjustRightInd w:val="0"/>
        <w:jc w:val="both"/>
        <w:rPr>
          <w:rFonts w:ascii="Tahoma" w:eastAsiaTheme="minorHAnsi" w:hAnsi="Tahoma" w:cs="Tahoma"/>
          <w:noProof/>
          <w:sz w:val="20"/>
          <w:szCs w:val="20"/>
          <w:lang w:eastAsia="en-US"/>
        </w:rPr>
      </w:pPr>
    </w:p>
    <w:p w14:paraId="11CC5DCA" w14:textId="0BA21F6E" w:rsidR="00B22EB9" w:rsidRPr="00453A9E" w:rsidRDefault="00B22EB9" w:rsidP="00B22EB9">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w:t>
      </w:r>
      <w:r>
        <w:rPr>
          <w:rFonts w:ascii="Tahoma" w:eastAsia="Calibri" w:hAnsi="Tahoma" w:cs="Tahoma"/>
          <w:sz w:val="20"/>
          <w:szCs w:val="20"/>
          <w:lang w:eastAsia="en-US"/>
        </w:rPr>
        <w:t xml:space="preserve">aims </w:t>
      </w:r>
      <w:r w:rsidRPr="00E25560">
        <w:rPr>
          <w:rFonts w:ascii="Tahoma" w:eastAsia="Calibri" w:hAnsi="Tahoma" w:cs="Tahoma"/>
          <w:sz w:val="20"/>
          <w:szCs w:val="20"/>
          <w:lang w:eastAsia="en-US"/>
        </w:rPr>
        <w:t xml:space="preserve">to cover </w:t>
      </w:r>
      <w:r>
        <w:rPr>
          <w:rFonts w:ascii="Tahoma" w:eastAsia="Calibri" w:hAnsi="Tahoma" w:cs="Tahoma"/>
          <w:sz w:val="20"/>
          <w:szCs w:val="20"/>
          <w:lang w:eastAsia="en-US"/>
        </w:rPr>
        <w:t xml:space="preserve">production of </w:t>
      </w:r>
      <w:r w:rsidR="00E133A4">
        <w:rPr>
          <w:rFonts w:ascii="Tahoma" w:eastAsia="Calibri" w:hAnsi="Tahoma" w:cs="Tahoma"/>
          <w:sz w:val="20"/>
          <w:szCs w:val="20"/>
          <w:lang w:eastAsia="en-US"/>
        </w:rPr>
        <w:t>one</w:t>
      </w:r>
      <w:r>
        <w:rPr>
          <w:rFonts w:ascii="Tahoma" w:eastAsia="Calibri" w:hAnsi="Tahoma" w:cs="Tahoma"/>
          <w:sz w:val="20"/>
          <w:szCs w:val="20"/>
          <w:lang w:eastAsia="en-US"/>
        </w:rPr>
        <w:t xml:space="preserve"> video</w:t>
      </w:r>
      <w:r w:rsidR="00E133A4">
        <w:rPr>
          <w:rFonts w:ascii="Tahoma" w:eastAsia="Calibri" w:hAnsi="Tahoma" w:cs="Tahoma"/>
          <w:sz w:val="20"/>
          <w:szCs w:val="20"/>
          <w:lang w:eastAsia="en-US"/>
        </w:rPr>
        <w:t xml:space="preserve"> </w:t>
      </w:r>
      <w:r>
        <w:rPr>
          <w:rFonts w:ascii="Tahoma" w:eastAsia="Calibri" w:hAnsi="Tahoma" w:cs="Tahoma"/>
          <w:sz w:val="20"/>
          <w:szCs w:val="20"/>
          <w:lang w:eastAsia="en-US"/>
        </w:rPr>
        <w:t>on mediation</w:t>
      </w:r>
      <w:r w:rsidR="00E133A4">
        <w:rPr>
          <w:rFonts w:ascii="Tahoma" w:eastAsia="Calibri" w:hAnsi="Tahoma" w:cs="Tahoma"/>
          <w:sz w:val="20"/>
          <w:szCs w:val="20"/>
          <w:lang w:eastAsia="en-US"/>
        </w:rPr>
        <w:t xml:space="preserve"> and arbitration.</w:t>
      </w:r>
    </w:p>
    <w:p w14:paraId="6836C6F4" w14:textId="77777777" w:rsidR="00B22EB9" w:rsidRDefault="00B22EB9" w:rsidP="00B22EB9">
      <w:pPr>
        <w:jc w:val="both"/>
        <w:rPr>
          <w:rFonts w:ascii="Tahoma" w:eastAsia="Calibri" w:hAnsi="Tahoma" w:cs="Tahoma"/>
          <w:sz w:val="20"/>
          <w:szCs w:val="20"/>
          <w:lang w:eastAsia="en-US"/>
        </w:rPr>
      </w:pPr>
    </w:p>
    <w:p w14:paraId="187B5DCD" w14:textId="77777777" w:rsidR="00B22EB9" w:rsidRPr="0064212F" w:rsidRDefault="00B22EB9" w:rsidP="00B22EB9">
      <w:pPr>
        <w:jc w:val="both"/>
        <w:rPr>
          <w:rFonts w:ascii="Tahoma" w:hAnsi="Tahoma" w:cs="Tahoma"/>
          <w:sz w:val="20"/>
          <w:szCs w:val="20"/>
        </w:rPr>
      </w:pPr>
      <w:r w:rsidRPr="0064212F">
        <w:rPr>
          <w:rFonts w:ascii="Tahoma" w:eastAsia="Calibri" w:hAnsi="Tahoma" w:cs="Tahoma"/>
          <w:sz w:val="20"/>
          <w:szCs w:val="20"/>
          <w:lang w:eastAsia="en-US"/>
        </w:rPr>
        <w:t xml:space="preserve">The </w:t>
      </w:r>
      <w:r w:rsidRPr="0064212F">
        <w:rPr>
          <w:rFonts w:ascii="Tahoma" w:hAnsi="Tahoma" w:cs="Tahoma"/>
          <w:sz w:val="20"/>
          <w:szCs w:val="20"/>
        </w:rPr>
        <w:t xml:space="preserve">services will be requested by the Council on an as needed basis with the order form including the detailed specific details. </w:t>
      </w:r>
    </w:p>
    <w:p w14:paraId="37E2C5D5" w14:textId="77777777" w:rsidR="00B22EB9" w:rsidRPr="0064212F" w:rsidRDefault="00B22EB9" w:rsidP="00FF2E20">
      <w:pPr>
        <w:shd w:val="clear" w:color="auto" w:fill="FFFFFF" w:themeFill="background1"/>
        <w:autoSpaceDE w:val="0"/>
        <w:autoSpaceDN w:val="0"/>
        <w:adjustRightInd w:val="0"/>
        <w:jc w:val="both"/>
        <w:rPr>
          <w:rFonts w:ascii="Tahoma" w:hAnsi="Tahoma" w:cs="Tahoma"/>
          <w:noProof/>
          <w:sz w:val="20"/>
          <w:szCs w:val="20"/>
          <w:lang w:eastAsia="fr-FR"/>
        </w:rPr>
      </w:pPr>
    </w:p>
    <w:p w14:paraId="5D3A0ABC" w14:textId="77777777" w:rsidR="00FF2E20" w:rsidRPr="0064212F" w:rsidRDefault="00FF2E20" w:rsidP="00FF2E20">
      <w:pPr>
        <w:shd w:val="clear" w:color="auto" w:fill="FFFFFF" w:themeFill="background1"/>
        <w:autoSpaceDE w:val="0"/>
        <w:autoSpaceDN w:val="0"/>
        <w:adjustRightInd w:val="0"/>
        <w:ind w:left="720"/>
        <w:contextualSpacing/>
        <w:jc w:val="both"/>
        <w:rPr>
          <w:rFonts w:ascii="Tahoma" w:hAnsi="Tahoma" w:cs="Tahoma"/>
          <w:noProof/>
          <w:sz w:val="20"/>
          <w:szCs w:val="20"/>
          <w:highlight w:val="cyan"/>
          <w:lang w:eastAsia="fr-FR"/>
        </w:rPr>
      </w:pPr>
    </w:p>
    <w:p w14:paraId="50860605" w14:textId="77777777" w:rsidR="002B037D" w:rsidRPr="0064212F" w:rsidRDefault="002B037D" w:rsidP="0001416E">
      <w:pPr>
        <w:jc w:val="both"/>
        <w:rPr>
          <w:rFonts w:ascii="Tahoma" w:eastAsia="Calibri" w:hAnsi="Tahoma" w:cs="Tahoma"/>
          <w:sz w:val="20"/>
          <w:szCs w:val="20"/>
          <w:lang w:eastAsia="en-US"/>
        </w:rPr>
      </w:pPr>
      <w:r w:rsidRPr="0064212F">
        <w:rPr>
          <w:rFonts w:ascii="Tahoma" w:eastAsia="Calibri" w:hAnsi="Tahoma" w:cs="Tahoma"/>
          <w:sz w:val="20"/>
          <w:szCs w:val="20"/>
          <w:lang w:eastAsia="en-US"/>
        </w:rPr>
        <w:t>The work, in general, includes:</w:t>
      </w:r>
    </w:p>
    <w:p w14:paraId="645A4DFA" w14:textId="2FF8BEB8" w:rsidR="00EC6BC7" w:rsidRPr="0064212F" w:rsidRDefault="00E133A4" w:rsidP="0001416E">
      <w:pPr>
        <w:pStyle w:val="ListParagraph"/>
        <w:numPr>
          <w:ilvl w:val="0"/>
          <w:numId w:val="27"/>
        </w:numPr>
        <w:spacing w:before="100"/>
        <w:contextualSpacing/>
        <w:jc w:val="both"/>
        <w:rPr>
          <w:rFonts w:ascii="Tahoma" w:eastAsia="Calibri" w:hAnsi="Tahoma" w:cs="Tahoma"/>
          <w:b/>
          <w:bCs/>
          <w:sz w:val="20"/>
          <w:szCs w:val="20"/>
          <w:u w:val="single"/>
        </w:rPr>
      </w:pPr>
      <w:r w:rsidRPr="0064212F">
        <w:rPr>
          <w:rFonts w:ascii="Tahoma" w:eastAsia="Calibri" w:hAnsi="Tahoma" w:cs="Tahoma"/>
          <w:b/>
          <w:bCs/>
          <w:sz w:val="20"/>
          <w:szCs w:val="20"/>
          <w:u w:val="single"/>
        </w:rPr>
        <w:t>V</w:t>
      </w:r>
      <w:r w:rsidR="00EC6BC7" w:rsidRPr="0064212F">
        <w:rPr>
          <w:rFonts w:ascii="Tahoma" w:eastAsia="Calibri" w:hAnsi="Tahoma" w:cs="Tahoma"/>
          <w:b/>
          <w:bCs/>
          <w:sz w:val="20"/>
          <w:szCs w:val="20"/>
          <w:u w:val="single"/>
        </w:rPr>
        <w:t xml:space="preserve">ideo production on </w:t>
      </w:r>
      <w:r w:rsidRPr="0064212F">
        <w:rPr>
          <w:rFonts w:ascii="Tahoma" w:eastAsia="Calibri" w:hAnsi="Tahoma" w:cs="Tahoma"/>
          <w:b/>
          <w:bCs/>
          <w:sz w:val="20"/>
          <w:szCs w:val="20"/>
          <w:u w:val="single"/>
        </w:rPr>
        <w:t>mediation and arbitration</w:t>
      </w:r>
      <w:r w:rsidR="00EC6BC7" w:rsidRPr="0064212F">
        <w:rPr>
          <w:rFonts w:ascii="Tahoma" w:eastAsia="Calibri" w:hAnsi="Tahoma" w:cs="Tahoma"/>
          <w:b/>
          <w:bCs/>
          <w:sz w:val="20"/>
          <w:szCs w:val="20"/>
          <w:u w:val="single"/>
        </w:rPr>
        <w:t xml:space="preserve"> </w:t>
      </w:r>
      <w:r w:rsidR="00EC6BC7" w:rsidRPr="0064212F">
        <w:rPr>
          <w:rFonts w:ascii="Tahoma" w:eastAsia="Calibri" w:hAnsi="Tahoma" w:cs="Tahoma"/>
          <w:b/>
          <w:bCs/>
          <w:sz w:val="20"/>
          <w:szCs w:val="20"/>
        </w:rPr>
        <w:t>(</w:t>
      </w:r>
      <w:r w:rsidR="0002475E" w:rsidRPr="0064212F">
        <w:rPr>
          <w:rFonts w:ascii="Tahoma" w:eastAsia="Calibri" w:hAnsi="Tahoma" w:cs="Tahoma"/>
          <w:b/>
          <w:bCs/>
          <w:sz w:val="20"/>
          <w:szCs w:val="20"/>
        </w:rPr>
        <w:t>5-8</w:t>
      </w:r>
      <w:r w:rsidR="00EC6BC7" w:rsidRPr="0064212F">
        <w:rPr>
          <w:rFonts w:ascii="Tahoma" w:eastAsia="Calibri" w:hAnsi="Tahoma" w:cs="Tahoma"/>
          <w:b/>
          <w:bCs/>
          <w:sz w:val="20"/>
          <w:szCs w:val="20"/>
        </w:rPr>
        <w:t xml:space="preserve"> minutes)</w:t>
      </w:r>
    </w:p>
    <w:p w14:paraId="62454DEE" w14:textId="56B6BC70" w:rsidR="00EC6BC7" w:rsidRPr="0064212F" w:rsidRDefault="00B22EB9" w:rsidP="00B22EB9">
      <w:pPr>
        <w:autoSpaceDE w:val="0"/>
        <w:autoSpaceDN w:val="0"/>
        <w:adjustRightInd w:val="0"/>
        <w:spacing w:before="100"/>
        <w:jc w:val="both"/>
        <w:rPr>
          <w:rFonts w:ascii="Tahoma" w:hAnsi="Tahoma" w:cs="Tahoma"/>
          <w:sz w:val="20"/>
          <w:szCs w:val="20"/>
        </w:rPr>
      </w:pPr>
      <w:r w:rsidRPr="0064212F">
        <w:rPr>
          <w:rFonts w:ascii="Tahoma" w:hAnsi="Tahoma" w:cs="Tahoma"/>
          <w:sz w:val="20"/>
          <w:szCs w:val="20"/>
        </w:rPr>
        <w:t xml:space="preserve">A video of </w:t>
      </w:r>
      <w:r w:rsidR="0002475E" w:rsidRPr="0064212F">
        <w:rPr>
          <w:rFonts w:ascii="Tahoma" w:hAnsi="Tahoma" w:cs="Tahoma"/>
          <w:sz w:val="20"/>
          <w:szCs w:val="20"/>
        </w:rPr>
        <w:t>5-8</w:t>
      </w:r>
      <w:r w:rsidRPr="0064212F">
        <w:rPr>
          <w:rFonts w:ascii="Tahoma" w:hAnsi="Tahoma" w:cs="Tahoma"/>
          <w:sz w:val="20"/>
          <w:szCs w:val="20"/>
        </w:rPr>
        <w:t xml:space="preserve"> minutes in length will be developed to support the</w:t>
      </w:r>
      <w:r w:rsidR="00E133A4" w:rsidRPr="0064212F">
        <w:rPr>
          <w:rFonts w:ascii="Tahoma" w:hAnsi="Tahoma" w:cs="Tahoma"/>
          <w:sz w:val="20"/>
          <w:szCs w:val="20"/>
        </w:rPr>
        <w:t xml:space="preserve"> promotion and the programme for of mediation and arbitration. </w:t>
      </w:r>
      <w:r w:rsidRPr="0064212F">
        <w:rPr>
          <w:rFonts w:ascii="Tahoma" w:hAnsi="Tahoma" w:cs="Tahoma"/>
          <w:sz w:val="20"/>
          <w:szCs w:val="20"/>
        </w:rPr>
        <w:t xml:space="preserve">A movie script will be delivered to the service provider. Script must be followed strictly. </w:t>
      </w:r>
      <w:r w:rsidR="00EC6BC7" w:rsidRPr="0064212F">
        <w:rPr>
          <w:rFonts w:ascii="Tahoma" w:hAnsi="Tahoma" w:cs="Tahoma"/>
          <w:sz w:val="20"/>
          <w:szCs w:val="20"/>
        </w:rPr>
        <w:t>The video may be produced with a hybrid method which means combining:</w:t>
      </w:r>
    </w:p>
    <w:p w14:paraId="17CB7ECD" w14:textId="5459CD93" w:rsidR="00EC6BC7" w:rsidRPr="0001416E" w:rsidRDefault="00EC6BC7" w:rsidP="00964959">
      <w:pPr>
        <w:autoSpaceDE w:val="0"/>
        <w:autoSpaceDN w:val="0"/>
        <w:adjustRightInd w:val="0"/>
        <w:spacing w:before="100"/>
        <w:jc w:val="both"/>
        <w:rPr>
          <w:rFonts w:ascii="Tahoma" w:hAnsi="Tahoma" w:cs="Tahoma"/>
          <w:sz w:val="20"/>
          <w:szCs w:val="20"/>
        </w:rPr>
      </w:pPr>
      <w:r w:rsidRPr="0001416E">
        <w:rPr>
          <w:rFonts w:ascii="Tahoma" w:hAnsi="Tahoma" w:cs="Tahoma"/>
          <w:sz w:val="20"/>
          <w:szCs w:val="20"/>
        </w:rPr>
        <w:t>Real filming/shooting one or more than one people as narrator(s) in the studio,</w:t>
      </w:r>
      <w:r w:rsidR="007B449E">
        <w:rPr>
          <w:rFonts w:ascii="Tahoma" w:hAnsi="Tahoma" w:cs="Tahoma"/>
          <w:sz w:val="20"/>
          <w:szCs w:val="20"/>
        </w:rPr>
        <w:t xml:space="preserve"> outdoors, sets and public buildings and areas. Filming might include aerial shooting. </w:t>
      </w:r>
    </w:p>
    <w:p w14:paraId="74CC420E" w14:textId="5F1C0CA5" w:rsidR="00EC6BC7" w:rsidRDefault="00EC6BC7" w:rsidP="00964959">
      <w:pPr>
        <w:autoSpaceDE w:val="0"/>
        <w:autoSpaceDN w:val="0"/>
        <w:adjustRightInd w:val="0"/>
        <w:spacing w:before="100"/>
        <w:jc w:val="both"/>
        <w:rPr>
          <w:rFonts w:ascii="Tahoma" w:hAnsi="Tahoma" w:cs="Tahoma"/>
          <w:sz w:val="20"/>
          <w:szCs w:val="20"/>
        </w:rPr>
      </w:pPr>
      <w:r w:rsidRPr="0001416E">
        <w:rPr>
          <w:rFonts w:ascii="Tahoma" w:hAnsi="Tahoma" w:cs="Tahoma"/>
          <w:sz w:val="20"/>
          <w:szCs w:val="20"/>
        </w:rPr>
        <w:t xml:space="preserve">Info-graphic, video-graphic animation technics. Main flow of the scene/text will be based on a narrative told by the people (actor/actress). </w:t>
      </w:r>
    </w:p>
    <w:p w14:paraId="521DF5B3" w14:textId="77777777" w:rsidR="00950542" w:rsidRPr="0001416E" w:rsidRDefault="00950542" w:rsidP="0001416E">
      <w:pPr>
        <w:autoSpaceDE w:val="0"/>
        <w:autoSpaceDN w:val="0"/>
        <w:adjustRightInd w:val="0"/>
        <w:ind w:left="284"/>
        <w:contextualSpacing/>
        <w:jc w:val="both"/>
        <w:rPr>
          <w:rFonts w:ascii="Tahoma" w:hAnsi="Tahoma" w:cs="Tahoma"/>
          <w:sz w:val="20"/>
          <w:szCs w:val="20"/>
        </w:rPr>
      </w:pPr>
    </w:p>
    <w:p w14:paraId="5B0F0D25" w14:textId="77777777" w:rsidR="00EC6BC7" w:rsidRPr="00964959" w:rsidRDefault="00EC6BC7" w:rsidP="00964959">
      <w:pPr>
        <w:pStyle w:val="ListParagraph"/>
        <w:numPr>
          <w:ilvl w:val="0"/>
          <w:numId w:val="32"/>
        </w:numPr>
        <w:autoSpaceDE w:val="0"/>
        <w:autoSpaceDN w:val="0"/>
        <w:adjustRightInd w:val="0"/>
        <w:contextualSpacing/>
        <w:jc w:val="both"/>
        <w:rPr>
          <w:rFonts w:ascii="Tahoma" w:hAnsi="Tahoma" w:cs="Tahoma"/>
          <w:b/>
          <w:bCs/>
          <w:sz w:val="20"/>
          <w:szCs w:val="20"/>
        </w:rPr>
      </w:pPr>
      <w:r w:rsidRPr="00964959">
        <w:rPr>
          <w:rFonts w:ascii="Tahoma" w:hAnsi="Tahoma" w:cs="Tahoma"/>
          <w:b/>
          <w:bCs/>
          <w:sz w:val="20"/>
          <w:szCs w:val="20"/>
        </w:rPr>
        <w:t xml:space="preserve">Concept and scenario preparation </w:t>
      </w:r>
    </w:p>
    <w:p w14:paraId="6B781A3B" w14:textId="0A9CC65A" w:rsidR="00EC6BC7" w:rsidRDefault="00EC6BC7" w:rsidP="0001416E">
      <w:pPr>
        <w:autoSpaceDE w:val="0"/>
        <w:autoSpaceDN w:val="0"/>
        <w:adjustRightInd w:val="0"/>
        <w:ind w:left="284"/>
        <w:contextualSpacing/>
        <w:jc w:val="both"/>
        <w:rPr>
          <w:rFonts w:ascii="Tahoma" w:hAnsi="Tahoma" w:cs="Tahoma"/>
          <w:sz w:val="20"/>
          <w:szCs w:val="20"/>
        </w:rPr>
      </w:pPr>
      <w:r w:rsidRPr="0001416E">
        <w:rPr>
          <w:rFonts w:ascii="Tahoma" w:hAnsi="Tahoma" w:cs="Tahoma"/>
          <w:sz w:val="20"/>
          <w:szCs w:val="20"/>
        </w:rPr>
        <w:t xml:space="preserve">The scenario will be </w:t>
      </w:r>
      <w:r w:rsidR="00565CC0">
        <w:rPr>
          <w:rFonts w:ascii="Tahoma" w:hAnsi="Tahoma" w:cs="Tahoma"/>
          <w:sz w:val="20"/>
          <w:szCs w:val="20"/>
        </w:rPr>
        <w:t xml:space="preserve">provided </w:t>
      </w:r>
      <w:r w:rsidRPr="0001416E">
        <w:rPr>
          <w:rFonts w:ascii="Tahoma" w:hAnsi="Tahoma" w:cs="Tahoma"/>
          <w:sz w:val="20"/>
          <w:szCs w:val="20"/>
        </w:rPr>
        <w:t>by the project</w:t>
      </w:r>
      <w:r w:rsidR="002B6A27">
        <w:rPr>
          <w:rFonts w:ascii="Tahoma" w:hAnsi="Tahoma" w:cs="Tahoma"/>
          <w:color w:val="FF0000"/>
          <w:sz w:val="20"/>
          <w:szCs w:val="20"/>
        </w:rPr>
        <w:t xml:space="preserve"> </w:t>
      </w:r>
      <w:r w:rsidRPr="0001416E">
        <w:rPr>
          <w:rFonts w:ascii="Tahoma" w:hAnsi="Tahoma" w:cs="Tahoma"/>
          <w:sz w:val="20"/>
          <w:szCs w:val="20"/>
        </w:rPr>
        <w:t>to the service provider.</w:t>
      </w:r>
      <w:r w:rsidR="00565CC0">
        <w:rPr>
          <w:rFonts w:ascii="Tahoma" w:hAnsi="Tahoma" w:cs="Tahoma"/>
          <w:sz w:val="20"/>
          <w:szCs w:val="20"/>
        </w:rPr>
        <w:t xml:space="preserve"> The scenario will be followed strictly without any changes. </w:t>
      </w:r>
    </w:p>
    <w:p w14:paraId="3F4F2645" w14:textId="77777777" w:rsidR="00950542" w:rsidRPr="0001416E" w:rsidRDefault="00950542" w:rsidP="0001416E">
      <w:pPr>
        <w:autoSpaceDE w:val="0"/>
        <w:autoSpaceDN w:val="0"/>
        <w:adjustRightInd w:val="0"/>
        <w:ind w:left="284"/>
        <w:contextualSpacing/>
        <w:jc w:val="both"/>
        <w:rPr>
          <w:rFonts w:ascii="Tahoma" w:hAnsi="Tahoma" w:cs="Tahoma"/>
          <w:sz w:val="20"/>
          <w:szCs w:val="20"/>
        </w:rPr>
      </w:pPr>
    </w:p>
    <w:p w14:paraId="799348CF" w14:textId="77777777" w:rsidR="00EC6BC7" w:rsidRPr="00964959" w:rsidRDefault="00EC6BC7" w:rsidP="00964959">
      <w:pPr>
        <w:pStyle w:val="ListParagraph"/>
        <w:numPr>
          <w:ilvl w:val="0"/>
          <w:numId w:val="32"/>
        </w:numPr>
        <w:autoSpaceDE w:val="0"/>
        <w:autoSpaceDN w:val="0"/>
        <w:adjustRightInd w:val="0"/>
        <w:contextualSpacing/>
        <w:jc w:val="both"/>
        <w:rPr>
          <w:rFonts w:ascii="Tahoma" w:hAnsi="Tahoma" w:cs="Tahoma"/>
          <w:b/>
          <w:bCs/>
          <w:sz w:val="20"/>
          <w:szCs w:val="20"/>
        </w:rPr>
      </w:pPr>
      <w:r w:rsidRPr="00964959">
        <w:rPr>
          <w:rFonts w:ascii="Tahoma" w:hAnsi="Tahoma" w:cs="Tahoma"/>
          <w:b/>
          <w:bCs/>
          <w:sz w:val="20"/>
          <w:szCs w:val="20"/>
        </w:rPr>
        <w:t>Production</w:t>
      </w:r>
    </w:p>
    <w:p w14:paraId="225D2550" w14:textId="7057E370" w:rsidR="00EC6BC7" w:rsidRPr="0001416E" w:rsidRDefault="00964959" w:rsidP="0001416E">
      <w:pPr>
        <w:autoSpaceDE w:val="0"/>
        <w:autoSpaceDN w:val="0"/>
        <w:adjustRightInd w:val="0"/>
        <w:ind w:left="284"/>
        <w:contextualSpacing/>
        <w:jc w:val="both"/>
        <w:rPr>
          <w:rFonts w:ascii="Tahoma" w:hAnsi="Tahoma" w:cs="Tahoma"/>
          <w:sz w:val="20"/>
          <w:szCs w:val="20"/>
        </w:rPr>
      </w:pPr>
      <w:bookmarkStart w:id="0" w:name="_Hlk158301288"/>
      <w:r>
        <w:rPr>
          <w:rFonts w:ascii="Tahoma" w:hAnsi="Tahoma" w:cs="Tahoma"/>
          <w:sz w:val="20"/>
          <w:szCs w:val="20"/>
        </w:rPr>
        <w:t>-</w:t>
      </w:r>
      <w:r w:rsidR="00EC6BC7" w:rsidRPr="0001416E">
        <w:rPr>
          <w:rFonts w:ascii="Tahoma" w:hAnsi="Tahoma" w:cs="Tahoma"/>
          <w:sz w:val="20"/>
          <w:szCs w:val="20"/>
        </w:rPr>
        <w:t xml:space="preserve">Services and equipment such as studio, drawing tablet, story boards, </w:t>
      </w:r>
      <w:r w:rsidR="00565CC0">
        <w:rPr>
          <w:rFonts w:ascii="Tahoma" w:hAnsi="Tahoma" w:cs="Tahoma"/>
          <w:sz w:val="20"/>
          <w:szCs w:val="20"/>
        </w:rPr>
        <w:t xml:space="preserve">camera, sound and microphone systems and </w:t>
      </w:r>
      <w:r w:rsidR="00EC6BC7" w:rsidRPr="0001416E">
        <w:rPr>
          <w:rFonts w:ascii="Tahoma" w:hAnsi="Tahoma" w:cs="Tahoma"/>
          <w:sz w:val="20"/>
          <w:szCs w:val="20"/>
        </w:rPr>
        <w:t xml:space="preserve">postproduction software, dubbing equipment will be provided by the service provider. </w:t>
      </w:r>
    </w:p>
    <w:p w14:paraId="6A6D2821" w14:textId="496E527C" w:rsidR="00EC6BC7" w:rsidRPr="0001416E" w:rsidRDefault="00EC6BC7" w:rsidP="0001416E">
      <w:pPr>
        <w:autoSpaceDE w:val="0"/>
        <w:autoSpaceDN w:val="0"/>
        <w:adjustRightInd w:val="0"/>
        <w:ind w:left="284"/>
        <w:contextualSpacing/>
        <w:jc w:val="both"/>
        <w:rPr>
          <w:rFonts w:ascii="Tahoma" w:hAnsi="Tahoma" w:cs="Tahoma"/>
          <w:sz w:val="20"/>
          <w:szCs w:val="20"/>
        </w:rPr>
      </w:pPr>
      <w:r w:rsidRPr="0001416E">
        <w:rPr>
          <w:rFonts w:ascii="Tahoma" w:hAnsi="Tahoma" w:cs="Tahoma"/>
          <w:sz w:val="20"/>
          <w:szCs w:val="20"/>
        </w:rPr>
        <w:t xml:space="preserve">The full and integrated film will be suitable for the publication on all professional mediums </w:t>
      </w:r>
      <w:r w:rsidR="00565CC0">
        <w:rPr>
          <w:rFonts w:ascii="Tahoma" w:hAnsi="Tahoma" w:cs="Tahoma"/>
          <w:sz w:val="20"/>
          <w:szCs w:val="20"/>
        </w:rPr>
        <w:t xml:space="preserve">including cinemas </w:t>
      </w:r>
      <w:r w:rsidR="0064212F" w:rsidRPr="0001416E">
        <w:rPr>
          <w:rFonts w:ascii="Tahoma" w:hAnsi="Tahoma" w:cs="Tahoma"/>
          <w:sz w:val="20"/>
          <w:szCs w:val="20"/>
        </w:rPr>
        <w:t>and, on the internet,</w:t>
      </w:r>
      <w:r w:rsidRPr="0001416E">
        <w:rPr>
          <w:rFonts w:ascii="Tahoma" w:hAnsi="Tahoma" w:cs="Tahoma"/>
          <w:sz w:val="20"/>
          <w:szCs w:val="20"/>
        </w:rPr>
        <w:t xml:space="preserve"> and different social media platforms (Instagram, Twitter, YouTube, Facebook, etc.)</w:t>
      </w:r>
    </w:p>
    <w:p w14:paraId="78A9716C" w14:textId="76BD4488" w:rsidR="00EC6BC7" w:rsidRPr="00964959" w:rsidRDefault="00964959" w:rsidP="00964959">
      <w:pPr>
        <w:autoSpaceDE w:val="0"/>
        <w:autoSpaceDN w:val="0"/>
        <w:adjustRightInd w:val="0"/>
        <w:ind w:left="284"/>
        <w:contextualSpacing/>
        <w:jc w:val="both"/>
        <w:rPr>
          <w:rFonts w:ascii="Tahoma" w:hAnsi="Tahoma" w:cs="Tahoma"/>
          <w:sz w:val="20"/>
          <w:szCs w:val="20"/>
        </w:rPr>
      </w:pPr>
      <w:r>
        <w:rPr>
          <w:rFonts w:ascii="Tahoma" w:hAnsi="Tahoma" w:cs="Tahoma"/>
          <w:sz w:val="20"/>
          <w:szCs w:val="20"/>
        </w:rPr>
        <w:t>-</w:t>
      </w:r>
      <w:r w:rsidR="00EC6BC7" w:rsidRPr="00964959">
        <w:rPr>
          <w:rFonts w:ascii="Tahoma" w:hAnsi="Tahoma" w:cs="Tahoma"/>
          <w:sz w:val="20"/>
          <w:szCs w:val="20"/>
        </w:rPr>
        <w:t>Shooting must be executed in a professional manner. It is necessary to have assistants and a director in the shootings, prompter and prompter operators should be provided when needed</w:t>
      </w:r>
      <w:r w:rsidR="00565CC0" w:rsidRPr="00964959">
        <w:rPr>
          <w:rFonts w:ascii="Tahoma" w:hAnsi="Tahoma" w:cs="Tahoma"/>
          <w:sz w:val="20"/>
          <w:szCs w:val="20"/>
        </w:rPr>
        <w:t>,</w:t>
      </w:r>
    </w:p>
    <w:p w14:paraId="0595D374" w14:textId="5C845244" w:rsidR="00697F3B" w:rsidRPr="00964959" w:rsidRDefault="00697F3B" w:rsidP="00964959">
      <w:pPr>
        <w:autoSpaceDE w:val="0"/>
        <w:autoSpaceDN w:val="0"/>
        <w:adjustRightInd w:val="0"/>
        <w:ind w:left="284"/>
        <w:contextualSpacing/>
        <w:jc w:val="both"/>
        <w:rPr>
          <w:rFonts w:ascii="Tahoma" w:hAnsi="Tahoma" w:cs="Tahoma"/>
          <w:sz w:val="20"/>
          <w:szCs w:val="20"/>
        </w:rPr>
      </w:pPr>
      <w:r w:rsidRPr="00964959">
        <w:rPr>
          <w:rFonts w:ascii="Tahoma" w:hAnsi="Tahoma" w:cs="Tahoma"/>
          <w:sz w:val="20"/>
          <w:szCs w:val="20"/>
        </w:rPr>
        <w:t xml:space="preserve">All actors and actresses and dubbing artists must have a proven career in cinema or TV. </w:t>
      </w:r>
    </w:p>
    <w:p w14:paraId="7167B0B3" w14:textId="04065AF3" w:rsidR="00565CC0" w:rsidRPr="00964959" w:rsidRDefault="00565CC0" w:rsidP="00964959">
      <w:pPr>
        <w:autoSpaceDE w:val="0"/>
        <w:autoSpaceDN w:val="0"/>
        <w:adjustRightInd w:val="0"/>
        <w:ind w:left="284"/>
        <w:contextualSpacing/>
        <w:jc w:val="both"/>
        <w:rPr>
          <w:rFonts w:ascii="Tahoma" w:hAnsi="Tahoma" w:cs="Tahoma"/>
          <w:sz w:val="20"/>
          <w:szCs w:val="20"/>
        </w:rPr>
      </w:pPr>
      <w:r w:rsidRPr="00964959">
        <w:rPr>
          <w:rFonts w:ascii="Tahoma" w:hAnsi="Tahoma" w:cs="Tahoma"/>
          <w:sz w:val="20"/>
          <w:szCs w:val="20"/>
        </w:rPr>
        <w:t>Sho</w:t>
      </w:r>
      <w:r w:rsidR="002B6A27" w:rsidRPr="00964959">
        <w:rPr>
          <w:rFonts w:ascii="Tahoma" w:hAnsi="Tahoma" w:cs="Tahoma"/>
          <w:sz w:val="20"/>
          <w:szCs w:val="20"/>
        </w:rPr>
        <w:t>o</w:t>
      </w:r>
      <w:r w:rsidRPr="00964959">
        <w:rPr>
          <w:rFonts w:ascii="Tahoma" w:hAnsi="Tahoma" w:cs="Tahoma"/>
          <w:sz w:val="20"/>
          <w:szCs w:val="20"/>
        </w:rPr>
        <w:t>tings will be performed indoors (film studio) and outdoors, (shooting plat</w:t>
      </w:r>
      <w:r w:rsidR="002B6A27" w:rsidRPr="00964959">
        <w:rPr>
          <w:rFonts w:ascii="Tahoma" w:hAnsi="Tahoma" w:cs="Tahoma"/>
          <w:sz w:val="20"/>
          <w:szCs w:val="20"/>
        </w:rPr>
        <w:t>form</w:t>
      </w:r>
      <w:r w:rsidRPr="00964959">
        <w:rPr>
          <w:rFonts w:ascii="Tahoma" w:hAnsi="Tahoma" w:cs="Tahoma"/>
          <w:sz w:val="20"/>
          <w:szCs w:val="20"/>
        </w:rPr>
        <w:t xml:space="preserve">s including </w:t>
      </w:r>
      <w:r w:rsidR="0082433C" w:rsidRPr="00964959">
        <w:rPr>
          <w:rFonts w:ascii="Tahoma" w:hAnsi="Tahoma" w:cs="Tahoma"/>
          <w:sz w:val="20"/>
          <w:szCs w:val="20"/>
        </w:rPr>
        <w:t xml:space="preserve">filming activities of the project, daily activities in courts and mediation centres, shootings with professional actors) </w:t>
      </w:r>
    </w:p>
    <w:p w14:paraId="697F96C7" w14:textId="08774B3B" w:rsidR="00697F3B" w:rsidRPr="00964959" w:rsidRDefault="00964959" w:rsidP="00964959">
      <w:pPr>
        <w:autoSpaceDE w:val="0"/>
        <w:autoSpaceDN w:val="0"/>
        <w:adjustRightInd w:val="0"/>
        <w:ind w:left="284"/>
        <w:contextualSpacing/>
        <w:jc w:val="both"/>
        <w:rPr>
          <w:rFonts w:ascii="Tahoma" w:hAnsi="Tahoma" w:cs="Tahoma"/>
          <w:sz w:val="20"/>
          <w:szCs w:val="20"/>
        </w:rPr>
      </w:pPr>
      <w:r>
        <w:rPr>
          <w:rFonts w:ascii="Tahoma" w:hAnsi="Tahoma" w:cs="Tahoma"/>
          <w:sz w:val="20"/>
          <w:szCs w:val="20"/>
        </w:rPr>
        <w:t>-</w:t>
      </w:r>
      <w:r w:rsidR="00697F3B" w:rsidRPr="00964959">
        <w:rPr>
          <w:rFonts w:ascii="Tahoma" w:hAnsi="Tahoma" w:cs="Tahoma"/>
          <w:sz w:val="20"/>
          <w:szCs w:val="20"/>
        </w:rPr>
        <w:t>Studio and outdoor shootings must be organised by the service provider. Project team will only provide assistance for the necessary legal actions to shoot inside of the public buildings, all necessary applications and permits must be obtained by the service provider for all outdoor filming.</w:t>
      </w:r>
      <w:r w:rsidR="00983DFE">
        <w:rPr>
          <w:rFonts w:ascii="Tahoma" w:hAnsi="Tahoma" w:cs="Tahoma"/>
          <w:sz w:val="20"/>
          <w:szCs w:val="20"/>
        </w:rPr>
        <w:t xml:space="preserve"> All costs will belong to service provider. </w:t>
      </w:r>
    </w:p>
    <w:p w14:paraId="17712A9B" w14:textId="05EB2050" w:rsidR="00EC6BC7" w:rsidRPr="00964959" w:rsidRDefault="00964959" w:rsidP="00964959">
      <w:pPr>
        <w:autoSpaceDE w:val="0"/>
        <w:autoSpaceDN w:val="0"/>
        <w:adjustRightInd w:val="0"/>
        <w:ind w:left="284"/>
        <w:contextualSpacing/>
        <w:jc w:val="both"/>
        <w:rPr>
          <w:rFonts w:ascii="Tahoma" w:hAnsi="Tahoma" w:cs="Tahoma"/>
          <w:sz w:val="20"/>
          <w:szCs w:val="20"/>
        </w:rPr>
      </w:pPr>
      <w:r>
        <w:rPr>
          <w:rFonts w:ascii="Tahoma" w:hAnsi="Tahoma" w:cs="Tahoma"/>
          <w:sz w:val="20"/>
          <w:szCs w:val="20"/>
        </w:rPr>
        <w:t>-</w:t>
      </w:r>
      <w:r w:rsidR="00EC6BC7" w:rsidRPr="00964959">
        <w:rPr>
          <w:rFonts w:ascii="Tahoma" w:hAnsi="Tahoma" w:cs="Tahoma"/>
          <w:sz w:val="20"/>
          <w:szCs w:val="20"/>
        </w:rPr>
        <w:t xml:space="preserve">It is expected that the text, </w:t>
      </w:r>
      <w:r w:rsidR="00983DFE" w:rsidRPr="00964959">
        <w:rPr>
          <w:rFonts w:ascii="Tahoma" w:hAnsi="Tahoma" w:cs="Tahoma"/>
          <w:sz w:val="20"/>
          <w:szCs w:val="20"/>
        </w:rPr>
        <w:t>presentation,</w:t>
      </w:r>
      <w:r w:rsidR="00EC6BC7" w:rsidRPr="00964959">
        <w:rPr>
          <w:rFonts w:ascii="Tahoma" w:hAnsi="Tahoma" w:cs="Tahoma"/>
          <w:sz w:val="20"/>
          <w:szCs w:val="20"/>
        </w:rPr>
        <w:t xml:space="preserve"> and visuals requested and provided during the processing of the Greenbox video footage will be placed in the background, montage, audio mixing, </w:t>
      </w:r>
      <w:r w:rsidR="002B6A27" w:rsidRPr="00964959">
        <w:rPr>
          <w:rFonts w:ascii="Tahoma" w:hAnsi="Tahoma" w:cs="Tahoma"/>
          <w:sz w:val="20"/>
          <w:szCs w:val="20"/>
        </w:rPr>
        <w:t>colour</w:t>
      </w:r>
      <w:r w:rsidR="00EC6BC7" w:rsidRPr="00964959">
        <w:rPr>
          <w:rFonts w:ascii="Tahoma" w:hAnsi="Tahoma" w:cs="Tahoma"/>
          <w:sz w:val="20"/>
          <w:szCs w:val="20"/>
        </w:rPr>
        <w:t xml:space="preserve"> editing and the final video in </w:t>
      </w:r>
      <w:r w:rsidR="00697F3B" w:rsidRPr="00964959">
        <w:rPr>
          <w:rFonts w:ascii="Tahoma" w:hAnsi="Tahoma" w:cs="Tahoma"/>
          <w:sz w:val="20"/>
          <w:szCs w:val="20"/>
        </w:rPr>
        <w:t xml:space="preserve">4K quality (QFHD i38406 x 2160) and screen ratio adaptable to cinema screenings, 16:9 and all internet mediums. </w:t>
      </w:r>
    </w:p>
    <w:p w14:paraId="3B1BC5F1" w14:textId="157A5164" w:rsidR="0082433C" w:rsidRPr="00964959" w:rsidRDefault="00964959" w:rsidP="00964959">
      <w:pPr>
        <w:autoSpaceDE w:val="0"/>
        <w:autoSpaceDN w:val="0"/>
        <w:adjustRightInd w:val="0"/>
        <w:ind w:left="284"/>
        <w:contextualSpacing/>
        <w:jc w:val="both"/>
        <w:rPr>
          <w:rFonts w:ascii="Tahoma" w:hAnsi="Tahoma" w:cs="Tahoma"/>
          <w:sz w:val="20"/>
          <w:szCs w:val="20"/>
        </w:rPr>
      </w:pPr>
      <w:r>
        <w:rPr>
          <w:rFonts w:ascii="Tahoma" w:hAnsi="Tahoma" w:cs="Tahoma"/>
          <w:sz w:val="20"/>
          <w:szCs w:val="20"/>
        </w:rPr>
        <w:t>-</w:t>
      </w:r>
      <w:r w:rsidR="0082433C" w:rsidRPr="00964959">
        <w:rPr>
          <w:rFonts w:ascii="Tahoma" w:hAnsi="Tahoma" w:cs="Tahoma"/>
          <w:sz w:val="20"/>
          <w:szCs w:val="20"/>
        </w:rPr>
        <w:t>All actors and actresses, including both playing and dubbing phases, must be professionals with proven careers</w:t>
      </w:r>
      <w:r w:rsidR="00697F3B" w:rsidRPr="00964959">
        <w:rPr>
          <w:rFonts w:ascii="Tahoma" w:hAnsi="Tahoma" w:cs="Tahoma"/>
          <w:sz w:val="20"/>
          <w:szCs w:val="20"/>
        </w:rPr>
        <w:t>.</w:t>
      </w:r>
    </w:p>
    <w:bookmarkEnd w:id="0"/>
    <w:p w14:paraId="6B7C4536" w14:textId="77777777" w:rsidR="00EC6BC7" w:rsidRDefault="00EC6BC7" w:rsidP="0001416E">
      <w:pPr>
        <w:autoSpaceDE w:val="0"/>
        <w:autoSpaceDN w:val="0"/>
        <w:adjustRightInd w:val="0"/>
        <w:ind w:left="284"/>
        <w:contextualSpacing/>
        <w:jc w:val="both"/>
        <w:rPr>
          <w:rFonts w:ascii="Tahoma" w:hAnsi="Tahoma" w:cs="Tahoma"/>
          <w:sz w:val="20"/>
          <w:szCs w:val="20"/>
        </w:rPr>
      </w:pPr>
    </w:p>
    <w:p w14:paraId="6574AB66" w14:textId="77777777" w:rsidR="00964959" w:rsidRDefault="00964959" w:rsidP="0001416E">
      <w:pPr>
        <w:autoSpaceDE w:val="0"/>
        <w:autoSpaceDN w:val="0"/>
        <w:adjustRightInd w:val="0"/>
        <w:ind w:left="284"/>
        <w:contextualSpacing/>
        <w:jc w:val="both"/>
        <w:rPr>
          <w:rFonts w:ascii="Tahoma" w:hAnsi="Tahoma" w:cs="Tahoma"/>
          <w:sz w:val="20"/>
          <w:szCs w:val="20"/>
        </w:rPr>
      </w:pPr>
    </w:p>
    <w:p w14:paraId="06E9FF34" w14:textId="77777777" w:rsidR="00964959" w:rsidRDefault="00964959" w:rsidP="0001416E">
      <w:pPr>
        <w:autoSpaceDE w:val="0"/>
        <w:autoSpaceDN w:val="0"/>
        <w:adjustRightInd w:val="0"/>
        <w:ind w:left="284"/>
        <w:contextualSpacing/>
        <w:jc w:val="both"/>
        <w:rPr>
          <w:rFonts w:ascii="Tahoma" w:hAnsi="Tahoma" w:cs="Tahoma"/>
          <w:sz w:val="20"/>
          <w:szCs w:val="20"/>
        </w:rPr>
      </w:pPr>
    </w:p>
    <w:p w14:paraId="6DD51274" w14:textId="77777777" w:rsidR="00964959" w:rsidRPr="0001416E" w:rsidRDefault="00964959" w:rsidP="0001416E">
      <w:pPr>
        <w:autoSpaceDE w:val="0"/>
        <w:autoSpaceDN w:val="0"/>
        <w:adjustRightInd w:val="0"/>
        <w:ind w:left="284"/>
        <w:contextualSpacing/>
        <w:jc w:val="both"/>
        <w:rPr>
          <w:rFonts w:ascii="Tahoma" w:hAnsi="Tahoma" w:cs="Tahoma"/>
          <w:sz w:val="20"/>
          <w:szCs w:val="20"/>
        </w:rPr>
      </w:pPr>
    </w:p>
    <w:p w14:paraId="19781EB5" w14:textId="77777777" w:rsidR="00EC6BC7" w:rsidRPr="00964959" w:rsidRDefault="00EC6BC7" w:rsidP="00964959">
      <w:pPr>
        <w:pStyle w:val="ListParagraph"/>
        <w:numPr>
          <w:ilvl w:val="0"/>
          <w:numId w:val="32"/>
        </w:numPr>
        <w:autoSpaceDE w:val="0"/>
        <w:autoSpaceDN w:val="0"/>
        <w:adjustRightInd w:val="0"/>
        <w:contextualSpacing/>
        <w:jc w:val="both"/>
        <w:rPr>
          <w:rFonts w:ascii="Tahoma" w:hAnsi="Tahoma" w:cs="Tahoma"/>
          <w:b/>
          <w:bCs/>
          <w:sz w:val="20"/>
          <w:szCs w:val="20"/>
        </w:rPr>
      </w:pPr>
      <w:r w:rsidRPr="00964959">
        <w:rPr>
          <w:rFonts w:ascii="Tahoma" w:hAnsi="Tahoma" w:cs="Tahoma"/>
          <w:b/>
          <w:bCs/>
          <w:sz w:val="20"/>
          <w:szCs w:val="20"/>
        </w:rPr>
        <w:t>Editing and post-production</w:t>
      </w:r>
    </w:p>
    <w:p w14:paraId="303EC36C" w14:textId="109116D0" w:rsidR="00EC6BC7" w:rsidRPr="0001416E" w:rsidRDefault="00964959" w:rsidP="0001416E">
      <w:pPr>
        <w:autoSpaceDE w:val="0"/>
        <w:autoSpaceDN w:val="0"/>
        <w:adjustRightInd w:val="0"/>
        <w:ind w:left="284"/>
        <w:contextualSpacing/>
        <w:jc w:val="both"/>
        <w:rPr>
          <w:rFonts w:ascii="Tahoma" w:hAnsi="Tahoma" w:cs="Tahoma"/>
          <w:sz w:val="20"/>
          <w:szCs w:val="20"/>
        </w:rPr>
      </w:pPr>
      <w:bookmarkStart w:id="1" w:name="_Hlk158301346"/>
      <w:r>
        <w:rPr>
          <w:rFonts w:ascii="Tahoma" w:hAnsi="Tahoma" w:cs="Tahoma"/>
          <w:sz w:val="20"/>
          <w:szCs w:val="20"/>
        </w:rPr>
        <w:t>-</w:t>
      </w:r>
      <w:r w:rsidR="00EC6BC7" w:rsidRPr="0001416E">
        <w:rPr>
          <w:rFonts w:ascii="Tahoma" w:hAnsi="Tahoma" w:cs="Tahoma"/>
          <w:sz w:val="20"/>
          <w:szCs w:val="20"/>
        </w:rPr>
        <w:t xml:space="preserve">At the post-production process some informative elements will be added to the film during the narration. These elements could be typographic, video-graphic, animated illustrations and/or </w:t>
      </w:r>
      <w:r w:rsidR="0064212F" w:rsidRPr="0001416E">
        <w:rPr>
          <w:rFonts w:ascii="Tahoma" w:hAnsi="Tahoma" w:cs="Tahoma"/>
          <w:sz w:val="20"/>
          <w:szCs w:val="20"/>
        </w:rPr>
        <w:t>infographics</w:t>
      </w:r>
      <w:r w:rsidR="00EC6BC7" w:rsidRPr="0001416E">
        <w:rPr>
          <w:rFonts w:ascii="Tahoma" w:hAnsi="Tahoma" w:cs="Tahoma"/>
          <w:sz w:val="20"/>
          <w:szCs w:val="20"/>
        </w:rPr>
        <w:t xml:space="preserve">. </w:t>
      </w:r>
    </w:p>
    <w:p w14:paraId="72DBCC84" w14:textId="2924E6DB" w:rsidR="00EC6BC7" w:rsidRPr="0001416E" w:rsidRDefault="00964959" w:rsidP="0001416E">
      <w:pPr>
        <w:autoSpaceDE w:val="0"/>
        <w:autoSpaceDN w:val="0"/>
        <w:adjustRightInd w:val="0"/>
        <w:ind w:left="284"/>
        <w:contextualSpacing/>
        <w:jc w:val="both"/>
        <w:rPr>
          <w:rFonts w:ascii="Tahoma" w:hAnsi="Tahoma" w:cs="Tahoma"/>
          <w:sz w:val="20"/>
          <w:szCs w:val="20"/>
        </w:rPr>
      </w:pPr>
      <w:r>
        <w:rPr>
          <w:rFonts w:ascii="Tahoma" w:hAnsi="Tahoma" w:cs="Tahoma"/>
          <w:sz w:val="20"/>
          <w:szCs w:val="20"/>
        </w:rPr>
        <w:t>-</w:t>
      </w:r>
      <w:r w:rsidR="00EC6BC7" w:rsidRPr="0001416E">
        <w:rPr>
          <w:rFonts w:ascii="Tahoma" w:hAnsi="Tahoma" w:cs="Tahoma"/>
          <w:sz w:val="20"/>
          <w:szCs w:val="20"/>
        </w:rPr>
        <w:t xml:space="preserve">The technical elements must be convenient for the up-to-date filming and video-graphic tendencies. </w:t>
      </w:r>
    </w:p>
    <w:bookmarkEnd w:id="1"/>
    <w:p w14:paraId="5EE0FF21" w14:textId="77777777" w:rsidR="00950542" w:rsidRPr="0001416E" w:rsidRDefault="00950542" w:rsidP="0001416E">
      <w:pPr>
        <w:autoSpaceDE w:val="0"/>
        <w:autoSpaceDN w:val="0"/>
        <w:adjustRightInd w:val="0"/>
        <w:ind w:left="284"/>
        <w:contextualSpacing/>
        <w:jc w:val="both"/>
        <w:rPr>
          <w:rFonts w:ascii="Tahoma" w:hAnsi="Tahoma" w:cs="Tahoma"/>
          <w:sz w:val="20"/>
          <w:szCs w:val="20"/>
        </w:rPr>
      </w:pPr>
    </w:p>
    <w:p w14:paraId="78488D67" w14:textId="77777777" w:rsidR="00EC6BC7" w:rsidRPr="00964959" w:rsidRDefault="00EC6BC7" w:rsidP="00964959">
      <w:pPr>
        <w:pStyle w:val="ListParagraph"/>
        <w:numPr>
          <w:ilvl w:val="0"/>
          <w:numId w:val="32"/>
        </w:numPr>
        <w:autoSpaceDE w:val="0"/>
        <w:autoSpaceDN w:val="0"/>
        <w:adjustRightInd w:val="0"/>
        <w:contextualSpacing/>
        <w:jc w:val="both"/>
        <w:rPr>
          <w:rFonts w:ascii="Tahoma" w:hAnsi="Tahoma" w:cs="Tahoma"/>
          <w:b/>
          <w:bCs/>
          <w:sz w:val="20"/>
          <w:szCs w:val="20"/>
        </w:rPr>
      </w:pPr>
      <w:r w:rsidRPr="00964959">
        <w:rPr>
          <w:rFonts w:ascii="Tahoma" w:hAnsi="Tahoma" w:cs="Tahoma"/>
          <w:b/>
          <w:bCs/>
          <w:sz w:val="20"/>
          <w:szCs w:val="20"/>
        </w:rPr>
        <w:t>Technical specifications</w:t>
      </w:r>
    </w:p>
    <w:p w14:paraId="12658EFF" w14:textId="263BB05C" w:rsidR="00EC6BC7" w:rsidRPr="0001416E" w:rsidRDefault="00964959" w:rsidP="0001416E">
      <w:pPr>
        <w:autoSpaceDE w:val="0"/>
        <w:autoSpaceDN w:val="0"/>
        <w:adjustRightInd w:val="0"/>
        <w:ind w:left="284"/>
        <w:contextualSpacing/>
        <w:jc w:val="both"/>
        <w:rPr>
          <w:rFonts w:ascii="Tahoma" w:hAnsi="Tahoma" w:cs="Tahoma"/>
          <w:sz w:val="20"/>
          <w:szCs w:val="20"/>
        </w:rPr>
      </w:pPr>
      <w:bookmarkStart w:id="2" w:name="_Hlk158301437"/>
      <w:r>
        <w:rPr>
          <w:rFonts w:ascii="Tahoma" w:hAnsi="Tahoma" w:cs="Tahoma"/>
          <w:sz w:val="20"/>
          <w:szCs w:val="20"/>
        </w:rPr>
        <w:t>-</w:t>
      </w:r>
      <w:r w:rsidR="00EC6BC7" w:rsidRPr="0001416E">
        <w:rPr>
          <w:rFonts w:ascii="Tahoma" w:hAnsi="Tahoma" w:cs="Tahoma"/>
          <w:sz w:val="20"/>
          <w:szCs w:val="20"/>
        </w:rPr>
        <w:t xml:space="preserve">The language of the video and the other materials will be Turkish. </w:t>
      </w:r>
    </w:p>
    <w:p w14:paraId="5D2B99BD" w14:textId="5AE96E9F" w:rsidR="00EC6BC7" w:rsidRPr="0001416E" w:rsidRDefault="00964959" w:rsidP="0001416E">
      <w:pPr>
        <w:autoSpaceDE w:val="0"/>
        <w:autoSpaceDN w:val="0"/>
        <w:adjustRightInd w:val="0"/>
        <w:ind w:left="284"/>
        <w:contextualSpacing/>
        <w:jc w:val="both"/>
        <w:rPr>
          <w:rFonts w:ascii="Tahoma" w:hAnsi="Tahoma" w:cs="Tahoma"/>
          <w:sz w:val="20"/>
          <w:szCs w:val="20"/>
        </w:rPr>
      </w:pPr>
      <w:r>
        <w:rPr>
          <w:rFonts w:ascii="Tahoma" w:hAnsi="Tahoma" w:cs="Tahoma"/>
          <w:sz w:val="20"/>
          <w:szCs w:val="20"/>
        </w:rPr>
        <w:t>-</w:t>
      </w:r>
      <w:r w:rsidR="00EC6BC7" w:rsidRPr="0001416E">
        <w:rPr>
          <w:rFonts w:ascii="Tahoma" w:hAnsi="Tahoma" w:cs="Tahoma"/>
          <w:sz w:val="20"/>
          <w:szCs w:val="20"/>
        </w:rPr>
        <w:t>The selected consultant company/service provider will undertake all pre- and post-production activities including final mastering.</w:t>
      </w:r>
    </w:p>
    <w:p w14:paraId="6CB5BDFA" w14:textId="02C6B4B6" w:rsidR="00EC6BC7" w:rsidRPr="0001416E" w:rsidRDefault="00964959" w:rsidP="0001416E">
      <w:pPr>
        <w:autoSpaceDE w:val="0"/>
        <w:autoSpaceDN w:val="0"/>
        <w:adjustRightInd w:val="0"/>
        <w:ind w:firstLine="284"/>
        <w:contextualSpacing/>
        <w:jc w:val="both"/>
        <w:rPr>
          <w:rFonts w:ascii="Tahoma" w:hAnsi="Tahoma" w:cs="Tahoma"/>
          <w:sz w:val="20"/>
          <w:szCs w:val="20"/>
        </w:rPr>
      </w:pPr>
      <w:r>
        <w:rPr>
          <w:rFonts w:ascii="Tahoma" w:hAnsi="Tahoma" w:cs="Tahoma"/>
          <w:sz w:val="20"/>
          <w:szCs w:val="20"/>
        </w:rPr>
        <w:t>-</w:t>
      </w:r>
      <w:r w:rsidR="00EC6BC7" w:rsidRPr="0001416E">
        <w:rPr>
          <w:rFonts w:ascii="Tahoma" w:hAnsi="Tahoma" w:cs="Tahoma"/>
          <w:sz w:val="20"/>
          <w:szCs w:val="20"/>
        </w:rPr>
        <w:t>The video must be delivered in MOV, MP4 and AVI formats.</w:t>
      </w:r>
    </w:p>
    <w:p w14:paraId="13460341" w14:textId="1C0F67C9" w:rsidR="00EC6BC7" w:rsidRDefault="00964959" w:rsidP="0064212F">
      <w:pPr>
        <w:autoSpaceDE w:val="0"/>
        <w:autoSpaceDN w:val="0"/>
        <w:adjustRightInd w:val="0"/>
        <w:ind w:left="284"/>
        <w:contextualSpacing/>
        <w:jc w:val="both"/>
        <w:rPr>
          <w:rFonts w:ascii="Tahoma" w:hAnsi="Tahoma" w:cs="Tahoma"/>
          <w:sz w:val="20"/>
          <w:szCs w:val="20"/>
        </w:rPr>
      </w:pPr>
      <w:r>
        <w:rPr>
          <w:rFonts w:ascii="Tahoma" w:hAnsi="Tahoma" w:cs="Tahoma"/>
          <w:sz w:val="20"/>
          <w:szCs w:val="20"/>
        </w:rPr>
        <w:t>-</w:t>
      </w:r>
      <w:r w:rsidR="00EC6BC7" w:rsidRPr="0001416E">
        <w:rPr>
          <w:rFonts w:ascii="Tahoma" w:hAnsi="Tahoma" w:cs="Tahoma"/>
          <w:sz w:val="20"/>
          <w:szCs w:val="20"/>
        </w:rPr>
        <w:t>The video requires</w:t>
      </w:r>
      <w:r w:rsidR="002B6A27" w:rsidRPr="0064212F">
        <w:rPr>
          <w:rFonts w:ascii="Tahoma" w:hAnsi="Tahoma" w:cs="Tahoma"/>
          <w:sz w:val="20"/>
          <w:szCs w:val="20"/>
        </w:rPr>
        <w:t xml:space="preserve"> </w:t>
      </w:r>
      <w:bookmarkStart w:id="3" w:name="_Hlk158037333"/>
      <w:r w:rsidR="002B6A27" w:rsidRPr="0064212F">
        <w:rPr>
          <w:rFonts w:ascii="Tahoma" w:hAnsi="Tahoma" w:cs="Tahoma"/>
          <w:sz w:val="20"/>
          <w:szCs w:val="20"/>
        </w:rPr>
        <w:t>4</w:t>
      </w:r>
      <w:r w:rsidR="0064212F" w:rsidRPr="0064212F">
        <w:rPr>
          <w:rFonts w:ascii="Tahoma" w:hAnsi="Tahoma" w:cs="Tahoma"/>
          <w:sz w:val="20"/>
          <w:szCs w:val="20"/>
        </w:rPr>
        <w:t xml:space="preserve">K </w:t>
      </w:r>
      <w:r w:rsidR="0064212F">
        <w:rPr>
          <w:rFonts w:ascii="Tahoma" w:hAnsi="Tahoma" w:cs="Tahoma"/>
          <w:sz w:val="20"/>
          <w:szCs w:val="20"/>
        </w:rPr>
        <w:t>quality</w:t>
      </w:r>
      <w:r w:rsidR="00EC6BC7" w:rsidRPr="0001416E">
        <w:rPr>
          <w:rFonts w:ascii="Tahoma" w:hAnsi="Tahoma" w:cs="Tahoma"/>
          <w:sz w:val="20"/>
          <w:szCs w:val="20"/>
        </w:rPr>
        <w:t xml:space="preserve"> (</w:t>
      </w:r>
      <w:r w:rsidR="002B6A27" w:rsidRPr="0064212F">
        <w:rPr>
          <w:rFonts w:ascii="Tahoma" w:hAnsi="Tahoma" w:cs="Tahoma"/>
          <w:sz w:val="20"/>
          <w:szCs w:val="20"/>
        </w:rPr>
        <w:t>QFHD i38406 x 2160</w:t>
      </w:r>
      <w:r w:rsidR="00EC6BC7" w:rsidRPr="0001416E">
        <w:rPr>
          <w:rFonts w:ascii="Tahoma" w:hAnsi="Tahoma" w:cs="Tahoma"/>
          <w:sz w:val="20"/>
          <w:szCs w:val="20"/>
        </w:rPr>
        <w:t>) and screen ratio</w:t>
      </w:r>
      <w:r w:rsidR="002B6A27">
        <w:rPr>
          <w:rFonts w:ascii="Tahoma" w:hAnsi="Tahoma" w:cs="Tahoma"/>
          <w:sz w:val="20"/>
          <w:szCs w:val="20"/>
        </w:rPr>
        <w:t xml:space="preserve"> adaptable to cinema screenings, 16:9 and all internet mediums</w:t>
      </w:r>
      <w:bookmarkEnd w:id="3"/>
      <w:r w:rsidR="00EC6BC7" w:rsidRPr="0001416E">
        <w:rPr>
          <w:rFonts w:ascii="Tahoma" w:hAnsi="Tahoma" w:cs="Tahoma"/>
          <w:sz w:val="20"/>
          <w:szCs w:val="20"/>
        </w:rPr>
        <w:t>.</w:t>
      </w:r>
    </w:p>
    <w:p w14:paraId="53141C0B" w14:textId="160D504F" w:rsidR="002B6A27" w:rsidRDefault="00964959" w:rsidP="0064212F">
      <w:pPr>
        <w:autoSpaceDE w:val="0"/>
        <w:autoSpaceDN w:val="0"/>
        <w:adjustRightInd w:val="0"/>
        <w:ind w:left="284"/>
        <w:contextualSpacing/>
        <w:jc w:val="both"/>
        <w:rPr>
          <w:rFonts w:ascii="Tahoma" w:hAnsi="Tahoma" w:cs="Tahoma"/>
          <w:sz w:val="20"/>
          <w:szCs w:val="20"/>
        </w:rPr>
      </w:pPr>
      <w:r>
        <w:rPr>
          <w:rFonts w:ascii="Tahoma" w:hAnsi="Tahoma" w:cs="Tahoma"/>
          <w:sz w:val="20"/>
          <w:szCs w:val="20"/>
        </w:rPr>
        <w:t>-</w:t>
      </w:r>
      <w:r w:rsidR="002B6A27">
        <w:rPr>
          <w:rFonts w:ascii="Tahoma" w:hAnsi="Tahoma" w:cs="Tahoma"/>
          <w:sz w:val="20"/>
          <w:szCs w:val="20"/>
        </w:rPr>
        <w:t xml:space="preserve">All the scenes of the movie will either be filmed by the service provider in 4K quality with professional actors and actresses and professional shooting teams or will be obtained </w:t>
      </w:r>
      <w:r w:rsidR="009F6B85">
        <w:rPr>
          <w:rFonts w:ascii="Tahoma" w:hAnsi="Tahoma" w:cs="Tahoma"/>
          <w:sz w:val="20"/>
          <w:szCs w:val="20"/>
        </w:rPr>
        <w:t xml:space="preserve">by the service provider through </w:t>
      </w:r>
      <w:r w:rsidR="002B6A27">
        <w:rPr>
          <w:rFonts w:ascii="Tahoma" w:hAnsi="Tahoma" w:cs="Tahoma"/>
          <w:sz w:val="20"/>
          <w:szCs w:val="20"/>
        </w:rPr>
        <w:t>legall</w:t>
      </w:r>
      <w:r w:rsidR="009F6B85">
        <w:rPr>
          <w:rFonts w:ascii="Tahoma" w:hAnsi="Tahoma" w:cs="Tahoma"/>
          <w:sz w:val="20"/>
          <w:szCs w:val="20"/>
        </w:rPr>
        <w:t xml:space="preserve">y binding procedures. All legal responsibility of the copyrights and originality of all scenes and the scenario belongs to the service provider. </w:t>
      </w:r>
    </w:p>
    <w:p w14:paraId="25899C01" w14:textId="17CE995B" w:rsidR="009F6B85" w:rsidRPr="009F6B85" w:rsidRDefault="00964959" w:rsidP="00964959">
      <w:pPr>
        <w:autoSpaceDE w:val="0"/>
        <w:autoSpaceDN w:val="0"/>
        <w:adjustRightInd w:val="0"/>
        <w:ind w:left="284"/>
        <w:contextualSpacing/>
        <w:jc w:val="both"/>
        <w:rPr>
          <w:rFonts w:ascii="Tahoma" w:hAnsi="Tahoma" w:cs="Tahoma"/>
          <w:sz w:val="20"/>
          <w:szCs w:val="20"/>
        </w:rPr>
      </w:pPr>
      <w:r>
        <w:rPr>
          <w:rFonts w:ascii="Tahoma" w:hAnsi="Tahoma" w:cs="Tahoma"/>
          <w:sz w:val="20"/>
          <w:szCs w:val="20"/>
        </w:rPr>
        <w:t>-</w:t>
      </w:r>
      <w:r w:rsidR="009F6B85" w:rsidRPr="009F6B85">
        <w:rPr>
          <w:rFonts w:ascii="Tahoma" w:hAnsi="Tahoma" w:cs="Tahoma"/>
          <w:sz w:val="20"/>
          <w:szCs w:val="20"/>
        </w:rPr>
        <w:t xml:space="preserve">In accordance with the scenario, the </w:t>
      </w:r>
      <w:r w:rsidR="009F6B85">
        <w:rPr>
          <w:rFonts w:ascii="Tahoma" w:hAnsi="Tahoma" w:cs="Tahoma"/>
          <w:sz w:val="20"/>
          <w:szCs w:val="20"/>
        </w:rPr>
        <w:t>Service Provider</w:t>
      </w:r>
      <w:r w:rsidR="009F6B85" w:rsidRPr="009F6B85">
        <w:rPr>
          <w:rFonts w:ascii="Tahoma" w:hAnsi="Tahoma" w:cs="Tahoma"/>
          <w:sz w:val="20"/>
          <w:szCs w:val="20"/>
        </w:rPr>
        <w:t xml:space="preserve"> shall make aerial shootings if necessary; aerial shootings shall be made with aerial shooting vehicles such as helicopter, drone, flycam, aircam, helicam, etc. </w:t>
      </w:r>
    </w:p>
    <w:p w14:paraId="61992ADD" w14:textId="6BDDE371" w:rsidR="009F6B85" w:rsidRDefault="00964959" w:rsidP="00964959">
      <w:pPr>
        <w:autoSpaceDE w:val="0"/>
        <w:autoSpaceDN w:val="0"/>
        <w:adjustRightInd w:val="0"/>
        <w:ind w:left="284"/>
        <w:contextualSpacing/>
        <w:jc w:val="both"/>
        <w:rPr>
          <w:rFonts w:ascii="Tahoma" w:hAnsi="Tahoma" w:cs="Tahoma"/>
          <w:sz w:val="20"/>
          <w:szCs w:val="20"/>
        </w:rPr>
      </w:pPr>
      <w:r>
        <w:rPr>
          <w:rFonts w:ascii="Tahoma" w:hAnsi="Tahoma" w:cs="Tahoma"/>
          <w:sz w:val="20"/>
          <w:szCs w:val="20"/>
        </w:rPr>
        <w:t>-</w:t>
      </w:r>
      <w:r w:rsidR="009F6B85">
        <w:rPr>
          <w:rFonts w:ascii="Tahoma" w:hAnsi="Tahoma" w:cs="Tahoma"/>
          <w:sz w:val="20"/>
          <w:szCs w:val="20"/>
        </w:rPr>
        <w:t>Service Provider</w:t>
      </w:r>
      <w:r w:rsidR="009F6B85" w:rsidRPr="009F6B85">
        <w:rPr>
          <w:rFonts w:ascii="Tahoma" w:hAnsi="Tahoma" w:cs="Tahoma"/>
          <w:sz w:val="20"/>
          <w:szCs w:val="20"/>
        </w:rPr>
        <w:t xml:space="preserve"> shall use shooting equipment such as jimmy jip, steadicam, slyder, time lapse etc. when deemed necessary to increase the image quality during the shootings.</w:t>
      </w:r>
    </w:p>
    <w:p w14:paraId="6AD194E6" w14:textId="3A6B4669" w:rsidR="009F6B85" w:rsidRPr="0001416E" w:rsidRDefault="00964959" w:rsidP="00964959">
      <w:pPr>
        <w:autoSpaceDE w:val="0"/>
        <w:autoSpaceDN w:val="0"/>
        <w:adjustRightInd w:val="0"/>
        <w:ind w:left="284"/>
        <w:contextualSpacing/>
        <w:jc w:val="both"/>
        <w:rPr>
          <w:rFonts w:ascii="Tahoma" w:hAnsi="Tahoma" w:cs="Tahoma"/>
          <w:sz w:val="20"/>
          <w:szCs w:val="20"/>
        </w:rPr>
      </w:pPr>
      <w:r>
        <w:rPr>
          <w:rFonts w:ascii="Tahoma" w:hAnsi="Tahoma" w:cs="Tahoma"/>
          <w:sz w:val="20"/>
          <w:szCs w:val="20"/>
        </w:rPr>
        <w:t>-</w:t>
      </w:r>
      <w:r w:rsidR="009F6B85">
        <w:rPr>
          <w:rFonts w:ascii="Tahoma" w:hAnsi="Tahoma" w:cs="Tahoma"/>
          <w:sz w:val="20"/>
          <w:szCs w:val="20"/>
        </w:rPr>
        <w:t>Service Provider</w:t>
      </w:r>
      <w:r w:rsidR="009F6B85" w:rsidRPr="009F6B85">
        <w:rPr>
          <w:rFonts w:ascii="Tahoma" w:hAnsi="Tahoma" w:cs="Tahoma"/>
          <w:sz w:val="20"/>
          <w:szCs w:val="20"/>
        </w:rPr>
        <w:t xml:space="preserve"> shall ensure that the video clips are in International Broadcasting Standards (EBU) and coded with the common video code in the broadcast formats maintained by the televisions in order to be shown on television channels in order to be used in all kinds of promotions or publications at home and abroad.</w:t>
      </w:r>
    </w:p>
    <w:p w14:paraId="7FF78996" w14:textId="4078F466" w:rsidR="00EC6BC7" w:rsidRPr="0001416E" w:rsidRDefault="00964959" w:rsidP="0001416E">
      <w:pPr>
        <w:autoSpaceDE w:val="0"/>
        <w:autoSpaceDN w:val="0"/>
        <w:adjustRightInd w:val="0"/>
        <w:ind w:left="284"/>
        <w:contextualSpacing/>
        <w:jc w:val="both"/>
        <w:rPr>
          <w:rFonts w:ascii="Tahoma" w:hAnsi="Tahoma" w:cs="Tahoma"/>
          <w:sz w:val="20"/>
          <w:szCs w:val="20"/>
        </w:rPr>
      </w:pPr>
      <w:r>
        <w:rPr>
          <w:rFonts w:ascii="Tahoma" w:hAnsi="Tahoma" w:cs="Tahoma"/>
          <w:sz w:val="20"/>
          <w:szCs w:val="20"/>
        </w:rPr>
        <w:t>-</w:t>
      </w:r>
      <w:r w:rsidR="00EC6BC7" w:rsidRPr="0001416E">
        <w:rPr>
          <w:rFonts w:ascii="Tahoma" w:hAnsi="Tahoma" w:cs="Tahoma"/>
          <w:sz w:val="20"/>
          <w:szCs w:val="20"/>
        </w:rPr>
        <w:t xml:space="preserve">The video might require 2D animations, illustrations/drawing, </w:t>
      </w:r>
      <w:r w:rsidR="0064212F" w:rsidRPr="0001416E">
        <w:rPr>
          <w:rFonts w:ascii="Tahoma" w:hAnsi="Tahoma" w:cs="Tahoma"/>
          <w:sz w:val="20"/>
          <w:szCs w:val="20"/>
        </w:rPr>
        <w:t>infographics</w:t>
      </w:r>
      <w:r w:rsidR="00EC6BC7" w:rsidRPr="0001416E">
        <w:rPr>
          <w:rFonts w:ascii="Tahoma" w:hAnsi="Tahoma" w:cs="Tahoma"/>
          <w:sz w:val="20"/>
          <w:szCs w:val="20"/>
        </w:rPr>
        <w:t>, video-graphics, typographic elements if the script demands.</w:t>
      </w:r>
    </w:p>
    <w:p w14:paraId="56662971" w14:textId="7B44C71D" w:rsidR="00EC6BC7" w:rsidRPr="0001416E" w:rsidRDefault="00964959" w:rsidP="0001416E">
      <w:pPr>
        <w:autoSpaceDE w:val="0"/>
        <w:autoSpaceDN w:val="0"/>
        <w:adjustRightInd w:val="0"/>
        <w:ind w:left="284"/>
        <w:contextualSpacing/>
        <w:jc w:val="both"/>
        <w:rPr>
          <w:rFonts w:ascii="Tahoma" w:hAnsi="Tahoma" w:cs="Tahoma"/>
          <w:sz w:val="20"/>
          <w:szCs w:val="20"/>
        </w:rPr>
      </w:pPr>
      <w:r>
        <w:rPr>
          <w:rFonts w:ascii="Tahoma" w:hAnsi="Tahoma" w:cs="Tahoma"/>
          <w:sz w:val="20"/>
          <w:szCs w:val="20"/>
        </w:rPr>
        <w:t>-</w:t>
      </w:r>
      <w:r w:rsidR="00EC6BC7" w:rsidRPr="0001416E">
        <w:rPr>
          <w:rFonts w:ascii="Tahoma" w:hAnsi="Tahoma" w:cs="Tahoma"/>
          <w:sz w:val="20"/>
          <w:szCs w:val="20"/>
        </w:rPr>
        <w:t xml:space="preserve">All the design files must be submitted in </w:t>
      </w:r>
      <w:r w:rsidR="002B6A27" w:rsidRPr="0001416E">
        <w:rPr>
          <w:rFonts w:ascii="Tahoma" w:hAnsi="Tahoma" w:cs="Tahoma"/>
          <w:sz w:val="20"/>
          <w:szCs w:val="20"/>
        </w:rPr>
        <w:t>vectoral</w:t>
      </w:r>
      <w:r w:rsidR="00EC6BC7" w:rsidRPr="0001416E">
        <w:rPr>
          <w:rFonts w:ascii="Tahoma" w:hAnsi="Tahoma" w:cs="Tahoma"/>
          <w:sz w:val="20"/>
          <w:szCs w:val="20"/>
        </w:rPr>
        <w:t xml:space="preserve"> formats (with the working files), PDF, and other formats according to needs of the work (PNG, JPG, TIFF etc.).</w:t>
      </w:r>
    </w:p>
    <w:p w14:paraId="2850A7E6" w14:textId="1897B07A" w:rsidR="00EC6BC7" w:rsidRDefault="00964959" w:rsidP="0001416E">
      <w:pPr>
        <w:autoSpaceDE w:val="0"/>
        <w:autoSpaceDN w:val="0"/>
        <w:adjustRightInd w:val="0"/>
        <w:ind w:firstLine="284"/>
        <w:contextualSpacing/>
        <w:jc w:val="both"/>
        <w:rPr>
          <w:rFonts w:ascii="Tahoma" w:hAnsi="Tahoma" w:cs="Tahoma"/>
          <w:sz w:val="20"/>
          <w:szCs w:val="20"/>
        </w:rPr>
      </w:pPr>
      <w:r>
        <w:rPr>
          <w:rFonts w:ascii="Tahoma" w:hAnsi="Tahoma" w:cs="Tahoma"/>
          <w:sz w:val="20"/>
          <w:szCs w:val="20"/>
        </w:rPr>
        <w:t>-</w:t>
      </w:r>
      <w:r w:rsidR="00EC6BC7" w:rsidRPr="0001416E">
        <w:rPr>
          <w:rFonts w:ascii="Tahoma" w:hAnsi="Tahoma" w:cs="Tahoma"/>
          <w:sz w:val="20"/>
          <w:szCs w:val="20"/>
        </w:rPr>
        <w:t>Design files must be submitted ready for print and allowing to work on later on.</w:t>
      </w:r>
    </w:p>
    <w:bookmarkEnd w:id="2"/>
    <w:p w14:paraId="71E13EFA" w14:textId="77777777" w:rsidR="00950542" w:rsidRPr="0001416E" w:rsidRDefault="00950542" w:rsidP="0001416E">
      <w:pPr>
        <w:autoSpaceDE w:val="0"/>
        <w:autoSpaceDN w:val="0"/>
        <w:adjustRightInd w:val="0"/>
        <w:ind w:firstLine="284"/>
        <w:contextualSpacing/>
        <w:jc w:val="both"/>
        <w:rPr>
          <w:rFonts w:ascii="Tahoma" w:hAnsi="Tahoma" w:cs="Tahoma"/>
          <w:sz w:val="20"/>
          <w:szCs w:val="20"/>
        </w:rPr>
      </w:pPr>
    </w:p>
    <w:p w14:paraId="3945DFD9" w14:textId="77777777" w:rsidR="00EC6BC7" w:rsidRPr="00964959" w:rsidRDefault="00EC6BC7" w:rsidP="00964959">
      <w:pPr>
        <w:pStyle w:val="ListParagraph"/>
        <w:numPr>
          <w:ilvl w:val="0"/>
          <w:numId w:val="32"/>
        </w:numPr>
        <w:autoSpaceDE w:val="0"/>
        <w:autoSpaceDN w:val="0"/>
        <w:adjustRightInd w:val="0"/>
        <w:contextualSpacing/>
        <w:jc w:val="both"/>
        <w:rPr>
          <w:rFonts w:ascii="Tahoma" w:hAnsi="Tahoma" w:cs="Tahoma"/>
          <w:b/>
          <w:bCs/>
          <w:sz w:val="20"/>
          <w:szCs w:val="20"/>
        </w:rPr>
      </w:pPr>
      <w:r w:rsidRPr="00964959">
        <w:rPr>
          <w:rFonts w:ascii="Tahoma" w:hAnsi="Tahoma" w:cs="Tahoma"/>
          <w:b/>
          <w:bCs/>
          <w:sz w:val="20"/>
          <w:szCs w:val="20"/>
        </w:rPr>
        <w:t>Visibility rules</w:t>
      </w:r>
    </w:p>
    <w:p w14:paraId="48A951A3" w14:textId="13D9E544" w:rsidR="00EC6BC7" w:rsidRPr="0001416E" w:rsidRDefault="00964959" w:rsidP="0001416E">
      <w:pPr>
        <w:autoSpaceDE w:val="0"/>
        <w:autoSpaceDN w:val="0"/>
        <w:adjustRightInd w:val="0"/>
        <w:ind w:left="284"/>
        <w:contextualSpacing/>
        <w:jc w:val="both"/>
        <w:rPr>
          <w:rFonts w:ascii="Tahoma" w:hAnsi="Tahoma" w:cs="Tahoma"/>
          <w:sz w:val="20"/>
          <w:szCs w:val="20"/>
        </w:rPr>
      </w:pPr>
      <w:bookmarkStart w:id="4" w:name="_Hlk158301482"/>
      <w:r>
        <w:rPr>
          <w:rFonts w:ascii="Tahoma" w:hAnsi="Tahoma" w:cs="Tahoma"/>
          <w:sz w:val="20"/>
          <w:szCs w:val="20"/>
        </w:rPr>
        <w:t>-</w:t>
      </w:r>
      <w:r w:rsidR="00EC6BC7" w:rsidRPr="0001416E">
        <w:rPr>
          <w:rFonts w:ascii="Tahoma" w:hAnsi="Tahoma" w:cs="Tahoma"/>
          <w:sz w:val="20"/>
          <w:szCs w:val="20"/>
        </w:rPr>
        <w:t xml:space="preserve">The communication materials that will be produced under this assignment/contract must be in line with both visibility rules for external actions of Council of Europe in general and the Project of “Promoting Alternative Dispute Resolution (ADR) in Turkey” in specific. </w:t>
      </w:r>
    </w:p>
    <w:p w14:paraId="22ADB0D6" w14:textId="2E2E8232" w:rsidR="00EC6BC7" w:rsidRDefault="00964959" w:rsidP="0001416E">
      <w:pPr>
        <w:autoSpaceDE w:val="0"/>
        <w:autoSpaceDN w:val="0"/>
        <w:adjustRightInd w:val="0"/>
        <w:ind w:left="284"/>
        <w:contextualSpacing/>
        <w:jc w:val="both"/>
        <w:rPr>
          <w:rFonts w:ascii="Tahoma" w:hAnsi="Tahoma" w:cs="Tahoma"/>
          <w:sz w:val="20"/>
          <w:szCs w:val="20"/>
        </w:rPr>
      </w:pPr>
      <w:r>
        <w:rPr>
          <w:rFonts w:ascii="Tahoma" w:hAnsi="Tahoma" w:cs="Tahoma"/>
          <w:sz w:val="20"/>
          <w:szCs w:val="20"/>
        </w:rPr>
        <w:t>-</w:t>
      </w:r>
      <w:r w:rsidR="00EC6BC7" w:rsidRPr="0001416E">
        <w:rPr>
          <w:rFonts w:ascii="Tahoma" w:hAnsi="Tahoma" w:cs="Tahoma"/>
          <w:sz w:val="20"/>
          <w:szCs w:val="20"/>
        </w:rPr>
        <w:t xml:space="preserve">Visibility Rules guidelines will be provided by the project team to the consultant company/service provider. </w:t>
      </w:r>
    </w:p>
    <w:bookmarkEnd w:id="4"/>
    <w:p w14:paraId="6E623B4E" w14:textId="77777777" w:rsidR="00950542" w:rsidRPr="0001416E" w:rsidRDefault="00950542" w:rsidP="0001416E">
      <w:pPr>
        <w:autoSpaceDE w:val="0"/>
        <w:autoSpaceDN w:val="0"/>
        <w:adjustRightInd w:val="0"/>
        <w:ind w:left="284"/>
        <w:contextualSpacing/>
        <w:jc w:val="both"/>
        <w:rPr>
          <w:rFonts w:ascii="Tahoma" w:hAnsi="Tahoma" w:cs="Tahoma"/>
          <w:sz w:val="20"/>
          <w:szCs w:val="20"/>
        </w:rPr>
      </w:pPr>
    </w:p>
    <w:p w14:paraId="7C65B451" w14:textId="77777777" w:rsidR="00EC6BC7" w:rsidRPr="00964959" w:rsidRDefault="00EC6BC7" w:rsidP="00964959">
      <w:pPr>
        <w:pStyle w:val="ListParagraph"/>
        <w:numPr>
          <w:ilvl w:val="0"/>
          <w:numId w:val="32"/>
        </w:numPr>
        <w:autoSpaceDE w:val="0"/>
        <w:autoSpaceDN w:val="0"/>
        <w:adjustRightInd w:val="0"/>
        <w:jc w:val="both"/>
        <w:rPr>
          <w:rFonts w:ascii="Tahoma" w:hAnsi="Tahoma" w:cs="Tahoma"/>
          <w:b/>
          <w:bCs/>
          <w:sz w:val="20"/>
          <w:szCs w:val="20"/>
        </w:rPr>
      </w:pPr>
      <w:r w:rsidRPr="00964959">
        <w:rPr>
          <w:rFonts w:ascii="Tahoma" w:hAnsi="Tahoma" w:cs="Tahoma"/>
          <w:b/>
          <w:bCs/>
          <w:sz w:val="20"/>
          <w:szCs w:val="20"/>
        </w:rPr>
        <w:t>Copyright and licences</w:t>
      </w:r>
    </w:p>
    <w:p w14:paraId="64C37891" w14:textId="356AA1A8" w:rsidR="00EC6BC7" w:rsidRPr="0001416E" w:rsidRDefault="00964959" w:rsidP="0001416E">
      <w:pPr>
        <w:autoSpaceDE w:val="0"/>
        <w:autoSpaceDN w:val="0"/>
        <w:adjustRightInd w:val="0"/>
        <w:ind w:left="284"/>
        <w:contextualSpacing/>
        <w:jc w:val="both"/>
        <w:rPr>
          <w:rFonts w:ascii="Tahoma" w:hAnsi="Tahoma" w:cs="Tahoma"/>
          <w:sz w:val="20"/>
          <w:szCs w:val="20"/>
        </w:rPr>
      </w:pPr>
      <w:r>
        <w:rPr>
          <w:rFonts w:ascii="Tahoma" w:hAnsi="Tahoma" w:cs="Tahoma"/>
          <w:sz w:val="20"/>
          <w:szCs w:val="20"/>
        </w:rPr>
        <w:t>-</w:t>
      </w:r>
      <w:r w:rsidR="00EC6BC7" w:rsidRPr="0001416E">
        <w:rPr>
          <w:rFonts w:ascii="Tahoma" w:hAnsi="Tahoma" w:cs="Tahoma"/>
          <w:sz w:val="20"/>
          <w:szCs w:val="20"/>
        </w:rPr>
        <w:t>The music, illustrations</w:t>
      </w:r>
      <w:r w:rsidR="00983DFE">
        <w:rPr>
          <w:rFonts w:ascii="Tahoma" w:hAnsi="Tahoma" w:cs="Tahoma"/>
          <w:sz w:val="20"/>
          <w:szCs w:val="20"/>
        </w:rPr>
        <w:t>,</w:t>
      </w:r>
      <w:r w:rsidR="00EC6BC7" w:rsidRPr="0001416E">
        <w:rPr>
          <w:rFonts w:ascii="Tahoma" w:hAnsi="Tahoma" w:cs="Tahoma"/>
          <w:sz w:val="20"/>
          <w:szCs w:val="20"/>
        </w:rPr>
        <w:t xml:space="preserve"> and drawings to be used in the video shall be free of copyright infringements, might be original and new or selected from copyrighted catalogues on producer’s expense. In both cases, the copyright will belong to the Project and the Council of Europe. </w:t>
      </w:r>
    </w:p>
    <w:p w14:paraId="39F5374E" w14:textId="26F61893" w:rsidR="00EC6BC7" w:rsidRDefault="00964959" w:rsidP="0001416E">
      <w:pPr>
        <w:autoSpaceDE w:val="0"/>
        <w:autoSpaceDN w:val="0"/>
        <w:adjustRightInd w:val="0"/>
        <w:ind w:left="284"/>
        <w:contextualSpacing/>
        <w:jc w:val="both"/>
        <w:rPr>
          <w:rFonts w:ascii="Tahoma" w:hAnsi="Tahoma" w:cs="Tahoma"/>
          <w:sz w:val="20"/>
          <w:szCs w:val="20"/>
        </w:rPr>
      </w:pPr>
      <w:r>
        <w:rPr>
          <w:rFonts w:ascii="Tahoma" w:hAnsi="Tahoma" w:cs="Tahoma"/>
          <w:sz w:val="20"/>
          <w:szCs w:val="20"/>
        </w:rPr>
        <w:t>-</w:t>
      </w:r>
      <w:r w:rsidR="00EC6BC7" w:rsidRPr="0001416E">
        <w:rPr>
          <w:rFonts w:ascii="Tahoma" w:hAnsi="Tahoma" w:cs="Tahoma"/>
          <w:sz w:val="20"/>
          <w:szCs w:val="20"/>
        </w:rPr>
        <w:t xml:space="preserve">The Council of Europe will be granted the right to make copies. The original footage will be </w:t>
      </w:r>
      <w:r w:rsidR="00983DFE" w:rsidRPr="0001416E">
        <w:rPr>
          <w:rFonts w:ascii="Tahoma" w:hAnsi="Tahoma" w:cs="Tahoma"/>
          <w:sz w:val="20"/>
          <w:szCs w:val="20"/>
        </w:rPr>
        <w:t>shared,</w:t>
      </w:r>
      <w:r w:rsidR="00EC6BC7" w:rsidRPr="0001416E">
        <w:rPr>
          <w:rFonts w:ascii="Tahoma" w:hAnsi="Tahoma" w:cs="Tahoma"/>
          <w:sz w:val="20"/>
          <w:szCs w:val="20"/>
        </w:rPr>
        <w:t xml:space="preserve"> and the Council of Europe will be given permission to adapt, use and share these materials. </w:t>
      </w:r>
    </w:p>
    <w:p w14:paraId="53645D65" w14:textId="77777777" w:rsidR="00950542" w:rsidRPr="0001416E" w:rsidRDefault="00950542" w:rsidP="0001416E">
      <w:pPr>
        <w:autoSpaceDE w:val="0"/>
        <w:autoSpaceDN w:val="0"/>
        <w:adjustRightInd w:val="0"/>
        <w:ind w:left="284"/>
        <w:contextualSpacing/>
        <w:jc w:val="both"/>
        <w:rPr>
          <w:rFonts w:ascii="Tahoma" w:hAnsi="Tahoma" w:cs="Tahoma"/>
          <w:sz w:val="20"/>
          <w:szCs w:val="20"/>
        </w:rPr>
      </w:pPr>
    </w:p>
    <w:p w14:paraId="0F578301" w14:textId="77777777" w:rsidR="00EC6BC7" w:rsidRPr="00964959" w:rsidRDefault="00EC6BC7" w:rsidP="00964959">
      <w:pPr>
        <w:pStyle w:val="ListParagraph"/>
        <w:numPr>
          <w:ilvl w:val="0"/>
          <w:numId w:val="32"/>
        </w:numPr>
        <w:autoSpaceDE w:val="0"/>
        <w:autoSpaceDN w:val="0"/>
        <w:adjustRightInd w:val="0"/>
        <w:contextualSpacing/>
        <w:jc w:val="both"/>
        <w:rPr>
          <w:rFonts w:ascii="Tahoma" w:hAnsi="Tahoma" w:cs="Tahoma"/>
          <w:b/>
          <w:sz w:val="20"/>
          <w:szCs w:val="20"/>
        </w:rPr>
      </w:pPr>
      <w:r w:rsidRPr="00964959">
        <w:rPr>
          <w:rFonts w:ascii="Tahoma" w:hAnsi="Tahoma" w:cs="Tahoma"/>
          <w:b/>
          <w:sz w:val="20"/>
          <w:szCs w:val="20"/>
        </w:rPr>
        <w:t>Other items</w:t>
      </w:r>
    </w:p>
    <w:p w14:paraId="2B4984C6" w14:textId="1B730325" w:rsidR="00EC6BC7" w:rsidRPr="0001416E" w:rsidRDefault="00964959" w:rsidP="0001416E">
      <w:pPr>
        <w:ind w:left="284"/>
        <w:contextualSpacing/>
        <w:jc w:val="both"/>
        <w:rPr>
          <w:rFonts w:ascii="Tahoma" w:hAnsi="Tahoma" w:cs="Tahoma"/>
          <w:sz w:val="20"/>
          <w:szCs w:val="20"/>
        </w:rPr>
      </w:pPr>
      <w:r>
        <w:rPr>
          <w:rFonts w:ascii="Tahoma" w:hAnsi="Tahoma" w:cs="Tahoma"/>
          <w:sz w:val="20"/>
          <w:szCs w:val="20"/>
        </w:rPr>
        <w:t>-</w:t>
      </w:r>
      <w:r w:rsidR="00EC6BC7" w:rsidRPr="0001416E">
        <w:rPr>
          <w:rFonts w:ascii="Tahoma" w:hAnsi="Tahoma" w:cs="Tahoma"/>
          <w:sz w:val="20"/>
          <w:szCs w:val="20"/>
        </w:rPr>
        <w:t>In case of adding sign language to the video, the related budget item must be added into budget.</w:t>
      </w:r>
    </w:p>
    <w:p w14:paraId="3E775761" w14:textId="264C5D69" w:rsidR="00EC6BC7" w:rsidRPr="0001416E" w:rsidRDefault="00964959" w:rsidP="0001416E">
      <w:pPr>
        <w:autoSpaceDE w:val="0"/>
        <w:autoSpaceDN w:val="0"/>
        <w:adjustRightInd w:val="0"/>
        <w:ind w:left="284"/>
        <w:jc w:val="both"/>
        <w:rPr>
          <w:rFonts w:ascii="Tahoma" w:hAnsi="Tahoma" w:cs="Tahoma"/>
          <w:sz w:val="20"/>
          <w:szCs w:val="20"/>
        </w:rPr>
      </w:pPr>
      <w:r>
        <w:rPr>
          <w:rFonts w:ascii="Tahoma" w:hAnsi="Tahoma" w:cs="Tahoma"/>
          <w:bCs/>
          <w:sz w:val="20"/>
          <w:szCs w:val="20"/>
        </w:rPr>
        <w:t>-</w:t>
      </w:r>
      <w:r w:rsidR="00EC6BC7" w:rsidRPr="0001416E">
        <w:rPr>
          <w:rFonts w:ascii="Tahoma" w:hAnsi="Tahoma" w:cs="Tahoma"/>
          <w:bCs/>
          <w:sz w:val="20"/>
          <w:szCs w:val="20"/>
        </w:rPr>
        <w:t>Copies of the videos will be delivered to the Council of Europe Ankara Programme office on separate USB discs and sent as online.</w:t>
      </w:r>
      <w:r w:rsidR="00EC6BC7" w:rsidRPr="0001416E">
        <w:rPr>
          <w:rFonts w:ascii="Tahoma" w:hAnsi="Tahoma" w:cs="Tahoma"/>
          <w:sz w:val="20"/>
          <w:szCs w:val="20"/>
        </w:rPr>
        <w:t xml:space="preserve"> </w:t>
      </w:r>
    </w:p>
    <w:p w14:paraId="035FE79A" w14:textId="77777777" w:rsidR="00EC6BC7" w:rsidRPr="0001416E" w:rsidRDefault="00EC6BC7" w:rsidP="0001416E">
      <w:pPr>
        <w:ind w:left="284"/>
        <w:contextualSpacing/>
        <w:jc w:val="both"/>
        <w:rPr>
          <w:rFonts w:ascii="Tahoma" w:hAnsi="Tahoma" w:cs="Tahoma"/>
          <w:sz w:val="20"/>
          <w:szCs w:val="20"/>
        </w:rPr>
      </w:pPr>
    </w:p>
    <w:p w14:paraId="1144BDBD" w14:textId="77777777" w:rsidR="00EC6BC7" w:rsidRPr="0001416E" w:rsidRDefault="00EC6BC7" w:rsidP="0001416E">
      <w:pPr>
        <w:contextualSpacing/>
        <w:jc w:val="both"/>
        <w:rPr>
          <w:rFonts w:ascii="Tahoma" w:hAnsi="Tahoma" w:cs="Tahoma"/>
          <w:sz w:val="20"/>
          <w:szCs w:val="20"/>
        </w:rPr>
      </w:pPr>
    </w:p>
    <w:p w14:paraId="177D334E" w14:textId="77777777" w:rsidR="00DE4785" w:rsidRPr="00DE4785" w:rsidRDefault="00DE4785" w:rsidP="00DE4785">
      <w:pPr>
        <w:shd w:val="clear" w:color="auto" w:fill="FFFFFF" w:themeFill="background1"/>
        <w:autoSpaceDE w:val="0"/>
        <w:autoSpaceDN w:val="0"/>
        <w:adjustRightInd w:val="0"/>
        <w:jc w:val="both"/>
        <w:rPr>
          <w:rFonts w:ascii="Tahoma" w:hAnsi="Tahoma" w:cs="Tahoma"/>
          <w:noProof/>
          <w:color w:val="000000" w:themeColor="text1"/>
          <w:sz w:val="20"/>
          <w:szCs w:val="20"/>
        </w:rPr>
      </w:pPr>
      <w:r w:rsidRPr="00DE4785">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DE4785">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DE4785">
        <w:rPr>
          <w:rFonts w:ascii="Tahoma" w:hAnsi="Tahoma" w:cs="Tahoma"/>
          <w:noProof/>
          <w:color w:val="000000" w:themeColor="text1"/>
          <w:sz w:val="20"/>
          <w:szCs w:val="20"/>
        </w:rPr>
        <w:t>(see more on general obligations of the Provider in Article 3.1.2 of the Legal Conditions in the Act of Engagement).</w:t>
      </w:r>
    </w:p>
    <w:p w14:paraId="3925F587" w14:textId="77777777" w:rsidR="00DE4785" w:rsidRPr="00DE4785" w:rsidRDefault="00DE4785" w:rsidP="00DE4785">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0490CBF" w14:textId="42E7545D" w:rsidR="00DE4785" w:rsidRPr="00DE4785" w:rsidRDefault="00DE4785" w:rsidP="00DE4785">
      <w:pPr>
        <w:shd w:val="clear" w:color="auto" w:fill="FFFFFF" w:themeFill="background1"/>
        <w:autoSpaceDE w:val="0"/>
        <w:autoSpaceDN w:val="0"/>
        <w:adjustRightInd w:val="0"/>
        <w:jc w:val="both"/>
        <w:rPr>
          <w:rFonts w:ascii="Tahoma" w:hAnsi="Tahoma" w:cs="Tahoma"/>
          <w:noProof/>
          <w:color w:val="000000" w:themeColor="text1"/>
          <w:sz w:val="20"/>
          <w:szCs w:val="20"/>
        </w:rPr>
      </w:pPr>
      <w:r w:rsidRPr="00DE4785">
        <w:rPr>
          <w:rFonts w:ascii="Tahoma" w:hAnsi="Tahoma" w:cs="Tahoma"/>
          <w:noProof/>
          <w:color w:val="000000" w:themeColor="text1"/>
          <w:sz w:val="20"/>
          <w:szCs w:val="20"/>
        </w:rPr>
        <w:lastRenderedPageBreak/>
        <w:t>Unless otherwise agreed with the Council, written documents produced by the Provider shall be in English (see more on requirements for written documents in Articles 3.2.2 and 3.2.3 of the Legal Conditions in the Act of Engagement).</w:t>
      </w:r>
    </w:p>
    <w:p w14:paraId="12FE5A9F" w14:textId="77777777" w:rsidR="00DE4785" w:rsidRDefault="00DE4785" w:rsidP="00E334CF">
      <w:pPr>
        <w:shd w:val="clear" w:color="auto" w:fill="FFFFFF" w:themeFill="background1"/>
        <w:spacing w:after="120"/>
        <w:jc w:val="both"/>
        <w:rPr>
          <w:rFonts w:ascii="Tahoma" w:eastAsiaTheme="minorHAnsi" w:hAnsi="Tahoma" w:cs="Tahoma"/>
          <w:sz w:val="20"/>
          <w:szCs w:val="20"/>
          <w:lang w:eastAsia="en-US"/>
        </w:rPr>
      </w:pPr>
    </w:p>
    <w:p w14:paraId="4FFED6DE" w14:textId="4A199977" w:rsidR="002307F0" w:rsidRDefault="002B037D" w:rsidP="0026551C">
      <w:pPr>
        <w:shd w:val="clear" w:color="auto" w:fill="FFFFFF" w:themeFill="background1"/>
        <w:spacing w:after="120"/>
        <w:jc w:val="both"/>
        <w:rPr>
          <w:rFonts w:ascii="Tahoma" w:hAnsi="Tahoma" w:cs="Tahoma"/>
          <w:color w:val="000000" w:themeColor="text1"/>
          <w:spacing w:val="-4"/>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Pr="00E54751">
        <w:rPr>
          <w:rFonts w:ascii="Tahoma" w:eastAsiaTheme="minorHAnsi" w:hAnsi="Tahoma" w:cs="Tahoma"/>
          <w:sz w:val="20"/>
          <w:szCs w:val="20"/>
          <w:lang w:eastAsia="en-US"/>
        </w:rPr>
        <w:t xml:space="preserve">4.000.000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 xml:space="preserve">shall not exceed </w:t>
      </w:r>
      <w:r w:rsidR="009045B1">
        <w:rPr>
          <w:rFonts w:ascii="Tahoma" w:eastAsiaTheme="minorHAnsi" w:hAnsi="Tahoma" w:cs="Tahoma"/>
          <w:b/>
          <w:sz w:val="20"/>
          <w:szCs w:val="20"/>
          <w:lang w:eastAsia="en-US"/>
        </w:rPr>
        <w:t>20</w:t>
      </w:r>
      <w:r w:rsidRPr="00E25560">
        <w:rPr>
          <w:rFonts w:ascii="Tahoma" w:eastAsiaTheme="minorHAnsi" w:hAnsi="Tahoma" w:cs="Tahoma"/>
          <w:b/>
          <w:sz w:val="20"/>
          <w:szCs w:val="20"/>
          <w:lang w:eastAsia="en-US"/>
        </w:rPr>
        <w:t>,000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EF0C1CD" w14:textId="77777777" w:rsidR="00B22EB9" w:rsidRPr="00453A9E" w:rsidRDefault="00B22EB9"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6E06D3BB"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t>Tenderers are invited to indicate their fees, by completing and sending the table of fees</w:t>
      </w:r>
      <w:r w:rsidR="00B22EB9">
        <w:rPr>
          <w:rFonts w:ascii="Tahoma" w:hAnsi="Tahoma" w:cs="Tahoma"/>
          <w:color w:val="000000" w:themeColor="text1"/>
          <w:sz w:val="20"/>
          <w:szCs w:val="20"/>
        </w:rPr>
        <w:t xml:space="preserve"> with an indication of total fee</w:t>
      </w:r>
      <w:r w:rsidRPr="00453A9E">
        <w:rPr>
          <w:rFonts w:ascii="Tahoma" w:hAnsi="Tahoma" w:cs="Tahoma"/>
          <w:color w:val="000000" w:themeColor="text1"/>
          <w:sz w:val="20"/>
          <w:szCs w:val="20"/>
        </w:rPr>
        <w:t>, as attached in Section A to the Act of Engagement. These fees are final and not subje</w:t>
      </w:r>
      <w:r w:rsidR="00B22EB9">
        <w:rPr>
          <w:rFonts w:ascii="Tahoma" w:hAnsi="Tahoma" w:cs="Tahoma"/>
          <w:color w:val="000000" w:themeColor="text1"/>
          <w:sz w:val="20"/>
          <w:szCs w:val="20"/>
        </w:rPr>
        <w:t>c</w:t>
      </w:r>
      <w:r w:rsidRPr="00453A9E">
        <w:rPr>
          <w:rFonts w:ascii="Tahoma" w:hAnsi="Tahoma" w:cs="Tahoma"/>
          <w:color w:val="000000" w:themeColor="text1"/>
          <w:sz w:val="20"/>
          <w:szCs w:val="20"/>
        </w:rPr>
        <w:t>t to review</w:t>
      </w:r>
      <w:r w:rsidRPr="00AA5638">
        <w:rPr>
          <w:rFonts w:ascii="Tahoma" w:hAnsi="Tahoma" w:cs="Tahoma"/>
          <w:color w:val="000000" w:themeColor="text1"/>
          <w:sz w:val="20"/>
          <w:szCs w:val="20"/>
        </w:rPr>
        <w:t xml:space="preserve">. </w:t>
      </w:r>
      <w:r w:rsidR="00285EF9" w:rsidRPr="00AA5638">
        <w:rPr>
          <w:rFonts w:ascii="Tahoma" w:hAnsi="Tahoma" w:cs="Tahoma"/>
          <w:sz w:val="20"/>
          <w:szCs w:val="20"/>
          <w:lang w:val="en-US"/>
        </w:rPr>
        <w:t xml:space="preserve">Tenders proposing fees above the exclusion level indicated in the Table of fees will be </w:t>
      </w:r>
      <w:r w:rsidR="00285EF9" w:rsidRPr="00AA5638">
        <w:rPr>
          <w:rFonts w:ascii="Tahoma" w:hAnsi="Tahoma" w:cs="Tahoma"/>
          <w:b/>
          <w:sz w:val="20"/>
          <w:szCs w:val="20"/>
          <w:u w:val="single"/>
          <w:lang w:val="en-US"/>
        </w:rPr>
        <w:t>entirely and automatically</w:t>
      </w:r>
      <w:r w:rsidR="00285EF9" w:rsidRPr="00AA5638">
        <w:rPr>
          <w:rFonts w:ascii="Tahoma" w:hAnsi="Tahoma" w:cs="Tahoma"/>
          <w:sz w:val="20"/>
          <w:szCs w:val="20"/>
          <w:lang w:val="en-US"/>
        </w:rPr>
        <w:t xml:space="preserve"> excluded from the tender procedure.</w:t>
      </w:r>
    </w:p>
    <w:p w14:paraId="3F391E1F" w14:textId="77777777" w:rsidR="00AA5638" w:rsidRDefault="00AA5638" w:rsidP="002307F0">
      <w:pPr>
        <w:keepLines/>
        <w:autoSpaceDE w:val="0"/>
        <w:autoSpaceDN w:val="0"/>
        <w:adjustRightInd w:val="0"/>
        <w:contextualSpacing/>
        <w:jc w:val="both"/>
        <w:rPr>
          <w:rFonts w:ascii="Tahoma" w:hAnsi="Tahoma" w:cs="Tahoma"/>
          <w:sz w:val="20"/>
          <w:szCs w:val="20"/>
          <w:highlight w:val="cyan"/>
          <w:lang w:val="en-US"/>
        </w:rPr>
      </w:pPr>
    </w:p>
    <w:p w14:paraId="3E85A7E9" w14:textId="7DC8B455" w:rsidR="002307F0" w:rsidRDefault="002307F0" w:rsidP="002307F0">
      <w:pPr>
        <w:keepLines/>
        <w:autoSpaceDE w:val="0"/>
        <w:autoSpaceDN w:val="0"/>
        <w:adjustRightInd w:val="0"/>
        <w:contextualSpacing/>
        <w:jc w:val="both"/>
        <w:rPr>
          <w:rFonts w:ascii="Tahoma" w:hAnsi="Tahoma" w:cs="Tahoma"/>
          <w:color w:val="000000" w:themeColor="text1"/>
          <w:sz w:val="20"/>
          <w:szCs w:val="20"/>
        </w:rPr>
      </w:pPr>
      <w:r w:rsidRPr="00AA5638">
        <w:rPr>
          <w:rFonts w:ascii="Tahoma" w:hAnsi="Tahoma" w:cs="Tahoma"/>
          <w:color w:val="000000" w:themeColor="text1"/>
          <w:sz w:val="20"/>
          <w:szCs w:val="20"/>
        </w:rPr>
        <w:t xml:space="preserve">The Council will indicate on each Order Form (see Section </w:t>
      </w:r>
      <w:r w:rsidRPr="00AA5638">
        <w:rPr>
          <w:rFonts w:ascii="Tahoma" w:hAnsi="Tahoma" w:cs="Tahoma"/>
          <w:color w:val="000000" w:themeColor="text1"/>
          <w:sz w:val="20"/>
          <w:szCs w:val="20"/>
        </w:rPr>
        <w:fldChar w:fldCharType="begin"/>
      </w:r>
      <w:r w:rsidRPr="00AA5638">
        <w:rPr>
          <w:rFonts w:ascii="Tahoma" w:hAnsi="Tahoma" w:cs="Tahoma"/>
          <w:color w:val="000000" w:themeColor="text1"/>
          <w:sz w:val="20"/>
          <w:szCs w:val="20"/>
        </w:rPr>
        <w:instrText xml:space="preserve"> REF _Ref482368674 \r \h </w:instrText>
      </w:r>
      <w:r w:rsidR="004F38E2" w:rsidRPr="00AA5638">
        <w:rPr>
          <w:rFonts w:ascii="Tahoma" w:hAnsi="Tahoma" w:cs="Tahoma"/>
          <w:color w:val="000000" w:themeColor="text1"/>
          <w:sz w:val="20"/>
          <w:szCs w:val="20"/>
        </w:rPr>
        <w:instrText xml:space="preserve"> \* MERGEFORMAT </w:instrText>
      </w:r>
      <w:r w:rsidRPr="00AA5638">
        <w:rPr>
          <w:rFonts w:ascii="Tahoma" w:hAnsi="Tahoma" w:cs="Tahoma"/>
          <w:color w:val="000000" w:themeColor="text1"/>
          <w:sz w:val="20"/>
          <w:szCs w:val="20"/>
        </w:rPr>
      </w:r>
      <w:r w:rsidRPr="00AA5638">
        <w:rPr>
          <w:rFonts w:ascii="Tahoma" w:hAnsi="Tahoma" w:cs="Tahoma"/>
          <w:color w:val="000000" w:themeColor="text1"/>
          <w:sz w:val="20"/>
          <w:szCs w:val="20"/>
        </w:rPr>
        <w:fldChar w:fldCharType="separate"/>
      </w:r>
      <w:r w:rsidRPr="00AA5638">
        <w:rPr>
          <w:rFonts w:ascii="Tahoma" w:hAnsi="Tahoma" w:cs="Tahoma"/>
          <w:color w:val="000000" w:themeColor="text1"/>
          <w:sz w:val="20"/>
          <w:szCs w:val="20"/>
        </w:rPr>
        <w:t>D</w:t>
      </w:r>
      <w:r w:rsidRPr="00AA5638">
        <w:rPr>
          <w:rFonts w:ascii="Tahoma" w:hAnsi="Tahoma" w:cs="Tahoma"/>
          <w:color w:val="000000" w:themeColor="text1"/>
          <w:sz w:val="20"/>
          <w:szCs w:val="20"/>
        </w:rPr>
        <w:fldChar w:fldCharType="end"/>
      </w:r>
      <w:r w:rsidRPr="00AA5638">
        <w:rPr>
          <w:rFonts w:ascii="Tahoma" w:hAnsi="Tahoma" w:cs="Tahoma"/>
          <w:color w:val="000000" w:themeColor="text1"/>
          <w:sz w:val="20"/>
          <w:szCs w:val="20"/>
        </w:rPr>
        <w:t xml:space="preserve"> below) the number of units ordered, calculated on the basis of the unit fees, as agreed by this Contract.</w:t>
      </w:r>
    </w:p>
    <w:p w14:paraId="17BB0EA7" w14:textId="7E2DD430" w:rsidR="008E6131" w:rsidRDefault="008E6131" w:rsidP="002307F0">
      <w:pPr>
        <w:keepLines/>
        <w:autoSpaceDE w:val="0"/>
        <w:autoSpaceDN w:val="0"/>
        <w:adjustRightInd w:val="0"/>
        <w:contextualSpacing/>
        <w:jc w:val="both"/>
        <w:rPr>
          <w:rFonts w:ascii="Tahoma" w:hAnsi="Tahoma" w:cs="Tahoma"/>
          <w:color w:val="000000" w:themeColor="text1"/>
          <w:sz w:val="20"/>
          <w:szCs w:val="20"/>
        </w:rPr>
      </w:pPr>
    </w:p>
    <w:p w14:paraId="0E264EB1" w14:textId="77777777" w:rsidR="008E6131" w:rsidRPr="008E6131" w:rsidRDefault="008E6131" w:rsidP="008E6131">
      <w:pPr>
        <w:spacing w:line="276" w:lineRule="auto"/>
        <w:ind w:left="-142"/>
        <w:jc w:val="both"/>
        <w:rPr>
          <w:rFonts w:ascii="Tahoma" w:hAnsi="Tahoma" w:cs="Tahoma"/>
          <w:b/>
          <w:color w:val="000000"/>
          <w:sz w:val="20"/>
          <w:szCs w:val="20"/>
          <w:u w:val="single"/>
          <w:lang w:eastAsia="en-US"/>
        </w:rPr>
      </w:pPr>
      <w:r w:rsidRPr="008E6131">
        <w:rPr>
          <w:rFonts w:ascii="Tahoma" w:hAnsi="Tahoma" w:cs="Tahoma"/>
          <w:b/>
          <w:color w:val="000000"/>
          <w:sz w:val="20"/>
          <w:szCs w:val="20"/>
          <w:u w:val="single"/>
          <w:lang w:eastAsia="en-US"/>
        </w:rPr>
        <w:t>Payments will be done according to following schedule:</w:t>
      </w:r>
    </w:p>
    <w:p w14:paraId="6EA589B4" w14:textId="77777777" w:rsidR="008E6131" w:rsidRPr="0064212F" w:rsidRDefault="008E6131" w:rsidP="008E6131">
      <w:pPr>
        <w:spacing w:line="276" w:lineRule="auto"/>
        <w:ind w:left="-142"/>
        <w:jc w:val="both"/>
        <w:rPr>
          <w:rFonts w:ascii="Tahoma" w:hAnsi="Tahoma" w:cs="Tahoma"/>
          <w:b/>
          <w:sz w:val="20"/>
          <w:szCs w:val="20"/>
          <w:u w:val="single"/>
          <w:lang w:eastAsia="en-US"/>
        </w:rPr>
      </w:pPr>
    </w:p>
    <w:p w14:paraId="3529DA0D" w14:textId="4DE740DF" w:rsidR="008E6131" w:rsidRPr="0064212F" w:rsidRDefault="008E6131" w:rsidP="008E6131">
      <w:pPr>
        <w:pStyle w:val="ListParagraph"/>
        <w:numPr>
          <w:ilvl w:val="0"/>
          <w:numId w:val="30"/>
        </w:numPr>
        <w:spacing w:line="276" w:lineRule="auto"/>
        <w:jc w:val="both"/>
        <w:rPr>
          <w:rFonts w:ascii="Tahoma" w:hAnsi="Tahoma" w:cs="Tahoma"/>
          <w:sz w:val="20"/>
          <w:szCs w:val="20"/>
        </w:rPr>
      </w:pPr>
      <w:r w:rsidRPr="0064212F">
        <w:rPr>
          <w:rFonts w:ascii="Tahoma" w:hAnsi="Tahoma" w:cs="Tahoma"/>
          <w:sz w:val="20"/>
          <w:szCs w:val="20"/>
        </w:rPr>
        <w:t xml:space="preserve">Final payment of </w:t>
      </w:r>
      <w:r w:rsidR="000222C1">
        <w:rPr>
          <w:rFonts w:ascii="Tahoma" w:hAnsi="Tahoma" w:cs="Tahoma"/>
          <w:b/>
          <w:bCs/>
          <w:sz w:val="20"/>
          <w:szCs w:val="20"/>
        </w:rPr>
        <w:t>10</w:t>
      </w:r>
      <w:r w:rsidRPr="0064212F">
        <w:rPr>
          <w:rFonts w:ascii="Tahoma" w:hAnsi="Tahoma" w:cs="Tahoma"/>
          <w:b/>
          <w:bCs/>
          <w:sz w:val="20"/>
          <w:szCs w:val="20"/>
        </w:rPr>
        <w:t>0%</w:t>
      </w:r>
      <w:r w:rsidRPr="0064212F">
        <w:rPr>
          <w:rFonts w:ascii="Tahoma" w:hAnsi="Tahoma" w:cs="Tahoma"/>
          <w:sz w:val="20"/>
          <w:szCs w:val="20"/>
        </w:rPr>
        <w:t xml:space="preserve"> upon the submission and acceptance of the final versions of </w:t>
      </w:r>
      <w:r w:rsidR="00316500" w:rsidRPr="0064212F">
        <w:rPr>
          <w:rFonts w:ascii="Tahoma" w:hAnsi="Tahoma" w:cs="Tahoma"/>
          <w:sz w:val="20"/>
          <w:szCs w:val="20"/>
        </w:rPr>
        <w:t>the</w:t>
      </w:r>
      <w:r w:rsidRPr="0064212F">
        <w:rPr>
          <w:rFonts w:ascii="Tahoma" w:hAnsi="Tahoma" w:cs="Tahoma"/>
          <w:sz w:val="20"/>
          <w:szCs w:val="20"/>
        </w:rPr>
        <w:t xml:space="preserve"> deliverables</w:t>
      </w:r>
      <w:r w:rsidR="000222C1">
        <w:rPr>
          <w:rFonts w:ascii="Tahoma" w:hAnsi="Tahoma" w:cs="Tahoma"/>
          <w:sz w:val="20"/>
          <w:szCs w:val="20"/>
        </w:rPr>
        <w:t>.</w:t>
      </w:r>
    </w:p>
    <w:p w14:paraId="769D474B" w14:textId="77777777" w:rsidR="00316500" w:rsidRPr="00316500" w:rsidRDefault="00316500" w:rsidP="00316500">
      <w:pPr>
        <w:spacing w:line="276" w:lineRule="auto"/>
        <w:jc w:val="both"/>
        <w:rPr>
          <w:rFonts w:ascii="Tahoma" w:hAnsi="Tahoma" w:cs="Tahoma"/>
          <w:sz w:val="20"/>
          <w:szCs w:val="20"/>
        </w:rPr>
      </w:pPr>
    </w:p>
    <w:p w14:paraId="219F01F0" w14:textId="77777777" w:rsidR="008E6131" w:rsidRDefault="008E6131" w:rsidP="008E6131">
      <w:pPr>
        <w:spacing w:line="276" w:lineRule="auto"/>
        <w:jc w:val="both"/>
        <w:rPr>
          <w:rFonts w:ascii="Tahoma" w:hAnsi="Tahoma" w:cs="Tahoma"/>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5" w:name="_Ref482368674"/>
      <w:r w:rsidRPr="00453A9E">
        <w:rPr>
          <w:rFonts w:ascii="Tahoma" w:hAnsi="Tahoma" w:cs="Tahoma"/>
          <w:caps/>
          <w:sz w:val="20"/>
          <w:szCs w:val="20"/>
        </w:rPr>
        <w:t>HOW WILL THIS FRAMEWORK CONTRACT WORK? (Ordering PROCEDURE)</w:t>
      </w:r>
      <w:bookmarkEnd w:id="5"/>
    </w:p>
    <w:p w14:paraId="1989031B" w14:textId="511EEAB8"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3848EFE9" w14:textId="77777777" w:rsidR="002307F0" w:rsidRPr="00453A9E" w:rsidRDefault="002307F0" w:rsidP="002307F0">
      <w:pPr>
        <w:jc w:val="both"/>
        <w:rPr>
          <w:rFonts w:ascii="Tahoma" w:hAnsi="Tahoma" w:cs="Tahoma"/>
          <w:sz w:val="20"/>
          <w:szCs w:val="20"/>
        </w:rPr>
      </w:pPr>
    </w:p>
    <w:p w14:paraId="67AC0715" w14:textId="77777777" w:rsidR="003D3EF3" w:rsidRPr="003D3EF3" w:rsidRDefault="003D3EF3" w:rsidP="003D3EF3">
      <w:pPr>
        <w:jc w:val="both"/>
        <w:rPr>
          <w:rFonts w:ascii="Tahoma" w:hAnsi="Tahoma" w:cs="Tahoma"/>
          <w:b/>
          <w:sz w:val="20"/>
          <w:szCs w:val="20"/>
        </w:rPr>
      </w:pPr>
      <w:r w:rsidRPr="003D3EF3">
        <w:rPr>
          <w:rFonts w:ascii="Tahoma" w:hAnsi="Tahoma" w:cs="Tahoma"/>
          <w:b/>
          <w:sz w:val="20"/>
          <w:szCs w:val="20"/>
        </w:rPr>
        <w:t>Ranking</w:t>
      </w:r>
    </w:p>
    <w:p w14:paraId="4D989DA6" w14:textId="4E9061A2" w:rsidR="003D3EF3" w:rsidRPr="00453A9E" w:rsidRDefault="003D3EF3" w:rsidP="003D3EF3">
      <w:pPr>
        <w:jc w:val="both"/>
        <w:rPr>
          <w:rFonts w:ascii="Tahoma" w:hAnsi="Tahoma" w:cs="Tahoma"/>
          <w:sz w:val="20"/>
          <w:szCs w:val="20"/>
        </w:rPr>
      </w:pPr>
      <w:r w:rsidRPr="003D3EF3">
        <w:rPr>
          <w:rFonts w:ascii="Tahoma" w:hAnsi="Tahoma" w:cs="Tahoma"/>
          <w:sz w:val="20"/>
          <w:szCs w:val="20"/>
        </w:rPr>
        <w:t xml:space="preserve">Each time an Order Form is sent, the selected Provider undertakes to take all the necessary measures to send it </w:t>
      </w:r>
      <w:r w:rsidRPr="003D3EF3">
        <w:rPr>
          <w:rFonts w:ascii="Tahoma" w:hAnsi="Tahoma" w:cs="Tahoma"/>
          <w:b/>
          <w:sz w:val="20"/>
          <w:szCs w:val="20"/>
        </w:rPr>
        <w:t>signed</w:t>
      </w:r>
      <w:r w:rsidRPr="003D3EF3">
        <w:rPr>
          <w:rFonts w:ascii="Tahoma" w:hAnsi="Tahoma" w:cs="Tahoma"/>
          <w:sz w:val="20"/>
          <w:szCs w:val="20"/>
        </w:rPr>
        <w:t xml:space="preserve"> to the Council within 2 (two) working days after its reception. Orders will be addressed in priority to the first Provider on the ranking list of the tender. If this Provider is unable to take the Order or if no reply is given on his behalf within that deadline, the Council may call on the second Provider on the ranking list of the tender, and so on down the list.</w:t>
      </w:r>
    </w:p>
    <w:p w14:paraId="78CA12EB" w14:textId="77777777" w:rsidR="00ED4110" w:rsidRPr="003D3EF3" w:rsidRDefault="00ED4110" w:rsidP="002307F0">
      <w:pPr>
        <w:pStyle w:val="Default"/>
        <w:jc w:val="both"/>
        <w:rPr>
          <w:rFonts w:ascii="Tahoma" w:hAnsi="Tahoma" w:cs="Tahoma"/>
          <w:sz w:val="20"/>
          <w:szCs w:val="20"/>
          <w:highlight w:val="cyan"/>
          <w:lang w:val="en-GB"/>
        </w:rPr>
      </w:pPr>
    </w:p>
    <w:p w14:paraId="3BE17558" w14:textId="77777777" w:rsidR="002307F0" w:rsidRPr="00453A9E" w:rsidRDefault="002307F0" w:rsidP="002307F0">
      <w:pPr>
        <w:jc w:val="both"/>
        <w:rPr>
          <w:rFonts w:ascii="Tahoma" w:hAnsi="Tahoma" w:cs="Tahoma"/>
          <w:sz w:val="20"/>
          <w:szCs w:val="20"/>
        </w:rPr>
      </w:pPr>
    </w:p>
    <w:p w14:paraId="2B9CB62A" w14:textId="0875FD2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5963D55D" w:rsidR="002307F0"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3"/>
      </w:r>
      <w:r w:rsidRPr="00453A9E">
        <w:rPr>
          <w:rFonts w:ascii="Tahoma" w:hAnsi="Tahoma" w:cs="Tahoma"/>
          <w:sz w:val="20"/>
          <w:szCs w:val="20"/>
        </w:rPr>
        <w:t xml:space="preserve"> (Pro Forma invoice) in line with the indications specified on each Order Form, and including:</w:t>
      </w:r>
    </w:p>
    <w:p w14:paraId="65FD39FC" w14:textId="77777777" w:rsidR="0001416E" w:rsidRPr="00453A9E" w:rsidRDefault="0001416E" w:rsidP="002307F0">
      <w:pPr>
        <w:jc w:val="both"/>
        <w:rPr>
          <w:rFonts w:ascii="Tahoma" w:hAnsi="Tahoma" w:cs="Tahoma"/>
          <w:sz w:val="20"/>
          <w:szCs w:val="20"/>
        </w:rPr>
      </w:pP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(in the currency indicated on the Act of Engagement), tax exclusive, the applicable VAT rate, the amount of VAT and the amount VAT inclusive .</w:t>
      </w:r>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lastRenderedPageBreak/>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(by signing the Act of Engagement, you declare on your honour not being in any of the below situations)</w:t>
      </w:r>
      <w:r w:rsidR="008F19F3" w:rsidRPr="00ED4110">
        <w:rPr>
          <w:rFonts w:ascii="Tahoma" w:hAnsi="Tahoma" w:cs="Tahoma"/>
          <w:bCs/>
          <w:sz w:val="20"/>
          <w:szCs w:val="20"/>
          <w:vertAlign w:val="superscript"/>
        </w:rPr>
        <w:footnoteReference w:id="4"/>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0ABE8EE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been sentenced by final judgment on one or more of the following charges: participation in a criminal organisation, corruption, fraud, money laundering</w:t>
      </w:r>
      <w:r w:rsidR="00CA202E" w:rsidRPr="00CA202E">
        <w:rPr>
          <w:rFonts w:ascii="Tahoma" w:hAnsi="Tahoma" w:cs="Tahoma"/>
          <w:sz w:val="20"/>
          <w:szCs w:val="20"/>
        </w:rPr>
        <w:t>, terrorist financing, terrorist offences or offences linked to terrorist activities, child labour or trafficking in human beings</w:t>
      </w:r>
      <w:r w:rsidRPr="00453A9E">
        <w:rPr>
          <w:rFonts w:ascii="Tahoma" w:hAnsi="Tahoma" w:cs="Tahoma"/>
          <w:sz w:val="20"/>
          <w:szCs w:val="20"/>
        </w:rPr>
        <w:t>;</w:t>
      </w:r>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7EE6A95A"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an entity created to circumvent tax, social or other legal obligations (empty shell company), have ever created or are in the process of creation of such an entity;</w:t>
      </w:r>
    </w:p>
    <w:p w14:paraId="71FBDE43" w14:textId="385B5A45"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have been involved in mismanagement of the Council of Europe funds or public funds;</w:t>
      </w:r>
    </w:p>
    <w:p w14:paraId="03E39FA4" w14:textId="45481315" w:rsid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are or appear to be in a situation of conflict of interest</w:t>
      </w:r>
      <w:r>
        <w:rPr>
          <w:rFonts w:ascii="Tahoma" w:hAnsi="Tahoma" w:cs="Tahoma"/>
          <w:color w:val="000000"/>
          <w:sz w:val="20"/>
          <w:szCs w:val="20"/>
        </w:rPr>
        <w:t>;</w:t>
      </w:r>
    </w:p>
    <w:p w14:paraId="2A80A576" w14:textId="77777777" w:rsidR="00FC4296" w:rsidRPr="00ED4110" w:rsidRDefault="0068127F" w:rsidP="00ED4110">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6" w:name="_Hlk106805736"/>
      <w:r w:rsidRPr="00ED4110">
        <w:rPr>
          <w:rFonts w:ascii="Tahoma" w:eastAsia="Calibri" w:hAnsi="Tahoma" w:cs="Tahoma"/>
          <w:color w:val="000000"/>
          <w:sz w:val="20"/>
          <w:szCs w:val="18"/>
          <w:lang w:val="en-US" w:eastAsia="en-US"/>
        </w:rPr>
        <w:t>are retired Council of Europe staff members or are staff members having benefitted from an early departure scheme</w:t>
      </w:r>
      <w:r w:rsidR="00ED4110" w:rsidRPr="00ED4110">
        <w:rPr>
          <w:rFonts w:ascii="Tahoma" w:eastAsia="Calibri" w:hAnsi="Tahoma" w:cs="Tahoma"/>
          <w:color w:val="000000"/>
          <w:sz w:val="20"/>
          <w:szCs w:val="18"/>
          <w:lang w:val="en-US" w:eastAsia="en-US"/>
        </w:rPr>
        <w:t>;</w:t>
      </w:r>
    </w:p>
    <w:p w14:paraId="7910F3CD" w14:textId="741EAED4" w:rsidR="00ED4110" w:rsidRPr="00DC5862" w:rsidRDefault="00ED4110" w:rsidP="00ED4110">
      <w:pPr>
        <w:numPr>
          <w:ilvl w:val="0"/>
          <w:numId w:val="3"/>
        </w:numPr>
        <w:tabs>
          <w:tab w:val="left" w:pos="426"/>
          <w:tab w:val="left" w:pos="709"/>
          <w:tab w:val="left" w:pos="851"/>
        </w:tabs>
        <w:jc w:val="both"/>
        <w:rPr>
          <w:rFonts w:ascii="Tahoma" w:eastAsia="Calibri" w:hAnsi="Tahoma" w:cs="Tahoma"/>
          <w:color w:val="000000"/>
          <w:sz w:val="20"/>
          <w:szCs w:val="18"/>
          <w:lang w:eastAsia="en-US"/>
        </w:rPr>
      </w:pPr>
      <w:bookmarkStart w:id="7" w:name="_Hlk106805241"/>
      <w:r w:rsidRPr="00DC5862">
        <w:rPr>
          <w:rFonts w:ascii="Tahoma" w:eastAsia="Calibri" w:hAnsi="Tahoma" w:cs="Tahoma"/>
          <w:color w:val="000000"/>
          <w:sz w:val="20"/>
          <w:szCs w:val="18"/>
          <w:lang w:val="en-US" w:eastAsia="en-US"/>
        </w:rPr>
        <w:t xml:space="preserve">[have not fulfilled, in the </w:t>
      </w:r>
      <w:r w:rsidRPr="0064212F">
        <w:rPr>
          <w:rFonts w:ascii="Tahoma" w:eastAsia="Calibri" w:hAnsi="Tahoma" w:cs="Tahoma"/>
          <w:sz w:val="20"/>
          <w:szCs w:val="18"/>
          <w:lang w:val="en-US" w:eastAsia="en-US"/>
        </w:rPr>
        <w:t xml:space="preserve">previous </w:t>
      </w:r>
      <w:r w:rsidR="0002475E" w:rsidRPr="0064212F">
        <w:rPr>
          <w:rFonts w:ascii="Tahoma" w:eastAsia="Calibri" w:hAnsi="Tahoma" w:cs="Tahoma"/>
          <w:sz w:val="20"/>
          <w:szCs w:val="18"/>
          <w:lang w:val="en-US" w:eastAsia="en-US"/>
        </w:rPr>
        <w:t>four</w:t>
      </w:r>
      <w:r w:rsidRPr="0064212F">
        <w:rPr>
          <w:rFonts w:ascii="Tahoma" w:eastAsia="Calibri" w:hAnsi="Tahoma" w:cs="Tahoma"/>
          <w:sz w:val="20"/>
          <w:szCs w:val="18"/>
          <w:lang w:val="en-US" w:eastAsia="en-US"/>
        </w:rPr>
        <w:t xml:space="preserve"> years, their contractual obligations in the performance of a contract concluded with the Council of Europe leading </w:t>
      </w:r>
      <w:r w:rsidRPr="00DC5862">
        <w:rPr>
          <w:rFonts w:ascii="Tahoma" w:eastAsia="Calibri" w:hAnsi="Tahoma" w:cs="Tahoma"/>
          <w:color w:val="000000"/>
          <w:sz w:val="20"/>
          <w:szCs w:val="18"/>
          <w:lang w:val="en-US" w:eastAsia="en-US"/>
        </w:rPr>
        <w:t>to a total or partial refusal of payment and/or termination of the contract by the Council of Europe];</w:t>
      </w:r>
      <w:bookmarkEnd w:id="6"/>
      <w:bookmarkEnd w:id="7"/>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4"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3BE13BB1" w14:textId="303454A5" w:rsidR="00A92279" w:rsidRPr="0064212F" w:rsidRDefault="00A92279" w:rsidP="00A92279">
      <w:pPr>
        <w:pStyle w:val="ListParagraph"/>
        <w:numPr>
          <w:ilvl w:val="0"/>
          <w:numId w:val="6"/>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noProof/>
          <w:sz w:val="20"/>
          <w:szCs w:val="20"/>
          <w:lang w:eastAsia="fr-FR"/>
        </w:rPr>
        <w:t>P</w:t>
      </w:r>
      <w:r w:rsidRPr="00F37E59">
        <w:rPr>
          <w:rFonts w:ascii="Tahoma" w:hAnsi="Tahoma" w:cs="Tahoma"/>
          <w:noProof/>
          <w:sz w:val="20"/>
          <w:szCs w:val="20"/>
          <w:lang w:eastAsia="fr-FR"/>
        </w:rPr>
        <w:t>roven professional experience</w:t>
      </w:r>
      <w:r>
        <w:rPr>
          <w:rFonts w:ascii="Tahoma" w:hAnsi="Tahoma" w:cs="Tahoma"/>
          <w:noProof/>
          <w:sz w:val="20"/>
          <w:szCs w:val="20"/>
          <w:lang w:eastAsia="fr-FR"/>
        </w:rPr>
        <w:t xml:space="preserve"> in the </w:t>
      </w:r>
      <w:r w:rsidR="004106B4" w:rsidRPr="004106B4">
        <w:rPr>
          <w:rFonts w:ascii="Tahoma" w:hAnsi="Tahoma" w:cs="Tahoma"/>
          <w:noProof/>
          <w:sz w:val="20"/>
          <w:szCs w:val="20"/>
          <w:lang w:eastAsia="fr-FR"/>
        </w:rPr>
        <w:t>last three years, indicated for each year during 2020-23,</w:t>
      </w:r>
      <w:r w:rsidR="0064212F">
        <w:rPr>
          <w:rFonts w:ascii="Tahoma" w:hAnsi="Tahoma" w:cs="Tahoma"/>
          <w:noProof/>
          <w:sz w:val="20"/>
          <w:szCs w:val="20"/>
          <w:lang w:eastAsia="fr-FR"/>
        </w:rPr>
        <w:t xml:space="preserve"> </w:t>
      </w:r>
      <w:r w:rsidRPr="0064212F">
        <w:rPr>
          <w:rFonts w:ascii="Tahoma" w:hAnsi="Tahoma" w:cs="Tahoma"/>
          <w:sz w:val="20"/>
          <w:szCs w:val="20"/>
        </w:rPr>
        <w:t>in p</w:t>
      </w:r>
      <w:r w:rsidRPr="0064212F">
        <w:rPr>
          <w:rFonts w:ascii="Tahoma" w:eastAsiaTheme="minorHAnsi" w:hAnsi="Tahoma" w:cs="Tahoma"/>
          <w:sz w:val="20"/>
          <w:szCs w:val="20"/>
          <w:lang w:eastAsia="en-US"/>
        </w:rPr>
        <w:t xml:space="preserve">roduction of a video with hybrid method which means </w:t>
      </w:r>
      <w:r w:rsidRPr="0064212F">
        <w:rPr>
          <w:rFonts w:ascii="Tahoma" w:hAnsi="Tahoma" w:cs="Tahoma"/>
          <w:bCs/>
          <w:sz w:val="20"/>
          <w:szCs w:val="20"/>
        </w:rPr>
        <w:t>combining:</w:t>
      </w:r>
      <w:r w:rsidRPr="0064212F">
        <w:rPr>
          <w:rFonts w:ascii="Tahoma" w:hAnsi="Tahoma" w:cs="Tahoma"/>
          <w:bCs/>
          <w:sz w:val="20"/>
          <w:szCs w:val="20"/>
          <w:lang w:val="tr-TR" w:eastAsia="en-US"/>
        </w:rPr>
        <w:t xml:space="preserve"> (1) </w:t>
      </w:r>
      <w:r w:rsidRPr="0064212F">
        <w:rPr>
          <w:rFonts w:ascii="Tahoma" w:hAnsi="Tahoma" w:cs="Tahoma"/>
          <w:bCs/>
          <w:sz w:val="20"/>
          <w:szCs w:val="20"/>
        </w:rPr>
        <w:t>Real filming/shooting and (2)</w:t>
      </w:r>
      <w:r w:rsidRPr="0064212F">
        <w:rPr>
          <w:rFonts w:ascii="Tahoma" w:hAnsi="Tahoma" w:cs="Tahoma"/>
          <w:bCs/>
          <w:sz w:val="20"/>
          <w:szCs w:val="20"/>
          <w:lang w:val="tr-TR" w:eastAsia="en-US"/>
        </w:rPr>
        <w:t xml:space="preserve"> </w:t>
      </w:r>
      <w:r w:rsidRPr="0064212F">
        <w:rPr>
          <w:rFonts w:ascii="Tahoma" w:hAnsi="Tahoma" w:cs="Tahoma"/>
          <w:bCs/>
          <w:sz w:val="20"/>
          <w:szCs w:val="20"/>
        </w:rPr>
        <w:t xml:space="preserve">Info-graphic, video-graphic animation technics. </w:t>
      </w:r>
    </w:p>
    <w:p w14:paraId="6D6BC856" w14:textId="6B1F8CA6" w:rsidR="0082433C" w:rsidRPr="0064212F" w:rsidRDefault="0082433C" w:rsidP="00A92279">
      <w:pPr>
        <w:pStyle w:val="ListParagraph"/>
        <w:numPr>
          <w:ilvl w:val="0"/>
          <w:numId w:val="6"/>
        </w:numPr>
        <w:shd w:val="clear" w:color="auto" w:fill="FFFFFF" w:themeFill="background1"/>
        <w:autoSpaceDE w:val="0"/>
        <w:autoSpaceDN w:val="0"/>
        <w:adjustRightInd w:val="0"/>
        <w:contextualSpacing/>
        <w:jc w:val="both"/>
        <w:rPr>
          <w:rFonts w:ascii="Tahoma" w:hAnsi="Tahoma" w:cs="Tahoma"/>
          <w:noProof/>
          <w:sz w:val="20"/>
          <w:szCs w:val="20"/>
          <w:lang w:eastAsia="fr-FR"/>
        </w:rPr>
      </w:pPr>
      <w:r w:rsidRPr="0064212F">
        <w:rPr>
          <w:rFonts w:ascii="Tahoma" w:hAnsi="Tahoma" w:cs="Tahoma"/>
          <w:bCs/>
          <w:sz w:val="20"/>
          <w:szCs w:val="20"/>
        </w:rPr>
        <w:t xml:space="preserve">Proven professional careers of the team clearly showing their experience in </w:t>
      </w:r>
      <w:r>
        <w:rPr>
          <w:rFonts w:ascii="Tahoma" w:hAnsi="Tahoma" w:cs="Tahoma"/>
          <w:bCs/>
          <w:sz w:val="20"/>
          <w:szCs w:val="20"/>
        </w:rPr>
        <w:t>video and film producing sector, including the dubbing and post-production.</w:t>
      </w:r>
    </w:p>
    <w:p w14:paraId="1DED043C" w14:textId="20DB7156" w:rsidR="009F6B85" w:rsidRPr="0064212F" w:rsidRDefault="009F6B85" w:rsidP="00A92279">
      <w:pPr>
        <w:pStyle w:val="ListParagraph"/>
        <w:numPr>
          <w:ilvl w:val="0"/>
          <w:numId w:val="6"/>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bCs/>
          <w:sz w:val="20"/>
          <w:szCs w:val="20"/>
        </w:rPr>
        <w:t>Proven capacity to create original films and audio-visual artwork.</w:t>
      </w:r>
    </w:p>
    <w:p w14:paraId="71F98E4A" w14:textId="1BC8FA2A" w:rsidR="001A3CE1" w:rsidRPr="0064212F" w:rsidRDefault="009F6B85" w:rsidP="0064212F">
      <w:pPr>
        <w:pStyle w:val="ListParagraph"/>
        <w:numPr>
          <w:ilvl w:val="0"/>
          <w:numId w:val="6"/>
        </w:numPr>
        <w:shd w:val="clear" w:color="auto" w:fill="FFFFFF" w:themeFill="background1"/>
        <w:autoSpaceDE w:val="0"/>
        <w:autoSpaceDN w:val="0"/>
        <w:adjustRightInd w:val="0"/>
        <w:contextualSpacing/>
        <w:jc w:val="both"/>
        <w:rPr>
          <w:rFonts w:ascii="Tahoma" w:hAnsi="Tahoma" w:cs="Tahoma"/>
          <w:noProof/>
          <w:sz w:val="20"/>
          <w:szCs w:val="20"/>
          <w:lang w:eastAsia="fr-FR"/>
        </w:rPr>
      </w:pPr>
      <w:r>
        <w:rPr>
          <w:rFonts w:ascii="Tahoma" w:hAnsi="Tahoma" w:cs="Tahoma"/>
          <w:bCs/>
          <w:sz w:val="20"/>
          <w:szCs w:val="20"/>
        </w:rPr>
        <w:t xml:space="preserve">Proven filmography of film and videos </w:t>
      </w:r>
      <w:r w:rsidR="00697F3B">
        <w:rPr>
          <w:rFonts w:ascii="Tahoma" w:hAnsi="Tahoma" w:cs="Tahoma"/>
          <w:bCs/>
          <w:sz w:val="20"/>
          <w:szCs w:val="20"/>
        </w:rPr>
        <w:t xml:space="preserve">produced and broadcasted </w:t>
      </w:r>
      <w:r>
        <w:rPr>
          <w:rFonts w:ascii="Tahoma" w:hAnsi="Tahoma" w:cs="Tahoma"/>
          <w:bCs/>
          <w:sz w:val="20"/>
          <w:szCs w:val="20"/>
        </w:rPr>
        <w:t xml:space="preserve">in EBU standards within the last five years. </w:t>
      </w:r>
    </w:p>
    <w:p w14:paraId="3AE6CDD4" w14:textId="77777777" w:rsidR="00983DFE" w:rsidRPr="001A3CE1" w:rsidRDefault="00983DFE" w:rsidP="00983DFE">
      <w:pPr>
        <w:pStyle w:val="ListParagraph"/>
        <w:numPr>
          <w:ilvl w:val="0"/>
          <w:numId w:val="6"/>
        </w:numPr>
        <w:rPr>
          <w:rFonts w:ascii="Tahoma" w:hAnsi="Tahoma" w:cs="Tahoma"/>
          <w:noProof/>
          <w:sz w:val="20"/>
          <w:szCs w:val="20"/>
          <w:lang w:eastAsia="fr-FR"/>
        </w:rPr>
      </w:pPr>
      <w:r>
        <w:rPr>
          <w:rFonts w:ascii="Tahoma" w:hAnsi="Tahoma" w:cs="Tahoma"/>
          <w:bCs/>
          <w:noProof/>
          <w:sz w:val="20"/>
          <w:szCs w:val="20"/>
          <w:lang w:eastAsia="fr-FR"/>
        </w:rPr>
        <w:t>M</w:t>
      </w:r>
      <w:r w:rsidRPr="001A3CE1">
        <w:rPr>
          <w:rFonts w:ascii="Tahoma" w:hAnsi="Tahoma" w:cs="Tahoma"/>
          <w:bCs/>
          <w:noProof/>
          <w:sz w:val="20"/>
          <w:szCs w:val="20"/>
          <w:lang w:eastAsia="fr-FR"/>
        </w:rPr>
        <w:t xml:space="preserve">ust </w:t>
      </w:r>
      <w:r>
        <w:rPr>
          <w:rFonts w:ascii="Tahoma" w:hAnsi="Tahoma" w:cs="Tahoma"/>
          <w:bCs/>
          <w:noProof/>
          <w:sz w:val="20"/>
          <w:szCs w:val="20"/>
          <w:lang w:eastAsia="fr-FR"/>
        </w:rPr>
        <w:t>h</w:t>
      </w:r>
      <w:r w:rsidRPr="006564EA">
        <w:rPr>
          <w:rFonts w:ascii="Tahoma" w:hAnsi="Tahoma" w:cs="Tahoma"/>
          <w:bCs/>
          <w:noProof/>
          <w:sz w:val="20"/>
          <w:szCs w:val="20"/>
          <w:lang w:eastAsia="fr-FR"/>
        </w:rPr>
        <w:t>ave been officially certified for more than five years</w:t>
      </w:r>
      <w:r>
        <w:rPr>
          <w:rFonts w:ascii="Tahoma" w:hAnsi="Tahoma" w:cs="Tahoma"/>
          <w:bCs/>
          <w:noProof/>
          <w:sz w:val="20"/>
          <w:szCs w:val="20"/>
          <w:lang w:eastAsia="fr-FR"/>
        </w:rPr>
        <w:t xml:space="preserve"> of a “</w:t>
      </w:r>
      <w:r w:rsidRPr="001A3CE1">
        <w:rPr>
          <w:rFonts w:ascii="Tahoma" w:hAnsi="Tahoma" w:cs="Tahoma"/>
          <w:bCs/>
          <w:noProof/>
          <w:sz w:val="20"/>
          <w:szCs w:val="20"/>
          <w:lang w:eastAsia="fr-FR"/>
        </w:rPr>
        <w:t>cinema producer certificate</w:t>
      </w:r>
      <w:r>
        <w:rPr>
          <w:rFonts w:ascii="Tahoma" w:hAnsi="Tahoma" w:cs="Tahoma"/>
          <w:bCs/>
          <w:noProof/>
          <w:sz w:val="20"/>
          <w:szCs w:val="20"/>
          <w:lang w:eastAsia="fr-FR"/>
        </w:rPr>
        <w:t>”</w:t>
      </w:r>
      <w:r w:rsidRPr="001A3CE1">
        <w:rPr>
          <w:rFonts w:ascii="Tahoma" w:hAnsi="Tahoma" w:cs="Tahoma"/>
          <w:bCs/>
          <w:noProof/>
          <w:sz w:val="20"/>
          <w:szCs w:val="20"/>
          <w:lang w:eastAsia="fr-FR"/>
        </w:rPr>
        <w:t xml:space="preserve"> </w:t>
      </w:r>
      <w:r>
        <w:rPr>
          <w:rFonts w:ascii="Tahoma" w:hAnsi="Tahoma" w:cs="Tahoma"/>
          <w:bCs/>
          <w:noProof/>
          <w:sz w:val="20"/>
          <w:szCs w:val="20"/>
          <w:lang w:eastAsia="fr-FR"/>
        </w:rPr>
        <w:t xml:space="preserve"> </w:t>
      </w:r>
      <w:r w:rsidRPr="001A3CE1">
        <w:rPr>
          <w:rFonts w:ascii="Tahoma" w:hAnsi="Tahoma" w:cs="Tahoma"/>
          <w:bCs/>
          <w:noProof/>
          <w:sz w:val="20"/>
          <w:szCs w:val="20"/>
          <w:lang w:eastAsia="fr-FR"/>
        </w:rPr>
        <w:t>issued by the General Directorate of Cinema of the Ministry of Culture and Tourism of the Republic of T</w:t>
      </w:r>
      <w:r>
        <w:rPr>
          <w:rFonts w:ascii="Tahoma" w:hAnsi="Tahoma" w:cs="Tahoma"/>
          <w:bCs/>
          <w:noProof/>
          <w:sz w:val="20"/>
          <w:szCs w:val="20"/>
          <w:lang w:eastAsia="fr-FR"/>
        </w:rPr>
        <w:t>ü</w:t>
      </w:r>
      <w:r w:rsidRPr="001A3CE1">
        <w:rPr>
          <w:rFonts w:ascii="Tahoma" w:hAnsi="Tahoma" w:cs="Tahoma"/>
          <w:bCs/>
          <w:noProof/>
          <w:sz w:val="20"/>
          <w:szCs w:val="20"/>
          <w:lang w:eastAsia="fr-FR"/>
        </w:rPr>
        <w:t>r</w:t>
      </w:r>
      <w:r>
        <w:rPr>
          <w:rFonts w:ascii="Tahoma" w:hAnsi="Tahoma" w:cs="Tahoma"/>
          <w:bCs/>
          <w:noProof/>
          <w:sz w:val="20"/>
          <w:szCs w:val="20"/>
          <w:lang w:eastAsia="fr-FR"/>
        </w:rPr>
        <w:t>kiye.</w:t>
      </w:r>
    </w:p>
    <w:p w14:paraId="20748219" w14:textId="4D2B0614" w:rsidR="009F6B85" w:rsidRPr="0064212F" w:rsidRDefault="009F6B85" w:rsidP="0064212F">
      <w:pPr>
        <w:shd w:val="clear" w:color="auto" w:fill="FFFFFF" w:themeFill="background1"/>
        <w:autoSpaceDE w:val="0"/>
        <w:autoSpaceDN w:val="0"/>
        <w:adjustRightInd w:val="0"/>
        <w:ind w:left="360"/>
        <w:contextualSpacing/>
        <w:jc w:val="both"/>
        <w:rPr>
          <w:rFonts w:ascii="Tahoma" w:hAnsi="Tahoma" w:cs="Tahoma"/>
          <w:noProof/>
          <w:sz w:val="20"/>
          <w:szCs w:val="20"/>
          <w:lang w:eastAsia="fr-FR"/>
        </w:rPr>
      </w:pPr>
    </w:p>
    <w:p w14:paraId="4FA39AD5" w14:textId="77777777" w:rsidR="00A92279" w:rsidRPr="00F37E59" w:rsidRDefault="00A92279" w:rsidP="00A92279">
      <w:pPr>
        <w:pStyle w:val="ListParagraph"/>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72F82817"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Award criteria</w:t>
      </w:r>
    </w:p>
    <w:p w14:paraId="151DEB83" w14:textId="0236A48E" w:rsidR="00A92279" w:rsidRDefault="00A92279" w:rsidP="00A92279">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Pr>
          <w:rFonts w:ascii="Tahoma" w:hAnsi="Tahoma" w:cs="Tahoma"/>
          <w:color w:val="000000" w:themeColor="text1"/>
          <w:sz w:val="20"/>
          <w:szCs w:val="20"/>
        </w:rPr>
        <w:t>7</w:t>
      </w:r>
      <w:r w:rsidRPr="00E54751">
        <w:rPr>
          <w:rFonts w:ascii="Tahoma" w:hAnsi="Tahoma" w:cs="Tahoma"/>
          <w:color w:val="000000" w:themeColor="text1"/>
          <w:sz w:val="20"/>
          <w:szCs w:val="20"/>
        </w:rPr>
        <w:t>0</w:t>
      </w:r>
      <w:r w:rsidRPr="00E25560">
        <w:rPr>
          <w:rFonts w:ascii="Tahoma" w:hAnsi="Tahoma" w:cs="Tahoma"/>
          <w:color w:val="000000" w:themeColor="text1"/>
          <w:sz w:val="20"/>
          <w:szCs w:val="20"/>
        </w:rPr>
        <w:t>%), including:</w:t>
      </w:r>
    </w:p>
    <w:p w14:paraId="05537DFB" w14:textId="77777777" w:rsidR="00357879" w:rsidRPr="00E25560" w:rsidRDefault="00357879" w:rsidP="00357879">
      <w:pPr>
        <w:ind w:left="720"/>
        <w:rPr>
          <w:rFonts w:ascii="Tahoma" w:hAnsi="Tahoma" w:cs="Tahoma"/>
          <w:color w:val="000000" w:themeColor="text1"/>
          <w:sz w:val="20"/>
          <w:szCs w:val="20"/>
        </w:rPr>
      </w:pPr>
    </w:p>
    <w:p w14:paraId="37E0C1DA" w14:textId="12DD8572" w:rsidR="00A92279" w:rsidRPr="00C14042" w:rsidRDefault="00A92279" w:rsidP="00375F27">
      <w:pPr>
        <w:pStyle w:val="ListParagraph"/>
        <w:numPr>
          <w:ilvl w:val="0"/>
          <w:numId w:val="9"/>
        </w:numPr>
        <w:spacing w:after="200" w:line="276" w:lineRule="auto"/>
        <w:ind w:left="1068"/>
        <w:jc w:val="both"/>
        <w:rPr>
          <w:rFonts w:ascii="Tahoma" w:eastAsiaTheme="minorHAnsi" w:hAnsi="Tahoma" w:cs="Tahoma"/>
          <w:color w:val="808080"/>
          <w:sz w:val="20"/>
          <w:szCs w:val="20"/>
          <w:lang w:eastAsia="en-US"/>
        </w:rPr>
      </w:pPr>
      <w:r>
        <w:rPr>
          <w:rFonts w:ascii="Tahoma" w:eastAsiaTheme="minorHAnsi" w:hAnsi="Tahoma" w:cs="Tahoma"/>
          <w:color w:val="000000"/>
          <w:sz w:val="20"/>
          <w:szCs w:val="20"/>
          <w:lang w:eastAsia="en-US"/>
        </w:rPr>
        <w:t>Strong experience</w:t>
      </w:r>
      <w:r w:rsidRPr="00E54751">
        <w:rPr>
          <w:rFonts w:ascii="Tahoma" w:eastAsiaTheme="minorHAnsi" w:hAnsi="Tahoma" w:cs="Tahoma"/>
          <w:color w:val="000000"/>
          <w:sz w:val="20"/>
          <w:szCs w:val="20"/>
          <w:lang w:eastAsia="en-US"/>
        </w:rPr>
        <w:t xml:space="preserve"> and expertise in </w:t>
      </w:r>
      <w:r>
        <w:rPr>
          <w:rFonts w:ascii="Tahoma" w:eastAsiaTheme="minorHAnsi" w:hAnsi="Tahoma" w:cs="Tahoma"/>
          <w:color w:val="000000"/>
          <w:sz w:val="20"/>
          <w:szCs w:val="20"/>
          <w:lang w:eastAsia="en-US"/>
        </w:rPr>
        <w:t xml:space="preserve">the field of hybrid method such as combined real filming/shooting and info-graphic, video-graphic animation technics, </w:t>
      </w:r>
      <w:r w:rsidRPr="00587DA4">
        <w:rPr>
          <w:rFonts w:ascii="Tahoma" w:eastAsia="Calibri" w:hAnsi="Tahoma" w:cs="Tahoma"/>
          <w:sz w:val="20"/>
          <w:szCs w:val="20"/>
          <w:lang w:eastAsia="en-US"/>
        </w:rPr>
        <w:t>creat</w:t>
      </w:r>
      <w:r>
        <w:rPr>
          <w:rFonts w:ascii="Tahoma" w:eastAsia="Calibri" w:hAnsi="Tahoma" w:cs="Tahoma"/>
          <w:sz w:val="20"/>
          <w:szCs w:val="20"/>
          <w:lang w:eastAsia="en-US"/>
        </w:rPr>
        <w:t>ing</w:t>
      </w:r>
      <w:r w:rsidRPr="00587DA4">
        <w:rPr>
          <w:rFonts w:ascii="Tahoma" w:eastAsia="Calibri" w:hAnsi="Tahoma" w:cs="Tahoma"/>
          <w:sz w:val="20"/>
          <w:szCs w:val="20"/>
          <w:lang w:eastAsia="en-US"/>
        </w:rPr>
        <w:t xml:space="preserve"> and deliver</w:t>
      </w:r>
      <w:r>
        <w:rPr>
          <w:rFonts w:ascii="Tahoma" w:eastAsia="Calibri" w:hAnsi="Tahoma" w:cs="Tahoma"/>
          <w:sz w:val="20"/>
          <w:szCs w:val="20"/>
          <w:lang w:eastAsia="en-US"/>
        </w:rPr>
        <w:t xml:space="preserve">ing </w:t>
      </w:r>
      <w:r w:rsidRPr="00587DA4">
        <w:rPr>
          <w:rFonts w:ascii="Tahoma" w:eastAsia="Calibri" w:hAnsi="Tahoma" w:cs="Tahoma"/>
          <w:sz w:val="20"/>
          <w:szCs w:val="20"/>
          <w:lang w:eastAsia="en-US"/>
        </w:rPr>
        <w:t>unsynchronised</w:t>
      </w:r>
      <w:r w:rsidRPr="004655A3">
        <w:rPr>
          <w:rFonts w:ascii="Tahoma" w:eastAsiaTheme="minorHAnsi" w:hAnsi="Tahoma" w:cs="Tahoma"/>
          <w:color w:val="000000"/>
          <w:sz w:val="20"/>
          <w:szCs w:val="20"/>
          <w:lang w:eastAsia="en-US"/>
        </w:rPr>
        <w:t xml:space="preserve">, other international organisations, national institutions, </w:t>
      </w:r>
      <w:r>
        <w:rPr>
          <w:rFonts w:ascii="Tahoma" w:eastAsiaTheme="minorHAnsi" w:hAnsi="Tahoma" w:cs="Tahoma"/>
          <w:color w:val="000000"/>
          <w:sz w:val="20"/>
          <w:szCs w:val="20"/>
          <w:lang w:eastAsia="en-US"/>
        </w:rPr>
        <w:t>o</w:t>
      </w:r>
      <w:r w:rsidRPr="004655A3">
        <w:rPr>
          <w:rFonts w:ascii="Tahoma" w:eastAsiaTheme="minorHAnsi" w:hAnsi="Tahoma" w:cs="Tahoma"/>
          <w:color w:val="000000"/>
          <w:sz w:val="20"/>
          <w:szCs w:val="20"/>
          <w:lang w:eastAsia="en-US"/>
        </w:rPr>
        <w:t>r non-governmental organisations</w:t>
      </w:r>
      <w:r>
        <w:rPr>
          <w:rFonts w:ascii="Tahoma" w:eastAsiaTheme="minorHAnsi" w:hAnsi="Tahoma" w:cs="Tahoma"/>
          <w:color w:val="000000"/>
          <w:sz w:val="20"/>
          <w:szCs w:val="20"/>
          <w:lang w:eastAsia="en-US"/>
        </w:rPr>
        <w:t xml:space="preserve"> </w:t>
      </w:r>
      <w:r w:rsidR="00697F3B">
        <w:rPr>
          <w:rFonts w:ascii="Tahoma" w:eastAsiaTheme="minorHAnsi" w:hAnsi="Tahoma" w:cs="Tahoma"/>
          <w:color w:val="000000"/>
          <w:sz w:val="20"/>
          <w:szCs w:val="20"/>
          <w:lang w:eastAsia="en-US"/>
        </w:rPr>
        <w:t xml:space="preserve">with a </w:t>
      </w:r>
      <w:r w:rsidR="00697F3B">
        <w:rPr>
          <w:rFonts w:ascii="Tahoma" w:hAnsi="Tahoma" w:cs="Tahoma"/>
          <w:color w:val="000000"/>
          <w:sz w:val="20"/>
          <w:szCs w:val="20"/>
        </w:rPr>
        <w:t>proven record of broadcasted filmography in EBU standards within the last five years</w:t>
      </w:r>
      <w:r w:rsidR="00697F3B" w:rsidRPr="00E54751">
        <w:rPr>
          <w:rFonts w:ascii="Tahoma" w:eastAsiaTheme="minorHAnsi" w:hAnsi="Tahoma" w:cs="Tahoma"/>
          <w:color w:val="000000"/>
          <w:sz w:val="20"/>
          <w:szCs w:val="20"/>
          <w:lang w:eastAsia="en-US"/>
        </w:rPr>
        <w:t xml:space="preserve"> </w:t>
      </w:r>
      <w:r w:rsidRPr="00E54751">
        <w:rPr>
          <w:rFonts w:ascii="Tahoma" w:eastAsiaTheme="minorHAnsi" w:hAnsi="Tahoma" w:cs="Tahoma"/>
          <w:color w:val="000000"/>
          <w:sz w:val="20"/>
          <w:szCs w:val="20"/>
          <w:lang w:eastAsia="en-US"/>
        </w:rPr>
        <w:t>(</w:t>
      </w:r>
      <w:r>
        <w:rPr>
          <w:rFonts w:ascii="Tahoma" w:eastAsiaTheme="minorHAnsi" w:hAnsi="Tahoma" w:cs="Tahoma"/>
          <w:color w:val="000000"/>
          <w:sz w:val="20"/>
          <w:szCs w:val="20"/>
          <w:lang w:eastAsia="en-US"/>
        </w:rPr>
        <w:t>35</w:t>
      </w:r>
      <w:r w:rsidRPr="00E54751">
        <w:rPr>
          <w:rFonts w:ascii="Tahoma" w:eastAsiaTheme="minorHAnsi" w:hAnsi="Tahoma" w:cs="Tahoma"/>
          <w:color w:val="000000"/>
          <w:sz w:val="20"/>
          <w:szCs w:val="20"/>
          <w:lang w:eastAsia="en-US"/>
        </w:rPr>
        <w:t>%);</w:t>
      </w:r>
    </w:p>
    <w:p w14:paraId="4479AA0D" w14:textId="77777777" w:rsidR="00A92279" w:rsidRPr="00C14042" w:rsidRDefault="00A92279" w:rsidP="00375F27">
      <w:pPr>
        <w:pStyle w:val="ListParagraph"/>
        <w:numPr>
          <w:ilvl w:val="0"/>
          <w:numId w:val="9"/>
        </w:numPr>
        <w:spacing w:after="200" w:line="276" w:lineRule="auto"/>
        <w:ind w:left="1068"/>
        <w:jc w:val="both"/>
        <w:rPr>
          <w:rFonts w:ascii="Tahoma" w:eastAsiaTheme="minorHAnsi" w:hAnsi="Tahoma" w:cs="Tahoma"/>
          <w:color w:val="808080"/>
          <w:sz w:val="20"/>
          <w:szCs w:val="20"/>
          <w:lang w:eastAsia="en-US"/>
        </w:rPr>
      </w:pPr>
      <w:r w:rsidRPr="00C879D0">
        <w:rPr>
          <w:rFonts w:ascii="Tahoma" w:eastAsiaTheme="minorHAnsi" w:hAnsi="Tahoma" w:cs="Tahoma"/>
          <w:color w:val="000000"/>
          <w:sz w:val="20"/>
          <w:szCs w:val="20"/>
          <w:lang w:eastAsia="en-US"/>
        </w:rPr>
        <w:lastRenderedPageBreak/>
        <w:t xml:space="preserve">Timetable which clearly </w:t>
      </w:r>
      <w:r>
        <w:rPr>
          <w:rFonts w:ascii="Tahoma" w:eastAsiaTheme="minorHAnsi" w:hAnsi="Tahoma" w:cs="Tahoma"/>
          <w:color w:val="000000"/>
          <w:sz w:val="20"/>
          <w:szCs w:val="20"/>
          <w:lang w:eastAsia="en-US"/>
        </w:rPr>
        <w:t>demonstrates</w:t>
      </w:r>
      <w:r w:rsidRPr="00C879D0">
        <w:rPr>
          <w:rFonts w:ascii="Tahoma" w:eastAsiaTheme="minorHAnsi" w:hAnsi="Tahoma" w:cs="Tahoma"/>
          <w:color w:val="000000"/>
          <w:sz w:val="20"/>
          <w:szCs w:val="20"/>
          <w:lang w:eastAsia="en-US"/>
        </w:rPr>
        <w:t xml:space="preserve"> how the service provider plans to deliver</w:t>
      </w:r>
      <w:r>
        <w:rPr>
          <w:rFonts w:ascii="Tahoma" w:eastAsiaTheme="minorHAnsi" w:hAnsi="Tahoma" w:cs="Tahoma"/>
          <w:color w:val="000000"/>
          <w:sz w:val="20"/>
          <w:szCs w:val="20"/>
          <w:lang w:eastAsia="en-US"/>
        </w:rPr>
        <w:t xml:space="preserve"> the services described in the Terms of Reference</w:t>
      </w:r>
      <w:r w:rsidRPr="00C879D0">
        <w:rPr>
          <w:rFonts w:ascii="Tahoma" w:eastAsiaTheme="minorHAnsi" w:hAnsi="Tahoma" w:cs="Tahoma"/>
          <w:color w:val="000000"/>
          <w:sz w:val="20"/>
          <w:szCs w:val="20"/>
          <w:lang w:eastAsia="en-US"/>
        </w:rPr>
        <w:t xml:space="preserve"> </w:t>
      </w:r>
      <w:r>
        <w:rPr>
          <w:rFonts w:ascii="Tahoma" w:eastAsiaTheme="minorHAnsi" w:hAnsi="Tahoma" w:cs="Tahoma"/>
          <w:color w:val="000000"/>
          <w:sz w:val="20"/>
          <w:szCs w:val="20"/>
          <w:lang w:eastAsia="en-US"/>
        </w:rPr>
        <w:t>(20%)</w:t>
      </w:r>
    </w:p>
    <w:p w14:paraId="0A7D971B" w14:textId="0138176C" w:rsidR="00A92279" w:rsidRPr="00E119CB" w:rsidRDefault="00A92279" w:rsidP="00375F27">
      <w:pPr>
        <w:pStyle w:val="ListParagraph"/>
        <w:numPr>
          <w:ilvl w:val="0"/>
          <w:numId w:val="9"/>
        </w:numPr>
        <w:spacing w:after="200" w:line="276" w:lineRule="auto"/>
        <w:ind w:left="1068"/>
        <w:jc w:val="both"/>
        <w:rPr>
          <w:rFonts w:ascii="Tahoma" w:eastAsiaTheme="minorHAnsi" w:hAnsi="Tahoma" w:cs="Tahoma"/>
          <w:color w:val="808080"/>
          <w:sz w:val="20"/>
          <w:szCs w:val="20"/>
          <w:lang w:eastAsia="en-US"/>
        </w:rPr>
      </w:pPr>
      <w:r>
        <w:rPr>
          <w:rFonts w:ascii="Tahoma" w:hAnsi="Tahoma" w:cs="Tahoma"/>
          <w:color w:val="000000"/>
          <w:sz w:val="20"/>
          <w:szCs w:val="20"/>
        </w:rPr>
        <w:t>Having a multi-disciplinary team with filming (including but not limited to production, editing,</w:t>
      </w:r>
      <w:r w:rsidR="00697F3B">
        <w:rPr>
          <w:rFonts w:ascii="Tahoma" w:hAnsi="Tahoma" w:cs="Tahoma"/>
          <w:color w:val="000000"/>
          <w:sz w:val="20"/>
          <w:szCs w:val="20"/>
        </w:rPr>
        <w:t xml:space="preserve"> acting, dubbing, </w:t>
      </w:r>
      <w:r>
        <w:rPr>
          <w:rFonts w:ascii="Tahoma" w:hAnsi="Tahoma" w:cs="Tahoma"/>
          <w:color w:val="000000"/>
          <w:sz w:val="20"/>
          <w:szCs w:val="20"/>
        </w:rPr>
        <w:t>post-production and publication in</w:t>
      </w:r>
      <w:r w:rsidR="00697F3B">
        <w:rPr>
          <w:rFonts w:ascii="Tahoma" w:hAnsi="Tahoma" w:cs="Tahoma"/>
          <w:color w:val="000000"/>
          <w:sz w:val="20"/>
          <w:szCs w:val="20"/>
        </w:rPr>
        <w:t xml:space="preserve"> several mediums</w:t>
      </w:r>
      <w:r>
        <w:rPr>
          <w:rFonts w:ascii="Tahoma" w:hAnsi="Tahoma" w:cs="Tahoma"/>
          <w:color w:val="000000"/>
          <w:sz w:val="20"/>
          <w:szCs w:val="20"/>
        </w:rPr>
        <w:t>) experience for written and/or visual materials (15%);</w:t>
      </w:r>
    </w:p>
    <w:p w14:paraId="0F1AAD3F" w14:textId="77777777" w:rsidR="00A92279" w:rsidRPr="00E25560" w:rsidRDefault="00A92279" w:rsidP="00A92279">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Pr>
          <w:rFonts w:ascii="Tahoma" w:hAnsi="Tahoma" w:cs="Tahoma"/>
          <w:color w:val="000000" w:themeColor="text1"/>
          <w:sz w:val="20"/>
          <w:szCs w:val="20"/>
        </w:rPr>
        <w:t>30%</w:t>
      </w:r>
      <w:r w:rsidRPr="00E25560">
        <w:rPr>
          <w:rFonts w:ascii="Tahoma" w:hAnsi="Tahoma" w:cs="Tahoma"/>
          <w:color w:val="000000" w:themeColor="text1"/>
          <w:sz w:val="20"/>
          <w:szCs w:val="20"/>
        </w:rPr>
        <w:t>).</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143EF1BB" w14:textId="151B2808"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4DDB6A7C" w14:textId="44A2E2BA" w:rsidR="00EF0C17" w:rsidRPr="00EF0C17" w:rsidRDefault="00EF0C17" w:rsidP="00EF0C17">
      <w:pPr>
        <w:spacing w:after="120" w:line="259" w:lineRule="auto"/>
        <w:contextualSpacing/>
        <w:rPr>
          <w:rFonts w:ascii="Tahoma" w:hAnsi="Tahoma" w:cs="Tahoma"/>
          <w:smallCaps/>
          <w:sz w:val="20"/>
          <w:szCs w:val="20"/>
        </w:rPr>
      </w:pPr>
      <w:bookmarkStart w:id="8" w:name="_Hlk12554245"/>
      <w:r w:rsidRPr="00EF0C17">
        <w:rPr>
          <w:rFonts w:ascii="Tahoma" w:hAnsi="Tahoma" w:cs="Tahoma"/>
          <w:sz w:val="20"/>
          <w:szCs w:val="20"/>
        </w:rPr>
        <w:t>The Council reserves the right to hold negotiations with the bidders in accordance with Article 20 of Rule 1395.</w:t>
      </w:r>
      <w:bookmarkEnd w:id="8"/>
    </w:p>
    <w:p w14:paraId="37E0CC5E" w14:textId="77777777" w:rsidR="00EF0C17" w:rsidRPr="00EF0C17" w:rsidRDefault="00EF0C17" w:rsidP="00EF0C17">
      <w:pPr>
        <w:pStyle w:val="ListParagraph"/>
        <w:spacing w:after="120" w:line="259" w:lineRule="auto"/>
        <w:contextualSpacing/>
        <w:rPr>
          <w:rFonts w:ascii="Tahoma" w:hAnsi="Tahoma" w:cs="Tahoma"/>
          <w:smallCaps/>
          <w:sz w:val="20"/>
          <w:szCs w:val="20"/>
        </w:rPr>
      </w:pPr>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DOCUMENTS TO BE PROVIDED</w:t>
      </w:r>
    </w:p>
    <w:p w14:paraId="74C30E3E" w14:textId="77777777" w:rsidR="00A51DEA" w:rsidRPr="00E54751" w:rsidRDefault="00A51DEA" w:rsidP="00A51DE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Pr="00E25560">
        <w:rPr>
          <w:rStyle w:val="FootnoteReference"/>
          <w:rFonts w:ascii="Tahoma" w:hAnsi="Tahoma" w:cs="Tahoma"/>
          <w:b/>
          <w:sz w:val="20"/>
          <w:szCs w:val="20"/>
        </w:rPr>
        <w:footnoteReference w:id="5"/>
      </w:r>
      <w:r w:rsidRPr="00E25560">
        <w:rPr>
          <w:rFonts w:ascii="Tahoma" w:hAnsi="Tahoma" w:cs="Tahoma"/>
          <w:b/>
          <w:sz w:val="20"/>
          <w:szCs w:val="20"/>
        </w:rPr>
        <w:t xml:space="preserve"> </w:t>
      </w:r>
      <w:r w:rsidRPr="00E25560">
        <w:rPr>
          <w:rFonts w:ascii="Tahoma" w:hAnsi="Tahoma" w:cs="Tahoma"/>
          <w:sz w:val="20"/>
          <w:szCs w:val="20"/>
        </w:rPr>
        <w:t>(See attached);</w:t>
      </w:r>
    </w:p>
    <w:p w14:paraId="1C2544D9" w14:textId="77777777" w:rsidR="00357879" w:rsidRDefault="00357879" w:rsidP="00357879">
      <w:pPr>
        <w:numPr>
          <w:ilvl w:val="0"/>
          <w:numId w:val="4"/>
        </w:numPr>
        <w:rPr>
          <w:rFonts w:ascii="Tahoma" w:hAnsi="Tahoma" w:cs="Tahoma"/>
          <w:color w:val="000000" w:themeColor="text1"/>
          <w:sz w:val="20"/>
          <w:szCs w:val="20"/>
        </w:rPr>
      </w:pPr>
      <w:r w:rsidRPr="004655A3">
        <w:rPr>
          <w:rFonts w:ascii="Tahoma" w:hAnsi="Tahoma" w:cs="Tahoma"/>
          <w:color w:val="000000" w:themeColor="text1"/>
          <w:sz w:val="20"/>
          <w:szCs w:val="20"/>
        </w:rPr>
        <w:t>CVs, preferably in Europass Format, of the key personnel that will take part in this service;</w:t>
      </w:r>
    </w:p>
    <w:p w14:paraId="5CCEEC4E" w14:textId="77777777" w:rsidR="00357879" w:rsidRDefault="00357879" w:rsidP="00357879">
      <w:pPr>
        <w:numPr>
          <w:ilvl w:val="0"/>
          <w:numId w:val="4"/>
        </w:numPr>
        <w:rPr>
          <w:rFonts w:ascii="Tahoma" w:hAnsi="Tahoma" w:cs="Tahoma"/>
          <w:color w:val="000000" w:themeColor="text1"/>
          <w:sz w:val="20"/>
          <w:szCs w:val="20"/>
        </w:rPr>
      </w:pPr>
      <w:r w:rsidRPr="004655A3">
        <w:rPr>
          <w:rFonts w:ascii="Tahoma" w:hAnsi="Tahoma" w:cs="Tahoma"/>
          <w:color w:val="000000" w:themeColor="text1"/>
          <w:sz w:val="20"/>
          <w:szCs w:val="20"/>
        </w:rPr>
        <w:t xml:space="preserve">Company Profile demonstrating clearly </w:t>
      </w:r>
    </w:p>
    <w:p w14:paraId="094C6460" w14:textId="6543439F" w:rsidR="00357879" w:rsidRDefault="00357879" w:rsidP="00375F27">
      <w:pPr>
        <w:numPr>
          <w:ilvl w:val="1"/>
          <w:numId w:val="4"/>
        </w:numPr>
        <w:jc w:val="both"/>
        <w:rPr>
          <w:rFonts w:ascii="Tahoma" w:hAnsi="Tahoma" w:cs="Tahoma"/>
          <w:color w:val="000000" w:themeColor="text1"/>
          <w:sz w:val="20"/>
          <w:szCs w:val="20"/>
        </w:rPr>
      </w:pPr>
      <w:r w:rsidRPr="004655A3">
        <w:rPr>
          <w:rFonts w:ascii="Tahoma" w:hAnsi="Tahoma" w:cs="Tahoma"/>
          <w:color w:val="000000" w:themeColor="text1"/>
          <w:sz w:val="20"/>
          <w:szCs w:val="20"/>
        </w:rPr>
        <w:t xml:space="preserve">how the tenderer fulfils the </w:t>
      </w:r>
      <w:r>
        <w:rPr>
          <w:rFonts w:ascii="Tahoma" w:hAnsi="Tahoma" w:cs="Tahoma"/>
          <w:color w:val="000000" w:themeColor="text1"/>
          <w:sz w:val="20"/>
          <w:szCs w:val="20"/>
        </w:rPr>
        <w:t>award</w:t>
      </w:r>
      <w:r w:rsidRPr="004655A3">
        <w:rPr>
          <w:rFonts w:ascii="Tahoma" w:hAnsi="Tahoma" w:cs="Tahoma"/>
          <w:color w:val="000000" w:themeColor="text1"/>
          <w:sz w:val="20"/>
          <w:szCs w:val="20"/>
        </w:rPr>
        <w:t xml:space="preserve"> criteria, summarising experience in </w:t>
      </w:r>
      <w:r w:rsidR="00983DFE">
        <w:rPr>
          <w:rFonts w:ascii="Tahoma" w:hAnsi="Tahoma" w:cs="Tahoma"/>
          <w:color w:val="000000" w:themeColor="text1"/>
          <w:sz w:val="20"/>
          <w:szCs w:val="20"/>
        </w:rPr>
        <w:t>the field,</w:t>
      </w:r>
    </w:p>
    <w:p w14:paraId="52B369E6" w14:textId="77777777" w:rsidR="00357879" w:rsidRDefault="00357879" w:rsidP="00375F27">
      <w:pPr>
        <w:numPr>
          <w:ilvl w:val="1"/>
          <w:numId w:val="4"/>
        </w:numPr>
        <w:jc w:val="both"/>
        <w:rPr>
          <w:rFonts w:ascii="Tahoma" w:hAnsi="Tahoma" w:cs="Tahoma"/>
          <w:color w:val="000000" w:themeColor="text1"/>
          <w:sz w:val="20"/>
          <w:szCs w:val="20"/>
        </w:rPr>
      </w:pPr>
      <w:r w:rsidRPr="00794070">
        <w:rPr>
          <w:rFonts w:ascii="Tahoma" w:hAnsi="Tahoma" w:cs="Tahoma"/>
          <w:color w:val="000000" w:themeColor="text1"/>
          <w:sz w:val="20"/>
          <w:szCs w:val="20"/>
        </w:rPr>
        <w:t>providing concrete examples and samples</w:t>
      </w:r>
      <w:r>
        <w:rPr>
          <w:rFonts w:ascii="Tahoma" w:hAnsi="Tahoma" w:cs="Tahoma"/>
          <w:color w:val="000000" w:themeColor="text1"/>
          <w:sz w:val="20"/>
          <w:szCs w:val="20"/>
        </w:rPr>
        <w:t xml:space="preserve"> of videos, minimum three samples</w:t>
      </w:r>
    </w:p>
    <w:p w14:paraId="47F29125" w14:textId="77777777" w:rsidR="00357879" w:rsidRPr="00FD7ED6" w:rsidRDefault="00357879" w:rsidP="00357879">
      <w:pPr>
        <w:numPr>
          <w:ilvl w:val="1"/>
          <w:numId w:val="4"/>
        </w:numPr>
        <w:rPr>
          <w:rFonts w:ascii="Tahoma" w:hAnsi="Tahoma" w:cs="Tahoma"/>
          <w:color w:val="000000" w:themeColor="text1"/>
          <w:sz w:val="20"/>
          <w:szCs w:val="20"/>
        </w:rPr>
      </w:pPr>
      <w:r>
        <w:rPr>
          <w:rFonts w:ascii="Tahoma" w:hAnsi="Tahoma" w:cs="Tahoma"/>
          <w:color w:val="000000"/>
          <w:sz w:val="20"/>
          <w:szCs w:val="20"/>
        </w:rPr>
        <w:t>list of equipment;</w:t>
      </w:r>
    </w:p>
    <w:p w14:paraId="3FB70432" w14:textId="77777777" w:rsidR="00357879" w:rsidRPr="005C652B" w:rsidRDefault="00357879" w:rsidP="00357879">
      <w:pPr>
        <w:numPr>
          <w:ilvl w:val="1"/>
          <w:numId w:val="4"/>
        </w:numPr>
        <w:rPr>
          <w:rFonts w:ascii="Tahoma" w:hAnsi="Tahoma" w:cs="Tahoma"/>
          <w:color w:val="000000" w:themeColor="text1"/>
          <w:sz w:val="20"/>
          <w:szCs w:val="20"/>
        </w:rPr>
      </w:pPr>
      <w:r>
        <w:rPr>
          <w:rFonts w:ascii="Tahoma" w:hAnsi="Tahoma" w:cs="Tahoma"/>
          <w:color w:val="000000" w:themeColor="text1"/>
          <w:sz w:val="20"/>
          <w:szCs w:val="20"/>
        </w:rPr>
        <w:t>photos of the studio</w:t>
      </w:r>
    </w:p>
    <w:p w14:paraId="6B28BE24" w14:textId="77777777" w:rsidR="00357879" w:rsidRDefault="00357879" w:rsidP="00357879">
      <w:pPr>
        <w:numPr>
          <w:ilvl w:val="0"/>
          <w:numId w:val="4"/>
        </w:numPr>
        <w:rPr>
          <w:rFonts w:ascii="Tahoma" w:hAnsi="Tahoma" w:cs="Tahoma"/>
          <w:color w:val="000000" w:themeColor="text1"/>
          <w:sz w:val="20"/>
          <w:szCs w:val="20"/>
        </w:rPr>
      </w:pPr>
      <w:r>
        <w:rPr>
          <w:rFonts w:ascii="Tahoma" w:hAnsi="Tahoma" w:cs="Tahoma"/>
          <w:color w:val="000000" w:themeColor="text1"/>
          <w:sz w:val="20"/>
          <w:szCs w:val="20"/>
        </w:rPr>
        <w:t>Time table to demonstrate how the expected services will be delivered</w:t>
      </w:r>
    </w:p>
    <w:p w14:paraId="18FDA23C" w14:textId="4A3680B1" w:rsidR="008E7FB9" w:rsidRPr="008E7FB9" w:rsidRDefault="008E7FB9" w:rsidP="008E7FB9">
      <w:pPr>
        <w:numPr>
          <w:ilvl w:val="0"/>
          <w:numId w:val="4"/>
        </w:numPr>
        <w:rPr>
          <w:rFonts w:ascii="Tahoma" w:hAnsi="Tahoma" w:cs="Tahoma"/>
          <w:color w:val="000000" w:themeColor="text1"/>
          <w:sz w:val="20"/>
          <w:szCs w:val="20"/>
        </w:rPr>
      </w:pPr>
      <w:r w:rsidRPr="00D37B7E">
        <w:rPr>
          <w:rFonts w:ascii="Tahoma" w:hAnsi="Tahoma" w:cs="Tahoma"/>
          <w:color w:val="000000" w:themeColor="text1"/>
          <w:sz w:val="20"/>
          <w:szCs w:val="20"/>
        </w:rPr>
        <w:t>A list of the</w:t>
      </w:r>
      <w:r w:rsidR="00983DFE">
        <w:rPr>
          <w:rFonts w:ascii="Tahoma" w:hAnsi="Tahoma" w:cs="Tahoma"/>
          <w:color w:val="000000" w:themeColor="text1"/>
          <w:sz w:val="20"/>
          <w:szCs w:val="20"/>
        </w:rPr>
        <w:t xml:space="preserve"> </w:t>
      </w:r>
      <w:r>
        <w:rPr>
          <w:rFonts w:ascii="Tahoma" w:hAnsi="Tahoma" w:cs="Tahoma"/>
          <w:color w:val="000000" w:themeColor="text1"/>
          <w:sz w:val="20"/>
          <w:szCs w:val="20"/>
        </w:rPr>
        <w:t>films</w:t>
      </w:r>
      <w:r>
        <w:rPr>
          <w:rFonts w:ascii="Tahoma" w:hAnsi="Tahoma" w:cs="Tahoma"/>
          <w:color w:val="000000"/>
          <w:sz w:val="20"/>
          <w:szCs w:val="20"/>
        </w:rPr>
        <w:t xml:space="preserve"> </w:t>
      </w:r>
      <w:r w:rsidRPr="00D37B7E">
        <w:rPr>
          <w:rFonts w:ascii="Tahoma" w:hAnsi="Tahoma" w:cs="Tahoma"/>
          <w:color w:val="000000" w:themeColor="text1"/>
          <w:sz w:val="20"/>
          <w:szCs w:val="20"/>
        </w:rPr>
        <w:t>that has been carried out in the last 3 years</w:t>
      </w:r>
      <w:r>
        <w:rPr>
          <w:rFonts w:ascii="Tahoma" w:hAnsi="Tahoma" w:cs="Tahoma"/>
          <w:color w:val="000000" w:themeColor="text1"/>
          <w:sz w:val="20"/>
          <w:szCs w:val="20"/>
        </w:rPr>
        <w:t xml:space="preserve"> (2020-23)</w:t>
      </w:r>
      <w:r w:rsidR="00983DFE">
        <w:rPr>
          <w:rFonts w:ascii="Tahoma" w:hAnsi="Tahoma" w:cs="Tahoma"/>
          <w:color w:val="000000" w:themeColor="text1"/>
          <w:sz w:val="20"/>
          <w:szCs w:val="20"/>
        </w:rPr>
        <w:t xml:space="preserve"> (films must be broadcasted on TV or screened in cinema)</w:t>
      </w:r>
      <w:r w:rsidRPr="00D37B7E">
        <w:rPr>
          <w:rFonts w:ascii="Tahoma" w:hAnsi="Tahoma" w:cs="Tahoma"/>
          <w:color w:val="000000" w:themeColor="text1"/>
          <w:sz w:val="20"/>
          <w:szCs w:val="20"/>
        </w:rPr>
        <w:t>;</w:t>
      </w:r>
    </w:p>
    <w:p w14:paraId="2055F0F7" w14:textId="77777777" w:rsidR="00357879" w:rsidRPr="004655A3" w:rsidRDefault="00357879" w:rsidP="00357879">
      <w:pPr>
        <w:numPr>
          <w:ilvl w:val="0"/>
          <w:numId w:val="4"/>
        </w:numPr>
        <w:rPr>
          <w:rFonts w:ascii="Tahoma" w:hAnsi="Tahoma" w:cs="Tahoma"/>
          <w:color w:val="000000" w:themeColor="text1"/>
          <w:sz w:val="20"/>
          <w:szCs w:val="20"/>
        </w:rPr>
      </w:pPr>
      <w:r w:rsidRPr="004655A3">
        <w:rPr>
          <w:rFonts w:ascii="Tahoma" w:hAnsi="Tahoma" w:cs="Tahoma"/>
          <w:color w:val="000000" w:themeColor="text1"/>
          <w:sz w:val="20"/>
          <w:szCs w:val="20"/>
        </w:rPr>
        <w:t xml:space="preserve">3 </w:t>
      </w:r>
      <w:r>
        <w:rPr>
          <w:rFonts w:ascii="Tahoma" w:hAnsi="Tahoma" w:cs="Tahoma"/>
          <w:color w:val="000000" w:themeColor="text1"/>
          <w:sz w:val="20"/>
          <w:szCs w:val="20"/>
        </w:rPr>
        <w:t xml:space="preserve">contacts of the </w:t>
      </w:r>
      <w:r w:rsidRPr="004655A3">
        <w:rPr>
          <w:rFonts w:ascii="Tahoma" w:hAnsi="Tahoma" w:cs="Tahoma"/>
          <w:color w:val="000000" w:themeColor="text1"/>
          <w:sz w:val="20"/>
          <w:szCs w:val="20"/>
        </w:rPr>
        <w:t>references for past works undertaken by the bidder;</w:t>
      </w:r>
    </w:p>
    <w:p w14:paraId="1F344153" w14:textId="4672D254" w:rsidR="00A51DEA" w:rsidRPr="00F66CBF" w:rsidRDefault="00357879" w:rsidP="00A51DEA">
      <w:pPr>
        <w:pStyle w:val="ListParagraph"/>
        <w:numPr>
          <w:ilvl w:val="0"/>
          <w:numId w:val="4"/>
        </w:numPr>
        <w:ind w:left="714" w:hanging="357"/>
        <w:rPr>
          <w:rFonts w:ascii="Tahoma" w:hAnsi="Tahoma" w:cs="Tahoma"/>
          <w:b/>
          <w:sz w:val="20"/>
          <w:szCs w:val="20"/>
        </w:rPr>
      </w:pPr>
      <w:r>
        <w:rPr>
          <w:rFonts w:ascii="Tahoma" w:hAnsi="Tahoma" w:cs="Tahoma"/>
          <w:bCs/>
          <w:sz w:val="20"/>
          <w:szCs w:val="20"/>
        </w:rPr>
        <w:t>Company r</w:t>
      </w:r>
      <w:r w:rsidR="00A51DEA" w:rsidRPr="00E54751">
        <w:rPr>
          <w:rFonts w:ascii="Tahoma" w:hAnsi="Tahoma" w:cs="Tahoma"/>
          <w:bCs/>
          <w:sz w:val="20"/>
          <w:szCs w:val="20"/>
        </w:rPr>
        <w:t>egistration documents (scanned copies of the original documents in Turkish), for legal persons only.</w:t>
      </w:r>
    </w:p>
    <w:sdt>
      <w:sdtPr>
        <w:rPr>
          <w:rFonts w:ascii="Tahoma" w:hAnsi="Tahoma" w:cs="Tahoma"/>
          <w:sz w:val="20"/>
          <w:szCs w:val="20"/>
        </w:rPr>
        <w:id w:val="-861826575"/>
        <w:lock w:val="sdtContentLocked"/>
        <w:placeholder>
          <w:docPart w:val="DefaultPlaceholder_-1854013440"/>
        </w:placeholder>
      </w:sdtPr>
      <w:sdtContent>
        <w:p w14:paraId="53D9FBE6" w14:textId="0BC6D7C9" w:rsidR="00BC1A34" w:rsidRPr="00063993" w:rsidRDefault="00BC1A34" w:rsidP="002307F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p w14:paraId="134A1F5E" w14:textId="077ACCAC" w:rsidR="002307F0" w:rsidRPr="00A51DEA" w:rsidRDefault="002307F0" w:rsidP="00A51DEA">
      <w:pPr>
        <w:rPr>
          <w:rFonts w:ascii="Tahoma" w:hAnsi="Tahoma" w:cs="Tahoma"/>
          <w:b/>
          <w:sz w:val="20"/>
          <w:szCs w:val="20"/>
        </w:rPr>
      </w:pPr>
    </w:p>
    <w:p w14:paraId="697F63E2" w14:textId="3DFBC897" w:rsidR="00D91E13" w:rsidRDefault="00D91E13" w:rsidP="00D91E13">
      <w:pPr>
        <w:shd w:val="clear" w:color="auto" w:fill="FFFFFF" w:themeFill="background1"/>
        <w:jc w:val="both"/>
        <w:rPr>
          <w:rFonts w:ascii="Tahoma" w:hAnsi="Tahoma" w:cs="Tahoma"/>
          <w:b/>
          <w:color w:val="000000" w:themeColor="text1"/>
          <w:sz w:val="20"/>
        </w:rPr>
      </w:pPr>
      <w:r w:rsidRPr="00E25560">
        <w:rPr>
          <w:rFonts w:ascii="Tahoma" w:hAnsi="Tahoma" w:cs="Tahoma"/>
          <w:b/>
          <w:color w:val="000000" w:themeColor="text1"/>
          <w:sz w:val="20"/>
        </w:rPr>
        <w:t>All documents</w:t>
      </w:r>
      <w:r>
        <w:rPr>
          <w:rFonts w:ascii="Tahoma" w:hAnsi="Tahoma" w:cs="Tahoma"/>
          <w:b/>
          <w:color w:val="000000" w:themeColor="text1"/>
          <w:sz w:val="20"/>
        </w:rPr>
        <w:t xml:space="preserve"> (</w:t>
      </w:r>
      <w:r>
        <w:rPr>
          <w:rFonts w:ascii="Tahoma" w:hAnsi="Tahoma" w:cs="Tahoma"/>
          <w:b/>
          <w:color w:val="000000" w:themeColor="text1"/>
          <w:sz w:val="20"/>
          <w:szCs w:val="20"/>
        </w:rPr>
        <w:t xml:space="preserve">except </w:t>
      </w:r>
      <w:r w:rsidRPr="00E15868">
        <w:rPr>
          <w:rFonts w:ascii="Tahoma" w:hAnsi="Tahoma" w:cs="Tahoma"/>
          <w:b/>
          <w:color w:val="000000" w:themeColor="text1"/>
          <w:sz w:val="20"/>
          <w:szCs w:val="20"/>
        </w:rPr>
        <w:t>the certificate of registry</w:t>
      </w:r>
      <w:r>
        <w:rPr>
          <w:rFonts w:ascii="Tahoma" w:hAnsi="Tahoma" w:cs="Tahoma"/>
          <w:b/>
          <w:color w:val="000000" w:themeColor="text1"/>
          <w:sz w:val="20"/>
          <w:szCs w:val="20"/>
        </w:rPr>
        <w:t xml:space="preserve"> and samples that may be submitted in Turkish) </w:t>
      </w:r>
      <w:r w:rsidRPr="00E25560">
        <w:rPr>
          <w:rFonts w:ascii="Tahoma" w:hAnsi="Tahoma" w:cs="Tahoma"/>
          <w:b/>
          <w:color w:val="000000" w:themeColor="text1"/>
          <w:sz w:val="20"/>
        </w:rPr>
        <w:t xml:space="preserve">shall be submitted in </w:t>
      </w:r>
      <w:r w:rsidRPr="00E54751">
        <w:rPr>
          <w:rFonts w:ascii="Tahoma" w:hAnsi="Tahoma" w:cs="Tahoma"/>
          <w:b/>
          <w:color w:val="000000" w:themeColor="text1"/>
          <w:sz w:val="20"/>
        </w:rPr>
        <w:t>English</w:t>
      </w:r>
      <w:r w:rsidRPr="00E25560">
        <w:rPr>
          <w:rFonts w:ascii="Tahoma" w:hAnsi="Tahoma" w:cs="Tahoma"/>
          <w:b/>
          <w:color w:val="000000" w:themeColor="text1"/>
          <w:sz w:val="20"/>
        </w:rPr>
        <w:t xml:space="preserve">, failure to do so will result in the exclusion of the tender. </w:t>
      </w:r>
    </w:p>
    <w:p w14:paraId="7F4B2E28" w14:textId="77777777" w:rsidR="00357879" w:rsidRPr="00E25560" w:rsidRDefault="00357879" w:rsidP="00D91E13">
      <w:pPr>
        <w:shd w:val="clear" w:color="auto" w:fill="FFFFFF" w:themeFill="background1"/>
        <w:jc w:val="both"/>
        <w:rPr>
          <w:rFonts w:ascii="Tahoma" w:hAnsi="Tahoma" w:cs="Tahoma"/>
          <w:b/>
          <w:color w:val="000000" w:themeColor="text1"/>
          <w:sz w:val="20"/>
        </w:rPr>
      </w:pPr>
    </w:p>
    <w:p w14:paraId="5727D1B5" w14:textId="77777777" w:rsidR="00D91E13" w:rsidRPr="00E25560" w:rsidRDefault="00D91E13" w:rsidP="00D91E13">
      <w:pPr>
        <w:shd w:val="clear" w:color="auto" w:fill="FFFFFF" w:themeFill="background1"/>
        <w:jc w:val="both"/>
        <w:rPr>
          <w:rFonts w:ascii="Tahoma" w:hAnsi="Tahoma" w:cs="Tahoma"/>
          <w:b/>
          <w:color w:val="000000"/>
          <w:sz w:val="20"/>
        </w:rPr>
      </w:pPr>
      <w:r w:rsidRPr="00E25560">
        <w:rPr>
          <w:rFonts w:ascii="Tahoma" w:hAnsi="Tahoma" w:cs="Tahoma"/>
          <w:b/>
          <w:color w:val="000000"/>
          <w:sz w:val="20"/>
        </w:rPr>
        <w:t>If any of the documents listed above are missing, the Council of Europe reserves the right to reject the tender.</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5D05226F" w14:textId="77777777" w:rsidR="008F19F3" w:rsidRPr="00453A9E" w:rsidRDefault="008F19F3" w:rsidP="008F19F3">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43C2BEE1" w14:textId="45CB6C89"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A662D0">
      <w:headerReference w:type="default" r:id="rId15"/>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4A74B" w14:textId="77777777" w:rsidR="00B51AE2" w:rsidRDefault="00B51AE2" w:rsidP="00D50F13">
      <w:r>
        <w:separator/>
      </w:r>
    </w:p>
  </w:endnote>
  <w:endnote w:type="continuationSeparator" w:id="0">
    <w:p w14:paraId="4E0484FC" w14:textId="77777777" w:rsidR="00B51AE2" w:rsidRDefault="00B51AE2" w:rsidP="00D50F13">
      <w:r>
        <w:continuationSeparator/>
      </w:r>
    </w:p>
  </w:endnote>
  <w:endnote w:type="continuationNotice" w:id="1">
    <w:p w14:paraId="1319F126" w14:textId="77777777" w:rsidR="00B51AE2" w:rsidRDefault="00B51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C02A" w14:textId="77777777" w:rsidR="00B51AE2" w:rsidRDefault="00B51AE2" w:rsidP="00D50F13">
      <w:r>
        <w:separator/>
      </w:r>
    </w:p>
  </w:footnote>
  <w:footnote w:type="continuationSeparator" w:id="0">
    <w:p w14:paraId="44BA9519" w14:textId="77777777" w:rsidR="00B51AE2" w:rsidRDefault="00B51AE2" w:rsidP="00D50F13">
      <w:r>
        <w:continuationSeparator/>
      </w:r>
    </w:p>
  </w:footnote>
  <w:footnote w:type="continuationNotice" w:id="1">
    <w:p w14:paraId="462DDC97" w14:textId="77777777" w:rsidR="00B51AE2" w:rsidRDefault="00B51AE2"/>
  </w:footnote>
  <w:footnote w:id="2">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3">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02D2EFB9"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met</w:t>
      </w:r>
      <w:r>
        <w:rPr>
          <w:rFonts w:ascii="Arial Narrow" w:hAnsi="Arial Narrow"/>
          <w:sz w:val="16"/>
          <w:szCs w:val="16"/>
        </w:rPr>
        <w:t>;</w:t>
      </w:r>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32BAD409" w14:textId="77777777" w:rsidR="00A51DEA" w:rsidRPr="00A7429C" w:rsidRDefault="00A51DEA" w:rsidP="00A51DEA">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B66"/>
    <w:multiLevelType w:val="hybridMultilevel"/>
    <w:tmpl w:val="F3F24B9E"/>
    <w:lvl w:ilvl="0" w:tplc="04AE04DA">
      <w:start w:val="15"/>
      <w:numFmt w:val="bullet"/>
      <w:lvlText w:val="-"/>
      <w:lvlJc w:val="left"/>
      <w:pPr>
        <w:ind w:left="644" w:hanging="360"/>
      </w:pPr>
      <w:rPr>
        <w:rFonts w:ascii="Tahoma" w:eastAsiaTheme="minorHAnsi" w:hAnsi="Tahoma" w:cs="Tahoma" w:hint="default"/>
        <w:color w:val="000000"/>
      </w:rPr>
    </w:lvl>
    <w:lvl w:ilvl="1" w:tplc="041F0003">
      <w:start w:val="1"/>
      <w:numFmt w:val="bullet"/>
      <w:lvlText w:val="o"/>
      <w:lvlJc w:val="left"/>
      <w:pPr>
        <w:ind w:left="950" w:hanging="360"/>
      </w:pPr>
      <w:rPr>
        <w:rFonts w:ascii="Courier New" w:hAnsi="Courier New" w:cs="Courier New" w:hint="default"/>
      </w:rPr>
    </w:lvl>
    <w:lvl w:ilvl="2" w:tplc="041F0005">
      <w:start w:val="1"/>
      <w:numFmt w:val="bullet"/>
      <w:lvlText w:val=""/>
      <w:lvlJc w:val="left"/>
      <w:pPr>
        <w:ind w:left="1670" w:hanging="360"/>
      </w:pPr>
      <w:rPr>
        <w:rFonts w:ascii="Wingdings" w:hAnsi="Wingdings" w:hint="default"/>
      </w:rPr>
    </w:lvl>
    <w:lvl w:ilvl="3" w:tplc="041F0001">
      <w:start w:val="1"/>
      <w:numFmt w:val="bullet"/>
      <w:lvlText w:val=""/>
      <w:lvlJc w:val="left"/>
      <w:pPr>
        <w:ind w:left="2390" w:hanging="360"/>
      </w:pPr>
      <w:rPr>
        <w:rFonts w:ascii="Symbol" w:hAnsi="Symbol" w:hint="default"/>
      </w:rPr>
    </w:lvl>
    <w:lvl w:ilvl="4" w:tplc="041F0003">
      <w:start w:val="1"/>
      <w:numFmt w:val="bullet"/>
      <w:lvlText w:val="o"/>
      <w:lvlJc w:val="left"/>
      <w:pPr>
        <w:ind w:left="3110" w:hanging="360"/>
      </w:pPr>
      <w:rPr>
        <w:rFonts w:ascii="Courier New" w:hAnsi="Courier New" w:cs="Courier New" w:hint="default"/>
      </w:rPr>
    </w:lvl>
    <w:lvl w:ilvl="5" w:tplc="041F0005">
      <w:start w:val="1"/>
      <w:numFmt w:val="bullet"/>
      <w:lvlText w:val=""/>
      <w:lvlJc w:val="left"/>
      <w:pPr>
        <w:ind w:left="3830" w:hanging="360"/>
      </w:pPr>
      <w:rPr>
        <w:rFonts w:ascii="Wingdings" w:hAnsi="Wingdings" w:hint="default"/>
      </w:rPr>
    </w:lvl>
    <w:lvl w:ilvl="6" w:tplc="041F0001">
      <w:start w:val="1"/>
      <w:numFmt w:val="bullet"/>
      <w:lvlText w:val=""/>
      <w:lvlJc w:val="left"/>
      <w:pPr>
        <w:ind w:left="4550" w:hanging="360"/>
      </w:pPr>
      <w:rPr>
        <w:rFonts w:ascii="Symbol" w:hAnsi="Symbol" w:hint="default"/>
      </w:rPr>
    </w:lvl>
    <w:lvl w:ilvl="7" w:tplc="041F0003">
      <w:start w:val="1"/>
      <w:numFmt w:val="bullet"/>
      <w:lvlText w:val="o"/>
      <w:lvlJc w:val="left"/>
      <w:pPr>
        <w:ind w:left="5270" w:hanging="360"/>
      </w:pPr>
      <w:rPr>
        <w:rFonts w:ascii="Courier New" w:hAnsi="Courier New" w:cs="Courier New" w:hint="default"/>
      </w:rPr>
    </w:lvl>
    <w:lvl w:ilvl="8" w:tplc="041F0005">
      <w:start w:val="1"/>
      <w:numFmt w:val="bullet"/>
      <w:lvlText w:val=""/>
      <w:lvlJc w:val="left"/>
      <w:pPr>
        <w:ind w:left="5990" w:hanging="360"/>
      </w:pPr>
      <w:rPr>
        <w:rFonts w:ascii="Wingdings" w:hAnsi="Wingdings" w:hint="default"/>
      </w:rPr>
    </w:lvl>
  </w:abstractNum>
  <w:abstractNum w:abstractNumId="1"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63EFA"/>
    <w:multiLevelType w:val="hybridMultilevel"/>
    <w:tmpl w:val="E898C360"/>
    <w:lvl w:ilvl="0" w:tplc="BEE2955C">
      <w:start w:val="1"/>
      <w:numFmt w:val="bullet"/>
      <w:lvlText w:val="-"/>
      <w:lvlJc w:val="left"/>
      <w:pPr>
        <w:ind w:left="720" w:hanging="360"/>
      </w:pPr>
      <w:rPr>
        <w:rFonts w:ascii="Arial Narrow" w:eastAsia="Times New Roman" w:hAnsi="Arial Narrow"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4E306C"/>
    <w:multiLevelType w:val="hybridMultilevel"/>
    <w:tmpl w:val="8312ED3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E7A8D"/>
    <w:multiLevelType w:val="hybridMultilevel"/>
    <w:tmpl w:val="1E889736"/>
    <w:lvl w:ilvl="0" w:tplc="597C4052">
      <w:start w:val="1"/>
      <w:numFmt w:val="bullet"/>
      <w:lvlText w:val="-"/>
      <w:lvlJc w:val="left"/>
      <w:pPr>
        <w:ind w:left="218" w:hanging="360"/>
      </w:pPr>
      <w:rPr>
        <w:rFonts w:ascii="Tahoma" w:eastAsia="Times New Roman" w:hAnsi="Tahoma" w:cs="Tahoma" w:hint="default"/>
        <w:b/>
        <w:color w:val="000000"/>
        <w:u w:val="single"/>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8"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410FEB"/>
    <w:multiLevelType w:val="hybridMultilevel"/>
    <w:tmpl w:val="89142596"/>
    <w:lvl w:ilvl="0" w:tplc="BEE2955C">
      <w:start w:val="1"/>
      <w:numFmt w:val="bullet"/>
      <w:lvlText w:val="-"/>
      <w:lvlJc w:val="left"/>
      <w:pPr>
        <w:ind w:left="218" w:hanging="360"/>
      </w:pPr>
      <w:rPr>
        <w:rFonts w:ascii="Arial Narrow" w:eastAsia="Times New Roman" w:hAnsi="Arial Narrow" w:cs="Arial" w:hint="default"/>
        <w:b/>
        <w:color w:val="000000"/>
        <w:u w:val="single"/>
      </w:rPr>
    </w:lvl>
    <w:lvl w:ilvl="1" w:tplc="FFFFFFFF" w:tentative="1">
      <w:start w:val="1"/>
      <w:numFmt w:val="bullet"/>
      <w:lvlText w:val="o"/>
      <w:lvlJc w:val="left"/>
      <w:pPr>
        <w:ind w:left="938" w:hanging="360"/>
      </w:pPr>
      <w:rPr>
        <w:rFonts w:ascii="Courier New" w:hAnsi="Courier New" w:cs="Courier New"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11"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C7AAC"/>
    <w:multiLevelType w:val="hybridMultilevel"/>
    <w:tmpl w:val="A508A9FC"/>
    <w:lvl w:ilvl="0" w:tplc="B1B27FF0">
      <w:start w:val="2"/>
      <w:numFmt w:val="decimal"/>
      <w:lvlText w:val="%1."/>
      <w:lvlJc w:val="left"/>
      <w:pPr>
        <w:ind w:left="720" w:hanging="360"/>
      </w:pPr>
      <w:rPr>
        <w:rFonts w:eastAsia="Calibri"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552539"/>
    <w:multiLevelType w:val="hybridMultilevel"/>
    <w:tmpl w:val="210057AE"/>
    <w:lvl w:ilvl="0" w:tplc="5BC03A04">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DF6288"/>
    <w:multiLevelType w:val="hybridMultilevel"/>
    <w:tmpl w:val="72BAB1D4"/>
    <w:lvl w:ilvl="0" w:tplc="0C000001">
      <w:start w:val="1"/>
      <w:numFmt w:val="bullet"/>
      <w:lvlText w:val=""/>
      <w:lvlJc w:val="left"/>
      <w:pPr>
        <w:ind w:left="1364" w:hanging="360"/>
      </w:pPr>
      <w:rPr>
        <w:rFonts w:ascii="Symbol" w:hAnsi="Symbol" w:hint="default"/>
      </w:rPr>
    </w:lvl>
    <w:lvl w:ilvl="1" w:tplc="0C000003" w:tentative="1">
      <w:start w:val="1"/>
      <w:numFmt w:val="bullet"/>
      <w:lvlText w:val="o"/>
      <w:lvlJc w:val="left"/>
      <w:pPr>
        <w:ind w:left="2084" w:hanging="360"/>
      </w:pPr>
      <w:rPr>
        <w:rFonts w:ascii="Courier New" w:hAnsi="Courier New" w:cs="Courier New" w:hint="default"/>
      </w:rPr>
    </w:lvl>
    <w:lvl w:ilvl="2" w:tplc="0C000005" w:tentative="1">
      <w:start w:val="1"/>
      <w:numFmt w:val="bullet"/>
      <w:lvlText w:val=""/>
      <w:lvlJc w:val="left"/>
      <w:pPr>
        <w:ind w:left="2804" w:hanging="360"/>
      </w:pPr>
      <w:rPr>
        <w:rFonts w:ascii="Wingdings" w:hAnsi="Wingdings" w:hint="default"/>
      </w:rPr>
    </w:lvl>
    <w:lvl w:ilvl="3" w:tplc="0C000001" w:tentative="1">
      <w:start w:val="1"/>
      <w:numFmt w:val="bullet"/>
      <w:lvlText w:val=""/>
      <w:lvlJc w:val="left"/>
      <w:pPr>
        <w:ind w:left="3524" w:hanging="360"/>
      </w:pPr>
      <w:rPr>
        <w:rFonts w:ascii="Symbol" w:hAnsi="Symbol" w:hint="default"/>
      </w:rPr>
    </w:lvl>
    <w:lvl w:ilvl="4" w:tplc="0C000003" w:tentative="1">
      <w:start w:val="1"/>
      <w:numFmt w:val="bullet"/>
      <w:lvlText w:val="o"/>
      <w:lvlJc w:val="left"/>
      <w:pPr>
        <w:ind w:left="4244" w:hanging="360"/>
      </w:pPr>
      <w:rPr>
        <w:rFonts w:ascii="Courier New" w:hAnsi="Courier New" w:cs="Courier New" w:hint="default"/>
      </w:rPr>
    </w:lvl>
    <w:lvl w:ilvl="5" w:tplc="0C000005" w:tentative="1">
      <w:start w:val="1"/>
      <w:numFmt w:val="bullet"/>
      <w:lvlText w:val=""/>
      <w:lvlJc w:val="left"/>
      <w:pPr>
        <w:ind w:left="4964" w:hanging="360"/>
      </w:pPr>
      <w:rPr>
        <w:rFonts w:ascii="Wingdings" w:hAnsi="Wingdings" w:hint="default"/>
      </w:rPr>
    </w:lvl>
    <w:lvl w:ilvl="6" w:tplc="0C000001" w:tentative="1">
      <w:start w:val="1"/>
      <w:numFmt w:val="bullet"/>
      <w:lvlText w:val=""/>
      <w:lvlJc w:val="left"/>
      <w:pPr>
        <w:ind w:left="5684" w:hanging="360"/>
      </w:pPr>
      <w:rPr>
        <w:rFonts w:ascii="Symbol" w:hAnsi="Symbol" w:hint="default"/>
      </w:rPr>
    </w:lvl>
    <w:lvl w:ilvl="7" w:tplc="0C000003" w:tentative="1">
      <w:start w:val="1"/>
      <w:numFmt w:val="bullet"/>
      <w:lvlText w:val="o"/>
      <w:lvlJc w:val="left"/>
      <w:pPr>
        <w:ind w:left="6404" w:hanging="360"/>
      </w:pPr>
      <w:rPr>
        <w:rFonts w:ascii="Courier New" w:hAnsi="Courier New" w:cs="Courier New" w:hint="default"/>
      </w:rPr>
    </w:lvl>
    <w:lvl w:ilvl="8" w:tplc="0C000005" w:tentative="1">
      <w:start w:val="1"/>
      <w:numFmt w:val="bullet"/>
      <w:lvlText w:val=""/>
      <w:lvlJc w:val="left"/>
      <w:pPr>
        <w:ind w:left="7124" w:hanging="360"/>
      </w:pPr>
      <w:rPr>
        <w:rFonts w:ascii="Wingdings" w:hAnsi="Wingdings" w:hint="default"/>
      </w:rPr>
    </w:lvl>
  </w:abstractNum>
  <w:abstractNum w:abstractNumId="20" w15:restartNumberingAfterBreak="0">
    <w:nsid w:val="61402245"/>
    <w:multiLevelType w:val="hybridMultilevel"/>
    <w:tmpl w:val="562C2A3E"/>
    <w:lvl w:ilvl="0" w:tplc="0C000001">
      <w:start w:val="1"/>
      <w:numFmt w:val="bullet"/>
      <w:lvlText w:val=""/>
      <w:lvlJc w:val="left"/>
      <w:pPr>
        <w:ind w:left="502" w:hanging="360"/>
      </w:pPr>
      <w:rPr>
        <w:rFonts w:ascii="Symbol" w:hAnsi="Symbol" w:hint="default"/>
      </w:rPr>
    </w:lvl>
    <w:lvl w:ilvl="1" w:tplc="0C000003">
      <w:start w:val="1"/>
      <w:numFmt w:val="bullet"/>
      <w:lvlText w:val="o"/>
      <w:lvlJc w:val="left"/>
      <w:pPr>
        <w:ind w:left="1222" w:hanging="360"/>
      </w:pPr>
      <w:rPr>
        <w:rFonts w:ascii="Courier New" w:hAnsi="Courier New" w:cs="Courier New" w:hint="default"/>
      </w:rPr>
    </w:lvl>
    <w:lvl w:ilvl="2" w:tplc="04AE04DA">
      <w:start w:val="15"/>
      <w:numFmt w:val="bullet"/>
      <w:lvlText w:val="-"/>
      <w:lvlJc w:val="left"/>
      <w:pPr>
        <w:ind w:left="644" w:hanging="360"/>
      </w:pPr>
      <w:rPr>
        <w:rFonts w:ascii="Tahoma" w:eastAsiaTheme="minorHAnsi" w:hAnsi="Tahoma" w:cs="Tahoma" w:hint="default"/>
        <w:color w:val="000000"/>
      </w:rPr>
    </w:lvl>
    <w:lvl w:ilvl="3" w:tplc="0C000001" w:tentative="1">
      <w:start w:val="1"/>
      <w:numFmt w:val="bullet"/>
      <w:lvlText w:val=""/>
      <w:lvlJc w:val="left"/>
      <w:pPr>
        <w:ind w:left="2662" w:hanging="360"/>
      </w:pPr>
      <w:rPr>
        <w:rFonts w:ascii="Symbol" w:hAnsi="Symbol" w:hint="default"/>
      </w:rPr>
    </w:lvl>
    <w:lvl w:ilvl="4" w:tplc="0C000003" w:tentative="1">
      <w:start w:val="1"/>
      <w:numFmt w:val="bullet"/>
      <w:lvlText w:val="o"/>
      <w:lvlJc w:val="left"/>
      <w:pPr>
        <w:ind w:left="3382" w:hanging="360"/>
      </w:pPr>
      <w:rPr>
        <w:rFonts w:ascii="Courier New" w:hAnsi="Courier New" w:cs="Courier New" w:hint="default"/>
      </w:rPr>
    </w:lvl>
    <w:lvl w:ilvl="5" w:tplc="0C000005" w:tentative="1">
      <w:start w:val="1"/>
      <w:numFmt w:val="bullet"/>
      <w:lvlText w:val=""/>
      <w:lvlJc w:val="left"/>
      <w:pPr>
        <w:ind w:left="4102" w:hanging="360"/>
      </w:pPr>
      <w:rPr>
        <w:rFonts w:ascii="Wingdings" w:hAnsi="Wingdings" w:hint="default"/>
      </w:rPr>
    </w:lvl>
    <w:lvl w:ilvl="6" w:tplc="0C000001" w:tentative="1">
      <w:start w:val="1"/>
      <w:numFmt w:val="bullet"/>
      <w:lvlText w:val=""/>
      <w:lvlJc w:val="left"/>
      <w:pPr>
        <w:ind w:left="4822" w:hanging="360"/>
      </w:pPr>
      <w:rPr>
        <w:rFonts w:ascii="Symbol" w:hAnsi="Symbol" w:hint="default"/>
      </w:rPr>
    </w:lvl>
    <w:lvl w:ilvl="7" w:tplc="0C000003" w:tentative="1">
      <w:start w:val="1"/>
      <w:numFmt w:val="bullet"/>
      <w:lvlText w:val="o"/>
      <w:lvlJc w:val="left"/>
      <w:pPr>
        <w:ind w:left="5542" w:hanging="360"/>
      </w:pPr>
      <w:rPr>
        <w:rFonts w:ascii="Courier New" w:hAnsi="Courier New" w:cs="Courier New" w:hint="default"/>
      </w:rPr>
    </w:lvl>
    <w:lvl w:ilvl="8" w:tplc="0C000005" w:tentative="1">
      <w:start w:val="1"/>
      <w:numFmt w:val="bullet"/>
      <w:lvlText w:val=""/>
      <w:lvlJc w:val="left"/>
      <w:pPr>
        <w:ind w:left="6262" w:hanging="360"/>
      </w:pPr>
      <w:rPr>
        <w:rFonts w:ascii="Wingdings" w:hAnsi="Wingdings" w:hint="default"/>
      </w:rPr>
    </w:lvl>
  </w:abstractNum>
  <w:abstractNum w:abstractNumId="21" w15:restartNumberingAfterBreak="0">
    <w:nsid w:val="6A1E458D"/>
    <w:multiLevelType w:val="hybridMultilevel"/>
    <w:tmpl w:val="6ECA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997934"/>
    <w:multiLevelType w:val="hybridMultilevel"/>
    <w:tmpl w:val="89DA075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5"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B6C71"/>
    <w:multiLevelType w:val="hybridMultilevel"/>
    <w:tmpl w:val="C3FE8FE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72E76076"/>
    <w:multiLevelType w:val="hybridMultilevel"/>
    <w:tmpl w:val="58C617CA"/>
    <w:lvl w:ilvl="0" w:tplc="03147216">
      <w:start w:val="1"/>
      <w:numFmt w:val="decimal"/>
      <w:lvlText w:val="%1."/>
      <w:lvlJc w:val="left"/>
      <w:pPr>
        <w:ind w:left="862" w:hanging="360"/>
      </w:pPr>
      <w:rPr>
        <w:rFonts w:hint="default"/>
        <w:b/>
        <w:bCs/>
      </w:rPr>
    </w:lvl>
    <w:lvl w:ilvl="1" w:tplc="0C000019" w:tentative="1">
      <w:start w:val="1"/>
      <w:numFmt w:val="lowerLetter"/>
      <w:lvlText w:val="%2."/>
      <w:lvlJc w:val="left"/>
      <w:pPr>
        <w:ind w:left="1582" w:hanging="360"/>
      </w:pPr>
    </w:lvl>
    <w:lvl w:ilvl="2" w:tplc="0C00001B" w:tentative="1">
      <w:start w:val="1"/>
      <w:numFmt w:val="lowerRoman"/>
      <w:lvlText w:val="%3."/>
      <w:lvlJc w:val="right"/>
      <w:pPr>
        <w:ind w:left="2302" w:hanging="180"/>
      </w:pPr>
    </w:lvl>
    <w:lvl w:ilvl="3" w:tplc="0C00000F" w:tentative="1">
      <w:start w:val="1"/>
      <w:numFmt w:val="decimal"/>
      <w:lvlText w:val="%4."/>
      <w:lvlJc w:val="left"/>
      <w:pPr>
        <w:ind w:left="3022" w:hanging="360"/>
      </w:pPr>
    </w:lvl>
    <w:lvl w:ilvl="4" w:tplc="0C000019" w:tentative="1">
      <w:start w:val="1"/>
      <w:numFmt w:val="lowerLetter"/>
      <w:lvlText w:val="%5."/>
      <w:lvlJc w:val="left"/>
      <w:pPr>
        <w:ind w:left="3742" w:hanging="360"/>
      </w:pPr>
    </w:lvl>
    <w:lvl w:ilvl="5" w:tplc="0C00001B" w:tentative="1">
      <w:start w:val="1"/>
      <w:numFmt w:val="lowerRoman"/>
      <w:lvlText w:val="%6."/>
      <w:lvlJc w:val="right"/>
      <w:pPr>
        <w:ind w:left="4462" w:hanging="180"/>
      </w:pPr>
    </w:lvl>
    <w:lvl w:ilvl="6" w:tplc="0C00000F" w:tentative="1">
      <w:start w:val="1"/>
      <w:numFmt w:val="decimal"/>
      <w:lvlText w:val="%7."/>
      <w:lvlJc w:val="left"/>
      <w:pPr>
        <w:ind w:left="5182" w:hanging="360"/>
      </w:pPr>
    </w:lvl>
    <w:lvl w:ilvl="7" w:tplc="0C000019" w:tentative="1">
      <w:start w:val="1"/>
      <w:numFmt w:val="lowerLetter"/>
      <w:lvlText w:val="%8."/>
      <w:lvlJc w:val="left"/>
      <w:pPr>
        <w:ind w:left="5902" w:hanging="360"/>
      </w:pPr>
    </w:lvl>
    <w:lvl w:ilvl="8" w:tplc="0C00001B" w:tentative="1">
      <w:start w:val="1"/>
      <w:numFmt w:val="lowerRoman"/>
      <w:lvlText w:val="%9."/>
      <w:lvlJc w:val="right"/>
      <w:pPr>
        <w:ind w:left="6622" w:hanging="180"/>
      </w:pPr>
    </w:lvl>
  </w:abstractNum>
  <w:abstractNum w:abstractNumId="28"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635496">
    <w:abstractNumId w:val="22"/>
  </w:num>
  <w:num w:numId="2" w16cid:durableId="2068189615">
    <w:abstractNumId w:val="5"/>
  </w:num>
  <w:num w:numId="3" w16cid:durableId="2108839522">
    <w:abstractNumId w:val="1"/>
  </w:num>
  <w:num w:numId="4" w16cid:durableId="582498170">
    <w:abstractNumId w:val="25"/>
  </w:num>
  <w:num w:numId="5" w16cid:durableId="33122082">
    <w:abstractNumId w:val="17"/>
  </w:num>
  <w:num w:numId="6" w16cid:durableId="171335609">
    <w:abstractNumId w:val="21"/>
  </w:num>
  <w:num w:numId="7" w16cid:durableId="1994328636">
    <w:abstractNumId w:val="29"/>
  </w:num>
  <w:num w:numId="8" w16cid:durableId="1926840177">
    <w:abstractNumId w:val="13"/>
  </w:num>
  <w:num w:numId="9" w16cid:durableId="1127625550">
    <w:abstractNumId w:val="30"/>
  </w:num>
  <w:num w:numId="10" w16cid:durableId="1266812176">
    <w:abstractNumId w:val="14"/>
  </w:num>
  <w:num w:numId="11" w16cid:durableId="209995081">
    <w:abstractNumId w:val="15"/>
  </w:num>
  <w:num w:numId="12" w16cid:durableId="230579129">
    <w:abstractNumId w:val="4"/>
  </w:num>
  <w:num w:numId="13" w16cid:durableId="1841504002">
    <w:abstractNumId w:val="12"/>
  </w:num>
  <w:num w:numId="14" w16cid:durableId="850488767">
    <w:abstractNumId w:val="6"/>
  </w:num>
  <w:num w:numId="15" w16cid:durableId="280186484">
    <w:abstractNumId w:val="8"/>
  </w:num>
  <w:num w:numId="16" w16cid:durableId="998925250">
    <w:abstractNumId w:val="23"/>
  </w:num>
  <w:num w:numId="17" w16cid:durableId="1894537403">
    <w:abstractNumId w:val="1"/>
  </w:num>
  <w:num w:numId="18" w16cid:durableId="1079060929">
    <w:abstractNumId w:val="11"/>
  </w:num>
  <w:num w:numId="19" w16cid:durableId="884869203">
    <w:abstractNumId w:val="28"/>
  </w:num>
  <w:num w:numId="20" w16cid:durableId="707801050">
    <w:abstractNumId w:val="9"/>
  </w:num>
  <w:num w:numId="21" w16cid:durableId="1636370572">
    <w:abstractNumId w:val="20"/>
  </w:num>
  <w:num w:numId="22" w16cid:durableId="454953961">
    <w:abstractNumId w:val="0"/>
  </w:num>
  <w:num w:numId="23" w16cid:durableId="576138867">
    <w:abstractNumId w:val="2"/>
  </w:num>
  <w:num w:numId="24" w16cid:durableId="623341897">
    <w:abstractNumId w:val="27"/>
  </w:num>
  <w:num w:numId="25" w16cid:durableId="2054697547">
    <w:abstractNumId w:val="24"/>
  </w:num>
  <w:num w:numId="26" w16cid:durableId="315258373">
    <w:abstractNumId w:val="16"/>
  </w:num>
  <w:num w:numId="27" w16cid:durableId="1634603468">
    <w:abstractNumId w:val="3"/>
  </w:num>
  <w:num w:numId="28" w16cid:durableId="1892114225">
    <w:abstractNumId w:val="18"/>
  </w:num>
  <w:num w:numId="29" w16cid:durableId="338236613">
    <w:abstractNumId w:val="7"/>
  </w:num>
  <w:num w:numId="30" w16cid:durableId="1407069458">
    <w:abstractNumId w:val="10"/>
  </w:num>
  <w:num w:numId="31" w16cid:durableId="523327202">
    <w:abstractNumId w:val="19"/>
  </w:num>
  <w:num w:numId="32" w16cid:durableId="2108495999">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416E"/>
    <w:rsid w:val="0001537A"/>
    <w:rsid w:val="000222C1"/>
    <w:rsid w:val="0002442B"/>
    <w:rsid w:val="0002475E"/>
    <w:rsid w:val="00035346"/>
    <w:rsid w:val="00042341"/>
    <w:rsid w:val="000441BD"/>
    <w:rsid w:val="000461DD"/>
    <w:rsid w:val="00057B55"/>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D632F"/>
    <w:rsid w:val="000E0285"/>
    <w:rsid w:val="000E59DC"/>
    <w:rsid w:val="000E5DF5"/>
    <w:rsid w:val="000E60C6"/>
    <w:rsid w:val="000F18A2"/>
    <w:rsid w:val="000F3067"/>
    <w:rsid w:val="000F3CB2"/>
    <w:rsid w:val="000F6BD3"/>
    <w:rsid w:val="0010047E"/>
    <w:rsid w:val="001018E8"/>
    <w:rsid w:val="001041C4"/>
    <w:rsid w:val="001050D5"/>
    <w:rsid w:val="001063F1"/>
    <w:rsid w:val="00111DD7"/>
    <w:rsid w:val="0011556A"/>
    <w:rsid w:val="00121A41"/>
    <w:rsid w:val="001230D9"/>
    <w:rsid w:val="001234F4"/>
    <w:rsid w:val="001262C9"/>
    <w:rsid w:val="00127AB4"/>
    <w:rsid w:val="00127DE2"/>
    <w:rsid w:val="00127ED3"/>
    <w:rsid w:val="00140E99"/>
    <w:rsid w:val="00143659"/>
    <w:rsid w:val="00147F8E"/>
    <w:rsid w:val="001510F3"/>
    <w:rsid w:val="00160002"/>
    <w:rsid w:val="001602AD"/>
    <w:rsid w:val="001639C4"/>
    <w:rsid w:val="00171C1F"/>
    <w:rsid w:val="0017329B"/>
    <w:rsid w:val="001832A2"/>
    <w:rsid w:val="00183C11"/>
    <w:rsid w:val="00183E4D"/>
    <w:rsid w:val="00184909"/>
    <w:rsid w:val="00196506"/>
    <w:rsid w:val="00196882"/>
    <w:rsid w:val="001A1408"/>
    <w:rsid w:val="001A3448"/>
    <w:rsid w:val="001A3CE1"/>
    <w:rsid w:val="001A5371"/>
    <w:rsid w:val="001A732A"/>
    <w:rsid w:val="001B0127"/>
    <w:rsid w:val="001B7518"/>
    <w:rsid w:val="001C2E58"/>
    <w:rsid w:val="001C6878"/>
    <w:rsid w:val="001D40AD"/>
    <w:rsid w:val="001D5219"/>
    <w:rsid w:val="001E0FA6"/>
    <w:rsid w:val="001E7F0E"/>
    <w:rsid w:val="001F5A87"/>
    <w:rsid w:val="00204A8E"/>
    <w:rsid w:val="002213BD"/>
    <w:rsid w:val="00227C52"/>
    <w:rsid w:val="002307F0"/>
    <w:rsid w:val="00231B30"/>
    <w:rsid w:val="00231F02"/>
    <w:rsid w:val="00232D58"/>
    <w:rsid w:val="002336A0"/>
    <w:rsid w:val="00236880"/>
    <w:rsid w:val="00237980"/>
    <w:rsid w:val="00242DDE"/>
    <w:rsid w:val="002458EB"/>
    <w:rsid w:val="00250B11"/>
    <w:rsid w:val="00251355"/>
    <w:rsid w:val="00252955"/>
    <w:rsid w:val="002544EC"/>
    <w:rsid w:val="002625C7"/>
    <w:rsid w:val="0026551C"/>
    <w:rsid w:val="00266619"/>
    <w:rsid w:val="00272959"/>
    <w:rsid w:val="0027717E"/>
    <w:rsid w:val="00277511"/>
    <w:rsid w:val="00285EF9"/>
    <w:rsid w:val="002861A5"/>
    <w:rsid w:val="0028716D"/>
    <w:rsid w:val="00290041"/>
    <w:rsid w:val="00290EBB"/>
    <w:rsid w:val="002A0F1F"/>
    <w:rsid w:val="002A2C42"/>
    <w:rsid w:val="002A47C1"/>
    <w:rsid w:val="002A56A1"/>
    <w:rsid w:val="002A5D7C"/>
    <w:rsid w:val="002B037D"/>
    <w:rsid w:val="002B4786"/>
    <w:rsid w:val="002B6A27"/>
    <w:rsid w:val="002C53F4"/>
    <w:rsid w:val="002C5B97"/>
    <w:rsid w:val="002C6181"/>
    <w:rsid w:val="002C6F98"/>
    <w:rsid w:val="002D5425"/>
    <w:rsid w:val="002E4806"/>
    <w:rsid w:val="002F618C"/>
    <w:rsid w:val="003129C9"/>
    <w:rsid w:val="00314848"/>
    <w:rsid w:val="00316500"/>
    <w:rsid w:val="00320711"/>
    <w:rsid w:val="00332AF4"/>
    <w:rsid w:val="003363E8"/>
    <w:rsid w:val="00357879"/>
    <w:rsid w:val="00357E5A"/>
    <w:rsid w:val="00361FF4"/>
    <w:rsid w:val="003670B2"/>
    <w:rsid w:val="00371164"/>
    <w:rsid w:val="003712F2"/>
    <w:rsid w:val="00375F27"/>
    <w:rsid w:val="00386026"/>
    <w:rsid w:val="00387CDC"/>
    <w:rsid w:val="0039258A"/>
    <w:rsid w:val="003A1D3D"/>
    <w:rsid w:val="003A45CD"/>
    <w:rsid w:val="003A4A6D"/>
    <w:rsid w:val="003B1C2E"/>
    <w:rsid w:val="003B2E7E"/>
    <w:rsid w:val="003B38AE"/>
    <w:rsid w:val="003C7F4B"/>
    <w:rsid w:val="003D3EF3"/>
    <w:rsid w:val="003E3863"/>
    <w:rsid w:val="003F350F"/>
    <w:rsid w:val="003F7D5B"/>
    <w:rsid w:val="004106B4"/>
    <w:rsid w:val="004107BA"/>
    <w:rsid w:val="00411B03"/>
    <w:rsid w:val="00417C78"/>
    <w:rsid w:val="00420E9A"/>
    <w:rsid w:val="004307FD"/>
    <w:rsid w:val="00441672"/>
    <w:rsid w:val="00453A9E"/>
    <w:rsid w:val="004575D4"/>
    <w:rsid w:val="004665F8"/>
    <w:rsid w:val="00473206"/>
    <w:rsid w:val="004825E1"/>
    <w:rsid w:val="00486FC6"/>
    <w:rsid w:val="004874F6"/>
    <w:rsid w:val="00490018"/>
    <w:rsid w:val="00497F9D"/>
    <w:rsid w:val="004A5E49"/>
    <w:rsid w:val="004A7D52"/>
    <w:rsid w:val="004B0F2D"/>
    <w:rsid w:val="004B2022"/>
    <w:rsid w:val="004C642E"/>
    <w:rsid w:val="004D084E"/>
    <w:rsid w:val="004D46BC"/>
    <w:rsid w:val="004E4886"/>
    <w:rsid w:val="004E796F"/>
    <w:rsid w:val="004E7A45"/>
    <w:rsid w:val="004E7D01"/>
    <w:rsid w:val="004F38E2"/>
    <w:rsid w:val="004F71A4"/>
    <w:rsid w:val="005002FB"/>
    <w:rsid w:val="005034A5"/>
    <w:rsid w:val="00505408"/>
    <w:rsid w:val="005109A8"/>
    <w:rsid w:val="00512D89"/>
    <w:rsid w:val="005132DE"/>
    <w:rsid w:val="00516616"/>
    <w:rsid w:val="00532234"/>
    <w:rsid w:val="005350B7"/>
    <w:rsid w:val="00552F0E"/>
    <w:rsid w:val="00563B1B"/>
    <w:rsid w:val="00565CC0"/>
    <w:rsid w:val="00567F3E"/>
    <w:rsid w:val="00575177"/>
    <w:rsid w:val="00581186"/>
    <w:rsid w:val="00581679"/>
    <w:rsid w:val="005845C2"/>
    <w:rsid w:val="00593CCC"/>
    <w:rsid w:val="0059518F"/>
    <w:rsid w:val="00595D62"/>
    <w:rsid w:val="005969C9"/>
    <w:rsid w:val="005B213C"/>
    <w:rsid w:val="005B6603"/>
    <w:rsid w:val="005D53E7"/>
    <w:rsid w:val="005D5B80"/>
    <w:rsid w:val="005D7279"/>
    <w:rsid w:val="005E01B0"/>
    <w:rsid w:val="005E15F8"/>
    <w:rsid w:val="005E42AE"/>
    <w:rsid w:val="005E7A89"/>
    <w:rsid w:val="006006D0"/>
    <w:rsid w:val="006052A3"/>
    <w:rsid w:val="00606CF8"/>
    <w:rsid w:val="0064212F"/>
    <w:rsid w:val="006426F7"/>
    <w:rsid w:val="00642BCE"/>
    <w:rsid w:val="0064628B"/>
    <w:rsid w:val="00647C28"/>
    <w:rsid w:val="006558F9"/>
    <w:rsid w:val="0067529C"/>
    <w:rsid w:val="00677EFB"/>
    <w:rsid w:val="00680325"/>
    <w:rsid w:val="0068127F"/>
    <w:rsid w:val="00685694"/>
    <w:rsid w:val="006912CB"/>
    <w:rsid w:val="00697F3B"/>
    <w:rsid w:val="006A3EC9"/>
    <w:rsid w:val="006B14ED"/>
    <w:rsid w:val="006B2D7D"/>
    <w:rsid w:val="006B415B"/>
    <w:rsid w:val="006B7793"/>
    <w:rsid w:val="006C0B9C"/>
    <w:rsid w:val="006C1BEF"/>
    <w:rsid w:val="006E15CA"/>
    <w:rsid w:val="006F5EED"/>
    <w:rsid w:val="006F7D7F"/>
    <w:rsid w:val="007040F9"/>
    <w:rsid w:val="0070520A"/>
    <w:rsid w:val="00711683"/>
    <w:rsid w:val="0071373A"/>
    <w:rsid w:val="00714299"/>
    <w:rsid w:val="007309EA"/>
    <w:rsid w:val="0073327A"/>
    <w:rsid w:val="007556CC"/>
    <w:rsid w:val="00756398"/>
    <w:rsid w:val="00756A1A"/>
    <w:rsid w:val="00763924"/>
    <w:rsid w:val="007776D3"/>
    <w:rsid w:val="007845B7"/>
    <w:rsid w:val="007867C0"/>
    <w:rsid w:val="00786BA5"/>
    <w:rsid w:val="0079018E"/>
    <w:rsid w:val="00791E04"/>
    <w:rsid w:val="007931EE"/>
    <w:rsid w:val="007A2306"/>
    <w:rsid w:val="007A37FE"/>
    <w:rsid w:val="007B0391"/>
    <w:rsid w:val="007B16CE"/>
    <w:rsid w:val="007B449E"/>
    <w:rsid w:val="007B5A55"/>
    <w:rsid w:val="007C267B"/>
    <w:rsid w:val="007C29B5"/>
    <w:rsid w:val="007D0EEE"/>
    <w:rsid w:val="007D1F5B"/>
    <w:rsid w:val="007D3E44"/>
    <w:rsid w:val="007D6C68"/>
    <w:rsid w:val="007E449F"/>
    <w:rsid w:val="007E78C4"/>
    <w:rsid w:val="007F46F1"/>
    <w:rsid w:val="0080160D"/>
    <w:rsid w:val="008166AD"/>
    <w:rsid w:val="0082433C"/>
    <w:rsid w:val="0082549E"/>
    <w:rsid w:val="0083377F"/>
    <w:rsid w:val="00834E5C"/>
    <w:rsid w:val="00840C1E"/>
    <w:rsid w:val="00846814"/>
    <w:rsid w:val="0086588B"/>
    <w:rsid w:val="00867184"/>
    <w:rsid w:val="00874CEE"/>
    <w:rsid w:val="0087754C"/>
    <w:rsid w:val="008828EC"/>
    <w:rsid w:val="00883AB4"/>
    <w:rsid w:val="00883C2D"/>
    <w:rsid w:val="008928A2"/>
    <w:rsid w:val="00892D73"/>
    <w:rsid w:val="008B0E79"/>
    <w:rsid w:val="008B21BF"/>
    <w:rsid w:val="008B6FDD"/>
    <w:rsid w:val="008C264E"/>
    <w:rsid w:val="008D3220"/>
    <w:rsid w:val="008D785F"/>
    <w:rsid w:val="008E6131"/>
    <w:rsid w:val="008E7FB9"/>
    <w:rsid w:val="008F0BF0"/>
    <w:rsid w:val="008F13CA"/>
    <w:rsid w:val="008F19F3"/>
    <w:rsid w:val="008F2DBD"/>
    <w:rsid w:val="009045B1"/>
    <w:rsid w:val="00904764"/>
    <w:rsid w:val="00904B93"/>
    <w:rsid w:val="009058FD"/>
    <w:rsid w:val="00917A32"/>
    <w:rsid w:val="009260A4"/>
    <w:rsid w:val="00941247"/>
    <w:rsid w:val="009432E1"/>
    <w:rsid w:val="009446EE"/>
    <w:rsid w:val="00950542"/>
    <w:rsid w:val="0095095F"/>
    <w:rsid w:val="00964959"/>
    <w:rsid w:val="00983DFE"/>
    <w:rsid w:val="00986790"/>
    <w:rsid w:val="00990987"/>
    <w:rsid w:val="009A0D0F"/>
    <w:rsid w:val="009A20EC"/>
    <w:rsid w:val="009A4FAB"/>
    <w:rsid w:val="009A5D89"/>
    <w:rsid w:val="009B12FF"/>
    <w:rsid w:val="009B1E00"/>
    <w:rsid w:val="009B54FD"/>
    <w:rsid w:val="009C12E0"/>
    <w:rsid w:val="009D17B0"/>
    <w:rsid w:val="009E19BB"/>
    <w:rsid w:val="009E1B52"/>
    <w:rsid w:val="009E4346"/>
    <w:rsid w:val="009E55DF"/>
    <w:rsid w:val="009F19CC"/>
    <w:rsid w:val="009F1A62"/>
    <w:rsid w:val="009F1D06"/>
    <w:rsid w:val="009F6B85"/>
    <w:rsid w:val="00A01366"/>
    <w:rsid w:val="00A041D4"/>
    <w:rsid w:val="00A12241"/>
    <w:rsid w:val="00A255F6"/>
    <w:rsid w:val="00A405EB"/>
    <w:rsid w:val="00A40899"/>
    <w:rsid w:val="00A51DEA"/>
    <w:rsid w:val="00A535BA"/>
    <w:rsid w:val="00A617AF"/>
    <w:rsid w:val="00A61C77"/>
    <w:rsid w:val="00A6445A"/>
    <w:rsid w:val="00A64B03"/>
    <w:rsid w:val="00A66298"/>
    <w:rsid w:val="00A662D0"/>
    <w:rsid w:val="00A675CC"/>
    <w:rsid w:val="00A77337"/>
    <w:rsid w:val="00A812E5"/>
    <w:rsid w:val="00A83E5A"/>
    <w:rsid w:val="00A8461F"/>
    <w:rsid w:val="00A85379"/>
    <w:rsid w:val="00A91875"/>
    <w:rsid w:val="00A92279"/>
    <w:rsid w:val="00A92742"/>
    <w:rsid w:val="00A93F2C"/>
    <w:rsid w:val="00A96316"/>
    <w:rsid w:val="00A96A37"/>
    <w:rsid w:val="00AA0A6C"/>
    <w:rsid w:val="00AA5638"/>
    <w:rsid w:val="00AA6E9D"/>
    <w:rsid w:val="00AB13EF"/>
    <w:rsid w:val="00AB77BA"/>
    <w:rsid w:val="00AC12B3"/>
    <w:rsid w:val="00AD03C1"/>
    <w:rsid w:val="00AD33C7"/>
    <w:rsid w:val="00AD423A"/>
    <w:rsid w:val="00AD6C6C"/>
    <w:rsid w:val="00AE0ADF"/>
    <w:rsid w:val="00AE5507"/>
    <w:rsid w:val="00AE5F37"/>
    <w:rsid w:val="00AE62C8"/>
    <w:rsid w:val="00AF5D9D"/>
    <w:rsid w:val="00AF6B9D"/>
    <w:rsid w:val="00B0345C"/>
    <w:rsid w:val="00B11F35"/>
    <w:rsid w:val="00B14D5F"/>
    <w:rsid w:val="00B15609"/>
    <w:rsid w:val="00B1654D"/>
    <w:rsid w:val="00B22EB9"/>
    <w:rsid w:val="00B35C06"/>
    <w:rsid w:val="00B43A63"/>
    <w:rsid w:val="00B51AE2"/>
    <w:rsid w:val="00B52125"/>
    <w:rsid w:val="00B52510"/>
    <w:rsid w:val="00B74DC5"/>
    <w:rsid w:val="00B74E23"/>
    <w:rsid w:val="00B81CC3"/>
    <w:rsid w:val="00B948EE"/>
    <w:rsid w:val="00B94D47"/>
    <w:rsid w:val="00BA535D"/>
    <w:rsid w:val="00BA7B96"/>
    <w:rsid w:val="00BB0487"/>
    <w:rsid w:val="00BB5732"/>
    <w:rsid w:val="00BB66CF"/>
    <w:rsid w:val="00BB7623"/>
    <w:rsid w:val="00BC1A34"/>
    <w:rsid w:val="00BD09D0"/>
    <w:rsid w:val="00BD21AF"/>
    <w:rsid w:val="00BD2F62"/>
    <w:rsid w:val="00BD5BFE"/>
    <w:rsid w:val="00BD637E"/>
    <w:rsid w:val="00BE33D8"/>
    <w:rsid w:val="00BF7C87"/>
    <w:rsid w:val="00C10B8B"/>
    <w:rsid w:val="00C14042"/>
    <w:rsid w:val="00C26461"/>
    <w:rsid w:val="00C31F4B"/>
    <w:rsid w:val="00C32CF2"/>
    <w:rsid w:val="00C35A71"/>
    <w:rsid w:val="00C37D19"/>
    <w:rsid w:val="00C4126D"/>
    <w:rsid w:val="00C4216C"/>
    <w:rsid w:val="00C44468"/>
    <w:rsid w:val="00C44E24"/>
    <w:rsid w:val="00C4758A"/>
    <w:rsid w:val="00C5327B"/>
    <w:rsid w:val="00C54A63"/>
    <w:rsid w:val="00C55FC9"/>
    <w:rsid w:val="00C57EAD"/>
    <w:rsid w:val="00C652C8"/>
    <w:rsid w:val="00C674A5"/>
    <w:rsid w:val="00C7050F"/>
    <w:rsid w:val="00C71DF0"/>
    <w:rsid w:val="00C7643B"/>
    <w:rsid w:val="00C803BB"/>
    <w:rsid w:val="00C81A91"/>
    <w:rsid w:val="00C916A3"/>
    <w:rsid w:val="00CA202E"/>
    <w:rsid w:val="00CA4416"/>
    <w:rsid w:val="00CA6E6F"/>
    <w:rsid w:val="00CB31B1"/>
    <w:rsid w:val="00CB3508"/>
    <w:rsid w:val="00CD0386"/>
    <w:rsid w:val="00CD061B"/>
    <w:rsid w:val="00CD5E63"/>
    <w:rsid w:val="00CE41F0"/>
    <w:rsid w:val="00CE7D0D"/>
    <w:rsid w:val="00D02EE3"/>
    <w:rsid w:val="00D04381"/>
    <w:rsid w:val="00D1515E"/>
    <w:rsid w:val="00D21D1E"/>
    <w:rsid w:val="00D22682"/>
    <w:rsid w:val="00D27647"/>
    <w:rsid w:val="00D30D24"/>
    <w:rsid w:val="00D322CA"/>
    <w:rsid w:val="00D34C9B"/>
    <w:rsid w:val="00D417C2"/>
    <w:rsid w:val="00D41EDE"/>
    <w:rsid w:val="00D44EF1"/>
    <w:rsid w:val="00D46603"/>
    <w:rsid w:val="00D47F70"/>
    <w:rsid w:val="00D50A78"/>
    <w:rsid w:val="00D50F13"/>
    <w:rsid w:val="00D51502"/>
    <w:rsid w:val="00D52157"/>
    <w:rsid w:val="00D5513E"/>
    <w:rsid w:val="00D70489"/>
    <w:rsid w:val="00D73100"/>
    <w:rsid w:val="00D74BC9"/>
    <w:rsid w:val="00D80DA4"/>
    <w:rsid w:val="00D91E13"/>
    <w:rsid w:val="00DB6765"/>
    <w:rsid w:val="00DC45E9"/>
    <w:rsid w:val="00DC5862"/>
    <w:rsid w:val="00DC6283"/>
    <w:rsid w:val="00DE0239"/>
    <w:rsid w:val="00DE4785"/>
    <w:rsid w:val="00E00310"/>
    <w:rsid w:val="00E02D10"/>
    <w:rsid w:val="00E05158"/>
    <w:rsid w:val="00E11E01"/>
    <w:rsid w:val="00E133A4"/>
    <w:rsid w:val="00E160F4"/>
    <w:rsid w:val="00E179B9"/>
    <w:rsid w:val="00E3231F"/>
    <w:rsid w:val="00E334CF"/>
    <w:rsid w:val="00E44060"/>
    <w:rsid w:val="00E4528D"/>
    <w:rsid w:val="00E507A1"/>
    <w:rsid w:val="00E519E1"/>
    <w:rsid w:val="00E5607D"/>
    <w:rsid w:val="00E56FDA"/>
    <w:rsid w:val="00E61802"/>
    <w:rsid w:val="00E632AE"/>
    <w:rsid w:val="00E63CA3"/>
    <w:rsid w:val="00E65BB4"/>
    <w:rsid w:val="00E71E62"/>
    <w:rsid w:val="00E9201C"/>
    <w:rsid w:val="00EA0241"/>
    <w:rsid w:val="00EA23E4"/>
    <w:rsid w:val="00EB0EDB"/>
    <w:rsid w:val="00EB550D"/>
    <w:rsid w:val="00EB640E"/>
    <w:rsid w:val="00EC4B0F"/>
    <w:rsid w:val="00EC6BC7"/>
    <w:rsid w:val="00ED1A6A"/>
    <w:rsid w:val="00ED4110"/>
    <w:rsid w:val="00EE0FD3"/>
    <w:rsid w:val="00EE1D09"/>
    <w:rsid w:val="00EE7240"/>
    <w:rsid w:val="00EF0C17"/>
    <w:rsid w:val="00EF2465"/>
    <w:rsid w:val="00EF66B8"/>
    <w:rsid w:val="00F130D7"/>
    <w:rsid w:val="00F169C7"/>
    <w:rsid w:val="00F20B24"/>
    <w:rsid w:val="00F21315"/>
    <w:rsid w:val="00F37E59"/>
    <w:rsid w:val="00F37F04"/>
    <w:rsid w:val="00F420A3"/>
    <w:rsid w:val="00F521A0"/>
    <w:rsid w:val="00F56682"/>
    <w:rsid w:val="00F809EA"/>
    <w:rsid w:val="00F80D87"/>
    <w:rsid w:val="00FA7021"/>
    <w:rsid w:val="00FB4E84"/>
    <w:rsid w:val="00FC4296"/>
    <w:rsid w:val="00FD0677"/>
    <w:rsid w:val="00FD49FF"/>
    <w:rsid w:val="00FE4FEF"/>
    <w:rsid w:val="00FE7238"/>
    <w:rsid w:val="00FF0EE9"/>
    <w:rsid w:val="00FF2E20"/>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aliases w:val="Bullets,References,Liste 1,List Paragraph nowy,Numbered List Paragraph,List Paragraph (numbered (a)),Medium Grid 1 - Accent 21,Paragraphe de liste2,Paragraphe de liste1,Dot pt,F5 List Paragraph,List Paragraph1,Indicator Text"/>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aliases w:val="Bullets Char,References Char,Liste 1 Char,List Paragraph nowy Char,Numbered List Paragraph Char,List Paragraph (numbered (a)) Char,Medium Grid 1 - Accent 21 Char,Paragraphe de liste2 Char,Paragraphe de liste1 Char,Dot pt Char"/>
    <w:basedOn w:val="DefaultParagraphFont"/>
    <w:link w:val="ListParagraph"/>
    <w:uiPriority w:val="34"/>
    <w:qFormat/>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kara.office@coe.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kara.office@coe.i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025DBE" w:rsidP="00025DBE">
          <w:pPr>
            <w:pStyle w:val="D668036724F343629F5D971A8EEF26265"/>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025DBE" w:rsidP="00025DBE">
          <w:pPr>
            <w:pStyle w:val="4E2D94E539C748F38412FDC747F119AA5"/>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025DBE" w:rsidP="00025DBE">
          <w:pPr>
            <w:pStyle w:val="ED13921E9F274A91ADD032E3191E507B5"/>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025DBE" w:rsidP="00025DBE">
          <w:pPr>
            <w:pStyle w:val="E01BE0CED8F8471686B75C46194C2FE85"/>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25DBE" w:rsidP="00025DBE">
          <w:pPr>
            <w:pStyle w:val="EC4B78E497BE4E04BC3B2B77DA1E05DE3"/>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
      <w:docPartPr>
        <w:name w:val="AEB6AFB31C6F454193B03DD73980D8AE"/>
        <w:category>
          <w:name w:val="General"/>
          <w:gallery w:val="placeholder"/>
        </w:category>
        <w:types>
          <w:type w:val="bbPlcHdr"/>
        </w:types>
        <w:behaviors>
          <w:behavior w:val="content"/>
        </w:behaviors>
        <w:guid w:val="{B9A6C0F9-56E8-4A33-9784-213305DE5DC6}"/>
      </w:docPartPr>
      <w:docPartBody>
        <w:p w:rsidR="000407EC" w:rsidRDefault="00CF0D55" w:rsidP="00CF0D55">
          <w:pPr>
            <w:pStyle w:val="AEB6AFB31C6F454193B03DD73980D8AE"/>
          </w:pPr>
          <w:r w:rsidRPr="00E25560">
            <w:rPr>
              <w:rFonts w:ascii="Tahoma" w:hAnsi="Tahoma" w:cs="Tahoma"/>
              <w:color w:val="808080"/>
              <w:sz w:val="20"/>
              <w:szCs w:val="20"/>
            </w:rPr>
            <w:t>Click here to enter email</w:t>
          </w:r>
        </w:p>
      </w:docPartBody>
    </w:docPart>
    <w:docPart>
      <w:docPartPr>
        <w:name w:val="838A7369BC644736957AD385955E1364"/>
        <w:category>
          <w:name w:val="General"/>
          <w:gallery w:val="placeholder"/>
        </w:category>
        <w:types>
          <w:type w:val="bbPlcHdr"/>
        </w:types>
        <w:behaviors>
          <w:behavior w:val="content"/>
        </w:behaviors>
        <w:guid w:val="{8D7131E8-AE17-43B1-A00C-00DD96E1BDA0}"/>
      </w:docPartPr>
      <w:docPartBody>
        <w:p w:rsidR="000407EC" w:rsidRDefault="00CF0D55" w:rsidP="00CF0D55">
          <w:pPr>
            <w:pStyle w:val="838A7369BC644736957AD385955E1364"/>
          </w:pPr>
          <w:r w:rsidRPr="00E25560">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407EC"/>
    <w:rsid w:val="00074D81"/>
    <w:rsid w:val="000A3E57"/>
    <w:rsid w:val="000B282F"/>
    <w:rsid w:val="000C18F4"/>
    <w:rsid w:val="000C30DC"/>
    <w:rsid w:val="000D03C2"/>
    <w:rsid w:val="001055D4"/>
    <w:rsid w:val="001A7B9B"/>
    <w:rsid w:val="0020787B"/>
    <w:rsid w:val="0023449B"/>
    <w:rsid w:val="003C3374"/>
    <w:rsid w:val="00452619"/>
    <w:rsid w:val="00491BF2"/>
    <w:rsid w:val="005A012A"/>
    <w:rsid w:val="005E08CE"/>
    <w:rsid w:val="0061042B"/>
    <w:rsid w:val="00643AFD"/>
    <w:rsid w:val="00646ADE"/>
    <w:rsid w:val="00647952"/>
    <w:rsid w:val="00661C7E"/>
    <w:rsid w:val="00694AB9"/>
    <w:rsid w:val="007A2E6D"/>
    <w:rsid w:val="007E45F7"/>
    <w:rsid w:val="008871DF"/>
    <w:rsid w:val="008C5848"/>
    <w:rsid w:val="00904DED"/>
    <w:rsid w:val="009170FF"/>
    <w:rsid w:val="009216B9"/>
    <w:rsid w:val="009574C2"/>
    <w:rsid w:val="009963A2"/>
    <w:rsid w:val="00A10EC3"/>
    <w:rsid w:val="00A26CAD"/>
    <w:rsid w:val="00AC6322"/>
    <w:rsid w:val="00AF106A"/>
    <w:rsid w:val="00B05E45"/>
    <w:rsid w:val="00BE7FE4"/>
    <w:rsid w:val="00C27B37"/>
    <w:rsid w:val="00C67F51"/>
    <w:rsid w:val="00CF0D55"/>
    <w:rsid w:val="00D2459D"/>
    <w:rsid w:val="00D30CA9"/>
    <w:rsid w:val="00D33B80"/>
    <w:rsid w:val="00D626CA"/>
    <w:rsid w:val="00DC00CC"/>
    <w:rsid w:val="00DD4D79"/>
    <w:rsid w:val="00DE526F"/>
    <w:rsid w:val="00DF679E"/>
    <w:rsid w:val="00EF0E7B"/>
    <w:rsid w:val="00F271D4"/>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DBE"/>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 w:type="paragraph" w:customStyle="1" w:styleId="AEB6AFB31C6F454193B03DD73980D8AE">
    <w:name w:val="AEB6AFB31C6F454193B03DD73980D8AE"/>
    <w:rsid w:val="00CF0D55"/>
    <w:pPr>
      <w:spacing w:after="160" w:line="259" w:lineRule="auto"/>
    </w:pPr>
  </w:style>
  <w:style w:type="paragraph" w:customStyle="1" w:styleId="838A7369BC644736957AD385955E1364">
    <w:name w:val="838A7369BC644736957AD385955E1364"/>
    <w:rsid w:val="00CF0D5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ED778-7AC8-4C56-8D61-E3B226B94C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9E227D-8A3E-4B3B-9A38-C58B4D66326E}">
  <ds:schemaRefs>
    <ds:schemaRef ds:uri="http://schemas.microsoft.com/sharepoint/v3/contenttype/forms"/>
  </ds:schemaRefs>
</ds:datastoreItem>
</file>

<file path=customXml/itemProps3.xml><?xml version="1.0" encoding="utf-8"?>
<ds:datastoreItem xmlns:ds="http://schemas.openxmlformats.org/officeDocument/2006/customXml" ds:itemID="{F599996B-250E-4AFE-807B-03801456C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2766</Words>
  <Characters>15772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2024-02-16T13:28:00Z</dcterms:created>
  <dcterms:modified xsi:type="dcterms:W3CDTF">2024-02-16T13:28:00Z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