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90377E4"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1F6F49DF" w14:textId="46D9A837" w:rsidR="00B94D47" w:rsidRPr="00453A9E" w:rsidRDefault="00B94D47" w:rsidP="00B94D47">
      <w:pPr>
        <w:rPr>
          <w:rFonts w:ascii="Tahoma" w:hAnsi="Tahoma" w:cs="Tahoma"/>
          <w:b/>
          <w:sz w:val="24"/>
          <w:szCs w:val="28"/>
          <w:highlight w:val="cyan"/>
        </w:rPr>
      </w:pPr>
      <w:r w:rsidRPr="00453A9E">
        <w:rPr>
          <w:rFonts w:ascii="Tahoma" w:hAnsi="Tahoma" w:cs="Tahoma"/>
          <w:b/>
          <w:sz w:val="24"/>
          <w:szCs w:val="28"/>
        </w:rPr>
        <w:t xml:space="preserve">Purchase of </w:t>
      </w:r>
      <w:r w:rsidR="0059692A">
        <w:rPr>
          <w:rFonts w:ascii="Tahoma" w:hAnsi="Tahoma" w:cs="Tahoma"/>
          <w:b/>
          <w:sz w:val="24"/>
          <w:szCs w:val="28"/>
        </w:rPr>
        <w:t xml:space="preserve">services related to the </w:t>
      </w:r>
      <w:r w:rsidR="0059692A" w:rsidRPr="0059692A">
        <w:rPr>
          <w:rFonts w:ascii="Tahoma" w:hAnsi="Tahoma" w:cs="Tahoma"/>
          <w:b/>
          <w:sz w:val="24"/>
          <w:szCs w:val="28"/>
        </w:rPr>
        <w:t>conduct</w:t>
      </w:r>
      <w:r w:rsidR="0059692A">
        <w:rPr>
          <w:rFonts w:ascii="Tahoma" w:hAnsi="Tahoma" w:cs="Tahoma"/>
          <w:b/>
          <w:sz w:val="24"/>
          <w:szCs w:val="28"/>
        </w:rPr>
        <w:t xml:space="preserve"> of</w:t>
      </w:r>
      <w:r w:rsidR="0059692A" w:rsidRPr="0059692A">
        <w:rPr>
          <w:rFonts w:ascii="Tahoma" w:hAnsi="Tahoma" w:cs="Tahoma"/>
          <w:b/>
          <w:sz w:val="24"/>
          <w:szCs w:val="28"/>
        </w:rPr>
        <w:t xml:space="preserve"> quantitative and qualitative surveys on conciliation and mediation in Turkey</w:t>
      </w:r>
    </w:p>
    <w:p w14:paraId="70A3F5FF" w14:textId="77777777" w:rsidR="00090CAE" w:rsidRPr="00453A9E" w:rsidRDefault="00090CAE" w:rsidP="00090CAE">
      <w:pPr>
        <w:pStyle w:val="ListParagraph"/>
        <w:spacing w:after="120"/>
        <w:jc w:val="both"/>
        <w:rPr>
          <w:rFonts w:ascii="Tahoma" w:hAnsi="Tahoma" w:cs="Tahoma"/>
          <w:sz w:val="20"/>
          <w:szCs w:val="20"/>
        </w:rPr>
      </w:pPr>
    </w:p>
    <w:p w14:paraId="53680318" w14:textId="627FC3DC" w:rsidR="00090CAE" w:rsidRPr="00453A9E" w:rsidRDefault="0059692A" w:rsidP="00090CAE">
      <w:pPr>
        <w:pStyle w:val="ListParagraph"/>
        <w:spacing w:after="120"/>
        <w:ind w:left="0"/>
        <w:jc w:val="both"/>
        <w:rPr>
          <w:rFonts w:ascii="Tahoma" w:hAnsi="Tahoma" w:cs="Tahoma"/>
          <w:sz w:val="20"/>
          <w:szCs w:val="20"/>
        </w:rPr>
      </w:pPr>
      <w:r w:rsidRPr="0059692A">
        <w:rPr>
          <w:rFonts w:ascii="Tahoma" w:hAnsi="Tahoma" w:cs="Tahoma"/>
          <w:sz w:val="20"/>
          <w:szCs w:val="20"/>
        </w:rPr>
        <w:t>The Council of Europe (CoE) is currently implementing a Joint project on “Promoting Alternative Dispute Resolution (ADR) in Turkey is co-funded by the European Union</w:t>
      </w:r>
      <w:r w:rsidR="00F6183D">
        <w:rPr>
          <w:rFonts w:ascii="Tahoma" w:hAnsi="Tahoma" w:cs="Tahoma"/>
          <w:sz w:val="20"/>
          <w:szCs w:val="20"/>
        </w:rPr>
        <w:t xml:space="preserve"> </w:t>
      </w:r>
      <w:r w:rsidRPr="0059692A">
        <w:rPr>
          <w:rFonts w:ascii="Tahoma" w:hAnsi="Tahoma" w:cs="Tahoma"/>
          <w:sz w:val="20"/>
          <w:szCs w:val="20"/>
        </w:rPr>
        <w:t>and the Council of Europe. The Turkish Ministry of Justice is the end beneficiary of the Project. The project duration is 36 months. It started on 17 December 2020 and will finish on 16 December 2023.</w:t>
      </w:r>
      <w:r>
        <w:rPr>
          <w:rFonts w:ascii="Tahoma" w:hAnsi="Tahoma" w:cs="Tahoma"/>
          <w:sz w:val="20"/>
          <w:szCs w:val="20"/>
        </w:rPr>
        <w:t xml:space="preserve"> </w:t>
      </w:r>
      <w:r w:rsidR="00090CAE" w:rsidRPr="00453A9E">
        <w:rPr>
          <w:rFonts w:ascii="Tahoma" w:hAnsi="Tahoma" w:cs="Tahoma"/>
          <w:sz w:val="20"/>
          <w:szCs w:val="20"/>
        </w:rPr>
        <w:t xml:space="preserve">In that context, it is looking for </w:t>
      </w:r>
      <w:r>
        <w:rPr>
          <w:rFonts w:ascii="Tahoma" w:hAnsi="Tahoma" w:cs="Tahoma"/>
          <w:sz w:val="20"/>
          <w:szCs w:val="20"/>
        </w:rPr>
        <w:t xml:space="preserve">maximum 3 </w:t>
      </w:r>
      <w:r w:rsidR="00090CAE" w:rsidRPr="00453A9E">
        <w:rPr>
          <w:rFonts w:ascii="Tahoma" w:hAnsi="Tahoma" w:cs="Tahoma"/>
          <w:sz w:val="20"/>
          <w:szCs w:val="20"/>
        </w:rPr>
        <w:t>Providers for the provision of</w:t>
      </w:r>
      <w:r>
        <w:rPr>
          <w:rFonts w:ascii="Tahoma" w:hAnsi="Tahoma" w:cs="Tahoma"/>
          <w:sz w:val="20"/>
          <w:szCs w:val="20"/>
        </w:rPr>
        <w:t xml:space="preserve"> services related </w:t>
      </w:r>
      <w:r w:rsidRPr="0059692A">
        <w:rPr>
          <w:rFonts w:ascii="Tahoma" w:hAnsi="Tahoma" w:cs="Tahoma"/>
          <w:sz w:val="20"/>
          <w:szCs w:val="20"/>
        </w:rPr>
        <w:t>to the conduct of quantitative and qualitative surveys on conciliation and mediation in Turkey</w:t>
      </w:r>
      <w:r>
        <w:rPr>
          <w:rFonts w:ascii="Tahoma" w:hAnsi="Tahoma" w:cs="Tahoma"/>
          <w:sz w:val="20"/>
          <w:szCs w:val="20"/>
        </w:rPr>
        <w:t xml:space="preserve"> </w:t>
      </w:r>
      <w:r w:rsidR="00090CAE" w:rsidRPr="00453A9E">
        <w:rPr>
          <w:rFonts w:ascii="Tahoma" w:hAnsi="Tahoma" w:cs="Tahoma"/>
          <w:sz w:val="20"/>
          <w:szCs w:val="20"/>
        </w:rPr>
        <w:t>to be requested by the Council on an as needed basis.</w:t>
      </w: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4813E1DE" w:rsidR="002307F0" w:rsidRPr="0059692A" w:rsidRDefault="002307F0" w:rsidP="002307F0">
      <w:pPr>
        <w:spacing w:after="120"/>
        <w:jc w:val="both"/>
        <w:rPr>
          <w:rFonts w:ascii="Tahoma" w:hAnsi="Tahoma" w:cs="Tahoma"/>
          <w:color w:val="000000" w:themeColor="text1"/>
          <w:sz w:val="20"/>
          <w:szCs w:val="20"/>
        </w:rPr>
      </w:pPr>
      <w:r w:rsidRPr="0059692A">
        <w:rPr>
          <w:rFonts w:ascii="Tahoma" w:hAnsi="Tahoma" w:cs="Tahoma"/>
          <w:color w:val="000000" w:themeColor="text1"/>
          <w:sz w:val="20"/>
          <w:szCs w:val="20"/>
        </w:rPr>
        <w:t xml:space="preserve">The tenderer must be either a legal person </w:t>
      </w:r>
      <w:r w:rsidR="00CA202E" w:rsidRPr="0059692A">
        <w:rPr>
          <w:rFonts w:ascii="Tahoma" w:hAnsi="Tahoma" w:cs="Tahoma"/>
          <w:color w:val="000000" w:themeColor="text1"/>
          <w:sz w:val="20"/>
          <w:szCs w:val="20"/>
        </w:rPr>
        <w:t>or consortia of legal and/or natural persons</w:t>
      </w:r>
      <w:r w:rsidRPr="0059692A">
        <w:rPr>
          <w:rFonts w:ascii="Tahoma" w:hAnsi="Tahoma" w:cs="Tahoma"/>
          <w:color w:val="000000" w:themeColor="text1"/>
          <w:sz w:val="20"/>
          <w:szCs w:val="20"/>
        </w:rPr>
        <w:t>.</w:t>
      </w:r>
    </w:p>
    <w:p w14:paraId="105C063A" w14:textId="0F2055CD" w:rsidR="002307F0" w:rsidRPr="0059692A"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w:t>
      </w:r>
      <w:r w:rsidRPr="0059692A">
        <w:rPr>
          <w:rFonts w:ascii="Tahoma" w:hAnsi="Tahoma" w:cs="Tahoma"/>
          <w:b/>
          <w:color w:val="000000" w:themeColor="text1"/>
          <w:sz w:val="20"/>
          <w:szCs w:val="20"/>
        </w:rPr>
        <w:t xml:space="preserve">in subject:  </w:t>
      </w:r>
      <w:r w:rsidR="0059692A" w:rsidRPr="0059692A">
        <w:rPr>
          <w:rFonts w:ascii="Tahoma" w:hAnsi="Tahoma" w:cs="Tahoma"/>
          <w:b/>
          <w:color w:val="000000" w:themeColor="text1"/>
          <w:sz w:val="20"/>
          <w:szCs w:val="20"/>
        </w:rPr>
        <w:t>ADR</w:t>
      </w:r>
      <w:r w:rsidR="00FF4714" w:rsidRPr="0059692A">
        <w:rPr>
          <w:rFonts w:ascii="Tahoma" w:hAnsi="Tahoma" w:cs="Tahoma"/>
          <w:b/>
          <w:color w:val="000000" w:themeColor="text1"/>
          <w:sz w:val="20"/>
          <w:szCs w:val="20"/>
        </w:rPr>
        <w:t xml:space="preserve"> - </w:t>
      </w:r>
      <w:r w:rsidR="0059692A" w:rsidRPr="0059692A">
        <w:rPr>
          <w:rFonts w:ascii="Tahoma" w:hAnsi="Tahoma" w:cs="Tahoma"/>
          <w:b/>
          <w:color w:val="000000" w:themeColor="text1"/>
          <w:sz w:val="20"/>
          <w:szCs w:val="20"/>
        </w:rPr>
        <w:t>survey</w:t>
      </w:r>
      <w:r w:rsidRPr="0059692A">
        <w:rPr>
          <w:rFonts w:ascii="Tahoma" w:hAnsi="Tahoma" w:cs="Tahoma"/>
          <w:b/>
          <w:color w:val="000000" w:themeColor="text1"/>
          <w:sz w:val="20"/>
          <w:szCs w:val="20"/>
        </w:rPr>
        <w:t xml:space="preserve">. </w:t>
      </w:r>
      <w:r w:rsidRPr="0059692A">
        <w:rPr>
          <w:rFonts w:ascii="Tahoma" w:hAnsi="Tahoma" w:cs="Tahoma"/>
          <w:color w:val="000000" w:themeColor="text1"/>
          <w:sz w:val="20"/>
          <w:szCs w:val="20"/>
        </w:rPr>
        <w:t>Tenders addressed to another email address</w:t>
      </w:r>
      <w:r w:rsidRPr="0059692A">
        <w:rPr>
          <w:rFonts w:ascii="Tahoma" w:hAnsi="Tahoma" w:cs="Tahoma"/>
          <w:b/>
          <w:color w:val="000000" w:themeColor="text1"/>
          <w:sz w:val="20"/>
          <w:szCs w:val="20"/>
        </w:rPr>
        <w:t xml:space="preserve"> will be rejected.</w:t>
      </w:r>
    </w:p>
    <w:p w14:paraId="019DD778" w14:textId="19EBE2D2" w:rsidR="005132DE" w:rsidRPr="00453A9E" w:rsidRDefault="002307F0" w:rsidP="002307F0">
      <w:pPr>
        <w:spacing w:after="120"/>
        <w:jc w:val="both"/>
        <w:rPr>
          <w:rFonts w:ascii="Tahoma" w:hAnsi="Tahoma" w:cs="Tahoma"/>
          <w:b/>
          <w:sz w:val="18"/>
          <w:szCs w:val="18"/>
          <w:lang w:eastAsia="fr-FR"/>
        </w:rPr>
      </w:pPr>
      <w:r w:rsidRPr="0059692A">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59692A">
        <w:rPr>
          <w:rFonts w:ascii="Tahoma" w:hAnsi="Tahoma" w:cs="Tahoma"/>
          <w:b/>
          <w:color w:val="000000" w:themeColor="text1"/>
          <w:sz w:val="20"/>
          <w:szCs w:val="20"/>
        </w:rPr>
        <w:t xml:space="preserve"> All questions shall be submitted at least </w:t>
      </w:r>
      <w:r w:rsidR="0059692A" w:rsidRPr="0059692A">
        <w:rPr>
          <w:rFonts w:ascii="Tahoma" w:hAnsi="Tahoma" w:cs="Tahoma"/>
          <w:b/>
          <w:color w:val="000000" w:themeColor="text1"/>
          <w:sz w:val="20"/>
          <w:szCs w:val="20"/>
          <w:u w:val="single"/>
        </w:rPr>
        <w:t>5</w:t>
      </w:r>
      <w:r w:rsidRPr="0059692A">
        <w:rPr>
          <w:rFonts w:ascii="Tahoma" w:hAnsi="Tahoma" w:cs="Tahoma"/>
          <w:b/>
          <w:color w:val="000000" w:themeColor="text1"/>
          <w:sz w:val="20"/>
          <w:szCs w:val="20"/>
          <w:u w:val="single"/>
        </w:rPr>
        <w:t xml:space="preserve"> (</w:t>
      </w:r>
      <w:r w:rsidR="0059692A" w:rsidRPr="0059692A">
        <w:rPr>
          <w:rFonts w:ascii="Tahoma" w:hAnsi="Tahoma" w:cs="Tahoma"/>
          <w:b/>
          <w:color w:val="000000" w:themeColor="text1"/>
          <w:sz w:val="20"/>
          <w:szCs w:val="20"/>
          <w:u w:val="single"/>
        </w:rPr>
        <w:t xml:space="preserve">five) </w:t>
      </w:r>
      <w:r w:rsidRPr="0059692A">
        <w:rPr>
          <w:rFonts w:ascii="Tahoma" w:hAnsi="Tahoma" w:cs="Tahoma"/>
          <w:b/>
          <w:color w:val="000000" w:themeColor="text1"/>
          <w:sz w:val="20"/>
          <w:szCs w:val="20"/>
          <w:u w:val="single"/>
        </w:rPr>
        <w:t>working days before the deadline for submission of the tenders</w:t>
      </w:r>
      <w:r w:rsidRPr="0059692A">
        <w:rPr>
          <w:rFonts w:ascii="Tahoma" w:hAnsi="Tahoma" w:cs="Tahoma"/>
          <w:b/>
          <w:color w:val="000000" w:themeColor="text1"/>
          <w:sz w:val="20"/>
          <w:szCs w:val="20"/>
        </w:rPr>
        <w:t xml:space="preserve"> and shall be exclusively addressed to the email address indicated below with the following reference in subject: </w:t>
      </w:r>
      <w:r w:rsidR="00FF4714" w:rsidRPr="0059692A">
        <w:rPr>
          <w:rFonts w:ascii="Tahoma" w:hAnsi="Tahoma" w:cs="Tahoma"/>
          <w:b/>
          <w:color w:val="000000" w:themeColor="text1"/>
          <w:sz w:val="20"/>
          <w:szCs w:val="20"/>
        </w:rPr>
        <w:t>Question</w:t>
      </w:r>
      <w:r w:rsidR="003F350F" w:rsidRPr="0059692A">
        <w:rPr>
          <w:rFonts w:ascii="Tahoma" w:hAnsi="Tahoma" w:cs="Tahoma"/>
          <w:b/>
          <w:color w:val="000000" w:themeColor="text1"/>
          <w:sz w:val="20"/>
          <w:szCs w:val="20"/>
        </w:rPr>
        <w:t>s</w:t>
      </w:r>
      <w:r w:rsidR="00FF4714" w:rsidRPr="0059692A">
        <w:rPr>
          <w:rFonts w:ascii="Tahoma" w:hAnsi="Tahoma" w:cs="Tahoma"/>
          <w:b/>
          <w:color w:val="000000" w:themeColor="text1"/>
          <w:sz w:val="20"/>
          <w:szCs w:val="20"/>
        </w:rPr>
        <w:t xml:space="preserve"> </w:t>
      </w:r>
      <w:r w:rsidR="0059692A" w:rsidRPr="0059692A">
        <w:rPr>
          <w:rFonts w:ascii="Tahoma" w:hAnsi="Tahoma" w:cs="Tahoma"/>
          <w:b/>
          <w:color w:val="000000" w:themeColor="text1"/>
          <w:sz w:val="20"/>
          <w:szCs w:val="20"/>
        </w:rPr>
        <w:t>–</w:t>
      </w:r>
      <w:r w:rsidR="00FF4714" w:rsidRPr="0059692A">
        <w:rPr>
          <w:rFonts w:ascii="Tahoma" w:hAnsi="Tahoma" w:cs="Tahoma"/>
          <w:b/>
          <w:color w:val="000000" w:themeColor="text1"/>
          <w:sz w:val="20"/>
          <w:szCs w:val="20"/>
        </w:rPr>
        <w:t xml:space="preserve"> </w:t>
      </w:r>
      <w:r w:rsidR="0059692A" w:rsidRPr="0059692A">
        <w:rPr>
          <w:rFonts w:ascii="Tahoma" w:hAnsi="Tahoma" w:cs="Tahoma"/>
          <w:b/>
          <w:color w:val="000000" w:themeColor="text1"/>
          <w:sz w:val="20"/>
          <w:szCs w:val="20"/>
        </w:rPr>
        <w:t>ADR-survey</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F953F7"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60E66ECC"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fullDate="2023-12-16T00:00:00Z">
                      <w:dateFormat w:val="dd MMMM yyyy"/>
                      <w:lid w:val="en-GB"/>
                      <w:storeMappedDataAs w:val="dateTime"/>
                      <w:calendar w:val="gregorian"/>
                    </w:date>
                  </w:sdtPr>
                  <w:sdtEndPr>
                    <w:rPr>
                      <w:lang w:eastAsia="fr-FR"/>
                    </w:rPr>
                  </w:sdtEndPr>
                  <w:sdtContent>
                    <w:r w:rsidR="0059692A">
                      <w:rPr>
                        <w:rFonts w:ascii="Tahoma" w:hAnsi="Tahoma" w:cs="Tahoma"/>
                        <w:sz w:val="20"/>
                        <w:szCs w:val="20"/>
                      </w:rPr>
                      <w:t>16 December 2023</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tc>
          <w:tcPr>
            <w:tcW w:w="6061" w:type="dxa"/>
            <w:shd w:val="clear" w:color="auto" w:fill="DBE5F1" w:themeFill="accent1" w:themeFillTint="33"/>
            <w:vAlign w:val="center"/>
          </w:tcPr>
          <w:p w14:paraId="0335C060" w14:textId="6A12B57F" w:rsidR="002307F0" w:rsidRPr="00453A9E" w:rsidRDefault="00F953F7" w:rsidP="00A723AA">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668036724F343629F5D971A8EEF2626"/>
                </w:placeholder>
                <w:date>
                  <w:dateFormat w:val="dd MMMM yyyy"/>
                  <w:lid w:val="en-GB"/>
                  <w:storeMappedDataAs w:val="dateTime"/>
                  <w:calendar w:val="gregorian"/>
                </w:date>
              </w:sdtPr>
              <w:sdtEndPr>
                <w:rPr>
                  <w:b w:val="0"/>
                  <w:color w:val="auto"/>
                  <w:sz w:val="22"/>
                  <w:lang w:eastAsia="fr-FR"/>
                </w:rPr>
              </w:sdtEndPr>
              <w:sdtContent>
                <w:r w:rsidR="00AB0C4D">
                  <w:rPr>
                    <w:rFonts w:ascii="Tahoma" w:hAnsi="Tahoma" w:cs="Tahoma"/>
                    <w:b/>
                    <w:color w:val="000000" w:themeColor="text1"/>
                    <w:sz w:val="20"/>
                    <w:szCs w:val="20"/>
                  </w:rPr>
                  <w:t>8</w:t>
                </w:r>
                <w:r w:rsidR="005B2DCA">
                  <w:rPr>
                    <w:rFonts w:ascii="Tahoma" w:hAnsi="Tahoma" w:cs="Tahoma"/>
                    <w:b/>
                    <w:color w:val="000000" w:themeColor="text1"/>
                    <w:sz w:val="20"/>
                    <w:szCs w:val="20"/>
                  </w:rPr>
                  <w:t xml:space="preserve"> December 2021</w:t>
                </w:r>
              </w:sdtContent>
            </w:sdt>
          </w:p>
        </w:tc>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sdt>
              <w:sdtPr>
                <w:rPr>
                  <w:rFonts w:ascii="Tahoma" w:hAnsi="Tahoma" w:cs="Tahoma"/>
                  <w:b/>
                  <w:color w:val="000000" w:themeColor="text1"/>
                  <w:sz w:val="20"/>
                  <w:szCs w:val="20"/>
                </w:rPr>
                <w:id w:val="-1030262138"/>
                <w:placeholder>
                  <w:docPart w:val="9F4F4CCD4DD4401C99866EFA23F6C433"/>
                </w:placeholder>
              </w:sdtPr>
              <w:sdtEndPr>
                <w:rPr>
                  <w:b w:val="0"/>
                  <w:color w:val="auto"/>
                  <w:sz w:val="22"/>
                  <w:lang w:eastAsia="fr-FR"/>
                </w:rPr>
              </w:sdtEndPr>
              <w:sdtContent>
                <w:tc>
                  <w:tcPr>
                    <w:tcW w:w="6061" w:type="dxa"/>
                    <w:shd w:val="clear" w:color="auto" w:fill="DBE5F1" w:themeFill="accent1" w:themeFillTint="33"/>
                    <w:vAlign w:val="center"/>
                  </w:tcPr>
                  <w:p w14:paraId="024B911B" w14:textId="7A91E61F" w:rsidR="002307F0" w:rsidRPr="00453A9E" w:rsidRDefault="00F953F7" w:rsidP="00A723AA">
                    <w:pPr>
                      <w:rPr>
                        <w:rFonts w:ascii="Tahoma" w:hAnsi="Tahoma" w:cs="Tahoma"/>
                        <w:b/>
                        <w:color w:val="000000" w:themeColor="text1"/>
                        <w:sz w:val="20"/>
                        <w:szCs w:val="20"/>
                      </w:rPr>
                    </w:pPr>
                    <w:hyperlink r:id="rId12" w:history="1">
                      <w:r w:rsidR="00556A75" w:rsidRPr="002F51DE">
                        <w:rPr>
                          <w:rStyle w:val="Hyperlink"/>
                          <w:rFonts w:ascii="Tahoma" w:hAnsi="Tahoma" w:cs="Tahoma"/>
                          <w:b/>
                          <w:sz w:val="20"/>
                          <w:szCs w:val="20"/>
                        </w:rPr>
                        <w:t>ankara.office@coe.int</w:t>
                      </w:r>
                    </w:hyperlink>
                  </w:p>
                </w:tc>
              </w:sdtContent>
            </w:sdt>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sdt>
              <w:sdtPr>
                <w:rPr>
                  <w:rFonts w:ascii="Tahoma" w:hAnsi="Tahoma" w:cs="Tahoma"/>
                  <w:sz w:val="20"/>
                  <w:szCs w:val="20"/>
                </w:rPr>
                <w:id w:val="141172307"/>
                <w:placeholder>
                  <w:docPart w:val="639949E0B7724AD69A2416ED14F8E6D0"/>
                </w:placeholder>
              </w:sdtPr>
              <w:sdtEndPr>
                <w:rPr>
                  <w:sz w:val="22"/>
                  <w:lang w:eastAsia="fr-FR"/>
                </w:rPr>
              </w:sdtEndPr>
              <w:sdtContent>
                <w:tc>
                  <w:tcPr>
                    <w:tcW w:w="6061" w:type="dxa"/>
                    <w:vAlign w:val="center"/>
                  </w:tcPr>
                  <w:p w14:paraId="1DD21531" w14:textId="12B545DD" w:rsidR="002307F0" w:rsidRPr="00453A9E" w:rsidRDefault="00F953F7" w:rsidP="00A723AA">
                    <w:pPr>
                      <w:rPr>
                        <w:rFonts w:ascii="Tahoma" w:hAnsi="Tahoma" w:cs="Tahoma"/>
                        <w:b/>
                        <w:color w:val="000000" w:themeColor="text1"/>
                        <w:sz w:val="20"/>
                        <w:szCs w:val="20"/>
                      </w:rPr>
                    </w:pPr>
                    <w:hyperlink r:id="rId13" w:history="1">
                      <w:r w:rsidR="00556A75" w:rsidRPr="002F51DE">
                        <w:rPr>
                          <w:rStyle w:val="Hyperlink"/>
                          <w:rFonts w:ascii="Tahoma" w:hAnsi="Tahoma" w:cs="Tahoma"/>
                          <w:b/>
                          <w:sz w:val="20"/>
                          <w:szCs w:val="20"/>
                        </w:rPr>
                        <w:t>ankara.office@coe.int</w:t>
                      </w:r>
                    </w:hyperlink>
                  </w:p>
                </w:tc>
              </w:sdtContent>
            </w:sdt>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0D4410DB" w:rsidR="002307F0" w:rsidRPr="00453A9E" w:rsidRDefault="00AB0C4D" w:rsidP="00A723AA">
                <w:pPr>
                  <w:rPr>
                    <w:rFonts w:ascii="Tahoma" w:hAnsi="Tahoma" w:cs="Tahoma"/>
                    <w:sz w:val="20"/>
                    <w:szCs w:val="20"/>
                    <w:lang w:eastAsia="fr-FR"/>
                  </w:rPr>
                </w:pPr>
                <w:proofErr w:type="gramStart"/>
                <w:r>
                  <w:rPr>
                    <w:rFonts w:ascii="Tahoma" w:hAnsi="Tahoma" w:cs="Tahoma"/>
                    <w:sz w:val="20"/>
                    <w:szCs w:val="20"/>
                  </w:rPr>
                  <w:t xml:space="preserve">15 </w:t>
                </w:r>
                <w:r w:rsidR="0059692A">
                  <w:rPr>
                    <w:rFonts w:ascii="Tahoma" w:hAnsi="Tahoma" w:cs="Tahoma"/>
                    <w:sz w:val="20"/>
                    <w:szCs w:val="20"/>
                  </w:rPr>
                  <w:t xml:space="preserve"> December</w:t>
                </w:r>
                <w:proofErr w:type="gramEnd"/>
                <w:r w:rsidR="0059692A">
                  <w:rPr>
                    <w:rFonts w:ascii="Tahoma" w:hAnsi="Tahoma" w:cs="Tahoma"/>
                    <w:sz w:val="20"/>
                    <w:szCs w:val="20"/>
                  </w:rPr>
                  <w:t xml:space="preserve"> 2021</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2AE03D35" w14:textId="77777777" w:rsidR="002307F0" w:rsidRPr="00453A9E" w:rsidRDefault="002307F0" w:rsidP="002307F0">
      <w:pPr>
        <w:jc w:val="both"/>
        <w:rPr>
          <w:rFonts w:ascii="Tahoma" w:hAnsi="Tahoma" w:cs="Tahoma"/>
          <w:color w:val="000000" w:themeColor="text1"/>
          <w:sz w:val="20"/>
          <w:szCs w:val="20"/>
        </w:rPr>
      </w:pPr>
    </w:p>
    <w:p w14:paraId="4CEE6C82" w14:textId="37DEED77" w:rsidR="00BB7623"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w:t>
      </w:r>
      <w:r w:rsidR="00085277">
        <w:rPr>
          <w:rFonts w:ascii="Tahoma" w:eastAsia="Calibri" w:hAnsi="Tahoma" w:cs="Tahoma"/>
          <w:sz w:val="20"/>
          <w:szCs w:val="20"/>
          <w:lang w:eastAsia="en-US"/>
        </w:rPr>
        <w:t xml:space="preserve">(CoE) </w:t>
      </w:r>
      <w:r w:rsidRPr="00453A9E">
        <w:rPr>
          <w:rFonts w:ascii="Tahoma" w:eastAsia="Calibri" w:hAnsi="Tahoma" w:cs="Tahoma"/>
          <w:sz w:val="20"/>
          <w:szCs w:val="20"/>
          <w:lang w:eastAsia="en-US"/>
        </w:rPr>
        <w:t xml:space="preserve">is looking </w:t>
      </w:r>
      <w:r w:rsidRPr="00500187">
        <w:rPr>
          <w:rFonts w:ascii="Tahoma" w:eastAsia="Calibri" w:hAnsi="Tahoma" w:cs="Tahoma"/>
          <w:sz w:val="20"/>
          <w:szCs w:val="20"/>
          <w:lang w:eastAsia="en-US"/>
        </w:rPr>
        <w:t xml:space="preserve">for a maximum of </w:t>
      </w:r>
      <w:r w:rsidR="0059692A" w:rsidRPr="00500187">
        <w:rPr>
          <w:rFonts w:ascii="Tahoma" w:eastAsia="Calibri" w:hAnsi="Tahoma" w:cs="Tahoma"/>
          <w:iCs/>
          <w:sz w:val="20"/>
          <w:szCs w:val="20"/>
          <w:lang w:eastAsia="en-US"/>
        </w:rPr>
        <w:t>3</w:t>
      </w:r>
      <w:r w:rsidRPr="0059692A">
        <w:rPr>
          <w:rFonts w:ascii="Tahoma" w:eastAsia="Calibri" w:hAnsi="Tahoma" w:cs="Tahoma"/>
          <w:iCs/>
          <w:sz w:val="20"/>
          <w:szCs w:val="20"/>
          <w:lang w:eastAsia="en-US"/>
        </w:rPr>
        <w:t xml:space="preserve"> </w:t>
      </w:r>
      <w:r w:rsidR="0059692A">
        <w:rPr>
          <w:rFonts w:ascii="Tahoma" w:eastAsia="Calibri" w:hAnsi="Tahoma" w:cs="Tahoma"/>
          <w:sz w:val="20"/>
          <w:szCs w:val="20"/>
          <w:lang w:val="en-US" w:eastAsia="en-US"/>
        </w:rPr>
        <w:t>P</w:t>
      </w:r>
      <w:r w:rsidR="005B2DCA" w:rsidRPr="00453A9E">
        <w:rPr>
          <w:rFonts w:ascii="Tahoma" w:eastAsia="Calibri" w:hAnsi="Tahoma" w:cs="Tahoma"/>
          <w:sz w:val="20"/>
          <w:szCs w:val="20"/>
          <w:lang w:eastAsia="en-US"/>
        </w:rPr>
        <w:t>providers</w:t>
      </w:r>
      <w:r w:rsidRPr="00453A9E">
        <w:rPr>
          <w:rFonts w:ascii="Tahoma" w:eastAsia="Calibri" w:hAnsi="Tahoma" w:cs="Tahoma"/>
          <w:sz w:val="20"/>
          <w:szCs w:val="20"/>
          <w:lang w:eastAsia="en-US"/>
        </w:rPr>
        <w:t xml:space="preserve"> (provided enough tenders meet the criteria indicated below) </w:t>
      </w:r>
      <w:proofErr w:type="gramStart"/>
      <w:r w:rsidRPr="00453A9E">
        <w:rPr>
          <w:rFonts w:ascii="Tahoma" w:eastAsia="Calibri" w:hAnsi="Tahoma" w:cs="Tahoma"/>
          <w:sz w:val="20"/>
          <w:szCs w:val="20"/>
          <w:lang w:eastAsia="en-US"/>
        </w:rPr>
        <w:t>in order to</w:t>
      </w:r>
      <w:proofErr w:type="gramEnd"/>
      <w:r w:rsidRPr="00453A9E">
        <w:rPr>
          <w:rFonts w:ascii="Tahoma" w:eastAsia="Calibri" w:hAnsi="Tahoma" w:cs="Tahoma"/>
          <w:sz w:val="20"/>
          <w:szCs w:val="20"/>
          <w:lang w:eastAsia="en-US"/>
        </w:rPr>
        <w:t xml:space="preserve"> support the implementation of the project with a particular expertise </w:t>
      </w:r>
      <w:r w:rsidR="0059692A">
        <w:rPr>
          <w:rFonts w:ascii="Tahoma" w:eastAsia="Calibri" w:hAnsi="Tahoma" w:cs="Tahoma"/>
          <w:sz w:val="20"/>
          <w:szCs w:val="20"/>
          <w:lang w:eastAsia="en-US"/>
        </w:rPr>
        <w:t xml:space="preserve">and human resources for collecting relevant data (prepare and process responses to </w:t>
      </w:r>
      <w:r w:rsidR="005B2DCA">
        <w:rPr>
          <w:rFonts w:ascii="Tahoma" w:eastAsia="Calibri" w:hAnsi="Tahoma" w:cs="Tahoma"/>
          <w:sz w:val="20"/>
          <w:szCs w:val="20"/>
          <w:lang w:eastAsia="en-US"/>
        </w:rPr>
        <w:t>questionnaires</w:t>
      </w:r>
      <w:r w:rsidR="0059692A">
        <w:rPr>
          <w:rFonts w:ascii="Tahoma" w:eastAsia="Calibri" w:hAnsi="Tahoma" w:cs="Tahoma"/>
          <w:sz w:val="20"/>
          <w:szCs w:val="20"/>
          <w:lang w:eastAsia="en-US"/>
        </w:rPr>
        <w:t>, administer and carry out the survey</w:t>
      </w:r>
      <w:r w:rsidR="00085277">
        <w:rPr>
          <w:rFonts w:ascii="Tahoma" w:eastAsia="Calibri" w:hAnsi="Tahoma" w:cs="Tahoma"/>
          <w:sz w:val="20"/>
          <w:szCs w:val="20"/>
          <w:lang w:eastAsia="en-US"/>
        </w:rPr>
        <w:t>s)</w:t>
      </w:r>
      <w:r w:rsidRPr="00453A9E">
        <w:rPr>
          <w:rFonts w:ascii="Tahoma" w:eastAsia="Calibri" w:hAnsi="Tahoma" w:cs="Tahoma"/>
          <w:sz w:val="20"/>
          <w:szCs w:val="20"/>
          <w:lang w:eastAsia="en-US"/>
        </w:rPr>
        <w:t>.</w:t>
      </w:r>
    </w:p>
    <w:p w14:paraId="3914C1B7" w14:textId="77777777" w:rsidR="0059692A" w:rsidRDefault="0059692A" w:rsidP="00BB7623">
      <w:pPr>
        <w:jc w:val="both"/>
        <w:rPr>
          <w:rFonts w:ascii="Tahoma" w:eastAsia="Calibri" w:hAnsi="Tahoma" w:cs="Tahoma"/>
          <w:sz w:val="20"/>
          <w:szCs w:val="20"/>
          <w:lang w:eastAsia="en-US"/>
        </w:rPr>
      </w:pPr>
    </w:p>
    <w:p w14:paraId="71C5830D" w14:textId="7E48C8D1" w:rsidR="00BB7623" w:rsidRDefault="00C643A6" w:rsidP="00BB7623">
      <w:pPr>
        <w:jc w:val="both"/>
        <w:rPr>
          <w:rFonts w:ascii="Tahoma" w:eastAsia="Calibri" w:hAnsi="Tahoma" w:cs="Tahoma"/>
          <w:sz w:val="20"/>
          <w:szCs w:val="20"/>
          <w:lang w:eastAsia="en-US"/>
        </w:rPr>
      </w:pPr>
      <w:r w:rsidRPr="00C643A6">
        <w:rPr>
          <w:rFonts w:ascii="Tahoma" w:eastAsia="Calibri" w:hAnsi="Tahoma" w:cs="Tahoma"/>
          <w:sz w:val="20"/>
          <w:szCs w:val="20"/>
          <w:lang w:eastAsia="en-US"/>
        </w:rPr>
        <w:t xml:space="preserve">The Project envisages the conduct of surveys to complement the research and to consider the views of the conciliation, </w:t>
      </w:r>
      <w:r w:rsidR="005B2DCA" w:rsidRPr="00C643A6">
        <w:rPr>
          <w:rFonts w:ascii="Tahoma" w:eastAsia="Calibri" w:hAnsi="Tahoma" w:cs="Tahoma"/>
          <w:sz w:val="20"/>
          <w:szCs w:val="20"/>
          <w:lang w:eastAsia="en-US"/>
        </w:rPr>
        <w:t>mediation,</w:t>
      </w:r>
      <w:r w:rsidRPr="00C643A6">
        <w:rPr>
          <w:rFonts w:ascii="Tahoma" w:eastAsia="Calibri" w:hAnsi="Tahoma" w:cs="Tahoma"/>
          <w:sz w:val="20"/>
          <w:szCs w:val="20"/>
          <w:lang w:eastAsia="en-US"/>
        </w:rPr>
        <w:t xml:space="preserve"> and arbitration users in the analysis. The methodology in each case will be defined on the basis of the needs of the research and its scope. The survey results will also help to ensure that the issues and concerns of the users are considered when developing new policies.</w:t>
      </w:r>
    </w:p>
    <w:p w14:paraId="6F5DBF09" w14:textId="77777777" w:rsidR="00C643A6" w:rsidRPr="00453A9E" w:rsidRDefault="00C643A6" w:rsidP="00BB7623">
      <w:pPr>
        <w:jc w:val="both"/>
        <w:rPr>
          <w:rFonts w:ascii="Tahoma" w:eastAsia="Calibri" w:hAnsi="Tahoma" w:cs="Tahoma"/>
          <w:sz w:val="20"/>
          <w:szCs w:val="20"/>
          <w:lang w:eastAsia="en-US"/>
        </w:rPr>
      </w:pPr>
    </w:p>
    <w:p w14:paraId="41418308" w14:textId="26350C06" w:rsidR="00BB7623" w:rsidRDefault="00BB7623" w:rsidP="00BB7623">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This Contract is currently estimated to cover up to </w:t>
      </w:r>
      <w:r w:rsidR="0059692A">
        <w:rPr>
          <w:rFonts w:ascii="Tahoma" w:eastAsia="Calibri" w:hAnsi="Tahoma" w:cs="Tahoma"/>
          <w:sz w:val="20"/>
          <w:szCs w:val="20"/>
          <w:lang w:eastAsia="en-US"/>
        </w:rPr>
        <w:t>5 quantitative and/or qualitative surveys</w:t>
      </w:r>
      <w:r w:rsidR="00FF2E20" w:rsidRPr="00453A9E">
        <w:rPr>
          <w:rFonts w:ascii="Tahoma" w:eastAsia="Calibri" w:hAnsi="Tahoma" w:cs="Tahoma"/>
          <w:sz w:val="20"/>
          <w:szCs w:val="20"/>
          <w:lang w:eastAsia="en-US"/>
        </w:rPr>
        <w:t xml:space="preserve">, to be held by </w:t>
      </w:r>
      <w:r w:rsidR="0059692A" w:rsidRPr="0059692A">
        <w:rPr>
          <w:rFonts w:ascii="Tahoma" w:eastAsia="Calibri" w:hAnsi="Tahoma" w:cs="Tahoma"/>
          <w:sz w:val="20"/>
          <w:szCs w:val="20"/>
          <w:lang w:eastAsia="en-US"/>
        </w:rPr>
        <w:t>16 December 2023</w:t>
      </w:r>
      <w:r w:rsidRPr="00453A9E">
        <w:rPr>
          <w:rFonts w:ascii="Tahoma" w:eastAsia="Calibri" w:hAnsi="Tahoma" w:cs="Tahoma"/>
          <w:sz w:val="20"/>
          <w:szCs w:val="20"/>
          <w:lang w:eastAsia="en-US"/>
        </w:rPr>
        <w:t>.</w:t>
      </w:r>
      <w:r w:rsidRPr="00453A9E">
        <w:rPr>
          <w:rFonts w:ascii="Tahoma" w:eastAsia="Calibri" w:hAnsi="Tahoma" w:cs="Tahoma"/>
          <w:sz w:val="20"/>
          <w:szCs w:val="20"/>
          <w:lang w:val="en-US" w:eastAsia="en-US"/>
        </w:rPr>
        <w:t xml:space="preserve"> </w:t>
      </w:r>
      <w:r w:rsidR="000124FB">
        <w:rPr>
          <w:rFonts w:ascii="Tahoma" w:eastAsia="Calibri" w:hAnsi="Tahoma" w:cs="Tahoma"/>
          <w:sz w:val="20"/>
          <w:szCs w:val="20"/>
          <w:lang w:val="en-US" w:eastAsia="en-US"/>
        </w:rPr>
        <w:t>Three</w:t>
      </w:r>
      <w:r w:rsidR="0059692A">
        <w:rPr>
          <w:rFonts w:ascii="Tahoma" w:eastAsia="Calibri" w:hAnsi="Tahoma" w:cs="Tahoma"/>
          <w:sz w:val="20"/>
          <w:szCs w:val="20"/>
          <w:lang w:val="en-US" w:eastAsia="en-US"/>
        </w:rPr>
        <w:t xml:space="preserve"> surveys will be conducted in 2021-2022, and the remaining t</w:t>
      </w:r>
      <w:r w:rsidR="000124FB">
        <w:rPr>
          <w:rFonts w:ascii="Tahoma" w:eastAsia="Calibri" w:hAnsi="Tahoma" w:cs="Tahoma"/>
          <w:sz w:val="20"/>
          <w:szCs w:val="20"/>
          <w:lang w:val="en-US" w:eastAsia="en-US"/>
        </w:rPr>
        <w:t>wo</w:t>
      </w:r>
      <w:r w:rsidR="0059692A">
        <w:rPr>
          <w:rFonts w:ascii="Tahoma" w:eastAsia="Calibri" w:hAnsi="Tahoma" w:cs="Tahoma"/>
          <w:sz w:val="20"/>
          <w:szCs w:val="20"/>
          <w:lang w:val="en-US" w:eastAsia="en-US"/>
        </w:rPr>
        <w:t xml:space="preserve"> by the end of the Project. </w:t>
      </w:r>
      <w:r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44F814CE" w14:textId="7C42F567" w:rsidR="00085277" w:rsidRDefault="00085277" w:rsidP="00BB7623">
      <w:pPr>
        <w:jc w:val="both"/>
        <w:rPr>
          <w:rFonts w:ascii="Tahoma" w:eastAsia="Calibri" w:hAnsi="Tahoma" w:cs="Tahoma"/>
          <w:sz w:val="20"/>
          <w:szCs w:val="20"/>
          <w:lang w:eastAsia="en-US"/>
        </w:rPr>
      </w:pPr>
    </w:p>
    <w:p w14:paraId="065085F6" w14:textId="38599C3E" w:rsidR="00085277" w:rsidRDefault="00085277" w:rsidP="00085277">
      <w:pPr>
        <w:shd w:val="clear" w:color="auto" w:fill="FFFFFF" w:themeFill="background1"/>
        <w:spacing w:after="120"/>
        <w:jc w:val="both"/>
        <w:rPr>
          <w:rFonts w:ascii="Tahoma" w:eastAsia="Calibri" w:hAnsi="Tahoma" w:cs="Tahoma"/>
          <w:sz w:val="20"/>
          <w:szCs w:val="20"/>
          <w:lang w:eastAsia="en-US"/>
        </w:rPr>
      </w:pPr>
      <w:r>
        <w:rPr>
          <w:rFonts w:ascii="Tahoma" w:eastAsia="Calibri" w:hAnsi="Tahoma" w:cs="Tahoma"/>
          <w:sz w:val="20"/>
          <w:szCs w:val="20"/>
          <w:lang w:eastAsia="en-US"/>
        </w:rPr>
        <w:t>The surveys include:</w:t>
      </w:r>
    </w:p>
    <w:p w14:paraId="2321E629" w14:textId="7B26AAD7" w:rsidR="00085277" w:rsidRPr="00085277" w:rsidRDefault="00085277" w:rsidP="00085277">
      <w:pPr>
        <w:pStyle w:val="ListParagraph"/>
        <w:numPr>
          <w:ilvl w:val="0"/>
          <w:numId w:val="25"/>
        </w:numPr>
        <w:shd w:val="clear" w:color="auto" w:fill="FFFFFF" w:themeFill="background1"/>
        <w:spacing w:after="120"/>
        <w:jc w:val="both"/>
        <w:rPr>
          <w:rFonts w:ascii="Tahoma" w:eastAsia="Calibri" w:hAnsi="Tahoma" w:cs="Tahoma"/>
          <w:sz w:val="20"/>
          <w:szCs w:val="20"/>
          <w:lang w:eastAsia="en-US"/>
        </w:rPr>
      </w:pPr>
      <w:r w:rsidRPr="00085277">
        <w:rPr>
          <w:rFonts w:ascii="Tahoma" w:eastAsia="Calibri" w:hAnsi="Tahoma" w:cs="Tahoma"/>
          <w:sz w:val="20"/>
          <w:szCs w:val="20"/>
          <w:lang w:eastAsia="en-US"/>
        </w:rPr>
        <w:t xml:space="preserve">quantitative </w:t>
      </w:r>
      <w:r w:rsidR="00701C2F">
        <w:rPr>
          <w:rFonts w:ascii="Tahoma" w:eastAsia="Calibri" w:hAnsi="Tahoma" w:cs="Tahoma"/>
          <w:sz w:val="20"/>
          <w:szCs w:val="20"/>
          <w:lang w:eastAsia="en-US"/>
        </w:rPr>
        <w:t xml:space="preserve">and qualitative </w:t>
      </w:r>
      <w:r w:rsidRPr="00085277">
        <w:rPr>
          <w:rFonts w:ascii="Tahoma" w:eastAsia="Calibri" w:hAnsi="Tahoma" w:cs="Tahoma"/>
          <w:sz w:val="20"/>
          <w:szCs w:val="20"/>
          <w:lang w:eastAsia="en-US"/>
        </w:rPr>
        <w:t xml:space="preserve">surveys </w:t>
      </w:r>
      <w:r w:rsidR="00701C2F">
        <w:rPr>
          <w:rFonts w:ascii="Tahoma" w:eastAsia="Calibri" w:hAnsi="Tahoma" w:cs="Tahoma"/>
          <w:sz w:val="20"/>
          <w:szCs w:val="20"/>
          <w:lang w:eastAsia="en-US"/>
        </w:rPr>
        <w:t>including</w:t>
      </w:r>
      <w:r w:rsidRPr="00085277">
        <w:rPr>
          <w:rFonts w:ascii="Tahoma" w:eastAsia="Calibri" w:hAnsi="Tahoma" w:cs="Tahoma"/>
          <w:sz w:val="20"/>
          <w:szCs w:val="20"/>
          <w:lang w:eastAsia="en-US"/>
        </w:rPr>
        <w:t xml:space="preserve"> focus groups and in-depth interviews related to the functioning of conciliation mechanism in Turkey;</w:t>
      </w:r>
    </w:p>
    <w:p w14:paraId="668775CE" w14:textId="77777777" w:rsidR="00085277" w:rsidRPr="00085277" w:rsidRDefault="00085277" w:rsidP="00085277">
      <w:pPr>
        <w:pStyle w:val="ListParagraph"/>
        <w:numPr>
          <w:ilvl w:val="0"/>
          <w:numId w:val="25"/>
        </w:numPr>
        <w:shd w:val="clear" w:color="auto" w:fill="FFFFFF" w:themeFill="background1"/>
        <w:spacing w:after="120"/>
        <w:jc w:val="both"/>
        <w:rPr>
          <w:rFonts w:ascii="Tahoma" w:eastAsia="Calibri" w:hAnsi="Tahoma" w:cs="Tahoma"/>
          <w:sz w:val="20"/>
          <w:szCs w:val="20"/>
          <w:lang w:eastAsia="en-US"/>
        </w:rPr>
      </w:pPr>
      <w:r w:rsidRPr="00085277">
        <w:rPr>
          <w:rFonts w:ascii="Tahoma" w:eastAsia="Calibri" w:hAnsi="Tahoma" w:cs="Tahoma"/>
          <w:sz w:val="20"/>
          <w:szCs w:val="20"/>
          <w:lang w:eastAsia="en-US"/>
        </w:rPr>
        <w:t>qualitative research/focus group surveys on various aspects of organisation of mediation in Turkey;</w:t>
      </w:r>
    </w:p>
    <w:p w14:paraId="75BF418A" w14:textId="77777777" w:rsidR="00085277" w:rsidRPr="00085277" w:rsidRDefault="00085277" w:rsidP="00085277">
      <w:pPr>
        <w:pStyle w:val="ListParagraph"/>
        <w:numPr>
          <w:ilvl w:val="0"/>
          <w:numId w:val="25"/>
        </w:numPr>
        <w:shd w:val="clear" w:color="auto" w:fill="FFFFFF" w:themeFill="background1"/>
        <w:spacing w:after="120"/>
        <w:jc w:val="both"/>
        <w:rPr>
          <w:rFonts w:ascii="Tahoma" w:hAnsi="Tahoma" w:cs="Tahoma"/>
          <w:sz w:val="20"/>
          <w:szCs w:val="20"/>
        </w:rPr>
      </w:pPr>
      <w:r w:rsidRPr="00085277">
        <w:rPr>
          <w:rFonts w:ascii="Tahoma" w:eastAsia="Calibri" w:hAnsi="Tahoma" w:cs="Tahoma"/>
          <w:sz w:val="20"/>
          <w:szCs w:val="20"/>
          <w:lang w:eastAsia="en-US"/>
        </w:rPr>
        <w:t>qualitative</w:t>
      </w:r>
      <w:r w:rsidRPr="00085277">
        <w:rPr>
          <w:rFonts w:ascii="Tahoma" w:hAnsi="Tahoma" w:cs="Tahoma"/>
          <w:sz w:val="20"/>
          <w:szCs w:val="20"/>
        </w:rPr>
        <w:t xml:space="preserve"> and quantitative research/user-satisfaction surveys related to meditation in Turkey.</w:t>
      </w:r>
    </w:p>
    <w:p w14:paraId="454245F1" w14:textId="77777777" w:rsidR="00085277" w:rsidRDefault="00085277" w:rsidP="00085277">
      <w:pPr>
        <w:spacing w:line="276" w:lineRule="auto"/>
        <w:ind w:left="-142"/>
        <w:jc w:val="both"/>
        <w:rPr>
          <w:rFonts w:ascii="Tahoma" w:hAnsi="Tahoma" w:cs="Tahoma"/>
          <w:sz w:val="20"/>
          <w:szCs w:val="20"/>
        </w:rPr>
      </w:pPr>
    </w:p>
    <w:p w14:paraId="07DF4925" w14:textId="7EE1DBF9" w:rsidR="00085277" w:rsidRDefault="00085277" w:rsidP="00085277">
      <w:pPr>
        <w:shd w:val="clear" w:color="auto" w:fill="FFFFFF" w:themeFill="background1"/>
        <w:spacing w:after="120"/>
        <w:jc w:val="both"/>
        <w:rPr>
          <w:rFonts w:ascii="Tahoma" w:hAnsi="Tahoma" w:cs="Tahoma"/>
          <w:sz w:val="20"/>
          <w:szCs w:val="20"/>
        </w:rPr>
      </w:pPr>
      <w:r>
        <w:rPr>
          <w:rFonts w:ascii="Tahoma" w:hAnsi="Tahoma" w:cs="Tahoma"/>
          <w:sz w:val="20"/>
          <w:szCs w:val="20"/>
        </w:rPr>
        <w:t>The surveys will be conducted in the pilot regions (between 3 and 5; no nation-wide surveys are planned).</w:t>
      </w:r>
    </w:p>
    <w:p w14:paraId="2393278C" w14:textId="39C0E68E" w:rsidR="00085277" w:rsidRDefault="00085277" w:rsidP="00085277">
      <w:pPr>
        <w:shd w:val="clear" w:color="auto" w:fill="FFFFFF" w:themeFill="background1"/>
        <w:spacing w:after="120"/>
        <w:jc w:val="both"/>
        <w:rPr>
          <w:rFonts w:ascii="Tahoma" w:hAnsi="Tahoma" w:cs="Tahoma"/>
          <w:sz w:val="20"/>
          <w:szCs w:val="20"/>
        </w:rPr>
      </w:pPr>
      <w:r w:rsidRPr="006D5D36">
        <w:rPr>
          <w:rFonts w:ascii="Tahoma" w:hAnsi="Tahoma" w:cs="Tahoma"/>
          <w:sz w:val="20"/>
          <w:szCs w:val="20"/>
        </w:rPr>
        <w:t xml:space="preserve">A team of local and international consultants will overall supervise and monitor the implementation of the surveys. </w:t>
      </w:r>
      <w:r>
        <w:rPr>
          <w:rFonts w:ascii="Tahoma" w:hAnsi="Tahoma" w:cs="Tahoma"/>
          <w:sz w:val="20"/>
          <w:szCs w:val="20"/>
        </w:rPr>
        <w:t>The services might involve the following tasks that might vary depending on the scope and type of the survey:</w:t>
      </w:r>
    </w:p>
    <w:p w14:paraId="5F60E1BA" w14:textId="77777777" w:rsidR="00085277" w:rsidRPr="006D5D36" w:rsidRDefault="00085277" w:rsidP="00085277">
      <w:pPr>
        <w:shd w:val="clear" w:color="auto" w:fill="FFFFFF" w:themeFill="background1"/>
        <w:spacing w:after="120"/>
        <w:jc w:val="both"/>
        <w:rPr>
          <w:rFonts w:ascii="Tahoma" w:hAnsi="Tahoma" w:cs="Tahoma"/>
          <w:sz w:val="20"/>
          <w:szCs w:val="20"/>
        </w:rPr>
      </w:pPr>
      <w:r w:rsidRPr="006D5D36">
        <w:rPr>
          <w:rFonts w:ascii="Tahoma" w:hAnsi="Tahoma" w:cs="Tahoma"/>
          <w:sz w:val="20"/>
          <w:szCs w:val="20"/>
        </w:rPr>
        <w:t>Preparation</w:t>
      </w:r>
      <w:r>
        <w:rPr>
          <w:rFonts w:ascii="Tahoma" w:hAnsi="Tahoma" w:cs="Tahoma"/>
          <w:sz w:val="20"/>
          <w:szCs w:val="20"/>
        </w:rPr>
        <w:t xml:space="preserve"> phase:</w:t>
      </w:r>
      <w:r w:rsidRPr="006D5D36">
        <w:rPr>
          <w:rFonts w:ascii="Tahoma" w:hAnsi="Tahoma" w:cs="Tahoma"/>
          <w:sz w:val="20"/>
          <w:szCs w:val="20"/>
        </w:rPr>
        <w:t xml:space="preserve"> </w:t>
      </w:r>
    </w:p>
    <w:p w14:paraId="22C07B6E" w14:textId="77777777" w:rsidR="00085277" w:rsidRPr="006D5D36" w:rsidRDefault="00085277" w:rsidP="00085277">
      <w:pPr>
        <w:pStyle w:val="ListParagraph"/>
        <w:numPr>
          <w:ilvl w:val="1"/>
          <w:numId w:val="22"/>
        </w:numPr>
        <w:spacing w:line="276" w:lineRule="auto"/>
        <w:jc w:val="both"/>
        <w:rPr>
          <w:rFonts w:ascii="Tahoma" w:hAnsi="Tahoma" w:cs="Tahoma"/>
          <w:sz w:val="20"/>
          <w:szCs w:val="20"/>
        </w:rPr>
      </w:pPr>
      <w:r w:rsidRPr="006D5D36">
        <w:rPr>
          <w:rFonts w:ascii="Tahoma" w:hAnsi="Tahoma" w:cs="Tahoma"/>
          <w:sz w:val="20"/>
          <w:szCs w:val="20"/>
        </w:rPr>
        <w:t xml:space="preserve">Participate in coordination meetings </w:t>
      </w:r>
      <w:r>
        <w:rPr>
          <w:rFonts w:ascii="Tahoma" w:hAnsi="Tahoma" w:cs="Tahoma"/>
          <w:sz w:val="20"/>
          <w:szCs w:val="20"/>
        </w:rPr>
        <w:t xml:space="preserve">with the Ministry of Justice, </w:t>
      </w:r>
      <w:r w:rsidRPr="006D5D36">
        <w:rPr>
          <w:rFonts w:ascii="Tahoma" w:hAnsi="Tahoma" w:cs="Tahoma"/>
          <w:sz w:val="20"/>
          <w:szCs w:val="20"/>
        </w:rPr>
        <w:t xml:space="preserve">CoE </w:t>
      </w:r>
      <w:r>
        <w:rPr>
          <w:rFonts w:ascii="Tahoma" w:hAnsi="Tahoma" w:cs="Tahoma"/>
          <w:sz w:val="20"/>
          <w:szCs w:val="20"/>
        </w:rPr>
        <w:t xml:space="preserve">team of consultants and the </w:t>
      </w:r>
      <w:r w:rsidRPr="006D5D36">
        <w:rPr>
          <w:rFonts w:ascii="Tahoma" w:hAnsi="Tahoma" w:cs="Tahoma"/>
          <w:sz w:val="20"/>
          <w:szCs w:val="20"/>
        </w:rPr>
        <w:t>project team.</w:t>
      </w:r>
    </w:p>
    <w:p w14:paraId="4D4C0327" w14:textId="77777777" w:rsidR="00085277" w:rsidRPr="006D5D36" w:rsidRDefault="00085277" w:rsidP="00085277">
      <w:pPr>
        <w:pStyle w:val="ListParagraph"/>
        <w:numPr>
          <w:ilvl w:val="1"/>
          <w:numId w:val="22"/>
        </w:numPr>
        <w:spacing w:line="276" w:lineRule="auto"/>
        <w:jc w:val="both"/>
        <w:rPr>
          <w:rFonts w:ascii="Tahoma" w:hAnsi="Tahoma" w:cs="Tahoma"/>
          <w:sz w:val="20"/>
          <w:szCs w:val="20"/>
        </w:rPr>
      </w:pPr>
      <w:r w:rsidRPr="006D5D36">
        <w:rPr>
          <w:rFonts w:ascii="Tahoma" w:hAnsi="Tahoma" w:cs="Tahoma"/>
          <w:sz w:val="20"/>
          <w:szCs w:val="20"/>
        </w:rPr>
        <w:t xml:space="preserve">Provide the CVs of key personnel and provide interview training under the supervision of the CoE </w:t>
      </w:r>
      <w:r>
        <w:rPr>
          <w:rFonts w:ascii="Tahoma" w:hAnsi="Tahoma" w:cs="Tahoma"/>
          <w:sz w:val="20"/>
          <w:szCs w:val="20"/>
        </w:rPr>
        <w:t xml:space="preserve">local </w:t>
      </w:r>
      <w:r w:rsidRPr="006D5D36">
        <w:rPr>
          <w:rFonts w:ascii="Tahoma" w:hAnsi="Tahoma" w:cs="Tahoma"/>
          <w:sz w:val="20"/>
          <w:szCs w:val="20"/>
        </w:rPr>
        <w:t>and international consultants.</w:t>
      </w:r>
    </w:p>
    <w:p w14:paraId="7821C0FD" w14:textId="3711DD22" w:rsidR="00085277" w:rsidRPr="006D5D36" w:rsidRDefault="00085277" w:rsidP="00085277">
      <w:pPr>
        <w:pStyle w:val="ListParagraph"/>
        <w:numPr>
          <w:ilvl w:val="1"/>
          <w:numId w:val="22"/>
        </w:numPr>
        <w:spacing w:line="276" w:lineRule="auto"/>
        <w:jc w:val="both"/>
        <w:rPr>
          <w:rFonts w:ascii="Tahoma" w:hAnsi="Tahoma" w:cs="Tahoma"/>
          <w:sz w:val="20"/>
          <w:szCs w:val="20"/>
        </w:rPr>
      </w:pPr>
      <w:r w:rsidRPr="006D5D36">
        <w:rPr>
          <w:rFonts w:ascii="Tahoma" w:hAnsi="Tahoma" w:cs="Tahoma"/>
          <w:sz w:val="20"/>
          <w:szCs w:val="20"/>
        </w:rPr>
        <w:t xml:space="preserve">Take all </w:t>
      </w:r>
      <w:r>
        <w:rPr>
          <w:rFonts w:ascii="Tahoma" w:hAnsi="Tahoma" w:cs="Tahoma"/>
          <w:sz w:val="20"/>
          <w:szCs w:val="20"/>
        </w:rPr>
        <w:t xml:space="preserve">the </w:t>
      </w:r>
      <w:r w:rsidRPr="006D5D36">
        <w:rPr>
          <w:rFonts w:ascii="Tahoma" w:hAnsi="Tahoma" w:cs="Tahoma"/>
          <w:sz w:val="20"/>
          <w:szCs w:val="20"/>
        </w:rPr>
        <w:t>necessary health measures for the key interviewers and for the respondents under Covid-19 restrictions during the implementation of face-to-face surveys and interviews</w:t>
      </w:r>
      <w:r w:rsidR="00701C2F">
        <w:rPr>
          <w:rFonts w:ascii="Tahoma" w:hAnsi="Tahoma" w:cs="Tahoma"/>
          <w:sz w:val="20"/>
          <w:szCs w:val="20"/>
        </w:rPr>
        <w:t xml:space="preserve"> and obtain all necessary permissions</w:t>
      </w:r>
      <w:r w:rsidRPr="006D5D36">
        <w:rPr>
          <w:rFonts w:ascii="Tahoma" w:hAnsi="Tahoma" w:cs="Tahoma"/>
          <w:sz w:val="20"/>
          <w:szCs w:val="20"/>
        </w:rPr>
        <w:t xml:space="preserve">. </w:t>
      </w:r>
    </w:p>
    <w:p w14:paraId="41F5913D" w14:textId="77777777" w:rsidR="00085277" w:rsidRPr="006D5D36" w:rsidRDefault="00085277" w:rsidP="00085277">
      <w:pPr>
        <w:pStyle w:val="ListParagraph"/>
        <w:numPr>
          <w:ilvl w:val="1"/>
          <w:numId w:val="22"/>
        </w:numPr>
        <w:spacing w:line="276" w:lineRule="auto"/>
        <w:jc w:val="both"/>
        <w:rPr>
          <w:rFonts w:ascii="Tahoma" w:hAnsi="Tahoma" w:cs="Tahoma"/>
          <w:sz w:val="20"/>
          <w:szCs w:val="20"/>
        </w:rPr>
      </w:pPr>
      <w:r w:rsidRPr="006D5D36">
        <w:rPr>
          <w:rFonts w:ascii="Tahoma" w:hAnsi="Tahoma" w:cs="Tahoma"/>
          <w:sz w:val="20"/>
          <w:szCs w:val="20"/>
        </w:rPr>
        <w:t xml:space="preserve">Submission of the questionnaires (in English and Turkish). </w:t>
      </w:r>
    </w:p>
    <w:p w14:paraId="04D19739" w14:textId="77777777" w:rsidR="00085277" w:rsidRPr="006D5D36" w:rsidRDefault="00085277" w:rsidP="00085277">
      <w:pPr>
        <w:pStyle w:val="ListParagraph"/>
        <w:numPr>
          <w:ilvl w:val="1"/>
          <w:numId w:val="22"/>
        </w:numPr>
        <w:spacing w:line="276" w:lineRule="auto"/>
        <w:jc w:val="both"/>
        <w:rPr>
          <w:rFonts w:ascii="Tahoma" w:hAnsi="Tahoma" w:cs="Tahoma"/>
          <w:sz w:val="20"/>
          <w:szCs w:val="20"/>
        </w:rPr>
      </w:pPr>
      <w:r w:rsidRPr="006D5D36">
        <w:rPr>
          <w:rFonts w:ascii="Tahoma" w:hAnsi="Tahoma" w:cs="Tahoma"/>
          <w:sz w:val="20"/>
          <w:szCs w:val="20"/>
        </w:rPr>
        <w:t xml:space="preserve">Submission of the work plan for field work and research (in English). </w:t>
      </w:r>
    </w:p>
    <w:p w14:paraId="77A312D0" w14:textId="77777777" w:rsidR="00085277" w:rsidRPr="006D5D36" w:rsidRDefault="00085277" w:rsidP="00085277">
      <w:pPr>
        <w:pStyle w:val="ListParagraph"/>
        <w:numPr>
          <w:ilvl w:val="1"/>
          <w:numId w:val="22"/>
        </w:numPr>
        <w:spacing w:line="276" w:lineRule="auto"/>
        <w:jc w:val="both"/>
        <w:rPr>
          <w:rFonts w:ascii="Tahoma" w:hAnsi="Tahoma" w:cs="Tahoma"/>
          <w:sz w:val="20"/>
          <w:szCs w:val="20"/>
        </w:rPr>
      </w:pPr>
      <w:r w:rsidRPr="006D5D36">
        <w:rPr>
          <w:rFonts w:ascii="Tahoma" w:hAnsi="Tahoma" w:cs="Tahoma"/>
          <w:sz w:val="20"/>
          <w:szCs w:val="20"/>
        </w:rPr>
        <w:t>Delivery of the pilot exercise and submission of the pilot report (in English).</w:t>
      </w:r>
    </w:p>
    <w:p w14:paraId="46159CBD" w14:textId="77777777" w:rsidR="00085277" w:rsidRPr="006D5D36" w:rsidRDefault="00085277" w:rsidP="00085277">
      <w:pPr>
        <w:pStyle w:val="ListParagraph"/>
        <w:numPr>
          <w:ilvl w:val="1"/>
          <w:numId w:val="22"/>
        </w:numPr>
        <w:spacing w:line="276" w:lineRule="auto"/>
        <w:jc w:val="both"/>
        <w:rPr>
          <w:rFonts w:ascii="Tahoma" w:hAnsi="Tahoma" w:cs="Tahoma"/>
          <w:sz w:val="20"/>
          <w:szCs w:val="20"/>
        </w:rPr>
      </w:pPr>
      <w:r w:rsidRPr="006D5D36">
        <w:rPr>
          <w:rFonts w:ascii="Tahoma" w:hAnsi="Tahoma" w:cs="Tahoma"/>
          <w:sz w:val="20"/>
          <w:szCs w:val="20"/>
        </w:rPr>
        <w:t xml:space="preserve">Provision of access to randomly selected questionnaires and personal data of the respondents to verify the reliability of the data collected. The data used for the actual research analysis should be anonymised. </w:t>
      </w:r>
    </w:p>
    <w:p w14:paraId="462ADD25" w14:textId="77777777" w:rsidR="00085277" w:rsidRPr="006D5D36" w:rsidRDefault="00085277" w:rsidP="00085277">
      <w:pPr>
        <w:spacing w:line="276" w:lineRule="auto"/>
        <w:jc w:val="both"/>
        <w:rPr>
          <w:rFonts w:ascii="Tahoma" w:hAnsi="Tahoma" w:cs="Tahoma"/>
          <w:sz w:val="20"/>
          <w:szCs w:val="20"/>
        </w:rPr>
      </w:pPr>
    </w:p>
    <w:p w14:paraId="7572B027" w14:textId="531D4A2D" w:rsidR="00085277" w:rsidRPr="006D5D36" w:rsidRDefault="00085277" w:rsidP="00085277">
      <w:pPr>
        <w:shd w:val="clear" w:color="auto" w:fill="FFFFFF" w:themeFill="background1"/>
        <w:spacing w:after="120"/>
        <w:jc w:val="both"/>
        <w:rPr>
          <w:rFonts w:ascii="Tahoma" w:hAnsi="Tahoma" w:cs="Tahoma"/>
          <w:sz w:val="20"/>
          <w:szCs w:val="20"/>
        </w:rPr>
      </w:pPr>
      <w:r w:rsidRPr="006D5D36">
        <w:rPr>
          <w:rFonts w:ascii="Tahoma" w:hAnsi="Tahoma" w:cs="Tahoma"/>
          <w:sz w:val="20"/>
          <w:szCs w:val="20"/>
        </w:rPr>
        <w:t>Data collection, tracking and progress reporting</w:t>
      </w:r>
      <w:r>
        <w:rPr>
          <w:rFonts w:ascii="Tahoma" w:hAnsi="Tahoma" w:cs="Tahoma"/>
          <w:sz w:val="20"/>
          <w:szCs w:val="20"/>
        </w:rPr>
        <w:t>:</w:t>
      </w:r>
      <w:r w:rsidRPr="006D5D36">
        <w:rPr>
          <w:rFonts w:ascii="Tahoma" w:hAnsi="Tahoma" w:cs="Tahoma"/>
          <w:sz w:val="20"/>
          <w:szCs w:val="20"/>
        </w:rPr>
        <w:t xml:space="preserve"> </w:t>
      </w:r>
    </w:p>
    <w:p w14:paraId="4BDCAE98" w14:textId="77777777"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t>Carry out the survey,</w:t>
      </w:r>
      <w:r>
        <w:rPr>
          <w:rFonts w:ascii="Tahoma" w:hAnsi="Tahoma" w:cs="Tahoma"/>
          <w:sz w:val="20"/>
          <w:szCs w:val="20"/>
        </w:rPr>
        <w:t xml:space="preserve"> and/or</w:t>
      </w:r>
      <w:r w:rsidRPr="006D5D36">
        <w:rPr>
          <w:rFonts w:ascii="Tahoma" w:hAnsi="Tahoma" w:cs="Tahoma"/>
          <w:sz w:val="20"/>
          <w:szCs w:val="20"/>
        </w:rPr>
        <w:t xml:space="preserve"> in-depth interviews, and focus group discussions, data collection based on the overall agreed methodology, sampling size and stratification, and the required supervision in</w:t>
      </w:r>
      <w:r>
        <w:rPr>
          <w:rFonts w:ascii="Tahoma" w:hAnsi="Tahoma" w:cs="Tahoma"/>
          <w:sz w:val="20"/>
          <w:szCs w:val="20"/>
        </w:rPr>
        <w:t xml:space="preserve"> several regions in Turkey</w:t>
      </w:r>
      <w:r w:rsidRPr="006D5D36">
        <w:rPr>
          <w:rFonts w:ascii="Tahoma" w:hAnsi="Tahoma" w:cs="Tahoma"/>
          <w:sz w:val="20"/>
          <w:szCs w:val="20"/>
        </w:rPr>
        <w:t>.</w:t>
      </w:r>
    </w:p>
    <w:p w14:paraId="6C22E2BF" w14:textId="77777777"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t xml:space="preserve">Analyse the collected data and submit the preliminary draft of the research report to the CoE.  </w:t>
      </w:r>
    </w:p>
    <w:p w14:paraId="116197F3" w14:textId="77777777"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t xml:space="preserve">Provide a report covering results of the monitoring and results of the survey. </w:t>
      </w:r>
    </w:p>
    <w:p w14:paraId="680F01BE" w14:textId="77777777"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t xml:space="preserve">Prepare and submit short briefs and infographics on the research results. </w:t>
      </w:r>
    </w:p>
    <w:p w14:paraId="22C2C645" w14:textId="77777777"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lastRenderedPageBreak/>
        <w:t>Submission of an interim report (in English).</w:t>
      </w:r>
    </w:p>
    <w:p w14:paraId="253CFC4A" w14:textId="77777777"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t xml:space="preserve">Submission of a final </w:t>
      </w:r>
      <w:r>
        <w:rPr>
          <w:rFonts w:ascii="Tahoma" w:hAnsi="Tahoma" w:cs="Tahoma"/>
          <w:sz w:val="20"/>
          <w:szCs w:val="20"/>
        </w:rPr>
        <w:t xml:space="preserve">report </w:t>
      </w:r>
      <w:r w:rsidRPr="006D5D36">
        <w:rPr>
          <w:rFonts w:ascii="Tahoma" w:hAnsi="Tahoma" w:cs="Tahoma"/>
          <w:sz w:val="20"/>
          <w:szCs w:val="20"/>
        </w:rPr>
        <w:t xml:space="preserve">(in English). </w:t>
      </w:r>
    </w:p>
    <w:p w14:paraId="2FA777B4" w14:textId="77777777"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t xml:space="preserve">Submission of a report after data collection has concluded. </w:t>
      </w:r>
    </w:p>
    <w:p w14:paraId="46A7FF8B" w14:textId="77777777" w:rsidR="00085277" w:rsidRPr="006D5D36" w:rsidRDefault="00085277" w:rsidP="00085277">
      <w:pPr>
        <w:spacing w:line="276" w:lineRule="auto"/>
        <w:jc w:val="both"/>
        <w:rPr>
          <w:rFonts w:ascii="Tahoma" w:hAnsi="Tahoma" w:cs="Tahoma"/>
          <w:sz w:val="20"/>
          <w:szCs w:val="20"/>
        </w:rPr>
      </w:pPr>
    </w:p>
    <w:p w14:paraId="36035874" w14:textId="74C119E5" w:rsidR="00085277" w:rsidRPr="006D5D36" w:rsidRDefault="00085277" w:rsidP="00085277">
      <w:pPr>
        <w:shd w:val="clear" w:color="auto" w:fill="FFFFFF" w:themeFill="background1"/>
        <w:spacing w:after="120"/>
        <w:jc w:val="both"/>
        <w:rPr>
          <w:rFonts w:ascii="Tahoma" w:hAnsi="Tahoma" w:cs="Tahoma"/>
          <w:sz w:val="20"/>
          <w:szCs w:val="20"/>
        </w:rPr>
      </w:pPr>
      <w:r w:rsidRPr="006D5D36">
        <w:rPr>
          <w:rFonts w:ascii="Tahoma" w:hAnsi="Tahoma" w:cs="Tahoma"/>
          <w:sz w:val="20"/>
          <w:szCs w:val="20"/>
        </w:rPr>
        <w:t>Report drafting and presentation of results</w:t>
      </w:r>
      <w:r>
        <w:rPr>
          <w:rFonts w:ascii="Tahoma" w:hAnsi="Tahoma" w:cs="Tahoma"/>
          <w:sz w:val="20"/>
          <w:szCs w:val="20"/>
        </w:rPr>
        <w:t>:</w:t>
      </w:r>
    </w:p>
    <w:p w14:paraId="396535A1" w14:textId="77777777"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t xml:space="preserve">Submission of an interim report with the main findings arising from the data collection (in English). </w:t>
      </w:r>
    </w:p>
    <w:p w14:paraId="7AC73302" w14:textId="763A51F2"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t xml:space="preserve">If requested, </w:t>
      </w:r>
      <w:r w:rsidR="00701C2F">
        <w:rPr>
          <w:rFonts w:ascii="Tahoma" w:hAnsi="Tahoma" w:cs="Tahoma"/>
          <w:sz w:val="20"/>
          <w:szCs w:val="20"/>
        </w:rPr>
        <w:t xml:space="preserve">submission of </w:t>
      </w:r>
      <w:r w:rsidRPr="006D5D36">
        <w:rPr>
          <w:rFonts w:ascii="Tahoma" w:hAnsi="Tahoma" w:cs="Tahoma"/>
          <w:sz w:val="20"/>
          <w:szCs w:val="20"/>
        </w:rPr>
        <w:t>transcripts and or audio/video records (if any) and processed information (summaries) in Turkish and English.</w:t>
      </w:r>
    </w:p>
    <w:p w14:paraId="46FCC58B" w14:textId="77777777"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t>Submission of the first preliminary presentation of the survey results in English with analytical issues, numerical and graphic representation for samples and broken down for target groups to the CoE project team and consultants in order to relate the results to project objectives.</w:t>
      </w:r>
    </w:p>
    <w:p w14:paraId="6A333C09" w14:textId="77777777" w:rsidR="00085277" w:rsidRPr="006D5D36" w:rsidRDefault="00085277" w:rsidP="00085277">
      <w:pPr>
        <w:pStyle w:val="ListParagraph"/>
        <w:numPr>
          <w:ilvl w:val="1"/>
          <w:numId w:val="23"/>
        </w:numPr>
        <w:spacing w:line="276" w:lineRule="auto"/>
        <w:jc w:val="both"/>
        <w:rPr>
          <w:rFonts w:ascii="Tahoma" w:hAnsi="Tahoma" w:cs="Tahoma"/>
          <w:sz w:val="20"/>
          <w:szCs w:val="20"/>
        </w:rPr>
      </w:pPr>
      <w:r w:rsidRPr="006D5D36">
        <w:rPr>
          <w:rFonts w:ascii="Tahoma" w:hAnsi="Tahoma" w:cs="Tahoma"/>
          <w:sz w:val="20"/>
          <w:szCs w:val="20"/>
        </w:rPr>
        <w:t>Submission of the final report in English after further analysis and interpretation of the results by the CoE consultants</w:t>
      </w:r>
      <w:r>
        <w:rPr>
          <w:rFonts w:ascii="Tahoma" w:hAnsi="Tahoma" w:cs="Tahoma"/>
          <w:sz w:val="20"/>
          <w:szCs w:val="20"/>
        </w:rPr>
        <w:t>.</w:t>
      </w:r>
    </w:p>
    <w:p w14:paraId="4A931D9B" w14:textId="77777777" w:rsidR="00085277" w:rsidRDefault="00085277" w:rsidP="00085277">
      <w:pPr>
        <w:spacing w:line="276" w:lineRule="auto"/>
        <w:jc w:val="both"/>
        <w:rPr>
          <w:rFonts w:ascii="Tahoma" w:hAnsi="Tahoma" w:cs="Tahoma"/>
          <w:sz w:val="20"/>
          <w:szCs w:val="20"/>
        </w:rPr>
      </w:pPr>
    </w:p>
    <w:p w14:paraId="094CA6BF" w14:textId="43755E7E" w:rsidR="00BB7623" w:rsidRPr="00085277" w:rsidRDefault="00085277" w:rsidP="00085277">
      <w:pPr>
        <w:shd w:val="clear" w:color="auto" w:fill="FFFFFF" w:themeFill="background1"/>
        <w:spacing w:after="120"/>
        <w:jc w:val="both"/>
        <w:rPr>
          <w:rFonts w:ascii="Tahoma" w:hAnsi="Tahoma" w:cs="Tahoma"/>
          <w:sz w:val="20"/>
          <w:szCs w:val="20"/>
        </w:rPr>
      </w:pPr>
      <w:r w:rsidRPr="00F40994">
        <w:rPr>
          <w:rFonts w:ascii="Tahoma" w:hAnsi="Tahoma" w:cs="Tahoma"/>
          <w:sz w:val="20"/>
          <w:szCs w:val="20"/>
        </w:rPr>
        <w:t xml:space="preserve">The </w:t>
      </w:r>
      <w:r>
        <w:rPr>
          <w:rFonts w:ascii="Tahoma" w:hAnsi="Tahoma" w:cs="Tahoma"/>
          <w:sz w:val="20"/>
          <w:szCs w:val="20"/>
        </w:rPr>
        <w:t>survey methodology as well as the questionnaires/</w:t>
      </w:r>
      <w:r w:rsidRPr="00F40994">
        <w:rPr>
          <w:rFonts w:ascii="Tahoma" w:hAnsi="Tahoma" w:cs="Tahoma"/>
          <w:sz w:val="20"/>
          <w:szCs w:val="20"/>
        </w:rPr>
        <w:t>interviews/focus group questions will be developed, and approved, in close coordination with the Ministry of Justice and the CoE consultants and project team.</w:t>
      </w:r>
    </w:p>
    <w:p w14:paraId="3F7C6157" w14:textId="61E6144D"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59692A" w:rsidRPr="0059692A">
        <w:rPr>
          <w:rFonts w:ascii="Tahoma" w:eastAsiaTheme="minorHAnsi" w:hAnsi="Tahoma" w:cs="Tahoma"/>
          <w:sz w:val="20"/>
          <w:szCs w:val="20"/>
          <w:lang w:eastAsia="en-US"/>
        </w:rPr>
        <w:t xml:space="preserve">4.000.000 </w:t>
      </w:r>
      <w:r w:rsidRPr="00453A9E">
        <w:rPr>
          <w:rFonts w:ascii="Tahoma" w:eastAsiaTheme="minorHAnsi" w:hAnsi="Tahoma" w:cs="Tahoma"/>
          <w:sz w:val="20"/>
          <w:szCs w:val="20"/>
          <w:lang w:eastAsia="en-US"/>
        </w:rPr>
        <w:t xml:space="preserve">Euros and the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4C16D808" w14:textId="16D006B7" w:rsidR="00FF2E20" w:rsidRPr="00453A9E"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59692A">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59692A">
        <w:rPr>
          <w:rFonts w:ascii="Tahoma" w:eastAsiaTheme="minorHAnsi" w:hAnsi="Tahoma" w:cs="Tahoma"/>
          <w:noProof/>
          <w:sz w:val="20"/>
          <w:szCs w:val="20"/>
          <w:lang w:eastAsia="en-US"/>
        </w:rPr>
        <w:t>This list is considered exhaustive.</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6571FE0D" w:rsidR="002307F0" w:rsidRPr="00500187"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w:t>
      </w:r>
      <w:r w:rsidRPr="00500187">
        <w:rPr>
          <w:rFonts w:ascii="Tahoma" w:hAnsi="Tahoma" w:cs="Tahoma"/>
          <w:color w:val="000000" w:themeColor="text1"/>
          <w:sz w:val="20"/>
          <w:szCs w:val="20"/>
        </w:rPr>
        <w:t xml:space="preserve">fees, as attached in Section A to the Act of Engagement. These fees are final and not subject to review. </w:t>
      </w:r>
      <w:r w:rsidR="00285EF9" w:rsidRPr="00500187">
        <w:rPr>
          <w:rFonts w:ascii="Tahoma" w:hAnsi="Tahoma" w:cs="Tahoma"/>
          <w:sz w:val="20"/>
          <w:szCs w:val="20"/>
          <w:lang w:val="en-US"/>
        </w:rPr>
        <w:t xml:space="preserve">Tenders proposing fees above the exclusion level indicated in the Table of fees will be </w:t>
      </w:r>
      <w:r w:rsidR="00285EF9" w:rsidRPr="00500187">
        <w:rPr>
          <w:rFonts w:ascii="Tahoma" w:hAnsi="Tahoma" w:cs="Tahoma"/>
          <w:b/>
          <w:sz w:val="20"/>
          <w:szCs w:val="20"/>
          <w:u w:val="single"/>
          <w:lang w:val="en-US"/>
        </w:rPr>
        <w:t>entirely and automatically</w:t>
      </w:r>
      <w:r w:rsidR="00285EF9" w:rsidRPr="00500187">
        <w:rPr>
          <w:rFonts w:ascii="Tahoma" w:hAnsi="Tahoma" w:cs="Tahoma"/>
          <w:sz w:val="20"/>
          <w:szCs w:val="20"/>
          <w:lang w:val="en-US"/>
        </w:rPr>
        <w:t xml:space="preserve"> excluded from the tender procedure.</w:t>
      </w:r>
    </w:p>
    <w:p w14:paraId="5D130A79" w14:textId="77777777" w:rsidR="002307F0" w:rsidRPr="00500187" w:rsidRDefault="002307F0" w:rsidP="002307F0">
      <w:pPr>
        <w:keepLines/>
        <w:autoSpaceDE w:val="0"/>
        <w:autoSpaceDN w:val="0"/>
        <w:adjustRightInd w:val="0"/>
        <w:contextualSpacing/>
        <w:jc w:val="both"/>
        <w:rPr>
          <w:rFonts w:ascii="Tahoma" w:hAnsi="Tahoma" w:cs="Tahoma"/>
          <w:sz w:val="20"/>
          <w:szCs w:val="20"/>
          <w:lang w:val="en-US"/>
        </w:rPr>
      </w:pPr>
    </w:p>
    <w:p w14:paraId="3E85A7E9" w14:textId="43CF120D"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500187">
        <w:rPr>
          <w:rFonts w:ascii="Tahoma" w:hAnsi="Tahoma" w:cs="Tahoma"/>
          <w:color w:val="000000" w:themeColor="text1"/>
          <w:sz w:val="20"/>
          <w:szCs w:val="20"/>
        </w:rPr>
        <w:t xml:space="preserve">The Council will indicate on each Order Form (see Section </w:t>
      </w:r>
      <w:r w:rsidRPr="00500187">
        <w:rPr>
          <w:rFonts w:ascii="Tahoma" w:hAnsi="Tahoma" w:cs="Tahoma"/>
          <w:color w:val="000000" w:themeColor="text1"/>
          <w:sz w:val="20"/>
          <w:szCs w:val="20"/>
        </w:rPr>
        <w:fldChar w:fldCharType="begin"/>
      </w:r>
      <w:r w:rsidRPr="00500187">
        <w:rPr>
          <w:rFonts w:ascii="Tahoma" w:hAnsi="Tahoma" w:cs="Tahoma"/>
          <w:color w:val="000000" w:themeColor="text1"/>
          <w:sz w:val="20"/>
          <w:szCs w:val="20"/>
        </w:rPr>
        <w:instrText xml:space="preserve"> REF _Ref482368674 \r \h </w:instrText>
      </w:r>
      <w:r w:rsidR="004F38E2" w:rsidRPr="00500187">
        <w:rPr>
          <w:rFonts w:ascii="Tahoma" w:hAnsi="Tahoma" w:cs="Tahoma"/>
          <w:color w:val="000000" w:themeColor="text1"/>
          <w:sz w:val="20"/>
          <w:szCs w:val="20"/>
        </w:rPr>
        <w:instrText xml:space="preserve"> \* MERGEFORMAT </w:instrText>
      </w:r>
      <w:r w:rsidRPr="00500187">
        <w:rPr>
          <w:rFonts w:ascii="Tahoma" w:hAnsi="Tahoma" w:cs="Tahoma"/>
          <w:color w:val="000000" w:themeColor="text1"/>
          <w:sz w:val="20"/>
          <w:szCs w:val="20"/>
        </w:rPr>
      </w:r>
      <w:r w:rsidRPr="00500187">
        <w:rPr>
          <w:rFonts w:ascii="Tahoma" w:hAnsi="Tahoma" w:cs="Tahoma"/>
          <w:color w:val="000000" w:themeColor="text1"/>
          <w:sz w:val="20"/>
          <w:szCs w:val="20"/>
        </w:rPr>
        <w:fldChar w:fldCharType="separate"/>
      </w:r>
      <w:r w:rsidR="00B423E2">
        <w:rPr>
          <w:rFonts w:ascii="Tahoma" w:hAnsi="Tahoma" w:cs="Tahoma"/>
          <w:color w:val="000000" w:themeColor="text1"/>
          <w:sz w:val="20"/>
          <w:szCs w:val="20"/>
        </w:rPr>
        <w:t>D</w:t>
      </w:r>
      <w:r w:rsidRPr="00500187">
        <w:rPr>
          <w:rFonts w:ascii="Tahoma" w:hAnsi="Tahoma" w:cs="Tahoma"/>
          <w:color w:val="000000" w:themeColor="text1"/>
          <w:sz w:val="20"/>
          <w:szCs w:val="20"/>
        </w:rPr>
        <w:fldChar w:fldCharType="end"/>
      </w:r>
      <w:r w:rsidRPr="00500187">
        <w:rPr>
          <w:rFonts w:ascii="Tahoma" w:hAnsi="Tahoma" w:cs="Tahoma"/>
          <w:color w:val="000000" w:themeColor="text1"/>
          <w:sz w:val="20"/>
          <w:szCs w:val="20"/>
        </w:rPr>
        <w:t xml:space="preserve"> below) the number of units ordered, calculated </w:t>
      </w:r>
      <w:proofErr w:type="gramStart"/>
      <w:r w:rsidRPr="00500187">
        <w:rPr>
          <w:rFonts w:ascii="Tahoma" w:hAnsi="Tahoma" w:cs="Tahoma"/>
          <w:color w:val="000000" w:themeColor="text1"/>
          <w:sz w:val="20"/>
          <w:szCs w:val="20"/>
        </w:rPr>
        <w:t>on the basis of</w:t>
      </w:r>
      <w:proofErr w:type="gramEnd"/>
      <w:r w:rsidRPr="00500187">
        <w:rPr>
          <w:rFonts w:ascii="Tahoma" w:hAnsi="Tahoma" w:cs="Tahoma"/>
          <w:color w:val="000000" w:themeColor="text1"/>
          <w:sz w:val="20"/>
          <w:szCs w:val="20"/>
        </w:rPr>
        <w:t xml:space="preserve"> the unit fees, as agreed by this Contract.</w:t>
      </w:r>
    </w:p>
    <w:p w14:paraId="28877B53"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0" w:name="_Ref482368674"/>
      <w:r w:rsidRPr="00453A9E">
        <w:rPr>
          <w:rFonts w:ascii="Tahoma" w:hAnsi="Tahoma" w:cs="Tahoma"/>
          <w:caps/>
          <w:sz w:val="20"/>
          <w:szCs w:val="20"/>
        </w:rPr>
        <w:t>HOW WILL THIS FRAMEWORK CONTRACT WORK? (Ordering PROCEDURE)</w:t>
      </w:r>
      <w:bookmarkEnd w:id="0"/>
    </w:p>
    <w:p w14:paraId="3848EFE9" w14:textId="052D0CF4"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on the basis of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085B38C7" w14:textId="4578813E" w:rsidR="00756398" w:rsidRPr="00500187" w:rsidRDefault="00756398" w:rsidP="002307F0">
      <w:pPr>
        <w:jc w:val="both"/>
        <w:rPr>
          <w:rFonts w:ascii="Tahoma" w:hAnsi="Tahoma" w:cs="Tahoma"/>
          <w:sz w:val="20"/>
          <w:szCs w:val="20"/>
          <w:lang w:val="en-US"/>
        </w:rPr>
      </w:pPr>
    </w:p>
    <w:p w14:paraId="7ADE4E63" w14:textId="3D723276" w:rsidR="00756398" w:rsidRPr="00500187" w:rsidRDefault="00756398" w:rsidP="002307F0">
      <w:pPr>
        <w:jc w:val="both"/>
        <w:rPr>
          <w:rFonts w:ascii="Tahoma" w:hAnsi="Tahoma" w:cs="Tahoma"/>
          <w:b/>
          <w:sz w:val="20"/>
          <w:szCs w:val="20"/>
          <w:lang w:val="en-US"/>
        </w:rPr>
      </w:pPr>
      <w:r w:rsidRPr="00500187">
        <w:rPr>
          <w:rFonts w:ascii="Tahoma" w:hAnsi="Tahoma" w:cs="Tahoma"/>
          <w:b/>
          <w:sz w:val="20"/>
          <w:szCs w:val="20"/>
          <w:lang w:val="en-US"/>
        </w:rPr>
        <w:t>Pooling</w:t>
      </w:r>
    </w:p>
    <w:p w14:paraId="612893F6" w14:textId="2E9DE81C" w:rsidR="002307F0" w:rsidRPr="00500187" w:rsidRDefault="002307F0" w:rsidP="002307F0">
      <w:pPr>
        <w:jc w:val="both"/>
        <w:rPr>
          <w:rFonts w:ascii="Tahoma" w:hAnsi="Tahoma" w:cs="Tahoma"/>
          <w:sz w:val="20"/>
          <w:szCs w:val="20"/>
        </w:rPr>
      </w:pPr>
      <w:r w:rsidRPr="00500187">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500187" w:rsidRDefault="002307F0" w:rsidP="002307F0">
      <w:pPr>
        <w:pStyle w:val="Default"/>
        <w:numPr>
          <w:ilvl w:val="0"/>
          <w:numId w:val="12"/>
        </w:numPr>
        <w:rPr>
          <w:rFonts w:ascii="Tahoma" w:hAnsi="Tahoma" w:cs="Tahoma"/>
          <w:sz w:val="20"/>
          <w:szCs w:val="20"/>
        </w:rPr>
      </w:pPr>
      <w:r w:rsidRPr="00500187">
        <w:rPr>
          <w:rFonts w:ascii="Tahoma" w:hAnsi="Tahoma" w:cs="Tahoma"/>
          <w:sz w:val="20"/>
          <w:szCs w:val="20"/>
        </w:rPr>
        <w:t>quality (including as appropriate: capability, expertise, past performance, availability of resources and proposed methods of undertaking the work);</w:t>
      </w:r>
    </w:p>
    <w:p w14:paraId="4920985F" w14:textId="77777777" w:rsidR="002307F0" w:rsidRPr="00500187" w:rsidRDefault="002307F0" w:rsidP="002307F0">
      <w:pPr>
        <w:pStyle w:val="Default"/>
        <w:numPr>
          <w:ilvl w:val="0"/>
          <w:numId w:val="12"/>
        </w:numPr>
        <w:rPr>
          <w:rFonts w:ascii="Tahoma" w:hAnsi="Tahoma" w:cs="Tahoma"/>
          <w:sz w:val="20"/>
          <w:szCs w:val="20"/>
        </w:rPr>
      </w:pPr>
      <w:r w:rsidRPr="00500187">
        <w:rPr>
          <w:rFonts w:ascii="Tahoma" w:hAnsi="Tahoma" w:cs="Tahoma"/>
          <w:sz w:val="20"/>
          <w:szCs w:val="20"/>
        </w:rPr>
        <w:t>availability (including, without limitation, capacity to meet required deadlines and, where relevant, geographical location); and</w:t>
      </w:r>
    </w:p>
    <w:p w14:paraId="0282577F" w14:textId="77777777" w:rsidR="002307F0" w:rsidRPr="00500187" w:rsidRDefault="002307F0" w:rsidP="002307F0">
      <w:pPr>
        <w:pStyle w:val="Default"/>
        <w:numPr>
          <w:ilvl w:val="0"/>
          <w:numId w:val="12"/>
        </w:numPr>
        <w:rPr>
          <w:rFonts w:ascii="Tahoma" w:hAnsi="Tahoma" w:cs="Tahoma"/>
          <w:sz w:val="20"/>
          <w:szCs w:val="20"/>
        </w:rPr>
      </w:pPr>
      <w:r w:rsidRPr="00500187">
        <w:rPr>
          <w:rFonts w:ascii="Tahoma" w:hAnsi="Tahoma" w:cs="Tahoma"/>
          <w:sz w:val="20"/>
          <w:szCs w:val="20"/>
        </w:rPr>
        <w:t>price.</w:t>
      </w:r>
    </w:p>
    <w:p w14:paraId="5D635497" w14:textId="77777777" w:rsidR="002307F0" w:rsidRPr="00500187" w:rsidRDefault="002307F0" w:rsidP="002307F0">
      <w:pPr>
        <w:pStyle w:val="Default"/>
        <w:ind w:left="720"/>
        <w:rPr>
          <w:rFonts w:ascii="Tahoma" w:hAnsi="Tahoma" w:cs="Tahoma"/>
          <w:sz w:val="20"/>
          <w:szCs w:val="20"/>
        </w:rPr>
      </w:pPr>
    </w:p>
    <w:p w14:paraId="46B0FA33" w14:textId="1574E375" w:rsidR="002307F0" w:rsidRPr="00500187" w:rsidRDefault="002307F0" w:rsidP="002307F0">
      <w:pPr>
        <w:pStyle w:val="Default"/>
        <w:jc w:val="both"/>
        <w:rPr>
          <w:rFonts w:ascii="Tahoma" w:hAnsi="Tahoma" w:cs="Tahoma"/>
          <w:sz w:val="20"/>
          <w:szCs w:val="20"/>
        </w:rPr>
      </w:pPr>
      <w:r w:rsidRPr="00500187">
        <w:rPr>
          <w:rFonts w:ascii="Tahoma" w:hAnsi="Tahoma" w:cs="Tahoma"/>
          <w:sz w:val="20"/>
          <w:szCs w:val="20"/>
        </w:rPr>
        <w:t xml:space="preserve">Each time an Order Form is sent, the selected Provider undertakes to take all the necessary measures to send it </w:t>
      </w:r>
      <w:r w:rsidRPr="00500187">
        <w:rPr>
          <w:rFonts w:ascii="Tahoma" w:hAnsi="Tahoma" w:cs="Tahoma"/>
          <w:b/>
          <w:sz w:val="20"/>
          <w:szCs w:val="20"/>
        </w:rPr>
        <w:t>signed</w:t>
      </w:r>
      <w:r w:rsidRPr="00500187">
        <w:rPr>
          <w:rFonts w:ascii="Tahoma" w:hAnsi="Tahoma" w:cs="Tahoma"/>
          <w:sz w:val="20"/>
          <w:szCs w:val="20"/>
        </w:rPr>
        <w:t xml:space="preserve"> to the Council within 2 (two) working days after its reception. If a Provider is unable to take </w:t>
      </w:r>
      <w:r w:rsidRPr="00500187">
        <w:rPr>
          <w:rFonts w:ascii="Tahoma" w:hAnsi="Tahoma" w:cs="Tahoma"/>
          <w:sz w:val="20"/>
          <w:szCs w:val="20"/>
        </w:rPr>
        <w:lastRenderedPageBreak/>
        <w:t>an Order or if no reply is given on his behalf within that deadline, the Council may call on another Provider using the same criteria, and so on until a suitable Provider is contracted.</w:t>
      </w:r>
    </w:p>
    <w:p w14:paraId="3BE17558" w14:textId="4A30995E"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Service Provider’s name and address;</w:t>
      </w:r>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its VAT number;</w:t>
      </w:r>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full list of services;</w:t>
      </w:r>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 .</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(by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terrorist financing, terrorist offences or offences linked to terrorist activities, child labour or trafficking in human beings</w:t>
      </w:r>
      <w:r w:rsidRPr="00453A9E">
        <w:rPr>
          <w:rFonts w:ascii="Tahoma" w:hAnsi="Tahoma" w:cs="Tahoma"/>
          <w:sz w:val="20"/>
          <w:szCs w:val="20"/>
        </w:rPr>
        <w:t>;</w:t>
      </w:r>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received a judgment with res judicata force, finding an offence that affects their professional integrity or serious professional misconduct;</w:t>
      </w:r>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ion, establishment or residence;</w:t>
      </w:r>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an entity created to circumvent tax, social or other legal obligations (empty shell company), have ever created or are in the process of creation of such an entity;</w:t>
      </w:r>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have been involved in mismanagement of the Council of Europe funds or public funds;</w:t>
      </w:r>
    </w:p>
    <w:p w14:paraId="03E39FA4" w14:textId="6EA6F8A4" w:rsidR="00581186" w:rsidRPr="00BC1A34"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are or appear to be in a situation of conflict of interest</w:t>
      </w:r>
      <w:r>
        <w:rPr>
          <w:rFonts w:ascii="Tahoma" w:hAnsi="Tahoma" w:cs="Tahoma"/>
          <w:color w:val="000000"/>
          <w:sz w:val="20"/>
          <w:szCs w:val="20"/>
        </w:rPr>
        <w:t>;</w:t>
      </w:r>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4"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42421086" w14:textId="77777777" w:rsidR="004655A3" w:rsidRPr="000E5B19" w:rsidRDefault="004655A3" w:rsidP="004655A3">
      <w:pPr>
        <w:spacing w:after="120"/>
        <w:rPr>
          <w:rFonts w:ascii="Tahoma" w:hAnsi="Tahoma" w:cs="Tahoma"/>
          <w:color w:val="000000"/>
          <w:sz w:val="20"/>
          <w:szCs w:val="20"/>
        </w:rPr>
      </w:pPr>
      <w:r w:rsidRPr="00453A9E">
        <w:rPr>
          <w:rFonts w:ascii="Tahoma" w:hAnsi="Tahoma" w:cs="Tahoma"/>
          <w:i/>
          <w:sz w:val="20"/>
          <w:szCs w:val="20"/>
        </w:rPr>
        <w:t>Eligibility</w:t>
      </w:r>
      <w:r w:rsidRPr="004655A3">
        <w:rPr>
          <w:rFonts w:ascii="Tahoma" w:hAnsi="Tahoma" w:cs="Tahoma"/>
          <w:i/>
          <w:iCs/>
          <w:sz w:val="20"/>
          <w:szCs w:val="20"/>
        </w:rPr>
        <w:t xml:space="preserve"> </w:t>
      </w:r>
      <w:r w:rsidRPr="004655A3">
        <w:rPr>
          <w:rFonts w:ascii="Tahoma" w:hAnsi="Tahoma" w:cs="Tahoma"/>
          <w:i/>
          <w:iCs/>
          <w:color w:val="000000"/>
          <w:sz w:val="20"/>
          <w:szCs w:val="20"/>
        </w:rPr>
        <w:t>criteria</w:t>
      </w:r>
    </w:p>
    <w:p w14:paraId="7B80BE84" w14:textId="77777777" w:rsidR="004655A3" w:rsidRDefault="004655A3" w:rsidP="004655A3">
      <w:pPr>
        <w:pStyle w:val="ListParagraph"/>
        <w:numPr>
          <w:ilvl w:val="0"/>
          <w:numId w:val="6"/>
        </w:numPr>
        <w:contextualSpacing/>
        <w:rPr>
          <w:rFonts w:ascii="Tahoma" w:hAnsi="Tahoma" w:cs="Tahoma"/>
          <w:color w:val="000000"/>
          <w:sz w:val="20"/>
          <w:szCs w:val="20"/>
        </w:rPr>
      </w:pPr>
      <w:r>
        <w:rPr>
          <w:rFonts w:ascii="Tahoma" w:hAnsi="Tahoma" w:cs="Tahoma"/>
          <w:color w:val="000000"/>
          <w:sz w:val="20"/>
          <w:szCs w:val="20"/>
        </w:rPr>
        <w:t>Minimum</w:t>
      </w:r>
      <w:r w:rsidRPr="000E5B19">
        <w:rPr>
          <w:rFonts w:ascii="Tahoma" w:hAnsi="Tahoma" w:cs="Tahoma"/>
          <w:color w:val="000000"/>
          <w:sz w:val="20"/>
          <w:szCs w:val="20"/>
        </w:rPr>
        <w:t xml:space="preserve"> </w:t>
      </w:r>
      <w:r>
        <w:rPr>
          <w:rFonts w:ascii="Tahoma" w:hAnsi="Tahoma" w:cs="Tahoma"/>
          <w:color w:val="000000"/>
          <w:sz w:val="20"/>
          <w:szCs w:val="20"/>
        </w:rPr>
        <w:t>4 (</w:t>
      </w:r>
      <w:r w:rsidRPr="000E5B19">
        <w:rPr>
          <w:rFonts w:ascii="Tahoma" w:hAnsi="Tahoma" w:cs="Tahoma"/>
          <w:color w:val="000000"/>
          <w:sz w:val="20"/>
          <w:szCs w:val="20"/>
        </w:rPr>
        <w:t>four</w:t>
      </w:r>
      <w:r>
        <w:rPr>
          <w:rFonts w:ascii="Tahoma" w:hAnsi="Tahoma" w:cs="Tahoma"/>
          <w:color w:val="000000"/>
          <w:sz w:val="20"/>
          <w:szCs w:val="20"/>
        </w:rPr>
        <w:t>)</w:t>
      </w:r>
      <w:r w:rsidRPr="000E5B19">
        <w:rPr>
          <w:rFonts w:ascii="Tahoma" w:hAnsi="Tahoma" w:cs="Tahoma"/>
          <w:color w:val="000000"/>
          <w:sz w:val="20"/>
          <w:szCs w:val="20"/>
        </w:rPr>
        <w:t xml:space="preserve"> years of practical experience in conducting research on the Turkish justice system</w:t>
      </w:r>
      <w:r>
        <w:rPr>
          <w:rFonts w:ascii="Tahoma" w:hAnsi="Tahoma" w:cs="Tahoma"/>
          <w:color w:val="000000"/>
          <w:sz w:val="20"/>
          <w:szCs w:val="20"/>
        </w:rPr>
        <w:t xml:space="preserve">, </w:t>
      </w:r>
      <w:r w:rsidRPr="000E5B19">
        <w:rPr>
          <w:rFonts w:ascii="Tahoma" w:hAnsi="Tahoma" w:cs="Tahoma"/>
          <w:color w:val="000000"/>
          <w:sz w:val="20"/>
          <w:szCs w:val="20"/>
        </w:rPr>
        <w:t>carrying out face to face, focus groups, online surveys, in-depth interviews with a similar or higher level of complexity</w:t>
      </w:r>
      <w:r>
        <w:rPr>
          <w:rFonts w:ascii="Tahoma" w:hAnsi="Tahoma" w:cs="Tahoma"/>
          <w:color w:val="000000"/>
          <w:sz w:val="20"/>
          <w:szCs w:val="20"/>
        </w:rPr>
        <w:t>.</w:t>
      </w:r>
    </w:p>
    <w:p w14:paraId="1519C5FE" w14:textId="21A27D4B" w:rsidR="004655A3" w:rsidRPr="00D54870" w:rsidRDefault="00810769" w:rsidP="004655A3">
      <w:pPr>
        <w:pStyle w:val="ListParagraph"/>
        <w:numPr>
          <w:ilvl w:val="0"/>
          <w:numId w:val="6"/>
        </w:numPr>
        <w:contextualSpacing/>
        <w:rPr>
          <w:rFonts w:ascii="Tahoma" w:hAnsi="Tahoma" w:cs="Tahoma"/>
          <w:color w:val="000000"/>
          <w:sz w:val="20"/>
          <w:szCs w:val="20"/>
        </w:rPr>
      </w:pPr>
      <w:r>
        <w:rPr>
          <w:rFonts w:ascii="Tahoma" w:hAnsi="Tahoma" w:cs="Tahoma"/>
          <w:color w:val="000000"/>
          <w:sz w:val="20"/>
          <w:szCs w:val="20"/>
        </w:rPr>
        <w:t>E</w:t>
      </w:r>
      <w:r w:rsidR="004655A3" w:rsidRPr="00D54870">
        <w:rPr>
          <w:rFonts w:ascii="Tahoma" w:hAnsi="Tahoma" w:cs="Tahoma"/>
          <w:color w:val="000000"/>
          <w:sz w:val="20"/>
          <w:szCs w:val="20"/>
        </w:rPr>
        <w:t xml:space="preserve">xperience in using a wide range of appropriate qualitative and quantitative research techniques, including participatory and visual tools to engage communities. </w:t>
      </w:r>
    </w:p>
    <w:p w14:paraId="182D9BF1" w14:textId="22CFF0AF" w:rsidR="004655A3" w:rsidRPr="00D54870" w:rsidRDefault="004655A3" w:rsidP="004655A3">
      <w:pPr>
        <w:pStyle w:val="ListParagraph"/>
        <w:numPr>
          <w:ilvl w:val="0"/>
          <w:numId w:val="6"/>
        </w:numPr>
        <w:contextualSpacing/>
        <w:rPr>
          <w:rFonts w:ascii="Tahoma" w:hAnsi="Tahoma" w:cs="Tahoma"/>
          <w:color w:val="000000"/>
          <w:sz w:val="20"/>
          <w:szCs w:val="20"/>
        </w:rPr>
      </w:pPr>
      <w:r w:rsidRPr="00D54870">
        <w:rPr>
          <w:rFonts w:ascii="Tahoma" w:hAnsi="Tahoma" w:cs="Tahoma"/>
          <w:color w:val="000000"/>
          <w:sz w:val="20"/>
          <w:szCs w:val="20"/>
        </w:rPr>
        <w:t xml:space="preserve">Experience in providing similar services for the programmes of the Council of Europe, other international organisations, national </w:t>
      </w:r>
      <w:r w:rsidR="005B2DCA" w:rsidRPr="00D54870">
        <w:rPr>
          <w:rFonts w:ascii="Tahoma" w:hAnsi="Tahoma" w:cs="Tahoma"/>
          <w:color w:val="000000"/>
          <w:sz w:val="20"/>
          <w:szCs w:val="20"/>
        </w:rPr>
        <w:t>institutions,</w:t>
      </w:r>
      <w:r w:rsidRPr="00D54870">
        <w:rPr>
          <w:rFonts w:ascii="Tahoma" w:hAnsi="Tahoma" w:cs="Tahoma"/>
          <w:color w:val="000000"/>
          <w:sz w:val="20"/>
          <w:szCs w:val="20"/>
        </w:rPr>
        <w:t xml:space="preserve"> </w:t>
      </w:r>
      <w:r w:rsidR="00A47B52" w:rsidRPr="00D54870">
        <w:rPr>
          <w:rFonts w:ascii="Tahoma" w:hAnsi="Tahoma" w:cs="Tahoma"/>
          <w:color w:val="000000"/>
          <w:sz w:val="20"/>
          <w:szCs w:val="20"/>
        </w:rPr>
        <w:t>or</w:t>
      </w:r>
      <w:r w:rsidR="005B2DCA" w:rsidRPr="00D54870">
        <w:rPr>
          <w:rFonts w:ascii="Tahoma" w:hAnsi="Tahoma" w:cs="Tahoma"/>
          <w:color w:val="000000"/>
          <w:sz w:val="20"/>
          <w:szCs w:val="20"/>
        </w:rPr>
        <w:t xml:space="preserve"> </w:t>
      </w:r>
      <w:r w:rsidRPr="00D54870">
        <w:rPr>
          <w:rFonts w:ascii="Tahoma" w:hAnsi="Tahoma" w:cs="Tahoma"/>
          <w:color w:val="000000"/>
          <w:sz w:val="20"/>
          <w:szCs w:val="20"/>
        </w:rPr>
        <w:t>non-governmental organisations.</w:t>
      </w:r>
    </w:p>
    <w:p w14:paraId="28C43010" w14:textId="40F0F063" w:rsidR="004655A3" w:rsidRDefault="00701C2F" w:rsidP="004655A3">
      <w:pPr>
        <w:pStyle w:val="ListParagraph"/>
        <w:numPr>
          <w:ilvl w:val="0"/>
          <w:numId w:val="6"/>
        </w:numPr>
        <w:contextualSpacing/>
        <w:rPr>
          <w:rFonts w:ascii="Tahoma" w:hAnsi="Tahoma" w:cs="Tahoma"/>
          <w:color w:val="000000"/>
          <w:sz w:val="20"/>
          <w:szCs w:val="20"/>
        </w:rPr>
      </w:pPr>
      <w:r>
        <w:rPr>
          <w:rFonts w:ascii="Tahoma" w:hAnsi="Tahoma" w:cs="Tahoma"/>
          <w:color w:val="000000"/>
          <w:sz w:val="20"/>
          <w:szCs w:val="20"/>
        </w:rPr>
        <w:lastRenderedPageBreak/>
        <w:t>Having personnel f</w:t>
      </w:r>
      <w:r w:rsidR="004655A3" w:rsidRPr="000E5B19">
        <w:rPr>
          <w:rFonts w:ascii="Tahoma" w:hAnsi="Tahoma" w:cs="Tahoma"/>
          <w:color w:val="000000"/>
          <w:sz w:val="20"/>
          <w:szCs w:val="20"/>
        </w:rPr>
        <w:t>luent in Turkish</w:t>
      </w:r>
      <w:r w:rsidR="00152F4C">
        <w:rPr>
          <w:rFonts w:ascii="Tahoma" w:hAnsi="Tahoma" w:cs="Tahoma"/>
          <w:color w:val="000000"/>
          <w:sz w:val="20"/>
          <w:szCs w:val="20"/>
        </w:rPr>
        <w:t xml:space="preserve"> </w:t>
      </w:r>
      <w:r w:rsidR="008748E5">
        <w:rPr>
          <w:rFonts w:ascii="Tahoma" w:hAnsi="Tahoma" w:cs="Tahoma"/>
          <w:color w:val="000000"/>
          <w:sz w:val="20"/>
          <w:szCs w:val="20"/>
        </w:rPr>
        <w:t>(mother tongue level)</w:t>
      </w:r>
      <w:r w:rsidR="004655A3">
        <w:rPr>
          <w:rFonts w:ascii="Tahoma" w:hAnsi="Tahoma" w:cs="Tahoma"/>
          <w:color w:val="000000"/>
          <w:sz w:val="20"/>
          <w:szCs w:val="20"/>
        </w:rPr>
        <w:t xml:space="preserve"> </w:t>
      </w:r>
      <w:r w:rsidR="00EE12E3">
        <w:rPr>
          <w:rFonts w:ascii="Tahoma" w:hAnsi="Tahoma" w:cs="Tahoma"/>
          <w:color w:val="000000"/>
          <w:sz w:val="20"/>
          <w:szCs w:val="20"/>
        </w:rPr>
        <w:t xml:space="preserve">and knowledge of English </w:t>
      </w:r>
      <w:r w:rsidR="004655A3">
        <w:rPr>
          <w:rFonts w:ascii="Tahoma" w:hAnsi="Tahoma" w:cs="Tahoma"/>
          <w:color w:val="000000"/>
          <w:sz w:val="20"/>
          <w:szCs w:val="20"/>
        </w:rPr>
        <w:t>(at least B1 of the CEFR)</w:t>
      </w:r>
      <w:r>
        <w:rPr>
          <w:rFonts w:ascii="Tahoma" w:hAnsi="Tahoma" w:cs="Tahoma"/>
          <w:color w:val="000000"/>
          <w:sz w:val="20"/>
          <w:szCs w:val="20"/>
        </w:rPr>
        <w:t xml:space="preserve"> is required</w:t>
      </w:r>
      <w:r w:rsidR="004655A3" w:rsidRPr="000E5B19">
        <w:rPr>
          <w:rFonts w:ascii="Tahoma" w:hAnsi="Tahoma" w:cs="Tahoma"/>
          <w:color w:val="000000"/>
          <w:sz w:val="20"/>
          <w:szCs w:val="20"/>
        </w:rPr>
        <w:t>.</w:t>
      </w:r>
    </w:p>
    <w:p w14:paraId="0974A28B" w14:textId="77777777" w:rsidR="004655A3" w:rsidRPr="000F53D0" w:rsidRDefault="004655A3" w:rsidP="004655A3">
      <w:pPr>
        <w:numPr>
          <w:ilvl w:val="0"/>
          <w:numId w:val="6"/>
        </w:numPr>
        <w:shd w:val="clear" w:color="auto" w:fill="FFFFFF" w:themeFill="background1"/>
        <w:rPr>
          <w:rFonts w:ascii="Tahoma" w:eastAsiaTheme="minorHAnsi" w:hAnsi="Tahoma" w:cs="Tahoma"/>
          <w:sz w:val="20"/>
          <w:szCs w:val="20"/>
        </w:rPr>
      </w:pPr>
      <w:r w:rsidRPr="000F53D0">
        <w:rPr>
          <w:rFonts w:ascii="Tahoma" w:eastAsiaTheme="minorHAnsi" w:hAnsi="Tahoma" w:cs="Tahoma"/>
          <w:sz w:val="20"/>
          <w:szCs w:val="20"/>
          <w:lang w:eastAsia="en-US"/>
        </w:rPr>
        <w:t>Financial offer not exceeding the limit set out in the Act of Engagement.</w:t>
      </w:r>
    </w:p>
    <w:p w14:paraId="5A8C61F8" w14:textId="77777777" w:rsidR="004655A3" w:rsidRPr="000E5B19" w:rsidRDefault="004655A3" w:rsidP="004655A3">
      <w:pPr>
        <w:ind w:left="360"/>
        <w:contextualSpacing/>
        <w:rPr>
          <w:rFonts w:ascii="Tahoma" w:hAnsi="Tahoma" w:cs="Tahoma"/>
          <w:color w:val="000000"/>
          <w:sz w:val="20"/>
          <w:szCs w:val="20"/>
        </w:rPr>
      </w:pPr>
      <w:r w:rsidRPr="000E5B19">
        <w:rPr>
          <w:rFonts w:ascii="Tahoma" w:hAnsi="Tahoma" w:cs="Tahoma"/>
          <w:color w:val="000000"/>
          <w:sz w:val="20"/>
          <w:szCs w:val="20"/>
        </w:rPr>
        <w:t xml:space="preserve"> </w:t>
      </w:r>
    </w:p>
    <w:p w14:paraId="56975F21" w14:textId="77777777" w:rsidR="004655A3" w:rsidRPr="00453A9E" w:rsidRDefault="004655A3" w:rsidP="004655A3">
      <w:pPr>
        <w:spacing w:after="120"/>
        <w:rPr>
          <w:rFonts w:ascii="Tahoma" w:hAnsi="Tahoma" w:cs="Tahoma"/>
          <w:i/>
          <w:sz w:val="20"/>
          <w:szCs w:val="20"/>
        </w:rPr>
      </w:pPr>
      <w:r w:rsidRPr="00453A9E">
        <w:rPr>
          <w:rFonts w:ascii="Tahoma" w:hAnsi="Tahoma" w:cs="Tahoma"/>
          <w:i/>
          <w:sz w:val="20"/>
          <w:szCs w:val="20"/>
        </w:rPr>
        <w:t>Award criteria</w:t>
      </w:r>
    </w:p>
    <w:p w14:paraId="08294E62" w14:textId="77777777" w:rsidR="004655A3" w:rsidRPr="00453A9E" w:rsidRDefault="004655A3" w:rsidP="004655A3">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Pr>
          <w:rFonts w:ascii="Tahoma" w:hAnsi="Tahoma" w:cs="Tahoma"/>
          <w:color w:val="000000" w:themeColor="text1"/>
          <w:sz w:val="20"/>
          <w:szCs w:val="20"/>
        </w:rPr>
        <w:t>90</w:t>
      </w:r>
      <w:r w:rsidRPr="00453A9E">
        <w:rPr>
          <w:rFonts w:ascii="Tahoma" w:hAnsi="Tahoma" w:cs="Tahoma"/>
          <w:color w:val="000000" w:themeColor="text1"/>
          <w:sz w:val="20"/>
          <w:szCs w:val="20"/>
        </w:rPr>
        <w:t>%), including:</w:t>
      </w:r>
    </w:p>
    <w:p w14:paraId="33B0AD77" w14:textId="77777777" w:rsidR="004655A3" w:rsidRPr="000E5B19" w:rsidRDefault="004655A3" w:rsidP="004655A3">
      <w:pPr>
        <w:pStyle w:val="ListParagraph"/>
        <w:numPr>
          <w:ilvl w:val="0"/>
          <w:numId w:val="20"/>
        </w:numPr>
        <w:spacing w:after="200" w:line="276" w:lineRule="auto"/>
        <w:rPr>
          <w:rFonts w:ascii="Tahoma" w:eastAsiaTheme="minorHAnsi" w:hAnsi="Tahoma" w:cs="Tahoma"/>
          <w:color w:val="808080"/>
          <w:sz w:val="20"/>
          <w:szCs w:val="20"/>
          <w:lang w:eastAsia="en-US"/>
        </w:rPr>
      </w:pPr>
      <w:r>
        <w:rPr>
          <w:rFonts w:ascii="Tahoma" w:eastAsiaTheme="minorHAnsi" w:hAnsi="Tahoma" w:cs="Tahoma"/>
          <w:color w:val="000000"/>
          <w:sz w:val="20"/>
          <w:szCs w:val="20"/>
          <w:lang w:eastAsia="en-US"/>
        </w:rPr>
        <w:t>Relevance of e</w:t>
      </w:r>
      <w:r w:rsidRPr="000E5B19">
        <w:rPr>
          <w:rFonts w:ascii="Tahoma" w:eastAsiaTheme="minorHAnsi" w:hAnsi="Tahoma" w:cs="Tahoma"/>
          <w:color w:val="000000"/>
          <w:sz w:val="20"/>
          <w:szCs w:val="20"/>
          <w:lang w:eastAsia="en-US"/>
        </w:rPr>
        <w:t xml:space="preserve">xperience </w:t>
      </w:r>
      <w:r>
        <w:rPr>
          <w:rFonts w:ascii="Tahoma" w:eastAsiaTheme="minorHAnsi" w:hAnsi="Tahoma" w:cs="Tahoma"/>
          <w:color w:val="000000"/>
          <w:sz w:val="20"/>
          <w:szCs w:val="20"/>
          <w:lang w:eastAsia="en-US"/>
        </w:rPr>
        <w:t xml:space="preserve">and expertise </w:t>
      </w:r>
      <w:r w:rsidRPr="000E5B19">
        <w:rPr>
          <w:rFonts w:ascii="Tahoma" w:eastAsiaTheme="minorHAnsi" w:hAnsi="Tahoma" w:cs="Tahoma"/>
          <w:color w:val="000000"/>
          <w:sz w:val="20"/>
          <w:szCs w:val="20"/>
          <w:lang w:eastAsia="en-US"/>
        </w:rPr>
        <w:t>in conducting research, carrying out interviews, using wide range of qualitative and quantitative research techniques</w:t>
      </w:r>
      <w:r>
        <w:rPr>
          <w:rFonts w:ascii="Tahoma" w:eastAsiaTheme="minorHAnsi" w:hAnsi="Tahoma" w:cs="Tahoma"/>
          <w:color w:val="000000"/>
          <w:sz w:val="20"/>
          <w:szCs w:val="20"/>
          <w:lang w:eastAsia="en-US"/>
        </w:rPr>
        <w:t xml:space="preserve"> (50%);</w:t>
      </w:r>
    </w:p>
    <w:p w14:paraId="1BFB79FC" w14:textId="30C4ACAF" w:rsidR="004655A3" w:rsidRPr="000E5B19" w:rsidRDefault="004655A3" w:rsidP="004655A3">
      <w:pPr>
        <w:pStyle w:val="ListParagraph"/>
        <w:numPr>
          <w:ilvl w:val="0"/>
          <w:numId w:val="20"/>
        </w:numPr>
        <w:spacing w:after="200" w:line="276" w:lineRule="auto"/>
        <w:rPr>
          <w:rFonts w:ascii="Tahoma" w:eastAsiaTheme="minorHAnsi" w:hAnsi="Tahoma" w:cs="Tahoma"/>
          <w:color w:val="808080"/>
          <w:sz w:val="20"/>
          <w:szCs w:val="20"/>
          <w:lang w:eastAsia="en-US"/>
        </w:rPr>
      </w:pPr>
      <w:r w:rsidRPr="004655A3">
        <w:rPr>
          <w:rFonts w:ascii="Tahoma" w:eastAsiaTheme="minorHAnsi" w:hAnsi="Tahoma" w:cs="Tahoma"/>
          <w:color w:val="000000"/>
          <w:sz w:val="20"/>
          <w:szCs w:val="20"/>
          <w:lang w:eastAsia="en-US"/>
        </w:rPr>
        <w:t xml:space="preserve">Experience in providing similar services for the programmes of the Council of Europe, other international organisations, national institutions </w:t>
      </w:r>
      <w:r w:rsidR="00701C2F">
        <w:rPr>
          <w:rFonts w:ascii="Tahoma" w:eastAsiaTheme="minorHAnsi" w:hAnsi="Tahoma" w:cs="Tahoma"/>
          <w:color w:val="000000"/>
          <w:sz w:val="20"/>
          <w:szCs w:val="20"/>
          <w:lang w:eastAsia="en-US"/>
        </w:rPr>
        <w:t>o</w:t>
      </w:r>
      <w:r w:rsidRPr="004655A3">
        <w:rPr>
          <w:rFonts w:ascii="Tahoma" w:eastAsiaTheme="minorHAnsi" w:hAnsi="Tahoma" w:cs="Tahoma"/>
          <w:color w:val="000000"/>
          <w:sz w:val="20"/>
          <w:szCs w:val="20"/>
          <w:lang w:eastAsia="en-US"/>
        </w:rPr>
        <w:t xml:space="preserve">r non-governmental organisations </w:t>
      </w:r>
      <w:r>
        <w:rPr>
          <w:rFonts w:ascii="Tahoma" w:hAnsi="Tahoma" w:cs="Tahoma"/>
          <w:color w:val="000000"/>
          <w:sz w:val="20"/>
          <w:szCs w:val="20"/>
        </w:rPr>
        <w:t>(20%);</w:t>
      </w:r>
    </w:p>
    <w:p w14:paraId="115CD2D2" w14:textId="2D8DF397" w:rsidR="00B423E2" w:rsidRPr="00D54870" w:rsidRDefault="00B423E2" w:rsidP="00D54870">
      <w:pPr>
        <w:pStyle w:val="ListParagraph"/>
        <w:numPr>
          <w:ilvl w:val="0"/>
          <w:numId w:val="20"/>
        </w:numPr>
        <w:contextualSpacing/>
        <w:rPr>
          <w:rFonts w:ascii="Tahoma" w:hAnsi="Tahoma" w:cs="Tahoma"/>
          <w:color w:val="000000"/>
          <w:sz w:val="20"/>
          <w:szCs w:val="20"/>
        </w:rPr>
      </w:pPr>
      <w:r w:rsidRPr="00794070">
        <w:rPr>
          <w:rFonts w:ascii="Tahoma" w:hAnsi="Tahoma" w:cs="Tahoma"/>
          <w:color w:val="000000"/>
          <w:sz w:val="20"/>
          <w:szCs w:val="20"/>
        </w:rPr>
        <w:t>Having a multi-disciplinary team with hands-on experience. The key researchers/personnel should be skilled at listening, building rapport and trust with the legal communities</w:t>
      </w:r>
      <w:r w:rsidR="00810769" w:rsidRPr="00794070">
        <w:rPr>
          <w:rFonts w:ascii="Tahoma" w:hAnsi="Tahoma" w:cs="Tahoma"/>
          <w:color w:val="000000"/>
          <w:sz w:val="20"/>
          <w:szCs w:val="20"/>
        </w:rPr>
        <w:t xml:space="preserve"> </w:t>
      </w:r>
      <w:r w:rsidRPr="00794070">
        <w:rPr>
          <w:rFonts w:ascii="Tahoma" w:hAnsi="Tahoma" w:cs="Tahoma"/>
          <w:color w:val="000000"/>
          <w:sz w:val="20"/>
          <w:szCs w:val="20"/>
        </w:rPr>
        <w:t>(20</w:t>
      </w:r>
      <w:r>
        <w:rPr>
          <w:rFonts w:ascii="Tahoma" w:hAnsi="Tahoma" w:cs="Tahoma"/>
          <w:color w:val="000000"/>
          <w:sz w:val="20"/>
          <w:szCs w:val="20"/>
        </w:rPr>
        <w:t>%)</w:t>
      </w:r>
      <w:r w:rsidR="00810769">
        <w:rPr>
          <w:rFonts w:ascii="Tahoma" w:hAnsi="Tahoma" w:cs="Tahoma"/>
          <w:color w:val="000000"/>
          <w:sz w:val="20"/>
          <w:szCs w:val="20"/>
        </w:rPr>
        <w:t>;</w:t>
      </w:r>
    </w:p>
    <w:p w14:paraId="657FE98F" w14:textId="77777777" w:rsidR="004655A3" w:rsidRPr="00453A9E" w:rsidRDefault="004655A3" w:rsidP="004655A3">
      <w:pPr>
        <w:ind w:left="1440"/>
        <w:rPr>
          <w:rFonts w:ascii="Tahoma" w:hAnsi="Tahoma" w:cs="Tahoma"/>
          <w:color w:val="808080"/>
          <w:sz w:val="20"/>
          <w:szCs w:val="20"/>
        </w:rPr>
      </w:pPr>
    </w:p>
    <w:p w14:paraId="77300DD4" w14:textId="77777777" w:rsidR="004655A3" w:rsidRPr="000E5B19" w:rsidRDefault="004655A3" w:rsidP="004655A3">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Pr>
          <w:rFonts w:ascii="Tahoma" w:hAnsi="Tahoma" w:cs="Tahoma"/>
          <w:color w:val="000000" w:themeColor="text1"/>
          <w:sz w:val="20"/>
          <w:szCs w:val="20"/>
        </w:rPr>
        <w:t>10</w:t>
      </w:r>
      <w:r w:rsidRPr="00453A9E">
        <w:rPr>
          <w:rFonts w:ascii="Tahoma" w:hAnsi="Tahoma" w:cs="Tahoma"/>
          <w:color w:val="000000" w:themeColor="text1"/>
          <w:sz w:val="20"/>
          <w:szCs w:val="20"/>
        </w:rPr>
        <w:t>%).</w:t>
      </w:r>
    </w:p>
    <w:p w14:paraId="098F7A07" w14:textId="77777777" w:rsidR="004655A3" w:rsidRPr="00453A9E" w:rsidRDefault="004655A3" w:rsidP="004655A3">
      <w:pPr>
        <w:rPr>
          <w:rFonts w:ascii="Tahoma" w:hAnsi="Tahoma" w:cs="Tahoma"/>
          <w:sz w:val="20"/>
          <w:szCs w:val="20"/>
        </w:rPr>
      </w:pPr>
    </w:p>
    <w:p w14:paraId="60490355" w14:textId="77777777" w:rsidR="004655A3" w:rsidRPr="00453A9E" w:rsidRDefault="004655A3" w:rsidP="004655A3">
      <w:pPr>
        <w:shd w:val="clear" w:color="auto" w:fill="FFFFFF" w:themeFill="background1"/>
        <w:rPr>
          <w:rFonts w:ascii="Tahoma" w:hAnsi="Tahoma" w:cs="Tahoma"/>
          <w:noProof/>
          <w:sz w:val="20"/>
          <w:szCs w:val="20"/>
          <w:lang w:eastAsia="fr-FR"/>
        </w:rPr>
      </w:pPr>
      <w:r w:rsidRPr="00453A9E">
        <w:rPr>
          <w:rFonts w:ascii="Tahoma" w:hAnsi="Tahoma" w:cs="Tahoma"/>
          <w:sz w:val="20"/>
          <w:szCs w:val="20"/>
        </w:rPr>
        <w:t xml:space="preserve">Multiple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1" w:name="_Hlk12554245"/>
      <w:r w:rsidRPr="00EF0C17">
        <w:rPr>
          <w:rFonts w:ascii="Tahoma" w:hAnsi="Tahoma" w:cs="Tahoma"/>
          <w:sz w:val="20"/>
          <w:szCs w:val="20"/>
        </w:rPr>
        <w:t>The Council reserves the right to hold negotiations with the bidders in accordance with Article 20 of Rule 1395.</w:t>
      </w:r>
      <w:bookmarkEnd w:id="1"/>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C8713D" w:rsidR="002307F0" w:rsidRPr="004655A3"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completed and signed copy of the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
    <w:p w14:paraId="6AA2ED37" w14:textId="5A213086" w:rsidR="004655A3" w:rsidRPr="00794070" w:rsidRDefault="004655A3" w:rsidP="004655A3">
      <w:pPr>
        <w:numPr>
          <w:ilvl w:val="0"/>
          <w:numId w:val="4"/>
        </w:numPr>
        <w:rPr>
          <w:rFonts w:ascii="Tahoma" w:hAnsi="Tahoma" w:cs="Tahoma"/>
          <w:color w:val="000000" w:themeColor="text1"/>
          <w:sz w:val="20"/>
          <w:szCs w:val="20"/>
        </w:rPr>
      </w:pPr>
      <w:r w:rsidRPr="004655A3">
        <w:rPr>
          <w:rFonts w:ascii="Tahoma" w:hAnsi="Tahoma" w:cs="Tahoma"/>
          <w:color w:val="000000" w:themeColor="text1"/>
          <w:sz w:val="20"/>
          <w:szCs w:val="20"/>
        </w:rPr>
        <w:t>Company Profile demonstrating clearly how the tenderer fulfils the eligibility criteria, summarising sectorial experience in Turkey</w:t>
      </w:r>
      <w:r w:rsidRPr="00794070">
        <w:rPr>
          <w:rFonts w:ascii="Tahoma" w:hAnsi="Tahoma" w:cs="Tahoma"/>
          <w:color w:val="000000" w:themeColor="text1"/>
          <w:sz w:val="20"/>
          <w:szCs w:val="20"/>
        </w:rPr>
        <w:t>, previous works undertaken of a similar nature</w:t>
      </w:r>
      <w:r w:rsidR="00152F4C" w:rsidRPr="00794070">
        <w:rPr>
          <w:rFonts w:ascii="Tahoma" w:hAnsi="Tahoma" w:cs="Tahoma"/>
          <w:color w:val="000000" w:themeColor="text1"/>
          <w:sz w:val="20"/>
          <w:szCs w:val="20"/>
        </w:rPr>
        <w:t>, including for the programmes of the Council of Europe, other international organisations, national institutions, or non-governmental organisations</w:t>
      </w:r>
      <w:r w:rsidRPr="00794070">
        <w:rPr>
          <w:rFonts w:ascii="Tahoma" w:hAnsi="Tahoma" w:cs="Tahoma"/>
          <w:color w:val="000000" w:themeColor="text1"/>
          <w:sz w:val="20"/>
          <w:szCs w:val="20"/>
        </w:rPr>
        <w:t>;</w:t>
      </w:r>
      <w:r w:rsidR="00165E89" w:rsidRPr="00794070">
        <w:rPr>
          <w:rFonts w:ascii="Tahoma" w:hAnsi="Tahoma" w:cs="Tahoma"/>
          <w:color w:val="000000" w:themeColor="text1"/>
          <w:sz w:val="20"/>
          <w:szCs w:val="20"/>
        </w:rPr>
        <w:t xml:space="preserve"> </w:t>
      </w:r>
      <w:r w:rsidR="00152F4C" w:rsidRPr="00794070">
        <w:rPr>
          <w:rFonts w:ascii="Tahoma" w:hAnsi="Tahoma" w:cs="Tahoma"/>
          <w:color w:val="000000" w:themeColor="text1"/>
          <w:sz w:val="20"/>
          <w:szCs w:val="20"/>
        </w:rPr>
        <w:t xml:space="preserve">and by providing concrete examples and </w:t>
      </w:r>
      <w:r w:rsidR="005B2DCA" w:rsidRPr="00794070">
        <w:rPr>
          <w:rFonts w:ascii="Tahoma" w:hAnsi="Tahoma" w:cs="Tahoma"/>
          <w:color w:val="000000" w:themeColor="text1"/>
          <w:sz w:val="20"/>
          <w:szCs w:val="20"/>
        </w:rPr>
        <w:t>sample</w:t>
      </w:r>
      <w:r w:rsidR="00152F4C" w:rsidRPr="00794070">
        <w:rPr>
          <w:rFonts w:ascii="Tahoma" w:hAnsi="Tahoma" w:cs="Tahoma"/>
          <w:color w:val="000000" w:themeColor="text1"/>
          <w:sz w:val="20"/>
          <w:szCs w:val="20"/>
        </w:rPr>
        <w:t xml:space="preserve">s that would prove </w:t>
      </w:r>
      <w:r w:rsidR="005B2DCA" w:rsidRPr="00794070">
        <w:rPr>
          <w:rFonts w:ascii="Tahoma" w:hAnsi="Tahoma" w:cs="Tahoma"/>
          <w:color w:val="000000" w:themeColor="text1"/>
          <w:sz w:val="20"/>
          <w:szCs w:val="20"/>
        </w:rPr>
        <w:t xml:space="preserve"> the </w:t>
      </w:r>
      <w:r w:rsidR="005B2DCA" w:rsidRPr="00794070">
        <w:rPr>
          <w:rFonts w:ascii="Tahoma" w:hAnsi="Tahoma" w:cs="Tahoma"/>
          <w:color w:val="000000"/>
          <w:sz w:val="20"/>
          <w:szCs w:val="20"/>
        </w:rPr>
        <w:t>experience in using a wide range of appropriate qualitative and quantitative research techniques, including participatory and visual tools to engage communities.</w:t>
      </w:r>
    </w:p>
    <w:p w14:paraId="077358D6" w14:textId="2EB2F7C5" w:rsidR="004655A3" w:rsidRPr="004655A3" w:rsidRDefault="004655A3" w:rsidP="004655A3">
      <w:pPr>
        <w:numPr>
          <w:ilvl w:val="0"/>
          <w:numId w:val="4"/>
        </w:numPr>
        <w:rPr>
          <w:rFonts w:ascii="Tahoma" w:hAnsi="Tahoma" w:cs="Tahoma"/>
          <w:color w:val="000000" w:themeColor="text1"/>
          <w:sz w:val="20"/>
          <w:szCs w:val="20"/>
        </w:rPr>
      </w:pPr>
      <w:r w:rsidRPr="004655A3">
        <w:rPr>
          <w:rFonts w:ascii="Tahoma" w:hAnsi="Tahoma" w:cs="Tahoma"/>
          <w:color w:val="000000" w:themeColor="text1"/>
          <w:sz w:val="20"/>
          <w:szCs w:val="20"/>
        </w:rPr>
        <w:t>CVs, preferably in Europass Format, of the key researchers/personnel that will take part in this service</w:t>
      </w:r>
      <w:r w:rsidR="00A1129B">
        <w:rPr>
          <w:rFonts w:ascii="Tahoma" w:hAnsi="Tahoma" w:cs="Tahoma"/>
          <w:color w:val="000000" w:themeColor="text1"/>
          <w:sz w:val="20"/>
          <w:szCs w:val="20"/>
        </w:rPr>
        <w:t>, including the language proficiency levels both in Turkish and English</w:t>
      </w:r>
      <w:r w:rsidRPr="004655A3">
        <w:rPr>
          <w:rFonts w:ascii="Tahoma" w:hAnsi="Tahoma" w:cs="Tahoma"/>
          <w:color w:val="000000" w:themeColor="text1"/>
          <w:sz w:val="20"/>
          <w:szCs w:val="20"/>
        </w:rPr>
        <w:t>;</w:t>
      </w:r>
    </w:p>
    <w:p w14:paraId="6F23B4E6" w14:textId="0EFF32AD" w:rsidR="004655A3" w:rsidRPr="004655A3" w:rsidRDefault="004655A3" w:rsidP="004655A3">
      <w:pPr>
        <w:numPr>
          <w:ilvl w:val="0"/>
          <w:numId w:val="4"/>
        </w:numPr>
        <w:rPr>
          <w:rFonts w:ascii="Tahoma" w:hAnsi="Tahoma" w:cs="Tahoma"/>
          <w:color w:val="000000" w:themeColor="text1"/>
          <w:sz w:val="20"/>
          <w:szCs w:val="20"/>
        </w:rPr>
      </w:pPr>
      <w:r w:rsidRPr="004655A3">
        <w:rPr>
          <w:rFonts w:ascii="Tahoma" w:hAnsi="Tahoma" w:cs="Tahoma"/>
          <w:color w:val="000000" w:themeColor="text1"/>
          <w:sz w:val="20"/>
          <w:szCs w:val="20"/>
        </w:rPr>
        <w:t xml:space="preserve">Technical offer that provides information on the proposed methodology for a quantitative survey followed up by focus groups and in-depth interviews related to the functioning of conciliation in criminal </w:t>
      </w:r>
      <w:proofErr w:type="spellStart"/>
      <w:r w:rsidRPr="004655A3">
        <w:rPr>
          <w:rFonts w:ascii="Tahoma" w:hAnsi="Tahoma" w:cs="Tahoma"/>
          <w:color w:val="000000" w:themeColor="text1"/>
          <w:sz w:val="20"/>
          <w:szCs w:val="20"/>
        </w:rPr>
        <w:t>matter</w:t>
      </w:r>
      <w:r w:rsidR="00810769">
        <w:rPr>
          <w:rFonts w:ascii="Tahoma" w:hAnsi="Tahoma" w:cs="Tahoma"/>
          <w:color w:val="000000" w:themeColor="text1"/>
          <w:sz w:val="20"/>
          <w:szCs w:val="20"/>
        </w:rPr>
        <w:t>s</w:t>
      </w:r>
      <w:r w:rsidRPr="004655A3">
        <w:rPr>
          <w:rFonts w:ascii="Tahoma" w:hAnsi="Tahoma" w:cs="Tahoma"/>
          <w:color w:val="000000" w:themeColor="text1"/>
          <w:sz w:val="20"/>
          <w:szCs w:val="20"/>
        </w:rPr>
        <w:t>s</w:t>
      </w:r>
      <w:proofErr w:type="spellEnd"/>
      <w:r w:rsidRPr="004655A3">
        <w:rPr>
          <w:rFonts w:ascii="Tahoma" w:hAnsi="Tahoma" w:cs="Tahoma"/>
          <w:color w:val="000000" w:themeColor="text1"/>
          <w:sz w:val="20"/>
          <w:szCs w:val="20"/>
        </w:rPr>
        <w:t xml:space="preserve"> in Turkey to be conducted in three pilot regions summarising the company's strategic approach, outreach strategy and proposed team structure (technical and field teams);</w:t>
      </w:r>
    </w:p>
    <w:p w14:paraId="47DFCD5F" w14:textId="390BA67F" w:rsidR="004655A3" w:rsidRPr="004655A3" w:rsidRDefault="004655A3" w:rsidP="004655A3">
      <w:pPr>
        <w:numPr>
          <w:ilvl w:val="0"/>
          <w:numId w:val="4"/>
        </w:numPr>
        <w:rPr>
          <w:rFonts w:ascii="Tahoma" w:hAnsi="Tahoma" w:cs="Tahoma"/>
          <w:color w:val="000000" w:themeColor="text1"/>
          <w:sz w:val="20"/>
          <w:szCs w:val="20"/>
        </w:rPr>
      </w:pPr>
      <w:r w:rsidRPr="004655A3">
        <w:rPr>
          <w:rFonts w:ascii="Tahoma" w:hAnsi="Tahoma" w:cs="Tahoma"/>
          <w:color w:val="000000" w:themeColor="text1"/>
          <w:sz w:val="20"/>
          <w:szCs w:val="20"/>
        </w:rPr>
        <w:t xml:space="preserve">3 </w:t>
      </w:r>
      <w:r w:rsidR="00810769">
        <w:rPr>
          <w:rFonts w:ascii="Tahoma" w:hAnsi="Tahoma" w:cs="Tahoma"/>
          <w:color w:val="000000" w:themeColor="text1"/>
          <w:sz w:val="20"/>
          <w:szCs w:val="20"/>
        </w:rPr>
        <w:t xml:space="preserve">contacts of the </w:t>
      </w:r>
      <w:r w:rsidRPr="004655A3">
        <w:rPr>
          <w:rFonts w:ascii="Tahoma" w:hAnsi="Tahoma" w:cs="Tahoma"/>
          <w:color w:val="000000" w:themeColor="text1"/>
          <w:sz w:val="20"/>
          <w:szCs w:val="20"/>
        </w:rPr>
        <w:t>references for past works undertaken by the bidder;</w:t>
      </w:r>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0FD0C090" w14:textId="77777777" w:rsidR="00EE12E3" w:rsidRDefault="00EE12E3" w:rsidP="00EE12E3">
      <w:pPr>
        <w:pStyle w:val="ListParagraph"/>
        <w:numPr>
          <w:ilvl w:val="0"/>
          <w:numId w:val="4"/>
        </w:numPr>
        <w:rPr>
          <w:rFonts w:ascii="Tahoma" w:hAnsi="Tahoma" w:cs="Tahoma"/>
          <w:bCs/>
          <w:sz w:val="20"/>
          <w:szCs w:val="20"/>
        </w:rPr>
      </w:pPr>
      <w:r w:rsidRPr="00FE0F12">
        <w:rPr>
          <w:rFonts w:ascii="Tahoma" w:hAnsi="Tahoma" w:cs="Tahoma"/>
          <w:bCs/>
          <w:sz w:val="20"/>
          <w:szCs w:val="20"/>
        </w:rPr>
        <w:t>A scanned copy of a valid photographic proof of identity (e.g. passport), for natural persons only (including from owners and executive officers of legal persons);</w:t>
      </w:r>
    </w:p>
    <w:p w14:paraId="5678034B" w14:textId="0B539DD9" w:rsidR="00EE12E3" w:rsidRPr="00FE0F12" w:rsidRDefault="00EE12E3" w:rsidP="00EE12E3">
      <w:pPr>
        <w:pStyle w:val="ListParagraph"/>
        <w:numPr>
          <w:ilvl w:val="0"/>
          <w:numId w:val="4"/>
        </w:numPr>
        <w:rPr>
          <w:rFonts w:ascii="Tahoma" w:hAnsi="Tahoma" w:cs="Tahoma"/>
          <w:bCs/>
          <w:sz w:val="20"/>
          <w:szCs w:val="20"/>
        </w:rPr>
      </w:pPr>
      <w:r w:rsidRPr="004E4693">
        <w:rPr>
          <w:rFonts w:ascii="Tahoma" w:hAnsi="Tahoma" w:cs="Tahoma"/>
          <w:bCs/>
          <w:sz w:val="20"/>
          <w:szCs w:val="20"/>
        </w:rPr>
        <w:t>Registration documents</w:t>
      </w:r>
      <w:r w:rsidR="00E15868">
        <w:rPr>
          <w:rFonts w:ascii="Tahoma" w:hAnsi="Tahoma" w:cs="Tahoma"/>
          <w:bCs/>
          <w:sz w:val="20"/>
          <w:szCs w:val="20"/>
        </w:rPr>
        <w:t xml:space="preserve"> (</w:t>
      </w:r>
      <w:r w:rsidR="00E15868" w:rsidRPr="00E15868">
        <w:rPr>
          <w:rFonts w:ascii="Tahoma" w:hAnsi="Tahoma" w:cs="Tahoma"/>
          <w:bCs/>
          <w:sz w:val="20"/>
          <w:szCs w:val="20"/>
        </w:rPr>
        <w:t>scanned copies of the original documents in Turkish)</w:t>
      </w:r>
      <w:r w:rsidRPr="004E4693">
        <w:rPr>
          <w:rFonts w:ascii="Tahoma" w:hAnsi="Tahoma" w:cs="Tahoma"/>
          <w:bCs/>
          <w:sz w:val="20"/>
          <w:szCs w:val="20"/>
        </w:rPr>
        <w:t>, for legal persons only</w:t>
      </w:r>
      <w:r>
        <w:rPr>
          <w:rFonts w:ascii="Tahoma" w:hAnsi="Tahoma" w:cs="Tahoma"/>
          <w:bCs/>
          <w:sz w:val="20"/>
          <w:szCs w:val="20"/>
        </w:rPr>
        <w:t>.</w:t>
      </w:r>
    </w:p>
    <w:p w14:paraId="13AAE64E" w14:textId="77777777" w:rsidR="00A47B52" w:rsidRPr="00453A9E" w:rsidRDefault="00A47B52" w:rsidP="002307F0">
      <w:pPr>
        <w:ind w:left="714"/>
        <w:rPr>
          <w:rFonts w:ascii="Tahoma" w:hAnsi="Tahoma" w:cs="Tahoma"/>
          <w:b/>
          <w:sz w:val="20"/>
          <w:szCs w:val="20"/>
        </w:rPr>
      </w:pPr>
    </w:p>
    <w:p w14:paraId="3D5E0D9E" w14:textId="4131340B"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All documents</w:t>
      </w:r>
      <w:r w:rsidR="00E15868">
        <w:rPr>
          <w:rFonts w:ascii="Tahoma" w:hAnsi="Tahoma" w:cs="Tahoma"/>
          <w:b/>
          <w:color w:val="000000" w:themeColor="text1"/>
          <w:sz w:val="20"/>
          <w:szCs w:val="20"/>
        </w:rPr>
        <w:t xml:space="preserve"> (except </w:t>
      </w:r>
      <w:r w:rsidR="00E15868" w:rsidRPr="00E15868">
        <w:rPr>
          <w:rFonts w:ascii="Tahoma" w:hAnsi="Tahoma" w:cs="Tahoma"/>
          <w:b/>
          <w:color w:val="000000" w:themeColor="text1"/>
          <w:sz w:val="20"/>
          <w:szCs w:val="20"/>
        </w:rPr>
        <w:t>the certificate of registry</w:t>
      </w:r>
      <w:r w:rsidR="00152F4C">
        <w:rPr>
          <w:rFonts w:ascii="Tahoma" w:hAnsi="Tahoma" w:cs="Tahoma"/>
          <w:b/>
          <w:color w:val="000000" w:themeColor="text1"/>
          <w:sz w:val="20"/>
          <w:szCs w:val="20"/>
        </w:rPr>
        <w:t xml:space="preserve"> and samples that may be submitted in </w:t>
      </w:r>
      <w:proofErr w:type="spellStart"/>
      <w:r w:rsidR="00152F4C">
        <w:rPr>
          <w:rFonts w:ascii="Tahoma" w:hAnsi="Tahoma" w:cs="Tahoma"/>
          <w:b/>
          <w:color w:val="000000" w:themeColor="text1"/>
          <w:sz w:val="20"/>
          <w:szCs w:val="20"/>
        </w:rPr>
        <w:t>Turksih</w:t>
      </w:r>
      <w:proofErr w:type="spellEnd"/>
      <w:r w:rsidR="00E15868">
        <w:rPr>
          <w:rFonts w:ascii="Tahoma" w:hAnsi="Tahoma" w:cs="Tahoma"/>
          <w:b/>
          <w:color w:val="000000" w:themeColor="text1"/>
          <w:sz w:val="20"/>
          <w:szCs w:val="20"/>
        </w:rPr>
        <w:t>)</w:t>
      </w:r>
      <w:r w:rsidRPr="00453A9E">
        <w:rPr>
          <w:rFonts w:ascii="Tahoma" w:hAnsi="Tahoma" w:cs="Tahoma"/>
          <w:b/>
          <w:color w:val="000000" w:themeColor="text1"/>
          <w:sz w:val="20"/>
          <w:szCs w:val="20"/>
        </w:rPr>
        <w:t xml:space="preserve"> shall be submitted in </w:t>
      </w:r>
      <w:r w:rsidRPr="00381B37">
        <w:rPr>
          <w:rFonts w:ascii="Tahoma" w:hAnsi="Tahoma" w:cs="Tahoma"/>
          <w:b/>
          <w:color w:val="000000" w:themeColor="text1"/>
          <w:sz w:val="20"/>
          <w:szCs w:val="20"/>
        </w:rPr>
        <w:t>English,</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5"/>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F31AB" w14:textId="77777777" w:rsidR="00F953F7" w:rsidRDefault="00F953F7" w:rsidP="00D50F13">
      <w:r>
        <w:separator/>
      </w:r>
    </w:p>
  </w:endnote>
  <w:endnote w:type="continuationSeparator" w:id="0">
    <w:p w14:paraId="35461295" w14:textId="77777777" w:rsidR="00F953F7" w:rsidRDefault="00F953F7" w:rsidP="00D50F13">
      <w:r>
        <w:continuationSeparator/>
      </w:r>
    </w:p>
  </w:endnote>
  <w:endnote w:type="continuationNotice" w:id="1">
    <w:p w14:paraId="29DC1A76" w14:textId="77777777" w:rsidR="00F953F7" w:rsidRDefault="00F9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763CE" w14:textId="77777777" w:rsidR="00F953F7" w:rsidRDefault="00F953F7" w:rsidP="00D50F13">
      <w:r>
        <w:separator/>
      </w:r>
    </w:p>
  </w:footnote>
  <w:footnote w:type="continuationSeparator" w:id="0">
    <w:p w14:paraId="6B566031" w14:textId="77777777" w:rsidR="00F953F7" w:rsidRDefault="00F953F7" w:rsidP="00D50F13">
      <w:r>
        <w:continuationSeparator/>
      </w:r>
    </w:p>
  </w:footnote>
  <w:footnote w:type="continuationNotice" w:id="1">
    <w:p w14:paraId="1D38E954" w14:textId="77777777" w:rsidR="00F953F7" w:rsidRDefault="00F953F7"/>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met</w:t>
      </w:r>
      <w:r>
        <w:rPr>
          <w:rFonts w:ascii="Arial Narrow" w:hAnsi="Arial Narrow"/>
          <w:sz w:val="16"/>
          <w:szCs w:val="16"/>
        </w:rPr>
        <w:t>;</w:t>
      </w:r>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For legal persons, an extract from the companies register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66FD0"/>
    <w:multiLevelType w:val="hybridMultilevel"/>
    <w:tmpl w:val="C1D6A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0087"/>
    <w:multiLevelType w:val="hybridMultilevel"/>
    <w:tmpl w:val="CCD8EF4E"/>
    <w:lvl w:ilvl="0" w:tplc="5E56A192">
      <w:start w:val="1"/>
      <w:numFmt w:val="bullet"/>
      <w:lvlText w:val=""/>
      <w:lvlJc w:val="left"/>
      <w:pPr>
        <w:ind w:left="218" w:hanging="360"/>
      </w:pPr>
      <w:rPr>
        <w:rFonts w:ascii="Symbol" w:hAnsi="Symbol" w:hint="default"/>
      </w:rPr>
    </w:lvl>
    <w:lvl w:ilvl="1" w:tplc="0F0A47F2">
      <w:start w:val="3"/>
      <w:numFmt w:val="bullet"/>
      <w:lvlText w:val="•"/>
      <w:lvlJc w:val="left"/>
      <w:pPr>
        <w:ind w:left="1298" w:hanging="720"/>
      </w:pPr>
      <w:rPr>
        <w:rFonts w:ascii="Tahoma" w:eastAsia="Times New Roman" w:hAnsi="Tahoma" w:cs="Tahoma"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851AF"/>
    <w:multiLevelType w:val="hybridMultilevel"/>
    <w:tmpl w:val="208E6D42"/>
    <w:lvl w:ilvl="0" w:tplc="78DC1250">
      <w:numFmt w:val="bullet"/>
      <w:lvlText w:val="-"/>
      <w:lvlJc w:val="left"/>
      <w:pPr>
        <w:ind w:left="218" w:hanging="360"/>
      </w:pPr>
      <w:rPr>
        <w:rFonts w:ascii="Tahoma" w:eastAsia="Times New Roman" w:hAnsi="Tahoma" w:cs="Tahoma" w:hint="default"/>
      </w:rPr>
    </w:lvl>
    <w:lvl w:ilvl="1" w:tplc="0F0A47F2">
      <w:start w:val="3"/>
      <w:numFmt w:val="bullet"/>
      <w:lvlText w:val="•"/>
      <w:lvlJc w:val="left"/>
      <w:pPr>
        <w:ind w:left="1298" w:hanging="720"/>
      </w:pPr>
      <w:rPr>
        <w:rFonts w:ascii="Tahoma" w:eastAsia="Times New Roman" w:hAnsi="Tahoma" w:cs="Tahoma"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8"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842F4"/>
    <w:multiLevelType w:val="hybridMultilevel"/>
    <w:tmpl w:val="6B82C408"/>
    <w:lvl w:ilvl="0" w:tplc="04AE04DA">
      <w:start w:val="15"/>
      <w:numFmt w:val="bullet"/>
      <w:lvlText w:val="-"/>
      <w:lvlJc w:val="left"/>
      <w:pPr>
        <w:ind w:left="1211" w:hanging="360"/>
      </w:pPr>
      <w:rPr>
        <w:rFonts w:ascii="Tahoma" w:eastAsiaTheme="minorHAnsi" w:hAnsi="Tahoma" w:cs="Tahoma" w:hint="default"/>
        <w:color w:val="000000"/>
      </w:rPr>
    </w:lvl>
    <w:lvl w:ilvl="1" w:tplc="0C000003" w:tentative="1">
      <w:start w:val="1"/>
      <w:numFmt w:val="bullet"/>
      <w:lvlText w:val="o"/>
      <w:lvlJc w:val="left"/>
      <w:pPr>
        <w:ind w:left="1931" w:hanging="360"/>
      </w:pPr>
      <w:rPr>
        <w:rFonts w:ascii="Courier New" w:hAnsi="Courier New" w:cs="Courier New" w:hint="default"/>
      </w:rPr>
    </w:lvl>
    <w:lvl w:ilvl="2" w:tplc="0C000005" w:tentative="1">
      <w:start w:val="1"/>
      <w:numFmt w:val="bullet"/>
      <w:lvlText w:val=""/>
      <w:lvlJc w:val="left"/>
      <w:pPr>
        <w:ind w:left="2651" w:hanging="360"/>
      </w:pPr>
      <w:rPr>
        <w:rFonts w:ascii="Wingdings" w:hAnsi="Wingdings" w:hint="default"/>
      </w:rPr>
    </w:lvl>
    <w:lvl w:ilvl="3" w:tplc="0C000001" w:tentative="1">
      <w:start w:val="1"/>
      <w:numFmt w:val="bullet"/>
      <w:lvlText w:val=""/>
      <w:lvlJc w:val="left"/>
      <w:pPr>
        <w:ind w:left="3371" w:hanging="360"/>
      </w:pPr>
      <w:rPr>
        <w:rFonts w:ascii="Symbol" w:hAnsi="Symbol" w:hint="default"/>
      </w:rPr>
    </w:lvl>
    <w:lvl w:ilvl="4" w:tplc="0C000003" w:tentative="1">
      <w:start w:val="1"/>
      <w:numFmt w:val="bullet"/>
      <w:lvlText w:val="o"/>
      <w:lvlJc w:val="left"/>
      <w:pPr>
        <w:ind w:left="4091" w:hanging="360"/>
      </w:pPr>
      <w:rPr>
        <w:rFonts w:ascii="Courier New" w:hAnsi="Courier New" w:cs="Courier New" w:hint="default"/>
      </w:rPr>
    </w:lvl>
    <w:lvl w:ilvl="5" w:tplc="0C000005" w:tentative="1">
      <w:start w:val="1"/>
      <w:numFmt w:val="bullet"/>
      <w:lvlText w:val=""/>
      <w:lvlJc w:val="left"/>
      <w:pPr>
        <w:ind w:left="4811" w:hanging="360"/>
      </w:pPr>
      <w:rPr>
        <w:rFonts w:ascii="Wingdings" w:hAnsi="Wingdings" w:hint="default"/>
      </w:rPr>
    </w:lvl>
    <w:lvl w:ilvl="6" w:tplc="0C000001" w:tentative="1">
      <w:start w:val="1"/>
      <w:numFmt w:val="bullet"/>
      <w:lvlText w:val=""/>
      <w:lvlJc w:val="left"/>
      <w:pPr>
        <w:ind w:left="5531" w:hanging="360"/>
      </w:pPr>
      <w:rPr>
        <w:rFonts w:ascii="Symbol" w:hAnsi="Symbol" w:hint="default"/>
      </w:rPr>
    </w:lvl>
    <w:lvl w:ilvl="7" w:tplc="0C000003" w:tentative="1">
      <w:start w:val="1"/>
      <w:numFmt w:val="bullet"/>
      <w:lvlText w:val="o"/>
      <w:lvlJc w:val="left"/>
      <w:pPr>
        <w:ind w:left="6251" w:hanging="360"/>
      </w:pPr>
      <w:rPr>
        <w:rFonts w:ascii="Courier New" w:hAnsi="Courier New" w:cs="Courier New" w:hint="default"/>
      </w:rPr>
    </w:lvl>
    <w:lvl w:ilvl="8" w:tplc="0C000005" w:tentative="1">
      <w:start w:val="1"/>
      <w:numFmt w:val="bullet"/>
      <w:lvlText w:val=""/>
      <w:lvlJc w:val="left"/>
      <w:pPr>
        <w:ind w:left="6971" w:hanging="360"/>
      </w:pPr>
      <w:rPr>
        <w:rFonts w:ascii="Wingdings" w:hAnsi="Wingdings" w:hint="default"/>
      </w:r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F2795"/>
    <w:multiLevelType w:val="hybridMultilevel"/>
    <w:tmpl w:val="6718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E0AE5"/>
    <w:multiLevelType w:val="hybridMultilevel"/>
    <w:tmpl w:val="52DACD70"/>
    <w:lvl w:ilvl="0" w:tplc="5E56A1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0"/>
  </w:num>
  <w:num w:numId="4">
    <w:abstractNumId w:val="19"/>
  </w:num>
  <w:num w:numId="5">
    <w:abstractNumId w:val="14"/>
  </w:num>
  <w:num w:numId="6">
    <w:abstractNumId w:val="16"/>
  </w:num>
  <w:num w:numId="7">
    <w:abstractNumId w:val="21"/>
  </w:num>
  <w:num w:numId="8">
    <w:abstractNumId w:val="10"/>
  </w:num>
  <w:num w:numId="9">
    <w:abstractNumId w:val="23"/>
  </w:num>
  <w:num w:numId="10">
    <w:abstractNumId w:val="11"/>
  </w:num>
  <w:num w:numId="11">
    <w:abstractNumId w:val="12"/>
  </w:num>
  <w:num w:numId="12">
    <w:abstractNumId w:val="3"/>
  </w:num>
  <w:num w:numId="13">
    <w:abstractNumId w:val="9"/>
  </w:num>
  <w:num w:numId="14">
    <w:abstractNumId w:val="5"/>
  </w:num>
  <w:num w:numId="15">
    <w:abstractNumId w:val="6"/>
  </w:num>
  <w:num w:numId="16">
    <w:abstractNumId w:val="18"/>
  </w:num>
  <w:num w:numId="17">
    <w:abstractNumId w:val="0"/>
  </w:num>
  <w:num w:numId="18">
    <w:abstractNumId w:val="8"/>
  </w:num>
  <w:num w:numId="19">
    <w:abstractNumId w:val="20"/>
  </w:num>
  <w:num w:numId="20">
    <w:abstractNumId w:val="13"/>
  </w:num>
  <w:num w:numId="21">
    <w:abstractNumId w:val="7"/>
  </w:num>
  <w:num w:numId="22">
    <w:abstractNumId w:val="15"/>
  </w:num>
  <w:num w:numId="23">
    <w:abstractNumId w:val="1"/>
  </w:num>
  <w:num w:numId="24">
    <w:abstractNumId w:val="2"/>
  </w:num>
  <w:num w:numId="2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24FB"/>
    <w:rsid w:val="0001537A"/>
    <w:rsid w:val="0002442B"/>
    <w:rsid w:val="00035346"/>
    <w:rsid w:val="00036252"/>
    <w:rsid w:val="00042341"/>
    <w:rsid w:val="000441BD"/>
    <w:rsid w:val="000461DD"/>
    <w:rsid w:val="00060282"/>
    <w:rsid w:val="00061859"/>
    <w:rsid w:val="00063993"/>
    <w:rsid w:val="000660C4"/>
    <w:rsid w:val="00067EC3"/>
    <w:rsid w:val="00072FB8"/>
    <w:rsid w:val="000747C3"/>
    <w:rsid w:val="00076428"/>
    <w:rsid w:val="000836C7"/>
    <w:rsid w:val="000841B9"/>
    <w:rsid w:val="00085277"/>
    <w:rsid w:val="000852FE"/>
    <w:rsid w:val="00086684"/>
    <w:rsid w:val="00090CAE"/>
    <w:rsid w:val="000975FD"/>
    <w:rsid w:val="000A249E"/>
    <w:rsid w:val="000D632F"/>
    <w:rsid w:val="000E0285"/>
    <w:rsid w:val="000E59DC"/>
    <w:rsid w:val="000E5DF5"/>
    <w:rsid w:val="000E60C6"/>
    <w:rsid w:val="000F18A2"/>
    <w:rsid w:val="000F3067"/>
    <w:rsid w:val="000F3CB2"/>
    <w:rsid w:val="000F5B75"/>
    <w:rsid w:val="000F6BD3"/>
    <w:rsid w:val="001018E8"/>
    <w:rsid w:val="001041C4"/>
    <w:rsid w:val="001044C5"/>
    <w:rsid w:val="001063F1"/>
    <w:rsid w:val="00111DD7"/>
    <w:rsid w:val="0011556A"/>
    <w:rsid w:val="00121A41"/>
    <w:rsid w:val="001230D9"/>
    <w:rsid w:val="001234F4"/>
    <w:rsid w:val="001262C9"/>
    <w:rsid w:val="00127AB4"/>
    <w:rsid w:val="00127ED3"/>
    <w:rsid w:val="00136134"/>
    <w:rsid w:val="00140E99"/>
    <w:rsid w:val="001423CF"/>
    <w:rsid w:val="00143659"/>
    <w:rsid w:val="00147F8E"/>
    <w:rsid w:val="001510F3"/>
    <w:rsid w:val="00152F4C"/>
    <w:rsid w:val="00160002"/>
    <w:rsid w:val="001602AD"/>
    <w:rsid w:val="00165E89"/>
    <w:rsid w:val="00171C1F"/>
    <w:rsid w:val="00173D16"/>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D7E57"/>
    <w:rsid w:val="001E0FA6"/>
    <w:rsid w:val="001E7F0E"/>
    <w:rsid w:val="001F5A87"/>
    <w:rsid w:val="00204A8E"/>
    <w:rsid w:val="002213BD"/>
    <w:rsid w:val="00227C52"/>
    <w:rsid w:val="002307F0"/>
    <w:rsid w:val="00231B30"/>
    <w:rsid w:val="00231F02"/>
    <w:rsid w:val="00232D58"/>
    <w:rsid w:val="002336A0"/>
    <w:rsid w:val="00236880"/>
    <w:rsid w:val="00237980"/>
    <w:rsid w:val="0024151A"/>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129C9"/>
    <w:rsid w:val="00314848"/>
    <w:rsid w:val="00320711"/>
    <w:rsid w:val="00332AF4"/>
    <w:rsid w:val="003363E8"/>
    <w:rsid w:val="00357E5A"/>
    <w:rsid w:val="003654EF"/>
    <w:rsid w:val="003670B2"/>
    <w:rsid w:val="00371164"/>
    <w:rsid w:val="003712F2"/>
    <w:rsid w:val="003814E8"/>
    <w:rsid w:val="00381B37"/>
    <w:rsid w:val="00386026"/>
    <w:rsid w:val="00387CDC"/>
    <w:rsid w:val="0039258A"/>
    <w:rsid w:val="003A1D3D"/>
    <w:rsid w:val="003A45CD"/>
    <w:rsid w:val="003A4A6D"/>
    <w:rsid w:val="003B1C2E"/>
    <w:rsid w:val="003B2E7E"/>
    <w:rsid w:val="003E3863"/>
    <w:rsid w:val="003F350F"/>
    <w:rsid w:val="003F7D5B"/>
    <w:rsid w:val="004005AC"/>
    <w:rsid w:val="00404A53"/>
    <w:rsid w:val="00411B03"/>
    <w:rsid w:val="00417C78"/>
    <w:rsid w:val="00420E9A"/>
    <w:rsid w:val="004307FD"/>
    <w:rsid w:val="00441672"/>
    <w:rsid w:val="00453A9E"/>
    <w:rsid w:val="004575D4"/>
    <w:rsid w:val="004655A3"/>
    <w:rsid w:val="004665F8"/>
    <w:rsid w:val="004825E1"/>
    <w:rsid w:val="00486FC6"/>
    <w:rsid w:val="004874F6"/>
    <w:rsid w:val="00490018"/>
    <w:rsid w:val="00497F9D"/>
    <w:rsid w:val="004A5E49"/>
    <w:rsid w:val="004A6E09"/>
    <w:rsid w:val="004A7D52"/>
    <w:rsid w:val="004B0F2D"/>
    <w:rsid w:val="004B2022"/>
    <w:rsid w:val="004C642E"/>
    <w:rsid w:val="004D084E"/>
    <w:rsid w:val="004D46BC"/>
    <w:rsid w:val="004E4886"/>
    <w:rsid w:val="004E796F"/>
    <w:rsid w:val="004E7A45"/>
    <w:rsid w:val="004E7D01"/>
    <w:rsid w:val="004F38E2"/>
    <w:rsid w:val="004F71A4"/>
    <w:rsid w:val="00500187"/>
    <w:rsid w:val="005002FB"/>
    <w:rsid w:val="005034A5"/>
    <w:rsid w:val="00505408"/>
    <w:rsid w:val="00512D89"/>
    <w:rsid w:val="005132DE"/>
    <w:rsid w:val="00516616"/>
    <w:rsid w:val="00532234"/>
    <w:rsid w:val="00545675"/>
    <w:rsid w:val="00552F0E"/>
    <w:rsid w:val="00556A75"/>
    <w:rsid w:val="00563B1B"/>
    <w:rsid w:val="00567F3E"/>
    <w:rsid w:val="00575177"/>
    <w:rsid w:val="00581186"/>
    <w:rsid w:val="00581679"/>
    <w:rsid w:val="005845C2"/>
    <w:rsid w:val="00593CCC"/>
    <w:rsid w:val="0059692A"/>
    <w:rsid w:val="005969C9"/>
    <w:rsid w:val="005B213C"/>
    <w:rsid w:val="005B2DCA"/>
    <w:rsid w:val="005B6603"/>
    <w:rsid w:val="005D53E7"/>
    <w:rsid w:val="005D5B80"/>
    <w:rsid w:val="005D7279"/>
    <w:rsid w:val="005E01B0"/>
    <w:rsid w:val="005E15F8"/>
    <w:rsid w:val="005E42AE"/>
    <w:rsid w:val="005E7A89"/>
    <w:rsid w:val="006006D0"/>
    <w:rsid w:val="006052A3"/>
    <w:rsid w:val="00606CF8"/>
    <w:rsid w:val="006426F7"/>
    <w:rsid w:val="00642BCE"/>
    <w:rsid w:val="00647C28"/>
    <w:rsid w:val="0065304A"/>
    <w:rsid w:val="006558F9"/>
    <w:rsid w:val="0067529C"/>
    <w:rsid w:val="00677EFB"/>
    <w:rsid w:val="00680325"/>
    <w:rsid w:val="00685694"/>
    <w:rsid w:val="006912CB"/>
    <w:rsid w:val="006A3EC9"/>
    <w:rsid w:val="006A70D2"/>
    <w:rsid w:val="006B14ED"/>
    <w:rsid w:val="006B2D7D"/>
    <w:rsid w:val="006B7793"/>
    <w:rsid w:val="006C0B9C"/>
    <w:rsid w:val="006C1BEF"/>
    <w:rsid w:val="006E15CA"/>
    <w:rsid w:val="006F5EED"/>
    <w:rsid w:val="00701C2F"/>
    <w:rsid w:val="00711683"/>
    <w:rsid w:val="0071373A"/>
    <w:rsid w:val="00714299"/>
    <w:rsid w:val="007309EA"/>
    <w:rsid w:val="0073327A"/>
    <w:rsid w:val="007447B0"/>
    <w:rsid w:val="007556CC"/>
    <w:rsid w:val="00756398"/>
    <w:rsid w:val="00756A1A"/>
    <w:rsid w:val="00763924"/>
    <w:rsid w:val="007776D3"/>
    <w:rsid w:val="007845B7"/>
    <w:rsid w:val="007867C0"/>
    <w:rsid w:val="00786BA5"/>
    <w:rsid w:val="0079018E"/>
    <w:rsid w:val="00791E04"/>
    <w:rsid w:val="007931EE"/>
    <w:rsid w:val="00794070"/>
    <w:rsid w:val="007A2306"/>
    <w:rsid w:val="007A37FE"/>
    <w:rsid w:val="007B0391"/>
    <w:rsid w:val="007B16CE"/>
    <w:rsid w:val="007C267B"/>
    <w:rsid w:val="007C29B5"/>
    <w:rsid w:val="007C4545"/>
    <w:rsid w:val="007D0EEE"/>
    <w:rsid w:val="007D1F5B"/>
    <w:rsid w:val="007D6C68"/>
    <w:rsid w:val="007E449F"/>
    <w:rsid w:val="007E78C4"/>
    <w:rsid w:val="007F46F1"/>
    <w:rsid w:val="0080160D"/>
    <w:rsid w:val="008055FE"/>
    <w:rsid w:val="00810769"/>
    <w:rsid w:val="008166AD"/>
    <w:rsid w:val="0082549E"/>
    <w:rsid w:val="0083377F"/>
    <w:rsid w:val="00834E5C"/>
    <w:rsid w:val="00834ED3"/>
    <w:rsid w:val="00840C1E"/>
    <w:rsid w:val="00846814"/>
    <w:rsid w:val="0086588B"/>
    <w:rsid w:val="00867184"/>
    <w:rsid w:val="008748E5"/>
    <w:rsid w:val="00874CEE"/>
    <w:rsid w:val="0087754C"/>
    <w:rsid w:val="008828EC"/>
    <w:rsid w:val="00883AB4"/>
    <w:rsid w:val="00883C2D"/>
    <w:rsid w:val="008928A2"/>
    <w:rsid w:val="00892D73"/>
    <w:rsid w:val="008B0E79"/>
    <w:rsid w:val="008B21BF"/>
    <w:rsid w:val="008B6FDD"/>
    <w:rsid w:val="008C264E"/>
    <w:rsid w:val="008D3220"/>
    <w:rsid w:val="008D785F"/>
    <w:rsid w:val="008F0BF0"/>
    <w:rsid w:val="008F19F3"/>
    <w:rsid w:val="008F2DBD"/>
    <w:rsid w:val="00904764"/>
    <w:rsid w:val="00904B93"/>
    <w:rsid w:val="009058FD"/>
    <w:rsid w:val="00917A32"/>
    <w:rsid w:val="009260A4"/>
    <w:rsid w:val="00941247"/>
    <w:rsid w:val="009429C1"/>
    <w:rsid w:val="0095095F"/>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1129B"/>
    <w:rsid w:val="00A114D2"/>
    <w:rsid w:val="00A12241"/>
    <w:rsid w:val="00A255F6"/>
    <w:rsid w:val="00A405EB"/>
    <w:rsid w:val="00A40899"/>
    <w:rsid w:val="00A47B52"/>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0C4D"/>
    <w:rsid w:val="00AB13EF"/>
    <w:rsid w:val="00AB3C38"/>
    <w:rsid w:val="00AB77BA"/>
    <w:rsid w:val="00AC12B3"/>
    <w:rsid w:val="00AD33C7"/>
    <w:rsid w:val="00AD423A"/>
    <w:rsid w:val="00AE0ADF"/>
    <w:rsid w:val="00AE5507"/>
    <w:rsid w:val="00AE5F37"/>
    <w:rsid w:val="00AE62C8"/>
    <w:rsid w:val="00AF5D9D"/>
    <w:rsid w:val="00AF6B9D"/>
    <w:rsid w:val="00B11F35"/>
    <w:rsid w:val="00B14D5F"/>
    <w:rsid w:val="00B15609"/>
    <w:rsid w:val="00B1654D"/>
    <w:rsid w:val="00B35C06"/>
    <w:rsid w:val="00B423E2"/>
    <w:rsid w:val="00B43A63"/>
    <w:rsid w:val="00B52125"/>
    <w:rsid w:val="00B52510"/>
    <w:rsid w:val="00B74DC5"/>
    <w:rsid w:val="00B74E23"/>
    <w:rsid w:val="00B75B76"/>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E563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43A6"/>
    <w:rsid w:val="00C652C8"/>
    <w:rsid w:val="00C674A5"/>
    <w:rsid w:val="00C67858"/>
    <w:rsid w:val="00C7050F"/>
    <w:rsid w:val="00C71DF0"/>
    <w:rsid w:val="00C7643B"/>
    <w:rsid w:val="00C803BB"/>
    <w:rsid w:val="00C81A91"/>
    <w:rsid w:val="00C87724"/>
    <w:rsid w:val="00C916A3"/>
    <w:rsid w:val="00C92B9B"/>
    <w:rsid w:val="00CA202E"/>
    <w:rsid w:val="00CA4416"/>
    <w:rsid w:val="00CA6E6F"/>
    <w:rsid w:val="00CB3508"/>
    <w:rsid w:val="00CD0386"/>
    <w:rsid w:val="00CD061B"/>
    <w:rsid w:val="00CD5E63"/>
    <w:rsid w:val="00CE7D0D"/>
    <w:rsid w:val="00D04381"/>
    <w:rsid w:val="00D21D1E"/>
    <w:rsid w:val="00D22682"/>
    <w:rsid w:val="00D27647"/>
    <w:rsid w:val="00D30D24"/>
    <w:rsid w:val="00D322CA"/>
    <w:rsid w:val="00D34C9B"/>
    <w:rsid w:val="00D417C2"/>
    <w:rsid w:val="00D41EDE"/>
    <w:rsid w:val="00D43BF6"/>
    <w:rsid w:val="00D44EF1"/>
    <w:rsid w:val="00D47F70"/>
    <w:rsid w:val="00D50F13"/>
    <w:rsid w:val="00D51502"/>
    <w:rsid w:val="00D52157"/>
    <w:rsid w:val="00D54870"/>
    <w:rsid w:val="00D5513E"/>
    <w:rsid w:val="00D70489"/>
    <w:rsid w:val="00D73100"/>
    <w:rsid w:val="00D74BC9"/>
    <w:rsid w:val="00D80DA4"/>
    <w:rsid w:val="00DB6765"/>
    <w:rsid w:val="00DC45E9"/>
    <w:rsid w:val="00DC6283"/>
    <w:rsid w:val="00DE0239"/>
    <w:rsid w:val="00E00310"/>
    <w:rsid w:val="00E02D10"/>
    <w:rsid w:val="00E05158"/>
    <w:rsid w:val="00E11E01"/>
    <w:rsid w:val="00E15868"/>
    <w:rsid w:val="00E160F4"/>
    <w:rsid w:val="00E179B9"/>
    <w:rsid w:val="00E3231F"/>
    <w:rsid w:val="00E44060"/>
    <w:rsid w:val="00E507A1"/>
    <w:rsid w:val="00E519E1"/>
    <w:rsid w:val="00E5607D"/>
    <w:rsid w:val="00E56FDA"/>
    <w:rsid w:val="00E632AE"/>
    <w:rsid w:val="00E63CA3"/>
    <w:rsid w:val="00E65BB4"/>
    <w:rsid w:val="00E70E8F"/>
    <w:rsid w:val="00E71E62"/>
    <w:rsid w:val="00E9201C"/>
    <w:rsid w:val="00EA0241"/>
    <w:rsid w:val="00EA23E4"/>
    <w:rsid w:val="00EB0EDB"/>
    <w:rsid w:val="00EB550D"/>
    <w:rsid w:val="00EB640E"/>
    <w:rsid w:val="00EC4B0F"/>
    <w:rsid w:val="00ED1A6A"/>
    <w:rsid w:val="00EE0FD3"/>
    <w:rsid w:val="00EE12E3"/>
    <w:rsid w:val="00EE1D09"/>
    <w:rsid w:val="00EE7240"/>
    <w:rsid w:val="00EF0C17"/>
    <w:rsid w:val="00EF2465"/>
    <w:rsid w:val="00EF66B8"/>
    <w:rsid w:val="00F130D7"/>
    <w:rsid w:val="00F20B24"/>
    <w:rsid w:val="00F21315"/>
    <w:rsid w:val="00F37F04"/>
    <w:rsid w:val="00F420A3"/>
    <w:rsid w:val="00F521A0"/>
    <w:rsid w:val="00F56682"/>
    <w:rsid w:val="00F6183D"/>
    <w:rsid w:val="00F677EC"/>
    <w:rsid w:val="00F809EA"/>
    <w:rsid w:val="00F80D87"/>
    <w:rsid w:val="00F953F7"/>
    <w:rsid w:val="00FA7021"/>
    <w:rsid w:val="00FB4E84"/>
    <w:rsid w:val="00FD49FF"/>
    <w:rsid w:val="00FE4FEF"/>
    <w:rsid w:val="00FF023E"/>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
      <w:docPartPr>
        <w:name w:val="9F4F4CCD4DD4401C99866EFA23F6C433"/>
        <w:category>
          <w:name w:val="General"/>
          <w:gallery w:val="placeholder"/>
        </w:category>
        <w:types>
          <w:type w:val="bbPlcHdr"/>
        </w:types>
        <w:behaviors>
          <w:behavior w:val="content"/>
        </w:behaviors>
        <w:guid w:val="{C74C3CFC-2AA2-4D55-B7BB-6AF8CFB6F674}"/>
      </w:docPartPr>
      <w:docPartBody>
        <w:p w:rsidR="00E43703" w:rsidRDefault="00097C54" w:rsidP="00097C54">
          <w:pPr>
            <w:pStyle w:val="9F4F4CCD4DD4401C99866EFA23F6C433"/>
          </w:pPr>
          <w:r w:rsidRPr="00E25560">
            <w:rPr>
              <w:rFonts w:ascii="Tahoma" w:hAnsi="Tahoma" w:cs="Tahoma"/>
              <w:color w:val="808080"/>
              <w:sz w:val="20"/>
              <w:szCs w:val="20"/>
            </w:rPr>
            <w:t>Click here to enter email</w:t>
          </w:r>
        </w:p>
      </w:docPartBody>
    </w:docPart>
    <w:docPart>
      <w:docPartPr>
        <w:name w:val="639949E0B7724AD69A2416ED14F8E6D0"/>
        <w:category>
          <w:name w:val="General"/>
          <w:gallery w:val="placeholder"/>
        </w:category>
        <w:types>
          <w:type w:val="bbPlcHdr"/>
        </w:types>
        <w:behaviors>
          <w:behavior w:val="content"/>
        </w:behaviors>
        <w:guid w:val="{3EBCA5B8-5829-435E-B87C-EC3BB7C00A26}"/>
      </w:docPartPr>
      <w:docPartBody>
        <w:p w:rsidR="00E43703" w:rsidRDefault="00097C54" w:rsidP="00097C54">
          <w:pPr>
            <w:pStyle w:val="639949E0B7724AD69A2416ED14F8E6D0"/>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97C54"/>
    <w:rsid w:val="000A3E57"/>
    <w:rsid w:val="000B282F"/>
    <w:rsid w:val="000C18F4"/>
    <w:rsid w:val="000C30DC"/>
    <w:rsid w:val="001055D4"/>
    <w:rsid w:val="00136C7A"/>
    <w:rsid w:val="00187228"/>
    <w:rsid w:val="001A7B9B"/>
    <w:rsid w:val="00222304"/>
    <w:rsid w:val="0023449B"/>
    <w:rsid w:val="00352DFF"/>
    <w:rsid w:val="003659F4"/>
    <w:rsid w:val="00452619"/>
    <w:rsid w:val="004B3B42"/>
    <w:rsid w:val="005402F1"/>
    <w:rsid w:val="00562EDB"/>
    <w:rsid w:val="005A012A"/>
    <w:rsid w:val="005A4839"/>
    <w:rsid w:val="00643AFD"/>
    <w:rsid w:val="00646ADE"/>
    <w:rsid w:val="00647952"/>
    <w:rsid w:val="00694AB9"/>
    <w:rsid w:val="00770DA5"/>
    <w:rsid w:val="007A4617"/>
    <w:rsid w:val="007E0761"/>
    <w:rsid w:val="007E45F7"/>
    <w:rsid w:val="007F0483"/>
    <w:rsid w:val="008801D5"/>
    <w:rsid w:val="008871DF"/>
    <w:rsid w:val="009170FF"/>
    <w:rsid w:val="009216B9"/>
    <w:rsid w:val="009574C2"/>
    <w:rsid w:val="009963A2"/>
    <w:rsid w:val="009A118E"/>
    <w:rsid w:val="009C24E5"/>
    <w:rsid w:val="009C48F8"/>
    <w:rsid w:val="00A10EC3"/>
    <w:rsid w:val="00A26CAD"/>
    <w:rsid w:val="00AC6322"/>
    <w:rsid w:val="00AF106A"/>
    <w:rsid w:val="00B05E45"/>
    <w:rsid w:val="00C27B37"/>
    <w:rsid w:val="00C67F51"/>
    <w:rsid w:val="00CB3CD9"/>
    <w:rsid w:val="00D04829"/>
    <w:rsid w:val="00D0765D"/>
    <w:rsid w:val="00D2459D"/>
    <w:rsid w:val="00D30CA9"/>
    <w:rsid w:val="00D33B80"/>
    <w:rsid w:val="00D626CA"/>
    <w:rsid w:val="00DE526F"/>
    <w:rsid w:val="00DF679E"/>
    <w:rsid w:val="00E43703"/>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DFF"/>
    <w:rPr>
      <w:color w:val="808080"/>
    </w:rPr>
  </w:style>
  <w:style w:type="paragraph" w:customStyle="1" w:styleId="9F4F4CCD4DD4401C99866EFA23F6C433">
    <w:name w:val="9F4F4CCD4DD4401C99866EFA23F6C433"/>
    <w:rsid w:val="00097C54"/>
    <w:pPr>
      <w:spacing w:after="160" w:line="259" w:lineRule="auto"/>
    </w:pPr>
    <w:rPr>
      <w:lang w:val="en-GB" w:eastAsia="en-GB"/>
    </w:rPr>
  </w:style>
  <w:style w:type="paragraph" w:customStyle="1" w:styleId="639949E0B7724AD69A2416ED14F8E6D0">
    <w:name w:val="639949E0B7724AD69A2416ED14F8E6D0"/>
    <w:rsid w:val="00097C54"/>
    <w:pPr>
      <w:spacing w:after="160" w:line="259" w:lineRule="auto"/>
    </w:pPr>
    <w:rPr>
      <w:lang w:val="en-GB" w:eastAsia="en-GB"/>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FILIZ Bilge</cp:lastModifiedBy>
  <cp:revision>2</cp:revision>
  <cp:lastPrinted>2016-10-07T09:25:00Z</cp:lastPrinted>
  <dcterms:created xsi:type="dcterms:W3CDTF">2021-12-03T11:24:00Z</dcterms:created>
  <dcterms:modified xsi:type="dcterms:W3CDTF">2021-12-03T11:24:00Z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