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1D4968E9" w14:textId="0FD8C10F" w:rsidR="00AB0E18" w:rsidRDefault="00AB0E18" w:rsidP="00AB0E18">
      <w:pPr>
        <w:rPr>
          <w:rFonts w:ascii="Tahoma" w:hAnsi="Tahoma" w:cs="Tahoma"/>
          <w:b/>
          <w:sz w:val="28"/>
          <w:szCs w:val="28"/>
        </w:rPr>
      </w:pPr>
      <w:r w:rsidRPr="00E25560">
        <w:rPr>
          <w:rFonts w:ascii="Tahoma" w:hAnsi="Tahoma" w:cs="Tahoma"/>
          <w:b/>
          <w:sz w:val="28"/>
          <w:szCs w:val="28"/>
        </w:rPr>
        <w:t xml:space="preserve">Purchase of </w:t>
      </w:r>
      <w:r w:rsidR="00F170C1">
        <w:rPr>
          <w:rFonts w:ascii="Tahoma" w:hAnsi="Tahoma" w:cs="Tahoma"/>
          <w:b/>
          <w:sz w:val="28"/>
          <w:szCs w:val="28"/>
        </w:rPr>
        <w:t xml:space="preserve">International </w:t>
      </w:r>
      <w:r w:rsidR="00857918">
        <w:rPr>
          <w:rFonts w:ascii="Tahoma" w:hAnsi="Tahoma" w:cs="Tahoma"/>
          <w:b/>
          <w:sz w:val="28"/>
          <w:szCs w:val="28"/>
        </w:rPr>
        <w:t xml:space="preserve">consultancy services </w:t>
      </w:r>
      <w:r w:rsidR="00902B03">
        <w:rPr>
          <w:rFonts w:ascii="Tahoma" w:hAnsi="Tahoma" w:cs="Tahoma"/>
          <w:b/>
          <w:sz w:val="28"/>
          <w:szCs w:val="28"/>
        </w:rPr>
        <w:t xml:space="preserve">in the area of minority rights and minority languages </w:t>
      </w:r>
      <w:bookmarkStart w:id="0" w:name="_Hlk176786019"/>
      <w:r w:rsidR="00902B03">
        <w:rPr>
          <w:rFonts w:ascii="Tahoma" w:hAnsi="Tahoma" w:cs="Tahoma"/>
          <w:b/>
          <w:sz w:val="28"/>
          <w:szCs w:val="28"/>
        </w:rPr>
        <w:t>in the context of the project “</w:t>
      </w:r>
      <w:r w:rsidR="00857918" w:rsidRPr="00857918">
        <w:rPr>
          <w:rFonts w:ascii="Tahoma" w:hAnsi="Tahoma" w:cs="Tahoma"/>
          <w:b/>
          <w:sz w:val="28"/>
          <w:szCs w:val="28"/>
        </w:rPr>
        <w:t>Fostering societal cohesion by reinforcing minority rights and minority languages</w:t>
      </w:r>
      <w:r w:rsidR="00902B03">
        <w:rPr>
          <w:rFonts w:ascii="Tahoma" w:hAnsi="Tahoma" w:cs="Tahoma"/>
          <w:b/>
          <w:sz w:val="28"/>
          <w:szCs w:val="28"/>
        </w:rPr>
        <w:t>”.</w:t>
      </w:r>
    </w:p>
    <w:bookmarkEnd w:id="0"/>
    <w:p w14:paraId="3248F692" w14:textId="77777777" w:rsidR="00857918" w:rsidRPr="00E25560" w:rsidRDefault="00857918" w:rsidP="00AB0E18">
      <w:pPr>
        <w:rPr>
          <w:rFonts w:ascii="Tahoma" w:hAnsi="Tahoma" w:cs="Tahoma"/>
          <w:b/>
          <w:sz w:val="28"/>
          <w:szCs w:val="28"/>
          <w:highlight w:val="cyan"/>
        </w:rPr>
      </w:pPr>
    </w:p>
    <w:p w14:paraId="244A6958" w14:textId="12A6369F" w:rsidR="00AB0E18" w:rsidRPr="00857918" w:rsidRDefault="00AB0E18" w:rsidP="00AB0E18">
      <w:pPr>
        <w:rPr>
          <w:rFonts w:ascii="Tahoma" w:hAnsi="Tahoma" w:cs="Tahoma"/>
          <w:b/>
          <w:sz w:val="28"/>
          <w:szCs w:val="28"/>
        </w:rPr>
      </w:pPr>
      <w:r w:rsidRPr="00857918">
        <w:rPr>
          <w:rFonts w:ascii="Tahoma" w:hAnsi="Tahoma" w:cs="Tahoma"/>
          <w:b/>
          <w:i/>
          <w:sz w:val="28"/>
          <w:szCs w:val="28"/>
        </w:rPr>
        <w:t xml:space="preserve">Contract N° </w:t>
      </w:r>
      <w:r w:rsidR="00857918" w:rsidRPr="00857918">
        <w:rPr>
          <w:rFonts w:ascii="Tahoma" w:hAnsi="Tahoma" w:cs="Tahoma"/>
          <w:b/>
          <w:sz w:val="28"/>
          <w:szCs w:val="28"/>
        </w:rPr>
        <w:t>BH</w:t>
      </w:r>
      <w:r w:rsidR="00DE3AC9">
        <w:rPr>
          <w:rFonts w:ascii="Tahoma" w:hAnsi="Tahoma" w:cs="Tahoma"/>
          <w:b/>
          <w:sz w:val="28"/>
          <w:szCs w:val="28"/>
        </w:rPr>
        <w:t xml:space="preserve"> 9249</w:t>
      </w:r>
      <w:r w:rsidR="00857918" w:rsidRPr="00857918">
        <w:rPr>
          <w:rFonts w:ascii="Tahoma" w:hAnsi="Tahoma" w:cs="Tahoma"/>
          <w:b/>
          <w:sz w:val="28"/>
          <w:szCs w:val="28"/>
        </w:rPr>
        <w:t>/</w:t>
      </w:r>
      <w:r w:rsidR="00B74FE0">
        <w:rPr>
          <w:rFonts w:ascii="Tahoma" w:hAnsi="Tahoma" w:cs="Tahoma"/>
          <w:b/>
          <w:sz w:val="28"/>
          <w:szCs w:val="28"/>
        </w:rPr>
        <w:t>2024/</w:t>
      </w:r>
      <w:r w:rsidR="00D86BCB">
        <w:rPr>
          <w:rFonts w:ascii="Tahoma" w:hAnsi="Tahoma" w:cs="Tahoma"/>
          <w:b/>
          <w:sz w:val="28"/>
          <w:szCs w:val="28"/>
        </w:rPr>
        <w:t>3</w:t>
      </w:r>
    </w:p>
    <w:p w14:paraId="0D2231F5" w14:textId="77777777" w:rsidR="005B6603" w:rsidRPr="00E25560" w:rsidRDefault="005B6603" w:rsidP="009E1B52">
      <w:pPr>
        <w:rPr>
          <w:rFonts w:ascii="Tahoma" w:hAnsi="Tahoma" w:cs="Tahoma"/>
          <w:b/>
        </w:rPr>
      </w:pPr>
    </w:p>
    <w:p w14:paraId="3320D652" w14:textId="1BA088C7" w:rsidR="007958C9" w:rsidRPr="00B21FE9" w:rsidRDefault="005B6603" w:rsidP="007958C9">
      <w:pPr>
        <w:spacing w:after="120"/>
        <w:jc w:val="both"/>
        <w:rPr>
          <w:rFonts w:ascii="Tahoma" w:hAnsi="Tahoma" w:cs="Tahoma"/>
          <w:color w:val="FF0000"/>
          <w:sz w:val="20"/>
          <w:szCs w:val="20"/>
        </w:rPr>
      </w:pPr>
      <w:r w:rsidRPr="00E25560">
        <w:rPr>
          <w:rFonts w:ascii="Tahoma" w:hAnsi="Tahoma" w:cs="Tahoma"/>
          <w:sz w:val="20"/>
          <w:szCs w:val="20"/>
        </w:rPr>
        <w:t xml:space="preserve">The Council of Europe </w:t>
      </w:r>
      <w:r w:rsidRPr="00857918">
        <w:rPr>
          <w:rFonts w:ascii="Tahoma" w:hAnsi="Tahoma" w:cs="Tahoma"/>
          <w:sz w:val="20"/>
          <w:szCs w:val="20"/>
        </w:rPr>
        <w:t>is currently implementing</w:t>
      </w:r>
      <w:r w:rsidR="00415E8B" w:rsidRPr="00857918">
        <w:rPr>
          <w:rFonts w:ascii="Tahoma" w:hAnsi="Tahoma" w:cs="Tahoma"/>
          <w:sz w:val="20"/>
          <w:szCs w:val="20"/>
        </w:rPr>
        <w:t xml:space="preserve"> </w:t>
      </w:r>
      <w:r w:rsidR="00857918" w:rsidRPr="00857918">
        <w:rPr>
          <w:rFonts w:ascii="Tahoma" w:hAnsi="Tahoma" w:cs="Tahoma"/>
          <w:sz w:val="20"/>
          <w:szCs w:val="20"/>
        </w:rPr>
        <w:t xml:space="preserve">the </w:t>
      </w:r>
      <w:r w:rsidR="00857918" w:rsidRPr="00555BAE">
        <w:rPr>
          <w:rFonts w:ascii="Tahoma" w:hAnsi="Tahoma" w:cs="Tahoma"/>
          <w:color w:val="000000" w:themeColor="text1"/>
          <w:sz w:val="20"/>
          <w:szCs w:val="20"/>
        </w:rPr>
        <w:t>project “Fostering societal cohesion by reinforcing minority rights and minority languages”</w:t>
      </w:r>
      <w:r w:rsidR="00902B03" w:rsidRPr="00555BAE">
        <w:rPr>
          <w:rFonts w:ascii="Tahoma" w:hAnsi="Tahoma" w:cs="Tahoma"/>
          <w:color w:val="000000" w:themeColor="text1"/>
          <w:sz w:val="20"/>
          <w:szCs w:val="20"/>
        </w:rPr>
        <w:t xml:space="preserve">, with a focus on </w:t>
      </w:r>
      <w:r w:rsidR="009619D0" w:rsidRPr="00555BAE">
        <w:rPr>
          <w:rFonts w:ascii="Tahoma" w:hAnsi="Tahoma" w:cs="Tahoma"/>
          <w:color w:val="000000" w:themeColor="text1"/>
          <w:sz w:val="20"/>
          <w:szCs w:val="20"/>
        </w:rPr>
        <w:t>fostering reconciliation and societal cohesion at different levels of society allowing for rights-holders from minority groups to better enjoy their rights</w:t>
      </w:r>
      <w:r w:rsidR="00902B03" w:rsidRPr="00555BAE">
        <w:rPr>
          <w:rFonts w:ascii="Tahoma" w:hAnsi="Tahoma" w:cs="Tahoma"/>
          <w:color w:val="000000" w:themeColor="text1"/>
          <w:sz w:val="20"/>
          <w:szCs w:val="20"/>
        </w:rPr>
        <w:t xml:space="preserve"> in Kosovo*. </w:t>
      </w:r>
      <w:r w:rsidR="0067678A" w:rsidRPr="00555BAE">
        <w:rPr>
          <w:rStyle w:val="FootnoteReference"/>
          <w:rFonts w:ascii="Tahoma" w:hAnsi="Tahoma" w:cs="Tahoma"/>
          <w:color w:val="000000" w:themeColor="text1"/>
          <w:sz w:val="20"/>
          <w:szCs w:val="20"/>
        </w:rPr>
        <w:footnoteReference w:id="1"/>
      </w:r>
      <w:r w:rsidRPr="00555BAE">
        <w:rPr>
          <w:rFonts w:ascii="Tahoma" w:hAnsi="Tahoma" w:cs="Tahoma"/>
          <w:color w:val="000000" w:themeColor="text1"/>
          <w:sz w:val="20"/>
          <w:szCs w:val="20"/>
        </w:rPr>
        <w:t xml:space="preserve">In that context, it is looking for </w:t>
      </w:r>
      <w:r w:rsidR="002926D0" w:rsidRPr="00555BAE">
        <w:rPr>
          <w:rFonts w:ascii="Tahoma" w:hAnsi="Tahoma" w:cs="Tahoma"/>
          <w:color w:val="000000" w:themeColor="text1"/>
          <w:sz w:val="20"/>
          <w:szCs w:val="20"/>
        </w:rPr>
        <w:t>Provide</w:t>
      </w:r>
      <w:r w:rsidR="00857918" w:rsidRPr="00555BAE">
        <w:rPr>
          <w:rFonts w:ascii="Tahoma" w:hAnsi="Tahoma" w:cs="Tahoma"/>
          <w:color w:val="000000" w:themeColor="text1"/>
          <w:sz w:val="20"/>
          <w:szCs w:val="20"/>
        </w:rPr>
        <w:t>rs</w:t>
      </w:r>
      <w:r w:rsidRPr="00555BAE">
        <w:rPr>
          <w:rFonts w:ascii="Tahoma" w:hAnsi="Tahoma" w:cs="Tahoma"/>
          <w:color w:val="000000" w:themeColor="text1"/>
          <w:sz w:val="20"/>
          <w:szCs w:val="20"/>
        </w:rPr>
        <w:t xml:space="preserve"> for the provision of</w:t>
      </w:r>
      <w:r w:rsidR="00857918" w:rsidRPr="00555BAE">
        <w:rPr>
          <w:rFonts w:ascii="Tahoma" w:hAnsi="Tahoma" w:cs="Tahoma"/>
          <w:color w:val="000000" w:themeColor="text1"/>
          <w:sz w:val="20"/>
          <w:szCs w:val="20"/>
        </w:rPr>
        <w:t xml:space="preserve"> </w:t>
      </w:r>
      <w:r w:rsidR="00555BAE" w:rsidRPr="00555BAE">
        <w:rPr>
          <w:rFonts w:ascii="Tahoma" w:hAnsi="Tahoma" w:cs="Tahoma"/>
          <w:color w:val="000000" w:themeColor="text1"/>
          <w:sz w:val="20"/>
          <w:szCs w:val="20"/>
        </w:rPr>
        <w:t>international</w:t>
      </w:r>
      <w:r w:rsidR="00D52CCF" w:rsidRPr="00555BAE">
        <w:rPr>
          <w:rFonts w:ascii="Tahoma" w:hAnsi="Tahoma" w:cs="Tahoma"/>
          <w:color w:val="000000" w:themeColor="text1"/>
          <w:sz w:val="20"/>
          <w:szCs w:val="20"/>
        </w:rPr>
        <w:t xml:space="preserve"> </w:t>
      </w:r>
      <w:r w:rsidR="00857918" w:rsidRPr="00555BAE">
        <w:rPr>
          <w:rFonts w:ascii="Tahoma" w:hAnsi="Tahoma" w:cs="Tahoma"/>
          <w:color w:val="000000" w:themeColor="text1"/>
          <w:sz w:val="20"/>
          <w:szCs w:val="20"/>
        </w:rPr>
        <w:t xml:space="preserve">consultancy services </w:t>
      </w:r>
      <w:r w:rsidR="00902B03" w:rsidRPr="00555BAE">
        <w:rPr>
          <w:rFonts w:ascii="Tahoma" w:hAnsi="Tahoma" w:cs="Tahoma"/>
          <w:color w:val="000000" w:themeColor="text1"/>
          <w:sz w:val="20"/>
          <w:szCs w:val="20"/>
        </w:rPr>
        <w:t>in the area of minority rights and minority languages</w:t>
      </w:r>
      <w:r w:rsidR="000D1E42" w:rsidRPr="00555BAE">
        <w:rPr>
          <w:rFonts w:ascii="Tahoma" w:hAnsi="Tahoma" w:cs="Tahoma"/>
          <w:color w:val="000000" w:themeColor="text1"/>
          <w:sz w:val="20"/>
          <w:szCs w:val="20"/>
        </w:rPr>
        <w:t xml:space="preserve"> (legislative and policy; capacity building</w:t>
      </w:r>
      <w:r w:rsidR="009619D0" w:rsidRPr="00555BAE">
        <w:rPr>
          <w:rFonts w:ascii="Tahoma" w:hAnsi="Tahoma" w:cs="Tahoma"/>
          <w:color w:val="000000" w:themeColor="text1"/>
          <w:sz w:val="20"/>
          <w:szCs w:val="20"/>
        </w:rPr>
        <w:t xml:space="preserve"> in education and public administration sectors</w:t>
      </w:r>
      <w:r w:rsidR="000D1E42" w:rsidRPr="00555BAE">
        <w:rPr>
          <w:rFonts w:ascii="Tahoma" w:hAnsi="Tahoma" w:cs="Tahoma"/>
          <w:color w:val="000000" w:themeColor="text1"/>
          <w:sz w:val="20"/>
          <w:szCs w:val="20"/>
        </w:rPr>
        <w:t>; raise awareness)</w:t>
      </w:r>
      <w:r w:rsidR="00902B03" w:rsidRPr="00555BAE">
        <w:rPr>
          <w:rFonts w:ascii="Tahoma" w:hAnsi="Tahoma" w:cs="Tahoma"/>
          <w:color w:val="000000" w:themeColor="text1"/>
          <w:sz w:val="20"/>
          <w:szCs w:val="20"/>
        </w:rPr>
        <w:t xml:space="preserve">, </w:t>
      </w:r>
      <w:r w:rsidRPr="00555BAE">
        <w:rPr>
          <w:rFonts w:ascii="Tahoma" w:hAnsi="Tahoma" w:cs="Tahoma"/>
          <w:color w:val="000000" w:themeColor="text1"/>
          <w:sz w:val="20"/>
          <w:szCs w:val="20"/>
        </w:rPr>
        <w:t>to be requested by the Council on an as needed basis</w:t>
      </w:r>
      <w:r w:rsidR="00902B03" w:rsidRPr="00555BAE">
        <w:rPr>
          <w:rFonts w:ascii="Tahoma" w:hAnsi="Tahoma" w:cs="Tahoma"/>
          <w:color w:val="000000" w:themeColor="text1"/>
          <w:sz w:val="20"/>
          <w:szCs w:val="20"/>
        </w:rPr>
        <w:t xml:space="preserve">, in compliance with the </w:t>
      </w:r>
      <w:r w:rsidR="00902B03">
        <w:rPr>
          <w:rFonts w:ascii="Tahoma" w:hAnsi="Tahoma" w:cs="Tahoma"/>
          <w:sz w:val="20"/>
          <w:szCs w:val="20"/>
        </w:rPr>
        <w:t xml:space="preserve">ordering procedure defined below. </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675C7624"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2"/>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,000 for intellectual services) and €</w:t>
      </w:r>
      <w:r w:rsidR="00857918">
        <w:rPr>
          <w:rFonts w:ascii="Tahoma" w:hAnsi="Tahoma" w:cs="Tahoma"/>
          <w:b/>
          <w:sz w:val="20"/>
          <w:szCs w:val="20"/>
        </w:rPr>
        <w:t xml:space="preserve">55,000 </w:t>
      </w:r>
      <w:r w:rsidR="00857918" w:rsidRPr="00E25560">
        <w:rPr>
          <w:rFonts w:ascii="Tahoma" w:hAnsi="Tahoma" w:cs="Tahoma"/>
          <w:b/>
          <w:sz w:val="20"/>
          <w:szCs w:val="20"/>
        </w:rPr>
        <w:t>tax</w:t>
      </w:r>
      <w:r w:rsidRPr="00E25560">
        <w:rPr>
          <w:rFonts w:ascii="Tahoma" w:hAnsi="Tahoma" w:cs="Tahoma"/>
          <w:b/>
          <w:sz w:val="20"/>
          <w:szCs w:val="20"/>
        </w:rPr>
        <w:t xml:space="preserve">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1AF1D297" w:rsidR="007958C9" w:rsidRPr="00857918" w:rsidRDefault="007958C9" w:rsidP="007958C9">
      <w:pPr>
        <w:spacing w:after="120"/>
        <w:jc w:val="both"/>
        <w:rPr>
          <w:rFonts w:ascii="Tahoma" w:hAnsi="Tahoma" w:cs="Tahoma"/>
          <w:color w:val="000000" w:themeColor="text1"/>
          <w:sz w:val="20"/>
          <w:szCs w:val="20"/>
        </w:rPr>
      </w:pPr>
      <w:r w:rsidRPr="00857918">
        <w:rPr>
          <w:rFonts w:ascii="Tahoma" w:hAnsi="Tahoma" w:cs="Tahoma"/>
          <w:color w:val="000000" w:themeColor="text1"/>
          <w:sz w:val="20"/>
          <w:szCs w:val="20"/>
        </w:rPr>
        <w:t>The tenderer must be either a natural person, a legal person</w:t>
      </w:r>
      <w:r w:rsidR="008A4614" w:rsidRPr="00857918">
        <w:rPr>
          <w:rFonts w:ascii="Tahoma" w:hAnsi="Tahoma" w:cs="Tahoma"/>
          <w:color w:val="000000" w:themeColor="text1"/>
          <w:sz w:val="20"/>
          <w:szCs w:val="20"/>
        </w:rPr>
        <w:t xml:space="preserve"> or consortia of legal and/or natural persons</w:t>
      </w:r>
      <w:r w:rsidRPr="00857918">
        <w:rPr>
          <w:rFonts w:ascii="Tahoma" w:hAnsi="Tahoma" w:cs="Tahoma"/>
          <w:color w:val="000000" w:themeColor="text1"/>
          <w:sz w:val="20"/>
          <w:szCs w:val="20"/>
        </w:rPr>
        <w:t>.</w:t>
      </w:r>
    </w:p>
    <w:p w14:paraId="2810F0BD" w14:textId="28F7C085"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BF4897" w:rsidRPr="00B21FE9">
        <w:rPr>
          <w:rFonts w:ascii="Tahoma" w:hAnsi="Tahoma" w:cs="Tahoma"/>
          <w:b/>
          <w:sz w:val="20"/>
          <w:szCs w:val="20"/>
        </w:rPr>
        <w:t xml:space="preserve">Tender </w:t>
      </w:r>
      <w:r w:rsidR="00857918" w:rsidRPr="00B21FE9">
        <w:rPr>
          <w:rFonts w:ascii="Tahoma" w:hAnsi="Tahoma" w:cs="Tahoma"/>
          <w:b/>
          <w:sz w:val="20"/>
          <w:szCs w:val="20"/>
        </w:rPr>
        <w:t>–</w:t>
      </w:r>
      <w:r w:rsidR="00BF4897" w:rsidRPr="00B21FE9">
        <w:rPr>
          <w:rFonts w:ascii="Tahoma" w:hAnsi="Tahoma" w:cs="Tahoma"/>
          <w:b/>
          <w:sz w:val="20"/>
          <w:szCs w:val="20"/>
        </w:rPr>
        <w:t xml:space="preserve"> </w:t>
      </w:r>
      <w:r w:rsidR="00D52CCF">
        <w:rPr>
          <w:rFonts w:ascii="Tahoma" w:hAnsi="Tahoma" w:cs="Tahoma"/>
          <w:b/>
          <w:sz w:val="20"/>
          <w:szCs w:val="20"/>
        </w:rPr>
        <w:t xml:space="preserve">International </w:t>
      </w:r>
      <w:r w:rsidR="00902B03" w:rsidRPr="00B21FE9">
        <w:rPr>
          <w:rFonts w:ascii="Tahoma" w:hAnsi="Tahoma" w:cs="Tahoma"/>
          <w:b/>
          <w:sz w:val="20"/>
          <w:szCs w:val="20"/>
        </w:rPr>
        <w:t>Consultancy</w:t>
      </w:r>
      <w:r w:rsidR="00857918" w:rsidRPr="00B21FE9">
        <w:rPr>
          <w:rFonts w:ascii="Tahoma" w:hAnsi="Tahoma" w:cs="Tahoma"/>
          <w:b/>
          <w:sz w:val="20"/>
          <w:szCs w:val="20"/>
        </w:rPr>
        <w:t xml:space="preserve"> on minority </w:t>
      </w:r>
      <w:r w:rsidR="00A649CF" w:rsidRPr="00B21FE9">
        <w:rPr>
          <w:rFonts w:ascii="Tahoma" w:hAnsi="Tahoma" w:cs="Tahoma"/>
          <w:b/>
          <w:sz w:val="20"/>
          <w:szCs w:val="20"/>
        </w:rPr>
        <w:t>rights</w:t>
      </w:r>
      <w:r w:rsidR="000D1E42" w:rsidRPr="00B21FE9">
        <w:rPr>
          <w:rFonts w:ascii="Tahoma" w:hAnsi="Tahoma" w:cs="Tahoma"/>
          <w:b/>
          <w:sz w:val="20"/>
          <w:szCs w:val="20"/>
        </w:rPr>
        <w:t>.</w:t>
      </w:r>
      <w:r w:rsidRPr="00B21FE9">
        <w:rPr>
          <w:rFonts w:ascii="Tahoma" w:hAnsi="Tahoma" w:cs="Tahoma"/>
          <w:b/>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302D706B"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at </w:t>
      </w:r>
      <w:r w:rsidRPr="009137C4">
        <w:rPr>
          <w:rFonts w:ascii="Tahoma" w:hAnsi="Tahoma" w:cs="Tahoma"/>
          <w:b/>
          <w:color w:val="000000" w:themeColor="text1"/>
          <w:sz w:val="20"/>
          <w:szCs w:val="20"/>
        </w:rPr>
        <w:t>least</w:t>
      </w:r>
      <w:r w:rsidR="009137C4">
        <w:rPr>
          <w:rFonts w:ascii="Tahoma" w:hAnsi="Tahoma" w:cs="Tahoma"/>
          <w:b/>
          <w:color w:val="000000" w:themeColor="text1"/>
          <w:sz w:val="20"/>
          <w:szCs w:val="20"/>
        </w:rPr>
        <w:t xml:space="preserve"> </w:t>
      </w:r>
      <w:r w:rsidR="00A649CF" w:rsidRPr="009137C4">
        <w:rPr>
          <w:rFonts w:ascii="Tahoma" w:hAnsi="Tahoma" w:cs="Tahoma"/>
          <w:b/>
          <w:color w:val="000000" w:themeColor="text1"/>
          <w:sz w:val="20"/>
          <w:szCs w:val="20"/>
          <w:u w:val="single"/>
        </w:rPr>
        <w:t>5</w:t>
      </w:r>
      <w:r w:rsidRPr="009137C4">
        <w:rPr>
          <w:rFonts w:ascii="Tahoma" w:hAnsi="Tahoma" w:cs="Tahoma"/>
          <w:b/>
          <w:color w:val="000000" w:themeColor="text1"/>
          <w:sz w:val="20"/>
          <w:szCs w:val="20"/>
          <w:u w:val="single"/>
        </w:rPr>
        <w:t>(</w:t>
      </w:r>
      <w:r w:rsidR="00A649CF">
        <w:rPr>
          <w:rFonts w:ascii="Tahoma" w:hAnsi="Tahoma" w:cs="Tahoma"/>
          <w:b/>
          <w:color w:val="000000" w:themeColor="text1"/>
          <w:sz w:val="20"/>
          <w:szCs w:val="20"/>
          <w:u w:val="single"/>
        </w:rPr>
        <w:t>five</w:t>
      </w:r>
      <w:r w:rsidRPr="00E25560">
        <w:rPr>
          <w:rFonts w:ascii="Tahoma" w:hAnsi="Tahoma" w:cs="Tahoma"/>
          <w:b/>
          <w:color w:val="000000" w:themeColor="text1"/>
          <w:sz w:val="20"/>
          <w:szCs w:val="20"/>
          <w:u w:val="single"/>
        </w:rPr>
        <w:t>) working days before the deadline for submission of the tenders</w:t>
      </w:r>
      <w:r w:rsidRPr="00E25560">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A649CF">
        <w:rPr>
          <w:rFonts w:ascii="Tahoma" w:hAnsi="Tahoma" w:cs="Tahoma"/>
          <w:b/>
          <w:color w:val="000000" w:themeColor="text1"/>
          <w:sz w:val="20"/>
          <w:szCs w:val="20"/>
        </w:rPr>
        <w:t>Question</w:t>
      </w:r>
      <w:r w:rsidR="00F12108" w:rsidRPr="00A649CF">
        <w:rPr>
          <w:rFonts w:ascii="Tahoma" w:hAnsi="Tahoma" w:cs="Tahoma"/>
          <w:b/>
          <w:color w:val="000000" w:themeColor="text1"/>
          <w:sz w:val="20"/>
          <w:szCs w:val="20"/>
        </w:rPr>
        <w:t>s</w:t>
      </w:r>
      <w:r w:rsidR="00BF4897" w:rsidRPr="00A649CF">
        <w:rPr>
          <w:rFonts w:ascii="Tahoma" w:hAnsi="Tahoma" w:cs="Tahoma"/>
          <w:b/>
          <w:color w:val="000000" w:themeColor="text1"/>
          <w:sz w:val="20"/>
          <w:szCs w:val="20"/>
        </w:rPr>
        <w:t xml:space="preserve"> - </w:t>
      </w:r>
      <w:r w:rsidR="00A649CF" w:rsidRPr="00A649CF">
        <w:rPr>
          <w:rFonts w:ascii="Tahoma" w:hAnsi="Tahoma" w:cs="Tahoma"/>
          <w:b/>
          <w:color w:val="000000" w:themeColor="text1"/>
          <w:sz w:val="20"/>
          <w:szCs w:val="20"/>
        </w:rPr>
        <w:t>International expert on minority rights and languages.</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573BD7F8"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b/>
                  <w:bCs/>
                </w:rPr>
                <w:id w:val="974175739"/>
                <w:lock w:val="sdtLocked"/>
                <w:placeholder>
                  <w:docPart w:val="D44F3E1F513F45BEBF719F6860D847B4"/>
                </w:placeholder>
                <w:date w:fullDate="2026-06-30T00:00:00Z">
                  <w:dateFormat w:val="dd MMMM yyyy"/>
                  <w:lid w:val="en-GB"/>
                  <w:storeMappedDataAs w:val="dateTime"/>
                  <w:calendar w:val="gregorian"/>
                </w:date>
              </w:sdtPr>
              <w:sdtEndPr>
                <w:rPr>
                  <w:rStyle w:val="DefaultParagraphFont"/>
                  <w:sz w:val="22"/>
                  <w:szCs w:val="20"/>
                </w:rPr>
              </w:sdtEndPr>
              <w:sdtContent>
                <w:r w:rsidR="00A649CF" w:rsidRPr="00A649CF">
                  <w:rPr>
                    <w:rStyle w:val="Style73"/>
                    <w:rFonts w:ascii="Tahoma" w:hAnsi="Tahoma" w:cs="Tahoma"/>
                    <w:b/>
                    <w:bCs/>
                  </w:rPr>
                  <w:t>30 June 2026</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72DE6E62" w:rsidR="007958C9" w:rsidRPr="001D210A"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4-10-15T00:00:00Z">
                  <w:dateFormat w:val="dd MMMM yyyy"/>
                  <w:lid w:val="en-GB"/>
                  <w:storeMappedDataAs w:val="dateTime"/>
                  <w:calendar w:val="gregorian"/>
                </w:date>
              </w:sdtPr>
              <w:sdtEndPr>
                <w:rPr>
                  <w:b w:val="0"/>
                  <w:color w:val="auto"/>
                  <w:sz w:val="22"/>
                  <w:lang w:eastAsia="fr-FR"/>
                </w:rPr>
              </w:sdtEndPr>
              <w:sdtContent>
                <w:r w:rsidR="00523BC4">
                  <w:rPr>
                    <w:rFonts w:ascii="Tahoma" w:hAnsi="Tahoma" w:cs="Tahoma"/>
                    <w:b/>
                    <w:color w:val="000000" w:themeColor="text1"/>
                    <w:sz w:val="20"/>
                    <w:szCs w:val="20"/>
                  </w:rPr>
                  <w:t>1</w:t>
                </w:r>
                <w:r w:rsidR="005B56F9">
                  <w:rPr>
                    <w:rFonts w:ascii="Tahoma" w:hAnsi="Tahoma" w:cs="Tahoma"/>
                    <w:b/>
                    <w:color w:val="000000" w:themeColor="text1"/>
                    <w:sz w:val="20"/>
                    <w:szCs w:val="20"/>
                  </w:rPr>
                  <w:t>5</w:t>
                </w:r>
                <w:r w:rsidR="00523BC4">
                  <w:rPr>
                    <w:rFonts w:ascii="Tahoma" w:hAnsi="Tahoma" w:cs="Tahoma"/>
                    <w:b/>
                    <w:color w:val="000000" w:themeColor="text1"/>
                    <w:sz w:val="20"/>
                    <w:szCs w:val="20"/>
                  </w:rPr>
                  <w:t xml:space="preserve"> October 2024</w:t>
                </w:r>
              </w:sdtContent>
            </w:sdt>
            <w:r w:rsidR="001D210A" w:rsidRPr="001D210A">
              <w:rPr>
                <w:rFonts w:ascii="Tahoma" w:hAnsi="Tahoma" w:cs="Tahoma"/>
                <w:szCs w:val="20"/>
                <w:lang w:eastAsia="fr-FR"/>
              </w:rPr>
              <w:t xml:space="preserve"> </w:t>
            </w:r>
            <w:r w:rsidR="001D210A" w:rsidRPr="001D210A">
              <w:rPr>
                <w:rFonts w:ascii="Tahoma" w:hAnsi="Tahoma" w:cs="Tahoma"/>
                <w:sz w:val="20"/>
              </w:rPr>
              <w:t>23h59 CET</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4B52D77" w:rsidR="007958C9" w:rsidRPr="00E25560" w:rsidRDefault="00A649CF" w:rsidP="007958C9">
                <w:pPr>
                  <w:rPr>
                    <w:rFonts w:ascii="Tahoma" w:hAnsi="Tahoma" w:cs="Tahoma"/>
                    <w:b/>
                    <w:color w:val="000000" w:themeColor="text1"/>
                    <w:sz w:val="20"/>
                    <w:szCs w:val="20"/>
                  </w:rPr>
                </w:pPr>
                <w:r>
                  <w:rPr>
                    <w:rFonts w:ascii="Tahoma" w:hAnsi="Tahoma" w:cs="Tahoma"/>
                    <w:b/>
                    <w:color w:val="000000" w:themeColor="text1"/>
                    <w:sz w:val="20"/>
                    <w:szCs w:val="20"/>
                  </w:rPr>
                  <w:t>Tenders.antidiscrimination@coe.int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1730CC76" w:rsidR="007958C9" w:rsidRPr="00E25560" w:rsidRDefault="00A649CF" w:rsidP="007958C9">
                <w:pPr>
                  <w:rPr>
                    <w:rFonts w:ascii="Tahoma" w:hAnsi="Tahoma" w:cs="Tahoma"/>
                    <w:b/>
                    <w:color w:val="000000" w:themeColor="text1"/>
                    <w:sz w:val="20"/>
                    <w:szCs w:val="20"/>
                  </w:rPr>
                </w:pPr>
                <w:r w:rsidRPr="00A649CF">
                  <w:rPr>
                    <w:rFonts w:ascii="Tahoma" w:hAnsi="Tahoma" w:cs="Tahoma"/>
                    <w:b/>
                    <w:bCs/>
                    <w:sz w:val="20"/>
                    <w:szCs w:val="20"/>
                  </w:rPr>
                  <w:t>Tenders.antidiscrimination@coe.int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fullDate="2024-11-01T00:00:00Z">
              <w:dateFormat w:val="dd MMMM yyyy"/>
              <w:lid w:val="en-GB"/>
              <w:storeMappedDataAs w:val="dateTime"/>
              <w:calendar w:val="gregorian"/>
            </w:date>
          </w:sdtPr>
          <w:sdtEndPr>
            <w:rPr>
              <w:lang w:eastAsia="fr-FR"/>
            </w:rPr>
          </w:sdtEndPr>
          <w:sdtContent>
            <w:tc>
              <w:tcPr>
                <w:tcW w:w="6061" w:type="dxa"/>
                <w:vAlign w:val="center"/>
              </w:tcPr>
              <w:p w14:paraId="03756942" w14:textId="6221EEAD" w:rsidR="007958C9" w:rsidRPr="00E25560" w:rsidRDefault="00784E03" w:rsidP="007958C9">
                <w:pPr>
                  <w:rPr>
                    <w:rFonts w:ascii="Tahoma" w:hAnsi="Tahoma" w:cs="Tahoma"/>
                    <w:sz w:val="20"/>
                    <w:szCs w:val="20"/>
                    <w:lang w:eastAsia="fr-FR"/>
                  </w:rPr>
                </w:pPr>
                <w:r>
                  <w:rPr>
                    <w:rFonts w:ascii="Tahoma" w:hAnsi="Tahoma" w:cs="Tahoma"/>
                    <w:sz w:val="20"/>
                    <w:szCs w:val="20"/>
                  </w:rPr>
                  <w:t>01 November 2024</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09BC298C" w14:textId="19F74139" w:rsidR="00272959" w:rsidRPr="00B21FE9" w:rsidRDefault="008B0E79" w:rsidP="000D1E42">
      <w:pPr>
        <w:pStyle w:val="ListParagraph"/>
        <w:numPr>
          <w:ilvl w:val="0"/>
          <w:numId w:val="15"/>
        </w:numPr>
        <w:rPr>
          <w:b/>
          <w:bCs/>
          <w:kern w:val="32"/>
          <w:sz w:val="20"/>
          <w:szCs w:val="20"/>
        </w:rPr>
      </w:pPr>
      <w:bookmarkStart w:id="1" w:name="_Toc449098539"/>
      <w:r w:rsidRPr="00B21FE9">
        <w:rPr>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2985DE42" w14:textId="1D3B20FF" w:rsidR="000D1E42" w:rsidRPr="00B07332" w:rsidRDefault="00A649CF" w:rsidP="000D1E42">
      <w:pPr>
        <w:pStyle w:val="PMMParagraph"/>
        <w:ind w:left="0"/>
        <w:rPr>
          <w:rFonts w:ascii="Tahoma" w:hAnsi="Tahoma" w:cs="Tahoma"/>
          <w:color w:val="000000" w:themeColor="text1"/>
          <w:sz w:val="20"/>
          <w:szCs w:val="20"/>
        </w:rPr>
      </w:pPr>
      <w:r w:rsidRPr="00B07332">
        <w:rPr>
          <w:rFonts w:ascii="Tahoma" w:hAnsi="Tahoma" w:cs="Tahoma"/>
          <w:color w:val="000000" w:themeColor="text1"/>
          <w:sz w:val="20"/>
          <w:szCs w:val="20"/>
        </w:rPr>
        <w:t xml:space="preserve">The project “Fostering societal cohesion by reinforcing minority rights and minority languages” </w:t>
      </w:r>
      <w:r w:rsidR="000D1E42" w:rsidRPr="00B07332">
        <w:rPr>
          <w:rFonts w:ascii="Tahoma" w:hAnsi="Tahoma" w:cs="Tahoma"/>
          <w:color w:val="000000" w:themeColor="text1"/>
          <w:sz w:val="20"/>
          <w:szCs w:val="20"/>
        </w:rPr>
        <w:t xml:space="preserve">aims at </w:t>
      </w:r>
      <w:r w:rsidR="00377B78" w:rsidRPr="00B07332">
        <w:rPr>
          <w:rFonts w:ascii="Tahoma" w:hAnsi="Tahoma" w:cs="Tahoma"/>
          <w:color w:val="000000" w:themeColor="text1"/>
          <w:sz w:val="20"/>
          <w:szCs w:val="20"/>
          <w:lang w:val="en-GB"/>
        </w:rPr>
        <w:t>fostering reconciliation and societal cohesion at different levels of society allowing for rights-holders from minority groups to better enjoy their rights in Kosovo*</w:t>
      </w:r>
      <w:r w:rsidR="000D1E42" w:rsidRPr="00B07332">
        <w:rPr>
          <w:rFonts w:ascii="Tahoma" w:hAnsi="Tahoma" w:cs="Tahoma"/>
          <w:color w:val="000000" w:themeColor="text1"/>
          <w:sz w:val="20"/>
          <w:szCs w:val="20"/>
        </w:rPr>
        <w:t xml:space="preserve">. </w:t>
      </w:r>
    </w:p>
    <w:p w14:paraId="01FA367F" w14:textId="3CD8A7C6" w:rsidR="00A649CF" w:rsidRPr="00B07332" w:rsidRDefault="00174A10" w:rsidP="008742C4">
      <w:pPr>
        <w:jc w:val="both"/>
        <w:rPr>
          <w:rFonts w:ascii="Tahoma" w:eastAsia="Calibri" w:hAnsi="Tahoma" w:cs="Tahoma"/>
          <w:color w:val="000000" w:themeColor="text1"/>
          <w:sz w:val="20"/>
          <w:szCs w:val="20"/>
          <w:lang w:eastAsia="en-US"/>
        </w:rPr>
      </w:pPr>
      <w:r w:rsidRPr="00B07332">
        <w:rPr>
          <w:rFonts w:ascii="Tahoma" w:hAnsi="Tahoma" w:cs="Tahoma"/>
          <w:color w:val="000000" w:themeColor="text1"/>
          <w:sz w:val="20"/>
          <w:szCs w:val="20"/>
        </w:rPr>
        <w:t>This will be achieved by supporting institutions in incorporating the recommendations of the Advisory Committee of the Framework Convention for the Protection of National Minorities (FCNM), particularly those from its Fifth Opinion on Kosovo* and the Committee of Ministers’ Resolution CM/ResCMN (2023)12, into their daily operations. Activities will involve promoting the effective use of minority languages in line with European standards, like the European Charter for Regional or Minority Languages, and raising awareness of national minority rights across both institutional and societal levels.</w:t>
      </w:r>
    </w:p>
    <w:p w14:paraId="6EACEDCA" w14:textId="77777777" w:rsidR="00174A10" w:rsidRPr="00B07332" w:rsidRDefault="00174A10" w:rsidP="008742C4">
      <w:pPr>
        <w:jc w:val="both"/>
        <w:rPr>
          <w:rFonts w:ascii="Tahoma" w:hAnsi="Tahoma" w:cs="Tahoma"/>
          <w:color w:val="000000" w:themeColor="text1"/>
          <w:sz w:val="20"/>
          <w:szCs w:val="20"/>
        </w:rPr>
      </w:pPr>
    </w:p>
    <w:p w14:paraId="342CF317" w14:textId="157D2292" w:rsidR="000D1E42" w:rsidRPr="00B07332" w:rsidRDefault="00174A10" w:rsidP="008742C4">
      <w:pPr>
        <w:jc w:val="both"/>
        <w:rPr>
          <w:rFonts w:ascii="Tahoma" w:hAnsi="Tahoma" w:cs="Tahoma"/>
          <w:color w:val="000000" w:themeColor="text1"/>
          <w:sz w:val="20"/>
          <w:szCs w:val="20"/>
        </w:rPr>
      </w:pPr>
      <w:r w:rsidRPr="00B07332">
        <w:rPr>
          <w:rFonts w:ascii="Tahoma" w:hAnsi="Tahoma" w:cs="Tahoma"/>
          <w:color w:val="000000" w:themeColor="text1"/>
          <w:sz w:val="20"/>
          <w:szCs w:val="20"/>
        </w:rPr>
        <w:t>In this context, s</w:t>
      </w:r>
      <w:r w:rsidR="000D1E42" w:rsidRPr="00B07332">
        <w:rPr>
          <w:rFonts w:ascii="Tahoma" w:hAnsi="Tahoma" w:cs="Tahoma"/>
          <w:color w:val="000000" w:themeColor="text1"/>
          <w:sz w:val="20"/>
          <w:szCs w:val="20"/>
        </w:rPr>
        <w:t xml:space="preserve">ervices requested may entail: </w:t>
      </w:r>
    </w:p>
    <w:p w14:paraId="34DEB56B" w14:textId="77777777" w:rsidR="000D1E42" w:rsidRPr="00B07332" w:rsidRDefault="000D1E42" w:rsidP="008742C4">
      <w:pPr>
        <w:jc w:val="both"/>
        <w:rPr>
          <w:rFonts w:ascii="Tahoma" w:eastAsia="Calibri" w:hAnsi="Tahoma" w:cs="Tahoma"/>
          <w:color w:val="000000" w:themeColor="text1"/>
          <w:sz w:val="20"/>
          <w:szCs w:val="20"/>
          <w:lang w:eastAsia="en-US"/>
        </w:rPr>
      </w:pPr>
    </w:p>
    <w:p w14:paraId="60EF8067" w14:textId="7DE6DFB1" w:rsidR="004D32BB" w:rsidRPr="00B07332" w:rsidRDefault="004D32BB" w:rsidP="00B21FE9">
      <w:pPr>
        <w:pStyle w:val="ListParagraph"/>
        <w:numPr>
          <w:ilvl w:val="0"/>
          <w:numId w:val="41"/>
        </w:numPr>
        <w:spacing w:line="259" w:lineRule="auto"/>
        <w:contextualSpacing/>
        <w:jc w:val="both"/>
        <w:rPr>
          <w:rFonts w:ascii="Tahoma" w:hAnsi="Tahoma" w:cs="Tahoma"/>
          <w:color w:val="000000" w:themeColor="text1"/>
          <w:sz w:val="20"/>
          <w:szCs w:val="20"/>
        </w:rPr>
      </w:pPr>
      <w:r w:rsidRPr="00B07332">
        <w:rPr>
          <w:rFonts w:ascii="Tahoma" w:hAnsi="Tahoma" w:cs="Tahoma"/>
          <w:color w:val="000000" w:themeColor="text1"/>
          <w:sz w:val="20"/>
          <w:szCs w:val="20"/>
        </w:rPr>
        <w:t xml:space="preserve">Support to the development </w:t>
      </w:r>
      <w:r w:rsidR="000D1E42" w:rsidRPr="00B07332">
        <w:rPr>
          <w:rFonts w:ascii="Tahoma" w:hAnsi="Tahoma" w:cs="Tahoma"/>
          <w:color w:val="000000" w:themeColor="text1"/>
          <w:sz w:val="20"/>
          <w:szCs w:val="20"/>
        </w:rPr>
        <w:t>of tailore</w:t>
      </w:r>
      <w:r w:rsidRPr="00B07332">
        <w:rPr>
          <w:rFonts w:ascii="Tahoma" w:hAnsi="Tahoma" w:cs="Tahoma"/>
          <w:color w:val="000000" w:themeColor="text1"/>
          <w:sz w:val="20"/>
          <w:szCs w:val="20"/>
        </w:rPr>
        <w:t>d policies and legislation</w:t>
      </w:r>
      <w:r w:rsidR="000D1E42" w:rsidRPr="00B07332">
        <w:rPr>
          <w:rFonts w:ascii="Tahoma" w:hAnsi="Tahoma" w:cs="Tahoma"/>
          <w:color w:val="000000" w:themeColor="text1"/>
          <w:sz w:val="20"/>
          <w:szCs w:val="20"/>
        </w:rPr>
        <w:t>,</w:t>
      </w:r>
      <w:r w:rsidRPr="00B07332">
        <w:rPr>
          <w:rFonts w:ascii="Tahoma" w:hAnsi="Tahoma" w:cs="Tahoma"/>
          <w:color w:val="000000" w:themeColor="text1"/>
          <w:sz w:val="20"/>
          <w:szCs w:val="20"/>
        </w:rPr>
        <w:t xml:space="preserve"> as well as</w:t>
      </w:r>
      <w:r w:rsidR="000D1E42" w:rsidRPr="00B07332">
        <w:rPr>
          <w:rFonts w:ascii="Tahoma" w:hAnsi="Tahoma" w:cs="Tahoma"/>
          <w:color w:val="000000" w:themeColor="text1"/>
          <w:sz w:val="20"/>
          <w:szCs w:val="20"/>
        </w:rPr>
        <w:t xml:space="preserve"> capacity-building activities to support the Technical Group</w:t>
      </w:r>
      <w:r w:rsidRPr="00B07332">
        <w:rPr>
          <w:rFonts w:ascii="Calibri" w:hAnsi="Calibri" w:cs="Calibri"/>
          <w:color w:val="000000" w:themeColor="text1"/>
          <w:sz w:val="21"/>
          <w:szCs w:val="21"/>
        </w:rPr>
        <w:t xml:space="preserve"> </w:t>
      </w:r>
      <w:r w:rsidRPr="00B07332">
        <w:rPr>
          <w:rFonts w:ascii="Tahoma" w:hAnsi="Tahoma" w:cs="Tahoma"/>
          <w:color w:val="000000" w:themeColor="text1"/>
          <w:sz w:val="20"/>
          <w:szCs w:val="20"/>
        </w:rPr>
        <w:t>for the Co-ordination of the Implementation of the Recommendations for the FCNM</w:t>
      </w:r>
      <w:r w:rsidR="000D1E42" w:rsidRPr="00B07332">
        <w:rPr>
          <w:rFonts w:ascii="Tahoma" w:hAnsi="Tahoma" w:cs="Tahoma"/>
          <w:color w:val="000000" w:themeColor="text1"/>
          <w:sz w:val="20"/>
          <w:szCs w:val="20"/>
        </w:rPr>
        <w:t xml:space="preserve"> i</w:t>
      </w:r>
      <w:r w:rsidRPr="00B07332">
        <w:rPr>
          <w:rFonts w:ascii="Tahoma" w:hAnsi="Tahoma" w:cs="Tahoma"/>
          <w:color w:val="000000" w:themeColor="text1"/>
          <w:sz w:val="20"/>
          <w:szCs w:val="20"/>
        </w:rPr>
        <w:t>n</w:t>
      </w:r>
      <w:r w:rsidR="000D1E42" w:rsidRPr="00B07332">
        <w:rPr>
          <w:rFonts w:ascii="Tahoma" w:hAnsi="Tahoma" w:cs="Tahoma"/>
          <w:color w:val="000000" w:themeColor="text1"/>
          <w:sz w:val="20"/>
          <w:szCs w:val="20"/>
        </w:rPr>
        <w:t xml:space="preserve"> the implementation of FCNM recommendations</w:t>
      </w:r>
      <w:r w:rsidRPr="00B07332">
        <w:rPr>
          <w:rFonts w:ascii="Tahoma" w:hAnsi="Tahoma" w:cs="Tahoma"/>
          <w:color w:val="000000" w:themeColor="text1"/>
          <w:sz w:val="20"/>
          <w:szCs w:val="20"/>
        </w:rPr>
        <w:t>.</w:t>
      </w:r>
    </w:p>
    <w:p w14:paraId="0D590E33" w14:textId="1D2093B2" w:rsidR="000D1E42" w:rsidRPr="00B07332" w:rsidRDefault="004D32BB" w:rsidP="00B21FE9">
      <w:pPr>
        <w:pStyle w:val="ListParagraph"/>
        <w:numPr>
          <w:ilvl w:val="0"/>
          <w:numId w:val="41"/>
        </w:numPr>
        <w:spacing w:line="259" w:lineRule="auto"/>
        <w:contextualSpacing/>
        <w:jc w:val="both"/>
        <w:rPr>
          <w:rFonts w:ascii="Tahoma" w:hAnsi="Tahoma" w:cs="Tahoma"/>
          <w:color w:val="000000" w:themeColor="text1"/>
          <w:sz w:val="20"/>
          <w:szCs w:val="20"/>
        </w:rPr>
      </w:pPr>
      <w:r w:rsidRPr="00B07332">
        <w:rPr>
          <w:rFonts w:ascii="Tahoma" w:hAnsi="Tahoma" w:cs="Tahoma"/>
          <w:color w:val="000000" w:themeColor="text1"/>
          <w:sz w:val="20"/>
          <w:szCs w:val="20"/>
        </w:rPr>
        <w:t>Building the capacity of</w:t>
      </w:r>
      <w:r w:rsidR="000D1E42" w:rsidRPr="00B07332">
        <w:rPr>
          <w:rFonts w:ascii="Tahoma" w:hAnsi="Tahoma" w:cs="Tahoma"/>
          <w:color w:val="000000" w:themeColor="text1"/>
          <w:sz w:val="20"/>
          <w:szCs w:val="20"/>
        </w:rPr>
        <w:t xml:space="preserve"> law enforcement </w:t>
      </w:r>
      <w:r w:rsidRPr="00B07332">
        <w:rPr>
          <w:rFonts w:ascii="Tahoma" w:hAnsi="Tahoma" w:cs="Tahoma"/>
          <w:color w:val="000000" w:themeColor="text1"/>
          <w:sz w:val="20"/>
          <w:szCs w:val="20"/>
        </w:rPr>
        <w:t xml:space="preserve">officials </w:t>
      </w:r>
      <w:r w:rsidR="000D1E42" w:rsidRPr="00B07332">
        <w:rPr>
          <w:rFonts w:ascii="Tahoma" w:hAnsi="Tahoma" w:cs="Tahoma"/>
          <w:color w:val="000000" w:themeColor="text1"/>
          <w:sz w:val="20"/>
          <w:szCs w:val="20"/>
        </w:rPr>
        <w:t>to address hate crimes based on ethnicity or religion.</w:t>
      </w:r>
    </w:p>
    <w:p w14:paraId="74E412F6" w14:textId="2CF02656" w:rsidR="00E10083" w:rsidRPr="00B07332" w:rsidRDefault="00E10083" w:rsidP="00B21FE9">
      <w:pPr>
        <w:pStyle w:val="ListParagraph"/>
        <w:numPr>
          <w:ilvl w:val="0"/>
          <w:numId w:val="41"/>
        </w:numPr>
        <w:spacing w:line="259" w:lineRule="auto"/>
        <w:contextualSpacing/>
        <w:jc w:val="both"/>
        <w:rPr>
          <w:rFonts w:ascii="Tahoma" w:hAnsi="Tahoma" w:cs="Tahoma"/>
          <w:color w:val="000000" w:themeColor="text1"/>
          <w:sz w:val="20"/>
          <w:szCs w:val="20"/>
        </w:rPr>
      </w:pPr>
      <w:r w:rsidRPr="00B07332">
        <w:rPr>
          <w:rFonts w:ascii="Tahoma" w:hAnsi="Tahoma" w:cs="Tahoma"/>
          <w:color w:val="000000" w:themeColor="text1"/>
          <w:sz w:val="20"/>
          <w:szCs w:val="20"/>
        </w:rPr>
        <w:t>Support the development of Training Modules based on Council of Europe minority standards, in particular the European Charter for Regional or Minority Languages, and their rolling in the higher education sector.</w:t>
      </w:r>
    </w:p>
    <w:p w14:paraId="5430F83A" w14:textId="509945DC" w:rsidR="00E10083" w:rsidRPr="00B07332" w:rsidRDefault="00E10083" w:rsidP="00B21FE9">
      <w:pPr>
        <w:pStyle w:val="ListParagraph"/>
        <w:numPr>
          <w:ilvl w:val="0"/>
          <w:numId w:val="41"/>
        </w:numPr>
        <w:spacing w:line="259" w:lineRule="auto"/>
        <w:contextualSpacing/>
        <w:jc w:val="both"/>
        <w:rPr>
          <w:rFonts w:ascii="Tahoma" w:hAnsi="Tahoma" w:cs="Tahoma"/>
          <w:color w:val="000000" w:themeColor="text1"/>
          <w:sz w:val="20"/>
          <w:szCs w:val="20"/>
        </w:rPr>
      </w:pPr>
      <w:r w:rsidRPr="00B07332">
        <w:rPr>
          <w:rFonts w:ascii="Tahoma" w:hAnsi="Tahoma" w:cs="Tahoma"/>
          <w:color w:val="000000" w:themeColor="text1"/>
          <w:sz w:val="20"/>
          <w:szCs w:val="20"/>
        </w:rPr>
        <w:t>Assist local public institutions in increasing and improving the use of minority languages including through pilot projects.</w:t>
      </w:r>
    </w:p>
    <w:p w14:paraId="25EAA9B2" w14:textId="029D496B" w:rsidR="000D1E42" w:rsidRPr="00B07332" w:rsidRDefault="00E10083" w:rsidP="00B21FE9">
      <w:pPr>
        <w:pStyle w:val="ListParagraph"/>
        <w:numPr>
          <w:ilvl w:val="0"/>
          <w:numId w:val="41"/>
        </w:numPr>
        <w:spacing w:line="259" w:lineRule="auto"/>
        <w:contextualSpacing/>
        <w:jc w:val="both"/>
        <w:rPr>
          <w:rFonts w:ascii="Tahoma" w:hAnsi="Tahoma" w:cs="Tahoma"/>
          <w:color w:val="000000" w:themeColor="text1"/>
          <w:sz w:val="20"/>
          <w:szCs w:val="20"/>
        </w:rPr>
      </w:pPr>
      <w:r w:rsidRPr="00B07332">
        <w:rPr>
          <w:rFonts w:ascii="Tahoma" w:hAnsi="Tahoma" w:cs="Tahoma"/>
          <w:color w:val="000000" w:themeColor="text1"/>
          <w:sz w:val="20"/>
          <w:szCs w:val="20"/>
        </w:rPr>
        <w:t>Support</w:t>
      </w:r>
      <w:r w:rsidR="000D1E42" w:rsidRPr="00B07332">
        <w:rPr>
          <w:rFonts w:ascii="Tahoma" w:hAnsi="Tahoma" w:cs="Tahoma"/>
          <w:color w:val="000000" w:themeColor="text1"/>
          <w:sz w:val="20"/>
          <w:szCs w:val="20"/>
        </w:rPr>
        <w:t xml:space="preserve"> awareness-raising activities engaging youth, local authorities, media, and the civil society</w:t>
      </w:r>
      <w:r w:rsidRPr="00B07332">
        <w:rPr>
          <w:rFonts w:ascii="Tahoma" w:hAnsi="Tahoma" w:cs="Tahoma"/>
          <w:color w:val="000000" w:themeColor="text1"/>
          <w:sz w:val="20"/>
          <w:szCs w:val="20"/>
        </w:rPr>
        <w:t xml:space="preserve"> on the rights of national minorities and relevant European standards</w:t>
      </w:r>
    </w:p>
    <w:p w14:paraId="735AA9C3" w14:textId="77777777" w:rsidR="00A649CF" w:rsidRPr="00B07332" w:rsidRDefault="00A649CF" w:rsidP="008742C4">
      <w:pPr>
        <w:jc w:val="both"/>
        <w:rPr>
          <w:rFonts w:ascii="Tahoma" w:eastAsia="Calibri" w:hAnsi="Tahoma" w:cs="Tahoma"/>
          <w:color w:val="000000" w:themeColor="text1"/>
          <w:sz w:val="20"/>
          <w:szCs w:val="20"/>
          <w:lang w:eastAsia="en-US"/>
        </w:rPr>
      </w:pPr>
    </w:p>
    <w:p w14:paraId="1E03BB22" w14:textId="7DA7C851" w:rsidR="002E118F" w:rsidRPr="00B07332" w:rsidRDefault="00174A10" w:rsidP="0082327D">
      <w:pPr>
        <w:autoSpaceDE w:val="0"/>
        <w:autoSpaceDN w:val="0"/>
        <w:adjustRightInd w:val="0"/>
        <w:jc w:val="both"/>
        <w:rPr>
          <w:rFonts w:ascii="Tahoma" w:eastAsia="Calibri" w:hAnsi="Tahoma" w:cs="Tahoma"/>
          <w:color w:val="000000" w:themeColor="text1"/>
          <w:sz w:val="20"/>
          <w:szCs w:val="20"/>
          <w:lang w:eastAsia="en-US"/>
        </w:rPr>
      </w:pPr>
      <w:r w:rsidRPr="00B07332">
        <w:rPr>
          <w:rFonts w:ascii="Tahoma" w:eastAsia="Calibri" w:hAnsi="Tahoma" w:cs="Tahoma"/>
          <w:color w:val="000000" w:themeColor="text1"/>
          <w:sz w:val="20"/>
          <w:szCs w:val="20"/>
          <w:lang w:eastAsia="en-US"/>
        </w:rPr>
        <w:t>To</w:t>
      </w:r>
      <w:r w:rsidR="002E118F" w:rsidRPr="00B07332">
        <w:rPr>
          <w:rFonts w:ascii="Tahoma" w:eastAsia="Calibri" w:hAnsi="Tahoma" w:cs="Tahoma"/>
          <w:color w:val="000000" w:themeColor="text1"/>
          <w:sz w:val="20"/>
          <w:szCs w:val="20"/>
          <w:lang w:eastAsia="en-US"/>
        </w:rPr>
        <w:t xml:space="preserve"> support the implementation of the project</w:t>
      </w:r>
      <w:r w:rsidR="00E10083" w:rsidRPr="00B07332">
        <w:rPr>
          <w:rFonts w:ascii="Tahoma" w:eastAsia="Calibri" w:hAnsi="Tahoma" w:cs="Tahoma"/>
          <w:color w:val="000000" w:themeColor="text1"/>
          <w:sz w:val="20"/>
          <w:szCs w:val="20"/>
          <w:lang w:eastAsia="en-US"/>
        </w:rPr>
        <w:t>’s activities</w:t>
      </w:r>
      <w:r w:rsidR="002E118F" w:rsidRPr="00B07332">
        <w:rPr>
          <w:rFonts w:ascii="Tahoma" w:eastAsia="Calibri" w:hAnsi="Tahoma" w:cs="Tahoma"/>
          <w:color w:val="000000" w:themeColor="text1"/>
          <w:sz w:val="20"/>
          <w:szCs w:val="20"/>
          <w:lang w:eastAsia="en-US"/>
        </w:rPr>
        <w:t xml:space="preserve">, the Council of Europe is looking for maximum of 30 Provider(s) in total (provided enough tenders meet the criteria indicated below), as it follows: </w:t>
      </w:r>
    </w:p>
    <w:p w14:paraId="1F9CA992" w14:textId="77777777" w:rsidR="002E118F" w:rsidRPr="00B07332" w:rsidRDefault="002E118F" w:rsidP="0082327D">
      <w:pPr>
        <w:autoSpaceDE w:val="0"/>
        <w:autoSpaceDN w:val="0"/>
        <w:adjustRightInd w:val="0"/>
        <w:jc w:val="both"/>
        <w:rPr>
          <w:rFonts w:ascii="Tahoma" w:eastAsia="Calibri" w:hAnsi="Tahoma" w:cs="Tahoma"/>
          <w:color w:val="000000" w:themeColor="text1"/>
          <w:sz w:val="20"/>
          <w:szCs w:val="20"/>
          <w:lang w:eastAsia="en-US"/>
        </w:rPr>
      </w:pPr>
    </w:p>
    <w:p w14:paraId="36556B64" w14:textId="6E94A8F5" w:rsidR="002E118F" w:rsidRPr="00B07332" w:rsidRDefault="002E118F" w:rsidP="0082327D">
      <w:pPr>
        <w:pStyle w:val="ListParagraph"/>
        <w:numPr>
          <w:ilvl w:val="0"/>
          <w:numId w:val="25"/>
        </w:numPr>
        <w:autoSpaceDE w:val="0"/>
        <w:autoSpaceDN w:val="0"/>
        <w:adjustRightInd w:val="0"/>
        <w:jc w:val="both"/>
        <w:rPr>
          <w:rFonts w:ascii="Tahoma" w:eastAsia="Calibri" w:hAnsi="Tahoma" w:cs="Tahoma"/>
          <w:color w:val="000000" w:themeColor="text1"/>
          <w:sz w:val="20"/>
          <w:szCs w:val="20"/>
          <w:lang w:eastAsia="en-US"/>
        </w:rPr>
      </w:pPr>
      <w:r w:rsidRPr="00B07332">
        <w:rPr>
          <w:rFonts w:ascii="Tahoma" w:eastAsia="Calibri" w:hAnsi="Tahoma" w:cs="Tahoma"/>
          <w:color w:val="000000" w:themeColor="text1"/>
          <w:sz w:val="20"/>
          <w:szCs w:val="20"/>
          <w:lang w:eastAsia="en-US"/>
        </w:rPr>
        <w:t xml:space="preserve">10 providers for Lot 1: Legislative and policy </w:t>
      </w:r>
      <w:r w:rsidR="00784E03" w:rsidRPr="00B07332">
        <w:rPr>
          <w:rFonts w:ascii="Tahoma" w:eastAsia="Calibri" w:hAnsi="Tahoma" w:cs="Tahoma"/>
          <w:color w:val="000000" w:themeColor="text1"/>
          <w:sz w:val="20"/>
          <w:szCs w:val="20"/>
          <w:lang w:eastAsia="en-US"/>
        </w:rPr>
        <w:t>development.</w:t>
      </w:r>
    </w:p>
    <w:p w14:paraId="600BE58D" w14:textId="1175A8EA" w:rsidR="002E118F" w:rsidRPr="00B07332" w:rsidRDefault="002E118F" w:rsidP="0082327D">
      <w:pPr>
        <w:pStyle w:val="ListParagraph"/>
        <w:numPr>
          <w:ilvl w:val="0"/>
          <w:numId w:val="25"/>
        </w:numPr>
        <w:autoSpaceDE w:val="0"/>
        <w:autoSpaceDN w:val="0"/>
        <w:adjustRightInd w:val="0"/>
        <w:jc w:val="both"/>
        <w:rPr>
          <w:rFonts w:ascii="Tahoma" w:eastAsia="Calibri" w:hAnsi="Tahoma" w:cs="Tahoma"/>
          <w:color w:val="000000" w:themeColor="text1"/>
          <w:sz w:val="20"/>
          <w:szCs w:val="20"/>
          <w:lang w:eastAsia="en-US"/>
        </w:rPr>
      </w:pPr>
      <w:r w:rsidRPr="00B07332">
        <w:rPr>
          <w:rFonts w:ascii="Tahoma" w:eastAsia="Calibri" w:hAnsi="Tahoma" w:cs="Tahoma"/>
          <w:color w:val="000000" w:themeColor="text1"/>
          <w:sz w:val="20"/>
          <w:szCs w:val="20"/>
          <w:lang w:eastAsia="en-US"/>
        </w:rPr>
        <w:t xml:space="preserve">10 providers for Lot 2: </w:t>
      </w:r>
      <w:r w:rsidR="00DA4966" w:rsidRPr="00BE695A">
        <w:rPr>
          <w:rFonts w:ascii="Tahoma" w:hAnsi="Tahoma" w:cs="Tahoma"/>
          <w:color w:val="000000" w:themeColor="text1"/>
          <w:sz w:val="20"/>
          <w:szCs w:val="20"/>
        </w:rPr>
        <w:t>Training and Capacity building</w:t>
      </w:r>
      <w:r w:rsidR="000D1E42" w:rsidRPr="00B07332">
        <w:rPr>
          <w:rFonts w:ascii="Tahoma" w:eastAsia="Calibri" w:hAnsi="Tahoma" w:cs="Tahoma"/>
          <w:color w:val="000000" w:themeColor="text1"/>
          <w:sz w:val="20"/>
          <w:szCs w:val="20"/>
          <w:lang w:eastAsia="en-US"/>
        </w:rPr>
        <w:t>;</w:t>
      </w:r>
    </w:p>
    <w:p w14:paraId="727858A5" w14:textId="5873664D" w:rsidR="002E118F" w:rsidRPr="00B07332" w:rsidRDefault="002A0228" w:rsidP="00B21FE9">
      <w:pPr>
        <w:pStyle w:val="ListParagraph"/>
        <w:numPr>
          <w:ilvl w:val="0"/>
          <w:numId w:val="25"/>
        </w:numPr>
        <w:autoSpaceDE w:val="0"/>
        <w:autoSpaceDN w:val="0"/>
        <w:adjustRightInd w:val="0"/>
        <w:jc w:val="both"/>
        <w:rPr>
          <w:rFonts w:ascii="Tahoma" w:eastAsia="Calibri" w:hAnsi="Tahoma" w:cs="Tahoma"/>
          <w:color w:val="000000" w:themeColor="text1"/>
          <w:sz w:val="20"/>
          <w:szCs w:val="20"/>
          <w:lang w:eastAsia="en-US"/>
        </w:rPr>
      </w:pPr>
      <w:r w:rsidRPr="00B07332">
        <w:rPr>
          <w:rFonts w:ascii="Tahoma" w:eastAsia="Calibri" w:hAnsi="Tahoma" w:cs="Tahoma"/>
          <w:color w:val="000000" w:themeColor="text1"/>
          <w:sz w:val="20"/>
          <w:szCs w:val="20"/>
          <w:lang w:eastAsia="en-US"/>
        </w:rPr>
        <w:t xml:space="preserve">5 </w:t>
      </w:r>
      <w:r w:rsidR="002E118F" w:rsidRPr="00B07332">
        <w:rPr>
          <w:rFonts w:ascii="Tahoma" w:eastAsia="Calibri" w:hAnsi="Tahoma" w:cs="Tahoma"/>
          <w:color w:val="000000" w:themeColor="text1"/>
          <w:sz w:val="20"/>
          <w:szCs w:val="20"/>
          <w:lang w:eastAsia="en-US"/>
        </w:rPr>
        <w:t xml:space="preserve">providers for Lot 3: </w:t>
      </w:r>
      <w:r w:rsidR="00DA4966" w:rsidRPr="00BE695A">
        <w:rPr>
          <w:rFonts w:ascii="Tahoma" w:hAnsi="Tahoma" w:cs="Tahoma"/>
          <w:color w:val="000000" w:themeColor="text1"/>
          <w:sz w:val="20"/>
          <w:szCs w:val="20"/>
        </w:rPr>
        <w:t>Awareness-raising activities</w:t>
      </w:r>
      <w:r w:rsidR="000D1E42" w:rsidRPr="00B07332">
        <w:rPr>
          <w:rFonts w:ascii="Tahoma" w:eastAsia="Calibri" w:hAnsi="Tahoma" w:cs="Tahoma"/>
          <w:color w:val="000000" w:themeColor="text1"/>
          <w:sz w:val="20"/>
          <w:szCs w:val="20"/>
          <w:lang w:eastAsia="en-US"/>
        </w:rPr>
        <w:t>.</w:t>
      </w:r>
    </w:p>
    <w:p w14:paraId="6C8CBDAB" w14:textId="77777777" w:rsidR="00B1421D" w:rsidRPr="00B07332" w:rsidRDefault="00B1421D" w:rsidP="008742C4">
      <w:pPr>
        <w:jc w:val="both"/>
        <w:rPr>
          <w:rFonts w:ascii="Tahoma" w:eastAsia="Calibri" w:hAnsi="Tahoma" w:cs="Tahoma"/>
          <w:color w:val="000000" w:themeColor="text1"/>
          <w:sz w:val="20"/>
          <w:szCs w:val="20"/>
          <w:lang w:eastAsia="en-US"/>
        </w:rPr>
      </w:pPr>
    </w:p>
    <w:p w14:paraId="079B7F6C" w14:textId="37FA6D27"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This Contract is currently estimated to cover up</w:t>
      </w:r>
      <w:r w:rsidR="00D13A32">
        <w:rPr>
          <w:rFonts w:ascii="Tahoma" w:eastAsia="Calibri" w:hAnsi="Tahoma" w:cs="Tahoma"/>
          <w:sz w:val="20"/>
          <w:szCs w:val="20"/>
          <w:lang w:eastAsia="en-US"/>
        </w:rPr>
        <w:t xml:space="preserve"> to </w:t>
      </w:r>
      <w:r w:rsidR="00D13A32" w:rsidRPr="00B07332">
        <w:rPr>
          <w:rFonts w:ascii="Tahoma" w:eastAsia="Calibri" w:hAnsi="Tahoma" w:cs="Tahoma"/>
          <w:color w:val="000000" w:themeColor="text1"/>
          <w:sz w:val="20"/>
          <w:szCs w:val="20"/>
          <w:lang w:eastAsia="en-US"/>
        </w:rPr>
        <w:t>30</w:t>
      </w:r>
      <w:r w:rsidR="00D13A32" w:rsidRPr="00D13A32">
        <w:rPr>
          <w:rFonts w:ascii="Tahoma" w:eastAsia="Calibri" w:hAnsi="Tahoma" w:cs="Tahoma"/>
          <w:color w:val="FF0000"/>
          <w:sz w:val="20"/>
          <w:szCs w:val="20"/>
          <w:lang w:eastAsia="en-US"/>
        </w:rPr>
        <w:t xml:space="preserve"> </w:t>
      </w:r>
      <w:r w:rsidR="00D13A32">
        <w:rPr>
          <w:rFonts w:ascii="Tahoma" w:eastAsia="Calibri" w:hAnsi="Tahoma" w:cs="Tahoma"/>
          <w:sz w:val="20"/>
          <w:szCs w:val="20"/>
          <w:lang w:eastAsia="en-US"/>
        </w:rPr>
        <w:t>activities</w:t>
      </w:r>
      <w:r w:rsidRPr="00E25560">
        <w:rPr>
          <w:rFonts w:ascii="Tahoma" w:eastAsia="Calibri" w:hAnsi="Tahoma" w:cs="Tahoma"/>
          <w:sz w:val="20"/>
          <w:szCs w:val="20"/>
          <w:lang w:eastAsia="en-US"/>
        </w:rPr>
        <w:t xml:space="preserve">, to be held by </w:t>
      </w:r>
      <w:r w:rsidR="00B1421D">
        <w:rPr>
          <w:rFonts w:ascii="Tahoma" w:eastAsia="Calibri" w:hAnsi="Tahoma" w:cs="Tahoma"/>
          <w:sz w:val="20"/>
          <w:szCs w:val="20"/>
          <w:lang w:eastAsia="en-US"/>
        </w:rPr>
        <w:t>30 June 2026</w:t>
      </w:r>
      <w:r w:rsidRPr="00E25560">
        <w:rPr>
          <w:rFonts w:ascii="Tahoma" w:eastAsia="Calibri" w:hAnsi="Tahoma" w:cs="Tahoma"/>
          <w:sz w:val="20"/>
          <w:szCs w:val="20"/>
          <w:lang w:eastAsia="en-US"/>
        </w:rPr>
        <w:t>.</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F24CC47" w:rsidR="00AA2D37" w:rsidRPr="00E25560"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B1421D">
        <w:rPr>
          <w:rFonts w:ascii="Tahoma" w:eastAsiaTheme="minorHAnsi" w:hAnsi="Tahoma" w:cs="Tahoma"/>
          <w:sz w:val="20"/>
          <w:szCs w:val="20"/>
          <w:lang w:eastAsia="en-US"/>
        </w:rPr>
        <w:t>700 000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B1421D">
        <w:rPr>
          <w:rFonts w:ascii="Tahoma" w:eastAsiaTheme="minorHAnsi" w:hAnsi="Tahoma" w:cs="Tahoma"/>
          <w:b/>
          <w:sz w:val="20"/>
          <w:szCs w:val="20"/>
          <w:lang w:eastAsia="en-US"/>
        </w:rPr>
        <w:t>55</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t>Lots</w:t>
      </w:r>
    </w:p>
    <w:p w14:paraId="3F5A48F1" w14:textId="51F7589C" w:rsidR="00B1421D"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B07332" w:rsidRPr="00B07332"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3689A82B" w:rsidR="008341B5" w:rsidRPr="00B07332" w:rsidRDefault="008341B5" w:rsidP="00DE22F4">
            <w:pPr>
              <w:rPr>
                <w:rFonts w:ascii="Tahoma" w:hAnsi="Tahoma" w:cs="Tahoma"/>
                <w:color w:val="000000" w:themeColor="text1"/>
                <w:sz w:val="20"/>
                <w:szCs w:val="20"/>
              </w:rPr>
            </w:pPr>
            <w:r w:rsidRPr="00B07332">
              <w:rPr>
                <w:rFonts w:ascii="Tahoma" w:hAnsi="Tahoma" w:cs="Tahoma"/>
                <w:color w:val="000000" w:themeColor="text1"/>
                <w:sz w:val="20"/>
                <w:szCs w:val="20"/>
              </w:rPr>
              <w:t xml:space="preserve">Lot 1: </w:t>
            </w:r>
            <w:r w:rsidR="006559DE" w:rsidRPr="00B07332">
              <w:rPr>
                <w:rFonts w:ascii="Tahoma" w:hAnsi="Tahoma" w:cs="Tahoma"/>
                <w:color w:val="000000" w:themeColor="text1"/>
                <w:sz w:val="20"/>
                <w:szCs w:val="20"/>
              </w:rPr>
              <w:t xml:space="preserve">Legislative and </w:t>
            </w:r>
            <w:r w:rsidR="002E118F" w:rsidRPr="00B07332">
              <w:rPr>
                <w:rFonts w:ascii="Tahoma" w:hAnsi="Tahoma" w:cs="Tahoma"/>
                <w:color w:val="000000" w:themeColor="text1"/>
                <w:sz w:val="20"/>
                <w:szCs w:val="20"/>
              </w:rPr>
              <w:t>p</w:t>
            </w:r>
            <w:r w:rsidR="006559DE" w:rsidRPr="00B07332">
              <w:rPr>
                <w:rFonts w:ascii="Tahoma" w:hAnsi="Tahoma" w:cs="Tahoma"/>
                <w:color w:val="000000" w:themeColor="text1"/>
                <w:sz w:val="20"/>
                <w:szCs w:val="20"/>
              </w:rPr>
              <w:t>olicy</w:t>
            </w:r>
            <w:r w:rsidR="002E118F" w:rsidRPr="00B07332">
              <w:rPr>
                <w:rFonts w:ascii="Tahoma" w:hAnsi="Tahoma" w:cs="Tahoma"/>
                <w:color w:val="000000" w:themeColor="text1"/>
                <w:sz w:val="20"/>
                <w:szCs w:val="20"/>
              </w:rPr>
              <w:t xml:space="preserve"> development </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503FA4E9" w:rsidR="008341B5" w:rsidRPr="00B07332" w:rsidRDefault="00B1421D" w:rsidP="008341B5">
            <w:pPr>
              <w:jc w:val="center"/>
              <w:rPr>
                <w:rFonts w:ascii="Tahoma" w:hAnsi="Tahoma" w:cs="Tahoma"/>
                <w:color w:val="000000" w:themeColor="text1"/>
                <w:sz w:val="20"/>
                <w:szCs w:val="20"/>
              </w:rPr>
            </w:pPr>
            <w:r w:rsidRPr="00B07332">
              <w:rPr>
                <w:rFonts w:ascii="Tahoma" w:hAnsi="Tahoma" w:cs="Tahoma"/>
                <w:color w:val="000000" w:themeColor="text1"/>
                <w:sz w:val="20"/>
                <w:szCs w:val="20"/>
              </w:rPr>
              <w:t>10</w:t>
            </w:r>
          </w:p>
        </w:tc>
      </w:tr>
      <w:tr w:rsidR="00B07332" w:rsidRPr="00B07332" w14:paraId="0F5644C2" w14:textId="77777777" w:rsidTr="00B1421D">
        <w:trPr>
          <w:trHeight w:val="417"/>
        </w:trPr>
        <w:tc>
          <w:tcPr>
            <w:tcW w:w="6912" w:type="dxa"/>
            <w:vAlign w:val="center"/>
          </w:tcPr>
          <w:p w14:paraId="5782BAA6" w14:textId="51034924" w:rsidR="008341B5" w:rsidRPr="00B07332" w:rsidRDefault="008341B5" w:rsidP="008341B5">
            <w:pPr>
              <w:rPr>
                <w:rFonts w:ascii="Tahoma" w:hAnsi="Tahoma" w:cs="Tahoma"/>
                <w:color w:val="000000" w:themeColor="text1"/>
                <w:sz w:val="20"/>
                <w:szCs w:val="20"/>
              </w:rPr>
            </w:pPr>
            <w:r w:rsidRPr="00B07332">
              <w:rPr>
                <w:rFonts w:ascii="Tahoma" w:hAnsi="Tahoma" w:cs="Tahoma"/>
                <w:color w:val="000000" w:themeColor="text1"/>
                <w:sz w:val="20"/>
                <w:szCs w:val="20"/>
              </w:rPr>
              <w:t xml:space="preserve">Lot 2: </w:t>
            </w:r>
            <w:r w:rsidR="00BE695A" w:rsidRPr="00BE695A">
              <w:rPr>
                <w:rFonts w:ascii="Tahoma" w:hAnsi="Tahoma" w:cs="Tahoma"/>
                <w:color w:val="000000" w:themeColor="text1"/>
                <w:sz w:val="20"/>
                <w:szCs w:val="20"/>
              </w:rPr>
              <w:t>Training and Capacity building</w:t>
            </w:r>
          </w:p>
        </w:tc>
        <w:tc>
          <w:tcPr>
            <w:tcW w:w="2410" w:type="dxa"/>
            <w:vAlign w:val="center"/>
          </w:tcPr>
          <w:p w14:paraId="4D3F4566" w14:textId="48962BCD" w:rsidR="008341B5" w:rsidRPr="00B07332" w:rsidRDefault="00B1421D" w:rsidP="008341B5">
            <w:pPr>
              <w:jc w:val="center"/>
              <w:rPr>
                <w:rFonts w:ascii="Tahoma" w:hAnsi="Tahoma" w:cs="Tahoma"/>
                <w:color w:val="000000" w:themeColor="text1"/>
                <w:sz w:val="20"/>
                <w:szCs w:val="20"/>
              </w:rPr>
            </w:pPr>
            <w:r w:rsidRPr="00B07332">
              <w:rPr>
                <w:rFonts w:ascii="Tahoma" w:hAnsi="Tahoma" w:cs="Tahoma"/>
                <w:color w:val="000000" w:themeColor="text1"/>
                <w:sz w:val="20"/>
                <w:szCs w:val="20"/>
              </w:rPr>
              <w:t>10</w:t>
            </w:r>
          </w:p>
        </w:tc>
      </w:tr>
      <w:tr w:rsidR="00B1421D" w:rsidRPr="00B07332" w14:paraId="40258879" w14:textId="77777777" w:rsidTr="00AA2D37">
        <w:trPr>
          <w:trHeight w:val="417"/>
        </w:trPr>
        <w:tc>
          <w:tcPr>
            <w:tcW w:w="6912" w:type="dxa"/>
            <w:tcBorders>
              <w:bottom w:val="single" w:sz="2" w:space="0" w:color="808080" w:themeColor="background1" w:themeShade="80"/>
            </w:tcBorders>
            <w:vAlign w:val="center"/>
          </w:tcPr>
          <w:p w14:paraId="6CFC8FBA" w14:textId="6BF81C86" w:rsidR="00B1421D" w:rsidRPr="00B07332" w:rsidRDefault="00B1421D" w:rsidP="008341B5">
            <w:pPr>
              <w:rPr>
                <w:rFonts w:ascii="Tahoma" w:hAnsi="Tahoma" w:cs="Tahoma"/>
                <w:color w:val="000000" w:themeColor="text1"/>
                <w:sz w:val="20"/>
                <w:szCs w:val="20"/>
              </w:rPr>
            </w:pPr>
            <w:r w:rsidRPr="00B07332">
              <w:rPr>
                <w:rFonts w:ascii="Tahoma" w:hAnsi="Tahoma" w:cs="Tahoma"/>
                <w:color w:val="000000" w:themeColor="text1"/>
                <w:sz w:val="20"/>
                <w:szCs w:val="20"/>
              </w:rPr>
              <w:t>Lot 3:</w:t>
            </w:r>
            <w:r w:rsidR="00CE11DB" w:rsidRPr="00B07332">
              <w:rPr>
                <w:rFonts w:ascii="Tahoma" w:hAnsi="Tahoma" w:cs="Tahoma"/>
                <w:color w:val="000000" w:themeColor="text1"/>
                <w:sz w:val="20"/>
                <w:szCs w:val="20"/>
              </w:rPr>
              <w:t xml:space="preserve"> </w:t>
            </w:r>
            <w:r w:rsidR="00BE695A" w:rsidRPr="00BE695A">
              <w:rPr>
                <w:rFonts w:ascii="Tahoma" w:hAnsi="Tahoma" w:cs="Tahoma"/>
                <w:color w:val="000000" w:themeColor="text1"/>
                <w:sz w:val="20"/>
                <w:szCs w:val="20"/>
              </w:rPr>
              <w:t>Awareness-raising activities</w:t>
            </w:r>
          </w:p>
        </w:tc>
        <w:tc>
          <w:tcPr>
            <w:tcW w:w="2410" w:type="dxa"/>
            <w:tcBorders>
              <w:bottom w:val="single" w:sz="2" w:space="0" w:color="808080" w:themeColor="background1" w:themeShade="80"/>
            </w:tcBorders>
            <w:vAlign w:val="center"/>
          </w:tcPr>
          <w:p w14:paraId="3022BFD1" w14:textId="2A2C8CBC" w:rsidR="00B1421D" w:rsidRPr="00B07332" w:rsidRDefault="00B07332" w:rsidP="008341B5">
            <w:pPr>
              <w:jc w:val="center"/>
              <w:rPr>
                <w:rFonts w:ascii="Tahoma" w:hAnsi="Tahoma" w:cs="Tahoma"/>
                <w:color w:val="000000" w:themeColor="text1"/>
                <w:sz w:val="20"/>
                <w:szCs w:val="20"/>
              </w:rPr>
            </w:pPr>
            <w:r w:rsidRPr="00B07332">
              <w:rPr>
                <w:rFonts w:ascii="Tahoma" w:hAnsi="Tahoma" w:cs="Tahoma"/>
                <w:color w:val="000000" w:themeColor="text1"/>
                <w:sz w:val="20"/>
                <w:szCs w:val="20"/>
              </w:rPr>
              <w:t>5</w:t>
            </w:r>
          </w:p>
        </w:tc>
      </w:tr>
    </w:tbl>
    <w:p w14:paraId="6F86B5A4" w14:textId="77777777" w:rsidR="008341B5" w:rsidRPr="00B07332" w:rsidRDefault="008341B5" w:rsidP="00E21350">
      <w:pPr>
        <w:jc w:val="both"/>
        <w:rPr>
          <w:rFonts w:ascii="Tahoma" w:hAnsi="Tahoma" w:cs="Tahoma"/>
          <w:color w:val="000000" w:themeColor="text1"/>
          <w:sz w:val="20"/>
          <w:szCs w:val="20"/>
        </w:rPr>
      </w:pPr>
    </w:p>
    <w:p w14:paraId="70BD10FB" w14:textId="26C91292" w:rsidR="00AA2D37" w:rsidRPr="00B07332" w:rsidRDefault="00A47902" w:rsidP="006E5C58">
      <w:pPr>
        <w:spacing w:after="120"/>
        <w:jc w:val="both"/>
        <w:rPr>
          <w:rFonts w:ascii="Tahoma" w:hAnsi="Tahoma" w:cs="Tahoma"/>
          <w:color w:val="000000" w:themeColor="text1"/>
          <w:sz w:val="20"/>
          <w:szCs w:val="20"/>
        </w:rPr>
      </w:pPr>
      <w:r w:rsidRPr="00224D4A">
        <w:rPr>
          <w:rFonts w:ascii="Tahoma" w:hAnsi="Tahoma" w:cs="Tahoma"/>
          <w:b/>
          <w:bCs/>
          <w:color w:val="000000" w:themeColor="text1"/>
          <w:sz w:val="20"/>
          <w:szCs w:val="20"/>
        </w:rPr>
        <w:lastRenderedPageBreak/>
        <w:t>Lot 1</w:t>
      </w:r>
      <w:r w:rsidRPr="00B07332">
        <w:rPr>
          <w:rFonts w:ascii="Tahoma" w:hAnsi="Tahoma" w:cs="Tahoma"/>
          <w:color w:val="000000" w:themeColor="text1"/>
          <w:sz w:val="20"/>
          <w:szCs w:val="20"/>
        </w:rPr>
        <w:t xml:space="preserve"> conce</w:t>
      </w:r>
      <w:r w:rsidR="00AA2D37" w:rsidRPr="00B07332">
        <w:rPr>
          <w:rFonts w:ascii="Tahoma" w:hAnsi="Tahoma" w:cs="Tahoma"/>
          <w:color w:val="000000" w:themeColor="text1"/>
          <w:sz w:val="20"/>
          <w:szCs w:val="20"/>
        </w:rPr>
        <w:t>r</w:t>
      </w:r>
      <w:r w:rsidRPr="00B07332">
        <w:rPr>
          <w:rFonts w:ascii="Tahoma" w:hAnsi="Tahoma" w:cs="Tahoma"/>
          <w:color w:val="000000" w:themeColor="text1"/>
          <w:sz w:val="20"/>
          <w:szCs w:val="20"/>
        </w:rPr>
        <w:t>n</w:t>
      </w:r>
      <w:r w:rsidR="00AA2D37" w:rsidRPr="00B07332">
        <w:rPr>
          <w:rFonts w:ascii="Tahoma" w:hAnsi="Tahoma" w:cs="Tahoma"/>
          <w:color w:val="000000" w:themeColor="text1"/>
          <w:sz w:val="20"/>
          <w:szCs w:val="20"/>
        </w:rPr>
        <w:t xml:space="preserve">s </w:t>
      </w:r>
      <w:r w:rsidR="009137C4" w:rsidRPr="00B07332">
        <w:rPr>
          <w:rFonts w:ascii="Tahoma" w:hAnsi="Tahoma" w:cs="Tahoma"/>
          <w:color w:val="000000" w:themeColor="text1"/>
          <w:sz w:val="20"/>
          <w:szCs w:val="20"/>
        </w:rPr>
        <w:t xml:space="preserve">consultancy services to be provided to support </w:t>
      </w:r>
      <w:r w:rsidR="002A0228" w:rsidRPr="00B07332">
        <w:rPr>
          <w:rFonts w:ascii="Tahoma" w:hAnsi="Tahoma" w:cs="Tahoma"/>
          <w:color w:val="000000" w:themeColor="text1"/>
          <w:sz w:val="20"/>
          <w:szCs w:val="20"/>
        </w:rPr>
        <w:t>central and local authorities</w:t>
      </w:r>
      <w:r w:rsidR="009137C4" w:rsidRPr="00B07332">
        <w:rPr>
          <w:rFonts w:ascii="Tahoma" w:hAnsi="Tahoma" w:cs="Tahoma"/>
          <w:color w:val="000000" w:themeColor="text1"/>
          <w:sz w:val="20"/>
          <w:szCs w:val="20"/>
        </w:rPr>
        <w:t xml:space="preserve"> to enhance the compatibility </w:t>
      </w:r>
      <w:r w:rsidR="00E33527" w:rsidRPr="00B07332">
        <w:rPr>
          <w:rFonts w:ascii="Tahoma" w:hAnsi="Tahoma" w:cs="Tahoma"/>
          <w:color w:val="000000" w:themeColor="text1"/>
          <w:sz w:val="20"/>
          <w:szCs w:val="20"/>
        </w:rPr>
        <w:t xml:space="preserve">with European standards and CoE monitoring bodies’ recommendations </w:t>
      </w:r>
      <w:r w:rsidR="009137C4" w:rsidRPr="00B07332">
        <w:rPr>
          <w:rFonts w:ascii="Tahoma" w:hAnsi="Tahoma" w:cs="Tahoma"/>
          <w:color w:val="000000" w:themeColor="text1"/>
          <w:sz w:val="20"/>
          <w:szCs w:val="20"/>
        </w:rPr>
        <w:t>of the legislation/policy relating to different forms of discrimination and</w:t>
      </w:r>
      <w:r w:rsidR="009137C4" w:rsidRPr="00B07332">
        <w:rPr>
          <w:color w:val="000000" w:themeColor="text1"/>
        </w:rPr>
        <w:t xml:space="preserve"> </w:t>
      </w:r>
      <w:r w:rsidR="009137C4" w:rsidRPr="00B07332">
        <w:rPr>
          <w:rFonts w:ascii="Tahoma" w:hAnsi="Tahoma" w:cs="Tahoma"/>
          <w:color w:val="000000" w:themeColor="text1"/>
          <w:sz w:val="20"/>
          <w:szCs w:val="20"/>
        </w:rPr>
        <w:t>by reinforcing minority rights and minority languages</w:t>
      </w:r>
      <w:r w:rsidR="00E33527" w:rsidRPr="00B07332">
        <w:rPr>
          <w:rFonts w:ascii="Tahoma" w:hAnsi="Tahoma" w:cs="Tahoma"/>
          <w:color w:val="000000" w:themeColor="text1"/>
          <w:sz w:val="20"/>
          <w:szCs w:val="20"/>
        </w:rPr>
        <w:t>.</w:t>
      </w:r>
    </w:p>
    <w:p w14:paraId="32F60341" w14:textId="33DFFB02" w:rsidR="00DE22F4" w:rsidRPr="00B07332" w:rsidRDefault="00A47902" w:rsidP="00DE22F4">
      <w:pPr>
        <w:spacing w:after="120"/>
        <w:jc w:val="both"/>
        <w:rPr>
          <w:rFonts w:ascii="Tahoma" w:hAnsi="Tahoma" w:cs="Tahoma"/>
          <w:color w:val="000000" w:themeColor="text1"/>
          <w:sz w:val="20"/>
          <w:szCs w:val="20"/>
        </w:rPr>
      </w:pPr>
      <w:r w:rsidRPr="00224D4A">
        <w:rPr>
          <w:rFonts w:ascii="Tahoma" w:hAnsi="Tahoma" w:cs="Tahoma"/>
          <w:b/>
          <w:bCs/>
          <w:color w:val="000000" w:themeColor="text1"/>
          <w:sz w:val="20"/>
          <w:szCs w:val="20"/>
        </w:rPr>
        <w:t>Lot 2</w:t>
      </w:r>
      <w:r w:rsidRPr="00B07332">
        <w:rPr>
          <w:rFonts w:ascii="Tahoma" w:hAnsi="Tahoma" w:cs="Tahoma"/>
          <w:color w:val="000000" w:themeColor="text1"/>
          <w:sz w:val="20"/>
          <w:szCs w:val="20"/>
        </w:rPr>
        <w:t xml:space="preserve"> conc</w:t>
      </w:r>
      <w:r w:rsidR="00AA2D37" w:rsidRPr="00B07332">
        <w:rPr>
          <w:rFonts w:ascii="Tahoma" w:hAnsi="Tahoma" w:cs="Tahoma"/>
          <w:color w:val="000000" w:themeColor="text1"/>
          <w:sz w:val="20"/>
          <w:szCs w:val="20"/>
        </w:rPr>
        <w:t>er</w:t>
      </w:r>
      <w:r w:rsidRPr="00B07332">
        <w:rPr>
          <w:rFonts w:ascii="Tahoma" w:hAnsi="Tahoma" w:cs="Tahoma"/>
          <w:color w:val="000000" w:themeColor="text1"/>
          <w:sz w:val="20"/>
          <w:szCs w:val="20"/>
        </w:rPr>
        <w:t>n</w:t>
      </w:r>
      <w:r w:rsidR="00AA2D37" w:rsidRPr="00B07332">
        <w:rPr>
          <w:rFonts w:ascii="Tahoma" w:hAnsi="Tahoma" w:cs="Tahoma"/>
          <w:color w:val="000000" w:themeColor="text1"/>
          <w:sz w:val="20"/>
          <w:szCs w:val="20"/>
        </w:rPr>
        <w:t xml:space="preserve">s </w:t>
      </w:r>
      <w:r w:rsidR="009926B4" w:rsidRPr="00B07332">
        <w:rPr>
          <w:rFonts w:ascii="Tahoma" w:hAnsi="Tahoma" w:cs="Tahoma"/>
          <w:color w:val="000000" w:themeColor="text1"/>
          <w:sz w:val="20"/>
          <w:szCs w:val="20"/>
        </w:rPr>
        <w:t xml:space="preserve">consultancy services </w:t>
      </w:r>
      <w:r w:rsidR="00174A10" w:rsidRPr="00B07332">
        <w:rPr>
          <w:rFonts w:ascii="Tahoma" w:hAnsi="Tahoma" w:cs="Tahoma"/>
          <w:color w:val="000000" w:themeColor="text1"/>
          <w:sz w:val="20"/>
          <w:szCs w:val="20"/>
        </w:rPr>
        <w:t xml:space="preserve">to </w:t>
      </w:r>
      <w:r w:rsidR="00233533" w:rsidRPr="00B07332">
        <w:rPr>
          <w:rFonts w:ascii="Tahoma" w:hAnsi="Tahoma" w:cs="Tahoma"/>
          <w:color w:val="000000" w:themeColor="text1"/>
          <w:sz w:val="20"/>
          <w:szCs w:val="20"/>
        </w:rPr>
        <w:t xml:space="preserve">support the development of Training Modules based on Council of Europe minority standards, in particular the European Charter for Regional or Minority Languages, and their rolling in the higher education sector, and </w:t>
      </w:r>
      <w:r w:rsidR="00174A10" w:rsidRPr="00B07332">
        <w:rPr>
          <w:rFonts w:ascii="Tahoma" w:hAnsi="Tahoma" w:cs="Tahoma"/>
          <w:color w:val="000000" w:themeColor="text1"/>
          <w:sz w:val="20"/>
          <w:szCs w:val="20"/>
        </w:rPr>
        <w:t xml:space="preserve">to </w:t>
      </w:r>
      <w:r w:rsidR="00233533" w:rsidRPr="00B07332">
        <w:rPr>
          <w:rFonts w:ascii="Tahoma" w:hAnsi="Tahoma" w:cs="Tahoma"/>
          <w:color w:val="000000" w:themeColor="text1"/>
          <w:sz w:val="20"/>
          <w:szCs w:val="20"/>
        </w:rPr>
        <w:t>assist local public institutions in increasing and improving the use of minority languages including through pilot projects.</w:t>
      </w:r>
    </w:p>
    <w:p w14:paraId="1C5A67B1" w14:textId="32AD3DBD" w:rsidR="00233533" w:rsidRPr="00B07332" w:rsidRDefault="00B1421D" w:rsidP="00233533">
      <w:pPr>
        <w:spacing w:after="120"/>
        <w:jc w:val="both"/>
        <w:rPr>
          <w:rFonts w:ascii="Tahoma" w:hAnsi="Tahoma" w:cs="Tahoma"/>
          <w:color w:val="000000" w:themeColor="text1"/>
          <w:sz w:val="20"/>
          <w:szCs w:val="20"/>
        </w:rPr>
      </w:pPr>
      <w:r w:rsidRPr="00224D4A">
        <w:rPr>
          <w:rFonts w:ascii="Tahoma" w:hAnsi="Tahoma" w:cs="Tahoma"/>
          <w:b/>
          <w:bCs/>
          <w:color w:val="000000" w:themeColor="text1"/>
          <w:sz w:val="20"/>
          <w:szCs w:val="20"/>
        </w:rPr>
        <w:t>Lot 3</w:t>
      </w:r>
      <w:r w:rsidRPr="00B07332">
        <w:rPr>
          <w:rFonts w:ascii="Tahoma" w:hAnsi="Tahoma" w:cs="Tahoma"/>
          <w:color w:val="000000" w:themeColor="text1"/>
          <w:sz w:val="20"/>
          <w:szCs w:val="20"/>
        </w:rPr>
        <w:t xml:space="preserve"> concerns</w:t>
      </w:r>
      <w:r w:rsidR="009926B4" w:rsidRPr="00B07332">
        <w:rPr>
          <w:rFonts w:ascii="Tahoma" w:hAnsi="Tahoma" w:cs="Tahoma"/>
          <w:color w:val="000000" w:themeColor="text1"/>
          <w:sz w:val="20"/>
          <w:szCs w:val="20"/>
        </w:rPr>
        <w:t xml:space="preserve"> consultancy services to be provided to raise awareness </w:t>
      </w:r>
      <w:r w:rsidR="00233533" w:rsidRPr="00B07332">
        <w:rPr>
          <w:rFonts w:ascii="Tahoma" w:hAnsi="Tahoma" w:cs="Tahoma"/>
          <w:color w:val="000000" w:themeColor="text1"/>
          <w:sz w:val="20"/>
          <w:szCs w:val="20"/>
        </w:rPr>
        <w:t xml:space="preserve">on the rights of national minorities and relevant European standards. </w:t>
      </w:r>
    </w:p>
    <w:p w14:paraId="61175B38" w14:textId="4311C90A" w:rsidR="00A94332" w:rsidRDefault="006E5C58" w:rsidP="00233533">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B21FE9"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B21FE9">
        <w:rPr>
          <w:rFonts w:ascii="Tahoma" w:hAnsi="Tahoma" w:cs="Tahoma"/>
          <w:noProof/>
          <w:sz w:val="20"/>
          <w:szCs w:val="20"/>
          <w:lang w:eastAsia="fr-FR"/>
        </w:rPr>
        <w:t>Throughout the duration of the Framework Contract, pre-selected Providers may be asked to:</w:t>
      </w:r>
    </w:p>
    <w:p w14:paraId="65CDA9E3" w14:textId="77777777" w:rsidR="00FD50A3" w:rsidRPr="00B21FE9" w:rsidRDefault="00FD50A3"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4670A6BA" w14:textId="3B265679" w:rsidR="002E118F" w:rsidRPr="00B21FE9" w:rsidRDefault="008742C4" w:rsidP="00B21FE9">
      <w:p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sidRPr="00B21FE9">
        <w:rPr>
          <w:rFonts w:ascii="Tahoma" w:hAnsi="Tahoma" w:cs="Tahoma"/>
          <w:b/>
          <w:bCs/>
          <w:noProof/>
          <w:sz w:val="20"/>
          <w:szCs w:val="20"/>
          <w:lang w:eastAsia="fr-FR"/>
        </w:rPr>
        <w:t>Under Lot 1</w:t>
      </w:r>
      <w:r w:rsidR="00174A10" w:rsidRPr="00B21FE9">
        <w:rPr>
          <w:rFonts w:ascii="Tahoma" w:hAnsi="Tahoma" w:cs="Tahoma"/>
          <w:b/>
          <w:bCs/>
          <w:noProof/>
          <w:sz w:val="20"/>
          <w:szCs w:val="20"/>
          <w:lang w:eastAsia="fr-FR"/>
        </w:rPr>
        <w:t xml:space="preserve"> - Legislative and policy development</w:t>
      </w:r>
    </w:p>
    <w:p w14:paraId="1070FA29" w14:textId="4ABAC92C" w:rsidR="00611BC3" w:rsidRDefault="00611BC3" w:rsidP="0082327D">
      <w:pPr>
        <w:pStyle w:val="pf0"/>
        <w:numPr>
          <w:ilvl w:val="0"/>
          <w:numId w:val="25"/>
        </w:numPr>
        <w:rPr>
          <w:rFonts w:ascii="Tahoma" w:hAnsi="Tahoma" w:cs="Tahoma"/>
          <w:noProof/>
          <w:sz w:val="20"/>
          <w:szCs w:val="20"/>
          <w:lang w:val="en-GB"/>
        </w:rPr>
      </w:pPr>
      <w:r>
        <w:rPr>
          <w:rFonts w:ascii="Tahoma" w:hAnsi="Tahoma" w:cs="Tahoma"/>
          <w:noProof/>
          <w:sz w:val="20"/>
          <w:szCs w:val="20"/>
          <w:lang w:val="en-GB"/>
        </w:rPr>
        <w:t>C</w:t>
      </w:r>
      <w:r w:rsidRPr="00B21FE9">
        <w:rPr>
          <w:rFonts w:ascii="Tahoma" w:hAnsi="Tahoma" w:cs="Tahoma"/>
          <w:noProof/>
          <w:sz w:val="20"/>
          <w:szCs w:val="20"/>
          <w:lang w:val="en-GB"/>
        </w:rPr>
        <w:t xml:space="preserve">onducting analysis of legal acts and </w:t>
      </w:r>
      <w:r w:rsidR="006655A3">
        <w:rPr>
          <w:rFonts w:ascii="Tahoma" w:hAnsi="Tahoma" w:cs="Tahoma"/>
          <w:noProof/>
          <w:sz w:val="20"/>
          <w:szCs w:val="20"/>
          <w:lang w:val="en-GB"/>
        </w:rPr>
        <w:t xml:space="preserve">assessment of </w:t>
      </w:r>
      <w:r w:rsidRPr="00B21FE9">
        <w:rPr>
          <w:rFonts w:ascii="Tahoma" w:hAnsi="Tahoma" w:cs="Tahoma"/>
          <w:noProof/>
          <w:sz w:val="20"/>
          <w:szCs w:val="20"/>
          <w:lang w:val="en-GB"/>
        </w:rPr>
        <w:t xml:space="preserve">their implementation; </w:t>
      </w:r>
    </w:p>
    <w:p w14:paraId="4DAF58D8" w14:textId="48D03F7E" w:rsidR="00611BC3" w:rsidRDefault="006655A3" w:rsidP="0082327D">
      <w:pPr>
        <w:pStyle w:val="pf0"/>
        <w:numPr>
          <w:ilvl w:val="0"/>
          <w:numId w:val="25"/>
        </w:numPr>
        <w:rPr>
          <w:rFonts w:ascii="Tahoma" w:hAnsi="Tahoma" w:cs="Tahoma"/>
          <w:noProof/>
          <w:sz w:val="20"/>
          <w:szCs w:val="20"/>
          <w:lang w:val="en-GB"/>
        </w:rPr>
      </w:pPr>
      <w:r>
        <w:rPr>
          <w:rFonts w:ascii="Tahoma" w:hAnsi="Tahoma" w:cs="Tahoma"/>
          <w:noProof/>
          <w:sz w:val="20"/>
          <w:szCs w:val="20"/>
          <w:lang w:val="en-GB"/>
        </w:rPr>
        <w:t>Support to r</w:t>
      </w:r>
      <w:r w:rsidR="00611BC3" w:rsidRPr="00B21FE9">
        <w:rPr>
          <w:rFonts w:ascii="Tahoma" w:hAnsi="Tahoma" w:cs="Tahoma"/>
          <w:noProof/>
          <w:sz w:val="20"/>
          <w:szCs w:val="20"/>
          <w:lang w:val="en-GB"/>
        </w:rPr>
        <w:t xml:space="preserve">eviewing national legislation in view of ensuring that laws and bylaws are aligned with the European standards on minority rights and minority languages; </w:t>
      </w:r>
    </w:p>
    <w:p w14:paraId="78426C18" w14:textId="78208EF3" w:rsidR="00611BC3" w:rsidRPr="00B937BB" w:rsidRDefault="00784E03" w:rsidP="00B937BB">
      <w:pPr>
        <w:pStyle w:val="pf0"/>
        <w:numPr>
          <w:ilvl w:val="0"/>
          <w:numId w:val="25"/>
        </w:numPr>
        <w:rPr>
          <w:rFonts w:ascii="Tahoma" w:hAnsi="Tahoma" w:cs="Tahoma"/>
          <w:noProof/>
          <w:sz w:val="20"/>
          <w:szCs w:val="20"/>
          <w:lang w:val="en-GB"/>
        </w:rPr>
      </w:pPr>
      <w:r>
        <w:rPr>
          <w:rFonts w:ascii="Tahoma" w:hAnsi="Tahoma" w:cs="Tahoma"/>
          <w:noProof/>
          <w:sz w:val="20"/>
          <w:szCs w:val="20"/>
          <w:lang w:val="en-GB"/>
        </w:rPr>
        <w:t xml:space="preserve">Developing tools and operational procedures as per national legal framework and in line with European Standards. </w:t>
      </w:r>
    </w:p>
    <w:p w14:paraId="22A84B93" w14:textId="1418F9BD" w:rsidR="00611BC3" w:rsidRPr="00B21FE9" w:rsidRDefault="00611BC3" w:rsidP="00B21FE9">
      <w:pPr>
        <w:pStyle w:val="ListParagraph"/>
        <w:numPr>
          <w:ilvl w:val="0"/>
          <w:numId w:val="25"/>
        </w:numPr>
        <w:rPr>
          <w:rFonts w:ascii="Tahoma" w:hAnsi="Tahoma" w:cs="Tahoma"/>
          <w:noProof/>
          <w:sz w:val="20"/>
          <w:szCs w:val="20"/>
        </w:rPr>
      </w:pPr>
      <w:r>
        <w:rPr>
          <w:rFonts w:ascii="Tahoma" w:hAnsi="Tahoma" w:cs="Tahoma"/>
          <w:noProof/>
          <w:sz w:val="20"/>
          <w:szCs w:val="20"/>
          <w:lang w:eastAsia="fr-FR"/>
        </w:rPr>
        <w:t>P</w:t>
      </w:r>
      <w:r w:rsidRPr="00B21FE9">
        <w:rPr>
          <w:rFonts w:ascii="Tahoma" w:hAnsi="Tahoma" w:cs="Tahoma"/>
          <w:noProof/>
          <w:sz w:val="20"/>
          <w:szCs w:val="20"/>
        </w:rPr>
        <w:t xml:space="preserve">reparing comparative analyses and studies on the </w:t>
      </w:r>
      <w:r w:rsidR="006655A3">
        <w:rPr>
          <w:rFonts w:ascii="Tahoma" w:hAnsi="Tahoma" w:cs="Tahoma"/>
          <w:noProof/>
          <w:sz w:val="20"/>
          <w:szCs w:val="20"/>
        </w:rPr>
        <w:t>relevant</w:t>
      </w:r>
      <w:r w:rsidRPr="00B21FE9">
        <w:rPr>
          <w:rFonts w:ascii="Tahoma" w:hAnsi="Tahoma" w:cs="Tahoma"/>
          <w:noProof/>
          <w:sz w:val="20"/>
          <w:szCs w:val="20"/>
        </w:rPr>
        <w:t xml:space="preserve"> topics. </w:t>
      </w:r>
    </w:p>
    <w:p w14:paraId="2D69E5C1" w14:textId="77777777" w:rsidR="00E97438" w:rsidRPr="00B21FE9" w:rsidRDefault="00E97438" w:rsidP="00E97438">
      <w:pPr>
        <w:pStyle w:val="ListParagraph"/>
        <w:numPr>
          <w:ilvl w:val="0"/>
          <w:numId w:val="25"/>
        </w:numPr>
        <w:rPr>
          <w:rFonts w:ascii="Tahoma" w:hAnsi="Tahoma" w:cs="Tahoma"/>
          <w:noProof/>
          <w:color w:val="FF0000"/>
          <w:sz w:val="20"/>
          <w:szCs w:val="20"/>
          <w:lang w:eastAsia="fr-FR"/>
        </w:rPr>
      </w:pPr>
      <w:r>
        <w:rPr>
          <w:rFonts w:ascii="Tahoma" w:hAnsi="Tahoma" w:cs="Tahoma"/>
          <w:noProof/>
          <w:sz w:val="20"/>
          <w:szCs w:val="20"/>
          <w:lang w:eastAsia="fr-FR"/>
        </w:rPr>
        <w:t>P</w:t>
      </w:r>
      <w:r w:rsidRPr="00B21FE9">
        <w:rPr>
          <w:rFonts w:ascii="Tahoma" w:hAnsi="Tahoma" w:cs="Tahoma"/>
          <w:noProof/>
          <w:sz w:val="20"/>
          <w:szCs w:val="20"/>
          <w:lang w:eastAsia="fr-FR"/>
        </w:rPr>
        <w:t>roviding analysis of existing educational framework</w:t>
      </w:r>
      <w:r>
        <w:rPr>
          <w:rFonts w:ascii="Tahoma" w:hAnsi="Tahoma" w:cs="Tahoma"/>
          <w:noProof/>
          <w:sz w:val="20"/>
          <w:szCs w:val="20"/>
          <w:lang w:eastAsia="fr-FR"/>
        </w:rPr>
        <w:t xml:space="preserve"> in relation to minority (languages) rights;</w:t>
      </w:r>
    </w:p>
    <w:p w14:paraId="529FE32C" w14:textId="77777777" w:rsidR="00E97438" w:rsidRPr="00B21FE9" w:rsidRDefault="00E97438" w:rsidP="00E97438">
      <w:pPr>
        <w:pStyle w:val="ListParagraph"/>
        <w:numPr>
          <w:ilvl w:val="0"/>
          <w:numId w:val="25"/>
        </w:numPr>
        <w:rPr>
          <w:rFonts w:ascii="Tahoma" w:hAnsi="Tahoma" w:cs="Tahoma"/>
          <w:noProof/>
          <w:color w:val="FF0000"/>
          <w:sz w:val="20"/>
          <w:szCs w:val="20"/>
          <w:lang w:eastAsia="fr-FR"/>
        </w:rPr>
      </w:pPr>
      <w:r>
        <w:rPr>
          <w:rFonts w:ascii="Tahoma" w:hAnsi="Tahoma" w:cs="Tahoma"/>
          <w:noProof/>
          <w:sz w:val="20"/>
          <w:szCs w:val="20"/>
          <w:lang w:eastAsia="fr-FR"/>
        </w:rPr>
        <w:t>Assessing</w:t>
      </w:r>
      <w:r w:rsidRPr="00B21FE9">
        <w:rPr>
          <w:rFonts w:ascii="Tahoma" w:hAnsi="Tahoma" w:cs="Tahoma"/>
          <w:noProof/>
          <w:sz w:val="20"/>
          <w:szCs w:val="20"/>
          <w:lang w:eastAsia="fr-FR"/>
        </w:rPr>
        <w:t xml:space="preserve"> administrative procedures</w:t>
      </w:r>
      <w:r>
        <w:rPr>
          <w:rFonts w:ascii="Tahoma" w:hAnsi="Tahoma" w:cs="Tahoma"/>
          <w:noProof/>
          <w:sz w:val="20"/>
          <w:szCs w:val="20"/>
          <w:lang w:eastAsia="fr-FR"/>
        </w:rPr>
        <w:t xml:space="preserve"> and their rate of implementation in relation to minority (languages) rights;</w:t>
      </w:r>
    </w:p>
    <w:p w14:paraId="6A0D7853" w14:textId="1F781330" w:rsidR="001C0636" w:rsidRPr="00B21FE9" w:rsidRDefault="001C0636" w:rsidP="00B21FE9">
      <w:pPr>
        <w:rPr>
          <w:noProof/>
          <w:lang w:eastAsia="fr-FR"/>
        </w:rPr>
      </w:pPr>
    </w:p>
    <w:p w14:paraId="6BC3BF44" w14:textId="56177E1B" w:rsidR="00471983" w:rsidRPr="000D64BB" w:rsidRDefault="00471983" w:rsidP="00471983">
      <w:pPr>
        <w:shd w:val="clear" w:color="auto" w:fill="FFFFFF" w:themeFill="background1"/>
        <w:autoSpaceDE w:val="0"/>
        <w:autoSpaceDN w:val="0"/>
        <w:adjustRightInd w:val="0"/>
        <w:ind w:left="720"/>
        <w:contextualSpacing/>
        <w:jc w:val="both"/>
        <w:rPr>
          <w:rFonts w:ascii="Tahoma" w:hAnsi="Tahoma" w:cs="Tahoma"/>
          <w:noProof/>
          <w:sz w:val="20"/>
          <w:szCs w:val="20"/>
          <w:lang w:eastAsia="fr-FR"/>
        </w:rPr>
      </w:pPr>
      <w:bookmarkStart w:id="2" w:name="_Hlk176779830"/>
    </w:p>
    <w:p w14:paraId="5417DF10" w14:textId="1864FF54" w:rsidR="008742C4" w:rsidRPr="00B21FE9" w:rsidRDefault="008742C4" w:rsidP="00B21FE9">
      <w:p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sidRPr="00B21FE9">
        <w:rPr>
          <w:rFonts w:ascii="Tahoma" w:hAnsi="Tahoma" w:cs="Tahoma"/>
          <w:b/>
          <w:bCs/>
          <w:noProof/>
          <w:sz w:val="20"/>
          <w:szCs w:val="20"/>
          <w:lang w:eastAsia="fr-FR"/>
        </w:rPr>
        <w:t>Under Lot 2</w:t>
      </w:r>
      <w:r w:rsidR="00174A10" w:rsidRPr="00B21FE9">
        <w:rPr>
          <w:rFonts w:ascii="Tahoma" w:hAnsi="Tahoma" w:cs="Tahoma"/>
          <w:b/>
          <w:bCs/>
          <w:noProof/>
          <w:sz w:val="20"/>
          <w:szCs w:val="20"/>
          <w:lang w:eastAsia="fr-FR"/>
        </w:rPr>
        <w:t xml:space="preserve"> </w:t>
      </w:r>
      <w:r w:rsidR="00FE5CF1">
        <w:rPr>
          <w:rFonts w:ascii="Tahoma" w:hAnsi="Tahoma" w:cs="Tahoma"/>
          <w:b/>
          <w:bCs/>
          <w:noProof/>
          <w:sz w:val="20"/>
          <w:szCs w:val="20"/>
          <w:lang w:eastAsia="fr-FR"/>
        </w:rPr>
        <w:t>–</w:t>
      </w:r>
      <w:r w:rsidR="00174A10" w:rsidRPr="00B21FE9">
        <w:rPr>
          <w:rFonts w:ascii="Tahoma" w:hAnsi="Tahoma" w:cs="Tahoma"/>
          <w:b/>
          <w:bCs/>
          <w:noProof/>
          <w:sz w:val="20"/>
          <w:szCs w:val="20"/>
          <w:lang w:eastAsia="fr-FR"/>
        </w:rPr>
        <w:t xml:space="preserve"> </w:t>
      </w:r>
      <w:r w:rsidR="00FE5CF1">
        <w:rPr>
          <w:rFonts w:ascii="Tahoma" w:hAnsi="Tahoma" w:cs="Tahoma"/>
          <w:b/>
          <w:bCs/>
          <w:noProof/>
          <w:sz w:val="20"/>
          <w:szCs w:val="20"/>
          <w:lang w:eastAsia="fr-FR"/>
        </w:rPr>
        <w:t xml:space="preserve">Training and </w:t>
      </w:r>
      <w:r w:rsidR="00174A10" w:rsidRPr="00B21FE9">
        <w:rPr>
          <w:rFonts w:ascii="Tahoma" w:hAnsi="Tahoma" w:cs="Tahoma"/>
          <w:b/>
          <w:bCs/>
          <w:noProof/>
          <w:sz w:val="20"/>
          <w:szCs w:val="20"/>
          <w:lang w:eastAsia="fr-FR"/>
        </w:rPr>
        <w:t>Capacity building</w:t>
      </w:r>
      <w:r w:rsidR="009B6A00" w:rsidRPr="009B6A00">
        <w:rPr>
          <w:rFonts w:ascii="Tahoma" w:hAnsi="Tahoma" w:cs="Tahoma"/>
          <w:color w:val="FF0000"/>
          <w:sz w:val="20"/>
          <w:szCs w:val="20"/>
        </w:rPr>
        <w:t xml:space="preserve"> </w:t>
      </w:r>
    </w:p>
    <w:p w14:paraId="38BE6B21" w14:textId="77777777" w:rsidR="000D64BB" w:rsidRPr="00B21FE9" w:rsidRDefault="000D64BB"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708A2453" w14:textId="3F352192" w:rsidR="00B937BB" w:rsidRPr="00B21FE9" w:rsidRDefault="00611BC3" w:rsidP="0082327D">
      <w:pPr>
        <w:pStyle w:val="ListParagraph"/>
        <w:numPr>
          <w:ilvl w:val="0"/>
          <w:numId w:val="25"/>
        </w:numPr>
        <w:rPr>
          <w:rFonts w:ascii="Tahoma" w:hAnsi="Tahoma" w:cs="Tahoma"/>
          <w:noProof/>
          <w:color w:val="FF0000"/>
          <w:sz w:val="20"/>
          <w:szCs w:val="20"/>
          <w:lang w:eastAsia="fr-FR"/>
        </w:rPr>
      </w:pPr>
      <w:r>
        <w:rPr>
          <w:rFonts w:ascii="Tahoma" w:hAnsi="Tahoma" w:cs="Tahoma"/>
          <w:noProof/>
          <w:sz w:val="20"/>
          <w:szCs w:val="20"/>
          <w:lang w:eastAsia="fr-FR"/>
        </w:rPr>
        <w:t>P</w:t>
      </w:r>
      <w:r w:rsidRPr="00B21FE9">
        <w:rPr>
          <w:rFonts w:ascii="Tahoma" w:hAnsi="Tahoma" w:cs="Tahoma"/>
          <w:noProof/>
          <w:sz w:val="20"/>
          <w:szCs w:val="20"/>
          <w:lang w:eastAsia="fr-FR"/>
        </w:rPr>
        <w:t>r</w:t>
      </w:r>
      <w:r w:rsidR="006655A3">
        <w:rPr>
          <w:rFonts w:ascii="Tahoma" w:hAnsi="Tahoma" w:cs="Tahoma"/>
          <w:noProof/>
          <w:sz w:val="20"/>
          <w:szCs w:val="20"/>
          <w:lang w:eastAsia="fr-FR"/>
        </w:rPr>
        <w:t>eparting</w:t>
      </w:r>
      <w:r w:rsidRPr="00B21FE9">
        <w:rPr>
          <w:rFonts w:ascii="Tahoma" w:hAnsi="Tahoma" w:cs="Tahoma"/>
          <w:noProof/>
          <w:sz w:val="20"/>
          <w:szCs w:val="20"/>
          <w:lang w:eastAsia="fr-FR"/>
        </w:rPr>
        <w:t xml:space="preserve"> assessment</w:t>
      </w:r>
      <w:r w:rsidR="006655A3">
        <w:rPr>
          <w:rFonts w:ascii="Tahoma" w:hAnsi="Tahoma" w:cs="Tahoma"/>
          <w:noProof/>
          <w:sz w:val="20"/>
          <w:szCs w:val="20"/>
          <w:lang w:eastAsia="fr-FR"/>
        </w:rPr>
        <w:t>s</w:t>
      </w:r>
      <w:r w:rsidRPr="00B21FE9">
        <w:rPr>
          <w:rFonts w:ascii="Tahoma" w:hAnsi="Tahoma" w:cs="Tahoma"/>
          <w:noProof/>
          <w:sz w:val="20"/>
          <w:szCs w:val="20"/>
          <w:lang w:eastAsia="fr-FR"/>
        </w:rPr>
        <w:t xml:space="preserve"> of the functioning of the existing institutional framework;</w:t>
      </w:r>
    </w:p>
    <w:p w14:paraId="0BE33DA9" w14:textId="0AF07874" w:rsidR="00611BC3" w:rsidRPr="00B21FE9" w:rsidRDefault="00B937BB" w:rsidP="0082327D">
      <w:pPr>
        <w:pStyle w:val="ListParagraph"/>
        <w:numPr>
          <w:ilvl w:val="0"/>
          <w:numId w:val="25"/>
        </w:numPr>
        <w:rPr>
          <w:rFonts w:ascii="Tahoma" w:hAnsi="Tahoma" w:cs="Tahoma"/>
          <w:noProof/>
          <w:color w:val="FF0000"/>
          <w:sz w:val="20"/>
          <w:szCs w:val="20"/>
          <w:lang w:eastAsia="fr-FR"/>
        </w:rPr>
      </w:pPr>
      <w:r>
        <w:rPr>
          <w:rFonts w:ascii="Tahoma" w:hAnsi="Tahoma" w:cs="Tahoma"/>
          <w:noProof/>
          <w:sz w:val="20"/>
          <w:szCs w:val="20"/>
          <w:lang w:eastAsia="fr-FR"/>
        </w:rPr>
        <w:t xml:space="preserve">Providing </w:t>
      </w:r>
      <w:r w:rsidR="00CA280B">
        <w:rPr>
          <w:rFonts w:ascii="Tahoma" w:hAnsi="Tahoma" w:cs="Tahoma"/>
          <w:noProof/>
          <w:sz w:val="20"/>
          <w:szCs w:val="20"/>
          <w:lang w:eastAsia="fr-FR"/>
        </w:rPr>
        <w:t xml:space="preserve">expert </w:t>
      </w:r>
      <w:r>
        <w:rPr>
          <w:rFonts w:ascii="Tahoma" w:hAnsi="Tahoma" w:cs="Tahoma"/>
          <w:noProof/>
          <w:sz w:val="20"/>
          <w:szCs w:val="20"/>
          <w:lang w:eastAsia="fr-FR"/>
        </w:rPr>
        <w:t>support to the Technical Working Group for implementation of the FCNM</w:t>
      </w:r>
      <w:r w:rsidR="00CA280B">
        <w:rPr>
          <w:rFonts w:ascii="Tahoma" w:hAnsi="Tahoma" w:cs="Tahoma"/>
          <w:noProof/>
          <w:sz w:val="20"/>
          <w:szCs w:val="20"/>
          <w:lang w:eastAsia="fr-FR"/>
        </w:rPr>
        <w:t xml:space="preserve"> and facilitating its meetings</w:t>
      </w:r>
    </w:p>
    <w:p w14:paraId="359A2ADB" w14:textId="3E8CEEF0" w:rsidR="00611BC3" w:rsidRPr="00B07332" w:rsidRDefault="009B6A00" w:rsidP="0082327D">
      <w:pPr>
        <w:pStyle w:val="ListParagraph"/>
        <w:numPr>
          <w:ilvl w:val="0"/>
          <w:numId w:val="25"/>
        </w:numPr>
        <w:rPr>
          <w:rFonts w:ascii="Tahoma" w:hAnsi="Tahoma" w:cs="Tahoma"/>
          <w:noProof/>
          <w:color w:val="FF0000"/>
          <w:sz w:val="20"/>
          <w:szCs w:val="20"/>
          <w:lang w:eastAsia="fr-FR"/>
        </w:rPr>
      </w:pPr>
      <w:r w:rsidRPr="00B07332">
        <w:rPr>
          <w:rFonts w:ascii="Tahoma" w:hAnsi="Tahoma" w:cs="Tahoma"/>
          <w:noProof/>
          <w:sz w:val="20"/>
          <w:szCs w:val="20"/>
          <w:lang w:eastAsia="fr-FR"/>
        </w:rPr>
        <w:t>Assessing training needs (TNA) and designing training courses and modules</w:t>
      </w:r>
      <w:r w:rsidR="00611BC3" w:rsidRPr="00B07332">
        <w:rPr>
          <w:rFonts w:ascii="Tahoma" w:hAnsi="Tahoma" w:cs="Tahoma"/>
          <w:noProof/>
          <w:sz w:val="20"/>
          <w:szCs w:val="20"/>
          <w:lang w:eastAsia="fr-FR"/>
        </w:rPr>
        <w:t xml:space="preserve">; </w:t>
      </w:r>
    </w:p>
    <w:p w14:paraId="606DB3B6" w14:textId="7905668F" w:rsidR="00471983" w:rsidRPr="00B07332" w:rsidRDefault="00611BC3" w:rsidP="00B07332">
      <w:pPr>
        <w:pStyle w:val="ListParagraph"/>
        <w:numPr>
          <w:ilvl w:val="0"/>
          <w:numId w:val="25"/>
        </w:numPr>
        <w:shd w:val="clear" w:color="auto" w:fill="FFFFFF" w:themeFill="background1"/>
        <w:autoSpaceDE w:val="0"/>
        <w:autoSpaceDN w:val="0"/>
        <w:adjustRightInd w:val="0"/>
        <w:contextualSpacing/>
        <w:jc w:val="both"/>
        <w:rPr>
          <w:rFonts w:ascii="Tahoma" w:hAnsi="Tahoma" w:cs="Tahoma"/>
          <w:noProof/>
          <w:color w:val="FF0000"/>
          <w:sz w:val="20"/>
          <w:szCs w:val="20"/>
          <w:lang w:eastAsia="fr-FR"/>
        </w:rPr>
      </w:pPr>
      <w:r w:rsidRPr="00B07332">
        <w:rPr>
          <w:rFonts w:ascii="Tahoma" w:hAnsi="Tahoma" w:cs="Tahoma"/>
          <w:noProof/>
          <w:sz w:val="20"/>
          <w:szCs w:val="20"/>
          <w:lang w:eastAsia="fr-FR"/>
        </w:rPr>
        <w:t>Delivering off-line and on-line trainings (including train-the-trainers)</w:t>
      </w:r>
      <w:r w:rsidR="009B6A00" w:rsidRPr="00B07332">
        <w:rPr>
          <w:rFonts w:ascii="Tahoma" w:hAnsi="Tahoma" w:cs="Tahoma"/>
          <w:noProof/>
          <w:sz w:val="20"/>
          <w:szCs w:val="20"/>
          <w:lang w:eastAsia="fr-FR"/>
        </w:rPr>
        <w:t>.</w:t>
      </w:r>
    </w:p>
    <w:p w14:paraId="5238A5B5" w14:textId="77777777" w:rsidR="009B6A00" w:rsidRDefault="009B6A00" w:rsidP="00611BC3">
      <w:pPr>
        <w:tabs>
          <w:tab w:val="left" w:pos="720"/>
          <w:tab w:val="left" w:pos="3828"/>
        </w:tabs>
        <w:jc w:val="both"/>
        <w:rPr>
          <w:rFonts w:ascii="Tahoma" w:hAnsi="Tahoma" w:cs="Tahoma"/>
          <w:noProof/>
          <w:sz w:val="20"/>
          <w:szCs w:val="20"/>
          <w:lang w:eastAsia="fr-FR"/>
        </w:rPr>
      </w:pPr>
    </w:p>
    <w:p w14:paraId="119B5713" w14:textId="77777777" w:rsidR="00611BC3" w:rsidRPr="00471983" w:rsidRDefault="00611BC3" w:rsidP="00B21FE9">
      <w:pPr>
        <w:pStyle w:val="ListParagraph"/>
        <w:shd w:val="clear" w:color="auto" w:fill="FFFFFF" w:themeFill="background1"/>
        <w:autoSpaceDE w:val="0"/>
        <w:autoSpaceDN w:val="0"/>
        <w:adjustRightInd w:val="0"/>
        <w:ind w:left="927"/>
        <w:contextualSpacing/>
        <w:rPr>
          <w:rFonts w:ascii="Tahoma" w:hAnsi="Tahoma" w:cs="Tahoma"/>
          <w:noProof/>
          <w:color w:val="FF0000"/>
          <w:sz w:val="20"/>
          <w:szCs w:val="20"/>
          <w:highlight w:val="cyan"/>
          <w:lang w:eastAsia="fr-FR"/>
        </w:rPr>
      </w:pPr>
    </w:p>
    <w:bookmarkEnd w:id="2"/>
    <w:p w14:paraId="5B329835" w14:textId="6DAA9FD5" w:rsidR="00FD50A3" w:rsidRPr="00B21FE9" w:rsidRDefault="00FD50A3" w:rsidP="00FD50A3">
      <w:pPr>
        <w:shd w:val="clear" w:color="auto" w:fill="FFFFFF" w:themeFill="background1"/>
        <w:autoSpaceDE w:val="0"/>
        <w:autoSpaceDN w:val="0"/>
        <w:adjustRightInd w:val="0"/>
        <w:contextualSpacing/>
        <w:jc w:val="both"/>
        <w:rPr>
          <w:rFonts w:ascii="Tahoma" w:hAnsi="Tahoma" w:cs="Tahoma"/>
          <w:b/>
          <w:bCs/>
          <w:noProof/>
          <w:sz w:val="20"/>
          <w:szCs w:val="20"/>
          <w:lang w:eastAsia="fr-FR"/>
        </w:rPr>
      </w:pPr>
      <w:r w:rsidRPr="00B21FE9">
        <w:rPr>
          <w:rFonts w:ascii="Tahoma" w:hAnsi="Tahoma" w:cs="Tahoma"/>
          <w:b/>
          <w:bCs/>
          <w:noProof/>
          <w:sz w:val="20"/>
          <w:szCs w:val="20"/>
          <w:lang w:eastAsia="fr-FR"/>
        </w:rPr>
        <w:t xml:space="preserve">    Under Lot </w:t>
      </w:r>
      <w:r w:rsidR="00471983" w:rsidRPr="00B21FE9">
        <w:rPr>
          <w:rFonts w:ascii="Tahoma" w:hAnsi="Tahoma" w:cs="Tahoma"/>
          <w:b/>
          <w:bCs/>
          <w:noProof/>
          <w:sz w:val="20"/>
          <w:szCs w:val="20"/>
          <w:lang w:eastAsia="fr-FR"/>
        </w:rPr>
        <w:t>3</w:t>
      </w:r>
      <w:r w:rsidR="00174A10" w:rsidRPr="00B21FE9">
        <w:rPr>
          <w:rFonts w:ascii="Tahoma" w:hAnsi="Tahoma" w:cs="Tahoma"/>
          <w:b/>
          <w:bCs/>
          <w:noProof/>
          <w:sz w:val="20"/>
          <w:szCs w:val="20"/>
          <w:lang w:eastAsia="fr-FR"/>
        </w:rPr>
        <w:t xml:space="preserve"> </w:t>
      </w:r>
      <w:r w:rsidR="00FE5CF1">
        <w:rPr>
          <w:rFonts w:ascii="Tahoma" w:hAnsi="Tahoma" w:cs="Tahoma"/>
          <w:b/>
          <w:bCs/>
          <w:noProof/>
          <w:sz w:val="20"/>
          <w:szCs w:val="20"/>
          <w:lang w:eastAsia="fr-FR"/>
        </w:rPr>
        <w:t>–</w:t>
      </w:r>
      <w:r w:rsidR="00174A10" w:rsidRPr="00B21FE9">
        <w:rPr>
          <w:rFonts w:ascii="Tahoma" w:hAnsi="Tahoma" w:cs="Tahoma"/>
          <w:b/>
          <w:bCs/>
          <w:noProof/>
          <w:sz w:val="20"/>
          <w:szCs w:val="20"/>
          <w:lang w:eastAsia="fr-FR"/>
        </w:rPr>
        <w:t xml:space="preserve"> </w:t>
      </w:r>
      <w:r w:rsidR="00FE5CF1">
        <w:rPr>
          <w:rFonts w:ascii="Tahoma" w:eastAsia="Calibri" w:hAnsi="Tahoma" w:cs="Tahoma"/>
          <w:b/>
          <w:bCs/>
          <w:sz w:val="20"/>
          <w:szCs w:val="20"/>
          <w:lang w:eastAsia="en-US"/>
        </w:rPr>
        <w:t>A</w:t>
      </w:r>
      <w:r w:rsidR="00FE5CF1" w:rsidRPr="00B21FE9">
        <w:rPr>
          <w:rFonts w:ascii="Tahoma" w:eastAsia="Calibri" w:hAnsi="Tahoma" w:cs="Tahoma"/>
          <w:b/>
          <w:bCs/>
          <w:sz w:val="20"/>
          <w:szCs w:val="20"/>
          <w:lang w:eastAsia="en-US"/>
        </w:rPr>
        <w:t>wareness</w:t>
      </w:r>
      <w:r w:rsidR="00FE5CF1">
        <w:rPr>
          <w:rFonts w:ascii="Tahoma" w:eastAsia="Calibri" w:hAnsi="Tahoma" w:cs="Tahoma"/>
          <w:b/>
          <w:bCs/>
          <w:sz w:val="20"/>
          <w:szCs w:val="20"/>
          <w:lang w:eastAsia="en-US"/>
        </w:rPr>
        <w:t>-r</w:t>
      </w:r>
      <w:r w:rsidR="00174A10" w:rsidRPr="00B21FE9">
        <w:rPr>
          <w:rFonts w:ascii="Tahoma" w:eastAsia="Calibri" w:hAnsi="Tahoma" w:cs="Tahoma"/>
          <w:b/>
          <w:bCs/>
          <w:sz w:val="20"/>
          <w:szCs w:val="20"/>
          <w:lang w:eastAsia="en-US"/>
        </w:rPr>
        <w:t>aising activities</w:t>
      </w:r>
    </w:p>
    <w:p w14:paraId="6EF1730E" w14:textId="66666DBB" w:rsidR="00FD50A3" w:rsidRPr="00E25560" w:rsidRDefault="00FD50A3" w:rsidP="00FD50A3">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3CAF7837" w14:textId="1AFC0924" w:rsidR="008742C4" w:rsidRPr="00224D4A" w:rsidRDefault="00C92E42" w:rsidP="00224D4A">
      <w:pPr>
        <w:pStyle w:val="ListParagraph"/>
        <w:numPr>
          <w:ilvl w:val="0"/>
          <w:numId w:val="25"/>
        </w:numPr>
        <w:rPr>
          <w:rFonts w:ascii="Tahoma" w:hAnsi="Tahoma" w:cs="Tahoma"/>
          <w:noProof/>
          <w:sz w:val="20"/>
          <w:szCs w:val="20"/>
          <w:lang w:eastAsia="fr-FR"/>
        </w:rPr>
      </w:pPr>
      <w:r>
        <w:rPr>
          <w:rFonts w:ascii="Tahoma" w:hAnsi="Tahoma" w:cs="Tahoma"/>
          <w:noProof/>
          <w:sz w:val="20"/>
          <w:szCs w:val="20"/>
          <w:lang w:eastAsia="fr-FR"/>
        </w:rPr>
        <w:t xml:space="preserve">Developing </w:t>
      </w:r>
      <w:r w:rsidR="00611BC3" w:rsidRPr="00B21FE9">
        <w:rPr>
          <w:rFonts w:ascii="Tahoma" w:hAnsi="Tahoma" w:cs="Tahoma"/>
          <w:noProof/>
          <w:sz w:val="20"/>
          <w:szCs w:val="20"/>
          <w:lang w:eastAsia="fr-FR"/>
        </w:rPr>
        <w:t xml:space="preserve">creative concepts for events, workshops and </w:t>
      </w:r>
      <w:r>
        <w:rPr>
          <w:rFonts w:ascii="Tahoma" w:hAnsi="Tahoma" w:cs="Tahoma"/>
          <w:noProof/>
          <w:sz w:val="20"/>
          <w:szCs w:val="20"/>
          <w:lang w:eastAsia="fr-FR"/>
        </w:rPr>
        <w:t xml:space="preserve">other </w:t>
      </w:r>
      <w:r w:rsidR="00611BC3" w:rsidRPr="00B21FE9">
        <w:rPr>
          <w:rFonts w:ascii="Tahoma" w:hAnsi="Tahoma" w:cs="Tahoma"/>
          <w:noProof/>
          <w:sz w:val="20"/>
          <w:szCs w:val="20"/>
          <w:lang w:eastAsia="fr-FR"/>
        </w:rPr>
        <w:t>public initiatives</w:t>
      </w:r>
      <w:r>
        <w:rPr>
          <w:rFonts w:ascii="Tahoma" w:hAnsi="Tahoma" w:cs="Tahoma"/>
          <w:noProof/>
          <w:sz w:val="20"/>
          <w:szCs w:val="20"/>
          <w:lang w:eastAsia="fr-FR"/>
        </w:rPr>
        <w:t xml:space="preserve"> and support their implementation</w:t>
      </w:r>
      <w:r w:rsidR="00611BC3" w:rsidRPr="00B21FE9">
        <w:rPr>
          <w:rFonts w:ascii="Tahoma" w:hAnsi="Tahoma" w:cs="Tahoma"/>
          <w:noProof/>
          <w:sz w:val="20"/>
          <w:szCs w:val="20"/>
          <w:lang w:eastAsia="fr-FR"/>
        </w:rPr>
        <w:t xml:space="preserve">; </w:t>
      </w:r>
    </w:p>
    <w:p w14:paraId="7D34EB95" w14:textId="77777777" w:rsidR="00611BC3" w:rsidRDefault="00611BC3" w:rsidP="0082327D">
      <w:pPr>
        <w:rPr>
          <w:rFonts w:ascii="Tahoma" w:hAnsi="Tahoma" w:cs="Tahoma"/>
          <w:noProof/>
          <w:sz w:val="20"/>
          <w:szCs w:val="20"/>
          <w:lang w:eastAsia="fr-FR"/>
        </w:rPr>
      </w:pPr>
    </w:p>
    <w:p w14:paraId="0663C68C" w14:textId="1E3CC176" w:rsidR="00611BC3" w:rsidRPr="00B21FE9" w:rsidRDefault="00611BC3" w:rsidP="00B21FE9">
      <w:pPr>
        <w:tabs>
          <w:tab w:val="left" w:pos="720"/>
          <w:tab w:val="left" w:pos="3828"/>
        </w:tabs>
        <w:jc w:val="both"/>
        <w:rPr>
          <w:rFonts w:ascii="Tahoma" w:hAnsi="Tahoma" w:cs="Tahoma"/>
          <w:noProof/>
          <w:sz w:val="20"/>
          <w:szCs w:val="20"/>
          <w:lang w:eastAsia="fr-FR"/>
        </w:rPr>
      </w:pPr>
      <w:r w:rsidRPr="004D141A">
        <w:rPr>
          <w:rFonts w:ascii="Tahoma" w:hAnsi="Tahoma" w:cs="Tahoma"/>
          <w:noProof/>
          <w:sz w:val="20"/>
          <w:szCs w:val="20"/>
          <w:lang w:eastAsia="fr-FR"/>
        </w:rPr>
        <w:t>The above list</w:t>
      </w:r>
      <w:r w:rsidR="009B6A00">
        <w:rPr>
          <w:rFonts w:ascii="Tahoma" w:hAnsi="Tahoma" w:cs="Tahoma"/>
          <w:noProof/>
          <w:sz w:val="20"/>
          <w:szCs w:val="20"/>
          <w:lang w:eastAsia="fr-FR"/>
        </w:rPr>
        <w:t>s are</w:t>
      </w:r>
      <w:r w:rsidRPr="004D141A">
        <w:rPr>
          <w:rFonts w:ascii="Tahoma" w:hAnsi="Tahoma" w:cs="Tahoma"/>
          <w:noProof/>
          <w:sz w:val="20"/>
          <w:szCs w:val="20"/>
          <w:lang w:eastAsia="fr-FR"/>
        </w:rPr>
        <w:t xml:space="preserve"> not considered exhaustive. The Council reserves the right to request deliverables not explicitly mentioned in the above list of expected services, but related to the field of expertise object of the present Framework Contract for the lot concerned.</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B21FE9" w:rsidRDefault="008742C4" w:rsidP="008742C4">
      <w:pPr>
        <w:jc w:val="both"/>
        <w:rPr>
          <w:rFonts w:ascii="Tahoma" w:hAnsi="Tahoma" w:cs="Tahoma"/>
          <w:color w:val="000000" w:themeColor="text1"/>
          <w:spacing w:val="-4"/>
          <w:sz w:val="20"/>
          <w:szCs w:val="20"/>
          <w:lang w:eastAsia="en-US"/>
        </w:rPr>
      </w:pPr>
      <w:r w:rsidRPr="00B21FE9">
        <w:rPr>
          <w:rFonts w:ascii="Tahoma" w:hAnsi="Tahoma" w:cs="Tahoma"/>
          <w:color w:val="000000" w:themeColor="text1"/>
          <w:spacing w:val="-4"/>
          <w:sz w:val="20"/>
          <w:szCs w:val="20"/>
          <w:lang w:eastAsia="en-US"/>
        </w:rPr>
        <w:t xml:space="preserve">In terms of </w:t>
      </w:r>
      <w:r w:rsidRPr="00B21FE9">
        <w:rPr>
          <w:rFonts w:ascii="Tahoma" w:hAnsi="Tahoma" w:cs="Tahoma"/>
          <w:b/>
          <w:color w:val="000000" w:themeColor="text1"/>
          <w:spacing w:val="-4"/>
          <w:sz w:val="20"/>
          <w:szCs w:val="20"/>
          <w:lang w:eastAsia="en-US"/>
        </w:rPr>
        <w:t>quality requirements</w:t>
      </w:r>
      <w:r w:rsidRPr="00B21FE9">
        <w:rPr>
          <w:rFonts w:ascii="Tahoma" w:hAnsi="Tahoma" w:cs="Tahoma"/>
          <w:color w:val="000000" w:themeColor="text1"/>
          <w:spacing w:val="-4"/>
          <w:sz w:val="20"/>
          <w:szCs w:val="20"/>
          <w:lang w:eastAsia="en-US"/>
        </w:rPr>
        <w:t>, the pre-selected Service Providers must ensure</w:t>
      </w:r>
      <w:r w:rsidRPr="00B21FE9">
        <w:rPr>
          <w:rFonts w:ascii="Tahoma" w:hAnsi="Tahoma" w:cs="Tahoma"/>
          <w:i/>
          <w:color w:val="000000" w:themeColor="text1"/>
          <w:spacing w:val="-4"/>
          <w:sz w:val="20"/>
          <w:szCs w:val="20"/>
          <w:lang w:eastAsia="en-US"/>
        </w:rPr>
        <w:t>, inter alia</w:t>
      </w:r>
      <w:r w:rsidRPr="00B21FE9">
        <w:rPr>
          <w:rFonts w:ascii="Tahoma" w:hAnsi="Tahoma" w:cs="Tahoma"/>
          <w:color w:val="000000" w:themeColor="text1"/>
          <w:spacing w:val="-4"/>
          <w:sz w:val="20"/>
          <w:szCs w:val="20"/>
          <w:lang w:eastAsia="en-US"/>
        </w:rPr>
        <w:t>, that:</w:t>
      </w:r>
    </w:p>
    <w:p w14:paraId="4063B5DC" w14:textId="77777777" w:rsidR="008742C4" w:rsidRPr="00B21FE9"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B21FE9">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B21FE9"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B21FE9">
        <w:rPr>
          <w:rFonts w:ascii="Tahoma" w:hAnsi="Tahoma" w:cs="Tahoma"/>
          <w:color w:val="000000" w:themeColor="text1"/>
          <w:spacing w:val="-4"/>
          <w:sz w:val="20"/>
          <w:szCs w:val="20"/>
          <w:lang w:eastAsia="en-US"/>
        </w:rPr>
        <w:t>Any specific instructions given by the Council – whenever this is the case – are followed.</w:t>
      </w:r>
    </w:p>
    <w:p w14:paraId="1B7E5926" w14:textId="5782F0F9" w:rsidR="00A94332" w:rsidRPr="00B21FE9" w:rsidRDefault="00A94332" w:rsidP="009C4F97">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21FE9">
        <w:rPr>
          <w:rFonts w:ascii="Tahoma" w:hAnsi="Tahoma" w:cs="Tahoma"/>
          <w:noProof/>
          <w:color w:val="000000" w:themeColor="text1"/>
          <w:sz w:val="20"/>
          <w:szCs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611BC3" w:rsidRDefault="00A94332" w:rsidP="00A94332">
      <w:pPr>
        <w:keepLines/>
        <w:autoSpaceDE w:val="0"/>
        <w:autoSpaceDN w:val="0"/>
        <w:adjustRightInd w:val="0"/>
        <w:contextualSpacing/>
        <w:rPr>
          <w:rFonts w:ascii="Tahoma" w:hAnsi="Tahoma" w:cs="Tahoma"/>
        </w:rPr>
      </w:pPr>
    </w:p>
    <w:p w14:paraId="7D351AB7" w14:textId="77777777" w:rsidR="008742C4" w:rsidRPr="00611BC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21FE9">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B21FE9">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w:t>
      </w:r>
      <w:r w:rsidRPr="00B21FE9">
        <w:rPr>
          <w:rFonts w:ascii="Tahoma" w:hAnsi="Tahoma" w:cs="Tahoma"/>
          <w:color w:val="000000" w:themeColor="text1"/>
          <w:sz w:val="20"/>
          <w:szCs w:val="20"/>
          <w:lang w:eastAsia="fr-FR"/>
        </w:rPr>
        <w:lastRenderedPageBreak/>
        <w:t xml:space="preserve">development related to the object of the Contract </w:t>
      </w:r>
      <w:r w:rsidRPr="00B21FE9">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611BC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5E286A3E" w:rsidR="008742C4" w:rsidRPr="00B21FE9"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B21FE9">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1401AAA6"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 xml:space="preserve">Section </w:t>
      </w:r>
      <w:r w:rsidR="008B0E79" w:rsidRPr="00611BC3">
        <w:rPr>
          <w:rFonts w:ascii="Tahoma" w:hAnsi="Tahoma" w:cs="Tahoma"/>
          <w:color w:val="000000" w:themeColor="text1"/>
          <w:sz w:val="20"/>
          <w:szCs w:val="20"/>
        </w:rPr>
        <w:t>A</w:t>
      </w:r>
      <w:r w:rsidRPr="00611BC3">
        <w:rPr>
          <w:rFonts w:ascii="Tahoma" w:hAnsi="Tahoma" w:cs="Tahoma"/>
          <w:color w:val="000000" w:themeColor="text1"/>
          <w:sz w:val="20"/>
          <w:szCs w:val="20"/>
        </w:rPr>
        <w:t xml:space="preserve"> to the Act of Engagement. </w:t>
      </w:r>
      <w:r w:rsidR="000461DD" w:rsidRPr="00611BC3">
        <w:rPr>
          <w:rFonts w:ascii="Tahoma" w:hAnsi="Tahoma" w:cs="Tahoma"/>
          <w:color w:val="000000" w:themeColor="text1"/>
          <w:sz w:val="20"/>
          <w:szCs w:val="20"/>
        </w:rPr>
        <w:t>These</w:t>
      </w:r>
      <w:r w:rsidR="006A3EC9" w:rsidRPr="00611BC3">
        <w:rPr>
          <w:rFonts w:ascii="Tahoma" w:hAnsi="Tahoma" w:cs="Tahoma"/>
          <w:color w:val="000000" w:themeColor="text1"/>
          <w:sz w:val="20"/>
          <w:szCs w:val="20"/>
        </w:rPr>
        <w:t xml:space="preserve"> </w:t>
      </w:r>
      <w:r w:rsidR="00B74E23" w:rsidRPr="00611BC3">
        <w:rPr>
          <w:rFonts w:ascii="Tahoma" w:hAnsi="Tahoma" w:cs="Tahoma"/>
          <w:color w:val="000000" w:themeColor="text1"/>
          <w:sz w:val="20"/>
          <w:szCs w:val="20"/>
        </w:rPr>
        <w:t>fee</w:t>
      </w:r>
      <w:r w:rsidR="000461DD" w:rsidRPr="00611BC3">
        <w:rPr>
          <w:rFonts w:ascii="Tahoma" w:hAnsi="Tahoma" w:cs="Tahoma"/>
          <w:color w:val="000000" w:themeColor="text1"/>
          <w:sz w:val="20"/>
          <w:szCs w:val="20"/>
        </w:rPr>
        <w:t>s are</w:t>
      </w:r>
      <w:r w:rsidR="00B74E23" w:rsidRPr="00611BC3">
        <w:rPr>
          <w:rFonts w:ascii="Tahoma" w:hAnsi="Tahoma" w:cs="Tahoma"/>
          <w:color w:val="000000" w:themeColor="text1"/>
          <w:sz w:val="20"/>
          <w:szCs w:val="20"/>
        </w:rPr>
        <w:t xml:space="preserve"> final and not subject to review. </w:t>
      </w:r>
      <w:r w:rsidR="00EF2465" w:rsidRPr="00B21FE9">
        <w:rPr>
          <w:rFonts w:ascii="Tahoma" w:hAnsi="Tahoma" w:cs="Tahoma"/>
          <w:sz w:val="20"/>
          <w:szCs w:val="20"/>
          <w:lang w:val="en-US"/>
        </w:rPr>
        <w:t xml:space="preserve">Tenders proposing </w:t>
      </w:r>
      <w:r w:rsidR="007309EA" w:rsidRPr="00B21FE9">
        <w:rPr>
          <w:rFonts w:ascii="Tahoma" w:hAnsi="Tahoma" w:cs="Tahoma"/>
          <w:sz w:val="20"/>
          <w:szCs w:val="20"/>
          <w:lang w:val="en-US"/>
        </w:rPr>
        <w:t>fee</w:t>
      </w:r>
      <w:r w:rsidR="00EF2465" w:rsidRPr="00B21FE9">
        <w:rPr>
          <w:rFonts w:ascii="Tahoma" w:hAnsi="Tahoma" w:cs="Tahoma"/>
          <w:sz w:val="20"/>
          <w:szCs w:val="20"/>
          <w:lang w:val="en-US"/>
        </w:rPr>
        <w:t>s</w:t>
      </w:r>
      <w:r w:rsidR="007309EA" w:rsidRPr="00B21FE9">
        <w:rPr>
          <w:rFonts w:ascii="Tahoma" w:hAnsi="Tahoma" w:cs="Tahoma"/>
          <w:sz w:val="20"/>
          <w:szCs w:val="20"/>
          <w:lang w:val="en-US"/>
        </w:rPr>
        <w:t xml:space="preserve"> above the exclusion level indicated in the Table of fees will be </w:t>
      </w:r>
      <w:r w:rsidR="007309EA" w:rsidRPr="00B21FE9">
        <w:rPr>
          <w:rFonts w:ascii="Tahoma" w:hAnsi="Tahoma" w:cs="Tahoma"/>
          <w:b/>
          <w:sz w:val="20"/>
          <w:szCs w:val="20"/>
          <w:u w:val="single"/>
          <w:lang w:val="en-US"/>
        </w:rPr>
        <w:t>entirely and automatically</w:t>
      </w:r>
      <w:r w:rsidR="007309EA" w:rsidRPr="00B21FE9">
        <w:rPr>
          <w:rFonts w:ascii="Tahoma" w:hAnsi="Tahoma" w:cs="Tahoma"/>
          <w:sz w:val="20"/>
          <w:szCs w:val="20"/>
          <w:lang w:val="en-US"/>
        </w:rPr>
        <w:t xml:space="preserve"> exc</w:t>
      </w:r>
      <w:r w:rsidR="00A47902" w:rsidRPr="00B21FE9">
        <w:rPr>
          <w:rFonts w:ascii="Tahoma" w:hAnsi="Tahoma" w:cs="Tahoma"/>
          <w:sz w:val="20"/>
          <w:szCs w:val="20"/>
          <w:lang w:val="en-US"/>
        </w:rPr>
        <w:t>luded from the tender procedure</w:t>
      </w:r>
      <w:r w:rsidR="00AA28D3" w:rsidRPr="00B21FE9">
        <w:rPr>
          <w:rFonts w:ascii="Tahoma" w:hAnsi="Tahoma" w:cs="Tahoma"/>
          <w:sz w:val="20"/>
          <w:szCs w:val="20"/>
          <w:lang w:val="en-US"/>
        </w:rPr>
        <w:t>.</w:t>
      </w:r>
    </w:p>
    <w:p w14:paraId="36ABC8D5" w14:textId="77777777" w:rsidR="00A47902" w:rsidRPr="00E25560" w:rsidRDefault="00A47902" w:rsidP="007309EA">
      <w:pPr>
        <w:keepLines/>
        <w:autoSpaceDE w:val="0"/>
        <w:autoSpaceDN w:val="0"/>
        <w:adjustRightInd w:val="0"/>
        <w:contextualSpacing/>
        <w:jc w:val="both"/>
        <w:rPr>
          <w:rFonts w:ascii="Tahoma" w:hAnsi="Tahoma" w:cs="Tahoma"/>
          <w:sz w:val="20"/>
          <w:szCs w:val="20"/>
          <w:lang w:val="en-US"/>
        </w:rPr>
      </w:pPr>
    </w:p>
    <w:p w14:paraId="09BC29A3" w14:textId="543BC9A6" w:rsidR="00DB6765" w:rsidRPr="00E25560" w:rsidRDefault="00B74E23" w:rsidP="007309EA">
      <w:pPr>
        <w:keepLines/>
        <w:autoSpaceDE w:val="0"/>
        <w:autoSpaceDN w:val="0"/>
        <w:adjustRightInd w:val="0"/>
        <w:contextualSpacing/>
        <w:jc w:val="both"/>
        <w:rPr>
          <w:rFonts w:ascii="Tahoma" w:hAnsi="Tahoma" w:cs="Tahoma"/>
          <w:sz w:val="20"/>
          <w:szCs w:val="20"/>
        </w:rPr>
      </w:pPr>
      <w:r w:rsidRPr="00B21FE9">
        <w:rPr>
          <w:rFonts w:ascii="Tahoma" w:hAnsi="Tahoma" w:cs="Tahoma"/>
          <w:color w:val="000000" w:themeColor="text1"/>
          <w:sz w:val="20"/>
          <w:szCs w:val="20"/>
        </w:rPr>
        <w:t>The Council will indicate on each Order Form (see Section</w:t>
      </w:r>
      <w:r w:rsidR="00ED5526" w:rsidRPr="00B21FE9">
        <w:rPr>
          <w:rFonts w:ascii="Tahoma" w:hAnsi="Tahoma" w:cs="Tahoma"/>
          <w:color w:val="000000" w:themeColor="text1"/>
          <w:sz w:val="20"/>
          <w:szCs w:val="20"/>
        </w:rPr>
        <w:t xml:space="preserve"> </w:t>
      </w:r>
      <w:r w:rsidR="00ED5526" w:rsidRPr="00B21FE9">
        <w:rPr>
          <w:rFonts w:ascii="Tahoma" w:hAnsi="Tahoma" w:cs="Tahoma"/>
          <w:color w:val="000000" w:themeColor="text1"/>
          <w:sz w:val="20"/>
          <w:szCs w:val="20"/>
        </w:rPr>
        <w:fldChar w:fldCharType="begin"/>
      </w:r>
      <w:r w:rsidR="00ED5526" w:rsidRPr="00B21FE9">
        <w:rPr>
          <w:rFonts w:ascii="Tahoma" w:hAnsi="Tahoma" w:cs="Tahoma"/>
          <w:color w:val="000000" w:themeColor="text1"/>
          <w:sz w:val="20"/>
          <w:szCs w:val="20"/>
        </w:rPr>
        <w:instrText xml:space="preserve"> REF _Ref482368674 \r \h </w:instrText>
      </w:r>
      <w:r w:rsidR="00E25560" w:rsidRPr="00B21FE9">
        <w:rPr>
          <w:rFonts w:ascii="Tahoma" w:hAnsi="Tahoma" w:cs="Tahoma"/>
          <w:color w:val="000000" w:themeColor="text1"/>
          <w:sz w:val="20"/>
          <w:szCs w:val="20"/>
        </w:rPr>
        <w:instrText xml:space="preserve"> \* MERGEFORMAT </w:instrText>
      </w:r>
      <w:r w:rsidR="00ED5526" w:rsidRPr="00B21FE9">
        <w:rPr>
          <w:rFonts w:ascii="Tahoma" w:hAnsi="Tahoma" w:cs="Tahoma"/>
          <w:color w:val="000000" w:themeColor="text1"/>
          <w:sz w:val="20"/>
          <w:szCs w:val="20"/>
        </w:rPr>
      </w:r>
      <w:r w:rsidR="00ED5526" w:rsidRPr="00B21FE9">
        <w:rPr>
          <w:rFonts w:ascii="Tahoma" w:hAnsi="Tahoma" w:cs="Tahoma"/>
          <w:color w:val="000000" w:themeColor="text1"/>
          <w:sz w:val="20"/>
          <w:szCs w:val="20"/>
        </w:rPr>
        <w:fldChar w:fldCharType="separate"/>
      </w:r>
      <w:r w:rsidR="00CE11DB">
        <w:rPr>
          <w:rFonts w:ascii="Tahoma" w:hAnsi="Tahoma" w:cs="Tahoma"/>
          <w:color w:val="000000" w:themeColor="text1"/>
          <w:sz w:val="20"/>
          <w:szCs w:val="20"/>
        </w:rPr>
        <w:t>D</w:t>
      </w:r>
      <w:r w:rsidR="00ED5526" w:rsidRPr="00B21FE9">
        <w:rPr>
          <w:rFonts w:ascii="Tahoma" w:hAnsi="Tahoma" w:cs="Tahoma"/>
          <w:color w:val="000000" w:themeColor="text1"/>
          <w:sz w:val="20"/>
          <w:szCs w:val="20"/>
        </w:rPr>
        <w:fldChar w:fldCharType="end"/>
      </w:r>
      <w:r w:rsidRPr="00B21FE9">
        <w:rPr>
          <w:rFonts w:ascii="Tahoma" w:hAnsi="Tahoma" w:cs="Tahoma"/>
          <w:color w:val="000000" w:themeColor="text1"/>
          <w:sz w:val="20"/>
          <w:szCs w:val="20"/>
        </w:rPr>
        <w:t xml:space="preserve"> below) the global fee corresponding to each deliverable, calculated on the basis of the </w:t>
      </w:r>
      <w:r w:rsidR="00EF2465" w:rsidRPr="00B21FE9">
        <w:rPr>
          <w:rFonts w:ascii="Tahoma" w:hAnsi="Tahoma" w:cs="Tahoma"/>
          <w:color w:val="000000" w:themeColor="text1"/>
          <w:sz w:val="20"/>
          <w:szCs w:val="20"/>
        </w:rPr>
        <w:t xml:space="preserve">unit </w:t>
      </w:r>
      <w:r w:rsidRPr="00B21FE9">
        <w:rPr>
          <w:rFonts w:ascii="Tahoma" w:hAnsi="Tahoma" w:cs="Tahoma"/>
          <w:color w:val="000000" w:themeColor="text1"/>
          <w:sz w:val="20"/>
          <w:szCs w:val="20"/>
        </w:rPr>
        <w:t>fee</w:t>
      </w:r>
      <w:r w:rsidR="000461DD" w:rsidRPr="00B21FE9">
        <w:rPr>
          <w:rFonts w:ascii="Tahoma" w:hAnsi="Tahoma" w:cs="Tahoma"/>
          <w:color w:val="000000" w:themeColor="text1"/>
          <w:sz w:val="20"/>
          <w:szCs w:val="20"/>
        </w:rPr>
        <w:t>s</w:t>
      </w:r>
      <w:r w:rsidRPr="00B21FE9">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3CC4B1D2"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BB6239">
        <w:rPr>
          <w:rFonts w:ascii="Tahoma" w:hAnsi="Tahoma" w:cs="Tahoma"/>
          <w:sz w:val="20"/>
          <w:szCs w:val="20"/>
        </w:rPr>
        <w:t>the</w:t>
      </w:r>
      <w:r w:rsidRPr="00E25560">
        <w:rPr>
          <w:rFonts w:ascii="Tahoma" w:hAnsi="Tahoma" w:cs="Tahoma"/>
          <w:sz w:val="20"/>
          <w:szCs w:val="20"/>
        </w:rPr>
        <w:t xml:space="preserve"> selection </w:t>
      </w:r>
      <w:r w:rsidR="00BB6239">
        <w:rPr>
          <w:rFonts w:ascii="Tahoma" w:hAnsi="Tahoma" w:cs="Tahoma"/>
          <w:sz w:val="20"/>
          <w:szCs w:val="20"/>
        </w:rPr>
        <w:t xml:space="preserve">procedure is </w:t>
      </w:r>
      <w:r w:rsidRPr="00E25560">
        <w:rPr>
          <w:rFonts w:ascii="Tahoma" w:hAnsi="Tahoma" w:cs="Tahoma"/>
          <w:sz w:val="20"/>
          <w:szCs w:val="20"/>
        </w:rPr>
        <w:t>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Pr="00B21FE9" w:rsidRDefault="001614FA" w:rsidP="00C55FC9">
      <w:pPr>
        <w:jc w:val="both"/>
        <w:rPr>
          <w:rFonts w:ascii="Tahoma" w:hAnsi="Tahoma" w:cs="Tahoma"/>
          <w:b/>
          <w:sz w:val="20"/>
          <w:szCs w:val="20"/>
          <w:lang w:val="en-US"/>
        </w:rPr>
      </w:pPr>
      <w:r w:rsidRPr="00B21FE9">
        <w:rPr>
          <w:rFonts w:ascii="Tahoma" w:hAnsi="Tahoma" w:cs="Tahoma"/>
          <w:b/>
          <w:sz w:val="20"/>
          <w:szCs w:val="20"/>
          <w:lang w:val="en-US"/>
        </w:rPr>
        <w:t>Pooling</w:t>
      </w:r>
    </w:p>
    <w:p w14:paraId="4EE13D8C" w14:textId="77777777" w:rsidR="00D13A32" w:rsidRPr="00B21FE9" w:rsidRDefault="00D13A32" w:rsidP="00C55FC9">
      <w:pPr>
        <w:jc w:val="both"/>
        <w:rPr>
          <w:rFonts w:ascii="Tahoma" w:hAnsi="Tahoma" w:cs="Tahoma"/>
          <w:b/>
          <w:sz w:val="20"/>
          <w:szCs w:val="20"/>
          <w:lang w:val="en-US"/>
        </w:rPr>
      </w:pPr>
    </w:p>
    <w:p w14:paraId="1D38A21F" w14:textId="03D646DE" w:rsidR="00232D58" w:rsidRPr="00B21FE9" w:rsidRDefault="00232D58" w:rsidP="00C55FC9">
      <w:pPr>
        <w:jc w:val="both"/>
        <w:rPr>
          <w:rFonts w:ascii="Tahoma" w:hAnsi="Tahoma" w:cs="Tahoma"/>
          <w:sz w:val="20"/>
          <w:szCs w:val="20"/>
        </w:rPr>
      </w:pPr>
      <w:r w:rsidRPr="00B21FE9">
        <w:rPr>
          <w:rFonts w:ascii="Tahoma" w:hAnsi="Tahoma" w:cs="Tahoma"/>
          <w:sz w:val="20"/>
          <w:szCs w:val="20"/>
        </w:rPr>
        <w:t xml:space="preserve">For each Order, the Council will choose from the pool of pre-selected tenderers </w:t>
      </w:r>
      <w:r w:rsidR="00177E61" w:rsidRPr="00B21FE9">
        <w:rPr>
          <w:rFonts w:ascii="Tahoma" w:hAnsi="Tahoma" w:cs="Tahoma"/>
          <w:sz w:val="20"/>
          <w:szCs w:val="20"/>
        </w:rPr>
        <w:t xml:space="preserve">for the relevant lot </w:t>
      </w:r>
      <w:r w:rsidRPr="00B21FE9">
        <w:rPr>
          <w:rFonts w:ascii="Tahoma" w:hAnsi="Tahoma" w:cs="Tahoma"/>
          <w:sz w:val="20"/>
          <w:szCs w:val="20"/>
        </w:rPr>
        <w:t xml:space="preserve">the Provider who demonstrably offers best value for money for its requirement when assessed </w:t>
      </w:r>
      <w:r w:rsidR="00EF2465" w:rsidRPr="00B21FE9">
        <w:rPr>
          <w:rFonts w:ascii="Tahoma" w:hAnsi="Tahoma" w:cs="Tahoma"/>
          <w:sz w:val="20"/>
          <w:szCs w:val="20"/>
        </w:rPr>
        <w:t xml:space="preserve">– for the Order concerned – </w:t>
      </w:r>
      <w:r w:rsidRPr="00B21FE9">
        <w:rPr>
          <w:rFonts w:ascii="Tahoma" w:hAnsi="Tahoma" w:cs="Tahoma"/>
          <w:sz w:val="20"/>
          <w:szCs w:val="20"/>
        </w:rPr>
        <w:t xml:space="preserve">against the criteria of:  </w:t>
      </w:r>
    </w:p>
    <w:p w14:paraId="570CCF13" w14:textId="4A706A62" w:rsidR="00C55FC9" w:rsidRPr="00B21FE9" w:rsidRDefault="00C55FC9" w:rsidP="00C55FC9">
      <w:pPr>
        <w:pStyle w:val="Default"/>
        <w:numPr>
          <w:ilvl w:val="0"/>
          <w:numId w:val="12"/>
        </w:numPr>
        <w:rPr>
          <w:rFonts w:ascii="Tahoma" w:hAnsi="Tahoma" w:cs="Tahoma"/>
          <w:sz w:val="20"/>
          <w:szCs w:val="20"/>
        </w:rPr>
      </w:pPr>
      <w:r w:rsidRPr="00B21FE9">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B21FE9" w:rsidRDefault="00232D58" w:rsidP="00232D58">
      <w:pPr>
        <w:pStyle w:val="Default"/>
        <w:numPr>
          <w:ilvl w:val="0"/>
          <w:numId w:val="12"/>
        </w:numPr>
        <w:rPr>
          <w:rFonts w:ascii="Tahoma" w:hAnsi="Tahoma" w:cs="Tahoma"/>
          <w:sz w:val="20"/>
          <w:szCs w:val="20"/>
        </w:rPr>
      </w:pPr>
      <w:r w:rsidRPr="00B21FE9">
        <w:rPr>
          <w:rFonts w:ascii="Tahoma" w:hAnsi="Tahoma" w:cs="Tahoma"/>
          <w:sz w:val="20"/>
          <w:szCs w:val="20"/>
        </w:rPr>
        <w:t>availab</w:t>
      </w:r>
      <w:r w:rsidR="00C55FC9" w:rsidRPr="00B21FE9">
        <w:rPr>
          <w:rFonts w:ascii="Tahoma" w:hAnsi="Tahoma" w:cs="Tahoma"/>
          <w:sz w:val="20"/>
          <w:szCs w:val="20"/>
        </w:rPr>
        <w:t>i</w:t>
      </w:r>
      <w:r w:rsidRPr="00B21FE9">
        <w:rPr>
          <w:rFonts w:ascii="Tahoma" w:hAnsi="Tahoma" w:cs="Tahoma"/>
          <w:sz w:val="20"/>
          <w:szCs w:val="20"/>
        </w:rPr>
        <w:t>l</w:t>
      </w:r>
      <w:r w:rsidR="00C55FC9" w:rsidRPr="00B21FE9">
        <w:rPr>
          <w:rFonts w:ascii="Tahoma" w:hAnsi="Tahoma" w:cs="Tahoma"/>
          <w:sz w:val="20"/>
          <w:szCs w:val="20"/>
        </w:rPr>
        <w:t>ity</w:t>
      </w:r>
      <w:r w:rsidRPr="00B21FE9">
        <w:rPr>
          <w:rFonts w:ascii="Tahoma" w:hAnsi="Tahoma" w:cs="Tahoma"/>
          <w:sz w:val="20"/>
          <w:szCs w:val="20"/>
        </w:rPr>
        <w:t xml:space="preserve"> (including, without limitation, capacity to meet required deadlines and, where relevant, geographical location); </w:t>
      </w:r>
      <w:r w:rsidR="00C55FC9" w:rsidRPr="00B21FE9">
        <w:rPr>
          <w:rFonts w:ascii="Tahoma" w:hAnsi="Tahoma" w:cs="Tahoma"/>
          <w:sz w:val="20"/>
          <w:szCs w:val="20"/>
        </w:rPr>
        <w:t>and</w:t>
      </w:r>
    </w:p>
    <w:p w14:paraId="42B4BFFF" w14:textId="77777777" w:rsidR="00232D58" w:rsidRPr="00B21FE9" w:rsidRDefault="00232D58" w:rsidP="00232D58">
      <w:pPr>
        <w:pStyle w:val="Default"/>
        <w:numPr>
          <w:ilvl w:val="0"/>
          <w:numId w:val="12"/>
        </w:numPr>
        <w:rPr>
          <w:rFonts w:ascii="Tahoma" w:hAnsi="Tahoma" w:cs="Tahoma"/>
          <w:sz w:val="20"/>
          <w:szCs w:val="20"/>
        </w:rPr>
      </w:pPr>
      <w:r w:rsidRPr="00B21FE9">
        <w:rPr>
          <w:rFonts w:ascii="Tahoma" w:hAnsi="Tahoma" w:cs="Tahoma"/>
          <w:sz w:val="20"/>
          <w:szCs w:val="20"/>
        </w:rPr>
        <w:t>price.</w:t>
      </w:r>
    </w:p>
    <w:p w14:paraId="187A346A" w14:textId="77777777" w:rsidR="00232D58" w:rsidRPr="00B21FE9" w:rsidRDefault="00232D58" w:rsidP="00232D58">
      <w:pPr>
        <w:pStyle w:val="Default"/>
        <w:ind w:left="720"/>
        <w:rPr>
          <w:rFonts w:ascii="Tahoma" w:hAnsi="Tahoma" w:cs="Tahoma"/>
          <w:sz w:val="20"/>
          <w:szCs w:val="20"/>
        </w:rPr>
      </w:pPr>
    </w:p>
    <w:p w14:paraId="68538636" w14:textId="68E4B63D" w:rsidR="00232D58" w:rsidRPr="00B21FE9" w:rsidRDefault="00232D58" w:rsidP="00C55FC9">
      <w:pPr>
        <w:pStyle w:val="Default"/>
        <w:jc w:val="both"/>
        <w:rPr>
          <w:rFonts w:ascii="Tahoma" w:hAnsi="Tahoma" w:cs="Tahoma"/>
        </w:rPr>
      </w:pPr>
      <w:r w:rsidRPr="00B21FE9">
        <w:rPr>
          <w:rFonts w:ascii="Tahoma" w:hAnsi="Tahoma" w:cs="Tahoma"/>
          <w:sz w:val="20"/>
          <w:szCs w:val="20"/>
        </w:rPr>
        <w:t xml:space="preserve">Each time an Order Form is sent, the selected Provider undertakes to take all the necessary measures to send it </w:t>
      </w:r>
      <w:r w:rsidRPr="00B21FE9">
        <w:rPr>
          <w:rFonts w:ascii="Tahoma" w:hAnsi="Tahoma" w:cs="Tahoma"/>
          <w:b/>
          <w:sz w:val="20"/>
          <w:szCs w:val="20"/>
        </w:rPr>
        <w:t>signed</w:t>
      </w:r>
      <w:r w:rsidRPr="00B21FE9">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B21FE9">
        <w:rPr>
          <w:rFonts w:ascii="Tahoma" w:hAnsi="Tahoma" w:cs="Tahoma"/>
          <w:sz w:val="20"/>
          <w:szCs w:val="20"/>
        </w:rPr>
        <w:t>]</w:t>
      </w:r>
    </w:p>
    <w:p w14:paraId="48F6AE6D" w14:textId="77777777" w:rsidR="003A4A6D" w:rsidRPr="00E25560" w:rsidRDefault="003A4A6D" w:rsidP="00DC6283">
      <w:pPr>
        <w:jc w:val="both"/>
        <w:rPr>
          <w:rFonts w:ascii="Tahoma" w:hAnsi="Tahoma" w:cs="Tahoma"/>
          <w:sz w:val="20"/>
          <w:szCs w:val="20"/>
        </w:rPr>
      </w:pPr>
    </w:p>
    <w:p w14:paraId="78AA4EDF" w14:textId="77777777" w:rsidR="007F027E" w:rsidRDefault="007F027E" w:rsidP="00DB6765">
      <w:pPr>
        <w:jc w:val="both"/>
        <w:rPr>
          <w:rFonts w:ascii="Tahoma" w:hAnsi="Tahoma" w:cs="Tahoma"/>
          <w:b/>
          <w:sz w:val="20"/>
          <w:szCs w:val="20"/>
        </w:rPr>
      </w:pPr>
    </w:p>
    <w:p w14:paraId="04A23CF1" w14:textId="5BD4400E" w:rsidR="001614FA"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AED43A0" w14:textId="77777777" w:rsidR="007F027E" w:rsidRPr="00E25560" w:rsidRDefault="007F027E" w:rsidP="00DB6765">
      <w:pPr>
        <w:jc w:val="both"/>
        <w:rPr>
          <w:rFonts w:ascii="Tahoma" w:hAnsi="Tahoma" w:cs="Tahoma"/>
          <w:b/>
          <w:sz w:val="20"/>
          <w:szCs w:val="20"/>
        </w:rPr>
      </w:pP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3"/>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 .</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4FADE211" w14:textId="77777777" w:rsidR="00D13A32" w:rsidRDefault="00D13A32" w:rsidP="00DB6765">
      <w:pPr>
        <w:jc w:val="both"/>
        <w:rPr>
          <w:rFonts w:ascii="Tahoma" w:hAnsi="Tahoma" w:cs="Tahoma"/>
          <w:sz w:val="20"/>
          <w:szCs w:val="20"/>
        </w:rPr>
      </w:pPr>
    </w:p>
    <w:p w14:paraId="09BC29B5" w14:textId="41F784C9"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lastRenderedPageBreak/>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F27DB3">
        <w:rPr>
          <w:rFonts w:ascii="Tahoma" w:hAnsi="Tahoma" w:cs="Tahoma"/>
          <w:bCs/>
          <w:sz w:val="20"/>
          <w:szCs w:val="20"/>
          <w:vertAlign w:val="superscript"/>
        </w:rPr>
        <w:footnoteReference w:id="4"/>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09BC29C4" w14:textId="117CD652"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8A4614">
        <w:rPr>
          <w:rFonts w:ascii="Tahoma" w:hAnsi="Tahoma" w:cs="Tahoma"/>
          <w:sz w:val="20"/>
          <w:szCs w:val="20"/>
        </w:rPr>
        <w:t xml:space="preserve">, </w:t>
      </w:r>
      <w:r w:rsidR="008A4614" w:rsidRPr="00004C3D">
        <w:rPr>
          <w:rFonts w:ascii="Tahoma" w:hAnsi="Tahoma" w:cs="Tahoma"/>
          <w:sz w:val="20"/>
          <w:szCs w:val="20"/>
        </w:rPr>
        <w:t>terrorist financing, terrorist offences or offences linked to terrorist activities, child labour or trafficking in human beings</w:t>
      </w:r>
      <w:r w:rsidRPr="00E25560">
        <w:rPr>
          <w:rFonts w:ascii="Tahoma" w:hAnsi="Tahoma" w:cs="Tahoma"/>
          <w:sz w:val="20"/>
          <w:szCs w:val="20"/>
        </w:rPr>
        <w:t>;</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703B4B9C" w14:textId="653E72CB"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464D7C" w:rsidRDefault="00464D7C" w:rsidP="00464D7C">
      <w:pPr>
        <w:numPr>
          <w:ilvl w:val="0"/>
          <w:numId w:val="3"/>
        </w:numPr>
        <w:jc w:val="both"/>
        <w:rPr>
          <w:rFonts w:ascii="Tahoma" w:hAnsi="Tahoma" w:cs="Tahoma"/>
          <w:sz w:val="20"/>
          <w:szCs w:val="20"/>
        </w:rPr>
      </w:pPr>
      <w:r w:rsidRPr="00464D7C">
        <w:rPr>
          <w:rFonts w:ascii="Tahoma" w:hAnsi="Tahoma" w:cs="Tahoma"/>
          <w:sz w:val="20"/>
          <w:szCs w:val="20"/>
        </w:rPr>
        <w:t>have been involved in mismanagement of the Council of Europe funds or public funds;</w:t>
      </w:r>
    </w:p>
    <w:p w14:paraId="3AFD81E9" w14:textId="325E9194" w:rsidR="00703E4B" w:rsidRPr="00F27DB3" w:rsidRDefault="00464D7C" w:rsidP="00464D7C">
      <w:pPr>
        <w:numPr>
          <w:ilvl w:val="0"/>
          <w:numId w:val="3"/>
        </w:numPr>
        <w:jc w:val="both"/>
        <w:rPr>
          <w:rFonts w:ascii="Tahoma" w:hAnsi="Tahoma" w:cs="Tahoma"/>
          <w:sz w:val="20"/>
          <w:szCs w:val="20"/>
        </w:rPr>
      </w:pPr>
      <w:r w:rsidRPr="00464D7C">
        <w:rPr>
          <w:rFonts w:ascii="Tahoma" w:hAnsi="Tahoma" w:cs="Tahoma"/>
          <w:sz w:val="20"/>
          <w:szCs w:val="20"/>
        </w:rPr>
        <w:t>are or appear to be in a situation of conflict of interest</w:t>
      </w:r>
      <w:r w:rsidR="00F27DB3">
        <w:rPr>
          <w:rFonts w:ascii="Tahoma" w:hAnsi="Tahoma" w:cs="Tahoma"/>
          <w:sz w:val="20"/>
          <w:szCs w:val="18"/>
          <w:lang w:val="en-US"/>
        </w:rPr>
        <w:t>;</w:t>
      </w:r>
    </w:p>
    <w:p w14:paraId="345185B5" w14:textId="62CDB15A" w:rsidR="00D142D0"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4" w:name="_Hlk106805736"/>
      <w:r w:rsidRPr="00FC0B1C">
        <w:rPr>
          <w:rFonts w:ascii="Tahoma" w:hAnsi="Tahoma" w:cs="Tahoma"/>
          <w:color w:val="000000"/>
          <w:sz w:val="20"/>
          <w:szCs w:val="18"/>
          <w:lang w:val="en-US"/>
        </w:rPr>
        <w:t>are retired Council of Europe staff members or are staff members having benefitted from an early departure scheme;</w:t>
      </w:r>
    </w:p>
    <w:p w14:paraId="0819B093" w14:textId="50D2D541" w:rsidR="00047D11" w:rsidRPr="00FC0B1C"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047D11">
        <w:rPr>
          <w:rFonts w:ascii="Tahoma" w:hAnsi="Tahoma" w:cs="Tahoma"/>
          <w:color w:val="000000"/>
          <w:sz w:val="20"/>
          <w:szCs w:val="18"/>
          <w:lang w:val="en-US"/>
        </w:rPr>
        <w:t>are currently employed by the Council of Europe or were employed by the Council of Europe on the date of the launch of the procurement procedure;</w:t>
      </w:r>
    </w:p>
    <w:bookmarkEnd w:id="4"/>
    <w:p w14:paraId="5203C78C" w14:textId="77777777" w:rsidR="007F027E" w:rsidRDefault="007F027E" w:rsidP="0073327A">
      <w:pPr>
        <w:spacing w:after="120"/>
        <w:rPr>
          <w:rFonts w:ascii="Tahoma" w:hAnsi="Tahoma" w:cs="Tahoma"/>
          <w:i/>
          <w:sz w:val="20"/>
          <w:szCs w:val="20"/>
        </w:rPr>
      </w:pPr>
    </w:p>
    <w:p w14:paraId="09BC29C9" w14:textId="479248E8"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3470F165" w14:textId="05E12095" w:rsidR="00FE5CF1" w:rsidRPr="004575EB" w:rsidRDefault="00FE5CF1" w:rsidP="00BE695A">
      <w:pPr>
        <w:shd w:val="clear" w:color="auto" w:fill="FFFFFF" w:themeFill="background1"/>
        <w:ind w:left="720"/>
        <w:jc w:val="both"/>
        <w:rPr>
          <w:rFonts w:ascii="Tahoma" w:hAnsi="Tahoma" w:cs="Tahoma"/>
          <w:b/>
          <w:bCs/>
          <w:color w:val="000000" w:themeColor="text1"/>
          <w:sz w:val="20"/>
          <w:szCs w:val="20"/>
        </w:rPr>
      </w:pPr>
      <w:r w:rsidRPr="004575EB">
        <w:rPr>
          <w:rFonts w:ascii="Tahoma" w:hAnsi="Tahoma" w:cs="Tahoma"/>
          <w:b/>
          <w:bCs/>
          <w:color w:val="000000" w:themeColor="text1"/>
          <w:sz w:val="20"/>
          <w:szCs w:val="20"/>
        </w:rPr>
        <w:t xml:space="preserve">For all Lots: </w:t>
      </w:r>
    </w:p>
    <w:p w14:paraId="5E66D50C" w14:textId="77777777" w:rsidR="00FE5CF1" w:rsidRPr="00B07332" w:rsidRDefault="00FE5CF1" w:rsidP="00FE5CF1">
      <w:pPr>
        <w:numPr>
          <w:ilvl w:val="0"/>
          <w:numId w:val="6"/>
        </w:numPr>
        <w:shd w:val="clear" w:color="auto" w:fill="FFFFFF" w:themeFill="background1"/>
        <w:jc w:val="both"/>
        <w:rPr>
          <w:rFonts w:ascii="Tahoma" w:hAnsi="Tahoma" w:cs="Tahoma"/>
          <w:color w:val="000000" w:themeColor="text1"/>
          <w:sz w:val="20"/>
          <w:szCs w:val="20"/>
        </w:rPr>
      </w:pPr>
      <w:r w:rsidRPr="00B07332">
        <w:rPr>
          <w:rFonts w:ascii="Tahoma" w:hAnsi="Tahoma" w:cs="Tahoma"/>
          <w:color w:val="000000" w:themeColor="text1"/>
          <w:sz w:val="20"/>
          <w:szCs w:val="20"/>
        </w:rPr>
        <w:t>Knowledge of the Council of Europe values and approaches in the field of anti-discrimination and national minorities;</w:t>
      </w:r>
    </w:p>
    <w:p w14:paraId="4FB15A5F" w14:textId="77777777" w:rsidR="00FE5CF1" w:rsidRPr="00B07332" w:rsidRDefault="00FE5CF1" w:rsidP="00FE5CF1">
      <w:pPr>
        <w:numPr>
          <w:ilvl w:val="0"/>
          <w:numId w:val="6"/>
        </w:numPr>
        <w:shd w:val="clear" w:color="auto" w:fill="FFFFFF" w:themeFill="background1"/>
        <w:jc w:val="both"/>
        <w:rPr>
          <w:rFonts w:ascii="Tahoma" w:hAnsi="Tahoma" w:cs="Tahoma"/>
          <w:color w:val="000000" w:themeColor="text1"/>
          <w:sz w:val="20"/>
          <w:szCs w:val="20"/>
        </w:rPr>
      </w:pPr>
      <w:r w:rsidRPr="00B07332">
        <w:rPr>
          <w:rFonts w:ascii="Tahoma" w:hAnsi="Tahoma" w:cs="Tahoma"/>
          <w:color w:val="000000" w:themeColor="text1"/>
          <w:sz w:val="20"/>
          <w:szCs w:val="20"/>
        </w:rPr>
        <w:t>Excellent knowledge of English, spoken and written;</w:t>
      </w:r>
    </w:p>
    <w:p w14:paraId="14F1CD22" w14:textId="77777777" w:rsidR="004575EB" w:rsidRDefault="004575EB" w:rsidP="00BE695A">
      <w:pPr>
        <w:shd w:val="clear" w:color="auto" w:fill="FFFFFF" w:themeFill="background1"/>
        <w:ind w:left="720"/>
        <w:jc w:val="both"/>
        <w:rPr>
          <w:rFonts w:ascii="Tahoma" w:hAnsi="Tahoma" w:cs="Tahoma"/>
          <w:color w:val="000000" w:themeColor="text1"/>
          <w:sz w:val="20"/>
          <w:szCs w:val="20"/>
        </w:rPr>
      </w:pPr>
    </w:p>
    <w:p w14:paraId="10ED3B4E" w14:textId="4B624B5B" w:rsidR="00FE5CF1" w:rsidRPr="004575EB" w:rsidRDefault="00FE5CF1" w:rsidP="00BE695A">
      <w:pPr>
        <w:shd w:val="clear" w:color="auto" w:fill="FFFFFF" w:themeFill="background1"/>
        <w:ind w:left="720"/>
        <w:jc w:val="both"/>
        <w:rPr>
          <w:rFonts w:ascii="Tahoma" w:hAnsi="Tahoma" w:cs="Tahoma"/>
          <w:b/>
          <w:bCs/>
          <w:color w:val="000000" w:themeColor="text1"/>
          <w:sz w:val="20"/>
          <w:szCs w:val="20"/>
        </w:rPr>
      </w:pPr>
      <w:r w:rsidRPr="004575EB">
        <w:rPr>
          <w:rFonts w:ascii="Tahoma" w:hAnsi="Tahoma" w:cs="Tahoma"/>
          <w:b/>
          <w:bCs/>
          <w:color w:val="000000" w:themeColor="text1"/>
          <w:sz w:val="20"/>
          <w:szCs w:val="20"/>
        </w:rPr>
        <w:t>For Lot 1 and 2</w:t>
      </w:r>
    </w:p>
    <w:p w14:paraId="43B012F2" w14:textId="1B575A7C" w:rsidR="00076C44" w:rsidRDefault="0032347D" w:rsidP="00B21FE9">
      <w:pPr>
        <w:numPr>
          <w:ilvl w:val="0"/>
          <w:numId w:val="6"/>
        </w:numPr>
        <w:shd w:val="clear" w:color="auto" w:fill="FFFFFF" w:themeFill="background1"/>
        <w:jc w:val="both"/>
        <w:rPr>
          <w:rFonts w:ascii="Tahoma" w:hAnsi="Tahoma" w:cs="Tahoma"/>
          <w:color w:val="000000" w:themeColor="text1"/>
          <w:sz w:val="20"/>
          <w:szCs w:val="20"/>
        </w:rPr>
      </w:pPr>
      <w:r w:rsidRPr="00B07332">
        <w:rPr>
          <w:rFonts w:ascii="Tahoma" w:hAnsi="Tahoma" w:cs="Tahoma"/>
          <w:color w:val="000000" w:themeColor="text1"/>
          <w:sz w:val="20"/>
          <w:szCs w:val="20"/>
        </w:rPr>
        <w:t xml:space="preserve">At least </w:t>
      </w:r>
      <w:r w:rsidR="006C5723" w:rsidRPr="00B07332">
        <w:rPr>
          <w:rFonts w:ascii="Tahoma" w:hAnsi="Tahoma" w:cs="Tahoma"/>
          <w:color w:val="000000" w:themeColor="text1"/>
          <w:sz w:val="20"/>
          <w:szCs w:val="20"/>
        </w:rPr>
        <w:t>3</w:t>
      </w:r>
      <w:r w:rsidRPr="00B07332">
        <w:rPr>
          <w:rFonts w:ascii="Tahoma" w:hAnsi="Tahoma" w:cs="Tahoma"/>
          <w:color w:val="000000" w:themeColor="text1"/>
          <w:sz w:val="20"/>
          <w:szCs w:val="20"/>
        </w:rPr>
        <w:t xml:space="preserve"> years of relevant professional experience</w:t>
      </w:r>
      <w:r w:rsidR="00076C44" w:rsidRPr="00B07332">
        <w:rPr>
          <w:rFonts w:ascii="Tahoma" w:hAnsi="Tahoma" w:cs="Tahoma"/>
          <w:color w:val="000000" w:themeColor="text1"/>
          <w:sz w:val="20"/>
          <w:szCs w:val="20"/>
        </w:rPr>
        <w:t xml:space="preserve"> in the field of legal and policy advice, or training delivery in the domain </w:t>
      </w:r>
      <w:r w:rsidRPr="00B07332">
        <w:rPr>
          <w:rFonts w:ascii="Tahoma" w:hAnsi="Tahoma" w:cs="Tahoma"/>
          <w:color w:val="000000" w:themeColor="text1"/>
          <w:sz w:val="20"/>
          <w:szCs w:val="20"/>
        </w:rPr>
        <w:t>of anti-discrimination and national minorities issues in an international context;</w:t>
      </w:r>
    </w:p>
    <w:p w14:paraId="6BCD9FE0" w14:textId="42CC6EA1" w:rsidR="00FE65D5" w:rsidRPr="00FE65D5" w:rsidRDefault="00FE65D5" w:rsidP="00FE65D5">
      <w:pPr>
        <w:numPr>
          <w:ilvl w:val="0"/>
          <w:numId w:val="6"/>
        </w:numPr>
        <w:shd w:val="clear" w:color="auto" w:fill="FFFFFF" w:themeFill="background1"/>
        <w:jc w:val="both"/>
        <w:rPr>
          <w:rFonts w:ascii="Tahoma" w:hAnsi="Tahoma" w:cs="Tahoma"/>
          <w:color w:val="000000" w:themeColor="text1"/>
          <w:sz w:val="20"/>
          <w:szCs w:val="20"/>
        </w:rPr>
      </w:pPr>
      <w:r w:rsidRPr="00B07332">
        <w:rPr>
          <w:rFonts w:ascii="Tahoma" w:hAnsi="Tahoma" w:cs="Tahoma"/>
          <w:color w:val="000000" w:themeColor="text1"/>
          <w:sz w:val="20"/>
          <w:szCs w:val="20"/>
        </w:rPr>
        <w:t xml:space="preserve">University degree in social science, </w:t>
      </w:r>
      <w:r>
        <w:rPr>
          <w:rFonts w:ascii="Tahoma" w:hAnsi="Tahoma" w:cs="Tahoma"/>
          <w:color w:val="000000" w:themeColor="text1"/>
          <w:sz w:val="20"/>
          <w:szCs w:val="20"/>
        </w:rPr>
        <w:t xml:space="preserve">law, </w:t>
      </w:r>
      <w:r w:rsidRPr="00B07332">
        <w:rPr>
          <w:rFonts w:ascii="Tahoma" w:hAnsi="Tahoma" w:cs="Tahoma"/>
          <w:color w:val="000000" w:themeColor="text1"/>
          <w:sz w:val="20"/>
          <w:szCs w:val="20"/>
        </w:rPr>
        <w:t xml:space="preserve">political science, education or other fields related to the tender; </w:t>
      </w:r>
    </w:p>
    <w:p w14:paraId="36D3A5BB" w14:textId="77777777" w:rsidR="004575EB" w:rsidRDefault="004575EB" w:rsidP="00BE695A">
      <w:pPr>
        <w:shd w:val="clear" w:color="auto" w:fill="FFFFFF" w:themeFill="background1"/>
        <w:ind w:left="720"/>
        <w:jc w:val="both"/>
        <w:rPr>
          <w:rFonts w:ascii="Tahoma" w:hAnsi="Tahoma" w:cs="Tahoma"/>
          <w:color w:val="000000" w:themeColor="text1"/>
          <w:sz w:val="20"/>
          <w:szCs w:val="20"/>
        </w:rPr>
      </w:pPr>
    </w:p>
    <w:p w14:paraId="55188DC0" w14:textId="01370551" w:rsidR="00FE5CF1" w:rsidRPr="004575EB" w:rsidRDefault="00FE5CF1" w:rsidP="00BE695A">
      <w:pPr>
        <w:shd w:val="clear" w:color="auto" w:fill="FFFFFF" w:themeFill="background1"/>
        <w:ind w:left="720"/>
        <w:jc w:val="both"/>
        <w:rPr>
          <w:rFonts w:ascii="Tahoma" w:hAnsi="Tahoma" w:cs="Tahoma"/>
          <w:b/>
          <w:bCs/>
          <w:color w:val="000000" w:themeColor="text1"/>
          <w:sz w:val="20"/>
          <w:szCs w:val="20"/>
        </w:rPr>
      </w:pPr>
      <w:r w:rsidRPr="004575EB">
        <w:rPr>
          <w:rFonts w:ascii="Tahoma" w:hAnsi="Tahoma" w:cs="Tahoma"/>
          <w:b/>
          <w:bCs/>
          <w:color w:val="000000" w:themeColor="text1"/>
          <w:sz w:val="20"/>
          <w:szCs w:val="20"/>
        </w:rPr>
        <w:t>For Lot 3</w:t>
      </w:r>
    </w:p>
    <w:p w14:paraId="30A300C1" w14:textId="76601337" w:rsidR="00076C44" w:rsidRPr="00B07332" w:rsidRDefault="00076C44" w:rsidP="00B21FE9">
      <w:pPr>
        <w:numPr>
          <w:ilvl w:val="0"/>
          <w:numId w:val="6"/>
        </w:numPr>
        <w:shd w:val="clear" w:color="auto" w:fill="FFFFFF" w:themeFill="background1"/>
        <w:jc w:val="both"/>
        <w:rPr>
          <w:rFonts w:ascii="Tahoma" w:hAnsi="Tahoma" w:cs="Tahoma"/>
          <w:color w:val="000000" w:themeColor="text1"/>
          <w:sz w:val="20"/>
          <w:szCs w:val="20"/>
        </w:rPr>
      </w:pPr>
      <w:r w:rsidRPr="00B07332">
        <w:rPr>
          <w:rFonts w:ascii="Tahoma" w:hAnsi="Tahoma" w:cs="Tahoma"/>
          <w:color w:val="000000" w:themeColor="text1"/>
          <w:sz w:val="20"/>
          <w:szCs w:val="20"/>
        </w:rPr>
        <w:t xml:space="preserve">At least 3 years of proved experience in the field of </w:t>
      </w:r>
      <w:r w:rsidR="00FE5CF1" w:rsidRPr="00B07332">
        <w:rPr>
          <w:rFonts w:ascii="Tahoma" w:hAnsi="Tahoma" w:cs="Tahoma"/>
          <w:color w:val="000000" w:themeColor="text1"/>
          <w:sz w:val="20"/>
          <w:szCs w:val="20"/>
        </w:rPr>
        <w:t>awareness</w:t>
      </w:r>
      <w:r w:rsidR="00FE5CF1">
        <w:rPr>
          <w:rFonts w:ascii="Tahoma" w:hAnsi="Tahoma" w:cs="Tahoma"/>
          <w:color w:val="000000" w:themeColor="text1"/>
          <w:sz w:val="20"/>
          <w:szCs w:val="20"/>
        </w:rPr>
        <w:t>-</w:t>
      </w:r>
      <w:r w:rsidR="00174A10" w:rsidRPr="00B07332">
        <w:rPr>
          <w:rFonts w:ascii="Tahoma" w:hAnsi="Tahoma" w:cs="Tahoma"/>
          <w:color w:val="000000" w:themeColor="text1"/>
          <w:sz w:val="20"/>
          <w:szCs w:val="20"/>
        </w:rPr>
        <w:t>rais</w:t>
      </w:r>
      <w:r w:rsidR="00FE5CF1">
        <w:rPr>
          <w:rFonts w:ascii="Tahoma" w:hAnsi="Tahoma" w:cs="Tahoma"/>
          <w:color w:val="000000" w:themeColor="text1"/>
          <w:sz w:val="20"/>
          <w:szCs w:val="20"/>
        </w:rPr>
        <w:t>ing</w:t>
      </w:r>
      <w:r w:rsidR="00174A10" w:rsidRPr="00B07332">
        <w:rPr>
          <w:rFonts w:ascii="Tahoma" w:hAnsi="Tahoma" w:cs="Tahoma"/>
          <w:color w:val="000000" w:themeColor="text1"/>
          <w:sz w:val="20"/>
          <w:szCs w:val="20"/>
        </w:rPr>
        <w:t xml:space="preserve"> </w:t>
      </w:r>
      <w:r w:rsidRPr="00B07332">
        <w:rPr>
          <w:rFonts w:ascii="Tahoma" w:hAnsi="Tahoma" w:cs="Tahoma"/>
          <w:color w:val="000000" w:themeColor="text1"/>
          <w:sz w:val="20"/>
          <w:szCs w:val="20"/>
        </w:rPr>
        <w:t xml:space="preserve">and PR activities, with a focus on human rights and anti-discrimination; </w:t>
      </w:r>
    </w:p>
    <w:p w14:paraId="5A6DCADD" w14:textId="77777777" w:rsidR="0032347D" w:rsidRPr="0032347D" w:rsidRDefault="0032347D" w:rsidP="0032347D">
      <w:pPr>
        <w:shd w:val="clear" w:color="auto" w:fill="FFFFFF" w:themeFill="background1"/>
        <w:rPr>
          <w:rFonts w:ascii="Tahoma" w:hAnsi="Tahoma" w:cs="Tahoma"/>
          <w:noProof/>
          <w:sz w:val="20"/>
          <w:szCs w:val="20"/>
          <w:lang w:eastAsia="fr-FR"/>
        </w:rPr>
      </w:pPr>
    </w:p>
    <w:p w14:paraId="09BC29D0" w14:textId="75DCE65C" w:rsidR="000747C3" w:rsidRPr="00E25560" w:rsidRDefault="000747C3" w:rsidP="0073327A">
      <w:pPr>
        <w:spacing w:after="120"/>
        <w:rPr>
          <w:rFonts w:ascii="Tahoma" w:hAnsi="Tahoma" w:cs="Tahoma"/>
          <w:i/>
          <w:sz w:val="20"/>
          <w:szCs w:val="20"/>
        </w:rPr>
      </w:pPr>
      <w:bookmarkStart w:id="5" w:name="_Hlk178153432"/>
      <w:r w:rsidRPr="00E25560">
        <w:rPr>
          <w:rFonts w:ascii="Tahoma" w:hAnsi="Tahoma" w:cs="Tahoma"/>
          <w:i/>
          <w:sz w:val="20"/>
          <w:szCs w:val="20"/>
        </w:rPr>
        <w:t>Award criteria</w:t>
      </w:r>
    </w:p>
    <w:p w14:paraId="2500523B" w14:textId="741585B1" w:rsidR="00AB77BA" w:rsidRDefault="00AB77BA" w:rsidP="009137C4">
      <w:pPr>
        <w:rPr>
          <w:rFonts w:ascii="Tahoma" w:hAnsi="Tahoma" w:cs="Tahoma"/>
          <w:color w:val="000000" w:themeColor="text1"/>
          <w:sz w:val="20"/>
          <w:szCs w:val="20"/>
        </w:rPr>
      </w:pPr>
      <w:r w:rsidRPr="00E25560">
        <w:rPr>
          <w:rFonts w:ascii="Tahoma" w:hAnsi="Tahoma" w:cs="Tahoma"/>
          <w:color w:val="000000" w:themeColor="text1"/>
          <w:sz w:val="20"/>
          <w:szCs w:val="20"/>
        </w:rPr>
        <w:t>Quality of the off</w:t>
      </w:r>
      <w:r w:rsidR="00135C90">
        <w:rPr>
          <w:rFonts w:ascii="Tahoma" w:hAnsi="Tahoma" w:cs="Tahoma"/>
          <w:color w:val="000000" w:themeColor="text1"/>
          <w:sz w:val="20"/>
          <w:szCs w:val="20"/>
        </w:rPr>
        <w:t xml:space="preserve">er, </w:t>
      </w:r>
      <w:r w:rsidR="00135C90" w:rsidRPr="00B21FE9">
        <w:rPr>
          <w:rFonts w:ascii="Tahoma" w:hAnsi="Tahoma" w:cs="Tahoma"/>
          <w:b/>
          <w:bCs/>
          <w:color w:val="000000" w:themeColor="text1"/>
          <w:sz w:val="20"/>
          <w:szCs w:val="20"/>
        </w:rPr>
        <w:t>80 points,</w:t>
      </w:r>
      <w:r w:rsidRPr="00E25560">
        <w:rPr>
          <w:rFonts w:ascii="Tahoma" w:hAnsi="Tahoma" w:cs="Tahoma"/>
          <w:color w:val="000000" w:themeColor="text1"/>
          <w:sz w:val="20"/>
          <w:szCs w:val="20"/>
        </w:rPr>
        <w:t xml:space="preserve"> including:</w:t>
      </w:r>
    </w:p>
    <w:p w14:paraId="4536FF15" w14:textId="77777777" w:rsidR="009137C4" w:rsidRDefault="009137C4" w:rsidP="009137C4">
      <w:pPr>
        <w:rPr>
          <w:rFonts w:ascii="Tahoma" w:hAnsi="Tahoma" w:cs="Tahoma"/>
          <w:color w:val="000000" w:themeColor="text1"/>
          <w:sz w:val="20"/>
          <w:szCs w:val="20"/>
        </w:rPr>
      </w:pPr>
    </w:p>
    <w:p w14:paraId="3CBE8D8C" w14:textId="62AE8895" w:rsidR="00B937BB" w:rsidRPr="00B07332" w:rsidRDefault="00B937BB" w:rsidP="00B937BB">
      <w:pPr>
        <w:pStyle w:val="Default"/>
        <w:numPr>
          <w:ilvl w:val="0"/>
          <w:numId w:val="32"/>
        </w:numPr>
        <w:rPr>
          <w:rFonts w:ascii="Tahoma" w:hAnsi="Tahoma" w:cs="Tahoma"/>
          <w:color w:val="000000" w:themeColor="text1"/>
          <w:sz w:val="20"/>
          <w:szCs w:val="20"/>
        </w:rPr>
      </w:pPr>
      <w:r w:rsidRPr="00B07332">
        <w:rPr>
          <w:rFonts w:ascii="Tahoma" w:hAnsi="Tahoma" w:cs="Tahoma"/>
          <w:color w:val="000000" w:themeColor="text1"/>
          <w:sz w:val="20"/>
          <w:szCs w:val="20"/>
        </w:rPr>
        <w:t xml:space="preserve">Expertise on legal and policy or training in the field of minority rights and minority languages and anti-discrimination (Lot 1, Lot 2). </w:t>
      </w:r>
      <w:r w:rsidR="008C7EB3">
        <w:rPr>
          <w:rFonts w:ascii="Tahoma" w:hAnsi="Tahoma" w:cs="Tahoma"/>
          <w:color w:val="000000" w:themeColor="text1"/>
          <w:sz w:val="20"/>
          <w:szCs w:val="20"/>
        </w:rPr>
        <w:t>40</w:t>
      </w:r>
      <w:r w:rsidR="003136BC">
        <w:rPr>
          <w:rFonts w:ascii="Tahoma" w:hAnsi="Tahoma" w:cs="Tahoma"/>
          <w:color w:val="000000" w:themeColor="text1"/>
          <w:sz w:val="20"/>
          <w:szCs w:val="20"/>
        </w:rPr>
        <w:t xml:space="preserve"> points</w:t>
      </w:r>
    </w:p>
    <w:p w14:paraId="75491AF5" w14:textId="67EA5009" w:rsidR="00B937BB" w:rsidRPr="00B07332" w:rsidRDefault="00B937BB" w:rsidP="00B937BB">
      <w:pPr>
        <w:pStyle w:val="Default"/>
        <w:numPr>
          <w:ilvl w:val="0"/>
          <w:numId w:val="32"/>
        </w:numPr>
        <w:rPr>
          <w:rFonts w:ascii="Tahoma" w:hAnsi="Tahoma" w:cs="Tahoma"/>
          <w:color w:val="000000" w:themeColor="text1"/>
          <w:sz w:val="20"/>
          <w:szCs w:val="20"/>
        </w:rPr>
      </w:pPr>
      <w:r w:rsidRPr="00B07332">
        <w:rPr>
          <w:rFonts w:ascii="Tahoma" w:hAnsi="Tahoma" w:cs="Tahoma"/>
          <w:color w:val="000000" w:themeColor="text1"/>
          <w:sz w:val="20"/>
          <w:szCs w:val="20"/>
        </w:rPr>
        <w:t>Competences of writing in English analytical contents related to the anti-discrimination and national minorities field (Lot 1, Lot 2);</w:t>
      </w:r>
      <w:r w:rsidR="008C7EB3">
        <w:rPr>
          <w:rFonts w:ascii="Tahoma" w:hAnsi="Tahoma" w:cs="Tahoma"/>
          <w:color w:val="000000" w:themeColor="text1"/>
          <w:sz w:val="20"/>
          <w:szCs w:val="20"/>
        </w:rPr>
        <w:t xml:space="preserve"> 4</w:t>
      </w:r>
      <w:r w:rsidR="003136BC">
        <w:rPr>
          <w:rFonts w:ascii="Tahoma" w:hAnsi="Tahoma" w:cs="Tahoma"/>
          <w:color w:val="000000" w:themeColor="text1"/>
          <w:sz w:val="20"/>
          <w:szCs w:val="20"/>
        </w:rPr>
        <w:t>0 points</w:t>
      </w:r>
    </w:p>
    <w:p w14:paraId="452D578C" w14:textId="1B9CFBB5" w:rsidR="00B937BB" w:rsidRPr="00B07332" w:rsidRDefault="00B937BB" w:rsidP="00B21FE9">
      <w:pPr>
        <w:pStyle w:val="Default"/>
        <w:numPr>
          <w:ilvl w:val="0"/>
          <w:numId w:val="32"/>
        </w:numPr>
        <w:rPr>
          <w:rFonts w:ascii="Tahoma" w:hAnsi="Tahoma" w:cs="Tahoma"/>
          <w:color w:val="000000" w:themeColor="text1"/>
          <w:sz w:val="20"/>
          <w:szCs w:val="20"/>
        </w:rPr>
      </w:pPr>
      <w:r w:rsidRPr="00B07332">
        <w:rPr>
          <w:rFonts w:ascii="Tahoma" w:hAnsi="Tahoma" w:cs="Tahoma"/>
          <w:color w:val="000000" w:themeColor="text1"/>
          <w:sz w:val="20"/>
          <w:szCs w:val="20"/>
        </w:rPr>
        <w:t xml:space="preserve">Expertise in </w:t>
      </w:r>
      <w:r w:rsidR="00335119" w:rsidRPr="00B07332">
        <w:rPr>
          <w:rFonts w:ascii="Tahoma" w:hAnsi="Tahoma" w:cs="Tahoma"/>
          <w:color w:val="000000" w:themeColor="text1"/>
          <w:sz w:val="20"/>
          <w:szCs w:val="20"/>
        </w:rPr>
        <w:t>organizing</w:t>
      </w:r>
      <w:r w:rsidRPr="00B07332">
        <w:rPr>
          <w:rFonts w:ascii="Tahoma" w:hAnsi="Tahoma" w:cs="Tahoma"/>
          <w:color w:val="000000" w:themeColor="text1"/>
          <w:sz w:val="20"/>
          <w:szCs w:val="20"/>
        </w:rPr>
        <w:t xml:space="preserve"> implementing events, workshops, and public initiatives (Lot 3).</w:t>
      </w:r>
      <w:r w:rsidR="008C7EB3">
        <w:rPr>
          <w:rFonts w:ascii="Tahoma" w:hAnsi="Tahoma" w:cs="Tahoma"/>
          <w:color w:val="000000" w:themeColor="text1"/>
          <w:sz w:val="20"/>
          <w:szCs w:val="20"/>
        </w:rPr>
        <w:t xml:space="preserve"> 80</w:t>
      </w:r>
      <w:r w:rsidR="003136BC">
        <w:rPr>
          <w:rFonts w:ascii="Tahoma" w:hAnsi="Tahoma" w:cs="Tahoma"/>
          <w:color w:val="000000" w:themeColor="text1"/>
          <w:sz w:val="20"/>
          <w:szCs w:val="20"/>
        </w:rPr>
        <w:t xml:space="preserve"> points</w:t>
      </w:r>
    </w:p>
    <w:bookmarkEnd w:id="5"/>
    <w:p w14:paraId="7978954D" w14:textId="77777777" w:rsidR="00CB5644" w:rsidRPr="00B07332" w:rsidRDefault="00CB5644" w:rsidP="00B21FE9">
      <w:pPr>
        <w:rPr>
          <w:rFonts w:ascii="Tahoma" w:hAnsi="Tahoma" w:cs="Tahoma"/>
          <w:color w:val="000000" w:themeColor="text1"/>
          <w:sz w:val="20"/>
          <w:szCs w:val="20"/>
        </w:rPr>
      </w:pPr>
    </w:p>
    <w:p w14:paraId="565BED0E" w14:textId="018F9380" w:rsidR="00AB77BA" w:rsidRPr="00E25560" w:rsidRDefault="00AB77BA" w:rsidP="00B21FE9">
      <w:pPr>
        <w:rPr>
          <w:rFonts w:ascii="Tahoma" w:hAnsi="Tahoma" w:cs="Tahoma"/>
          <w:color w:val="000000" w:themeColor="text1"/>
          <w:sz w:val="20"/>
          <w:szCs w:val="20"/>
        </w:rPr>
      </w:pPr>
      <w:r w:rsidRPr="00E25560">
        <w:rPr>
          <w:rFonts w:ascii="Tahoma" w:hAnsi="Tahoma" w:cs="Tahoma"/>
          <w:color w:val="000000" w:themeColor="text1"/>
          <w:sz w:val="20"/>
          <w:szCs w:val="20"/>
        </w:rPr>
        <w:t>Financial offer</w:t>
      </w:r>
      <w:r w:rsidR="00135C90">
        <w:rPr>
          <w:rFonts w:ascii="Tahoma" w:hAnsi="Tahoma" w:cs="Tahoma"/>
          <w:color w:val="000000" w:themeColor="text1"/>
          <w:sz w:val="20"/>
          <w:szCs w:val="20"/>
        </w:rPr>
        <w:t xml:space="preserve">: </w:t>
      </w:r>
      <w:r w:rsidR="00135C90" w:rsidRPr="00B21FE9">
        <w:rPr>
          <w:rFonts w:ascii="Tahoma" w:hAnsi="Tahoma" w:cs="Tahoma"/>
          <w:b/>
          <w:bCs/>
          <w:color w:val="000000" w:themeColor="text1"/>
          <w:sz w:val="20"/>
          <w:szCs w:val="20"/>
        </w:rPr>
        <w:t>20 points.</w:t>
      </w:r>
    </w:p>
    <w:p w14:paraId="09BC29D4" w14:textId="77777777" w:rsidR="007B0391" w:rsidRPr="00E25560" w:rsidRDefault="007B0391" w:rsidP="000747C3">
      <w:pPr>
        <w:rPr>
          <w:rFonts w:ascii="Tahoma" w:hAnsi="Tahoma" w:cs="Tahoma"/>
          <w:sz w:val="20"/>
          <w:szCs w:val="20"/>
        </w:rPr>
      </w:pPr>
    </w:p>
    <w:p w14:paraId="613971B1" w14:textId="17F9634D" w:rsidR="00BC5229" w:rsidRDefault="00B45518" w:rsidP="00BC5229">
      <w:pPr>
        <w:keepLines/>
        <w:autoSpaceDE w:val="0"/>
        <w:autoSpaceDN w:val="0"/>
        <w:adjustRightInd w:val="0"/>
        <w:contextualSpacing/>
        <w:jc w:val="both"/>
        <w:rPr>
          <w:rFonts w:ascii="Tahoma" w:hAnsi="Tahoma" w:cs="Tahoma"/>
          <w:color w:val="000000" w:themeColor="text1"/>
          <w:sz w:val="20"/>
          <w:szCs w:val="20"/>
        </w:rPr>
      </w:pPr>
      <w:r w:rsidRPr="009137C4">
        <w:rPr>
          <w:rFonts w:ascii="Tahoma" w:hAnsi="Tahoma" w:cs="Tahoma"/>
          <w:color w:val="000000" w:themeColor="text1"/>
          <w:sz w:val="20"/>
          <w:szCs w:val="20"/>
        </w:rPr>
        <w:t xml:space="preserve">The Council </w:t>
      </w:r>
      <w:r w:rsidR="00BC5229" w:rsidRPr="009137C4">
        <w:rPr>
          <w:rFonts w:ascii="Tahoma" w:hAnsi="Tahoma" w:cs="Tahoma"/>
          <w:color w:val="000000" w:themeColor="text1"/>
          <w:sz w:val="20"/>
          <w:szCs w:val="20"/>
        </w:rPr>
        <w:t>reserves the right to hold interviews with tenderers</w:t>
      </w:r>
      <w:r w:rsidRPr="009137C4">
        <w:rPr>
          <w:rFonts w:ascii="Tahoma" w:hAnsi="Tahoma" w:cs="Tahoma"/>
          <w:color w:val="000000" w:themeColor="text1"/>
          <w:sz w:val="20"/>
          <w:szCs w:val="20"/>
        </w:rPr>
        <w:t>.</w:t>
      </w:r>
    </w:p>
    <w:p w14:paraId="3B0D7BFE" w14:textId="77777777" w:rsidR="00335119" w:rsidRPr="00E25560" w:rsidRDefault="00335119" w:rsidP="00BC5229">
      <w:pPr>
        <w:keepLines/>
        <w:autoSpaceDE w:val="0"/>
        <w:autoSpaceDN w:val="0"/>
        <w:adjustRightInd w:val="0"/>
        <w:contextualSpacing/>
        <w:jc w:val="both"/>
        <w:rPr>
          <w:rFonts w:ascii="Tahoma" w:hAnsi="Tahoma" w:cs="Tahoma"/>
          <w:sz w:val="20"/>
          <w:szCs w:val="20"/>
        </w:rPr>
      </w:pPr>
    </w:p>
    <w:p w14:paraId="09BC29D5" w14:textId="291E5F6A" w:rsidR="00042341" w:rsidRPr="00E25560" w:rsidRDefault="00042341" w:rsidP="003363E8">
      <w:pPr>
        <w:shd w:val="clear" w:color="auto" w:fill="FFFFFF" w:themeFill="background1"/>
        <w:rPr>
          <w:rFonts w:ascii="Tahoma" w:hAnsi="Tahoma" w:cs="Tahoma"/>
          <w:noProof/>
          <w:sz w:val="20"/>
          <w:szCs w:val="20"/>
          <w:lang w:eastAsia="fr-FR"/>
        </w:rPr>
      </w:pPr>
      <w:r w:rsidRPr="00E25560">
        <w:rPr>
          <w:rFonts w:ascii="Tahoma" w:hAnsi="Tahoma" w:cs="Tahoma"/>
          <w:sz w:val="20"/>
          <w:szCs w:val="20"/>
        </w:rPr>
        <w:t>Multiple tendering is not authorised.</w:t>
      </w:r>
      <w:r w:rsidR="003363E8" w:rsidRPr="00E25560">
        <w:rPr>
          <w:rFonts w:ascii="Tahoma" w:hAnsi="Tahoma" w:cs="Tahoma"/>
          <w:sz w:val="20"/>
          <w:szCs w:val="20"/>
        </w:rPr>
        <w:t xml:space="preserve"> </w:t>
      </w:r>
    </w:p>
    <w:p w14:paraId="09BC29D6" w14:textId="77777777" w:rsidR="00042341" w:rsidRPr="00E25560" w:rsidRDefault="00042341" w:rsidP="00042341">
      <w:pPr>
        <w:rPr>
          <w:rFonts w:ascii="Tahoma" w:hAnsi="Tahoma" w:cs="Tahoma"/>
          <w:sz w:val="20"/>
          <w:szCs w:val="20"/>
        </w:rPr>
      </w:pPr>
    </w:p>
    <w:p w14:paraId="49293079" w14:textId="69772FE6" w:rsidR="00BB6239" w:rsidRDefault="00BB623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1C756FB6" w14:textId="4D31F03B" w:rsidR="00BB6239" w:rsidRPr="00BB6239" w:rsidRDefault="00BB6239" w:rsidP="00BB6239">
      <w:pPr>
        <w:spacing w:after="120"/>
        <w:rPr>
          <w:rFonts w:ascii="Tahoma" w:hAnsi="Tahoma" w:cs="Tahoma"/>
          <w:smallCaps/>
          <w:sz w:val="20"/>
          <w:szCs w:val="20"/>
        </w:rPr>
      </w:pPr>
      <w:bookmarkStart w:id="6" w:name="_Hlk12554081"/>
      <w:r w:rsidRPr="00BB6239">
        <w:rPr>
          <w:rFonts w:ascii="Tahoma" w:hAnsi="Tahoma" w:cs="Tahoma"/>
          <w:sz w:val="20"/>
          <w:szCs w:val="20"/>
        </w:rPr>
        <w:t>The Council reserves the right to hold negotiations with the bidders in accordance with Article 20 of Rule 1395</w:t>
      </w:r>
      <w:r>
        <w:rPr>
          <w:rFonts w:ascii="Tahoma" w:hAnsi="Tahoma" w:cs="Tahoma"/>
          <w:sz w:val="20"/>
          <w:szCs w:val="20"/>
        </w:rPr>
        <w:t>.</w:t>
      </w:r>
    </w:p>
    <w:bookmarkEnd w:id="6"/>
    <w:p w14:paraId="09BC29D7" w14:textId="09F9A485"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B21FE9" w:rsidRDefault="001063F1" w:rsidP="00B21FE9">
      <w:pPr>
        <w:pStyle w:val="ListParagraph"/>
        <w:numPr>
          <w:ilvl w:val="0"/>
          <w:numId w:val="39"/>
        </w:numPr>
        <w:jc w:val="both"/>
        <w:rPr>
          <w:rFonts w:ascii="Tahoma" w:hAnsi="Tahoma" w:cs="Tahoma"/>
          <w:color w:val="000000"/>
          <w:sz w:val="20"/>
          <w:szCs w:val="20"/>
          <w:lang w:eastAsia="en-US"/>
        </w:rPr>
      </w:pPr>
      <w:r w:rsidRPr="00B21FE9">
        <w:rPr>
          <w:rFonts w:ascii="Tahoma" w:hAnsi="Tahoma" w:cs="Tahoma"/>
          <w:color w:val="000000"/>
          <w:sz w:val="20"/>
          <w:szCs w:val="20"/>
          <w:lang w:eastAsia="en-US"/>
        </w:rPr>
        <w:t>A completed and signed copy of the Act of Engagement</w:t>
      </w:r>
      <w:r w:rsidR="00A7429C" w:rsidRPr="00B21FE9">
        <w:rPr>
          <w:lang w:eastAsia="en-US"/>
        </w:rPr>
        <w:footnoteReference w:id="5"/>
      </w:r>
      <w:r w:rsidRPr="00B21FE9">
        <w:rPr>
          <w:rFonts w:ascii="Tahoma" w:hAnsi="Tahoma" w:cs="Tahoma"/>
          <w:color w:val="000000"/>
          <w:sz w:val="20"/>
          <w:szCs w:val="20"/>
          <w:lang w:eastAsia="en-US"/>
        </w:rPr>
        <w:t xml:space="preserve"> (See attached</w:t>
      </w:r>
      <w:r w:rsidR="0073327A" w:rsidRPr="00B21FE9">
        <w:rPr>
          <w:rFonts w:ascii="Tahoma" w:hAnsi="Tahoma" w:cs="Tahoma"/>
          <w:color w:val="000000"/>
          <w:sz w:val="20"/>
          <w:szCs w:val="20"/>
          <w:lang w:eastAsia="en-US"/>
        </w:rPr>
        <w:t>)</w:t>
      </w:r>
      <w:r w:rsidRPr="00B21FE9">
        <w:rPr>
          <w:rFonts w:ascii="Tahoma" w:hAnsi="Tahoma" w:cs="Tahoma"/>
          <w:color w:val="000000"/>
          <w:sz w:val="20"/>
          <w:szCs w:val="20"/>
          <w:lang w:eastAsia="en-US"/>
        </w:rPr>
        <w:t>;</w:t>
      </w:r>
    </w:p>
    <w:p w14:paraId="4E10FBA2" w14:textId="04FE1BC2" w:rsidR="00076C44" w:rsidRPr="00B21FE9" w:rsidRDefault="00B74E23" w:rsidP="00B21FE9">
      <w:pPr>
        <w:pStyle w:val="ListParagraph"/>
        <w:numPr>
          <w:ilvl w:val="0"/>
          <w:numId w:val="39"/>
        </w:numPr>
        <w:jc w:val="both"/>
        <w:rPr>
          <w:rFonts w:ascii="Tahoma" w:hAnsi="Tahoma" w:cs="Tahoma"/>
          <w:color w:val="000000"/>
          <w:sz w:val="20"/>
          <w:szCs w:val="20"/>
          <w:lang w:eastAsia="en-US"/>
        </w:rPr>
      </w:pPr>
      <w:r w:rsidRPr="00B21FE9">
        <w:rPr>
          <w:rFonts w:ascii="Tahoma" w:hAnsi="Tahoma" w:cs="Tahoma"/>
          <w:color w:val="000000"/>
          <w:sz w:val="20"/>
          <w:szCs w:val="20"/>
          <w:lang w:eastAsia="en-US"/>
        </w:rPr>
        <w:t xml:space="preserve">A detailed CV, </w:t>
      </w:r>
      <w:r w:rsidR="001A36C5">
        <w:rPr>
          <w:rFonts w:ascii="Tahoma" w:hAnsi="Tahoma" w:cs="Tahoma"/>
          <w:color w:val="000000"/>
          <w:sz w:val="20"/>
          <w:szCs w:val="20"/>
          <w:lang w:eastAsia="en-US"/>
        </w:rPr>
        <w:t xml:space="preserve">and a motivation letter (max 1 page) </w:t>
      </w:r>
      <w:r w:rsidR="00171C1F" w:rsidRPr="00B21FE9">
        <w:rPr>
          <w:rFonts w:ascii="Tahoma" w:hAnsi="Tahoma" w:cs="Tahoma"/>
          <w:color w:val="000000"/>
          <w:sz w:val="20"/>
          <w:szCs w:val="20"/>
          <w:lang w:eastAsia="en-US"/>
        </w:rPr>
        <w:t>demonstrating clearly that the tenderer fulfils the eligibility criteria</w:t>
      </w:r>
      <w:r w:rsidR="0067678A">
        <w:rPr>
          <w:rFonts w:ascii="Tahoma" w:hAnsi="Tahoma" w:cs="Tahoma"/>
          <w:color w:val="000000"/>
          <w:sz w:val="20"/>
          <w:szCs w:val="20"/>
          <w:lang w:eastAsia="en-US"/>
        </w:rPr>
        <w:t xml:space="preserve"> (Lot 1, Lot 2)</w:t>
      </w:r>
      <w:r w:rsidR="00171C1F" w:rsidRPr="00B21FE9">
        <w:rPr>
          <w:rFonts w:ascii="Tahoma" w:hAnsi="Tahoma" w:cs="Tahoma"/>
          <w:color w:val="000000"/>
          <w:sz w:val="20"/>
          <w:szCs w:val="20"/>
          <w:lang w:eastAsia="en-US"/>
        </w:rPr>
        <w:t>;</w:t>
      </w:r>
    </w:p>
    <w:p w14:paraId="3A0F4374" w14:textId="4C66D0EA" w:rsidR="0067678A" w:rsidRPr="00B21FE9" w:rsidRDefault="00D7040D" w:rsidP="00B21FE9">
      <w:pPr>
        <w:pStyle w:val="ListParagraph"/>
        <w:numPr>
          <w:ilvl w:val="0"/>
          <w:numId w:val="39"/>
        </w:numPr>
        <w:jc w:val="both"/>
        <w:rPr>
          <w:lang w:eastAsia="en-US"/>
        </w:rPr>
      </w:pPr>
      <w:r w:rsidRPr="00B21FE9">
        <w:rPr>
          <w:rFonts w:ascii="Tahoma" w:hAnsi="Tahoma" w:cs="Tahoma"/>
          <w:color w:val="000000"/>
          <w:sz w:val="20"/>
          <w:szCs w:val="20"/>
          <w:lang w:eastAsia="en-US"/>
        </w:rPr>
        <w:t>R</w:t>
      </w:r>
      <w:r w:rsidR="00BB3FCE" w:rsidRPr="00B21FE9">
        <w:rPr>
          <w:rFonts w:ascii="Tahoma" w:hAnsi="Tahoma" w:cs="Tahoma"/>
          <w:color w:val="000000"/>
          <w:sz w:val="20"/>
          <w:szCs w:val="20"/>
          <w:lang w:eastAsia="en-US"/>
        </w:rPr>
        <w:t>egistration documents</w:t>
      </w:r>
      <w:r w:rsidRPr="00B21FE9">
        <w:rPr>
          <w:rFonts w:ascii="Tahoma" w:hAnsi="Tahoma" w:cs="Tahoma"/>
          <w:color w:val="000000"/>
          <w:sz w:val="20"/>
          <w:szCs w:val="20"/>
          <w:lang w:eastAsia="en-US"/>
        </w:rPr>
        <w:t>, for legal persons only</w:t>
      </w:r>
      <w:r w:rsidR="0082327D">
        <w:rPr>
          <w:rFonts w:ascii="Tahoma" w:hAnsi="Tahoma" w:cs="Tahoma"/>
          <w:color w:val="000000"/>
          <w:sz w:val="20"/>
          <w:szCs w:val="20"/>
          <w:lang w:eastAsia="en-US"/>
        </w:rPr>
        <w:t xml:space="preserve"> (Lot 1, Lot 2, Lot 3)</w:t>
      </w:r>
      <w:r w:rsidRPr="00B21FE9">
        <w:rPr>
          <w:rFonts w:ascii="Tahoma" w:hAnsi="Tahoma" w:cs="Tahoma"/>
          <w:color w:val="000000"/>
          <w:sz w:val="20"/>
          <w:szCs w:val="20"/>
          <w:lang w:eastAsia="en-US"/>
        </w:rPr>
        <w:t>;</w:t>
      </w:r>
    </w:p>
    <w:p w14:paraId="5E372221" w14:textId="3556185B" w:rsidR="0067678A" w:rsidRPr="00B21FE9" w:rsidRDefault="001A36C5" w:rsidP="00B21FE9">
      <w:pPr>
        <w:pStyle w:val="ListParagraph"/>
        <w:numPr>
          <w:ilvl w:val="0"/>
          <w:numId w:val="39"/>
        </w:numPr>
        <w:autoSpaceDE w:val="0"/>
        <w:autoSpaceDN w:val="0"/>
        <w:adjustRightInd w:val="0"/>
        <w:jc w:val="both"/>
        <w:rPr>
          <w:rFonts w:ascii="Tahoma" w:hAnsi="Tahoma" w:cs="Tahoma"/>
          <w:color w:val="000000"/>
          <w:sz w:val="20"/>
          <w:szCs w:val="20"/>
          <w:lang w:eastAsia="en-US"/>
        </w:rPr>
      </w:pPr>
      <w:r>
        <w:rPr>
          <w:rFonts w:ascii="Tahoma" w:hAnsi="Tahoma" w:cs="Tahoma"/>
          <w:color w:val="000000"/>
          <w:sz w:val="20"/>
          <w:szCs w:val="20"/>
          <w:lang w:eastAsia="en-US"/>
        </w:rPr>
        <w:t xml:space="preserve">One </w:t>
      </w:r>
      <w:r w:rsidR="0067678A" w:rsidRPr="00B21FE9">
        <w:rPr>
          <w:rFonts w:ascii="Tahoma" w:hAnsi="Tahoma" w:cs="Tahoma"/>
          <w:color w:val="000000"/>
          <w:sz w:val="20"/>
          <w:szCs w:val="20"/>
          <w:lang w:eastAsia="en-US"/>
        </w:rPr>
        <w:t xml:space="preserve">example of written work to which the </w:t>
      </w:r>
      <w:r w:rsidR="0082327D">
        <w:rPr>
          <w:rFonts w:ascii="Tahoma" w:hAnsi="Tahoma" w:cs="Tahoma"/>
          <w:color w:val="000000"/>
          <w:sz w:val="20"/>
          <w:szCs w:val="20"/>
          <w:lang w:eastAsia="en-US"/>
        </w:rPr>
        <w:t xml:space="preserve">bidder </w:t>
      </w:r>
      <w:r w:rsidR="0067678A" w:rsidRPr="00B21FE9">
        <w:rPr>
          <w:rFonts w:ascii="Tahoma" w:hAnsi="Tahoma" w:cs="Tahoma"/>
          <w:color w:val="000000"/>
          <w:sz w:val="20"/>
          <w:szCs w:val="20"/>
          <w:lang w:eastAsia="en-US"/>
        </w:rPr>
        <w:t>contributed or drafted (i.e. legal expertise, policy advise; a training delive</w:t>
      </w:r>
      <w:r w:rsidR="0082327D">
        <w:rPr>
          <w:rFonts w:ascii="Tahoma" w:hAnsi="Tahoma" w:cs="Tahoma"/>
          <w:color w:val="000000"/>
          <w:sz w:val="20"/>
          <w:szCs w:val="20"/>
          <w:lang w:eastAsia="en-US"/>
        </w:rPr>
        <w:t>red</w:t>
      </w:r>
      <w:r w:rsidR="0067678A" w:rsidRPr="00B21FE9">
        <w:rPr>
          <w:rFonts w:ascii="Tahoma" w:hAnsi="Tahoma" w:cs="Tahoma"/>
          <w:color w:val="000000"/>
          <w:sz w:val="20"/>
          <w:szCs w:val="20"/>
          <w:lang w:eastAsia="en-US"/>
        </w:rPr>
        <w:t>)</w:t>
      </w:r>
      <w:r>
        <w:rPr>
          <w:rFonts w:ascii="Tahoma" w:hAnsi="Tahoma" w:cs="Tahoma"/>
          <w:color w:val="000000"/>
          <w:sz w:val="20"/>
          <w:szCs w:val="20"/>
          <w:lang w:eastAsia="en-US"/>
        </w:rPr>
        <w:t>, max length 5 pages</w:t>
      </w:r>
      <w:r w:rsidR="0067678A" w:rsidRPr="00B21FE9">
        <w:rPr>
          <w:rFonts w:ascii="Tahoma" w:hAnsi="Tahoma" w:cs="Tahoma"/>
          <w:color w:val="000000"/>
          <w:sz w:val="20"/>
          <w:szCs w:val="20"/>
          <w:lang w:eastAsia="en-US"/>
        </w:rPr>
        <w:t>. Links to existing material are also acceptable</w:t>
      </w:r>
      <w:r>
        <w:rPr>
          <w:rFonts w:ascii="Tahoma" w:hAnsi="Tahoma" w:cs="Tahoma"/>
          <w:color w:val="000000"/>
          <w:sz w:val="20"/>
          <w:szCs w:val="20"/>
          <w:lang w:eastAsia="en-US"/>
        </w:rPr>
        <w:t xml:space="preserve"> for Lot 3.</w:t>
      </w:r>
    </w:p>
    <w:p w14:paraId="37EC1D2B" w14:textId="42F13BCB" w:rsidR="0067678A" w:rsidRPr="00B21FE9" w:rsidRDefault="0067678A" w:rsidP="00B21FE9">
      <w:pPr>
        <w:pStyle w:val="ListParagraph"/>
        <w:numPr>
          <w:ilvl w:val="0"/>
          <w:numId w:val="39"/>
        </w:numPr>
        <w:jc w:val="both"/>
        <w:rPr>
          <w:lang w:eastAsia="en-US"/>
        </w:rPr>
      </w:pPr>
      <w:r w:rsidRPr="00B21FE9">
        <w:rPr>
          <w:rFonts w:ascii="Tahoma" w:hAnsi="Tahoma" w:cs="Tahoma"/>
          <w:color w:val="000000"/>
          <w:sz w:val="20"/>
          <w:szCs w:val="20"/>
          <w:lang w:eastAsia="en-US"/>
        </w:rPr>
        <w:t>Detailed</w:t>
      </w:r>
      <w:r w:rsidR="001A36C5">
        <w:rPr>
          <w:rFonts w:ascii="Tahoma" w:hAnsi="Tahoma" w:cs="Tahoma"/>
          <w:color w:val="000000"/>
          <w:sz w:val="20"/>
          <w:szCs w:val="20"/>
          <w:lang w:eastAsia="en-US"/>
        </w:rPr>
        <w:t xml:space="preserve"> </w:t>
      </w:r>
      <w:r w:rsidRPr="00B21FE9">
        <w:rPr>
          <w:rFonts w:ascii="Tahoma" w:hAnsi="Tahoma" w:cs="Tahoma"/>
          <w:color w:val="000000"/>
          <w:sz w:val="20"/>
          <w:szCs w:val="20"/>
          <w:lang w:eastAsia="en-US"/>
        </w:rPr>
        <w:t>company presentation/portfolio clearly demonstrating that the tenderer fulfils the eligibility criteria</w:t>
      </w:r>
      <w:r w:rsidR="0082327D">
        <w:rPr>
          <w:rFonts w:ascii="Tahoma" w:hAnsi="Tahoma" w:cs="Tahoma"/>
          <w:color w:val="000000"/>
          <w:sz w:val="20"/>
          <w:szCs w:val="20"/>
          <w:lang w:eastAsia="en-US"/>
        </w:rPr>
        <w:t>.</w:t>
      </w:r>
      <w:r w:rsidRPr="00B21FE9">
        <w:rPr>
          <w:rFonts w:ascii="Tahoma" w:hAnsi="Tahoma" w:cs="Tahoma"/>
          <w:color w:val="000000"/>
          <w:sz w:val="20"/>
          <w:szCs w:val="20"/>
          <w:lang w:eastAsia="en-US"/>
        </w:rPr>
        <w:t xml:space="preserve"> </w:t>
      </w:r>
      <w:r w:rsidRPr="004D141A">
        <w:rPr>
          <w:rFonts w:ascii="Tahoma" w:hAnsi="Tahoma" w:cs="Tahoma"/>
          <w:color w:val="000000"/>
          <w:sz w:val="20"/>
          <w:szCs w:val="20"/>
          <w:lang w:eastAsia="en-US"/>
        </w:rPr>
        <w:t>Links to existing material are also acceptable, except for WeTransfer</w:t>
      </w:r>
      <w:r>
        <w:rPr>
          <w:rFonts w:ascii="Tahoma" w:hAnsi="Tahoma" w:cs="Tahoma"/>
          <w:color w:val="000000"/>
          <w:sz w:val="20"/>
          <w:szCs w:val="20"/>
          <w:lang w:eastAsia="en-US"/>
        </w:rPr>
        <w:t xml:space="preserve"> </w:t>
      </w:r>
      <w:r w:rsidR="0082327D" w:rsidRPr="00C63828">
        <w:rPr>
          <w:rFonts w:ascii="Tahoma" w:hAnsi="Tahoma" w:cs="Tahoma"/>
          <w:color w:val="000000"/>
          <w:sz w:val="20"/>
          <w:szCs w:val="20"/>
          <w:lang w:eastAsia="en-US"/>
        </w:rPr>
        <w:t>(Lot 3)</w:t>
      </w:r>
      <w:r w:rsidR="0082327D">
        <w:rPr>
          <w:rFonts w:ascii="Tahoma" w:hAnsi="Tahoma" w:cs="Tahoma"/>
          <w:color w:val="000000"/>
          <w:sz w:val="20"/>
          <w:szCs w:val="20"/>
          <w:lang w:eastAsia="en-US"/>
        </w:rPr>
        <w:t xml:space="preserve">. </w:t>
      </w:r>
    </w:p>
    <w:p w14:paraId="2CB6DC95" w14:textId="77777777" w:rsidR="009137C4" w:rsidRDefault="009137C4" w:rsidP="009137C4">
      <w:pPr>
        <w:shd w:val="clear" w:color="auto" w:fill="FFFFFF" w:themeFill="background1"/>
        <w:rPr>
          <w:rFonts w:ascii="Tahoma" w:hAnsi="Tahoma" w:cs="Tahoma"/>
          <w:b/>
          <w:sz w:val="18"/>
          <w:szCs w:val="18"/>
        </w:rPr>
      </w:pPr>
    </w:p>
    <w:p w14:paraId="6ABDE947" w14:textId="77777777" w:rsidR="009137C4" w:rsidRDefault="009137C4" w:rsidP="009137C4">
      <w:pPr>
        <w:shd w:val="clear" w:color="auto" w:fill="FFFFFF" w:themeFill="background1"/>
        <w:rPr>
          <w:rFonts w:ascii="Tahoma" w:hAnsi="Tahoma" w:cs="Tahoma"/>
          <w:b/>
          <w:sz w:val="18"/>
          <w:szCs w:val="18"/>
        </w:rPr>
      </w:pPr>
    </w:p>
    <w:p w14:paraId="7AFCE112" w14:textId="7E38F939" w:rsidR="00DF63F8" w:rsidRPr="009137C4" w:rsidRDefault="00DF63F8" w:rsidP="009137C4">
      <w:pPr>
        <w:shd w:val="clear" w:color="auto" w:fill="FFFFFF" w:themeFill="background1"/>
        <w:rPr>
          <w:rFonts w:ascii="Tahoma" w:hAnsi="Tahoma" w:cs="Tahoma"/>
          <w:b/>
          <w:color w:val="000000" w:themeColor="text1"/>
          <w:sz w:val="20"/>
        </w:rPr>
      </w:pPr>
      <w:r w:rsidRPr="009137C4">
        <w:rPr>
          <w:rFonts w:ascii="Tahoma" w:hAnsi="Tahoma" w:cs="Tahoma"/>
          <w:b/>
          <w:color w:val="000000" w:themeColor="text1"/>
          <w:sz w:val="20"/>
        </w:rPr>
        <w:t xml:space="preserve">All documents shall be submitted in English, failure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506E0" w14:textId="77777777" w:rsidR="00E57862" w:rsidRDefault="00E57862" w:rsidP="00D50F13">
      <w:r>
        <w:separator/>
      </w:r>
    </w:p>
  </w:endnote>
  <w:endnote w:type="continuationSeparator" w:id="0">
    <w:p w14:paraId="6A0B9C60" w14:textId="77777777" w:rsidR="00E57862" w:rsidRDefault="00E57862"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BE9A9A" w14:textId="77777777" w:rsidR="00E57862" w:rsidRDefault="00E57862" w:rsidP="00D50F13">
      <w:r>
        <w:separator/>
      </w:r>
    </w:p>
  </w:footnote>
  <w:footnote w:type="continuationSeparator" w:id="0">
    <w:p w14:paraId="2FABAE26" w14:textId="77777777" w:rsidR="00E57862" w:rsidRDefault="00E57862" w:rsidP="00D50F13">
      <w:r>
        <w:continuationSeparator/>
      </w:r>
    </w:p>
  </w:footnote>
  <w:footnote w:id="1">
    <w:p w14:paraId="342E382C" w14:textId="77E557BD" w:rsidR="0067678A" w:rsidRDefault="0067678A" w:rsidP="00B21FE9">
      <w:pPr>
        <w:pStyle w:val="FootnoteText"/>
        <w:jc w:val="both"/>
      </w:pPr>
      <w:r w:rsidRPr="00B21FE9">
        <w:rPr>
          <w:rFonts w:ascii="Arial Narrow" w:hAnsi="Arial Narrow"/>
          <w:sz w:val="16"/>
          <w:szCs w:val="16"/>
        </w:rPr>
        <w:footnoteRef/>
      </w:r>
      <w:r w:rsidRPr="00B21FE9">
        <w:rPr>
          <w:rFonts w:ascii="Arial Narrow" w:hAnsi="Arial Narrow"/>
          <w:sz w:val="16"/>
          <w:szCs w:val="16"/>
        </w:rPr>
        <w:t xml:space="preserve"> </w:t>
      </w:r>
      <w:r w:rsidR="000D1E42" w:rsidRPr="00B21FE9">
        <w:rPr>
          <w:rFonts w:ascii="Arial Narrow" w:hAnsi="Arial Narrow"/>
          <w:sz w:val="16"/>
          <w:szCs w:val="16"/>
        </w:rPr>
        <w:t>*All reference to Kosovo, whether to the territory, institutions or population, shall be understood in full compliance with United Nations Security Council resolution 1244 and without prejudice to the status of Kosovo.</w:t>
      </w:r>
    </w:p>
  </w:footnote>
  <w:footnote w:id="2">
    <w:p w14:paraId="19958925" w14:textId="46C80119" w:rsidR="007958C9" w:rsidRPr="00AE4966" w:rsidRDefault="007958C9" w:rsidP="000D1E42">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3">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4">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P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6F6F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46DC51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1FBD99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A8875DB"/>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0A7135"/>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9969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FBFE540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9078A3"/>
    <w:multiLevelType w:val="hybridMultilevel"/>
    <w:tmpl w:val="B19670DC"/>
    <w:lvl w:ilvl="0" w:tplc="76D64BD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1422E9"/>
    <w:multiLevelType w:val="hybridMultilevel"/>
    <w:tmpl w:val="E40C653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10CC04D7"/>
    <w:multiLevelType w:val="hybridMultilevel"/>
    <w:tmpl w:val="92E0FF48"/>
    <w:lvl w:ilvl="0" w:tplc="6332EB56">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174E98"/>
    <w:multiLevelType w:val="hybridMultilevel"/>
    <w:tmpl w:val="CDA85E7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2005D0"/>
    <w:multiLevelType w:val="hybridMultilevel"/>
    <w:tmpl w:val="F07A1562"/>
    <w:lvl w:ilvl="0" w:tplc="590E084E">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1DB73B16"/>
    <w:multiLevelType w:val="hybridMultilevel"/>
    <w:tmpl w:val="F2A07310"/>
    <w:lvl w:ilvl="0" w:tplc="6332EB56">
      <w:start w:val="2"/>
      <w:numFmt w:val="bullet"/>
      <w:lvlText w:val="-"/>
      <w:lvlJc w:val="left"/>
      <w:pPr>
        <w:ind w:left="720" w:hanging="360"/>
      </w:pPr>
      <w:rPr>
        <w:rFonts w:ascii="Tahoma" w:eastAsia="Calibri" w:hAnsi="Tahoma"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A629E7"/>
    <w:multiLevelType w:val="hybridMultilevel"/>
    <w:tmpl w:val="57F488E2"/>
    <w:lvl w:ilvl="0" w:tplc="04090001">
      <w:start w:val="1"/>
      <w:numFmt w:val="bullet"/>
      <w:lvlText w:val=""/>
      <w:lvlJc w:val="left"/>
      <w:pPr>
        <w:ind w:left="1800" w:hanging="360"/>
      </w:pPr>
      <w:rPr>
        <w:rFonts w:ascii="Symbol" w:hAnsi="Symbol"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6" w15:restartNumberingAfterBreak="0">
    <w:nsid w:val="44ED7372"/>
    <w:multiLevelType w:val="hybridMultilevel"/>
    <w:tmpl w:val="41EC8492"/>
    <w:lvl w:ilvl="0" w:tplc="6332EB56">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CA4FD7"/>
    <w:multiLevelType w:val="hybridMultilevel"/>
    <w:tmpl w:val="AFC0FD6E"/>
    <w:lvl w:ilvl="0" w:tplc="31D63AC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A15183"/>
    <w:multiLevelType w:val="hybridMultilevel"/>
    <w:tmpl w:val="6DF6D35C"/>
    <w:lvl w:ilvl="0" w:tplc="B04CF6EC">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FB5A07A"/>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1F077FB"/>
    <w:multiLevelType w:val="hybridMultilevel"/>
    <w:tmpl w:val="34ECAE5C"/>
    <w:lvl w:ilvl="0" w:tplc="21D69890">
      <w:numFmt w:val="bullet"/>
      <w:lvlText w:val="-"/>
      <w:lvlJc w:val="left"/>
      <w:pPr>
        <w:ind w:left="785" w:hanging="360"/>
      </w:pPr>
      <w:rPr>
        <w:rFonts w:ascii="Tahoma" w:eastAsia="Times New Roman" w:hAnsi="Tahoma" w:cs="Tahoma"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4"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84509"/>
    <w:multiLevelType w:val="hybridMultilevel"/>
    <w:tmpl w:val="4DC04B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35"/>
  </w:num>
  <w:num w:numId="2" w16cid:durableId="1839424621">
    <w:abstractNumId w:val="11"/>
  </w:num>
  <w:num w:numId="3" w16cid:durableId="1686520006">
    <w:abstractNumId w:val="7"/>
  </w:num>
  <w:num w:numId="4" w16cid:durableId="1168062168">
    <w:abstractNumId w:val="37"/>
  </w:num>
  <w:num w:numId="5" w16cid:durableId="449055471">
    <w:abstractNumId w:val="27"/>
  </w:num>
  <w:num w:numId="6" w16cid:durableId="162162051">
    <w:abstractNumId w:val="34"/>
  </w:num>
  <w:num w:numId="7" w16cid:durableId="1115641174">
    <w:abstractNumId w:val="39"/>
  </w:num>
  <w:num w:numId="8" w16cid:durableId="1110080519">
    <w:abstractNumId w:val="22"/>
  </w:num>
  <w:num w:numId="9" w16cid:durableId="16011205">
    <w:abstractNumId w:val="40"/>
  </w:num>
  <w:num w:numId="10" w16cid:durableId="1204630758">
    <w:abstractNumId w:val="23"/>
  </w:num>
  <w:num w:numId="11" w16cid:durableId="914702037">
    <w:abstractNumId w:val="24"/>
  </w:num>
  <w:num w:numId="12" w16cid:durableId="1373656913">
    <w:abstractNumId w:val="10"/>
  </w:num>
  <w:num w:numId="13" w16cid:durableId="748230196">
    <w:abstractNumId w:val="30"/>
  </w:num>
  <w:num w:numId="14" w16cid:durableId="1574125962">
    <w:abstractNumId w:val="21"/>
  </w:num>
  <w:num w:numId="15" w16cid:durableId="881095588">
    <w:abstractNumId w:val="15"/>
  </w:num>
  <w:num w:numId="16" w16cid:durableId="1329021405">
    <w:abstractNumId w:val="25"/>
  </w:num>
  <w:num w:numId="17" w16cid:durableId="989211022">
    <w:abstractNumId w:val="36"/>
  </w:num>
  <w:num w:numId="18" w16cid:durableId="742877404">
    <w:abstractNumId w:val="8"/>
  </w:num>
  <w:num w:numId="19" w16cid:durableId="950092552">
    <w:abstractNumId w:val="29"/>
  </w:num>
  <w:num w:numId="20" w16cid:durableId="1292438849">
    <w:abstractNumId w:val="20"/>
  </w:num>
  <w:num w:numId="21" w16cid:durableId="1748110785">
    <w:abstractNumId w:val="18"/>
  </w:num>
  <w:num w:numId="22" w16cid:durableId="2003584808">
    <w:abstractNumId w:val="14"/>
  </w:num>
  <w:num w:numId="23" w16cid:durableId="966617566">
    <w:abstractNumId w:val="19"/>
  </w:num>
  <w:num w:numId="24" w16cid:durableId="1573391637">
    <w:abstractNumId w:val="33"/>
  </w:num>
  <w:num w:numId="25" w16cid:durableId="1566260205">
    <w:abstractNumId w:val="13"/>
  </w:num>
  <w:num w:numId="26" w16cid:durableId="1023552014">
    <w:abstractNumId w:val="6"/>
  </w:num>
  <w:num w:numId="27" w16cid:durableId="304044436">
    <w:abstractNumId w:val="31"/>
  </w:num>
  <w:num w:numId="28" w16cid:durableId="1596748371">
    <w:abstractNumId w:val="28"/>
  </w:num>
  <w:num w:numId="29" w16cid:durableId="1845319329">
    <w:abstractNumId w:val="16"/>
  </w:num>
  <w:num w:numId="30" w16cid:durableId="1298989692">
    <w:abstractNumId w:val="9"/>
  </w:num>
  <w:num w:numId="31" w16cid:durableId="1851291340">
    <w:abstractNumId w:val="5"/>
  </w:num>
  <w:num w:numId="32" w16cid:durableId="1321227026">
    <w:abstractNumId w:val="17"/>
  </w:num>
  <w:num w:numId="33" w16cid:durableId="1652438791">
    <w:abstractNumId w:val="3"/>
  </w:num>
  <w:num w:numId="34" w16cid:durableId="1150176770">
    <w:abstractNumId w:val="1"/>
  </w:num>
  <w:num w:numId="35" w16cid:durableId="1776246314">
    <w:abstractNumId w:val="0"/>
  </w:num>
  <w:num w:numId="36" w16cid:durableId="294337753">
    <w:abstractNumId w:val="2"/>
  </w:num>
  <w:num w:numId="37" w16cid:durableId="1535998654">
    <w:abstractNumId w:val="32"/>
  </w:num>
  <w:num w:numId="38" w16cid:durableId="1953130912">
    <w:abstractNumId w:val="4"/>
  </w:num>
  <w:num w:numId="39" w16cid:durableId="986593204">
    <w:abstractNumId w:val="26"/>
  </w:num>
  <w:num w:numId="40" w16cid:durableId="1616138921">
    <w:abstractNumId w:val="38"/>
  </w:num>
  <w:num w:numId="41" w16cid:durableId="1679384469">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15CC2"/>
    <w:rsid w:val="0002442B"/>
    <w:rsid w:val="00035346"/>
    <w:rsid w:val="00042341"/>
    <w:rsid w:val="000441BD"/>
    <w:rsid w:val="000461DD"/>
    <w:rsid w:val="00047D11"/>
    <w:rsid w:val="000532C4"/>
    <w:rsid w:val="00060282"/>
    <w:rsid w:val="00061859"/>
    <w:rsid w:val="000660C4"/>
    <w:rsid w:val="00072FB8"/>
    <w:rsid w:val="000747C3"/>
    <w:rsid w:val="00076428"/>
    <w:rsid w:val="00076C44"/>
    <w:rsid w:val="000836C7"/>
    <w:rsid w:val="000841B9"/>
    <w:rsid w:val="000852FE"/>
    <w:rsid w:val="00086684"/>
    <w:rsid w:val="000975FD"/>
    <w:rsid w:val="000A249E"/>
    <w:rsid w:val="000D1E42"/>
    <w:rsid w:val="000D64BB"/>
    <w:rsid w:val="000E0285"/>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63F1"/>
    <w:rsid w:val="0011556A"/>
    <w:rsid w:val="00121A41"/>
    <w:rsid w:val="001262C9"/>
    <w:rsid w:val="00127AB4"/>
    <w:rsid w:val="00135C90"/>
    <w:rsid w:val="00140E99"/>
    <w:rsid w:val="00143659"/>
    <w:rsid w:val="00160002"/>
    <w:rsid w:val="001602AD"/>
    <w:rsid w:val="001614FA"/>
    <w:rsid w:val="00171C1F"/>
    <w:rsid w:val="00174A10"/>
    <w:rsid w:val="00177E61"/>
    <w:rsid w:val="001832A2"/>
    <w:rsid w:val="00183C11"/>
    <w:rsid w:val="00183E4D"/>
    <w:rsid w:val="00184909"/>
    <w:rsid w:val="00193679"/>
    <w:rsid w:val="00195627"/>
    <w:rsid w:val="00196882"/>
    <w:rsid w:val="001A1408"/>
    <w:rsid w:val="001A3448"/>
    <w:rsid w:val="001A36C5"/>
    <w:rsid w:val="001A45CE"/>
    <w:rsid w:val="001A5371"/>
    <w:rsid w:val="001B0127"/>
    <w:rsid w:val="001B6095"/>
    <w:rsid w:val="001B7518"/>
    <w:rsid w:val="001C0636"/>
    <w:rsid w:val="001C2E58"/>
    <w:rsid w:val="001C6878"/>
    <w:rsid w:val="001D210A"/>
    <w:rsid w:val="001D40AD"/>
    <w:rsid w:val="001D5219"/>
    <w:rsid w:val="001E7F0E"/>
    <w:rsid w:val="001F5A87"/>
    <w:rsid w:val="00204A8E"/>
    <w:rsid w:val="00224D4A"/>
    <w:rsid w:val="00227C52"/>
    <w:rsid w:val="00231775"/>
    <w:rsid w:val="00231B30"/>
    <w:rsid w:val="00231F02"/>
    <w:rsid w:val="00232D58"/>
    <w:rsid w:val="00233533"/>
    <w:rsid w:val="002336A0"/>
    <w:rsid w:val="00236880"/>
    <w:rsid w:val="00237980"/>
    <w:rsid w:val="00250B11"/>
    <w:rsid w:val="00251355"/>
    <w:rsid w:val="00252955"/>
    <w:rsid w:val="002544EC"/>
    <w:rsid w:val="002625C7"/>
    <w:rsid w:val="00272959"/>
    <w:rsid w:val="00277511"/>
    <w:rsid w:val="00283D99"/>
    <w:rsid w:val="002861A5"/>
    <w:rsid w:val="00290041"/>
    <w:rsid w:val="00290EBB"/>
    <w:rsid w:val="00290EE2"/>
    <w:rsid w:val="002926D0"/>
    <w:rsid w:val="002A0228"/>
    <w:rsid w:val="002A138C"/>
    <w:rsid w:val="002A2833"/>
    <w:rsid w:val="002A2C42"/>
    <w:rsid w:val="002A47C1"/>
    <w:rsid w:val="002A569C"/>
    <w:rsid w:val="002A56A1"/>
    <w:rsid w:val="002A5D7C"/>
    <w:rsid w:val="002B4786"/>
    <w:rsid w:val="002C53F4"/>
    <w:rsid w:val="002C6181"/>
    <w:rsid w:val="002C6F98"/>
    <w:rsid w:val="002D2296"/>
    <w:rsid w:val="002D5425"/>
    <w:rsid w:val="002E118F"/>
    <w:rsid w:val="002E6F2F"/>
    <w:rsid w:val="002F618C"/>
    <w:rsid w:val="002F694F"/>
    <w:rsid w:val="0030013C"/>
    <w:rsid w:val="003129C9"/>
    <w:rsid w:val="003136BC"/>
    <w:rsid w:val="00314848"/>
    <w:rsid w:val="00320711"/>
    <w:rsid w:val="0032347D"/>
    <w:rsid w:val="00332AF4"/>
    <w:rsid w:val="00335119"/>
    <w:rsid w:val="003363E8"/>
    <w:rsid w:val="003465FD"/>
    <w:rsid w:val="00357E5A"/>
    <w:rsid w:val="003647CB"/>
    <w:rsid w:val="003670B2"/>
    <w:rsid w:val="00371164"/>
    <w:rsid w:val="003712F2"/>
    <w:rsid w:val="00377B78"/>
    <w:rsid w:val="00386026"/>
    <w:rsid w:val="0039258A"/>
    <w:rsid w:val="003945B5"/>
    <w:rsid w:val="003A4A6D"/>
    <w:rsid w:val="003B0465"/>
    <w:rsid w:val="003B1C2E"/>
    <w:rsid w:val="003B2E7E"/>
    <w:rsid w:val="003B3A95"/>
    <w:rsid w:val="003E3863"/>
    <w:rsid w:val="003F3466"/>
    <w:rsid w:val="003F7D5B"/>
    <w:rsid w:val="00415E8B"/>
    <w:rsid w:val="00420E9A"/>
    <w:rsid w:val="00424BA3"/>
    <w:rsid w:val="00441672"/>
    <w:rsid w:val="004575D4"/>
    <w:rsid w:val="004575EB"/>
    <w:rsid w:val="00464D7C"/>
    <w:rsid w:val="004665F8"/>
    <w:rsid w:val="00471983"/>
    <w:rsid w:val="004723C3"/>
    <w:rsid w:val="00486FC6"/>
    <w:rsid w:val="004874F6"/>
    <w:rsid w:val="00490018"/>
    <w:rsid w:val="00497F9D"/>
    <w:rsid w:val="004A5E49"/>
    <w:rsid w:val="004B0F2D"/>
    <w:rsid w:val="004B2022"/>
    <w:rsid w:val="004C21AA"/>
    <w:rsid w:val="004C642E"/>
    <w:rsid w:val="004D084E"/>
    <w:rsid w:val="004D32BB"/>
    <w:rsid w:val="004E4886"/>
    <w:rsid w:val="004E52AD"/>
    <w:rsid w:val="004E796F"/>
    <w:rsid w:val="004E7A45"/>
    <w:rsid w:val="004E7D01"/>
    <w:rsid w:val="004F71A4"/>
    <w:rsid w:val="005034A5"/>
    <w:rsid w:val="00505408"/>
    <w:rsid w:val="00512D89"/>
    <w:rsid w:val="00516616"/>
    <w:rsid w:val="00523BC4"/>
    <w:rsid w:val="005279AD"/>
    <w:rsid w:val="00532234"/>
    <w:rsid w:val="0055299E"/>
    <w:rsid w:val="00552F0E"/>
    <w:rsid w:val="00554920"/>
    <w:rsid w:val="00555BAE"/>
    <w:rsid w:val="00563B1B"/>
    <w:rsid w:val="00567F3E"/>
    <w:rsid w:val="00575177"/>
    <w:rsid w:val="00581679"/>
    <w:rsid w:val="005845C2"/>
    <w:rsid w:val="005969C9"/>
    <w:rsid w:val="005B213C"/>
    <w:rsid w:val="005B56DB"/>
    <w:rsid w:val="005B56F9"/>
    <w:rsid w:val="005B6603"/>
    <w:rsid w:val="005D53E7"/>
    <w:rsid w:val="005D5B80"/>
    <w:rsid w:val="005D7279"/>
    <w:rsid w:val="005E01B0"/>
    <w:rsid w:val="005E15F8"/>
    <w:rsid w:val="005E36AB"/>
    <w:rsid w:val="005E42AE"/>
    <w:rsid w:val="005E7A89"/>
    <w:rsid w:val="005F33E9"/>
    <w:rsid w:val="006006D0"/>
    <w:rsid w:val="006052A3"/>
    <w:rsid w:val="00606CF8"/>
    <w:rsid w:val="00611BC3"/>
    <w:rsid w:val="006426F7"/>
    <w:rsid w:val="00642BCE"/>
    <w:rsid w:val="00647C28"/>
    <w:rsid w:val="006558F9"/>
    <w:rsid w:val="006559DE"/>
    <w:rsid w:val="00662F4E"/>
    <w:rsid w:val="006655A3"/>
    <w:rsid w:val="00674341"/>
    <w:rsid w:val="0067529C"/>
    <w:rsid w:val="0067678A"/>
    <w:rsid w:val="00677EFB"/>
    <w:rsid w:val="00680325"/>
    <w:rsid w:val="006804BC"/>
    <w:rsid w:val="00685694"/>
    <w:rsid w:val="006912CB"/>
    <w:rsid w:val="006A3CBF"/>
    <w:rsid w:val="006A3EC9"/>
    <w:rsid w:val="006B14ED"/>
    <w:rsid w:val="006B2D7D"/>
    <w:rsid w:val="006C0B9C"/>
    <w:rsid w:val="006C5723"/>
    <w:rsid w:val="006C5CBB"/>
    <w:rsid w:val="006D4A4D"/>
    <w:rsid w:val="006E5C58"/>
    <w:rsid w:val="006F5EED"/>
    <w:rsid w:val="00703E4B"/>
    <w:rsid w:val="00710617"/>
    <w:rsid w:val="00711683"/>
    <w:rsid w:val="0071373A"/>
    <w:rsid w:val="00714299"/>
    <w:rsid w:val="007309EA"/>
    <w:rsid w:val="0073327A"/>
    <w:rsid w:val="007556CC"/>
    <w:rsid w:val="00756A1A"/>
    <w:rsid w:val="00763924"/>
    <w:rsid w:val="00777568"/>
    <w:rsid w:val="007776D3"/>
    <w:rsid w:val="00784E03"/>
    <w:rsid w:val="007867C0"/>
    <w:rsid w:val="00791E04"/>
    <w:rsid w:val="007958C9"/>
    <w:rsid w:val="007A37FE"/>
    <w:rsid w:val="007B0391"/>
    <w:rsid w:val="007B16CE"/>
    <w:rsid w:val="007C267B"/>
    <w:rsid w:val="007C29B5"/>
    <w:rsid w:val="007D1F5B"/>
    <w:rsid w:val="007D6C68"/>
    <w:rsid w:val="007E449F"/>
    <w:rsid w:val="007E78C4"/>
    <w:rsid w:val="007F027E"/>
    <w:rsid w:val="0080160D"/>
    <w:rsid w:val="008166AD"/>
    <w:rsid w:val="0082327D"/>
    <w:rsid w:val="0082549E"/>
    <w:rsid w:val="0083377F"/>
    <w:rsid w:val="008341B5"/>
    <w:rsid w:val="00834E5C"/>
    <w:rsid w:val="00840C1E"/>
    <w:rsid w:val="00857918"/>
    <w:rsid w:val="00864990"/>
    <w:rsid w:val="00867184"/>
    <w:rsid w:val="008742C4"/>
    <w:rsid w:val="00874CEE"/>
    <w:rsid w:val="0087754C"/>
    <w:rsid w:val="008828EC"/>
    <w:rsid w:val="00883AB4"/>
    <w:rsid w:val="00883C2D"/>
    <w:rsid w:val="00892D73"/>
    <w:rsid w:val="008A4614"/>
    <w:rsid w:val="008B0E79"/>
    <w:rsid w:val="008B21BF"/>
    <w:rsid w:val="008B6FDD"/>
    <w:rsid w:val="008C10B4"/>
    <w:rsid w:val="008C264E"/>
    <w:rsid w:val="008C7EB3"/>
    <w:rsid w:val="008D3220"/>
    <w:rsid w:val="008D618C"/>
    <w:rsid w:val="008E7042"/>
    <w:rsid w:val="008F0BF0"/>
    <w:rsid w:val="008F103F"/>
    <w:rsid w:val="008F2DBD"/>
    <w:rsid w:val="00902B03"/>
    <w:rsid w:val="00904764"/>
    <w:rsid w:val="00904B93"/>
    <w:rsid w:val="009058FD"/>
    <w:rsid w:val="0091269E"/>
    <w:rsid w:val="009137C4"/>
    <w:rsid w:val="00917A32"/>
    <w:rsid w:val="00941247"/>
    <w:rsid w:val="00943F33"/>
    <w:rsid w:val="0095095F"/>
    <w:rsid w:val="009619D0"/>
    <w:rsid w:val="00986790"/>
    <w:rsid w:val="00990987"/>
    <w:rsid w:val="009926B4"/>
    <w:rsid w:val="009A0D0F"/>
    <w:rsid w:val="009A20EC"/>
    <w:rsid w:val="009A5D89"/>
    <w:rsid w:val="009B1E00"/>
    <w:rsid w:val="009B6A00"/>
    <w:rsid w:val="009C4F97"/>
    <w:rsid w:val="009D294B"/>
    <w:rsid w:val="009E1B52"/>
    <w:rsid w:val="009E4346"/>
    <w:rsid w:val="009E55DF"/>
    <w:rsid w:val="009F19CC"/>
    <w:rsid w:val="009F1A62"/>
    <w:rsid w:val="00A041D4"/>
    <w:rsid w:val="00A12241"/>
    <w:rsid w:val="00A405EB"/>
    <w:rsid w:val="00A40899"/>
    <w:rsid w:val="00A47902"/>
    <w:rsid w:val="00A535BA"/>
    <w:rsid w:val="00A6445A"/>
    <w:rsid w:val="00A649CF"/>
    <w:rsid w:val="00A66298"/>
    <w:rsid w:val="00A675CC"/>
    <w:rsid w:val="00A7429C"/>
    <w:rsid w:val="00A8461F"/>
    <w:rsid w:val="00A85379"/>
    <w:rsid w:val="00A86004"/>
    <w:rsid w:val="00A91875"/>
    <w:rsid w:val="00A93F2C"/>
    <w:rsid w:val="00A94332"/>
    <w:rsid w:val="00A96316"/>
    <w:rsid w:val="00A96A37"/>
    <w:rsid w:val="00AA0A6C"/>
    <w:rsid w:val="00AA28D3"/>
    <w:rsid w:val="00AA2D37"/>
    <w:rsid w:val="00AA67A1"/>
    <w:rsid w:val="00AA6E9D"/>
    <w:rsid w:val="00AB0E18"/>
    <w:rsid w:val="00AB13EF"/>
    <w:rsid w:val="00AB77BA"/>
    <w:rsid w:val="00AD33C7"/>
    <w:rsid w:val="00AD423A"/>
    <w:rsid w:val="00AD4C88"/>
    <w:rsid w:val="00AE451B"/>
    <w:rsid w:val="00AE5507"/>
    <w:rsid w:val="00AE5F37"/>
    <w:rsid w:val="00AF5D9D"/>
    <w:rsid w:val="00AF6B9D"/>
    <w:rsid w:val="00B07332"/>
    <w:rsid w:val="00B11F35"/>
    <w:rsid w:val="00B1421D"/>
    <w:rsid w:val="00B14D5F"/>
    <w:rsid w:val="00B15609"/>
    <w:rsid w:val="00B1654D"/>
    <w:rsid w:val="00B21FE9"/>
    <w:rsid w:val="00B412E2"/>
    <w:rsid w:val="00B43A63"/>
    <w:rsid w:val="00B45518"/>
    <w:rsid w:val="00B52125"/>
    <w:rsid w:val="00B52510"/>
    <w:rsid w:val="00B7346B"/>
    <w:rsid w:val="00B74DC5"/>
    <w:rsid w:val="00B74E23"/>
    <w:rsid w:val="00B74FE0"/>
    <w:rsid w:val="00B83D40"/>
    <w:rsid w:val="00B9175F"/>
    <w:rsid w:val="00B937BB"/>
    <w:rsid w:val="00B948EE"/>
    <w:rsid w:val="00B96606"/>
    <w:rsid w:val="00BA535D"/>
    <w:rsid w:val="00BA61B7"/>
    <w:rsid w:val="00BA7B96"/>
    <w:rsid w:val="00BB0487"/>
    <w:rsid w:val="00BB3FCE"/>
    <w:rsid w:val="00BB54A4"/>
    <w:rsid w:val="00BB5732"/>
    <w:rsid w:val="00BB6239"/>
    <w:rsid w:val="00BB66CF"/>
    <w:rsid w:val="00BC5229"/>
    <w:rsid w:val="00BD09D0"/>
    <w:rsid w:val="00BD2F62"/>
    <w:rsid w:val="00BD3425"/>
    <w:rsid w:val="00BD637E"/>
    <w:rsid w:val="00BE3243"/>
    <w:rsid w:val="00BE33D8"/>
    <w:rsid w:val="00BE695A"/>
    <w:rsid w:val="00BF1231"/>
    <w:rsid w:val="00BF4897"/>
    <w:rsid w:val="00C10B8B"/>
    <w:rsid w:val="00C26461"/>
    <w:rsid w:val="00C31F4B"/>
    <w:rsid w:val="00C32CF2"/>
    <w:rsid w:val="00C37D19"/>
    <w:rsid w:val="00C4126D"/>
    <w:rsid w:val="00C4216C"/>
    <w:rsid w:val="00C44468"/>
    <w:rsid w:val="00C44E24"/>
    <w:rsid w:val="00C5327B"/>
    <w:rsid w:val="00C54A63"/>
    <w:rsid w:val="00C5518F"/>
    <w:rsid w:val="00C55FC9"/>
    <w:rsid w:val="00C57EAD"/>
    <w:rsid w:val="00C674A5"/>
    <w:rsid w:val="00C7050F"/>
    <w:rsid w:val="00C71DF0"/>
    <w:rsid w:val="00C7643B"/>
    <w:rsid w:val="00C803A2"/>
    <w:rsid w:val="00C803BB"/>
    <w:rsid w:val="00C81A91"/>
    <w:rsid w:val="00C916A3"/>
    <w:rsid w:val="00C92E42"/>
    <w:rsid w:val="00CA280B"/>
    <w:rsid w:val="00CA4416"/>
    <w:rsid w:val="00CA6E6F"/>
    <w:rsid w:val="00CB3508"/>
    <w:rsid w:val="00CB5644"/>
    <w:rsid w:val="00CD061B"/>
    <w:rsid w:val="00CE11DB"/>
    <w:rsid w:val="00CE1A8A"/>
    <w:rsid w:val="00CE7D0D"/>
    <w:rsid w:val="00CF2477"/>
    <w:rsid w:val="00D04381"/>
    <w:rsid w:val="00D13A32"/>
    <w:rsid w:val="00D142D0"/>
    <w:rsid w:val="00D21D1E"/>
    <w:rsid w:val="00D22682"/>
    <w:rsid w:val="00D27647"/>
    <w:rsid w:val="00D322CA"/>
    <w:rsid w:val="00D34C9B"/>
    <w:rsid w:val="00D417C2"/>
    <w:rsid w:val="00D41EDE"/>
    <w:rsid w:val="00D44EF1"/>
    <w:rsid w:val="00D47F70"/>
    <w:rsid w:val="00D50F13"/>
    <w:rsid w:val="00D51502"/>
    <w:rsid w:val="00D52157"/>
    <w:rsid w:val="00D52CCF"/>
    <w:rsid w:val="00D5513E"/>
    <w:rsid w:val="00D553C3"/>
    <w:rsid w:val="00D7040D"/>
    <w:rsid w:val="00D70489"/>
    <w:rsid w:val="00D73100"/>
    <w:rsid w:val="00D74BC9"/>
    <w:rsid w:val="00D80DA4"/>
    <w:rsid w:val="00D86BCB"/>
    <w:rsid w:val="00DA4966"/>
    <w:rsid w:val="00DB6765"/>
    <w:rsid w:val="00DC45E9"/>
    <w:rsid w:val="00DC6283"/>
    <w:rsid w:val="00DE0239"/>
    <w:rsid w:val="00DE22F4"/>
    <w:rsid w:val="00DE3AC9"/>
    <w:rsid w:val="00DE3E65"/>
    <w:rsid w:val="00DF39B0"/>
    <w:rsid w:val="00DF4E44"/>
    <w:rsid w:val="00DF63F8"/>
    <w:rsid w:val="00E00310"/>
    <w:rsid w:val="00E02D10"/>
    <w:rsid w:val="00E05158"/>
    <w:rsid w:val="00E10083"/>
    <w:rsid w:val="00E11E01"/>
    <w:rsid w:val="00E160F4"/>
    <w:rsid w:val="00E21350"/>
    <w:rsid w:val="00E25560"/>
    <w:rsid w:val="00E306F8"/>
    <w:rsid w:val="00E3231F"/>
    <w:rsid w:val="00E33527"/>
    <w:rsid w:val="00E507A1"/>
    <w:rsid w:val="00E519E1"/>
    <w:rsid w:val="00E5607D"/>
    <w:rsid w:val="00E56FDA"/>
    <w:rsid w:val="00E57862"/>
    <w:rsid w:val="00E632AE"/>
    <w:rsid w:val="00E63CA3"/>
    <w:rsid w:val="00E6471A"/>
    <w:rsid w:val="00E65BB4"/>
    <w:rsid w:val="00E71E62"/>
    <w:rsid w:val="00E72E32"/>
    <w:rsid w:val="00E81E52"/>
    <w:rsid w:val="00E91339"/>
    <w:rsid w:val="00E9201C"/>
    <w:rsid w:val="00E97438"/>
    <w:rsid w:val="00EA0241"/>
    <w:rsid w:val="00EB1DB3"/>
    <w:rsid w:val="00EB550D"/>
    <w:rsid w:val="00EB640E"/>
    <w:rsid w:val="00EC3DAF"/>
    <w:rsid w:val="00EC4B0F"/>
    <w:rsid w:val="00EC6F24"/>
    <w:rsid w:val="00ED1A6A"/>
    <w:rsid w:val="00ED5526"/>
    <w:rsid w:val="00EE09DB"/>
    <w:rsid w:val="00EE0FD3"/>
    <w:rsid w:val="00EE1D09"/>
    <w:rsid w:val="00EE7240"/>
    <w:rsid w:val="00EF2465"/>
    <w:rsid w:val="00EF66B8"/>
    <w:rsid w:val="00F12108"/>
    <w:rsid w:val="00F130D7"/>
    <w:rsid w:val="00F170C1"/>
    <w:rsid w:val="00F2003B"/>
    <w:rsid w:val="00F20B24"/>
    <w:rsid w:val="00F21315"/>
    <w:rsid w:val="00F24462"/>
    <w:rsid w:val="00F27DB3"/>
    <w:rsid w:val="00F324D8"/>
    <w:rsid w:val="00F37F04"/>
    <w:rsid w:val="00F420A3"/>
    <w:rsid w:val="00F52CF0"/>
    <w:rsid w:val="00F56682"/>
    <w:rsid w:val="00F809EA"/>
    <w:rsid w:val="00F80D87"/>
    <w:rsid w:val="00F949AF"/>
    <w:rsid w:val="00FA7021"/>
    <w:rsid w:val="00FD49FF"/>
    <w:rsid w:val="00FD50A3"/>
    <w:rsid w:val="00FE4FEF"/>
    <w:rsid w:val="00FE5CF1"/>
    <w:rsid w:val="00FE65D5"/>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aliases w:val="Recommendation,List Paragraph1,Абзац списка,Akapit z listą BS,List Paragraph 1,List_Paragraph,Multilevel para_II"/>
    <w:basedOn w:val="Normal"/>
    <w:link w:val="ListParagraphChar"/>
    <w:uiPriority w:val="1"/>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aliases w:val="Recommendation Char,List Paragraph1 Char,Абзац списка Char,Akapit z listą BS Char,List Paragraph 1 Char,List_Paragraph Char,Multilevel para_II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paragraph" w:customStyle="1" w:styleId="pf0">
    <w:name w:val="pf0"/>
    <w:basedOn w:val="Normal"/>
    <w:rsid w:val="00611BC3"/>
    <w:pPr>
      <w:spacing w:before="100" w:beforeAutospacing="1" w:after="100" w:afterAutospacing="1"/>
    </w:pPr>
    <w:rPr>
      <w:rFonts w:ascii="Times New Roman" w:hAnsi="Times New Roman" w:cs="Times New Roman"/>
      <w:sz w:val="24"/>
      <w:szCs w:val="24"/>
      <w:lang w:val="fr-FR" w:eastAsia="fr-FR"/>
    </w:rPr>
  </w:style>
  <w:style w:type="character" w:customStyle="1" w:styleId="cf01">
    <w:name w:val="cf01"/>
    <w:basedOn w:val="DefaultParagraphFont"/>
    <w:rsid w:val="00611BC3"/>
    <w:rPr>
      <w:rFonts w:ascii="Segoe UI" w:hAnsi="Segoe UI" w:cs="Segoe UI" w:hint="default"/>
      <w:sz w:val="18"/>
      <w:szCs w:val="18"/>
    </w:rPr>
  </w:style>
  <w:style w:type="paragraph" w:customStyle="1" w:styleId="PMMParagraph">
    <w:name w:val="PMM_Paragraph"/>
    <w:basedOn w:val="Normal"/>
    <w:uiPriority w:val="1"/>
    <w:qFormat/>
    <w:rsid w:val="000D1E42"/>
    <w:pPr>
      <w:spacing w:before="120" w:after="120" w:line="240" w:lineRule="exact"/>
      <w:ind w:left="1134"/>
      <w:jc w:val="both"/>
    </w:pPr>
    <w:rPr>
      <w:rFonts w:asciiTheme="minorHAnsi" w:hAnsiTheme="minorHAnsi" w:cs="Times New Roman"/>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053843195">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215D1"/>
    <w:rsid w:val="00074D81"/>
    <w:rsid w:val="000A3E57"/>
    <w:rsid w:val="000A500D"/>
    <w:rsid w:val="000A5771"/>
    <w:rsid w:val="000A7AF7"/>
    <w:rsid w:val="000B282F"/>
    <w:rsid w:val="000C30DC"/>
    <w:rsid w:val="000F2B0B"/>
    <w:rsid w:val="001055D4"/>
    <w:rsid w:val="00114A27"/>
    <w:rsid w:val="001A7B9B"/>
    <w:rsid w:val="002226CE"/>
    <w:rsid w:val="00356C99"/>
    <w:rsid w:val="00452619"/>
    <w:rsid w:val="00544673"/>
    <w:rsid w:val="00574581"/>
    <w:rsid w:val="005A012A"/>
    <w:rsid w:val="00646ADE"/>
    <w:rsid w:val="00654938"/>
    <w:rsid w:val="006C012B"/>
    <w:rsid w:val="006D582F"/>
    <w:rsid w:val="00885809"/>
    <w:rsid w:val="008871DF"/>
    <w:rsid w:val="009170FF"/>
    <w:rsid w:val="009216B9"/>
    <w:rsid w:val="009574C2"/>
    <w:rsid w:val="009963A2"/>
    <w:rsid w:val="009A524C"/>
    <w:rsid w:val="009D0F9E"/>
    <w:rsid w:val="00A00F9A"/>
    <w:rsid w:val="00A26CAD"/>
    <w:rsid w:val="00AA1409"/>
    <w:rsid w:val="00AE2877"/>
    <w:rsid w:val="00AF106A"/>
    <w:rsid w:val="00B05E45"/>
    <w:rsid w:val="00C27B37"/>
    <w:rsid w:val="00C67F51"/>
    <w:rsid w:val="00CC37D8"/>
    <w:rsid w:val="00D30CA9"/>
    <w:rsid w:val="00D626CA"/>
    <w:rsid w:val="00DE526F"/>
    <w:rsid w:val="00DF2F6A"/>
    <w:rsid w:val="00E44DA0"/>
    <w:rsid w:val="00E81E52"/>
    <w:rsid w:val="00EB6E2C"/>
    <w:rsid w:val="00EF0E7B"/>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A91B9-0318-4F3A-A4C5-A7C17B61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2024-09-26T13:04:00Z</dcterms:created>
  <dcterms:modified xsi:type="dcterms:W3CDTF">2024-09-26T13:04:00Z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