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007B5D5B" w14:textId="77777777" w:rsidR="00045BEF" w:rsidRDefault="00A80AEF" w:rsidP="00045BEF">
      <w:pPr>
        <w:rPr>
          <w:rFonts w:ascii="Tahoma" w:hAnsi="Tahoma" w:cs="Tahoma"/>
          <w:b/>
          <w:sz w:val="28"/>
          <w:szCs w:val="28"/>
        </w:rPr>
      </w:pPr>
      <w:r w:rsidRPr="00EB5355">
        <w:rPr>
          <w:rFonts w:ascii="Tahoma" w:hAnsi="Tahoma" w:cs="Tahoma"/>
          <w:b/>
          <w:sz w:val="24"/>
          <w:szCs w:val="28"/>
        </w:rPr>
        <w:t xml:space="preserve">Purchase of </w:t>
      </w:r>
      <w:r w:rsidR="00045BEF" w:rsidRPr="00045BEF">
        <w:rPr>
          <w:rFonts w:ascii="Tahoma" w:hAnsi="Tahoma" w:cs="Tahoma"/>
          <w:b/>
          <w:sz w:val="24"/>
          <w:szCs w:val="28"/>
        </w:rPr>
        <w:t>consultancy services under the project Enhancing the accountability and the efficiency of the judicial system and the professionalism of lawyers in Georgia</w:t>
      </w:r>
    </w:p>
    <w:p w14:paraId="63834D7B" w14:textId="17B916D8" w:rsidR="00A80AEF" w:rsidRPr="00EB5355" w:rsidRDefault="00A80AEF" w:rsidP="00A80AEF">
      <w:pPr>
        <w:rPr>
          <w:rFonts w:ascii="Tahoma" w:hAnsi="Tahoma" w:cs="Tahoma"/>
          <w:b/>
          <w:sz w:val="24"/>
          <w:szCs w:val="28"/>
          <w:highlight w:val="cyan"/>
        </w:rPr>
      </w:pPr>
    </w:p>
    <w:p w14:paraId="3F4055E7" w14:textId="4178EDF3" w:rsidR="00A80AEF" w:rsidRPr="00045BEF" w:rsidRDefault="00A80AEF" w:rsidP="00A80AEF">
      <w:pPr>
        <w:rPr>
          <w:rFonts w:ascii="Tahoma" w:hAnsi="Tahoma" w:cs="Tahoma"/>
          <w:b/>
          <w:sz w:val="24"/>
          <w:szCs w:val="28"/>
        </w:rPr>
      </w:pPr>
      <w:r w:rsidRPr="00045BEF">
        <w:rPr>
          <w:rFonts w:ascii="Tahoma" w:hAnsi="Tahoma" w:cs="Tahoma"/>
          <w:b/>
          <w:sz w:val="24"/>
          <w:szCs w:val="28"/>
        </w:rPr>
        <w:t>[</w:t>
      </w:r>
      <w:r w:rsidRPr="00045BEF">
        <w:rPr>
          <w:rFonts w:ascii="Tahoma" w:hAnsi="Tahoma" w:cs="Tahoma"/>
          <w:b/>
          <w:i/>
          <w:sz w:val="24"/>
          <w:szCs w:val="28"/>
        </w:rPr>
        <w:t xml:space="preserve">Contract N° </w:t>
      </w:r>
      <w:r w:rsidR="00045BEF" w:rsidRPr="00045BEF">
        <w:rPr>
          <w:rFonts w:ascii="Tahoma" w:hAnsi="Tahoma" w:cs="Tahoma"/>
          <w:b/>
          <w:i/>
          <w:sz w:val="24"/>
          <w:szCs w:val="28"/>
        </w:rPr>
        <w:t>1-05/11/2020</w:t>
      </w:r>
      <w:r w:rsidRPr="00045BEF">
        <w:rPr>
          <w:rFonts w:ascii="Tahoma" w:hAnsi="Tahoma" w:cs="Tahoma"/>
          <w:b/>
          <w:sz w:val="24"/>
          <w:szCs w:val="28"/>
        </w:rPr>
        <w:t>]</w:t>
      </w:r>
    </w:p>
    <w:p w14:paraId="24418C50" w14:textId="48F67BF8" w:rsidR="0028341F" w:rsidRPr="00EB5355" w:rsidRDefault="0028341F" w:rsidP="00A041D4">
      <w:pPr>
        <w:rPr>
          <w:rFonts w:ascii="Tahoma" w:hAnsi="Tahoma" w:cs="Tahoma"/>
          <w:b/>
          <w:sz w:val="24"/>
          <w:szCs w:val="28"/>
        </w:rPr>
      </w:pPr>
    </w:p>
    <w:p w14:paraId="1053F2EB" w14:textId="1291F1CB" w:rsidR="00045BEF" w:rsidRPr="00E25560" w:rsidRDefault="00615FF8" w:rsidP="00045BEF">
      <w:pPr>
        <w:spacing w:after="120"/>
        <w:jc w:val="both"/>
        <w:rPr>
          <w:rFonts w:ascii="Tahoma" w:hAnsi="Tahoma" w:cs="Tahoma"/>
          <w:sz w:val="20"/>
          <w:szCs w:val="20"/>
        </w:rPr>
      </w:pPr>
      <w:r w:rsidRPr="00157BF7">
        <w:rPr>
          <w:rFonts w:ascii="Tahoma" w:hAnsi="Tahoma" w:cs="Tahoma"/>
          <w:sz w:val="20"/>
          <w:szCs w:val="20"/>
        </w:rPr>
        <w:t>The Council of Europe</w:t>
      </w:r>
      <w:r w:rsidR="00045BEF" w:rsidRPr="00157BF7">
        <w:rPr>
          <w:rFonts w:ascii="Sylfaen" w:hAnsi="Sylfaen" w:cs="Tahoma"/>
          <w:sz w:val="20"/>
          <w:szCs w:val="20"/>
          <w:lang w:val="ka-GE"/>
        </w:rPr>
        <w:t xml:space="preserve"> </w:t>
      </w:r>
      <w:r w:rsidR="00045BEF" w:rsidRPr="00157BF7">
        <w:rPr>
          <w:rFonts w:ascii="Tahoma" w:hAnsi="Tahoma" w:cs="Tahoma"/>
          <w:sz w:val="20"/>
          <w:szCs w:val="20"/>
        </w:rPr>
        <w:t xml:space="preserve">is currently implementing and until </w:t>
      </w:r>
      <w:r w:rsidR="00045BEF" w:rsidRPr="00157BF7">
        <w:rPr>
          <w:rFonts w:ascii="Tahoma" w:hAnsi="Tahoma" w:cs="Tahoma"/>
          <w:i/>
          <w:sz w:val="20"/>
          <w:szCs w:val="20"/>
        </w:rPr>
        <w:t>30/11/2021</w:t>
      </w:r>
      <w:r w:rsidR="00045BEF" w:rsidRPr="00157BF7">
        <w:rPr>
          <w:rFonts w:ascii="Tahoma" w:hAnsi="Tahoma" w:cs="Tahoma"/>
          <w:sz w:val="20"/>
          <w:szCs w:val="20"/>
        </w:rPr>
        <w:t xml:space="preserve"> will implement a Project on </w:t>
      </w:r>
      <w:r w:rsidR="00045BEF" w:rsidRPr="00157BF7">
        <w:rPr>
          <w:rFonts w:ascii="Tahoma" w:hAnsi="Tahoma" w:cs="Tahoma"/>
          <w:i/>
          <w:sz w:val="20"/>
          <w:szCs w:val="20"/>
        </w:rPr>
        <w:t>Enhancing the accountability and the efficiency of the judicial system and the professionalism of lawyers in Georgia</w:t>
      </w:r>
      <w:r w:rsidRPr="00157BF7">
        <w:rPr>
          <w:rFonts w:ascii="Tahoma" w:hAnsi="Tahoma" w:cs="Tahoma"/>
          <w:sz w:val="20"/>
          <w:szCs w:val="20"/>
        </w:rPr>
        <w:t xml:space="preserve">. In that context, it is looking for a Provider for the provision of </w:t>
      </w:r>
      <w:r w:rsidR="00162F17">
        <w:rPr>
          <w:rFonts w:ascii="Tahoma" w:hAnsi="Tahoma" w:cs="Tahoma"/>
          <w:sz w:val="20"/>
          <w:szCs w:val="20"/>
        </w:rPr>
        <w:t xml:space="preserve">local </w:t>
      </w:r>
      <w:r w:rsidR="00045BEF" w:rsidRPr="00157BF7">
        <w:rPr>
          <w:rFonts w:ascii="Tahoma" w:hAnsi="Tahoma" w:cs="Tahoma"/>
          <w:sz w:val="20"/>
          <w:szCs w:val="20"/>
        </w:rPr>
        <w:t xml:space="preserve">consultancy service indicated in this tender file and respective Act of Engagement (See Section A of the Act of Engagement) to be requested by the Council </w:t>
      </w:r>
      <w:r w:rsidR="00D831E4" w:rsidRPr="00157BF7">
        <w:rPr>
          <w:rFonts w:ascii="Tahoma" w:hAnsi="Tahoma" w:cs="Tahoma"/>
          <w:sz w:val="20"/>
          <w:szCs w:val="20"/>
        </w:rPr>
        <w:t>for the fulfilment of the obligations set out in Section A of the Act of Engagement</w:t>
      </w:r>
      <w:r w:rsidR="00045BEF" w:rsidRPr="00157BF7">
        <w:rPr>
          <w:rFonts w:ascii="Tahoma" w:hAnsi="Tahoma" w:cs="Tahoma"/>
          <w:sz w:val="20"/>
          <w:szCs w:val="20"/>
        </w:rPr>
        <w:t>.</w:t>
      </w:r>
    </w:p>
    <w:p w14:paraId="7F2D4EFF" w14:textId="7F9AE9C0" w:rsidR="00615FF8" w:rsidRPr="00045BEF" w:rsidRDefault="00615FF8" w:rsidP="00615FF8">
      <w:pPr>
        <w:pStyle w:val="ListParagraph"/>
        <w:spacing w:after="120"/>
        <w:ind w:left="0"/>
        <w:jc w:val="both"/>
        <w:rPr>
          <w:rFonts w:ascii="Sylfaen" w:hAnsi="Sylfaen" w:cs="Tahoma"/>
          <w:sz w:val="20"/>
          <w:szCs w:val="20"/>
        </w:rPr>
      </w:pP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1A10A5B9" w14:textId="47692646" w:rsidR="00F63F67" w:rsidRPr="00EB5355" w:rsidRDefault="00F63F67" w:rsidP="0028341F">
      <w:pPr>
        <w:spacing w:after="120"/>
        <w:jc w:val="both"/>
        <w:rPr>
          <w:rFonts w:ascii="Tahoma" w:hAnsi="Tahoma" w:cs="Tahoma"/>
          <w:color w:val="000000" w:themeColor="text1"/>
          <w:sz w:val="20"/>
          <w:szCs w:val="20"/>
        </w:rPr>
      </w:pPr>
      <w:r w:rsidRPr="00157BF7">
        <w:rPr>
          <w:rFonts w:ascii="Tahoma" w:hAnsi="Tahoma" w:cs="Tahoma"/>
          <w:color w:val="000000" w:themeColor="text1"/>
          <w:sz w:val="20"/>
          <w:szCs w:val="20"/>
        </w:rPr>
        <w:t xml:space="preserve">The tenderer must be either a natural person, or a duly registered company under sole proprietorship of a natural person, or equivalent, provided that the signatory of the Act of Engagement is individually liable for all obligations undertaken by the entity and is the owner of the moral rights in any creations of the entity. If contracted by the Council of Europe, the signatory of the Act of Engagement shall provide the </w:t>
      </w:r>
      <w:r w:rsidR="00935F0D" w:rsidRPr="00157BF7">
        <w:rPr>
          <w:rFonts w:ascii="Tahoma" w:hAnsi="Tahoma" w:cs="Tahoma"/>
          <w:color w:val="000000" w:themeColor="text1"/>
          <w:sz w:val="20"/>
          <w:szCs w:val="20"/>
        </w:rPr>
        <w:t>deliverables</w:t>
      </w:r>
      <w:r w:rsidRPr="00157BF7">
        <w:rPr>
          <w:rFonts w:ascii="Tahoma" w:hAnsi="Tahoma" w:cs="Tahoma"/>
          <w:color w:val="000000" w:themeColor="text1"/>
          <w:sz w:val="20"/>
          <w:szCs w:val="20"/>
        </w:rPr>
        <w:t xml:space="preserve"> </w:t>
      </w:r>
      <w:bookmarkStart w:id="0" w:name="_GoBack"/>
      <w:r w:rsidRPr="00157BF7">
        <w:rPr>
          <w:rFonts w:ascii="Tahoma" w:hAnsi="Tahoma" w:cs="Tahoma"/>
          <w:color w:val="000000" w:themeColor="text1"/>
          <w:sz w:val="20"/>
          <w:szCs w:val="20"/>
        </w:rPr>
        <w:t>personally, in accordance with the terms as prov</w:t>
      </w:r>
      <w:r w:rsidR="003330C8" w:rsidRPr="00157BF7">
        <w:rPr>
          <w:rFonts w:ascii="Tahoma" w:hAnsi="Tahoma" w:cs="Tahoma"/>
          <w:color w:val="000000" w:themeColor="text1"/>
          <w:sz w:val="20"/>
          <w:szCs w:val="20"/>
        </w:rPr>
        <w:t>ided in the present Tender File and</w:t>
      </w:r>
      <w:r w:rsidRPr="00157BF7">
        <w:rPr>
          <w:rFonts w:ascii="Tahoma" w:hAnsi="Tahoma" w:cs="Tahoma"/>
          <w:color w:val="000000" w:themeColor="text1"/>
          <w:sz w:val="20"/>
          <w:szCs w:val="20"/>
        </w:rPr>
        <w:t xml:space="preserve"> Act of Engagement</w:t>
      </w:r>
      <w:r w:rsidR="0044379B" w:rsidRPr="00157BF7">
        <w:rPr>
          <w:rFonts w:ascii="Tahoma" w:hAnsi="Tahoma" w:cs="Tahoma"/>
          <w:color w:val="000000" w:themeColor="text1"/>
          <w:sz w:val="20"/>
          <w:szCs w:val="20"/>
        </w:rPr>
        <w:t>.</w:t>
      </w:r>
    </w:p>
    <w:bookmarkEnd w:id="0"/>
    <w:p w14:paraId="56562203" w14:textId="3982436A"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w:t>
      </w:r>
      <w:r w:rsidR="00045BEF">
        <w:rPr>
          <w:rFonts w:ascii="Tahoma" w:hAnsi="Tahoma" w:cs="Tahoma"/>
          <w:b/>
          <w:color w:val="000000" w:themeColor="text1"/>
          <w:sz w:val="20"/>
          <w:szCs w:val="20"/>
        </w:rPr>
        <w:t xml:space="preserve"> Professional Adaptation Programme Assessment</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1220FDCF"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Pr="00EB5355">
        <w:rPr>
          <w:rFonts w:ascii="Tahoma" w:hAnsi="Tahoma" w:cs="Tahoma"/>
          <w:b/>
          <w:color w:val="000000" w:themeColor="text1"/>
          <w:sz w:val="20"/>
          <w:szCs w:val="20"/>
          <w:u w:val="single"/>
        </w:rPr>
        <w:t>5 (five)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proofErr w:type="spellStart"/>
      <w:r w:rsidR="00045BEF">
        <w:rPr>
          <w:rFonts w:ascii="Tahoma" w:hAnsi="Tahoma" w:cs="Tahoma"/>
          <w:b/>
          <w:color w:val="000000" w:themeColor="text1"/>
          <w:sz w:val="20"/>
          <w:szCs w:val="20"/>
        </w:rPr>
        <w:t>Question_Professional</w:t>
      </w:r>
      <w:proofErr w:type="spellEnd"/>
      <w:r w:rsidR="00045BEF">
        <w:rPr>
          <w:rFonts w:ascii="Tahoma" w:hAnsi="Tahoma" w:cs="Tahoma"/>
          <w:b/>
          <w:color w:val="000000" w:themeColor="text1"/>
          <w:sz w:val="20"/>
          <w:szCs w:val="20"/>
        </w:rPr>
        <w:t xml:space="preserve"> Adaptation Programme Assessment.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A87448"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78D0557D" w:rsidR="002336A0" w:rsidRPr="00EB5355" w:rsidRDefault="00A87448" w:rsidP="002C6181">
                <w:pPr>
                  <w:rPr>
                    <w:rFonts w:ascii="Tahoma" w:hAnsi="Tahoma" w:cs="Tahoma"/>
                    <w:sz w:val="20"/>
                    <w:szCs w:val="20"/>
                    <w:lang w:eastAsia="fr-FR"/>
                  </w:rPr>
                </w:pPr>
                <w:r w:rsidRPr="00A87448">
                  <w:rPr>
                    <w:rStyle w:val="Style60"/>
                    <w:rFonts w:ascii="Tahoma" w:hAnsi="Tahoma" w:cs="Tahoma"/>
                    <w:szCs w:val="20"/>
                    <w:lang w:val="en-US"/>
                  </w:rPr>
                  <w:t>2</w:t>
                </w:r>
                <w:r>
                  <w:rPr>
                    <w:rStyle w:val="Style60"/>
                    <w:rFonts w:ascii="Tahoma" w:hAnsi="Tahoma" w:cs="Tahoma"/>
                    <w:szCs w:val="20"/>
                    <w:lang w:val="en-US"/>
                  </w:rPr>
                  <w:t>1</w:t>
                </w:r>
                <w:r w:rsidRPr="00A87448">
                  <w:rPr>
                    <w:rStyle w:val="Style60"/>
                    <w:rFonts w:ascii="Tahoma" w:hAnsi="Tahoma" w:cs="Tahoma"/>
                    <w:szCs w:val="20"/>
                    <w:lang w:val="en-US"/>
                  </w:rPr>
                  <w:t xml:space="preserve"> December 202</w:t>
                </w:r>
                <w:r>
                  <w:rPr>
                    <w:rStyle w:val="Style60"/>
                    <w:rFonts w:ascii="Tahoma" w:hAnsi="Tahoma" w:cs="Tahoma"/>
                    <w:szCs w:val="20"/>
                    <w:lang w:val="en-US"/>
                  </w:rPr>
                  <w:t>0</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b w:val="0"/>
              <w:bCs/>
              <w:szCs w:val="20"/>
            </w:rPr>
            <w:id w:val="1878348945"/>
            <w:lock w:val="sdtLocked"/>
            <w:placeholder>
              <w:docPart w:val="36E817926B5B459DB23B86A8908C93CB"/>
            </w:placeholder>
          </w:sdtPr>
          <w:sdtEndPr>
            <w:rPr>
              <w:rStyle w:val="DefaultParagraphFont"/>
              <w:bCs w:val="0"/>
              <w:color w:val="auto"/>
              <w:sz w:val="22"/>
              <w:lang w:eastAsia="fr-FR"/>
            </w:rPr>
          </w:sdtEndPr>
          <w:sdtContent>
            <w:tc>
              <w:tcPr>
                <w:tcW w:w="6061" w:type="dxa"/>
                <w:shd w:val="clear" w:color="auto" w:fill="DBE5F1" w:themeFill="accent1" w:themeFillTint="33"/>
                <w:vAlign w:val="center"/>
              </w:tcPr>
              <w:p w14:paraId="3D6553B1" w14:textId="06A9AE3A" w:rsidR="0083377F" w:rsidRPr="00EB5355" w:rsidRDefault="00556CA5" w:rsidP="00BB66CF">
                <w:pPr>
                  <w:rPr>
                    <w:rStyle w:val="Style60"/>
                    <w:rFonts w:ascii="Tahoma" w:hAnsi="Tahoma" w:cs="Tahoma"/>
                    <w:szCs w:val="20"/>
                  </w:rPr>
                </w:pPr>
                <w:r w:rsidRPr="00556CA5">
                  <w:rPr>
                    <w:rStyle w:val="Style61"/>
                    <w:rFonts w:ascii="Tahoma" w:hAnsi="Tahoma" w:cs="Tahoma"/>
                    <w:b w:val="0"/>
                    <w:bCs/>
                    <w:szCs w:val="20"/>
                  </w:rPr>
                  <w:t>Judiciaryreform.georgia@coe.int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5599CCD0" w:rsidR="0044379B" w:rsidRPr="00EB5355" w:rsidRDefault="00045BEF" w:rsidP="00BB66CF">
                <w:pPr>
                  <w:rPr>
                    <w:rStyle w:val="Style61"/>
                    <w:rFonts w:ascii="Tahoma" w:hAnsi="Tahoma" w:cs="Tahoma"/>
                    <w:szCs w:val="20"/>
                  </w:rPr>
                </w:pPr>
                <w:r w:rsidRPr="00045BEF">
                  <w:rPr>
                    <w:rStyle w:val="Style47"/>
                    <w:rFonts w:ascii="Tahoma" w:hAnsi="Tahoma" w:cs="Tahoma"/>
                    <w:sz w:val="20"/>
                    <w:szCs w:val="20"/>
                  </w:rPr>
                  <w:t>judiciaryreform.georgia@coe.int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b/>
              <w:bCs/>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50FAC905" w:rsidR="002336A0" w:rsidRPr="00EB5355" w:rsidRDefault="00A87448" w:rsidP="002C6181">
                <w:pPr>
                  <w:rPr>
                    <w:rFonts w:ascii="Tahoma" w:hAnsi="Tahoma" w:cs="Tahoma"/>
                    <w:sz w:val="20"/>
                    <w:szCs w:val="20"/>
                    <w:lang w:eastAsia="fr-FR"/>
                  </w:rPr>
                </w:pPr>
                <w:r>
                  <w:rPr>
                    <w:rStyle w:val="Style48"/>
                    <w:rFonts w:ascii="Tahoma" w:hAnsi="Tahoma" w:cs="Tahoma"/>
                    <w:b/>
                    <w:bCs/>
                    <w:sz w:val="20"/>
                    <w:szCs w:val="20"/>
                  </w:rPr>
                  <w:t>4 January 2020</w:t>
                </w:r>
              </w:p>
            </w:tc>
          </w:sdtContent>
        </w:sdt>
      </w:tr>
    </w:tbl>
    <w:p w14:paraId="3D6553B6" w14:textId="1ECC428F" w:rsidR="00CA6E6F" w:rsidRDefault="00CA6E6F">
      <w:pPr>
        <w:rPr>
          <w:rFonts w:ascii="Tahoma" w:hAnsi="Tahoma" w:cs="Tahoma"/>
          <w:sz w:val="20"/>
          <w:szCs w:val="20"/>
          <w:lang w:eastAsia="fr-FR"/>
        </w:rPr>
      </w:pPr>
    </w:p>
    <w:p w14:paraId="1D221C7A" w14:textId="40AB3476" w:rsidR="001F2605" w:rsidRDefault="001F2605">
      <w:pPr>
        <w:rPr>
          <w:rFonts w:ascii="Tahoma" w:hAnsi="Tahoma" w:cs="Tahoma"/>
          <w:sz w:val="20"/>
          <w:szCs w:val="20"/>
          <w:lang w:eastAsia="fr-FR"/>
        </w:rPr>
      </w:pPr>
    </w:p>
    <w:p w14:paraId="030858EE" w14:textId="77777777" w:rsidR="001F2605" w:rsidRPr="00EB5355" w:rsidRDefault="001F2605">
      <w:pPr>
        <w:rPr>
          <w:rFonts w:ascii="Tahoma" w:hAnsi="Tahoma" w:cs="Tahoma"/>
          <w:sz w:val="20"/>
          <w:szCs w:val="20"/>
          <w:lang w:eastAsia="fr-FR"/>
        </w:r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431D6E2B" w14:textId="360E5016" w:rsidR="00673B3B"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673B3B">
        <w:rPr>
          <w:rFonts w:ascii="Tahoma" w:eastAsia="Calibri" w:hAnsi="Tahoma" w:cs="Tahoma"/>
          <w:sz w:val="20"/>
          <w:szCs w:val="20"/>
          <w:lang w:eastAsia="en-US"/>
        </w:rPr>
        <w:t xml:space="preserve"> to be completed by the tenderer</w:t>
      </w:r>
      <w:r w:rsidR="001D1FEA" w:rsidRPr="00EB5355">
        <w:rPr>
          <w:rFonts w:ascii="Tahoma" w:eastAsia="Calibri" w:hAnsi="Tahoma" w:cs="Tahoma"/>
          <w:sz w:val="20"/>
          <w:szCs w:val="20"/>
          <w:lang w:eastAsia="en-US"/>
        </w:rPr>
        <w:t xml:space="preserve"> are</w:t>
      </w:r>
      <w:r w:rsidR="00673B3B">
        <w:rPr>
          <w:rFonts w:ascii="Tahoma" w:eastAsia="Calibri" w:hAnsi="Tahoma" w:cs="Tahoma"/>
          <w:sz w:val="20"/>
          <w:szCs w:val="20"/>
          <w:lang w:eastAsia="en-US"/>
        </w:rPr>
        <w:t xml:space="preserve"> the following:</w:t>
      </w:r>
    </w:p>
    <w:p w14:paraId="49A01F8D" w14:textId="77777777" w:rsidR="00673B3B" w:rsidRDefault="00673B3B" w:rsidP="00C4126D">
      <w:pPr>
        <w:rPr>
          <w:rFonts w:ascii="Tahoma" w:eastAsia="Calibri" w:hAnsi="Tahoma" w:cs="Tahoma"/>
          <w:sz w:val="20"/>
          <w:szCs w:val="20"/>
          <w:lang w:eastAsia="en-US"/>
        </w:rPr>
      </w:pPr>
    </w:p>
    <w:p w14:paraId="29A64D94" w14:textId="0277ED98" w:rsidR="00673B3B" w:rsidRPr="00673B3B" w:rsidRDefault="00673B3B" w:rsidP="00673B3B">
      <w:pPr>
        <w:pStyle w:val="ListParagraph"/>
        <w:numPr>
          <w:ilvl w:val="0"/>
          <w:numId w:val="14"/>
        </w:numPr>
        <w:rPr>
          <w:rFonts w:ascii="Tahoma" w:eastAsia="Calibri" w:hAnsi="Tahoma" w:cs="Tahoma"/>
          <w:sz w:val="20"/>
          <w:szCs w:val="20"/>
          <w:lang w:eastAsia="en-US"/>
        </w:rPr>
      </w:pPr>
      <w:r w:rsidRPr="00673B3B">
        <w:rPr>
          <w:rFonts w:ascii="Tahoma" w:eastAsia="Calibri" w:hAnsi="Tahoma" w:cs="Tahoma"/>
          <w:sz w:val="20"/>
          <w:szCs w:val="20"/>
          <w:lang w:eastAsia="en-US"/>
        </w:rPr>
        <w:t>Provide Research Methodology;</w:t>
      </w:r>
    </w:p>
    <w:p w14:paraId="245547B1" w14:textId="3B2E4C1A" w:rsidR="00673B3B" w:rsidRPr="00673B3B" w:rsidRDefault="00673B3B" w:rsidP="00673B3B">
      <w:pPr>
        <w:pStyle w:val="ListParagraph"/>
        <w:numPr>
          <w:ilvl w:val="0"/>
          <w:numId w:val="14"/>
        </w:numPr>
        <w:rPr>
          <w:rFonts w:ascii="Tahoma" w:eastAsia="Calibri" w:hAnsi="Tahoma" w:cs="Tahoma"/>
          <w:sz w:val="20"/>
          <w:szCs w:val="20"/>
          <w:lang w:eastAsia="en-US"/>
        </w:rPr>
      </w:pPr>
      <w:r w:rsidRPr="00673B3B">
        <w:rPr>
          <w:rFonts w:ascii="Tahoma" w:eastAsia="Calibri" w:hAnsi="Tahoma" w:cs="Tahoma"/>
          <w:sz w:val="20"/>
          <w:szCs w:val="20"/>
          <w:lang w:eastAsia="en-US"/>
        </w:rPr>
        <w:t>Conduct minimum number of 10 in-depth interviews with the GBA Professional Adaptation Program graduates. The interviews shall cover (but not be limited to) those who have been admitted to the Bar and those who have not. Submit short (2-3 pages) Activity Report; </w:t>
      </w:r>
    </w:p>
    <w:p w14:paraId="7A2A6313" w14:textId="508360DB" w:rsidR="00673B3B" w:rsidRPr="00673B3B" w:rsidRDefault="00673B3B" w:rsidP="00673B3B">
      <w:pPr>
        <w:pStyle w:val="ListParagraph"/>
        <w:numPr>
          <w:ilvl w:val="0"/>
          <w:numId w:val="14"/>
        </w:numPr>
        <w:rPr>
          <w:rFonts w:ascii="Tahoma" w:eastAsia="Calibri" w:hAnsi="Tahoma" w:cs="Tahoma"/>
          <w:sz w:val="20"/>
          <w:szCs w:val="20"/>
          <w:lang w:eastAsia="en-US"/>
        </w:rPr>
      </w:pPr>
      <w:r w:rsidRPr="00673B3B">
        <w:rPr>
          <w:rFonts w:ascii="Tahoma" w:eastAsia="Calibri" w:hAnsi="Tahoma" w:cs="Tahoma"/>
          <w:sz w:val="20"/>
          <w:szCs w:val="20"/>
          <w:lang w:eastAsia="en-US"/>
        </w:rPr>
        <w:t>Conduct minimum number of 2 focus group interviews with the Adaptation program graduates, Theoretical Course lecturers and legal professionals (judges, mentor advocates, other). Submit short 92-3 pages) Activity Report;</w:t>
      </w:r>
    </w:p>
    <w:p w14:paraId="5B278673" w14:textId="464DAA9C" w:rsidR="00673B3B" w:rsidRPr="00673B3B" w:rsidRDefault="00673B3B" w:rsidP="00673B3B">
      <w:pPr>
        <w:pStyle w:val="ListParagraph"/>
        <w:numPr>
          <w:ilvl w:val="0"/>
          <w:numId w:val="14"/>
        </w:numPr>
        <w:rPr>
          <w:rFonts w:ascii="Tahoma" w:eastAsia="Calibri" w:hAnsi="Tahoma" w:cs="Tahoma"/>
          <w:sz w:val="20"/>
          <w:szCs w:val="20"/>
          <w:lang w:eastAsia="en-US"/>
        </w:rPr>
      </w:pPr>
      <w:r w:rsidRPr="00673B3B">
        <w:rPr>
          <w:rFonts w:ascii="Tahoma" w:eastAsia="Calibri" w:hAnsi="Tahoma" w:cs="Tahoma"/>
          <w:sz w:val="20"/>
          <w:szCs w:val="20"/>
          <w:lang w:eastAsia="en-US"/>
        </w:rPr>
        <w:t>Submit the report summing up the survey results with recommendations;</w:t>
      </w:r>
    </w:p>
    <w:p w14:paraId="2C96FB04" w14:textId="7985CEB0" w:rsidR="00673B3B" w:rsidRPr="00673B3B" w:rsidRDefault="00673B3B" w:rsidP="00673B3B">
      <w:pPr>
        <w:pStyle w:val="ListParagraph"/>
        <w:numPr>
          <w:ilvl w:val="0"/>
          <w:numId w:val="14"/>
        </w:numPr>
        <w:rPr>
          <w:rFonts w:ascii="Tahoma" w:eastAsia="Calibri" w:hAnsi="Tahoma" w:cs="Tahoma"/>
          <w:sz w:val="20"/>
          <w:szCs w:val="20"/>
          <w:lang w:eastAsia="en-US"/>
        </w:rPr>
      </w:pPr>
      <w:r w:rsidRPr="00673B3B">
        <w:rPr>
          <w:rFonts w:ascii="Tahoma" w:eastAsia="Calibri" w:hAnsi="Tahoma" w:cs="Tahoma"/>
          <w:sz w:val="20"/>
          <w:szCs w:val="20"/>
          <w:lang w:eastAsia="en-US"/>
        </w:rPr>
        <w:t>Present the report to the GBA</w:t>
      </w:r>
      <w:r>
        <w:rPr>
          <w:rFonts w:ascii="Tahoma" w:eastAsia="Calibri" w:hAnsi="Tahoma" w:cs="Tahoma"/>
          <w:sz w:val="20"/>
          <w:szCs w:val="20"/>
          <w:lang w:eastAsia="en-US"/>
        </w:rPr>
        <w:t>.</w:t>
      </w:r>
    </w:p>
    <w:p w14:paraId="16087ADB" w14:textId="77777777" w:rsidR="00673B3B" w:rsidRDefault="00673B3B" w:rsidP="00C4126D">
      <w:pPr>
        <w:rPr>
          <w:rFonts w:ascii="Tahoma" w:eastAsia="Calibri" w:hAnsi="Tahoma" w:cs="Tahoma"/>
          <w:sz w:val="20"/>
          <w:szCs w:val="20"/>
          <w:lang w:eastAsia="en-US"/>
        </w:rPr>
      </w:pPr>
    </w:p>
    <w:p w14:paraId="3D6553D2" w14:textId="03F5A9D4" w:rsidR="00290EBB" w:rsidRPr="00EB5355" w:rsidRDefault="00673B3B" w:rsidP="00C4126D">
      <w:pPr>
        <w:rPr>
          <w:rFonts w:ascii="Tahoma" w:eastAsia="Calibri" w:hAnsi="Tahoma" w:cs="Tahoma"/>
          <w:sz w:val="20"/>
          <w:szCs w:val="20"/>
          <w:lang w:eastAsia="en-US"/>
        </w:rPr>
      </w:pPr>
      <w:r>
        <w:rPr>
          <w:rFonts w:ascii="Tahoma" w:eastAsia="Calibri" w:hAnsi="Tahoma" w:cs="Tahoma"/>
          <w:sz w:val="20"/>
          <w:szCs w:val="20"/>
          <w:lang w:eastAsia="en-US"/>
        </w:rPr>
        <w:t>The expected deliverable</w:t>
      </w:r>
      <w:r w:rsidR="00162F17">
        <w:rPr>
          <w:rFonts w:ascii="Tahoma" w:eastAsia="Calibri" w:hAnsi="Tahoma" w:cs="Tahoma"/>
          <w:sz w:val="20"/>
          <w:szCs w:val="20"/>
          <w:lang w:eastAsia="en-US"/>
        </w:rPr>
        <w:t>s</w:t>
      </w:r>
      <w:r>
        <w:rPr>
          <w:rFonts w:ascii="Tahoma" w:eastAsia="Calibri" w:hAnsi="Tahoma" w:cs="Tahoma"/>
          <w:sz w:val="20"/>
          <w:szCs w:val="20"/>
          <w:lang w:eastAsia="en-US"/>
        </w:rPr>
        <w:t xml:space="preserve"> are also </w:t>
      </w:r>
      <w:r w:rsidR="00D137B4" w:rsidRPr="00EB5355">
        <w:rPr>
          <w:rFonts w:ascii="Tahoma" w:eastAsia="Calibri" w:hAnsi="Tahoma" w:cs="Tahoma"/>
          <w:sz w:val="20"/>
          <w:szCs w:val="20"/>
          <w:lang w:eastAsia="en-US"/>
        </w:rPr>
        <w:t xml:space="preserve">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780A9CCB" w14:textId="358154C5" w:rsidR="00027FF4" w:rsidRPr="00027FF4" w:rsidRDefault="009B5004" w:rsidP="00A71D50">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are or are likely to be in a situation of conflict of interests</w:t>
      </w:r>
      <w:r w:rsidR="00027FF4">
        <w:rPr>
          <w:rFonts w:ascii="Tahoma" w:hAnsi="Tahoma" w:cs="Tahoma"/>
          <w:sz w:val="20"/>
          <w:szCs w:val="18"/>
          <w:lang w:val="en-US"/>
        </w:rPr>
        <w:t>;</w:t>
      </w:r>
    </w:p>
    <w:sdt>
      <w:sdtPr>
        <w:rPr>
          <w:rFonts w:ascii="Tahoma" w:hAnsi="Tahoma" w:cs="Tahoma"/>
          <w:color w:val="000000"/>
          <w:sz w:val="20"/>
          <w:szCs w:val="18"/>
        </w:rPr>
        <w:id w:val="-282420977"/>
        <w:lock w:val="sdtContentLocked"/>
        <w:placeholder>
          <w:docPart w:val="DefaultPlaceholder_-1854013440"/>
        </w:placeholder>
      </w:sdtPr>
      <w:sdtEndPr/>
      <w:sdtContent>
        <w:p w14:paraId="6893B4C3" w14:textId="6D3DD15E" w:rsidR="009B5004" w:rsidRPr="00DC3804" w:rsidRDefault="00027FF4" w:rsidP="00A71D50">
          <w:pPr>
            <w:numPr>
              <w:ilvl w:val="0"/>
              <w:numId w:val="2"/>
            </w:numPr>
            <w:tabs>
              <w:tab w:val="left" w:pos="426"/>
              <w:tab w:val="left" w:pos="709"/>
              <w:tab w:val="left" w:pos="851"/>
            </w:tabs>
            <w:jc w:val="both"/>
            <w:rPr>
              <w:rFonts w:ascii="Tahoma" w:hAnsi="Tahoma" w:cs="Tahoma"/>
              <w:color w:val="000000"/>
              <w:sz w:val="20"/>
              <w:szCs w:val="18"/>
            </w:rPr>
          </w:pPr>
          <w:r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2" w:history="1">
            <w:r w:rsidRPr="00DC3804">
              <w:rPr>
                <w:rStyle w:val="Hyperlink"/>
                <w:rFonts w:ascii="Tahoma" w:hAnsi="Tahoma" w:cs="Tahoma"/>
                <w:sz w:val="20"/>
                <w:szCs w:val="18"/>
              </w:rPr>
              <w:t>www.sanctionsmap.eu</w:t>
            </w:r>
          </w:hyperlink>
          <w:r w:rsidRPr="00DC3804">
            <w:rPr>
              <w:rFonts w:ascii="Tahoma" w:hAnsi="Tahoma" w:cs="Tahoma"/>
              <w:color w:val="000000"/>
              <w:sz w:val="20"/>
              <w:szCs w:val="18"/>
            </w:rPr>
            <w:t>).</w:t>
          </w:r>
        </w:p>
      </w:sdtContent>
    </w:sdt>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3B53F24F" w14:textId="3BE052CD" w:rsidR="002053B8" w:rsidRPr="00157BF7" w:rsidRDefault="002053B8" w:rsidP="002053B8">
      <w:pPr>
        <w:pStyle w:val="ListParagraph"/>
        <w:numPr>
          <w:ilvl w:val="0"/>
          <w:numId w:val="3"/>
        </w:numPr>
        <w:rPr>
          <w:rFonts w:ascii="Tahoma" w:hAnsi="Tahoma" w:cs="Tahoma"/>
          <w:sz w:val="20"/>
          <w:szCs w:val="20"/>
        </w:rPr>
      </w:pPr>
      <w:r w:rsidRPr="00157BF7">
        <w:rPr>
          <w:rFonts w:ascii="Tahoma" w:hAnsi="Tahoma" w:cs="Tahoma"/>
          <w:sz w:val="20"/>
          <w:szCs w:val="20"/>
        </w:rPr>
        <w:t xml:space="preserve">University degree in social sciences, </w:t>
      </w:r>
      <w:r w:rsidR="00865252" w:rsidRPr="00157BF7">
        <w:rPr>
          <w:rFonts w:ascii="Tahoma" w:hAnsi="Tahoma" w:cs="Tahoma"/>
          <w:sz w:val="20"/>
          <w:szCs w:val="20"/>
        </w:rPr>
        <w:t xml:space="preserve">law, political sciences, </w:t>
      </w:r>
      <w:r w:rsidRPr="00157BF7">
        <w:rPr>
          <w:rFonts w:ascii="Tahoma" w:hAnsi="Tahoma" w:cs="Tahoma"/>
          <w:sz w:val="20"/>
          <w:szCs w:val="20"/>
        </w:rPr>
        <w:t>international relations, public administration, communication or related fields;</w:t>
      </w:r>
    </w:p>
    <w:p w14:paraId="4090ABBC" w14:textId="4F174B8C" w:rsidR="00865252" w:rsidRPr="00157BF7" w:rsidRDefault="00865252" w:rsidP="00865252">
      <w:pPr>
        <w:numPr>
          <w:ilvl w:val="0"/>
          <w:numId w:val="3"/>
        </w:numPr>
        <w:rPr>
          <w:rFonts w:ascii="Tahoma" w:hAnsi="Tahoma" w:cs="Tahoma"/>
          <w:sz w:val="20"/>
          <w:szCs w:val="20"/>
        </w:rPr>
      </w:pPr>
      <w:r w:rsidRPr="00157BF7">
        <w:rPr>
          <w:rFonts w:ascii="Tahoma" w:hAnsi="Tahoma" w:cs="Tahoma"/>
          <w:sz w:val="20"/>
          <w:szCs w:val="20"/>
        </w:rPr>
        <w:t>At least 5-year experience of socio-legal research using appropriate research methodology including at least 3 years research experience in the areas of education, legal education, justice;</w:t>
      </w:r>
    </w:p>
    <w:p w14:paraId="06EAFF5E" w14:textId="653BE2E5" w:rsidR="00865252" w:rsidRPr="00157BF7" w:rsidRDefault="00865252" w:rsidP="002053B8">
      <w:pPr>
        <w:numPr>
          <w:ilvl w:val="0"/>
          <w:numId w:val="3"/>
        </w:numPr>
        <w:rPr>
          <w:rFonts w:ascii="Tahoma" w:hAnsi="Tahoma" w:cs="Tahoma"/>
          <w:sz w:val="20"/>
          <w:szCs w:val="20"/>
        </w:rPr>
      </w:pPr>
      <w:r w:rsidRPr="00157BF7">
        <w:rPr>
          <w:rFonts w:ascii="Tahoma" w:hAnsi="Tahoma" w:cs="Tahoma"/>
          <w:sz w:val="20"/>
          <w:szCs w:val="20"/>
        </w:rPr>
        <w:t>Excellent knowledge of the Georgian language and a very good knowledge of English language (at least level B2 of the CEFR)</w:t>
      </w:r>
    </w:p>
    <w:p w14:paraId="2805668B" w14:textId="5239161D" w:rsidR="00865252" w:rsidRDefault="00865252" w:rsidP="00865252">
      <w:pPr>
        <w:rPr>
          <w:rFonts w:ascii="Tahoma" w:hAnsi="Tahoma" w:cs="Tahoma"/>
          <w:sz w:val="20"/>
          <w:szCs w:val="20"/>
        </w:rPr>
      </w:pPr>
    </w:p>
    <w:p w14:paraId="73124AE5" w14:textId="77777777" w:rsidR="00E075FE" w:rsidRPr="00157BF7" w:rsidRDefault="00E075FE" w:rsidP="00865252">
      <w:pPr>
        <w:rPr>
          <w:rFonts w:ascii="Arial Narrow" w:hAnsi="Arial Narrow"/>
          <w:sz w:val="20"/>
          <w:szCs w:val="20"/>
        </w:rPr>
      </w:pPr>
    </w:p>
    <w:p w14:paraId="3D6553E0" w14:textId="0DD953AC" w:rsidR="00D22682" w:rsidRPr="00157BF7" w:rsidRDefault="00D22682" w:rsidP="00D22682">
      <w:pPr>
        <w:spacing w:before="120"/>
        <w:rPr>
          <w:rFonts w:ascii="Tahoma" w:hAnsi="Tahoma" w:cs="Tahoma"/>
          <w:i/>
          <w:sz w:val="20"/>
          <w:szCs w:val="20"/>
        </w:rPr>
      </w:pPr>
      <w:r w:rsidRPr="00157BF7">
        <w:rPr>
          <w:rFonts w:ascii="Tahoma" w:hAnsi="Tahoma" w:cs="Tahoma"/>
          <w:i/>
          <w:sz w:val="20"/>
          <w:szCs w:val="20"/>
        </w:rPr>
        <w:lastRenderedPageBreak/>
        <w:t>Award criteria</w:t>
      </w:r>
    </w:p>
    <w:p w14:paraId="50873632" w14:textId="77777777" w:rsidR="00865252" w:rsidRPr="00157BF7" w:rsidRDefault="00865252" w:rsidP="00865252">
      <w:pPr>
        <w:numPr>
          <w:ilvl w:val="0"/>
          <w:numId w:val="4"/>
        </w:numPr>
        <w:rPr>
          <w:rFonts w:ascii="Tahoma" w:hAnsi="Tahoma" w:cs="Tahoma"/>
          <w:sz w:val="20"/>
          <w:szCs w:val="20"/>
        </w:rPr>
      </w:pPr>
      <w:r w:rsidRPr="00157BF7">
        <w:rPr>
          <w:rFonts w:ascii="Tahoma" w:hAnsi="Tahoma" w:cs="Tahoma"/>
          <w:sz w:val="20"/>
          <w:szCs w:val="20"/>
        </w:rPr>
        <w:t>Quality of the offer (90%), including:</w:t>
      </w:r>
    </w:p>
    <w:p w14:paraId="6E370390" w14:textId="77777777" w:rsidR="00865252" w:rsidRPr="00157BF7" w:rsidRDefault="00865252" w:rsidP="00865252">
      <w:pPr>
        <w:pStyle w:val="ListParagraph"/>
        <w:numPr>
          <w:ilvl w:val="0"/>
          <w:numId w:val="13"/>
        </w:numPr>
        <w:ind w:left="851" w:hanging="284"/>
        <w:rPr>
          <w:rFonts w:ascii="Tahoma" w:hAnsi="Tahoma" w:cs="Tahoma"/>
          <w:sz w:val="20"/>
          <w:szCs w:val="20"/>
        </w:rPr>
      </w:pPr>
      <w:r w:rsidRPr="00157BF7">
        <w:rPr>
          <w:rFonts w:ascii="Tahoma" w:hAnsi="Tahoma" w:cs="Tahoma"/>
          <w:sz w:val="20"/>
          <w:szCs w:val="20"/>
        </w:rPr>
        <w:t>Relevance of the experience of the tenderer in the fields identified by the Call (50%);</w:t>
      </w:r>
    </w:p>
    <w:p w14:paraId="4F909EA0" w14:textId="77777777" w:rsidR="00865252" w:rsidRPr="00157BF7" w:rsidRDefault="00865252" w:rsidP="00865252">
      <w:pPr>
        <w:pStyle w:val="ListParagraph"/>
        <w:numPr>
          <w:ilvl w:val="0"/>
          <w:numId w:val="13"/>
        </w:numPr>
        <w:ind w:left="851" w:hanging="284"/>
        <w:rPr>
          <w:rFonts w:ascii="Tahoma" w:hAnsi="Tahoma" w:cs="Tahoma"/>
          <w:sz w:val="20"/>
          <w:szCs w:val="20"/>
        </w:rPr>
      </w:pPr>
      <w:r w:rsidRPr="00157BF7">
        <w:rPr>
          <w:rFonts w:ascii="Tahoma" w:hAnsi="Tahoma" w:cs="Tahoma"/>
          <w:sz w:val="20"/>
          <w:szCs w:val="20"/>
        </w:rPr>
        <w:t>Research, drafting and analytical skills (25%);</w:t>
      </w:r>
    </w:p>
    <w:p w14:paraId="7A224EF1" w14:textId="43E3E0DC" w:rsidR="00865252" w:rsidRPr="00157BF7" w:rsidRDefault="00865252" w:rsidP="00865252">
      <w:pPr>
        <w:pStyle w:val="ListParagraph"/>
        <w:numPr>
          <w:ilvl w:val="0"/>
          <w:numId w:val="13"/>
        </w:numPr>
        <w:ind w:left="851" w:hanging="284"/>
        <w:rPr>
          <w:rFonts w:ascii="Tahoma" w:hAnsi="Tahoma" w:cs="Tahoma"/>
          <w:sz w:val="20"/>
          <w:szCs w:val="20"/>
        </w:rPr>
      </w:pPr>
      <w:r w:rsidRPr="00157BF7">
        <w:rPr>
          <w:rFonts w:ascii="Tahoma" w:hAnsi="Tahoma" w:cs="Tahoma"/>
          <w:sz w:val="20"/>
          <w:szCs w:val="20"/>
        </w:rPr>
        <w:t>Consultancy or other relevant work experience in international projects and/or in projects related to legal education/education/justice (15%).</w:t>
      </w:r>
    </w:p>
    <w:p w14:paraId="3D6553E4" w14:textId="77777777" w:rsidR="00D22682" w:rsidRPr="00157BF7" w:rsidRDefault="00D22682" w:rsidP="00D22682">
      <w:pPr>
        <w:ind w:left="1440"/>
        <w:rPr>
          <w:rFonts w:ascii="Tahoma" w:hAnsi="Tahoma" w:cs="Tahoma"/>
          <w:color w:val="808080"/>
          <w:sz w:val="20"/>
          <w:szCs w:val="20"/>
        </w:rPr>
      </w:pPr>
    </w:p>
    <w:p w14:paraId="3D6553E5" w14:textId="77777777" w:rsidR="00D22682" w:rsidRPr="00157BF7" w:rsidRDefault="00D22682" w:rsidP="00A71D50">
      <w:pPr>
        <w:numPr>
          <w:ilvl w:val="0"/>
          <w:numId w:val="5"/>
        </w:numPr>
        <w:rPr>
          <w:rFonts w:ascii="Tahoma" w:hAnsi="Tahoma" w:cs="Tahoma"/>
          <w:color w:val="000000" w:themeColor="text1"/>
          <w:sz w:val="20"/>
          <w:szCs w:val="20"/>
        </w:rPr>
      </w:pPr>
      <w:r w:rsidRPr="00157BF7">
        <w:rPr>
          <w:rFonts w:ascii="Tahoma" w:hAnsi="Tahoma" w:cs="Tahoma"/>
          <w:color w:val="000000" w:themeColor="text1"/>
          <w:sz w:val="20"/>
          <w:szCs w:val="20"/>
        </w:rPr>
        <w:t>Financial offer (10%).</w:t>
      </w:r>
    </w:p>
    <w:p w14:paraId="3D6553E6" w14:textId="77777777" w:rsidR="00D22682" w:rsidRPr="00157BF7" w:rsidRDefault="00D22682" w:rsidP="00D22682">
      <w:pPr>
        <w:rPr>
          <w:rFonts w:ascii="Tahoma" w:hAnsi="Tahoma" w:cs="Tahoma"/>
          <w:sz w:val="20"/>
          <w:szCs w:val="20"/>
        </w:rPr>
      </w:pPr>
    </w:p>
    <w:p w14:paraId="66E513DF" w14:textId="6F63596E" w:rsidR="000166AB" w:rsidRPr="00EB5355" w:rsidRDefault="000166AB" w:rsidP="000166AB">
      <w:pPr>
        <w:keepLines/>
        <w:autoSpaceDE w:val="0"/>
        <w:autoSpaceDN w:val="0"/>
        <w:adjustRightInd w:val="0"/>
        <w:contextualSpacing/>
        <w:jc w:val="both"/>
        <w:rPr>
          <w:rFonts w:ascii="Tahoma" w:hAnsi="Tahoma" w:cs="Tahoma"/>
          <w:sz w:val="20"/>
          <w:szCs w:val="20"/>
        </w:rPr>
      </w:pPr>
      <w:r w:rsidRPr="00157BF7">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1"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1"/>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157BF7" w:rsidRDefault="00D22682" w:rsidP="00A71D50">
      <w:pPr>
        <w:pStyle w:val="ListParagraph"/>
        <w:numPr>
          <w:ilvl w:val="0"/>
          <w:numId w:val="8"/>
        </w:numPr>
        <w:spacing w:after="60"/>
        <w:rPr>
          <w:rFonts w:ascii="Tahoma" w:hAnsi="Tahoma" w:cs="Tahoma"/>
          <w:smallCaps/>
          <w:sz w:val="20"/>
          <w:szCs w:val="20"/>
        </w:rPr>
      </w:pPr>
      <w:r w:rsidRPr="00157BF7">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157BF7" w:rsidRDefault="00D22682" w:rsidP="00A71D50">
      <w:pPr>
        <w:numPr>
          <w:ilvl w:val="0"/>
          <w:numId w:val="6"/>
        </w:numPr>
        <w:rPr>
          <w:rFonts w:ascii="Tahoma" w:hAnsi="Tahoma" w:cs="Tahoma"/>
          <w:b/>
          <w:sz w:val="20"/>
          <w:szCs w:val="20"/>
        </w:rPr>
      </w:pPr>
      <w:r w:rsidRPr="00157BF7">
        <w:rPr>
          <w:rFonts w:ascii="Tahoma" w:hAnsi="Tahoma" w:cs="Tahoma"/>
          <w:b/>
          <w:sz w:val="20"/>
          <w:szCs w:val="20"/>
        </w:rPr>
        <w:t>A completed and signed copy of the Act of Engagement</w:t>
      </w:r>
      <w:r w:rsidR="00801371" w:rsidRPr="00157BF7">
        <w:rPr>
          <w:rStyle w:val="FootnoteReference"/>
          <w:rFonts w:ascii="Tahoma" w:hAnsi="Tahoma" w:cs="Tahoma"/>
          <w:b/>
          <w:sz w:val="20"/>
          <w:szCs w:val="20"/>
        </w:rPr>
        <w:footnoteReference w:id="3"/>
      </w:r>
      <w:r w:rsidRPr="00157BF7">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157BF7">
        <w:rPr>
          <w:rFonts w:ascii="Tahoma" w:hAnsi="Tahoma" w:cs="Tahoma"/>
          <w:sz w:val="20"/>
          <w:szCs w:val="20"/>
        </w:rPr>
        <w:t>Fo</w:t>
      </w:r>
      <w:r w:rsidR="00795409" w:rsidRPr="00157BF7">
        <w:rPr>
          <w:rFonts w:ascii="Tahoma" w:hAnsi="Tahoma" w:cs="Tahoma"/>
          <w:sz w:val="20"/>
          <w:szCs w:val="20"/>
        </w:rPr>
        <w:t>r tenderers subject to</w:t>
      </w:r>
      <w:r w:rsidR="00795409" w:rsidRPr="00EB5355">
        <w:rPr>
          <w:rFonts w:ascii="Tahoma" w:hAnsi="Tahoma" w:cs="Tahoma"/>
          <w:sz w:val="20"/>
          <w:szCs w:val="20"/>
        </w:rPr>
        <w:t xml:space="preserve">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450AF799" w14:textId="77777777" w:rsidR="00E917E9" w:rsidRPr="00D0599A" w:rsidRDefault="00E917E9" w:rsidP="00E917E9">
      <w:pPr>
        <w:numPr>
          <w:ilvl w:val="0"/>
          <w:numId w:val="6"/>
        </w:numPr>
        <w:rPr>
          <w:rFonts w:ascii="Tahoma" w:hAnsi="Tahoma" w:cs="Tahoma"/>
          <w:sz w:val="20"/>
          <w:szCs w:val="20"/>
        </w:rPr>
      </w:pPr>
      <w:r w:rsidRPr="00D0599A">
        <w:rPr>
          <w:rFonts w:ascii="Tahoma" w:hAnsi="Tahoma" w:cs="Tahoma"/>
          <w:sz w:val="20"/>
          <w:szCs w:val="20"/>
        </w:rPr>
        <w:t xml:space="preserve">A detailed CV, demonstrating clearly that the tenderer fulfils the eligibility criteria. Where relevant (in the case of a company), a detailed CV for </w:t>
      </w:r>
      <w:proofErr w:type="gramStart"/>
      <w:r w:rsidRPr="00D0599A">
        <w:rPr>
          <w:rFonts w:ascii="Tahoma" w:hAnsi="Tahoma" w:cs="Tahoma"/>
          <w:sz w:val="20"/>
          <w:szCs w:val="20"/>
        </w:rPr>
        <w:t>each individual</w:t>
      </w:r>
      <w:proofErr w:type="gramEnd"/>
      <w:r w:rsidRPr="00D0599A">
        <w:rPr>
          <w:rFonts w:ascii="Tahoma" w:hAnsi="Tahoma" w:cs="Tahoma"/>
          <w:sz w:val="20"/>
          <w:szCs w:val="20"/>
        </w:rPr>
        <w:t xml:space="preserve"> allocated to work under the contract should be included, together with an indication of the tasks to which they will be assigned;</w:t>
      </w:r>
    </w:p>
    <w:p w14:paraId="50C97D7A" w14:textId="77777777" w:rsidR="00E917E9" w:rsidRPr="00D0599A" w:rsidRDefault="00E917E9" w:rsidP="00E917E9">
      <w:pPr>
        <w:numPr>
          <w:ilvl w:val="0"/>
          <w:numId w:val="6"/>
        </w:numPr>
        <w:ind w:left="714" w:hanging="357"/>
        <w:rPr>
          <w:rFonts w:ascii="Tahoma" w:hAnsi="Tahoma" w:cs="Tahoma"/>
          <w:sz w:val="20"/>
          <w:szCs w:val="20"/>
        </w:rPr>
      </w:pPr>
      <w:r w:rsidRPr="00D0599A">
        <w:rPr>
          <w:rFonts w:ascii="Tahoma" w:hAnsi="Tahoma" w:cs="Tahoma"/>
          <w:sz w:val="20"/>
          <w:szCs w:val="20"/>
        </w:rPr>
        <w:t>Registration documents, for legal persons only;</w:t>
      </w:r>
    </w:p>
    <w:p w14:paraId="5CDF8371" w14:textId="77777777" w:rsidR="00E917E9" w:rsidRPr="00D0599A" w:rsidRDefault="00E917E9" w:rsidP="00E917E9">
      <w:pPr>
        <w:keepLines/>
        <w:numPr>
          <w:ilvl w:val="0"/>
          <w:numId w:val="6"/>
        </w:numPr>
        <w:jc w:val="both"/>
        <w:rPr>
          <w:rFonts w:ascii="Tahoma" w:hAnsi="Tahoma" w:cs="Tahoma"/>
          <w:sz w:val="20"/>
          <w:szCs w:val="20"/>
        </w:rPr>
      </w:pPr>
      <w:r w:rsidRPr="00D0599A">
        <w:rPr>
          <w:rFonts w:ascii="Tahoma" w:hAnsi="Tahoma" w:cs="Tahoma"/>
          <w:sz w:val="20"/>
          <w:szCs w:val="20"/>
        </w:rPr>
        <w:t>Contact details of 3 (three) references;</w:t>
      </w:r>
    </w:p>
    <w:p w14:paraId="05C262E4" w14:textId="27BAA11D" w:rsidR="00E917E9" w:rsidRDefault="00E917E9" w:rsidP="00E917E9">
      <w:pPr>
        <w:keepLines/>
        <w:numPr>
          <w:ilvl w:val="0"/>
          <w:numId w:val="6"/>
        </w:numPr>
        <w:jc w:val="both"/>
        <w:rPr>
          <w:rFonts w:ascii="Tahoma" w:hAnsi="Tahoma" w:cs="Tahoma"/>
          <w:sz w:val="20"/>
          <w:szCs w:val="20"/>
        </w:rPr>
      </w:pPr>
      <w:r w:rsidRPr="00D0599A">
        <w:rPr>
          <w:rFonts w:ascii="Tahoma" w:hAnsi="Tahoma" w:cs="Tahoma"/>
          <w:sz w:val="20"/>
          <w:szCs w:val="20"/>
        </w:rPr>
        <w:t>A sample, not exceeding 3 pages (i.e. an extract), of a study, report or another relevant text recently drafted, in English</w:t>
      </w:r>
      <w:r w:rsidR="005A4E9D">
        <w:rPr>
          <w:rFonts w:ascii="Tahoma" w:hAnsi="Tahoma" w:cs="Tahoma"/>
          <w:sz w:val="20"/>
          <w:szCs w:val="20"/>
        </w:rPr>
        <w:t xml:space="preserve"> or Georgian</w:t>
      </w:r>
      <w:r w:rsidRPr="00D0599A">
        <w:rPr>
          <w:rFonts w:ascii="Tahoma" w:hAnsi="Tahoma" w:cs="Tahoma"/>
          <w:sz w:val="20"/>
          <w:szCs w:val="20"/>
        </w:rPr>
        <w:t xml:space="preserve">, by the tenderer. Where relevant, a sample of the work of </w:t>
      </w:r>
      <w:proofErr w:type="gramStart"/>
      <w:r w:rsidRPr="00D0599A">
        <w:rPr>
          <w:rFonts w:ascii="Tahoma" w:hAnsi="Tahoma" w:cs="Tahoma"/>
          <w:sz w:val="20"/>
          <w:szCs w:val="20"/>
        </w:rPr>
        <w:t>each individual</w:t>
      </w:r>
      <w:proofErr w:type="gramEnd"/>
      <w:r w:rsidRPr="00D0599A">
        <w:rPr>
          <w:rFonts w:ascii="Tahoma" w:hAnsi="Tahoma" w:cs="Tahoma"/>
          <w:sz w:val="20"/>
          <w:szCs w:val="20"/>
        </w:rPr>
        <w:t xml:space="preserve"> allocated to work under the contract should be included</w:t>
      </w:r>
      <w:r w:rsidR="00D0599A">
        <w:rPr>
          <w:rFonts w:ascii="Sylfaen" w:hAnsi="Sylfaen" w:cs="Tahoma"/>
          <w:sz w:val="20"/>
          <w:szCs w:val="20"/>
          <w:lang w:val="ka-GE"/>
        </w:rPr>
        <w:t>;</w:t>
      </w:r>
    </w:p>
    <w:p w14:paraId="5195050E" w14:textId="68D60505" w:rsidR="00D0599A" w:rsidRDefault="00D0599A" w:rsidP="00E917E9">
      <w:pPr>
        <w:keepLines/>
        <w:numPr>
          <w:ilvl w:val="0"/>
          <w:numId w:val="6"/>
        </w:numPr>
        <w:jc w:val="both"/>
        <w:rPr>
          <w:rFonts w:ascii="Tahoma" w:hAnsi="Tahoma" w:cs="Tahoma"/>
          <w:sz w:val="20"/>
          <w:szCs w:val="20"/>
        </w:rPr>
      </w:pPr>
      <w:r w:rsidRPr="00D0599A">
        <w:rPr>
          <w:rFonts w:ascii="Tahoma" w:hAnsi="Tahoma" w:cs="Tahoma"/>
          <w:sz w:val="20"/>
          <w:szCs w:val="20"/>
        </w:rPr>
        <w:t>Work plan</w:t>
      </w:r>
      <w:r w:rsidR="00225E04">
        <w:rPr>
          <w:rFonts w:ascii="Tahoma" w:hAnsi="Tahoma" w:cs="Tahoma"/>
          <w:sz w:val="20"/>
          <w:szCs w:val="20"/>
        </w:rPr>
        <w:t xml:space="preserve"> describing working method and schedule of the working process giving clear picture how the tenderer is going to implement the assignment</w:t>
      </w:r>
      <w:r w:rsidR="00841F98">
        <w:rPr>
          <w:rFonts w:ascii="Tahoma" w:hAnsi="Tahoma" w:cs="Tahoma"/>
          <w:sz w:val="20"/>
          <w:szCs w:val="20"/>
        </w:rPr>
        <w:t>;</w:t>
      </w:r>
      <w:r w:rsidR="00225E04">
        <w:rPr>
          <w:rFonts w:ascii="Tahoma" w:hAnsi="Tahoma" w:cs="Tahoma"/>
          <w:sz w:val="20"/>
          <w:szCs w:val="20"/>
        </w:rPr>
        <w:t xml:space="preserve">  </w:t>
      </w:r>
      <w:r>
        <w:rPr>
          <w:rFonts w:ascii="Sylfaen" w:hAnsi="Sylfaen" w:cs="Tahoma"/>
          <w:sz w:val="20"/>
          <w:szCs w:val="20"/>
          <w:lang w:val="ka-GE"/>
        </w:rPr>
        <w:t xml:space="preserve"> </w:t>
      </w:r>
      <w:r w:rsidRPr="00D0599A">
        <w:rPr>
          <w:rFonts w:ascii="Tahoma" w:hAnsi="Tahoma" w:cs="Tahoma"/>
          <w:sz w:val="20"/>
          <w:szCs w:val="20"/>
        </w:rPr>
        <w:t xml:space="preserve"> </w:t>
      </w:r>
    </w:p>
    <w:p w14:paraId="0D587A55" w14:textId="448F8959" w:rsidR="00E917E9" w:rsidRPr="00D0599A" w:rsidRDefault="00E917E9" w:rsidP="00E917E9">
      <w:pPr>
        <w:keepLines/>
        <w:numPr>
          <w:ilvl w:val="0"/>
          <w:numId w:val="6"/>
        </w:numPr>
        <w:jc w:val="both"/>
        <w:rPr>
          <w:rFonts w:ascii="Tahoma" w:hAnsi="Tahoma" w:cs="Tahoma"/>
          <w:sz w:val="20"/>
          <w:szCs w:val="20"/>
        </w:rPr>
      </w:pPr>
      <w:r w:rsidRPr="00D0599A">
        <w:rPr>
          <w:rFonts w:ascii="Tahoma" w:hAnsi="Tahoma" w:cs="Tahoma"/>
          <w:sz w:val="20"/>
          <w:szCs w:val="20"/>
        </w:rPr>
        <w:t>Motivation letter, not exceeding 1 page, describing how the tenderer meets the requirements of the expected services. Tenderers may supplement motivation letters with documents proving their knowledge, such as programmes of events and descriptions of projects they participated in, titles and references of research they undertook and summaries of reports they produced.</w:t>
      </w:r>
    </w:p>
    <w:p w14:paraId="05706CCF" w14:textId="77777777" w:rsidR="00E917E9" w:rsidRPr="00E917E9" w:rsidRDefault="00E917E9" w:rsidP="00D22682">
      <w:pPr>
        <w:rPr>
          <w:rFonts w:ascii="Tahoma" w:hAnsi="Tahoma" w:cs="Tahoma"/>
          <w:b/>
          <w:color w:val="000000"/>
          <w:sz w:val="20"/>
          <w:szCs w:val="20"/>
          <w:lang w:val="en-US"/>
        </w:rPr>
      </w:pPr>
    </w:p>
    <w:p w14:paraId="329B4C53" w14:textId="0581F560" w:rsidR="002861C4" w:rsidRDefault="002861C4" w:rsidP="002861C4">
      <w:pPr>
        <w:shd w:val="clear" w:color="auto" w:fill="FFFFFF" w:themeFill="background1"/>
        <w:rPr>
          <w:rFonts w:ascii="Tahoma" w:hAnsi="Tahoma" w:cs="Tahoma"/>
          <w:b/>
          <w:color w:val="000000" w:themeColor="text1"/>
          <w:sz w:val="20"/>
        </w:rPr>
      </w:pPr>
      <w:r w:rsidRPr="00157BF7">
        <w:rPr>
          <w:rFonts w:ascii="Tahoma" w:hAnsi="Tahoma" w:cs="Tahoma"/>
          <w:b/>
          <w:color w:val="000000" w:themeColor="text1"/>
          <w:sz w:val="20"/>
        </w:rPr>
        <w:t>All documents shall be submitted in</w:t>
      </w:r>
      <w:r w:rsidR="006F3149" w:rsidRPr="00157BF7">
        <w:rPr>
          <w:rFonts w:ascii="Tahoma" w:hAnsi="Tahoma" w:cs="Tahoma"/>
          <w:b/>
          <w:color w:val="000000" w:themeColor="text1"/>
          <w:sz w:val="20"/>
        </w:rPr>
        <w:t xml:space="preserve"> </w:t>
      </w:r>
      <w:r w:rsidR="000F7C28" w:rsidRPr="00157BF7">
        <w:rPr>
          <w:rFonts w:ascii="Tahoma" w:hAnsi="Tahoma" w:cs="Tahoma"/>
          <w:b/>
          <w:color w:val="000000" w:themeColor="text1"/>
          <w:sz w:val="20"/>
        </w:rPr>
        <w:t xml:space="preserve">English, unless where there is an option that it can be submitted in </w:t>
      </w:r>
      <w:r w:rsidR="006F3149" w:rsidRPr="00157BF7">
        <w:rPr>
          <w:rFonts w:ascii="Tahoma" w:hAnsi="Tahoma" w:cs="Tahoma"/>
          <w:b/>
          <w:color w:val="000000" w:themeColor="text1"/>
          <w:sz w:val="20"/>
        </w:rPr>
        <w:t>Georgian</w:t>
      </w:r>
      <w:r w:rsidR="000F7C28" w:rsidRPr="00157BF7">
        <w:rPr>
          <w:rFonts w:ascii="Tahoma" w:hAnsi="Tahoma" w:cs="Tahoma"/>
          <w:b/>
          <w:color w:val="000000" w:themeColor="text1"/>
          <w:sz w:val="20"/>
        </w:rPr>
        <w:t xml:space="preserve"> as well. Failure </w:t>
      </w:r>
      <w:r w:rsidRPr="00157BF7">
        <w:rPr>
          <w:rFonts w:ascii="Tahoma" w:hAnsi="Tahoma" w:cs="Tahoma"/>
          <w:b/>
          <w:color w:val="000000" w:themeColor="text1"/>
          <w:sz w:val="20"/>
        </w:rPr>
        <w:t>to do so will result in the exclusion of the tender.</w:t>
      </w:r>
      <w:r w:rsidRPr="00EB5355">
        <w:rPr>
          <w:rFonts w:ascii="Tahoma" w:hAnsi="Tahoma" w:cs="Tahoma"/>
          <w:b/>
          <w:color w:val="000000" w:themeColor="text1"/>
          <w:sz w:val="20"/>
        </w:rPr>
        <w:t xml:space="preserve"> </w:t>
      </w:r>
    </w:p>
    <w:p w14:paraId="2EAA7279" w14:textId="77777777" w:rsidR="006F3149" w:rsidRPr="00EB5355" w:rsidRDefault="006F3149" w:rsidP="002861C4">
      <w:pPr>
        <w:shd w:val="clear" w:color="auto" w:fill="FFFFFF" w:themeFill="background1"/>
        <w:rPr>
          <w:rFonts w:ascii="Tahoma" w:hAnsi="Tahoma" w:cs="Tahoma"/>
          <w:b/>
          <w:color w:val="000000" w:themeColor="text1"/>
          <w:sz w:val="20"/>
        </w:rPr>
      </w:pP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headerReference w:type="default" r:id="rId13"/>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FB35C" w14:textId="77777777" w:rsidR="00FE03DF" w:rsidRDefault="00FE03DF" w:rsidP="00D50F13">
      <w:r>
        <w:separator/>
      </w:r>
    </w:p>
  </w:endnote>
  <w:endnote w:type="continuationSeparator" w:id="0">
    <w:p w14:paraId="5B8596A8" w14:textId="77777777" w:rsidR="00FE03DF" w:rsidRDefault="00FE03D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299BA" w14:textId="77777777" w:rsidR="00FE03DF" w:rsidRDefault="00FE03DF" w:rsidP="00D50F13">
      <w:r>
        <w:separator/>
      </w:r>
    </w:p>
  </w:footnote>
  <w:footnote w:type="continuationSeparator" w:id="0">
    <w:p w14:paraId="1BFA1EE8" w14:textId="77777777" w:rsidR="00FE03DF" w:rsidRDefault="00FE03DF"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77777777"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6FAC"/>
    <w:multiLevelType w:val="hybridMultilevel"/>
    <w:tmpl w:val="EDC2D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A84A8B"/>
    <w:multiLevelType w:val="hybridMultilevel"/>
    <w:tmpl w:val="71D216EC"/>
    <w:lvl w:ilvl="0" w:tplc="C3BEECF0">
      <w:numFmt w:val="bullet"/>
      <w:lvlText w:val="-"/>
      <w:lvlJc w:val="left"/>
      <w:pPr>
        <w:ind w:left="720" w:hanging="360"/>
      </w:pPr>
      <w:rPr>
        <w:rFonts w:ascii="Tahoma" w:eastAsia="Calibri"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2"/>
  </w:num>
  <w:num w:numId="5">
    <w:abstractNumId w:val="3"/>
  </w:num>
  <w:num w:numId="6">
    <w:abstractNumId w:val="9"/>
  </w:num>
  <w:num w:numId="7">
    <w:abstractNumId w:val="13"/>
  </w:num>
  <w:num w:numId="8">
    <w:abstractNumId w:val="4"/>
  </w:num>
  <w:num w:numId="9">
    <w:abstractNumId w:val="10"/>
  </w:num>
  <w:num w:numId="10">
    <w:abstractNumId w:val="11"/>
  </w:num>
  <w:num w:numId="11">
    <w:abstractNumId w:val="5"/>
  </w:num>
  <w:num w:numId="12">
    <w:abstractNumId w:val="1"/>
  </w:num>
  <w:num w:numId="13">
    <w:abstractNumId w:val="2"/>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45BEF"/>
    <w:rsid w:val="00060282"/>
    <w:rsid w:val="000645DC"/>
    <w:rsid w:val="00072FB8"/>
    <w:rsid w:val="000841B9"/>
    <w:rsid w:val="000852FE"/>
    <w:rsid w:val="00092350"/>
    <w:rsid w:val="00093A9A"/>
    <w:rsid w:val="000A1BF3"/>
    <w:rsid w:val="000C5ECB"/>
    <w:rsid w:val="000D74BA"/>
    <w:rsid w:val="000E0285"/>
    <w:rsid w:val="000E59DC"/>
    <w:rsid w:val="000E5DF5"/>
    <w:rsid w:val="000E60C6"/>
    <w:rsid w:val="000F18A2"/>
    <w:rsid w:val="000F3067"/>
    <w:rsid w:val="000F3CB2"/>
    <w:rsid w:val="000F7C28"/>
    <w:rsid w:val="0010582F"/>
    <w:rsid w:val="0011556A"/>
    <w:rsid w:val="00127AB4"/>
    <w:rsid w:val="00157BF7"/>
    <w:rsid w:val="00160002"/>
    <w:rsid w:val="00162F17"/>
    <w:rsid w:val="00183C11"/>
    <w:rsid w:val="00183E4D"/>
    <w:rsid w:val="00184022"/>
    <w:rsid w:val="00184909"/>
    <w:rsid w:val="001A5371"/>
    <w:rsid w:val="001B0127"/>
    <w:rsid w:val="001C6878"/>
    <w:rsid w:val="001D1FEA"/>
    <w:rsid w:val="001D40AD"/>
    <w:rsid w:val="001E4465"/>
    <w:rsid w:val="001E7F0E"/>
    <w:rsid w:val="001F2605"/>
    <w:rsid w:val="001F5A87"/>
    <w:rsid w:val="002053B8"/>
    <w:rsid w:val="002104A2"/>
    <w:rsid w:val="00225E04"/>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2E3694"/>
    <w:rsid w:val="00320711"/>
    <w:rsid w:val="00323FDB"/>
    <w:rsid w:val="00332AF4"/>
    <w:rsid w:val="003330C8"/>
    <w:rsid w:val="003712F2"/>
    <w:rsid w:val="00386026"/>
    <w:rsid w:val="0039258A"/>
    <w:rsid w:val="003B1C2E"/>
    <w:rsid w:val="003B2E7E"/>
    <w:rsid w:val="003C141A"/>
    <w:rsid w:val="003D6568"/>
    <w:rsid w:val="003F020D"/>
    <w:rsid w:val="003F7D5B"/>
    <w:rsid w:val="00420E9A"/>
    <w:rsid w:val="00433BFC"/>
    <w:rsid w:val="0044379B"/>
    <w:rsid w:val="004575D4"/>
    <w:rsid w:val="004874F6"/>
    <w:rsid w:val="00490018"/>
    <w:rsid w:val="004B0F2D"/>
    <w:rsid w:val="004B2022"/>
    <w:rsid w:val="004D084E"/>
    <w:rsid w:val="004E796F"/>
    <w:rsid w:val="004E7A45"/>
    <w:rsid w:val="004E7D01"/>
    <w:rsid w:val="004F71A4"/>
    <w:rsid w:val="00505356"/>
    <w:rsid w:val="00521A0A"/>
    <w:rsid w:val="00552F0E"/>
    <w:rsid w:val="00556CA5"/>
    <w:rsid w:val="00556FC5"/>
    <w:rsid w:val="00563B1B"/>
    <w:rsid w:val="00567F3E"/>
    <w:rsid w:val="00575177"/>
    <w:rsid w:val="00583FCD"/>
    <w:rsid w:val="005845C2"/>
    <w:rsid w:val="005A4E9D"/>
    <w:rsid w:val="005D2827"/>
    <w:rsid w:val="005D4DB7"/>
    <w:rsid w:val="005D7279"/>
    <w:rsid w:val="005E15F8"/>
    <w:rsid w:val="005E634D"/>
    <w:rsid w:val="00615FF8"/>
    <w:rsid w:val="006426F7"/>
    <w:rsid w:val="00647C28"/>
    <w:rsid w:val="006558F9"/>
    <w:rsid w:val="00673B3B"/>
    <w:rsid w:val="0067529C"/>
    <w:rsid w:val="00680325"/>
    <w:rsid w:val="006819D8"/>
    <w:rsid w:val="00685694"/>
    <w:rsid w:val="006912CB"/>
    <w:rsid w:val="00697D7A"/>
    <w:rsid w:val="006A18BC"/>
    <w:rsid w:val="006B2D7D"/>
    <w:rsid w:val="006B5512"/>
    <w:rsid w:val="006F3149"/>
    <w:rsid w:val="00711683"/>
    <w:rsid w:val="00726FB8"/>
    <w:rsid w:val="007556CC"/>
    <w:rsid w:val="00756A1A"/>
    <w:rsid w:val="007867C0"/>
    <w:rsid w:val="00791E04"/>
    <w:rsid w:val="00795409"/>
    <w:rsid w:val="00797834"/>
    <w:rsid w:val="007C267B"/>
    <w:rsid w:val="007E78C4"/>
    <w:rsid w:val="00801371"/>
    <w:rsid w:val="008166AD"/>
    <w:rsid w:val="0082549E"/>
    <w:rsid w:val="0083377F"/>
    <w:rsid w:val="00840C1E"/>
    <w:rsid w:val="00841F98"/>
    <w:rsid w:val="00865252"/>
    <w:rsid w:val="00867184"/>
    <w:rsid w:val="008828EC"/>
    <w:rsid w:val="00883AB4"/>
    <w:rsid w:val="00883C2D"/>
    <w:rsid w:val="00892D73"/>
    <w:rsid w:val="008A714D"/>
    <w:rsid w:val="008B6FDD"/>
    <w:rsid w:val="008D3220"/>
    <w:rsid w:val="008F1511"/>
    <w:rsid w:val="008F2DBD"/>
    <w:rsid w:val="00904764"/>
    <w:rsid w:val="00904B93"/>
    <w:rsid w:val="009058FD"/>
    <w:rsid w:val="00935F0D"/>
    <w:rsid w:val="0095095F"/>
    <w:rsid w:val="00966234"/>
    <w:rsid w:val="00990987"/>
    <w:rsid w:val="009A20EC"/>
    <w:rsid w:val="009B1E00"/>
    <w:rsid w:val="009B5004"/>
    <w:rsid w:val="009B6EDC"/>
    <w:rsid w:val="009D1AE0"/>
    <w:rsid w:val="009D4A75"/>
    <w:rsid w:val="009E4346"/>
    <w:rsid w:val="009E55DF"/>
    <w:rsid w:val="009F19CC"/>
    <w:rsid w:val="00A041D4"/>
    <w:rsid w:val="00A12241"/>
    <w:rsid w:val="00A40899"/>
    <w:rsid w:val="00A535BA"/>
    <w:rsid w:val="00A6445A"/>
    <w:rsid w:val="00A675CC"/>
    <w:rsid w:val="00A71D50"/>
    <w:rsid w:val="00A80AEF"/>
    <w:rsid w:val="00A8461F"/>
    <w:rsid w:val="00A85379"/>
    <w:rsid w:val="00A87448"/>
    <w:rsid w:val="00A91875"/>
    <w:rsid w:val="00A93F2C"/>
    <w:rsid w:val="00A96316"/>
    <w:rsid w:val="00A96A37"/>
    <w:rsid w:val="00AB13EF"/>
    <w:rsid w:val="00AC79E0"/>
    <w:rsid w:val="00AD33C7"/>
    <w:rsid w:val="00AD423A"/>
    <w:rsid w:val="00AE4966"/>
    <w:rsid w:val="00AE5507"/>
    <w:rsid w:val="00B11F35"/>
    <w:rsid w:val="00B14D5F"/>
    <w:rsid w:val="00B43A63"/>
    <w:rsid w:val="00B52125"/>
    <w:rsid w:val="00B74DC5"/>
    <w:rsid w:val="00BA535D"/>
    <w:rsid w:val="00BA753C"/>
    <w:rsid w:val="00BA7B96"/>
    <w:rsid w:val="00BB66CF"/>
    <w:rsid w:val="00BD09D0"/>
    <w:rsid w:val="00BD7FE4"/>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D061B"/>
    <w:rsid w:val="00D04381"/>
    <w:rsid w:val="00D0599A"/>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831E4"/>
    <w:rsid w:val="00D91729"/>
    <w:rsid w:val="00DC3804"/>
    <w:rsid w:val="00DE0239"/>
    <w:rsid w:val="00DF4999"/>
    <w:rsid w:val="00E00310"/>
    <w:rsid w:val="00E075FE"/>
    <w:rsid w:val="00E11E01"/>
    <w:rsid w:val="00E160F4"/>
    <w:rsid w:val="00E3231F"/>
    <w:rsid w:val="00E40584"/>
    <w:rsid w:val="00E519E1"/>
    <w:rsid w:val="00E5607D"/>
    <w:rsid w:val="00E56FDA"/>
    <w:rsid w:val="00E65BB4"/>
    <w:rsid w:val="00E917E9"/>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6682"/>
    <w:rsid w:val="00F63F67"/>
    <w:rsid w:val="00F93474"/>
    <w:rsid w:val="00FA7021"/>
    <w:rsid w:val="00FD49FF"/>
    <w:rsid w:val="00FE03D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52"/>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semiHidden/>
    <w:unhideWhenUsed/>
    <w:rsid w:val="00184022"/>
    <w:rPr>
      <w:sz w:val="16"/>
      <w:szCs w:val="16"/>
    </w:rPr>
  </w:style>
  <w:style w:type="paragraph" w:styleId="CommentText">
    <w:name w:val="annotation text"/>
    <w:basedOn w:val="Normal"/>
    <w:link w:val="CommentTextChar"/>
    <w:uiPriority w:val="99"/>
    <w:semiHidden/>
    <w:unhideWhenUsed/>
    <w:rsid w:val="00184022"/>
    <w:rPr>
      <w:sz w:val="20"/>
      <w:szCs w:val="20"/>
    </w:rPr>
  </w:style>
  <w:style w:type="character" w:customStyle="1" w:styleId="CommentTextChar">
    <w:name w:val="Comment Text Char"/>
    <w:basedOn w:val="DefaultParagraphFont"/>
    <w:link w:val="CommentText"/>
    <w:uiPriority w:val="99"/>
    <w:semiHidden/>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452619"/>
    <w:rsid w:val="0056547E"/>
    <w:rsid w:val="005A012A"/>
    <w:rsid w:val="005A2E66"/>
    <w:rsid w:val="00646ADE"/>
    <w:rsid w:val="006F2A75"/>
    <w:rsid w:val="007177C4"/>
    <w:rsid w:val="0076021C"/>
    <w:rsid w:val="009170FF"/>
    <w:rsid w:val="009216B9"/>
    <w:rsid w:val="009574C2"/>
    <w:rsid w:val="009963A2"/>
    <w:rsid w:val="00A158CD"/>
    <w:rsid w:val="00A16B6E"/>
    <w:rsid w:val="00A26CAD"/>
    <w:rsid w:val="00AE3759"/>
    <w:rsid w:val="00B05E45"/>
    <w:rsid w:val="00C27B37"/>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A158C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A158C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A158C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A158C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A158C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D09AB-2D63-4C70-9810-2DBB83C6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GEDENIDZE Gvantsa</cp:lastModifiedBy>
  <cp:revision>8</cp:revision>
  <cp:lastPrinted>2016-04-12T12:31:00Z</cp:lastPrinted>
  <dcterms:created xsi:type="dcterms:W3CDTF">2020-11-11T13:55:00Z</dcterms:created>
  <dcterms:modified xsi:type="dcterms:W3CDTF">2020-12-08T08:41:00Z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