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367DFE" w:rsidRDefault="00463EDB" w:rsidP="002C6ED8">
      <w:pPr>
        <w:spacing w:after="0" w:line="240" w:lineRule="auto"/>
        <w:rPr>
          <w:rFonts w:ascii="Tahoma" w:hAnsi="Tahoma" w:cs="Tahoma"/>
          <w:b/>
          <w:sz w:val="20"/>
        </w:rPr>
      </w:pPr>
    </w:p>
    <w:p w14:paraId="05FE09C0" w14:textId="77777777" w:rsidR="00463EDB" w:rsidRPr="00367DFE" w:rsidRDefault="00463EDB" w:rsidP="002C6ED8">
      <w:pPr>
        <w:spacing w:after="0" w:line="240" w:lineRule="auto"/>
        <w:rPr>
          <w:rFonts w:ascii="Tahoma" w:hAnsi="Tahoma" w:cs="Tahoma"/>
          <w:b/>
          <w:sz w:val="20"/>
        </w:rPr>
      </w:pPr>
    </w:p>
    <w:p w14:paraId="05FE09C1" w14:textId="77777777" w:rsidR="00463EDB" w:rsidRPr="00367DFE" w:rsidRDefault="00463EDB" w:rsidP="002C6ED8">
      <w:pPr>
        <w:spacing w:after="0" w:line="240" w:lineRule="auto"/>
        <w:rPr>
          <w:rFonts w:ascii="Tahoma" w:hAnsi="Tahoma" w:cs="Tahoma"/>
          <w:b/>
          <w:sz w:val="20"/>
        </w:rPr>
      </w:pPr>
    </w:p>
    <w:p w14:paraId="05FE09C2" w14:textId="77777777" w:rsidR="000679CE" w:rsidRPr="00367DFE" w:rsidRDefault="000679CE" w:rsidP="002C6ED8">
      <w:pPr>
        <w:spacing w:after="0" w:line="240" w:lineRule="auto"/>
        <w:rPr>
          <w:rFonts w:ascii="Tahoma" w:hAnsi="Tahoma" w:cs="Tahoma"/>
          <w:b/>
          <w:sz w:val="20"/>
        </w:rPr>
      </w:pPr>
    </w:p>
    <w:p w14:paraId="05FE09C3" w14:textId="77777777" w:rsidR="00C92E35" w:rsidRPr="00367DFE"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367DFE"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367DFE"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367DFE" w:rsidRDefault="002120A4" w:rsidP="002120A4">
      <w:pPr>
        <w:tabs>
          <w:tab w:val="center" w:pos="4680"/>
          <w:tab w:val="right" w:pos="9360"/>
        </w:tabs>
        <w:spacing w:after="0" w:line="240" w:lineRule="auto"/>
        <w:jc w:val="center"/>
        <w:rPr>
          <w:rFonts w:ascii="Tahoma" w:eastAsia="Calibri" w:hAnsi="Tahoma" w:cs="Tahoma"/>
          <w:b/>
          <w:sz w:val="32"/>
          <w:szCs w:val="36"/>
        </w:rPr>
      </w:pPr>
      <w:r w:rsidRPr="00367DFE">
        <w:rPr>
          <w:rFonts w:ascii="Tahoma" w:eastAsia="Calibri" w:hAnsi="Tahoma" w:cs="Tahoma"/>
          <w:b/>
          <w:sz w:val="32"/>
          <w:szCs w:val="36"/>
        </w:rPr>
        <w:t>CALL FOR TENDERS</w:t>
      </w:r>
    </w:p>
    <w:p w14:paraId="05FE09C7" w14:textId="77777777" w:rsidR="00534ED3" w:rsidRPr="00367DFE" w:rsidRDefault="00534ED3" w:rsidP="00616F64">
      <w:pPr>
        <w:tabs>
          <w:tab w:val="center" w:pos="4680"/>
          <w:tab w:val="right" w:pos="9360"/>
        </w:tabs>
        <w:spacing w:after="0" w:line="240" w:lineRule="auto"/>
        <w:jc w:val="center"/>
        <w:rPr>
          <w:rFonts w:ascii="Tahoma" w:eastAsia="Calibri" w:hAnsi="Tahoma" w:cs="Tahoma"/>
          <w:b/>
          <w:caps/>
          <w:szCs w:val="24"/>
        </w:rPr>
      </w:pPr>
    </w:p>
    <w:p w14:paraId="2F7A2667" w14:textId="07C26197" w:rsidR="000E55AE" w:rsidRPr="00367DFE" w:rsidRDefault="002120A4" w:rsidP="000E55AE">
      <w:pPr>
        <w:pStyle w:val="xl24"/>
        <w:spacing w:before="0" w:beforeAutospacing="0" w:after="0" w:afterAutospacing="0"/>
        <w:jc w:val="center"/>
        <w:rPr>
          <w:rFonts w:ascii="Tahoma" w:hAnsi="Tahoma" w:cs="Tahoma"/>
          <w:bCs w:val="0"/>
          <w:szCs w:val="28"/>
        </w:rPr>
      </w:pPr>
      <w:r w:rsidRPr="00367DFE">
        <w:rPr>
          <w:rFonts w:ascii="Tahoma" w:eastAsia="Calibri" w:hAnsi="Tahoma" w:cs="Tahoma"/>
          <w:caps/>
          <w:sz w:val="22"/>
        </w:rPr>
        <w:t xml:space="preserve">for the provision of </w:t>
      </w:r>
      <w:r w:rsidR="004C1948" w:rsidRPr="004C1948">
        <w:rPr>
          <w:rFonts w:ascii="Tahoma" w:eastAsia="Calibri" w:hAnsi="Tahoma" w:cs="Tahoma"/>
          <w:caps/>
          <w:sz w:val="22"/>
        </w:rPr>
        <w:t xml:space="preserve">EVENT MANAGEMENT SERVICES IN </w:t>
      </w:r>
      <w:r w:rsidR="00015B51">
        <w:rPr>
          <w:rFonts w:ascii="Tahoma" w:eastAsia="Calibri" w:hAnsi="Tahoma" w:cs="Tahoma"/>
          <w:caps/>
          <w:sz w:val="22"/>
        </w:rPr>
        <w:t>kosovo</w:t>
      </w:r>
      <w:r w:rsidR="00015B51" w:rsidRPr="00015B51">
        <w:rPr>
          <w:rStyle w:val="FootnoteReference"/>
          <w:rFonts w:ascii="Tahoma" w:eastAsia="Calibri" w:hAnsi="Tahoma"/>
          <w:caps/>
          <w:szCs w:val="28"/>
        </w:rPr>
        <w:footnoteReference w:id="1"/>
      </w:r>
    </w:p>
    <w:p w14:paraId="05FE09C8" w14:textId="0E5A0B8F" w:rsidR="002120A4" w:rsidRPr="00367DFE"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367DFE" w:rsidRDefault="000679CE" w:rsidP="002C6ED8">
      <w:pPr>
        <w:spacing w:after="0" w:line="240" w:lineRule="auto"/>
        <w:rPr>
          <w:rFonts w:ascii="Tahoma" w:hAnsi="Tahoma" w:cs="Tahoma"/>
          <w:b/>
          <w:sz w:val="20"/>
        </w:rPr>
      </w:pPr>
    </w:p>
    <w:p w14:paraId="05FE09CA" w14:textId="7FECFBA0" w:rsidR="006638B3" w:rsidRPr="00350C0B" w:rsidRDefault="00350C0B" w:rsidP="006638B3">
      <w:pPr>
        <w:spacing w:after="0" w:line="240" w:lineRule="auto"/>
        <w:jc w:val="center"/>
        <w:rPr>
          <w:rFonts w:ascii="Tahoma" w:hAnsi="Tahoma" w:cs="Tahoma"/>
          <w:b/>
          <w:bCs/>
          <w:sz w:val="24"/>
          <w:szCs w:val="24"/>
        </w:rPr>
      </w:pPr>
      <w:r w:rsidRPr="00350C0B">
        <w:rPr>
          <w:rFonts w:ascii="Tahoma" w:hAnsi="Tahoma" w:cs="Tahoma"/>
          <w:b/>
          <w:bCs/>
          <w:sz w:val="24"/>
          <w:szCs w:val="24"/>
        </w:rPr>
        <w:t>2022/AO/</w:t>
      </w:r>
      <w:r w:rsidR="00984FC2">
        <w:rPr>
          <w:rFonts w:ascii="Tahoma" w:hAnsi="Tahoma" w:cs="Tahoma"/>
          <w:b/>
          <w:bCs/>
          <w:sz w:val="24"/>
          <w:szCs w:val="24"/>
        </w:rPr>
        <w:t>60</w:t>
      </w:r>
    </w:p>
    <w:p w14:paraId="05FE09CB" w14:textId="77777777" w:rsidR="00C73110" w:rsidRPr="00367DFE" w:rsidRDefault="00C73110" w:rsidP="006638B3">
      <w:pPr>
        <w:spacing w:after="0" w:line="240" w:lineRule="auto"/>
        <w:jc w:val="center"/>
        <w:rPr>
          <w:rFonts w:ascii="Tahoma" w:hAnsi="Tahoma" w:cs="Tahoma"/>
          <w:b/>
          <w:sz w:val="20"/>
        </w:rPr>
      </w:pPr>
    </w:p>
    <w:p w14:paraId="05FE09CC" w14:textId="77777777" w:rsidR="008E48DE" w:rsidRPr="00367DFE" w:rsidRDefault="008E48DE" w:rsidP="002C6ED8">
      <w:pPr>
        <w:spacing w:after="0" w:line="240" w:lineRule="auto"/>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1"/>
        <w:gridCol w:w="4896"/>
      </w:tblGrid>
      <w:tr w:rsidR="007327F4" w:rsidRPr="00367DFE" w14:paraId="05FE09CF" w14:textId="77777777" w:rsidTr="00DF3B04">
        <w:trPr>
          <w:trHeight w:val="953"/>
        </w:trPr>
        <w:tc>
          <w:tcPr>
            <w:tcW w:w="4219" w:type="dxa"/>
            <w:tcBorders>
              <w:bottom w:val="nil"/>
            </w:tcBorders>
            <w:shd w:val="clear" w:color="auto" w:fill="DBE5F1" w:themeFill="accent1" w:themeFillTint="33"/>
            <w:vAlign w:val="center"/>
          </w:tcPr>
          <w:p w14:paraId="05FE09CD" w14:textId="709F3B88" w:rsidR="007327F4" w:rsidRPr="00367DFE" w:rsidRDefault="008B7A95" w:rsidP="00FC2211">
            <w:pPr>
              <w:ind w:left="142" w:right="176"/>
              <w:jc w:val="right"/>
              <w:rPr>
                <w:rFonts w:ascii="Tahoma" w:hAnsi="Tahoma" w:cs="Tahoma"/>
                <w:b/>
                <w:sz w:val="20"/>
              </w:rPr>
            </w:pPr>
            <w:r w:rsidRPr="00367DFE">
              <w:rPr>
                <w:rFonts w:ascii="Tahoma" w:hAnsi="Tahoma" w:cs="Tahoma"/>
                <w:b/>
                <w:sz w:val="20"/>
              </w:rPr>
              <w:t>Object of the procurement procedure</w:t>
            </w:r>
            <w:r w:rsidR="00DF3B04" w:rsidRPr="00367DFE">
              <w:rPr>
                <w:rFonts w:ascii="Tahoma" w:hAnsi="Tahoma" w:cs="Tahoma"/>
                <w:b/>
                <w:sz w:val="20"/>
              </w:rPr>
              <w:t xml:space="preserve"> </w:t>
            </w:r>
            <w:r w:rsidR="00DF3B04" w:rsidRPr="00367DFE">
              <w:rPr>
                <w:rFonts w:ascii="Arial" w:hAnsi="Arial" w:cs="Arial"/>
                <w:b/>
                <w:sz w:val="20"/>
              </w:rPr>
              <w:t>►</w:t>
            </w:r>
          </w:p>
        </w:tc>
        <w:sdt>
          <w:sdtPr>
            <w:rPr>
              <w:rFonts w:ascii="Tahoma" w:hAnsi="Tahoma" w:cs="Tahoma"/>
              <w:sz w:val="18"/>
              <w:szCs w:val="20"/>
            </w:rPr>
            <w:id w:val="830027325"/>
            <w:placeholder>
              <w:docPart w:val="D98EA798F67142519E556684F4A8416D"/>
            </w:placeholder>
          </w:sdtPr>
          <w:sdtEndPr>
            <w:rPr>
              <w:lang w:eastAsia="fr-FR"/>
            </w:rPr>
          </w:sdtEndPr>
          <w:sdtContent>
            <w:tc>
              <w:tcPr>
                <w:tcW w:w="5024" w:type="dxa"/>
                <w:tcBorders>
                  <w:bottom w:val="nil"/>
                </w:tcBorders>
                <w:shd w:val="clear" w:color="auto" w:fill="DBE5F1" w:themeFill="accent1" w:themeFillTint="33"/>
                <w:vAlign w:val="center"/>
              </w:tcPr>
              <w:p w14:paraId="05FE09CE" w14:textId="561CC846" w:rsidR="007327F4" w:rsidRPr="00367DFE" w:rsidRDefault="004C1948" w:rsidP="00616F64">
                <w:pPr>
                  <w:ind w:left="175"/>
                  <w:rPr>
                    <w:rFonts w:ascii="Tahoma" w:hAnsi="Tahoma" w:cs="Tahoma"/>
                    <w:sz w:val="20"/>
                  </w:rPr>
                </w:pPr>
                <w:r w:rsidRPr="004C1948">
                  <w:rPr>
                    <w:rFonts w:ascii="Tahoma" w:hAnsi="Tahoma" w:cs="Tahoma"/>
                    <w:sz w:val="18"/>
                    <w:szCs w:val="20"/>
                  </w:rPr>
                  <w:t xml:space="preserve">Event management services in </w:t>
                </w:r>
                <w:r w:rsidR="00015B51">
                  <w:rPr>
                    <w:rFonts w:ascii="Tahoma" w:hAnsi="Tahoma" w:cs="Tahoma"/>
                    <w:sz w:val="18"/>
                    <w:szCs w:val="20"/>
                  </w:rPr>
                  <w:t>Kosovo*</w:t>
                </w:r>
              </w:p>
            </w:tc>
          </w:sdtContent>
        </w:sdt>
      </w:tr>
      <w:tr w:rsidR="007327F4" w:rsidRPr="00367DFE" w14:paraId="05FE09D2" w14:textId="77777777" w:rsidTr="00DF3B04">
        <w:trPr>
          <w:trHeight w:val="856"/>
        </w:trPr>
        <w:tc>
          <w:tcPr>
            <w:tcW w:w="4219" w:type="dxa"/>
            <w:shd w:val="clear" w:color="auto" w:fill="F2F2F2" w:themeFill="background1" w:themeFillShade="F2"/>
            <w:vAlign w:val="center"/>
          </w:tcPr>
          <w:p w14:paraId="05FE09D0" w14:textId="5D1956D8" w:rsidR="007327F4" w:rsidRPr="00367DFE" w:rsidRDefault="00A02D2A" w:rsidP="00FC2211">
            <w:pPr>
              <w:ind w:left="142" w:right="176"/>
              <w:jc w:val="right"/>
              <w:rPr>
                <w:rFonts w:ascii="Tahoma" w:hAnsi="Tahoma" w:cs="Tahoma"/>
                <w:b/>
                <w:sz w:val="20"/>
              </w:rPr>
            </w:pPr>
            <w:r w:rsidRPr="00367DFE">
              <w:rPr>
                <w:rFonts w:ascii="Tahoma" w:hAnsi="Tahoma" w:cs="Tahoma"/>
                <w:b/>
                <w:sz w:val="20"/>
              </w:rPr>
              <w:t>Project</w:t>
            </w:r>
            <w:r w:rsidR="00DF3B04" w:rsidRPr="00367DFE">
              <w:rPr>
                <w:rFonts w:ascii="Tahoma" w:hAnsi="Tahoma" w:cs="Tahoma"/>
                <w:b/>
                <w:sz w:val="20"/>
              </w:rPr>
              <w:t xml:space="preserve"> </w:t>
            </w:r>
            <w:r w:rsidR="00DF3B04" w:rsidRPr="00367DFE">
              <w:rPr>
                <w:rFonts w:ascii="Arial" w:hAnsi="Arial" w:cs="Arial"/>
                <w:b/>
                <w:sz w:val="20"/>
              </w:rPr>
              <w:t>►</w:t>
            </w:r>
          </w:p>
        </w:tc>
        <w:sdt>
          <w:sdtPr>
            <w:rPr>
              <w:rFonts w:ascii="Tahoma" w:hAnsi="Tahoma" w:cs="Tahoma"/>
              <w:sz w:val="18"/>
              <w:szCs w:val="20"/>
            </w:rPr>
            <w:id w:val="1040715128"/>
            <w:placeholder>
              <w:docPart w:val="E7D024940FE34A75A1BD113208C9E1BD"/>
            </w:placeholder>
          </w:sdtPr>
          <w:sdtEndPr>
            <w:rPr>
              <w:lang w:eastAsia="fr-FR"/>
            </w:rPr>
          </w:sdtEndPr>
          <w:sdtContent>
            <w:tc>
              <w:tcPr>
                <w:tcW w:w="5024" w:type="dxa"/>
                <w:shd w:val="clear" w:color="auto" w:fill="F2F2F2" w:themeFill="background1" w:themeFillShade="F2"/>
                <w:vAlign w:val="center"/>
              </w:tcPr>
              <w:p w14:paraId="05FE09D1" w14:textId="47993DE2" w:rsidR="007327F4" w:rsidRPr="00367DFE" w:rsidRDefault="004C1948" w:rsidP="00616F64">
                <w:pPr>
                  <w:ind w:left="175"/>
                  <w:rPr>
                    <w:rFonts w:ascii="Tahoma" w:hAnsi="Tahoma" w:cs="Tahoma"/>
                    <w:sz w:val="20"/>
                  </w:rPr>
                </w:pPr>
                <w:r w:rsidRPr="004C1948">
                  <w:rPr>
                    <w:rFonts w:ascii="Tahoma" w:hAnsi="Tahoma" w:cs="Tahoma"/>
                    <w:sz w:val="18"/>
                    <w:szCs w:val="20"/>
                  </w:rPr>
                  <w:t>Office-wide (</w:t>
                </w:r>
                <w:r w:rsidR="00015B51">
                  <w:rPr>
                    <w:rFonts w:ascii="Tahoma" w:hAnsi="Tahoma" w:cs="Tahoma"/>
                    <w:sz w:val="18"/>
                    <w:szCs w:val="20"/>
                  </w:rPr>
                  <w:t>Pristina</w:t>
                </w:r>
                <w:r w:rsidRPr="004C1948">
                  <w:rPr>
                    <w:rFonts w:ascii="Tahoma" w:hAnsi="Tahoma" w:cs="Tahoma"/>
                    <w:sz w:val="18"/>
                    <w:szCs w:val="20"/>
                  </w:rPr>
                  <w:t xml:space="preserve"> Office)</w:t>
                </w:r>
              </w:p>
            </w:tc>
          </w:sdtContent>
        </w:sdt>
      </w:tr>
      <w:tr w:rsidR="007327F4" w:rsidRPr="00367DFE" w14:paraId="05FE09D7" w14:textId="77777777" w:rsidTr="00DF3B04">
        <w:trPr>
          <w:trHeight w:val="1123"/>
        </w:trPr>
        <w:tc>
          <w:tcPr>
            <w:tcW w:w="4219" w:type="dxa"/>
            <w:tcBorders>
              <w:bottom w:val="nil"/>
            </w:tcBorders>
            <w:shd w:val="clear" w:color="auto" w:fill="DBE5F1" w:themeFill="accent1" w:themeFillTint="33"/>
            <w:vAlign w:val="center"/>
          </w:tcPr>
          <w:p w14:paraId="05FE09D3" w14:textId="30258332" w:rsidR="007327F4" w:rsidRPr="00367DFE" w:rsidRDefault="007327F4" w:rsidP="00FC2211">
            <w:pPr>
              <w:ind w:left="142" w:right="176"/>
              <w:jc w:val="right"/>
              <w:rPr>
                <w:rFonts w:ascii="Tahoma" w:hAnsi="Tahoma" w:cs="Tahoma"/>
                <w:b/>
                <w:sz w:val="20"/>
              </w:rPr>
            </w:pPr>
            <w:r w:rsidRPr="00367DFE">
              <w:rPr>
                <w:rFonts w:ascii="Tahoma" w:hAnsi="Tahoma" w:cs="Tahoma"/>
                <w:b/>
                <w:sz w:val="20"/>
              </w:rPr>
              <w:t>Organisation</w:t>
            </w:r>
            <w:r w:rsidR="00466A1A" w:rsidRPr="00367DFE">
              <w:rPr>
                <w:rFonts w:ascii="Tahoma" w:hAnsi="Tahoma" w:cs="Tahoma"/>
                <w:b/>
                <w:sz w:val="20"/>
              </w:rPr>
              <w:t xml:space="preserve"> and buying entity</w:t>
            </w:r>
            <w:r w:rsidR="00DF3B04" w:rsidRPr="00367DFE">
              <w:rPr>
                <w:rFonts w:ascii="Tahoma" w:hAnsi="Tahoma" w:cs="Tahoma"/>
                <w:b/>
                <w:sz w:val="20"/>
              </w:rPr>
              <w:t xml:space="preserve"> </w:t>
            </w:r>
            <w:r w:rsidR="00DF3B04" w:rsidRPr="00367DFE">
              <w:rPr>
                <w:rFonts w:ascii="Arial" w:hAnsi="Arial" w:cs="Arial"/>
                <w:b/>
                <w:sz w:val="20"/>
              </w:rPr>
              <w:t>►</w:t>
            </w:r>
          </w:p>
        </w:tc>
        <w:tc>
          <w:tcPr>
            <w:tcW w:w="5024" w:type="dxa"/>
            <w:tcBorders>
              <w:bottom w:val="nil"/>
            </w:tcBorders>
            <w:shd w:val="clear" w:color="auto" w:fill="DBE5F1" w:themeFill="accent1" w:themeFillTint="33"/>
            <w:vAlign w:val="center"/>
          </w:tcPr>
          <w:p w14:paraId="5425D05A" w14:textId="512A2311" w:rsidR="00D5617A" w:rsidRPr="00367DFE" w:rsidRDefault="007327F4" w:rsidP="00D5617A">
            <w:pPr>
              <w:ind w:left="175"/>
              <w:rPr>
                <w:rFonts w:ascii="Tahoma" w:hAnsi="Tahoma" w:cs="Tahoma"/>
                <w:sz w:val="20"/>
              </w:rPr>
            </w:pPr>
            <w:r w:rsidRPr="00367DFE">
              <w:rPr>
                <w:rFonts w:ascii="Tahoma" w:hAnsi="Tahoma" w:cs="Tahoma"/>
                <w:sz w:val="20"/>
              </w:rPr>
              <w:t>Council of Europe</w:t>
            </w:r>
          </w:p>
          <w:sdt>
            <w:sdtPr>
              <w:rPr>
                <w:rFonts w:ascii="Tahoma" w:hAnsi="Tahoma" w:cs="Tahoma"/>
                <w:sz w:val="18"/>
                <w:szCs w:val="20"/>
              </w:rPr>
              <w:id w:val="-1285029323"/>
              <w:placeholder>
                <w:docPart w:val="3A1926559C8A4D2D985367F9E2C07D41"/>
              </w:placeholder>
            </w:sdtPr>
            <w:sdtEndPr>
              <w:rPr>
                <w:lang w:eastAsia="fr-FR"/>
              </w:rPr>
            </w:sdtEndPr>
            <w:sdtContent>
              <w:p w14:paraId="59B716F6" w14:textId="799B1BCA" w:rsidR="004C1948" w:rsidRPr="004C1948" w:rsidRDefault="004C1948" w:rsidP="004C1948">
                <w:pPr>
                  <w:ind w:left="175"/>
                  <w:rPr>
                    <w:rFonts w:ascii="Tahoma" w:hAnsi="Tahoma" w:cs="Tahoma"/>
                    <w:sz w:val="18"/>
                    <w:szCs w:val="20"/>
                  </w:rPr>
                </w:pPr>
                <w:r w:rsidRPr="004C1948">
                  <w:rPr>
                    <w:rFonts w:ascii="Tahoma" w:hAnsi="Tahoma" w:cs="Tahoma"/>
                    <w:sz w:val="18"/>
                    <w:szCs w:val="20"/>
                  </w:rPr>
                  <w:t>Office of the Director General of Programmes</w:t>
                </w:r>
              </w:p>
              <w:p w14:paraId="05FE09D6" w14:textId="4DDD0F9E" w:rsidR="00E11A69" w:rsidRPr="00367DFE" w:rsidRDefault="004C1948" w:rsidP="004C1948">
                <w:pPr>
                  <w:ind w:left="175"/>
                  <w:rPr>
                    <w:rFonts w:ascii="Tahoma" w:hAnsi="Tahoma" w:cs="Tahoma"/>
                    <w:sz w:val="18"/>
                    <w:szCs w:val="20"/>
                  </w:rPr>
                </w:pPr>
                <w:r w:rsidRPr="004C1948">
                  <w:rPr>
                    <w:rFonts w:ascii="Tahoma" w:hAnsi="Tahoma" w:cs="Tahoma"/>
                    <w:sz w:val="18"/>
                    <w:szCs w:val="20"/>
                  </w:rPr>
                  <w:t xml:space="preserve">Council of Europe Office in </w:t>
                </w:r>
                <w:r w:rsidR="00015B51">
                  <w:rPr>
                    <w:rFonts w:ascii="Tahoma" w:hAnsi="Tahoma" w:cs="Tahoma"/>
                    <w:sz w:val="18"/>
                    <w:szCs w:val="20"/>
                  </w:rPr>
                  <w:t>Pristina</w:t>
                </w:r>
              </w:p>
            </w:sdtContent>
          </w:sdt>
        </w:tc>
      </w:tr>
      <w:tr w:rsidR="007327F4" w:rsidRPr="00367DFE" w14:paraId="05FE09DB" w14:textId="77777777" w:rsidTr="00DF3B04">
        <w:trPr>
          <w:trHeight w:val="983"/>
        </w:trPr>
        <w:tc>
          <w:tcPr>
            <w:tcW w:w="4219" w:type="dxa"/>
            <w:shd w:val="clear" w:color="auto" w:fill="F2F2F2" w:themeFill="background1" w:themeFillShade="F2"/>
            <w:vAlign w:val="center"/>
          </w:tcPr>
          <w:p w14:paraId="05FE09D9" w14:textId="458A293A" w:rsidR="007327F4" w:rsidRPr="00367DFE" w:rsidRDefault="007327F4" w:rsidP="00DF3B04">
            <w:pPr>
              <w:ind w:left="142" w:right="176"/>
              <w:jc w:val="right"/>
              <w:rPr>
                <w:rFonts w:ascii="Tahoma" w:hAnsi="Tahoma" w:cs="Tahoma"/>
                <w:b/>
                <w:sz w:val="20"/>
              </w:rPr>
            </w:pPr>
            <w:r w:rsidRPr="00367DFE">
              <w:rPr>
                <w:rFonts w:ascii="Tahoma" w:hAnsi="Tahoma" w:cs="Tahoma"/>
                <w:b/>
                <w:sz w:val="20"/>
              </w:rPr>
              <w:t>Type of</w:t>
            </w:r>
            <w:r w:rsidR="00DF3B04" w:rsidRPr="00367DFE">
              <w:rPr>
                <w:rFonts w:ascii="Tahoma" w:hAnsi="Tahoma" w:cs="Tahoma"/>
                <w:b/>
                <w:sz w:val="20"/>
              </w:rPr>
              <w:t xml:space="preserve"> </w:t>
            </w:r>
            <w:r w:rsidR="00466A1A" w:rsidRPr="00367DFE">
              <w:rPr>
                <w:rFonts w:ascii="Tahoma" w:hAnsi="Tahoma" w:cs="Tahoma"/>
                <w:b/>
                <w:sz w:val="20"/>
              </w:rPr>
              <w:t>c</w:t>
            </w:r>
            <w:r w:rsidRPr="00367DFE">
              <w:rPr>
                <w:rFonts w:ascii="Tahoma" w:hAnsi="Tahoma" w:cs="Tahoma"/>
                <w:b/>
                <w:sz w:val="20"/>
              </w:rPr>
              <w:t>ontract</w:t>
            </w:r>
            <w:r w:rsidR="00DF3B04" w:rsidRPr="00367DFE">
              <w:rPr>
                <w:rFonts w:ascii="Tahoma" w:hAnsi="Tahoma" w:cs="Tahoma"/>
                <w:b/>
                <w:sz w:val="20"/>
              </w:rPr>
              <w:t xml:space="preserve"> </w:t>
            </w:r>
            <w:r w:rsidR="00DF3B04" w:rsidRPr="00367DFE">
              <w:rPr>
                <w:rFonts w:ascii="Arial" w:hAnsi="Arial" w:cs="Arial"/>
                <w:b/>
                <w:sz w:val="20"/>
              </w:rPr>
              <w:t>►</w:t>
            </w:r>
          </w:p>
        </w:tc>
        <w:tc>
          <w:tcPr>
            <w:tcW w:w="5024" w:type="dxa"/>
            <w:shd w:val="clear" w:color="auto" w:fill="F2F2F2" w:themeFill="background1" w:themeFillShade="F2"/>
            <w:vAlign w:val="center"/>
          </w:tcPr>
          <w:p w14:paraId="05FE09DA" w14:textId="1C104199" w:rsidR="007327F4" w:rsidRPr="00367DFE" w:rsidRDefault="007327F4" w:rsidP="009B18BB">
            <w:pPr>
              <w:ind w:left="175"/>
              <w:rPr>
                <w:rFonts w:ascii="Tahoma" w:hAnsi="Tahoma" w:cs="Tahoma"/>
                <w:sz w:val="20"/>
              </w:rPr>
            </w:pPr>
            <w:r w:rsidRPr="00367DFE">
              <w:rPr>
                <w:rFonts w:ascii="Tahoma" w:hAnsi="Tahoma" w:cs="Tahoma"/>
                <w:b/>
                <w:sz w:val="20"/>
              </w:rPr>
              <w:t xml:space="preserve">Framework </w:t>
            </w:r>
            <w:r w:rsidR="00AF73CC" w:rsidRPr="00367DFE">
              <w:rPr>
                <w:rFonts w:ascii="Tahoma" w:hAnsi="Tahoma" w:cs="Tahoma"/>
                <w:b/>
                <w:sz w:val="20"/>
              </w:rPr>
              <w:t>A</w:t>
            </w:r>
            <w:r w:rsidR="009B18BB" w:rsidRPr="00367DFE">
              <w:rPr>
                <w:rFonts w:ascii="Tahoma" w:hAnsi="Tahoma" w:cs="Tahoma"/>
                <w:b/>
                <w:sz w:val="20"/>
              </w:rPr>
              <w:t>greement</w:t>
            </w:r>
            <w:r w:rsidR="009B18BB" w:rsidRPr="00367DFE">
              <w:rPr>
                <w:rFonts w:ascii="Tahoma" w:hAnsi="Tahoma" w:cs="Tahoma"/>
                <w:sz w:val="20"/>
              </w:rPr>
              <w:t xml:space="preserve"> </w:t>
            </w:r>
          </w:p>
        </w:tc>
      </w:tr>
      <w:tr w:rsidR="007327F4" w:rsidRPr="00367DFE" w14:paraId="05FE09DE" w14:textId="77777777" w:rsidTr="00DF3B04">
        <w:trPr>
          <w:trHeight w:val="558"/>
        </w:trPr>
        <w:tc>
          <w:tcPr>
            <w:tcW w:w="4219" w:type="dxa"/>
            <w:tcBorders>
              <w:bottom w:val="nil"/>
            </w:tcBorders>
            <w:shd w:val="clear" w:color="auto" w:fill="DBE5F1" w:themeFill="accent1" w:themeFillTint="33"/>
            <w:vAlign w:val="center"/>
          </w:tcPr>
          <w:p w14:paraId="05FE09DC" w14:textId="6C9AC065" w:rsidR="007327F4" w:rsidRPr="00367DFE" w:rsidRDefault="007327F4" w:rsidP="00FC2211">
            <w:pPr>
              <w:ind w:left="142" w:right="176"/>
              <w:jc w:val="right"/>
              <w:rPr>
                <w:rFonts w:ascii="Tahoma" w:hAnsi="Tahoma" w:cs="Tahoma"/>
                <w:b/>
                <w:sz w:val="20"/>
              </w:rPr>
            </w:pPr>
            <w:r w:rsidRPr="00367DFE">
              <w:rPr>
                <w:rFonts w:ascii="Tahoma" w:hAnsi="Tahoma" w:cs="Tahoma"/>
                <w:b/>
                <w:sz w:val="20"/>
              </w:rPr>
              <w:t>Duration</w:t>
            </w:r>
            <w:r w:rsidR="00DF3B04" w:rsidRPr="00367DFE">
              <w:rPr>
                <w:rFonts w:ascii="Tahoma" w:hAnsi="Tahoma" w:cs="Tahoma"/>
                <w:b/>
                <w:sz w:val="20"/>
              </w:rPr>
              <w:t xml:space="preserve"> </w:t>
            </w:r>
            <w:r w:rsidR="00DF3B04" w:rsidRPr="00367DFE">
              <w:rPr>
                <w:rFonts w:ascii="Arial" w:hAnsi="Arial" w:cs="Arial"/>
                <w:b/>
                <w:sz w:val="20"/>
              </w:rPr>
              <w:t>►</w:t>
            </w:r>
          </w:p>
        </w:tc>
        <w:tc>
          <w:tcPr>
            <w:tcW w:w="5024" w:type="dxa"/>
            <w:tcBorders>
              <w:bottom w:val="nil"/>
            </w:tcBorders>
            <w:shd w:val="clear" w:color="auto" w:fill="DBE5F1" w:themeFill="accent1" w:themeFillTint="33"/>
            <w:vAlign w:val="center"/>
          </w:tcPr>
          <w:p w14:paraId="18C59666" w14:textId="77777777" w:rsidR="007327F4" w:rsidRDefault="00A02D2A" w:rsidP="00A02D2A">
            <w:pPr>
              <w:rPr>
                <w:rFonts w:ascii="Tahoma" w:hAnsi="Tahoma" w:cs="Tahoma"/>
                <w:sz w:val="18"/>
                <w:szCs w:val="20"/>
              </w:rPr>
            </w:pPr>
            <w:r w:rsidRPr="00367DFE">
              <w:rPr>
                <w:rFonts w:ascii="Tahoma" w:hAnsi="Tahoma" w:cs="Tahoma"/>
                <w:sz w:val="18"/>
                <w:szCs w:val="20"/>
              </w:rPr>
              <w:t xml:space="preserve">Until </w:t>
            </w:r>
            <w:bookmarkStart w:id="0" w:name="_Hlk110612684"/>
            <w:sdt>
              <w:sdtPr>
                <w:rPr>
                  <w:rFonts w:ascii="Tahoma" w:hAnsi="Tahoma" w:cs="Tahoma"/>
                  <w:sz w:val="18"/>
                  <w:szCs w:val="20"/>
                </w:rPr>
                <w:id w:val="-1481462494"/>
                <w:placeholder>
                  <w:docPart w:val="203BEA7E9E9E4381A2D05DD7386BBE66"/>
                </w:placeholder>
                <w:date w:fullDate="2023-11-14T00:00:00Z">
                  <w:dateFormat w:val="dd MMMM yyyy"/>
                  <w:lid w:val="en-GB"/>
                  <w:storeMappedDataAs w:val="dateTime"/>
                  <w:calendar w:val="gregorian"/>
                </w:date>
              </w:sdtPr>
              <w:sdtEndPr/>
              <w:sdtContent>
                <w:r w:rsidR="009C0B8F">
                  <w:rPr>
                    <w:rFonts w:ascii="Tahoma" w:hAnsi="Tahoma" w:cs="Tahoma"/>
                    <w:sz w:val="18"/>
                    <w:szCs w:val="20"/>
                  </w:rPr>
                  <w:t xml:space="preserve">14 </w:t>
                </w:r>
                <w:r w:rsidR="009D3790">
                  <w:rPr>
                    <w:rFonts w:ascii="Tahoma" w:hAnsi="Tahoma" w:cs="Tahoma"/>
                    <w:sz w:val="18"/>
                    <w:szCs w:val="20"/>
                  </w:rPr>
                  <w:t>November</w:t>
                </w:r>
                <w:r w:rsidR="009C0B8F">
                  <w:rPr>
                    <w:rFonts w:ascii="Tahoma" w:hAnsi="Tahoma" w:cs="Tahoma"/>
                    <w:sz w:val="18"/>
                    <w:szCs w:val="20"/>
                  </w:rPr>
                  <w:t xml:space="preserve"> 2023</w:t>
                </w:r>
              </w:sdtContent>
            </w:sdt>
            <w:bookmarkEnd w:id="0"/>
          </w:p>
          <w:p w14:paraId="05FE09DD" w14:textId="21A39D37" w:rsidR="001E4706" w:rsidRPr="00367DFE" w:rsidRDefault="00471D10" w:rsidP="00A02D2A">
            <w:pPr>
              <w:rPr>
                <w:rFonts w:ascii="Tahoma" w:hAnsi="Tahoma" w:cs="Tahoma"/>
                <w:sz w:val="18"/>
                <w:szCs w:val="20"/>
              </w:rPr>
            </w:pPr>
            <w:r>
              <w:rPr>
                <w:rFonts w:ascii="Tahoma" w:hAnsi="Tahoma" w:cs="Tahoma"/>
                <w:sz w:val="18"/>
                <w:szCs w:val="20"/>
              </w:rPr>
              <w:t>(</w:t>
            </w:r>
            <w:r w:rsidR="001E4706">
              <w:rPr>
                <w:rFonts w:ascii="Tahoma" w:hAnsi="Tahoma" w:cs="Tahoma"/>
                <w:sz w:val="18"/>
                <w:szCs w:val="20"/>
              </w:rPr>
              <w:t xml:space="preserve">Renewable until </w:t>
            </w:r>
            <w:r>
              <w:rPr>
                <w:rFonts w:ascii="Tahoma" w:hAnsi="Tahoma" w:cs="Tahoma"/>
                <w:sz w:val="18"/>
                <w:szCs w:val="20"/>
              </w:rPr>
              <w:t>14 November 2027)</w:t>
            </w:r>
          </w:p>
        </w:tc>
      </w:tr>
      <w:tr w:rsidR="007327F4" w:rsidRPr="00367DFE" w14:paraId="05FE09E3" w14:textId="77777777" w:rsidTr="00DF3B04">
        <w:trPr>
          <w:trHeight w:val="983"/>
        </w:trPr>
        <w:tc>
          <w:tcPr>
            <w:tcW w:w="4219" w:type="dxa"/>
            <w:shd w:val="clear" w:color="auto" w:fill="F2F2F2" w:themeFill="background1" w:themeFillShade="F2"/>
            <w:vAlign w:val="center"/>
          </w:tcPr>
          <w:p w14:paraId="05FE09E1" w14:textId="26307156" w:rsidR="00617876" w:rsidRPr="00367DFE" w:rsidRDefault="00A02D2A" w:rsidP="00DF3B04">
            <w:pPr>
              <w:ind w:left="142" w:right="176"/>
              <w:jc w:val="right"/>
              <w:rPr>
                <w:rFonts w:ascii="Tahoma" w:hAnsi="Tahoma" w:cs="Tahoma"/>
                <w:b/>
                <w:sz w:val="20"/>
              </w:rPr>
            </w:pPr>
            <w:r w:rsidRPr="00367DFE">
              <w:rPr>
                <w:rFonts w:ascii="Tahoma" w:hAnsi="Tahoma" w:cs="Tahoma"/>
                <w:b/>
                <w:sz w:val="20"/>
              </w:rPr>
              <w:t>Expected starting date</w:t>
            </w:r>
            <w:r w:rsidR="00DF3B04" w:rsidRPr="00367DFE">
              <w:rPr>
                <w:rFonts w:ascii="Tahoma" w:hAnsi="Tahoma" w:cs="Tahoma"/>
                <w:b/>
                <w:sz w:val="20"/>
              </w:rPr>
              <w:t xml:space="preserve"> </w:t>
            </w:r>
            <w:r w:rsidR="00DF3B04" w:rsidRPr="00367DFE">
              <w:rPr>
                <w:rFonts w:ascii="Arial" w:hAnsi="Arial" w:cs="Arial"/>
                <w:b/>
                <w:sz w:val="20"/>
              </w:rPr>
              <w:t>►</w:t>
            </w:r>
          </w:p>
        </w:tc>
        <w:sdt>
          <w:sdtPr>
            <w:rPr>
              <w:rFonts w:ascii="Tahoma" w:hAnsi="Tahoma" w:cs="Tahoma"/>
              <w:sz w:val="18"/>
              <w:szCs w:val="20"/>
            </w:rPr>
            <w:id w:val="-357584449"/>
            <w:placeholder>
              <w:docPart w:val="B4B87288CC574B2FAAFE099F6BA58D9E"/>
            </w:placeholder>
            <w:date w:fullDate="2022-11-15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05FE09E2" w14:textId="1D6657DA" w:rsidR="007327F4" w:rsidRPr="00367DFE" w:rsidRDefault="00246F75" w:rsidP="00FC2211">
                <w:pPr>
                  <w:ind w:left="175"/>
                  <w:rPr>
                    <w:rFonts w:ascii="Tahoma" w:hAnsi="Tahoma" w:cs="Tahoma"/>
                    <w:sz w:val="20"/>
                  </w:rPr>
                </w:pPr>
                <w:r>
                  <w:rPr>
                    <w:rFonts w:ascii="Tahoma" w:hAnsi="Tahoma" w:cs="Tahoma"/>
                    <w:sz w:val="18"/>
                    <w:szCs w:val="20"/>
                  </w:rPr>
                  <w:t>15</w:t>
                </w:r>
                <w:r w:rsidR="00015B51">
                  <w:rPr>
                    <w:rFonts w:ascii="Tahoma" w:hAnsi="Tahoma" w:cs="Tahoma"/>
                    <w:sz w:val="18"/>
                    <w:szCs w:val="20"/>
                  </w:rPr>
                  <w:t xml:space="preserve"> </w:t>
                </w:r>
                <w:r w:rsidR="009D3790">
                  <w:rPr>
                    <w:rFonts w:ascii="Tahoma" w:hAnsi="Tahoma" w:cs="Tahoma"/>
                    <w:sz w:val="18"/>
                    <w:szCs w:val="20"/>
                  </w:rPr>
                  <w:t>November</w:t>
                </w:r>
                <w:r w:rsidR="003017C6">
                  <w:rPr>
                    <w:rFonts w:ascii="Tahoma" w:hAnsi="Tahoma" w:cs="Tahoma"/>
                    <w:sz w:val="18"/>
                    <w:szCs w:val="20"/>
                  </w:rPr>
                  <w:t xml:space="preserve"> </w:t>
                </w:r>
                <w:r w:rsidR="00015B51">
                  <w:rPr>
                    <w:rFonts w:ascii="Tahoma" w:hAnsi="Tahoma" w:cs="Tahoma"/>
                    <w:sz w:val="18"/>
                    <w:szCs w:val="20"/>
                  </w:rPr>
                  <w:t>2022</w:t>
                </w:r>
              </w:p>
            </w:tc>
          </w:sdtContent>
        </w:sdt>
      </w:tr>
      <w:tr w:rsidR="007327F4" w:rsidRPr="00367DFE" w14:paraId="05FE09E7" w14:textId="77777777" w:rsidTr="00DF3B04">
        <w:trPr>
          <w:trHeight w:val="978"/>
        </w:trPr>
        <w:tc>
          <w:tcPr>
            <w:tcW w:w="4219" w:type="dxa"/>
            <w:tcBorders>
              <w:bottom w:val="nil"/>
            </w:tcBorders>
            <w:shd w:val="clear" w:color="auto" w:fill="DBE5F1" w:themeFill="accent1" w:themeFillTint="33"/>
            <w:vAlign w:val="center"/>
          </w:tcPr>
          <w:p w14:paraId="05FE09E5" w14:textId="58FC9546" w:rsidR="007327F4" w:rsidRPr="00367DFE" w:rsidRDefault="00466A1A" w:rsidP="00DF3B04">
            <w:pPr>
              <w:ind w:left="142" w:right="176"/>
              <w:jc w:val="right"/>
              <w:rPr>
                <w:rFonts w:ascii="Tahoma" w:hAnsi="Tahoma" w:cs="Tahoma"/>
                <w:b/>
                <w:sz w:val="20"/>
              </w:rPr>
            </w:pPr>
            <w:r w:rsidRPr="00367DFE">
              <w:rPr>
                <w:rFonts w:ascii="Tahoma" w:hAnsi="Tahoma" w:cs="Tahoma"/>
                <w:b/>
                <w:sz w:val="20"/>
              </w:rPr>
              <w:t>Tender Notice</w:t>
            </w:r>
            <w:r w:rsidR="00DF3B04" w:rsidRPr="00367DFE">
              <w:rPr>
                <w:rFonts w:ascii="Tahoma" w:hAnsi="Tahoma" w:cs="Tahoma"/>
                <w:b/>
                <w:sz w:val="20"/>
              </w:rPr>
              <w:t xml:space="preserve"> </w:t>
            </w:r>
            <w:r w:rsidR="00D040F7" w:rsidRPr="00367DFE">
              <w:rPr>
                <w:rFonts w:ascii="Tahoma" w:hAnsi="Tahoma" w:cs="Tahoma"/>
                <w:b/>
                <w:sz w:val="20"/>
              </w:rPr>
              <w:t>Issuance date</w:t>
            </w:r>
            <w:r w:rsidR="00DF3B04" w:rsidRPr="00367DFE">
              <w:rPr>
                <w:rFonts w:ascii="Tahoma" w:hAnsi="Tahoma" w:cs="Tahoma"/>
                <w:b/>
                <w:sz w:val="20"/>
              </w:rPr>
              <w:t xml:space="preserve"> </w:t>
            </w:r>
            <w:r w:rsidR="00DF3B04" w:rsidRPr="00367DFE">
              <w:rPr>
                <w:rFonts w:ascii="Arial" w:hAnsi="Arial" w:cs="Arial"/>
                <w:b/>
                <w:sz w:val="20"/>
              </w:rPr>
              <w:t>►</w:t>
            </w:r>
          </w:p>
        </w:tc>
        <w:sdt>
          <w:sdtPr>
            <w:rPr>
              <w:rFonts w:ascii="Tahoma" w:hAnsi="Tahoma" w:cs="Tahoma"/>
              <w:sz w:val="18"/>
              <w:szCs w:val="20"/>
            </w:rPr>
            <w:id w:val="1089117043"/>
            <w:placeholder>
              <w:docPart w:val="2CD0D34148A840E0BB71899661A6C770"/>
            </w:placeholder>
            <w:date w:fullDate="2022-09-15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05FE09E6" w14:textId="035324F4" w:rsidR="007327F4" w:rsidRPr="00367DFE" w:rsidRDefault="009D3790" w:rsidP="0061523D">
                <w:pPr>
                  <w:ind w:left="175"/>
                  <w:rPr>
                    <w:rFonts w:ascii="Tahoma" w:hAnsi="Tahoma" w:cs="Tahoma"/>
                    <w:sz w:val="20"/>
                  </w:rPr>
                </w:pPr>
                <w:r>
                  <w:rPr>
                    <w:rFonts w:ascii="Tahoma" w:hAnsi="Tahoma" w:cs="Tahoma"/>
                    <w:sz w:val="18"/>
                    <w:szCs w:val="20"/>
                  </w:rPr>
                  <w:t>15</w:t>
                </w:r>
                <w:r w:rsidR="00667838">
                  <w:rPr>
                    <w:rFonts w:ascii="Tahoma" w:hAnsi="Tahoma" w:cs="Tahoma"/>
                    <w:sz w:val="18"/>
                    <w:szCs w:val="20"/>
                  </w:rPr>
                  <w:t xml:space="preserve"> </w:t>
                </w:r>
                <w:r w:rsidR="003017C6">
                  <w:rPr>
                    <w:rFonts w:ascii="Tahoma" w:hAnsi="Tahoma" w:cs="Tahoma"/>
                    <w:sz w:val="18"/>
                    <w:szCs w:val="20"/>
                  </w:rPr>
                  <w:t>September</w:t>
                </w:r>
                <w:r w:rsidR="00667838">
                  <w:rPr>
                    <w:rFonts w:ascii="Tahoma" w:hAnsi="Tahoma" w:cs="Tahoma"/>
                    <w:sz w:val="18"/>
                    <w:szCs w:val="20"/>
                  </w:rPr>
                  <w:t xml:space="preserve"> 2022</w:t>
                </w:r>
              </w:p>
            </w:tc>
          </w:sdtContent>
        </w:sdt>
      </w:tr>
      <w:tr w:rsidR="00DF3B04" w:rsidRPr="00367DFE" w14:paraId="05FE09EB" w14:textId="77777777" w:rsidTr="00DF3B04">
        <w:trPr>
          <w:trHeight w:val="964"/>
        </w:trPr>
        <w:tc>
          <w:tcPr>
            <w:tcW w:w="4219" w:type="dxa"/>
            <w:shd w:val="clear" w:color="auto" w:fill="F2F2F2" w:themeFill="background1" w:themeFillShade="F2"/>
            <w:vAlign w:val="center"/>
          </w:tcPr>
          <w:p w14:paraId="05FE09E9" w14:textId="2E75A07D" w:rsidR="00D040F7" w:rsidRPr="00367DFE" w:rsidRDefault="00D040F7" w:rsidP="00DF3B04">
            <w:pPr>
              <w:ind w:left="142" w:right="176"/>
              <w:jc w:val="right"/>
              <w:rPr>
                <w:rFonts w:ascii="Tahoma" w:hAnsi="Tahoma" w:cs="Tahoma"/>
                <w:b/>
                <w:color w:val="FF0000"/>
                <w:sz w:val="20"/>
              </w:rPr>
            </w:pPr>
            <w:r w:rsidRPr="00367DFE">
              <w:rPr>
                <w:rFonts w:ascii="Tahoma" w:hAnsi="Tahoma" w:cs="Tahoma"/>
                <w:b/>
                <w:color w:val="FF0000"/>
                <w:sz w:val="20"/>
              </w:rPr>
              <w:t>Deadline for</w:t>
            </w:r>
            <w:r w:rsidR="00DF3B04" w:rsidRPr="00367DFE">
              <w:rPr>
                <w:rFonts w:ascii="Tahoma" w:hAnsi="Tahoma" w:cs="Tahoma"/>
                <w:b/>
                <w:color w:val="FF0000"/>
                <w:sz w:val="20"/>
              </w:rPr>
              <w:t xml:space="preserve"> tendering </w:t>
            </w:r>
            <w:r w:rsidR="00DF3B04" w:rsidRPr="00367DFE">
              <w:rPr>
                <w:rFonts w:ascii="Arial" w:hAnsi="Arial" w:cs="Arial"/>
                <w:b/>
                <w:color w:val="FF0000"/>
                <w:sz w:val="20"/>
              </w:rPr>
              <w:t>►</w:t>
            </w:r>
          </w:p>
        </w:tc>
        <w:bookmarkStart w:id="1" w:name="_Hlk110612518"/>
        <w:tc>
          <w:tcPr>
            <w:tcW w:w="5024" w:type="dxa"/>
            <w:shd w:val="clear" w:color="auto" w:fill="F2F2F2" w:themeFill="background1" w:themeFillShade="F2"/>
            <w:vAlign w:val="center"/>
          </w:tcPr>
          <w:p w14:paraId="05FE09EA" w14:textId="4A1D6877" w:rsidR="00D040F7" w:rsidRPr="00367DFE" w:rsidRDefault="00883757" w:rsidP="0061523D">
            <w:pPr>
              <w:ind w:left="175"/>
              <w:rPr>
                <w:rFonts w:ascii="Tahoma" w:hAnsi="Tahoma" w:cs="Tahoma"/>
                <w:color w:val="FF0000"/>
                <w:sz w:val="20"/>
              </w:rPr>
            </w:pPr>
            <w:sdt>
              <w:sdtPr>
                <w:rPr>
                  <w:rFonts w:ascii="Tahoma" w:hAnsi="Tahoma" w:cs="Tahoma"/>
                  <w:color w:val="FF0000"/>
                  <w:sz w:val="20"/>
                </w:rPr>
                <w:id w:val="231436889"/>
                <w:placeholder>
                  <w:docPart w:val="2E04B92C127B485B9F4D6206D8A479C9"/>
                </w:placeholder>
                <w:date w:fullDate="2022-10-14T00:00:00Z">
                  <w:dateFormat w:val="dd MMMM yyyy"/>
                  <w:lid w:val="en-GB"/>
                  <w:storeMappedDataAs w:val="dateTime"/>
                  <w:calendar w:val="gregorian"/>
                </w:date>
              </w:sdtPr>
              <w:sdtEndPr>
                <w:rPr>
                  <w:lang w:eastAsia="fr-FR"/>
                </w:rPr>
              </w:sdtEndPr>
              <w:sdtContent>
                <w:r w:rsidR="007D0A82">
                  <w:rPr>
                    <w:rFonts w:ascii="Tahoma" w:hAnsi="Tahoma" w:cs="Tahoma"/>
                    <w:color w:val="FF0000"/>
                    <w:sz w:val="20"/>
                  </w:rPr>
                  <w:t>14 October 2022</w:t>
                </w:r>
              </w:sdtContent>
            </w:sdt>
            <w:bookmarkEnd w:id="1"/>
          </w:p>
        </w:tc>
      </w:tr>
    </w:tbl>
    <w:p w14:paraId="05FE09EC" w14:textId="77777777" w:rsidR="007327F4" w:rsidRPr="00367DFE" w:rsidRDefault="007327F4" w:rsidP="002C6ED8">
      <w:pPr>
        <w:spacing w:after="0" w:line="240" w:lineRule="auto"/>
        <w:rPr>
          <w:rFonts w:ascii="Tahoma" w:hAnsi="Tahoma" w:cs="Tahoma"/>
          <w:b/>
          <w:sz w:val="20"/>
        </w:rPr>
      </w:pPr>
    </w:p>
    <w:p w14:paraId="05FE09ED" w14:textId="77777777" w:rsidR="00534ED3" w:rsidRPr="00367DFE" w:rsidRDefault="00534ED3" w:rsidP="007327F4">
      <w:pPr>
        <w:spacing w:after="0" w:line="240" w:lineRule="auto"/>
        <w:ind w:left="2160" w:hanging="2160"/>
        <w:rPr>
          <w:rFonts w:ascii="Tahoma" w:hAnsi="Tahoma" w:cs="Tahoma"/>
          <w:b/>
          <w:sz w:val="20"/>
        </w:rPr>
        <w:sectPr w:rsidR="00534ED3" w:rsidRPr="00367DFE" w:rsidSect="00015B51">
          <w:headerReference w:type="default" r:id="rId11"/>
          <w:footerReference w:type="default" r:id="rId12"/>
          <w:footnotePr>
            <w:numFmt w:val="chicago"/>
          </w:footnotePr>
          <w:type w:val="continuous"/>
          <w:pgSz w:w="11907" w:h="16839" w:code="9"/>
          <w:pgMar w:top="993" w:right="1440" w:bottom="1440" w:left="1440" w:header="708" w:footer="708" w:gutter="0"/>
          <w:cols w:space="708"/>
          <w:docGrid w:linePitch="360"/>
        </w:sectPr>
      </w:pPr>
    </w:p>
    <w:p w14:paraId="05FE09EE" w14:textId="77777777" w:rsidR="000679CE" w:rsidRPr="00367DFE" w:rsidRDefault="000679CE" w:rsidP="007327F4">
      <w:pPr>
        <w:spacing w:after="0" w:line="240" w:lineRule="auto"/>
        <w:ind w:left="2160" w:hanging="2160"/>
        <w:rPr>
          <w:rFonts w:ascii="Tahoma" w:hAnsi="Tahoma" w:cs="Tahoma"/>
          <w:b/>
          <w:sz w:val="20"/>
        </w:rPr>
      </w:pPr>
    </w:p>
    <w:p w14:paraId="05FE09EF" w14:textId="77777777" w:rsidR="00021236" w:rsidRPr="00367DFE"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367DFE" w:rsidRDefault="00D1727B" w:rsidP="00D1727B">
      <w:pPr>
        <w:spacing w:after="0" w:line="240" w:lineRule="auto"/>
        <w:jc w:val="center"/>
        <w:rPr>
          <w:rFonts w:ascii="Tahoma" w:eastAsia="Calibri" w:hAnsi="Tahoma" w:cs="Tahoma"/>
          <w:b/>
          <w:bCs/>
          <w:sz w:val="32"/>
          <w:szCs w:val="36"/>
          <w:lang w:eastAsia="ko-KR"/>
        </w:rPr>
      </w:pPr>
      <w:r w:rsidRPr="00367DFE">
        <w:rPr>
          <w:rFonts w:ascii="Tahoma" w:eastAsia="Calibri" w:hAnsi="Tahoma" w:cs="Tahoma"/>
          <w:b/>
          <w:bCs/>
          <w:sz w:val="32"/>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sdtContent>
        <w:p w14:paraId="05FE09F1" w14:textId="77777777" w:rsidR="004834FF" w:rsidRPr="00367DFE" w:rsidRDefault="004834FF">
          <w:pPr>
            <w:pStyle w:val="TOCHeading"/>
            <w:rPr>
              <w:rFonts w:ascii="Tahoma" w:hAnsi="Tahoma" w:cs="Tahoma"/>
              <w:color w:val="auto"/>
              <w:sz w:val="24"/>
            </w:rPr>
          </w:pPr>
        </w:p>
        <w:p w14:paraId="05FE09F2" w14:textId="77777777" w:rsidR="00D1727B" w:rsidRPr="00367DFE" w:rsidRDefault="00D1727B" w:rsidP="00D1727B">
          <w:pPr>
            <w:pStyle w:val="TOC1"/>
            <w:numPr>
              <w:ilvl w:val="0"/>
              <w:numId w:val="0"/>
            </w:numPr>
            <w:spacing w:before="100" w:beforeAutospacing="1"/>
            <w:rPr>
              <w:rFonts w:ascii="Tahoma" w:eastAsiaTheme="minorEastAsia" w:hAnsi="Tahoma" w:cs="Tahoma"/>
              <w:sz w:val="20"/>
              <w:lang w:val="en-US"/>
            </w:rPr>
          </w:pPr>
          <w:r w:rsidRPr="00367DFE">
            <w:rPr>
              <w:rFonts w:ascii="Tahoma" w:eastAsiaTheme="minorEastAsia" w:hAnsi="Tahoma" w:cs="Tahoma"/>
              <w:sz w:val="20"/>
              <w:lang w:val="en-US"/>
            </w:rPr>
            <w:t>This Tender File contains:</w:t>
          </w:r>
        </w:p>
        <w:p w14:paraId="05FE09F3" w14:textId="1DDCA3A2" w:rsidR="00FB2C52" w:rsidRPr="00367DFE" w:rsidRDefault="004834FF" w:rsidP="00D1727B">
          <w:pPr>
            <w:pStyle w:val="TOC1"/>
            <w:spacing w:before="100" w:beforeAutospacing="1"/>
            <w:rPr>
              <w:rFonts w:ascii="Tahoma" w:eastAsiaTheme="minorEastAsia" w:hAnsi="Tahoma" w:cs="Tahoma"/>
              <w:sz w:val="20"/>
              <w:lang w:val="en-US"/>
            </w:rPr>
          </w:pPr>
          <w:r w:rsidRPr="00367DFE">
            <w:rPr>
              <w:rFonts w:ascii="Tahoma" w:hAnsi="Tahoma" w:cs="Tahoma"/>
              <w:sz w:val="20"/>
            </w:rPr>
            <w:fldChar w:fldCharType="begin"/>
          </w:r>
          <w:r w:rsidRPr="00367DFE">
            <w:rPr>
              <w:rFonts w:ascii="Tahoma" w:hAnsi="Tahoma" w:cs="Tahoma"/>
              <w:sz w:val="20"/>
            </w:rPr>
            <w:instrText xml:space="preserve"> TOC \o "1-3" \h \z \u </w:instrText>
          </w:r>
          <w:r w:rsidRPr="00367DFE">
            <w:rPr>
              <w:rFonts w:ascii="Tahoma" w:hAnsi="Tahoma" w:cs="Tahoma"/>
              <w:sz w:val="20"/>
            </w:rPr>
            <w:fldChar w:fldCharType="separate"/>
          </w:r>
          <w:hyperlink w:anchor="_Toc445392375" w:history="1">
            <w:r w:rsidR="00110F96" w:rsidRPr="00367DFE">
              <w:rPr>
                <w:rStyle w:val="Hyperlink"/>
                <w:rFonts w:ascii="Tahoma" w:eastAsia="Times New Roman" w:hAnsi="Tahoma" w:cs="Tahoma"/>
                <w:b/>
                <w:bCs/>
                <w:kern w:val="36"/>
                <w:sz w:val="20"/>
                <w:lang w:val="en-US"/>
              </w:rPr>
              <w:t>T</w:t>
            </w:r>
            <w:r w:rsidR="00D1727B" w:rsidRPr="00367DFE">
              <w:rPr>
                <w:rStyle w:val="Hyperlink"/>
                <w:rFonts w:ascii="Tahoma" w:eastAsia="Times New Roman" w:hAnsi="Tahoma" w:cs="Tahoma"/>
                <w:b/>
                <w:bCs/>
                <w:kern w:val="36"/>
                <w:sz w:val="20"/>
                <w:lang w:val="en-US"/>
              </w:rPr>
              <w:t>he T</w:t>
            </w:r>
            <w:r w:rsidR="00110F96" w:rsidRPr="00367DFE">
              <w:rPr>
                <w:rStyle w:val="Hyperlink"/>
                <w:rFonts w:ascii="Tahoma" w:eastAsia="Times New Roman" w:hAnsi="Tahoma" w:cs="Tahoma"/>
                <w:b/>
                <w:bCs/>
                <w:kern w:val="36"/>
                <w:sz w:val="20"/>
                <w:lang w:val="en-US"/>
              </w:rPr>
              <w:t>ERMS OF REFERENCE</w:t>
            </w:r>
            <w:r w:rsidR="00FB2C52" w:rsidRPr="00367DFE">
              <w:rPr>
                <w:rFonts w:ascii="Tahoma" w:hAnsi="Tahoma" w:cs="Tahoma"/>
                <w:webHidden/>
                <w:sz w:val="20"/>
              </w:rPr>
              <w:tab/>
            </w:r>
            <w:r w:rsidR="00FB2C52" w:rsidRPr="00367DFE">
              <w:rPr>
                <w:rFonts w:ascii="Tahoma" w:hAnsi="Tahoma" w:cs="Tahoma"/>
                <w:webHidden/>
                <w:sz w:val="20"/>
              </w:rPr>
              <w:fldChar w:fldCharType="begin"/>
            </w:r>
            <w:r w:rsidR="00FB2C52" w:rsidRPr="00367DFE">
              <w:rPr>
                <w:rFonts w:ascii="Tahoma" w:hAnsi="Tahoma" w:cs="Tahoma"/>
                <w:webHidden/>
                <w:sz w:val="20"/>
              </w:rPr>
              <w:instrText xml:space="preserve"> PAGEREF _Toc445392375 \h </w:instrText>
            </w:r>
            <w:r w:rsidR="00FB2C52" w:rsidRPr="00367DFE">
              <w:rPr>
                <w:rFonts w:ascii="Tahoma" w:hAnsi="Tahoma" w:cs="Tahoma"/>
                <w:webHidden/>
                <w:sz w:val="20"/>
              </w:rPr>
            </w:r>
            <w:r w:rsidR="00FB2C52" w:rsidRPr="00367DFE">
              <w:rPr>
                <w:rFonts w:ascii="Tahoma" w:hAnsi="Tahoma" w:cs="Tahoma"/>
                <w:webHidden/>
                <w:sz w:val="20"/>
              </w:rPr>
              <w:fldChar w:fldCharType="separate"/>
            </w:r>
            <w:r w:rsidR="00BC3FAD">
              <w:rPr>
                <w:rFonts w:ascii="Tahoma" w:hAnsi="Tahoma" w:cs="Tahoma"/>
                <w:webHidden/>
                <w:sz w:val="20"/>
              </w:rPr>
              <w:t>3</w:t>
            </w:r>
            <w:r w:rsidR="00FB2C52" w:rsidRPr="00367DFE">
              <w:rPr>
                <w:rFonts w:ascii="Tahoma" w:hAnsi="Tahoma" w:cs="Tahoma"/>
                <w:webHidden/>
                <w:sz w:val="20"/>
              </w:rPr>
              <w:fldChar w:fldCharType="end"/>
            </w:r>
          </w:hyperlink>
        </w:p>
        <w:p w14:paraId="05FE09F4" w14:textId="210C4BA2" w:rsidR="00FB2C52" w:rsidRPr="00367DFE" w:rsidRDefault="00FB2C52" w:rsidP="00534ED3">
          <w:pPr>
            <w:pStyle w:val="TOC1"/>
            <w:numPr>
              <w:ilvl w:val="0"/>
              <w:numId w:val="0"/>
            </w:numPr>
            <w:rPr>
              <w:rFonts w:ascii="Tahoma" w:hAnsi="Tahoma" w:cs="Tahoma"/>
              <w:sz w:val="20"/>
            </w:rPr>
          </w:pPr>
          <w:r w:rsidRPr="00367DFE">
            <w:rPr>
              <w:rFonts w:ascii="Tahoma" w:hAnsi="Tahoma" w:cs="Tahoma"/>
              <w:sz w:val="20"/>
            </w:rPr>
            <w:t xml:space="preserve">The </w:t>
          </w:r>
          <w:r w:rsidR="00616F64" w:rsidRPr="00367DFE">
            <w:rPr>
              <w:rFonts w:ascii="Tahoma" w:hAnsi="Tahoma" w:cs="Tahoma"/>
              <w:sz w:val="20"/>
            </w:rPr>
            <w:t>T</w:t>
          </w:r>
          <w:r w:rsidR="00110F96" w:rsidRPr="00367DFE">
            <w:rPr>
              <w:rFonts w:ascii="Tahoma" w:hAnsi="Tahoma" w:cs="Tahoma"/>
              <w:sz w:val="20"/>
            </w:rPr>
            <w:t xml:space="preserve">ERMS OF REFERENCE </w:t>
          </w:r>
          <w:r w:rsidRPr="00367DFE">
            <w:rPr>
              <w:rFonts w:ascii="Tahoma" w:hAnsi="Tahoma" w:cs="Tahoma"/>
              <w:sz w:val="20"/>
            </w:rPr>
            <w:t xml:space="preserve">describe what will be expected from the selected </w:t>
          </w:r>
          <w:r w:rsidR="00E0330E" w:rsidRPr="00367DFE">
            <w:rPr>
              <w:rFonts w:ascii="Tahoma" w:hAnsi="Tahoma" w:cs="Tahoma"/>
              <w:sz w:val="20"/>
            </w:rPr>
            <w:t>Providers</w:t>
          </w:r>
          <w:r w:rsidRPr="00367DFE">
            <w:rPr>
              <w:rFonts w:ascii="Tahoma" w:hAnsi="Tahoma" w:cs="Tahoma"/>
              <w:sz w:val="20"/>
            </w:rPr>
            <w:t>.</w:t>
          </w:r>
        </w:p>
        <w:p w14:paraId="05FE09F5" w14:textId="686AF2DC" w:rsidR="00FB2C52" w:rsidRPr="00367DFE" w:rsidRDefault="00883757" w:rsidP="00534ED3">
          <w:pPr>
            <w:pStyle w:val="TOC1"/>
            <w:rPr>
              <w:rFonts w:ascii="Tahoma" w:eastAsiaTheme="minorEastAsia" w:hAnsi="Tahoma" w:cs="Tahoma"/>
              <w:sz w:val="20"/>
              <w:lang w:val="en-US"/>
            </w:rPr>
          </w:pPr>
          <w:hyperlink w:anchor="_Toc445392376" w:history="1">
            <w:r w:rsidR="00FB2C52" w:rsidRPr="00367DFE">
              <w:rPr>
                <w:rStyle w:val="Hyperlink"/>
                <w:rFonts w:ascii="Tahoma" w:hAnsi="Tahoma" w:cs="Tahoma"/>
                <w:b/>
                <w:sz w:val="20"/>
              </w:rPr>
              <w:t>T</w:t>
            </w:r>
            <w:r w:rsidR="00D1727B" w:rsidRPr="00367DFE">
              <w:rPr>
                <w:rStyle w:val="Hyperlink"/>
                <w:rFonts w:ascii="Tahoma" w:hAnsi="Tahoma" w:cs="Tahoma"/>
                <w:b/>
                <w:sz w:val="20"/>
              </w:rPr>
              <w:t>he T</w:t>
            </w:r>
            <w:r w:rsidR="00FB2C52" w:rsidRPr="00367DFE">
              <w:rPr>
                <w:rStyle w:val="Hyperlink"/>
                <w:rFonts w:ascii="Tahoma" w:hAnsi="Tahoma" w:cs="Tahoma"/>
                <w:b/>
                <w:sz w:val="20"/>
              </w:rPr>
              <w:t>ENDER RULES</w:t>
            </w:r>
            <w:r w:rsidR="00FB2C52" w:rsidRPr="00367DFE">
              <w:rPr>
                <w:rFonts w:ascii="Tahoma" w:hAnsi="Tahoma" w:cs="Tahoma"/>
                <w:webHidden/>
                <w:sz w:val="20"/>
              </w:rPr>
              <w:tab/>
            </w:r>
            <w:r w:rsidR="00FB2C52" w:rsidRPr="00367DFE">
              <w:rPr>
                <w:rFonts w:ascii="Tahoma" w:hAnsi="Tahoma" w:cs="Tahoma"/>
                <w:webHidden/>
                <w:sz w:val="20"/>
              </w:rPr>
              <w:fldChar w:fldCharType="begin"/>
            </w:r>
            <w:r w:rsidR="00FB2C52" w:rsidRPr="00367DFE">
              <w:rPr>
                <w:rFonts w:ascii="Tahoma" w:hAnsi="Tahoma" w:cs="Tahoma"/>
                <w:webHidden/>
                <w:sz w:val="20"/>
              </w:rPr>
              <w:instrText xml:space="preserve"> PAGEREF _Toc445392376 \h </w:instrText>
            </w:r>
            <w:r w:rsidR="00FB2C52" w:rsidRPr="00367DFE">
              <w:rPr>
                <w:rFonts w:ascii="Tahoma" w:hAnsi="Tahoma" w:cs="Tahoma"/>
                <w:webHidden/>
                <w:sz w:val="20"/>
              </w:rPr>
            </w:r>
            <w:r w:rsidR="00FB2C52" w:rsidRPr="00367DFE">
              <w:rPr>
                <w:rFonts w:ascii="Tahoma" w:hAnsi="Tahoma" w:cs="Tahoma"/>
                <w:webHidden/>
                <w:sz w:val="20"/>
              </w:rPr>
              <w:fldChar w:fldCharType="separate"/>
            </w:r>
            <w:r w:rsidR="00BC3FAD">
              <w:rPr>
                <w:rFonts w:ascii="Tahoma" w:hAnsi="Tahoma" w:cs="Tahoma"/>
                <w:webHidden/>
                <w:sz w:val="20"/>
              </w:rPr>
              <w:t>12</w:t>
            </w:r>
            <w:r w:rsidR="00FB2C52" w:rsidRPr="00367DFE">
              <w:rPr>
                <w:rFonts w:ascii="Tahoma" w:hAnsi="Tahoma" w:cs="Tahoma"/>
                <w:webHidden/>
                <w:sz w:val="20"/>
              </w:rPr>
              <w:fldChar w:fldCharType="end"/>
            </w:r>
          </w:hyperlink>
        </w:p>
        <w:p w14:paraId="05FE09F6" w14:textId="77777777" w:rsidR="00FB2C52" w:rsidRPr="00367DFE" w:rsidRDefault="00FB2C52" w:rsidP="00534ED3">
          <w:pPr>
            <w:pStyle w:val="TOC1"/>
            <w:numPr>
              <w:ilvl w:val="0"/>
              <w:numId w:val="0"/>
            </w:numPr>
            <w:rPr>
              <w:rFonts w:ascii="Tahoma" w:hAnsi="Tahoma" w:cs="Tahoma"/>
              <w:sz w:val="20"/>
            </w:rPr>
          </w:pPr>
          <w:r w:rsidRPr="00367DFE">
            <w:rPr>
              <w:rFonts w:ascii="Tahoma" w:hAnsi="Tahoma" w:cs="Tahoma"/>
              <w:sz w:val="20"/>
            </w:rPr>
            <w:t>The TENDER RULES explain the procedure through which the tenders will be submitted by the tenderers and assessed by the Council of Europe.</w:t>
          </w:r>
        </w:p>
        <w:p w14:paraId="05FE09FA" w14:textId="69CD223A" w:rsidR="00110F96" w:rsidRPr="00367DFE" w:rsidRDefault="004834FF" w:rsidP="00B231A2">
          <w:pPr>
            <w:pStyle w:val="TOC1"/>
            <w:spacing w:after="120" w:line="240" w:lineRule="auto"/>
            <w:rPr>
              <w:rFonts w:ascii="Tahoma" w:hAnsi="Tahoma" w:cs="Tahoma"/>
              <w:sz w:val="20"/>
            </w:rPr>
          </w:pPr>
          <w:r w:rsidRPr="00367DFE">
            <w:rPr>
              <w:rFonts w:ascii="Tahoma" w:hAnsi="Tahoma" w:cs="Tahoma"/>
              <w:b/>
              <w:sz w:val="20"/>
            </w:rPr>
            <w:fldChar w:fldCharType="end"/>
          </w:r>
          <w:bookmarkStart w:id="2" w:name="_Hlk87954165"/>
          <w:r w:rsidR="00346B6D" w:rsidRPr="00367DFE">
            <w:rPr>
              <w:rFonts w:ascii="Tahoma" w:hAnsi="Tahoma" w:cs="Tahoma"/>
              <w:b/>
              <w:sz w:val="20"/>
            </w:rPr>
            <w:t>The ACT OF ENGAGEMENT</w:t>
          </w:r>
          <w:r w:rsidR="00346B6D" w:rsidRPr="00367DFE">
            <w:rPr>
              <w:rFonts w:ascii="Tahoma" w:hAnsi="Tahoma" w:cs="Tahoma"/>
              <w:sz w:val="20"/>
            </w:rPr>
            <w:t xml:space="preserve"> </w:t>
          </w:r>
          <w:r w:rsidR="00110F96" w:rsidRPr="00367DFE">
            <w:rPr>
              <w:rFonts w:ascii="Tahoma" w:hAnsi="Tahoma" w:cs="Tahoma"/>
              <w:b/>
              <w:sz w:val="20"/>
            </w:rPr>
            <w:t>(See Document attached)</w:t>
          </w:r>
          <w:r w:rsidR="00110F96" w:rsidRPr="00367DFE">
            <w:rPr>
              <w:rFonts w:ascii="Tahoma" w:hAnsi="Tahoma" w:cs="Tahoma"/>
              <w:sz w:val="20"/>
            </w:rPr>
            <w:t xml:space="preserve"> </w:t>
          </w:r>
          <w:bookmarkStart w:id="3" w:name="_Hlk87954206"/>
          <w:r w:rsidR="00346B6D" w:rsidRPr="00367DFE">
            <w:rPr>
              <w:rFonts w:ascii="Tahoma" w:hAnsi="Tahoma" w:cs="Tahoma"/>
              <w:sz w:val="20"/>
            </w:rPr>
            <w:t>is the document formalising the consent of</w:t>
          </w:r>
          <w:r w:rsidR="00B231A2" w:rsidRPr="00367DFE">
            <w:rPr>
              <w:rFonts w:ascii="Tahoma" w:hAnsi="Tahoma" w:cs="Tahoma"/>
              <w:sz w:val="20"/>
            </w:rPr>
            <w:t xml:space="preserve"> the Parties to be bound by the LEGAL CONDITIONS, which are </w:t>
          </w:r>
          <w:r w:rsidR="00534ED3" w:rsidRPr="00367DFE">
            <w:rPr>
              <w:rFonts w:ascii="Tahoma" w:hAnsi="Tahoma" w:cs="Tahoma"/>
              <w:sz w:val="20"/>
            </w:rPr>
            <w:t xml:space="preserve">the legal provisions which will be applicable between the Council of Europe and the selected </w:t>
          </w:r>
          <w:r w:rsidR="00996651" w:rsidRPr="00367DFE">
            <w:rPr>
              <w:rFonts w:ascii="Tahoma" w:hAnsi="Tahoma" w:cs="Tahoma"/>
              <w:sz w:val="20"/>
            </w:rPr>
            <w:t>Providers</w:t>
          </w:r>
          <w:r w:rsidR="00110F96" w:rsidRPr="00367DFE">
            <w:rPr>
              <w:rFonts w:ascii="Tahoma" w:eastAsia="Calibri" w:hAnsi="Tahoma" w:cs="Tahoma"/>
              <w:bCs/>
              <w:sz w:val="20"/>
              <w:lang w:val="en-US"/>
            </w:rPr>
            <w:t xml:space="preserve"> throughout the duration of the </w:t>
          </w:r>
          <w:r w:rsidR="002F565C" w:rsidRPr="00367DFE">
            <w:rPr>
              <w:rFonts w:ascii="Tahoma" w:eastAsia="Calibri" w:hAnsi="Tahoma" w:cs="Tahoma"/>
              <w:bCs/>
              <w:sz w:val="20"/>
              <w:lang w:val="en-US"/>
            </w:rPr>
            <w:t>agreement</w:t>
          </w:r>
          <w:r w:rsidR="00110F96" w:rsidRPr="00367DFE">
            <w:rPr>
              <w:rFonts w:ascii="Tahoma" w:eastAsia="Calibri" w:hAnsi="Tahoma" w:cs="Tahoma"/>
              <w:bCs/>
              <w:sz w:val="20"/>
              <w:lang w:val="en-US"/>
            </w:rPr>
            <w:t>.</w:t>
          </w:r>
        </w:p>
      </w:sdtContent>
    </w:sdt>
    <w:bookmarkEnd w:id="3" w:displacedByCustomXml="prev"/>
    <w:bookmarkEnd w:id="2"/>
    <w:p w14:paraId="3D171E69" w14:textId="03225883" w:rsidR="00E11A69" w:rsidRPr="00367DFE" w:rsidRDefault="00E11A69" w:rsidP="005E6268">
      <w:pPr>
        <w:rPr>
          <w:rFonts w:ascii="Tahoma" w:eastAsia="Calibri" w:hAnsi="Tahoma" w:cs="Tahoma"/>
          <w:bCs/>
          <w:noProof/>
          <w:sz w:val="20"/>
          <w:lang w:val="en-US"/>
        </w:rPr>
      </w:pPr>
    </w:p>
    <w:p w14:paraId="05FE09FB" w14:textId="1EA64EAD" w:rsidR="00021236" w:rsidRPr="00367DFE" w:rsidRDefault="00D1727B" w:rsidP="00346B6D">
      <w:pPr>
        <w:ind w:left="284"/>
        <w:rPr>
          <w:rFonts w:ascii="Tahoma" w:eastAsia="Calibri" w:hAnsi="Tahoma" w:cs="Tahoma"/>
          <w:bCs/>
          <w:noProof/>
          <w:sz w:val="20"/>
          <w:lang w:val="en-US"/>
        </w:rPr>
      </w:pPr>
      <w:r w:rsidRPr="00367DFE">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1A2D68E8">
                <wp:simplePos x="0" y="0"/>
                <wp:positionH relativeFrom="column">
                  <wp:posOffset>0</wp:posOffset>
                </wp:positionH>
                <wp:positionV relativeFrom="paragraph">
                  <wp:posOffset>123853</wp:posOffset>
                </wp:positionV>
                <wp:extent cx="5753100" cy="1883391"/>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1883391"/>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708FB10E" w14:textId="77777777" w:rsidR="00CD429D" w:rsidRPr="00367DFE" w:rsidRDefault="00CD429D" w:rsidP="00CD429D">
                            <w:pPr>
                              <w:spacing w:before="120" w:after="0" w:line="240" w:lineRule="auto"/>
                              <w:jc w:val="center"/>
                              <w:rPr>
                                <w:rFonts w:ascii="Tahoma" w:hAnsi="Tahoma" w:cs="Tahoma"/>
                                <w:b/>
                                <w:bCs/>
                                <w:color w:val="000000" w:themeColor="text1"/>
                                <w:kern w:val="36"/>
                                <w:sz w:val="20"/>
                                <w:lang w:val="en-US"/>
                              </w:rPr>
                            </w:pPr>
                            <w:r w:rsidRPr="00367DFE">
                              <w:rPr>
                                <w:rFonts w:ascii="Tahoma" w:hAnsi="Tahoma" w:cs="Tahoma"/>
                                <w:b/>
                                <w:bCs/>
                                <w:color w:val="000000" w:themeColor="text1"/>
                                <w:kern w:val="36"/>
                                <w:sz w:val="20"/>
                                <w:lang w:val="en-US"/>
                              </w:rPr>
                              <w:t>HOW DOES A FRAMEWORK AGREEMENT WORK?</w:t>
                            </w:r>
                          </w:p>
                          <w:p w14:paraId="538868C3" w14:textId="77777777" w:rsidR="00CD429D" w:rsidRPr="00367DFE" w:rsidRDefault="00CD429D" w:rsidP="00CD429D">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 xml:space="preserve">Stage 1: </w:t>
                            </w:r>
                          </w:p>
                          <w:p w14:paraId="3327D24A" w14:textId="1BC6C48B" w:rsidR="00CD429D" w:rsidRPr="00367DFE" w:rsidRDefault="00CD429D" w:rsidP="00CD429D">
                            <w:pPr>
                              <w:spacing w:after="120" w:line="240" w:lineRule="auto"/>
                              <w:ind w:left="142"/>
                              <w:rPr>
                                <w:rFonts w:ascii="Tahoma" w:hAnsi="Tahoma" w:cs="Tahoma"/>
                                <w:b/>
                                <w:bCs/>
                                <w:color w:val="000000" w:themeColor="text1"/>
                                <w:kern w:val="36"/>
                                <w:sz w:val="20"/>
                                <w:lang w:val="en-US"/>
                              </w:rPr>
                            </w:pPr>
                            <w:r w:rsidRPr="00367DFE">
                              <w:rPr>
                                <w:rFonts w:ascii="Tahoma" w:hAnsi="Tahoma" w:cs="Tahoma"/>
                                <w:b/>
                                <w:bCs/>
                                <w:smallCaps/>
                                <w:color w:val="000000" w:themeColor="text1"/>
                                <w:kern w:val="36"/>
                                <w:sz w:val="20"/>
                                <w:lang w:val="en-US"/>
                              </w:rPr>
                              <w:t>Pre-selection</w:t>
                            </w:r>
                            <w:r w:rsidRPr="00367DFE">
                              <w:rPr>
                                <w:rFonts w:ascii="Tahoma" w:hAnsi="Tahoma" w:cs="Tahoma"/>
                                <w:bCs/>
                                <w:color w:val="000000" w:themeColor="text1"/>
                                <w:kern w:val="36"/>
                                <w:sz w:val="20"/>
                                <w:lang w:val="en-US"/>
                              </w:rPr>
                              <w:t xml:space="preserve"> of qualified Providers through a call for tenders and signature of a framework agreement with all the </w:t>
                            </w:r>
                            <w:r w:rsidR="002F565C" w:rsidRPr="00367DFE">
                              <w:rPr>
                                <w:rFonts w:ascii="Tahoma" w:hAnsi="Tahoma" w:cs="Tahoma"/>
                                <w:bCs/>
                                <w:color w:val="000000" w:themeColor="text1"/>
                                <w:kern w:val="36"/>
                                <w:sz w:val="20"/>
                                <w:lang w:val="en-US"/>
                              </w:rPr>
                              <w:t>pre-</w:t>
                            </w:r>
                            <w:r w:rsidRPr="00367DFE">
                              <w:rPr>
                                <w:rFonts w:ascii="Tahoma" w:hAnsi="Tahoma" w:cs="Tahoma"/>
                                <w:bCs/>
                                <w:color w:val="000000" w:themeColor="text1"/>
                                <w:kern w:val="36"/>
                                <w:sz w:val="20"/>
                                <w:lang w:val="en-US"/>
                              </w:rPr>
                              <w:t>selected Providers.</w:t>
                            </w:r>
                          </w:p>
                          <w:p w14:paraId="19BB255F" w14:textId="526D17EF" w:rsidR="00CD429D" w:rsidRPr="00367DFE" w:rsidRDefault="00CD429D" w:rsidP="00CD429D">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Stage 2:</w:t>
                            </w:r>
                          </w:p>
                          <w:p w14:paraId="3B9561BD" w14:textId="1C91FF7B" w:rsidR="00CD429D" w:rsidRPr="00367DFE" w:rsidRDefault="00CD429D" w:rsidP="00CD429D">
                            <w:pPr>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Competitive procedures (call-offs) </w:t>
                            </w:r>
                            <w:r w:rsidRPr="00367DFE">
                              <w:rPr>
                                <w:rFonts w:ascii="Tahoma" w:hAnsi="Tahoma" w:cs="Tahoma"/>
                                <w:bCs/>
                                <w:color w:val="000000" w:themeColor="text1"/>
                                <w:kern w:val="36"/>
                                <w:sz w:val="20"/>
                                <w:lang w:val="en-US"/>
                              </w:rPr>
                              <w:t xml:space="preserve">are </w:t>
                            </w:r>
                            <w:r w:rsidRPr="00367DFE">
                              <w:rPr>
                                <w:rFonts w:ascii="Tahoma" w:hAnsi="Tahoma" w:cs="Tahoma"/>
                                <w:bCs/>
                                <w:color w:val="000000" w:themeColor="text1"/>
                                <w:kern w:val="36"/>
                                <w:sz w:val="20"/>
                              </w:rPr>
                              <w:t>organised</w:t>
                            </w:r>
                            <w:r w:rsidRPr="00367DFE">
                              <w:rPr>
                                <w:rFonts w:ascii="Tahoma" w:hAnsi="Tahoma" w:cs="Tahoma"/>
                                <w:bCs/>
                                <w:color w:val="000000" w:themeColor="text1"/>
                                <w:kern w:val="36"/>
                                <w:sz w:val="20"/>
                                <w:lang w:val="en-US"/>
                              </w:rPr>
                              <w:t xml:space="preserve"> among the </w:t>
                            </w:r>
                            <w:r w:rsidR="002F565C" w:rsidRPr="00367DFE">
                              <w:rPr>
                                <w:rFonts w:ascii="Tahoma" w:hAnsi="Tahoma" w:cs="Tahoma"/>
                                <w:bCs/>
                                <w:color w:val="000000" w:themeColor="text1"/>
                                <w:kern w:val="36"/>
                                <w:sz w:val="20"/>
                                <w:lang w:val="en-US"/>
                              </w:rPr>
                              <w:t>pre-</w:t>
                            </w:r>
                            <w:r w:rsidRPr="00367DFE">
                              <w:rPr>
                                <w:rFonts w:ascii="Tahoma" w:hAnsi="Tahoma" w:cs="Tahoma"/>
                                <w:bCs/>
                                <w:color w:val="000000" w:themeColor="text1"/>
                                <w:kern w:val="36"/>
                                <w:sz w:val="20"/>
                                <w:lang w:val="en-US"/>
                              </w:rPr>
                              <w:t>selected Providers each time a need arises.</w:t>
                            </w:r>
                          </w:p>
                          <w:p w14:paraId="3751DD36" w14:textId="7DC14FBE" w:rsidR="00E317C3" w:rsidRPr="00367DFE" w:rsidRDefault="00E317C3" w:rsidP="00E317C3">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 xml:space="preserve">Execution </w:t>
                            </w:r>
                            <w:r w:rsidRPr="00367DFE">
                              <w:rPr>
                                <w:rFonts w:ascii="Tahoma" w:hAnsi="Tahoma" w:cs="Tahoma"/>
                                <w:bCs/>
                                <w:color w:val="000000" w:themeColor="text1"/>
                                <w:kern w:val="36"/>
                                <w:sz w:val="20"/>
                                <w:lang w:val="en-US"/>
                              </w:rPr>
                              <w:t>as from the date of signature of each Call-</w:t>
                            </w:r>
                            <w:proofErr w:type="gramStart"/>
                            <w:r w:rsidRPr="00367DFE">
                              <w:rPr>
                                <w:rFonts w:ascii="Tahoma" w:hAnsi="Tahoma" w:cs="Tahoma"/>
                                <w:bCs/>
                                <w:color w:val="000000" w:themeColor="text1"/>
                                <w:kern w:val="36"/>
                                <w:sz w:val="20"/>
                                <w:lang w:val="en-US"/>
                              </w:rPr>
                              <w:t>off, unless</w:t>
                            </w:r>
                            <w:proofErr w:type="gramEnd"/>
                            <w:r w:rsidRPr="00367DFE">
                              <w:rPr>
                                <w:rFonts w:ascii="Tahoma" w:hAnsi="Tahoma" w:cs="Tahoma"/>
                                <w:bCs/>
                                <w:color w:val="000000" w:themeColor="text1"/>
                                <w:kern w:val="36"/>
                                <w:sz w:val="20"/>
                                <w:lang w:val="en-US"/>
                              </w:rPr>
                              <w:t xml:space="preserve"> the Call-off concerned provides otherwise.</w:t>
                            </w:r>
                          </w:p>
                          <w:p w14:paraId="358664A4" w14:textId="77777777" w:rsidR="00E317C3" w:rsidRPr="00367DFE" w:rsidRDefault="00E317C3" w:rsidP="00CD429D">
                            <w:pPr>
                              <w:ind w:left="142"/>
                              <w:rPr>
                                <w:rFonts w:ascii="Tahoma" w:hAnsi="Tahoma" w:cs="Tahoma"/>
                                <w:bCs/>
                                <w:color w:val="000000" w:themeColor="text1"/>
                                <w:kern w:val="36"/>
                                <w:sz w:val="20"/>
                                <w:lang w:val="en-US"/>
                              </w:rPr>
                            </w:pPr>
                          </w:p>
                          <w:p w14:paraId="669CA7AA" w14:textId="77777777" w:rsidR="00E317C3" w:rsidRPr="00367DFE" w:rsidRDefault="00E317C3" w:rsidP="00CD429D">
                            <w:pPr>
                              <w:ind w:left="142"/>
                              <w:rPr>
                                <w:rFonts w:ascii="Tahoma" w:hAnsi="Tahoma" w:cs="Tahoma"/>
                                <w:bCs/>
                                <w:color w:val="000000" w:themeColor="text1"/>
                                <w:kern w:val="36"/>
                                <w:sz w:val="20"/>
                                <w:lang w:val="en-US"/>
                              </w:rPr>
                            </w:pPr>
                          </w:p>
                          <w:p w14:paraId="05FE0B00" w14:textId="77777777" w:rsidR="00055B78" w:rsidRPr="00367DFE" w:rsidRDefault="00055B78"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75pt;width:453pt;height:148.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" fillcolor="#d8d8d8 [2732]" strokecolor="#7f7f7f [1612]" strokeweight=".25pt">
                <v:textbox>
                  <w:txbxContent>
                    <w:p w14:paraId="708FB10E" w14:textId="77777777" w:rsidR="00CD429D" w:rsidRPr="00367DFE" w:rsidRDefault="00CD429D" w:rsidP="00CD429D">
                      <w:pPr>
                        <w:spacing w:before="120" w:after="0" w:line="240" w:lineRule="auto"/>
                        <w:jc w:val="center"/>
                        <w:rPr>
                          <w:rFonts w:ascii="Tahoma" w:hAnsi="Tahoma" w:cs="Tahoma"/>
                          <w:b/>
                          <w:bCs/>
                          <w:color w:val="000000" w:themeColor="text1"/>
                          <w:kern w:val="36"/>
                          <w:sz w:val="20"/>
                          <w:lang w:val="en-US"/>
                        </w:rPr>
                      </w:pPr>
                      <w:r w:rsidRPr="00367DFE">
                        <w:rPr>
                          <w:rFonts w:ascii="Tahoma" w:hAnsi="Tahoma" w:cs="Tahoma"/>
                          <w:b/>
                          <w:bCs/>
                          <w:color w:val="000000" w:themeColor="text1"/>
                          <w:kern w:val="36"/>
                          <w:sz w:val="20"/>
                          <w:lang w:val="en-US"/>
                        </w:rPr>
                        <w:t>HOW DOES A FRAMEWORK AGREEMENT WORK?</w:t>
                      </w:r>
                    </w:p>
                    <w:p w14:paraId="538868C3" w14:textId="77777777" w:rsidR="00CD429D" w:rsidRPr="00367DFE" w:rsidRDefault="00CD429D" w:rsidP="00CD429D">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 xml:space="preserve">Stage 1: </w:t>
                      </w:r>
                    </w:p>
                    <w:p w14:paraId="3327D24A" w14:textId="1BC6C48B" w:rsidR="00CD429D" w:rsidRPr="00367DFE" w:rsidRDefault="00CD429D" w:rsidP="00CD429D">
                      <w:pPr>
                        <w:spacing w:after="120" w:line="240" w:lineRule="auto"/>
                        <w:ind w:left="142"/>
                        <w:rPr>
                          <w:rFonts w:ascii="Tahoma" w:hAnsi="Tahoma" w:cs="Tahoma"/>
                          <w:b/>
                          <w:bCs/>
                          <w:color w:val="000000" w:themeColor="text1"/>
                          <w:kern w:val="36"/>
                          <w:sz w:val="20"/>
                          <w:lang w:val="en-US"/>
                        </w:rPr>
                      </w:pPr>
                      <w:r w:rsidRPr="00367DFE">
                        <w:rPr>
                          <w:rFonts w:ascii="Tahoma" w:hAnsi="Tahoma" w:cs="Tahoma"/>
                          <w:b/>
                          <w:bCs/>
                          <w:smallCaps/>
                          <w:color w:val="000000" w:themeColor="text1"/>
                          <w:kern w:val="36"/>
                          <w:sz w:val="20"/>
                          <w:lang w:val="en-US"/>
                        </w:rPr>
                        <w:t>Pre-selection</w:t>
                      </w:r>
                      <w:r w:rsidRPr="00367DFE">
                        <w:rPr>
                          <w:rFonts w:ascii="Tahoma" w:hAnsi="Tahoma" w:cs="Tahoma"/>
                          <w:bCs/>
                          <w:color w:val="000000" w:themeColor="text1"/>
                          <w:kern w:val="36"/>
                          <w:sz w:val="20"/>
                          <w:lang w:val="en-US"/>
                        </w:rPr>
                        <w:t xml:space="preserve"> of qualified Providers through a call for tenders and signature of a framework agreement with all the </w:t>
                      </w:r>
                      <w:r w:rsidR="002F565C" w:rsidRPr="00367DFE">
                        <w:rPr>
                          <w:rFonts w:ascii="Tahoma" w:hAnsi="Tahoma" w:cs="Tahoma"/>
                          <w:bCs/>
                          <w:color w:val="000000" w:themeColor="text1"/>
                          <w:kern w:val="36"/>
                          <w:sz w:val="20"/>
                          <w:lang w:val="en-US"/>
                        </w:rPr>
                        <w:t>pre-</w:t>
                      </w:r>
                      <w:r w:rsidRPr="00367DFE">
                        <w:rPr>
                          <w:rFonts w:ascii="Tahoma" w:hAnsi="Tahoma" w:cs="Tahoma"/>
                          <w:bCs/>
                          <w:color w:val="000000" w:themeColor="text1"/>
                          <w:kern w:val="36"/>
                          <w:sz w:val="20"/>
                          <w:lang w:val="en-US"/>
                        </w:rPr>
                        <w:t>selected Providers.</w:t>
                      </w:r>
                    </w:p>
                    <w:p w14:paraId="19BB255F" w14:textId="526D17EF" w:rsidR="00CD429D" w:rsidRPr="00367DFE" w:rsidRDefault="00CD429D" w:rsidP="00CD429D">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Stage 2:</w:t>
                      </w:r>
                    </w:p>
                    <w:p w14:paraId="3B9561BD" w14:textId="1C91FF7B" w:rsidR="00CD429D" w:rsidRPr="00367DFE" w:rsidRDefault="00CD429D" w:rsidP="00CD429D">
                      <w:pPr>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Competitive procedures (call-offs) </w:t>
                      </w:r>
                      <w:r w:rsidRPr="00367DFE">
                        <w:rPr>
                          <w:rFonts w:ascii="Tahoma" w:hAnsi="Tahoma" w:cs="Tahoma"/>
                          <w:bCs/>
                          <w:color w:val="000000" w:themeColor="text1"/>
                          <w:kern w:val="36"/>
                          <w:sz w:val="20"/>
                          <w:lang w:val="en-US"/>
                        </w:rPr>
                        <w:t xml:space="preserve">are </w:t>
                      </w:r>
                      <w:r w:rsidRPr="00367DFE">
                        <w:rPr>
                          <w:rFonts w:ascii="Tahoma" w:hAnsi="Tahoma" w:cs="Tahoma"/>
                          <w:bCs/>
                          <w:color w:val="000000" w:themeColor="text1"/>
                          <w:kern w:val="36"/>
                          <w:sz w:val="20"/>
                        </w:rPr>
                        <w:t>organised</w:t>
                      </w:r>
                      <w:r w:rsidRPr="00367DFE">
                        <w:rPr>
                          <w:rFonts w:ascii="Tahoma" w:hAnsi="Tahoma" w:cs="Tahoma"/>
                          <w:bCs/>
                          <w:color w:val="000000" w:themeColor="text1"/>
                          <w:kern w:val="36"/>
                          <w:sz w:val="20"/>
                          <w:lang w:val="en-US"/>
                        </w:rPr>
                        <w:t xml:space="preserve"> among the </w:t>
                      </w:r>
                      <w:r w:rsidR="002F565C" w:rsidRPr="00367DFE">
                        <w:rPr>
                          <w:rFonts w:ascii="Tahoma" w:hAnsi="Tahoma" w:cs="Tahoma"/>
                          <w:bCs/>
                          <w:color w:val="000000" w:themeColor="text1"/>
                          <w:kern w:val="36"/>
                          <w:sz w:val="20"/>
                          <w:lang w:val="en-US"/>
                        </w:rPr>
                        <w:t>pre-</w:t>
                      </w:r>
                      <w:r w:rsidRPr="00367DFE">
                        <w:rPr>
                          <w:rFonts w:ascii="Tahoma" w:hAnsi="Tahoma" w:cs="Tahoma"/>
                          <w:bCs/>
                          <w:color w:val="000000" w:themeColor="text1"/>
                          <w:kern w:val="36"/>
                          <w:sz w:val="20"/>
                          <w:lang w:val="en-US"/>
                        </w:rPr>
                        <w:t>selected Providers each time a need arises.</w:t>
                      </w:r>
                    </w:p>
                    <w:p w14:paraId="3751DD36" w14:textId="7DC14FBE" w:rsidR="00E317C3" w:rsidRPr="00367DFE" w:rsidRDefault="00E317C3" w:rsidP="00E317C3">
                      <w:pPr>
                        <w:spacing w:after="0" w:line="240" w:lineRule="auto"/>
                        <w:ind w:left="142"/>
                        <w:rPr>
                          <w:rFonts w:ascii="Tahoma" w:hAnsi="Tahoma" w:cs="Tahoma"/>
                          <w:b/>
                          <w:bCs/>
                          <w:smallCaps/>
                          <w:color w:val="000000" w:themeColor="text1"/>
                          <w:kern w:val="36"/>
                          <w:sz w:val="20"/>
                          <w:lang w:val="en-US"/>
                        </w:rPr>
                      </w:pPr>
                      <w:r w:rsidRPr="00367DFE">
                        <w:rPr>
                          <w:rFonts w:ascii="Tahoma" w:hAnsi="Tahoma" w:cs="Tahoma"/>
                          <w:b/>
                          <w:bCs/>
                          <w:smallCaps/>
                          <w:color w:val="000000" w:themeColor="text1"/>
                          <w:kern w:val="36"/>
                          <w:sz w:val="20"/>
                          <w:lang w:val="en-US"/>
                        </w:rPr>
                        <w:t xml:space="preserve">Execution </w:t>
                      </w:r>
                      <w:r w:rsidRPr="00367DFE">
                        <w:rPr>
                          <w:rFonts w:ascii="Tahoma" w:hAnsi="Tahoma" w:cs="Tahoma"/>
                          <w:bCs/>
                          <w:color w:val="000000" w:themeColor="text1"/>
                          <w:kern w:val="36"/>
                          <w:sz w:val="20"/>
                          <w:lang w:val="en-US"/>
                        </w:rPr>
                        <w:t>as from the date of signature of each Call-</w:t>
                      </w:r>
                      <w:proofErr w:type="gramStart"/>
                      <w:r w:rsidRPr="00367DFE">
                        <w:rPr>
                          <w:rFonts w:ascii="Tahoma" w:hAnsi="Tahoma" w:cs="Tahoma"/>
                          <w:bCs/>
                          <w:color w:val="000000" w:themeColor="text1"/>
                          <w:kern w:val="36"/>
                          <w:sz w:val="20"/>
                          <w:lang w:val="en-US"/>
                        </w:rPr>
                        <w:t>off, unless</w:t>
                      </w:r>
                      <w:proofErr w:type="gramEnd"/>
                      <w:r w:rsidRPr="00367DFE">
                        <w:rPr>
                          <w:rFonts w:ascii="Tahoma" w:hAnsi="Tahoma" w:cs="Tahoma"/>
                          <w:bCs/>
                          <w:color w:val="000000" w:themeColor="text1"/>
                          <w:kern w:val="36"/>
                          <w:sz w:val="20"/>
                          <w:lang w:val="en-US"/>
                        </w:rPr>
                        <w:t xml:space="preserve"> the Call-off concerned provides otherwise.</w:t>
                      </w:r>
                    </w:p>
                    <w:p w14:paraId="358664A4" w14:textId="77777777" w:rsidR="00E317C3" w:rsidRPr="00367DFE" w:rsidRDefault="00E317C3" w:rsidP="00CD429D">
                      <w:pPr>
                        <w:ind w:left="142"/>
                        <w:rPr>
                          <w:rFonts w:ascii="Tahoma" w:hAnsi="Tahoma" w:cs="Tahoma"/>
                          <w:bCs/>
                          <w:color w:val="000000" w:themeColor="text1"/>
                          <w:kern w:val="36"/>
                          <w:sz w:val="20"/>
                          <w:lang w:val="en-US"/>
                        </w:rPr>
                      </w:pPr>
                    </w:p>
                    <w:p w14:paraId="669CA7AA" w14:textId="77777777" w:rsidR="00E317C3" w:rsidRPr="00367DFE" w:rsidRDefault="00E317C3" w:rsidP="00CD429D">
                      <w:pPr>
                        <w:ind w:left="142"/>
                        <w:rPr>
                          <w:rFonts w:ascii="Tahoma" w:hAnsi="Tahoma" w:cs="Tahoma"/>
                          <w:bCs/>
                          <w:color w:val="000000" w:themeColor="text1"/>
                          <w:kern w:val="36"/>
                          <w:sz w:val="20"/>
                          <w:lang w:val="en-US"/>
                        </w:rPr>
                      </w:pPr>
                    </w:p>
                    <w:p w14:paraId="05FE0B00" w14:textId="77777777" w:rsidR="00055B78" w:rsidRPr="00367DFE" w:rsidRDefault="00055B78"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367DFE" w:rsidRDefault="00021236" w:rsidP="00346B6D">
      <w:pPr>
        <w:ind w:left="284"/>
        <w:rPr>
          <w:rFonts w:ascii="Tahoma" w:eastAsia="Calibri" w:hAnsi="Tahoma" w:cs="Tahoma"/>
          <w:bCs/>
          <w:noProof/>
          <w:sz w:val="20"/>
          <w:lang w:val="en-US"/>
        </w:rPr>
      </w:pPr>
    </w:p>
    <w:p w14:paraId="05FE09FD" w14:textId="77777777" w:rsidR="00021236" w:rsidRPr="00367DFE" w:rsidRDefault="00FB2C52" w:rsidP="00346B6D">
      <w:pPr>
        <w:ind w:left="284"/>
        <w:rPr>
          <w:rFonts w:ascii="Tahoma" w:eastAsia="Calibri" w:hAnsi="Tahoma" w:cs="Tahoma"/>
          <w:bCs/>
          <w:noProof/>
          <w:sz w:val="20"/>
          <w:lang w:val="en-US"/>
        </w:rPr>
        <w:sectPr w:rsidR="00021236" w:rsidRPr="00367DFE" w:rsidSect="00D968F9">
          <w:headerReference w:type="default" r:id="rId13"/>
          <w:pgSz w:w="11907" w:h="16839" w:code="9"/>
          <w:pgMar w:top="993" w:right="1440" w:bottom="1440" w:left="1440" w:header="708" w:footer="708" w:gutter="0"/>
          <w:cols w:space="708"/>
          <w:docGrid w:linePitch="360"/>
        </w:sectPr>
      </w:pPr>
      <w:r w:rsidRPr="00367DFE">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2831618D">
                <wp:simplePos x="0" y="0"/>
                <wp:positionH relativeFrom="column">
                  <wp:posOffset>0</wp:posOffset>
                </wp:positionH>
                <wp:positionV relativeFrom="paragraph">
                  <wp:posOffset>1599318</wp:posOffset>
                </wp:positionV>
                <wp:extent cx="5753100" cy="1647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53100" cy="1647825"/>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033B9F6E" w:rsidR="00055B78" w:rsidRPr="00367DFE" w:rsidRDefault="00055B78" w:rsidP="00FC2211">
                            <w:pPr>
                              <w:spacing w:after="0" w:line="240" w:lineRule="auto"/>
                              <w:jc w:val="center"/>
                              <w:rPr>
                                <w:rFonts w:ascii="Tahoma" w:hAnsi="Tahoma" w:cs="Tahoma"/>
                                <w:b/>
                                <w:bCs/>
                                <w:color w:val="000000" w:themeColor="text1"/>
                                <w:kern w:val="36"/>
                                <w:sz w:val="20"/>
                                <w:lang w:val="en-US"/>
                              </w:rPr>
                            </w:pPr>
                            <w:r w:rsidRPr="00367DFE">
                              <w:rPr>
                                <w:rFonts w:ascii="Tahoma" w:hAnsi="Tahoma" w:cs="Tahoma"/>
                                <w:b/>
                                <w:bCs/>
                                <w:color w:val="000000" w:themeColor="text1"/>
                                <w:kern w:val="36"/>
                                <w:sz w:val="20"/>
                                <w:lang w:val="en-US"/>
                              </w:rPr>
                              <w:t>HOW TO SUBMIT A TENDER?</w:t>
                            </w:r>
                          </w:p>
                          <w:p w14:paraId="05FE0B02" w14:textId="215FEAA5" w:rsidR="00055B78" w:rsidRPr="00367DFE" w:rsidRDefault="00055B78" w:rsidP="00FC2211">
                            <w:pPr>
                              <w:spacing w:after="0" w:line="240" w:lineRule="auto"/>
                              <w:ind w:left="426"/>
                              <w:rPr>
                                <w:rFonts w:ascii="Tahoma" w:hAnsi="Tahoma" w:cs="Tahoma"/>
                                <w:b/>
                                <w:bCs/>
                                <w:color w:val="000000" w:themeColor="text1"/>
                                <w:kern w:val="36"/>
                                <w:sz w:val="20"/>
                                <w:lang w:val="en-US"/>
                              </w:rPr>
                            </w:pPr>
                          </w:p>
                          <w:p w14:paraId="05FE0B03" w14:textId="0D4DCA32"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1: </w:t>
                            </w:r>
                            <w:r w:rsidRPr="00367DFE">
                              <w:rPr>
                                <w:rFonts w:ascii="Tahoma" w:hAnsi="Tahoma" w:cs="Tahoma"/>
                                <w:bCs/>
                                <w:color w:val="000000" w:themeColor="text1"/>
                                <w:kern w:val="36"/>
                                <w:sz w:val="20"/>
                                <w:lang w:val="en-US"/>
                              </w:rPr>
                              <w:t>Read the</w:t>
                            </w:r>
                            <w:r w:rsidRPr="00367DFE">
                              <w:rPr>
                                <w:rFonts w:ascii="Tahoma" w:hAnsi="Tahoma" w:cs="Tahoma"/>
                                <w:b/>
                                <w:bCs/>
                                <w:color w:val="000000" w:themeColor="text1"/>
                                <w:kern w:val="36"/>
                                <w:sz w:val="20"/>
                                <w:lang w:val="en-US"/>
                              </w:rPr>
                              <w:t xml:space="preserve"> TENDER FILE</w:t>
                            </w:r>
                          </w:p>
                          <w:p w14:paraId="05FE0B04" w14:textId="7C52A6AB" w:rsidR="00055B78" w:rsidRPr="00367DFE" w:rsidRDefault="00055B78" w:rsidP="00FC2211">
                            <w:pPr>
                              <w:spacing w:after="0" w:line="240" w:lineRule="auto"/>
                              <w:ind w:left="426"/>
                              <w:rPr>
                                <w:rFonts w:ascii="Tahoma" w:hAnsi="Tahoma" w:cs="Tahoma"/>
                                <w:bCs/>
                                <w:smallCaps/>
                                <w:color w:val="000000" w:themeColor="text1"/>
                                <w:kern w:val="36"/>
                                <w:sz w:val="20"/>
                                <w:lang w:val="en-US"/>
                              </w:rPr>
                            </w:pPr>
                          </w:p>
                          <w:p w14:paraId="05FE0B05" w14:textId="006B0E74"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2: </w:t>
                            </w:r>
                            <w:r w:rsidRPr="00367DFE">
                              <w:rPr>
                                <w:rFonts w:ascii="Tahoma" w:hAnsi="Tahoma" w:cs="Tahoma"/>
                                <w:bCs/>
                                <w:color w:val="000000" w:themeColor="text1"/>
                                <w:kern w:val="36"/>
                                <w:sz w:val="20"/>
                                <w:lang w:val="en-US"/>
                              </w:rPr>
                              <w:t>Complete the</w:t>
                            </w:r>
                            <w:r w:rsidRPr="00367DFE">
                              <w:rPr>
                                <w:rFonts w:ascii="Tahoma" w:hAnsi="Tahoma" w:cs="Tahoma"/>
                                <w:b/>
                                <w:bCs/>
                                <w:color w:val="000000" w:themeColor="text1"/>
                                <w:kern w:val="36"/>
                                <w:sz w:val="20"/>
                                <w:lang w:val="en-US"/>
                              </w:rPr>
                              <w:t xml:space="preserve"> ACT OF ENGAGEMENT </w:t>
                            </w:r>
                            <w:r w:rsidRPr="00367DFE">
                              <w:rPr>
                                <w:rFonts w:ascii="Tahoma" w:hAnsi="Tahoma" w:cs="Tahoma"/>
                                <w:bCs/>
                                <w:color w:val="000000" w:themeColor="text1"/>
                                <w:kern w:val="36"/>
                                <w:sz w:val="20"/>
                                <w:lang w:val="en-US"/>
                              </w:rPr>
                              <w:t>and</w:t>
                            </w:r>
                            <w:r w:rsidRPr="00367DFE">
                              <w:rPr>
                                <w:rFonts w:ascii="Tahoma" w:hAnsi="Tahoma" w:cs="Tahoma"/>
                                <w:b/>
                                <w:bCs/>
                                <w:color w:val="000000" w:themeColor="text1"/>
                                <w:kern w:val="36"/>
                                <w:sz w:val="20"/>
                                <w:lang w:val="en-US"/>
                              </w:rPr>
                              <w:t xml:space="preserve"> </w:t>
                            </w:r>
                            <w:r w:rsidRPr="00367DFE">
                              <w:rPr>
                                <w:rFonts w:ascii="Tahoma" w:hAnsi="Tahoma" w:cs="Tahoma"/>
                                <w:bCs/>
                                <w:color w:val="000000" w:themeColor="text1"/>
                                <w:kern w:val="36"/>
                                <w:sz w:val="20"/>
                                <w:lang w:val="en-US"/>
                              </w:rPr>
                              <w:t>collect the</w:t>
                            </w:r>
                            <w:r w:rsidRPr="00367DFE">
                              <w:rPr>
                                <w:rFonts w:ascii="Tahoma" w:hAnsi="Tahoma" w:cs="Tahoma"/>
                                <w:b/>
                                <w:bCs/>
                                <w:color w:val="000000" w:themeColor="text1"/>
                                <w:kern w:val="36"/>
                                <w:sz w:val="20"/>
                                <w:lang w:val="en-US"/>
                              </w:rPr>
                              <w:t xml:space="preserve"> </w:t>
                            </w:r>
                            <w:r w:rsidRPr="00367DFE">
                              <w:rPr>
                                <w:rFonts w:ascii="Tahoma" w:hAnsi="Tahoma" w:cs="Tahoma"/>
                                <w:bCs/>
                                <w:color w:val="000000" w:themeColor="text1"/>
                                <w:kern w:val="36"/>
                                <w:sz w:val="20"/>
                                <w:lang w:val="en-US"/>
                              </w:rPr>
                              <w:t>required</w:t>
                            </w:r>
                            <w:r w:rsidRPr="00367DFE">
                              <w:rPr>
                                <w:rFonts w:ascii="Tahoma" w:hAnsi="Tahoma" w:cs="Tahoma"/>
                                <w:b/>
                                <w:bCs/>
                                <w:color w:val="000000" w:themeColor="text1"/>
                                <w:kern w:val="36"/>
                                <w:sz w:val="20"/>
                                <w:lang w:val="en-US"/>
                              </w:rPr>
                              <w:t xml:space="preserve"> SUPPORTING DOCUMENTS</w:t>
                            </w:r>
                            <w:r w:rsidRPr="00367DFE">
                              <w:rPr>
                                <w:rFonts w:ascii="Tahoma" w:hAnsi="Tahoma" w:cs="Tahoma"/>
                                <w:bCs/>
                                <w:color w:val="000000" w:themeColor="text1"/>
                                <w:kern w:val="36"/>
                                <w:sz w:val="20"/>
                                <w:lang w:val="en-US"/>
                              </w:rPr>
                              <w:t xml:space="preserve">, as listed in </w:t>
                            </w:r>
                            <w:r w:rsidR="00582DEA">
                              <w:rPr>
                                <w:rFonts w:ascii="Tahoma" w:hAnsi="Tahoma" w:cs="Tahoma"/>
                                <w:bCs/>
                                <w:color w:val="000000" w:themeColor="text1"/>
                                <w:kern w:val="36"/>
                                <w:sz w:val="20"/>
                                <w:lang w:val="en-US"/>
                              </w:rPr>
                              <w:t>Part 1-</w:t>
                            </w:r>
                            <w:r w:rsidR="002F565C" w:rsidRPr="00367DFE">
                              <w:rPr>
                                <w:rFonts w:ascii="Tahoma" w:hAnsi="Tahoma" w:cs="Tahoma"/>
                                <w:bCs/>
                                <w:color w:val="000000" w:themeColor="text1"/>
                                <w:kern w:val="36"/>
                                <w:sz w:val="20"/>
                                <w:lang w:val="en-US"/>
                              </w:rPr>
                              <w:t>F</w:t>
                            </w:r>
                            <w:r w:rsidR="00DC44EA" w:rsidRPr="00367DFE">
                              <w:rPr>
                                <w:rFonts w:ascii="Tahoma" w:hAnsi="Tahoma" w:cs="Tahoma"/>
                                <w:bCs/>
                                <w:color w:val="000000" w:themeColor="text1"/>
                                <w:kern w:val="36"/>
                                <w:sz w:val="20"/>
                                <w:lang w:val="en-US"/>
                              </w:rPr>
                              <w:t xml:space="preserve"> </w:t>
                            </w:r>
                            <w:r w:rsidR="008A5B95" w:rsidRPr="00367DFE">
                              <w:rPr>
                                <w:rFonts w:ascii="Tahoma" w:hAnsi="Tahoma" w:cs="Tahoma"/>
                                <w:bCs/>
                                <w:color w:val="000000" w:themeColor="text1"/>
                                <w:kern w:val="36"/>
                                <w:sz w:val="20"/>
                                <w:lang w:val="en-US"/>
                              </w:rPr>
                              <w:t>of the terms of reference (below).</w:t>
                            </w:r>
                          </w:p>
                          <w:p w14:paraId="05FE0B06" w14:textId="300D8877" w:rsidR="00055B78" w:rsidRPr="00367DFE" w:rsidRDefault="00055B78" w:rsidP="00FC2211">
                            <w:pPr>
                              <w:spacing w:after="0" w:line="240" w:lineRule="auto"/>
                              <w:ind w:left="426"/>
                              <w:rPr>
                                <w:rFonts w:ascii="Tahoma" w:hAnsi="Tahoma" w:cs="Tahoma"/>
                                <w:bCs/>
                                <w:smallCaps/>
                                <w:color w:val="000000" w:themeColor="text1"/>
                                <w:kern w:val="36"/>
                                <w:sz w:val="20"/>
                                <w:lang w:val="en-US"/>
                              </w:rPr>
                            </w:pPr>
                          </w:p>
                          <w:p w14:paraId="05FE0B07" w14:textId="5246261A"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3: </w:t>
                            </w:r>
                            <w:r w:rsidRPr="00367DFE">
                              <w:rPr>
                                <w:rFonts w:ascii="Tahoma" w:hAnsi="Tahoma" w:cs="Tahoma"/>
                                <w:bCs/>
                                <w:color w:val="000000" w:themeColor="text1"/>
                                <w:kern w:val="36"/>
                                <w:sz w:val="20"/>
                                <w:lang w:val="en-US"/>
                              </w:rPr>
                              <w:t>Send your</w:t>
                            </w:r>
                            <w:r w:rsidRPr="00367DFE">
                              <w:rPr>
                                <w:rFonts w:ascii="Tahoma" w:hAnsi="Tahoma" w:cs="Tahoma"/>
                                <w:b/>
                                <w:bCs/>
                                <w:color w:val="000000" w:themeColor="text1"/>
                                <w:kern w:val="36"/>
                                <w:sz w:val="20"/>
                                <w:lang w:val="en-US"/>
                              </w:rPr>
                              <w:t xml:space="preserve"> TENDER</w:t>
                            </w:r>
                            <w:r w:rsidR="000D141B" w:rsidRPr="00367DFE">
                              <w:rPr>
                                <w:rFonts w:ascii="Tahoma" w:hAnsi="Tahoma" w:cs="Tahoma"/>
                                <w:bCs/>
                                <w:color w:val="000000" w:themeColor="text1"/>
                                <w:kern w:val="36"/>
                                <w:sz w:val="20"/>
                                <w:lang w:val="en-US"/>
                              </w:rPr>
                              <w:t>, in accordance with</w:t>
                            </w:r>
                            <w:r w:rsidRPr="00367DFE">
                              <w:rPr>
                                <w:rFonts w:ascii="Tahoma" w:hAnsi="Tahoma" w:cs="Tahoma"/>
                                <w:bCs/>
                                <w:color w:val="000000" w:themeColor="text1"/>
                                <w:kern w:val="36"/>
                                <w:sz w:val="20"/>
                                <w:lang w:val="en-US"/>
                              </w:rPr>
                              <w:t xml:space="preserve"> the </w:t>
                            </w:r>
                            <w:r w:rsidR="008064EA" w:rsidRPr="00367DFE">
                              <w:rPr>
                                <w:rFonts w:ascii="Tahoma" w:hAnsi="Tahoma" w:cs="Tahoma"/>
                                <w:bCs/>
                                <w:color w:val="000000" w:themeColor="text1"/>
                                <w:kern w:val="36"/>
                                <w:sz w:val="20"/>
                                <w:lang w:val="en-US"/>
                              </w:rPr>
                              <w:t>T</w:t>
                            </w:r>
                            <w:r w:rsidR="003E2C3E" w:rsidRPr="00367DFE">
                              <w:rPr>
                                <w:rFonts w:ascii="Tahoma" w:hAnsi="Tahoma" w:cs="Tahoma"/>
                                <w:bCs/>
                                <w:color w:val="000000" w:themeColor="text1"/>
                                <w:kern w:val="36"/>
                                <w:sz w:val="20"/>
                                <w:lang w:val="en-US"/>
                              </w:rPr>
                              <w:t xml:space="preserve">ender </w:t>
                            </w:r>
                            <w:r w:rsidR="008064EA" w:rsidRPr="00367DFE">
                              <w:rPr>
                                <w:rFonts w:ascii="Tahoma" w:hAnsi="Tahoma" w:cs="Tahoma"/>
                                <w:bCs/>
                                <w:color w:val="000000" w:themeColor="text1"/>
                                <w:kern w:val="36"/>
                                <w:sz w:val="20"/>
                                <w:lang w:val="en-US"/>
                              </w:rPr>
                              <w:t>R</w:t>
                            </w:r>
                            <w:r w:rsidR="003E2C3E" w:rsidRPr="00367DFE">
                              <w:rPr>
                                <w:rFonts w:ascii="Tahoma" w:hAnsi="Tahoma" w:cs="Tahoma"/>
                                <w:bCs/>
                                <w:color w:val="000000" w:themeColor="text1"/>
                                <w:kern w:val="36"/>
                                <w:sz w:val="20"/>
                                <w:lang w:val="en-US"/>
                              </w:rPr>
                              <w:t>ules</w:t>
                            </w:r>
                            <w:r w:rsidR="000D141B" w:rsidRPr="00367DFE">
                              <w:rPr>
                                <w:rFonts w:ascii="Tahoma" w:hAnsi="Tahoma" w:cs="Tahoma"/>
                                <w:bCs/>
                                <w:color w:val="000000" w:themeColor="text1"/>
                                <w:kern w:val="36"/>
                                <w:sz w:val="20"/>
                                <w:lang w:val="en-US"/>
                              </w:rPr>
                              <w:t xml:space="preserve"> (see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25.95pt;width:453pt;height:12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" fillcolor="#d8d8d8 [2732]" strokecolor="#7f7f7f [1612]" strokeweight=".25pt">
                <v:textbox>
                  <w:txbxContent>
                    <w:p w14:paraId="05FE0B01" w14:textId="033B9F6E" w:rsidR="00055B78" w:rsidRPr="00367DFE" w:rsidRDefault="00055B78" w:rsidP="00FC2211">
                      <w:pPr>
                        <w:spacing w:after="0" w:line="240" w:lineRule="auto"/>
                        <w:jc w:val="center"/>
                        <w:rPr>
                          <w:rFonts w:ascii="Tahoma" w:hAnsi="Tahoma" w:cs="Tahoma"/>
                          <w:b/>
                          <w:bCs/>
                          <w:color w:val="000000" w:themeColor="text1"/>
                          <w:kern w:val="36"/>
                          <w:sz w:val="20"/>
                          <w:lang w:val="en-US"/>
                        </w:rPr>
                      </w:pPr>
                      <w:r w:rsidRPr="00367DFE">
                        <w:rPr>
                          <w:rFonts w:ascii="Tahoma" w:hAnsi="Tahoma" w:cs="Tahoma"/>
                          <w:b/>
                          <w:bCs/>
                          <w:color w:val="000000" w:themeColor="text1"/>
                          <w:kern w:val="36"/>
                          <w:sz w:val="20"/>
                          <w:lang w:val="en-US"/>
                        </w:rPr>
                        <w:t>HOW TO SUBMIT A TENDER?</w:t>
                      </w:r>
                    </w:p>
                    <w:p w14:paraId="05FE0B02" w14:textId="215FEAA5" w:rsidR="00055B78" w:rsidRPr="00367DFE" w:rsidRDefault="00055B78" w:rsidP="00FC2211">
                      <w:pPr>
                        <w:spacing w:after="0" w:line="240" w:lineRule="auto"/>
                        <w:ind w:left="426"/>
                        <w:rPr>
                          <w:rFonts w:ascii="Tahoma" w:hAnsi="Tahoma" w:cs="Tahoma"/>
                          <w:b/>
                          <w:bCs/>
                          <w:color w:val="000000" w:themeColor="text1"/>
                          <w:kern w:val="36"/>
                          <w:sz w:val="20"/>
                          <w:lang w:val="en-US"/>
                        </w:rPr>
                      </w:pPr>
                    </w:p>
                    <w:p w14:paraId="05FE0B03" w14:textId="0D4DCA32"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1: </w:t>
                      </w:r>
                      <w:r w:rsidRPr="00367DFE">
                        <w:rPr>
                          <w:rFonts w:ascii="Tahoma" w:hAnsi="Tahoma" w:cs="Tahoma"/>
                          <w:bCs/>
                          <w:color w:val="000000" w:themeColor="text1"/>
                          <w:kern w:val="36"/>
                          <w:sz w:val="20"/>
                          <w:lang w:val="en-US"/>
                        </w:rPr>
                        <w:t>Read the</w:t>
                      </w:r>
                      <w:r w:rsidRPr="00367DFE">
                        <w:rPr>
                          <w:rFonts w:ascii="Tahoma" w:hAnsi="Tahoma" w:cs="Tahoma"/>
                          <w:b/>
                          <w:bCs/>
                          <w:color w:val="000000" w:themeColor="text1"/>
                          <w:kern w:val="36"/>
                          <w:sz w:val="20"/>
                          <w:lang w:val="en-US"/>
                        </w:rPr>
                        <w:t xml:space="preserve"> TENDER FILE</w:t>
                      </w:r>
                    </w:p>
                    <w:p w14:paraId="05FE0B04" w14:textId="7C52A6AB" w:rsidR="00055B78" w:rsidRPr="00367DFE" w:rsidRDefault="00055B78" w:rsidP="00FC2211">
                      <w:pPr>
                        <w:spacing w:after="0" w:line="240" w:lineRule="auto"/>
                        <w:ind w:left="426"/>
                        <w:rPr>
                          <w:rFonts w:ascii="Tahoma" w:hAnsi="Tahoma" w:cs="Tahoma"/>
                          <w:bCs/>
                          <w:smallCaps/>
                          <w:color w:val="000000" w:themeColor="text1"/>
                          <w:kern w:val="36"/>
                          <w:sz w:val="20"/>
                          <w:lang w:val="en-US"/>
                        </w:rPr>
                      </w:pPr>
                    </w:p>
                    <w:p w14:paraId="05FE0B05" w14:textId="006B0E74"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2: </w:t>
                      </w:r>
                      <w:r w:rsidRPr="00367DFE">
                        <w:rPr>
                          <w:rFonts w:ascii="Tahoma" w:hAnsi="Tahoma" w:cs="Tahoma"/>
                          <w:bCs/>
                          <w:color w:val="000000" w:themeColor="text1"/>
                          <w:kern w:val="36"/>
                          <w:sz w:val="20"/>
                          <w:lang w:val="en-US"/>
                        </w:rPr>
                        <w:t>Complete the</w:t>
                      </w:r>
                      <w:r w:rsidRPr="00367DFE">
                        <w:rPr>
                          <w:rFonts w:ascii="Tahoma" w:hAnsi="Tahoma" w:cs="Tahoma"/>
                          <w:b/>
                          <w:bCs/>
                          <w:color w:val="000000" w:themeColor="text1"/>
                          <w:kern w:val="36"/>
                          <w:sz w:val="20"/>
                          <w:lang w:val="en-US"/>
                        </w:rPr>
                        <w:t xml:space="preserve"> ACT OF ENGAGEMENT </w:t>
                      </w:r>
                      <w:r w:rsidRPr="00367DFE">
                        <w:rPr>
                          <w:rFonts w:ascii="Tahoma" w:hAnsi="Tahoma" w:cs="Tahoma"/>
                          <w:bCs/>
                          <w:color w:val="000000" w:themeColor="text1"/>
                          <w:kern w:val="36"/>
                          <w:sz w:val="20"/>
                          <w:lang w:val="en-US"/>
                        </w:rPr>
                        <w:t>and</w:t>
                      </w:r>
                      <w:r w:rsidRPr="00367DFE">
                        <w:rPr>
                          <w:rFonts w:ascii="Tahoma" w:hAnsi="Tahoma" w:cs="Tahoma"/>
                          <w:b/>
                          <w:bCs/>
                          <w:color w:val="000000" w:themeColor="text1"/>
                          <w:kern w:val="36"/>
                          <w:sz w:val="20"/>
                          <w:lang w:val="en-US"/>
                        </w:rPr>
                        <w:t xml:space="preserve"> </w:t>
                      </w:r>
                      <w:r w:rsidRPr="00367DFE">
                        <w:rPr>
                          <w:rFonts w:ascii="Tahoma" w:hAnsi="Tahoma" w:cs="Tahoma"/>
                          <w:bCs/>
                          <w:color w:val="000000" w:themeColor="text1"/>
                          <w:kern w:val="36"/>
                          <w:sz w:val="20"/>
                          <w:lang w:val="en-US"/>
                        </w:rPr>
                        <w:t>collect the</w:t>
                      </w:r>
                      <w:r w:rsidRPr="00367DFE">
                        <w:rPr>
                          <w:rFonts w:ascii="Tahoma" w:hAnsi="Tahoma" w:cs="Tahoma"/>
                          <w:b/>
                          <w:bCs/>
                          <w:color w:val="000000" w:themeColor="text1"/>
                          <w:kern w:val="36"/>
                          <w:sz w:val="20"/>
                          <w:lang w:val="en-US"/>
                        </w:rPr>
                        <w:t xml:space="preserve"> </w:t>
                      </w:r>
                      <w:r w:rsidRPr="00367DFE">
                        <w:rPr>
                          <w:rFonts w:ascii="Tahoma" w:hAnsi="Tahoma" w:cs="Tahoma"/>
                          <w:bCs/>
                          <w:color w:val="000000" w:themeColor="text1"/>
                          <w:kern w:val="36"/>
                          <w:sz w:val="20"/>
                          <w:lang w:val="en-US"/>
                        </w:rPr>
                        <w:t>required</w:t>
                      </w:r>
                      <w:r w:rsidRPr="00367DFE">
                        <w:rPr>
                          <w:rFonts w:ascii="Tahoma" w:hAnsi="Tahoma" w:cs="Tahoma"/>
                          <w:b/>
                          <w:bCs/>
                          <w:color w:val="000000" w:themeColor="text1"/>
                          <w:kern w:val="36"/>
                          <w:sz w:val="20"/>
                          <w:lang w:val="en-US"/>
                        </w:rPr>
                        <w:t xml:space="preserve"> SUPPORTING DOCUMENTS</w:t>
                      </w:r>
                      <w:r w:rsidRPr="00367DFE">
                        <w:rPr>
                          <w:rFonts w:ascii="Tahoma" w:hAnsi="Tahoma" w:cs="Tahoma"/>
                          <w:bCs/>
                          <w:color w:val="000000" w:themeColor="text1"/>
                          <w:kern w:val="36"/>
                          <w:sz w:val="20"/>
                          <w:lang w:val="en-US"/>
                        </w:rPr>
                        <w:t xml:space="preserve">, as listed in </w:t>
                      </w:r>
                      <w:r w:rsidR="00582DEA">
                        <w:rPr>
                          <w:rFonts w:ascii="Tahoma" w:hAnsi="Tahoma" w:cs="Tahoma"/>
                          <w:bCs/>
                          <w:color w:val="000000" w:themeColor="text1"/>
                          <w:kern w:val="36"/>
                          <w:sz w:val="20"/>
                          <w:lang w:val="en-US"/>
                        </w:rPr>
                        <w:t>Part 1-</w:t>
                      </w:r>
                      <w:r w:rsidR="002F565C" w:rsidRPr="00367DFE">
                        <w:rPr>
                          <w:rFonts w:ascii="Tahoma" w:hAnsi="Tahoma" w:cs="Tahoma"/>
                          <w:bCs/>
                          <w:color w:val="000000" w:themeColor="text1"/>
                          <w:kern w:val="36"/>
                          <w:sz w:val="20"/>
                          <w:lang w:val="en-US"/>
                        </w:rPr>
                        <w:t>F</w:t>
                      </w:r>
                      <w:r w:rsidR="00DC44EA" w:rsidRPr="00367DFE">
                        <w:rPr>
                          <w:rFonts w:ascii="Tahoma" w:hAnsi="Tahoma" w:cs="Tahoma"/>
                          <w:bCs/>
                          <w:color w:val="000000" w:themeColor="text1"/>
                          <w:kern w:val="36"/>
                          <w:sz w:val="20"/>
                          <w:lang w:val="en-US"/>
                        </w:rPr>
                        <w:t xml:space="preserve"> </w:t>
                      </w:r>
                      <w:r w:rsidR="008A5B95" w:rsidRPr="00367DFE">
                        <w:rPr>
                          <w:rFonts w:ascii="Tahoma" w:hAnsi="Tahoma" w:cs="Tahoma"/>
                          <w:bCs/>
                          <w:color w:val="000000" w:themeColor="text1"/>
                          <w:kern w:val="36"/>
                          <w:sz w:val="20"/>
                          <w:lang w:val="en-US"/>
                        </w:rPr>
                        <w:t>of the terms of reference (below).</w:t>
                      </w:r>
                    </w:p>
                    <w:p w14:paraId="05FE0B06" w14:textId="300D8877" w:rsidR="00055B78" w:rsidRPr="00367DFE" w:rsidRDefault="00055B78" w:rsidP="00FC2211">
                      <w:pPr>
                        <w:spacing w:after="0" w:line="240" w:lineRule="auto"/>
                        <w:ind w:left="426"/>
                        <w:rPr>
                          <w:rFonts w:ascii="Tahoma" w:hAnsi="Tahoma" w:cs="Tahoma"/>
                          <w:bCs/>
                          <w:smallCaps/>
                          <w:color w:val="000000" w:themeColor="text1"/>
                          <w:kern w:val="36"/>
                          <w:sz w:val="20"/>
                          <w:lang w:val="en-US"/>
                        </w:rPr>
                      </w:pPr>
                    </w:p>
                    <w:p w14:paraId="05FE0B07" w14:textId="5246261A" w:rsidR="00055B78" w:rsidRPr="00367DFE" w:rsidRDefault="00055B78" w:rsidP="00E317C3">
                      <w:pPr>
                        <w:spacing w:after="0" w:line="240" w:lineRule="auto"/>
                        <w:ind w:left="142"/>
                        <w:rPr>
                          <w:rFonts w:ascii="Tahoma" w:hAnsi="Tahoma" w:cs="Tahoma"/>
                          <w:bCs/>
                          <w:color w:val="000000" w:themeColor="text1"/>
                          <w:kern w:val="36"/>
                          <w:sz w:val="20"/>
                          <w:lang w:val="en-US"/>
                        </w:rPr>
                      </w:pPr>
                      <w:r w:rsidRPr="00367DFE">
                        <w:rPr>
                          <w:rFonts w:ascii="Tahoma" w:hAnsi="Tahoma" w:cs="Tahoma"/>
                          <w:b/>
                          <w:bCs/>
                          <w:smallCaps/>
                          <w:color w:val="000000" w:themeColor="text1"/>
                          <w:kern w:val="36"/>
                          <w:sz w:val="20"/>
                          <w:lang w:val="en-US"/>
                        </w:rPr>
                        <w:t xml:space="preserve">Step 3: </w:t>
                      </w:r>
                      <w:r w:rsidRPr="00367DFE">
                        <w:rPr>
                          <w:rFonts w:ascii="Tahoma" w:hAnsi="Tahoma" w:cs="Tahoma"/>
                          <w:bCs/>
                          <w:color w:val="000000" w:themeColor="text1"/>
                          <w:kern w:val="36"/>
                          <w:sz w:val="20"/>
                          <w:lang w:val="en-US"/>
                        </w:rPr>
                        <w:t>Send your</w:t>
                      </w:r>
                      <w:r w:rsidRPr="00367DFE">
                        <w:rPr>
                          <w:rFonts w:ascii="Tahoma" w:hAnsi="Tahoma" w:cs="Tahoma"/>
                          <w:b/>
                          <w:bCs/>
                          <w:color w:val="000000" w:themeColor="text1"/>
                          <w:kern w:val="36"/>
                          <w:sz w:val="20"/>
                          <w:lang w:val="en-US"/>
                        </w:rPr>
                        <w:t xml:space="preserve"> TENDER</w:t>
                      </w:r>
                      <w:r w:rsidR="000D141B" w:rsidRPr="00367DFE">
                        <w:rPr>
                          <w:rFonts w:ascii="Tahoma" w:hAnsi="Tahoma" w:cs="Tahoma"/>
                          <w:bCs/>
                          <w:color w:val="000000" w:themeColor="text1"/>
                          <w:kern w:val="36"/>
                          <w:sz w:val="20"/>
                          <w:lang w:val="en-US"/>
                        </w:rPr>
                        <w:t>, in accordance with</w:t>
                      </w:r>
                      <w:r w:rsidRPr="00367DFE">
                        <w:rPr>
                          <w:rFonts w:ascii="Tahoma" w:hAnsi="Tahoma" w:cs="Tahoma"/>
                          <w:bCs/>
                          <w:color w:val="000000" w:themeColor="text1"/>
                          <w:kern w:val="36"/>
                          <w:sz w:val="20"/>
                          <w:lang w:val="en-US"/>
                        </w:rPr>
                        <w:t xml:space="preserve"> the </w:t>
                      </w:r>
                      <w:r w:rsidR="008064EA" w:rsidRPr="00367DFE">
                        <w:rPr>
                          <w:rFonts w:ascii="Tahoma" w:hAnsi="Tahoma" w:cs="Tahoma"/>
                          <w:bCs/>
                          <w:color w:val="000000" w:themeColor="text1"/>
                          <w:kern w:val="36"/>
                          <w:sz w:val="20"/>
                          <w:lang w:val="en-US"/>
                        </w:rPr>
                        <w:t>T</w:t>
                      </w:r>
                      <w:r w:rsidR="003E2C3E" w:rsidRPr="00367DFE">
                        <w:rPr>
                          <w:rFonts w:ascii="Tahoma" w:hAnsi="Tahoma" w:cs="Tahoma"/>
                          <w:bCs/>
                          <w:color w:val="000000" w:themeColor="text1"/>
                          <w:kern w:val="36"/>
                          <w:sz w:val="20"/>
                          <w:lang w:val="en-US"/>
                        </w:rPr>
                        <w:t xml:space="preserve">ender </w:t>
                      </w:r>
                      <w:r w:rsidR="008064EA" w:rsidRPr="00367DFE">
                        <w:rPr>
                          <w:rFonts w:ascii="Tahoma" w:hAnsi="Tahoma" w:cs="Tahoma"/>
                          <w:bCs/>
                          <w:color w:val="000000" w:themeColor="text1"/>
                          <w:kern w:val="36"/>
                          <w:sz w:val="20"/>
                          <w:lang w:val="en-US"/>
                        </w:rPr>
                        <w:t>R</w:t>
                      </w:r>
                      <w:r w:rsidR="003E2C3E" w:rsidRPr="00367DFE">
                        <w:rPr>
                          <w:rFonts w:ascii="Tahoma" w:hAnsi="Tahoma" w:cs="Tahoma"/>
                          <w:bCs/>
                          <w:color w:val="000000" w:themeColor="text1"/>
                          <w:kern w:val="36"/>
                          <w:sz w:val="20"/>
                          <w:lang w:val="en-US"/>
                        </w:rPr>
                        <w:t>ules</w:t>
                      </w:r>
                      <w:r w:rsidR="000D141B" w:rsidRPr="00367DFE">
                        <w:rPr>
                          <w:rFonts w:ascii="Tahoma" w:hAnsi="Tahoma" w:cs="Tahoma"/>
                          <w:bCs/>
                          <w:color w:val="000000" w:themeColor="text1"/>
                          <w:kern w:val="36"/>
                          <w:sz w:val="20"/>
                          <w:lang w:val="en-US"/>
                        </w:rPr>
                        <w:t xml:space="preserve"> (see below)</w:t>
                      </w:r>
                    </w:p>
                  </w:txbxContent>
                </v:textbox>
              </v:rect>
            </w:pict>
          </mc:Fallback>
        </mc:AlternateContent>
      </w:r>
    </w:p>
    <w:p w14:paraId="05FE09FE" w14:textId="77777777" w:rsidR="0038265B" w:rsidRPr="00367DFE" w:rsidRDefault="0038265B" w:rsidP="008D3354">
      <w:pPr>
        <w:spacing w:after="0" w:line="240" w:lineRule="auto"/>
        <w:jc w:val="center"/>
        <w:outlineLvl w:val="0"/>
        <w:rPr>
          <w:rFonts w:ascii="Tahoma" w:eastAsia="Times New Roman" w:hAnsi="Tahoma" w:cs="Tahoma"/>
          <w:b/>
          <w:bCs/>
          <w:kern w:val="36"/>
          <w:sz w:val="32"/>
          <w:szCs w:val="36"/>
          <w:lang w:val="en-US"/>
        </w:rPr>
      </w:pPr>
      <w:bookmarkStart w:id="4" w:name="_Toc445392375"/>
      <w:r w:rsidRPr="00367DFE">
        <w:rPr>
          <w:rFonts w:ascii="Tahoma" w:eastAsia="Times New Roman" w:hAnsi="Tahoma" w:cs="Tahoma"/>
          <w:b/>
          <w:bCs/>
          <w:kern w:val="36"/>
          <w:sz w:val="32"/>
          <w:szCs w:val="36"/>
          <w:lang w:val="en-US"/>
        </w:rPr>
        <w:lastRenderedPageBreak/>
        <w:t>PART I –</w:t>
      </w:r>
      <w:bookmarkEnd w:id="4"/>
      <w:r w:rsidR="00110F96" w:rsidRPr="00367DFE">
        <w:rPr>
          <w:rFonts w:ascii="Tahoma" w:eastAsia="Times New Roman" w:hAnsi="Tahoma" w:cs="Tahoma"/>
          <w:b/>
          <w:bCs/>
          <w:kern w:val="36"/>
          <w:sz w:val="32"/>
          <w:szCs w:val="36"/>
          <w:lang w:val="en-US"/>
        </w:rPr>
        <w:t>TERMS OF REFERENCE</w:t>
      </w:r>
    </w:p>
    <w:p w14:paraId="50EFF5D5" w14:textId="77777777" w:rsidR="008D3354" w:rsidRPr="00367DFE"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367DFE" w:rsidRDefault="0038265B" w:rsidP="0038265B">
      <w:pPr>
        <w:tabs>
          <w:tab w:val="center" w:pos="4680"/>
          <w:tab w:val="right" w:pos="9360"/>
        </w:tabs>
        <w:spacing w:after="0" w:line="240" w:lineRule="auto"/>
        <w:jc w:val="center"/>
        <w:rPr>
          <w:rFonts w:ascii="Tahoma" w:eastAsia="Calibri" w:hAnsi="Tahoma" w:cs="Tahoma"/>
          <w:b/>
          <w:sz w:val="24"/>
          <w:szCs w:val="28"/>
        </w:rPr>
      </w:pPr>
      <w:r w:rsidRPr="00367DFE">
        <w:rPr>
          <w:rFonts w:ascii="Tahoma" w:eastAsia="Calibri" w:hAnsi="Tahoma" w:cs="Tahoma"/>
          <w:b/>
          <w:sz w:val="24"/>
          <w:szCs w:val="28"/>
        </w:rPr>
        <w:t>CALL FOR TENDERS</w:t>
      </w:r>
    </w:p>
    <w:p w14:paraId="39F4A97D" w14:textId="3C07DEC4" w:rsidR="00667838" w:rsidRPr="00367DFE" w:rsidRDefault="00A55BAC" w:rsidP="00667838">
      <w:pPr>
        <w:pStyle w:val="xl24"/>
        <w:spacing w:before="0" w:beforeAutospacing="0" w:after="0" w:afterAutospacing="0"/>
        <w:jc w:val="center"/>
        <w:rPr>
          <w:rFonts w:ascii="Tahoma" w:hAnsi="Tahoma" w:cs="Tahoma"/>
          <w:bCs w:val="0"/>
          <w:szCs w:val="28"/>
        </w:rPr>
      </w:pPr>
      <w:r w:rsidRPr="00367DFE">
        <w:rPr>
          <w:rFonts w:ascii="Tahoma" w:eastAsia="Calibri" w:hAnsi="Tahoma" w:cs="Tahoma"/>
          <w:caps/>
        </w:rPr>
        <w:t>for the provi</w:t>
      </w:r>
      <w:r w:rsidR="00EF02ED" w:rsidRPr="00367DFE">
        <w:rPr>
          <w:rFonts w:ascii="Tahoma" w:eastAsia="Calibri" w:hAnsi="Tahoma" w:cs="Tahoma"/>
          <w:caps/>
        </w:rPr>
        <w:t xml:space="preserve">sion of </w:t>
      </w:r>
      <w:r w:rsidR="00667838" w:rsidRPr="004C1948">
        <w:rPr>
          <w:rFonts w:ascii="Tahoma" w:eastAsia="Calibri" w:hAnsi="Tahoma" w:cs="Tahoma"/>
          <w:caps/>
          <w:sz w:val="22"/>
        </w:rPr>
        <w:t xml:space="preserve">EVENT MANAGEMENT SERVICES IN </w:t>
      </w:r>
      <w:r w:rsidR="00371C28">
        <w:rPr>
          <w:rFonts w:ascii="Tahoma" w:eastAsia="Calibri" w:hAnsi="Tahoma" w:cs="Tahoma"/>
          <w:caps/>
          <w:sz w:val="22"/>
        </w:rPr>
        <w:t>Kosovo*</w:t>
      </w:r>
    </w:p>
    <w:p w14:paraId="05FE0A02" w14:textId="52C4A740" w:rsidR="00806205" w:rsidRPr="00350C0B" w:rsidRDefault="00350C0B" w:rsidP="00667838">
      <w:pPr>
        <w:tabs>
          <w:tab w:val="center" w:pos="4680"/>
          <w:tab w:val="right" w:pos="9360"/>
        </w:tabs>
        <w:spacing w:after="0" w:line="240" w:lineRule="auto"/>
        <w:jc w:val="center"/>
        <w:rPr>
          <w:rFonts w:ascii="Tahoma" w:eastAsia="Calibri" w:hAnsi="Tahoma" w:cs="Tahoma"/>
          <w:b/>
          <w:bCs/>
          <w:caps/>
          <w:sz w:val="24"/>
          <w:szCs w:val="24"/>
        </w:rPr>
      </w:pPr>
      <w:r w:rsidRPr="00350C0B">
        <w:rPr>
          <w:rFonts w:ascii="Tahoma" w:hAnsi="Tahoma" w:cs="Tahoma"/>
          <w:b/>
          <w:bCs/>
          <w:sz w:val="24"/>
          <w:szCs w:val="24"/>
        </w:rPr>
        <w:t>2022/AO</w:t>
      </w:r>
      <w:r w:rsidRPr="00984FC2">
        <w:rPr>
          <w:rFonts w:ascii="Tahoma" w:hAnsi="Tahoma" w:cs="Tahoma"/>
          <w:b/>
          <w:bCs/>
          <w:sz w:val="24"/>
          <w:szCs w:val="24"/>
        </w:rPr>
        <w:t>/</w:t>
      </w:r>
      <w:r w:rsidR="00984FC2">
        <w:rPr>
          <w:rFonts w:ascii="Tahoma" w:hAnsi="Tahoma" w:cs="Tahoma"/>
          <w:b/>
          <w:bCs/>
          <w:sz w:val="24"/>
          <w:szCs w:val="24"/>
        </w:rPr>
        <w:t>60</w:t>
      </w:r>
    </w:p>
    <w:p w14:paraId="05FE0A03" w14:textId="77777777" w:rsidR="00806205" w:rsidRPr="00367DFE"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367DFE" w:rsidRDefault="00DA531D" w:rsidP="00BC16B5">
      <w:pPr>
        <w:numPr>
          <w:ilvl w:val="0"/>
          <w:numId w:val="5"/>
        </w:numPr>
        <w:spacing w:after="100" w:afterAutospacing="1" w:line="240" w:lineRule="auto"/>
        <w:ind w:left="284" w:hanging="284"/>
        <w:contextualSpacing/>
        <w:jc w:val="both"/>
        <w:rPr>
          <w:rFonts w:ascii="Tahoma" w:eastAsia="Times New Roman" w:hAnsi="Tahoma" w:cs="Tahoma"/>
          <w:b/>
          <w:caps/>
          <w:szCs w:val="24"/>
        </w:rPr>
      </w:pPr>
      <w:r w:rsidRPr="00367DFE">
        <w:rPr>
          <w:rFonts w:ascii="Tahoma" w:eastAsia="Times New Roman" w:hAnsi="Tahoma" w:cs="Tahoma"/>
          <w:b/>
          <w:caps/>
          <w:szCs w:val="24"/>
        </w:rPr>
        <w:t xml:space="preserve">Background </w:t>
      </w:r>
    </w:p>
    <w:p w14:paraId="7CE16939" w14:textId="77777777" w:rsidR="00DA531D" w:rsidRPr="00367DFE" w:rsidRDefault="00DA531D" w:rsidP="00DA531D">
      <w:pPr>
        <w:spacing w:after="100" w:afterAutospacing="1" w:line="240" w:lineRule="auto"/>
        <w:ind w:left="284"/>
        <w:contextualSpacing/>
        <w:jc w:val="both"/>
        <w:rPr>
          <w:rFonts w:ascii="Tahoma" w:eastAsia="Times New Roman" w:hAnsi="Tahoma" w:cs="Tahoma"/>
          <w:b/>
          <w:caps/>
          <w:szCs w:val="24"/>
        </w:rPr>
      </w:pPr>
    </w:p>
    <w:p w14:paraId="226BA1C4" w14:textId="62AE67BB" w:rsidR="008E4DEB" w:rsidRPr="006068E3" w:rsidRDefault="008E4DEB" w:rsidP="008E4DEB">
      <w:pPr>
        <w:spacing w:after="0" w:line="240" w:lineRule="auto"/>
        <w:jc w:val="both"/>
        <w:rPr>
          <w:rFonts w:ascii="Tahoma" w:eastAsia="Times New Roman" w:hAnsi="Tahoma" w:cs="Tahoma"/>
          <w:color w:val="000000" w:themeColor="text1"/>
          <w:sz w:val="20"/>
          <w:lang w:eastAsia="en-GB"/>
        </w:rPr>
      </w:pPr>
      <w:r w:rsidRPr="006068E3">
        <w:rPr>
          <w:rFonts w:ascii="Tahoma" w:eastAsia="Times New Roman" w:hAnsi="Tahoma" w:cs="Tahoma"/>
          <w:color w:val="000000" w:themeColor="text1"/>
          <w:sz w:val="20"/>
          <w:lang w:eastAsia="en-GB"/>
        </w:rPr>
        <w:t>The Council of Europe (hereinafter “the Council”) is an international organisation, based in Strasbourg and encompasses 4</w:t>
      </w:r>
      <w:r w:rsidR="00667838" w:rsidRPr="006068E3">
        <w:rPr>
          <w:rFonts w:ascii="Tahoma" w:eastAsia="Times New Roman" w:hAnsi="Tahoma" w:cs="Tahoma"/>
          <w:color w:val="000000" w:themeColor="text1"/>
          <w:sz w:val="20"/>
          <w:lang w:eastAsia="en-GB"/>
        </w:rPr>
        <w:t>6</w:t>
      </w:r>
      <w:r w:rsidRPr="006068E3">
        <w:rPr>
          <w:rFonts w:ascii="Tahoma" w:eastAsia="Times New Roman" w:hAnsi="Tahoma" w:cs="Tahoma"/>
          <w:color w:val="000000" w:themeColor="text1"/>
          <w:sz w:val="20"/>
          <w:lang w:eastAsia="en-GB"/>
        </w:rPr>
        <w:t xml:space="preserve"> European States. It was set up on 5 May 1949 to promote democracy, human </w:t>
      </w:r>
      <w:proofErr w:type="gramStart"/>
      <w:r w:rsidRPr="006068E3">
        <w:rPr>
          <w:rFonts w:ascii="Tahoma" w:eastAsia="Times New Roman" w:hAnsi="Tahoma" w:cs="Tahoma"/>
          <w:color w:val="000000" w:themeColor="text1"/>
          <w:sz w:val="20"/>
          <w:lang w:eastAsia="en-GB"/>
        </w:rPr>
        <w:t>rights</w:t>
      </w:r>
      <w:proofErr w:type="gramEnd"/>
      <w:r w:rsidRPr="006068E3">
        <w:rPr>
          <w:rFonts w:ascii="Tahoma" w:eastAsia="Times New Roman" w:hAnsi="Tahoma" w:cs="Tahoma"/>
          <w:color w:val="000000" w:themeColor="text1"/>
          <w:sz w:val="20"/>
          <w:lang w:eastAsia="en-GB"/>
        </w:rPr>
        <w:t xml:space="preserve"> and the rule of law, and to develop common responses to political, social, cultural and legal challenges in its member States.</w:t>
      </w:r>
    </w:p>
    <w:p w14:paraId="5A0C800E" w14:textId="77777777" w:rsidR="00371C28" w:rsidRDefault="00371C28" w:rsidP="008E4DEB">
      <w:pPr>
        <w:spacing w:after="0" w:line="240" w:lineRule="auto"/>
        <w:jc w:val="both"/>
        <w:rPr>
          <w:rFonts w:ascii="Tahoma" w:eastAsia="Times New Roman" w:hAnsi="Tahoma" w:cs="Tahoma"/>
          <w:color w:val="000000" w:themeColor="text1"/>
          <w:sz w:val="20"/>
          <w:lang w:eastAsia="en-GB"/>
        </w:rPr>
      </w:pPr>
    </w:p>
    <w:p w14:paraId="16299082" w14:textId="277188B5" w:rsidR="008E4DEB" w:rsidRPr="006068E3" w:rsidRDefault="008E4DEB" w:rsidP="008E4DEB">
      <w:pPr>
        <w:spacing w:after="0" w:line="240" w:lineRule="auto"/>
        <w:jc w:val="both"/>
        <w:rPr>
          <w:rFonts w:ascii="Tahoma" w:eastAsia="Times New Roman" w:hAnsi="Tahoma" w:cs="Tahoma"/>
          <w:color w:val="000000" w:themeColor="text1"/>
          <w:sz w:val="20"/>
          <w:lang w:eastAsia="en-GB"/>
        </w:rPr>
      </w:pPr>
      <w:r w:rsidRPr="006068E3">
        <w:rPr>
          <w:rFonts w:ascii="Tahoma" w:eastAsia="Times New Roman" w:hAnsi="Tahoma" w:cs="Tahoma"/>
          <w:color w:val="000000" w:themeColor="text1"/>
          <w:sz w:val="20"/>
          <w:lang w:eastAsia="en-GB"/>
        </w:rPr>
        <w:t xml:space="preserve">Its Office in </w:t>
      </w:r>
      <w:r w:rsidR="007C15D9" w:rsidRPr="006068E3">
        <w:rPr>
          <w:rFonts w:ascii="Tahoma" w:eastAsia="Times New Roman" w:hAnsi="Tahoma" w:cs="Tahoma"/>
          <w:color w:val="000000" w:themeColor="text1"/>
          <w:sz w:val="20"/>
          <w:lang w:eastAsia="en-GB"/>
        </w:rPr>
        <w:t xml:space="preserve">Pristina </w:t>
      </w:r>
      <w:r w:rsidRPr="006068E3">
        <w:rPr>
          <w:rFonts w:ascii="Tahoma" w:eastAsia="Times New Roman" w:hAnsi="Tahoma" w:cs="Tahoma"/>
          <w:color w:val="000000" w:themeColor="text1"/>
          <w:sz w:val="20"/>
          <w:lang w:eastAsia="en-GB"/>
        </w:rPr>
        <w:t xml:space="preserve">is currently managing </w:t>
      </w:r>
      <w:r w:rsidR="007C15D9" w:rsidRPr="006068E3">
        <w:rPr>
          <w:rFonts w:ascii="Tahoma" w:eastAsia="Times New Roman" w:hAnsi="Tahoma" w:cs="Tahoma"/>
          <w:color w:val="000000" w:themeColor="text1"/>
          <w:sz w:val="20"/>
          <w:lang w:eastAsia="en-GB"/>
        </w:rPr>
        <w:t>1</w:t>
      </w:r>
      <w:r w:rsidR="00BC3FAD">
        <w:rPr>
          <w:rFonts w:ascii="Tahoma" w:eastAsia="Times New Roman" w:hAnsi="Tahoma" w:cs="Tahoma"/>
          <w:color w:val="000000" w:themeColor="text1"/>
          <w:sz w:val="20"/>
          <w:lang w:eastAsia="en-GB"/>
        </w:rPr>
        <w:t>0</w:t>
      </w:r>
      <w:r w:rsidRPr="006068E3">
        <w:rPr>
          <w:rFonts w:ascii="Tahoma" w:eastAsia="Times New Roman" w:hAnsi="Tahoma" w:cs="Tahoma"/>
          <w:color w:val="000000" w:themeColor="text1"/>
          <w:sz w:val="20"/>
          <w:lang w:eastAsia="en-GB"/>
        </w:rPr>
        <w:t xml:space="preserve"> projects and plans to organise about </w:t>
      </w:r>
      <w:bookmarkStart w:id="5" w:name="_Hlk110612597"/>
      <w:r w:rsidR="007C15D9" w:rsidRPr="006068E3">
        <w:rPr>
          <w:rFonts w:ascii="Tahoma" w:eastAsia="Times New Roman" w:hAnsi="Tahoma" w:cs="Tahoma"/>
          <w:color w:val="000000" w:themeColor="text1"/>
          <w:sz w:val="20"/>
          <w:lang w:eastAsia="en-GB"/>
        </w:rPr>
        <w:t>300</w:t>
      </w:r>
      <w:r w:rsidR="00371C28">
        <w:rPr>
          <w:rFonts w:ascii="Tahoma" w:eastAsia="Times New Roman" w:hAnsi="Tahoma" w:cs="Tahoma"/>
          <w:color w:val="000000" w:themeColor="text1"/>
          <w:sz w:val="20"/>
          <w:lang w:eastAsia="en-GB"/>
        </w:rPr>
        <w:t>-350</w:t>
      </w:r>
      <w:r w:rsidRPr="006068E3">
        <w:rPr>
          <w:rFonts w:ascii="Tahoma" w:eastAsia="Times New Roman" w:hAnsi="Tahoma" w:cs="Tahoma"/>
          <w:color w:val="000000" w:themeColor="text1"/>
          <w:sz w:val="20"/>
          <w:lang w:eastAsia="en-GB"/>
        </w:rPr>
        <w:t xml:space="preserve"> </w:t>
      </w:r>
      <w:bookmarkEnd w:id="5"/>
      <w:r w:rsidRPr="006068E3">
        <w:rPr>
          <w:rFonts w:ascii="Tahoma" w:eastAsia="Times New Roman" w:hAnsi="Tahoma" w:cs="Tahoma"/>
          <w:color w:val="000000" w:themeColor="text1"/>
          <w:sz w:val="20"/>
          <w:lang w:eastAsia="en-GB"/>
        </w:rPr>
        <w:t xml:space="preserve">events for the period </w:t>
      </w:r>
      <w:bookmarkStart w:id="6" w:name="_Hlk110612619"/>
      <w:r w:rsidR="00272358">
        <w:rPr>
          <w:rFonts w:ascii="Tahoma" w:eastAsia="Times New Roman" w:hAnsi="Tahoma" w:cs="Tahoma"/>
          <w:color w:val="000000" w:themeColor="text1"/>
          <w:sz w:val="20"/>
          <w:lang w:eastAsia="en-GB"/>
        </w:rPr>
        <w:t>November</w:t>
      </w:r>
      <w:r w:rsidRPr="006068E3">
        <w:rPr>
          <w:rFonts w:ascii="Tahoma" w:eastAsia="Times New Roman" w:hAnsi="Tahoma" w:cs="Tahoma"/>
          <w:color w:val="000000" w:themeColor="text1"/>
          <w:sz w:val="20"/>
          <w:lang w:eastAsia="en-GB"/>
        </w:rPr>
        <w:t xml:space="preserve"> 2022</w:t>
      </w:r>
      <w:r w:rsidR="007C15D9" w:rsidRPr="006068E3">
        <w:rPr>
          <w:rFonts w:ascii="Tahoma" w:eastAsia="Times New Roman" w:hAnsi="Tahoma" w:cs="Tahoma"/>
          <w:color w:val="000000" w:themeColor="text1"/>
          <w:sz w:val="20"/>
          <w:lang w:eastAsia="en-GB"/>
        </w:rPr>
        <w:t xml:space="preserve"> </w:t>
      </w:r>
      <w:r w:rsidRPr="006068E3">
        <w:rPr>
          <w:rFonts w:ascii="Tahoma" w:eastAsia="Times New Roman" w:hAnsi="Tahoma" w:cs="Tahoma"/>
          <w:color w:val="000000" w:themeColor="text1"/>
          <w:sz w:val="20"/>
          <w:lang w:eastAsia="en-GB"/>
        </w:rPr>
        <w:t xml:space="preserve">- </w:t>
      </w:r>
      <w:r w:rsidR="00272358">
        <w:rPr>
          <w:rFonts w:ascii="Tahoma" w:eastAsia="Times New Roman" w:hAnsi="Tahoma" w:cs="Tahoma"/>
          <w:color w:val="000000" w:themeColor="text1"/>
          <w:sz w:val="20"/>
          <w:lang w:eastAsia="en-GB"/>
        </w:rPr>
        <w:t>November</w:t>
      </w:r>
      <w:r w:rsidRPr="006068E3">
        <w:rPr>
          <w:rFonts w:ascii="Tahoma" w:eastAsia="Times New Roman" w:hAnsi="Tahoma" w:cs="Tahoma"/>
          <w:color w:val="000000" w:themeColor="text1"/>
          <w:sz w:val="20"/>
          <w:lang w:eastAsia="en-GB"/>
        </w:rPr>
        <w:t xml:space="preserve"> 2023</w:t>
      </w:r>
      <w:bookmarkEnd w:id="6"/>
      <w:r w:rsidRPr="006068E3">
        <w:rPr>
          <w:rFonts w:ascii="Tahoma" w:eastAsia="Times New Roman" w:hAnsi="Tahoma" w:cs="Tahoma"/>
          <w:color w:val="000000" w:themeColor="text1"/>
          <w:sz w:val="20"/>
          <w:lang w:eastAsia="en-GB"/>
        </w:rPr>
        <w:t xml:space="preserve">. </w:t>
      </w:r>
      <w:r w:rsidR="00EC70F7" w:rsidRPr="006068E3">
        <w:rPr>
          <w:rFonts w:ascii="Tahoma" w:hAnsi="Tahoma" w:cs="Tahoma"/>
          <w:color w:val="000000" w:themeColor="text1"/>
          <w:sz w:val="20"/>
          <w:szCs w:val="20"/>
        </w:rPr>
        <w:t xml:space="preserve">For information purposes only, the yearly budget for these events approximately amounts </w:t>
      </w:r>
      <w:bookmarkStart w:id="7" w:name="_Hlk110612645"/>
      <w:r w:rsidR="007C15D9" w:rsidRPr="006068E3">
        <w:rPr>
          <w:rFonts w:ascii="Tahoma" w:hAnsi="Tahoma" w:cs="Tahoma"/>
          <w:color w:val="000000" w:themeColor="text1"/>
          <w:sz w:val="20"/>
          <w:szCs w:val="20"/>
        </w:rPr>
        <w:t>300</w:t>
      </w:r>
      <w:r w:rsidR="00EC70F7" w:rsidRPr="006068E3">
        <w:rPr>
          <w:rFonts w:ascii="Tahoma" w:hAnsi="Tahoma" w:cs="Tahoma"/>
          <w:color w:val="000000" w:themeColor="text1"/>
          <w:sz w:val="20"/>
          <w:szCs w:val="20"/>
        </w:rPr>
        <w:t>.000</w:t>
      </w:r>
      <w:r w:rsidR="00371C28">
        <w:rPr>
          <w:rFonts w:ascii="Tahoma" w:hAnsi="Tahoma" w:cs="Tahoma"/>
          <w:color w:val="000000" w:themeColor="text1"/>
          <w:sz w:val="20"/>
          <w:szCs w:val="20"/>
        </w:rPr>
        <w:t>-400.000</w:t>
      </w:r>
      <w:r w:rsidR="00EC70F7" w:rsidRPr="006068E3">
        <w:rPr>
          <w:rFonts w:ascii="Tahoma" w:hAnsi="Tahoma" w:cs="Tahoma"/>
          <w:color w:val="000000" w:themeColor="text1"/>
          <w:sz w:val="20"/>
          <w:szCs w:val="20"/>
        </w:rPr>
        <w:t xml:space="preserve"> </w:t>
      </w:r>
      <w:bookmarkEnd w:id="7"/>
      <w:r w:rsidR="00EC70F7" w:rsidRPr="006068E3">
        <w:rPr>
          <w:rFonts w:ascii="Tahoma" w:hAnsi="Tahoma" w:cs="Tahoma"/>
          <w:color w:val="000000" w:themeColor="text1"/>
          <w:sz w:val="20"/>
          <w:szCs w:val="20"/>
        </w:rPr>
        <w:t>Euros.</w:t>
      </w:r>
    </w:p>
    <w:p w14:paraId="15B56174" w14:textId="77777777" w:rsidR="00371C28" w:rsidRDefault="00371C28" w:rsidP="008E4DEB">
      <w:pPr>
        <w:spacing w:after="0" w:line="240" w:lineRule="auto"/>
        <w:jc w:val="both"/>
        <w:rPr>
          <w:rFonts w:ascii="Tahoma" w:eastAsia="Times New Roman" w:hAnsi="Tahoma" w:cs="Tahoma"/>
          <w:color w:val="000000" w:themeColor="text1"/>
          <w:sz w:val="20"/>
          <w:lang w:eastAsia="en-GB"/>
        </w:rPr>
      </w:pPr>
    </w:p>
    <w:p w14:paraId="53997676" w14:textId="773A540F" w:rsidR="008E4DEB" w:rsidRPr="006068E3" w:rsidRDefault="008E4DEB" w:rsidP="008E4DEB">
      <w:pPr>
        <w:spacing w:after="0" w:line="240" w:lineRule="auto"/>
        <w:jc w:val="both"/>
        <w:rPr>
          <w:rFonts w:ascii="Tahoma" w:eastAsia="Times New Roman" w:hAnsi="Tahoma" w:cs="Tahoma"/>
          <w:color w:val="000000" w:themeColor="text1"/>
          <w:sz w:val="20"/>
          <w:lang w:eastAsia="en-GB"/>
        </w:rPr>
      </w:pPr>
      <w:r w:rsidRPr="006068E3">
        <w:rPr>
          <w:rFonts w:ascii="Tahoma" w:eastAsia="Times New Roman" w:hAnsi="Tahoma" w:cs="Tahoma"/>
          <w:color w:val="000000" w:themeColor="text1"/>
          <w:sz w:val="20"/>
          <w:lang w:eastAsia="en-GB"/>
        </w:rPr>
        <w:t>These events consist in public events (</w:t>
      </w:r>
      <w:proofErr w:type="gramStart"/>
      <w:r w:rsidR="007C15D9" w:rsidRPr="006068E3">
        <w:rPr>
          <w:rFonts w:ascii="Tahoma" w:eastAsia="Times New Roman" w:hAnsi="Tahoma" w:cs="Tahoma"/>
          <w:color w:val="000000" w:themeColor="text1"/>
          <w:sz w:val="20"/>
          <w:lang w:eastAsia="en-GB"/>
        </w:rPr>
        <w:t>e.g.</w:t>
      </w:r>
      <w:proofErr w:type="gramEnd"/>
      <w:r w:rsidRPr="006068E3">
        <w:rPr>
          <w:rFonts w:ascii="Tahoma" w:eastAsia="Times New Roman" w:hAnsi="Tahoma" w:cs="Tahoma"/>
          <w:color w:val="000000" w:themeColor="text1"/>
          <w:sz w:val="20"/>
          <w:lang w:eastAsia="en-GB"/>
        </w:rPr>
        <w:t xml:space="preserve"> conferences, high level meetings) or technical or expert meetings (e.g. seminars, trainings, workshops) all aimed at supporting the implementation of the projects in </w:t>
      </w:r>
      <w:r w:rsidR="007C15D9" w:rsidRPr="006068E3">
        <w:rPr>
          <w:rFonts w:ascii="Tahoma" w:eastAsia="Times New Roman" w:hAnsi="Tahoma" w:cs="Tahoma"/>
          <w:color w:val="000000" w:themeColor="text1"/>
          <w:sz w:val="20"/>
          <w:lang w:eastAsia="en-GB"/>
        </w:rPr>
        <w:t>Kosovo</w:t>
      </w:r>
      <w:r w:rsidRPr="006068E3">
        <w:rPr>
          <w:rFonts w:ascii="Tahoma" w:eastAsia="Times New Roman" w:hAnsi="Tahoma" w:cs="Tahoma"/>
          <w:color w:val="000000" w:themeColor="text1"/>
          <w:sz w:val="20"/>
          <w:lang w:eastAsia="en-GB"/>
        </w:rPr>
        <w:t>. They may involve 10-</w:t>
      </w:r>
      <w:r w:rsidR="006068E3" w:rsidRPr="006068E3">
        <w:rPr>
          <w:rFonts w:ascii="Tahoma" w:eastAsia="Times New Roman" w:hAnsi="Tahoma" w:cs="Tahoma"/>
          <w:color w:val="000000" w:themeColor="text1"/>
          <w:sz w:val="20"/>
          <w:lang w:eastAsia="en-GB"/>
        </w:rPr>
        <w:t>50</w:t>
      </w:r>
      <w:r w:rsidRPr="006068E3">
        <w:rPr>
          <w:rFonts w:ascii="Tahoma" w:eastAsia="Times New Roman" w:hAnsi="Tahoma" w:cs="Tahoma"/>
          <w:color w:val="000000" w:themeColor="text1"/>
          <w:sz w:val="20"/>
          <w:lang w:eastAsia="en-GB"/>
        </w:rPr>
        <w:t xml:space="preserve"> people (small-scale seminars), </w:t>
      </w:r>
      <w:r w:rsidR="006068E3" w:rsidRPr="006068E3">
        <w:rPr>
          <w:rFonts w:ascii="Tahoma" w:eastAsia="Times New Roman" w:hAnsi="Tahoma" w:cs="Tahoma"/>
          <w:color w:val="000000" w:themeColor="text1"/>
          <w:sz w:val="20"/>
          <w:lang w:eastAsia="en-GB"/>
        </w:rPr>
        <w:t>50</w:t>
      </w:r>
      <w:r w:rsidRPr="006068E3">
        <w:rPr>
          <w:rFonts w:ascii="Tahoma" w:eastAsia="Times New Roman" w:hAnsi="Tahoma" w:cs="Tahoma"/>
          <w:color w:val="000000" w:themeColor="text1"/>
          <w:sz w:val="20"/>
          <w:lang w:eastAsia="en-GB"/>
        </w:rPr>
        <w:t>-</w:t>
      </w:r>
      <w:r w:rsidR="006068E3" w:rsidRPr="006068E3">
        <w:rPr>
          <w:rFonts w:ascii="Tahoma" w:eastAsia="Times New Roman" w:hAnsi="Tahoma" w:cs="Tahoma"/>
          <w:color w:val="000000" w:themeColor="text1"/>
          <w:sz w:val="20"/>
          <w:lang w:eastAsia="en-GB"/>
        </w:rPr>
        <w:t>100</w:t>
      </w:r>
      <w:r w:rsidRPr="006068E3">
        <w:rPr>
          <w:rFonts w:ascii="Tahoma" w:eastAsia="Times New Roman" w:hAnsi="Tahoma" w:cs="Tahoma"/>
          <w:color w:val="000000" w:themeColor="text1"/>
          <w:sz w:val="20"/>
          <w:lang w:eastAsia="en-GB"/>
        </w:rPr>
        <w:t xml:space="preserve"> (medium conferences), 100-200 (large-scale conferences) and over 200, depending on the event and on the project. The precise requirements shall be stipulated during the call-off procedure (See </w:t>
      </w:r>
      <w:r w:rsidR="00582DEA">
        <w:rPr>
          <w:rFonts w:ascii="Tahoma" w:eastAsia="Times New Roman" w:hAnsi="Tahoma" w:cs="Tahoma"/>
          <w:color w:val="000000" w:themeColor="text1"/>
          <w:sz w:val="20"/>
          <w:lang w:eastAsia="en-GB"/>
        </w:rPr>
        <w:t>Part I-D</w:t>
      </w:r>
      <w:r w:rsidRPr="006068E3">
        <w:rPr>
          <w:rFonts w:ascii="Tahoma" w:eastAsia="Times New Roman" w:hAnsi="Tahoma" w:cs="Tahoma"/>
          <w:color w:val="000000" w:themeColor="text1"/>
          <w:sz w:val="20"/>
          <w:lang w:eastAsia="en-GB"/>
        </w:rPr>
        <w:t xml:space="preserve"> below).</w:t>
      </w:r>
    </w:p>
    <w:p w14:paraId="416C8F98" w14:textId="77777777" w:rsidR="00371C28" w:rsidRDefault="00371C28" w:rsidP="008E4DEB">
      <w:pPr>
        <w:spacing w:after="0" w:line="240" w:lineRule="auto"/>
        <w:jc w:val="both"/>
        <w:rPr>
          <w:rFonts w:ascii="Tahoma" w:eastAsia="Times New Roman" w:hAnsi="Tahoma" w:cs="Tahoma"/>
          <w:color w:val="000000" w:themeColor="text1"/>
          <w:sz w:val="20"/>
          <w:lang w:eastAsia="en-GB"/>
        </w:rPr>
      </w:pPr>
    </w:p>
    <w:p w14:paraId="41625F4A" w14:textId="7FFBBC06" w:rsidR="008E4DEB" w:rsidRPr="006068E3" w:rsidRDefault="008E4DEB" w:rsidP="008E4DEB">
      <w:pPr>
        <w:spacing w:after="0" w:line="240" w:lineRule="auto"/>
        <w:jc w:val="both"/>
        <w:rPr>
          <w:rFonts w:ascii="Tahoma" w:eastAsia="Times New Roman" w:hAnsi="Tahoma" w:cs="Tahoma"/>
          <w:color w:val="000000" w:themeColor="text1"/>
          <w:sz w:val="20"/>
          <w:lang w:eastAsia="en-GB"/>
        </w:rPr>
      </w:pPr>
      <w:r w:rsidRPr="006068E3">
        <w:rPr>
          <w:rFonts w:ascii="Tahoma" w:eastAsia="Times New Roman" w:hAnsi="Tahoma" w:cs="Tahoma"/>
          <w:color w:val="000000" w:themeColor="text1"/>
          <w:sz w:val="20"/>
          <w:lang w:eastAsia="en-GB"/>
        </w:rPr>
        <w:t xml:space="preserve">These events/activities may be jointly organised with public partners or </w:t>
      </w:r>
      <w:r w:rsidRPr="007A59EF">
        <w:rPr>
          <w:rFonts w:ascii="Tahoma" w:eastAsia="Times New Roman" w:hAnsi="Tahoma" w:cs="Tahoma"/>
          <w:color w:val="000000" w:themeColor="text1"/>
          <w:sz w:val="20"/>
          <w:lang w:eastAsia="en-GB"/>
        </w:rPr>
        <w:t xml:space="preserve">with members of the civil society. In terms of geographical scope, this call for tenders is aimed at covering exclusively events/activities to be organised in </w:t>
      </w:r>
      <w:r w:rsidR="007C15D9" w:rsidRPr="007A59EF">
        <w:rPr>
          <w:rFonts w:ascii="Tahoma" w:eastAsia="Times New Roman" w:hAnsi="Tahoma" w:cs="Tahoma"/>
          <w:color w:val="000000" w:themeColor="text1"/>
          <w:sz w:val="20"/>
          <w:lang w:eastAsia="en-GB"/>
        </w:rPr>
        <w:t>Kosovo</w:t>
      </w:r>
      <w:r w:rsidR="00BC3FAD">
        <w:rPr>
          <w:rFonts w:ascii="Tahoma" w:eastAsia="Times New Roman" w:hAnsi="Tahoma" w:cs="Tahoma"/>
          <w:color w:val="000000" w:themeColor="text1"/>
          <w:sz w:val="20"/>
          <w:lang w:eastAsia="en-GB"/>
        </w:rPr>
        <w:t>*</w:t>
      </w:r>
      <w:r w:rsidRPr="007A59EF">
        <w:rPr>
          <w:rFonts w:ascii="Tahoma" w:eastAsia="Times New Roman" w:hAnsi="Tahoma" w:cs="Tahoma"/>
          <w:color w:val="000000" w:themeColor="text1"/>
          <w:sz w:val="20"/>
          <w:lang w:eastAsia="en-GB"/>
        </w:rPr>
        <w:t xml:space="preserve">. For information purposes only, the events will be organised mostly in </w:t>
      </w:r>
      <w:r w:rsidR="006068E3" w:rsidRPr="007A59EF">
        <w:rPr>
          <w:rFonts w:ascii="Tahoma" w:eastAsia="Times New Roman" w:hAnsi="Tahoma" w:cs="Tahoma"/>
          <w:color w:val="000000" w:themeColor="text1"/>
          <w:sz w:val="20"/>
          <w:lang w:eastAsia="en-GB"/>
        </w:rPr>
        <w:t>Pristina</w:t>
      </w:r>
      <w:r w:rsidRPr="007A59EF">
        <w:rPr>
          <w:rFonts w:ascii="Tahoma" w:eastAsia="Times New Roman" w:hAnsi="Tahoma" w:cs="Tahoma"/>
          <w:color w:val="000000" w:themeColor="text1"/>
          <w:sz w:val="20"/>
          <w:lang w:eastAsia="en-GB"/>
        </w:rPr>
        <w:t xml:space="preserve">, but as well in the following cities: </w:t>
      </w:r>
      <w:proofErr w:type="spellStart"/>
      <w:r w:rsidR="007C15D9" w:rsidRPr="007A59EF">
        <w:rPr>
          <w:rFonts w:ascii="Tahoma" w:eastAsia="Times New Roman" w:hAnsi="Tahoma" w:cs="Tahoma"/>
          <w:color w:val="000000" w:themeColor="text1"/>
          <w:sz w:val="20"/>
          <w:lang w:eastAsia="en-GB"/>
        </w:rPr>
        <w:t>Prizren</w:t>
      </w:r>
      <w:proofErr w:type="spellEnd"/>
      <w:r w:rsidR="007C15D9" w:rsidRPr="007A59EF">
        <w:rPr>
          <w:rFonts w:ascii="Tahoma" w:eastAsia="Times New Roman" w:hAnsi="Tahoma" w:cs="Tahoma"/>
          <w:color w:val="000000" w:themeColor="text1"/>
          <w:sz w:val="20"/>
          <w:lang w:eastAsia="en-GB"/>
        </w:rPr>
        <w:t xml:space="preserve">, </w:t>
      </w:r>
      <w:proofErr w:type="spellStart"/>
      <w:r w:rsidR="007C15D9" w:rsidRPr="007A59EF">
        <w:rPr>
          <w:rFonts w:ascii="Tahoma" w:eastAsia="Times New Roman" w:hAnsi="Tahoma" w:cs="Tahoma"/>
          <w:color w:val="000000" w:themeColor="text1"/>
          <w:sz w:val="20"/>
          <w:lang w:eastAsia="en-GB"/>
        </w:rPr>
        <w:t>Ferizaj</w:t>
      </w:r>
      <w:proofErr w:type="spellEnd"/>
      <w:r w:rsidR="007C15D9" w:rsidRPr="007A59EF">
        <w:rPr>
          <w:rFonts w:ascii="Tahoma" w:eastAsia="Times New Roman" w:hAnsi="Tahoma" w:cs="Tahoma"/>
          <w:color w:val="000000" w:themeColor="text1"/>
          <w:sz w:val="20"/>
          <w:lang w:eastAsia="en-GB"/>
        </w:rPr>
        <w:t>/</w:t>
      </w:r>
      <w:proofErr w:type="spellStart"/>
      <w:r w:rsidR="007C15D9" w:rsidRPr="007A59EF">
        <w:rPr>
          <w:rFonts w:ascii="Tahoma" w:eastAsia="Times New Roman" w:hAnsi="Tahoma" w:cs="Tahoma"/>
          <w:color w:val="000000" w:themeColor="text1"/>
          <w:sz w:val="20"/>
          <w:lang w:eastAsia="en-GB"/>
        </w:rPr>
        <w:t>Urosevac</w:t>
      </w:r>
      <w:proofErr w:type="spellEnd"/>
      <w:r w:rsidR="007C15D9" w:rsidRPr="007A59EF">
        <w:rPr>
          <w:rFonts w:ascii="Tahoma" w:eastAsia="Times New Roman" w:hAnsi="Tahoma" w:cs="Tahoma"/>
          <w:color w:val="000000" w:themeColor="text1"/>
          <w:sz w:val="20"/>
          <w:lang w:eastAsia="en-GB"/>
        </w:rPr>
        <w:t>, Peja/Pec,</w:t>
      </w:r>
      <w:r w:rsidR="007C15D9" w:rsidRPr="006068E3">
        <w:rPr>
          <w:rFonts w:ascii="Tahoma" w:eastAsia="Times New Roman" w:hAnsi="Tahoma" w:cs="Tahoma"/>
          <w:color w:val="000000" w:themeColor="text1"/>
          <w:sz w:val="20"/>
          <w:lang w:eastAsia="en-GB"/>
        </w:rPr>
        <w:t xml:space="preserve"> </w:t>
      </w:r>
      <w:proofErr w:type="spellStart"/>
      <w:r w:rsidR="007C15D9" w:rsidRPr="006068E3">
        <w:rPr>
          <w:rFonts w:ascii="Tahoma" w:eastAsia="Times New Roman" w:hAnsi="Tahoma" w:cs="Tahoma"/>
          <w:color w:val="000000" w:themeColor="text1"/>
          <w:sz w:val="20"/>
          <w:lang w:eastAsia="en-GB"/>
        </w:rPr>
        <w:t>M</w:t>
      </w:r>
      <w:r w:rsidR="001E4706">
        <w:rPr>
          <w:rFonts w:ascii="Tahoma" w:eastAsia="Times New Roman" w:hAnsi="Tahoma" w:cs="Tahoma"/>
          <w:color w:val="000000" w:themeColor="text1"/>
          <w:sz w:val="20"/>
          <w:lang w:eastAsia="en-GB"/>
        </w:rPr>
        <w:t>i</w:t>
      </w:r>
      <w:r w:rsidR="007C15D9" w:rsidRPr="006068E3">
        <w:rPr>
          <w:rFonts w:ascii="Tahoma" w:eastAsia="Times New Roman" w:hAnsi="Tahoma" w:cs="Tahoma"/>
          <w:color w:val="000000" w:themeColor="text1"/>
          <w:sz w:val="20"/>
          <w:lang w:eastAsia="en-GB"/>
        </w:rPr>
        <w:t>trovice</w:t>
      </w:r>
      <w:proofErr w:type="spellEnd"/>
      <w:r w:rsidR="007C15D9" w:rsidRPr="006068E3">
        <w:rPr>
          <w:rFonts w:ascii="Tahoma" w:eastAsia="Times New Roman" w:hAnsi="Tahoma" w:cs="Tahoma"/>
          <w:color w:val="000000" w:themeColor="text1"/>
          <w:sz w:val="20"/>
          <w:lang w:eastAsia="en-GB"/>
        </w:rPr>
        <w:t xml:space="preserve">/ Mitrovica, </w:t>
      </w:r>
      <w:proofErr w:type="spellStart"/>
      <w:r w:rsidR="007C15D9" w:rsidRPr="006068E3">
        <w:rPr>
          <w:rFonts w:ascii="Tahoma" w:eastAsia="Times New Roman" w:hAnsi="Tahoma" w:cs="Tahoma"/>
          <w:color w:val="000000" w:themeColor="text1"/>
          <w:sz w:val="20"/>
          <w:lang w:eastAsia="en-GB"/>
        </w:rPr>
        <w:t>Gjakove</w:t>
      </w:r>
      <w:proofErr w:type="spellEnd"/>
      <w:r w:rsidR="007C15D9" w:rsidRPr="006068E3">
        <w:rPr>
          <w:rFonts w:ascii="Tahoma" w:eastAsia="Times New Roman" w:hAnsi="Tahoma" w:cs="Tahoma"/>
          <w:color w:val="000000" w:themeColor="text1"/>
          <w:sz w:val="20"/>
          <w:lang w:eastAsia="en-GB"/>
        </w:rPr>
        <w:t>/</w:t>
      </w:r>
      <w:proofErr w:type="spellStart"/>
      <w:r w:rsidR="007C15D9" w:rsidRPr="006068E3">
        <w:rPr>
          <w:rFonts w:ascii="Tahoma" w:eastAsia="Times New Roman" w:hAnsi="Tahoma" w:cs="Tahoma"/>
          <w:color w:val="000000" w:themeColor="text1"/>
          <w:sz w:val="20"/>
          <w:lang w:eastAsia="en-GB"/>
        </w:rPr>
        <w:t>Djakovica</w:t>
      </w:r>
      <w:proofErr w:type="spellEnd"/>
      <w:r w:rsidR="007C15D9" w:rsidRPr="006068E3">
        <w:rPr>
          <w:rFonts w:ascii="Tahoma" w:eastAsia="Times New Roman" w:hAnsi="Tahoma" w:cs="Tahoma"/>
          <w:color w:val="000000" w:themeColor="text1"/>
          <w:sz w:val="20"/>
          <w:lang w:eastAsia="en-GB"/>
        </w:rPr>
        <w:t xml:space="preserve"> and </w:t>
      </w:r>
      <w:proofErr w:type="spellStart"/>
      <w:r w:rsidR="007C15D9" w:rsidRPr="006068E3">
        <w:rPr>
          <w:rFonts w:ascii="Tahoma" w:eastAsia="Times New Roman" w:hAnsi="Tahoma" w:cs="Tahoma"/>
          <w:color w:val="000000" w:themeColor="text1"/>
          <w:sz w:val="20"/>
          <w:lang w:eastAsia="en-GB"/>
        </w:rPr>
        <w:t>Gjilan</w:t>
      </w:r>
      <w:proofErr w:type="spellEnd"/>
      <w:r w:rsidR="007C15D9" w:rsidRPr="006068E3">
        <w:rPr>
          <w:rFonts w:ascii="Tahoma" w:eastAsia="Times New Roman" w:hAnsi="Tahoma" w:cs="Tahoma"/>
          <w:color w:val="000000" w:themeColor="text1"/>
          <w:sz w:val="20"/>
          <w:lang w:eastAsia="en-GB"/>
        </w:rPr>
        <w:t>/</w:t>
      </w:r>
      <w:proofErr w:type="spellStart"/>
      <w:r w:rsidR="007C15D9" w:rsidRPr="006068E3">
        <w:rPr>
          <w:rFonts w:ascii="Tahoma" w:eastAsia="Times New Roman" w:hAnsi="Tahoma" w:cs="Tahoma"/>
          <w:color w:val="000000" w:themeColor="text1"/>
          <w:sz w:val="20"/>
          <w:lang w:eastAsia="en-GB"/>
        </w:rPr>
        <w:t>Gnjilane</w:t>
      </w:r>
      <w:proofErr w:type="spellEnd"/>
      <w:r w:rsidRPr="006068E3">
        <w:rPr>
          <w:rFonts w:ascii="Tahoma" w:eastAsia="Times New Roman" w:hAnsi="Tahoma" w:cs="Tahoma"/>
          <w:color w:val="000000" w:themeColor="text1"/>
          <w:sz w:val="20"/>
          <w:lang w:eastAsia="en-GB"/>
        </w:rPr>
        <w:t xml:space="preserve">. This list is not </w:t>
      </w:r>
      <w:r w:rsidR="007C15D9" w:rsidRPr="006068E3">
        <w:rPr>
          <w:rFonts w:ascii="Tahoma" w:eastAsia="Times New Roman" w:hAnsi="Tahoma" w:cs="Tahoma"/>
          <w:color w:val="000000" w:themeColor="text1"/>
          <w:sz w:val="20"/>
          <w:lang w:eastAsia="en-GB"/>
        </w:rPr>
        <w:t>exclusive,</w:t>
      </w:r>
      <w:r w:rsidRPr="006068E3">
        <w:rPr>
          <w:rFonts w:ascii="Tahoma" w:eastAsia="Times New Roman" w:hAnsi="Tahoma" w:cs="Tahoma"/>
          <w:color w:val="000000" w:themeColor="text1"/>
          <w:sz w:val="20"/>
          <w:lang w:eastAsia="en-GB"/>
        </w:rPr>
        <w:t xml:space="preserve"> and the events may be organised at other potential sites in </w:t>
      </w:r>
      <w:r w:rsidR="007C15D9" w:rsidRPr="006068E3">
        <w:rPr>
          <w:rFonts w:ascii="Tahoma" w:eastAsia="Times New Roman" w:hAnsi="Tahoma" w:cs="Tahoma"/>
          <w:color w:val="000000" w:themeColor="text1"/>
          <w:sz w:val="20"/>
          <w:lang w:eastAsia="en-GB"/>
        </w:rPr>
        <w:t>Kosovo</w:t>
      </w:r>
      <w:r w:rsidR="006068E3" w:rsidRPr="006068E3">
        <w:rPr>
          <w:rFonts w:ascii="Tahoma" w:eastAsia="Times New Roman" w:hAnsi="Tahoma" w:cs="Tahoma"/>
          <w:color w:val="000000" w:themeColor="text1"/>
          <w:sz w:val="20"/>
          <w:lang w:eastAsia="en-GB"/>
        </w:rPr>
        <w:t>*</w:t>
      </w:r>
      <w:r w:rsidRPr="006068E3">
        <w:rPr>
          <w:rFonts w:ascii="Tahoma" w:eastAsia="Times New Roman" w:hAnsi="Tahoma" w:cs="Tahoma"/>
          <w:color w:val="000000" w:themeColor="text1"/>
          <w:sz w:val="20"/>
          <w:lang w:eastAsia="en-GB"/>
        </w:rPr>
        <w:t xml:space="preserve">. Relevant information will be communicated during the call-off procedure (See </w:t>
      </w:r>
      <w:r w:rsidR="00582DEA">
        <w:rPr>
          <w:rFonts w:ascii="Tahoma" w:eastAsia="Times New Roman" w:hAnsi="Tahoma" w:cs="Tahoma"/>
          <w:color w:val="000000" w:themeColor="text1"/>
          <w:sz w:val="20"/>
          <w:lang w:eastAsia="en-GB"/>
        </w:rPr>
        <w:t>Part I-D</w:t>
      </w:r>
      <w:r w:rsidRPr="006068E3">
        <w:rPr>
          <w:rFonts w:ascii="Tahoma" w:eastAsia="Times New Roman" w:hAnsi="Tahoma" w:cs="Tahoma"/>
          <w:color w:val="000000" w:themeColor="text1"/>
          <w:sz w:val="20"/>
          <w:lang w:eastAsia="en-GB"/>
        </w:rPr>
        <w:t xml:space="preserve"> below).</w:t>
      </w:r>
    </w:p>
    <w:p w14:paraId="75EE6C3A" w14:textId="77777777" w:rsidR="008E4DEB" w:rsidRPr="006068E3" w:rsidRDefault="008E4DEB" w:rsidP="008E4DEB">
      <w:pPr>
        <w:spacing w:after="0" w:line="240" w:lineRule="auto"/>
        <w:jc w:val="both"/>
        <w:rPr>
          <w:rFonts w:ascii="Tahoma" w:eastAsia="Times New Roman" w:hAnsi="Tahoma" w:cs="Tahoma"/>
          <w:color w:val="000000" w:themeColor="text1"/>
          <w:sz w:val="20"/>
          <w:lang w:eastAsia="en-GB"/>
        </w:rPr>
      </w:pPr>
    </w:p>
    <w:p w14:paraId="56BADECF" w14:textId="77777777" w:rsidR="008E4DEB" w:rsidRPr="006068E3" w:rsidRDefault="008E4DEB" w:rsidP="008E4DEB">
      <w:pPr>
        <w:spacing w:after="0" w:line="240" w:lineRule="auto"/>
        <w:jc w:val="both"/>
        <w:rPr>
          <w:rFonts w:ascii="Tahoma" w:eastAsia="Times New Roman" w:hAnsi="Tahoma" w:cs="Tahoma"/>
          <w:color w:val="000000" w:themeColor="text1"/>
          <w:sz w:val="20"/>
          <w:lang w:eastAsia="en-GB"/>
        </w:rPr>
      </w:pPr>
      <w:r w:rsidRPr="006068E3">
        <w:rPr>
          <w:rFonts w:ascii="Tahoma" w:eastAsia="Times New Roman" w:hAnsi="Tahoma" w:cs="Tahoma"/>
          <w:color w:val="000000" w:themeColor="text1"/>
          <w:sz w:val="20"/>
          <w:lang w:eastAsia="en-GB"/>
        </w:rPr>
        <w:t>This call for tenders is aimed at selecting a minimum 3 (three) and a maximum of 5 (five) Providers able to support the Council of Europe in the organisation of such events. The expected services are detailed below.</w:t>
      </w:r>
    </w:p>
    <w:p w14:paraId="5A02A136" w14:textId="77777777" w:rsidR="008E4DEB" w:rsidRPr="00BC3FAD" w:rsidRDefault="008E4DEB" w:rsidP="008E4DEB">
      <w:pPr>
        <w:spacing w:after="0" w:line="240" w:lineRule="auto"/>
        <w:jc w:val="both"/>
        <w:rPr>
          <w:rFonts w:ascii="Tahoma" w:eastAsia="Times New Roman" w:hAnsi="Tahoma" w:cs="Tahoma"/>
          <w:color w:val="000000" w:themeColor="text1"/>
          <w:sz w:val="20"/>
          <w:lang w:eastAsia="en-GB"/>
        </w:rPr>
      </w:pPr>
    </w:p>
    <w:p w14:paraId="31EF71AE" w14:textId="5C6F59FE" w:rsidR="008E4DEB" w:rsidRPr="006068E3" w:rsidRDefault="008E4DEB" w:rsidP="008E4DEB">
      <w:pPr>
        <w:spacing w:after="0" w:line="240" w:lineRule="auto"/>
        <w:jc w:val="both"/>
        <w:rPr>
          <w:rFonts w:ascii="Tahoma" w:eastAsia="Times New Roman" w:hAnsi="Tahoma" w:cs="Tahoma"/>
          <w:color w:val="000000" w:themeColor="text1"/>
          <w:sz w:val="20"/>
          <w:lang w:eastAsia="en-GB"/>
        </w:rPr>
      </w:pPr>
      <w:r w:rsidRPr="00BC3FAD">
        <w:rPr>
          <w:rFonts w:ascii="Tahoma" w:eastAsia="Times New Roman" w:hAnsi="Tahoma" w:cs="Tahoma"/>
          <w:color w:val="000000" w:themeColor="text1"/>
          <w:sz w:val="20"/>
          <w:lang w:eastAsia="en-GB"/>
        </w:rPr>
        <w:t xml:space="preserve">The agreement shall be concluded until </w:t>
      </w:r>
      <w:r w:rsidR="007B441D" w:rsidRPr="00BC3FAD">
        <w:rPr>
          <w:rFonts w:ascii="Tahoma" w:eastAsia="Times New Roman" w:hAnsi="Tahoma" w:cs="Tahoma"/>
          <w:color w:val="000000" w:themeColor="text1"/>
          <w:sz w:val="20"/>
          <w:lang w:eastAsia="en-GB"/>
        </w:rPr>
        <w:t>14</w:t>
      </w:r>
      <w:r w:rsidRPr="00BC3FAD">
        <w:rPr>
          <w:rFonts w:ascii="Tahoma" w:eastAsia="Times New Roman" w:hAnsi="Tahoma" w:cs="Tahoma"/>
          <w:color w:val="000000" w:themeColor="text1"/>
          <w:sz w:val="20"/>
          <w:lang w:eastAsia="en-GB"/>
        </w:rPr>
        <w:t xml:space="preserve"> </w:t>
      </w:r>
      <w:r w:rsidR="009D3790">
        <w:rPr>
          <w:rFonts w:ascii="Tahoma" w:eastAsia="Times New Roman" w:hAnsi="Tahoma" w:cs="Tahoma"/>
          <w:color w:val="000000" w:themeColor="text1"/>
          <w:sz w:val="20"/>
          <w:lang w:eastAsia="en-GB"/>
        </w:rPr>
        <w:t>November</w:t>
      </w:r>
      <w:r w:rsidRPr="00BC3FAD">
        <w:rPr>
          <w:rFonts w:ascii="Tahoma" w:eastAsia="Times New Roman" w:hAnsi="Tahoma" w:cs="Tahoma"/>
          <w:color w:val="000000" w:themeColor="text1"/>
          <w:sz w:val="20"/>
          <w:lang w:eastAsia="en-GB"/>
        </w:rPr>
        <w:t xml:space="preserve"> 202</w:t>
      </w:r>
      <w:r w:rsidR="007C15D9" w:rsidRPr="00BC3FAD">
        <w:rPr>
          <w:rFonts w:ascii="Tahoma" w:eastAsia="Times New Roman" w:hAnsi="Tahoma" w:cs="Tahoma"/>
          <w:color w:val="000000" w:themeColor="text1"/>
          <w:sz w:val="20"/>
          <w:lang w:eastAsia="en-GB"/>
        </w:rPr>
        <w:t>3</w:t>
      </w:r>
      <w:r w:rsidRPr="00BC3FAD">
        <w:rPr>
          <w:rFonts w:ascii="Tahoma" w:eastAsia="Times New Roman" w:hAnsi="Tahoma" w:cs="Tahoma"/>
          <w:color w:val="000000" w:themeColor="text1"/>
          <w:sz w:val="20"/>
          <w:lang w:eastAsia="en-GB"/>
        </w:rPr>
        <w:t xml:space="preserve"> and takes effect as from the date of its signature by both parties. It shall be subject to renewal every year for a maximum of 5 (five) years. The contract shall not renew beyond </w:t>
      </w:r>
      <w:r w:rsidR="007B441D" w:rsidRPr="00BC3FAD">
        <w:rPr>
          <w:rFonts w:ascii="Tahoma" w:eastAsia="Times New Roman" w:hAnsi="Tahoma" w:cs="Tahoma"/>
          <w:color w:val="000000" w:themeColor="text1"/>
          <w:sz w:val="20"/>
          <w:lang w:eastAsia="en-GB"/>
        </w:rPr>
        <w:t>14</w:t>
      </w:r>
      <w:r w:rsidRPr="00BC3FAD">
        <w:rPr>
          <w:rFonts w:ascii="Tahoma" w:eastAsia="Times New Roman" w:hAnsi="Tahoma" w:cs="Tahoma"/>
          <w:color w:val="000000" w:themeColor="text1"/>
          <w:sz w:val="20"/>
          <w:lang w:eastAsia="en-GB"/>
        </w:rPr>
        <w:t xml:space="preserve"> </w:t>
      </w:r>
      <w:r w:rsidR="009D3790">
        <w:rPr>
          <w:rFonts w:ascii="Tahoma" w:eastAsia="Times New Roman" w:hAnsi="Tahoma" w:cs="Tahoma"/>
          <w:color w:val="000000" w:themeColor="text1"/>
          <w:sz w:val="20"/>
          <w:lang w:eastAsia="en-GB"/>
        </w:rPr>
        <w:t>November</w:t>
      </w:r>
      <w:r w:rsidRPr="00BC3FAD">
        <w:rPr>
          <w:rFonts w:ascii="Tahoma" w:eastAsia="Times New Roman" w:hAnsi="Tahoma" w:cs="Tahoma"/>
          <w:color w:val="000000" w:themeColor="text1"/>
          <w:sz w:val="20"/>
          <w:lang w:eastAsia="en-GB"/>
        </w:rPr>
        <w:t xml:space="preserve"> 202</w:t>
      </w:r>
      <w:r w:rsidR="001E4706">
        <w:rPr>
          <w:rFonts w:ascii="Tahoma" w:eastAsia="Times New Roman" w:hAnsi="Tahoma" w:cs="Tahoma"/>
          <w:color w:val="000000" w:themeColor="text1"/>
          <w:sz w:val="20"/>
          <w:lang w:eastAsia="en-GB"/>
        </w:rPr>
        <w:t>7</w:t>
      </w:r>
      <w:r w:rsidRPr="00BC3FAD">
        <w:rPr>
          <w:rFonts w:ascii="Tahoma" w:eastAsia="Times New Roman" w:hAnsi="Tahoma" w:cs="Tahoma"/>
          <w:color w:val="000000" w:themeColor="text1"/>
          <w:sz w:val="20"/>
          <w:lang w:eastAsia="en-GB"/>
        </w:rPr>
        <w:t>.</w:t>
      </w:r>
    </w:p>
    <w:p w14:paraId="49E8EA9D" w14:textId="77777777" w:rsidR="008E4DEB" w:rsidRPr="00D62C0D" w:rsidRDefault="008E4DEB" w:rsidP="008E4DEB">
      <w:pPr>
        <w:spacing w:after="0" w:line="240" w:lineRule="auto"/>
        <w:jc w:val="both"/>
        <w:rPr>
          <w:rFonts w:ascii="Tahoma" w:eastAsia="Times New Roman" w:hAnsi="Tahoma" w:cs="Tahoma"/>
          <w:color w:val="000000" w:themeColor="text1"/>
          <w:sz w:val="20"/>
          <w:highlight w:val="yellow"/>
          <w:lang w:eastAsia="en-GB"/>
        </w:rPr>
      </w:pPr>
    </w:p>
    <w:p w14:paraId="077D710A" w14:textId="77777777" w:rsidR="008E4DEB" w:rsidRPr="006068E3" w:rsidRDefault="008E4DEB" w:rsidP="008E4DEB">
      <w:pPr>
        <w:spacing w:after="0" w:line="240" w:lineRule="auto"/>
        <w:jc w:val="both"/>
        <w:rPr>
          <w:rFonts w:ascii="Tahoma" w:eastAsia="Times New Roman" w:hAnsi="Tahoma" w:cs="Tahoma"/>
          <w:color w:val="000000" w:themeColor="text1"/>
          <w:sz w:val="20"/>
          <w:lang w:eastAsia="en-GB"/>
        </w:rPr>
      </w:pPr>
      <w:r w:rsidRPr="006068E3">
        <w:rPr>
          <w:rFonts w:ascii="Tahoma" w:eastAsia="Times New Roman" w:hAnsi="Tahoma" w:cs="Tahoma"/>
          <w:color w:val="000000" w:themeColor="text1"/>
          <w:sz w:val="20"/>
          <w:lang w:eastAsia="en-GB"/>
        </w:rPr>
        <w:t>The signature of a framework agreement will in no way give rise to an obligation upon the Council of Europe to organise a minimum number of events. Events shall be organised at the sole discretion of the Council of Europe and call-off procedures will be announced accordingly as and when the need arises.</w:t>
      </w:r>
    </w:p>
    <w:p w14:paraId="7266449A" w14:textId="77777777" w:rsidR="008E4DEB" w:rsidRPr="006068E3" w:rsidRDefault="008E4DEB" w:rsidP="008E4DEB">
      <w:pPr>
        <w:spacing w:after="0" w:line="240" w:lineRule="auto"/>
        <w:jc w:val="both"/>
        <w:rPr>
          <w:rFonts w:ascii="Tahoma" w:eastAsia="Times New Roman" w:hAnsi="Tahoma" w:cs="Tahoma"/>
          <w:color w:val="000000" w:themeColor="text1"/>
          <w:sz w:val="20"/>
          <w:lang w:eastAsia="en-GB"/>
        </w:rPr>
      </w:pPr>
    </w:p>
    <w:p w14:paraId="5019690A" w14:textId="5862BC15" w:rsidR="008064EA" w:rsidRPr="00367DFE" w:rsidRDefault="008E4DEB" w:rsidP="008E4DEB">
      <w:pPr>
        <w:spacing w:after="0" w:line="240" w:lineRule="auto"/>
        <w:jc w:val="both"/>
        <w:rPr>
          <w:rFonts w:ascii="Tahoma" w:eastAsia="Times New Roman" w:hAnsi="Tahoma" w:cs="Tahoma"/>
          <w:b/>
          <w:caps/>
          <w:szCs w:val="24"/>
        </w:rPr>
      </w:pPr>
      <w:r w:rsidRPr="006068E3">
        <w:rPr>
          <w:rFonts w:ascii="Tahoma" w:eastAsia="Times New Roman" w:hAnsi="Tahoma" w:cs="Tahoma"/>
          <w:color w:val="000000" w:themeColor="text1"/>
          <w:sz w:val="20"/>
          <w:lang w:eastAsia="en-GB"/>
        </w:rPr>
        <w:t>The Provider will not in any manner be entitled to represent the Council of Europe, or to act on its behalf. The Provider will remain the sole and unique liable contractor in its relationship with the Council of Europe, irrespective of its relationship with subcontractors and other interested third parties.</w:t>
      </w:r>
      <w:r w:rsidR="008064EA" w:rsidRPr="00367DFE">
        <w:rPr>
          <w:rFonts w:ascii="Tahoma" w:eastAsia="Times New Roman" w:hAnsi="Tahoma" w:cs="Tahoma"/>
          <w:b/>
          <w:caps/>
          <w:szCs w:val="24"/>
        </w:rPr>
        <w:t xml:space="preserve"> </w:t>
      </w:r>
    </w:p>
    <w:p w14:paraId="45F4D009" w14:textId="77777777" w:rsidR="006126B7" w:rsidRPr="00367DFE" w:rsidRDefault="006126B7" w:rsidP="008064EA">
      <w:pPr>
        <w:spacing w:after="0" w:line="240" w:lineRule="auto"/>
        <w:jc w:val="both"/>
        <w:rPr>
          <w:rFonts w:ascii="Tahoma" w:eastAsia="Times New Roman" w:hAnsi="Tahoma" w:cs="Tahoma"/>
          <w:b/>
          <w:caps/>
          <w:szCs w:val="24"/>
        </w:rPr>
      </w:pPr>
    </w:p>
    <w:p w14:paraId="7B9D756F" w14:textId="0E892B9B" w:rsidR="00471D10" w:rsidRDefault="00471D10" w:rsidP="00471D10">
      <w:pPr>
        <w:tabs>
          <w:tab w:val="right" w:pos="9900"/>
        </w:tabs>
        <w:spacing w:after="0" w:line="240" w:lineRule="auto"/>
        <w:jc w:val="both"/>
        <w:rPr>
          <w:rFonts w:ascii="Tahoma" w:hAnsi="Tahoma" w:cs="Tahoma"/>
          <w:noProof/>
          <w:sz w:val="20"/>
          <w:szCs w:val="20"/>
        </w:rPr>
      </w:pPr>
      <w:r>
        <w:rPr>
          <w:rFonts w:ascii="Tahoma" w:hAnsi="Tahoma" w:cs="Tahoma"/>
          <w:noProof/>
          <w:sz w:val="20"/>
          <w:szCs w:val="20"/>
        </w:rPr>
        <w:t>The Council of Europe is also entitled at its discretion to organise smaller scale events</w:t>
      </w:r>
      <w:r w:rsidR="00190E12">
        <w:rPr>
          <w:rFonts w:ascii="Tahoma" w:hAnsi="Tahoma" w:cs="Tahoma"/>
          <w:noProof/>
          <w:sz w:val="20"/>
          <w:szCs w:val="20"/>
        </w:rPr>
        <w:t>,</w:t>
      </w:r>
      <w:r>
        <w:rPr>
          <w:rFonts w:ascii="Tahoma" w:hAnsi="Tahoma" w:cs="Tahoma"/>
          <w:noProof/>
          <w:sz w:val="20"/>
          <w:szCs w:val="20"/>
        </w:rPr>
        <w:t xml:space="preserve"> </w:t>
      </w:r>
      <w:r w:rsidR="00190E12">
        <w:rPr>
          <w:rFonts w:ascii="Tahoma" w:hAnsi="Tahoma" w:cs="Tahoma"/>
          <w:noProof/>
          <w:sz w:val="20"/>
          <w:szCs w:val="20"/>
        </w:rPr>
        <w:t xml:space="preserve">which do not exceed </w:t>
      </w:r>
      <w:r w:rsidR="00E80B98">
        <w:rPr>
          <w:rFonts w:ascii="Tahoma" w:hAnsi="Tahoma" w:cs="Tahoma"/>
          <w:noProof/>
          <w:sz w:val="20"/>
          <w:szCs w:val="20"/>
        </w:rPr>
        <w:t>20</w:t>
      </w:r>
      <w:r>
        <w:rPr>
          <w:rFonts w:ascii="Tahoma" w:hAnsi="Tahoma" w:cs="Tahoma"/>
          <w:noProof/>
          <w:sz w:val="20"/>
          <w:szCs w:val="20"/>
        </w:rPr>
        <w:t xml:space="preserve"> external participants, such as steering  committee meetings, consultations, and etc, without launching call-offs for selected Providers.  </w:t>
      </w:r>
    </w:p>
    <w:p w14:paraId="58AD2301" w14:textId="77777777" w:rsidR="006126B7" w:rsidRPr="00367DFE" w:rsidRDefault="006126B7" w:rsidP="008064EA">
      <w:pPr>
        <w:spacing w:after="0" w:line="240" w:lineRule="auto"/>
        <w:jc w:val="both"/>
        <w:rPr>
          <w:rFonts w:ascii="Tahoma" w:eastAsia="Calibri" w:hAnsi="Tahoma" w:cs="Tahoma"/>
          <w:sz w:val="20"/>
        </w:rPr>
      </w:pPr>
    </w:p>
    <w:p w14:paraId="2CDA29BE" w14:textId="24F5BE75" w:rsidR="00DA531D" w:rsidRPr="00367DFE" w:rsidRDefault="00DA531D" w:rsidP="00BC16B5">
      <w:pPr>
        <w:pStyle w:val="ListParagraph"/>
        <w:numPr>
          <w:ilvl w:val="0"/>
          <w:numId w:val="5"/>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Cs w:val="24"/>
          <w:lang w:eastAsia="en-GB"/>
        </w:rPr>
      </w:pPr>
      <w:r w:rsidRPr="00367DFE">
        <w:rPr>
          <w:rFonts w:ascii="Tahoma" w:eastAsia="Times New Roman" w:hAnsi="Tahoma" w:cs="Tahoma"/>
          <w:b/>
          <w:color w:val="000000" w:themeColor="text1"/>
          <w:szCs w:val="24"/>
          <w:lang w:eastAsia="en-GB"/>
        </w:rPr>
        <w:t>EXPECTED SERVICES</w:t>
      </w:r>
    </w:p>
    <w:p w14:paraId="394AF412" w14:textId="77777777" w:rsidR="003206CF" w:rsidRPr="00367DFE" w:rsidRDefault="003206CF" w:rsidP="003206CF">
      <w:pPr>
        <w:pStyle w:val="ListParagraph"/>
        <w:autoSpaceDE w:val="0"/>
        <w:autoSpaceDN w:val="0"/>
        <w:adjustRightInd w:val="0"/>
        <w:spacing w:after="0" w:line="240" w:lineRule="auto"/>
        <w:ind w:left="284"/>
        <w:jc w:val="both"/>
        <w:outlineLvl w:val="0"/>
        <w:rPr>
          <w:rFonts w:ascii="Tahoma" w:eastAsia="Times New Roman" w:hAnsi="Tahoma" w:cs="Tahoma"/>
          <w:b/>
          <w:color w:val="000000" w:themeColor="text1"/>
          <w:szCs w:val="24"/>
          <w:lang w:eastAsia="en-GB"/>
        </w:rPr>
      </w:pPr>
    </w:p>
    <w:p w14:paraId="2C6099A1" w14:textId="12963874" w:rsidR="008E4DEB" w:rsidRPr="008E4DEB" w:rsidRDefault="008E4DEB" w:rsidP="008E4DEB">
      <w:pPr>
        <w:tabs>
          <w:tab w:val="right" w:pos="9900"/>
        </w:tabs>
        <w:spacing w:after="0" w:line="240" w:lineRule="auto"/>
        <w:jc w:val="both"/>
        <w:rPr>
          <w:rFonts w:ascii="Tahoma" w:hAnsi="Tahoma" w:cs="Tahoma"/>
          <w:color w:val="000000" w:themeColor="text1"/>
          <w:sz w:val="20"/>
          <w:szCs w:val="20"/>
        </w:rPr>
      </w:pPr>
      <w:r w:rsidRPr="008E4DEB">
        <w:rPr>
          <w:rFonts w:ascii="Tahoma" w:eastAsia="Times New Roman" w:hAnsi="Tahoma" w:cs="Tahoma"/>
          <w:noProof/>
          <w:sz w:val="20"/>
          <w:szCs w:val="20"/>
          <w:lang w:eastAsia="fr-FR"/>
        </w:rPr>
        <w:t>Throughout the duration of the Framework Agreement, pre-selected Providers may be asked to provide the following types of deliverables:</w:t>
      </w:r>
    </w:p>
    <w:p w14:paraId="10F27E3F" w14:textId="77777777" w:rsidR="008E4DEB" w:rsidRPr="008E4DEB" w:rsidRDefault="008E4DEB" w:rsidP="008E4DEB">
      <w:pPr>
        <w:tabs>
          <w:tab w:val="right" w:pos="9900"/>
        </w:tabs>
        <w:spacing w:after="0" w:line="240" w:lineRule="auto"/>
        <w:jc w:val="both"/>
        <w:rPr>
          <w:rFonts w:ascii="Tahoma" w:hAnsi="Tahoma" w:cs="Tahoma"/>
          <w:color w:val="000000" w:themeColor="text1"/>
          <w:sz w:val="20"/>
          <w:szCs w:val="20"/>
        </w:rPr>
      </w:pPr>
    </w:p>
    <w:p w14:paraId="41E1F8AD" w14:textId="5B8093AA" w:rsidR="008E4DEB" w:rsidRPr="008E4DEB" w:rsidRDefault="008E4DEB" w:rsidP="00BC16B5">
      <w:pPr>
        <w:pStyle w:val="ListParagraph"/>
        <w:numPr>
          <w:ilvl w:val="0"/>
          <w:numId w:val="14"/>
        </w:numPr>
        <w:tabs>
          <w:tab w:val="right" w:pos="9900"/>
        </w:tabs>
        <w:spacing w:after="0" w:line="240" w:lineRule="auto"/>
        <w:jc w:val="both"/>
        <w:rPr>
          <w:rFonts w:ascii="Tahoma" w:hAnsi="Tahoma" w:cs="Tahoma"/>
          <w:b/>
          <w:color w:val="000000" w:themeColor="text1"/>
          <w:sz w:val="20"/>
          <w:szCs w:val="20"/>
        </w:rPr>
      </w:pPr>
      <w:r w:rsidRPr="008E4DEB">
        <w:rPr>
          <w:rFonts w:ascii="Tahoma" w:hAnsi="Tahoma" w:cs="Tahoma"/>
          <w:b/>
          <w:color w:val="000000" w:themeColor="text1"/>
          <w:sz w:val="20"/>
          <w:szCs w:val="20"/>
        </w:rPr>
        <w:lastRenderedPageBreak/>
        <w:t>Conference/meeting room</w:t>
      </w:r>
      <w:r w:rsidR="00667838">
        <w:rPr>
          <w:rFonts w:ascii="Tahoma" w:hAnsi="Tahoma" w:cs="Tahoma"/>
          <w:b/>
          <w:color w:val="000000" w:themeColor="text1"/>
          <w:sz w:val="20"/>
          <w:szCs w:val="20"/>
        </w:rPr>
        <w:t>s</w:t>
      </w:r>
      <w:r w:rsidRPr="008E4DEB">
        <w:rPr>
          <w:rFonts w:ascii="Tahoma" w:hAnsi="Tahoma" w:cs="Tahoma"/>
          <w:b/>
          <w:color w:val="000000" w:themeColor="text1"/>
          <w:sz w:val="20"/>
          <w:szCs w:val="20"/>
        </w:rPr>
        <w:t xml:space="preserve"> and related materials and resources</w:t>
      </w:r>
    </w:p>
    <w:p w14:paraId="150DCAC2" w14:textId="77777777" w:rsidR="008E4DEB" w:rsidRPr="008E4DEB" w:rsidRDefault="008E4DEB" w:rsidP="008E4DEB">
      <w:pPr>
        <w:pStyle w:val="ListParagraph"/>
        <w:tabs>
          <w:tab w:val="right" w:pos="9900"/>
        </w:tabs>
        <w:spacing w:after="0" w:line="240" w:lineRule="auto"/>
        <w:ind w:left="786"/>
        <w:contextualSpacing w:val="0"/>
        <w:jc w:val="both"/>
        <w:rPr>
          <w:rFonts w:ascii="Tahoma" w:hAnsi="Tahoma" w:cs="Tahoma"/>
          <w:b/>
          <w:color w:val="000000" w:themeColor="text1"/>
          <w:sz w:val="20"/>
          <w:szCs w:val="20"/>
        </w:rPr>
      </w:pPr>
    </w:p>
    <w:p w14:paraId="4D283A02" w14:textId="77777777" w:rsidR="008E4DEB" w:rsidRPr="008E4DEB" w:rsidRDefault="008E4DEB" w:rsidP="008E4DEB">
      <w:pPr>
        <w:tabs>
          <w:tab w:val="right" w:pos="9900"/>
        </w:tabs>
        <w:spacing w:after="0" w:line="240" w:lineRule="auto"/>
        <w:jc w:val="both"/>
        <w:rPr>
          <w:rFonts w:ascii="Tahoma" w:hAnsi="Tahoma" w:cs="Tahoma"/>
          <w:color w:val="000000" w:themeColor="text1"/>
          <w:sz w:val="20"/>
          <w:szCs w:val="20"/>
        </w:rPr>
      </w:pPr>
      <w:r w:rsidRPr="008E4DEB">
        <w:rPr>
          <w:rFonts w:ascii="Tahoma" w:hAnsi="Tahoma" w:cs="Tahoma"/>
          <w:color w:val="000000" w:themeColor="text1"/>
          <w:sz w:val="20"/>
          <w:szCs w:val="20"/>
        </w:rPr>
        <w:t>The selected Provider(s) may be requested to provide the following services:</w:t>
      </w:r>
    </w:p>
    <w:p w14:paraId="1B464E26" w14:textId="77777777" w:rsidR="008E4DEB" w:rsidRPr="008E4DEB" w:rsidRDefault="008E4DEB" w:rsidP="008E4DEB">
      <w:pPr>
        <w:tabs>
          <w:tab w:val="right" w:pos="9900"/>
        </w:tabs>
        <w:spacing w:after="0" w:line="240" w:lineRule="auto"/>
        <w:jc w:val="both"/>
        <w:rPr>
          <w:rFonts w:ascii="Tahoma" w:hAnsi="Tahoma" w:cs="Tahoma"/>
          <w:color w:val="000000" w:themeColor="text1"/>
          <w:sz w:val="20"/>
          <w:szCs w:val="20"/>
        </w:rPr>
      </w:pPr>
    </w:p>
    <w:p w14:paraId="0077E288" w14:textId="3C9D0E2C" w:rsidR="00B0362D" w:rsidRDefault="00B0362D" w:rsidP="00BC16B5">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B0362D">
        <w:rPr>
          <w:rFonts w:ascii="Tahoma" w:hAnsi="Tahoma" w:cs="Tahoma"/>
          <w:sz w:val="20"/>
          <w:szCs w:val="20"/>
        </w:rPr>
        <w:tab/>
        <w:t>Meeting rooms packages including coffee break, lunch, dinner, car parking and cloakroom for different types of event capacities</w:t>
      </w:r>
      <w:r>
        <w:rPr>
          <w:rFonts w:ascii="Tahoma" w:hAnsi="Tahoma" w:cs="Tahoma"/>
          <w:sz w:val="20"/>
          <w:szCs w:val="20"/>
        </w:rPr>
        <w:t xml:space="preserve"> </w:t>
      </w:r>
      <w:r w:rsidRPr="008E4DEB">
        <w:rPr>
          <w:rFonts w:ascii="Tahoma" w:hAnsi="Tahoma" w:cs="Tahoma"/>
          <w:sz w:val="20"/>
          <w:szCs w:val="20"/>
        </w:rPr>
        <w:t>(from 10 to 200+ persons capacity</w:t>
      </w:r>
      <w:proofErr w:type="gramStart"/>
      <w:r w:rsidRPr="008E4DEB">
        <w:rPr>
          <w:rFonts w:ascii="Tahoma" w:hAnsi="Tahoma" w:cs="Tahoma"/>
          <w:sz w:val="20"/>
          <w:szCs w:val="20"/>
        </w:rPr>
        <w:t>)</w:t>
      </w:r>
      <w:r>
        <w:rPr>
          <w:rFonts w:ascii="Tahoma" w:hAnsi="Tahoma" w:cs="Tahoma"/>
          <w:sz w:val="20"/>
          <w:szCs w:val="20"/>
        </w:rPr>
        <w:t>;</w:t>
      </w:r>
      <w:proofErr w:type="gramEnd"/>
      <w:r>
        <w:rPr>
          <w:rFonts w:ascii="Tahoma" w:hAnsi="Tahoma" w:cs="Tahoma"/>
          <w:sz w:val="20"/>
          <w:szCs w:val="20"/>
        </w:rPr>
        <w:t xml:space="preserve"> </w:t>
      </w:r>
    </w:p>
    <w:p w14:paraId="3020243C" w14:textId="77777777" w:rsidR="008E4DEB" w:rsidRPr="008E4DEB" w:rsidRDefault="008E4DEB" w:rsidP="008E4DEB">
      <w:pPr>
        <w:pStyle w:val="ListParagraph"/>
        <w:tabs>
          <w:tab w:val="right" w:pos="9900"/>
        </w:tabs>
        <w:spacing w:after="0" w:line="240" w:lineRule="auto"/>
        <w:contextualSpacing w:val="0"/>
        <w:jc w:val="both"/>
        <w:rPr>
          <w:rFonts w:ascii="Tahoma" w:hAnsi="Tahoma" w:cs="Tahoma"/>
          <w:sz w:val="20"/>
          <w:szCs w:val="20"/>
        </w:rPr>
      </w:pPr>
    </w:p>
    <w:p w14:paraId="3942D549" w14:textId="77777777" w:rsidR="00B0362D" w:rsidRDefault="008E4DEB" w:rsidP="00BC16B5">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B0362D">
        <w:rPr>
          <w:rFonts w:ascii="Tahoma" w:hAnsi="Tahoma" w:cs="Tahoma"/>
          <w:sz w:val="20"/>
          <w:szCs w:val="20"/>
        </w:rPr>
        <w:t xml:space="preserve">Setting up the room, </w:t>
      </w:r>
    </w:p>
    <w:p w14:paraId="5EEC52EA" w14:textId="1BAFC16C" w:rsidR="00B0362D" w:rsidRPr="00B0362D" w:rsidRDefault="00B0362D" w:rsidP="00BC16B5">
      <w:pPr>
        <w:pStyle w:val="ListParagraph"/>
        <w:numPr>
          <w:ilvl w:val="1"/>
          <w:numId w:val="11"/>
        </w:numPr>
        <w:tabs>
          <w:tab w:val="right" w:pos="9900"/>
        </w:tabs>
        <w:spacing w:after="0" w:line="240" w:lineRule="auto"/>
        <w:contextualSpacing w:val="0"/>
        <w:jc w:val="both"/>
        <w:rPr>
          <w:rFonts w:ascii="Tahoma" w:hAnsi="Tahoma" w:cs="Tahoma"/>
          <w:sz w:val="20"/>
          <w:szCs w:val="20"/>
        </w:rPr>
      </w:pPr>
      <w:r w:rsidRPr="00B0362D">
        <w:rPr>
          <w:rFonts w:ascii="Tahoma" w:hAnsi="Tahoma" w:cs="Tahoma"/>
          <w:sz w:val="20"/>
          <w:szCs w:val="20"/>
        </w:rPr>
        <w:t xml:space="preserve">preparing tables and chairs according to Council of Europe requirements (such as, conference style, auditorium style, </w:t>
      </w:r>
      <w:r>
        <w:rPr>
          <w:rFonts w:ascii="Tahoma" w:hAnsi="Tahoma" w:cs="Tahoma"/>
          <w:sz w:val="20"/>
          <w:szCs w:val="20"/>
        </w:rPr>
        <w:t>b</w:t>
      </w:r>
      <w:r w:rsidRPr="00B0362D">
        <w:rPr>
          <w:rFonts w:ascii="Tahoma" w:hAnsi="Tahoma" w:cs="Tahoma"/>
          <w:sz w:val="20"/>
          <w:szCs w:val="20"/>
        </w:rPr>
        <w:t xml:space="preserve">anquet </w:t>
      </w:r>
      <w:r>
        <w:rPr>
          <w:rFonts w:ascii="Tahoma" w:hAnsi="Tahoma" w:cs="Tahoma"/>
          <w:sz w:val="20"/>
          <w:szCs w:val="20"/>
        </w:rPr>
        <w:t>s</w:t>
      </w:r>
      <w:r w:rsidRPr="00B0362D">
        <w:rPr>
          <w:rFonts w:ascii="Tahoma" w:hAnsi="Tahoma" w:cs="Tahoma"/>
          <w:sz w:val="20"/>
          <w:szCs w:val="20"/>
        </w:rPr>
        <w:t xml:space="preserve">tyle, </w:t>
      </w:r>
      <w:r>
        <w:rPr>
          <w:rFonts w:ascii="Tahoma" w:hAnsi="Tahoma" w:cs="Tahoma"/>
          <w:sz w:val="20"/>
          <w:szCs w:val="20"/>
        </w:rPr>
        <w:t>h</w:t>
      </w:r>
      <w:r w:rsidRPr="00B0362D">
        <w:rPr>
          <w:rFonts w:ascii="Tahoma" w:hAnsi="Tahoma" w:cs="Tahoma"/>
          <w:sz w:val="20"/>
          <w:szCs w:val="20"/>
        </w:rPr>
        <w:t xml:space="preserve">ollow </w:t>
      </w:r>
      <w:r>
        <w:rPr>
          <w:rFonts w:ascii="Tahoma" w:hAnsi="Tahoma" w:cs="Tahoma"/>
          <w:sz w:val="20"/>
          <w:szCs w:val="20"/>
        </w:rPr>
        <w:t>s</w:t>
      </w:r>
      <w:r w:rsidRPr="00B0362D">
        <w:rPr>
          <w:rFonts w:ascii="Tahoma" w:hAnsi="Tahoma" w:cs="Tahoma"/>
          <w:sz w:val="20"/>
          <w:szCs w:val="20"/>
        </w:rPr>
        <w:t xml:space="preserve">quare </w:t>
      </w:r>
      <w:r>
        <w:rPr>
          <w:rFonts w:ascii="Tahoma" w:hAnsi="Tahoma" w:cs="Tahoma"/>
          <w:sz w:val="20"/>
          <w:szCs w:val="20"/>
        </w:rPr>
        <w:t>s</w:t>
      </w:r>
      <w:r w:rsidRPr="00B0362D">
        <w:rPr>
          <w:rFonts w:ascii="Tahoma" w:hAnsi="Tahoma" w:cs="Tahoma"/>
          <w:sz w:val="20"/>
          <w:szCs w:val="20"/>
        </w:rPr>
        <w:t xml:space="preserve">tyle, </w:t>
      </w:r>
      <w:r>
        <w:rPr>
          <w:rFonts w:ascii="Tahoma" w:hAnsi="Tahoma" w:cs="Tahoma"/>
          <w:sz w:val="20"/>
          <w:szCs w:val="20"/>
        </w:rPr>
        <w:t>c</w:t>
      </w:r>
      <w:r w:rsidRPr="00B0362D">
        <w:rPr>
          <w:rFonts w:ascii="Tahoma" w:hAnsi="Tahoma" w:cs="Tahoma"/>
          <w:sz w:val="20"/>
          <w:szCs w:val="20"/>
        </w:rPr>
        <w:t>lassroom, U-</w:t>
      </w:r>
      <w:r>
        <w:rPr>
          <w:rFonts w:ascii="Tahoma" w:hAnsi="Tahoma" w:cs="Tahoma"/>
          <w:sz w:val="20"/>
          <w:szCs w:val="20"/>
        </w:rPr>
        <w:t>s</w:t>
      </w:r>
      <w:r w:rsidRPr="00B0362D">
        <w:rPr>
          <w:rFonts w:ascii="Tahoma" w:hAnsi="Tahoma" w:cs="Tahoma"/>
          <w:sz w:val="20"/>
          <w:szCs w:val="20"/>
        </w:rPr>
        <w:t xml:space="preserve">hape </w:t>
      </w:r>
      <w:r>
        <w:rPr>
          <w:rFonts w:ascii="Tahoma" w:hAnsi="Tahoma" w:cs="Tahoma"/>
          <w:sz w:val="20"/>
          <w:szCs w:val="20"/>
        </w:rPr>
        <w:t>s</w:t>
      </w:r>
      <w:r w:rsidRPr="00B0362D">
        <w:rPr>
          <w:rFonts w:ascii="Tahoma" w:hAnsi="Tahoma" w:cs="Tahoma"/>
          <w:sz w:val="20"/>
          <w:szCs w:val="20"/>
        </w:rPr>
        <w:t xml:space="preserve">tyle, </w:t>
      </w:r>
      <w:r>
        <w:rPr>
          <w:rFonts w:ascii="Tahoma" w:hAnsi="Tahoma" w:cs="Tahoma"/>
          <w:sz w:val="20"/>
          <w:szCs w:val="20"/>
        </w:rPr>
        <w:t>p</w:t>
      </w:r>
      <w:r w:rsidRPr="00B0362D">
        <w:rPr>
          <w:rFonts w:ascii="Tahoma" w:hAnsi="Tahoma" w:cs="Tahoma"/>
          <w:sz w:val="20"/>
          <w:szCs w:val="20"/>
        </w:rPr>
        <w:t xml:space="preserve">odium, </w:t>
      </w:r>
      <w:r>
        <w:rPr>
          <w:rFonts w:ascii="Tahoma" w:hAnsi="Tahoma" w:cs="Tahoma"/>
          <w:sz w:val="20"/>
          <w:szCs w:val="20"/>
        </w:rPr>
        <w:t>s</w:t>
      </w:r>
      <w:r w:rsidRPr="00B0362D">
        <w:rPr>
          <w:rFonts w:ascii="Tahoma" w:hAnsi="Tahoma" w:cs="Tahoma"/>
          <w:sz w:val="20"/>
          <w:szCs w:val="20"/>
        </w:rPr>
        <w:t xml:space="preserve">tage construction with its design and printing, </w:t>
      </w:r>
      <w:proofErr w:type="gramStart"/>
      <w:r w:rsidRPr="00B0362D">
        <w:rPr>
          <w:rFonts w:ascii="Tahoma" w:hAnsi="Tahoma" w:cs="Tahoma"/>
          <w:sz w:val="20"/>
        </w:rPr>
        <w:t>flipcharts</w:t>
      </w:r>
      <w:proofErr w:type="gramEnd"/>
      <w:r w:rsidRPr="00B0362D">
        <w:rPr>
          <w:rFonts w:ascii="Tahoma" w:hAnsi="Tahoma" w:cs="Tahoma"/>
          <w:sz w:val="20"/>
          <w:szCs w:val="20"/>
        </w:rPr>
        <w:t xml:space="preserve"> and head table) and ensuring that the room is properly cleaned and maintained </w:t>
      </w:r>
      <w:r>
        <w:rPr>
          <w:rFonts w:ascii="Tahoma" w:hAnsi="Tahoma" w:cs="Tahoma"/>
          <w:sz w:val="20"/>
          <w:szCs w:val="20"/>
        </w:rPr>
        <w:t xml:space="preserve">accordingly </w:t>
      </w:r>
      <w:r w:rsidRPr="00B0362D">
        <w:rPr>
          <w:rFonts w:ascii="Tahoma" w:hAnsi="Tahoma" w:cs="Tahoma"/>
          <w:sz w:val="20"/>
          <w:szCs w:val="20"/>
        </w:rPr>
        <w:t xml:space="preserve">during the whole event. </w:t>
      </w:r>
    </w:p>
    <w:p w14:paraId="302A6EB8" w14:textId="79D0937B" w:rsidR="00B0362D" w:rsidRPr="008E4DEB" w:rsidRDefault="00B0362D" w:rsidP="00BC16B5">
      <w:pPr>
        <w:pStyle w:val="ListParagraph"/>
        <w:numPr>
          <w:ilvl w:val="1"/>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Preparing and installing basic organisational material such as signs</w:t>
      </w:r>
      <w:r>
        <w:rPr>
          <w:rFonts w:ascii="Tahoma" w:hAnsi="Tahoma" w:cs="Tahoma"/>
          <w:sz w:val="20"/>
          <w:szCs w:val="20"/>
        </w:rPr>
        <w:t xml:space="preserve">, </w:t>
      </w:r>
      <w:r w:rsidRPr="008E4DEB">
        <w:rPr>
          <w:rFonts w:ascii="Tahoma" w:hAnsi="Tahoma" w:cs="Tahoma"/>
          <w:sz w:val="20"/>
          <w:szCs w:val="20"/>
        </w:rPr>
        <w:t xml:space="preserve">name tags with contributors’ </w:t>
      </w:r>
      <w:proofErr w:type="gramStart"/>
      <w:r w:rsidRPr="008E4DEB">
        <w:rPr>
          <w:rFonts w:ascii="Tahoma" w:hAnsi="Tahoma" w:cs="Tahoma"/>
          <w:sz w:val="20"/>
          <w:szCs w:val="20"/>
        </w:rPr>
        <w:t>names;</w:t>
      </w:r>
      <w:proofErr w:type="gramEnd"/>
    </w:p>
    <w:p w14:paraId="2DE3A2AC" w14:textId="3E204FB2" w:rsidR="00B0362D" w:rsidRPr="008E4DEB" w:rsidRDefault="00B0362D" w:rsidP="00BC16B5">
      <w:pPr>
        <w:pStyle w:val="ListParagraph"/>
        <w:numPr>
          <w:ilvl w:val="1"/>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 xml:space="preserve">Providing bottled water and cups no later than one hour before the </w:t>
      </w:r>
      <w:proofErr w:type="gramStart"/>
      <w:r w:rsidRPr="008E4DEB">
        <w:rPr>
          <w:rFonts w:ascii="Tahoma" w:hAnsi="Tahoma" w:cs="Tahoma"/>
          <w:sz w:val="20"/>
          <w:szCs w:val="20"/>
        </w:rPr>
        <w:t>event;</w:t>
      </w:r>
      <w:proofErr w:type="gramEnd"/>
    </w:p>
    <w:p w14:paraId="6D3BB550" w14:textId="77777777" w:rsidR="00B0362D" w:rsidRPr="008E4DEB" w:rsidRDefault="00B0362D" w:rsidP="00BC16B5">
      <w:pPr>
        <w:pStyle w:val="ListParagraph"/>
        <w:numPr>
          <w:ilvl w:val="1"/>
          <w:numId w:val="11"/>
        </w:numPr>
        <w:tabs>
          <w:tab w:val="right" w:pos="9900"/>
        </w:tabs>
        <w:spacing w:after="0" w:line="240" w:lineRule="auto"/>
        <w:contextualSpacing w:val="0"/>
        <w:jc w:val="both"/>
        <w:rPr>
          <w:rFonts w:ascii="Tahoma" w:hAnsi="Tahoma" w:cs="Tahoma"/>
          <w:sz w:val="20"/>
          <w:szCs w:val="20"/>
        </w:rPr>
      </w:pPr>
      <w:r w:rsidRPr="008E4DEB">
        <w:rPr>
          <w:rFonts w:ascii="Tahoma" w:hAnsi="Tahoma" w:cs="Tahoma"/>
          <w:sz w:val="20"/>
          <w:szCs w:val="20"/>
        </w:rPr>
        <w:t xml:space="preserve">Abiding to all health and safety regulations at the event </w:t>
      </w:r>
      <w:proofErr w:type="gramStart"/>
      <w:r w:rsidRPr="008E4DEB">
        <w:rPr>
          <w:rFonts w:ascii="Tahoma" w:hAnsi="Tahoma" w:cs="Tahoma"/>
          <w:sz w:val="20"/>
          <w:szCs w:val="20"/>
        </w:rPr>
        <w:t>site;</w:t>
      </w:r>
      <w:proofErr w:type="gramEnd"/>
    </w:p>
    <w:p w14:paraId="53FD27B0" w14:textId="77777777" w:rsidR="00B0362D" w:rsidRPr="00B0362D" w:rsidRDefault="00B0362D" w:rsidP="00B0362D">
      <w:pPr>
        <w:pStyle w:val="ListParagraph"/>
        <w:ind w:left="1440"/>
        <w:rPr>
          <w:rFonts w:ascii="Tahoma" w:hAnsi="Tahoma" w:cs="Tahoma"/>
          <w:sz w:val="20"/>
          <w:szCs w:val="20"/>
        </w:rPr>
      </w:pPr>
    </w:p>
    <w:p w14:paraId="4D9DDB17" w14:textId="6A2E5DB0" w:rsidR="008E4DEB" w:rsidRPr="00B0362D" w:rsidRDefault="00B0362D" w:rsidP="00BC16B5">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B0362D">
        <w:rPr>
          <w:rFonts w:ascii="Tahoma" w:hAnsi="Tahoma" w:cs="Tahoma"/>
          <w:sz w:val="20"/>
          <w:szCs w:val="20"/>
        </w:rPr>
        <w:t xml:space="preserve">Providing, </w:t>
      </w:r>
      <w:proofErr w:type="gramStart"/>
      <w:r w:rsidRPr="00B0362D">
        <w:rPr>
          <w:rFonts w:ascii="Tahoma" w:hAnsi="Tahoma" w:cs="Tahoma"/>
          <w:sz w:val="20"/>
          <w:szCs w:val="20"/>
        </w:rPr>
        <w:t>installing</w:t>
      </w:r>
      <w:proofErr w:type="gramEnd"/>
      <w:r w:rsidRPr="00B0362D">
        <w:rPr>
          <w:rFonts w:ascii="Tahoma" w:hAnsi="Tahoma" w:cs="Tahoma"/>
          <w:sz w:val="20"/>
          <w:szCs w:val="20"/>
        </w:rPr>
        <w:t xml:space="preserve"> and connecting all necessary equipment (incl. laptop/computer, on-site printing facilities</w:t>
      </w:r>
      <w:r>
        <w:rPr>
          <w:rFonts w:ascii="Tahoma" w:hAnsi="Tahoma" w:cs="Tahoma"/>
          <w:sz w:val="20"/>
          <w:szCs w:val="20"/>
        </w:rPr>
        <w:t xml:space="preserve">, </w:t>
      </w:r>
      <w:r w:rsidRPr="00B0362D">
        <w:rPr>
          <w:rFonts w:ascii="Tahoma" w:hAnsi="Tahoma" w:cs="Tahoma"/>
          <w:sz w:val="20"/>
          <w:szCs w:val="20"/>
        </w:rPr>
        <w:t>multimedia projector, screening equipment, beamer, led panels, delegate/collar/handheld/rostrum microphones, earphones, sound system, mixer, remote control, photo, video, video conference equipment, voice recording, switcher-splitter) no later than one hour before the event. These services also include on-site technical and computer assistance at the event.</w:t>
      </w:r>
      <w:r w:rsidR="008E4DEB" w:rsidRPr="00B0362D">
        <w:rPr>
          <w:rFonts w:ascii="Tahoma" w:hAnsi="Tahoma" w:cs="Tahoma"/>
          <w:sz w:val="20"/>
          <w:szCs w:val="20"/>
        </w:rPr>
        <w:t xml:space="preserve"> In the case when interpretation services are needed, the respective equipment, including for audio and video services, shall be covered by a separate framework contract that the Council of Europe has established for this </w:t>
      </w:r>
      <w:proofErr w:type="gramStart"/>
      <w:r w:rsidR="008E4DEB" w:rsidRPr="00B0362D">
        <w:rPr>
          <w:rFonts w:ascii="Tahoma" w:hAnsi="Tahoma" w:cs="Tahoma"/>
          <w:sz w:val="20"/>
          <w:szCs w:val="20"/>
        </w:rPr>
        <w:t>purpose;</w:t>
      </w:r>
      <w:proofErr w:type="gramEnd"/>
      <w:r w:rsidR="008E4DEB" w:rsidRPr="00B0362D">
        <w:rPr>
          <w:rFonts w:ascii="Tahoma" w:hAnsi="Tahoma" w:cs="Tahoma"/>
          <w:sz w:val="20"/>
          <w:szCs w:val="20"/>
        </w:rPr>
        <w:t xml:space="preserve"> </w:t>
      </w:r>
    </w:p>
    <w:p w14:paraId="56FCBE28" w14:textId="77777777" w:rsidR="008E4DEB" w:rsidRPr="008E4DEB" w:rsidRDefault="008E4DEB" w:rsidP="008E4DEB">
      <w:pPr>
        <w:pStyle w:val="ListParagraph"/>
        <w:tabs>
          <w:tab w:val="right" w:pos="9900"/>
        </w:tabs>
        <w:spacing w:after="0" w:line="240" w:lineRule="auto"/>
        <w:contextualSpacing w:val="0"/>
        <w:jc w:val="both"/>
        <w:rPr>
          <w:rFonts w:ascii="Tahoma" w:hAnsi="Tahoma" w:cs="Tahoma"/>
          <w:sz w:val="20"/>
          <w:szCs w:val="20"/>
        </w:rPr>
      </w:pPr>
    </w:p>
    <w:p w14:paraId="34DF7F3B" w14:textId="1840E2A9" w:rsidR="00681682" w:rsidRDefault="008E4DEB" w:rsidP="00BC16B5">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7A59EF">
        <w:rPr>
          <w:rFonts w:ascii="Tahoma" w:hAnsi="Tahoma" w:cs="Tahoma"/>
          <w:sz w:val="20"/>
          <w:szCs w:val="20"/>
        </w:rPr>
        <w:t>Designing</w:t>
      </w:r>
      <w:r w:rsidRPr="00681682">
        <w:rPr>
          <w:rFonts w:ascii="Tahoma" w:hAnsi="Tahoma" w:cs="Tahoma"/>
          <w:sz w:val="20"/>
          <w:szCs w:val="20"/>
        </w:rPr>
        <w:t xml:space="preserve"> and producing hand-outs, folders, notebooks, pens, badges, leaflets, banners, brand walls, diplomas/certificates’ frames and awards, or any other visibility items</w:t>
      </w:r>
      <w:r w:rsidR="00B95781" w:rsidRPr="00681682">
        <w:rPr>
          <w:rFonts w:ascii="Tahoma" w:hAnsi="Tahoma" w:cs="Tahoma"/>
          <w:sz w:val="20"/>
          <w:szCs w:val="20"/>
        </w:rPr>
        <w:t xml:space="preserve"> </w:t>
      </w:r>
      <w:r w:rsidR="00681682" w:rsidRPr="00681682">
        <w:rPr>
          <w:rFonts w:ascii="Tahoma" w:hAnsi="Tahoma" w:cs="Tahoma"/>
          <w:sz w:val="20"/>
          <w:szCs w:val="20"/>
        </w:rPr>
        <w:t>related to the event</w:t>
      </w:r>
      <w:r w:rsidR="00681682">
        <w:rPr>
          <w:rFonts w:ascii="Tahoma" w:hAnsi="Tahoma" w:cs="Tahoma"/>
          <w:sz w:val="20"/>
          <w:szCs w:val="20"/>
        </w:rPr>
        <w:t xml:space="preserve"> </w:t>
      </w:r>
      <w:r w:rsidRPr="00681682">
        <w:rPr>
          <w:rFonts w:ascii="Tahoma" w:hAnsi="Tahoma" w:cs="Tahoma"/>
          <w:sz w:val="20"/>
          <w:szCs w:val="20"/>
        </w:rPr>
        <w:t xml:space="preserve">upon Council of Europe request. Distributing </w:t>
      </w:r>
      <w:r w:rsidR="00B0362D">
        <w:rPr>
          <w:rFonts w:ascii="Tahoma" w:hAnsi="Tahoma" w:cs="Tahoma"/>
          <w:sz w:val="20"/>
          <w:szCs w:val="20"/>
        </w:rPr>
        <w:t xml:space="preserve">and installing </w:t>
      </w:r>
      <w:r w:rsidRPr="00681682">
        <w:rPr>
          <w:rFonts w:ascii="Tahoma" w:hAnsi="Tahoma" w:cs="Tahoma"/>
          <w:sz w:val="20"/>
          <w:szCs w:val="20"/>
        </w:rPr>
        <w:t xml:space="preserve">the above event related items no later than one hour before the </w:t>
      </w:r>
      <w:proofErr w:type="gramStart"/>
      <w:r w:rsidRPr="00681682">
        <w:rPr>
          <w:rFonts w:ascii="Tahoma" w:hAnsi="Tahoma" w:cs="Tahoma"/>
          <w:sz w:val="20"/>
          <w:szCs w:val="20"/>
        </w:rPr>
        <w:t>event;</w:t>
      </w:r>
      <w:proofErr w:type="gramEnd"/>
    </w:p>
    <w:p w14:paraId="64364E9F" w14:textId="29CCE7A5" w:rsidR="008E4DEB" w:rsidRPr="00681682" w:rsidRDefault="00AA61E0" w:rsidP="00681682">
      <w:pPr>
        <w:tabs>
          <w:tab w:val="right" w:pos="9900"/>
        </w:tabs>
        <w:spacing w:after="0" w:line="240" w:lineRule="auto"/>
        <w:jc w:val="both"/>
        <w:rPr>
          <w:rFonts w:ascii="Tahoma" w:hAnsi="Tahoma" w:cs="Tahoma"/>
          <w:sz w:val="20"/>
          <w:szCs w:val="20"/>
        </w:rPr>
      </w:pPr>
      <w:r w:rsidRPr="00681682">
        <w:rPr>
          <w:rFonts w:ascii="Tahoma" w:hAnsi="Tahoma" w:cs="Tahoma"/>
          <w:sz w:val="20"/>
          <w:szCs w:val="20"/>
          <w:highlight w:val="yellow"/>
        </w:rPr>
        <w:t xml:space="preserve"> </w:t>
      </w:r>
    </w:p>
    <w:p w14:paraId="0BAC362B" w14:textId="228DBA5F" w:rsidR="008E4DEB" w:rsidRPr="008E4DEB" w:rsidRDefault="008E4DEB" w:rsidP="00BC16B5">
      <w:pPr>
        <w:pStyle w:val="ListParagraph"/>
        <w:numPr>
          <w:ilvl w:val="0"/>
          <w:numId w:val="11"/>
        </w:numPr>
        <w:rPr>
          <w:rFonts w:ascii="Tahoma" w:hAnsi="Tahoma" w:cs="Tahoma"/>
          <w:sz w:val="20"/>
          <w:szCs w:val="20"/>
        </w:rPr>
      </w:pPr>
      <w:r w:rsidRPr="008E4DEB">
        <w:rPr>
          <w:rFonts w:ascii="Tahoma" w:hAnsi="Tahoma" w:cs="Tahoma"/>
          <w:sz w:val="20"/>
          <w:szCs w:val="20"/>
        </w:rPr>
        <w:t xml:space="preserve">Providing a registration desk with the necessary personnel </w:t>
      </w:r>
      <w:r w:rsidR="00B0362D">
        <w:rPr>
          <w:rFonts w:ascii="Tahoma" w:hAnsi="Tahoma" w:cs="Tahoma"/>
          <w:sz w:val="20"/>
          <w:szCs w:val="20"/>
        </w:rPr>
        <w:t>(</w:t>
      </w:r>
      <w:r w:rsidR="00B0362D" w:rsidRPr="00B0362D">
        <w:rPr>
          <w:rFonts w:ascii="Tahoma" w:hAnsi="Tahoma" w:cs="Tahoma"/>
          <w:sz w:val="20"/>
          <w:szCs w:val="20"/>
        </w:rPr>
        <w:t>host/hostess/supervisor</w:t>
      </w:r>
      <w:r w:rsidR="00B0362D">
        <w:rPr>
          <w:rFonts w:ascii="Tahoma" w:hAnsi="Tahoma" w:cs="Tahoma"/>
          <w:sz w:val="20"/>
          <w:szCs w:val="20"/>
        </w:rPr>
        <w:t>)</w:t>
      </w:r>
      <w:r w:rsidR="00B0362D" w:rsidRPr="00B0362D">
        <w:rPr>
          <w:rFonts w:ascii="Tahoma" w:hAnsi="Tahoma" w:cs="Tahoma"/>
          <w:sz w:val="20"/>
          <w:szCs w:val="20"/>
        </w:rPr>
        <w:t xml:space="preserve"> </w:t>
      </w:r>
      <w:r w:rsidRPr="008E4DEB">
        <w:rPr>
          <w:rFonts w:ascii="Tahoma" w:hAnsi="Tahoma" w:cs="Tahoma"/>
          <w:sz w:val="20"/>
          <w:szCs w:val="20"/>
        </w:rPr>
        <w:t xml:space="preserve">dealing with and following up registration of participants and contributors; providing attendance list and ensuring its signature by participants and contributors on each day of the </w:t>
      </w:r>
      <w:proofErr w:type="gramStart"/>
      <w:r w:rsidRPr="008E4DEB">
        <w:rPr>
          <w:rFonts w:ascii="Tahoma" w:hAnsi="Tahoma" w:cs="Tahoma"/>
          <w:sz w:val="20"/>
          <w:szCs w:val="20"/>
        </w:rPr>
        <w:t>event;</w:t>
      </w:r>
      <w:proofErr w:type="gramEnd"/>
    </w:p>
    <w:p w14:paraId="68A6C7E4" w14:textId="77777777" w:rsidR="008E4DEB" w:rsidRPr="008E4DEB" w:rsidRDefault="008E4DEB" w:rsidP="008E4DEB">
      <w:pPr>
        <w:pStyle w:val="ListParagraph"/>
        <w:rPr>
          <w:rFonts w:ascii="Tahoma" w:hAnsi="Tahoma" w:cs="Tahoma"/>
          <w:sz w:val="20"/>
          <w:szCs w:val="20"/>
        </w:rPr>
      </w:pPr>
    </w:p>
    <w:p w14:paraId="614F5F7A" w14:textId="77777777" w:rsidR="008E4DEB" w:rsidRPr="008E4DEB" w:rsidRDefault="008E4DEB" w:rsidP="00BC16B5">
      <w:pPr>
        <w:pStyle w:val="ListParagraph"/>
        <w:numPr>
          <w:ilvl w:val="0"/>
          <w:numId w:val="11"/>
        </w:numPr>
        <w:rPr>
          <w:rFonts w:ascii="Tahoma" w:hAnsi="Tahoma" w:cs="Tahoma"/>
          <w:sz w:val="20"/>
          <w:szCs w:val="20"/>
        </w:rPr>
      </w:pPr>
      <w:r w:rsidRPr="00681682">
        <w:rPr>
          <w:rFonts w:ascii="Tahoma" w:hAnsi="Tahoma" w:cs="Tahoma"/>
          <w:sz w:val="20"/>
          <w:szCs w:val="20"/>
        </w:rPr>
        <w:t xml:space="preserve">Providing high-quality photographic services upon Council of Europe </w:t>
      </w:r>
      <w:proofErr w:type="gramStart"/>
      <w:r w:rsidRPr="00681682">
        <w:rPr>
          <w:rFonts w:ascii="Tahoma" w:hAnsi="Tahoma" w:cs="Tahoma"/>
          <w:sz w:val="20"/>
          <w:szCs w:val="20"/>
        </w:rPr>
        <w:t>request;</w:t>
      </w:r>
      <w:proofErr w:type="gramEnd"/>
      <w:r w:rsidRPr="008E4DEB">
        <w:rPr>
          <w:rFonts w:ascii="Tahoma" w:hAnsi="Tahoma" w:cs="Tahoma"/>
          <w:sz w:val="20"/>
          <w:szCs w:val="20"/>
        </w:rPr>
        <w:t xml:space="preserve">  </w:t>
      </w:r>
    </w:p>
    <w:p w14:paraId="3D0EA981" w14:textId="77777777" w:rsidR="008E4DEB" w:rsidRPr="008E4DEB" w:rsidRDefault="008E4DEB" w:rsidP="008E4DEB">
      <w:pPr>
        <w:pStyle w:val="ListParagraph"/>
        <w:tabs>
          <w:tab w:val="right" w:pos="9900"/>
        </w:tabs>
        <w:spacing w:after="0" w:line="240" w:lineRule="auto"/>
        <w:contextualSpacing w:val="0"/>
        <w:jc w:val="both"/>
        <w:rPr>
          <w:rFonts w:ascii="Tahoma" w:hAnsi="Tahoma" w:cs="Tahoma"/>
          <w:sz w:val="20"/>
          <w:szCs w:val="20"/>
        </w:rPr>
      </w:pPr>
    </w:p>
    <w:p w14:paraId="68BF527C" w14:textId="3483488F" w:rsidR="008E4DEB" w:rsidRPr="00B0362D" w:rsidRDefault="008E4DEB" w:rsidP="00BC16B5">
      <w:pPr>
        <w:pStyle w:val="ListParagraph"/>
        <w:numPr>
          <w:ilvl w:val="0"/>
          <w:numId w:val="11"/>
        </w:numPr>
        <w:tabs>
          <w:tab w:val="right" w:pos="9900"/>
        </w:tabs>
        <w:spacing w:after="0" w:line="240" w:lineRule="auto"/>
        <w:contextualSpacing w:val="0"/>
        <w:jc w:val="both"/>
        <w:rPr>
          <w:rFonts w:ascii="Tahoma" w:hAnsi="Tahoma" w:cs="Tahoma"/>
          <w:sz w:val="20"/>
          <w:szCs w:val="20"/>
        </w:rPr>
      </w:pPr>
      <w:r w:rsidRPr="007A59EF">
        <w:rPr>
          <w:rFonts w:ascii="Tahoma" w:hAnsi="Tahoma" w:cs="Tahoma"/>
          <w:sz w:val="20"/>
          <w:szCs w:val="20"/>
        </w:rPr>
        <w:t xml:space="preserve">Sending </w:t>
      </w:r>
      <w:r w:rsidRPr="00BC3FAD">
        <w:rPr>
          <w:rFonts w:ascii="Tahoma" w:hAnsi="Tahoma" w:cs="Tahoma"/>
          <w:sz w:val="20"/>
          <w:szCs w:val="20"/>
        </w:rPr>
        <w:t>out invitation</w:t>
      </w:r>
      <w:r w:rsidR="00BC3FAD" w:rsidRPr="00BC3FAD">
        <w:rPr>
          <w:rFonts w:ascii="Tahoma" w:hAnsi="Tahoma" w:cs="Tahoma"/>
          <w:sz w:val="20"/>
          <w:szCs w:val="20"/>
        </w:rPr>
        <w:t>s</w:t>
      </w:r>
      <w:r w:rsidR="00BC3FAD">
        <w:rPr>
          <w:rFonts w:ascii="Tahoma" w:hAnsi="Tahoma" w:cs="Tahoma"/>
          <w:sz w:val="20"/>
          <w:szCs w:val="20"/>
        </w:rPr>
        <w:t xml:space="preserve"> and managing participant lists </w:t>
      </w:r>
      <w:r w:rsidRPr="00B0362D">
        <w:rPr>
          <w:rFonts w:ascii="Tahoma" w:hAnsi="Tahoma" w:cs="Tahoma"/>
          <w:sz w:val="20"/>
          <w:szCs w:val="20"/>
        </w:rPr>
        <w:t xml:space="preserve">in coordination with the </w:t>
      </w:r>
      <w:r w:rsidR="00667838" w:rsidRPr="00B0362D">
        <w:rPr>
          <w:rFonts w:ascii="Tahoma" w:hAnsi="Tahoma" w:cs="Tahoma"/>
          <w:sz w:val="20"/>
          <w:szCs w:val="20"/>
        </w:rPr>
        <w:t>Council of Europe’s</w:t>
      </w:r>
      <w:r w:rsidRPr="00B0362D">
        <w:rPr>
          <w:rFonts w:ascii="Tahoma" w:hAnsi="Tahoma" w:cs="Tahoma"/>
          <w:sz w:val="20"/>
          <w:szCs w:val="20"/>
        </w:rPr>
        <w:t xml:space="preserve"> staff</w:t>
      </w:r>
      <w:r w:rsidR="00B0362D" w:rsidRPr="00B0362D">
        <w:rPr>
          <w:rFonts w:ascii="Tahoma" w:hAnsi="Tahoma" w:cs="Tahoma"/>
          <w:sz w:val="20"/>
          <w:szCs w:val="20"/>
        </w:rPr>
        <w:t xml:space="preserve">. </w:t>
      </w:r>
    </w:p>
    <w:p w14:paraId="6115A24D" w14:textId="77777777" w:rsidR="008E4DEB" w:rsidRPr="008E4DEB" w:rsidRDefault="008E4DEB" w:rsidP="008E4DEB">
      <w:pPr>
        <w:pStyle w:val="ListParagraph"/>
        <w:tabs>
          <w:tab w:val="right" w:pos="9900"/>
        </w:tabs>
        <w:spacing w:after="0" w:line="240" w:lineRule="auto"/>
        <w:contextualSpacing w:val="0"/>
        <w:jc w:val="both"/>
        <w:rPr>
          <w:rFonts w:ascii="Tahoma" w:hAnsi="Tahoma" w:cs="Tahoma"/>
          <w:sz w:val="20"/>
          <w:szCs w:val="20"/>
        </w:rPr>
      </w:pPr>
    </w:p>
    <w:p w14:paraId="16004263" w14:textId="04910C3E" w:rsidR="008E4DEB" w:rsidRDefault="008E4DEB" w:rsidP="008E4DEB">
      <w:pPr>
        <w:tabs>
          <w:tab w:val="right" w:pos="9900"/>
        </w:tabs>
        <w:spacing w:after="0" w:line="240" w:lineRule="auto"/>
        <w:jc w:val="both"/>
        <w:rPr>
          <w:rFonts w:ascii="Tahoma" w:hAnsi="Tahoma" w:cs="Tahoma"/>
          <w:noProof/>
          <w:sz w:val="20"/>
          <w:szCs w:val="20"/>
        </w:rPr>
      </w:pPr>
      <w:r w:rsidRPr="008E4DEB">
        <w:rPr>
          <w:rFonts w:ascii="Tahoma" w:hAnsi="Tahoma" w:cs="Tahoma"/>
          <w:noProof/>
          <w:sz w:val="20"/>
          <w:szCs w:val="20"/>
        </w:rPr>
        <w:t xml:space="preserve">The Council </w:t>
      </w:r>
      <w:r w:rsidR="00A57898">
        <w:rPr>
          <w:rFonts w:ascii="Tahoma" w:hAnsi="Tahoma" w:cs="Tahoma"/>
          <w:noProof/>
          <w:sz w:val="20"/>
          <w:szCs w:val="20"/>
        </w:rPr>
        <w:t xml:space="preserve">of Europe </w:t>
      </w:r>
      <w:r w:rsidRPr="008E4DEB">
        <w:rPr>
          <w:rFonts w:ascii="Tahoma" w:hAnsi="Tahoma" w:cs="Tahoma"/>
          <w:noProof/>
          <w:sz w:val="20"/>
          <w:szCs w:val="20"/>
        </w:rPr>
        <w:t>reserves the right to request deliverables not explicitly mentioned in the above list of expected services, but related to them and necessary for the smooth and successful running of the event.</w:t>
      </w:r>
    </w:p>
    <w:p w14:paraId="22FF7E59" w14:textId="77777777" w:rsidR="008E4DEB" w:rsidRPr="008E4DEB" w:rsidRDefault="008E4DEB" w:rsidP="008E4DEB">
      <w:pPr>
        <w:tabs>
          <w:tab w:val="right" w:pos="9900"/>
        </w:tabs>
        <w:spacing w:after="0" w:line="240" w:lineRule="auto"/>
        <w:jc w:val="both"/>
        <w:rPr>
          <w:rFonts w:ascii="Tahoma" w:hAnsi="Tahoma" w:cs="Tahoma"/>
          <w:color w:val="000000" w:themeColor="text1"/>
          <w:sz w:val="20"/>
          <w:szCs w:val="20"/>
        </w:rPr>
      </w:pPr>
    </w:p>
    <w:p w14:paraId="3E9EE084" w14:textId="44AB5115" w:rsidR="008E4DEB" w:rsidRPr="008E4DEB" w:rsidRDefault="008E4DEB" w:rsidP="00BC16B5">
      <w:pPr>
        <w:pStyle w:val="ListParagraph"/>
        <w:numPr>
          <w:ilvl w:val="0"/>
          <w:numId w:val="14"/>
        </w:numPr>
        <w:tabs>
          <w:tab w:val="right" w:pos="9900"/>
        </w:tabs>
        <w:spacing w:after="0" w:line="240" w:lineRule="auto"/>
        <w:jc w:val="both"/>
        <w:rPr>
          <w:rFonts w:ascii="Tahoma" w:hAnsi="Tahoma" w:cs="Tahoma"/>
          <w:b/>
          <w:color w:val="000000" w:themeColor="text1"/>
          <w:sz w:val="20"/>
          <w:szCs w:val="20"/>
        </w:rPr>
      </w:pPr>
      <w:r w:rsidRPr="008E4DEB">
        <w:rPr>
          <w:rFonts w:ascii="Tahoma" w:hAnsi="Tahoma" w:cs="Tahoma"/>
          <w:b/>
          <w:color w:val="000000" w:themeColor="text1"/>
          <w:sz w:val="20"/>
          <w:szCs w:val="20"/>
        </w:rPr>
        <w:t>Accommodation</w:t>
      </w:r>
    </w:p>
    <w:p w14:paraId="70180D07" w14:textId="77777777" w:rsidR="008E4DEB" w:rsidRPr="008E4DEB" w:rsidRDefault="008E4DEB" w:rsidP="008E4DEB">
      <w:pPr>
        <w:pStyle w:val="ListParagraph"/>
        <w:tabs>
          <w:tab w:val="right" w:pos="9900"/>
        </w:tabs>
        <w:spacing w:after="0" w:line="240" w:lineRule="auto"/>
        <w:ind w:left="928"/>
        <w:jc w:val="both"/>
        <w:rPr>
          <w:rFonts w:ascii="Tahoma" w:hAnsi="Tahoma" w:cs="Tahoma"/>
          <w:b/>
          <w:color w:val="000000" w:themeColor="text1"/>
          <w:sz w:val="20"/>
          <w:szCs w:val="20"/>
        </w:rPr>
      </w:pPr>
    </w:p>
    <w:p w14:paraId="65B8C704" w14:textId="77777777" w:rsidR="008E4DEB" w:rsidRPr="008E4DEB" w:rsidRDefault="008E4DEB" w:rsidP="008E4DEB">
      <w:pPr>
        <w:tabs>
          <w:tab w:val="right" w:pos="9900"/>
        </w:tabs>
        <w:spacing w:after="0" w:line="240" w:lineRule="auto"/>
        <w:jc w:val="both"/>
        <w:rPr>
          <w:rFonts w:ascii="Tahoma" w:hAnsi="Tahoma" w:cs="Tahoma"/>
          <w:color w:val="000000" w:themeColor="text1"/>
          <w:sz w:val="20"/>
          <w:szCs w:val="20"/>
        </w:rPr>
      </w:pPr>
      <w:r w:rsidRPr="008E4DEB">
        <w:rPr>
          <w:rFonts w:ascii="Tahoma" w:hAnsi="Tahoma" w:cs="Tahoma"/>
          <w:color w:val="000000" w:themeColor="text1"/>
          <w:sz w:val="20"/>
          <w:szCs w:val="20"/>
        </w:rPr>
        <w:t>The selected Providers may be requested to provide the following services:</w:t>
      </w:r>
    </w:p>
    <w:p w14:paraId="7CB7DFDB" w14:textId="77777777" w:rsidR="008E4DEB" w:rsidRPr="008E4DEB" w:rsidRDefault="008E4DEB" w:rsidP="008E4DEB">
      <w:pPr>
        <w:tabs>
          <w:tab w:val="right" w:pos="9900"/>
        </w:tabs>
        <w:spacing w:after="0" w:line="240" w:lineRule="auto"/>
        <w:jc w:val="both"/>
        <w:rPr>
          <w:rFonts w:ascii="Tahoma" w:hAnsi="Tahoma" w:cs="Tahoma"/>
          <w:color w:val="000000" w:themeColor="text1"/>
          <w:sz w:val="20"/>
          <w:szCs w:val="20"/>
        </w:rPr>
      </w:pPr>
    </w:p>
    <w:p w14:paraId="3CC73199" w14:textId="77777777" w:rsidR="00EC6435" w:rsidRPr="00EC6435" w:rsidRDefault="008E4DEB" w:rsidP="00BC16B5">
      <w:pPr>
        <w:pStyle w:val="ListParagraph"/>
        <w:numPr>
          <w:ilvl w:val="0"/>
          <w:numId w:val="11"/>
        </w:numPr>
        <w:spacing w:after="0" w:line="240" w:lineRule="auto"/>
        <w:jc w:val="both"/>
        <w:rPr>
          <w:rFonts w:ascii="Tahoma" w:hAnsi="Tahoma" w:cs="Tahoma"/>
          <w:color w:val="000000" w:themeColor="text1"/>
          <w:sz w:val="20"/>
          <w:szCs w:val="20"/>
        </w:rPr>
      </w:pPr>
      <w:r w:rsidRPr="008E4DEB">
        <w:rPr>
          <w:rFonts w:ascii="Tahoma" w:hAnsi="Tahoma" w:cs="Tahoma"/>
          <w:color w:val="000000" w:themeColor="text1"/>
          <w:sz w:val="20"/>
          <w:szCs w:val="20"/>
        </w:rPr>
        <w:t xml:space="preserve">Providing accommodation for attendees and </w:t>
      </w:r>
      <w:r w:rsidRPr="008E4DEB">
        <w:rPr>
          <w:rFonts w:ascii="Tahoma" w:hAnsi="Tahoma" w:cs="Tahoma"/>
          <w:sz w:val="20"/>
          <w:szCs w:val="20"/>
        </w:rPr>
        <w:t>contributors according to Council of Europe needs and requirements (</w:t>
      </w:r>
      <w:proofErr w:type="gramStart"/>
      <w:r w:rsidRPr="008E4DEB">
        <w:rPr>
          <w:rFonts w:ascii="Tahoma" w:hAnsi="Tahoma" w:cs="Tahoma"/>
          <w:sz w:val="20"/>
          <w:szCs w:val="20"/>
        </w:rPr>
        <w:t>i.e.</w:t>
      </w:r>
      <w:proofErr w:type="gramEnd"/>
      <w:r w:rsidRPr="008E4DEB">
        <w:rPr>
          <w:rFonts w:ascii="Tahoma" w:hAnsi="Tahoma" w:cs="Tahoma"/>
          <w:sz w:val="20"/>
          <w:szCs w:val="20"/>
        </w:rPr>
        <w:t xml:space="preserve"> single, double, standard, business rooms and others, half board and full board packages)</w:t>
      </w:r>
      <w:r w:rsidR="00EC6435">
        <w:rPr>
          <w:rFonts w:ascii="Tahoma" w:hAnsi="Tahoma" w:cs="Tahoma"/>
          <w:sz w:val="20"/>
          <w:szCs w:val="20"/>
        </w:rPr>
        <w:t xml:space="preserve">; </w:t>
      </w:r>
    </w:p>
    <w:p w14:paraId="1DF39C81" w14:textId="77777777" w:rsidR="00EC6435" w:rsidRPr="00EC6435" w:rsidRDefault="00EC6435" w:rsidP="00EC6435">
      <w:pPr>
        <w:pStyle w:val="ListParagraph"/>
        <w:spacing w:after="0" w:line="240" w:lineRule="auto"/>
        <w:jc w:val="both"/>
        <w:rPr>
          <w:rFonts w:ascii="Tahoma" w:hAnsi="Tahoma" w:cs="Tahoma"/>
          <w:color w:val="000000" w:themeColor="text1"/>
          <w:sz w:val="20"/>
          <w:szCs w:val="20"/>
        </w:rPr>
      </w:pPr>
    </w:p>
    <w:p w14:paraId="3513DAFB" w14:textId="40C6994B" w:rsidR="008E4DEB" w:rsidRPr="00EC6435" w:rsidRDefault="008E4DEB" w:rsidP="00BC16B5">
      <w:pPr>
        <w:pStyle w:val="ListParagraph"/>
        <w:numPr>
          <w:ilvl w:val="0"/>
          <w:numId w:val="11"/>
        </w:numPr>
        <w:spacing w:after="0" w:line="240" w:lineRule="auto"/>
        <w:jc w:val="both"/>
        <w:rPr>
          <w:rFonts w:ascii="Tahoma" w:hAnsi="Tahoma" w:cs="Tahoma"/>
          <w:color w:val="000000" w:themeColor="text1"/>
          <w:sz w:val="20"/>
          <w:szCs w:val="20"/>
        </w:rPr>
      </w:pPr>
      <w:r w:rsidRPr="008E4DEB">
        <w:rPr>
          <w:rFonts w:ascii="Tahoma" w:hAnsi="Tahoma" w:cs="Tahoma"/>
          <w:sz w:val="20"/>
          <w:szCs w:val="20"/>
        </w:rPr>
        <w:t>Accommodation should be provided preferably either in the same premises, where the event takes place, or within walking distance from those premises.</w:t>
      </w:r>
      <w:r w:rsidRPr="008E4DEB">
        <w:rPr>
          <w:rFonts w:ascii="Tahoma" w:hAnsi="Tahoma" w:cs="Tahoma"/>
          <w:b/>
          <w:sz w:val="20"/>
          <w:szCs w:val="20"/>
        </w:rPr>
        <w:t xml:space="preserve"> </w:t>
      </w:r>
      <w:r w:rsidRPr="008E4DEB">
        <w:rPr>
          <w:rFonts w:ascii="Tahoma" w:hAnsi="Tahoma" w:cs="Tahoma"/>
          <w:sz w:val="20"/>
          <w:szCs w:val="20"/>
        </w:rPr>
        <w:t xml:space="preserve">Specific requirements to the hotel rooms, if any, will be provided during the call-off </w:t>
      </w:r>
      <w:proofErr w:type="gramStart"/>
      <w:r w:rsidRPr="008E4DEB">
        <w:rPr>
          <w:rFonts w:ascii="Tahoma" w:hAnsi="Tahoma" w:cs="Tahoma"/>
          <w:sz w:val="20"/>
          <w:szCs w:val="20"/>
        </w:rPr>
        <w:t>procedure</w:t>
      </w:r>
      <w:r w:rsidR="00EC6435">
        <w:rPr>
          <w:rFonts w:ascii="Tahoma" w:hAnsi="Tahoma" w:cs="Tahoma"/>
          <w:sz w:val="20"/>
          <w:szCs w:val="20"/>
        </w:rPr>
        <w:t>;</w:t>
      </w:r>
      <w:proofErr w:type="gramEnd"/>
      <w:r w:rsidRPr="008E4DEB">
        <w:rPr>
          <w:rFonts w:ascii="Tahoma" w:hAnsi="Tahoma" w:cs="Tahoma"/>
          <w:b/>
          <w:sz w:val="20"/>
          <w:szCs w:val="20"/>
        </w:rPr>
        <w:t xml:space="preserve"> </w:t>
      </w:r>
    </w:p>
    <w:p w14:paraId="4668D9A4" w14:textId="77777777" w:rsidR="00EC6435" w:rsidRPr="00EC6435" w:rsidRDefault="00EC6435" w:rsidP="00EC6435">
      <w:pPr>
        <w:pStyle w:val="ListParagraph"/>
        <w:spacing w:after="0" w:line="240" w:lineRule="auto"/>
        <w:jc w:val="both"/>
        <w:rPr>
          <w:rFonts w:ascii="Tahoma" w:hAnsi="Tahoma" w:cs="Tahoma"/>
          <w:color w:val="000000" w:themeColor="text1"/>
          <w:sz w:val="20"/>
          <w:szCs w:val="20"/>
        </w:rPr>
      </w:pPr>
    </w:p>
    <w:p w14:paraId="55C4A3ED" w14:textId="3F724AE2" w:rsidR="008E4DEB" w:rsidRDefault="00EC6435" w:rsidP="00BC16B5">
      <w:pPr>
        <w:pStyle w:val="ListParagraph"/>
        <w:numPr>
          <w:ilvl w:val="0"/>
          <w:numId w:val="11"/>
        </w:numPr>
        <w:spacing w:after="0" w:line="240" w:lineRule="auto"/>
        <w:jc w:val="both"/>
        <w:rPr>
          <w:rFonts w:ascii="Tahoma" w:hAnsi="Tahoma" w:cs="Tahoma"/>
          <w:color w:val="000000" w:themeColor="text1"/>
          <w:sz w:val="20"/>
          <w:szCs w:val="20"/>
        </w:rPr>
      </w:pPr>
      <w:r w:rsidRPr="00EC6435">
        <w:rPr>
          <w:rFonts w:ascii="Tahoma" w:hAnsi="Tahoma" w:cs="Tahoma"/>
          <w:color w:val="000000" w:themeColor="text1"/>
          <w:sz w:val="20"/>
          <w:szCs w:val="20"/>
        </w:rPr>
        <w:lastRenderedPageBreak/>
        <w:t>Ensuring security protocols are respected for every accommodation arrangement.</w:t>
      </w:r>
    </w:p>
    <w:p w14:paraId="7A819DDA" w14:textId="77777777" w:rsidR="00EC6435" w:rsidRPr="00EC6435" w:rsidRDefault="00EC6435" w:rsidP="00EC6435">
      <w:pPr>
        <w:pStyle w:val="ListParagraph"/>
        <w:rPr>
          <w:rFonts w:ascii="Tahoma" w:hAnsi="Tahoma" w:cs="Tahoma"/>
          <w:color w:val="000000" w:themeColor="text1"/>
          <w:sz w:val="20"/>
          <w:szCs w:val="20"/>
        </w:rPr>
      </w:pPr>
    </w:p>
    <w:p w14:paraId="73D1A5A5" w14:textId="77777777" w:rsidR="008E4DEB" w:rsidRPr="008E4DEB" w:rsidRDefault="008E4DEB" w:rsidP="00BC16B5">
      <w:pPr>
        <w:pStyle w:val="ListParagraph"/>
        <w:numPr>
          <w:ilvl w:val="0"/>
          <w:numId w:val="14"/>
        </w:numPr>
        <w:tabs>
          <w:tab w:val="right" w:pos="9900"/>
        </w:tabs>
        <w:spacing w:after="0" w:line="240" w:lineRule="auto"/>
        <w:jc w:val="both"/>
        <w:rPr>
          <w:rFonts w:ascii="Tahoma" w:hAnsi="Tahoma" w:cs="Tahoma"/>
          <w:b/>
          <w:color w:val="000000" w:themeColor="text1"/>
          <w:sz w:val="20"/>
          <w:szCs w:val="20"/>
        </w:rPr>
      </w:pPr>
      <w:r w:rsidRPr="008E4DEB">
        <w:rPr>
          <w:rFonts w:ascii="Tahoma" w:hAnsi="Tahoma" w:cs="Tahoma"/>
          <w:b/>
          <w:color w:val="000000" w:themeColor="text1"/>
          <w:sz w:val="20"/>
          <w:szCs w:val="20"/>
        </w:rPr>
        <w:t>Catering</w:t>
      </w:r>
    </w:p>
    <w:p w14:paraId="4CCC9005" w14:textId="77777777" w:rsidR="008E4DEB" w:rsidRPr="008E4DEB" w:rsidRDefault="008E4DEB" w:rsidP="008E4DEB">
      <w:pPr>
        <w:pStyle w:val="ListParagraph"/>
        <w:tabs>
          <w:tab w:val="right" w:pos="9900"/>
        </w:tabs>
        <w:spacing w:after="0" w:line="240" w:lineRule="auto"/>
        <w:ind w:left="928"/>
        <w:jc w:val="both"/>
        <w:rPr>
          <w:rFonts w:ascii="Tahoma" w:hAnsi="Tahoma" w:cs="Tahoma"/>
          <w:b/>
          <w:sz w:val="20"/>
          <w:szCs w:val="20"/>
        </w:rPr>
      </w:pPr>
    </w:p>
    <w:p w14:paraId="5EBDEB01" w14:textId="77777777" w:rsidR="008E4DEB" w:rsidRPr="008E4DEB" w:rsidRDefault="008E4DEB" w:rsidP="008E4DEB">
      <w:pPr>
        <w:keepLines/>
        <w:spacing w:after="0" w:line="240" w:lineRule="auto"/>
        <w:jc w:val="both"/>
        <w:rPr>
          <w:rFonts w:ascii="Tahoma" w:eastAsia="Times New Roman" w:hAnsi="Tahoma" w:cs="Tahoma"/>
          <w:sz w:val="20"/>
          <w:szCs w:val="20"/>
          <w:lang w:eastAsia="fr-FR"/>
        </w:rPr>
      </w:pPr>
      <w:r w:rsidRPr="008E4DEB">
        <w:rPr>
          <w:rFonts w:ascii="Tahoma" w:eastAsia="Times New Roman" w:hAnsi="Tahoma" w:cs="Tahoma"/>
          <w:sz w:val="20"/>
          <w:szCs w:val="20"/>
          <w:lang w:eastAsia="fr-FR"/>
        </w:rPr>
        <w:t>The selected Providers may be requested to provide the following services:</w:t>
      </w:r>
    </w:p>
    <w:p w14:paraId="36ED6160" w14:textId="77777777" w:rsidR="008E4DEB" w:rsidRPr="008E4DEB" w:rsidRDefault="008E4DEB" w:rsidP="008E4DEB">
      <w:pPr>
        <w:keepLines/>
        <w:spacing w:after="0" w:line="240" w:lineRule="auto"/>
        <w:jc w:val="both"/>
        <w:rPr>
          <w:rFonts w:ascii="Tahoma" w:eastAsia="Times New Roman" w:hAnsi="Tahoma" w:cs="Tahoma"/>
          <w:sz w:val="20"/>
          <w:szCs w:val="20"/>
          <w:lang w:eastAsia="fr-FR"/>
        </w:rPr>
      </w:pPr>
    </w:p>
    <w:p w14:paraId="09185C18" w14:textId="34B12B65" w:rsidR="00A01389" w:rsidRDefault="008E4DEB" w:rsidP="00BC16B5">
      <w:pPr>
        <w:pStyle w:val="ListParagraph"/>
        <w:keepLines/>
        <w:numPr>
          <w:ilvl w:val="0"/>
          <w:numId w:val="11"/>
        </w:numPr>
        <w:spacing w:after="0" w:line="240" w:lineRule="auto"/>
        <w:jc w:val="both"/>
        <w:rPr>
          <w:rFonts w:ascii="Tahoma" w:eastAsia="Times New Roman" w:hAnsi="Tahoma" w:cs="Tahoma"/>
          <w:sz w:val="20"/>
          <w:szCs w:val="20"/>
          <w:lang w:eastAsia="fr-FR"/>
        </w:rPr>
      </w:pPr>
      <w:r w:rsidRPr="008E4DEB">
        <w:rPr>
          <w:rFonts w:ascii="Tahoma" w:eastAsia="Times New Roman" w:hAnsi="Tahoma" w:cs="Tahoma"/>
          <w:sz w:val="20"/>
          <w:szCs w:val="20"/>
          <w:lang w:eastAsia="fr-FR"/>
        </w:rPr>
        <w:t xml:space="preserve">Organising and/or providing catering services for lunches, coffee breaks and/or dinners according to Council of Europe needs and requirements (standard, premium, seated, standing and other), including </w:t>
      </w:r>
      <w:r w:rsidR="00A01389" w:rsidRPr="00A01389">
        <w:rPr>
          <w:rFonts w:ascii="Tahoma" w:eastAsia="Times New Roman" w:hAnsi="Tahoma" w:cs="Tahoma"/>
          <w:sz w:val="20"/>
          <w:szCs w:val="20"/>
          <w:lang w:eastAsia="fr-FR"/>
        </w:rPr>
        <w:t xml:space="preserve">waitress services and invitations if </w:t>
      </w:r>
      <w:proofErr w:type="gramStart"/>
      <w:r w:rsidR="00A01389" w:rsidRPr="00A01389">
        <w:rPr>
          <w:rFonts w:ascii="Tahoma" w:eastAsia="Times New Roman" w:hAnsi="Tahoma" w:cs="Tahoma"/>
          <w:sz w:val="20"/>
          <w:szCs w:val="20"/>
          <w:lang w:eastAsia="fr-FR"/>
        </w:rPr>
        <w:t>necessary</w:t>
      </w:r>
      <w:r w:rsidR="00A01389">
        <w:rPr>
          <w:rFonts w:ascii="Tahoma" w:eastAsia="Times New Roman" w:hAnsi="Tahoma" w:cs="Tahoma"/>
          <w:sz w:val="20"/>
          <w:szCs w:val="20"/>
          <w:lang w:eastAsia="fr-FR"/>
        </w:rPr>
        <w:t>;</w:t>
      </w:r>
      <w:proofErr w:type="gramEnd"/>
      <w:r w:rsidR="00A01389">
        <w:rPr>
          <w:rFonts w:ascii="Tahoma" w:eastAsia="Times New Roman" w:hAnsi="Tahoma" w:cs="Tahoma"/>
          <w:sz w:val="20"/>
          <w:szCs w:val="20"/>
          <w:lang w:eastAsia="fr-FR"/>
        </w:rPr>
        <w:t xml:space="preserve"> </w:t>
      </w:r>
    </w:p>
    <w:p w14:paraId="0BDA9504" w14:textId="77777777" w:rsidR="00E238BB" w:rsidRDefault="00E238BB" w:rsidP="00E238BB">
      <w:pPr>
        <w:pStyle w:val="ListParagraph"/>
        <w:keepLines/>
        <w:spacing w:after="0" w:line="240" w:lineRule="auto"/>
        <w:jc w:val="both"/>
        <w:rPr>
          <w:rFonts w:ascii="Tahoma" w:eastAsia="Times New Roman" w:hAnsi="Tahoma" w:cs="Tahoma"/>
          <w:sz w:val="20"/>
          <w:szCs w:val="20"/>
          <w:lang w:eastAsia="fr-FR"/>
        </w:rPr>
      </w:pPr>
    </w:p>
    <w:p w14:paraId="4BBD7BD0" w14:textId="5B936D54" w:rsidR="008E4DEB" w:rsidRDefault="008E4DEB" w:rsidP="00BC16B5">
      <w:pPr>
        <w:pStyle w:val="ListParagraph"/>
        <w:keepLines/>
        <w:numPr>
          <w:ilvl w:val="0"/>
          <w:numId w:val="11"/>
        </w:numPr>
        <w:spacing w:after="0" w:line="240" w:lineRule="auto"/>
        <w:jc w:val="both"/>
        <w:rPr>
          <w:rFonts w:ascii="Tahoma" w:eastAsia="Times New Roman" w:hAnsi="Tahoma" w:cs="Tahoma"/>
          <w:sz w:val="20"/>
          <w:szCs w:val="20"/>
          <w:lang w:eastAsia="fr-FR"/>
        </w:rPr>
      </w:pPr>
      <w:r w:rsidRPr="008E4DEB">
        <w:rPr>
          <w:rFonts w:ascii="Tahoma" w:eastAsia="Times New Roman" w:hAnsi="Tahoma" w:cs="Tahoma"/>
          <w:sz w:val="20"/>
          <w:szCs w:val="20"/>
          <w:lang w:eastAsia="fr-FR"/>
        </w:rPr>
        <w:t>Upon Council of Europe request, these services should be provided either a) in co-ordination with the restaurant situated in the premises w</w:t>
      </w:r>
      <w:r w:rsidR="0045753A">
        <w:rPr>
          <w:rFonts w:ascii="Tahoma" w:eastAsia="Times New Roman" w:hAnsi="Tahoma" w:cs="Tahoma"/>
          <w:sz w:val="20"/>
          <w:szCs w:val="20"/>
          <w:lang w:eastAsia="fr-FR"/>
        </w:rPr>
        <w:t>h</w:t>
      </w:r>
      <w:r w:rsidRPr="008E4DEB">
        <w:rPr>
          <w:rFonts w:ascii="Tahoma" w:eastAsia="Times New Roman" w:hAnsi="Tahoma" w:cs="Tahoma"/>
          <w:sz w:val="20"/>
          <w:szCs w:val="20"/>
          <w:lang w:eastAsia="fr-FR"/>
        </w:rPr>
        <w:t xml:space="preserve">ere the event takes place or b) by delivering quality catering </w:t>
      </w:r>
      <w:proofErr w:type="gramStart"/>
      <w:r w:rsidRPr="008E4DEB">
        <w:rPr>
          <w:rFonts w:ascii="Tahoma" w:eastAsia="Times New Roman" w:hAnsi="Tahoma" w:cs="Tahoma"/>
          <w:sz w:val="20"/>
          <w:szCs w:val="20"/>
          <w:lang w:eastAsia="fr-FR"/>
        </w:rPr>
        <w:t>services</w:t>
      </w:r>
      <w:r w:rsidR="00A01389">
        <w:rPr>
          <w:rFonts w:ascii="Tahoma" w:eastAsia="Times New Roman" w:hAnsi="Tahoma" w:cs="Tahoma"/>
          <w:sz w:val="20"/>
          <w:szCs w:val="20"/>
          <w:lang w:eastAsia="fr-FR"/>
        </w:rPr>
        <w:t>;</w:t>
      </w:r>
      <w:proofErr w:type="gramEnd"/>
    </w:p>
    <w:p w14:paraId="4D1D439E" w14:textId="77777777" w:rsidR="00E238BB" w:rsidRPr="00E238BB" w:rsidRDefault="00E238BB" w:rsidP="00E238BB">
      <w:pPr>
        <w:pStyle w:val="ListParagraph"/>
        <w:rPr>
          <w:rFonts w:ascii="Tahoma" w:eastAsia="Times New Roman" w:hAnsi="Tahoma" w:cs="Tahoma"/>
          <w:sz w:val="20"/>
          <w:szCs w:val="20"/>
          <w:lang w:eastAsia="fr-FR"/>
        </w:rPr>
      </w:pPr>
    </w:p>
    <w:p w14:paraId="5E5B8BF1" w14:textId="3E06463D" w:rsidR="00A01389" w:rsidRPr="008E4DEB" w:rsidRDefault="00A01389" w:rsidP="00BC16B5">
      <w:pPr>
        <w:pStyle w:val="ListParagraph"/>
        <w:keepLines/>
        <w:numPr>
          <w:ilvl w:val="0"/>
          <w:numId w:val="11"/>
        </w:numPr>
        <w:spacing w:after="0" w:line="240" w:lineRule="auto"/>
        <w:jc w:val="both"/>
        <w:rPr>
          <w:rFonts w:ascii="Tahoma" w:eastAsia="Times New Roman" w:hAnsi="Tahoma" w:cs="Tahoma"/>
          <w:sz w:val="20"/>
          <w:szCs w:val="20"/>
          <w:lang w:eastAsia="fr-FR"/>
        </w:rPr>
      </w:pPr>
      <w:r w:rsidRPr="00A01389">
        <w:rPr>
          <w:rFonts w:ascii="Tahoma" w:eastAsia="Times New Roman" w:hAnsi="Tahoma" w:cs="Tahoma"/>
          <w:sz w:val="20"/>
          <w:szCs w:val="20"/>
          <w:lang w:eastAsia="fr-FR"/>
        </w:rPr>
        <w:t xml:space="preserve">Health and </w:t>
      </w:r>
      <w:r>
        <w:rPr>
          <w:rFonts w:ascii="Tahoma" w:eastAsia="Times New Roman" w:hAnsi="Tahoma" w:cs="Tahoma"/>
          <w:sz w:val="20"/>
          <w:szCs w:val="20"/>
          <w:lang w:eastAsia="fr-FR"/>
        </w:rPr>
        <w:t>s</w:t>
      </w:r>
      <w:r w:rsidRPr="00A01389">
        <w:rPr>
          <w:rFonts w:ascii="Tahoma" w:eastAsia="Times New Roman" w:hAnsi="Tahoma" w:cs="Tahoma"/>
          <w:sz w:val="20"/>
          <w:szCs w:val="20"/>
          <w:lang w:eastAsia="fr-FR"/>
        </w:rPr>
        <w:t xml:space="preserve">afety and hygiene standards required by national legislation </w:t>
      </w:r>
      <w:r w:rsidR="00E238BB">
        <w:rPr>
          <w:rFonts w:ascii="Tahoma" w:eastAsia="Times New Roman" w:hAnsi="Tahoma" w:cs="Tahoma"/>
          <w:sz w:val="20"/>
          <w:szCs w:val="20"/>
          <w:lang w:eastAsia="fr-FR"/>
        </w:rPr>
        <w:t>shall</w:t>
      </w:r>
      <w:r>
        <w:rPr>
          <w:rFonts w:ascii="Tahoma" w:eastAsia="Times New Roman" w:hAnsi="Tahoma" w:cs="Tahoma"/>
          <w:sz w:val="20"/>
          <w:szCs w:val="20"/>
          <w:lang w:eastAsia="fr-FR"/>
        </w:rPr>
        <w:t xml:space="preserve"> be </w:t>
      </w:r>
      <w:r w:rsidRPr="00A01389">
        <w:rPr>
          <w:rFonts w:ascii="Tahoma" w:eastAsia="Times New Roman" w:hAnsi="Tahoma" w:cs="Tahoma"/>
          <w:sz w:val="20"/>
          <w:szCs w:val="20"/>
          <w:lang w:eastAsia="fr-FR"/>
        </w:rPr>
        <w:t>strictly followed</w:t>
      </w:r>
      <w:r>
        <w:rPr>
          <w:rFonts w:ascii="Tahoma" w:eastAsia="Times New Roman" w:hAnsi="Tahoma" w:cs="Tahoma"/>
          <w:sz w:val="20"/>
          <w:szCs w:val="20"/>
          <w:lang w:eastAsia="fr-FR"/>
        </w:rPr>
        <w:t xml:space="preserve">. </w:t>
      </w:r>
    </w:p>
    <w:p w14:paraId="3F43AF88" w14:textId="77777777" w:rsidR="008E4DEB" w:rsidRPr="008E4DEB" w:rsidRDefault="008E4DEB" w:rsidP="008E4DEB">
      <w:pPr>
        <w:tabs>
          <w:tab w:val="right" w:pos="9900"/>
        </w:tabs>
        <w:spacing w:after="0" w:line="240" w:lineRule="auto"/>
        <w:jc w:val="both"/>
        <w:rPr>
          <w:rFonts w:ascii="Tahoma" w:hAnsi="Tahoma" w:cs="Tahoma"/>
          <w:sz w:val="20"/>
          <w:szCs w:val="20"/>
        </w:rPr>
      </w:pPr>
    </w:p>
    <w:p w14:paraId="0139AB1A" w14:textId="53DBE19B" w:rsidR="00A01389" w:rsidRDefault="00A01389" w:rsidP="008E4DEB">
      <w:pPr>
        <w:keepLines/>
        <w:spacing w:after="0" w:line="240" w:lineRule="auto"/>
        <w:jc w:val="both"/>
        <w:rPr>
          <w:rFonts w:ascii="Tahoma" w:eastAsia="Times New Roman" w:hAnsi="Tahoma" w:cs="Tahoma"/>
          <w:sz w:val="20"/>
          <w:szCs w:val="20"/>
          <w:lang w:eastAsia="fr-FR"/>
        </w:rPr>
      </w:pPr>
      <w:r w:rsidRPr="00A01389">
        <w:rPr>
          <w:rFonts w:ascii="Tahoma" w:eastAsia="Times New Roman" w:hAnsi="Tahoma" w:cs="Tahoma"/>
          <w:sz w:val="20"/>
          <w:szCs w:val="20"/>
          <w:lang w:eastAsia="fr-FR"/>
        </w:rPr>
        <w:t xml:space="preserve">Catering may be requested in any city and region in </w:t>
      </w:r>
      <w:r w:rsidR="00E238BB">
        <w:rPr>
          <w:rFonts w:ascii="Tahoma" w:eastAsia="Times New Roman" w:hAnsi="Tahoma" w:cs="Tahoma"/>
          <w:sz w:val="20"/>
          <w:szCs w:val="20"/>
          <w:lang w:eastAsia="fr-FR"/>
        </w:rPr>
        <w:t>Kosovo*</w:t>
      </w:r>
      <w:r w:rsidRPr="00A01389">
        <w:rPr>
          <w:rFonts w:ascii="Tahoma" w:eastAsia="Times New Roman" w:hAnsi="Tahoma" w:cs="Tahoma"/>
          <w:sz w:val="20"/>
          <w:szCs w:val="20"/>
          <w:lang w:eastAsia="fr-FR"/>
        </w:rPr>
        <w:t>. The precise requirements shall be stipulated during the call-off procedure.</w:t>
      </w:r>
    </w:p>
    <w:p w14:paraId="1A2559DB" w14:textId="77777777" w:rsidR="008E4DEB" w:rsidRPr="008E4DEB" w:rsidRDefault="008E4DEB" w:rsidP="008E4DEB">
      <w:pPr>
        <w:keepLines/>
        <w:spacing w:after="0" w:line="240" w:lineRule="auto"/>
        <w:jc w:val="both"/>
        <w:rPr>
          <w:rFonts w:ascii="Tahoma" w:eastAsia="Times New Roman" w:hAnsi="Tahoma" w:cs="Tahoma"/>
          <w:sz w:val="20"/>
          <w:szCs w:val="20"/>
          <w:lang w:eastAsia="fr-FR"/>
        </w:rPr>
      </w:pPr>
    </w:p>
    <w:p w14:paraId="25F4DC6F" w14:textId="77777777" w:rsidR="008E4DEB" w:rsidRPr="008E4DEB" w:rsidRDefault="008E4DEB" w:rsidP="00BC16B5">
      <w:pPr>
        <w:pStyle w:val="ListParagraph"/>
        <w:numPr>
          <w:ilvl w:val="0"/>
          <w:numId w:val="14"/>
        </w:numPr>
        <w:tabs>
          <w:tab w:val="right" w:pos="9900"/>
        </w:tabs>
        <w:spacing w:after="0" w:line="240" w:lineRule="auto"/>
        <w:jc w:val="both"/>
        <w:rPr>
          <w:rFonts w:ascii="Tahoma" w:hAnsi="Tahoma" w:cs="Tahoma"/>
          <w:b/>
          <w:sz w:val="20"/>
          <w:szCs w:val="20"/>
        </w:rPr>
      </w:pPr>
      <w:r w:rsidRPr="008E4DEB">
        <w:rPr>
          <w:rFonts w:ascii="Tahoma" w:hAnsi="Tahoma" w:cs="Tahoma"/>
          <w:b/>
          <w:sz w:val="20"/>
          <w:szCs w:val="20"/>
        </w:rPr>
        <w:t>Transfer/transport services</w:t>
      </w:r>
    </w:p>
    <w:p w14:paraId="3DB958CE" w14:textId="77777777" w:rsidR="008E4DEB" w:rsidRPr="008E4DEB" w:rsidRDefault="008E4DEB" w:rsidP="008E4DEB">
      <w:pPr>
        <w:tabs>
          <w:tab w:val="right" w:pos="9900"/>
        </w:tabs>
        <w:spacing w:after="0" w:line="240" w:lineRule="auto"/>
        <w:jc w:val="both"/>
        <w:rPr>
          <w:rFonts w:ascii="Tahoma" w:hAnsi="Tahoma" w:cs="Tahoma"/>
          <w:sz w:val="20"/>
          <w:szCs w:val="20"/>
        </w:rPr>
      </w:pPr>
    </w:p>
    <w:p w14:paraId="0A909F72" w14:textId="77777777" w:rsidR="008E4DEB" w:rsidRPr="008E4DEB" w:rsidRDefault="008E4DEB" w:rsidP="008E4DEB">
      <w:pPr>
        <w:keepLines/>
        <w:spacing w:after="0" w:line="240" w:lineRule="auto"/>
        <w:jc w:val="both"/>
        <w:rPr>
          <w:rFonts w:ascii="Tahoma" w:eastAsia="Times New Roman" w:hAnsi="Tahoma" w:cs="Tahoma"/>
          <w:sz w:val="20"/>
          <w:szCs w:val="20"/>
          <w:lang w:eastAsia="fr-FR"/>
        </w:rPr>
      </w:pPr>
      <w:r w:rsidRPr="008E4DEB">
        <w:rPr>
          <w:rFonts w:ascii="Tahoma" w:eastAsia="Times New Roman" w:hAnsi="Tahoma" w:cs="Tahoma"/>
          <w:sz w:val="20"/>
          <w:szCs w:val="20"/>
          <w:lang w:eastAsia="fr-FR"/>
        </w:rPr>
        <w:t>The selected Providers may be requested to provide the following services:</w:t>
      </w:r>
    </w:p>
    <w:p w14:paraId="69418C43" w14:textId="77777777" w:rsidR="008E4DEB" w:rsidRPr="008E4DEB" w:rsidRDefault="008E4DEB" w:rsidP="008E4DEB">
      <w:pPr>
        <w:keepLines/>
        <w:spacing w:after="0" w:line="240" w:lineRule="auto"/>
        <w:jc w:val="both"/>
        <w:rPr>
          <w:rFonts w:ascii="Tahoma" w:eastAsia="Times New Roman" w:hAnsi="Tahoma" w:cs="Tahoma"/>
          <w:sz w:val="20"/>
          <w:szCs w:val="20"/>
          <w:lang w:eastAsia="fr-FR"/>
        </w:rPr>
      </w:pPr>
    </w:p>
    <w:p w14:paraId="051FB1D1" w14:textId="1F5CBF23" w:rsidR="00C07267" w:rsidRPr="00BC3FAD" w:rsidRDefault="00C07267" w:rsidP="00BC16B5">
      <w:pPr>
        <w:pStyle w:val="ListParagraph"/>
        <w:numPr>
          <w:ilvl w:val="0"/>
          <w:numId w:val="17"/>
        </w:numPr>
        <w:tabs>
          <w:tab w:val="right" w:pos="9900"/>
        </w:tabs>
        <w:jc w:val="both"/>
        <w:rPr>
          <w:rFonts w:ascii="Tahoma" w:hAnsi="Tahoma" w:cs="Tahoma"/>
          <w:b/>
        </w:rPr>
      </w:pPr>
      <w:r w:rsidRPr="00BC3FAD">
        <w:rPr>
          <w:rFonts w:ascii="Tahoma" w:eastAsia="Times New Roman" w:hAnsi="Tahoma" w:cs="Tahoma"/>
          <w:sz w:val="20"/>
          <w:szCs w:val="20"/>
          <w:lang w:eastAsia="fr-FR"/>
        </w:rPr>
        <w:t>Organising and/or providing transport services, including bus</w:t>
      </w:r>
      <w:r w:rsidR="007A59EF" w:rsidRPr="00BC3FAD">
        <w:rPr>
          <w:rFonts w:ascii="Tahoma" w:eastAsia="Times New Roman" w:hAnsi="Tahoma" w:cs="Tahoma"/>
          <w:sz w:val="20"/>
          <w:szCs w:val="20"/>
          <w:lang w:eastAsia="fr-FR"/>
        </w:rPr>
        <w:t xml:space="preserve">, </w:t>
      </w:r>
      <w:r w:rsidR="00EE5923" w:rsidRPr="00BC3FAD">
        <w:rPr>
          <w:rFonts w:ascii="Tahoma" w:eastAsia="Times New Roman" w:hAnsi="Tahoma" w:cs="Tahoma"/>
          <w:sz w:val="20"/>
          <w:szCs w:val="20"/>
          <w:lang w:eastAsia="fr-FR"/>
        </w:rPr>
        <w:t>minibus</w:t>
      </w:r>
      <w:r w:rsidR="00A57898" w:rsidRPr="00BC3FAD">
        <w:rPr>
          <w:rFonts w:ascii="Tahoma" w:eastAsia="Times New Roman" w:hAnsi="Tahoma" w:cs="Tahoma"/>
          <w:sz w:val="20"/>
          <w:szCs w:val="20"/>
          <w:lang w:eastAsia="fr-FR"/>
        </w:rPr>
        <w:t xml:space="preserve">, </w:t>
      </w:r>
      <w:r w:rsidR="007A59EF" w:rsidRPr="00BC3FAD">
        <w:rPr>
          <w:rFonts w:ascii="Tahoma" w:eastAsia="Times New Roman" w:hAnsi="Tahoma" w:cs="Tahoma"/>
          <w:sz w:val="20"/>
          <w:szCs w:val="20"/>
          <w:lang w:eastAsia="fr-FR"/>
        </w:rPr>
        <w:t>minivan and sedan</w:t>
      </w:r>
      <w:r w:rsidR="00A57898" w:rsidRPr="00BC3FAD">
        <w:rPr>
          <w:rFonts w:ascii="Tahoma" w:eastAsia="Times New Roman" w:hAnsi="Tahoma" w:cs="Tahoma"/>
          <w:sz w:val="20"/>
          <w:szCs w:val="20"/>
          <w:lang w:eastAsia="fr-FR"/>
        </w:rPr>
        <w:t xml:space="preserve"> and etc</w:t>
      </w:r>
      <w:r w:rsidR="007B441D" w:rsidRPr="00BC3FAD">
        <w:rPr>
          <w:rFonts w:ascii="Tahoma" w:eastAsia="Times New Roman" w:hAnsi="Tahoma" w:cs="Tahoma"/>
          <w:sz w:val="20"/>
          <w:szCs w:val="20"/>
          <w:lang w:eastAsia="fr-FR"/>
        </w:rPr>
        <w:t>, within Kosovo* or between Kosovo* and neighbouring countries (</w:t>
      </w:r>
      <w:r w:rsidR="00BC3FAD" w:rsidRPr="00BC3FAD">
        <w:rPr>
          <w:rFonts w:ascii="Tahoma" w:eastAsia="Times New Roman" w:hAnsi="Tahoma" w:cs="Tahoma"/>
          <w:sz w:val="20"/>
          <w:szCs w:val="20"/>
          <w:lang w:eastAsia="fr-FR"/>
        </w:rPr>
        <w:t>i.e.,</w:t>
      </w:r>
      <w:r w:rsidR="007B441D" w:rsidRPr="00BC3FAD">
        <w:rPr>
          <w:rFonts w:ascii="Tahoma" w:eastAsia="Times New Roman" w:hAnsi="Tahoma" w:cs="Tahoma"/>
          <w:sz w:val="20"/>
          <w:szCs w:val="20"/>
          <w:lang w:eastAsia="fr-FR"/>
        </w:rPr>
        <w:t xml:space="preserve"> as Albania, North Macedonia, Montenegro and Serbia</w:t>
      </w:r>
      <w:proofErr w:type="gramStart"/>
      <w:r w:rsidR="007B441D" w:rsidRPr="00BC3FAD">
        <w:rPr>
          <w:rFonts w:ascii="Tahoma" w:eastAsia="Times New Roman" w:hAnsi="Tahoma" w:cs="Tahoma"/>
          <w:sz w:val="20"/>
          <w:szCs w:val="20"/>
          <w:lang w:eastAsia="fr-FR"/>
        </w:rPr>
        <w:t>)</w:t>
      </w:r>
      <w:r w:rsidRPr="00BC3FAD">
        <w:rPr>
          <w:rFonts w:ascii="Tahoma" w:eastAsia="Times New Roman" w:hAnsi="Tahoma" w:cs="Tahoma"/>
          <w:sz w:val="20"/>
          <w:szCs w:val="20"/>
          <w:lang w:eastAsia="fr-FR"/>
        </w:rPr>
        <w:t>;</w:t>
      </w:r>
      <w:proofErr w:type="gramEnd"/>
      <w:r w:rsidRPr="00BC3FAD">
        <w:rPr>
          <w:rFonts w:ascii="Tahoma" w:eastAsia="Times New Roman" w:hAnsi="Tahoma" w:cs="Tahoma"/>
          <w:sz w:val="20"/>
          <w:szCs w:val="20"/>
          <w:lang w:eastAsia="fr-FR"/>
        </w:rPr>
        <w:t xml:space="preserve"> </w:t>
      </w:r>
    </w:p>
    <w:p w14:paraId="011D6A32" w14:textId="77777777" w:rsidR="00C07267" w:rsidRPr="00BC3FAD" w:rsidRDefault="00C07267" w:rsidP="00C07267">
      <w:pPr>
        <w:pStyle w:val="ListParagraph"/>
        <w:tabs>
          <w:tab w:val="right" w:pos="9900"/>
        </w:tabs>
        <w:jc w:val="both"/>
        <w:rPr>
          <w:rFonts w:ascii="Tahoma" w:hAnsi="Tahoma" w:cs="Tahoma"/>
          <w:b/>
        </w:rPr>
      </w:pPr>
    </w:p>
    <w:p w14:paraId="2BF53F99" w14:textId="18885C98" w:rsidR="00C07267" w:rsidRPr="00BC3FAD" w:rsidRDefault="00C07267" w:rsidP="00BC16B5">
      <w:pPr>
        <w:pStyle w:val="ListParagraph"/>
        <w:numPr>
          <w:ilvl w:val="0"/>
          <w:numId w:val="17"/>
        </w:numPr>
        <w:tabs>
          <w:tab w:val="right" w:pos="9900"/>
        </w:tabs>
        <w:jc w:val="both"/>
        <w:rPr>
          <w:rFonts w:ascii="Tahoma" w:hAnsi="Tahoma" w:cs="Tahoma"/>
          <w:b/>
        </w:rPr>
      </w:pPr>
      <w:r w:rsidRPr="00BC3FAD">
        <w:rPr>
          <w:rFonts w:ascii="Tahoma" w:eastAsia="Times New Roman" w:hAnsi="Tahoma" w:cs="Tahoma"/>
          <w:sz w:val="20"/>
          <w:szCs w:val="20"/>
          <w:lang w:eastAsia="fr-FR"/>
        </w:rPr>
        <w:t>Organising and/or providing in-city transfer services including airport transfers</w:t>
      </w:r>
      <w:r w:rsidR="007B441D" w:rsidRPr="00BC3FAD">
        <w:rPr>
          <w:rFonts w:ascii="Tahoma" w:eastAsia="Times New Roman" w:hAnsi="Tahoma" w:cs="Tahoma"/>
          <w:sz w:val="20"/>
          <w:szCs w:val="20"/>
          <w:lang w:eastAsia="fr-FR"/>
        </w:rPr>
        <w:t>, including those located in the neighbouring countries (</w:t>
      </w:r>
      <w:r w:rsidR="00BC3FAD" w:rsidRPr="00BC3FAD">
        <w:rPr>
          <w:rFonts w:ascii="Tahoma" w:eastAsia="Times New Roman" w:hAnsi="Tahoma" w:cs="Tahoma"/>
          <w:sz w:val="20"/>
          <w:szCs w:val="20"/>
          <w:lang w:eastAsia="fr-FR"/>
        </w:rPr>
        <w:t xml:space="preserve">i.e., </w:t>
      </w:r>
      <w:r w:rsidR="007B441D" w:rsidRPr="00BC3FAD">
        <w:rPr>
          <w:rFonts w:ascii="Tahoma" w:eastAsia="Times New Roman" w:hAnsi="Tahoma" w:cs="Tahoma"/>
          <w:sz w:val="20"/>
          <w:szCs w:val="20"/>
          <w:lang w:eastAsia="fr-FR"/>
        </w:rPr>
        <w:t>Albania, North Macedonia, Montenegro and Serbia</w:t>
      </w:r>
      <w:proofErr w:type="gramStart"/>
      <w:r w:rsidR="007B441D" w:rsidRPr="00BC3FAD">
        <w:rPr>
          <w:rFonts w:ascii="Tahoma" w:eastAsia="Times New Roman" w:hAnsi="Tahoma" w:cs="Tahoma"/>
          <w:sz w:val="20"/>
          <w:szCs w:val="20"/>
          <w:lang w:eastAsia="fr-FR"/>
        </w:rPr>
        <w:t>)</w:t>
      </w:r>
      <w:r w:rsidRPr="00BC3FAD">
        <w:rPr>
          <w:rFonts w:ascii="Tahoma" w:eastAsia="Times New Roman" w:hAnsi="Tahoma" w:cs="Tahoma"/>
          <w:sz w:val="20"/>
          <w:szCs w:val="20"/>
          <w:lang w:eastAsia="fr-FR"/>
        </w:rPr>
        <w:t>;</w:t>
      </w:r>
      <w:proofErr w:type="gramEnd"/>
    </w:p>
    <w:p w14:paraId="6197B80C" w14:textId="77777777" w:rsidR="00C07267" w:rsidRPr="00BC3FAD" w:rsidRDefault="00C07267" w:rsidP="00C07267">
      <w:pPr>
        <w:pStyle w:val="ListParagraph"/>
        <w:rPr>
          <w:rFonts w:ascii="Tahoma" w:hAnsi="Tahoma" w:cs="Tahoma"/>
          <w:b/>
        </w:rPr>
      </w:pPr>
    </w:p>
    <w:p w14:paraId="7A958B8C" w14:textId="056342D8" w:rsidR="00C07267" w:rsidRPr="00BC3FAD" w:rsidRDefault="00C07267" w:rsidP="00BC16B5">
      <w:pPr>
        <w:pStyle w:val="ListParagraph"/>
        <w:numPr>
          <w:ilvl w:val="0"/>
          <w:numId w:val="17"/>
        </w:numPr>
        <w:tabs>
          <w:tab w:val="right" w:pos="9900"/>
        </w:tabs>
        <w:jc w:val="both"/>
        <w:rPr>
          <w:rFonts w:ascii="Tahoma" w:hAnsi="Tahoma" w:cs="Tahoma"/>
          <w:b/>
        </w:rPr>
      </w:pPr>
      <w:r w:rsidRPr="00BC3FAD">
        <w:rPr>
          <w:rFonts w:ascii="Tahoma" w:eastAsia="Times New Roman" w:hAnsi="Tahoma" w:cs="Tahoma"/>
          <w:sz w:val="20"/>
          <w:szCs w:val="20"/>
          <w:lang w:eastAsia="fr-FR"/>
        </w:rPr>
        <w:t xml:space="preserve">Ensuring vehicles are properly serviced and fully in compliance with security </w:t>
      </w:r>
      <w:proofErr w:type="gramStart"/>
      <w:r w:rsidRPr="00BC3FAD">
        <w:rPr>
          <w:rFonts w:ascii="Tahoma" w:eastAsia="Times New Roman" w:hAnsi="Tahoma" w:cs="Tahoma"/>
          <w:sz w:val="20"/>
          <w:szCs w:val="20"/>
          <w:lang w:eastAsia="fr-FR"/>
        </w:rPr>
        <w:t>policy;</w:t>
      </w:r>
      <w:proofErr w:type="gramEnd"/>
    </w:p>
    <w:p w14:paraId="43707D94" w14:textId="77777777" w:rsidR="00C07267" w:rsidRPr="00D12E1B" w:rsidRDefault="00C07267" w:rsidP="00C07267">
      <w:pPr>
        <w:pStyle w:val="ListParagraph"/>
        <w:tabs>
          <w:tab w:val="right" w:pos="9900"/>
        </w:tabs>
        <w:jc w:val="both"/>
        <w:rPr>
          <w:rFonts w:ascii="Tahoma" w:hAnsi="Tahoma" w:cs="Tahoma"/>
          <w:b/>
        </w:rPr>
      </w:pPr>
    </w:p>
    <w:p w14:paraId="56177830" w14:textId="356649C3" w:rsidR="00C07267" w:rsidRPr="00C07267" w:rsidRDefault="00C07267" w:rsidP="00BC16B5">
      <w:pPr>
        <w:pStyle w:val="ListParagraph"/>
        <w:numPr>
          <w:ilvl w:val="0"/>
          <w:numId w:val="17"/>
        </w:numPr>
        <w:tabs>
          <w:tab w:val="right" w:pos="9900"/>
        </w:tabs>
        <w:jc w:val="both"/>
        <w:rPr>
          <w:rFonts w:ascii="Tahoma" w:hAnsi="Tahoma" w:cs="Tahoma"/>
          <w:b/>
          <w:color w:val="000000" w:themeColor="text1"/>
        </w:rPr>
      </w:pPr>
      <w:r w:rsidRPr="00D12E1B">
        <w:rPr>
          <w:rFonts w:ascii="Tahoma" w:eastAsia="Times New Roman" w:hAnsi="Tahoma" w:cs="Tahoma"/>
          <w:sz w:val="20"/>
          <w:szCs w:val="20"/>
          <w:lang w:eastAsia="fr-FR"/>
        </w:rPr>
        <w:t xml:space="preserve">Ensuring drivers and all other service staff are properly vetted, trained, and provided with all relevant </w:t>
      </w:r>
      <w:proofErr w:type="gramStart"/>
      <w:r w:rsidRPr="00D12E1B">
        <w:rPr>
          <w:rFonts w:ascii="Tahoma" w:eastAsia="Times New Roman" w:hAnsi="Tahoma" w:cs="Tahoma"/>
          <w:sz w:val="20"/>
          <w:szCs w:val="20"/>
          <w:lang w:eastAsia="fr-FR"/>
        </w:rPr>
        <w:t>instructions;</w:t>
      </w:r>
      <w:proofErr w:type="gramEnd"/>
    </w:p>
    <w:p w14:paraId="21B42FD9" w14:textId="77777777" w:rsidR="00C07267" w:rsidRPr="00C07267" w:rsidRDefault="00C07267" w:rsidP="00C07267">
      <w:pPr>
        <w:pStyle w:val="ListParagraph"/>
        <w:rPr>
          <w:rFonts w:ascii="Tahoma" w:hAnsi="Tahoma" w:cs="Tahoma"/>
          <w:b/>
          <w:color w:val="000000" w:themeColor="text1"/>
        </w:rPr>
      </w:pPr>
    </w:p>
    <w:p w14:paraId="5D6AACDE" w14:textId="120A47CA" w:rsidR="00C07267" w:rsidRPr="00D12E1B" w:rsidRDefault="00C07267" w:rsidP="00BC16B5">
      <w:pPr>
        <w:pStyle w:val="ListParagraph"/>
        <w:numPr>
          <w:ilvl w:val="0"/>
          <w:numId w:val="17"/>
        </w:numPr>
        <w:tabs>
          <w:tab w:val="right" w:pos="9900"/>
        </w:tabs>
        <w:jc w:val="both"/>
        <w:rPr>
          <w:rFonts w:ascii="Tahoma" w:hAnsi="Tahoma" w:cs="Tahoma"/>
          <w:b/>
          <w:color w:val="000000" w:themeColor="text1"/>
        </w:rPr>
      </w:pPr>
      <w:r w:rsidRPr="00D12E1B">
        <w:rPr>
          <w:rFonts w:ascii="Tahoma" w:eastAsia="Times New Roman" w:hAnsi="Tahoma" w:cs="Tahoma"/>
          <w:sz w:val="20"/>
          <w:szCs w:val="20"/>
          <w:lang w:eastAsia="fr-FR"/>
        </w:rPr>
        <w:t>Ensuring security protocols are respected for every journey</w:t>
      </w:r>
      <w:r>
        <w:rPr>
          <w:rFonts w:ascii="Tahoma" w:eastAsia="Times New Roman" w:hAnsi="Tahoma" w:cs="Tahoma"/>
          <w:sz w:val="20"/>
          <w:szCs w:val="20"/>
          <w:lang w:eastAsia="fr-FR"/>
        </w:rPr>
        <w:t>.</w:t>
      </w:r>
    </w:p>
    <w:p w14:paraId="2728A812" w14:textId="77777777" w:rsidR="008E4DEB" w:rsidRPr="008E4DEB" w:rsidRDefault="008E4DEB" w:rsidP="008E4DEB">
      <w:pPr>
        <w:tabs>
          <w:tab w:val="right" w:pos="9900"/>
        </w:tabs>
        <w:spacing w:after="0" w:line="240" w:lineRule="auto"/>
        <w:ind w:left="786"/>
        <w:jc w:val="both"/>
        <w:rPr>
          <w:rFonts w:ascii="Tahoma" w:hAnsi="Tahoma" w:cs="Tahoma"/>
          <w:sz w:val="20"/>
          <w:szCs w:val="20"/>
        </w:rPr>
      </w:pPr>
    </w:p>
    <w:p w14:paraId="5DC474AF" w14:textId="77777777" w:rsidR="008E4DEB" w:rsidRPr="008E4DEB" w:rsidRDefault="008E4DEB" w:rsidP="008E4DEB">
      <w:pPr>
        <w:tabs>
          <w:tab w:val="right" w:pos="9900"/>
        </w:tabs>
        <w:jc w:val="both"/>
        <w:rPr>
          <w:rFonts w:ascii="Tahoma" w:hAnsi="Tahoma" w:cs="Tahoma"/>
          <w:sz w:val="20"/>
          <w:szCs w:val="20"/>
        </w:rPr>
      </w:pPr>
      <w:r w:rsidRPr="008E4DEB">
        <w:rPr>
          <w:rFonts w:ascii="Tahoma" w:hAnsi="Tahoma" w:cs="Tahoma"/>
          <w:sz w:val="20"/>
          <w:szCs w:val="20"/>
        </w:rPr>
        <w:t xml:space="preserve">The Provider or its sub-contractor should be able to provide on short notice replacements for vehicles or drivers in case technical failures, accidents, </w:t>
      </w:r>
      <w:proofErr w:type="gramStart"/>
      <w:r w:rsidRPr="008E4DEB">
        <w:rPr>
          <w:rFonts w:ascii="Tahoma" w:hAnsi="Tahoma" w:cs="Tahoma"/>
          <w:sz w:val="20"/>
          <w:szCs w:val="20"/>
        </w:rPr>
        <w:t>illness</w:t>
      </w:r>
      <w:proofErr w:type="gramEnd"/>
      <w:r w:rsidRPr="008E4DEB">
        <w:rPr>
          <w:rFonts w:ascii="Tahoma" w:hAnsi="Tahoma" w:cs="Tahoma"/>
          <w:sz w:val="20"/>
          <w:szCs w:val="20"/>
        </w:rPr>
        <w:t xml:space="preserve"> or similar unforeseen events prevent the agreed service delivery</w:t>
      </w:r>
    </w:p>
    <w:p w14:paraId="54BD359D" w14:textId="5E0D5D73" w:rsidR="008E4DEB" w:rsidRPr="008E4DEB" w:rsidRDefault="008E4DEB" w:rsidP="008E4DEB">
      <w:pPr>
        <w:tabs>
          <w:tab w:val="right" w:pos="9900"/>
        </w:tabs>
        <w:jc w:val="both"/>
        <w:rPr>
          <w:rFonts w:ascii="Tahoma" w:hAnsi="Tahoma" w:cs="Tahoma"/>
          <w:color w:val="000000" w:themeColor="text1"/>
          <w:sz w:val="20"/>
          <w:szCs w:val="20"/>
        </w:rPr>
      </w:pPr>
      <w:r w:rsidRPr="008E4DEB">
        <w:rPr>
          <w:rFonts w:ascii="Tahoma" w:hAnsi="Tahoma" w:cs="Tahoma"/>
          <w:sz w:val="20"/>
          <w:szCs w:val="20"/>
        </w:rPr>
        <w:t xml:space="preserve">For more information about </w:t>
      </w:r>
      <w:r w:rsidRPr="008E4DEB">
        <w:rPr>
          <w:rFonts w:ascii="Tahoma" w:hAnsi="Tahoma" w:cs="Tahoma"/>
          <w:color w:val="000000" w:themeColor="text1"/>
          <w:sz w:val="20"/>
          <w:szCs w:val="20"/>
        </w:rPr>
        <w:t xml:space="preserve">the Council of Europe security requirements during transfer/transportation, see below </w:t>
      </w:r>
      <w:r w:rsidR="00582DEA">
        <w:rPr>
          <w:rFonts w:ascii="Tahoma" w:hAnsi="Tahoma" w:cs="Tahoma"/>
          <w:color w:val="000000" w:themeColor="text1"/>
          <w:sz w:val="20"/>
          <w:szCs w:val="20"/>
        </w:rPr>
        <w:t>Part 1-B-5</w:t>
      </w:r>
      <w:r w:rsidRPr="008E4DEB">
        <w:rPr>
          <w:rFonts w:ascii="Tahoma" w:hAnsi="Tahoma" w:cs="Tahoma"/>
          <w:color w:val="000000" w:themeColor="text1"/>
          <w:sz w:val="20"/>
          <w:szCs w:val="20"/>
        </w:rPr>
        <w:t>.</w:t>
      </w:r>
    </w:p>
    <w:p w14:paraId="79BEB248" w14:textId="77777777" w:rsidR="008E4DEB" w:rsidRPr="008E4DEB" w:rsidRDefault="008E4DEB" w:rsidP="00BC16B5">
      <w:pPr>
        <w:pStyle w:val="ListParagraph"/>
        <w:numPr>
          <w:ilvl w:val="0"/>
          <w:numId w:val="14"/>
        </w:numPr>
        <w:tabs>
          <w:tab w:val="right" w:pos="9900"/>
        </w:tabs>
        <w:jc w:val="both"/>
        <w:rPr>
          <w:rFonts w:ascii="Tahoma" w:hAnsi="Tahoma" w:cs="Tahoma"/>
          <w:b/>
          <w:color w:val="000000" w:themeColor="text1"/>
          <w:sz w:val="20"/>
          <w:szCs w:val="20"/>
        </w:rPr>
      </w:pPr>
      <w:r w:rsidRPr="008E4DEB">
        <w:rPr>
          <w:rFonts w:ascii="Tahoma" w:hAnsi="Tahoma" w:cs="Tahoma"/>
          <w:b/>
          <w:color w:val="000000" w:themeColor="text1"/>
          <w:sz w:val="20"/>
          <w:szCs w:val="20"/>
        </w:rPr>
        <w:t>Security requirements</w:t>
      </w:r>
    </w:p>
    <w:p w14:paraId="23CA63BA" w14:textId="22FFC2E7" w:rsidR="008E4DEB" w:rsidRPr="008E4DEB" w:rsidRDefault="008E4DEB" w:rsidP="008E4DEB">
      <w:pPr>
        <w:jc w:val="both"/>
        <w:rPr>
          <w:rFonts w:ascii="Tahoma" w:hAnsi="Tahoma" w:cs="Tahoma"/>
          <w:b/>
          <w:sz w:val="20"/>
          <w:szCs w:val="20"/>
        </w:rPr>
      </w:pPr>
      <w:r w:rsidRPr="008E4DEB">
        <w:rPr>
          <w:rFonts w:ascii="Tahoma" w:hAnsi="Tahoma" w:cs="Tahoma"/>
          <w:sz w:val="20"/>
          <w:szCs w:val="20"/>
        </w:rPr>
        <w:t xml:space="preserve">With respect to services to be provided under sections </w:t>
      </w:r>
      <w:r w:rsidR="00B95BA2">
        <w:rPr>
          <w:rFonts w:ascii="Tahoma" w:hAnsi="Tahoma" w:cs="Tahoma"/>
          <w:sz w:val="20"/>
          <w:szCs w:val="20"/>
        </w:rPr>
        <w:t>2</w:t>
      </w:r>
      <w:r w:rsidRPr="008E4DEB">
        <w:rPr>
          <w:rFonts w:ascii="Tahoma" w:hAnsi="Tahoma" w:cs="Tahoma"/>
          <w:sz w:val="20"/>
          <w:szCs w:val="20"/>
        </w:rPr>
        <w:t xml:space="preserve"> (Conference/meeting room and related materials and resources) and </w:t>
      </w:r>
      <w:r w:rsidR="00B95BA2">
        <w:rPr>
          <w:rFonts w:ascii="Tahoma" w:hAnsi="Tahoma" w:cs="Tahoma"/>
          <w:sz w:val="20"/>
          <w:szCs w:val="20"/>
        </w:rPr>
        <w:t>2</w:t>
      </w:r>
      <w:r w:rsidRPr="008E4DEB">
        <w:rPr>
          <w:rFonts w:ascii="Tahoma" w:hAnsi="Tahoma" w:cs="Tahoma"/>
          <w:sz w:val="20"/>
          <w:szCs w:val="20"/>
        </w:rPr>
        <w:t xml:space="preserve"> (Accommodation) above, the Provider shall be responsible for compliance with the following security standards in the implementation of all call-offs concluded under the framework agreement. </w:t>
      </w:r>
    </w:p>
    <w:p w14:paraId="26609BE2" w14:textId="77777777" w:rsidR="008E4DEB" w:rsidRPr="008E4DEB" w:rsidRDefault="008E4DEB" w:rsidP="008E4DEB">
      <w:pPr>
        <w:jc w:val="both"/>
        <w:rPr>
          <w:rFonts w:ascii="Tahoma" w:hAnsi="Tahoma" w:cs="Tahoma"/>
          <w:color w:val="FF0000"/>
          <w:sz w:val="20"/>
          <w:szCs w:val="20"/>
        </w:rPr>
      </w:pPr>
      <w:r w:rsidRPr="008E4DEB">
        <w:rPr>
          <w:rFonts w:ascii="Tahoma" w:hAnsi="Tahoma" w:cs="Tahoma"/>
          <w:sz w:val="20"/>
          <w:szCs w:val="20"/>
        </w:rPr>
        <w:lastRenderedPageBreak/>
        <w:t>All premises, wherever located, where the Council organises events and/or accommodation, must comply with the following basic requirements, unless otherwise specified by the Council of Europe in a subsequent call-off:</w:t>
      </w:r>
    </w:p>
    <w:p w14:paraId="6348E140" w14:textId="69E6CFFB" w:rsidR="008E4DEB" w:rsidRPr="00BC3FAD" w:rsidRDefault="008E4DEB" w:rsidP="00BC16B5">
      <w:pPr>
        <w:pStyle w:val="ListParagraph"/>
        <w:numPr>
          <w:ilvl w:val="0"/>
          <w:numId w:val="12"/>
        </w:numPr>
        <w:jc w:val="both"/>
        <w:rPr>
          <w:rFonts w:ascii="Tahoma" w:hAnsi="Tahoma" w:cs="Tahoma"/>
          <w:sz w:val="20"/>
          <w:szCs w:val="20"/>
        </w:rPr>
      </w:pPr>
      <w:r w:rsidRPr="00BC3FAD">
        <w:rPr>
          <w:rFonts w:ascii="Tahoma" w:hAnsi="Tahoma" w:cs="Tahoma"/>
          <w:sz w:val="20"/>
          <w:szCs w:val="20"/>
        </w:rPr>
        <w:t>Security staff on regular duty</w:t>
      </w:r>
      <w:r w:rsidR="007B441D" w:rsidRPr="00BC3FAD">
        <w:rPr>
          <w:rFonts w:ascii="Tahoma" w:hAnsi="Tahoma" w:cs="Tahoma"/>
          <w:sz w:val="20"/>
          <w:szCs w:val="20"/>
        </w:rPr>
        <w:t xml:space="preserve"> (for large</w:t>
      </w:r>
      <w:r w:rsidR="003A5BE4" w:rsidRPr="00BC3FAD">
        <w:rPr>
          <w:rFonts w:ascii="Tahoma" w:hAnsi="Tahoma" w:cs="Tahoma"/>
          <w:sz w:val="20"/>
          <w:szCs w:val="20"/>
        </w:rPr>
        <w:t>-</w:t>
      </w:r>
      <w:r w:rsidR="007B441D" w:rsidRPr="00BC3FAD">
        <w:rPr>
          <w:rFonts w:ascii="Tahoma" w:hAnsi="Tahoma" w:cs="Tahoma"/>
          <w:sz w:val="20"/>
          <w:szCs w:val="20"/>
        </w:rPr>
        <w:t>scale conferences</w:t>
      </w:r>
      <w:proofErr w:type="gramStart"/>
      <w:r w:rsidR="007B441D" w:rsidRPr="00BC3FAD">
        <w:rPr>
          <w:rFonts w:ascii="Tahoma" w:hAnsi="Tahoma" w:cs="Tahoma"/>
          <w:sz w:val="20"/>
          <w:szCs w:val="20"/>
        </w:rPr>
        <w:t>)</w:t>
      </w:r>
      <w:r w:rsidRPr="00BC3FAD">
        <w:rPr>
          <w:rFonts w:ascii="Tahoma" w:hAnsi="Tahoma" w:cs="Tahoma"/>
          <w:sz w:val="20"/>
          <w:szCs w:val="20"/>
        </w:rPr>
        <w:t>;</w:t>
      </w:r>
      <w:proofErr w:type="gramEnd"/>
    </w:p>
    <w:p w14:paraId="7DF63E45" w14:textId="77777777" w:rsidR="008E4DEB" w:rsidRPr="00BC3FAD" w:rsidRDefault="008E4DEB" w:rsidP="00BC16B5">
      <w:pPr>
        <w:pStyle w:val="ListParagraph"/>
        <w:numPr>
          <w:ilvl w:val="0"/>
          <w:numId w:val="12"/>
        </w:numPr>
        <w:jc w:val="both"/>
        <w:rPr>
          <w:rFonts w:ascii="Tahoma" w:hAnsi="Tahoma" w:cs="Tahoma"/>
          <w:sz w:val="20"/>
          <w:szCs w:val="20"/>
        </w:rPr>
      </w:pPr>
      <w:r w:rsidRPr="00BC3FAD">
        <w:rPr>
          <w:rFonts w:ascii="Tahoma" w:hAnsi="Tahoma" w:cs="Tahoma"/>
          <w:sz w:val="20"/>
          <w:szCs w:val="20"/>
        </w:rPr>
        <w:t>A CCTV system shall cover public areas of the premises (</w:t>
      </w:r>
      <w:proofErr w:type="gramStart"/>
      <w:r w:rsidRPr="00BC3FAD">
        <w:rPr>
          <w:rFonts w:ascii="Tahoma" w:hAnsi="Tahoma" w:cs="Tahoma"/>
          <w:sz w:val="20"/>
          <w:szCs w:val="20"/>
        </w:rPr>
        <w:t>e.g.</w:t>
      </w:r>
      <w:proofErr w:type="gramEnd"/>
      <w:r w:rsidRPr="00BC3FAD">
        <w:rPr>
          <w:rFonts w:ascii="Tahoma" w:hAnsi="Tahoma" w:cs="Tahoma"/>
          <w:sz w:val="20"/>
          <w:szCs w:val="20"/>
        </w:rPr>
        <w:t xml:space="preserve"> hotel);</w:t>
      </w:r>
    </w:p>
    <w:p w14:paraId="6ABFDE17" w14:textId="77777777" w:rsidR="008E4DEB" w:rsidRPr="008E4DEB" w:rsidRDefault="008E4DEB" w:rsidP="00BC16B5">
      <w:pPr>
        <w:pStyle w:val="ListParagraph"/>
        <w:numPr>
          <w:ilvl w:val="0"/>
          <w:numId w:val="12"/>
        </w:numPr>
        <w:jc w:val="both"/>
        <w:rPr>
          <w:rFonts w:ascii="Tahoma" w:hAnsi="Tahoma" w:cs="Tahoma"/>
          <w:sz w:val="20"/>
          <w:szCs w:val="20"/>
        </w:rPr>
      </w:pPr>
      <w:r w:rsidRPr="00BC3FAD">
        <w:rPr>
          <w:rFonts w:ascii="Tahoma" w:hAnsi="Tahoma" w:cs="Tahoma"/>
          <w:sz w:val="20"/>
          <w:szCs w:val="20"/>
        </w:rPr>
        <w:t>When relevant, a functioning and regularly checked elevator system</w:t>
      </w:r>
      <w:r w:rsidRPr="00681682">
        <w:rPr>
          <w:rFonts w:ascii="Tahoma" w:hAnsi="Tahoma" w:cs="Tahoma"/>
          <w:sz w:val="20"/>
          <w:szCs w:val="20"/>
        </w:rPr>
        <w:t xml:space="preserve"> in </w:t>
      </w:r>
      <w:proofErr w:type="gramStart"/>
      <w:r w:rsidRPr="00681682">
        <w:rPr>
          <w:rFonts w:ascii="Tahoma" w:hAnsi="Tahoma" w:cs="Tahoma"/>
          <w:sz w:val="20"/>
          <w:szCs w:val="20"/>
        </w:rPr>
        <w:t>place;</w:t>
      </w:r>
      <w:proofErr w:type="gramEnd"/>
    </w:p>
    <w:p w14:paraId="5DB81077" w14:textId="77777777"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 xml:space="preserve">A functioning fire alarm </w:t>
      </w:r>
      <w:proofErr w:type="gramStart"/>
      <w:r w:rsidRPr="008E4DEB">
        <w:rPr>
          <w:rFonts w:ascii="Tahoma" w:hAnsi="Tahoma" w:cs="Tahoma"/>
          <w:sz w:val="20"/>
          <w:szCs w:val="20"/>
        </w:rPr>
        <w:t>system;</w:t>
      </w:r>
      <w:proofErr w:type="gramEnd"/>
    </w:p>
    <w:p w14:paraId="795C8596" w14:textId="77777777"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 xml:space="preserve">At least one fire evacuation </w:t>
      </w:r>
      <w:proofErr w:type="gramStart"/>
      <w:r w:rsidRPr="008E4DEB">
        <w:rPr>
          <w:rFonts w:ascii="Tahoma" w:hAnsi="Tahoma" w:cs="Tahoma"/>
          <w:sz w:val="20"/>
          <w:szCs w:val="20"/>
        </w:rPr>
        <w:t>exit</w:t>
      </w:r>
      <w:proofErr w:type="gramEnd"/>
      <w:r w:rsidRPr="008E4DEB">
        <w:rPr>
          <w:rFonts w:ascii="Tahoma" w:hAnsi="Tahoma" w:cs="Tahoma"/>
          <w:sz w:val="20"/>
          <w:szCs w:val="20"/>
        </w:rPr>
        <w:t xml:space="preserve"> from the premises (e.g. hotel);</w:t>
      </w:r>
    </w:p>
    <w:p w14:paraId="6D7DBBF5" w14:textId="377BC481"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Clearly marked fire evacuation routes</w:t>
      </w:r>
      <w:r w:rsidR="00B95BA2">
        <w:rPr>
          <w:rFonts w:ascii="Tahoma" w:hAnsi="Tahoma" w:cs="Tahoma"/>
          <w:sz w:val="20"/>
          <w:szCs w:val="20"/>
        </w:rPr>
        <w:t xml:space="preserve"> </w:t>
      </w:r>
      <w:r w:rsidR="00B95BA2" w:rsidRPr="00B95BA2">
        <w:rPr>
          <w:rFonts w:ascii="Tahoma" w:hAnsi="Tahoma" w:cs="Tahoma"/>
          <w:sz w:val="20"/>
          <w:szCs w:val="20"/>
        </w:rPr>
        <w:t xml:space="preserve">the lobby, conference section and accommodation </w:t>
      </w:r>
      <w:proofErr w:type="gramStart"/>
      <w:r w:rsidR="00B95BA2" w:rsidRPr="00B95BA2">
        <w:rPr>
          <w:rFonts w:ascii="Tahoma" w:hAnsi="Tahoma" w:cs="Tahoma"/>
          <w:sz w:val="20"/>
          <w:szCs w:val="20"/>
        </w:rPr>
        <w:t>floors</w:t>
      </w:r>
      <w:r w:rsidRPr="008E4DEB">
        <w:rPr>
          <w:rFonts w:ascii="Tahoma" w:hAnsi="Tahoma" w:cs="Tahoma"/>
          <w:sz w:val="20"/>
          <w:szCs w:val="20"/>
        </w:rPr>
        <w:t>;</w:t>
      </w:r>
      <w:proofErr w:type="gramEnd"/>
    </w:p>
    <w:p w14:paraId="0BA09893" w14:textId="77777777"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Smoke detectors installed in all premises (</w:t>
      </w:r>
      <w:proofErr w:type="gramStart"/>
      <w:r w:rsidRPr="008E4DEB">
        <w:rPr>
          <w:rFonts w:ascii="Tahoma" w:hAnsi="Tahoma" w:cs="Tahoma"/>
          <w:sz w:val="20"/>
          <w:szCs w:val="20"/>
        </w:rPr>
        <w:t>e.g.</w:t>
      </w:r>
      <w:proofErr w:type="gramEnd"/>
      <w:r w:rsidRPr="008E4DEB">
        <w:rPr>
          <w:rFonts w:ascii="Tahoma" w:hAnsi="Tahoma" w:cs="Tahoma"/>
          <w:sz w:val="20"/>
          <w:szCs w:val="20"/>
        </w:rPr>
        <w:t xml:space="preserve"> hotel) and conference rooms;</w:t>
      </w:r>
    </w:p>
    <w:p w14:paraId="2B09E88A" w14:textId="77777777"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Fire extinguishers placed on all floors of the premises (</w:t>
      </w:r>
      <w:proofErr w:type="gramStart"/>
      <w:r w:rsidRPr="008E4DEB">
        <w:rPr>
          <w:rFonts w:ascii="Tahoma" w:hAnsi="Tahoma" w:cs="Tahoma"/>
          <w:sz w:val="20"/>
          <w:szCs w:val="20"/>
        </w:rPr>
        <w:t>e.g.</w:t>
      </w:r>
      <w:proofErr w:type="gramEnd"/>
      <w:r w:rsidRPr="008E4DEB">
        <w:rPr>
          <w:rFonts w:ascii="Tahoma" w:hAnsi="Tahoma" w:cs="Tahoma"/>
          <w:sz w:val="20"/>
          <w:szCs w:val="20"/>
        </w:rPr>
        <w:t xml:space="preserve"> hotel) and in public areas near conference rooms.    </w:t>
      </w:r>
    </w:p>
    <w:p w14:paraId="362AC542" w14:textId="0A464D40" w:rsidR="008E4DEB" w:rsidRPr="008E4DEB" w:rsidRDefault="008E4DEB" w:rsidP="008E4DEB">
      <w:pPr>
        <w:jc w:val="both"/>
        <w:rPr>
          <w:rFonts w:ascii="Tahoma" w:hAnsi="Tahoma" w:cs="Tahoma"/>
          <w:sz w:val="20"/>
          <w:szCs w:val="20"/>
        </w:rPr>
      </w:pPr>
      <w:r w:rsidRPr="008E4DEB">
        <w:rPr>
          <w:rFonts w:ascii="Tahoma" w:hAnsi="Tahoma" w:cs="Tahoma"/>
          <w:sz w:val="20"/>
          <w:szCs w:val="20"/>
        </w:rPr>
        <w:t>Where the Provider or its sub-contractor provides an airport pick-up or other transportation service</w:t>
      </w:r>
      <w:r w:rsidR="00B95BA2">
        <w:rPr>
          <w:rFonts w:ascii="Tahoma" w:hAnsi="Tahoma" w:cs="Tahoma"/>
          <w:sz w:val="20"/>
          <w:szCs w:val="20"/>
        </w:rPr>
        <w:t>s (</w:t>
      </w:r>
      <w:r w:rsidR="00582DEA">
        <w:rPr>
          <w:rFonts w:ascii="Tahoma" w:hAnsi="Tahoma" w:cs="Tahoma"/>
          <w:sz w:val="20"/>
          <w:szCs w:val="20"/>
        </w:rPr>
        <w:t>Part 1-B-</w:t>
      </w:r>
      <w:r w:rsidR="00B95BA2">
        <w:rPr>
          <w:rFonts w:ascii="Tahoma" w:hAnsi="Tahoma" w:cs="Tahoma"/>
          <w:sz w:val="20"/>
          <w:szCs w:val="20"/>
        </w:rPr>
        <w:t>4)</w:t>
      </w:r>
      <w:r w:rsidRPr="008E4DEB">
        <w:rPr>
          <w:rFonts w:ascii="Tahoma" w:hAnsi="Tahoma" w:cs="Tahoma"/>
          <w:sz w:val="20"/>
          <w:szCs w:val="20"/>
        </w:rPr>
        <w:t>, the selection of the transportation company/drivers should not be done on an ad hoc basis. The Provider or its sub-contractor should have an established working relationship with the company/drivers and be able to rely on their services. In general, the requirements listed for transportation below shall be complied with. Any failure to comply with these standards shall be notified to the Council of Europe when tendering for call-offs and may lead to rejection of the offer.</w:t>
      </w:r>
    </w:p>
    <w:p w14:paraId="21DE47A0" w14:textId="77777777" w:rsidR="008E4DEB" w:rsidRPr="008E4DEB" w:rsidRDefault="008E4DEB" w:rsidP="008E4DEB">
      <w:pPr>
        <w:jc w:val="both"/>
        <w:rPr>
          <w:rFonts w:ascii="Tahoma" w:hAnsi="Tahoma" w:cs="Tahoma"/>
          <w:sz w:val="20"/>
          <w:szCs w:val="20"/>
        </w:rPr>
      </w:pPr>
      <w:r w:rsidRPr="008E4DEB">
        <w:rPr>
          <w:rFonts w:ascii="Tahoma" w:hAnsi="Tahoma" w:cs="Tahoma"/>
          <w:sz w:val="20"/>
          <w:szCs w:val="20"/>
        </w:rPr>
        <w:t>If specific security concerns related to the organisation of an event have been identified by the Council of Europe, the national authorities, or the Provider, the Council may:</w:t>
      </w:r>
    </w:p>
    <w:p w14:paraId="676E8603" w14:textId="77777777" w:rsidR="008E4DEB" w:rsidRPr="008E4DEB" w:rsidRDefault="008E4DEB" w:rsidP="00BC16B5">
      <w:pPr>
        <w:pStyle w:val="ListParagraph"/>
        <w:numPr>
          <w:ilvl w:val="0"/>
          <w:numId w:val="13"/>
        </w:numPr>
        <w:jc w:val="both"/>
        <w:rPr>
          <w:rFonts w:ascii="Tahoma" w:hAnsi="Tahoma" w:cs="Tahoma"/>
          <w:sz w:val="20"/>
          <w:szCs w:val="20"/>
        </w:rPr>
      </w:pPr>
      <w:r w:rsidRPr="008E4DEB">
        <w:rPr>
          <w:rFonts w:ascii="Tahoma" w:hAnsi="Tahoma" w:cs="Tahoma"/>
          <w:sz w:val="20"/>
          <w:szCs w:val="20"/>
        </w:rPr>
        <w:t xml:space="preserve">decline offers in response to call-offs on the basis of specific security </w:t>
      </w:r>
      <w:proofErr w:type="gramStart"/>
      <w:r w:rsidRPr="008E4DEB">
        <w:rPr>
          <w:rFonts w:ascii="Tahoma" w:hAnsi="Tahoma" w:cs="Tahoma"/>
          <w:sz w:val="20"/>
          <w:szCs w:val="20"/>
        </w:rPr>
        <w:t>concerns;</w:t>
      </w:r>
      <w:proofErr w:type="gramEnd"/>
    </w:p>
    <w:p w14:paraId="16180679" w14:textId="77777777" w:rsidR="008E4DEB" w:rsidRPr="008E4DEB" w:rsidRDefault="008E4DEB" w:rsidP="00BC16B5">
      <w:pPr>
        <w:pStyle w:val="ListParagraph"/>
        <w:numPr>
          <w:ilvl w:val="0"/>
          <w:numId w:val="13"/>
        </w:numPr>
        <w:jc w:val="both"/>
        <w:rPr>
          <w:rFonts w:ascii="Tahoma" w:hAnsi="Tahoma" w:cs="Tahoma"/>
          <w:sz w:val="20"/>
          <w:szCs w:val="20"/>
        </w:rPr>
      </w:pPr>
      <w:r w:rsidRPr="008E4DEB">
        <w:rPr>
          <w:rFonts w:ascii="Tahoma" w:hAnsi="Tahoma" w:cs="Tahoma"/>
          <w:sz w:val="20"/>
          <w:szCs w:val="20"/>
        </w:rPr>
        <w:t>request Providers to submit offers of accommodation or conference facilities from a list of premises where the Council of Europe has conducted a security risk assessment. Where relevant, this list shall be provided to Providers at the time of the relevant call-off.</w:t>
      </w:r>
    </w:p>
    <w:p w14:paraId="32BCFA38" w14:textId="77777777" w:rsidR="008E4DEB" w:rsidRPr="008E4DEB" w:rsidRDefault="008E4DEB" w:rsidP="008E4DEB">
      <w:pPr>
        <w:jc w:val="both"/>
        <w:rPr>
          <w:rFonts w:ascii="Tahoma" w:hAnsi="Tahoma" w:cs="Tahoma"/>
          <w:sz w:val="20"/>
          <w:szCs w:val="20"/>
        </w:rPr>
      </w:pPr>
      <w:r w:rsidRPr="008E4DEB">
        <w:rPr>
          <w:rFonts w:ascii="Tahoma" w:hAnsi="Tahoma" w:cs="Tahoma"/>
          <w:sz w:val="20"/>
          <w:szCs w:val="20"/>
        </w:rPr>
        <w:t xml:space="preserve">If an event is organised in premises separate to the accommodation, the above standards also apply to that specific event site. </w:t>
      </w:r>
    </w:p>
    <w:p w14:paraId="16D7FAE8" w14:textId="77777777" w:rsidR="008E4DEB" w:rsidRPr="008E4DEB" w:rsidRDefault="008E4DEB" w:rsidP="008E4DEB">
      <w:pPr>
        <w:jc w:val="both"/>
        <w:rPr>
          <w:rFonts w:ascii="Tahoma" w:hAnsi="Tahoma" w:cs="Tahoma"/>
          <w:sz w:val="20"/>
          <w:szCs w:val="20"/>
        </w:rPr>
      </w:pPr>
      <w:r w:rsidRPr="008E4DEB">
        <w:rPr>
          <w:rFonts w:ascii="Tahoma" w:hAnsi="Tahoma" w:cs="Tahoma"/>
          <w:sz w:val="20"/>
          <w:szCs w:val="20"/>
        </w:rPr>
        <w:t>If the Council of Europe requests Providers to submit offers for transportation services, then Providers must ensure the following requirements are met:</w:t>
      </w:r>
    </w:p>
    <w:p w14:paraId="76C15179" w14:textId="77777777"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 xml:space="preserve">All passengers are insured in case of an accident by third party liability insurance (TPL), in compliance with domestic </w:t>
      </w:r>
      <w:proofErr w:type="gramStart"/>
      <w:r w:rsidRPr="008E4DEB">
        <w:rPr>
          <w:rFonts w:ascii="Tahoma" w:hAnsi="Tahoma" w:cs="Tahoma"/>
          <w:sz w:val="20"/>
          <w:szCs w:val="20"/>
        </w:rPr>
        <w:t>legislation;</w:t>
      </w:r>
      <w:proofErr w:type="gramEnd"/>
    </w:p>
    <w:p w14:paraId="715F7BD3" w14:textId="77777777"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 xml:space="preserve">All drivers shall have a valid driving licence for the respective vehicle class as prescribed by the applicable national </w:t>
      </w:r>
      <w:proofErr w:type="gramStart"/>
      <w:r w:rsidRPr="008E4DEB">
        <w:rPr>
          <w:rFonts w:ascii="Tahoma" w:hAnsi="Tahoma" w:cs="Tahoma"/>
          <w:sz w:val="20"/>
          <w:szCs w:val="20"/>
        </w:rPr>
        <w:t>legislation;</w:t>
      </w:r>
      <w:proofErr w:type="gramEnd"/>
    </w:p>
    <w:p w14:paraId="771E4B01" w14:textId="65695001"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 xml:space="preserve">All drivers shall have at least 5 (five) years of professional driving </w:t>
      </w:r>
      <w:proofErr w:type="gramStart"/>
      <w:r w:rsidRPr="008E4DEB">
        <w:rPr>
          <w:rFonts w:ascii="Tahoma" w:hAnsi="Tahoma" w:cs="Tahoma"/>
          <w:sz w:val="20"/>
          <w:szCs w:val="20"/>
        </w:rPr>
        <w:t>experience;</w:t>
      </w:r>
      <w:proofErr w:type="gramEnd"/>
      <w:r w:rsidRPr="008E4DEB">
        <w:rPr>
          <w:rFonts w:ascii="Tahoma" w:hAnsi="Tahoma" w:cs="Tahoma"/>
          <w:sz w:val="20"/>
          <w:szCs w:val="20"/>
        </w:rPr>
        <w:t xml:space="preserve"> </w:t>
      </w:r>
    </w:p>
    <w:p w14:paraId="60306138" w14:textId="77777777" w:rsidR="008E4DEB" w:rsidRPr="00BC3FAD"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 xml:space="preserve">The drivers are selected via a </w:t>
      </w:r>
      <w:r w:rsidRPr="00BC3FAD">
        <w:rPr>
          <w:rFonts w:ascii="Tahoma" w:hAnsi="Tahoma" w:cs="Tahoma"/>
          <w:sz w:val="20"/>
          <w:szCs w:val="20"/>
        </w:rPr>
        <w:t xml:space="preserve">testing process by the relevant transportation </w:t>
      </w:r>
      <w:proofErr w:type="gramStart"/>
      <w:r w:rsidRPr="00BC3FAD">
        <w:rPr>
          <w:rFonts w:ascii="Tahoma" w:hAnsi="Tahoma" w:cs="Tahoma"/>
          <w:sz w:val="20"/>
          <w:szCs w:val="20"/>
        </w:rPr>
        <w:t>companies;</w:t>
      </w:r>
      <w:proofErr w:type="gramEnd"/>
    </w:p>
    <w:p w14:paraId="3B0E84ED" w14:textId="1DDF1FCB" w:rsidR="008E4DEB" w:rsidRPr="008E4DEB" w:rsidRDefault="008E4DEB" w:rsidP="00BC16B5">
      <w:pPr>
        <w:pStyle w:val="ListParagraph"/>
        <w:numPr>
          <w:ilvl w:val="0"/>
          <w:numId w:val="12"/>
        </w:numPr>
        <w:jc w:val="both"/>
        <w:rPr>
          <w:rFonts w:ascii="Tahoma" w:hAnsi="Tahoma" w:cs="Tahoma"/>
          <w:sz w:val="20"/>
          <w:szCs w:val="20"/>
        </w:rPr>
      </w:pPr>
      <w:r w:rsidRPr="00BC3FAD">
        <w:rPr>
          <w:rFonts w:ascii="Tahoma" w:hAnsi="Tahoma" w:cs="Tahoma"/>
          <w:sz w:val="20"/>
          <w:szCs w:val="20"/>
        </w:rPr>
        <w:t xml:space="preserve">The vehicles are not more than 7 (seven) years old </w:t>
      </w:r>
      <w:r w:rsidR="003A5BE4" w:rsidRPr="00BC3FAD">
        <w:rPr>
          <w:rFonts w:ascii="Tahoma" w:hAnsi="Tahoma" w:cs="Tahoma"/>
          <w:sz w:val="20"/>
          <w:szCs w:val="20"/>
        </w:rPr>
        <w:t xml:space="preserve">for sedans and 9 years old for other types of vehicles </w:t>
      </w:r>
      <w:r w:rsidRPr="00BC3FAD">
        <w:rPr>
          <w:rFonts w:ascii="Tahoma" w:hAnsi="Tahoma" w:cs="Tahoma"/>
          <w:sz w:val="20"/>
          <w:szCs w:val="20"/>
        </w:rPr>
        <w:t xml:space="preserve">and must have had annual technical </w:t>
      </w:r>
      <w:proofErr w:type="gramStart"/>
      <w:r w:rsidRPr="00BC3FAD">
        <w:rPr>
          <w:rFonts w:ascii="Tahoma" w:hAnsi="Tahoma" w:cs="Tahoma"/>
          <w:sz w:val="20"/>
          <w:szCs w:val="20"/>
        </w:rPr>
        <w:t>check</w:t>
      </w:r>
      <w:r w:rsidRPr="008E4DEB">
        <w:rPr>
          <w:rFonts w:ascii="Tahoma" w:hAnsi="Tahoma" w:cs="Tahoma"/>
          <w:sz w:val="20"/>
          <w:szCs w:val="20"/>
        </w:rPr>
        <w:t>-ups;</w:t>
      </w:r>
      <w:proofErr w:type="gramEnd"/>
    </w:p>
    <w:p w14:paraId="370E3AEF" w14:textId="77777777" w:rsidR="008E4DEB" w:rsidRPr="008E4DEB" w:rsidRDefault="008E4DEB" w:rsidP="00BC16B5">
      <w:pPr>
        <w:pStyle w:val="ListParagraph"/>
        <w:numPr>
          <w:ilvl w:val="0"/>
          <w:numId w:val="12"/>
        </w:numPr>
        <w:jc w:val="both"/>
        <w:rPr>
          <w:rFonts w:ascii="Tahoma" w:hAnsi="Tahoma" w:cs="Tahoma"/>
          <w:sz w:val="20"/>
          <w:szCs w:val="20"/>
        </w:rPr>
      </w:pPr>
      <w:r w:rsidRPr="008E4DEB">
        <w:rPr>
          <w:rFonts w:ascii="Tahoma" w:hAnsi="Tahoma" w:cs="Tahoma"/>
          <w:sz w:val="20"/>
          <w:szCs w:val="20"/>
        </w:rPr>
        <w:t xml:space="preserve">All drivers shall be aware of and observe professional ethics in dealing with clients. </w:t>
      </w:r>
    </w:p>
    <w:p w14:paraId="37F7BD90" w14:textId="77777777" w:rsidR="008E4DEB" w:rsidRPr="008E4DEB" w:rsidRDefault="008E4DEB" w:rsidP="008E4DEB">
      <w:pPr>
        <w:jc w:val="both"/>
        <w:rPr>
          <w:rFonts w:ascii="Tahoma" w:hAnsi="Tahoma" w:cs="Tahoma"/>
          <w:sz w:val="20"/>
          <w:szCs w:val="20"/>
        </w:rPr>
      </w:pPr>
      <w:r w:rsidRPr="008E4DEB">
        <w:rPr>
          <w:rFonts w:ascii="Tahoma" w:hAnsi="Tahoma" w:cs="Tahoma"/>
          <w:sz w:val="20"/>
          <w:szCs w:val="20"/>
        </w:rPr>
        <w:t xml:space="preserve">In exceptional circumstances, the Council may accept a driver with less professional </w:t>
      </w:r>
      <w:proofErr w:type="gramStart"/>
      <w:r w:rsidRPr="008E4DEB">
        <w:rPr>
          <w:rFonts w:ascii="Tahoma" w:hAnsi="Tahoma" w:cs="Tahoma"/>
          <w:sz w:val="20"/>
          <w:szCs w:val="20"/>
        </w:rPr>
        <w:t>experience</w:t>
      </w:r>
      <w:proofErr w:type="gramEnd"/>
      <w:r w:rsidRPr="008E4DEB">
        <w:rPr>
          <w:rFonts w:ascii="Tahoma" w:hAnsi="Tahoma" w:cs="Tahoma"/>
          <w:sz w:val="20"/>
          <w:szCs w:val="20"/>
        </w:rPr>
        <w:t xml:space="preserve"> or an older vehicle provided all other requirements are met, and the unavailability of services meeting the standard requirements has been explicitly brought to the attention of the Council of Europe prior to the performance of the services.</w:t>
      </w:r>
    </w:p>
    <w:p w14:paraId="363015E1" w14:textId="77777777" w:rsidR="008E4DEB" w:rsidRPr="008E4DEB" w:rsidRDefault="008E4DEB" w:rsidP="008E4DEB">
      <w:pPr>
        <w:jc w:val="both"/>
        <w:rPr>
          <w:rFonts w:ascii="Tahoma" w:hAnsi="Tahoma" w:cs="Tahoma"/>
          <w:sz w:val="20"/>
          <w:szCs w:val="20"/>
        </w:rPr>
      </w:pPr>
      <w:r w:rsidRPr="008E4DEB">
        <w:rPr>
          <w:rFonts w:ascii="Tahoma" w:hAnsi="Tahoma" w:cs="Tahoma"/>
          <w:sz w:val="20"/>
          <w:szCs w:val="20"/>
        </w:rPr>
        <w:t xml:space="preserve">The Council of Europe can refuse the services of a particular driver if there is concern that his/her ability to carry out his/her duties safely may have been impaired, affected or influenced by illness, fatigue or injury or any other reason. The Council of Europe can refuse the services to be delivered by a particular </w:t>
      </w:r>
      <w:r w:rsidRPr="008E4DEB">
        <w:rPr>
          <w:rFonts w:ascii="Tahoma" w:hAnsi="Tahoma" w:cs="Tahoma"/>
          <w:sz w:val="20"/>
          <w:szCs w:val="20"/>
        </w:rPr>
        <w:lastRenderedPageBreak/>
        <w:t xml:space="preserve">vehicle if there is a concern that </w:t>
      </w:r>
      <w:proofErr w:type="gramStart"/>
      <w:r w:rsidRPr="008E4DEB">
        <w:rPr>
          <w:rFonts w:ascii="Tahoma" w:hAnsi="Tahoma" w:cs="Tahoma"/>
          <w:sz w:val="20"/>
          <w:szCs w:val="20"/>
        </w:rPr>
        <w:t>at the moment</w:t>
      </w:r>
      <w:proofErr w:type="gramEnd"/>
      <w:r w:rsidRPr="008E4DEB">
        <w:rPr>
          <w:rFonts w:ascii="Tahoma" w:hAnsi="Tahoma" w:cs="Tahoma"/>
          <w:sz w:val="20"/>
          <w:szCs w:val="20"/>
        </w:rPr>
        <w:t xml:space="preserve"> when the service needs to be delivered, the vehicle in question is not deemed fit for the purpose.</w:t>
      </w:r>
      <w:r w:rsidRPr="008E4DEB">
        <w:rPr>
          <w:rFonts w:ascii="Tahoma" w:hAnsi="Tahoma" w:cs="Tahoma"/>
          <w:sz w:val="20"/>
          <w:szCs w:val="20"/>
          <w:u w:val="single"/>
        </w:rPr>
        <w:t xml:space="preserve"> </w:t>
      </w:r>
    </w:p>
    <w:p w14:paraId="0F91EE02" w14:textId="77777777" w:rsidR="008E4DEB" w:rsidRDefault="008E4DEB" w:rsidP="008E4DEB">
      <w:pPr>
        <w:shd w:val="clear" w:color="auto" w:fill="FFFFFF" w:themeFill="background1"/>
        <w:autoSpaceDE w:val="0"/>
        <w:autoSpaceDN w:val="0"/>
        <w:adjustRightInd w:val="0"/>
        <w:spacing w:after="0" w:line="240" w:lineRule="auto"/>
        <w:jc w:val="both"/>
        <w:rPr>
          <w:rFonts w:ascii="Tahoma" w:hAnsi="Tahoma" w:cs="Tahoma"/>
          <w:b/>
          <w:sz w:val="20"/>
          <w:szCs w:val="20"/>
        </w:rPr>
      </w:pPr>
      <w:r w:rsidRPr="008E4DEB">
        <w:rPr>
          <w:rFonts w:ascii="Tahoma" w:hAnsi="Tahoma" w:cs="Tahoma"/>
          <w:b/>
          <w:sz w:val="20"/>
          <w:szCs w:val="20"/>
        </w:rPr>
        <w:t>Where the Council considers necessary, it may request a higher or lower level of security than listed above. In such cases, the call-off for the relevant services will provide details of specific security measures valid only for the event(s) concerned. If no specific measures are provided in the call-off concerned, the above list remains valid.</w:t>
      </w:r>
    </w:p>
    <w:p w14:paraId="63235110" w14:textId="77777777" w:rsidR="008E4DEB" w:rsidRDefault="008E4DEB" w:rsidP="008E4DEB">
      <w:pPr>
        <w:shd w:val="clear" w:color="auto" w:fill="FFFFFF" w:themeFill="background1"/>
        <w:autoSpaceDE w:val="0"/>
        <w:autoSpaceDN w:val="0"/>
        <w:adjustRightInd w:val="0"/>
        <w:spacing w:after="0" w:line="240" w:lineRule="auto"/>
        <w:jc w:val="both"/>
        <w:rPr>
          <w:rFonts w:ascii="Tahoma" w:hAnsi="Tahoma" w:cs="Tahoma"/>
          <w:b/>
          <w:sz w:val="20"/>
          <w:szCs w:val="20"/>
        </w:rPr>
      </w:pPr>
    </w:p>
    <w:p w14:paraId="15930BF7" w14:textId="01CC0F4D" w:rsidR="004F0AFD" w:rsidRDefault="004F0AFD" w:rsidP="004F0AFD">
      <w:pPr>
        <w:tabs>
          <w:tab w:val="left" w:pos="720"/>
          <w:tab w:val="left" w:pos="3828"/>
        </w:tabs>
        <w:spacing w:after="0" w:line="240" w:lineRule="auto"/>
        <w:jc w:val="both"/>
        <w:rPr>
          <w:rFonts w:ascii="Tahoma" w:hAnsi="Tahoma" w:cs="Tahoma"/>
          <w:noProof/>
          <w:sz w:val="20"/>
          <w:szCs w:val="20"/>
        </w:rPr>
      </w:pPr>
      <w:r w:rsidRPr="008E4DEB">
        <w:rPr>
          <w:rFonts w:ascii="Tahoma" w:hAnsi="Tahoma" w:cs="Tahoma"/>
          <w:noProof/>
          <w:sz w:val="20"/>
          <w:szCs w:val="20"/>
        </w:rPr>
        <w:t>The above list is not considered exhaustive. The Council reserves the right to request deliverables not explicitly mentioned in the above list of expected services, but related to them.</w:t>
      </w:r>
    </w:p>
    <w:p w14:paraId="0C73B6F8" w14:textId="77777777" w:rsidR="00933286" w:rsidRDefault="00933286" w:rsidP="004F0AFD">
      <w:pPr>
        <w:tabs>
          <w:tab w:val="left" w:pos="720"/>
          <w:tab w:val="left" w:pos="3828"/>
        </w:tabs>
        <w:spacing w:after="0" w:line="240" w:lineRule="auto"/>
        <w:jc w:val="both"/>
        <w:rPr>
          <w:rFonts w:ascii="Tahoma" w:hAnsi="Tahoma" w:cs="Tahoma"/>
          <w:noProof/>
          <w:sz w:val="20"/>
          <w:szCs w:val="20"/>
        </w:rPr>
      </w:pPr>
    </w:p>
    <w:p w14:paraId="2131DFA0" w14:textId="115CB433" w:rsidR="008E4DEB" w:rsidRDefault="008E4DEB" w:rsidP="004F0AFD">
      <w:pPr>
        <w:tabs>
          <w:tab w:val="left" w:pos="720"/>
          <w:tab w:val="left" w:pos="3828"/>
        </w:tabs>
        <w:spacing w:after="0" w:line="240" w:lineRule="auto"/>
        <w:jc w:val="both"/>
        <w:rPr>
          <w:rFonts w:ascii="Tahoma" w:hAnsi="Tahoma" w:cs="Tahoma"/>
          <w:noProof/>
          <w:sz w:val="20"/>
          <w:szCs w:val="20"/>
        </w:rPr>
      </w:pPr>
    </w:p>
    <w:p w14:paraId="5816C28A" w14:textId="06290783" w:rsidR="008E4DEB" w:rsidRPr="008E4DEB" w:rsidRDefault="008E4DEB" w:rsidP="00BC16B5">
      <w:pPr>
        <w:pStyle w:val="ListParagraph"/>
        <w:numPr>
          <w:ilvl w:val="0"/>
          <w:numId w:val="14"/>
        </w:numPr>
        <w:tabs>
          <w:tab w:val="right" w:pos="9900"/>
        </w:tabs>
        <w:jc w:val="both"/>
        <w:rPr>
          <w:rFonts w:ascii="Tahoma" w:hAnsi="Tahoma" w:cs="Tahoma"/>
          <w:b/>
          <w:color w:val="000000" w:themeColor="text1"/>
          <w:sz w:val="20"/>
          <w:szCs w:val="20"/>
        </w:rPr>
      </w:pPr>
      <w:r w:rsidRPr="008E4DEB">
        <w:rPr>
          <w:rFonts w:ascii="Tahoma" w:hAnsi="Tahoma" w:cs="Tahoma"/>
          <w:b/>
          <w:color w:val="000000" w:themeColor="text1"/>
          <w:sz w:val="20"/>
          <w:szCs w:val="20"/>
        </w:rPr>
        <w:t>Reimbursement of expenses</w:t>
      </w:r>
    </w:p>
    <w:p w14:paraId="7C320856" w14:textId="77777777" w:rsidR="008E4DEB" w:rsidRPr="008E4DEB" w:rsidRDefault="008E4DEB" w:rsidP="008E4DEB">
      <w:pPr>
        <w:tabs>
          <w:tab w:val="right" w:pos="9900"/>
        </w:tabs>
        <w:jc w:val="both"/>
        <w:rPr>
          <w:rFonts w:ascii="Tahoma" w:hAnsi="Tahoma" w:cs="Tahoma"/>
          <w:color w:val="000000" w:themeColor="text1"/>
          <w:sz w:val="20"/>
          <w:szCs w:val="20"/>
        </w:rPr>
      </w:pPr>
      <w:r w:rsidRPr="008E4DEB">
        <w:rPr>
          <w:rFonts w:ascii="Tahoma" w:hAnsi="Tahoma" w:cs="Tahoma"/>
          <w:color w:val="000000" w:themeColor="text1"/>
          <w:sz w:val="20"/>
          <w:szCs w:val="20"/>
        </w:rPr>
        <w:t>Upon request of the Council of Europe, the Provider shall make cash payments to attendees of events to reimburse their travel and subsistence expenses. The Provider shall make these payments directly to the attendees and shall be reimbursed these costs by the Council of Europe.</w:t>
      </w:r>
    </w:p>
    <w:p w14:paraId="2676D423" w14:textId="77777777" w:rsidR="008E4DEB" w:rsidRPr="008E4DEB" w:rsidRDefault="008E4DEB" w:rsidP="008E4DEB">
      <w:pPr>
        <w:tabs>
          <w:tab w:val="right" w:pos="9900"/>
        </w:tabs>
        <w:jc w:val="both"/>
        <w:rPr>
          <w:rFonts w:ascii="Tahoma" w:eastAsia="Times New Roman" w:hAnsi="Tahoma" w:cs="Tahoma"/>
          <w:sz w:val="20"/>
          <w:szCs w:val="20"/>
          <w:lang w:eastAsia="fr-FR"/>
        </w:rPr>
      </w:pPr>
      <w:r w:rsidRPr="008E4DEB">
        <w:rPr>
          <w:rFonts w:ascii="Tahoma" w:eastAsia="Times New Roman" w:hAnsi="Tahoma" w:cs="Tahoma"/>
          <w:sz w:val="20"/>
          <w:szCs w:val="20"/>
          <w:lang w:eastAsia="fr-FR"/>
        </w:rPr>
        <w:t>The amount of costs to be reimbursed shall correspond, for each event for which these services are requested, to the real costs indicated in the supporting documents to be submitted by the selected Provider and accepted by the Council (travel tickets or invoices collected by the selected Provider from the attendees). These expenses will be accepted by the Council subject to their conformity with the applicable rules of the Council of Europe.</w:t>
      </w:r>
      <w:r w:rsidRPr="008E4DEB">
        <w:rPr>
          <w:rStyle w:val="FootnoteReference"/>
          <w:rFonts w:ascii="Tahoma" w:eastAsia="Times New Roman" w:hAnsi="Tahoma" w:cs="Tahoma"/>
          <w:sz w:val="20"/>
          <w:szCs w:val="20"/>
          <w:lang w:eastAsia="fr-FR"/>
        </w:rPr>
        <w:footnoteReference w:id="2"/>
      </w:r>
    </w:p>
    <w:p w14:paraId="37B51729" w14:textId="77777777" w:rsidR="008E4DEB" w:rsidRPr="008E4DEB" w:rsidRDefault="008E4DEB" w:rsidP="008E4DEB">
      <w:pPr>
        <w:autoSpaceDE w:val="0"/>
        <w:autoSpaceDN w:val="0"/>
        <w:spacing w:after="0"/>
        <w:jc w:val="both"/>
        <w:rPr>
          <w:rFonts w:ascii="Tahoma" w:eastAsia="Times New Roman" w:hAnsi="Tahoma" w:cs="Tahoma"/>
          <w:sz w:val="20"/>
          <w:szCs w:val="20"/>
          <w:lang w:val="en-US"/>
        </w:rPr>
      </w:pPr>
      <w:r w:rsidRPr="008E4DEB">
        <w:rPr>
          <w:rFonts w:ascii="Tahoma" w:eastAsia="Times New Roman" w:hAnsi="Tahoma" w:cs="Tahoma"/>
          <w:sz w:val="20"/>
          <w:szCs w:val="20"/>
          <w:lang w:val="en-US"/>
        </w:rPr>
        <w:t>For each event, the Provider shall submit to the Council a signed expense form, countersigned by the attendees who were reimbursed expenses, specifying for each person the expenses incurred and reimbursed (</w:t>
      </w:r>
      <w:proofErr w:type="gramStart"/>
      <w:r w:rsidRPr="008E4DEB">
        <w:rPr>
          <w:rFonts w:ascii="Tahoma" w:eastAsia="Times New Roman" w:hAnsi="Tahoma" w:cs="Tahoma"/>
          <w:sz w:val="20"/>
          <w:szCs w:val="20"/>
          <w:lang w:val="en-US"/>
        </w:rPr>
        <w:t>e.g.</w:t>
      </w:r>
      <w:proofErr w:type="gramEnd"/>
      <w:r w:rsidRPr="008E4DEB">
        <w:rPr>
          <w:rFonts w:ascii="Tahoma" w:eastAsia="Times New Roman" w:hAnsi="Tahoma" w:cs="Tahoma"/>
          <w:sz w:val="20"/>
          <w:szCs w:val="20"/>
          <w:lang w:val="en-US"/>
        </w:rPr>
        <w:t xml:space="preserve"> travel costs to and from the place where the event took place).</w:t>
      </w:r>
    </w:p>
    <w:p w14:paraId="39464E92" w14:textId="77777777" w:rsidR="008E4DEB" w:rsidRPr="008E4DEB" w:rsidRDefault="008E4DEB" w:rsidP="008E4DEB">
      <w:pPr>
        <w:autoSpaceDE w:val="0"/>
        <w:autoSpaceDN w:val="0"/>
        <w:spacing w:after="0"/>
        <w:jc w:val="both"/>
        <w:rPr>
          <w:rFonts w:ascii="Tahoma" w:eastAsia="Times New Roman" w:hAnsi="Tahoma" w:cs="Tahoma"/>
          <w:sz w:val="20"/>
          <w:szCs w:val="20"/>
          <w:lang w:val="en-US"/>
        </w:rPr>
      </w:pPr>
    </w:p>
    <w:p w14:paraId="5941063D" w14:textId="13D37D0D" w:rsidR="008E4DEB" w:rsidRDefault="008E4DEB" w:rsidP="008E4DEB">
      <w:pPr>
        <w:autoSpaceDE w:val="0"/>
        <w:autoSpaceDN w:val="0"/>
        <w:spacing w:after="0"/>
        <w:jc w:val="both"/>
        <w:rPr>
          <w:rFonts w:ascii="Tahoma" w:eastAsia="Times New Roman" w:hAnsi="Tahoma" w:cs="Tahoma"/>
          <w:sz w:val="20"/>
          <w:szCs w:val="20"/>
          <w:lang w:val="en-US"/>
        </w:rPr>
      </w:pPr>
      <w:r w:rsidRPr="008E4DEB">
        <w:rPr>
          <w:rFonts w:ascii="Tahoma" w:eastAsia="Times New Roman" w:hAnsi="Tahoma" w:cs="Tahoma"/>
          <w:sz w:val="20"/>
          <w:szCs w:val="20"/>
          <w:lang w:val="en-US"/>
        </w:rPr>
        <w:t>The expense form shall be accompanied by the corresponding invoices and, where applicable, further proof of actual expenditure of the expenses reimbursed (</w:t>
      </w:r>
      <w:proofErr w:type="gramStart"/>
      <w:r w:rsidRPr="008E4DEB">
        <w:rPr>
          <w:rFonts w:ascii="Tahoma" w:eastAsia="Times New Roman" w:hAnsi="Tahoma" w:cs="Tahoma"/>
          <w:sz w:val="20"/>
          <w:szCs w:val="20"/>
          <w:lang w:val="en-US"/>
        </w:rPr>
        <w:t>e.g.</w:t>
      </w:r>
      <w:proofErr w:type="gramEnd"/>
      <w:r w:rsidRPr="008E4DEB">
        <w:rPr>
          <w:rFonts w:ascii="Tahoma" w:eastAsia="Times New Roman" w:hAnsi="Tahoma" w:cs="Tahoma"/>
          <w:sz w:val="20"/>
          <w:szCs w:val="20"/>
          <w:lang w:val="en-US"/>
        </w:rPr>
        <w:t xml:space="preserve"> travel tickets issued to or submitted by the attendees). The </w:t>
      </w:r>
      <w:proofErr w:type="gramStart"/>
      <w:r w:rsidRPr="008E4DEB">
        <w:rPr>
          <w:rFonts w:ascii="Tahoma" w:eastAsia="Times New Roman" w:hAnsi="Tahoma" w:cs="Tahoma"/>
          <w:sz w:val="20"/>
          <w:szCs w:val="20"/>
          <w:lang w:val="en-US"/>
        </w:rPr>
        <w:t>aforementioned invoices</w:t>
      </w:r>
      <w:proofErr w:type="gramEnd"/>
      <w:r w:rsidRPr="008E4DEB">
        <w:rPr>
          <w:rFonts w:ascii="Tahoma" w:eastAsia="Times New Roman" w:hAnsi="Tahoma" w:cs="Tahoma"/>
          <w:sz w:val="20"/>
          <w:szCs w:val="20"/>
          <w:lang w:val="en-US"/>
        </w:rPr>
        <w:t xml:space="preserve"> and supporting documents shall be submitted in their original version. If for legal reasons the original supporting documents must be retained by the Provider, certified copies must be submitted.</w:t>
      </w:r>
    </w:p>
    <w:p w14:paraId="33710815" w14:textId="124FD57D" w:rsidR="003A5BE4" w:rsidRDefault="003A5BE4" w:rsidP="008E4DEB">
      <w:pPr>
        <w:autoSpaceDE w:val="0"/>
        <w:autoSpaceDN w:val="0"/>
        <w:spacing w:after="0"/>
        <w:jc w:val="both"/>
        <w:rPr>
          <w:rFonts w:ascii="Tahoma" w:eastAsia="Times New Roman" w:hAnsi="Tahoma" w:cs="Tahoma"/>
          <w:sz w:val="20"/>
          <w:szCs w:val="20"/>
          <w:lang w:val="en-US"/>
        </w:rPr>
      </w:pPr>
    </w:p>
    <w:p w14:paraId="1BBDD74E" w14:textId="2B2AC484" w:rsidR="003A5BE4" w:rsidRPr="008E4DEB" w:rsidRDefault="003A5BE4" w:rsidP="008E4DEB">
      <w:pPr>
        <w:autoSpaceDE w:val="0"/>
        <w:autoSpaceDN w:val="0"/>
        <w:spacing w:after="0"/>
        <w:jc w:val="both"/>
        <w:rPr>
          <w:rFonts w:ascii="Tahoma" w:eastAsia="Times New Roman" w:hAnsi="Tahoma" w:cs="Tahoma"/>
          <w:sz w:val="20"/>
          <w:szCs w:val="20"/>
          <w:lang w:val="en-US"/>
        </w:rPr>
      </w:pPr>
      <w:r w:rsidRPr="00BC3FAD">
        <w:rPr>
          <w:rFonts w:ascii="Tahoma" w:eastAsia="Times New Roman" w:hAnsi="Tahoma" w:cs="Tahoma"/>
          <w:sz w:val="20"/>
          <w:szCs w:val="20"/>
          <w:lang w:val="en-US"/>
        </w:rPr>
        <w:t>In case that it is impossible to submit travel tickets or other invoices concerning travel expenses, the amount of reimbursement should be calculated based on the offic</w:t>
      </w:r>
      <w:r w:rsidR="003D3C24" w:rsidRPr="00BC3FAD">
        <w:rPr>
          <w:rFonts w:ascii="Tahoma" w:eastAsia="Times New Roman" w:hAnsi="Tahoma" w:cs="Tahoma"/>
          <w:sz w:val="20"/>
          <w:szCs w:val="20"/>
          <w:lang w:val="en-US"/>
        </w:rPr>
        <w:t>ial</w:t>
      </w:r>
      <w:r w:rsidRPr="00BC3FAD">
        <w:rPr>
          <w:rFonts w:ascii="Tahoma" w:eastAsia="Times New Roman" w:hAnsi="Tahoma" w:cs="Tahoma"/>
          <w:sz w:val="20"/>
          <w:szCs w:val="20"/>
          <w:lang w:val="en-US"/>
        </w:rPr>
        <w:t xml:space="preserve"> bus fares valid at the time of travel.</w:t>
      </w:r>
      <w:r>
        <w:rPr>
          <w:rFonts w:ascii="Tahoma" w:eastAsia="Times New Roman" w:hAnsi="Tahoma" w:cs="Tahoma"/>
          <w:sz w:val="20"/>
          <w:szCs w:val="20"/>
          <w:lang w:val="en-US"/>
        </w:rPr>
        <w:t xml:space="preserve">  </w:t>
      </w:r>
    </w:p>
    <w:p w14:paraId="2E992BC7" w14:textId="77777777" w:rsidR="008E4DEB" w:rsidRPr="008E4DEB" w:rsidRDefault="008E4DEB" w:rsidP="008E4DEB">
      <w:pPr>
        <w:spacing w:after="0"/>
        <w:jc w:val="both"/>
        <w:rPr>
          <w:rFonts w:ascii="Tahoma" w:hAnsi="Tahoma" w:cs="Tahoma"/>
          <w:sz w:val="20"/>
          <w:szCs w:val="20"/>
        </w:rPr>
      </w:pPr>
    </w:p>
    <w:p w14:paraId="45312E0F" w14:textId="2E99F813" w:rsidR="008E4DEB" w:rsidRPr="00681682" w:rsidRDefault="008E4DEB" w:rsidP="00BC16B5">
      <w:pPr>
        <w:pStyle w:val="ListParagraph"/>
        <w:numPr>
          <w:ilvl w:val="0"/>
          <w:numId w:val="14"/>
        </w:numPr>
        <w:tabs>
          <w:tab w:val="right" w:pos="9900"/>
        </w:tabs>
        <w:jc w:val="both"/>
        <w:rPr>
          <w:rFonts w:ascii="Tahoma" w:hAnsi="Tahoma" w:cs="Tahoma"/>
          <w:b/>
          <w:color w:val="000000" w:themeColor="text1"/>
          <w:sz w:val="20"/>
          <w:szCs w:val="20"/>
        </w:rPr>
      </w:pPr>
      <w:r w:rsidRPr="00681682">
        <w:rPr>
          <w:rFonts w:ascii="Tahoma" w:hAnsi="Tahoma" w:cs="Tahoma"/>
          <w:b/>
          <w:color w:val="000000" w:themeColor="text1"/>
          <w:sz w:val="20"/>
          <w:szCs w:val="20"/>
        </w:rPr>
        <w:t>Miscellaneous</w:t>
      </w:r>
    </w:p>
    <w:p w14:paraId="0AC0DB35" w14:textId="77777777" w:rsidR="008E4DEB" w:rsidRPr="00681682" w:rsidRDefault="008E4DEB" w:rsidP="008E4DEB">
      <w:pPr>
        <w:tabs>
          <w:tab w:val="right" w:pos="9900"/>
        </w:tabs>
        <w:jc w:val="both"/>
        <w:rPr>
          <w:rFonts w:ascii="Tahoma" w:eastAsia="Times New Roman" w:hAnsi="Tahoma" w:cs="Tahoma"/>
          <w:sz w:val="20"/>
          <w:szCs w:val="20"/>
          <w:lang w:eastAsia="fr-FR"/>
        </w:rPr>
      </w:pPr>
      <w:r w:rsidRPr="00681682">
        <w:rPr>
          <w:rFonts w:ascii="Tahoma" w:eastAsia="Times New Roman" w:hAnsi="Tahoma" w:cs="Tahoma"/>
          <w:sz w:val="20"/>
          <w:szCs w:val="20"/>
          <w:lang w:eastAsia="fr-FR"/>
        </w:rPr>
        <w:t xml:space="preserve">The above services are not exhaustive, and the Council may request other related services (among others, </w:t>
      </w:r>
      <w:r w:rsidRPr="00681682">
        <w:rPr>
          <w:rFonts w:ascii="Tahoma" w:hAnsi="Tahoma" w:cs="Tahoma"/>
          <w:bCs/>
          <w:color w:val="000000" w:themeColor="text1"/>
          <w:sz w:val="20"/>
          <w:szCs w:val="20"/>
        </w:rPr>
        <w:t>organising social events for attendees</w:t>
      </w:r>
      <w:r w:rsidRPr="00681682">
        <w:rPr>
          <w:rFonts w:ascii="Tahoma" w:eastAsia="Times New Roman" w:hAnsi="Tahoma" w:cs="Tahoma"/>
          <w:sz w:val="20"/>
          <w:szCs w:val="20"/>
          <w:lang w:eastAsia="fr-FR"/>
        </w:rPr>
        <w:t>) to be provided in the context of events organised under the scope of this framework agreement.</w:t>
      </w:r>
    </w:p>
    <w:p w14:paraId="23A626FE" w14:textId="77777777" w:rsidR="008E4DEB" w:rsidRPr="00681682" w:rsidRDefault="008E4DEB" w:rsidP="008E4DEB">
      <w:pPr>
        <w:tabs>
          <w:tab w:val="right" w:pos="9900"/>
        </w:tabs>
        <w:jc w:val="both"/>
        <w:rPr>
          <w:rFonts w:ascii="Tahoma" w:eastAsia="Times New Roman" w:hAnsi="Tahoma" w:cs="Tahoma"/>
          <w:sz w:val="20"/>
          <w:szCs w:val="20"/>
          <w:lang w:eastAsia="fr-FR"/>
        </w:rPr>
      </w:pPr>
      <w:r w:rsidRPr="00681682">
        <w:rPr>
          <w:rFonts w:ascii="Tahoma" w:eastAsia="Times New Roman" w:hAnsi="Tahoma" w:cs="Tahoma"/>
          <w:sz w:val="20"/>
          <w:szCs w:val="20"/>
          <w:lang w:eastAsia="fr-FR"/>
        </w:rPr>
        <w:t>The provision of services of interpretation and translation does not fall within the scope of this call for tenders. The Council shall contract interpreters by other means to perform these tasks. The Council of Europe shall also be responsible for the provision and set-up of equipment to be used by the interpreters. However, the Provider and its subcontractors shall make all reasonable endeavours to facilitate the set-up and operation of the interpretation services.</w:t>
      </w:r>
    </w:p>
    <w:p w14:paraId="2C79CF69" w14:textId="439EBE8B" w:rsidR="008E4DEB" w:rsidRPr="00367DFE" w:rsidRDefault="008E4DEB" w:rsidP="008E4DEB">
      <w:pPr>
        <w:tabs>
          <w:tab w:val="left" w:pos="720"/>
          <w:tab w:val="left" w:pos="3828"/>
        </w:tabs>
        <w:spacing w:after="0" w:line="240" w:lineRule="auto"/>
        <w:jc w:val="both"/>
        <w:rPr>
          <w:rFonts w:ascii="Tahoma" w:hAnsi="Tahoma" w:cs="Tahoma"/>
          <w:noProof/>
          <w:sz w:val="20"/>
        </w:rPr>
      </w:pPr>
      <w:r w:rsidRPr="00681682">
        <w:rPr>
          <w:rFonts w:ascii="Tahoma" w:eastAsia="Times New Roman" w:hAnsi="Tahoma" w:cs="Tahoma"/>
          <w:sz w:val="20"/>
          <w:szCs w:val="20"/>
          <w:lang w:eastAsia="fr-FR"/>
        </w:rPr>
        <w:t xml:space="preserve">Meetings with the Provider may be held on a regular basis at the Council of Europe premises in </w:t>
      </w:r>
      <w:r w:rsidR="00B95BA2">
        <w:rPr>
          <w:rFonts w:ascii="Tahoma" w:eastAsia="Times New Roman" w:hAnsi="Tahoma" w:cs="Tahoma"/>
          <w:sz w:val="20"/>
          <w:szCs w:val="20"/>
          <w:lang w:eastAsia="fr-FR"/>
        </w:rPr>
        <w:t xml:space="preserve">Pristina </w:t>
      </w:r>
      <w:r w:rsidRPr="00681682">
        <w:rPr>
          <w:rFonts w:ascii="Tahoma" w:eastAsia="Times New Roman" w:hAnsi="Tahoma" w:cs="Tahoma"/>
          <w:sz w:val="20"/>
          <w:szCs w:val="20"/>
          <w:lang w:eastAsia="fr-FR"/>
        </w:rPr>
        <w:t>to monitor and evaluate the services provided.</w:t>
      </w:r>
    </w:p>
    <w:p w14:paraId="74867C93" w14:textId="77777777" w:rsidR="008D3354" w:rsidRPr="00367DFE" w:rsidRDefault="008D3354" w:rsidP="00DA531D">
      <w:pPr>
        <w:tabs>
          <w:tab w:val="left" w:pos="720"/>
          <w:tab w:val="left" w:pos="3828"/>
        </w:tabs>
        <w:spacing w:after="0" w:line="240" w:lineRule="auto"/>
        <w:ind w:left="360"/>
        <w:jc w:val="both"/>
        <w:rPr>
          <w:rFonts w:ascii="Tahoma" w:eastAsia="Times New Roman" w:hAnsi="Tahoma" w:cs="Tahoma"/>
          <w:color w:val="FF0000"/>
          <w:spacing w:val="-4"/>
          <w:sz w:val="20"/>
        </w:rPr>
      </w:pPr>
    </w:p>
    <w:p w14:paraId="7764CB3E" w14:textId="16D84E40" w:rsidR="00DA531D" w:rsidRPr="00367DFE" w:rsidRDefault="00DA531D" w:rsidP="00BC16B5">
      <w:pPr>
        <w:pStyle w:val="ListParagraph"/>
        <w:numPr>
          <w:ilvl w:val="0"/>
          <w:numId w:val="5"/>
        </w:numPr>
        <w:spacing w:after="120" w:line="240" w:lineRule="auto"/>
        <w:ind w:left="284" w:hanging="284"/>
        <w:rPr>
          <w:rFonts w:ascii="Tahoma" w:eastAsia="Times New Roman" w:hAnsi="Tahoma" w:cs="Tahoma"/>
          <w:b/>
          <w:color w:val="000000" w:themeColor="text1"/>
          <w:szCs w:val="24"/>
          <w:lang w:eastAsia="en-GB"/>
        </w:rPr>
      </w:pPr>
      <w:r w:rsidRPr="00367DFE">
        <w:rPr>
          <w:rFonts w:ascii="Tahoma" w:eastAsia="Times New Roman" w:hAnsi="Tahoma" w:cs="Tahoma"/>
          <w:b/>
          <w:color w:val="000000" w:themeColor="text1"/>
          <w:szCs w:val="24"/>
          <w:lang w:eastAsia="en-GB"/>
        </w:rPr>
        <w:t>FEES</w:t>
      </w:r>
    </w:p>
    <w:p w14:paraId="70D606F3" w14:textId="7CCFA0B9" w:rsidR="00DA531D" w:rsidRDefault="00E5775C" w:rsidP="00DA531D">
      <w:pPr>
        <w:keepLines/>
        <w:autoSpaceDE w:val="0"/>
        <w:autoSpaceDN w:val="0"/>
        <w:adjustRightInd w:val="0"/>
        <w:spacing w:after="0" w:line="240" w:lineRule="auto"/>
        <w:contextualSpacing/>
        <w:jc w:val="both"/>
        <w:rPr>
          <w:rFonts w:ascii="Tahoma" w:eastAsia="Times New Roman" w:hAnsi="Tahoma" w:cs="Tahoma"/>
          <w:color w:val="000000" w:themeColor="text1"/>
          <w:sz w:val="20"/>
          <w:lang w:eastAsia="en-GB"/>
        </w:rPr>
      </w:pPr>
      <w:r w:rsidRPr="00367DFE">
        <w:rPr>
          <w:rFonts w:ascii="Tahoma" w:eastAsia="Times New Roman" w:hAnsi="Tahoma" w:cs="Tahoma"/>
          <w:color w:val="000000" w:themeColor="text1"/>
          <w:sz w:val="20"/>
          <w:lang w:eastAsia="en-GB"/>
        </w:rPr>
        <w:t xml:space="preserve">Tenderers will be requested to tender, including </w:t>
      </w:r>
      <w:proofErr w:type="gramStart"/>
      <w:r w:rsidRPr="00367DFE">
        <w:rPr>
          <w:rFonts w:ascii="Tahoma" w:eastAsia="Times New Roman" w:hAnsi="Tahoma" w:cs="Tahoma"/>
          <w:color w:val="000000" w:themeColor="text1"/>
          <w:sz w:val="20"/>
          <w:lang w:eastAsia="en-GB"/>
        </w:rPr>
        <w:t>with regard to</w:t>
      </w:r>
      <w:proofErr w:type="gramEnd"/>
      <w:r w:rsidR="00B00061" w:rsidRPr="00367DFE">
        <w:rPr>
          <w:rFonts w:ascii="Tahoma" w:eastAsia="Times New Roman" w:hAnsi="Tahoma" w:cs="Tahoma"/>
          <w:color w:val="000000" w:themeColor="text1"/>
          <w:sz w:val="20"/>
          <w:lang w:eastAsia="en-GB"/>
        </w:rPr>
        <w:t xml:space="preserve"> fees</w:t>
      </w:r>
      <w:r w:rsidRPr="00367DFE">
        <w:rPr>
          <w:rFonts w:ascii="Tahoma" w:eastAsia="Times New Roman" w:hAnsi="Tahoma" w:cs="Tahoma"/>
          <w:color w:val="000000" w:themeColor="text1"/>
          <w:sz w:val="20"/>
          <w:lang w:eastAsia="en-GB"/>
        </w:rPr>
        <w:t>,</w:t>
      </w:r>
      <w:r w:rsidR="00B00061" w:rsidRPr="00367DFE">
        <w:rPr>
          <w:rFonts w:ascii="Tahoma" w:eastAsia="Times New Roman" w:hAnsi="Tahoma" w:cs="Tahoma"/>
          <w:color w:val="000000" w:themeColor="text1"/>
          <w:sz w:val="20"/>
          <w:lang w:eastAsia="en-GB"/>
        </w:rPr>
        <w:t xml:space="preserve"> </w:t>
      </w:r>
      <w:r w:rsidRPr="00367DFE">
        <w:rPr>
          <w:rFonts w:ascii="Tahoma" w:eastAsia="Times New Roman" w:hAnsi="Tahoma" w:cs="Tahoma"/>
          <w:color w:val="000000" w:themeColor="text1"/>
          <w:sz w:val="20"/>
          <w:lang w:eastAsia="en-GB"/>
        </w:rPr>
        <w:t>through subsequent</w:t>
      </w:r>
      <w:r w:rsidR="00B00061" w:rsidRPr="00367DFE">
        <w:rPr>
          <w:rFonts w:ascii="Tahoma" w:eastAsia="Times New Roman" w:hAnsi="Tahoma" w:cs="Tahoma"/>
          <w:color w:val="000000" w:themeColor="text1"/>
          <w:sz w:val="20"/>
          <w:lang w:eastAsia="en-GB"/>
        </w:rPr>
        <w:t xml:space="preserve"> competitive procedures (call-offs), which will be held after the signature of thi</w:t>
      </w:r>
      <w:r w:rsidR="00364B5B" w:rsidRPr="00367DFE">
        <w:rPr>
          <w:rFonts w:ascii="Tahoma" w:eastAsia="Times New Roman" w:hAnsi="Tahoma" w:cs="Tahoma"/>
          <w:color w:val="000000" w:themeColor="text1"/>
          <w:sz w:val="20"/>
          <w:lang w:eastAsia="en-GB"/>
        </w:rPr>
        <w:t xml:space="preserve">s </w:t>
      </w:r>
      <w:r w:rsidR="00285F1B" w:rsidRPr="00367DFE">
        <w:rPr>
          <w:rFonts w:ascii="Tahoma" w:eastAsia="Times New Roman" w:hAnsi="Tahoma" w:cs="Tahoma"/>
          <w:color w:val="000000" w:themeColor="text1"/>
          <w:sz w:val="20"/>
          <w:lang w:eastAsia="en-GB"/>
        </w:rPr>
        <w:t>a</w:t>
      </w:r>
      <w:r w:rsidRPr="00367DFE">
        <w:rPr>
          <w:rFonts w:ascii="Tahoma" w:eastAsia="Times New Roman" w:hAnsi="Tahoma" w:cs="Tahoma"/>
          <w:color w:val="000000" w:themeColor="text1"/>
          <w:sz w:val="20"/>
          <w:lang w:eastAsia="en-GB"/>
        </w:rPr>
        <w:t xml:space="preserve">greement </w:t>
      </w:r>
      <w:r w:rsidR="00364B5B" w:rsidRPr="00367DFE">
        <w:rPr>
          <w:rFonts w:ascii="Tahoma" w:eastAsia="Times New Roman" w:hAnsi="Tahoma" w:cs="Tahoma"/>
          <w:color w:val="000000" w:themeColor="text1"/>
          <w:sz w:val="20"/>
          <w:lang w:eastAsia="en-GB"/>
        </w:rPr>
        <w:t>(see below Section D</w:t>
      </w:r>
      <w:r w:rsidR="00B00061" w:rsidRPr="00367DFE">
        <w:rPr>
          <w:rFonts w:ascii="Tahoma" w:eastAsia="Times New Roman" w:hAnsi="Tahoma" w:cs="Tahoma"/>
          <w:color w:val="000000" w:themeColor="text1"/>
          <w:sz w:val="20"/>
          <w:lang w:eastAsia="en-GB"/>
        </w:rPr>
        <w:t xml:space="preserve"> for more details</w:t>
      </w:r>
      <w:r w:rsidR="003710ED" w:rsidRPr="00367DFE">
        <w:rPr>
          <w:rFonts w:ascii="Tahoma" w:eastAsia="Times New Roman" w:hAnsi="Tahoma" w:cs="Tahoma"/>
          <w:color w:val="000000" w:themeColor="text1"/>
          <w:sz w:val="20"/>
          <w:lang w:eastAsia="en-GB"/>
        </w:rPr>
        <w:t xml:space="preserve"> about call-offs</w:t>
      </w:r>
      <w:r w:rsidRPr="00367DFE">
        <w:rPr>
          <w:rFonts w:ascii="Tahoma" w:eastAsia="Times New Roman" w:hAnsi="Tahoma" w:cs="Tahoma"/>
          <w:color w:val="000000" w:themeColor="text1"/>
          <w:sz w:val="20"/>
          <w:lang w:eastAsia="en-GB"/>
        </w:rPr>
        <w:t xml:space="preserve"> procedure</w:t>
      </w:r>
      <w:r w:rsidR="00B00061" w:rsidRPr="00367DFE">
        <w:rPr>
          <w:rFonts w:ascii="Tahoma" w:eastAsia="Times New Roman" w:hAnsi="Tahoma" w:cs="Tahoma"/>
          <w:color w:val="000000" w:themeColor="text1"/>
          <w:sz w:val="20"/>
          <w:lang w:eastAsia="en-GB"/>
        </w:rPr>
        <w:t xml:space="preserve">). </w:t>
      </w:r>
    </w:p>
    <w:p w14:paraId="4455CEEB" w14:textId="33C6314E" w:rsidR="00AA61E0" w:rsidRDefault="00AA61E0" w:rsidP="00DA531D">
      <w:pPr>
        <w:keepLines/>
        <w:autoSpaceDE w:val="0"/>
        <w:autoSpaceDN w:val="0"/>
        <w:adjustRightInd w:val="0"/>
        <w:spacing w:after="0" w:line="240" w:lineRule="auto"/>
        <w:contextualSpacing/>
        <w:jc w:val="both"/>
        <w:rPr>
          <w:rFonts w:ascii="Tahoma" w:eastAsia="Times New Roman" w:hAnsi="Tahoma" w:cs="Tahoma"/>
          <w:color w:val="000000" w:themeColor="text1"/>
          <w:sz w:val="20"/>
          <w:lang w:eastAsia="en-GB"/>
        </w:rPr>
      </w:pPr>
    </w:p>
    <w:p w14:paraId="66A93408" w14:textId="7BCA1027" w:rsidR="00DA531D" w:rsidRPr="00367DFE" w:rsidRDefault="00DA531D" w:rsidP="00BC16B5">
      <w:pPr>
        <w:numPr>
          <w:ilvl w:val="0"/>
          <w:numId w:val="5"/>
        </w:numPr>
        <w:tabs>
          <w:tab w:val="left" w:pos="284"/>
        </w:tabs>
        <w:spacing w:after="120" w:line="240" w:lineRule="auto"/>
        <w:ind w:left="142" w:hanging="142"/>
        <w:rPr>
          <w:rFonts w:ascii="Tahoma" w:eastAsia="Times New Roman" w:hAnsi="Tahoma" w:cs="Tahoma"/>
          <w:b/>
          <w:caps/>
          <w:szCs w:val="24"/>
          <w:lang w:eastAsia="en-GB"/>
        </w:rPr>
      </w:pPr>
      <w:r w:rsidRPr="00367DFE">
        <w:rPr>
          <w:rFonts w:ascii="Tahoma" w:eastAsia="Times New Roman" w:hAnsi="Tahoma" w:cs="Tahoma"/>
          <w:b/>
          <w:caps/>
          <w:szCs w:val="24"/>
          <w:lang w:eastAsia="en-GB"/>
        </w:rPr>
        <w:t xml:space="preserve">HOW WILL THIS FRAMEWORK </w:t>
      </w:r>
      <w:r w:rsidR="002D7165" w:rsidRPr="00367DFE">
        <w:rPr>
          <w:rFonts w:ascii="Tahoma" w:eastAsia="Times New Roman" w:hAnsi="Tahoma" w:cs="Tahoma"/>
          <w:b/>
          <w:caps/>
          <w:szCs w:val="24"/>
          <w:lang w:eastAsia="en-GB"/>
        </w:rPr>
        <w:t xml:space="preserve">AGREEMENT </w:t>
      </w:r>
      <w:r w:rsidRPr="00367DFE">
        <w:rPr>
          <w:rFonts w:ascii="Tahoma" w:eastAsia="Times New Roman" w:hAnsi="Tahoma" w:cs="Tahoma"/>
          <w:b/>
          <w:caps/>
          <w:szCs w:val="24"/>
          <w:lang w:eastAsia="en-GB"/>
        </w:rPr>
        <w:t xml:space="preserve">WORK? </w:t>
      </w:r>
      <w:r w:rsidR="00285F1B" w:rsidRPr="00367DFE">
        <w:rPr>
          <w:rFonts w:ascii="Tahoma" w:eastAsia="Times New Roman" w:hAnsi="Tahoma" w:cs="Tahoma"/>
          <w:b/>
          <w:caps/>
          <w:szCs w:val="24"/>
          <w:lang w:eastAsia="en-GB"/>
        </w:rPr>
        <w:t>(CALL-OFFs PROCEDURE</w:t>
      </w:r>
      <w:r w:rsidRPr="00367DFE">
        <w:rPr>
          <w:rFonts w:ascii="Tahoma" w:eastAsia="Times New Roman" w:hAnsi="Tahoma" w:cs="Tahoma"/>
          <w:b/>
          <w:caps/>
          <w:szCs w:val="24"/>
          <w:lang w:eastAsia="en-GB"/>
        </w:rPr>
        <w:t>)</w:t>
      </w:r>
    </w:p>
    <w:p w14:paraId="3B758342" w14:textId="2CF62D16" w:rsidR="003E3787" w:rsidRPr="00367DFE" w:rsidRDefault="003E3787" w:rsidP="003E3787">
      <w:pPr>
        <w:keepLines/>
        <w:spacing w:after="0"/>
        <w:jc w:val="both"/>
        <w:rPr>
          <w:rFonts w:ascii="Tahoma" w:hAnsi="Tahoma" w:cs="Tahoma"/>
          <w:color w:val="000000" w:themeColor="text1"/>
          <w:sz w:val="20"/>
        </w:rPr>
      </w:pPr>
      <w:r w:rsidRPr="00367DFE">
        <w:rPr>
          <w:rFonts w:ascii="Tahoma" w:hAnsi="Tahoma" w:cs="Tahoma"/>
          <w:color w:val="000000" w:themeColor="text1"/>
          <w:sz w:val="20"/>
        </w:rPr>
        <w:t xml:space="preserve">Throughout the duration of this </w:t>
      </w:r>
      <w:r w:rsidR="00285F1B" w:rsidRPr="00367DFE">
        <w:rPr>
          <w:rFonts w:ascii="Tahoma" w:hAnsi="Tahoma" w:cs="Tahoma"/>
          <w:color w:val="000000" w:themeColor="text1"/>
          <w:sz w:val="20"/>
        </w:rPr>
        <w:t>F</w:t>
      </w:r>
      <w:r w:rsidRPr="00367DFE">
        <w:rPr>
          <w:rFonts w:ascii="Tahoma" w:hAnsi="Tahoma" w:cs="Tahoma"/>
          <w:color w:val="000000" w:themeColor="text1"/>
          <w:sz w:val="20"/>
        </w:rPr>
        <w:t xml:space="preserve">ramework </w:t>
      </w:r>
      <w:r w:rsidR="00285F1B" w:rsidRPr="00367DFE">
        <w:rPr>
          <w:rFonts w:ascii="Tahoma" w:hAnsi="Tahoma" w:cs="Tahoma"/>
          <w:color w:val="000000" w:themeColor="text1"/>
          <w:sz w:val="20"/>
        </w:rPr>
        <w:t>A</w:t>
      </w:r>
      <w:r w:rsidRPr="00367DFE">
        <w:rPr>
          <w:rFonts w:ascii="Tahoma" w:hAnsi="Tahoma" w:cs="Tahoma"/>
          <w:color w:val="000000" w:themeColor="text1"/>
          <w:sz w:val="20"/>
        </w:rPr>
        <w:t xml:space="preserve">greement, the </w:t>
      </w:r>
      <w:r w:rsidR="00285F1B" w:rsidRPr="00367DFE">
        <w:rPr>
          <w:rFonts w:ascii="Tahoma" w:hAnsi="Tahoma" w:cs="Tahoma"/>
          <w:color w:val="000000" w:themeColor="text1"/>
          <w:sz w:val="20"/>
        </w:rPr>
        <w:t>pre-</w:t>
      </w:r>
      <w:r w:rsidRPr="00367DFE">
        <w:rPr>
          <w:rFonts w:ascii="Tahoma" w:hAnsi="Tahoma" w:cs="Tahoma"/>
          <w:color w:val="000000" w:themeColor="text1"/>
          <w:sz w:val="20"/>
        </w:rPr>
        <w:t xml:space="preserve">selected Providers will benefit from exclusivity, within the limits of the scope of this </w:t>
      </w:r>
      <w:r w:rsidR="00285F1B" w:rsidRPr="00367DFE">
        <w:rPr>
          <w:rFonts w:ascii="Tahoma" w:hAnsi="Tahoma" w:cs="Tahoma"/>
          <w:color w:val="000000" w:themeColor="text1"/>
          <w:sz w:val="20"/>
        </w:rPr>
        <w:t>A</w:t>
      </w:r>
      <w:r w:rsidRPr="00367DFE">
        <w:rPr>
          <w:rFonts w:ascii="Tahoma" w:hAnsi="Tahoma" w:cs="Tahoma"/>
          <w:color w:val="000000" w:themeColor="text1"/>
          <w:sz w:val="20"/>
        </w:rPr>
        <w:t xml:space="preserve">greement. </w:t>
      </w:r>
    </w:p>
    <w:p w14:paraId="26395711" w14:textId="77777777" w:rsidR="003E3787" w:rsidRPr="00367DFE" w:rsidRDefault="003E3787" w:rsidP="003E3787">
      <w:pPr>
        <w:keepLines/>
        <w:spacing w:after="0" w:line="240" w:lineRule="auto"/>
        <w:jc w:val="both"/>
        <w:rPr>
          <w:rFonts w:ascii="Tahoma" w:hAnsi="Tahoma" w:cs="Tahoma"/>
          <w:b/>
          <w:sz w:val="20"/>
        </w:rPr>
      </w:pPr>
    </w:p>
    <w:p w14:paraId="00CDE3B9" w14:textId="10DC2DB2" w:rsidR="003E3787" w:rsidRPr="00367DFE" w:rsidRDefault="003E3787" w:rsidP="00BC16B5">
      <w:pPr>
        <w:pStyle w:val="ListParagraph"/>
        <w:numPr>
          <w:ilvl w:val="0"/>
          <w:numId w:val="9"/>
        </w:numPr>
        <w:rPr>
          <w:rFonts w:ascii="Tahoma" w:eastAsia="Calibri" w:hAnsi="Tahoma" w:cs="Tahoma"/>
          <w:b/>
          <w:sz w:val="20"/>
        </w:rPr>
      </w:pPr>
      <w:r w:rsidRPr="00367DFE">
        <w:rPr>
          <w:rFonts w:ascii="Tahoma" w:eastAsia="Calibri" w:hAnsi="Tahoma" w:cs="Tahoma"/>
          <w:b/>
          <w:sz w:val="20"/>
        </w:rPr>
        <w:t>1</w:t>
      </w:r>
      <w:r w:rsidRPr="00367DFE">
        <w:rPr>
          <w:rFonts w:ascii="Tahoma" w:eastAsia="Calibri" w:hAnsi="Tahoma" w:cs="Tahoma"/>
          <w:b/>
          <w:sz w:val="20"/>
          <w:vertAlign w:val="superscript"/>
        </w:rPr>
        <w:t>st</w:t>
      </w:r>
      <w:r w:rsidRPr="00367DFE">
        <w:rPr>
          <w:rFonts w:ascii="Tahoma" w:eastAsia="Calibri" w:hAnsi="Tahoma" w:cs="Tahoma"/>
          <w:b/>
          <w:sz w:val="20"/>
        </w:rPr>
        <w:t xml:space="preserve"> stage: Selection and signature of </w:t>
      </w:r>
      <w:r w:rsidR="00285F1B" w:rsidRPr="00367DFE">
        <w:rPr>
          <w:rFonts w:ascii="Tahoma" w:eastAsia="Calibri" w:hAnsi="Tahoma" w:cs="Tahoma"/>
          <w:b/>
          <w:sz w:val="20"/>
        </w:rPr>
        <w:t>the</w:t>
      </w:r>
      <w:r w:rsidRPr="00367DFE">
        <w:rPr>
          <w:rFonts w:ascii="Tahoma" w:eastAsia="Calibri" w:hAnsi="Tahoma" w:cs="Tahoma"/>
          <w:b/>
          <w:sz w:val="20"/>
        </w:rPr>
        <w:t xml:space="preserve"> </w:t>
      </w:r>
      <w:r w:rsidR="00285F1B" w:rsidRPr="00367DFE">
        <w:rPr>
          <w:rFonts w:ascii="Tahoma" w:eastAsia="Calibri" w:hAnsi="Tahoma" w:cs="Tahoma"/>
          <w:b/>
          <w:sz w:val="20"/>
        </w:rPr>
        <w:t>F</w:t>
      </w:r>
      <w:r w:rsidRPr="00367DFE">
        <w:rPr>
          <w:rFonts w:ascii="Tahoma" w:eastAsia="Calibri" w:hAnsi="Tahoma" w:cs="Tahoma"/>
          <w:b/>
          <w:sz w:val="20"/>
        </w:rPr>
        <w:t xml:space="preserve">ramework </w:t>
      </w:r>
      <w:r w:rsidR="00285F1B" w:rsidRPr="00367DFE">
        <w:rPr>
          <w:rFonts w:ascii="Tahoma" w:eastAsia="Calibri" w:hAnsi="Tahoma" w:cs="Tahoma"/>
          <w:b/>
          <w:sz w:val="20"/>
        </w:rPr>
        <w:t>A</w:t>
      </w:r>
      <w:r w:rsidRPr="00367DFE">
        <w:rPr>
          <w:rFonts w:ascii="Tahoma" w:eastAsia="Calibri" w:hAnsi="Tahoma" w:cs="Tahoma"/>
          <w:b/>
          <w:sz w:val="20"/>
        </w:rPr>
        <w:t>greement</w:t>
      </w:r>
    </w:p>
    <w:p w14:paraId="75A5DAB0" w14:textId="1BE8BA06" w:rsidR="003E3787" w:rsidRPr="00367DFE" w:rsidRDefault="003E3787" w:rsidP="003E3787">
      <w:pPr>
        <w:spacing w:after="0" w:line="240" w:lineRule="auto"/>
        <w:jc w:val="both"/>
        <w:rPr>
          <w:rFonts w:ascii="Tahoma" w:eastAsia="Arial" w:hAnsi="Tahoma" w:cs="Tahoma"/>
          <w:i/>
          <w:sz w:val="20"/>
          <w:lang w:eastAsia="en-GB"/>
        </w:rPr>
      </w:pPr>
      <w:r w:rsidRPr="00367DFE">
        <w:rPr>
          <w:rFonts w:ascii="Tahoma" w:eastAsia="Times New Roman" w:hAnsi="Tahoma" w:cs="Tahoma"/>
          <w:sz w:val="20"/>
          <w:lang w:eastAsia="fr-FR"/>
        </w:rPr>
        <w:t xml:space="preserve">The Council of Europe will select a minimum of 3 (three) and maximum of </w:t>
      </w:r>
      <w:r w:rsidR="008E4DEB">
        <w:rPr>
          <w:rFonts w:ascii="Tahoma" w:eastAsia="Times New Roman" w:hAnsi="Tahoma" w:cs="Tahoma"/>
          <w:sz w:val="20"/>
          <w:lang w:eastAsia="fr-FR"/>
        </w:rPr>
        <w:t xml:space="preserve">5 (five) </w:t>
      </w:r>
      <w:r w:rsidRPr="00367DFE">
        <w:rPr>
          <w:rFonts w:ascii="Tahoma" w:eastAsia="Times New Roman" w:hAnsi="Tahoma" w:cs="Tahoma"/>
          <w:sz w:val="20"/>
          <w:lang w:eastAsia="fr-FR"/>
        </w:rPr>
        <w:t xml:space="preserve">Providers, </w:t>
      </w:r>
      <w:proofErr w:type="gramStart"/>
      <w:r w:rsidRPr="00367DFE">
        <w:rPr>
          <w:rFonts w:ascii="Tahoma" w:eastAsia="Times New Roman" w:hAnsi="Tahoma" w:cs="Tahoma"/>
          <w:sz w:val="20"/>
          <w:lang w:eastAsia="fr-FR"/>
        </w:rPr>
        <w:t>provided that</w:t>
      </w:r>
      <w:proofErr w:type="gramEnd"/>
      <w:r w:rsidRPr="00367DFE">
        <w:rPr>
          <w:rFonts w:ascii="Tahoma" w:eastAsia="Times New Roman" w:hAnsi="Tahoma" w:cs="Tahoma"/>
          <w:sz w:val="20"/>
          <w:lang w:eastAsia="fr-FR"/>
        </w:rPr>
        <w:t xml:space="preserve"> there are sufficient </w:t>
      </w:r>
      <w:r w:rsidR="00285F1B" w:rsidRPr="00367DFE">
        <w:rPr>
          <w:rFonts w:ascii="Tahoma" w:eastAsia="Times New Roman" w:hAnsi="Tahoma" w:cs="Tahoma"/>
          <w:sz w:val="20"/>
          <w:lang w:eastAsia="fr-FR"/>
        </w:rPr>
        <w:t>tenderer</w:t>
      </w:r>
      <w:r w:rsidRPr="00367DFE">
        <w:rPr>
          <w:rFonts w:ascii="Tahoma" w:eastAsia="Times New Roman" w:hAnsi="Tahoma" w:cs="Tahoma"/>
          <w:sz w:val="20"/>
          <w:lang w:eastAsia="fr-FR"/>
        </w:rPr>
        <w:t xml:space="preserve">s satisfying the exclusion and eligibility criteria. </w:t>
      </w:r>
      <w:r w:rsidRPr="00367DFE">
        <w:rPr>
          <w:rFonts w:ascii="Tahoma" w:eastAsia="Arial" w:hAnsi="Tahoma" w:cs="Tahoma"/>
          <w:sz w:val="20"/>
          <w:lang w:eastAsia="en-GB"/>
        </w:rPr>
        <w:t xml:space="preserve">In case the number of eligible tenderers exceeds the maximum number of Providers to be selected, the Council of Europe reserves the right to give preference to tenderers who score the highest </w:t>
      </w:r>
      <w:proofErr w:type="gramStart"/>
      <w:r w:rsidRPr="00367DFE">
        <w:rPr>
          <w:rFonts w:ascii="Tahoma" w:eastAsia="Arial" w:hAnsi="Tahoma" w:cs="Tahoma"/>
          <w:sz w:val="20"/>
          <w:lang w:eastAsia="en-GB"/>
        </w:rPr>
        <w:t>on the basis of</w:t>
      </w:r>
      <w:proofErr w:type="gramEnd"/>
      <w:r w:rsidRPr="00367DFE">
        <w:rPr>
          <w:rFonts w:ascii="Tahoma" w:eastAsia="Arial" w:hAnsi="Tahoma" w:cs="Tahoma"/>
          <w:sz w:val="20"/>
          <w:lang w:eastAsia="en-GB"/>
        </w:rPr>
        <w:t xml:space="preserve"> the</w:t>
      </w:r>
      <w:r w:rsidR="00E90037" w:rsidRPr="00367DFE">
        <w:rPr>
          <w:rFonts w:ascii="Tahoma" w:eastAsia="Arial" w:hAnsi="Tahoma" w:cs="Tahoma"/>
          <w:sz w:val="20"/>
          <w:lang w:eastAsia="en-GB"/>
        </w:rPr>
        <w:t xml:space="preserve"> award criteria (see </w:t>
      </w:r>
      <w:r w:rsidR="00582DEA">
        <w:rPr>
          <w:rFonts w:ascii="Tahoma" w:eastAsia="Arial" w:hAnsi="Tahoma" w:cs="Tahoma"/>
          <w:sz w:val="20"/>
          <w:lang w:eastAsia="en-GB"/>
        </w:rPr>
        <w:t>Part 1-</w:t>
      </w:r>
      <w:r w:rsidR="00285F1B" w:rsidRPr="00367DFE">
        <w:rPr>
          <w:rFonts w:ascii="Tahoma" w:eastAsia="Arial" w:hAnsi="Tahoma" w:cs="Tahoma"/>
          <w:sz w:val="20"/>
          <w:lang w:eastAsia="en-GB"/>
        </w:rPr>
        <w:t>E</w:t>
      </w:r>
      <w:r w:rsidR="00E90037" w:rsidRPr="00367DFE">
        <w:rPr>
          <w:rFonts w:ascii="Tahoma" w:eastAsia="Arial" w:hAnsi="Tahoma" w:cs="Tahoma"/>
          <w:sz w:val="20"/>
          <w:lang w:eastAsia="en-GB"/>
        </w:rPr>
        <w:t xml:space="preserve"> below</w:t>
      </w:r>
      <w:r w:rsidRPr="00367DFE">
        <w:rPr>
          <w:rFonts w:ascii="Tahoma" w:eastAsia="Arial" w:hAnsi="Tahoma" w:cs="Tahoma"/>
          <w:sz w:val="20"/>
          <w:lang w:eastAsia="en-GB"/>
        </w:rPr>
        <w:t>).</w:t>
      </w:r>
      <w:r w:rsidRPr="00367DFE">
        <w:rPr>
          <w:rFonts w:ascii="Tahoma" w:eastAsia="Arial" w:hAnsi="Tahoma" w:cs="Tahoma"/>
          <w:i/>
          <w:sz w:val="20"/>
          <w:lang w:eastAsia="en-GB"/>
        </w:rPr>
        <w:t xml:space="preserve"> </w:t>
      </w:r>
    </w:p>
    <w:p w14:paraId="76C391C3" w14:textId="77777777" w:rsidR="003E3787" w:rsidRPr="00367DFE" w:rsidRDefault="003E3787" w:rsidP="003E3787">
      <w:pPr>
        <w:spacing w:after="0" w:line="240" w:lineRule="auto"/>
        <w:jc w:val="both"/>
        <w:rPr>
          <w:rFonts w:ascii="Tahoma" w:eastAsia="Arial" w:hAnsi="Tahoma" w:cs="Tahoma"/>
          <w:i/>
          <w:sz w:val="20"/>
          <w:lang w:eastAsia="en-GB"/>
        </w:rPr>
      </w:pPr>
    </w:p>
    <w:p w14:paraId="47BBECEF" w14:textId="6121B5C8" w:rsidR="003E3787" w:rsidRPr="00367DFE" w:rsidRDefault="003E3787" w:rsidP="003E3787">
      <w:pPr>
        <w:spacing w:after="0" w:line="240" w:lineRule="auto"/>
        <w:jc w:val="both"/>
        <w:rPr>
          <w:rFonts w:ascii="Tahoma" w:eastAsia="Arial" w:hAnsi="Tahoma" w:cs="Tahoma"/>
          <w:sz w:val="20"/>
          <w:lang w:eastAsia="en-GB"/>
        </w:rPr>
      </w:pPr>
      <w:r w:rsidRPr="00367DFE">
        <w:rPr>
          <w:rFonts w:ascii="Tahoma" w:eastAsia="Arial" w:hAnsi="Tahoma" w:cs="Tahoma"/>
          <w:sz w:val="20"/>
          <w:lang w:eastAsia="en-GB"/>
        </w:rPr>
        <w:t xml:space="preserve">A signed copy of the Act of Engagement will be returned to the </w:t>
      </w:r>
      <w:r w:rsidR="00285F1B" w:rsidRPr="00367DFE">
        <w:rPr>
          <w:rFonts w:ascii="Tahoma" w:eastAsia="Arial" w:hAnsi="Tahoma" w:cs="Tahoma"/>
          <w:sz w:val="20"/>
          <w:lang w:eastAsia="en-GB"/>
        </w:rPr>
        <w:t>pre-</w:t>
      </w:r>
      <w:r w:rsidRPr="00367DFE">
        <w:rPr>
          <w:rFonts w:ascii="Tahoma" w:eastAsia="Arial" w:hAnsi="Tahoma" w:cs="Tahoma"/>
          <w:sz w:val="20"/>
          <w:lang w:eastAsia="en-GB"/>
        </w:rPr>
        <w:t>selected Providers.</w:t>
      </w:r>
      <w:r w:rsidRPr="00367DFE">
        <w:rPr>
          <w:rFonts w:ascii="Tahoma" w:eastAsia="Times New Roman" w:hAnsi="Tahoma" w:cs="Tahoma"/>
          <w:sz w:val="20"/>
          <w:lang w:eastAsia="fr-FR"/>
        </w:rPr>
        <w:t xml:space="preserve"> The </w:t>
      </w:r>
      <w:r w:rsidR="00285F1B" w:rsidRPr="00367DFE">
        <w:rPr>
          <w:rFonts w:ascii="Tahoma" w:eastAsia="Times New Roman" w:hAnsi="Tahoma" w:cs="Tahoma"/>
          <w:sz w:val="20"/>
          <w:lang w:eastAsia="fr-FR"/>
        </w:rPr>
        <w:t>F</w:t>
      </w:r>
      <w:r w:rsidRPr="00367DFE">
        <w:rPr>
          <w:rFonts w:ascii="Tahoma" w:eastAsia="Times New Roman" w:hAnsi="Tahoma" w:cs="Tahoma"/>
          <w:sz w:val="20"/>
          <w:lang w:eastAsia="fr-FR"/>
        </w:rPr>
        <w:t xml:space="preserve">ramework </w:t>
      </w:r>
      <w:r w:rsidR="00285F1B" w:rsidRPr="00367DFE">
        <w:rPr>
          <w:rFonts w:ascii="Tahoma" w:eastAsia="Times New Roman" w:hAnsi="Tahoma" w:cs="Tahoma"/>
          <w:sz w:val="20"/>
          <w:lang w:eastAsia="fr-FR"/>
        </w:rPr>
        <w:t>A</w:t>
      </w:r>
      <w:r w:rsidRPr="00367DFE">
        <w:rPr>
          <w:rFonts w:ascii="Tahoma" w:eastAsia="Times New Roman" w:hAnsi="Tahoma" w:cs="Tahoma"/>
          <w:sz w:val="20"/>
          <w:lang w:eastAsia="fr-FR"/>
        </w:rPr>
        <w:t xml:space="preserve">greement will subsequently be considered as concluded between the Council of Europe and these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selected Providers.</w:t>
      </w:r>
    </w:p>
    <w:p w14:paraId="0F7D79D9" w14:textId="77777777" w:rsidR="003E3787" w:rsidRPr="00367DFE" w:rsidRDefault="003E3787" w:rsidP="003E3787">
      <w:pPr>
        <w:keepLines/>
        <w:tabs>
          <w:tab w:val="left" w:pos="5248"/>
        </w:tabs>
        <w:spacing w:after="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ab/>
      </w:r>
    </w:p>
    <w:p w14:paraId="5BB83852" w14:textId="77777777" w:rsidR="003E3787" w:rsidRPr="00367DFE" w:rsidRDefault="003E3787" w:rsidP="00BC16B5">
      <w:pPr>
        <w:pStyle w:val="ListParagraph"/>
        <w:numPr>
          <w:ilvl w:val="0"/>
          <w:numId w:val="9"/>
        </w:numPr>
        <w:rPr>
          <w:rFonts w:ascii="Tahoma" w:eastAsia="Times New Roman" w:hAnsi="Tahoma" w:cs="Tahoma"/>
          <w:b/>
          <w:sz w:val="20"/>
          <w:lang w:eastAsia="fr-FR"/>
        </w:rPr>
      </w:pPr>
      <w:r w:rsidRPr="00367DFE">
        <w:rPr>
          <w:rFonts w:ascii="Tahoma" w:eastAsia="Times New Roman" w:hAnsi="Tahoma" w:cs="Tahoma"/>
          <w:b/>
          <w:sz w:val="20"/>
          <w:lang w:eastAsia="fr-FR"/>
        </w:rPr>
        <w:t>2</w:t>
      </w:r>
      <w:r w:rsidRPr="00367DFE">
        <w:rPr>
          <w:rFonts w:ascii="Tahoma" w:eastAsia="Times New Roman" w:hAnsi="Tahoma" w:cs="Tahoma"/>
          <w:b/>
          <w:sz w:val="20"/>
          <w:vertAlign w:val="superscript"/>
          <w:lang w:eastAsia="fr-FR"/>
        </w:rPr>
        <w:t>nd</w:t>
      </w:r>
      <w:r w:rsidRPr="00367DFE">
        <w:rPr>
          <w:rFonts w:ascii="Tahoma" w:eastAsia="Times New Roman" w:hAnsi="Tahoma" w:cs="Tahoma"/>
          <w:b/>
          <w:sz w:val="20"/>
          <w:lang w:eastAsia="fr-FR"/>
        </w:rPr>
        <w:t xml:space="preserve"> Stage: Award of subsequent call-offs</w:t>
      </w:r>
    </w:p>
    <w:p w14:paraId="45558E5C" w14:textId="0AF0E1C2" w:rsidR="003E3787" w:rsidRPr="00367DFE" w:rsidRDefault="003E3787" w:rsidP="003E3787">
      <w:pPr>
        <w:keepLines/>
        <w:spacing w:after="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 xml:space="preserve">Once the </w:t>
      </w:r>
      <w:r w:rsidR="00285F1B" w:rsidRPr="00367DFE">
        <w:rPr>
          <w:rFonts w:ascii="Tahoma" w:eastAsia="Times New Roman" w:hAnsi="Tahoma" w:cs="Tahoma"/>
          <w:sz w:val="20"/>
          <w:lang w:eastAsia="fr-FR"/>
        </w:rPr>
        <w:t>F</w:t>
      </w:r>
      <w:r w:rsidRPr="00367DFE">
        <w:rPr>
          <w:rFonts w:ascii="Tahoma" w:eastAsia="Times New Roman" w:hAnsi="Tahoma" w:cs="Tahoma"/>
          <w:sz w:val="20"/>
          <w:lang w:eastAsia="fr-FR"/>
        </w:rPr>
        <w:t xml:space="preserve">ramework </w:t>
      </w:r>
      <w:r w:rsidR="00285F1B" w:rsidRPr="00367DFE">
        <w:rPr>
          <w:rFonts w:ascii="Tahoma" w:eastAsia="Times New Roman" w:hAnsi="Tahoma" w:cs="Tahoma"/>
          <w:sz w:val="20"/>
          <w:lang w:eastAsia="fr-FR"/>
        </w:rPr>
        <w:t>A</w:t>
      </w:r>
      <w:r w:rsidRPr="00367DFE">
        <w:rPr>
          <w:rFonts w:ascii="Tahoma" w:eastAsia="Times New Roman" w:hAnsi="Tahoma" w:cs="Tahoma"/>
          <w:sz w:val="20"/>
          <w:lang w:eastAsia="fr-FR"/>
        </w:rPr>
        <w:t xml:space="preserve">greement </w:t>
      </w:r>
      <w:r w:rsidR="00285F1B" w:rsidRPr="00367DFE">
        <w:rPr>
          <w:rFonts w:ascii="Tahoma" w:eastAsia="Times New Roman" w:hAnsi="Tahoma" w:cs="Tahoma"/>
          <w:sz w:val="20"/>
          <w:lang w:eastAsia="fr-FR"/>
        </w:rPr>
        <w:t>is</w:t>
      </w:r>
      <w:r w:rsidRPr="00367DFE">
        <w:rPr>
          <w:rFonts w:ascii="Tahoma" w:eastAsia="Times New Roman" w:hAnsi="Tahoma" w:cs="Tahoma"/>
          <w:sz w:val="20"/>
          <w:lang w:eastAsia="fr-FR"/>
        </w:rPr>
        <w:t xml:space="preserve"> signed, further competitive procedures will be launched to determine which of the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 xml:space="preserve">selected Providers will provide the </w:t>
      </w:r>
      <w:r w:rsidR="00E90037" w:rsidRPr="00367DFE">
        <w:rPr>
          <w:rFonts w:ascii="Tahoma" w:eastAsia="Times New Roman" w:hAnsi="Tahoma" w:cs="Tahoma"/>
          <w:sz w:val="20"/>
          <w:lang w:eastAsia="fr-FR"/>
        </w:rPr>
        <w:t>services</w:t>
      </w:r>
      <w:r w:rsidRPr="00367DFE">
        <w:rPr>
          <w:rFonts w:ascii="Tahoma" w:eastAsia="Times New Roman" w:hAnsi="Tahoma" w:cs="Tahoma"/>
          <w:sz w:val="20"/>
          <w:lang w:eastAsia="fr-FR"/>
        </w:rPr>
        <w:t>.</w:t>
      </w:r>
    </w:p>
    <w:p w14:paraId="7E4340D3" w14:textId="77777777" w:rsidR="003E3787" w:rsidRPr="00367DFE" w:rsidRDefault="003E3787" w:rsidP="003E3787">
      <w:pPr>
        <w:keepLines/>
        <w:spacing w:after="0" w:line="240" w:lineRule="auto"/>
        <w:jc w:val="both"/>
        <w:rPr>
          <w:rFonts w:ascii="Tahoma" w:eastAsia="Times New Roman" w:hAnsi="Tahoma" w:cs="Tahoma"/>
          <w:sz w:val="20"/>
          <w:lang w:eastAsia="fr-FR"/>
        </w:rPr>
      </w:pPr>
    </w:p>
    <w:p w14:paraId="751AE3F2" w14:textId="60BD7562" w:rsidR="003E3787" w:rsidRPr="00367DFE" w:rsidRDefault="003E3787" w:rsidP="003E3787">
      <w:pPr>
        <w:keepLines/>
        <w:spacing w:after="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 xml:space="preserve">During the execution period of the </w:t>
      </w:r>
      <w:r w:rsidR="00285F1B" w:rsidRPr="00367DFE">
        <w:rPr>
          <w:rFonts w:ascii="Tahoma" w:eastAsia="Times New Roman" w:hAnsi="Tahoma" w:cs="Tahoma"/>
          <w:sz w:val="20"/>
          <w:lang w:eastAsia="fr-FR"/>
        </w:rPr>
        <w:t>F</w:t>
      </w:r>
      <w:r w:rsidRPr="00367DFE">
        <w:rPr>
          <w:rFonts w:ascii="Tahoma" w:eastAsia="Times New Roman" w:hAnsi="Tahoma" w:cs="Tahoma"/>
          <w:sz w:val="20"/>
          <w:lang w:eastAsia="fr-FR"/>
        </w:rPr>
        <w:t xml:space="preserve">ramework </w:t>
      </w:r>
      <w:r w:rsidR="00285F1B" w:rsidRPr="00367DFE">
        <w:rPr>
          <w:rFonts w:ascii="Tahoma" w:eastAsia="Times New Roman" w:hAnsi="Tahoma" w:cs="Tahoma"/>
          <w:sz w:val="20"/>
          <w:lang w:eastAsia="fr-FR"/>
        </w:rPr>
        <w:t>A</w:t>
      </w:r>
      <w:r w:rsidRPr="00367DFE">
        <w:rPr>
          <w:rFonts w:ascii="Tahoma" w:eastAsia="Times New Roman" w:hAnsi="Tahoma" w:cs="Tahoma"/>
          <w:sz w:val="20"/>
          <w:lang w:eastAsia="fr-FR"/>
        </w:rPr>
        <w:t xml:space="preserve">greement, tendering procedures, referred to as “call-offs”, will be launched each time a new need for services arises. For these call-offs, only the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 xml:space="preserve">selected Providers will be invited to submit tenders. </w:t>
      </w:r>
    </w:p>
    <w:p w14:paraId="23A7C083" w14:textId="77777777" w:rsidR="003E3787" w:rsidRPr="00367DFE" w:rsidRDefault="003E3787" w:rsidP="003E3787">
      <w:pPr>
        <w:keepLines/>
        <w:spacing w:after="0" w:line="240" w:lineRule="auto"/>
        <w:jc w:val="both"/>
        <w:rPr>
          <w:rFonts w:ascii="Tahoma" w:eastAsia="Times New Roman" w:hAnsi="Tahoma" w:cs="Tahoma"/>
          <w:sz w:val="20"/>
          <w:lang w:eastAsia="fr-FR"/>
        </w:rPr>
      </w:pPr>
    </w:p>
    <w:p w14:paraId="75913655" w14:textId="175419A8" w:rsidR="003E3787" w:rsidRPr="00367DFE" w:rsidRDefault="003E3787" w:rsidP="003E3787">
      <w:pPr>
        <w:keepLines/>
        <w:spacing w:after="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 xml:space="preserve">For each call-off, the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selected Providers will be notified of the terms of reference, and, where relevant, additional tender rules and additional legal conditions applicable</w:t>
      </w:r>
      <w:r w:rsidR="00E90037" w:rsidRPr="00367DFE">
        <w:rPr>
          <w:rFonts w:ascii="Tahoma" w:eastAsia="Times New Roman" w:hAnsi="Tahoma" w:cs="Tahoma"/>
          <w:sz w:val="20"/>
          <w:lang w:eastAsia="fr-FR"/>
        </w:rPr>
        <w:t xml:space="preserve">. </w:t>
      </w:r>
      <w:r w:rsidRPr="00367DFE">
        <w:rPr>
          <w:rFonts w:ascii="Tahoma" w:eastAsia="Times New Roman" w:hAnsi="Tahoma" w:cs="Tahoma"/>
          <w:sz w:val="20"/>
          <w:lang w:eastAsia="fr-FR"/>
        </w:rPr>
        <w:t xml:space="preserve">Each notification will indicate the deadline for the submission of tenders, along with all supporting documents, </w:t>
      </w:r>
      <w:proofErr w:type="gramStart"/>
      <w:r w:rsidRPr="00367DFE">
        <w:rPr>
          <w:rFonts w:ascii="Tahoma" w:eastAsia="Times New Roman" w:hAnsi="Tahoma" w:cs="Tahoma"/>
          <w:sz w:val="20"/>
          <w:lang w:eastAsia="fr-FR"/>
        </w:rPr>
        <w:t>taking into account</w:t>
      </w:r>
      <w:proofErr w:type="gramEnd"/>
      <w:r w:rsidRPr="00367DFE">
        <w:rPr>
          <w:rFonts w:ascii="Tahoma" w:eastAsia="Times New Roman" w:hAnsi="Tahoma" w:cs="Tahoma"/>
          <w:sz w:val="20"/>
          <w:lang w:eastAsia="fr-FR"/>
        </w:rPr>
        <w:t xml:space="preserve"> the complexity of the call-off concerned. </w:t>
      </w:r>
      <w:r w:rsidR="00285F1B" w:rsidRPr="00367DFE">
        <w:rPr>
          <w:rFonts w:ascii="Tahoma" w:eastAsia="Times New Roman" w:hAnsi="Tahoma" w:cs="Tahoma"/>
          <w:sz w:val="20"/>
          <w:lang w:eastAsia="fr-FR"/>
        </w:rPr>
        <w:t>Call-off t</w:t>
      </w:r>
      <w:r w:rsidRPr="00367DFE">
        <w:rPr>
          <w:rFonts w:ascii="Tahoma" w:eastAsia="Times New Roman" w:hAnsi="Tahoma" w:cs="Tahoma"/>
          <w:sz w:val="20"/>
          <w:lang w:eastAsia="fr-FR"/>
        </w:rPr>
        <w:t>enders received after the deadline shall not be considered.</w:t>
      </w:r>
    </w:p>
    <w:p w14:paraId="5EDE456D" w14:textId="77777777" w:rsidR="003E3787" w:rsidRPr="00367DFE" w:rsidRDefault="003E3787" w:rsidP="003E3787">
      <w:pPr>
        <w:keepLines/>
        <w:spacing w:after="0" w:line="240" w:lineRule="auto"/>
        <w:jc w:val="both"/>
        <w:rPr>
          <w:rFonts w:ascii="Tahoma" w:eastAsia="Times New Roman" w:hAnsi="Tahoma" w:cs="Tahoma"/>
          <w:sz w:val="20"/>
          <w:lang w:eastAsia="fr-FR"/>
        </w:rPr>
      </w:pPr>
    </w:p>
    <w:p w14:paraId="101A4BAE" w14:textId="06797A96" w:rsidR="003E3787" w:rsidRPr="00367DFE" w:rsidRDefault="003E3787" w:rsidP="003E3787">
      <w:pPr>
        <w:keepLines/>
        <w:spacing w:after="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For more information about the call-off procedure, see the applicable legal conditions (as reproduced in the Act of Engagement).</w:t>
      </w:r>
    </w:p>
    <w:p w14:paraId="5BD606F6" w14:textId="77777777" w:rsidR="003E3787" w:rsidRPr="00367DFE" w:rsidRDefault="003E3787" w:rsidP="003E3787">
      <w:pPr>
        <w:keepLines/>
        <w:spacing w:after="0" w:line="240" w:lineRule="auto"/>
        <w:jc w:val="both"/>
        <w:rPr>
          <w:rFonts w:ascii="Tahoma" w:eastAsia="Times New Roman" w:hAnsi="Tahoma" w:cs="Tahoma"/>
          <w:sz w:val="20"/>
          <w:lang w:eastAsia="fr-FR"/>
        </w:rPr>
      </w:pPr>
    </w:p>
    <w:p w14:paraId="3CD5E069" w14:textId="15F3B667" w:rsidR="003E3787" w:rsidRPr="00367DFE" w:rsidRDefault="003E3787" w:rsidP="003E3787">
      <w:pPr>
        <w:keepLines/>
        <w:spacing w:after="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 xml:space="preserve">The Council reserves the right to contract with third parties if the offers presented by the </w:t>
      </w:r>
      <w:r w:rsidR="00285F1B" w:rsidRPr="00367DFE">
        <w:rPr>
          <w:rFonts w:ascii="Tahoma" w:eastAsia="Times New Roman" w:hAnsi="Tahoma" w:cs="Tahoma"/>
          <w:sz w:val="20"/>
          <w:lang w:eastAsia="fr-FR"/>
        </w:rPr>
        <w:t>pre-</w:t>
      </w:r>
      <w:r w:rsidRPr="00367DFE">
        <w:rPr>
          <w:rFonts w:ascii="Tahoma" w:eastAsia="Times New Roman" w:hAnsi="Tahoma" w:cs="Tahoma"/>
          <w:sz w:val="20"/>
          <w:lang w:eastAsia="fr-FR"/>
        </w:rPr>
        <w:t>selected Providers do not satisfy the applicable professional standards, do not cover the entire scope of the Council of Europe’s needs or if no suitable offer is presented.</w:t>
      </w:r>
    </w:p>
    <w:p w14:paraId="740EFC33" w14:textId="77777777" w:rsidR="003E3787" w:rsidRPr="00367DFE" w:rsidRDefault="003E3787" w:rsidP="003E3787">
      <w:pPr>
        <w:keepLines/>
        <w:spacing w:after="0" w:line="240" w:lineRule="auto"/>
        <w:jc w:val="both"/>
        <w:rPr>
          <w:rFonts w:ascii="Tahoma" w:eastAsia="Times New Roman" w:hAnsi="Tahoma" w:cs="Tahoma"/>
          <w:sz w:val="20"/>
          <w:lang w:eastAsia="fr-FR"/>
        </w:rPr>
      </w:pPr>
    </w:p>
    <w:p w14:paraId="7DEE2B7B" w14:textId="337FA562" w:rsidR="003E3787" w:rsidRPr="00367DFE" w:rsidRDefault="003E3787" w:rsidP="003E3787">
      <w:pPr>
        <w:keepLines/>
        <w:spacing w:after="0" w:line="240" w:lineRule="auto"/>
        <w:jc w:val="both"/>
        <w:rPr>
          <w:rFonts w:ascii="Tahoma" w:eastAsia="Times New Roman" w:hAnsi="Tahoma" w:cs="Tahoma"/>
          <w:sz w:val="20"/>
          <w:lang w:eastAsia="fr-FR"/>
        </w:rPr>
      </w:pPr>
      <w:r w:rsidRPr="00367DFE">
        <w:rPr>
          <w:rFonts w:ascii="Tahoma" w:eastAsia="Times New Roman" w:hAnsi="Tahoma" w:cs="Tahoma"/>
          <w:sz w:val="20"/>
          <w:lang w:eastAsia="fr-FR"/>
        </w:rPr>
        <w:t>T</w:t>
      </w:r>
      <w:r w:rsidR="00285F1B" w:rsidRPr="00367DFE">
        <w:rPr>
          <w:rFonts w:ascii="Tahoma" w:eastAsia="Times New Roman" w:hAnsi="Tahoma" w:cs="Tahoma"/>
          <w:sz w:val="20"/>
          <w:lang w:eastAsia="fr-FR"/>
        </w:rPr>
        <w:t xml:space="preserve">he award criteria (See </w:t>
      </w:r>
      <w:proofErr w:type="spellStart"/>
      <w:r w:rsidR="00285F1B" w:rsidRPr="00367DFE">
        <w:rPr>
          <w:rFonts w:ascii="Tahoma" w:eastAsia="Times New Roman" w:hAnsi="Tahoma" w:cs="Tahoma"/>
          <w:sz w:val="20"/>
          <w:lang w:eastAsia="fr-FR"/>
        </w:rPr>
        <w:t>Section</w:t>
      </w:r>
      <w:r w:rsidR="00582DEA">
        <w:rPr>
          <w:rFonts w:ascii="Tahoma" w:eastAsia="Times New Roman" w:hAnsi="Tahoma" w:cs="Tahoma"/>
          <w:sz w:val="20"/>
          <w:lang w:eastAsia="fr-FR"/>
        </w:rPr>
        <w:t>Part</w:t>
      </w:r>
      <w:proofErr w:type="spellEnd"/>
      <w:r w:rsidR="00582DEA">
        <w:rPr>
          <w:rFonts w:ascii="Tahoma" w:eastAsia="Times New Roman" w:hAnsi="Tahoma" w:cs="Tahoma"/>
          <w:sz w:val="20"/>
          <w:lang w:eastAsia="fr-FR"/>
        </w:rPr>
        <w:t xml:space="preserve"> 1-</w:t>
      </w:r>
      <w:r w:rsidR="00285F1B" w:rsidRPr="00367DFE">
        <w:rPr>
          <w:rFonts w:ascii="Tahoma" w:eastAsia="Times New Roman" w:hAnsi="Tahoma" w:cs="Tahoma"/>
          <w:sz w:val="20"/>
          <w:lang w:eastAsia="fr-FR"/>
        </w:rPr>
        <w:t>D</w:t>
      </w:r>
      <w:r w:rsidR="00582DEA">
        <w:rPr>
          <w:rFonts w:ascii="Tahoma" w:eastAsia="Times New Roman" w:hAnsi="Tahoma" w:cs="Tahoma"/>
          <w:sz w:val="20"/>
          <w:lang w:eastAsia="fr-FR"/>
        </w:rPr>
        <w:t>-</w:t>
      </w:r>
      <w:r w:rsidR="00285F1B" w:rsidRPr="00367DFE">
        <w:rPr>
          <w:rFonts w:ascii="Tahoma" w:eastAsia="Times New Roman" w:hAnsi="Tahoma" w:cs="Tahoma"/>
          <w:sz w:val="20"/>
          <w:lang w:eastAsia="fr-FR"/>
        </w:rPr>
        <w:t>3</w:t>
      </w:r>
      <w:r w:rsidRPr="00367DFE">
        <w:rPr>
          <w:rFonts w:ascii="Tahoma" w:eastAsia="Times New Roman" w:hAnsi="Tahoma" w:cs="Tahoma"/>
          <w:sz w:val="20"/>
          <w:lang w:eastAsia="fr-FR"/>
        </w:rPr>
        <w:t xml:space="preserve"> below) will be applied to each call-off </w:t>
      </w:r>
      <w:proofErr w:type="gramStart"/>
      <w:r w:rsidRPr="00367DFE">
        <w:rPr>
          <w:rFonts w:ascii="Tahoma" w:eastAsia="Times New Roman" w:hAnsi="Tahoma" w:cs="Tahoma"/>
          <w:sz w:val="20"/>
          <w:lang w:eastAsia="fr-FR"/>
        </w:rPr>
        <w:t>in order to</w:t>
      </w:r>
      <w:proofErr w:type="gramEnd"/>
      <w:r w:rsidRPr="00367DFE">
        <w:rPr>
          <w:rFonts w:ascii="Tahoma" w:eastAsia="Times New Roman" w:hAnsi="Tahoma" w:cs="Tahoma"/>
          <w:sz w:val="20"/>
          <w:lang w:eastAsia="fr-FR"/>
        </w:rPr>
        <w:t xml:space="preserve"> identify which offer provides the best value for money.</w:t>
      </w:r>
    </w:p>
    <w:p w14:paraId="350710BC" w14:textId="77777777" w:rsidR="003E3787" w:rsidRPr="00367DFE" w:rsidRDefault="003E3787" w:rsidP="003E3787">
      <w:pPr>
        <w:keepLines/>
        <w:spacing w:after="0" w:line="240" w:lineRule="auto"/>
        <w:jc w:val="both"/>
        <w:rPr>
          <w:rFonts w:ascii="Tahoma" w:eastAsia="Times New Roman" w:hAnsi="Tahoma" w:cs="Tahoma"/>
          <w:sz w:val="20"/>
          <w:lang w:eastAsia="fr-FR"/>
        </w:rPr>
      </w:pPr>
    </w:p>
    <w:p w14:paraId="6B19CA4C" w14:textId="77777777" w:rsidR="003E3787" w:rsidRPr="00367DFE" w:rsidRDefault="003E3787" w:rsidP="00BC16B5">
      <w:pPr>
        <w:pStyle w:val="ListParagraph"/>
        <w:keepLines/>
        <w:numPr>
          <w:ilvl w:val="0"/>
          <w:numId w:val="9"/>
        </w:numPr>
        <w:spacing w:after="0" w:line="240" w:lineRule="auto"/>
        <w:jc w:val="both"/>
        <w:rPr>
          <w:rFonts w:ascii="Tahoma" w:eastAsia="Times New Roman" w:hAnsi="Tahoma" w:cs="Tahoma"/>
          <w:b/>
          <w:sz w:val="20"/>
          <w:lang w:eastAsia="fr-FR"/>
        </w:rPr>
      </w:pPr>
      <w:r w:rsidRPr="00367DFE">
        <w:rPr>
          <w:rFonts w:ascii="Tahoma" w:eastAsia="Times New Roman" w:hAnsi="Tahoma" w:cs="Tahoma"/>
          <w:b/>
          <w:sz w:val="20"/>
          <w:lang w:eastAsia="fr-FR"/>
        </w:rPr>
        <w:t>Award criteria and weighting for the subsequent call-offs</w:t>
      </w:r>
    </w:p>
    <w:p w14:paraId="5772A2D2" w14:textId="77777777" w:rsidR="003E3787" w:rsidRPr="00367DFE" w:rsidRDefault="003E3787" w:rsidP="003E3787">
      <w:pPr>
        <w:pStyle w:val="ListParagraph"/>
        <w:keepLines/>
        <w:spacing w:after="0" w:line="240" w:lineRule="auto"/>
        <w:jc w:val="both"/>
        <w:rPr>
          <w:rFonts w:ascii="Tahoma" w:eastAsia="Times New Roman" w:hAnsi="Tahoma" w:cs="Tahoma"/>
          <w:b/>
          <w:sz w:val="20"/>
          <w:lang w:eastAsia="fr-FR"/>
        </w:rPr>
      </w:pPr>
    </w:p>
    <w:p w14:paraId="63DD2AA1" w14:textId="0ED21881" w:rsidR="003E3787" w:rsidRPr="00367DFE" w:rsidRDefault="00217D5F" w:rsidP="00BC16B5">
      <w:pPr>
        <w:numPr>
          <w:ilvl w:val="0"/>
          <w:numId w:val="10"/>
        </w:numPr>
        <w:shd w:val="clear" w:color="auto" w:fill="FFFFFF" w:themeFill="background1"/>
        <w:spacing w:after="0" w:line="240" w:lineRule="auto"/>
        <w:jc w:val="both"/>
        <w:rPr>
          <w:rFonts w:ascii="Tahoma" w:hAnsi="Tahoma" w:cs="Tahoma"/>
          <w:noProof/>
          <w:sz w:val="20"/>
          <w:lang w:eastAsia="fr-FR"/>
        </w:rPr>
      </w:pPr>
      <w:r w:rsidRPr="00367DFE">
        <w:rPr>
          <w:rFonts w:ascii="Tahoma" w:hAnsi="Tahoma" w:cs="Tahoma"/>
          <w:noProof/>
          <w:sz w:val="20"/>
          <w:lang w:eastAsia="fr-FR"/>
        </w:rPr>
        <w:t>(</w:t>
      </w:r>
      <w:r w:rsidR="005970E0">
        <w:rPr>
          <w:rFonts w:ascii="Tahoma" w:hAnsi="Tahoma" w:cs="Tahoma"/>
          <w:noProof/>
          <w:sz w:val="20"/>
          <w:lang w:eastAsia="fr-FR"/>
        </w:rPr>
        <w:t>40</w:t>
      </w:r>
      <w:r w:rsidR="003E3787" w:rsidRPr="00367DFE">
        <w:rPr>
          <w:rFonts w:ascii="Tahoma" w:hAnsi="Tahoma" w:cs="Tahoma"/>
          <w:noProof/>
          <w:sz w:val="20"/>
          <w:lang w:eastAsia="fr-FR"/>
        </w:rPr>
        <w:t xml:space="preserve">%) </w:t>
      </w:r>
      <w:r w:rsidR="003E3787" w:rsidRPr="00367DFE">
        <w:rPr>
          <w:rFonts w:ascii="Tahoma" w:hAnsi="Tahoma" w:cs="Tahoma"/>
          <w:b/>
          <w:noProof/>
          <w:sz w:val="20"/>
          <w:lang w:eastAsia="fr-FR"/>
        </w:rPr>
        <w:t>Capacity to provide the requested services, including:</w:t>
      </w:r>
    </w:p>
    <w:p w14:paraId="1E81F585" w14:textId="5FF8B89E" w:rsidR="005970E0" w:rsidRPr="005970E0" w:rsidRDefault="005970E0" w:rsidP="00BC16B5">
      <w:pPr>
        <w:numPr>
          <w:ilvl w:val="1"/>
          <w:numId w:val="10"/>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 xml:space="preserve">the </w:t>
      </w:r>
      <w:r w:rsidRPr="005970E0">
        <w:rPr>
          <w:rFonts w:ascii="Tahoma" w:hAnsi="Tahoma" w:cs="Tahoma"/>
          <w:b/>
          <w:noProof/>
          <w:sz w:val="20"/>
          <w:lang w:eastAsia="fr-FR"/>
        </w:rPr>
        <w:t xml:space="preserve">technical requirements </w:t>
      </w:r>
      <w:r w:rsidR="00B95BA2" w:rsidRPr="00B95BA2">
        <w:rPr>
          <w:rFonts w:ascii="Tahoma" w:hAnsi="Tahoma" w:cs="Tahoma"/>
          <w:noProof/>
          <w:sz w:val="20"/>
          <w:lang w:eastAsia="fr-FR"/>
        </w:rPr>
        <w:t>of the call-off (including security and cancellation policy)</w:t>
      </w:r>
    </w:p>
    <w:p w14:paraId="29FB86D1" w14:textId="77777777" w:rsidR="005970E0" w:rsidRDefault="005970E0" w:rsidP="00BC16B5">
      <w:pPr>
        <w:numPr>
          <w:ilvl w:val="1"/>
          <w:numId w:val="10"/>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the</w:t>
      </w:r>
      <w:r w:rsidRPr="005970E0">
        <w:rPr>
          <w:rFonts w:ascii="Tahoma" w:hAnsi="Tahoma" w:cs="Tahoma"/>
          <w:b/>
          <w:noProof/>
          <w:sz w:val="20"/>
          <w:lang w:eastAsia="fr-FR"/>
        </w:rPr>
        <w:t xml:space="preserve"> quality requirements</w:t>
      </w:r>
      <w:r w:rsidRPr="005970E0">
        <w:rPr>
          <w:rFonts w:ascii="Tahoma" w:hAnsi="Tahoma" w:cs="Tahoma"/>
          <w:noProof/>
          <w:sz w:val="20"/>
          <w:lang w:eastAsia="fr-FR"/>
        </w:rPr>
        <w:t xml:space="preserve"> of the call-off;</w:t>
      </w:r>
    </w:p>
    <w:p w14:paraId="0F933C6E" w14:textId="34833E58" w:rsidR="005970E0" w:rsidRPr="005970E0" w:rsidRDefault="005970E0" w:rsidP="00BC16B5">
      <w:pPr>
        <w:numPr>
          <w:ilvl w:val="1"/>
          <w:numId w:val="10"/>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 xml:space="preserve">the </w:t>
      </w:r>
      <w:r w:rsidRPr="005970E0">
        <w:rPr>
          <w:rFonts w:ascii="Tahoma" w:hAnsi="Tahoma" w:cs="Tahoma"/>
          <w:b/>
          <w:noProof/>
          <w:sz w:val="20"/>
          <w:lang w:eastAsia="fr-FR"/>
        </w:rPr>
        <w:t>human resources</w:t>
      </w:r>
      <w:r w:rsidRPr="005970E0">
        <w:rPr>
          <w:rFonts w:ascii="Tahoma" w:hAnsi="Tahoma" w:cs="Tahoma"/>
          <w:noProof/>
          <w:sz w:val="20"/>
          <w:lang w:eastAsia="fr-FR"/>
        </w:rPr>
        <w:t xml:space="preserve"> allocated to the event(s).</w:t>
      </w:r>
    </w:p>
    <w:p w14:paraId="4CB5C942" w14:textId="77777777" w:rsidR="003E3787" w:rsidRPr="00367DFE" w:rsidRDefault="003E3787" w:rsidP="003E3787">
      <w:pPr>
        <w:shd w:val="clear" w:color="auto" w:fill="FFFFFF" w:themeFill="background1"/>
        <w:spacing w:after="0" w:line="240" w:lineRule="auto"/>
        <w:ind w:left="1440"/>
        <w:jc w:val="both"/>
        <w:rPr>
          <w:rFonts w:ascii="Tahoma" w:hAnsi="Tahoma" w:cs="Tahoma"/>
          <w:noProof/>
          <w:sz w:val="20"/>
          <w:lang w:eastAsia="fr-FR"/>
        </w:rPr>
      </w:pPr>
    </w:p>
    <w:p w14:paraId="74F6D16C" w14:textId="60482A4F" w:rsidR="003E3787" w:rsidRPr="00DB1D82" w:rsidRDefault="00217D5F" w:rsidP="00BC16B5">
      <w:pPr>
        <w:numPr>
          <w:ilvl w:val="0"/>
          <w:numId w:val="10"/>
        </w:numPr>
        <w:shd w:val="clear" w:color="auto" w:fill="FFFFFF" w:themeFill="background1"/>
        <w:spacing w:after="0" w:line="240" w:lineRule="auto"/>
        <w:jc w:val="both"/>
        <w:rPr>
          <w:rFonts w:ascii="Tahoma" w:hAnsi="Tahoma" w:cs="Tahoma"/>
          <w:noProof/>
          <w:sz w:val="20"/>
          <w:lang w:eastAsia="fr-FR"/>
        </w:rPr>
      </w:pPr>
      <w:r w:rsidRPr="00DB1D82">
        <w:rPr>
          <w:rFonts w:ascii="Tahoma" w:hAnsi="Tahoma" w:cs="Tahoma"/>
          <w:noProof/>
          <w:sz w:val="20"/>
          <w:lang w:eastAsia="fr-FR"/>
        </w:rPr>
        <w:t>(</w:t>
      </w:r>
      <w:r w:rsidR="005970E0" w:rsidRPr="00DB1D82">
        <w:rPr>
          <w:rFonts w:ascii="Tahoma" w:hAnsi="Tahoma" w:cs="Tahoma"/>
          <w:noProof/>
          <w:sz w:val="20"/>
          <w:lang w:eastAsia="fr-FR"/>
        </w:rPr>
        <w:t>60</w:t>
      </w:r>
      <w:r w:rsidR="003E3787" w:rsidRPr="00DB1D82">
        <w:rPr>
          <w:rFonts w:ascii="Tahoma" w:hAnsi="Tahoma" w:cs="Tahoma"/>
          <w:noProof/>
          <w:sz w:val="20"/>
          <w:lang w:eastAsia="fr-FR"/>
        </w:rPr>
        <w:t xml:space="preserve">%) </w:t>
      </w:r>
      <w:r w:rsidR="003E3787" w:rsidRPr="00DB1D82">
        <w:rPr>
          <w:rFonts w:ascii="Tahoma" w:hAnsi="Tahoma" w:cs="Tahoma"/>
          <w:b/>
          <w:noProof/>
          <w:sz w:val="20"/>
          <w:lang w:eastAsia="fr-FR"/>
        </w:rPr>
        <w:t xml:space="preserve">Financial offer </w:t>
      </w:r>
    </w:p>
    <w:p w14:paraId="3BCD2461" w14:textId="77777777" w:rsidR="003E3787" w:rsidRPr="00367DFE" w:rsidRDefault="003E3787" w:rsidP="003E3787">
      <w:pPr>
        <w:spacing w:after="0" w:line="240" w:lineRule="exact"/>
        <w:rPr>
          <w:rFonts w:ascii="Tahoma" w:hAnsi="Tahoma" w:cs="Tahoma"/>
          <w:sz w:val="20"/>
        </w:rPr>
      </w:pPr>
    </w:p>
    <w:p w14:paraId="47F978BA" w14:textId="77777777" w:rsidR="003E3787" w:rsidRPr="00367DFE" w:rsidRDefault="003E3787" w:rsidP="003E3787">
      <w:pPr>
        <w:spacing w:after="0" w:line="240" w:lineRule="exact"/>
        <w:rPr>
          <w:rFonts w:ascii="Tahoma" w:hAnsi="Tahoma" w:cs="Tahoma"/>
          <w:sz w:val="20"/>
        </w:rPr>
      </w:pPr>
      <w:r w:rsidRPr="00367DFE">
        <w:rPr>
          <w:rFonts w:ascii="Tahoma" w:hAnsi="Tahoma" w:cs="Tahoma"/>
          <w:sz w:val="20"/>
        </w:rPr>
        <w:lastRenderedPageBreak/>
        <w:t xml:space="preserve">The above criteria will be assessed </w:t>
      </w:r>
      <w:proofErr w:type="gramStart"/>
      <w:r w:rsidRPr="00367DFE">
        <w:rPr>
          <w:rFonts w:ascii="Tahoma" w:hAnsi="Tahoma" w:cs="Tahoma"/>
          <w:sz w:val="20"/>
        </w:rPr>
        <w:t>on the basis of</w:t>
      </w:r>
      <w:proofErr w:type="gramEnd"/>
      <w:r w:rsidRPr="00367DFE">
        <w:rPr>
          <w:rFonts w:ascii="Tahoma" w:hAnsi="Tahoma" w:cs="Tahoma"/>
          <w:sz w:val="20"/>
        </w:rPr>
        <w:t xml:space="preserve"> the documents identified/requested by the Council in each individual call-off.</w:t>
      </w:r>
    </w:p>
    <w:p w14:paraId="3E9762BF" w14:textId="4C6DAB11" w:rsidR="00DA531D" w:rsidRDefault="00DA531D" w:rsidP="00DA531D">
      <w:pPr>
        <w:spacing w:after="0" w:line="240" w:lineRule="auto"/>
        <w:jc w:val="both"/>
        <w:rPr>
          <w:rFonts w:ascii="Tahoma" w:eastAsia="Times New Roman" w:hAnsi="Tahoma" w:cs="Tahoma"/>
          <w:sz w:val="20"/>
          <w:lang w:eastAsia="en-GB"/>
        </w:rPr>
      </w:pPr>
    </w:p>
    <w:p w14:paraId="0D4E150D" w14:textId="77777777" w:rsidR="00B95BA2" w:rsidRDefault="00B95BA2" w:rsidP="00BC16B5">
      <w:pPr>
        <w:pStyle w:val="ListParagraph"/>
        <w:keepLines/>
        <w:numPr>
          <w:ilvl w:val="0"/>
          <w:numId w:val="9"/>
        </w:numPr>
        <w:spacing w:after="0" w:line="240" w:lineRule="auto"/>
        <w:jc w:val="both"/>
        <w:rPr>
          <w:rFonts w:ascii="Tahoma" w:eastAsia="Times New Roman" w:hAnsi="Tahoma" w:cs="Tahoma"/>
          <w:b/>
          <w:sz w:val="20"/>
          <w:lang w:eastAsia="fr-FR"/>
        </w:rPr>
      </w:pPr>
      <w:r w:rsidRPr="006C12F3">
        <w:rPr>
          <w:rFonts w:ascii="Tahoma" w:eastAsia="Times New Roman" w:hAnsi="Tahoma" w:cs="Tahoma"/>
          <w:b/>
          <w:sz w:val="20"/>
          <w:lang w:eastAsia="fr-FR"/>
        </w:rPr>
        <w:t>Management of the Framework Agreement</w:t>
      </w:r>
    </w:p>
    <w:p w14:paraId="078A4567" w14:textId="77777777" w:rsidR="00B95BA2" w:rsidRDefault="00B95BA2" w:rsidP="00B95BA2">
      <w:pPr>
        <w:keepLines/>
        <w:spacing w:after="0" w:line="240" w:lineRule="auto"/>
        <w:jc w:val="both"/>
        <w:rPr>
          <w:rFonts w:ascii="Tahoma" w:eastAsia="Times New Roman" w:hAnsi="Tahoma" w:cs="Tahoma"/>
          <w:b/>
          <w:sz w:val="20"/>
          <w:lang w:eastAsia="fr-FR"/>
        </w:rPr>
      </w:pPr>
    </w:p>
    <w:p w14:paraId="5E95444D" w14:textId="77777777" w:rsidR="00B95BA2" w:rsidRPr="004E639E" w:rsidRDefault="00B95BA2" w:rsidP="00B95BA2">
      <w:pPr>
        <w:keepLines/>
        <w:spacing w:after="0" w:line="240" w:lineRule="auto"/>
        <w:jc w:val="both"/>
        <w:rPr>
          <w:rFonts w:ascii="Tahoma" w:eastAsia="Times New Roman" w:hAnsi="Tahoma" w:cs="Tahoma"/>
          <w:b/>
          <w:sz w:val="20"/>
          <w:lang w:eastAsia="fr-FR"/>
        </w:rPr>
      </w:pPr>
    </w:p>
    <w:p w14:paraId="1F6A2D8B" w14:textId="77777777" w:rsidR="00B95BA2" w:rsidRPr="006C12F3" w:rsidRDefault="00B95BA2" w:rsidP="00BC16B5">
      <w:pPr>
        <w:pStyle w:val="ListParagraph"/>
        <w:numPr>
          <w:ilvl w:val="0"/>
          <w:numId w:val="18"/>
        </w:numPr>
        <w:ind w:left="938"/>
        <w:jc w:val="both"/>
        <w:rPr>
          <w:rFonts w:ascii="Tahoma" w:eastAsia="Calibri" w:hAnsi="Tahoma" w:cs="Tahoma"/>
          <w:b/>
          <w:sz w:val="20"/>
          <w:szCs w:val="20"/>
        </w:rPr>
      </w:pPr>
      <w:r w:rsidRPr="006C12F3">
        <w:rPr>
          <w:rFonts w:ascii="Tahoma" w:hAnsi="Tahoma" w:cs="Tahoma"/>
          <w:b/>
          <w:sz w:val="20"/>
          <w:szCs w:val="20"/>
        </w:rPr>
        <w:t>Within the Council of Europe</w:t>
      </w:r>
    </w:p>
    <w:p w14:paraId="4761F2BB" w14:textId="159E4ED1" w:rsidR="00B95BA2" w:rsidRPr="006C12F3" w:rsidRDefault="00B95BA2" w:rsidP="00B95BA2">
      <w:pPr>
        <w:jc w:val="both"/>
        <w:rPr>
          <w:rFonts w:ascii="Tahoma" w:eastAsia="Calibri" w:hAnsi="Tahoma" w:cs="Tahoma"/>
          <w:b/>
          <w:sz w:val="20"/>
          <w:szCs w:val="20"/>
        </w:rPr>
      </w:pPr>
      <w:r w:rsidRPr="006C12F3">
        <w:rPr>
          <w:rFonts w:ascii="Tahoma" w:eastAsia="Calibri" w:hAnsi="Tahoma" w:cs="Tahoma"/>
          <w:sz w:val="20"/>
          <w:szCs w:val="20"/>
        </w:rPr>
        <w:t xml:space="preserve">The framework agreement will be managed by the Council of Europe Office in </w:t>
      </w:r>
      <w:r>
        <w:rPr>
          <w:rFonts w:ascii="Tahoma" w:eastAsia="Calibri" w:hAnsi="Tahoma" w:cs="Tahoma"/>
          <w:sz w:val="20"/>
          <w:szCs w:val="20"/>
        </w:rPr>
        <w:t>Pristina</w:t>
      </w:r>
      <w:r w:rsidRPr="006C12F3">
        <w:rPr>
          <w:rFonts w:ascii="Tahoma" w:eastAsia="Calibri" w:hAnsi="Tahoma" w:cs="Tahoma"/>
          <w:sz w:val="20"/>
          <w:szCs w:val="20"/>
        </w:rPr>
        <w:t xml:space="preserve">, which will be the unique contact point between the Council of Europe and the Providers, even in cases where call-offs are launched to cover the needs of the Council of Europe Headquarters. </w:t>
      </w:r>
    </w:p>
    <w:p w14:paraId="13A9C37B" w14:textId="77777777" w:rsidR="00B95BA2" w:rsidRPr="006C12F3" w:rsidRDefault="00B95BA2" w:rsidP="00B95BA2">
      <w:pPr>
        <w:tabs>
          <w:tab w:val="right" w:pos="9900"/>
        </w:tabs>
        <w:jc w:val="both"/>
        <w:rPr>
          <w:rFonts w:ascii="Tahoma" w:hAnsi="Tahoma" w:cs="Tahoma"/>
          <w:color w:val="000000" w:themeColor="text1"/>
          <w:sz w:val="20"/>
          <w:szCs w:val="20"/>
        </w:rPr>
      </w:pPr>
      <w:r w:rsidRPr="006C12F3">
        <w:rPr>
          <w:rFonts w:ascii="Tahoma" w:hAnsi="Tahoma" w:cs="Tahoma"/>
          <w:color w:val="000000" w:themeColor="text1"/>
          <w:sz w:val="20"/>
          <w:szCs w:val="20"/>
        </w:rPr>
        <w:t>Throughout the duration of the framework agreement, selected Providers will be in contact with members of Council of Europe staff to coordinate events in the context of individual call-offs.</w:t>
      </w:r>
    </w:p>
    <w:p w14:paraId="72BD0D76" w14:textId="77777777" w:rsidR="00B95BA2" w:rsidRPr="006C12F3" w:rsidRDefault="00B95BA2" w:rsidP="00BC16B5">
      <w:pPr>
        <w:pStyle w:val="ListParagraph"/>
        <w:numPr>
          <w:ilvl w:val="0"/>
          <w:numId w:val="18"/>
        </w:numPr>
        <w:tabs>
          <w:tab w:val="right" w:pos="9900"/>
        </w:tabs>
        <w:ind w:left="938"/>
        <w:jc w:val="both"/>
        <w:rPr>
          <w:rFonts w:ascii="Tahoma" w:hAnsi="Tahoma" w:cs="Tahoma"/>
          <w:b/>
          <w:color w:val="000000" w:themeColor="text1"/>
          <w:sz w:val="20"/>
          <w:szCs w:val="20"/>
        </w:rPr>
      </w:pPr>
      <w:r w:rsidRPr="006C12F3">
        <w:rPr>
          <w:rFonts w:ascii="Tahoma" w:hAnsi="Tahoma" w:cs="Tahoma"/>
          <w:b/>
          <w:color w:val="000000" w:themeColor="text1"/>
          <w:sz w:val="20"/>
          <w:szCs w:val="20"/>
        </w:rPr>
        <w:t>Within the selected Providers</w:t>
      </w:r>
    </w:p>
    <w:p w14:paraId="59BA6885" w14:textId="77777777" w:rsidR="00B95BA2" w:rsidRPr="006C12F3" w:rsidRDefault="00B95BA2" w:rsidP="00B95BA2">
      <w:pPr>
        <w:tabs>
          <w:tab w:val="right" w:pos="9900"/>
        </w:tabs>
        <w:jc w:val="both"/>
        <w:rPr>
          <w:rFonts w:ascii="Tahoma" w:hAnsi="Tahoma" w:cs="Tahoma"/>
          <w:color w:val="000000" w:themeColor="text1"/>
          <w:sz w:val="20"/>
          <w:szCs w:val="20"/>
        </w:rPr>
      </w:pPr>
      <w:r w:rsidRPr="006C12F3">
        <w:rPr>
          <w:rFonts w:ascii="Tahoma" w:hAnsi="Tahoma" w:cs="Tahoma"/>
          <w:color w:val="000000" w:themeColor="text1"/>
          <w:sz w:val="20"/>
          <w:szCs w:val="20"/>
        </w:rPr>
        <w:t xml:space="preserve">Each service provider shall designate one contact point (key interlocutor) to manage the overall framework agreement, including responding to call-offs (see </w:t>
      </w:r>
      <w:r w:rsidRPr="006C12F3">
        <w:rPr>
          <w:rFonts w:ascii="Tahoma" w:eastAsia="Times New Roman" w:hAnsi="Tahoma" w:cs="Tahoma"/>
          <w:sz w:val="20"/>
          <w:szCs w:val="20"/>
        </w:rPr>
        <w:t>Article 4 and 9 of the legal terms and conditions, as reproduced in the Act of Engagement</w:t>
      </w:r>
      <w:r w:rsidRPr="006C12F3">
        <w:rPr>
          <w:rFonts w:ascii="Tahoma" w:hAnsi="Tahoma" w:cs="Tahoma"/>
          <w:color w:val="000000" w:themeColor="text1"/>
          <w:sz w:val="20"/>
          <w:szCs w:val="20"/>
        </w:rPr>
        <w:t>).</w:t>
      </w:r>
    </w:p>
    <w:p w14:paraId="5F488B82" w14:textId="27743D5C" w:rsidR="00B95BA2" w:rsidRPr="006C12F3" w:rsidRDefault="00B95BA2" w:rsidP="00B95BA2">
      <w:pPr>
        <w:tabs>
          <w:tab w:val="right" w:pos="9900"/>
        </w:tabs>
        <w:jc w:val="both"/>
        <w:rPr>
          <w:rFonts w:ascii="Tahoma" w:hAnsi="Tahoma" w:cs="Tahoma"/>
          <w:sz w:val="20"/>
          <w:szCs w:val="20"/>
        </w:rPr>
      </w:pPr>
      <w:r w:rsidRPr="006C12F3">
        <w:rPr>
          <w:rFonts w:ascii="Tahoma" w:hAnsi="Tahoma" w:cs="Tahoma"/>
          <w:color w:val="000000" w:themeColor="text1"/>
          <w:sz w:val="20"/>
          <w:szCs w:val="20"/>
        </w:rPr>
        <w:t xml:space="preserve">The key interlocutor on behalf of the Provider must be available for frequent communication concerning any element of the events for which the Provider has won a call-off contract. At least one staff member of the Provider acting as contact point must be present in </w:t>
      </w:r>
      <w:r>
        <w:rPr>
          <w:rFonts w:ascii="Tahoma" w:hAnsi="Tahoma" w:cs="Tahoma"/>
          <w:color w:val="000000" w:themeColor="text1"/>
          <w:sz w:val="20"/>
          <w:szCs w:val="20"/>
        </w:rPr>
        <w:t>Pristina</w:t>
      </w:r>
      <w:r w:rsidRPr="006C12F3">
        <w:rPr>
          <w:rFonts w:ascii="Tahoma" w:hAnsi="Tahoma" w:cs="Tahoma"/>
          <w:color w:val="000000" w:themeColor="text1"/>
          <w:sz w:val="20"/>
          <w:szCs w:val="20"/>
        </w:rPr>
        <w:t xml:space="preserve"> for the duration of </w:t>
      </w:r>
      <w:r w:rsidRPr="006C12F3">
        <w:rPr>
          <w:rFonts w:ascii="Tahoma" w:hAnsi="Tahoma" w:cs="Tahoma"/>
          <w:sz w:val="20"/>
          <w:szCs w:val="20"/>
        </w:rPr>
        <w:t>the contract to facilitate communication and organisation.</w:t>
      </w:r>
    </w:p>
    <w:p w14:paraId="7D1CE838" w14:textId="77777777" w:rsidR="00B95BA2" w:rsidRPr="006C12F3" w:rsidRDefault="00B95BA2" w:rsidP="00B95BA2">
      <w:pPr>
        <w:tabs>
          <w:tab w:val="right" w:pos="9900"/>
        </w:tabs>
        <w:jc w:val="both"/>
        <w:rPr>
          <w:rFonts w:ascii="Tahoma" w:hAnsi="Tahoma" w:cs="Tahoma"/>
          <w:sz w:val="20"/>
          <w:szCs w:val="20"/>
        </w:rPr>
      </w:pPr>
      <w:r w:rsidRPr="006C12F3">
        <w:rPr>
          <w:rFonts w:ascii="Tahoma" w:hAnsi="Tahoma" w:cs="Tahoma"/>
          <w:sz w:val="20"/>
          <w:szCs w:val="20"/>
        </w:rPr>
        <w:t>Call-offs may be launched for specific activities within a given project. For ease of management, it is expected that one contact point (which may be the same or different to the key interlocutor) within the Provider will manage all events per project.</w:t>
      </w:r>
    </w:p>
    <w:p w14:paraId="59059F0F" w14:textId="77777777" w:rsidR="00B95BA2" w:rsidRPr="006C12F3" w:rsidRDefault="00B95BA2" w:rsidP="00B95BA2">
      <w:pPr>
        <w:tabs>
          <w:tab w:val="right" w:pos="9900"/>
        </w:tabs>
        <w:jc w:val="both"/>
        <w:rPr>
          <w:rFonts w:ascii="Tahoma" w:hAnsi="Tahoma" w:cs="Tahoma"/>
          <w:color w:val="000000" w:themeColor="text1"/>
          <w:sz w:val="20"/>
          <w:szCs w:val="20"/>
        </w:rPr>
      </w:pPr>
      <w:r w:rsidRPr="006C12F3">
        <w:rPr>
          <w:rFonts w:ascii="Tahoma" w:hAnsi="Tahoma" w:cs="Tahoma"/>
          <w:sz w:val="20"/>
          <w:szCs w:val="20"/>
        </w:rPr>
        <w:t xml:space="preserve">The contact point for each project, within each selected Provider, will coordinate </w:t>
      </w:r>
      <w:r w:rsidRPr="006C12F3">
        <w:rPr>
          <w:rFonts w:ascii="Tahoma" w:hAnsi="Tahoma" w:cs="Tahoma"/>
          <w:color w:val="000000" w:themeColor="text1"/>
          <w:sz w:val="20"/>
          <w:szCs w:val="20"/>
        </w:rPr>
        <w:t>and verify/ensure the delivery of the requested services. This person must be available on request during business hours and during the event itself, to ensure the smooth running of the activity concerned and deal with any problems that arise.</w:t>
      </w:r>
    </w:p>
    <w:p w14:paraId="50B41759" w14:textId="68E50563" w:rsidR="00DA531D" w:rsidRPr="00367DFE" w:rsidRDefault="00DA531D" w:rsidP="00BC16B5">
      <w:pPr>
        <w:numPr>
          <w:ilvl w:val="0"/>
          <w:numId w:val="5"/>
        </w:numPr>
        <w:spacing w:after="120" w:line="240" w:lineRule="auto"/>
        <w:ind w:left="284" w:hanging="284"/>
        <w:rPr>
          <w:rFonts w:ascii="Tahoma" w:eastAsia="Times New Roman" w:hAnsi="Tahoma" w:cs="Tahoma"/>
          <w:b/>
          <w:smallCaps/>
          <w:szCs w:val="24"/>
          <w:lang w:eastAsia="en-GB"/>
        </w:rPr>
      </w:pPr>
      <w:r w:rsidRPr="00367DFE">
        <w:rPr>
          <w:rFonts w:ascii="Tahoma" w:eastAsia="Times New Roman" w:hAnsi="Tahoma" w:cs="Tahoma"/>
          <w:b/>
          <w:smallCaps/>
          <w:szCs w:val="24"/>
          <w:lang w:eastAsia="en-GB"/>
        </w:rPr>
        <w:t xml:space="preserve">ASSESSMENT </w:t>
      </w:r>
      <w:r w:rsidR="00285F1B" w:rsidRPr="00367DFE">
        <w:rPr>
          <w:rFonts w:ascii="Tahoma" w:eastAsia="Times New Roman" w:hAnsi="Tahoma" w:cs="Tahoma"/>
          <w:b/>
          <w:smallCaps/>
          <w:szCs w:val="24"/>
          <w:lang w:eastAsia="en-GB"/>
        </w:rPr>
        <w:t>(1</w:t>
      </w:r>
      <w:r w:rsidR="00285F1B" w:rsidRPr="00367DFE">
        <w:rPr>
          <w:rFonts w:ascii="Tahoma" w:eastAsia="Times New Roman" w:hAnsi="Tahoma" w:cs="Tahoma"/>
          <w:b/>
          <w:smallCaps/>
          <w:szCs w:val="24"/>
          <w:vertAlign w:val="superscript"/>
          <w:lang w:eastAsia="en-GB"/>
        </w:rPr>
        <w:t>st</w:t>
      </w:r>
      <w:r w:rsidR="00285F1B" w:rsidRPr="00367DFE">
        <w:rPr>
          <w:rFonts w:ascii="Tahoma" w:eastAsia="Times New Roman" w:hAnsi="Tahoma" w:cs="Tahoma"/>
          <w:b/>
          <w:smallCaps/>
          <w:szCs w:val="24"/>
          <w:lang w:eastAsia="en-GB"/>
        </w:rPr>
        <w:t xml:space="preserve"> STAGE</w:t>
      </w:r>
      <w:r w:rsidR="006B383F" w:rsidRPr="00367DFE">
        <w:rPr>
          <w:rFonts w:ascii="Tahoma" w:eastAsia="Times New Roman" w:hAnsi="Tahoma" w:cs="Tahoma"/>
          <w:b/>
          <w:smallCaps/>
          <w:szCs w:val="24"/>
          <w:lang w:eastAsia="en-GB"/>
        </w:rPr>
        <w:t xml:space="preserve"> OF THE FRAMEWORK AGREEMENT</w:t>
      </w:r>
      <w:r w:rsidR="00285F1B" w:rsidRPr="00367DFE">
        <w:rPr>
          <w:rFonts w:ascii="Tahoma" w:eastAsia="Times New Roman" w:hAnsi="Tahoma" w:cs="Tahoma"/>
          <w:b/>
          <w:smallCaps/>
          <w:szCs w:val="24"/>
          <w:lang w:eastAsia="en-GB"/>
        </w:rPr>
        <w:t>)</w:t>
      </w:r>
    </w:p>
    <w:p w14:paraId="50D03766" w14:textId="219CA684" w:rsidR="00DA531D" w:rsidRPr="00367DFE" w:rsidRDefault="00DA531D" w:rsidP="00084E6C">
      <w:pPr>
        <w:tabs>
          <w:tab w:val="left" w:pos="1741"/>
        </w:tabs>
        <w:spacing w:after="0" w:line="240" w:lineRule="auto"/>
        <w:rPr>
          <w:rFonts w:ascii="Tahoma" w:eastAsia="Times New Roman" w:hAnsi="Tahoma" w:cs="Tahoma"/>
          <w:sz w:val="20"/>
          <w:lang w:eastAsia="en-GB"/>
        </w:rPr>
      </w:pPr>
      <w:r w:rsidRPr="00367DFE">
        <w:rPr>
          <w:rFonts w:ascii="Tahoma" w:eastAsia="Times New Roman" w:hAnsi="Tahoma" w:cs="Tahoma"/>
          <w:i/>
          <w:sz w:val="20"/>
          <w:lang w:eastAsia="en-GB"/>
        </w:rPr>
        <w:t>Exclusion criteria</w:t>
      </w:r>
      <w:r w:rsidR="00084E6C" w:rsidRPr="00367DFE">
        <w:rPr>
          <w:rFonts w:ascii="Tahoma" w:eastAsia="Times New Roman" w:hAnsi="Tahoma" w:cs="Tahoma"/>
          <w:i/>
          <w:sz w:val="20"/>
          <w:lang w:eastAsia="en-GB"/>
        </w:rPr>
        <w:t xml:space="preserve"> </w:t>
      </w:r>
      <w:r w:rsidRPr="00367DFE">
        <w:rPr>
          <w:rFonts w:ascii="Tahoma" w:eastAsia="Times New Roman" w:hAnsi="Tahoma" w:cs="Tahoma"/>
          <w:sz w:val="20"/>
          <w:lang w:eastAsia="en-GB"/>
        </w:rPr>
        <w:t>(by signing the Act of Engagement, you declare on your honour not being in any of the below situations)</w:t>
      </w:r>
      <w:r w:rsidR="0019541A" w:rsidRPr="00367DFE">
        <w:rPr>
          <w:rStyle w:val="FootnoteReference"/>
          <w:rFonts w:ascii="Tahoma" w:eastAsia="Times New Roman" w:hAnsi="Tahoma" w:cs="Tahoma"/>
          <w:sz w:val="20"/>
          <w:lang w:val="en-US" w:eastAsia="fr-FR"/>
        </w:rPr>
        <w:t xml:space="preserve"> </w:t>
      </w:r>
      <w:r w:rsidR="0019541A" w:rsidRPr="00367DFE">
        <w:rPr>
          <w:rStyle w:val="FootnoteReference"/>
          <w:rFonts w:ascii="Tahoma" w:eastAsia="Times New Roman" w:hAnsi="Tahoma" w:cs="Tahoma"/>
          <w:sz w:val="20"/>
          <w:lang w:val="en-US" w:eastAsia="fr-FR"/>
        </w:rPr>
        <w:footnoteReference w:id="3"/>
      </w:r>
    </w:p>
    <w:p w14:paraId="3BEFA854" w14:textId="77777777" w:rsidR="00084E6C" w:rsidRPr="00367DFE" w:rsidRDefault="00084E6C" w:rsidP="00084E6C">
      <w:pPr>
        <w:tabs>
          <w:tab w:val="left" w:pos="1741"/>
        </w:tabs>
        <w:spacing w:after="0" w:line="240" w:lineRule="auto"/>
        <w:rPr>
          <w:rFonts w:ascii="Tahoma" w:eastAsia="Times New Roman" w:hAnsi="Tahoma" w:cs="Tahoma"/>
          <w:sz w:val="20"/>
          <w:lang w:eastAsia="en-GB"/>
        </w:rPr>
      </w:pPr>
    </w:p>
    <w:p w14:paraId="5EEA26E2" w14:textId="10C89BE3" w:rsidR="00DA531D" w:rsidRPr="00367DFE" w:rsidRDefault="00DA531D" w:rsidP="00DA531D">
      <w:pPr>
        <w:spacing w:after="120" w:line="240" w:lineRule="auto"/>
        <w:rPr>
          <w:rFonts w:ascii="Tahoma" w:eastAsia="Times New Roman" w:hAnsi="Tahoma" w:cs="Tahoma"/>
          <w:sz w:val="20"/>
          <w:lang w:eastAsia="en-GB"/>
        </w:rPr>
      </w:pPr>
      <w:r w:rsidRPr="00367DFE">
        <w:rPr>
          <w:rFonts w:ascii="Tahoma" w:eastAsia="Times New Roman" w:hAnsi="Tahoma" w:cs="Tahoma"/>
          <w:sz w:val="20"/>
          <w:lang w:eastAsia="en-GB"/>
        </w:rPr>
        <w:t>Tenderers shall be ex</w:t>
      </w:r>
      <w:r w:rsidR="00285F1B" w:rsidRPr="00367DFE">
        <w:rPr>
          <w:rFonts w:ascii="Tahoma" w:eastAsia="Times New Roman" w:hAnsi="Tahoma" w:cs="Tahoma"/>
          <w:sz w:val="20"/>
          <w:lang w:eastAsia="en-GB"/>
        </w:rPr>
        <w:t>cluded from participating in this</w:t>
      </w:r>
      <w:r w:rsidRPr="00367DFE">
        <w:rPr>
          <w:rFonts w:ascii="Tahoma" w:eastAsia="Times New Roman" w:hAnsi="Tahoma" w:cs="Tahoma"/>
          <w:sz w:val="20"/>
          <w:lang w:eastAsia="en-GB"/>
        </w:rPr>
        <w:t xml:space="preserve"> tender procedure if they:</w:t>
      </w:r>
    </w:p>
    <w:p w14:paraId="57E29C58" w14:textId="42744CBF" w:rsidR="00DA531D" w:rsidRPr="00367DFE" w:rsidRDefault="00DA531D" w:rsidP="00BC16B5">
      <w:pPr>
        <w:numPr>
          <w:ilvl w:val="0"/>
          <w:numId w:val="7"/>
        </w:numPr>
        <w:spacing w:after="0" w:line="240" w:lineRule="auto"/>
        <w:jc w:val="both"/>
        <w:rPr>
          <w:rFonts w:ascii="Tahoma" w:eastAsia="Times New Roman" w:hAnsi="Tahoma" w:cs="Tahoma"/>
          <w:sz w:val="20"/>
          <w:lang w:eastAsia="en-GB"/>
        </w:rPr>
      </w:pPr>
      <w:r w:rsidRPr="00367DFE">
        <w:rPr>
          <w:rFonts w:ascii="Tahoma" w:eastAsia="Times New Roman" w:hAnsi="Tahoma" w:cs="Tahoma"/>
          <w:sz w:val="20"/>
          <w:lang w:eastAsia="en-GB"/>
        </w:rPr>
        <w:t>have been sentenced by final judgment on one or more of the following charges: participation in a criminal organisation, corruption, fraud, money laundering</w:t>
      </w:r>
      <w:bookmarkStart w:id="8" w:name="_Hlk62721075"/>
      <w:r w:rsidR="00C72E59">
        <w:rPr>
          <w:rFonts w:ascii="Tahoma" w:hAnsi="Tahoma" w:cs="Tahoma"/>
          <w:sz w:val="20"/>
          <w:szCs w:val="20"/>
        </w:rPr>
        <w:t xml:space="preserve">, </w:t>
      </w:r>
      <w:r w:rsidR="00C72E59" w:rsidRPr="00004C3D">
        <w:rPr>
          <w:rFonts w:ascii="Tahoma" w:hAnsi="Tahoma" w:cs="Tahoma"/>
          <w:sz w:val="20"/>
          <w:szCs w:val="20"/>
        </w:rPr>
        <w:t xml:space="preserve">terrorist financing, terrorist offences or offences linked to terrorist activities, child labour or trafficking in human </w:t>
      </w:r>
      <w:proofErr w:type="gramStart"/>
      <w:r w:rsidR="00C72E59" w:rsidRPr="00004C3D">
        <w:rPr>
          <w:rFonts w:ascii="Tahoma" w:hAnsi="Tahoma" w:cs="Tahoma"/>
          <w:sz w:val="20"/>
          <w:szCs w:val="20"/>
        </w:rPr>
        <w:t>beings</w:t>
      </w:r>
      <w:bookmarkEnd w:id="8"/>
      <w:r w:rsidRPr="00367DFE">
        <w:rPr>
          <w:rFonts w:ascii="Tahoma" w:eastAsia="Times New Roman" w:hAnsi="Tahoma" w:cs="Tahoma"/>
          <w:sz w:val="20"/>
          <w:lang w:eastAsia="en-GB"/>
        </w:rPr>
        <w:t>;</w:t>
      </w:r>
      <w:proofErr w:type="gramEnd"/>
    </w:p>
    <w:p w14:paraId="2B94B98E" w14:textId="6D5C8F57" w:rsidR="00DA531D" w:rsidRPr="00367DFE" w:rsidRDefault="00DA531D" w:rsidP="00BC16B5">
      <w:pPr>
        <w:numPr>
          <w:ilvl w:val="0"/>
          <w:numId w:val="7"/>
        </w:numPr>
        <w:spacing w:after="0" w:line="240" w:lineRule="auto"/>
        <w:jc w:val="both"/>
        <w:rPr>
          <w:rFonts w:ascii="Tahoma" w:eastAsia="Times New Roman" w:hAnsi="Tahoma" w:cs="Tahoma"/>
          <w:sz w:val="20"/>
          <w:lang w:eastAsia="en-GB"/>
        </w:rPr>
      </w:pPr>
      <w:r w:rsidRPr="00367DFE">
        <w:rPr>
          <w:rFonts w:ascii="Tahoma" w:eastAsia="Times New Roman" w:hAnsi="Tahoma" w:cs="Tahoma"/>
          <w:sz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367DFE">
        <w:rPr>
          <w:rFonts w:ascii="Tahoma" w:eastAsia="Times New Roman" w:hAnsi="Tahoma" w:cs="Tahoma"/>
          <w:sz w:val="20"/>
          <w:lang w:eastAsia="en-GB"/>
        </w:rPr>
        <w:t>kind;</w:t>
      </w:r>
      <w:proofErr w:type="gramEnd"/>
    </w:p>
    <w:p w14:paraId="039F5169" w14:textId="77777777" w:rsidR="00DA531D" w:rsidRPr="00367DFE" w:rsidRDefault="00DA531D" w:rsidP="00BC16B5">
      <w:pPr>
        <w:numPr>
          <w:ilvl w:val="0"/>
          <w:numId w:val="7"/>
        </w:numPr>
        <w:spacing w:after="0" w:line="240" w:lineRule="auto"/>
        <w:jc w:val="both"/>
        <w:rPr>
          <w:rFonts w:ascii="Tahoma" w:eastAsia="Times New Roman" w:hAnsi="Tahoma" w:cs="Tahoma"/>
          <w:sz w:val="20"/>
          <w:lang w:eastAsia="en-GB"/>
        </w:rPr>
      </w:pPr>
      <w:r w:rsidRPr="00367DFE">
        <w:rPr>
          <w:rFonts w:ascii="Tahoma" w:eastAsia="Times New Roman" w:hAnsi="Tahoma" w:cs="Tahoma"/>
          <w:sz w:val="20"/>
          <w:lang w:eastAsia="en-GB"/>
        </w:rPr>
        <w:t xml:space="preserve">have received a judgment with res judicata force, finding an offence that affects their professional integrity or serious professional </w:t>
      </w:r>
      <w:proofErr w:type="gramStart"/>
      <w:r w:rsidRPr="00367DFE">
        <w:rPr>
          <w:rFonts w:ascii="Tahoma" w:eastAsia="Times New Roman" w:hAnsi="Tahoma" w:cs="Tahoma"/>
          <w:sz w:val="20"/>
          <w:lang w:eastAsia="en-GB"/>
        </w:rPr>
        <w:t>misconduct;</w:t>
      </w:r>
      <w:proofErr w:type="gramEnd"/>
    </w:p>
    <w:p w14:paraId="37C90055" w14:textId="4161176B" w:rsidR="001373E4" w:rsidRDefault="00DA531D" w:rsidP="00BC16B5">
      <w:pPr>
        <w:numPr>
          <w:ilvl w:val="0"/>
          <w:numId w:val="7"/>
        </w:numPr>
        <w:spacing w:after="0" w:line="240" w:lineRule="auto"/>
        <w:jc w:val="both"/>
        <w:rPr>
          <w:rFonts w:ascii="Tahoma" w:eastAsia="Times New Roman" w:hAnsi="Tahoma" w:cs="Tahoma"/>
          <w:sz w:val="20"/>
          <w:lang w:eastAsia="en-GB"/>
        </w:rPr>
      </w:pPr>
      <w:r w:rsidRPr="001373E4">
        <w:rPr>
          <w:rFonts w:ascii="Tahoma" w:eastAsia="Times New Roman" w:hAnsi="Tahoma" w:cs="Tahoma"/>
          <w:sz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1373E4">
        <w:rPr>
          <w:rFonts w:ascii="Tahoma" w:eastAsia="Times New Roman" w:hAnsi="Tahoma" w:cs="Tahoma"/>
          <w:sz w:val="20"/>
          <w:lang w:eastAsia="en-GB"/>
        </w:rPr>
        <w:t>residence</w:t>
      </w:r>
      <w:r w:rsidR="001373E4" w:rsidRPr="001373E4">
        <w:rPr>
          <w:rFonts w:ascii="Tahoma" w:eastAsia="Times New Roman" w:hAnsi="Tahoma" w:cs="Tahoma"/>
          <w:sz w:val="20"/>
          <w:lang w:eastAsia="en-GB"/>
        </w:rPr>
        <w:t>;</w:t>
      </w:r>
      <w:proofErr w:type="gramEnd"/>
    </w:p>
    <w:p w14:paraId="49EB903A" w14:textId="35AF848E" w:rsidR="008D7E25" w:rsidRPr="008D7E25" w:rsidRDefault="008D7E25" w:rsidP="00BC16B5">
      <w:pPr>
        <w:numPr>
          <w:ilvl w:val="0"/>
          <w:numId w:val="7"/>
        </w:numPr>
        <w:spacing w:after="0" w:line="240" w:lineRule="auto"/>
        <w:jc w:val="both"/>
        <w:rPr>
          <w:rFonts w:ascii="Tahoma" w:eastAsia="Times New Roman" w:hAnsi="Tahoma" w:cs="Tahoma"/>
          <w:sz w:val="20"/>
          <w:lang w:eastAsia="en-GB"/>
        </w:rPr>
      </w:pPr>
      <w:r w:rsidRPr="008D7E25">
        <w:rPr>
          <w:rFonts w:ascii="Tahoma" w:eastAsia="Times New Roman" w:hAnsi="Tahoma" w:cs="Tahoma"/>
          <w:sz w:val="20"/>
          <w:lang w:eastAsia="en-GB"/>
        </w:rPr>
        <w:lastRenderedPageBreak/>
        <w:t xml:space="preserve">are an entity created to circumvent tax, social or other legal obligations (empty shell company), have ever created or are in the process of creation of such an </w:t>
      </w:r>
      <w:proofErr w:type="gramStart"/>
      <w:r w:rsidRPr="008D7E25">
        <w:rPr>
          <w:rFonts w:ascii="Tahoma" w:eastAsia="Times New Roman" w:hAnsi="Tahoma" w:cs="Tahoma"/>
          <w:sz w:val="20"/>
          <w:lang w:eastAsia="en-GB"/>
        </w:rPr>
        <w:t>entity;</w:t>
      </w:r>
      <w:proofErr w:type="gramEnd"/>
    </w:p>
    <w:p w14:paraId="6D08DEF4" w14:textId="3AFEC079" w:rsidR="008D7E25" w:rsidRPr="008D7E25" w:rsidRDefault="008D7E25" w:rsidP="00BC16B5">
      <w:pPr>
        <w:numPr>
          <w:ilvl w:val="0"/>
          <w:numId w:val="7"/>
        </w:numPr>
        <w:spacing w:after="0" w:line="240" w:lineRule="auto"/>
        <w:jc w:val="both"/>
        <w:rPr>
          <w:rFonts w:ascii="Tahoma" w:eastAsia="Times New Roman" w:hAnsi="Tahoma" w:cs="Tahoma"/>
          <w:sz w:val="20"/>
          <w:lang w:eastAsia="en-GB"/>
        </w:rPr>
      </w:pPr>
      <w:r w:rsidRPr="008D7E25">
        <w:rPr>
          <w:rFonts w:ascii="Tahoma" w:eastAsia="Times New Roman" w:hAnsi="Tahoma" w:cs="Tahoma"/>
          <w:sz w:val="20"/>
          <w:lang w:eastAsia="en-GB"/>
        </w:rPr>
        <w:t xml:space="preserve">have been involved in mismanagement of the Council of Europe funds or public </w:t>
      </w:r>
      <w:proofErr w:type="gramStart"/>
      <w:r w:rsidRPr="008D7E25">
        <w:rPr>
          <w:rFonts w:ascii="Tahoma" w:eastAsia="Times New Roman" w:hAnsi="Tahoma" w:cs="Tahoma"/>
          <w:sz w:val="20"/>
          <w:lang w:eastAsia="en-GB"/>
        </w:rPr>
        <w:t>funds;</w:t>
      </w:r>
      <w:proofErr w:type="gramEnd"/>
    </w:p>
    <w:p w14:paraId="3821DFBC" w14:textId="4AF2979B" w:rsidR="001373E4" w:rsidRDefault="008D7E25" w:rsidP="00BC16B5">
      <w:pPr>
        <w:numPr>
          <w:ilvl w:val="0"/>
          <w:numId w:val="7"/>
        </w:numPr>
        <w:spacing w:after="0" w:line="240" w:lineRule="auto"/>
        <w:jc w:val="both"/>
        <w:rPr>
          <w:rFonts w:ascii="Tahoma" w:eastAsia="Times New Roman" w:hAnsi="Tahoma" w:cs="Tahoma"/>
          <w:sz w:val="20"/>
          <w:lang w:eastAsia="en-GB"/>
        </w:rPr>
      </w:pPr>
      <w:r w:rsidRPr="008D7E25">
        <w:rPr>
          <w:rFonts w:ascii="Tahoma" w:eastAsia="Times New Roman" w:hAnsi="Tahoma" w:cs="Tahoma"/>
          <w:sz w:val="20"/>
          <w:lang w:eastAsia="en-GB"/>
        </w:rPr>
        <w:t xml:space="preserve">are or appear to be in a situation of conflict of </w:t>
      </w:r>
      <w:proofErr w:type="gramStart"/>
      <w:r w:rsidRPr="008D7E25">
        <w:rPr>
          <w:rFonts w:ascii="Tahoma" w:eastAsia="Times New Roman" w:hAnsi="Tahoma" w:cs="Tahoma"/>
          <w:sz w:val="20"/>
          <w:lang w:eastAsia="en-GB"/>
        </w:rPr>
        <w:t>interest</w:t>
      </w:r>
      <w:r w:rsidR="00866FD4">
        <w:rPr>
          <w:rFonts w:ascii="Tahoma" w:eastAsia="Times New Roman" w:hAnsi="Tahoma" w:cs="Tahoma"/>
          <w:sz w:val="20"/>
          <w:lang w:eastAsia="en-GB"/>
        </w:rPr>
        <w:t>;</w:t>
      </w:r>
      <w:proofErr w:type="gramEnd"/>
    </w:p>
    <w:p w14:paraId="6AD3324F" w14:textId="77777777" w:rsidR="00110A42" w:rsidRPr="00663E0F" w:rsidRDefault="00110A42" w:rsidP="00110A42">
      <w:pPr>
        <w:numPr>
          <w:ilvl w:val="0"/>
          <w:numId w:val="7"/>
        </w:numPr>
        <w:tabs>
          <w:tab w:val="left" w:pos="426"/>
          <w:tab w:val="left" w:pos="709"/>
          <w:tab w:val="left" w:pos="851"/>
        </w:tabs>
        <w:spacing w:after="0" w:line="240" w:lineRule="auto"/>
        <w:jc w:val="both"/>
        <w:rPr>
          <w:rFonts w:ascii="Tahoma" w:eastAsia="Calibri" w:hAnsi="Tahoma" w:cs="Tahoma"/>
          <w:color w:val="000000"/>
          <w:sz w:val="20"/>
          <w:szCs w:val="18"/>
          <w:lang w:val="en-US"/>
        </w:rPr>
      </w:pPr>
      <w:bookmarkStart w:id="9" w:name="_Hlk106805241"/>
      <w:r w:rsidRPr="00663E0F">
        <w:rPr>
          <w:rFonts w:ascii="Tahoma" w:eastAsia="Calibri" w:hAnsi="Tahoma" w:cs="Tahoma"/>
          <w:color w:val="000000"/>
          <w:sz w:val="20"/>
          <w:szCs w:val="18"/>
          <w:lang w:val="en-US"/>
        </w:rPr>
        <w:t xml:space="preserve">are retired Council of Europe staff members or are staff members having benefitted from an early departure </w:t>
      </w:r>
      <w:proofErr w:type="gramStart"/>
      <w:r w:rsidRPr="00663E0F">
        <w:rPr>
          <w:rFonts w:ascii="Tahoma" w:eastAsia="Calibri" w:hAnsi="Tahoma" w:cs="Tahoma"/>
          <w:color w:val="000000"/>
          <w:sz w:val="20"/>
          <w:szCs w:val="18"/>
          <w:lang w:val="en-US"/>
        </w:rPr>
        <w:t>scheme;</w:t>
      </w:r>
      <w:proofErr w:type="gramEnd"/>
    </w:p>
    <w:p w14:paraId="57AF02B4" w14:textId="74697619" w:rsidR="0025266C" w:rsidRPr="00C111C4" w:rsidRDefault="0025266C" w:rsidP="0025266C">
      <w:pPr>
        <w:numPr>
          <w:ilvl w:val="0"/>
          <w:numId w:val="7"/>
        </w:numPr>
        <w:tabs>
          <w:tab w:val="left" w:pos="426"/>
          <w:tab w:val="left" w:pos="709"/>
          <w:tab w:val="left" w:pos="851"/>
        </w:tabs>
        <w:spacing w:after="0" w:line="240" w:lineRule="auto"/>
        <w:jc w:val="both"/>
        <w:rPr>
          <w:rFonts w:ascii="Tahoma" w:eastAsia="Calibri" w:hAnsi="Tahoma" w:cs="Tahoma"/>
          <w:color w:val="000000"/>
          <w:sz w:val="20"/>
          <w:szCs w:val="18"/>
        </w:rPr>
      </w:pPr>
      <w:r w:rsidRPr="00C111C4">
        <w:rPr>
          <w:rFonts w:ascii="Tahoma" w:eastAsia="Calibri" w:hAnsi="Tahoma" w:cs="Tahoma"/>
          <w:color w:val="000000"/>
          <w:sz w:val="20"/>
          <w:szCs w:val="18"/>
          <w:lang w:val="en-US"/>
        </w:rPr>
        <w:t xml:space="preserve">have not fulfilled, in the previous three years, their contractual obligations in the performance of a contract concluded with the Council of Europe leading to a total or partial refusal of payment and/or termination of the contract by the Council of </w:t>
      </w:r>
      <w:proofErr w:type="gramStart"/>
      <w:r w:rsidRPr="00C111C4">
        <w:rPr>
          <w:rFonts w:ascii="Tahoma" w:eastAsia="Calibri" w:hAnsi="Tahoma" w:cs="Tahoma"/>
          <w:color w:val="000000"/>
          <w:sz w:val="20"/>
          <w:szCs w:val="18"/>
          <w:lang w:val="en-US"/>
        </w:rPr>
        <w:t>Europe;</w:t>
      </w:r>
      <w:bookmarkEnd w:id="9"/>
      <w:proofErr w:type="gramEnd"/>
    </w:p>
    <w:p w14:paraId="19F069BB" w14:textId="695BCDDD" w:rsidR="00866FD4" w:rsidRPr="007A59EF" w:rsidRDefault="00866FD4" w:rsidP="00BC16B5">
      <w:pPr>
        <w:pStyle w:val="ListParagraph"/>
        <w:numPr>
          <w:ilvl w:val="0"/>
          <w:numId w:val="7"/>
        </w:numPr>
        <w:rPr>
          <w:rFonts w:ascii="Tahoma" w:eastAsia="Times New Roman" w:hAnsi="Tahoma" w:cs="Tahoma"/>
          <w:sz w:val="20"/>
          <w:lang w:eastAsia="en-GB"/>
        </w:rPr>
      </w:pPr>
      <w:r w:rsidRPr="007A59EF">
        <w:rPr>
          <w:rFonts w:ascii="Tahoma" w:eastAsia="Times New Roman" w:hAnsi="Tahoma" w:cs="Tahoma"/>
          <w:sz w:val="20"/>
          <w:lang w:eastAsia="en-GB"/>
        </w:rPr>
        <w:t xml:space="preserve">are or if their owner(s) or executive officer(s), in the case of legal persons, are included in the lists of persons or entities subject to restrictive measures applied by the European Union (available at </w:t>
      </w:r>
      <w:hyperlink r:id="rId14" w:history="1">
        <w:r w:rsidRPr="007A59EF">
          <w:rPr>
            <w:rStyle w:val="Hyperlink"/>
            <w:rFonts w:ascii="Tahoma" w:eastAsia="Times New Roman" w:hAnsi="Tahoma" w:cs="Tahoma"/>
            <w:sz w:val="20"/>
            <w:lang w:eastAsia="en-GB"/>
          </w:rPr>
          <w:t>www.sanctionsmap.eu</w:t>
        </w:r>
      </w:hyperlink>
      <w:r w:rsidRPr="007A59EF">
        <w:rPr>
          <w:rFonts w:ascii="Tahoma" w:eastAsia="Times New Roman" w:hAnsi="Tahoma" w:cs="Tahoma"/>
          <w:sz w:val="20"/>
          <w:lang w:eastAsia="en-GB"/>
        </w:rPr>
        <w:t>).</w:t>
      </w:r>
    </w:p>
    <w:p w14:paraId="6ECE0294" w14:textId="77777777" w:rsidR="0006030E" w:rsidRPr="00367DFE" w:rsidRDefault="0006030E" w:rsidP="0006030E">
      <w:pPr>
        <w:spacing w:after="0" w:line="240" w:lineRule="auto"/>
        <w:ind w:left="720"/>
        <w:jc w:val="both"/>
        <w:rPr>
          <w:rFonts w:ascii="Tahoma" w:eastAsia="Times New Roman" w:hAnsi="Tahoma" w:cs="Tahoma"/>
          <w:sz w:val="20"/>
          <w:lang w:eastAsia="en-GB"/>
        </w:rPr>
      </w:pPr>
    </w:p>
    <w:p w14:paraId="5EAD1624" w14:textId="77777777" w:rsidR="00DA531D" w:rsidRPr="00367DFE" w:rsidRDefault="00DA531D" w:rsidP="00DA531D">
      <w:pPr>
        <w:spacing w:after="120" w:line="240" w:lineRule="auto"/>
        <w:rPr>
          <w:rFonts w:ascii="Tahoma" w:eastAsia="Times New Roman" w:hAnsi="Tahoma" w:cs="Tahoma"/>
          <w:i/>
          <w:sz w:val="20"/>
          <w:lang w:eastAsia="en-GB"/>
        </w:rPr>
      </w:pPr>
      <w:r w:rsidRPr="00367DFE">
        <w:rPr>
          <w:rFonts w:ascii="Tahoma" w:eastAsia="Times New Roman" w:hAnsi="Tahoma" w:cs="Tahoma"/>
          <w:i/>
          <w:sz w:val="20"/>
          <w:lang w:eastAsia="en-GB"/>
        </w:rPr>
        <w:t>Eligibility criteria</w:t>
      </w:r>
    </w:p>
    <w:p w14:paraId="26D610F5" w14:textId="26A92948" w:rsidR="003E3787" w:rsidRDefault="003E3787" w:rsidP="003E3787">
      <w:pPr>
        <w:spacing w:after="0" w:line="240" w:lineRule="auto"/>
        <w:rPr>
          <w:rFonts w:ascii="Tahoma" w:eastAsia="Times New Roman" w:hAnsi="Tahoma" w:cs="Tahoma"/>
          <w:color w:val="000000"/>
          <w:sz w:val="20"/>
        </w:rPr>
      </w:pPr>
      <w:r w:rsidRPr="00367DFE">
        <w:rPr>
          <w:rFonts w:ascii="Tahoma" w:eastAsia="Times New Roman" w:hAnsi="Tahoma" w:cs="Tahoma"/>
          <w:color w:val="000000"/>
          <w:sz w:val="20"/>
        </w:rPr>
        <w:t xml:space="preserve">Tenderers shall demonstrate that they fulfil the following criteria (to be assessed </w:t>
      </w:r>
      <w:proofErr w:type="gramStart"/>
      <w:r w:rsidRPr="00367DFE">
        <w:rPr>
          <w:rFonts w:ascii="Tahoma" w:eastAsia="Times New Roman" w:hAnsi="Tahoma" w:cs="Tahoma"/>
          <w:color w:val="000000"/>
          <w:sz w:val="20"/>
        </w:rPr>
        <w:t>on the basis of</w:t>
      </w:r>
      <w:proofErr w:type="gramEnd"/>
      <w:r w:rsidRPr="00367DFE">
        <w:rPr>
          <w:rFonts w:ascii="Tahoma" w:eastAsia="Times New Roman" w:hAnsi="Tahoma" w:cs="Tahoma"/>
          <w:color w:val="000000"/>
          <w:sz w:val="20"/>
        </w:rPr>
        <w:t xml:space="preserve"> all supporting documents listed in </w:t>
      </w:r>
      <w:r w:rsidR="00582DEA">
        <w:rPr>
          <w:rFonts w:ascii="Tahoma" w:eastAsia="Times New Roman" w:hAnsi="Tahoma" w:cs="Tahoma"/>
          <w:color w:val="000000"/>
          <w:sz w:val="20"/>
        </w:rPr>
        <w:t>Part 1-</w:t>
      </w:r>
      <w:r w:rsidR="00972FBA" w:rsidRPr="00367DFE">
        <w:rPr>
          <w:rFonts w:ascii="Tahoma" w:eastAsia="Times New Roman" w:hAnsi="Tahoma" w:cs="Tahoma"/>
          <w:color w:val="000000"/>
          <w:sz w:val="20"/>
        </w:rPr>
        <w:t>F</w:t>
      </w:r>
      <w:r w:rsidRPr="00367DFE">
        <w:rPr>
          <w:rFonts w:ascii="Tahoma" w:eastAsia="Times New Roman" w:hAnsi="Tahoma" w:cs="Tahoma"/>
          <w:color w:val="000000"/>
          <w:sz w:val="20"/>
        </w:rPr>
        <w:t>):</w:t>
      </w:r>
    </w:p>
    <w:p w14:paraId="324A28BF" w14:textId="77777777" w:rsidR="005970E0" w:rsidRPr="00367DFE" w:rsidRDefault="005970E0" w:rsidP="003E3787">
      <w:pPr>
        <w:spacing w:after="0" w:line="240" w:lineRule="auto"/>
        <w:rPr>
          <w:rFonts w:ascii="Tahoma" w:eastAsia="Times New Roman" w:hAnsi="Tahoma" w:cs="Tahoma"/>
          <w:color w:val="000000"/>
          <w:sz w:val="20"/>
        </w:rPr>
      </w:pPr>
    </w:p>
    <w:p w14:paraId="5A290B00" w14:textId="2ED3563B" w:rsidR="005970E0" w:rsidRPr="005970E0" w:rsidRDefault="00866FD4" w:rsidP="00BC16B5">
      <w:pPr>
        <w:numPr>
          <w:ilvl w:val="0"/>
          <w:numId w:val="8"/>
        </w:numPr>
        <w:shd w:val="clear" w:color="auto" w:fill="FFFFFF" w:themeFill="background1"/>
        <w:spacing w:after="0" w:line="240" w:lineRule="auto"/>
        <w:jc w:val="both"/>
        <w:rPr>
          <w:rFonts w:ascii="Tahoma" w:hAnsi="Tahoma" w:cs="Tahoma"/>
          <w:noProof/>
          <w:sz w:val="20"/>
          <w:lang w:eastAsia="fr-FR"/>
        </w:rPr>
      </w:pPr>
      <w:bookmarkStart w:id="10" w:name="_Hlk110611846"/>
      <w:r w:rsidRPr="00866FD4">
        <w:rPr>
          <w:rFonts w:ascii="Tahoma" w:hAnsi="Tahoma" w:cs="Tahoma"/>
          <w:noProof/>
          <w:sz w:val="20"/>
          <w:lang w:eastAsia="fr-FR"/>
        </w:rPr>
        <w:t xml:space="preserve">Registration as a company in accordance with the applicable </w:t>
      </w:r>
      <w:r>
        <w:rPr>
          <w:rFonts w:ascii="Tahoma" w:hAnsi="Tahoma" w:cs="Tahoma"/>
          <w:noProof/>
          <w:sz w:val="20"/>
          <w:lang w:eastAsia="fr-FR"/>
        </w:rPr>
        <w:t xml:space="preserve">domestic </w:t>
      </w:r>
      <w:r w:rsidRPr="00866FD4">
        <w:rPr>
          <w:rFonts w:ascii="Tahoma" w:hAnsi="Tahoma" w:cs="Tahoma"/>
          <w:noProof/>
          <w:sz w:val="20"/>
          <w:lang w:eastAsia="fr-FR"/>
        </w:rPr>
        <w:t>legislation</w:t>
      </w:r>
      <w:r w:rsidR="005970E0" w:rsidRPr="005970E0">
        <w:rPr>
          <w:rFonts w:ascii="Tahoma" w:hAnsi="Tahoma" w:cs="Tahoma"/>
          <w:noProof/>
          <w:sz w:val="20"/>
          <w:lang w:eastAsia="fr-FR"/>
        </w:rPr>
        <w:t>;</w:t>
      </w:r>
    </w:p>
    <w:p w14:paraId="7397EB32" w14:textId="76A10347" w:rsidR="005970E0" w:rsidRPr="005970E0" w:rsidRDefault="00EE5923" w:rsidP="00BC16B5">
      <w:pPr>
        <w:numPr>
          <w:ilvl w:val="0"/>
          <w:numId w:val="8"/>
        </w:numPr>
        <w:shd w:val="clear" w:color="auto" w:fill="FFFFFF" w:themeFill="background1"/>
        <w:spacing w:after="0" w:line="240" w:lineRule="auto"/>
        <w:jc w:val="both"/>
        <w:rPr>
          <w:rFonts w:ascii="Tahoma" w:hAnsi="Tahoma" w:cs="Tahoma"/>
          <w:noProof/>
          <w:sz w:val="20"/>
          <w:lang w:eastAsia="fr-FR"/>
        </w:rPr>
      </w:pPr>
      <w:r>
        <w:rPr>
          <w:rFonts w:ascii="Tahoma" w:hAnsi="Tahoma" w:cs="Tahoma"/>
          <w:noProof/>
          <w:sz w:val="20"/>
          <w:lang w:eastAsia="fr-FR"/>
        </w:rPr>
        <w:t xml:space="preserve">At least </w:t>
      </w:r>
      <w:r w:rsidR="005970E0" w:rsidRPr="005970E0">
        <w:rPr>
          <w:rFonts w:ascii="Tahoma" w:hAnsi="Tahoma" w:cs="Tahoma"/>
          <w:noProof/>
          <w:sz w:val="20"/>
          <w:lang w:eastAsia="fr-FR"/>
        </w:rPr>
        <w:t xml:space="preserve">3 (three) years of experience in providing </w:t>
      </w:r>
      <w:r w:rsidR="005970E0" w:rsidRPr="005970E0">
        <w:rPr>
          <w:rFonts w:ascii="Tahoma" w:hAnsi="Tahoma" w:cs="Tahoma"/>
          <w:noProof/>
          <w:sz w:val="20"/>
        </w:rPr>
        <w:t>similar services;</w:t>
      </w:r>
    </w:p>
    <w:p w14:paraId="2626C218" w14:textId="0244D40F" w:rsidR="005970E0" w:rsidRPr="00BC3FAD" w:rsidRDefault="005970E0" w:rsidP="00BC16B5">
      <w:pPr>
        <w:numPr>
          <w:ilvl w:val="0"/>
          <w:numId w:val="8"/>
        </w:numPr>
        <w:shd w:val="clear" w:color="auto" w:fill="FFFFFF"/>
        <w:spacing w:after="0" w:line="240" w:lineRule="auto"/>
        <w:jc w:val="both"/>
        <w:rPr>
          <w:rFonts w:ascii="Tahoma" w:eastAsia="Times New Roman" w:hAnsi="Tahoma" w:cs="Tahoma"/>
          <w:sz w:val="20"/>
          <w:szCs w:val="20"/>
          <w:lang w:eastAsia="fr-FR"/>
        </w:rPr>
      </w:pPr>
      <w:r w:rsidRPr="00BC3FAD">
        <w:rPr>
          <w:rFonts w:ascii="Tahoma" w:hAnsi="Tahoma" w:cs="Tahoma"/>
          <w:noProof/>
          <w:sz w:val="20"/>
          <w:lang w:eastAsia="fr-FR"/>
        </w:rPr>
        <w:t xml:space="preserve">Sufficient financial capacity, namely an annual turnover of over </w:t>
      </w:r>
      <w:r w:rsidR="003A5BE4" w:rsidRPr="00BC3FAD">
        <w:rPr>
          <w:rFonts w:ascii="Tahoma" w:hAnsi="Tahoma" w:cs="Tahoma"/>
          <w:noProof/>
          <w:sz w:val="20"/>
          <w:lang w:eastAsia="fr-FR"/>
        </w:rPr>
        <w:t>1</w:t>
      </w:r>
      <w:r w:rsidRPr="00BC3FAD">
        <w:rPr>
          <w:rFonts w:ascii="Tahoma" w:hAnsi="Tahoma" w:cs="Tahoma"/>
          <w:noProof/>
          <w:sz w:val="20"/>
          <w:lang w:eastAsia="fr-FR"/>
        </w:rPr>
        <w:t xml:space="preserve">00,000 EUR </w:t>
      </w:r>
      <w:r w:rsidRPr="00BC3FAD">
        <w:rPr>
          <w:rFonts w:ascii="Tahoma" w:eastAsia="Times New Roman" w:hAnsi="Tahoma" w:cs="Tahoma"/>
          <w:sz w:val="20"/>
          <w:szCs w:val="20"/>
          <w:lang w:eastAsia="fr-FR"/>
        </w:rPr>
        <w:t xml:space="preserve">over the last year of reference according to the company’s </w:t>
      </w:r>
      <w:proofErr w:type="gramStart"/>
      <w:r w:rsidRPr="00BC3FAD">
        <w:rPr>
          <w:rFonts w:ascii="Tahoma" w:eastAsia="Times New Roman" w:hAnsi="Tahoma" w:cs="Tahoma"/>
          <w:sz w:val="20"/>
          <w:szCs w:val="20"/>
          <w:lang w:eastAsia="fr-FR"/>
        </w:rPr>
        <w:t>practice</w:t>
      </w:r>
      <w:r w:rsidRPr="00BC3FAD">
        <w:rPr>
          <w:rFonts w:ascii="Tahoma" w:hAnsi="Tahoma" w:cs="Tahoma"/>
          <w:noProof/>
          <w:sz w:val="20"/>
          <w:lang w:eastAsia="fr-FR"/>
        </w:rPr>
        <w:t>;</w:t>
      </w:r>
      <w:proofErr w:type="gramEnd"/>
    </w:p>
    <w:p w14:paraId="31375AF7" w14:textId="1AD794BE" w:rsidR="00DA531D" w:rsidRPr="00BC3FAD" w:rsidRDefault="005970E0" w:rsidP="00BC16B5">
      <w:pPr>
        <w:numPr>
          <w:ilvl w:val="0"/>
          <w:numId w:val="8"/>
        </w:numPr>
        <w:spacing w:after="0" w:line="240" w:lineRule="auto"/>
        <w:rPr>
          <w:rFonts w:ascii="Tahoma" w:eastAsia="Times New Roman" w:hAnsi="Tahoma" w:cs="Tahoma"/>
          <w:sz w:val="20"/>
          <w:lang w:eastAsia="en-GB"/>
        </w:rPr>
      </w:pPr>
      <w:r w:rsidRPr="00BC3FAD">
        <w:rPr>
          <w:rFonts w:ascii="Tahoma" w:hAnsi="Tahoma" w:cs="Tahoma"/>
          <w:noProof/>
          <w:sz w:val="20"/>
          <w:lang w:eastAsia="fr-FR"/>
        </w:rPr>
        <w:t>Sufficient human capacity to execute the contract, namely at least 3 (three) staff members</w:t>
      </w:r>
      <w:r w:rsidR="00972FBA" w:rsidRPr="00BC3FAD">
        <w:rPr>
          <w:rFonts w:ascii="Tahoma" w:eastAsia="Times New Roman" w:hAnsi="Tahoma" w:cs="Tahoma"/>
          <w:sz w:val="20"/>
          <w:lang w:eastAsia="en-GB"/>
        </w:rPr>
        <w:t>.</w:t>
      </w:r>
    </w:p>
    <w:bookmarkEnd w:id="10"/>
    <w:p w14:paraId="33A9812F" w14:textId="77777777" w:rsidR="00DA531D" w:rsidRPr="00367DFE" w:rsidRDefault="00DA531D" w:rsidP="00DA531D">
      <w:pPr>
        <w:shd w:val="clear" w:color="auto" w:fill="FFFFFF" w:themeFill="background1"/>
        <w:spacing w:after="0" w:line="240" w:lineRule="auto"/>
        <w:ind w:left="720"/>
        <w:jc w:val="both"/>
        <w:rPr>
          <w:rFonts w:ascii="Tahoma" w:eastAsia="Times New Roman" w:hAnsi="Tahoma" w:cs="Tahoma"/>
          <w:noProof/>
          <w:sz w:val="20"/>
          <w:lang w:eastAsia="fr-FR"/>
        </w:rPr>
      </w:pPr>
    </w:p>
    <w:p w14:paraId="04C0F286" w14:textId="77777777" w:rsidR="00DA531D" w:rsidRPr="00367DFE" w:rsidRDefault="00DA531D" w:rsidP="00DA531D">
      <w:pPr>
        <w:spacing w:after="120" w:line="240" w:lineRule="auto"/>
        <w:rPr>
          <w:rFonts w:ascii="Tahoma" w:eastAsia="Times New Roman" w:hAnsi="Tahoma" w:cs="Tahoma"/>
          <w:i/>
          <w:sz w:val="20"/>
          <w:lang w:eastAsia="en-GB"/>
        </w:rPr>
      </w:pPr>
      <w:r w:rsidRPr="00367DFE">
        <w:rPr>
          <w:rFonts w:ascii="Tahoma" w:eastAsia="Times New Roman" w:hAnsi="Tahoma" w:cs="Tahoma"/>
          <w:i/>
          <w:sz w:val="20"/>
          <w:lang w:eastAsia="en-GB"/>
        </w:rPr>
        <w:t>Award criteria</w:t>
      </w:r>
    </w:p>
    <w:p w14:paraId="57A2BDD2" w14:textId="06E32470" w:rsidR="005970E0" w:rsidRDefault="003E3787" w:rsidP="00370AE8">
      <w:pPr>
        <w:tabs>
          <w:tab w:val="left" w:pos="567"/>
        </w:tabs>
        <w:spacing w:after="0" w:line="240" w:lineRule="auto"/>
        <w:jc w:val="both"/>
        <w:rPr>
          <w:rFonts w:ascii="Tahoma" w:eastAsia="Arial" w:hAnsi="Tahoma" w:cs="Tahoma"/>
          <w:sz w:val="20"/>
          <w:lang w:eastAsia="en-GB"/>
        </w:rPr>
      </w:pPr>
      <w:r w:rsidRPr="00367DFE">
        <w:rPr>
          <w:rFonts w:ascii="Tahoma" w:eastAsia="Arial" w:hAnsi="Tahoma" w:cs="Tahoma"/>
          <w:sz w:val="20"/>
          <w:lang w:eastAsia="en-GB"/>
        </w:rPr>
        <w:t xml:space="preserve">If after the application of the eligibility criteria to the tenders received, there remain more Providers than the maximum number announced in this call, the Council of Europe shall proceed with a scoring of the eligible tenderers, </w:t>
      </w:r>
      <w:proofErr w:type="gramStart"/>
      <w:r w:rsidRPr="00367DFE">
        <w:rPr>
          <w:rFonts w:ascii="Tahoma" w:eastAsia="Arial" w:hAnsi="Tahoma" w:cs="Tahoma"/>
          <w:sz w:val="20"/>
          <w:lang w:eastAsia="en-GB"/>
        </w:rPr>
        <w:t>on the basis of</w:t>
      </w:r>
      <w:proofErr w:type="gramEnd"/>
      <w:r w:rsidRPr="00367DFE">
        <w:rPr>
          <w:rFonts w:ascii="Tahoma" w:eastAsia="Arial" w:hAnsi="Tahoma" w:cs="Tahoma"/>
          <w:sz w:val="20"/>
          <w:lang w:eastAsia="en-GB"/>
        </w:rPr>
        <w:t xml:space="preserve"> the following criteria:</w:t>
      </w:r>
    </w:p>
    <w:p w14:paraId="52F996C2" w14:textId="77777777" w:rsidR="005970E0" w:rsidRDefault="005970E0" w:rsidP="00370AE8">
      <w:pPr>
        <w:tabs>
          <w:tab w:val="left" w:pos="567"/>
        </w:tabs>
        <w:spacing w:after="0" w:line="240" w:lineRule="auto"/>
        <w:jc w:val="both"/>
        <w:rPr>
          <w:rFonts w:ascii="Tahoma" w:eastAsia="Arial" w:hAnsi="Tahoma" w:cs="Tahoma"/>
          <w:sz w:val="20"/>
          <w:lang w:eastAsia="en-GB"/>
        </w:rPr>
      </w:pPr>
    </w:p>
    <w:p w14:paraId="4BA2C856" w14:textId="5B8562FE" w:rsidR="005970E0" w:rsidRPr="00D44CAE" w:rsidRDefault="00866FD4" w:rsidP="00BC16B5">
      <w:pPr>
        <w:numPr>
          <w:ilvl w:val="0"/>
          <w:numId w:val="15"/>
        </w:numPr>
        <w:shd w:val="clear" w:color="auto" w:fill="FFFFFF" w:themeFill="background1"/>
        <w:spacing w:after="0" w:line="240" w:lineRule="auto"/>
        <w:jc w:val="both"/>
        <w:rPr>
          <w:rFonts w:ascii="Tahoma" w:hAnsi="Tahoma" w:cs="Tahoma"/>
          <w:noProof/>
          <w:sz w:val="20"/>
          <w:lang w:eastAsia="fr-FR"/>
        </w:rPr>
      </w:pPr>
      <w:bookmarkStart w:id="11" w:name="_Hlk110611896"/>
      <w:r w:rsidRPr="00D44CAE">
        <w:rPr>
          <w:rFonts w:ascii="Tahoma" w:hAnsi="Tahoma" w:cs="Tahoma"/>
          <w:b/>
          <w:bCs/>
          <w:noProof/>
          <w:sz w:val="20"/>
          <w:lang w:eastAsia="fr-FR"/>
        </w:rPr>
        <w:t>Criterion 1: (</w:t>
      </w:r>
      <w:r w:rsidR="00BC3FAD">
        <w:rPr>
          <w:rFonts w:ascii="Tahoma" w:hAnsi="Tahoma" w:cs="Tahoma"/>
          <w:b/>
          <w:bCs/>
          <w:noProof/>
          <w:sz w:val="20"/>
          <w:lang w:eastAsia="fr-FR"/>
        </w:rPr>
        <w:t>3</w:t>
      </w:r>
      <w:r w:rsidRPr="00D44CAE">
        <w:rPr>
          <w:rFonts w:ascii="Tahoma" w:hAnsi="Tahoma" w:cs="Tahoma"/>
          <w:b/>
          <w:bCs/>
          <w:noProof/>
          <w:sz w:val="20"/>
          <w:lang w:eastAsia="fr-FR"/>
        </w:rPr>
        <w:t>0%)</w:t>
      </w:r>
      <w:r w:rsidRPr="00D44CAE">
        <w:rPr>
          <w:rFonts w:ascii="Tahoma" w:hAnsi="Tahoma" w:cs="Tahoma"/>
          <w:noProof/>
          <w:sz w:val="20"/>
          <w:lang w:eastAsia="fr-FR"/>
        </w:rPr>
        <w:t xml:space="preserve"> A successful track record of delivering similar services to public and/or international bodies in the last 3 years</w:t>
      </w:r>
      <w:r w:rsidR="005970E0" w:rsidRPr="00D44CAE">
        <w:rPr>
          <w:rFonts w:ascii="Tahoma" w:hAnsi="Tahoma" w:cs="Tahoma"/>
          <w:noProof/>
          <w:sz w:val="20"/>
          <w:lang w:eastAsia="fr-FR"/>
        </w:rPr>
        <w:t>;</w:t>
      </w:r>
    </w:p>
    <w:p w14:paraId="3EEC5C9D" w14:textId="010F1F4D" w:rsidR="005970E0" w:rsidRPr="00456F74" w:rsidRDefault="00866FD4" w:rsidP="00BC16B5">
      <w:pPr>
        <w:numPr>
          <w:ilvl w:val="0"/>
          <w:numId w:val="15"/>
        </w:numPr>
        <w:shd w:val="clear" w:color="auto" w:fill="FFFFFF" w:themeFill="background1"/>
        <w:spacing w:after="0" w:line="240" w:lineRule="auto"/>
        <w:jc w:val="both"/>
        <w:rPr>
          <w:rFonts w:ascii="Tahoma" w:hAnsi="Tahoma" w:cs="Tahoma"/>
          <w:noProof/>
          <w:sz w:val="20"/>
          <w:lang w:eastAsia="fr-FR"/>
        </w:rPr>
      </w:pPr>
      <w:r w:rsidRPr="00456F74">
        <w:rPr>
          <w:rFonts w:ascii="Tahoma" w:hAnsi="Tahoma" w:cs="Tahoma"/>
          <w:b/>
          <w:bCs/>
          <w:noProof/>
          <w:sz w:val="20"/>
          <w:lang w:eastAsia="fr-FR"/>
        </w:rPr>
        <w:t>Criterion 2:</w:t>
      </w:r>
      <w:r w:rsidRPr="00456F74">
        <w:rPr>
          <w:rFonts w:ascii="Tahoma" w:hAnsi="Tahoma" w:cs="Tahoma"/>
          <w:noProof/>
          <w:sz w:val="20"/>
          <w:lang w:eastAsia="fr-FR"/>
        </w:rPr>
        <w:t xml:space="preserve"> </w:t>
      </w:r>
      <w:r w:rsidRPr="00456F74">
        <w:rPr>
          <w:rFonts w:ascii="Tahoma" w:hAnsi="Tahoma" w:cs="Tahoma"/>
          <w:b/>
          <w:bCs/>
          <w:noProof/>
          <w:sz w:val="20"/>
          <w:lang w:eastAsia="fr-FR"/>
        </w:rPr>
        <w:t>(</w:t>
      </w:r>
      <w:r w:rsidR="00BC3FAD">
        <w:rPr>
          <w:rFonts w:ascii="Tahoma" w:hAnsi="Tahoma" w:cs="Tahoma"/>
          <w:b/>
          <w:bCs/>
          <w:noProof/>
          <w:sz w:val="20"/>
          <w:lang w:eastAsia="fr-FR"/>
        </w:rPr>
        <w:t>5</w:t>
      </w:r>
      <w:r w:rsidRPr="00456F74">
        <w:rPr>
          <w:rFonts w:ascii="Tahoma" w:hAnsi="Tahoma" w:cs="Tahoma"/>
          <w:b/>
          <w:bCs/>
          <w:noProof/>
          <w:sz w:val="20"/>
          <w:lang w:eastAsia="fr-FR"/>
        </w:rPr>
        <w:t>0%)</w:t>
      </w:r>
      <w:r w:rsidRPr="00456F74">
        <w:rPr>
          <w:rFonts w:ascii="Tahoma" w:hAnsi="Tahoma" w:cs="Tahoma"/>
          <w:noProof/>
          <w:sz w:val="20"/>
          <w:lang w:eastAsia="fr-FR"/>
        </w:rPr>
        <w:t xml:space="preserve"> Technical capacity including well organized management and operational structure to ensure that the requirements of the Council will be met. This will encompass the setting up of a quality control mechanism as well as the cancellation policy and potential security arrangements of the supplier</w:t>
      </w:r>
      <w:r w:rsidR="005970E0" w:rsidRPr="00456F74">
        <w:rPr>
          <w:rFonts w:ascii="Tahoma" w:hAnsi="Tahoma" w:cs="Tahoma"/>
          <w:noProof/>
          <w:sz w:val="20"/>
          <w:lang w:eastAsia="fr-FR"/>
        </w:rPr>
        <w:t>;</w:t>
      </w:r>
    </w:p>
    <w:p w14:paraId="0CA9D6EB" w14:textId="2D8B58A1" w:rsidR="005970E0" w:rsidRPr="00456F74" w:rsidRDefault="00866FD4" w:rsidP="00BC16B5">
      <w:pPr>
        <w:pStyle w:val="ListParagraph"/>
        <w:numPr>
          <w:ilvl w:val="0"/>
          <w:numId w:val="15"/>
        </w:numPr>
        <w:shd w:val="clear" w:color="auto" w:fill="FFFFFF" w:themeFill="background1"/>
        <w:spacing w:after="0" w:line="240" w:lineRule="auto"/>
        <w:jc w:val="both"/>
        <w:rPr>
          <w:rFonts w:ascii="Tahoma" w:hAnsi="Tahoma" w:cs="Tahoma"/>
          <w:noProof/>
          <w:sz w:val="20"/>
          <w:lang w:eastAsia="fr-FR"/>
        </w:rPr>
      </w:pPr>
      <w:r w:rsidRPr="00456F74">
        <w:rPr>
          <w:rFonts w:ascii="Tahoma" w:hAnsi="Tahoma" w:cs="Tahoma"/>
          <w:b/>
          <w:bCs/>
          <w:noProof/>
          <w:sz w:val="20"/>
          <w:lang w:eastAsia="fr-FR"/>
        </w:rPr>
        <w:t>Criterion 3: (</w:t>
      </w:r>
      <w:r w:rsidR="00BC3FAD">
        <w:rPr>
          <w:rFonts w:ascii="Tahoma" w:hAnsi="Tahoma" w:cs="Tahoma"/>
          <w:b/>
          <w:bCs/>
          <w:noProof/>
          <w:sz w:val="20"/>
          <w:lang w:eastAsia="fr-FR"/>
        </w:rPr>
        <w:t>2</w:t>
      </w:r>
      <w:r w:rsidRPr="00456F74">
        <w:rPr>
          <w:rFonts w:ascii="Tahoma" w:hAnsi="Tahoma" w:cs="Tahoma"/>
          <w:b/>
          <w:bCs/>
          <w:noProof/>
          <w:sz w:val="20"/>
          <w:lang w:eastAsia="fr-FR"/>
        </w:rPr>
        <w:t>0%)</w:t>
      </w:r>
      <w:r w:rsidRPr="00456F74">
        <w:rPr>
          <w:rFonts w:ascii="Tahoma" w:hAnsi="Tahoma" w:cs="Tahoma"/>
          <w:noProof/>
          <w:sz w:val="20"/>
          <w:lang w:eastAsia="fr-FR"/>
        </w:rPr>
        <w:t xml:space="preserve"> </w:t>
      </w:r>
      <w:r w:rsidR="005970E0" w:rsidRPr="00456F74">
        <w:rPr>
          <w:rFonts w:ascii="Tahoma" w:hAnsi="Tahoma" w:cs="Tahoma"/>
          <w:noProof/>
          <w:sz w:val="20"/>
          <w:lang w:eastAsia="fr-FR"/>
        </w:rPr>
        <w:t>Human capacity to guarantee that the requirements of the Council will be met, including:</w:t>
      </w:r>
    </w:p>
    <w:p w14:paraId="6AA6ADB7" w14:textId="38E07B69" w:rsidR="005970E0" w:rsidRPr="005970E0" w:rsidRDefault="005970E0" w:rsidP="00BC16B5">
      <w:pPr>
        <w:pStyle w:val="ListParagraph"/>
        <w:numPr>
          <w:ilvl w:val="1"/>
          <w:numId w:val="15"/>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noProof/>
          <w:sz w:val="20"/>
          <w:lang w:eastAsia="fr-FR"/>
        </w:rPr>
        <w:t xml:space="preserve">The experience of the contact point (as referred to under </w:t>
      </w:r>
      <w:r w:rsidR="00FE047B" w:rsidRPr="00FE047B">
        <w:rPr>
          <w:rFonts w:ascii="Tahoma" w:hAnsi="Tahoma" w:cs="Tahoma"/>
          <w:noProof/>
          <w:sz w:val="20"/>
          <w:lang w:eastAsia="fr-FR"/>
        </w:rPr>
        <w:t xml:space="preserve">Part I-D-4(ii) of Terms of Reference </w:t>
      </w:r>
      <w:r w:rsidRPr="005970E0">
        <w:rPr>
          <w:rFonts w:ascii="Tahoma" w:hAnsi="Tahoma" w:cs="Tahoma"/>
          <w:noProof/>
          <w:sz w:val="20"/>
          <w:lang w:eastAsia="fr-FR"/>
        </w:rPr>
        <w:t>above), including very good knowledge of English language;</w:t>
      </w:r>
    </w:p>
    <w:p w14:paraId="1763361A" w14:textId="0A0379A4" w:rsidR="005970E0" w:rsidRPr="007D1401" w:rsidRDefault="005970E0" w:rsidP="00BC16B5">
      <w:pPr>
        <w:pStyle w:val="ListParagraph"/>
        <w:numPr>
          <w:ilvl w:val="1"/>
          <w:numId w:val="15"/>
        </w:numPr>
        <w:shd w:val="clear" w:color="auto" w:fill="FFFFFF" w:themeFill="background1"/>
        <w:spacing w:after="0" w:line="240" w:lineRule="auto"/>
        <w:jc w:val="both"/>
        <w:rPr>
          <w:rFonts w:ascii="Arial Narrow" w:hAnsi="Arial Narrow"/>
          <w:noProof/>
          <w:sz w:val="20"/>
          <w:lang w:eastAsia="fr-FR"/>
        </w:rPr>
      </w:pPr>
      <w:r w:rsidRPr="005970E0">
        <w:rPr>
          <w:rFonts w:ascii="Tahoma" w:hAnsi="Tahoma" w:cs="Tahoma"/>
          <w:noProof/>
          <w:sz w:val="20"/>
          <w:lang w:eastAsia="fr-FR"/>
        </w:rPr>
        <w:t xml:space="preserve">The experience and </w:t>
      </w:r>
      <w:r w:rsidR="00FE047B">
        <w:rPr>
          <w:rFonts w:ascii="Tahoma" w:hAnsi="Tahoma" w:cs="Tahoma"/>
          <w:noProof/>
          <w:sz w:val="20"/>
          <w:lang w:eastAsia="fr-FR"/>
        </w:rPr>
        <w:t xml:space="preserve">good </w:t>
      </w:r>
      <w:r w:rsidRPr="005970E0">
        <w:rPr>
          <w:rFonts w:ascii="Tahoma" w:hAnsi="Tahoma" w:cs="Tahoma"/>
          <w:noProof/>
          <w:sz w:val="20"/>
          <w:lang w:eastAsia="fr-FR"/>
        </w:rPr>
        <w:t>language skills of other staff allocated to the execution of this Framework Agreement.</w:t>
      </w:r>
    </w:p>
    <w:bookmarkEnd w:id="11"/>
    <w:p w14:paraId="7D68B409" w14:textId="77777777" w:rsidR="00217D5F" w:rsidRPr="00367DFE" w:rsidRDefault="00217D5F" w:rsidP="00217D5F">
      <w:pPr>
        <w:spacing w:after="0" w:line="240" w:lineRule="auto"/>
        <w:rPr>
          <w:rFonts w:ascii="Tahoma" w:eastAsia="Times New Roman" w:hAnsi="Tahoma" w:cs="Tahoma"/>
          <w:sz w:val="20"/>
          <w:lang w:eastAsia="en-GB"/>
        </w:rPr>
      </w:pPr>
    </w:p>
    <w:p w14:paraId="365F67A6" w14:textId="77777777" w:rsidR="0045753A" w:rsidRDefault="00DA531D" w:rsidP="00DA531D">
      <w:pPr>
        <w:shd w:val="clear" w:color="auto" w:fill="FFFFFF" w:themeFill="background1"/>
        <w:spacing w:after="0" w:line="240" w:lineRule="auto"/>
        <w:rPr>
          <w:rFonts w:ascii="Tahoma" w:eastAsia="Times New Roman" w:hAnsi="Tahoma" w:cs="Tahoma"/>
          <w:b/>
          <w:sz w:val="20"/>
          <w:lang w:eastAsia="en-GB"/>
        </w:rPr>
      </w:pPr>
      <w:r w:rsidRPr="00367DFE">
        <w:rPr>
          <w:rFonts w:ascii="Tahoma" w:eastAsia="Times New Roman" w:hAnsi="Tahoma" w:cs="Tahoma"/>
          <w:b/>
          <w:sz w:val="20"/>
          <w:lang w:eastAsia="en-GB"/>
        </w:rPr>
        <w:t>Multiple tendering is not authorised.</w:t>
      </w:r>
    </w:p>
    <w:p w14:paraId="4D024C89" w14:textId="77777777" w:rsidR="00DA531D" w:rsidRPr="00367DFE" w:rsidRDefault="00DA531D" w:rsidP="00DA531D">
      <w:pPr>
        <w:spacing w:after="0" w:line="240" w:lineRule="auto"/>
        <w:rPr>
          <w:rFonts w:ascii="Tahoma" w:eastAsia="Times New Roman" w:hAnsi="Tahoma" w:cs="Tahoma"/>
          <w:sz w:val="20"/>
          <w:lang w:eastAsia="en-GB"/>
        </w:rPr>
      </w:pPr>
    </w:p>
    <w:p w14:paraId="6C3F0CE4" w14:textId="77777777" w:rsidR="00DA531D" w:rsidRPr="00367DFE" w:rsidRDefault="00DA531D" w:rsidP="00BC16B5">
      <w:pPr>
        <w:numPr>
          <w:ilvl w:val="0"/>
          <w:numId w:val="5"/>
        </w:numPr>
        <w:spacing w:after="120" w:line="240" w:lineRule="auto"/>
        <w:ind w:left="284" w:hanging="284"/>
        <w:rPr>
          <w:rFonts w:ascii="Tahoma" w:eastAsia="Times New Roman" w:hAnsi="Tahoma" w:cs="Tahoma"/>
          <w:b/>
          <w:smallCaps/>
          <w:szCs w:val="24"/>
          <w:lang w:eastAsia="en-GB"/>
        </w:rPr>
      </w:pPr>
      <w:r w:rsidRPr="00367DFE">
        <w:rPr>
          <w:rFonts w:ascii="Tahoma" w:eastAsia="Times New Roman" w:hAnsi="Tahoma" w:cs="Tahoma"/>
          <w:b/>
          <w:smallCaps/>
          <w:szCs w:val="24"/>
          <w:lang w:eastAsia="en-GB"/>
        </w:rPr>
        <w:t>DOCUMENTS TO BE PROVIDED</w:t>
      </w:r>
    </w:p>
    <w:p w14:paraId="0427D6EC" w14:textId="33CB9CAE" w:rsidR="007A59EF" w:rsidRPr="007A59EF" w:rsidRDefault="007A59EF" w:rsidP="00BC16B5">
      <w:pPr>
        <w:pStyle w:val="ListParagraph"/>
        <w:numPr>
          <w:ilvl w:val="0"/>
          <w:numId w:val="16"/>
        </w:numPr>
        <w:autoSpaceDE w:val="0"/>
        <w:autoSpaceDN w:val="0"/>
        <w:adjustRightInd w:val="0"/>
        <w:spacing w:after="0" w:line="240" w:lineRule="auto"/>
        <w:ind w:left="700" w:hanging="336"/>
        <w:rPr>
          <w:rFonts w:ascii="Tahoma" w:eastAsia="Calibri" w:hAnsi="Tahoma" w:cs="Tahoma"/>
          <w:color w:val="000000"/>
          <w:sz w:val="20"/>
          <w:szCs w:val="20"/>
          <w:lang w:val="en-US"/>
        </w:rPr>
      </w:pPr>
      <w:bookmarkStart w:id="12" w:name="_Hlk110611991"/>
      <w:r w:rsidRPr="007A59EF">
        <w:rPr>
          <w:rFonts w:ascii="Tahoma" w:eastAsia="Calibri" w:hAnsi="Tahoma" w:cs="Tahoma"/>
          <w:bCs/>
          <w:color w:val="000000"/>
          <w:sz w:val="20"/>
          <w:szCs w:val="20"/>
          <w:lang w:val="en-US"/>
        </w:rPr>
        <w:t>A completed and signed copy of the</w:t>
      </w:r>
      <w:r w:rsidRPr="007A59EF">
        <w:rPr>
          <w:rFonts w:ascii="Tahoma" w:eastAsia="Calibri" w:hAnsi="Tahoma" w:cs="Tahoma"/>
          <w:b/>
          <w:color w:val="000000"/>
          <w:sz w:val="20"/>
          <w:szCs w:val="20"/>
          <w:lang w:val="en-US"/>
        </w:rPr>
        <w:t xml:space="preserve"> Act of Engagement. </w:t>
      </w:r>
      <w:r w:rsidRPr="007A59EF">
        <w:rPr>
          <w:rFonts w:ascii="Tahoma" w:eastAsia="Calibri" w:hAnsi="Tahoma" w:cs="Tahoma"/>
          <w:bCs/>
          <w:color w:val="000000"/>
          <w:sz w:val="20"/>
          <w:szCs w:val="20"/>
          <w:lang w:val="en-US"/>
        </w:rPr>
        <w:t>The Act of Engagement must be completed, signed and scanned in its entirety (</w:t>
      </w:r>
      <w:proofErr w:type="gramStart"/>
      <w:r w:rsidRPr="007A59EF">
        <w:rPr>
          <w:rFonts w:ascii="Tahoma" w:eastAsia="Calibri" w:hAnsi="Tahoma" w:cs="Tahoma"/>
          <w:bCs/>
          <w:color w:val="000000"/>
          <w:sz w:val="20"/>
          <w:szCs w:val="20"/>
          <w:lang w:val="en-US"/>
        </w:rPr>
        <w:t>i.e.</w:t>
      </w:r>
      <w:proofErr w:type="gramEnd"/>
      <w:r w:rsidRPr="007A59EF">
        <w:rPr>
          <w:rFonts w:ascii="Tahoma" w:eastAsia="Calibri" w:hAnsi="Tahoma" w:cs="Tahoma"/>
          <w:bCs/>
          <w:color w:val="000000"/>
          <w:sz w:val="20"/>
          <w:szCs w:val="20"/>
          <w:lang w:val="en-US"/>
        </w:rPr>
        <w:t xml:space="preserve"> including all the pages). The scanned Act of Engagement must be uploaded inside the e-procurement </w:t>
      </w:r>
      <w:proofErr w:type="gramStart"/>
      <w:r w:rsidRPr="007A59EF">
        <w:rPr>
          <w:rFonts w:ascii="Tahoma" w:eastAsia="Calibri" w:hAnsi="Tahoma" w:cs="Tahoma"/>
          <w:bCs/>
          <w:color w:val="000000"/>
          <w:sz w:val="20"/>
          <w:szCs w:val="20"/>
          <w:lang w:val="en-US"/>
        </w:rPr>
        <w:t>platform</w:t>
      </w:r>
      <w:r>
        <w:rPr>
          <w:rFonts w:ascii="Tahoma" w:eastAsia="Calibri" w:hAnsi="Tahoma" w:cs="Tahoma"/>
          <w:bCs/>
          <w:color w:val="000000"/>
          <w:sz w:val="20"/>
          <w:szCs w:val="20"/>
          <w:lang w:val="en-US"/>
        </w:rPr>
        <w:t>;</w:t>
      </w:r>
      <w:proofErr w:type="gramEnd"/>
      <w:r w:rsidRPr="007A59EF">
        <w:rPr>
          <w:rFonts w:ascii="Tahoma" w:eastAsia="Calibri" w:hAnsi="Tahoma" w:cs="Tahoma"/>
          <w:color w:val="000000"/>
          <w:sz w:val="20"/>
          <w:szCs w:val="20"/>
          <w:lang w:val="en-US"/>
        </w:rPr>
        <w:t xml:space="preserve"> </w:t>
      </w:r>
    </w:p>
    <w:p w14:paraId="04A5EE7D" w14:textId="77777777" w:rsidR="005970E0" w:rsidRPr="005970E0" w:rsidRDefault="005970E0" w:rsidP="00BC16B5">
      <w:pPr>
        <w:pStyle w:val="ListParagraph"/>
        <w:numPr>
          <w:ilvl w:val="0"/>
          <w:numId w:val="16"/>
        </w:numPr>
        <w:autoSpaceDE w:val="0"/>
        <w:autoSpaceDN w:val="0"/>
        <w:adjustRightInd w:val="0"/>
        <w:spacing w:after="0" w:line="240" w:lineRule="auto"/>
        <w:ind w:left="700" w:hanging="336"/>
        <w:rPr>
          <w:rFonts w:ascii="Tahoma" w:hAnsi="Tahoma" w:cs="Tahoma"/>
          <w:sz w:val="20"/>
        </w:rPr>
      </w:pPr>
      <w:r w:rsidRPr="005970E0">
        <w:rPr>
          <w:rFonts w:ascii="Tahoma" w:eastAsia="Calibri" w:hAnsi="Tahoma" w:cs="Tahoma"/>
          <w:color w:val="000000"/>
          <w:sz w:val="20"/>
          <w:szCs w:val="20"/>
          <w:lang w:val="en-US"/>
        </w:rPr>
        <w:t xml:space="preserve">Completed and signed </w:t>
      </w:r>
      <w:r w:rsidRPr="005970E0">
        <w:rPr>
          <w:rFonts w:ascii="Tahoma" w:eastAsia="Calibri" w:hAnsi="Tahoma" w:cs="Tahoma"/>
          <w:b/>
          <w:color w:val="000000"/>
          <w:sz w:val="20"/>
          <w:szCs w:val="20"/>
          <w:lang w:val="en-US"/>
        </w:rPr>
        <w:t xml:space="preserve">Tender Proposal </w:t>
      </w:r>
      <w:proofErr w:type="gramStart"/>
      <w:r w:rsidRPr="005970E0">
        <w:rPr>
          <w:rFonts w:ascii="Tahoma" w:eastAsia="Calibri" w:hAnsi="Tahoma" w:cs="Tahoma"/>
          <w:b/>
          <w:color w:val="000000"/>
          <w:sz w:val="20"/>
          <w:szCs w:val="20"/>
          <w:lang w:val="en-US"/>
        </w:rPr>
        <w:t>Form</w:t>
      </w:r>
      <w:r w:rsidRPr="005970E0">
        <w:rPr>
          <w:rFonts w:ascii="Tahoma" w:hAnsi="Tahoma" w:cs="Tahoma"/>
          <w:sz w:val="20"/>
        </w:rPr>
        <w:t>;</w:t>
      </w:r>
      <w:proofErr w:type="gramEnd"/>
      <w:r w:rsidRPr="005970E0">
        <w:rPr>
          <w:rFonts w:ascii="Tahoma" w:hAnsi="Tahoma" w:cs="Tahoma"/>
          <w:sz w:val="20"/>
        </w:rPr>
        <w:t xml:space="preserve"> </w:t>
      </w:r>
    </w:p>
    <w:p w14:paraId="6CBAF3DF" w14:textId="77777777" w:rsidR="005970E0" w:rsidRPr="00BC3FAD" w:rsidRDefault="005970E0" w:rsidP="00BC16B5">
      <w:pPr>
        <w:numPr>
          <w:ilvl w:val="0"/>
          <w:numId w:val="16"/>
        </w:numPr>
        <w:shd w:val="clear" w:color="auto" w:fill="FFFFFF" w:themeFill="background1"/>
        <w:spacing w:after="0" w:line="240" w:lineRule="auto"/>
        <w:ind w:left="700" w:hanging="336"/>
        <w:jc w:val="both"/>
        <w:rPr>
          <w:rFonts w:ascii="Tahoma" w:hAnsi="Tahoma" w:cs="Tahoma"/>
          <w:noProof/>
          <w:sz w:val="20"/>
          <w:lang w:eastAsia="fr-FR"/>
        </w:rPr>
      </w:pPr>
      <w:r w:rsidRPr="00BC3FAD">
        <w:rPr>
          <w:rFonts w:ascii="Tahoma" w:hAnsi="Tahoma" w:cs="Tahoma"/>
          <w:sz w:val="20"/>
        </w:rPr>
        <w:t xml:space="preserve">Proof of authorisation of the signatory of the Act of Engagement to represent the </w:t>
      </w:r>
      <w:proofErr w:type="gramStart"/>
      <w:r w:rsidRPr="00BC3FAD">
        <w:rPr>
          <w:rFonts w:ascii="Tahoma" w:hAnsi="Tahoma" w:cs="Tahoma"/>
          <w:sz w:val="20"/>
        </w:rPr>
        <w:t>tenderer;</w:t>
      </w:r>
      <w:proofErr w:type="gramEnd"/>
    </w:p>
    <w:p w14:paraId="5B2A9045" w14:textId="255A04D3" w:rsidR="005970E0" w:rsidRPr="00BC3FAD" w:rsidRDefault="005970E0" w:rsidP="00BC16B5">
      <w:pPr>
        <w:numPr>
          <w:ilvl w:val="0"/>
          <w:numId w:val="16"/>
        </w:numPr>
        <w:shd w:val="clear" w:color="auto" w:fill="FFFFFF" w:themeFill="background1"/>
        <w:spacing w:after="0" w:line="240" w:lineRule="auto"/>
        <w:ind w:left="700" w:hanging="336"/>
        <w:jc w:val="both"/>
        <w:rPr>
          <w:rFonts w:ascii="Tahoma" w:hAnsi="Tahoma" w:cs="Tahoma"/>
          <w:noProof/>
          <w:sz w:val="20"/>
          <w:lang w:eastAsia="fr-FR"/>
        </w:rPr>
      </w:pPr>
      <w:r w:rsidRPr="00BC3FAD">
        <w:rPr>
          <w:rFonts w:ascii="Tahoma" w:hAnsi="Tahoma" w:cs="Tahoma"/>
          <w:sz w:val="20"/>
        </w:rPr>
        <w:t>A c</w:t>
      </w:r>
      <w:r w:rsidRPr="00BC3FAD">
        <w:rPr>
          <w:rFonts w:ascii="Tahoma" w:hAnsi="Tahoma" w:cs="Tahoma"/>
          <w:noProof/>
          <w:sz w:val="20"/>
          <w:lang w:eastAsia="fr-FR"/>
        </w:rPr>
        <w:t xml:space="preserve">opy of the </w:t>
      </w:r>
      <w:r w:rsidRPr="00BC3FAD">
        <w:rPr>
          <w:rFonts w:ascii="Tahoma" w:hAnsi="Tahoma" w:cs="Tahoma"/>
          <w:b/>
          <w:noProof/>
          <w:sz w:val="20"/>
          <w:lang w:eastAsia="fr-FR"/>
        </w:rPr>
        <w:t xml:space="preserve">audit financial statements </w:t>
      </w:r>
      <w:r w:rsidRPr="00BC3FAD">
        <w:rPr>
          <w:rFonts w:ascii="Tahoma" w:hAnsi="Tahoma" w:cs="Tahoma"/>
          <w:noProof/>
          <w:sz w:val="20"/>
          <w:lang w:eastAsia="fr-FR"/>
        </w:rPr>
        <w:t xml:space="preserve">of the company, or any equivalent document, for the </w:t>
      </w:r>
      <w:r w:rsidR="003A5BE4" w:rsidRPr="00BC3FAD">
        <w:rPr>
          <w:rFonts w:ascii="Tahoma" w:hAnsi="Tahoma" w:cs="Tahoma"/>
          <w:b/>
          <w:bCs/>
          <w:noProof/>
          <w:sz w:val="20"/>
          <w:lang w:eastAsia="fr-FR"/>
        </w:rPr>
        <w:t>last</w:t>
      </w:r>
      <w:r w:rsidR="003A5BE4" w:rsidRPr="00BC3FAD">
        <w:rPr>
          <w:rFonts w:ascii="Tahoma" w:hAnsi="Tahoma" w:cs="Tahoma"/>
          <w:noProof/>
          <w:sz w:val="20"/>
          <w:lang w:eastAsia="fr-FR"/>
        </w:rPr>
        <w:t xml:space="preserve"> </w:t>
      </w:r>
      <w:r w:rsidRPr="00BC3FAD">
        <w:rPr>
          <w:rFonts w:ascii="Tahoma" w:hAnsi="Tahoma" w:cs="Tahoma"/>
          <w:b/>
          <w:noProof/>
          <w:sz w:val="20"/>
          <w:lang w:eastAsia="fr-FR"/>
        </w:rPr>
        <w:t xml:space="preserve">financial year </w:t>
      </w:r>
      <w:r w:rsidRPr="00BC3FAD">
        <w:rPr>
          <w:rFonts w:ascii="Tahoma" w:hAnsi="Tahoma" w:cs="Tahoma"/>
          <w:noProof/>
          <w:sz w:val="20"/>
          <w:lang w:eastAsia="fr-FR"/>
        </w:rPr>
        <w:t xml:space="preserve">(profit and loss account) and </w:t>
      </w:r>
      <w:r w:rsidRPr="00BC3FAD">
        <w:rPr>
          <w:rFonts w:ascii="Tahoma" w:hAnsi="Tahoma" w:cs="Tahoma"/>
          <w:b/>
          <w:noProof/>
          <w:sz w:val="20"/>
          <w:lang w:eastAsia="fr-FR"/>
        </w:rPr>
        <w:t xml:space="preserve">Auditor’s/accountant’s report </w:t>
      </w:r>
      <w:r w:rsidRPr="00BC3FAD">
        <w:rPr>
          <w:rFonts w:ascii="Tahoma" w:hAnsi="Tahoma" w:cs="Tahoma"/>
          <w:noProof/>
          <w:sz w:val="20"/>
          <w:lang w:eastAsia="fr-FR"/>
        </w:rPr>
        <w:t xml:space="preserve">indicating the annual turnover </w:t>
      </w:r>
      <w:r w:rsidRPr="00BC3FAD">
        <w:rPr>
          <w:rFonts w:ascii="Tahoma" w:eastAsia="Times New Roman" w:hAnsi="Tahoma" w:cs="Tahoma"/>
          <w:sz w:val="20"/>
          <w:szCs w:val="20"/>
          <w:lang w:eastAsia="fr-FR"/>
        </w:rPr>
        <w:t xml:space="preserve">over the </w:t>
      </w:r>
      <w:r w:rsidRPr="00BC3FAD">
        <w:rPr>
          <w:rFonts w:ascii="Tahoma" w:eastAsia="Times New Roman" w:hAnsi="Tahoma" w:cs="Tahoma"/>
          <w:b/>
          <w:bCs/>
          <w:sz w:val="20"/>
          <w:szCs w:val="20"/>
          <w:lang w:eastAsia="fr-FR"/>
        </w:rPr>
        <w:t>last</w:t>
      </w:r>
      <w:r w:rsidRPr="00BC3FAD">
        <w:rPr>
          <w:rFonts w:ascii="Tahoma" w:eastAsia="Times New Roman" w:hAnsi="Tahoma" w:cs="Tahoma"/>
          <w:sz w:val="20"/>
          <w:szCs w:val="20"/>
          <w:lang w:eastAsia="fr-FR"/>
        </w:rPr>
        <w:t xml:space="preserve"> </w:t>
      </w:r>
      <w:r w:rsidRPr="00BC3FAD">
        <w:rPr>
          <w:rFonts w:ascii="Tahoma" w:eastAsia="Times New Roman" w:hAnsi="Tahoma" w:cs="Tahoma"/>
          <w:b/>
          <w:sz w:val="20"/>
          <w:szCs w:val="20"/>
          <w:lang w:eastAsia="fr-FR"/>
        </w:rPr>
        <w:t xml:space="preserve">year </w:t>
      </w:r>
      <w:r w:rsidRPr="00BC3FAD">
        <w:rPr>
          <w:rFonts w:ascii="Tahoma" w:eastAsia="Times New Roman" w:hAnsi="Tahoma" w:cs="Tahoma"/>
          <w:sz w:val="20"/>
          <w:szCs w:val="20"/>
          <w:lang w:eastAsia="fr-FR"/>
        </w:rPr>
        <w:t xml:space="preserve">of reference according to the company’s </w:t>
      </w:r>
      <w:proofErr w:type="gramStart"/>
      <w:r w:rsidRPr="00BC3FAD">
        <w:rPr>
          <w:rFonts w:ascii="Tahoma" w:eastAsia="Times New Roman" w:hAnsi="Tahoma" w:cs="Tahoma"/>
          <w:sz w:val="20"/>
          <w:szCs w:val="20"/>
          <w:lang w:eastAsia="fr-FR"/>
        </w:rPr>
        <w:t>practice</w:t>
      </w:r>
      <w:r w:rsidRPr="00BC3FAD">
        <w:rPr>
          <w:rFonts w:ascii="Tahoma" w:hAnsi="Tahoma" w:cs="Tahoma"/>
          <w:noProof/>
          <w:sz w:val="20"/>
          <w:lang w:eastAsia="fr-FR"/>
        </w:rPr>
        <w:t>;</w:t>
      </w:r>
      <w:proofErr w:type="gramEnd"/>
    </w:p>
    <w:p w14:paraId="0AED9464" w14:textId="6B62D956" w:rsidR="005970E0" w:rsidRDefault="005970E0" w:rsidP="00BC16B5">
      <w:pPr>
        <w:numPr>
          <w:ilvl w:val="0"/>
          <w:numId w:val="16"/>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sz w:val="20"/>
        </w:rPr>
        <w:t xml:space="preserve">A copy of </w:t>
      </w:r>
      <w:r w:rsidRPr="005970E0">
        <w:rPr>
          <w:rFonts w:ascii="Tahoma" w:hAnsi="Tahoma" w:cs="Tahoma"/>
          <w:b/>
          <w:sz w:val="20"/>
        </w:rPr>
        <w:t>registration documents</w:t>
      </w:r>
      <w:r w:rsidRPr="005970E0">
        <w:rPr>
          <w:rFonts w:ascii="Tahoma" w:hAnsi="Tahoma" w:cs="Tahoma"/>
          <w:sz w:val="20"/>
        </w:rPr>
        <w:t xml:space="preserve"> of the </w:t>
      </w:r>
      <w:proofErr w:type="gramStart"/>
      <w:r w:rsidRPr="005970E0">
        <w:rPr>
          <w:rFonts w:ascii="Tahoma" w:hAnsi="Tahoma" w:cs="Tahoma"/>
          <w:sz w:val="20"/>
        </w:rPr>
        <w:t>company;</w:t>
      </w:r>
      <w:proofErr w:type="gramEnd"/>
      <w:r w:rsidRPr="005970E0">
        <w:rPr>
          <w:rFonts w:ascii="Tahoma" w:hAnsi="Tahoma" w:cs="Tahoma"/>
          <w:sz w:val="20"/>
        </w:rPr>
        <w:t xml:space="preserve"> </w:t>
      </w:r>
    </w:p>
    <w:p w14:paraId="4A38A94F" w14:textId="5C02B8E7" w:rsidR="004A1DB9" w:rsidRPr="005970E0" w:rsidRDefault="004A1DB9" w:rsidP="00BC16B5">
      <w:pPr>
        <w:numPr>
          <w:ilvl w:val="0"/>
          <w:numId w:val="16"/>
        </w:numPr>
        <w:shd w:val="clear" w:color="auto" w:fill="FFFFFF" w:themeFill="background1"/>
        <w:spacing w:after="0" w:line="240" w:lineRule="auto"/>
        <w:ind w:left="700" w:hanging="336"/>
        <w:jc w:val="both"/>
        <w:rPr>
          <w:rFonts w:ascii="Tahoma" w:hAnsi="Tahoma" w:cs="Tahoma"/>
          <w:noProof/>
          <w:sz w:val="20"/>
          <w:lang w:eastAsia="fr-FR"/>
        </w:rPr>
      </w:pPr>
      <w:r w:rsidRPr="004A1DB9">
        <w:rPr>
          <w:rFonts w:ascii="Tahoma" w:hAnsi="Tahoma" w:cs="Tahoma"/>
          <w:b/>
          <w:bCs/>
          <w:noProof/>
          <w:sz w:val="20"/>
          <w:lang w:eastAsia="fr-FR"/>
        </w:rPr>
        <w:lastRenderedPageBreak/>
        <w:t xml:space="preserve">CVs </w:t>
      </w:r>
      <w:r w:rsidRPr="004A1DB9">
        <w:rPr>
          <w:rFonts w:ascii="Tahoma" w:hAnsi="Tahoma" w:cs="Tahoma"/>
          <w:noProof/>
          <w:sz w:val="20"/>
          <w:lang w:eastAsia="fr-FR"/>
        </w:rPr>
        <w:t>of the contact point and other staff members to be allocated to the execution of this Framework Agreement</w:t>
      </w:r>
      <w:r>
        <w:rPr>
          <w:rFonts w:ascii="Tahoma" w:hAnsi="Tahoma" w:cs="Tahoma"/>
          <w:noProof/>
          <w:sz w:val="20"/>
          <w:lang w:eastAsia="fr-FR"/>
        </w:rPr>
        <w:t xml:space="preserve">; </w:t>
      </w:r>
    </w:p>
    <w:p w14:paraId="57627454" w14:textId="77777777" w:rsidR="005970E0" w:rsidRPr="005970E0" w:rsidRDefault="005970E0" w:rsidP="00BC16B5">
      <w:pPr>
        <w:numPr>
          <w:ilvl w:val="0"/>
          <w:numId w:val="16"/>
        </w:numPr>
        <w:shd w:val="clear" w:color="auto" w:fill="FFFFFF" w:themeFill="background1"/>
        <w:spacing w:after="0" w:line="240" w:lineRule="auto"/>
        <w:ind w:left="700" w:hanging="336"/>
        <w:jc w:val="both"/>
        <w:rPr>
          <w:rFonts w:ascii="Tahoma" w:hAnsi="Tahoma" w:cs="Tahoma"/>
          <w:noProof/>
          <w:sz w:val="20"/>
          <w:lang w:eastAsia="fr-FR"/>
        </w:rPr>
      </w:pPr>
      <w:r w:rsidRPr="005970E0">
        <w:rPr>
          <w:rFonts w:ascii="Tahoma" w:hAnsi="Tahoma" w:cs="Tahoma"/>
          <w:b/>
          <w:color w:val="000000" w:themeColor="text1"/>
          <w:sz w:val="20"/>
          <w:szCs w:val="20"/>
        </w:rPr>
        <w:t xml:space="preserve">2 (two) reference letters </w:t>
      </w:r>
      <w:r w:rsidRPr="005970E0">
        <w:rPr>
          <w:rFonts w:ascii="Tahoma" w:hAnsi="Tahoma" w:cs="Tahoma"/>
          <w:color w:val="000000" w:themeColor="text1"/>
          <w:sz w:val="20"/>
          <w:szCs w:val="20"/>
        </w:rPr>
        <w:t xml:space="preserve">from major </w:t>
      </w:r>
      <w:proofErr w:type="gramStart"/>
      <w:r w:rsidRPr="005970E0">
        <w:rPr>
          <w:rFonts w:ascii="Tahoma" w:hAnsi="Tahoma" w:cs="Tahoma"/>
          <w:color w:val="000000" w:themeColor="text1"/>
          <w:sz w:val="20"/>
          <w:szCs w:val="20"/>
        </w:rPr>
        <w:t>clients;</w:t>
      </w:r>
      <w:proofErr w:type="gramEnd"/>
    </w:p>
    <w:p w14:paraId="77159699" w14:textId="77777777" w:rsidR="005970E0" w:rsidRPr="003B09F0" w:rsidRDefault="005970E0" w:rsidP="00BC16B5">
      <w:pPr>
        <w:numPr>
          <w:ilvl w:val="0"/>
          <w:numId w:val="16"/>
        </w:numPr>
        <w:shd w:val="clear" w:color="auto" w:fill="FFFFFF" w:themeFill="background1"/>
        <w:spacing w:after="0" w:line="240" w:lineRule="auto"/>
        <w:ind w:left="700" w:hanging="336"/>
        <w:jc w:val="both"/>
        <w:rPr>
          <w:rFonts w:ascii="Arial Narrow" w:hAnsi="Arial Narrow"/>
          <w:noProof/>
          <w:sz w:val="20"/>
          <w:lang w:eastAsia="fr-FR"/>
        </w:rPr>
      </w:pPr>
      <w:r w:rsidRPr="005970E0">
        <w:rPr>
          <w:rFonts w:ascii="Tahoma" w:hAnsi="Tahoma" w:cs="Tahoma"/>
          <w:sz w:val="20"/>
        </w:rPr>
        <w:t>(</w:t>
      </w:r>
      <w:proofErr w:type="spellStart"/>
      <w:r w:rsidRPr="005970E0">
        <w:rPr>
          <w:rFonts w:ascii="Tahoma" w:hAnsi="Tahoma" w:cs="Tahoma"/>
          <w:sz w:val="20"/>
        </w:rPr>
        <w:t>i</w:t>
      </w:r>
      <w:proofErr w:type="spellEnd"/>
      <w:r w:rsidRPr="005970E0">
        <w:rPr>
          <w:rFonts w:ascii="Tahoma" w:hAnsi="Tahoma" w:cs="Tahoma"/>
          <w:sz w:val="20"/>
        </w:rPr>
        <w:t>) A Court Declaration not older than 3 (three) months and (ii) Tax Declaration in a form of an Original Statement from the Tax office (or relevant Authority), that the tenderer has paid all the profit taxes and social insurance taxes (issued by relevant authorities not earlier than 2 (two) months before the deadline for submission of tenders).</w:t>
      </w:r>
      <w:r w:rsidRPr="003B09F0">
        <w:rPr>
          <w:rFonts w:ascii="Arial Narrow" w:hAnsi="Arial Narrow"/>
          <w:sz w:val="20"/>
        </w:rPr>
        <w:t xml:space="preserve"> </w:t>
      </w:r>
    </w:p>
    <w:bookmarkEnd w:id="12"/>
    <w:p w14:paraId="123F74DB" w14:textId="77777777" w:rsidR="005970E0" w:rsidRDefault="005970E0" w:rsidP="005970E0">
      <w:pPr>
        <w:shd w:val="clear" w:color="auto" w:fill="FFFFFF" w:themeFill="background1"/>
        <w:spacing w:after="0" w:line="240" w:lineRule="auto"/>
        <w:ind w:left="1440"/>
        <w:jc w:val="both"/>
        <w:rPr>
          <w:rFonts w:ascii="Arial Narrow" w:hAnsi="Arial Narrow"/>
          <w:noProof/>
          <w:sz w:val="20"/>
          <w:lang w:eastAsia="fr-FR"/>
        </w:rPr>
      </w:pPr>
    </w:p>
    <w:p w14:paraId="3EA4E535" w14:textId="0820C5A2" w:rsidR="005970E0" w:rsidRDefault="007A59EF" w:rsidP="005970E0">
      <w:pPr>
        <w:keepLines/>
        <w:spacing w:after="0" w:line="240" w:lineRule="auto"/>
        <w:jc w:val="both"/>
        <w:rPr>
          <w:rFonts w:ascii="Tahoma" w:eastAsia="Times New Roman" w:hAnsi="Tahoma" w:cs="Tahoma"/>
          <w:sz w:val="20"/>
          <w:lang w:val="en-US" w:eastAsia="fr-FR"/>
        </w:rPr>
      </w:pPr>
      <w:r w:rsidRPr="007A59EF">
        <w:rPr>
          <w:rFonts w:ascii="Tahoma" w:eastAsia="Calibri" w:hAnsi="Tahoma" w:cs="Tahoma"/>
          <w:b/>
          <w:sz w:val="20"/>
          <w:szCs w:val="20"/>
          <w:lang w:val="en-US"/>
        </w:rPr>
        <w:t>All documents shall be submitted in English, failure to do so will result in the exclusion of the tender. If any of the documents listed above are missing, the Council of Europe reserves the right to reject the tender.</w:t>
      </w:r>
    </w:p>
    <w:p w14:paraId="4CDEF232" w14:textId="77777777" w:rsidR="005970E0" w:rsidRDefault="005970E0" w:rsidP="005970E0">
      <w:pPr>
        <w:keepLines/>
        <w:spacing w:after="0" w:line="240" w:lineRule="auto"/>
        <w:jc w:val="both"/>
        <w:rPr>
          <w:rFonts w:ascii="Tahoma" w:eastAsia="Times New Roman" w:hAnsi="Tahoma" w:cs="Tahoma"/>
          <w:sz w:val="20"/>
          <w:lang w:val="en-US" w:eastAsia="fr-FR"/>
        </w:rPr>
      </w:pPr>
    </w:p>
    <w:p w14:paraId="6201E6F0" w14:textId="2AB70008" w:rsidR="0019541A" w:rsidRPr="00367DFE" w:rsidRDefault="007A59EF" w:rsidP="005970E0">
      <w:pPr>
        <w:spacing w:after="0" w:line="240" w:lineRule="auto"/>
        <w:jc w:val="both"/>
        <w:rPr>
          <w:rFonts w:ascii="Tahoma" w:eastAsia="Calibri" w:hAnsi="Tahoma" w:cs="Tahoma"/>
          <w:sz w:val="20"/>
          <w:lang w:val="en-US"/>
        </w:rPr>
      </w:pPr>
      <w:r w:rsidRPr="007A59EF">
        <w:rPr>
          <w:rFonts w:ascii="Tahoma" w:eastAsia="Times New Roman" w:hAnsi="Tahoma" w:cs="Tahoma"/>
          <w:b/>
          <w:bCs/>
          <w:color w:val="000000"/>
          <w:sz w:val="20"/>
          <w:lang w:eastAsia="en-GB"/>
        </w:rPr>
        <w:t xml:space="preserve">The Council reserves the right to reject a tender if the scanned documents </w:t>
      </w:r>
      <w:r w:rsidRPr="007A59EF">
        <w:rPr>
          <w:rFonts w:ascii="Tahoma" w:eastAsia="Times New Roman" w:hAnsi="Tahoma" w:cs="Tahoma"/>
          <w:b/>
          <w:bCs/>
          <w:color w:val="000000"/>
          <w:sz w:val="20"/>
          <w:u w:val="single"/>
          <w:lang w:eastAsia="en-GB"/>
        </w:rPr>
        <w:t>are of such a quality that the documents cannot be read once printed</w:t>
      </w:r>
      <w:r w:rsidRPr="007A59EF">
        <w:rPr>
          <w:rFonts w:ascii="Tahoma" w:eastAsia="Times New Roman" w:hAnsi="Tahoma" w:cs="Tahoma"/>
          <w:b/>
          <w:bCs/>
          <w:color w:val="000000"/>
          <w:sz w:val="20"/>
          <w:lang w:eastAsia="en-GB"/>
        </w:rPr>
        <w:t>.</w:t>
      </w:r>
    </w:p>
    <w:p w14:paraId="2680F73D" w14:textId="77777777" w:rsidR="0019541A" w:rsidRPr="00367DFE" w:rsidRDefault="0019541A" w:rsidP="00A2217F">
      <w:pPr>
        <w:shd w:val="clear" w:color="auto" w:fill="FFFFFF" w:themeFill="background1"/>
        <w:spacing w:after="0" w:line="240" w:lineRule="auto"/>
        <w:rPr>
          <w:rFonts w:ascii="Tahoma" w:eastAsia="Times New Roman" w:hAnsi="Tahoma" w:cs="Tahoma"/>
          <w:b/>
          <w:color w:val="000000"/>
          <w:sz w:val="20"/>
          <w:lang w:eastAsia="en-GB"/>
        </w:rPr>
      </w:pPr>
    </w:p>
    <w:p w14:paraId="129DABFE" w14:textId="77777777" w:rsidR="00DA531D" w:rsidRPr="00367DFE" w:rsidRDefault="00DA531D" w:rsidP="00DA531D">
      <w:pPr>
        <w:spacing w:after="0" w:line="240" w:lineRule="auto"/>
        <w:rPr>
          <w:rFonts w:ascii="Tahoma" w:eastAsia="Times New Roman" w:hAnsi="Tahoma" w:cs="Tahoma"/>
          <w:b/>
          <w:color w:val="000000"/>
          <w:sz w:val="20"/>
          <w:lang w:eastAsia="en-GB"/>
        </w:rPr>
      </w:pPr>
    </w:p>
    <w:p w14:paraId="45DBEB84" w14:textId="77777777" w:rsidR="00DA531D" w:rsidRPr="00367DFE" w:rsidRDefault="00DA531D" w:rsidP="00DA531D">
      <w:pPr>
        <w:spacing w:after="0" w:line="240" w:lineRule="auto"/>
        <w:jc w:val="center"/>
        <w:rPr>
          <w:rFonts w:ascii="Tahoma" w:eastAsia="Times New Roman" w:hAnsi="Tahoma" w:cs="Tahoma"/>
          <w:b/>
          <w:sz w:val="20"/>
          <w:lang w:eastAsia="en-GB"/>
        </w:rPr>
      </w:pPr>
      <w:r w:rsidRPr="00367DFE">
        <w:rPr>
          <w:rFonts w:ascii="Tahoma" w:eastAsia="Times New Roman" w:hAnsi="Tahoma" w:cs="Tahoma"/>
          <w:b/>
          <w:sz w:val="20"/>
          <w:lang w:eastAsia="en-GB"/>
        </w:rPr>
        <w:t>* * *</w:t>
      </w:r>
    </w:p>
    <w:p w14:paraId="218B1296" w14:textId="5860F25A" w:rsidR="00DA531D" w:rsidRPr="00367DFE" w:rsidRDefault="00DA531D" w:rsidP="00A55BAC">
      <w:pPr>
        <w:tabs>
          <w:tab w:val="center" w:pos="4680"/>
          <w:tab w:val="right" w:pos="9360"/>
        </w:tabs>
        <w:spacing w:after="0" w:line="240" w:lineRule="auto"/>
        <w:jc w:val="center"/>
        <w:rPr>
          <w:rFonts w:ascii="Tahoma" w:eastAsia="Calibri" w:hAnsi="Tahoma" w:cs="Tahoma"/>
          <w:b/>
          <w:caps/>
          <w:szCs w:val="24"/>
        </w:rPr>
      </w:pPr>
    </w:p>
    <w:p w14:paraId="05FE0A32" w14:textId="77777777" w:rsidR="00616F64" w:rsidRPr="00367DFE" w:rsidRDefault="00616F64" w:rsidP="00616F64">
      <w:pPr>
        <w:spacing w:after="0" w:line="240" w:lineRule="auto"/>
        <w:jc w:val="both"/>
        <w:rPr>
          <w:rFonts w:ascii="Tahoma" w:eastAsia="Times New Roman" w:hAnsi="Tahoma" w:cs="Tahoma"/>
          <w:sz w:val="20"/>
          <w:lang w:eastAsia="en-GB"/>
        </w:rPr>
      </w:pPr>
    </w:p>
    <w:p w14:paraId="74AC8855" w14:textId="77777777" w:rsidR="00062A31" w:rsidRPr="00367DFE" w:rsidRDefault="00062A31">
      <w:pPr>
        <w:rPr>
          <w:rFonts w:ascii="Tahoma" w:eastAsia="Times New Roman" w:hAnsi="Tahoma" w:cs="Tahoma"/>
          <w:b/>
          <w:bCs/>
          <w:kern w:val="36"/>
          <w:sz w:val="32"/>
          <w:szCs w:val="48"/>
          <w:lang w:val="en-US"/>
        </w:rPr>
      </w:pPr>
      <w:bookmarkStart w:id="13" w:name="_Toc392063549"/>
      <w:bookmarkStart w:id="14" w:name="_Toc445392376"/>
      <w:r w:rsidRPr="00367DFE">
        <w:rPr>
          <w:rFonts w:ascii="Tahoma" w:hAnsi="Tahoma" w:cs="Tahoma"/>
          <w:sz w:val="32"/>
        </w:rPr>
        <w:br w:type="page"/>
      </w:r>
    </w:p>
    <w:p w14:paraId="05FE0A77" w14:textId="71F23A1E" w:rsidR="00F03801" w:rsidRPr="00367DFE" w:rsidRDefault="00F03801" w:rsidP="005C426C">
      <w:pPr>
        <w:pStyle w:val="Heading1"/>
        <w:spacing w:before="0" w:beforeAutospacing="0" w:after="0" w:afterAutospacing="0"/>
        <w:jc w:val="center"/>
        <w:rPr>
          <w:rFonts w:ascii="Tahoma" w:hAnsi="Tahoma" w:cs="Tahoma"/>
          <w:sz w:val="32"/>
        </w:rPr>
      </w:pPr>
      <w:r w:rsidRPr="00367DFE">
        <w:rPr>
          <w:rFonts w:ascii="Tahoma" w:hAnsi="Tahoma" w:cs="Tahoma"/>
          <w:sz w:val="32"/>
        </w:rPr>
        <w:lastRenderedPageBreak/>
        <w:t>PART II – TENDER RULES</w:t>
      </w:r>
      <w:bookmarkEnd w:id="13"/>
      <w:bookmarkEnd w:id="14"/>
    </w:p>
    <w:p w14:paraId="05FE0A78" w14:textId="77777777" w:rsidR="00F018C2" w:rsidRPr="00367DFE" w:rsidRDefault="00F018C2" w:rsidP="00F018C2">
      <w:pPr>
        <w:tabs>
          <w:tab w:val="center" w:pos="4680"/>
          <w:tab w:val="right" w:pos="9360"/>
        </w:tabs>
        <w:spacing w:after="0" w:line="240" w:lineRule="auto"/>
        <w:jc w:val="center"/>
        <w:rPr>
          <w:rFonts w:ascii="Tahoma" w:eastAsia="Calibri" w:hAnsi="Tahoma" w:cs="Tahoma"/>
          <w:b/>
          <w:sz w:val="18"/>
          <w:szCs w:val="20"/>
        </w:rPr>
      </w:pPr>
      <w:r w:rsidRPr="00367DFE">
        <w:rPr>
          <w:rFonts w:ascii="Tahoma" w:eastAsia="Calibri" w:hAnsi="Tahoma" w:cs="Tahoma"/>
          <w:b/>
          <w:sz w:val="18"/>
          <w:szCs w:val="20"/>
        </w:rPr>
        <w:t>CALL FOR TENDERS</w:t>
      </w:r>
    </w:p>
    <w:p w14:paraId="2A147118" w14:textId="182AC336" w:rsidR="00667838" w:rsidRPr="00367DFE" w:rsidRDefault="0066267E" w:rsidP="00667838">
      <w:pPr>
        <w:pStyle w:val="xl24"/>
        <w:spacing w:before="0" w:beforeAutospacing="0" w:after="0" w:afterAutospacing="0"/>
        <w:jc w:val="center"/>
        <w:rPr>
          <w:rFonts w:ascii="Tahoma" w:hAnsi="Tahoma" w:cs="Tahoma"/>
          <w:bCs w:val="0"/>
          <w:szCs w:val="28"/>
        </w:rPr>
      </w:pPr>
      <w:r w:rsidRPr="00367DFE">
        <w:rPr>
          <w:rFonts w:ascii="Tahoma" w:eastAsia="Calibri" w:hAnsi="Tahoma" w:cs="Tahoma"/>
          <w:caps/>
          <w:sz w:val="18"/>
          <w:szCs w:val="20"/>
        </w:rPr>
        <w:t>for the provi</w:t>
      </w:r>
      <w:r w:rsidR="006A2B64" w:rsidRPr="00367DFE">
        <w:rPr>
          <w:rFonts w:ascii="Tahoma" w:eastAsia="Calibri" w:hAnsi="Tahoma" w:cs="Tahoma"/>
          <w:caps/>
          <w:sz w:val="18"/>
          <w:szCs w:val="20"/>
        </w:rPr>
        <w:t xml:space="preserve">sion of </w:t>
      </w:r>
      <w:r w:rsidR="00667838" w:rsidRPr="00667838">
        <w:rPr>
          <w:rFonts w:ascii="Tahoma" w:eastAsia="Calibri" w:hAnsi="Tahoma" w:cs="Tahoma"/>
          <w:caps/>
          <w:sz w:val="18"/>
          <w:szCs w:val="20"/>
        </w:rPr>
        <w:t xml:space="preserve">EVENT MANAGEMENT SERVICES IN </w:t>
      </w:r>
      <w:r w:rsidR="00D04F54">
        <w:rPr>
          <w:rFonts w:ascii="Tahoma" w:eastAsia="Calibri" w:hAnsi="Tahoma" w:cs="Tahoma"/>
          <w:caps/>
          <w:sz w:val="18"/>
          <w:szCs w:val="20"/>
        </w:rPr>
        <w:t>kOSOVO</w:t>
      </w:r>
    </w:p>
    <w:p w14:paraId="3A989CCD" w14:textId="1B753E85" w:rsidR="00833FEA" w:rsidRPr="00C65157" w:rsidRDefault="00C65157" w:rsidP="00667838">
      <w:pPr>
        <w:pStyle w:val="xl24"/>
        <w:spacing w:before="0" w:beforeAutospacing="0" w:after="0" w:afterAutospacing="0"/>
        <w:jc w:val="center"/>
        <w:rPr>
          <w:rFonts w:ascii="Tahoma" w:eastAsia="Calibri" w:hAnsi="Tahoma" w:cs="Tahoma"/>
          <w:caps/>
          <w:sz w:val="18"/>
          <w:szCs w:val="18"/>
        </w:rPr>
      </w:pPr>
      <w:r w:rsidRPr="00C65157">
        <w:rPr>
          <w:rFonts w:ascii="Tahoma" w:hAnsi="Tahoma" w:cs="Tahoma"/>
          <w:sz w:val="18"/>
          <w:szCs w:val="18"/>
          <w:lang w:val="en-US"/>
        </w:rPr>
        <w:t>2022/AO</w:t>
      </w:r>
      <w:r w:rsidR="00337C4D" w:rsidRPr="00C65157">
        <w:rPr>
          <w:rFonts w:ascii="Tahoma" w:hAnsi="Tahoma" w:cs="Tahoma"/>
          <w:sz w:val="18"/>
          <w:szCs w:val="18"/>
          <w:lang w:val="en-US"/>
        </w:rPr>
        <w:t>/</w:t>
      </w:r>
      <w:r w:rsidR="00337C4D">
        <w:rPr>
          <w:rFonts w:ascii="Tahoma" w:hAnsi="Tahoma" w:cs="Tahoma"/>
          <w:sz w:val="18"/>
          <w:szCs w:val="18"/>
          <w:lang w:val="en-US"/>
        </w:rPr>
        <w:t>60</w:t>
      </w:r>
    </w:p>
    <w:p w14:paraId="05FE0A7B" w14:textId="77777777" w:rsidR="00F03801" w:rsidRPr="00367DFE"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367DFE" w:rsidRDefault="00D52086" w:rsidP="00F03801">
      <w:pPr>
        <w:autoSpaceDE w:val="0"/>
        <w:autoSpaceDN w:val="0"/>
        <w:adjustRightInd w:val="0"/>
        <w:spacing w:after="0" w:line="240" w:lineRule="auto"/>
        <w:rPr>
          <w:rFonts w:ascii="Tahoma" w:eastAsia="Calibri" w:hAnsi="Tahoma" w:cs="Tahoma"/>
          <w:b/>
          <w:sz w:val="14"/>
          <w:szCs w:val="16"/>
        </w:rPr>
        <w:sectPr w:rsidR="00D52086" w:rsidRPr="00367DFE" w:rsidSect="008D3354">
          <w:headerReference w:type="even" r:id="rId15"/>
          <w:headerReference w:type="default" r:id="rId16"/>
          <w:headerReference w:type="first" r:id="rId17"/>
          <w:pgSz w:w="11907" w:h="16839" w:code="9"/>
          <w:pgMar w:top="426" w:right="1440" w:bottom="1440" w:left="1440" w:header="708" w:footer="708" w:gutter="0"/>
          <w:cols w:space="708"/>
          <w:titlePg/>
          <w:docGrid w:linePitch="360"/>
        </w:sectPr>
      </w:pPr>
    </w:p>
    <w:p w14:paraId="05FE0A7D" w14:textId="77777777" w:rsidR="00E30689" w:rsidRPr="00367DFE" w:rsidRDefault="00E30689" w:rsidP="00E30689">
      <w:pPr>
        <w:autoSpaceDE w:val="0"/>
        <w:autoSpaceDN w:val="0"/>
        <w:adjustRightInd w:val="0"/>
        <w:spacing w:after="120" w:line="240" w:lineRule="auto"/>
        <w:rPr>
          <w:rFonts w:ascii="Tahoma" w:eastAsia="Calibri" w:hAnsi="Tahoma" w:cs="Tahoma"/>
          <w:b/>
          <w:sz w:val="16"/>
          <w:szCs w:val="18"/>
        </w:rPr>
      </w:pPr>
      <w:r w:rsidRPr="00367DFE">
        <w:rPr>
          <w:rFonts w:ascii="Tahoma" w:eastAsia="Calibri" w:hAnsi="Tahoma" w:cs="Tahoma"/>
          <w:b/>
          <w:sz w:val="16"/>
          <w:szCs w:val="18"/>
        </w:rPr>
        <w:t>ARTICLE 1 – IDENTIFICATION OF THE CONTRACTING AUTHORITY</w:t>
      </w:r>
    </w:p>
    <w:p w14:paraId="05FE0A7E" w14:textId="77777777" w:rsidR="00E30689" w:rsidRPr="00367DFE" w:rsidRDefault="00E30689" w:rsidP="00BC16B5">
      <w:pPr>
        <w:numPr>
          <w:ilvl w:val="1"/>
          <w:numId w:val="1"/>
        </w:numPr>
        <w:tabs>
          <w:tab w:val="left" w:pos="567"/>
        </w:tabs>
        <w:spacing w:after="60" w:line="240" w:lineRule="auto"/>
        <w:ind w:left="357" w:hanging="357"/>
        <w:jc w:val="both"/>
        <w:rPr>
          <w:rFonts w:ascii="Tahoma" w:eastAsia="Times New Roman" w:hAnsi="Tahoma" w:cs="Tahoma"/>
          <w:b/>
          <w:sz w:val="16"/>
          <w:szCs w:val="18"/>
          <w:lang w:val="en-US"/>
        </w:rPr>
      </w:pPr>
      <w:r w:rsidRPr="00367DFE">
        <w:rPr>
          <w:rFonts w:ascii="Tahoma" w:eastAsia="Times New Roman" w:hAnsi="Tahoma" w:cs="Tahoma"/>
          <w:b/>
          <w:sz w:val="16"/>
          <w:szCs w:val="18"/>
          <w:lang w:val="en-US"/>
        </w:rPr>
        <w:t>Name and address</w:t>
      </w:r>
    </w:p>
    <w:p w14:paraId="05FE0A7F" w14:textId="77777777" w:rsidR="00E30689" w:rsidRPr="00367DFE" w:rsidRDefault="00E30689" w:rsidP="00BA6A06">
      <w:pPr>
        <w:tabs>
          <w:tab w:val="left" w:pos="567"/>
        </w:tabs>
        <w:spacing w:after="0" w:line="240" w:lineRule="auto"/>
        <w:ind w:left="357" w:hanging="357"/>
        <w:jc w:val="both"/>
        <w:rPr>
          <w:rFonts w:ascii="Tahoma" w:eastAsia="Times New Roman" w:hAnsi="Tahoma" w:cs="Tahoma"/>
          <w:b/>
          <w:sz w:val="16"/>
          <w:szCs w:val="18"/>
          <w:lang w:val="en-US"/>
        </w:rPr>
      </w:pPr>
      <w:r w:rsidRPr="00367DFE">
        <w:rPr>
          <w:rFonts w:ascii="Tahoma" w:eastAsia="Times New Roman" w:hAnsi="Tahoma" w:cs="Tahoma"/>
          <w:b/>
          <w:sz w:val="16"/>
          <w:szCs w:val="18"/>
          <w:lang w:val="en-US"/>
        </w:rPr>
        <w:t>COUNCIL OF EUROPE</w:t>
      </w:r>
    </w:p>
    <w:p w14:paraId="5C99426B" w14:textId="77777777" w:rsidR="005970E0" w:rsidRPr="005970E0" w:rsidRDefault="005970E0" w:rsidP="005970E0">
      <w:pPr>
        <w:tabs>
          <w:tab w:val="left" w:pos="567"/>
        </w:tabs>
        <w:spacing w:after="0" w:line="240" w:lineRule="auto"/>
        <w:rPr>
          <w:rFonts w:ascii="Tahoma" w:eastAsia="Times New Roman" w:hAnsi="Tahoma" w:cs="Tahoma"/>
          <w:color w:val="000000"/>
          <w:sz w:val="16"/>
          <w:szCs w:val="16"/>
          <w:lang w:val="en-US"/>
        </w:rPr>
      </w:pPr>
      <w:r w:rsidRPr="005970E0">
        <w:rPr>
          <w:rFonts w:ascii="Tahoma" w:eastAsia="Times New Roman" w:hAnsi="Tahoma" w:cs="Tahoma"/>
          <w:color w:val="000000"/>
          <w:sz w:val="16"/>
          <w:szCs w:val="16"/>
          <w:lang w:val="en-US"/>
        </w:rPr>
        <w:t xml:space="preserve">Office of the Director General of </w:t>
      </w:r>
      <w:proofErr w:type="spellStart"/>
      <w:r w:rsidRPr="005970E0">
        <w:rPr>
          <w:rFonts w:ascii="Tahoma" w:eastAsia="Times New Roman" w:hAnsi="Tahoma" w:cs="Tahoma"/>
          <w:color w:val="000000"/>
          <w:sz w:val="16"/>
          <w:szCs w:val="16"/>
          <w:lang w:val="en-US"/>
        </w:rPr>
        <w:t>Programmes</w:t>
      </w:r>
      <w:proofErr w:type="spellEnd"/>
    </w:p>
    <w:p w14:paraId="2A42B7FE" w14:textId="54551C6B" w:rsidR="005970E0" w:rsidRPr="00367DFE" w:rsidRDefault="005970E0" w:rsidP="005970E0">
      <w:pPr>
        <w:tabs>
          <w:tab w:val="left" w:pos="567"/>
        </w:tabs>
        <w:spacing w:after="120" w:line="240" w:lineRule="auto"/>
        <w:rPr>
          <w:rFonts w:ascii="Tahoma" w:eastAsia="Times New Roman" w:hAnsi="Tahoma" w:cs="Tahoma"/>
          <w:sz w:val="16"/>
          <w:szCs w:val="18"/>
          <w:lang w:val="en-US"/>
        </w:rPr>
      </w:pPr>
      <w:r w:rsidRPr="005970E0">
        <w:rPr>
          <w:rFonts w:ascii="Tahoma" w:eastAsia="Times New Roman" w:hAnsi="Tahoma" w:cs="Tahoma"/>
          <w:color w:val="000000"/>
          <w:sz w:val="16"/>
          <w:szCs w:val="16"/>
          <w:lang w:val="en-US"/>
        </w:rPr>
        <w:t xml:space="preserve">Council of Europe Office in </w:t>
      </w:r>
      <w:r w:rsidR="00D04F54">
        <w:rPr>
          <w:rFonts w:ascii="Tahoma" w:eastAsia="Times New Roman" w:hAnsi="Tahoma" w:cs="Tahoma"/>
          <w:color w:val="000000"/>
          <w:sz w:val="16"/>
          <w:szCs w:val="16"/>
          <w:lang w:val="en-US"/>
        </w:rPr>
        <w:t>Pristina</w:t>
      </w:r>
    </w:p>
    <w:p w14:paraId="05FE0A82" w14:textId="77777777" w:rsidR="00E30689" w:rsidRPr="00367DFE" w:rsidRDefault="00E30689" w:rsidP="00BC16B5">
      <w:pPr>
        <w:numPr>
          <w:ilvl w:val="1"/>
          <w:numId w:val="1"/>
        </w:numPr>
        <w:tabs>
          <w:tab w:val="left" w:pos="567"/>
        </w:tabs>
        <w:spacing w:after="60" w:line="240" w:lineRule="auto"/>
        <w:ind w:left="357" w:hanging="357"/>
        <w:jc w:val="both"/>
        <w:rPr>
          <w:rFonts w:ascii="Tahoma" w:eastAsia="Times New Roman" w:hAnsi="Tahoma" w:cs="Tahoma"/>
          <w:sz w:val="16"/>
          <w:szCs w:val="18"/>
          <w:lang w:val="en-US"/>
        </w:rPr>
      </w:pPr>
      <w:r w:rsidRPr="00367DFE">
        <w:rPr>
          <w:rFonts w:ascii="Tahoma" w:eastAsia="Times New Roman" w:hAnsi="Tahoma" w:cs="Tahoma"/>
          <w:b/>
          <w:sz w:val="16"/>
          <w:szCs w:val="18"/>
          <w:lang w:val="fr-FR"/>
        </w:rPr>
        <w:t>Background</w:t>
      </w:r>
    </w:p>
    <w:p w14:paraId="05FE0A83" w14:textId="31680623" w:rsidR="00E30689" w:rsidRPr="00367DFE" w:rsidRDefault="00E30689" w:rsidP="00E30689">
      <w:pPr>
        <w:tabs>
          <w:tab w:val="left" w:pos="567"/>
        </w:tabs>
        <w:spacing w:after="120" w:line="240" w:lineRule="auto"/>
        <w:jc w:val="both"/>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The activities of the </w:t>
      </w:r>
      <w:proofErr w:type="spellStart"/>
      <w:r w:rsidRPr="00367DFE">
        <w:rPr>
          <w:rFonts w:ascii="Tahoma" w:eastAsia="Times New Roman" w:hAnsi="Tahoma" w:cs="Tahoma"/>
          <w:sz w:val="16"/>
          <w:szCs w:val="18"/>
          <w:lang w:val="en-US"/>
        </w:rPr>
        <w:t>Organisation</w:t>
      </w:r>
      <w:proofErr w:type="spellEnd"/>
      <w:r w:rsidRPr="00367DFE">
        <w:rPr>
          <w:rFonts w:ascii="Tahoma" w:eastAsia="Times New Roman" w:hAnsi="Tahoma" w:cs="Tahoma"/>
          <w:sz w:val="16"/>
          <w:szCs w:val="18"/>
          <w:lang w:val="en-US"/>
        </w:rPr>
        <w:t xml:space="preserve"> are governed by its Statute. These activities concern the promotion of human rights, </w:t>
      </w:r>
      <w:proofErr w:type="gramStart"/>
      <w:r w:rsidRPr="00367DFE">
        <w:rPr>
          <w:rFonts w:ascii="Tahoma" w:eastAsia="Times New Roman" w:hAnsi="Tahoma" w:cs="Tahoma"/>
          <w:sz w:val="16"/>
          <w:szCs w:val="18"/>
          <w:lang w:val="en-US"/>
        </w:rPr>
        <w:t>democracy</w:t>
      </w:r>
      <w:proofErr w:type="gramEnd"/>
      <w:r w:rsidRPr="00367DFE">
        <w:rPr>
          <w:rFonts w:ascii="Tahoma" w:eastAsia="Times New Roman" w:hAnsi="Tahoma" w:cs="Tahoma"/>
          <w:sz w:val="16"/>
          <w:szCs w:val="18"/>
          <w:lang w:val="en-US"/>
        </w:rPr>
        <w:t xml:space="preserve"> and the rule of law. The </w:t>
      </w:r>
      <w:proofErr w:type="spellStart"/>
      <w:r w:rsidRPr="00367DFE">
        <w:rPr>
          <w:rFonts w:ascii="Tahoma" w:eastAsia="Times New Roman" w:hAnsi="Tahoma" w:cs="Tahoma"/>
          <w:sz w:val="16"/>
          <w:szCs w:val="18"/>
          <w:lang w:val="en-US"/>
        </w:rPr>
        <w:t>Organisation</w:t>
      </w:r>
      <w:proofErr w:type="spellEnd"/>
      <w:r w:rsidRPr="00367DFE">
        <w:rPr>
          <w:rFonts w:ascii="Tahoma" w:eastAsia="Times New Roman" w:hAnsi="Tahoma" w:cs="Tahoma"/>
          <w:sz w:val="16"/>
          <w:szCs w:val="18"/>
          <w:lang w:val="en-US"/>
        </w:rPr>
        <w:t xml:space="preserve">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367DFE">
        <w:rPr>
          <w:rFonts w:ascii="Tahoma" w:eastAsia="Times New Roman" w:hAnsi="Tahoma" w:cs="Tahoma"/>
          <w:sz w:val="16"/>
          <w:szCs w:val="18"/>
          <w:lang w:val="en-US"/>
        </w:rPr>
        <w:t>Venice</w:t>
      </w:r>
      <w:proofErr w:type="gramEnd"/>
      <w:r w:rsidRPr="00367DFE">
        <w:rPr>
          <w:rFonts w:ascii="Tahoma" w:eastAsia="Times New Roman" w:hAnsi="Tahoma" w:cs="Tahoma"/>
          <w:sz w:val="16"/>
          <w:szCs w:val="18"/>
          <w:lang w:val="en-US"/>
        </w:rPr>
        <w:t xml:space="preserve"> and Vienna).</w:t>
      </w:r>
    </w:p>
    <w:p w14:paraId="05FE0A84" w14:textId="4AFC438C" w:rsidR="00E30689" w:rsidRPr="00367DFE" w:rsidRDefault="00E30689" w:rsidP="00E30689">
      <w:pPr>
        <w:tabs>
          <w:tab w:val="left" w:pos="567"/>
        </w:tabs>
        <w:spacing w:after="120" w:line="240" w:lineRule="auto"/>
        <w:jc w:val="both"/>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Council of Europe procurements are governed by the Financial Regulations of the </w:t>
      </w:r>
      <w:proofErr w:type="spellStart"/>
      <w:r w:rsidRPr="00367DFE">
        <w:rPr>
          <w:rFonts w:ascii="Tahoma" w:eastAsia="Times New Roman" w:hAnsi="Tahoma" w:cs="Tahoma"/>
          <w:sz w:val="16"/>
          <w:szCs w:val="18"/>
          <w:lang w:val="en-US"/>
        </w:rPr>
        <w:t>Organisation</w:t>
      </w:r>
      <w:proofErr w:type="spellEnd"/>
      <w:r w:rsidRPr="00367DFE">
        <w:rPr>
          <w:rFonts w:ascii="Tahoma" w:eastAsia="Times New Roman" w:hAnsi="Tahoma" w:cs="Tahoma"/>
          <w:sz w:val="16"/>
          <w:szCs w:val="18"/>
          <w:lang w:val="en-US"/>
        </w:rPr>
        <w:t xml:space="preserve"> and by Rule 13</w:t>
      </w:r>
      <w:r w:rsidR="00723C9E">
        <w:rPr>
          <w:rFonts w:ascii="Tahoma" w:eastAsia="Times New Roman" w:hAnsi="Tahoma" w:cs="Tahoma"/>
          <w:sz w:val="16"/>
          <w:szCs w:val="18"/>
          <w:lang w:val="en-US"/>
        </w:rPr>
        <w:t>95</w:t>
      </w:r>
      <w:r w:rsidRPr="00367DFE">
        <w:rPr>
          <w:rFonts w:ascii="Tahoma" w:eastAsia="Times New Roman" w:hAnsi="Tahoma" w:cs="Tahoma"/>
          <w:sz w:val="16"/>
          <w:szCs w:val="18"/>
          <w:lang w:val="en-US"/>
        </w:rPr>
        <w:t xml:space="preserve"> of 2</w:t>
      </w:r>
      <w:r w:rsidR="00723C9E">
        <w:rPr>
          <w:rFonts w:ascii="Tahoma" w:eastAsia="Times New Roman" w:hAnsi="Tahoma" w:cs="Tahoma"/>
          <w:sz w:val="16"/>
          <w:szCs w:val="18"/>
          <w:lang w:val="en-US"/>
        </w:rPr>
        <w:t>0</w:t>
      </w:r>
      <w:r w:rsidRPr="00367DFE">
        <w:rPr>
          <w:rFonts w:ascii="Tahoma" w:eastAsia="Times New Roman" w:hAnsi="Tahoma" w:cs="Tahoma"/>
          <w:sz w:val="16"/>
          <w:szCs w:val="18"/>
          <w:lang w:val="en-US"/>
        </w:rPr>
        <w:t xml:space="preserve"> June 201</w:t>
      </w:r>
      <w:r w:rsidR="00723C9E">
        <w:rPr>
          <w:rFonts w:ascii="Tahoma" w:eastAsia="Times New Roman" w:hAnsi="Tahoma" w:cs="Tahoma"/>
          <w:sz w:val="16"/>
          <w:szCs w:val="18"/>
          <w:lang w:val="en-US"/>
        </w:rPr>
        <w:t>9</w:t>
      </w:r>
      <w:r w:rsidRPr="00367DFE">
        <w:rPr>
          <w:rFonts w:ascii="Tahoma" w:eastAsia="Times New Roman" w:hAnsi="Tahoma" w:cs="Tahoma"/>
          <w:sz w:val="16"/>
          <w:szCs w:val="18"/>
          <w:lang w:val="en-US"/>
        </w:rPr>
        <w:t xml:space="preserve"> on the procurement procedures of the Council of Europe.</w:t>
      </w:r>
    </w:p>
    <w:p w14:paraId="05FE0A85" w14:textId="77777777" w:rsidR="00E30689" w:rsidRPr="00367DFE" w:rsidRDefault="00E30689" w:rsidP="00E30689">
      <w:pPr>
        <w:tabs>
          <w:tab w:val="left" w:pos="567"/>
        </w:tabs>
        <w:spacing w:after="120" w:line="240" w:lineRule="auto"/>
        <w:jc w:val="both"/>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The </w:t>
      </w:r>
      <w:proofErr w:type="spellStart"/>
      <w:r w:rsidRPr="00367DFE">
        <w:rPr>
          <w:rFonts w:ascii="Tahoma" w:eastAsia="Times New Roman" w:hAnsi="Tahoma" w:cs="Tahoma"/>
          <w:sz w:val="16"/>
          <w:szCs w:val="18"/>
          <w:lang w:val="en-US"/>
        </w:rPr>
        <w:t>Organisation</w:t>
      </w:r>
      <w:proofErr w:type="spellEnd"/>
      <w:r w:rsidRPr="00367DFE">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367DFE">
        <w:rPr>
          <w:rFonts w:ascii="Tahoma" w:eastAsia="Times New Roman" w:hAnsi="Tahoma" w:cs="Tahoma"/>
          <w:sz w:val="16"/>
          <w:szCs w:val="18"/>
          <w:vertAlign w:val="superscript"/>
          <w:lang w:val="en-US"/>
        </w:rPr>
        <w:footnoteReference w:id="4"/>
      </w:r>
    </w:p>
    <w:p w14:paraId="05FE0A86" w14:textId="5E1378E1" w:rsidR="00E30689" w:rsidRPr="00367DFE" w:rsidRDefault="00E30689" w:rsidP="00E30689">
      <w:pPr>
        <w:tabs>
          <w:tab w:val="left" w:pos="567"/>
        </w:tabs>
        <w:spacing w:after="120" w:line="240" w:lineRule="auto"/>
        <w:jc w:val="both"/>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Further details on the project are provided </w:t>
      </w:r>
      <w:r w:rsidR="00897871" w:rsidRPr="00367DFE">
        <w:rPr>
          <w:rFonts w:ascii="Tahoma" w:eastAsia="Times New Roman" w:hAnsi="Tahoma" w:cs="Tahoma"/>
          <w:sz w:val="16"/>
          <w:szCs w:val="18"/>
          <w:lang w:val="en-US"/>
        </w:rPr>
        <w:t>in the Terms of Reference</w:t>
      </w:r>
      <w:r w:rsidRPr="00367DFE">
        <w:rPr>
          <w:rFonts w:ascii="Tahoma" w:eastAsia="Times New Roman" w:hAnsi="Tahoma" w:cs="Tahoma"/>
          <w:sz w:val="16"/>
          <w:szCs w:val="18"/>
          <w:lang w:val="en-US"/>
        </w:rPr>
        <w:t>.</w:t>
      </w:r>
    </w:p>
    <w:p w14:paraId="05FE0A8B" w14:textId="24101A17" w:rsidR="00E30689" w:rsidRPr="00367DFE" w:rsidRDefault="000D141B" w:rsidP="00033E7D">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2</w:t>
      </w:r>
      <w:r w:rsidR="00E30689" w:rsidRPr="00367DFE">
        <w:rPr>
          <w:rFonts w:ascii="Tahoma" w:eastAsia="Times New Roman" w:hAnsi="Tahoma" w:cs="Tahoma"/>
          <w:b/>
          <w:sz w:val="16"/>
          <w:szCs w:val="18"/>
          <w:lang w:val="en-US"/>
        </w:rPr>
        <w:t xml:space="preserve"> – VALIDITY OF THE TENDERS</w:t>
      </w:r>
    </w:p>
    <w:p w14:paraId="05FE0A8C" w14:textId="77777777" w:rsidR="00E30689" w:rsidRPr="00367DFE" w:rsidRDefault="00E30689" w:rsidP="00E30689">
      <w:pPr>
        <w:tabs>
          <w:tab w:val="left" w:pos="567"/>
        </w:tabs>
        <w:spacing w:after="120" w:line="240" w:lineRule="auto"/>
        <w:rPr>
          <w:rFonts w:ascii="Tahoma" w:eastAsia="Times New Roman" w:hAnsi="Tahoma" w:cs="Tahoma"/>
          <w:b/>
          <w:sz w:val="16"/>
          <w:szCs w:val="18"/>
          <w:lang w:val="en-US"/>
        </w:rPr>
      </w:pPr>
      <w:r w:rsidRPr="00367DFE">
        <w:rPr>
          <w:rFonts w:ascii="Tahoma" w:eastAsia="Times New Roman" w:hAnsi="Tahoma" w:cs="Tahoma"/>
          <w:sz w:val="16"/>
          <w:szCs w:val="18"/>
          <w:lang w:val="en-US"/>
        </w:rPr>
        <w:t xml:space="preserve">Tenders are valid for </w:t>
      </w:r>
      <w:r w:rsidR="005F65BC" w:rsidRPr="00367DFE">
        <w:rPr>
          <w:rFonts w:ascii="Tahoma" w:eastAsia="Times New Roman" w:hAnsi="Tahoma" w:cs="Tahoma"/>
          <w:sz w:val="16"/>
          <w:szCs w:val="18"/>
          <w:lang w:val="en-US"/>
        </w:rPr>
        <w:t xml:space="preserve">120 </w:t>
      </w:r>
      <w:r w:rsidRPr="00367DFE">
        <w:rPr>
          <w:rFonts w:ascii="Tahoma" w:eastAsia="Times New Roman" w:hAnsi="Tahoma" w:cs="Tahoma"/>
          <w:sz w:val="16"/>
          <w:szCs w:val="18"/>
          <w:lang w:val="en-US"/>
        </w:rPr>
        <w:t>calendar days as from the closing date for their submission.</w:t>
      </w:r>
    </w:p>
    <w:p w14:paraId="05FE0A8D" w14:textId="6988B70B" w:rsidR="00E30689" w:rsidRPr="00367DFE" w:rsidRDefault="000D141B" w:rsidP="00033E7D">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3</w:t>
      </w:r>
      <w:r w:rsidR="00E30689" w:rsidRPr="00367DFE">
        <w:rPr>
          <w:rFonts w:ascii="Tahoma" w:eastAsia="Times New Roman" w:hAnsi="Tahoma" w:cs="Tahoma"/>
          <w:b/>
          <w:sz w:val="16"/>
          <w:szCs w:val="18"/>
          <w:lang w:val="en-US"/>
        </w:rPr>
        <w:t xml:space="preserve"> – DURATION OF THE CONTRACT</w:t>
      </w:r>
    </w:p>
    <w:p w14:paraId="05FE0A8E" w14:textId="73801DDE" w:rsidR="005F65BC" w:rsidRPr="00367DFE" w:rsidRDefault="005F65BC" w:rsidP="005F65BC">
      <w:pPr>
        <w:spacing w:after="120"/>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The duration of the framework </w:t>
      </w:r>
      <w:r w:rsidR="009A3208" w:rsidRPr="00367DFE">
        <w:rPr>
          <w:rFonts w:ascii="Tahoma" w:eastAsia="Times New Roman" w:hAnsi="Tahoma" w:cs="Tahoma"/>
          <w:sz w:val="16"/>
          <w:szCs w:val="18"/>
          <w:lang w:val="en-US"/>
        </w:rPr>
        <w:t>contract is set out in Article 2</w:t>
      </w:r>
      <w:r w:rsidRPr="00367DFE">
        <w:rPr>
          <w:rFonts w:ascii="Tahoma" w:eastAsia="Times New Roman" w:hAnsi="Tahoma" w:cs="Tahoma"/>
          <w:sz w:val="16"/>
          <w:szCs w:val="18"/>
          <w:lang w:val="en-US"/>
        </w:rPr>
        <w:t xml:space="preserve"> of the </w:t>
      </w:r>
      <w:r w:rsidR="009A3208" w:rsidRPr="00367DFE">
        <w:rPr>
          <w:rFonts w:ascii="Tahoma" w:eastAsia="Times New Roman" w:hAnsi="Tahoma" w:cs="Tahoma"/>
          <w:sz w:val="16"/>
          <w:szCs w:val="18"/>
          <w:lang w:val="en-US"/>
        </w:rPr>
        <w:t xml:space="preserve">Legal Conditions in the </w:t>
      </w:r>
      <w:r w:rsidRPr="00367DFE">
        <w:rPr>
          <w:rFonts w:ascii="Tahoma" w:eastAsia="Times New Roman" w:hAnsi="Tahoma" w:cs="Tahoma"/>
          <w:sz w:val="16"/>
          <w:szCs w:val="18"/>
          <w:lang w:val="en-US"/>
        </w:rPr>
        <w:t>Act of Engagement.</w:t>
      </w:r>
    </w:p>
    <w:p w14:paraId="05FE0A8F" w14:textId="576E9BF1" w:rsidR="00E30689" w:rsidRPr="00367DFE" w:rsidRDefault="000D141B" w:rsidP="00033E7D">
      <w:pPr>
        <w:spacing w:after="60" w:line="240" w:lineRule="auto"/>
        <w:rPr>
          <w:rFonts w:ascii="Tahoma" w:eastAsia="Calibri" w:hAnsi="Tahoma" w:cs="Tahoma"/>
          <w:b/>
          <w:sz w:val="16"/>
          <w:szCs w:val="18"/>
          <w:lang w:val="en-US"/>
        </w:rPr>
      </w:pPr>
      <w:r w:rsidRPr="00367DFE">
        <w:rPr>
          <w:rFonts w:ascii="Tahoma" w:eastAsia="Calibri" w:hAnsi="Tahoma" w:cs="Tahoma"/>
          <w:b/>
          <w:sz w:val="16"/>
          <w:szCs w:val="18"/>
          <w:lang w:val="en-US"/>
        </w:rPr>
        <w:t>ARTICLE 4</w:t>
      </w:r>
      <w:r w:rsidR="00E30689" w:rsidRPr="00367DFE">
        <w:rPr>
          <w:rFonts w:ascii="Tahoma" w:eastAsia="Calibri" w:hAnsi="Tahoma" w:cs="Tahoma"/>
          <w:b/>
          <w:sz w:val="16"/>
          <w:szCs w:val="18"/>
          <w:lang w:val="en-US"/>
        </w:rPr>
        <w:t xml:space="preserve"> – CHANGE, ALTERATION AND MODIFICATION OF THE TENDER FILE</w:t>
      </w:r>
    </w:p>
    <w:p w14:paraId="05FE0A90" w14:textId="77777777" w:rsidR="00E30689" w:rsidRPr="00367DFE" w:rsidRDefault="00E30689" w:rsidP="00E30689">
      <w:pPr>
        <w:spacing w:after="120"/>
        <w:rPr>
          <w:rFonts w:ascii="Tahoma" w:eastAsia="Calibri" w:hAnsi="Tahoma" w:cs="Tahoma"/>
          <w:sz w:val="16"/>
          <w:szCs w:val="18"/>
          <w:lang w:val="en-US"/>
        </w:rPr>
      </w:pPr>
      <w:r w:rsidRPr="00367DFE">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6780BE86" w:rsidR="00E30689" w:rsidRPr="00367DFE" w:rsidRDefault="000D141B" w:rsidP="00033E7D">
      <w:pPr>
        <w:tabs>
          <w:tab w:val="left" w:pos="567"/>
        </w:tabs>
        <w:spacing w:after="60" w:line="240" w:lineRule="auto"/>
        <w:rPr>
          <w:rFonts w:ascii="Tahoma" w:eastAsia="Times New Roman" w:hAnsi="Tahoma" w:cs="Tahoma"/>
          <w:b/>
          <w:caps/>
          <w:sz w:val="16"/>
          <w:szCs w:val="18"/>
          <w:lang w:val="en-US"/>
        </w:rPr>
      </w:pPr>
      <w:r w:rsidRPr="00367DFE">
        <w:rPr>
          <w:rFonts w:ascii="Tahoma" w:eastAsia="Times New Roman" w:hAnsi="Tahoma" w:cs="Tahoma"/>
          <w:b/>
          <w:caps/>
          <w:sz w:val="16"/>
          <w:szCs w:val="18"/>
          <w:lang w:val="en-US"/>
        </w:rPr>
        <w:t>ARTICLE 5</w:t>
      </w:r>
      <w:r w:rsidR="00E30689" w:rsidRPr="00367DFE">
        <w:rPr>
          <w:rFonts w:ascii="Tahoma" w:eastAsia="Times New Roman" w:hAnsi="Tahoma" w:cs="Tahoma"/>
          <w:b/>
          <w:caps/>
          <w:sz w:val="16"/>
          <w:szCs w:val="18"/>
          <w:lang w:val="en-US"/>
        </w:rPr>
        <w:t xml:space="preserve"> – Content of the tender file</w:t>
      </w:r>
    </w:p>
    <w:p w14:paraId="05FE0A92" w14:textId="77777777" w:rsidR="00E30689" w:rsidRPr="00367DFE" w:rsidRDefault="00E30689" w:rsidP="00E30689">
      <w:pPr>
        <w:tabs>
          <w:tab w:val="left" w:pos="567"/>
        </w:tabs>
        <w:spacing w:after="12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The tender file is composed of:</w:t>
      </w:r>
    </w:p>
    <w:p w14:paraId="05FE0A93" w14:textId="77777777" w:rsidR="00E30689" w:rsidRPr="00367DFE" w:rsidRDefault="00E30689" w:rsidP="00BC16B5">
      <w:pPr>
        <w:numPr>
          <w:ilvl w:val="0"/>
          <w:numId w:val="2"/>
        </w:numPr>
        <w:tabs>
          <w:tab w:val="left" w:pos="567"/>
        </w:tabs>
        <w:spacing w:after="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Technical specifications/Terms of </w:t>
      </w:r>
      <w:proofErr w:type="gramStart"/>
      <w:r w:rsidRPr="00367DFE">
        <w:rPr>
          <w:rFonts w:ascii="Tahoma" w:eastAsia="Times New Roman" w:hAnsi="Tahoma" w:cs="Tahoma"/>
          <w:sz w:val="16"/>
          <w:szCs w:val="18"/>
          <w:lang w:val="en-US"/>
        </w:rPr>
        <w:t>reference;</w:t>
      </w:r>
      <w:proofErr w:type="gramEnd"/>
    </w:p>
    <w:p w14:paraId="05FE0A94" w14:textId="77777777" w:rsidR="00E30689" w:rsidRPr="00367DFE" w:rsidRDefault="00E30689" w:rsidP="00BC16B5">
      <w:pPr>
        <w:numPr>
          <w:ilvl w:val="0"/>
          <w:numId w:val="2"/>
        </w:numPr>
        <w:tabs>
          <w:tab w:val="left" w:pos="567"/>
        </w:tabs>
        <w:spacing w:after="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Tender </w:t>
      </w:r>
      <w:proofErr w:type="gramStart"/>
      <w:r w:rsidRPr="00367DFE">
        <w:rPr>
          <w:rFonts w:ascii="Tahoma" w:eastAsia="Times New Roman" w:hAnsi="Tahoma" w:cs="Tahoma"/>
          <w:sz w:val="16"/>
          <w:szCs w:val="18"/>
          <w:lang w:val="en-US"/>
        </w:rPr>
        <w:t>rules;</w:t>
      </w:r>
      <w:proofErr w:type="gramEnd"/>
    </w:p>
    <w:p w14:paraId="05FE0A95" w14:textId="0983E12F" w:rsidR="00E30689" w:rsidRPr="00367DFE" w:rsidRDefault="00E30689" w:rsidP="00BC16B5">
      <w:pPr>
        <w:numPr>
          <w:ilvl w:val="0"/>
          <w:numId w:val="2"/>
        </w:numPr>
        <w:tabs>
          <w:tab w:val="left" w:pos="567"/>
        </w:tabs>
        <w:spacing w:after="120" w:line="240" w:lineRule="auto"/>
        <w:ind w:left="567" w:hanging="210"/>
        <w:rPr>
          <w:rFonts w:ascii="Tahoma" w:eastAsia="Times New Roman" w:hAnsi="Tahoma" w:cs="Tahoma"/>
          <w:sz w:val="16"/>
          <w:szCs w:val="18"/>
          <w:lang w:val="en-US"/>
        </w:rPr>
      </w:pPr>
      <w:r w:rsidRPr="00367DFE">
        <w:rPr>
          <w:rFonts w:ascii="Tahoma" w:eastAsia="Times New Roman" w:hAnsi="Tahoma" w:cs="Tahoma"/>
          <w:sz w:val="16"/>
          <w:szCs w:val="18"/>
          <w:lang w:val="en-US"/>
        </w:rPr>
        <w:t xml:space="preserve">An Act of </w:t>
      </w:r>
      <w:r w:rsidR="00FA0E7C" w:rsidRPr="00367DFE">
        <w:rPr>
          <w:rFonts w:ascii="Tahoma" w:eastAsia="Times New Roman" w:hAnsi="Tahoma" w:cs="Tahoma"/>
          <w:sz w:val="16"/>
          <w:szCs w:val="18"/>
          <w:lang w:val="en-US"/>
        </w:rPr>
        <w:t>E</w:t>
      </w:r>
      <w:r w:rsidR="005F65BC" w:rsidRPr="00367DFE">
        <w:rPr>
          <w:rFonts w:ascii="Tahoma" w:eastAsia="Times New Roman" w:hAnsi="Tahoma" w:cs="Tahoma"/>
          <w:sz w:val="16"/>
          <w:szCs w:val="18"/>
          <w:lang w:val="en-US"/>
        </w:rPr>
        <w:t>ngagement,</w:t>
      </w:r>
      <w:r w:rsidR="00FA0E7C" w:rsidRPr="00367DFE">
        <w:rPr>
          <w:rFonts w:ascii="Tahoma" w:eastAsia="Times New Roman" w:hAnsi="Tahoma" w:cs="Tahoma"/>
          <w:sz w:val="16"/>
          <w:szCs w:val="18"/>
          <w:lang w:val="en-US"/>
        </w:rPr>
        <w:t xml:space="preserve"> including the </w:t>
      </w:r>
      <w:r w:rsidR="00AD58F8" w:rsidRPr="00367DFE">
        <w:rPr>
          <w:rFonts w:ascii="Tahoma" w:eastAsia="Times New Roman" w:hAnsi="Tahoma" w:cs="Tahoma"/>
          <w:sz w:val="16"/>
          <w:szCs w:val="18"/>
          <w:lang w:val="en-US"/>
        </w:rPr>
        <w:t xml:space="preserve">Legal </w:t>
      </w:r>
      <w:r w:rsidR="005F65BC" w:rsidRPr="00367DFE">
        <w:rPr>
          <w:rFonts w:ascii="Tahoma" w:eastAsia="Times New Roman" w:hAnsi="Tahoma" w:cs="Tahoma"/>
          <w:sz w:val="16"/>
          <w:szCs w:val="18"/>
          <w:lang w:val="en-US"/>
        </w:rPr>
        <w:t>Conditions</w:t>
      </w:r>
      <w:r w:rsidR="00FA0E7C" w:rsidRPr="00367DFE">
        <w:rPr>
          <w:rFonts w:ascii="Tahoma" w:eastAsia="Times New Roman" w:hAnsi="Tahoma" w:cs="Tahoma"/>
          <w:sz w:val="16"/>
          <w:szCs w:val="18"/>
          <w:lang w:val="en-US"/>
        </w:rPr>
        <w:t xml:space="preserve"> of the contract</w:t>
      </w:r>
      <w:r w:rsidRPr="00367DFE">
        <w:rPr>
          <w:rFonts w:ascii="Tahoma" w:eastAsia="Times New Roman" w:hAnsi="Tahoma" w:cs="Tahoma"/>
          <w:sz w:val="16"/>
          <w:szCs w:val="18"/>
          <w:lang w:val="en-US"/>
        </w:rPr>
        <w:t>.</w:t>
      </w:r>
    </w:p>
    <w:p w14:paraId="05FE0A96" w14:textId="180AF0EF" w:rsidR="00E30689" w:rsidRPr="00367DFE" w:rsidRDefault="000D141B" w:rsidP="00033E7D">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6</w:t>
      </w:r>
      <w:r w:rsidR="00E30689" w:rsidRPr="00367DFE">
        <w:rPr>
          <w:rFonts w:ascii="Tahoma" w:eastAsia="Times New Roman" w:hAnsi="Tahoma" w:cs="Tahoma"/>
          <w:b/>
          <w:sz w:val="16"/>
          <w:szCs w:val="18"/>
          <w:lang w:val="en-US"/>
        </w:rPr>
        <w:t xml:space="preserve"> – LEGAL FORM OF TENDERERS</w:t>
      </w:r>
    </w:p>
    <w:p w14:paraId="3F10251C" w14:textId="7667BFAF" w:rsidR="00CE4BAE" w:rsidRPr="005970E0" w:rsidRDefault="00CE4BAE" w:rsidP="00CE4BAE">
      <w:pPr>
        <w:tabs>
          <w:tab w:val="left" w:pos="567"/>
        </w:tabs>
        <w:spacing w:after="120" w:line="240" w:lineRule="auto"/>
        <w:jc w:val="both"/>
        <w:rPr>
          <w:rFonts w:ascii="Tahoma" w:eastAsia="Times New Roman" w:hAnsi="Tahoma" w:cs="Tahoma"/>
          <w:sz w:val="16"/>
          <w:szCs w:val="16"/>
          <w:highlight w:val="cyan"/>
        </w:rPr>
      </w:pPr>
      <w:r w:rsidRPr="005970E0">
        <w:rPr>
          <w:rFonts w:ascii="Tahoma" w:eastAsia="Times New Roman" w:hAnsi="Tahoma" w:cs="Tahoma"/>
          <w:sz w:val="16"/>
          <w:szCs w:val="16"/>
        </w:rPr>
        <w:t xml:space="preserve">The tenderer must be a legal person </w:t>
      </w:r>
      <w:r w:rsidR="00EC401A" w:rsidRPr="005970E0">
        <w:rPr>
          <w:rFonts w:ascii="Tahoma" w:eastAsia="Times New Roman" w:hAnsi="Tahoma" w:cs="Tahoma"/>
          <w:sz w:val="16"/>
          <w:szCs w:val="16"/>
        </w:rPr>
        <w:t>or consortia of legal and/or natural persons.</w:t>
      </w:r>
      <w:r w:rsidRPr="005970E0">
        <w:rPr>
          <w:rFonts w:ascii="Tahoma" w:eastAsia="Times New Roman" w:hAnsi="Tahoma" w:cs="Tahoma"/>
          <w:sz w:val="16"/>
          <w:szCs w:val="16"/>
        </w:rPr>
        <w:t xml:space="preserve"> </w:t>
      </w:r>
    </w:p>
    <w:p w14:paraId="05FE0A99" w14:textId="1B7DBEDB" w:rsidR="00E30689" w:rsidRPr="00367DFE" w:rsidRDefault="000D141B" w:rsidP="00CE4BAE">
      <w:pPr>
        <w:tabs>
          <w:tab w:val="left" w:pos="567"/>
        </w:tabs>
        <w:spacing w:after="120" w:line="240" w:lineRule="auto"/>
        <w:jc w:val="both"/>
        <w:rPr>
          <w:rFonts w:ascii="Tahoma" w:eastAsia="Calibri" w:hAnsi="Tahoma" w:cs="Tahoma"/>
          <w:b/>
          <w:sz w:val="16"/>
          <w:szCs w:val="18"/>
          <w:lang w:val="en-US"/>
        </w:rPr>
      </w:pPr>
      <w:r w:rsidRPr="00367DFE">
        <w:rPr>
          <w:rFonts w:ascii="Tahoma" w:eastAsia="Calibri" w:hAnsi="Tahoma" w:cs="Tahoma"/>
          <w:b/>
          <w:sz w:val="16"/>
          <w:szCs w:val="18"/>
          <w:lang w:val="en-US"/>
        </w:rPr>
        <w:t>ARTICLE 7</w:t>
      </w:r>
      <w:r w:rsidR="00E30689" w:rsidRPr="00367DFE">
        <w:rPr>
          <w:rFonts w:ascii="Tahoma" w:eastAsia="Calibri" w:hAnsi="Tahoma" w:cs="Tahoma"/>
          <w:b/>
          <w:sz w:val="16"/>
          <w:szCs w:val="18"/>
          <w:lang w:val="en-US"/>
        </w:rPr>
        <w:t xml:space="preserve"> – SUPPLEMENTARY INFORMATION</w:t>
      </w:r>
    </w:p>
    <w:p w14:paraId="202A6D4C" w14:textId="41A03F10" w:rsidR="007A59EF" w:rsidRPr="007A59EF" w:rsidRDefault="007A59EF" w:rsidP="007A59EF">
      <w:pPr>
        <w:autoSpaceDE w:val="0"/>
        <w:autoSpaceDN w:val="0"/>
        <w:adjustRightInd w:val="0"/>
        <w:spacing w:after="120" w:line="240" w:lineRule="auto"/>
        <w:jc w:val="both"/>
        <w:rPr>
          <w:rFonts w:ascii="Tahoma" w:eastAsia="Calibri" w:hAnsi="Tahoma" w:cs="Tahoma"/>
          <w:color w:val="000000"/>
          <w:sz w:val="18"/>
          <w:szCs w:val="18"/>
          <w:lang w:val="en-US"/>
        </w:rPr>
      </w:pPr>
      <w:r w:rsidRPr="007A59EF">
        <w:rPr>
          <w:rFonts w:ascii="Tahoma" w:eastAsia="Calibri" w:hAnsi="Tahoma" w:cs="Tahoma"/>
          <w:color w:val="000000"/>
          <w:sz w:val="18"/>
          <w:szCs w:val="18"/>
          <w:lang w:val="en-US"/>
        </w:rPr>
        <w:t xml:space="preserve">General information can be found on the website of the Council of Europe: </w:t>
      </w:r>
      <w:hyperlink r:id="rId18" w:history="1">
        <w:r w:rsidRPr="00DB7565">
          <w:rPr>
            <w:rStyle w:val="Hyperlink"/>
            <w:rFonts w:ascii="Tahoma" w:eastAsia="Calibri" w:hAnsi="Tahoma" w:cs="Tahoma"/>
            <w:sz w:val="18"/>
            <w:szCs w:val="18"/>
            <w:lang w:val="en-US"/>
          </w:rPr>
          <w:t>http://www.coe.int</w:t>
        </w:r>
      </w:hyperlink>
      <w:r>
        <w:rPr>
          <w:rFonts w:ascii="Tahoma" w:eastAsia="Calibri" w:hAnsi="Tahoma" w:cs="Tahoma"/>
          <w:color w:val="000000"/>
          <w:sz w:val="18"/>
          <w:szCs w:val="18"/>
          <w:lang w:val="en-US"/>
        </w:rPr>
        <w:t xml:space="preserve"> </w:t>
      </w:r>
    </w:p>
    <w:p w14:paraId="16AFB0FD" w14:textId="28AC0887" w:rsidR="007A59EF" w:rsidRPr="007A59EF" w:rsidRDefault="007A59EF" w:rsidP="007A59EF">
      <w:pPr>
        <w:autoSpaceDE w:val="0"/>
        <w:autoSpaceDN w:val="0"/>
        <w:adjustRightInd w:val="0"/>
        <w:spacing w:after="120" w:line="240" w:lineRule="auto"/>
        <w:jc w:val="both"/>
        <w:rPr>
          <w:rFonts w:ascii="Tahoma" w:eastAsia="Calibri" w:hAnsi="Tahoma" w:cs="Tahoma"/>
          <w:color w:val="000000"/>
          <w:sz w:val="18"/>
          <w:szCs w:val="18"/>
          <w:lang w:val="en-US"/>
        </w:rPr>
      </w:pPr>
      <w:r w:rsidRPr="007A59EF">
        <w:rPr>
          <w:rFonts w:ascii="Tahoma" w:eastAsia="Calibri" w:hAnsi="Tahoma" w:cs="Tahoma"/>
          <w:color w:val="000000"/>
          <w:sz w:val="18"/>
          <w:szCs w:val="18"/>
          <w:lang w:val="en-US"/>
        </w:rPr>
        <w:t xml:space="preserve">Other questions regarding this specific tendering procedure shall be sent at the latest by </w:t>
      </w:r>
      <w:r w:rsidRPr="007A59EF">
        <w:rPr>
          <w:rFonts w:ascii="Tahoma" w:eastAsia="Calibri" w:hAnsi="Tahoma" w:cs="Tahoma"/>
          <w:b/>
          <w:bCs/>
          <w:color w:val="000000"/>
          <w:sz w:val="18"/>
          <w:szCs w:val="18"/>
          <w:lang w:val="en-US"/>
        </w:rPr>
        <w:t>one week before the deadline for submissions of tenders</w:t>
      </w:r>
      <w:r w:rsidRPr="007A59EF">
        <w:rPr>
          <w:rFonts w:ascii="Tahoma" w:eastAsia="Calibri" w:hAnsi="Tahoma" w:cs="Tahoma"/>
          <w:color w:val="000000"/>
          <w:sz w:val="18"/>
          <w:szCs w:val="18"/>
          <w:lang w:val="en-US"/>
        </w:rPr>
        <w:t xml:space="preserve">, in English, and </w:t>
      </w:r>
      <w:r w:rsidRPr="007A59EF">
        <w:rPr>
          <w:rFonts w:ascii="Tahoma" w:eastAsia="Calibri" w:hAnsi="Tahoma" w:cs="Tahoma"/>
          <w:b/>
          <w:bCs/>
          <w:color w:val="000000"/>
          <w:sz w:val="18"/>
          <w:szCs w:val="18"/>
          <w:lang w:val="en-US"/>
        </w:rPr>
        <w:t>shall be exclusively sent via the Message functionality inside e-procurement.</w:t>
      </w:r>
    </w:p>
    <w:p w14:paraId="4B5C2ECF" w14:textId="6D258C1C" w:rsidR="00FC07C8" w:rsidRPr="00FC07C8" w:rsidRDefault="007A59EF" w:rsidP="007A59EF">
      <w:pPr>
        <w:autoSpaceDE w:val="0"/>
        <w:autoSpaceDN w:val="0"/>
        <w:adjustRightInd w:val="0"/>
        <w:spacing w:after="120" w:line="240" w:lineRule="auto"/>
        <w:jc w:val="both"/>
        <w:rPr>
          <w:rFonts w:ascii="Tahoma" w:hAnsi="Tahoma" w:cs="Tahoma"/>
          <w:sz w:val="16"/>
          <w:szCs w:val="18"/>
          <w:lang w:val="en-US"/>
        </w:rPr>
      </w:pPr>
      <w:r w:rsidRPr="007A59EF">
        <w:rPr>
          <w:rFonts w:ascii="Tahoma" w:eastAsia="Calibri" w:hAnsi="Tahoma" w:cs="Tahoma"/>
          <w:color w:val="000000"/>
          <w:sz w:val="18"/>
          <w:szCs w:val="18"/>
          <w:lang w:val="en-US"/>
        </w:rPr>
        <w:t xml:space="preserve">This Message functionality should be used for questions only; for modalities of tendering, please refer to the Article below. </w:t>
      </w:r>
      <w:r w:rsidRPr="007A59EF">
        <w:rPr>
          <w:rFonts w:ascii="Tahoma" w:eastAsia="Calibri" w:hAnsi="Tahoma" w:cs="Tahoma"/>
          <w:color w:val="000000"/>
          <w:sz w:val="18"/>
          <w:szCs w:val="18"/>
          <w:u w:val="single"/>
          <w:lang w:val="en-US"/>
        </w:rPr>
        <w:t>This functionality should also not be used to submit an offer</w:t>
      </w:r>
      <w:r w:rsidRPr="007A59EF">
        <w:rPr>
          <w:rFonts w:ascii="Tahoma" w:eastAsia="Calibri" w:hAnsi="Tahoma" w:cs="Tahoma"/>
          <w:color w:val="000000"/>
          <w:sz w:val="18"/>
          <w:szCs w:val="18"/>
          <w:lang w:val="en-US"/>
        </w:rPr>
        <w:t xml:space="preserve"> (see next Article).</w:t>
      </w:r>
    </w:p>
    <w:p w14:paraId="05FE0A9C" w14:textId="399E7942" w:rsidR="00E30689" w:rsidRPr="00367DFE" w:rsidRDefault="000D141B" w:rsidP="00033E7D">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8</w:t>
      </w:r>
      <w:r w:rsidR="00E30689" w:rsidRPr="00367DFE">
        <w:rPr>
          <w:rFonts w:ascii="Tahoma" w:eastAsia="Times New Roman" w:hAnsi="Tahoma" w:cs="Tahoma"/>
          <w:b/>
          <w:sz w:val="16"/>
          <w:szCs w:val="18"/>
          <w:lang w:val="en-US"/>
        </w:rPr>
        <w:t xml:space="preserve"> – MODALITIES OF THE TENDERING</w:t>
      </w:r>
    </w:p>
    <w:p w14:paraId="42AB575F" w14:textId="4B79816E" w:rsidR="003B2110" w:rsidRPr="000D0F5E" w:rsidRDefault="007A59EF" w:rsidP="003B2110">
      <w:pPr>
        <w:spacing w:after="120"/>
        <w:jc w:val="both"/>
        <w:rPr>
          <w:rFonts w:ascii="Tahoma" w:eastAsia="Times New Roman" w:hAnsi="Tahoma" w:cs="Tahoma"/>
          <w:color w:val="000000"/>
          <w:sz w:val="18"/>
          <w:szCs w:val="18"/>
          <w:lang w:val="en-US"/>
        </w:rPr>
      </w:pPr>
      <w:r w:rsidRPr="007A59EF">
        <w:rPr>
          <w:rFonts w:ascii="Tahoma" w:eastAsia="Times New Roman" w:hAnsi="Tahoma" w:cs="Tahoma"/>
          <w:color w:val="000000"/>
          <w:sz w:val="18"/>
          <w:szCs w:val="18"/>
          <w:lang w:val="en-US"/>
        </w:rPr>
        <w:t xml:space="preserve">Tenders must be sent to the Council of Europe </w:t>
      </w:r>
      <w:r w:rsidRPr="007A59EF">
        <w:rPr>
          <w:rFonts w:ascii="Tahoma" w:eastAsia="Times New Roman" w:hAnsi="Tahoma" w:cs="Tahoma"/>
          <w:b/>
          <w:bCs/>
          <w:color w:val="000000"/>
          <w:sz w:val="18"/>
          <w:szCs w:val="18"/>
          <w:lang w:val="en-US"/>
        </w:rPr>
        <w:t>electronically via e-procurement</w:t>
      </w:r>
      <w:r w:rsidRPr="007A59EF">
        <w:rPr>
          <w:rFonts w:ascii="Tahoma" w:eastAsia="Times New Roman" w:hAnsi="Tahoma" w:cs="Tahoma"/>
          <w:color w:val="000000"/>
          <w:sz w:val="18"/>
          <w:szCs w:val="18"/>
          <w:lang w:val="en-US"/>
        </w:rPr>
        <w:t xml:space="preserve"> (offer created inside the tool and submitted before the deadline).</w:t>
      </w:r>
    </w:p>
    <w:p w14:paraId="4243B27A" w14:textId="2B040648" w:rsidR="003B2110" w:rsidRDefault="007A59EF" w:rsidP="003B2110">
      <w:pPr>
        <w:spacing w:after="120"/>
        <w:jc w:val="both"/>
        <w:rPr>
          <w:rFonts w:ascii="Tahoma" w:eastAsia="Times New Roman" w:hAnsi="Tahoma" w:cs="Tahoma"/>
          <w:color w:val="000000"/>
          <w:sz w:val="18"/>
          <w:szCs w:val="18"/>
          <w:lang w:val="en-US"/>
        </w:rPr>
      </w:pPr>
      <w:r w:rsidRPr="007A59EF">
        <w:rPr>
          <w:rFonts w:ascii="Tahoma" w:eastAsia="Times New Roman" w:hAnsi="Tahoma" w:cs="Tahoma"/>
          <w:color w:val="000000"/>
          <w:sz w:val="18"/>
          <w:szCs w:val="18"/>
          <w:lang w:val="en-US"/>
        </w:rPr>
        <w:t xml:space="preserve">Link: </w:t>
      </w:r>
      <w:hyperlink r:id="rId19" w:history="1">
        <w:r w:rsidRPr="00DB7565">
          <w:rPr>
            <w:rStyle w:val="Hyperlink"/>
            <w:rFonts w:ascii="Tahoma" w:eastAsia="Times New Roman" w:hAnsi="Tahoma" w:cs="Tahoma"/>
            <w:sz w:val="18"/>
            <w:szCs w:val="18"/>
            <w:lang w:val="en-US"/>
          </w:rPr>
          <w:t>https://community.vortal.biz/sts/Login?SkinName=conseileurope</w:t>
        </w:r>
      </w:hyperlink>
      <w:r>
        <w:rPr>
          <w:rFonts w:ascii="Tahoma" w:eastAsia="Times New Roman" w:hAnsi="Tahoma" w:cs="Tahoma"/>
          <w:color w:val="000000"/>
          <w:sz w:val="18"/>
          <w:szCs w:val="18"/>
          <w:lang w:val="en-US"/>
        </w:rPr>
        <w:t xml:space="preserve"> </w:t>
      </w:r>
    </w:p>
    <w:p w14:paraId="3A22B96E" w14:textId="59938476" w:rsidR="003B2110" w:rsidRPr="000D0F5E" w:rsidRDefault="007A59EF" w:rsidP="003B2110">
      <w:pPr>
        <w:spacing w:after="120"/>
        <w:jc w:val="both"/>
        <w:rPr>
          <w:rFonts w:ascii="Tahoma" w:eastAsia="Times New Roman" w:hAnsi="Tahoma" w:cs="Tahoma"/>
          <w:color w:val="000000"/>
          <w:sz w:val="18"/>
          <w:szCs w:val="18"/>
          <w:lang w:val="en-US"/>
        </w:rPr>
      </w:pPr>
      <w:r w:rsidRPr="007A59EF">
        <w:rPr>
          <w:rFonts w:ascii="Tahoma" w:eastAsia="Times New Roman" w:hAnsi="Tahoma" w:cs="Tahoma"/>
          <w:b/>
          <w:bCs/>
          <w:color w:val="000000"/>
          <w:sz w:val="18"/>
          <w:szCs w:val="18"/>
          <w:lang w:val="en-US"/>
        </w:rPr>
        <w:t xml:space="preserve">Electronic copies </w:t>
      </w:r>
      <w:r w:rsidRPr="007A59EF">
        <w:rPr>
          <w:rFonts w:ascii="Tahoma" w:eastAsia="Times New Roman" w:hAnsi="Tahoma" w:cs="Tahoma"/>
          <w:color w:val="000000"/>
          <w:sz w:val="18"/>
          <w:szCs w:val="18"/>
          <w:lang w:val="en-US"/>
        </w:rPr>
        <w:t xml:space="preserve">must be sent via e-procurement </w:t>
      </w:r>
      <w:r w:rsidRPr="007A59EF">
        <w:rPr>
          <w:rFonts w:ascii="Tahoma" w:eastAsia="Times New Roman" w:hAnsi="Tahoma" w:cs="Tahoma"/>
          <w:color w:val="000000"/>
          <w:sz w:val="18"/>
          <w:szCs w:val="18"/>
          <w:u w:val="single"/>
          <w:lang w:val="en-US"/>
        </w:rPr>
        <w:t>only</w:t>
      </w:r>
      <w:r w:rsidRPr="007A59EF">
        <w:rPr>
          <w:rFonts w:ascii="Tahoma" w:eastAsia="Times New Roman" w:hAnsi="Tahoma" w:cs="Tahoma"/>
          <w:color w:val="000000"/>
          <w:sz w:val="18"/>
          <w:szCs w:val="18"/>
          <w:lang w:val="en-US"/>
        </w:rPr>
        <w:t xml:space="preserve">. Tenders submitted by any other mean (including using the Messages functionality) </w:t>
      </w:r>
      <w:r w:rsidRPr="007A59EF">
        <w:rPr>
          <w:rFonts w:ascii="Tahoma" w:eastAsia="Times New Roman" w:hAnsi="Tahoma" w:cs="Tahoma"/>
          <w:color w:val="000000"/>
          <w:sz w:val="18"/>
          <w:szCs w:val="18"/>
          <w:u w:val="single"/>
          <w:lang w:val="en-US"/>
        </w:rPr>
        <w:t>will be excluded from the procedure; no paper hardcopies are required, except if specifically requested.</w:t>
      </w:r>
    </w:p>
    <w:p w14:paraId="05FE0AA6" w14:textId="6B5CB027" w:rsidR="00E30689" w:rsidRPr="007A59EF" w:rsidRDefault="007A59EF" w:rsidP="003B2110">
      <w:pPr>
        <w:tabs>
          <w:tab w:val="left" w:pos="567"/>
        </w:tabs>
        <w:spacing w:after="120" w:line="240" w:lineRule="auto"/>
        <w:rPr>
          <w:rFonts w:ascii="Tahoma" w:eastAsia="Times New Roman" w:hAnsi="Tahoma" w:cs="Tahoma"/>
          <w:sz w:val="16"/>
          <w:szCs w:val="18"/>
          <w:lang w:val="en-US"/>
        </w:rPr>
      </w:pPr>
      <w:r w:rsidRPr="007A59EF">
        <w:rPr>
          <w:rFonts w:ascii="Tahoma" w:eastAsia="Times New Roman" w:hAnsi="Tahoma" w:cs="Tahoma"/>
          <w:color w:val="000000"/>
          <w:sz w:val="18"/>
          <w:szCs w:val="18"/>
          <w:lang w:val="en-US"/>
        </w:rPr>
        <w:t>You</w:t>
      </w:r>
      <w:r w:rsidRPr="007A59EF">
        <w:rPr>
          <w:rFonts w:ascii="Tahoma" w:eastAsia="Times New Roman" w:hAnsi="Tahoma" w:cs="Tahoma"/>
          <w:b/>
          <w:bCs/>
          <w:color w:val="000000"/>
          <w:sz w:val="18"/>
          <w:szCs w:val="18"/>
          <w:lang w:val="en-US"/>
        </w:rPr>
        <w:t xml:space="preserve"> do not need to sign electronically the uploaded </w:t>
      </w:r>
      <w:proofErr w:type="gramStart"/>
      <w:r w:rsidRPr="007A59EF">
        <w:rPr>
          <w:rFonts w:ascii="Tahoma" w:eastAsia="Times New Roman" w:hAnsi="Tahoma" w:cs="Tahoma"/>
          <w:b/>
          <w:bCs/>
          <w:color w:val="000000"/>
          <w:sz w:val="18"/>
          <w:szCs w:val="18"/>
          <w:lang w:val="en-US"/>
        </w:rPr>
        <w:t>documents</w:t>
      </w:r>
      <w:proofErr w:type="gramEnd"/>
      <w:r w:rsidRPr="007A59EF">
        <w:rPr>
          <w:rFonts w:ascii="Tahoma" w:eastAsia="Times New Roman" w:hAnsi="Tahoma" w:cs="Tahoma"/>
          <w:b/>
          <w:bCs/>
          <w:color w:val="000000"/>
          <w:sz w:val="18"/>
          <w:szCs w:val="18"/>
          <w:lang w:val="en-US"/>
        </w:rPr>
        <w:t xml:space="preserve"> </w:t>
      </w:r>
      <w:r w:rsidRPr="007A59EF">
        <w:rPr>
          <w:rFonts w:ascii="Tahoma" w:eastAsia="Times New Roman" w:hAnsi="Tahoma" w:cs="Tahoma"/>
          <w:color w:val="000000"/>
          <w:sz w:val="18"/>
          <w:szCs w:val="18"/>
          <w:lang w:val="en-US"/>
        </w:rPr>
        <w:t xml:space="preserve">but you need to sign the Act of Engagement, which can be </w:t>
      </w:r>
      <w:r w:rsidRPr="007A59EF">
        <w:rPr>
          <w:rFonts w:ascii="Tahoma" w:eastAsia="Times New Roman" w:hAnsi="Tahoma" w:cs="Tahoma"/>
          <w:b/>
          <w:bCs/>
          <w:color w:val="000000"/>
          <w:sz w:val="18"/>
          <w:szCs w:val="18"/>
          <w:lang w:val="en-US"/>
        </w:rPr>
        <w:t>handwritten</w:t>
      </w:r>
      <w:r w:rsidRPr="007A59EF">
        <w:rPr>
          <w:rFonts w:ascii="Tahoma" w:eastAsia="Times New Roman" w:hAnsi="Tahoma" w:cs="Tahoma"/>
          <w:color w:val="000000"/>
          <w:sz w:val="18"/>
          <w:szCs w:val="18"/>
          <w:lang w:val="en-US"/>
        </w:rPr>
        <w:t xml:space="preserve"> if you do not have a certified electronic signature.</w:t>
      </w:r>
      <w:r w:rsidR="00350C0B" w:rsidRPr="007A59EF">
        <w:rPr>
          <w:rFonts w:ascii="Tahoma" w:eastAsia="Times New Roman" w:hAnsi="Tahoma" w:cs="Tahoma"/>
          <w:sz w:val="16"/>
          <w:szCs w:val="18"/>
          <w:lang w:val="en-US"/>
        </w:rPr>
        <w:t xml:space="preserve"> </w:t>
      </w:r>
    </w:p>
    <w:p w14:paraId="05FE0AA7" w14:textId="785B4388" w:rsidR="00E30689" w:rsidRPr="00367DFE" w:rsidRDefault="000D141B" w:rsidP="00033E7D">
      <w:pPr>
        <w:tabs>
          <w:tab w:val="left" w:pos="567"/>
        </w:tabs>
        <w:spacing w:after="60" w:line="240" w:lineRule="auto"/>
        <w:rPr>
          <w:rFonts w:ascii="Tahoma" w:eastAsia="Times New Roman" w:hAnsi="Tahoma" w:cs="Tahoma"/>
          <w:b/>
          <w:caps/>
          <w:sz w:val="16"/>
          <w:szCs w:val="18"/>
          <w:lang w:val="en-US"/>
        </w:rPr>
      </w:pPr>
      <w:r w:rsidRPr="00367DFE">
        <w:rPr>
          <w:rFonts w:ascii="Tahoma" w:eastAsia="Times New Roman" w:hAnsi="Tahoma" w:cs="Tahoma"/>
          <w:b/>
          <w:caps/>
          <w:sz w:val="16"/>
          <w:szCs w:val="18"/>
          <w:lang w:val="en-US"/>
        </w:rPr>
        <w:t>ARTICLE 9</w:t>
      </w:r>
      <w:r w:rsidR="00E30689" w:rsidRPr="00367DFE">
        <w:rPr>
          <w:rFonts w:ascii="Tahoma" w:eastAsia="Times New Roman" w:hAnsi="Tahoma" w:cs="Tahoma"/>
          <w:b/>
          <w:caps/>
          <w:sz w:val="16"/>
          <w:szCs w:val="18"/>
          <w:lang w:val="en-US"/>
        </w:rPr>
        <w:t xml:space="preserve"> – Deadline for submission of tenders</w:t>
      </w:r>
    </w:p>
    <w:p w14:paraId="05FE0AA8" w14:textId="13D341ED" w:rsidR="00E30689" w:rsidRPr="00C65157" w:rsidRDefault="003B2110" w:rsidP="00C65157">
      <w:pPr>
        <w:autoSpaceDE w:val="0"/>
        <w:autoSpaceDN w:val="0"/>
        <w:adjustRightInd w:val="0"/>
        <w:spacing w:after="120" w:line="240" w:lineRule="auto"/>
        <w:jc w:val="both"/>
        <w:rPr>
          <w:rFonts w:ascii="Tahoma" w:eastAsia="Calibri" w:hAnsi="Tahoma" w:cs="Tahoma"/>
          <w:sz w:val="16"/>
          <w:szCs w:val="18"/>
          <w:lang w:val="en-US"/>
        </w:rPr>
      </w:pPr>
      <w:r w:rsidRPr="00E05E34">
        <w:rPr>
          <w:rFonts w:ascii="Tahoma" w:eastAsia="Times New Roman" w:hAnsi="Tahoma" w:cs="Tahoma"/>
          <w:color w:val="000000"/>
          <w:sz w:val="18"/>
          <w:szCs w:val="18"/>
          <w:lang w:val="en-US"/>
        </w:rPr>
        <w:t>The deadline for the submission of tenders is indicated in e</w:t>
      </w:r>
      <w:r>
        <w:rPr>
          <w:rFonts w:ascii="Tahoma" w:eastAsia="Times New Roman" w:hAnsi="Tahoma" w:cs="Tahoma"/>
          <w:color w:val="000000"/>
          <w:sz w:val="18"/>
          <w:szCs w:val="18"/>
          <w:lang w:val="en-US"/>
        </w:rPr>
        <w:t>-</w:t>
      </w:r>
      <w:r w:rsidRPr="00E05E34">
        <w:rPr>
          <w:rFonts w:ascii="Tahoma" w:eastAsia="Times New Roman" w:hAnsi="Tahoma" w:cs="Tahoma"/>
          <w:color w:val="000000"/>
          <w:sz w:val="18"/>
          <w:szCs w:val="18"/>
          <w:lang w:val="en-US"/>
        </w:rPr>
        <w:t>procurement.</w:t>
      </w:r>
      <w:r w:rsidR="00E30689" w:rsidRPr="00C65157">
        <w:rPr>
          <w:rFonts w:ascii="Tahoma" w:eastAsia="Calibri" w:hAnsi="Tahoma" w:cs="Tahoma"/>
          <w:sz w:val="16"/>
          <w:szCs w:val="18"/>
          <w:lang w:val="en-US"/>
        </w:rPr>
        <w:t xml:space="preserve"> </w:t>
      </w:r>
    </w:p>
    <w:p w14:paraId="05FE0AA9" w14:textId="1A843FB8" w:rsidR="00E30689" w:rsidRPr="00367DFE" w:rsidRDefault="000D141B" w:rsidP="00033E7D">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10</w:t>
      </w:r>
      <w:r w:rsidR="00E30689" w:rsidRPr="00367DFE">
        <w:rPr>
          <w:rFonts w:ascii="Tahoma" w:eastAsia="Times New Roman" w:hAnsi="Tahoma" w:cs="Tahoma"/>
          <w:b/>
          <w:sz w:val="16"/>
          <w:szCs w:val="18"/>
          <w:lang w:val="en-US"/>
        </w:rPr>
        <w:t xml:space="preserve"> – ASSESSMENT OF TENDERS</w:t>
      </w:r>
    </w:p>
    <w:p w14:paraId="5F24EB8C" w14:textId="61A05110" w:rsidR="00885AD0" w:rsidRDefault="00E30689" w:rsidP="00F44741">
      <w:pPr>
        <w:autoSpaceDE w:val="0"/>
        <w:autoSpaceDN w:val="0"/>
        <w:adjustRightInd w:val="0"/>
        <w:spacing w:after="0" w:line="240" w:lineRule="auto"/>
        <w:rPr>
          <w:rFonts w:ascii="Tahoma" w:eastAsia="Times New Roman" w:hAnsi="Tahoma" w:cs="Tahoma"/>
          <w:sz w:val="16"/>
          <w:szCs w:val="18"/>
          <w:lang w:val="en-US"/>
        </w:rPr>
      </w:pPr>
      <w:r w:rsidRPr="00367DFE">
        <w:rPr>
          <w:rFonts w:ascii="Tahoma" w:eastAsia="Times New Roman" w:hAnsi="Tahoma" w:cs="Tahoma"/>
          <w:sz w:val="16"/>
          <w:szCs w:val="18"/>
          <w:lang w:val="en-US"/>
        </w:rPr>
        <w:t>Tenders shall be assessed in accordance with Rule 13</w:t>
      </w:r>
      <w:r w:rsidR="00723C9E">
        <w:rPr>
          <w:rFonts w:ascii="Tahoma" w:eastAsia="Times New Roman" w:hAnsi="Tahoma" w:cs="Tahoma"/>
          <w:sz w:val="16"/>
          <w:szCs w:val="18"/>
          <w:lang w:val="en-US"/>
        </w:rPr>
        <w:t>95</w:t>
      </w:r>
      <w:r w:rsidRPr="00367DFE">
        <w:rPr>
          <w:rFonts w:ascii="Tahoma" w:eastAsia="Times New Roman" w:hAnsi="Tahoma" w:cs="Tahoma"/>
          <w:sz w:val="16"/>
          <w:szCs w:val="18"/>
          <w:lang w:val="en-US"/>
        </w:rPr>
        <w:t xml:space="preserve"> of 2</w:t>
      </w:r>
      <w:r w:rsidR="00723C9E">
        <w:rPr>
          <w:rFonts w:ascii="Tahoma" w:eastAsia="Times New Roman" w:hAnsi="Tahoma" w:cs="Tahoma"/>
          <w:sz w:val="16"/>
          <w:szCs w:val="18"/>
          <w:lang w:val="en-US"/>
        </w:rPr>
        <w:t>0</w:t>
      </w:r>
      <w:r w:rsidRPr="00367DFE">
        <w:rPr>
          <w:rFonts w:ascii="Tahoma" w:eastAsia="Times New Roman" w:hAnsi="Tahoma" w:cs="Tahoma"/>
          <w:sz w:val="16"/>
          <w:szCs w:val="18"/>
          <w:lang w:val="en-US"/>
        </w:rPr>
        <w:t xml:space="preserve"> June 201</w:t>
      </w:r>
      <w:r w:rsidR="00723C9E">
        <w:rPr>
          <w:rFonts w:ascii="Tahoma" w:eastAsia="Times New Roman" w:hAnsi="Tahoma" w:cs="Tahoma"/>
          <w:sz w:val="16"/>
          <w:szCs w:val="18"/>
          <w:lang w:val="en-US"/>
        </w:rPr>
        <w:t>9</w:t>
      </w:r>
      <w:r w:rsidRPr="00367DFE">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r w:rsidR="00F03801" w:rsidRPr="00367DFE">
        <w:rPr>
          <w:rFonts w:ascii="Tahoma" w:eastAsia="Times New Roman" w:hAnsi="Tahoma" w:cs="Tahoma"/>
          <w:sz w:val="16"/>
          <w:szCs w:val="18"/>
          <w:lang w:val="en-US"/>
        </w:rPr>
        <w:t xml:space="preserve"> </w:t>
      </w:r>
    </w:p>
    <w:p w14:paraId="54EE4E4B" w14:textId="553E6BA9" w:rsidR="00230BD6" w:rsidRDefault="00230BD6" w:rsidP="00F44741">
      <w:pPr>
        <w:autoSpaceDE w:val="0"/>
        <w:autoSpaceDN w:val="0"/>
        <w:adjustRightInd w:val="0"/>
        <w:spacing w:after="0" w:line="240" w:lineRule="auto"/>
        <w:rPr>
          <w:rFonts w:ascii="Tahoma" w:eastAsia="Times New Roman" w:hAnsi="Tahoma" w:cs="Tahoma"/>
          <w:sz w:val="16"/>
          <w:szCs w:val="18"/>
          <w:lang w:val="en-US"/>
        </w:rPr>
      </w:pPr>
    </w:p>
    <w:p w14:paraId="7C919539" w14:textId="77777777" w:rsidR="00230BD6" w:rsidRPr="00475970" w:rsidRDefault="00230BD6" w:rsidP="00230BD6">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7816992D" w14:textId="77777777" w:rsidR="00230BD6" w:rsidRPr="00475970" w:rsidRDefault="00230BD6" w:rsidP="00230BD6">
      <w:pPr>
        <w:autoSpaceDE w:val="0"/>
        <w:autoSpaceDN w:val="0"/>
        <w:adjustRightInd w:val="0"/>
        <w:spacing w:after="0" w:line="240" w:lineRule="auto"/>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56B5191F" w14:textId="77777777" w:rsidR="00230BD6" w:rsidRPr="00230BD6" w:rsidRDefault="00230BD6" w:rsidP="00F44741">
      <w:pPr>
        <w:autoSpaceDE w:val="0"/>
        <w:autoSpaceDN w:val="0"/>
        <w:adjustRightInd w:val="0"/>
        <w:spacing w:after="0" w:line="240" w:lineRule="auto"/>
        <w:rPr>
          <w:rFonts w:ascii="Tahoma" w:eastAsia="Times New Roman" w:hAnsi="Tahoma" w:cs="Tahoma"/>
          <w:sz w:val="16"/>
          <w:szCs w:val="18"/>
        </w:rPr>
      </w:pPr>
    </w:p>
    <w:p w14:paraId="64998681" w14:textId="77777777" w:rsidR="00771AEA" w:rsidRPr="00367DFE" w:rsidRDefault="00771AEA" w:rsidP="00F44741">
      <w:pPr>
        <w:autoSpaceDE w:val="0"/>
        <w:autoSpaceDN w:val="0"/>
        <w:adjustRightInd w:val="0"/>
        <w:spacing w:after="0" w:line="240" w:lineRule="auto"/>
        <w:rPr>
          <w:rFonts w:ascii="Tahoma" w:eastAsia="Times New Roman" w:hAnsi="Tahoma" w:cs="Tahoma"/>
          <w:sz w:val="16"/>
          <w:szCs w:val="18"/>
          <w:lang w:val="en-US"/>
        </w:rPr>
      </w:pPr>
    </w:p>
    <w:p w14:paraId="020AA381" w14:textId="266D5019" w:rsidR="00F44741" w:rsidRPr="00367DFE" w:rsidRDefault="00F44741" w:rsidP="00885AD0">
      <w:pPr>
        <w:autoSpaceDE w:val="0"/>
        <w:autoSpaceDN w:val="0"/>
        <w:adjustRightInd w:val="0"/>
        <w:spacing w:after="0" w:line="240" w:lineRule="auto"/>
        <w:jc w:val="center"/>
        <w:rPr>
          <w:rFonts w:ascii="Tahoma" w:eastAsia="Calibri" w:hAnsi="Tahoma" w:cs="Tahoma"/>
          <w:sz w:val="14"/>
          <w:szCs w:val="16"/>
          <w:lang w:val="en-US"/>
        </w:rPr>
      </w:pPr>
      <w:r w:rsidRPr="00367DFE">
        <w:rPr>
          <w:rFonts w:ascii="Tahoma" w:eastAsia="Calibri" w:hAnsi="Tahoma" w:cs="Tahoma"/>
          <w:sz w:val="14"/>
          <w:szCs w:val="16"/>
          <w:lang w:val="en-US"/>
        </w:rPr>
        <w:t>* * *</w:t>
      </w:r>
    </w:p>
    <w:p w14:paraId="05FE0AAA" w14:textId="77777777" w:rsidR="00FA0E7C" w:rsidRPr="00367DFE"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367DFE" w:rsidRDefault="007D22E4" w:rsidP="007D22E4">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367DFE" w:rsidSect="00CE4BAE">
          <w:type w:val="continuous"/>
          <w:pgSz w:w="11907" w:h="16839" w:code="9"/>
          <w:pgMar w:top="993" w:right="850" w:bottom="1440" w:left="993" w:header="708" w:footer="708" w:gutter="0"/>
          <w:cols w:num="2" w:space="283"/>
          <w:titlePg/>
          <w:docGrid w:linePitch="360"/>
        </w:sectPr>
      </w:pPr>
      <w:bookmarkStart w:id="15" w:name="_Toc392063550"/>
    </w:p>
    <w:bookmarkEnd w:id="15"/>
    <w:p w14:paraId="05FE0AAD" w14:textId="77777777" w:rsidR="008A4C67" w:rsidRPr="00367DFE" w:rsidRDefault="008A4C67" w:rsidP="008A4C67">
      <w:pPr>
        <w:spacing w:after="0" w:line="240" w:lineRule="auto"/>
        <w:rPr>
          <w:rFonts w:ascii="Tahoma" w:hAnsi="Tahoma" w:cs="Tahoma"/>
          <w:sz w:val="20"/>
        </w:rPr>
        <w:sectPr w:rsidR="008A4C67" w:rsidRPr="00367DFE" w:rsidSect="00EA04B0">
          <w:headerReference w:type="default" r:id="rId20"/>
          <w:headerReference w:type="first" r:id="rId21"/>
          <w:type w:val="continuous"/>
          <w:pgSz w:w="11907" w:h="16839" w:code="9"/>
          <w:pgMar w:top="1440" w:right="1440" w:bottom="1440" w:left="1440" w:header="426" w:footer="709" w:gutter="0"/>
          <w:cols w:space="708"/>
          <w:titlePg/>
          <w:docGrid w:linePitch="360"/>
        </w:sectPr>
      </w:pPr>
    </w:p>
    <w:p w14:paraId="05FE0AAE" w14:textId="77777777" w:rsidR="008A4C67" w:rsidRPr="00367DFE" w:rsidRDefault="008A4C67" w:rsidP="00C32B62">
      <w:pPr>
        <w:keepLines/>
        <w:autoSpaceDE w:val="0"/>
        <w:autoSpaceDN w:val="0"/>
        <w:adjustRightInd w:val="0"/>
        <w:spacing w:after="60" w:line="240" w:lineRule="auto"/>
        <w:contextualSpacing/>
        <w:jc w:val="center"/>
        <w:rPr>
          <w:rFonts w:ascii="Tahoma" w:hAnsi="Tahoma" w:cs="Tahoma"/>
          <w:b/>
          <w:sz w:val="44"/>
          <w:szCs w:val="50"/>
        </w:rPr>
      </w:pPr>
      <w:r w:rsidRPr="00367DFE">
        <w:rPr>
          <w:rFonts w:ascii="Tahoma" w:hAnsi="Tahoma" w:cs="Tahoma"/>
          <w:b/>
          <w:sz w:val="44"/>
          <w:szCs w:val="50"/>
        </w:rPr>
        <w:lastRenderedPageBreak/>
        <w:t>FINAL CHECK LIST</w:t>
      </w:r>
    </w:p>
    <w:p w14:paraId="05FE0AAF" w14:textId="77777777" w:rsidR="00C32B62" w:rsidRPr="00367DFE"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367DFE"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367DFE" w:rsidRDefault="008A4C67" w:rsidP="00BC16B5">
      <w:pPr>
        <w:keepLines/>
        <w:numPr>
          <w:ilvl w:val="0"/>
          <w:numId w:val="4"/>
        </w:numPr>
        <w:tabs>
          <w:tab w:val="left" w:pos="284"/>
        </w:tabs>
        <w:autoSpaceDE w:val="0"/>
        <w:autoSpaceDN w:val="0"/>
        <w:adjustRightInd w:val="0"/>
        <w:spacing w:after="60" w:line="240" w:lineRule="auto"/>
        <w:ind w:left="0" w:firstLine="0"/>
        <w:contextualSpacing/>
        <w:rPr>
          <w:rFonts w:ascii="Tahoma" w:hAnsi="Tahoma" w:cs="Tahoma"/>
          <w:b/>
          <w:sz w:val="24"/>
          <w:szCs w:val="24"/>
        </w:rPr>
      </w:pPr>
      <w:r w:rsidRPr="00367DFE">
        <w:rPr>
          <w:rFonts w:ascii="Tahoma" w:hAnsi="Tahoma" w:cs="Tahoma"/>
          <w:b/>
          <w:sz w:val="24"/>
          <w:szCs w:val="24"/>
        </w:rPr>
        <w:t>BEFORE SENDING YOUR TENDER, CHECK THAT IT INCLUDES:</w:t>
      </w:r>
    </w:p>
    <w:p w14:paraId="05FE0AB2" w14:textId="77777777" w:rsidR="008A4C67" w:rsidRPr="00367DFE" w:rsidRDefault="008A4C67" w:rsidP="008A4C67">
      <w:pPr>
        <w:keepLines/>
        <w:autoSpaceDE w:val="0"/>
        <w:autoSpaceDN w:val="0"/>
        <w:adjustRightInd w:val="0"/>
        <w:spacing w:after="60" w:line="240" w:lineRule="auto"/>
        <w:contextualSpacing/>
        <w:jc w:val="both"/>
        <w:rPr>
          <w:rFonts w:ascii="Tahoma" w:hAnsi="Tahoma" w:cs="Tahoma"/>
          <w:sz w:val="24"/>
          <w:szCs w:val="28"/>
        </w:rPr>
      </w:pPr>
    </w:p>
    <w:p w14:paraId="7B91CB08" w14:textId="01D72799" w:rsidR="00796320" w:rsidRPr="005970E0" w:rsidRDefault="007A59EF" w:rsidP="00BC16B5">
      <w:pPr>
        <w:pStyle w:val="ListParagraph"/>
        <w:numPr>
          <w:ilvl w:val="0"/>
          <w:numId w:val="3"/>
        </w:numPr>
        <w:autoSpaceDE w:val="0"/>
        <w:autoSpaceDN w:val="0"/>
        <w:adjustRightInd w:val="0"/>
        <w:spacing w:after="0" w:line="240" w:lineRule="auto"/>
        <w:rPr>
          <w:rFonts w:ascii="Tahoma" w:eastAsia="Calibri" w:hAnsi="Tahoma" w:cs="Tahoma"/>
          <w:color w:val="000000"/>
          <w:sz w:val="20"/>
          <w:szCs w:val="20"/>
          <w:lang w:val="en-US"/>
        </w:rPr>
      </w:pPr>
      <w:r w:rsidRPr="007A59EF">
        <w:rPr>
          <w:rFonts w:ascii="Tahoma" w:eastAsia="Calibri" w:hAnsi="Tahoma" w:cs="Tahoma"/>
          <w:bCs/>
          <w:color w:val="000000"/>
          <w:sz w:val="20"/>
          <w:szCs w:val="20"/>
          <w:lang w:val="en-US"/>
        </w:rPr>
        <w:t>Completed and signed scanned copy of the</w:t>
      </w:r>
      <w:r w:rsidRPr="007A59EF">
        <w:rPr>
          <w:rFonts w:ascii="Tahoma" w:eastAsia="Calibri" w:hAnsi="Tahoma" w:cs="Tahoma"/>
          <w:b/>
          <w:color w:val="000000"/>
          <w:sz w:val="20"/>
          <w:szCs w:val="20"/>
          <w:lang w:val="en-US"/>
        </w:rPr>
        <w:t xml:space="preserve"> Act of </w:t>
      </w:r>
      <w:proofErr w:type="gramStart"/>
      <w:r w:rsidRPr="007A59EF">
        <w:rPr>
          <w:rFonts w:ascii="Tahoma" w:eastAsia="Calibri" w:hAnsi="Tahoma" w:cs="Tahoma"/>
          <w:b/>
          <w:color w:val="000000"/>
          <w:sz w:val="20"/>
          <w:szCs w:val="20"/>
          <w:lang w:val="en-US"/>
        </w:rPr>
        <w:t>Engagement</w:t>
      </w:r>
      <w:r w:rsidR="00796320" w:rsidRPr="007A59EF">
        <w:rPr>
          <w:rFonts w:ascii="Tahoma" w:eastAsia="Calibri" w:hAnsi="Tahoma" w:cs="Tahoma"/>
          <w:color w:val="000000"/>
          <w:sz w:val="20"/>
          <w:szCs w:val="20"/>
          <w:lang w:val="en-US"/>
        </w:rPr>
        <w:t>;</w:t>
      </w:r>
      <w:proofErr w:type="gramEnd"/>
    </w:p>
    <w:p w14:paraId="2326F482" w14:textId="77777777" w:rsidR="00796320" w:rsidRPr="00BC3FAD" w:rsidRDefault="00796320" w:rsidP="00BC16B5">
      <w:pPr>
        <w:pStyle w:val="ListParagraph"/>
        <w:numPr>
          <w:ilvl w:val="0"/>
          <w:numId w:val="3"/>
        </w:numPr>
        <w:autoSpaceDE w:val="0"/>
        <w:autoSpaceDN w:val="0"/>
        <w:adjustRightInd w:val="0"/>
        <w:spacing w:after="0" w:line="240" w:lineRule="auto"/>
        <w:rPr>
          <w:rFonts w:ascii="Tahoma" w:hAnsi="Tahoma" w:cs="Tahoma"/>
          <w:sz w:val="20"/>
        </w:rPr>
      </w:pPr>
      <w:r w:rsidRPr="00BC3FAD">
        <w:rPr>
          <w:rFonts w:ascii="Tahoma" w:eastAsia="Calibri" w:hAnsi="Tahoma" w:cs="Tahoma"/>
          <w:color w:val="000000"/>
          <w:sz w:val="20"/>
          <w:szCs w:val="20"/>
          <w:lang w:val="en-US"/>
        </w:rPr>
        <w:t xml:space="preserve">Completed and signed </w:t>
      </w:r>
      <w:r w:rsidRPr="00BC3FAD">
        <w:rPr>
          <w:rFonts w:ascii="Tahoma" w:eastAsia="Calibri" w:hAnsi="Tahoma" w:cs="Tahoma"/>
          <w:b/>
          <w:color w:val="000000"/>
          <w:sz w:val="20"/>
          <w:szCs w:val="20"/>
          <w:lang w:val="en-US"/>
        </w:rPr>
        <w:t xml:space="preserve">Tender Proposal </w:t>
      </w:r>
      <w:proofErr w:type="gramStart"/>
      <w:r w:rsidRPr="00BC3FAD">
        <w:rPr>
          <w:rFonts w:ascii="Tahoma" w:eastAsia="Calibri" w:hAnsi="Tahoma" w:cs="Tahoma"/>
          <w:b/>
          <w:color w:val="000000"/>
          <w:sz w:val="20"/>
          <w:szCs w:val="20"/>
          <w:lang w:val="en-US"/>
        </w:rPr>
        <w:t>Form</w:t>
      </w:r>
      <w:r w:rsidRPr="00BC3FAD">
        <w:rPr>
          <w:rFonts w:ascii="Tahoma" w:hAnsi="Tahoma" w:cs="Tahoma"/>
          <w:sz w:val="20"/>
        </w:rPr>
        <w:t>;</w:t>
      </w:r>
      <w:proofErr w:type="gramEnd"/>
      <w:r w:rsidRPr="00BC3FAD">
        <w:rPr>
          <w:rFonts w:ascii="Tahoma" w:hAnsi="Tahoma" w:cs="Tahoma"/>
          <w:sz w:val="20"/>
        </w:rPr>
        <w:t xml:space="preserve"> </w:t>
      </w:r>
    </w:p>
    <w:p w14:paraId="287EE9C8" w14:textId="77777777" w:rsidR="00796320" w:rsidRPr="00BC3FAD" w:rsidRDefault="00796320" w:rsidP="00BC16B5">
      <w:pPr>
        <w:numPr>
          <w:ilvl w:val="0"/>
          <w:numId w:val="3"/>
        </w:numPr>
        <w:shd w:val="clear" w:color="auto" w:fill="FFFFFF" w:themeFill="background1"/>
        <w:spacing w:after="0" w:line="240" w:lineRule="auto"/>
        <w:jc w:val="both"/>
        <w:rPr>
          <w:rFonts w:ascii="Tahoma" w:hAnsi="Tahoma" w:cs="Tahoma"/>
          <w:noProof/>
          <w:sz w:val="20"/>
          <w:lang w:eastAsia="fr-FR"/>
        </w:rPr>
      </w:pPr>
      <w:r w:rsidRPr="00BC3FAD">
        <w:rPr>
          <w:rFonts w:ascii="Tahoma" w:hAnsi="Tahoma" w:cs="Tahoma"/>
          <w:sz w:val="20"/>
        </w:rPr>
        <w:t xml:space="preserve">Proof of authorisation of the signatory of the Act of Engagement to represent the </w:t>
      </w:r>
      <w:proofErr w:type="gramStart"/>
      <w:r w:rsidRPr="00BC3FAD">
        <w:rPr>
          <w:rFonts w:ascii="Tahoma" w:hAnsi="Tahoma" w:cs="Tahoma"/>
          <w:sz w:val="20"/>
        </w:rPr>
        <w:t>tenderer;</w:t>
      </w:r>
      <w:proofErr w:type="gramEnd"/>
    </w:p>
    <w:p w14:paraId="27DB6D3B" w14:textId="0ED1CBB5" w:rsidR="00796320" w:rsidRPr="00BC3FAD" w:rsidRDefault="00796320" w:rsidP="00BC16B5">
      <w:pPr>
        <w:numPr>
          <w:ilvl w:val="0"/>
          <w:numId w:val="3"/>
        </w:numPr>
        <w:shd w:val="clear" w:color="auto" w:fill="FFFFFF" w:themeFill="background1"/>
        <w:spacing w:after="0" w:line="240" w:lineRule="auto"/>
        <w:jc w:val="both"/>
        <w:rPr>
          <w:rFonts w:ascii="Tahoma" w:hAnsi="Tahoma" w:cs="Tahoma"/>
          <w:noProof/>
          <w:sz w:val="20"/>
          <w:lang w:eastAsia="fr-FR"/>
        </w:rPr>
      </w:pPr>
      <w:r w:rsidRPr="00BC3FAD">
        <w:rPr>
          <w:rFonts w:ascii="Tahoma" w:hAnsi="Tahoma" w:cs="Tahoma"/>
          <w:sz w:val="20"/>
        </w:rPr>
        <w:t>A c</w:t>
      </w:r>
      <w:r w:rsidRPr="00BC3FAD">
        <w:rPr>
          <w:rFonts w:ascii="Tahoma" w:hAnsi="Tahoma" w:cs="Tahoma"/>
          <w:noProof/>
          <w:sz w:val="20"/>
          <w:lang w:eastAsia="fr-FR"/>
        </w:rPr>
        <w:t xml:space="preserve">opy of the </w:t>
      </w:r>
      <w:r w:rsidRPr="00BC3FAD">
        <w:rPr>
          <w:rFonts w:ascii="Tahoma" w:hAnsi="Tahoma" w:cs="Tahoma"/>
          <w:b/>
          <w:noProof/>
          <w:sz w:val="20"/>
          <w:lang w:eastAsia="fr-FR"/>
        </w:rPr>
        <w:t xml:space="preserve">audit financial statements </w:t>
      </w:r>
      <w:r w:rsidRPr="00BC3FAD">
        <w:rPr>
          <w:rFonts w:ascii="Tahoma" w:hAnsi="Tahoma" w:cs="Tahoma"/>
          <w:noProof/>
          <w:sz w:val="20"/>
          <w:lang w:eastAsia="fr-FR"/>
        </w:rPr>
        <w:t xml:space="preserve">of the company, or any equivalent document, for the </w:t>
      </w:r>
      <w:r w:rsidR="003A5BE4" w:rsidRPr="00BC3FAD">
        <w:rPr>
          <w:rFonts w:ascii="Tahoma" w:hAnsi="Tahoma" w:cs="Tahoma"/>
          <w:b/>
          <w:noProof/>
          <w:sz w:val="20"/>
          <w:lang w:eastAsia="fr-FR"/>
        </w:rPr>
        <w:t>last</w:t>
      </w:r>
      <w:r w:rsidRPr="00BC3FAD">
        <w:rPr>
          <w:rFonts w:ascii="Tahoma" w:hAnsi="Tahoma" w:cs="Tahoma"/>
          <w:b/>
          <w:noProof/>
          <w:sz w:val="20"/>
          <w:lang w:eastAsia="fr-FR"/>
        </w:rPr>
        <w:t xml:space="preserve"> financial year </w:t>
      </w:r>
      <w:r w:rsidRPr="00BC3FAD">
        <w:rPr>
          <w:rFonts w:ascii="Tahoma" w:hAnsi="Tahoma" w:cs="Tahoma"/>
          <w:noProof/>
          <w:sz w:val="20"/>
          <w:lang w:eastAsia="fr-FR"/>
        </w:rPr>
        <w:t xml:space="preserve">(profit and loss account) and </w:t>
      </w:r>
      <w:r w:rsidRPr="00BC3FAD">
        <w:rPr>
          <w:rFonts w:ascii="Tahoma" w:hAnsi="Tahoma" w:cs="Tahoma"/>
          <w:b/>
          <w:noProof/>
          <w:sz w:val="20"/>
          <w:lang w:eastAsia="fr-FR"/>
        </w:rPr>
        <w:t xml:space="preserve">Auditor’s/accountant’s report </w:t>
      </w:r>
      <w:r w:rsidRPr="00BC3FAD">
        <w:rPr>
          <w:rFonts w:ascii="Tahoma" w:hAnsi="Tahoma" w:cs="Tahoma"/>
          <w:noProof/>
          <w:sz w:val="20"/>
          <w:lang w:eastAsia="fr-FR"/>
        </w:rPr>
        <w:t xml:space="preserve">indicating the annual turnover </w:t>
      </w:r>
      <w:r w:rsidRPr="00BC3FAD">
        <w:rPr>
          <w:rFonts w:ascii="Tahoma" w:eastAsia="Times New Roman" w:hAnsi="Tahoma" w:cs="Tahoma"/>
          <w:sz w:val="20"/>
          <w:szCs w:val="20"/>
          <w:lang w:eastAsia="fr-FR"/>
        </w:rPr>
        <w:t xml:space="preserve">over the </w:t>
      </w:r>
      <w:r w:rsidR="003A5BE4" w:rsidRPr="00BC3FAD">
        <w:rPr>
          <w:rFonts w:ascii="Tahoma" w:hAnsi="Tahoma" w:cs="Tahoma"/>
          <w:b/>
          <w:sz w:val="20"/>
          <w:szCs w:val="20"/>
          <w:lang w:eastAsia="fr-FR"/>
        </w:rPr>
        <w:t>last</w:t>
      </w:r>
      <w:r w:rsidRPr="00BC3FAD">
        <w:rPr>
          <w:rFonts w:ascii="Tahoma" w:hAnsi="Tahoma" w:cs="Tahoma"/>
          <w:b/>
          <w:sz w:val="20"/>
          <w:szCs w:val="20"/>
          <w:lang w:eastAsia="fr-FR"/>
        </w:rPr>
        <w:t xml:space="preserve"> </w:t>
      </w:r>
      <w:r w:rsidRPr="00BC3FAD">
        <w:rPr>
          <w:rFonts w:ascii="Tahoma" w:eastAsia="Times New Roman" w:hAnsi="Tahoma" w:cs="Tahoma"/>
          <w:b/>
          <w:sz w:val="20"/>
          <w:szCs w:val="20"/>
          <w:lang w:eastAsia="fr-FR"/>
        </w:rPr>
        <w:t xml:space="preserve">year </w:t>
      </w:r>
      <w:r w:rsidRPr="00BC3FAD">
        <w:rPr>
          <w:rFonts w:ascii="Tahoma" w:eastAsia="Times New Roman" w:hAnsi="Tahoma" w:cs="Tahoma"/>
          <w:sz w:val="20"/>
          <w:szCs w:val="20"/>
          <w:lang w:eastAsia="fr-FR"/>
        </w:rPr>
        <w:t xml:space="preserve">of reference according to the company’s </w:t>
      </w:r>
      <w:proofErr w:type="gramStart"/>
      <w:r w:rsidRPr="00BC3FAD">
        <w:rPr>
          <w:rFonts w:ascii="Tahoma" w:eastAsia="Times New Roman" w:hAnsi="Tahoma" w:cs="Tahoma"/>
          <w:sz w:val="20"/>
          <w:szCs w:val="20"/>
          <w:lang w:eastAsia="fr-FR"/>
        </w:rPr>
        <w:t>practice</w:t>
      </w:r>
      <w:r w:rsidRPr="00BC3FAD">
        <w:rPr>
          <w:rFonts w:ascii="Tahoma" w:hAnsi="Tahoma" w:cs="Tahoma"/>
          <w:noProof/>
          <w:sz w:val="20"/>
          <w:lang w:eastAsia="fr-FR"/>
        </w:rPr>
        <w:t>;</w:t>
      </w:r>
      <w:proofErr w:type="gramEnd"/>
    </w:p>
    <w:p w14:paraId="27FA4687" w14:textId="5CF277AB" w:rsidR="00796320" w:rsidRPr="00BC3FAD" w:rsidRDefault="00796320" w:rsidP="00BC16B5">
      <w:pPr>
        <w:numPr>
          <w:ilvl w:val="0"/>
          <w:numId w:val="3"/>
        </w:numPr>
        <w:shd w:val="clear" w:color="auto" w:fill="FFFFFF" w:themeFill="background1"/>
        <w:spacing w:after="0" w:line="240" w:lineRule="auto"/>
        <w:jc w:val="both"/>
        <w:rPr>
          <w:rFonts w:ascii="Tahoma" w:hAnsi="Tahoma" w:cs="Tahoma"/>
          <w:noProof/>
          <w:sz w:val="20"/>
          <w:lang w:eastAsia="fr-FR"/>
        </w:rPr>
      </w:pPr>
      <w:r w:rsidRPr="00BC3FAD">
        <w:rPr>
          <w:rFonts w:ascii="Tahoma" w:hAnsi="Tahoma" w:cs="Tahoma"/>
          <w:sz w:val="20"/>
        </w:rPr>
        <w:t xml:space="preserve">A copy of </w:t>
      </w:r>
      <w:r w:rsidRPr="00BC3FAD">
        <w:rPr>
          <w:rFonts w:ascii="Tahoma" w:hAnsi="Tahoma" w:cs="Tahoma"/>
          <w:b/>
          <w:sz w:val="20"/>
        </w:rPr>
        <w:t>registration documents</w:t>
      </w:r>
      <w:r w:rsidRPr="00BC3FAD">
        <w:rPr>
          <w:rFonts w:ascii="Tahoma" w:hAnsi="Tahoma" w:cs="Tahoma"/>
          <w:sz w:val="20"/>
        </w:rPr>
        <w:t xml:space="preserve"> of the </w:t>
      </w:r>
      <w:proofErr w:type="gramStart"/>
      <w:r w:rsidRPr="00BC3FAD">
        <w:rPr>
          <w:rFonts w:ascii="Tahoma" w:hAnsi="Tahoma" w:cs="Tahoma"/>
          <w:sz w:val="20"/>
        </w:rPr>
        <w:t>company;</w:t>
      </w:r>
      <w:proofErr w:type="gramEnd"/>
      <w:r w:rsidRPr="00BC3FAD">
        <w:rPr>
          <w:rFonts w:ascii="Tahoma" w:hAnsi="Tahoma" w:cs="Tahoma"/>
          <w:sz w:val="20"/>
        </w:rPr>
        <w:t xml:space="preserve"> </w:t>
      </w:r>
    </w:p>
    <w:p w14:paraId="5CE5B7E2" w14:textId="71AE2A3D" w:rsidR="004A1DB9" w:rsidRPr="005970E0" w:rsidRDefault="004A1DB9" w:rsidP="00BC16B5">
      <w:pPr>
        <w:numPr>
          <w:ilvl w:val="0"/>
          <w:numId w:val="3"/>
        </w:numPr>
        <w:shd w:val="clear" w:color="auto" w:fill="FFFFFF" w:themeFill="background1"/>
        <w:spacing w:after="0" w:line="240" w:lineRule="auto"/>
        <w:jc w:val="both"/>
        <w:rPr>
          <w:rFonts w:ascii="Tahoma" w:hAnsi="Tahoma" w:cs="Tahoma"/>
          <w:noProof/>
          <w:sz w:val="20"/>
          <w:lang w:eastAsia="fr-FR"/>
        </w:rPr>
      </w:pPr>
      <w:r w:rsidRPr="00BC3FAD">
        <w:rPr>
          <w:rFonts w:ascii="Tahoma" w:hAnsi="Tahoma" w:cs="Tahoma"/>
          <w:b/>
          <w:bCs/>
          <w:noProof/>
          <w:sz w:val="20"/>
          <w:lang w:eastAsia="fr-FR"/>
        </w:rPr>
        <w:t xml:space="preserve">CVs </w:t>
      </w:r>
      <w:r w:rsidRPr="00BC3FAD">
        <w:rPr>
          <w:rFonts w:ascii="Tahoma" w:hAnsi="Tahoma" w:cs="Tahoma"/>
          <w:noProof/>
          <w:sz w:val="20"/>
          <w:lang w:eastAsia="fr-FR"/>
        </w:rPr>
        <w:t>of the contact point and other staff members to be allocated to the execution of this Framework Agreement</w:t>
      </w:r>
      <w:r w:rsidRPr="004A1DB9">
        <w:rPr>
          <w:rFonts w:ascii="Tahoma" w:hAnsi="Tahoma" w:cs="Tahoma"/>
          <w:noProof/>
          <w:sz w:val="20"/>
          <w:lang w:eastAsia="fr-FR"/>
        </w:rPr>
        <w:t>;</w:t>
      </w:r>
    </w:p>
    <w:p w14:paraId="47707791" w14:textId="77777777" w:rsidR="00796320" w:rsidRPr="005970E0" w:rsidRDefault="00796320" w:rsidP="00BC16B5">
      <w:pPr>
        <w:numPr>
          <w:ilvl w:val="0"/>
          <w:numId w:val="3"/>
        </w:numPr>
        <w:shd w:val="clear" w:color="auto" w:fill="FFFFFF" w:themeFill="background1"/>
        <w:spacing w:after="0" w:line="240" w:lineRule="auto"/>
        <w:jc w:val="both"/>
        <w:rPr>
          <w:rFonts w:ascii="Tahoma" w:hAnsi="Tahoma" w:cs="Tahoma"/>
          <w:noProof/>
          <w:sz w:val="20"/>
          <w:lang w:eastAsia="fr-FR"/>
        </w:rPr>
      </w:pPr>
      <w:r w:rsidRPr="005970E0">
        <w:rPr>
          <w:rFonts w:ascii="Tahoma" w:hAnsi="Tahoma" w:cs="Tahoma"/>
          <w:b/>
          <w:color w:val="000000" w:themeColor="text1"/>
          <w:sz w:val="20"/>
          <w:szCs w:val="20"/>
        </w:rPr>
        <w:t xml:space="preserve">2 (two) reference letters </w:t>
      </w:r>
      <w:r w:rsidRPr="005970E0">
        <w:rPr>
          <w:rFonts w:ascii="Tahoma" w:hAnsi="Tahoma" w:cs="Tahoma"/>
          <w:color w:val="000000" w:themeColor="text1"/>
          <w:sz w:val="20"/>
          <w:szCs w:val="20"/>
        </w:rPr>
        <w:t xml:space="preserve">from major </w:t>
      </w:r>
      <w:proofErr w:type="gramStart"/>
      <w:r w:rsidRPr="005970E0">
        <w:rPr>
          <w:rFonts w:ascii="Tahoma" w:hAnsi="Tahoma" w:cs="Tahoma"/>
          <w:color w:val="000000" w:themeColor="text1"/>
          <w:sz w:val="20"/>
          <w:szCs w:val="20"/>
        </w:rPr>
        <w:t>clients;</w:t>
      </w:r>
      <w:proofErr w:type="gramEnd"/>
    </w:p>
    <w:p w14:paraId="40A7DD4D" w14:textId="77777777" w:rsidR="00796320" w:rsidRPr="003B09F0" w:rsidRDefault="00796320" w:rsidP="00BC16B5">
      <w:pPr>
        <w:numPr>
          <w:ilvl w:val="0"/>
          <w:numId w:val="3"/>
        </w:numPr>
        <w:shd w:val="clear" w:color="auto" w:fill="FFFFFF" w:themeFill="background1"/>
        <w:spacing w:after="0" w:line="240" w:lineRule="auto"/>
        <w:jc w:val="both"/>
        <w:rPr>
          <w:rFonts w:ascii="Arial Narrow" w:hAnsi="Arial Narrow"/>
          <w:noProof/>
          <w:sz w:val="20"/>
          <w:lang w:eastAsia="fr-FR"/>
        </w:rPr>
      </w:pPr>
      <w:r w:rsidRPr="005970E0">
        <w:rPr>
          <w:rFonts w:ascii="Tahoma" w:hAnsi="Tahoma" w:cs="Tahoma"/>
          <w:sz w:val="20"/>
        </w:rPr>
        <w:t>(</w:t>
      </w:r>
      <w:proofErr w:type="spellStart"/>
      <w:r w:rsidRPr="005970E0">
        <w:rPr>
          <w:rFonts w:ascii="Tahoma" w:hAnsi="Tahoma" w:cs="Tahoma"/>
          <w:sz w:val="20"/>
        </w:rPr>
        <w:t>i</w:t>
      </w:r>
      <w:proofErr w:type="spellEnd"/>
      <w:r w:rsidRPr="005970E0">
        <w:rPr>
          <w:rFonts w:ascii="Tahoma" w:hAnsi="Tahoma" w:cs="Tahoma"/>
          <w:sz w:val="20"/>
        </w:rPr>
        <w:t>) A Court Declaration not older than 3 (three) months and (ii) Tax Declaration in a form of an Original Statement from the Tax office (or relevant Authority), that the tenderer has paid all the profit taxes and social insurance taxes (issued by relevant authorities not earlier than 2 (two) months before the deadline for submission of tenders).</w:t>
      </w:r>
      <w:r w:rsidRPr="003B09F0">
        <w:rPr>
          <w:rFonts w:ascii="Arial Narrow" w:hAnsi="Arial Narrow"/>
          <w:sz w:val="20"/>
        </w:rPr>
        <w:t xml:space="preserve"> </w:t>
      </w:r>
    </w:p>
    <w:p w14:paraId="02E1B4D5" w14:textId="77777777" w:rsidR="00796320" w:rsidRDefault="00796320" w:rsidP="00796320">
      <w:pPr>
        <w:shd w:val="clear" w:color="auto" w:fill="FFFFFF" w:themeFill="background1"/>
        <w:spacing w:after="0" w:line="240" w:lineRule="auto"/>
        <w:ind w:left="1440"/>
        <w:jc w:val="both"/>
        <w:rPr>
          <w:rFonts w:ascii="Arial Narrow" w:hAnsi="Arial Narrow"/>
          <w:noProof/>
          <w:sz w:val="20"/>
          <w:lang w:eastAsia="fr-FR"/>
        </w:rPr>
      </w:pPr>
    </w:p>
    <w:p w14:paraId="05FE0ABB" w14:textId="77777777" w:rsidR="00C32B62" w:rsidRPr="00367DFE"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8"/>
          <w:szCs w:val="20"/>
        </w:rPr>
      </w:pPr>
    </w:p>
    <w:p w14:paraId="53B446D5" w14:textId="0E226463" w:rsidR="003A79A1" w:rsidRPr="00367DFE" w:rsidRDefault="003A79A1" w:rsidP="00BC16B5">
      <w:pPr>
        <w:pStyle w:val="ListParagraph"/>
        <w:numPr>
          <w:ilvl w:val="0"/>
          <w:numId w:val="4"/>
        </w:numPr>
        <w:tabs>
          <w:tab w:val="left" w:pos="284"/>
        </w:tabs>
        <w:spacing w:after="0" w:line="240" w:lineRule="auto"/>
        <w:ind w:left="284" w:hanging="284"/>
        <w:rPr>
          <w:rFonts w:ascii="Tahoma" w:eastAsia="Times New Roman" w:hAnsi="Tahoma" w:cs="Tahoma"/>
          <w:b/>
          <w:color w:val="000000"/>
          <w:sz w:val="24"/>
          <w:szCs w:val="24"/>
          <w:lang w:val="en-US"/>
        </w:rPr>
      </w:pPr>
      <w:r w:rsidRPr="00367DFE">
        <w:rPr>
          <w:rFonts w:ascii="Tahoma" w:eastAsia="Times New Roman" w:hAnsi="Tahoma" w:cs="Tahoma"/>
          <w:b/>
          <w:color w:val="000000"/>
          <w:sz w:val="24"/>
          <w:szCs w:val="24"/>
          <w:lang w:val="en-US"/>
        </w:rPr>
        <w:t>HOW TO SEND TENDERS?</w:t>
      </w:r>
    </w:p>
    <w:p w14:paraId="460E38B0" w14:textId="77777777" w:rsidR="003A79A1" w:rsidRPr="00367DFE" w:rsidRDefault="003A79A1" w:rsidP="003A79A1">
      <w:pPr>
        <w:tabs>
          <w:tab w:val="left" w:pos="567"/>
        </w:tabs>
        <w:spacing w:after="0" w:line="240" w:lineRule="auto"/>
        <w:ind w:left="284"/>
        <w:rPr>
          <w:rFonts w:ascii="Tahoma" w:eastAsia="Times New Roman" w:hAnsi="Tahoma" w:cs="Tahoma"/>
          <w:color w:val="000000"/>
          <w:sz w:val="20"/>
          <w:lang w:val="en-US"/>
        </w:rPr>
      </w:pPr>
    </w:p>
    <w:p w14:paraId="01C9114A" w14:textId="77777777" w:rsidR="003B2110" w:rsidRPr="009B3EC0" w:rsidRDefault="003B2110" w:rsidP="003B2110">
      <w:pPr>
        <w:tabs>
          <w:tab w:val="left" w:pos="567"/>
        </w:tabs>
        <w:spacing w:after="0" w:line="240" w:lineRule="auto"/>
        <w:jc w:val="both"/>
        <w:rPr>
          <w:rFonts w:ascii="Tahoma" w:eastAsia="Times New Roman" w:hAnsi="Tahoma" w:cs="Tahoma"/>
          <w:sz w:val="20"/>
          <w:lang w:val="en-US"/>
        </w:rPr>
      </w:pPr>
      <w:r w:rsidRPr="009B3EC0">
        <w:rPr>
          <w:rFonts w:ascii="Tahoma" w:eastAsia="Times New Roman" w:hAnsi="Tahoma" w:cs="Tahoma"/>
          <w:sz w:val="20"/>
          <w:lang w:val="en-US"/>
        </w:rPr>
        <w:t xml:space="preserve">Tenders must be sent to the Council of Europe </w:t>
      </w:r>
      <w:r w:rsidRPr="009B3EC0">
        <w:rPr>
          <w:rFonts w:ascii="Tahoma" w:eastAsia="Times New Roman" w:hAnsi="Tahoma" w:cs="Tahoma"/>
          <w:b/>
          <w:bCs/>
          <w:sz w:val="20"/>
          <w:lang w:val="en-US"/>
        </w:rPr>
        <w:t>electronically via e-procurement</w:t>
      </w:r>
      <w:r w:rsidRPr="009B3EC0">
        <w:rPr>
          <w:rFonts w:ascii="Tahoma" w:eastAsia="Times New Roman" w:hAnsi="Tahoma" w:cs="Tahoma"/>
          <w:sz w:val="20"/>
          <w:lang w:val="en-US"/>
        </w:rPr>
        <w:t xml:space="preserve"> (offer created inside the tool and submitted before the deadline).</w:t>
      </w:r>
    </w:p>
    <w:p w14:paraId="19A8F796" w14:textId="77777777" w:rsidR="003B2110" w:rsidRDefault="003B2110" w:rsidP="003B2110">
      <w:pPr>
        <w:tabs>
          <w:tab w:val="left" w:pos="567"/>
        </w:tabs>
        <w:spacing w:after="0" w:line="240" w:lineRule="auto"/>
        <w:jc w:val="both"/>
        <w:rPr>
          <w:rFonts w:ascii="Tahoma" w:eastAsia="Times New Roman" w:hAnsi="Tahoma" w:cs="Tahoma"/>
          <w:sz w:val="20"/>
          <w:lang w:val="en-US"/>
        </w:rPr>
      </w:pPr>
      <w:r w:rsidRPr="009B3EC0">
        <w:rPr>
          <w:rFonts w:ascii="Tahoma" w:eastAsia="Times New Roman" w:hAnsi="Tahoma" w:cs="Tahoma"/>
          <w:b/>
          <w:bCs/>
          <w:sz w:val="20"/>
          <w:lang w:val="en-US"/>
        </w:rPr>
        <w:t>Electronic copies</w:t>
      </w:r>
      <w:r w:rsidRPr="009B3EC0">
        <w:rPr>
          <w:rFonts w:ascii="Tahoma" w:eastAsia="Times New Roman" w:hAnsi="Tahoma" w:cs="Tahoma"/>
          <w:sz w:val="20"/>
          <w:lang w:val="en-US"/>
        </w:rPr>
        <w:t xml:space="preserve"> must be sent via e-procurement only. Tenders submitted by any other mean (including using the Messages functionality) will be excluded from the procedure; no paper hardcopies are required except if specifically requested.</w:t>
      </w:r>
    </w:p>
    <w:p w14:paraId="022EF5B6" w14:textId="77777777" w:rsidR="003B2110" w:rsidRPr="009B3EC0" w:rsidRDefault="003B2110" w:rsidP="003B2110">
      <w:pPr>
        <w:tabs>
          <w:tab w:val="left" w:pos="567"/>
        </w:tabs>
        <w:spacing w:after="0" w:line="240" w:lineRule="auto"/>
        <w:jc w:val="both"/>
        <w:rPr>
          <w:rFonts w:ascii="Tahoma" w:eastAsia="Times New Roman" w:hAnsi="Tahoma" w:cs="Tahoma"/>
          <w:sz w:val="20"/>
          <w:lang w:val="en-US"/>
        </w:rPr>
      </w:pPr>
    </w:p>
    <w:p w14:paraId="3E6581E8" w14:textId="77777777" w:rsidR="007A59EF" w:rsidRPr="007A59EF" w:rsidRDefault="007A59EF" w:rsidP="007A59EF">
      <w:pPr>
        <w:tabs>
          <w:tab w:val="left" w:pos="567"/>
        </w:tabs>
        <w:spacing w:after="0" w:line="240" w:lineRule="auto"/>
        <w:jc w:val="both"/>
        <w:rPr>
          <w:rFonts w:ascii="Tahoma" w:eastAsia="Times New Roman" w:hAnsi="Tahoma" w:cs="Tahoma"/>
          <w:b/>
          <w:bCs/>
          <w:sz w:val="20"/>
          <w:lang w:val="en-US"/>
        </w:rPr>
      </w:pPr>
      <w:r w:rsidRPr="007A59EF">
        <w:rPr>
          <w:rFonts w:ascii="Tahoma" w:eastAsia="Times New Roman" w:hAnsi="Tahoma" w:cs="Tahoma"/>
          <w:b/>
          <w:bCs/>
          <w:sz w:val="20"/>
          <w:lang w:val="en-US"/>
        </w:rPr>
        <w:t>Link to e-procurement tool:</w:t>
      </w:r>
    </w:p>
    <w:p w14:paraId="57356A09" w14:textId="76AA91C3" w:rsidR="007A59EF" w:rsidRPr="007A59EF" w:rsidRDefault="00883757" w:rsidP="007A59EF">
      <w:pPr>
        <w:tabs>
          <w:tab w:val="left" w:pos="567"/>
        </w:tabs>
        <w:spacing w:after="0" w:line="240" w:lineRule="auto"/>
        <w:jc w:val="both"/>
        <w:rPr>
          <w:rFonts w:ascii="Tahoma" w:eastAsia="Times New Roman" w:hAnsi="Tahoma" w:cs="Tahoma"/>
          <w:sz w:val="20"/>
          <w:lang w:val="en-US"/>
        </w:rPr>
      </w:pPr>
      <w:hyperlink r:id="rId22" w:history="1">
        <w:r w:rsidR="007A59EF" w:rsidRPr="00DB7565">
          <w:rPr>
            <w:rStyle w:val="Hyperlink"/>
            <w:rFonts w:ascii="Tahoma" w:eastAsia="Times New Roman" w:hAnsi="Tahoma" w:cs="Tahoma"/>
            <w:sz w:val="20"/>
            <w:lang w:val="en-US"/>
          </w:rPr>
          <w:t>https://community.vortal.biz/sts/Login?SkinName=conseileurope</w:t>
        </w:r>
      </w:hyperlink>
      <w:r w:rsidR="007A59EF">
        <w:rPr>
          <w:rFonts w:ascii="Tahoma" w:eastAsia="Times New Roman" w:hAnsi="Tahoma" w:cs="Tahoma"/>
          <w:sz w:val="20"/>
          <w:lang w:val="en-US"/>
        </w:rPr>
        <w:t xml:space="preserve"> </w:t>
      </w:r>
    </w:p>
    <w:p w14:paraId="386FCB15" w14:textId="77777777" w:rsidR="007A59EF" w:rsidRDefault="007A59EF" w:rsidP="007A59EF">
      <w:pPr>
        <w:tabs>
          <w:tab w:val="left" w:pos="567"/>
        </w:tabs>
        <w:spacing w:after="0" w:line="240" w:lineRule="auto"/>
        <w:jc w:val="both"/>
        <w:rPr>
          <w:rFonts w:ascii="Tahoma" w:eastAsia="Times New Roman" w:hAnsi="Tahoma" w:cs="Tahoma"/>
          <w:sz w:val="20"/>
          <w:lang w:val="en-US"/>
        </w:rPr>
      </w:pPr>
    </w:p>
    <w:p w14:paraId="3731C36C" w14:textId="33CEC3A4" w:rsidR="007A59EF" w:rsidRPr="007A59EF" w:rsidRDefault="007A59EF" w:rsidP="007A59EF">
      <w:pPr>
        <w:tabs>
          <w:tab w:val="left" w:pos="567"/>
        </w:tabs>
        <w:spacing w:after="0" w:line="240" w:lineRule="auto"/>
        <w:jc w:val="both"/>
        <w:rPr>
          <w:rFonts w:ascii="Tahoma" w:eastAsia="Times New Roman" w:hAnsi="Tahoma" w:cs="Tahoma"/>
          <w:b/>
          <w:bCs/>
          <w:sz w:val="20"/>
          <w:lang w:val="en-US"/>
        </w:rPr>
      </w:pPr>
      <w:r w:rsidRPr="007A59EF">
        <w:rPr>
          <w:rFonts w:ascii="Tahoma" w:eastAsia="Times New Roman" w:hAnsi="Tahoma" w:cs="Tahoma"/>
          <w:b/>
          <w:bCs/>
          <w:sz w:val="20"/>
          <w:lang w:val="en-US"/>
        </w:rPr>
        <w:t>Support / Helpdesk:</w:t>
      </w:r>
    </w:p>
    <w:p w14:paraId="0B22CC25" w14:textId="77777777" w:rsidR="007A59EF" w:rsidRPr="007A59EF" w:rsidRDefault="007A59EF" w:rsidP="007A59EF">
      <w:pPr>
        <w:tabs>
          <w:tab w:val="left" w:pos="567"/>
        </w:tabs>
        <w:spacing w:after="0" w:line="240" w:lineRule="auto"/>
        <w:jc w:val="both"/>
        <w:rPr>
          <w:rFonts w:ascii="Tahoma" w:eastAsia="Times New Roman" w:hAnsi="Tahoma" w:cs="Tahoma"/>
          <w:sz w:val="20"/>
          <w:lang w:val="en-US"/>
        </w:rPr>
      </w:pPr>
      <w:r w:rsidRPr="007A59EF">
        <w:rPr>
          <w:rFonts w:ascii="Tahoma" w:eastAsia="Times New Roman" w:hAnsi="Tahoma" w:cs="Tahoma"/>
          <w:sz w:val="20"/>
          <w:lang w:val="en-US"/>
        </w:rPr>
        <w:t xml:space="preserve">Please visit the Council of Europe’s Supplier Portal to find further information, </w:t>
      </w:r>
      <w:proofErr w:type="gramStart"/>
      <w:r w:rsidRPr="007A59EF">
        <w:rPr>
          <w:rFonts w:ascii="Tahoma" w:eastAsia="Times New Roman" w:hAnsi="Tahoma" w:cs="Tahoma"/>
          <w:sz w:val="20"/>
          <w:lang w:val="en-US"/>
        </w:rPr>
        <w:t>videos</w:t>
      </w:r>
      <w:proofErr w:type="gramEnd"/>
      <w:r w:rsidRPr="007A59EF">
        <w:rPr>
          <w:rFonts w:ascii="Tahoma" w:eastAsia="Times New Roman" w:hAnsi="Tahoma" w:cs="Tahoma"/>
          <w:sz w:val="20"/>
          <w:lang w:val="en-US"/>
        </w:rPr>
        <w:t xml:space="preserve"> and support guides on our procurement tool.</w:t>
      </w:r>
    </w:p>
    <w:p w14:paraId="50FE6CF9" w14:textId="007A4A55" w:rsidR="007A59EF" w:rsidRPr="007A59EF" w:rsidRDefault="00883757" w:rsidP="007A59EF">
      <w:pPr>
        <w:tabs>
          <w:tab w:val="left" w:pos="567"/>
        </w:tabs>
        <w:spacing w:after="0" w:line="240" w:lineRule="auto"/>
        <w:jc w:val="both"/>
        <w:rPr>
          <w:rFonts w:ascii="Tahoma" w:eastAsia="Times New Roman" w:hAnsi="Tahoma" w:cs="Tahoma"/>
          <w:sz w:val="20"/>
          <w:lang w:val="en-US"/>
        </w:rPr>
      </w:pPr>
      <w:hyperlink r:id="rId23" w:history="1">
        <w:r w:rsidR="007A59EF" w:rsidRPr="00DB7565">
          <w:rPr>
            <w:rStyle w:val="Hyperlink"/>
            <w:rFonts w:ascii="Tahoma" w:eastAsia="Times New Roman" w:hAnsi="Tahoma" w:cs="Tahoma"/>
            <w:sz w:val="20"/>
            <w:lang w:val="en-US"/>
          </w:rPr>
          <w:t>https://www.coe.int/fr/web/portal/e-procurement</w:t>
        </w:r>
      </w:hyperlink>
      <w:r w:rsidR="007A59EF">
        <w:rPr>
          <w:rFonts w:ascii="Tahoma" w:eastAsia="Times New Roman" w:hAnsi="Tahoma" w:cs="Tahoma"/>
          <w:sz w:val="20"/>
          <w:lang w:val="en-US"/>
        </w:rPr>
        <w:t xml:space="preserve"> </w:t>
      </w:r>
    </w:p>
    <w:p w14:paraId="3B506753" w14:textId="77777777" w:rsidR="007A59EF" w:rsidRDefault="007A59EF" w:rsidP="007A59EF">
      <w:pPr>
        <w:tabs>
          <w:tab w:val="left" w:pos="567"/>
        </w:tabs>
        <w:spacing w:after="0" w:line="240" w:lineRule="auto"/>
        <w:jc w:val="both"/>
        <w:rPr>
          <w:rFonts w:ascii="Tahoma" w:eastAsia="Times New Roman" w:hAnsi="Tahoma" w:cs="Tahoma"/>
          <w:sz w:val="20"/>
          <w:lang w:val="en-US"/>
        </w:rPr>
      </w:pPr>
    </w:p>
    <w:p w14:paraId="4BA77BE0" w14:textId="237ADBD6" w:rsidR="007A59EF" w:rsidRPr="007A59EF" w:rsidRDefault="007A59EF" w:rsidP="007A59EF">
      <w:pPr>
        <w:tabs>
          <w:tab w:val="left" w:pos="567"/>
        </w:tabs>
        <w:spacing w:after="0" w:line="240" w:lineRule="auto"/>
        <w:jc w:val="both"/>
        <w:rPr>
          <w:rFonts w:ascii="Tahoma" w:eastAsia="Times New Roman" w:hAnsi="Tahoma" w:cs="Tahoma"/>
          <w:sz w:val="20"/>
          <w:lang w:val="en-US"/>
        </w:rPr>
      </w:pPr>
      <w:r w:rsidRPr="007A59EF">
        <w:rPr>
          <w:rFonts w:ascii="Tahoma" w:eastAsia="Times New Roman" w:hAnsi="Tahoma" w:cs="Tahoma"/>
          <w:sz w:val="20"/>
          <w:lang w:val="en-US"/>
        </w:rPr>
        <w:t xml:space="preserve">If you have any technical question to register or submit your offer in the electronic platform, please </w:t>
      </w:r>
      <w:proofErr w:type="gramStart"/>
      <w:r w:rsidRPr="007A59EF">
        <w:rPr>
          <w:rFonts w:ascii="Tahoma" w:eastAsia="Times New Roman" w:hAnsi="Tahoma" w:cs="Tahoma"/>
          <w:sz w:val="20"/>
          <w:lang w:val="en-US"/>
        </w:rPr>
        <w:t>contact :</w:t>
      </w:r>
      <w:proofErr w:type="gramEnd"/>
    </w:p>
    <w:p w14:paraId="73481E08" w14:textId="252F9E96" w:rsidR="007A59EF" w:rsidRPr="007A59EF" w:rsidRDefault="00883757" w:rsidP="007A59EF">
      <w:pPr>
        <w:tabs>
          <w:tab w:val="left" w:pos="567"/>
        </w:tabs>
        <w:spacing w:after="0" w:line="240" w:lineRule="auto"/>
        <w:jc w:val="both"/>
        <w:rPr>
          <w:rFonts w:ascii="Tahoma" w:eastAsia="Times New Roman" w:hAnsi="Tahoma" w:cs="Tahoma"/>
          <w:sz w:val="20"/>
          <w:lang w:val="en-US"/>
        </w:rPr>
      </w:pPr>
      <w:hyperlink r:id="rId24" w:history="1">
        <w:r w:rsidR="007A59EF" w:rsidRPr="00DB7565">
          <w:rPr>
            <w:rStyle w:val="Hyperlink"/>
            <w:rFonts w:ascii="Tahoma" w:eastAsia="Times New Roman" w:hAnsi="Tahoma" w:cs="Tahoma"/>
            <w:sz w:val="20"/>
            <w:lang w:val="en-US"/>
          </w:rPr>
          <w:t>info.coe@vortal.biz</w:t>
        </w:r>
      </w:hyperlink>
      <w:r w:rsidR="007A59EF">
        <w:rPr>
          <w:rFonts w:ascii="Tahoma" w:eastAsia="Times New Roman" w:hAnsi="Tahoma" w:cs="Tahoma"/>
          <w:sz w:val="20"/>
          <w:lang w:val="en-US"/>
        </w:rPr>
        <w:t xml:space="preserve"> </w:t>
      </w:r>
    </w:p>
    <w:p w14:paraId="30B51B0F" w14:textId="77777777" w:rsidR="007A59EF" w:rsidRPr="007A59EF" w:rsidRDefault="007A59EF" w:rsidP="007A59EF">
      <w:pPr>
        <w:tabs>
          <w:tab w:val="left" w:pos="567"/>
        </w:tabs>
        <w:spacing w:after="0" w:line="240" w:lineRule="auto"/>
        <w:jc w:val="both"/>
        <w:rPr>
          <w:rFonts w:ascii="Tahoma" w:eastAsia="Times New Roman" w:hAnsi="Tahoma" w:cs="Tahoma"/>
          <w:sz w:val="20"/>
          <w:lang w:val="en-US"/>
        </w:rPr>
      </w:pPr>
      <w:r w:rsidRPr="007A59EF">
        <w:rPr>
          <w:rFonts w:ascii="Tahoma" w:eastAsia="Times New Roman" w:hAnsi="Tahoma" w:cs="Tahoma"/>
          <w:sz w:val="20"/>
          <w:lang w:val="en-US"/>
        </w:rPr>
        <w:t>+33 9 70 01 95 53</w:t>
      </w:r>
    </w:p>
    <w:p w14:paraId="401F6240" w14:textId="77777777" w:rsidR="007A59EF" w:rsidRDefault="007A59EF" w:rsidP="007A59EF">
      <w:pPr>
        <w:tabs>
          <w:tab w:val="left" w:pos="567"/>
        </w:tabs>
        <w:spacing w:after="0" w:line="240" w:lineRule="auto"/>
        <w:jc w:val="both"/>
        <w:rPr>
          <w:rFonts w:ascii="Tahoma" w:eastAsia="Times New Roman" w:hAnsi="Tahoma" w:cs="Tahoma"/>
          <w:sz w:val="20"/>
          <w:lang w:val="en-US"/>
        </w:rPr>
      </w:pPr>
    </w:p>
    <w:p w14:paraId="4ED9C275" w14:textId="56490BAA" w:rsidR="003B2110" w:rsidRPr="007A59EF" w:rsidRDefault="007A59EF" w:rsidP="007A59EF">
      <w:pPr>
        <w:tabs>
          <w:tab w:val="left" w:pos="567"/>
        </w:tabs>
        <w:spacing w:after="0" w:line="240" w:lineRule="auto"/>
        <w:jc w:val="both"/>
        <w:rPr>
          <w:rFonts w:ascii="Tahoma" w:eastAsia="Times New Roman" w:hAnsi="Tahoma" w:cs="Tahoma"/>
          <w:sz w:val="20"/>
          <w:lang w:val="en-US"/>
        </w:rPr>
      </w:pPr>
      <w:r w:rsidRPr="007A59EF">
        <w:rPr>
          <w:rFonts w:ascii="Tahoma" w:eastAsia="Times New Roman" w:hAnsi="Tahoma" w:cs="Tahoma"/>
          <w:sz w:val="20"/>
          <w:lang w:val="en-US"/>
        </w:rPr>
        <w:t>The deadline for the submission of tenders is indicated in e</w:t>
      </w:r>
      <w:r w:rsidR="00344611">
        <w:rPr>
          <w:rFonts w:ascii="Tahoma" w:eastAsia="Times New Roman" w:hAnsi="Tahoma" w:cs="Tahoma"/>
          <w:sz w:val="20"/>
          <w:lang w:val="en-US"/>
        </w:rPr>
        <w:t>-</w:t>
      </w:r>
      <w:r w:rsidRPr="007A59EF">
        <w:rPr>
          <w:rFonts w:ascii="Tahoma" w:eastAsia="Times New Roman" w:hAnsi="Tahoma" w:cs="Tahoma"/>
          <w:sz w:val="20"/>
          <w:lang w:val="en-US"/>
        </w:rPr>
        <w:t>procurement</w:t>
      </w:r>
      <w:r>
        <w:rPr>
          <w:rFonts w:ascii="Tahoma" w:eastAsia="Times New Roman" w:hAnsi="Tahoma" w:cs="Tahoma"/>
          <w:sz w:val="20"/>
          <w:lang w:val="en-US"/>
        </w:rPr>
        <w:t xml:space="preserve">. </w:t>
      </w:r>
    </w:p>
    <w:p w14:paraId="1305E1BE" w14:textId="77777777" w:rsidR="003B2110" w:rsidRDefault="003B2110" w:rsidP="003B2110">
      <w:pPr>
        <w:tabs>
          <w:tab w:val="left" w:pos="567"/>
        </w:tabs>
        <w:spacing w:after="0" w:line="240" w:lineRule="auto"/>
        <w:jc w:val="both"/>
        <w:rPr>
          <w:rFonts w:ascii="Tahoma" w:eastAsia="Times New Roman" w:hAnsi="Tahoma" w:cs="Tahoma"/>
          <w:sz w:val="20"/>
          <w:lang w:val="en-US"/>
        </w:rPr>
      </w:pPr>
    </w:p>
    <w:p w14:paraId="63B1EFCB" w14:textId="77777777" w:rsidR="003B2110" w:rsidRDefault="003B2110" w:rsidP="003B2110">
      <w:pPr>
        <w:tabs>
          <w:tab w:val="left" w:pos="567"/>
        </w:tabs>
        <w:spacing w:after="0" w:line="240" w:lineRule="auto"/>
        <w:jc w:val="both"/>
        <w:rPr>
          <w:rFonts w:ascii="Tahoma" w:eastAsia="Times New Roman" w:hAnsi="Tahoma" w:cs="Tahoma"/>
          <w:sz w:val="20"/>
          <w:lang w:val="en-US"/>
        </w:rPr>
      </w:pPr>
    </w:p>
    <w:p w14:paraId="10763C2F" w14:textId="6189E2A7" w:rsidR="00C65157" w:rsidRPr="00C65157" w:rsidRDefault="00C65157" w:rsidP="00C65157">
      <w:pPr>
        <w:tabs>
          <w:tab w:val="left" w:pos="567"/>
        </w:tabs>
        <w:spacing w:after="120" w:line="240" w:lineRule="auto"/>
        <w:jc w:val="both"/>
        <w:rPr>
          <w:rFonts w:ascii="Tahoma" w:eastAsia="Times New Roman" w:hAnsi="Tahoma" w:cs="Tahoma"/>
          <w:sz w:val="20"/>
          <w:lang w:val="en-US"/>
        </w:rPr>
      </w:pPr>
    </w:p>
    <w:p w14:paraId="2FBBB653" w14:textId="77777777" w:rsidR="003A79A1" w:rsidRPr="00367DFE" w:rsidRDefault="003A79A1" w:rsidP="003A79A1">
      <w:pPr>
        <w:tabs>
          <w:tab w:val="left" w:pos="284"/>
        </w:tabs>
        <w:spacing w:after="0" w:line="240" w:lineRule="auto"/>
        <w:rPr>
          <w:rFonts w:ascii="Tahoma" w:eastAsia="Calibri" w:hAnsi="Tahoma" w:cs="Tahoma"/>
          <w:b/>
          <w:sz w:val="18"/>
          <w:szCs w:val="20"/>
          <w:lang w:val="en-US"/>
        </w:rPr>
      </w:pPr>
    </w:p>
    <w:p w14:paraId="05FE0AD6" w14:textId="77777777" w:rsidR="00C01282" w:rsidRPr="00367DFE" w:rsidRDefault="00C01282" w:rsidP="00716197">
      <w:pPr>
        <w:spacing w:after="0" w:line="240" w:lineRule="auto"/>
        <w:rPr>
          <w:rFonts w:ascii="Tahoma" w:hAnsi="Tahoma" w:cs="Tahoma"/>
          <w:b/>
          <w:sz w:val="18"/>
          <w:szCs w:val="20"/>
          <w:lang w:val="en-US"/>
        </w:rPr>
      </w:pPr>
    </w:p>
    <w:sectPr w:rsidR="00C01282" w:rsidRPr="00367DFE" w:rsidSect="00884B80">
      <w:headerReference w:type="even" r:id="rId25"/>
      <w:headerReference w:type="default" r:id="rId26"/>
      <w:headerReference w:type="first" r:id="rId27"/>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C2FF" w14:textId="77777777" w:rsidR="00883757" w:rsidRDefault="00883757" w:rsidP="009C1F72">
      <w:pPr>
        <w:spacing w:after="0" w:line="240" w:lineRule="auto"/>
      </w:pPr>
      <w:r>
        <w:separator/>
      </w:r>
    </w:p>
  </w:endnote>
  <w:endnote w:type="continuationSeparator" w:id="0">
    <w:p w14:paraId="17CCA392" w14:textId="77777777" w:rsidR="00883757" w:rsidRDefault="00883757"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409C" w14:textId="735574C0" w:rsidR="00FC0679" w:rsidRDefault="00FC0679">
    <w:pPr>
      <w:pStyle w:val="Footer"/>
      <w:jc w:val="center"/>
    </w:pPr>
  </w:p>
  <w:p w14:paraId="05FE0AE5" w14:textId="77777777" w:rsidR="00055B78" w:rsidRDefault="0005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7866" w14:textId="77777777" w:rsidR="00883757" w:rsidRDefault="00883757" w:rsidP="009C1F72">
      <w:pPr>
        <w:spacing w:after="0" w:line="240" w:lineRule="auto"/>
      </w:pPr>
      <w:r>
        <w:separator/>
      </w:r>
    </w:p>
  </w:footnote>
  <w:footnote w:type="continuationSeparator" w:id="0">
    <w:p w14:paraId="3235B7E9" w14:textId="77777777" w:rsidR="00883757" w:rsidRDefault="00883757" w:rsidP="009C1F72">
      <w:pPr>
        <w:spacing w:after="0" w:line="240" w:lineRule="auto"/>
      </w:pPr>
      <w:r>
        <w:continuationSeparator/>
      </w:r>
    </w:p>
  </w:footnote>
  <w:footnote w:id="1">
    <w:p w14:paraId="345412AF" w14:textId="38E22B55" w:rsidR="00015B51" w:rsidRPr="00015B51" w:rsidRDefault="00015B51">
      <w:pPr>
        <w:pStyle w:val="FootnoteText"/>
      </w:pPr>
      <w:r>
        <w:rPr>
          <w:rStyle w:val="FootnoteReference"/>
        </w:rPr>
        <w:footnoteRef/>
      </w:r>
      <w:r>
        <w:t xml:space="preserve"> </w:t>
      </w:r>
      <w:r w:rsidRPr="00015B51">
        <w:t xml:space="preserve">All references to Kosovo, whether to the territory, </w:t>
      </w:r>
      <w:proofErr w:type="gramStart"/>
      <w:r w:rsidRPr="00015B51">
        <w:t>institutions</w:t>
      </w:r>
      <w:proofErr w:type="gramEnd"/>
      <w:r w:rsidRPr="00015B51">
        <w:t xml:space="preserve"> or population, in this text shall be understood in full compliance with United Nations’ Security Council Resolution 1244 and without prejudice to the status of Kosovo.</w:t>
      </w:r>
    </w:p>
  </w:footnote>
  <w:footnote w:id="2">
    <w:p w14:paraId="0C46E84A" w14:textId="77777777" w:rsidR="008E4DEB" w:rsidRPr="00096788" w:rsidRDefault="008E4DEB" w:rsidP="008E4DEB">
      <w:pPr>
        <w:pStyle w:val="FootnoteText"/>
        <w:rPr>
          <w:rFonts w:ascii="Arial Narrow" w:hAnsi="Arial Narrow"/>
        </w:rPr>
      </w:pPr>
      <w:r>
        <w:rPr>
          <w:rStyle w:val="FootnoteReference"/>
        </w:rPr>
        <w:footnoteRef/>
      </w:r>
      <w:r>
        <w:t xml:space="preserve"> </w:t>
      </w:r>
      <w:r w:rsidRPr="00096788">
        <w:rPr>
          <w:rFonts w:ascii="Arial Narrow" w:hAnsi="Arial Narrow"/>
        </w:rPr>
        <w:t xml:space="preserve">Applicable Rules: </w:t>
      </w:r>
      <w:hyperlink r:id="rId1" w:history="1">
        <w:r w:rsidRPr="00096788">
          <w:rPr>
            <w:rFonts w:ascii="Arial Narrow" w:hAnsi="Arial Narrow"/>
            <w:color w:val="0000FF"/>
            <w:u w:val="single"/>
          </w:rPr>
          <w:t>https://search.coe.int/cm/Pages/result_details.aspx?ObjectID=09000016805ce9c4</w:t>
        </w:r>
      </w:hyperlink>
    </w:p>
    <w:p w14:paraId="174A13C9" w14:textId="77777777" w:rsidR="008E4DEB" w:rsidRPr="00096788" w:rsidRDefault="008E4DEB" w:rsidP="008E4DEB">
      <w:pPr>
        <w:pStyle w:val="FootnoteText"/>
      </w:pPr>
    </w:p>
  </w:footnote>
  <w:footnote w:id="3">
    <w:p w14:paraId="684A9FCF" w14:textId="77777777" w:rsidR="0019541A" w:rsidRPr="00463605" w:rsidRDefault="0019541A" w:rsidP="00463605">
      <w:pPr>
        <w:keepLines/>
        <w:spacing w:after="0" w:line="240" w:lineRule="auto"/>
        <w:jc w:val="both"/>
        <w:rPr>
          <w:rFonts w:ascii="Arial Narrow" w:eastAsia="Times New Roman" w:hAnsi="Arial Narrow" w:cs="Tahoma"/>
          <w:sz w:val="16"/>
          <w:szCs w:val="16"/>
          <w:lang w:val="en-US" w:eastAsia="fr-FR"/>
        </w:rPr>
      </w:pPr>
      <w:r w:rsidRPr="00463605">
        <w:rPr>
          <w:rStyle w:val="FootnoteReference"/>
          <w:rFonts w:ascii="Arial Narrow" w:hAnsi="Arial Narrow" w:cs="Tahoma"/>
          <w:sz w:val="16"/>
          <w:szCs w:val="16"/>
        </w:rPr>
        <w:footnoteRef/>
      </w:r>
      <w:r w:rsidRPr="00463605">
        <w:rPr>
          <w:rFonts w:ascii="Arial Narrow" w:hAnsi="Arial Narrow" w:cs="Tahoma"/>
          <w:sz w:val="16"/>
          <w:szCs w:val="16"/>
        </w:rPr>
        <w:t xml:space="preserve"> </w:t>
      </w:r>
      <w:r w:rsidRPr="00463605">
        <w:rPr>
          <w:rFonts w:ascii="Arial Narrow" w:eastAsia="Times New Roman" w:hAnsi="Arial Narrow" w:cs="Tahoma"/>
          <w:sz w:val="16"/>
          <w:szCs w:val="16"/>
          <w:lang w:val="en-US" w:eastAsia="fr-FR"/>
        </w:rPr>
        <w:t xml:space="preserve">The Council of Europe </w:t>
      </w:r>
      <w:r w:rsidRPr="00463605">
        <w:rPr>
          <w:rFonts w:ascii="Arial Narrow" w:eastAsia="Times New Roman" w:hAnsi="Arial Narrow" w:cs="Tahoma"/>
          <w:sz w:val="16"/>
          <w:szCs w:val="16"/>
          <w:u w:val="single"/>
          <w:lang w:val="en-US" w:eastAsia="fr-FR"/>
        </w:rPr>
        <w:t>reserves the right</w:t>
      </w:r>
      <w:r w:rsidRPr="00463605">
        <w:rPr>
          <w:rFonts w:ascii="Arial Narrow" w:eastAsia="Times New Roman" w:hAnsi="Arial Narrow" w:cs="Tahoma"/>
          <w:sz w:val="16"/>
          <w:szCs w:val="16"/>
          <w:lang w:val="en-US" w:eastAsia="fr-FR"/>
        </w:rPr>
        <w:t xml:space="preserve"> to ask tenderers, at a later stage, to supply the following supporting documents:</w:t>
      </w:r>
    </w:p>
    <w:p w14:paraId="11E1C5C8" w14:textId="1BF5182F" w:rsidR="0019541A" w:rsidRPr="00463605" w:rsidRDefault="0019541A" w:rsidP="00BC16B5">
      <w:pPr>
        <w:keepLines/>
        <w:numPr>
          <w:ilvl w:val="0"/>
          <w:numId w:val="2"/>
        </w:numPr>
        <w:tabs>
          <w:tab w:val="left" w:pos="142"/>
        </w:tabs>
        <w:spacing w:after="0" w:line="240" w:lineRule="auto"/>
        <w:ind w:left="0" w:firstLine="0"/>
        <w:jc w:val="both"/>
        <w:rPr>
          <w:rFonts w:ascii="Arial Narrow" w:eastAsia="Times New Roman" w:hAnsi="Arial Narrow" w:cs="Tahoma"/>
          <w:sz w:val="16"/>
          <w:szCs w:val="16"/>
          <w:lang w:val="en-US" w:eastAsia="fr-FR"/>
        </w:rPr>
      </w:pPr>
      <w:r w:rsidRPr="00463605">
        <w:rPr>
          <w:rFonts w:ascii="Arial Narrow" w:eastAsia="Times New Roman" w:hAnsi="Arial Narrow" w:cs="Tahoma"/>
          <w:sz w:val="16"/>
          <w:szCs w:val="16"/>
          <w:lang w:val="en-US" w:eastAsia="fr-FR"/>
        </w:rPr>
        <w:t xml:space="preserve">An extract from the record of convictions or failing that </w:t>
      </w:r>
      <w:r w:rsidR="008D7E25">
        <w:rPr>
          <w:rFonts w:ascii="Arial Narrow" w:eastAsia="Times New Roman" w:hAnsi="Arial Narrow" w:cs="Tahoma"/>
          <w:sz w:val="16"/>
          <w:szCs w:val="16"/>
          <w:lang w:val="en-US" w:eastAsia="fr-FR"/>
        </w:rPr>
        <w:t>a</w:t>
      </w:r>
      <w:r w:rsidRPr="00463605">
        <w:rPr>
          <w:rFonts w:ascii="Arial Narrow" w:eastAsia="Times New Roman" w:hAnsi="Arial Narrow" w:cs="Tahoma"/>
          <w:sz w:val="16"/>
          <w:szCs w:val="16"/>
          <w:lang w:val="en-US" w:eastAsia="fr-FR"/>
        </w:rPr>
        <w:t>n equivalent document issued by the competent judicial or administrative authority of the country of incorporation, indicating that the first three</w:t>
      </w:r>
      <w:r w:rsidR="00463605" w:rsidRPr="00463605">
        <w:rPr>
          <w:rFonts w:ascii="Arial Narrow" w:eastAsia="Times New Roman" w:hAnsi="Arial Narrow" w:cs="Tahoma"/>
          <w:sz w:val="16"/>
          <w:szCs w:val="16"/>
          <w:lang w:val="en-US" w:eastAsia="fr-FR"/>
        </w:rPr>
        <w:t xml:space="preserve"> and sixth</w:t>
      </w:r>
      <w:r w:rsidRPr="00463605">
        <w:rPr>
          <w:rFonts w:ascii="Arial Narrow" w:eastAsia="Times New Roman" w:hAnsi="Arial Narrow" w:cs="Tahoma"/>
          <w:sz w:val="16"/>
          <w:szCs w:val="16"/>
          <w:lang w:val="en-US" w:eastAsia="fr-FR"/>
        </w:rPr>
        <w:t xml:space="preserve"> requirements listed above under “exclusion criteria” are </w:t>
      </w:r>
      <w:proofErr w:type="gramStart"/>
      <w:r w:rsidRPr="00463605">
        <w:rPr>
          <w:rFonts w:ascii="Arial Narrow" w:eastAsia="Times New Roman" w:hAnsi="Arial Narrow" w:cs="Tahoma"/>
          <w:sz w:val="16"/>
          <w:szCs w:val="16"/>
          <w:lang w:val="en-US" w:eastAsia="fr-FR"/>
        </w:rPr>
        <w:t>met;</w:t>
      </w:r>
      <w:proofErr w:type="gramEnd"/>
    </w:p>
    <w:p w14:paraId="05477693" w14:textId="2B050F9C" w:rsidR="0019541A" w:rsidRPr="00463605" w:rsidRDefault="0019541A" w:rsidP="00BC16B5">
      <w:pPr>
        <w:keepLines/>
        <w:numPr>
          <w:ilvl w:val="0"/>
          <w:numId w:val="2"/>
        </w:numPr>
        <w:tabs>
          <w:tab w:val="left" w:pos="142"/>
        </w:tabs>
        <w:spacing w:after="0" w:line="240" w:lineRule="auto"/>
        <w:ind w:left="0" w:firstLine="0"/>
        <w:jc w:val="both"/>
        <w:rPr>
          <w:rFonts w:ascii="Arial Narrow" w:eastAsia="Times New Roman" w:hAnsi="Arial Narrow" w:cs="Tahoma"/>
          <w:sz w:val="16"/>
          <w:szCs w:val="16"/>
          <w:lang w:val="en-US" w:eastAsia="fr-FR"/>
        </w:rPr>
      </w:pPr>
      <w:r w:rsidRPr="00463605">
        <w:rPr>
          <w:rFonts w:ascii="Arial Narrow" w:eastAsia="Times New Roman" w:hAnsi="Arial Narrow" w:cs="Tahoma"/>
          <w:sz w:val="16"/>
          <w:szCs w:val="16"/>
          <w:lang w:val="en-US" w:eastAsia="fr-FR"/>
        </w:rPr>
        <w:t>A certificate issued by the competent authority of the country of incorporation indicating that the fourth requirement is met.</w:t>
      </w:r>
    </w:p>
  </w:footnote>
  <w:footnote w:id="4">
    <w:p w14:paraId="05FE0AFA" w14:textId="13495AEC" w:rsidR="00E30689" w:rsidRPr="00463605" w:rsidRDefault="00E30689" w:rsidP="00463605">
      <w:pPr>
        <w:pStyle w:val="FootnoteText"/>
        <w:rPr>
          <w:rFonts w:ascii="Arial Narrow" w:hAnsi="Arial Narrow" w:cs="Tahoma"/>
          <w:sz w:val="16"/>
          <w:szCs w:val="16"/>
        </w:rPr>
      </w:pPr>
      <w:r w:rsidRPr="00463605">
        <w:rPr>
          <w:rStyle w:val="FootnoteReference"/>
          <w:rFonts w:ascii="Arial Narrow" w:hAnsi="Arial Narrow" w:cs="Tahoma"/>
          <w:sz w:val="16"/>
          <w:szCs w:val="16"/>
        </w:rPr>
        <w:footnoteRef/>
      </w:r>
      <w:r w:rsidRPr="00463605">
        <w:rPr>
          <w:rFonts w:ascii="Arial Narrow" w:hAnsi="Arial Narrow" w:cs="Tahoma"/>
          <w:sz w:val="16"/>
          <w:szCs w:val="16"/>
        </w:rPr>
        <w:t xml:space="preserve"> Available on the website of the Council of Europe Treaty Office:</w:t>
      </w:r>
      <w:r w:rsidR="00EC401A" w:rsidRPr="00463605">
        <w:rPr>
          <w:rFonts w:ascii="Arial Narrow" w:hAnsi="Arial Narrow" w:cs="Tahoma"/>
          <w:sz w:val="16"/>
          <w:szCs w:val="16"/>
        </w:rPr>
        <w:t xml:space="preserve"> </w:t>
      </w:r>
      <w:hyperlink r:id="rId2" w:history="1">
        <w:r w:rsidR="00A8001C" w:rsidRPr="00463605">
          <w:rPr>
            <w:rStyle w:val="Hyperlink"/>
            <w:rFonts w:ascii="Arial Narrow" w:hAnsi="Arial Narrow" w:cs="Tahoma"/>
            <w:sz w:val="16"/>
            <w:szCs w:val="16"/>
          </w:rPr>
          <w:t>www.conventions.coe.int</w:t>
        </w:r>
      </w:hyperlink>
      <w:r w:rsidRPr="00463605">
        <w:rPr>
          <w:rFonts w:ascii="Arial Narrow" w:hAnsi="Arial Narrow" w:cs="Tahom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92E35" w:rsidRDefault="00C92E35">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5" name="Picture 5"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055B78" w:rsidRDefault="0005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534ED3" w:rsidRDefault="00534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055B78" w:rsidRDefault="00055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46A6579" w14:textId="75593E53" w:rsidR="00E2307D" w:rsidRPr="00E2307D" w:rsidRDefault="00E2307D">
        <w:pPr>
          <w:pStyle w:val="Header"/>
          <w:jc w:val="right"/>
          <w:rPr>
            <w:rFonts w:ascii="Arial Narrow" w:hAnsi="Arial Narrow"/>
          </w:rPr>
        </w:pPr>
        <w:r w:rsidRPr="00E2307D">
          <w:rPr>
            <w:rFonts w:ascii="Arial Narrow" w:hAnsi="Arial Narrow"/>
            <w:bCs/>
            <w:sz w:val="24"/>
            <w:szCs w:val="24"/>
          </w:rPr>
          <w:fldChar w:fldCharType="begin"/>
        </w:r>
        <w:r w:rsidRPr="00E2307D">
          <w:rPr>
            <w:rFonts w:ascii="Arial Narrow" w:hAnsi="Arial Narrow"/>
            <w:bCs/>
          </w:rPr>
          <w:instrText xml:space="preserve"> PAGE </w:instrText>
        </w:r>
        <w:r w:rsidRPr="00E2307D">
          <w:rPr>
            <w:rFonts w:ascii="Arial Narrow" w:hAnsi="Arial Narrow"/>
            <w:bCs/>
            <w:sz w:val="24"/>
            <w:szCs w:val="24"/>
          </w:rPr>
          <w:fldChar w:fldCharType="separate"/>
        </w:r>
        <w:r w:rsidR="00FC07C8">
          <w:rPr>
            <w:rFonts w:ascii="Arial Narrow" w:hAnsi="Arial Narrow"/>
            <w:bCs/>
            <w:noProof/>
          </w:rPr>
          <w:t>6</w:t>
        </w:r>
        <w:r w:rsidRPr="00E2307D">
          <w:rPr>
            <w:rFonts w:ascii="Arial Narrow" w:hAnsi="Arial Narrow"/>
            <w:bCs/>
            <w:sz w:val="24"/>
            <w:szCs w:val="24"/>
          </w:rPr>
          <w:fldChar w:fldCharType="end"/>
        </w:r>
        <w:r w:rsidRPr="00E2307D">
          <w:rPr>
            <w:rFonts w:ascii="Arial Narrow" w:hAnsi="Arial Narrow"/>
          </w:rPr>
          <w:t xml:space="preserve"> / </w:t>
        </w:r>
        <w:r w:rsidRPr="00E2307D">
          <w:rPr>
            <w:rFonts w:ascii="Arial Narrow" w:hAnsi="Arial Narrow"/>
            <w:bCs/>
            <w:sz w:val="24"/>
            <w:szCs w:val="24"/>
          </w:rPr>
          <w:fldChar w:fldCharType="begin"/>
        </w:r>
        <w:r w:rsidRPr="00E2307D">
          <w:rPr>
            <w:rFonts w:ascii="Arial Narrow" w:hAnsi="Arial Narrow"/>
            <w:bCs/>
          </w:rPr>
          <w:instrText xml:space="preserve"> NUMPAGES  </w:instrText>
        </w:r>
        <w:r w:rsidRPr="00E2307D">
          <w:rPr>
            <w:rFonts w:ascii="Arial Narrow" w:hAnsi="Arial Narrow"/>
            <w:bCs/>
            <w:sz w:val="24"/>
            <w:szCs w:val="24"/>
          </w:rPr>
          <w:fldChar w:fldCharType="separate"/>
        </w:r>
        <w:r w:rsidR="00FC07C8">
          <w:rPr>
            <w:rFonts w:ascii="Arial Narrow" w:hAnsi="Arial Narrow"/>
            <w:bCs/>
            <w:noProof/>
          </w:rPr>
          <w:t>7</w:t>
        </w:r>
        <w:r w:rsidRPr="00E2307D">
          <w:rPr>
            <w:rFonts w:ascii="Arial Narrow" w:hAnsi="Arial Narrow"/>
            <w:bCs/>
            <w:sz w:val="24"/>
            <w:szCs w:val="24"/>
          </w:rPr>
          <w:fldChar w:fldCharType="end"/>
        </w:r>
      </w:p>
    </w:sdtContent>
  </w:sdt>
  <w:p w14:paraId="05FE0AED" w14:textId="77777777" w:rsidR="00055B78" w:rsidRPr="007D22E4" w:rsidRDefault="00055B78">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989325"/>
      <w:docPartObj>
        <w:docPartGallery w:val="Page Numbers (Top of Page)"/>
        <w:docPartUnique/>
      </w:docPartObj>
    </w:sdtPr>
    <w:sdtEndPr>
      <w:rPr>
        <w:rFonts w:ascii="Arial Narrow" w:hAnsi="Arial Narrow"/>
      </w:rPr>
    </w:sdtEndPr>
    <w:sdtContent>
      <w:p w14:paraId="3380A631" w14:textId="095583BB" w:rsidR="00E2307D" w:rsidRPr="00E2307D" w:rsidRDefault="00E2307D">
        <w:pPr>
          <w:pStyle w:val="Header"/>
          <w:jc w:val="right"/>
          <w:rPr>
            <w:rFonts w:ascii="Arial Narrow" w:hAnsi="Arial Narrow"/>
          </w:rPr>
        </w:pPr>
        <w:r w:rsidRPr="00E2307D">
          <w:rPr>
            <w:rFonts w:ascii="Arial Narrow" w:hAnsi="Arial Narrow"/>
            <w:bCs/>
            <w:sz w:val="24"/>
            <w:szCs w:val="24"/>
          </w:rPr>
          <w:fldChar w:fldCharType="begin"/>
        </w:r>
        <w:r w:rsidRPr="00E2307D">
          <w:rPr>
            <w:rFonts w:ascii="Arial Narrow" w:hAnsi="Arial Narrow"/>
            <w:bCs/>
          </w:rPr>
          <w:instrText xml:space="preserve"> PAGE </w:instrText>
        </w:r>
        <w:r w:rsidRPr="00E2307D">
          <w:rPr>
            <w:rFonts w:ascii="Arial Narrow" w:hAnsi="Arial Narrow"/>
            <w:bCs/>
            <w:sz w:val="24"/>
            <w:szCs w:val="24"/>
          </w:rPr>
          <w:fldChar w:fldCharType="separate"/>
        </w:r>
        <w:r w:rsidR="00FC07C8">
          <w:rPr>
            <w:rFonts w:ascii="Arial Narrow" w:hAnsi="Arial Narrow"/>
            <w:bCs/>
            <w:noProof/>
          </w:rPr>
          <w:t>3</w:t>
        </w:r>
        <w:r w:rsidRPr="00E2307D">
          <w:rPr>
            <w:rFonts w:ascii="Arial Narrow" w:hAnsi="Arial Narrow"/>
            <w:bCs/>
            <w:sz w:val="24"/>
            <w:szCs w:val="24"/>
          </w:rPr>
          <w:fldChar w:fldCharType="end"/>
        </w:r>
        <w:r w:rsidRPr="00E2307D">
          <w:rPr>
            <w:rFonts w:ascii="Arial Narrow" w:hAnsi="Arial Narrow"/>
          </w:rPr>
          <w:t xml:space="preserve"> / </w:t>
        </w:r>
        <w:r w:rsidRPr="00E2307D">
          <w:rPr>
            <w:rFonts w:ascii="Arial Narrow" w:hAnsi="Arial Narrow"/>
            <w:bCs/>
            <w:sz w:val="24"/>
            <w:szCs w:val="24"/>
          </w:rPr>
          <w:fldChar w:fldCharType="begin"/>
        </w:r>
        <w:r w:rsidRPr="00E2307D">
          <w:rPr>
            <w:rFonts w:ascii="Arial Narrow" w:hAnsi="Arial Narrow"/>
            <w:bCs/>
          </w:rPr>
          <w:instrText xml:space="preserve"> NUMPAGES  </w:instrText>
        </w:r>
        <w:r w:rsidRPr="00E2307D">
          <w:rPr>
            <w:rFonts w:ascii="Arial Narrow" w:hAnsi="Arial Narrow"/>
            <w:bCs/>
            <w:sz w:val="24"/>
            <w:szCs w:val="24"/>
          </w:rPr>
          <w:fldChar w:fldCharType="separate"/>
        </w:r>
        <w:r w:rsidR="00FC07C8">
          <w:rPr>
            <w:rFonts w:ascii="Arial Narrow" w:hAnsi="Arial Narrow"/>
            <w:bCs/>
            <w:noProof/>
          </w:rPr>
          <w:t>7</w:t>
        </w:r>
        <w:r w:rsidRPr="00E2307D">
          <w:rPr>
            <w:rFonts w:ascii="Arial Narrow" w:hAnsi="Arial Narrow"/>
            <w:bCs/>
            <w:sz w:val="24"/>
            <w:szCs w:val="24"/>
          </w:rPr>
          <w:fldChar w:fldCharType="end"/>
        </w:r>
      </w:p>
    </w:sdtContent>
  </w:sdt>
  <w:p w14:paraId="05FE0AEE" w14:textId="77777777" w:rsidR="00055B78" w:rsidRPr="008D3354" w:rsidRDefault="00055B78"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055B78" w:rsidRPr="00945E38" w:rsidRDefault="00055B78"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055B78" w:rsidRPr="00C15DC9" w:rsidRDefault="00055B78"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055B78" w:rsidRDefault="00055B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055B78" w:rsidRPr="00945E38" w:rsidRDefault="00055B78"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407EB"/>
    <w:multiLevelType w:val="hybridMultilevel"/>
    <w:tmpl w:val="F3C467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3A27"/>
    <w:multiLevelType w:val="hybridMultilevel"/>
    <w:tmpl w:val="6DDCF572"/>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1443E"/>
    <w:multiLevelType w:val="hybridMultilevel"/>
    <w:tmpl w:val="446EC02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6455F3"/>
    <w:multiLevelType w:val="hybridMultilevel"/>
    <w:tmpl w:val="46B4E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23494"/>
    <w:multiLevelType w:val="multilevel"/>
    <w:tmpl w:val="24BA629E"/>
    <w:lvl w:ilvl="0">
      <w:start w:val="1"/>
      <w:numFmt w:val="upperLetter"/>
      <w:lvlText w:val="%1."/>
      <w:lvlJc w:val="left"/>
      <w:pPr>
        <w:ind w:left="1004"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3167E7"/>
    <w:multiLevelType w:val="hybridMultilevel"/>
    <w:tmpl w:val="7136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F1246"/>
    <w:multiLevelType w:val="hybridMultilevel"/>
    <w:tmpl w:val="85463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C4A5D"/>
    <w:multiLevelType w:val="hybridMultilevel"/>
    <w:tmpl w:val="2806DF9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11" w15:restartNumberingAfterBreak="0">
    <w:nsid w:val="5BC25827"/>
    <w:multiLevelType w:val="hybridMultilevel"/>
    <w:tmpl w:val="A1B2CE60"/>
    <w:lvl w:ilvl="0" w:tplc="76343CE6">
      <w:start w:val="1"/>
      <w:numFmt w:val="lowerRoman"/>
      <w:lvlText w:val="%1."/>
      <w:lvlJc w:val="left"/>
      <w:pPr>
        <w:ind w:left="720" w:hanging="360"/>
      </w:pPr>
      <w:rPr>
        <w:rFonts w:hint="default"/>
        <w:b/>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B4255"/>
    <w:multiLevelType w:val="hybridMultilevel"/>
    <w:tmpl w:val="77F6B6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177778"/>
    <w:multiLevelType w:val="hybridMultilevel"/>
    <w:tmpl w:val="1F8EE9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ED2FFF"/>
    <w:multiLevelType w:val="hybridMultilevel"/>
    <w:tmpl w:val="753E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9"/>
  </w:num>
  <w:num w:numId="4">
    <w:abstractNumId w:val="10"/>
  </w:num>
  <w:num w:numId="5">
    <w:abstractNumId w:val="6"/>
  </w:num>
  <w:num w:numId="6">
    <w:abstractNumId w:val="16"/>
  </w:num>
  <w:num w:numId="7">
    <w:abstractNumId w:val="0"/>
  </w:num>
  <w:num w:numId="8">
    <w:abstractNumId w:val="13"/>
  </w:num>
  <w:num w:numId="9">
    <w:abstractNumId w:val="3"/>
  </w:num>
  <w:num w:numId="10">
    <w:abstractNumId w:val="14"/>
  </w:num>
  <w:num w:numId="11">
    <w:abstractNumId w:val="18"/>
  </w:num>
  <w:num w:numId="12">
    <w:abstractNumId w:val="2"/>
  </w:num>
  <w:num w:numId="13">
    <w:abstractNumId w:val="15"/>
  </w:num>
  <w:num w:numId="14">
    <w:abstractNumId w:val="7"/>
  </w:num>
  <w:num w:numId="15">
    <w:abstractNumId w:val="8"/>
  </w:num>
  <w:num w:numId="16">
    <w:abstractNumId w:val="1"/>
  </w:num>
  <w:num w:numId="17">
    <w:abstractNumId w:val="5"/>
  </w:num>
  <w:num w:numId="18">
    <w:abstractNumId w:val="11"/>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B51"/>
    <w:rsid w:val="00015DDA"/>
    <w:rsid w:val="0001614F"/>
    <w:rsid w:val="00020EEB"/>
    <w:rsid w:val="00021236"/>
    <w:rsid w:val="000239CC"/>
    <w:rsid w:val="00023E1B"/>
    <w:rsid w:val="0002400B"/>
    <w:rsid w:val="00027381"/>
    <w:rsid w:val="000279BF"/>
    <w:rsid w:val="0003053F"/>
    <w:rsid w:val="00030EEA"/>
    <w:rsid w:val="00031955"/>
    <w:rsid w:val="00033070"/>
    <w:rsid w:val="00033E7D"/>
    <w:rsid w:val="00034D84"/>
    <w:rsid w:val="000367BB"/>
    <w:rsid w:val="000370EB"/>
    <w:rsid w:val="00037F96"/>
    <w:rsid w:val="00041404"/>
    <w:rsid w:val="00042673"/>
    <w:rsid w:val="000433FC"/>
    <w:rsid w:val="000442D0"/>
    <w:rsid w:val="00045A3B"/>
    <w:rsid w:val="00052ACD"/>
    <w:rsid w:val="00053BA2"/>
    <w:rsid w:val="00055B78"/>
    <w:rsid w:val="0006030E"/>
    <w:rsid w:val="0006051D"/>
    <w:rsid w:val="0006098F"/>
    <w:rsid w:val="000626B5"/>
    <w:rsid w:val="00062A31"/>
    <w:rsid w:val="000679CE"/>
    <w:rsid w:val="0007057B"/>
    <w:rsid w:val="00070A79"/>
    <w:rsid w:val="00071878"/>
    <w:rsid w:val="00072607"/>
    <w:rsid w:val="0007375A"/>
    <w:rsid w:val="000740FC"/>
    <w:rsid w:val="00076299"/>
    <w:rsid w:val="000774D9"/>
    <w:rsid w:val="00077976"/>
    <w:rsid w:val="00080886"/>
    <w:rsid w:val="00082436"/>
    <w:rsid w:val="00082C4F"/>
    <w:rsid w:val="00084E6C"/>
    <w:rsid w:val="00086597"/>
    <w:rsid w:val="00086DC5"/>
    <w:rsid w:val="000870A7"/>
    <w:rsid w:val="0008797F"/>
    <w:rsid w:val="00090025"/>
    <w:rsid w:val="000909FB"/>
    <w:rsid w:val="000913DF"/>
    <w:rsid w:val="00094BED"/>
    <w:rsid w:val="00095A24"/>
    <w:rsid w:val="00096266"/>
    <w:rsid w:val="00096905"/>
    <w:rsid w:val="000A1416"/>
    <w:rsid w:val="000A5157"/>
    <w:rsid w:val="000A59F8"/>
    <w:rsid w:val="000A6229"/>
    <w:rsid w:val="000A7184"/>
    <w:rsid w:val="000A7DEA"/>
    <w:rsid w:val="000B0E58"/>
    <w:rsid w:val="000B2AA1"/>
    <w:rsid w:val="000B479D"/>
    <w:rsid w:val="000B5FD8"/>
    <w:rsid w:val="000C0670"/>
    <w:rsid w:val="000C10F9"/>
    <w:rsid w:val="000C3450"/>
    <w:rsid w:val="000C3678"/>
    <w:rsid w:val="000C49F4"/>
    <w:rsid w:val="000C712A"/>
    <w:rsid w:val="000C7E8E"/>
    <w:rsid w:val="000D03F6"/>
    <w:rsid w:val="000D0A4A"/>
    <w:rsid w:val="000D141B"/>
    <w:rsid w:val="000D1BFC"/>
    <w:rsid w:val="000D2B62"/>
    <w:rsid w:val="000D2EAD"/>
    <w:rsid w:val="000D32E4"/>
    <w:rsid w:val="000D360A"/>
    <w:rsid w:val="000D6F19"/>
    <w:rsid w:val="000E04A2"/>
    <w:rsid w:val="000E2CCB"/>
    <w:rsid w:val="000E2FFF"/>
    <w:rsid w:val="000E3A65"/>
    <w:rsid w:val="000E55AE"/>
    <w:rsid w:val="000E6381"/>
    <w:rsid w:val="000E64B4"/>
    <w:rsid w:val="000E6879"/>
    <w:rsid w:val="000E72DF"/>
    <w:rsid w:val="000F04AE"/>
    <w:rsid w:val="000F0815"/>
    <w:rsid w:val="000F0972"/>
    <w:rsid w:val="000F229A"/>
    <w:rsid w:val="000F29E2"/>
    <w:rsid w:val="000F3214"/>
    <w:rsid w:val="000F42DC"/>
    <w:rsid w:val="000F5944"/>
    <w:rsid w:val="000F707C"/>
    <w:rsid w:val="0010006C"/>
    <w:rsid w:val="00100787"/>
    <w:rsid w:val="001009E6"/>
    <w:rsid w:val="00101FD4"/>
    <w:rsid w:val="00103BBB"/>
    <w:rsid w:val="00110A42"/>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2A2B"/>
    <w:rsid w:val="00123F02"/>
    <w:rsid w:val="001246D6"/>
    <w:rsid w:val="00124E1B"/>
    <w:rsid w:val="00125970"/>
    <w:rsid w:val="001279F8"/>
    <w:rsid w:val="00127BE3"/>
    <w:rsid w:val="00127E35"/>
    <w:rsid w:val="00130E1F"/>
    <w:rsid w:val="0013182B"/>
    <w:rsid w:val="00131946"/>
    <w:rsid w:val="0013229F"/>
    <w:rsid w:val="00134B06"/>
    <w:rsid w:val="00134E24"/>
    <w:rsid w:val="001373E4"/>
    <w:rsid w:val="0013749F"/>
    <w:rsid w:val="0013783B"/>
    <w:rsid w:val="0014038D"/>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5669F"/>
    <w:rsid w:val="001630EF"/>
    <w:rsid w:val="00165404"/>
    <w:rsid w:val="001672CF"/>
    <w:rsid w:val="00176980"/>
    <w:rsid w:val="00180C2E"/>
    <w:rsid w:val="00181712"/>
    <w:rsid w:val="001833AB"/>
    <w:rsid w:val="001839B5"/>
    <w:rsid w:val="001842A4"/>
    <w:rsid w:val="00185A33"/>
    <w:rsid w:val="0018668D"/>
    <w:rsid w:val="00187A3C"/>
    <w:rsid w:val="00187E38"/>
    <w:rsid w:val="00190C97"/>
    <w:rsid w:val="00190E12"/>
    <w:rsid w:val="001918EE"/>
    <w:rsid w:val="00192E0A"/>
    <w:rsid w:val="00193678"/>
    <w:rsid w:val="00193E67"/>
    <w:rsid w:val="0019541A"/>
    <w:rsid w:val="00195815"/>
    <w:rsid w:val="00196BB3"/>
    <w:rsid w:val="00196CA1"/>
    <w:rsid w:val="00197763"/>
    <w:rsid w:val="001A1294"/>
    <w:rsid w:val="001A1EC6"/>
    <w:rsid w:val="001A2409"/>
    <w:rsid w:val="001A272F"/>
    <w:rsid w:val="001A3FA0"/>
    <w:rsid w:val="001A5EF8"/>
    <w:rsid w:val="001A6456"/>
    <w:rsid w:val="001A7031"/>
    <w:rsid w:val="001B23DF"/>
    <w:rsid w:val="001B2A86"/>
    <w:rsid w:val="001B3718"/>
    <w:rsid w:val="001B3943"/>
    <w:rsid w:val="001B43C2"/>
    <w:rsid w:val="001B4E8A"/>
    <w:rsid w:val="001B5B1A"/>
    <w:rsid w:val="001B6D0B"/>
    <w:rsid w:val="001B726A"/>
    <w:rsid w:val="001C09E3"/>
    <w:rsid w:val="001C15F7"/>
    <w:rsid w:val="001C1769"/>
    <w:rsid w:val="001C20B8"/>
    <w:rsid w:val="001C3F77"/>
    <w:rsid w:val="001C5D53"/>
    <w:rsid w:val="001C636E"/>
    <w:rsid w:val="001C6D99"/>
    <w:rsid w:val="001C7812"/>
    <w:rsid w:val="001D2CF2"/>
    <w:rsid w:val="001D31FD"/>
    <w:rsid w:val="001D5C5B"/>
    <w:rsid w:val="001D6AFC"/>
    <w:rsid w:val="001D7887"/>
    <w:rsid w:val="001D7A1B"/>
    <w:rsid w:val="001E08FA"/>
    <w:rsid w:val="001E382A"/>
    <w:rsid w:val="001E4706"/>
    <w:rsid w:val="001E762F"/>
    <w:rsid w:val="001F3361"/>
    <w:rsid w:val="001F5B44"/>
    <w:rsid w:val="001F7F94"/>
    <w:rsid w:val="00201F42"/>
    <w:rsid w:val="00205379"/>
    <w:rsid w:val="002057D7"/>
    <w:rsid w:val="00207027"/>
    <w:rsid w:val="00207759"/>
    <w:rsid w:val="0021151D"/>
    <w:rsid w:val="002120A4"/>
    <w:rsid w:val="00212640"/>
    <w:rsid w:val="00212AC1"/>
    <w:rsid w:val="00213931"/>
    <w:rsid w:val="0021635B"/>
    <w:rsid w:val="00217D5F"/>
    <w:rsid w:val="00217E4F"/>
    <w:rsid w:val="00225AEB"/>
    <w:rsid w:val="00225B30"/>
    <w:rsid w:val="00226304"/>
    <w:rsid w:val="00227D40"/>
    <w:rsid w:val="00230BD6"/>
    <w:rsid w:val="00232ECC"/>
    <w:rsid w:val="002337FF"/>
    <w:rsid w:val="00235064"/>
    <w:rsid w:val="002364CC"/>
    <w:rsid w:val="0023673B"/>
    <w:rsid w:val="002376C7"/>
    <w:rsid w:val="00244EAE"/>
    <w:rsid w:val="00245682"/>
    <w:rsid w:val="00245862"/>
    <w:rsid w:val="00246F75"/>
    <w:rsid w:val="00252397"/>
    <w:rsid w:val="0025266C"/>
    <w:rsid w:val="00253ACF"/>
    <w:rsid w:val="0025652E"/>
    <w:rsid w:val="00257102"/>
    <w:rsid w:val="00257397"/>
    <w:rsid w:val="00260463"/>
    <w:rsid w:val="00261577"/>
    <w:rsid w:val="002644B1"/>
    <w:rsid w:val="00265CC6"/>
    <w:rsid w:val="0026655E"/>
    <w:rsid w:val="00271BE7"/>
    <w:rsid w:val="00272358"/>
    <w:rsid w:val="00272D94"/>
    <w:rsid w:val="00272DC5"/>
    <w:rsid w:val="00273609"/>
    <w:rsid w:val="00273922"/>
    <w:rsid w:val="0027597E"/>
    <w:rsid w:val="00280BBC"/>
    <w:rsid w:val="002811C6"/>
    <w:rsid w:val="00285F1B"/>
    <w:rsid w:val="00286BEC"/>
    <w:rsid w:val="00286E0D"/>
    <w:rsid w:val="00291E0F"/>
    <w:rsid w:val="0029447C"/>
    <w:rsid w:val="00294DBF"/>
    <w:rsid w:val="002971F5"/>
    <w:rsid w:val="00297B16"/>
    <w:rsid w:val="002A0FBA"/>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5072"/>
    <w:rsid w:val="002C6ED8"/>
    <w:rsid w:val="002C7629"/>
    <w:rsid w:val="002D17DD"/>
    <w:rsid w:val="002D3A7D"/>
    <w:rsid w:val="002D3AA9"/>
    <w:rsid w:val="002D4975"/>
    <w:rsid w:val="002D498B"/>
    <w:rsid w:val="002D4CAA"/>
    <w:rsid w:val="002D5183"/>
    <w:rsid w:val="002D540F"/>
    <w:rsid w:val="002D6295"/>
    <w:rsid w:val="002D7032"/>
    <w:rsid w:val="002D7165"/>
    <w:rsid w:val="002E2BCF"/>
    <w:rsid w:val="002E3CD4"/>
    <w:rsid w:val="002E428E"/>
    <w:rsid w:val="002E4B3E"/>
    <w:rsid w:val="002F08CB"/>
    <w:rsid w:val="002F13D3"/>
    <w:rsid w:val="002F50DA"/>
    <w:rsid w:val="002F565C"/>
    <w:rsid w:val="002F6494"/>
    <w:rsid w:val="002F65F3"/>
    <w:rsid w:val="002F7031"/>
    <w:rsid w:val="002F7477"/>
    <w:rsid w:val="002F7BC0"/>
    <w:rsid w:val="003001E6"/>
    <w:rsid w:val="0030025A"/>
    <w:rsid w:val="00300427"/>
    <w:rsid w:val="00301569"/>
    <w:rsid w:val="003017C6"/>
    <w:rsid w:val="0030276A"/>
    <w:rsid w:val="00302AD8"/>
    <w:rsid w:val="003058A4"/>
    <w:rsid w:val="00305C61"/>
    <w:rsid w:val="0030677A"/>
    <w:rsid w:val="003074D2"/>
    <w:rsid w:val="00312C67"/>
    <w:rsid w:val="00313921"/>
    <w:rsid w:val="00313E5C"/>
    <w:rsid w:val="003151DD"/>
    <w:rsid w:val="00315770"/>
    <w:rsid w:val="003205EA"/>
    <w:rsid w:val="003206CF"/>
    <w:rsid w:val="00320EF1"/>
    <w:rsid w:val="00325347"/>
    <w:rsid w:val="00325661"/>
    <w:rsid w:val="00325D1A"/>
    <w:rsid w:val="00326D37"/>
    <w:rsid w:val="00327070"/>
    <w:rsid w:val="00332B6A"/>
    <w:rsid w:val="00332C9F"/>
    <w:rsid w:val="003340A2"/>
    <w:rsid w:val="00336CC6"/>
    <w:rsid w:val="0033780A"/>
    <w:rsid w:val="00337C4D"/>
    <w:rsid w:val="00340C99"/>
    <w:rsid w:val="00341892"/>
    <w:rsid w:val="00344611"/>
    <w:rsid w:val="003449D2"/>
    <w:rsid w:val="003455C9"/>
    <w:rsid w:val="00346B6D"/>
    <w:rsid w:val="00350C0B"/>
    <w:rsid w:val="00352F3E"/>
    <w:rsid w:val="003556B4"/>
    <w:rsid w:val="00356164"/>
    <w:rsid w:val="00356711"/>
    <w:rsid w:val="003600AC"/>
    <w:rsid w:val="00361799"/>
    <w:rsid w:val="00361994"/>
    <w:rsid w:val="00361E2A"/>
    <w:rsid w:val="0036260C"/>
    <w:rsid w:val="00362F97"/>
    <w:rsid w:val="0036320A"/>
    <w:rsid w:val="003634CE"/>
    <w:rsid w:val="00364B5B"/>
    <w:rsid w:val="0036532B"/>
    <w:rsid w:val="00366CBC"/>
    <w:rsid w:val="00366FFD"/>
    <w:rsid w:val="00367DFE"/>
    <w:rsid w:val="00370219"/>
    <w:rsid w:val="003709BD"/>
    <w:rsid w:val="00370AE8"/>
    <w:rsid w:val="003710ED"/>
    <w:rsid w:val="00371C28"/>
    <w:rsid w:val="00371FE4"/>
    <w:rsid w:val="00372B6D"/>
    <w:rsid w:val="00372C2D"/>
    <w:rsid w:val="00373751"/>
    <w:rsid w:val="00374CCC"/>
    <w:rsid w:val="00375DC4"/>
    <w:rsid w:val="0037770B"/>
    <w:rsid w:val="00377EBA"/>
    <w:rsid w:val="0038029D"/>
    <w:rsid w:val="00380D7B"/>
    <w:rsid w:val="00381F75"/>
    <w:rsid w:val="0038265B"/>
    <w:rsid w:val="00385947"/>
    <w:rsid w:val="00385CC1"/>
    <w:rsid w:val="0038667B"/>
    <w:rsid w:val="0038689D"/>
    <w:rsid w:val="00386FFD"/>
    <w:rsid w:val="00394FCC"/>
    <w:rsid w:val="003961F4"/>
    <w:rsid w:val="003A24B5"/>
    <w:rsid w:val="003A2A66"/>
    <w:rsid w:val="003A5BE4"/>
    <w:rsid w:val="003A6D92"/>
    <w:rsid w:val="003A7021"/>
    <w:rsid w:val="003A79A1"/>
    <w:rsid w:val="003A79C3"/>
    <w:rsid w:val="003A7F87"/>
    <w:rsid w:val="003B08EE"/>
    <w:rsid w:val="003B1FC2"/>
    <w:rsid w:val="003B2110"/>
    <w:rsid w:val="003B28FB"/>
    <w:rsid w:val="003B4D9B"/>
    <w:rsid w:val="003B4DA5"/>
    <w:rsid w:val="003B55E1"/>
    <w:rsid w:val="003B66E5"/>
    <w:rsid w:val="003B79FA"/>
    <w:rsid w:val="003C0C89"/>
    <w:rsid w:val="003C0D5A"/>
    <w:rsid w:val="003C1C83"/>
    <w:rsid w:val="003C31F7"/>
    <w:rsid w:val="003C54DF"/>
    <w:rsid w:val="003C5BF5"/>
    <w:rsid w:val="003C75C8"/>
    <w:rsid w:val="003C7FA4"/>
    <w:rsid w:val="003D17AB"/>
    <w:rsid w:val="003D3C24"/>
    <w:rsid w:val="003D40C4"/>
    <w:rsid w:val="003D737C"/>
    <w:rsid w:val="003E1E3E"/>
    <w:rsid w:val="003E24E2"/>
    <w:rsid w:val="003E2C3E"/>
    <w:rsid w:val="003E2F53"/>
    <w:rsid w:val="003E3787"/>
    <w:rsid w:val="003F22DC"/>
    <w:rsid w:val="003F2EAF"/>
    <w:rsid w:val="003F32C1"/>
    <w:rsid w:val="003F3D18"/>
    <w:rsid w:val="003F62F1"/>
    <w:rsid w:val="004002EA"/>
    <w:rsid w:val="004004EC"/>
    <w:rsid w:val="00400B8C"/>
    <w:rsid w:val="00402A41"/>
    <w:rsid w:val="0040402A"/>
    <w:rsid w:val="004067D6"/>
    <w:rsid w:val="00407633"/>
    <w:rsid w:val="00413930"/>
    <w:rsid w:val="00413A99"/>
    <w:rsid w:val="00413E9E"/>
    <w:rsid w:val="00414478"/>
    <w:rsid w:val="00414872"/>
    <w:rsid w:val="0041609F"/>
    <w:rsid w:val="00416818"/>
    <w:rsid w:val="0042040E"/>
    <w:rsid w:val="004217E6"/>
    <w:rsid w:val="0042220A"/>
    <w:rsid w:val="004228B6"/>
    <w:rsid w:val="00422E54"/>
    <w:rsid w:val="00422F96"/>
    <w:rsid w:val="00424E6E"/>
    <w:rsid w:val="004250F8"/>
    <w:rsid w:val="00426306"/>
    <w:rsid w:val="0042711D"/>
    <w:rsid w:val="00427F35"/>
    <w:rsid w:val="004304BE"/>
    <w:rsid w:val="00433F0C"/>
    <w:rsid w:val="004357E4"/>
    <w:rsid w:val="00435E2D"/>
    <w:rsid w:val="00440AD1"/>
    <w:rsid w:val="004424A7"/>
    <w:rsid w:val="00442AEC"/>
    <w:rsid w:val="00444B4F"/>
    <w:rsid w:val="00444FF1"/>
    <w:rsid w:val="004532D4"/>
    <w:rsid w:val="004540DF"/>
    <w:rsid w:val="0045512A"/>
    <w:rsid w:val="00455A95"/>
    <w:rsid w:val="00456F74"/>
    <w:rsid w:val="0045753A"/>
    <w:rsid w:val="004608AF"/>
    <w:rsid w:val="0046157B"/>
    <w:rsid w:val="00463605"/>
    <w:rsid w:val="00463EDB"/>
    <w:rsid w:val="004659B2"/>
    <w:rsid w:val="00465E24"/>
    <w:rsid w:val="0046621B"/>
    <w:rsid w:val="00466A1A"/>
    <w:rsid w:val="00467790"/>
    <w:rsid w:val="00471A5F"/>
    <w:rsid w:val="00471D10"/>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1DB9"/>
    <w:rsid w:val="004A39AC"/>
    <w:rsid w:val="004A7312"/>
    <w:rsid w:val="004A771B"/>
    <w:rsid w:val="004B0D65"/>
    <w:rsid w:val="004B27F0"/>
    <w:rsid w:val="004B39D1"/>
    <w:rsid w:val="004B3D7F"/>
    <w:rsid w:val="004B560D"/>
    <w:rsid w:val="004B5F31"/>
    <w:rsid w:val="004B6B09"/>
    <w:rsid w:val="004C034A"/>
    <w:rsid w:val="004C1948"/>
    <w:rsid w:val="004C1A12"/>
    <w:rsid w:val="004C4E8F"/>
    <w:rsid w:val="004C5F07"/>
    <w:rsid w:val="004C703E"/>
    <w:rsid w:val="004C719A"/>
    <w:rsid w:val="004D059B"/>
    <w:rsid w:val="004D196B"/>
    <w:rsid w:val="004D1B33"/>
    <w:rsid w:val="004D3E1C"/>
    <w:rsid w:val="004D547A"/>
    <w:rsid w:val="004D55BD"/>
    <w:rsid w:val="004D6711"/>
    <w:rsid w:val="004E384C"/>
    <w:rsid w:val="004E426A"/>
    <w:rsid w:val="004E64F2"/>
    <w:rsid w:val="004E6FCD"/>
    <w:rsid w:val="004F0A95"/>
    <w:rsid w:val="004F0AFD"/>
    <w:rsid w:val="004F17A1"/>
    <w:rsid w:val="004F242E"/>
    <w:rsid w:val="004F2699"/>
    <w:rsid w:val="004F4353"/>
    <w:rsid w:val="004F454D"/>
    <w:rsid w:val="004F62ED"/>
    <w:rsid w:val="004F665A"/>
    <w:rsid w:val="004F6E25"/>
    <w:rsid w:val="00502CB2"/>
    <w:rsid w:val="005042C3"/>
    <w:rsid w:val="005042EF"/>
    <w:rsid w:val="005045F0"/>
    <w:rsid w:val="00505411"/>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5E3"/>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143A"/>
    <w:rsid w:val="005654DE"/>
    <w:rsid w:val="00566DFE"/>
    <w:rsid w:val="00567C64"/>
    <w:rsid w:val="005706F6"/>
    <w:rsid w:val="0057079A"/>
    <w:rsid w:val="00571D37"/>
    <w:rsid w:val="00574C56"/>
    <w:rsid w:val="00576970"/>
    <w:rsid w:val="00580973"/>
    <w:rsid w:val="00580A39"/>
    <w:rsid w:val="00582122"/>
    <w:rsid w:val="005828BF"/>
    <w:rsid w:val="00582DEA"/>
    <w:rsid w:val="0058466C"/>
    <w:rsid w:val="00584D96"/>
    <w:rsid w:val="005850B7"/>
    <w:rsid w:val="00585CDD"/>
    <w:rsid w:val="005866DC"/>
    <w:rsid w:val="00586C30"/>
    <w:rsid w:val="00587962"/>
    <w:rsid w:val="0059022B"/>
    <w:rsid w:val="0059148A"/>
    <w:rsid w:val="00593A69"/>
    <w:rsid w:val="00593FBA"/>
    <w:rsid w:val="00594F2F"/>
    <w:rsid w:val="005970E0"/>
    <w:rsid w:val="005A07EB"/>
    <w:rsid w:val="005A1688"/>
    <w:rsid w:val="005A3B52"/>
    <w:rsid w:val="005A4593"/>
    <w:rsid w:val="005A6D64"/>
    <w:rsid w:val="005B033B"/>
    <w:rsid w:val="005B0838"/>
    <w:rsid w:val="005B11AD"/>
    <w:rsid w:val="005B3296"/>
    <w:rsid w:val="005B3949"/>
    <w:rsid w:val="005B3A59"/>
    <w:rsid w:val="005B4402"/>
    <w:rsid w:val="005B7405"/>
    <w:rsid w:val="005C0164"/>
    <w:rsid w:val="005C01AD"/>
    <w:rsid w:val="005C04E6"/>
    <w:rsid w:val="005C08EB"/>
    <w:rsid w:val="005C120C"/>
    <w:rsid w:val="005C3E66"/>
    <w:rsid w:val="005C426C"/>
    <w:rsid w:val="005C5B4E"/>
    <w:rsid w:val="005C6047"/>
    <w:rsid w:val="005D2588"/>
    <w:rsid w:val="005D40BA"/>
    <w:rsid w:val="005D41C2"/>
    <w:rsid w:val="005D5596"/>
    <w:rsid w:val="005D5D00"/>
    <w:rsid w:val="005D79ED"/>
    <w:rsid w:val="005D7AB3"/>
    <w:rsid w:val="005E1CE2"/>
    <w:rsid w:val="005E2739"/>
    <w:rsid w:val="005E314D"/>
    <w:rsid w:val="005E5A2F"/>
    <w:rsid w:val="005E6268"/>
    <w:rsid w:val="005E6CB3"/>
    <w:rsid w:val="005F0DB7"/>
    <w:rsid w:val="005F1446"/>
    <w:rsid w:val="005F2012"/>
    <w:rsid w:val="005F57CD"/>
    <w:rsid w:val="005F5CB4"/>
    <w:rsid w:val="005F65BC"/>
    <w:rsid w:val="005F6F16"/>
    <w:rsid w:val="00600C7C"/>
    <w:rsid w:val="00600EDD"/>
    <w:rsid w:val="00602575"/>
    <w:rsid w:val="00603D29"/>
    <w:rsid w:val="00604653"/>
    <w:rsid w:val="00604D18"/>
    <w:rsid w:val="0060529D"/>
    <w:rsid w:val="006056B9"/>
    <w:rsid w:val="006068E3"/>
    <w:rsid w:val="0060761F"/>
    <w:rsid w:val="0061013F"/>
    <w:rsid w:val="00610703"/>
    <w:rsid w:val="00610D7C"/>
    <w:rsid w:val="006125E2"/>
    <w:rsid w:val="006126B7"/>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27EB"/>
    <w:rsid w:val="00632816"/>
    <w:rsid w:val="006335F1"/>
    <w:rsid w:val="00634390"/>
    <w:rsid w:val="006356B9"/>
    <w:rsid w:val="006362DB"/>
    <w:rsid w:val="006365E7"/>
    <w:rsid w:val="00636F6B"/>
    <w:rsid w:val="00637126"/>
    <w:rsid w:val="0064096B"/>
    <w:rsid w:val="0064234E"/>
    <w:rsid w:val="0064552D"/>
    <w:rsid w:val="00647A40"/>
    <w:rsid w:val="0065010D"/>
    <w:rsid w:val="006508B2"/>
    <w:rsid w:val="006510A5"/>
    <w:rsid w:val="0065216A"/>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838"/>
    <w:rsid w:val="00667D0A"/>
    <w:rsid w:val="00670898"/>
    <w:rsid w:val="00670A41"/>
    <w:rsid w:val="00671BB9"/>
    <w:rsid w:val="00671CCB"/>
    <w:rsid w:val="00672A25"/>
    <w:rsid w:val="00673835"/>
    <w:rsid w:val="00673AAC"/>
    <w:rsid w:val="006746CC"/>
    <w:rsid w:val="0067526D"/>
    <w:rsid w:val="00680565"/>
    <w:rsid w:val="00681682"/>
    <w:rsid w:val="006819F2"/>
    <w:rsid w:val="00690217"/>
    <w:rsid w:val="00690998"/>
    <w:rsid w:val="0069133B"/>
    <w:rsid w:val="006914FC"/>
    <w:rsid w:val="00693D8B"/>
    <w:rsid w:val="006951FB"/>
    <w:rsid w:val="00695AC5"/>
    <w:rsid w:val="00696A2E"/>
    <w:rsid w:val="006A2B64"/>
    <w:rsid w:val="006A3D12"/>
    <w:rsid w:val="006A4142"/>
    <w:rsid w:val="006A57D1"/>
    <w:rsid w:val="006A5EC3"/>
    <w:rsid w:val="006A78EF"/>
    <w:rsid w:val="006B1FFF"/>
    <w:rsid w:val="006B3488"/>
    <w:rsid w:val="006B383F"/>
    <w:rsid w:val="006B3A80"/>
    <w:rsid w:val="006B7E03"/>
    <w:rsid w:val="006C030E"/>
    <w:rsid w:val="006C15F4"/>
    <w:rsid w:val="006C443A"/>
    <w:rsid w:val="006C4585"/>
    <w:rsid w:val="006D09C8"/>
    <w:rsid w:val="006D2689"/>
    <w:rsid w:val="006D31E8"/>
    <w:rsid w:val="006D370E"/>
    <w:rsid w:val="006D43E7"/>
    <w:rsid w:val="006D4A45"/>
    <w:rsid w:val="006D4E48"/>
    <w:rsid w:val="006D50AB"/>
    <w:rsid w:val="006D50B0"/>
    <w:rsid w:val="006D6597"/>
    <w:rsid w:val="006D69DC"/>
    <w:rsid w:val="006D7479"/>
    <w:rsid w:val="006E034B"/>
    <w:rsid w:val="006E40FC"/>
    <w:rsid w:val="006E432C"/>
    <w:rsid w:val="006E514B"/>
    <w:rsid w:val="006E5738"/>
    <w:rsid w:val="006E66DD"/>
    <w:rsid w:val="006F0C3B"/>
    <w:rsid w:val="006F179A"/>
    <w:rsid w:val="006F1959"/>
    <w:rsid w:val="006F52D6"/>
    <w:rsid w:val="006F5CBB"/>
    <w:rsid w:val="006F606C"/>
    <w:rsid w:val="006F7997"/>
    <w:rsid w:val="007011D5"/>
    <w:rsid w:val="0070211C"/>
    <w:rsid w:val="00702157"/>
    <w:rsid w:val="0070406D"/>
    <w:rsid w:val="00706194"/>
    <w:rsid w:val="007064F7"/>
    <w:rsid w:val="00706602"/>
    <w:rsid w:val="00707B4E"/>
    <w:rsid w:val="00707C04"/>
    <w:rsid w:val="00711196"/>
    <w:rsid w:val="007119C7"/>
    <w:rsid w:val="00713281"/>
    <w:rsid w:val="00714B89"/>
    <w:rsid w:val="00716197"/>
    <w:rsid w:val="007167F9"/>
    <w:rsid w:val="007213BC"/>
    <w:rsid w:val="0072202F"/>
    <w:rsid w:val="0072305E"/>
    <w:rsid w:val="007239E4"/>
    <w:rsid w:val="00723C9E"/>
    <w:rsid w:val="00724924"/>
    <w:rsid w:val="00725067"/>
    <w:rsid w:val="00725B0C"/>
    <w:rsid w:val="007304DA"/>
    <w:rsid w:val="00730AAA"/>
    <w:rsid w:val="007327F4"/>
    <w:rsid w:val="007362CA"/>
    <w:rsid w:val="00736D1A"/>
    <w:rsid w:val="00737AA9"/>
    <w:rsid w:val="00740138"/>
    <w:rsid w:val="00742E8A"/>
    <w:rsid w:val="0074655E"/>
    <w:rsid w:val="00746A20"/>
    <w:rsid w:val="007517B0"/>
    <w:rsid w:val="007540EE"/>
    <w:rsid w:val="0075419D"/>
    <w:rsid w:val="0075604F"/>
    <w:rsid w:val="00756066"/>
    <w:rsid w:val="0075671F"/>
    <w:rsid w:val="00756A3A"/>
    <w:rsid w:val="00756F31"/>
    <w:rsid w:val="0076172C"/>
    <w:rsid w:val="00761CD1"/>
    <w:rsid w:val="007625FA"/>
    <w:rsid w:val="00765610"/>
    <w:rsid w:val="00771AEA"/>
    <w:rsid w:val="00772C7D"/>
    <w:rsid w:val="0077452C"/>
    <w:rsid w:val="007746DB"/>
    <w:rsid w:val="007750C6"/>
    <w:rsid w:val="00780E04"/>
    <w:rsid w:val="00783726"/>
    <w:rsid w:val="00784FBC"/>
    <w:rsid w:val="00785AB8"/>
    <w:rsid w:val="00785CBD"/>
    <w:rsid w:val="00786CC7"/>
    <w:rsid w:val="007920FE"/>
    <w:rsid w:val="00792D99"/>
    <w:rsid w:val="0079450D"/>
    <w:rsid w:val="00795727"/>
    <w:rsid w:val="00796320"/>
    <w:rsid w:val="007A074D"/>
    <w:rsid w:val="007A13DA"/>
    <w:rsid w:val="007A3677"/>
    <w:rsid w:val="007A3BF8"/>
    <w:rsid w:val="007A4C31"/>
    <w:rsid w:val="007A5848"/>
    <w:rsid w:val="007A59EF"/>
    <w:rsid w:val="007A7598"/>
    <w:rsid w:val="007B02A8"/>
    <w:rsid w:val="007B129C"/>
    <w:rsid w:val="007B1958"/>
    <w:rsid w:val="007B1AE9"/>
    <w:rsid w:val="007B441D"/>
    <w:rsid w:val="007B5A35"/>
    <w:rsid w:val="007B6B55"/>
    <w:rsid w:val="007C15D9"/>
    <w:rsid w:val="007C1AA5"/>
    <w:rsid w:val="007C3A68"/>
    <w:rsid w:val="007C4042"/>
    <w:rsid w:val="007C431F"/>
    <w:rsid w:val="007C58FC"/>
    <w:rsid w:val="007D0A82"/>
    <w:rsid w:val="007D22E4"/>
    <w:rsid w:val="007D53FF"/>
    <w:rsid w:val="007D5E1D"/>
    <w:rsid w:val="007D73B9"/>
    <w:rsid w:val="007D7D35"/>
    <w:rsid w:val="007E07E5"/>
    <w:rsid w:val="007E138B"/>
    <w:rsid w:val="007E251C"/>
    <w:rsid w:val="007E33F1"/>
    <w:rsid w:val="007E3EA3"/>
    <w:rsid w:val="007E491D"/>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64EA"/>
    <w:rsid w:val="008075D3"/>
    <w:rsid w:val="00810246"/>
    <w:rsid w:val="00811117"/>
    <w:rsid w:val="00815B82"/>
    <w:rsid w:val="008203DC"/>
    <w:rsid w:val="008214EE"/>
    <w:rsid w:val="00822BE2"/>
    <w:rsid w:val="008242CC"/>
    <w:rsid w:val="00825121"/>
    <w:rsid w:val="00826B88"/>
    <w:rsid w:val="008308EE"/>
    <w:rsid w:val="00830BAD"/>
    <w:rsid w:val="00830C73"/>
    <w:rsid w:val="00831A80"/>
    <w:rsid w:val="00833FEA"/>
    <w:rsid w:val="00835C2E"/>
    <w:rsid w:val="008376E5"/>
    <w:rsid w:val="008400FC"/>
    <w:rsid w:val="00841D1B"/>
    <w:rsid w:val="008438BD"/>
    <w:rsid w:val="008452EB"/>
    <w:rsid w:val="00845712"/>
    <w:rsid w:val="008457D2"/>
    <w:rsid w:val="008473F4"/>
    <w:rsid w:val="00850984"/>
    <w:rsid w:val="0085373B"/>
    <w:rsid w:val="008576F0"/>
    <w:rsid w:val="0086043E"/>
    <w:rsid w:val="00860A27"/>
    <w:rsid w:val="0086228F"/>
    <w:rsid w:val="008644D3"/>
    <w:rsid w:val="00864F83"/>
    <w:rsid w:val="00865349"/>
    <w:rsid w:val="00866203"/>
    <w:rsid w:val="00866FD4"/>
    <w:rsid w:val="008679EF"/>
    <w:rsid w:val="00867AA9"/>
    <w:rsid w:val="00871442"/>
    <w:rsid w:val="00873DC8"/>
    <w:rsid w:val="008743AF"/>
    <w:rsid w:val="00875B2B"/>
    <w:rsid w:val="0087632B"/>
    <w:rsid w:val="008772B5"/>
    <w:rsid w:val="0088322A"/>
    <w:rsid w:val="00883757"/>
    <w:rsid w:val="00883B17"/>
    <w:rsid w:val="00884173"/>
    <w:rsid w:val="008846D8"/>
    <w:rsid w:val="00884B80"/>
    <w:rsid w:val="00885AD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D7E25"/>
    <w:rsid w:val="008E0253"/>
    <w:rsid w:val="008E48DE"/>
    <w:rsid w:val="008E4DEB"/>
    <w:rsid w:val="008E6B92"/>
    <w:rsid w:val="008E72F2"/>
    <w:rsid w:val="008F0501"/>
    <w:rsid w:val="008F1AB7"/>
    <w:rsid w:val="008F1ECC"/>
    <w:rsid w:val="008F4C15"/>
    <w:rsid w:val="008F6F43"/>
    <w:rsid w:val="00901DEA"/>
    <w:rsid w:val="009027E4"/>
    <w:rsid w:val="0091040A"/>
    <w:rsid w:val="00911444"/>
    <w:rsid w:val="00911E5D"/>
    <w:rsid w:val="00912645"/>
    <w:rsid w:val="00913089"/>
    <w:rsid w:val="00914B09"/>
    <w:rsid w:val="00914CBE"/>
    <w:rsid w:val="00915246"/>
    <w:rsid w:val="009158AB"/>
    <w:rsid w:val="00923B4C"/>
    <w:rsid w:val="00923C5A"/>
    <w:rsid w:val="00925670"/>
    <w:rsid w:val="0092618B"/>
    <w:rsid w:val="00931617"/>
    <w:rsid w:val="00931A34"/>
    <w:rsid w:val="00932F7D"/>
    <w:rsid w:val="00933286"/>
    <w:rsid w:val="009356B6"/>
    <w:rsid w:val="009357D2"/>
    <w:rsid w:val="00936D4E"/>
    <w:rsid w:val="00943DE3"/>
    <w:rsid w:val="00944A4B"/>
    <w:rsid w:val="00944B90"/>
    <w:rsid w:val="00944F71"/>
    <w:rsid w:val="009451AF"/>
    <w:rsid w:val="00945E38"/>
    <w:rsid w:val="009504DA"/>
    <w:rsid w:val="00950BDC"/>
    <w:rsid w:val="009526CA"/>
    <w:rsid w:val="009545D1"/>
    <w:rsid w:val="009567E8"/>
    <w:rsid w:val="0095764D"/>
    <w:rsid w:val="00957A73"/>
    <w:rsid w:val="00957F81"/>
    <w:rsid w:val="00960124"/>
    <w:rsid w:val="00962891"/>
    <w:rsid w:val="00962945"/>
    <w:rsid w:val="0096295F"/>
    <w:rsid w:val="009629F5"/>
    <w:rsid w:val="00962BC4"/>
    <w:rsid w:val="009632F7"/>
    <w:rsid w:val="00964499"/>
    <w:rsid w:val="00966DF7"/>
    <w:rsid w:val="00967357"/>
    <w:rsid w:val="00970082"/>
    <w:rsid w:val="00971064"/>
    <w:rsid w:val="00971524"/>
    <w:rsid w:val="009719A7"/>
    <w:rsid w:val="00971D51"/>
    <w:rsid w:val="00972FBA"/>
    <w:rsid w:val="00973043"/>
    <w:rsid w:val="00973B7B"/>
    <w:rsid w:val="009762AF"/>
    <w:rsid w:val="009764F9"/>
    <w:rsid w:val="009770F0"/>
    <w:rsid w:val="0097726D"/>
    <w:rsid w:val="0098099F"/>
    <w:rsid w:val="00984FC2"/>
    <w:rsid w:val="00986A90"/>
    <w:rsid w:val="009877BF"/>
    <w:rsid w:val="00991A10"/>
    <w:rsid w:val="00991F2F"/>
    <w:rsid w:val="00995109"/>
    <w:rsid w:val="009965BC"/>
    <w:rsid w:val="00996651"/>
    <w:rsid w:val="009A0E00"/>
    <w:rsid w:val="009A3208"/>
    <w:rsid w:val="009A38EB"/>
    <w:rsid w:val="009A53EA"/>
    <w:rsid w:val="009A6474"/>
    <w:rsid w:val="009A7DC8"/>
    <w:rsid w:val="009B06ED"/>
    <w:rsid w:val="009B0D2F"/>
    <w:rsid w:val="009B14D3"/>
    <w:rsid w:val="009B1838"/>
    <w:rsid w:val="009B18BB"/>
    <w:rsid w:val="009B4963"/>
    <w:rsid w:val="009B5095"/>
    <w:rsid w:val="009B6322"/>
    <w:rsid w:val="009C06AB"/>
    <w:rsid w:val="009C0B8F"/>
    <w:rsid w:val="009C1F72"/>
    <w:rsid w:val="009C70BC"/>
    <w:rsid w:val="009D1B5F"/>
    <w:rsid w:val="009D2E86"/>
    <w:rsid w:val="009D3790"/>
    <w:rsid w:val="009D6AB0"/>
    <w:rsid w:val="009D6E7A"/>
    <w:rsid w:val="009E09FE"/>
    <w:rsid w:val="009E4F8B"/>
    <w:rsid w:val="009E7B3C"/>
    <w:rsid w:val="009E7BC3"/>
    <w:rsid w:val="009F1A6D"/>
    <w:rsid w:val="009F22B2"/>
    <w:rsid w:val="009F2897"/>
    <w:rsid w:val="009F2B17"/>
    <w:rsid w:val="009F39DC"/>
    <w:rsid w:val="009F632E"/>
    <w:rsid w:val="009F6B55"/>
    <w:rsid w:val="00A01389"/>
    <w:rsid w:val="00A01955"/>
    <w:rsid w:val="00A01C02"/>
    <w:rsid w:val="00A02D2A"/>
    <w:rsid w:val="00A062F1"/>
    <w:rsid w:val="00A07D09"/>
    <w:rsid w:val="00A07E4A"/>
    <w:rsid w:val="00A160CF"/>
    <w:rsid w:val="00A16CFC"/>
    <w:rsid w:val="00A16E05"/>
    <w:rsid w:val="00A20B8B"/>
    <w:rsid w:val="00A2217F"/>
    <w:rsid w:val="00A221CB"/>
    <w:rsid w:val="00A23A2E"/>
    <w:rsid w:val="00A24FD7"/>
    <w:rsid w:val="00A264F8"/>
    <w:rsid w:val="00A26D01"/>
    <w:rsid w:val="00A30B2D"/>
    <w:rsid w:val="00A3490A"/>
    <w:rsid w:val="00A37927"/>
    <w:rsid w:val="00A41CB9"/>
    <w:rsid w:val="00A41EA2"/>
    <w:rsid w:val="00A42BF0"/>
    <w:rsid w:val="00A4538B"/>
    <w:rsid w:val="00A45CED"/>
    <w:rsid w:val="00A46E2D"/>
    <w:rsid w:val="00A517EE"/>
    <w:rsid w:val="00A52139"/>
    <w:rsid w:val="00A534F4"/>
    <w:rsid w:val="00A536FE"/>
    <w:rsid w:val="00A54879"/>
    <w:rsid w:val="00A550EC"/>
    <w:rsid w:val="00A55BAC"/>
    <w:rsid w:val="00A561D8"/>
    <w:rsid w:val="00A57898"/>
    <w:rsid w:val="00A60951"/>
    <w:rsid w:val="00A60F3B"/>
    <w:rsid w:val="00A61533"/>
    <w:rsid w:val="00A641DC"/>
    <w:rsid w:val="00A66787"/>
    <w:rsid w:val="00A67B8E"/>
    <w:rsid w:val="00A702FA"/>
    <w:rsid w:val="00A71352"/>
    <w:rsid w:val="00A7154A"/>
    <w:rsid w:val="00A73600"/>
    <w:rsid w:val="00A76E16"/>
    <w:rsid w:val="00A8001C"/>
    <w:rsid w:val="00A80947"/>
    <w:rsid w:val="00A80BE9"/>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1E0"/>
    <w:rsid w:val="00AA62D8"/>
    <w:rsid w:val="00AB16B8"/>
    <w:rsid w:val="00AB35F2"/>
    <w:rsid w:val="00AB3907"/>
    <w:rsid w:val="00AB39C4"/>
    <w:rsid w:val="00AC6387"/>
    <w:rsid w:val="00AC6641"/>
    <w:rsid w:val="00AC6825"/>
    <w:rsid w:val="00AC7726"/>
    <w:rsid w:val="00AC7821"/>
    <w:rsid w:val="00AD3705"/>
    <w:rsid w:val="00AD58F8"/>
    <w:rsid w:val="00AD6592"/>
    <w:rsid w:val="00AD6D91"/>
    <w:rsid w:val="00AD6E98"/>
    <w:rsid w:val="00AD6FE5"/>
    <w:rsid w:val="00AD761B"/>
    <w:rsid w:val="00AD7EAF"/>
    <w:rsid w:val="00AE0420"/>
    <w:rsid w:val="00AE04F5"/>
    <w:rsid w:val="00AE16C9"/>
    <w:rsid w:val="00AE2332"/>
    <w:rsid w:val="00AE2357"/>
    <w:rsid w:val="00AE3A68"/>
    <w:rsid w:val="00AE799E"/>
    <w:rsid w:val="00AE7D81"/>
    <w:rsid w:val="00AF233C"/>
    <w:rsid w:val="00AF48B6"/>
    <w:rsid w:val="00AF4F85"/>
    <w:rsid w:val="00AF5039"/>
    <w:rsid w:val="00AF53DF"/>
    <w:rsid w:val="00AF59E8"/>
    <w:rsid w:val="00AF73CC"/>
    <w:rsid w:val="00AF7669"/>
    <w:rsid w:val="00B00061"/>
    <w:rsid w:val="00B01A4D"/>
    <w:rsid w:val="00B02A8D"/>
    <w:rsid w:val="00B0362D"/>
    <w:rsid w:val="00B041C5"/>
    <w:rsid w:val="00B06FCE"/>
    <w:rsid w:val="00B10A2B"/>
    <w:rsid w:val="00B11288"/>
    <w:rsid w:val="00B15432"/>
    <w:rsid w:val="00B1779B"/>
    <w:rsid w:val="00B23094"/>
    <w:rsid w:val="00B231A2"/>
    <w:rsid w:val="00B25881"/>
    <w:rsid w:val="00B25A63"/>
    <w:rsid w:val="00B260E8"/>
    <w:rsid w:val="00B26DF5"/>
    <w:rsid w:val="00B277C5"/>
    <w:rsid w:val="00B31B0F"/>
    <w:rsid w:val="00B33A89"/>
    <w:rsid w:val="00B34899"/>
    <w:rsid w:val="00B36241"/>
    <w:rsid w:val="00B36789"/>
    <w:rsid w:val="00B4167E"/>
    <w:rsid w:val="00B42DD3"/>
    <w:rsid w:val="00B51B13"/>
    <w:rsid w:val="00B53BF2"/>
    <w:rsid w:val="00B54C5B"/>
    <w:rsid w:val="00B57940"/>
    <w:rsid w:val="00B64E0F"/>
    <w:rsid w:val="00B659C4"/>
    <w:rsid w:val="00B66491"/>
    <w:rsid w:val="00B71024"/>
    <w:rsid w:val="00B716E7"/>
    <w:rsid w:val="00B71FC7"/>
    <w:rsid w:val="00B731BF"/>
    <w:rsid w:val="00B73F06"/>
    <w:rsid w:val="00B76C5F"/>
    <w:rsid w:val="00B77C2E"/>
    <w:rsid w:val="00B84405"/>
    <w:rsid w:val="00B854F2"/>
    <w:rsid w:val="00B8576C"/>
    <w:rsid w:val="00B85C07"/>
    <w:rsid w:val="00B877F9"/>
    <w:rsid w:val="00B93EC8"/>
    <w:rsid w:val="00B956CE"/>
    <w:rsid w:val="00B95781"/>
    <w:rsid w:val="00B95BA2"/>
    <w:rsid w:val="00B96B8E"/>
    <w:rsid w:val="00B97763"/>
    <w:rsid w:val="00BA2F92"/>
    <w:rsid w:val="00BA60F5"/>
    <w:rsid w:val="00BA6116"/>
    <w:rsid w:val="00BA6232"/>
    <w:rsid w:val="00BA6A06"/>
    <w:rsid w:val="00BB1017"/>
    <w:rsid w:val="00BB1E60"/>
    <w:rsid w:val="00BB2B4D"/>
    <w:rsid w:val="00BB474A"/>
    <w:rsid w:val="00BB665D"/>
    <w:rsid w:val="00BB7260"/>
    <w:rsid w:val="00BC148F"/>
    <w:rsid w:val="00BC15DF"/>
    <w:rsid w:val="00BC16B5"/>
    <w:rsid w:val="00BC3895"/>
    <w:rsid w:val="00BC3FAD"/>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F1D54"/>
    <w:rsid w:val="00BF32DC"/>
    <w:rsid w:val="00BF3E24"/>
    <w:rsid w:val="00BF3E5D"/>
    <w:rsid w:val="00BF46FC"/>
    <w:rsid w:val="00BF4F2E"/>
    <w:rsid w:val="00BF7029"/>
    <w:rsid w:val="00BF7776"/>
    <w:rsid w:val="00BF77D5"/>
    <w:rsid w:val="00C0092D"/>
    <w:rsid w:val="00C01282"/>
    <w:rsid w:val="00C012D7"/>
    <w:rsid w:val="00C014E2"/>
    <w:rsid w:val="00C01810"/>
    <w:rsid w:val="00C02A3C"/>
    <w:rsid w:val="00C0300C"/>
    <w:rsid w:val="00C06998"/>
    <w:rsid w:val="00C06CED"/>
    <w:rsid w:val="00C07267"/>
    <w:rsid w:val="00C110A5"/>
    <w:rsid w:val="00C111C4"/>
    <w:rsid w:val="00C11496"/>
    <w:rsid w:val="00C114B8"/>
    <w:rsid w:val="00C1356A"/>
    <w:rsid w:val="00C16260"/>
    <w:rsid w:val="00C20CB9"/>
    <w:rsid w:val="00C21B21"/>
    <w:rsid w:val="00C21F00"/>
    <w:rsid w:val="00C22848"/>
    <w:rsid w:val="00C25886"/>
    <w:rsid w:val="00C26EF8"/>
    <w:rsid w:val="00C30BE3"/>
    <w:rsid w:val="00C311A5"/>
    <w:rsid w:val="00C31E17"/>
    <w:rsid w:val="00C32253"/>
    <w:rsid w:val="00C32B62"/>
    <w:rsid w:val="00C32B8D"/>
    <w:rsid w:val="00C32E44"/>
    <w:rsid w:val="00C35F34"/>
    <w:rsid w:val="00C376D2"/>
    <w:rsid w:val="00C41132"/>
    <w:rsid w:val="00C4136C"/>
    <w:rsid w:val="00C4254A"/>
    <w:rsid w:val="00C42CB7"/>
    <w:rsid w:val="00C43EC3"/>
    <w:rsid w:val="00C43F7D"/>
    <w:rsid w:val="00C440D7"/>
    <w:rsid w:val="00C4511A"/>
    <w:rsid w:val="00C45BC8"/>
    <w:rsid w:val="00C51C0D"/>
    <w:rsid w:val="00C52452"/>
    <w:rsid w:val="00C52F32"/>
    <w:rsid w:val="00C52F92"/>
    <w:rsid w:val="00C53D6E"/>
    <w:rsid w:val="00C54A47"/>
    <w:rsid w:val="00C567AF"/>
    <w:rsid w:val="00C56FD8"/>
    <w:rsid w:val="00C579B4"/>
    <w:rsid w:val="00C62697"/>
    <w:rsid w:val="00C63B94"/>
    <w:rsid w:val="00C63CF0"/>
    <w:rsid w:val="00C64DBA"/>
    <w:rsid w:val="00C6503A"/>
    <w:rsid w:val="00C65157"/>
    <w:rsid w:val="00C679B3"/>
    <w:rsid w:val="00C705BE"/>
    <w:rsid w:val="00C72E59"/>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C74"/>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0BBD"/>
    <w:rsid w:val="00CD2AB7"/>
    <w:rsid w:val="00CD340A"/>
    <w:rsid w:val="00CD429D"/>
    <w:rsid w:val="00CD45C3"/>
    <w:rsid w:val="00CD5089"/>
    <w:rsid w:val="00CD5982"/>
    <w:rsid w:val="00CD6234"/>
    <w:rsid w:val="00CD659A"/>
    <w:rsid w:val="00CD670A"/>
    <w:rsid w:val="00CD67A7"/>
    <w:rsid w:val="00CE151F"/>
    <w:rsid w:val="00CE2528"/>
    <w:rsid w:val="00CE2D2F"/>
    <w:rsid w:val="00CE4BAE"/>
    <w:rsid w:val="00CE4CC6"/>
    <w:rsid w:val="00CF0268"/>
    <w:rsid w:val="00CF044E"/>
    <w:rsid w:val="00CF5306"/>
    <w:rsid w:val="00CF5C1F"/>
    <w:rsid w:val="00D014BE"/>
    <w:rsid w:val="00D03027"/>
    <w:rsid w:val="00D03272"/>
    <w:rsid w:val="00D040F7"/>
    <w:rsid w:val="00D04F54"/>
    <w:rsid w:val="00D06048"/>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31B69"/>
    <w:rsid w:val="00D31D02"/>
    <w:rsid w:val="00D3212F"/>
    <w:rsid w:val="00D32668"/>
    <w:rsid w:val="00D33FC1"/>
    <w:rsid w:val="00D343C0"/>
    <w:rsid w:val="00D34F18"/>
    <w:rsid w:val="00D35259"/>
    <w:rsid w:val="00D35D87"/>
    <w:rsid w:val="00D363F8"/>
    <w:rsid w:val="00D37DBB"/>
    <w:rsid w:val="00D410C2"/>
    <w:rsid w:val="00D41C68"/>
    <w:rsid w:val="00D42513"/>
    <w:rsid w:val="00D42CA2"/>
    <w:rsid w:val="00D44CAE"/>
    <w:rsid w:val="00D44CF7"/>
    <w:rsid w:val="00D45D92"/>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2C0D"/>
    <w:rsid w:val="00D634EC"/>
    <w:rsid w:val="00D657A2"/>
    <w:rsid w:val="00D65AEC"/>
    <w:rsid w:val="00D65BE1"/>
    <w:rsid w:val="00D66031"/>
    <w:rsid w:val="00D661A2"/>
    <w:rsid w:val="00D66314"/>
    <w:rsid w:val="00D66F6B"/>
    <w:rsid w:val="00D7247D"/>
    <w:rsid w:val="00D766C8"/>
    <w:rsid w:val="00D82300"/>
    <w:rsid w:val="00D827C5"/>
    <w:rsid w:val="00D83B39"/>
    <w:rsid w:val="00D84661"/>
    <w:rsid w:val="00D9013C"/>
    <w:rsid w:val="00D90251"/>
    <w:rsid w:val="00D9236A"/>
    <w:rsid w:val="00D95550"/>
    <w:rsid w:val="00D95C66"/>
    <w:rsid w:val="00D968F9"/>
    <w:rsid w:val="00D97514"/>
    <w:rsid w:val="00DA3555"/>
    <w:rsid w:val="00DA434A"/>
    <w:rsid w:val="00DA531D"/>
    <w:rsid w:val="00DA5B98"/>
    <w:rsid w:val="00DB1D82"/>
    <w:rsid w:val="00DB255C"/>
    <w:rsid w:val="00DB2BB3"/>
    <w:rsid w:val="00DB35C9"/>
    <w:rsid w:val="00DB3902"/>
    <w:rsid w:val="00DB66BC"/>
    <w:rsid w:val="00DB69D6"/>
    <w:rsid w:val="00DC1687"/>
    <w:rsid w:val="00DC21C8"/>
    <w:rsid w:val="00DC22DD"/>
    <w:rsid w:val="00DC2D3C"/>
    <w:rsid w:val="00DC384A"/>
    <w:rsid w:val="00DC44EA"/>
    <w:rsid w:val="00DC5442"/>
    <w:rsid w:val="00DC59F1"/>
    <w:rsid w:val="00DC5B1F"/>
    <w:rsid w:val="00DC5C21"/>
    <w:rsid w:val="00DC6DDD"/>
    <w:rsid w:val="00DC71FC"/>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B04"/>
    <w:rsid w:val="00DF3C8E"/>
    <w:rsid w:val="00DF5147"/>
    <w:rsid w:val="00DF51C2"/>
    <w:rsid w:val="00DF6EF5"/>
    <w:rsid w:val="00E015C9"/>
    <w:rsid w:val="00E0328E"/>
    <w:rsid w:val="00E0330E"/>
    <w:rsid w:val="00E03B54"/>
    <w:rsid w:val="00E041D8"/>
    <w:rsid w:val="00E070BB"/>
    <w:rsid w:val="00E11A69"/>
    <w:rsid w:val="00E12426"/>
    <w:rsid w:val="00E14CDE"/>
    <w:rsid w:val="00E14E60"/>
    <w:rsid w:val="00E163B6"/>
    <w:rsid w:val="00E168CE"/>
    <w:rsid w:val="00E1742F"/>
    <w:rsid w:val="00E20B13"/>
    <w:rsid w:val="00E22F01"/>
    <w:rsid w:val="00E2307D"/>
    <w:rsid w:val="00E238BB"/>
    <w:rsid w:val="00E23E28"/>
    <w:rsid w:val="00E2401F"/>
    <w:rsid w:val="00E24ADF"/>
    <w:rsid w:val="00E25E32"/>
    <w:rsid w:val="00E3064A"/>
    <w:rsid w:val="00E30689"/>
    <w:rsid w:val="00E30F2F"/>
    <w:rsid w:val="00E3160C"/>
    <w:rsid w:val="00E317C3"/>
    <w:rsid w:val="00E32BC9"/>
    <w:rsid w:val="00E32DA4"/>
    <w:rsid w:val="00E33560"/>
    <w:rsid w:val="00E3413E"/>
    <w:rsid w:val="00E3415D"/>
    <w:rsid w:val="00E34581"/>
    <w:rsid w:val="00E348BC"/>
    <w:rsid w:val="00E362FF"/>
    <w:rsid w:val="00E36F8C"/>
    <w:rsid w:val="00E3725B"/>
    <w:rsid w:val="00E3746A"/>
    <w:rsid w:val="00E41C2B"/>
    <w:rsid w:val="00E41D95"/>
    <w:rsid w:val="00E422A0"/>
    <w:rsid w:val="00E42C77"/>
    <w:rsid w:val="00E437C8"/>
    <w:rsid w:val="00E4392E"/>
    <w:rsid w:val="00E44111"/>
    <w:rsid w:val="00E45493"/>
    <w:rsid w:val="00E47379"/>
    <w:rsid w:val="00E479CC"/>
    <w:rsid w:val="00E50B8A"/>
    <w:rsid w:val="00E56C0F"/>
    <w:rsid w:val="00E5775C"/>
    <w:rsid w:val="00E579B8"/>
    <w:rsid w:val="00E618AA"/>
    <w:rsid w:val="00E640B2"/>
    <w:rsid w:val="00E708F4"/>
    <w:rsid w:val="00E70EFA"/>
    <w:rsid w:val="00E728B1"/>
    <w:rsid w:val="00E739C7"/>
    <w:rsid w:val="00E75F29"/>
    <w:rsid w:val="00E80B98"/>
    <w:rsid w:val="00E82BE6"/>
    <w:rsid w:val="00E82E52"/>
    <w:rsid w:val="00E852CA"/>
    <w:rsid w:val="00E8644D"/>
    <w:rsid w:val="00E86A41"/>
    <w:rsid w:val="00E87458"/>
    <w:rsid w:val="00E90037"/>
    <w:rsid w:val="00E944A6"/>
    <w:rsid w:val="00E95D96"/>
    <w:rsid w:val="00E96B51"/>
    <w:rsid w:val="00E96EB6"/>
    <w:rsid w:val="00E976CF"/>
    <w:rsid w:val="00E97C72"/>
    <w:rsid w:val="00EA04B0"/>
    <w:rsid w:val="00EA1C04"/>
    <w:rsid w:val="00EA3D26"/>
    <w:rsid w:val="00EA3EF2"/>
    <w:rsid w:val="00EA62EE"/>
    <w:rsid w:val="00EA7BEF"/>
    <w:rsid w:val="00EA7E9A"/>
    <w:rsid w:val="00EB37CE"/>
    <w:rsid w:val="00EB552F"/>
    <w:rsid w:val="00EB567E"/>
    <w:rsid w:val="00EB77C9"/>
    <w:rsid w:val="00EB7909"/>
    <w:rsid w:val="00EB7B37"/>
    <w:rsid w:val="00EC1325"/>
    <w:rsid w:val="00EC15A1"/>
    <w:rsid w:val="00EC229C"/>
    <w:rsid w:val="00EC2380"/>
    <w:rsid w:val="00EC2B36"/>
    <w:rsid w:val="00EC401A"/>
    <w:rsid w:val="00EC59AD"/>
    <w:rsid w:val="00EC6253"/>
    <w:rsid w:val="00EC6435"/>
    <w:rsid w:val="00EC70F7"/>
    <w:rsid w:val="00EC7D89"/>
    <w:rsid w:val="00ED4134"/>
    <w:rsid w:val="00ED4B1D"/>
    <w:rsid w:val="00ED526E"/>
    <w:rsid w:val="00ED5A3E"/>
    <w:rsid w:val="00ED5EEC"/>
    <w:rsid w:val="00EE132A"/>
    <w:rsid w:val="00EE1643"/>
    <w:rsid w:val="00EE2877"/>
    <w:rsid w:val="00EE2C34"/>
    <w:rsid w:val="00EE5923"/>
    <w:rsid w:val="00EE5F4A"/>
    <w:rsid w:val="00EE6B3A"/>
    <w:rsid w:val="00EE7072"/>
    <w:rsid w:val="00EF02ED"/>
    <w:rsid w:val="00EF0ABD"/>
    <w:rsid w:val="00EF182B"/>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6F0F"/>
    <w:rsid w:val="00F25B24"/>
    <w:rsid w:val="00F3002F"/>
    <w:rsid w:val="00F315BD"/>
    <w:rsid w:val="00F320E8"/>
    <w:rsid w:val="00F328FE"/>
    <w:rsid w:val="00F34070"/>
    <w:rsid w:val="00F34C12"/>
    <w:rsid w:val="00F40422"/>
    <w:rsid w:val="00F4075B"/>
    <w:rsid w:val="00F40EF8"/>
    <w:rsid w:val="00F43C70"/>
    <w:rsid w:val="00F44741"/>
    <w:rsid w:val="00F46CA2"/>
    <w:rsid w:val="00F525AB"/>
    <w:rsid w:val="00F53B51"/>
    <w:rsid w:val="00F559FB"/>
    <w:rsid w:val="00F56C18"/>
    <w:rsid w:val="00F57562"/>
    <w:rsid w:val="00F578FC"/>
    <w:rsid w:val="00F57B15"/>
    <w:rsid w:val="00F60925"/>
    <w:rsid w:val="00F61517"/>
    <w:rsid w:val="00F61B67"/>
    <w:rsid w:val="00F62746"/>
    <w:rsid w:val="00F67DDF"/>
    <w:rsid w:val="00F70746"/>
    <w:rsid w:val="00F71D5A"/>
    <w:rsid w:val="00F72676"/>
    <w:rsid w:val="00F7303B"/>
    <w:rsid w:val="00F7331D"/>
    <w:rsid w:val="00F75395"/>
    <w:rsid w:val="00F75771"/>
    <w:rsid w:val="00F75B1F"/>
    <w:rsid w:val="00F77546"/>
    <w:rsid w:val="00F8004A"/>
    <w:rsid w:val="00F806A3"/>
    <w:rsid w:val="00F832BD"/>
    <w:rsid w:val="00F85430"/>
    <w:rsid w:val="00F90579"/>
    <w:rsid w:val="00F92941"/>
    <w:rsid w:val="00F9319E"/>
    <w:rsid w:val="00F96564"/>
    <w:rsid w:val="00F96880"/>
    <w:rsid w:val="00F97453"/>
    <w:rsid w:val="00FA0E7C"/>
    <w:rsid w:val="00FA1D89"/>
    <w:rsid w:val="00FA1DA9"/>
    <w:rsid w:val="00FA26DF"/>
    <w:rsid w:val="00FA3AF3"/>
    <w:rsid w:val="00FA42D4"/>
    <w:rsid w:val="00FA5240"/>
    <w:rsid w:val="00FA6744"/>
    <w:rsid w:val="00FA70BB"/>
    <w:rsid w:val="00FB0425"/>
    <w:rsid w:val="00FB2AD8"/>
    <w:rsid w:val="00FB2C52"/>
    <w:rsid w:val="00FB3063"/>
    <w:rsid w:val="00FB4E49"/>
    <w:rsid w:val="00FB4FF5"/>
    <w:rsid w:val="00FB50F5"/>
    <w:rsid w:val="00FB7835"/>
    <w:rsid w:val="00FC0679"/>
    <w:rsid w:val="00FC07C8"/>
    <w:rsid w:val="00FC1A06"/>
    <w:rsid w:val="00FC2211"/>
    <w:rsid w:val="00FC2FA4"/>
    <w:rsid w:val="00FC413C"/>
    <w:rsid w:val="00FC4902"/>
    <w:rsid w:val="00FC4DB8"/>
    <w:rsid w:val="00FC59F3"/>
    <w:rsid w:val="00FD0375"/>
    <w:rsid w:val="00FD40CF"/>
    <w:rsid w:val="00FD430F"/>
    <w:rsid w:val="00FD46A5"/>
    <w:rsid w:val="00FD62EA"/>
    <w:rsid w:val="00FD7A88"/>
    <w:rsid w:val="00FE00DD"/>
    <w:rsid w:val="00FE047B"/>
    <w:rsid w:val="00FE06A4"/>
    <w:rsid w:val="00FE0C3F"/>
    <w:rsid w:val="00FE3CF0"/>
    <w:rsid w:val="00FE4F7C"/>
    <w:rsid w:val="00FE6777"/>
    <w:rsid w:val="00FE6871"/>
    <w:rsid w:val="00FF1E22"/>
    <w:rsid w:val="00FF2D26"/>
    <w:rsid w:val="00FF3038"/>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15:docId w15:val="{3B5F246E-F59F-4C86-B715-0EBC991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6"/>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C72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378360421">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745155289">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259291774">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e.int"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coe@vortal.biz"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oe.int/fr/web/portal/e-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unity.vortal.biz/sts/Login?SkinName=conseileuro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yperlink" Target="https://community.vortal.biz/sts/Login?SkinName=conseileurope" TargetMode="External"/><Relationship Id="rId27" Type="http://schemas.openxmlformats.org/officeDocument/2006/relationships/header" Target="header1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nventions.coe.int" TargetMode="External"/><Relationship Id="rId1" Type="http://schemas.openxmlformats.org/officeDocument/2006/relationships/hyperlink" Target="https://search.coe.int/cm/Pages/result_details.aspx?ObjectID=09000016805ce9c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EA798F67142519E556684F4A8416D"/>
        <w:category>
          <w:name w:val="General"/>
          <w:gallery w:val="placeholder"/>
        </w:category>
        <w:types>
          <w:type w:val="bbPlcHdr"/>
        </w:types>
        <w:behaviors>
          <w:behavior w:val="content"/>
        </w:behaviors>
        <w:guid w:val="{EF7011D8-1103-4298-88FA-CD5FD5349B42}"/>
      </w:docPartPr>
      <w:docPartBody>
        <w:p w:rsidR="002C54F3" w:rsidRDefault="004A22A9" w:rsidP="004A22A9">
          <w:pPr>
            <w:pStyle w:val="D98EA798F67142519E556684F4A8416D"/>
          </w:pPr>
          <w:r w:rsidRPr="007958C9">
            <w:rPr>
              <w:rFonts w:ascii="Arial Narrow" w:hAnsi="Arial Narrow"/>
              <w:color w:val="808080"/>
              <w:sz w:val="20"/>
              <w:szCs w:val="20"/>
            </w:rPr>
            <w:t>Click here to enter text</w:t>
          </w:r>
        </w:p>
      </w:docPartBody>
    </w:docPart>
    <w:docPart>
      <w:docPartPr>
        <w:name w:val="203BEA7E9E9E4381A2D05DD7386BBE66"/>
        <w:category>
          <w:name w:val="General"/>
          <w:gallery w:val="placeholder"/>
        </w:category>
        <w:types>
          <w:type w:val="bbPlcHdr"/>
        </w:types>
        <w:behaviors>
          <w:behavior w:val="content"/>
        </w:behaviors>
        <w:guid w:val="{08F28D1A-51AC-4D77-BB33-DC34C15DE1D2}"/>
      </w:docPartPr>
      <w:docPartBody>
        <w:p w:rsidR="002C54F3" w:rsidRDefault="004A22A9" w:rsidP="004A22A9">
          <w:pPr>
            <w:pStyle w:val="203BEA7E9E9E4381A2D05DD7386BBE66"/>
          </w:pPr>
          <w:r w:rsidRPr="007958C9">
            <w:rPr>
              <w:rFonts w:ascii="Arial Narrow" w:hAnsi="Arial Narrow"/>
              <w:color w:val="808080"/>
              <w:sz w:val="20"/>
              <w:szCs w:val="20"/>
            </w:rPr>
            <w:t>Click here to enter a date.</w:t>
          </w:r>
        </w:p>
      </w:docPartBody>
    </w:docPart>
    <w:docPart>
      <w:docPartPr>
        <w:name w:val="2E04B92C127B485B9F4D6206D8A479C9"/>
        <w:category>
          <w:name w:val="General"/>
          <w:gallery w:val="placeholder"/>
        </w:category>
        <w:types>
          <w:type w:val="bbPlcHdr"/>
        </w:types>
        <w:behaviors>
          <w:behavior w:val="content"/>
        </w:behaviors>
        <w:guid w:val="{964532E3-E818-4291-8AFB-464A1F466684}"/>
      </w:docPartPr>
      <w:docPartBody>
        <w:p w:rsidR="002C54F3" w:rsidRDefault="004A22A9" w:rsidP="004A22A9">
          <w:pPr>
            <w:pStyle w:val="2E04B92C127B485B9F4D6206D8A479C9"/>
          </w:pPr>
          <w:r w:rsidRPr="007958C9">
            <w:rPr>
              <w:rFonts w:ascii="Arial Narrow" w:hAnsi="Arial Narrow"/>
              <w:color w:val="808080"/>
              <w:sz w:val="20"/>
              <w:szCs w:val="20"/>
            </w:rPr>
            <w:t>Click here to enter a date.</w:t>
          </w:r>
        </w:p>
      </w:docPartBody>
    </w:docPart>
    <w:docPart>
      <w:docPartPr>
        <w:name w:val="2CD0D34148A840E0BB71899661A6C770"/>
        <w:category>
          <w:name w:val="General"/>
          <w:gallery w:val="placeholder"/>
        </w:category>
        <w:types>
          <w:type w:val="bbPlcHdr"/>
        </w:types>
        <w:behaviors>
          <w:behavior w:val="content"/>
        </w:behaviors>
        <w:guid w:val="{56FCEB6D-7AA3-443F-B040-B0CD4E0FDDC7}"/>
      </w:docPartPr>
      <w:docPartBody>
        <w:p w:rsidR="002C54F3" w:rsidRDefault="004A22A9" w:rsidP="004A22A9">
          <w:pPr>
            <w:pStyle w:val="2CD0D34148A840E0BB71899661A6C770"/>
          </w:pPr>
          <w:r w:rsidRPr="007958C9">
            <w:rPr>
              <w:rFonts w:ascii="Arial Narrow" w:hAnsi="Arial Narrow"/>
              <w:color w:val="808080"/>
              <w:sz w:val="20"/>
              <w:szCs w:val="20"/>
            </w:rPr>
            <w:t>Click here to enter a date.</w:t>
          </w:r>
        </w:p>
      </w:docPartBody>
    </w:docPart>
    <w:docPart>
      <w:docPartPr>
        <w:name w:val="B4B87288CC574B2FAAFE099F6BA58D9E"/>
        <w:category>
          <w:name w:val="General"/>
          <w:gallery w:val="placeholder"/>
        </w:category>
        <w:types>
          <w:type w:val="bbPlcHdr"/>
        </w:types>
        <w:behaviors>
          <w:behavior w:val="content"/>
        </w:behaviors>
        <w:guid w:val="{A9083DEA-A253-4FCB-B108-D1096AF259D2}"/>
      </w:docPartPr>
      <w:docPartBody>
        <w:p w:rsidR="002C54F3" w:rsidRDefault="004A22A9" w:rsidP="004A22A9">
          <w:pPr>
            <w:pStyle w:val="B4B87288CC574B2FAAFE099F6BA58D9E"/>
          </w:pPr>
          <w:r w:rsidRPr="007958C9">
            <w:rPr>
              <w:rFonts w:ascii="Arial Narrow" w:hAnsi="Arial Narrow"/>
              <w:color w:val="808080"/>
              <w:sz w:val="20"/>
              <w:szCs w:val="20"/>
            </w:rPr>
            <w:t>Click here to enter a date.</w:t>
          </w:r>
        </w:p>
      </w:docPartBody>
    </w:docPart>
    <w:docPart>
      <w:docPartPr>
        <w:name w:val="3A1926559C8A4D2D985367F9E2C07D41"/>
        <w:category>
          <w:name w:val="General"/>
          <w:gallery w:val="placeholder"/>
        </w:category>
        <w:types>
          <w:type w:val="bbPlcHdr"/>
        </w:types>
        <w:behaviors>
          <w:behavior w:val="content"/>
        </w:behaviors>
        <w:guid w:val="{0C4BD3BE-A7CE-4C95-8C95-6AB5DA23392F}"/>
      </w:docPartPr>
      <w:docPartBody>
        <w:p w:rsidR="002C54F3" w:rsidRDefault="004A22A9" w:rsidP="004A22A9">
          <w:pPr>
            <w:pStyle w:val="3A1926559C8A4D2D985367F9E2C07D41"/>
          </w:pPr>
          <w:r w:rsidRPr="007958C9">
            <w:rPr>
              <w:rFonts w:ascii="Arial Narrow" w:hAnsi="Arial Narrow"/>
              <w:color w:val="808080"/>
              <w:sz w:val="20"/>
              <w:szCs w:val="20"/>
            </w:rPr>
            <w:t>Click here to enter text</w:t>
          </w:r>
        </w:p>
      </w:docPartBody>
    </w:docPart>
    <w:docPart>
      <w:docPartPr>
        <w:name w:val="E7D024940FE34A75A1BD113208C9E1BD"/>
        <w:category>
          <w:name w:val="General"/>
          <w:gallery w:val="placeholder"/>
        </w:category>
        <w:types>
          <w:type w:val="bbPlcHdr"/>
        </w:types>
        <w:behaviors>
          <w:behavior w:val="content"/>
        </w:behaviors>
        <w:guid w:val="{EC89352F-1C86-45C2-B7CC-965693BA0A58}"/>
      </w:docPartPr>
      <w:docPartBody>
        <w:p w:rsidR="002C54F3" w:rsidRDefault="004A22A9" w:rsidP="004A22A9">
          <w:pPr>
            <w:pStyle w:val="E7D024940FE34A75A1BD113208C9E1BD"/>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11683F"/>
    <w:rsid w:val="001400BA"/>
    <w:rsid w:val="002C54F3"/>
    <w:rsid w:val="002E7F00"/>
    <w:rsid w:val="004A22A9"/>
    <w:rsid w:val="004C48E2"/>
    <w:rsid w:val="0067469A"/>
    <w:rsid w:val="006B360A"/>
    <w:rsid w:val="006B586C"/>
    <w:rsid w:val="00720922"/>
    <w:rsid w:val="00923D32"/>
    <w:rsid w:val="00A530DC"/>
    <w:rsid w:val="00BF674F"/>
    <w:rsid w:val="00C84AE7"/>
    <w:rsid w:val="00CF0C93"/>
    <w:rsid w:val="00DC6B0B"/>
    <w:rsid w:val="00E1123C"/>
    <w:rsid w:val="00E238B1"/>
    <w:rsid w:val="00EE2249"/>
    <w:rsid w:val="00F77C7D"/>
    <w:rsid w:val="00FF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F32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8EA798F67142519E556684F4A8416D">
    <w:name w:val="D98EA798F67142519E556684F4A8416D"/>
    <w:rsid w:val="004A22A9"/>
  </w:style>
  <w:style w:type="character" w:styleId="PlaceholderText">
    <w:name w:val="Placeholder Text"/>
    <w:basedOn w:val="DefaultParagraphFont"/>
    <w:uiPriority w:val="99"/>
    <w:semiHidden/>
    <w:rsid w:val="004A22A9"/>
    <w:rPr>
      <w:color w:val="808080"/>
    </w:rPr>
  </w:style>
  <w:style w:type="paragraph" w:customStyle="1" w:styleId="203BEA7E9E9E4381A2D05DD7386BBE66">
    <w:name w:val="203BEA7E9E9E4381A2D05DD7386BBE66"/>
    <w:rsid w:val="004A22A9"/>
  </w:style>
  <w:style w:type="paragraph" w:customStyle="1" w:styleId="2E04B92C127B485B9F4D6206D8A479C9">
    <w:name w:val="2E04B92C127B485B9F4D6206D8A479C9"/>
    <w:rsid w:val="004A22A9"/>
  </w:style>
  <w:style w:type="paragraph" w:customStyle="1" w:styleId="2CD0D34148A840E0BB71899661A6C770">
    <w:name w:val="2CD0D34148A840E0BB71899661A6C770"/>
    <w:rsid w:val="004A22A9"/>
  </w:style>
  <w:style w:type="paragraph" w:customStyle="1" w:styleId="B4B87288CC574B2FAAFE099F6BA58D9E">
    <w:name w:val="B4B87288CC574B2FAAFE099F6BA58D9E"/>
    <w:rsid w:val="004A22A9"/>
  </w:style>
  <w:style w:type="paragraph" w:customStyle="1" w:styleId="3A1926559C8A4D2D985367F9E2C07D41">
    <w:name w:val="3A1926559C8A4D2D985367F9E2C07D41"/>
    <w:rsid w:val="004A22A9"/>
  </w:style>
  <w:style w:type="paragraph" w:customStyle="1" w:styleId="E7D024940FE34A75A1BD113208C9E1BD">
    <w:name w:val="E7D024940FE34A75A1BD113208C9E1BD"/>
    <w:rsid w:val="004A2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1C985-A36D-4C86-B9C7-A061BD107F85}">
  <ds:schemaRefs>
    <ds:schemaRef ds:uri="http://schemas.microsoft.com/sharepoint/v3/contenttype/forms"/>
  </ds:schemaRefs>
</ds:datastoreItem>
</file>

<file path=customXml/itemProps2.xml><?xml version="1.0" encoding="utf-8"?>
<ds:datastoreItem xmlns:ds="http://schemas.openxmlformats.org/officeDocument/2006/customXml" ds:itemID="{1A0A3F86-78F7-4B2B-BC2C-675B8256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0A9C58-203E-49E8-8B51-E34EA592CB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A1A2D9-0376-4E21-AA25-0436E8C1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4999</Words>
  <Characters>28496</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TF.TB.FA.EN</vt:lpstr>
      <vt:lpstr>PART I –TERMS OF REFERENCE</vt:lpstr>
      <vt:lpstr/>
      <vt:lpstr>EXPECTED SERVICES</vt:lpstr>
      <vt:lpstr/>
      <vt:lpstr>PART II – TENDER RULES</vt:lpstr>
      <vt:lpstr/>
    </vt:vector>
  </TitlesOfParts>
  <Company>Council of Europe</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TF.TB.FA.EN</dc:title>
  <dc:creator>DLAPIL</dc:creator>
  <cp:lastModifiedBy>ZEKA Edita</cp:lastModifiedBy>
  <cp:revision>2</cp:revision>
  <cp:lastPrinted>2022-08-17T08:12:00Z</cp:lastPrinted>
  <dcterms:created xsi:type="dcterms:W3CDTF">2022-09-22T12:37:00Z</dcterms:created>
  <dcterms:modified xsi:type="dcterms:W3CDTF">2022-09-22T12:37:00Z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