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E09BF" w14:textId="77777777" w:rsidR="00463EDB" w:rsidRPr="007E0987" w:rsidRDefault="00463EDB" w:rsidP="002C6ED8">
      <w:pPr>
        <w:spacing w:after="0" w:line="240" w:lineRule="auto"/>
        <w:rPr>
          <w:rFonts w:ascii="Tahoma" w:hAnsi="Tahoma" w:cs="Tahoma"/>
          <w:b/>
          <w:sz w:val="20"/>
        </w:rPr>
      </w:pPr>
    </w:p>
    <w:p w14:paraId="05FE09C0" w14:textId="77777777" w:rsidR="00463EDB" w:rsidRPr="007E0987" w:rsidRDefault="00463EDB" w:rsidP="002C6ED8">
      <w:pPr>
        <w:spacing w:after="0" w:line="240" w:lineRule="auto"/>
        <w:rPr>
          <w:rFonts w:ascii="Tahoma" w:hAnsi="Tahoma" w:cs="Tahoma"/>
          <w:b/>
          <w:sz w:val="20"/>
        </w:rPr>
      </w:pPr>
    </w:p>
    <w:p w14:paraId="05FE09C1" w14:textId="77777777" w:rsidR="00463EDB" w:rsidRPr="007E0987" w:rsidRDefault="00463EDB" w:rsidP="002C6ED8">
      <w:pPr>
        <w:spacing w:after="0" w:line="240" w:lineRule="auto"/>
        <w:rPr>
          <w:rFonts w:ascii="Tahoma" w:hAnsi="Tahoma" w:cs="Tahoma"/>
          <w:b/>
          <w:sz w:val="20"/>
        </w:rPr>
      </w:pPr>
    </w:p>
    <w:p w14:paraId="05FE09C2" w14:textId="77777777" w:rsidR="000679CE" w:rsidRPr="007E0987" w:rsidRDefault="000679CE" w:rsidP="002C6ED8">
      <w:pPr>
        <w:spacing w:after="0" w:line="240" w:lineRule="auto"/>
        <w:rPr>
          <w:rFonts w:ascii="Tahoma" w:hAnsi="Tahoma" w:cs="Tahoma"/>
          <w:b/>
          <w:sz w:val="20"/>
        </w:rPr>
      </w:pPr>
    </w:p>
    <w:p w14:paraId="05FE09C3" w14:textId="77777777" w:rsidR="00C92E35" w:rsidRPr="007E0987"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4" w14:textId="77777777" w:rsidR="00C92E35" w:rsidRPr="007E0987"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5" w14:textId="77777777" w:rsidR="00C92E35" w:rsidRPr="007E0987"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6" w14:textId="77777777" w:rsidR="002120A4" w:rsidRPr="007E0987" w:rsidRDefault="002120A4" w:rsidP="002120A4">
      <w:pPr>
        <w:tabs>
          <w:tab w:val="center" w:pos="4680"/>
          <w:tab w:val="right" w:pos="9360"/>
        </w:tabs>
        <w:spacing w:after="0" w:line="240" w:lineRule="auto"/>
        <w:jc w:val="center"/>
        <w:rPr>
          <w:rFonts w:ascii="Tahoma" w:eastAsia="Calibri" w:hAnsi="Tahoma" w:cs="Tahoma"/>
          <w:b/>
          <w:sz w:val="28"/>
          <w:szCs w:val="36"/>
        </w:rPr>
      </w:pPr>
      <w:r w:rsidRPr="007E0987">
        <w:rPr>
          <w:rFonts w:ascii="Tahoma" w:eastAsia="Calibri" w:hAnsi="Tahoma" w:cs="Tahoma"/>
          <w:b/>
          <w:sz w:val="28"/>
          <w:szCs w:val="36"/>
        </w:rPr>
        <w:t>CALL FOR TENDERS</w:t>
      </w:r>
    </w:p>
    <w:p w14:paraId="05FE09C7" w14:textId="77777777" w:rsidR="00534ED3" w:rsidRPr="007E0987" w:rsidRDefault="00534ED3" w:rsidP="00616F64">
      <w:pPr>
        <w:tabs>
          <w:tab w:val="center" w:pos="4680"/>
          <w:tab w:val="right" w:pos="9360"/>
        </w:tabs>
        <w:spacing w:after="0" w:line="240" w:lineRule="auto"/>
        <w:jc w:val="center"/>
        <w:rPr>
          <w:rFonts w:ascii="Tahoma" w:eastAsia="Calibri" w:hAnsi="Tahoma" w:cs="Tahoma"/>
          <w:b/>
          <w:caps/>
          <w:szCs w:val="24"/>
        </w:rPr>
      </w:pPr>
    </w:p>
    <w:p w14:paraId="2F7A2667" w14:textId="1AFEB8FE" w:rsidR="000E55AE" w:rsidRPr="007E0987" w:rsidRDefault="002120A4" w:rsidP="000E55AE">
      <w:pPr>
        <w:pStyle w:val="xl24"/>
        <w:spacing w:before="0" w:beforeAutospacing="0" w:after="0" w:afterAutospacing="0"/>
        <w:jc w:val="center"/>
        <w:rPr>
          <w:rFonts w:ascii="Tahoma" w:hAnsi="Tahoma" w:cs="Tahoma"/>
          <w:bCs w:val="0"/>
          <w:sz w:val="22"/>
          <w:szCs w:val="28"/>
        </w:rPr>
      </w:pPr>
      <w:r w:rsidRPr="007E0987">
        <w:rPr>
          <w:rFonts w:ascii="Tahoma" w:eastAsia="Calibri" w:hAnsi="Tahoma" w:cs="Tahoma"/>
          <w:caps/>
          <w:sz w:val="20"/>
        </w:rPr>
        <w:t xml:space="preserve">for the provision of </w:t>
      </w:r>
      <w:r w:rsidR="00FC0DE5" w:rsidRPr="007E0987">
        <w:rPr>
          <w:rFonts w:ascii="Tahoma" w:eastAsia="Calibri" w:hAnsi="Tahoma" w:cs="Tahoma"/>
          <w:caps/>
          <w:sz w:val="20"/>
        </w:rPr>
        <w:t>event management services</w:t>
      </w:r>
    </w:p>
    <w:p w14:paraId="05FE09C8" w14:textId="0E5A0B8F" w:rsidR="002120A4" w:rsidRPr="007E0987" w:rsidRDefault="002120A4" w:rsidP="00616F64">
      <w:pPr>
        <w:tabs>
          <w:tab w:val="center" w:pos="4680"/>
          <w:tab w:val="right" w:pos="9360"/>
        </w:tabs>
        <w:spacing w:after="0" w:line="240" w:lineRule="auto"/>
        <w:jc w:val="center"/>
        <w:rPr>
          <w:rFonts w:ascii="Tahoma" w:eastAsia="Calibri" w:hAnsi="Tahoma" w:cs="Tahoma"/>
          <w:caps/>
          <w:szCs w:val="24"/>
          <w:lang w:eastAsia="en-GB"/>
        </w:rPr>
      </w:pPr>
    </w:p>
    <w:p w14:paraId="05FE09C9" w14:textId="77777777" w:rsidR="000679CE" w:rsidRPr="007E0987" w:rsidRDefault="000679CE" w:rsidP="002C6ED8">
      <w:pPr>
        <w:spacing w:after="0" w:line="240" w:lineRule="auto"/>
        <w:rPr>
          <w:rFonts w:ascii="Tahoma" w:hAnsi="Tahoma" w:cs="Tahoma"/>
          <w:b/>
          <w:sz w:val="20"/>
        </w:rPr>
      </w:pPr>
    </w:p>
    <w:p w14:paraId="05FE09CA" w14:textId="7DE797B5" w:rsidR="006638B3" w:rsidRPr="007E0987" w:rsidRDefault="000E6B80" w:rsidP="006638B3">
      <w:pPr>
        <w:spacing w:after="0" w:line="240" w:lineRule="auto"/>
        <w:jc w:val="center"/>
        <w:rPr>
          <w:rFonts w:ascii="Tahoma" w:hAnsi="Tahoma" w:cs="Tahoma"/>
          <w:b/>
          <w:szCs w:val="28"/>
        </w:rPr>
      </w:pPr>
      <w:r>
        <w:rPr>
          <w:rFonts w:ascii="Tahoma" w:hAnsi="Tahoma" w:cs="Tahoma"/>
          <w:b/>
          <w:szCs w:val="28"/>
        </w:rPr>
        <w:t>2021/AO/58</w:t>
      </w:r>
    </w:p>
    <w:p w14:paraId="05FE09CB" w14:textId="77777777" w:rsidR="00C73110" w:rsidRPr="007E0987" w:rsidRDefault="00C73110" w:rsidP="006638B3">
      <w:pPr>
        <w:spacing w:after="0" w:line="240" w:lineRule="auto"/>
        <w:jc w:val="center"/>
        <w:rPr>
          <w:rFonts w:ascii="Tahoma" w:hAnsi="Tahoma" w:cs="Tahoma"/>
          <w:b/>
          <w:sz w:val="20"/>
        </w:rPr>
      </w:pPr>
    </w:p>
    <w:p w14:paraId="04F8968E" w14:textId="77777777" w:rsidR="004B65E5" w:rsidRPr="007E0987" w:rsidRDefault="004B65E5" w:rsidP="006638B3">
      <w:pPr>
        <w:spacing w:after="0" w:line="240" w:lineRule="auto"/>
        <w:jc w:val="center"/>
        <w:rPr>
          <w:rFonts w:ascii="Tahoma" w:hAnsi="Tahoma" w:cs="Tahoma"/>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127"/>
        <w:gridCol w:w="4900"/>
      </w:tblGrid>
      <w:tr w:rsidR="004B65E5" w:rsidRPr="007E0987" w14:paraId="1442A64C" w14:textId="77777777" w:rsidTr="00C63811">
        <w:trPr>
          <w:trHeight w:val="953"/>
        </w:trPr>
        <w:tc>
          <w:tcPr>
            <w:tcW w:w="4219" w:type="dxa"/>
            <w:tcBorders>
              <w:bottom w:val="nil"/>
            </w:tcBorders>
            <w:shd w:val="clear" w:color="auto" w:fill="DBE5F1" w:themeFill="accent1" w:themeFillTint="33"/>
            <w:vAlign w:val="center"/>
          </w:tcPr>
          <w:p w14:paraId="3AE37992" w14:textId="77777777" w:rsidR="004B65E5" w:rsidRPr="007E0987" w:rsidRDefault="004B65E5" w:rsidP="00C63811">
            <w:pPr>
              <w:ind w:left="142" w:right="176"/>
              <w:jc w:val="right"/>
              <w:rPr>
                <w:rFonts w:ascii="Tahoma" w:hAnsi="Tahoma" w:cs="Tahoma"/>
                <w:b/>
                <w:sz w:val="18"/>
              </w:rPr>
            </w:pPr>
            <w:r w:rsidRPr="007E0987">
              <w:rPr>
                <w:rFonts w:ascii="Tahoma" w:hAnsi="Tahoma" w:cs="Tahoma"/>
                <w:b/>
                <w:sz w:val="18"/>
              </w:rPr>
              <w:t xml:space="preserve">Object of the procurement procedure </w:t>
            </w:r>
            <w:r w:rsidRPr="007E0987">
              <w:rPr>
                <w:rFonts w:ascii="Arial" w:hAnsi="Arial" w:cs="Arial"/>
                <w:b/>
                <w:sz w:val="18"/>
              </w:rPr>
              <w:t>►</w:t>
            </w:r>
          </w:p>
        </w:tc>
        <w:sdt>
          <w:sdtPr>
            <w:rPr>
              <w:rFonts w:ascii="Tahoma" w:hAnsi="Tahoma" w:cs="Tahoma"/>
              <w:sz w:val="18"/>
              <w:szCs w:val="20"/>
            </w:rPr>
            <w:id w:val="626742926"/>
            <w:placeholder>
              <w:docPart w:val="60E90AB795304085BA5EA67F0D27707D"/>
            </w:placeholder>
          </w:sdtPr>
          <w:sdtEndPr>
            <w:rPr>
              <w:lang w:eastAsia="fr-FR"/>
            </w:rPr>
          </w:sdtEndPr>
          <w:sdtContent>
            <w:tc>
              <w:tcPr>
                <w:tcW w:w="5024" w:type="dxa"/>
                <w:tcBorders>
                  <w:bottom w:val="nil"/>
                </w:tcBorders>
                <w:shd w:val="clear" w:color="auto" w:fill="DBE5F1" w:themeFill="accent1" w:themeFillTint="33"/>
                <w:vAlign w:val="center"/>
              </w:tcPr>
              <w:p w14:paraId="43BBBCB1" w14:textId="5C294B00" w:rsidR="004B65E5" w:rsidRPr="007E0987" w:rsidRDefault="00FC0DE5" w:rsidP="00C63811">
                <w:pPr>
                  <w:ind w:left="175"/>
                  <w:rPr>
                    <w:rFonts w:ascii="Tahoma" w:hAnsi="Tahoma" w:cs="Tahoma"/>
                    <w:sz w:val="18"/>
                  </w:rPr>
                </w:pPr>
                <w:r w:rsidRPr="007E0987">
                  <w:rPr>
                    <w:rFonts w:ascii="Tahoma" w:hAnsi="Tahoma" w:cs="Tahoma"/>
                    <w:sz w:val="18"/>
                    <w:szCs w:val="20"/>
                  </w:rPr>
                  <w:t xml:space="preserve">Event management services, which may include renting of the fully equipped conference rooms/halls, </w:t>
                </w:r>
                <w:proofErr w:type="gramStart"/>
                <w:r w:rsidRPr="007E0987">
                  <w:rPr>
                    <w:rFonts w:ascii="Tahoma" w:hAnsi="Tahoma" w:cs="Tahoma"/>
                    <w:sz w:val="18"/>
                    <w:szCs w:val="20"/>
                  </w:rPr>
                  <w:t>catering</w:t>
                </w:r>
                <w:proofErr w:type="gramEnd"/>
                <w:r w:rsidRPr="007E0987">
                  <w:rPr>
                    <w:rFonts w:ascii="Tahoma" w:hAnsi="Tahoma" w:cs="Tahoma"/>
                    <w:sz w:val="18"/>
                    <w:szCs w:val="20"/>
                  </w:rPr>
                  <w:t xml:space="preserve"> and accommodation services</w:t>
                </w:r>
              </w:p>
            </w:tc>
          </w:sdtContent>
        </w:sdt>
      </w:tr>
      <w:tr w:rsidR="004B65E5" w:rsidRPr="007E0987" w14:paraId="6262487C" w14:textId="77777777" w:rsidTr="00C63811">
        <w:trPr>
          <w:trHeight w:val="856"/>
        </w:trPr>
        <w:tc>
          <w:tcPr>
            <w:tcW w:w="4219" w:type="dxa"/>
            <w:shd w:val="clear" w:color="auto" w:fill="F2F2F2" w:themeFill="background1" w:themeFillShade="F2"/>
            <w:vAlign w:val="center"/>
          </w:tcPr>
          <w:p w14:paraId="5BF27CD6" w14:textId="77777777" w:rsidR="004B65E5" w:rsidRPr="007E0987" w:rsidRDefault="004B65E5" w:rsidP="00C63811">
            <w:pPr>
              <w:ind w:left="142" w:right="176"/>
              <w:jc w:val="right"/>
              <w:rPr>
                <w:rFonts w:ascii="Tahoma" w:hAnsi="Tahoma" w:cs="Tahoma"/>
                <w:b/>
                <w:sz w:val="18"/>
              </w:rPr>
            </w:pPr>
            <w:r w:rsidRPr="007E0987">
              <w:rPr>
                <w:rFonts w:ascii="Tahoma" w:hAnsi="Tahoma" w:cs="Tahoma"/>
                <w:b/>
                <w:sz w:val="18"/>
              </w:rPr>
              <w:t xml:space="preserve">Project </w:t>
            </w:r>
            <w:r w:rsidRPr="007E0987">
              <w:rPr>
                <w:rFonts w:ascii="Arial" w:hAnsi="Arial" w:cs="Arial"/>
                <w:b/>
                <w:sz w:val="18"/>
              </w:rPr>
              <w:t>►</w:t>
            </w:r>
          </w:p>
        </w:tc>
        <w:sdt>
          <w:sdtPr>
            <w:rPr>
              <w:rFonts w:ascii="Tahoma" w:hAnsi="Tahoma" w:cs="Tahoma"/>
              <w:sz w:val="18"/>
              <w:szCs w:val="20"/>
            </w:rPr>
            <w:id w:val="-562098808"/>
            <w:placeholder>
              <w:docPart w:val="A3ED3D09AB83490BB5368DD7E1A651CE"/>
            </w:placeholder>
          </w:sdtPr>
          <w:sdtEndPr>
            <w:rPr>
              <w:lang w:eastAsia="fr-FR"/>
            </w:rPr>
          </w:sdtEndPr>
          <w:sdtContent>
            <w:tc>
              <w:tcPr>
                <w:tcW w:w="5024" w:type="dxa"/>
                <w:shd w:val="clear" w:color="auto" w:fill="F2F2F2" w:themeFill="background1" w:themeFillShade="F2"/>
                <w:vAlign w:val="center"/>
              </w:tcPr>
              <w:p w14:paraId="00AC05AC" w14:textId="34D9A78E" w:rsidR="004B65E5" w:rsidRPr="007E0987" w:rsidRDefault="00FC0DE5" w:rsidP="00C63811">
                <w:pPr>
                  <w:ind w:left="175"/>
                  <w:rPr>
                    <w:rFonts w:ascii="Tahoma" w:hAnsi="Tahoma" w:cs="Tahoma"/>
                    <w:sz w:val="18"/>
                  </w:rPr>
                </w:pPr>
                <w:r w:rsidRPr="007E0987">
                  <w:rPr>
                    <w:rFonts w:ascii="Tahoma" w:hAnsi="Tahoma" w:cs="Tahoma"/>
                    <w:sz w:val="18"/>
                    <w:szCs w:val="20"/>
                  </w:rPr>
                  <w:t>Office-wide (Baku Office)</w:t>
                </w:r>
              </w:p>
            </w:tc>
          </w:sdtContent>
        </w:sdt>
      </w:tr>
      <w:tr w:rsidR="004B65E5" w:rsidRPr="007E0987" w14:paraId="75D8E17F" w14:textId="77777777" w:rsidTr="00C63811">
        <w:trPr>
          <w:trHeight w:val="1123"/>
        </w:trPr>
        <w:tc>
          <w:tcPr>
            <w:tcW w:w="4219" w:type="dxa"/>
            <w:tcBorders>
              <w:bottom w:val="nil"/>
            </w:tcBorders>
            <w:shd w:val="clear" w:color="auto" w:fill="DBE5F1" w:themeFill="accent1" w:themeFillTint="33"/>
            <w:vAlign w:val="center"/>
          </w:tcPr>
          <w:p w14:paraId="6F83B54E" w14:textId="77777777" w:rsidR="004B65E5" w:rsidRPr="007E0987" w:rsidRDefault="004B65E5" w:rsidP="00C63811">
            <w:pPr>
              <w:ind w:left="142" w:right="176"/>
              <w:jc w:val="right"/>
              <w:rPr>
                <w:rFonts w:ascii="Tahoma" w:hAnsi="Tahoma" w:cs="Tahoma"/>
                <w:b/>
                <w:sz w:val="18"/>
              </w:rPr>
            </w:pPr>
            <w:r w:rsidRPr="007E0987">
              <w:rPr>
                <w:rFonts w:ascii="Tahoma" w:hAnsi="Tahoma" w:cs="Tahoma"/>
                <w:b/>
                <w:sz w:val="18"/>
              </w:rPr>
              <w:t xml:space="preserve">Organisation and buying entity </w:t>
            </w:r>
            <w:r w:rsidRPr="007E0987">
              <w:rPr>
                <w:rFonts w:ascii="Arial" w:hAnsi="Arial" w:cs="Arial"/>
                <w:b/>
                <w:sz w:val="18"/>
              </w:rPr>
              <w:t>►</w:t>
            </w:r>
          </w:p>
        </w:tc>
        <w:tc>
          <w:tcPr>
            <w:tcW w:w="5024" w:type="dxa"/>
            <w:tcBorders>
              <w:bottom w:val="nil"/>
            </w:tcBorders>
            <w:shd w:val="clear" w:color="auto" w:fill="DBE5F1" w:themeFill="accent1" w:themeFillTint="33"/>
            <w:vAlign w:val="center"/>
          </w:tcPr>
          <w:p w14:paraId="2ACF6B19" w14:textId="77777777" w:rsidR="004B65E5" w:rsidRPr="007E0987" w:rsidRDefault="004B65E5" w:rsidP="00C63811">
            <w:pPr>
              <w:ind w:left="175"/>
              <w:rPr>
                <w:rFonts w:ascii="Tahoma" w:hAnsi="Tahoma" w:cs="Tahoma"/>
                <w:sz w:val="18"/>
              </w:rPr>
            </w:pPr>
            <w:r w:rsidRPr="007E0987">
              <w:rPr>
                <w:rFonts w:ascii="Tahoma" w:hAnsi="Tahoma" w:cs="Tahoma"/>
                <w:sz w:val="18"/>
              </w:rPr>
              <w:t>Council of Europe</w:t>
            </w:r>
          </w:p>
          <w:p w14:paraId="724C5800" w14:textId="63B822FD" w:rsidR="004B65E5" w:rsidRPr="007E0987" w:rsidRDefault="00E1204A" w:rsidP="00C63811">
            <w:pPr>
              <w:ind w:left="175"/>
              <w:rPr>
                <w:rFonts w:ascii="Tahoma" w:hAnsi="Tahoma" w:cs="Tahoma"/>
                <w:sz w:val="18"/>
                <w:szCs w:val="20"/>
              </w:rPr>
            </w:pPr>
            <w:sdt>
              <w:sdtPr>
                <w:rPr>
                  <w:rFonts w:ascii="Tahoma" w:hAnsi="Tahoma" w:cs="Tahoma"/>
                  <w:sz w:val="18"/>
                  <w:szCs w:val="20"/>
                </w:rPr>
                <w:id w:val="1526827142"/>
                <w:placeholder>
                  <w:docPart w:val="2F25CC5DB4B8460393A383E2093A5169"/>
                </w:placeholder>
              </w:sdtPr>
              <w:sdtEndPr>
                <w:rPr>
                  <w:lang w:eastAsia="fr-FR"/>
                </w:rPr>
              </w:sdtEndPr>
              <w:sdtContent>
                <w:r w:rsidR="0095350D" w:rsidRPr="007E0987">
                  <w:rPr>
                    <w:rFonts w:ascii="Tahoma" w:hAnsi="Tahoma" w:cs="Tahoma"/>
                    <w:sz w:val="18"/>
                    <w:szCs w:val="20"/>
                  </w:rPr>
                  <w:t>Baku Office</w:t>
                </w:r>
              </w:sdtContent>
            </w:sdt>
          </w:p>
        </w:tc>
      </w:tr>
      <w:tr w:rsidR="004B65E5" w:rsidRPr="007E0987" w14:paraId="40DEA70C" w14:textId="77777777" w:rsidTr="00C63811">
        <w:trPr>
          <w:trHeight w:val="983"/>
        </w:trPr>
        <w:tc>
          <w:tcPr>
            <w:tcW w:w="4219" w:type="dxa"/>
            <w:shd w:val="clear" w:color="auto" w:fill="F2F2F2" w:themeFill="background1" w:themeFillShade="F2"/>
            <w:vAlign w:val="center"/>
          </w:tcPr>
          <w:p w14:paraId="1C4FBBC0" w14:textId="77777777" w:rsidR="004B65E5" w:rsidRPr="007E0987" w:rsidRDefault="004B65E5" w:rsidP="00C63811">
            <w:pPr>
              <w:ind w:left="142" w:right="176"/>
              <w:jc w:val="right"/>
              <w:rPr>
                <w:rFonts w:ascii="Tahoma" w:hAnsi="Tahoma" w:cs="Tahoma"/>
                <w:b/>
                <w:sz w:val="18"/>
              </w:rPr>
            </w:pPr>
            <w:r w:rsidRPr="007E0987">
              <w:rPr>
                <w:rFonts w:ascii="Tahoma" w:hAnsi="Tahoma" w:cs="Tahoma"/>
                <w:b/>
                <w:sz w:val="18"/>
              </w:rPr>
              <w:t xml:space="preserve">Type of contract </w:t>
            </w:r>
            <w:r w:rsidRPr="007E0987">
              <w:rPr>
                <w:rFonts w:ascii="Arial" w:hAnsi="Arial" w:cs="Arial"/>
                <w:b/>
                <w:sz w:val="18"/>
              </w:rPr>
              <w:t>►</w:t>
            </w:r>
          </w:p>
        </w:tc>
        <w:tc>
          <w:tcPr>
            <w:tcW w:w="5024" w:type="dxa"/>
            <w:shd w:val="clear" w:color="auto" w:fill="F2F2F2" w:themeFill="background1" w:themeFillShade="F2"/>
            <w:vAlign w:val="center"/>
          </w:tcPr>
          <w:p w14:paraId="39E27CE8" w14:textId="224C9884" w:rsidR="004B65E5" w:rsidRPr="007E0987" w:rsidRDefault="004B65E5" w:rsidP="004B65E5">
            <w:pPr>
              <w:ind w:left="175"/>
              <w:rPr>
                <w:rFonts w:ascii="Tahoma" w:hAnsi="Tahoma" w:cs="Tahoma"/>
                <w:sz w:val="18"/>
              </w:rPr>
            </w:pPr>
            <w:r w:rsidRPr="007E0987">
              <w:rPr>
                <w:rFonts w:ascii="Tahoma" w:hAnsi="Tahoma" w:cs="Tahoma"/>
                <w:b/>
                <w:sz w:val="18"/>
              </w:rPr>
              <w:t xml:space="preserve">Framework </w:t>
            </w:r>
            <w:r w:rsidR="002D63ED" w:rsidRPr="007E0987">
              <w:rPr>
                <w:rFonts w:ascii="Tahoma" w:hAnsi="Tahoma" w:cs="Tahoma"/>
                <w:b/>
                <w:sz w:val="18"/>
              </w:rPr>
              <w:t>C</w:t>
            </w:r>
            <w:r w:rsidRPr="007E0987">
              <w:rPr>
                <w:rFonts w:ascii="Tahoma" w:hAnsi="Tahoma" w:cs="Tahoma"/>
                <w:b/>
                <w:sz w:val="18"/>
              </w:rPr>
              <w:t>ontract</w:t>
            </w:r>
          </w:p>
        </w:tc>
      </w:tr>
      <w:tr w:rsidR="004B65E5" w:rsidRPr="007E0987" w14:paraId="33C2EDE5" w14:textId="77777777" w:rsidTr="00C63811">
        <w:trPr>
          <w:trHeight w:val="558"/>
        </w:trPr>
        <w:tc>
          <w:tcPr>
            <w:tcW w:w="4219" w:type="dxa"/>
            <w:tcBorders>
              <w:bottom w:val="nil"/>
            </w:tcBorders>
            <w:shd w:val="clear" w:color="auto" w:fill="DBE5F1" w:themeFill="accent1" w:themeFillTint="33"/>
            <w:vAlign w:val="center"/>
          </w:tcPr>
          <w:p w14:paraId="38BB5E3D" w14:textId="77777777" w:rsidR="004B65E5" w:rsidRPr="007E0987" w:rsidRDefault="004B65E5" w:rsidP="00C63811">
            <w:pPr>
              <w:ind w:left="142" w:right="176"/>
              <w:jc w:val="right"/>
              <w:rPr>
                <w:rFonts w:ascii="Tahoma" w:hAnsi="Tahoma" w:cs="Tahoma"/>
                <w:b/>
                <w:sz w:val="18"/>
              </w:rPr>
            </w:pPr>
            <w:r w:rsidRPr="007E0987">
              <w:rPr>
                <w:rFonts w:ascii="Tahoma" w:hAnsi="Tahoma" w:cs="Tahoma"/>
                <w:b/>
                <w:sz w:val="18"/>
              </w:rPr>
              <w:t xml:space="preserve">Duration </w:t>
            </w:r>
            <w:r w:rsidRPr="007E0987">
              <w:rPr>
                <w:rFonts w:ascii="Arial" w:hAnsi="Arial" w:cs="Arial"/>
                <w:b/>
                <w:sz w:val="18"/>
              </w:rPr>
              <w:t>►</w:t>
            </w:r>
          </w:p>
        </w:tc>
        <w:tc>
          <w:tcPr>
            <w:tcW w:w="5024" w:type="dxa"/>
            <w:tcBorders>
              <w:bottom w:val="nil"/>
            </w:tcBorders>
            <w:shd w:val="clear" w:color="auto" w:fill="DBE5F1" w:themeFill="accent1" w:themeFillTint="33"/>
            <w:vAlign w:val="center"/>
          </w:tcPr>
          <w:p w14:paraId="071B0CB3" w14:textId="487A807F" w:rsidR="004B65E5" w:rsidRPr="007E0987" w:rsidRDefault="004B65E5" w:rsidP="00C63811">
            <w:pPr>
              <w:rPr>
                <w:rFonts w:ascii="Tahoma" w:hAnsi="Tahoma" w:cs="Tahoma"/>
                <w:sz w:val="18"/>
                <w:szCs w:val="20"/>
              </w:rPr>
            </w:pPr>
            <w:r w:rsidRPr="007E0987">
              <w:rPr>
                <w:rFonts w:ascii="Tahoma" w:hAnsi="Tahoma" w:cs="Tahoma"/>
                <w:sz w:val="18"/>
                <w:szCs w:val="20"/>
              </w:rPr>
              <w:t xml:space="preserve">Until </w:t>
            </w:r>
            <w:sdt>
              <w:sdtPr>
                <w:rPr>
                  <w:rFonts w:ascii="Tahoma" w:hAnsi="Tahoma" w:cs="Tahoma"/>
                  <w:sz w:val="18"/>
                  <w:szCs w:val="20"/>
                </w:rPr>
                <w:id w:val="-865057126"/>
                <w:placeholder>
                  <w:docPart w:val="51233458C03C43529FB652AB784FAE2B"/>
                </w:placeholder>
                <w:date w:fullDate="2022-12-31T00:00:00Z">
                  <w:dateFormat w:val="dd MMMM yyyy"/>
                  <w:lid w:val="en-GB"/>
                  <w:storeMappedDataAs w:val="dateTime"/>
                  <w:calendar w:val="gregorian"/>
                </w:date>
              </w:sdtPr>
              <w:sdtEndPr>
                <w:rPr>
                  <w:lang w:eastAsia="fr-FR"/>
                </w:rPr>
              </w:sdtEndPr>
              <w:sdtContent>
                <w:r w:rsidR="00F0539C" w:rsidRPr="007E0987">
                  <w:rPr>
                    <w:rFonts w:ascii="Tahoma" w:hAnsi="Tahoma" w:cs="Tahoma"/>
                    <w:sz w:val="18"/>
                    <w:szCs w:val="20"/>
                  </w:rPr>
                  <w:t>31 December 2022</w:t>
                </w:r>
              </w:sdtContent>
            </w:sdt>
          </w:p>
        </w:tc>
      </w:tr>
      <w:tr w:rsidR="00F0539C" w:rsidRPr="007E0987" w14:paraId="6593F6BB" w14:textId="77777777" w:rsidTr="00C63811">
        <w:trPr>
          <w:trHeight w:val="558"/>
        </w:trPr>
        <w:tc>
          <w:tcPr>
            <w:tcW w:w="4219" w:type="dxa"/>
            <w:tcBorders>
              <w:bottom w:val="nil"/>
            </w:tcBorders>
            <w:shd w:val="clear" w:color="auto" w:fill="DBE5F1" w:themeFill="accent1" w:themeFillTint="33"/>
            <w:vAlign w:val="center"/>
          </w:tcPr>
          <w:p w14:paraId="66CBFCFF" w14:textId="77777777" w:rsidR="00F0539C" w:rsidRPr="007E0987" w:rsidRDefault="00F0539C" w:rsidP="00C63811">
            <w:pPr>
              <w:ind w:left="142" w:right="176"/>
              <w:jc w:val="right"/>
              <w:rPr>
                <w:rFonts w:ascii="Tahoma" w:hAnsi="Tahoma" w:cs="Tahoma"/>
                <w:b/>
                <w:sz w:val="18"/>
              </w:rPr>
            </w:pPr>
          </w:p>
        </w:tc>
        <w:tc>
          <w:tcPr>
            <w:tcW w:w="5024" w:type="dxa"/>
            <w:tcBorders>
              <w:bottom w:val="nil"/>
            </w:tcBorders>
            <w:shd w:val="clear" w:color="auto" w:fill="DBE5F1" w:themeFill="accent1" w:themeFillTint="33"/>
            <w:vAlign w:val="center"/>
          </w:tcPr>
          <w:p w14:paraId="3AB5A551" w14:textId="7C21F25A" w:rsidR="00F0539C" w:rsidRPr="007E0987" w:rsidRDefault="00F0539C" w:rsidP="00C63811">
            <w:pPr>
              <w:rPr>
                <w:rFonts w:ascii="Tahoma" w:hAnsi="Tahoma" w:cs="Tahoma"/>
                <w:sz w:val="18"/>
                <w:szCs w:val="20"/>
              </w:rPr>
            </w:pPr>
            <w:r w:rsidRPr="007E0987">
              <w:rPr>
                <w:rFonts w:ascii="Tahoma" w:hAnsi="Tahoma" w:cs="Tahoma"/>
                <w:sz w:val="18"/>
                <w:szCs w:val="20"/>
              </w:rPr>
              <w:t>Duration of the Framework Contract</w:t>
            </w:r>
            <w:r w:rsidRPr="007E0987">
              <w:t xml:space="preserve"> </w:t>
            </w:r>
            <w:r w:rsidRPr="007E0987">
              <w:rPr>
                <w:rFonts w:ascii="Tahoma" w:hAnsi="Tahoma" w:cs="Tahoma"/>
                <w:sz w:val="18"/>
                <w:szCs w:val="20"/>
              </w:rPr>
              <w:t>shall be extended at the end of the initial term (31/12/2022) and shall thereafter continue for successive annual periods (</w:t>
            </w:r>
            <w:proofErr w:type="spellStart"/>
            <w:proofErr w:type="gramStart"/>
            <w:r w:rsidRPr="007E0987">
              <w:rPr>
                <w:rFonts w:ascii="Tahoma" w:hAnsi="Tahoma" w:cs="Tahoma"/>
                <w:sz w:val="18"/>
                <w:szCs w:val="20"/>
              </w:rPr>
              <w:t>ie</w:t>
            </w:r>
            <w:proofErr w:type="spellEnd"/>
            <w:proofErr w:type="gramEnd"/>
            <w:r w:rsidRPr="007E0987">
              <w:rPr>
                <w:rFonts w:ascii="Tahoma" w:hAnsi="Tahoma" w:cs="Tahoma"/>
                <w:sz w:val="18"/>
                <w:szCs w:val="20"/>
              </w:rPr>
              <w:t xml:space="preserve"> till 31 December of the respective year) until terminated by a party, without penalty, upon not less than 90 days’ written notice to the other party. It shall be renewable until the end date: 31 December 2026</w:t>
            </w:r>
          </w:p>
        </w:tc>
      </w:tr>
      <w:tr w:rsidR="004B65E5" w:rsidRPr="007E0987" w14:paraId="4B930EF1" w14:textId="77777777" w:rsidTr="00C63811">
        <w:trPr>
          <w:trHeight w:val="983"/>
        </w:trPr>
        <w:tc>
          <w:tcPr>
            <w:tcW w:w="4219" w:type="dxa"/>
            <w:shd w:val="clear" w:color="auto" w:fill="F2F2F2" w:themeFill="background1" w:themeFillShade="F2"/>
            <w:vAlign w:val="center"/>
          </w:tcPr>
          <w:p w14:paraId="582D2CE0" w14:textId="77777777" w:rsidR="004B65E5" w:rsidRPr="007E0987" w:rsidRDefault="004B65E5" w:rsidP="00C63811">
            <w:pPr>
              <w:ind w:left="142" w:right="176"/>
              <w:jc w:val="right"/>
              <w:rPr>
                <w:rFonts w:ascii="Tahoma" w:hAnsi="Tahoma" w:cs="Tahoma"/>
                <w:b/>
                <w:sz w:val="18"/>
              </w:rPr>
            </w:pPr>
            <w:r w:rsidRPr="007E0987">
              <w:rPr>
                <w:rFonts w:ascii="Tahoma" w:hAnsi="Tahoma" w:cs="Tahoma"/>
                <w:b/>
                <w:sz w:val="18"/>
              </w:rPr>
              <w:t xml:space="preserve">Expected starting date </w:t>
            </w:r>
            <w:r w:rsidRPr="007E0987">
              <w:rPr>
                <w:rFonts w:ascii="Arial" w:hAnsi="Arial" w:cs="Arial"/>
                <w:b/>
                <w:sz w:val="18"/>
              </w:rPr>
              <w:t>►</w:t>
            </w:r>
          </w:p>
        </w:tc>
        <w:sdt>
          <w:sdtPr>
            <w:rPr>
              <w:rFonts w:ascii="Tahoma" w:hAnsi="Tahoma" w:cs="Tahoma"/>
              <w:sz w:val="18"/>
              <w:szCs w:val="20"/>
            </w:rPr>
            <w:id w:val="-616839207"/>
            <w:placeholder>
              <w:docPart w:val="269956159C524A6BA6CC74BB66D9CF74"/>
            </w:placeholder>
            <w:date w:fullDate="2021-12-31T00:00:00Z">
              <w:dateFormat w:val="dd MMMM yyyy"/>
              <w:lid w:val="en-GB"/>
              <w:storeMappedDataAs w:val="dateTime"/>
              <w:calendar w:val="gregorian"/>
            </w:date>
          </w:sdtPr>
          <w:sdtEndPr>
            <w:rPr>
              <w:lang w:eastAsia="fr-FR"/>
            </w:rPr>
          </w:sdtEndPr>
          <w:sdtContent>
            <w:tc>
              <w:tcPr>
                <w:tcW w:w="5024" w:type="dxa"/>
                <w:shd w:val="clear" w:color="auto" w:fill="F2F2F2" w:themeFill="background1" w:themeFillShade="F2"/>
                <w:vAlign w:val="center"/>
              </w:tcPr>
              <w:p w14:paraId="581F808A" w14:textId="632C0E00" w:rsidR="004B65E5" w:rsidRPr="007E0987" w:rsidRDefault="00E1204A" w:rsidP="00C63811">
                <w:pPr>
                  <w:ind w:left="175"/>
                  <w:rPr>
                    <w:rFonts w:ascii="Tahoma" w:hAnsi="Tahoma" w:cs="Tahoma"/>
                    <w:sz w:val="18"/>
                  </w:rPr>
                </w:pPr>
                <w:r>
                  <w:rPr>
                    <w:rFonts w:ascii="Tahoma" w:hAnsi="Tahoma" w:cs="Tahoma"/>
                    <w:sz w:val="18"/>
                    <w:szCs w:val="20"/>
                  </w:rPr>
                  <w:t>3</w:t>
                </w:r>
                <w:r w:rsidR="00FC0DE5" w:rsidRPr="007E0987">
                  <w:rPr>
                    <w:rFonts w:ascii="Tahoma" w:hAnsi="Tahoma" w:cs="Tahoma"/>
                    <w:sz w:val="18"/>
                    <w:szCs w:val="20"/>
                  </w:rPr>
                  <w:t xml:space="preserve">1 </w:t>
                </w:r>
                <w:r w:rsidR="00F0539C" w:rsidRPr="007E0987">
                  <w:rPr>
                    <w:rFonts w:ascii="Tahoma" w:hAnsi="Tahoma" w:cs="Tahoma"/>
                    <w:sz w:val="18"/>
                    <w:szCs w:val="20"/>
                  </w:rPr>
                  <w:t>December</w:t>
                </w:r>
                <w:r w:rsidR="00FC0DE5" w:rsidRPr="007E0987">
                  <w:rPr>
                    <w:rFonts w:ascii="Tahoma" w:hAnsi="Tahoma" w:cs="Tahoma"/>
                    <w:sz w:val="18"/>
                    <w:szCs w:val="20"/>
                  </w:rPr>
                  <w:t xml:space="preserve"> 2021</w:t>
                </w:r>
              </w:p>
            </w:tc>
          </w:sdtContent>
        </w:sdt>
      </w:tr>
      <w:tr w:rsidR="004B65E5" w:rsidRPr="007E0987" w14:paraId="1F3B0E53" w14:textId="77777777" w:rsidTr="00C63811">
        <w:trPr>
          <w:trHeight w:val="978"/>
        </w:trPr>
        <w:tc>
          <w:tcPr>
            <w:tcW w:w="4219" w:type="dxa"/>
            <w:tcBorders>
              <w:bottom w:val="nil"/>
            </w:tcBorders>
            <w:shd w:val="clear" w:color="auto" w:fill="DBE5F1" w:themeFill="accent1" w:themeFillTint="33"/>
            <w:vAlign w:val="center"/>
          </w:tcPr>
          <w:p w14:paraId="63B1011A" w14:textId="77777777" w:rsidR="004B65E5" w:rsidRPr="007E0987" w:rsidRDefault="004B65E5" w:rsidP="00C63811">
            <w:pPr>
              <w:ind w:left="142" w:right="176"/>
              <w:jc w:val="right"/>
              <w:rPr>
                <w:rFonts w:ascii="Tahoma" w:hAnsi="Tahoma" w:cs="Tahoma"/>
                <w:b/>
                <w:sz w:val="18"/>
              </w:rPr>
            </w:pPr>
            <w:r w:rsidRPr="007E0987">
              <w:rPr>
                <w:rFonts w:ascii="Tahoma" w:hAnsi="Tahoma" w:cs="Tahoma"/>
                <w:b/>
                <w:sz w:val="18"/>
              </w:rPr>
              <w:t xml:space="preserve">Tender Notice Issuance date </w:t>
            </w:r>
            <w:r w:rsidRPr="007E0987">
              <w:rPr>
                <w:rFonts w:ascii="Arial" w:hAnsi="Arial" w:cs="Arial"/>
                <w:b/>
                <w:sz w:val="18"/>
              </w:rPr>
              <w:t>►</w:t>
            </w:r>
          </w:p>
        </w:tc>
        <w:sdt>
          <w:sdtPr>
            <w:rPr>
              <w:rFonts w:ascii="Tahoma" w:hAnsi="Tahoma" w:cs="Tahoma"/>
              <w:sz w:val="18"/>
              <w:szCs w:val="20"/>
            </w:rPr>
            <w:id w:val="1217479826"/>
            <w:placeholder>
              <w:docPart w:val="D2A2634B0E9D4AB781A2939204B3F22F"/>
            </w:placeholder>
            <w:date w:fullDate="2021-10-12T00:00:00Z">
              <w:dateFormat w:val="dd MMMM yyyy"/>
              <w:lid w:val="en-GB"/>
              <w:storeMappedDataAs w:val="dateTime"/>
              <w:calendar w:val="gregorian"/>
            </w:date>
          </w:sdtPr>
          <w:sdtEndPr>
            <w:rPr>
              <w:lang w:eastAsia="fr-FR"/>
            </w:rPr>
          </w:sdtEndPr>
          <w:sdtContent>
            <w:tc>
              <w:tcPr>
                <w:tcW w:w="5024" w:type="dxa"/>
                <w:tcBorders>
                  <w:bottom w:val="nil"/>
                </w:tcBorders>
                <w:shd w:val="clear" w:color="auto" w:fill="DBE5F1" w:themeFill="accent1" w:themeFillTint="33"/>
                <w:vAlign w:val="center"/>
              </w:tcPr>
              <w:p w14:paraId="18841C36" w14:textId="256C8278" w:rsidR="004B65E5" w:rsidRPr="007E0987" w:rsidRDefault="00E1204A" w:rsidP="00C63811">
                <w:pPr>
                  <w:ind w:left="175"/>
                  <w:rPr>
                    <w:rFonts w:ascii="Tahoma" w:hAnsi="Tahoma" w:cs="Tahoma"/>
                    <w:sz w:val="18"/>
                  </w:rPr>
                </w:pPr>
                <w:r>
                  <w:rPr>
                    <w:rFonts w:ascii="Tahoma" w:hAnsi="Tahoma" w:cs="Tahoma"/>
                    <w:sz w:val="18"/>
                    <w:szCs w:val="20"/>
                  </w:rPr>
                  <w:t>12 October 2021</w:t>
                </w:r>
              </w:p>
            </w:tc>
          </w:sdtContent>
        </w:sdt>
      </w:tr>
      <w:tr w:rsidR="004B65E5" w:rsidRPr="007E0987" w14:paraId="4A8FEDED" w14:textId="77777777" w:rsidTr="00C63811">
        <w:trPr>
          <w:trHeight w:val="964"/>
        </w:trPr>
        <w:tc>
          <w:tcPr>
            <w:tcW w:w="4219" w:type="dxa"/>
            <w:shd w:val="clear" w:color="auto" w:fill="F2F2F2" w:themeFill="background1" w:themeFillShade="F2"/>
            <w:vAlign w:val="center"/>
          </w:tcPr>
          <w:p w14:paraId="37A13D4D" w14:textId="77777777" w:rsidR="004B65E5" w:rsidRPr="007E0987" w:rsidRDefault="004B65E5" w:rsidP="00C63811">
            <w:pPr>
              <w:ind w:left="142" w:right="176"/>
              <w:jc w:val="right"/>
              <w:rPr>
                <w:rFonts w:ascii="Tahoma" w:hAnsi="Tahoma" w:cs="Tahoma"/>
                <w:b/>
                <w:color w:val="FF0000"/>
                <w:sz w:val="18"/>
              </w:rPr>
            </w:pPr>
            <w:r w:rsidRPr="007E0987">
              <w:rPr>
                <w:rFonts w:ascii="Tahoma" w:hAnsi="Tahoma" w:cs="Tahoma"/>
                <w:b/>
                <w:color w:val="FF0000"/>
                <w:sz w:val="18"/>
              </w:rPr>
              <w:t xml:space="preserve">Deadline for tendering </w:t>
            </w:r>
            <w:r w:rsidRPr="007E0987">
              <w:rPr>
                <w:rFonts w:ascii="Arial" w:hAnsi="Arial" w:cs="Arial"/>
                <w:b/>
                <w:color w:val="FF0000"/>
                <w:sz w:val="18"/>
              </w:rPr>
              <w:t>►</w:t>
            </w:r>
          </w:p>
        </w:tc>
        <w:tc>
          <w:tcPr>
            <w:tcW w:w="5024" w:type="dxa"/>
            <w:shd w:val="clear" w:color="auto" w:fill="F2F2F2" w:themeFill="background1" w:themeFillShade="F2"/>
            <w:vAlign w:val="center"/>
          </w:tcPr>
          <w:p w14:paraId="3FB980D3" w14:textId="74F6BE81" w:rsidR="004B65E5" w:rsidRPr="007E0987" w:rsidRDefault="00E1204A" w:rsidP="00C63811">
            <w:pPr>
              <w:ind w:left="175"/>
              <w:rPr>
                <w:rFonts w:ascii="Tahoma" w:hAnsi="Tahoma" w:cs="Tahoma"/>
                <w:color w:val="FF0000"/>
                <w:sz w:val="18"/>
              </w:rPr>
            </w:pPr>
            <w:sdt>
              <w:sdtPr>
                <w:rPr>
                  <w:rFonts w:ascii="Tahoma" w:hAnsi="Tahoma" w:cs="Tahoma"/>
                  <w:color w:val="FF0000"/>
                  <w:sz w:val="18"/>
                </w:rPr>
                <w:id w:val="-97028853"/>
                <w:placeholder>
                  <w:docPart w:val="96CA24E7EA8142FB88129EC2822777D9"/>
                </w:placeholder>
                <w:date w:fullDate="2021-11-30T00:00:00Z">
                  <w:dateFormat w:val="dd MMMM yyyy"/>
                  <w:lid w:val="en-GB"/>
                  <w:storeMappedDataAs w:val="dateTime"/>
                  <w:calendar w:val="gregorian"/>
                </w:date>
              </w:sdtPr>
              <w:sdtEndPr>
                <w:rPr>
                  <w:lang w:eastAsia="fr-FR"/>
                </w:rPr>
              </w:sdtEndPr>
              <w:sdtContent>
                <w:r w:rsidR="0095350D" w:rsidRPr="007E0987">
                  <w:rPr>
                    <w:rFonts w:ascii="Tahoma" w:hAnsi="Tahoma" w:cs="Tahoma"/>
                    <w:color w:val="FF0000"/>
                    <w:sz w:val="18"/>
                  </w:rPr>
                  <w:t>30 November 2021</w:t>
                </w:r>
              </w:sdtContent>
            </w:sdt>
          </w:p>
        </w:tc>
      </w:tr>
    </w:tbl>
    <w:p w14:paraId="05FE09EC" w14:textId="77777777" w:rsidR="007327F4" w:rsidRPr="007E0987" w:rsidRDefault="007327F4" w:rsidP="002C6ED8">
      <w:pPr>
        <w:spacing w:after="0" w:line="240" w:lineRule="auto"/>
        <w:rPr>
          <w:rFonts w:ascii="Tahoma" w:hAnsi="Tahoma" w:cs="Tahoma"/>
          <w:b/>
          <w:sz w:val="20"/>
        </w:rPr>
      </w:pPr>
    </w:p>
    <w:p w14:paraId="05FE09ED" w14:textId="77777777" w:rsidR="00534ED3" w:rsidRPr="007E0987" w:rsidRDefault="00534ED3" w:rsidP="007327F4">
      <w:pPr>
        <w:spacing w:after="0" w:line="240" w:lineRule="auto"/>
        <w:ind w:left="2160" w:hanging="2160"/>
        <w:rPr>
          <w:rFonts w:ascii="Tahoma" w:hAnsi="Tahoma" w:cs="Tahoma"/>
          <w:b/>
          <w:sz w:val="20"/>
        </w:rPr>
        <w:sectPr w:rsidR="00534ED3" w:rsidRPr="007E0987" w:rsidSect="00D968F9">
          <w:headerReference w:type="default" r:id="rId10"/>
          <w:footerReference w:type="default" r:id="rId11"/>
          <w:pgSz w:w="11907" w:h="16839" w:code="9"/>
          <w:pgMar w:top="993" w:right="1440" w:bottom="1440" w:left="1440" w:header="708" w:footer="708" w:gutter="0"/>
          <w:cols w:space="708"/>
          <w:docGrid w:linePitch="360"/>
        </w:sectPr>
      </w:pPr>
    </w:p>
    <w:p w14:paraId="05FE09EE" w14:textId="77777777" w:rsidR="000679CE" w:rsidRPr="007E0987" w:rsidRDefault="000679CE" w:rsidP="007327F4">
      <w:pPr>
        <w:spacing w:after="0" w:line="240" w:lineRule="auto"/>
        <w:ind w:left="2160" w:hanging="2160"/>
        <w:rPr>
          <w:rFonts w:ascii="Tahoma" w:hAnsi="Tahoma" w:cs="Tahoma"/>
          <w:b/>
          <w:sz w:val="20"/>
        </w:rPr>
      </w:pPr>
    </w:p>
    <w:p w14:paraId="05FE09EF" w14:textId="77777777" w:rsidR="00021236" w:rsidRPr="007E0987" w:rsidRDefault="00021236" w:rsidP="009C1F72">
      <w:pPr>
        <w:spacing w:after="0" w:line="240" w:lineRule="auto"/>
        <w:jc w:val="center"/>
        <w:rPr>
          <w:rFonts w:ascii="Tahoma" w:eastAsia="Calibri" w:hAnsi="Tahoma" w:cs="Tahoma"/>
          <w:b/>
          <w:bCs/>
          <w:sz w:val="20"/>
          <w:lang w:eastAsia="ko-KR"/>
        </w:rPr>
      </w:pPr>
    </w:p>
    <w:p w14:paraId="05FE09F0" w14:textId="77777777" w:rsidR="00D1727B" w:rsidRPr="007E0987" w:rsidRDefault="00D1727B" w:rsidP="00D1727B">
      <w:pPr>
        <w:spacing w:after="0" w:line="240" w:lineRule="auto"/>
        <w:jc w:val="center"/>
        <w:rPr>
          <w:rFonts w:ascii="Tahoma" w:eastAsia="Calibri" w:hAnsi="Tahoma" w:cs="Tahoma"/>
          <w:b/>
          <w:bCs/>
          <w:sz w:val="28"/>
          <w:szCs w:val="36"/>
          <w:lang w:eastAsia="ko-KR"/>
        </w:rPr>
      </w:pPr>
      <w:r w:rsidRPr="007E0987">
        <w:rPr>
          <w:rFonts w:ascii="Tahoma" w:eastAsia="Calibri" w:hAnsi="Tahoma" w:cs="Tahoma"/>
          <w:b/>
          <w:bCs/>
          <w:sz w:val="28"/>
          <w:szCs w:val="36"/>
          <w:lang w:eastAsia="ko-KR"/>
        </w:rPr>
        <w:t>TABLE OF CONTENTS</w:t>
      </w:r>
    </w:p>
    <w:sdt>
      <w:sdtPr>
        <w:rPr>
          <w:rFonts w:ascii="Tahoma" w:eastAsiaTheme="minorHAnsi" w:hAnsi="Tahoma" w:cs="Tahoma"/>
          <w:b w:val="0"/>
          <w:bCs w:val="0"/>
          <w:noProof/>
          <w:color w:val="auto"/>
          <w:sz w:val="20"/>
          <w:szCs w:val="22"/>
          <w:lang w:val="en-GB" w:eastAsia="en-US"/>
        </w:rPr>
        <w:id w:val="133382096"/>
        <w:docPartObj>
          <w:docPartGallery w:val="Table of Contents"/>
          <w:docPartUnique/>
        </w:docPartObj>
      </w:sdtPr>
      <w:sdtEndPr/>
      <w:sdtContent>
        <w:p w14:paraId="05FE09F1" w14:textId="77777777" w:rsidR="004834FF" w:rsidRPr="007E0987" w:rsidRDefault="004834FF">
          <w:pPr>
            <w:pStyle w:val="TOCHeading"/>
            <w:rPr>
              <w:rFonts w:ascii="Tahoma" w:hAnsi="Tahoma" w:cs="Tahoma"/>
              <w:color w:val="auto"/>
              <w:sz w:val="24"/>
              <w:lang w:val="en-GB"/>
            </w:rPr>
          </w:pPr>
        </w:p>
        <w:p w14:paraId="05FE09F2" w14:textId="77777777" w:rsidR="00D1727B" w:rsidRPr="007E0987" w:rsidRDefault="00D1727B" w:rsidP="00D1727B">
          <w:pPr>
            <w:pStyle w:val="TOC1"/>
            <w:numPr>
              <w:ilvl w:val="0"/>
              <w:numId w:val="0"/>
            </w:numPr>
            <w:spacing w:before="100" w:beforeAutospacing="1"/>
            <w:rPr>
              <w:rFonts w:ascii="Tahoma" w:eastAsiaTheme="minorEastAsia" w:hAnsi="Tahoma" w:cs="Tahoma"/>
              <w:sz w:val="20"/>
            </w:rPr>
          </w:pPr>
          <w:r w:rsidRPr="007E0987">
            <w:rPr>
              <w:rFonts w:ascii="Tahoma" w:eastAsiaTheme="minorEastAsia" w:hAnsi="Tahoma" w:cs="Tahoma"/>
              <w:sz w:val="20"/>
            </w:rPr>
            <w:t>This Tender File contains:</w:t>
          </w:r>
        </w:p>
        <w:p w14:paraId="05FE09F3" w14:textId="77777777" w:rsidR="00FB2C52" w:rsidRPr="007E0987" w:rsidRDefault="004834FF" w:rsidP="00D1727B">
          <w:pPr>
            <w:pStyle w:val="TOC1"/>
            <w:spacing w:before="100" w:beforeAutospacing="1"/>
            <w:rPr>
              <w:rFonts w:ascii="Tahoma" w:eastAsiaTheme="minorEastAsia" w:hAnsi="Tahoma" w:cs="Tahoma"/>
              <w:sz w:val="20"/>
            </w:rPr>
          </w:pPr>
          <w:r w:rsidRPr="007E0987">
            <w:rPr>
              <w:rFonts w:ascii="Tahoma" w:hAnsi="Tahoma" w:cs="Tahoma"/>
              <w:sz w:val="20"/>
            </w:rPr>
            <w:fldChar w:fldCharType="begin"/>
          </w:r>
          <w:r w:rsidRPr="007E0987">
            <w:rPr>
              <w:rFonts w:ascii="Tahoma" w:hAnsi="Tahoma" w:cs="Tahoma"/>
              <w:sz w:val="20"/>
            </w:rPr>
            <w:instrText xml:space="preserve"> TOC \o "1-3" \h \z \u </w:instrText>
          </w:r>
          <w:r w:rsidRPr="007E0987">
            <w:rPr>
              <w:rFonts w:ascii="Tahoma" w:hAnsi="Tahoma" w:cs="Tahoma"/>
              <w:sz w:val="20"/>
            </w:rPr>
            <w:fldChar w:fldCharType="separate"/>
          </w:r>
          <w:hyperlink w:anchor="_Toc445392375" w:history="1">
            <w:r w:rsidR="00110F96" w:rsidRPr="007E0987">
              <w:rPr>
                <w:rStyle w:val="Hyperlink"/>
                <w:rFonts w:ascii="Tahoma" w:eastAsia="Times New Roman" w:hAnsi="Tahoma" w:cs="Tahoma"/>
                <w:b/>
                <w:bCs/>
                <w:kern w:val="36"/>
                <w:sz w:val="20"/>
              </w:rPr>
              <w:t>T</w:t>
            </w:r>
            <w:r w:rsidR="00D1727B" w:rsidRPr="007E0987">
              <w:rPr>
                <w:rStyle w:val="Hyperlink"/>
                <w:rFonts w:ascii="Tahoma" w:eastAsia="Times New Roman" w:hAnsi="Tahoma" w:cs="Tahoma"/>
                <w:b/>
                <w:bCs/>
                <w:kern w:val="36"/>
                <w:sz w:val="20"/>
              </w:rPr>
              <w:t>he T</w:t>
            </w:r>
            <w:r w:rsidR="00110F96" w:rsidRPr="007E0987">
              <w:rPr>
                <w:rStyle w:val="Hyperlink"/>
                <w:rFonts w:ascii="Tahoma" w:eastAsia="Times New Roman" w:hAnsi="Tahoma" w:cs="Tahoma"/>
                <w:b/>
                <w:bCs/>
                <w:kern w:val="36"/>
                <w:sz w:val="20"/>
              </w:rPr>
              <w:t>ERMS OF REFERENCE</w:t>
            </w:r>
            <w:r w:rsidR="00FB2C52" w:rsidRPr="007E0987">
              <w:rPr>
                <w:rFonts w:ascii="Tahoma" w:hAnsi="Tahoma" w:cs="Tahoma"/>
                <w:webHidden/>
                <w:sz w:val="20"/>
              </w:rPr>
              <w:tab/>
            </w:r>
            <w:r w:rsidR="00FB2C52" w:rsidRPr="007E0987">
              <w:rPr>
                <w:rFonts w:ascii="Tahoma" w:hAnsi="Tahoma" w:cs="Tahoma"/>
                <w:webHidden/>
                <w:sz w:val="20"/>
              </w:rPr>
              <w:fldChar w:fldCharType="begin"/>
            </w:r>
            <w:r w:rsidR="00FB2C52" w:rsidRPr="007E0987">
              <w:rPr>
                <w:rFonts w:ascii="Tahoma" w:hAnsi="Tahoma" w:cs="Tahoma"/>
                <w:webHidden/>
                <w:sz w:val="20"/>
              </w:rPr>
              <w:instrText xml:space="preserve"> PAGEREF _Toc445392375 \h </w:instrText>
            </w:r>
            <w:r w:rsidR="00FB2C52" w:rsidRPr="007E0987">
              <w:rPr>
                <w:rFonts w:ascii="Tahoma" w:hAnsi="Tahoma" w:cs="Tahoma"/>
                <w:webHidden/>
                <w:sz w:val="20"/>
              </w:rPr>
            </w:r>
            <w:r w:rsidR="00FB2C52" w:rsidRPr="007E0987">
              <w:rPr>
                <w:rFonts w:ascii="Tahoma" w:hAnsi="Tahoma" w:cs="Tahoma"/>
                <w:webHidden/>
                <w:sz w:val="20"/>
              </w:rPr>
              <w:fldChar w:fldCharType="separate"/>
            </w:r>
            <w:r w:rsidR="006E6662" w:rsidRPr="007E0987">
              <w:rPr>
                <w:rFonts w:ascii="Tahoma" w:hAnsi="Tahoma" w:cs="Tahoma"/>
                <w:webHidden/>
                <w:sz w:val="20"/>
              </w:rPr>
              <w:t>3</w:t>
            </w:r>
            <w:r w:rsidR="00FB2C52" w:rsidRPr="007E0987">
              <w:rPr>
                <w:rFonts w:ascii="Tahoma" w:hAnsi="Tahoma" w:cs="Tahoma"/>
                <w:webHidden/>
                <w:sz w:val="20"/>
              </w:rPr>
              <w:fldChar w:fldCharType="end"/>
            </w:r>
          </w:hyperlink>
        </w:p>
        <w:p w14:paraId="05FE09F4" w14:textId="36EA6932" w:rsidR="00FB2C52" w:rsidRPr="007E0987" w:rsidRDefault="00FB2C52" w:rsidP="00534ED3">
          <w:pPr>
            <w:pStyle w:val="TOC1"/>
            <w:numPr>
              <w:ilvl w:val="0"/>
              <w:numId w:val="0"/>
            </w:numPr>
            <w:rPr>
              <w:rFonts w:ascii="Tahoma" w:hAnsi="Tahoma" w:cs="Tahoma"/>
              <w:sz w:val="20"/>
            </w:rPr>
          </w:pPr>
          <w:r w:rsidRPr="007E0987">
            <w:rPr>
              <w:rFonts w:ascii="Tahoma" w:hAnsi="Tahoma" w:cs="Tahoma"/>
              <w:sz w:val="20"/>
            </w:rPr>
            <w:t xml:space="preserve">The </w:t>
          </w:r>
          <w:r w:rsidR="00616F64" w:rsidRPr="007E0987">
            <w:rPr>
              <w:rFonts w:ascii="Tahoma" w:hAnsi="Tahoma" w:cs="Tahoma"/>
              <w:sz w:val="20"/>
            </w:rPr>
            <w:t>T</w:t>
          </w:r>
          <w:r w:rsidR="00110F96" w:rsidRPr="007E0987">
            <w:rPr>
              <w:rFonts w:ascii="Tahoma" w:hAnsi="Tahoma" w:cs="Tahoma"/>
              <w:sz w:val="20"/>
            </w:rPr>
            <w:t xml:space="preserve">ERMS OF REFERENCE </w:t>
          </w:r>
          <w:r w:rsidRPr="007E0987">
            <w:rPr>
              <w:rFonts w:ascii="Tahoma" w:hAnsi="Tahoma" w:cs="Tahoma"/>
              <w:sz w:val="20"/>
            </w:rPr>
            <w:t xml:space="preserve">describe what will be expected from the selected </w:t>
          </w:r>
          <w:r w:rsidR="002253E5" w:rsidRPr="007E0987">
            <w:rPr>
              <w:rFonts w:ascii="Tahoma" w:hAnsi="Tahoma" w:cs="Tahoma"/>
              <w:sz w:val="20"/>
            </w:rPr>
            <w:t>Providers</w:t>
          </w:r>
          <w:r w:rsidRPr="007E0987">
            <w:rPr>
              <w:rFonts w:ascii="Tahoma" w:hAnsi="Tahoma" w:cs="Tahoma"/>
              <w:sz w:val="20"/>
            </w:rPr>
            <w:t>.</w:t>
          </w:r>
        </w:p>
        <w:p w14:paraId="05FE09F5" w14:textId="77777777" w:rsidR="00FB2C52" w:rsidRPr="007E0987" w:rsidRDefault="00E1204A" w:rsidP="00534ED3">
          <w:pPr>
            <w:pStyle w:val="TOC1"/>
            <w:rPr>
              <w:rFonts w:ascii="Tahoma" w:eastAsiaTheme="minorEastAsia" w:hAnsi="Tahoma" w:cs="Tahoma"/>
              <w:sz w:val="20"/>
            </w:rPr>
          </w:pPr>
          <w:hyperlink w:anchor="_Toc445392376" w:history="1">
            <w:r w:rsidR="00FB2C52" w:rsidRPr="007E0987">
              <w:rPr>
                <w:rStyle w:val="Hyperlink"/>
                <w:rFonts w:ascii="Tahoma" w:hAnsi="Tahoma" w:cs="Tahoma"/>
                <w:b/>
                <w:sz w:val="20"/>
              </w:rPr>
              <w:t>T</w:t>
            </w:r>
            <w:r w:rsidR="00D1727B" w:rsidRPr="007E0987">
              <w:rPr>
                <w:rStyle w:val="Hyperlink"/>
                <w:rFonts w:ascii="Tahoma" w:hAnsi="Tahoma" w:cs="Tahoma"/>
                <w:b/>
                <w:sz w:val="20"/>
              </w:rPr>
              <w:t>he T</w:t>
            </w:r>
            <w:r w:rsidR="00FB2C52" w:rsidRPr="007E0987">
              <w:rPr>
                <w:rStyle w:val="Hyperlink"/>
                <w:rFonts w:ascii="Tahoma" w:hAnsi="Tahoma" w:cs="Tahoma"/>
                <w:b/>
                <w:sz w:val="20"/>
              </w:rPr>
              <w:t>ENDER RULES</w:t>
            </w:r>
            <w:r w:rsidR="00FB2C52" w:rsidRPr="007E0987">
              <w:rPr>
                <w:rFonts w:ascii="Tahoma" w:hAnsi="Tahoma" w:cs="Tahoma"/>
                <w:webHidden/>
                <w:sz w:val="20"/>
              </w:rPr>
              <w:tab/>
            </w:r>
            <w:r w:rsidR="00FB2C52" w:rsidRPr="007E0987">
              <w:rPr>
                <w:rFonts w:ascii="Tahoma" w:hAnsi="Tahoma" w:cs="Tahoma"/>
                <w:webHidden/>
                <w:sz w:val="20"/>
              </w:rPr>
              <w:fldChar w:fldCharType="begin"/>
            </w:r>
            <w:r w:rsidR="00FB2C52" w:rsidRPr="007E0987">
              <w:rPr>
                <w:rFonts w:ascii="Tahoma" w:hAnsi="Tahoma" w:cs="Tahoma"/>
                <w:webHidden/>
                <w:sz w:val="20"/>
              </w:rPr>
              <w:instrText xml:space="preserve"> PAGEREF _Toc445392376 \h </w:instrText>
            </w:r>
            <w:r w:rsidR="00FB2C52" w:rsidRPr="007E0987">
              <w:rPr>
                <w:rFonts w:ascii="Tahoma" w:hAnsi="Tahoma" w:cs="Tahoma"/>
                <w:webHidden/>
                <w:sz w:val="20"/>
              </w:rPr>
            </w:r>
            <w:r w:rsidR="00FB2C52" w:rsidRPr="007E0987">
              <w:rPr>
                <w:rFonts w:ascii="Tahoma" w:hAnsi="Tahoma" w:cs="Tahoma"/>
                <w:webHidden/>
                <w:sz w:val="20"/>
              </w:rPr>
              <w:fldChar w:fldCharType="separate"/>
            </w:r>
            <w:r w:rsidR="006E6662" w:rsidRPr="007E0987">
              <w:rPr>
                <w:rFonts w:ascii="Tahoma" w:hAnsi="Tahoma" w:cs="Tahoma"/>
                <w:webHidden/>
                <w:sz w:val="20"/>
              </w:rPr>
              <w:t>6</w:t>
            </w:r>
            <w:r w:rsidR="00FB2C52" w:rsidRPr="007E0987">
              <w:rPr>
                <w:rFonts w:ascii="Tahoma" w:hAnsi="Tahoma" w:cs="Tahoma"/>
                <w:webHidden/>
                <w:sz w:val="20"/>
              </w:rPr>
              <w:fldChar w:fldCharType="end"/>
            </w:r>
          </w:hyperlink>
        </w:p>
        <w:p w14:paraId="05FE09F6" w14:textId="77777777" w:rsidR="00FB2C52" w:rsidRPr="007E0987" w:rsidRDefault="00FB2C52" w:rsidP="00534ED3">
          <w:pPr>
            <w:pStyle w:val="TOC1"/>
            <w:numPr>
              <w:ilvl w:val="0"/>
              <w:numId w:val="0"/>
            </w:numPr>
            <w:rPr>
              <w:rFonts w:ascii="Tahoma" w:hAnsi="Tahoma" w:cs="Tahoma"/>
              <w:sz w:val="20"/>
            </w:rPr>
          </w:pPr>
          <w:r w:rsidRPr="007E0987">
            <w:rPr>
              <w:rFonts w:ascii="Tahoma" w:hAnsi="Tahoma" w:cs="Tahoma"/>
              <w:sz w:val="20"/>
            </w:rPr>
            <w:t>The TENDER RULES explain the procedure through which the tenders will be submitted by the tenderers and assessed by the Council of Europe.</w:t>
          </w:r>
        </w:p>
        <w:p w14:paraId="05FE09FA" w14:textId="0CE9369F" w:rsidR="00110F96" w:rsidRPr="007E0987" w:rsidRDefault="004834FF" w:rsidP="00B231A2">
          <w:pPr>
            <w:pStyle w:val="TOC1"/>
            <w:spacing w:after="120" w:line="240" w:lineRule="auto"/>
            <w:rPr>
              <w:rFonts w:ascii="Tahoma" w:hAnsi="Tahoma" w:cs="Tahoma"/>
              <w:sz w:val="20"/>
            </w:rPr>
          </w:pPr>
          <w:r w:rsidRPr="007E0987">
            <w:rPr>
              <w:rFonts w:ascii="Tahoma" w:hAnsi="Tahoma" w:cs="Tahoma"/>
              <w:b/>
              <w:sz w:val="20"/>
            </w:rPr>
            <w:fldChar w:fldCharType="end"/>
          </w:r>
          <w:r w:rsidR="00346B6D" w:rsidRPr="007E0987">
            <w:rPr>
              <w:rFonts w:ascii="Tahoma" w:hAnsi="Tahoma" w:cs="Tahoma"/>
              <w:b/>
              <w:sz w:val="20"/>
            </w:rPr>
            <w:t>The ACT OF ENGAGEMENT</w:t>
          </w:r>
          <w:r w:rsidR="00346B6D" w:rsidRPr="007E0987">
            <w:rPr>
              <w:rFonts w:ascii="Tahoma" w:hAnsi="Tahoma" w:cs="Tahoma"/>
              <w:sz w:val="20"/>
            </w:rPr>
            <w:t xml:space="preserve"> </w:t>
          </w:r>
          <w:r w:rsidR="00110F96" w:rsidRPr="007E0987">
            <w:rPr>
              <w:rFonts w:ascii="Tahoma" w:hAnsi="Tahoma" w:cs="Tahoma"/>
              <w:b/>
              <w:sz w:val="20"/>
            </w:rPr>
            <w:t>(See Document attached)</w:t>
          </w:r>
          <w:r w:rsidR="00110F96" w:rsidRPr="007E0987">
            <w:rPr>
              <w:rFonts w:ascii="Tahoma" w:hAnsi="Tahoma" w:cs="Tahoma"/>
              <w:sz w:val="20"/>
            </w:rPr>
            <w:t xml:space="preserve"> </w:t>
          </w:r>
          <w:r w:rsidR="00346B6D" w:rsidRPr="007E0987">
            <w:rPr>
              <w:rFonts w:ascii="Tahoma" w:hAnsi="Tahoma" w:cs="Tahoma"/>
              <w:sz w:val="20"/>
            </w:rPr>
            <w:t>is the document formalising the consent of</w:t>
          </w:r>
          <w:r w:rsidR="00B231A2" w:rsidRPr="007E0987">
            <w:rPr>
              <w:rFonts w:ascii="Tahoma" w:hAnsi="Tahoma" w:cs="Tahoma"/>
              <w:sz w:val="20"/>
            </w:rPr>
            <w:t xml:space="preserve"> the Parties to be bound by the LEGAL CONDITIONS, which are </w:t>
          </w:r>
          <w:r w:rsidR="00534ED3" w:rsidRPr="007E0987">
            <w:rPr>
              <w:rFonts w:ascii="Tahoma" w:hAnsi="Tahoma" w:cs="Tahoma"/>
              <w:sz w:val="20"/>
            </w:rPr>
            <w:t xml:space="preserve">the legal provisions which will be applicable between the Council of Europe and the selected </w:t>
          </w:r>
          <w:r w:rsidR="002253E5" w:rsidRPr="007E0987">
            <w:rPr>
              <w:rFonts w:ascii="Tahoma" w:hAnsi="Tahoma" w:cs="Tahoma"/>
              <w:sz w:val="20"/>
            </w:rPr>
            <w:t>Providers</w:t>
          </w:r>
          <w:r w:rsidR="00534ED3" w:rsidRPr="007E0987">
            <w:rPr>
              <w:rFonts w:ascii="Tahoma" w:hAnsi="Tahoma" w:cs="Tahoma"/>
              <w:sz w:val="20"/>
            </w:rPr>
            <w:t>.</w:t>
          </w:r>
          <w:r w:rsidR="00B231A2" w:rsidRPr="007E0987">
            <w:rPr>
              <w:rFonts w:ascii="Tahoma" w:hAnsi="Tahoma" w:cs="Tahoma"/>
              <w:sz w:val="20"/>
            </w:rPr>
            <w:t xml:space="preserve"> It also contains </w:t>
          </w:r>
          <w:r w:rsidR="00B231A2" w:rsidRPr="007E0987">
            <w:rPr>
              <w:rFonts w:ascii="Tahoma" w:hAnsi="Tahoma" w:cs="Tahoma"/>
              <w:bCs/>
              <w:sz w:val="20"/>
            </w:rPr>
            <w:t>t</w:t>
          </w:r>
          <w:r w:rsidR="00534ED3" w:rsidRPr="007E0987">
            <w:rPr>
              <w:rFonts w:ascii="Tahoma" w:hAnsi="Tahoma" w:cs="Tahoma"/>
              <w:bCs/>
              <w:sz w:val="20"/>
            </w:rPr>
            <w:t xml:space="preserve">he </w:t>
          </w:r>
          <w:r w:rsidR="00666C85" w:rsidRPr="007E0987">
            <w:rPr>
              <w:rFonts w:ascii="Tahoma" w:hAnsi="Tahoma" w:cs="Tahoma"/>
              <w:bCs/>
              <w:sz w:val="20"/>
            </w:rPr>
            <w:t>TABLE OF FEES</w:t>
          </w:r>
          <w:r w:rsidR="00B231A2" w:rsidRPr="007E0987">
            <w:rPr>
              <w:rFonts w:ascii="Tahoma" w:hAnsi="Tahoma" w:cs="Tahoma"/>
              <w:bCs/>
              <w:sz w:val="20"/>
            </w:rPr>
            <w:t>, which</w:t>
          </w:r>
          <w:r w:rsidR="00666C85" w:rsidRPr="007E0987">
            <w:rPr>
              <w:rFonts w:ascii="Tahoma" w:hAnsi="Tahoma" w:cs="Tahoma"/>
              <w:bCs/>
              <w:sz w:val="20"/>
            </w:rPr>
            <w:t xml:space="preserve"> </w:t>
          </w:r>
          <w:r w:rsidR="00110F96" w:rsidRPr="007E0987">
            <w:rPr>
              <w:rFonts w:ascii="Tahoma" w:eastAsia="Calibri" w:hAnsi="Tahoma" w:cs="Tahoma"/>
              <w:bCs/>
              <w:sz w:val="20"/>
            </w:rPr>
            <w:t>indicates the applicable fees, throughout the duration of the contract.</w:t>
          </w:r>
        </w:p>
      </w:sdtContent>
    </w:sdt>
    <w:p w14:paraId="3D171E69" w14:textId="03225883" w:rsidR="00E11A69" w:rsidRPr="007E0987" w:rsidRDefault="00E11A69" w:rsidP="005E6268">
      <w:pPr>
        <w:rPr>
          <w:rFonts w:ascii="Tahoma" w:eastAsia="Calibri" w:hAnsi="Tahoma" w:cs="Tahoma"/>
          <w:bCs/>
          <w:noProof/>
          <w:sz w:val="20"/>
        </w:rPr>
      </w:pPr>
    </w:p>
    <w:p w14:paraId="05FE09FB" w14:textId="77777777" w:rsidR="00021236" w:rsidRPr="007E0987" w:rsidRDefault="00D1727B" w:rsidP="00346B6D">
      <w:pPr>
        <w:ind w:left="284"/>
        <w:rPr>
          <w:rFonts w:ascii="Tahoma" w:eastAsia="Calibri" w:hAnsi="Tahoma" w:cs="Tahoma"/>
          <w:bCs/>
          <w:noProof/>
          <w:sz w:val="20"/>
        </w:rPr>
      </w:pPr>
      <w:r w:rsidRPr="007E0987">
        <w:rPr>
          <w:rFonts w:ascii="Tahoma" w:eastAsia="Times New Roman" w:hAnsi="Tahoma" w:cs="Tahoma"/>
          <w:b/>
          <w:bCs/>
          <w:noProof/>
          <w:kern w:val="36"/>
          <w:sz w:val="32"/>
          <w:szCs w:val="48"/>
        </w:rPr>
        <mc:AlternateContent>
          <mc:Choice Requires="wps">
            <w:drawing>
              <wp:anchor distT="0" distB="0" distL="114300" distR="114300" simplePos="0" relativeHeight="251670528" behindDoc="0" locked="0" layoutInCell="1" allowOverlap="1" wp14:anchorId="05FE0AD7" wp14:editId="701DAE7E">
                <wp:simplePos x="0" y="0"/>
                <wp:positionH relativeFrom="column">
                  <wp:posOffset>0</wp:posOffset>
                </wp:positionH>
                <wp:positionV relativeFrom="paragraph">
                  <wp:posOffset>114714</wp:posOffset>
                </wp:positionV>
                <wp:extent cx="5753100" cy="2035534"/>
                <wp:effectExtent l="0" t="0" r="19050" b="22225"/>
                <wp:wrapNone/>
                <wp:docPr id="3" name="Rectangle 3"/>
                <wp:cNvGraphicFramePr/>
                <a:graphic xmlns:a="http://schemas.openxmlformats.org/drawingml/2006/main">
                  <a:graphicData uri="http://schemas.microsoft.com/office/word/2010/wordprocessingShape">
                    <wps:wsp>
                      <wps:cNvSpPr/>
                      <wps:spPr>
                        <a:xfrm>
                          <a:off x="0" y="0"/>
                          <a:ext cx="5753100" cy="2035534"/>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65AD6A4B" w14:textId="77777777" w:rsidR="00EE06B8" w:rsidRDefault="00EE06B8" w:rsidP="00593A69">
                            <w:pPr>
                              <w:spacing w:after="0" w:line="240" w:lineRule="auto"/>
                              <w:jc w:val="center"/>
                              <w:rPr>
                                <w:rFonts w:ascii="Tahoma" w:hAnsi="Tahoma" w:cs="Tahoma"/>
                                <w:b/>
                                <w:bCs/>
                                <w:color w:val="000000" w:themeColor="text1"/>
                                <w:kern w:val="36"/>
                                <w:sz w:val="20"/>
                                <w:lang w:val="en-US"/>
                              </w:rPr>
                            </w:pPr>
                          </w:p>
                          <w:p w14:paraId="05FE0AFB" w14:textId="2143A6D1" w:rsidR="00EE06B8" w:rsidRPr="00442139" w:rsidRDefault="00EE06B8"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EE06B8" w:rsidRPr="00442139" w:rsidRDefault="00EE06B8"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EE06B8" w:rsidRPr="00442139" w:rsidRDefault="00EE06B8"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EE06B8" w:rsidRPr="00442139" w:rsidRDefault="00EE06B8"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EE06B8" w:rsidRPr="00442139" w:rsidRDefault="00EE06B8"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EE06B8" w:rsidRPr="00442139" w:rsidRDefault="00EE06B8"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EE06B8" w:rsidRPr="00442139" w:rsidRDefault="00EE06B8" w:rsidP="005C00DD">
                            <w:pPr>
                              <w:ind w:left="142"/>
                              <w:rPr>
                                <w:rFonts w:ascii="Tahoma" w:hAnsi="Tahoma" w:cs="Tahoma"/>
                                <w:bCs/>
                                <w:color w:val="000000" w:themeColor="text1"/>
                                <w:kern w:val="36"/>
                                <w:sz w:val="20"/>
                                <w:lang w:val="en-US"/>
                              </w:rPr>
                            </w:pPr>
                          </w:p>
                          <w:p w14:paraId="05FE0B00" w14:textId="77777777" w:rsidR="00EE06B8" w:rsidRPr="00442139" w:rsidRDefault="00EE06B8" w:rsidP="00593A69">
                            <w:pPr>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FE0AD7" id="Rectangle 3" o:spid="_x0000_s1026" style="position:absolute;left:0;text-align:left;margin-left:0;margin-top:9.05pt;width:453pt;height:160.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" fillcolor="#d8d8d8 [2732]" strokecolor="#7f7f7f [1612]" strokeweight=".25pt">
                <v:textbox>
                  <w:txbxContent>
                    <w:p w14:paraId="65AD6A4B" w14:textId="77777777" w:rsidR="00EE06B8" w:rsidRDefault="00EE06B8" w:rsidP="00593A69">
                      <w:pPr>
                        <w:spacing w:after="0" w:line="240" w:lineRule="auto"/>
                        <w:jc w:val="center"/>
                        <w:rPr>
                          <w:rFonts w:ascii="Tahoma" w:hAnsi="Tahoma" w:cs="Tahoma"/>
                          <w:b/>
                          <w:bCs/>
                          <w:color w:val="000000" w:themeColor="text1"/>
                          <w:kern w:val="36"/>
                          <w:sz w:val="20"/>
                          <w:lang w:val="en-US"/>
                        </w:rPr>
                      </w:pPr>
                    </w:p>
                    <w:p w14:paraId="05FE0AFB" w14:textId="2143A6D1" w:rsidR="00EE06B8" w:rsidRPr="00442139" w:rsidRDefault="00EE06B8"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EE06B8" w:rsidRPr="00442139" w:rsidRDefault="00EE06B8"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EE06B8" w:rsidRPr="00442139" w:rsidRDefault="00EE06B8"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EE06B8" w:rsidRPr="00442139" w:rsidRDefault="00EE06B8"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EE06B8" w:rsidRPr="00442139" w:rsidRDefault="00EE06B8"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EE06B8" w:rsidRPr="00442139" w:rsidRDefault="00EE06B8"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EE06B8" w:rsidRPr="00442139" w:rsidRDefault="00EE06B8" w:rsidP="005C00DD">
                      <w:pPr>
                        <w:ind w:left="142"/>
                        <w:rPr>
                          <w:rFonts w:ascii="Tahoma" w:hAnsi="Tahoma" w:cs="Tahoma"/>
                          <w:bCs/>
                          <w:color w:val="000000" w:themeColor="text1"/>
                          <w:kern w:val="36"/>
                          <w:sz w:val="20"/>
                          <w:lang w:val="en-US"/>
                        </w:rPr>
                      </w:pPr>
                    </w:p>
                    <w:p w14:paraId="05FE0B00" w14:textId="77777777" w:rsidR="00EE06B8" w:rsidRPr="00442139" w:rsidRDefault="00EE06B8" w:rsidP="00593A69">
                      <w:pPr>
                        <w:ind w:left="426"/>
                        <w:rPr>
                          <w:rFonts w:ascii="Tahoma" w:hAnsi="Tahoma" w:cs="Tahoma"/>
                          <w:bCs/>
                          <w:smallCaps/>
                          <w:color w:val="000000" w:themeColor="text1"/>
                          <w:kern w:val="36"/>
                          <w:sz w:val="20"/>
                          <w:lang w:val="en-US"/>
                        </w:rPr>
                      </w:pPr>
                    </w:p>
                  </w:txbxContent>
                </v:textbox>
              </v:rect>
            </w:pict>
          </mc:Fallback>
        </mc:AlternateContent>
      </w:r>
    </w:p>
    <w:p w14:paraId="05FE09FC" w14:textId="77777777" w:rsidR="00021236" w:rsidRPr="007E0987" w:rsidRDefault="00021236" w:rsidP="00346B6D">
      <w:pPr>
        <w:ind w:left="284"/>
        <w:rPr>
          <w:rFonts w:ascii="Tahoma" w:eastAsia="Calibri" w:hAnsi="Tahoma" w:cs="Tahoma"/>
          <w:bCs/>
          <w:noProof/>
          <w:sz w:val="20"/>
        </w:rPr>
      </w:pPr>
    </w:p>
    <w:p w14:paraId="05FE09FD" w14:textId="25D91168" w:rsidR="00021236" w:rsidRPr="007E0987" w:rsidRDefault="00FB2C52" w:rsidP="00346B6D">
      <w:pPr>
        <w:ind w:left="284"/>
        <w:rPr>
          <w:rFonts w:ascii="Tahoma" w:eastAsia="Calibri" w:hAnsi="Tahoma" w:cs="Tahoma"/>
          <w:bCs/>
          <w:noProof/>
          <w:sz w:val="20"/>
        </w:rPr>
        <w:sectPr w:rsidR="00021236" w:rsidRPr="007E0987" w:rsidSect="00D968F9">
          <w:headerReference w:type="default" r:id="rId12"/>
          <w:pgSz w:w="11907" w:h="16839" w:code="9"/>
          <w:pgMar w:top="993" w:right="1440" w:bottom="1440" w:left="1440" w:header="708" w:footer="708" w:gutter="0"/>
          <w:cols w:space="708"/>
          <w:docGrid w:linePitch="360"/>
        </w:sectPr>
      </w:pPr>
      <w:r w:rsidRPr="007E0987">
        <w:rPr>
          <w:rFonts w:ascii="Tahoma" w:eastAsia="Times New Roman" w:hAnsi="Tahoma" w:cs="Tahoma"/>
          <w:b/>
          <w:bCs/>
          <w:noProof/>
          <w:kern w:val="36"/>
          <w:sz w:val="32"/>
          <w:szCs w:val="48"/>
        </w:rPr>
        <mc:AlternateContent>
          <mc:Choice Requires="wps">
            <w:drawing>
              <wp:anchor distT="0" distB="0" distL="114300" distR="114300" simplePos="0" relativeHeight="251666432" behindDoc="0" locked="0" layoutInCell="1" allowOverlap="1" wp14:anchorId="05FE0AD9" wp14:editId="4A507CFD">
                <wp:simplePos x="0" y="0"/>
                <wp:positionH relativeFrom="column">
                  <wp:posOffset>0</wp:posOffset>
                </wp:positionH>
                <wp:positionV relativeFrom="paragraph">
                  <wp:posOffset>1917533</wp:posOffset>
                </wp:positionV>
                <wp:extent cx="5753100" cy="1884073"/>
                <wp:effectExtent l="0" t="0" r="19050" b="20955"/>
                <wp:wrapNone/>
                <wp:docPr id="1" name="Rectangle 1"/>
                <wp:cNvGraphicFramePr/>
                <a:graphic xmlns:a="http://schemas.openxmlformats.org/drawingml/2006/main">
                  <a:graphicData uri="http://schemas.microsoft.com/office/word/2010/wordprocessingShape">
                    <wps:wsp>
                      <wps:cNvSpPr/>
                      <wps:spPr>
                        <a:xfrm>
                          <a:off x="0" y="0"/>
                          <a:ext cx="5753100" cy="1884073"/>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5FE0B01" w14:textId="77777777" w:rsidR="00EE06B8" w:rsidRPr="00442139" w:rsidRDefault="00EE06B8"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EE06B8" w:rsidRPr="00442139" w:rsidRDefault="00EE06B8" w:rsidP="00FC2211">
                            <w:pPr>
                              <w:spacing w:after="0" w:line="240" w:lineRule="auto"/>
                              <w:ind w:left="426"/>
                              <w:rPr>
                                <w:rFonts w:ascii="Tahoma" w:hAnsi="Tahoma" w:cs="Tahoma"/>
                                <w:b/>
                                <w:bCs/>
                                <w:color w:val="000000" w:themeColor="text1"/>
                                <w:kern w:val="36"/>
                                <w:sz w:val="20"/>
                                <w:lang w:val="en-US"/>
                              </w:rPr>
                            </w:pPr>
                          </w:p>
                          <w:p w14:paraId="05FE0B03" w14:textId="77777777" w:rsidR="00EE06B8" w:rsidRPr="00442139" w:rsidRDefault="00EE06B8"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EE06B8" w:rsidRPr="00442139" w:rsidRDefault="00EE06B8" w:rsidP="00FC2211">
                            <w:pPr>
                              <w:spacing w:after="0" w:line="240" w:lineRule="auto"/>
                              <w:ind w:left="426"/>
                              <w:rPr>
                                <w:rFonts w:ascii="Tahoma" w:hAnsi="Tahoma" w:cs="Tahoma"/>
                                <w:bCs/>
                                <w:smallCaps/>
                                <w:color w:val="000000" w:themeColor="text1"/>
                                <w:kern w:val="36"/>
                                <w:sz w:val="20"/>
                                <w:lang w:val="en-US"/>
                              </w:rPr>
                            </w:pPr>
                          </w:p>
                          <w:p w14:paraId="05FE0B05" w14:textId="748815B4" w:rsidR="00EE06B8" w:rsidRPr="00442139" w:rsidRDefault="00EE06B8"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as listed in section F of the terms of reference (below).</w:t>
                            </w:r>
                          </w:p>
                          <w:p w14:paraId="05FE0B06" w14:textId="77777777" w:rsidR="00EE06B8" w:rsidRPr="00442139" w:rsidRDefault="00EE06B8" w:rsidP="00FC2211">
                            <w:pPr>
                              <w:spacing w:after="0" w:line="240" w:lineRule="auto"/>
                              <w:ind w:left="426"/>
                              <w:rPr>
                                <w:rFonts w:ascii="Tahoma" w:hAnsi="Tahoma" w:cs="Tahoma"/>
                                <w:bCs/>
                                <w:smallCaps/>
                                <w:color w:val="000000" w:themeColor="text1"/>
                                <w:kern w:val="36"/>
                                <w:sz w:val="20"/>
                                <w:lang w:val="en-US"/>
                              </w:rPr>
                            </w:pPr>
                          </w:p>
                          <w:p w14:paraId="05FE0B07" w14:textId="42CB93E6" w:rsidR="00EE06B8" w:rsidRPr="00442139" w:rsidRDefault="00EE06B8"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9" id="Rectangle 1" o:spid="_x0000_s1027" style="position:absolute;left:0;text-align:left;margin-left:0;margin-top:151pt;width:453pt;height:148.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" fillcolor="#d8d8d8 [2732]" strokecolor="#7f7f7f [1612]" strokeweight=".25pt">
                <v:textbox>
                  <w:txbxContent>
                    <w:p w14:paraId="05FE0B01" w14:textId="77777777" w:rsidR="00EE06B8" w:rsidRPr="00442139" w:rsidRDefault="00EE06B8"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EE06B8" w:rsidRPr="00442139" w:rsidRDefault="00EE06B8" w:rsidP="00FC2211">
                      <w:pPr>
                        <w:spacing w:after="0" w:line="240" w:lineRule="auto"/>
                        <w:ind w:left="426"/>
                        <w:rPr>
                          <w:rFonts w:ascii="Tahoma" w:hAnsi="Tahoma" w:cs="Tahoma"/>
                          <w:b/>
                          <w:bCs/>
                          <w:color w:val="000000" w:themeColor="text1"/>
                          <w:kern w:val="36"/>
                          <w:sz w:val="20"/>
                          <w:lang w:val="en-US"/>
                        </w:rPr>
                      </w:pPr>
                    </w:p>
                    <w:p w14:paraId="05FE0B03" w14:textId="77777777" w:rsidR="00EE06B8" w:rsidRPr="00442139" w:rsidRDefault="00EE06B8"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EE06B8" w:rsidRPr="00442139" w:rsidRDefault="00EE06B8" w:rsidP="00FC2211">
                      <w:pPr>
                        <w:spacing w:after="0" w:line="240" w:lineRule="auto"/>
                        <w:ind w:left="426"/>
                        <w:rPr>
                          <w:rFonts w:ascii="Tahoma" w:hAnsi="Tahoma" w:cs="Tahoma"/>
                          <w:bCs/>
                          <w:smallCaps/>
                          <w:color w:val="000000" w:themeColor="text1"/>
                          <w:kern w:val="36"/>
                          <w:sz w:val="20"/>
                          <w:lang w:val="en-US"/>
                        </w:rPr>
                      </w:pPr>
                    </w:p>
                    <w:p w14:paraId="05FE0B05" w14:textId="748815B4" w:rsidR="00EE06B8" w:rsidRPr="00442139" w:rsidRDefault="00EE06B8"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as listed in section F of the terms of reference (below).</w:t>
                      </w:r>
                    </w:p>
                    <w:p w14:paraId="05FE0B06" w14:textId="77777777" w:rsidR="00EE06B8" w:rsidRPr="00442139" w:rsidRDefault="00EE06B8" w:rsidP="00FC2211">
                      <w:pPr>
                        <w:spacing w:after="0" w:line="240" w:lineRule="auto"/>
                        <w:ind w:left="426"/>
                        <w:rPr>
                          <w:rFonts w:ascii="Tahoma" w:hAnsi="Tahoma" w:cs="Tahoma"/>
                          <w:bCs/>
                          <w:smallCaps/>
                          <w:color w:val="000000" w:themeColor="text1"/>
                          <w:kern w:val="36"/>
                          <w:sz w:val="20"/>
                          <w:lang w:val="en-US"/>
                        </w:rPr>
                      </w:pPr>
                    </w:p>
                    <w:p w14:paraId="05FE0B07" w14:textId="42CB93E6" w:rsidR="00EE06B8" w:rsidRPr="00442139" w:rsidRDefault="00EE06B8"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v:textbox>
              </v:rect>
            </w:pict>
          </mc:Fallback>
        </mc:AlternateContent>
      </w:r>
    </w:p>
    <w:p w14:paraId="05FE09FE" w14:textId="77777777" w:rsidR="0038265B" w:rsidRPr="007E0987" w:rsidRDefault="0038265B" w:rsidP="008D3354">
      <w:pPr>
        <w:spacing w:after="0" w:line="240" w:lineRule="auto"/>
        <w:jc w:val="center"/>
        <w:outlineLvl w:val="0"/>
        <w:rPr>
          <w:rFonts w:ascii="Tahoma" w:eastAsia="Times New Roman" w:hAnsi="Tahoma" w:cs="Tahoma"/>
          <w:b/>
          <w:bCs/>
          <w:kern w:val="36"/>
          <w:sz w:val="28"/>
          <w:szCs w:val="36"/>
        </w:rPr>
      </w:pPr>
      <w:bookmarkStart w:id="0" w:name="_Toc445392375"/>
      <w:r w:rsidRPr="007E0987">
        <w:rPr>
          <w:rFonts w:ascii="Tahoma" w:eastAsia="Times New Roman" w:hAnsi="Tahoma" w:cs="Tahoma"/>
          <w:b/>
          <w:bCs/>
          <w:kern w:val="36"/>
          <w:sz w:val="28"/>
          <w:szCs w:val="36"/>
        </w:rPr>
        <w:lastRenderedPageBreak/>
        <w:t>PART I –</w:t>
      </w:r>
      <w:bookmarkEnd w:id="0"/>
      <w:r w:rsidR="00110F96" w:rsidRPr="007E0987">
        <w:rPr>
          <w:rFonts w:ascii="Tahoma" w:eastAsia="Times New Roman" w:hAnsi="Tahoma" w:cs="Tahoma"/>
          <w:b/>
          <w:bCs/>
          <w:kern w:val="36"/>
          <w:sz w:val="28"/>
          <w:szCs w:val="36"/>
        </w:rPr>
        <w:t>TERMS OF REFERENCE</w:t>
      </w:r>
    </w:p>
    <w:p w14:paraId="50EFF5D5" w14:textId="77777777" w:rsidR="008D3354" w:rsidRPr="007E0987" w:rsidRDefault="008D3354" w:rsidP="008D3354">
      <w:pPr>
        <w:spacing w:after="0" w:line="240" w:lineRule="auto"/>
        <w:jc w:val="center"/>
        <w:outlineLvl w:val="0"/>
        <w:rPr>
          <w:rFonts w:ascii="Tahoma" w:eastAsia="Times New Roman" w:hAnsi="Tahoma" w:cs="Tahoma"/>
          <w:b/>
          <w:bCs/>
          <w:kern w:val="36"/>
          <w:sz w:val="14"/>
          <w:szCs w:val="16"/>
        </w:rPr>
      </w:pPr>
    </w:p>
    <w:p w14:paraId="05FE09FF" w14:textId="77777777" w:rsidR="0038265B" w:rsidRPr="007E0987" w:rsidRDefault="0038265B" w:rsidP="0038265B">
      <w:pPr>
        <w:tabs>
          <w:tab w:val="center" w:pos="4680"/>
          <w:tab w:val="right" w:pos="9360"/>
        </w:tabs>
        <w:spacing w:after="0" w:line="240" w:lineRule="auto"/>
        <w:jc w:val="center"/>
        <w:rPr>
          <w:rFonts w:ascii="Tahoma" w:eastAsia="Calibri" w:hAnsi="Tahoma" w:cs="Tahoma"/>
          <w:b/>
          <w:szCs w:val="28"/>
        </w:rPr>
      </w:pPr>
      <w:r w:rsidRPr="007E0987">
        <w:rPr>
          <w:rFonts w:ascii="Tahoma" w:eastAsia="Calibri" w:hAnsi="Tahoma" w:cs="Tahoma"/>
          <w:b/>
          <w:szCs w:val="28"/>
        </w:rPr>
        <w:t>CALL FOR TENDERS</w:t>
      </w:r>
    </w:p>
    <w:p w14:paraId="05FE0A01" w14:textId="02C1D675" w:rsidR="00806205" w:rsidRPr="007E0987" w:rsidRDefault="00A55BAC" w:rsidP="00806205">
      <w:pPr>
        <w:tabs>
          <w:tab w:val="center" w:pos="4680"/>
          <w:tab w:val="right" w:pos="9360"/>
        </w:tabs>
        <w:spacing w:after="0" w:line="240" w:lineRule="auto"/>
        <w:jc w:val="center"/>
        <w:rPr>
          <w:rFonts w:ascii="Tahoma" w:eastAsia="Calibri" w:hAnsi="Tahoma" w:cs="Tahoma"/>
          <w:b/>
          <w:caps/>
          <w:sz w:val="12"/>
          <w:szCs w:val="16"/>
        </w:rPr>
      </w:pPr>
      <w:r w:rsidRPr="007E0987">
        <w:rPr>
          <w:rFonts w:ascii="Tahoma" w:eastAsia="Calibri" w:hAnsi="Tahoma" w:cs="Tahoma"/>
          <w:b/>
          <w:caps/>
          <w:sz w:val="20"/>
          <w:szCs w:val="24"/>
        </w:rPr>
        <w:t>for the provi</w:t>
      </w:r>
      <w:r w:rsidR="00EF02ED" w:rsidRPr="007E0987">
        <w:rPr>
          <w:rFonts w:ascii="Tahoma" w:eastAsia="Calibri" w:hAnsi="Tahoma" w:cs="Tahoma"/>
          <w:b/>
          <w:caps/>
          <w:sz w:val="20"/>
          <w:szCs w:val="24"/>
        </w:rPr>
        <w:t xml:space="preserve">sion of </w:t>
      </w:r>
      <w:r w:rsidR="009969BE" w:rsidRPr="007E0987">
        <w:rPr>
          <w:rFonts w:ascii="Tahoma" w:eastAsia="Calibri" w:hAnsi="Tahoma" w:cs="Tahoma"/>
          <w:b/>
          <w:caps/>
          <w:sz w:val="20"/>
          <w:szCs w:val="24"/>
        </w:rPr>
        <w:t>EVENT MANAGEMENT SERVICES</w:t>
      </w:r>
    </w:p>
    <w:p w14:paraId="05FE0A02" w14:textId="34235F9B" w:rsidR="00806205" w:rsidRPr="007E0987" w:rsidRDefault="000E6B80" w:rsidP="00806205">
      <w:pPr>
        <w:tabs>
          <w:tab w:val="center" w:pos="4680"/>
          <w:tab w:val="right" w:pos="9360"/>
        </w:tabs>
        <w:spacing w:after="0" w:line="240" w:lineRule="auto"/>
        <w:jc w:val="center"/>
        <w:rPr>
          <w:rFonts w:ascii="Tahoma" w:eastAsia="Calibri" w:hAnsi="Tahoma" w:cs="Tahoma"/>
          <w:b/>
          <w:caps/>
          <w:szCs w:val="28"/>
        </w:rPr>
      </w:pPr>
      <w:r>
        <w:rPr>
          <w:rFonts w:ascii="Tahoma" w:eastAsia="Calibri" w:hAnsi="Tahoma" w:cs="Tahoma"/>
          <w:b/>
          <w:caps/>
          <w:szCs w:val="28"/>
        </w:rPr>
        <w:t>2021/AO/58</w:t>
      </w:r>
    </w:p>
    <w:p w14:paraId="05FE0A03" w14:textId="77777777" w:rsidR="00806205" w:rsidRPr="007E0987" w:rsidRDefault="00806205" w:rsidP="00A55BAC">
      <w:pPr>
        <w:tabs>
          <w:tab w:val="center" w:pos="4680"/>
          <w:tab w:val="right" w:pos="9360"/>
        </w:tabs>
        <w:spacing w:after="0" w:line="240" w:lineRule="auto"/>
        <w:jc w:val="center"/>
        <w:rPr>
          <w:rFonts w:ascii="Tahoma" w:eastAsia="Calibri" w:hAnsi="Tahoma" w:cs="Tahoma"/>
          <w:b/>
          <w:caps/>
          <w:sz w:val="14"/>
          <w:szCs w:val="16"/>
        </w:rPr>
      </w:pPr>
    </w:p>
    <w:p w14:paraId="2476CE9F" w14:textId="77777777" w:rsidR="00DA531D" w:rsidRPr="007E0987" w:rsidRDefault="00DA531D" w:rsidP="00084E6C">
      <w:pPr>
        <w:numPr>
          <w:ilvl w:val="0"/>
          <w:numId w:val="8"/>
        </w:numPr>
        <w:spacing w:after="100" w:afterAutospacing="1" w:line="240" w:lineRule="auto"/>
        <w:ind w:left="284" w:hanging="284"/>
        <w:contextualSpacing/>
        <w:jc w:val="both"/>
        <w:rPr>
          <w:rFonts w:ascii="Tahoma" w:eastAsia="Times New Roman" w:hAnsi="Tahoma" w:cs="Tahoma"/>
          <w:b/>
          <w:caps/>
          <w:sz w:val="20"/>
          <w:szCs w:val="24"/>
        </w:rPr>
      </w:pPr>
      <w:r w:rsidRPr="007E0987">
        <w:rPr>
          <w:rFonts w:ascii="Tahoma" w:eastAsia="Times New Roman" w:hAnsi="Tahoma" w:cs="Tahoma"/>
          <w:b/>
          <w:caps/>
          <w:sz w:val="20"/>
          <w:szCs w:val="24"/>
        </w:rPr>
        <w:t xml:space="preserve">Background </w:t>
      </w:r>
    </w:p>
    <w:p w14:paraId="7CE16939" w14:textId="77777777" w:rsidR="00DA531D" w:rsidRPr="007E0987" w:rsidRDefault="00DA531D" w:rsidP="00DA531D">
      <w:pPr>
        <w:spacing w:after="100" w:afterAutospacing="1" w:line="240" w:lineRule="auto"/>
        <w:ind w:left="284"/>
        <w:contextualSpacing/>
        <w:jc w:val="both"/>
        <w:rPr>
          <w:rFonts w:ascii="Tahoma" w:eastAsia="Times New Roman" w:hAnsi="Tahoma" w:cs="Tahoma"/>
          <w:b/>
          <w:caps/>
          <w:szCs w:val="24"/>
        </w:rPr>
      </w:pPr>
    </w:p>
    <w:p w14:paraId="514E92D4" w14:textId="5F8901D3" w:rsidR="00FC0DE5" w:rsidRPr="007E0987" w:rsidRDefault="00FC0DE5" w:rsidP="00FC0DE5">
      <w:pPr>
        <w:shd w:val="clear" w:color="auto" w:fill="FFFFFF" w:themeFill="background1"/>
        <w:spacing w:after="120" w:line="240" w:lineRule="auto"/>
        <w:jc w:val="both"/>
        <w:rPr>
          <w:rFonts w:ascii="Tahoma" w:eastAsia="Times New Roman" w:hAnsi="Tahoma" w:cs="Tahoma"/>
          <w:color w:val="000000" w:themeColor="text1"/>
          <w:sz w:val="18"/>
          <w:lang w:eastAsia="en-GB"/>
        </w:rPr>
      </w:pPr>
      <w:r w:rsidRPr="007E0987">
        <w:rPr>
          <w:rFonts w:ascii="Tahoma" w:eastAsia="Times New Roman" w:hAnsi="Tahoma" w:cs="Tahoma"/>
          <w:color w:val="000000" w:themeColor="text1"/>
          <w:sz w:val="18"/>
          <w:lang w:eastAsia="en-GB"/>
        </w:rPr>
        <w:t>The Council of Europe</w:t>
      </w:r>
      <w:r w:rsidR="00994C02" w:rsidRPr="007E0987">
        <w:rPr>
          <w:rStyle w:val="FootnoteReference"/>
          <w:rFonts w:ascii="Tahoma" w:eastAsia="Times New Roman" w:hAnsi="Tahoma"/>
          <w:color w:val="000000" w:themeColor="text1"/>
          <w:sz w:val="18"/>
          <w:lang w:eastAsia="en-GB"/>
        </w:rPr>
        <w:footnoteReference w:id="1"/>
      </w:r>
      <w:r w:rsidRPr="007E0987">
        <w:rPr>
          <w:rFonts w:ascii="Tahoma" w:eastAsia="Times New Roman" w:hAnsi="Tahoma" w:cs="Tahoma"/>
          <w:color w:val="000000" w:themeColor="text1"/>
          <w:sz w:val="18"/>
          <w:lang w:eastAsia="en-GB"/>
        </w:rPr>
        <w:t xml:space="preserve"> (hereinafter also referred to as “</w:t>
      </w:r>
      <w:proofErr w:type="spellStart"/>
      <w:r w:rsidRPr="007E0987">
        <w:rPr>
          <w:rFonts w:ascii="Tahoma" w:eastAsia="Times New Roman" w:hAnsi="Tahoma" w:cs="Tahoma"/>
          <w:color w:val="000000" w:themeColor="text1"/>
          <w:sz w:val="18"/>
          <w:lang w:eastAsia="en-GB"/>
        </w:rPr>
        <w:t>CoE</w:t>
      </w:r>
      <w:proofErr w:type="spellEnd"/>
      <w:r w:rsidRPr="007E0987">
        <w:rPr>
          <w:rFonts w:ascii="Tahoma" w:eastAsia="Times New Roman" w:hAnsi="Tahoma" w:cs="Tahoma"/>
          <w:color w:val="000000" w:themeColor="text1"/>
          <w:sz w:val="18"/>
          <w:lang w:eastAsia="en-GB"/>
        </w:rPr>
        <w:t>”, “the Council” or “the Organisation”) through its Office in Baku, Republic of Azerbaijan, organises numerous events and missions annually and currently administers several projects, funded by European Union and</w:t>
      </w:r>
      <w:r w:rsidR="00994C02" w:rsidRPr="007E0987">
        <w:rPr>
          <w:rFonts w:ascii="Tahoma" w:eastAsia="Times New Roman" w:hAnsi="Tahoma" w:cs="Tahoma"/>
          <w:color w:val="000000" w:themeColor="text1"/>
          <w:sz w:val="18"/>
          <w:lang w:eastAsia="en-GB"/>
        </w:rPr>
        <w:t xml:space="preserve">/or by the </w:t>
      </w:r>
      <w:proofErr w:type="spellStart"/>
      <w:r w:rsidR="00994C02" w:rsidRPr="007E0987">
        <w:rPr>
          <w:rFonts w:ascii="Tahoma" w:eastAsia="Times New Roman" w:hAnsi="Tahoma" w:cs="Tahoma"/>
          <w:color w:val="000000" w:themeColor="text1"/>
          <w:sz w:val="18"/>
          <w:lang w:eastAsia="en-GB"/>
        </w:rPr>
        <w:t>Concil</w:t>
      </w:r>
      <w:proofErr w:type="spellEnd"/>
      <w:r w:rsidR="00994C02" w:rsidRPr="007E0987">
        <w:rPr>
          <w:rFonts w:ascii="Tahoma" w:eastAsia="Times New Roman" w:hAnsi="Tahoma" w:cs="Tahoma"/>
          <w:color w:val="000000" w:themeColor="text1"/>
          <w:sz w:val="18"/>
          <w:lang w:eastAsia="en-GB"/>
        </w:rPr>
        <w:t xml:space="preserve"> and/or</w:t>
      </w:r>
      <w:r w:rsidRPr="007E0987">
        <w:rPr>
          <w:rFonts w:ascii="Tahoma" w:eastAsia="Times New Roman" w:hAnsi="Tahoma" w:cs="Tahoma"/>
          <w:color w:val="000000" w:themeColor="text1"/>
          <w:sz w:val="18"/>
          <w:lang w:eastAsia="en-GB"/>
        </w:rPr>
        <w:t xml:space="preserve"> </w:t>
      </w:r>
      <w:r w:rsidR="00994C02" w:rsidRPr="007E0987">
        <w:rPr>
          <w:rFonts w:ascii="Tahoma" w:eastAsia="Times New Roman" w:hAnsi="Tahoma" w:cs="Tahoma"/>
          <w:color w:val="000000" w:themeColor="text1"/>
          <w:sz w:val="18"/>
          <w:lang w:eastAsia="en-GB"/>
        </w:rPr>
        <w:t xml:space="preserve">by </w:t>
      </w:r>
      <w:r w:rsidRPr="007E0987">
        <w:rPr>
          <w:rFonts w:ascii="Tahoma" w:eastAsia="Times New Roman" w:hAnsi="Tahoma" w:cs="Tahoma"/>
          <w:color w:val="000000" w:themeColor="text1"/>
          <w:sz w:val="18"/>
          <w:lang w:eastAsia="en-GB"/>
        </w:rPr>
        <w:t xml:space="preserve">other </w:t>
      </w:r>
      <w:proofErr w:type="spellStart"/>
      <w:r w:rsidRPr="007E0987">
        <w:rPr>
          <w:rFonts w:ascii="Tahoma" w:eastAsia="Times New Roman" w:hAnsi="Tahoma" w:cs="Tahoma"/>
          <w:color w:val="000000" w:themeColor="text1"/>
          <w:sz w:val="18"/>
          <w:lang w:eastAsia="en-GB"/>
        </w:rPr>
        <w:t>CoE</w:t>
      </w:r>
      <w:proofErr w:type="spellEnd"/>
      <w:r w:rsidRPr="007E0987">
        <w:rPr>
          <w:rFonts w:ascii="Tahoma" w:eastAsia="Times New Roman" w:hAnsi="Tahoma" w:cs="Tahoma"/>
          <w:color w:val="000000" w:themeColor="text1"/>
          <w:sz w:val="18"/>
          <w:lang w:eastAsia="en-GB"/>
        </w:rPr>
        <w:t xml:space="preserve"> Member States. Additional regional projects, with activities carried out in the Republic of Azerbaijan, are managed by the HQ in Strasbourg. </w:t>
      </w:r>
    </w:p>
    <w:p w14:paraId="5B76DEEF" w14:textId="3494DA04" w:rsidR="00FC0DE5" w:rsidRPr="007E0987" w:rsidRDefault="00FC0DE5" w:rsidP="00FC0DE5">
      <w:pPr>
        <w:shd w:val="clear" w:color="auto" w:fill="FFFFFF" w:themeFill="background1"/>
        <w:spacing w:after="120" w:line="240" w:lineRule="auto"/>
        <w:jc w:val="both"/>
        <w:rPr>
          <w:rFonts w:ascii="Tahoma" w:eastAsia="Times New Roman" w:hAnsi="Tahoma" w:cs="Tahoma"/>
          <w:color w:val="000000" w:themeColor="text1"/>
          <w:sz w:val="18"/>
          <w:lang w:eastAsia="en-GB"/>
        </w:rPr>
      </w:pPr>
      <w:r w:rsidRPr="007E0987">
        <w:rPr>
          <w:rFonts w:ascii="Tahoma" w:eastAsia="Times New Roman" w:hAnsi="Tahoma" w:cs="Tahoma"/>
          <w:color w:val="000000" w:themeColor="text1"/>
          <w:sz w:val="18"/>
          <w:lang w:eastAsia="en-GB"/>
        </w:rPr>
        <w:t xml:space="preserve">The Council of Europe Office in </w:t>
      </w:r>
      <w:r w:rsidR="00291CB5" w:rsidRPr="007E0987">
        <w:rPr>
          <w:rFonts w:ascii="Tahoma" w:eastAsia="Times New Roman" w:hAnsi="Tahoma" w:cs="Tahoma"/>
          <w:color w:val="000000" w:themeColor="text1"/>
          <w:sz w:val="18"/>
          <w:lang w:eastAsia="en-GB"/>
        </w:rPr>
        <w:t xml:space="preserve">Baku </w:t>
      </w:r>
      <w:r w:rsidRPr="007E0987">
        <w:rPr>
          <w:rFonts w:ascii="Tahoma" w:eastAsia="Times New Roman" w:hAnsi="Tahoma" w:cs="Tahoma"/>
          <w:color w:val="000000" w:themeColor="text1"/>
          <w:sz w:val="18"/>
          <w:lang w:eastAsia="en-GB"/>
        </w:rPr>
        <w:t xml:space="preserve">is looking for a maximum of </w:t>
      </w:r>
      <w:r w:rsidR="00994C02" w:rsidRPr="007E0987">
        <w:rPr>
          <w:rFonts w:ascii="Tahoma" w:eastAsia="Times New Roman" w:hAnsi="Tahoma" w:cs="Tahoma"/>
          <w:color w:val="000000" w:themeColor="text1"/>
          <w:sz w:val="18"/>
          <w:lang w:eastAsia="en-GB"/>
        </w:rPr>
        <w:t>six</w:t>
      </w:r>
      <w:r w:rsidRPr="007E0987">
        <w:rPr>
          <w:rFonts w:ascii="Tahoma" w:eastAsia="Times New Roman" w:hAnsi="Tahoma" w:cs="Tahoma"/>
          <w:color w:val="000000" w:themeColor="text1"/>
          <w:sz w:val="18"/>
          <w:lang w:eastAsia="en-GB"/>
        </w:rPr>
        <w:t xml:space="preserve"> providers (provided enough tenders meet the criteria indicated below) per lot </w:t>
      </w:r>
      <w:proofErr w:type="gramStart"/>
      <w:r w:rsidRPr="007E0987">
        <w:rPr>
          <w:rFonts w:ascii="Tahoma" w:eastAsia="Times New Roman" w:hAnsi="Tahoma" w:cs="Tahoma"/>
          <w:color w:val="000000" w:themeColor="text1"/>
          <w:sz w:val="18"/>
          <w:lang w:eastAsia="en-GB"/>
        </w:rPr>
        <w:t>in order to</w:t>
      </w:r>
      <w:proofErr w:type="gramEnd"/>
      <w:r w:rsidRPr="007E0987">
        <w:rPr>
          <w:rFonts w:ascii="Tahoma" w:eastAsia="Times New Roman" w:hAnsi="Tahoma" w:cs="Tahoma"/>
          <w:color w:val="000000" w:themeColor="text1"/>
          <w:sz w:val="18"/>
          <w:lang w:eastAsia="en-GB"/>
        </w:rPr>
        <w:t xml:space="preserve"> support the implementation of the projects and the experts’ missions with a particular expertise in the provision of rent of halls for trainings/workshops, catering and accommodation services.</w:t>
      </w:r>
    </w:p>
    <w:p w14:paraId="12426073" w14:textId="4E63AD93" w:rsidR="00062A31" w:rsidRPr="007E0987" w:rsidRDefault="00FC0DE5" w:rsidP="00FC0DE5">
      <w:pPr>
        <w:shd w:val="clear" w:color="auto" w:fill="FFFFFF" w:themeFill="background1"/>
        <w:spacing w:after="120" w:line="240" w:lineRule="auto"/>
        <w:jc w:val="both"/>
        <w:rPr>
          <w:rFonts w:ascii="Tahoma" w:eastAsia="Times New Roman" w:hAnsi="Tahoma" w:cs="Tahoma"/>
          <w:b/>
          <w:caps/>
          <w:sz w:val="20"/>
          <w:szCs w:val="24"/>
        </w:rPr>
      </w:pPr>
      <w:r w:rsidRPr="007E0987">
        <w:rPr>
          <w:rFonts w:ascii="Tahoma" w:eastAsia="Times New Roman" w:hAnsi="Tahoma" w:cs="Tahoma"/>
          <w:color w:val="000000" w:themeColor="text1"/>
          <w:sz w:val="18"/>
          <w:lang w:eastAsia="en-GB"/>
        </w:rPr>
        <w:t>This Contract is currently estimated to cover some one hundred activities to be held by the end of the respective Framework Contract. This estimate is for information only and shall not constitute any sort of contractual commitment on the part of the Council of Europe. The Contract may potentially represent a higher or lower number of activities, depending on the evolving needs of the Organisation.</w:t>
      </w:r>
      <w:r w:rsidR="003206CF" w:rsidRPr="007E0987">
        <w:rPr>
          <w:rFonts w:ascii="Tahoma" w:eastAsia="Times New Roman" w:hAnsi="Tahoma" w:cs="Tahoma"/>
          <w:b/>
          <w:caps/>
          <w:sz w:val="20"/>
          <w:szCs w:val="24"/>
        </w:rPr>
        <w:t xml:space="preserve"> </w:t>
      </w:r>
    </w:p>
    <w:p w14:paraId="0A845D19" w14:textId="77777777" w:rsidR="00995A3F" w:rsidRPr="007E0987" w:rsidRDefault="00995A3F" w:rsidP="00995A3F">
      <w:pPr>
        <w:tabs>
          <w:tab w:val="center" w:pos="4680"/>
          <w:tab w:val="right" w:pos="9360"/>
        </w:tabs>
        <w:spacing w:after="0" w:line="240" w:lineRule="auto"/>
        <w:jc w:val="center"/>
        <w:rPr>
          <w:rFonts w:ascii="Tahoma" w:eastAsia="Calibri" w:hAnsi="Tahoma" w:cs="Tahoma"/>
          <w:b/>
          <w:caps/>
          <w:sz w:val="14"/>
          <w:szCs w:val="16"/>
        </w:rPr>
      </w:pPr>
    </w:p>
    <w:p w14:paraId="12F4350B" w14:textId="2A0F88B1" w:rsidR="00995A3F" w:rsidRPr="007E0987" w:rsidRDefault="00995A3F" w:rsidP="00995A3F">
      <w:pPr>
        <w:numPr>
          <w:ilvl w:val="0"/>
          <w:numId w:val="8"/>
        </w:numPr>
        <w:spacing w:after="100" w:afterAutospacing="1" w:line="240" w:lineRule="auto"/>
        <w:ind w:left="284" w:hanging="284"/>
        <w:contextualSpacing/>
        <w:jc w:val="both"/>
        <w:rPr>
          <w:rFonts w:ascii="Tahoma" w:eastAsia="Times New Roman" w:hAnsi="Tahoma" w:cs="Tahoma"/>
          <w:b/>
          <w:caps/>
          <w:sz w:val="20"/>
          <w:szCs w:val="24"/>
        </w:rPr>
      </w:pPr>
      <w:r w:rsidRPr="007E0987">
        <w:rPr>
          <w:rFonts w:ascii="Tahoma" w:eastAsia="Times New Roman" w:hAnsi="Tahoma" w:cs="Tahoma"/>
          <w:b/>
          <w:caps/>
          <w:sz w:val="20"/>
          <w:szCs w:val="24"/>
        </w:rPr>
        <w:t>LOTS</w:t>
      </w:r>
    </w:p>
    <w:p w14:paraId="3DA399DF" w14:textId="77777777" w:rsidR="00995A3F" w:rsidRPr="007E0987" w:rsidRDefault="00995A3F" w:rsidP="00995A3F">
      <w:pPr>
        <w:spacing w:after="100" w:afterAutospacing="1" w:line="240" w:lineRule="auto"/>
        <w:ind w:left="284"/>
        <w:contextualSpacing/>
        <w:jc w:val="both"/>
        <w:rPr>
          <w:rFonts w:ascii="Tahoma" w:eastAsia="Times New Roman" w:hAnsi="Tahoma" w:cs="Tahoma"/>
          <w:b/>
          <w:caps/>
          <w:szCs w:val="24"/>
        </w:rPr>
      </w:pPr>
    </w:p>
    <w:p w14:paraId="2D5013CA" w14:textId="2F90FC70" w:rsidR="00F1595D" w:rsidRPr="007E0987" w:rsidRDefault="00F1595D" w:rsidP="00F1595D">
      <w:pPr>
        <w:spacing w:after="120"/>
        <w:jc w:val="both"/>
        <w:rPr>
          <w:rFonts w:ascii="Tahoma" w:hAnsi="Tahoma" w:cs="Tahoma"/>
          <w:color w:val="000000" w:themeColor="text1"/>
          <w:sz w:val="20"/>
          <w:szCs w:val="20"/>
        </w:rPr>
      </w:pPr>
      <w:r w:rsidRPr="007E0987">
        <w:rPr>
          <w:rFonts w:ascii="Tahoma" w:hAnsi="Tahoma" w:cs="Tahoma"/>
          <w:color w:val="000000" w:themeColor="text1"/>
          <w:sz w:val="20"/>
          <w:szCs w:val="20"/>
        </w:rPr>
        <w:t>The present tendering procedure aims to select Provider(s) to support the implementation of the project and is divided into the following lots:</w:t>
      </w:r>
    </w:p>
    <w:p w14:paraId="68312768" w14:textId="77777777" w:rsidR="00994C02" w:rsidRPr="007E0987" w:rsidRDefault="00994C02" w:rsidP="00F1595D">
      <w:pPr>
        <w:spacing w:after="120"/>
        <w:jc w:val="both"/>
        <w:rPr>
          <w:rFonts w:ascii="Tahoma" w:hAnsi="Tahoma" w:cs="Tahoma"/>
          <w:color w:val="000000" w:themeColor="text1"/>
          <w:sz w:val="20"/>
          <w:szCs w:val="20"/>
        </w:rPr>
      </w:pPr>
    </w:p>
    <w:tbl>
      <w:tblPr>
        <w:tblW w:w="8789"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6518"/>
        <w:gridCol w:w="2271"/>
      </w:tblGrid>
      <w:tr w:rsidR="0095350D" w:rsidRPr="007E0987" w14:paraId="71A72664" w14:textId="77777777" w:rsidTr="005518A1">
        <w:trPr>
          <w:trHeight w:val="484"/>
          <w:jc w:val="center"/>
        </w:trPr>
        <w:tc>
          <w:tcPr>
            <w:tcW w:w="6518" w:type="dxa"/>
            <w:shd w:val="clear" w:color="auto" w:fill="DBE5F1" w:themeFill="accent1" w:themeFillTint="33"/>
            <w:vAlign w:val="center"/>
          </w:tcPr>
          <w:p w14:paraId="38F74231" w14:textId="77777777" w:rsidR="0095350D" w:rsidRPr="007E0987" w:rsidRDefault="0095350D" w:rsidP="005518A1">
            <w:pPr>
              <w:spacing w:before="60" w:after="60"/>
              <w:jc w:val="center"/>
              <w:rPr>
                <w:rFonts w:ascii="Tahoma" w:eastAsia="Calibri" w:hAnsi="Tahoma" w:cs="Tahoma"/>
                <w:b/>
                <w:bCs/>
                <w:sz w:val="18"/>
                <w:szCs w:val="18"/>
              </w:rPr>
            </w:pPr>
            <w:r w:rsidRPr="007E0987">
              <w:rPr>
                <w:rFonts w:ascii="Tahoma" w:eastAsia="Calibri" w:hAnsi="Tahoma" w:cs="Tahoma"/>
                <w:b/>
                <w:bCs/>
                <w:sz w:val="18"/>
                <w:szCs w:val="18"/>
              </w:rPr>
              <w:t>Lots</w:t>
            </w:r>
          </w:p>
        </w:tc>
        <w:tc>
          <w:tcPr>
            <w:tcW w:w="2271" w:type="dxa"/>
            <w:shd w:val="clear" w:color="auto" w:fill="DBE5F1" w:themeFill="accent1" w:themeFillTint="33"/>
            <w:vAlign w:val="center"/>
          </w:tcPr>
          <w:p w14:paraId="00B317DD" w14:textId="77777777" w:rsidR="0095350D" w:rsidRPr="007E0987" w:rsidRDefault="0095350D" w:rsidP="005518A1">
            <w:pPr>
              <w:spacing w:before="60" w:after="60"/>
              <w:jc w:val="center"/>
              <w:rPr>
                <w:rFonts w:ascii="Tahoma" w:eastAsia="Calibri" w:hAnsi="Tahoma" w:cs="Tahoma"/>
                <w:b/>
                <w:bCs/>
                <w:sz w:val="18"/>
                <w:szCs w:val="18"/>
              </w:rPr>
            </w:pPr>
            <w:r w:rsidRPr="007E0987">
              <w:rPr>
                <w:rFonts w:ascii="Tahoma" w:eastAsia="Calibri" w:hAnsi="Tahoma" w:cs="Tahoma"/>
                <w:b/>
                <w:bCs/>
                <w:sz w:val="18"/>
                <w:szCs w:val="18"/>
              </w:rPr>
              <w:t>Maximum number of providers to be selected</w:t>
            </w:r>
          </w:p>
        </w:tc>
      </w:tr>
      <w:tr w:rsidR="0095350D" w:rsidRPr="007E0987" w14:paraId="1B895E21" w14:textId="77777777" w:rsidTr="005518A1">
        <w:trPr>
          <w:trHeight w:val="484"/>
          <w:jc w:val="center"/>
        </w:trPr>
        <w:tc>
          <w:tcPr>
            <w:tcW w:w="6518" w:type="dxa"/>
            <w:shd w:val="clear" w:color="auto" w:fill="auto"/>
            <w:vAlign w:val="center"/>
          </w:tcPr>
          <w:p w14:paraId="3478B182" w14:textId="77777777" w:rsidR="0095350D" w:rsidRPr="007E0987" w:rsidRDefault="0095350D" w:rsidP="005518A1">
            <w:pPr>
              <w:spacing w:before="60" w:after="60"/>
              <w:ind w:left="34"/>
              <w:rPr>
                <w:rFonts w:ascii="Tahoma" w:hAnsi="Tahoma" w:cs="Tahoma"/>
                <w:color w:val="000000"/>
                <w:sz w:val="18"/>
                <w:szCs w:val="18"/>
              </w:rPr>
            </w:pPr>
            <w:bookmarkStart w:id="1" w:name="_Hlk66366472"/>
            <w:r w:rsidRPr="007E0987">
              <w:rPr>
                <w:rFonts w:ascii="Tahoma" w:eastAsia="Calibri" w:hAnsi="Tahoma" w:cs="Tahoma"/>
                <w:sz w:val="18"/>
                <w:szCs w:val="18"/>
              </w:rPr>
              <w:t>Lot 1 -</w:t>
            </w:r>
            <w:r w:rsidRPr="007E0987">
              <w:rPr>
                <w:rFonts w:ascii="Tahoma" w:eastAsia="Calibri" w:hAnsi="Tahoma" w:cs="Tahoma"/>
                <w:sz w:val="16"/>
                <w:szCs w:val="16"/>
              </w:rPr>
              <w:t xml:space="preserve"> </w:t>
            </w:r>
            <w:r w:rsidRPr="007E0987">
              <w:rPr>
                <w:rFonts w:ascii="Tahoma" w:hAnsi="Tahoma" w:cs="Tahoma"/>
                <w:color w:val="000000"/>
                <w:sz w:val="18"/>
                <w:szCs w:val="18"/>
              </w:rPr>
              <w:t>Events for up to 20 participants i</w:t>
            </w:r>
            <w:r w:rsidRPr="007E0987">
              <w:rPr>
                <w:rFonts w:ascii="Tahoma" w:eastAsia="Calibri" w:hAnsi="Tahoma" w:cs="Tahoma"/>
                <w:sz w:val="18"/>
                <w:szCs w:val="18"/>
              </w:rPr>
              <w:t xml:space="preserve">n a 3- or 4-stars hotel </w:t>
            </w:r>
            <w:r w:rsidRPr="007E0987">
              <w:rPr>
                <w:rFonts w:ascii="Tahoma" w:hAnsi="Tahoma" w:cs="Tahoma"/>
                <w:color w:val="000000"/>
                <w:sz w:val="18"/>
                <w:szCs w:val="18"/>
              </w:rPr>
              <w:t>in Baku (with special COVID-19 pandemic related arrangements)</w:t>
            </w:r>
          </w:p>
        </w:tc>
        <w:tc>
          <w:tcPr>
            <w:tcW w:w="2271" w:type="dxa"/>
            <w:shd w:val="clear" w:color="auto" w:fill="auto"/>
            <w:vAlign w:val="center"/>
          </w:tcPr>
          <w:p w14:paraId="153E8BE4" w14:textId="77777777" w:rsidR="0095350D" w:rsidRPr="007E0987" w:rsidRDefault="0095350D" w:rsidP="005518A1">
            <w:pPr>
              <w:spacing w:before="60" w:after="60"/>
              <w:ind w:left="-142"/>
              <w:jc w:val="center"/>
              <w:rPr>
                <w:rFonts w:ascii="Tahoma" w:eastAsia="Calibri" w:hAnsi="Tahoma" w:cs="Tahoma"/>
                <w:b/>
                <w:bCs/>
                <w:sz w:val="18"/>
                <w:szCs w:val="18"/>
              </w:rPr>
            </w:pPr>
            <w:r w:rsidRPr="007E0987">
              <w:rPr>
                <w:rFonts w:ascii="Tahoma" w:eastAsia="Calibri" w:hAnsi="Tahoma" w:cs="Tahoma"/>
                <w:b/>
                <w:bCs/>
                <w:sz w:val="18"/>
                <w:szCs w:val="18"/>
              </w:rPr>
              <w:t>6</w:t>
            </w:r>
          </w:p>
        </w:tc>
      </w:tr>
      <w:tr w:rsidR="0095350D" w:rsidRPr="007E0987" w14:paraId="6452705A" w14:textId="77777777" w:rsidTr="005518A1">
        <w:trPr>
          <w:trHeight w:val="420"/>
          <w:jc w:val="center"/>
        </w:trPr>
        <w:tc>
          <w:tcPr>
            <w:tcW w:w="6518" w:type="dxa"/>
            <w:shd w:val="clear" w:color="auto" w:fill="auto"/>
            <w:vAlign w:val="center"/>
          </w:tcPr>
          <w:p w14:paraId="7FECE995" w14:textId="77777777" w:rsidR="0095350D" w:rsidRPr="007E0987" w:rsidRDefault="0095350D" w:rsidP="005518A1">
            <w:pPr>
              <w:spacing w:before="60" w:after="60"/>
              <w:ind w:left="34"/>
              <w:rPr>
                <w:rFonts w:ascii="Tahoma" w:eastAsia="Calibri" w:hAnsi="Tahoma" w:cs="Tahoma"/>
                <w:sz w:val="18"/>
                <w:szCs w:val="18"/>
              </w:rPr>
            </w:pPr>
            <w:r w:rsidRPr="007E0987">
              <w:rPr>
                <w:rFonts w:ascii="Tahoma" w:eastAsia="Calibri" w:hAnsi="Tahoma" w:cs="Tahoma"/>
                <w:sz w:val="18"/>
                <w:szCs w:val="18"/>
              </w:rPr>
              <w:t xml:space="preserve">Lot 2 - </w:t>
            </w:r>
            <w:r w:rsidRPr="007E0987">
              <w:rPr>
                <w:rFonts w:ascii="Tahoma" w:hAnsi="Tahoma" w:cs="Tahoma"/>
                <w:color w:val="000000"/>
                <w:sz w:val="18"/>
                <w:szCs w:val="18"/>
              </w:rPr>
              <w:t xml:space="preserve">Events between 21 and 40 participants in a </w:t>
            </w:r>
            <w:r w:rsidRPr="007E0987">
              <w:rPr>
                <w:rFonts w:ascii="Tahoma" w:eastAsia="Calibri" w:hAnsi="Tahoma" w:cs="Tahoma"/>
                <w:sz w:val="18"/>
                <w:szCs w:val="18"/>
              </w:rPr>
              <w:t xml:space="preserve">3- or 4-stars hotel </w:t>
            </w:r>
            <w:r w:rsidRPr="007E0987">
              <w:rPr>
                <w:rFonts w:ascii="Tahoma" w:hAnsi="Tahoma" w:cs="Tahoma"/>
                <w:color w:val="000000"/>
                <w:sz w:val="18"/>
                <w:szCs w:val="18"/>
              </w:rPr>
              <w:t>in Baku (with special COVID-19 pandemic related arrangements)</w:t>
            </w:r>
          </w:p>
        </w:tc>
        <w:tc>
          <w:tcPr>
            <w:tcW w:w="2271" w:type="dxa"/>
            <w:shd w:val="clear" w:color="auto" w:fill="auto"/>
            <w:vAlign w:val="center"/>
          </w:tcPr>
          <w:p w14:paraId="3EC9F1EA" w14:textId="77777777" w:rsidR="0095350D" w:rsidRPr="007E0987" w:rsidRDefault="0095350D" w:rsidP="005518A1">
            <w:pPr>
              <w:spacing w:before="60" w:after="60"/>
              <w:ind w:left="-142"/>
              <w:jc w:val="center"/>
              <w:rPr>
                <w:rFonts w:ascii="Tahoma" w:eastAsia="Calibri" w:hAnsi="Tahoma" w:cs="Tahoma"/>
                <w:b/>
                <w:bCs/>
                <w:sz w:val="18"/>
                <w:szCs w:val="18"/>
              </w:rPr>
            </w:pPr>
            <w:r w:rsidRPr="007E0987">
              <w:rPr>
                <w:rFonts w:ascii="Tahoma" w:eastAsia="Calibri" w:hAnsi="Tahoma" w:cs="Tahoma"/>
                <w:b/>
                <w:bCs/>
                <w:sz w:val="18"/>
                <w:szCs w:val="18"/>
              </w:rPr>
              <w:t>6</w:t>
            </w:r>
          </w:p>
        </w:tc>
      </w:tr>
      <w:bookmarkEnd w:id="1"/>
      <w:tr w:rsidR="0095350D" w:rsidRPr="007E0987" w14:paraId="6376C68F" w14:textId="77777777" w:rsidTr="005518A1">
        <w:trPr>
          <w:trHeight w:val="484"/>
          <w:jc w:val="center"/>
        </w:trPr>
        <w:tc>
          <w:tcPr>
            <w:tcW w:w="6518" w:type="dxa"/>
            <w:shd w:val="clear" w:color="auto" w:fill="auto"/>
            <w:vAlign w:val="center"/>
          </w:tcPr>
          <w:p w14:paraId="49AD1E70" w14:textId="77777777" w:rsidR="0095350D" w:rsidRPr="007E0987" w:rsidRDefault="0095350D" w:rsidP="005518A1">
            <w:pPr>
              <w:spacing w:before="60" w:after="60"/>
              <w:ind w:left="34"/>
              <w:rPr>
                <w:rFonts w:ascii="Tahoma" w:eastAsia="Calibri" w:hAnsi="Tahoma" w:cs="Tahoma"/>
                <w:sz w:val="16"/>
                <w:szCs w:val="16"/>
              </w:rPr>
            </w:pPr>
            <w:r w:rsidRPr="007E0987">
              <w:rPr>
                <w:rFonts w:ascii="Tahoma" w:eastAsia="Calibri" w:hAnsi="Tahoma" w:cs="Tahoma"/>
                <w:sz w:val="18"/>
                <w:szCs w:val="18"/>
              </w:rPr>
              <w:t>Lot 3 -</w:t>
            </w:r>
            <w:r w:rsidRPr="007E0987">
              <w:rPr>
                <w:rFonts w:ascii="Tahoma" w:eastAsia="Calibri" w:hAnsi="Tahoma" w:cs="Tahoma"/>
                <w:sz w:val="16"/>
                <w:szCs w:val="16"/>
              </w:rPr>
              <w:t xml:space="preserve"> </w:t>
            </w:r>
            <w:r w:rsidRPr="007E0987">
              <w:rPr>
                <w:rFonts w:ascii="Tahoma" w:hAnsi="Tahoma" w:cs="Tahoma"/>
                <w:color w:val="000000"/>
                <w:sz w:val="18"/>
                <w:szCs w:val="18"/>
              </w:rPr>
              <w:t xml:space="preserve">Events between 41 and 60 participants in a </w:t>
            </w:r>
            <w:r w:rsidRPr="007E0987">
              <w:rPr>
                <w:rFonts w:ascii="Tahoma" w:eastAsia="Calibri" w:hAnsi="Tahoma" w:cs="Tahoma"/>
                <w:sz w:val="18"/>
                <w:szCs w:val="18"/>
              </w:rPr>
              <w:t>3- or 4-stars hotel</w:t>
            </w:r>
            <w:r w:rsidRPr="007E0987">
              <w:rPr>
                <w:rFonts w:ascii="Tahoma" w:hAnsi="Tahoma" w:cs="Tahoma"/>
                <w:color w:val="000000"/>
                <w:sz w:val="18"/>
                <w:szCs w:val="18"/>
              </w:rPr>
              <w:t xml:space="preserve"> in Baku (with special COVID-19 pandemic related arrangements)</w:t>
            </w:r>
          </w:p>
        </w:tc>
        <w:tc>
          <w:tcPr>
            <w:tcW w:w="2271" w:type="dxa"/>
            <w:shd w:val="clear" w:color="auto" w:fill="auto"/>
            <w:vAlign w:val="center"/>
          </w:tcPr>
          <w:p w14:paraId="11757E31" w14:textId="77777777" w:rsidR="0095350D" w:rsidRPr="007E0987" w:rsidRDefault="0095350D" w:rsidP="005518A1">
            <w:pPr>
              <w:spacing w:before="60" w:after="60"/>
              <w:ind w:left="-142"/>
              <w:jc w:val="center"/>
              <w:rPr>
                <w:rFonts w:ascii="Tahoma" w:eastAsia="Calibri" w:hAnsi="Tahoma" w:cs="Tahoma"/>
                <w:b/>
                <w:bCs/>
                <w:sz w:val="18"/>
                <w:szCs w:val="18"/>
              </w:rPr>
            </w:pPr>
            <w:r w:rsidRPr="007E0987">
              <w:rPr>
                <w:rFonts w:ascii="Tahoma" w:eastAsia="Calibri" w:hAnsi="Tahoma" w:cs="Tahoma"/>
                <w:b/>
                <w:bCs/>
                <w:sz w:val="18"/>
                <w:szCs w:val="18"/>
              </w:rPr>
              <w:t>6</w:t>
            </w:r>
          </w:p>
        </w:tc>
      </w:tr>
      <w:tr w:rsidR="0095350D" w:rsidRPr="007E0987" w14:paraId="14E2FCFF" w14:textId="77777777" w:rsidTr="005518A1">
        <w:trPr>
          <w:trHeight w:val="420"/>
          <w:jc w:val="center"/>
        </w:trPr>
        <w:tc>
          <w:tcPr>
            <w:tcW w:w="6518" w:type="dxa"/>
            <w:shd w:val="clear" w:color="auto" w:fill="auto"/>
            <w:vAlign w:val="center"/>
          </w:tcPr>
          <w:p w14:paraId="5EAC54F5" w14:textId="77777777" w:rsidR="0095350D" w:rsidRPr="007E0987" w:rsidRDefault="0095350D" w:rsidP="005518A1">
            <w:pPr>
              <w:spacing w:before="60" w:after="60"/>
              <w:ind w:left="34"/>
              <w:rPr>
                <w:rFonts w:ascii="Tahoma" w:eastAsia="Calibri" w:hAnsi="Tahoma" w:cs="Tahoma"/>
                <w:sz w:val="18"/>
                <w:szCs w:val="18"/>
              </w:rPr>
            </w:pPr>
            <w:r w:rsidRPr="007E0987">
              <w:rPr>
                <w:rFonts w:ascii="Tahoma" w:eastAsia="Calibri" w:hAnsi="Tahoma" w:cs="Tahoma"/>
                <w:sz w:val="18"/>
                <w:szCs w:val="18"/>
              </w:rPr>
              <w:t xml:space="preserve">Lot 4 - </w:t>
            </w:r>
            <w:r w:rsidRPr="007E0987">
              <w:rPr>
                <w:rFonts w:ascii="Tahoma" w:hAnsi="Tahoma" w:cs="Tahoma"/>
                <w:color w:val="000000"/>
                <w:sz w:val="18"/>
                <w:szCs w:val="18"/>
              </w:rPr>
              <w:t xml:space="preserve">Events between 61 and 100 participants in </w:t>
            </w:r>
            <w:r w:rsidRPr="007E0987">
              <w:rPr>
                <w:rFonts w:ascii="Tahoma" w:eastAsia="Calibri" w:hAnsi="Tahoma" w:cs="Tahoma"/>
                <w:sz w:val="18"/>
                <w:szCs w:val="18"/>
              </w:rPr>
              <w:t>3- or 4-stars hotel</w:t>
            </w:r>
            <w:r w:rsidRPr="007E0987">
              <w:rPr>
                <w:rFonts w:ascii="Tahoma" w:hAnsi="Tahoma" w:cs="Tahoma"/>
                <w:color w:val="000000"/>
                <w:sz w:val="18"/>
                <w:szCs w:val="18"/>
              </w:rPr>
              <w:t xml:space="preserve"> in Baku (with special COVID-19 pandemic related arrangements)</w:t>
            </w:r>
          </w:p>
        </w:tc>
        <w:tc>
          <w:tcPr>
            <w:tcW w:w="2271" w:type="dxa"/>
            <w:shd w:val="clear" w:color="auto" w:fill="auto"/>
            <w:vAlign w:val="center"/>
          </w:tcPr>
          <w:p w14:paraId="14442242" w14:textId="77777777" w:rsidR="0095350D" w:rsidRPr="007E0987" w:rsidRDefault="0095350D" w:rsidP="005518A1">
            <w:pPr>
              <w:spacing w:before="60" w:after="60"/>
              <w:ind w:left="-142"/>
              <w:jc w:val="center"/>
              <w:rPr>
                <w:rFonts w:ascii="Tahoma" w:eastAsia="Calibri" w:hAnsi="Tahoma" w:cs="Tahoma"/>
                <w:b/>
                <w:bCs/>
                <w:sz w:val="18"/>
                <w:szCs w:val="18"/>
              </w:rPr>
            </w:pPr>
            <w:r w:rsidRPr="007E0987">
              <w:rPr>
                <w:rFonts w:ascii="Tahoma" w:eastAsia="Calibri" w:hAnsi="Tahoma" w:cs="Tahoma"/>
                <w:b/>
                <w:bCs/>
                <w:sz w:val="18"/>
                <w:szCs w:val="18"/>
              </w:rPr>
              <w:t>6</w:t>
            </w:r>
          </w:p>
        </w:tc>
      </w:tr>
      <w:tr w:rsidR="0095350D" w:rsidRPr="007E0987" w14:paraId="79C2D217" w14:textId="77777777" w:rsidTr="005518A1">
        <w:trPr>
          <w:trHeight w:val="484"/>
          <w:jc w:val="center"/>
        </w:trPr>
        <w:tc>
          <w:tcPr>
            <w:tcW w:w="6518" w:type="dxa"/>
            <w:shd w:val="clear" w:color="auto" w:fill="auto"/>
            <w:vAlign w:val="center"/>
          </w:tcPr>
          <w:p w14:paraId="63106CE5" w14:textId="77777777" w:rsidR="0095350D" w:rsidRPr="007E0987" w:rsidRDefault="0095350D" w:rsidP="005518A1">
            <w:pPr>
              <w:spacing w:before="60" w:after="60"/>
              <w:ind w:left="34"/>
              <w:rPr>
                <w:rFonts w:ascii="Tahoma" w:eastAsia="Calibri" w:hAnsi="Tahoma" w:cs="Tahoma"/>
                <w:sz w:val="16"/>
                <w:szCs w:val="16"/>
              </w:rPr>
            </w:pPr>
            <w:r w:rsidRPr="007E0987">
              <w:rPr>
                <w:rFonts w:ascii="Tahoma" w:eastAsia="Calibri" w:hAnsi="Tahoma" w:cs="Tahoma"/>
                <w:sz w:val="18"/>
                <w:szCs w:val="18"/>
              </w:rPr>
              <w:t>Lot 5 -</w:t>
            </w:r>
            <w:r w:rsidRPr="007E0987">
              <w:rPr>
                <w:rFonts w:ascii="Tahoma" w:eastAsia="Calibri" w:hAnsi="Tahoma" w:cs="Tahoma"/>
                <w:sz w:val="16"/>
                <w:szCs w:val="16"/>
              </w:rPr>
              <w:t xml:space="preserve"> </w:t>
            </w:r>
            <w:r w:rsidRPr="007E0987">
              <w:rPr>
                <w:rFonts w:ascii="Tahoma" w:hAnsi="Tahoma" w:cs="Tahoma"/>
                <w:color w:val="000000"/>
                <w:sz w:val="18"/>
                <w:szCs w:val="18"/>
              </w:rPr>
              <w:t xml:space="preserve">Events for up to 20 participants in a </w:t>
            </w:r>
            <w:r w:rsidRPr="007E0987">
              <w:rPr>
                <w:rFonts w:ascii="Tahoma" w:eastAsia="Calibri" w:hAnsi="Tahoma" w:cs="Tahoma"/>
                <w:sz w:val="18"/>
                <w:szCs w:val="18"/>
              </w:rPr>
              <w:t xml:space="preserve">3- or 4-stars hotel </w:t>
            </w:r>
            <w:r w:rsidRPr="007E0987">
              <w:rPr>
                <w:rFonts w:ascii="Tahoma" w:hAnsi="Tahoma" w:cs="Tahoma"/>
                <w:color w:val="000000"/>
                <w:sz w:val="18"/>
                <w:szCs w:val="18"/>
              </w:rPr>
              <w:t>in Baku (without special COVID-19 pandemic related arrangements)</w:t>
            </w:r>
          </w:p>
        </w:tc>
        <w:tc>
          <w:tcPr>
            <w:tcW w:w="2271" w:type="dxa"/>
            <w:shd w:val="clear" w:color="auto" w:fill="auto"/>
            <w:vAlign w:val="center"/>
          </w:tcPr>
          <w:p w14:paraId="082E781E" w14:textId="77777777" w:rsidR="0095350D" w:rsidRPr="007E0987" w:rsidRDefault="0095350D" w:rsidP="005518A1">
            <w:pPr>
              <w:spacing w:before="60" w:after="60"/>
              <w:ind w:left="-142"/>
              <w:jc w:val="center"/>
              <w:rPr>
                <w:rFonts w:ascii="Tahoma" w:eastAsia="Calibri" w:hAnsi="Tahoma" w:cs="Tahoma"/>
                <w:b/>
                <w:bCs/>
                <w:sz w:val="18"/>
                <w:szCs w:val="18"/>
              </w:rPr>
            </w:pPr>
            <w:r w:rsidRPr="007E0987">
              <w:rPr>
                <w:rFonts w:ascii="Tahoma" w:eastAsia="Calibri" w:hAnsi="Tahoma" w:cs="Tahoma"/>
                <w:b/>
                <w:bCs/>
                <w:sz w:val="18"/>
                <w:szCs w:val="18"/>
              </w:rPr>
              <w:t>6</w:t>
            </w:r>
          </w:p>
        </w:tc>
      </w:tr>
      <w:tr w:rsidR="0095350D" w:rsidRPr="007E0987" w14:paraId="05ED543C" w14:textId="77777777" w:rsidTr="005518A1">
        <w:trPr>
          <w:trHeight w:val="420"/>
          <w:jc w:val="center"/>
        </w:trPr>
        <w:tc>
          <w:tcPr>
            <w:tcW w:w="6518" w:type="dxa"/>
            <w:shd w:val="clear" w:color="auto" w:fill="auto"/>
            <w:vAlign w:val="center"/>
          </w:tcPr>
          <w:p w14:paraId="4202A93A" w14:textId="77777777" w:rsidR="0095350D" w:rsidRPr="007E0987" w:rsidRDefault="0095350D" w:rsidP="005518A1">
            <w:pPr>
              <w:spacing w:before="60" w:after="60"/>
              <w:ind w:left="34"/>
              <w:rPr>
                <w:rFonts w:ascii="Tahoma" w:eastAsia="Calibri" w:hAnsi="Tahoma" w:cs="Tahoma"/>
                <w:sz w:val="18"/>
                <w:szCs w:val="18"/>
              </w:rPr>
            </w:pPr>
            <w:r w:rsidRPr="007E0987">
              <w:rPr>
                <w:rFonts w:ascii="Tahoma" w:eastAsia="Calibri" w:hAnsi="Tahoma" w:cs="Tahoma"/>
                <w:sz w:val="18"/>
                <w:szCs w:val="18"/>
              </w:rPr>
              <w:t xml:space="preserve">Lot 6 – </w:t>
            </w:r>
            <w:r w:rsidRPr="007E0987">
              <w:rPr>
                <w:rFonts w:ascii="Tahoma" w:hAnsi="Tahoma" w:cs="Tahoma"/>
                <w:color w:val="000000"/>
                <w:sz w:val="18"/>
                <w:szCs w:val="18"/>
              </w:rPr>
              <w:t xml:space="preserve">Events between 21 and 40 participants in a </w:t>
            </w:r>
            <w:r w:rsidRPr="007E0987">
              <w:rPr>
                <w:rFonts w:ascii="Tahoma" w:eastAsia="Calibri" w:hAnsi="Tahoma" w:cs="Tahoma"/>
                <w:sz w:val="18"/>
                <w:szCs w:val="18"/>
              </w:rPr>
              <w:t xml:space="preserve">3- or 4-stars hotel </w:t>
            </w:r>
            <w:r w:rsidRPr="007E0987">
              <w:rPr>
                <w:rFonts w:ascii="Tahoma" w:hAnsi="Tahoma" w:cs="Tahoma"/>
                <w:color w:val="000000"/>
                <w:sz w:val="18"/>
                <w:szCs w:val="18"/>
              </w:rPr>
              <w:t>in Baku (without special COVID-19 pandemic related arrangements)</w:t>
            </w:r>
          </w:p>
        </w:tc>
        <w:tc>
          <w:tcPr>
            <w:tcW w:w="2271" w:type="dxa"/>
            <w:shd w:val="clear" w:color="auto" w:fill="auto"/>
            <w:vAlign w:val="center"/>
          </w:tcPr>
          <w:p w14:paraId="7B22ED0F" w14:textId="77777777" w:rsidR="0095350D" w:rsidRPr="007E0987" w:rsidRDefault="0095350D" w:rsidP="005518A1">
            <w:pPr>
              <w:spacing w:before="60" w:after="60"/>
              <w:ind w:left="-142"/>
              <w:jc w:val="center"/>
              <w:rPr>
                <w:rFonts w:ascii="Tahoma" w:eastAsia="Calibri" w:hAnsi="Tahoma" w:cs="Tahoma"/>
                <w:b/>
                <w:bCs/>
                <w:sz w:val="18"/>
                <w:szCs w:val="18"/>
              </w:rPr>
            </w:pPr>
            <w:r w:rsidRPr="007E0987">
              <w:rPr>
                <w:rFonts w:ascii="Tahoma" w:eastAsia="Calibri" w:hAnsi="Tahoma" w:cs="Tahoma"/>
                <w:b/>
                <w:bCs/>
                <w:sz w:val="18"/>
                <w:szCs w:val="18"/>
              </w:rPr>
              <w:t>6</w:t>
            </w:r>
          </w:p>
        </w:tc>
      </w:tr>
      <w:tr w:rsidR="0095350D" w:rsidRPr="007E0987" w14:paraId="0420F30D" w14:textId="77777777" w:rsidTr="005518A1">
        <w:trPr>
          <w:trHeight w:val="484"/>
          <w:jc w:val="center"/>
        </w:trPr>
        <w:tc>
          <w:tcPr>
            <w:tcW w:w="6518" w:type="dxa"/>
            <w:shd w:val="clear" w:color="auto" w:fill="auto"/>
            <w:vAlign w:val="center"/>
          </w:tcPr>
          <w:p w14:paraId="7CC537F7" w14:textId="77777777" w:rsidR="0095350D" w:rsidRPr="007E0987" w:rsidRDefault="0095350D" w:rsidP="005518A1">
            <w:pPr>
              <w:spacing w:before="60" w:after="60"/>
              <w:ind w:left="34"/>
              <w:rPr>
                <w:rFonts w:ascii="Tahoma" w:eastAsia="Calibri" w:hAnsi="Tahoma" w:cs="Tahoma"/>
                <w:sz w:val="16"/>
                <w:szCs w:val="16"/>
              </w:rPr>
            </w:pPr>
            <w:r w:rsidRPr="007E0987">
              <w:rPr>
                <w:rFonts w:ascii="Tahoma" w:eastAsia="Calibri" w:hAnsi="Tahoma" w:cs="Tahoma"/>
                <w:sz w:val="18"/>
                <w:szCs w:val="18"/>
              </w:rPr>
              <w:t>Lot 7 -</w:t>
            </w:r>
            <w:r w:rsidRPr="007E0987">
              <w:rPr>
                <w:rFonts w:ascii="Tahoma" w:eastAsia="Calibri" w:hAnsi="Tahoma" w:cs="Tahoma"/>
                <w:sz w:val="16"/>
                <w:szCs w:val="16"/>
              </w:rPr>
              <w:t xml:space="preserve"> </w:t>
            </w:r>
            <w:r w:rsidRPr="007E0987">
              <w:rPr>
                <w:rFonts w:ascii="Tahoma" w:hAnsi="Tahoma" w:cs="Tahoma"/>
                <w:color w:val="000000"/>
                <w:sz w:val="18"/>
                <w:szCs w:val="18"/>
              </w:rPr>
              <w:t xml:space="preserve">Events between 41 and 60 participants in a </w:t>
            </w:r>
            <w:r w:rsidRPr="007E0987">
              <w:rPr>
                <w:rFonts w:ascii="Tahoma" w:eastAsia="Calibri" w:hAnsi="Tahoma" w:cs="Tahoma"/>
                <w:sz w:val="18"/>
                <w:szCs w:val="18"/>
              </w:rPr>
              <w:t xml:space="preserve">3- or 4-stars hotel </w:t>
            </w:r>
            <w:r w:rsidRPr="007E0987">
              <w:rPr>
                <w:rFonts w:ascii="Tahoma" w:hAnsi="Tahoma" w:cs="Tahoma"/>
                <w:color w:val="000000"/>
                <w:sz w:val="18"/>
                <w:szCs w:val="18"/>
              </w:rPr>
              <w:t>in Baku (without special COVID-19 pandemic related arrangements)</w:t>
            </w:r>
          </w:p>
        </w:tc>
        <w:tc>
          <w:tcPr>
            <w:tcW w:w="2271" w:type="dxa"/>
            <w:shd w:val="clear" w:color="auto" w:fill="auto"/>
            <w:vAlign w:val="center"/>
          </w:tcPr>
          <w:p w14:paraId="35010B72" w14:textId="77777777" w:rsidR="0095350D" w:rsidRPr="007E0987" w:rsidRDefault="0095350D" w:rsidP="005518A1">
            <w:pPr>
              <w:spacing w:before="60" w:after="60"/>
              <w:ind w:left="-142"/>
              <w:jc w:val="center"/>
              <w:rPr>
                <w:rFonts w:ascii="Tahoma" w:eastAsia="Calibri" w:hAnsi="Tahoma" w:cs="Tahoma"/>
                <w:b/>
                <w:bCs/>
                <w:sz w:val="18"/>
                <w:szCs w:val="18"/>
              </w:rPr>
            </w:pPr>
            <w:r w:rsidRPr="007E0987">
              <w:rPr>
                <w:rFonts w:ascii="Tahoma" w:eastAsia="Calibri" w:hAnsi="Tahoma" w:cs="Tahoma"/>
                <w:b/>
                <w:bCs/>
                <w:sz w:val="18"/>
                <w:szCs w:val="18"/>
              </w:rPr>
              <w:t>6</w:t>
            </w:r>
          </w:p>
        </w:tc>
      </w:tr>
      <w:tr w:rsidR="0095350D" w:rsidRPr="007E0987" w14:paraId="639BB7EB" w14:textId="77777777" w:rsidTr="005518A1">
        <w:trPr>
          <w:trHeight w:val="420"/>
          <w:jc w:val="center"/>
        </w:trPr>
        <w:tc>
          <w:tcPr>
            <w:tcW w:w="6518" w:type="dxa"/>
            <w:shd w:val="clear" w:color="auto" w:fill="auto"/>
            <w:vAlign w:val="center"/>
          </w:tcPr>
          <w:p w14:paraId="7F18FD01" w14:textId="77777777" w:rsidR="0095350D" w:rsidRPr="007E0987" w:rsidRDefault="0095350D" w:rsidP="005518A1">
            <w:pPr>
              <w:spacing w:before="60" w:after="60"/>
              <w:ind w:left="34"/>
              <w:rPr>
                <w:rFonts w:ascii="Tahoma" w:eastAsia="Calibri" w:hAnsi="Tahoma" w:cs="Tahoma"/>
                <w:sz w:val="18"/>
                <w:szCs w:val="18"/>
              </w:rPr>
            </w:pPr>
            <w:bookmarkStart w:id="2" w:name="_Hlk66366845"/>
            <w:r w:rsidRPr="007E0987">
              <w:rPr>
                <w:rFonts w:ascii="Tahoma" w:eastAsia="Calibri" w:hAnsi="Tahoma" w:cs="Tahoma"/>
                <w:sz w:val="18"/>
                <w:szCs w:val="18"/>
              </w:rPr>
              <w:t xml:space="preserve">Lot 8 - </w:t>
            </w:r>
            <w:r w:rsidRPr="007E0987">
              <w:rPr>
                <w:rFonts w:ascii="Tahoma" w:hAnsi="Tahoma" w:cs="Tahoma"/>
                <w:color w:val="000000"/>
                <w:sz w:val="18"/>
                <w:szCs w:val="18"/>
              </w:rPr>
              <w:t xml:space="preserve">Events between 61 and 100 participants in a </w:t>
            </w:r>
            <w:r w:rsidRPr="007E0987">
              <w:rPr>
                <w:rFonts w:ascii="Tahoma" w:eastAsia="Calibri" w:hAnsi="Tahoma" w:cs="Tahoma"/>
                <w:sz w:val="18"/>
                <w:szCs w:val="18"/>
              </w:rPr>
              <w:t xml:space="preserve">3- or 4-stars hotel </w:t>
            </w:r>
            <w:r w:rsidRPr="007E0987">
              <w:rPr>
                <w:rFonts w:ascii="Tahoma" w:hAnsi="Tahoma" w:cs="Tahoma"/>
                <w:color w:val="000000"/>
                <w:sz w:val="18"/>
                <w:szCs w:val="18"/>
              </w:rPr>
              <w:t>in Baku (without special COVID-19 pandemic related arrangements)</w:t>
            </w:r>
          </w:p>
        </w:tc>
        <w:tc>
          <w:tcPr>
            <w:tcW w:w="2271" w:type="dxa"/>
            <w:shd w:val="clear" w:color="auto" w:fill="auto"/>
            <w:vAlign w:val="center"/>
          </w:tcPr>
          <w:p w14:paraId="7CAF13E8" w14:textId="77777777" w:rsidR="0095350D" w:rsidRPr="007E0987" w:rsidRDefault="0095350D" w:rsidP="005518A1">
            <w:pPr>
              <w:spacing w:before="60" w:after="60"/>
              <w:ind w:left="-142"/>
              <w:jc w:val="center"/>
              <w:rPr>
                <w:rFonts w:ascii="Tahoma" w:eastAsia="Calibri" w:hAnsi="Tahoma" w:cs="Tahoma"/>
                <w:b/>
                <w:bCs/>
                <w:sz w:val="18"/>
                <w:szCs w:val="18"/>
              </w:rPr>
            </w:pPr>
            <w:r w:rsidRPr="007E0987">
              <w:rPr>
                <w:rFonts w:ascii="Tahoma" w:eastAsia="Calibri" w:hAnsi="Tahoma" w:cs="Tahoma"/>
                <w:b/>
                <w:bCs/>
                <w:sz w:val="18"/>
                <w:szCs w:val="18"/>
              </w:rPr>
              <w:t>6</w:t>
            </w:r>
          </w:p>
        </w:tc>
      </w:tr>
      <w:tr w:rsidR="0095350D" w:rsidRPr="007E0987" w14:paraId="1F26E093" w14:textId="77777777" w:rsidTr="005518A1">
        <w:trPr>
          <w:trHeight w:val="420"/>
          <w:jc w:val="center"/>
        </w:trPr>
        <w:tc>
          <w:tcPr>
            <w:tcW w:w="6518" w:type="dxa"/>
            <w:shd w:val="clear" w:color="auto" w:fill="auto"/>
            <w:vAlign w:val="center"/>
          </w:tcPr>
          <w:p w14:paraId="67EBB053" w14:textId="77777777" w:rsidR="0095350D" w:rsidRPr="007E0987" w:rsidRDefault="0095350D" w:rsidP="005518A1">
            <w:pPr>
              <w:spacing w:before="60" w:after="60"/>
              <w:ind w:left="34"/>
              <w:rPr>
                <w:rFonts w:ascii="Tahoma" w:eastAsia="Calibri" w:hAnsi="Tahoma" w:cs="Tahoma"/>
                <w:sz w:val="18"/>
                <w:szCs w:val="18"/>
              </w:rPr>
            </w:pPr>
            <w:r w:rsidRPr="007E0987">
              <w:rPr>
                <w:rFonts w:ascii="Tahoma" w:eastAsia="Calibri" w:hAnsi="Tahoma" w:cs="Tahoma"/>
                <w:sz w:val="18"/>
                <w:szCs w:val="18"/>
              </w:rPr>
              <w:t xml:space="preserve">Lot 9 - </w:t>
            </w:r>
            <w:r w:rsidRPr="007E0987">
              <w:rPr>
                <w:rFonts w:ascii="Tahoma" w:hAnsi="Tahoma" w:cs="Tahoma"/>
                <w:color w:val="000000"/>
                <w:sz w:val="18"/>
                <w:szCs w:val="18"/>
              </w:rPr>
              <w:t>Events for up to 40 participants in a 5-stars hotel in Baku (with special COVID-19 pandemic related arrangements)</w:t>
            </w:r>
          </w:p>
        </w:tc>
        <w:tc>
          <w:tcPr>
            <w:tcW w:w="2271" w:type="dxa"/>
            <w:shd w:val="clear" w:color="auto" w:fill="auto"/>
            <w:vAlign w:val="center"/>
          </w:tcPr>
          <w:p w14:paraId="57D846F4" w14:textId="77777777" w:rsidR="0095350D" w:rsidRPr="007E0987" w:rsidRDefault="0095350D" w:rsidP="005518A1">
            <w:pPr>
              <w:spacing w:before="60" w:after="60"/>
              <w:ind w:left="-142"/>
              <w:jc w:val="center"/>
              <w:rPr>
                <w:rFonts w:ascii="Tahoma" w:eastAsia="Calibri" w:hAnsi="Tahoma" w:cs="Tahoma"/>
                <w:b/>
                <w:bCs/>
                <w:sz w:val="18"/>
                <w:szCs w:val="18"/>
              </w:rPr>
            </w:pPr>
            <w:r w:rsidRPr="007E0987">
              <w:rPr>
                <w:rFonts w:ascii="Tahoma" w:eastAsia="Calibri" w:hAnsi="Tahoma" w:cs="Tahoma"/>
                <w:b/>
                <w:bCs/>
                <w:sz w:val="18"/>
                <w:szCs w:val="18"/>
              </w:rPr>
              <w:t>3</w:t>
            </w:r>
          </w:p>
        </w:tc>
      </w:tr>
      <w:tr w:rsidR="0095350D" w:rsidRPr="007E0987" w14:paraId="60A263E6" w14:textId="77777777" w:rsidTr="005518A1">
        <w:trPr>
          <w:trHeight w:val="420"/>
          <w:jc w:val="center"/>
        </w:trPr>
        <w:tc>
          <w:tcPr>
            <w:tcW w:w="6518" w:type="dxa"/>
            <w:shd w:val="clear" w:color="auto" w:fill="auto"/>
            <w:vAlign w:val="center"/>
          </w:tcPr>
          <w:p w14:paraId="31822A64" w14:textId="77777777" w:rsidR="0095350D" w:rsidRPr="007E0987" w:rsidRDefault="0095350D" w:rsidP="005518A1">
            <w:pPr>
              <w:spacing w:before="60" w:after="60"/>
              <w:ind w:left="34"/>
              <w:rPr>
                <w:rFonts w:ascii="Tahoma" w:eastAsia="Calibri" w:hAnsi="Tahoma" w:cs="Tahoma"/>
                <w:sz w:val="18"/>
                <w:szCs w:val="18"/>
              </w:rPr>
            </w:pPr>
            <w:r w:rsidRPr="007E0987">
              <w:rPr>
                <w:rFonts w:ascii="Tahoma" w:eastAsia="Calibri" w:hAnsi="Tahoma" w:cs="Tahoma"/>
                <w:sz w:val="18"/>
                <w:szCs w:val="18"/>
              </w:rPr>
              <w:lastRenderedPageBreak/>
              <w:t xml:space="preserve">Lot 10 - </w:t>
            </w:r>
            <w:r w:rsidRPr="007E0987">
              <w:rPr>
                <w:rFonts w:ascii="Tahoma" w:hAnsi="Tahoma" w:cs="Tahoma"/>
                <w:color w:val="000000"/>
                <w:sz w:val="18"/>
                <w:szCs w:val="18"/>
              </w:rPr>
              <w:t xml:space="preserve">Events for up to 40 participants in a </w:t>
            </w:r>
            <w:r w:rsidRPr="007E0987">
              <w:rPr>
                <w:rFonts w:ascii="Tahoma" w:eastAsia="Calibri" w:hAnsi="Tahoma" w:cs="Tahoma"/>
                <w:sz w:val="18"/>
                <w:szCs w:val="18"/>
              </w:rPr>
              <w:t xml:space="preserve">5-stars hotel </w:t>
            </w:r>
            <w:r w:rsidRPr="007E0987">
              <w:rPr>
                <w:rFonts w:ascii="Tahoma" w:hAnsi="Tahoma" w:cs="Tahoma"/>
                <w:color w:val="000000"/>
                <w:sz w:val="18"/>
                <w:szCs w:val="18"/>
              </w:rPr>
              <w:t>in Baku (without special COVID-19 pandemic related arrangements)</w:t>
            </w:r>
          </w:p>
        </w:tc>
        <w:tc>
          <w:tcPr>
            <w:tcW w:w="2271" w:type="dxa"/>
            <w:shd w:val="clear" w:color="auto" w:fill="auto"/>
            <w:vAlign w:val="center"/>
          </w:tcPr>
          <w:p w14:paraId="69A100A3" w14:textId="77777777" w:rsidR="0095350D" w:rsidRPr="007E0987" w:rsidRDefault="0095350D" w:rsidP="005518A1">
            <w:pPr>
              <w:spacing w:before="60" w:after="60"/>
              <w:ind w:left="-142"/>
              <w:jc w:val="center"/>
              <w:rPr>
                <w:rFonts w:ascii="Tahoma" w:eastAsia="Calibri" w:hAnsi="Tahoma" w:cs="Tahoma"/>
                <w:b/>
                <w:bCs/>
                <w:sz w:val="18"/>
                <w:szCs w:val="18"/>
              </w:rPr>
            </w:pPr>
            <w:r w:rsidRPr="007E0987">
              <w:rPr>
                <w:rFonts w:ascii="Tahoma" w:eastAsia="Calibri" w:hAnsi="Tahoma" w:cs="Tahoma"/>
                <w:b/>
                <w:bCs/>
                <w:sz w:val="18"/>
                <w:szCs w:val="18"/>
              </w:rPr>
              <w:t>3</w:t>
            </w:r>
          </w:p>
        </w:tc>
      </w:tr>
      <w:tr w:rsidR="0095350D" w:rsidRPr="007E0987" w14:paraId="2F2A2CF1" w14:textId="77777777" w:rsidTr="005518A1">
        <w:trPr>
          <w:trHeight w:val="420"/>
          <w:jc w:val="center"/>
        </w:trPr>
        <w:tc>
          <w:tcPr>
            <w:tcW w:w="6518" w:type="dxa"/>
            <w:shd w:val="clear" w:color="auto" w:fill="auto"/>
            <w:vAlign w:val="center"/>
          </w:tcPr>
          <w:p w14:paraId="50DF63F7" w14:textId="51CE7852" w:rsidR="0095350D" w:rsidRPr="007E0987" w:rsidRDefault="0095350D" w:rsidP="005518A1">
            <w:pPr>
              <w:spacing w:before="60" w:after="60"/>
              <w:ind w:left="34"/>
              <w:rPr>
                <w:rFonts w:ascii="Tahoma" w:eastAsia="Calibri" w:hAnsi="Tahoma" w:cs="Tahoma"/>
                <w:sz w:val="18"/>
                <w:szCs w:val="18"/>
              </w:rPr>
            </w:pPr>
            <w:r w:rsidRPr="007E0987">
              <w:rPr>
                <w:rFonts w:ascii="Tahoma" w:eastAsia="Calibri" w:hAnsi="Tahoma" w:cs="Tahoma"/>
                <w:sz w:val="18"/>
                <w:szCs w:val="18"/>
              </w:rPr>
              <w:t xml:space="preserve">Lot 11 - </w:t>
            </w:r>
            <w:r w:rsidRPr="007E0987">
              <w:rPr>
                <w:rFonts w:ascii="Tahoma" w:hAnsi="Tahoma" w:cs="Tahoma"/>
                <w:color w:val="000000"/>
                <w:sz w:val="18"/>
                <w:szCs w:val="18"/>
              </w:rPr>
              <w:t xml:space="preserve">Events between 41 and 100 participants in a 5-stars hotel </w:t>
            </w:r>
            <w:r w:rsidR="00C75B96" w:rsidRPr="007E0987">
              <w:rPr>
                <w:rFonts w:ascii="Tahoma" w:hAnsi="Tahoma" w:cs="Tahoma"/>
                <w:color w:val="000000"/>
                <w:sz w:val="18"/>
                <w:szCs w:val="18"/>
              </w:rPr>
              <w:t>in Baku</w:t>
            </w:r>
            <w:r w:rsidRPr="007E0987">
              <w:rPr>
                <w:rFonts w:ascii="Tahoma" w:hAnsi="Tahoma" w:cs="Tahoma"/>
                <w:color w:val="000000"/>
                <w:sz w:val="18"/>
                <w:szCs w:val="18"/>
              </w:rPr>
              <w:t xml:space="preserve"> (with special COVID-19 pandemic related arrangements)</w:t>
            </w:r>
          </w:p>
        </w:tc>
        <w:tc>
          <w:tcPr>
            <w:tcW w:w="2271" w:type="dxa"/>
            <w:shd w:val="clear" w:color="auto" w:fill="auto"/>
            <w:vAlign w:val="center"/>
          </w:tcPr>
          <w:p w14:paraId="250AECC6" w14:textId="77777777" w:rsidR="0095350D" w:rsidRPr="007E0987" w:rsidRDefault="0095350D" w:rsidP="005518A1">
            <w:pPr>
              <w:spacing w:before="60" w:after="60"/>
              <w:ind w:left="-142"/>
              <w:jc w:val="center"/>
              <w:rPr>
                <w:rFonts w:ascii="Tahoma" w:eastAsia="Calibri" w:hAnsi="Tahoma" w:cs="Tahoma"/>
                <w:b/>
                <w:bCs/>
                <w:sz w:val="18"/>
                <w:szCs w:val="18"/>
              </w:rPr>
            </w:pPr>
            <w:r w:rsidRPr="007E0987">
              <w:rPr>
                <w:rFonts w:ascii="Tahoma" w:eastAsia="Calibri" w:hAnsi="Tahoma" w:cs="Tahoma"/>
                <w:b/>
                <w:bCs/>
                <w:sz w:val="18"/>
                <w:szCs w:val="18"/>
              </w:rPr>
              <w:t>3</w:t>
            </w:r>
          </w:p>
        </w:tc>
      </w:tr>
      <w:tr w:rsidR="0095350D" w:rsidRPr="007E0987" w14:paraId="21E25415" w14:textId="77777777" w:rsidTr="005518A1">
        <w:trPr>
          <w:trHeight w:val="420"/>
          <w:jc w:val="center"/>
        </w:trPr>
        <w:tc>
          <w:tcPr>
            <w:tcW w:w="6518" w:type="dxa"/>
            <w:shd w:val="clear" w:color="auto" w:fill="auto"/>
            <w:vAlign w:val="center"/>
          </w:tcPr>
          <w:p w14:paraId="000AD832" w14:textId="637CDB02" w:rsidR="0095350D" w:rsidRPr="007E0987" w:rsidRDefault="0095350D" w:rsidP="005518A1">
            <w:pPr>
              <w:spacing w:before="60" w:after="60"/>
              <w:ind w:left="34"/>
              <w:rPr>
                <w:rFonts w:ascii="Tahoma" w:eastAsia="Calibri" w:hAnsi="Tahoma" w:cs="Tahoma"/>
                <w:sz w:val="18"/>
                <w:szCs w:val="18"/>
              </w:rPr>
            </w:pPr>
            <w:r w:rsidRPr="007E0987">
              <w:rPr>
                <w:rFonts w:ascii="Tahoma" w:eastAsia="Calibri" w:hAnsi="Tahoma" w:cs="Tahoma"/>
                <w:sz w:val="18"/>
                <w:szCs w:val="18"/>
              </w:rPr>
              <w:t xml:space="preserve">Lot 12 - </w:t>
            </w:r>
            <w:r w:rsidRPr="007E0987">
              <w:rPr>
                <w:rFonts w:ascii="Tahoma" w:hAnsi="Tahoma" w:cs="Tahoma"/>
                <w:color w:val="000000"/>
                <w:sz w:val="18"/>
                <w:szCs w:val="18"/>
              </w:rPr>
              <w:t xml:space="preserve">Events between 41 and 100 participants in a 5-stars hotel </w:t>
            </w:r>
            <w:r w:rsidR="00C75B96" w:rsidRPr="007E0987">
              <w:rPr>
                <w:rFonts w:ascii="Tahoma" w:hAnsi="Tahoma" w:cs="Tahoma"/>
                <w:color w:val="000000"/>
                <w:sz w:val="18"/>
                <w:szCs w:val="18"/>
              </w:rPr>
              <w:t>in Baku</w:t>
            </w:r>
            <w:r w:rsidRPr="007E0987">
              <w:rPr>
                <w:rFonts w:ascii="Tahoma" w:hAnsi="Tahoma" w:cs="Tahoma"/>
                <w:color w:val="000000"/>
                <w:sz w:val="18"/>
                <w:szCs w:val="18"/>
              </w:rPr>
              <w:t xml:space="preserve"> (without special COVID-19 pandemic related arrangements)</w:t>
            </w:r>
          </w:p>
        </w:tc>
        <w:tc>
          <w:tcPr>
            <w:tcW w:w="2271" w:type="dxa"/>
            <w:shd w:val="clear" w:color="auto" w:fill="auto"/>
            <w:vAlign w:val="center"/>
          </w:tcPr>
          <w:p w14:paraId="3B14A3F2" w14:textId="77777777" w:rsidR="0095350D" w:rsidRPr="007E0987" w:rsidRDefault="0095350D" w:rsidP="005518A1">
            <w:pPr>
              <w:spacing w:before="60" w:after="60"/>
              <w:ind w:left="-142"/>
              <w:jc w:val="center"/>
              <w:rPr>
                <w:rFonts w:ascii="Tahoma" w:eastAsia="Calibri" w:hAnsi="Tahoma" w:cs="Tahoma"/>
                <w:b/>
                <w:bCs/>
                <w:sz w:val="18"/>
                <w:szCs w:val="18"/>
              </w:rPr>
            </w:pPr>
            <w:r w:rsidRPr="007E0987">
              <w:rPr>
                <w:rFonts w:ascii="Tahoma" w:eastAsia="Calibri" w:hAnsi="Tahoma" w:cs="Tahoma"/>
                <w:b/>
                <w:bCs/>
                <w:sz w:val="18"/>
                <w:szCs w:val="18"/>
              </w:rPr>
              <w:t>3</w:t>
            </w:r>
          </w:p>
        </w:tc>
      </w:tr>
      <w:tr w:rsidR="0095350D" w:rsidRPr="007E0987" w14:paraId="014321A7" w14:textId="77777777" w:rsidTr="005518A1">
        <w:trPr>
          <w:trHeight w:val="484"/>
          <w:jc w:val="center"/>
        </w:trPr>
        <w:tc>
          <w:tcPr>
            <w:tcW w:w="6518" w:type="dxa"/>
            <w:shd w:val="clear" w:color="auto" w:fill="auto"/>
            <w:vAlign w:val="center"/>
          </w:tcPr>
          <w:p w14:paraId="02C07097" w14:textId="77777777" w:rsidR="0095350D" w:rsidRPr="007E0987" w:rsidRDefault="0095350D" w:rsidP="005518A1">
            <w:pPr>
              <w:spacing w:before="60" w:after="60"/>
              <w:ind w:left="34"/>
              <w:rPr>
                <w:rFonts w:ascii="Tahoma" w:eastAsia="Calibri" w:hAnsi="Tahoma" w:cs="Tahoma"/>
                <w:sz w:val="16"/>
                <w:szCs w:val="16"/>
              </w:rPr>
            </w:pPr>
            <w:r w:rsidRPr="007E0987">
              <w:rPr>
                <w:rFonts w:ascii="Tahoma" w:eastAsia="Calibri" w:hAnsi="Tahoma" w:cs="Tahoma"/>
                <w:sz w:val="18"/>
                <w:szCs w:val="18"/>
              </w:rPr>
              <w:t>Lot 13 -</w:t>
            </w:r>
            <w:r w:rsidRPr="007E0987">
              <w:rPr>
                <w:rFonts w:ascii="Tahoma" w:eastAsia="Calibri" w:hAnsi="Tahoma" w:cs="Tahoma"/>
                <w:sz w:val="16"/>
                <w:szCs w:val="16"/>
              </w:rPr>
              <w:t xml:space="preserve"> </w:t>
            </w:r>
            <w:r w:rsidRPr="007E0987">
              <w:rPr>
                <w:rFonts w:ascii="Tahoma" w:hAnsi="Tahoma" w:cs="Tahoma"/>
                <w:color w:val="000000"/>
                <w:sz w:val="18"/>
                <w:szCs w:val="18"/>
              </w:rPr>
              <w:t>Events up to 40 participants outside Baku (no accommodation, with special COVID-19 pandemic related arrangements)</w:t>
            </w:r>
          </w:p>
        </w:tc>
        <w:tc>
          <w:tcPr>
            <w:tcW w:w="2271" w:type="dxa"/>
            <w:shd w:val="clear" w:color="auto" w:fill="auto"/>
            <w:vAlign w:val="center"/>
          </w:tcPr>
          <w:p w14:paraId="2BAC04DB" w14:textId="77777777" w:rsidR="0095350D" w:rsidRPr="007E0987" w:rsidRDefault="0095350D" w:rsidP="005518A1">
            <w:pPr>
              <w:spacing w:before="60" w:after="60"/>
              <w:ind w:left="-142"/>
              <w:jc w:val="center"/>
              <w:rPr>
                <w:rFonts w:ascii="Tahoma" w:eastAsia="Calibri" w:hAnsi="Tahoma" w:cs="Tahoma"/>
                <w:b/>
                <w:bCs/>
                <w:sz w:val="18"/>
                <w:szCs w:val="18"/>
              </w:rPr>
            </w:pPr>
            <w:r w:rsidRPr="007E0987">
              <w:rPr>
                <w:rFonts w:ascii="Tahoma" w:eastAsia="Calibri" w:hAnsi="Tahoma" w:cs="Tahoma"/>
                <w:b/>
                <w:bCs/>
                <w:sz w:val="18"/>
                <w:szCs w:val="18"/>
              </w:rPr>
              <w:t>6</w:t>
            </w:r>
          </w:p>
        </w:tc>
      </w:tr>
      <w:tr w:rsidR="0095350D" w:rsidRPr="007E0987" w14:paraId="1778F69D" w14:textId="77777777" w:rsidTr="005518A1">
        <w:trPr>
          <w:trHeight w:val="420"/>
          <w:jc w:val="center"/>
        </w:trPr>
        <w:tc>
          <w:tcPr>
            <w:tcW w:w="6518" w:type="dxa"/>
            <w:shd w:val="clear" w:color="auto" w:fill="auto"/>
            <w:vAlign w:val="center"/>
          </w:tcPr>
          <w:p w14:paraId="076EB0DA" w14:textId="77777777" w:rsidR="0095350D" w:rsidRPr="007E0987" w:rsidRDefault="0095350D" w:rsidP="005518A1">
            <w:pPr>
              <w:spacing w:before="60" w:after="60"/>
              <w:ind w:left="34"/>
              <w:rPr>
                <w:rFonts w:ascii="Tahoma" w:eastAsia="Calibri" w:hAnsi="Tahoma" w:cs="Tahoma"/>
                <w:sz w:val="18"/>
                <w:szCs w:val="18"/>
              </w:rPr>
            </w:pPr>
            <w:r w:rsidRPr="007E0987">
              <w:rPr>
                <w:rFonts w:ascii="Tahoma" w:eastAsia="Calibri" w:hAnsi="Tahoma" w:cs="Tahoma"/>
                <w:sz w:val="18"/>
                <w:szCs w:val="18"/>
              </w:rPr>
              <w:t xml:space="preserve">Lot 14 - </w:t>
            </w:r>
            <w:r w:rsidRPr="007E0987">
              <w:rPr>
                <w:rFonts w:ascii="Tahoma" w:hAnsi="Tahoma" w:cs="Tahoma"/>
                <w:color w:val="000000"/>
                <w:sz w:val="18"/>
                <w:szCs w:val="18"/>
              </w:rPr>
              <w:t>Events up to 40 participants outside Baku (no accommodation, without special COVID-19 pandemic related arrangements)</w:t>
            </w:r>
          </w:p>
        </w:tc>
        <w:tc>
          <w:tcPr>
            <w:tcW w:w="2271" w:type="dxa"/>
            <w:shd w:val="clear" w:color="auto" w:fill="auto"/>
            <w:vAlign w:val="center"/>
          </w:tcPr>
          <w:p w14:paraId="3C8362FA" w14:textId="77777777" w:rsidR="0095350D" w:rsidRPr="007E0987" w:rsidRDefault="0095350D" w:rsidP="005518A1">
            <w:pPr>
              <w:spacing w:before="60" w:after="60"/>
              <w:ind w:left="-142"/>
              <w:jc w:val="center"/>
              <w:rPr>
                <w:rFonts w:ascii="Tahoma" w:eastAsia="Calibri" w:hAnsi="Tahoma" w:cs="Tahoma"/>
                <w:b/>
                <w:bCs/>
                <w:sz w:val="18"/>
                <w:szCs w:val="18"/>
              </w:rPr>
            </w:pPr>
            <w:r w:rsidRPr="007E0987">
              <w:rPr>
                <w:rFonts w:ascii="Tahoma" w:eastAsia="Calibri" w:hAnsi="Tahoma" w:cs="Tahoma"/>
                <w:b/>
                <w:bCs/>
                <w:sz w:val="18"/>
                <w:szCs w:val="18"/>
              </w:rPr>
              <w:t>6</w:t>
            </w:r>
          </w:p>
        </w:tc>
      </w:tr>
      <w:bookmarkEnd w:id="2"/>
      <w:tr w:rsidR="0095350D" w:rsidRPr="007E0987" w14:paraId="1D580631" w14:textId="77777777" w:rsidTr="005518A1">
        <w:trPr>
          <w:trHeight w:val="420"/>
          <w:jc w:val="center"/>
        </w:trPr>
        <w:tc>
          <w:tcPr>
            <w:tcW w:w="6518" w:type="dxa"/>
            <w:shd w:val="clear" w:color="auto" w:fill="auto"/>
            <w:vAlign w:val="center"/>
          </w:tcPr>
          <w:p w14:paraId="1699A27B" w14:textId="240224F9" w:rsidR="0095350D" w:rsidRPr="007E0987" w:rsidRDefault="0095350D" w:rsidP="005518A1">
            <w:pPr>
              <w:spacing w:before="60" w:after="60"/>
              <w:ind w:left="34"/>
              <w:rPr>
                <w:rFonts w:ascii="Tahoma" w:eastAsia="Calibri" w:hAnsi="Tahoma" w:cs="Tahoma"/>
                <w:sz w:val="18"/>
                <w:szCs w:val="18"/>
              </w:rPr>
            </w:pPr>
            <w:r w:rsidRPr="007E0987">
              <w:rPr>
                <w:rFonts w:ascii="Tahoma" w:eastAsia="Calibri" w:hAnsi="Tahoma" w:cs="Tahoma"/>
                <w:sz w:val="18"/>
                <w:szCs w:val="18"/>
              </w:rPr>
              <w:t xml:space="preserve">Lot 15 - </w:t>
            </w:r>
            <w:r w:rsidRPr="007E0987">
              <w:rPr>
                <w:rFonts w:ascii="Tahoma" w:hAnsi="Tahoma" w:cs="Tahoma"/>
                <w:color w:val="000000"/>
                <w:sz w:val="18"/>
                <w:szCs w:val="18"/>
              </w:rPr>
              <w:t xml:space="preserve">Accommodation services within Baku </w:t>
            </w:r>
          </w:p>
        </w:tc>
        <w:tc>
          <w:tcPr>
            <w:tcW w:w="2271" w:type="dxa"/>
            <w:shd w:val="clear" w:color="auto" w:fill="auto"/>
            <w:vAlign w:val="center"/>
          </w:tcPr>
          <w:p w14:paraId="1EFAFA10" w14:textId="77777777" w:rsidR="0095350D" w:rsidRPr="007E0987" w:rsidRDefault="0095350D" w:rsidP="005518A1">
            <w:pPr>
              <w:spacing w:before="60" w:after="60"/>
              <w:ind w:left="-142"/>
              <w:jc w:val="center"/>
              <w:rPr>
                <w:rFonts w:ascii="Tahoma" w:eastAsia="Calibri" w:hAnsi="Tahoma" w:cs="Tahoma"/>
                <w:b/>
                <w:bCs/>
                <w:sz w:val="18"/>
                <w:szCs w:val="18"/>
              </w:rPr>
            </w:pPr>
            <w:r w:rsidRPr="007E0987">
              <w:rPr>
                <w:rFonts w:ascii="Tahoma" w:eastAsia="Calibri" w:hAnsi="Tahoma" w:cs="Tahoma"/>
                <w:b/>
                <w:bCs/>
                <w:sz w:val="18"/>
                <w:szCs w:val="18"/>
              </w:rPr>
              <w:t>6</w:t>
            </w:r>
          </w:p>
        </w:tc>
      </w:tr>
      <w:tr w:rsidR="0095350D" w:rsidRPr="007E0987" w14:paraId="1EB91CD7" w14:textId="77777777" w:rsidTr="005518A1">
        <w:trPr>
          <w:trHeight w:val="484"/>
          <w:jc w:val="center"/>
        </w:trPr>
        <w:tc>
          <w:tcPr>
            <w:tcW w:w="6518" w:type="dxa"/>
            <w:shd w:val="clear" w:color="auto" w:fill="auto"/>
            <w:vAlign w:val="center"/>
          </w:tcPr>
          <w:p w14:paraId="54F23920" w14:textId="77777777" w:rsidR="0095350D" w:rsidRPr="007E0987" w:rsidRDefault="0095350D" w:rsidP="005518A1">
            <w:pPr>
              <w:spacing w:before="60" w:after="60"/>
              <w:ind w:left="34"/>
              <w:rPr>
                <w:rFonts w:ascii="Tahoma" w:eastAsia="Calibri" w:hAnsi="Tahoma" w:cs="Tahoma"/>
                <w:sz w:val="16"/>
                <w:szCs w:val="16"/>
              </w:rPr>
            </w:pPr>
            <w:r w:rsidRPr="007E0987">
              <w:rPr>
                <w:rFonts w:ascii="Tahoma" w:eastAsia="Calibri" w:hAnsi="Tahoma" w:cs="Tahoma"/>
                <w:sz w:val="18"/>
                <w:szCs w:val="18"/>
              </w:rPr>
              <w:t>Lot 16-</w:t>
            </w:r>
            <w:r w:rsidRPr="007E0987">
              <w:rPr>
                <w:rFonts w:ascii="Tahoma" w:eastAsia="Calibri" w:hAnsi="Tahoma" w:cs="Tahoma"/>
                <w:sz w:val="16"/>
                <w:szCs w:val="16"/>
              </w:rPr>
              <w:t xml:space="preserve"> </w:t>
            </w:r>
            <w:r w:rsidRPr="007E0987">
              <w:rPr>
                <w:rFonts w:ascii="Tahoma" w:hAnsi="Tahoma" w:cs="Tahoma"/>
                <w:sz w:val="18"/>
                <w:szCs w:val="18"/>
              </w:rPr>
              <w:t xml:space="preserve">Catering services within or outside Baku (outside Provider’s premises, </w:t>
            </w:r>
            <w:r w:rsidRPr="007E0987">
              <w:rPr>
                <w:rFonts w:ascii="Tahoma" w:hAnsi="Tahoma" w:cs="Tahoma"/>
                <w:color w:val="000000"/>
                <w:sz w:val="18"/>
                <w:szCs w:val="18"/>
              </w:rPr>
              <w:t>with special COVID-19 pandemic related arrangements</w:t>
            </w:r>
            <w:r w:rsidRPr="007E0987">
              <w:rPr>
                <w:rFonts w:ascii="Tahoma" w:hAnsi="Tahoma" w:cs="Tahoma"/>
                <w:sz w:val="18"/>
                <w:szCs w:val="18"/>
              </w:rPr>
              <w:t>)</w:t>
            </w:r>
          </w:p>
        </w:tc>
        <w:tc>
          <w:tcPr>
            <w:tcW w:w="2271" w:type="dxa"/>
            <w:shd w:val="clear" w:color="auto" w:fill="auto"/>
            <w:vAlign w:val="center"/>
          </w:tcPr>
          <w:p w14:paraId="6B866AB9" w14:textId="77777777" w:rsidR="0095350D" w:rsidRPr="007E0987" w:rsidRDefault="0095350D" w:rsidP="005518A1">
            <w:pPr>
              <w:spacing w:before="60" w:after="60"/>
              <w:ind w:left="-142"/>
              <w:jc w:val="center"/>
              <w:rPr>
                <w:rFonts w:ascii="Tahoma" w:eastAsia="Calibri" w:hAnsi="Tahoma" w:cs="Tahoma"/>
                <w:b/>
                <w:bCs/>
                <w:sz w:val="18"/>
                <w:szCs w:val="18"/>
              </w:rPr>
            </w:pPr>
            <w:r w:rsidRPr="007E0987">
              <w:rPr>
                <w:rFonts w:ascii="Tahoma" w:eastAsia="Calibri" w:hAnsi="Tahoma" w:cs="Tahoma"/>
                <w:b/>
                <w:bCs/>
                <w:sz w:val="18"/>
                <w:szCs w:val="18"/>
              </w:rPr>
              <w:t>6</w:t>
            </w:r>
          </w:p>
        </w:tc>
      </w:tr>
      <w:tr w:rsidR="0095350D" w:rsidRPr="007E0987" w14:paraId="366703D0" w14:textId="77777777" w:rsidTr="005518A1">
        <w:trPr>
          <w:trHeight w:val="420"/>
          <w:jc w:val="center"/>
        </w:trPr>
        <w:tc>
          <w:tcPr>
            <w:tcW w:w="6518" w:type="dxa"/>
            <w:shd w:val="clear" w:color="auto" w:fill="auto"/>
            <w:vAlign w:val="center"/>
          </w:tcPr>
          <w:p w14:paraId="3E9431A8" w14:textId="77777777" w:rsidR="0095350D" w:rsidRPr="007E0987" w:rsidRDefault="0095350D" w:rsidP="005518A1">
            <w:pPr>
              <w:spacing w:before="60" w:after="60"/>
              <w:ind w:left="34"/>
              <w:rPr>
                <w:rFonts w:ascii="Tahoma" w:eastAsia="Calibri" w:hAnsi="Tahoma" w:cs="Tahoma"/>
                <w:sz w:val="18"/>
                <w:szCs w:val="18"/>
              </w:rPr>
            </w:pPr>
            <w:r w:rsidRPr="007E0987">
              <w:rPr>
                <w:rFonts w:ascii="Tahoma" w:eastAsia="Calibri" w:hAnsi="Tahoma" w:cs="Tahoma"/>
                <w:sz w:val="18"/>
                <w:szCs w:val="18"/>
              </w:rPr>
              <w:t xml:space="preserve">Lot 17 - </w:t>
            </w:r>
            <w:r w:rsidRPr="007E0987">
              <w:rPr>
                <w:rFonts w:ascii="Tahoma" w:hAnsi="Tahoma" w:cs="Tahoma"/>
                <w:sz w:val="18"/>
                <w:szCs w:val="18"/>
              </w:rPr>
              <w:t>Catering services within or outside Baku (</w:t>
            </w:r>
            <w:r w:rsidRPr="007E0987">
              <w:rPr>
                <w:rFonts w:ascii="Tahoma" w:hAnsi="Tahoma" w:cs="Tahoma"/>
                <w:color w:val="000000"/>
                <w:sz w:val="18"/>
                <w:szCs w:val="18"/>
              </w:rPr>
              <w:t>without special COVID-19 pandemic related arrangements</w:t>
            </w:r>
            <w:r w:rsidRPr="007E0987">
              <w:rPr>
                <w:rFonts w:ascii="Tahoma" w:hAnsi="Tahoma" w:cs="Tahoma"/>
                <w:sz w:val="18"/>
                <w:szCs w:val="18"/>
              </w:rPr>
              <w:t>)</w:t>
            </w:r>
          </w:p>
        </w:tc>
        <w:tc>
          <w:tcPr>
            <w:tcW w:w="2271" w:type="dxa"/>
            <w:shd w:val="clear" w:color="auto" w:fill="auto"/>
            <w:vAlign w:val="center"/>
          </w:tcPr>
          <w:p w14:paraId="5641D3CB" w14:textId="77777777" w:rsidR="0095350D" w:rsidRPr="007E0987" w:rsidRDefault="0095350D" w:rsidP="005518A1">
            <w:pPr>
              <w:spacing w:before="60" w:after="60"/>
              <w:ind w:left="-142"/>
              <w:jc w:val="center"/>
              <w:rPr>
                <w:rFonts w:ascii="Tahoma" w:eastAsia="Calibri" w:hAnsi="Tahoma" w:cs="Tahoma"/>
                <w:b/>
                <w:bCs/>
                <w:sz w:val="18"/>
                <w:szCs w:val="18"/>
              </w:rPr>
            </w:pPr>
            <w:r w:rsidRPr="007E0987">
              <w:rPr>
                <w:rFonts w:ascii="Tahoma" w:eastAsia="Calibri" w:hAnsi="Tahoma" w:cs="Tahoma"/>
                <w:b/>
                <w:bCs/>
                <w:sz w:val="18"/>
                <w:szCs w:val="18"/>
              </w:rPr>
              <w:t>6</w:t>
            </w:r>
          </w:p>
        </w:tc>
      </w:tr>
      <w:tr w:rsidR="0095350D" w:rsidRPr="007E0987" w14:paraId="55102963" w14:textId="77777777" w:rsidTr="005518A1">
        <w:trPr>
          <w:trHeight w:val="420"/>
          <w:jc w:val="center"/>
        </w:trPr>
        <w:tc>
          <w:tcPr>
            <w:tcW w:w="6518" w:type="dxa"/>
            <w:shd w:val="clear" w:color="auto" w:fill="auto"/>
            <w:vAlign w:val="center"/>
          </w:tcPr>
          <w:p w14:paraId="290A2013" w14:textId="77777777" w:rsidR="0095350D" w:rsidRPr="007E0987" w:rsidRDefault="0095350D" w:rsidP="005518A1">
            <w:pPr>
              <w:spacing w:before="60" w:after="60"/>
              <w:ind w:left="34"/>
              <w:rPr>
                <w:rFonts w:ascii="Tahoma" w:eastAsia="Calibri" w:hAnsi="Tahoma" w:cs="Tahoma"/>
                <w:sz w:val="18"/>
                <w:szCs w:val="18"/>
              </w:rPr>
            </w:pPr>
            <w:r w:rsidRPr="007E0987">
              <w:rPr>
                <w:rFonts w:ascii="Tahoma" w:hAnsi="Tahoma" w:cs="Tahoma"/>
                <w:sz w:val="18"/>
                <w:szCs w:val="18"/>
              </w:rPr>
              <w:t>Lot 18 – Provision of the administrative and technical support to the events in or outside Baku (outside the Provider’s premises)</w:t>
            </w:r>
          </w:p>
        </w:tc>
        <w:tc>
          <w:tcPr>
            <w:tcW w:w="2271" w:type="dxa"/>
            <w:shd w:val="clear" w:color="auto" w:fill="auto"/>
            <w:vAlign w:val="center"/>
          </w:tcPr>
          <w:p w14:paraId="047D46C2" w14:textId="77777777" w:rsidR="0095350D" w:rsidRPr="007E0987" w:rsidRDefault="0095350D" w:rsidP="005518A1">
            <w:pPr>
              <w:spacing w:before="60" w:after="60"/>
              <w:ind w:left="-142"/>
              <w:jc w:val="center"/>
              <w:rPr>
                <w:rFonts w:ascii="Tahoma" w:eastAsia="Calibri" w:hAnsi="Tahoma" w:cs="Tahoma"/>
                <w:b/>
                <w:bCs/>
                <w:sz w:val="18"/>
                <w:szCs w:val="18"/>
              </w:rPr>
            </w:pPr>
            <w:r w:rsidRPr="007E0987">
              <w:rPr>
                <w:rFonts w:ascii="Tahoma" w:eastAsia="Calibri" w:hAnsi="Tahoma" w:cs="Tahoma"/>
                <w:b/>
                <w:bCs/>
                <w:sz w:val="18"/>
                <w:szCs w:val="18"/>
              </w:rPr>
              <w:t>6</w:t>
            </w:r>
          </w:p>
        </w:tc>
      </w:tr>
    </w:tbl>
    <w:p w14:paraId="1E564CD8" w14:textId="77777777" w:rsidR="00165F5E" w:rsidRPr="007E0987" w:rsidRDefault="00165F5E" w:rsidP="00165F5E">
      <w:pPr>
        <w:jc w:val="both"/>
        <w:rPr>
          <w:rFonts w:cstheme="minorHAnsi"/>
        </w:rPr>
      </w:pPr>
    </w:p>
    <w:p w14:paraId="6FCEB596" w14:textId="77777777" w:rsidR="00165F5E" w:rsidRPr="000E6B80" w:rsidRDefault="00165F5E" w:rsidP="00165F5E">
      <w:pPr>
        <w:pStyle w:val="ListParagraph"/>
        <w:numPr>
          <w:ilvl w:val="0"/>
          <w:numId w:val="36"/>
        </w:numPr>
        <w:spacing w:after="0" w:line="240" w:lineRule="auto"/>
        <w:jc w:val="both"/>
        <w:rPr>
          <w:rFonts w:ascii="Tahoma" w:hAnsi="Tahoma" w:cs="Tahoma"/>
          <w:sz w:val="18"/>
          <w:szCs w:val="18"/>
        </w:rPr>
      </w:pPr>
      <w:r w:rsidRPr="000E6B80">
        <w:rPr>
          <w:rFonts w:ascii="Tahoma" w:hAnsi="Tahoma" w:cs="Tahoma"/>
          <w:b/>
          <w:bCs/>
          <w:sz w:val="18"/>
          <w:szCs w:val="18"/>
        </w:rPr>
        <w:t>Lot 1</w:t>
      </w:r>
      <w:r w:rsidRPr="000E6B80">
        <w:rPr>
          <w:rFonts w:ascii="Tahoma" w:hAnsi="Tahoma" w:cs="Tahoma"/>
          <w:sz w:val="18"/>
          <w:szCs w:val="18"/>
        </w:rPr>
        <w:t xml:space="preserve"> concerns organisation of events for up to 20 participants in a 3- or 4-stars hotel in Baku (with special COVID-19 pandemic related arrangements). This may require rent of properly equipped conference room, coffee breaks, </w:t>
      </w:r>
      <w:proofErr w:type="gramStart"/>
      <w:r w:rsidRPr="000E6B80">
        <w:rPr>
          <w:rFonts w:ascii="Tahoma" w:hAnsi="Tahoma" w:cs="Tahoma"/>
          <w:sz w:val="18"/>
          <w:szCs w:val="18"/>
        </w:rPr>
        <w:t>lunch</w:t>
      </w:r>
      <w:proofErr w:type="gramEnd"/>
      <w:r w:rsidRPr="000E6B80">
        <w:rPr>
          <w:rFonts w:ascii="Tahoma" w:hAnsi="Tahoma" w:cs="Tahoma"/>
          <w:sz w:val="18"/>
          <w:szCs w:val="18"/>
        </w:rPr>
        <w:t xml:space="preserve"> and dinner buffets, sitting dinner, water, drinks and beverages. Provider shall take and apply all the relevant COVID-19-pandemic-related measures and arrangements stipulated in the Act of Engagement or required by the domestic legislation, whichever is stricter.</w:t>
      </w:r>
    </w:p>
    <w:p w14:paraId="68192164" w14:textId="41DF4FC1" w:rsidR="00165F5E" w:rsidRPr="000E6B80" w:rsidRDefault="00165F5E" w:rsidP="00165F5E">
      <w:pPr>
        <w:pStyle w:val="ListParagraph"/>
        <w:numPr>
          <w:ilvl w:val="0"/>
          <w:numId w:val="36"/>
        </w:numPr>
        <w:spacing w:after="0" w:line="240" w:lineRule="auto"/>
        <w:jc w:val="both"/>
        <w:rPr>
          <w:rFonts w:ascii="Tahoma" w:hAnsi="Tahoma" w:cs="Tahoma"/>
          <w:sz w:val="18"/>
          <w:szCs w:val="18"/>
        </w:rPr>
      </w:pPr>
      <w:r w:rsidRPr="000E6B80">
        <w:rPr>
          <w:rFonts w:ascii="Tahoma" w:hAnsi="Tahoma" w:cs="Tahoma"/>
          <w:b/>
          <w:bCs/>
          <w:sz w:val="18"/>
          <w:szCs w:val="18"/>
        </w:rPr>
        <w:t>Lot 2</w:t>
      </w:r>
      <w:r w:rsidRPr="000E6B80">
        <w:rPr>
          <w:rFonts w:ascii="Tahoma" w:hAnsi="Tahoma" w:cs="Tahoma"/>
          <w:sz w:val="18"/>
          <w:szCs w:val="18"/>
        </w:rPr>
        <w:t xml:space="preserve"> </w:t>
      </w:r>
      <w:r w:rsidR="00497C61" w:rsidRPr="000E6B80">
        <w:rPr>
          <w:rFonts w:ascii="Tahoma" w:hAnsi="Tahoma" w:cs="Tahoma"/>
          <w:sz w:val="18"/>
          <w:szCs w:val="18"/>
        </w:rPr>
        <w:t xml:space="preserve">concerns organisation of events </w:t>
      </w:r>
      <w:r w:rsidRPr="000E6B80">
        <w:rPr>
          <w:rFonts w:ascii="Tahoma" w:hAnsi="Tahoma" w:cs="Tahoma"/>
          <w:sz w:val="18"/>
          <w:szCs w:val="18"/>
        </w:rPr>
        <w:t xml:space="preserve">between 21 and 40 participants in a 3- or 4-stars hotel in Baku (with special COVID-19 pandemic related arrangements). This may require rent of properly equipped conference room, coffee breaks, </w:t>
      </w:r>
      <w:proofErr w:type="gramStart"/>
      <w:r w:rsidRPr="000E6B80">
        <w:rPr>
          <w:rFonts w:ascii="Tahoma" w:hAnsi="Tahoma" w:cs="Tahoma"/>
          <w:sz w:val="18"/>
          <w:szCs w:val="18"/>
        </w:rPr>
        <w:t>lunch</w:t>
      </w:r>
      <w:proofErr w:type="gramEnd"/>
      <w:r w:rsidRPr="000E6B80">
        <w:rPr>
          <w:rFonts w:ascii="Tahoma" w:hAnsi="Tahoma" w:cs="Tahoma"/>
          <w:sz w:val="18"/>
          <w:szCs w:val="18"/>
        </w:rPr>
        <w:t xml:space="preserve"> and dinner buffets, sitting dinner, water, drinks and beverages. Provider shall take and apply all the relevant COVID-19-pandemic-related measures and arrangements stipulated in the Act of Engagement or required by the domestic legislation, whichever is stricter.</w:t>
      </w:r>
    </w:p>
    <w:p w14:paraId="2722FABB" w14:textId="22FADF11" w:rsidR="00165F5E" w:rsidRPr="000E6B80" w:rsidRDefault="00165F5E" w:rsidP="00165F5E">
      <w:pPr>
        <w:pStyle w:val="ListParagraph"/>
        <w:numPr>
          <w:ilvl w:val="0"/>
          <w:numId w:val="36"/>
        </w:numPr>
        <w:spacing w:after="0" w:line="240" w:lineRule="auto"/>
        <w:jc w:val="both"/>
        <w:rPr>
          <w:rFonts w:ascii="Tahoma" w:hAnsi="Tahoma" w:cs="Tahoma"/>
          <w:sz w:val="18"/>
          <w:szCs w:val="18"/>
        </w:rPr>
      </w:pPr>
      <w:r w:rsidRPr="000E6B80">
        <w:rPr>
          <w:rFonts w:ascii="Tahoma" w:hAnsi="Tahoma" w:cs="Tahoma"/>
          <w:b/>
          <w:bCs/>
          <w:sz w:val="18"/>
          <w:szCs w:val="18"/>
        </w:rPr>
        <w:t>Lot 3</w:t>
      </w:r>
      <w:r w:rsidRPr="000E6B80">
        <w:rPr>
          <w:rFonts w:ascii="Tahoma" w:hAnsi="Tahoma" w:cs="Tahoma"/>
          <w:sz w:val="18"/>
          <w:szCs w:val="18"/>
        </w:rPr>
        <w:t xml:space="preserve"> </w:t>
      </w:r>
      <w:r w:rsidR="00497C61" w:rsidRPr="000E6B80">
        <w:rPr>
          <w:rFonts w:ascii="Tahoma" w:hAnsi="Tahoma" w:cs="Tahoma"/>
          <w:sz w:val="18"/>
          <w:szCs w:val="18"/>
        </w:rPr>
        <w:t>concerns organisation of events</w:t>
      </w:r>
      <w:r w:rsidRPr="000E6B80">
        <w:rPr>
          <w:rFonts w:ascii="Tahoma" w:hAnsi="Tahoma" w:cs="Tahoma"/>
          <w:sz w:val="18"/>
          <w:szCs w:val="18"/>
        </w:rPr>
        <w:t xml:space="preserve"> between 41 and 60 participants in a 3- or 4-stars hotel in Baku (with special COVID-19 pandemic related arrangements). This may require rent of properly equipped conference room, coffee breaks, </w:t>
      </w:r>
      <w:proofErr w:type="gramStart"/>
      <w:r w:rsidRPr="000E6B80">
        <w:rPr>
          <w:rFonts w:ascii="Tahoma" w:hAnsi="Tahoma" w:cs="Tahoma"/>
          <w:sz w:val="18"/>
          <w:szCs w:val="18"/>
        </w:rPr>
        <w:t>lunch</w:t>
      </w:r>
      <w:proofErr w:type="gramEnd"/>
      <w:r w:rsidRPr="000E6B80">
        <w:rPr>
          <w:rFonts w:ascii="Tahoma" w:hAnsi="Tahoma" w:cs="Tahoma"/>
          <w:sz w:val="18"/>
          <w:szCs w:val="18"/>
        </w:rPr>
        <w:t xml:space="preserve"> and dinner buffets, sitting dinner, water, drinks and beverages. Provider shall take and apply all the relevant COVID-19-pandemic-related measures and arrangements stipulated in the Act of Engagement or required by the domestic legislation, whichever is stricter.</w:t>
      </w:r>
    </w:p>
    <w:p w14:paraId="03F9A603" w14:textId="1FCECC84" w:rsidR="00165F5E" w:rsidRPr="000E6B80" w:rsidRDefault="00165F5E" w:rsidP="00165F5E">
      <w:pPr>
        <w:pStyle w:val="ListParagraph"/>
        <w:numPr>
          <w:ilvl w:val="0"/>
          <w:numId w:val="36"/>
        </w:numPr>
        <w:spacing w:after="0" w:line="240" w:lineRule="auto"/>
        <w:jc w:val="both"/>
        <w:rPr>
          <w:rFonts w:ascii="Tahoma" w:hAnsi="Tahoma" w:cs="Tahoma"/>
          <w:sz w:val="18"/>
          <w:szCs w:val="18"/>
        </w:rPr>
      </w:pPr>
      <w:r w:rsidRPr="000E6B80">
        <w:rPr>
          <w:rFonts w:ascii="Tahoma" w:hAnsi="Tahoma" w:cs="Tahoma"/>
          <w:b/>
          <w:bCs/>
          <w:sz w:val="18"/>
          <w:szCs w:val="18"/>
        </w:rPr>
        <w:t>Lot 4</w:t>
      </w:r>
      <w:r w:rsidRPr="000E6B80">
        <w:rPr>
          <w:rFonts w:ascii="Tahoma" w:hAnsi="Tahoma" w:cs="Tahoma"/>
          <w:sz w:val="18"/>
          <w:szCs w:val="18"/>
        </w:rPr>
        <w:t xml:space="preserve"> </w:t>
      </w:r>
      <w:r w:rsidR="00497C61" w:rsidRPr="000E6B80">
        <w:rPr>
          <w:rFonts w:ascii="Tahoma" w:hAnsi="Tahoma" w:cs="Tahoma"/>
          <w:sz w:val="18"/>
          <w:szCs w:val="18"/>
        </w:rPr>
        <w:t>concerns organisation of events</w:t>
      </w:r>
      <w:r w:rsidRPr="000E6B80">
        <w:rPr>
          <w:rFonts w:ascii="Tahoma" w:hAnsi="Tahoma" w:cs="Tahoma"/>
          <w:sz w:val="18"/>
          <w:szCs w:val="18"/>
        </w:rPr>
        <w:t xml:space="preserve"> between 61 and 100 participants in 3- or 4-stars hotel in Baku (with special COVID-19 pandemic related arrangements). This may require rent of properly equipped conference room, coffee breaks, </w:t>
      </w:r>
      <w:proofErr w:type="gramStart"/>
      <w:r w:rsidRPr="000E6B80">
        <w:rPr>
          <w:rFonts w:ascii="Tahoma" w:hAnsi="Tahoma" w:cs="Tahoma"/>
          <w:sz w:val="18"/>
          <w:szCs w:val="18"/>
        </w:rPr>
        <w:t>lunch</w:t>
      </w:r>
      <w:proofErr w:type="gramEnd"/>
      <w:r w:rsidRPr="000E6B80">
        <w:rPr>
          <w:rFonts w:ascii="Tahoma" w:hAnsi="Tahoma" w:cs="Tahoma"/>
          <w:sz w:val="18"/>
          <w:szCs w:val="18"/>
        </w:rPr>
        <w:t xml:space="preserve"> and dinner buffets, sitting dinner, water, drinks and beverages. Provider shall take and apply all the relevant COVID-19-pandemic-related measures and arrangements stipulated in the Act of Engagement or required by the domestic legislation, whichever is stricter.</w:t>
      </w:r>
    </w:p>
    <w:p w14:paraId="1B627EE9" w14:textId="268DE2CF" w:rsidR="00165F5E" w:rsidRPr="000E6B80" w:rsidRDefault="00165F5E" w:rsidP="00165F5E">
      <w:pPr>
        <w:pStyle w:val="ListParagraph"/>
        <w:numPr>
          <w:ilvl w:val="0"/>
          <w:numId w:val="36"/>
        </w:numPr>
        <w:spacing w:after="0" w:line="240" w:lineRule="auto"/>
        <w:jc w:val="both"/>
        <w:rPr>
          <w:rFonts w:ascii="Tahoma" w:hAnsi="Tahoma" w:cs="Tahoma"/>
          <w:sz w:val="18"/>
          <w:szCs w:val="18"/>
        </w:rPr>
      </w:pPr>
      <w:r w:rsidRPr="000E6B80">
        <w:rPr>
          <w:rFonts w:ascii="Tahoma" w:hAnsi="Tahoma" w:cs="Tahoma"/>
          <w:b/>
          <w:bCs/>
          <w:sz w:val="18"/>
          <w:szCs w:val="18"/>
        </w:rPr>
        <w:t>Lot 5</w:t>
      </w:r>
      <w:r w:rsidRPr="000E6B80">
        <w:rPr>
          <w:rFonts w:ascii="Tahoma" w:hAnsi="Tahoma" w:cs="Tahoma"/>
          <w:sz w:val="18"/>
          <w:szCs w:val="18"/>
        </w:rPr>
        <w:t xml:space="preserve"> </w:t>
      </w:r>
      <w:r w:rsidR="00497C61" w:rsidRPr="000E6B80">
        <w:rPr>
          <w:rFonts w:ascii="Tahoma" w:hAnsi="Tahoma" w:cs="Tahoma"/>
          <w:sz w:val="18"/>
          <w:szCs w:val="18"/>
        </w:rPr>
        <w:t>concerns organisation of events</w:t>
      </w:r>
      <w:r w:rsidRPr="000E6B80">
        <w:rPr>
          <w:rFonts w:ascii="Tahoma" w:hAnsi="Tahoma" w:cs="Tahoma"/>
          <w:sz w:val="18"/>
          <w:szCs w:val="18"/>
        </w:rPr>
        <w:t xml:space="preserve"> for up to 20 participants in a 3- or 4-stars hotel in Baku (without special COVID-19 pandemic related arrangements). This may require rent of properly equipped conference room, coffee breaks, </w:t>
      </w:r>
      <w:proofErr w:type="gramStart"/>
      <w:r w:rsidRPr="000E6B80">
        <w:rPr>
          <w:rFonts w:ascii="Tahoma" w:hAnsi="Tahoma" w:cs="Tahoma"/>
          <w:sz w:val="18"/>
          <w:szCs w:val="18"/>
        </w:rPr>
        <w:t>lunch</w:t>
      </w:r>
      <w:proofErr w:type="gramEnd"/>
      <w:r w:rsidRPr="000E6B80">
        <w:rPr>
          <w:rFonts w:ascii="Tahoma" w:hAnsi="Tahoma" w:cs="Tahoma"/>
          <w:sz w:val="18"/>
          <w:szCs w:val="18"/>
        </w:rPr>
        <w:t xml:space="preserve"> and dinner buffets, sitting dinner, water, drinks and beverages. The services included into this Lot may be ordered by the Organisation after </w:t>
      </w:r>
      <w:r w:rsidR="007C0CA3" w:rsidRPr="000E6B80">
        <w:rPr>
          <w:rFonts w:ascii="Tahoma" w:hAnsi="Tahoma" w:cs="Tahoma"/>
          <w:sz w:val="18"/>
          <w:szCs w:val="18"/>
        </w:rPr>
        <w:t>official termination of the special quarantine regime introduced in Azerbaijan due to the COVID-19 pandemic</w:t>
      </w:r>
      <w:r w:rsidRPr="000E6B80">
        <w:rPr>
          <w:rFonts w:ascii="Tahoma" w:hAnsi="Tahoma" w:cs="Tahoma"/>
          <w:sz w:val="18"/>
          <w:szCs w:val="18"/>
        </w:rPr>
        <w:t xml:space="preserve">. </w:t>
      </w:r>
    </w:p>
    <w:p w14:paraId="2CAB5E81" w14:textId="37B41262" w:rsidR="00165F5E" w:rsidRPr="000E6B80" w:rsidRDefault="00165F5E" w:rsidP="00165F5E">
      <w:pPr>
        <w:pStyle w:val="ListParagraph"/>
        <w:numPr>
          <w:ilvl w:val="0"/>
          <w:numId w:val="36"/>
        </w:numPr>
        <w:spacing w:after="0" w:line="240" w:lineRule="auto"/>
        <w:jc w:val="both"/>
        <w:rPr>
          <w:rFonts w:ascii="Tahoma" w:hAnsi="Tahoma" w:cs="Tahoma"/>
          <w:sz w:val="18"/>
          <w:szCs w:val="18"/>
        </w:rPr>
      </w:pPr>
      <w:r w:rsidRPr="000E6B80">
        <w:rPr>
          <w:rFonts w:ascii="Tahoma" w:hAnsi="Tahoma" w:cs="Tahoma"/>
          <w:b/>
          <w:bCs/>
          <w:sz w:val="18"/>
          <w:szCs w:val="18"/>
        </w:rPr>
        <w:t>Lot 6</w:t>
      </w:r>
      <w:r w:rsidRPr="000E6B80">
        <w:rPr>
          <w:rFonts w:ascii="Tahoma" w:hAnsi="Tahoma" w:cs="Tahoma"/>
          <w:sz w:val="18"/>
          <w:szCs w:val="18"/>
        </w:rPr>
        <w:t xml:space="preserve"> </w:t>
      </w:r>
      <w:r w:rsidR="00497C61" w:rsidRPr="000E6B80">
        <w:rPr>
          <w:rFonts w:ascii="Tahoma" w:hAnsi="Tahoma" w:cs="Tahoma"/>
          <w:sz w:val="18"/>
          <w:szCs w:val="18"/>
        </w:rPr>
        <w:t>concerns organisation of events</w:t>
      </w:r>
      <w:r w:rsidRPr="000E6B80">
        <w:rPr>
          <w:rFonts w:ascii="Tahoma" w:hAnsi="Tahoma" w:cs="Tahoma"/>
          <w:sz w:val="18"/>
          <w:szCs w:val="18"/>
        </w:rPr>
        <w:t xml:space="preserve"> between 21 and 40 participants in a 3- or 4-stars hotel in Baku (without special COVID-19 pandemic related arrangements). This may require rent of properly equipped conference room, coffee breaks, </w:t>
      </w:r>
      <w:proofErr w:type="gramStart"/>
      <w:r w:rsidRPr="000E6B80">
        <w:rPr>
          <w:rFonts w:ascii="Tahoma" w:hAnsi="Tahoma" w:cs="Tahoma"/>
          <w:sz w:val="18"/>
          <w:szCs w:val="18"/>
        </w:rPr>
        <w:t>lunch</w:t>
      </w:r>
      <w:proofErr w:type="gramEnd"/>
      <w:r w:rsidRPr="000E6B80">
        <w:rPr>
          <w:rFonts w:ascii="Tahoma" w:hAnsi="Tahoma" w:cs="Tahoma"/>
          <w:sz w:val="18"/>
          <w:szCs w:val="18"/>
        </w:rPr>
        <w:t xml:space="preserve"> and dinner buffets, sitting dinner, water, drinks and beverages. The services included into this Lot may be ordered by the Organisation after </w:t>
      </w:r>
      <w:r w:rsidR="007C0CA3" w:rsidRPr="000E6B80">
        <w:rPr>
          <w:rFonts w:ascii="Tahoma" w:hAnsi="Tahoma" w:cs="Tahoma"/>
          <w:sz w:val="18"/>
          <w:szCs w:val="18"/>
        </w:rPr>
        <w:t>official termination of the special quarantine regime introduced in Azerbaijan due to the COVID-19 pandemic</w:t>
      </w:r>
      <w:r w:rsidRPr="000E6B80">
        <w:rPr>
          <w:rFonts w:ascii="Tahoma" w:hAnsi="Tahoma" w:cs="Tahoma"/>
          <w:sz w:val="18"/>
          <w:szCs w:val="18"/>
        </w:rPr>
        <w:t xml:space="preserve">. </w:t>
      </w:r>
    </w:p>
    <w:p w14:paraId="455534A2" w14:textId="51FB9895" w:rsidR="00165F5E" w:rsidRPr="000E6B80" w:rsidRDefault="00165F5E" w:rsidP="00165F5E">
      <w:pPr>
        <w:pStyle w:val="ListParagraph"/>
        <w:numPr>
          <w:ilvl w:val="0"/>
          <w:numId w:val="36"/>
        </w:numPr>
        <w:spacing w:after="0" w:line="240" w:lineRule="auto"/>
        <w:jc w:val="both"/>
        <w:rPr>
          <w:rFonts w:ascii="Tahoma" w:hAnsi="Tahoma" w:cs="Tahoma"/>
          <w:sz w:val="18"/>
          <w:szCs w:val="18"/>
        </w:rPr>
      </w:pPr>
      <w:r w:rsidRPr="000E6B80">
        <w:rPr>
          <w:rFonts w:ascii="Tahoma" w:hAnsi="Tahoma" w:cs="Tahoma"/>
          <w:b/>
          <w:bCs/>
          <w:sz w:val="18"/>
          <w:szCs w:val="18"/>
        </w:rPr>
        <w:t>Lot 7</w:t>
      </w:r>
      <w:r w:rsidRPr="000E6B80">
        <w:rPr>
          <w:rFonts w:ascii="Tahoma" w:hAnsi="Tahoma" w:cs="Tahoma"/>
          <w:sz w:val="18"/>
          <w:szCs w:val="18"/>
        </w:rPr>
        <w:t xml:space="preserve"> </w:t>
      </w:r>
      <w:r w:rsidR="00497C61" w:rsidRPr="000E6B80">
        <w:rPr>
          <w:rFonts w:ascii="Tahoma" w:hAnsi="Tahoma" w:cs="Tahoma"/>
          <w:sz w:val="18"/>
          <w:szCs w:val="18"/>
        </w:rPr>
        <w:t>concerns organisation of events</w:t>
      </w:r>
      <w:r w:rsidRPr="000E6B80">
        <w:rPr>
          <w:rFonts w:ascii="Tahoma" w:hAnsi="Tahoma" w:cs="Tahoma"/>
          <w:sz w:val="18"/>
          <w:szCs w:val="18"/>
        </w:rPr>
        <w:t xml:space="preserve"> between 41 and 60 participants in a 3- or 4-stars hotel in Baku (without special COVID-19 pandemic related arrangements). This may require rent of properly equipped conference room, coffee breaks, </w:t>
      </w:r>
      <w:proofErr w:type="gramStart"/>
      <w:r w:rsidRPr="000E6B80">
        <w:rPr>
          <w:rFonts w:ascii="Tahoma" w:hAnsi="Tahoma" w:cs="Tahoma"/>
          <w:sz w:val="18"/>
          <w:szCs w:val="18"/>
        </w:rPr>
        <w:t>lunch</w:t>
      </w:r>
      <w:proofErr w:type="gramEnd"/>
      <w:r w:rsidRPr="000E6B80">
        <w:rPr>
          <w:rFonts w:ascii="Tahoma" w:hAnsi="Tahoma" w:cs="Tahoma"/>
          <w:sz w:val="18"/>
          <w:szCs w:val="18"/>
        </w:rPr>
        <w:t xml:space="preserve"> and dinner buffets, sitting dinner, water, drinks and beverages. The services included into this Lot may be ordered by the Organisation after </w:t>
      </w:r>
      <w:r w:rsidR="007C0CA3" w:rsidRPr="000E6B80">
        <w:rPr>
          <w:rFonts w:ascii="Tahoma" w:hAnsi="Tahoma" w:cs="Tahoma"/>
          <w:sz w:val="18"/>
          <w:szCs w:val="18"/>
        </w:rPr>
        <w:t>official termination of the special quarantine regime introduced in Azerbaijan due to the COVID-19 pandemic</w:t>
      </w:r>
      <w:r w:rsidRPr="000E6B80">
        <w:rPr>
          <w:rFonts w:ascii="Tahoma" w:hAnsi="Tahoma" w:cs="Tahoma"/>
          <w:sz w:val="18"/>
          <w:szCs w:val="18"/>
        </w:rPr>
        <w:t xml:space="preserve">. </w:t>
      </w:r>
    </w:p>
    <w:p w14:paraId="70D10669" w14:textId="443CC55C" w:rsidR="00165F5E" w:rsidRPr="000E6B80" w:rsidRDefault="00165F5E" w:rsidP="00165F5E">
      <w:pPr>
        <w:pStyle w:val="ListParagraph"/>
        <w:numPr>
          <w:ilvl w:val="0"/>
          <w:numId w:val="36"/>
        </w:numPr>
        <w:spacing w:after="0" w:line="240" w:lineRule="auto"/>
        <w:jc w:val="both"/>
        <w:rPr>
          <w:rFonts w:ascii="Tahoma" w:hAnsi="Tahoma" w:cs="Tahoma"/>
          <w:sz w:val="18"/>
          <w:szCs w:val="18"/>
        </w:rPr>
      </w:pPr>
      <w:r w:rsidRPr="000E6B80">
        <w:rPr>
          <w:rFonts w:ascii="Tahoma" w:hAnsi="Tahoma" w:cs="Tahoma"/>
          <w:b/>
          <w:bCs/>
          <w:sz w:val="18"/>
          <w:szCs w:val="18"/>
        </w:rPr>
        <w:t>Lot 8</w:t>
      </w:r>
      <w:r w:rsidRPr="000E6B80">
        <w:rPr>
          <w:rFonts w:ascii="Tahoma" w:hAnsi="Tahoma" w:cs="Tahoma"/>
          <w:sz w:val="18"/>
          <w:szCs w:val="18"/>
        </w:rPr>
        <w:t xml:space="preserve"> </w:t>
      </w:r>
      <w:r w:rsidR="00497C61" w:rsidRPr="000E6B80">
        <w:rPr>
          <w:rFonts w:ascii="Tahoma" w:hAnsi="Tahoma" w:cs="Tahoma"/>
          <w:sz w:val="18"/>
          <w:szCs w:val="18"/>
        </w:rPr>
        <w:t>concerns organisation of events</w:t>
      </w:r>
      <w:r w:rsidRPr="000E6B80">
        <w:rPr>
          <w:rFonts w:ascii="Tahoma" w:hAnsi="Tahoma" w:cs="Tahoma"/>
          <w:sz w:val="18"/>
          <w:szCs w:val="18"/>
        </w:rPr>
        <w:t xml:space="preserve"> between 61 and 100 participants in a 3- or 4-stars hotel in Baku (without special COVID-19 pandemic related arrangements). This may require rent of properly equipped conference room, coffee breaks, </w:t>
      </w:r>
      <w:proofErr w:type="gramStart"/>
      <w:r w:rsidRPr="000E6B80">
        <w:rPr>
          <w:rFonts w:ascii="Tahoma" w:hAnsi="Tahoma" w:cs="Tahoma"/>
          <w:sz w:val="18"/>
          <w:szCs w:val="18"/>
        </w:rPr>
        <w:t>lunch</w:t>
      </w:r>
      <w:proofErr w:type="gramEnd"/>
      <w:r w:rsidRPr="000E6B80">
        <w:rPr>
          <w:rFonts w:ascii="Tahoma" w:hAnsi="Tahoma" w:cs="Tahoma"/>
          <w:sz w:val="18"/>
          <w:szCs w:val="18"/>
        </w:rPr>
        <w:t xml:space="preserve"> and dinner buffets, sitting dinner, water, drinks and beverages. </w:t>
      </w:r>
      <w:r w:rsidRPr="000E6B80">
        <w:rPr>
          <w:rFonts w:ascii="Tahoma" w:hAnsi="Tahoma" w:cs="Tahoma"/>
          <w:sz w:val="18"/>
          <w:szCs w:val="18"/>
        </w:rPr>
        <w:lastRenderedPageBreak/>
        <w:t xml:space="preserve">The services included into this Lot may be ordered by the Organisation after </w:t>
      </w:r>
      <w:r w:rsidR="007C0CA3" w:rsidRPr="000E6B80">
        <w:rPr>
          <w:rFonts w:ascii="Tahoma" w:hAnsi="Tahoma" w:cs="Tahoma"/>
          <w:sz w:val="18"/>
          <w:szCs w:val="18"/>
        </w:rPr>
        <w:t>official termination of the special quarantine regime introduced in Azerbaijan due to the COVID-19 pandemic</w:t>
      </w:r>
      <w:r w:rsidRPr="000E6B80">
        <w:rPr>
          <w:rFonts w:ascii="Tahoma" w:hAnsi="Tahoma" w:cs="Tahoma"/>
          <w:sz w:val="18"/>
          <w:szCs w:val="18"/>
        </w:rPr>
        <w:t xml:space="preserve">. </w:t>
      </w:r>
    </w:p>
    <w:p w14:paraId="1DEFE900" w14:textId="0E50AB72" w:rsidR="00165F5E" w:rsidRPr="000E6B80" w:rsidRDefault="00165F5E" w:rsidP="00165F5E">
      <w:pPr>
        <w:pStyle w:val="ListParagraph"/>
        <w:numPr>
          <w:ilvl w:val="0"/>
          <w:numId w:val="36"/>
        </w:numPr>
        <w:spacing w:after="0" w:line="240" w:lineRule="auto"/>
        <w:jc w:val="both"/>
        <w:rPr>
          <w:rFonts w:ascii="Tahoma" w:hAnsi="Tahoma" w:cs="Tahoma"/>
          <w:sz w:val="18"/>
          <w:szCs w:val="18"/>
        </w:rPr>
      </w:pPr>
      <w:r w:rsidRPr="000E6B80">
        <w:rPr>
          <w:rFonts w:ascii="Tahoma" w:hAnsi="Tahoma" w:cs="Tahoma"/>
          <w:b/>
          <w:bCs/>
          <w:sz w:val="18"/>
          <w:szCs w:val="18"/>
        </w:rPr>
        <w:t>Lot 9</w:t>
      </w:r>
      <w:r w:rsidRPr="000E6B80">
        <w:rPr>
          <w:rFonts w:ascii="Tahoma" w:hAnsi="Tahoma" w:cs="Tahoma"/>
          <w:sz w:val="18"/>
          <w:szCs w:val="18"/>
        </w:rPr>
        <w:t xml:space="preserve"> </w:t>
      </w:r>
      <w:r w:rsidR="00497C61" w:rsidRPr="000E6B80">
        <w:rPr>
          <w:rFonts w:ascii="Tahoma" w:hAnsi="Tahoma" w:cs="Tahoma"/>
          <w:sz w:val="18"/>
          <w:szCs w:val="18"/>
        </w:rPr>
        <w:t>concerns organisation of events</w:t>
      </w:r>
      <w:r w:rsidRPr="000E6B80">
        <w:rPr>
          <w:rFonts w:ascii="Tahoma" w:hAnsi="Tahoma" w:cs="Tahoma"/>
          <w:sz w:val="18"/>
          <w:szCs w:val="18"/>
        </w:rPr>
        <w:t xml:space="preserve"> for up to 40 participants in a 5-stars hotel in Baku (with special COVID-19 pandemic related arrangements). This may require rent of properly equipped conference room, coffee breaks, </w:t>
      </w:r>
      <w:proofErr w:type="gramStart"/>
      <w:r w:rsidRPr="000E6B80">
        <w:rPr>
          <w:rFonts w:ascii="Tahoma" w:hAnsi="Tahoma" w:cs="Tahoma"/>
          <w:sz w:val="18"/>
          <w:szCs w:val="18"/>
        </w:rPr>
        <w:t>lunch</w:t>
      </w:r>
      <w:proofErr w:type="gramEnd"/>
      <w:r w:rsidRPr="000E6B80">
        <w:rPr>
          <w:rFonts w:ascii="Tahoma" w:hAnsi="Tahoma" w:cs="Tahoma"/>
          <w:sz w:val="18"/>
          <w:szCs w:val="18"/>
        </w:rPr>
        <w:t xml:space="preserve"> and dinner buffets, sitting dinner, water, drinks and beverages. Provider shall take and apply all the relevant COVID-19-pandemic-related measures and arrangements stipulated in the Act of Engagement or required by the domestic legislation, whichever is stricter.</w:t>
      </w:r>
    </w:p>
    <w:p w14:paraId="17CA6C69" w14:textId="2ABB8C22" w:rsidR="00165F5E" w:rsidRPr="000E6B80" w:rsidRDefault="00165F5E" w:rsidP="00165F5E">
      <w:pPr>
        <w:pStyle w:val="ListParagraph"/>
        <w:numPr>
          <w:ilvl w:val="0"/>
          <w:numId w:val="36"/>
        </w:numPr>
        <w:spacing w:after="0" w:line="240" w:lineRule="auto"/>
        <w:jc w:val="both"/>
        <w:rPr>
          <w:rFonts w:ascii="Tahoma" w:hAnsi="Tahoma" w:cs="Tahoma"/>
          <w:sz w:val="18"/>
          <w:szCs w:val="18"/>
        </w:rPr>
      </w:pPr>
      <w:r w:rsidRPr="000E6B80">
        <w:rPr>
          <w:rFonts w:ascii="Tahoma" w:hAnsi="Tahoma" w:cs="Tahoma"/>
          <w:b/>
          <w:bCs/>
          <w:sz w:val="18"/>
          <w:szCs w:val="18"/>
        </w:rPr>
        <w:t>Lot 10</w:t>
      </w:r>
      <w:r w:rsidRPr="000E6B80">
        <w:rPr>
          <w:rFonts w:ascii="Tahoma" w:hAnsi="Tahoma" w:cs="Tahoma"/>
          <w:sz w:val="18"/>
          <w:szCs w:val="18"/>
        </w:rPr>
        <w:t xml:space="preserve"> </w:t>
      </w:r>
      <w:r w:rsidR="00497C61" w:rsidRPr="000E6B80">
        <w:rPr>
          <w:rFonts w:ascii="Tahoma" w:hAnsi="Tahoma" w:cs="Tahoma"/>
          <w:sz w:val="18"/>
          <w:szCs w:val="18"/>
        </w:rPr>
        <w:t>concerns organisation of events</w:t>
      </w:r>
      <w:r w:rsidRPr="000E6B80">
        <w:rPr>
          <w:rFonts w:ascii="Tahoma" w:hAnsi="Tahoma" w:cs="Tahoma"/>
          <w:sz w:val="18"/>
          <w:szCs w:val="18"/>
        </w:rPr>
        <w:t xml:space="preserve"> for up to 40 participants in a 5-stars hotel in Baku (without special COVID-19 pandemic related arrangements). The services included into this Lot may be ordered by the Organisation after </w:t>
      </w:r>
      <w:r w:rsidR="007C0CA3" w:rsidRPr="000E6B80">
        <w:rPr>
          <w:rFonts w:ascii="Tahoma" w:hAnsi="Tahoma" w:cs="Tahoma"/>
          <w:sz w:val="18"/>
          <w:szCs w:val="18"/>
        </w:rPr>
        <w:t>official termination of the special quarantine regime introduced in Azerbaijan due to the COVID-19 pandemic</w:t>
      </w:r>
      <w:r w:rsidRPr="000E6B80">
        <w:rPr>
          <w:rFonts w:ascii="Tahoma" w:hAnsi="Tahoma" w:cs="Tahoma"/>
          <w:sz w:val="18"/>
          <w:szCs w:val="18"/>
        </w:rPr>
        <w:t>.</w:t>
      </w:r>
    </w:p>
    <w:p w14:paraId="4BADAF97" w14:textId="160EC7D6" w:rsidR="00165F5E" w:rsidRPr="000E6B80" w:rsidRDefault="00165F5E" w:rsidP="00165F5E">
      <w:pPr>
        <w:pStyle w:val="ListParagraph"/>
        <w:numPr>
          <w:ilvl w:val="0"/>
          <w:numId w:val="36"/>
        </w:numPr>
        <w:spacing w:after="0" w:line="240" w:lineRule="auto"/>
        <w:jc w:val="both"/>
        <w:rPr>
          <w:rFonts w:ascii="Tahoma" w:hAnsi="Tahoma" w:cs="Tahoma"/>
          <w:sz w:val="18"/>
          <w:szCs w:val="18"/>
        </w:rPr>
      </w:pPr>
      <w:r w:rsidRPr="000E6B80">
        <w:rPr>
          <w:rFonts w:ascii="Tahoma" w:hAnsi="Tahoma" w:cs="Tahoma"/>
          <w:b/>
          <w:bCs/>
          <w:sz w:val="18"/>
          <w:szCs w:val="18"/>
        </w:rPr>
        <w:t>Lot 11</w:t>
      </w:r>
      <w:r w:rsidRPr="000E6B80">
        <w:rPr>
          <w:rFonts w:ascii="Tahoma" w:hAnsi="Tahoma" w:cs="Tahoma"/>
          <w:sz w:val="18"/>
          <w:szCs w:val="18"/>
        </w:rPr>
        <w:t xml:space="preserve"> </w:t>
      </w:r>
      <w:r w:rsidR="00497C61" w:rsidRPr="000E6B80">
        <w:rPr>
          <w:rFonts w:ascii="Tahoma" w:hAnsi="Tahoma" w:cs="Tahoma"/>
          <w:sz w:val="18"/>
          <w:szCs w:val="18"/>
        </w:rPr>
        <w:t>concerns organisation of events</w:t>
      </w:r>
      <w:r w:rsidRPr="000E6B80">
        <w:rPr>
          <w:rFonts w:ascii="Tahoma" w:hAnsi="Tahoma" w:cs="Tahoma"/>
          <w:sz w:val="18"/>
          <w:szCs w:val="18"/>
        </w:rPr>
        <w:t xml:space="preserve"> between 41 and 100 participants in a 5-stars hotel </w:t>
      </w:r>
      <w:r w:rsidR="00C75B96" w:rsidRPr="000E6B80">
        <w:rPr>
          <w:rFonts w:ascii="Tahoma" w:hAnsi="Tahoma" w:cs="Tahoma"/>
          <w:sz w:val="18"/>
          <w:szCs w:val="18"/>
        </w:rPr>
        <w:t>in Baku</w:t>
      </w:r>
      <w:r w:rsidRPr="000E6B80">
        <w:rPr>
          <w:rFonts w:ascii="Tahoma" w:hAnsi="Tahoma" w:cs="Tahoma"/>
          <w:sz w:val="18"/>
          <w:szCs w:val="18"/>
        </w:rPr>
        <w:t xml:space="preserve"> (with special COVID-19 pandemic related arrangements). This may require rent of properly equipped conference room, coffee breaks, </w:t>
      </w:r>
      <w:proofErr w:type="gramStart"/>
      <w:r w:rsidRPr="000E6B80">
        <w:rPr>
          <w:rFonts w:ascii="Tahoma" w:hAnsi="Tahoma" w:cs="Tahoma"/>
          <w:sz w:val="18"/>
          <w:szCs w:val="18"/>
        </w:rPr>
        <w:t>lunch</w:t>
      </w:r>
      <w:proofErr w:type="gramEnd"/>
      <w:r w:rsidRPr="000E6B80">
        <w:rPr>
          <w:rFonts w:ascii="Tahoma" w:hAnsi="Tahoma" w:cs="Tahoma"/>
          <w:sz w:val="18"/>
          <w:szCs w:val="18"/>
        </w:rPr>
        <w:t xml:space="preserve"> and dinner buffets, sitting dinner, water, drinks and beverages. Provider shall take and apply all the relevant COVID-19-pandemic-related measures and arrangements stipulated in the Act of Engagement or required by the domestic legislation, whichever is stricter.</w:t>
      </w:r>
    </w:p>
    <w:p w14:paraId="61361D94" w14:textId="5726D775" w:rsidR="00165F5E" w:rsidRPr="000E6B80" w:rsidRDefault="00165F5E" w:rsidP="00165F5E">
      <w:pPr>
        <w:pStyle w:val="ListParagraph"/>
        <w:numPr>
          <w:ilvl w:val="0"/>
          <w:numId w:val="36"/>
        </w:numPr>
        <w:spacing w:after="0" w:line="240" w:lineRule="auto"/>
        <w:jc w:val="both"/>
        <w:rPr>
          <w:rFonts w:ascii="Tahoma" w:hAnsi="Tahoma" w:cs="Tahoma"/>
          <w:sz w:val="18"/>
          <w:szCs w:val="18"/>
        </w:rPr>
      </w:pPr>
      <w:r w:rsidRPr="000E6B80">
        <w:rPr>
          <w:rFonts w:ascii="Tahoma" w:hAnsi="Tahoma" w:cs="Tahoma"/>
          <w:b/>
          <w:bCs/>
          <w:sz w:val="18"/>
          <w:szCs w:val="18"/>
        </w:rPr>
        <w:t>Lot 12</w:t>
      </w:r>
      <w:r w:rsidRPr="000E6B80">
        <w:rPr>
          <w:rFonts w:ascii="Tahoma" w:hAnsi="Tahoma" w:cs="Tahoma"/>
          <w:sz w:val="18"/>
          <w:szCs w:val="18"/>
        </w:rPr>
        <w:t xml:space="preserve"> </w:t>
      </w:r>
      <w:r w:rsidR="00497C61" w:rsidRPr="000E6B80">
        <w:rPr>
          <w:rFonts w:ascii="Tahoma" w:hAnsi="Tahoma" w:cs="Tahoma"/>
          <w:sz w:val="18"/>
          <w:szCs w:val="18"/>
        </w:rPr>
        <w:t>concerns organisation of events</w:t>
      </w:r>
      <w:r w:rsidRPr="000E6B80">
        <w:rPr>
          <w:rFonts w:ascii="Tahoma" w:hAnsi="Tahoma" w:cs="Tahoma"/>
          <w:sz w:val="18"/>
          <w:szCs w:val="18"/>
        </w:rPr>
        <w:t xml:space="preserve"> between 41 and 100 participants in a 5-stars hotel </w:t>
      </w:r>
      <w:r w:rsidR="00C75B96" w:rsidRPr="000E6B80">
        <w:rPr>
          <w:rFonts w:ascii="Tahoma" w:hAnsi="Tahoma" w:cs="Tahoma"/>
          <w:sz w:val="18"/>
          <w:szCs w:val="18"/>
        </w:rPr>
        <w:t>in Baku</w:t>
      </w:r>
      <w:r w:rsidRPr="000E6B80">
        <w:rPr>
          <w:rFonts w:ascii="Tahoma" w:hAnsi="Tahoma" w:cs="Tahoma"/>
          <w:sz w:val="18"/>
          <w:szCs w:val="18"/>
        </w:rPr>
        <w:t xml:space="preserve"> (without special COVID-19 pandemic related arrangements). This may require rent of properly equipped conference room, coffee breaks, </w:t>
      </w:r>
      <w:proofErr w:type="gramStart"/>
      <w:r w:rsidRPr="000E6B80">
        <w:rPr>
          <w:rFonts w:ascii="Tahoma" w:hAnsi="Tahoma" w:cs="Tahoma"/>
          <w:sz w:val="18"/>
          <w:szCs w:val="18"/>
        </w:rPr>
        <w:t>lunch</w:t>
      </w:r>
      <w:proofErr w:type="gramEnd"/>
      <w:r w:rsidRPr="000E6B80">
        <w:rPr>
          <w:rFonts w:ascii="Tahoma" w:hAnsi="Tahoma" w:cs="Tahoma"/>
          <w:sz w:val="18"/>
          <w:szCs w:val="18"/>
        </w:rPr>
        <w:t xml:space="preserve"> and dinner buffets, sitting dinner, water, drinks and beverages. The services included into this Lot may be ordered by the Organisation after </w:t>
      </w:r>
      <w:r w:rsidR="007C0CA3" w:rsidRPr="000E6B80">
        <w:rPr>
          <w:rFonts w:ascii="Tahoma" w:hAnsi="Tahoma" w:cs="Tahoma"/>
          <w:sz w:val="18"/>
          <w:szCs w:val="18"/>
        </w:rPr>
        <w:t>official termination of the special quarantine regime introduced in Azerbaijan due to the COVID-19 pandemic</w:t>
      </w:r>
      <w:r w:rsidRPr="000E6B80">
        <w:rPr>
          <w:rFonts w:ascii="Tahoma" w:hAnsi="Tahoma" w:cs="Tahoma"/>
          <w:sz w:val="18"/>
          <w:szCs w:val="18"/>
        </w:rPr>
        <w:t>.</w:t>
      </w:r>
    </w:p>
    <w:p w14:paraId="74199BEA" w14:textId="39B112F1" w:rsidR="00165F5E" w:rsidRPr="000E6B80" w:rsidRDefault="00165F5E" w:rsidP="00165F5E">
      <w:pPr>
        <w:pStyle w:val="ListParagraph"/>
        <w:numPr>
          <w:ilvl w:val="0"/>
          <w:numId w:val="36"/>
        </w:numPr>
        <w:spacing w:after="0" w:line="240" w:lineRule="auto"/>
        <w:jc w:val="both"/>
        <w:rPr>
          <w:rFonts w:ascii="Tahoma" w:hAnsi="Tahoma" w:cs="Tahoma"/>
          <w:sz w:val="18"/>
          <w:szCs w:val="18"/>
        </w:rPr>
      </w:pPr>
      <w:r w:rsidRPr="000E6B80">
        <w:rPr>
          <w:rFonts w:ascii="Tahoma" w:hAnsi="Tahoma" w:cs="Tahoma"/>
          <w:b/>
          <w:bCs/>
          <w:sz w:val="18"/>
          <w:szCs w:val="18"/>
        </w:rPr>
        <w:t>Lot 13</w:t>
      </w:r>
      <w:r w:rsidRPr="000E6B80">
        <w:rPr>
          <w:rFonts w:ascii="Tahoma" w:hAnsi="Tahoma" w:cs="Tahoma"/>
          <w:sz w:val="18"/>
          <w:szCs w:val="18"/>
        </w:rPr>
        <w:t xml:space="preserve"> </w:t>
      </w:r>
      <w:r w:rsidR="00497C61" w:rsidRPr="000E6B80">
        <w:rPr>
          <w:rFonts w:ascii="Tahoma" w:hAnsi="Tahoma" w:cs="Tahoma"/>
          <w:sz w:val="18"/>
          <w:szCs w:val="18"/>
        </w:rPr>
        <w:t>concerns organisation of events</w:t>
      </w:r>
      <w:r w:rsidRPr="000E6B80">
        <w:rPr>
          <w:rFonts w:ascii="Tahoma" w:hAnsi="Tahoma" w:cs="Tahoma"/>
          <w:sz w:val="18"/>
          <w:szCs w:val="18"/>
        </w:rPr>
        <w:t xml:space="preserve"> up to 40 participants outside Baku (no accommodation, with special COVID-19 pandemic related arrangements). This may require rent of properly equipped conference room, coffee breaks, </w:t>
      </w:r>
      <w:proofErr w:type="gramStart"/>
      <w:r w:rsidRPr="000E6B80">
        <w:rPr>
          <w:rFonts w:ascii="Tahoma" w:hAnsi="Tahoma" w:cs="Tahoma"/>
          <w:sz w:val="18"/>
          <w:szCs w:val="18"/>
        </w:rPr>
        <w:t>lunch</w:t>
      </w:r>
      <w:proofErr w:type="gramEnd"/>
      <w:r w:rsidRPr="000E6B80">
        <w:rPr>
          <w:rFonts w:ascii="Tahoma" w:hAnsi="Tahoma" w:cs="Tahoma"/>
          <w:sz w:val="18"/>
          <w:szCs w:val="18"/>
        </w:rPr>
        <w:t xml:space="preserve"> and dinner buffets, sitting dinner, water, drinks and beverages. Provider shall take and apply all the relevant COVID-19-pandemic-related measures and arrangements stipulated in the Act of Engagement or required by the domestic legislation, whichever is stricter.</w:t>
      </w:r>
    </w:p>
    <w:p w14:paraId="157F6875" w14:textId="4BB12F4A" w:rsidR="00165F5E" w:rsidRPr="000E6B80" w:rsidRDefault="00165F5E" w:rsidP="00165F5E">
      <w:pPr>
        <w:pStyle w:val="ListParagraph"/>
        <w:numPr>
          <w:ilvl w:val="0"/>
          <w:numId w:val="36"/>
        </w:numPr>
        <w:spacing w:after="0" w:line="240" w:lineRule="auto"/>
        <w:jc w:val="both"/>
        <w:rPr>
          <w:rFonts w:ascii="Tahoma" w:hAnsi="Tahoma" w:cs="Tahoma"/>
          <w:sz w:val="18"/>
          <w:szCs w:val="18"/>
        </w:rPr>
      </w:pPr>
      <w:r w:rsidRPr="000E6B80">
        <w:rPr>
          <w:rFonts w:ascii="Tahoma" w:hAnsi="Tahoma" w:cs="Tahoma"/>
          <w:b/>
          <w:bCs/>
          <w:sz w:val="18"/>
          <w:szCs w:val="18"/>
        </w:rPr>
        <w:t>Lot 14</w:t>
      </w:r>
      <w:r w:rsidRPr="000E6B80">
        <w:rPr>
          <w:rFonts w:ascii="Tahoma" w:hAnsi="Tahoma" w:cs="Tahoma"/>
          <w:sz w:val="18"/>
          <w:szCs w:val="18"/>
        </w:rPr>
        <w:t xml:space="preserve"> </w:t>
      </w:r>
      <w:r w:rsidR="00497C61" w:rsidRPr="000E6B80">
        <w:rPr>
          <w:rFonts w:ascii="Tahoma" w:hAnsi="Tahoma" w:cs="Tahoma"/>
          <w:sz w:val="18"/>
          <w:szCs w:val="18"/>
        </w:rPr>
        <w:t>concerns organisation of events</w:t>
      </w:r>
      <w:r w:rsidRPr="000E6B80">
        <w:rPr>
          <w:rFonts w:ascii="Tahoma" w:hAnsi="Tahoma" w:cs="Tahoma"/>
          <w:sz w:val="18"/>
          <w:szCs w:val="18"/>
        </w:rPr>
        <w:t xml:space="preserve"> up to 40 participants outside Baku (no accommodation, without special COVID-19 pandemic related arrangements). This may require rent of properly equipped conference room, coffee breaks, </w:t>
      </w:r>
      <w:proofErr w:type="gramStart"/>
      <w:r w:rsidRPr="000E6B80">
        <w:rPr>
          <w:rFonts w:ascii="Tahoma" w:hAnsi="Tahoma" w:cs="Tahoma"/>
          <w:sz w:val="18"/>
          <w:szCs w:val="18"/>
        </w:rPr>
        <w:t>lunch</w:t>
      </w:r>
      <w:proofErr w:type="gramEnd"/>
      <w:r w:rsidRPr="000E6B80">
        <w:rPr>
          <w:rFonts w:ascii="Tahoma" w:hAnsi="Tahoma" w:cs="Tahoma"/>
          <w:sz w:val="18"/>
          <w:szCs w:val="18"/>
        </w:rPr>
        <w:t xml:space="preserve"> and dinner buffets, sitting dinner, water, drinks and beverages. The services included into this Lot may be ordered by the Organisation after </w:t>
      </w:r>
      <w:r w:rsidR="007C0CA3" w:rsidRPr="000E6B80">
        <w:rPr>
          <w:rFonts w:ascii="Tahoma" w:hAnsi="Tahoma" w:cs="Tahoma"/>
          <w:sz w:val="18"/>
          <w:szCs w:val="18"/>
        </w:rPr>
        <w:t>official termination of the special quarantine regime introduced in Azerbaijan due to the COVID-19 pandemic</w:t>
      </w:r>
      <w:r w:rsidRPr="000E6B80">
        <w:rPr>
          <w:rFonts w:ascii="Tahoma" w:hAnsi="Tahoma" w:cs="Tahoma"/>
          <w:sz w:val="18"/>
          <w:szCs w:val="18"/>
        </w:rPr>
        <w:t>.</w:t>
      </w:r>
    </w:p>
    <w:p w14:paraId="53D6FB23" w14:textId="5FD41E1D" w:rsidR="00165F5E" w:rsidRPr="000E6B80" w:rsidRDefault="00165F5E" w:rsidP="00165F5E">
      <w:pPr>
        <w:pStyle w:val="ListParagraph"/>
        <w:numPr>
          <w:ilvl w:val="0"/>
          <w:numId w:val="36"/>
        </w:numPr>
        <w:spacing w:after="0" w:line="240" w:lineRule="auto"/>
        <w:jc w:val="both"/>
        <w:rPr>
          <w:rFonts w:ascii="Tahoma" w:hAnsi="Tahoma" w:cs="Tahoma"/>
          <w:sz w:val="18"/>
          <w:szCs w:val="18"/>
        </w:rPr>
      </w:pPr>
      <w:r w:rsidRPr="000E6B80">
        <w:rPr>
          <w:rFonts w:ascii="Tahoma" w:hAnsi="Tahoma" w:cs="Tahoma"/>
          <w:b/>
          <w:bCs/>
          <w:sz w:val="18"/>
          <w:szCs w:val="18"/>
        </w:rPr>
        <w:t>Lot 15</w:t>
      </w:r>
      <w:r w:rsidRPr="000E6B80">
        <w:rPr>
          <w:rFonts w:ascii="Tahoma" w:hAnsi="Tahoma" w:cs="Tahoma"/>
          <w:sz w:val="18"/>
          <w:szCs w:val="18"/>
        </w:rPr>
        <w:t xml:space="preserve"> </w:t>
      </w:r>
      <w:r w:rsidR="008B6BFD" w:rsidRPr="000E6B80">
        <w:rPr>
          <w:rFonts w:ascii="Tahoma" w:hAnsi="Tahoma" w:cs="Tahoma"/>
          <w:sz w:val="18"/>
          <w:szCs w:val="18"/>
        </w:rPr>
        <w:t>concerns provision of a</w:t>
      </w:r>
      <w:r w:rsidRPr="000E6B80">
        <w:rPr>
          <w:rFonts w:ascii="Tahoma" w:hAnsi="Tahoma" w:cs="Tahoma"/>
          <w:sz w:val="18"/>
          <w:szCs w:val="18"/>
        </w:rPr>
        <w:t>ccommodation services within Baku (</w:t>
      </w:r>
      <w:r w:rsidRPr="000E6B80">
        <w:rPr>
          <w:rFonts w:ascii="Tahoma" w:hAnsi="Tahoma" w:cs="Tahoma"/>
          <w:color w:val="000000" w:themeColor="text1"/>
          <w:sz w:val="18"/>
          <w:szCs w:val="18"/>
        </w:rPr>
        <w:t>single standard and double standard rooms</w:t>
      </w:r>
      <w:r w:rsidRPr="000E6B80">
        <w:rPr>
          <w:rFonts w:ascii="Tahoma" w:hAnsi="Tahoma" w:cs="Tahoma"/>
          <w:sz w:val="18"/>
          <w:szCs w:val="18"/>
        </w:rPr>
        <w:t>).</w:t>
      </w:r>
    </w:p>
    <w:p w14:paraId="796D551D" w14:textId="632957A3" w:rsidR="00165F5E" w:rsidRPr="000E6B80" w:rsidRDefault="00165F5E" w:rsidP="00165F5E">
      <w:pPr>
        <w:pStyle w:val="ListParagraph"/>
        <w:numPr>
          <w:ilvl w:val="0"/>
          <w:numId w:val="36"/>
        </w:numPr>
        <w:spacing w:after="0" w:line="240" w:lineRule="auto"/>
        <w:jc w:val="both"/>
        <w:rPr>
          <w:rFonts w:ascii="Tahoma" w:hAnsi="Tahoma" w:cs="Tahoma"/>
          <w:sz w:val="18"/>
          <w:szCs w:val="18"/>
        </w:rPr>
      </w:pPr>
      <w:r w:rsidRPr="000E6B80">
        <w:rPr>
          <w:rFonts w:ascii="Tahoma" w:hAnsi="Tahoma" w:cs="Tahoma"/>
          <w:b/>
          <w:bCs/>
          <w:sz w:val="18"/>
          <w:szCs w:val="18"/>
        </w:rPr>
        <w:t xml:space="preserve">Lot 16 </w:t>
      </w:r>
      <w:r w:rsidRPr="000E6B80">
        <w:rPr>
          <w:rFonts w:ascii="Tahoma" w:hAnsi="Tahoma" w:cs="Tahoma"/>
          <w:sz w:val="18"/>
          <w:szCs w:val="18"/>
        </w:rPr>
        <w:t xml:space="preserve">concerns provision of catering services for the events organised within and outside Baku, but within the territory of the Republic of Azerbaijan. </w:t>
      </w:r>
      <w:r w:rsidR="00B52A90" w:rsidRPr="000E6B80">
        <w:rPr>
          <w:rFonts w:ascii="Tahoma" w:hAnsi="Tahoma" w:cs="Tahoma"/>
          <w:sz w:val="18"/>
          <w:szCs w:val="18"/>
        </w:rPr>
        <w:t xml:space="preserve">This will include coffee breaks, </w:t>
      </w:r>
      <w:proofErr w:type="gramStart"/>
      <w:r w:rsidR="00B52A90" w:rsidRPr="000E6B80">
        <w:rPr>
          <w:rFonts w:ascii="Tahoma" w:hAnsi="Tahoma" w:cs="Tahoma"/>
          <w:sz w:val="18"/>
          <w:szCs w:val="18"/>
        </w:rPr>
        <w:t>lunch</w:t>
      </w:r>
      <w:proofErr w:type="gramEnd"/>
      <w:r w:rsidR="00B52A90" w:rsidRPr="000E6B80">
        <w:rPr>
          <w:rFonts w:ascii="Tahoma" w:hAnsi="Tahoma" w:cs="Tahoma"/>
          <w:sz w:val="18"/>
          <w:szCs w:val="18"/>
        </w:rPr>
        <w:t xml:space="preserve"> and dinner buffets</w:t>
      </w:r>
      <w:r w:rsidR="007C0CA3" w:rsidRPr="000E6B80">
        <w:rPr>
          <w:rFonts w:ascii="Tahoma" w:hAnsi="Tahoma" w:cs="Tahoma"/>
          <w:sz w:val="18"/>
          <w:szCs w:val="18"/>
        </w:rPr>
        <w:t xml:space="preserve">. </w:t>
      </w:r>
      <w:r w:rsidRPr="000E6B80">
        <w:rPr>
          <w:rFonts w:ascii="Tahoma" w:hAnsi="Tahoma" w:cs="Tahoma"/>
          <w:sz w:val="18"/>
          <w:szCs w:val="18"/>
        </w:rPr>
        <w:t>Provider shall take and apply all the relevant COVID-19-pandemic-related measures and arrangements stipulated in the Act of Engagement or required by the domestic legislation, whichever is stricter.</w:t>
      </w:r>
    </w:p>
    <w:p w14:paraId="72672CD9" w14:textId="213E6DF7" w:rsidR="00165F5E" w:rsidRPr="000E6B80" w:rsidRDefault="00165F5E" w:rsidP="00165F5E">
      <w:pPr>
        <w:pStyle w:val="ListParagraph"/>
        <w:numPr>
          <w:ilvl w:val="0"/>
          <w:numId w:val="36"/>
        </w:numPr>
        <w:spacing w:after="0" w:line="240" w:lineRule="auto"/>
        <w:jc w:val="both"/>
        <w:rPr>
          <w:rFonts w:ascii="Tahoma" w:hAnsi="Tahoma" w:cs="Tahoma"/>
          <w:sz w:val="18"/>
          <w:szCs w:val="18"/>
        </w:rPr>
      </w:pPr>
      <w:r w:rsidRPr="000E6B80">
        <w:rPr>
          <w:rFonts w:ascii="Tahoma" w:hAnsi="Tahoma" w:cs="Tahoma"/>
          <w:b/>
          <w:bCs/>
          <w:sz w:val="18"/>
          <w:szCs w:val="18"/>
        </w:rPr>
        <w:t>Lot 17</w:t>
      </w:r>
      <w:r w:rsidRPr="000E6B80">
        <w:rPr>
          <w:rFonts w:ascii="Tahoma" w:hAnsi="Tahoma" w:cs="Tahoma"/>
          <w:sz w:val="18"/>
          <w:szCs w:val="18"/>
        </w:rPr>
        <w:t xml:space="preserve"> concerns provision of catering services for the events organised within and outside Baku, but within the territory of the Republic of Azerbaijan. This will include coffee breaks, </w:t>
      </w:r>
      <w:proofErr w:type="gramStart"/>
      <w:r w:rsidRPr="000E6B80">
        <w:rPr>
          <w:rFonts w:ascii="Tahoma" w:hAnsi="Tahoma" w:cs="Tahoma"/>
          <w:sz w:val="18"/>
          <w:szCs w:val="18"/>
        </w:rPr>
        <w:t>lunch</w:t>
      </w:r>
      <w:proofErr w:type="gramEnd"/>
      <w:r w:rsidRPr="000E6B80">
        <w:rPr>
          <w:rFonts w:ascii="Tahoma" w:hAnsi="Tahoma" w:cs="Tahoma"/>
          <w:sz w:val="18"/>
          <w:szCs w:val="18"/>
        </w:rPr>
        <w:t xml:space="preserve"> and dinner buffets. No special COVID-19-pandemic related arrangements are required. The services included into this Lot may be ordered by the Organisation after </w:t>
      </w:r>
      <w:r w:rsidR="007C0CA3" w:rsidRPr="000E6B80">
        <w:rPr>
          <w:rFonts w:ascii="Tahoma" w:hAnsi="Tahoma" w:cs="Tahoma"/>
          <w:sz w:val="18"/>
          <w:szCs w:val="18"/>
        </w:rPr>
        <w:t>official termination of the special quarantine regime introduced in Azerbaijan due to the COVID-19 pandemic</w:t>
      </w:r>
      <w:r w:rsidRPr="000E6B80">
        <w:rPr>
          <w:rFonts w:ascii="Tahoma" w:hAnsi="Tahoma" w:cs="Tahoma"/>
          <w:sz w:val="18"/>
          <w:szCs w:val="18"/>
        </w:rPr>
        <w:t>.</w:t>
      </w:r>
    </w:p>
    <w:p w14:paraId="13D1A41E" w14:textId="118799AC" w:rsidR="00EE06B8" w:rsidRPr="000E6B80" w:rsidRDefault="00165F5E" w:rsidP="00165F5E">
      <w:pPr>
        <w:pStyle w:val="ListParagraph"/>
        <w:numPr>
          <w:ilvl w:val="0"/>
          <w:numId w:val="36"/>
        </w:numPr>
        <w:spacing w:after="0" w:line="240" w:lineRule="auto"/>
        <w:jc w:val="both"/>
        <w:rPr>
          <w:rFonts w:ascii="Tahoma" w:hAnsi="Tahoma" w:cs="Tahoma"/>
          <w:sz w:val="18"/>
          <w:szCs w:val="18"/>
        </w:rPr>
      </w:pPr>
      <w:r w:rsidRPr="000E6B80">
        <w:rPr>
          <w:rFonts w:ascii="Tahoma" w:hAnsi="Tahoma" w:cs="Tahoma"/>
          <w:b/>
          <w:bCs/>
          <w:sz w:val="18"/>
          <w:szCs w:val="18"/>
        </w:rPr>
        <w:t>Lot 18</w:t>
      </w:r>
      <w:r w:rsidRPr="000E6B80">
        <w:rPr>
          <w:rFonts w:ascii="Tahoma" w:hAnsi="Tahoma" w:cs="Tahoma"/>
          <w:sz w:val="18"/>
          <w:szCs w:val="18"/>
        </w:rPr>
        <w:t xml:space="preserve"> concerns provision of administrative and technical support of events in</w:t>
      </w:r>
      <w:r w:rsidR="00B52A90" w:rsidRPr="000E6B80">
        <w:rPr>
          <w:rFonts w:ascii="Tahoma" w:hAnsi="Tahoma" w:cs="Tahoma"/>
          <w:sz w:val="18"/>
          <w:szCs w:val="18"/>
        </w:rPr>
        <w:t xml:space="preserve"> or outside</w:t>
      </w:r>
      <w:r w:rsidRPr="000E6B80">
        <w:rPr>
          <w:rFonts w:ascii="Tahoma" w:hAnsi="Tahoma" w:cs="Tahoma"/>
          <w:sz w:val="18"/>
          <w:szCs w:val="18"/>
        </w:rPr>
        <w:t xml:space="preserve"> Baku. This may require various types of assistance to the Organisation’s staff members responsible for organisation of the respective events, including but not limited </w:t>
      </w:r>
      <w:proofErr w:type="gramStart"/>
      <w:r w:rsidRPr="000E6B80">
        <w:rPr>
          <w:rFonts w:ascii="Tahoma" w:hAnsi="Tahoma" w:cs="Tahoma"/>
          <w:sz w:val="18"/>
          <w:szCs w:val="18"/>
        </w:rPr>
        <w:t>to:</w:t>
      </w:r>
      <w:proofErr w:type="gramEnd"/>
      <w:r w:rsidRPr="000E6B80">
        <w:rPr>
          <w:rFonts w:ascii="Tahoma" w:hAnsi="Tahoma" w:cs="Tahoma"/>
          <w:sz w:val="18"/>
          <w:szCs w:val="18"/>
        </w:rPr>
        <w:t xml:space="preserve"> registration of participants, distribution and recollection of documents (e.g. questionnaires), taking pictures of the event and its participants, technical assistance (resolving various technical problems occurring during the event), </w:t>
      </w:r>
      <w:proofErr w:type="spellStart"/>
      <w:r w:rsidRPr="000E6B80">
        <w:rPr>
          <w:rFonts w:ascii="Tahoma" w:hAnsi="Tahoma" w:cs="Tahoma"/>
          <w:sz w:val="18"/>
          <w:szCs w:val="18"/>
        </w:rPr>
        <w:t>othe</w:t>
      </w:r>
      <w:proofErr w:type="spellEnd"/>
      <w:r w:rsidRPr="000E6B80">
        <w:rPr>
          <w:rFonts w:ascii="Tahoma" w:hAnsi="Tahoma" w:cs="Tahoma"/>
          <w:sz w:val="18"/>
          <w:szCs w:val="18"/>
        </w:rPr>
        <w:t xml:space="preserve"> related duties. Note: the legal entity and/or a person fulfilling the above assignments shall not act as and </w:t>
      </w:r>
      <w:proofErr w:type="spellStart"/>
      <w:r w:rsidRPr="000E6B80">
        <w:rPr>
          <w:rFonts w:ascii="Tahoma" w:hAnsi="Tahoma" w:cs="Tahoma"/>
          <w:sz w:val="18"/>
          <w:szCs w:val="18"/>
        </w:rPr>
        <w:t>shal</w:t>
      </w:r>
      <w:proofErr w:type="spellEnd"/>
      <w:r w:rsidRPr="000E6B80">
        <w:rPr>
          <w:rFonts w:ascii="Tahoma" w:hAnsi="Tahoma" w:cs="Tahoma"/>
          <w:sz w:val="18"/>
          <w:szCs w:val="18"/>
        </w:rPr>
        <w:t xml:space="preserve"> not be considered a representative or an agent of the Organisation.</w:t>
      </w:r>
    </w:p>
    <w:p w14:paraId="259D79E1" w14:textId="2559762C" w:rsidR="00165F5E" w:rsidRPr="000E6B80" w:rsidRDefault="00165F5E" w:rsidP="00165F5E">
      <w:pPr>
        <w:pStyle w:val="ListParagraph"/>
        <w:spacing w:after="0" w:line="240" w:lineRule="auto"/>
        <w:jc w:val="both"/>
        <w:rPr>
          <w:rFonts w:ascii="Tahoma" w:hAnsi="Tahoma" w:cs="Tahoma"/>
          <w:b/>
          <w:bCs/>
          <w:sz w:val="18"/>
          <w:szCs w:val="18"/>
        </w:rPr>
      </w:pPr>
    </w:p>
    <w:p w14:paraId="36C3D695" w14:textId="3604939D" w:rsidR="00F1595D" w:rsidRPr="000E6B80" w:rsidRDefault="00F1595D" w:rsidP="00F1595D">
      <w:pPr>
        <w:shd w:val="clear" w:color="auto" w:fill="FFFFFF" w:themeFill="background1"/>
        <w:spacing w:after="120"/>
        <w:jc w:val="both"/>
        <w:rPr>
          <w:rFonts w:ascii="Tahoma" w:hAnsi="Tahoma" w:cs="Tahoma"/>
          <w:color w:val="000000" w:themeColor="text1"/>
          <w:sz w:val="18"/>
          <w:szCs w:val="18"/>
        </w:rPr>
      </w:pPr>
      <w:r w:rsidRPr="000E6B80">
        <w:rPr>
          <w:rFonts w:ascii="Tahoma" w:hAnsi="Tahoma" w:cs="Tahoma"/>
          <w:color w:val="000000" w:themeColor="text1"/>
          <w:sz w:val="18"/>
          <w:szCs w:val="18"/>
        </w:rPr>
        <w:t>The Council will select the abovementioned number of Provider(s) per lot, provided enough tenders meet the criteria indicated below. Tenderers are invited to indicate which lot(s) they are tendering for (see Section A of the Act of Engagement).</w:t>
      </w:r>
    </w:p>
    <w:p w14:paraId="54BB0E6F" w14:textId="77777777" w:rsidR="009A67E0" w:rsidRPr="007E0987" w:rsidRDefault="009A67E0" w:rsidP="009A67E0">
      <w:pPr>
        <w:shd w:val="clear" w:color="auto" w:fill="FFFFFF" w:themeFill="background1"/>
        <w:spacing w:after="120"/>
        <w:jc w:val="both"/>
        <w:rPr>
          <w:rFonts w:ascii="Tahoma" w:hAnsi="Tahoma" w:cs="Tahoma"/>
          <w:color w:val="000000" w:themeColor="text1"/>
          <w:sz w:val="20"/>
          <w:szCs w:val="20"/>
        </w:rPr>
      </w:pPr>
      <w:bookmarkStart w:id="3" w:name="_Hlk62738215"/>
    </w:p>
    <w:bookmarkEnd w:id="3"/>
    <w:p w14:paraId="394AF412" w14:textId="6DC13392" w:rsidR="003206CF" w:rsidRPr="007E0987" w:rsidRDefault="00DA673A" w:rsidP="003206CF">
      <w:pPr>
        <w:pStyle w:val="ListParagraph"/>
        <w:numPr>
          <w:ilvl w:val="0"/>
          <w:numId w:val="8"/>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 w:val="20"/>
          <w:szCs w:val="24"/>
          <w:lang w:eastAsia="en-GB"/>
        </w:rPr>
      </w:pPr>
      <w:r w:rsidRPr="007E0987">
        <w:rPr>
          <w:rFonts w:ascii="Tahoma" w:eastAsia="Times New Roman" w:hAnsi="Tahoma" w:cs="Tahoma"/>
          <w:b/>
          <w:color w:val="000000" w:themeColor="text1"/>
          <w:sz w:val="20"/>
          <w:szCs w:val="24"/>
          <w:lang w:eastAsia="en-GB"/>
        </w:rPr>
        <w:t>SCOPE OF THE FRAMEWORK CONTRACT</w:t>
      </w:r>
    </w:p>
    <w:p w14:paraId="68856FD0" w14:textId="77777777" w:rsidR="004009AD" w:rsidRPr="007E0987" w:rsidRDefault="004009AD" w:rsidP="004009AD">
      <w:pPr>
        <w:shd w:val="clear" w:color="auto" w:fill="FFFFFF" w:themeFill="background1"/>
        <w:autoSpaceDE w:val="0"/>
        <w:autoSpaceDN w:val="0"/>
        <w:adjustRightInd w:val="0"/>
        <w:spacing w:after="0" w:line="240" w:lineRule="auto"/>
        <w:jc w:val="both"/>
        <w:rPr>
          <w:rFonts w:ascii="Tahoma" w:eastAsia="Times New Roman" w:hAnsi="Tahoma" w:cs="Tahoma"/>
          <w:noProof/>
          <w:sz w:val="20"/>
          <w:lang w:eastAsia="fr-FR"/>
        </w:rPr>
      </w:pPr>
    </w:p>
    <w:p w14:paraId="1F3A7265" w14:textId="25E9A9F4" w:rsidR="00843FC6" w:rsidRPr="007E0987" w:rsidRDefault="004745F0" w:rsidP="00843FC6">
      <w:pPr>
        <w:spacing w:after="0" w:line="240" w:lineRule="auto"/>
        <w:jc w:val="both"/>
        <w:rPr>
          <w:rFonts w:ascii="Tahoma" w:eastAsia="Calibri" w:hAnsi="Tahoma" w:cs="Tahoma"/>
          <w:sz w:val="18"/>
          <w:highlight w:val="yellow"/>
        </w:rPr>
      </w:pPr>
      <w:r w:rsidRPr="007E0987">
        <w:rPr>
          <w:rFonts w:ascii="Tahoma" w:eastAsia="Calibri" w:hAnsi="Tahoma" w:cs="Tahoma"/>
          <w:sz w:val="18"/>
        </w:rPr>
        <w:t>Throughout the duration of the Framework Contract, pre-selected Providers may be asked to provide the deliverables listed in the Act of Engagement (See Section A – Terms of reference). This list is considered exhaustive.</w:t>
      </w:r>
    </w:p>
    <w:p w14:paraId="20435CA4" w14:textId="2DDEC338" w:rsidR="00843FC6" w:rsidRPr="007E0987" w:rsidRDefault="00843FC6" w:rsidP="00843FC6">
      <w:pPr>
        <w:keepLines/>
        <w:spacing w:after="0"/>
        <w:jc w:val="both"/>
        <w:rPr>
          <w:rFonts w:ascii="Tahoma" w:eastAsia="Calibri" w:hAnsi="Tahoma" w:cs="Tahoma"/>
          <w:sz w:val="18"/>
        </w:rPr>
      </w:pPr>
      <w:r w:rsidRPr="007E0987">
        <w:rPr>
          <w:rFonts w:ascii="Tahoma" w:eastAsia="Calibri" w:hAnsi="Tahoma" w:cs="Tahoma"/>
          <w:sz w:val="18"/>
        </w:rPr>
        <w:t xml:space="preserve">This call for tenders is aimed at selecting a minimum of 1 (one) and a maximum of </w:t>
      </w:r>
      <w:r w:rsidR="00EA452F" w:rsidRPr="007E0987">
        <w:rPr>
          <w:rFonts w:ascii="Tahoma" w:eastAsia="Calibri" w:hAnsi="Tahoma" w:cs="Tahoma"/>
          <w:sz w:val="18"/>
        </w:rPr>
        <w:t>6</w:t>
      </w:r>
      <w:r w:rsidRPr="007E0987">
        <w:rPr>
          <w:rFonts w:ascii="Tahoma" w:eastAsia="Calibri" w:hAnsi="Tahoma" w:cs="Tahoma"/>
          <w:sz w:val="18"/>
        </w:rPr>
        <w:t xml:space="preserve"> (five) Providers able to support the Council of Europe for each lot. The expected services are detailed below.</w:t>
      </w:r>
    </w:p>
    <w:p w14:paraId="5345D226" w14:textId="77777777" w:rsidR="00843FC6" w:rsidRPr="007E0987" w:rsidRDefault="00843FC6" w:rsidP="00843FC6">
      <w:pPr>
        <w:spacing w:after="0"/>
        <w:jc w:val="both"/>
        <w:rPr>
          <w:rFonts w:ascii="Tahoma" w:eastAsia="Calibri" w:hAnsi="Tahoma" w:cs="Tahoma"/>
          <w:sz w:val="18"/>
        </w:rPr>
      </w:pPr>
    </w:p>
    <w:p w14:paraId="389BDC17" w14:textId="4EF91E4D" w:rsidR="00843FC6" w:rsidRPr="007E0987" w:rsidRDefault="00843FC6" w:rsidP="00843FC6">
      <w:pPr>
        <w:spacing w:after="0"/>
        <w:jc w:val="both"/>
        <w:rPr>
          <w:rFonts w:ascii="Tahoma" w:eastAsia="Calibri" w:hAnsi="Tahoma" w:cs="Tahoma"/>
          <w:sz w:val="18"/>
        </w:rPr>
      </w:pPr>
      <w:r w:rsidRPr="007E0987">
        <w:rPr>
          <w:rFonts w:ascii="Tahoma" w:eastAsia="Calibri" w:hAnsi="Tahoma" w:cs="Tahoma"/>
          <w:sz w:val="18"/>
        </w:rPr>
        <w:t xml:space="preserve">The contract shall be concluded until </w:t>
      </w:r>
      <w:r w:rsidR="008E18E9" w:rsidRPr="007E0987">
        <w:rPr>
          <w:rFonts w:ascii="Tahoma" w:eastAsia="Calibri" w:hAnsi="Tahoma" w:cs="Tahoma"/>
          <w:sz w:val="18"/>
        </w:rPr>
        <w:t>31</w:t>
      </w:r>
      <w:r w:rsidRPr="007E0987">
        <w:rPr>
          <w:rFonts w:ascii="Tahoma" w:eastAsia="Calibri" w:hAnsi="Tahoma" w:cs="Tahoma"/>
          <w:sz w:val="18"/>
        </w:rPr>
        <w:t xml:space="preserve"> December 202</w:t>
      </w:r>
      <w:r w:rsidR="008E18E9" w:rsidRPr="007E0987">
        <w:rPr>
          <w:rFonts w:ascii="Tahoma" w:eastAsia="Calibri" w:hAnsi="Tahoma" w:cs="Tahoma"/>
          <w:sz w:val="18"/>
        </w:rPr>
        <w:t>2</w:t>
      </w:r>
      <w:r w:rsidRPr="007E0987">
        <w:rPr>
          <w:rFonts w:ascii="Tahoma" w:eastAsia="Calibri" w:hAnsi="Tahoma" w:cs="Tahoma"/>
          <w:sz w:val="18"/>
        </w:rPr>
        <w:t xml:space="preserve"> and takes effect as from the date of its signature by both parties. It shall be subject to renewal every year. The contract shall not renew beyond 31 December 202</w:t>
      </w:r>
      <w:r w:rsidR="008E18E9" w:rsidRPr="007E0987">
        <w:rPr>
          <w:rFonts w:ascii="Tahoma" w:eastAsia="Calibri" w:hAnsi="Tahoma" w:cs="Tahoma"/>
          <w:sz w:val="18"/>
        </w:rPr>
        <w:t>6</w:t>
      </w:r>
      <w:r w:rsidRPr="007E0987">
        <w:rPr>
          <w:rFonts w:ascii="Tahoma" w:eastAsia="Calibri" w:hAnsi="Tahoma" w:cs="Tahoma"/>
          <w:sz w:val="18"/>
        </w:rPr>
        <w:t>.</w:t>
      </w:r>
    </w:p>
    <w:p w14:paraId="4E57217E" w14:textId="77777777" w:rsidR="00843FC6" w:rsidRPr="007E0987" w:rsidRDefault="00843FC6" w:rsidP="00843FC6">
      <w:pPr>
        <w:spacing w:after="0"/>
        <w:jc w:val="both"/>
        <w:rPr>
          <w:rFonts w:ascii="Tahoma" w:eastAsia="Calibri" w:hAnsi="Tahoma" w:cs="Tahoma"/>
          <w:sz w:val="18"/>
        </w:rPr>
      </w:pPr>
    </w:p>
    <w:p w14:paraId="7FACAF05" w14:textId="77777777" w:rsidR="00843FC6" w:rsidRPr="007E0987" w:rsidRDefault="00843FC6" w:rsidP="00843FC6">
      <w:pPr>
        <w:keepLines/>
        <w:spacing w:after="0"/>
        <w:contextualSpacing/>
        <w:jc w:val="both"/>
        <w:rPr>
          <w:rFonts w:ascii="Tahoma" w:eastAsia="Calibri" w:hAnsi="Tahoma" w:cs="Tahoma"/>
          <w:sz w:val="18"/>
        </w:rPr>
      </w:pPr>
      <w:r w:rsidRPr="007E0987">
        <w:rPr>
          <w:rFonts w:ascii="Tahoma" w:eastAsia="Calibri" w:hAnsi="Tahoma" w:cs="Tahoma"/>
          <w:sz w:val="18"/>
        </w:rPr>
        <w:t>The signature of a framework contract will in no way give rise to an obligation upon the Council of Europe to organise a minimum number of events. Events shall be organised at the sole discretion of the Council of Europe.</w:t>
      </w:r>
    </w:p>
    <w:p w14:paraId="1EC34143" w14:textId="77777777" w:rsidR="00843FC6" w:rsidRPr="007E0987" w:rsidRDefault="00843FC6" w:rsidP="00843FC6">
      <w:pPr>
        <w:keepLines/>
        <w:spacing w:after="0"/>
        <w:contextualSpacing/>
        <w:jc w:val="both"/>
        <w:rPr>
          <w:rFonts w:ascii="Tahoma" w:eastAsia="Calibri" w:hAnsi="Tahoma" w:cs="Tahoma"/>
          <w:sz w:val="18"/>
        </w:rPr>
      </w:pPr>
    </w:p>
    <w:p w14:paraId="43AB774A" w14:textId="77777777" w:rsidR="00843FC6" w:rsidRPr="007E0987" w:rsidRDefault="00843FC6" w:rsidP="00843FC6">
      <w:pPr>
        <w:spacing w:after="0"/>
        <w:jc w:val="both"/>
        <w:rPr>
          <w:rFonts w:ascii="Tahoma" w:eastAsia="Calibri" w:hAnsi="Tahoma" w:cs="Tahoma"/>
          <w:sz w:val="18"/>
        </w:rPr>
      </w:pPr>
      <w:r w:rsidRPr="007E0987">
        <w:rPr>
          <w:rFonts w:ascii="Tahoma" w:eastAsia="Calibri" w:hAnsi="Tahoma" w:cs="Tahoma"/>
          <w:sz w:val="18"/>
        </w:rPr>
        <w:t>The Provider will not in any manner be entitled to represent the Council of Europe, or to act on its behalf. The Provider will remain the sole and unique liable contractor in its relationship with the Council of Europe, irrespective of its relationship with subcontractors and other interested third parties.</w:t>
      </w:r>
    </w:p>
    <w:p w14:paraId="240C2475" w14:textId="77777777" w:rsidR="00843FC6" w:rsidRPr="007E0987" w:rsidRDefault="00843FC6" w:rsidP="00843FC6">
      <w:pPr>
        <w:spacing w:after="0"/>
        <w:jc w:val="both"/>
        <w:rPr>
          <w:rFonts w:ascii="Tahoma" w:eastAsia="Calibri" w:hAnsi="Tahoma" w:cs="Tahoma"/>
          <w:sz w:val="18"/>
        </w:rPr>
      </w:pPr>
    </w:p>
    <w:p w14:paraId="00DF566D" w14:textId="77777777" w:rsidR="00843FC6" w:rsidRPr="007E0987" w:rsidRDefault="00843FC6" w:rsidP="00843FC6">
      <w:pPr>
        <w:tabs>
          <w:tab w:val="right" w:pos="9900"/>
        </w:tabs>
        <w:jc w:val="both"/>
        <w:rPr>
          <w:rFonts w:ascii="Tahoma" w:eastAsia="Calibri" w:hAnsi="Tahoma" w:cs="Tahoma"/>
          <w:sz w:val="18"/>
        </w:rPr>
      </w:pPr>
      <w:r w:rsidRPr="007E0987">
        <w:rPr>
          <w:rFonts w:ascii="Tahoma" w:eastAsia="Calibri" w:hAnsi="Tahoma" w:cs="Tahoma"/>
          <w:sz w:val="18"/>
        </w:rPr>
        <w:t>The selected Provider shall appoint one (1) or more staff/account manager/contact point to ensure the delivery of the requested services. Also, this/these person(s) (key interlocutor) are to manage the overall framework contract, including responding to order forms (see Article 4.1 of the legal terms and conditions, as reproduced in the Act of Engagement).</w:t>
      </w:r>
    </w:p>
    <w:p w14:paraId="130356BD" w14:textId="39E3BE53" w:rsidR="00843FC6" w:rsidRPr="007E0987" w:rsidRDefault="00843FC6" w:rsidP="00843FC6">
      <w:pPr>
        <w:tabs>
          <w:tab w:val="right" w:pos="9900"/>
        </w:tabs>
        <w:jc w:val="both"/>
        <w:rPr>
          <w:rFonts w:ascii="Tahoma" w:eastAsia="Calibri" w:hAnsi="Tahoma" w:cs="Tahoma"/>
          <w:sz w:val="18"/>
        </w:rPr>
      </w:pPr>
      <w:r w:rsidRPr="007E0987">
        <w:rPr>
          <w:rFonts w:ascii="Tahoma" w:eastAsia="Calibri" w:hAnsi="Tahoma" w:cs="Tahoma"/>
          <w:sz w:val="18"/>
        </w:rPr>
        <w:t xml:space="preserve">The key interlocutor(s) on behalf of the Provider must be available for frequent communication concerning any element of the events and at least one staff member of the Provider acting as contact point must be present in </w:t>
      </w:r>
      <w:r w:rsidR="00EA452F" w:rsidRPr="007E0987">
        <w:rPr>
          <w:rFonts w:ascii="Tahoma" w:eastAsia="Calibri" w:hAnsi="Tahoma" w:cs="Tahoma"/>
          <w:sz w:val="18"/>
        </w:rPr>
        <w:t>Baku</w:t>
      </w:r>
      <w:r w:rsidRPr="007E0987">
        <w:rPr>
          <w:rFonts w:ascii="Tahoma" w:eastAsia="Calibri" w:hAnsi="Tahoma" w:cs="Tahoma"/>
          <w:sz w:val="18"/>
        </w:rPr>
        <w:t xml:space="preserve"> for the duration of the contract to facilitate communication and organisation. This person must be available on request during business hours and during the event itself, to ensure the smooth running of the activity concerned and deal with any problems that arise.</w:t>
      </w:r>
    </w:p>
    <w:p w14:paraId="4EECD2CE" w14:textId="2BA4E4C0" w:rsidR="002A1770" w:rsidRPr="007E0987" w:rsidRDefault="00843FC6" w:rsidP="00843FC6">
      <w:pPr>
        <w:spacing w:after="0" w:line="240" w:lineRule="auto"/>
        <w:jc w:val="both"/>
        <w:rPr>
          <w:rFonts w:ascii="Tahoma" w:eastAsia="Times New Roman" w:hAnsi="Tahoma" w:cs="Tahoma"/>
          <w:noProof/>
          <w:sz w:val="18"/>
          <w:lang w:eastAsia="en-GB"/>
        </w:rPr>
      </w:pPr>
      <w:r w:rsidRPr="007E0987">
        <w:rPr>
          <w:rFonts w:ascii="Tahoma" w:eastAsia="Calibri" w:hAnsi="Tahoma" w:cs="Tahoma"/>
          <w:b/>
          <w:sz w:val="18"/>
        </w:rPr>
        <w:t xml:space="preserve">In terms of the scope of this Framework Contract, it covers all events/activities/missions, which are to be organised on the territory of the Republic of </w:t>
      </w:r>
      <w:r w:rsidR="00EA452F" w:rsidRPr="007E0987">
        <w:rPr>
          <w:rFonts w:ascii="Tahoma" w:eastAsia="Calibri" w:hAnsi="Tahoma" w:cs="Tahoma"/>
          <w:b/>
          <w:sz w:val="18"/>
        </w:rPr>
        <w:t>Azerbaijan</w:t>
      </w:r>
      <w:r w:rsidRPr="007E0987">
        <w:rPr>
          <w:rFonts w:ascii="Tahoma" w:eastAsia="Calibri" w:hAnsi="Tahoma" w:cs="Tahoma"/>
          <w:b/>
          <w:sz w:val="18"/>
        </w:rPr>
        <w:t xml:space="preserve"> by the Council of Europe.</w:t>
      </w:r>
    </w:p>
    <w:p w14:paraId="13C493BF" w14:textId="77777777" w:rsidR="00DA531D" w:rsidRPr="007E0987" w:rsidRDefault="00DA531D" w:rsidP="00DA531D">
      <w:pPr>
        <w:tabs>
          <w:tab w:val="left" w:pos="720"/>
          <w:tab w:val="left" w:pos="3828"/>
        </w:tabs>
        <w:spacing w:after="0" w:line="240" w:lineRule="auto"/>
        <w:ind w:left="360"/>
        <w:jc w:val="both"/>
        <w:rPr>
          <w:rFonts w:ascii="Tahoma" w:eastAsia="Times New Roman" w:hAnsi="Tahoma" w:cs="Tahoma"/>
          <w:color w:val="FF0000"/>
          <w:spacing w:val="-4"/>
          <w:sz w:val="18"/>
        </w:rPr>
      </w:pPr>
    </w:p>
    <w:p w14:paraId="74867C93" w14:textId="77777777" w:rsidR="008D3354" w:rsidRPr="007E0987" w:rsidRDefault="008D3354" w:rsidP="00DA531D">
      <w:pPr>
        <w:tabs>
          <w:tab w:val="left" w:pos="720"/>
          <w:tab w:val="left" w:pos="3828"/>
        </w:tabs>
        <w:spacing w:after="0" w:line="240" w:lineRule="auto"/>
        <w:ind w:left="360"/>
        <w:jc w:val="both"/>
        <w:rPr>
          <w:rFonts w:ascii="Tahoma" w:eastAsia="Times New Roman" w:hAnsi="Tahoma" w:cs="Tahoma"/>
          <w:color w:val="FF0000"/>
          <w:spacing w:val="-4"/>
          <w:sz w:val="18"/>
        </w:rPr>
      </w:pPr>
    </w:p>
    <w:p w14:paraId="7764CB3E" w14:textId="23627CAD" w:rsidR="00DA531D" w:rsidRPr="007E0987" w:rsidRDefault="00DA531D" w:rsidP="00084E6C">
      <w:pPr>
        <w:pStyle w:val="ListParagraph"/>
        <w:numPr>
          <w:ilvl w:val="0"/>
          <w:numId w:val="8"/>
        </w:numPr>
        <w:spacing w:after="120" w:line="240" w:lineRule="auto"/>
        <w:ind w:left="284" w:hanging="284"/>
        <w:rPr>
          <w:rFonts w:ascii="Tahoma" w:eastAsia="Times New Roman" w:hAnsi="Tahoma" w:cs="Tahoma"/>
          <w:b/>
          <w:color w:val="000000" w:themeColor="text1"/>
          <w:sz w:val="20"/>
          <w:szCs w:val="24"/>
          <w:lang w:eastAsia="en-GB"/>
        </w:rPr>
      </w:pPr>
      <w:r w:rsidRPr="007E0987">
        <w:rPr>
          <w:rFonts w:ascii="Tahoma" w:eastAsia="Times New Roman" w:hAnsi="Tahoma" w:cs="Tahoma"/>
          <w:b/>
          <w:color w:val="000000" w:themeColor="text1"/>
          <w:sz w:val="20"/>
          <w:szCs w:val="24"/>
          <w:lang w:eastAsia="en-GB"/>
        </w:rPr>
        <w:t>FEES</w:t>
      </w:r>
    </w:p>
    <w:p w14:paraId="28CD7F53" w14:textId="21BE07A3" w:rsidR="00AF5514" w:rsidRPr="007E0987" w:rsidRDefault="00DA531D" w:rsidP="00DA531D">
      <w:pPr>
        <w:keepLines/>
        <w:autoSpaceDE w:val="0"/>
        <w:autoSpaceDN w:val="0"/>
        <w:adjustRightInd w:val="0"/>
        <w:spacing w:after="0" w:line="240" w:lineRule="auto"/>
        <w:contextualSpacing/>
        <w:jc w:val="both"/>
        <w:rPr>
          <w:rFonts w:ascii="Tahoma" w:eastAsia="Times New Roman" w:hAnsi="Tahoma" w:cs="Tahoma"/>
          <w:color w:val="000000" w:themeColor="text1"/>
          <w:sz w:val="18"/>
          <w:lang w:eastAsia="en-GB"/>
        </w:rPr>
      </w:pPr>
      <w:r w:rsidRPr="007E0987">
        <w:rPr>
          <w:rFonts w:ascii="Tahoma" w:eastAsia="Times New Roman" w:hAnsi="Tahoma" w:cs="Tahoma"/>
          <w:color w:val="000000" w:themeColor="text1"/>
          <w:sz w:val="18"/>
          <w:lang w:eastAsia="en-GB"/>
        </w:rPr>
        <w:t xml:space="preserve">Tenderers are invited to indicate their </w:t>
      </w:r>
      <w:r w:rsidR="002A1770" w:rsidRPr="007E0987">
        <w:rPr>
          <w:rFonts w:ascii="Tahoma" w:eastAsia="Times New Roman" w:hAnsi="Tahoma" w:cs="Tahoma"/>
          <w:color w:val="000000" w:themeColor="text1"/>
          <w:sz w:val="18"/>
          <w:lang w:eastAsia="en-GB"/>
        </w:rPr>
        <w:t xml:space="preserve">unit </w:t>
      </w:r>
      <w:r w:rsidRPr="007E0987">
        <w:rPr>
          <w:rFonts w:ascii="Tahoma" w:eastAsia="Times New Roman" w:hAnsi="Tahoma" w:cs="Tahoma"/>
          <w:color w:val="000000" w:themeColor="text1"/>
          <w:sz w:val="18"/>
          <w:lang w:eastAsia="en-GB"/>
        </w:rPr>
        <w:t>fees, by completing the table of f</w:t>
      </w:r>
      <w:r w:rsidR="00911E5D" w:rsidRPr="007E0987">
        <w:rPr>
          <w:rFonts w:ascii="Tahoma" w:eastAsia="Times New Roman" w:hAnsi="Tahoma" w:cs="Tahoma"/>
          <w:color w:val="000000" w:themeColor="text1"/>
          <w:sz w:val="18"/>
          <w:lang w:eastAsia="en-GB"/>
        </w:rPr>
        <w:t>ees, as attached in Section A of</w:t>
      </w:r>
      <w:r w:rsidRPr="007E0987">
        <w:rPr>
          <w:rFonts w:ascii="Tahoma" w:eastAsia="Times New Roman" w:hAnsi="Tahoma" w:cs="Tahoma"/>
          <w:color w:val="000000" w:themeColor="text1"/>
          <w:sz w:val="18"/>
          <w:lang w:eastAsia="en-GB"/>
        </w:rPr>
        <w:t xml:space="preserve"> the Act of Engagement. These fees are final and not subject to review.</w:t>
      </w:r>
    </w:p>
    <w:p w14:paraId="7DADE1E5" w14:textId="77777777" w:rsidR="002A1770" w:rsidRPr="007E0987" w:rsidRDefault="002A1770" w:rsidP="00DA531D">
      <w:pPr>
        <w:keepLines/>
        <w:autoSpaceDE w:val="0"/>
        <w:autoSpaceDN w:val="0"/>
        <w:adjustRightInd w:val="0"/>
        <w:spacing w:after="0" w:line="240" w:lineRule="auto"/>
        <w:contextualSpacing/>
        <w:jc w:val="both"/>
        <w:rPr>
          <w:rFonts w:ascii="Tahoma" w:eastAsia="Times New Roman" w:hAnsi="Tahoma" w:cs="Tahoma"/>
          <w:color w:val="000000" w:themeColor="text1"/>
          <w:sz w:val="18"/>
          <w:highlight w:val="cyan"/>
          <w:lang w:eastAsia="en-GB"/>
        </w:rPr>
      </w:pPr>
    </w:p>
    <w:p w14:paraId="50BD64AB" w14:textId="77777777" w:rsidR="002A1770" w:rsidRPr="007E0987" w:rsidRDefault="002A1770" w:rsidP="00DA531D">
      <w:pPr>
        <w:spacing w:after="0" w:line="240" w:lineRule="auto"/>
        <w:jc w:val="both"/>
        <w:rPr>
          <w:rFonts w:ascii="Tahoma" w:eastAsia="Times New Roman" w:hAnsi="Tahoma" w:cs="Tahoma"/>
          <w:color w:val="000000" w:themeColor="text1"/>
          <w:sz w:val="18"/>
          <w:lang w:eastAsia="en-GB"/>
        </w:rPr>
      </w:pPr>
    </w:p>
    <w:p w14:paraId="66A93408" w14:textId="77777777" w:rsidR="00DA531D" w:rsidRPr="007E0987" w:rsidRDefault="00DA531D" w:rsidP="00084E6C">
      <w:pPr>
        <w:numPr>
          <w:ilvl w:val="0"/>
          <w:numId w:val="8"/>
        </w:numPr>
        <w:spacing w:after="120" w:line="240" w:lineRule="auto"/>
        <w:ind w:left="284" w:hanging="284"/>
        <w:rPr>
          <w:rFonts w:ascii="Tahoma" w:eastAsia="Times New Roman" w:hAnsi="Tahoma" w:cs="Tahoma"/>
          <w:b/>
          <w:caps/>
          <w:sz w:val="20"/>
          <w:szCs w:val="24"/>
          <w:lang w:eastAsia="en-GB"/>
        </w:rPr>
      </w:pPr>
      <w:r w:rsidRPr="007E0987">
        <w:rPr>
          <w:rFonts w:ascii="Tahoma" w:eastAsia="Times New Roman" w:hAnsi="Tahoma" w:cs="Tahoma"/>
          <w:b/>
          <w:caps/>
          <w:sz w:val="20"/>
          <w:szCs w:val="24"/>
          <w:lang w:eastAsia="en-GB"/>
        </w:rPr>
        <w:t>HOW WILL THIS FRAMEWORK CONTRACT WORK? (Ordering PROCEDURE)</w:t>
      </w:r>
    </w:p>
    <w:p w14:paraId="043E049B" w14:textId="6E68D8DC" w:rsidR="00DA531D" w:rsidRPr="007E0987" w:rsidRDefault="00DA531D" w:rsidP="00DA531D">
      <w:pPr>
        <w:spacing w:after="0" w:line="240" w:lineRule="auto"/>
        <w:jc w:val="both"/>
        <w:rPr>
          <w:rFonts w:ascii="Tahoma" w:eastAsia="Times New Roman" w:hAnsi="Tahoma" w:cs="Tahoma"/>
          <w:sz w:val="18"/>
          <w:lang w:eastAsia="en-GB"/>
        </w:rPr>
      </w:pPr>
      <w:r w:rsidRPr="007E0987">
        <w:rPr>
          <w:rFonts w:ascii="Tahoma" w:eastAsia="Times New Roman" w:hAnsi="Tahoma" w:cs="Tahoma"/>
          <w:sz w:val="18"/>
          <w:lang w:eastAsia="en-GB"/>
        </w:rPr>
        <w:t xml:space="preserve">Once this consultation and the subsequent selection are completed, you will be informed accordingly. </w:t>
      </w:r>
      <w:r w:rsidR="00FE3A71" w:rsidRPr="007E0987">
        <w:rPr>
          <w:rFonts w:ascii="Tahoma" w:eastAsia="Times New Roman" w:hAnsi="Tahoma" w:cs="Tahoma"/>
          <w:sz w:val="18"/>
          <w:lang w:eastAsia="en-GB"/>
        </w:rPr>
        <w:t>Deliverables</w:t>
      </w:r>
      <w:r w:rsidRPr="007E0987">
        <w:rPr>
          <w:rFonts w:ascii="Tahoma" w:eastAsia="Times New Roman" w:hAnsi="Tahoma" w:cs="Tahoma"/>
          <w:sz w:val="18"/>
          <w:lang w:eastAsia="en-GB"/>
        </w:rPr>
        <w:t xml:space="preserve"> will then be carried out </w:t>
      </w:r>
      <w:proofErr w:type="gramStart"/>
      <w:r w:rsidRPr="007E0987">
        <w:rPr>
          <w:rFonts w:ascii="Tahoma" w:eastAsia="Times New Roman" w:hAnsi="Tahoma" w:cs="Tahoma"/>
          <w:sz w:val="18"/>
          <w:lang w:eastAsia="en-GB"/>
        </w:rPr>
        <w:t>on the basis of</w:t>
      </w:r>
      <w:proofErr w:type="gramEnd"/>
      <w:r w:rsidRPr="007E0987">
        <w:rPr>
          <w:rFonts w:ascii="Tahoma" w:eastAsia="Times New Roman" w:hAnsi="Tahoma" w:cs="Tahoma"/>
          <w:sz w:val="18"/>
          <w:lang w:eastAsia="en-GB"/>
        </w:rPr>
        <w:t xml:space="preserve"> Order Forms submitted by the Council to the selected Service Provider(s), by post or electronically, on </w:t>
      </w:r>
      <w:r w:rsidRPr="007E0987">
        <w:rPr>
          <w:rFonts w:ascii="Tahoma" w:eastAsia="Times New Roman" w:hAnsi="Tahoma" w:cs="Tahoma"/>
          <w:b/>
          <w:sz w:val="18"/>
          <w:lang w:eastAsia="en-GB"/>
        </w:rPr>
        <w:t>an as needed basis</w:t>
      </w:r>
      <w:r w:rsidRPr="007E0987">
        <w:rPr>
          <w:rFonts w:ascii="Tahoma" w:eastAsia="Times New Roman" w:hAnsi="Tahoma" w:cs="Tahoma"/>
          <w:sz w:val="18"/>
          <w:lang w:eastAsia="en-GB"/>
        </w:rPr>
        <w:t xml:space="preserve"> (there is therefore no obligation to order on the part of the Council).</w:t>
      </w:r>
    </w:p>
    <w:p w14:paraId="5A435EC9" w14:textId="77777777" w:rsidR="00DA531D" w:rsidRPr="007E0987" w:rsidRDefault="00DA531D" w:rsidP="00DA531D">
      <w:pPr>
        <w:spacing w:after="0" w:line="240" w:lineRule="auto"/>
        <w:jc w:val="both"/>
        <w:rPr>
          <w:rFonts w:ascii="Tahoma" w:eastAsia="Times New Roman" w:hAnsi="Tahoma" w:cs="Tahoma"/>
          <w:sz w:val="18"/>
          <w:lang w:eastAsia="en-GB"/>
        </w:rPr>
      </w:pPr>
    </w:p>
    <w:p w14:paraId="06B65F99" w14:textId="4D4927E7" w:rsidR="004D0D78" w:rsidRPr="007E0987" w:rsidRDefault="004D0D78" w:rsidP="004D0D78">
      <w:pPr>
        <w:autoSpaceDE w:val="0"/>
        <w:autoSpaceDN w:val="0"/>
        <w:adjustRightInd w:val="0"/>
        <w:spacing w:after="0" w:line="240" w:lineRule="auto"/>
        <w:jc w:val="both"/>
        <w:rPr>
          <w:rFonts w:ascii="Tahoma" w:eastAsia="Times New Roman" w:hAnsi="Tahoma" w:cs="Tahoma"/>
          <w:color w:val="000000"/>
          <w:sz w:val="18"/>
        </w:rPr>
      </w:pPr>
      <w:r w:rsidRPr="007E0987">
        <w:rPr>
          <w:rFonts w:ascii="Tahoma" w:eastAsia="Times New Roman" w:hAnsi="Tahoma" w:cs="Tahoma"/>
          <w:color w:val="000000"/>
          <w:sz w:val="18"/>
        </w:rPr>
        <w:t xml:space="preserve">Each time an Order Form is sent, the selected Provider undertakes to take all the necessary measures to send it </w:t>
      </w:r>
      <w:r w:rsidRPr="007E0987">
        <w:rPr>
          <w:rFonts w:ascii="Tahoma" w:eastAsia="Times New Roman" w:hAnsi="Tahoma" w:cs="Tahoma"/>
          <w:b/>
          <w:color w:val="000000"/>
          <w:sz w:val="18"/>
        </w:rPr>
        <w:t>signed</w:t>
      </w:r>
      <w:r w:rsidRPr="007E0987">
        <w:rPr>
          <w:rFonts w:ascii="Tahoma" w:eastAsia="Times New Roman" w:hAnsi="Tahoma" w:cs="Tahoma"/>
          <w:color w:val="000000"/>
          <w:sz w:val="18"/>
        </w:rPr>
        <w:t xml:space="preserve"> to the Council within</w:t>
      </w:r>
      <w:r w:rsidR="002A1770" w:rsidRPr="007E0987">
        <w:rPr>
          <w:rFonts w:ascii="Tahoma" w:eastAsia="Times New Roman" w:hAnsi="Tahoma" w:cs="Tahoma"/>
          <w:color w:val="000000"/>
          <w:sz w:val="18"/>
        </w:rPr>
        <w:t xml:space="preserve"> </w:t>
      </w:r>
      <w:r w:rsidR="002A1770" w:rsidRPr="007E0987">
        <w:rPr>
          <w:rFonts w:ascii="Tahoma" w:eastAsia="Times New Roman" w:hAnsi="Tahoma" w:cs="Tahoma"/>
          <w:b/>
          <w:bCs/>
          <w:color w:val="000000"/>
          <w:sz w:val="18"/>
          <w:highlight w:val="lightGray"/>
        </w:rPr>
        <w:t>2 (</w:t>
      </w:r>
      <w:proofErr w:type="gramStart"/>
      <w:r w:rsidR="002A1770" w:rsidRPr="007E0987">
        <w:rPr>
          <w:rFonts w:ascii="Tahoma" w:eastAsia="Times New Roman" w:hAnsi="Tahoma" w:cs="Tahoma"/>
          <w:b/>
          <w:bCs/>
          <w:color w:val="000000"/>
          <w:sz w:val="18"/>
          <w:highlight w:val="lightGray"/>
        </w:rPr>
        <w:t>two)</w:t>
      </w:r>
      <w:r w:rsidRPr="007E0987">
        <w:rPr>
          <w:rFonts w:ascii="Tahoma" w:eastAsia="Times New Roman" w:hAnsi="Tahoma" w:cs="Tahoma"/>
          <w:b/>
          <w:bCs/>
          <w:color w:val="000000"/>
          <w:sz w:val="18"/>
        </w:rPr>
        <w:t xml:space="preserve">  working</w:t>
      </w:r>
      <w:proofErr w:type="gramEnd"/>
      <w:r w:rsidRPr="007E0987">
        <w:rPr>
          <w:rFonts w:ascii="Tahoma" w:eastAsia="Times New Roman" w:hAnsi="Tahoma" w:cs="Tahoma"/>
          <w:b/>
          <w:bCs/>
          <w:color w:val="000000"/>
          <w:sz w:val="18"/>
        </w:rPr>
        <w:t xml:space="preserve"> days</w:t>
      </w:r>
      <w:r w:rsidRPr="007E0987">
        <w:rPr>
          <w:rFonts w:ascii="Tahoma" w:eastAsia="Times New Roman" w:hAnsi="Tahoma" w:cs="Tahoma"/>
          <w:color w:val="000000"/>
          <w:sz w:val="18"/>
        </w:rPr>
        <w:t xml:space="preserve"> after its reception.</w:t>
      </w:r>
      <w:r w:rsidRPr="007E0987" w:rsidDel="004D0D78">
        <w:rPr>
          <w:rFonts w:ascii="Tahoma" w:eastAsia="Times New Roman" w:hAnsi="Tahoma" w:cs="Tahoma"/>
          <w:color w:val="000000"/>
          <w:sz w:val="18"/>
        </w:rPr>
        <w:t xml:space="preserve"> </w:t>
      </w:r>
    </w:p>
    <w:p w14:paraId="3F087DEB" w14:textId="77777777" w:rsidR="004D0D78" w:rsidRPr="007E0987" w:rsidRDefault="004D0D78" w:rsidP="004D0D78">
      <w:pPr>
        <w:autoSpaceDE w:val="0"/>
        <w:autoSpaceDN w:val="0"/>
        <w:adjustRightInd w:val="0"/>
        <w:spacing w:after="0" w:line="240" w:lineRule="auto"/>
        <w:jc w:val="both"/>
        <w:rPr>
          <w:rFonts w:ascii="Tahoma" w:eastAsia="Times New Roman" w:hAnsi="Tahoma" w:cs="Tahoma"/>
          <w:sz w:val="18"/>
          <w:lang w:eastAsia="en-GB"/>
        </w:rPr>
      </w:pPr>
    </w:p>
    <w:p w14:paraId="27069DF8" w14:textId="77777777" w:rsidR="00032270" w:rsidRPr="007E0987" w:rsidRDefault="00032270" w:rsidP="004D0D78">
      <w:pPr>
        <w:spacing w:after="0" w:line="240" w:lineRule="auto"/>
        <w:jc w:val="both"/>
        <w:rPr>
          <w:rFonts w:ascii="Tahoma" w:eastAsia="Times New Roman" w:hAnsi="Tahoma" w:cs="Tahoma"/>
          <w:b/>
          <w:sz w:val="18"/>
          <w:lang w:eastAsia="en-GB"/>
        </w:rPr>
      </w:pPr>
      <w:r w:rsidRPr="007E0987">
        <w:rPr>
          <w:rFonts w:ascii="Tahoma" w:eastAsia="Times New Roman" w:hAnsi="Tahoma" w:cs="Tahoma"/>
          <w:b/>
          <w:sz w:val="18"/>
          <w:lang w:eastAsia="en-GB"/>
        </w:rPr>
        <w:t>Pooling</w:t>
      </w:r>
    </w:p>
    <w:p w14:paraId="659832DD" w14:textId="6EC2AA1E" w:rsidR="00DA531D" w:rsidRPr="007E0987" w:rsidRDefault="00DA531D" w:rsidP="004D0D78">
      <w:pPr>
        <w:spacing w:after="0" w:line="240" w:lineRule="auto"/>
        <w:jc w:val="both"/>
        <w:rPr>
          <w:rFonts w:ascii="Tahoma" w:eastAsia="Times New Roman" w:hAnsi="Tahoma" w:cs="Tahoma"/>
          <w:i/>
          <w:sz w:val="18"/>
          <w:lang w:eastAsia="en-GB"/>
        </w:rPr>
      </w:pPr>
      <w:r w:rsidRPr="007E0987">
        <w:rPr>
          <w:rFonts w:ascii="Tahoma" w:eastAsia="Times New Roman" w:hAnsi="Tahoma" w:cs="Tahoma"/>
          <w:sz w:val="18"/>
          <w:lang w:eastAsia="en-GB"/>
        </w:rPr>
        <w:t>For each Order, the Council will choose from the pool of pre-selected tenderers</w:t>
      </w:r>
      <w:r w:rsidR="007A30F7" w:rsidRPr="007E0987">
        <w:rPr>
          <w:rFonts w:ascii="Tahoma" w:eastAsia="Times New Roman" w:hAnsi="Tahoma" w:cs="Tahoma"/>
          <w:sz w:val="18"/>
          <w:lang w:eastAsia="en-GB"/>
        </w:rPr>
        <w:t xml:space="preserve"> of the relevant lot</w:t>
      </w:r>
      <w:r w:rsidR="0061013F" w:rsidRPr="007E0987">
        <w:rPr>
          <w:rFonts w:ascii="Tahoma" w:eastAsia="Times New Roman" w:hAnsi="Tahoma" w:cs="Tahoma"/>
          <w:sz w:val="18"/>
          <w:lang w:eastAsia="en-GB"/>
        </w:rPr>
        <w:t xml:space="preserve"> </w:t>
      </w:r>
      <w:r w:rsidRPr="007E0987">
        <w:rPr>
          <w:rFonts w:ascii="Tahoma" w:eastAsia="Times New Roman" w:hAnsi="Tahoma" w:cs="Tahoma"/>
          <w:sz w:val="18"/>
          <w:lang w:eastAsia="en-GB"/>
        </w:rPr>
        <w:t xml:space="preserve">the Provider who demonstrably offers best value for money for its requirement when assessed – for the Order concerned – against the criteria of:  </w:t>
      </w:r>
    </w:p>
    <w:p w14:paraId="1AE42D11" w14:textId="77777777" w:rsidR="00DA531D" w:rsidRPr="007E0987" w:rsidRDefault="00DA531D" w:rsidP="00084E6C">
      <w:pPr>
        <w:numPr>
          <w:ilvl w:val="0"/>
          <w:numId w:val="18"/>
        </w:numPr>
        <w:autoSpaceDE w:val="0"/>
        <w:autoSpaceDN w:val="0"/>
        <w:adjustRightInd w:val="0"/>
        <w:spacing w:after="0" w:line="240" w:lineRule="auto"/>
        <w:rPr>
          <w:rFonts w:ascii="Tahoma" w:eastAsia="Times New Roman" w:hAnsi="Tahoma" w:cs="Tahoma"/>
          <w:color w:val="000000"/>
          <w:sz w:val="18"/>
        </w:rPr>
      </w:pPr>
      <w:r w:rsidRPr="007E0987">
        <w:rPr>
          <w:rFonts w:ascii="Tahoma" w:eastAsia="Times New Roman" w:hAnsi="Tahoma" w:cs="Tahoma"/>
          <w:color w:val="000000"/>
          <w:sz w:val="18"/>
        </w:rPr>
        <w:t>quality (including as appropriate: capability, expertise, past performance, availability of resources and proposed methods of undertaking the work</w:t>
      </w:r>
      <w:proofErr w:type="gramStart"/>
      <w:r w:rsidRPr="007E0987">
        <w:rPr>
          <w:rFonts w:ascii="Tahoma" w:eastAsia="Times New Roman" w:hAnsi="Tahoma" w:cs="Tahoma"/>
          <w:color w:val="000000"/>
          <w:sz w:val="18"/>
        </w:rPr>
        <w:t>);</w:t>
      </w:r>
      <w:proofErr w:type="gramEnd"/>
    </w:p>
    <w:p w14:paraId="3EA1A46A" w14:textId="77777777" w:rsidR="00DA531D" w:rsidRPr="007E0987" w:rsidRDefault="00DA531D" w:rsidP="00084E6C">
      <w:pPr>
        <w:numPr>
          <w:ilvl w:val="0"/>
          <w:numId w:val="18"/>
        </w:numPr>
        <w:autoSpaceDE w:val="0"/>
        <w:autoSpaceDN w:val="0"/>
        <w:adjustRightInd w:val="0"/>
        <w:spacing w:after="0" w:line="240" w:lineRule="auto"/>
        <w:rPr>
          <w:rFonts w:ascii="Tahoma" w:eastAsia="Times New Roman" w:hAnsi="Tahoma" w:cs="Tahoma"/>
          <w:color w:val="000000"/>
          <w:sz w:val="18"/>
        </w:rPr>
      </w:pPr>
      <w:r w:rsidRPr="007E0987">
        <w:rPr>
          <w:rFonts w:ascii="Tahoma" w:eastAsia="Times New Roman" w:hAnsi="Tahoma" w:cs="Tahoma"/>
          <w:color w:val="000000"/>
          <w:sz w:val="18"/>
        </w:rPr>
        <w:t>availability (including, without limitation, capacity to meet required deadlines and, where relevant, geographical location); and</w:t>
      </w:r>
    </w:p>
    <w:p w14:paraId="5A2D5C09" w14:textId="70F4CDC4" w:rsidR="00DA531D" w:rsidRPr="007E0987" w:rsidRDefault="00DA531D" w:rsidP="00084E6C">
      <w:pPr>
        <w:numPr>
          <w:ilvl w:val="0"/>
          <w:numId w:val="18"/>
        </w:numPr>
        <w:autoSpaceDE w:val="0"/>
        <w:autoSpaceDN w:val="0"/>
        <w:adjustRightInd w:val="0"/>
        <w:spacing w:after="0" w:line="240" w:lineRule="auto"/>
        <w:rPr>
          <w:rFonts w:ascii="Tahoma" w:eastAsia="Times New Roman" w:hAnsi="Tahoma" w:cs="Tahoma"/>
          <w:color w:val="000000"/>
          <w:sz w:val="18"/>
        </w:rPr>
      </w:pPr>
      <w:r w:rsidRPr="007E0987">
        <w:rPr>
          <w:rFonts w:ascii="Tahoma" w:eastAsia="Times New Roman" w:hAnsi="Tahoma" w:cs="Tahoma"/>
          <w:color w:val="000000"/>
          <w:sz w:val="18"/>
        </w:rPr>
        <w:t>price.</w:t>
      </w:r>
    </w:p>
    <w:p w14:paraId="1930A3D5" w14:textId="77777777" w:rsidR="00DA531D" w:rsidRPr="007E0987" w:rsidRDefault="00DA531D" w:rsidP="00DA531D">
      <w:pPr>
        <w:autoSpaceDE w:val="0"/>
        <w:autoSpaceDN w:val="0"/>
        <w:adjustRightInd w:val="0"/>
        <w:spacing w:after="0" w:line="240" w:lineRule="auto"/>
        <w:ind w:left="720"/>
        <w:rPr>
          <w:rFonts w:ascii="Tahoma" w:eastAsia="Times New Roman" w:hAnsi="Tahoma" w:cs="Tahoma"/>
          <w:color w:val="000000"/>
          <w:sz w:val="18"/>
        </w:rPr>
      </w:pPr>
    </w:p>
    <w:p w14:paraId="292660C1" w14:textId="77777777" w:rsidR="007A30F7" w:rsidRPr="007E0987" w:rsidRDefault="007A30F7" w:rsidP="007A30F7">
      <w:pPr>
        <w:autoSpaceDE w:val="0"/>
        <w:autoSpaceDN w:val="0"/>
        <w:adjustRightInd w:val="0"/>
        <w:spacing w:after="0" w:line="240" w:lineRule="auto"/>
        <w:jc w:val="both"/>
        <w:rPr>
          <w:rFonts w:ascii="Tahoma" w:eastAsia="Times New Roman" w:hAnsi="Tahoma" w:cs="Tahoma"/>
          <w:color w:val="000000"/>
          <w:sz w:val="18"/>
        </w:rPr>
      </w:pPr>
      <w:r w:rsidRPr="007E0987">
        <w:rPr>
          <w:rFonts w:ascii="Tahoma" w:eastAsia="Times New Roman" w:hAnsi="Tahoma" w:cs="Tahoma"/>
          <w:color w:val="000000"/>
          <w:sz w:val="18"/>
        </w:rPr>
        <w:t xml:space="preserve">Each time an Order Form is sent, the selected Provider undertakes to take all the necessary measures to send it </w:t>
      </w:r>
      <w:r w:rsidRPr="007E0987">
        <w:rPr>
          <w:rFonts w:ascii="Tahoma" w:eastAsia="Times New Roman" w:hAnsi="Tahoma" w:cs="Tahoma"/>
          <w:b/>
          <w:color w:val="000000"/>
          <w:sz w:val="18"/>
        </w:rPr>
        <w:t>signed</w:t>
      </w:r>
      <w:r w:rsidRPr="007E0987">
        <w:rPr>
          <w:rFonts w:ascii="Tahoma" w:eastAsia="Times New Roman" w:hAnsi="Tahoma" w:cs="Tahoma"/>
          <w:color w:val="000000"/>
          <w:sz w:val="18"/>
        </w:rPr>
        <w:t xml:space="preserve"> to the Council </w:t>
      </w:r>
      <w:r w:rsidRPr="007E0987">
        <w:rPr>
          <w:rFonts w:ascii="Tahoma" w:eastAsia="Times New Roman" w:hAnsi="Tahoma" w:cs="Tahoma"/>
          <w:b/>
          <w:bCs/>
          <w:color w:val="000000"/>
          <w:sz w:val="18"/>
        </w:rPr>
        <w:t xml:space="preserve">within </w:t>
      </w:r>
      <w:r w:rsidRPr="007E0987">
        <w:rPr>
          <w:rFonts w:ascii="Tahoma" w:eastAsia="Times New Roman" w:hAnsi="Tahoma" w:cs="Tahoma"/>
          <w:b/>
          <w:bCs/>
          <w:color w:val="000000"/>
          <w:sz w:val="18"/>
          <w:highlight w:val="lightGray"/>
        </w:rPr>
        <w:t>2 (two) working days</w:t>
      </w:r>
      <w:r w:rsidRPr="007E0987">
        <w:rPr>
          <w:rFonts w:ascii="Tahoma" w:eastAsia="Times New Roman" w:hAnsi="Tahoma" w:cs="Tahoma"/>
          <w:color w:val="000000"/>
          <w:sz w:val="18"/>
        </w:rPr>
        <w:t xml:space="preserve"> after its reception. If a Provider is unable to take an Order or if no reply is given on his behalf within that deadline, the Council may call on another Provider using the same criteria, and so on until a suitable Provider is contracted.]</w:t>
      </w:r>
    </w:p>
    <w:p w14:paraId="2C9D19B5" w14:textId="77777777" w:rsidR="004D0D78" w:rsidRPr="007E0987" w:rsidRDefault="004D0D78" w:rsidP="00DA531D">
      <w:pPr>
        <w:autoSpaceDE w:val="0"/>
        <w:autoSpaceDN w:val="0"/>
        <w:adjustRightInd w:val="0"/>
        <w:spacing w:after="0" w:line="240" w:lineRule="auto"/>
        <w:jc w:val="both"/>
        <w:rPr>
          <w:rFonts w:ascii="Tahoma" w:eastAsia="Times New Roman" w:hAnsi="Tahoma" w:cs="Tahoma"/>
          <w:color w:val="000000"/>
          <w:sz w:val="18"/>
        </w:rPr>
      </w:pPr>
    </w:p>
    <w:p w14:paraId="7EC44CA9" w14:textId="77777777" w:rsidR="00032270" w:rsidRPr="007E0987" w:rsidRDefault="00032270" w:rsidP="00DA531D">
      <w:pPr>
        <w:spacing w:after="0" w:line="240" w:lineRule="auto"/>
        <w:jc w:val="both"/>
        <w:rPr>
          <w:rFonts w:ascii="Tahoma" w:eastAsia="Times New Roman" w:hAnsi="Tahoma" w:cs="Tahoma"/>
          <w:b/>
          <w:sz w:val="18"/>
          <w:lang w:eastAsia="en-GB"/>
        </w:rPr>
      </w:pPr>
      <w:r w:rsidRPr="007E0987">
        <w:rPr>
          <w:rFonts w:ascii="Tahoma" w:eastAsia="Times New Roman" w:hAnsi="Tahoma" w:cs="Tahoma"/>
          <w:b/>
          <w:sz w:val="18"/>
          <w:lang w:eastAsia="en-GB"/>
        </w:rPr>
        <w:t>Providers subject to VAT</w:t>
      </w:r>
    </w:p>
    <w:p w14:paraId="766A4907" w14:textId="4BBDF118" w:rsidR="00DA531D" w:rsidRPr="007E0987" w:rsidRDefault="00DA531D" w:rsidP="00DA531D">
      <w:pPr>
        <w:spacing w:after="0" w:line="240" w:lineRule="auto"/>
        <w:jc w:val="both"/>
        <w:rPr>
          <w:rFonts w:ascii="Tahoma" w:eastAsia="Times New Roman" w:hAnsi="Tahoma" w:cs="Tahoma"/>
          <w:sz w:val="18"/>
          <w:lang w:eastAsia="en-GB"/>
        </w:rPr>
      </w:pPr>
      <w:r w:rsidRPr="007E0987">
        <w:rPr>
          <w:rFonts w:ascii="Tahoma" w:eastAsia="Times New Roman" w:hAnsi="Tahoma" w:cs="Tahoma"/>
          <w:sz w:val="18"/>
          <w:lang w:eastAsia="en-GB"/>
        </w:rPr>
        <w:t xml:space="preserve">The Provider, </w:t>
      </w:r>
      <w:r w:rsidRPr="007E0987">
        <w:rPr>
          <w:rFonts w:ascii="Tahoma" w:eastAsia="Times New Roman" w:hAnsi="Tahoma" w:cs="Tahoma"/>
          <w:b/>
          <w:sz w:val="18"/>
          <w:lang w:eastAsia="en-GB"/>
        </w:rPr>
        <w:t>if subject to VAT</w:t>
      </w:r>
      <w:r w:rsidRPr="007E0987">
        <w:rPr>
          <w:rFonts w:ascii="Tahoma" w:eastAsia="Times New Roman" w:hAnsi="Tahoma" w:cs="Tahoma"/>
          <w:sz w:val="18"/>
          <w:lang w:eastAsia="en-GB"/>
        </w:rPr>
        <w:t>, shall also send, together with each signed Form, a quote</w:t>
      </w:r>
      <w:r w:rsidRPr="007E0987">
        <w:rPr>
          <w:rFonts w:ascii="Tahoma" w:eastAsia="Times New Roman" w:hAnsi="Tahoma" w:cs="Tahoma"/>
          <w:sz w:val="18"/>
          <w:vertAlign w:val="superscript"/>
          <w:lang w:eastAsia="en-GB"/>
        </w:rPr>
        <w:footnoteReference w:id="2"/>
      </w:r>
      <w:r w:rsidRPr="007E0987">
        <w:rPr>
          <w:rFonts w:ascii="Tahoma" w:eastAsia="Times New Roman" w:hAnsi="Tahoma" w:cs="Tahoma"/>
          <w:sz w:val="18"/>
          <w:lang w:eastAsia="en-GB"/>
        </w:rPr>
        <w:t xml:space="preserve"> (Pro Forma invoice) in line with the indications specified on each Order Form, and including:</w:t>
      </w:r>
    </w:p>
    <w:p w14:paraId="66809BC9" w14:textId="77777777" w:rsidR="00DA531D" w:rsidRPr="007E0987" w:rsidRDefault="00DA531D" w:rsidP="003625FA">
      <w:pPr>
        <w:spacing w:after="0" w:line="240" w:lineRule="auto"/>
        <w:ind w:left="709" w:hanging="284"/>
        <w:jc w:val="both"/>
        <w:rPr>
          <w:rFonts w:ascii="Tahoma" w:eastAsia="Times New Roman" w:hAnsi="Tahoma" w:cs="Tahoma"/>
          <w:sz w:val="18"/>
          <w:lang w:eastAsia="en-GB"/>
        </w:rPr>
      </w:pPr>
      <w:r w:rsidRPr="007E0987">
        <w:rPr>
          <w:rFonts w:ascii="Tahoma" w:eastAsia="Times New Roman" w:hAnsi="Tahoma" w:cs="Tahoma"/>
          <w:sz w:val="18"/>
          <w:lang w:eastAsia="en-GB"/>
        </w:rPr>
        <w:t>-</w:t>
      </w:r>
      <w:r w:rsidRPr="007E0987">
        <w:rPr>
          <w:rFonts w:ascii="Tahoma" w:eastAsia="Times New Roman" w:hAnsi="Tahoma" w:cs="Tahoma"/>
          <w:sz w:val="18"/>
          <w:lang w:eastAsia="en-GB"/>
        </w:rPr>
        <w:tab/>
        <w:t xml:space="preserve">the Service Provider’s name and </w:t>
      </w:r>
      <w:proofErr w:type="gramStart"/>
      <w:r w:rsidRPr="007E0987">
        <w:rPr>
          <w:rFonts w:ascii="Tahoma" w:eastAsia="Times New Roman" w:hAnsi="Tahoma" w:cs="Tahoma"/>
          <w:sz w:val="18"/>
          <w:lang w:eastAsia="en-GB"/>
        </w:rPr>
        <w:t>address;</w:t>
      </w:r>
      <w:proofErr w:type="gramEnd"/>
    </w:p>
    <w:p w14:paraId="6EE54CCD" w14:textId="77777777" w:rsidR="00DA531D" w:rsidRPr="007E0987" w:rsidRDefault="00DA531D" w:rsidP="003625FA">
      <w:pPr>
        <w:spacing w:after="0" w:line="240" w:lineRule="auto"/>
        <w:ind w:left="709" w:hanging="284"/>
        <w:jc w:val="both"/>
        <w:rPr>
          <w:rFonts w:ascii="Tahoma" w:eastAsia="Times New Roman" w:hAnsi="Tahoma" w:cs="Tahoma"/>
          <w:sz w:val="18"/>
          <w:lang w:eastAsia="en-GB"/>
        </w:rPr>
      </w:pPr>
      <w:r w:rsidRPr="007E0987">
        <w:rPr>
          <w:rFonts w:ascii="Tahoma" w:eastAsia="Times New Roman" w:hAnsi="Tahoma" w:cs="Tahoma"/>
          <w:sz w:val="18"/>
          <w:lang w:eastAsia="en-GB"/>
        </w:rPr>
        <w:t>-</w:t>
      </w:r>
      <w:r w:rsidRPr="007E0987">
        <w:rPr>
          <w:rFonts w:ascii="Tahoma" w:eastAsia="Times New Roman" w:hAnsi="Tahoma" w:cs="Tahoma"/>
          <w:sz w:val="18"/>
          <w:lang w:eastAsia="en-GB"/>
        </w:rPr>
        <w:tab/>
        <w:t xml:space="preserve">its VAT </w:t>
      </w:r>
      <w:proofErr w:type="gramStart"/>
      <w:r w:rsidRPr="007E0987">
        <w:rPr>
          <w:rFonts w:ascii="Tahoma" w:eastAsia="Times New Roman" w:hAnsi="Tahoma" w:cs="Tahoma"/>
          <w:sz w:val="18"/>
          <w:lang w:eastAsia="en-GB"/>
        </w:rPr>
        <w:t>number;</w:t>
      </w:r>
      <w:proofErr w:type="gramEnd"/>
    </w:p>
    <w:p w14:paraId="6DC04C0E" w14:textId="77777777" w:rsidR="00DA531D" w:rsidRPr="007E0987" w:rsidRDefault="00DA531D" w:rsidP="003625FA">
      <w:pPr>
        <w:spacing w:after="0" w:line="240" w:lineRule="auto"/>
        <w:ind w:left="709" w:hanging="284"/>
        <w:jc w:val="both"/>
        <w:rPr>
          <w:rFonts w:ascii="Tahoma" w:eastAsia="Times New Roman" w:hAnsi="Tahoma" w:cs="Tahoma"/>
          <w:sz w:val="18"/>
          <w:lang w:eastAsia="en-GB"/>
        </w:rPr>
      </w:pPr>
      <w:r w:rsidRPr="007E0987">
        <w:rPr>
          <w:rFonts w:ascii="Tahoma" w:eastAsia="Times New Roman" w:hAnsi="Tahoma" w:cs="Tahoma"/>
          <w:sz w:val="18"/>
          <w:lang w:eastAsia="en-GB"/>
        </w:rPr>
        <w:t>-</w:t>
      </w:r>
      <w:r w:rsidRPr="007E0987">
        <w:rPr>
          <w:rFonts w:ascii="Tahoma" w:eastAsia="Times New Roman" w:hAnsi="Tahoma" w:cs="Tahoma"/>
          <w:sz w:val="18"/>
          <w:lang w:eastAsia="en-GB"/>
        </w:rPr>
        <w:tab/>
        <w:t xml:space="preserve">the full list of </w:t>
      </w:r>
      <w:proofErr w:type="gramStart"/>
      <w:r w:rsidRPr="007E0987">
        <w:rPr>
          <w:rFonts w:ascii="Tahoma" w:eastAsia="Times New Roman" w:hAnsi="Tahoma" w:cs="Tahoma"/>
          <w:sz w:val="18"/>
          <w:lang w:eastAsia="en-GB"/>
        </w:rPr>
        <w:t>services;</w:t>
      </w:r>
      <w:proofErr w:type="gramEnd"/>
    </w:p>
    <w:p w14:paraId="0532B165" w14:textId="7BB33ED3" w:rsidR="00DA531D" w:rsidRPr="007E0987" w:rsidRDefault="00DA531D" w:rsidP="003625FA">
      <w:pPr>
        <w:spacing w:after="0" w:line="240" w:lineRule="auto"/>
        <w:ind w:left="709" w:hanging="284"/>
        <w:jc w:val="both"/>
        <w:rPr>
          <w:rFonts w:ascii="Tahoma" w:eastAsia="Times New Roman" w:hAnsi="Tahoma" w:cs="Tahoma"/>
          <w:sz w:val="18"/>
          <w:lang w:eastAsia="en-GB"/>
        </w:rPr>
      </w:pPr>
      <w:r w:rsidRPr="007E0987">
        <w:rPr>
          <w:rFonts w:ascii="Tahoma" w:eastAsia="Times New Roman" w:hAnsi="Tahoma" w:cs="Tahoma"/>
          <w:sz w:val="18"/>
          <w:lang w:eastAsia="en-GB"/>
        </w:rPr>
        <w:t>-</w:t>
      </w:r>
      <w:r w:rsidRPr="007E0987">
        <w:rPr>
          <w:rFonts w:ascii="Tahoma" w:eastAsia="Times New Roman" w:hAnsi="Tahoma" w:cs="Tahoma"/>
          <w:sz w:val="18"/>
          <w:lang w:eastAsia="en-GB"/>
        </w:rPr>
        <w:tab/>
        <w:t xml:space="preserve">the fee per type of </w:t>
      </w:r>
      <w:r w:rsidR="00E3476C" w:rsidRPr="007E0987">
        <w:rPr>
          <w:rFonts w:ascii="Tahoma" w:eastAsia="Times New Roman" w:hAnsi="Tahoma" w:cs="Tahoma"/>
          <w:sz w:val="18"/>
          <w:lang w:eastAsia="en-GB"/>
        </w:rPr>
        <w:t xml:space="preserve">deliverables </w:t>
      </w:r>
      <w:r w:rsidRPr="007E0987">
        <w:rPr>
          <w:rFonts w:ascii="Tahoma" w:eastAsia="Times New Roman" w:hAnsi="Tahoma" w:cs="Tahoma"/>
          <w:sz w:val="18"/>
          <w:lang w:eastAsia="en-GB"/>
        </w:rPr>
        <w:t>(in the currency indicated on the Act of Engagement, tax exclusive</w:t>
      </w:r>
      <w:proofErr w:type="gramStart"/>
      <w:r w:rsidRPr="007E0987">
        <w:rPr>
          <w:rFonts w:ascii="Tahoma" w:eastAsia="Times New Roman" w:hAnsi="Tahoma" w:cs="Tahoma"/>
          <w:sz w:val="18"/>
          <w:lang w:eastAsia="en-GB"/>
        </w:rPr>
        <w:t>);</w:t>
      </w:r>
      <w:proofErr w:type="gramEnd"/>
    </w:p>
    <w:p w14:paraId="04CC305C" w14:textId="023F8581" w:rsidR="00DA531D" w:rsidRPr="007E0987" w:rsidRDefault="00DA531D" w:rsidP="003625FA">
      <w:pPr>
        <w:spacing w:after="0" w:line="240" w:lineRule="auto"/>
        <w:ind w:left="709" w:hanging="284"/>
        <w:jc w:val="both"/>
        <w:rPr>
          <w:rFonts w:ascii="Tahoma" w:eastAsia="Times New Roman" w:hAnsi="Tahoma" w:cs="Tahoma"/>
          <w:sz w:val="18"/>
          <w:lang w:eastAsia="en-GB"/>
        </w:rPr>
      </w:pPr>
      <w:r w:rsidRPr="007E0987">
        <w:rPr>
          <w:rFonts w:ascii="Tahoma" w:eastAsia="Times New Roman" w:hAnsi="Tahoma" w:cs="Tahoma"/>
          <w:sz w:val="18"/>
          <w:lang w:eastAsia="en-GB"/>
        </w:rPr>
        <w:lastRenderedPageBreak/>
        <w:t>-</w:t>
      </w:r>
      <w:r w:rsidRPr="007E0987">
        <w:rPr>
          <w:rFonts w:ascii="Tahoma" w:eastAsia="Times New Roman" w:hAnsi="Tahoma" w:cs="Tahoma"/>
          <w:sz w:val="18"/>
          <w:lang w:eastAsia="en-GB"/>
        </w:rPr>
        <w:tab/>
        <w:t xml:space="preserve">the total amount per type of </w:t>
      </w:r>
      <w:r w:rsidR="00E3476C" w:rsidRPr="007E0987">
        <w:rPr>
          <w:rFonts w:ascii="Tahoma" w:eastAsia="Times New Roman" w:hAnsi="Tahoma" w:cs="Tahoma"/>
          <w:sz w:val="18"/>
          <w:lang w:eastAsia="en-GB"/>
        </w:rPr>
        <w:t xml:space="preserve">deliverables </w:t>
      </w:r>
      <w:r w:rsidRPr="007E0987">
        <w:rPr>
          <w:rFonts w:ascii="Tahoma" w:eastAsia="Times New Roman" w:hAnsi="Tahoma" w:cs="Tahoma"/>
          <w:sz w:val="18"/>
          <w:lang w:eastAsia="en-GB"/>
        </w:rPr>
        <w:t>(in the currency indicated on the Act of Engagement, tax exclusive</w:t>
      </w:r>
      <w:proofErr w:type="gramStart"/>
      <w:r w:rsidRPr="007E0987">
        <w:rPr>
          <w:rFonts w:ascii="Tahoma" w:eastAsia="Times New Roman" w:hAnsi="Tahoma" w:cs="Tahoma"/>
          <w:sz w:val="18"/>
          <w:lang w:eastAsia="en-GB"/>
        </w:rPr>
        <w:t>);</w:t>
      </w:r>
      <w:proofErr w:type="gramEnd"/>
    </w:p>
    <w:p w14:paraId="2867E389" w14:textId="0F2AF7EC" w:rsidR="00DA531D" w:rsidRPr="007E0987" w:rsidRDefault="00DA531D" w:rsidP="003625FA">
      <w:pPr>
        <w:spacing w:after="0" w:line="240" w:lineRule="auto"/>
        <w:ind w:left="709" w:hanging="284"/>
        <w:jc w:val="both"/>
        <w:rPr>
          <w:rFonts w:ascii="Tahoma" w:eastAsia="Times New Roman" w:hAnsi="Tahoma" w:cs="Tahoma"/>
          <w:sz w:val="18"/>
          <w:lang w:eastAsia="en-GB"/>
        </w:rPr>
      </w:pPr>
      <w:r w:rsidRPr="007E0987">
        <w:rPr>
          <w:rFonts w:ascii="Tahoma" w:eastAsia="Times New Roman" w:hAnsi="Tahoma" w:cs="Tahoma"/>
          <w:sz w:val="18"/>
          <w:lang w:eastAsia="en-GB"/>
        </w:rPr>
        <w:t>-</w:t>
      </w:r>
      <w:r w:rsidRPr="007E0987">
        <w:rPr>
          <w:rFonts w:ascii="Tahoma" w:eastAsia="Times New Roman" w:hAnsi="Tahoma" w:cs="Tahoma"/>
          <w:sz w:val="18"/>
          <w:lang w:eastAsia="en-GB"/>
        </w:rPr>
        <w:tab/>
        <w:t>the total amount (in the currency ind</w:t>
      </w:r>
      <w:r w:rsidR="009F35B6" w:rsidRPr="007E0987">
        <w:rPr>
          <w:rFonts w:ascii="Tahoma" w:eastAsia="Times New Roman" w:hAnsi="Tahoma" w:cs="Tahoma"/>
          <w:sz w:val="18"/>
          <w:lang w:eastAsia="en-GB"/>
        </w:rPr>
        <w:t>icated on the Act of Engagement</w:t>
      </w:r>
      <w:r w:rsidRPr="007E0987">
        <w:rPr>
          <w:rFonts w:ascii="Tahoma" w:eastAsia="Times New Roman" w:hAnsi="Tahoma" w:cs="Tahoma"/>
          <w:sz w:val="18"/>
          <w:lang w:eastAsia="en-GB"/>
        </w:rPr>
        <w:t>)</w:t>
      </w:r>
      <w:r w:rsidR="009F35B6" w:rsidRPr="007E0987">
        <w:rPr>
          <w:rFonts w:ascii="Tahoma" w:eastAsia="Times New Roman" w:hAnsi="Tahoma" w:cs="Tahoma"/>
          <w:sz w:val="18"/>
          <w:lang w:eastAsia="en-GB"/>
        </w:rPr>
        <w:t xml:space="preserve">, tax exclusive, </w:t>
      </w:r>
      <w:r w:rsidR="00220B33" w:rsidRPr="007E0987">
        <w:rPr>
          <w:rFonts w:ascii="Tahoma" w:eastAsia="Times New Roman" w:hAnsi="Tahoma" w:cs="Tahoma"/>
          <w:sz w:val="18"/>
          <w:lang w:eastAsia="en-GB"/>
        </w:rPr>
        <w:t xml:space="preserve">the applicable VAT rate, the amount of VAT and the amount VAT </w:t>
      </w:r>
      <w:proofErr w:type="gramStart"/>
      <w:r w:rsidR="00220B33" w:rsidRPr="007E0987">
        <w:rPr>
          <w:rFonts w:ascii="Tahoma" w:eastAsia="Times New Roman" w:hAnsi="Tahoma" w:cs="Tahoma"/>
          <w:sz w:val="18"/>
          <w:lang w:eastAsia="en-GB"/>
        </w:rPr>
        <w:t xml:space="preserve">inclusive </w:t>
      </w:r>
      <w:r w:rsidRPr="007E0987">
        <w:rPr>
          <w:rFonts w:ascii="Tahoma" w:eastAsia="Times New Roman" w:hAnsi="Tahoma" w:cs="Tahoma"/>
          <w:sz w:val="18"/>
          <w:lang w:eastAsia="en-GB"/>
        </w:rPr>
        <w:t>.</w:t>
      </w:r>
      <w:proofErr w:type="gramEnd"/>
    </w:p>
    <w:p w14:paraId="3490B565" w14:textId="77777777" w:rsidR="00DA531D" w:rsidRPr="007E0987" w:rsidRDefault="00DA531D" w:rsidP="00DA531D">
      <w:pPr>
        <w:spacing w:after="0" w:line="240" w:lineRule="auto"/>
        <w:ind w:left="567"/>
        <w:jc w:val="both"/>
        <w:rPr>
          <w:rFonts w:ascii="Tahoma" w:eastAsia="Times New Roman" w:hAnsi="Tahoma" w:cs="Tahoma"/>
          <w:sz w:val="18"/>
          <w:lang w:eastAsia="en-GB"/>
        </w:rPr>
      </w:pPr>
    </w:p>
    <w:p w14:paraId="01489D32" w14:textId="77777777" w:rsidR="00032270" w:rsidRPr="007E0987" w:rsidRDefault="00032270" w:rsidP="00DA531D">
      <w:pPr>
        <w:spacing w:after="0" w:line="240" w:lineRule="auto"/>
        <w:jc w:val="both"/>
        <w:rPr>
          <w:rFonts w:ascii="Tahoma" w:eastAsia="Times New Roman" w:hAnsi="Tahoma" w:cs="Tahoma"/>
          <w:b/>
          <w:sz w:val="18"/>
          <w:lang w:eastAsia="en-GB"/>
        </w:rPr>
      </w:pPr>
      <w:r w:rsidRPr="007E0987">
        <w:rPr>
          <w:rFonts w:ascii="Tahoma" w:eastAsia="Times New Roman" w:hAnsi="Tahoma" w:cs="Tahoma"/>
          <w:b/>
          <w:sz w:val="18"/>
          <w:lang w:eastAsia="en-GB"/>
        </w:rPr>
        <w:t xml:space="preserve">Signature of orders </w:t>
      </w:r>
    </w:p>
    <w:p w14:paraId="2E8BA721" w14:textId="59C33325" w:rsidR="00DA531D" w:rsidRPr="007E0987" w:rsidRDefault="00DA531D" w:rsidP="00DA531D">
      <w:pPr>
        <w:spacing w:after="0" w:line="240" w:lineRule="auto"/>
        <w:jc w:val="both"/>
        <w:rPr>
          <w:rFonts w:ascii="Tahoma" w:eastAsia="Times New Roman" w:hAnsi="Tahoma" w:cs="Tahoma"/>
          <w:sz w:val="18"/>
          <w:lang w:eastAsia="en-GB"/>
        </w:rPr>
      </w:pPr>
      <w:r w:rsidRPr="007E0987">
        <w:rPr>
          <w:rFonts w:ascii="Tahoma" w:eastAsia="Times New Roman" w:hAnsi="Tahoma" w:cs="Tahoma"/>
          <w:sz w:val="18"/>
          <w:lang w:eastAsia="en-GB"/>
        </w:rPr>
        <w:t xml:space="preserve">An Order Form </w:t>
      </w:r>
      <w:proofErr w:type="gramStart"/>
      <w:r w:rsidRPr="007E0987">
        <w:rPr>
          <w:rFonts w:ascii="Tahoma" w:eastAsia="Times New Roman" w:hAnsi="Tahoma" w:cs="Tahoma"/>
          <w:sz w:val="18"/>
          <w:lang w:eastAsia="en-GB"/>
        </w:rPr>
        <w:t>is considered to be</w:t>
      </w:r>
      <w:proofErr w:type="gramEnd"/>
      <w:r w:rsidRPr="007E0987">
        <w:rPr>
          <w:rFonts w:ascii="Tahoma" w:eastAsia="Times New Roman" w:hAnsi="Tahoma" w:cs="Tahoma"/>
          <w:sz w:val="18"/>
          <w:lang w:eastAsia="en-GB"/>
        </w:rPr>
        <w:t xml:space="preserve"> legally binding when the Order, signed by the Service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E9762BF" w14:textId="77777777" w:rsidR="00DA531D" w:rsidRPr="007E0987" w:rsidRDefault="00DA531D" w:rsidP="00DA531D">
      <w:pPr>
        <w:spacing w:after="0" w:line="240" w:lineRule="auto"/>
        <w:jc w:val="both"/>
        <w:rPr>
          <w:rFonts w:ascii="Tahoma" w:eastAsia="Times New Roman" w:hAnsi="Tahoma" w:cs="Tahoma"/>
          <w:sz w:val="18"/>
          <w:lang w:eastAsia="en-GB"/>
        </w:rPr>
      </w:pPr>
    </w:p>
    <w:p w14:paraId="50B41759" w14:textId="07CC6C6C" w:rsidR="00DA531D" w:rsidRPr="007E0987" w:rsidRDefault="00D66992" w:rsidP="00084E6C">
      <w:pPr>
        <w:numPr>
          <w:ilvl w:val="0"/>
          <w:numId w:val="8"/>
        </w:numPr>
        <w:spacing w:after="120" w:line="240" w:lineRule="auto"/>
        <w:ind w:left="284" w:hanging="284"/>
        <w:rPr>
          <w:rFonts w:ascii="Tahoma" w:eastAsia="Times New Roman" w:hAnsi="Tahoma" w:cs="Tahoma"/>
          <w:b/>
          <w:smallCaps/>
          <w:sz w:val="20"/>
          <w:szCs w:val="24"/>
          <w:lang w:eastAsia="en-GB"/>
        </w:rPr>
      </w:pPr>
      <w:r w:rsidRPr="007E0987">
        <w:rPr>
          <w:rFonts w:ascii="Tahoma" w:eastAsia="Times New Roman" w:hAnsi="Tahoma" w:cs="Tahoma"/>
          <w:b/>
          <w:smallCaps/>
          <w:sz w:val="20"/>
          <w:szCs w:val="24"/>
          <w:lang w:eastAsia="en-GB"/>
        </w:rPr>
        <w:t>ASSESSMENT</w:t>
      </w:r>
    </w:p>
    <w:p w14:paraId="50D03766" w14:textId="55E151AE" w:rsidR="00DA531D" w:rsidRPr="007E0987" w:rsidRDefault="00DA531D" w:rsidP="00084E6C">
      <w:pPr>
        <w:tabs>
          <w:tab w:val="left" w:pos="1741"/>
        </w:tabs>
        <w:spacing w:after="0" w:line="240" w:lineRule="auto"/>
        <w:rPr>
          <w:rFonts w:ascii="Tahoma" w:eastAsia="Times New Roman" w:hAnsi="Tahoma" w:cs="Tahoma"/>
          <w:sz w:val="18"/>
          <w:lang w:eastAsia="en-GB"/>
        </w:rPr>
      </w:pPr>
      <w:r w:rsidRPr="007E0987">
        <w:rPr>
          <w:rFonts w:ascii="Tahoma" w:eastAsia="Times New Roman" w:hAnsi="Tahoma" w:cs="Tahoma"/>
          <w:i/>
          <w:sz w:val="18"/>
          <w:lang w:eastAsia="en-GB"/>
        </w:rPr>
        <w:t>Exclusion criteria</w:t>
      </w:r>
      <w:r w:rsidR="00084E6C" w:rsidRPr="007E0987">
        <w:rPr>
          <w:rFonts w:ascii="Tahoma" w:eastAsia="Times New Roman" w:hAnsi="Tahoma" w:cs="Tahoma"/>
          <w:i/>
          <w:sz w:val="18"/>
          <w:lang w:eastAsia="en-GB"/>
        </w:rPr>
        <w:t xml:space="preserve"> </w:t>
      </w:r>
      <w:r w:rsidRPr="007E0987">
        <w:rPr>
          <w:rFonts w:ascii="Tahoma" w:eastAsia="Times New Roman" w:hAnsi="Tahoma" w:cs="Tahoma"/>
          <w:sz w:val="18"/>
          <w:lang w:eastAsia="en-GB"/>
        </w:rPr>
        <w:t>(by signing the Act of Engagement, you declare on your honour not being in any of the below situations)</w:t>
      </w:r>
      <w:r w:rsidR="00EA4C53" w:rsidRPr="007E0987">
        <w:rPr>
          <w:rStyle w:val="FootnoteReference"/>
          <w:rFonts w:ascii="Tahoma" w:eastAsia="Times New Roman" w:hAnsi="Tahoma" w:cs="Tahoma"/>
          <w:sz w:val="18"/>
          <w:lang w:eastAsia="fr-FR"/>
        </w:rPr>
        <w:t xml:space="preserve"> </w:t>
      </w:r>
      <w:r w:rsidR="00EA4C53" w:rsidRPr="007E0987">
        <w:rPr>
          <w:rStyle w:val="FootnoteReference"/>
          <w:rFonts w:ascii="Tahoma" w:eastAsia="Times New Roman" w:hAnsi="Tahoma" w:cs="Tahoma"/>
          <w:sz w:val="18"/>
          <w:lang w:eastAsia="fr-FR"/>
        </w:rPr>
        <w:footnoteReference w:id="3"/>
      </w:r>
    </w:p>
    <w:p w14:paraId="3BEFA854" w14:textId="77777777" w:rsidR="00084E6C" w:rsidRPr="007E0987" w:rsidRDefault="00084E6C" w:rsidP="00084E6C">
      <w:pPr>
        <w:tabs>
          <w:tab w:val="left" w:pos="1741"/>
        </w:tabs>
        <w:spacing w:after="0" w:line="240" w:lineRule="auto"/>
        <w:rPr>
          <w:rFonts w:ascii="Tahoma" w:eastAsia="Times New Roman" w:hAnsi="Tahoma" w:cs="Tahoma"/>
          <w:sz w:val="18"/>
          <w:lang w:eastAsia="en-GB"/>
        </w:rPr>
      </w:pPr>
    </w:p>
    <w:p w14:paraId="5EEA26E2" w14:textId="77777777" w:rsidR="00DA531D" w:rsidRPr="007E0987" w:rsidRDefault="00DA531D" w:rsidP="00DA531D">
      <w:pPr>
        <w:spacing w:after="120" w:line="240" w:lineRule="auto"/>
        <w:rPr>
          <w:rFonts w:ascii="Tahoma" w:eastAsia="Times New Roman" w:hAnsi="Tahoma" w:cs="Tahoma"/>
          <w:sz w:val="18"/>
          <w:lang w:eastAsia="en-GB"/>
        </w:rPr>
      </w:pPr>
      <w:r w:rsidRPr="007E0987">
        <w:rPr>
          <w:rFonts w:ascii="Tahoma" w:eastAsia="Times New Roman" w:hAnsi="Tahoma" w:cs="Tahoma"/>
          <w:sz w:val="18"/>
          <w:lang w:eastAsia="en-GB"/>
        </w:rPr>
        <w:t>Tenderers shall be excluded from participating in the tender procedure if they:</w:t>
      </w:r>
    </w:p>
    <w:p w14:paraId="6881AB89" w14:textId="77777777" w:rsidR="00C75D97" w:rsidRPr="007E0987" w:rsidRDefault="00C75D97" w:rsidP="00C75D97">
      <w:pPr>
        <w:numPr>
          <w:ilvl w:val="0"/>
          <w:numId w:val="11"/>
        </w:numPr>
        <w:spacing w:after="0" w:line="240" w:lineRule="auto"/>
        <w:jc w:val="both"/>
        <w:rPr>
          <w:rFonts w:ascii="Tahoma" w:eastAsia="Times New Roman" w:hAnsi="Tahoma" w:cs="Tahoma"/>
          <w:sz w:val="18"/>
          <w:lang w:eastAsia="en-GB"/>
        </w:rPr>
      </w:pPr>
      <w:r w:rsidRPr="007E0987">
        <w:rPr>
          <w:rFonts w:ascii="Tahoma" w:eastAsia="Times New Roman" w:hAnsi="Tahoma" w:cs="Tahoma"/>
          <w:sz w:val="18"/>
          <w:lang w:eastAsia="en-GB"/>
        </w:rPr>
        <w:t xml:space="preserve">have been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7E0987">
        <w:rPr>
          <w:rFonts w:ascii="Tahoma" w:eastAsia="Times New Roman" w:hAnsi="Tahoma" w:cs="Tahoma"/>
          <w:sz w:val="18"/>
          <w:lang w:eastAsia="en-GB"/>
        </w:rPr>
        <w:t>beings;</w:t>
      </w:r>
      <w:proofErr w:type="gramEnd"/>
    </w:p>
    <w:p w14:paraId="519E8999" w14:textId="77777777" w:rsidR="00C75D97" w:rsidRPr="007E0987" w:rsidRDefault="00C75D97" w:rsidP="00C75D97">
      <w:pPr>
        <w:numPr>
          <w:ilvl w:val="0"/>
          <w:numId w:val="11"/>
        </w:numPr>
        <w:spacing w:after="0" w:line="240" w:lineRule="auto"/>
        <w:jc w:val="both"/>
        <w:rPr>
          <w:rFonts w:ascii="Tahoma" w:eastAsia="Times New Roman" w:hAnsi="Tahoma" w:cs="Tahoma"/>
          <w:sz w:val="18"/>
          <w:lang w:eastAsia="en-GB"/>
        </w:rPr>
      </w:pPr>
      <w:r w:rsidRPr="007E0987">
        <w:rPr>
          <w:rFonts w:ascii="Tahoma" w:eastAsia="Times New Roman" w:hAnsi="Tahoma" w:cs="Tahoma"/>
          <w:sz w:val="18"/>
          <w:lang w:eastAsia="en-GB"/>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7E0987">
        <w:rPr>
          <w:rFonts w:ascii="Tahoma" w:eastAsia="Times New Roman" w:hAnsi="Tahoma" w:cs="Tahoma"/>
          <w:sz w:val="18"/>
          <w:lang w:eastAsia="en-GB"/>
        </w:rPr>
        <w:t>kind;</w:t>
      </w:r>
      <w:proofErr w:type="gramEnd"/>
    </w:p>
    <w:p w14:paraId="4A11A2D3" w14:textId="77777777" w:rsidR="00C75D97" w:rsidRPr="007E0987" w:rsidRDefault="00C75D97" w:rsidP="00C75D97">
      <w:pPr>
        <w:numPr>
          <w:ilvl w:val="0"/>
          <w:numId w:val="11"/>
        </w:numPr>
        <w:spacing w:after="0" w:line="240" w:lineRule="auto"/>
        <w:jc w:val="both"/>
        <w:rPr>
          <w:rFonts w:ascii="Tahoma" w:eastAsia="Times New Roman" w:hAnsi="Tahoma" w:cs="Tahoma"/>
          <w:sz w:val="18"/>
          <w:lang w:eastAsia="en-GB"/>
        </w:rPr>
      </w:pPr>
      <w:r w:rsidRPr="007E0987">
        <w:rPr>
          <w:rFonts w:ascii="Tahoma" w:eastAsia="Times New Roman" w:hAnsi="Tahoma" w:cs="Tahoma"/>
          <w:sz w:val="18"/>
          <w:lang w:eastAsia="en-GB"/>
        </w:rPr>
        <w:t xml:space="preserve">have received a judgment with res judicata force, finding an offence that affects their professional integrity or serious professional </w:t>
      </w:r>
      <w:proofErr w:type="gramStart"/>
      <w:r w:rsidRPr="007E0987">
        <w:rPr>
          <w:rFonts w:ascii="Tahoma" w:eastAsia="Times New Roman" w:hAnsi="Tahoma" w:cs="Tahoma"/>
          <w:sz w:val="18"/>
          <w:lang w:eastAsia="en-GB"/>
        </w:rPr>
        <w:t>misconduct;</w:t>
      </w:r>
      <w:proofErr w:type="gramEnd"/>
    </w:p>
    <w:p w14:paraId="21A0563D" w14:textId="77777777" w:rsidR="00C75D97" w:rsidRPr="007E0987" w:rsidRDefault="00C75D97" w:rsidP="00C75D97">
      <w:pPr>
        <w:numPr>
          <w:ilvl w:val="0"/>
          <w:numId w:val="11"/>
        </w:numPr>
        <w:spacing w:after="0" w:line="240" w:lineRule="auto"/>
        <w:jc w:val="both"/>
        <w:rPr>
          <w:rFonts w:ascii="Tahoma" w:eastAsia="Times New Roman" w:hAnsi="Tahoma" w:cs="Tahoma"/>
          <w:sz w:val="18"/>
          <w:lang w:eastAsia="en-GB"/>
        </w:rPr>
      </w:pPr>
      <w:r w:rsidRPr="007E0987">
        <w:rPr>
          <w:rFonts w:ascii="Tahoma" w:eastAsia="Times New Roman" w:hAnsi="Tahoma" w:cs="Tahoma"/>
          <w:sz w:val="18"/>
          <w:lang w:eastAsia="en-GB"/>
        </w:rPr>
        <w:t xml:space="preserve">do not comply with their obligations as regards payment of social security contributions, taxes and dues, according to the statutory provisions of their country of incorporation, establishment or </w:t>
      </w:r>
      <w:proofErr w:type="gramStart"/>
      <w:r w:rsidRPr="007E0987">
        <w:rPr>
          <w:rFonts w:ascii="Tahoma" w:eastAsia="Times New Roman" w:hAnsi="Tahoma" w:cs="Tahoma"/>
          <w:sz w:val="18"/>
          <w:lang w:eastAsia="en-GB"/>
        </w:rPr>
        <w:t>residence;</w:t>
      </w:r>
      <w:proofErr w:type="gramEnd"/>
    </w:p>
    <w:p w14:paraId="1F1936FB" w14:textId="77777777" w:rsidR="00C75D97" w:rsidRPr="007E0987" w:rsidRDefault="00C75D97" w:rsidP="00C75D97">
      <w:pPr>
        <w:numPr>
          <w:ilvl w:val="0"/>
          <w:numId w:val="11"/>
        </w:numPr>
        <w:spacing w:after="0" w:line="240" w:lineRule="auto"/>
        <w:jc w:val="both"/>
        <w:rPr>
          <w:rFonts w:ascii="Tahoma" w:eastAsia="Times New Roman" w:hAnsi="Tahoma" w:cs="Tahoma"/>
          <w:sz w:val="18"/>
          <w:lang w:eastAsia="en-GB"/>
        </w:rPr>
      </w:pPr>
      <w:r w:rsidRPr="007E0987">
        <w:rPr>
          <w:rFonts w:ascii="Tahoma" w:eastAsia="Times New Roman" w:hAnsi="Tahoma" w:cs="Tahoma"/>
          <w:sz w:val="18"/>
          <w:lang w:eastAsia="en-GB"/>
        </w:rPr>
        <w:t xml:space="preserve">are an entity created to circumvent tax, social or other legal obligations (empty shell company), have ever created or are in the process of creation of such an </w:t>
      </w:r>
      <w:proofErr w:type="gramStart"/>
      <w:r w:rsidRPr="007E0987">
        <w:rPr>
          <w:rFonts w:ascii="Tahoma" w:eastAsia="Times New Roman" w:hAnsi="Tahoma" w:cs="Tahoma"/>
          <w:sz w:val="18"/>
          <w:lang w:eastAsia="en-GB"/>
        </w:rPr>
        <w:t>entity;</w:t>
      </w:r>
      <w:proofErr w:type="gramEnd"/>
    </w:p>
    <w:p w14:paraId="255F0657" w14:textId="77777777" w:rsidR="00C75D97" w:rsidRPr="007E0987" w:rsidRDefault="00C75D97" w:rsidP="00C75D97">
      <w:pPr>
        <w:numPr>
          <w:ilvl w:val="0"/>
          <w:numId w:val="11"/>
        </w:numPr>
        <w:spacing w:after="0" w:line="240" w:lineRule="auto"/>
        <w:jc w:val="both"/>
        <w:rPr>
          <w:rFonts w:ascii="Tahoma" w:eastAsia="Times New Roman" w:hAnsi="Tahoma" w:cs="Tahoma"/>
          <w:sz w:val="18"/>
          <w:lang w:eastAsia="en-GB"/>
        </w:rPr>
      </w:pPr>
      <w:r w:rsidRPr="007E0987">
        <w:rPr>
          <w:rFonts w:ascii="Tahoma" w:eastAsia="Times New Roman" w:hAnsi="Tahoma" w:cs="Tahoma"/>
          <w:sz w:val="18"/>
          <w:lang w:eastAsia="en-GB"/>
        </w:rPr>
        <w:t xml:space="preserve">have been involved in mismanagement of the Council of Europe funds or public </w:t>
      </w:r>
      <w:proofErr w:type="gramStart"/>
      <w:r w:rsidRPr="007E0987">
        <w:rPr>
          <w:rFonts w:ascii="Tahoma" w:eastAsia="Times New Roman" w:hAnsi="Tahoma" w:cs="Tahoma"/>
          <w:sz w:val="18"/>
          <w:lang w:eastAsia="en-GB"/>
        </w:rPr>
        <w:t>funds;</w:t>
      </w:r>
      <w:proofErr w:type="gramEnd"/>
    </w:p>
    <w:p w14:paraId="4982F233" w14:textId="77777777" w:rsidR="00C75D97" w:rsidRPr="007E0987" w:rsidRDefault="00C75D97" w:rsidP="00C75D97">
      <w:pPr>
        <w:numPr>
          <w:ilvl w:val="0"/>
          <w:numId w:val="11"/>
        </w:numPr>
        <w:spacing w:after="0" w:line="240" w:lineRule="auto"/>
        <w:jc w:val="both"/>
        <w:rPr>
          <w:rFonts w:ascii="Tahoma" w:eastAsia="Times New Roman" w:hAnsi="Tahoma" w:cs="Tahoma"/>
          <w:sz w:val="18"/>
          <w:lang w:eastAsia="en-GB"/>
        </w:rPr>
      </w:pPr>
      <w:r w:rsidRPr="007E0987">
        <w:rPr>
          <w:rFonts w:ascii="Tahoma" w:eastAsia="Times New Roman" w:hAnsi="Tahoma" w:cs="Tahoma"/>
          <w:sz w:val="18"/>
          <w:lang w:eastAsia="en-GB"/>
        </w:rPr>
        <w:t xml:space="preserve">are or appear to be in a situation of conflict of </w:t>
      </w:r>
      <w:proofErr w:type="gramStart"/>
      <w:r w:rsidRPr="007E0987">
        <w:rPr>
          <w:rFonts w:ascii="Tahoma" w:eastAsia="Times New Roman" w:hAnsi="Tahoma" w:cs="Tahoma"/>
          <w:sz w:val="18"/>
          <w:lang w:eastAsia="en-GB"/>
        </w:rPr>
        <w:t>interest;</w:t>
      </w:r>
      <w:proofErr w:type="gramEnd"/>
    </w:p>
    <w:p w14:paraId="3F926A04" w14:textId="77777777" w:rsidR="00C75D97" w:rsidRPr="007E0987" w:rsidRDefault="00C75D97" w:rsidP="00C75D97">
      <w:pPr>
        <w:numPr>
          <w:ilvl w:val="0"/>
          <w:numId w:val="11"/>
        </w:numPr>
        <w:spacing w:after="0" w:line="240" w:lineRule="auto"/>
        <w:jc w:val="both"/>
        <w:rPr>
          <w:rFonts w:ascii="Tahoma" w:eastAsia="Times New Roman" w:hAnsi="Tahoma" w:cs="Tahoma"/>
          <w:sz w:val="18"/>
          <w:lang w:eastAsia="en-GB"/>
        </w:rPr>
      </w:pPr>
      <w:r w:rsidRPr="007E0987">
        <w:rPr>
          <w:rFonts w:ascii="Tahoma" w:eastAsia="Times New Roman" w:hAnsi="Tahoma" w:cs="Tahoma"/>
          <w:sz w:val="18"/>
          <w:lang w:eastAsia="en-GB"/>
        </w:rPr>
        <w:t xml:space="preserve">are or if their owner(s) or executive officer(s), in the case of legal persons, are included in the lists of persons or entities subject to restrictive measures applied by the European Union (available at </w:t>
      </w:r>
      <w:hyperlink r:id="rId13" w:history="1">
        <w:r w:rsidRPr="007E0987">
          <w:rPr>
            <w:rStyle w:val="Hyperlink"/>
            <w:rFonts w:ascii="Tahoma" w:eastAsia="Times New Roman" w:hAnsi="Tahoma" w:cs="Tahoma"/>
            <w:sz w:val="18"/>
            <w:lang w:eastAsia="en-GB"/>
          </w:rPr>
          <w:t>www.sanctionsmap.eu</w:t>
        </w:r>
      </w:hyperlink>
      <w:r w:rsidRPr="007E0987">
        <w:rPr>
          <w:rFonts w:ascii="Tahoma" w:eastAsia="Times New Roman" w:hAnsi="Tahoma" w:cs="Tahoma"/>
          <w:sz w:val="18"/>
          <w:lang w:eastAsia="en-GB"/>
        </w:rPr>
        <w:t>).</w:t>
      </w:r>
    </w:p>
    <w:p w14:paraId="6ECE0294" w14:textId="77777777" w:rsidR="0006030E" w:rsidRPr="007E0987" w:rsidRDefault="0006030E" w:rsidP="0006030E">
      <w:pPr>
        <w:spacing w:after="0" w:line="240" w:lineRule="auto"/>
        <w:ind w:left="720"/>
        <w:jc w:val="both"/>
        <w:rPr>
          <w:rFonts w:ascii="Tahoma" w:eastAsia="Times New Roman" w:hAnsi="Tahoma" w:cs="Tahoma"/>
          <w:sz w:val="18"/>
          <w:lang w:eastAsia="en-GB"/>
        </w:rPr>
      </w:pPr>
    </w:p>
    <w:p w14:paraId="5EAD1624" w14:textId="77777777" w:rsidR="00DA531D" w:rsidRPr="007E0987" w:rsidRDefault="00DA531D" w:rsidP="00DA531D">
      <w:pPr>
        <w:spacing w:after="120" w:line="240" w:lineRule="auto"/>
        <w:rPr>
          <w:rFonts w:ascii="Tahoma" w:eastAsia="Times New Roman" w:hAnsi="Tahoma" w:cs="Tahoma"/>
          <w:i/>
          <w:sz w:val="18"/>
          <w:lang w:eastAsia="en-GB"/>
        </w:rPr>
      </w:pPr>
      <w:r w:rsidRPr="007E0987">
        <w:rPr>
          <w:rFonts w:ascii="Tahoma" w:eastAsia="Times New Roman" w:hAnsi="Tahoma" w:cs="Tahoma"/>
          <w:i/>
          <w:sz w:val="18"/>
          <w:lang w:eastAsia="en-GB"/>
        </w:rPr>
        <w:t>Eligibility criteria</w:t>
      </w:r>
    </w:p>
    <w:p w14:paraId="7D2D8037" w14:textId="24F9D6E0" w:rsidR="007A3512" w:rsidRPr="007E0987" w:rsidRDefault="007A3512" w:rsidP="007A3512">
      <w:pPr>
        <w:spacing w:after="0" w:line="240" w:lineRule="auto"/>
        <w:rPr>
          <w:rFonts w:ascii="Tahoma" w:eastAsia="Times New Roman" w:hAnsi="Tahoma" w:cs="Tahoma"/>
          <w:color w:val="000000"/>
          <w:sz w:val="18"/>
        </w:rPr>
      </w:pPr>
      <w:r w:rsidRPr="007E0987">
        <w:rPr>
          <w:rFonts w:ascii="Tahoma" w:eastAsia="Times New Roman" w:hAnsi="Tahoma" w:cs="Tahoma"/>
          <w:color w:val="000000"/>
          <w:sz w:val="18"/>
        </w:rPr>
        <w:t xml:space="preserve">Tenderers shall demonstrate that they fulfil the following criteria (to be assessed </w:t>
      </w:r>
      <w:proofErr w:type="gramStart"/>
      <w:r w:rsidRPr="007E0987">
        <w:rPr>
          <w:rFonts w:ascii="Tahoma" w:eastAsia="Times New Roman" w:hAnsi="Tahoma" w:cs="Tahoma"/>
          <w:color w:val="000000"/>
          <w:sz w:val="18"/>
        </w:rPr>
        <w:t>on the basis of</w:t>
      </w:r>
      <w:proofErr w:type="gramEnd"/>
      <w:r w:rsidRPr="007E0987">
        <w:rPr>
          <w:rFonts w:ascii="Tahoma" w:eastAsia="Times New Roman" w:hAnsi="Tahoma" w:cs="Tahoma"/>
          <w:color w:val="000000"/>
          <w:sz w:val="18"/>
        </w:rPr>
        <w:t xml:space="preserve"> all supporting documents listed in Section </w:t>
      </w:r>
      <w:r w:rsidR="00A15490" w:rsidRPr="007E0987">
        <w:rPr>
          <w:rFonts w:ascii="Tahoma" w:eastAsia="Times New Roman" w:hAnsi="Tahoma" w:cs="Tahoma"/>
          <w:color w:val="000000"/>
          <w:sz w:val="18"/>
        </w:rPr>
        <w:t>F</w:t>
      </w:r>
      <w:r w:rsidRPr="007E0987">
        <w:rPr>
          <w:rFonts w:ascii="Tahoma" w:eastAsia="Times New Roman" w:hAnsi="Tahoma" w:cs="Tahoma"/>
          <w:color w:val="000000"/>
          <w:sz w:val="18"/>
        </w:rPr>
        <w:t>):</w:t>
      </w:r>
    </w:p>
    <w:p w14:paraId="02315720" w14:textId="352337A3" w:rsidR="00EA452F" w:rsidRPr="007E0987" w:rsidRDefault="00EA452F" w:rsidP="00EA452F">
      <w:pPr>
        <w:numPr>
          <w:ilvl w:val="0"/>
          <w:numId w:val="14"/>
        </w:numPr>
        <w:spacing w:after="120" w:line="240" w:lineRule="auto"/>
        <w:jc w:val="both"/>
        <w:rPr>
          <w:rFonts w:ascii="Tahoma" w:hAnsi="Tahoma" w:cs="Tahoma"/>
          <w:sz w:val="20"/>
          <w:szCs w:val="20"/>
        </w:rPr>
      </w:pPr>
      <w:r w:rsidRPr="007E0987">
        <w:rPr>
          <w:rFonts w:ascii="Tahoma" w:hAnsi="Tahoma" w:cs="Tahoma"/>
          <w:sz w:val="20"/>
          <w:szCs w:val="20"/>
        </w:rPr>
        <w:t>Being registered as a company or</w:t>
      </w:r>
      <w:r w:rsidR="004F4CB6" w:rsidRPr="007E0987">
        <w:rPr>
          <w:rFonts w:ascii="Tahoma" w:hAnsi="Tahoma" w:cs="Tahoma"/>
          <w:sz w:val="20"/>
          <w:szCs w:val="20"/>
        </w:rPr>
        <w:t xml:space="preserve"> as</w:t>
      </w:r>
      <w:r w:rsidRPr="007E0987">
        <w:rPr>
          <w:rFonts w:ascii="Tahoma" w:hAnsi="Tahoma" w:cs="Tahoma"/>
          <w:sz w:val="20"/>
          <w:szCs w:val="20"/>
        </w:rPr>
        <w:t xml:space="preserve"> an entrepreneur for at least </w:t>
      </w:r>
      <w:r w:rsidR="004C71FE" w:rsidRPr="007E0987">
        <w:rPr>
          <w:rFonts w:ascii="Tahoma" w:hAnsi="Tahoma" w:cs="Tahoma"/>
          <w:sz w:val="20"/>
          <w:szCs w:val="20"/>
        </w:rPr>
        <w:t>2</w:t>
      </w:r>
      <w:r w:rsidRPr="007E0987">
        <w:rPr>
          <w:rFonts w:ascii="Tahoma" w:hAnsi="Tahoma" w:cs="Tahoma"/>
          <w:sz w:val="20"/>
          <w:szCs w:val="20"/>
        </w:rPr>
        <w:t xml:space="preserve"> years (company’s or an entrepreneur’s registration certificate or similar document</w:t>
      </w:r>
      <w:proofErr w:type="gramStart"/>
      <w:r w:rsidRPr="007E0987">
        <w:rPr>
          <w:rFonts w:ascii="Tahoma" w:hAnsi="Tahoma" w:cs="Tahoma"/>
          <w:sz w:val="20"/>
          <w:szCs w:val="20"/>
        </w:rPr>
        <w:t>);</w:t>
      </w:r>
      <w:proofErr w:type="gramEnd"/>
    </w:p>
    <w:p w14:paraId="39E8136F" w14:textId="1377C8E7" w:rsidR="00EA452F" w:rsidRPr="007E0987" w:rsidRDefault="00EA452F" w:rsidP="00EA452F">
      <w:pPr>
        <w:numPr>
          <w:ilvl w:val="0"/>
          <w:numId w:val="14"/>
        </w:numPr>
        <w:spacing w:after="120" w:line="240" w:lineRule="auto"/>
        <w:jc w:val="both"/>
        <w:rPr>
          <w:rFonts w:ascii="Tahoma" w:hAnsi="Tahoma" w:cs="Tahoma"/>
          <w:sz w:val="20"/>
          <w:szCs w:val="20"/>
        </w:rPr>
      </w:pPr>
      <w:r w:rsidRPr="007E0987">
        <w:rPr>
          <w:rFonts w:ascii="Tahoma" w:hAnsi="Tahoma" w:cs="Tahoma"/>
          <w:sz w:val="20"/>
          <w:szCs w:val="20"/>
        </w:rPr>
        <w:t xml:space="preserve">At least </w:t>
      </w:r>
      <w:r w:rsidR="004C71FE" w:rsidRPr="007E0987">
        <w:rPr>
          <w:rFonts w:ascii="Tahoma" w:hAnsi="Tahoma" w:cs="Tahoma"/>
          <w:sz w:val="20"/>
          <w:szCs w:val="20"/>
        </w:rPr>
        <w:t>2</w:t>
      </w:r>
      <w:r w:rsidRPr="007E0987">
        <w:rPr>
          <w:rFonts w:ascii="Tahoma" w:hAnsi="Tahoma" w:cs="Tahoma"/>
          <w:sz w:val="20"/>
          <w:szCs w:val="20"/>
        </w:rPr>
        <w:t xml:space="preserve"> years of experience in providing accommodation, venue and catering services for business/project specific events of varying formats, as specified under </w:t>
      </w:r>
      <w:r w:rsidR="00743A51" w:rsidRPr="007E0987">
        <w:rPr>
          <w:rFonts w:ascii="Tahoma" w:hAnsi="Tahoma" w:cs="Tahoma"/>
          <w:sz w:val="20"/>
          <w:szCs w:val="20"/>
        </w:rPr>
        <w:t xml:space="preserve">the respective </w:t>
      </w:r>
      <w:r w:rsidRPr="007E0987">
        <w:rPr>
          <w:rFonts w:ascii="Tahoma" w:hAnsi="Tahoma" w:cs="Tahoma"/>
          <w:sz w:val="20"/>
          <w:szCs w:val="20"/>
        </w:rPr>
        <w:t>LOT</w:t>
      </w:r>
      <w:r w:rsidR="00743A51" w:rsidRPr="007E0987">
        <w:rPr>
          <w:rFonts w:ascii="Tahoma" w:hAnsi="Tahoma" w:cs="Tahoma"/>
          <w:sz w:val="20"/>
          <w:szCs w:val="20"/>
        </w:rPr>
        <w:t>(s</w:t>
      </w:r>
      <w:proofErr w:type="gramStart"/>
      <w:r w:rsidR="00743A51" w:rsidRPr="007E0987">
        <w:rPr>
          <w:rFonts w:ascii="Tahoma" w:hAnsi="Tahoma" w:cs="Tahoma"/>
          <w:sz w:val="20"/>
          <w:szCs w:val="20"/>
        </w:rPr>
        <w:t>)</w:t>
      </w:r>
      <w:r w:rsidRPr="007E0987">
        <w:rPr>
          <w:rFonts w:ascii="Tahoma" w:hAnsi="Tahoma" w:cs="Tahoma"/>
          <w:sz w:val="20"/>
          <w:szCs w:val="20"/>
        </w:rPr>
        <w:t>;</w:t>
      </w:r>
      <w:proofErr w:type="gramEnd"/>
    </w:p>
    <w:p w14:paraId="31375AF7" w14:textId="7A2C7C49" w:rsidR="00DA531D" w:rsidRPr="007E0987" w:rsidRDefault="00EA452F" w:rsidP="00EA452F">
      <w:pPr>
        <w:numPr>
          <w:ilvl w:val="0"/>
          <w:numId w:val="14"/>
        </w:numPr>
        <w:spacing w:after="0" w:line="240" w:lineRule="auto"/>
        <w:rPr>
          <w:rFonts w:ascii="Tahoma" w:eastAsia="Times New Roman" w:hAnsi="Tahoma" w:cs="Tahoma"/>
          <w:sz w:val="18"/>
          <w:lang w:eastAsia="en-GB"/>
        </w:rPr>
      </w:pPr>
      <w:r w:rsidRPr="007E0987">
        <w:rPr>
          <w:rFonts w:ascii="Tahoma" w:hAnsi="Tahoma" w:cs="Tahoma"/>
          <w:sz w:val="20"/>
          <w:szCs w:val="20"/>
        </w:rPr>
        <w:t xml:space="preserve">Proven track record of relevant/ similar experience with international organisations/ clients during the last </w:t>
      </w:r>
      <w:r w:rsidR="004C71FE" w:rsidRPr="007E0987">
        <w:rPr>
          <w:rFonts w:ascii="Tahoma" w:hAnsi="Tahoma" w:cs="Tahoma"/>
          <w:sz w:val="20"/>
          <w:szCs w:val="20"/>
        </w:rPr>
        <w:t>2</w:t>
      </w:r>
      <w:r w:rsidRPr="007E0987">
        <w:rPr>
          <w:rFonts w:ascii="Tahoma" w:hAnsi="Tahoma" w:cs="Tahoma"/>
          <w:sz w:val="20"/>
          <w:szCs w:val="20"/>
        </w:rPr>
        <w:t xml:space="preserve"> years.</w:t>
      </w:r>
      <w:r w:rsidR="00D66992" w:rsidRPr="007E0987">
        <w:rPr>
          <w:rFonts w:ascii="Tahoma" w:eastAsia="Times New Roman" w:hAnsi="Tahoma" w:cs="Tahoma"/>
          <w:sz w:val="18"/>
          <w:lang w:eastAsia="en-GB"/>
        </w:rPr>
        <w:t xml:space="preserve"> </w:t>
      </w:r>
    </w:p>
    <w:p w14:paraId="5813A580" w14:textId="77777777" w:rsidR="00DA531D" w:rsidRPr="007E0987" w:rsidRDefault="00DA531D" w:rsidP="00DA531D">
      <w:pPr>
        <w:shd w:val="clear" w:color="auto" w:fill="FFFFFF" w:themeFill="background1"/>
        <w:spacing w:after="0" w:line="240" w:lineRule="auto"/>
        <w:rPr>
          <w:rFonts w:ascii="Tahoma" w:eastAsia="Times New Roman" w:hAnsi="Tahoma" w:cs="Tahoma"/>
          <w:noProof/>
          <w:sz w:val="18"/>
          <w:lang w:eastAsia="fr-FR"/>
        </w:rPr>
      </w:pPr>
    </w:p>
    <w:p w14:paraId="04C0F286" w14:textId="77777777" w:rsidR="00DA531D" w:rsidRPr="007E0987" w:rsidRDefault="00DA531D" w:rsidP="00DA531D">
      <w:pPr>
        <w:spacing w:after="120" w:line="240" w:lineRule="auto"/>
        <w:rPr>
          <w:rFonts w:ascii="Tahoma" w:eastAsia="Times New Roman" w:hAnsi="Tahoma" w:cs="Tahoma"/>
          <w:i/>
          <w:sz w:val="18"/>
          <w:lang w:eastAsia="en-GB"/>
        </w:rPr>
      </w:pPr>
      <w:r w:rsidRPr="007E0987">
        <w:rPr>
          <w:rFonts w:ascii="Tahoma" w:eastAsia="Times New Roman" w:hAnsi="Tahoma" w:cs="Tahoma"/>
          <w:i/>
          <w:sz w:val="18"/>
          <w:lang w:eastAsia="en-GB"/>
        </w:rPr>
        <w:t>Award criteria</w:t>
      </w:r>
    </w:p>
    <w:p w14:paraId="13491B08" w14:textId="77777777" w:rsidR="00EA452F" w:rsidRPr="007E0987" w:rsidRDefault="00EA452F" w:rsidP="00EA452F">
      <w:pPr>
        <w:numPr>
          <w:ilvl w:val="0"/>
          <w:numId w:val="15"/>
        </w:numPr>
        <w:spacing w:after="0" w:line="240" w:lineRule="auto"/>
        <w:rPr>
          <w:rFonts w:ascii="Tahoma" w:hAnsi="Tahoma" w:cs="Tahoma"/>
          <w:b/>
          <w:color w:val="000000" w:themeColor="text1"/>
          <w:sz w:val="18"/>
        </w:rPr>
      </w:pPr>
      <w:r w:rsidRPr="007E0987">
        <w:rPr>
          <w:rFonts w:ascii="Tahoma" w:hAnsi="Tahoma" w:cs="Tahoma"/>
          <w:b/>
          <w:color w:val="000000" w:themeColor="text1"/>
          <w:sz w:val="18"/>
        </w:rPr>
        <w:t xml:space="preserve">Criterion 1: </w:t>
      </w:r>
      <w:proofErr w:type="gramStart"/>
      <w:r w:rsidRPr="007E0987">
        <w:rPr>
          <w:rFonts w:ascii="Tahoma" w:hAnsi="Tahoma" w:cs="Tahoma"/>
          <w:b/>
          <w:color w:val="000000" w:themeColor="text1"/>
          <w:sz w:val="18"/>
        </w:rPr>
        <w:t>Quality  (</w:t>
      </w:r>
      <w:proofErr w:type="gramEnd"/>
      <w:r w:rsidRPr="007E0987">
        <w:rPr>
          <w:rFonts w:ascii="Tahoma" w:hAnsi="Tahoma" w:cs="Tahoma"/>
          <w:b/>
          <w:color w:val="000000" w:themeColor="text1"/>
          <w:sz w:val="18"/>
        </w:rPr>
        <w:t>70%), including:</w:t>
      </w:r>
    </w:p>
    <w:p w14:paraId="40FEFFAB" w14:textId="77777777" w:rsidR="00DC4314" w:rsidRPr="007E0987" w:rsidRDefault="00EA452F" w:rsidP="00DC4314">
      <w:pPr>
        <w:pStyle w:val="ListParagraph"/>
        <w:numPr>
          <w:ilvl w:val="1"/>
          <w:numId w:val="37"/>
        </w:numPr>
        <w:spacing w:after="120" w:line="240" w:lineRule="auto"/>
        <w:contextualSpacing w:val="0"/>
        <w:jc w:val="both"/>
        <w:rPr>
          <w:rFonts w:ascii="Tahoma" w:hAnsi="Tahoma" w:cs="Tahoma"/>
          <w:color w:val="000000" w:themeColor="text1"/>
          <w:sz w:val="20"/>
          <w:szCs w:val="20"/>
        </w:rPr>
      </w:pPr>
      <w:r w:rsidRPr="007E0987">
        <w:rPr>
          <w:rFonts w:ascii="Tahoma" w:hAnsi="Tahoma" w:cs="Tahoma"/>
          <w:color w:val="000000" w:themeColor="text1"/>
          <w:sz w:val="20"/>
          <w:szCs w:val="20"/>
        </w:rPr>
        <w:t>Capacity to meet</w:t>
      </w:r>
      <w:r w:rsidRPr="007E0987">
        <w:rPr>
          <w:rFonts w:ascii="Tahoma" w:hAnsi="Tahoma" w:cs="Tahoma"/>
          <w:sz w:val="20"/>
          <w:szCs w:val="20"/>
        </w:rPr>
        <w:t xml:space="preserve"> technical and financial </w:t>
      </w:r>
      <w:r w:rsidRPr="007E0987">
        <w:rPr>
          <w:rFonts w:ascii="Tahoma" w:hAnsi="Tahoma" w:cs="Tahoma"/>
          <w:color w:val="000000" w:themeColor="text1"/>
          <w:sz w:val="20"/>
          <w:szCs w:val="20"/>
        </w:rPr>
        <w:t xml:space="preserve">requirements of the requested services as specified under each LOT of the tender </w:t>
      </w:r>
      <w:proofErr w:type="gramStart"/>
      <w:r w:rsidRPr="007E0987">
        <w:rPr>
          <w:rFonts w:ascii="Tahoma" w:hAnsi="Tahoma" w:cs="Tahoma"/>
          <w:color w:val="000000" w:themeColor="text1"/>
          <w:sz w:val="20"/>
          <w:szCs w:val="20"/>
        </w:rPr>
        <w:t>file;</w:t>
      </w:r>
      <w:proofErr w:type="gramEnd"/>
      <w:r w:rsidRPr="007E0987">
        <w:rPr>
          <w:rFonts w:ascii="Tahoma" w:hAnsi="Tahoma" w:cs="Tahoma"/>
          <w:color w:val="000000" w:themeColor="text1"/>
          <w:sz w:val="20"/>
          <w:szCs w:val="20"/>
        </w:rPr>
        <w:t xml:space="preserve"> </w:t>
      </w:r>
    </w:p>
    <w:p w14:paraId="66476FD1" w14:textId="5E3D7C9C" w:rsidR="00DC4314" w:rsidRPr="007E0987" w:rsidRDefault="0056233C" w:rsidP="00DC4314">
      <w:pPr>
        <w:pStyle w:val="ListParagraph"/>
        <w:numPr>
          <w:ilvl w:val="1"/>
          <w:numId w:val="37"/>
        </w:numPr>
        <w:spacing w:after="120" w:line="240" w:lineRule="auto"/>
        <w:contextualSpacing w:val="0"/>
        <w:jc w:val="both"/>
        <w:rPr>
          <w:rFonts w:ascii="Tahoma" w:hAnsi="Tahoma" w:cs="Tahoma"/>
          <w:color w:val="000000" w:themeColor="text1"/>
          <w:sz w:val="20"/>
          <w:szCs w:val="20"/>
        </w:rPr>
      </w:pPr>
      <w:proofErr w:type="spellStart"/>
      <w:r w:rsidRPr="007E0987">
        <w:rPr>
          <w:rFonts w:ascii="Tahoma" w:hAnsi="Tahoma" w:cs="Tahoma"/>
          <w:color w:val="000000" w:themeColor="text1"/>
          <w:sz w:val="20"/>
          <w:szCs w:val="20"/>
        </w:rPr>
        <w:t>С</w:t>
      </w:r>
      <w:r w:rsidR="00EA452F" w:rsidRPr="007E0987">
        <w:rPr>
          <w:rFonts w:ascii="Tahoma" w:hAnsi="Tahoma" w:cs="Tahoma"/>
          <w:color w:val="000000" w:themeColor="text1"/>
          <w:sz w:val="20"/>
          <w:szCs w:val="20"/>
        </w:rPr>
        <w:t>haracteristics</w:t>
      </w:r>
      <w:proofErr w:type="spellEnd"/>
      <w:r w:rsidRPr="007E0987">
        <w:rPr>
          <w:rFonts w:ascii="Tahoma" w:hAnsi="Tahoma" w:cs="Tahoma"/>
          <w:color w:val="000000" w:themeColor="text1"/>
          <w:sz w:val="20"/>
          <w:szCs w:val="20"/>
        </w:rPr>
        <w:t xml:space="preserve"> of the Provider’s facilities:</w:t>
      </w:r>
      <w:r w:rsidR="00EA452F" w:rsidRPr="007E0987">
        <w:rPr>
          <w:rFonts w:ascii="Tahoma" w:hAnsi="Tahoma" w:cs="Tahoma"/>
          <w:color w:val="000000" w:themeColor="text1"/>
          <w:sz w:val="20"/>
          <w:szCs w:val="20"/>
        </w:rPr>
        <w:t xml:space="preserve"> central location or well connected to the centre or easily accessible location,</w:t>
      </w:r>
      <w:r w:rsidRPr="007E0987">
        <w:rPr>
          <w:rFonts w:ascii="Tahoma" w:hAnsi="Tahoma" w:cs="Tahoma"/>
          <w:color w:val="000000" w:themeColor="text1"/>
          <w:sz w:val="20"/>
          <w:szCs w:val="20"/>
        </w:rPr>
        <w:t xml:space="preserve"> class of service (</w:t>
      </w:r>
      <w:proofErr w:type="gramStart"/>
      <w:r w:rsidRPr="007E0987">
        <w:rPr>
          <w:rFonts w:ascii="Tahoma" w:hAnsi="Tahoma" w:cs="Tahoma"/>
          <w:color w:val="000000" w:themeColor="text1"/>
          <w:sz w:val="20"/>
          <w:szCs w:val="20"/>
        </w:rPr>
        <w:t>e.g.</w:t>
      </w:r>
      <w:proofErr w:type="gramEnd"/>
      <w:r w:rsidRPr="007E0987">
        <w:rPr>
          <w:rFonts w:ascii="Tahoma" w:hAnsi="Tahoma" w:cs="Tahoma"/>
          <w:color w:val="000000" w:themeColor="text1"/>
          <w:sz w:val="20"/>
          <w:szCs w:val="20"/>
        </w:rPr>
        <w:t xml:space="preserve"> number of stars for hotels and restaurants where relevant</w:t>
      </w:r>
      <w:r w:rsidR="00DC4314" w:rsidRPr="007E0987">
        <w:rPr>
          <w:rFonts w:ascii="Tahoma" w:hAnsi="Tahoma" w:cs="Tahoma"/>
          <w:color w:val="000000" w:themeColor="text1"/>
          <w:sz w:val="20"/>
          <w:szCs w:val="20"/>
        </w:rPr>
        <w:t xml:space="preserve"> for the respective event</w:t>
      </w:r>
      <w:r w:rsidRPr="007E0987">
        <w:rPr>
          <w:rFonts w:ascii="Tahoma" w:hAnsi="Tahoma" w:cs="Tahoma"/>
          <w:color w:val="000000" w:themeColor="text1"/>
          <w:sz w:val="20"/>
          <w:szCs w:val="20"/>
        </w:rPr>
        <w:t>)</w:t>
      </w:r>
      <w:r w:rsidR="00EA452F" w:rsidRPr="007E0987">
        <w:rPr>
          <w:rFonts w:ascii="Tahoma" w:hAnsi="Tahoma" w:cs="Tahoma"/>
          <w:color w:val="000000" w:themeColor="text1"/>
          <w:sz w:val="20"/>
          <w:szCs w:val="20"/>
        </w:rPr>
        <w:t xml:space="preserve"> </w:t>
      </w:r>
    </w:p>
    <w:p w14:paraId="57562150" w14:textId="77777777" w:rsidR="00DC4314" w:rsidRPr="007E0987" w:rsidRDefault="0056233C" w:rsidP="00DC4314">
      <w:pPr>
        <w:pStyle w:val="ListParagraph"/>
        <w:numPr>
          <w:ilvl w:val="1"/>
          <w:numId w:val="37"/>
        </w:numPr>
        <w:spacing w:after="120" w:line="240" w:lineRule="auto"/>
        <w:contextualSpacing w:val="0"/>
        <w:jc w:val="both"/>
        <w:rPr>
          <w:rFonts w:ascii="Tahoma" w:hAnsi="Tahoma" w:cs="Tahoma"/>
          <w:color w:val="000000" w:themeColor="text1"/>
          <w:sz w:val="20"/>
          <w:szCs w:val="20"/>
        </w:rPr>
      </w:pPr>
      <w:r w:rsidRPr="007E0987">
        <w:rPr>
          <w:rFonts w:ascii="Tahoma" w:hAnsi="Tahoma" w:cs="Tahoma"/>
          <w:color w:val="000000" w:themeColor="text1"/>
          <w:sz w:val="20"/>
          <w:szCs w:val="20"/>
        </w:rPr>
        <w:t>Q</w:t>
      </w:r>
      <w:r w:rsidR="00EA452F" w:rsidRPr="007E0987">
        <w:rPr>
          <w:rFonts w:ascii="Tahoma" w:hAnsi="Tahoma" w:cs="Tahoma"/>
          <w:color w:val="000000" w:themeColor="text1"/>
          <w:sz w:val="20"/>
          <w:szCs w:val="20"/>
        </w:rPr>
        <w:t xml:space="preserve">uality of facilities (conference rooms, restaurant halls, accommodation) </w:t>
      </w:r>
    </w:p>
    <w:p w14:paraId="5F0C9412" w14:textId="56F6DBAB" w:rsidR="0056233C" w:rsidRPr="007E0987" w:rsidRDefault="0056233C" w:rsidP="00DC4314">
      <w:pPr>
        <w:pStyle w:val="ListParagraph"/>
        <w:numPr>
          <w:ilvl w:val="1"/>
          <w:numId w:val="37"/>
        </w:numPr>
        <w:spacing w:after="120" w:line="240" w:lineRule="auto"/>
        <w:contextualSpacing w:val="0"/>
        <w:jc w:val="both"/>
        <w:rPr>
          <w:rFonts w:ascii="Tahoma" w:hAnsi="Tahoma" w:cs="Tahoma"/>
          <w:color w:val="000000" w:themeColor="text1"/>
          <w:sz w:val="20"/>
          <w:szCs w:val="20"/>
        </w:rPr>
      </w:pPr>
      <w:r w:rsidRPr="007E0987">
        <w:rPr>
          <w:rFonts w:ascii="Tahoma" w:hAnsi="Tahoma" w:cs="Tahoma"/>
          <w:color w:val="000000" w:themeColor="text1"/>
          <w:sz w:val="20"/>
          <w:szCs w:val="20"/>
        </w:rPr>
        <w:lastRenderedPageBreak/>
        <w:t>Q</w:t>
      </w:r>
      <w:r w:rsidR="00EA452F" w:rsidRPr="007E0987">
        <w:rPr>
          <w:rFonts w:ascii="Tahoma" w:hAnsi="Tahoma" w:cs="Tahoma"/>
          <w:color w:val="000000" w:themeColor="text1"/>
          <w:sz w:val="20"/>
          <w:szCs w:val="20"/>
        </w:rPr>
        <w:t xml:space="preserve">uality of services offered (menus for coffee breaks, </w:t>
      </w:r>
      <w:proofErr w:type="gramStart"/>
      <w:r w:rsidR="00EA452F" w:rsidRPr="007E0987">
        <w:rPr>
          <w:rFonts w:ascii="Tahoma" w:hAnsi="Tahoma" w:cs="Tahoma"/>
          <w:color w:val="000000" w:themeColor="text1"/>
          <w:sz w:val="20"/>
          <w:szCs w:val="20"/>
        </w:rPr>
        <w:t>lunch</w:t>
      </w:r>
      <w:proofErr w:type="gramEnd"/>
      <w:r w:rsidR="00EA452F" w:rsidRPr="007E0987">
        <w:rPr>
          <w:rFonts w:ascii="Tahoma" w:hAnsi="Tahoma" w:cs="Tahoma"/>
          <w:color w:val="000000" w:themeColor="text1"/>
          <w:sz w:val="20"/>
          <w:szCs w:val="20"/>
        </w:rPr>
        <w:t xml:space="preserve"> and dinner buffets, including quantity of portions and catering) </w:t>
      </w:r>
    </w:p>
    <w:p w14:paraId="4039F271" w14:textId="3A3FE0C6" w:rsidR="00EA452F" w:rsidRPr="007E0987" w:rsidRDefault="0056233C" w:rsidP="00EA452F">
      <w:pPr>
        <w:pStyle w:val="ListParagraph"/>
        <w:numPr>
          <w:ilvl w:val="1"/>
          <w:numId w:val="37"/>
        </w:numPr>
        <w:spacing w:after="0" w:line="240" w:lineRule="auto"/>
        <w:contextualSpacing w:val="0"/>
        <w:rPr>
          <w:rFonts w:ascii="Tahoma" w:hAnsi="Tahoma" w:cs="Tahoma"/>
          <w:color w:val="000000" w:themeColor="text1"/>
          <w:sz w:val="20"/>
          <w:szCs w:val="20"/>
        </w:rPr>
      </w:pPr>
      <w:r w:rsidRPr="007E0987">
        <w:rPr>
          <w:rFonts w:ascii="Tahoma" w:hAnsi="Tahoma" w:cs="Tahoma"/>
          <w:color w:val="000000" w:themeColor="text1"/>
          <w:sz w:val="20"/>
          <w:szCs w:val="20"/>
        </w:rPr>
        <w:t>F</w:t>
      </w:r>
      <w:r w:rsidR="00EA452F" w:rsidRPr="007E0987">
        <w:rPr>
          <w:rFonts w:ascii="Tahoma" w:hAnsi="Tahoma" w:cs="Tahoma"/>
          <w:color w:val="000000" w:themeColor="text1"/>
          <w:sz w:val="20"/>
          <w:szCs w:val="20"/>
        </w:rPr>
        <w:t xml:space="preserve">lexible cancellation </w:t>
      </w:r>
      <w:proofErr w:type="gramStart"/>
      <w:r w:rsidR="00EA452F" w:rsidRPr="007E0987">
        <w:rPr>
          <w:rFonts w:ascii="Tahoma" w:hAnsi="Tahoma" w:cs="Tahoma"/>
          <w:color w:val="000000" w:themeColor="text1"/>
          <w:sz w:val="20"/>
          <w:szCs w:val="20"/>
        </w:rPr>
        <w:t>policy;</w:t>
      </w:r>
      <w:proofErr w:type="gramEnd"/>
    </w:p>
    <w:p w14:paraId="0A169C91" w14:textId="77777777" w:rsidR="00EA452F" w:rsidRPr="007E0987" w:rsidRDefault="00EA452F" w:rsidP="00EA452F">
      <w:pPr>
        <w:spacing w:after="0" w:line="240" w:lineRule="auto"/>
        <w:ind w:left="709"/>
        <w:rPr>
          <w:rFonts w:ascii="Tahoma" w:hAnsi="Tahoma" w:cs="Tahoma"/>
          <w:color w:val="000000"/>
          <w:sz w:val="18"/>
        </w:rPr>
      </w:pPr>
    </w:p>
    <w:p w14:paraId="176890BD" w14:textId="77777777" w:rsidR="00EA452F" w:rsidRPr="007E0987" w:rsidRDefault="00EA452F" w:rsidP="00EA452F">
      <w:pPr>
        <w:numPr>
          <w:ilvl w:val="0"/>
          <w:numId w:val="15"/>
        </w:numPr>
        <w:spacing w:after="0" w:line="240" w:lineRule="auto"/>
        <w:rPr>
          <w:rFonts w:ascii="Tahoma" w:hAnsi="Tahoma" w:cs="Tahoma"/>
          <w:b/>
          <w:color w:val="000000" w:themeColor="text1"/>
          <w:sz w:val="18"/>
        </w:rPr>
      </w:pPr>
      <w:r w:rsidRPr="007E0987">
        <w:rPr>
          <w:rFonts w:ascii="Tahoma" w:hAnsi="Tahoma" w:cs="Tahoma"/>
          <w:b/>
          <w:color w:val="000000" w:themeColor="text1"/>
          <w:sz w:val="18"/>
        </w:rPr>
        <w:t>Criterion 2: Financial (30%), including:</w:t>
      </w:r>
    </w:p>
    <w:p w14:paraId="11DE127A" w14:textId="21D22F2D" w:rsidR="00EA452F" w:rsidRPr="007E0987" w:rsidRDefault="00EA452F" w:rsidP="00EA452F">
      <w:pPr>
        <w:numPr>
          <w:ilvl w:val="1"/>
          <w:numId w:val="15"/>
        </w:numPr>
        <w:spacing w:after="0" w:line="240" w:lineRule="auto"/>
        <w:rPr>
          <w:rFonts w:ascii="Tahoma" w:hAnsi="Tahoma" w:cs="Tahoma"/>
          <w:b/>
          <w:color w:val="000000" w:themeColor="text1"/>
          <w:sz w:val="18"/>
        </w:rPr>
      </w:pPr>
      <w:r w:rsidRPr="007E0987">
        <w:rPr>
          <w:rFonts w:ascii="Tahoma" w:hAnsi="Tahoma" w:cs="Tahoma"/>
          <w:color w:val="000000"/>
          <w:sz w:val="20"/>
          <w:szCs w:val="20"/>
        </w:rPr>
        <w:t>Financial offer.</w:t>
      </w:r>
    </w:p>
    <w:p w14:paraId="0B14C3B1" w14:textId="77777777" w:rsidR="00DA531D" w:rsidRPr="007E0987" w:rsidRDefault="00DA531D" w:rsidP="00DA531D">
      <w:pPr>
        <w:spacing w:after="0" w:line="240" w:lineRule="auto"/>
        <w:rPr>
          <w:rFonts w:ascii="Tahoma" w:eastAsia="Times New Roman" w:hAnsi="Tahoma" w:cs="Tahoma"/>
          <w:sz w:val="18"/>
          <w:lang w:eastAsia="en-GB"/>
        </w:rPr>
      </w:pPr>
    </w:p>
    <w:p w14:paraId="51CFEF5A" w14:textId="77777777" w:rsidR="00D25F3A" w:rsidRPr="007E0987" w:rsidRDefault="00D25F3A" w:rsidP="0023487C">
      <w:pPr>
        <w:shd w:val="clear" w:color="auto" w:fill="FFFFFF" w:themeFill="background1"/>
        <w:spacing w:after="0" w:line="240" w:lineRule="auto"/>
        <w:rPr>
          <w:rFonts w:ascii="Tahoma" w:eastAsia="Times New Roman" w:hAnsi="Tahoma" w:cs="Tahoma"/>
          <w:sz w:val="18"/>
          <w:lang w:eastAsia="en-GB"/>
        </w:rPr>
      </w:pPr>
    </w:p>
    <w:p w14:paraId="09E74F16" w14:textId="77777777" w:rsidR="003206CF" w:rsidRPr="007E0987" w:rsidRDefault="003206CF" w:rsidP="00DA531D">
      <w:pPr>
        <w:spacing w:after="0" w:line="240" w:lineRule="auto"/>
        <w:rPr>
          <w:rFonts w:ascii="Tahoma" w:eastAsia="Times New Roman" w:hAnsi="Tahoma" w:cs="Tahoma"/>
          <w:sz w:val="18"/>
          <w:lang w:eastAsia="en-GB"/>
        </w:rPr>
      </w:pPr>
    </w:p>
    <w:p w14:paraId="6C3F0CE4" w14:textId="77777777" w:rsidR="00DA531D" w:rsidRPr="007E0987" w:rsidRDefault="00DA531D" w:rsidP="00084E6C">
      <w:pPr>
        <w:numPr>
          <w:ilvl w:val="0"/>
          <w:numId w:val="8"/>
        </w:numPr>
        <w:spacing w:after="120" w:line="240" w:lineRule="auto"/>
        <w:ind w:left="284" w:hanging="284"/>
        <w:rPr>
          <w:rFonts w:ascii="Tahoma" w:eastAsia="Times New Roman" w:hAnsi="Tahoma" w:cs="Tahoma"/>
          <w:b/>
          <w:smallCaps/>
          <w:sz w:val="20"/>
          <w:szCs w:val="24"/>
          <w:lang w:eastAsia="en-GB"/>
        </w:rPr>
      </w:pPr>
      <w:r w:rsidRPr="007E0987">
        <w:rPr>
          <w:rFonts w:ascii="Tahoma" w:eastAsia="Times New Roman" w:hAnsi="Tahoma" w:cs="Tahoma"/>
          <w:b/>
          <w:smallCaps/>
          <w:sz w:val="20"/>
          <w:szCs w:val="24"/>
          <w:lang w:eastAsia="en-GB"/>
        </w:rPr>
        <w:t>DOCUMENTS TO BE PROVIDED</w:t>
      </w:r>
    </w:p>
    <w:p w14:paraId="70C140BE" w14:textId="77777777" w:rsidR="007E0987" w:rsidRPr="007E0987" w:rsidRDefault="007E0987" w:rsidP="007E0987">
      <w:pPr>
        <w:keepLines/>
        <w:numPr>
          <w:ilvl w:val="0"/>
          <w:numId w:val="5"/>
        </w:numPr>
        <w:spacing w:after="0" w:line="240" w:lineRule="auto"/>
        <w:ind w:left="714" w:hanging="357"/>
        <w:jc w:val="both"/>
        <w:rPr>
          <w:rFonts w:ascii="Tahoma" w:eastAsia="Times New Roman" w:hAnsi="Tahoma" w:cs="Tahoma"/>
          <w:sz w:val="20"/>
          <w:szCs w:val="20"/>
          <w:lang w:eastAsia="fr-FR"/>
        </w:rPr>
      </w:pPr>
      <w:r w:rsidRPr="007E0987">
        <w:rPr>
          <w:rFonts w:ascii="Tahoma" w:eastAsia="Times New Roman" w:hAnsi="Tahoma" w:cs="Tahoma"/>
          <w:sz w:val="20"/>
          <w:szCs w:val="20"/>
          <w:lang w:eastAsia="fr-FR"/>
        </w:rPr>
        <w:t>A scanned copy of the Act of Engagement;</w:t>
      </w:r>
      <w:r w:rsidRPr="007E0987">
        <w:rPr>
          <w:rStyle w:val="FootnoteReference"/>
          <w:rFonts w:ascii="Tahoma" w:eastAsia="Times New Roman" w:hAnsi="Tahoma" w:cs="Tahoma"/>
          <w:sz w:val="20"/>
          <w:szCs w:val="20"/>
          <w:lang w:eastAsia="fr-FR"/>
        </w:rPr>
        <w:footnoteReference w:id="4"/>
      </w:r>
    </w:p>
    <w:p w14:paraId="40DDABBD" w14:textId="77777777" w:rsidR="007E0987" w:rsidRPr="007E0987" w:rsidRDefault="007E0987" w:rsidP="007E0987">
      <w:pPr>
        <w:keepLines/>
        <w:numPr>
          <w:ilvl w:val="0"/>
          <w:numId w:val="5"/>
        </w:numPr>
        <w:spacing w:after="0" w:line="240" w:lineRule="auto"/>
        <w:ind w:left="714" w:hanging="357"/>
        <w:jc w:val="both"/>
        <w:rPr>
          <w:rFonts w:ascii="Tahoma" w:eastAsia="Times New Roman" w:hAnsi="Tahoma" w:cs="Tahoma"/>
          <w:sz w:val="20"/>
          <w:szCs w:val="20"/>
          <w:lang w:eastAsia="fr-FR"/>
        </w:rPr>
      </w:pPr>
      <w:r w:rsidRPr="007E0987">
        <w:rPr>
          <w:rFonts w:ascii="Tahoma" w:eastAsia="Times New Roman" w:hAnsi="Tahoma" w:cs="Tahoma"/>
          <w:sz w:val="20"/>
          <w:szCs w:val="20"/>
          <w:lang w:eastAsia="fr-FR"/>
        </w:rPr>
        <w:t xml:space="preserve">A list of all owners and executive officers, for legal persons </w:t>
      </w:r>
      <w:proofErr w:type="gramStart"/>
      <w:r w:rsidRPr="007E0987">
        <w:rPr>
          <w:rFonts w:ascii="Tahoma" w:eastAsia="Times New Roman" w:hAnsi="Tahoma" w:cs="Tahoma"/>
          <w:sz w:val="20"/>
          <w:szCs w:val="20"/>
          <w:lang w:eastAsia="fr-FR"/>
        </w:rPr>
        <w:t>only;</w:t>
      </w:r>
      <w:proofErr w:type="gramEnd"/>
    </w:p>
    <w:p w14:paraId="13124F19" w14:textId="77777777" w:rsidR="007E0987" w:rsidRPr="007E0987" w:rsidRDefault="007E0987" w:rsidP="007E0987">
      <w:pPr>
        <w:pStyle w:val="ListParagraph"/>
        <w:keepLines/>
        <w:numPr>
          <w:ilvl w:val="0"/>
          <w:numId w:val="5"/>
        </w:numPr>
        <w:spacing w:after="0" w:line="240" w:lineRule="auto"/>
        <w:ind w:left="714" w:hanging="357"/>
        <w:contextualSpacing w:val="0"/>
        <w:jc w:val="both"/>
        <w:rPr>
          <w:rFonts w:ascii="Tahoma" w:eastAsia="Times New Roman" w:hAnsi="Tahoma" w:cs="Tahoma"/>
          <w:sz w:val="20"/>
          <w:szCs w:val="20"/>
          <w:lang w:eastAsia="fr-FR"/>
        </w:rPr>
      </w:pPr>
      <w:r w:rsidRPr="007E0987">
        <w:rPr>
          <w:rFonts w:ascii="Tahoma" w:hAnsi="Tahoma" w:cs="Tahoma"/>
          <w:sz w:val="20"/>
          <w:szCs w:val="20"/>
        </w:rPr>
        <w:t xml:space="preserve">Company’s registration certificate or entrepreneur’s certificate of </w:t>
      </w:r>
      <w:proofErr w:type="gramStart"/>
      <w:r w:rsidRPr="007E0987">
        <w:rPr>
          <w:rFonts w:ascii="Tahoma" w:hAnsi="Tahoma" w:cs="Tahoma"/>
          <w:sz w:val="20"/>
          <w:szCs w:val="20"/>
        </w:rPr>
        <w:t>registration;</w:t>
      </w:r>
      <w:proofErr w:type="gramEnd"/>
    </w:p>
    <w:p w14:paraId="407138F7" w14:textId="77777777" w:rsidR="007E0987" w:rsidRPr="007E0987" w:rsidRDefault="007E0987" w:rsidP="007E0987">
      <w:pPr>
        <w:pStyle w:val="ListParagraph"/>
        <w:numPr>
          <w:ilvl w:val="0"/>
          <w:numId w:val="5"/>
        </w:numPr>
        <w:spacing w:after="0" w:line="240" w:lineRule="auto"/>
        <w:contextualSpacing w:val="0"/>
        <w:rPr>
          <w:rFonts w:ascii="Tahoma" w:hAnsi="Tahoma" w:cs="Tahoma"/>
          <w:sz w:val="20"/>
          <w:szCs w:val="20"/>
        </w:rPr>
      </w:pPr>
      <w:r w:rsidRPr="007E0987">
        <w:rPr>
          <w:rFonts w:ascii="Tahoma" w:hAnsi="Tahoma" w:cs="Tahoma"/>
          <w:sz w:val="20"/>
          <w:szCs w:val="20"/>
        </w:rPr>
        <w:t>Authorisation or license in accommodation, food, beverage and tourism services in the Republic of Azerbaijan (if required to provide services under the respective lot(s)</w:t>
      </w:r>
      <w:proofErr w:type="gramStart"/>
      <w:r w:rsidRPr="007E0987">
        <w:rPr>
          <w:rFonts w:ascii="Tahoma" w:hAnsi="Tahoma" w:cs="Tahoma"/>
          <w:sz w:val="20"/>
          <w:szCs w:val="20"/>
        </w:rPr>
        <w:t>);</w:t>
      </w:r>
      <w:proofErr w:type="gramEnd"/>
    </w:p>
    <w:p w14:paraId="52A32F20" w14:textId="77777777" w:rsidR="007E0987" w:rsidRPr="007E0987" w:rsidRDefault="007E0987" w:rsidP="007E0987">
      <w:pPr>
        <w:pStyle w:val="ListParagraph"/>
        <w:numPr>
          <w:ilvl w:val="0"/>
          <w:numId w:val="5"/>
        </w:numPr>
        <w:spacing w:after="0" w:line="240" w:lineRule="auto"/>
        <w:contextualSpacing w:val="0"/>
        <w:rPr>
          <w:rFonts w:ascii="Tahoma" w:hAnsi="Tahoma" w:cs="Tahoma"/>
          <w:i/>
          <w:sz w:val="20"/>
          <w:szCs w:val="20"/>
        </w:rPr>
      </w:pPr>
      <w:r w:rsidRPr="007E0987">
        <w:rPr>
          <w:rFonts w:ascii="Tahoma" w:hAnsi="Tahoma" w:cs="Tahoma"/>
          <w:sz w:val="20"/>
          <w:szCs w:val="20"/>
        </w:rPr>
        <w:t xml:space="preserve">The company’s profile describing the tenderer’s capacity to meet the requirements of the tender: </w:t>
      </w:r>
    </w:p>
    <w:p w14:paraId="5953BED5" w14:textId="031B8D00" w:rsidR="007E0987" w:rsidRPr="007E0987" w:rsidRDefault="007E0987" w:rsidP="007E0987">
      <w:pPr>
        <w:pStyle w:val="ListParagraph"/>
        <w:numPr>
          <w:ilvl w:val="1"/>
          <w:numId w:val="5"/>
        </w:numPr>
        <w:spacing w:after="0" w:line="240" w:lineRule="auto"/>
        <w:contextualSpacing w:val="0"/>
        <w:rPr>
          <w:rFonts w:ascii="Tahoma" w:hAnsi="Tahoma" w:cs="Tahoma"/>
          <w:i/>
          <w:sz w:val="20"/>
          <w:szCs w:val="20"/>
        </w:rPr>
      </w:pPr>
      <w:r w:rsidRPr="007E0987">
        <w:rPr>
          <w:rFonts w:ascii="Tahoma" w:hAnsi="Tahoma" w:cs="Tahoma"/>
          <w:sz w:val="20"/>
          <w:szCs w:val="20"/>
        </w:rPr>
        <w:t>brief (1-2 page) description of the experience in providing similar services (e.g., accommodating conferences, meetings, round tables organised by international organisations in Azerbaijan etc.</w:t>
      </w:r>
      <w:proofErr w:type="gramStart"/>
      <w:r w:rsidRPr="007E0987">
        <w:rPr>
          <w:rFonts w:ascii="Tahoma" w:hAnsi="Tahoma" w:cs="Tahoma"/>
          <w:sz w:val="20"/>
          <w:szCs w:val="20"/>
        </w:rPr>
        <w:t>);</w:t>
      </w:r>
      <w:proofErr w:type="gramEnd"/>
      <w:r w:rsidRPr="007E0987">
        <w:rPr>
          <w:rFonts w:ascii="Tahoma" w:hAnsi="Tahoma" w:cs="Tahoma"/>
          <w:sz w:val="20"/>
          <w:szCs w:val="20"/>
        </w:rPr>
        <w:t xml:space="preserve"> </w:t>
      </w:r>
    </w:p>
    <w:p w14:paraId="7CCCD3E8" w14:textId="4BBE195B" w:rsidR="007E0987" w:rsidRPr="007E0987" w:rsidRDefault="007E0987" w:rsidP="007E0987">
      <w:pPr>
        <w:pStyle w:val="ListParagraph"/>
        <w:numPr>
          <w:ilvl w:val="1"/>
          <w:numId w:val="5"/>
        </w:numPr>
        <w:spacing w:after="0" w:line="240" w:lineRule="auto"/>
        <w:contextualSpacing w:val="0"/>
        <w:rPr>
          <w:rFonts w:ascii="Tahoma" w:hAnsi="Tahoma" w:cs="Tahoma"/>
          <w:i/>
          <w:sz w:val="20"/>
          <w:szCs w:val="20"/>
        </w:rPr>
      </w:pPr>
      <w:r w:rsidRPr="007E0987">
        <w:rPr>
          <w:rFonts w:ascii="Tahoma" w:hAnsi="Tahoma" w:cs="Tahoma"/>
          <w:sz w:val="20"/>
          <w:szCs w:val="20"/>
        </w:rPr>
        <w:t xml:space="preserve">photos and short description of conference room(s), catering and accommodation </w:t>
      </w:r>
      <w:proofErr w:type="gramStart"/>
      <w:r w:rsidRPr="007E0987">
        <w:rPr>
          <w:rFonts w:ascii="Tahoma" w:hAnsi="Tahoma" w:cs="Tahoma"/>
          <w:sz w:val="20"/>
          <w:szCs w:val="20"/>
        </w:rPr>
        <w:t>facilities;</w:t>
      </w:r>
      <w:proofErr w:type="gramEnd"/>
      <w:r w:rsidRPr="007E0987">
        <w:rPr>
          <w:rFonts w:ascii="Tahoma" w:hAnsi="Tahoma" w:cs="Tahoma"/>
          <w:sz w:val="20"/>
          <w:szCs w:val="20"/>
        </w:rPr>
        <w:t xml:space="preserve"> </w:t>
      </w:r>
    </w:p>
    <w:p w14:paraId="58EA6603" w14:textId="77777777" w:rsidR="007E0987" w:rsidRPr="007E0987" w:rsidRDefault="007E0987" w:rsidP="007E0987">
      <w:pPr>
        <w:pStyle w:val="ListParagraph"/>
        <w:numPr>
          <w:ilvl w:val="1"/>
          <w:numId w:val="5"/>
        </w:numPr>
        <w:spacing w:after="0" w:line="240" w:lineRule="auto"/>
        <w:contextualSpacing w:val="0"/>
        <w:rPr>
          <w:rFonts w:ascii="Tahoma" w:hAnsi="Tahoma" w:cs="Tahoma"/>
          <w:sz w:val="20"/>
          <w:szCs w:val="20"/>
        </w:rPr>
      </w:pPr>
      <w:r w:rsidRPr="007E0987">
        <w:rPr>
          <w:rFonts w:ascii="Tahoma" w:hAnsi="Tahoma" w:cs="Tahoma"/>
          <w:sz w:val="20"/>
          <w:szCs w:val="20"/>
        </w:rPr>
        <w:t xml:space="preserve">Proposed menus for coffee breaks, lunch and dinner, including </w:t>
      </w:r>
      <w:proofErr w:type="gramStart"/>
      <w:r w:rsidRPr="007E0987">
        <w:rPr>
          <w:rFonts w:ascii="Tahoma" w:hAnsi="Tahoma" w:cs="Tahoma"/>
          <w:sz w:val="20"/>
          <w:szCs w:val="20"/>
        </w:rPr>
        <w:t>portions;</w:t>
      </w:r>
      <w:proofErr w:type="gramEnd"/>
    </w:p>
    <w:p w14:paraId="2CFFBF93" w14:textId="33586F4F" w:rsidR="002921C6" w:rsidRPr="007E0987" w:rsidRDefault="007E0987" w:rsidP="007E0987">
      <w:pPr>
        <w:keepLines/>
        <w:numPr>
          <w:ilvl w:val="0"/>
          <w:numId w:val="5"/>
        </w:numPr>
        <w:spacing w:after="0" w:line="240" w:lineRule="auto"/>
        <w:ind w:left="714" w:hanging="357"/>
        <w:jc w:val="both"/>
        <w:rPr>
          <w:rFonts w:ascii="Tahoma" w:eastAsia="Times New Roman" w:hAnsi="Tahoma" w:cs="Tahoma"/>
          <w:sz w:val="18"/>
          <w:lang w:eastAsia="fr-FR"/>
        </w:rPr>
      </w:pPr>
      <w:r w:rsidRPr="007E0987">
        <w:rPr>
          <w:rFonts w:ascii="Tahoma" w:hAnsi="Tahoma" w:cs="Tahoma"/>
          <w:sz w:val="20"/>
          <w:szCs w:val="20"/>
        </w:rPr>
        <w:t>A detailed description of the cancellation policy which the service provider intends to apply to each deliverable.</w:t>
      </w:r>
    </w:p>
    <w:p w14:paraId="615BCCDB" w14:textId="77777777" w:rsidR="00DC7260" w:rsidRPr="007E0987" w:rsidRDefault="00DC7260" w:rsidP="00DC7260">
      <w:pPr>
        <w:keepLines/>
        <w:spacing w:after="0" w:line="240" w:lineRule="auto"/>
        <w:ind w:left="714"/>
        <w:jc w:val="both"/>
        <w:rPr>
          <w:rFonts w:ascii="Tahoma" w:eastAsia="Times New Roman" w:hAnsi="Tahoma" w:cs="Tahoma"/>
          <w:sz w:val="18"/>
          <w:lang w:eastAsia="fr-FR"/>
        </w:rPr>
      </w:pPr>
    </w:p>
    <w:p w14:paraId="334D9DE4" w14:textId="5E6B9853" w:rsidR="003B6A82" w:rsidRPr="007E0987" w:rsidRDefault="003B6A82" w:rsidP="001C13F8">
      <w:pPr>
        <w:shd w:val="clear" w:color="auto" w:fill="FFFFFF" w:themeFill="background1"/>
        <w:spacing w:after="0" w:line="240" w:lineRule="auto"/>
        <w:jc w:val="both"/>
        <w:rPr>
          <w:rFonts w:ascii="Tahoma" w:eastAsia="Times New Roman" w:hAnsi="Tahoma" w:cs="Tahoma"/>
          <w:b/>
          <w:color w:val="000000"/>
          <w:sz w:val="18"/>
          <w:lang w:eastAsia="en-GB"/>
        </w:rPr>
      </w:pPr>
      <w:r w:rsidRPr="007E0987">
        <w:rPr>
          <w:rFonts w:ascii="Tahoma" w:hAnsi="Tahoma" w:cs="Tahoma"/>
          <w:b/>
          <w:color w:val="000000" w:themeColor="text1"/>
          <w:sz w:val="18"/>
        </w:rPr>
        <w:t>All documents shall be submitted in English</w:t>
      </w:r>
      <w:r w:rsidR="000A2843" w:rsidRPr="007E0987">
        <w:rPr>
          <w:rFonts w:ascii="Tahoma" w:hAnsi="Tahoma" w:cs="Tahoma"/>
          <w:b/>
          <w:color w:val="000000" w:themeColor="text1"/>
          <w:sz w:val="18"/>
        </w:rPr>
        <w:t>, French</w:t>
      </w:r>
      <w:r w:rsidRPr="007E0987">
        <w:rPr>
          <w:rFonts w:ascii="Tahoma" w:hAnsi="Tahoma" w:cs="Tahoma"/>
          <w:b/>
          <w:color w:val="000000" w:themeColor="text1"/>
          <w:sz w:val="18"/>
        </w:rPr>
        <w:t xml:space="preserve"> or </w:t>
      </w:r>
      <w:r w:rsidR="002921C6" w:rsidRPr="007E0987">
        <w:rPr>
          <w:rFonts w:ascii="Tahoma" w:hAnsi="Tahoma" w:cs="Tahoma"/>
          <w:b/>
          <w:color w:val="000000" w:themeColor="text1"/>
          <w:sz w:val="18"/>
        </w:rPr>
        <w:t>Azerbaijani</w:t>
      </w:r>
      <w:r w:rsidR="001C13F8" w:rsidRPr="007E0987">
        <w:rPr>
          <w:rFonts w:ascii="Tahoma" w:hAnsi="Tahoma" w:cs="Tahoma"/>
          <w:b/>
          <w:color w:val="000000" w:themeColor="text1"/>
          <w:sz w:val="18"/>
        </w:rPr>
        <w:t xml:space="preserve"> (in the latter case </w:t>
      </w:r>
      <w:r w:rsidR="000A2843" w:rsidRPr="007E0987">
        <w:rPr>
          <w:rFonts w:ascii="Tahoma" w:hAnsi="Tahoma" w:cs="Tahoma"/>
          <w:b/>
          <w:color w:val="000000" w:themeColor="text1"/>
          <w:sz w:val="18"/>
        </w:rPr>
        <w:t xml:space="preserve">simple </w:t>
      </w:r>
      <w:r w:rsidR="001C13F8" w:rsidRPr="007E0987">
        <w:rPr>
          <w:rFonts w:ascii="Tahoma" w:hAnsi="Tahoma" w:cs="Tahoma"/>
          <w:b/>
          <w:color w:val="000000" w:themeColor="text1"/>
          <w:sz w:val="18"/>
        </w:rPr>
        <w:t>translation of the respective document into English or French should be provided)</w:t>
      </w:r>
      <w:r w:rsidRPr="007E0987">
        <w:rPr>
          <w:rFonts w:ascii="Tahoma" w:hAnsi="Tahoma" w:cs="Tahoma"/>
          <w:b/>
          <w:color w:val="000000" w:themeColor="text1"/>
          <w:sz w:val="18"/>
        </w:rPr>
        <w:t xml:space="preserve">, failure to do so will result in the exclusion of the tender. </w:t>
      </w:r>
      <w:r w:rsidRPr="007E0987">
        <w:rPr>
          <w:rFonts w:ascii="Tahoma" w:eastAsia="Times New Roman" w:hAnsi="Tahoma" w:cs="Tahoma"/>
          <w:b/>
          <w:color w:val="000000"/>
          <w:sz w:val="18"/>
          <w:lang w:eastAsia="en-GB"/>
        </w:rPr>
        <w:t xml:space="preserve">If any of the documents listed above are missing, </w:t>
      </w:r>
      <w:r w:rsidR="00970196" w:rsidRPr="007E0987">
        <w:rPr>
          <w:rFonts w:ascii="Tahoma" w:eastAsia="Times New Roman" w:hAnsi="Tahoma" w:cs="Tahoma"/>
          <w:b/>
          <w:color w:val="000000"/>
          <w:sz w:val="18"/>
          <w:lang w:eastAsia="en-GB"/>
        </w:rPr>
        <w:t>the Council of Europe reserves the right to reject the tender</w:t>
      </w:r>
      <w:r w:rsidRPr="007E0987">
        <w:rPr>
          <w:rFonts w:ascii="Tahoma" w:eastAsia="Times New Roman" w:hAnsi="Tahoma" w:cs="Tahoma"/>
          <w:b/>
          <w:color w:val="000000"/>
          <w:sz w:val="18"/>
          <w:lang w:eastAsia="en-GB"/>
        </w:rPr>
        <w:t>.</w:t>
      </w:r>
    </w:p>
    <w:p w14:paraId="6D1420D3" w14:textId="544C9A06" w:rsidR="00EA4C53" w:rsidRPr="007E0987" w:rsidRDefault="00EA4C53" w:rsidP="003B6A82">
      <w:pPr>
        <w:shd w:val="clear" w:color="auto" w:fill="FFFFFF" w:themeFill="background1"/>
        <w:spacing w:after="0" w:line="240" w:lineRule="auto"/>
        <w:rPr>
          <w:rFonts w:ascii="Tahoma" w:eastAsia="Times New Roman" w:hAnsi="Tahoma" w:cs="Tahoma"/>
          <w:b/>
          <w:color w:val="000000"/>
          <w:sz w:val="18"/>
          <w:lang w:eastAsia="en-GB"/>
        </w:rPr>
      </w:pPr>
    </w:p>
    <w:p w14:paraId="7FE96508" w14:textId="77777777" w:rsidR="00EA4C53" w:rsidRPr="007E0987" w:rsidRDefault="00EA4C53" w:rsidP="00EA4C53">
      <w:pPr>
        <w:spacing w:after="0" w:line="240" w:lineRule="auto"/>
        <w:rPr>
          <w:rFonts w:ascii="Tahoma" w:eastAsia="Calibri" w:hAnsi="Tahoma" w:cs="Tahoma"/>
          <w:sz w:val="18"/>
        </w:rPr>
      </w:pPr>
      <w:r w:rsidRPr="007E0987">
        <w:rPr>
          <w:rFonts w:ascii="Tahoma" w:eastAsia="Times New Roman" w:hAnsi="Tahoma" w:cs="Tahoma"/>
          <w:b/>
          <w:bCs/>
          <w:color w:val="000000"/>
          <w:sz w:val="18"/>
          <w:lang w:eastAsia="en-GB"/>
        </w:rPr>
        <w:t xml:space="preserve">The Council reserves the right to reject a tender if the scanned documents </w:t>
      </w:r>
      <w:r w:rsidRPr="007E0987">
        <w:rPr>
          <w:rFonts w:ascii="Tahoma" w:eastAsia="Times New Roman" w:hAnsi="Tahoma" w:cs="Tahoma"/>
          <w:b/>
          <w:bCs/>
          <w:color w:val="000000"/>
          <w:sz w:val="18"/>
          <w:u w:val="single"/>
          <w:lang w:eastAsia="en-GB"/>
        </w:rPr>
        <w:t>are of such a quality that the documents cannot be read once printed.</w:t>
      </w:r>
    </w:p>
    <w:p w14:paraId="74B4B9E6" w14:textId="77777777" w:rsidR="00EA4C53" w:rsidRPr="007E0987" w:rsidRDefault="00EA4C53" w:rsidP="003B6A82">
      <w:pPr>
        <w:shd w:val="clear" w:color="auto" w:fill="FFFFFF" w:themeFill="background1"/>
        <w:spacing w:after="0" w:line="240" w:lineRule="auto"/>
        <w:rPr>
          <w:rFonts w:ascii="Tahoma" w:eastAsia="Times New Roman" w:hAnsi="Tahoma" w:cs="Tahoma"/>
          <w:b/>
          <w:color w:val="000000"/>
          <w:sz w:val="18"/>
          <w:lang w:eastAsia="en-GB"/>
        </w:rPr>
      </w:pPr>
    </w:p>
    <w:p w14:paraId="129DABFE" w14:textId="77777777" w:rsidR="00DA531D" w:rsidRPr="007E0987" w:rsidRDefault="00DA531D" w:rsidP="00DA531D">
      <w:pPr>
        <w:spacing w:after="0" w:line="240" w:lineRule="auto"/>
        <w:rPr>
          <w:rFonts w:ascii="Tahoma" w:eastAsia="Times New Roman" w:hAnsi="Tahoma" w:cs="Tahoma"/>
          <w:b/>
          <w:color w:val="000000"/>
          <w:sz w:val="18"/>
          <w:lang w:eastAsia="en-GB"/>
        </w:rPr>
      </w:pPr>
    </w:p>
    <w:p w14:paraId="45DBEB84" w14:textId="77777777" w:rsidR="00DA531D" w:rsidRPr="007E0987" w:rsidRDefault="00DA531D" w:rsidP="00DA531D">
      <w:pPr>
        <w:spacing w:after="0" w:line="240" w:lineRule="auto"/>
        <w:jc w:val="center"/>
        <w:rPr>
          <w:rFonts w:ascii="Tahoma" w:eastAsia="Times New Roman" w:hAnsi="Tahoma" w:cs="Tahoma"/>
          <w:b/>
          <w:sz w:val="20"/>
          <w:lang w:eastAsia="en-GB"/>
        </w:rPr>
      </w:pPr>
      <w:r w:rsidRPr="007E0987">
        <w:rPr>
          <w:rFonts w:ascii="Tahoma" w:eastAsia="Times New Roman" w:hAnsi="Tahoma" w:cs="Tahoma"/>
          <w:b/>
          <w:sz w:val="18"/>
          <w:lang w:eastAsia="en-GB"/>
        </w:rPr>
        <w:t>* * *</w:t>
      </w:r>
    </w:p>
    <w:p w14:paraId="25A16CF2" w14:textId="7B8343E2" w:rsidR="00DC7260" w:rsidRPr="007E0987" w:rsidRDefault="00DC7260">
      <w:pPr>
        <w:rPr>
          <w:rFonts w:ascii="Tahoma" w:eastAsia="Times New Roman" w:hAnsi="Tahoma" w:cs="Tahoma"/>
          <w:b/>
          <w:bCs/>
          <w:kern w:val="36"/>
          <w:sz w:val="32"/>
          <w:szCs w:val="48"/>
        </w:rPr>
      </w:pPr>
      <w:bookmarkStart w:id="4" w:name="_Toc392063549"/>
      <w:bookmarkStart w:id="5" w:name="_Toc445392376"/>
    </w:p>
    <w:p w14:paraId="05FE0A77" w14:textId="6DD52961" w:rsidR="00F03801" w:rsidRPr="007E0987" w:rsidRDefault="00F03801" w:rsidP="005C426C">
      <w:pPr>
        <w:pStyle w:val="Heading1"/>
        <w:spacing w:before="0" w:beforeAutospacing="0" w:after="0" w:afterAutospacing="0"/>
        <w:jc w:val="center"/>
        <w:rPr>
          <w:rFonts w:ascii="Tahoma" w:hAnsi="Tahoma" w:cs="Tahoma"/>
          <w:sz w:val="28"/>
          <w:lang w:val="en-GB"/>
        </w:rPr>
      </w:pPr>
      <w:r w:rsidRPr="007E0987">
        <w:rPr>
          <w:rFonts w:ascii="Tahoma" w:hAnsi="Tahoma" w:cs="Tahoma"/>
          <w:sz w:val="28"/>
          <w:lang w:val="en-GB"/>
        </w:rPr>
        <w:t>PART II – TENDER RULES</w:t>
      </w:r>
      <w:bookmarkEnd w:id="4"/>
      <w:bookmarkEnd w:id="5"/>
    </w:p>
    <w:p w14:paraId="05FE0A78" w14:textId="77777777" w:rsidR="00F018C2" w:rsidRPr="007E0987" w:rsidRDefault="00F018C2" w:rsidP="00F018C2">
      <w:pPr>
        <w:tabs>
          <w:tab w:val="center" w:pos="4680"/>
          <w:tab w:val="right" w:pos="9360"/>
        </w:tabs>
        <w:spacing w:after="0" w:line="240" w:lineRule="auto"/>
        <w:jc w:val="center"/>
        <w:rPr>
          <w:rFonts w:ascii="Tahoma" w:eastAsia="Calibri" w:hAnsi="Tahoma" w:cs="Tahoma"/>
          <w:b/>
          <w:sz w:val="18"/>
          <w:szCs w:val="20"/>
        </w:rPr>
      </w:pPr>
      <w:r w:rsidRPr="007E0987">
        <w:rPr>
          <w:rFonts w:ascii="Tahoma" w:eastAsia="Calibri" w:hAnsi="Tahoma" w:cs="Tahoma"/>
          <w:b/>
          <w:sz w:val="18"/>
          <w:szCs w:val="20"/>
        </w:rPr>
        <w:t>CALL FOR TENDERS</w:t>
      </w:r>
    </w:p>
    <w:p w14:paraId="3A989CCD" w14:textId="528A840D" w:rsidR="00833FEA" w:rsidRPr="007E0987" w:rsidRDefault="0066267E" w:rsidP="00833FEA">
      <w:pPr>
        <w:tabs>
          <w:tab w:val="center" w:pos="4680"/>
          <w:tab w:val="right" w:pos="9360"/>
        </w:tabs>
        <w:spacing w:after="0" w:line="240" w:lineRule="auto"/>
        <w:jc w:val="center"/>
        <w:rPr>
          <w:rFonts w:ascii="Tahoma" w:eastAsia="Calibri" w:hAnsi="Tahoma" w:cs="Tahoma"/>
          <w:b/>
          <w:caps/>
          <w:sz w:val="18"/>
          <w:szCs w:val="20"/>
        </w:rPr>
      </w:pPr>
      <w:r w:rsidRPr="007E0987">
        <w:rPr>
          <w:rFonts w:ascii="Tahoma" w:eastAsia="Calibri" w:hAnsi="Tahoma" w:cs="Tahoma"/>
          <w:b/>
          <w:caps/>
          <w:sz w:val="18"/>
          <w:szCs w:val="20"/>
        </w:rPr>
        <w:t>for the provi</w:t>
      </w:r>
      <w:r w:rsidR="006A2B64" w:rsidRPr="007E0987">
        <w:rPr>
          <w:rFonts w:ascii="Tahoma" w:eastAsia="Calibri" w:hAnsi="Tahoma" w:cs="Tahoma"/>
          <w:b/>
          <w:caps/>
          <w:sz w:val="18"/>
          <w:szCs w:val="20"/>
        </w:rPr>
        <w:t xml:space="preserve">sion of </w:t>
      </w:r>
      <w:r w:rsidR="002921C6" w:rsidRPr="007E0987">
        <w:rPr>
          <w:rFonts w:ascii="Tahoma" w:eastAsia="Calibri" w:hAnsi="Tahoma" w:cs="Tahoma"/>
          <w:b/>
          <w:caps/>
          <w:sz w:val="18"/>
          <w:szCs w:val="20"/>
        </w:rPr>
        <w:t>EVENT MANAGEMENT SERVICES</w:t>
      </w:r>
    </w:p>
    <w:p w14:paraId="05FE0A7A" w14:textId="4A3A8C76" w:rsidR="00806205" w:rsidRPr="007E0987" w:rsidRDefault="006F1780" w:rsidP="00833FEA">
      <w:pPr>
        <w:tabs>
          <w:tab w:val="center" w:pos="4680"/>
          <w:tab w:val="right" w:pos="9360"/>
        </w:tabs>
        <w:spacing w:after="0" w:line="240" w:lineRule="auto"/>
        <w:jc w:val="center"/>
        <w:rPr>
          <w:rFonts w:ascii="Tahoma" w:eastAsia="Calibri" w:hAnsi="Tahoma" w:cs="Tahoma"/>
          <w:b/>
          <w:sz w:val="18"/>
          <w:szCs w:val="20"/>
        </w:rPr>
      </w:pPr>
      <w:r w:rsidRPr="006F1780">
        <w:rPr>
          <w:rFonts w:ascii="Tahoma" w:eastAsia="Calibri" w:hAnsi="Tahoma" w:cs="Tahoma"/>
          <w:b/>
          <w:sz w:val="18"/>
          <w:szCs w:val="20"/>
        </w:rPr>
        <w:t>2021/AO/58</w:t>
      </w:r>
    </w:p>
    <w:p w14:paraId="05FE0A7B" w14:textId="77777777" w:rsidR="00F03801" w:rsidRPr="007E0987" w:rsidRDefault="00F03801" w:rsidP="00F03801">
      <w:pPr>
        <w:autoSpaceDE w:val="0"/>
        <w:autoSpaceDN w:val="0"/>
        <w:adjustRightInd w:val="0"/>
        <w:spacing w:after="0" w:line="240" w:lineRule="auto"/>
        <w:jc w:val="center"/>
        <w:rPr>
          <w:rFonts w:ascii="Tahoma" w:eastAsia="Calibri" w:hAnsi="Tahoma" w:cs="Tahoma"/>
          <w:b/>
          <w:sz w:val="14"/>
          <w:szCs w:val="16"/>
        </w:rPr>
      </w:pPr>
    </w:p>
    <w:p w14:paraId="05FE0A7C" w14:textId="77777777" w:rsidR="00D52086" w:rsidRPr="007E0987" w:rsidRDefault="00D52086" w:rsidP="00F03801">
      <w:pPr>
        <w:autoSpaceDE w:val="0"/>
        <w:autoSpaceDN w:val="0"/>
        <w:adjustRightInd w:val="0"/>
        <w:spacing w:after="0" w:line="240" w:lineRule="auto"/>
        <w:rPr>
          <w:rFonts w:ascii="Tahoma" w:eastAsia="Calibri" w:hAnsi="Tahoma" w:cs="Tahoma"/>
          <w:b/>
          <w:sz w:val="14"/>
          <w:szCs w:val="16"/>
        </w:rPr>
        <w:sectPr w:rsidR="00D52086" w:rsidRPr="007E0987" w:rsidSect="008D3354">
          <w:headerReference w:type="even" r:id="rId14"/>
          <w:headerReference w:type="default" r:id="rId15"/>
          <w:headerReference w:type="first" r:id="rId16"/>
          <w:pgSz w:w="11907" w:h="16839" w:code="9"/>
          <w:pgMar w:top="426" w:right="1440" w:bottom="1440" w:left="1440" w:header="708" w:footer="708" w:gutter="0"/>
          <w:cols w:space="708"/>
          <w:titlePg/>
          <w:docGrid w:linePitch="360"/>
        </w:sectPr>
      </w:pPr>
    </w:p>
    <w:p w14:paraId="05FE0A7D" w14:textId="77777777" w:rsidR="00E30689" w:rsidRPr="007E0987" w:rsidRDefault="00E30689" w:rsidP="00E30689">
      <w:pPr>
        <w:autoSpaceDE w:val="0"/>
        <w:autoSpaceDN w:val="0"/>
        <w:adjustRightInd w:val="0"/>
        <w:spacing w:after="120" w:line="240" w:lineRule="auto"/>
        <w:rPr>
          <w:rFonts w:ascii="Tahoma" w:eastAsia="Calibri" w:hAnsi="Tahoma" w:cs="Tahoma"/>
          <w:b/>
          <w:sz w:val="16"/>
          <w:szCs w:val="18"/>
        </w:rPr>
      </w:pPr>
      <w:r w:rsidRPr="007E0987">
        <w:rPr>
          <w:rFonts w:ascii="Tahoma" w:eastAsia="Calibri" w:hAnsi="Tahoma" w:cs="Tahoma"/>
          <w:b/>
          <w:sz w:val="16"/>
          <w:szCs w:val="18"/>
        </w:rPr>
        <w:t>ARTICLE 1 – IDENTIFICATION OF THE CONTRACTING AUTHORITY</w:t>
      </w:r>
    </w:p>
    <w:p w14:paraId="05FE0A7E" w14:textId="77777777" w:rsidR="00E30689" w:rsidRPr="007E0987" w:rsidRDefault="00E30689" w:rsidP="00033E7D">
      <w:pPr>
        <w:numPr>
          <w:ilvl w:val="1"/>
          <w:numId w:val="2"/>
        </w:numPr>
        <w:tabs>
          <w:tab w:val="left" w:pos="567"/>
        </w:tabs>
        <w:spacing w:after="60" w:line="240" w:lineRule="auto"/>
        <w:ind w:left="357" w:hanging="357"/>
        <w:jc w:val="both"/>
        <w:rPr>
          <w:rFonts w:ascii="Tahoma" w:eastAsia="Times New Roman" w:hAnsi="Tahoma" w:cs="Tahoma"/>
          <w:b/>
          <w:sz w:val="16"/>
          <w:szCs w:val="18"/>
        </w:rPr>
      </w:pPr>
      <w:r w:rsidRPr="007E0987">
        <w:rPr>
          <w:rFonts w:ascii="Tahoma" w:eastAsia="Times New Roman" w:hAnsi="Tahoma" w:cs="Tahoma"/>
          <w:b/>
          <w:sz w:val="16"/>
          <w:szCs w:val="18"/>
        </w:rPr>
        <w:t>Name and address</w:t>
      </w:r>
    </w:p>
    <w:p w14:paraId="05FE0A7F" w14:textId="77777777" w:rsidR="00E30689" w:rsidRPr="007E0987" w:rsidRDefault="00E30689" w:rsidP="00033E7D">
      <w:pPr>
        <w:tabs>
          <w:tab w:val="left" w:pos="567"/>
        </w:tabs>
        <w:spacing w:after="60" w:line="240" w:lineRule="auto"/>
        <w:ind w:left="357" w:hanging="357"/>
        <w:jc w:val="both"/>
        <w:rPr>
          <w:rFonts w:ascii="Tahoma" w:eastAsia="Times New Roman" w:hAnsi="Tahoma" w:cs="Tahoma"/>
          <w:b/>
          <w:sz w:val="16"/>
          <w:szCs w:val="18"/>
        </w:rPr>
      </w:pPr>
      <w:r w:rsidRPr="007E0987">
        <w:rPr>
          <w:rFonts w:ascii="Tahoma" w:eastAsia="Times New Roman" w:hAnsi="Tahoma" w:cs="Tahoma"/>
          <w:b/>
          <w:sz w:val="16"/>
          <w:szCs w:val="18"/>
        </w:rPr>
        <w:t>COUNCIL OF EUROPE</w:t>
      </w:r>
    </w:p>
    <w:p w14:paraId="515CDB81" w14:textId="4DF370B4" w:rsidR="00833FEA" w:rsidRPr="007E0987" w:rsidRDefault="002921C6" w:rsidP="002921C6">
      <w:pPr>
        <w:tabs>
          <w:tab w:val="left" w:pos="567"/>
        </w:tabs>
        <w:spacing w:after="0" w:line="240" w:lineRule="auto"/>
        <w:rPr>
          <w:rFonts w:ascii="Tahoma" w:eastAsia="Times New Roman" w:hAnsi="Tahoma" w:cs="Tahoma"/>
          <w:sz w:val="16"/>
          <w:szCs w:val="18"/>
        </w:rPr>
      </w:pPr>
      <w:r w:rsidRPr="007E0987">
        <w:rPr>
          <w:rFonts w:ascii="Tahoma" w:eastAsia="Times New Roman" w:hAnsi="Tahoma" w:cs="Tahoma"/>
          <w:sz w:val="16"/>
          <w:szCs w:val="18"/>
        </w:rPr>
        <w:t>Office of the Directorate General of Programmes (ODGP).</w:t>
      </w:r>
    </w:p>
    <w:p w14:paraId="05FE0A82" w14:textId="77777777" w:rsidR="00E30689" w:rsidRPr="007E0987" w:rsidRDefault="00E30689" w:rsidP="00033E7D">
      <w:pPr>
        <w:numPr>
          <w:ilvl w:val="1"/>
          <w:numId w:val="2"/>
        </w:numPr>
        <w:tabs>
          <w:tab w:val="left" w:pos="567"/>
        </w:tabs>
        <w:spacing w:after="60" w:line="240" w:lineRule="auto"/>
        <w:ind w:left="357" w:hanging="357"/>
        <w:jc w:val="both"/>
        <w:rPr>
          <w:rFonts w:ascii="Tahoma" w:eastAsia="Times New Roman" w:hAnsi="Tahoma" w:cs="Tahoma"/>
          <w:sz w:val="16"/>
          <w:szCs w:val="18"/>
        </w:rPr>
      </w:pPr>
      <w:r w:rsidRPr="007E0987">
        <w:rPr>
          <w:rFonts w:ascii="Tahoma" w:eastAsia="Times New Roman" w:hAnsi="Tahoma" w:cs="Tahoma"/>
          <w:b/>
          <w:sz w:val="16"/>
          <w:szCs w:val="18"/>
        </w:rPr>
        <w:t>Background</w:t>
      </w:r>
    </w:p>
    <w:p w14:paraId="05FE0A83" w14:textId="77777777" w:rsidR="00E30689" w:rsidRPr="007E0987" w:rsidRDefault="00E30689" w:rsidP="00E30689">
      <w:pPr>
        <w:tabs>
          <w:tab w:val="left" w:pos="567"/>
        </w:tabs>
        <w:spacing w:after="120" w:line="240" w:lineRule="auto"/>
        <w:jc w:val="both"/>
        <w:rPr>
          <w:rFonts w:ascii="Tahoma" w:eastAsia="Times New Roman" w:hAnsi="Tahoma" w:cs="Tahoma"/>
          <w:sz w:val="16"/>
          <w:szCs w:val="18"/>
        </w:rPr>
      </w:pPr>
      <w:r w:rsidRPr="007E0987">
        <w:rPr>
          <w:rFonts w:ascii="Tahoma" w:eastAsia="Times New Roman" w:hAnsi="Tahoma" w:cs="Tahoma"/>
          <w:sz w:val="16"/>
          <w:szCs w:val="18"/>
        </w:rPr>
        <w:t xml:space="preserve">The activities of the Organisation are governed by its Statute. These activities concern the promotion of human rights, </w:t>
      </w:r>
      <w:proofErr w:type="gramStart"/>
      <w:r w:rsidRPr="007E0987">
        <w:rPr>
          <w:rFonts w:ascii="Tahoma" w:eastAsia="Times New Roman" w:hAnsi="Tahoma" w:cs="Tahoma"/>
          <w:sz w:val="16"/>
          <w:szCs w:val="18"/>
        </w:rPr>
        <w:t>democracy</w:t>
      </w:r>
      <w:proofErr w:type="gramEnd"/>
      <w:r w:rsidRPr="007E0987">
        <w:rPr>
          <w:rFonts w:ascii="Tahoma" w:eastAsia="Times New Roman" w:hAnsi="Tahoma" w:cs="Tahoma"/>
          <w:sz w:val="16"/>
          <w:szCs w:val="18"/>
        </w:rPr>
        <w:t xml:space="preserve"> and the rule of law. The Organisation has its seat in Strasbourg and has set up external offices in about 20 member and non-member states (in Ankara, Baku, Belgrade, Brussels, Bucharest, Chisinau, Erevan, Geneva, Kyiv, Lisbon, Moscow, Paris, Podgorica, </w:t>
      </w:r>
      <w:r w:rsidRPr="007E0987">
        <w:rPr>
          <w:rFonts w:ascii="Tahoma" w:eastAsia="Times New Roman" w:hAnsi="Tahoma" w:cs="Tahoma"/>
          <w:sz w:val="16"/>
          <w:szCs w:val="18"/>
        </w:rPr>
        <w:t xml:space="preserve">Pristina, Rabat, Sarajevo, Skopje, Tbilisi, Tirana, Tunis, Warsaw, </w:t>
      </w:r>
      <w:proofErr w:type="gramStart"/>
      <w:r w:rsidRPr="007E0987">
        <w:rPr>
          <w:rFonts w:ascii="Tahoma" w:eastAsia="Times New Roman" w:hAnsi="Tahoma" w:cs="Tahoma"/>
          <w:sz w:val="16"/>
          <w:szCs w:val="18"/>
        </w:rPr>
        <w:t>Venice</w:t>
      </w:r>
      <w:proofErr w:type="gramEnd"/>
      <w:r w:rsidRPr="007E0987">
        <w:rPr>
          <w:rFonts w:ascii="Tahoma" w:eastAsia="Times New Roman" w:hAnsi="Tahoma" w:cs="Tahoma"/>
          <w:sz w:val="16"/>
          <w:szCs w:val="18"/>
        </w:rPr>
        <w:t xml:space="preserve"> and Vienna).</w:t>
      </w:r>
    </w:p>
    <w:p w14:paraId="05FE0A84" w14:textId="16FFF1C4" w:rsidR="00E30689" w:rsidRPr="007E0987" w:rsidRDefault="00E30689" w:rsidP="00E30689">
      <w:pPr>
        <w:tabs>
          <w:tab w:val="left" w:pos="567"/>
        </w:tabs>
        <w:spacing w:after="120" w:line="240" w:lineRule="auto"/>
        <w:jc w:val="both"/>
        <w:rPr>
          <w:rFonts w:ascii="Tahoma" w:eastAsia="Times New Roman" w:hAnsi="Tahoma" w:cs="Tahoma"/>
          <w:sz w:val="16"/>
          <w:szCs w:val="18"/>
        </w:rPr>
      </w:pPr>
      <w:r w:rsidRPr="007E0987">
        <w:rPr>
          <w:rFonts w:ascii="Tahoma" w:eastAsia="Times New Roman" w:hAnsi="Tahoma" w:cs="Tahoma"/>
          <w:sz w:val="16"/>
          <w:szCs w:val="18"/>
        </w:rPr>
        <w:t>Council of Europe procurements are governed by the Financial Regulations of the Organisation and by Rule 13</w:t>
      </w:r>
      <w:r w:rsidR="003F76E7" w:rsidRPr="007E0987">
        <w:rPr>
          <w:rFonts w:ascii="Tahoma" w:eastAsia="Times New Roman" w:hAnsi="Tahoma" w:cs="Tahoma"/>
          <w:sz w:val="16"/>
          <w:szCs w:val="18"/>
        </w:rPr>
        <w:t>95</w:t>
      </w:r>
      <w:r w:rsidRPr="007E0987">
        <w:rPr>
          <w:rFonts w:ascii="Tahoma" w:eastAsia="Times New Roman" w:hAnsi="Tahoma" w:cs="Tahoma"/>
          <w:sz w:val="16"/>
          <w:szCs w:val="18"/>
        </w:rPr>
        <w:t xml:space="preserve"> of 2</w:t>
      </w:r>
      <w:r w:rsidR="003F76E7" w:rsidRPr="007E0987">
        <w:rPr>
          <w:rFonts w:ascii="Tahoma" w:eastAsia="Times New Roman" w:hAnsi="Tahoma" w:cs="Tahoma"/>
          <w:sz w:val="16"/>
          <w:szCs w:val="18"/>
        </w:rPr>
        <w:t>0</w:t>
      </w:r>
      <w:r w:rsidRPr="007E0987">
        <w:rPr>
          <w:rFonts w:ascii="Tahoma" w:eastAsia="Times New Roman" w:hAnsi="Tahoma" w:cs="Tahoma"/>
          <w:sz w:val="16"/>
          <w:szCs w:val="18"/>
        </w:rPr>
        <w:t xml:space="preserve"> June 201</w:t>
      </w:r>
      <w:r w:rsidR="003F76E7" w:rsidRPr="007E0987">
        <w:rPr>
          <w:rFonts w:ascii="Tahoma" w:eastAsia="Times New Roman" w:hAnsi="Tahoma" w:cs="Tahoma"/>
          <w:sz w:val="16"/>
          <w:szCs w:val="18"/>
        </w:rPr>
        <w:t>9</w:t>
      </w:r>
      <w:r w:rsidRPr="007E0987">
        <w:rPr>
          <w:rFonts w:ascii="Tahoma" w:eastAsia="Times New Roman" w:hAnsi="Tahoma" w:cs="Tahoma"/>
          <w:sz w:val="16"/>
          <w:szCs w:val="18"/>
        </w:rPr>
        <w:t xml:space="preserve"> on the procurement procedures of the Council of Europe.</w:t>
      </w:r>
    </w:p>
    <w:p w14:paraId="05FE0A85" w14:textId="77777777" w:rsidR="00E30689" w:rsidRPr="007E0987" w:rsidRDefault="00E30689" w:rsidP="00E30689">
      <w:pPr>
        <w:tabs>
          <w:tab w:val="left" w:pos="567"/>
        </w:tabs>
        <w:spacing w:after="120" w:line="240" w:lineRule="auto"/>
        <w:jc w:val="both"/>
        <w:rPr>
          <w:rFonts w:ascii="Tahoma" w:eastAsia="Times New Roman" w:hAnsi="Tahoma" w:cs="Tahoma"/>
          <w:sz w:val="16"/>
          <w:szCs w:val="18"/>
        </w:rPr>
      </w:pPr>
      <w:r w:rsidRPr="007E0987">
        <w:rPr>
          <w:rFonts w:ascii="Tahoma" w:eastAsia="Times New Roman" w:hAnsi="Tahoma" w:cs="Tahoma"/>
          <w:sz w:val="16"/>
          <w:szCs w:val="18"/>
        </w:rPr>
        <w:t>The Organisation enjoys privileges and immunities provided for in the General Agreement on Privileges and Immunities of the Council of Europe, and its Protocols, and the Special Agreement relating to the Seat of the Council of Europe.</w:t>
      </w:r>
      <w:r w:rsidRPr="007E0987">
        <w:rPr>
          <w:rFonts w:ascii="Tahoma" w:eastAsia="Times New Roman" w:hAnsi="Tahoma" w:cs="Tahoma"/>
          <w:sz w:val="16"/>
          <w:szCs w:val="18"/>
          <w:vertAlign w:val="superscript"/>
        </w:rPr>
        <w:footnoteReference w:id="5"/>
      </w:r>
    </w:p>
    <w:p w14:paraId="05FE0A86" w14:textId="45069401" w:rsidR="00E30689" w:rsidRPr="007E0987" w:rsidRDefault="00E30689" w:rsidP="00E30689">
      <w:pPr>
        <w:tabs>
          <w:tab w:val="left" w:pos="567"/>
        </w:tabs>
        <w:spacing w:after="120" w:line="240" w:lineRule="auto"/>
        <w:jc w:val="both"/>
        <w:rPr>
          <w:rFonts w:ascii="Tahoma" w:eastAsia="Times New Roman" w:hAnsi="Tahoma" w:cs="Tahoma"/>
          <w:sz w:val="16"/>
          <w:szCs w:val="18"/>
        </w:rPr>
      </w:pPr>
      <w:r w:rsidRPr="007E0987">
        <w:rPr>
          <w:rFonts w:ascii="Tahoma" w:eastAsia="Times New Roman" w:hAnsi="Tahoma" w:cs="Tahoma"/>
          <w:sz w:val="16"/>
          <w:szCs w:val="18"/>
        </w:rPr>
        <w:t xml:space="preserve">Further details on the project are provided </w:t>
      </w:r>
      <w:r w:rsidR="00897871" w:rsidRPr="007E0987">
        <w:rPr>
          <w:rFonts w:ascii="Tahoma" w:eastAsia="Times New Roman" w:hAnsi="Tahoma" w:cs="Tahoma"/>
          <w:sz w:val="16"/>
          <w:szCs w:val="18"/>
        </w:rPr>
        <w:t>in the Terms of Reference</w:t>
      </w:r>
      <w:r w:rsidRPr="007E0987">
        <w:rPr>
          <w:rFonts w:ascii="Tahoma" w:eastAsia="Times New Roman" w:hAnsi="Tahoma" w:cs="Tahoma"/>
          <w:sz w:val="16"/>
          <w:szCs w:val="18"/>
        </w:rPr>
        <w:t>.</w:t>
      </w:r>
    </w:p>
    <w:p w14:paraId="05FE0A8B" w14:textId="79B92422" w:rsidR="00E30689" w:rsidRPr="007E0987" w:rsidRDefault="002329E9" w:rsidP="00033E7D">
      <w:pPr>
        <w:tabs>
          <w:tab w:val="left" w:pos="567"/>
        </w:tabs>
        <w:spacing w:after="60" w:line="240" w:lineRule="auto"/>
        <w:rPr>
          <w:rFonts w:ascii="Tahoma" w:eastAsia="Times New Roman" w:hAnsi="Tahoma" w:cs="Tahoma"/>
          <w:b/>
          <w:sz w:val="16"/>
          <w:szCs w:val="18"/>
        </w:rPr>
      </w:pPr>
      <w:r w:rsidRPr="007E0987">
        <w:rPr>
          <w:rFonts w:ascii="Tahoma" w:eastAsia="Times New Roman" w:hAnsi="Tahoma" w:cs="Tahoma"/>
          <w:b/>
          <w:sz w:val="16"/>
          <w:szCs w:val="18"/>
        </w:rPr>
        <w:t>ARTICLE 2</w:t>
      </w:r>
      <w:r w:rsidR="00E30689" w:rsidRPr="007E0987">
        <w:rPr>
          <w:rFonts w:ascii="Tahoma" w:eastAsia="Times New Roman" w:hAnsi="Tahoma" w:cs="Tahoma"/>
          <w:b/>
          <w:sz w:val="16"/>
          <w:szCs w:val="18"/>
        </w:rPr>
        <w:t xml:space="preserve"> – VALIDITY OF THE TENDERS</w:t>
      </w:r>
    </w:p>
    <w:p w14:paraId="05FE0A8C" w14:textId="77777777" w:rsidR="00E30689" w:rsidRPr="007E0987" w:rsidRDefault="00E30689" w:rsidP="00E30689">
      <w:pPr>
        <w:tabs>
          <w:tab w:val="left" w:pos="567"/>
        </w:tabs>
        <w:spacing w:after="120" w:line="240" w:lineRule="auto"/>
        <w:rPr>
          <w:rFonts w:ascii="Tahoma" w:eastAsia="Times New Roman" w:hAnsi="Tahoma" w:cs="Tahoma"/>
          <w:b/>
          <w:sz w:val="16"/>
          <w:szCs w:val="18"/>
        </w:rPr>
      </w:pPr>
      <w:r w:rsidRPr="007E0987">
        <w:rPr>
          <w:rFonts w:ascii="Tahoma" w:eastAsia="Times New Roman" w:hAnsi="Tahoma" w:cs="Tahoma"/>
          <w:sz w:val="16"/>
          <w:szCs w:val="18"/>
        </w:rPr>
        <w:lastRenderedPageBreak/>
        <w:t xml:space="preserve">Tenders are valid for </w:t>
      </w:r>
      <w:r w:rsidR="005F65BC" w:rsidRPr="007E0987">
        <w:rPr>
          <w:rFonts w:ascii="Tahoma" w:eastAsia="Times New Roman" w:hAnsi="Tahoma" w:cs="Tahoma"/>
          <w:sz w:val="16"/>
          <w:szCs w:val="18"/>
        </w:rPr>
        <w:t xml:space="preserve">120 </w:t>
      </w:r>
      <w:r w:rsidRPr="007E0987">
        <w:rPr>
          <w:rFonts w:ascii="Tahoma" w:eastAsia="Times New Roman" w:hAnsi="Tahoma" w:cs="Tahoma"/>
          <w:sz w:val="16"/>
          <w:szCs w:val="18"/>
        </w:rPr>
        <w:t>calendar days as from the closing date for their submission.</w:t>
      </w:r>
    </w:p>
    <w:p w14:paraId="05FE0A8D" w14:textId="5BB12920" w:rsidR="00E30689" w:rsidRPr="007E0987" w:rsidRDefault="002329E9" w:rsidP="00033E7D">
      <w:pPr>
        <w:tabs>
          <w:tab w:val="left" w:pos="567"/>
        </w:tabs>
        <w:spacing w:after="60" w:line="240" w:lineRule="auto"/>
        <w:rPr>
          <w:rFonts w:ascii="Tahoma" w:eastAsia="Times New Roman" w:hAnsi="Tahoma" w:cs="Tahoma"/>
          <w:b/>
          <w:sz w:val="16"/>
          <w:szCs w:val="18"/>
        </w:rPr>
      </w:pPr>
      <w:r w:rsidRPr="007E0987">
        <w:rPr>
          <w:rFonts w:ascii="Tahoma" w:eastAsia="Times New Roman" w:hAnsi="Tahoma" w:cs="Tahoma"/>
          <w:b/>
          <w:sz w:val="16"/>
          <w:szCs w:val="18"/>
        </w:rPr>
        <w:t>ARTICLE 3</w:t>
      </w:r>
      <w:r w:rsidR="00E30689" w:rsidRPr="007E0987">
        <w:rPr>
          <w:rFonts w:ascii="Tahoma" w:eastAsia="Times New Roman" w:hAnsi="Tahoma" w:cs="Tahoma"/>
          <w:b/>
          <w:sz w:val="16"/>
          <w:szCs w:val="18"/>
        </w:rPr>
        <w:t xml:space="preserve"> – DURATION OF THE CONTRACT</w:t>
      </w:r>
    </w:p>
    <w:p w14:paraId="05FE0A8E" w14:textId="73801DDE" w:rsidR="005F65BC" w:rsidRPr="007E0987" w:rsidRDefault="005F65BC" w:rsidP="005F65BC">
      <w:pPr>
        <w:spacing w:after="120"/>
        <w:rPr>
          <w:rFonts w:ascii="Tahoma" w:eastAsia="Times New Roman" w:hAnsi="Tahoma" w:cs="Tahoma"/>
          <w:sz w:val="16"/>
          <w:szCs w:val="18"/>
        </w:rPr>
      </w:pPr>
      <w:r w:rsidRPr="007E0987">
        <w:rPr>
          <w:rFonts w:ascii="Tahoma" w:eastAsia="Times New Roman" w:hAnsi="Tahoma" w:cs="Tahoma"/>
          <w:sz w:val="16"/>
          <w:szCs w:val="18"/>
        </w:rPr>
        <w:t xml:space="preserve">The duration of the framework </w:t>
      </w:r>
      <w:r w:rsidR="009A3208" w:rsidRPr="007E0987">
        <w:rPr>
          <w:rFonts w:ascii="Tahoma" w:eastAsia="Times New Roman" w:hAnsi="Tahoma" w:cs="Tahoma"/>
          <w:sz w:val="16"/>
          <w:szCs w:val="18"/>
        </w:rPr>
        <w:t>contract is set out in Article 2</w:t>
      </w:r>
      <w:r w:rsidRPr="007E0987">
        <w:rPr>
          <w:rFonts w:ascii="Tahoma" w:eastAsia="Times New Roman" w:hAnsi="Tahoma" w:cs="Tahoma"/>
          <w:sz w:val="16"/>
          <w:szCs w:val="18"/>
        </w:rPr>
        <w:t xml:space="preserve"> of the </w:t>
      </w:r>
      <w:r w:rsidR="009A3208" w:rsidRPr="007E0987">
        <w:rPr>
          <w:rFonts w:ascii="Tahoma" w:eastAsia="Times New Roman" w:hAnsi="Tahoma" w:cs="Tahoma"/>
          <w:sz w:val="16"/>
          <w:szCs w:val="18"/>
        </w:rPr>
        <w:t xml:space="preserve">Legal Conditions in the </w:t>
      </w:r>
      <w:r w:rsidRPr="007E0987">
        <w:rPr>
          <w:rFonts w:ascii="Tahoma" w:eastAsia="Times New Roman" w:hAnsi="Tahoma" w:cs="Tahoma"/>
          <w:sz w:val="16"/>
          <w:szCs w:val="18"/>
        </w:rPr>
        <w:t>Act of Engagement.</w:t>
      </w:r>
    </w:p>
    <w:p w14:paraId="05FE0A8F" w14:textId="31A35D04" w:rsidR="00E30689" w:rsidRPr="007E0987" w:rsidRDefault="002329E9" w:rsidP="00033E7D">
      <w:pPr>
        <w:spacing w:after="60" w:line="240" w:lineRule="auto"/>
        <w:rPr>
          <w:rFonts w:ascii="Tahoma" w:eastAsia="Calibri" w:hAnsi="Tahoma" w:cs="Tahoma"/>
          <w:b/>
          <w:sz w:val="16"/>
          <w:szCs w:val="18"/>
        </w:rPr>
      </w:pPr>
      <w:r w:rsidRPr="007E0987">
        <w:rPr>
          <w:rFonts w:ascii="Tahoma" w:eastAsia="Calibri" w:hAnsi="Tahoma" w:cs="Tahoma"/>
          <w:b/>
          <w:sz w:val="16"/>
          <w:szCs w:val="18"/>
        </w:rPr>
        <w:t>ARTICLE 4</w:t>
      </w:r>
      <w:r w:rsidR="00E30689" w:rsidRPr="007E0987">
        <w:rPr>
          <w:rFonts w:ascii="Tahoma" w:eastAsia="Calibri" w:hAnsi="Tahoma" w:cs="Tahoma"/>
          <w:b/>
          <w:sz w:val="16"/>
          <w:szCs w:val="18"/>
        </w:rPr>
        <w:t xml:space="preserve"> – CHANGE, ALTERATION AND MODIFICATION OF THE TENDER FILE</w:t>
      </w:r>
    </w:p>
    <w:p w14:paraId="05FE0A90" w14:textId="77777777" w:rsidR="00E30689" w:rsidRPr="007E0987" w:rsidRDefault="00E30689" w:rsidP="00E30689">
      <w:pPr>
        <w:spacing w:after="120"/>
        <w:rPr>
          <w:rFonts w:ascii="Tahoma" w:eastAsia="Calibri" w:hAnsi="Tahoma" w:cs="Tahoma"/>
          <w:sz w:val="16"/>
          <w:szCs w:val="18"/>
        </w:rPr>
      </w:pPr>
      <w:r w:rsidRPr="007E0987">
        <w:rPr>
          <w:rFonts w:ascii="Tahoma" w:eastAsia="Calibri" w:hAnsi="Tahoma" w:cs="Tahoma"/>
          <w:sz w:val="16"/>
          <w:szCs w:val="18"/>
        </w:rPr>
        <w:t>Any change in the format, or any alteration or modification of the original tender will cause the immediate rejection of the tender concerned.</w:t>
      </w:r>
    </w:p>
    <w:p w14:paraId="05FE0A91" w14:textId="56E7BBEB" w:rsidR="00E30689" w:rsidRPr="007E0987" w:rsidRDefault="002329E9" w:rsidP="00033E7D">
      <w:pPr>
        <w:tabs>
          <w:tab w:val="left" w:pos="567"/>
        </w:tabs>
        <w:spacing w:after="60" w:line="240" w:lineRule="auto"/>
        <w:rPr>
          <w:rFonts w:ascii="Tahoma" w:eastAsia="Times New Roman" w:hAnsi="Tahoma" w:cs="Tahoma"/>
          <w:b/>
          <w:caps/>
          <w:sz w:val="16"/>
          <w:szCs w:val="18"/>
        </w:rPr>
      </w:pPr>
      <w:r w:rsidRPr="007E0987">
        <w:rPr>
          <w:rFonts w:ascii="Tahoma" w:eastAsia="Times New Roman" w:hAnsi="Tahoma" w:cs="Tahoma"/>
          <w:b/>
          <w:caps/>
          <w:sz w:val="16"/>
          <w:szCs w:val="18"/>
        </w:rPr>
        <w:t>ARTICLE 5</w:t>
      </w:r>
      <w:r w:rsidR="00E30689" w:rsidRPr="007E0987">
        <w:rPr>
          <w:rFonts w:ascii="Tahoma" w:eastAsia="Times New Roman" w:hAnsi="Tahoma" w:cs="Tahoma"/>
          <w:b/>
          <w:caps/>
          <w:sz w:val="16"/>
          <w:szCs w:val="18"/>
        </w:rPr>
        <w:t xml:space="preserve"> – Content of the tender file</w:t>
      </w:r>
    </w:p>
    <w:p w14:paraId="05FE0A92" w14:textId="77777777" w:rsidR="00E30689" w:rsidRPr="007E0987" w:rsidRDefault="00E30689" w:rsidP="00E30689">
      <w:pPr>
        <w:tabs>
          <w:tab w:val="left" w:pos="567"/>
        </w:tabs>
        <w:spacing w:after="120" w:line="240" w:lineRule="auto"/>
        <w:rPr>
          <w:rFonts w:ascii="Tahoma" w:eastAsia="Times New Roman" w:hAnsi="Tahoma" w:cs="Tahoma"/>
          <w:sz w:val="16"/>
          <w:szCs w:val="18"/>
        </w:rPr>
      </w:pPr>
      <w:r w:rsidRPr="007E0987">
        <w:rPr>
          <w:rFonts w:ascii="Tahoma" w:eastAsia="Times New Roman" w:hAnsi="Tahoma" w:cs="Tahoma"/>
          <w:sz w:val="16"/>
          <w:szCs w:val="18"/>
        </w:rPr>
        <w:t>The tender file is composed of:</w:t>
      </w:r>
    </w:p>
    <w:p w14:paraId="05FE0A93" w14:textId="77777777" w:rsidR="00E30689" w:rsidRPr="007E0987" w:rsidRDefault="00E30689" w:rsidP="00084E6C">
      <w:pPr>
        <w:numPr>
          <w:ilvl w:val="0"/>
          <w:numId w:val="3"/>
        </w:numPr>
        <w:tabs>
          <w:tab w:val="left" w:pos="567"/>
        </w:tabs>
        <w:spacing w:after="0" w:line="240" w:lineRule="auto"/>
        <w:rPr>
          <w:rFonts w:ascii="Tahoma" w:eastAsia="Times New Roman" w:hAnsi="Tahoma" w:cs="Tahoma"/>
          <w:sz w:val="16"/>
          <w:szCs w:val="18"/>
        </w:rPr>
      </w:pPr>
      <w:r w:rsidRPr="007E0987">
        <w:rPr>
          <w:rFonts w:ascii="Tahoma" w:eastAsia="Times New Roman" w:hAnsi="Tahoma" w:cs="Tahoma"/>
          <w:sz w:val="16"/>
          <w:szCs w:val="18"/>
        </w:rPr>
        <w:t xml:space="preserve">Technical specifications/Terms of </w:t>
      </w:r>
      <w:proofErr w:type="gramStart"/>
      <w:r w:rsidRPr="007E0987">
        <w:rPr>
          <w:rFonts w:ascii="Tahoma" w:eastAsia="Times New Roman" w:hAnsi="Tahoma" w:cs="Tahoma"/>
          <w:sz w:val="16"/>
          <w:szCs w:val="18"/>
        </w:rPr>
        <w:t>reference;</w:t>
      </w:r>
      <w:proofErr w:type="gramEnd"/>
    </w:p>
    <w:p w14:paraId="05FE0A94" w14:textId="77777777" w:rsidR="00E30689" w:rsidRPr="007E0987" w:rsidRDefault="00E30689" w:rsidP="00084E6C">
      <w:pPr>
        <w:numPr>
          <w:ilvl w:val="0"/>
          <w:numId w:val="3"/>
        </w:numPr>
        <w:tabs>
          <w:tab w:val="left" w:pos="567"/>
        </w:tabs>
        <w:spacing w:after="0" w:line="240" w:lineRule="auto"/>
        <w:rPr>
          <w:rFonts w:ascii="Tahoma" w:eastAsia="Times New Roman" w:hAnsi="Tahoma" w:cs="Tahoma"/>
          <w:sz w:val="16"/>
          <w:szCs w:val="18"/>
        </w:rPr>
      </w:pPr>
      <w:r w:rsidRPr="007E0987">
        <w:rPr>
          <w:rFonts w:ascii="Tahoma" w:eastAsia="Times New Roman" w:hAnsi="Tahoma" w:cs="Tahoma"/>
          <w:sz w:val="16"/>
          <w:szCs w:val="18"/>
        </w:rPr>
        <w:t xml:space="preserve">Tender </w:t>
      </w:r>
      <w:proofErr w:type="gramStart"/>
      <w:r w:rsidRPr="007E0987">
        <w:rPr>
          <w:rFonts w:ascii="Tahoma" w:eastAsia="Times New Roman" w:hAnsi="Tahoma" w:cs="Tahoma"/>
          <w:sz w:val="16"/>
          <w:szCs w:val="18"/>
        </w:rPr>
        <w:t>rules;</w:t>
      </w:r>
      <w:proofErr w:type="gramEnd"/>
    </w:p>
    <w:p w14:paraId="05FE0A95" w14:textId="0983E12F" w:rsidR="00E30689" w:rsidRPr="007E0987" w:rsidRDefault="00E30689" w:rsidP="00084E6C">
      <w:pPr>
        <w:numPr>
          <w:ilvl w:val="0"/>
          <w:numId w:val="3"/>
        </w:numPr>
        <w:tabs>
          <w:tab w:val="left" w:pos="567"/>
        </w:tabs>
        <w:spacing w:after="120" w:line="240" w:lineRule="auto"/>
        <w:ind w:left="567" w:hanging="210"/>
        <w:rPr>
          <w:rFonts w:ascii="Tahoma" w:eastAsia="Times New Roman" w:hAnsi="Tahoma" w:cs="Tahoma"/>
          <w:sz w:val="16"/>
          <w:szCs w:val="18"/>
        </w:rPr>
      </w:pPr>
      <w:r w:rsidRPr="007E0987">
        <w:rPr>
          <w:rFonts w:ascii="Tahoma" w:eastAsia="Times New Roman" w:hAnsi="Tahoma" w:cs="Tahoma"/>
          <w:sz w:val="16"/>
          <w:szCs w:val="18"/>
        </w:rPr>
        <w:t xml:space="preserve">An Act of </w:t>
      </w:r>
      <w:r w:rsidR="00FA0E7C" w:rsidRPr="007E0987">
        <w:rPr>
          <w:rFonts w:ascii="Tahoma" w:eastAsia="Times New Roman" w:hAnsi="Tahoma" w:cs="Tahoma"/>
          <w:sz w:val="16"/>
          <w:szCs w:val="18"/>
        </w:rPr>
        <w:t>E</w:t>
      </w:r>
      <w:r w:rsidR="005F65BC" w:rsidRPr="007E0987">
        <w:rPr>
          <w:rFonts w:ascii="Tahoma" w:eastAsia="Times New Roman" w:hAnsi="Tahoma" w:cs="Tahoma"/>
          <w:sz w:val="16"/>
          <w:szCs w:val="18"/>
        </w:rPr>
        <w:t>ngagement,</w:t>
      </w:r>
      <w:r w:rsidR="00FA0E7C" w:rsidRPr="007E0987">
        <w:rPr>
          <w:rFonts w:ascii="Tahoma" w:eastAsia="Times New Roman" w:hAnsi="Tahoma" w:cs="Tahoma"/>
          <w:sz w:val="16"/>
          <w:szCs w:val="18"/>
        </w:rPr>
        <w:t xml:space="preserve"> including the </w:t>
      </w:r>
      <w:r w:rsidR="00AD58F8" w:rsidRPr="007E0987">
        <w:rPr>
          <w:rFonts w:ascii="Tahoma" w:eastAsia="Times New Roman" w:hAnsi="Tahoma" w:cs="Tahoma"/>
          <w:sz w:val="16"/>
          <w:szCs w:val="18"/>
        </w:rPr>
        <w:t xml:space="preserve">Legal </w:t>
      </w:r>
      <w:r w:rsidR="005F65BC" w:rsidRPr="007E0987">
        <w:rPr>
          <w:rFonts w:ascii="Tahoma" w:eastAsia="Times New Roman" w:hAnsi="Tahoma" w:cs="Tahoma"/>
          <w:sz w:val="16"/>
          <w:szCs w:val="18"/>
        </w:rPr>
        <w:t>Conditions</w:t>
      </w:r>
      <w:r w:rsidR="00FA0E7C" w:rsidRPr="007E0987">
        <w:rPr>
          <w:rFonts w:ascii="Tahoma" w:eastAsia="Times New Roman" w:hAnsi="Tahoma" w:cs="Tahoma"/>
          <w:sz w:val="16"/>
          <w:szCs w:val="18"/>
        </w:rPr>
        <w:t xml:space="preserve"> of the contract</w:t>
      </w:r>
      <w:r w:rsidRPr="007E0987">
        <w:rPr>
          <w:rFonts w:ascii="Tahoma" w:eastAsia="Times New Roman" w:hAnsi="Tahoma" w:cs="Tahoma"/>
          <w:sz w:val="16"/>
          <w:szCs w:val="18"/>
        </w:rPr>
        <w:t>.</w:t>
      </w:r>
    </w:p>
    <w:p w14:paraId="05FE0A96" w14:textId="05E7AB6F" w:rsidR="00E30689" w:rsidRPr="007E0987" w:rsidRDefault="002329E9" w:rsidP="00033E7D">
      <w:pPr>
        <w:tabs>
          <w:tab w:val="left" w:pos="567"/>
        </w:tabs>
        <w:spacing w:after="60" w:line="240" w:lineRule="auto"/>
        <w:rPr>
          <w:rFonts w:ascii="Tahoma" w:eastAsia="Times New Roman" w:hAnsi="Tahoma" w:cs="Tahoma"/>
          <w:b/>
          <w:sz w:val="16"/>
          <w:szCs w:val="18"/>
        </w:rPr>
      </w:pPr>
      <w:r w:rsidRPr="007E0987">
        <w:rPr>
          <w:rFonts w:ascii="Tahoma" w:eastAsia="Times New Roman" w:hAnsi="Tahoma" w:cs="Tahoma"/>
          <w:b/>
          <w:sz w:val="16"/>
          <w:szCs w:val="18"/>
        </w:rPr>
        <w:t>ARTICLE 6</w:t>
      </w:r>
      <w:r w:rsidR="00E30689" w:rsidRPr="007E0987">
        <w:rPr>
          <w:rFonts w:ascii="Tahoma" w:eastAsia="Times New Roman" w:hAnsi="Tahoma" w:cs="Tahoma"/>
          <w:b/>
          <w:sz w:val="16"/>
          <w:szCs w:val="18"/>
        </w:rPr>
        <w:t xml:space="preserve"> – LEGAL FORM OF TENDERERS</w:t>
      </w:r>
    </w:p>
    <w:p w14:paraId="27423DD0" w14:textId="100AA3B8" w:rsidR="00DC7260" w:rsidRPr="007E0987" w:rsidRDefault="00DC7260" w:rsidP="00DC7260">
      <w:pPr>
        <w:tabs>
          <w:tab w:val="left" w:pos="567"/>
        </w:tabs>
        <w:spacing w:after="120" w:line="240" w:lineRule="auto"/>
        <w:jc w:val="both"/>
        <w:rPr>
          <w:rFonts w:ascii="Tahoma" w:eastAsia="Times New Roman" w:hAnsi="Tahoma" w:cs="Tahoma"/>
          <w:sz w:val="16"/>
          <w:szCs w:val="16"/>
        </w:rPr>
      </w:pPr>
      <w:r w:rsidRPr="007E0987">
        <w:rPr>
          <w:rFonts w:ascii="Tahoma" w:eastAsia="Times New Roman" w:hAnsi="Tahoma" w:cs="Tahoma"/>
          <w:sz w:val="16"/>
          <w:szCs w:val="16"/>
        </w:rPr>
        <w:t>The tenderer must be either a natural person</w:t>
      </w:r>
      <w:r w:rsidR="00B72363" w:rsidRPr="007E0987">
        <w:rPr>
          <w:rFonts w:ascii="Tahoma" w:eastAsia="Times New Roman" w:hAnsi="Tahoma" w:cs="Tahoma"/>
          <w:sz w:val="16"/>
          <w:szCs w:val="16"/>
        </w:rPr>
        <w:t xml:space="preserve"> or</w:t>
      </w:r>
      <w:r w:rsidRPr="007E0987">
        <w:rPr>
          <w:rFonts w:ascii="Tahoma" w:eastAsia="Times New Roman" w:hAnsi="Tahoma" w:cs="Tahoma"/>
          <w:sz w:val="16"/>
          <w:szCs w:val="16"/>
        </w:rPr>
        <w:t xml:space="preserve"> a legal person </w:t>
      </w:r>
      <w:bookmarkStart w:id="6" w:name="_Hlk62722021"/>
      <w:r w:rsidR="002921C6" w:rsidRPr="007E0987">
        <w:rPr>
          <w:rFonts w:ascii="Tahoma" w:eastAsia="Times New Roman" w:hAnsi="Tahoma" w:cs="Tahoma"/>
          <w:sz w:val="16"/>
          <w:szCs w:val="16"/>
        </w:rPr>
        <w:t xml:space="preserve">except consortia. </w:t>
      </w:r>
      <w:bookmarkEnd w:id="6"/>
    </w:p>
    <w:p w14:paraId="05FE0A99" w14:textId="05303C82" w:rsidR="00E30689" w:rsidRPr="007E0987" w:rsidRDefault="002329E9" w:rsidP="00033E7D">
      <w:pPr>
        <w:spacing w:after="60" w:line="240" w:lineRule="auto"/>
        <w:rPr>
          <w:rFonts w:ascii="Tahoma" w:eastAsia="Calibri" w:hAnsi="Tahoma" w:cs="Tahoma"/>
          <w:b/>
          <w:sz w:val="16"/>
          <w:szCs w:val="18"/>
        </w:rPr>
      </w:pPr>
      <w:r w:rsidRPr="007E0987">
        <w:rPr>
          <w:rFonts w:ascii="Tahoma" w:eastAsia="Calibri" w:hAnsi="Tahoma" w:cs="Tahoma"/>
          <w:b/>
          <w:sz w:val="16"/>
          <w:szCs w:val="18"/>
        </w:rPr>
        <w:t>ARTICLE 7</w:t>
      </w:r>
      <w:r w:rsidR="00E30689" w:rsidRPr="007E0987">
        <w:rPr>
          <w:rFonts w:ascii="Tahoma" w:eastAsia="Calibri" w:hAnsi="Tahoma" w:cs="Tahoma"/>
          <w:b/>
          <w:sz w:val="16"/>
          <w:szCs w:val="18"/>
        </w:rPr>
        <w:t xml:space="preserve"> – SUPPLEMENTARY INFORMATION</w:t>
      </w:r>
    </w:p>
    <w:p w14:paraId="05FE0A9A" w14:textId="77777777" w:rsidR="00E30689" w:rsidRPr="007E0987" w:rsidRDefault="00E30689" w:rsidP="00E30689">
      <w:pPr>
        <w:autoSpaceDE w:val="0"/>
        <w:autoSpaceDN w:val="0"/>
        <w:adjustRightInd w:val="0"/>
        <w:spacing w:after="120" w:line="240" w:lineRule="auto"/>
        <w:jc w:val="both"/>
        <w:rPr>
          <w:rFonts w:ascii="Tahoma" w:eastAsia="Calibri" w:hAnsi="Tahoma" w:cs="Tahoma"/>
          <w:b/>
          <w:sz w:val="16"/>
          <w:szCs w:val="18"/>
        </w:rPr>
      </w:pPr>
      <w:r w:rsidRPr="007E0987">
        <w:rPr>
          <w:rFonts w:ascii="Tahoma" w:eastAsia="Calibri" w:hAnsi="Tahoma" w:cs="Tahoma"/>
          <w:sz w:val="16"/>
          <w:szCs w:val="18"/>
        </w:rPr>
        <w:t xml:space="preserve">General information can be found on the website of the Council of Europe: </w:t>
      </w:r>
      <w:hyperlink r:id="rId17" w:history="1">
        <w:r w:rsidRPr="007E0987">
          <w:rPr>
            <w:rStyle w:val="Hyperlink"/>
            <w:rFonts w:ascii="Tahoma" w:hAnsi="Tahoma" w:cs="Tahoma"/>
            <w:sz w:val="16"/>
            <w:szCs w:val="18"/>
          </w:rPr>
          <w:t>http://www.coe.int</w:t>
        </w:r>
      </w:hyperlink>
      <w:r w:rsidRPr="007E0987">
        <w:rPr>
          <w:rFonts w:ascii="Tahoma" w:hAnsi="Tahoma" w:cs="Tahoma"/>
          <w:sz w:val="16"/>
          <w:szCs w:val="18"/>
        </w:rPr>
        <w:t xml:space="preserve"> </w:t>
      </w:r>
    </w:p>
    <w:p w14:paraId="05FE0A9B" w14:textId="1143FCA6" w:rsidR="00E30689" w:rsidRPr="007E0987" w:rsidRDefault="00E30689" w:rsidP="00E30689">
      <w:pPr>
        <w:autoSpaceDE w:val="0"/>
        <w:autoSpaceDN w:val="0"/>
        <w:adjustRightInd w:val="0"/>
        <w:spacing w:after="120" w:line="240" w:lineRule="auto"/>
        <w:jc w:val="both"/>
        <w:rPr>
          <w:rFonts w:ascii="Tahoma" w:hAnsi="Tahoma" w:cs="Tahoma"/>
          <w:sz w:val="20"/>
        </w:rPr>
      </w:pPr>
      <w:r w:rsidRPr="007E0987">
        <w:rPr>
          <w:rFonts w:ascii="Tahoma" w:eastAsia="Calibri" w:hAnsi="Tahoma" w:cs="Tahoma"/>
          <w:sz w:val="16"/>
          <w:szCs w:val="18"/>
        </w:rPr>
        <w:t xml:space="preserve">Other questions regarding this specific tendering procedure shall be sent at the latest by </w:t>
      </w:r>
      <w:r w:rsidRPr="007E0987">
        <w:rPr>
          <w:rFonts w:ascii="Tahoma" w:eastAsia="Calibri" w:hAnsi="Tahoma" w:cs="Tahoma"/>
          <w:b/>
          <w:sz w:val="16"/>
          <w:szCs w:val="18"/>
        </w:rPr>
        <w:t>one week before the deadline for submissions of tenders</w:t>
      </w:r>
      <w:r w:rsidRPr="007E0987">
        <w:rPr>
          <w:rFonts w:ascii="Tahoma" w:eastAsia="Calibri" w:hAnsi="Tahoma" w:cs="Tahoma"/>
          <w:sz w:val="16"/>
          <w:szCs w:val="18"/>
        </w:rPr>
        <w:t xml:space="preserve">, in </w:t>
      </w:r>
      <w:r w:rsidR="00AB2211" w:rsidRPr="007E0987">
        <w:rPr>
          <w:rFonts w:ascii="Tahoma" w:eastAsia="Calibri" w:hAnsi="Tahoma" w:cs="Tahoma"/>
          <w:sz w:val="16"/>
          <w:szCs w:val="18"/>
        </w:rPr>
        <w:t>English or French</w:t>
      </w:r>
      <w:r w:rsidRPr="007E0987">
        <w:rPr>
          <w:rFonts w:ascii="Tahoma" w:eastAsia="Calibri" w:hAnsi="Tahoma" w:cs="Tahoma"/>
          <w:sz w:val="16"/>
          <w:szCs w:val="18"/>
        </w:rPr>
        <w:t xml:space="preserve">, and shall be exclusively sent to the following address: </w:t>
      </w:r>
      <w:hyperlink r:id="rId18" w:history="1">
        <w:r w:rsidR="009E384B" w:rsidRPr="007E0987">
          <w:rPr>
            <w:rStyle w:val="Hyperlink"/>
            <w:rFonts w:ascii="Tahoma" w:hAnsi="Tahoma" w:cs="Tahoma"/>
            <w:sz w:val="16"/>
            <w:szCs w:val="16"/>
          </w:rPr>
          <w:t>fieldbaku@coe.int</w:t>
        </w:r>
      </w:hyperlink>
      <w:r w:rsidR="009E384B" w:rsidRPr="007E0987">
        <w:rPr>
          <w:rFonts w:ascii="Tahoma" w:hAnsi="Tahoma" w:cs="Tahoma"/>
          <w:sz w:val="20"/>
        </w:rPr>
        <w:t xml:space="preserve"> </w:t>
      </w:r>
    </w:p>
    <w:p w14:paraId="4062550A" w14:textId="64882C0F" w:rsidR="00B07901" w:rsidRPr="007E0987" w:rsidRDefault="00B07901" w:rsidP="00B07901">
      <w:pPr>
        <w:autoSpaceDE w:val="0"/>
        <w:autoSpaceDN w:val="0"/>
        <w:adjustRightInd w:val="0"/>
        <w:spacing w:after="120" w:line="240" w:lineRule="auto"/>
        <w:jc w:val="both"/>
      </w:pPr>
      <w:r w:rsidRPr="007E0987">
        <w:rPr>
          <w:rFonts w:ascii="Tahoma" w:hAnsi="Tahoma" w:cs="Tahoma"/>
          <w:sz w:val="16"/>
          <w:szCs w:val="18"/>
        </w:rPr>
        <w:t>This address is to be used for questions only; for modalities of tendering, please refer to the below Article</w:t>
      </w:r>
      <w:r w:rsidRPr="007E0987">
        <w:rPr>
          <w:sz w:val="16"/>
          <w:szCs w:val="16"/>
        </w:rPr>
        <w:t>.</w:t>
      </w:r>
    </w:p>
    <w:p w14:paraId="3CB4E520" w14:textId="48D93A0B" w:rsidR="0095399B" w:rsidRPr="007E0987" w:rsidRDefault="002329E9" w:rsidP="0095399B">
      <w:pPr>
        <w:tabs>
          <w:tab w:val="left" w:pos="567"/>
        </w:tabs>
        <w:spacing w:after="60" w:line="240" w:lineRule="auto"/>
        <w:rPr>
          <w:rFonts w:ascii="Tahoma" w:eastAsia="Times New Roman" w:hAnsi="Tahoma" w:cs="Tahoma"/>
          <w:b/>
          <w:sz w:val="16"/>
          <w:szCs w:val="18"/>
        </w:rPr>
      </w:pPr>
      <w:r w:rsidRPr="007E0987">
        <w:rPr>
          <w:rFonts w:ascii="Tahoma" w:eastAsia="Times New Roman" w:hAnsi="Tahoma" w:cs="Tahoma"/>
          <w:b/>
          <w:sz w:val="16"/>
          <w:szCs w:val="18"/>
        </w:rPr>
        <w:t>ARTICLE 8</w:t>
      </w:r>
      <w:r w:rsidR="0095399B" w:rsidRPr="007E0987">
        <w:rPr>
          <w:rFonts w:ascii="Tahoma" w:eastAsia="Times New Roman" w:hAnsi="Tahoma" w:cs="Tahoma"/>
          <w:b/>
          <w:sz w:val="16"/>
          <w:szCs w:val="18"/>
        </w:rPr>
        <w:t xml:space="preserve"> – MODALITIES OF THE TENDERING</w:t>
      </w:r>
    </w:p>
    <w:p w14:paraId="02C6D57E" w14:textId="14B2FF2F" w:rsidR="0095399B" w:rsidRPr="007E0987" w:rsidRDefault="0095399B" w:rsidP="0095399B">
      <w:pPr>
        <w:tabs>
          <w:tab w:val="left" w:pos="567"/>
        </w:tabs>
        <w:spacing w:after="120" w:line="240" w:lineRule="auto"/>
        <w:rPr>
          <w:rFonts w:ascii="Tahoma" w:eastAsia="Times New Roman" w:hAnsi="Tahoma" w:cs="Tahoma"/>
          <w:b/>
          <w:sz w:val="16"/>
          <w:szCs w:val="18"/>
        </w:rPr>
      </w:pPr>
      <w:r w:rsidRPr="007E0987">
        <w:rPr>
          <w:rFonts w:ascii="Tahoma" w:eastAsia="Times New Roman" w:hAnsi="Tahoma" w:cs="Tahoma"/>
          <w:sz w:val="16"/>
          <w:szCs w:val="18"/>
        </w:rPr>
        <w:t xml:space="preserve">Tenders must be sent to the Council of Europe </w:t>
      </w:r>
      <w:r w:rsidRPr="007E0987">
        <w:rPr>
          <w:rFonts w:ascii="Tahoma" w:eastAsia="Times New Roman" w:hAnsi="Tahoma" w:cs="Tahoma"/>
          <w:b/>
          <w:sz w:val="16"/>
          <w:szCs w:val="18"/>
        </w:rPr>
        <w:t>electronically.</w:t>
      </w:r>
    </w:p>
    <w:p w14:paraId="20F90696" w14:textId="77777777" w:rsidR="0095399B" w:rsidRPr="007E0987" w:rsidRDefault="0095399B" w:rsidP="0095399B">
      <w:pPr>
        <w:tabs>
          <w:tab w:val="left" w:pos="567"/>
        </w:tabs>
        <w:spacing w:after="120" w:line="240" w:lineRule="auto"/>
        <w:rPr>
          <w:rFonts w:ascii="Tahoma" w:eastAsia="Times New Roman" w:hAnsi="Tahoma" w:cs="Tahoma"/>
          <w:sz w:val="16"/>
          <w:szCs w:val="18"/>
        </w:rPr>
      </w:pPr>
      <w:r w:rsidRPr="007E0987">
        <w:rPr>
          <w:rFonts w:ascii="Tahoma" w:eastAsia="Times New Roman" w:hAnsi="Tahoma" w:cs="Tahoma"/>
          <w:b/>
          <w:sz w:val="16"/>
          <w:szCs w:val="18"/>
        </w:rPr>
        <w:t>Electronic copies</w:t>
      </w:r>
      <w:r w:rsidRPr="007E0987">
        <w:rPr>
          <w:rFonts w:ascii="Tahoma" w:eastAsia="Times New Roman" w:hAnsi="Tahoma" w:cs="Tahoma"/>
          <w:sz w:val="16"/>
          <w:szCs w:val="18"/>
        </w:rPr>
        <w:t xml:space="preserve"> shall be sent </w:t>
      </w:r>
      <w:r w:rsidRPr="007E0987">
        <w:rPr>
          <w:rFonts w:ascii="Tahoma" w:eastAsia="Times New Roman" w:hAnsi="Tahoma" w:cs="Tahoma"/>
          <w:b/>
          <w:bCs/>
          <w:sz w:val="20"/>
          <w:szCs w:val="20"/>
          <w:u w:val="single"/>
        </w:rPr>
        <w:t>only</w:t>
      </w:r>
      <w:r w:rsidRPr="007E0987">
        <w:rPr>
          <w:rFonts w:ascii="Tahoma" w:eastAsia="Times New Roman" w:hAnsi="Tahoma" w:cs="Tahoma"/>
          <w:b/>
          <w:bCs/>
          <w:sz w:val="20"/>
          <w:szCs w:val="20"/>
        </w:rPr>
        <w:t xml:space="preserve"> to </w:t>
      </w:r>
      <w:bookmarkStart w:id="7" w:name="_Hlk79161221"/>
      <w:r w:rsidR="00876456" w:rsidRPr="007E0987">
        <w:rPr>
          <w:b/>
          <w:bCs/>
          <w:sz w:val="20"/>
          <w:szCs w:val="20"/>
        </w:rPr>
        <w:fldChar w:fldCharType="begin"/>
      </w:r>
      <w:r w:rsidR="00876456" w:rsidRPr="007E0987">
        <w:rPr>
          <w:b/>
          <w:bCs/>
          <w:sz w:val="20"/>
          <w:szCs w:val="20"/>
        </w:rPr>
        <w:instrText xml:space="preserve"> HYPERLINK "mailto:cdm@coe.int" </w:instrText>
      </w:r>
      <w:r w:rsidR="00876456" w:rsidRPr="007E0987">
        <w:rPr>
          <w:b/>
          <w:bCs/>
          <w:sz w:val="20"/>
          <w:szCs w:val="20"/>
        </w:rPr>
        <w:fldChar w:fldCharType="separate"/>
      </w:r>
      <w:r w:rsidRPr="007E0987">
        <w:rPr>
          <w:rFonts w:ascii="Tahoma" w:eastAsia="Times New Roman" w:hAnsi="Tahoma" w:cs="Tahoma"/>
          <w:b/>
          <w:bCs/>
          <w:color w:val="0000FF"/>
          <w:sz w:val="20"/>
          <w:szCs w:val="20"/>
          <w:u w:val="single"/>
        </w:rPr>
        <w:t>cdm@coe.int</w:t>
      </w:r>
      <w:r w:rsidR="00876456" w:rsidRPr="007E0987">
        <w:rPr>
          <w:rFonts w:ascii="Tahoma" w:eastAsia="Times New Roman" w:hAnsi="Tahoma" w:cs="Tahoma"/>
          <w:b/>
          <w:bCs/>
          <w:color w:val="0000FF"/>
          <w:sz w:val="20"/>
          <w:szCs w:val="20"/>
          <w:u w:val="single"/>
        </w:rPr>
        <w:fldChar w:fldCharType="end"/>
      </w:r>
      <w:bookmarkEnd w:id="7"/>
      <w:r w:rsidRPr="007E0987">
        <w:rPr>
          <w:rFonts w:ascii="Tahoma" w:eastAsia="Times New Roman" w:hAnsi="Tahoma" w:cs="Tahoma"/>
          <w:sz w:val="16"/>
          <w:szCs w:val="18"/>
        </w:rPr>
        <w:t xml:space="preserve">. Tenders submitted to another e-mail account will be excluded from the </w:t>
      </w:r>
      <w:proofErr w:type="gramStart"/>
      <w:r w:rsidRPr="007E0987">
        <w:rPr>
          <w:rFonts w:ascii="Tahoma" w:eastAsia="Times New Roman" w:hAnsi="Tahoma" w:cs="Tahoma"/>
          <w:sz w:val="16"/>
          <w:szCs w:val="18"/>
        </w:rPr>
        <w:t>procedure;</w:t>
      </w:r>
      <w:proofErr w:type="gramEnd"/>
    </w:p>
    <w:p w14:paraId="05FE0AA7" w14:textId="0A92E3A8" w:rsidR="00E30689" w:rsidRPr="007E0987" w:rsidRDefault="002329E9" w:rsidP="00033E7D">
      <w:pPr>
        <w:tabs>
          <w:tab w:val="left" w:pos="567"/>
        </w:tabs>
        <w:spacing w:after="60" w:line="240" w:lineRule="auto"/>
        <w:rPr>
          <w:rFonts w:ascii="Tahoma" w:eastAsia="Times New Roman" w:hAnsi="Tahoma" w:cs="Tahoma"/>
          <w:b/>
          <w:caps/>
          <w:sz w:val="16"/>
          <w:szCs w:val="18"/>
        </w:rPr>
      </w:pPr>
      <w:r w:rsidRPr="007E0987">
        <w:rPr>
          <w:rFonts w:ascii="Tahoma" w:eastAsia="Times New Roman" w:hAnsi="Tahoma" w:cs="Tahoma"/>
          <w:b/>
          <w:caps/>
          <w:sz w:val="16"/>
          <w:szCs w:val="18"/>
        </w:rPr>
        <w:t>ARTICLE 9</w:t>
      </w:r>
      <w:r w:rsidR="00E30689" w:rsidRPr="007E0987">
        <w:rPr>
          <w:rFonts w:ascii="Tahoma" w:eastAsia="Times New Roman" w:hAnsi="Tahoma" w:cs="Tahoma"/>
          <w:b/>
          <w:caps/>
          <w:sz w:val="16"/>
          <w:szCs w:val="18"/>
        </w:rPr>
        <w:t xml:space="preserve"> – Deadline for submission of tenders</w:t>
      </w:r>
    </w:p>
    <w:p w14:paraId="05FE0AA8" w14:textId="08328F97" w:rsidR="00E30689" w:rsidRPr="007E0987" w:rsidRDefault="00E30689" w:rsidP="00E30689">
      <w:pPr>
        <w:tabs>
          <w:tab w:val="left" w:pos="567"/>
        </w:tabs>
        <w:spacing w:after="120" w:line="240" w:lineRule="auto"/>
        <w:jc w:val="both"/>
        <w:rPr>
          <w:rFonts w:ascii="Tahoma" w:eastAsia="Times New Roman" w:hAnsi="Tahoma" w:cs="Tahoma"/>
          <w:sz w:val="16"/>
          <w:szCs w:val="18"/>
        </w:rPr>
      </w:pPr>
      <w:bookmarkStart w:id="8" w:name="_Hlk79161273"/>
      <w:r w:rsidRPr="007E0987">
        <w:rPr>
          <w:rFonts w:ascii="Tahoma" w:eastAsia="Times New Roman" w:hAnsi="Tahoma" w:cs="Tahoma"/>
          <w:sz w:val="16"/>
          <w:szCs w:val="18"/>
        </w:rPr>
        <w:t xml:space="preserve">The deadline for the submission of tenders is </w:t>
      </w:r>
      <w:bookmarkStart w:id="9" w:name="Deadlinefortendering"/>
      <w:sdt>
        <w:sdtPr>
          <w:rPr>
            <w:rFonts w:ascii="Tahoma" w:eastAsia="Times New Roman" w:hAnsi="Tahoma" w:cs="Tahoma"/>
            <w:sz w:val="16"/>
            <w:szCs w:val="18"/>
          </w:rPr>
          <w:id w:val="-1163849959"/>
          <w:date w:fullDate="2021-11-30T00:00:00Z">
            <w:dateFormat w:val="dd MMMM yyyy"/>
            <w:lid w:val="en-GB"/>
            <w:storeMappedDataAs w:val="dateTime"/>
            <w:calendar w:val="gregorian"/>
          </w:date>
        </w:sdtPr>
        <w:sdtEndPr/>
        <w:sdtContent>
          <w:r w:rsidR="00C34197" w:rsidRPr="007E0987">
            <w:rPr>
              <w:rFonts w:ascii="Tahoma" w:eastAsia="Times New Roman" w:hAnsi="Tahoma" w:cs="Tahoma"/>
              <w:sz w:val="16"/>
              <w:szCs w:val="18"/>
            </w:rPr>
            <w:t>30 November 2021</w:t>
          </w:r>
        </w:sdtContent>
      </w:sdt>
      <w:bookmarkEnd w:id="9"/>
      <w:r w:rsidR="00C34197" w:rsidRPr="007E0987">
        <w:rPr>
          <w:rFonts w:ascii="Tahoma" w:eastAsia="Times New Roman" w:hAnsi="Tahoma" w:cs="Tahoma"/>
          <w:sz w:val="16"/>
          <w:szCs w:val="18"/>
        </w:rPr>
        <w:t>, by 23:59 CET</w:t>
      </w:r>
      <w:r w:rsidR="00EA43AA" w:rsidRPr="007E0987">
        <w:rPr>
          <w:rFonts w:ascii="Tahoma" w:eastAsia="Times New Roman" w:hAnsi="Tahoma" w:cs="Tahoma"/>
          <w:sz w:val="16"/>
          <w:szCs w:val="18"/>
        </w:rPr>
        <w:t xml:space="preserve">, as received by the Council at </w:t>
      </w:r>
      <w:hyperlink r:id="rId19" w:history="1">
        <w:r w:rsidR="00EA43AA" w:rsidRPr="007E0987">
          <w:rPr>
            <w:rStyle w:val="Hyperlink"/>
            <w:rFonts w:ascii="Tahoma" w:eastAsia="Times New Roman" w:hAnsi="Tahoma" w:cs="Tahoma"/>
            <w:sz w:val="16"/>
            <w:szCs w:val="18"/>
          </w:rPr>
          <w:t>cdm@coe.int</w:t>
        </w:r>
      </w:hyperlink>
      <w:r w:rsidR="00EA43AA" w:rsidRPr="007E0987">
        <w:rPr>
          <w:rFonts w:ascii="Tahoma" w:eastAsia="Times New Roman" w:hAnsi="Tahoma" w:cs="Tahoma"/>
          <w:sz w:val="16"/>
          <w:szCs w:val="18"/>
        </w:rPr>
        <w:t>.</w:t>
      </w:r>
      <w:bookmarkEnd w:id="8"/>
    </w:p>
    <w:p w14:paraId="05FE0AA9" w14:textId="711104DD" w:rsidR="00E30689" w:rsidRPr="007E0987" w:rsidRDefault="002329E9" w:rsidP="00033E7D">
      <w:pPr>
        <w:tabs>
          <w:tab w:val="left" w:pos="567"/>
        </w:tabs>
        <w:spacing w:after="60" w:line="240" w:lineRule="auto"/>
        <w:rPr>
          <w:rFonts w:ascii="Tahoma" w:eastAsia="Times New Roman" w:hAnsi="Tahoma" w:cs="Tahoma"/>
          <w:b/>
          <w:sz w:val="16"/>
          <w:szCs w:val="18"/>
        </w:rPr>
      </w:pPr>
      <w:r w:rsidRPr="007E0987">
        <w:rPr>
          <w:rFonts w:ascii="Tahoma" w:eastAsia="Times New Roman" w:hAnsi="Tahoma" w:cs="Tahoma"/>
          <w:b/>
          <w:sz w:val="16"/>
          <w:szCs w:val="18"/>
        </w:rPr>
        <w:t>ARTICLE 10</w:t>
      </w:r>
      <w:r w:rsidR="00E30689" w:rsidRPr="007E0987">
        <w:rPr>
          <w:rFonts w:ascii="Tahoma" w:eastAsia="Times New Roman" w:hAnsi="Tahoma" w:cs="Tahoma"/>
          <w:b/>
          <w:sz w:val="16"/>
          <w:szCs w:val="18"/>
        </w:rPr>
        <w:t xml:space="preserve"> – ASSESSMENT OF TENDERS</w:t>
      </w:r>
    </w:p>
    <w:p w14:paraId="3CD4904E" w14:textId="452E1E80" w:rsidR="0024234A" w:rsidRPr="007E0987" w:rsidRDefault="00E30689" w:rsidP="00F44741">
      <w:pPr>
        <w:autoSpaceDE w:val="0"/>
        <w:autoSpaceDN w:val="0"/>
        <w:adjustRightInd w:val="0"/>
        <w:spacing w:after="0" w:line="240" w:lineRule="auto"/>
        <w:rPr>
          <w:rFonts w:ascii="Tahoma" w:eastAsia="Times New Roman" w:hAnsi="Tahoma" w:cs="Tahoma"/>
          <w:sz w:val="16"/>
          <w:szCs w:val="18"/>
        </w:rPr>
      </w:pPr>
      <w:r w:rsidRPr="007E0987">
        <w:rPr>
          <w:rFonts w:ascii="Tahoma" w:eastAsia="Times New Roman" w:hAnsi="Tahoma" w:cs="Tahoma"/>
          <w:sz w:val="16"/>
          <w:szCs w:val="18"/>
        </w:rPr>
        <w:t>Tenders shall be assessed in accordance with Rule 13</w:t>
      </w:r>
      <w:r w:rsidR="003F76E7" w:rsidRPr="007E0987">
        <w:rPr>
          <w:rFonts w:ascii="Tahoma" w:eastAsia="Times New Roman" w:hAnsi="Tahoma" w:cs="Tahoma"/>
          <w:sz w:val="16"/>
          <w:szCs w:val="18"/>
        </w:rPr>
        <w:t>95</w:t>
      </w:r>
      <w:r w:rsidRPr="007E0987">
        <w:rPr>
          <w:rFonts w:ascii="Tahoma" w:eastAsia="Times New Roman" w:hAnsi="Tahoma" w:cs="Tahoma"/>
          <w:sz w:val="16"/>
          <w:szCs w:val="18"/>
        </w:rPr>
        <w:t xml:space="preserve"> of 2</w:t>
      </w:r>
      <w:r w:rsidR="003F76E7" w:rsidRPr="007E0987">
        <w:rPr>
          <w:rFonts w:ascii="Tahoma" w:eastAsia="Times New Roman" w:hAnsi="Tahoma" w:cs="Tahoma"/>
          <w:sz w:val="16"/>
          <w:szCs w:val="18"/>
        </w:rPr>
        <w:t>0</w:t>
      </w:r>
      <w:r w:rsidRPr="007E0987">
        <w:rPr>
          <w:rFonts w:ascii="Tahoma" w:eastAsia="Times New Roman" w:hAnsi="Tahoma" w:cs="Tahoma"/>
          <w:sz w:val="16"/>
          <w:szCs w:val="18"/>
        </w:rPr>
        <w:t xml:space="preserve"> June 201</w:t>
      </w:r>
      <w:r w:rsidR="003F76E7" w:rsidRPr="007E0987">
        <w:rPr>
          <w:rFonts w:ascii="Tahoma" w:eastAsia="Times New Roman" w:hAnsi="Tahoma" w:cs="Tahoma"/>
          <w:sz w:val="16"/>
          <w:szCs w:val="18"/>
        </w:rPr>
        <w:t>9</w:t>
      </w:r>
      <w:r w:rsidRPr="007E0987">
        <w:rPr>
          <w:rFonts w:ascii="Tahoma" w:eastAsia="Times New Roman" w:hAnsi="Tahoma" w:cs="Tahoma"/>
          <w:sz w:val="16"/>
          <w:szCs w:val="18"/>
        </w:rPr>
        <w:t xml:space="preserve"> on the procurement procedures of the Council of Europe. Assessment shall be based upon the criteria as detailed in the Terms of Reference.</w:t>
      </w:r>
    </w:p>
    <w:p w14:paraId="109F0030" w14:textId="3ED6E66A" w:rsidR="00C56515" w:rsidRPr="007E0987" w:rsidRDefault="00C56515" w:rsidP="00F44741">
      <w:pPr>
        <w:autoSpaceDE w:val="0"/>
        <w:autoSpaceDN w:val="0"/>
        <w:adjustRightInd w:val="0"/>
        <w:spacing w:after="0" w:line="240" w:lineRule="auto"/>
        <w:rPr>
          <w:rFonts w:ascii="Tahoma" w:eastAsia="Times New Roman" w:hAnsi="Tahoma" w:cs="Tahoma"/>
          <w:sz w:val="16"/>
          <w:szCs w:val="18"/>
        </w:rPr>
      </w:pPr>
    </w:p>
    <w:p w14:paraId="4DA5506A" w14:textId="77777777" w:rsidR="00C56515" w:rsidRPr="007E0987" w:rsidRDefault="00C56515" w:rsidP="00C56515">
      <w:pPr>
        <w:tabs>
          <w:tab w:val="left" w:pos="567"/>
        </w:tabs>
        <w:spacing w:after="60" w:line="240" w:lineRule="auto"/>
        <w:rPr>
          <w:rFonts w:ascii="Tahoma" w:eastAsia="Times New Roman" w:hAnsi="Tahoma" w:cs="Tahoma"/>
          <w:b/>
          <w:sz w:val="16"/>
          <w:szCs w:val="18"/>
        </w:rPr>
      </w:pPr>
      <w:r w:rsidRPr="007E0987">
        <w:rPr>
          <w:rFonts w:ascii="Tahoma" w:eastAsia="Times New Roman" w:hAnsi="Tahoma" w:cs="Tahoma"/>
          <w:b/>
          <w:sz w:val="16"/>
          <w:szCs w:val="18"/>
        </w:rPr>
        <w:t>ARTICLE 11 – NEGOTIATIONS</w:t>
      </w:r>
    </w:p>
    <w:p w14:paraId="5A0AC839" w14:textId="77777777" w:rsidR="00C56515" w:rsidRPr="007E0987" w:rsidRDefault="00C56515" w:rsidP="00C56515">
      <w:pPr>
        <w:autoSpaceDE w:val="0"/>
        <w:autoSpaceDN w:val="0"/>
        <w:adjustRightInd w:val="0"/>
        <w:spacing w:after="0" w:line="240" w:lineRule="auto"/>
        <w:rPr>
          <w:rFonts w:ascii="Tahoma" w:eastAsia="Times New Roman" w:hAnsi="Tahoma" w:cs="Tahoma"/>
          <w:sz w:val="16"/>
          <w:szCs w:val="18"/>
        </w:rPr>
      </w:pPr>
      <w:r w:rsidRPr="007E0987">
        <w:rPr>
          <w:rFonts w:ascii="Tahoma" w:eastAsia="Times New Roman" w:hAnsi="Tahoma" w:cs="Tahoma"/>
          <w:sz w:val="16"/>
          <w:szCs w:val="18"/>
        </w:rPr>
        <w:t xml:space="preserve">The Council reserves the right to </w:t>
      </w:r>
      <w:proofErr w:type="gramStart"/>
      <w:r w:rsidRPr="007E0987">
        <w:rPr>
          <w:rFonts w:ascii="Tahoma" w:eastAsia="Times New Roman" w:hAnsi="Tahoma" w:cs="Tahoma"/>
          <w:sz w:val="16"/>
          <w:szCs w:val="18"/>
        </w:rPr>
        <w:t>hold negotiations</w:t>
      </w:r>
      <w:proofErr w:type="gramEnd"/>
      <w:r w:rsidRPr="007E0987">
        <w:rPr>
          <w:rFonts w:ascii="Tahoma" w:eastAsia="Times New Roman" w:hAnsi="Tahoma" w:cs="Tahoma"/>
          <w:sz w:val="16"/>
          <w:szCs w:val="18"/>
        </w:rPr>
        <w:t xml:space="preserve"> with the bidders in accordance with Article 20 of Rule 1395.</w:t>
      </w:r>
    </w:p>
    <w:p w14:paraId="05FE0AAA" w14:textId="36786FD0" w:rsidR="00FA0E7C" w:rsidRPr="007E0987" w:rsidRDefault="00F44741" w:rsidP="0051303C">
      <w:pPr>
        <w:autoSpaceDE w:val="0"/>
        <w:autoSpaceDN w:val="0"/>
        <w:adjustRightInd w:val="0"/>
        <w:spacing w:after="0" w:line="240" w:lineRule="auto"/>
        <w:jc w:val="center"/>
        <w:rPr>
          <w:rFonts w:ascii="Tahoma" w:eastAsia="Times New Roman" w:hAnsi="Tahoma" w:cs="Tahoma"/>
          <w:sz w:val="16"/>
          <w:szCs w:val="18"/>
        </w:rPr>
      </w:pPr>
      <w:r w:rsidRPr="007E0987">
        <w:rPr>
          <w:rFonts w:ascii="Tahoma" w:eastAsia="Calibri" w:hAnsi="Tahoma" w:cs="Tahoma"/>
          <w:sz w:val="14"/>
          <w:szCs w:val="16"/>
        </w:rPr>
        <w:t>* * *</w:t>
      </w:r>
    </w:p>
    <w:p w14:paraId="05FE0AAC" w14:textId="77777777" w:rsidR="007D22E4" w:rsidRPr="007E0987" w:rsidRDefault="007D22E4" w:rsidP="0024234A">
      <w:pPr>
        <w:spacing w:before="100" w:beforeAutospacing="1" w:after="100" w:afterAutospacing="1" w:line="240" w:lineRule="auto"/>
        <w:jc w:val="center"/>
        <w:outlineLvl w:val="0"/>
        <w:rPr>
          <w:rFonts w:ascii="Tahoma" w:eastAsia="Times New Roman" w:hAnsi="Tahoma" w:cs="Tahoma"/>
          <w:b/>
          <w:bCs/>
          <w:kern w:val="36"/>
          <w:sz w:val="20"/>
        </w:rPr>
        <w:sectPr w:rsidR="007D22E4" w:rsidRPr="007E0987" w:rsidSect="004337A1">
          <w:type w:val="continuous"/>
          <w:pgSz w:w="11907" w:h="16839" w:code="9"/>
          <w:pgMar w:top="993" w:right="1134" w:bottom="1440" w:left="1134" w:header="708" w:footer="708" w:gutter="0"/>
          <w:cols w:num="2" w:space="283"/>
          <w:titlePg/>
          <w:docGrid w:linePitch="360"/>
        </w:sectPr>
      </w:pPr>
      <w:bookmarkStart w:id="10" w:name="_Toc392063550"/>
    </w:p>
    <w:bookmarkEnd w:id="10"/>
    <w:p w14:paraId="05FE0AAD" w14:textId="77777777" w:rsidR="008A4C67" w:rsidRPr="007E0987" w:rsidRDefault="008A4C67" w:rsidP="008A4C67">
      <w:pPr>
        <w:spacing w:after="0" w:line="240" w:lineRule="auto"/>
        <w:rPr>
          <w:rFonts w:ascii="Tahoma" w:hAnsi="Tahoma" w:cs="Tahoma"/>
          <w:sz w:val="20"/>
        </w:rPr>
        <w:sectPr w:rsidR="008A4C67" w:rsidRPr="007E0987" w:rsidSect="00EA04B0">
          <w:headerReference w:type="default" r:id="rId20"/>
          <w:headerReference w:type="first" r:id="rId21"/>
          <w:type w:val="continuous"/>
          <w:pgSz w:w="11907" w:h="16839" w:code="9"/>
          <w:pgMar w:top="1440" w:right="1440" w:bottom="1440" w:left="1440" w:header="426" w:footer="709" w:gutter="0"/>
          <w:cols w:space="708"/>
          <w:titlePg/>
          <w:docGrid w:linePitch="360"/>
        </w:sectPr>
      </w:pPr>
    </w:p>
    <w:p w14:paraId="05FE0AAE" w14:textId="77777777" w:rsidR="008A4C67" w:rsidRPr="007E0987" w:rsidRDefault="008A4C67" w:rsidP="00C32B62">
      <w:pPr>
        <w:keepLines/>
        <w:autoSpaceDE w:val="0"/>
        <w:autoSpaceDN w:val="0"/>
        <w:adjustRightInd w:val="0"/>
        <w:spacing w:after="60" w:line="240" w:lineRule="auto"/>
        <w:contextualSpacing/>
        <w:jc w:val="center"/>
        <w:rPr>
          <w:rFonts w:ascii="Tahoma" w:hAnsi="Tahoma" w:cs="Tahoma"/>
          <w:b/>
          <w:sz w:val="40"/>
          <w:szCs w:val="50"/>
        </w:rPr>
      </w:pPr>
      <w:r w:rsidRPr="007E0987">
        <w:rPr>
          <w:rFonts w:ascii="Tahoma" w:hAnsi="Tahoma" w:cs="Tahoma"/>
          <w:b/>
          <w:sz w:val="40"/>
          <w:szCs w:val="50"/>
        </w:rPr>
        <w:lastRenderedPageBreak/>
        <w:t>FINAL CHECK LIST</w:t>
      </w:r>
    </w:p>
    <w:p w14:paraId="05FE0AAF" w14:textId="77777777" w:rsidR="00C32B62" w:rsidRPr="007E0987"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b/>
          <w:sz w:val="48"/>
          <w:szCs w:val="50"/>
        </w:rPr>
      </w:pPr>
    </w:p>
    <w:p w14:paraId="05FE0AB0" w14:textId="77777777" w:rsidR="00C32B62" w:rsidRPr="007E0987"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sz w:val="18"/>
          <w:szCs w:val="20"/>
        </w:rPr>
      </w:pPr>
    </w:p>
    <w:p w14:paraId="05FE0AB1" w14:textId="77777777" w:rsidR="008A4C67" w:rsidRPr="007E0987" w:rsidRDefault="008A4C67" w:rsidP="00084E6C">
      <w:pPr>
        <w:keepLines/>
        <w:numPr>
          <w:ilvl w:val="0"/>
          <w:numId w:val="6"/>
        </w:numPr>
        <w:tabs>
          <w:tab w:val="left" w:pos="284"/>
        </w:tabs>
        <w:autoSpaceDE w:val="0"/>
        <w:autoSpaceDN w:val="0"/>
        <w:adjustRightInd w:val="0"/>
        <w:spacing w:after="60" w:line="240" w:lineRule="auto"/>
        <w:ind w:left="0" w:firstLine="0"/>
        <w:contextualSpacing/>
        <w:rPr>
          <w:rFonts w:ascii="Tahoma" w:hAnsi="Tahoma" w:cs="Tahoma"/>
          <w:b/>
          <w:szCs w:val="24"/>
        </w:rPr>
      </w:pPr>
      <w:r w:rsidRPr="007E0987">
        <w:rPr>
          <w:rFonts w:ascii="Tahoma" w:hAnsi="Tahoma" w:cs="Tahoma"/>
          <w:b/>
          <w:szCs w:val="24"/>
        </w:rPr>
        <w:t>BEFORE SENDING YOUR TENDER, CHECK THAT IT INCLUDES:</w:t>
      </w:r>
    </w:p>
    <w:p w14:paraId="05FE0AB2" w14:textId="77777777" w:rsidR="008A4C67" w:rsidRPr="007E0987" w:rsidRDefault="008A4C67" w:rsidP="008A4C67">
      <w:pPr>
        <w:keepLines/>
        <w:autoSpaceDE w:val="0"/>
        <w:autoSpaceDN w:val="0"/>
        <w:adjustRightInd w:val="0"/>
        <w:spacing w:after="60" w:line="240" w:lineRule="auto"/>
        <w:contextualSpacing/>
        <w:jc w:val="both"/>
        <w:rPr>
          <w:rFonts w:ascii="Tahoma" w:hAnsi="Tahoma" w:cs="Tahoma"/>
          <w:szCs w:val="28"/>
        </w:rPr>
      </w:pPr>
    </w:p>
    <w:p w14:paraId="3AAE5F71" w14:textId="224C5A86" w:rsidR="00507209" w:rsidRPr="007E0987" w:rsidRDefault="00507209" w:rsidP="00507209">
      <w:pPr>
        <w:keepLines/>
        <w:numPr>
          <w:ilvl w:val="0"/>
          <w:numId w:val="5"/>
        </w:numPr>
        <w:spacing w:after="0" w:line="240" w:lineRule="auto"/>
        <w:ind w:left="714" w:hanging="357"/>
        <w:jc w:val="both"/>
        <w:rPr>
          <w:rFonts w:ascii="Tahoma" w:eastAsia="Times New Roman" w:hAnsi="Tahoma" w:cs="Tahoma"/>
          <w:sz w:val="20"/>
          <w:szCs w:val="20"/>
          <w:lang w:eastAsia="fr-FR"/>
        </w:rPr>
      </w:pPr>
      <w:r w:rsidRPr="007E0987">
        <w:rPr>
          <w:rFonts w:ascii="Tahoma" w:eastAsia="Times New Roman" w:hAnsi="Tahoma" w:cs="Tahoma"/>
          <w:sz w:val="20"/>
          <w:szCs w:val="20"/>
          <w:lang w:eastAsia="fr-FR"/>
        </w:rPr>
        <w:t>A scanned copy of the Act of Engagement;</w:t>
      </w:r>
      <w:r w:rsidRPr="007E0987">
        <w:rPr>
          <w:rStyle w:val="FootnoteReference"/>
          <w:rFonts w:ascii="Tahoma" w:eastAsia="Times New Roman" w:hAnsi="Tahoma" w:cs="Tahoma"/>
          <w:sz w:val="20"/>
          <w:szCs w:val="20"/>
          <w:lang w:eastAsia="fr-FR"/>
        </w:rPr>
        <w:footnoteReference w:id="6"/>
      </w:r>
    </w:p>
    <w:p w14:paraId="4E903ACE" w14:textId="77777777" w:rsidR="00507209" w:rsidRPr="007E0987" w:rsidRDefault="00507209" w:rsidP="00507209">
      <w:pPr>
        <w:keepLines/>
        <w:numPr>
          <w:ilvl w:val="0"/>
          <w:numId w:val="5"/>
        </w:numPr>
        <w:spacing w:after="0" w:line="240" w:lineRule="auto"/>
        <w:ind w:left="714" w:hanging="357"/>
        <w:jc w:val="both"/>
        <w:rPr>
          <w:rFonts w:ascii="Tahoma" w:eastAsia="Times New Roman" w:hAnsi="Tahoma" w:cs="Tahoma"/>
          <w:sz w:val="20"/>
          <w:szCs w:val="20"/>
          <w:lang w:eastAsia="fr-FR"/>
        </w:rPr>
      </w:pPr>
      <w:r w:rsidRPr="007E0987">
        <w:rPr>
          <w:rFonts w:ascii="Tahoma" w:eastAsia="Times New Roman" w:hAnsi="Tahoma" w:cs="Tahoma"/>
          <w:sz w:val="20"/>
          <w:szCs w:val="20"/>
          <w:lang w:eastAsia="fr-FR"/>
        </w:rPr>
        <w:t xml:space="preserve">A list of all owners and executive officers, for legal persons </w:t>
      </w:r>
      <w:proofErr w:type="gramStart"/>
      <w:r w:rsidRPr="007E0987">
        <w:rPr>
          <w:rFonts w:ascii="Tahoma" w:eastAsia="Times New Roman" w:hAnsi="Tahoma" w:cs="Tahoma"/>
          <w:sz w:val="20"/>
          <w:szCs w:val="20"/>
          <w:lang w:eastAsia="fr-FR"/>
        </w:rPr>
        <w:t>only;</w:t>
      </w:r>
      <w:proofErr w:type="gramEnd"/>
    </w:p>
    <w:p w14:paraId="0E2CD8FD" w14:textId="5850C321" w:rsidR="00507209" w:rsidRPr="007E0987" w:rsidRDefault="00507209" w:rsidP="00507209">
      <w:pPr>
        <w:pStyle w:val="ListParagraph"/>
        <w:keepLines/>
        <w:numPr>
          <w:ilvl w:val="0"/>
          <w:numId w:val="5"/>
        </w:numPr>
        <w:spacing w:after="0" w:line="240" w:lineRule="auto"/>
        <w:ind w:left="714" w:hanging="357"/>
        <w:contextualSpacing w:val="0"/>
        <w:jc w:val="both"/>
        <w:rPr>
          <w:rFonts w:ascii="Tahoma" w:eastAsia="Times New Roman" w:hAnsi="Tahoma" w:cs="Tahoma"/>
          <w:sz w:val="20"/>
          <w:szCs w:val="20"/>
          <w:lang w:eastAsia="fr-FR"/>
        </w:rPr>
      </w:pPr>
      <w:r w:rsidRPr="007E0987">
        <w:rPr>
          <w:rFonts w:ascii="Tahoma" w:hAnsi="Tahoma" w:cs="Tahoma"/>
          <w:sz w:val="20"/>
          <w:szCs w:val="20"/>
        </w:rPr>
        <w:t>Company’s registration certificate</w:t>
      </w:r>
      <w:r w:rsidR="00C443FC" w:rsidRPr="007E0987">
        <w:rPr>
          <w:rFonts w:ascii="Tahoma" w:hAnsi="Tahoma" w:cs="Tahoma"/>
          <w:sz w:val="20"/>
          <w:szCs w:val="20"/>
        </w:rPr>
        <w:t xml:space="preserve"> or entrepreneur’s certificate of </w:t>
      </w:r>
      <w:proofErr w:type="gramStart"/>
      <w:r w:rsidR="00C443FC" w:rsidRPr="007E0987">
        <w:rPr>
          <w:rFonts w:ascii="Tahoma" w:hAnsi="Tahoma" w:cs="Tahoma"/>
          <w:sz w:val="20"/>
          <w:szCs w:val="20"/>
        </w:rPr>
        <w:t>registration</w:t>
      </w:r>
      <w:r w:rsidRPr="007E0987">
        <w:rPr>
          <w:rFonts w:ascii="Tahoma" w:hAnsi="Tahoma" w:cs="Tahoma"/>
          <w:sz w:val="20"/>
          <w:szCs w:val="20"/>
        </w:rPr>
        <w:t>;</w:t>
      </w:r>
      <w:proofErr w:type="gramEnd"/>
    </w:p>
    <w:p w14:paraId="698D27D1" w14:textId="1EB1C751" w:rsidR="00507209" w:rsidRPr="007E0987" w:rsidRDefault="00507209" w:rsidP="00507209">
      <w:pPr>
        <w:pStyle w:val="ListParagraph"/>
        <w:numPr>
          <w:ilvl w:val="0"/>
          <w:numId w:val="5"/>
        </w:numPr>
        <w:spacing w:after="0" w:line="240" w:lineRule="auto"/>
        <w:contextualSpacing w:val="0"/>
        <w:rPr>
          <w:rFonts w:ascii="Tahoma" w:hAnsi="Tahoma" w:cs="Tahoma"/>
          <w:sz w:val="20"/>
          <w:szCs w:val="20"/>
        </w:rPr>
      </w:pPr>
      <w:r w:rsidRPr="007E0987">
        <w:rPr>
          <w:rFonts w:ascii="Tahoma" w:hAnsi="Tahoma" w:cs="Tahoma"/>
          <w:sz w:val="20"/>
          <w:szCs w:val="20"/>
        </w:rPr>
        <w:t xml:space="preserve">Authorisation or license in accommodation, food, beverage and tourism services in </w:t>
      </w:r>
      <w:r w:rsidR="0095350D" w:rsidRPr="007E0987">
        <w:rPr>
          <w:rFonts w:ascii="Tahoma" w:hAnsi="Tahoma" w:cs="Tahoma"/>
          <w:sz w:val="20"/>
          <w:szCs w:val="20"/>
        </w:rPr>
        <w:t>the Republic of Azerbaijan</w:t>
      </w:r>
      <w:r w:rsidR="00C443FC" w:rsidRPr="007E0987">
        <w:rPr>
          <w:rFonts w:ascii="Tahoma" w:hAnsi="Tahoma" w:cs="Tahoma"/>
          <w:sz w:val="20"/>
          <w:szCs w:val="20"/>
        </w:rPr>
        <w:t xml:space="preserve"> (if required to provide services under the respective lot(s)</w:t>
      </w:r>
      <w:proofErr w:type="gramStart"/>
      <w:r w:rsidR="00C443FC" w:rsidRPr="007E0987">
        <w:rPr>
          <w:rFonts w:ascii="Tahoma" w:hAnsi="Tahoma" w:cs="Tahoma"/>
          <w:sz w:val="20"/>
          <w:szCs w:val="20"/>
        </w:rPr>
        <w:t>)</w:t>
      </w:r>
      <w:r w:rsidRPr="007E0987">
        <w:rPr>
          <w:rFonts w:ascii="Tahoma" w:hAnsi="Tahoma" w:cs="Tahoma"/>
          <w:sz w:val="20"/>
          <w:szCs w:val="20"/>
        </w:rPr>
        <w:t>;</w:t>
      </w:r>
      <w:proofErr w:type="gramEnd"/>
    </w:p>
    <w:p w14:paraId="20592CDB" w14:textId="77777777" w:rsidR="00C443FC" w:rsidRPr="007E0987" w:rsidRDefault="00507209" w:rsidP="00507209">
      <w:pPr>
        <w:pStyle w:val="ListParagraph"/>
        <w:numPr>
          <w:ilvl w:val="0"/>
          <w:numId w:val="5"/>
        </w:numPr>
        <w:spacing w:after="0" w:line="240" w:lineRule="auto"/>
        <w:contextualSpacing w:val="0"/>
        <w:rPr>
          <w:rFonts w:ascii="Tahoma" w:hAnsi="Tahoma" w:cs="Tahoma"/>
          <w:i/>
          <w:sz w:val="20"/>
          <w:szCs w:val="20"/>
        </w:rPr>
      </w:pPr>
      <w:r w:rsidRPr="007E0987">
        <w:rPr>
          <w:rFonts w:ascii="Tahoma" w:hAnsi="Tahoma" w:cs="Tahoma"/>
          <w:sz w:val="20"/>
          <w:szCs w:val="20"/>
        </w:rPr>
        <w:t>The company’s profile describing the tenderer’s capacity to meet the requirements of the tender</w:t>
      </w:r>
      <w:r w:rsidR="00C443FC" w:rsidRPr="007E0987">
        <w:rPr>
          <w:rFonts w:ascii="Tahoma" w:hAnsi="Tahoma" w:cs="Tahoma"/>
          <w:sz w:val="20"/>
          <w:szCs w:val="20"/>
        </w:rPr>
        <w:t>:</w:t>
      </w:r>
      <w:r w:rsidRPr="007E0987">
        <w:rPr>
          <w:rFonts w:ascii="Tahoma" w:hAnsi="Tahoma" w:cs="Tahoma"/>
          <w:sz w:val="20"/>
          <w:szCs w:val="20"/>
        </w:rPr>
        <w:t xml:space="preserve"> </w:t>
      </w:r>
    </w:p>
    <w:p w14:paraId="59BB6485" w14:textId="050C18B6" w:rsidR="007E0987" w:rsidRPr="007E0987" w:rsidRDefault="00507209" w:rsidP="007E0987">
      <w:pPr>
        <w:pStyle w:val="ListParagraph"/>
        <w:numPr>
          <w:ilvl w:val="1"/>
          <w:numId w:val="5"/>
        </w:numPr>
        <w:spacing w:after="0" w:line="240" w:lineRule="auto"/>
        <w:contextualSpacing w:val="0"/>
        <w:rPr>
          <w:rFonts w:ascii="Tahoma" w:hAnsi="Tahoma" w:cs="Tahoma"/>
          <w:i/>
          <w:sz w:val="20"/>
          <w:szCs w:val="20"/>
        </w:rPr>
      </w:pPr>
      <w:r w:rsidRPr="007E0987">
        <w:rPr>
          <w:rFonts w:ascii="Tahoma" w:hAnsi="Tahoma" w:cs="Tahoma"/>
          <w:sz w:val="20"/>
          <w:szCs w:val="20"/>
        </w:rPr>
        <w:t xml:space="preserve">brief </w:t>
      </w:r>
      <w:r w:rsidR="007E0987" w:rsidRPr="007E0987">
        <w:rPr>
          <w:rFonts w:ascii="Tahoma" w:hAnsi="Tahoma" w:cs="Tahoma"/>
          <w:sz w:val="20"/>
          <w:szCs w:val="20"/>
        </w:rPr>
        <w:t>(</w:t>
      </w:r>
      <w:r w:rsidRPr="007E0987">
        <w:rPr>
          <w:rFonts w:ascii="Tahoma" w:hAnsi="Tahoma" w:cs="Tahoma"/>
          <w:sz w:val="20"/>
          <w:szCs w:val="20"/>
        </w:rPr>
        <w:t>1-</w:t>
      </w:r>
      <w:r w:rsidR="007E0987" w:rsidRPr="007E0987">
        <w:rPr>
          <w:rFonts w:ascii="Tahoma" w:hAnsi="Tahoma" w:cs="Tahoma"/>
          <w:sz w:val="20"/>
          <w:szCs w:val="20"/>
        </w:rPr>
        <w:t xml:space="preserve">2 </w:t>
      </w:r>
      <w:r w:rsidRPr="007E0987">
        <w:rPr>
          <w:rFonts w:ascii="Tahoma" w:hAnsi="Tahoma" w:cs="Tahoma"/>
          <w:sz w:val="20"/>
          <w:szCs w:val="20"/>
        </w:rPr>
        <w:t>page</w:t>
      </w:r>
      <w:r w:rsidR="007E0987" w:rsidRPr="007E0987">
        <w:rPr>
          <w:rFonts w:ascii="Tahoma" w:hAnsi="Tahoma" w:cs="Tahoma"/>
          <w:sz w:val="20"/>
          <w:szCs w:val="20"/>
        </w:rPr>
        <w:t>)</w:t>
      </w:r>
      <w:r w:rsidRPr="007E0987">
        <w:rPr>
          <w:rFonts w:ascii="Tahoma" w:hAnsi="Tahoma" w:cs="Tahoma"/>
          <w:sz w:val="20"/>
          <w:szCs w:val="20"/>
        </w:rPr>
        <w:t xml:space="preserve"> description of the experience in providing similar </w:t>
      </w:r>
      <w:proofErr w:type="gramStart"/>
      <w:r w:rsidRPr="007E0987">
        <w:rPr>
          <w:rFonts w:ascii="Tahoma" w:hAnsi="Tahoma" w:cs="Tahoma"/>
          <w:sz w:val="20"/>
          <w:szCs w:val="20"/>
        </w:rPr>
        <w:t>servi</w:t>
      </w:r>
      <w:r w:rsidR="007E0987" w:rsidRPr="007E0987">
        <w:rPr>
          <w:rFonts w:ascii="Tahoma" w:hAnsi="Tahoma" w:cs="Tahoma"/>
          <w:sz w:val="20"/>
          <w:szCs w:val="20"/>
        </w:rPr>
        <w:t>ces</w:t>
      </w:r>
      <w:r w:rsidRPr="007E0987">
        <w:rPr>
          <w:rFonts w:ascii="Tahoma" w:hAnsi="Tahoma" w:cs="Tahoma"/>
          <w:sz w:val="20"/>
          <w:szCs w:val="20"/>
        </w:rPr>
        <w:t>;</w:t>
      </w:r>
      <w:proofErr w:type="gramEnd"/>
      <w:r w:rsidRPr="007E0987">
        <w:rPr>
          <w:rFonts w:ascii="Tahoma" w:hAnsi="Tahoma" w:cs="Tahoma"/>
          <w:sz w:val="20"/>
          <w:szCs w:val="20"/>
        </w:rPr>
        <w:t xml:space="preserve"> </w:t>
      </w:r>
    </w:p>
    <w:p w14:paraId="673D68D2" w14:textId="7BD94866" w:rsidR="00507209" w:rsidRPr="007E0987" w:rsidRDefault="00507209" w:rsidP="007E0987">
      <w:pPr>
        <w:pStyle w:val="ListParagraph"/>
        <w:numPr>
          <w:ilvl w:val="1"/>
          <w:numId w:val="5"/>
        </w:numPr>
        <w:spacing w:after="0" w:line="240" w:lineRule="auto"/>
        <w:contextualSpacing w:val="0"/>
        <w:rPr>
          <w:rFonts w:ascii="Tahoma" w:hAnsi="Tahoma" w:cs="Tahoma"/>
          <w:i/>
          <w:sz w:val="20"/>
          <w:szCs w:val="20"/>
        </w:rPr>
      </w:pPr>
      <w:r w:rsidRPr="007E0987">
        <w:rPr>
          <w:rFonts w:ascii="Tahoma" w:hAnsi="Tahoma" w:cs="Tahoma"/>
          <w:sz w:val="20"/>
          <w:szCs w:val="20"/>
        </w:rPr>
        <w:t>photos and short description of conference room(s), catering and accommodation facilities</w:t>
      </w:r>
      <w:proofErr w:type="gramStart"/>
      <w:r w:rsidRPr="007E0987">
        <w:rPr>
          <w:rFonts w:ascii="Tahoma" w:hAnsi="Tahoma" w:cs="Tahoma"/>
          <w:sz w:val="20"/>
          <w:szCs w:val="20"/>
        </w:rPr>
        <w:t>);</w:t>
      </w:r>
      <w:proofErr w:type="gramEnd"/>
      <w:r w:rsidRPr="007E0987">
        <w:rPr>
          <w:rFonts w:ascii="Tahoma" w:hAnsi="Tahoma" w:cs="Tahoma"/>
          <w:sz w:val="20"/>
          <w:szCs w:val="20"/>
        </w:rPr>
        <w:t xml:space="preserve"> </w:t>
      </w:r>
    </w:p>
    <w:p w14:paraId="39EB2FB5" w14:textId="77777777" w:rsidR="00507209" w:rsidRPr="007E0987" w:rsidRDefault="00507209" w:rsidP="007E0987">
      <w:pPr>
        <w:pStyle w:val="ListParagraph"/>
        <w:numPr>
          <w:ilvl w:val="1"/>
          <w:numId w:val="5"/>
        </w:numPr>
        <w:spacing w:after="0" w:line="240" w:lineRule="auto"/>
        <w:contextualSpacing w:val="0"/>
        <w:rPr>
          <w:rFonts w:ascii="Tahoma" w:hAnsi="Tahoma" w:cs="Tahoma"/>
          <w:sz w:val="20"/>
          <w:szCs w:val="20"/>
        </w:rPr>
      </w:pPr>
      <w:r w:rsidRPr="007E0987">
        <w:rPr>
          <w:rFonts w:ascii="Tahoma" w:hAnsi="Tahoma" w:cs="Tahoma"/>
          <w:sz w:val="20"/>
          <w:szCs w:val="20"/>
        </w:rPr>
        <w:t xml:space="preserve">Proposed menus for coffee breaks, lunch and dinner, including </w:t>
      </w:r>
      <w:proofErr w:type="gramStart"/>
      <w:r w:rsidRPr="007E0987">
        <w:rPr>
          <w:rFonts w:ascii="Tahoma" w:hAnsi="Tahoma" w:cs="Tahoma"/>
          <w:sz w:val="20"/>
          <w:szCs w:val="20"/>
        </w:rPr>
        <w:t>portions;</w:t>
      </w:r>
      <w:proofErr w:type="gramEnd"/>
    </w:p>
    <w:p w14:paraId="0E92106B" w14:textId="77777777" w:rsidR="00507209" w:rsidRPr="007E0987" w:rsidRDefault="00507209" w:rsidP="00507209">
      <w:pPr>
        <w:pStyle w:val="ListParagraph"/>
        <w:numPr>
          <w:ilvl w:val="0"/>
          <w:numId w:val="5"/>
        </w:numPr>
        <w:spacing w:after="0" w:line="240" w:lineRule="auto"/>
        <w:contextualSpacing w:val="0"/>
        <w:rPr>
          <w:rFonts w:ascii="Tahoma" w:hAnsi="Tahoma" w:cs="Tahoma"/>
          <w:b/>
          <w:sz w:val="20"/>
          <w:szCs w:val="20"/>
        </w:rPr>
      </w:pPr>
      <w:r w:rsidRPr="007E0987">
        <w:rPr>
          <w:rFonts w:ascii="Tahoma" w:hAnsi="Tahoma" w:cs="Tahoma"/>
          <w:sz w:val="20"/>
          <w:szCs w:val="20"/>
        </w:rPr>
        <w:t>A detailed description of the cancellation policy which the service provider intends to apply to each deliverable.</w:t>
      </w:r>
    </w:p>
    <w:p w14:paraId="05FE0ABA" w14:textId="77777777" w:rsidR="00C32B62" w:rsidRPr="007E0987" w:rsidRDefault="00C32B62" w:rsidP="00E235B8">
      <w:pPr>
        <w:keepLines/>
        <w:spacing w:after="0" w:line="240" w:lineRule="auto"/>
        <w:ind w:left="714"/>
        <w:jc w:val="both"/>
        <w:rPr>
          <w:rFonts w:ascii="Tahoma" w:eastAsia="Times New Roman" w:hAnsi="Tahoma" w:cs="Tahoma"/>
          <w:sz w:val="18"/>
          <w:lang w:eastAsia="fr-FR"/>
        </w:rPr>
      </w:pPr>
    </w:p>
    <w:p w14:paraId="05FE0ABB" w14:textId="77777777" w:rsidR="00C32B62" w:rsidRPr="007E0987" w:rsidRDefault="00C32B62" w:rsidP="00C32B62">
      <w:pPr>
        <w:pStyle w:val="ListParagraph"/>
        <w:keepLines/>
        <w:pBdr>
          <w:top w:val="single" w:sz="2" w:space="1" w:color="808080" w:themeColor="background1" w:themeShade="80"/>
        </w:pBdr>
        <w:autoSpaceDE w:val="0"/>
        <w:autoSpaceDN w:val="0"/>
        <w:adjustRightInd w:val="0"/>
        <w:spacing w:after="0" w:line="240" w:lineRule="auto"/>
        <w:ind w:left="0"/>
        <w:jc w:val="both"/>
        <w:rPr>
          <w:rFonts w:ascii="Tahoma" w:hAnsi="Tahoma" w:cs="Tahoma"/>
          <w:sz w:val="16"/>
          <w:szCs w:val="20"/>
        </w:rPr>
      </w:pPr>
    </w:p>
    <w:p w14:paraId="55A95EB6" w14:textId="2FB452CC" w:rsidR="00B62345" w:rsidRPr="007E0987" w:rsidRDefault="00B62345" w:rsidP="00B62345">
      <w:pPr>
        <w:pStyle w:val="ListParagraph"/>
        <w:numPr>
          <w:ilvl w:val="0"/>
          <w:numId w:val="6"/>
        </w:numPr>
        <w:tabs>
          <w:tab w:val="left" w:pos="284"/>
        </w:tabs>
        <w:spacing w:after="0" w:line="240" w:lineRule="auto"/>
        <w:ind w:left="284" w:hanging="284"/>
        <w:rPr>
          <w:rFonts w:ascii="Tahoma" w:eastAsia="Times New Roman" w:hAnsi="Tahoma" w:cs="Tahoma"/>
          <w:b/>
          <w:color w:val="000000"/>
          <w:szCs w:val="24"/>
        </w:rPr>
      </w:pPr>
      <w:r w:rsidRPr="007E0987">
        <w:rPr>
          <w:rFonts w:ascii="Tahoma" w:eastAsia="Times New Roman" w:hAnsi="Tahoma" w:cs="Tahoma"/>
          <w:b/>
          <w:color w:val="000000"/>
          <w:szCs w:val="24"/>
        </w:rPr>
        <w:t>HOW TO SEND TENDERS?</w:t>
      </w:r>
    </w:p>
    <w:p w14:paraId="5DA34D39" w14:textId="77777777" w:rsidR="00B62345" w:rsidRPr="007E0987" w:rsidRDefault="00B62345" w:rsidP="00B62345">
      <w:pPr>
        <w:tabs>
          <w:tab w:val="left" w:pos="567"/>
        </w:tabs>
        <w:spacing w:after="0" w:line="240" w:lineRule="auto"/>
        <w:ind w:left="284"/>
        <w:rPr>
          <w:rFonts w:ascii="Tahoma" w:eastAsia="Times New Roman" w:hAnsi="Tahoma" w:cs="Tahoma"/>
          <w:color w:val="000000"/>
          <w:sz w:val="18"/>
        </w:rPr>
      </w:pPr>
    </w:p>
    <w:p w14:paraId="5CD66D21" w14:textId="64A5C725" w:rsidR="00B62345" w:rsidRPr="007E0987" w:rsidRDefault="00B62345" w:rsidP="00B62345">
      <w:pPr>
        <w:tabs>
          <w:tab w:val="left" w:pos="567"/>
        </w:tabs>
        <w:spacing w:after="120" w:line="240" w:lineRule="auto"/>
        <w:rPr>
          <w:rFonts w:ascii="Tahoma" w:eastAsia="Times New Roman" w:hAnsi="Tahoma" w:cs="Tahoma"/>
          <w:b/>
          <w:sz w:val="18"/>
        </w:rPr>
      </w:pPr>
      <w:r w:rsidRPr="007E0987">
        <w:rPr>
          <w:rFonts w:ascii="Tahoma" w:eastAsia="Times New Roman" w:hAnsi="Tahoma" w:cs="Tahoma"/>
          <w:sz w:val="18"/>
        </w:rPr>
        <w:t xml:space="preserve">Tenders must be sent to the Council of Europe </w:t>
      </w:r>
      <w:r w:rsidRPr="007E0987">
        <w:rPr>
          <w:rFonts w:ascii="Tahoma" w:eastAsia="Times New Roman" w:hAnsi="Tahoma" w:cs="Tahoma"/>
          <w:b/>
          <w:sz w:val="18"/>
        </w:rPr>
        <w:t>electronically.</w:t>
      </w:r>
    </w:p>
    <w:p w14:paraId="29257AA2" w14:textId="77777777" w:rsidR="00B62345" w:rsidRPr="007E0987" w:rsidRDefault="00B62345" w:rsidP="00B62345">
      <w:pPr>
        <w:tabs>
          <w:tab w:val="left" w:pos="567"/>
        </w:tabs>
        <w:spacing w:after="120" w:line="240" w:lineRule="auto"/>
        <w:rPr>
          <w:rFonts w:ascii="Tahoma" w:eastAsia="Times New Roman" w:hAnsi="Tahoma" w:cs="Tahoma"/>
          <w:sz w:val="18"/>
        </w:rPr>
      </w:pPr>
      <w:r w:rsidRPr="007E0987">
        <w:rPr>
          <w:rFonts w:ascii="Tahoma" w:eastAsia="Times New Roman" w:hAnsi="Tahoma" w:cs="Tahoma"/>
          <w:b/>
          <w:sz w:val="18"/>
        </w:rPr>
        <w:t>Electronic copies</w:t>
      </w:r>
      <w:r w:rsidRPr="007E0987">
        <w:rPr>
          <w:rFonts w:ascii="Tahoma" w:eastAsia="Times New Roman" w:hAnsi="Tahoma" w:cs="Tahoma"/>
          <w:sz w:val="18"/>
        </w:rPr>
        <w:t xml:space="preserve"> shall be sent </w:t>
      </w:r>
      <w:r w:rsidRPr="007E0987">
        <w:rPr>
          <w:rFonts w:ascii="Tahoma" w:eastAsia="Times New Roman" w:hAnsi="Tahoma" w:cs="Tahoma"/>
          <w:sz w:val="18"/>
          <w:u w:val="single"/>
        </w:rPr>
        <w:t>only</w:t>
      </w:r>
      <w:r w:rsidRPr="007E0987">
        <w:rPr>
          <w:rFonts w:ascii="Tahoma" w:eastAsia="Times New Roman" w:hAnsi="Tahoma" w:cs="Tahoma"/>
          <w:sz w:val="18"/>
        </w:rPr>
        <w:t xml:space="preserve"> to </w:t>
      </w:r>
      <w:hyperlink r:id="rId22" w:history="1">
        <w:r w:rsidRPr="007E0987">
          <w:rPr>
            <w:rFonts w:ascii="Tahoma" w:eastAsia="Times New Roman" w:hAnsi="Tahoma" w:cs="Tahoma"/>
            <w:color w:val="0000FF"/>
            <w:sz w:val="18"/>
            <w:u w:val="single"/>
          </w:rPr>
          <w:t>cdm@coe.int</w:t>
        </w:r>
      </w:hyperlink>
      <w:r w:rsidRPr="007E0987">
        <w:rPr>
          <w:rFonts w:ascii="Tahoma" w:eastAsia="Times New Roman" w:hAnsi="Tahoma" w:cs="Tahoma"/>
          <w:sz w:val="18"/>
        </w:rPr>
        <w:t xml:space="preserve">. Tenders submitted to another e-mail account will be excluded from the </w:t>
      </w:r>
      <w:proofErr w:type="gramStart"/>
      <w:r w:rsidRPr="007E0987">
        <w:rPr>
          <w:rFonts w:ascii="Tahoma" w:eastAsia="Times New Roman" w:hAnsi="Tahoma" w:cs="Tahoma"/>
          <w:sz w:val="18"/>
        </w:rPr>
        <w:t>procedure;</w:t>
      </w:r>
      <w:proofErr w:type="gramEnd"/>
    </w:p>
    <w:p w14:paraId="3004AE9A" w14:textId="77777777" w:rsidR="00B62345" w:rsidRPr="007E0987" w:rsidRDefault="00B62345" w:rsidP="00B62345">
      <w:pPr>
        <w:tabs>
          <w:tab w:val="left" w:pos="567"/>
        </w:tabs>
        <w:spacing w:after="0" w:line="240" w:lineRule="auto"/>
        <w:rPr>
          <w:rFonts w:ascii="Tahoma" w:eastAsia="Times New Roman" w:hAnsi="Tahoma" w:cs="Tahoma"/>
          <w:b/>
          <w:sz w:val="18"/>
        </w:rPr>
      </w:pPr>
    </w:p>
    <w:p w14:paraId="3EAB2821" w14:textId="6697FBD5" w:rsidR="00B62345" w:rsidRPr="007E0987" w:rsidRDefault="008E4A71" w:rsidP="00B62345">
      <w:pPr>
        <w:tabs>
          <w:tab w:val="left" w:pos="567"/>
        </w:tabs>
        <w:spacing w:after="0" w:line="240" w:lineRule="auto"/>
        <w:jc w:val="both"/>
        <w:rPr>
          <w:rFonts w:ascii="Tahoma" w:eastAsia="Times New Roman" w:hAnsi="Tahoma" w:cs="Tahoma"/>
          <w:sz w:val="18"/>
        </w:rPr>
      </w:pPr>
      <w:r w:rsidRPr="007E0987">
        <w:rPr>
          <w:rFonts w:ascii="Tahoma" w:eastAsia="Times New Roman" w:hAnsi="Tahoma" w:cs="Tahoma"/>
          <w:sz w:val="18"/>
        </w:rPr>
        <w:t xml:space="preserve">The deadline for the submission of tenders is 30 November 2021, by 23:59 CET, as received by the Council at </w:t>
      </w:r>
      <w:hyperlink r:id="rId23" w:history="1">
        <w:r w:rsidRPr="007E0987">
          <w:rPr>
            <w:rStyle w:val="Hyperlink"/>
            <w:rFonts w:ascii="Tahoma" w:eastAsia="Times New Roman" w:hAnsi="Tahoma" w:cs="Tahoma"/>
            <w:sz w:val="18"/>
          </w:rPr>
          <w:t>cdm@coe.int</w:t>
        </w:r>
      </w:hyperlink>
      <w:r w:rsidRPr="007E0987">
        <w:rPr>
          <w:rFonts w:ascii="Tahoma" w:eastAsia="Times New Roman" w:hAnsi="Tahoma" w:cs="Tahoma"/>
          <w:sz w:val="18"/>
        </w:rPr>
        <w:t xml:space="preserve">. </w:t>
      </w:r>
    </w:p>
    <w:p w14:paraId="05FE0AD6" w14:textId="77777777" w:rsidR="00C01282" w:rsidRPr="007E0987" w:rsidRDefault="00C01282" w:rsidP="00B62345">
      <w:pPr>
        <w:tabs>
          <w:tab w:val="left" w:pos="284"/>
        </w:tabs>
        <w:spacing w:after="0" w:line="240" w:lineRule="auto"/>
        <w:rPr>
          <w:rFonts w:ascii="Tahoma" w:hAnsi="Tahoma" w:cs="Tahoma"/>
          <w:b/>
          <w:sz w:val="16"/>
          <w:szCs w:val="20"/>
        </w:rPr>
      </w:pPr>
    </w:p>
    <w:sectPr w:rsidR="00C01282" w:rsidRPr="007E0987" w:rsidSect="00884B80">
      <w:headerReference w:type="even" r:id="rId24"/>
      <w:headerReference w:type="default" r:id="rId25"/>
      <w:headerReference w:type="first" r:id="rId26"/>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4D549" w14:textId="77777777" w:rsidR="003A46AE" w:rsidRDefault="003A46AE" w:rsidP="009C1F72">
      <w:pPr>
        <w:spacing w:after="0" w:line="240" w:lineRule="auto"/>
      </w:pPr>
      <w:r>
        <w:separator/>
      </w:r>
    </w:p>
  </w:endnote>
  <w:endnote w:type="continuationSeparator" w:id="0">
    <w:p w14:paraId="599BCD5A" w14:textId="77777777" w:rsidR="003A46AE" w:rsidRDefault="003A46AE"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0AE4" w14:textId="477ED6AB" w:rsidR="00EE06B8" w:rsidRDefault="00EE06B8">
    <w:pPr>
      <w:pStyle w:val="Footer"/>
      <w:jc w:val="center"/>
    </w:pPr>
  </w:p>
  <w:p w14:paraId="05FE0AE5" w14:textId="77777777" w:rsidR="00EE06B8" w:rsidRDefault="00EE0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BCBBA" w14:textId="77777777" w:rsidR="003A46AE" w:rsidRDefault="003A46AE" w:rsidP="009C1F72">
      <w:pPr>
        <w:spacing w:after="0" w:line="240" w:lineRule="auto"/>
      </w:pPr>
      <w:r>
        <w:separator/>
      </w:r>
    </w:p>
  </w:footnote>
  <w:footnote w:type="continuationSeparator" w:id="0">
    <w:p w14:paraId="035C2AFE" w14:textId="77777777" w:rsidR="003A46AE" w:rsidRDefault="003A46AE" w:rsidP="009C1F72">
      <w:pPr>
        <w:spacing w:after="0" w:line="240" w:lineRule="auto"/>
      </w:pPr>
      <w:r>
        <w:continuationSeparator/>
      </w:r>
    </w:p>
  </w:footnote>
  <w:footnote w:id="1">
    <w:p w14:paraId="0A5909D9" w14:textId="05E7C5FB" w:rsidR="00EE06B8" w:rsidRPr="00994C02" w:rsidRDefault="00EE06B8">
      <w:pPr>
        <w:pStyle w:val="FootnoteText"/>
        <w:rPr>
          <w:lang w:val="en-GB"/>
        </w:rPr>
      </w:pPr>
      <w:r>
        <w:rPr>
          <w:rStyle w:val="FootnoteReference"/>
        </w:rPr>
        <w:footnoteRef/>
      </w:r>
      <w:r>
        <w:t xml:space="preserve"> </w:t>
      </w:r>
      <w:hyperlink r:id="rId1" w:history="1">
        <w:r w:rsidRPr="00D81E0B">
          <w:rPr>
            <w:rStyle w:val="Hyperlink"/>
            <w:lang w:val="en-GB"/>
          </w:rPr>
          <w:t>www.coe.int</w:t>
        </w:r>
      </w:hyperlink>
      <w:r>
        <w:rPr>
          <w:lang w:val="en-GB"/>
        </w:rPr>
        <w:t xml:space="preserve"> </w:t>
      </w:r>
    </w:p>
  </w:footnote>
  <w:footnote w:id="2">
    <w:p w14:paraId="61D75050" w14:textId="2E2B6F69" w:rsidR="00EE06B8" w:rsidRPr="00EA4C53" w:rsidRDefault="00EE06B8" w:rsidP="00AE1391">
      <w:pPr>
        <w:spacing w:after="0"/>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w:t>
      </w:r>
      <w:r>
        <w:rPr>
          <w:rFonts w:ascii="Arial Narrow" w:hAnsi="Arial Narrow"/>
          <w:sz w:val="16"/>
          <w:szCs w:val="16"/>
        </w:rPr>
        <w:t xml:space="preserve">spect the fees indicated in Section A of the Act of Engagement </w:t>
      </w:r>
      <w:r w:rsidRPr="00EF2465">
        <w:rPr>
          <w:rFonts w:ascii="Arial Narrow" w:hAnsi="Arial Narrow"/>
          <w:sz w:val="16"/>
          <w:szCs w:val="16"/>
        </w:rPr>
        <w:t xml:space="preserve">as recorded by the Council of Europe. In case of non-compliance with the fees as indicated in the </w:t>
      </w:r>
      <w:r>
        <w:rPr>
          <w:rFonts w:ascii="Arial Narrow" w:hAnsi="Arial Narrow"/>
          <w:sz w:val="16"/>
          <w:szCs w:val="16"/>
        </w:rPr>
        <w:t>Act of Engagement</w:t>
      </w:r>
      <w:r w:rsidRPr="00EF2465">
        <w:rPr>
          <w:rFonts w:ascii="Arial Narrow" w:hAnsi="Arial Narrow"/>
          <w:sz w:val="16"/>
          <w:szCs w:val="16"/>
        </w:rPr>
        <w:t>, the Council of Europe reserves the right to terminate the Contract with the Service Provider, in all or in part.</w:t>
      </w:r>
    </w:p>
  </w:footnote>
  <w:footnote w:id="3">
    <w:p w14:paraId="0CFFEAC0" w14:textId="77777777" w:rsidR="00EE06B8" w:rsidRDefault="00EE06B8" w:rsidP="00AE1391">
      <w:pPr>
        <w:keepLines/>
        <w:spacing w:after="0" w:line="240" w:lineRule="auto"/>
        <w:jc w:val="both"/>
        <w:rPr>
          <w:rFonts w:ascii="Arial Narrow" w:eastAsia="Times New Roman" w:hAnsi="Arial Narrow" w:cs="Times New Roman"/>
          <w:sz w:val="16"/>
          <w:szCs w:val="16"/>
          <w:lang w:val="en-US" w:eastAsia="fr-FR"/>
        </w:rPr>
      </w:pPr>
      <w:r w:rsidRPr="00616F64">
        <w:rPr>
          <w:rStyle w:val="FootnoteReference"/>
          <w:rFonts w:ascii="Arial Narrow" w:hAnsi="Arial Narrow"/>
          <w:sz w:val="16"/>
          <w:szCs w:val="16"/>
        </w:rPr>
        <w:footnoteRef/>
      </w:r>
      <w:r w:rsidRPr="00616F64">
        <w:rPr>
          <w:rFonts w:ascii="Arial Narrow" w:hAnsi="Arial Narrow"/>
          <w:sz w:val="16"/>
          <w:szCs w:val="16"/>
        </w:rPr>
        <w:t xml:space="preserve"> </w:t>
      </w:r>
      <w:r w:rsidRPr="00616F64">
        <w:rPr>
          <w:rFonts w:ascii="Arial Narrow" w:eastAsia="Times New Roman" w:hAnsi="Arial Narrow" w:cs="Times New Roman"/>
          <w:sz w:val="16"/>
          <w:szCs w:val="16"/>
          <w:lang w:val="en-US" w:eastAsia="fr-FR"/>
        </w:rPr>
        <w:t xml:space="preserve">The Council of Europe </w:t>
      </w:r>
      <w:r w:rsidRPr="00616F64">
        <w:rPr>
          <w:rFonts w:ascii="Arial Narrow" w:eastAsia="Times New Roman" w:hAnsi="Arial Narrow" w:cs="Times New Roman"/>
          <w:sz w:val="16"/>
          <w:szCs w:val="16"/>
          <w:u w:val="single"/>
          <w:lang w:val="en-US" w:eastAsia="fr-FR"/>
        </w:rPr>
        <w:t>reserves the right</w:t>
      </w:r>
      <w:r w:rsidRPr="00616F64">
        <w:rPr>
          <w:rFonts w:ascii="Arial Narrow" w:eastAsia="Times New Roman" w:hAnsi="Arial Narrow" w:cs="Times New Roman"/>
          <w:sz w:val="16"/>
          <w:szCs w:val="16"/>
          <w:lang w:val="en-US" w:eastAsia="fr-FR"/>
        </w:rPr>
        <w:t xml:space="preserve"> to ask tenderers, at a later stage, to supply the following supporting documents:</w:t>
      </w:r>
    </w:p>
    <w:p w14:paraId="319C1ACE" w14:textId="77777777" w:rsidR="00EE06B8" w:rsidRPr="00AE1391" w:rsidRDefault="00EE06B8" w:rsidP="00AE1391">
      <w:pPr>
        <w:pStyle w:val="ListParagraph"/>
        <w:keepLines/>
        <w:numPr>
          <w:ilvl w:val="0"/>
          <w:numId w:val="3"/>
        </w:numPr>
        <w:spacing w:after="0" w:line="240" w:lineRule="auto"/>
        <w:ind w:left="284" w:firstLine="0"/>
        <w:jc w:val="both"/>
        <w:rPr>
          <w:rFonts w:ascii="Arial Narrow" w:eastAsia="Times New Roman" w:hAnsi="Arial Narrow" w:cs="Times New Roman"/>
          <w:sz w:val="16"/>
          <w:szCs w:val="16"/>
          <w:lang w:val="en-US" w:eastAsia="fr-FR"/>
        </w:rPr>
      </w:pPr>
      <w:r w:rsidRPr="00AE1391">
        <w:rPr>
          <w:rFonts w:ascii="Arial Narrow" w:eastAsia="Times New Roman" w:hAnsi="Arial Narrow" w:cs="Times New Roman"/>
          <w:sz w:val="16"/>
          <w:szCs w:val="16"/>
          <w:lang w:val="en-US" w:eastAsia="fr-FR"/>
        </w:rPr>
        <w:t>An extract from the record of convictions or failing that en equivalent document issued by the competent judicial or administrative authority of the country of incorporation, indicating that the first three requirements listed above under “exclusion criteria” are met;</w:t>
      </w:r>
    </w:p>
    <w:p w14:paraId="4C59AC4A" w14:textId="77777777" w:rsidR="00EE06B8" w:rsidRPr="00AE1391" w:rsidRDefault="00EE06B8" w:rsidP="00AE1391">
      <w:pPr>
        <w:pStyle w:val="ListParagraph"/>
        <w:keepLines/>
        <w:numPr>
          <w:ilvl w:val="0"/>
          <w:numId w:val="3"/>
        </w:numPr>
        <w:spacing w:after="0" w:line="240" w:lineRule="auto"/>
        <w:ind w:left="284" w:firstLine="0"/>
        <w:jc w:val="both"/>
        <w:rPr>
          <w:rFonts w:ascii="Arial Narrow" w:eastAsia="Times New Roman" w:hAnsi="Arial Narrow" w:cs="Times New Roman"/>
          <w:sz w:val="16"/>
          <w:szCs w:val="16"/>
          <w:lang w:val="en-US" w:eastAsia="fr-FR"/>
        </w:rPr>
      </w:pPr>
      <w:r w:rsidRPr="00AE1391">
        <w:rPr>
          <w:rFonts w:ascii="Arial Narrow" w:eastAsia="Times New Roman" w:hAnsi="Arial Narrow" w:cs="Times New Roman"/>
          <w:sz w:val="16"/>
          <w:szCs w:val="16"/>
          <w:lang w:val="en-US" w:eastAsia="fr-FR"/>
        </w:rPr>
        <w:t>A certificate issued by the competent authority of the country of incorporation indicating that the fourth requirement is met;</w:t>
      </w:r>
    </w:p>
    <w:p w14:paraId="4586F613" w14:textId="77777777" w:rsidR="00EE06B8" w:rsidRDefault="00EE06B8" w:rsidP="00A119AB">
      <w:pPr>
        <w:pStyle w:val="ListParagraph"/>
        <w:keepLines/>
        <w:numPr>
          <w:ilvl w:val="0"/>
          <w:numId w:val="3"/>
        </w:numPr>
        <w:spacing w:after="0" w:line="240" w:lineRule="auto"/>
        <w:ind w:left="284" w:firstLine="0"/>
        <w:jc w:val="both"/>
        <w:rPr>
          <w:rFonts w:ascii="Arial Narrow" w:eastAsia="Times New Roman" w:hAnsi="Arial Narrow" w:cs="Times New Roman"/>
          <w:sz w:val="16"/>
          <w:szCs w:val="16"/>
          <w:lang w:val="en-US" w:eastAsia="fr-FR"/>
        </w:rPr>
      </w:pPr>
      <w:r w:rsidRPr="00AE1391">
        <w:rPr>
          <w:rFonts w:ascii="Arial Narrow" w:eastAsia="Times New Roman" w:hAnsi="Arial Narrow" w:cs="Times New Roman"/>
          <w:sz w:val="16"/>
          <w:szCs w:val="16"/>
          <w:lang w:val="en-US" w:eastAsia="fr-FR"/>
        </w:rPr>
        <w:t>For legal persons, an extract from the companies register or other official document proving ownership and control of the Tenderer</w:t>
      </w:r>
      <w:r>
        <w:rPr>
          <w:rFonts w:ascii="Arial Narrow" w:eastAsia="Times New Roman" w:hAnsi="Arial Narrow" w:cs="Times New Roman"/>
          <w:sz w:val="16"/>
          <w:szCs w:val="16"/>
          <w:lang w:val="en-US" w:eastAsia="fr-FR"/>
        </w:rPr>
        <w:t>;</w:t>
      </w:r>
    </w:p>
    <w:p w14:paraId="4057B9C8" w14:textId="33FB29FF" w:rsidR="00EE06B8" w:rsidRPr="00A119AB" w:rsidRDefault="00EE06B8" w:rsidP="00A119AB">
      <w:pPr>
        <w:pStyle w:val="ListParagraph"/>
        <w:keepLines/>
        <w:numPr>
          <w:ilvl w:val="0"/>
          <w:numId w:val="3"/>
        </w:numPr>
        <w:spacing w:after="0" w:line="240" w:lineRule="auto"/>
        <w:ind w:left="284" w:firstLine="0"/>
        <w:jc w:val="both"/>
        <w:rPr>
          <w:rFonts w:ascii="Arial Narrow" w:eastAsia="Times New Roman" w:hAnsi="Arial Narrow" w:cs="Times New Roman"/>
          <w:sz w:val="16"/>
          <w:szCs w:val="16"/>
          <w:lang w:val="en-US" w:eastAsia="fr-FR"/>
        </w:rPr>
      </w:pPr>
      <w:r w:rsidRPr="00A119AB">
        <w:rPr>
          <w:rFonts w:ascii="Arial Narrow" w:eastAsia="Times New Roman" w:hAnsi="Arial Narrow" w:cs="Times New Roman"/>
          <w:sz w:val="16"/>
          <w:szCs w:val="16"/>
        </w:rPr>
        <w:t xml:space="preserve">For natural persons (including owners and executive officers of legal persons), a scanned copy of a valid photographic proof of identity (e.g. passport). </w:t>
      </w:r>
    </w:p>
  </w:footnote>
  <w:footnote w:id="4">
    <w:p w14:paraId="62B30AF4" w14:textId="77777777" w:rsidR="007E0987" w:rsidRPr="00EA4C53" w:rsidRDefault="007E0987" w:rsidP="007E0987">
      <w:pPr>
        <w:spacing w:after="0" w:line="240" w:lineRule="auto"/>
        <w:rPr>
          <w:rFonts w:ascii="Arial Narrow" w:eastAsia="Times New Roman" w:hAnsi="Arial Narrow" w:cs="Arial"/>
          <w:b/>
          <w:color w:val="000000" w:themeColor="text1"/>
          <w:sz w:val="20"/>
          <w:szCs w:val="20"/>
          <w:lang w:val="en-US" w:eastAsia="en-GB"/>
        </w:rPr>
      </w:pPr>
      <w:r>
        <w:rPr>
          <w:rStyle w:val="FootnoteReference"/>
        </w:rPr>
        <w:footnoteRef/>
      </w:r>
      <w:r>
        <w:t xml:space="preserve"> </w:t>
      </w:r>
      <w:r w:rsidRPr="00EA4C53">
        <w:rPr>
          <w:rFonts w:ascii="Arial Narrow" w:eastAsia="Calibri" w:hAnsi="Arial Narrow" w:cs="Times New Roman"/>
          <w:sz w:val="16"/>
          <w:szCs w:val="16"/>
          <w:lang w:val="en-US"/>
        </w:rPr>
        <w:t>The Act of Engagement must be completed, signed and scanned in its entirety (</w:t>
      </w:r>
      <w:proofErr w:type="gramStart"/>
      <w:r w:rsidRPr="00EA4C53">
        <w:rPr>
          <w:rFonts w:ascii="Arial Narrow" w:eastAsia="Calibri" w:hAnsi="Arial Narrow" w:cs="Times New Roman"/>
          <w:sz w:val="16"/>
          <w:szCs w:val="16"/>
          <w:lang w:val="en-US"/>
        </w:rPr>
        <w:t>i.e.</w:t>
      </w:r>
      <w:proofErr w:type="gramEnd"/>
      <w:r w:rsidRPr="00EA4C53">
        <w:rPr>
          <w:rFonts w:ascii="Arial Narrow" w:eastAsia="Calibri" w:hAnsi="Arial Narrow" w:cs="Times New Roman"/>
          <w:sz w:val="16"/>
          <w:szCs w:val="16"/>
          <w:lang w:val="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 w:id="5">
    <w:p w14:paraId="05FE0AFA" w14:textId="77777777" w:rsidR="00EE06B8" w:rsidRPr="00616F64" w:rsidRDefault="00EE06B8" w:rsidP="00AE1391">
      <w:pPr>
        <w:pStyle w:val="FootnoteText"/>
        <w:rPr>
          <w:rFonts w:ascii="Arial Narrow" w:hAnsi="Arial Narrow"/>
          <w:sz w:val="16"/>
          <w:szCs w:val="16"/>
        </w:rPr>
      </w:pPr>
      <w:r w:rsidRPr="00616F64">
        <w:rPr>
          <w:rStyle w:val="FootnoteReference"/>
          <w:rFonts w:ascii="Arial Narrow" w:hAnsi="Arial Narrow"/>
          <w:sz w:val="16"/>
          <w:szCs w:val="16"/>
        </w:rPr>
        <w:footnoteRef/>
      </w:r>
      <w:r w:rsidRPr="00616F64">
        <w:rPr>
          <w:rFonts w:ascii="Arial Narrow" w:hAnsi="Arial Narrow"/>
          <w:sz w:val="16"/>
          <w:szCs w:val="16"/>
        </w:rPr>
        <w:t xml:space="preserve"> Available on the website of the Council of Europe Treaty Office: </w:t>
      </w:r>
      <w:hyperlink r:id="rId2" w:history="1">
        <w:r w:rsidRPr="00616F64">
          <w:rPr>
            <w:rStyle w:val="Hyperlink"/>
            <w:rFonts w:ascii="Arial Narrow" w:hAnsi="Arial Narrow"/>
            <w:sz w:val="16"/>
            <w:szCs w:val="16"/>
          </w:rPr>
          <w:t>www.conventions.coe.int</w:t>
        </w:r>
      </w:hyperlink>
      <w:r w:rsidRPr="00616F64">
        <w:rPr>
          <w:rFonts w:ascii="Arial Narrow" w:hAnsi="Arial Narrow"/>
          <w:sz w:val="16"/>
          <w:szCs w:val="16"/>
        </w:rPr>
        <w:t xml:space="preserve"> </w:t>
      </w:r>
    </w:p>
  </w:footnote>
  <w:footnote w:id="6">
    <w:p w14:paraId="148C8E4C" w14:textId="7FA354E3" w:rsidR="00507209" w:rsidRPr="00EA4C53" w:rsidRDefault="00507209" w:rsidP="00507209">
      <w:pPr>
        <w:spacing w:after="0" w:line="240" w:lineRule="auto"/>
        <w:rPr>
          <w:rFonts w:ascii="Arial Narrow" w:eastAsia="Times New Roman" w:hAnsi="Arial Narrow" w:cs="Arial"/>
          <w:b/>
          <w:color w:val="000000" w:themeColor="text1"/>
          <w:sz w:val="20"/>
          <w:szCs w:val="20"/>
          <w:lang w:val="en-US" w:eastAsia="en-GB"/>
        </w:rPr>
      </w:pPr>
      <w:r>
        <w:rPr>
          <w:rStyle w:val="FootnoteReference"/>
        </w:rPr>
        <w:footnoteRef/>
      </w:r>
      <w:r>
        <w:t xml:space="preserve"> </w:t>
      </w:r>
      <w:r w:rsidRPr="00EA4C53">
        <w:rPr>
          <w:rFonts w:ascii="Arial Narrow" w:eastAsia="Calibri" w:hAnsi="Arial Narrow" w:cs="Times New Roman"/>
          <w:sz w:val="16"/>
          <w:szCs w:val="16"/>
          <w:lang w:val="en-US"/>
        </w:rPr>
        <w:t>The Act of Engagement must be completed, signed and scanned in its entirety (</w:t>
      </w:r>
      <w:proofErr w:type="gramStart"/>
      <w:r w:rsidRPr="00EA4C53">
        <w:rPr>
          <w:rFonts w:ascii="Arial Narrow" w:eastAsia="Calibri" w:hAnsi="Arial Narrow" w:cs="Times New Roman"/>
          <w:sz w:val="16"/>
          <w:szCs w:val="16"/>
          <w:lang w:val="en-US"/>
        </w:rPr>
        <w:t>i.e.</w:t>
      </w:r>
      <w:proofErr w:type="gramEnd"/>
      <w:r w:rsidRPr="00EA4C53">
        <w:rPr>
          <w:rFonts w:ascii="Arial Narrow" w:eastAsia="Calibri" w:hAnsi="Arial Narrow" w:cs="Times New Roman"/>
          <w:sz w:val="16"/>
          <w:szCs w:val="16"/>
          <w:lang w:val="en-US"/>
        </w:rPr>
        <w:t xml:space="preserve"> including all the pages). The scanned Act of Engagement may be sent page by page (attached to a single email) or as a compiled document, although a compiled document would be preferred. For all scanned documents, </w:t>
      </w:r>
      <w:r w:rsidR="007E0987">
        <w:rPr>
          <w:rFonts w:ascii="Arial Narrow" w:eastAsia="Calibri" w:hAnsi="Arial Narrow" w:cs="Times New Roman"/>
          <w:sz w:val="16"/>
          <w:szCs w:val="16"/>
          <w:lang w:val="en-US"/>
        </w:rPr>
        <w:t>*</w:t>
      </w:r>
      <w:r w:rsidRPr="00EA4C53">
        <w:rPr>
          <w:rFonts w:ascii="Arial Narrow" w:eastAsia="Calibri" w:hAnsi="Arial Narrow" w:cs="Times New Roman"/>
          <w:sz w:val="16"/>
          <w:szCs w:val="16"/>
          <w:lang w:val="en-US"/>
        </w:rPr>
        <w:t>.pdf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0AE3" w14:textId="77777777" w:rsidR="00EE06B8" w:rsidRDefault="00EE06B8">
    <w:pPr>
      <w:pStyle w:val="Header"/>
    </w:pPr>
    <w:r>
      <w:rPr>
        <w:noProof/>
        <w:lang w:val="en-US"/>
      </w:rPr>
      <w:drawing>
        <wp:anchor distT="0" distB="0" distL="114300" distR="114300" simplePos="0" relativeHeight="251659264"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0AF3" w14:textId="77777777" w:rsidR="00EE06B8" w:rsidRDefault="00EE0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0AE6" w14:textId="77777777" w:rsidR="00EE06B8" w:rsidRDefault="00EE0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0AEB" w14:textId="77777777" w:rsidR="00EE06B8" w:rsidRDefault="00EE06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206737"/>
      <w:docPartObj>
        <w:docPartGallery w:val="Page Numbers (Top of Page)"/>
        <w:docPartUnique/>
      </w:docPartObj>
    </w:sdtPr>
    <w:sdtEndPr>
      <w:rPr>
        <w:rFonts w:ascii="Arial Narrow" w:hAnsi="Arial Narrow"/>
      </w:rPr>
    </w:sdtEndPr>
    <w:sdtContent>
      <w:p w14:paraId="05FE0AED" w14:textId="643DCE77" w:rsidR="00EE06B8" w:rsidRPr="00232783" w:rsidRDefault="00EE06B8" w:rsidP="00232783">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Pr>
            <w:rFonts w:ascii="Arial Narrow" w:hAnsi="Arial Narrow"/>
            <w:bCs/>
            <w:noProof/>
          </w:rPr>
          <w:t>6</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Pr>
            <w:rFonts w:ascii="Arial Narrow" w:hAnsi="Arial Narrow"/>
            <w:bCs/>
            <w:noProof/>
          </w:rPr>
          <w:t>7</w:t>
        </w:r>
        <w:r w:rsidRPr="00232783">
          <w:rPr>
            <w:rFonts w:ascii="Arial Narrow" w:hAnsi="Arial Narrow"/>
            <w:bCs/>
            <w:sz w:val="24"/>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6044921"/>
      <w:docPartObj>
        <w:docPartGallery w:val="Page Numbers (Top of Page)"/>
        <w:docPartUnique/>
      </w:docPartObj>
    </w:sdtPr>
    <w:sdtEndPr>
      <w:rPr>
        <w:rFonts w:ascii="Arial Narrow" w:hAnsi="Arial Narrow"/>
      </w:rPr>
    </w:sdtEndPr>
    <w:sdtContent>
      <w:p w14:paraId="23EC6DB8" w14:textId="0C65EAA4" w:rsidR="00EE06B8" w:rsidRPr="00232783" w:rsidRDefault="00EE06B8">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Pr>
            <w:rFonts w:ascii="Arial Narrow" w:hAnsi="Arial Narrow"/>
            <w:bCs/>
            <w:noProof/>
          </w:rPr>
          <w:t>3</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Pr>
            <w:rFonts w:ascii="Arial Narrow" w:hAnsi="Arial Narrow"/>
            <w:bCs/>
            <w:noProof/>
          </w:rPr>
          <w:t>8</w:t>
        </w:r>
        <w:r w:rsidRPr="00232783">
          <w:rPr>
            <w:rFonts w:ascii="Arial Narrow" w:hAnsi="Arial Narrow"/>
            <w:bCs/>
            <w:sz w:val="24"/>
            <w:szCs w:val="24"/>
          </w:rPr>
          <w:fldChar w:fldCharType="end"/>
        </w:r>
      </w:p>
    </w:sdtContent>
  </w:sdt>
  <w:p w14:paraId="05FE0AEE" w14:textId="77777777" w:rsidR="00EE06B8" w:rsidRPr="008D3354" w:rsidRDefault="00EE06B8"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0AEF" w14:textId="77777777" w:rsidR="00EE06B8" w:rsidRPr="00945E38" w:rsidRDefault="00EE06B8"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0AF0" w14:textId="77777777" w:rsidR="00EE06B8" w:rsidRPr="00C15DC9" w:rsidRDefault="00EE06B8"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0AF1" w14:textId="77777777" w:rsidR="00EE06B8" w:rsidRDefault="00EE06B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0AF2" w14:textId="77777777" w:rsidR="00EE06B8" w:rsidRPr="00945E38" w:rsidRDefault="00EE06B8"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44D0"/>
    <w:multiLevelType w:val="hybridMultilevel"/>
    <w:tmpl w:val="3626B01E"/>
    <w:lvl w:ilvl="0" w:tplc="42FC208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7F9F"/>
    <w:multiLevelType w:val="hybridMultilevel"/>
    <w:tmpl w:val="FDD8E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33386"/>
    <w:multiLevelType w:val="hybridMultilevel"/>
    <w:tmpl w:val="BE2C447C"/>
    <w:lvl w:ilvl="0" w:tplc="C24EBB0A">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5755B"/>
    <w:multiLevelType w:val="hybridMultilevel"/>
    <w:tmpl w:val="E876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55926"/>
    <w:multiLevelType w:val="hybridMultilevel"/>
    <w:tmpl w:val="708056EC"/>
    <w:lvl w:ilvl="0" w:tplc="253E19F4">
      <w:numFmt w:val="bullet"/>
      <w:lvlText w:val="-"/>
      <w:lvlJc w:val="left"/>
      <w:pPr>
        <w:ind w:left="1069" w:hanging="360"/>
      </w:pPr>
      <w:rPr>
        <w:rFonts w:ascii="Calibri" w:eastAsiaTheme="minorHAnsi" w:hAnsi="Calibri"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D2D50C5"/>
    <w:multiLevelType w:val="hybridMultilevel"/>
    <w:tmpl w:val="E062C40C"/>
    <w:lvl w:ilvl="0" w:tplc="04090019">
      <w:start w:val="1"/>
      <w:numFmt w:val="lowerLetter"/>
      <w:lvlText w:val="%1."/>
      <w:lvlJc w:val="left"/>
      <w:pPr>
        <w:ind w:left="720" w:hanging="360"/>
      </w:pPr>
      <w:rPr>
        <w:rFonts w:hint="default"/>
      </w:rPr>
    </w:lvl>
    <w:lvl w:ilvl="1" w:tplc="E374556E">
      <w:start w:val="1"/>
      <w:numFmt w:val="lowerLetter"/>
      <w:lvlText w:val="%2)"/>
      <w:lvlJc w:val="left"/>
      <w:pPr>
        <w:ind w:left="1440" w:hanging="360"/>
      </w:pPr>
      <w:rPr>
        <w:rFonts w:hint="default"/>
      </w:rPr>
    </w:lvl>
    <w:lvl w:ilvl="2" w:tplc="BB2620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C4C1F"/>
    <w:multiLevelType w:val="hybridMultilevel"/>
    <w:tmpl w:val="F07098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26D80"/>
    <w:multiLevelType w:val="hybridMultilevel"/>
    <w:tmpl w:val="C5F005DA"/>
    <w:lvl w:ilvl="0" w:tplc="3508E8DC">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914F6"/>
    <w:multiLevelType w:val="hybridMultilevel"/>
    <w:tmpl w:val="960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D32E8"/>
    <w:multiLevelType w:val="hybridMultilevel"/>
    <w:tmpl w:val="44DE4FC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20964"/>
    <w:multiLevelType w:val="hybridMultilevel"/>
    <w:tmpl w:val="E89A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A668FF"/>
    <w:multiLevelType w:val="hybridMultilevel"/>
    <w:tmpl w:val="AE64A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B162F"/>
    <w:multiLevelType w:val="hybridMultilevel"/>
    <w:tmpl w:val="99F0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1"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5111C8"/>
    <w:multiLevelType w:val="hybridMultilevel"/>
    <w:tmpl w:val="9E98C814"/>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B43989"/>
    <w:multiLevelType w:val="hybridMultilevel"/>
    <w:tmpl w:val="EE408C62"/>
    <w:lvl w:ilvl="0" w:tplc="445CEB20">
      <w:start w:val="2"/>
      <w:numFmt w:val="bullet"/>
      <w:lvlText w:val="-"/>
      <w:lvlJc w:val="left"/>
      <w:pPr>
        <w:ind w:left="720" w:hanging="360"/>
      </w:pPr>
      <w:rPr>
        <w:rFonts w:ascii="Arial Narrow" w:eastAsia="Times New Roman" w:hAnsi="Arial Narrow"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255C21"/>
    <w:multiLevelType w:val="hybridMultilevel"/>
    <w:tmpl w:val="406A7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B782B"/>
    <w:multiLevelType w:val="hybridMultilevel"/>
    <w:tmpl w:val="9870A91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731692"/>
    <w:multiLevelType w:val="hybridMultilevel"/>
    <w:tmpl w:val="41E43E44"/>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B408AA"/>
    <w:multiLevelType w:val="hybridMultilevel"/>
    <w:tmpl w:val="4480446E"/>
    <w:lvl w:ilvl="0" w:tplc="BEE2955C">
      <w:start w:val="1"/>
      <w:numFmt w:val="bullet"/>
      <w:lvlText w:val="-"/>
      <w:lvlJc w:val="left"/>
      <w:pPr>
        <w:ind w:left="1069" w:hanging="360"/>
      </w:pPr>
      <w:rPr>
        <w:rFonts w:ascii="Arial Narrow" w:eastAsia="Times New Roman" w:hAnsi="Arial Narrow" w:cs="Arial" w:hint="default"/>
      </w:rPr>
    </w:lvl>
    <w:lvl w:ilvl="1" w:tplc="0809000B">
      <w:start w:val="1"/>
      <w:numFmt w:val="bullet"/>
      <w:lvlText w:val=""/>
      <w:lvlJc w:val="left"/>
      <w:pPr>
        <w:ind w:left="1789" w:hanging="360"/>
      </w:pPr>
      <w:rPr>
        <w:rFonts w:ascii="Wingdings" w:hAnsi="Wingdings"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7FAA03E5"/>
    <w:multiLevelType w:val="hybridMultilevel"/>
    <w:tmpl w:val="363AA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2"/>
  </w:num>
  <w:num w:numId="3">
    <w:abstractNumId w:val="21"/>
  </w:num>
  <w:num w:numId="4">
    <w:abstractNumId w:val="28"/>
  </w:num>
  <w:num w:numId="5">
    <w:abstractNumId w:val="19"/>
  </w:num>
  <w:num w:numId="6">
    <w:abstractNumId w:val="20"/>
  </w:num>
  <w:num w:numId="7">
    <w:abstractNumId w:val="22"/>
  </w:num>
  <w:num w:numId="8">
    <w:abstractNumId w:val="12"/>
  </w:num>
  <w:num w:numId="9">
    <w:abstractNumId w:val="29"/>
  </w:num>
  <w:num w:numId="10">
    <w:abstractNumId w:val="17"/>
  </w:num>
  <w:num w:numId="11">
    <w:abstractNumId w:val="0"/>
  </w:num>
  <w:num w:numId="12">
    <w:abstractNumId w:val="27"/>
  </w:num>
  <w:num w:numId="13">
    <w:abstractNumId w:val="14"/>
  </w:num>
  <w:num w:numId="14">
    <w:abstractNumId w:val="24"/>
  </w:num>
  <w:num w:numId="15">
    <w:abstractNumId w:val="31"/>
  </w:num>
  <w:num w:numId="16">
    <w:abstractNumId w:val="10"/>
  </w:num>
  <w:num w:numId="17">
    <w:abstractNumId w:val="33"/>
  </w:num>
  <w:num w:numId="18">
    <w:abstractNumId w:val="3"/>
  </w:num>
  <w:num w:numId="19">
    <w:abstractNumId w:val="9"/>
  </w:num>
  <w:num w:numId="20">
    <w:abstractNumId w:val="30"/>
  </w:num>
  <w:num w:numId="21">
    <w:abstractNumId w:val="18"/>
  </w:num>
  <w:num w:numId="22">
    <w:abstractNumId w:val="8"/>
  </w:num>
  <w:num w:numId="23">
    <w:abstractNumId w:val="4"/>
  </w:num>
  <w:num w:numId="24">
    <w:abstractNumId w:val="7"/>
  </w:num>
  <w:num w:numId="25">
    <w:abstractNumId w:val="11"/>
  </w:num>
  <w:num w:numId="26">
    <w:abstractNumId w:val="5"/>
  </w:num>
  <w:num w:numId="27">
    <w:abstractNumId w:val="15"/>
  </w:num>
  <w:num w:numId="28">
    <w:abstractNumId w:val="6"/>
  </w:num>
  <w:num w:numId="29">
    <w:abstractNumId w:val="34"/>
  </w:num>
  <w:num w:numId="30">
    <w:abstractNumId w:val="1"/>
  </w:num>
  <w:num w:numId="31">
    <w:abstractNumId w:val="25"/>
  </w:num>
  <w:num w:numId="32">
    <w:abstractNumId w:val="21"/>
  </w:num>
  <w:num w:numId="33">
    <w:abstractNumId w:val="20"/>
  </w:num>
  <w:num w:numId="34">
    <w:abstractNumId w:val="21"/>
  </w:num>
  <w:num w:numId="35">
    <w:abstractNumId w:val="13"/>
  </w:num>
  <w:num w:numId="36">
    <w:abstractNumId w:val="16"/>
  </w:num>
  <w:num w:numId="37">
    <w:abstractNumId w:val="23"/>
  </w:num>
  <w:num w:numId="38">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NotTrackFormattin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2331"/>
    <w:rsid w:val="00002655"/>
    <w:rsid w:val="00002EF1"/>
    <w:rsid w:val="000034C4"/>
    <w:rsid w:val="0000368A"/>
    <w:rsid w:val="00004C74"/>
    <w:rsid w:val="00005677"/>
    <w:rsid w:val="00005936"/>
    <w:rsid w:val="000060EE"/>
    <w:rsid w:val="000067D8"/>
    <w:rsid w:val="00011006"/>
    <w:rsid w:val="00011868"/>
    <w:rsid w:val="00011C1A"/>
    <w:rsid w:val="00012947"/>
    <w:rsid w:val="00015A8F"/>
    <w:rsid w:val="00015DDA"/>
    <w:rsid w:val="0001614F"/>
    <w:rsid w:val="00020194"/>
    <w:rsid w:val="00020EEB"/>
    <w:rsid w:val="00021236"/>
    <w:rsid w:val="000239CC"/>
    <w:rsid w:val="00023E1B"/>
    <w:rsid w:val="0002400B"/>
    <w:rsid w:val="00027381"/>
    <w:rsid w:val="000279BF"/>
    <w:rsid w:val="0003053F"/>
    <w:rsid w:val="00030EEA"/>
    <w:rsid w:val="00031955"/>
    <w:rsid w:val="000319F4"/>
    <w:rsid w:val="00032270"/>
    <w:rsid w:val="00033070"/>
    <w:rsid w:val="00033E7D"/>
    <w:rsid w:val="00034D84"/>
    <w:rsid w:val="000367BB"/>
    <w:rsid w:val="000370EB"/>
    <w:rsid w:val="00037F96"/>
    <w:rsid w:val="000401AA"/>
    <w:rsid w:val="00041404"/>
    <w:rsid w:val="00042673"/>
    <w:rsid w:val="000442D0"/>
    <w:rsid w:val="00045A3B"/>
    <w:rsid w:val="0005132B"/>
    <w:rsid w:val="00052ACD"/>
    <w:rsid w:val="00053BA2"/>
    <w:rsid w:val="00055B78"/>
    <w:rsid w:val="0006030E"/>
    <w:rsid w:val="0006051D"/>
    <w:rsid w:val="0006098F"/>
    <w:rsid w:val="000626B5"/>
    <w:rsid w:val="00062A31"/>
    <w:rsid w:val="000630CF"/>
    <w:rsid w:val="00065DCA"/>
    <w:rsid w:val="000679CE"/>
    <w:rsid w:val="0007057B"/>
    <w:rsid w:val="00070A79"/>
    <w:rsid w:val="00071878"/>
    <w:rsid w:val="00072607"/>
    <w:rsid w:val="0007375A"/>
    <w:rsid w:val="000740FC"/>
    <w:rsid w:val="00075D46"/>
    <w:rsid w:val="00076299"/>
    <w:rsid w:val="000774D9"/>
    <w:rsid w:val="00080886"/>
    <w:rsid w:val="00082436"/>
    <w:rsid w:val="00084E6C"/>
    <w:rsid w:val="00086597"/>
    <w:rsid w:val="00086DC5"/>
    <w:rsid w:val="0008797F"/>
    <w:rsid w:val="00090025"/>
    <w:rsid w:val="000909FB"/>
    <w:rsid w:val="000913DF"/>
    <w:rsid w:val="00094BED"/>
    <w:rsid w:val="00095A24"/>
    <w:rsid w:val="00096266"/>
    <w:rsid w:val="00096905"/>
    <w:rsid w:val="000A2843"/>
    <w:rsid w:val="000A5157"/>
    <w:rsid w:val="000A59F8"/>
    <w:rsid w:val="000A63E2"/>
    <w:rsid w:val="000A7184"/>
    <w:rsid w:val="000A7DEA"/>
    <w:rsid w:val="000B0E58"/>
    <w:rsid w:val="000B2AA1"/>
    <w:rsid w:val="000B479D"/>
    <w:rsid w:val="000B5FD8"/>
    <w:rsid w:val="000C0670"/>
    <w:rsid w:val="000C10F9"/>
    <w:rsid w:val="000C3450"/>
    <w:rsid w:val="000C3678"/>
    <w:rsid w:val="000C49F4"/>
    <w:rsid w:val="000C712A"/>
    <w:rsid w:val="000C7E8E"/>
    <w:rsid w:val="000D03F6"/>
    <w:rsid w:val="000D0A4A"/>
    <w:rsid w:val="000D1BFC"/>
    <w:rsid w:val="000D2B62"/>
    <w:rsid w:val="000D2EAD"/>
    <w:rsid w:val="000D32E4"/>
    <w:rsid w:val="000D360A"/>
    <w:rsid w:val="000D3F24"/>
    <w:rsid w:val="000D6F19"/>
    <w:rsid w:val="000E04A2"/>
    <w:rsid w:val="000E2CCB"/>
    <w:rsid w:val="000E2FFF"/>
    <w:rsid w:val="000E3A65"/>
    <w:rsid w:val="000E3D82"/>
    <w:rsid w:val="000E55AE"/>
    <w:rsid w:val="000E64B4"/>
    <w:rsid w:val="000E6879"/>
    <w:rsid w:val="000E6B80"/>
    <w:rsid w:val="000E72DF"/>
    <w:rsid w:val="000F04AE"/>
    <w:rsid w:val="000F0815"/>
    <w:rsid w:val="000F0972"/>
    <w:rsid w:val="000F229A"/>
    <w:rsid w:val="000F29E2"/>
    <w:rsid w:val="000F3214"/>
    <w:rsid w:val="000F42DC"/>
    <w:rsid w:val="000F5944"/>
    <w:rsid w:val="000F707C"/>
    <w:rsid w:val="000F7D65"/>
    <w:rsid w:val="0010006C"/>
    <w:rsid w:val="00100787"/>
    <w:rsid w:val="001009E6"/>
    <w:rsid w:val="00101FD4"/>
    <w:rsid w:val="00103BBB"/>
    <w:rsid w:val="0010562D"/>
    <w:rsid w:val="00110BB4"/>
    <w:rsid w:val="00110EF3"/>
    <w:rsid w:val="00110F96"/>
    <w:rsid w:val="001113FB"/>
    <w:rsid w:val="0011160C"/>
    <w:rsid w:val="00111745"/>
    <w:rsid w:val="001131EC"/>
    <w:rsid w:val="001133B2"/>
    <w:rsid w:val="00113415"/>
    <w:rsid w:val="00113FBC"/>
    <w:rsid w:val="00114B21"/>
    <w:rsid w:val="00114DFB"/>
    <w:rsid w:val="00117572"/>
    <w:rsid w:val="001204AD"/>
    <w:rsid w:val="001212A8"/>
    <w:rsid w:val="00122A0B"/>
    <w:rsid w:val="001230DC"/>
    <w:rsid w:val="00123F02"/>
    <w:rsid w:val="001246D6"/>
    <w:rsid w:val="00124E1B"/>
    <w:rsid w:val="00125970"/>
    <w:rsid w:val="001279F8"/>
    <w:rsid w:val="00127BE3"/>
    <w:rsid w:val="00127E35"/>
    <w:rsid w:val="0013182B"/>
    <w:rsid w:val="00131946"/>
    <w:rsid w:val="00134B06"/>
    <w:rsid w:val="00134E24"/>
    <w:rsid w:val="0013535C"/>
    <w:rsid w:val="0013749F"/>
    <w:rsid w:val="0013783B"/>
    <w:rsid w:val="00143019"/>
    <w:rsid w:val="00143E7D"/>
    <w:rsid w:val="001442D7"/>
    <w:rsid w:val="00145D7B"/>
    <w:rsid w:val="00146AB2"/>
    <w:rsid w:val="00146D60"/>
    <w:rsid w:val="00147057"/>
    <w:rsid w:val="0014715E"/>
    <w:rsid w:val="00151013"/>
    <w:rsid w:val="00151FCD"/>
    <w:rsid w:val="00152584"/>
    <w:rsid w:val="00154225"/>
    <w:rsid w:val="0015489C"/>
    <w:rsid w:val="0015597A"/>
    <w:rsid w:val="00155B5F"/>
    <w:rsid w:val="001630EF"/>
    <w:rsid w:val="00165404"/>
    <w:rsid w:val="00165F5E"/>
    <w:rsid w:val="00166B2E"/>
    <w:rsid w:val="001672CF"/>
    <w:rsid w:val="00176980"/>
    <w:rsid w:val="00180C2E"/>
    <w:rsid w:val="00181712"/>
    <w:rsid w:val="001833AB"/>
    <w:rsid w:val="001839B5"/>
    <w:rsid w:val="001842A4"/>
    <w:rsid w:val="00185A33"/>
    <w:rsid w:val="0018668D"/>
    <w:rsid w:val="00187A3C"/>
    <w:rsid w:val="00187E38"/>
    <w:rsid w:val="00190C97"/>
    <w:rsid w:val="001918EE"/>
    <w:rsid w:val="00192E0A"/>
    <w:rsid w:val="00193678"/>
    <w:rsid w:val="00193E67"/>
    <w:rsid w:val="00195815"/>
    <w:rsid w:val="00196BB3"/>
    <w:rsid w:val="00196CA1"/>
    <w:rsid w:val="00197763"/>
    <w:rsid w:val="001A1294"/>
    <w:rsid w:val="001A1EC6"/>
    <w:rsid w:val="001A2409"/>
    <w:rsid w:val="001A272F"/>
    <w:rsid w:val="001A3FA0"/>
    <w:rsid w:val="001A5EF8"/>
    <w:rsid w:val="001A6456"/>
    <w:rsid w:val="001A7031"/>
    <w:rsid w:val="001B23DF"/>
    <w:rsid w:val="001B2A86"/>
    <w:rsid w:val="001B3718"/>
    <w:rsid w:val="001B3943"/>
    <w:rsid w:val="001B43C2"/>
    <w:rsid w:val="001B4E8A"/>
    <w:rsid w:val="001B5B1A"/>
    <w:rsid w:val="001B5BCC"/>
    <w:rsid w:val="001B6D0B"/>
    <w:rsid w:val="001B726A"/>
    <w:rsid w:val="001C09E3"/>
    <w:rsid w:val="001C13F8"/>
    <w:rsid w:val="001C15F7"/>
    <w:rsid w:val="001C1769"/>
    <w:rsid w:val="001C20B8"/>
    <w:rsid w:val="001C3B76"/>
    <w:rsid w:val="001C5D53"/>
    <w:rsid w:val="001C636E"/>
    <w:rsid w:val="001C6D99"/>
    <w:rsid w:val="001C7812"/>
    <w:rsid w:val="001D2CF2"/>
    <w:rsid w:val="001D31FD"/>
    <w:rsid w:val="001D5C5B"/>
    <w:rsid w:val="001D6AFC"/>
    <w:rsid w:val="001D7887"/>
    <w:rsid w:val="001D7A1B"/>
    <w:rsid w:val="001E08FA"/>
    <w:rsid w:val="001E382A"/>
    <w:rsid w:val="001E762F"/>
    <w:rsid w:val="001F3361"/>
    <w:rsid w:val="001F5B44"/>
    <w:rsid w:val="001F7F94"/>
    <w:rsid w:val="00201F42"/>
    <w:rsid w:val="00205379"/>
    <w:rsid w:val="002057D7"/>
    <w:rsid w:val="00207027"/>
    <w:rsid w:val="00207759"/>
    <w:rsid w:val="00210994"/>
    <w:rsid w:val="00210AC7"/>
    <w:rsid w:val="0021151D"/>
    <w:rsid w:val="002120A4"/>
    <w:rsid w:val="00212640"/>
    <w:rsid w:val="00212AC1"/>
    <w:rsid w:val="00213931"/>
    <w:rsid w:val="00213B64"/>
    <w:rsid w:val="0021635B"/>
    <w:rsid w:val="00217E4F"/>
    <w:rsid w:val="00220B33"/>
    <w:rsid w:val="00222CBB"/>
    <w:rsid w:val="002253E5"/>
    <w:rsid w:val="00225AEB"/>
    <w:rsid w:val="00225B30"/>
    <w:rsid w:val="00226304"/>
    <w:rsid w:val="00227D40"/>
    <w:rsid w:val="00232783"/>
    <w:rsid w:val="002329E9"/>
    <w:rsid w:val="00232ECC"/>
    <w:rsid w:val="002337FF"/>
    <w:rsid w:val="0023487C"/>
    <w:rsid w:val="00235064"/>
    <w:rsid w:val="002364CC"/>
    <w:rsid w:val="0023673B"/>
    <w:rsid w:val="002376C7"/>
    <w:rsid w:val="00237D69"/>
    <w:rsid w:val="0024234A"/>
    <w:rsid w:val="00245682"/>
    <w:rsid w:val="00245862"/>
    <w:rsid w:val="00252397"/>
    <w:rsid w:val="00253ACF"/>
    <w:rsid w:val="0025652E"/>
    <w:rsid w:val="00257102"/>
    <w:rsid w:val="00257397"/>
    <w:rsid w:val="00260463"/>
    <w:rsid w:val="00261577"/>
    <w:rsid w:val="002644B1"/>
    <w:rsid w:val="00265CC6"/>
    <w:rsid w:val="00271BE7"/>
    <w:rsid w:val="00272D94"/>
    <w:rsid w:val="00272DC5"/>
    <w:rsid w:val="0027597E"/>
    <w:rsid w:val="00280BBC"/>
    <w:rsid w:val="002811C6"/>
    <w:rsid w:val="002824D1"/>
    <w:rsid w:val="00286BEC"/>
    <w:rsid w:val="00286E0D"/>
    <w:rsid w:val="00291CB5"/>
    <w:rsid w:val="00291E0F"/>
    <w:rsid w:val="002921B6"/>
    <w:rsid w:val="002921C6"/>
    <w:rsid w:val="0029447C"/>
    <w:rsid w:val="00294DBF"/>
    <w:rsid w:val="002971F5"/>
    <w:rsid w:val="00297B16"/>
    <w:rsid w:val="002A0FBA"/>
    <w:rsid w:val="002A1770"/>
    <w:rsid w:val="002A199D"/>
    <w:rsid w:val="002A2601"/>
    <w:rsid w:val="002A303D"/>
    <w:rsid w:val="002A33C8"/>
    <w:rsid w:val="002A4284"/>
    <w:rsid w:val="002A4B4D"/>
    <w:rsid w:val="002A542C"/>
    <w:rsid w:val="002A640E"/>
    <w:rsid w:val="002A6540"/>
    <w:rsid w:val="002A6AAC"/>
    <w:rsid w:val="002A74B4"/>
    <w:rsid w:val="002B09D9"/>
    <w:rsid w:val="002B13C1"/>
    <w:rsid w:val="002B3360"/>
    <w:rsid w:val="002C03A1"/>
    <w:rsid w:val="002C23FD"/>
    <w:rsid w:val="002C5072"/>
    <w:rsid w:val="002C6ED8"/>
    <w:rsid w:val="002C7629"/>
    <w:rsid w:val="002D0EB9"/>
    <w:rsid w:val="002D17DD"/>
    <w:rsid w:val="002D3A7D"/>
    <w:rsid w:val="002D3AA9"/>
    <w:rsid w:val="002D4975"/>
    <w:rsid w:val="002D498B"/>
    <w:rsid w:val="002D4CAA"/>
    <w:rsid w:val="002D5183"/>
    <w:rsid w:val="002D540F"/>
    <w:rsid w:val="002D5F4E"/>
    <w:rsid w:val="002D6295"/>
    <w:rsid w:val="002D63ED"/>
    <w:rsid w:val="002D7032"/>
    <w:rsid w:val="002E2BCF"/>
    <w:rsid w:val="002E3CD4"/>
    <w:rsid w:val="002E428E"/>
    <w:rsid w:val="002F08CB"/>
    <w:rsid w:val="002F13D3"/>
    <w:rsid w:val="002F50DA"/>
    <w:rsid w:val="002F6330"/>
    <w:rsid w:val="002F6494"/>
    <w:rsid w:val="002F65F3"/>
    <w:rsid w:val="002F7031"/>
    <w:rsid w:val="002F7477"/>
    <w:rsid w:val="002F7BC0"/>
    <w:rsid w:val="003001E6"/>
    <w:rsid w:val="0030025A"/>
    <w:rsid w:val="00300427"/>
    <w:rsid w:val="00301569"/>
    <w:rsid w:val="0030276A"/>
    <w:rsid w:val="00302AD8"/>
    <w:rsid w:val="003058A4"/>
    <w:rsid w:val="00305C61"/>
    <w:rsid w:val="0030677A"/>
    <w:rsid w:val="003074D2"/>
    <w:rsid w:val="00310A84"/>
    <w:rsid w:val="00312C67"/>
    <w:rsid w:val="00313921"/>
    <w:rsid w:val="00313E5C"/>
    <w:rsid w:val="003151DD"/>
    <w:rsid w:val="00315770"/>
    <w:rsid w:val="003205EA"/>
    <w:rsid w:val="003206CF"/>
    <w:rsid w:val="00320993"/>
    <w:rsid w:val="00320EF1"/>
    <w:rsid w:val="003237B6"/>
    <w:rsid w:val="00325347"/>
    <w:rsid w:val="00325661"/>
    <w:rsid w:val="00325D1A"/>
    <w:rsid w:val="00327070"/>
    <w:rsid w:val="00332B6A"/>
    <w:rsid w:val="00332C9F"/>
    <w:rsid w:val="003340A2"/>
    <w:rsid w:val="00336CC6"/>
    <w:rsid w:val="0033780A"/>
    <w:rsid w:val="00340C99"/>
    <w:rsid w:val="00341892"/>
    <w:rsid w:val="003449D2"/>
    <w:rsid w:val="003455C9"/>
    <w:rsid w:val="00346B6D"/>
    <w:rsid w:val="00352F3E"/>
    <w:rsid w:val="003556B4"/>
    <w:rsid w:val="00356164"/>
    <w:rsid w:val="00356711"/>
    <w:rsid w:val="003600AC"/>
    <w:rsid w:val="00361799"/>
    <w:rsid w:val="00361994"/>
    <w:rsid w:val="00361E2A"/>
    <w:rsid w:val="003625FA"/>
    <w:rsid w:val="0036260C"/>
    <w:rsid w:val="00362F97"/>
    <w:rsid w:val="0036320A"/>
    <w:rsid w:val="0036475C"/>
    <w:rsid w:val="0036532B"/>
    <w:rsid w:val="00366CBC"/>
    <w:rsid w:val="00366FFD"/>
    <w:rsid w:val="00370219"/>
    <w:rsid w:val="003709BD"/>
    <w:rsid w:val="00371FE4"/>
    <w:rsid w:val="00372B6D"/>
    <w:rsid w:val="00372C2D"/>
    <w:rsid w:val="00373751"/>
    <w:rsid w:val="00374CCC"/>
    <w:rsid w:val="00375DC4"/>
    <w:rsid w:val="0037770B"/>
    <w:rsid w:val="00377EBA"/>
    <w:rsid w:val="00380D7B"/>
    <w:rsid w:val="00381F75"/>
    <w:rsid w:val="0038265B"/>
    <w:rsid w:val="00385947"/>
    <w:rsid w:val="00385CC1"/>
    <w:rsid w:val="0038689D"/>
    <w:rsid w:val="00386FFD"/>
    <w:rsid w:val="00394FCC"/>
    <w:rsid w:val="003961F4"/>
    <w:rsid w:val="003A24B5"/>
    <w:rsid w:val="003A2A66"/>
    <w:rsid w:val="003A46AE"/>
    <w:rsid w:val="003A5FFA"/>
    <w:rsid w:val="003A6D92"/>
    <w:rsid w:val="003A7021"/>
    <w:rsid w:val="003A79C3"/>
    <w:rsid w:val="003A7F87"/>
    <w:rsid w:val="003B08EE"/>
    <w:rsid w:val="003B1FC2"/>
    <w:rsid w:val="003B280B"/>
    <w:rsid w:val="003B28FB"/>
    <w:rsid w:val="003B4DA5"/>
    <w:rsid w:val="003B55E1"/>
    <w:rsid w:val="003B66E5"/>
    <w:rsid w:val="003B6A82"/>
    <w:rsid w:val="003B79FA"/>
    <w:rsid w:val="003C0C89"/>
    <w:rsid w:val="003C0D5A"/>
    <w:rsid w:val="003C1C83"/>
    <w:rsid w:val="003C31F7"/>
    <w:rsid w:val="003C54DF"/>
    <w:rsid w:val="003C5BF5"/>
    <w:rsid w:val="003C75C8"/>
    <w:rsid w:val="003C7FA4"/>
    <w:rsid w:val="003D17AB"/>
    <w:rsid w:val="003D40C4"/>
    <w:rsid w:val="003D737C"/>
    <w:rsid w:val="003E1E3E"/>
    <w:rsid w:val="003E24E2"/>
    <w:rsid w:val="003E2C3E"/>
    <w:rsid w:val="003E2F53"/>
    <w:rsid w:val="003F22DC"/>
    <w:rsid w:val="003F2EAF"/>
    <w:rsid w:val="003F32C1"/>
    <w:rsid w:val="003F3D18"/>
    <w:rsid w:val="003F46E3"/>
    <w:rsid w:val="003F62F1"/>
    <w:rsid w:val="003F76E7"/>
    <w:rsid w:val="004002EA"/>
    <w:rsid w:val="004004EC"/>
    <w:rsid w:val="004009AD"/>
    <w:rsid w:val="00400B8C"/>
    <w:rsid w:val="00402684"/>
    <w:rsid w:val="00402A41"/>
    <w:rsid w:val="0040402A"/>
    <w:rsid w:val="00407633"/>
    <w:rsid w:val="0041225F"/>
    <w:rsid w:val="00413930"/>
    <w:rsid w:val="00413A99"/>
    <w:rsid w:val="00413E83"/>
    <w:rsid w:val="00414478"/>
    <w:rsid w:val="00414872"/>
    <w:rsid w:val="00416818"/>
    <w:rsid w:val="0042040E"/>
    <w:rsid w:val="004217E6"/>
    <w:rsid w:val="0042220A"/>
    <w:rsid w:val="004228B6"/>
    <w:rsid w:val="00422E54"/>
    <w:rsid w:val="00422F96"/>
    <w:rsid w:val="00424DAD"/>
    <w:rsid w:val="004250F8"/>
    <w:rsid w:val="00426306"/>
    <w:rsid w:val="0042711D"/>
    <w:rsid w:val="00427F35"/>
    <w:rsid w:val="004304BE"/>
    <w:rsid w:val="004337A1"/>
    <w:rsid w:val="00433F0C"/>
    <w:rsid w:val="00435E2D"/>
    <w:rsid w:val="00440AD1"/>
    <w:rsid w:val="00442139"/>
    <w:rsid w:val="004424A7"/>
    <w:rsid w:val="00442AEC"/>
    <w:rsid w:val="00444B4F"/>
    <w:rsid w:val="00444FF1"/>
    <w:rsid w:val="004532D4"/>
    <w:rsid w:val="004540DF"/>
    <w:rsid w:val="0045512A"/>
    <w:rsid w:val="00455A95"/>
    <w:rsid w:val="004608AF"/>
    <w:rsid w:val="0046157B"/>
    <w:rsid w:val="00463EDB"/>
    <w:rsid w:val="004659B2"/>
    <w:rsid w:val="00465E24"/>
    <w:rsid w:val="0046621B"/>
    <w:rsid w:val="00466A1A"/>
    <w:rsid w:val="00467790"/>
    <w:rsid w:val="00471A5F"/>
    <w:rsid w:val="0047278E"/>
    <w:rsid w:val="00473152"/>
    <w:rsid w:val="00473889"/>
    <w:rsid w:val="00473C90"/>
    <w:rsid w:val="004745F0"/>
    <w:rsid w:val="00474B39"/>
    <w:rsid w:val="004774D2"/>
    <w:rsid w:val="00477BDD"/>
    <w:rsid w:val="004809B0"/>
    <w:rsid w:val="00480A73"/>
    <w:rsid w:val="00480AB6"/>
    <w:rsid w:val="004813BD"/>
    <w:rsid w:val="004834FF"/>
    <w:rsid w:val="004846B3"/>
    <w:rsid w:val="00485760"/>
    <w:rsid w:val="00486359"/>
    <w:rsid w:val="00487DE7"/>
    <w:rsid w:val="00491730"/>
    <w:rsid w:val="00491B4B"/>
    <w:rsid w:val="00492F66"/>
    <w:rsid w:val="00493872"/>
    <w:rsid w:val="00494046"/>
    <w:rsid w:val="00494827"/>
    <w:rsid w:val="00494D3E"/>
    <w:rsid w:val="004968AA"/>
    <w:rsid w:val="00497829"/>
    <w:rsid w:val="00497C61"/>
    <w:rsid w:val="004A06C8"/>
    <w:rsid w:val="004A0C90"/>
    <w:rsid w:val="004A39AC"/>
    <w:rsid w:val="004A51F0"/>
    <w:rsid w:val="004A7312"/>
    <w:rsid w:val="004B0D65"/>
    <w:rsid w:val="004B27F0"/>
    <w:rsid w:val="004B39D1"/>
    <w:rsid w:val="004B3D7F"/>
    <w:rsid w:val="004B560D"/>
    <w:rsid w:val="004B5F31"/>
    <w:rsid w:val="004B65E5"/>
    <w:rsid w:val="004B6B09"/>
    <w:rsid w:val="004C034A"/>
    <w:rsid w:val="004C1A12"/>
    <w:rsid w:val="004C4E8F"/>
    <w:rsid w:val="004C5F07"/>
    <w:rsid w:val="004C703E"/>
    <w:rsid w:val="004C719A"/>
    <w:rsid w:val="004C71FE"/>
    <w:rsid w:val="004D059B"/>
    <w:rsid w:val="004D0D78"/>
    <w:rsid w:val="004D196B"/>
    <w:rsid w:val="004D1B33"/>
    <w:rsid w:val="004D3E1C"/>
    <w:rsid w:val="004D547A"/>
    <w:rsid w:val="004D55BD"/>
    <w:rsid w:val="004D6711"/>
    <w:rsid w:val="004E384C"/>
    <w:rsid w:val="004E426A"/>
    <w:rsid w:val="004E64F2"/>
    <w:rsid w:val="004E6FCD"/>
    <w:rsid w:val="004F0A95"/>
    <w:rsid w:val="004F17A1"/>
    <w:rsid w:val="004F2260"/>
    <w:rsid w:val="004F242E"/>
    <w:rsid w:val="004F2699"/>
    <w:rsid w:val="004F358F"/>
    <w:rsid w:val="004F4353"/>
    <w:rsid w:val="004F454D"/>
    <w:rsid w:val="004F4CB6"/>
    <w:rsid w:val="004F62ED"/>
    <w:rsid w:val="004F665A"/>
    <w:rsid w:val="004F6E25"/>
    <w:rsid w:val="00500C89"/>
    <w:rsid w:val="00502CB2"/>
    <w:rsid w:val="005042C3"/>
    <w:rsid w:val="005042EF"/>
    <w:rsid w:val="005045F0"/>
    <w:rsid w:val="005069E6"/>
    <w:rsid w:val="00507209"/>
    <w:rsid w:val="00512A1F"/>
    <w:rsid w:val="00512B61"/>
    <w:rsid w:val="0051303C"/>
    <w:rsid w:val="00514313"/>
    <w:rsid w:val="005144CC"/>
    <w:rsid w:val="00514705"/>
    <w:rsid w:val="00515B8D"/>
    <w:rsid w:val="00520F3F"/>
    <w:rsid w:val="005210D7"/>
    <w:rsid w:val="00521E55"/>
    <w:rsid w:val="00522595"/>
    <w:rsid w:val="00524A48"/>
    <w:rsid w:val="005251E7"/>
    <w:rsid w:val="00525CC9"/>
    <w:rsid w:val="00526C4E"/>
    <w:rsid w:val="00527623"/>
    <w:rsid w:val="005277A0"/>
    <w:rsid w:val="00527A0A"/>
    <w:rsid w:val="00530A9D"/>
    <w:rsid w:val="0053191F"/>
    <w:rsid w:val="00531F8D"/>
    <w:rsid w:val="005344E0"/>
    <w:rsid w:val="00534ED3"/>
    <w:rsid w:val="00535002"/>
    <w:rsid w:val="00541DDF"/>
    <w:rsid w:val="00546417"/>
    <w:rsid w:val="005525B7"/>
    <w:rsid w:val="00552FF2"/>
    <w:rsid w:val="00554E7B"/>
    <w:rsid w:val="005552D0"/>
    <w:rsid w:val="005557C8"/>
    <w:rsid w:val="00555988"/>
    <w:rsid w:val="0056143A"/>
    <w:rsid w:val="0056233C"/>
    <w:rsid w:val="005654DE"/>
    <w:rsid w:val="00566DFE"/>
    <w:rsid w:val="00567C64"/>
    <w:rsid w:val="005706F6"/>
    <w:rsid w:val="0057079A"/>
    <w:rsid w:val="00571D37"/>
    <w:rsid w:val="00574C56"/>
    <w:rsid w:val="00576970"/>
    <w:rsid w:val="00577B00"/>
    <w:rsid w:val="00580973"/>
    <w:rsid w:val="00580A39"/>
    <w:rsid w:val="00582122"/>
    <w:rsid w:val="005828BF"/>
    <w:rsid w:val="0058466C"/>
    <w:rsid w:val="00584D96"/>
    <w:rsid w:val="005850B7"/>
    <w:rsid w:val="00585CDD"/>
    <w:rsid w:val="005866DC"/>
    <w:rsid w:val="00586C30"/>
    <w:rsid w:val="0059022B"/>
    <w:rsid w:val="0059148A"/>
    <w:rsid w:val="00593A69"/>
    <w:rsid w:val="00593FBA"/>
    <w:rsid w:val="00594F2F"/>
    <w:rsid w:val="005A07EB"/>
    <w:rsid w:val="005A1688"/>
    <w:rsid w:val="005A3B52"/>
    <w:rsid w:val="005A4593"/>
    <w:rsid w:val="005A56A2"/>
    <w:rsid w:val="005A6D64"/>
    <w:rsid w:val="005B033B"/>
    <w:rsid w:val="005B0838"/>
    <w:rsid w:val="005B11AD"/>
    <w:rsid w:val="005B3296"/>
    <w:rsid w:val="005B3949"/>
    <w:rsid w:val="005B3A59"/>
    <w:rsid w:val="005B4402"/>
    <w:rsid w:val="005B7405"/>
    <w:rsid w:val="005C00DD"/>
    <w:rsid w:val="005C0164"/>
    <w:rsid w:val="005C01AD"/>
    <w:rsid w:val="005C04E6"/>
    <w:rsid w:val="005C08EB"/>
    <w:rsid w:val="005C120C"/>
    <w:rsid w:val="005C3AD6"/>
    <w:rsid w:val="005C3E66"/>
    <w:rsid w:val="005C426C"/>
    <w:rsid w:val="005C5B4E"/>
    <w:rsid w:val="005D14F3"/>
    <w:rsid w:val="005D40BA"/>
    <w:rsid w:val="005D41C2"/>
    <w:rsid w:val="005D5596"/>
    <w:rsid w:val="005D5D00"/>
    <w:rsid w:val="005D79ED"/>
    <w:rsid w:val="005D7AB3"/>
    <w:rsid w:val="005E1CE2"/>
    <w:rsid w:val="005E2739"/>
    <w:rsid w:val="005E314D"/>
    <w:rsid w:val="005E338F"/>
    <w:rsid w:val="005E5A2F"/>
    <w:rsid w:val="005E6268"/>
    <w:rsid w:val="005E628A"/>
    <w:rsid w:val="005E6CB3"/>
    <w:rsid w:val="005F0DB7"/>
    <w:rsid w:val="005F1446"/>
    <w:rsid w:val="005F2012"/>
    <w:rsid w:val="005F57CD"/>
    <w:rsid w:val="005F5CB4"/>
    <w:rsid w:val="005F65BC"/>
    <w:rsid w:val="00600C7C"/>
    <w:rsid w:val="00600EDD"/>
    <w:rsid w:val="00602575"/>
    <w:rsid w:val="00603D29"/>
    <w:rsid w:val="00604653"/>
    <w:rsid w:val="00604D18"/>
    <w:rsid w:val="0060529D"/>
    <w:rsid w:val="006056B9"/>
    <w:rsid w:val="0060761F"/>
    <w:rsid w:val="0061013F"/>
    <w:rsid w:val="00610703"/>
    <w:rsid w:val="00610D7C"/>
    <w:rsid w:val="006125E2"/>
    <w:rsid w:val="006127C6"/>
    <w:rsid w:val="00613044"/>
    <w:rsid w:val="006130A3"/>
    <w:rsid w:val="0061523D"/>
    <w:rsid w:val="00616F64"/>
    <w:rsid w:val="00617876"/>
    <w:rsid w:val="00617FC2"/>
    <w:rsid w:val="00621403"/>
    <w:rsid w:val="0062140C"/>
    <w:rsid w:val="00624C51"/>
    <w:rsid w:val="00626506"/>
    <w:rsid w:val="006266DD"/>
    <w:rsid w:val="0062720F"/>
    <w:rsid w:val="00627FC1"/>
    <w:rsid w:val="006308EE"/>
    <w:rsid w:val="006327EB"/>
    <w:rsid w:val="00632816"/>
    <w:rsid w:val="006335F1"/>
    <w:rsid w:val="00634390"/>
    <w:rsid w:val="006356B9"/>
    <w:rsid w:val="006362DB"/>
    <w:rsid w:val="006365E7"/>
    <w:rsid w:val="00636F6B"/>
    <w:rsid w:val="00637126"/>
    <w:rsid w:val="0064096B"/>
    <w:rsid w:val="00641DE5"/>
    <w:rsid w:val="0064234E"/>
    <w:rsid w:val="00647A40"/>
    <w:rsid w:val="0065010D"/>
    <w:rsid w:val="006508B2"/>
    <w:rsid w:val="006510A5"/>
    <w:rsid w:val="0065216A"/>
    <w:rsid w:val="00657BA1"/>
    <w:rsid w:val="00657F95"/>
    <w:rsid w:val="00660A17"/>
    <w:rsid w:val="0066225D"/>
    <w:rsid w:val="006624B0"/>
    <w:rsid w:val="0066267E"/>
    <w:rsid w:val="00662B2B"/>
    <w:rsid w:val="00663755"/>
    <w:rsid w:val="00663772"/>
    <w:rsid w:val="006638B3"/>
    <w:rsid w:val="00664345"/>
    <w:rsid w:val="006650D9"/>
    <w:rsid w:val="006667F8"/>
    <w:rsid w:val="00666C85"/>
    <w:rsid w:val="006671AC"/>
    <w:rsid w:val="00667D0A"/>
    <w:rsid w:val="00670898"/>
    <w:rsid w:val="00670A41"/>
    <w:rsid w:val="00671BB9"/>
    <w:rsid w:val="00671CCB"/>
    <w:rsid w:val="00672A25"/>
    <w:rsid w:val="006731ED"/>
    <w:rsid w:val="00673AAC"/>
    <w:rsid w:val="006746CC"/>
    <w:rsid w:val="0067526D"/>
    <w:rsid w:val="00676A10"/>
    <w:rsid w:val="006774D4"/>
    <w:rsid w:val="006819F2"/>
    <w:rsid w:val="00690217"/>
    <w:rsid w:val="00690998"/>
    <w:rsid w:val="0069133B"/>
    <w:rsid w:val="006914FC"/>
    <w:rsid w:val="00693D8B"/>
    <w:rsid w:val="006951FB"/>
    <w:rsid w:val="00695AC5"/>
    <w:rsid w:val="00696A2E"/>
    <w:rsid w:val="006A1247"/>
    <w:rsid w:val="006A2B64"/>
    <w:rsid w:val="006A3D12"/>
    <w:rsid w:val="006A4142"/>
    <w:rsid w:val="006A5EC3"/>
    <w:rsid w:val="006A78EF"/>
    <w:rsid w:val="006B1FFF"/>
    <w:rsid w:val="006B3A80"/>
    <w:rsid w:val="006B7E03"/>
    <w:rsid w:val="006C030E"/>
    <w:rsid w:val="006C15F4"/>
    <w:rsid w:val="006C443A"/>
    <w:rsid w:val="006C4585"/>
    <w:rsid w:val="006C5871"/>
    <w:rsid w:val="006D2689"/>
    <w:rsid w:val="006D31E8"/>
    <w:rsid w:val="006D370E"/>
    <w:rsid w:val="006D43E7"/>
    <w:rsid w:val="006D4A45"/>
    <w:rsid w:val="006D4E48"/>
    <w:rsid w:val="006D50AB"/>
    <w:rsid w:val="006D50B0"/>
    <w:rsid w:val="006D6597"/>
    <w:rsid w:val="006D7479"/>
    <w:rsid w:val="006E034B"/>
    <w:rsid w:val="006E40FC"/>
    <w:rsid w:val="006E432C"/>
    <w:rsid w:val="006E514B"/>
    <w:rsid w:val="006E5738"/>
    <w:rsid w:val="006E6662"/>
    <w:rsid w:val="006E66DD"/>
    <w:rsid w:val="006F0C3B"/>
    <w:rsid w:val="006F1780"/>
    <w:rsid w:val="006F179A"/>
    <w:rsid w:val="006F52D6"/>
    <w:rsid w:val="006F5CBB"/>
    <w:rsid w:val="006F606C"/>
    <w:rsid w:val="007011D5"/>
    <w:rsid w:val="0070211C"/>
    <w:rsid w:val="00702157"/>
    <w:rsid w:val="0070406D"/>
    <w:rsid w:val="00706194"/>
    <w:rsid w:val="007064F7"/>
    <w:rsid w:val="00706602"/>
    <w:rsid w:val="00707B4E"/>
    <w:rsid w:val="00707C04"/>
    <w:rsid w:val="00711196"/>
    <w:rsid w:val="0071151F"/>
    <w:rsid w:val="007119C7"/>
    <w:rsid w:val="00714B89"/>
    <w:rsid w:val="00716197"/>
    <w:rsid w:val="007167F9"/>
    <w:rsid w:val="007213BC"/>
    <w:rsid w:val="0072202F"/>
    <w:rsid w:val="0072305E"/>
    <w:rsid w:val="007239E4"/>
    <w:rsid w:val="00724924"/>
    <w:rsid w:val="00725067"/>
    <w:rsid w:val="00725B0C"/>
    <w:rsid w:val="007304DA"/>
    <w:rsid w:val="00730AAA"/>
    <w:rsid w:val="007327F4"/>
    <w:rsid w:val="007348F2"/>
    <w:rsid w:val="007362CA"/>
    <w:rsid w:val="00736D1A"/>
    <w:rsid w:val="00737AA9"/>
    <w:rsid w:val="00740138"/>
    <w:rsid w:val="00742E8A"/>
    <w:rsid w:val="00743A51"/>
    <w:rsid w:val="0074655E"/>
    <w:rsid w:val="00746A20"/>
    <w:rsid w:val="007517B0"/>
    <w:rsid w:val="007540EE"/>
    <w:rsid w:val="0075419D"/>
    <w:rsid w:val="0075604F"/>
    <w:rsid w:val="00756066"/>
    <w:rsid w:val="0075671F"/>
    <w:rsid w:val="00756A3A"/>
    <w:rsid w:val="00756F31"/>
    <w:rsid w:val="00761228"/>
    <w:rsid w:val="0076172C"/>
    <w:rsid w:val="00761CD1"/>
    <w:rsid w:val="007625FA"/>
    <w:rsid w:val="00765610"/>
    <w:rsid w:val="00772C7D"/>
    <w:rsid w:val="007746DB"/>
    <w:rsid w:val="007750C6"/>
    <w:rsid w:val="00780E04"/>
    <w:rsid w:val="0078197B"/>
    <w:rsid w:val="00783726"/>
    <w:rsid w:val="00784FBC"/>
    <w:rsid w:val="00785AB8"/>
    <w:rsid w:val="00785CBD"/>
    <w:rsid w:val="007920FE"/>
    <w:rsid w:val="00792D99"/>
    <w:rsid w:val="0079450D"/>
    <w:rsid w:val="00795727"/>
    <w:rsid w:val="007A074D"/>
    <w:rsid w:val="007A13DA"/>
    <w:rsid w:val="007A30F7"/>
    <w:rsid w:val="007A3512"/>
    <w:rsid w:val="007A3677"/>
    <w:rsid w:val="007A3BF8"/>
    <w:rsid w:val="007A4C31"/>
    <w:rsid w:val="007A5848"/>
    <w:rsid w:val="007A7598"/>
    <w:rsid w:val="007B02A8"/>
    <w:rsid w:val="007B1958"/>
    <w:rsid w:val="007B1AE9"/>
    <w:rsid w:val="007B5A35"/>
    <w:rsid w:val="007B6B55"/>
    <w:rsid w:val="007C0CA3"/>
    <w:rsid w:val="007C3A68"/>
    <w:rsid w:val="007C4042"/>
    <w:rsid w:val="007C431F"/>
    <w:rsid w:val="007C58FC"/>
    <w:rsid w:val="007D22E4"/>
    <w:rsid w:val="007D50CF"/>
    <w:rsid w:val="007D53FF"/>
    <w:rsid w:val="007D59D1"/>
    <w:rsid w:val="007D5E1D"/>
    <w:rsid w:val="007D73B9"/>
    <w:rsid w:val="007D79EA"/>
    <w:rsid w:val="007D7D35"/>
    <w:rsid w:val="007E07E5"/>
    <w:rsid w:val="007E0987"/>
    <w:rsid w:val="007E138B"/>
    <w:rsid w:val="007E251C"/>
    <w:rsid w:val="007E33F1"/>
    <w:rsid w:val="007E3EA3"/>
    <w:rsid w:val="007E491D"/>
    <w:rsid w:val="007F013C"/>
    <w:rsid w:val="007F1803"/>
    <w:rsid w:val="007F2C2F"/>
    <w:rsid w:val="007F3354"/>
    <w:rsid w:val="007F5C97"/>
    <w:rsid w:val="007F652E"/>
    <w:rsid w:val="007F741C"/>
    <w:rsid w:val="00800ADD"/>
    <w:rsid w:val="00800E29"/>
    <w:rsid w:val="00802A1E"/>
    <w:rsid w:val="00803E9F"/>
    <w:rsid w:val="0080516E"/>
    <w:rsid w:val="00805C67"/>
    <w:rsid w:val="00805EB2"/>
    <w:rsid w:val="00806205"/>
    <w:rsid w:val="008075D3"/>
    <w:rsid w:val="00810246"/>
    <w:rsid w:val="00811117"/>
    <w:rsid w:val="00815B82"/>
    <w:rsid w:val="008203DC"/>
    <w:rsid w:val="008214EE"/>
    <w:rsid w:val="00822BE2"/>
    <w:rsid w:val="008242CC"/>
    <w:rsid w:val="00825121"/>
    <w:rsid w:val="008308EE"/>
    <w:rsid w:val="00830BAD"/>
    <w:rsid w:val="00830C73"/>
    <w:rsid w:val="00831A80"/>
    <w:rsid w:val="00833FEA"/>
    <w:rsid w:val="00835C2E"/>
    <w:rsid w:val="008376E5"/>
    <w:rsid w:val="008400FC"/>
    <w:rsid w:val="00841D1B"/>
    <w:rsid w:val="008438BD"/>
    <w:rsid w:val="00843D70"/>
    <w:rsid w:val="00843FC6"/>
    <w:rsid w:val="008452EB"/>
    <w:rsid w:val="00845712"/>
    <w:rsid w:val="008457D2"/>
    <w:rsid w:val="00846EF7"/>
    <w:rsid w:val="008473F4"/>
    <w:rsid w:val="00850984"/>
    <w:rsid w:val="0085373B"/>
    <w:rsid w:val="008576F0"/>
    <w:rsid w:val="0086043E"/>
    <w:rsid w:val="00860A27"/>
    <w:rsid w:val="0086228F"/>
    <w:rsid w:val="008644D3"/>
    <w:rsid w:val="00864F83"/>
    <w:rsid w:val="00865349"/>
    <w:rsid w:val="00866203"/>
    <w:rsid w:val="008679EF"/>
    <w:rsid w:val="00867AA9"/>
    <w:rsid w:val="00871442"/>
    <w:rsid w:val="00873DC8"/>
    <w:rsid w:val="008743AF"/>
    <w:rsid w:val="00875B2B"/>
    <w:rsid w:val="0087632B"/>
    <w:rsid w:val="00876456"/>
    <w:rsid w:val="008772B5"/>
    <w:rsid w:val="0088322A"/>
    <w:rsid w:val="00883B17"/>
    <w:rsid w:val="00884173"/>
    <w:rsid w:val="00884B80"/>
    <w:rsid w:val="00885AE9"/>
    <w:rsid w:val="0088702E"/>
    <w:rsid w:val="00893412"/>
    <w:rsid w:val="00894EC2"/>
    <w:rsid w:val="00895167"/>
    <w:rsid w:val="00895C98"/>
    <w:rsid w:val="00897871"/>
    <w:rsid w:val="008A067B"/>
    <w:rsid w:val="008A1550"/>
    <w:rsid w:val="008A2B91"/>
    <w:rsid w:val="008A4C67"/>
    <w:rsid w:val="008A5B95"/>
    <w:rsid w:val="008A63AB"/>
    <w:rsid w:val="008A715E"/>
    <w:rsid w:val="008B1305"/>
    <w:rsid w:val="008B233E"/>
    <w:rsid w:val="008B6BFD"/>
    <w:rsid w:val="008B77E2"/>
    <w:rsid w:val="008B7A95"/>
    <w:rsid w:val="008C0B1B"/>
    <w:rsid w:val="008C1FA6"/>
    <w:rsid w:val="008C3F7D"/>
    <w:rsid w:val="008C579B"/>
    <w:rsid w:val="008C5F90"/>
    <w:rsid w:val="008C6211"/>
    <w:rsid w:val="008D126B"/>
    <w:rsid w:val="008D25F9"/>
    <w:rsid w:val="008D3354"/>
    <w:rsid w:val="008D5A8D"/>
    <w:rsid w:val="008D5FD9"/>
    <w:rsid w:val="008D70BE"/>
    <w:rsid w:val="008D7AAB"/>
    <w:rsid w:val="008E0253"/>
    <w:rsid w:val="008E18E9"/>
    <w:rsid w:val="008E48DE"/>
    <w:rsid w:val="008E4A71"/>
    <w:rsid w:val="008E5A83"/>
    <w:rsid w:val="008E6B92"/>
    <w:rsid w:val="008E72F2"/>
    <w:rsid w:val="008F0501"/>
    <w:rsid w:val="008F1AB7"/>
    <w:rsid w:val="008F1ECC"/>
    <w:rsid w:val="008F4C15"/>
    <w:rsid w:val="008F6F43"/>
    <w:rsid w:val="00901DEA"/>
    <w:rsid w:val="009027E4"/>
    <w:rsid w:val="0091040A"/>
    <w:rsid w:val="00911444"/>
    <w:rsid w:val="00911E5D"/>
    <w:rsid w:val="00912645"/>
    <w:rsid w:val="00912A2B"/>
    <w:rsid w:val="00913089"/>
    <w:rsid w:val="00914B09"/>
    <w:rsid w:val="00914CBE"/>
    <w:rsid w:val="009158AB"/>
    <w:rsid w:val="00923B4C"/>
    <w:rsid w:val="00923C5A"/>
    <w:rsid w:val="00923C78"/>
    <w:rsid w:val="00925670"/>
    <w:rsid w:val="0092618B"/>
    <w:rsid w:val="00931617"/>
    <w:rsid w:val="00931A34"/>
    <w:rsid w:val="00932F7D"/>
    <w:rsid w:val="009356B6"/>
    <w:rsid w:val="009357D2"/>
    <w:rsid w:val="00936D4E"/>
    <w:rsid w:val="00943DE3"/>
    <w:rsid w:val="00944945"/>
    <w:rsid w:val="00944A4B"/>
    <w:rsid w:val="00944B90"/>
    <w:rsid w:val="00944F71"/>
    <w:rsid w:val="009451AF"/>
    <w:rsid w:val="00945E38"/>
    <w:rsid w:val="009504DA"/>
    <w:rsid w:val="00950BDC"/>
    <w:rsid w:val="009526CA"/>
    <w:rsid w:val="0095350D"/>
    <w:rsid w:val="0095399B"/>
    <w:rsid w:val="009545D1"/>
    <w:rsid w:val="009567E8"/>
    <w:rsid w:val="0095764D"/>
    <w:rsid w:val="00957A73"/>
    <w:rsid w:val="00957F81"/>
    <w:rsid w:val="00960124"/>
    <w:rsid w:val="00962891"/>
    <w:rsid w:val="00962945"/>
    <w:rsid w:val="0096295F"/>
    <w:rsid w:val="009629F5"/>
    <w:rsid w:val="00962BC4"/>
    <w:rsid w:val="009632F7"/>
    <w:rsid w:val="00964499"/>
    <w:rsid w:val="00965FA0"/>
    <w:rsid w:val="00966DF7"/>
    <w:rsid w:val="00967357"/>
    <w:rsid w:val="00970082"/>
    <w:rsid w:val="00970196"/>
    <w:rsid w:val="00971064"/>
    <w:rsid w:val="00971524"/>
    <w:rsid w:val="009719A7"/>
    <w:rsid w:val="00971D51"/>
    <w:rsid w:val="00973043"/>
    <w:rsid w:val="00973B7B"/>
    <w:rsid w:val="009762AF"/>
    <w:rsid w:val="009764F9"/>
    <w:rsid w:val="009770F0"/>
    <w:rsid w:val="0097726D"/>
    <w:rsid w:val="0098099F"/>
    <w:rsid w:val="00986A90"/>
    <w:rsid w:val="00991A10"/>
    <w:rsid w:val="00991F2F"/>
    <w:rsid w:val="00994C02"/>
    <w:rsid w:val="00995109"/>
    <w:rsid w:val="00995A3F"/>
    <w:rsid w:val="009965BC"/>
    <w:rsid w:val="009969BE"/>
    <w:rsid w:val="00997128"/>
    <w:rsid w:val="009A0E00"/>
    <w:rsid w:val="009A3208"/>
    <w:rsid w:val="009A38EB"/>
    <w:rsid w:val="009A6474"/>
    <w:rsid w:val="009A67E0"/>
    <w:rsid w:val="009B06ED"/>
    <w:rsid w:val="009B0D2F"/>
    <w:rsid w:val="009B14D3"/>
    <w:rsid w:val="009B1838"/>
    <w:rsid w:val="009B4963"/>
    <w:rsid w:val="009B5095"/>
    <w:rsid w:val="009B6322"/>
    <w:rsid w:val="009C06AB"/>
    <w:rsid w:val="009C1F72"/>
    <w:rsid w:val="009C70BC"/>
    <w:rsid w:val="009D1B5F"/>
    <w:rsid w:val="009D2E86"/>
    <w:rsid w:val="009D6AB0"/>
    <w:rsid w:val="009D6E7A"/>
    <w:rsid w:val="009D7CE5"/>
    <w:rsid w:val="009E09FE"/>
    <w:rsid w:val="009E384B"/>
    <w:rsid w:val="009E4F8B"/>
    <w:rsid w:val="009E562B"/>
    <w:rsid w:val="009E6BDA"/>
    <w:rsid w:val="009E7B3C"/>
    <w:rsid w:val="009E7BC3"/>
    <w:rsid w:val="009F1A6D"/>
    <w:rsid w:val="009F2897"/>
    <w:rsid w:val="009F2B17"/>
    <w:rsid w:val="009F35B6"/>
    <w:rsid w:val="009F39DC"/>
    <w:rsid w:val="009F632E"/>
    <w:rsid w:val="00A018C1"/>
    <w:rsid w:val="00A01955"/>
    <w:rsid w:val="00A01C02"/>
    <w:rsid w:val="00A02D2A"/>
    <w:rsid w:val="00A062F1"/>
    <w:rsid w:val="00A07D09"/>
    <w:rsid w:val="00A07E4A"/>
    <w:rsid w:val="00A119AB"/>
    <w:rsid w:val="00A15490"/>
    <w:rsid w:val="00A160CF"/>
    <w:rsid w:val="00A16CFC"/>
    <w:rsid w:val="00A16E05"/>
    <w:rsid w:val="00A20B8B"/>
    <w:rsid w:val="00A221CB"/>
    <w:rsid w:val="00A23A2E"/>
    <w:rsid w:val="00A24FD7"/>
    <w:rsid w:val="00A264F8"/>
    <w:rsid w:val="00A26D01"/>
    <w:rsid w:val="00A30B2D"/>
    <w:rsid w:val="00A3490A"/>
    <w:rsid w:val="00A37927"/>
    <w:rsid w:val="00A41CB9"/>
    <w:rsid w:val="00A41EA2"/>
    <w:rsid w:val="00A4538B"/>
    <w:rsid w:val="00A45B89"/>
    <w:rsid w:val="00A45CED"/>
    <w:rsid w:val="00A46E2D"/>
    <w:rsid w:val="00A52139"/>
    <w:rsid w:val="00A534F4"/>
    <w:rsid w:val="00A536FE"/>
    <w:rsid w:val="00A54879"/>
    <w:rsid w:val="00A550EC"/>
    <w:rsid w:val="00A55BAC"/>
    <w:rsid w:val="00A561D8"/>
    <w:rsid w:val="00A60951"/>
    <w:rsid w:val="00A60F3B"/>
    <w:rsid w:val="00A61533"/>
    <w:rsid w:val="00A641DC"/>
    <w:rsid w:val="00A66787"/>
    <w:rsid w:val="00A67B8E"/>
    <w:rsid w:val="00A702FA"/>
    <w:rsid w:val="00A71352"/>
    <w:rsid w:val="00A7154A"/>
    <w:rsid w:val="00A73600"/>
    <w:rsid w:val="00A76E16"/>
    <w:rsid w:val="00A80947"/>
    <w:rsid w:val="00A80BE9"/>
    <w:rsid w:val="00A83C05"/>
    <w:rsid w:val="00A83D76"/>
    <w:rsid w:val="00A846FE"/>
    <w:rsid w:val="00A847CF"/>
    <w:rsid w:val="00A851B5"/>
    <w:rsid w:val="00A86A5D"/>
    <w:rsid w:val="00A87E3D"/>
    <w:rsid w:val="00A90735"/>
    <w:rsid w:val="00A91733"/>
    <w:rsid w:val="00A92553"/>
    <w:rsid w:val="00A9403D"/>
    <w:rsid w:val="00A946BD"/>
    <w:rsid w:val="00A9510A"/>
    <w:rsid w:val="00A95DAF"/>
    <w:rsid w:val="00A96070"/>
    <w:rsid w:val="00A97BD8"/>
    <w:rsid w:val="00AA0F50"/>
    <w:rsid w:val="00AA13F6"/>
    <w:rsid w:val="00AA1A7E"/>
    <w:rsid w:val="00AA24A3"/>
    <w:rsid w:val="00AA3011"/>
    <w:rsid w:val="00AA3CFE"/>
    <w:rsid w:val="00AA3E3A"/>
    <w:rsid w:val="00AA5AD9"/>
    <w:rsid w:val="00AA62D8"/>
    <w:rsid w:val="00AB16B8"/>
    <w:rsid w:val="00AB2211"/>
    <w:rsid w:val="00AB35F2"/>
    <w:rsid w:val="00AB3907"/>
    <w:rsid w:val="00AB39C4"/>
    <w:rsid w:val="00AB42F4"/>
    <w:rsid w:val="00AB4EE1"/>
    <w:rsid w:val="00AC6387"/>
    <w:rsid w:val="00AC6641"/>
    <w:rsid w:val="00AC6825"/>
    <w:rsid w:val="00AC7726"/>
    <w:rsid w:val="00AC7821"/>
    <w:rsid w:val="00AD3705"/>
    <w:rsid w:val="00AD58F8"/>
    <w:rsid w:val="00AD6592"/>
    <w:rsid w:val="00AD6D91"/>
    <w:rsid w:val="00AD6E98"/>
    <w:rsid w:val="00AD6FE5"/>
    <w:rsid w:val="00AD761B"/>
    <w:rsid w:val="00AD7EAF"/>
    <w:rsid w:val="00AE0420"/>
    <w:rsid w:val="00AE04F5"/>
    <w:rsid w:val="00AE1391"/>
    <w:rsid w:val="00AE16C9"/>
    <w:rsid w:val="00AE2332"/>
    <w:rsid w:val="00AE2357"/>
    <w:rsid w:val="00AE3A68"/>
    <w:rsid w:val="00AE799E"/>
    <w:rsid w:val="00AE7D81"/>
    <w:rsid w:val="00AF233C"/>
    <w:rsid w:val="00AF48B6"/>
    <w:rsid w:val="00AF4F85"/>
    <w:rsid w:val="00AF5039"/>
    <w:rsid w:val="00AF53DF"/>
    <w:rsid w:val="00AF5514"/>
    <w:rsid w:val="00AF59E8"/>
    <w:rsid w:val="00AF7669"/>
    <w:rsid w:val="00B01A4D"/>
    <w:rsid w:val="00B02A8D"/>
    <w:rsid w:val="00B041C5"/>
    <w:rsid w:val="00B06FCE"/>
    <w:rsid w:val="00B07901"/>
    <w:rsid w:val="00B10A2B"/>
    <w:rsid w:val="00B11288"/>
    <w:rsid w:val="00B1779B"/>
    <w:rsid w:val="00B23094"/>
    <w:rsid w:val="00B231A2"/>
    <w:rsid w:val="00B25881"/>
    <w:rsid w:val="00B25A63"/>
    <w:rsid w:val="00B260E8"/>
    <w:rsid w:val="00B26DF5"/>
    <w:rsid w:val="00B277C5"/>
    <w:rsid w:val="00B31B0F"/>
    <w:rsid w:val="00B33A89"/>
    <w:rsid w:val="00B34899"/>
    <w:rsid w:val="00B36241"/>
    <w:rsid w:val="00B36789"/>
    <w:rsid w:val="00B42DD3"/>
    <w:rsid w:val="00B51B13"/>
    <w:rsid w:val="00B52A90"/>
    <w:rsid w:val="00B53BF2"/>
    <w:rsid w:val="00B54C5B"/>
    <w:rsid w:val="00B57940"/>
    <w:rsid w:val="00B62345"/>
    <w:rsid w:val="00B64E0F"/>
    <w:rsid w:val="00B659C4"/>
    <w:rsid w:val="00B66491"/>
    <w:rsid w:val="00B71024"/>
    <w:rsid w:val="00B716E7"/>
    <w:rsid w:val="00B71FC7"/>
    <w:rsid w:val="00B72363"/>
    <w:rsid w:val="00B731BF"/>
    <w:rsid w:val="00B73F06"/>
    <w:rsid w:val="00B76C5F"/>
    <w:rsid w:val="00B76F30"/>
    <w:rsid w:val="00B77C2E"/>
    <w:rsid w:val="00B84405"/>
    <w:rsid w:val="00B854F2"/>
    <w:rsid w:val="00B8576C"/>
    <w:rsid w:val="00B85C07"/>
    <w:rsid w:val="00B877F9"/>
    <w:rsid w:val="00B93EC8"/>
    <w:rsid w:val="00B956CE"/>
    <w:rsid w:val="00B97763"/>
    <w:rsid w:val="00BA2F92"/>
    <w:rsid w:val="00BA60F5"/>
    <w:rsid w:val="00BA6116"/>
    <w:rsid w:val="00BA6232"/>
    <w:rsid w:val="00BA62CC"/>
    <w:rsid w:val="00BA74B1"/>
    <w:rsid w:val="00BB1017"/>
    <w:rsid w:val="00BB1E60"/>
    <w:rsid w:val="00BB2B4D"/>
    <w:rsid w:val="00BB474A"/>
    <w:rsid w:val="00BB665D"/>
    <w:rsid w:val="00BB7260"/>
    <w:rsid w:val="00BC15DF"/>
    <w:rsid w:val="00BC3895"/>
    <w:rsid w:val="00BC4AC1"/>
    <w:rsid w:val="00BC4B67"/>
    <w:rsid w:val="00BC5223"/>
    <w:rsid w:val="00BC5572"/>
    <w:rsid w:val="00BC63B9"/>
    <w:rsid w:val="00BC7514"/>
    <w:rsid w:val="00BC7664"/>
    <w:rsid w:val="00BD0074"/>
    <w:rsid w:val="00BD0E62"/>
    <w:rsid w:val="00BD338F"/>
    <w:rsid w:val="00BD3624"/>
    <w:rsid w:val="00BD4AB3"/>
    <w:rsid w:val="00BD6F6C"/>
    <w:rsid w:val="00BD71B6"/>
    <w:rsid w:val="00BE1158"/>
    <w:rsid w:val="00BE1981"/>
    <w:rsid w:val="00BE1E43"/>
    <w:rsid w:val="00BE218B"/>
    <w:rsid w:val="00BE22B1"/>
    <w:rsid w:val="00BE2A7E"/>
    <w:rsid w:val="00BE31E2"/>
    <w:rsid w:val="00BE33D5"/>
    <w:rsid w:val="00BE38C4"/>
    <w:rsid w:val="00BE3F1E"/>
    <w:rsid w:val="00BE43B5"/>
    <w:rsid w:val="00BF1D54"/>
    <w:rsid w:val="00BF32DC"/>
    <w:rsid w:val="00BF3E24"/>
    <w:rsid w:val="00BF3E5D"/>
    <w:rsid w:val="00BF46FC"/>
    <w:rsid w:val="00BF4F2E"/>
    <w:rsid w:val="00BF7029"/>
    <w:rsid w:val="00BF7776"/>
    <w:rsid w:val="00C0092D"/>
    <w:rsid w:val="00C01282"/>
    <w:rsid w:val="00C012D7"/>
    <w:rsid w:val="00C014E2"/>
    <w:rsid w:val="00C01810"/>
    <w:rsid w:val="00C02A3C"/>
    <w:rsid w:val="00C0300C"/>
    <w:rsid w:val="00C06998"/>
    <w:rsid w:val="00C06CED"/>
    <w:rsid w:val="00C110A5"/>
    <w:rsid w:val="00C11496"/>
    <w:rsid w:val="00C114B8"/>
    <w:rsid w:val="00C1356A"/>
    <w:rsid w:val="00C16260"/>
    <w:rsid w:val="00C20CB9"/>
    <w:rsid w:val="00C21B21"/>
    <w:rsid w:val="00C21F00"/>
    <w:rsid w:val="00C22848"/>
    <w:rsid w:val="00C25886"/>
    <w:rsid w:val="00C26EF8"/>
    <w:rsid w:val="00C30BE3"/>
    <w:rsid w:val="00C31E17"/>
    <w:rsid w:val="00C32253"/>
    <w:rsid w:val="00C32B62"/>
    <w:rsid w:val="00C32B8D"/>
    <w:rsid w:val="00C32E44"/>
    <w:rsid w:val="00C34197"/>
    <w:rsid w:val="00C35F34"/>
    <w:rsid w:val="00C376D2"/>
    <w:rsid w:val="00C41132"/>
    <w:rsid w:val="00C42CB7"/>
    <w:rsid w:val="00C43EC3"/>
    <w:rsid w:val="00C43F7D"/>
    <w:rsid w:val="00C440D7"/>
    <w:rsid w:val="00C443FC"/>
    <w:rsid w:val="00C4511A"/>
    <w:rsid w:val="00C45BC8"/>
    <w:rsid w:val="00C51C0D"/>
    <w:rsid w:val="00C52452"/>
    <w:rsid w:val="00C52F32"/>
    <w:rsid w:val="00C52F92"/>
    <w:rsid w:val="00C53D6E"/>
    <w:rsid w:val="00C54A47"/>
    <w:rsid w:val="00C56515"/>
    <w:rsid w:val="00C567AF"/>
    <w:rsid w:val="00C56FD8"/>
    <w:rsid w:val="00C579B4"/>
    <w:rsid w:val="00C62697"/>
    <w:rsid w:val="00C63811"/>
    <w:rsid w:val="00C63B94"/>
    <w:rsid w:val="00C64DBA"/>
    <w:rsid w:val="00C6503A"/>
    <w:rsid w:val="00C679B3"/>
    <w:rsid w:val="00C705BE"/>
    <w:rsid w:val="00C73110"/>
    <w:rsid w:val="00C744D7"/>
    <w:rsid w:val="00C75B96"/>
    <w:rsid w:val="00C75D97"/>
    <w:rsid w:val="00C769A4"/>
    <w:rsid w:val="00C773CD"/>
    <w:rsid w:val="00C811A3"/>
    <w:rsid w:val="00C830C8"/>
    <w:rsid w:val="00C84C03"/>
    <w:rsid w:val="00C84DFE"/>
    <w:rsid w:val="00C85C9E"/>
    <w:rsid w:val="00C8641B"/>
    <w:rsid w:val="00C87FC5"/>
    <w:rsid w:val="00C92711"/>
    <w:rsid w:val="00C92DB1"/>
    <w:rsid w:val="00C92E35"/>
    <w:rsid w:val="00C9380E"/>
    <w:rsid w:val="00C93B6A"/>
    <w:rsid w:val="00C940DA"/>
    <w:rsid w:val="00C94575"/>
    <w:rsid w:val="00C94C46"/>
    <w:rsid w:val="00C94D5D"/>
    <w:rsid w:val="00CA04C2"/>
    <w:rsid w:val="00CA076A"/>
    <w:rsid w:val="00CA2CF7"/>
    <w:rsid w:val="00CA2E2C"/>
    <w:rsid w:val="00CA30CF"/>
    <w:rsid w:val="00CA4803"/>
    <w:rsid w:val="00CA4A4E"/>
    <w:rsid w:val="00CA57DE"/>
    <w:rsid w:val="00CB1B92"/>
    <w:rsid w:val="00CB1B9D"/>
    <w:rsid w:val="00CB3E06"/>
    <w:rsid w:val="00CB3F72"/>
    <w:rsid w:val="00CB4B8E"/>
    <w:rsid w:val="00CB5E0B"/>
    <w:rsid w:val="00CB6EB2"/>
    <w:rsid w:val="00CB7724"/>
    <w:rsid w:val="00CC0BE8"/>
    <w:rsid w:val="00CC0EA2"/>
    <w:rsid w:val="00CC11F4"/>
    <w:rsid w:val="00CC1346"/>
    <w:rsid w:val="00CC2086"/>
    <w:rsid w:val="00CC2CB7"/>
    <w:rsid w:val="00CC5854"/>
    <w:rsid w:val="00CC667B"/>
    <w:rsid w:val="00CD048A"/>
    <w:rsid w:val="00CD08D9"/>
    <w:rsid w:val="00CD2AB7"/>
    <w:rsid w:val="00CD340A"/>
    <w:rsid w:val="00CD45C3"/>
    <w:rsid w:val="00CD5089"/>
    <w:rsid w:val="00CD5982"/>
    <w:rsid w:val="00CD6234"/>
    <w:rsid w:val="00CD659A"/>
    <w:rsid w:val="00CD670A"/>
    <w:rsid w:val="00CD67A7"/>
    <w:rsid w:val="00CE151F"/>
    <w:rsid w:val="00CE2528"/>
    <w:rsid w:val="00CE2D2F"/>
    <w:rsid w:val="00CE4CC6"/>
    <w:rsid w:val="00CE6981"/>
    <w:rsid w:val="00CF0268"/>
    <w:rsid w:val="00CF044E"/>
    <w:rsid w:val="00CF5306"/>
    <w:rsid w:val="00CF5C1F"/>
    <w:rsid w:val="00D014BE"/>
    <w:rsid w:val="00D03027"/>
    <w:rsid w:val="00D03272"/>
    <w:rsid w:val="00D039CA"/>
    <w:rsid w:val="00D040F7"/>
    <w:rsid w:val="00D06EF5"/>
    <w:rsid w:val="00D07CD7"/>
    <w:rsid w:val="00D07E05"/>
    <w:rsid w:val="00D1095C"/>
    <w:rsid w:val="00D10E24"/>
    <w:rsid w:val="00D12FB6"/>
    <w:rsid w:val="00D1597F"/>
    <w:rsid w:val="00D163B5"/>
    <w:rsid w:val="00D163CF"/>
    <w:rsid w:val="00D16A16"/>
    <w:rsid w:val="00D1727B"/>
    <w:rsid w:val="00D179A4"/>
    <w:rsid w:val="00D20EB4"/>
    <w:rsid w:val="00D214FB"/>
    <w:rsid w:val="00D2213F"/>
    <w:rsid w:val="00D230D0"/>
    <w:rsid w:val="00D24D90"/>
    <w:rsid w:val="00D25F3A"/>
    <w:rsid w:val="00D31B69"/>
    <w:rsid w:val="00D31D02"/>
    <w:rsid w:val="00D3212F"/>
    <w:rsid w:val="00D32668"/>
    <w:rsid w:val="00D33FC1"/>
    <w:rsid w:val="00D343C0"/>
    <w:rsid w:val="00D34F18"/>
    <w:rsid w:val="00D35259"/>
    <w:rsid w:val="00D35D87"/>
    <w:rsid w:val="00D361AC"/>
    <w:rsid w:val="00D363F8"/>
    <w:rsid w:val="00D37DBB"/>
    <w:rsid w:val="00D410C2"/>
    <w:rsid w:val="00D41C68"/>
    <w:rsid w:val="00D42513"/>
    <w:rsid w:val="00D42CA2"/>
    <w:rsid w:val="00D44CF7"/>
    <w:rsid w:val="00D45D92"/>
    <w:rsid w:val="00D460AE"/>
    <w:rsid w:val="00D47079"/>
    <w:rsid w:val="00D47838"/>
    <w:rsid w:val="00D478F3"/>
    <w:rsid w:val="00D47B6D"/>
    <w:rsid w:val="00D5061E"/>
    <w:rsid w:val="00D52086"/>
    <w:rsid w:val="00D52FD7"/>
    <w:rsid w:val="00D5396C"/>
    <w:rsid w:val="00D54AD0"/>
    <w:rsid w:val="00D551C2"/>
    <w:rsid w:val="00D5617A"/>
    <w:rsid w:val="00D57B06"/>
    <w:rsid w:val="00D57DC5"/>
    <w:rsid w:val="00D610B2"/>
    <w:rsid w:val="00D634BE"/>
    <w:rsid w:val="00D634EC"/>
    <w:rsid w:val="00D63E2B"/>
    <w:rsid w:val="00D657A2"/>
    <w:rsid w:val="00D65AEC"/>
    <w:rsid w:val="00D65BE1"/>
    <w:rsid w:val="00D66031"/>
    <w:rsid w:val="00D661A2"/>
    <w:rsid w:val="00D66314"/>
    <w:rsid w:val="00D66992"/>
    <w:rsid w:val="00D66F6B"/>
    <w:rsid w:val="00D7247D"/>
    <w:rsid w:val="00D766C8"/>
    <w:rsid w:val="00D82300"/>
    <w:rsid w:val="00D83B39"/>
    <w:rsid w:val="00D84661"/>
    <w:rsid w:val="00D9013C"/>
    <w:rsid w:val="00D90251"/>
    <w:rsid w:val="00D9236A"/>
    <w:rsid w:val="00D95C66"/>
    <w:rsid w:val="00D968F9"/>
    <w:rsid w:val="00D97514"/>
    <w:rsid w:val="00DA0E49"/>
    <w:rsid w:val="00DA434A"/>
    <w:rsid w:val="00DA531D"/>
    <w:rsid w:val="00DA5B98"/>
    <w:rsid w:val="00DA673A"/>
    <w:rsid w:val="00DB255C"/>
    <w:rsid w:val="00DB2BB3"/>
    <w:rsid w:val="00DB35C9"/>
    <w:rsid w:val="00DB3902"/>
    <w:rsid w:val="00DB4A38"/>
    <w:rsid w:val="00DB66BC"/>
    <w:rsid w:val="00DB69D6"/>
    <w:rsid w:val="00DC1687"/>
    <w:rsid w:val="00DC21C8"/>
    <w:rsid w:val="00DC22DD"/>
    <w:rsid w:val="00DC2D3C"/>
    <w:rsid w:val="00DC384A"/>
    <w:rsid w:val="00DC4314"/>
    <w:rsid w:val="00DC5442"/>
    <w:rsid w:val="00DC59F1"/>
    <w:rsid w:val="00DC5B1F"/>
    <w:rsid w:val="00DC5C21"/>
    <w:rsid w:val="00DC6DDD"/>
    <w:rsid w:val="00DC71FC"/>
    <w:rsid w:val="00DC7260"/>
    <w:rsid w:val="00DC731B"/>
    <w:rsid w:val="00DD0471"/>
    <w:rsid w:val="00DD1FFA"/>
    <w:rsid w:val="00DD2552"/>
    <w:rsid w:val="00DD2627"/>
    <w:rsid w:val="00DD325D"/>
    <w:rsid w:val="00DD3D68"/>
    <w:rsid w:val="00DD436D"/>
    <w:rsid w:val="00DD4774"/>
    <w:rsid w:val="00DD4D4B"/>
    <w:rsid w:val="00DD55A1"/>
    <w:rsid w:val="00DD6BF0"/>
    <w:rsid w:val="00DD6C3C"/>
    <w:rsid w:val="00DD7818"/>
    <w:rsid w:val="00DD7FC7"/>
    <w:rsid w:val="00DE0AD2"/>
    <w:rsid w:val="00DE22DC"/>
    <w:rsid w:val="00DE2ED8"/>
    <w:rsid w:val="00DE4DFC"/>
    <w:rsid w:val="00DE53B8"/>
    <w:rsid w:val="00DE6B80"/>
    <w:rsid w:val="00DE6D28"/>
    <w:rsid w:val="00DE7001"/>
    <w:rsid w:val="00DF1CC4"/>
    <w:rsid w:val="00DF2059"/>
    <w:rsid w:val="00DF3C8E"/>
    <w:rsid w:val="00DF5147"/>
    <w:rsid w:val="00DF51C2"/>
    <w:rsid w:val="00DF6EF5"/>
    <w:rsid w:val="00E015C9"/>
    <w:rsid w:val="00E0328E"/>
    <w:rsid w:val="00E03B54"/>
    <w:rsid w:val="00E041D8"/>
    <w:rsid w:val="00E070BB"/>
    <w:rsid w:val="00E11A69"/>
    <w:rsid w:val="00E1204A"/>
    <w:rsid w:val="00E12426"/>
    <w:rsid w:val="00E14CDE"/>
    <w:rsid w:val="00E14E60"/>
    <w:rsid w:val="00E163B6"/>
    <w:rsid w:val="00E168CE"/>
    <w:rsid w:val="00E16AB9"/>
    <w:rsid w:val="00E1742F"/>
    <w:rsid w:val="00E20B13"/>
    <w:rsid w:val="00E22F01"/>
    <w:rsid w:val="00E235B8"/>
    <w:rsid w:val="00E23E28"/>
    <w:rsid w:val="00E2401F"/>
    <w:rsid w:val="00E24ADF"/>
    <w:rsid w:val="00E25E32"/>
    <w:rsid w:val="00E3064A"/>
    <w:rsid w:val="00E30689"/>
    <w:rsid w:val="00E30F2F"/>
    <w:rsid w:val="00E3160C"/>
    <w:rsid w:val="00E32BC9"/>
    <w:rsid w:val="00E32DA4"/>
    <w:rsid w:val="00E33560"/>
    <w:rsid w:val="00E3413E"/>
    <w:rsid w:val="00E3415D"/>
    <w:rsid w:val="00E34581"/>
    <w:rsid w:val="00E3476C"/>
    <w:rsid w:val="00E348BC"/>
    <w:rsid w:val="00E362FF"/>
    <w:rsid w:val="00E3725B"/>
    <w:rsid w:val="00E3746A"/>
    <w:rsid w:val="00E41C2B"/>
    <w:rsid w:val="00E41D95"/>
    <w:rsid w:val="00E422A0"/>
    <w:rsid w:val="00E42C77"/>
    <w:rsid w:val="00E437C8"/>
    <w:rsid w:val="00E4392E"/>
    <w:rsid w:val="00E44111"/>
    <w:rsid w:val="00E45493"/>
    <w:rsid w:val="00E47379"/>
    <w:rsid w:val="00E479CC"/>
    <w:rsid w:val="00E50B8A"/>
    <w:rsid w:val="00E56C0F"/>
    <w:rsid w:val="00E56EEC"/>
    <w:rsid w:val="00E579B8"/>
    <w:rsid w:val="00E618AA"/>
    <w:rsid w:val="00E640B2"/>
    <w:rsid w:val="00E65DCC"/>
    <w:rsid w:val="00E708F4"/>
    <w:rsid w:val="00E70EFA"/>
    <w:rsid w:val="00E728B1"/>
    <w:rsid w:val="00E739C7"/>
    <w:rsid w:val="00E7522E"/>
    <w:rsid w:val="00E75F29"/>
    <w:rsid w:val="00E82BE6"/>
    <w:rsid w:val="00E82E52"/>
    <w:rsid w:val="00E852CA"/>
    <w:rsid w:val="00E8644D"/>
    <w:rsid w:val="00E86A41"/>
    <w:rsid w:val="00E87458"/>
    <w:rsid w:val="00E944A6"/>
    <w:rsid w:val="00E95D96"/>
    <w:rsid w:val="00E96B51"/>
    <w:rsid w:val="00E96EB6"/>
    <w:rsid w:val="00E976CF"/>
    <w:rsid w:val="00E97C72"/>
    <w:rsid w:val="00EA04B0"/>
    <w:rsid w:val="00EA1C04"/>
    <w:rsid w:val="00EA3D26"/>
    <w:rsid w:val="00EA3EF2"/>
    <w:rsid w:val="00EA43AA"/>
    <w:rsid w:val="00EA452F"/>
    <w:rsid w:val="00EA4C53"/>
    <w:rsid w:val="00EA62EE"/>
    <w:rsid w:val="00EA7BEF"/>
    <w:rsid w:val="00EA7E9A"/>
    <w:rsid w:val="00EB37CE"/>
    <w:rsid w:val="00EB552F"/>
    <w:rsid w:val="00EB567E"/>
    <w:rsid w:val="00EB77C9"/>
    <w:rsid w:val="00EB7909"/>
    <w:rsid w:val="00EC1325"/>
    <w:rsid w:val="00EC15A1"/>
    <w:rsid w:val="00EC229C"/>
    <w:rsid w:val="00EC2380"/>
    <w:rsid w:val="00EC2B36"/>
    <w:rsid w:val="00EC59AD"/>
    <w:rsid w:val="00EC6253"/>
    <w:rsid w:val="00EC7D89"/>
    <w:rsid w:val="00ED4134"/>
    <w:rsid w:val="00ED4B1D"/>
    <w:rsid w:val="00ED526E"/>
    <w:rsid w:val="00ED5A3E"/>
    <w:rsid w:val="00ED5EEC"/>
    <w:rsid w:val="00EE06B8"/>
    <w:rsid w:val="00EE132A"/>
    <w:rsid w:val="00EE1643"/>
    <w:rsid w:val="00EE2877"/>
    <w:rsid w:val="00EE2C34"/>
    <w:rsid w:val="00EE5F4A"/>
    <w:rsid w:val="00EE6B3A"/>
    <w:rsid w:val="00EE7072"/>
    <w:rsid w:val="00EF02ED"/>
    <w:rsid w:val="00EF0ABD"/>
    <w:rsid w:val="00EF31C6"/>
    <w:rsid w:val="00EF3B0A"/>
    <w:rsid w:val="00EF4CF5"/>
    <w:rsid w:val="00EF7095"/>
    <w:rsid w:val="00EF7D6F"/>
    <w:rsid w:val="00F0006E"/>
    <w:rsid w:val="00F018C2"/>
    <w:rsid w:val="00F022C9"/>
    <w:rsid w:val="00F027D0"/>
    <w:rsid w:val="00F03801"/>
    <w:rsid w:val="00F0397F"/>
    <w:rsid w:val="00F03D6B"/>
    <w:rsid w:val="00F03D82"/>
    <w:rsid w:val="00F0539C"/>
    <w:rsid w:val="00F0681D"/>
    <w:rsid w:val="00F1083D"/>
    <w:rsid w:val="00F1092E"/>
    <w:rsid w:val="00F124A4"/>
    <w:rsid w:val="00F132C3"/>
    <w:rsid w:val="00F1595D"/>
    <w:rsid w:val="00F16F0F"/>
    <w:rsid w:val="00F25B24"/>
    <w:rsid w:val="00F3002F"/>
    <w:rsid w:val="00F315BD"/>
    <w:rsid w:val="00F320E8"/>
    <w:rsid w:val="00F328FE"/>
    <w:rsid w:val="00F34070"/>
    <w:rsid w:val="00F34C12"/>
    <w:rsid w:val="00F40422"/>
    <w:rsid w:val="00F40EF8"/>
    <w:rsid w:val="00F43C70"/>
    <w:rsid w:val="00F44741"/>
    <w:rsid w:val="00F46CA2"/>
    <w:rsid w:val="00F525AB"/>
    <w:rsid w:val="00F53B51"/>
    <w:rsid w:val="00F559FB"/>
    <w:rsid w:val="00F57562"/>
    <w:rsid w:val="00F578FC"/>
    <w:rsid w:val="00F57B15"/>
    <w:rsid w:val="00F60925"/>
    <w:rsid w:val="00F61517"/>
    <w:rsid w:val="00F61B67"/>
    <w:rsid w:val="00F62746"/>
    <w:rsid w:val="00F67DDF"/>
    <w:rsid w:val="00F70746"/>
    <w:rsid w:val="00F72676"/>
    <w:rsid w:val="00F7303B"/>
    <w:rsid w:val="00F7331D"/>
    <w:rsid w:val="00F75395"/>
    <w:rsid w:val="00F75771"/>
    <w:rsid w:val="00F75B1F"/>
    <w:rsid w:val="00F77546"/>
    <w:rsid w:val="00F8004A"/>
    <w:rsid w:val="00F806A3"/>
    <w:rsid w:val="00F832BD"/>
    <w:rsid w:val="00F85430"/>
    <w:rsid w:val="00F85E1C"/>
    <w:rsid w:val="00F90579"/>
    <w:rsid w:val="00F92941"/>
    <w:rsid w:val="00F9319E"/>
    <w:rsid w:val="00F96564"/>
    <w:rsid w:val="00F96880"/>
    <w:rsid w:val="00F97453"/>
    <w:rsid w:val="00FA0E7C"/>
    <w:rsid w:val="00FA1D89"/>
    <w:rsid w:val="00FA1DA9"/>
    <w:rsid w:val="00FA26DF"/>
    <w:rsid w:val="00FA3AF3"/>
    <w:rsid w:val="00FA42D4"/>
    <w:rsid w:val="00FA5240"/>
    <w:rsid w:val="00FA6744"/>
    <w:rsid w:val="00FA70BB"/>
    <w:rsid w:val="00FB0425"/>
    <w:rsid w:val="00FB1D8E"/>
    <w:rsid w:val="00FB2AD8"/>
    <w:rsid w:val="00FB2C52"/>
    <w:rsid w:val="00FB3063"/>
    <w:rsid w:val="00FB4B64"/>
    <w:rsid w:val="00FB4E49"/>
    <w:rsid w:val="00FB4FF5"/>
    <w:rsid w:val="00FB50F5"/>
    <w:rsid w:val="00FB7835"/>
    <w:rsid w:val="00FC0DE5"/>
    <w:rsid w:val="00FC1A06"/>
    <w:rsid w:val="00FC2211"/>
    <w:rsid w:val="00FC2FA4"/>
    <w:rsid w:val="00FC413C"/>
    <w:rsid w:val="00FC4902"/>
    <w:rsid w:val="00FC4DB8"/>
    <w:rsid w:val="00FC59F3"/>
    <w:rsid w:val="00FD0375"/>
    <w:rsid w:val="00FD2C6F"/>
    <w:rsid w:val="00FD40CF"/>
    <w:rsid w:val="00FD430F"/>
    <w:rsid w:val="00FD46A5"/>
    <w:rsid w:val="00FD62EA"/>
    <w:rsid w:val="00FD7A88"/>
    <w:rsid w:val="00FE00DD"/>
    <w:rsid w:val="00FE06A4"/>
    <w:rsid w:val="00FE0C3F"/>
    <w:rsid w:val="00FE3A71"/>
    <w:rsid w:val="00FE3CF0"/>
    <w:rsid w:val="00FE4F7C"/>
    <w:rsid w:val="00FE6777"/>
    <w:rsid w:val="00FE6871"/>
    <w:rsid w:val="00FF1E22"/>
    <w:rsid w:val="00FF2D26"/>
    <w:rsid w:val="00FF3038"/>
    <w:rsid w:val="00FF58BE"/>
    <w:rsid w:val="00FF6D9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FE09BF"/>
  <w15:docId w15:val="{E19F1342-AE28-4A19-9985-20E01912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3C"/>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F03801"/>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uiPriority w:val="99"/>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34"/>
    <w:rsid w:val="00DF1CC4"/>
    <w:rPr>
      <w:lang w:val="en-GB"/>
    </w:rPr>
  </w:style>
  <w:style w:type="table" w:styleId="TableGrid">
    <w:name w:val="Table Grid"/>
    <w:basedOn w:val="TableNormal"/>
    <w:uiPriority w:val="59"/>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9"/>
      </w:numPr>
      <w:tabs>
        <w:tab w:val="right" w:leader="dot" w:pos="8789"/>
      </w:tabs>
      <w:spacing w:after="100"/>
      <w:ind w:left="0" w:hanging="284"/>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character" w:styleId="UnresolvedMention">
    <w:name w:val="Unresolved Mention"/>
    <w:basedOn w:val="DefaultParagraphFont"/>
    <w:uiPriority w:val="99"/>
    <w:semiHidden/>
    <w:unhideWhenUsed/>
    <w:rsid w:val="00676A10"/>
    <w:rPr>
      <w:color w:val="605E5C"/>
      <w:shd w:val="clear" w:color="auto" w:fill="E1DFDD"/>
    </w:rPr>
  </w:style>
  <w:style w:type="character" w:styleId="PlaceholderText">
    <w:name w:val="Placeholder Text"/>
    <w:basedOn w:val="DefaultParagraphFont"/>
    <w:uiPriority w:val="99"/>
    <w:semiHidden/>
    <w:rsid w:val="00995A3F"/>
    <w:rPr>
      <w:color w:val="808080"/>
    </w:rPr>
  </w:style>
  <w:style w:type="paragraph" w:styleId="NormalWeb">
    <w:name w:val="Normal (Web)"/>
    <w:basedOn w:val="Normal"/>
    <w:uiPriority w:val="99"/>
    <w:unhideWhenUsed/>
    <w:rsid w:val="009A67E0"/>
    <w:pPr>
      <w:spacing w:after="15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647520445">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675570737">
      <w:bodyDiv w:val="1"/>
      <w:marLeft w:val="0"/>
      <w:marRight w:val="0"/>
      <w:marTop w:val="0"/>
      <w:marBottom w:val="0"/>
      <w:divBdr>
        <w:top w:val="none" w:sz="0" w:space="0" w:color="auto"/>
        <w:left w:val="none" w:sz="0" w:space="0" w:color="auto"/>
        <w:bottom w:val="none" w:sz="0" w:space="0" w:color="auto"/>
        <w:right w:val="none" w:sz="0" w:space="0" w:color="auto"/>
      </w:divBdr>
    </w:div>
    <w:div w:id="767190352">
      <w:bodyDiv w:val="1"/>
      <w:marLeft w:val="0"/>
      <w:marRight w:val="0"/>
      <w:marTop w:val="0"/>
      <w:marBottom w:val="0"/>
      <w:divBdr>
        <w:top w:val="none" w:sz="0" w:space="0" w:color="auto"/>
        <w:left w:val="none" w:sz="0" w:space="0" w:color="auto"/>
        <w:bottom w:val="none" w:sz="0" w:space="0" w:color="auto"/>
        <w:right w:val="none" w:sz="0" w:space="0" w:color="auto"/>
      </w:divBdr>
    </w:div>
    <w:div w:id="825826444">
      <w:bodyDiv w:val="1"/>
      <w:marLeft w:val="0"/>
      <w:marRight w:val="0"/>
      <w:marTop w:val="0"/>
      <w:marBottom w:val="0"/>
      <w:divBdr>
        <w:top w:val="none" w:sz="0" w:space="0" w:color="auto"/>
        <w:left w:val="none" w:sz="0" w:space="0" w:color="auto"/>
        <w:bottom w:val="none" w:sz="0" w:space="0" w:color="auto"/>
        <w:right w:val="none" w:sz="0" w:space="0" w:color="auto"/>
      </w:divBdr>
    </w:div>
    <w:div w:id="1013537276">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55467759">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709910049">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 w:id="214689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nctionsmap.eu" TargetMode="External"/><Relationship Id="rId18" Type="http://schemas.openxmlformats.org/officeDocument/2006/relationships/hyperlink" Target="mailto:fieldbaku@coe.int" TargetMode="Externa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coe.int"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mailto:cdm@coe.int" TargetMode="Externa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mailto:cdm@coe.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mailto:cdm@coe.in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onventions.coe.int" TargetMode="External"/><Relationship Id="rId1" Type="http://schemas.openxmlformats.org/officeDocument/2006/relationships/hyperlink" Target="http://www.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E90AB795304085BA5EA67F0D27707D"/>
        <w:category>
          <w:name w:val="General"/>
          <w:gallery w:val="placeholder"/>
        </w:category>
        <w:types>
          <w:type w:val="bbPlcHdr"/>
        </w:types>
        <w:behaviors>
          <w:behavior w:val="content"/>
        </w:behaviors>
        <w:guid w:val="{352A78BE-D383-4A19-B9FF-89CF38CE1A64}"/>
      </w:docPartPr>
      <w:docPartBody>
        <w:p w:rsidR="00312E59" w:rsidRDefault="00EA6D49" w:rsidP="00EA6D49">
          <w:pPr>
            <w:pStyle w:val="60E90AB795304085BA5EA67F0D27707D1"/>
          </w:pPr>
          <w:r w:rsidRPr="00C63811">
            <w:rPr>
              <w:rFonts w:ascii="Tahoma" w:hAnsi="Tahoma" w:cs="Tahoma"/>
              <w:color w:val="808080"/>
              <w:sz w:val="18"/>
              <w:szCs w:val="20"/>
            </w:rPr>
            <w:t>Click here to enter text</w:t>
          </w:r>
        </w:p>
      </w:docPartBody>
    </w:docPart>
    <w:docPart>
      <w:docPartPr>
        <w:name w:val="A3ED3D09AB83490BB5368DD7E1A651CE"/>
        <w:category>
          <w:name w:val="General"/>
          <w:gallery w:val="placeholder"/>
        </w:category>
        <w:types>
          <w:type w:val="bbPlcHdr"/>
        </w:types>
        <w:behaviors>
          <w:behavior w:val="content"/>
        </w:behaviors>
        <w:guid w:val="{4B972753-24B2-4444-833F-31E4AF75A55F}"/>
      </w:docPartPr>
      <w:docPartBody>
        <w:p w:rsidR="00312E59" w:rsidRDefault="00EA6D49" w:rsidP="00EA6D49">
          <w:pPr>
            <w:pStyle w:val="A3ED3D09AB83490BB5368DD7E1A651CE1"/>
          </w:pPr>
          <w:r w:rsidRPr="00C63811">
            <w:rPr>
              <w:rFonts w:ascii="Tahoma" w:hAnsi="Tahoma" w:cs="Tahoma"/>
              <w:color w:val="808080"/>
              <w:sz w:val="18"/>
              <w:szCs w:val="20"/>
            </w:rPr>
            <w:t>Click here to enter text</w:t>
          </w:r>
        </w:p>
      </w:docPartBody>
    </w:docPart>
    <w:docPart>
      <w:docPartPr>
        <w:name w:val="2F25CC5DB4B8460393A383E2093A5169"/>
        <w:category>
          <w:name w:val="General"/>
          <w:gallery w:val="placeholder"/>
        </w:category>
        <w:types>
          <w:type w:val="bbPlcHdr"/>
        </w:types>
        <w:behaviors>
          <w:behavior w:val="content"/>
        </w:behaviors>
        <w:guid w:val="{80656E71-CB4C-424B-BE2A-A3041347BE44}"/>
      </w:docPartPr>
      <w:docPartBody>
        <w:p w:rsidR="00312E59" w:rsidRDefault="00EA6D49" w:rsidP="00EA6D49">
          <w:pPr>
            <w:pStyle w:val="2F25CC5DB4B8460393A383E2093A51691"/>
          </w:pPr>
          <w:r w:rsidRPr="00C63811">
            <w:rPr>
              <w:rFonts w:ascii="Tahoma" w:hAnsi="Tahoma" w:cs="Tahoma"/>
              <w:color w:val="808080"/>
              <w:sz w:val="18"/>
              <w:szCs w:val="20"/>
            </w:rPr>
            <w:t>Click here to enter text</w:t>
          </w:r>
        </w:p>
      </w:docPartBody>
    </w:docPart>
    <w:docPart>
      <w:docPartPr>
        <w:name w:val="51233458C03C43529FB652AB784FAE2B"/>
        <w:category>
          <w:name w:val="General"/>
          <w:gallery w:val="placeholder"/>
        </w:category>
        <w:types>
          <w:type w:val="bbPlcHdr"/>
        </w:types>
        <w:behaviors>
          <w:behavior w:val="content"/>
        </w:behaviors>
        <w:guid w:val="{7B198D4E-0CFE-4F3F-8607-BD5D3B04589F}"/>
      </w:docPartPr>
      <w:docPartBody>
        <w:p w:rsidR="00312E59" w:rsidRDefault="00EA6D49" w:rsidP="00EA6D49">
          <w:pPr>
            <w:pStyle w:val="51233458C03C43529FB652AB784FAE2B1"/>
          </w:pPr>
          <w:r w:rsidRPr="00C63811">
            <w:rPr>
              <w:rFonts w:ascii="Tahoma" w:hAnsi="Tahoma" w:cs="Tahoma"/>
              <w:color w:val="808080"/>
              <w:sz w:val="18"/>
              <w:szCs w:val="20"/>
            </w:rPr>
            <w:t>Click here to enter a date.</w:t>
          </w:r>
        </w:p>
      </w:docPartBody>
    </w:docPart>
    <w:docPart>
      <w:docPartPr>
        <w:name w:val="269956159C524A6BA6CC74BB66D9CF74"/>
        <w:category>
          <w:name w:val="General"/>
          <w:gallery w:val="placeholder"/>
        </w:category>
        <w:types>
          <w:type w:val="bbPlcHdr"/>
        </w:types>
        <w:behaviors>
          <w:behavior w:val="content"/>
        </w:behaviors>
        <w:guid w:val="{B2C207E5-CF76-4279-8D7C-164385D76822}"/>
      </w:docPartPr>
      <w:docPartBody>
        <w:p w:rsidR="00312E59" w:rsidRDefault="00EA6D49" w:rsidP="00EA6D49">
          <w:pPr>
            <w:pStyle w:val="269956159C524A6BA6CC74BB66D9CF741"/>
          </w:pPr>
          <w:r w:rsidRPr="00C63811">
            <w:rPr>
              <w:rFonts w:ascii="Tahoma" w:hAnsi="Tahoma" w:cs="Tahoma"/>
              <w:color w:val="808080"/>
              <w:sz w:val="18"/>
              <w:szCs w:val="20"/>
            </w:rPr>
            <w:t>Click here to enter a date.</w:t>
          </w:r>
        </w:p>
      </w:docPartBody>
    </w:docPart>
    <w:docPart>
      <w:docPartPr>
        <w:name w:val="D2A2634B0E9D4AB781A2939204B3F22F"/>
        <w:category>
          <w:name w:val="General"/>
          <w:gallery w:val="placeholder"/>
        </w:category>
        <w:types>
          <w:type w:val="bbPlcHdr"/>
        </w:types>
        <w:behaviors>
          <w:behavior w:val="content"/>
        </w:behaviors>
        <w:guid w:val="{86E16208-60B8-4A53-9B77-2BCA2CFF93E0}"/>
      </w:docPartPr>
      <w:docPartBody>
        <w:p w:rsidR="00312E59" w:rsidRDefault="00EA6D49" w:rsidP="00EA6D49">
          <w:pPr>
            <w:pStyle w:val="D2A2634B0E9D4AB781A2939204B3F22F1"/>
          </w:pPr>
          <w:r w:rsidRPr="00C63811">
            <w:rPr>
              <w:rFonts w:ascii="Tahoma" w:hAnsi="Tahoma" w:cs="Tahoma"/>
              <w:color w:val="808080"/>
              <w:sz w:val="18"/>
              <w:szCs w:val="20"/>
            </w:rPr>
            <w:t>Click here to enter a date.</w:t>
          </w:r>
        </w:p>
      </w:docPartBody>
    </w:docPart>
    <w:docPart>
      <w:docPartPr>
        <w:name w:val="96CA24E7EA8142FB88129EC2822777D9"/>
        <w:category>
          <w:name w:val="General"/>
          <w:gallery w:val="placeholder"/>
        </w:category>
        <w:types>
          <w:type w:val="bbPlcHdr"/>
        </w:types>
        <w:behaviors>
          <w:behavior w:val="content"/>
        </w:behaviors>
        <w:guid w:val="{C0C6315C-1EED-48CE-AD42-BF4D00223A98}"/>
      </w:docPartPr>
      <w:docPartBody>
        <w:p w:rsidR="00312E59" w:rsidRDefault="00EA6D49" w:rsidP="00EA6D49">
          <w:pPr>
            <w:pStyle w:val="96CA24E7EA8142FB88129EC2822777D91"/>
          </w:pPr>
          <w:r w:rsidRPr="00C63811">
            <w:rPr>
              <w:rFonts w:ascii="Tahoma" w:hAnsi="Tahoma" w:cs="Tahoma"/>
              <w:color w:val="FF0000"/>
              <w:sz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0C7C93"/>
    <w:rsid w:val="000D4A20"/>
    <w:rsid w:val="0021037D"/>
    <w:rsid w:val="002366E3"/>
    <w:rsid w:val="003067EC"/>
    <w:rsid w:val="00312E59"/>
    <w:rsid w:val="00334B39"/>
    <w:rsid w:val="004A22A9"/>
    <w:rsid w:val="00561DC4"/>
    <w:rsid w:val="005B2898"/>
    <w:rsid w:val="0067620D"/>
    <w:rsid w:val="006E37F0"/>
    <w:rsid w:val="007824B0"/>
    <w:rsid w:val="008507B1"/>
    <w:rsid w:val="008C3C88"/>
    <w:rsid w:val="0096030D"/>
    <w:rsid w:val="009F22EF"/>
    <w:rsid w:val="00A97F75"/>
    <w:rsid w:val="00BB583B"/>
    <w:rsid w:val="00C82977"/>
    <w:rsid w:val="00CB06E3"/>
    <w:rsid w:val="00CF3A9A"/>
    <w:rsid w:val="00D85FC9"/>
    <w:rsid w:val="00E714FB"/>
    <w:rsid w:val="00EA6D49"/>
    <w:rsid w:val="00F0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963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D49"/>
    <w:rPr>
      <w:color w:val="808080"/>
    </w:rPr>
  </w:style>
  <w:style w:type="paragraph" w:customStyle="1" w:styleId="60E90AB795304085BA5EA67F0D27707D1">
    <w:name w:val="60E90AB795304085BA5EA67F0D27707D1"/>
    <w:rsid w:val="00EA6D49"/>
    <w:rPr>
      <w:rFonts w:eastAsiaTheme="minorHAnsi"/>
      <w:lang w:val="en-GB"/>
    </w:rPr>
  </w:style>
  <w:style w:type="paragraph" w:customStyle="1" w:styleId="A3ED3D09AB83490BB5368DD7E1A651CE1">
    <w:name w:val="A3ED3D09AB83490BB5368DD7E1A651CE1"/>
    <w:rsid w:val="00EA6D49"/>
    <w:rPr>
      <w:rFonts w:eastAsiaTheme="minorHAnsi"/>
      <w:lang w:val="en-GB"/>
    </w:rPr>
  </w:style>
  <w:style w:type="paragraph" w:customStyle="1" w:styleId="2F25CC5DB4B8460393A383E2093A51691">
    <w:name w:val="2F25CC5DB4B8460393A383E2093A51691"/>
    <w:rsid w:val="00EA6D49"/>
    <w:rPr>
      <w:rFonts w:eastAsiaTheme="minorHAnsi"/>
      <w:lang w:val="en-GB"/>
    </w:rPr>
  </w:style>
  <w:style w:type="paragraph" w:customStyle="1" w:styleId="51233458C03C43529FB652AB784FAE2B1">
    <w:name w:val="51233458C03C43529FB652AB784FAE2B1"/>
    <w:rsid w:val="00EA6D49"/>
    <w:rPr>
      <w:rFonts w:eastAsiaTheme="minorHAnsi"/>
      <w:lang w:val="en-GB"/>
    </w:rPr>
  </w:style>
  <w:style w:type="paragraph" w:customStyle="1" w:styleId="269956159C524A6BA6CC74BB66D9CF741">
    <w:name w:val="269956159C524A6BA6CC74BB66D9CF741"/>
    <w:rsid w:val="00EA6D49"/>
    <w:rPr>
      <w:rFonts w:eastAsiaTheme="minorHAnsi"/>
      <w:lang w:val="en-GB"/>
    </w:rPr>
  </w:style>
  <w:style w:type="paragraph" w:customStyle="1" w:styleId="D2A2634B0E9D4AB781A2939204B3F22F1">
    <w:name w:val="D2A2634B0E9D4AB781A2939204B3F22F1"/>
    <w:rsid w:val="00EA6D49"/>
    <w:rPr>
      <w:rFonts w:eastAsiaTheme="minorHAnsi"/>
      <w:lang w:val="en-GB"/>
    </w:rPr>
  </w:style>
  <w:style w:type="paragraph" w:customStyle="1" w:styleId="96CA24E7EA8142FB88129EC2822777D91">
    <w:name w:val="96CA24E7EA8142FB88129EC2822777D91"/>
    <w:rsid w:val="00EA6D49"/>
    <w:rPr>
      <w:rFonts w:eastAsiaTheme="minorHAnsi"/>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AF5A2-5835-4BCD-BC4A-E97998BDEE13}">
  <ds:schemaRefs>
    <ds:schemaRef ds:uri="http://schemas.openxmlformats.org/officeDocument/2006/bibliography"/>
  </ds:schemaRefs>
</ds:datastoreItem>
</file>

<file path=customXml/itemProps2.xml><?xml version="1.0" encoding="utf-8"?>
<ds:datastoreItem xmlns:ds="http://schemas.openxmlformats.org/officeDocument/2006/customXml" ds:itemID="{D331C985-A36D-4C86-B9C7-A061BD107F85}">
  <ds:schemaRefs>
    <ds:schemaRef ds:uri="http://schemas.microsoft.com/sharepoint/v3/contenttype/forms"/>
  </ds:schemaRefs>
</ds:datastoreItem>
</file>

<file path=customXml/itemProps3.xml><?xml version="1.0" encoding="utf-8"?>
<ds:datastoreItem xmlns:ds="http://schemas.openxmlformats.org/officeDocument/2006/customXml" ds:itemID="{1A0A3F86-78F7-4B2B-BC2C-675B8256B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4262</Words>
  <Characters>24300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TF.TB.FC.EN</vt:lpstr>
    </vt:vector>
  </TitlesOfParts>
  <Company>Council of Europe</Company>
  <LinksUpToDate>false</LinksUpToDate>
  <CharactersWithSpaces>28505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TF.TB.FC.EN</dc:title>
  <dc:creator>DLAPIL</dc:creator>
  <cp:lastModifiedBy>BOICHENIUK Kyrylo</cp:lastModifiedBy>
  <cp:revision>5</cp:revision>
  <cp:lastPrinted>2016-03-10T15:41:00Z</cp:lastPrinted>
  <dcterms:created xsi:type="dcterms:W3CDTF">2021-09-27T12:37:00Z</dcterms:created>
  <dcterms:modified xsi:type="dcterms:W3CDTF">2021-10-12T11:13:00Z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