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8631B" w14:textId="7F1AF9C3" w:rsidR="00831728" w:rsidRPr="00272086" w:rsidRDefault="00831728" w:rsidP="000B7199">
      <w:pPr>
        <w:tabs>
          <w:tab w:val="left" w:pos="7686"/>
        </w:tabs>
        <w:rPr>
          <w:rFonts w:ascii="Arial Narrow" w:hAnsi="Arial Narrow"/>
          <w:caps/>
          <w:color w:val="FF0000"/>
          <w:sz w:val="24"/>
          <w:szCs w:val="24"/>
          <w:lang w:val="uk-UA"/>
        </w:rPr>
      </w:pPr>
      <w:r w:rsidRPr="00272086">
        <w:rPr>
          <w:rFonts w:ascii="Arial Narrow" w:hAnsi="Arial Narrow"/>
          <w:color w:val="FF0000"/>
          <w:sz w:val="24"/>
          <w:szCs w:val="24"/>
          <w:lang w:val="uk-UA"/>
        </w:rPr>
        <w:t>Увага! Неофіційний переклад. У разі розбіжностей англомовна версія документа матиме перевагу!</w:t>
      </w:r>
    </w:p>
    <w:p w14:paraId="36FC3D97" w14:textId="77777777" w:rsidR="00831728" w:rsidRPr="00272086" w:rsidRDefault="00831728" w:rsidP="000B7199">
      <w:pPr>
        <w:tabs>
          <w:tab w:val="left" w:pos="7686"/>
        </w:tabs>
        <w:rPr>
          <w:rFonts w:ascii="Arial Narrow" w:hAnsi="Arial Narrow"/>
          <w:b/>
          <w:caps/>
          <w:sz w:val="28"/>
          <w:szCs w:val="28"/>
          <w:lang w:val="uk-UA"/>
        </w:rPr>
      </w:pPr>
    </w:p>
    <w:p w14:paraId="33167EBC" w14:textId="0B4A9968" w:rsidR="00A60AA5" w:rsidRPr="00272086" w:rsidRDefault="00A60AA5" w:rsidP="000B7199">
      <w:pPr>
        <w:tabs>
          <w:tab w:val="left" w:pos="7686"/>
        </w:tabs>
        <w:rPr>
          <w:rFonts w:ascii="Arial Narrow" w:hAnsi="Arial Narrow"/>
          <w:b/>
          <w:caps/>
          <w:sz w:val="28"/>
          <w:szCs w:val="28"/>
          <w:lang w:val="uk-UA"/>
        </w:rPr>
      </w:pPr>
      <w:r w:rsidRPr="00272086">
        <w:rPr>
          <w:rFonts w:ascii="Arial Narrow" w:hAnsi="Arial Narrow"/>
          <w:b/>
          <w:noProof/>
          <w:sz w:val="28"/>
          <w:szCs w:val="28"/>
        </w:rPr>
        <w:drawing>
          <wp:anchor distT="0" distB="0" distL="114300" distR="114300" simplePos="0" relativeHeight="251659264" behindDoc="0" locked="0" layoutInCell="1" allowOverlap="1" wp14:anchorId="403407BD" wp14:editId="2719B9C0">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pic:spPr>
                </pic:pic>
              </a:graphicData>
            </a:graphic>
          </wp:anchor>
        </w:drawing>
      </w:r>
      <w:r w:rsidR="00552978">
        <w:rPr>
          <w:rFonts w:ascii="Arial Narrow" w:hAnsi="Arial Narrow"/>
          <w:b/>
          <w:caps/>
          <w:sz w:val="28"/>
          <w:szCs w:val="28"/>
          <w:lang w:val="uk-UA"/>
        </w:rPr>
        <w:t>ФАЙЛ ТЕНДЕРНОЇ ДОКУМЕНТАЦІЇ</w:t>
      </w:r>
      <w:r w:rsidRPr="00272086">
        <w:rPr>
          <w:rFonts w:ascii="Arial Narrow" w:hAnsi="Arial Narrow"/>
          <w:b/>
          <w:caps/>
          <w:sz w:val="28"/>
          <w:szCs w:val="28"/>
          <w:lang w:val="uk-UA"/>
        </w:rPr>
        <w:t xml:space="preserve"> / </w:t>
      </w:r>
      <w:r w:rsidR="00CE2412" w:rsidRPr="00272086">
        <w:rPr>
          <w:rFonts w:ascii="Arial Narrow" w:hAnsi="Arial Narrow"/>
          <w:b/>
          <w:caps/>
          <w:sz w:val="28"/>
          <w:szCs w:val="28"/>
          <w:lang w:val="uk-UA"/>
        </w:rPr>
        <w:t>ЗАГАЛЬНІ УМОВИ</w:t>
      </w:r>
    </w:p>
    <w:p w14:paraId="0108C5B2" w14:textId="182AA57E" w:rsidR="00A60AA5" w:rsidRPr="00272086" w:rsidRDefault="00A60AA5" w:rsidP="000B7199">
      <w:pPr>
        <w:rPr>
          <w:rFonts w:ascii="Arial Narrow" w:hAnsi="Arial Narrow"/>
          <w:b/>
          <w:lang w:val="uk-UA"/>
        </w:rPr>
      </w:pPr>
      <w:r w:rsidRPr="00272086">
        <w:rPr>
          <w:rFonts w:ascii="Arial Narrow" w:hAnsi="Arial Narrow"/>
          <w:b/>
          <w:lang w:val="uk-UA"/>
        </w:rPr>
        <w:t>(</w:t>
      </w:r>
      <w:r w:rsidR="00226451" w:rsidRPr="00272086">
        <w:rPr>
          <w:rFonts w:ascii="Arial Narrow" w:hAnsi="Arial Narrow"/>
          <w:b/>
          <w:lang w:val="uk-UA"/>
        </w:rPr>
        <w:t>Спрощена</w:t>
      </w:r>
      <w:r w:rsidRPr="00272086">
        <w:rPr>
          <w:rFonts w:ascii="Arial Narrow" w:hAnsi="Arial Narrow"/>
          <w:b/>
          <w:lang w:val="uk-UA"/>
        </w:rPr>
        <w:t xml:space="preserve"> </w:t>
      </w:r>
      <w:r w:rsidR="001E65EB" w:rsidRPr="00272086">
        <w:rPr>
          <w:rFonts w:ascii="Arial Narrow" w:hAnsi="Arial Narrow"/>
          <w:b/>
          <w:lang w:val="uk-UA"/>
        </w:rPr>
        <w:t xml:space="preserve">консультаційна </w:t>
      </w:r>
      <w:r w:rsidRPr="00272086">
        <w:rPr>
          <w:rFonts w:ascii="Arial Narrow" w:hAnsi="Arial Narrow"/>
          <w:b/>
          <w:lang w:val="uk-UA"/>
        </w:rPr>
        <w:t xml:space="preserve">процедура / </w:t>
      </w:r>
      <w:r w:rsidR="00A6455B" w:rsidRPr="00272086">
        <w:rPr>
          <w:rFonts w:ascii="Arial Narrow" w:hAnsi="Arial Narrow"/>
          <w:b/>
          <w:lang w:val="uk-UA"/>
        </w:rPr>
        <w:t>Одноразовий договір</w:t>
      </w:r>
      <w:r w:rsidRPr="00272086">
        <w:rPr>
          <w:rFonts w:ascii="Arial Narrow" w:hAnsi="Arial Narrow"/>
          <w:b/>
          <w:lang w:val="uk-UA"/>
        </w:rPr>
        <w:t>)</w:t>
      </w:r>
    </w:p>
    <w:p w14:paraId="4894F782" w14:textId="77777777" w:rsidR="00A60AA5" w:rsidRPr="00272086" w:rsidRDefault="00A60AA5" w:rsidP="000B7199">
      <w:pPr>
        <w:rPr>
          <w:rFonts w:ascii="Arial Narrow" w:hAnsi="Arial Narrow"/>
          <w:b/>
          <w:sz w:val="28"/>
          <w:szCs w:val="28"/>
          <w:lang w:val="uk-UA"/>
        </w:rPr>
      </w:pPr>
    </w:p>
    <w:p w14:paraId="15E818C3" w14:textId="4957A023" w:rsidR="00A60AA5" w:rsidRPr="00272086" w:rsidRDefault="00A60AA5" w:rsidP="000B7199">
      <w:pPr>
        <w:rPr>
          <w:rFonts w:ascii="Arial Narrow" w:hAnsi="Arial Narrow"/>
          <w:b/>
          <w:sz w:val="28"/>
          <w:szCs w:val="28"/>
          <w:lang w:val="uk-UA"/>
        </w:rPr>
      </w:pPr>
      <w:r w:rsidRPr="00272086">
        <w:rPr>
          <w:rFonts w:ascii="Arial Narrow" w:hAnsi="Arial Narrow"/>
          <w:b/>
          <w:sz w:val="28"/>
          <w:szCs w:val="28"/>
          <w:lang w:val="uk-UA"/>
        </w:rPr>
        <w:t>Закупівля</w:t>
      </w:r>
      <w:r w:rsidR="00226451" w:rsidRPr="00272086">
        <w:rPr>
          <w:rFonts w:ascii="Arial Narrow" w:hAnsi="Arial Narrow"/>
          <w:b/>
          <w:sz w:val="28"/>
          <w:szCs w:val="28"/>
          <w:lang w:val="uk-UA"/>
        </w:rPr>
        <w:t xml:space="preserve"> послуг з р</w:t>
      </w:r>
      <w:r w:rsidR="008D047A">
        <w:rPr>
          <w:rFonts w:ascii="Arial Narrow" w:hAnsi="Arial Narrow"/>
          <w:b/>
          <w:sz w:val="28"/>
          <w:szCs w:val="28"/>
          <w:lang w:val="uk-UA"/>
        </w:rPr>
        <w:t>озробки веб-сайту Координаційного</w:t>
      </w:r>
      <w:r w:rsidR="00226451" w:rsidRPr="00272086">
        <w:rPr>
          <w:rFonts w:ascii="Arial Narrow" w:hAnsi="Arial Narrow"/>
          <w:b/>
          <w:sz w:val="28"/>
          <w:szCs w:val="28"/>
          <w:lang w:val="uk-UA"/>
        </w:rPr>
        <w:t xml:space="preserve"> центру з надання правової допомоги</w:t>
      </w:r>
    </w:p>
    <w:p w14:paraId="1FE895BF" w14:textId="77777777" w:rsidR="00226451" w:rsidRPr="00272086" w:rsidRDefault="00226451" w:rsidP="000B7199">
      <w:pPr>
        <w:rPr>
          <w:rFonts w:ascii="Arial Narrow" w:hAnsi="Arial Narrow"/>
          <w:b/>
          <w:sz w:val="28"/>
          <w:szCs w:val="28"/>
          <w:highlight w:val="cyan"/>
          <w:lang w:val="uk-UA"/>
        </w:rPr>
      </w:pPr>
      <w:bookmarkStart w:id="0" w:name="_GoBack"/>
      <w:bookmarkEnd w:id="0"/>
    </w:p>
    <w:p w14:paraId="040AAA50" w14:textId="06F56F58" w:rsidR="00A60AA5" w:rsidRPr="00272086" w:rsidRDefault="00A60AA5" w:rsidP="000B7199">
      <w:pPr>
        <w:rPr>
          <w:rFonts w:ascii="Arial Narrow" w:hAnsi="Arial Narrow"/>
          <w:b/>
          <w:sz w:val="28"/>
          <w:szCs w:val="28"/>
          <w:lang w:val="uk-UA"/>
        </w:rPr>
      </w:pPr>
      <w:r w:rsidRPr="00272086">
        <w:rPr>
          <w:rFonts w:ascii="Arial Narrow" w:hAnsi="Arial Narrow"/>
          <w:b/>
          <w:sz w:val="28"/>
          <w:szCs w:val="28"/>
          <w:lang w:val="uk-UA"/>
        </w:rPr>
        <w:t>Контракт №</w:t>
      </w:r>
      <w:r w:rsidR="008F7A08" w:rsidRPr="00272086">
        <w:rPr>
          <w:rFonts w:ascii="Arial Narrow" w:hAnsi="Arial Narrow"/>
          <w:b/>
          <w:sz w:val="28"/>
          <w:szCs w:val="28"/>
          <w:lang w:val="uk-UA"/>
        </w:rPr>
        <w:t xml:space="preserve"> </w:t>
      </w:r>
      <w:r w:rsidR="00226451" w:rsidRPr="00272086">
        <w:rPr>
          <w:rFonts w:ascii="Arial Narrow" w:hAnsi="Arial Narrow"/>
          <w:b/>
          <w:sz w:val="28"/>
          <w:szCs w:val="28"/>
          <w:lang w:val="uk-UA"/>
        </w:rPr>
        <w:t>8423/2018/267</w:t>
      </w:r>
    </w:p>
    <w:p w14:paraId="28347EC1" w14:textId="77777777" w:rsidR="00A60AA5" w:rsidRPr="00272086" w:rsidRDefault="00A60AA5" w:rsidP="000B7199">
      <w:pPr>
        <w:rPr>
          <w:rFonts w:ascii="Arial Narrow" w:hAnsi="Arial Narrow"/>
          <w:b/>
          <w:sz w:val="28"/>
          <w:szCs w:val="28"/>
          <w:lang w:val="uk-UA"/>
        </w:rPr>
      </w:pPr>
    </w:p>
    <w:p w14:paraId="2B433B18" w14:textId="1243378D" w:rsidR="00CE2412" w:rsidRPr="00272086" w:rsidRDefault="00CE2412" w:rsidP="003E716F">
      <w:p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За фінансового сприяння уряду Королівства Данії, Рада Європи впроваджує проект під назвою «Подальша підтримка реформи кримінальної юстиції в Україні», який триватиме до кінця червня 2019 року.</w:t>
      </w:r>
      <w:r w:rsidR="002C1E17" w:rsidRPr="00272086">
        <w:rPr>
          <w:rFonts w:ascii="Arial Narrow" w:hAnsi="Arial Narrow"/>
          <w:color w:val="000000" w:themeColor="text1"/>
          <w:sz w:val="20"/>
          <w:szCs w:val="20"/>
          <w:lang w:val="uk-UA"/>
        </w:rPr>
        <w:t xml:space="preserve"> Проект спрямований на підтримку реформи прокуратури та зміцнення системи безоплатної правової допомоги в Україні.</w:t>
      </w:r>
      <w:r w:rsidRPr="00272086">
        <w:rPr>
          <w:rFonts w:ascii="Arial Narrow" w:hAnsi="Arial Narrow"/>
          <w:color w:val="000000" w:themeColor="text1"/>
          <w:sz w:val="20"/>
          <w:szCs w:val="20"/>
          <w:lang w:val="uk-UA"/>
        </w:rPr>
        <w:t xml:space="preserve"> У зв’язку з цим, Рада Європи шукає </w:t>
      </w:r>
      <w:r w:rsidR="00695B1B">
        <w:rPr>
          <w:rFonts w:ascii="Arial Narrow" w:hAnsi="Arial Narrow"/>
          <w:color w:val="000000" w:themeColor="text1"/>
          <w:sz w:val="20"/>
          <w:szCs w:val="20"/>
          <w:lang w:val="uk-UA"/>
        </w:rPr>
        <w:t>П</w:t>
      </w:r>
      <w:r w:rsidR="00C34099" w:rsidRPr="00272086">
        <w:rPr>
          <w:rFonts w:ascii="Arial Narrow" w:hAnsi="Arial Narrow"/>
          <w:color w:val="000000" w:themeColor="text1"/>
          <w:sz w:val="20"/>
          <w:szCs w:val="20"/>
          <w:lang w:val="uk-UA"/>
        </w:rPr>
        <w:t>остачальника</w:t>
      </w:r>
      <w:r w:rsidRPr="00272086">
        <w:rPr>
          <w:rFonts w:ascii="Arial Narrow" w:hAnsi="Arial Narrow"/>
          <w:color w:val="000000" w:themeColor="text1"/>
          <w:sz w:val="20"/>
          <w:szCs w:val="20"/>
          <w:lang w:val="uk-UA"/>
        </w:rPr>
        <w:t xml:space="preserve"> для надання послуг з розробки та запуску нового веб-сайту Координаційного центру з надання правової допомоги та здійснення переносу даних з існуючого ресурсу на новий (</w:t>
      </w:r>
      <w:r w:rsidR="00D803E8" w:rsidRPr="00272086">
        <w:rPr>
          <w:rFonts w:ascii="Arial Narrow" w:hAnsi="Arial Narrow"/>
          <w:color w:val="000000" w:themeColor="text1"/>
          <w:sz w:val="20"/>
          <w:szCs w:val="20"/>
          <w:lang w:val="uk-UA"/>
        </w:rPr>
        <w:t>д</w:t>
      </w:r>
      <w:r w:rsidRPr="00272086">
        <w:rPr>
          <w:rFonts w:ascii="Arial Narrow" w:hAnsi="Arial Narrow"/>
          <w:color w:val="000000" w:themeColor="text1"/>
          <w:sz w:val="20"/>
          <w:szCs w:val="20"/>
          <w:lang w:val="uk-UA"/>
        </w:rPr>
        <w:t xml:space="preserve">ив. </w:t>
      </w:r>
      <w:r w:rsidR="00884055" w:rsidRPr="00272086">
        <w:rPr>
          <w:rFonts w:ascii="Arial Narrow" w:hAnsi="Arial Narrow"/>
          <w:color w:val="000000" w:themeColor="text1"/>
          <w:sz w:val="20"/>
          <w:szCs w:val="20"/>
          <w:lang w:val="uk-UA"/>
        </w:rPr>
        <w:t xml:space="preserve">Розділ В </w:t>
      </w:r>
      <w:r w:rsidR="007F487E" w:rsidRPr="00272086">
        <w:rPr>
          <w:rFonts w:ascii="Arial Narrow" w:hAnsi="Arial Narrow"/>
          <w:color w:val="000000" w:themeColor="text1"/>
          <w:sz w:val="20"/>
          <w:szCs w:val="20"/>
          <w:lang w:val="uk-UA"/>
        </w:rPr>
        <w:t>Файлу</w:t>
      </w:r>
      <w:r w:rsidR="00FA2623">
        <w:rPr>
          <w:rFonts w:ascii="Arial Narrow" w:hAnsi="Arial Narrow"/>
          <w:color w:val="000000" w:themeColor="text1"/>
          <w:sz w:val="20"/>
          <w:szCs w:val="20"/>
          <w:lang w:val="uk-UA"/>
        </w:rPr>
        <w:t xml:space="preserve"> тендерної документації</w:t>
      </w:r>
      <w:r w:rsidR="00884055" w:rsidRPr="00272086">
        <w:rPr>
          <w:rFonts w:ascii="Arial Narrow" w:hAnsi="Arial Narrow"/>
          <w:color w:val="000000" w:themeColor="text1"/>
          <w:sz w:val="20"/>
          <w:szCs w:val="20"/>
          <w:lang w:val="uk-UA"/>
        </w:rPr>
        <w:t>)</w:t>
      </w:r>
    </w:p>
    <w:p w14:paraId="75916EAE" w14:textId="77777777" w:rsidR="00CE2412" w:rsidRPr="00272086" w:rsidRDefault="00CE2412" w:rsidP="000B7199">
      <w:pPr>
        <w:rPr>
          <w:rFonts w:ascii="Arial Narrow" w:hAnsi="Arial Narrow"/>
          <w:color w:val="000000" w:themeColor="text1"/>
          <w:sz w:val="20"/>
          <w:szCs w:val="20"/>
          <w:lang w:val="uk-UA"/>
        </w:rPr>
      </w:pPr>
    </w:p>
    <w:p w14:paraId="0037BE70" w14:textId="77777777" w:rsidR="00CE2412" w:rsidRPr="00272086" w:rsidRDefault="00CE2412" w:rsidP="000B7199">
      <w:pPr>
        <w:pStyle w:val="ListParagraph"/>
        <w:numPr>
          <w:ilvl w:val="0"/>
          <w:numId w:val="1"/>
        </w:numPr>
        <w:jc w:val="both"/>
        <w:rPr>
          <w:rFonts w:ascii="Arial Narrow" w:hAnsi="Arial Narrow"/>
          <w:b/>
          <w:sz w:val="20"/>
          <w:szCs w:val="20"/>
          <w:lang w:val="uk-UA"/>
        </w:rPr>
      </w:pPr>
      <w:r w:rsidRPr="00272086">
        <w:rPr>
          <w:rFonts w:ascii="Arial Narrow" w:hAnsi="Arial Narrow"/>
          <w:sz w:val="20"/>
          <w:szCs w:val="20"/>
          <w:lang w:val="uk-UA"/>
        </w:rPr>
        <w:t>ПРЕДМЕТ ТЕНДЕРНОЇ ПРОЦЕДУРИ ТА ПРАВИЛА УЧАСТІ В ТЕНДЕРІ</w:t>
      </w:r>
    </w:p>
    <w:p w14:paraId="0F647BF4" w14:textId="77777777" w:rsidR="000B7199" w:rsidRPr="00272086" w:rsidRDefault="000B7199" w:rsidP="000B7199">
      <w:pPr>
        <w:pStyle w:val="ListParagraph"/>
        <w:jc w:val="both"/>
        <w:rPr>
          <w:rFonts w:ascii="Arial Narrow" w:hAnsi="Arial Narrow"/>
          <w:b/>
          <w:sz w:val="20"/>
          <w:szCs w:val="20"/>
          <w:lang w:val="uk-UA"/>
        </w:rPr>
      </w:pPr>
    </w:p>
    <w:p w14:paraId="00EF74BB" w14:textId="1B75093C" w:rsidR="00A60AA5" w:rsidRPr="00272086" w:rsidRDefault="00A60AA5" w:rsidP="000B7199">
      <w:pPr>
        <w:jc w:val="both"/>
        <w:rPr>
          <w:rFonts w:ascii="Arial Narrow" w:hAnsi="Arial Narrow"/>
          <w:b/>
          <w:sz w:val="20"/>
          <w:szCs w:val="20"/>
          <w:lang w:val="uk-UA"/>
        </w:rPr>
      </w:pPr>
      <w:r w:rsidRPr="00272086">
        <w:rPr>
          <w:rFonts w:ascii="Arial Narrow" w:hAnsi="Arial Narrow"/>
          <w:sz w:val="20"/>
          <w:szCs w:val="20"/>
          <w:lang w:val="uk-UA"/>
        </w:rPr>
        <w:t xml:space="preserve">Ця тендерна процедура являє собою </w:t>
      </w:r>
      <w:r w:rsidR="00226451" w:rsidRPr="00272086">
        <w:rPr>
          <w:rFonts w:ascii="Arial Narrow" w:hAnsi="Arial Narrow"/>
          <w:sz w:val="20"/>
          <w:szCs w:val="20"/>
          <w:lang w:val="uk-UA"/>
        </w:rPr>
        <w:t>спрощену</w:t>
      </w:r>
      <w:r w:rsidRPr="00272086">
        <w:rPr>
          <w:rFonts w:ascii="Arial Narrow" w:hAnsi="Arial Narrow"/>
          <w:sz w:val="20"/>
          <w:szCs w:val="20"/>
          <w:lang w:val="uk-UA"/>
        </w:rPr>
        <w:t xml:space="preserve"> </w:t>
      </w:r>
      <w:r w:rsidR="00DF2032" w:rsidRPr="00272086">
        <w:rPr>
          <w:rFonts w:ascii="Arial Narrow" w:hAnsi="Arial Narrow"/>
          <w:sz w:val="20"/>
          <w:szCs w:val="20"/>
          <w:lang w:val="uk-UA"/>
        </w:rPr>
        <w:t xml:space="preserve">консультаційну </w:t>
      </w:r>
      <w:r w:rsidRPr="00272086">
        <w:rPr>
          <w:rFonts w:ascii="Arial Narrow" w:hAnsi="Arial Narrow"/>
          <w:sz w:val="20"/>
          <w:szCs w:val="20"/>
          <w:lang w:val="uk-UA"/>
        </w:rPr>
        <w:t xml:space="preserve">процедуру. </w:t>
      </w:r>
      <w:r w:rsidRPr="00272086">
        <w:rPr>
          <w:rFonts w:ascii="Arial Narrow" w:hAnsi="Arial Narrow"/>
          <w:b/>
          <w:sz w:val="20"/>
          <w:szCs w:val="20"/>
          <w:lang w:val="uk-UA"/>
        </w:rPr>
        <w:t>Відповідно до Правила 1333 Генерального секретаря Ради Європи щодо процедур здійснення закупівель Радою Європи</w:t>
      </w:r>
      <w:r w:rsidRPr="00272086">
        <w:rPr>
          <w:rStyle w:val="FootnoteReference"/>
          <w:rFonts w:ascii="Arial Narrow" w:hAnsi="Arial Narrow"/>
          <w:b/>
          <w:sz w:val="20"/>
          <w:szCs w:val="20"/>
          <w:lang w:val="uk-UA"/>
        </w:rPr>
        <w:footnoteReference w:id="1"/>
      </w:r>
      <w:r w:rsidRPr="00272086">
        <w:rPr>
          <w:rFonts w:ascii="Arial Narrow" w:hAnsi="Arial Narrow"/>
          <w:b/>
          <w:sz w:val="20"/>
          <w:szCs w:val="20"/>
          <w:lang w:val="uk-UA"/>
        </w:rPr>
        <w:t>, Організація запрошує до участі у тендері щонайменше трьох потенційних постачальників для з</w:t>
      </w:r>
      <w:r w:rsidR="00695B1B">
        <w:rPr>
          <w:rFonts w:ascii="Arial Narrow" w:hAnsi="Arial Narrow"/>
          <w:b/>
          <w:sz w:val="20"/>
          <w:szCs w:val="20"/>
          <w:lang w:val="uk-UA"/>
        </w:rPr>
        <w:t>дійснення замовлення від 2 000 Євро (або 5 000 Є</w:t>
      </w:r>
      <w:r w:rsidRPr="00272086">
        <w:rPr>
          <w:rFonts w:ascii="Arial Narrow" w:hAnsi="Arial Narrow"/>
          <w:b/>
          <w:sz w:val="20"/>
          <w:szCs w:val="20"/>
          <w:lang w:val="uk-UA"/>
        </w:rPr>
        <w:t>вро для інт</w:t>
      </w:r>
      <w:r w:rsidR="00695B1B">
        <w:rPr>
          <w:rFonts w:ascii="Arial Narrow" w:hAnsi="Arial Narrow"/>
          <w:b/>
          <w:sz w:val="20"/>
          <w:szCs w:val="20"/>
          <w:lang w:val="uk-UA"/>
        </w:rPr>
        <w:t>електуальних послуг) та 55 000 Є</w:t>
      </w:r>
      <w:r w:rsidRPr="00272086">
        <w:rPr>
          <w:rFonts w:ascii="Arial Narrow" w:hAnsi="Arial Narrow"/>
          <w:b/>
          <w:sz w:val="20"/>
          <w:szCs w:val="20"/>
          <w:lang w:val="uk-UA"/>
        </w:rPr>
        <w:t>вро за вирахуванням податків.</w:t>
      </w:r>
    </w:p>
    <w:p w14:paraId="1CF40BB2" w14:textId="77777777" w:rsidR="000B7199" w:rsidRPr="00272086" w:rsidRDefault="000B7199" w:rsidP="000B7199">
      <w:pPr>
        <w:jc w:val="both"/>
        <w:rPr>
          <w:rFonts w:ascii="Arial Narrow" w:hAnsi="Arial Narrow"/>
          <w:b/>
          <w:sz w:val="20"/>
          <w:szCs w:val="20"/>
          <w:lang w:val="uk-UA"/>
        </w:rPr>
      </w:pPr>
    </w:p>
    <w:p w14:paraId="2614C63C" w14:textId="26D79886" w:rsidR="00884055" w:rsidRPr="00272086" w:rsidRDefault="00884055" w:rsidP="000B7199">
      <w:pPr>
        <w:jc w:val="both"/>
        <w:rPr>
          <w:rFonts w:ascii="Arial Narrow" w:hAnsi="Arial Narrow"/>
          <w:sz w:val="20"/>
          <w:szCs w:val="20"/>
          <w:lang w:val="uk-UA"/>
        </w:rPr>
      </w:pPr>
      <w:r w:rsidRPr="00272086">
        <w:rPr>
          <w:rFonts w:ascii="Arial Narrow" w:eastAsia="Calibri" w:hAnsi="Arial Narrow" w:cs="Times New Roman"/>
          <w:sz w:val="20"/>
          <w:szCs w:val="20"/>
          <w:lang w:val="uk-UA" w:eastAsia="en-US"/>
        </w:rPr>
        <w:t xml:space="preserve">Ця тендерна процедура спрямована на укладення </w:t>
      </w:r>
      <w:r w:rsidRPr="00272086">
        <w:rPr>
          <w:rFonts w:ascii="Arial Narrow" w:hAnsi="Arial Narrow"/>
          <w:b/>
          <w:sz w:val="20"/>
          <w:szCs w:val="20"/>
          <w:lang w:val="uk-UA"/>
        </w:rPr>
        <w:t xml:space="preserve">одноразового договору </w:t>
      </w:r>
      <w:r w:rsidRPr="00272086">
        <w:rPr>
          <w:rFonts w:ascii="Arial Narrow" w:eastAsia="Calibri" w:hAnsi="Arial Narrow" w:cs="Times New Roman"/>
          <w:sz w:val="20"/>
          <w:szCs w:val="20"/>
          <w:lang w:val="uk-UA" w:eastAsia="en-US"/>
        </w:rPr>
        <w:t xml:space="preserve">на надання послуг, що викладені нижче у </w:t>
      </w:r>
      <w:r w:rsidRPr="00272086">
        <w:rPr>
          <w:rFonts w:ascii="Arial Narrow" w:hAnsi="Arial Narrow"/>
          <w:color w:val="000000" w:themeColor="text1"/>
          <w:sz w:val="20"/>
          <w:szCs w:val="20"/>
          <w:lang w:val="uk-UA"/>
        </w:rPr>
        <w:t xml:space="preserve">Розділі В </w:t>
      </w:r>
      <w:r w:rsidR="00037DFF">
        <w:rPr>
          <w:rFonts w:ascii="Arial Narrow" w:hAnsi="Arial Narrow"/>
          <w:color w:val="000000" w:themeColor="text1"/>
          <w:sz w:val="20"/>
          <w:szCs w:val="20"/>
          <w:lang w:val="uk-UA"/>
        </w:rPr>
        <w:t>Файлу</w:t>
      </w:r>
      <w:r w:rsidR="00130C33">
        <w:rPr>
          <w:rFonts w:ascii="Arial Narrow" w:hAnsi="Arial Narrow"/>
          <w:color w:val="000000" w:themeColor="text1"/>
          <w:sz w:val="20"/>
          <w:szCs w:val="20"/>
          <w:lang w:val="uk-UA"/>
        </w:rPr>
        <w:t xml:space="preserve"> тендерної документації</w:t>
      </w:r>
      <w:r w:rsidRPr="00272086">
        <w:rPr>
          <w:rFonts w:ascii="Arial Narrow" w:hAnsi="Arial Narrow"/>
          <w:color w:val="000000" w:themeColor="text1"/>
          <w:sz w:val="20"/>
          <w:szCs w:val="20"/>
          <w:lang w:val="uk-UA"/>
        </w:rPr>
        <w:t xml:space="preserve">. </w:t>
      </w:r>
      <w:r w:rsidRPr="00272086">
        <w:rPr>
          <w:rFonts w:ascii="Arial Narrow" w:hAnsi="Arial Narrow"/>
          <w:sz w:val="20"/>
          <w:szCs w:val="20"/>
          <w:lang w:val="uk-UA"/>
        </w:rPr>
        <w:t xml:space="preserve">Тендерна пропозиція дійсна впродовж 120 календарних днів із дня кінцевої дати її подання (див. таблицю нижче). Відбір учасників тендеру буде проводитися з урахуванням критеріїв, зазначених в Розділі С нижче. Всі учасники тендеру будуть поінформовані про </w:t>
      </w:r>
      <w:r w:rsidRPr="00272086">
        <w:rPr>
          <w:rFonts w:ascii="Arial Narrow" w:hAnsi="Arial Narrow"/>
          <w:color w:val="000000" w:themeColor="text1"/>
          <w:sz w:val="20"/>
          <w:szCs w:val="20"/>
          <w:lang w:val="uk-UA"/>
        </w:rPr>
        <w:t>результати</w:t>
      </w:r>
      <w:r w:rsidRPr="00272086">
        <w:rPr>
          <w:rFonts w:ascii="Arial Narrow" w:hAnsi="Arial Narrow"/>
          <w:sz w:val="20"/>
          <w:szCs w:val="20"/>
          <w:lang w:val="uk-UA"/>
        </w:rPr>
        <w:t xml:space="preserve"> в письмовій формі.</w:t>
      </w:r>
    </w:p>
    <w:p w14:paraId="59716D26" w14:textId="77777777" w:rsidR="000B7199" w:rsidRPr="00272086" w:rsidRDefault="000B7199" w:rsidP="000B7199">
      <w:pPr>
        <w:jc w:val="both"/>
        <w:rPr>
          <w:rFonts w:ascii="Arial Narrow" w:hAnsi="Arial Narrow"/>
          <w:color w:val="000000" w:themeColor="text1"/>
          <w:sz w:val="20"/>
          <w:szCs w:val="20"/>
          <w:lang w:val="uk-UA"/>
        </w:rPr>
      </w:pPr>
    </w:p>
    <w:p w14:paraId="21A7C780" w14:textId="00117601" w:rsidR="00884055" w:rsidRPr="00272086" w:rsidRDefault="00884055" w:rsidP="000B7199">
      <w:p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 xml:space="preserve">Учасник тендеру </w:t>
      </w:r>
      <w:r w:rsidR="00E44DBB">
        <w:rPr>
          <w:rFonts w:ascii="Arial Narrow" w:hAnsi="Arial Narrow"/>
          <w:color w:val="000000" w:themeColor="text1"/>
          <w:sz w:val="20"/>
          <w:szCs w:val="20"/>
          <w:lang w:val="uk-UA"/>
        </w:rPr>
        <w:t>має</w:t>
      </w:r>
      <w:r w:rsidRPr="00272086">
        <w:rPr>
          <w:rFonts w:ascii="Arial Narrow" w:hAnsi="Arial Narrow"/>
          <w:color w:val="000000" w:themeColor="text1"/>
          <w:sz w:val="20"/>
          <w:szCs w:val="20"/>
          <w:lang w:val="uk-UA"/>
        </w:rPr>
        <w:t xml:space="preserve"> бути фізичною особою або юридичною особою, крім консорціуму.</w:t>
      </w:r>
    </w:p>
    <w:p w14:paraId="6F754190" w14:textId="77777777" w:rsidR="000B7199" w:rsidRPr="00272086" w:rsidRDefault="000B7199" w:rsidP="000B7199">
      <w:pPr>
        <w:jc w:val="both"/>
        <w:rPr>
          <w:rFonts w:ascii="Arial Narrow" w:hAnsi="Arial Narrow"/>
          <w:color w:val="000000" w:themeColor="text1"/>
          <w:sz w:val="20"/>
          <w:szCs w:val="20"/>
          <w:lang w:val="uk-UA"/>
        </w:rPr>
      </w:pPr>
    </w:p>
    <w:p w14:paraId="51176925" w14:textId="7F668864" w:rsidR="00733262" w:rsidRPr="00272086" w:rsidRDefault="00733262" w:rsidP="000B7199">
      <w:pPr>
        <w:jc w:val="both"/>
        <w:rPr>
          <w:rFonts w:ascii="Arial Narrow" w:hAnsi="Arial Narrow"/>
          <w:b/>
          <w:color w:val="000000" w:themeColor="text1"/>
          <w:sz w:val="20"/>
          <w:szCs w:val="20"/>
          <w:lang w:val="uk-UA"/>
        </w:rPr>
      </w:pPr>
      <w:r w:rsidRPr="00272086">
        <w:rPr>
          <w:rFonts w:ascii="Arial Narrow" w:hAnsi="Arial Narrow"/>
          <w:color w:val="000000" w:themeColor="text1"/>
          <w:sz w:val="20"/>
          <w:szCs w:val="20"/>
          <w:lang w:val="uk-UA"/>
        </w:rPr>
        <w:t>Тендерні пропозиції подаються</w:t>
      </w:r>
      <w:r w:rsidRPr="00272086">
        <w:rPr>
          <w:rFonts w:ascii="Arial Narrow" w:hAnsi="Arial Narrow"/>
          <w:b/>
          <w:color w:val="000000" w:themeColor="text1"/>
          <w:sz w:val="20"/>
          <w:szCs w:val="20"/>
          <w:lang w:val="uk-UA"/>
        </w:rPr>
        <w:t xml:space="preserve"> лише електронною поштою</w:t>
      </w:r>
      <w:r w:rsidRPr="00272086">
        <w:rPr>
          <w:rFonts w:ascii="Arial Narrow" w:hAnsi="Arial Narrow"/>
          <w:color w:val="000000" w:themeColor="text1"/>
          <w:sz w:val="20"/>
          <w:szCs w:val="20"/>
          <w:lang w:val="uk-UA"/>
        </w:rPr>
        <w:t xml:space="preserve"> (скановані документи у додатку до електронного листа)</w:t>
      </w:r>
      <w:r w:rsidRPr="00272086">
        <w:rPr>
          <w:rFonts w:ascii="Arial Narrow" w:hAnsi="Arial Narrow"/>
          <w:b/>
          <w:color w:val="000000" w:themeColor="text1"/>
          <w:sz w:val="20"/>
          <w:szCs w:val="20"/>
          <w:lang w:val="uk-UA"/>
        </w:rPr>
        <w:t xml:space="preserve"> на електронну адресу, зазначену в таблиці нижче, з таким посиланням у темі листа: </w:t>
      </w:r>
      <w:proofErr w:type="spellStart"/>
      <w:r w:rsidRPr="00272086">
        <w:rPr>
          <w:rFonts w:ascii="Arial Narrow" w:hAnsi="Arial Narrow"/>
          <w:b/>
          <w:color w:val="000000" w:themeColor="text1"/>
          <w:sz w:val="20"/>
          <w:szCs w:val="20"/>
          <w:lang w:val="uk-UA"/>
        </w:rPr>
        <w:t>Tender</w:t>
      </w:r>
      <w:proofErr w:type="spellEnd"/>
      <w:r w:rsidR="00525C66">
        <w:rPr>
          <w:rFonts w:ascii="Arial Narrow" w:hAnsi="Arial Narrow"/>
          <w:b/>
          <w:color w:val="000000" w:themeColor="text1"/>
          <w:sz w:val="20"/>
          <w:szCs w:val="20"/>
          <w:lang w:val="uk-UA"/>
        </w:rPr>
        <w:t xml:space="preserve"> 8423/2018/267</w:t>
      </w:r>
      <w:r w:rsidRPr="00272086">
        <w:rPr>
          <w:rFonts w:ascii="Arial Narrow" w:hAnsi="Arial Narrow"/>
          <w:b/>
          <w:color w:val="000000" w:themeColor="text1"/>
          <w:sz w:val="20"/>
          <w:szCs w:val="20"/>
          <w:lang w:val="uk-UA"/>
        </w:rPr>
        <w:t xml:space="preserve">_Development </w:t>
      </w:r>
      <w:proofErr w:type="spellStart"/>
      <w:r w:rsidRPr="00272086">
        <w:rPr>
          <w:rFonts w:ascii="Arial Narrow" w:hAnsi="Arial Narrow"/>
          <w:b/>
          <w:color w:val="000000" w:themeColor="text1"/>
          <w:sz w:val="20"/>
          <w:szCs w:val="20"/>
          <w:lang w:val="uk-UA"/>
        </w:rPr>
        <w:t>of</w:t>
      </w:r>
      <w:proofErr w:type="spellEnd"/>
      <w:r w:rsidRPr="00272086">
        <w:rPr>
          <w:rFonts w:ascii="Arial Narrow" w:hAnsi="Arial Narrow"/>
          <w:b/>
          <w:color w:val="000000" w:themeColor="text1"/>
          <w:sz w:val="20"/>
          <w:szCs w:val="20"/>
          <w:lang w:val="uk-UA"/>
        </w:rPr>
        <w:t xml:space="preserve"> the </w:t>
      </w:r>
      <w:proofErr w:type="spellStart"/>
      <w:r w:rsidRPr="00272086">
        <w:rPr>
          <w:rFonts w:ascii="Arial Narrow" w:hAnsi="Arial Narrow"/>
          <w:b/>
          <w:color w:val="000000" w:themeColor="text1"/>
          <w:sz w:val="20"/>
          <w:szCs w:val="20"/>
          <w:lang w:val="uk-UA"/>
        </w:rPr>
        <w:t>web-site</w:t>
      </w:r>
      <w:proofErr w:type="spellEnd"/>
      <w:r w:rsidRPr="00272086">
        <w:rPr>
          <w:rFonts w:ascii="Arial Narrow" w:hAnsi="Arial Narrow"/>
          <w:b/>
          <w:color w:val="000000" w:themeColor="text1"/>
          <w:sz w:val="20"/>
          <w:szCs w:val="20"/>
          <w:lang w:val="uk-UA"/>
        </w:rPr>
        <w:t xml:space="preserve"> </w:t>
      </w:r>
      <w:proofErr w:type="spellStart"/>
      <w:r w:rsidRPr="00272086">
        <w:rPr>
          <w:rFonts w:ascii="Arial Narrow" w:hAnsi="Arial Narrow"/>
          <w:b/>
          <w:color w:val="000000" w:themeColor="text1"/>
          <w:sz w:val="20"/>
          <w:szCs w:val="20"/>
          <w:lang w:val="uk-UA"/>
        </w:rPr>
        <w:t>for</w:t>
      </w:r>
      <w:proofErr w:type="spellEnd"/>
      <w:r w:rsidRPr="00272086">
        <w:rPr>
          <w:rFonts w:ascii="Arial Narrow" w:hAnsi="Arial Narrow"/>
          <w:b/>
          <w:color w:val="000000" w:themeColor="text1"/>
          <w:sz w:val="20"/>
          <w:szCs w:val="20"/>
          <w:lang w:val="uk-UA"/>
        </w:rPr>
        <w:t xml:space="preserve"> FLA </w:t>
      </w:r>
      <w:proofErr w:type="spellStart"/>
      <w:r w:rsidRPr="00272086">
        <w:rPr>
          <w:rFonts w:ascii="Arial Narrow" w:hAnsi="Arial Narrow"/>
          <w:b/>
          <w:color w:val="000000" w:themeColor="text1"/>
          <w:sz w:val="20"/>
          <w:szCs w:val="20"/>
          <w:lang w:val="uk-UA"/>
        </w:rPr>
        <w:t>system_CJR</w:t>
      </w:r>
      <w:proofErr w:type="spellEnd"/>
      <w:r w:rsidRPr="00272086">
        <w:rPr>
          <w:rFonts w:ascii="Arial Narrow" w:hAnsi="Arial Narrow"/>
          <w:b/>
          <w:color w:val="000000" w:themeColor="text1"/>
          <w:sz w:val="20"/>
          <w:szCs w:val="20"/>
          <w:lang w:val="uk-UA"/>
        </w:rPr>
        <w:t xml:space="preserve"> Project. </w:t>
      </w:r>
      <w:r w:rsidRPr="00272086">
        <w:rPr>
          <w:rFonts w:ascii="Arial Narrow" w:hAnsi="Arial Narrow"/>
          <w:color w:val="000000" w:themeColor="text1"/>
          <w:sz w:val="20"/>
          <w:szCs w:val="20"/>
          <w:lang w:val="uk-UA"/>
        </w:rPr>
        <w:t>Тендерні пропозиції, надіслані на іншу електронну адресу</w:t>
      </w:r>
      <w:r w:rsidRPr="00272086">
        <w:rPr>
          <w:rFonts w:ascii="Arial Narrow" w:hAnsi="Arial Narrow"/>
          <w:b/>
          <w:color w:val="000000" w:themeColor="text1"/>
          <w:sz w:val="20"/>
          <w:szCs w:val="20"/>
          <w:lang w:val="uk-UA"/>
        </w:rPr>
        <w:t>, будуть відхилені.</w:t>
      </w:r>
    </w:p>
    <w:p w14:paraId="00612DB3" w14:textId="77777777" w:rsidR="000B7199" w:rsidRPr="00272086" w:rsidRDefault="000B7199" w:rsidP="000B7199">
      <w:pPr>
        <w:jc w:val="both"/>
        <w:rPr>
          <w:rFonts w:ascii="Arial Narrow" w:hAnsi="Arial Narrow"/>
          <w:b/>
          <w:color w:val="000000" w:themeColor="text1"/>
          <w:sz w:val="20"/>
          <w:szCs w:val="20"/>
          <w:lang w:val="uk-UA"/>
        </w:rPr>
      </w:pPr>
    </w:p>
    <w:p w14:paraId="5F2CAB47" w14:textId="22AB8B04" w:rsidR="00733262" w:rsidRPr="00272086" w:rsidRDefault="00733262" w:rsidP="000B7199">
      <w:pPr>
        <w:jc w:val="both"/>
        <w:rPr>
          <w:rFonts w:ascii="Arial Narrow" w:hAnsi="Arial Narrow"/>
          <w:b/>
          <w:color w:val="000000" w:themeColor="text1"/>
          <w:sz w:val="20"/>
          <w:szCs w:val="20"/>
          <w:lang w:val="uk-UA"/>
        </w:rPr>
      </w:pPr>
      <w:r w:rsidRPr="00272086">
        <w:rPr>
          <w:rFonts w:ascii="Arial Narrow" w:hAnsi="Arial Narrow"/>
          <w:color w:val="000000" w:themeColor="text1"/>
          <w:sz w:val="20"/>
          <w:szCs w:val="20"/>
          <w:lang w:val="uk-UA"/>
        </w:rPr>
        <w:t>Загальну інформацію та контактні дані в рамках даної процедури зазначено на цій сторінці. Вам пропонується скористатися контактною інформацією Ради Європи, вказаною нижче, для будь-яких питань, які можуть у Вас виникнути.</w:t>
      </w:r>
      <w:r w:rsidRPr="00272086">
        <w:rPr>
          <w:rFonts w:ascii="Arial Narrow" w:hAnsi="Arial Narrow"/>
          <w:b/>
          <w:color w:val="000000" w:themeColor="text1"/>
          <w:sz w:val="20"/>
          <w:szCs w:val="20"/>
          <w:lang w:val="uk-UA"/>
        </w:rPr>
        <w:t xml:space="preserve"> Всі питання повинні надсилатися не пізніше ніж за </w:t>
      </w:r>
      <w:r w:rsidR="00921B07">
        <w:rPr>
          <w:rFonts w:ascii="Arial Narrow" w:hAnsi="Arial Narrow"/>
          <w:b/>
          <w:color w:val="000000" w:themeColor="text1"/>
          <w:sz w:val="20"/>
          <w:szCs w:val="20"/>
          <w:u w:val="single"/>
          <w:lang w:val="uk-UA"/>
        </w:rPr>
        <w:t>2</w:t>
      </w:r>
      <w:r w:rsidRPr="00272086">
        <w:rPr>
          <w:rFonts w:ascii="Arial Narrow" w:hAnsi="Arial Narrow"/>
          <w:b/>
          <w:color w:val="000000" w:themeColor="text1"/>
          <w:sz w:val="20"/>
          <w:szCs w:val="20"/>
          <w:u w:val="single"/>
          <w:lang w:val="uk-UA"/>
        </w:rPr>
        <w:t xml:space="preserve"> (</w:t>
      </w:r>
      <w:r w:rsidR="00921B07">
        <w:rPr>
          <w:rFonts w:ascii="Arial Narrow" w:hAnsi="Arial Narrow"/>
          <w:b/>
          <w:color w:val="000000" w:themeColor="text1"/>
          <w:sz w:val="20"/>
          <w:szCs w:val="20"/>
          <w:u w:val="single"/>
          <w:lang w:val="uk-UA"/>
        </w:rPr>
        <w:t>два) робочі дні</w:t>
      </w:r>
      <w:r w:rsidRPr="00272086">
        <w:rPr>
          <w:rFonts w:ascii="Arial Narrow" w:hAnsi="Arial Narrow"/>
          <w:b/>
          <w:color w:val="000000" w:themeColor="text1"/>
          <w:sz w:val="20"/>
          <w:szCs w:val="20"/>
          <w:u w:val="single"/>
          <w:lang w:val="uk-UA"/>
        </w:rPr>
        <w:t xml:space="preserve"> до настання кінцевого терміну подання тендерних заявок</w:t>
      </w:r>
      <w:r w:rsidRPr="00272086">
        <w:rPr>
          <w:rFonts w:ascii="Arial Narrow" w:hAnsi="Arial Narrow"/>
          <w:b/>
          <w:color w:val="000000" w:themeColor="text1"/>
          <w:sz w:val="20"/>
          <w:szCs w:val="20"/>
          <w:lang w:val="uk-UA"/>
        </w:rPr>
        <w:t xml:space="preserve"> виключно на електронну адресу, вказану нижче, з таким посиланням в темі листа: Questions_Development of the web-site for FLA system_CJR Project</w:t>
      </w:r>
    </w:p>
    <w:tbl>
      <w:tblPr>
        <w:tblStyle w:val="TableGrid"/>
        <w:tblpPr w:leftFromText="180" w:rightFromText="180" w:vertAnchor="text" w:horzAnchor="margin" w:tblpY="17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il"/>
        </w:tblBorders>
        <w:tblLayout w:type="fixed"/>
        <w:tblLook w:val="04A0" w:firstRow="1" w:lastRow="0" w:firstColumn="1" w:lastColumn="0" w:noHBand="0" w:noVBand="1"/>
      </w:tblPr>
      <w:tblGrid>
        <w:gridCol w:w="3510"/>
        <w:gridCol w:w="6061"/>
      </w:tblGrid>
      <w:tr w:rsidR="00733262" w:rsidRPr="00272086" w14:paraId="2CD6D0FB" w14:textId="77777777" w:rsidTr="004D0522">
        <w:trPr>
          <w:trHeight w:val="458"/>
        </w:trPr>
        <w:tc>
          <w:tcPr>
            <w:tcW w:w="3510" w:type="dxa"/>
            <w:shd w:val="clear" w:color="auto" w:fill="F2F2F2" w:themeFill="background1" w:themeFillShade="F2"/>
            <w:vAlign w:val="center"/>
          </w:tcPr>
          <w:p w14:paraId="28E0E874" w14:textId="77777777" w:rsidR="00733262" w:rsidRPr="00272086" w:rsidRDefault="00733262" w:rsidP="000B7199">
            <w:pPr>
              <w:jc w:val="right"/>
              <w:rPr>
                <w:rFonts w:ascii="Arial Narrow" w:hAnsi="Arial Narrow" w:cs="Times New Roman"/>
                <w:b/>
                <w:sz w:val="18"/>
                <w:szCs w:val="18"/>
                <w:lang w:val="uk-UA" w:eastAsia="fr-FR"/>
              </w:rPr>
            </w:pPr>
            <w:r w:rsidRPr="00272086">
              <w:rPr>
                <w:rFonts w:ascii="Arial Narrow" w:hAnsi="Arial Narrow" w:cs="Times New Roman"/>
                <w:b/>
                <w:sz w:val="18"/>
                <w:szCs w:val="18"/>
                <w:lang w:val="uk-UA" w:eastAsia="fr-FR"/>
              </w:rPr>
              <w:t xml:space="preserve">Тип контракту </w:t>
            </w:r>
            <w:r w:rsidRPr="00272086">
              <w:rPr>
                <w:rFonts w:ascii="Times New Roman" w:hAnsi="Times New Roman" w:cs="Times New Roman"/>
                <w:b/>
                <w:color w:val="0070C0"/>
                <w:sz w:val="18"/>
                <w:szCs w:val="18"/>
                <w:lang w:val="uk-UA" w:eastAsia="fr-FR"/>
              </w:rPr>
              <w:t>►</w:t>
            </w:r>
          </w:p>
        </w:tc>
        <w:tc>
          <w:tcPr>
            <w:tcW w:w="6061" w:type="dxa"/>
            <w:vAlign w:val="center"/>
          </w:tcPr>
          <w:p w14:paraId="57427D89" w14:textId="77777777" w:rsidR="00733262" w:rsidRPr="00272086" w:rsidRDefault="00733262" w:rsidP="000B7199">
            <w:pPr>
              <w:rPr>
                <w:rFonts w:ascii="Arial Narrow" w:hAnsi="Arial Narrow" w:cs="Times New Roman"/>
                <w:lang w:val="uk-UA" w:eastAsia="fr-FR"/>
              </w:rPr>
            </w:pPr>
            <w:r w:rsidRPr="00272086">
              <w:rPr>
                <w:rFonts w:ascii="Arial Narrow" w:hAnsi="Arial Narrow"/>
                <w:lang w:val="uk-UA"/>
              </w:rPr>
              <w:t xml:space="preserve">Одноразовий договір </w:t>
            </w:r>
          </w:p>
        </w:tc>
      </w:tr>
      <w:tr w:rsidR="00733262" w:rsidRPr="00272086" w14:paraId="6B93B1E1" w14:textId="77777777" w:rsidTr="004D0522">
        <w:trPr>
          <w:trHeight w:val="421"/>
        </w:trPr>
        <w:tc>
          <w:tcPr>
            <w:tcW w:w="3510" w:type="dxa"/>
            <w:tcBorders>
              <w:bottom w:val="single" w:sz="2" w:space="0" w:color="808080" w:themeColor="background1" w:themeShade="80"/>
            </w:tcBorders>
            <w:shd w:val="clear" w:color="auto" w:fill="F2F2F2" w:themeFill="background1" w:themeFillShade="F2"/>
            <w:vAlign w:val="center"/>
          </w:tcPr>
          <w:p w14:paraId="481BE95A" w14:textId="77777777" w:rsidR="00733262" w:rsidRPr="00272086" w:rsidRDefault="00733262" w:rsidP="000B7199">
            <w:pPr>
              <w:jc w:val="right"/>
              <w:rPr>
                <w:rFonts w:ascii="Arial Narrow" w:hAnsi="Arial Narrow" w:cs="Times New Roman"/>
                <w:b/>
                <w:sz w:val="18"/>
                <w:szCs w:val="18"/>
                <w:lang w:val="uk-UA" w:eastAsia="fr-FR"/>
              </w:rPr>
            </w:pPr>
            <w:r w:rsidRPr="00272086">
              <w:rPr>
                <w:rFonts w:ascii="Arial Narrow" w:hAnsi="Arial Narrow" w:cs="Times New Roman"/>
                <w:b/>
                <w:sz w:val="18"/>
                <w:szCs w:val="18"/>
                <w:lang w:val="uk-UA" w:eastAsia="fr-FR"/>
              </w:rPr>
              <w:t xml:space="preserve">Тривалість </w:t>
            </w:r>
            <w:r w:rsidRPr="00272086">
              <w:rPr>
                <w:rFonts w:ascii="Times New Roman" w:hAnsi="Times New Roman" w:cs="Times New Roman"/>
                <w:b/>
                <w:color w:val="0070C0"/>
                <w:sz w:val="18"/>
                <w:szCs w:val="18"/>
                <w:lang w:val="uk-UA" w:eastAsia="fr-FR"/>
              </w:rPr>
              <w:t>►</w:t>
            </w:r>
          </w:p>
        </w:tc>
        <w:tc>
          <w:tcPr>
            <w:tcW w:w="6061" w:type="dxa"/>
            <w:tcBorders>
              <w:bottom w:val="single" w:sz="2" w:space="0" w:color="808080" w:themeColor="background1" w:themeShade="80"/>
            </w:tcBorders>
            <w:vAlign w:val="center"/>
          </w:tcPr>
          <w:p w14:paraId="71D3F610" w14:textId="0D13C1EC" w:rsidR="00733262" w:rsidRPr="00272086" w:rsidRDefault="00733262" w:rsidP="00A6116C">
            <w:pPr>
              <w:rPr>
                <w:rFonts w:ascii="Arial Narrow" w:hAnsi="Arial Narrow" w:cs="Times New Roman"/>
                <w:lang w:val="uk-UA" w:eastAsia="fr-FR"/>
              </w:rPr>
            </w:pPr>
            <w:r w:rsidRPr="00272086">
              <w:rPr>
                <w:rFonts w:ascii="Arial Narrow" w:hAnsi="Arial Narrow"/>
                <w:lang w:val="uk-UA"/>
              </w:rPr>
              <w:t xml:space="preserve">До повного виконання сторонами зобов’язань (див. Статтю 2 </w:t>
            </w:r>
            <w:r w:rsidR="00A6116C">
              <w:rPr>
                <w:rFonts w:ascii="Arial Narrow" w:hAnsi="Arial Narrow"/>
                <w:lang w:val="uk-UA"/>
              </w:rPr>
              <w:t>Договірних</w:t>
            </w:r>
            <w:r w:rsidRPr="00272086">
              <w:rPr>
                <w:rFonts w:ascii="Arial Narrow" w:hAnsi="Arial Narrow"/>
                <w:lang w:val="uk-UA"/>
              </w:rPr>
              <w:t xml:space="preserve"> умов)  </w:t>
            </w:r>
            <w:sdt>
              <w:sdtPr>
                <w:rPr>
                  <w:rFonts w:ascii="Arial Narrow" w:hAnsi="Arial Narrow"/>
                  <w:lang w:val="uk-UA"/>
                </w:rPr>
                <w:id w:val="-1481462494"/>
                <w:placeholder>
                  <w:docPart w:val="DCC40850AEAE43FB889A8F79F5A51F3A"/>
                </w:placeholder>
                <w:showingPlcHdr/>
                <w:date w:fullDate="2016-10-15T00:00:00Z">
                  <w:dateFormat w:val="dd MMMM yyyy"/>
                  <w:lid w:val="en-GB"/>
                  <w:storeMappedDataAs w:val="dateTime"/>
                  <w:calendar w:val="gregorian"/>
                </w:date>
              </w:sdtPr>
              <w:sdtEndPr>
                <w:rPr>
                  <w:rFonts w:ascii="Arial" w:hAnsi="Arial" w:cs="Times New Roman"/>
                  <w:lang w:eastAsia="fr-FR"/>
                </w:rPr>
              </w:sdtEndPr>
              <w:sdtContent>
                <w:r w:rsidRPr="00272086">
                  <w:rPr>
                    <w:rFonts w:ascii="Arial Narrow" w:hAnsi="Arial Narrow"/>
                    <w:color w:val="808080"/>
                    <w:lang w:val="uk-UA"/>
                  </w:rPr>
                  <w:t>Click here to enter a date.</w:t>
                </w:r>
              </w:sdtContent>
            </w:sdt>
          </w:p>
        </w:tc>
      </w:tr>
      <w:tr w:rsidR="00733262" w:rsidRPr="00272086" w14:paraId="70A4A85E" w14:textId="77777777" w:rsidTr="004D0522">
        <w:trPr>
          <w:trHeight w:val="555"/>
        </w:trPr>
        <w:tc>
          <w:tcPr>
            <w:tcW w:w="3510" w:type="dxa"/>
            <w:shd w:val="clear" w:color="auto" w:fill="DEEAF6" w:themeFill="accent1" w:themeFillTint="33"/>
            <w:vAlign w:val="center"/>
          </w:tcPr>
          <w:p w14:paraId="1C1BFE80" w14:textId="77777777" w:rsidR="00733262" w:rsidRPr="00272086" w:rsidRDefault="00733262" w:rsidP="000B7199">
            <w:pPr>
              <w:jc w:val="right"/>
              <w:rPr>
                <w:rFonts w:ascii="Arial Narrow" w:hAnsi="Arial Narrow" w:cs="Times New Roman"/>
                <w:b/>
                <w:sz w:val="18"/>
                <w:szCs w:val="18"/>
                <w:lang w:val="uk-UA" w:eastAsia="fr-FR"/>
              </w:rPr>
            </w:pPr>
            <w:r w:rsidRPr="00272086">
              <w:rPr>
                <w:rFonts w:ascii="Arial Narrow" w:hAnsi="Arial Narrow" w:cs="Times New Roman"/>
                <w:b/>
                <w:sz w:val="18"/>
                <w:szCs w:val="18"/>
                <w:lang w:val="uk-UA" w:eastAsia="fr-FR"/>
              </w:rPr>
              <w:t>Кінцевий термін подання тендерних заявок / пропозицій</w:t>
            </w:r>
            <w:r w:rsidRPr="00272086">
              <w:rPr>
                <w:rFonts w:ascii="Times New Roman" w:hAnsi="Times New Roman" w:cs="Times New Roman"/>
                <w:b/>
                <w:color w:val="0070C0"/>
                <w:sz w:val="18"/>
                <w:szCs w:val="18"/>
                <w:lang w:val="uk-UA" w:eastAsia="fr-FR"/>
              </w:rPr>
              <w:t>►</w:t>
            </w:r>
          </w:p>
        </w:tc>
        <w:sdt>
          <w:sdtPr>
            <w:rPr>
              <w:rFonts w:ascii="Arial Narrow" w:hAnsi="Arial Narrow"/>
              <w:b/>
              <w:color w:val="000000" w:themeColor="text1"/>
              <w:lang w:val="uk-UA"/>
            </w:rPr>
            <w:id w:val="1477189423"/>
            <w:placeholder>
              <w:docPart w:val="D33BD27C5E1548BAAD19F25A94DF74B3"/>
            </w:placeholder>
            <w:date w:fullDate="2018-11-30T00:00:00Z">
              <w:dateFormat w:val="dd MMMM yyyy"/>
              <w:lid w:val="en-GB"/>
              <w:storeMappedDataAs w:val="dateTime"/>
              <w:calendar w:val="gregorian"/>
            </w:date>
          </w:sdtPr>
          <w:sdtEndPr>
            <w:rPr>
              <w:rFonts w:ascii="Arial" w:hAnsi="Arial" w:cs="Times New Roman"/>
              <w:b w:val="0"/>
              <w:color w:val="auto"/>
              <w:lang w:eastAsia="fr-FR"/>
            </w:rPr>
          </w:sdtEndPr>
          <w:sdtContent>
            <w:tc>
              <w:tcPr>
                <w:tcW w:w="6061" w:type="dxa"/>
                <w:shd w:val="clear" w:color="auto" w:fill="DEEAF6" w:themeFill="accent1" w:themeFillTint="33"/>
                <w:vAlign w:val="center"/>
              </w:tcPr>
              <w:p w14:paraId="78FF2E6B" w14:textId="3E3D3446" w:rsidR="00733262" w:rsidRPr="00272086" w:rsidRDefault="00230A54" w:rsidP="000B7199">
                <w:pPr>
                  <w:rPr>
                    <w:rFonts w:ascii="Arial Narrow" w:hAnsi="Arial Narrow" w:cs="Times New Roman"/>
                    <w:lang w:val="uk-UA" w:eastAsia="fr-FR"/>
                  </w:rPr>
                </w:pPr>
                <w:r>
                  <w:rPr>
                    <w:rFonts w:ascii="Arial Narrow" w:hAnsi="Arial Narrow"/>
                    <w:b/>
                    <w:color w:val="000000" w:themeColor="text1"/>
                  </w:rPr>
                  <w:t>30 November 2018</w:t>
                </w:r>
              </w:p>
            </w:tc>
          </w:sdtContent>
        </w:sdt>
      </w:tr>
      <w:tr w:rsidR="00733262" w:rsidRPr="00272086" w14:paraId="3804C17B" w14:textId="77777777" w:rsidTr="004D0522">
        <w:trPr>
          <w:trHeight w:val="421"/>
        </w:trPr>
        <w:tc>
          <w:tcPr>
            <w:tcW w:w="3510" w:type="dxa"/>
            <w:shd w:val="clear" w:color="auto" w:fill="DEEAF6" w:themeFill="accent1" w:themeFillTint="33"/>
            <w:vAlign w:val="center"/>
          </w:tcPr>
          <w:p w14:paraId="77DC14C2" w14:textId="77777777" w:rsidR="00733262" w:rsidRPr="00272086" w:rsidRDefault="00733262" w:rsidP="000B7199">
            <w:pPr>
              <w:jc w:val="right"/>
              <w:rPr>
                <w:rFonts w:ascii="Arial Narrow" w:hAnsi="Arial Narrow" w:cs="Times New Roman"/>
                <w:b/>
                <w:sz w:val="18"/>
                <w:szCs w:val="18"/>
                <w:lang w:val="uk-UA" w:eastAsia="fr-FR"/>
              </w:rPr>
            </w:pPr>
            <w:r w:rsidRPr="00272086">
              <w:rPr>
                <w:rFonts w:ascii="Arial Narrow" w:hAnsi="Arial Narrow" w:cs="Times New Roman"/>
                <w:b/>
                <w:sz w:val="18"/>
                <w:szCs w:val="18"/>
                <w:lang w:val="uk-UA" w:eastAsia="fr-FR"/>
              </w:rPr>
              <w:t xml:space="preserve">Електронна адреса для подання тендерних заявок / пропозицій </w:t>
            </w:r>
            <w:r w:rsidRPr="00272086">
              <w:rPr>
                <w:rFonts w:ascii="Times New Roman" w:hAnsi="Times New Roman" w:cs="Times New Roman"/>
                <w:b/>
                <w:color w:val="0070C0"/>
                <w:sz w:val="18"/>
                <w:szCs w:val="18"/>
                <w:lang w:val="uk-UA" w:eastAsia="fr-FR"/>
              </w:rPr>
              <w:t>►</w:t>
            </w:r>
          </w:p>
        </w:tc>
        <w:sdt>
          <w:sdtPr>
            <w:rPr>
              <w:rFonts w:ascii="Arial Narrow" w:hAnsi="Arial Narrow"/>
              <w:b/>
              <w:color w:val="000000" w:themeColor="text1"/>
              <w:lang w:val="uk-UA"/>
            </w:rPr>
            <w:id w:val="-1432896494"/>
            <w:placeholder>
              <w:docPart w:val="7CC0BA4249D44F2F89F95EFDDA3EBCA8"/>
            </w:placeholder>
          </w:sdtPr>
          <w:sdtEndPr>
            <w:rPr>
              <w:rFonts w:ascii="Arial" w:hAnsi="Arial" w:cs="Times New Roman"/>
              <w:b w:val="0"/>
              <w:color w:val="auto"/>
              <w:lang w:eastAsia="fr-FR"/>
            </w:rPr>
          </w:sdtEndPr>
          <w:sdtContent>
            <w:tc>
              <w:tcPr>
                <w:tcW w:w="6061" w:type="dxa"/>
                <w:shd w:val="clear" w:color="auto" w:fill="DEEAF6" w:themeFill="accent1" w:themeFillTint="33"/>
                <w:vAlign w:val="center"/>
              </w:tcPr>
              <w:p w14:paraId="511544FF" w14:textId="7798F1B8" w:rsidR="00733262" w:rsidRPr="00272086" w:rsidRDefault="00733262" w:rsidP="000B7199">
                <w:pPr>
                  <w:rPr>
                    <w:rFonts w:ascii="Arial Narrow" w:hAnsi="Arial Narrow"/>
                    <w:b/>
                    <w:color w:val="000000" w:themeColor="text1"/>
                    <w:lang w:val="uk-UA"/>
                  </w:rPr>
                </w:pPr>
                <w:r w:rsidRPr="00272086">
                  <w:rPr>
                    <w:lang w:val="uk-UA"/>
                  </w:rPr>
                  <w:t xml:space="preserve"> </w:t>
                </w:r>
                <w:sdt>
                  <w:sdtPr>
                    <w:rPr>
                      <w:rStyle w:val="Style61"/>
                      <w:lang w:val="uk-UA"/>
                    </w:rPr>
                    <w:id w:val="1878348945"/>
                    <w:placeholder>
                      <w:docPart w:val="20195F881E814FF5AF01BA5E6D5E8806"/>
                    </w:placeholder>
                  </w:sdtPr>
                  <w:sdtEndPr>
                    <w:rPr>
                      <w:rStyle w:val="DefaultParagraphFont"/>
                      <w:rFonts w:ascii="Arial" w:hAnsi="Arial" w:cs="Times New Roman"/>
                      <w:b w:val="0"/>
                      <w:color w:val="auto"/>
                      <w:lang w:eastAsia="fr-FR"/>
                    </w:rPr>
                  </w:sdtEndPr>
                  <w:sdtContent>
                    <w:sdt>
                      <w:sdtPr>
                        <w:rPr>
                          <w:rStyle w:val="Style61"/>
                          <w:lang w:val="uk-UA"/>
                        </w:rPr>
                        <w:id w:val="-1264529771"/>
                        <w:placeholder>
                          <w:docPart w:val="E8CABE35B0F444F39AFB0B47AA184159"/>
                        </w:placeholder>
                      </w:sdtPr>
                      <w:sdtEndPr>
                        <w:rPr>
                          <w:rStyle w:val="DefaultParagraphFont"/>
                          <w:rFonts w:ascii="Arial" w:hAnsi="Arial" w:cs="Times New Roman"/>
                          <w:b w:val="0"/>
                          <w:color w:val="auto"/>
                          <w:lang w:eastAsia="fr-FR"/>
                        </w:rPr>
                      </w:sdtEndPr>
                      <w:sdtContent>
                        <w:r w:rsidRPr="00272086">
                          <w:rPr>
                            <w:rFonts w:ascii="Arial Narrow" w:hAnsi="Arial Narrow"/>
                            <w:lang w:val="uk-UA"/>
                          </w:rPr>
                          <w:t>Yulia.SKABOVSKA@coe.int</w:t>
                        </w:r>
                      </w:sdtContent>
                    </w:sdt>
                  </w:sdtContent>
                </w:sdt>
                <w:r w:rsidRPr="00272086">
                  <w:rPr>
                    <w:rFonts w:cs="Times New Roman"/>
                    <w:lang w:val="uk-UA" w:eastAsia="fr-FR"/>
                  </w:rPr>
                  <w:t xml:space="preserve"> </w:t>
                </w:r>
              </w:p>
            </w:tc>
          </w:sdtContent>
        </w:sdt>
      </w:tr>
      <w:tr w:rsidR="00733262" w:rsidRPr="00272086" w14:paraId="4C65D9DF" w14:textId="77777777" w:rsidTr="004D0522">
        <w:trPr>
          <w:trHeight w:val="428"/>
        </w:trPr>
        <w:tc>
          <w:tcPr>
            <w:tcW w:w="3510" w:type="dxa"/>
            <w:shd w:val="clear" w:color="auto" w:fill="F2F2F2" w:themeFill="background1" w:themeFillShade="F2"/>
            <w:vAlign w:val="center"/>
          </w:tcPr>
          <w:p w14:paraId="297F532B" w14:textId="77777777" w:rsidR="00733262" w:rsidRPr="00272086" w:rsidRDefault="00733262" w:rsidP="000B7199">
            <w:pPr>
              <w:jc w:val="right"/>
              <w:rPr>
                <w:rFonts w:ascii="Arial Narrow" w:hAnsi="Arial Narrow"/>
                <w:b/>
                <w:sz w:val="18"/>
                <w:szCs w:val="18"/>
                <w:lang w:val="uk-UA"/>
              </w:rPr>
            </w:pPr>
            <w:r w:rsidRPr="00272086">
              <w:rPr>
                <w:rFonts w:ascii="Arial Narrow" w:hAnsi="Arial Narrow" w:cs="Times New Roman"/>
                <w:b/>
                <w:sz w:val="18"/>
                <w:szCs w:val="18"/>
                <w:lang w:val="uk-UA" w:eastAsia="fr-FR"/>
              </w:rPr>
              <w:t>Електронна адреса для запитань</w:t>
            </w:r>
            <w:r w:rsidRPr="00272086">
              <w:rPr>
                <w:rFonts w:ascii="Times New Roman" w:hAnsi="Times New Roman" w:cs="Times New Roman"/>
                <w:b/>
                <w:color w:val="0070C0"/>
                <w:sz w:val="18"/>
                <w:szCs w:val="18"/>
                <w:lang w:val="uk-UA" w:eastAsia="fr-FR"/>
              </w:rPr>
              <w:t xml:space="preserve"> ►</w:t>
            </w:r>
          </w:p>
        </w:tc>
        <w:sdt>
          <w:sdtPr>
            <w:rPr>
              <w:rFonts w:ascii="Arial Narrow" w:hAnsi="Arial Narrow"/>
              <w:lang w:val="uk-UA"/>
            </w:rPr>
            <w:id w:val="1499691034"/>
            <w:placeholder>
              <w:docPart w:val="C4B5E007D4344566A7C9E0626FF747D6"/>
            </w:placeholder>
          </w:sdtPr>
          <w:sdtEndPr>
            <w:rPr>
              <w:rFonts w:ascii="Arial" w:hAnsi="Arial" w:cs="Times New Roman"/>
              <w:lang w:eastAsia="fr-FR"/>
            </w:rPr>
          </w:sdtEndPr>
          <w:sdtContent>
            <w:tc>
              <w:tcPr>
                <w:tcW w:w="6061" w:type="dxa"/>
                <w:vAlign w:val="center"/>
              </w:tcPr>
              <w:p w14:paraId="14A6570A" w14:textId="06930B24" w:rsidR="00733262" w:rsidRPr="00272086" w:rsidRDefault="00733262" w:rsidP="000B7199">
                <w:pPr>
                  <w:rPr>
                    <w:rFonts w:ascii="Arial Narrow" w:hAnsi="Arial Narrow"/>
                    <w:b/>
                    <w:color w:val="000000" w:themeColor="text1"/>
                    <w:lang w:val="uk-UA"/>
                  </w:rPr>
                </w:pPr>
                <w:r w:rsidRPr="00272086">
                  <w:rPr>
                    <w:lang w:val="uk-UA"/>
                  </w:rPr>
                  <w:t xml:space="preserve"> </w:t>
                </w:r>
                <w:sdt>
                  <w:sdtPr>
                    <w:rPr>
                      <w:rStyle w:val="Style61"/>
                      <w:lang w:val="uk-UA"/>
                    </w:rPr>
                    <w:id w:val="934558992"/>
                    <w:placeholder>
                      <w:docPart w:val="D0A52DB8CBD941F48BB9C609B955F316"/>
                    </w:placeholder>
                  </w:sdtPr>
                  <w:sdtEndPr>
                    <w:rPr>
                      <w:rStyle w:val="DefaultParagraphFont"/>
                      <w:rFonts w:ascii="Arial" w:hAnsi="Arial" w:cs="Times New Roman"/>
                      <w:b w:val="0"/>
                      <w:color w:val="auto"/>
                      <w:lang w:eastAsia="fr-FR"/>
                    </w:rPr>
                  </w:sdtEndPr>
                  <w:sdtContent>
                    <w:sdt>
                      <w:sdtPr>
                        <w:rPr>
                          <w:rStyle w:val="Style61"/>
                          <w:lang w:val="uk-UA"/>
                        </w:rPr>
                        <w:id w:val="-471977214"/>
                        <w:placeholder>
                          <w:docPart w:val="70A739F7A7214FEDAE1DD1B4080E2A83"/>
                        </w:placeholder>
                      </w:sdtPr>
                      <w:sdtEndPr>
                        <w:rPr>
                          <w:rStyle w:val="DefaultParagraphFont"/>
                          <w:rFonts w:ascii="Arial" w:hAnsi="Arial" w:cs="Times New Roman"/>
                          <w:b w:val="0"/>
                          <w:color w:val="auto"/>
                          <w:lang w:eastAsia="fr-FR"/>
                        </w:rPr>
                      </w:sdtEndPr>
                      <w:sdtContent>
                        <w:r w:rsidRPr="00272086">
                          <w:rPr>
                            <w:rFonts w:ascii="Arial Narrow" w:hAnsi="Arial Narrow"/>
                            <w:lang w:val="uk-UA"/>
                          </w:rPr>
                          <w:t>Yulia.SKABOVSKA@coe.int</w:t>
                        </w:r>
                      </w:sdtContent>
                    </w:sdt>
                  </w:sdtContent>
                </w:sdt>
                <w:r w:rsidRPr="00272086">
                  <w:rPr>
                    <w:rFonts w:cs="Times New Roman"/>
                    <w:lang w:val="uk-UA" w:eastAsia="fr-FR"/>
                  </w:rPr>
                  <w:t xml:space="preserve"> </w:t>
                </w:r>
              </w:p>
            </w:tc>
          </w:sdtContent>
        </w:sdt>
      </w:tr>
      <w:tr w:rsidR="00733262" w:rsidRPr="00272086" w14:paraId="141151FC" w14:textId="77777777" w:rsidTr="004D0522">
        <w:trPr>
          <w:trHeight w:val="472"/>
        </w:trPr>
        <w:tc>
          <w:tcPr>
            <w:tcW w:w="3510" w:type="dxa"/>
            <w:shd w:val="clear" w:color="auto" w:fill="F2F2F2" w:themeFill="background1" w:themeFillShade="F2"/>
            <w:vAlign w:val="center"/>
          </w:tcPr>
          <w:p w14:paraId="7A642589" w14:textId="77777777" w:rsidR="00733262" w:rsidRPr="00272086" w:rsidRDefault="00733262" w:rsidP="000B7199">
            <w:pPr>
              <w:jc w:val="right"/>
              <w:rPr>
                <w:rFonts w:ascii="Arial Narrow" w:hAnsi="Arial Narrow" w:cs="Times New Roman"/>
                <w:b/>
                <w:sz w:val="18"/>
                <w:szCs w:val="18"/>
                <w:lang w:val="uk-UA" w:eastAsia="fr-FR"/>
              </w:rPr>
            </w:pPr>
            <w:r w:rsidRPr="00272086">
              <w:rPr>
                <w:rFonts w:ascii="Arial Narrow" w:hAnsi="Arial Narrow" w:cs="Times New Roman"/>
                <w:b/>
                <w:sz w:val="18"/>
                <w:szCs w:val="18"/>
                <w:lang w:val="uk-UA" w:eastAsia="fr-FR"/>
              </w:rPr>
              <w:t xml:space="preserve">Очікувана дата початку виконання контракту </w:t>
            </w:r>
            <w:r w:rsidRPr="00272086">
              <w:rPr>
                <w:rFonts w:ascii="Times New Roman" w:hAnsi="Times New Roman" w:cs="Times New Roman"/>
                <w:b/>
                <w:color w:val="0070C0"/>
                <w:sz w:val="18"/>
                <w:szCs w:val="18"/>
                <w:lang w:val="uk-UA" w:eastAsia="fr-FR"/>
              </w:rPr>
              <w:t>►</w:t>
            </w:r>
          </w:p>
        </w:tc>
        <w:sdt>
          <w:sdtPr>
            <w:rPr>
              <w:rFonts w:ascii="Arial Narrow" w:hAnsi="Arial Narrow"/>
              <w:b/>
              <w:lang w:val="uk-UA"/>
            </w:rPr>
            <w:id w:val="-638263063"/>
            <w:placeholder>
              <w:docPart w:val="FB292F9E5BF44F6EA71644EE02370B49"/>
            </w:placeholder>
            <w:date w:fullDate="2018-12-10T00:00:00Z">
              <w:dateFormat w:val="dd MMMM yyyy"/>
              <w:lid w:val="en-GB"/>
              <w:storeMappedDataAs w:val="dateTime"/>
              <w:calendar w:val="gregorian"/>
            </w:date>
          </w:sdtPr>
          <w:sdtEndPr>
            <w:rPr>
              <w:rFonts w:ascii="Arial" w:hAnsi="Arial" w:cs="Times New Roman"/>
              <w:lang w:eastAsia="fr-FR"/>
            </w:rPr>
          </w:sdtEndPr>
          <w:sdtContent>
            <w:tc>
              <w:tcPr>
                <w:tcW w:w="6061" w:type="dxa"/>
                <w:vAlign w:val="center"/>
              </w:tcPr>
              <w:p w14:paraId="6F00FDB1" w14:textId="316622E1" w:rsidR="00733262" w:rsidRPr="00230A54" w:rsidRDefault="00230A54" w:rsidP="000B7199">
                <w:pPr>
                  <w:rPr>
                    <w:rFonts w:ascii="Arial Narrow" w:hAnsi="Arial Narrow" w:cs="Times New Roman"/>
                    <w:b/>
                    <w:lang w:val="uk-UA" w:eastAsia="fr-FR"/>
                  </w:rPr>
                </w:pPr>
                <w:r w:rsidRPr="00230A54">
                  <w:rPr>
                    <w:rFonts w:ascii="Arial Narrow" w:hAnsi="Arial Narrow"/>
                    <w:b/>
                  </w:rPr>
                  <w:t>10 December 2018</w:t>
                </w:r>
              </w:p>
            </w:tc>
          </w:sdtContent>
        </w:sdt>
      </w:tr>
    </w:tbl>
    <w:p w14:paraId="3EE02E9D" w14:textId="77777777" w:rsidR="00D803E8" w:rsidRPr="00272086" w:rsidRDefault="00D803E8" w:rsidP="000B7199">
      <w:pPr>
        <w:jc w:val="both"/>
        <w:rPr>
          <w:rFonts w:ascii="Arial Narrow" w:hAnsi="Arial Narrow"/>
          <w:b/>
          <w:color w:val="000000" w:themeColor="text1"/>
          <w:sz w:val="20"/>
          <w:szCs w:val="20"/>
          <w:lang w:val="uk-UA"/>
        </w:rPr>
      </w:pPr>
    </w:p>
    <w:p w14:paraId="3969002C" w14:textId="79ADD787" w:rsidR="00D803E8" w:rsidRPr="00272086" w:rsidRDefault="00D803E8" w:rsidP="000B7199">
      <w:pPr>
        <w:pStyle w:val="ListParagraph"/>
        <w:numPr>
          <w:ilvl w:val="0"/>
          <w:numId w:val="1"/>
        </w:num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ОЧІКУВАНІ РЕЗУЛЬТАТИ</w:t>
      </w:r>
    </w:p>
    <w:p w14:paraId="2B22CD39" w14:textId="77777777" w:rsidR="000B7199" w:rsidRPr="00272086" w:rsidRDefault="000B7199" w:rsidP="000B7199">
      <w:pPr>
        <w:pStyle w:val="ListParagraph"/>
        <w:jc w:val="both"/>
        <w:rPr>
          <w:rFonts w:ascii="Arial Narrow" w:hAnsi="Arial Narrow"/>
          <w:color w:val="000000" w:themeColor="text1"/>
          <w:sz w:val="20"/>
          <w:szCs w:val="20"/>
          <w:lang w:val="uk-UA"/>
        </w:rPr>
      </w:pPr>
    </w:p>
    <w:p w14:paraId="7479A4A2" w14:textId="62DCF238" w:rsidR="00D803E8" w:rsidRPr="00421130" w:rsidRDefault="00D803E8" w:rsidP="000B7199">
      <w:pPr>
        <w:jc w:val="both"/>
        <w:rPr>
          <w:rFonts w:ascii="Arial Narrow" w:hAnsi="Arial Narrow"/>
          <w:b/>
          <w:color w:val="000000" w:themeColor="text1"/>
          <w:sz w:val="20"/>
          <w:szCs w:val="20"/>
          <w:lang w:val="uk-UA"/>
        </w:rPr>
      </w:pPr>
      <w:r w:rsidRPr="00272086">
        <w:rPr>
          <w:rFonts w:ascii="Arial Narrow" w:hAnsi="Arial Narrow"/>
          <w:color w:val="000000" w:themeColor="text1"/>
          <w:sz w:val="20"/>
          <w:szCs w:val="20"/>
          <w:lang w:val="uk-UA"/>
        </w:rPr>
        <w:t xml:space="preserve">Постачальник має надати послуги з розробки та запуску нового веб-сайту Координаційного центру з надання правової допомоги та здійснення переносу даних з існуючого ресурсу на новий згідно з умовами Технічного завдання, яке </w:t>
      </w:r>
      <w:r w:rsidR="00E16999" w:rsidRPr="00272086">
        <w:rPr>
          <w:rFonts w:ascii="Arial Narrow" w:hAnsi="Arial Narrow"/>
          <w:color w:val="000000" w:themeColor="text1"/>
          <w:sz w:val="20"/>
          <w:szCs w:val="20"/>
          <w:lang w:val="uk-UA"/>
        </w:rPr>
        <w:lastRenderedPageBreak/>
        <w:t>викладене</w:t>
      </w:r>
      <w:r w:rsidR="00130C33">
        <w:rPr>
          <w:rFonts w:ascii="Arial Narrow" w:hAnsi="Arial Narrow"/>
          <w:color w:val="000000" w:themeColor="text1"/>
          <w:sz w:val="20"/>
          <w:szCs w:val="20"/>
          <w:lang w:val="uk-UA"/>
        </w:rPr>
        <w:t xml:space="preserve"> у Додатку 4 до Файлу </w:t>
      </w:r>
      <w:r w:rsidRPr="00272086">
        <w:rPr>
          <w:rFonts w:ascii="Arial Narrow" w:hAnsi="Arial Narrow"/>
          <w:color w:val="000000" w:themeColor="text1"/>
          <w:sz w:val="20"/>
          <w:szCs w:val="20"/>
          <w:lang w:val="uk-UA"/>
        </w:rPr>
        <w:t>тенд</w:t>
      </w:r>
      <w:r w:rsidR="00E16999" w:rsidRPr="00272086">
        <w:rPr>
          <w:rFonts w:ascii="Arial Narrow" w:hAnsi="Arial Narrow"/>
          <w:color w:val="000000" w:themeColor="text1"/>
          <w:sz w:val="20"/>
          <w:szCs w:val="20"/>
          <w:lang w:val="uk-UA"/>
        </w:rPr>
        <w:t>е</w:t>
      </w:r>
      <w:r w:rsidR="00130C33">
        <w:rPr>
          <w:rFonts w:ascii="Arial Narrow" w:hAnsi="Arial Narrow"/>
          <w:color w:val="000000" w:themeColor="text1"/>
          <w:sz w:val="20"/>
          <w:szCs w:val="20"/>
          <w:lang w:val="uk-UA"/>
        </w:rPr>
        <w:t>рної документації</w:t>
      </w:r>
      <w:r w:rsidRPr="00272086">
        <w:rPr>
          <w:rFonts w:ascii="Arial Narrow" w:hAnsi="Arial Narrow"/>
          <w:color w:val="000000" w:themeColor="text1"/>
          <w:sz w:val="20"/>
          <w:szCs w:val="20"/>
          <w:lang w:val="uk-UA"/>
        </w:rPr>
        <w:t xml:space="preserve"> (див. у вкладенні). </w:t>
      </w:r>
      <w:r w:rsidRPr="00421130">
        <w:rPr>
          <w:rFonts w:ascii="Arial Narrow" w:hAnsi="Arial Narrow"/>
          <w:b/>
          <w:color w:val="000000" w:themeColor="text1"/>
          <w:sz w:val="20"/>
          <w:szCs w:val="20"/>
          <w:lang w:val="uk-UA"/>
        </w:rPr>
        <w:t xml:space="preserve">Період </w:t>
      </w:r>
      <w:r w:rsidR="00E16999" w:rsidRPr="00421130">
        <w:rPr>
          <w:rFonts w:ascii="Arial Narrow" w:hAnsi="Arial Narrow"/>
          <w:b/>
          <w:color w:val="000000" w:themeColor="text1"/>
          <w:sz w:val="20"/>
          <w:szCs w:val="20"/>
          <w:lang w:val="uk-UA"/>
        </w:rPr>
        <w:t>технічної підтримки після запуску нового ресурсу має складати щонайменше 6 (шість) місяців.</w:t>
      </w:r>
    </w:p>
    <w:p w14:paraId="7127C917" w14:textId="77777777" w:rsidR="000B7199" w:rsidRPr="00272086" w:rsidRDefault="000B7199" w:rsidP="000B7199">
      <w:pPr>
        <w:jc w:val="both"/>
        <w:rPr>
          <w:rFonts w:ascii="Arial Narrow" w:hAnsi="Arial Narrow"/>
          <w:color w:val="000000" w:themeColor="text1"/>
          <w:sz w:val="20"/>
          <w:szCs w:val="20"/>
          <w:lang w:val="uk-UA"/>
        </w:rPr>
      </w:pPr>
    </w:p>
    <w:p w14:paraId="7070969F" w14:textId="6452A8AC" w:rsidR="00E16999" w:rsidRPr="00272086" w:rsidRDefault="00E16999" w:rsidP="000B7199">
      <w:pPr>
        <w:jc w:val="both"/>
        <w:rPr>
          <w:rFonts w:ascii="Arial Narrow" w:hAnsi="Arial Narrow"/>
          <w:b/>
          <w:color w:val="000000" w:themeColor="text1"/>
          <w:sz w:val="20"/>
          <w:szCs w:val="20"/>
          <w:lang w:val="uk-UA"/>
        </w:rPr>
      </w:pPr>
      <w:r w:rsidRPr="00272086">
        <w:rPr>
          <w:rFonts w:ascii="Arial Narrow" w:hAnsi="Arial Narrow"/>
          <w:b/>
          <w:color w:val="000000" w:themeColor="text1"/>
          <w:sz w:val="20"/>
          <w:szCs w:val="20"/>
          <w:lang w:val="uk-UA"/>
        </w:rPr>
        <w:t>Усі очікувані результати та послуги необхідно надати не пізніше</w:t>
      </w:r>
      <w:r w:rsidR="009D2073" w:rsidRPr="00272086">
        <w:rPr>
          <w:rFonts w:ascii="Arial Narrow" w:hAnsi="Arial Narrow"/>
          <w:b/>
          <w:color w:val="000000" w:themeColor="text1"/>
          <w:sz w:val="20"/>
          <w:szCs w:val="20"/>
          <w:lang w:val="uk-UA"/>
        </w:rPr>
        <w:t xml:space="preserve"> 31 </w:t>
      </w:r>
      <w:r w:rsidR="00401DFF" w:rsidRPr="00272086">
        <w:rPr>
          <w:rFonts w:ascii="Arial Narrow" w:hAnsi="Arial Narrow"/>
          <w:b/>
          <w:color w:val="000000" w:themeColor="text1"/>
          <w:sz w:val="20"/>
          <w:szCs w:val="20"/>
          <w:lang w:val="uk-UA"/>
        </w:rPr>
        <w:t xml:space="preserve">травня </w:t>
      </w:r>
      <w:r w:rsidR="009D2073" w:rsidRPr="00272086">
        <w:rPr>
          <w:rFonts w:ascii="Arial Narrow" w:hAnsi="Arial Narrow"/>
          <w:b/>
          <w:color w:val="000000" w:themeColor="text1"/>
          <w:sz w:val="20"/>
          <w:szCs w:val="20"/>
          <w:lang w:val="uk-UA"/>
        </w:rPr>
        <w:t>2019</w:t>
      </w:r>
      <w:r w:rsidRPr="00272086">
        <w:rPr>
          <w:rFonts w:ascii="Arial Narrow" w:hAnsi="Arial Narrow"/>
          <w:b/>
          <w:color w:val="000000" w:themeColor="text1"/>
          <w:sz w:val="20"/>
          <w:szCs w:val="20"/>
          <w:lang w:val="uk-UA"/>
        </w:rPr>
        <w:t xml:space="preserve"> року. </w:t>
      </w:r>
    </w:p>
    <w:p w14:paraId="1E5A673A" w14:textId="77777777" w:rsidR="000B7199" w:rsidRPr="00272086" w:rsidRDefault="000B7199" w:rsidP="000B7199">
      <w:pPr>
        <w:jc w:val="both"/>
        <w:rPr>
          <w:rFonts w:ascii="Arial Narrow" w:hAnsi="Arial Narrow"/>
          <w:b/>
          <w:color w:val="000000" w:themeColor="text1"/>
          <w:sz w:val="20"/>
          <w:szCs w:val="20"/>
          <w:lang w:val="uk-UA"/>
        </w:rPr>
      </w:pPr>
    </w:p>
    <w:p w14:paraId="75F0324B" w14:textId="1AC666B4" w:rsidR="00E16999" w:rsidRPr="00272086" w:rsidRDefault="00E16999" w:rsidP="000B7199">
      <w:pPr>
        <w:pStyle w:val="ListParagraph"/>
        <w:numPr>
          <w:ilvl w:val="0"/>
          <w:numId w:val="1"/>
        </w:num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ЦІНИ</w:t>
      </w:r>
    </w:p>
    <w:p w14:paraId="0D36D6E4" w14:textId="77777777" w:rsidR="000B7199" w:rsidRPr="00272086" w:rsidRDefault="000B7199" w:rsidP="000B7199">
      <w:pPr>
        <w:pStyle w:val="ListParagraph"/>
        <w:jc w:val="both"/>
        <w:rPr>
          <w:rFonts w:ascii="Arial Narrow" w:hAnsi="Arial Narrow"/>
          <w:color w:val="000000" w:themeColor="text1"/>
          <w:sz w:val="20"/>
          <w:szCs w:val="20"/>
          <w:lang w:val="uk-UA"/>
        </w:rPr>
      </w:pPr>
    </w:p>
    <w:p w14:paraId="656B4046" w14:textId="2EB8ECDB" w:rsidR="00E16999" w:rsidRPr="00272086" w:rsidRDefault="00D803E8" w:rsidP="000B7199">
      <w:pPr>
        <w:pStyle w:val="ListParagraph"/>
        <w:ind w:hanging="720"/>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 xml:space="preserve">Учасники тендеру повинні </w:t>
      </w:r>
      <w:r w:rsidR="00E16999" w:rsidRPr="00272086">
        <w:rPr>
          <w:rFonts w:ascii="Arial Narrow" w:hAnsi="Arial Narrow"/>
          <w:color w:val="000000" w:themeColor="text1"/>
          <w:sz w:val="20"/>
          <w:szCs w:val="20"/>
          <w:lang w:val="uk-UA"/>
        </w:rPr>
        <w:t>заповнити</w:t>
      </w:r>
      <w:r w:rsidRPr="00272086">
        <w:rPr>
          <w:rFonts w:ascii="Arial Narrow" w:hAnsi="Arial Narrow"/>
          <w:color w:val="000000" w:themeColor="text1"/>
          <w:sz w:val="20"/>
          <w:szCs w:val="20"/>
          <w:lang w:val="uk-UA"/>
        </w:rPr>
        <w:t xml:space="preserve"> </w:t>
      </w:r>
      <w:r w:rsidR="003F7CC0" w:rsidRPr="00272086">
        <w:rPr>
          <w:rFonts w:ascii="Arial Narrow" w:hAnsi="Arial Narrow"/>
          <w:b/>
          <w:color w:val="000000" w:themeColor="text1"/>
          <w:sz w:val="20"/>
          <w:szCs w:val="20"/>
          <w:lang w:val="uk-UA"/>
        </w:rPr>
        <w:t>таблицю цін</w:t>
      </w:r>
      <w:r w:rsidR="00E16999" w:rsidRPr="00272086">
        <w:rPr>
          <w:rFonts w:ascii="Arial Narrow" w:hAnsi="Arial Narrow"/>
          <w:color w:val="000000" w:themeColor="text1"/>
          <w:sz w:val="20"/>
          <w:szCs w:val="20"/>
          <w:lang w:val="uk-UA"/>
        </w:rPr>
        <w:t>, шаблон якої надано нижче (див. Додаток 3, Тендерна заявка</w:t>
      </w:r>
      <w:r w:rsidR="00F029DF" w:rsidRPr="00272086">
        <w:rPr>
          <w:rFonts w:ascii="Arial Narrow" w:hAnsi="Arial Narrow"/>
          <w:color w:val="000000" w:themeColor="text1"/>
          <w:sz w:val="20"/>
          <w:szCs w:val="20"/>
          <w:lang w:val="uk-UA"/>
        </w:rPr>
        <w:t>)</w:t>
      </w:r>
      <w:r w:rsidR="00E16999" w:rsidRPr="00272086">
        <w:rPr>
          <w:rFonts w:ascii="Arial Narrow" w:hAnsi="Arial Narrow"/>
          <w:color w:val="000000" w:themeColor="text1"/>
          <w:sz w:val="20"/>
          <w:szCs w:val="20"/>
          <w:lang w:val="uk-UA"/>
        </w:rPr>
        <w:t>.</w:t>
      </w:r>
    </w:p>
    <w:p w14:paraId="2A4B2C8E" w14:textId="77777777" w:rsidR="00194476" w:rsidRPr="00272086" w:rsidRDefault="00194476" w:rsidP="000B7199">
      <w:p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 xml:space="preserve">Вказані у Тендерній заявці ціни є остаточними та не підлягають перегляду. Учасники, що пропонують ціни вище граничної вартості, яка зазначена у шаблоні цінової пропозиції, будуть </w:t>
      </w:r>
      <w:r w:rsidRPr="00272086">
        <w:rPr>
          <w:rFonts w:ascii="Arial Narrow" w:hAnsi="Arial Narrow"/>
          <w:b/>
          <w:color w:val="000000" w:themeColor="text1"/>
          <w:sz w:val="20"/>
          <w:szCs w:val="20"/>
          <w:u w:val="single"/>
          <w:lang w:val="uk-UA"/>
        </w:rPr>
        <w:t>повністю та автоматично</w:t>
      </w:r>
      <w:r w:rsidRPr="00272086">
        <w:rPr>
          <w:rFonts w:ascii="Arial Narrow" w:hAnsi="Arial Narrow"/>
          <w:color w:val="000000" w:themeColor="text1"/>
          <w:sz w:val="20"/>
          <w:szCs w:val="20"/>
          <w:lang w:val="uk-UA"/>
        </w:rPr>
        <w:t xml:space="preserve"> виключені з тендерної процедури.</w:t>
      </w:r>
    </w:p>
    <w:p w14:paraId="0BDEB2DC" w14:textId="77777777" w:rsidR="000B7199" w:rsidRPr="00272086" w:rsidRDefault="000B7199" w:rsidP="000B7199">
      <w:pPr>
        <w:jc w:val="both"/>
        <w:rPr>
          <w:rFonts w:ascii="Arial Narrow" w:hAnsi="Arial Narrow"/>
          <w:color w:val="000000" w:themeColor="text1"/>
          <w:sz w:val="20"/>
          <w:szCs w:val="20"/>
          <w:lang w:val="uk-UA"/>
        </w:rPr>
      </w:pPr>
    </w:p>
    <w:p w14:paraId="7DC18C43" w14:textId="3D02BF2D" w:rsidR="00E16999" w:rsidRPr="00272086" w:rsidRDefault="00194476" w:rsidP="000B7199">
      <w:p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Ціни необхідно вказати у Євро без ПДВ.</w:t>
      </w:r>
    </w:p>
    <w:p w14:paraId="79806714" w14:textId="77777777" w:rsidR="000B7199" w:rsidRPr="00272086" w:rsidRDefault="000B7199" w:rsidP="000B7199">
      <w:pPr>
        <w:jc w:val="both"/>
        <w:rPr>
          <w:rFonts w:ascii="Arial Narrow" w:hAnsi="Arial Narrow"/>
          <w:color w:val="000000" w:themeColor="text1"/>
          <w:sz w:val="20"/>
          <w:szCs w:val="20"/>
          <w:lang w:val="uk-UA"/>
        </w:rPr>
      </w:pPr>
    </w:p>
    <w:p w14:paraId="22088C80" w14:textId="0D79A288" w:rsidR="00194476" w:rsidRPr="00272086" w:rsidRDefault="00194476" w:rsidP="000B7199">
      <w:pPr>
        <w:jc w:val="both"/>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Учасники тендеру</w:t>
      </w:r>
      <w:r w:rsidR="00DE3E0F" w:rsidRPr="00272086">
        <w:rPr>
          <w:rFonts w:ascii="Arial Narrow" w:hAnsi="Arial Narrow"/>
          <w:color w:val="000000" w:themeColor="text1"/>
          <w:sz w:val="20"/>
          <w:szCs w:val="20"/>
          <w:lang w:val="uk-UA"/>
        </w:rPr>
        <w:t xml:space="preserve">, що є </w:t>
      </w:r>
      <w:r w:rsidR="00DE3E0F" w:rsidRPr="000C2909">
        <w:rPr>
          <w:rFonts w:ascii="Arial Narrow" w:hAnsi="Arial Narrow"/>
          <w:b/>
          <w:color w:val="000000" w:themeColor="text1"/>
          <w:sz w:val="20"/>
          <w:szCs w:val="20"/>
          <w:u w:val="single"/>
          <w:lang w:val="uk-UA"/>
        </w:rPr>
        <w:t>платниками ПДВ</w:t>
      </w:r>
      <w:r w:rsidR="00DE3E0F" w:rsidRPr="00272086">
        <w:rPr>
          <w:rFonts w:ascii="Arial Narrow" w:hAnsi="Arial Narrow"/>
          <w:color w:val="000000" w:themeColor="text1"/>
          <w:sz w:val="20"/>
          <w:szCs w:val="20"/>
          <w:lang w:val="uk-UA"/>
        </w:rPr>
        <w:t>,</w:t>
      </w:r>
      <w:r w:rsidRPr="00272086">
        <w:rPr>
          <w:rFonts w:ascii="Arial Narrow" w:hAnsi="Arial Narrow"/>
          <w:color w:val="000000" w:themeColor="text1"/>
          <w:sz w:val="20"/>
          <w:szCs w:val="20"/>
          <w:lang w:val="uk-UA"/>
        </w:rPr>
        <w:t xml:space="preserve"> повинні надіслати </w:t>
      </w:r>
      <w:r w:rsidR="00DE3E0F" w:rsidRPr="00272086">
        <w:rPr>
          <w:rFonts w:ascii="Arial Narrow" w:hAnsi="Arial Narrow"/>
          <w:b/>
          <w:color w:val="000000" w:themeColor="text1"/>
          <w:sz w:val="20"/>
          <w:szCs w:val="20"/>
          <w:lang w:val="uk-UA"/>
        </w:rPr>
        <w:t>кошторис</w:t>
      </w:r>
      <w:r w:rsidRPr="00272086">
        <w:rPr>
          <w:rFonts w:ascii="Arial Narrow" w:hAnsi="Arial Narrow"/>
          <w:b/>
          <w:color w:val="000000" w:themeColor="text1"/>
          <w:sz w:val="20"/>
          <w:szCs w:val="20"/>
          <w:lang w:val="uk-UA"/>
        </w:rPr>
        <w:t xml:space="preserve"> (Попередній рахунок)</w:t>
      </w:r>
      <w:r w:rsidRPr="00272086">
        <w:rPr>
          <w:rFonts w:ascii="Arial Narrow" w:hAnsi="Arial Narrow"/>
          <w:color w:val="000000" w:themeColor="text1"/>
          <w:sz w:val="20"/>
          <w:szCs w:val="20"/>
          <w:lang w:val="uk-UA"/>
        </w:rPr>
        <w:t xml:space="preserve"> на бланках</w:t>
      </w:r>
      <w:r w:rsidR="00DE3E0F" w:rsidRPr="00272086">
        <w:rPr>
          <w:rFonts w:ascii="Arial Narrow" w:hAnsi="Arial Narrow"/>
          <w:color w:val="000000" w:themeColor="text1"/>
          <w:sz w:val="20"/>
          <w:szCs w:val="20"/>
          <w:lang w:val="uk-UA"/>
        </w:rPr>
        <w:t xml:space="preserve"> </w:t>
      </w:r>
      <w:r w:rsidRPr="00272086">
        <w:rPr>
          <w:rFonts w:ascii="Arial Narrow" w:hAnsi="Arial Narrow"/>
          <w:color w:val="000000" w:themeColor="text1"/>
          <w:sz w:val="20"/>
          <w:szCs w:val="20"/>
          <w:lang w:val="uk-UA"/>
        </w:rPr>
        <w:t>компанії, включаючи:</w:t>
      </w:r>
    </w:p>
    <w:p w14:paraId="6B038DE0" w14:textId="77777777"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ім'я та адресу Постачальника послуг;</w:t>
      </w:r>
    </w:p>
    <w:p w14:paraId="0266C08A" w14:textId="77777777"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Індивідуальний податковий номер платника ПДВ;</w:t>
      </w:r>
    </w:p>
    <w:p w14:paraId="3AF532D8" w14:textId="77777777"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повний перелік послуг;</w:t>
      </w:r>
    </w:p>
    <w:p w14:paraId="6BAC5199" w14:textId="0318DED4"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ціна за кожним типом</w:t>
      </w:r>
      <w:r w:rsidR="00130C33">
        <w:rPr>
          <w:rFonts w:ascii="Arial Narrow" w:hAnsi="Arial Narrow"/>
          <w:sz w:val="20"/>
          <w:szCs w:val="20"/>
          <w:lang w:val="uk-UA"/>
        </w:rPr>
        <w:t xml:space="preserve"> послуги (</w:t>
      </w:r>
      <w:r w:rsidR="0001004B">
        <w:rPr>
          <w:rFonts w:ascii="Arial Narrow" w:hAnsi="Arial Narrow"/>
          <w:sz w:val="20"/>
          <w:szCs w:val="20"/>
          <w:lang w:val="uk-UA"/>
        </w:rPr>
        <w:t>у Євро</w:t>
      </w:r>
      <w:r w:rsidRPr="00272086">
        <w:rPr>
          <w:rFonts w:ascii="Arial Narrow" w:hAnsi="Arial Narrow"/>
          <w:sz w:val="20"/>
          <w:szCs w:val="20"/>
          <w:lang w:val="uk-UA"/>
        </w:rPr>
        <w:t xml:space="preserve">, за вирахуванням </w:t>
      </w:r>
      <w:r w:rsidR="008A0C1A">
        <w:rPr>
          <w:rFonts w:ascii="Arial Narrow" w:hAnsi="Arial Narrow"/>
          <w:sz w:val="20"/>
          <w:szCs w:val="20"/>
          <w:lang w:val="uk-UA"/>
        </w:rPr>
        <w:t>ПДВ</w:t>
      </w:r>
      <w:r w:rsidRPr="00272086">
        <w:rPr>
          <w:rFonts w:ascii="Arial Narrow" w:hAnsi="Arial Narrow"/>
          <w:sz w:val="20"/>
          <w:szCs w:val="20"/>
          <w:lang w:val="uk-UA"/>
        </w:rPr>
        <w:t>);</w:t>
      </w:r>
    </w:p>
    <w:p w14:paraId="4CC35637" w14:textId="70C5894C"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 xml:space="preserve">загальну суму по кожному типу послуг (у </w:t>
      </w:r>
      <w:r w:rsidR="00143FF7">
        <w:rPr>
          <w:rFonts w:ascii="Arial Narrow" w:hAnsi="Arial Narrow"/>
          <w:sz w:val="20"/>
          <w:szCs w:val="20"/>
          <w:lang w:val="uk-UA"/>
        </w:rPr>
        <w:t>Євро</w:t>
      </w:r>
      <w:r w:rsidRPr="00272086">
        <w:rPr>
          <w:rFonts w:ascii="Arial Narrow" w:hAnsi="Arial Narrow"/>
          <w:sz w:val="20"/>
          <w:szCs w:val="20"/>
          <w:lang w:val="uk-UA"/>
        </w:rPr>
        <w:t xml:space="preserve">, за вирахуванням </w:t>
      </w:r>
      <w:r w:rsidR="008A0C1A">
        <w:rPr>
          <w:rFonts w:ascii="Arial Narrow" w:hAnsi="Arial Narrow"/>
          <w:sz w:val="20"/>
          <w:szCs w:val="20"/>
          <w:lang w:val="uk-UA"/>
        </w:rPr>
        <w:t>ПДВ</w:t>
      </w:r>
      <w:r w:rsidRPr="00272086">
        <w:rPr>
          <w:rFonts w:ascii="Arial Narrow" w:hAnsi="Arial Narrow"/>
          <w:sz w:val="20"/>
          <w:szCs w:val="20"/>
          <w:lang w:val="uk-UA"/>
        </w:rPr>
        <w:t>);</w:t>
      </w:r>
    </w:p>
    <w:p w14:paraId="7CCF4A94" w14:textId="547EC331" w:rsidR="00D803E8" w:rsidRPr="00272086" w:rsidRDefault="00D803E8" w:rsidP="000B7199">
      <w:pPr>
        <w:pStyle w:val="ListParagraph"/>
        <w:ind w:hanging="294"/>
        <w:jc w:val="both"/>
        <w:rPr>
          <w:rFonts w:ascii="Arial Narrow" w:hAnsi="Arial Narrow"/>
          <w:sz w:val="20"/>
          <w:szCs w:val="20"/>
          <w:lang w:val="uk-UA"/>
        </w:rPr>
      </w:pPr>
      <w:r w:rsidRPr="00272086">
        <w:rPr>
          <w:rFonts w:ascii="Arial Narrow" w:hAnsi="Arial Narrow"/>
          <w:sz w:val="20"/>
          <w:szCs w:val="20"/>
          <w:lang w:val="uk-UA"/>
        </w:rPr>
        <w:t>-</w:t>
      </w:r>
      <w:r w:rsidRPr="00272086">
        <w:rPr>
          <w:rFonts w:ascii="Arial Narrow" w:hAnsi="Arial Narrow"/>
          <w:sz w:val="20"/>
          <w:szCs w:val="20"/>
          <w:lang w:val="uk-UA"/>
        </w:rPr>
        <w:tab/>
        <w:t>загальну суму (у</w:t>
      </w:r>
      <w:r w:rsidR="00143FF7">
        <w:rPr>
          <w:rFonts w:ascii="Arial Narrow" w:hAnsi="Arial Narrow"/>
          <w:sz w:val="20"/>
          <w:szCs w:val="20"/>
          <w:lang w:val="uk-UA"/>
        </w:rPr>
        <w:t xml:space="preserve"> Євро</w:t>
      </w:r>
      <w:r w:rsidRPr="00272086">
        <w:rPr>
          <w:rFonts w:ascii="Arial Narrow" w:hAnsi="Arial Narrow"/>
          <w:sz w:val="20"/>
          <w:szCs w:val="20"/>
          <w:lang w:val="uk-UA"/>
        </w:rPr>
        <w:t>), за вирахуванням податків, актуальну ставку ПДВ, суму ПДВ та суму з урахуванням ПДВ.</w:t>
      </w:r>
    </w:p>
    <w:p w14:paraId="2D121C5A" w14:textId="77777777" w:rsidR="000B7199" w:rsidRPr="00272086" w:rsidRDefault="000B7199" w:rsidP="000B7199">
      <w:pPr>
        <w:pStyle w:val="ListParagraph"/>
        <w:ind w:hanging="294"/>
        <w:jc w:val="both"/>
        <w:rPr>
          <w:rFonts w:ascii="Arial Narrow" w:hAnsi="Arial Narrow"/>
          <w:sz w:val="20"/>
          <w:szCs w:val="20"/>
          <w:lang w:val="uk-UA"/>
        </w:rPr>
      </w:pPr>
    </w:p>
    <w:p w14:paraId="2C235D92" w14:textId="2AD664B7" w:rsidR="00A60AA5" w:rsidRPr="00272086" w:rsidRDefault="00A60AA5" w:rsidP="000B7199">
      <w:pPr>
        <w:pStyle w:val="ListParagraph"/>
        <w:numPr>
          <w:ilvl w:val="0"/>
          <w:numId w:val="1"/>
        </w:numPr>
        <w:jc w:val="both"/>
        <w:rPr>
          <w:rFonts w:ascii="Arial Narrow" w:hAnsi="Arial Narrow"/>
          <w:smallCaps/>
          <w:sz w:val="20"/>
          <w:szCs w:val="20"/>
          <w:lang w:val="uk-UA"/>
        </w:rPr>
      </w:pPr>
      <w:r w:rsidRPr="00272086">
        <w:rPr>
          <w:rFonts w:ascii="Arial Narrow" w:hAnsi="Arial Narrow"/>
          <w:color w:val="000000" w:themeColor="text1"/>
          <w:sz w:val="20"/>
          <w:szCs w:val="20"/>
          <w:lang w:val="uk-UA"/>
        </w:rPr>
        <w:t>ОЦІНКА</w:t>
      </w:r>
    </w:p>
    <w:p w14:paraId="4DFF5D35" w14:textId="77777777" w:rsidR="000B7199" w:rsidRPr="00272086" w:rsidRDefault="000B7199" w:rsidP="000B7199">
      <w:pPr>
        <w:pStyle w:val="ListParagraph"/>
        <w:jc w:val="both"/>
        <w:rPr>
          <w:rFonts w:ascii="Arial Narrow" w:hAnsi="Arial Narrow"/>
          <w:smallCaps/>
          <w:sz w:val="20"/>
          <w:szCs w:val="20"/>
          <w:highlight w:val="yellow"/>
          <w:lang w:val="uk-UA"/>
        </w:rPr>
      </w:pPr>
    </w:p>
    <w:p w14:paraId="63C975B7" w14:textId="5A923E8A" w:rsidR="00A60AA5" w:rsidRPr="00272086" w:rsidRDefault="00A60AA5" w:rsidP="000B7199">
      <w:pPr>
        <w:tabs>
          <w:tab w:val="left" w:pos="1741"/>
        </w:tabs>
        <w:rPr>
          <w:rFonts w:ascii="Arial Narrow" w:hAnsi="Arial Narrow"/>
          <w:sz w:val="20"/>
          <w:szCs w:val="20"/>
          <w:lang w:val="uk-UA"/>
        </w:rPr>
      </w:pPr>
      <w:r w:rsidRPr="00272086">
        <w:rPr>
          <w:rFonts w:ascii="Arial Narrow" w:hAnsi="Arial Narrow"/>
          <w:i/>
          <w:sz w:val="20"/>
          <w:szCs w:val="20"/>
          <w:lang w:val="uk-UA"/>
        </w:rPr>
        <w:t xml:space="preserve">Критерії виключення та відсутність конфлікту інтересів </w:t>
      </w:r>
      <w:r w:rsidR="00DA6D49">
        <w:rPr>
          <w:rFonts w:ascii="Arial Narrow" w:hAnsi="Arial Narrow"/>
          <w:sz w:val="20"/>
          <w:szCs w:val="20"/>
          <w:lang w:val="uk-UA"/>
        </w:rPr>
        <w:t xml:space="preserve">(див. Декларацію в Додатку </w:t>
      </w:r>
      <w:r w:rsidR="00DA6D49" w:rsidRPr="0001004B">
        <w:rPr>
          <w:rFonts w:ascii="Arial Narrow" w:hAnsi="Arial Narrow"/>
          <w:sz w:val="20"/>
          <w:szCs w:val="20"/>
          <w:lang w:val="ru-RU"/>
        </w:rPr>
        <w:t>1</w:t>
      </w:r>
      <w:r w:rsidRPr="00272086">
        <w:rPr>
          <w:rFonts w:ascii="Arial Narrow" w:hAnsi="Arial Narrow"/>
          <w:sz w:val="20"/>
          <w:szCs w:val="20"/>
          <w:lang w:val="uk-UA"/>
        </w:rPr>
        <w:t>)</w:t>
      </w:r>
    </w:p>
    <w:p w14:paraId="2C1E8A0A" w14:textId="77777777" w:rsidR="000B7199" w:rsidRPr="00272086" w:rsidRDefault="000B7199" w:rsidP="000B7199">
      <w:pPr>
        <w:tabs>
          <w:tab w:val="left" w:pos="1741"/>
        </w:tabs>
        <w:rPr>
          <w:rFonts w:ascii="Arial Narrow" w:hAnsi="Arial Narrow"/>
          <w:sz w:val="20"/>
          <w:szCs w:val="20"/>
          <w:lang w:val="uk-UA"/>
        </w:rPr>
      </w:pPr>
    </w:p>
    <w:p w14:paraId="42B5D8DA" w14:textId="0A83DED8" w:rsidR="00A60AA5" w:rsidRPr="00272086" w:rsidRDefault="00A60AA5" w:rsidP="000B7199">
      <w:pPr>
        <w:rPr>
          <w:rFonts w:ascii="Arial Narrow" w:hAnsi="Arial Narrow"/>
          <w:sz w:val="20"/>
          <w:szCs w:val="20"/>
          <w:lang w:val="uk-UA"/>
        </w:rPr>
      </w:pPr>
      <w:r w:rsidRPr="00272086">
        <w:rPr>
          <w:rFonts w:ascii="Arial Narrow" w:hAnsi="Arial Narrow"/>
          <w:sz w:val="20"/>
          <w:szCs w:val="20"/>
          <w:lang w:val="uk-UA"/>
        </w:rPr>
        <w:t>Учасникам тендеру забороняється участь у тендері, якщо</w:t>
      </w:r>
      <w:r w:rsidR="00740C3F" w:rsidRPr="00272086">
        <w:rPr>
          <w:rFonts w:ascii="Arial Narrow" w:hAnsi="Arial Narrow"/>
          <w:sz w:val="20"/>
          <w:szCs w:val="20"/>
          <w:lang w:val="uk-UA"/>
        </w:rPr>
        <w:t xml:space="preserve"> вони</w:t>
      </w:r>
      <w:r w:rsidRPr="00272086">
        <w:rPr>
          <w:rFonts w:ascii="Arial Narrow" w:hAnsi="Arial Narrow"/>
          <w:sz w:val="20"/>
          <w:szCs w:val="20"/>
          <w:lang w:val="uk-UA"/>
        </w:rPr>
        <w:t>:</w:t>
      </w:r>
    </w:p>
    <w:p w14:paraId="554D0833" w14:textId="2018CDE7" w:rsidR="00A60AA5" w:rsidRPr="00272086" w:rsidRDefault="00A60AA5" w:rsidP="000B7199">
      <w:pPr>
        <w:numPr>
          <w:ilvl w:val="0"/>
          <w:numId w:val="2"/>
        </w:numPr>
        <w:jc w:val="both"/>
        <w:rPr>
          <w:rFonts w:ascii="Arial Narrow" w:hAnsi="Arial Narrow"/>
          <w:sz w:val="20"/>
          <w:szCs w:val="20"/>
          <w:lang w:val="uk-UA"/>
        </w:rPr>
      </w:pPr>
      <w:r w:rsidRPr="00272086">
        <w:rPr>
          <w:rFonts w:ascii="Arial Narrow" w:hAnsi="Arial Narrow"/>
          <w:sz w:val="20"/>
          <w:szCs w:val="20"/>
          <w:lang w:val="uk-UA"/>
        </w:rPr>
        <w:t>були засуджені за остаточним рішенням суду за од</w:t>
      </w:r>
      <w:r w:rsidR="00740C3F" w:rsidRPr="00272086">
        <w:rPr>
          <w:rFonts w:ascii="Arial Narrow" w:hAnsi="Arial Narrow"/>
          <w:sz w:val="20"/>
          <w:szCs w:val="20"/>
          <w:lang w:val="uk-UA"/>
        </w:rPr>
        <w:t>ним</w:t>
      </w:r>
      <w:r w:rsidRPr="00272086">
        <w:rPr>
          <w:rFonts w:ascii="Arial Narrow" w:hAnsi="Arial Narrow"/>
          <w:sz w:val="20"/>
          <w:szCs w:val="20"/>
          <w:lang w:val="uk-UA"/>
        </w:rPr>
        <w:t xml:space="preserve"> або кільк</w:t>
      </w:r>
      <w:r w:rsidR="00740C3F" w:rsidRPr="00272086">
        <w:rPr>
          <w:rFonts w:ascii="Arial Narrow" w:hAnsi="Arial Narrow"/>
          <w:sz w:val="20"/>
          <w:szCs w:val="20"/>
          <w:lang w:val="uk-UA"/>
        </w:rPr>
        <w:t>ома</w:t>
      </w:r>
      <w:r w:rsidRPr="00272086">
        <w:rPr>
          <w:rFonts w:ascii="Arial Narrow" w:hAnsi="Arial Narrow"/>
          <w:sz w:val="20"/>
          <w:szCs w:val="20"/>
          <w:lang w:val="uk-UA"/>
        </w:rPr>
        <w:t xml:space="preserve"> таки</w:t>
      </w:r>
      <w:r w:rsidR="00740C3F" w:rsidRPr="00272086">
        <w:rPr>
          <w:rFonts w:ascii="Arial Narrow" w:hAnsi="Arial Narrow"/>
          <w:sz w:val="20"/>
          <w:szCs w:val="20"/>
          <w:lang w:val="uk-UA"/>
        </w:rPr>
        <w:t>ми</w:t>
      </w:r>
      <w:r w:rsidRPr="00272086">
        <w:rPr>
          <w:rFonts w:ascii="Arial Narrow" w:hAnsi="Arial Narrow"/>
          <w:sz w:val="20"/>
          <w:szCs w:val="20"/>
          <w:lang w:val="uk-UA"/>
        </w:rPr>
        <w:t xml:space="preserve"> </w:t>
      </w:r>
      <w:r w:rsidR="00740C3F" w:rsidRPr="00272086">
        <w:rPr>
          <w:rFonts w:ascii="Arial Narrow" w:hAnsi="Arial Narrow"/>
          <w:sz w:val="20"/>
          <w:szCs w:val="20"/>
          <w:lang w:val="uk-UA"/>
        </w:rPr>
        <w:t>обвинуваченнями</w:t>
      </w:r>
      <w:r w:rsidR="007308FE" w:rsidRPr="00272086">
        <w:rPr>
          <w:rFonts w:ascii="Arial Narrow" w:hAnsi="Arial Narrow"/>
          <w:sz w:val="20"/>
          <w:szCs w:val="20"/>
          <w:lang w:val="uk-UA"/>
        </w:rPr>
        <w:t xml:space="preserve"> як</w:t>
      </w:r>
      <w:r w:rsidRPr="00272086">
        <w:rPr>
          <w:rFonts w:ascii="Arial Narrow" w:hAnsi="Arial Narrow"/>
          <w:sz w:val="20"/>
          <w:szCs w:val="20"/>
          <w:lang w:val="uk-UA"/>
        </w:rPr>
        <w:t>: участь у кримінальній діяльності, корупція, шахрайство, відмивання грошей;</w:t>
      </w:r>
    </w:p>
    <w:p w14:paraId="074060AD" w14:textId="458F91A7" w:rsidR="00A60AA5" w:rsidRPr="00272086" w:rsidRDefault="00A60AA5" w:rsidP="000B7199">
      <w:pPr>
        <w:numPr>
          <w:ilvl w:val="0"/>
          <w:numId w:val="2"/>
        </w:numPr>
        <w:jc w:val="both"/>
        <w:rPr>
          <w:rFonts w:ascii="Arial Narrow" w:hAnsi="Arial Narrow"/>
          <w:sz w:val="20"/>
          <w:szCs w:val="20"/>
          <w:lang w:val="uk-UA"/>
        </w:rPr>
      </w:pPr>
      <w:r w:rsidRPr="00272086">
        <w:rPr>
          <w:rFonts w:ascii="Arial Narrow" w:hAnsi="Arial Narrow"/>
          <w:sz w:val="20"/>
          <w:szCs w:val="20"/>
          <w:lang w:val="uk-UA"/>
        </w:rPr>
        <w:t xml:space="preserve">перебувають на стадії банкрутства, ліквідації, припинення діяльності, неплатоспроможності чи </w:t>
      </w:r>
      <w:r w:rsidR="00740C3F" w:rsidRPr="00272086">
        <w:rPr>
          <w:rFonts w:ascii="Arial Narrow" w:hAnsi="Arial Narrow"/>
          <w:sz w:val="20"/>
          <w:szCs w:val="20"/>
          <w:lang w:val="uk-UA"/>
        </w:rPr>
        <w:t>угоди</w:t>
      </w:r>
      <w:r w:rsidRPr="00272086">
        <w:rPr>
          <w:rFonts w:ascii="Arial Narrow" w:hAnsi="Arial Narrow"/>
          <w:sz w:val="20"/>
          <w:szCs w:val="20"/>
          <w:lang w:val="uk-UA"/>
        </w:rPr>
        <w:t xml:space="preserve"> з кредиторами</w:t>
      </w:r>
      <w:r w:rsidR="00740C3F" w:rsidRPr="00272086">
        <w:rPr>
          <w:rFonts w:ascii="Arial Narrow" w:hAnsi="Arial Narrow"/>
          <w:color w:val="000000"/>
          <w:sz w:val="20"/>
          <w:szCs w:val="20"/>
          <w:lang w:val="uk-UA"/>
        </w:rPr>
        <w:t xml:space="preserve"> чи в будь-яких інших обставинах, що настали внаслідок схожої процедури чи підлягають їй</w:t>
      </w:r>
      <w:r w:rsidRPr="00272086">
        <w:rPr>
          <w:rFonts w:ascii="Arial Narrow" w:hAnsi="Arial Narrow"/>
          <w:sz w:val="20"/>
          <w:szCs w:val="20"/>
          <w:lang w:val="uk-UA"/>
        </w:rPr>
        <w:t>;</w:t>
      </w:r>
    </w:p>
    <w:p w14:paraId="4BC97FA6" w14:textId="5609DA5F" w:rsidR="00A60AA5" w:rsidRPr="00272086" w:rsidRDefault="00A60AA5" w:rsidP="000B7199">
      <w:pPr>
        <w:numPr>
          <w:ilvl w:val="0"/>
          <w:numId w:val="2"/>
        </w:numPr>
        <w:jc w:val="both"/>
        <w:rPr>
          <w:rFonts w:ascii="Arial Narrow" w:hAnsi="Arial Narrow"/>
          <w:sz w:val="20"/>
          <w:szCs w:val="20"/>
          <w:lang w:val="uk-UA"/>
        </w:rPr>
      </w:pPr>
      <w:r w:rsidRPr="00272086">
        <w:rPr>
          <w:rFonts w:ascii="Arial Narrow" w:hAnsi="Arial Narrow"/>
          <w:sz w:val="20"/>
          <w:szCs w:val="20"/>
          <w:lang w:val="uk-UA"/>
        </w:rPr>
        <w:t xml:space="preserve">отримали рішення суду, що </w:t>
      </w:r>
      <w:r w:rsidR="00435C47" w:rsidRPr="00272086">
        <w:rPr>
          <w:rFonts w:ascii="Arial Narrow" w:eastAsia="Calibri" w:hAnsi="Arial Narrow" w:cs="Calibri"/>
          <w:i/>
          <w:sz w:val="20"/>
          <w:szCs w:val="20"/>
          <w:lang w:val="uk-UA"/>
        </w:rPr>
        <w:t>вступило</w:t>
      </w:r>
      <w:r w:rsidR="00435C47" w:rsidRPr="00272086">
        <w:rPr>
          <w:rFonts w:ascii="Arial Narrow" w:hAnsi="Arial Narrow"/>
          <w:i/>
          <w:sz w:val="20"/>
          <w:szCs w:val="20"/>
          <w:lang w:val="uk-UA"/>
        </w:rPr>
        <w:t xml:space="preserve"> </w:t>
      </w:r>
      <w:r w:rsidR="00435C47" w:rsidRPr="00272086">
        <w:rPr>
          <w:rFonts w:ascii="Arial Narrow" w:eastAsia="Calibri" w:hAnsi="Arial Narrow" w:cs="Calibri"/>
          <w:i/>
          <w:sz w:val="20"/>
          <w:szCs w:val="20"/>
          <w:lang w:val="uk-UA"/>
        </w:rPr>
        <w:t>в</w:t>
      </w:r>
      <w:r w:rsidR="00435C47" w:rsidRPr="00272086">
        <w:rPr>
          <w:rFonts w:ascii="Arial Narrow" w:hAnsi="Arial Narrow"/>
          <w:i/>
          <w:sz w:val="20"/>
          <w:szCs w:val="20"/>
          <w:lang w:val="uk-UA"/>
        </w:rPr>
        <w:t xml:space="preserve"> </w:t>
      </w:r>
      <w:r w:rsidR="00435C47" w:rsidRPr="00272086">
        <w:rPr>
          <w:rFonts w:ascii="Arial Narrow" w:eastAsia="Calibri" w:hAnsi="Arial Narrow" w:cs="Calibri"/>
          <w:i/>
          <w:sz w:val="20"/>
          <w:szCs w:val="20"/>
          <w:lang w:val="uk-UA"/>
        </w:rPr>
        <w:t>законну</w:t>
      </w:r>
      <w:r w:rsidR="00435C47" w:rsidRPr="00272086">
        <w:rPr>
          <w:rFonts w:ascii="Arial Narrow" w:hAnsi="Arial Narrow"/>
          <w:i/>
          <w:sz w:val="20"/>
          <w:szCs w:val="20"/>
          <w:lang w:val="uk-UA"/>
        </w:rPr>
        <w:t xml:space="preserve"> </w:t>
      </w:r>
      <w:r w:rsidR="00435C47" w:rsidRPr="00272086">
        <w:rPr>
          <w:rFonts w:ascii="Arial Narrow" w:eastAsia="Calibri" w:hAnsi="Arial Narrow" w:cs="Calibri"/>
          <w:i/>
          <w:sz w:val="20"/>
          <w:szCs w:val="20"/>
          <w:lang w:val="uk-UA"/>
        </w:rPr>
        <w:t>силу</w:t>
      </w:r>
      <w:r w:rsidRPr="00272086">
        <w:rPr>
          <w:rFonts w:ascii="Arial Narrow" w:hAnsi="Arial Narrow"/>
          <w:sz w:val="20"/>
          <w:szCs w:val="20"/>
          <w:lang w:val="uk-UA"/>
        </w:rPr>
        <w:t>, за правопорушення, що впливає на їхню професійну гідність, або за серйозне порушення професійної етики;</w:t>
      </w:r>
    </w:p>
    <w:p w14:paraId="0C32E2FE" w14:textId="77777777" w:rsidR="00A60AA5" w:rsidRPr="00272086" w:rsidRDefault="00A60AA5" w:rsidP="000B7199">
      <w:pPr>
        <w:numPr>
          <w:ilvl w:val="0"/>
          <w:numId w:val="2"/>
        </w:numPr>
        <w:jc w:val="both"/>
        <w:rPr>
          <w:rFonts w:ascii="Arial Narrow" w:hAnsi="Arial Narrow"/>
          <w:sz w:val="20"/>
          <w:szCs w:val="20"/>
          <w:lang w:val="uk-UA"/>
        </w:rPr>
      </w:pPr>
      <w:r w:rsidRPr="00272086">
        <w:rPr>
          <w:rFonts w:ascii="Arial Narrow" w:hAnsi="Arial Narrow"/>
          <w:sz w:val="20"/>
          <w:szCs w:val="20"/>
          <w:lang w:val="uk-UA"/>
        </w:rPr>
        <w:t>не дотримуються своїх зобов'язань щодо сплати соціальних внесків, податків і зборів відповідно до нормативних положень країни реєстрації, заснування та проживання.</w:t>
      </w:r>
    </w:p>
    <w:p w14:paraId="173ADC07" w14:textId="77777777" w:rsidR="00A60AA5" w:rsidRPr="00272086" w:rsidRDefault="00A60AA5" w:rsidP="000B7199">
      <w:pPr>
        <w:numPr>
          <w:ilvl w:val="0"/>
          <w:numId w:val="2"/>
        </w:numPr>
        <w:tabs>
          <w:tab w:val="left" w:pos="426"/>
          <w:tab w:val="left" w:pos="709"/>
          <w:tab w:val="left" w:pos="851"/>
        </w:tabs>
        <w:jc w:val="both"/>
        <w:rPr>
          <w:rFonts w:ascii="Arial Narrow" w:hAnsi="Arial Narrow"/>
          <w:color w:val="000000"/>
          <w:sz w:val="20"/>
          <w:szCs w:val="18"/>
          <w:lang w:val="uk-UA"/>
        </w:rPr>
      </w:pPr>
      <w:r w:rsidRPr="00272086">
        <w:rPr>
          <w:rFonts w:ascii="Arial Narrow" w:hAnsi="Arial Narrow"/>
          <w:sz w:val="20"/>
          <w:szCs w:val="18"/>
          <w:lang w:val="uk-UA"/>
        </w:rPr>
        <w:t>перебувають або вірогідно перебувають у конфлікті інтересів.</w:t>
      </w:r>
    </w:p>
    <w:p w14:paraId="4817C365" w14:textId="77777777" w:rsidR="00A60AA5" w:rsidRPr="00272086" w:rsidRDefault="00A60AA5" w:rsidP="000B7199">
      <w:pPr>
        <w:rPr>
          <w:rFonts w:ascii="Arial Narrow" w:hAnsi="Arial Narrow"/>
          <w:b/>
          <w:sz w:val="20"/>
          <w:szCs w:val="20"/>
          <w:lang w:val="uk-UA"/>
        </w:rPr>
      </w:pPr>
    </w:p>
    <w:p w14:paraId="52AFE523" w14:textId="21C11190" w:rsidR="00A60AA5" w:rsidRPr="00272086" w:rsidRDefault="00A60AA5" w:rsidP="000B7199">
      <w:pPr>
        <w:rPr>
          <w:rFonts w:ascii="Arial Narrow" w:hAnsi="Arial Narrow"/>
          <w:i/>
          <w:sz w:val="20"/>
          <w:szCs w:val="20"/>
          <w:lang w:val="uk-UA"/>
        </w:rPr>
      </w:pPr>
      <w:r w:rsidRPr="00272086">
        <w:rPr>
          <w:rFonts w:ascii="Arial Narrow" w:hAnsi="Arial Narrow"/>
          <w:i/>
          <w:sz w:val="20"/>
          <w:szCs w:val="20"/>
          <w:lang w:val="uk-UA"/>
        </w:rPr>
        <w:t xml:space="preserve">Критерії </w:t>
      </w:r>
      <w:r w:rsidR="00603696" w:rsidRPr="00272086">
        <w:rPr>
          <w:rFonts w:ascii="Arial Narrow" w:hAnsi="Arial Narrow"/>
          <w:i/>
          <w:sz w:val="20"/>
          <w:szCs w:val="20"/>
          <w:lang w:val="uk-UA"/>
        </w:rPr>
        <w:t>відповідності</w:t>
      </w:r>
    </w:p>
    <w:p w14:paraId="40F65BB0" w14:textId="7BA5F04B" w:rsidR="00A60AA5" w:rsidRPr="00272086" w:rsidRDefault="00A47320" w:rsidP="000B7199">
      <w:pPr>
        <w:numPr>
          <w:ilvl w:val="0"/>
          <w:numId w:val="3"/>
        </w:numPr>
        <w:rPr>
          <w:rFonts w:ascii="Arial Narrow" w:hAnsi="Arial Narrow"/>
          <w:sz w:val="20"/>
          <w:szCs w:val="20"/>
          <w:lang w:val="uk-UA"/>
        </w:rPr>
      </w:pPr>
      <w:r w:rsidRPr="00272086">
        <w:rPr>
          <w:rFonts w:ascii="Arial Narrow" w:hAnsi="Arial Narrow"/>
          <w:sz w:val="20"/>
          <w:szCs w:val="20"/>
          <w:lang w:val="uk-UA"/>
        </w:rPr>
        <w:t>Учасники тендеру мають бути зареєстрованими юридичними особами або приватними підприємцями, що мають право надавати послуги з розробки ваб-сайтів, порталів та подібних інтернет ресурсів;</w:t>
      </w:r>
    </w:p>
    <w:p w14:paraId="6F7F2471" w14:textId="2473E84F" w:rsidR="00A47320" w:rsidRPr="00272086" w:rsidRDefault="00A47320" w:rsidP="000B7199">
      <w:pPr>
        <w:numPr>
          <w:ilvl w:val="0"/>
          <w:numId w:val="3"/>
        </w:numPr>
        <w:rPr>
          <w:rFonts w:ascii="Arial Narrow" w:hAnsi="Arial Narrow"/>
          <w:sz w:val="20"/>
          <w:szCs w:val="20"/>
          <w:lang w:val="uk-UA"/>
        </w:rPr>
      </w:pPr>
      <w:r w:rsidRPr="00272086">
        <w:rPr>
          <w:rFonts w:ascii="Arial Narrow" w:hAnsi="Arial Narrow"/>
          <w:sz w:val="20"/>
          <w:szCs w:val="20"/>
          <w:lang w:val="uk-UA"/>
        </w:rPr>
        <w:t xml:space="preserve">Учасники тендеру мають </w:t>
      </w:r>
      <w:r w:rsidR="009D02CA" w:rsidRPr="00272086">
        <w:rPr>
          <w:rFonts w:ascii="Arial Narrow" w:hAnsi="Arial Narrow"/>
          <w:sz w:val="20"/>
          <w:szCs w:val="20"/>
          <w:lang w:val="uk-UA"/>
        </w:rPr>
        <w:t>мати щонаймен</w:t>
      </w:r>
      <w:r w:rsidRPr="00272086">
        <w:rPr>
          <w:rFonts w:ascii="Arial Narrow" w:hAnsi="Arial Narrow"/>
          <w:sz w:val="20"/>
          <w:szCs w:val="20"/>
          <w:lang w:val="uk-UA"/>
        </w:rPr>
        <w:t xml:space="preserve">ше 3 (три) роки досвіду роботи у сфері розробки ваб-сайтів, порталів та подібних інтернет ресурсів, а </w:t>
      </w:r>
      <w:r w:rsidR="009418E8" w:rsidRPr="00272086">
        <w:rPr>
          <w:rFonts w:ascii="Arial Narrow" w:hAnsi="Arial Narrow"/>
          <w:sz w:val="20"/>
          <w:szCs w:val="20"/>
          <w:lang w:val="uk-UA"/>
        </w:rPr>
        <w:t>також виконання проектів по перенесенню</w:t>
      </w:r>
      <w:r w:rsidRPr="00272086">
        <w:rPr>
          <w:rFonts w:ascii="Arial Narrow" w:hAnsi="Arial Narrow"/>
          <w:sz w:val="20"/>
          <w:szCs w:val="20"/>
          <w:lang w:val="uk-UA"/>
        </w:rPr>
        <w:t xml:space="preserve"> даних</w:t>
      </w:r>
      <w:r w:rsidR="00F368E6" w:rsidRPr="00272086">
        <w:rPr>
          <w:rFonts w:ascii="Arial Narrow" w:hAnsi="Arial Narrow"/>
          <w:sz w:val="20"/>
          <w:szCs w:val="20"/>
          <w:lang w:val="uk-UA"/>
        </w:rPr>
        <w:t xml:space="preserve"> з існуючих</w:t>
      </w:r>
      <w:r w:rsidR="009418E8" w:rsidRPr="00272086">
        <w:rPr>
          <w:rFonts w:ascii="Arial Narrow" w:hAnsi="Arial Narrow"/>
          <w:sz w:val="20"/>
          <w:szCs w:val="20"/>
          <w:lang w:val="uk-UA"/>
        </w:rPr>
        <w:t xml:space="preserve"> веб-сайтів на нов</w:t>
      </w:r>
      <w:r w:rsidR="00F368E6" w:rsidRPr="00272086">
        <w:rPr>
          <w:rFonts w:ascii="Arial Narrow" w:hAnsi="Arial Narrow"/>
          <w:sz w:val="20"/>
          <w:szCs w:val="20"/>
          <w:lang w:val="uk-UA"/>
        </w:rPr>
        <w:t>і</w:t>
      </w:r>
      <w:r w:rsidR="00772493" w:rsidRPr="00272086">
        <w:rPr>
          <w:rFonts w:ascii="Arial Narrow" w:hAnsi="Arial Narrow"/>
          <w:sz w:val="20"/>
          <w:szCs w:val="20"/>
          <w:lang w:val="uk-UA"/>
        </w:rPr>
        <w:t>.</w:t>
      </w:r>
    </w:p>
    <w:p w14:paraId="46283EF6" w14:textId="77777777" w:rsidR="00A60AA5" w:rsidRPr="00272086" w:rsidRDefault="00A60AA5" w:rsidP="000B7199">
      <w:pPr>
        <w:shd w:val="clear" w:color="auto" w:fill="FFFFFF" w:themeFill="background1"/>
        <w:rPr>
          <w:rFonts w:ascii="Arial Narrow" w:hAnsi="Arial Narrow"/>
          <w:noProof/>
          <w:sz w:val="20"/>
          <w:szCs w:val="20"/>
          <w:lang w:val="uk-UA" w:eastAsia="fr-FR"/>
        </w:rPr>
      </w:pPr>
    </w:p>
    <w:p w14:paraId="11043CE9" w14:textId="77777777" w:rsidR="00A60AA5" w:rsidRPr="00272086" w:rsidRDefault="00A60AA5" w:rsidP="000B7199">
      <w:pPr>
        <w:rPr>
          <w:rFonts w:ascii="Arial Narrow" w:hAnsi="Arial Narrow"/>
          <w:i/>
          <w:sz w:val="20"/>
          <w:szCs w:val="20"/>
          <w:lang w:val="uk-UA"/>
        </w:rPr>
      </w:pPr>
      <w:r w:rsidRPr="00272086">
        <w:rPr>
          <w:rFonts w:ascii="Arial Narrow" w:hAnsi="Arial Narrow"/>
          <w:i/>
          <w:sz w:val="20"/>
          <w:szCs w:val="20"/>
          <w:lang w:val="uk-UA"/>
        </w:rPr>
        <w:t>Критерії оцінки</w:t>
      </w:r>
    </w:p>
    <w:p w14:paraId="6AA16C71" w14:textId="166D656C" w:rsidR="00A60AA5" w:rsidRPr="00272086" w:rsidRDefault="00A60AA5" w:rsidP="000B7199">
      <w:pPr>
        <w:numPr>
          <w:ilvl w:val="0"/>
          <w:numId w:val="4"/>
        </w:numPr>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Якість пропозиції (</w:t>
      </w:r>
      <w:r w:rsidR="000B7199" w:rsidRPr="00272086">
        <w:rPr>
          <w:rFonts w:ascii="Arial Narrow" w:hAnsi="Arial Narrow"/>
          <w:color w:val="000000" w:themeColor="text1"/>
          <w:sz w:val="20"/>
          <w:szCs w:val="20"/>
          <w:lang w:val="uk-UA"/>
        </w:rPr>
        <w:t>60</w:t>
      </w:r>
      <w:r w:rsidRPr="00272086">
        <w:rPr>
          <w:rFonts w:ascii="Arial Narrow" w:hAnsi="Arial Narrow"/>
          <w:color w:val="000000" w:themeColor="text1"/>
          <w:sz w:val="20"/>
          <w:szCs w:val="20"/>
          <w:lang w:val="uk-UA"/>
        </w:rPr>
        <w:t>%), у тому числі:</w:t>
      </w:r>
    </w:p>
    <w:p w14:paraId="3A29C154" w14:textId="11C5C084" w:rsidR="009418E8" w:rsidRPr="00272086" w:rsidRDefault="009418E8" w:rsidP="000B7199">
      <w:pPr>
        <w:numPr>
          <w:ilvl w:val="1"/>
          <w:numId w:val="7"/>
        </w:numPr>
        <w:ind w:left="993" w:hanging="284"/>
        <w:rPr>
          <w:rFonts w:ascii="Arial Narrow" w:hAnsi="Arial Narrow"/>
          <w:sz w:val="20"/>
          <w:szCs w:val="20"/>
          <w:lang w:val="uk-UA"/>
        </w:rPr>
      </w:pPr>
      <w:r w:rsidRPr="00272086">
        <w:rPr>
          <w:rFonts w:ascii="Arial Narrow" w:hAnsi="Arial Narrow"/>
          <w:sz w:val="20"/>
          <w:szCs w:val="20"/>
          <w:lang w:val="uk-UA"/>
        </w:rPr>
        <w:t>Досвід виконання подібних завдань (25%);</w:t>
      </w:r>
    </w:p>
    <w:p w14:paraId="0442E0CA" w14:textId="0209C124" w:rsidR="009418E8" w:rsidRPr="00272086" w:rsidRDefault="009418E8" w:rsidP="000B7199">
      <w:pPr>
        <w:numPr>
          <w:ilvl w:val="1"/>
          <w:numId w:val="7"/>
        </w:numPr>
        <w:ind w:left="993" w:hanging="284"/>
        <w:rPr>
          <w:rFonts w:ascii="Arial Narrow" w:hAnsi="Arial Narrow"/>
          <w:sz w:val="20"/>
          <w:szCs w:val="20"/>
          <w:lang w:val="uk-UA"/>
        </w:rPr>
      </w:pPr>
      <w:r w:rsidRPr="00272086">
        <w:rPr>
          <w:rFonts w:ascii="Arial Narrow" w:hAnsi="Arial Narrow"/>
          <w:sz w:val="20"/>
          <w:szCs w:val="20"/>
          <w:lang w:val="uk-UA"/>
        </w:rPr>
        <w:t>Людські ресурси, які учасник тендеру зможе направити на виконання завдання (20%);</w:t>
      </w:r>
    </w:p>
    <w:p w14:paraId="0912DD63" w14:textId="52B2FEB5" w:rsidR="00772493" w:rsidRPr="00272086" w:rsidRDefault="00F029DF" w:rsidP="000B7199">
      <w:pPr>
        <w:numPr>
          <w:ilvl w:val="1"/>
          <w:numId w:val="7"/>
        </w:numPr>
        <w:ind w:left="993" w:hanging="284"/>
        <w:rPr>
          <w:rFonts w:ascii="Arial Narrow" w:hAnsi="Arial Narrow"/>
          <w:sz w:val="20"/>
          <w:szCs w:val="20"/>
          <w:lang w:val="uk-UA"/>
        </w:rPr>
      </w:pPr>
      <w:r w:rsidRPr="00272086">
        <w:rPr>
          <w:rFonts w:ascii="Arial Narrow" w:hAnsi="Arial Narrow"/>
          <w:sz w:val="20"/>
          <w:szCs w:val="20"/>
          <w:lang w:val="uk-UA"/>
        </w:rPr>
        <w:t>Запропоновані</w:t>
      </w:r>
      <w:r w:rsidR="006E13CA" w:rsidRPr="00272086">
        <w:rPr>
          <w:rFonts w:ascii="Arial Narrow" w:hAnsi="Arial Narrow"/>
          <w:sz w:val="20"/>
          <w:szCs w:val="20"/>
          <w:lang w:val="uk-UA"/>
        </w:rPr>
        <w:t xml:space="preserve"> строки надання послуг (10%)</w:t>
      </w:r>
    </w:p>
    <w:p w14:paraId="28A87F72" w14:textId="3E90DF92" w:rsidR="00A60AA5" w:rsidRPr="00272086" w:rsidRDefault="0025331E" w:rsidP="006E13CA">
      <w:pPr>
        <w:numPr>
          <w:ilvl w:val="1"/>
          <w:numId w:val="7"/>
        </w:numPr>
        <w:ind w:left="993" w:hanging="284"/>
        <w:rPr>
          <w:rFonts w:ascii="Arial Narrow" w:hAnsi="Arial Narrow"/>
          <w:color w:val="808080"/>
          <w:sz w:val="20"/>
          <w:szCs w:val="20"/>
          <w:lang w:val="uk-UA"/>
        </w:rPr>
      </w:pPr>
      <w:r w:rsidRPr="003A348E">
        <w:rPr>
          <w:rFonts w:ascii="Arial Narrow" w:hAnsi="Arial Narrow"/>
          <w:sz w:val="20"/>
          <w:szCs w:val="20"/>
          <w:lang w:val="uk-UA"/>
        </w:rPr>
        <w:t>Запропоновані умови та період надання технічної підтримки після запуску нового ресурсу</w:t>
      </w:r>
      <w:r w:rsidRPr="00272086">
        <w:rPr>
          <w:rFonts w:ascii="Arial Narrow" w:hAnsi="Arial Narrow"/>
          <w:sz w:val="20"/>
          <w:szCs w:val="20"/>
          <w:lang w:val="uk-UA"/>
        </w:rPr>
        <w:t xml:space="preserve"> </w:t>
      </w:r>
      <w:r w:rsidR="006E13CA" w:rsidRPr="00272086">
        <w:rPr>
          <w:rFonts w:ascii="Arial Narrow" w:hAnsi="Arial Narrow"/>
          <w:sz w:val="20"/>
          <w:szCs w:val="20"/>
          <w:lang w:val="uk-UA"/>
        </w:rPr>
        <w:t>(5%)</w:t>
      </w:r>
      <w:r w:rsidR="00517CBB" w:rsidRPr="00272086">
        <w:rPr>
          <w:rStyle w:val="FootnoteReference"/>
          <w:rFonts w:ascii="Arial Narrow" w:hAnsi="Arial Narrow"/>
          <w:sz w:val="20"/>
          <w:szCs w:val="20"/>
          <w:lang w:val="uk-UA"/>
        </w:rPr>
        <w:footnoteReference w:id="2"/>
      </w:r>
      <w:r w:rsidR="006E13CA" w:rsidRPr="00272086">
        <w:rPr>
          <w:rFonts w:ascii="Arial Narrow" w:hAnsi="Arial Narrow"/>
          <w:sz w:val="20"/>
          <w:szCs w:val="20"/>
          <w:lang w:val="uk-UA"/>
        </w:rPr>
        <w:t>;</w:t>
      </w:r>
    </w:p>
    <w:p w14:paraId="632E11CD" w14:textId="2DF10859" w:rsidR="00A60AA5" w:rsidRPr="00272086" w:rsidRDefault="00A60AA5" w:rsidP="000B7199">
      <w:pPr>
        <w:numPr>
          <w:ilvl w:val="0"/>
          <w:numId w:val="5"/>
        </w:numPr>
        <w:rPr>
          <w:rFonts w:ascii="Arial Narrow" w:hAnsi="Arial Narrow"/>
          <w:color w:val="000000" w:themeColor="text1"/>
          <w:sz w:val="20"/>
          <w:szCs w:val="20"/>
          <w:lang w:val="uk-UA"/>
        </w:rPr>
      </w:pPr>
      <w:r w:rsidRPr="00272086">
        <w:rPr>
          <w:rFonts w:ascii="Arial Narrow" w:hAnsi="Arial Narrow"/>
          <w:color w:val="000000" w:themeColor="text1"/>
          <w:sz w:val="20"/>
          <w:szCs w:val="20"/>
          <w:lang w:val="uk-UA"/>
        </w:rPr>
        <w:t>Фінансова пропозиція (</w:t>
      </w:r>
      <w:r w:rsidR="000B7199" w:rsidRPr="00272086">
        <w:rPr>
          <w:rFonts w:ascii="Arial Narrow" w:hAnsi="Arial Narrow"/>
          <w:color w:val="000000" w:themeColor="text1"/>
          <w:sz w:val="20"/>
          <w:szCs w:val="20"/>
          <w:lang w:val="uk-UA"/>
        </w:rPr>
        <w:t>40</w:t>
      </w:r>
      <w:r w:rsidRPr="00272086">
        <w:rPr>
          <w:rFonts w:ascii="Arial Narrow" w:hAnsi="Arial Narrow"/>
          <w:color w:val="000000" w:themeColor="text1"/>
          <w:sz w:val="20"/>
          <w:szCs w:val="20"/>
          <w:lang w:val="uk-UA"/>
        </w:rPr>
        <w:t>%).</w:t>
      </w:r>
    </w:p>
    <w:p w14:paraId="796DDA0F" w14:textId="77777777" w:rsidR="00A60AA5" w:rsidRPr="00272086" w:rsidRDefault="00A60AA5" w:rsidP="000B7199">
      <w:pPr>
        <w:rPr>
          <w:rFonts w:ascii="Arial Narrow" w:hAnsi="Arial Narrow"/>
          <w:sz w:val="20"/>
          <w:szCs w:val="20"/>
          <w:lang w:val="uk-UA"/>
        </w:rPr>
      </w:pPr>
    </w:p>
    <w:p w14:paraId="7C14080A" w14:textId="0EB7A2FE" w:rsidR="00F029DF" w:rsidRPr="00272086" w:rsidRDefault="00F029DF" w:rsidP="000B7199">
      <w:pPr>
        <w:rPr>
          <w:rFonts w:ascii="Arial Narrow" w:hAnsi="Arial Narrow"/>
          <w:sz w:val="20"/>
          <w:szCs w:val="20"/>
          <w:lang w:val="uk-UA"/>
        </w:rPr>
      </w:pPr>
      <w:r w:rsidRPr="00272086">
        <w:rPr>
          <w:rFonts w:ascii="Arial Narrow" w:hAnsi="Arial Narrow"/>
          <w:sz w:val="20"/>
          <w:szCs w:val="20"/>
          <w:lang w:val="uk-UA"/>
        </w:rPr>
        <w:t>Подавати декілька пропозицій від одного учасника</w:t>
      </w:r>
      <w:r w:rsidR="00D365A1" w:rsidRPr="00272086">
        <w:rPr>
          <w:rFonts w:ascii="Arial Narrow" w:hAnsi="Arial Narrow"/>
          <w:sz w:val="20"/>
          <w:szCs w:val="20"/>
          <w:lang w:val="uk-UA"/>
        </w:rPr>
        <w:t xml:space="preserve"> тендеру</w:t>
      </w:r>
      <w:r w:rsidRPr="00272086">
        <w:rPr>
          <w:rFonts w:ascii="Arial Narrow" w:hAnsi="Arial Narrow"/>
          <w:sz w:val="20"/>
          <w:szCs w:val="20"/>
          <w:lang w:val="uk-UA"/>
        </w:rPr>
        <w:t xml:space="preserve"> не дозволяється.</w:t>
      </w:r>
    </w:p>
    <w:p w14:paraId="27855A0D" w14:textId="77777777" w:rsidR="00F029DF" w:rsidRPr="00272086" w:rsidRDefault="00F029DF" w:rsidP="000B7199">
      <w:pPr>
        <w:rPr>
          <w:rFonts w:ascii="Arial Narrow" w:hAnsi="Arial Narrow"/>
          <w:sz w:val="20"/>
          <w:szCs w:val="20"/>
          <w:lang w:val="uk-UA"/>
        </w:rPr>
      </w:pPr>
    </w:p>
    <w:p w14:paraId="06536392" w14:textId="67EC9FBC" w:rsidR="00A60AA5" w:rsidRPr="00272086" w:rsidRDefault="00A60AA5" w:rsidP="000B7199">
      <w:pPr>
        <w:pStyle w:val="ListParagraph"/>
        <w:numPr>
          <w:ilvl w:val="0"/>
          <w:numId w:val="1"/>
        </w:numPr>
        <w:jc w:val="both"/>
        <w:rPr>
          <w:rFonts w:ascii="Arial Narrow" w:hAnsi="Arial Narrow"/>
          <w:smallCaps/>
          <w:sz w:val="20"/>
          <w:szCs w:val="20"/>
          <w:lang w:val="uk-UA"/>
        </w:rPr>
      </w:pPr>
      <w:r w:rsidRPr="00272086">
        <w:rPr>
          <w:rFonts w:ascii="Arial Narrow" w:hAnsi="Arial Narrow"/>
          <w:smallCaps/>
          <w:sz w:val="20"/>
          <w:szCs w:val="20"/>
          <w:lang w:val="uk-UA"/>
        </w:rPr>
        <w:t xml:space="preserve">ДОКУМЕНТИ, </w:t>
      </w:r>
      <w:r w:rsidR="000B7199" w:rsidRPr="00272086">
        <w:rPr>
          <w:rFonts w:ascii="Arial Narrow" w:hAnsi="Arial Narrow"/>
          <w:smallCaps/>
          <w:sz w:val="20"/>
          <w:szCs w:val="20"/>
          <w:lang w:val="uk-UA"/>
        </w:rPr>
        <w:t>ЯКІ ПОТРІБНО НАДАТИ</w:t>
      </w:r>
    </w:p>
    <w:p w14:paraId="7DD89102" w14:textId="77777777" w:rsidR="000B7199" w:rsidRPr="00272086" w:rsidRDefault="000B7199" w:rsidP="000B7199">
      <w:pPr>
        <w:pStyle w:val="ListParagraph"/>
        <w:rPr>
          <w:rFonts w:ascii="Arial Narrow" w:hAnsi="Arial Narrow"/>
          <w:smallCaps/>
          <w:sz w:val="20"/>
          <w:szCs w:val="20"/>
          <w:lang w:val="uk-UA"/>
        </w:rPr>
      </w:pPr>
    </w:p>
    <w:p w14:paraId="481F7DBA" w14:textId="42AD6277" w:rsidR="00A60AA5" w:rsidRPr="00272086" w:rsidRDefault="00A60AA5" w:rsidP="000B7199">
      <w:pPr>
        <w:rPr>
          <w:rFonts w:ascii="Arial Narrow" w:hAnsi="Arial Narrow"/>
          <w:sz w:val="20"/>
          <w:szCs w:val="20"/>
          <w:lang w:val="uk-UA"/>
        </w:rPr>
      </w:pPr>
      <w:r w:rsidRPr="00272086">
        <w:rPr>
          <w:rFonts w:ascii="Arial Narrow" w:hAnsi="Arial Narrow"/>
          <w:sz w:val="20"/>
          <w:szCs w:val="20"/>
          <w:lang w:val="uk-UA"/>
        </w:rPr>
        <w:t>Учасник</w:t>
      </w:r>
      <w:r w:rsidR="002302ED" w:rsidRPr="00272086">
        <w:rPr>
          <w:rFonts w:ascii="Arial Narrow" w:hAnsi="Arial Narrow"/>
          <w:sz w:val="20"/>
          <w:szCs w:val="20"/>
          <w:lang w:val="uk-UA"/>
        </w:rPr>
        <w:t>и</w:t>
      </w:r>
      <w:r w:rsidRPr="00272086">
        <w:rPr>
          <w:rFonts w:ascii="Arial Narrow" w:hAnsi="Arial Narrow"/>
          <w:sz w:val="20"/>
          <w:szCs w:val="20"/>
          <w:lang w:val="uk-UA"/>
        </w:rPr>
        <w:t xml:space="preserve"> тендеру </w:t>
      </w:r>
      <w:r w:rsidR="002302ED" w:rsidRPr="00272086">
        <w:rPr>
          <w:rFonts w:ascii="Arial Narrow" w:hAnsi="Arial Narrow"/>
          <w:sz w:val="20"/>
          <w:szCs w:val="20"/>
          <w:lang w:val="uk-UA"/>
        </w:rPr>
        <w:t xml:space="preserve">мають </w:t>
      </w:r>
      <w:r w:rsidRPr="00272086">
        <w:rPr>
          <w:rFonts w:ascii="Arial Narrow" w:hAnsi="Arial Narrow"/>
          <w:sz w:val="20"/>
          <w:szCs w:val="20"/>
          <w:lang w:val="uk-UA"/>
        </w:rPr>
        <w:t>подати:</w:t>
      </w:r>
    </w:p>
    <w:p w14:paraId="7B27306B" w14:textId="021C87AA" w:rsidR="00A60AA5" w:rsidRPr="00DA6D49" w:rsidRDefault="00A60AA5" w:rsidP="000B7199">
      <w:pPr>
        <w:numPr>
          <w:ilvl w:val="0"/>
          <w:numId w:val="6"/>
        </w:numPr>
        <w:rPr>
          <w:rFonts w:ascii="Arial Narrow" w:hAnsi="Arial Narrow"/>
          <w:b/>
          <w:sz w:val="20"/>
          <w:szCs w:val="20"/>
          <w:lang w:val="uk-UA"/>
        </w:rPr>
      </w:pPr>
      <w:r w:rsidRPr="00DA6D49">
        <w:rPr>
          <w:rFonts w:ascii="Arial Narrow" w:hAnsi="Arial Narrow"/>
          <w:b/>
          <w:sz w:val="20"/>
          <w:szCs w:val="20"/>
          <w:lang w:val="uk-UA"/>
        </w:rPr>
        <w:t>Заповнену та підписану декларацію про кри</w:t>
      </w:r>
      <w:r w:rsidR="00DA6D49" w:rsidRPr="00DA6D49">
        <w:rPr>
          <w:rFonts w:ascii="Arial Narrow" w:hAnsi="Arial Narrow"/>
          <w:b/>
          <w:sz w:val="20"/>
          <w:szCs w:val="20"/>
          <w:lang w:val="uk-UA"/>
        </w:rPr>
        <w:t xml:space="preserve">терії виключення (див. Додаток </w:t>
      </w:r>
      <w:r w:rsidR="00DA6D49" w:rsidRPr="00DA6D49">
        <w:rPr>
          <w:rFonts w:ascii="Arial Narrow" w:hAnsi="Arial Narrow"/>
          <w:b/>
          <w:sz w:val="20"/>
          <w:szCs w:val="20"/>
          <w:lang w:val="en-US"/>
        </w:rPr>
        <w:t>1</w:t>
      </w:r>
      <w:r w:rsidRPr="00DA6D49">
        <w:rPr>
          <w:rFonts w:ascii="Arial Narrow" w:hAnsi="Arial Narrow"/>
          <w:b/>
          <w:sz w:val="20"/>
          <w:szCs w:val="20"/>
          <w:lang w:val="uk-UA"/>
        </w:rPr>
        <w:t>)</w:t>
      </w:r>
    </w:p>
    <w:p w14:paraId="58438569" w14:textId="41950A7F" w:rsidR="00081B06" w:rsidRPr="00272086" w:rsidRDefault="00081B06" w:rsidP="000B7199">
      <w:pPr>
        <w:numPr>
          <w:ilvl w:val="0"/>
          <w:numId w:val="6"/>
        </w:numPr>
        <w:rPr>
          <w:rFonts w:ascii="Arial Narrow" w:hAnsi="Arial Narrow"/>
          <w:sz w:val="20"/>
          <w:szCs w:val="20"/>
          <w:lang w:val="uk-UA"/>
        </w:rPr>
      </w:pPr>
      <w:r w:rsidRPr="00272086">
        <w:rPr>
          <w:rFonts w:ascii="Arial Narrow" w:hAnsi="Arial Narrow"/>
          <w:b/>
          <w:color w:val="000000" w:themeColor="text1"/>
          <w:sz w:val="20"/>
          <w:szCs w:val="20"/>
          <w:lang w:val="uk-UA"/>
        </w:rPr>
        <w:t>Учасники тендеру, що є платниками ПДВ</w:t>
      </w:r>
      <w:r w:rsidRPr="00272086">
        <w:rPr>
          <w:rFonts w:ascii="Arial Narrow" w:hAnsi="Arial Narrow"/>
          <w:color w:val="000000" w:themeColor="text1"/>
          <w:sz w:val="20"/>
          <w:szCs w:val="20"/>
          <w:lang w:val="uk-UA"/>
        </w:rPr>
        <w:t xml:space="preserve">, </w:t>
      </w:r>
      <w:r w:rsidRPr="00272086">
        <w:rPr>
          <w:rFonts w:ascii="Arial Narrow" w:hAnsi="Arial Narrow"/>
          <w:b/>
          <w:color w:val="000000" w:themeColor="text1"/>
          <w:sz w:val="20"/>
          <w:szCs w:val="20"/>
          <w:lang w:val="uk-UA"/>
        </w:rPr>
        <w:t>повинні надати</w:t>
      </w:r>
      <w:r w:rsidRPr="00272086">
        <w:rPr>
          <w:rFonts w:ascii="Arial Narrow" w:hAnsi="Arial Narrow"/>
          <w:color w:val="000000" w:themeColor="text1"/>
          <w:sz w:val="20"/>
          <w:szCs w:val="20"/>
          <w:lang w:val="uk-UA"/>
        </w:rPr>
        <w:t xml:space="preserve"> </w:t>
      </w:r>
      <w:r w:rsidRPr="00272086">
        <w:rPr>
          <w:rFonts w:ascii="Arial Narrow" w:hAnsi="Arial Narrow"/>
          <w:b/>
          <w:color w:val="000000" w:themeColor="text1"/>
          <w:sz w:val="20"/>
          <w:szCs w:val="20"/>
          <w:lang w:val="uk-UA"/>
        </w:rPr>
        <w:t>кошторис (Попередній рахунок)</w:t>
      </w:r>
      <w:r w:rsidR="00B00584" w:rsidRPr="00272086">
        <w:rPr>
          <w:rFonts w:ascii="Arial Narrow" w:hAnsi="Arial Narrow"/>
          <w:color w:val="000000" w:themeColor="text1"/>
          <w:sz w:val="20"/>
          <w:szCs w:val="20"/>
          <w:lang w:val="uk-UA"/>
        </w:rPr>
        <w:t>, який</w:t>
      </w:r>
      <w:r w:rsidR="00B00584" w:rsidRPr="00272086">
        <w:rPr>
          <w:rFonts w:ascii="Arial Narrow" w:hAnsi="Arial Narrow"/>
          <w:sz w:val="20"/>
          <w:szCs w:val="20"/>
          <w:lang w:val="uk-UA"/>
        </w:rPr>
        <w:t xml:space="preserve"> описує фінансову пропозицію,</w:t>
      </w:r>
      <w:r w:rsidR="00B00584" w:rsidRPr="00272086">
        <w:rPr>
          <w:rFonts w:ascii="Arial Narrow" w:hAnsi="Arial Narrow"/>
          <w:color w:val="000000" w:themeColor="text1"/>
          <w:sz w:val="20"/>
          <w:szCs w:val="20"/>
          <w:lang w:val="uk-UA"/>
        </w:rPr>
        <w:t xml:space="preserve"> і </w:t>
      </w:r>
      <w:r w:rsidRPr="00272086">
        <w:rPr>
          <w:rFonts w:ascii="Arial Narrow" w:hAnsi="Arial Narrow"/>
          <w:color w:val="000000" w:themeColor="text1"/>
          <w:sz w:val="20"/>
          <w:szCs w:val="20"/>
          <w:lang w:val="uk-UA"/>
        </w:rPr>
        <w:t xml:space="preserve">де має бути вказана </w:t>
      </w:r>
      <w:r w:rsidRPr="00272086">
        <w:rPr>
          <w:rFonts w:ascii="Arial Narrow" w:hAnsi="Arial Narrow"/>
          <w:b/>
          <w:sz w:val="20"/>
          <w:szCs w:val="20"/>
          <w:lang w:val="uk-UA"/>
        </w:rPr>
        <w:t>загальна сума за вирахуванням податків, актуальна ставка ПДВ, сума ПДВ та сума з урахуванням ПДВ</w:t>
      </w:r>
      <w:r w:rsidRPr="00272086">
        <w:rPr>
          <w:rFonts w:ascii="Arial Narrow" w:hAnsi="Arial Narrow"/>
          <w:sz w:val="20"/>
          <w:szCs w:val="20"/>
          <w:lang w:val="uk-UA"/>
        </w:rPr>
        <w:t>,</w:t>
      </w:r>
      <w:r w:rsidRPr="00272086">
        <w:rPr>
          <w:rFonts w:ascii="Arial Narrow" w:hAnsi="Arial Narrow"/>
          <w:color w:val="000000" w:themeColor="text1"/>
          <w:sz w:val="20"/>
          <w:szCs w:val="20"/>
          <w:lang w:val="uk-UA"/>
        </w:rPr>
        <w:t xml:space="preserve"> </w:t>
      </w:r>
      <w:r w:rsidR="00BA0EE9" w:rsidRPr="00272086">
        <w:rPr>
          <w:rFonts w:ascii="Arial Narrow" w:hAnsi="Arial Narrow"/>
          <w:color w:val="000000" w:themeColor="text1"/>
          <w:sz w:val="20"/>
          <w:szCs w:val="20"/>
          <w:lang w:val="uk-UA"/>
        </w:rPr>
        <w:t>відповідно до Р</w:t>
      </w:r>
      <w:r w:rsidR="00130C33">
        <w:rPr>
          <w:rFonts w:ascii="Arial Narrow" w:hAnsi="Arial Narrow"/>
          <w:color w:val="000000" w:themeColor="text1"/>
          <w:sz w:val="20"/>
          <w:szCs w:val="20"/>
          <w:lang w:val="uk-UA"/>
        </w:rPr>
        <w:t>озділу С Файлу тендерної документації</w:t>
      </w:r>
      <w:r w:rsidRPr="00272086">
        <w:rPr>
          <w:rFonts w:ascii="Arial Narrow" w:hAnsi="Arial Narrow"/>
          <w:color w:val="000000" w:themeColor="text1"/>
          <w:sz w:val="20"/>
          <w:szCs w:val="20"/>
          <w:lang w:val="uk-UA"/>
        </w:rPr>
        <w:t xml:space="preserve"> (див. вище);</w:t>
      </w:r>
    </w:p>
    <w:p w14:paraId="286CBD96" w14:textId="3E05BBA5" w:rsidR="00BA0EE9" w:rsidRPr="00272086" w:rsidRDefault="00BA0EE9" w:rsidP="000B7199">
      <w:pPr>
        <w:numPr>
          <w:ilvl w:val="0"/>
          <w:numId w:val="6"/>
        </w:numPr>
        <w:rPr>
          <w:rFonts w:ascii="Arial Narrow" w:hAnsi="Arial Narrow"/>
          <w:sz w:val="20"/>
          <w:szCs w:val="20"/>
          <w:lang w:val="uk-UA"/>
        </w:rPr>
      </w:pPr>
      <w:r w:rsidRPr="00272086">
        <w:rPr>
          <w:rFonts w:ascii="Arial Narrow" w:hAnsi="Arial Narrow"/>
          <w:b/>
          <w:sz w:val="20"/>
          <w:szCs w:val="20"/>
          <w:lang w:val="uk-UA"/>
        </w:rPr>
        <w:lastRenderedPageBreak/>
        <w:t>Копії документів про реєстрацію*</w:t>
      </w:r>
      <w:r w:rsidR="008D48F8" w:rsidRPr="00272086">
        <w:rPr>
          <w:rStyle w:val="FootnoteReference"/>
          <w:rFonts w:ascii="Arial Narrow" w:hAnsi="Arial Narrow"/>
          <w:b/>
          <w:color w:val="000000" w:themeColor="text1"/>
          <w:sz w:val="20"/>
          <w:lang w:val="uk-UA"/>
        </w:rPr>
        <w:footnoteReference w:id="3"/>
      </w:r>
      <w:r w:rsidRPr="00272086">
        <w:rPr>
          <w:rFonts w:ascii="Arial Narrow" w:hAnsi="Arial Narrow"/>
          <w:sz w:val="20"/>
          <w:szCs w:val="20"/>
          <w:lang w:val="uk-UA"/>
        </w:rPr>
        <w:t xml:space="preserve"> (у тому чисті ті, що демонструють сферу(и) діяльності Учасника тендеру);</w:t>
      </w:r>
    </w:p>
    <w:p w14:paraId="29796FA2" w14:textId="0AFC4803" w:rsidR="00A60AA5" w:rsidRPr="00272086" w:rsidRDefault="00BA0EE9" w:rsidP="000B7199">
      <w:pPr>
        <w:numPr>
          <w:ilvl w:val="0"/>
          <w:numId w:val="6"/>
        </w:numPr>
        <w:rPr>
          <w:rFonts w:ascii="Arial Narrow" w:hAnsi="Arial Narrow"/>
          <w:sz w:val="20"/>
          <w:szCs w:val="20"/>
          <w:lang w:val="uk-UA"/>
        </w:rPr>
      </w:pPr>
      <w:r w:rsidRPr="00EA4E93">
        <w:rPr>
          <w:rFonts w:ascii="Arial Narrow" w:hAnsi="Arial Narrow"/>
          <w:b/>
          <w:color w:val="000000" w:themeColor="text1"/>
          <w:sz w:val="20"/>
          <w:szCs w:val="20"/>
          <w:lang w:val="uk-UA"/>
        </w:rPr>
        <w:t>Тендерна заявка</w:t>
      </w:r>
      <w:r w:rsidRPr="00EA4E93">
        <w:rPr>
          <w:rFonts w:ascii="Arial Narrow" w:hAnsi="Arial Narrow"/>
          <w:b/>
          <w:sz w:val="20"/>
          <w:szCs w:val="20"/>
          <w:lang w:val="uk-UA"/>
        </w:rPr>
        <w:t xml:space="preserve"> </w:t>
      </w:r>
      <w:r w:rsidR="00B00584" w:rsidRPr="00EA4E93">
        <w:rPr>
          <w:rFonts w:ascii="Arial Narrow" w:hAnsi="Arial Narrow"/>
          <w:b/>
          <w:sz w:val="20"/>
          <w:szCs w:val="20"/>
          <w:lang w:val="uk-UA"/>
        </w:rPr>
        <w:t xml:space="preserve">(див. Додаток 3) </w:t>
      </w:r>
      <w:r w:rsidR="00B00584" w:rsidRPr="00272086">
        <w:rPr>
          <w:rFonts w:ascii="Arial Narrow" w:hAnsi="Arial Narrow"/>
          <w:sz w:val="20"/>
          <w:szCs w:val="20"/>
          <w:lang w:val="uk-UA"/>
        </w:rPr>
        <w:t>на надання</w:t>
      </w:r>
      <w:r w:rsidRPr="00272086">
        <w:rPr>
          <w:rFonts w:ascii="Arial Narrow" w:hAnsi="Arial Narrow"/>
          <w:sz w:val="20"/>
          <w:szCs w:val="20"/>
          <w:lang w:val="uk-UA"/>
        </w:rPr>
        <w:t xml:space="preserve"> послуг</w:t>
      </w:r>
      <w:r w:rsidR="00B00584" w:rsidRPr="00272086">
        <w:rPr>
          <w:rFonts w:ascii="Arial Narrow" w:hAnsi="Arial Narrow"/>
          <w:sz w:val="20"/>
          <w:szCs w:val="20"/>
          <w:lang w:val="uk-UA"/>
        </w:rPr>
        <w:t xml:space="preserve"> відповідно до Технічного завдання </w:t>
      </w:r>
      <w:r w:rsidR="00B00584" w:rsidRPr="00EB0423">
        <w:rPr>
          <w:rFonts w:ascii="Arial Narrow" w:hAnsi="Arial Narrow"/>
          <w:b/>
          <w:sz w:val="20"/>
          <w:szCs w:val="20"/>
          <w:lang w:val="uk-UA"/>
        </w:rPr>
        <w:t xml:space="preserve">(див. </w:t>
      </w:r>
      <w:r w:rsidR="00130C33" w:rsidRPr="00EB0423">
        <w:rPr>
          <w:rFonts w:ascii="Arial Narrow" w:hAnsi="Arial Narrow"/>
          <w:b/>
          <w:color w:val="000000" w:themeColor="text1"/>
          <w:sz w:val="20"/>
          <w:szCs w:val="20"/>
          <w:lang w:val="uk-UA"/>
        </w:rPr>
        <w:t>Додаток 4 до Файлу тендерної документації</w:t>
      </w:r>
      <w:r w:rsidR="00B00584" w:rsidRPr="00EB0423">
        <w:rPr>
          <w:rFonts w:ascii="Arial Narrow" w:hAnsi="Arial Narrow"/>
          <w:b/>
          <w:color w:val="000000" w:themeColor="text1"/>
          <w:sz w:val="20"/>
          <w:szCs w:val="20"/>
          <w:lang w:val="uk-UA"/>
        </w:rPr>
        <w:t>)</w:t>
      </w:r>
      <w:r w:rsidR="00B00584" w:rsidRPr="00272086">
        <w:rPr>
          <w:rFonts w:ascii="Arial Narrow" w:hAnsi="Arial Narrow"/>
          <w:color w:val="000000" w:themeColor="text1"/>
          <w:sz w:val="20"/>
          <w:szCs w:val="20"/>
          <w:lang w:val="uk-UA"/>
        </w:rPr>
        <w:t>, що має включати</w:t>
      </w:r>
      <w:r w:rsidR="00B00584" w:rsidRPr="00272086">
        <w:rPr>
          <w:rFonts w:ascii="Arial Narrow" w:hAnsi="Arial Narrow"/>
          <w:sz w:val="20"/>
          <w:szCs w:val="20"/>
          <w:lang w:val="uk-UA"/>
        </w:rPr>
        <w:t>:</w:t>
      </w:r>
    </w:p>
    <w:p w14:paraId="5957A3B0" w14:textId="2D05E533" w:rsidR="00B00584" w:rsidRPr="00EA4E93" w:rsidRDefault="00B00584" w:rsidP="00EA4E93">
      <w:pPr>
        <w:pStyle w:val="ListParagraph"/>
        <w:numPr>
          <w:ilvl w:val="0"/>
          <w:numId w:val="22"/>
        </w:numPr>
        <w:rPr>
          <w:rFonts w:ascii="Arial Narrow" w:hAnsi="Arial Narrow"/>
          <w:sz w:val="20"/>
          <w:szCs w:val="20"/>
          <w:lang w:val="uk-UA"/>
        </w:rPr>
      </w:pPr>
      <w:r w:rsidRPr="00EA4E93">
        <w:rPr>
          <w:rFonts w:ascii="Arial Narrow" w:hAnsi="Arial Narrow"/>
          <w:color w:val="000000" w:themeColor="text1"/>
          <w:sz w:val="20"/>
          <w:szCs w:val="20"/>
          <w:lang w:val="uk-UA"/>
        </w:rPr>
        <w:t>Детальний розрахунок вартості послуг із за</w:t>
      </w:r>
      <w:r w:rsidR="005F32B4" w:rsidRPr="00EA4E93">
        <w:rPr>
          <w:rFonts w:ascii="Arial Narrow" w:hAnsi="Arial Narrow"/>
          <w:color w:val="000000" w:themeColor="text1"/>
          <w:sz w:val="20"/>
          <w:szCs w:val="20"/>
          <w:lang w:val="uk-UA"/>
        </w:rPr>
        <w:t>з</w:t>
      </w:r>
      <w:r w:rsidRPr="00EA4E93">
        <w:rPr>
          <w:rFonts w:ascii="Arial Narrow" w:hAnsi="Arial Narrow"/>
          <w:color w:val="000000" w:themeColor="text1"/>
          <w:sz w:val="20"/>
          <w:szCs w:val="20"/>
          <w:lang w:val="uk-UA"/>
        </w:rPr>
        <w:t xml:space="preserve">наченнями ціни у </w:t>
      </w:r>
      <w:r w:rsidR="005F32B4" w:rsidRPr="00EA4E93">
        <w:rPr>
          <w:rFonts w:ascii="Arial Narrow" w:hAnsi="Arial Narrow"/>
          <w:color w:val="000000" w:themeColor="text1"/>
          <w:sz w:val="20"/>
          <w:szCs w:val="20"/>
          <w:lang w:val="uk-UA"/>
        </w:rPr>
        <w:t>Євро</w:t>
      </w:r>
      <w:r w:rsidRPr="00EA4E93">
        <w:rPr>
          <w:rFonts w:ascii="Arial Narrow" w:hAnsi="Arial Narrow"/>
          <w:color w:val="000000" w:themeColor="text1"/>
          <w:sz w:val="20"/>
          <w:szCs w:val="20"/>
          <w:lang w:val="uk-UA"/>
        </w:rPr>
        <w:t>, включаючи усі види витрат (програмування, дизайн, розробка/адаптація макетів сторінок,</w:t>
      </w:r>
      <w:r w:rsidR="005F32B4" w:rsidRPr="00EA4E93">
        <w:rPr>
          <w:rFonts w:ascii="Arial Narrow" w:hAnsi="Arial Narrow"/>
          <w:color w:val="000000" w:themeColor="text1"/>
          <w:sz w:val="20"/>
          <w:szCs w:val="20"/>
          <w:lang w:val="uk-UA"/>
        </w:rPr>
        <w:t xml:space="preserve"> тестування, перенесення даних, технічна підтримка після запуску нового ресурсу, тощо) та усі податки, крім ПДВ; </w:t>
      </w:r>
    </w:p>
    <w:p w14:paraId="56369CC8" w14:textId="4D6541FE" w:rsidR="005F32B4" w:rsidRPr="00EA4E93" w:rsidRDefault="005F32B4" w:rsidP="00EA4E93">
      <w:pPr>
        <w:pStyle w:val="ListParagraph"/>
        <w:numPr>
          <w:ilvl w:val="0"/>
          <w:numId w:val="22"/>
        </w:numPr>
        <w:rPr>
          <w:rFonts w:ascii="Arial Narrow" w:hAnsi="Arial Narrow"/>
          <w:sz w:val="20"/>
          <w:szCs w:val="20"/>
          <w:lang w:val="uk-UA"/>
        </w:rPr>
      </w:pPr>
      <w:r w:rsidRPr="00EA4E93">
        <w:rPr>
          <w:rFonts w:ascii="Arial Narrow" w:hAnsi="Arial Narrow"/>
          <w:sz w:val="20"/>
          <w:szCs w:val="20"/>
          <w:lang w:val="uk-UA"/>
        </w:rPr>
        <w:t>Строки надання послуг (вказати кінцеву дату надання кожної послуги);</w:t>
      </w:r>
    </w:p>
    <w:p w14:paraId="75623E74" w14:textId="6AA7498A" w:rsidR="005F32B4" w:rsidRPr="00EA4E93" w:rsidRDefault="005F32B4" w:rsidP="00EA4E93">
      <w:pPr>
        <w:pStyle w:val="ListParagraph"/>
        <w:numPr>
          <w:ilvl w:val="0"/>
          <w:numId w:val="22"/>
        </w:numPr>
        <w:rPr>
          <w:rFonts w:ascii="Arial Narrow" w:hAnsi="Arial Narrow"/>
          <w:sz w:val="20"/>
          <w:szCs w:val="20"/>
          <w:lang w:val="uk-UA"/>
        </w:rPr>
      </w:pPr>
      <w:r w:rsidRPr="00EA4E93">
        <w:rPr>
          <w:rFonts w:ascii="Arial Narrow" w:hAnsi="Arial Narrow"/>
          <w:sz w:val="20"/>
          <w:szCs w:val="20"/>
          <w:lang w:val="uk-UA"/>
        </w:rPr>
        <w:t xml:space="preserve">Запропоновані умови та період надання </w:t>
      </w:r>
      <w:r w:rsidRPr="00EA4E93">
        <w:rPr>
          <w:rFonts w:ascii="Arial Narrow" w:hAnsi="Arial Narrow"/>
          <w:color w:val="000000" w:themeColor="text1"/>
          <w:sz w:val="20"/>
          <w:szCs w:val="20"/>
          <w:lang w:val="uk-UA"/>
        </w:rPr>
        <w:t>технічної підтримки після запуску нового ресурсу;</w:t>
      </w:r>
    </w:p>
    <w:p w14:paraId="485B1E54" w14:textId="5A57D605" w:rsidR="005F32B4" w:rsidRPr="00EA4E93" w:rsidRDefault="005F32B4" w:rsidP="00EA4E93">
      <w:pPr>
        <w:pStyle w:val="ListParagraph"/>
        <w:numPr>
          <w:ilvl w:val="0"/>
          <w:numId w:val="22"/>
        </w:numPr>
        <w:rPr>
          <w:rFonts w:ascii="Arial Narrow" w:hAnsi="Arial Narrow"/>
          <w:sz w:val="20"/>
          <w:szCs w:val="20"/>
          <w:lang w:val="uk-UA"/>
        </w:rPr>
      </w:pPr>
      <w:r w:rsidRPr="00EA4E93">
        <w:rPr>
          <w:rFonts w:ascii="Arial Narrow" w:hAnsi="Arial Narrow"/>
          <w:color w:val="000000" w:themeColor="text1"/>
          <w:sz w:val="20"/>
          <w:szCs w:val="20"/>
          <w:lang w:val="uk-UA"/>
        </w:rPr>
        <w:t>Опис досвіду Учасника тендеру у сфері надання подібних послуг (протягом щонайменше останніх 3 (трьох) років);</w:t>
      </w:r>
    </w:p>
    <w:p w14:paraId="76BA5C39" w14:textId="707B3D24" w:rsidR="005F32B4" w:rsidRPr="00EA4E93" w:rsidRDefault="005F32B4" w:rsidP="00EA4E93">
      <w:pPr>
        <w:pStyle w:val="ListParagraph"/>
        <w:numPr>
          <w:ilvl w:val="0"/>
          <w:numId w:val="22"/>
        </w:numPr>
        <w:rPr>
          <w:rFonts w:ascii="Arial Narrow" w:hAnsi="Arial Narrow"/>
          <w:sz w:val="20"/>
          <w:szCs w:val="20"/>
          <w:lang w:val="uk-UA"/>
        </w:rPr>
      </w:pPr>
      <w:r w:rsidRPr="00EA4E93">
        <w:rPr>
          <w:rFonts w:ascii="Arial Narrow" w:hAnsi="Arial Narrow"/>
          <w:color w:val="000000" w:themeColor="text1"/>
          <w:sz w:val="20"/>
          <w:szCs w:val="20"/>
          <w:lang w:val="uk-UA"/>
        </w:rPr>
        <w:t xml:space="preserve">Портфоліо Учасника тендеру, що описує </w:t>
      </w:r>
      <w:r w:rsidR="002C33CC" w:rsidRPr="00EA4E93">
        <w:rPr>
          <w:rFonts w:ascii="Arial Narrow" w:hAnsi="Arial Narrow"/>
          <w:color w:val="000000" w:themeColor="text1"/>
          <w:sz w:val="20"/>
          <w:szCs w:val="20"/>
          <w:lang w:val="uk-UA"/>
        </w:rPr>
        <w:t>пр</w:t>
      </w:r>
      <w:r w:rsidR="005F15DF">
        <w:rPr>
          <w:rFonts w:ascii="Arial Narrow" w:hAnsi="Arial Narrow"/>
          <w:color w:val="000000" w:themeColor="text1"/>
          <w:sz w:val="20"/>
          <w:szCs w:val="20"/>
          <w:lang w:val="uk-UA"/>
        </w:rPr>
        <w:t xml:space="preserve">иклади/посилання на щонайменше </w:t>
      </w:r>
      <w:r w:rsidR="005F15DF" w:rsidRPr="005F15DF">
        <w:rPr>
          <w:rFonts w:ascii="Arial Narrow" w:hAnsi="Arial Narrow"/>
          <w:color w:val="000000" w:themeColor="text1"/>
          <w:sz w:val="20"/>
          <w:szCs w:val="20"/>
          <w:lang w:val="ru-RU"/>
        </w:rPr>
        <w:t>3</w:t>
      </w:r>
      <w:r w:rsidR="005F15DF">
        <w:rPr>
          <w:rFonts w:ascii="Arial Narrow" w:hAnsi="Arial Narrow"/>
          <w:color w:val="000000" w:themeColor="text1"/>
          <w:sz w:val="20"/>
          <w:szCs w:val="20"/>
          <w:lang w:val="uk-UA"/>
        </w:rPr>
        <w:t xml:space="preserve"> (три</w:t>
      </w:r>
      <w:r w:rsidR="002C33CC" w:rsidRPr="00EA4E93">
        <w:rPr>
          <w:rFonts w:ascii="Arial Narrow" w:hAnsi="Arial Narrow"/>
          <w:color w:val="000000" w:themeColor="text1"/>
          <w:sz w:val="20"/>
          <w:szCs w:val="20"/>
          <w:lang w:val="uk-UA"/>
        </w:rPr>
        <w:t>) подібн</w:t>
      </w:r>
      <w:r w:rsidR="005F15DF">
        <w:rPr>
          <w:rFonts w:ascii="Arial Narrow" w:hAnsi="Arial Narrow"/>
          <w:color w:val="000000" w:themeColor="text1"/>
          <w:sz w:val="20"/>
          <w:szCs w:val="20"/>
          <w:lang w:val="uk-UA"/>
        </w:rPr>
        <w:t>і</w:t>
      </w:r>
      <w:r w:rsidR="002C33CC" w:rsidRPr="00EA4E93">
        <w:rPr>
          <w:rFonts w:ascii="Arial Narrow" w:hAnsi="Arial Narrow"/>
          <w:color w:val="000000" w:themeColor="text1"/>
          <w:sz w:val="20"/>
          <w:szCs w:val="20"/>
          <w:lang w:val="uk-UA"/>
        </w:rPr>
        <w:t xml:space="preserve"> проекти, які були успішно виконані;</w:t>
      </w:r>
    </w:p>
    <w:p w14:paraId="5FCB120B" w14:textId="595C2F81" w:rsidR="002C33CC" w:rsidRPr="00EA4E93" w:rsidRDefault="00C25F58" w:rsidP="00EA4E93">
      <w:pPr>
        <w:pStyle w:val="ListParagraph"/>
        <w:numPr>
          <w:ilvl w:val="0"/>
          <w:numId w:val="22"/>
        </w:numPr>
        <w:rPr>
          <w:rFonts w:ascii="Arial Narrow" w:hAnsi="Arial Narrow"/>
          <w:sz w:val="20"/>
          <w:szCs w:val="20"/>
          <w:lang w:val="uk-UA"/>
        </w:rPr>
      </w:pPr>
      <w:r>
        <w:rPr>
          <w:rFonts w:ascii="Arial Narrow" w:hAnsi="Arial Narrow"/>
          <w:sz w:val="20"/>
          <w:szCs w:val="20"/>
          <w:lang w:val="uk-UA"/>
        </w:rPr>
        <w:t xml:space="preserve">Контактні дані </w:t>
      </w:r>
      <w:r w:rsidRPr="00C25F58">
        <w:rPr>
          <w:rFonts w:ascii="Arial Narrow" w:hAnsi="Arial Narrow"/>
          <w:sz w:val="20"/>
          <w:szCs w:val="20"/>
          <w:lang w:val="uk-UA"/>
        </w:rPr>
        <w:t>3</w:t>
      </w:r>
      <w:r>
        <w:rPr>
          <w:rFonts w:ascii="Arial Narrow" w:hAnsi="Arial Narrow"/>
          <w:sz w:val="20"/>
          <w:szCs w:val="20"/>
          <w:lang w:val="uk-UA"/>
        </w:rPr>
        <w:t xml:space="preserve"> (трьох</w:t>
      </w:r>
      <w:r w:rsidR="002C33CC" w:rsidRPr="00EA4E93">
        <w:rPr>
          <w:rFonts w:ascii="Arial Narrow" w:hAnsi="Arial Narrow"/>
          <w:sz w:val="20"/>
          <w:szCs w:val="20"/>
          <w:lang w:val="uk-UA"/>
        </w:rPr>
        <w:t xml:space="preserve">) </w:t>
      </w:r>
      <w:proofErr w:type="spellStart"/>
      <w:r w:rsidR="002C33CC" w:rsidRPr="00EA4E93">
        <w:rPr>
          <w:rFonts w:ascii="Arial Narrow" w:hAnsi="Arial Narrow"/>
          <w:sz w:val="20"/>
          <w:szCs w:val="20"/>
          <w:lang w:val="uk-UA"/>
        </w:rPr>
        <w:t>рекомендувачів</w:t>
      </w:r>
      <w:proofErr w:type="spellEnd"/>
      <w:r w:rsidR="002C33CC" w:rsidRPr="00EA4E93">
        <w:rPr>
          <w:rFonts w:ascii="Arial Narrow" w:hAnsi="Arial Narrow"/>
          <w:sz w:val="20"/>
          <w:szCs w:val="20"/>
          <w:lang w:val="uk-UA"/>
        </w:rPr>
        <w:t>, які можуть підтвердити успішний д</w:t>
      </w:r>
      <w:r w:rsidR="00F654D2" w:rsidRPr="00EA4E93">
        <w:rPr>
          <w:rFonts w:ascii="Arial Narrow" w:hAnsi="Arial Narrow"/>
          <w:sz w:val="20"/>
          <w:szCs w:val="20"/>
          <w:lang w:val="uk-UA"/>
        </w:rPr>
        <w:t>о</w:t>
      </w:r>
      <w:r w:rsidR="002C33CC" w:rsidRPr="00EA4E93">
        <w:rPr>
          <w:rFonts w:ascii="Arial Narrow" w:hAnsi="Arial Narrow"/>
          <w:sz w:val="20"/>
          <w:szCs w:val="20"/>
          <w:lang w:val="uk-UA"/>
        </w:rPr>
        <w:t>свід співпраці з Учасн</w:t>
      </w:r>
      <w:r w:rsidR="00F654D2" w:rsidRPr="00EA4E93">
        <w:rPr>
          <w:rFonts w:ascii="Arial Narrow" w:hAnsi="Arial Narrow"/>
          <w:sz w:val="20"/>
          <w:szCs w:val="20"/>
          <w:lang w:val="uk-UA"/>
        </w:rPr>
        <w:t>иком</w:t>
      </w:r>
      <w:r w:rsidR="002C33CC" w:rsidRPr="00EA4E93">
        <w:rPr>
          <w:rFonts w:ascii="Arial Narrow" w:hAnsi="Arial Narrow"/>
          <w:sz w:val="20"/>
          <w:szCs w:val="20"/>
          <w:lang w:val="uk-UA"/>
        </w:rPr>
        <w:t xml:space="preserve"> тендеру (повне </w:t>
      </w:r>
      <w:r w:rsidR="00F654D2" w:rsidRPr="00EA4E93">
        <w:rPr>
          <w:rFonts w:ascii="Arial Narrow" w:hAnsi="Arial Narrow"/>
          <w:sz w:val="20"/>
          <w:szCs w:val="20"/>
          <w:lang w:val="uk-UA"/>
        </w:rPr>
        <w:t>ім’я</w:t>
      </w:r>
      <w:r w:rsidR="002C33CC" w:rsidRPr="00EA4E93">
        <w:rPr>
          <w:rFonts w:ascii="Arial Narrow" w:hAnsi="Arial Narrow"/>
          <w:sz w:val="20"/>
          <w:szCs w:val="20"/>
          <w:lang w:val="uk-UA"/>
        </w:rPr>
        <w:t xml:space="preserve">, назва компанії/інституції, посада, назва проекту, по якому співпрацювали, рік виконання проекту, </w:t>
      </w:r>
      <w:r w:rsidR="00F654D2" w:rsidRPr="00EA4E93">
        <w:rPr>
          <w:rFonts w:ascii="Arial Narrow" w:hAnsi="Arial Narrow"/>
          <w:sz w:val="20"/>
          <w:szCs w:val="20"/>
          <w:lang w:val="uk-UA"/>
        </w:rPr>
        <w:t>електронна адреса та телефон рекомендувача);</w:t>
      </w:r>
    </w:p>
    <w:p w14:paraId="32BC6FF2" w14:textId="79311B68" w:rsidR="00A60AA5" w:rsidRDefault="00F654D2" w:rsidP="00EA4E93">
      <w:pPr>
        <w:pStyle w:val="ListParagraph"/>
        <w:numPr>
          <w:ilvl w:val="0"/>
          <w:numId w:val="22"/>
        </w:numPr>
        <w:rPr>
          <w:rFonts w:ascii="Arial Narrow" w:hAnsi="Arial Narrow"/>
          <w:color w:val="000000" w:themeColor="text1"/>
          <w:sz w:val="20"/>
          <w:szCs w:val="20"/>
          <w:lang w:val="uk-UA"/>
        </w:rPr>
      </w:pPr>
      <w:r w:rsidRPr="00EA4E93">
        <w:rPr>
          <w:rFonts w:ascii="Arial Narrow" w:hAnsi="Arial Narrow"/>
          <w:color w:val="000000" w:themeColor="text1"/>
          <w:sz w:val="20"/>
          <w:szCs w:val="20"/>
          <w:lang w:val="uk-UA"/>
        </w:rPr>
        <w:t>Склад команди Учасника тендеру, що буде залучена до виконання проекту, резюме учасників та опис розподіл</w:t>
      </w:r>
      <w:r w:rsidR="00A615CB">
        <w:rPr>
          <w:rFonts w:ascii="Arial Narrow" w:hAnsi="Arial Narrow"/>
          <w:color w:val="000000" w:themeColor="text1"/>
          <w:sz w:val="20"/>
          <w:szCs w:val="20"/>
          <w:lang w:val="uk-UA"/>
        </w:rPr>
        <w:t>у задач серед учасників команди;</w:t>
      </w:r>
    </w:p>
    <w:p w14:paraId="351EC9D1" w14:textId="7D9940AC" w:rsidR="00A615CB" w:rsidRPr="00EA4E93" w:rsidRDefault="00A615CB" w:rsidP="00EA4E93">
      <w:pPr>
        <w:pStyle w:val="ListParagraph"/>
        <w:numPr>
          <w:ilvl w:val="0"/>
          <w:numId w:val="22"/>
        </w:numPr>
        <w:rPr>
          <w:rFonts w:ascii="Arial Narrow" w:hAnsi="Arial Narrow"/>
          <w:color w:val="000000" w:themeColor="text1"/>
          <w:sz w:val="20"/>
          <w:szCs w:val="20"/>
          <w:lang w:val="uk-UA"/>
        </w:rPr>
      </w:pPr>
      <w:r>
        <w:rPr>
          <w:rFonts w:ascii="Arial Narrow" w:hAnsi="Arial Narrow"/>
          <w:color w:val="000000" w:themeColor="text1"/>
          <w:sz w:val="20"/>
          <w:szCs w:val="20"/>
          <w:lang w:val="uk-UA"/>
        </w:rPr>
        <w:t>Опис/концепцію</w:t>
      </w:r>
      <w:r w:rsidRPr="00A615CB">
        <w:rPr>
          <w:rFonts w:ascii="Arial Narrow" w:hAnsi="Arial Narrow"/>
          <w:color w:val="000000" w:themeColor="text1"/>
          <w:sz w:val="20"/>
          <w:szCs w:val="20"/>
          <w:lang w:val="uk-UA"/>
        </w:rPr>
        <w:t xml:space="preserve"> тренінгу/навчання для співробітників кінцевого одержувача, що буть безпосередніми користувачами нового веб-сайту</w:t>
      </w:r>
      <w:r>
        <w:rPr>
          <w:rFonts w:ascii="Arial Narrow" w:hAnsi="Arial Narrow"/>
          <w:color w:val="000000" w:themeColor="text1"/>
          <w:sz w:val="20"/>
          <w:szCs w:val="20"/>
          <w:lang w:val="uk-UA"/>
        </w:rPr>
        <w:t>.</w:t>
      </w:r>
    </w:p>
    <w:p w14:paraId="021F6571" w14:textId="77777777" w:rsidR="00A60AA5" w:rsidRPr="00272086" w:rsidRDefault="00A60AA5" w:rsidP="000B7199">
      <w:pPr>
        <w:rPr>
          <w:rFonts w:ascii="Arial Narrow" w:hAnsi="Arial Narrow"/>
          <w:b/>
          <w:color w:val="000000"/>
          <w:sz w:val="20"/>
          <w:szCs w:val="20"/>
          <w:lang w:val="uk-UA"/>
        </w:rPr>
      </w:pPr>
    </w:p>
    <w:p w14:paraId="6125748C" w14:textId="0D638583" w:rsidR="00C34099" w:rsidRPr="00272086" w:rsidRDefault="00A60AA5" w:rsidP="000B7199">
      <w:pPr>
        <w:shd w:val="clear" w:color="auto" w:fill="FFFFFF" w:themeFill="background1"/>
        <w:jc w:val="both"/>
        <w:rPr>
          <w:rFonts w:ascii="Arial Narrow" w:hAnsi="Arial Narrow"/>
          <w:b/>
          <w:color w:val="000000" w:themeColor="text1"/>
          <w:sz w:val="20"/>
          <w:lang w:val="uk-UA"/>
        </w:rPr>
      </w:pPr>
      <w:r w:rsidRPr="00272086">
        <w:rPr>
          <w:rFonts w:ascii="Arial Narrow" w:hAnsi="Arial Narrow"/>
          <w:b/>
          <w:color w:val="000000" w:themeColor="text1"/>
          <w:sz w:val="20"/>
          <w:lang w:val="uk-UA"/>
        </w:rPr>
        <w:t xml:space="preserve">Всі документи повинні бути представлені </w:t>
      </w:r>
      <w:r w:rsidR="00F654D2" w:rsidRPr="00272086">
        <w:rPr>
          <w:rFonts w:ascii="Arial Narrow" w:hAnsi="Arial Narrow"/>
          <w:b/>
          <w:color w:val="000000" w:themeColor="text1"/>
          <w:sz w:val="20"/>
          <w:lang w:val="uk-UA"/>
        </w:rPr>
        <w:t>англійською мовою</w:t>
      </w:r>
      <w:r w:rsidRPr="00272086">
        <w:rPr>
          <w:rFonts w:ascii="Arial Narrow" w:hAnsi="Arial Narrow"/>
          <w:b/>
          <w:color w:val="000000" w:themeColor="text1"/>
          <w:sz w:val="20"/>
          <w:lang w:val="uk-UA"/>
        </w:rPr>
        <w:t>,</w:t>
      </w:r>
      <w:r w:rsidR="00F654D2" w:rsidRPr="00272086">
        <w:rPr>
          <w:rFonts w:ascii="Arial Narrow" w:hAnsi="Arial Narrow"/>
          <w:b/>
          <w:color w:val="000000" w:themeColor="text1"/>
          <w:sz w:val="20"/>
          <w:lang w:val="uk-UA"/>
        </w:rPr>
        <w:t xml:space="preserve"> за виключенням документів, які позначені зірочкою (*), які</w:t>
      </w:r>
      <w:r w:rsidR="00C34099" w:rsidRPr="00272086">
        <w:rPr>
          <w:rFonts w:ascii="Arial Narrow" w:hAnsi="Arial Narrow"/>
          <w:b/>
          <w:color w:val="000000" w:themeColor="text1"/>
          <w:sz w:val="20"/>
          <w:lang w:val="uk-UA"/>
        </w:rPr>
        <w:t xml:space="preserve"> можна</w:t>
      </w:r>
      <w:r w:rsidR="00F654D2" w:rsidRPr="00272086">
        <w:rPr>
          <w:rFonts w:ascii="Arial Narrow" w:hAnsi="Arial Narrow"/>
          <w:b/>
          <w:color w:val="000000" w:themeColor="text1"/>
          <w:sz w:val="20"/>
          <w:lang w:val="uk-UA"/>
        </w:rPr>
        <w:t xml:space="preserve"> подати українською мовою. В</w:t>
      </w:r>
      <w:r w:rsidRPr="00272086">
        <w:rPr>
          <w:rFonts w:ascii="Arial Narrow" w:hAnsi="Arial Narrow"/>
          <w:b/>
          <w:color w:val="000000" w:themeColor="text1"/>
          <w:sz w:val="20"/>
          <w:lang w:val="uk-UA"/>
        </w:rPr>
        <w:t xml:space="preserve"> іншому випадку, це призведе до виключення</w:t>
      </w:r>
      <w:r w:rsidR="00C34099" w:rsidRPr="00272086">
        <w:rPr>
          <w:rFonts w:ascii="Arial Narrow" w:hAnsi="Arial Narrow"/>
          <w:b/>
          <w:color w:val="000000" w:themeColor="text1"/>
          <w:sz w:val="20"/>
          <w:lang w:val="uk-UA"/>
        </w:rPr>
        <w:t xml:space="preserve"> із тендерної процедури.</w:t>
      </w:r>
    </w:p>
    <w:p w14:paraId="79CCA4F5" w14:textId="77777777" w:rsidR="00C34099" w:rsidRPr="00272086" w:rsidRDefault="00C34099" w:rsidP="000B7199">
      <w:pPr>
        <w:shd w:val="clear" w:color="auto" w:fill="FFFFFF" w:themeFill="background1"/>
        <w:jc w:val="both"/>
        <w:rPr>
          <w:rFonts w:ascii="Arial Narrow" w:hAnsi="Arial Narrow"/>
          <w:color w:val="000000" w:themeColor="text1"/>
          <w:sz w:val="20"/>
          <w:lang w:val="uk-UA"/>
        </w:rPr>
      </w:pPr>
    </w:p>
    <w:p w14:paraId="09836151" w14:textId="24DEF715" w:rsidR="00A60AA5" w:rsidRPr="00272086" w:rsidRDefault="00A60AA5" w:rsidP="000B7199">
      <w:pPr>
        <w:shd w:val="clear" w:color="auto" w:fill="FFFFFF" w:themeFill="background1"/>
        <w:jc w:val="both"/>
        <w:rPr>
          <w:rFonts w:ascii="Arial Narrow" w:hAnsi="Arial Narrow"/>
          <w:b/>
          <w:color w:val="000000" w:themeColor="text1"/>
          <w:sz w:val="20"/>
          <w:lang w:val="uk-UA"/>
        </w:rPr>
      </w:pPr>
      <w:r w:rsidRPr="00272086">
        <w:rPr>
          <w:rFonts w:ascii="Arial Narrow" w:hAnsi="Arial Narrow"/>
          <w:b/>
          <w:color w:val="000000" w:themeColor="text1"/>
          <w:sz w:val="20"/>
          <w:lang w:val="uk-UA"/>
        </w:rPr>
        <w:t xml:space="preserve">За відсутності будь-якого з перелічених вище документів, тендерна пропозиція </w:t>
      </w:r>
      <w:r w:rsidR="0028666E">
        <w:rPr>
          <w:rFonts w:ascii="Arial Narrow" w:hAnsi="Arial Narrow"/>
          <w:b/>
          <w:color w:val="000000" w:themeColor="text1"/>
          <w:sz w:val="20"/>
          <w:lang w:val="uk-UA"/>
        </w:rPr>
        <w:t xml:space="preserve">може </w:t>
      </w:r>
      <w:r w:rsidRPr="00272086">
        <w:rPr>
          <w:rFonts w:ascii="Arial Narrow" w:hAnsi="Arial Narrow"/>
          <w:b/>
          <w:color w:val="000000" w:themeColor="text1"/>
          <w:sz w:val="20"/>
          <w:lang w:val="uk-UA"/>
        </w:rPr>
        <w:t>не розглядати</w:t>
      </w:r>
      <w:r w:rsidR="00E451D6" w:rsidRPr="00272086">
        <w:rPr>
          <w:rFonts w:ascii="Arial Narrow" w:hAnsi="Arial Narrow"/>
          <w:b/>
          <w:color w:val="000000" w:themeColor="text1"/>
          <w:sz w:val="20"/>
          <w:lang w:val="uk-UA"/>
        </w:rPr>
        <w:t>ся</w:t>
      </w:r>
      <w:r w:rsidRPr="00272086">
        <w:rPr>
          <w:rFonts w:ascii="Arial Narrow" w:hAnsi="Arial Narrow"/>
          <w:b/>
          <w:color w:val="000000" w:themeColor="text1"/>
          <w:sz w:val="20"/>
          <w:lang w:val="uk-UA"/>
        </w:rPr>
        <w:t>.</w:t>
      </w:r>
    </w:p>
    <w:p w14:paraId="3DB5ED18" w14:textId="77777777" w:rsidR="00C34099" w:rsidRPr="00272086" w:rsidRDefault="00C34099" w:rsidP="000B7199">
      <w:pPr>
        <w:shd w:val="clear" w:color="auto" w:fill="FFFFFF" w:themeFill="background1"/>
        <w:jc w:val="both"/>
        <w:rPr>
          <w:rFonts w:ascii="Arial Narrow" w:hAnsi="Arial Narrow"/>
          <w:color w:val="000000"/>
          <w:sz w:val="20"/>
          <w:lang w:val="uk-UA"/>
        </w:rPr>
      </w:pPr>
    </w:p>
    <w:p w14:paraId="10391BED" w14:textId="77777777" w:rsidR="00A60AA5" w:rsidRPr="00272086" w:rsidRDefault="00A60AA5" w:rsidP="000B7199">
      <w:pPr>
        <w:rPr>
          <w:rFonts w:ascii="Arial Narrow" w:eastAsia="Calibri" w:hAnsi="Arial Narrow" w:cs="Times New Roman"/>
          <w:b/>
          <w:sz w:val="16"/>
          <w:szCs w:val="16"/>
          <w:lang w:val="uk-UA" w:eastAsia="en-US"/>
        </w:rPr>
      </w:pPr>
      <w:r w:rsidRPr="00272086">
        <w:rPr>
          <w:rFonts w:ascii="Arial Narrow" w:hAnsi="Arial Narrow"/>
          <w:b/>
          <w:bCs/>
          <w:color w:val="000000"/>
          <w:sz w:val="20"/>
          <w:szCs w:val="20"/>
          <w:lang w:val="uk-UA"/>
        </w:rPr>
        <w:t xml:space="preserve">Рада Європи залишає за собою право відхилити тендерну пропозицію, якщо скановані документи </w:t>
      </w:r>
      <w:r w:rsidRPr="00272086">
        <w:rPr>
          <w:rFonts w:ascii="Arial Narrow" w:hAnsi="Arial Narrow"/>
          <w:b/>
          <w:bCs/>
          <w:color w:val="000000"/>
          <w:sz w:val="20"/>
          <w:szCs w:val="20"/>
          <w:u w:val="single"/>
          <w:lang w:val="uk-UA"/>
        </w:rPr>
        <w:t>мають неналежну якість після друку.</w:t>
      </w:r>
    </w:p>
    <w:p w14:paraId="79F0FFBE" w14:textId="77777777" w:rsidR="00A60AA5" w:rsidRPr="00272086" w:rsidRDefault="00A60AA5" w:rsidP="000B7199">
      <w:pPr>
        <w:rPr>
          <w:rFonts w:ascii="Arial Narrow" w:hAnsi="Arial Narrow"/>
          <w:sz w:val="20"/>
          <w:szCs w:val="20"/>
          <w:lang w:val="uk-UA"/>
        </w:rPr>
      </w:pPr>
    </w:p>
    <w:p w14:paraId="2D9016DF" w14:textId="77777777" w:rsidR="00A60AA5" w:rsidRPr="00272086" w:rsidRDefault="00A60AA5" w:rsidP="000B7199">
      <w:pPr>
        <w:pStyle w:val="ListParagraph"/>
        <w:numPr>
          <w:ilvl w:val="0"/>
          <w:numId w:val="1"/>
        </w:numPr>
        <w:jc w:val="both"/>
        <w:rPr>
          <w:rFonts w:ascii="Arial Narrow" w:hAnsi="Arial Narrow"/>
          <w:sz w:val="20"/>
          <w:szCs w:val="20"/>
          <w:lang w:val="uk-UA"/>
        </w:rPr>
      </w:pPr>
      <w:r w:rsidRPr="00272086">
        <w:rPr>
          <w:rFonts w:ascii="Arial Narrow" w:hAnsi="Arial Narrow"/>
          <w:sz w:val="20"/>
          <w:szCs w:val="20"/>
          <w:lang w:val="uk-UA"/>
        </w:rPr>
        <w:t>ВИМОГИ ЗА КОНТРАКТОМ</w:t>
      </w:r>
    </w:p>
    <w:p w14:paraId="0BCA2808" w14:textId="77777777" w:rsidR="00A60AA5" w:rsidRPr="00272086" w:rsidRDefault="00A60AA5" w:rsidP="000B7199">
      <w:pPr>
        <w:rPr>
          <w:rFonts w:ascii="Arial Narrow" w:hAnsi="Arial Narrow"/>
          <w:sz w:val="20"/>
          <w:szCs w:val="20"/>
          <w:lang w:val="uk-UA"/>
        </w:rPr>
      </w:pPr>
    </w:p>
    <w:p w14:paraId="656E652A" w14:textId="49E0851B" w:rsidR="00A60AA5" w:rsidRPr="00272086" w:rsidRDefault="00C34099" w:rsidP="000B7199">
      <w:pPr>
        <w:jc w:val="both"/>
        <w:rPr>
          <w:rFonts w:ascii="Arial Narrow" w:hAnsi="Arial Narrow"/>
          <w:sz w:val="20"/>
          <w:szCs w:val="20"/>
          <w:lang w:val="uk-UA"/>
        </w:rPr>
      </w:pPr>
      <w:r w:rsidRPr="00272086">
        <w:rPr>
          <w:rFonts w:ascii="Arial Narrow" w:hAnsi="Arial Narrow"/>
          <w:sz w:val="20"/>
          <w:szCs w:val="20"/>
          <w:lang w:val="uk-UA"/>
        </w:rPr>
        <w:t>У Додатку 2</w:t>
      </w:r>
      <w:r w:rsidR="00A60AA5" w:rsidRPr="00272086">
        <w:rPr>
          <w:rFonts w:ascii="Arial Narrow" w:hAnsi="Arial Narrow"/>
          <w:sz w:val="20"/>
          <w:szCs w:val="20"/>
          <w:lang w:val="uk-UA"/>
        </w:rPr>
        <w:t xml:space="preserve"> </w:t>
      </w:r>
      <w:r w:rsidRPr="00272086">
        <w:rPr>
          <w:rFonts w:ascii="Arial Narrow" w:hAnsi="Arial Narrow"/>
          <w:sz w:val="20"/>
          <w:szCs w:val="20"/>
          <w:lang w:val="uk-UA"/>
        </w:rPr>
        <w:t>наведено</w:t>
      </w:r>
      <w:r w:rsidR="00A60AA5" w:rsidRPr="00272086">
        <w:rPr>
          <w:rFonts w:ascii="Arial Narrow" w:hAnsi="Arial Narrow"/>
          <w:sz w:val="20"/>
          <w:szCs w:val="20"/>
          <w:lang w:val="uk-UA"/>
        </w:rPr>
        <w:t xml:space="preserve"> </w:t>
      </w:r>
      <w:r w:rsidRPr="00272086">
        <w:rPr>
          <w:rFonts w:ascii="Arial Narrow" w:hAnsi="Arial Narrow"/>
          <w:sz w:val="20"/>
          <w:szCs w:val="20"/>
          <w:lang w:val="uk-UA"/>
        </w:rPr>
        <w:t>текст</w:t>
      </w:r>
      <w:r w:rsidR="00A60AA5" w:rsidRPr="00272086">
        <w:rPr>
          <w:rFonts w:ascii="Arial Narrow" w:hAnsi="Arial Narrow"/>
          <w:sz w:val="20"/>
          <w:szCs w:val="20"/>
          <w:lang w:val="uk-UA"/>
        </w:rPr>
        <w:t xml:space="preserve"> </w:t>
      </w:r>
      <w:r w:rsidR="004E6B3B" w:rsidRPr="004E6B3B">
        <w:rPr>
          <w:rFonts w:ascii="Arial Narrow" w:hAnsi="Arial Narrow"/>
          <w:b/>
          <w:sz w:val="20"/>
          <w:szCs w:val="20"/>
          <w:lang w:val="uk-UA"/>
        </w:rPr>
        <w:t>стандартних Договірних умов Ради Європи</w:t>
      </w:r>
      <w:r w:rsidR="004E6B3B" w:rsidRPr="004E6B3B">
        <w:rPr>
          <w:rFonts w:ascii="Arial Narrow" w:hAnsi="Arial Narrow"/>
          <w:sz w:val="20"/>
          <w:szCs w:val="20"/>
          <w:lang w:val="uk-UA"/>
        </w:rPr>
        <w:t xml:space="preserve">, </w:t>
      </w:r>
      <w:r w:rsidR="004E6B3B" w:rsidRPr="00BD4243">
        <w:rPr>
          <w:rFonts w:ascii="Arial Narrow" w:hAnsi="Arial Narrow"/>
          <w:sz w:val="20"/>
          <w:szCs w:val="20"/>
          <w:lang w:val="uk-UA"/>
        </w:rPr>
        <w:t xml:space="preserve">передбачених для </w:t>
      </w:r>
      <w:r w:rsidR="00D61648">
        <w:rPr>
          <w:rFonts w:ascii="Arial Narrow" w:hAnsi="Arial Narrow"/>
          <w:sz w:val="20"/>
          <w:szCs w:val="20"/>
          <w:lang w:val="uk-UA"/>
        </w:rPr>
        <w:t>контрактів</w:t>
      </w:r>
      <w:r w:rsidR="004E6B3B" w:rsidRPr="00BD4243">
        <w:rPr>
          <w:rFonts w:ascii="Arial Narrow" w:hAnsi="Arial Narrow"/>
          <w:sz w:val="20"/>
          <w:szCs w:val="20"/>
          <w:lang w:val="uk-UA"/>
        </w:rPr>
        <w:t xml:space="preserve"> цього типу.</w:t>
      </w:r>
    </w:p>
    <w:p w14:paraId="05607B44" w14:textId="77777777" w:rsidR="00C34099" w:rsidRDefault="00C34099" w:rsidP="000B7199">
      <w:pPr>
        <w:jc w:val="both"/>
        <w:rPr>
          <w:rFonts w:ascii="Arial Narrow" w:hAnsi="Arial Narrow"/>
          <w:sz w:val="20"/>
          <w:szCs w:val="20"/>
          <w:lang w:val="uk-UA"/>
        </w:rPr>
      </w:pPr>
    </w:p>
    <w:p w14:paraId="5735E956" w14:textId="4A456EE5" w:rsidR="004E6B3B" w:rsidRDefault="004E6B3B" w:rsidP="000B7199">
      <w:pPr>
        <w:jc w:val="both"/>
        <w:rPr>
          <w:rFonts w:ascii="Arial Narrow" w:hAnsi="Arial Narrow"/>
          <w:sz w:val="20"/>
          <w:szCs w:val="20"/>
          <w:lang w:val="uk-UA"/>
        </w:rPr>
      </w:pPr>
      <w:r w:rsidRPr="00BD4243">
        <w:rPr>
          <w:rFonts w:ascii="Arial Narrow" w:hAnsi="Arial Narrow"/>
          <w:sz w:val="20"/>
          <w:szCs w:val="20"/>
          <w:lang w:val="uk-UA"/>
        </w:rPr>
        <w:t>Учасникам тендера пропонується ознайомитися з цими умовами та зазначити у своїй пропозиції всі неприйнятні для них положення, разом з обґрунтуванням і пропозицією альтернативних положень.</w:t>
      </w:r>
    </w:p>
    <w:p w14:paraId="64BC1B2F" w14:textId="77777777" w:rsidR="004E6B3B" w:rsidRDefault="004E6B3B" w:rsidP="000B7199">
      <w:pPr>
        <w:jc w:val="both"/>
        <w:rPr>
          <w:rFonts w:ascii="Arial Narrow" w:hAnsi="Arial Narrow"/>
          <w:sz w:val="20"/>
          <w:szCs w:val="20"/>
          <w:lang w:val="uk-UA"/>
        </w:rPr>
      </w:pPr>
    </w:p>
    <w:p w14:paraId="5FFFB0F0" w14:textId="05EB0D25" w:rsidR="004E6B3B" w:rsidRPr="004E6B3B" w:rsidRDefault="004E6B3B" w:rsidP="004E6B3B">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Pr>
          <w:rFonts w:ascii="Arial Narrow" w:hAnsi="Arial Narrow"/>
          <w:sz w:val="20"/>
          <w:szCs w:val="20"/>
          <w:lang w:val="uk-UA"/>
        </w:rPr>
        <w:t>Натомість</w:t>
      </w:r>
      <w:r w:rsidRPr="00BD4243">
        <w:rPr>
          <w:rFonts w:ascii="Arial Narrow" w:hAnsi="Arial Narrow"/>
          <w:sz w:val="20"/>
          <w:szCs w:val="20"/>
          <w:lang w:val="uk-UA"/>
        </w:rPr>
        <w:t xml:space="preserve">, учасники тендера можуть надати примірник власних стандартних договірних умов. Однак учасникам тендера слід зважати на те, що здатність виконати договірні вимоги Ради є одним із критеріїв, що беруться до уваги під час оцінювання Радою пропозицій від учасників тендера. Учасникам тендера слід також звернути увагу на те, що будь-який договір, укладений за результатами цієї переговорної процедури, </w:t>
      </w:r>
      <w:r w:rsidR="00ED5FB0">
        <w:rPr>
          <w:rFonts w:ascii="Arial Narrow" w:hAnsi="Arial Narrow"/>
          <w:sz w:val="20"/>
          <w:szCs w:val="20"/>
          <w:lang w:val="uk-UA"/>
        </w:rPr>
        <w:t>має містити такі пункти: пункт 7</w:t>
      </w:r>
      <w:r w:rsidRPr="00BD4243">
        <w:rPr>
          <w:rFonts w:ascii="Arial Narrow" w:hAnsi="Arial Narrow"/>
          <w:sz w:val="20"/>
          <w:szCs w:val="20"/>
          <w:lang w:val="uk-UA"/>
        </w:rPr>
        <w:t xml:space="preserve"> статті 3 (</w:t>
      </w:r>
      <w:r w:rsidRPr="004E6B3B">
        <w:rPr>
          <w:rFonts w:ascii="Arial Narrow" w:hAnsi="Arial Narrow"/>
          <w:sz w:val="20"/>
          <w:szCs w:val="20"/>
          <w:lang w:val="uk-UA"/>
        </w:rPr>
        <w:t>Оприлюднення умов Контракту</w:t>
      </w:r>
      <w:r w:rsidR="007359EA">
        <w:rPr>
          <w:rFonts w:ascii="Arial Narrow" w:hAnsi="Arial Narrow"/>
          <w:sz w:val="20"/>
          <w:szCs w:val="20"/>
          <w:lang w:val="uk-UA"/>
        </w:rPr>
        <w:t>), пункт 8</w:t>
      </w:r>
      <w:r w:rsidRPr="00BD4243">
        <w:rPr>
          <w:rFonts w:ascii="Arial Narrow" w:hAnsi="Arial Narrow"/>
          <w:sz w:val="20"/>
          <w:szCs w:val="20"/>
          <w:lang w:val="uk-UA"/>
        </w:rPr>
        <w:t xml:space="preserve"> статті 3 (Використання назви</w:t>
      </w:r>
      <w:r>
        <w:rPr>
          <w:rFonts w:ascii="Arial Narrow" w:hAnsi="Arial Narrow"/>
          <w:sz w:val="20"/>
          <w:szCs w:val="20"/>
          <w:lang w:val="uk-UA"/>
        </w:rPr>
        <w:t xml:space="preserve"> </w:t>
      </w:r>
      <w:r w:rsidRPr="004E6B3B">
        <w:rPr>
          <w:rFonts w:ascii="Arial Narrow" w:hAnsi="Arial Narrow"/>
          <w:sz w:val="20"/>
          <w:szCs w:val="20"/>
          <w:lang w:val="uk-UA"/>
        </w:rPr>
        <w:t>Ради Європи</w:t>
      </w:r>
      <w:r w:rsidRPr="00BD4243">
        <w:rPr>
          <w:rFonts w:ascii="Arial Narrow" w:hAnsi="Arial Narrow"/>
          <w:sz w:val="20"/>
          <w:szCs w:val="20"/>
          <w:lang w:val="uk-UA"/>
        </w:rPr>
        <w:t>) та стаття 11 (</w:t>
      </w:r>
      <w:r w:rsidRPr="00272086">
        <w:rPr>
          <w:rFonts w:ascii="Arial Narrow" w:hAnsi="Arial Narrow"/>
          <w:sz w:val="20"/>
          <w:szCs w:val="20"/>
          <w:lang w:val="uk-UA"/>
        </w:rPr>
        <w:t>Суперечки</w:t>
      </w:r>
      <w:r w:rsidRPr="00BD4243">
        <w:rPr>
          <w:rFonts w:ascii="Arial Narrow" w:hAnsi="Arial Narrow"/>
          <w:sz w:val="20"/>
          <w:szCs w:val="20"/>
          <w:lang w:val="uk-UA"/>
        </w:rPr>
        <w:t>). Крім того, Рада Європи залишає за собою право вимагати внесення змін до запропонованого вибраним</w:t>
      </w:r>
      <w:r w:rsidR="00DE7F92">
        <w:rPr>
          <w:rFonts w:ascii="Arial Narrow" w:hAnsi="Arial Narrow"/>
          <w:sz w:val="20"/>
          <w:szCs w:val="20"/>
          <w:lang w:val="uk-UA"/>
        </w:rPr>
        <w:t xml:space="preserve"> Постачальником</w:t>
      </w:r>
      <w:r w:rsidRPr="00BD4243">
        <w:rPr>
          <w:rFonts w:ascii="Arial Narrow" w:hAnsi="Arial Narrow"/>
          <w:sz w:val="20"/>
          <w:szCs w:val="20"/>
          <w:lang w:val="uk-UA"/>
        </w:rPr>
        <w:t xml:space="preserve"> договору з метою захисту інтересів Ради, дотримання вимог до її статусу міжнародної організації та збереження справедливого балансу між сторонами.</w:t>
      </w:r>
    </w:p>
    <w:p w14:paraId="341006B6" w14:textId="77777777" w:rsidR="004E6B3B" w:rsidRPr="00272086" w:rsidRDefault="004E6B3B" w:rsidP="000B7199">
      <w:pPr>
        <w:jc w:val="both"/>
        <w:rPr>
          <w:rFonts w:ascii="Arial Narrow" w:hAnsi="Arial Narrow"/>
          <w:sz w:val="20"/>
          <w:szCs w:val="20"/>
          <w:lang w:val="uk-UA"/>
        </w:rPr>
      </w:pPr>
    </w:p>
    <w:p w14:paraId="5BDE6051" w14:textId="77777777" w:rsidR="00A60AA5" w:rsidRPr="00272086" w:rsidRDefault="00A60AA5" w:rsidP="000B7199">
      <w:pPr>
        <w:jc w:val="center"/>
        <w:rPr>
          <w:rFonts w:ascii="Arial Narrow" w:hAnsi="Arial Narrow"/>
          <w:b/>
          <w:sz w:val="20"/>
          <w:szCs w:val="20"/>
          <w:lang w:val="uk-UA"/>
        </w:rPr>
      </w:pPr>
      <w:r w:rsidRPr="00272086">
        <w:rPr>
          <w:rFonts w:ascii="Arial Narrow" w:hAnsi="Arial Narrow"/>
          <w:b/>
          <w:sz w:val="20"/>
          <w:szCs w:val="20"/>
          <w:lang w:val="uk-UA"/>
        </w:rPr>
        <w:t>* * *</w:t>
      </w:r>
    </w:p>
    <w:p w14:paraId="306C41E9" w14:textId="77777777" w:rsidR="00343FA5" w:rsidRPr="00272086" w:rsidRDefault="00343FA5" w:rsidP="000B7199">
      <w:pPr>
        <w:rPr>
          <w:rFonts w:ascii="Arial Narrow" w:hAnsi="Arial Narrow"/>
          <w:b/>
          <w:sz w:val="20"/>
          <w:szCs w:val="20"/>
          <w:lang w:val="uk-UA"/>
        </w:rPr>
      </w:pPr>
    </w:p>
    <w:p w14:paraId="7D21F83C" w14:textId="68A65483" w:rsidR="00A60AA5" w:rsidRPr="00272086" w:rsidRDefault="00C34099" w:rsidP="000B7199">
      <w:pPr>
        <w:rPr>
          <w:rFonts w:ascii="Arial Narrow" w:hAnsi="Arial Narrow"/>
          <w:b/>
          <w:sz w:val="20"/>
          <w:szCs w:val="20"/>
          <w:lang w:val="uk-UA"/>
        </w:rPr>
      </w:pPr>
      <w:r w:rsidRPr="00272086">
        <w:rPr>
          <w:rFonts w:ascii="Arial Narrow" w:hAnsi="Arial Narrow"/>
          <w:b/>
          <w:sz w:val="20"/>
          <w:szCs w:val="20"/>
          <w:lang w:val="uk-UA"/>
        </w:rPr>
        <w:t>Додаток 1</w:t>
      </w:r>
      <w:r w:rsidR="00A60AA5" w:rsidRPr="00272086">
        <w:rPr>
          <w:rFonts w:ascii="Arial Narrow" w:hAnsi="Arial Narrow"/>
          <w:b/>
          <w:sz w:val="20"/>
          <w:szCs w:val="20"/>
          <w:lang w:val="uk-UA"/>
        </w:rPr>
        <w:t xml:space="preserve"> </w:t>
      </w:r>
      <w:r w:rsidRPr="00272086">
        <w:rPr>
          <w:rFonts w:ascii="Arial Narrow" w:hAnsi="Arial Narrow"/>
          <w:b/>
          <w:sz w:val="20"/>
          <w:szCs w:val="20"/>
          <w:lang w:val="uk-UA"/>
        </w:rPr>
        <w:t>–</w:t>
      </w:r>
      <w:r w:rsidR="00A60AA5" w:rsidRPr="00272086">
        <w:rPr>
          <w:rFonts w:ascii="Arial Narrow" w:hAnsi="Arial Narrow"/>
          <w:b/>
          <w:sz w:val="20"/>
          <w:szCs w:val="20"/>
          <w:lang w:val="uk-UA"/>
        </w:rPr>
        <w:t xml:space="preserve"> Декларація про критерії виключення</w:t>
      </w:r>
    </w:p>
    <w:p w14:paraId="50A113F0" w14:textId="087DA1C4" w:rsidR="00C34099" w:rsidRPr="00272086" w:rsidRDefault="00C34099" w:rsidP="000B7199">
      <w:pPr>
        <w:rPr>
          <w:rFonts w:ascii="Arial Narrow" w:hAnsi="Arial Narrow"/>
          <w:b/>
          <w:sz w:val="20"/>
          <w:szCs w:val="20"/>
          <w:lang w:val="uk-UA"/>
        </w:rPr>
      </w:pPr>
      <w:r w:rsidRPr="00272086">
        <w:rPr>
          <w:rFonts w:ascii="Arial Narrow" w:hAnsi="Arial Narrow"/>
          <w:b/>
          <w:sz w:val="20"/>
          <w:szCs w:val="20"/>
          <w:lang w:val="uk-UA"/>
        </w:rPr>
        <w:t>Додаток 2</w:t>
      </w:r>
      <w:r w:rsidR="00A60AA5" w:rsidRPr="00272086">
        <w:rPr>
          <w:rFonts w:ascii="Arial Narrow" w:hAnsi="Arial Narrow"/>
          <w:b/>
          <w:sz w:val="20"/>
          <w:szCs w:val="20"/>
          <w:lang w:val="uk-UA"/>
        </w:rPr>
        <w:t xml:space="preserve"> </w:t>
      </w:r>
      <w:r w:rsidR="004D0522" w:rsidRPr="00272086">
        <w:rPr>
          <w:rFonts w:ascii="Arial Narrow" w:hAnsi="Arial Narrow"/>
          <w:b/>
          <w:sz w:val="20"/>
          <w:szCs w:val="20"/>
          <w:lang w:val="uk-UA"/>
        </w:rPr>
        <w:t>–</w:t>
      </w:r>
      <w:r w:rsidR="00A60AA5" w:rsidRPr="00272086">
        <w:rPr>
          <w:rFonts w:ascii="Arial Narrow" w:hAnsi="Arial Narrow"/>
          <w:b/>
          <w:sz w:val="20"/>
          <w:szCs w:val="20"/>
          <w:lang w:val="uk-UA"/>
        </w:rPr>
        <w:t xml:space="preserve"> </w:t>
      </w:r>
      <w:r w:rsidR="00B837BE" w:rsidRPr="00B837BE">
        <w:rPr>
          <w:rFonts w:ascii="Arial Narrow" w:hAnsi="Arial Narrow"/>
          <w:b/>
          <w:sz w:val="20"/>
          <w:szCs w:val="20"/>
          <w:lang w:val="uk-UA"/>
        </w:rPr>
        <w:t xml:space="preserve">Договірні </w:t>
      </w:r>
      <w:r w:rsidR="00A60AA5" w:rsidRPr="00272086">
        <w:rPr>
          <w:rFonts w:ascii="Arial Narrow" w:hAnsi="Arial Narrow"/>
          <w:b/>
          <w:sz w:val="20"/>
          <w:szCs w:val="20"/>
          <w:lang w:val="uk-UA"/>
        </w:rPr>
        <w:t>умови</w:t>
      </w:r>
    </w:p>
    <w:p w14:paraId="7C750E15" w14:textId="01FC5D9A" w:rsidR="00C34099" w:rsidRPr="00272086" w:rsidRDefault="00C34099" w:rsidP="000B7199">
      <w:pPr>
        <w:rPr>
          <w:rFonts w:ascii="Arial Narrow" w:hAnsi="Arial Narrow"/>
          <w:b/>
          <w:sz w:val="20"/>
          <w:szCs w:val="20"/>
          <w:lang w:val="uk-UA"/>
        </w:rPr>
      </w:pPr>
      <w:r w:rsidRPr="00272086">
        <w:rPr>
          <w:rFonts w:ascii="Arial Narrow" w:hAnsi="Arial Narrow"/>
          <w:b/>
          <w:sz w:val="20"/>
          <w:szCs w:val="20"/>
          <w:lang w:val="uk-UA"/>
        </w:rPr>
        <w:t>Додаток 3 – Тендерна заявка</w:t>
      </w:r>
    </w:p>
    <w:p w14:paraId="31AA3A09" w14:textId="47729B2C" w:rsidR="00C34099" w:rsidRPr="00272086" w:rsidRDefault="00C34099" w:rsidP="000B7199">
      <w:pPr>
        <w:rPr>
          <w:rFonts w:ascii="Arial Narrow" w:hAnsi="Arial Narrow"/>
          <w:b/>
          <w:sz w:val="20"/>
          <w:szCs w:val="20"/>
          <w:lang w:val="uk-UA"/>
        </w:rPr>
      </w:pPr>
      <w:r w:rsidRPr="00272086">
        <w:rPr>
          <w:rFonts w:ascii="Arial Narrow" w:hAnsi="Arial Narrow"/>
          <w:b/>
          <w:sz w:val="20"/>
          <w:szCs w:val="20"/>
          <w:lang w:val="uk-UA"/>
        </w:rPr>
        <w:t>Додаток 4 – Технічне завдання (окремий файл)</w:t>
      </w:r>
    </w:p>
    <w:p w14:paraId="0781FA25" w14:textId="77777777" w:rsidR="00C34099" w:rsidRPr="00272086" w:rsidRDefault="00C34099" w:rsidP="000B7199">
      <w:pPr>
        <w:rPr>
          <w:rFonts w:ascii="Arial Narrow" w:hAnsi="Arial Narrow"/>
          <w:b/>
          <w:sz w:val="20"/>
          <w:szCs w:val="20"/>
          <w:lang w:val="uk-UA"/>
        </w:rPr>
      </w:pPr>
    </w:p>
    <w:p w14:paraId="17BDC66C" w14:textId="77777777" w:rsidR="00C34099" w:rsidRPr="00272086" w:rsidRDefault="00C34099" w:rsidP="000B7199">
      <w:pPr>
        <w:rPr>
          <w:rFonts w:ascii="Arial Narrow" w:hAnsi="Arial Narrow"/>
          <w:b/>
          <w:sz w:val="20"/>
          <w:szCs w:val="20"/>
          <w:lang w:val="uk-UA"/>
        </w:rPr>
        <w:sectPr w:rsidR="00C34099" w:rsidRPr="00272086" w:rsidSect="00A60AA5">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568" w:left="1418" w:header="426" w:footer="322" w:gutter="0"/>
          <w:cols w:space="708"/>
          <w:titlePg/>
          <w:docGrid w:linePitch="360"/>
        </w:sectPr>
      </w:pPr>
    </w:p>
    <w:p w14:paraId="1287640E" w14:textId="2CD57628" w:rsidR="00A60AA5" w:rsidRPr="00272086" w:rsidRDefault="00C34099" w:rsidP="000B7199">
      <w:pPr>
        <w:pBdr>
          <w:bottom w:val="single" w:sz="4" w:space="1" w:color="auto"/>
        </w:pBdr>
        <w:ind w:left="-567" w:right="-72"/>
        <w:rPr>
          <w:rFonts w:ascii="Arial Narrow" w:hAnsi="Arial Narrow"/>
          <w:b/>
          <w:lang w:val="uk-UA"/>
        </w:rPr>
      </w:pPr>
      <w:r w:rsidRPr="00272086">
        <w:rPr>
          <w:rFonts w:ascii="Arial Narrow" w:hAnsi="Arial Narrow"/>
          <w:b/>
          <w:lang w:val="uk-UA"/>
        </w:rPr>
        <w:lastRenderedPageBreak/>
        <w:t>Додаток 1</w:t>
      </w:r>
      <w:r w:rsidR="00130C33">
        <w:rPr>
          <w:rFonts w:ascii="Arial Narrow" w:hAnsi="Arial Narrow"/>
          <w:b/>
          <w:lang w:val="uk-UA"/>
        </w:rPr>
        <w:t xml:space="preserve"> до Файлу тендерної документації</w:t>
      </w:r>
      <w:r w:rsidR="004D0522" w:rsidRPr="00272086">
        <w:rPr>
          <w:rFonts w:ascii="Arial Narrow" w:hAnsi="Arial Narrow"/>
          <w:b/>
          <w:lang w:val="uk-UA"/>
        </w:rPr>
        <w:t xml:space="preserve">, Контакт № 8423/2018/267 </w:t>
      </w:r>
      <w:r w:rsidR="00A60AA5" w:rsidRPr="00272086">
        <w:rPr>
          <w:rFonts w:ascii="Arial Narrow" w:hAnsi="Arial Narrow"/>
          <w:b/>
          <w:lang w:val="uk-UA"/>
        </w:rPr>
        <w:t>- Декларація про критерії виключення</w:t>
      </w:r>
    </w:p>
    <w:p w14:paraId="6F1636AA" w14:textId="77777777" w:rsidR="00A60AA5" w:rsidRPr="00272086" w:rsidRDefault="00A60AA5" w:rsidP="000B7199">
      <w:pPr>
        <w:ind w:left="-567" w:right="-72"/>
        <w:rPr>
          <w:rFonts w:ascii="Arial Narrow" w:hAnsi="Arial Narrow"/>
          <w:b/>
          <w:lang w:val="uk-UA"/>
        </w:rPr>
      </w:pPr>
    </w:p>
    <w:tbl>
      <w:tblPr>
        <w:tblStyle w:val="TableGrid"/>
        <w:tblW w:w="10065"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61"/>
        <w:gridCol w:w="6804"/>
      </w:tblGrid>
      <w:tr w:rsidR="00A60AA5" w:rsidRPr="008D047A" w14:paraId="2EAFAA1A" w14:textId="77777777" w:rsidTr="00274544">
        <w:tc>
          <w:tcPr>
            <w:tcW w:w="3261" w:type="dxa"/>
            <w:shd w:val="clear" w:color="auto" w:fill="DEEAF6" w:themeFill="accent1" w:themeFillTint="33"/>
            <w:vAlign w:val="center"/>
          </w:tcPr>
          <w:p w14:paraId="423BFFD5" w14:textId="3367E794" w:rsidR="00A60AA5" w:rsidRPr="00272086" w:rsidRDefault="008C2EBA" w:rsidP="008C2EBA">
            <w:pPr>
              <w:ind w:right="-72"/>
              <w:jc w:val="right"/>
              <w:rPr>
                <w:rFonts w:ascii="Arial Narrow" w:hAnsi="Arial Narrow"/>
                <w:b/>
                <w:lang w:val="uk-UA"/>
              </w:rPr>
            </w:pPr>
            <w:r w:rsidRPr="00272086">
              <w:rPr>
                <w:rFonts w:ascii="Arial Narrow" w:hAnsi="Arial Narrow"/>
                <w:b/>
                <w:lang w:val="uk-UA"/>
              </w:rPr>
              <w:t>ПІБ особи</w:t>
            </w:r>
            <w:r w:rsidR="00A60AA5" w:rsidRPr="00272086">
              <w:rPr>
                <w:rFonts w:ascii="Arial Narrow" w:hAnsi="Arial Narrow"/>
                <w:b/>
                <w:lang w:val="uk-UA"/>
              </w:rPr>
              <w:t xml:space="preserve">, </w:t>
            </w:r>
            <w:r w:rsidRPr="00272086">
              <w:rPr>
                <w:rFonts w:ascii="Arial Narrow" w:hAnsi="Arial Narrow"/>
                <w:b/>
                <w:lang w:val="uk-UA"/>
              </w:rPr>
              <w:t xml:space="preserve">що уповноважена підписувати контракт </w:t>
            </w:r>
            <w:r w:rsidR="00A60AA5" w:rsidRPr="00272086">
              <w:rPr>
                <w:rFonts w:ascii="Arial Narrow" w:hAnsi="Arial Narrow"/>
                <w:b/>
                <w:lang w:val="uk-UA"/>
              </w:rPr>
              <w:t>►</w:t>
            </w:r>
          </w:p>
        </w:tc>
        <w:tc>
          <w:tcPr>
            <w:tcW w:w="6804" w:type="dxa"/>
            <w:vAlign w:val="center"/>
          </w:tcPr>
          <w:p w14:paraId="12D273C3" w14:textId="77777777" w:rsidR="00A60AA5" w:rsidRPr="00272086" w:rsidRDefault="00A60AA5" w:rsidP="000B7199">
            <w:pPr>
              <w:ind w:right="-72"/>
              <w:rPr>
                <w:rFonts w:ascii="Arial Narrow" w:hAnsi="Arial Narrow"/>
                <w:b/>
                <w:lang w:val="uk-UA"/>
              </w:rPr>
            </w:pPr>
          </w:p>
        </w:tc>
      </w:tr>
      <w:tr w:rsidR="00A60AA5" w:rsidRPr="00272086" w14:paraId="05CB7B3F" w14:textId="77777777" w:rsidTr="00274544">
        <w:tc>
          <w:tcPr>
            <w:tcW w:w="3261" w:type="dxa"/>
            <w:shd w:val="clear" w:color="auto" w:fill="DEEAF6" w:themeFill="accent1" w:themeFillTint="33"/>
            <w:vAlign w:val="center"/>
          </w:tcPr>
          <w:p w14:paraId="401EF10B" w14:textId="3D31C008" w:rsidR="00274544" w:rsidRPr="00272086" w:rsidRDefault="00A60AA5" w:rsidP="00274544">
            <w:pPr>
              <w:ind w:right="-72"/>
              <w:jc w:val="right"/>
              <w:rPr>
                <w:rFonts w:ascii="Arial Narrow" w:hAnsi="Arial Narrow"/>
                <w:b/>
                <w:lang w:val="uk-UA"/>
              </w:rPr>
            </w:pPr>
            <w:r w:rsidRPr="00272086">
              <w:rPr>
                <w:rFonts w:ascii="Arial Narrow" w:hAnsi="Arial Narrow"/>
                <w:b/>
                <w:lang w:val="uk-UA"/>
              </w:rPr>
              <w:t>ПІБ</w:t>
            </w:r>
            <w:r w:rsidR="00274544" w:rsidRPr="00272086">
              <w:rPr>
                <w:rFonts w:ascii="Arial Narrow" w:hAnsi="Arial Narrow"/>
                <w:b/>
                <w:lang w:val="uk-UA"/>
              </w:rPr>
              <w:t xml:space="preserve"> / Назва</w:t>
            </w:r>
            <w:r w:rsidRPr="00272086">
              <w:rPr>
                <w:rFonts w:ascii="Arial Narrow" w:hAnsi="Arial Narrow"/>
                <w:b/>
                <w:lang w:val="uk-UA"/>
              </w:rPr>
              <w:t xml:space="preserve"> </w:t>
            </w:r>
            <w:r w:rsidR="00274544" w:rsidRPr="00272086">
              <w:rPr>
                <w:rFonts w:ascii="Arial Narrow" w:hAnsi="Arial Narrow"/>
                <w:b/>
                <w:lang w:val="uk-UA"/>
              </w:rPr>
              <w:t>Учасника тендеру</w:t>
            </w:r>
          </w:p>
          <w:p w14:paraId="241D6C02" w14:textId="7E11FA40" w:rsidR="00A60AA5" w:rsidRPr="00272086" w:rsidRDefault="00A60AA5" w:rsidP="00274544">
            <w:pPr>
              <w:ind w:right="-72"/>
              <w:jc w:val="right"/>
              <w:rPr>
                <w:rFonts w:ascii="Arial Narrow" w:hAnsi="Arial Narrow"/>
                <w:b/>
                <w:lang w:val="uk-UA"/>
              </w:rPr>
            </w:pPr>
            <w:r w:rsidRPr="00272086">
              <w:rPr>
                <w:rFonts w:ascii="Arial Narrow" w:hAnsi="Arial Narrow"/>
                <w:b/>
                <w:lang w:val="uk-UA"/>
              </w:rPr>
              <w:t>►</w:t>
            </w:r>
          </w:p>
        </w:tc>
        <w:tc>
          <w:tcPr>
            <w:tcW w:w="6804" w:type="dxa"/>
            <w:vAlign w:val="center"/>
          </w:tcPr>
          <w:p w14:paraId="17C543EC" w14:textId="77777777" w:rsidR="00A60AA5" w:rsidRPr="00272086" w:rsidRDefault="00A60AA5" w:rsidP="000B7199">
            <w:pPr>
              <w:ind w:right="-72"/>
              <w:rPr>
                <w:rFonts w:ascii="Arial Narrow" w:hAnsi="Arial Narrow"/>
                <w:b/>
                <w:lang w:val="uk-UA"/>
              </w:rPr>
            </w:pPr>
          </w:p>
        </w:tc>
      </w:tr>
      <w:tr w:rsidR="00A60AA5" w:rsidRPr="00272086" w14:paraId="0ECA0829" w14:textId="77777777" w:rsidTr="00274544">
        <w:trPr>
          <w:trHeight w:val="501"/>
        </w:trPr>
        <w:tc>
          <w:tcPr>
            <w:tcW w:w="3261" w:type="dxa"/>
            <w:shd w:val="clear" w:color="auto" w:fill="DEEAF6" w:themeFill="accent1" w:themeFillTint="33"/>
            <w:vAlign w:val="center"/>
          </w:tcPr>
          <w:p w14:paraId="12EE0A04" w14:textId="77777777" w:rsidR="00274544" w:rsidRPr="00272086" w:rsidRDefault="00A60AA5" w:rsidP="000B7199">
            <w:pPr>
              <w:ind w:left="-567" w:right="-72"/>
              <w:jc w:val="right"/>
              <w:rPr>
                <w:rFonts w:ascii="Arial Narrow" w:hAnsi="Arial Narrow"/>
                <w:b/>
                <w:lang w:val="uk-UA"/>
              </w:rPr>
            </w:pPr>
            <w:r w:rsidRPr="00272086">
              <w:rPr>
                <w:rFonts w:ascii="Arial Narrow" w:hAnsi="Arial Narrow"/>
                <w:b/>
                <w:lang w:val="uk-UA"/>
              </w:rPr>
              <w:t xml:space="preserve">Повна адреса </w:t>
            </w:r>
            <w:r w:rsidR="00274544" w:rsidRPr="00272086">
              <w:rPr>
                <w:rFonts w:ascii="Arial Narrow" w:hAnsi="Arial Narrow"/>
                <w:b/>
                <w:lang w:val="uk-UA"/>
              </w:rPr>
              <w:t>Учасника тендеру</w:t>
            </w:r>
          </w:p>
          <w:p w14:paraId="6A43D070" w14:textId="5102F97E" w:rsidR="00A60AA5" w:rsidRPr="00272086" w:rsidRDefault="00A60AA5" w:rsidP="000B7199">
            <w:pPr>
              <w:ind w:left="-567" w:right="-72"/>
              <w:jc w:val="right"/>
              <w:rPr>
                <w:rFonts w:ascii="Arial Narrow" w:hAnsi="Arial Narrow"/>
                <w:b/>
                <w:lang w:val="uk-UA"/>
              </w:rPr>
            </w:pPr>
            <w:r w:rsidRPr="00272086">
              <w:rPr>
                <w:rFonts w:ascii="Arial Narrow" w:hAnsi="Arial Narrow"/>
                <w:b/>
                <w:lang w:val="uk-UA"/>
              </w:rPr>
              <w:t>►</w:t>
            </w:r>
          </w:p>
        </w:tc>
        <w:tc>
          <w:tcPr>
            <w:tcW w:w="6804" w:type="dxa"/>
            <w:vAlign w:val="center"/>
          </w:tcPr>
          <w:p w14:paraId="46A04D80" w14:textId="77777777" w:rsidR="00A60AA5" w:rsidRPr="00272086" w:rsidRDefault="00A60AA5" w:rsidP="000B7199">
            <w:pPr>
              <w:ind w:right="-72"/>
              <w:rPr>
                <w:rFonts w:ascii="Arial Narrow" w:hAnsi="Arial Narrow"/>
                <w:b/>
                <w:lang w:val="uk-UA"/>
              </w:rPr>
            </w:pPr>
          </w:p>
        </w:tc>
      </w:tr>
    </w:tbl>
    <w:p w14:paraId="77A7CC81" w14:textId="77777777" w:rsidR="00A60AA5" w:rsidRPr="00272086" w:rsidRDefault="00A60AA5" w:rsidP="000B7199">
      <w:pPr>
        <w:ind w:left="-567" w:right="-72"/>
        <w:rPr>
          <w:rFonts w:ascii="Arial Narrow" w:hAnsi="Arial Narrow"/>
          <w:b/>
          <w:lang w:val="uk-UA"/>
        </w:rPr>
      </w:pPr>
    </w:p>
    <w:p w14:paraId="7B5D793B" w14:textId="40AE34D1" w:rsidR="00A60AA5" w:rsidRPr="00272086" w:rsidRDefault="00A60AA5" w:rsidP="000B7199">
      <w:pPr>
        <w:ind w:left="-567" w:right="-72"/>
        <w:rPr>
          <w:rFonts w:ascii="Arial Narrow" w:hAnsi="Arial Narrow"/>
          <w:b/>
          <w:lang w:val="uk-UA"/>
        </w:rPr>
      </w:pPr>
      <w:r w:rsidRPr="00272086">
        <w:rPr>
          <w:rFonts w:ascii="Arial Narrow" w:hAnsi="Arial Narrow"/>
          <w:b/>
          <w:lang w:val="uk-UA"/>
        </w:rPr>
        <w:t xml:space="preserve">Цим заявляю, що </w:t>
      </w:r>
      <w:r w:rsidRPr="00272086">
        <w:rPr>
          <w:rStyle w:val="FootnoteReference"/>
          <w:rFonts w:ascii="Arial Narrow" w:hAnsi="Arial Narrow"/>
          <w:b/>
          <w:lang w:val="uk-UA"/>
        </w:rPr>
        <w:footnoteReference w:id="4"/>
      </w:r>
      <w:r w:rsidRPr="00272086">
        <w:rPr>
          <w:rFonts w:ascii="Arial Narrow" w:hAnsi="Arial Narrow"/>
          <w:b/>
          <w:lang w:val="uk-UA"/>
        </w:rPr>
        <w:t xml:space="preserve">я, </w:t>
      </w:r>
      <w:r w:rsidR="00144D3B" w:rsidRPr="00272086">
        <w:rPr>
          <w:rFonts w:ascii="Arial Narrow" w:hAnsi="Arial Narrow"/>
          <w:b/>
          <w:lang w:val="uk-UA"/>
        </w:rPr>
        <w:t xml:space="preserve">та </w:t>
      </w:r>
      <w:r w:rsidRPr="00272086">
        <w:rPr>
          <w:rFonts w:ascii="Arial Narrow" w:hAnsi="Arial Narrow"/>
          <w:b/>
          <w:lang w:val="uk-UA"/>
        </w:rPr>
        <w:t>компанія, яку я представляю:</w:t>
      </w:r>
    </w:p>
    <w:p w14:paraId="38A0C926" w14:textId="77777777" w:rsidR="00274544" w:rsidRPr="00272086" w:rsidRDefault="00274544" w:rsidP="000B7199">
      <w:pPr>
        <w:ind w:left="-567" w:right="-72"/>
        <w:rPr>
          <w:rFonts w:ascii="Arial Narrow" w:hAnsi="Arial Narrow"/>
          <w:sz w:val="20"/>
          <w:szCs w:val="20"/>
          <w:lang w:val="uk-UA"/>
        </w:rPr>
      </w:pPr>
    </w:p>
    <w:p w14:paraId="4C00BCC0" w14:textId="14FF9AE1" w:rsidR="00A60AA5" w:rsidRPr="00272086" w:rsidRDefault="00A60AA5" w:rsidP="000B7199">
      <w:pPr>
        <w:pStyle w:val="ListParagraph"/>
        <w:numPr>
          <w:ilvl w:val="0"/>
          <w:numId w:val="12"/>
        </w:numPr>
        <w:ind w:right="-72"/>
        <w:rPr>
          <w:rFonts w:ascii="Arial Narrow" w:hAnsi="Arial Narrow"/>
          <w:sz w:val="20"/>
          <w:szCs w:val="20"/>
          <w:lang w:val="uk-UA"/>
        </w:rPr>
      </w:pPr>
      <w:r w:rsidRPr="00272086">
        <w:rPr>
          <w:rFonts w:ascii="Arial Narrow" w:hAnsi="Arial Narrow"/>
          <w:sz w:val="20"/>
          <w:szCs w:val="20"/>
          <w:lang w:val="uk-UA"/>
        </w:rPr>
        <w:t>не були засуджені за остаточним рішенням суду</w:t>
      </w:r>
      <w:r w:rsidR="00144D3B" w:rsidRPr="00272086">
        <w:rPr>
          <w:rFonts w:ascii="Arial Narrow" w:hAnsi="Arial Narrow"/>
          <w:color w:val="000000"/>
          <w:sz w:val="20"/>
          <w:szCs w:val="20"/>
          <w:lang w:val="uk-UA"/>
        </w:rPr>
        <w:t xml:space="preserve"> за одним або кількома наступними звинуваченнями</w:t>
      </w:r>
      <w:r w:rsidRPr="00272086">
        <w:rPr>
          <w:rFonts w:ascii="Arial Narrow" w:hAnsi="Arial Narrow"/>
          <w:sz w:val="20"/>
          <w:szCs w:val="20"/>
          <w:lang w:val="uk-UA"/>
        </w:rPr>
        <w:t>: участь у кримінальній діяльності, корупція, шахрайство, відмивання грошей;</w:t>
      </w:r>
    </w:p>
    <w:p w14:paraId="5355F661" w14:textId="77777777" w:rsidR="00A60AA5" w:rsidRPr="00272086" w:rsidRDefault="00A60AA5" w:rsidP="000B7199">
      <w:pPr>
        <w:numPr>
          <w:ilvl w:val="0"/>
          <w:numId w:val="2"/>
        </w:numPr>
        <w:ind w:left="153"/>
        <w:jc w:val="both"/>
        <w:rPr>
          <w:rFonts w:ascii="Arial Narrow" w:hAnsi="Arial Narrow"/>
          <w:sz w:val="20"/>
          <w:szCs w:val="20"/>
          <w:lang w:val="uk-UA"/>
        </w:rPr>
      </w:pPr>
      <w:r w:rsidRPr="00272086">
        <w:rPr>
          <w:rFonts w:ascii="Arial Narrow" w:hAnsi="Arial Narrow"/>
          <w:sz w:val="20"/>
          <w:szCs w:val="20"/>
          <w:lang w:val="uk-UA"/>
        </w:rPr>
        <w:t>не перебувають на стадії банкрутства, ліквідації, припинення діяльності, неплатоспроможності чи домовленості з кредиторами або в схожій ситуації, яка є результатом однотипної процедури, або підпадають під дію такої процедури;</w:t>
      </w:r>
    </w:p>
    <w:p w14:paraId="23D9BEE8" w14:textId="762D0CFD" w:rsidR="00A60AA5" w:rsidRPr="00272086" w:rsidRDefault="00A60AA5" w:rsidP="000B7199">
      <w:pPr>
        <w:numPr>
          <w:ilvl w:val="0"/>
          <w:numId w:val="2"/>
        </w:numPr>
        <w:ind w:left="153"/>
        <w:jc w:val="both"/>
        <w:rPr>
          <w:rFonts w:ascii="Arial Narrow" w:hAnsi="Arial Narrow"/>
          <w:sz w:val="20"/>
          <w:szCs w:val="20"/>
          <w:lang w:val="uk-UA"/>
        </w:rPr>
      </w:pPr>
      <w:r w:rsidRPr="00272086">
        <w:rPr>
          <w:rFonts w:ascii="Arial Narrow" w:hAnsi="Arial Narrow"/>
          <w:sz w:val="20"/>
          <w:szCs w:val="20"/>
          <w:lang w:val="uk-UA"/>
        </w:rPr>
        <w:t xml:space="preserve">не отримували рішення суду, що </w:t>
      </w:r>
      <w:r w:rsidR="00894C38" w:rsidRPr="00272086">
        <w:rPr>
          <w:rFonts w:ascii="Arial Narrow" w:eastAsia="Calibri" w:hAnsi="Arial Narrow" w:cs="Calibri"/>
          <w:i/>
          <w:sz w:val="20"/>
          <w:szCs w:val="20"/>
          <w:lang w:val="uk-UA"/>
        </w:rPr>
        <w:t>вступило</w:t>
      </w:r>
      <w:r w:rsidR="00894C38" w:rsidRPr="00272086">
        <w:rPr>
          <w:rFonts w:ascii="Arial Narrow" w:hAnsi="Arial Narrow"/>
          <w:i/>
          <w:sz w:val="20"/>
          <w:szCs w:val="20"/>
          <w:lang w:val="uk-UA"/>
        </w:rPr>
        <w:t xml:space="preserve"> </w:t>
      </w:r>
      <w:r w:rsidR="00894C38" w:rsidRPr="00272086">
        <w:rPr>
          <w:rFonts w:ascii="Arial Narrow" w:eastAsia="Calibri" w:hAnsi="Arial Narrow" w:cs="Calibri"/>
          <w:i/>
          <w:sz w:val="20"/>
          <w:szCs w:val="20"/>
          <w:lang w:val="uk-UA"/>
        </w:rPr>
        <w:t>в</w:t>
      </w:r>
      <w:r w:rsidR="00894C38" w:rsidRPr="00272086">
        <w:rPr>
          <w:rFonts w:ascii="Arial Narrow" w:hAnsi="Arial Narrow"/>
          <w:i/>
          <w:sz w:val="20"/>
          <w:szCs w:val="20"/>
          <w:lang w:val="uk-UA"/>
        </w:rPr>
        <w:t xml:space="preserve"> </w:t>
      </w:r>
      <w:r w:rsidR="00894C38" w:rsidRPr="00272086">
        <w:rPr>
          <w:rFonts w:ascii="Arial Narrow" w:eastAsia="Calibri" w:hAnsi="Arial Narrow" w:cs="Calibri"/>
          <w:i/>
          <w:sz w:val="20"/>
          <w:szCs w:val="20"/>
          <w:lang w:val="uk-UA"/>
        </w:rPr>
        <w:t>законну</w:t>
      </w:r>
      <w:r w:rsidR="00894C38" w:rsidRPr="00272086">
        <w:rPr>
          <w:rFonts w:ascii="Arial Narrow" w:hAnsi="Arial Narrow"/>
          <w:i/>
          <w:sz w:val="20"/>
          <w:szCs w:val="20"/>
          <w:lang w:val="uk-UA"/>
        </w:rPr>
        <w:t xml:space="preserve"> </w:t>
      </w:r>
      <w:r w:rsidR="00894C38" w:rsidRPr="00272086">
        <w:rPr>
          <w:rFonts w:ascii="Arial Narrow" w:eastAsia="Calibri" w:hAnsi="Arial Narrow" w:cs="Calibri"/>
          <w:i/>
          <w:sz w:val="20"/>
          <w:szCs w:val="20"/>
          <w:lang w:val="uk-UA"/>
        </w:rPr>
        <w:t>силу</w:t>
      </w:r>
      <w:r w:rsidR="00894C38" w:rsidRPr="00272086" w:rsidDel="005D721F">
        <w:rPr>
          <w:rFonts w:ascii="Arial Narrow" w:hAnsi="Arial Narrow"/>
          <w:sz w:val="20"/>
          <w:szCs w:val="20"/>
          <w:lang w:val="uk-UA"/>
        </w:rPr>
        <w:t xml:space="preserve"> </w:t>
      </w:r>
      <w:r w:rsidRPr="00272086">
        <w:rPr>
          <w:rFonts w:ascii="Arial Narrow" w:hAnsi="Arial Narrow"/>
          <w:sz w:val="20"/>
          <w:szCs w:val="20"/>
          <w:lang w:val="uk-UA"/>
        </w:rPr>
        <w:t>, за правопорушення, що впливає на їхню професійну гідність, або за серйозне порушення професійної етики;</w:t>
      </w:r>
    </w:p>
    <w:p w14:paraId="737D91AF" w14:textId="2CE575A4" w:rsidR="00A60AA5" w:rsidRPr="00272086" w:rsidRDefault="00A60AA5" w:rsidP="000B7199">
      <w:pPr>
        <w:numPr>
          <w:ilvl w:val="0"/>
          <w:numId w:val="2"/>
        </w:numPr>
        <w:ind w:left="153"/>
        <w:jc w:val="both"/>
        <w:rPr>
          <w:rFonts w:ascii="Arial Narrow" w:hAnsi="Arial Narrow"/>
          <w:sz w:val="20"/>
          <w:szCs w:val="20"/>
          <w:lang w:val="uk-UA"/>
        </w:rPr>
      </w:pPr>
      <w:r w:rsidRPr="00272086">
        <w:rPr>
          <w:rFonts w:ascii="Arial Narrow" w:hAnsi="Arial Narrow"/>
          <w:sz w:val="20"/>
          <w:szCs w:val="20"/>
          <w:lang w:val="uk-UA"/>
        </w:rPr>
        <w:t>дотримуються своїх зобов'язань щодо сплати соціальних внесків, податків і зборів відповідно до нормативних положень країни реєстрації, заснування та проживання.</w:t>
      </w:r>
    </w:p>
    <w:p w14:paraId="334AEAC0" w14:textId="77777777" w:rsidR="00A60AA5" w:rsidRPr="00272086" w:rsidRDefault="00A60AA5" w:rsidP="000B7199">
      <w:pPr>
        <w:numPr>
          <w:ilvl w:val="0"/>
          <w:numId w:val="2"/>
        </w:numPr>
        <w:tabs>
          <w:tab w:val="left" w:pos="426"/>
          <w:tab w:val="left" w:pos="709"/>
          <w:tab w:val="left" w:pos="851"/>
        </w:tabs>
        <w:ind w:left="153"/>
        <w:jc w:val="both"/>
        <w:rPr>
          <w:rFonts w:ascii="Arial Narrow" w:hAnsi="Arial Narrow"/>
          <w:color w:val="000000"/>
          <w:sz w:val="20"/>
          <w:szCs w:val="18"/>
          <w:lang w:val="uk-UA"/>
        </w:rPr>
      </w:pPr>
      <w:r w:rsidRPr="00272086">
        <w:rPr>
          <w:rFonts w:ascii="Arial Narrow" w:hAnsi="Arial Narrow"/>
          <w:sz w:val="20"/>
          <w:szCs w:val="18"/>
          <w:lang w:val="uk-UA"/>
        </w:rPr>
        <w:t>не перебувають або вірогідно перебувають у конфлікті інтересів.</w:t>
      </w:r>
    </w:p>
    <w:p w14:paraId="5C1C8B1C" w14:textId="77777777" w:rsidR="00A60AA5" w:rsidRPr="00272086" w:rsidRDefault="00A60AA5" w:rsidP="000B7199">
      <w:pPr>
        <w:ind w:left="-567" w:right="-72"/>
        <w:rPr>
          <w:rFonts w:ascii="Arial Narrow" w:hAnsi="Arial Narrow"/>
          <w:b/>
          <w:lang w:val="uk-UA"/>
        </w:rPr>
      </w:pPr>
    </w:p>
    <w:tbl>
      <w:tblPr>
        <w:tblStyle w:val="TableGrid"/>
        <w:tblW w:w="0" w:type="auto"/>
        <w:tblInd w:w="13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8"/>
        <w:gridCol w:w="4394"/>
      </w:tblGrid>
      <w:tr w:rsidR="00A60AA5" w:rsidRPr="00272086" w14:paraId="67015EB8" w14:textId="77777777" w:rsidTr="004D0522">
        <w:tc>
          <w:tcPr>
            <w:tcW w:w="1418" w:type="dxa"/>
            <w:shd w:val="clear" w:color="auto" w:fill="DEEAF6" w:themeFill="accent1" w:themeFillTint="33"/>
            <w:vAlign w:val="center"/>
          </w:tcPr>
          <w:p w14:paraId="3724EE87" w14:textId="77777777" w:rsidR="008C2EBA" w:rsidRPr="00272086" w:rsidRDefault="00A60AA5" w:rsidP="008C2EBA">
            <w:pPr>
              <w:ind w:right="-72"/>
              <w:jc w:val="right"/>
              <w:rPr>
                <w:rFonts w:ascii="Arial Narrow" w:hAnsi="Arial Narrow"/>
                <w:b/>
                <w:lang w:val="uk-UA"/>
              </w:rPr>
            </w:pPr>
            <w:r w:rsidRPr="00272086">
              <w:rPr>
                <w:rFonts w:ascii="Arial Narrow" w:hAnsi="Arial Narrow"/>
                <w:b/>
                <w:lang w:val="uk-UA"/>
              </w:rPr>
              <w:t>ПІБ ►</w:t>
            </w:r>
          </w:p>
          <w:p w14:paraId="4E119653" w14:textId="596C9F37" w:rsidR="008C2EBA" w:rsidRPr="00272086" w:rsidRDefault="008C2EBA" w:rsidP="008C2EBA">
            <w:pPr>
              <w:ind w:right="-72"/>
              <w:jc w:val="right"/>
              <w:rPr>
                <w:rFonts w:ascii="Arial Narrow" w:hAnsi="Arial Narrow"/>
                <w:b/>
                <w:lang w:val="uk-UA"/>
              </w:rPr>
            </w:pPr>
          </w:p>
        </w:tc>
        <w:tc>
          <w:tcPr>
            <w:tcW w:w="4394" w:type="dxa"/>
            <w:vAlign w:val="center"/>
          </w:tcPr>
          <w:p w14:paraId="13C0D03D" w14:textId="77777777" w:rsidR="00A60AA5" w:rsidRPr="00272086" w:rsidRDefault="00A60AA5" w:rsidP="000B7199">
            <w:pPr>
              <w:ind w:right="-72"/>
              <w:rPr>
                <w:rFonts w:ascii="Arial Narrow" w:hAnsi="Arial Narrow"/>
                <w:b/>
                <w:lang w:val="uk-UA"/>
              </w:rPr>
            </w:pPr>
          </w:p>
        </w:tc>
      </w:tr>
      <w:tr w:rsidR="00A60AA5" w:rsidRPr="00272086" w14:paraId="790B51A7" w14:textId="77777777" w:rsidTr="004D0522">
        <w:tc>
          <w:tcPr>
            <w:tcW w:w="1418" w:type="dxa"/>
            <w:shd w:val="clear" w:color="auto" w:fill="DEEAF6" w:themeFill="accent1" w:themeFillTint="33"/>
            <w:vAlign w:val="center"/>
          </w:tcPr>
          <w:p w14:paraId="68FA5DAE" w14:textId="77777777" w:rsidR="00A60AA5" w:rsidRPr="00272086" w:rsidRDefault="00A60AA5" w:rsidP="008C2EBA">
            <w:pPr>
              <w:ind w:right="-72"/>
              <w:jc w:val="right"/>
              <w:rPr>
                <w:rFonts w:ascii="Arial Narrow" w:hAnsi="Arial Narrow"/>
                <w:b/>
                <w:lang w:val="uk-UA"/>
              </w:rPr>
            </w:pPr>
            <w:r w:rsidRPr="00272086">
              <w:rPr>
                <w:rFonts w:ascii="Arial Narrow" w:hAnsi="Arial Narrow"/>
                <w:b/>
                <w:lang w:val="uk-UA"/>
              </w:rPr>
              <w:t>Дата ►</w:t>
            </w:r>
          </w:p>
          <w:p w14:paraId="3A9B9947" w14:textId="3BF2B444" w:rsidR="008C2EBA" w:rsidRPr="00272086" w:rsidRDefault="008C2EBA" w:rsidP="008C2EBA">
            <w:pPr>
              <w:ind w:right="-72"/>
              <w:jc w:val="right"/>
              <w:rPr>
                <w:rFonts w:ascii="Arial Narrow" w:hAnsi="Arial Narrow"/>
                <w:b/>
                <w:lang w:val="uk-UA"/>
              </w:rPr>
            </w:pPr>
          </w:p>
        </w:tc>
        <w:tc>
          <w:tcPr>
            <w:tcW w:w="4394" w:type="dxa"/>
            <w:vAlign w:val="center"/>
          </w:tcPr>
          <w:p w14:paraId="7E5409DD" w14:textId="77777777" w:rsidR="00A60AA5" w:rsidRPr="00272086" w:rsidRDefault="00A60AA5" w:rsidP="000B7199">
            <w:pPr>
              <w:ind w:right="-72"/>
              <w:rPr>
                <w:rFonts w:ascii="Arial Narrow" w:hAnsi="Arial Narrow"/>
                <w:b/>
                <w:lang w:val="uk-UA"/>
              </w:rPr>
            </w:pPr>
          </w:p>
        </w:tc>
      </w:tr>
      <w:tr w:rsidR="00A60AA5" w:rsidRPr="00272086" w14:paraId="527D8E8B" w14:textId="77777777" w:rsidTr="004D0522">
        <w:trPr>
          <w:trHeight w:val="1394"/>
        </w:trPr>
        <w:tc>
          <w:tcPr>
            <w:tcW w:w="1418" w:type="dxa"/>
            <w:shd w:val="clear" w:color="auto" w:fill="DEEAF6" w:themeFill="accent1" w:themeFillTint="33"/>
            <w:vAlign w:val="center"/>
          </w:tcPr>
          <w:p w14:paraId="424862F0" w14:textId="77777777" w:rsidR="00A60AA5" w:rsidRPr="00272086" w:rsidRDefault="00A60AA5" w:rsidP="000B7199">
            <w:pPr>
              <w:ind w:right="-72"/>
              <w:jc w:val="right"/>
              <w:rPr>
                <w:rFonts w:ascii="Arial Narrow" w:hAnsi="Arial Narrow"/>
                <w:b/>
                <w:lang w:val="uk-UA"/>
              </w:rPr>
            </w:pPr>
            <w:r w:rsidRPr="00272086">
              <w:rPr>
                <w:rFonts w:ascii="Arial Narrow" w:hAnsi="Arial Narrow"/>
                <w:b/>
                <w:lang w:val="uk-UA"/>
              </w:rPr>
              <w:t>Підпис ►</w:t>
            </w:r>
          </w:p>
        </w:tc>
        <w:tc>
          <w:tcPr>
            <w:tcW w:w="4394" w:type="dxa"/>
            <w:vAlign w:val="center"/>
          </w:tcPr>
          <w:p w14:paraId="6E0860FC" w14:textId="77777777" w:rsidR="00A60AA5" w:rsidRPr="00272086" w:rsidRDefault="00A60AA5" w:rsidP="000B7199">
            <w:pPr>
              <w:ind w:right="-72"/>
              <w:rPr>
                <w:rFonts w:ascii="Arial Narrow" w:hAnsi="Arial Narrow"/>
                <w:b/>
                <w:lang w:val="uk-UA"/>
              </w:rPr>
            </w:pPr>
          </w:p>
        </w:tc>
      </w:tr>
    </w:tbl>
    <w:p w14:paraId="35D25306" w14:textId="77777777" w:rsidR="00A60AA5" w:rsidRPr="00272086" w:rsidRDefault="00A60AA5" w:rsidP="000B7199">
      <w:pPr>
        <w:ind w:left="-567" w:right="-72"/>
        <w:rPr>
          <w:rFonts w:ascii="Arial Narrow" w:hAnsi="Arial Narrow"/>
          <w:b/>
          <w:lang w:val="uk-UA"/>
        </w:rPr>
      </w:pPr>
    </w:p>
    <w:p w14:paraId="60C7CF91" w14:textId="77777777" w:rsidR="00A60AA5" w:rsidRPr="00272086" w:rsidRDefault="00A60AA5" w:rsidP="000B7199">
      <w:pPr>
        <w:ind w:left="-567" w:right="-72"/>
        <w:rPr>
          <w:rFonts w:ascii="Arial Narrow" w:hAnsi="Arial Narrow"/>
          <w:b/>
          <w:lang w:val="uk-UA"/>
        </w:rPr>
      </w:pPr>
      <w:r w:rsidRPr="00272086">
        <w:rPr>
          <w:rFonts w:ascii="Arial Narrow" w:hAnsi="Arial Narrow"/>
          <w:b/>
          <w:lang w:val="uk-UA"/>
        </w:rPr>
        <w:br w:type="page"/>
      </w:r>
    </w:p>
    <w:p w14:paraId="6C72C4F7" w14:textId="77777777" w:rsidR="00A60AA5" w:rsidRPr="00272086" w:rsidRDefault="00A60AA5" w:rsidP="00A60AA5">
      <w:pPr>
        <w:pBdr>
          <w:bottom w:val="single" w:sz="2" w:space="1" w:color="808080"/>
        </w:pBdr>
        <w:spacing w:before="60" w:after="120"/>
        <w:ind w:left="-284" w:right="-72"/>
        <w:rPr>
          <w:rFonts w:ascii="Arial Narrow" w:hAnsi="Arial Narrow"/>
          <w:b/>
          <w:lang w:val="uk-UA"/>
        </w:rPr>
        <w:sectPr w:rsidR="00A60AA5" w:rsidRPr="00272086" w:rsidSect="004D0522">
          <w:pgSz w:w="11907" w:h="16840" w:code="9"/>
          <w:pgMar w:top="568" w:right="1134" w:bottom="568" w:left="1418" w:header="284" w:footer="322" w:gutter="0"/>
          <w:cols w:space="708"/>
          <w:docGrid w:linePitch="360"/>
        </w:sectPr>
      </w:pPr>
    </w:p>
    <w:p w14:paraId="09FB2907" w14:textId="30A5D7A1" w:rsidR="00A60AA5" w:rsidRPr="00272086" w:rsidRDefault="009A774E" w:rsidP="00A60AA5">
      <w:pPr>
        <w:pBdr>
          <w:bottom w:val="single" w:sz="2" w:space="1" w:color="808080"/>
        </w:pBdr>
        <w:spacing w:before="60" w:after="120"/>
        <w:ind w:left="-284" w:right="-72"/>
        <w:rPr>
          <w:rFonts w:ascii="Arial Narrow" w:hAnsi="Arial Narrow"/>
          <w:b/>
          <w:lang w:val="uk-UA"/>
        </w:rPr>
      </w:pPr>
      <w:r w:rsidRPr="00272086">
        <w:rPr>
          <w:rFonts w:ascii="Arial Narrow" w:hAnsi="Arial Narrow"/>
          <w:b/>
          <w:lang w:val="uk-UA"/>
        </w:rPr>
        <w:lastRenderedPageBreak/>
        <w:t>Додаток 2</w:t>
      </w:r>
      <w:r w:rsidR="00965E9F" w:rsidRPr="00272086">
        <w:rPr>
          <w:rFonts w:ascii="Arial Narrow" w:hAnsi="Arial Narrow"/>
          <w:b/>
          <w:lang w:val="uk-UA"/>
        </w:rPr>
        <w:t xml:space="preserve"> до Файлу</w:t>
      </w:r>
      <w:r w:rsidR="00CE6B25">
        <w:rPr>
          <w:rFonts w:ascii="Arial Narrow" w:hAnsi="Arial Narrow"/>
          <w:b/>
          <w:lang w:val="uk-UA"/>
        </w:rPr>
        <w:t xml:space="preserve"> тендерної документації</w:t>
      </w:r>
      <w:r w:rsidR="004D0522" w:rsidRPr="00272086">
        <w:rPr>
          <w:rFonts w:ascii="Arial Narrow" w:hAnsi="Arial Narrow"/>
          <w:b/>
          <w:lang w:val="uk-UA"/>
        </w:rPr>
        <w:t>, Контакт № 8423/2018/267</w:t>
      </w:r>
      <w:r w:rsidR="00A60AA5" w:rsidRPr="00272086">
        <w:rPr>
          <w:rFonts w:ascii="Arial Narrow" w:hAnsi="Arial Narrow"/>
          <w:b/>
          <w:lang w:val="uk-UA"/>
        </w:rPr>
        <w:t xml:space="preserve"> </w:t>
      </w:r>
      <w:r w:rsidR="00965E9F" w:rsidRPr="00272086">
        <w:rPr>
          <w:rFonts w:ascii="Arial Narrow" w:hAnsi="Arial Narrow"/>
          <w:b/>
          <w:lang w:val="uk-UA"/>
        </w:rPr>
        <w:t>–</w:t>
      </w:r>
      <w:r w:rsidR="00A60AA5" w:rsidRPr="00272086">
        <w:rPr>
          <w:rFonts w:ascii="Arial Narrow" w:hAnsi="Arial Narrow"/>
          <w:b/>
          <w:lang w:val="uk-UA"/>
        </w:rPr>
        <w:t xml:space="preserve"> </w:t>
      </w:r>
      <w:r w:rsidR="00B837BE" w:rsidRPr="00B837BE">
        <w:rPr>
          <w:rFonts w:ascii="Arial Narrow" w:hAnsi="Arial Narrow"/>
          <w:b/>
          <w:lang w:val="uk-UA"/>
        </w:rPr>
        <w:t xml:space="preserve">Договірні </w:t>
      </w:r>
      <w:r w:rsidR="00A60AA5" w:rsidRPr="00272086">
        <w:rPr>
          <w:rFonts w:ascii="Arial Narrow" w:hAnsi="Arial Narrow"/>
          <w:b/>
          <w:lang w:val="uk-UA"/>
        </w:rPr>
        <w:t>умови</w:t>
      </w:r>
    </w:p>
    <w:p w14:paraId="0361973C" w14:textId="77777777" w:rsidR="00A60AA5" w:rsidRPr="00272086" w:rsidRDefault="00A60AA5" w:rsidP="00A60AA5">
      <w:pPr>
        <w:pBdr>
          <w:bottom w:val="single" w:sz="2" w:space="1" w:color="808080"/>
        </w:pBdr>
        <w:spacing w:before="60" w:after="120"/>
        <w:ind w:left="-284" w:right="-72"/>
        <w:rPr>
          <w:rFonts w:ascii="Arial Narrow" w:hAnsi="Arial Narrow" w:cs="Times New Roman"/>
          <w:smallCaps/>
          <w:color w:val="548DD4"/>
          <w:sz w:val="19"/>
          <w:szCs w:val="19"/>
          <w:lang w:val="uk-UA" w:eastAsia="fr-FR"/>
        </w:rPr>
      </w:pPr>
      <w:r w:rsidRPr="00272086">
        <w:rPr>
          <w:rFonts w:ascii="Arial Narrow" w:hAnsi="Arial Narrow" w:cs="Times New Roman"/>
          <w:smallCaps/>
          <w:color w:val="548DD4"/>
          <w:sz w:val="19"/>
          <w:szCs w:val="19"/>
          <w:lang w:val="uk-UA" w:eastAsia="fr-FR"/>
        </w:rPr>
        <w:t>Стаття 1 – Загальні положення</w:t>
      </w:r>
    </w:p>
    <w:p w14:paraId="78229B20" w14:textId="15B58BB2"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1.1</w:t>
      </w:r>
      <w:r w:rsidRPr="00CA49B7">
        <w:rPr>
          <w:rFonts w:ascii="Arial Narrow" w:hAnsi="Arial Narrow" w:cs="Times New Roman"/>
          <w:sz w:val="19"/>
          <w:szCs w:val="19"/>
          <w:lang w:val="uk-UA" w:eastAsia="fr-FR"/>
        </w:rPr>
        <w:tab/>
      </w:r>
      <w:r w:rsidR="00302BA3" w:rsidRPr="00272086">
        <w:rPr>
          <w:rFonts w:ascii="Arial Narrow" w:eastAsia="Calibri" w:hAnsi="Arial Narrow" w:cs="Times New Roman"/>
          <w:sz w:val="19"/>
          <w:szCs w:val="19"/>
          <w:lang w:val="uk-UA" w:eastAsia="en-US"/>
        </w:rPr>
        <w:t xml:space="preserve">Постачальник </w:t>
      </w:r>
      <w:r w:rsidRPr="00CA49B7">
        <w:rPr>
          <w:rFonts w:ascii="Arial Narrow" w:hAnsi="Arial Narrow" w:cs="Times New Roman"/>
          <w:sz w:val="19"/>
          <w:szCs w:val="19"/>
          <w:lang w:val="uk-UA" w:eastAsia="fr-FR"/>
        </w:rPr>
        <w:t xml:space="preserve">зобов’язується, на умовах та в спосіб, встановлені спільною угодою, що надалі виключає будь-які додаткові усні узгодження, надати перелік робіт, зазначених у </w:t>
      </w:r>
      <w:r w:rsidR="00302BA3" w:rsidRPr="00CA49B7">
        <w:rPr>
          <w:rFonts w:ascii="Arial Narrow" w:hAnsi="Arial Narrow" w:cs="Times New Roman"/>
          <w:sz w:val="19"/>
          <w:szCs w:val="19"/>
          <w:lang w:val="uk-UA" w:eastAsia="fr-FR"/>
        </w:rPr>
        <w:t>Файл</w:t>
      </w:r>
      <w:r w:rsidR="00302BA3">
        <w:rPr>
          <w:rFonts w:ascii="Arial Narrow" w:hAnsi="Arial Narrow" w:cs="Times New Roman"/>
          <w:sz w:val="19"/>
          <w:szCs w:val="19"/>
          <w:lang w:val="uk-UA" w:eastAsia="fr-FR"/>
        </w:rPr>
        <w:t>і</w:t>
      </w:r>
      <w:r w:rsidR="00302BA3" w:rsidRPr="00CA49B7">
        <w:rPr>
          <w:rFonts w:ascii="Arial Narrow" w:hAnsi="Arial Narrow" w:cs="Times New Roman"/>
          <w:sz w:val="19"/>
          <w:szCs w:val="19"/>
          <w:lang w:val="uk-UA" w:eastAsia="fr-FR"/>
        </w:rPr>
        <w:t xml:space="preserve"> тендерної документації </w:t>
      </w:r>
      <w:r w:rsidRPr="00CA49B7">
        <w:rPr>
          <w:rFonts w:ascii="Arial Narrow" w:hAnsi="Arial Narrow" w:cs="Times New Roman"/>
          <w:sz w:val="19"/>
          <w:szCs w:val="19"/>
          <w:lang w:val="uk-UA" w:eastAsia="fr-FR"/>
        </w:rPr>
        <w:t xml:space="preserve">(див. Розділ А) щодо цього </w:t>
      </w:r>
      <w:r w:rsidR="00302BA3">
        <w:rPr>
          <w:rFonts w:ascii="Arial Narrow" w:hAnsi="Arial Narrow" w:cs="Times New Roman"/>
          <w:sz w:val="19"/>
          <w:szCs w:val="19"/>
          <w:lang w:val="uk-UA" w:eastAsia="fr-FR"/>
        </w:rPr>
        <w:t>контракту</w:t>
      </w:r>
      <w:r w:rsidR="00302BA3" w:rsidRPr="00CA49B7">
        <w:rPr>
          <w:rFonts w:ascii="Arial Narrow" w:hAnsi="Arial Narrow" w:cs="Times New Roman"/>
          <w:sz w:val="19"/>
          <w:szCs w:val="19"/>
          <w:lang w:val="uk-UA" w:eastAsia="fr-FR"/>
        </w:rPr>
        <w:t xml:space="preserve"> </w:t>
      </w:r>
      <w:r w:rsidRPr="00CA49B7">
        <w:rPr>
          <w:rFonts w:ascii="Arial Narrow" w:hAnsi="Arial Narrow" w:cs="Times New Roman"/>
          <w:sz w:val="19"/>
          <w:szCs w:val="19"/>
          <w:lang w:val="uk-UA" w:eastAsia="fr-FR"/>
        </w:rPr>
        <w:t xml:space="preserve">та додатково уточнених у поданій </w:t>
      </w:r>
      <w:r w:rsidR="00302BA3" w:rsidRPr="00272086">
        <w:rPr>
          <w:rFonts w:ascii="Arial Narrow" w:eastAsia="Calibri" w:hAnsi="Arial Narrow" w:cs="Times New Roman"/>
          <w:sz w:val="19"/>
          <w:szCs w:val="19"/>
          <w:lang w:val="uk-UA" w:eastAsia="en-US"/>
        </w:rPr>
        <w:t>Постачальник</w:t>
      </w:r>
      <w:r w:rsidR="00302BA3">
        <w:rPr>
          <w:rFonts w:ascii="Arial Narrow" w:eastAsia="Calibri" w:hAnsi="Arial Narrow" w:cs="Times New Roman"/>
          <w:sz w:val="19"/>
          <w:szCs w:val="19"/>
          <w:lang w:val="uk-UA" w:eastAsia="en-US"/>
        </w:rPr>
        <w:t>ом</w:t>
      </w:r>
      <w:r w:rsidR="00302BA3" w:rsidRPr="00272086">
        <w:rPr>
          <w:rFonts w:ascii="Arial Narrow" w:eastAsia="Calibri" w:hAnsi="Arial Narrow" w:cs="Times New Roman"/>
          <w:sz w:val="19"/>
          <w:szCs w:val="19"/>
          <w:lang w:val="uk-UA" w:eastAsia="en-US"/>
        </w:rPr>
        <w:t xml:space="preserve"> </w:t>
      </w:r>
      <w:r w:rsidRPr="00CA49B7">
        <w:rPr>
          <w:rFonts w:ascii="Arial Narrow" w:hAnsi="Arial Narrow" w:cs="Times New Roman"/>
          <w:sz w:val="19"/>
          <w:szCs w:val="19"/>
          <w:lang w:val="uk-UA" w:eastAsia="fr-FR"/>
        </w:rPr>
        <w:t>тендерній пропозиції.</w:t>
      </w:r>
    </w:p>
    <w:p w14:paraId="62A613A2" w14:textId="59129C64"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1.2</w:t>
      </w:r>
      <w:r w:rsidRPr="00CA49B7">
        <w:rPr>
          <w:rFonts w:ascii="Arial Narrow" w:hAnsi="Arial Narrow" w:cs="Times New Roman"/>
          <w:sz w:val="19"/>
          <w:szCs w:val="19"/>
          <w:lang w:val="uk-UA" w:eastAsia="fr-FR"/>
        </w:rPr>
        <w:tab/>
        <w:t xml:space="preserve">Цей </w:t>
      </w:r>
      <w:r w:rsidR="00302BA3">
        <w:rPr>
          <w:rFonts w:ascii="Arial Narrow" w:hAnsi="Arial Narrow" w:cs="Times New Roman"/>
          <w:sz w:val="19"/>
          <w:szCs w:val="19"/>
          <w:lang w:val="uk-UA" w:eastAsia="fr-FR"/>
        </w:rPr>
        <w:t xml:space="preserve">контракт </w:t>
      </w:r>
      <w:r w:rsidRPr="00CA49B7">
        <w:rPr>
          <w:rFonts w:ascii="Arial Narrow" w:hAnsi="Arial Narrow" w:cs="Times New Roman"/>
          <w:sz w:val="19"/>
          <w:szCs w:val="19"/>
          <w:lang w:val="uk-UA" w:eastAsia="fr-FR"/>
        </w:rPr>
        <w:t xml:space="preserve">складається з таких документів, наведених відповідно до їхньої переважної сили: 1) цей Акт про зобов’язання в повному обсязі (титульна сторінка, Розділи А та В й поточні Договірні умови); 2) Файл тендерної документації; і 3) подана </w:t>
      </w:r>
      <w:r w:rsidR="00A524CF" w:rsidRPr="00272086">
        <w:rPr>
          <w:rFonts w:ascii="Arial Narrow" w:eastAsia="Calibri" w:hAnsi="Arial Narrow" w:cs="Times New Roman"/>
          <w:sz w:val="19"/>
          <w:szCs w:val="19"/>
          <w:lang w:val="uk-UA" w:eastAsia="en-US"/>
        </w:rPr>
        <w:t>Постачальник</w:t>
      </w:r>
      <w:r w:rsidR="00A524CF">
        <w:rPr>
          <w:rFonts w:ascii="Arial Narrow" w:eastAsia="Calibri" w:hAnsi="Arial Narrow" w:cs="Times New Roman"/>
          <w:sz w:val="19"/>
          <w:szCs w:val="19"/>
          <w:lang w:val="uk-UA" w:eastAsia="en-US"/>
        </w:rPr>
        <w:t>ом</w:t>
      </w:r>
      <w:r w:rsidR="00A524CF" w:rsidRPr="00272086">
        <w:rPr>
          <w:rFonts w:ascii="Arial Narrow" w:eastAsia="Calibri" w:hAnsi="Arial Narrow" w:cs="Times New Roman"/>
          <w:sz w:val="19"/>
          <w:szCs w:val="19"/>
          <w:lang w:val="uk-UA" w:eastAsia="en-US"/>
        </w:rPr>
        <w:t xml:space="preserve"> </w:t>
      </w:r>
      <w:r w:rsidRPr="00CA49B7">
        <w:rPr>
          <w:rFonts w:ascii="Arial Narrow" w:hAnsi="Arial Narrow" w:cs="Times New Roman"/>
          <w:sz w:val="19"/>
          <w:szCs w:val="19"/>
          <w:lang w:val="uk-UA" w:eastAsia="fr-FR"/>
        </w:rPr>
        <w:t>тендерна пропозиція.</w:t>
      </w:r>
    </w:p>
    <w:p w14:paraId="184C152E" w14:textId="7C1F862B"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 xml:space="preserve">1.3 Будь-які загальні умови та положення про закупівлю, що діють у </w:t>
      </w:r>
      <w:r w:rsidR="00A524CF" w:rsidRPr="00272086">
        <w:rPr>
          <w:rFonts w:ascii="Arial Narrow" w:eastAsia="Calibri" w:hAnsi="Arial Narrow" w:cs="Times New Roman"/>
          <w:sz w:val="19"/>
          <w:szCs w:val="19"/>
          <w:lang w:val="uk-UA" w:eastAsia="en-US"/>
        </w:rPr>
        <w:t>Постачальник</w:t>
      </w:r>
      <w:r w:rsidR="00A524CF">
        <w:rPr>
          <w:rFonts w:ascii="Arial Narrow" w:eastAsia="Calibri" w:hAnsi="Arial Narrow" w:cs="Times New Roman"/>
          <w:sz w:val="19"/>
          <w:szCs w:val="19"/>
          <w:lang w:val="uk-UA" w:eastAsia="en-US"/>
        </w:rPr>
        <w:t>а</w:t>
      </w:r>
      <w:r w:rsidRPr="00CA49B7">
        <w:rPr>
          <w:rFonts w:ascii="Arial Narrow" w:hAnsi="Arial Narrow" w:cs="Times New Roman"/>
          <w:sz w:val="19"/>
          <w:szCs w:val="19"/>
          <w:lang w:val="uk-UA" w:eastAsia="fr-FR"/>
        </w:rPr>
        <w:t xml:space="preserve">, в жодному разі не мають переважної сили над цими договірними умовами. Будь-яке положення, запропоноване </w:t>
      </w:r>
      <w:r w:rsidR="00A524CF" w:rsidRPr="00272086">
        <w:rPr>
          <w:rFonts w:ascii="Arial Narrow" w:eastAsia="Calibri" w:hAnsi="Arial Narrow" w:cs="Times New Roman"/>
          <w:sz w:val="19"/>
          <w:szCs w:val="19"/>
          <w:lang w:val="uk-UA" w:eastAsia="en-US"/>
        </w:rPr>
        <w:t>Постачальник</w:t>
      </w:r>
      <w:r w:rsidR="00A524CF">
        <w:rPr>
          <w:rFonts w:ascii="Arial Narrow" w:eastAsia="Calibri" w:hAnsi="Arial Narrow" w:cs="Times New Roman"/>
          <w:sz w:val="19"/>
          <w:szCs w:val="19"/>
          <w:lang w:val="uk-UA" w:eastAsia="en-US"/>
        </w:rPr>
        <w:t>ом</w:t>
      </w:r>
      <w:r w:rsidR="00A524CF" w:rsidRPr="00272086">
        <w:rPr>
          <w:rFonts w:ascii="Arial Narrow" w:eastAsia="Calibri" w:hAnsi="Arial Narrow" w:cs="Times New Roman"/>
          <w:sz w:val="19"/>
          <w:szCs w:val="19"/>
          <w:lang w:val="uk-UA" w:eastAsia="en-US"/>
        </w:rPr>
        <w:t xml:space="preserve"> </w:t>
      </w:r>
      <w:r w:rsidRPr="00CA49B7">
        <w:rPr>
          <w:rFonts w:ascii="Arial Narrow" w:hAnsi="Arial Narrow" w:cs="Times New Roman"/>
          <w:sz w:val="19"/>
          <w:szCs w:val="19"/>
          <w:lang w:val="uk-UA" w:eastAsia="fr-FR"/>
        </w:rPr>
        <w:t>у його документах (в загальних умовах або в листуванні) і яке суперечить пунктам цих договірних умов, вважається недійсним, окрім пунктів, що можуть виявитися вигіднішими для Ради.</w:t>
      </w:r>
    </w:p>
    <w:p w14:paraId="39D54BB2" w14:textId="2C508E06" w:rsidR="00CA49B7" w:rsidRPr="00CA49B7" w:rsidRDefault="00A524CF"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1.4</w:t>
      </w:r>
      <w:r w:rsidR="00CA49B7" w:rsidRPr="00CA49B7">
        <w:rPr>
          <w:rFonts w:ascii="Arial Narrow" w:hAnsi="Arial Narrow" w:cs="Times New Roman"/>
          <w:sz w:val="19"/>
          <w:szCs w:val="19"/>
          <w:lang w:val="uk-UA" w:eastAsia="fr-FR"/>
        </w:rPr>
        <w:t xml:space="preserve"> Для цілей цього </w:t>
      </w:r>
      <w:r>
        <w:rPr>
          <w:rFonts w:ascii="Arial Narrow" w:hAnsi="Arial Narrow" w:cs="Times New Roman"/>
          <w:sz w:val="19"/>
          <w:szCs w:val="19"/>
          <w:lang w:val="uk-UA" w:eastAsia="fr-FR"/>
        </w:rPr>
        <w:t>Контракту</w:t>
      </w:r>
      <w:r w:rsidR="00CA49B7" w:rsidRPr="00CA49B7">
        <w:rPr>
          <w:rFonts w:ascii="Arial Narrow" w:hAnsi="Arial Narrow" w:cs="Times New Roman"/>
          <w:sz w:val="19"/>
          <w:szCs w:val="19"/>
          <w:lang w:val="uk-UA" w:eastAsia="fr-FR"/>
        </w:rPr>
        <w:t>:</w:t>
      </w:r>
    </w:p>
    <w:p w14:paraId="46C5B82A" w14:textId="0608F2F6"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a)</w:t>
      </w:r>
      <w:r w:rsidRPr="00CA49B7">
        <w:rPr>
          <w:rFonts w:ascii="Arial Narrow" w:hAnsi="Arial Narrow" w:cs="Times New Roman"/>
          <w:sz w:val="19"/>
          <w:szCs w:val="19"/>
          <w:lang w:val="uk-UA" w:eastAsia="fr-FR"/>
        </w:rPr>
        <w:tab/>
        <w:t xml:space="preserve">«Відхилення від норми» означає будь-який недолік, що позначається на Сервері чи Програмному забезпеченні та який унеможливлює, сповільнює чи будь-яким чином ускладнює доступ до контенту та, загалом, будь-яку невідповідність Послуг положенням </w:t>
      </w:r>
      <w:r w:rsidR="00A524CF">
        <w:rPr>
          <w:rFonts w:ascii="Arial Narrow" w:hAnsi="Arial Narrow" w:cs="Times New Roman"/>
          <w:sz w:val="19"/>
          <w:szCs w:val="19"/>
          <w:lang w:val="uk-UA" w:eastAsia="fr-FR"/>
        </w:rPr>
        <w:t>Контракту</w:t>
      </w:r>
      <w:r w:rsidRPr="00CA49B7">
        <w:rPr>
          <w:rFonts w:ascii="Arial Narrow" w:hAnsi="Arial Narrow" w:cs="Times New Roman"/>
          <w:sz w:val="19"/>
          <w:szCs w:val="19"/>
          <w:lang w:val="uk-UA" w:eastAsia="fr-FR"/>
        </w:rPr>
        <w:t>;</w:t>
      </w:r>
    </w:p>
    <w:p w14:paraId="2A370E8F" w14:textId="6137B931"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b)</w:t>
      </w:r>
      <w:r w:rsidRPr="00CA49B7">
        <w:rPr>
          <w:rFonts w:ascii="Arial Narrow" w:hAnsi="Arial Narrow" w:cs="Times New Roman"/>
          <w:sz w:val="19"/>
          <w:szCs w:val="19"/>
          <w:lang w:val="uk-UA" w:eastAsia="fr-FR"/>
        </w:rPr>
        <w:tab/>
        <w:t xml:space="preserve">«Застосунок» означає програмне забезпечення, що має бути розроблено </w:t>
      </w:r>
      <w:r w:rsidR="00A524CF" w:rsidRPr="00272086">
        <w:rPr>
          <w:rFonts w:ascii="Arial Narrow" w:eastAsia="Calibri" w:hAnsi="Arial Narrow" w:cs="Times New Roman"/>
          <w:sz w:val="19"/>
          <w:szCs w:val="19"/>
          <w:lang w:val="uk-UA" w:eastAsia="en-US"/>
        </w:rPr>
        <w:t>Постачальник</w:t>
      </w:r>
      <w:r w:rsidR="00A524CF">
        <w:rPr>
          <w:rFonts w:ascii="Arial Narrow" w:eastAsia="Calibri" w:hAnsi="Arial Narrow" w:cs="Times New Roman"/>
          <w:sz w:val="19"/>
          <w:szCs w:val="19"/>
          <w:lang w:val="uk-UA" w:eastAsia="en-US"/>
        </w:rPr>
        <w:t>ом</w:t>
      </w:r>
      <w:r w:rsidR="00A524CF" w:rsidRPr="00272086">
        <w:rPr>
          <w:rFonts w:ascii="Arial Narrow" w:eastAsia="Calibri" w:hAnsi="Arial Narrow" w:cs="Times New Roman"/>
          <w:sz w:val="19"/>
          <w:szCs w:val="19"/>
          <w:lang w:val="uk-UA" w:eastAsia="en-US"/>
        </w:rPr>
        <w:t xml:space="preserve"> </w:t>
      </w:r>
      <w:r w:rsidRPr="00CA49B7">
        <w:rPr>
          <w:rFonts w:ascii="Arial Narrow" w:hAnsi="Arial Narrow" w:cs="Times New Roman"/>
          <w:sz w:val="19"/>
          <w:szCs w:val="19"/>
          <w:lang w:val="uk-UA" w:eastAsia="fr-FR"/>
        </w:rPr>
        <w:t xml:space="preserve">Послуг у рамках цього </w:t>
      </w:r>
      <w:r w:rsidR="00A524CF">
        <w:rPr>
          <w:rFonts w:ascii="Arial Narrow" w:hAnsi="Arial Narrow" w:cs="Times New Roman"/>
          <w:sz w:val="19"/>
          <w:szCs w:val="19"/>
          <w:lang w:val="uk-UA" w:eastAsia="fr-FR"/>
        </w:rPr>
        <w:t>Контракту</w:t>
      </w:r>
      <w:r w:rsidRPr="00CA49B7">
        <w:rPr>
          <w:rFonts w:ascii="Arial Narrow" w:hAnsi="Arial Narrow" w:cs="Times New Roman"/>
          <w:sz w:val="19"/>
          <w:szCs w:val="19"/>
          <w:lang w:val="uk-UA" w:eastAsia="fr-FR"/>
        </w:rPr>
        <w:t>.</w:t>
      </w:r>
    </w:p>
    <w:p w14:paraId="1D363BA0" w14:textId="31C86DC2" w:rsidR="00CA49B7" w:rsidRPr="00CA49B7" w:rsidRDefault="00A524CF"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c)</w:t>
      </w:r>
      <w:r>
        <w:rPr>
          <w:rFonts w:ascii="Arial Narrow" w:hAnsi="Arial Narrow" w:cs="Times New Roman"/>
          <w:sz w:val="19"/>
          <w:szCs w:val="19"/>
          <w:lang w:val="uk-UA" w:eastAsia="fr-FR"/>
        </w:rPr>
        <w:tab/>
        <w:t>«Контракт</w:t>
      </w:r>
      <w:r w:rsidR="00CA49B7" w:rsidRPr="00CA49B7">
        <w:rPr>
          <w:rFonts w:ascii="Arial Narrow" w:hAnsi="Arial Narrow" w:cs="Times New Roman"/>
          <w:sz w:val="19"/>
          <w:szCs w:val="19"/>
          <w:lang w:val="uk-UA" w:eastAsia="fr-FR"/>
        </w:rPr>
        <w:t>» означає документи, зазначені в пункті 1.2 вище;</w:t>
      </w:r>
    </w:p>
    <w:p w14:paraId="449A1B07" w14:textId="77777777"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d)</w:t>
      </w:r>
      <w:r w:rsidRPr="00CA49B7">
        <w:rPr>
          <w:rFonts w:ascii="Arial Narrow" w:hAnsi="Arial Narrow" w:cs="Times New Roman"/>
          <w:sz w:val="19"/>
          <w:szCs w:val="19"/>
          <w:lang w:val="uk-UA" w:eastAsia="fr-FR"/>
        </w:rPr>
        <w:tab/>
        <w:t>«Рада» означає Раду Європи;</w:t>
      </w:r>
    </w:p>
    <w:p w14:paraId="670BB455" w14:textId="77777777"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e)</w:t>
      </w:r>
      <w:r w:rsidRPr="00CA49B7">
        <w:rPr>
          <w:rFonts w:ascii="Arial Narrow" w:hAnsi="Arial Narrow" w:cs="Times New Roman"/>
          <w:sz w:val="19"/>
          <w:szCs w:val="19"/>
          <w:lang w:val="uk-UA" w:eastAsia="fr-FR"/>
        </w:rPr>
        <w:tab/>
        <w:t>«Роботи» означають послуги чи товари, як зазначено в Технічному завданні;</w:t>
      </w:r>
    </w:p>
    <w:p w14:paraId="47120415" w14:textId="77777777"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f)</w:t>
      </w:r>
      <w:r w:rsidRPr="00CA49B7">
        <w:rPr>
          <w:rFonts w:ascii="Arial Narrow" w:hAnsi="Arial Narrow" w:cs="Times New Roman"/>
          <w:sz w:val="19"/>
          <w:szCs w:val="19"/>
          <w:lang w:val="uk-UA" w:eastAsia="fr-FR"/>
        </w:rPr>
        <w:tab/>
        <w:t>«Документація» означає всі документи, що описують архітектуру, технічні характеристики чи функціональні можливості Застосунку.</w:t>
      </w:r>
    </w:p>
    <w:p w14:paraId="1933865A" w14:textId="77777777"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g)</w:t>
      </w:r>
      <w:r w:rsidRPr="00CA49B7">
        <w:rPr>
          <w:rFonts w:ascii="Arial Narrow" w:hAnsi="Arial Narrow" w:cs="Times New Roman"/>
          <w:sz w:val="19"/>
          <w:szCs w:val="19"/>
          <w:lang w:val="uk-UA" w:eastAsia="fr-FR"/>
        </w:rPr>
        <w:tab/>
        <w:t>«Кінцевий одержувач» означає Координаційний центр із надання правової допомоги при Міністерстві юстиції України;</w:t>
      </w:r>
    </w:p>
    <w:p w14:paraId="68B5F3AC" w14:textId="77777777"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h)</w:t>
      </w:r>
      <w:r w:rsidRPr="00CA49B7">
        <w:rPr>
          <w:rFonts w:ascii="Arial Narrow" w:hAnsi="Arial Narrow" w:cs="Times New Roman"/>
          <w:sz w:val="19"/>
          <w:szCs w:val="19"/>
          <w:lang w:val="uk-UA" w:eastAsia="fr-FR"/>
        </w:rPr>
        <w:tab/>
        <w:t>«Об’єктний код» означає послідовність інструкцій комп’ютерною мовою у вигляді однієї окремої бібліотеки чи модуля, вироблених компілятором із тексту програми, які, у свою чергу, можуть бути зв’язані у формі виконуваного файлу чи бібліотечного файлу;</w:t>
      </w:r>
    </w:p>
    <w:p w14:paraId="27520A8B" w14:textId="6E8C047B"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i)</w:t>
      </w:r>
      <w:r w:rsidRPr="00CA49B7">
        <w:rPr>
          <w:rFonts w:ascii="Arial Narrow" w:hAnsi="Arial Narrow" w:cs="Times New Roman"/>
          <w:sz w:val="19"/>
          <w:szCs w:val="19"/>
          <w:lang w:val="uk-UA" w:eastAsia="fr-FR"/>
        </w:rPr>
        <w:tab/>
        <w:t xml:space="preserve">«Сторони» означають Раду та </w:t>
      </w:r>
      <w:r w:rsidR="00AD0BB1">
        <w:rPr>
          <w:rFonts w:ascii="Arial Narrow" w:hAnsi="Arial Narrow" w:cs="Times New Roman"/>
          <w:sz w:val="19"/>
          <w:szCs w:val="19"/>
          <w:lang w:val="uk-UA" w:eastAsia="fr-FR"/>
        </w:rPr>
        <w:t>Постачальника</w:t>
      </w:r>
      <w:r w:rsidRPr="00CA49B7">
        <w:rPr>
          <w:rFonts w:ascii="Arial Narrow" w:hAnsi="Arial Narrow" w:cs="Times New Roman"/>
          <w:sz w:val="19"/>
          <w:szCs w:val="19"/>
          <w:lang w:val="uk-UA" w:eastAsia="fr-FR"/>
        </w:rPr>
        <w:t>;</w:t>
      </w:r>
    </w:p>
    <w:p w14:paraId="116B300B" w14:textId="45439BC2" w:rsidR="00CA49B7" w:rsidRPr="00CA49B7"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j)</w:t>
      </w:r>
      <w:r w:rsidRPr="00CA49B7">
        <w:rPr>
          <w:rFonts w:ascii="Arial Narrow" w:hAnsi="Arial Narrow" w:cs="Times New Roman"/>
          <w:sz w:val="19"/>
          <w:szCs w:val="19"/>
          <w:lang w:val="uk-UA" w:eastAsia="fr-FR"/>
        </w:rPr>
        <w:tab/>
        <w:t>«</w:t>
      </w:r>
      <w:r w:rsidR="00AD0BB1">
        <w:rPr>
          <w:rFonts w:ascii="Arial Narrow" w:hAnsi="Arial Narrow" w:cs="Times New Roman"/>
          <w:sz w:val="19"/>
          <w:szCs w:val="19"/>
          <w:lang w:val="uk-UA" w:eastAsia="fr-FR"/>
        </w:rPr>
        <w:t>Постачальник</w:t>
      </w:r>
      <w:r w:rsidRPr="00CA49B7">
        <w:rPr>
          <w:rFonts w:ascii="Arial Narrow" w:hAnsi="Arial Narrow" w:cs="Times New Roman"/>
          <w:sz w:val="19"/>
          <w:szCs w:val="19"/>
          <w:lang w:val="uk-UA" w:eastAsia="fr-FR"/>
        </w:rPr>
        <w:t>» означає юридичну чи фізичну особу, вибрану Радою для виконання Робіт;</w:t>
      </w:r>
    </w:p>
    <w:p w14:paraId="29D16B08" w14:textId="581EDCA7" w:rsidR="00CA49B7" w:rsidRPr="00272086" w:rsidRDefault="00CA49B7" w:rsidP="00CA49B7">
      <w:pPr>
        <w:pStyle w:val="ListParagraph"/>
        <w:tabs>
          <w:tab w:val="left" w:pos="0"/>
        </w:tabs>
        <w:autoSpaceDE w:val="0"/>
        <w:autoSpaceDN w:val="0"/>
        <w:ind w:left="-350" w:right="-72"/>
        <w:jc w:val="both"/>
        <w:rPr>
          <w:rFonts w:ascii="Arial Narrow" w:hAnsi="Arial Narrow" w:cs="Times New Roman"/>
          <w:sz w:val="19"/>
          <w:szCs w:val="19"/>
          <w:lang w:val="uk-UA" w:eastAsia="fr-FR"/>
        </w:rPr>
      </w:pPr>
      <w:r w:rsidRPr="00CA49B7">
        <w:rPr>
          <w:rFonts w:ascii="Arial Narrow" w:hAnsi="Arial Narrow" w:cs="Times New Roman"/>
          <w:sz w:val="19"/>
          <w:szCs w:val="19"/>
          <w:lang w:val="uk-UA" w:eastAsia="fr-FR"/>
        </w:rPr>
        <w:t>k)</w:t>
      </w:r>
      <w:r w:rsidRPr="00CA49B7">
        <w:rPr>
          <w:rFonts w:ascii="Arial Narrow" w:hAnsi="Arial Narrow" w:cs="Times New Roman"/>
          <w:sz w:val="19"/>
          <w:szCs w:val="19"/>
          <w:lang w:val="uk-UA" w:eastAsia="fr-FR"/>
        </w:rPr>
        <w:tab/>
        <w:t>«Текст програми» – це сукупність інструкцій для комп’ютера, написаних з використанням зручної для людського сприйняття мови програмування, які можуть бути перетворені асемблером чи компілятором у бінарний машинний код.</w:t>
      </w:r>
    </w:p>
    <w:p w14:paraId="1DC049B3" w14:textId="77777777" w:rsidR="00A60AA5" w:rsidRPr="00272086" w:rsidRDefault="00A60AA5" w:rsidP="00A60AA5">
      <w:pPr>
        <w:tabs>
          <w:tab w:val="left" w:pos="284"/>
        </w:tabs>
        <w:autoSpaceDE w:val="0"/>
        <w:autoSpaceDN w:val="0"/>
        <w:spacing w:before="60"/>
        <w:ind w:left="-350" w:right="-72"/>
        <w:jc w:val="both"/>
        <w:rPr>
          <w:rFonts w:ascii="Arial Narrow" w:hAnsi="Arial Narrow" w:cs="Times New Roman"/>
          <w:smallCaps/>
          <w:color w:val="548DD4"/>
          <w:sz w:val="19"/>
          <w:szCs w:val="19"/>
          <w:lang w:val="uk-UA" w:eastAsia="fr-FR"/>
        </w:rPr>
      </w:pPr>
      <w:r w:rsidRPr="00272086">
        <w:rPr>
          <w:rFonts w:ascii="Arial Narrow" w:hAnsi="Arial Narrow" w:cs="Times New Roman"/>
          <w:smallCaps/>
          <w:color w:val="548DD4"/>
          <w:sz w:val="19"/>
          <w:szCs w:val="19"/>
          <w:lang w:val="uk-UA" w:eastAsia="fr-FR"/>
        </w:rPr>
        <w:t>Стаття 2 – Термін дії</w:t>
      </w:r>
    </w:p>
    <w:p w14:paraId="74D81D42" w14:textId="72243E54" w:rsidR="00A60AA5" w:rsidRPr="00272086" w:rsidRDefault="00A60AA5" w:rsidP="00A60AA5">
      <w:pPr>
        <w:tabs>
          <w:tab w:val="left" w:pos="284"/>
        </w:tabs>
        <w:ind w:left="-350" w:right="-72"/>
        <w:jc w:val="both"/>
        <w:rPr>
          <w:rFonts w:ascii="Arial Narrow" w:eastAsia="Calibri" w:hAnsi="Arial Narrow" w:cs="Times New Roman"/>
          <w:sz w:val="19"/>
          <w:szCs w:val="19"/>
          <w:lang w:val="uk-UA" w:eastAsia="en-US"/>
        </w:rPr>
      </w:pPr>
      <w:r w:rsidRPr="00272086">
        <w:rPr>
          <w:rFonts w:ascii="Arial Narrow" w:eastAsia="Calibri" w:hAnsi="Arial Narrow" w:cs="Times New Roman"/>
          <w:sz w:val="19"/>
          <w:szCs w:val="19"/>
          <w:lang w:val="uk-UA" w:eastAsia="en-US"/>
        </w:rPr>
        <w:t xml:space="preserve">Контракт укладається до повного виконання зобов'язань сторонами і набирає чинності з дня його підписання обома сторонами. Послуги надаються в межах строків, зазначених у </w:t>
      </w:r>
      <w:r w:rsidR="00723C11" w:rsidRPr="00CA49B7">
        <w:rPr>
          <w:rFonts w:ascii="Arial Narrow" w:hAnsi="Arial Narrow" w:cs="Times New Roman"/>
          <w:sz w:val="19"/>
          <w:szCs w:val="19"/>
          <w:lang w:val="uk-UA" w:eastAsia="fr-FR"/>
        </w:rPr>
        <w:t>Файл</w:t>
      </w:r>
      <w:r w:rsidR="00723C11">
        <w:rPr>
          <w:rFonts w:ascii="Arial Narrow" w:hAnsi="Arial Narrow" w:cs="Times New Roman"/>
          <w:sz w:val="19"/>
          <w:szCs w:val="19"/>
          <w:lang w:val="uk-UA" w:eastAsia="fr-FR"/>
        </w:rPr>
        <w:t>і</w:t>
      </w:r>
      <w:r w:rsidR="00723C11" w:rsidRPr="00CA49B7">
        <w:rPr>
          <w:rFonts w:ascii="Arial Narrow" w:hAnsi="Arial Narrow" w:cs="Times New Roman"/>
          <w:sz w:val="19"/>
          <w:szCs w:val="19"/>
          <w:lang w:val="uk-UA" w:eastAsia="fr-FR"/>
        </w:rPr>
        <w:t xml:space="preserve"> тендерної документації </w:t>
      </w:r>
      <w:r w:rsidR="00723C11">
        <w:rPr>
          <w:rFonts w:ascii="Arial Narrow" w:eastAsia="Calibri" w:hAnsi="Arial Narrow" w:cs="Times New Roman"/>
          <w:sz w:val="19"/>
          <w:szCs w:val="19"/>
          <w:lang w:val="uk-UA" w:eastAsia="en-US"/>
        </w:rPr>
        <w:t>(</w:t>
      </w:r>
      <w:r w:rsidR="00723C11" w:rsidRPr="00CA49B7">
        <w:rPr>
          <w:rFonts w:ascii="Arial Narrow" w:hAnsi="Arial Narrow" w:cs="Times New Roman"/>
          <w:sz w:val="19"/>
          <w:szCs w:val="19"/>
          <w:lang w:val="uk-UA" w:eastAsia="fr-FR"/>
        </w:rPr>
        <w:t>див. Розділ А)</w:t>
      </w:r>
      <w:r w:rsidRPr="00272086">
        <w:rPr>
          <w:rFonts w:ascii="Arial Narrow" w:eastAsia="Calibri" w:hAnsi="Arial Narrow" w:cs="Times New Roman"/>
          <w:sz w:val="19"/>
          <w:szCs w:val="19"/>
          <w:lang w:val="uk-UA" w:eastAsia="en-US"/>
        </w:rPr>
        <w:t>, або, за замовчуванням, у тендерній пропозиції, наданій Постачальником.</w:t>
      </w:r>
    </w:p>
    <w:p w14:paraId="21E766E3" w14:textId="77777777" w:rsidR="00A60AA5" w:rsidRPr="00272086" w:rsidRDefault="00A60AA5" w:rsidP="00A60AA5">
      <w:pPr>
        <w:tabs>
          <w:tab w:val="left" w:pos="284"/>
        </w:tabs>
        <w:autoSpaceDE w:val="0"/>
        <w:autoSpaceDN w:val="0"/>
        <w:spacing w:before="60"/>
        <w:ind w:left="-350" w:right="-72"/>
        <w:jc w:val="both"/>
        <w:rPr>
          <w:rFonts w:ascii="Arial Narrow" w:hAnsi="Arial Narrow" w:cs="Times New Roman"/>
          <w:smallCaps/>
          <w:color w:val="548DD4"/>
          <w:sz w:val="19"/>
          <w:szCs w:val="19"/>
          <w:lang w:val="uk-UA" w:eastAsia="fr-FR"/>
        </w:rPr>
      </w:pPr>
      <w:bookmarkStart w:id="1" w:name="_Toc179868644"/>
      <w:r w:rsidRPr="00272086">
        <w:rPr>
          <w:rFonts w:ascii="Arial Narrow" w:hAnsi="Arial Narrow" w:cs="Times New Roman"/>
          <w:smallCaps/>
          <w:color w:val="548DD4"/>
          <w:sz w:val="19"/>
          <w:szCs w:val="19"/>
          <w:lang w:val="uk-UA" w:eastAsia="fr-FR"/>
        </w:rPr>
        <w:t>Стаття 3 – Зобов'язання Постачальника</w:t>
      </w:r>
    </w:p>
    <w:p w14:paraId="4562DA52" w14:textId="77777777" w:rsidR="00A60AA5" w:rsidRPr="00272086"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272086">
        <w:rPr>
          <w:rFonts w:ascii="Arial Narrow" w:hAnsi="Arial Narrow" w:cs="Times New Roman"/>
          <w:color w:val="548DD4"/>
          <w:sz w:val="19"/>
          <w:szCs w:val="19"/>
          <w:lang w:val="uk-UA" w:eastAsia="fr-FR"/>
        </w:rPr>
        <w:t>3.1 Загальні зобов'язання</w:t>
      </w:r>
    </w:p>
    <w:p w14:paraId="417FD891" w14:textId="6A4FDFE4" w:rsidR="008B27AF" w:rsidRPr="008B27AF"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t>3.1.1</w:t>
      </w:r>
      <w:r w:rsidRPr="008B27AF">
        <w:rPr>
          <w:rFonts w:ascii="Arial Narrow" w:hAnsi="Arial Narrow" w:cs="Times New Roman"/>
          <w:color w:val="000000"/>
          <w:sz w:val="19"/>
          <w:szCs w:val="19"/>
          <w:lang w:val="uk-UA" w:eastAsia="fr-FR"/>
        </w:rPr>
        <w:tab/>
      </w:r>
      <w:r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 xml:space="preserve">несе повну відповідальність за всі ухвалені ним рішення та за людські, технічні, матеріально-технічні й матеріальні ресурси, використані в рамках </w:t>
      </w:r>
      <w:r w:rsidR="00DE7F92">
        <w:rPr>
          <w:rFonts w:ascii="Arial Narrow" w:hAnsi="Arial Narrow" w:cs="Times New Roman"/>
          <w:color w:val="000000"/>
          <w:sz w:val="19"/>
          <w:szCs w:val="19"/>
          <w:lang w:val="uk-UA" w:eastAsia="fr-FR"/>
        </w:rPr>
        <w:t>Контракту</w:t>
      </w:r>
      <w:r w:rsidRPr="008B27AF">
        <w:rPr>
          <w:rFonts w:ascii="Arial Narrow" w:hAnsi="Arial Narrow" w:cs="Times New Roman"/>
          <w:color w:val="000000"/>
          <w:sz w:val="19"/>
          <w:szCs w:val="19"/>
          <w:lang w:val="uk-UA" w:eastAsia="fr-FR"/>
        </w:rPr>
        <w:t xml:space="preserve"> з метою виконання робіт, належним чином зважаючи на визначені </w:t>
      </w:r>
      <w:r>
        <w:rPr>
          <w:rFonts w:ascii="Arial Narrow" w:hAnsi="Arial Narrow" w:cs="Times New Roman"/>
          <w:color w:val="000000"/>
          <w:sz w:val="19"/>
          <w:szCs w:val="19"/>
          <w:lang w:val="uk-UA" w:eastAsia="fr-FR"/>
        </w:rPr>
        <w:t>Контрактом</w:t>
      </w:r>
      <w:r w:rsidRPr="008B27AF">
        <w:rPr>
          <w:rFonts w:ascii="Arial Narrow" w:hAnsi="Arial Narrow" w:cs="Times New Roman"/>
          <w:color w:val="000000"/>
          <w:sz w:val="19"/>
          <w:szCs w:val="19"/>
          <w:lang w:val="uk-UA" w:eastAsia="fr-FR"/>
        </w:rPr>
        <w:t xml:space="preserve"> потреби Ради Європи.</w:t>
      </w:r>
    </w:p>
    <w:p w14:paraId="60A41B46" w14:textId="2FF71990" w:rsidR="008B27AF" w:rsidRPr="008B27AF"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lastRenderedPageBreak/>
        <w:t>3.1.2</w:t>
      </w:r>
      <w:r w:rsidRPr="008B27AF">
        <w:rPr>
          <w:rFonts w:ascii="Arial Narrow" w:hAnsi="Arial Narrow" w:cs="Times New Roman"/>
          <w:color w:val="000000"/>
          <w:sz w:val="19"/>
          <w:szCs w:val="19"/>
          <w:lang w:val="uk-UA" w:eastAsia="fr-FR"/>
        </w:rPr>
        <w:tab/>
      </w:r>
      <w:r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 xml:space="preserve">визнає, що на нього поширюється загальне зобов’язання з консультування, що, серед іншого, включає до себе зобов’язання надавати Раді будь-яку відповідну інформацію чи рекомендації. У зв’язку з цим, </w:t>
      </w:r>
      <w:r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 xml:space="preserve">надає Раді всі потрібні консультації, попередження та рекомендації, особливо в плані якості робіт, безпеки та дотримання професійних стандартів.  </w:t>
      </w:r>
      <w:r w:rsidRPr="00272086">
        <w:rPr>
          <w:rFonts w:ascii="Arial Narrow" w:hAnsi="Arial Narrow" w:cs="Times New Roman"/>
          <w:sz w:val="19"/>
          <w:szCs w:val="19"/>
          <w:lang w:val="uk-UA" w:eastAsia="fr-FR"/>
        </w:rPr>
        <w:t>Постачальник</w:t>
      </w:r>
      <w:r w:rsidRPr="008B27AF">
        <w:rPr>
          <w:rFonts w:ascii="Arial Narrow" w:hAnsi="Arial Narrow" w:cs="Times New Roman"/>
          <w:color w:val="000000"/>
          <w:sz w:val="19"/>
          <w:szCs w:val="19"/>
          <w:lang w:val="uk-UA" w:eastAsia="fr-FR"/>
        </w:rPr>
        <w:t xml:space="preserve">, щойно йому стане про це відомо під час виконання </w:t>
      </w:r>
      <w:r>
        <w:rPr>
          <w:rFonts w:ascii="Arial Narrow" w:hAnsi="Arial Narrow" w:cs="Times New Roman"/>
          <w:color w:val="000000"/>
          <w:sz w:val="19"/>
          <w:szCs w:val="19"/>
          <w:lang w:val="uk-UA" w:eastAsia="fr-FR"/>
        </w:rPr>
        <w:t>Контракту</w:t>
      </w:r>
      <w:r w:rsidRPr="008B27AF">
        <w:rPr>
          <w:rFonts w:ascii="Arial Narrow" w:hAnsi="Arial Narrow" w:cs="Times New Roman"/>
          <w:color w:val="000000"/>
          <w:sz w:val="19"/>
          <w:szCs w:val="19"/>
          <w:lang w:val="uk-UA" w:eastAsia="fr-FR"/>
        </w:rPr>
        <w:t xml:space="preserve">, також зобов’язується інформувати Раду про будь-які ініціативи та (або) ухвалені закони й нормативно-правові акти, політику, стратегії чи плани дій або всі інші події, пов’язані з предметом </w:t>
      </w:r>
      <w:r>
        <w:rPr>
          <w:rFonts w:ascii="Arial Narrow" w:hAnsi="Arial Narrow" w:cs="Times New Roman"/>
          <w:color w:val="000000"/>
          <w:sz w:val="19"/>
          <w:szCs w:val="19"/>
          <w:lang w:val="uk-UA" w:eastAsia="fr-FR"/>
        </w:rPr>
        <w:t>Контракту</w:t>
      </w:r>
      <w:r w:rsidRPr="008B27AF">
        <w:rPr>
          <w:rFonts w:ascii="Arial Narrow" w:hAnsi="Arial Narrow" w:cs="Times New Roman"/>
          <w:color w:val="000000"/>
          <w:sz w:val="19"/>
          <w:szCs w:val="19"/>
          <w:lang w:val="uk-UA" w:eastAsia="fr-FR"/>
        </w:rPr>
        <w:t xml:space="preserve">, а також про будь-які технологічні інновації або наявність будь-якого нового продукту чи послуги, що більш відповідають потребам Ради Європи. </w:t>
      </w:r>
      <w:r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Послуг зобов’язується інформувати та консультувати Раду Європи на будь-якому етапі виконання Проекту та своєчасно попереджати Раду про всі труднощі, на які вона може натрапити, або про будь-яке перевищення бюджету, що сталося фактично або прогнозується.</w:t>
      </w:r>
    </w:p>
    <w:p w14:paraId="12B73C27" w14:textId="1C8E2DD5" w:rsidR="008B27AF" w:rsidRPr="008B27AF"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t xml:space="preserve">3.1.3 </w:t>
      </w:r>
      <w:r w:rsidR="00C42789"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 xml:space="preserve">Послуг зобов’язаний передати Раді Європи всі виконані Роботи у встановленому форматі та на зазначених носіях у строки, встановлені Радою Європи. На </w:t>
      </w:r>
      <w:r w:rsidR="00C42789">
        <w:rPr>
          <w:rFonts w:ascii="Arial Narrow" w:hAnsi="Arial Narrow" w:cs="Times New Roman"/>
          <w:sz w:val="19"/>
          <w:szCs w:val="19"/>
          <w:lang w:val="uk-UA" w:eastAsia="fr-FR"/>
        </w:rPr>
        <w:t xml:space="preserve">Постачальника </w:t>
      </w:r>
      <w:r w:rsidRPr="008B27AF">
        <w:rPr>
          <w:rFonts w:ascii="Arial Narrow" w:hAnsi="Arial Narrow" w:cs="Times New Roman"/>
          <w:color w:val="000000"/>
          <w:sz w:val="19"/>
          <w:szCs w:val="19"/>
          <w:lang w:val="uk-UA" w:eastAsia="fr-FR"/>
        </w:rPr>
        <w:t>Послуг поширюється зобов’язання із забезпечення результату в тому, що стосується дотримання договірних строків і відповідності Застосунку встановленим Вимогам до ведення господарчої діяльності та зазвичай очікуваним стандартам виконання.</w:t>
      </w:r>
    </w:p>
    <w:p w14:paraId="1A8B50FA" w14:textId="3A1F5C5F" w:rsidR="008B27AF" w:rsidRPr="008B27AF"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t xml:space="preserve">3.1.4 </w:t>
      </w:r>
      <w:r w:rsidR="00C42789"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 xml:space="preserve">Послуг зобов’язаний провести на своєму підприємстві всі потрібні випробування перед тим, як передати кожну з Робіт або завершити кожний етап планування, з метою перевірки відповідності таких Робіт встановленим вимогам.  У зв’язку з цим </w:t>
      </w:r>
      <w:r w:rsidR="00C42789"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Послуг повинен надати на вимогу Ради Європи сценарії тестування, що використовуються ним під час проведення випробувань на своєму підприємстві.</w:t>
      </w:r>
    </w:p>
    <w:p w14:paraId="6DAE521F" w14:textId="66A6A987" w:rsidR="008B27AF" w:rsidRPr="008B27AF"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t xml:space="preserve">3.1.5 </w:t>
      </w:r>
      <w:r w:rsidR="00C42789" w:rsidRPr="00272086">
        <w:rPr>
          <w:rFonts w:ascii="Arial Narrow" w:hAnsi="Arial Narrow" w:cs="Times New Roman"/>
          <w:sz w:val="19"/>
          <w:szCs w:val="19"/>
          <w:lang w:val="uk-UA" w:eastAsia="fr-FR"/>
        </w:rPr>
        <w:t xml:space="preserve">Постачальник </w:t>
      </w:r>
      <w:r w:rsidRPr="008B27AF">
        <w:rPr>
          <w:rFonts w:ascii="Arial Narrow" w:hAnsi="Arial Narrow" w:cs="Times New Roman"/>
          <w:color w:val="000000"/>
          <w:sz w:val="19"/>
          <w:szCs w:val="19"/>
          <w:lang w:val="uk-UA" w:eastAsia="fr-FR"/>
        </w:rPr>
        <w:t>Послуг надає Раді Європи доступ для цілей перевірки розроблення та функціонування Робіт.</w:t>
      </w:r>
    </w:p>
    <w:p w14:paraId="4080A4F2" w14:textId="53915E28" w:rsidR="008B27AF" w:rsidRPr="00272086" w:rsidRDefault="008B27AF" w:rsidP="008B27AF">
      <w:pPr>
        <w:tabs>
          <w:tab w:val="left" w:pos="-142"/>
          <w:tab w:val="left" w:pos="284"/>
        </w:tabs>
        <w:autoSpaceDE w:val="0"/>
        <w:autoSpaceDN w:val="0"/>
        <w:ind w:left="-350" w:right="-72"/>
        <w:jc w:val="both"/>
        <w:rPr>
          <w:rFonts w:ascii="Arial Narrow" w:hAnsi="Arial Narrow" w:cs="Times New Roman"/>
          <w:color w:val="000000"/>
          <w:sz w:val="19"/>
          <w:szCs w:val="19"/>
          <w:lang w:val="uk-UA" w:eastAsia="fr-FR"/>
        </w:rPr>
      </w:pPr>
      <w:r w:rsidRPr="008B27AF">
        <w:rPr>
          <w:rFonts w:ascii="Arial Narrow" w:hAnsi="Arial Narrow" w:cs="Times New Roman"/>
          <w:color w:val="000000"/>
          <w:sz w:val="19"/>
          <w:szCs w:val="19"/>
          <w:lang w:val="uk-UA" w:eastAsia="fr-FR"/>
        </w:rPr>
        <w:t>3.1.6 Рада Європи має право, перед прийняттям будь-якої з робіт (стаття 9), здійснювати будь-які перевірки та випробування, які вона вважає за потрібні задля визначення того, чи відповідають роботи технічним вимогам, встановленим Актом про зобов’язання.</w:t>
      </w:r>
    </w:p>
    <w:p w14:paraId="4E779889" w14:textId="77777777" w:rsidR="00A60AA5" w:rsidRPr="00272086"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rPr>
      </w:pPr>
      <w:r w:rsidRPr="00272086">
        <w:rPr>
          <w:rFonts w:ascii="Arial Narrow" w:hAnsi="Arial Narrow" w:cs="Times New Roman"/>
          <w:color w:val="548DD4"/>
          <w:sz w:val="19"/>
          <w:szCs w:val="19"/>
          <w:lang w:val="uk-UA"/>
        </w:rPr>
        <w:t>3.2 Інтелектуальні послуги</w:t>
      </w:r>
    </w:p>
    <w:p w14:paraId="252E517B" w14:textId="09E1E99E" w:rsidR="009D3893" w:rsidRPr="005E1317" w:rsidRDefault="009E61D9" w:rsidP="009D3893">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3.2.1 Положення підпунктів 2.2-2.8 статті 3 діють тією мірою, оскільки договір стосується надання інтелектуальних послуг. Положення цих статей застосовуватимуться навіть у разі припинення</w:t>
      </w:r>
      <w:r w:rsidR="009D3893" w:rsidRPr="005E1317">
        <w:rPr>
          <w:rFonts w:ascii="Arial Narrow" w:hAnsi="Arial Narrow" w:cs="Times New Roman"/>
          <w:sz w:val="19"/>
          <w:szCs w:val="19"/>
          <w:lang w:val="uk-UA" w:eastAsia="fr-FR"/>
        </w:rPr>
        <w:t xml:space="preserve"> Контракту, незалежно від причин</w:t>
      </w:r>
    </w:p>
    <w:p w14:paraId="74B0B1FB" w14:textId="77777777" w:rsidR="009D3893" w:rsidRPr="005E1317" w:rsidRDefault="009E61D9" w:rsidP="009D3893">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3.2.2 Якщо інше не погоджено Сторонами, усі письмові документи, підготовлені </w:t>
      </w:r>
      <w:r w:rsidR="009D3893" w:rsidRPr="005E1317">
        <w:rPr>
          <w:rFonts w:ascii="Arial Narrow" w:hAnsi="Arial Narrow" w:cs="Times New Roman"/>
          <w:sz w:val="19"/>
          <w:szCs w:val="19"/>
          <w:lang w:val="uk-UA" w:eastAsia="fr-FR"/>
        </w:rPr>
        <w:t xml:space="preserve">Постачальником </w:t>
      </w:r>
      <w:r w:rsidRPr="005E1317">
        <w:rPr>
          <w:rFonts w:ascii="Arial Narrow" w:hAnsi="Arial Narrow" w:cs="Times New Roman"/>
          <w:sz w:val="19"/>
          <w:szCs w:val="19"/>
          <w:lang w:val="uk-UA" w:eastAsia="fr-FR"/>
        </w:rPr>
        <w:t xml:space="preserve">за </w:t>
      </w:r>
      <w:r w:rsidR="009D3893" w:rsidRPr="005E1317">
        <w:rPr>
          <w:rFonts w:ascii="Arial Narrow" w:hAnsi="Arial Narrow" w:cs="Times New Roman"/>
          <w:sz w:val="19"/>
          <w:szCs w:val="19"/>
          <w:lang w:val="uk-UA" w:eastAsia="fr-FR"/>
        </w:rPr>
        <w:t>Контрактом</w:t>
      </w:r>
      <w:r w:rsidRPr="005E1317">
        <w:rPr>
          <w:rFonts w:ascii="Arial Narrow" w:hAnsi="Arial Narrow" w:cs="Times New Roman"/>
          <w:sz w:val="19"/>
          <w:szCs w:val="19"/>
          <w:lang w:val="uk-UA" w:eastAsia="fr-FR"/>
        </w:rPr>
        <w:t>, мають бути виконані англійською або українською мовою та оформлюватися у вигляді текстових файлів.</w:t>
      </w:r>
    </w:p>
    <w:p w14:paraId="66126B4B" w14:textId="77777777" w:rsidR="005E1317" w:rsidRPr="005E1317" w:rsidRDefault="009E61D9" w:rsidP="005E1317">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3.2.3 Якщо інше не погоджено Сторонами, у всіх письмових документах обсягом понад 1500 слів на початку або наприкінці має розміщуватися текст, у якому підсумовані предмет і основні висновки, причому такі документи, якщо це окремо не обумовлено, не мають перевищувати 5000 слів.</w:t>
      </w:r>
    </w:p>
    <w:p w14:paraId="3F715F87" w14:textId="77777777" w:rsidR="005E1317" w:rsidRPr="005E1317" w:rsidRDefault="009E61D9" w:rsidP="005E1317">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3.2.4 </w:t>
      </w:r>
      <w:r w:rsidR="005E1317" w:rsidRPr="005E1317">
        <w:rPr>
          <w:rFonts w:ascii="Arial Narrow" w:hAnsi="Arial Narrow" w:cs="Times New Roman"/>
          <w:sz w:val="19"/>
          <w:szCs w:val="19"/>
          <w:lang w:val="uk-UA" w:eastAsia="fr-FR"/>
        </w:rPr>
        <w:t xml:space="preserve">Постачальник </w:t>
      </w:r>
      <w:r w:rsidRPr="005E1317">
        <w:rPr>
          <w:rFonts w:ascii="Arial Narrow" w:hAnsi="Arial Narrow" w:cs="Times New Roman"/>
          <w:sz w:val="19"/>
          <w:szCs w:val="19"/>
          <w:lang w:val="uk-UA" w:eastAsia="fr-FR"/>
        </w:rPr>
        <w:t>гарантує, що роботи відповідають найвищим професійним стандартам.</w:t>
      </w:r>
    </w:p>
    <w:p w14:paraId="39376CCF" w14:textId="77777777" w:rsidR="005E1317" w:rsidRPr="005E1317" w:rsidRDefault="009E61D9" w:rsidP="005E1317">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3.2.5 </w:t>
      </w:r>
      <w:r w:rsidR="005E1317" w:rsidRPr="005E1317">
        <w:rPr>
          <w:rFonts w:ascii="Arial Narrow" w:hAnsi="Arial Narrow" w:cs="Times New Roman"/>
          <w:sz w:val="19"/>
          <w:szCs w:val="19"/>
          <w:lang w:val="uk-UA" w:eastAsia="fr-FR"/>
        </w:rPr>
        <w:t xml:space="preserve">Постачальник </w:t>
      </w:r>
      <w:r w:rsidRPr="005E1317">
        <w:rPr>
          <w:rFonts w:ascii="Arial Narrow" w:hAnsi="Arial Narrow" w:cs="Times New Roman"/>
          <w:sz w:val="19"/>
          <w:szCs w:val="19"/>
          <w:lang w:val="uk-UA" w:eastAsia="fr-FR"/>
        </w:rPr>
        <w:t xml:space="preserve">Послуг зобов’язується передати кінцевому одержувачу всі тексти програм і об’єктні коди застосунку, що становить предмет цього </w:t>
      </w:r>
      <w:r w:rsidR="005E1317" w:rsidRPr="005E1317">
        <w:rPr>
          <w:rFonts w:ascii="Arial Narrow" w:hAnsi="Arial Narrow" w:cs="Times New Roman"/>
          <w:sz w:val="19"/>
          <w:szCs w:val="19"/>
          <w:lang w:val="uk-UA" w:eastAsia="fr-FR"/>
        </w:rPr>
        <w:t>Контракту</w:t>
      </w:r>
      <w:r w:rsidRPr="005E1317">
        <w:rPr>
          <w:rFonts w:ascii="Arial Narrow" w:hAnsi="Arial Narrow" w:cs="Times New Roman"/>
          <w:sz w:val="19"/>
          <w:szCs w:val="19"/>
          <w:lang w:val="uk-UA" w:eastAsia="fr-FR"/>
        </w:rPr>
        <w:t>, а також усі підготовчі матеріали й виправлення, оновлення та документацію до них.</w:t>
      </w:r>
    </w:p>
    <w:p w14:paraId="7B0E07C9" w14:textId="04D3365A" w:rsidR="009E61D9" w:rsidRPr="005E1317" w:rsidRDefault="009E61D9" w:rsidP="005E1317">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3.2.6 </w:t>
      </w:r>
      <w:r w:rsidR="005E1317" w:rsidRPr="005E1317">
        <w:rPr>
          <w:rFonts w:ascii="Arial Narrow" w:hAnsi="Arial Narrow" w:cs="Times New Roman"/>
          <w:sz w:val="19"/>
          <w:szCs w:val="19"/>
          <w:lang w:val="uk-UA" w:eastAsia="fr-FR"/>
        </w:rPr>
        <w:t xml:space="preserve">Постачальник </w:t>
      </w:r>
      <w:r w:rsidRPr="005E1317">
        <w:rPr>
          <w:rFonts w:ascii="Arial Narrow" w:hAnsi="Arial Narrow" w:cs="Times New Roman"/>
          <w:sz w:val="19"/>
          <w:szCs w:val="19"/>
          <w:lang w:val="uk-UA" w:eastAsia="fr-FR"/>
        </w:rPr>
        <w:t xml:space="preserve">остаточно та виключно поступається відповідному кінцевому одержувачу, для користування будь-де та на весь строк захисту авторських прав, правом на цю роботу чи роботи, виконані для нього за цим </w:t>
      </w:r>
      <w:r w:rsidR="005E1317" w:rsidRPr="005E1317">
        <w:rPr>
          <w:rFonts w:ascii="Arial Narrow" w:hAnsi="Arial Narrow" w:cs="Times New Roman"/>
          <w:sz w:val="19"/>
          <w:szCs w:val="19"/>
          <w:lang w:val="uk-UA" w:eastAsia="fr-FR"/>
        </w:rPr>
        <w:t>Контрактом</w:t>
      </w:r>
      <w:r w:rsidRPr="005E1317">
        <w:rPr>
          <w:rFonts w:ascii="Arial Narrow" w:hAnsi="Arial Narrow" w:cs="Times New Roman"/>
          <w:sz w:val="19"/>
          <w:szCs w:val="19"/>
          <w:lang w:val="uk-UA" w:eastAsia="fr-FR"/>
        </w:rPr>
        <w:t>. Такі права, зокрема, включають до себе право:</w:t>
      </w:r>
    </w:p>
    <w:p w14:paraId="3AF6AAB1" w14:textId="77777777" w:rsid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 xml:space="preserve">- </w:t>
      </w:r>
      <w:r w:rsidR="009E61D9" w:rsidRPr="005E1317">
        <w:rPr>
          <w:rFonts w:ascii="Arial Narrow" w:hAnsi="Arial Narrow" w:cs="Times New Roman"/>
          <w:sz w:val="19"/>
          <w:szCs w:val="19"/>
          <w:lang w:val="uk-UA" w:eastAsia="fr-FR"/>
        </w:rPr>
        <w:t>використовувати роботу чи роботи з будь-якими цілями, які кінцевий одержувач вважає за потрібні;</w:t>
      </w:r>
    </w:p>
    <w:p w14:paraId="544D2035" w14:textId="77777777" w:rsid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lastRenderedPageBreak/>
        <w:t xml:space="preserve">- </w:t>
      </w:r>
      <w:r w:rsidR="009E61D9" w:rsidRPr="005E1317">
        <w:rPr>
          <w:rFonts w:ascii="Arial Narrow" w:hAnsi="Arial Narrow" w:cs="Times New Roman"/>
          <w:sz w:val="19"/>
          <w:szCs w:val="19"/>
          <w:lang w:val="uk-UA" w:eastAsia="fr-FR"/>
        </w:rPr>
        <w:t>відтворювати чи розпоряджатися про відтворення робіт безоплатно або за зустрічну винагороду, в необмеженій кількості, повністю чи частково, на будь-яких носіях, відомих чи невідомих, наявних або майбутніх, і, зокрема, у паперовій чи пов’язаній з нею формі, аналоговій чи цифровій, оптичній чи магнітній формі, або</w:t>
      </w:r>
      <w:r w:rsidR="009E61D9" w:rsidRPr="00BD4243">
        <w:rPr>
          <w:rFonts w:ascii="Arial Narrow" w:hAnsi="Arial Narrow"/>
          <w:bCs/>
          <w:sz w:val="20"/>
          <w:szCs w:val="20"/>
          <w:lang w:val="uk-UA"/>
        </w:rPr>
        <w:t xml:space="preserve"> в </w:t>
      </w:r>
      <w:r w:rsidR="009E61D9" w:rsidRPr="005E1317">
        <w:rPr>
          <w:rFonts w:ascii="Arial Narrow" w:hAnsi="Arial Narrow" w:cs="Times New Roman"/>
          <w:sz w:val="19"/>
          <w:szCs w:val="19"/>
          <w:lang w:val="uk-UA" w:eastAsia="fr-FR"/>
        </w:rPr>
        <w:t>будь-якій іншій комп’ютерній, електронній чи телекомунікаційній формі;</w:t>
      </w:r>
    </w:p>
    <w:p w14:paraId="1A7C014D" w14:textId="77777777" w:rsid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 xml:space="preserve">- </w:t>
      </w:r>
      <w:r w:rsidR="009E61D9" w:rsidRPr="005E1317">
        <w:rPr>
          <w:rFonts w:ascii="Arial Narrow" w:hAnsi="Arial Narrow" w:cs="Times New Roman"/>
          <w:sz w:val="19"/>
          <w:szCs w:val="19"/>
          <w:lang w:val="uk-UA" w:eastAsia="fr-FR"/>
        </w:rPr>
        <w:t>презентувати, розповсюджувати або розпоряджатися про розповсюдження робіт, безоплатно або за зустрічну винагороду, перед будь-якою аудиторіє</w:t>
      </w:r>
      <w:r w:rsidRPr="005E1317">
        <w:rPr>
          <w:rFonts w:ascii="Arial Narrow" w:hAnsi="Arial Narrow" w:cs="Times New Roman"/>
          <w:sz w:val="19"/>
          <w:szCs w:val="19"/>
          <w:lang w:val="uk-UA" w:eastAsia="fr-FR"/>
        </w:rPr>
        <w:t xml:space="preserve">ю та будь-яким способом на свій </w:t>
      </w:r>
      <w:r w:rsidR="009E61D9" w:rsidRPr="005E1317">
        <w:rPr>
          <w:rFonts w:ascii="Arial Narrow" w:hAnsi="Arial Narrow" w:cs="Times New Roman"/>
          <w:sz w:val="19"/>
          <w:szCs w:val="19"/>
          <w:lang w:val="uk-UA" w:eastAsia="fr-FR"/>
        </w:rPr>
        <w:t>розсуд, наявним чи майбутнім, і, зокрема, шляхом презентації, проекції, передачі, трансляції або будь-якої форми зв’язку чи телекомунікації в будь-якій мережі, у тому числі в телефонній, кабе</w:t>
      </w:r>
      <w:r>
        <w:rPr>
          <w:rFonts w:ascii="Arial Narrow" w:hAnsi="Arial Narrow" w:cs="Times New Roman"/>
          <w:sz w:val="19"/>
          <w:szCs w:val="19"/>
          <w:lang w:val="uk-UA" w:eastAsia="fr-FR"/>
        </w:rPr>
        <w:t>льній, ефірній чи супутниковій;</w:t>
      </w:r>
    </w:p>
    <w:p w14:paraId="679E356F" w14:textId="77777777" w:rsid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 xml:space="preserve">- </w:t>
      </w:r>
      <w:r w:rsidR="009E61D9" w:rsidRPr="005E1317">
        <w:rPr>
          <w:rFonts w:ascii="Arial Narrow" w:hAnsi="Arial Narrow" w:cs="Times New Roman"/>
          <w:sz w:val="19"/>
          <w:szCs w:val="19"/>
          <w:lang w:val="uk-UA" w:eastAsia="fr-FR"/>
        </w:rPr>
        <w:t>адаптувати, змінювати, розпоряджатися про розроблення, покращувати або скорочувати роботи, безпосередньо або через третю особу, включно з правом адаптувати їх до будь-якого електронного середовища чи середовища опрацювання даних, створювати нові версії чи вести нові експериментальні роботи, а також забезпечувати їхнє обслуговування безоплат</w:t>
      </w:r>
      <w:r>
        <w:rPr>
          <w:rFonts w:ascii="Arial Narrow" w:hAnsi="Arial Narrow" w:cs="Times New Roman"/>
          <w:sz w:val="19"/>
          <w:szCs w:val="19"/>
          <w:lang w:val="uk-UA" w:eastAsia="fr-FR"/>
        </w:rPr>
        <w:t>но або за зустрічну винагороду;</w:t>
      </w:r>
    </w:p>
    <w:p w14:paraId="3B9CED45" w14:textId="77777777" w:rsid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 xml:space="preserve">- </w:t>
      </w:r>
      <w:r w:rsidR="009E61D9" w:rsidRPr="005E1317">
        <w:rPr>
          <w:rFonts w:ascii="Arial Narrow" w:hAnsi="Arial Narrow" w:cs="Times New Roman"/>
          <w:sz w:val="19"/>
          <w:szCs w:val="19"/>
          <w:lang w:val="uk-UA" w:eastAsia="fr-FR"/>
        </w:rPr>
        <w:t>перекладати чи переписувати роботи, або розпоряджатися про їхній переклад чи переписування на будь-яку мов</w:t>
      </w:r>
      <w:r>
        <w:rPr>
          <w:rFonts w:ascii="Arial Narrow" w:hAnsi="Arial Narrow" w:cs="Times New Roman"/>
          <w:sz w:val="19"/>
          <w:szCs w:val="19"/>
          <w:lang w:val="uk-UA" w:eastAsia="fr-FR"/>
        </w:rPr>
        <w:t>у чи будь-яку комп’ютерну мову;</w:t>
      </w:r>
    </w:p>
    <w:p w14:paraId="772FA2C6" w14:textId="61A8A6E8" w:rsidR="009E61D9" w:rsidRPr="005E1317" w:rsidRDefault="005E1317"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 xml:space="preserve">- </w:t>
      </w:r>
      <w:r w:rsidR="009E61D9" w:rsidRPr="005E1317">
        <w:rPr>
          <w:rFonts w:ascii="Arial Narrow" w:hAnsi="Arial Narrow" w:cs="Times New Roman"/>
          <w:sz w:val="19"/>
          <w:szCs w:val="19"/>
          <w:lang w:val="uk-UA" w:eastAsia="fr-FR"/>
        </w:rPr>
        <w:t>експлуатувати та комерціалізувати роботи, безпосередньо чи через третю особу, та, зокрема, передавати права третім особам, тимчасово чи остаточно, повністю чи частково, в будь-якій формі, через відступлення, ліцензію чи будь-яку іншу форму договору.</w:t>
      </w:r>
    </w:p>
    <w:p w14:paraId="693C4348" w14:textId="77777777" w:rsidR="005E1317" w:rsidRDefault="009E61D9"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3.2.7 Це відступлення поширюється на всі права відтворення, використання, експлуатації та внесення змін до текстів програм, об’єктних кодів і виконуваних кодів, будь-коли створених на будь-якій комп’ютерній мові.</w:t>
      </w:r>
    </w:p>
    <w:p w14:paraId="5F7F8E50" w14:textId="7D8F32A9" w:rsidR="005E1317" w:rsidRDefault="009E61D9"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3.2.8 </w:t>
      </w:r>
      <w:r w:rsidR="005E1317" w:rsidRPr="005E1317">
        <w:rPr>
          <w:rFonts w:ascii="Arial Narrow" w:hAnsi="Arial Narrow" w:cs="Times New Roman"/>
          <w:sz w:val="19"/>
          <w:szCs w:val="19"/>
          <w:lang w:val="uk-UA" w:eastAsia="fr-FR"/>
        </w:rPr>
        <w:t xml:space="preserve">Постачальник </w:t>
      </w:r>
      <w:r w:rsidRPr="005E1317">
        <w:rPr>
          <w:rFonts w:ascii="Arial Narrow" w:hAnsi="Arial Narrow" w:cs="Times New Roman"/>
          <w:sz w:val="19"/>
          <w:szCs w:val="19"/>
          <w:lang w:val="uk-UA" w:eastAsia="fr-FR"/>
        </w:rPr>
        <w:t xml:space="preserve">гарантує, що використання кінцевим одержувачем роботи чи робіт, вироблених в результаті виконання цього </w:t>
      </w:r>
      <w:r w:rsidR="005E1317">
        <w:rPr>
          <w:rFonts w:ascii="Arial Narrow" w:hAnsi="Arial Narrow" w:cs="Times New Roman"/>
          <w:sz w:val="19"/>
          <w:szCs w:val="19"/>
          <w:lang w:val="uk-UA" w:eastAsia="fr-FR"/>
        </w:rPr>
        <w:t>Контракту</w:t>
      </w:r>
      <w:r w:rsidRPr="005E1317">
        <w:rPr>
          <w:rFonts w:ascii="Arial Narrow" w:hAnsi="Arial Narrow" w:cs="Times New Roman"/>
          <w:sz w:val="19"/>
          <w:szCs w:val="19"/>
          <w:lang w:val="uk-UA" w:eastAsia="fr-FR"/>
        </w:rPr>
        <w:t xml:space="preserve">, не порушуватиме прав третіх осіб. Однак якщо у кінцевого одержувача виникне відповідальність через таке порушення, </w:t>
      </w:r>
      <w:r w:rsidR="005E1317" w:rsidRPr="005E1317">
        <w:rPr>
          <w:rFonts w:ascii="Arial Narrow" w:hAnsi="Arial Narrow" w:cs="Times New Roman"/>
          <w:sz w:val="19"/>
          <w:szCs w:val="19"/>
          <w:lang w:val="uk-UA" w:eastAsia="fr-FR"/>
        </w:rPr>
        <w:t xml:space="preserve">Постачальник </w:t>
      </w:r>
      <w:r w:rsidRPr="005E1317">
        <w:rPr>
          <w:rFonts w:ascii="Arial Narrow" w:hAnsi="Arial Narrow" w:cs="Times New Roman"/>
          <w:sz w:val="19"/>
          <w:szCs w:val="19"/>
          <w:lang w:val="uk-UA" w:eastAsia="fr-FR"/>
        </w:rPr>
        <w:t>відшкодує в повному обсязі всі збитки, які т</w:t>
      </w:r>
      <w:r w:rsidR="005E1317">
        <w:rPr>
          <w:rFonts w:ascii="Arial Narrow" w:hAnsi="Arial Narrow" w:cs="Times New Roman"/>
          <w:sz w:val="19"/>
          <w:szCs w:val="19"/>
          <w:lang w:val="uk-UA" w:eastAsia="fr-FR"/>
        </w:rPr>
        <w:t>ой може внаслідок цього понести</w:t>
      </w:r>
    </w:p>
    <w:p w14:paraId="56F5A2AA" w14:textId="347912D2" w:rsidR="009E61D9" w:rsidRDefault="009E61D9" w:rsidP="005E1317">
      <w:pPr>
        <w:tabs>
          <w:tab w:val="num" w:pos="-284"/>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 xml:space="preserve">3.2.9 Попри наведені вище положення підпункту 2.6 статті 3, кінцевий одержувач, за попередньою заявою </w:t>
      </w:r>
      <w:r w:rsidR="00615BC7" w:rsidRPr="005E1317">
        <w:rPr>
          <w:rFonts w:ascii="Arial Narrow" w:hAnsi="Arial Narrow" w:cs="Times New Roman"/>
          <w:sz w:val="19"/>
          <w:szCs w:val="19"/>
          <w:lang w:val="uk-UA" w:eastAsia="fr-FR"/>
        </w:rPr>
        <w:t>Постачальник</w:t>
      </w:r>
      <w:r w:rsidR="00615BC7">
        <w:rPr>
          <w:rFonts w:ascii="Arial Narrow" w:hAnsi="Arial Narrow" w:cs="Times New Roman"/>
          <w:sz w:val="19"/>
          <w:szCs w:val="19"/>
          <w:lang w:val="uk-UA" w:eastAsia="fr-FR"/>
        </w:rPr>
        <w:t>а</w:t>
      </w:r>
      <w:r w:rsidRPr="005E1317">
        <w:rPr>
          <w:rFonts w:ascii="Arial Narrow" w:hAnsi="Arial Narrow" w:cs="Times New Roman"/>
          <w:sz w:val="19"/>
          <w:szCs w:val="19"/>
          <w:lang w:val="uk-UA" w:eastAsia="fr-FR"/>
        </w:rPr>
        <w:t xml:space="preserve">, може надати </w:t>
      </w:r>
      <w:r w:rsidR="005E1317" w:rsidRPr="005E1317">
        <w:rPr>
          <w:rFonts w:ascii="Arial Narrow" w:hAnsi="Arial Narrow" w:cs="Times New Roman"/>
          <w:sz w:val="19"/>
          <w:szCs w:val="19"/>
          <w:lang w:val="uk-UA" w:eastAsia="fr-FR"/>
        </w:rPr>
        <w:t>Постачальник</w:t>
      </w:r>
      <w:r w:rsidR="005E1317">
        <w:rPr>
          <w:rFonts w:ascii="Arial Narrow" w:hAnsi="Arial Narrow" w:cs="Times New Roman"/>
          <w:sz w:val="19"/>
          <w:szCs w:val="19"/>
          <w:lang w:val="uk-UA" w:eastAsia="fr-FR"/>
        </w:rPr>
        <w:t xml:space="preserve">у </w:t>
      </w:r>
      <w:r w:rsidRPr="005E1317">
        <w:rPr>
          <w:rFonts w:ascii="Arial Narrow" w:hAnsi="Arial Narrow" w:cs="Times New Roman"/>
          <w:sz w:val="19"/>
          <w:szCs w:val="19"/>
          <w:lang w:val="uk-UA" w:eastAsia="fr-FR"/>
        </w:rPr>
        <w:t xml:space="preserve">право користуватися зазначеною вище роботою чи роботами. Надаючи </w:t>
      </w:r>
      <w:r w:rsidR="005E1317" w:rsidRPr="005E1317">
        <w:rPr>
          <w:rFonts w:ascii="Arial Narrow" w:hAnsi="Arial Narrow" w:cs="Times New Roman"/>
          <w:sz w:val="19"/>
          <w:szCs w:val="19"/>
          <w:lang w:val="uk-UA" w:eastAsia="fr-FR"/>
        </w:rPr>
        <w:t>Постачальник</w:t>
      </w:r>
      <w:r w:rsidR="005E1317">
        <w:rPr>
          <w:rFonts w:ascii="Arial Narrow" w:hAnsi="Arial Narrow" w:cs="Times New Roman"/>
          <w:sz w:val="19"/>
          <w:szCs w:val="19"/>
          <w:lang w:val="uk-UA" w:eastAsia="fr-FR"/>
        </w:rPr>
        <w:t xml:space="preserve">у </w:t>
      </w:r>
      <w:r w:rsidRPr="005E1317">
        <w:rPr>
          <w:rFonts w:ascii="Arial Narrow" w:hAnsi="Arial Narrow" w:cs="Times New Roman"/>
          <w:sz w:val="19"/>
          <w:szCs w:val="19"/>
          <w:lang w:val="uk-UA" w:eastAsia="fr-FR"/>
        </w:rPr>
        <w:t xml:space="preserve">такі права, кінцевий одержувач інформує </w:t>
      </w:r>
      <w:r w:rsidR="005E1317" w:rsidRPr="005E1317">
        <w:rPr>
          <w:rFonts w:ascii="Arial Narrow" w:hAnsi="Arial Narrow" w:cs="Times New Roman"/>
          <w:sz w:val="19"/>
          <w:szCs w:val="19"/>
          <w:lang w:val="uk-UA" w:eastAsia="fr-FR"/>
        </w:rPr>
        <w:t>Постачальник</w:t>
      </w:r>
      <w:r w:rsidR="005E1317">
        <w:rPr>
          <w:rFonts w:ascii="Arial Narrow" w:hAnsi="Arial Narrow" w:cs="Times New Roman"/>
          <w:sz w:val="19"/>
          <w:szCs w:val="19"/>
          <w:lang w:val="uk-UA" w:eastAsia="fr-FR"/>
        </w:rPr>
        <w:t xml:space="preserve">а </w:t>
      </w:r>
      <w:r w:rsidRPr="005E1317">
        <w:rPr>
          <w:rFonts w:ascii="Arial Narrow" w:hAnsi="Arial Narrow" w:cs="Times New Roman"/>
          <w:sz w:val="19"/>
          <w:szCs w:val="19"/>
          <w:lang w:val="uk-UA" w:eastAsia="fr-FR"/>
        </w:rPr>
        <w:t>про всі умови, за яких може здійснюватися таке користування.</w:t>
      </w:r>
    </w:p>
    <w:p w14:paraId="18137E70" w14:textId="26DAA503" w:rsidR="00575322" w:rsidRPr="00575322" w:rsidRDefault="00575322" w:rsidP="00575322">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75322">
        <w:rPr>
          <w:rFonts w:ascii="Arial Narrow" w:hAnsi="Arial Narrow" w:cs="Times New Roman"/>
          <w:color w:val="548DD4"/>
          <w:sz w:val="19"/>
          <w:szCs w:val="19"/>
          <w:lang w:val="uk-UA" w:eastAsia="fr-FR"/>
        </w:rPr>
        <w:t>3.3. Гарантії</w:t>
      </w:r>
    </w:p>
    <w:p w14:paraId="3A017978" w14:textId="4FE36373" w:rsidR="001716EE" w:rsidRPr="001716EE" w:rsidRDefault="001716EE" w:rsidP="001716EE">
      <w:pPr>
        <w:tabs>
          <w:tab w:val="num" w:pos="-284"/>
          <w:tab w:val="left" w:pos="284"/>
        </w:tabs>
        <w:autoSpaceDE w:val="0"/>
        <w:autoSpaceDN w:val="0"/>
        <w:ind w:left="-350" w:right="-72"/>
        <w:jc w:val="both"/>
        <w:rPr>
          <w:rFonts w:ascii="Arial Narrow" w:hAnsi="Arial Narrow" w:cs="Times New Roman"/>
          <w:sz w:val="19"/>
          <w:szCs w:val="19"/>
          <w:lang w:val="uk-UA" w:eastAsia="fr-FR"/>
        </w:rPr>
      </w:pPr>
      <w:r w:rsidRPr="001716EE">
        <w:rPr>
          <w:rFonts w:ascii="Arial Narrow" w:hAnsi="Arial Narrow" w:cs="Times New Roman"/>
          <w:sz w:val="19"/>
          <w:szCs w:val="19"/>
          <w:lang w:val="uk-UA" w:eastAsia="fr-FR"/>
        </w:rPr>
        <w:t xml:space="preserve">3.3.1 </w:t>
      </w:r>
      <w:r w:rsidR="00575322" w:rsidRPr="005E1317">
        <w:rPr>
          <w:rFonts w:ascii="Arial Narrow" w:hAnsi="Arial Narrow" w:cs="Times New Roman"/>
          <w:sz w:val="19"/>
          <w:szCs w:val="19"/>
          <w:lang w:val="uk-UA" w:eastAsia="fr-FR"/>
        </w:rPr>
        <w:t>Постачальник</w:t>
      </w:r>
      <w:r w:rsidR="00575322">
        <w:rPr>
          <w:rFonts w:ascii="Arial Narrow" w:hAnsi="Arial Narrow" w:cs="Times New Roman"/>
          <w:sz w:val="19"/>
          <w:szCs w:val="19"/>
          <w:lang w:val="uk-UA" w:eastAsia="fr-FR"/>
        </w:rPr>
        <w:t xml:space="preserve"> </w:t>
      </w:r>
      <w:r w:rsidRPr="001716EE">
        <w:rPr>
          <w:rFonts w:ascii="Arial Narrow" w:hAnsi="Arial Narrow" w:cs="Times New Roman"/>
          <w:sz w:val="19"/>
          <w:szCs w:val="19"/>
          <w:lang w:val="uk-UA" w:eastAsia="fr-FR"/>
        </w:rPr>
        <w:t>Послуг гарантує безперешкодне здійснення кінцевим одержувачем переданих чи відступлених відповідно до пункту 2 статті 3 прав проти всіх порушень, претензій і будь-яких інших спроб позбавлення власності з боку третіх осіб, які стверджують, що Роботи порушують їхні права, включно з правами на інтелектуальну власність.</w:t>
      </w:r>
    </w:p>
    <w:p w14:paraId="5F6BFCAF" w14:textId="2D054664" w:rsidR="001716EE" w:rsidRPr="005E1317" w:rsidRDefault="001716EE" w:rsidP="001716EE">
      <w:pPr>
        <w:tabs>
          <w:tab w:val="num" w:pos="-284"/>
          <w:tab w:val="left" w:pos="284"/>
        </w:tabs>
        <w:autoSpaceDE w:val="0"/>
        <w:autoSpaceDN w:val="0"/>
        <w:ind w:left="-350" w:right="-72"/>
        <w:jc w:val="both"/>
        <w:rPr>
          <w:rFonts w:ascii="Arial Narrow" w:hAnsi="Arial Narrow" w:cs="Times New Roman"/>
          <w:sz w:val="19"/>
          <w:szCs w:val="19"/>
          <w:lang w:val="uk-UA" w:eastAsia="fr-FR"/>
        </w:rPr>
      </w:pPr>
      <w:r w:rsidRPr="001716EE">
        <w:rPr>
          <w:rFonts w:ascii="Arial Narrow" w:hAnsi="Arial Narrow" w:cs="Times New Roman"/>
          <w:sz w:val="19"/>
          <w:szCs w:val="19"/>
          <w:lang w:val="uk-UA" w:eastAsia="fr-FR"/>
        </w:rPr>
        <w:t xml:space="preserve">3.3.2 </w:t>
      </w:r>
      <w:r w:rsidR="00575322" w:rsidRPr="005E1317">
        <w:rPr>
          <w:rFonts w:ascii="Arial Narrow" w:hAnsi="Arial Narrow" w:cs="Times New Roman"/>
          <w:sz w:val="19"/>
          <w:szCs w:val="19"/>
          <w:lang w:val="uk-UA" w:eastAsia="fr-FR"/>
        </w:rPr>
        <w:t>Постачальник</w:t>
      </w:r>
      <w:r w:rsidR="00575322">
        <w:rPr>
          <w:rFonts w:ascii="Arial Narrow" w:hAnsi="Arial Narrow" w:cs="Times New Roman"/>
          <w:sz w:val="19"/>
          <w:szCs w:val="19"/>
          <w:lang w:val="uk-UA" w:eastAsia="fr-FR"/>
        </w:rPr>
        <w:t xml:space="preserve"> </w:t>
      </w:r>
      <w:r w:rsidRPr="001716EE">
        <w:rPr>
          <w:rFonts w:ascii="Arial Narrow" w:hAnsi="Arial Narrow" w:cs="Times New Roman"/>
          <w:sz w:val="19"/>
          <w:szCs w:val="19"/>
          <w:lang w:val="uk-UA" w:eastAsia="fr-FR"/>
        </w:rPr>
        <w:t xml:space="preserve">Послуг гарантує, що Застосунок відповідає встановленим Вимогам до ведення господарчої діяльності та зазвичай очікуваним стандартам виконання. З огляду на цю гарантію, </w:t>
      </w:r>
      <w:r w:rsidR="00575322" w:rsidRPr="005E1317">
        <w:rPr>
          <w:rFonts w:ascii="Arial Narrow" w:hAnsi="Arial Narrow" w:cs="Times New Roman"/>
          <w:sz w:val="19"/>
          <w:szCs w:val="19"/>
          <w:lang w:val="uk-UA" w:eastAsia="fr-FR"/>
        </w:rPr>
        <w:t>Постачальник</w:t>
      </w:r>
      <w:r w:rsidR="00575322">
        <w:rPr>
          <w:rFonts w:ascii="Arial Narrow" w:hAnsi="Arial Narrow" w:cs="Times New Roman"/>
          <w:sz w:val="19"/>
          <w:szCs w:val="19"/>
          <w:lang w:val="uk-UA" w:eastAsia="fr-FR"/>
        </w:rPr>
        <w:t xml:space="preserve"> </w:t>
      </w:r>
      <w:r w:rsidRPr="001716EE">
        <w:rPr>
          <w:rFonts w:ascii="Arial Narrow" w:hAnsi="Arial Narrow" w:cs="Times New Roman"/>
          <w:sz w:val="19"/>
          <w:szCs w:val="19"/>
          <w:lang w:val="uk-UA" w:eastAsia="fr-FR"/>
        </w:rPr>
        <w:t xml:space="preserve">зобов’язується безоплатно усувати  відхилення від норми, про які його сповіщає кінцевий одержувач, до закінчення тримісячного періоду, починаючи з моменту підписання Сторонами </w:t>
      </w:r>
      <w:proofErr w:type="spellStart"/>
      <w:r w:rsidRPr="001716EE">
        <w:rPr>
          <w:rFonts w:ascii="Arial Narrow" w:hAnsi="Arial Narrow" w:cs="Times New Roman"/>
          <w:sz w:val="19"/>
          <w:szCs w:val="19"/>
          <w:lang w:val="uk-UA" w:eastAsia="fr-FR"/>
        </w:rPr>
        <w:t>акта</w:t>
      </w:r>
      <w:proofErr w:type="spellEnd"/>
      <w:r w:rsidRPr="001716EE">
        <w:rPr>
          <w:rFonts w:ascii="Arial Narrow" w:hAnsi="Arial Narrow" w:cs="Times New Roman"/>
          <w:sz w:val="19"/>
          <w:szCs w:val="19"/>
          <w:lang w:val="uk-UA" w:eastAsia="fr-FR"/>
        </w:rPr>
        <w:t xml:space="preserve"> приймання Застосунку.</w:t>
      </w:r>
    </w:p>
    <w:p w14:paraId="519B1581" w14:textId="533039D6" w:rsidR="00A60AA5" w:rsidRPr="00272086" w:rsidRDefault="00575322"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Pr>
          <w:rFonts w:ascii="Arial Narrow" w:hAnsi="Arial Narrow" w:cs="Times New Roman"/>
          <w:color w:val="548DD4"/>
          <w:sz w:val="19"/>
          <w:szCs w:val="19"/>
          <w:lang w:val="uk-UA" w:eastAsia="fr-FR"/>
        </w:rPr>
        <w:t>3.4</w:t>
      </w:r>
      <w:r w:rsidR="00A60AA5" w:rsidRPr="00272086">
        <w:rPr>
          <w:rFonts w:ascii="Arial Narrow" w:hAnsi="Arial Narrow" w:cs="Times New Roman"/>
          <w:color w:val="548DD4"/>
          <w:sz w:val="19"/>
          <w:szCs w:val="19"/>
          <w:lang w:val="uk-UA" w:eastAsia="fr-FR"/>
        </w:rPr>
        <w:t xml:space="preserve"> Медичне й соціальне страхування Постачальника та його працівників</w:t>
      </w:r>
    </w:p>
    <w:p w14:paraId="4594DC4A" w14:textId="6E434699" w:rsidR="00A60AA5" w:rsidRPr="00272086" w:rsidRDefault="00ED5FB0" w:rsidP="00A60AA5">
      <w:pPr>
        <w:tabs>
          <w:tab w:val="left" w:pos="284"/>
        </w:tabs>
        <w:autoSpaceDE w:val="0"/>
        <w:autoSpaceDN w:val="0"/>
        <w:ind w:left="-350" w:right="-72"/>
        <w:jc w:val="both"/>
        <w:rPr>
          <w:rFonts w:ascii="Arial Narrow" w:hAnsi="Arial Narrow" w:cs="Times New Roman"/>
          <w:sz w:val="19"/>
          <w:szCs w:val="19"/>
          <w:lang w:val="uk-UA" w:eastAsia="fr-FR"/>
        </w:rPr>
      </w:pPr>
      <w:r w:rsidRPr="005E1317">
        <w:rPr>
          <w:rFonts w:ascii="Arial Narrow" w:hAnsi="Arial Narrow" w:cs="Times New Roman"/>
          <w:sz w:val="19"/>
          <w:szCs w:val="19"/>
          <w:lang w:val="uk-UA" w:eastAsia="fr-FR"/>
        </w:rPr>
        <w:t>Постачальник</w:t>
      </w:r>
      <w:r>
        <w:rPr>
          <w:rFonts w:ascii="Arial Narrow" w:hAnsi="Arial Narrow" w:cs="Times New Roman"/>
          <w:sz w:val="19"/>
          <w:szCs w:val="19"/>
          <w:lang w:val="uk-UA" w:eastAsia="fr-FR"/>
        </w:rPr>
        <w:t xml:space="preserve"> </w:t>
      </w:r>
      <w:r w:rsidR="00A60AA5" w:rsidRPr="00272086">
        <w:rPr>
          <w:rFonts w:ascii="Arial Narrow" w:hAnsi="Arial Narrow" w:cs="Times New Roman"/>
          <w:sz w:val="19"/>
          <w:szCs w:val="19"/>
          <w:lang w:val="uk-UA" w:eastAsia="fr-FR"/>
        </w:rPr>
        <w:t xml:space="preserve">зобов'язується вживати всіх необхідних заходів для забезпечення медичного та соціального страхування на весь період дії Контракту. У цьому контексті Постачальник визнає та приймає те, що Рада Європи не братиме на себе жодної відповідальності за медичні та соціальні ризики, пов'язані із </w:t>
      </w:r>
      <w:r w:rsidR="00A60AA5" w:rsidRPr="00272086">
        <w:rPr>
          <w:rFonts w:ascii="Arial Narrow" w:hAnsi="Arial Narrow" w:cs="Times New Roman"/>
          <w:sz w:val="19"/>
          <w:szCs w:val="19"/>
          <w:lang w:val="uk-UA" w:eastAsia="fr-FR"/>
        </w:rPr>
        <w:lastRenderedPageBreak/>
        <w:t>хворобою, материнством, або за нещасні випадки, які можуть трапитися під час виконання робіт за цим Контрактом.</w:t>
      </w:r>
    </w:p>
    <w:p w14:paraId="7AD3E855" w14:textId="6250C9C1" w:rsidR="00A60AA5" w:rsidRPr="00272086" w:rsidRDefault="00ED5FB0" w:rsidP="00A60AA5">
      <w:pPr>
        <w:tabs>
          <w:tab w:val="left" w:pos="284"/>
        </w:tabs>
        <w:autoSpaceDE w:val="0"/>
        <w:autoSpaceDN w:val="0"/>
        <w:spacing w:before="40"/>
        <w:ind w:left="-350" w:right="-72"/>
        <w:jc w:val="both"/>
        <w:rPr>
          <w:rFonts w:ascii="Arial Narrow" w:hAnsi="Arial Narrow" w:cs="Times New Roman"/>
          <w:b/>
          <w:color w:val="548DD4"/>
          <w:sz w:val="19"/>
          <w:szCs w:val="19"/>
          <w:lang w:val="uk-UA" w:eastAsia="fr-FR"/>
        </w:rPr>
      </w:pPr>
      <w:r>
        <w:rPr>
          <w:rFonts w:ascii="Arial Narrow" w:hAnsi="Arial Narrow" w:cs="Times New Roman"/>
          <w:color w:val="548DD4"/>
          <w:sz w:val="19"/>
          <w:szCs w:val="19"/>
          <w:lang w:val="uk-UA" w:eastAsia="fr-FR"/>
        </w:rPr>
        <w:t>3.5</w:t>
      </w:r>
      <w:r w:rsidR="00A60AA5" w:rsidRPr="00272086">
        <w:rPr>
          <w:rFonts w:ascii="Arial Narrow" w:hAnsi="Arial Narrow" w:cs="Times New Roman"/>
          <w:color w:val="548DD4"/>
          <w:sz w:val="19"/>
          <w:szCs w:val="19"/>
          <w:lang w:val="uk-UA" w:eastAsia="fr-FR"/>
        </w:rPr>
        <w:t xml:space="preserve"> Фінансові зобов'язання</w:t>
      </w:r>
    </w:p>
    <w:p w14:paraId="2E8502D6"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Постачальник зобов'язується інформувати Раду Європи про зміни свого статусу щодо сплати ПДВ та дотримуватись усіх чинних правил і фінансових зобов'язань у разі: </w:t>
      </w:r>
    </w:p>
    <w:p w14:paraId="3FCA8C41" w14:textId="77777777" w:rsidR="00A60AA5" w:rsidRPr="00272086" w:rsidRDefault="00A60AA5" w:rsidP="00A60AA5">
      <w:pPr>
        <w:tabs>
          <w:tab w:val="left" w:pos="426"/>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а) подання Раді Європи запиту на оплату чи рахунка на оплату відповідно до чинного законодавства;</w:t>
      </w:r>
    </w:p>
    <w:p w14:paraId="58738283" w14:textId="77777777" w:rsidR="00A60AA5" w:rsidRPr="00272086" w:rsidRDefault="00A60AA5" w:rsidP="00A60AA5">
      <w:pPr>
        <w:tabs>
          <w:tab w:val="left" w:pos="142"/>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b) декларування всіх винагород, отриманих від Ради Європи із метою оподаткування, відповідно до вимог країни податкового резидентства.</w:t>
      </w:r>
    </w:p>
    <w:p w14:paraId="6262C0D1" w14:textId="0A99DA98" w:rsidR="00A60AA5" w:rsidRPr="00272086" w:rsidRDefault="00ED5FB0" w:rsidP="00ED5FB0">
      <w:pPr>
        <w:pStyle w:val="ListParagraph"/>
        <w:tabs>
          <w:tab w:val="left" w:pos="-142"/>
        </w:tabs>
        <w:autoSpaceDE w:val="0"/>
        <w:autoSpaceDN w:val="0"/>
        <w:spacing w:before="40"/>
        <w:ind w:left="-350" w:right="-72"/>
        <w:jc w:val="both"/>
        <w:rPr>
          <w:rFonts w:ascii="Arial Narrow" w:hAnsi="Arial Narrow" w:cs="Times New Roman"/>
          <w:color w:val="548DD4"/>
          <w:sz w:val="19"/>
          <w:szCs w:val="19"/>
          <w:lang w:val="uk-UA" w:eastAsia="fr-FR"/>
        </w:rPr>
      </w:pPr>
      <w:r>
        <w:rPr>
          <w:rFonts w:ascii="Arial Narrow" w:hAnsi="Arial Narrow" w:cs="Times New Roman"/>
          <w:color w:val="548DD4"/>
          <w:sz w:val="19"/>
          <w:szCs w:val="19"/>
          <w:lang w:val="uk-UA" w:eastAsia="fr-FR"/>
        </w:rPr>
        <w:t xml:space="preserve">3.6 </w:t>
      </w:r>
      <w:r w:rsidR="00A60AA5" w:rsidRPr="00272086">
        <w:rPr>
          <w:rFonts w:ascii="Arial Narrow" w:hAnsi="Arial Narrow" w:cs="Times New Roman"/>
          <w:color w:val="548DD4"/>
          <w:sz w:val="19"/>
          <w:szCs w:val="19"/>
          <w:lang w:val="uk-UA" w:eastAsia="fr-FR"/>
        </w:rPr>
        <w:t>Лояльність і конфіденційність</w:t>
      </w:r>
    </w:p>
    <w:p w14:paraId="018BFAFB" w14:textId="2DC872C0" w:rsidR="00A60AA5" w:rsidRPr="00272086" w:rsidRDefault="00ED5FB0" w:rsidP="00A60AA5">
      <w:pPr>
        <w:tabs>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3.6</w:t>
      </w:r>
      <w:r w:rsidR="00A60AA5" w:rsidRPr="00272086">
        <w:rPr>
          <w:rFonts w:ascii="Arial Narrow" w:hAnsi="Arial Narrow" w:cs="Times New Roman"/>
          <w:sz w:val="19"/>
          <w:szCs w:val="19"/>
          <w:lang w:val="uk-UA" w:eastAsia="fr-FR"/>
        </w:rPr>
        <w:t xml:space="preserve">.1 При виконанні умов цього Контракту, Постачальник не керуватиметься і не отримуватиме вказівок від будь-яких урядів чи інших органів, що не мають відношення до Ради Європи. Постачальник зобов'язується дотримуватися вимог Ради щодо виконання робіт (надання послуг) та утримуватися від висловлювань або дій, які можна розцінювати як зобов’язальні для Ради Європи. </w:t>
      </w:r>
    </w:p>
    <w:p w14:paraId="7228159E" w14:textId="64F17715" w:rsidR="00A60AA5" w:rsidRPr="00272086" w:rsidRDefault="00ED5FB0" w:rsidP="00A60AA5">
      <w:pPr>
        <w:pStyle w:val="ListParagraph"/>
        <w:tabs>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3.6</w:t>
      </w:r>
      <w:r w:rsidR="00A60AA5" w:rsidRPr="00272086">
        <w:rPr>
          <w:rFonts w:ascii="Arial Narrow" w:hAnsi="Arial Narrow" w:cs="Times New Roman"/>
          <w:sz w:val="19"/>
          <w:szCs w:val="19"/>
          <w:lang w:val="uk-UA" w:eastAsia="fr-FR"/>
        </w:rPr>
        <w:t>.2. Постачальник повинен проявляти надзвичайну обачність у всіх питаннях, що стосуються Контракту, а особливо у питаннях чи в процесі роботи з даними, які були або будуть записані під час виконання Постачальником умов Контракту. Постачальник повинен утримуватися від повідомлення будь-якій фізичній чи юридичній особі, уряду чи органу, що не є частиною Ради Європи, інформації, яка не є загальнодоступною та яка стала відомою Постачальникові внаслідок співпраці з Радою Європи, якщо тільки Постачальник не зобов’язаний зробити цього відповідно до умов Контракту або не отримав чіткого дозволу на це від Генерального секретаря Ради Європи. Постачальнику також забороняється отримувати особисту вигоду від такої інформації. Ні спливання терміну дії Контракту, ні його розірвання Радою Європи, не знімають цих зобов’язань.</w:t>
      </w:r>
    </w:p>
    <w:p w14:paraId="06D25593" w14:textId="09D9B5C7" w:rsidR="00A60AA5" w:rsidRPr="00272086" w:rsidRDefault="00ED5FB0"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Pr>
          <w:rFonts w:ascii="Arial Narrow" w:hAnsi="Arial Narrow" w:cs="Times New Roman"/>
          <w:color w:val="548DD4"/>
          <w:sz w:val="19"/>
          <w:szCs w:val="19"/>
          <w:lang w:val="uk-UA" w:eastAsia="fr-FR"/>
        </w:rPr>
        <w:t>3.7</w:t>
      </w:r>
      <w:r w:rsidR="00A60AA5" w:rsidRPr="00272086">
        <w:rPr>
          <w:rFonts w:ascii="Arial Narrow" w:hAnsi="Arial Narrow" w:cs="Times New Roman"/>
          <w:color w:val="548DD4"/>
          <w:sz w:val="19"/>
          <w:szCs w:val="19"/>
          <w:lang w:val="uk-UA" w:eastAsia="fr-FR"/>
        </w:rPr>
        <w:t xml:space="preserve"> Оприлюднення умов Контракту </w:t>
      </w:r>
    </w:p>
    <w:p w14:paraId="4E299B21" w14:textId="4B812CDB" w:rsidR="00A60AA5" w:rsidRPr="00272086" w:rsidRDefault="00ED5FB0" w:rsidP="00A60AA5">
      <w:pPr>
        <w:tabs>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3.7</w:t>
      </w:r>
      <w:r w:rsidR="00A60AA5" w:rsidRPr="00272086">
        <w:rPr>
          <w:rFonts w:ascii="Arial Narrow" w:hAnsi="Arial Narrow" w:cs="Times New Roman"/>
          <w:sz w:val="19"/>
          <w:szCs w:val="19"/>
          <w:lang w:val="uk-UA" w:eastAsia="fr-FR"/>
        </w:rPr>
        <w:t>.1 Постачальник поінформований та надає дозвіл на розголошення всіх відповідних умов Контракту, зокрема його особи та ціни, для  внутрішнього та зовнішнього аудиту, а також для Комітету міністрів та Парламентської асамблеї Ради Європи з метою виконання ними своїх статутних функцій, а також із метою дотримання вимог Ради Європи чи її донорів щодо публікації та прозорості. Постачальник дозволяє публікацію у будь-якій формі та на будь-якому носієві, зокрема, на веб-сайтах Ради Європи та її донорів, назв контракту/проектів, характеру та цілей контракту/проектів, імені (назви) та місцезнаходження Постачальника та суми Контракту/проекту.</w:t>
      </w:r>
    </w:p>
    <w:p w14:paraId="2D3119B4" w14:textId="2D249D5D" w:rsidR="00A60AA5" w:rsidRPr="00272086" w:rsidRDefault="00B95A5C" w:rsidP="00A60AA5">
      <w:pPr>
        <w:tabs>
          <w:tab w:val="left" w:pos="284"/>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3.7</w:t>
      </w:r>
      <w:r w:rsidR="00A60AA5" w:rsidRPr="00272086">
        <w:rPr>
          <w:rFonts w:ascii="Arial Narrow" w:hAnsi="Arial Narrow" w:cs="Times New Roman"/>
          <w:sz w:val="19"/>
          <w:szCs w:val="19"/>
          <w:lang w:val="uk-UA" w:eastAsia="fr-FR"/>
        </w:rPr>
        <w:t>.2 За потреби Рада Європи вживатиме спеціальних заходів збереження конфіденційності для захисту інтересів Постачальника.</w:t>
      </w:r>
    </w:p>
    <w:p w14:paraId="4FB3EAA0" w14:textId="4CD57B26" w:rsidR="00A60AA5" w:rsidRPr="00272086" w:rsidRDefault="00B95A5C"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Pr>
          <w:rFonts w:ascii="Arial Narrow" w:hAnsi="Arial Narrow" w:cs="Times New Roman"/>
          <w:color w:val="548DD4"/>
          <w:sz w:val="19"/>
          <w:szCs w:val="19"/>
          <w:lang w:val="uk-UA" w:eastAsia="fr-FR"/>
        </w:rPr>
        <w:t>3.8</w:t>
      </w:r>
      <w:r w:rsidR="00A60AA5" w:rsidRPr="00272086">
        <w:rPr>
          <w:rFonts w:ascii="Arial Narrow" w:hAnsi="Arial Narrow" w:cs="Times New Roman"/>
          <w:color w:val="548DD4"/>
          <w:sz w:val="19"/>
          <w:szCs w:val="19"/>
          <w:lang w:val="uk-UA" w:eastAsia="fr-FR"/>
        </w:rPr>
        <w:t xml:space="preserve"> Використання </w:t>
      </w:r>
      <w:r w:rsidR="004E6B3B">
        <w:rPr>
          <w:rFonts w:ascii="Arial Narrow" w:hAnsi="Arial Narrow" w:cs="Times New Roman"/>
          <w:color w:val="548DD4"/>
          <w:sz w:val="19"/>
          <w:szCs w:val="19"/>
          <w:lang w:val="uk-UA" w:eastAsia="fr-FR"/>
        </w:rPr>
        <w:t>назви</w:t>
      </w:r>
      <w:r w:rsidR="00A60AA5" w:rsidRPr="00272086">
        <w:rPr>
          <w:rFonts w:ascii="Arial Narrow" w:hAnsi="Arial Narrow" w:cs="Times New Roman"/>
          <w:color w:val="548DD4"/>
          <w:sz w:val="19"/>
          <w:szCs w:val="19"/>
          <w:lang w:val="uk-UA" w:eastAsia="fr-FR"/>
        </w:rPr>
        <w:t xml:space="preserve"> Ради Європи</w:t>
      </w:r>
    </w:p>
    <w:p w14:paraId="443CECF8"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Постачальникові забороняється використовувати назву, прапор або логотип Ради Європи без її попереднього дозволу.</w:t>
      </w:r>
    </w:p>
    <w:p w14:paraId="13CE74CC" w14:textId="2224E71E" w:rsidR="00A60AA5" w:rsidRPr="00272086" w:rsidRDefault="00575199" w:rsidP="00A60AA5">
      <w:pPr>
        <w:tabs>
          <w:tab w:val="left" w:pos="284"/>
        </w:tabs>
        <w:autoSpaceDE w:val="0"/>
        <w:autoSpaceDN w:val="0"/>
        <w:spacing w:before="60"/>
        <w:ind w:left="-350" w:right="-72"/>
        <w:jc w:val="both"/>
        <w:rPr>
          <w:rFonts w:ascii="Arial Narrow" w:hAnsi="Arial Narrow" w:cs="Times New Roman"/>
          <w:color w:val="548DD4"/>
          <w:sz w:val="19"/>
          <w:szCs w:val="19"/>
          <w:lang w:val="uk-UA" w:eastAsia="en-US"/>
        </w:rPr>
      </w:pPr>
      <w:r>
        <w:rPr>
          <w:rFonts w:ascii="Arial Narrow" w:hAnsi="Arial Narrow" w:cs="Times New Roman"/>
          <w:color w:val="548DD4"/>
          <w:sz w:val="19"/>
          <w:szCs w:val="19"/>
          <w:lang w:val="uk-UA" w:eastAsia="en-US"/>
        </w:rPr>
        <w:t>3.</w:t>
      </w:r>
      <w:r w:rsidRPr="00575199">
        <w:rPr>
          <w:rFonts w:ascii="Arial Narrow" w:hAnsi="Arial Narrow" w:cs="Times New Roman"/>
          <w:color w:val="548DD4"/>
          <w:sz w:val="19"/>
          <w:szCs w:val="19"/>
          <w:lang w:val="ru-RU" w:eastAsia="en-US"/>
        </w:rPr>
        <w:t>9</w:t>
      </w:r>
      <w:r w:rsidR="00A60AA5" w:rsidRPr="00272086">
        <w:rPr>
          <w:rFonts w:ascii="Arial Narrow" w:hAnsi="Arial Narrow" w:cs="Times New Roman"/>
          <w:color w:val="548DD4"/>
          <w:sz w:val="19"/>
          <w:szCs w:val="19"/>
          <w:lang w:val="uk-UA" w:eastAsia="en-US"/>
        </w:rPr>
        <w:t xml:space="preserve"> Інші зобов'язання</w:t>
      </w:r>
    </w:p>
    <w:p w14:paraId="7263756C" w14:textId="16648450" w:rsidR="00A60AA5" w:rsidRPr="00272086" w:rsidRDefault="00575199" w:rsidP="00A60AA5">
      <w:pPr>
        <w:tabs>
          <w:tab w:val="left" w:pos="-142"/>
          <w:tab w:val="left" w:pos="142"/>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w:t>
      </w:r>
      <w:r w:rsidRPr="00575199">
        <w:rPr>
          <w:rFonts w:ascii="Arial Narrow" w:hAnsi="Arial Narrow" w:cs="Times New Roman"/>
          <w:sz w:val="19"/>
          <w:szCs w:val="19"/>
          <w:lang w:val="ru-RU" w:eastAsia="fr-FR"/>
        </w:rPr>
        <w:t>9</w:t>
      </w:r>
      <w:r w:rsidR="00A60AA5" w:rsidRPr="00272086">
        <w:rPr>
          <w:rFonts w:ascii="Arial Narrow" w:hAnsi="Arial Narrow" w:cs="Times New Roman"/>
          <w:sz w:val="19"/>
          <w:szCs w:val="19"/>
          <w:lang w:val="uk-UA" w:eastAsia="fr-FR"/>
        </w:rPr>
        <w:t>.1</w:t>
      </w:r>
      <w:r>
        <w:rPr>
          <w:rFonts w:ascii="Arial Narrow" w:hAnsi="Arial Narrow" w:cs="Times New Roman"/>
          <w:sz w:val="19"/>
          <w:szCs w:val="19"/>
          <w:lang w:val="uk-UA" w:eastAsia="fr-FR"/>
        </w:rPr>
        <w:t xml:space="preserve"> </w:t>
      </w:r>
      <w:r w:rsidR="00A60AA5" w:rsidRPr="00272086">
        <w:rPr>
          <w:rFonts w:ascii="Arial Narrow" w:hAnsi="Arial Narrow" w:cs="Times New Roman"/>
          <w:sz w:val="19"/>
          <w:szCs w:val="19"/>
          <w:lang w:val="uk-UA" w:eastAsia="fr-FR"/>
        </w:rPr>
        <w:t>При виконанні умов цього Контракту, Постачальник бере на себе зобов'язання дотримуватись чинних принципів, правил та цінностей Ради Європи. </w:t>
      </w:r>
    </w:p>
    <w:p w14:paraId="6C9C9CBA" w14:textId="7FF80C84" w:rsidR="00A60AA5" w:rsidRPr="00272086" w:rsidRDefault="00575199" w:rsidP="00A60AA5">
      <w:pPr>
        <w:tabs>
          <w:tab w:val="left" w:pos="-142"/>
          <w:tab w:val="left" w:pos="142"/>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w:t>
      </w:r>
      <w:r w:rsidRPr="00575199">
        <w:rPr>
          <w:rFonts w:ascii="Arial Narrow" w:hAnsi="Arial Narrow" w:cs="Times New Roman"/>
          <w:sz w:val="19"/>
          <w:szCs w:val="19"/>
          <w:lang w:val="ru-RU" w:eastAsia="fr-FR"/>
        </w:rPr>
        <w:t>9</w:t>
      </w:r>
      <w:r>
        <w:rPr>
          <w:rFonts w:ascii="Arial Narrow" w:hAnsi="Arial Narrow" w:cs="Times New Roman"/>
          <w:sz w:val="19"/>
          <w:szCs w:val="19"/>
          <w:lang w:val="uk-UA" w:eastAsia="fr-FR"/>
        </w:rPr>
        <w:t>.2</w:t>
      </w:r>
      <w:r w:rsidRPr="00575199">
        <w:rPr>
          <w:rFonts w:ascii="Arial Narrow" w:hAnsi="Arial Narrow" w:cs="Times New Roman"/>
          <w:sz w:val="19"/>
          <w:szCs w:val="19"/>
          <w:lang w:val="ru-RU" w:eastAsia="fr-FR"/>
        </w:rPr>
        <w:t xml:space="preserve"> </w:t>
      </w:r>
      <w:r w:rsidR="00A60AA5" w:rsidRPr="00272086">
        <w:rPr>
          <w:rFonts w:ascii="Arial Narrow" w:hAnsi="Arial Narrow" w:cs="Times New Roman"/>
          <w:sz w:val="19"/>
          <w:szCs w:val="19"/>
          <w:lang w:val="uk-UA" w:eastAsia="fr-FR"/>
        </w:rPr>
        <w:t>Правила внутрішнього розпорядку та правила щодо тимчасового персоналу не за</w:t>
      </w:r>
      <w:r w:rsidR="00E70BD5" w:rsidRPr="00272086">
        <w:rPr>
          <w:rFonts w:ascii="Arial Narrow" w:hAnsi="Arial Narrow" w:cs="Times New Roman"/>
          <w:sz w:val="19"/>
          <w:szCs w:val="19"/>
          <w:lang w:val="uk-UA" w:eastAsia="fr-FR"/>
        </w:rPr>
        <w:t>стосовують до Постачальника.</w:t>
      </w:r>
    </w:p>
    <w:p w14:paraId="4F358C5F" w14:textId="57E35C5A" w:rsidR="00A60AA5" w:rsidRPr="00272086" w:rsidRDefault="00575199" w:rsidP="00A60AA5">
      <w:pPr>
        <w:tabs>
          <w:tab w:val="left" w:pos="142"/>
        </w:tabs>
        <w:autoSpaceDE w:val="0"/>
        <w:autoSpaceDN w:val="0"/>
        <w:ind w:left="-350" w:right="-72"/>
        <w:jc w:val="both"/>
        <w:rPr>
          <w:rFonts w:ascii="Arial Narrow" w:hAnsi="Arial Narrow" w:cs="Times New Roman"/>
          <w:sz w:val="19"/>
          <w:szCs w:val="19"/>
          <w:lang w:val="uk-UA" w:eastAsia="fr-FR"/>
        </w:rPr>
      </w:pPr>
      <w:r>
        <w:rPr>
          <w:rFonts w:ascii="Arial Narrow" w:hAnsi="Arial Narrow" w:cs="Times New Roman"/>
          <w:sz w:val="19"/>
          <w:szCs w:val="19"/>
          <w:lang w:val="uk-UA" w:eastAsia="fr-FR"/>
        </w:rPr>
        <w:t>3.</w:t>
      </w:r>
      <w:r w:rsidRPr="00575199">
        <w:rPr>
          <w:rFonts w:ascii="Arial Narrow" w:hAnsi="Arial Narrow" w:cs="Times New Roman"/>
          <w:sz w:val="19"/>
          <w:szCs w:val="19"/>
          <w:lang w:val="ru-RU" w:eastAsia="fr-FR"/>
        </w:rPr>
        <w:t>9</w:t>
      </w:r>
      <w:r>
        <w:rPr>
          <w:rFonts w:ascii="Arial Narrow" w:hAnsi="Arial Narrow" w:cs="Times New Roman"/>
          <w:sz w:val="19"/>
          <w:szCs w:val="19"/>
          <w:lang w:val="uk-UA" w:eastAsia="fr-FR"/>
        </w:rPr>
        <w:t>.3</w:t>
      </w:r>
      <w:r w:rsidR="00A60AA5" w:rsidRPr="00272086">
        <w:rPr>
          <w:rFonts w:ascii="Arial Narrow" w:hAnsi="Arial Narrow" w:cs="Times New Roman"/>
          <w:sz w:val="19"/>
          <w:szCs w:val="19"/>
          <w:lang w:val="uk-UA" w:eastAsia="fr-FR"/>
        </w:rPr>
        <w:t xml:space="preserve"> Ніщо в цьому Контракті не можна тлумачити як надання Постачальникові повноважень співробітника чи працівника Ради Європи. </w:t>
      </w:r>
    </w:p>
    <w:bookmarkEnd w:id="1"/>
    <w:p w14:paraId="5456FBA4" w14:textId="77777777" w:rsidR="00A60AA5" w:rsidRPr="00272086" w:rsidRDefault="00A60AA5" w:rsidP="00A60AA5">
      <w:pPr>
        <w:tabs>
          <w:tab w:val="left" w:pos="284"/>
        </w:tabs>
        <w:autoSpaceDE w:val="0"/>
        <w:autoSpaceDN w:val="0"/>
        <w:spacing w:before="40"/>
        <w:ind w:left="-350" w:right="-72"/>
        <w:jc w:val="both"/>
        <w:rPr>
          <w:rFonts w:ascii="Arial Narrow" w:hAnsi="Arial Narrow" w:cs="Times New Roman"/>
          <w:smallCaps/>
          <w:color w:val="548DD4"/>
          <w:sz w:val="19"/>
          <w:szCs w:val="19"/>
          <w:lang w:val="uk-UA" w:eastAsia="en-US"/>
        </w:rPr>
      </w:pPr>
      <w:r w:rsidRPr="00272086">
        <w:rPr>
          <w:rFonts w:ascii="Arial Narrow" w:hAnsi="Arial Narrow" w:cs="Times New Roman"/>
          <w:smallCaps/>
          <w:color w:val="548DD4"/>
          <w:sz w:val="19"/>
          <w:szCs w:val="19"/>
          <w:lang w:val="uk-UA" w:eastAsia="en-US"/>
        </w:rPr>
        <w:t xml:space="preserve">Стаття 4 – Ставки оплати, витрати та форма оплати </w:t>
      </w:r>
    </w:p>
    <w:p w14:paraId="2800A855" w14:textId="77777777" w:rsidR="00A60AA5" w:rsidRPr="00272086"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272086">
        <w:rPr>
          <w:rFonts w:ascii="Arial Narrow" w:hAnsi="Arial Narrow" w:cs="Times New Roman"/>
          <w:color w:val="548DD4"/>
          <w:sz w:val="19"/>
          <w:szCs w:val="19"/>
          <w:lang w:val="uk-UA" w:eastAsia="fr-FR"/>
        </w:rPr>
        <w:t>4.1 Ставки оплати</w:t>
      </w:r>
    </w:p>
    <w:p w14:paraId="3C4691FB" w14:textId="77777777" w:rsidR="00A60AA5" w:rsidRPr="00272086" w:rsidRDefault="00A60AA5" w:rsidP="00A60AA5">
      <w:pPr>
        <w:tabs>
          <w:tab w:val="left" w:pos="142"/>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4.1.1</w:t>
      </w:r>
      <w:r w:rsidRPr="00272086">
        <w:rPr>
          <w:rFonts w:ascii="Arial Narrow" w:hAnsi="Arial Narrow" w:cs="Times New Roman"/>
          <w:sz w:val="19"/>
          <w:szCs w:val="19"/>
          <w:lang w:val="uk-UA" w:eastAsia="fr-FR"/>
        </w:rPr>
        <w:tab/>
        <w:t xml:space="preserve">В обмін на виконання Постачальником своїх зобов'язань відповідно до Контракту, Рада Європи зобов'язується виплатити </w:t>
      </w:r>
      <w:r w:rsidRPr="00272086">
        <w:rPr>
          <w:rFonts w:ascii="Arial Narrow" w:hAnsi="Arial Narrow" w:cs="Times New Roman"/>
          <w:sz w:val="19"/>
          <w:szCs w:val="19"/>
          <w:lang w:val="uk-UA" w:eastAsia="fr-FR"/>
        </w:rPr>
        <w:lastRenderedPageBreak/>
        <w:t>Постачальникові кошти в валюті євро (якщо інше не передбачено в Технічному завданні), як це зазначається в пропозиції Постачальника.</w:t>
      </w:r>
    </w:p>
    <w:p w14:paraId="7A5B207F"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4.1.2 Суми є остаточними та не підлягають перегляду.</w:t>
      </w:r>
    </w:p>
    <w:p w14:paraId="14FAB1EF" w14:textId="77777777" w:rsidR="00A60AA5" w:rsidRPr="00272086" w:rsidRDefault="00A60AA5" w:rsidP="00A60AA5">
      <w:pPr>
        <w:tabs>
          <w:tab w:val="left" w:pos="426"/>
        </w:tabs>
        <w:autoSpaceDE w:val="0"/>
        <w:autoSpaceDN w:val="0"/>
        <w:spacing w:before="40"/>
        <w:ind w:left="-350" w:right="-72"/>
        <w:jc w:val="both"/>
        <w:rPr>
          <w:rFonts w:ascii="Arial Narrow" w:hAnsi="Arial Narrow" w:cs="Times New Roman"/>
          <w:color w:val="548DD4"/>
          <w:sz w:val="19"/>
          <w:szCs w:val="19"/>
          <w:lang w:val="uk-UA" w:eastAsia="fr-FR"/>
        </w:rPr>
      </w:pPr>
      <w:r w:rsidRPr="00272086">
        <w:rPr>
          <w:rFonts w:ascii="Arial Narrow" w:hAnsi="Arial Narrow" w:cs="Times New Roman"/>
          <w:color w:val="548DD4"/>
          <w:sz w:val="19"/>
          <w:szCs w:val="19"/>
          <w:lang w:val="uk-UA" w:eastAsia="fr-FR"/>
        </w:rPr>
        <w:t>4.2 ПДВ</w:t>
      </w:r>
    </w:p>
    <w:p w14:paraId="7088D2CC" w14:textId="77777777" w:rsidR="00A60AA5" w:rsidRPr="00272086" w:rsidRDefault="00A60AA5" w:rsidP="00A60AA5">
      <w:pPr>
        <w:tabs>
          <w:tab w:val="left" w:pos="426"/>
        </w:tabs>
        <w:autoSpaceDE w:val="0"/>
        <w:autoSpaceDN w:val="0"/>
        <w:spacing w:after="3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4.2.1. Якщо Постачальник не є платником ПДВ, сума рахунка має бути фіксованою і без урахування ПДВ. Якщо Постачальник є платником ПДВ, то відповідну суму належить відобразити в рахунку відповідно до статей 4.2.2 – 4.2.5.</w:t>
      </w:r>
    </w:p>
    <w:p w14:paraId="4C0BC60F" w14:textId="77777777" w:rsidR="00A60AA5" w:rsidRPr="00272086" w:rsidRDefault="00A60AA5" w:rsidP="00A60AA5">
      <w:pPr>
        <w:tabs>
          <w:tab w:val="left" w:pos="426"/>
        </w:tabs>
        <w:autoSpaceDE w:val="0"/>
        <w:autoSpaceDN w:val="0"/>
        <w:spacing w:after="3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4.2.1 Якщо надані послуги підлягають оподаткуванню у Франції, сума в рахунку має включати ПДВ. </w:t>
      </w:r>
    </w:p>
    <w:p w14:paraId="7ABA014A" w14:textId="1DE2523B" w:rsidR="00A60AA5" w:rsidRPr="00272086" w:rsidRDefault="00A60AA5" w:rsidP="00A60AA5">
      <w:pPr>
        <w:tabs>
          <w:tab w:val="left" w:pos="284"/>
        </w:tabs>
        <w:autoSpaceDE w:val="0"/>
        <w:autoSpaceDN w:val="0"/>
        <w:spacing w:after="3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4.2.3. Якщо надані послуги підлягають оподаткуванню в іншій країні ЄС, то до підписання Контракту Рада Європи надає Постачальникові свідоцтво про звільнення від сплати податків, якщо інше не погоджено між Сторонами. Довідка про звільнення від сплати податків, надіслана Радою Європи, зберігають у Постачальника та надають відповідним податковим органам для обґрунтування причини звільнення від оподаткування та відсутності такого податку в рахунку-фактурі. Відповідно до статті 2 b) Директиви Ради 2001/115/ЄС в рахунку-фак</w:t>
      </w:r>
      <w:r w:rsidR="005D3EF4" w:rsidRPr="00272086">
        <w:rPr>
          <w:rFonts w:ascii="Arial Narrow" w:hAnsi="Arial Narrow" w:cs="Times New Roman"/>
          <w:sz w:val="19"/>
          <w:szCs w:val="19"/>
          <w:lang w:val="uk-UA" w:eastAsia="fr-FR"/>
        </w:rPr>
        <w:t xml:space="preserve">турі має зазначатись наступне: </w:t>
      </w:r>
      <w:r w:rsidRPr="00272086">
        <w:rPr>
          <w:rFonts w:ascii="Arial Narrow" w:hAnsi="Arial Narrow" w:cs="Times New Roman"/>
          <w:sz w:val="19"/>
          <w:szCs w:val="19"/>
          <w:lang w:val="uk-UA" w:eastAsia="fr-FR"/>
        </w:rPr>
        <w:t>«</w:t>
      </w:r>
      <w:r w:rsidRPr="00272086">
        <w:rPr>
          <w:rFonts w:ascii="Arial Narrow" w:hAnsi="Arial Narrow" w:cs="Times New Roman"/>
          <w:i/>
          <w:sz w:val="19"/>
          <w:szCs w:val="19"/>
          <w:lang w:val="uk-UA" w:eastAsia="fr-FR"/>
        </w:rPr>
        <w:t xml:space="preserve">Продаж/обслуговування в межах Спільноти для організації, яка </w:t>
      </w:r>
      <w:r w:rsidR="005D3EF4" w:rsidRPr="00272086">
        <w:rPr>
          <w:rFonts w:ascii="Arial Narrow" w:hAnsi="Arial Narrow" w:cs="Times New Roman"/>
          <w:i/>
          <w:sz w:val="19"/>
          <w:szCs w:val="19"/>
          <w:lang w:val="uk-UA" w:eastAsia="fr-FR"/>
        </w:rPr>
        <w:t xml:space="preserve">звільнена від сплати податків: </w:t>
      </w:r>
      <w:r w:rsidRPr="00272086">
        <w:rPr>
          <w:rFonts w:ascii="Arial Narrow" w:hAnsi="Arial Narrow" w:cs="Times New Roman"/>
          <w:i/>
          <w:sz w:val="19"/>
          <w:szCs w:val="19"/>
          <w:lang w:val="uk-UA" w:eastAsia="fr-FR"/>
        </w:rPr>
        <w:t>Статті 143 та 151 Директиви Ради 2006/112/ЄС</w:t>
      </w:r>
      <w:r w:rsidRPr="00272086">
        <w:rPr>
          <w:rFonts w:ascii="Arial Narrow" w:hAnsi="Arial Narrow" w:cs="Times New Roman"/>
          <w:sz w:val="19"/>
          <w:szCs w:val="19"/>
          <w:lang w:val="uk-UA" w:eastAsia="fr-FR"/>
        </w:rPr>
        <w:t>», а також має вказуватися остаточна заг</w:t>
      </w:r>
      <w:r w:rsidR="005D3EF4" w:rsidRPr="00272086">
        <w:rPr>
          <w:rFonts w:ascii="Arial Narrow" w:hAnsi="Arial Narrow" w:cs="Times New Roman"/>
          <w:sz w:val="19"/>
          <w:szCs w:val="19"/>
          <w:lang w:val="uk-UA" w:eastAsia="fr-FR"/>
        </w:rPr>
        <w:t xml:space="preserve">альна сума без урахування ПДВ. </w:t>
      </w:r>
      <w:r w:rsidRPr="00272086">
        <w:rPr>
          <w:rFonts w:ascii="Arial Narrow" w:hAnsi="Arial Narrow" w:cs="Times New Roman"/>
          <w:sz w:val="19"/>
          <w:szCs w:val="19"/>
          <w:lang w:val="uk-UA" w:eastAsia="fr-FR"/>
        </w:rPr>
        <w:t>Якщо Офіс Ради Європи не в змозі надати таку довідку, Рада Європи сплачуватиме це</w:t>
      </w:r>
      <w:r w:rsidR="005D3EF4" w:rsidRPr="00272086">
        <w:rPr>
          <w:rFonts w:ascii="Arial Narrow" w:hAnsi="Arial Narrow" w:cs="Times New Roman"/>
          <w:sz w:val="19"/>
          <w:szCs w:val="19"/>
          <w:lang w:val="uk-UA" w:eastAsia="fr-FR"/>
        </w:rPr>
        <w:t>й рахунок з урахуванням ПДВ. </w:t>
      </w:r>
    </w:p>
    <w:p w14:paraId="4CD07DE6" w14:textId="77777777" w:rsidR="00A60AA5" w:rsidRPr="00272086" w:rsidRDefault="00A60AA5" w:rsidP="00A60AA5">
      <w:pPr>
        <w:tabs>
          <w:tab w:val="left" w:pos="284"/>
        </w:tabs>
        <w:autoSpaceDE w:val="0"/>
        <w:autoSpaceDN w:val="0"/>
        <w:spacing w:after="3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4.2.4. Якщо надані послуги підлягають оподаткуванню в країні, яка не є членом ЄС, то сума, на яку буде виставлено рахунок, не включатиме ПДВ, якщо це передбачено місцевим (національним) законодавством або якщо Рада Європи використовує механізм звільнення від податків через інші засоби, можливі у відповідній країні. У решті випадків ПДВ має бути включено в рахунок.</w:t>
      </w:r>
    </w:p>
    <w:p w14:paraId="757AD0DF"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4.2.5. Якщо в разі надання «онлайнових послуг» Постачальник повинен зареєструватися або в країні ЄС (крім Франції), або в країні, яка не є членом ЄС, сума в рахунку має враховувати ПДВ Франції за відповідною ставкою. У рахунку зазначають загальну суму без податків, ставку та суму ПДВ і загальну суму із зазначенням «всі податки включено». У рахунку також передбачено наступне:  «</w:t>
      </w:r>
      <w:r w:rsidRPr="00272086">
        <w:rPr>
          <w:rFonts w:ascii="Arial Narrow" w:hAnsi="Arial Narrow" w:cs="Times New Roman"/>
          <w:i/>
          <w:sz w:val="19"/>
          <w:szCs w:val="19"/>
          <w:lang w:val="uk-UA" w:eastAsia="fr-FR"/>
        </w:rPr>
        <w:t>Продаж/обслуговування в межах Спільноти: ПДВ Франції, що стягується Постачальником та сплачується за принципом «єдиного вікна» в [адреса/країна]</w:t>
      </w:r>
      <w:r w:rsidRPr="00272086">
        <w:rPr>
          <w:rFonts w:ascii="Arial Narrow" w:hAnsi="Arial Narrow" w:cs="Times New Roman"/>
          <w:sz w:val="19"/>
          <w:szCs w:val="19"/>
          <w:lang w:val="uk-UA" w:eastAsia="fr-FR"/>
        </w:rPr>
        <w:t>».</w:t>
      </w:r>
    </w:p>
    <w:p w14:paraId="03ABDF92" w14:textId="77777777" w:rsidR="00A60AA5" w:rsidRPr="00272086"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272086">
        <w:rPr>
          <w:rFonts w:ascii="Arial Narrow" w:hAnsi="Arial Narrow" w:cs="Times New Roman"/>
          <w:color w:val="548DD4"/>
          <w:sz w:val="19"/>
          <w:szCs w:val="19"/>
          <w:lang w:val="uk-UA" w:eastAsia="fr-FR"/>
        </w:rPr>
        <w:t>4.3 Виставлення рахунків та оплата</w:t>
      </w:r>
    </w:p>
    <w:p w14:paraId="73AC8E85"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4.3.1. Після прийняття Радою Європи послуг Постачальник повинен надати рахунок-фактуру або запит на оплату у трьох примірниках та в валюті євро відповідно до чинного законодавства.</w:t>
      </w:r>
    </w:p>
    <w:p w14:paraId="3DE48425" w14:textId="77777777" w:rsidR="00A60AA5" w:rsidRPr="00272086" w:rsidRDefault="00A60AA5" w:rsidP="00A60AA5">
      <w:pPr>
        <w:ind w:left="-350" w:right="-72"/>
        <w:jc w:val="both"/>
        <w:rPr>
          <w:rFonts w:ascii="Arial Narrow" w:hAnsi="Arial Narrow"/>
          <w:sz w:val="19"/>
          <w:szCs w:val="19"/>
          <w:lang w:val="uk-UA"/>
        </w:rPr>
      </w:pPr>
      <w:r w:rsidRPr="00272086">
        <w:rPr>
          <w:rFonts w:ascii="Arial Narrow" w:hAnsi="Arial Narrow"/>
          <w:sz w:val="19"/>
          <w:szCs w:val="19"/>
          <w:lang w:val="uk-UA"/>
        </w:rPr>
        <w:t>4.3.2. До прийняття послуг Рада Європи залишає за собою право звернутися до Постачальника з проханням надати будь-який інший документ або інформацію, яка може мати на меті підтвердження того факту, що Контракт був належним чином оформлений.</w:t>
      </w:r>
    </w:p>
    <w:p w14:paraId="02AE54CA" w14:textId="77777777" w:rsidR="00A60AA5" w:rsidRPr="00272086" w:rsidRDefault="00A60AA5" w:rsidP="00A60AA5">
      <w:pPr>
        <w:ind w:left="-350" w:right="-72"/>
        <w:jc w:val="both"/>
        <w:rPr>
          <w:rFonts w:ascii="Arial Narrow" w:hAnsi="Arial Narrow"/>
          <w:sz w:val="19"/>
          <w:szCs w:val="19"/>
          <w:lang w:val="uk-UA" w:eastAsia="en-US"/>
        </w:rPr>
      </w:pPr>
      <w:r w:rsidRPr="00272086">
        <w:rPr>
          <w:rFonts w:ascii="Arial Narrow" w:hAnsi="Arial Narrow"/>
          <w:sz w:val="19"/>
          <w:szCs w:val="19"/>
          <w:lang w:val="uk-UA"/>
        </w:rPr>
        <w:t xml:space="preserve">4.3.3 У випадку організації заходу Постачальник у кожному разі повинен подати документ, який підтверджує проведення заходу, включаючи, зокрема, список присутніх із розбивкою на половину днів із зазначенням місця, дати та часу заходів або діяльності, який підписує індивідуально </w:t>
      </w:r>
      <w:r w:rsidRPr="00272086">
        <w:rPr>
          <w:rFonts w:ascii="Arial Narrow" w:hAnsi="Arial Narrow"/>
          <w:sz w:val="19"/>
          <w:szCs w:val="19"/>
          <w:u w:val="single"/>
          <w:lang w:val="uk-UA" w:eastAsia="en-US"/>
        </w:rPr>
        <w:t xml:space="preserve">кожен </w:t>
      </w:r>
      <w:r w:rsidRPr="00272086">
        <w:rPr>
          <w:rFonts w:ascii="Arial Narrow" w:hAnsi="Arial Narrow"/>
          <w:sz w:val="19"/>
          <w:szCs w:val="19"/>
          <w:lang w:val="uk-UA"/>
        </w:rPr>
        <w:t>учасник та Постачальник.</w:t>
      </w:r>
    </w:p>
    <w:p w14:paraId="74F77896" w14:textId="77777777" w:rsidR="00A60AA5" w:rsidRPr="00272086" w:rsidRDefault="00A60AA5" w:rsidP="00A60AA5">
      <w:pPr>
        <w:ind w:left="-350" w:right="-72"/>
        <w:jc w:val="both"/>
        <w:rPr>
          <w:rFonts w:ascii="Arial Narrow" w:hAnsi="Arial Narrow"/>
          <w:sz w:val="19"/>
          <w:szCs w:val="19"/>
          <w:lang w:val="uk-UA"/>
        </w:rPr>
      </w:pPr>
      <w:r w:rsidRPr="00272086">
        <w:rPr>
          <w:rFonts w:ascii="Arial Narrow" w:hAnsi="Arial Narrow"/>
          <w:sz w:val="19"/>
          <w:szCs w:val="19"/>
          <w:lang w:val="uk-UA"/>
        </w:rPr>
        <w:t>4.3.4 Оплату послуг, які має сплачувати Рада Європи, належить здійснювати протягом 60 календарних днів із моменту скерування рахунка, зазначеного в статті 4.3.1, з урахуванням надання результату (результатів), про який (які) йдеться в Технічному завданні, та його/ їх прийняття Радою Європи.</w:t>
      </w:r>
    </w:p>
    <w:p w14:paraId="54D9FCF7" w14:textId="77777777" w:rsidR="00A60AA5" w:rsidRPr="00272086" w:rsidRDefault="00A60AA5" w:rsidP="00A60AA5">
      <w:pPr>
        <w:ind w:left="-350" w:right="-72"/>
        <w:jc w:val="both"/>
        <w:rPr>
          <w:rFonts w:ascii="Arial Narrow" w:hAnsi="Arial Narrow"/>
          <w:sz w:val="19"/>
          <w:szCs w:val="19"/>
          <w:lang w:val="uk-UA"/>
        </w:rPr>
      </w:pPr>
      <w:r w:rsidRPr="00272086">
        <w:rPr>
          <w:rFonts w:ascii="Arial Narrow" w:hAnsi="Arial Narrow"/>
          <w:sz w:val="19"/>
          <w:szCs w:val="19"/>
          <w:lang w:val="uk-UA"/>
        </w:rPr>
        <w:t>4.3.5 У випадках, коли передбачається передплата, оплата послуг здійснюється протягом 60 календарних днів після підписання Контракту.</w:t>
      </w:r>
    </w:p>
    <w:p w14:paraId="49CA84D8" w14:textId="77777777" w:rsidR="00A60AA5" w:rsidRPr="00272086" w:rsidRDefault="00A60AA5" w:rsidP="00A60AA5">
      <w:pPr>
        <w:tabs>
          <w:tab w:val="left" w:pos="0"/>
        </w:tabs>
        <w:autoSpaceDE w:val="0"/>
        <w:autoSpaceDN w:val="0"/>
        <w:spacing w:before="40"/>
        <w:ind w:left="-350" w:right="-72"/>
        <w:jc w:val="both"/>
        <w:rPr>
          <w:rFonts w:ascii="Arial Narrow" w:hAnsi="Arial Narrow" w:cs="Times New Roman"/>
          <w:color w:val="548DD4"/>
          <w:sz w:val="19"/>
          <w:szCs w:val="19"/>
          <w:lang w:val="uk-UA"/>
        </w:rPr>
      </w:pPr>
      <w:r w:rsidRPr="00272086">
        <w:rPr>
          <w:rFonts w:ascii="Arial Narrow" w:hAnsi="Arial Narrow" w:cs="Times New Roman"/>
          <w:color w:val="548DD4"/>
          <w:sz w:val="19"/>
          <w:szCs w:val="19"/>
          <w:lang w:val="uk-UA"/>
        </w:rPr>
        <w:lastRenderedPageBreak/>
        <w:t>4.4 Інші витрати</w:t>
      </w:r>
    </w:p>
    <w:p w14:paraId="795728A2" w14:textId="77777777" w:rsidR="00A60AA5" w:rsidRPr="00272086" w:rsidRDefault="00A60AA5" w:rsidP="00A60AA5">
      <w:pPr>
        <w:tabs>
          <w:tab w:val="left" w:pos="0"/>
        </w:tabs>
        <w:autoSpaceDE w:val="0"/>
        <w:autoSpaceDN w:val="0"/>
        <w:ind w:left="-350" w:right="-72"/>
        <w:jc w:val="both"/>
        <w:rPr>
          <w:rFonts w:ascii="Arial Narrow" w:hAnsi="Arial Narrow" w:cs="Times New Roman"/>
          <w:color w:val="000000"/>
          <w:sz w:val="19"/>
          <w:szCs w:val="19"/>
          <w:lang w:val="uk-UA"/>
        </w:rPr>
      </w:pPr>
      <w:bookmarkStart w:id="2" w:name="_Toc179868652"/>
      <w:r w:rsidRPr="00272086">
        <w:rPr>
          <w:rFonts w:ascii="Arial Narrow" w:hAnsi="Arial Narrow" w:cs="Times New Roman"/>
          <w:color w:val="000000"/>
          <w:sz w:val="19"/>
          <w:szCs w:val="19"/>
          <w:lang w:val="uk-UA"/>
        </w:rPr>
        <w:t>4.4.1. Якщо Постачальник має здійснити відрядження для виконання умов Контракту, а в Технічному завданні не обумовлено витрат на проїзд та проживання, Рада Європи зобов'язується, за умови її попередньої згоди, відшкодовувати ці витрати відповідно до чинних Правил Ради Європи.</w:t>
      </w:r>
    </w:p>
    <w:p w14:paraId="1FBECAB6" w14:textId="77777777" w:rsidR="00A60AA5" w:rsidRPr="00272086" w:rsidRDefault="00A60AA5" w:rsidP="00A60AA5">
      <w:pPr>
        <w:tabs>
          <w:tab w:val="left" w:pos="0"/>
        </w:tabs>
        <w:autoSpaceDE w:val="0"/>
        <w:autoSpaceDN w:val="0"/>
        <w:ind w:left="-350" w:right="-72"/>
        <w:jc w:val="both"/>
        <w:rPr>
          <w:rFonts w:ascii="Arial Narrow" w:hAnsi="Arial Narrow" w:cs="Times New Roman"/>
          <w:color w:val="000000"/>
          <w:sz w:val="19"/>
          <w:szCs w:val="19"/>
          <w:lang w:val="uk-UA"/>
        </w:rPr>
      </w:pPr>
      <w:r w:rsidRPr="00272086">
        <w:rPr>
          <w:rFonts w:ascii="Arial Narrow" w:hAnsi="Arial Narrow" w:cs="Times New Roman"/>
          <w:color w:val="000000"/>
          <w:sz w:val="19"/>
          <w:szCs w:val="19"/>
          <w:lang w:val="uk-UA"/>
        </w:rPr>
        <w:t xml:space="preserve">4.4.2.Транспортні витрати, про які йдеться в пункті 4.4.1, відшкодовують на основі залізничного тарифу (перший клас) або авіатарифу (економ-клас) після надання рахунка на фірмовому бланку з відповідними квитанціями. Витрати на проживання (зокрема транспортні витрати в межах відвіданої місцевості) відшкодовують на основі чинного щоденного тарифу. </w:t>
      </w:r>
    </w:p>
    <w:p w14:paraId="75736555"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4.4.3. У випадках, коли Постачальник змушений подорожувати згідно з умовами Контракту, на період таких поїздок Постачальника буде застраховано страховою компанією CHARTIS (поліс № 2.004.761). У разі надзвичайної ситуації доступний телефон гарячої лінії: (+ 32 (0)3 253 69 16). Таке страхування покриває конкретні ризики, пов’язані з поїздкою та перебуванням Постачальника (зокрема медичні витрати, пов’язані із непередбачуваною хворобою чи нещасним випадком, репатріація, смерть, скасування поїздки чи авіарейсів, крадіжка чи втрата особистих речей). Страховий поліс не поширюється на осіб, віком понад 75 років.</w:t>
      </w:r>
    </w:p>
    <w:bookmarkEnd w:id="2"/>
    <w:p w14:paraId="67035713"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20ECD">
        <w:rPr>
          <w:rFonts w:ascii="Arial Narrow" w:hAnsi="Arial Narrow" w:cs="Times New Roman"/>
          <w:color w:val="548DD4"/>
          <w:sz w:val="19"/>
          <w:szCs w:val="19"/>
          <w:lang w:val="uk-UA" w:eastAsia="fr-FR"/>
        </w:rPr>
        <w:t>Стаття 5 – Порушення умов Контракту</w:t>
      </w:r>
    </w:p>
    <w:p w14:paraId="06307502"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5.1 Якщо Постачальник не виконує умови цього Контракту або умови, що були визначені шляхом внесення змін, які були належним чином визнані обома Сторонами в письмовому вигляді згідно з положеннями наведеної нижче Статті 6, або якщо надані результати, зазначені в статті 1.1, не відповідають задовільному рівню, Рада Європи може вважати це порушенням умов Контракту, а отже, здатна відмовити Постачальникові в оплаті сум, зазначених в статті 4.1 вище.  </w:t>
      </w:r>
    </w:p>
    <w:p w14:paraId="0C057FEF"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5.2 У випадках, зазначених у статті 5.1 вище, Рада Європи залишає за собою право розірвати Контракт у будь-який час, за умови попереднього інформування Постачальника. У разі розірвання Контракту Рада Європи має оплатити лише ті послуги, які було фактично надано і які визнано задовільними на момент розірвання Контракту, а також вимагати повернення коштів, які було сплачено за ненадані послуги.</w:t>
      </w:r>
    </w:p>
    <w:p w14:paraId="4A099BC3" w14:textId="3C594AAC" w:rsidR="00A60AA5" w:rsidRPr="00272086" w:rsidRDefault="00E70BD5" w:rsidP="00A60AA5">
      <w:pPr>
        <w:tabs>
          <w:tab w:val="left" w:pos="0"/>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5.3 </w:t>
      </w:r>
      <w:r w:rsidR="00A60AA5" w:rsidRPr="00272086">
        <w:rPr>
          <w:rFonts w:ascii="Arial Narrow" w:hAnsi="Arial Narrow" w:cs="Times New Roman"/>
          <w:sz w:val="19"/>
          <w:szCs w:val="19"/>
          <w:lang w:val="uk-UA" w:eastAsia="fr-FR"/>
        </w:rPr>
        <w:t>Суми, які підлягають сплаті (поверненню), переказують на банківський рахунок Ради Європи протягом 60 календарних днів із моменту письмового повідомлення Постачальника Радою Європи про розмір суми, що підлягає сплаті (поверненню).</w:t>
      </w:r>
    </w:p>
    <w:p w14:paraId="6DA95A8F"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bookmarkStart w:id="3" w:name="_Toc179868653"/>
      <w:bookmarkStart w:id="4" w:name="_Toc179868654"/>
      <w:r w:rsidRPr="00520ECD">
        <w:rPr>
          <w:rFonts w:ascii="Arial Narrow" w:hAnsi="Arial Narrow" w:cs="Times New Roman"/>
          <w:color w:val="548DD4"/>
          <w:sz w:val="19"/>
          <w:szCs w:val="19"/>
          <w:lang w:val="uk-UA" w:eastAsia="fr-FR"/>
        </w:rPr>
        <w:t>Стаття 6 – Зміни умов Контракту</w:t>
      </w:r>
      <w:bookmarkEnd w:id="3"/>
      <w:r w:rsidRPr="00520ECD">
        <w:rPr>
          <w:rFonts w:ascii="Arial Narrow" w:hAnsi="Arial Narrow" w:cs="Times New Roman"/>
          <w:color w:val="548DD4"/>
          <w:sz w:val="19"/>
          <w:szCs w:val="19"/>
          <w:lang w:val="uk-UA" w:eastAsia="fr-FR"/>
        </w:rPr>
        <w:t xml:space="preserve"> </w:t>
      </w:r>
    </w:p>
    <w:p w14:paraId="484B27FF" w14:textId="09E4D266"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6.1 Внесення змін до цього </w:t>
      </w:r>
      <w:r>
        <w:rPr>
          <w:rFonts w:ascii="Arial Narrow" w:hAnsi="Arial Narrow" w:cs="Times New Roman"/>
          <w:sz w:val="19"/>
          <w:szCs w:val="19"/>
          <w:lang w:val="uk-UA" w:eastAsia="fr-FR"/>
        </w:rPr>
        <w:t>Контракту</w:t>
      </w:r>
      <w:r w:rsidRPr="009E3A5D">
        <w:rPr>
          <w:rFonts w:ascii="Arial Narrow" w:hAnsi="Arial Narrow" w:cs="Times New Roman"/>
          <w:sz w:val="19"/>
          <w:szCs w:val="19"/>
          <w:lang w:val="uk-UA" w:eastAsia="fr-FR"/>
        </w:rPr>
        <w:t xml:space="preserve"> можливе лише за письмової згоди обох сторін. Така угода може бути оформлена через обмін електронними повідомленнями, за умови, що цей обмін відбувається за реквізитами, наведеними в статті 8.</w:t>
      </w:r>
    </w:p>
    <w:p w14:paraId="064A40A6" w14:textId="736285D3"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6.2 Жодні зміни чи доповнення не мають позначатися на складових елементах </w:t>
      </w:r>
      <w:r w:rsidR="00866831">
        <w:rPr>
          <w:rFonts w:ascii="Arial Narrow" w:hAnsi="Arial Narrow" w:cs="Times New Roman"/>
          <w:sz w:val="19"/>
          <w:szCs w:val="19"/>
          <w:lang w:val="uk-UA" w:eastAsia="fr-FR"/>
        </w:rPr>
        <w:t>Контракту</w:t>
      </w:r>
      <w:r w:rsidRPr="009E3A5D">
        <w:rPr>
          <w:rFonts w:ascii="Arial Narrow" w:hAnsi="Arial Narrow" w:cs="Times New Roman"/>
          <w:sz w:val="19"/>
          <w:szCs w:val="19"/>
          <w:lang w:val="uk-UA" w:eastAsia="fr-FR"/>
        </w:rPr>
        <w:t>, здатних спотворити початкові умови тендерної процедури або призвести до неоднакового поводження з учасниками тендера.</w:t>
      </w:r>
    </w:p>
    <w:p w14:paraId="699EE011" w14:textId="6D565A56"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6.3 Права чи зобов’язання за цим </w:t>
      </w:r>
      <w:r>
        <w:rPr>
          <w:rFonts w:ascii="Arial Narrow" w:hAnsi="Arial Narrow" w:cs="Times New Roman"/>
          <w:sz w:val="19"/>
          <w:szCs w:val="19"/>
          <w:lang w:val="uk-UA" w:eastAsia="fr-FR"/>
        </w:rPr>
        <w:t>Контрактом</w:t>
      </w:r>
      <w:r w:rsidRPr="009E3A5D">
        <w:rPr>
          <w:rFonts w:ascii="Arial Narrow" w:hAnsi="Arial Narrow" w:cs="Times New Roman"/>
          <w:sz w:val="19"/>
          <w:szCs w:val="19"/>
          <w:lang w:val="uk-UA" w:eastAsia="fr-FR"/>
        </w:rPr>
        <w:t xml:space="preserve"> забороняється передавати, повністю чи частково, за винагороду чи безоплатно, без попереднього письмового дозволу Ради.</w:t>
      </w:r>
    </w:p>
    <w:p w14:paraId="0F06DC1F" w14:textId="41C0D914"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6.4 Цей </w:t>
      </w:r>
      <w:r>
        <w:rPr>
          <w:rFonts w:ascii="Arial Narrow" w:hAnsi="Arial Narrow" w:cs="Times New Roman"/>
          <w:sz w:val="19"/>
          <w:szCs w:val="19"/>
          <w:lang w:val="uk-UA" w:eastAsia="fr-FR"/>
        </w:rPr>
        <w:t>Контракт</w:t>
      </w:r>
      <w:r w:rsidRPr="009E3A5D">
        <w:rPr>
          <w:rFonts w:ascii="Arial Narrow" w:hAnsi="Arial Narrow" w:cs="Times New Roman"/>
          <w:sz w:val="19"/>
          <w:szCs w:val="19"/>
          <w:lang w:val="uk-UA" w:eastAsia="fr-FR"/>
        </w:rPr>
        <w:t xml:space="preserve"> укладається особисто з </w:t>
      </w:r>
      <w:r w:rsidRPr="00272086">
        <w:rPr>
          <w:rFonts w:ascii="Arial Narrow" w:hAnsi="Arial Narrow"/>
          <w:color w:val="000000"/>
          <w:sz w:val="19"/>
          <w:szCs w:val="19"/>
          <w:lang w:val="uk-UA"/>
        </w:rPr>
        <w:t>Постачальник</w:t>
      </w:r>
      <w:r>
        <w:rPr>
          <w:rFonts w:ascii="Arial Narrow" w:hAnsi="Arial Narrow"/>
          <w:color w:val="000000"/>
          <w:sz w:val="19"/>
          <w:szCs w:val="19"/>
          <w:lang w:val="uk-UA"/>
        </w:rPr>
        <w:t>ом</w:t>
      </w:r>
      <w:r w:rsidRPr="009E3A5D">
        <w:rPr>
          <w:rFonts w:ascii="Arial Narrow" w:hAnsi="Arial Narrow" w:cs="Times New Roman"/>
          <w:sz w:val="19"/>
          <w:szCs w:val="19"/>
          <w:lang w:val="uk-UA" w:eastAsia="fr-FR"/>
        </w:rPr>
        <w:t xml:space="preserve">. </w:t>
      </w:r>
      <w:r>
        <w:rPr>
          <w:rFonts w:ascii="Arial Narrow" w:hAnsi="Arial Narrow"/>
          <w:color w:val="000000"/>
          <w:sz w:val="19"/>
          <w:szCs w:val="19"/>
          <w:lang w:val="uk-UA"/>
        </w:rPr>
        <w:t xml:space="preserve">Постачальнику </w:t>
      </w:r>
      <w:r w:rsidRPr="009E3A5D">
        <w:rPr>
          <w:rFonts w:ascii="Arial Narrow" w:hAnsi="Arial Narrow" w:cs="Times New Roman"/>
          <w:sz w:val="19"/>
          <w:szCs w:val="19"/>
          <w:lang w:val="uk-UA" w:eastAsia="fr-FR"/>
        </w:rPr>
        <w:t xml:space="preserve">забороняється доручати субпідрядникам виконання всіх чи будь-якої частини робіт без письмового дозволу Ради. </w:t>
      </w:r>
      <w:r w:rsidR="00DE7F92">
        <w:rPr>
          <w:rFonts w:ascii="Arial Narrow" w:hAnsi="Arial Narrow" w:cs="Times New Roman"/>
          <w:sz w:val="19"/>
          <w:szCs w:val="19"/>
          <w:lang w:val="uk-UA" w:eastAsia="fr-FR"/>
        </w:rPr>
        <w:t>Постачальник</w:t>
      </w:r>
      <w:r w:rsidRPr="009E3A5D">
        <w:rPr>
          <w:rFonts w:ascii="Arial Narrow" w:hAnsi="Arial Narrow" w:cs="Times New Roman"/>
          <w:sz w:val="19"/>
          <w:szCs w:val="19"/>
          <w:lang w:val="uk-UA" w:eastAsia="fr-FR"/>
        </w:rPr>
        <w:t xml:space="preserve"> Послуг погоджується з тим, що Керівник проекту та всі інші особи, призначені здійснювати Проект, можуть бути замінені лише за умови повного виконання зобов’язань </w:t>
      </w:r>
      <w:r>
        <w:rPr>
          <w:rFonts w:ascii="Arial Narrow" w:hAnsi="Arial Narrow"/>
          <w:color w:val="000000"/>
          <w:sz w:val="19"/>
          <w:szCs w:val="19"/>
          <w:lang w:val="uk-UA"/>
        </w:rPr>
        <w:t xml:space="preserve">Постачальником </w:t>
      </w:r>
      <w:r w:rsidRPr="009E3A5D">
        <w:rPr>
          <w:rFonts w:ascii="Arial Narrow" w:hAnsi="Arial Narrow" w:cs="Times New Roman"/>
          <w:sz w:val="19"/>
          <w:szCs w:val="19"/>
          <w:lang w:val="uk-UA" w:eastAsia="fr-FR"/>
        </w:rPr>
        <w:t>Послуг та надання Раді сповіщення, крім таких випадків:</w:t>
      </w:r>
    </w:p>
    <w:p w14:paraId="153752FA" w14:textId="77777777"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lastRenderedPageBreak/>
        <w:t>a)</w:t>
      </w:r>
      <w:r w:rsidRPr="009E3A5D">
        <w:rPr>
          <w:rFonts w:ascii="Arial Narrow" w:hAnsi="Arial Narrow" w:cs="Times New Roman"/>
          <w:sz w:val="19"/>
          <w:szCs w:val="19"/>
          <w:lang w:val="uk-UA" w:eastAsia="fr-FR"/>
        </w:rPr>
        <w:tab/>
        <w:t>поганий стан здоров’я перешкоджає особі, що підлягає заміні, виконувати свої обов’язки за угодою протягом тривалого часу; або</w:t>
      </w:r>
    </w:p>
    <w:p w14:paraId="0676FFC4" w14:textId="3FC9D8D0"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b)</w:t>
      </w:r>
      <w:r w:rsidRPr="009E3A5D">
        <w:rPr>
          <w:rFonts w:ascii="Arial Narrow" w:hAnsi="Arial Narrow" w:cs="Times New Roman"/>
          <w:sz w:val="19"/>
          <w:szCs w:val="19"/>
          <w:lang w:val="uk-UA" w:eastAsia="fr-FR"/>
        </w:rPr>
        <w:tab/>
        <w:t xml:space="preserve">особа звільняється з роботи у </w:t>
      </w:r>
      <w:r>
        <w:rPr>
          <w:rFonts w:ascii="Arial Narrow" w:hAnsi="Arial Narrow"/>
          <w:color w:val="000000"/>
          <w:sz w:val="19"/>
          <w:szCs w:val="19"/>
          <w:lang w:val="uk-UA"/>
        </w:rPr>
        <w:t xml:space="preserve">Постачальника </w:t>
      </w:r>
      <w:r w:rsidRPr="009E3A5D">
        <w:rPr>
          <w:rFonts w:ascii="Arial Narrow" w:hAnsi="Arial Narrow" w:cs="Times New Roman"/>
          <w:sz w:val="19"/>
          <w:szCs w:val="19"/>
          <w:lang w:val="uk-UA" w:eastAsia="fr-FR"/>
        </w:rPr>
        <w:t>Послуг; або</w:t>
      </w:r>
    </w:p>
    <w:p w14:paraId="1E3EA57F" w14:textId="77777777"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c)</w:t>
      </w:r>
      <w:r w:rsidRPr="009E3A5D">
        <w:rPr>
          <w:rFonts w:ascii="Arial Narrow" w:hAnsi="Arial Narrow" w:cs="Times New Roman"/>
          <w:sz w:val="19"/>
          <w:szCs w:val="19"/>
          <w:lang w:val="uk-UA" w:eastAsia="fr-FR"/>
        </w:rPr>
        <w:tab/>
        <w:t>трудовий договір з такою особою припинений; або</w:t>
      </w:r>
    </w:p>
    <w:p w14:paraId="645FC1D1" w14:textId="60C89892"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d)</w:t>
      </w:r>
      <w:r w:rsidRPr="009E3A5D">
        <w:rPr>
          <w:rFonts w:ascii="Arial Narrow" w:hAnsi="Arial Narrow" w:cs="Times New Roman"/>
          <w:sz w:val="19"/>
          <w:szCs w:val="19"/>
          <w:lang w:val="uk-UA" w:eastAsia="fr-FR"/>
        </w:rPr>
        <w:tab/>
        <w:t xml:space="preserve">Рада звертається до </w:t>
      </w:r>
      <w:r>
        <w:rPr>
          <w:rFonts w:ascii="Arial Narrow" w:hAnsi="Arial Narrow"/>
          <w:color w:val="000000"/>
          <w:sz w:val="19"/>
          <w:szCs w:val="19"/>
          <w:lang w:val="uk-UA"/>
        </w:rPr>
        <w:t xml:space="preserve">Постачальника </w:t>
      </w:r>
      <w:r w:rsidRPr="009E3A5D">
        <w:rPr>
          <w:rFonts w:ascii="Arial Narrow" w:hAnsi="Arial Narrow" w:cs="Times New Roman"/>
          <w:sz w:val="19"/>
          <w:szCs w:val="19"/>
          <w:lang w:val="uk-UA" w:eastAsia="fr-FR"/>
        </w:rPr>
        <w:t xml:space="preserve">Послуг з обґрунтованою письмовою про заміну такої особи, оскільки вона виконувала свої обов’язки незадовільно або спричинила порушення будь-яких зобов’язань </w:t>
      </w:r>
      <w:r>
        <w:rPr>
          <w:rFonts w:ascii="Arial Narrow" w:hAnsi="Arial Narrow"/>
          <w:color w:val="000000"/>
          <w:sz w:val="19"/>
          <w:szCs w:val="19"/>
          <w:lang w:val="uk-UA"/>
        </w:rPr>
        <w:t xml:space="preserve">Постачальника </w:t>
      </w:r>
      <w:r w:rsidRPr="009E3A5D">
        <w:rPr>
          <w:rFonts w:ascii="Arial Narrow" w:hAnsi="Arial Narrow" w:cs="Times New Roman"/>
          <w:sz w:val="19"/>
          <w:szCs w:val="19"/>
          <w:lang w:val="uk-UA" w:eastAsia="fr-FR"/>
        </w:rPr>
        <w:t xml:space="preserve">Послуг за цим </w:t>
      </w:r>
      <w:r w:rsidR="00866831">
        <w:rPr>
          <w:rFonts w:ascii="Arial Narrow" w:hAnsi="Arial Narrow" w:cs="Times New Roman"/>
          <w:sz w:val="19"/>
          <w:szCs w:val="19"/>
          <w:lang w:val="uk-UA" w:eastAsia="fr-FR"/>
        </w:rPr>
        <w:t>Контрактом</w:t>
      </w:r>
      <w:r w:rsidRPr="009E3A5D">
        <w:rPr>
          <w:rFonts w:ascii="Arial Narrow" w:hAnsi="Arial Narrow" w:cs="Times New Roman"/>
          <w:sz w:val="19"/>
          <w:szCs w:val="19"/>
          <w:lang w:val="uk-UA" w:eastAsia="fr-FR"/>
        </w:rPr>
        <w:t>, незалежно від обставин виникнення таких порушень.</w:t>
      </w:r>
    </w:p>
    <w:p w14:paraId="489B501C" w14:textId="56A0CB76" w:rsidR="009E3A5D" w:rsidRPr="009E3A5D"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У разі заміни такої особи, </w:t>
      </w:r>
      <w:r>
        <w:rPr>
          <w:rFonts w:ascii="Arial Narrow" w:hAnsi="Arial Narrow"/>
          <w:color w:val="000000"/>
          <w:sz w:val="19"/>
          <w:szCs w:val="19"/>
          <w:lang w:val="uk-UA"/>
        </w:rPr>
        <w:t xml:space="preserve">Постачальник </w:t>
      </w:r>
      <w:r w:rsidRPr="009E3A5D">
        <w:rPr>
          <w:rFonts w:ascii="Arial Narrow" w:hAnsi="Arial Narrow" w:cs="Times New Roman"/>
          <w:sz w:val="19"/>
          <w:szCs w:val="19"/>
          <w:lang w:val="uk-UA" w:eastAsia="fr-FR"/>
        </w:rPr>
        <w:t>Послуг узгоджує з Радою відповідного кандидата на заміну.</w:t>
      </w:r>
    </w:p>
    <w:p w14:paraId="6157A4EC" w14:textId="2C9B3561" w:rsidR="009E3A5D" w:rsidRPr="00272086" w:rsidRDefault="009E3A5D" w:rsidP="009E3A5D">
      <w:pPr>
        <w:tabs>
          <w:tab w:val="left" w:pos="284"/>
        </w:tabs>
        <w:autoSpaceDE w:val="0"/>
        <w:autoSpaceDN w:val="0"/>
        <w:ind w:left="-350" w:right="-72"/>
        <w:jc w:val="both"/>
        <w:rPr>
          <w:rFonts w:ascii="Arial Narrow" w:hAnsi="Arial Narrow" w:cs="Times New Roman"/>
          <w:sz w:val="19"/>
          <w:szCs w:val="19"/>
          <w:lang w:val="uk-UA" w:eastAsia="fr-FR"/>
        </w:rPr>
      </w:pPr>
      <w:r w:rsidRPr="009E3A5D">
        <w:rPr>
          <w:rFonts w:ascii="Arial Narrow" w:hAnsi="Arial Narrow" w:cs="Times New Roman"/>
          <w:sz w:val="19"/>
          <w:szCs w:val="19"/>
          <w:lang w:val="uk-UA" w:eastAsia="fr-FR"/>
        </w:rPr>
        <w:t xml:space="preserve">6.5. Між Радою Європи та субпідрядником за жодних обставин не допускається виникнення договірних відносин. За </w:t>
      </w:r>
      <w:r>
        <w:rPr>
          <w:rFonts w:ascii="Arial Narrow" w:hAnsi="Arial Narrow"/>
          <w:color w:val="000000"/>
          <w:sz w:val="19"/>
          <w:szCs w:val="19"/>
          <w:lang w:val="uk-UA"/>
        </w:rPr>
        <w:t xml:space="preserve">Постачальником </w:t>
      </w:r>
      <w:r w:rsidRPr="009E3A5D">
        <w:rPr>
          <w:rFonts w:ascii="Arial Narrow" w:hAnsi="Arial Narrow" w:cs="Times New Roman"/>
          <w:sz w:val="19"/>
          <w:szCs w:val="19"/>
          <w:lang w:val="uk-UA" w:eastAsia="fr-FR"/>
        </w:rPr>
        <w:t xml:space="preserve">Послуг зберігається повна відповідальність за виконання своїх зобов’язань щодо Ради та кінцевого одержувача за чинним </w:t>
      </w:r>
      <w:r>
        <w:rPr>
          <w:rFonts w:ascii="Arial Narrow" w:hAnsi="Arial Narrow" w:cs="Times New Roman"/>
          <w:sz w:val="19"/>
          <w:szCs w:val="19"/>
          <w:lang w:val="uk-UA" w:eastAsia="fr-FR"/>
        </w:rPr>
        <w:t>Контрактом</w:t>
      </w:r>
      <w:r w:rsidRPr="009E3A5D">
        <w:rPr>
          <w:rFonts w:ascii="Arial Narrow" w:hAnsi="Arial Narrow" w:cs="Times New Roman"/>
          <w:sz w:val="19"/>
          <w:szCs w:val="19"/>
          <w:lang w:val="uk-UA" w:eastAsia="fr-FR"/>
        </w:rPr>
        <w:t>.</w:t>
      </w:r>
    </w:p>
    <w:p w14:paraId="7E84A72E"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20ECD">
        <w:rPr>
          <w:rFonts w:ascii="Arial Narrow" w:hAnsi="Arial Narrow" w:cs="Times New Roman"/>
          <w:color w:val="548DD4"/>
          <w:sz w:val="19"/>
          <w:szCs w:val="19"/>
          <w:lang w:val="uk-UA" w:eastAsia="fr-FR"/>
        </w:rPr>
        <w:t>Стаття 7 – Форс-мажорні обставини</w:t>
      </w:r>
      <w:bookmarkEnd w:id="4"/>
      <w:r w:rsidRPr="00520ECD">
        <w:rPr>
          <w:rFonts w:ascii="Arial Narrow" w:hAnsi="Arial Narrow" w:cs="Times New Roman"/>
          <w:color w:val="548DD4"/>
          <w:sz w:val="19"/>
          <w:szCs w:val="19"/>
          <w:lang w:val="uk-UA" w:eastAsia="fr-FR"/>
        </w:rPr>
        <w:t xml:space="preserve"> </w:t>
      </w:r>
    </w:p>
    <w:p w14:paraId="420E7AEF"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7.1 У разі форс-мажорних обставин Сторони звільняються від виконання умов цього Контракту без фінансової компенсації.  Форс-мажорні обставини включають: складні погодні умови, землетрус, страйки, що мають вплив на авіаперельоти, напади, стан війни, загрози здоров'ю або події, які вимагають від Ради Європи або Постачальника відмовитися від виконання цього Контракту.</w:t>
      </w:r>
    </w:p>
    <w:p w14:paraId="408EF9F7" w14:textId="61D29189"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7.2 У разі виникнення таких обставин кожна Сторона зобов'язана письмово інформувати іншу Сторон</w:t>
      </w:r>
      <w:r w:rsidR="009E3A5D">
        <w:rPr>
          <w:rFonts w:ascii="Arial Narrow" w:hAnsi="Arial Narrow" w:cs="Times New Roman"/>
          <w:sz w:val="19"/>
          <w:szCs w:val="19"/>
          <w:lang w:val="uk-UA" w:eastAsia="fr-FR"/>
        </w:rPr>
        <w:t>у упродовж 7 календарних днів.</w:t>
      </w:r>
    </w:p>
    <w:p w14:paraId="48185C16"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bookmarkStart w:id="5" w:name="_Toc179868655"/>
      <w:r w:rsidRPr="00520ECD">
        <w:rPr>
          <w:rFonts w:ascii="Arial Narrow" w:hAnsi="Arial Narrow" w:cs="Times New Roman"/>
          <w:color w:val="548DD4"/>
          <w:sz w:val="19"/>
          <w:szCs w:val="19"/>
          <w:lang w:val="uk-UA" w:eastAsia="fr-FR"/>
        </w:rPr>
        <w:t>Стаття 8 – Спілкування між Сторонами</w:t>
      </w:r>
    </w:p>
    <w:p w14:paraId="69918C49" w14:textId="24DC50E2"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8.1 На кожній титульній сторінці </w:t>
      </w:r>
      <w:r w:rsidR="00866831">
        <w:rPr>
          <w:rFonts w:ascii="Arial Narrow" w:hAnsi="Arial Narrow" w:cs="Times New Roman"/>
          <w:sz w:val="19"/>
          <w:szCs w:val="19"/>
          <w:lang w:val="uk-UA" w:eastAsia="fr-FR"/>
        </w:rPr>
        <w:t>Акту</w:t>
      </w:r>
      <w:r w:rsidR="00A336EB" w:rsidRPr="00272086">
        <w:rPr>
          <w:rFonts w:ascii="Arial Narrow" w:hAnsi="Arial Narrow" w:cs="Times New Roman"/>
          <w:sz w:val="19"/>
          <w:szCs w:val="19"/>
          <w:lang w:val="uk-UA" w:eastAsia="fr-FR"/>
        </w:rPr>
        <w:t xml:space="preserve"> про залучення</w:t>
      </w:r>
      <w:r w:rsidRPr="00272086">
        <w:rPr>
          <w:rFonts w:ascii="Arial Narrow" w:hAnsi="Arial Narrow" w:cs="Times New Roman"/>
          <w:sz w:val="19"/>
          <w:szCs w:val="19"/>
          <w:lang w:val="uk-UA" w:eastAsia="fr-FR"/>
        </w:rPr>
        <w:t xml:space="preserve"> належить вказати контактну особу в межах Ради Європи (див. сторінку 1 вище).</w:t>
      </w:r>
    </w:p>
    <w:p w14:paraId="0FBFB3A0" w14:textId="5736272F"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8.2 Контактні дані Постачальника можна знайти в</w:t>
      </w:r>
      <w:r w:rsidR="00102745" w:rsidRPr="00272086">
        <w:rPr>
          <w:rFonts w:ascii="Arial Narrow" w:hAnsi="Arial Narrow" w:cs="Times New Roman"/>
          <w:sz w:val="19"/>
          <w:szCs w:val="19"/>
          <w:lang w:val="uk-UA" w:eastAsia="fr-FR"/>
        </w:rPr>
        <w:t xml:space="preserve"> </w:t>
      </w:r>
      <w:r w:rsidR="004D24B3">
        <w:rPr>
          <w:rFonts w:ascii="Arial Narrow" w:hAnsi="Arial Narrow" w:cs="Times New Roman"/>
          <w:sz w:val="19"/>
          <w:szCs w:val="19"/>
          <w:lang w:val="uk-UA" w:eastAsia="fr-FR"/>
        </w:rPr>
        <w:t>Акті</w:t>
      </w:r>
      <w:r w:rsidR="00BF35A5" w:rsidRPr="00272086">
        <w:rPr>
          <w:rFonts w:ascii="Arial Narrow" w:hAnsi="Arial Narrow" w:cs="Times New Roman"/>
          <w:sz w:val="19"/>
          <w:szCs w:val="19"/>
          <w:lang w:val="uk-UA" w:eastAsia="fr-FR"/>
        </w:rPr>
        <w:t xml:space="preserve"> про залучення</w:t>
      </w:r>
      <w:r w:rsidRPr="00272086">
        <w:rPr>
          <w:rFonts w:ascii="Arial Narrow" w:hAnsi="Arial Narrow" w:cs="Times New Roman"/>
          <w:sz w:val="19"/>
          <w:szCs w:val="19"/>
          <w:lang w:val="uk-UA" w:eastAsia="fr-FR"/>
        </w:rPr>
        <w:t>.</w:t>
      </w:r>
    </w:p>
    <w:p w14:paraId="485AB234" w14:textId="0721E708" w:rsidR="00A60AA5" w:rsidRPr="00272086" w:rsidRDefault="00E70BD5" w:rsidP="00A60AA5">
      <w:pPr>
        <w:tabs>
          <w:tab w:val="left" w:pos="-70"/>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8.3 </w:t>
      </w:r>
      <w:r w:rsidR="00A60AA5" w:rsidRPr="00272086">
        <w:rPr>
          <w:rFonts w:ascii="Arial Narrow" w:hAnsi="Arial Narrow" w:cs="Times New Roman"/>
          <w:sz w:val="19"/>
          <w:szCs w:val="19"/>
          <w:lang w:val="uk-UA" w:eastAsia="fr-FR"/>
        </w:rPr>
        <w:t>Усі повідомлення вважаються доставленими, якщо вони отримані іншою стороною, та якщо в Контракті не вказано дати, коли таке повідомлення було надіслано.</w:t>
      </w:r>
    </w:p>
    <w:p w14:paraId="5A734DC1" w14:textId="190D81DC" w:rsidR="00A60AA5" w:rsidRPr="00272086" w:rsidRDefault="00E70BD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8.4 </w:t>
      </w:r>
      <w:r w:rsidR="00A60AA5" w:rsidRPr="00272086">
        <w:rPr>
          <w:rFonts w:ascii="Arial Narrow" w:hAnsi="Arial Narrow" w:cs="Times New Roman"/>
          <w:sz w:val="19"/>
          <w:szCs w:val="19"/>
          <w:lang w:val="uk-UA" w:eastAsia="fr-FR"/>
        </w:rPr>
        <w:t>Електронні повідомлення вважають отриманими іншою стороною у день успішного відправлення за умови, що таке повідомлення надіслано на адреси, зазначені в пунктах 1 і 2 вище. Надсилання вважають невдалим, якщо відправник отримує повідомлення про неуспішну доставку. У такому випадку відправник негайно має надіслати таке повідомлення на одну з інших адрес, зазначених у пунктах 1 і 2 вище. У разі неуспішного надсилання відправник не повинен відповідати за порушення свого зобов’язання щодо вчасної відправки повідомлення в зазначений термін, за умови, що повідомлення без затримки надіслано іншим засобом зв’язку.</w:t>
      </w:r>
    </w:p>
    <w:p w14:paraId="147ACF4A" w14:textId="5B607E96" w:rsidR="00A60AA5" w:rsidRPr="00272086" w:rsidRDefault="00E70BD5" w:rsidP="00A60AA5">
      <w:pPr>
        <w:tabs>
          <w:tab w:val="left" w:pos="0"/>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8.5 </w:t>
      </w:r>
      <w:r w:rsidR="00A60AA5" w:rsidRPr="00272086">
        <w:rPr>
          <w:rFonts w:ascii="Arial Narrow" w:hAnsi="Arial Narrow" w:cs="Times New Roman"/>
          <w:sz w:val="19"/>
          <w:szCs w:val="19"/>
          <w:lang w:val="uk-UA" w:eastAsia="fr-FR"/>
        </w:rPr>
        <w:t>Повідомлення, надіслані Раді Європи поштовою службою, вважають отриманими Радою Європи в день їхньої реєстрації відділом, зазначеним в пункті 1 вище.</w:t>
      </w:r>
    </w:p>
    <w:p w14:paraId="466F0C1F" w14:textId="588B847C" w:rsidR="00A60AA5" w:rsidRPr="00272086" w:rsidRDefault="00E70BD5" w:rsidP="00A60AA5">
      <w:pPr>
        <w:tabs>
          <w:tab w:val="left" w:pos="0"/>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8.6 </w:t>
      </w:r>
      <w:r w:rsidR="00A60AA5" w:rsidRPr="00272086">
        <w:rPr>
          <w:rFonts w:ascii="Arial Narrow" w:hAnsi="Arial Narrow" w:cs="Times New Roman"/>
          <w:sz w:val="19"/>
          <w:szCs w:val="19"/>
          <w:lang w:val="uk-UA" w:eastAsia="fr-FR"/>
        </w:rPr>
        <w:t>Офіційні повідомлення, надіслані рекомендованим листом із повідомленням про вручення або еквівалентним електронним способом, вважають отриманими іншою стороною у день отримання, який зазначен</w:t>
      </w:r>
      <w:r w:rsidRPr="00272086">
        <w:rPr>
          <w:rFonts w:ascii="Arial Narrow" w:hAnsi="Arial Narrow" w:cs="Times New Roman"/>
          <w:sz w:val="19"/>
          <w:szCs w:val="19"/>
          <w:lang w:val="uk-UA" w:eastAsia="fr-FR"/>
        </w:rPr>
        <w:t xml:space="preserve">о на квитанції про вручення або </w:t>
      </w:r>
      <w:r w:rsidR="00A60AA5" w:rsidRPr="00272086">
        <w:rPr>
          <w:rFonts w:ascii="Arial Narrow" w:hAnsi="Arial Narrow" w:cs="Times New Roman"/>
          <w:sz w:val="19"/>
          <w:szCs w:val="19"/>
          <w:lang w:val="uk-UA" w:eastAsia="fr-FR"/>
        </w:rPr>
        <w:t>в іншому подібному документі.</w:t>
      </w:r>
    </w:p>
    <w:p w14:paraId="2D30CA9E"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20ECD">
        <w:rPr>
          <w:rFonts w:ascii="Arial Narrow" w:hAnsi="Arial Narrow" w:cs="Times New Roman"/>
          <w:color w:val="548DD4"/>
          <w:sz w:val="19"/>
          <w:szCs w:val="19"/>
          <w:lang w:val="uk-UA" w:eastAsia="fr-FR"/>
        </w:rPr>
        <w:t>Стаття 9 – Прийняття результатів роботи</w:t>
      </w:r>
    </w:p>
    <w:p w14:paraId="5C33B34E" w14:textId="6B32ED46" w:rsidR="00014798" w:rsidRPr="00014798" w:rsidRDefault="00A60AA5" w:rsidP="00014798">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Результати роботи, надані згідно із Контрактом, належить прийняти відповідно до письмової процедури прийняття. Якщо в </w:t>
      </w:r>
      <w:r w:rsidRPr="00272086">
        <w:rPr>
          <w:rFonts w:ascii="Arial Narrow" w:hAnsi="Arial Narrow" w:cs="Times New Roman"/>
          <w:sz w:val="19"/>
          <w:szCs w:val="19"/>
          <w:lang w:val="uk-UA" w:eastAsia="fr-FR"/>
        </w:rPr>
        <w:lastRenderedPageBreak/>
        <w:t>прийнятті відмовлено, Рада Європи має належним чином повідомити Постачальника, зазначивши причини, а також може вказати нові можливості для надання послуг. Якщо в прийнятті послуг знову відмовлено, Рада Європи може розірвати Контракт повністю або частково без попереднього повідомлення та без сплати фінансової компенсації.</w:t>
      </w:r>
    </w:p>
    <w:p w14:paraId="18D5C658"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20ECD">
        <w:rPr>
          <w:rFonts w:ascii="Arial Narrow" w:hAnsi="Arial Narrow" w:cs="Times New Roman"/>
          <w:color w:val="548DD4"/>
          <w:sz w:val="19"/>
          <w:szCs w:val="19"/>
          <w:lang w:val="uk-UA" w:eastAsia="fr-FR"/>
        </w:rPr>
        <w:t>Стаття 10 – Зміни в ситуації або статусі Постачальника</w:t>
      </w:r>
    </w:p>
    <w:p w14:paraId="5C26E67F" w14:textId="77777777" w:rsidR="00A60AA5" w:rsidRPr="00272086" w:rsidRDefault="00A60AA5" w:rsidP="00A60AA5">
      <w:pPr>
        <w:tabs>
          <w:tab w:val="left" w:pos="284"/>
        </w:tabs>
        <w:ind w:left="-350" w:right="-72"/>
        <w:jc w:val="both"/>
        <w:rPr>
          <w:rFonts w:ascii="Arial Narrow" w:hAnsi="Arial Narrow"/>
          <w:color w:val="000000"/>
          <w:sz w:val="19"/>
          <w:szCs w:val="19"/>
          <w:lang w:val="uk-UA"/>
        </w:rPr>
      </w:pPr>
      <w:r w:rsidRPr="00272086">
        <w:rPr>
          <w:rFonts w:ascii="Arial Narrow" w:hAnsi="Arial Narrow"/>
          <w:sz w:val="19"/>
          <w:szCs w:val="19"/>
          <w:lang w:val="uk-UA"/>
        </w:rPr>
        <w:t>10.1</w:t>
      </w:r>
      <w:r w:rsidRPr="00272086">
        <w:rPr>
          <w:rFonts w:ascii="Arial Narrow" w:hAnsi="Arial Narrow"/>
          <w:color w:val="000000"/>
          <w:sz w:val="19"/>
          <w:szCs w:val="19"/>
          <w:lang w:val="uk-UA"/>
        </w:rPr>
        <w:t xml:space="preserve"> Постачальник має негайно повідомити Раду Європи про будь-які зміни своєї фактичної або юридичної адреси чи фактичної або юридичної адреси тієї особи, яка його представляє.</w:t>
      </w:r>
    </w:p>
    <w:p w14:paraId="5B658FBE" w14:textId="241FD6CA" w:rsidR="00A60AA5" w:rsidRPr="00272086" w:rsidRDefault="00E70BD5" w:rsidP="00A60AA5">
      <w:pPr>
        <w:tabs>
          <w:tab w:val="left" w:pos="567"/>
        </w:tabs>
        <w:ind w:left="-350" w:right="-72"/>
        <w:jc w:val="both"/>
        <w:rPr>
          <w:rFonts w:ascii="Arial Narrow" w:hAnsi="Arial Narrow"/>
          <w:color w:val="000000"/>
          <w:sz w:val="19"/>
          <w:szCs w:val="19"/>
          <w:lang w:val="uk-UA"/>
        </w:rPr>
      </w:pPr>
      <w:r w:rsidRPr="00272086">
        <w:rPr>
          <w:rFonts w:ascii="Arial Narrow" w:hAnsi="Arial Narrow"/>
          <w:color w:val="000000"/>
          <w:sz w:val="19"/>
          <w:szCs w:val="19"/>
          <w:lang w:val="uk-UA"/>
        </w:rPr>
        <w:t xml:space="preserve">10.2 </w:t>
      </w:r>
      <w:r w:rsidR="00A60AA5" w:rsidRPr="00272086">
        <w:rPr>
          <w:rFonts w:ascii="Arial Narrow" w:hAnsi="Arial Narrow"/>
          <w:color w:val="000000"/>
          <w:sz w:val="19"/>
          <w:szCs w:val="19"/>
          <w:lang w:val="uk-UA"/>
        </w:rPr>
        <w:t>Постачальник має негайно повідомити Раду Європи:</w:t>
      </w:r>
    </w:p>
    <w:p w14:paraId="624864A8"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якщо він перебуває у процесі злиття, поглинання чи зміни права власності або якщо змінено його правовий статус;</w:t>
      </w:r>
    </w:p>
    <w:p w14:paraId="0E4A6BCF"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 xml:space="preserve"> якщо Постачальник є консорціумом або схожим суб’єктом та у разі змін у складі членів або партнерів;</w:t>
      </w:r>
    </w:p>
    <w:p w14:paraId="58169174"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 xml:space="preserve"> якщо він засуджений за остаточним рішенням суду за один або кілька таких злочинів як: участь у кримінальній діяльності, корупція, шахрайство, відмивання грошей;</w:t>
      </w:r>
    </w:p>
    <w:p w14:paraId="74D70440"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 xml:space="preserve"> якщо він перебуває на стадії банкрутства, ліквідації, припинення діяльності, неплатоспроможності чи домовленості з кредиторами або в схожій ситуації, що настала внаслідок схожої процедури, або підпадає під дію такої процедури;</w:t>
      </w:r>
    </w:p>
    <w:p w14:paraId="77CB07C7" w14:textId="67F4E9C6"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 xml:space="preserve"> якщо щодо нього ухвалено вирок, що </w:t>
      </w:r>
      <w:r w:rsidR="00E70BD5" w:rsidRPr="00272086">
        <w:rPr>
          <w:rFonts w:ascii="Arial Narrow" w:hAnsi="Arial Narrow"/>
          <w:i/>
          <w:color w:val="000000"/>
          <w:sz w:val="19"/>
          <w:szCs w:val="19"/>
          <w:lang w:val="uk-UA"/>
        </w:rPr>
        <w:t>вступив в законну силу</w:t>
      </w:r>
      <w:r w:rsidRPr="00272086">
        <w:rPr>
          <w:rFonts w:ascii="Arial Narrow" w:hAnsi="Arial Narrow"/>
          <w:color w:val="000000"/>
          <w:sz w:val="19"/>
          <w:szCs w:val="19"/>
          <w:lang w:val="uk-UA"/>
        </w:rPr>
        <w:t>, за правопорушення, що впливає на його професійну гідність, або за серйозне порушення професійної етики;</w:t>
      </w:r>
    </w:p>
    <w:p w14:paraId="42F6594D"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color w:val="000000"/>
          <w:sz w:val="19"/>
          <w:szCs w:val="19"/>
          <w:lang w:val="uk-UA"/>
        </w:rPr>
        <w:t>якщо він не виконує своїх зобов’язань щодо оплати соціальних внесків, податків і зборів відповідно до нормативних положень країни юридичної реєстрації;</w:t>
      </w:r>
    </w:p>
    <w:p w14:paraId="7FCCAA1F" w14:textId="77777777" w:rsidR="00A60AA5" w:rsidRPr="00272086" w:rsidRDefault="00A60AA5" w:rsidP="00A60AA5">
      <w:pPr>
        <w:numPr>
          <w:ilvl w:val="0"/>
          <w:numId w:val="10"/>
        </w:numPr>
        <w:tabs>
          <w:tab w:val="left" w:pos="0"/>
          <w:tab w:val="left" w:pos="284"/>
          <w:tab w:val="left" w:pos="426"/>
          <w:tab w:val="left" w:pos="709"/>
          <w:tab w:val="left" w:pos="851"/>
        </w:tabs>
        <w:ind w:left="-350" w:right="-72" w:firstLine="0"/>
        <w:jc w:val="both"/>
        <w:rPr>
          <w:rFonts w:ascii="Arial Narrow" w:hAnsi="Arial Narrow"/>
          <w:color w:val="000000"/>
          <w:sz w:val="19"/>
          <w:szCs w:val="19"/>
          <w:lang w:val="uk-UA"/>
        </w:rPr>
      </w:pPr>
      <w:r w:rsidRPr="00272086">
        <w:rPr>
          <w:rFonts w:ascii="Arial Narrow" w:hAnsi="Arial Narrow"/>
          <w:sz w:val="19"/>
          <w:szCs w:val="19"/>
          <w:lang w:val="uk-UA"/>
        </w:rPr>
        <w:t>якщо він перебуває або вірогідно перебуває у конфлікті інтересів.</w:t>
      </w:r>
    </w:p>
    <w:p w14:paraId="69A76E94"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r w:rsidRPr="00520ECD">
        <w:rPr>
          <w:rFonts w:ascii="Arial Narrow" w:hAnsi="Arial Narrow" w:cs="Times New Roman"/>
          <w:color w:val="548DD4"/>
          <w:sz w:val="19"/>
          <w:szCs w:val="19"/>
          <w:lang w:val="uk-UA" w:eastAsia="fr-FR"/>
        </w:rPr>
        <w:t>Стаття 11 – Суперечки</w:t>
      </w:r>
      <w:bookmarkEnd w:id="5"/>
      <w:r w:rsidRPr="00520ECD">
        <w:rPr>
          <w:rFonts w:ascii="Arial Narrow" w:hAnsi="Arial Narrow" w:cs="Times New Roman"/>
          <w:color w:val="548DD4"/>
          <w:sz w:val="19"/>
          <w:szCs w:val="19"/>
          <w:lang w:val="uk-UA" w:eastAsia="fr-FR"/>
        </w:rPr>
        <w:t xml:space="preserve"> </w:t>
      </w:r>
    </w:p>
    <w:p w14:paraId="574A25C4"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11.1 Усі суперечки стосовно виконання умов цього Контракту (у випадку недосягнення мирного врегулювання спору між Сторонами) потрібно передати на розгляд арбітражу.</w:t>
      </w:r>
    </w:p>
    <w:p w14:paraId="5297AFA9"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11.2 Арбітражна комісія складається із двох суддів, обраних кожною зі Сторін, а також із одного головуючого судді, призначеного двома іншими суддями; у випадку, якщо за цими умовами впродовж 6 місяців головуючого суддю не призначено, його призначає Президент Суду вищої інстанції Страсбурга.</w:t>
      </w:r>
    </w:p>
    <w:p w14:paraId="203ACFF9"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11.3. Альтернативно, Сторони можуть передати вирішення спору одному судді, якого вони обирають за спільною згодою, або, у разі недосягнення такої згоди, судді, якого буде обирати Президент Суду вищої інстанції Страсбурга.</w:t>
      </w:r>
    </w:p>
    <w:p w14:paraId="0B493450"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11.4. Арбітражна Комісія, зазначена в пункті 2 цієї статті, або, у разі необхідності, суддя, указаний у пункті 3 цієї статті, визначає процедуру, якої варто дотримуватися.</w:t>
      </w:r>
    </w:p>
    <w:p w14:paraId="1268A507"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11.5. Якщо Сторони не досягнуть згоди щодо чинного законодавства, Арбітражна Комісія або, у разі потреби, суддя мають по справедливості прийняти рішення із урахуванням загальних принципів права та комерційного використання.</w:t>
      </w:r>
    </w:p>
    <w:p w14:paraId="538FA75A"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11.6. Арбітражне рішення є обов'язковим для Сторін і не підлягає оскарженню. </w:t>
      </w:r>
    </w:p>
    <w:p w14:paraId="49140F2C" w14:textId="77777777" w:rsidR="00A60AA5" w:rsidRPr="00520ECD" w:rsidRDefault="00A60AA5" w:rsidP="00A60AA5">
      <w:pPr>
        <w:tabs>
          <w:tab w:val="left" w:pos="284"/>
        </w:tabs>
        <w:autoSpaceDE w:val="0"/>
        <w:autoSpaceDN w:val="0"/>
        <w:spacing w:before="40"/>
        <w:ind w:left="-350" w:right="-72"/>
        <w:jc w:val="both"/>
        <w:rPr>
          <w:rFonts w:ascii="Arial Narrow" w:hAnsi="Arial Narrow" w:cs="Times New Roman"/>
          <w:color w:val="548DD4"/>
          <w:sz w:val="19"/>
          <w:szCs w:val="19"/>
          <w:lang w:val="uk-UA" w:eastAsia="fr-FR"/>
        </w:rPr>
      </w:pPr>
      <w:bookmarkStart w:id="6" w:name="_Toc179868656"/>
      <w:r w:rsidRPr="00520ECD">
        <w:rPr>
          <w:rFonts w:ascii="Arial Narrow" w:hAnsi="Arial Narrow" w:cs="Times New Roman"/>
          <w:color w:val="548DD4"/>
          <w:sz w:val="19"/>
          <w:szCs w:val="19"/>
          <w:lang w:val="uk-UA" w:eastAsia="fr-FR"/>
        </w:rPr>
        <w:t>Стаття 12 – Адреси та банківські реквізити Сторін</w:t>
      </w:r>
      <w:bookmarkEnd w:id="6"/>
    </w:p>
    <w:p w14:paraId="2196DEE8"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Банківські реквізити Постачальника вказано на першій сторінці Акту про зобов'язання. Банківські реквізити Ради Європи:</w:t>
      </w:r>
    </w:p>
    <w:p w14:paraId="33F22E8B" w14:textId="77777777" w:rsidR="00A60AA5" w:rsidRPr="00272086" w:rsidRDefault="00A60AA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Адреса банку: </w:t>
      </w:r>
      <w:r w:rsidRPr="00272086">
        <w:rPr>
          <w:rFonts w:ascii="Arial Narrow" w:hAnsi="Arial Narrow"/>
          <w:color w:val="808080"/>
          <w:sz w:val="19"/>
          <w:szCs w:val="19"/>
          <w:lang w:val="uk-UA"/>
        </w:rPr>
        <w:t>F-67075 Strasbourg Cedex, France (Франція)</w:t>
      </w:r>
    </w:p>
    <w:p w14:paraId="6CF0502D" w14:textId="565ABBF4" w:rsidR="00A60AA5" w:rsidRPr="00272086" w:rsidRDefault="00E70BD5" w:rsidP="00A60AA5">
      <w:pPr>
        <w:tabs>
          <w:tab w:val="left" w:pos="284"/>
        </w:tabs>
        <w:autoSpaceDE w:val="0"/>
        <w:autoSpaceDN w:val="0"/>
        <w:ind w:left="-350" w:right="-72"/>
        <w:jc w:val="both"/>
        <w:rPr>
          <w:rFonts w:ascii="Arial Narrow" w:hAnsi="Arial Narrow" w:cs="Times New Roman"/>
          <w:sz w:val="19"/>
          <w:szCs w:val="19"/>
          <w:highlight w:val="yellow"/>
          <w:lang w:val="uk-UA" w:eastAsia="fr-FR"/>
        </w:rPr>
      </w:pPr>
      <w:r w:rsidRPr="00272086">
        <w:rPr>
          <w:rFonts w:ascii="Arial Narrow" w:hAnsi="Arial Narrow" w:cs="Times New Roman"/>
          <w:sz w:val="19"/>
          <w:szCs w:val="19"/>
          <w:lang w:val="uk-UA" w:eastAsia="fr-FR"/>
        </w:rPr>
        <w:t xml:space="preserve">Назва банку: </w:t>
      </w:r>
      <w:r w:rsidR="00A60AA5" w:rsidRPr="00272086">
        <w:rPr>
          <w:rFonts w:ascii="Arial Narrow" w:hAnsi="Arial Narrow"/>
          <w:color w:val="808080"/>
          <w:sz w:val="19"/>
          <w:szCs w:val="19"/>
          <w:lang w:val="uk-UA"/>
        </w:rPr>
        <w:t>Société Générale Strasbourg</w:t>
      </w:r>
    </w:p>
    <w:p w14:paraId="5A40CBB4" w14:textId="71E96D8F" w:rsidR="00A60AA5" w:rsidRPr="00272086" w:rsidRDefault="00A60AA5" w:rsidP="00A60AA5">
      <w:pPr>
        <w:tabs>
          <w:tab w:val="left" w:pos="284"/>
        </w:tabs>
        <w:autoSpaceDE w:val="0"/>
        <w:autoSpaceDN w:val="0"/>
        <w:ind w:left="-350" w:right="-72"/>
        <w:jc w:val="both"/>
        <w:rPr>
          <w:rFonts w:ascii="Arial Narrow" w:hAnsi="Arial Narrow" w:cs="Times New Roman"/>
          <w:sz w:val="19"/>
          <w:szCs w:val="19"/>
          <w:highlight w:val="yellow"/>
          <w:lang w:val="uk-UA" w:eastAsia="fr-FR"/>
        </w:rPr>
      </w:pPr>
      <w:r w:rsidRPr="00272086">
        <w:rPr>
          <w:rFonts w:ascii="Arial Narrow" w:hAnsi="Arial Narrow" w:cs="Times New Roman"/>
          <w:sz w:val="19"/>
          <w:szCs w:val="19"/>
          <w:lang w:val="uk-UA" w:eastAsia="fr-FR"/>
        </w:rPr>
        <w:t xml:space="preserve">Код IBAN: </w:t>
      </w:r>
      <w:r w:rsidRPr="00272086">
        <w:rPr>
          <w:rFonts w:ascii="Arial Narrow" w:hAnsi="Arial Narrow"/>
          <w:color w:val="808080"/>
          <w:sz w:val="19"/>
          <w:szCs w:val="19"/>
          <w:lang w:val="uk-UA"/>
        </w:rPr>
        <w:t>FR76 30003 02360 001500 1718672</w:t>
      </w:r>
    </w:p>
    <w:p w14:paraId="02D38DE3" w14:textId="28977826" w:rsidR="00A60AA5" w:rsidRPr="00272086" w:rsidRDefault="00E70BD5" w:rsidP="00A60AA5">
      <w:pPr>
        <w:tabs>
          <w:tab w:val="left" w:pos="284"/>
        </w:tabs>
        <w:autoSpaceDE w:val="0"/>
        <w:autoSpaceDN w:val="0"/>
        <w:ind w:left="-350" w:right="-72"/>
        <w:jc w:val="both"/>
        <w:rPr>
          <w:rFonts w:ascii="Arial Narrow" w:hAnsi="Arial Narrow" w:cs="Times New Roman"/>
          <w:sz w:val="19"/>
          <w:szCs w:val="19"/>
          <w:lang w:val="uk-UA" w:eastAsia="fr-FR"/>
        </w:rPr>
      </w:pPr>
      <w:r w:rsidRPr="00272086">
        <w:rPr>
          <w:rFonts w:ascii="Arial Narrow" w:hAnsi="Arial Narrow" w:cs="Times New Roman"/>
          <w:sz w:val="19"/>
          <w:szCs w:val="19"/>
          <w:lang w:val="uk-UA" w:eastAsia="fr-FR"/>
        </w:rPr>
        <w:t xml:space="preserve">Код SWIFT: </w:t>
      </w:r>
      <w:r w:rsidR="00A60AA5" w:rsidRPr="00272086">
        <w:rPr>
          <w:rFonts w:ascii="Arial Narrow" w:hAnsi="Arial Narrow"/>
          <w:color w:val="808080"/>
          <w:sz w:val="19"/>
          <w:szCs w:val="19"/>
          <w:lang w:val="uk-UA"/>
        </w:rPr>
        <w:t>SOGEFRPP</w:t>
      </w:r>
    </w:p>
    <w:p w14:paraId="08F6FA9C" w14:textId="77777777" w:rsidR="00A60AA5" w:rsidRPr="00272086" w:rsidRDefault="00A60AA5" w:rsidP="00A60AA5">
      <w:pPr>
        <w:tabs>
          <w:tab w:val="left" w:pos="4536"/>
          <w:tab w:val="left" w:pos="5103"/>
        </w:tabs>
        <w:spacing w:after="200" w:line="276" w:lineRule="auto"/>
        <w:ind w:left="-350" w:right="-72"/>
        <w:rPr>
          <w:rFonts w:ascii="Arial Narrow" w:eastAsia="Calibri" w:hAnsi="Arial Narrow" w:cs="Times New Roman"/>
          <w:sz w:val="20"/>
          <w:szCs w:val="20"/>
          <w:lang w:val="uk-UA" w:eastAsia="en-US"/>
        </w:rPr>
        <w:sectPr w:rsidR="00A60AA5" w:rsidRPr="00272086" w:rsidSect="00A60AA5">
          <w:headerReference w:type="default" r:id="rId16"/>
          <w:pgSz w:w="11906" w:h="16838"/>
          <w:pgMar w:top="850" w:right="850" w:bottom="850" w:left="1417" w:header="708" w:footer="708" w:gutter="0"/>
          <w:cols w:num="2" w:space="708"/>
          <w:docGrid w:linePitch="360"/>
        </w:sectPr>
      </w:pPr>
    </w:p>
    <w:p w14:paraId="05F8EE8C" w14:textId="318723DE" w:rsidR="008F7A08" w:rsidRPr="00272086" w:rsidRDefault="008F7A08">
      <w:pPr>
        <w:spacing w:after="160" w:line="259" w:lineRule="auto"/>
        <w:rPr>
          <w:rFonts w:ascii="Arial Narrow" w:eastAsia="Calibri" w:hAnsi="Arial Narrow" w:cs="Times New Roman"/>
          <w:sz w:val="20"/>
          <w:szCs w:val="20"/>
          <w:lang w:val="uk-UA" w:eastAsia="en-US"/>
        </w:rPr>
      </w:pPr>
      <w:r w:rsidRPr="00272086">
        <w:rPr>
          <w:rFonts w:ascii="Arial Narrow" w:eastAsia="Calibri" w:hAnsi="Arial Narrow" w:cs="Times New Roman"/>
          <w:sz w:val="20"/>
          <w:szCs w:val="20"/>
          <w:lang w:val="uk-UA" w:eastAsia="en-US"/>
        </w:rPr>
        <w:lastRenderedPageBreak/>
        <w:br w:type="page"/>
      </w:r>
    </w:p>
    <w:p w14:paraId="59C474E3" w14:textId="77777777" w:rsidR="008F7A08" w:rsidRPr="00272086" w:rsidRDefault="008F7A08" w:rsidP="008F7A08">
      <w:pPr>
        <w:rPr>
          <w:rFonts w:ascii="Arial Narrow" w:eastAsia="Calibri" w:hAnsi="Arial Narrow" w:cs="Times New Roman"/>
          <w:sz w:val="20"/>
          <w:szCs w:val="20"/>
          <w:lang w:val="uk-UA" w:eastAsia="en-US"/>
        </w:rPr>
      </w:pPr>
    </w:p>
    <w:p w14:paraId="60C50899" w14:textId="6D0AA3D7" w:rsidR="008F7A08" w:rsidRPr="00272086" w:rsidRDefault="004D0522" w:rsidP="008F7A08">
      <w:pPr>
        <w:pBdr>
          <w:bottom w:val="single" w:sz="4" w:space="1" w:color="auto"/>
        </w:pBdr>
        <w:spacing w:before="60" w:after="120"/>
        <w:ind w:left="-567" w:right="-72"/>
        <w:rPr>
          <w:rFonts w:ascii="Arial Narrow" w:hAnsi="Arial Narrow"/>
          <w:b/>
          <w:lang w:val="uk-UA"/>
        </w:rPr>
      </w:pPr>
      <w:r w:rsidRPr="00272086">
        <w:rPr>
          <w:rFonts w:ascii="Arial Narrow" w:hAnsi="Arial Narrow"/>
          <w:b/>
          <w:lang w:val="uk-UA"/>
        </w:rPr>
        <w:t>Додаток</w:t>
      </w:r>
      <w:r w:rsidR="008F7A08" w:rsidRPr="00272086">
        <w:rPr>
          <w:rFonts w:ascii="Arial Narrow" w:hAnsi="Arial Narrow"/>
          <w:b/>
          <w:lang w:val="uk-UA"/>
        </w:rPr>
        <w:t xml:space="preserve"> 3</w:t>
      </w:r>
      <w:r w:rsidR="00130C33">
        <w:rPr>
          <w:rFonts w:ascii="Arial Narrow" w:hAnsi="Arial Narrow"/>
          <w:b/>
          <w:lang w:val="uk-UA"/>
        </w:rPr>
        <w:t xml:space="preserve"> до Файлу</w:t>
      </w:r>
      <w:r w:rsidR="00ED24D1">
        <w:rPr>
          <w:rFonts w:ascii="Arial Narrow" w:hAnsi="Arial Narrow"/>
          <w:b/>
          <w:lang w:val="uk-UA"/>
        </w:rPr>
        <w:t xml:space="preserve"> тендерної документації</w:t>
      </w:r>
      <w:r w:rsidRPr="00272086">
        <w:rPr>
          <w:rFonts w:ascii="Arial Narrow" w:hAnsi="Arial Narrow"/>
          <w:b/>
          <w:lang w:val="uk-UA"/>
        </w:rPr>
        <w:t>, Контакт № 8423</w:t>
      </w:r>
      <w:r w:rsidR="003F7CC0" w:rsidRPr="00272086">
        <w:rPr>
          <w:rFonts w:ascii="Arial Narrow" w:hAnsi="Arial Narrow"/>
          <w:b/>
          <w:lang w:val="uk-UA"/>
        </w:rPr>
        <w:t>/2018/267</w:t>
      </w:r>
      <w:r w:rsidRPr="00272086">
        <w:rPr>
          <w:rFonts w:ascii="Arial Narrow" w:hAnsi="Arial Narrow"/>
          <w:b/>
          <w:lang w:val="uk-UA"/>
        </w:rPr>
        <w:t xml:space="preserve"> – Тендерна заявка</w:t>
      </w:r>
    </w:p>
    <w:p w14:paraId="01E7B126" w14:textId="25E23189" w:rsidR="008F7A08" w:rsidRPr="00272086" w:rsidRDefault="003F7CC0" w:rsidP="008F7A08">
      <w:pPr>
        <w:jc w:val="center"/>
        <w:rPr>
          <w:rFonts w:ascii="Arial Narrow" w:hAnsi="Arial Narrow"/>
          <w:sz w:val="28"/>
          <w:szCs w:val="28"/>
          <w:lang w:val="uk-UA"/>
        </w:rPr>
      </w:pPr>
      <w:r w:rsidRPr="00272086">
        <w:rPr>
          <w:rFonts w:ascii="Arial Narrow" w:hAnsi="Arial Narrow"/>
          <w:b/>
          <w:sz w:val="28"/>
          <w:szCs w:val="28"/>
          <w:lang w:val="uk-UA"/>
        </w:rPr>
        <w:t>ТЕНДЕРНА ЗАЯВКА</w:t>
      </w: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8F7A08" w:rsidRPr="00272086" w14:paraId="47278828" w14:textId="77777777" w:rsidTr="004D0522">
        <w:trPr>
          <w:trHeight w:val="558"/>
          <w:jc w:val="center"/>
        </w:trPr>
        <w:tc>
          <w:tcPr>
            <w:tcW w:w="9571" w:type="dxa"/>
            <w:shd w:val="clear" w:color="auto" w:fill="DEEAF6" w:themeFill="accent1" w:themeFillTint="33"/>
            <w:vAlign w:val="center"/>
          </w:tcPr>
          <w:p w14:paraId="3083B0EF" w14:textId="56B20BCD" w:rsidR="008F7A08" w:rsidRPr="00272086" w:rsidRDefault="003F7CC0" w:rsidP="008F7A08">
            <w:pPr>
              <w:pStyle w:val="ListParagraph"/>
              <w:numPr>
                <w:ilvl w:val="0"/>
                <w:numId w:val="15"/>
              </w:numPr>
              <w:contextualSpacing/>
              <w:jc w:val="center"/>
              <w:rPr>
                <w:rFonts w:ascii="Arial Narrow" w:eastAsia="Calibri" w:hAnsi="Arial Narrow"/>
                <w:b/>
                <w:color w:val="000000"/>
                <w:lang w:val="uk-UA"/>
              </w:rPr>
            </w:pPr>
            <w:r w:rsidRPr="00272086">
              <w:rPr>
                <w:rFonts w:ascii="Arial Narrow" w:eastAsia="Calibri" w:hAnsi="Arial Narrow"/>
                <w:b/>
                <w:color w:val="000000"/>
                <w:lang w:val="uk-UA"/>
              </w:rPr>
              <w:t>УЧАСНИК ТЕНДЕРУ</w:t>
            </w:r>
          </w:p>
        </w:tc>
      </w:tr>
    </w:tbl>
    <w:tbl>
      <w:tblPr>
        <w:tblW w:w="9480" w:type="dxa"/>
        <w:jc w:val="center"/>
        <w:tblInd w:w="-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89"/>
        <w:gridCol w:w="1842"/>
        <w:gridCol w:w="7149"/>
      </w:tblGrid>
      <w:tr w:rsidR="008F7A08" w:rsidRPr="00272086" w14:paraId="50785B98" w14:textId="77777777" w:rsidTr="004D0522">
        <w:trPr>
          <w:trHeight w:val="380"/>
          <w:jc w:val="center"/>
        </w:trPr>
        <w:tc>
          <w:tcPr>
            <w:tcW w:w="48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29F5460" w14:textId="2818F3FE" w:rsidR="008F7A08" w:rsidRPr="00272086" w:rsidRDefault="003F7CC0" w:rsidP="004D0522">
            <w:pPr>
              <w:ind w:left="113" w:right="113"/>
              <w:jc w:val="center"/>
              <w:rPr>
                <w:rFonts w:ascii="Arial Narrow" w:hAnsi="Arial Narrow"/>
                <w:b/>
                <w:sz w:val="18"/>
                <w:szCs w:val="18"/>
                <w:lang w:val="uk-UA"/>
              </w:rPr>
            </w:pPr>
            <w:r w:rsidRPr="00272086">
              <w:rPr>
                <w:rFonts w:ascii="Arial Narrow" w:hAnsi="Arial Narrow"/>
                <w:b/>
                <w:sz w:val="18"/>
                <w:szCs w:val="18"/>
                <w:lang w:val="uk-UA"/>
              </w:rPr>
              <w:t>Контактні даті Учасника тендеру</w:t>
            </w: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574CBA7" w14:textId="668D0C36" w:rsidR="008F7A08" w:rsidRPr="00272086" w:rsidRDefault="003F7CC0" w:rsidP="003F7CC0">
            <w:pPr>
              <w:jc w:val="right"/>
              <w:rPr>
                <w:rFonts w:ascii="Arial Narrow" w:hAnsi="Arial Narrow"/>
                <w:sz w:val="18"/>
                <w:szCs w:val="18"/>
                <w:lang w:val="uk-UA"/>
              </w:rPr>
            </w:pPr>
            <w:r w:rsidRPr="00272086">
              <w:rPr>
                <w:rFonts w:ascii="Arial Narrow" w:hAnsi="Arial Narrow"/>
                <w:sz w:val="18"/>
                <w:szCs w:val="18"/>
                <w:lang w:val="uk-UA"/>
              </w:rPr>
              <w:t>Ім’я/назва та адреса</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B5AB46" w14:textId="77777777" w:rsidR="008F7A08" w:rsidRPr="00272086" w:rsidRDefault="008F7A08" w:rsidP="004D0522">
            <w:pPr>
              <w:rPr>
                <w:rFonts w:ascii="Arial Narrow" w:hAnsi="Arial Narrow"/>
                <w:color w:val="000000"/>
                <w:sz w:val="20"/>
                <w:szCs w:val="20"/>
                <w:lang w:val="uk-UA"/>
              </w:rPr>
            </w:pPr>
          </w:p>
        </w:tc>
      </w:tr>
      <w:tr w:rsidR="008F7A08" w:rsidRPr="00272086" w14:paraId="75B720AA" w14:textId="77777777" w:rsidTr="004D0522">
        <w:trPr>
          <w:trHeight w:val="329"/>
          <w:jc w:val="center"/>
        </w:trPr>
        <w:tc>
          <w:tcPr>
            <w:tcW w:w="489" w:type="dxa"/>
            <w:vMerge/>
            <w:tcBorders>
              <w:left w:val="single" w:sz="2" w:space="0" w:color="808080"/>
              <w:bottom w:val="single" w:sz="2" w:space="0" w:color="808080"/>
              <w:right w:val="single" w:sz="2" w:space="0" w:color="808080"/>
            </w:tcBorders>
            <w:shd w:val="clear" w:color="auto" w:fill="F2F2F2"/>
          </w:tcPr>
          <w:p w14:paraId="345EB4C7"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4A18FA" w14:textId="01170A5B" w:rsidR="008F7A08" w:rsidRPr="00272086" w:rsidRDefault="003F7CC0" w:rsidP="004D0522">
            <w:pPr>
              <w:jc w:val="right"/>
              <w:rPr>
                <w:rFonts w:ascii="Arial Narrow" w:hAnsi="Arial Narrow"/>
                <w:sz w:val="18"/>
                <w:szCs w:val="18"/>
                <w:lang w:val="uk-UA"/>
              </w:rPr>
            </w:pPr>
            <w:r w:rsidRPr="00272086">
              <w:rPr>
                <w:rFonts w:ascii="Arial Narrow" w:hAnsi="Arial Narrow"/>
                <w:sz w:val="18"/>
                <w:szCs w:val="18"/>
                <w:lang w:val="uk-UA"/>
              </w:rPr>
              <w:t>Представник</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ACEAC4" w14:textId="77777777" w:rsidR="008F7A08" w:rsidRPr="00272086" w:rsidRDefault="008F7A08" w:rsidP="004D0522">
            <w:pPr>
              <w:rPr>
                <w:rFonts w:ascii="Arial Narrow" w:hAnsi="Arial Narrow"/>
                <w:sz w:val="20"/>
                <w:szCs w:val="20"/>
                <w:lang w:val="uk-UA"/>
              </w:rPr>
            </w:pPr>
          </w:p>
        </w:tc>
      </w:tr>
      <w:tr w:rsidR="008F7A08" w:rsidRPr="00272086" w14:paraId="4564CDCB" w14:textId="77777777" w:rsidTr="004D0522">
        <w:trPr>
          <w:trHeight w:val="294"/>
          <w:jc w:val="center"/>
        </w:trPr>
        <w:tc>
          <w:tcPr>
            <w:tcW w:w="489" w:type="dxa"/>
            <w:vMerge/>
            <w:tcBorders>
              <w:left w:val="single" w:sz="2" w:space="0" w:color="808080"/>
              <w:bottom w:val="single" w:sz="2" w:space="0" w:color="808080"/>
              <w:right w:val="single" w:sz="2" w:space="0" w:color="808080"/>
            </w:tcBorders>
            <w:shd w:val="clear" w:color="auto" w:fill="F2F2F2"/>
          </w:tcPr>
          <w:p w14:paraId="0D6D1432"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C6E00" w14:textId="218AA36E" w:rsidR="008F7A08" w:rsidRPr="00272086" w:rsidRDefault="003F7CC0" w:rsidP="003F7CC0">
            <w:pPr>
              <w:jc w:val="right"/>
              <w:rPr>
                <w:rFonts w:ascii="Arial Narrow" w:hAnsi="Arial Narrow"/>
                <w:sz w:val="18"/>
                <w:szCs w:val="18"/>
                <w:lang w:val="uk-UA"/>
              </w:rPr>
            </w:pPr>
            <w:r w:rsidRPr="00272086">
              <w:rPr>
                <w:rFonts w:ascii="Arial Narrow" w:hAnsi="Arial Narrow"/>
                <w:sz w:val="18"/>
                <w:szCs w:val="18"/>
                <w:lang w:val="uk-UA"/>
              </w:rPr>
              <w:t>Контактна особа</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E04B370" w14:textId="77777777" w:rsidR="008F7A08" w:rsidRPr="00272086" w:rsidRDefault="008F7A08" w:rsidP="004D0522">
            <w:pPr>
              <w:rPr>
                <w:rFonts w:ascii="Arial Narrow" w:hAnsi="Arial Narrow"/>
                <w:sz w:val="20"/>
                <w:szCs w:val="20"/>
                <w:lang w:val="uk-UA"/>
              </w:rPr>
            </w:pPr>
          </w:p>
        </w:tc>
      </w:tr>
      <w:tr w:rsidR="008F7A08" w:rsidRPr="008D047A" w14:paraId="6F7B85B5" w14:textId="77777777" w:rsidTr="004D0522">
        <w:trPr>
          <w:trHeight w:val="400"/>
          <w:jc w:val="center"/>
        </w:trPr>
        <w:tc>
          <w:tcPr>
            <w:tcW w:w="489" w:type="dxa"/>
            <w:vMerge/>
            <w:tcBorders>
              <w:left w:val="single" w:sz="2" w:space="0" w:color="808080"/>
              <w:bottom w:val="single" w:sz="2" w:space="0" w:color="808080"/>
              <w:right w:val="single" w:sz="2" w:space="0" w:color="808080"/>
            </w:tcBorders>
            <w:shd w:val="clear" w:color="auto" w:fill="F2F2F2"/>
          </w:tcPr>
          <w:p w14:paraId="4737B332"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E265D2" w14:textId="4EC5B921" w:rsidR="008F7A08" w:rsidRPr="00272086" w:rsidRDefault="003F7CC0" w:rsidP="003F7CC0">
            <w:pPr>
              <w:jc w:val="right"/>
              <w:rPr>
                <w:rFonts w:ascii="Arial Narrow" w:hAnsi="Arial Narrow"/>
                <w:sz w:val="18"/>
                <w:szCs w:val="18"/>
                <w:lang w:val="uk-UA"/>
              </w:rPr>
            </w:pPr>
            <w:r w:rsidRPr="00272086">
              <w:rPr>
                <w:rFonts w:ascii="Arial Narrow" w:hAnsi="Arial Narrow"/>
                <w:sz w:val="20"/>
                <w:szCs w:val="20"/>
                <w:lang w:val="uk-UA"/>
              </w:rPr>
              <w:t>ІПН платника ПДВ</w:t>
            </w:r>
            <w:r w:rsidRPr="00272086">
              <w:rPr>
                <w:rFonts w:ascii="Arial Narrow" w:hAnsi="Arial Narrow"/>
                <w:sz w:val="18"/>
                <w:szCs w:val="18"/>
                <w:lang w:val="uk-UA"/>
              </w:rPr>
              <w:t xml:space="preserve"> </w:t>
            </w:r>
            <w:r w:rsidR="008F7A08" w:rsidRPr="00272086">
              <w:rPr>
                <w:rFonts w:ascii="Arial Narrow" w:hAnsi="Arial Narrow"/>
                <w:sz w:val="18"/>
                <w:szCs w:val="18"/>
                <w:lang w:val="uk-UA"/>
              </w:rPr>
              <w:t>(</w:t>
            </w:r>
            <w:r w:rsidRPr="00272086">
              <w:rPr>
                <w:rFonts w:ascii="Arial Narrow" w:hAnsi="Arial Narrow"/>
                <w:sz w:val="18"/>
                <w:szCs w:val="18"/>
                <w:lang w:val="uk-UA"/>
              </w:rPr>
              <w:t>якщо є</w:t>
            </w:r>
            <w:r w:rsidR="008F7A08" w:rsidRPr="00272086">
              <w:rPr>
                <w:rFonts w:ascii="Arial Narrow" w:hAnsi="Arial Narrow"/>
                <w:sz w:val="18"/>
                <w:szCs w:val="18"/>
                <w:lang w:val="uk-UA"/>
              </w:rPr>
              <w:t>)</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E690F45" w14:textId="77777777" w:rsidR="008F7A08" w:rsidRPr="00272086" w:rsidRDefault="008F7A08" w:rsidP="004D0522">
            <w:pPr>
              <w:rPr>
                <w:rFonts w:ascii="Arial Narrow" w:hAnsi="Arial Narrow"/>
                <w:sz w:val="20"/>
                <w:szCs w:val="20"/>
                <w:lang w:val="uk-UA"/>
              </w:rPr>
            </w:pPr>
          </w:p>
        </w:tc>
      </w:tr>
      <w:tr w:rsidR="008F7A08" w:rsidRPr="008D047A" w14:paraId="134DB72A" w14:textId="77777777" w:rsidTr="004D0522">
        <w:trPr>
          <w:trHeight w:val="492"/>
          <w:jc w:val="center"/>
        </w:trPr>
        <w:tc>
          <w:tcPr>
            <w:tcW w:w="489" w:type="dxa"/>
            <w:vMerge/>
            <w:tcBorders>
              <w:left w:val="single" w:sz="2" w:space="0" w:color="808080"/>
              <w:bottom w:val="single" w:sz="2" w:space="0" w:color="808080"/>
              <w:right w:val="single" w:sz="2" w:space="0" w:color="808080"/>
            </w:tcBorders>
            <w:shd w:val="clear" w:color="auto" w:fill="F2F2F2"/>
          </w:tcPr>
          <w:p w14:paraId="70C56112"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29D42B" w14:textId="2B373E95" w:rsidR="008F7A08" w:rsidRPr="00272086" w:rsidRDefault="003F7CC0" w:rsidP="003F7CC0">
            <w:pPr>
              <w:jc w:val="right"/>
              <w:rPr>
                <w:rFonts w:ascii="Arial Narrow" w:hAnsi="Arial Narrow"/>
                <w:sz w:val="18"/>
                <w:szCs w:val="18"/>
                <w:lang w:val="uk-UA"/>
              </w:rPr>
            </w:pPr>
            <w:r w:rsidRPr="00272086">
              <w:rPr>
                <w:rFonts w:ascii="Arial Narrow" w:hAnsi="Arial Narrow"/>
                <w:sz w:val="18"/>
                <w:szCs w:val="18"/>
                <w:lang w:val="uk-UA"/>
              </w:rPr>
              <w:t>Країна та реєстрація (якщо є)</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2BD4D5C" w14:textId="77777777" w:rsidR="008F7A08" w:rsidRPr="00272086" w:rsidRDefault="008F7A08" w:rsidP="004D0522">
            <w:pPr>
              <w:rPr>
                <w:rFonts w:ascii="Arial Narrow" w:hAnsi="Arial Narrow"/>
                <w:sz w:val="20"/>
                <w:szCs w:val="20"/>
                <w:lang w:val="uk-UA"/>
              </w:rPr>
            </w:pPr>
          </w:p>
        </w:tc>
      </w:tr>
      <w:tr w:rsidR="008F7A08" w:rsidRPr="00272086" w14:paraId="59FDDBDD" w14:textId="77777777" w:rsidTr="004D0522">
        <w:trPr>
          <w:trHeight w:val="516"/>
          <w:jc w:val="center"/>
        </w:trPr>
        <w:tc>
          <w:tcPr>
            <w:tcW w:w="489" w:type="dxa"/>
            <w:vMerge/>
            <w:tcBorders>
              <w:left w:val="single" w:sz="2" w:space="0" w:color="808080"/>
              <w:bottom w:val="single" w:sz="2" w:space="0" w:color="808080"/>
              <w:right w:val="single" w:sz="2" w:space="0" w:color="808080"/>
            </w:tcBorders>
            <w:shd w:val="clear" w:color="auto" w:fill="F2F2F2"/>
          </w:tcPr>
          <w:p w14:paraId="27787996"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DD333A" w14:textId="5F900417" w:rsidR="008F7A08" w:rsidRPr="00272086" w:rsidRDefault="003F7CC0" w:rsidP="003F7CC0">
            <w:pPr>
              <w:jc w:val="right"/>
              <w:rPr>
                <w:rFonts w:ascii="Arial Narrow" w:hAnsi="Arial Narrow"/>
                <w:sz w:val="18"/>
                <w:szCs w:val="18"/>
                <w:lang w:val="uk-UA"/>
              </w:rPr>
            </w:pPr>
            <w:r w:rsidRPr="00272086">
              <w:rPr>
                <w:rFonts w:ascii="Arial Narrow" w:hAnsi="Arial Narrow"/>
                <w:sz w:val="18"/>
                <w:szCs w:val="18"/>
                <w:lang w:val="uk-UA"/>
              </w:rPr>
              <w:t>Ел. адреса (контактної особи</w:t>
            </w:r>
            <w:r w:rsidR="008F7A08" w:rsidRPr="00272086">
              <w:rPr>
                <w:rFonts w:ascii="Arial Narrow" w:hAnsi="Arial Narrow"/>
                <w:sz w:val="18"/>
                <w:szCs w:val="18"/>
                <w:lang w:val="uk-UA"/>
              </w:rPr>
              <w:t>)</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0319B3" w14:textId="77777777" w:rsidR="008F7A08" w:rsidRPr="00272086" w:rsidRDefault="008F7A08" w:rsidP="004D0522">
            <w:pPr>
              <w:rPr>
                <w:rFonts w:ascii="Arial Narrow" w:hAnsi="Arial Narrow"/>
                <w:sz w:val="20"/>
                <w:szCs w:val="20"/>
                <w:lang w:val="uk-UA"/>
              </w:rPr>
            </w:pPr>
          </w:p>
        </w:tc>
      </w:tr>
      <w:tr w:rsidR="008F7A08" w:rsidRPr="00272086" w14:paraId="2843D3FC" w14:textId="77777777" w:rsidTr="004D0522">
        <w:trPr>
          <w:trHeight w:val="424"/>
          <w:jc w:val="center"/>
        </w:trPr>
        <w:tc>
          <w:tcPr>
            <w:tcW w:w="489" w:type="dxa"/>
            <w:vMerge/>
            <w:tcBorders>
              <w:left w:val="single" w:sz="2" w:space="0" w:color="808080"/>
              <w:bottom w:val="single" w:sz="2" w:space="0" w:color="808080"/>
              <w:right w:val="single" w:sz="2" w:space="0" w:color="808080"/>
            </w:tcBorders>
            <w:shd w:val="clear" w:color="auto" w:fill="F2F2F2"/>
          </w:tcPr>
          <w:p w14:paraId="7AE8A671" w14:textId="77777777" w:rsidR="008F7A08" w:rsidRPr="00272086" w:rsidRDefault="008F7A08" w:rsidP="004D0522">
            <w:pPr>
              <w:rPr>
                <w:rFonts w:ascii="Arial Narrow" w:hAnsi="Arial Narrow"/>
                <w:sz w:val="18"/>
                <w:szCs w:val="18"/>
                <w:lang w:val="uk-UA"/>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46323D" w14:textId="454F6CDE" w:rsidR="008F7A08" w:rsidRPr="00272086" w:rsidRDefault="003F7CC0" w:rsidP="003F7CC0">
            <w:pPr>
              <w:jc w:val="right"/>
              <w:rPr>
                <w:rFonts w:ascii="Arial Narrow" w:hAnsi="Arial Narrow"/>
                <w:sz w:val="18"/>
                <w:szCs w:val="18"/>
                <w:lang w:val="uk-UA"/>
              </w:rPr>
            </w:pPr>
            <w:r w:rsidRPr="00272086">
              <w:rPr>
                <w:rFonts w:ascii="Arial Narrow" w:hAnsi="Arial Narrow"/>
                <w:sz w:val="18"/>
                <w:szCs w:val="18"/>
                <w:lang w:val="uk-UA"/>
              </w:rPr>
              <w:t xml:space="preserve">Номер телефону </w:t>
            </w:r>
            <w:r w:rsidR="008F7A08" w:rsidRPr="00272086">
              <w:rPr>
                <w:rFonts w:ascii="Arial Narrow" w:hAnsi="Arial Narrow"/>
                <w:sz w:val="18"/>
                <w:szCs w:val="18"/>
                <w:lang w:val="uk-UA"/>
              </w:rPr>
              <w:t>(</w:t>
            </w:r>
            <w:r w:rsidRPr="00272086">
              <w:rPr>
                <w:rFonts w:ascii="Arial Narrow" w:hAnsi="Arial Narrow"/>
                <w:sz w:val="18"/>
                <w:szCs w:val="18"/>
                <w:lang w:val="uk-UA"/>
              </w:rPr>
              <w:t>контактної особи</w:t>
            </w:r>
            <w:r w:rsidR="008F7A08" w:rsidRPr="00272086">
              <w:rPr>
                <w:rFonts w:ascii="Arial Narrow" w:hAnsi="Arial Narrow"/>
                <w:sz w:val="18"/>
                <w:szCs w:val="18"/>
                <w:lang w:val="uk-UA"/>
              </w:rPr>
              <w:t>)</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2022B4D" w14:textId="77777777" w:rsidR="008F7A08" w:rsidRPr="00272086" w:rsidRDefault="008F7A08" w:rsidP="004D0522">
            <w:pPr>
              <w:rPr>
                <w:rFonts w:ascii="Arial Narrow" w:hAnsi="Arial Narrow"/>
                <w:sz w:val="20"/>
                <w:szCs w:val="20"/>
                <w:lang w:val="uk-UA"/>
              </w:rPr>
            </w:pPr>
          </w:p>
        </w:tc>
      </w:tr>
    </w:tbl>
    <w:p w14:paraId="4D282811" w14:textId="77777777" w:rsidR="008F7A08" w:rsidRPr="00272086" w:rsidRDefault="008F7A08" w:rsidP="008F7A08">
      <w:pPr>
        <w:contextualSpacing/>
        <w:rPr>
          <w:rFonts w:ascii="Arial Narrow" w:eastAsia="Calibri" w:hAnsi="Arial Narrow"/>
          <w:b/>
          <w:color w:val="000000"/>
          <w:sz w:val="20"/>
          <w:szCs w:val="20"/>
          <w:lang w:val="uk-UA"/>
        </w:rPr>
      </w:pPr>
    </w:p>
    <w:p w14:paraId="1895E387" w14:textId="7AA31190" w:rsidR="008F7A08" w:rsidRPr="00272086" w:rsidRDefault="003F7CC0" w:rsidP="008F7A08">
      <w:pPr>
        <w:pStyle w:val="ListParagraph"/>
        <w:numPr>
          <w:ilvl w:val="0"/>
          <w:numId w:val="15"/>
        </w:numPr>
        <w:contextualSpacing/>
        <w:jc w:val="center"/>
        <w:rPr>
          <w:rFonts w:ascii="Arial Narrow" w:eastAsia="Calibri" w:hAnsi="Arial Narrow"/>
          <w:b/>
          <w:color w:val="000000"/>
          <w:sz w:val="20"/>
          <w:szCs w:val="20"/>
          <w:lang w:val="uk-UA"/>
        </w:rPr>
      </w:pPr>
      <w:r w:rsidRPr="00272086">
        <w:rPr>
          <w:rFonts w:ascii="Arial Narrow" w:eastAsia="Calibri" w:hAnsi="Arial Narrow"/>
          <w:b/>
          <w:color w:val="000000"/>
          <w:sz w:val="20"/>
          <w:szCs w:val="20"/>
          <w:lang w:val="uk-UA"/>
        </w:rPr>
        <w:t xml:space="preserve">ФІНАНСОВА ПРОПОЗИЦІЯ </w:t>
      </w:r>
      <w:r w:rsidR="002D4425" w:rsidRPr="00272086">
        <w:rPr>
          <w:rFonts w:ascii="Arial Narrow" w:eastAsia="Calibri" w:hAnsi="Arial Narrow"/>
          <w:b/>
          <w:color w:val="000000"/>
          <w:sz w:val="20"/>
          <w:szCs w:val="20"/>
          <w:lang w:val="uk-UA"/>
        </w:rPr>
        <w:t>–</w:t>
      </w:r>
      <w:r w:rsidRPr="00272086">
        <w:rPr>
          <w:rFonts w:ascii="Arial Narrow" w:eastAsia="Calibri" w:hAnsi="Arial Narrow"/>
          <w:b/>
          <w:color w:val="000000"/>
          <w:sz w:val="20"/>
          <w:szCs w:val="20"/>
          <w:lang w:val="uk-UA"/>
        </w:rPr>
        <w:t xml:space="preserve"> ТАБЛИЦЯ ЦІН</w:t>
      </w:r>
    </w:p>
    <w:p w14:paraId="7EE146F0" w14:textId="77777777" w:rsidR="00607595" w:rsidRPr="00272086" w:rsidRDefault="00607595" w:rsidP="00607595">
      <w:pPr>
        <w:pStyle w:val="ListParagraph"/>
        <w:contextualSpacing/>
        <w:rPr>
          <w:rFonts w:ascii="Arial Narrow" w:eastAsia="Calibri" w:hAnsi="Arial Narrow"/>
          <w:b/>
          <w:color w:val="000000"/>
          <w:sz w:val="20"/>
          <w:szCs w:val="20"/>
          <w:lang w:val="uk-UA"/>
        </w:rPr>
      </w:pPr>
    </w:p>
    <w:p w14:paraId="4946733B" w14:textId="787B5371" w:rsidR="008F7A08" w:rsidRPr="00272086" w:rsidRDefault="00607595" w:rsidP="008F7A08">
      <w:pPr>
        <w:rPr>
          <w:rFonts w:ascii="Arial Narrow" w:hAnsi="Arial Narrow"/>
          <w:sz w:val="20"/>
          <w:szCs w:val="20"/>
          <w:lang w:val="uk-UA"/>
        </w:rPr>
      </w:pPr>
      <w:r w:rsidRPr="00272086">
        <w:rPr>
          <w:rFonts w:ascii="Arial Narrow" w:hAnsi="Arial Narrow"/>
          <w:sz w:val="20"/>
          <w:szCs w:val="20"/>
          <w:lang w:val="uk-UA"/>
        </w:rPr>
        <w:t xml:space="preserve">Учасник тендеру має надати послуги, які вказані нижче, згідно з </w:t>
      </w:r>
      <w:r w:rsidR="00130C33">
        <w:rPr>
          <w:rFonts w:ascii="Arial Narrow" w:hAnsi="Arial Narrow"/>
          <w:b/>
          <w:sz w:val="20"/>
          <w:szCs w:val="20"/>
          <w:lang w:val="uk-UA"/>
        </w:rPr>
        <w:t>Додатком 4 до Файлу тендерної документації</w:t>
      </w:r>
      <w:r w:rsidRPr="00272086">
        <w:rPr>
          <w:rFonts w:ascii="Arial Narrow" w:hAnsi="Arial Narrow"/>
          <w:b/>
          <w:sz w:val="20"/>
          <w:szCs w:val="20"/>
          <w:lang w:val="uk-UA"/>
        </w:rPr>
        <w:t xml:space="preserve"> – Технічне завдання</w:t>
      </w:r>
      <w:r w:rsidR="008F7A08" w:rsidRPr="00272086">
        <w:rPr>
          <w:rFonts w:ascii="Arial Narrow" w:hAnsi="Arial Narrow"/>
          <w:sz w:val="20"/>
          <w:szCs w:val="20"/>
          <w:lang w:val="uk-UA"/>
        </w:rPr>
        <w:t>.</w:t>
      </w:r>
    </w:p>
    <w:p w14:paraId="2EBF7953" w14:textId="77777777" w:rsidR="008F7A08" w:rsidRPr="00272086" w:rsidRDefault="008F7A08" w:rsidP="008F7A08">
      <w:pPr>
        <w:rPr>
          <w:rFonts w:ascii="Arial Narrow" w:eastAsia="Calibri" w:hAnsi="Arial Narrow" w:cs="Times New Roman"/>
          <w:sz w:val="20"/>
          <w:szCs w:val="20"/>
          <w:lang w:val="uk-UA" w:eastAsia="en-US"/>
        </w:rPr>
      </w:pPr>
    </w:p>
    <w:p w14:paraId="029E254C" w14:textId="52E0E34C" w:rsidR="008F7A08" w:rsidRPr="00272086" w:rsidRDefault="00607595" w:rsidP="008F7A08">
      <w:pPr>
        <w:rPr>
          <w:rFonts w:ascii="Arial Narrow" w:hAnsi="Arial Narrow"/>
          <w:color w:val="000000"/>
          <w:sz w:val="20"/>
          <w:szCs w:val="20"/>
          <w:lang w:val="uk-UA" w:eastAsia="en-US"/>
        </w:rPr>
      </w:pPr>
      <w:r w:rsidRPr="00272086">
        <w:rPr>
          <w:rFonts w:ascii="Arial Narrow" w:hAnsi="Arial Narrow"/>
          <w:color w:val="000000" w:themeColor="text1"/>
          <w:sz w:val="20"/>
          <w:szCs w:val="20"/>
          <w:lang w:val="uk-UA"/>
        </w:rPr>
        <w:t>Зазначені нижче ціни є остаточними та не підлягають протягом всієї дії контракту</w:t>
      </w:r>
      <w:r w:rsidR="008F7A08" w:rsidRPr="00272086">
        <w:rPr>
          <w:rFonts w:ascii="Arial Narrow" w:hAnsi="Arial Narrow"/>
          <w:sz w:val="20"/>
          <w:szCs w:val="20"/>
          <w:lang w:val="uk-UA"/>
        </w:rPr>
        <w:t xml:space="preserve">. </w:t>
      </w:r>
      <w:r w:rsidRPr="00272086">
        <w:rPr>
          <w:rFonts w:ascii="Arial Narrow" w:hAnsi="Arial Narrow"/>
          <w:sz w:val="20"/>
          <w:szCs w:val="20"/>
          <w:lang w:val="uk-UA"/>
        </w:rPr>
        <w:t xml:space="preserve">Ціни необхідно вказати у Євро без ПДВ. </w:t>
      </w:r>
    </w:p>
    <w:p w14:paraId="43620368" w14:textId="77777777" w:rsidR="00607595" w:rsidRPr="00272086" w:rsidRDefault="00607595" w:rsidP="008F7A08">
      <w:pPr>
        <w:rPr>
          <w:rFonts w:ascii="Arial Narrow" w:eastAsia="Calibri" w:hAnsi="Arial Narrow" w:cs="Times New Roman"/>
          <w:sz w:val="20"/>
          <w:szCs w:val="20"/>
          <w:lang w:val="uk-UA" w:eastAsia="en-US"/>
        </w:rPr>
      </w:pPr>
    </w:p>
    <w:p w14:paraId="0809744F" w14:textId="6F9E0DEF" w:rsidR="008F7A08" w:rsidRPr="00272086" w:rsidRDefault="00C85B06" w:rsidP="008F7A08">
      <w:pPr>
        <w:pBdr>
          <w:top w:val="single" w:sz="2" w:space="1" w:color="FF0000"/>
          <w:left w:val="single" w:sz="2" w:space="0" w:color="FF0000"/>
          <w:bottom w:val="single" w:sz="2" w:space="1" w:color="FF0000"/>
          <w:right w:val="single" w:sz="2" w:space="4" w:color="FF0000"/>
        </w:pBdr>
        <w:spacing w:line="276" w:lineRule="auto"/>
        <w:ind w:left="4395"/>
        <w:jc w:val="both"/>
        <w:rPr>
          <w:rFonts w:ascii="Arial Narrow" w:hAnsi="Arial Narrow"/>
          <w:color w:val="FF0000"/>
          <w:sz w:val="20"/>
          <w:szCs w:val="20"/>
          <w:lang w:val="uk-UA"/>
        </w:rPr>
      </w:pPr>
      <w:r w:rsidRPr="00272086">
        <w:rPr>
          <w:rFonts w:ascii="Arial Narrow" w:hAnsi="Arial Narrow"/>
          <w:color w:val="FF0000"/>
          <w:sz w:val="20"/>
          <w:szCs w:val="20"/>
          <w:lang w:val="uk-UA"/>
        </w:rPr>
        <w:t>У колонках, що позначені, Учасник тендеру має вказати пропоновані терміни виконання послуг та вартість послуг</w:t>
      </w:r>
      <w:r w:rsidR="008F7A08" w:rsidRPr="00272086">
        <w:rPr>
          <w:rFonts w:ascii="Arial Narrow" w:hAnsi="Arial Narrow"/>
          <w:color w:val="FF0000"/>
          <w:sz w:val="20"/>
          <w:szCs w:val="20"/>
          <w:lang w:val="uk-UA"/>
        </w:rPr>
        <w:t>.</w:t>
      </w:r>
    </w:p>
    <w:p w14:paraId="6DBFA7CE" w14:textId="77777777" w:rsidR="008F7A08" w:rsidRPr="00272086" w:rsidRDefault="008F7A08" w:rsidP="008F7A08">
      <w:pPr>
        <w:spacing w:line="276" w:lineRule="auto"/>
        <w:jc w:val="both"/>
        <w:rPr>
          <w:rFonts w:ascii="Arial Narrow" w:hAnsi="Arial Narrow"/>
          <w:sz w:val="18"/>
          <w:szCs w:val="18"/>
          <w:highlight w:val="yellow"/>
          <w:lang w:val="uk-UA" w:eastAsia="en-US"/>
        </w:rPr>
      </w:pPr>
      <w:r w:rsidRPr="00272086">
        <w:rPr>
          <w:noProof/>
        </w:rPr>
        <mc:AlternateContent>
          <mc:Choice Requires="wps">
            <w:drawing>
              <wp:anchor distT="0" distB="0" distL="114300" distR="114300" simplePos="0" relativeHeight="251662336" behindDoc="0" locked="1" layoutInCell="1" allowOverlap="1" wp14:anchorId="0FA20FDC" wp14:editId="7B871FC3">
                <wp:simplePos x="0" y="0"/>
                <wp:positionH relativeFrom="column">
                  <wp:posOffset>4685030</wp:posOffset>
                </wp:positionH>
                <wp:positionV relativeFrom="paragraph">
                  <wp:posOffset>-59690</wp:posOffset>
                </wp:positionV>
                <wp:extent cx="163195" cy="525145"/>
                <wp:effectExtent l="19050" t="0" r="27305" b="46355"/>
                <wp:wrapNone/>
                <wp:docPr id="6" name="Up Arrow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368.9pt;margin-top:-4.7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" adj="3973" strokecolor="red">
                <o:lock v:ext="edit" aspectratio="t"/>
                <v:textbox style="layout-flow:vertical-ideographic"/>
                <w10:anchorlock/>
              </v:shape>
            </w:pict>
          </mc:Fallback>
        </mc:AlternateContent>
      </w:r>
      <w:r w:rsidRPr="00272086">
        <w:rPr>
          <w:noProof/>
        </w:rPr>
        <mc:AlternateContent>
          <mc:Choice Requires="wps">
            <w:drawing>
              <wp:anchor distT="0" distB="0" distL="114300" distR="114300" simplePos="0" relativeHeight="251661312" behindDoc="0" locked="1" layoutInCell="1" allowOverlap="1" wp14:anchorId="5F6B94F5" wp14:editId="72326327">
                <wp:simplePos x="0" y="0"/>
                <wp:positionH relativeFrom="column">
                  <wp:posOffset>3548380</wp:posOffset>
                </wp:positionH>
                <wp:positionV relativeFrom="paragraph">
                  <wp:posOffset>-59690</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3" o:spid="_x0000_s1026" type="#_x0000_t68" style="position:absolute;margin-left:279.4pt;margin-top:-4.7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" adj="3973" strokecolor="red">
                <o:lock v:ext="edit" aspectratio="t"/>
                <v:textbox style="layout-flow:vertical-ideographic"/>
                <w10:anchorlock/>
              </v:shape>
            </w:pict>
          </mc:Fallback>
        </mc:AlternateContent>
      </w:r>
    </w:p>
    <w:tbl>
      <w:tblPr>
        <w:tblW w:w="10960" w:type="dxa"/>
        <w:jc w:val="center"/>
        <w:tblInd w:w="-110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70"/>
        <w:gridCol w:w="1604"/>
        <w:gridCol w:w="1598"/>
        <w:gridCol w:w="1588"/>
      </w:tblGrid>
      <w:tr w:rsidR="008A0C1A" w:rsidRPr="00272086" w14:paraId="36AF4550" w14:textId="5B2A023F" w:rsidTr="008A0C1A">
        <w:trPr>
          <w:trHeight w:val="688"/>
          <w:jc w:val="center"/>
        </w:trPr>
        <w:tc>
          <w:tcPr>
            <w:tcW w:w="6170" w:type="dxa"/>
            <w:shd w:val="clear" w:color="auto" w:fill="DEEAF6" w:themeFill="accent1" w:themeFillTint="33"/>
            <w:vAlign w:val="center"/>
          </w:tcPr>
          <w:p w14:paraId="6C958801" w14:textId="005CBCEA" w:rsidR="008A0C1A" w:rsidRPr="00272086" w:rsidRDefault="008A0C1A" w:rsidP="004D0522">
            <w:pPr>
              <w:tabs>
                <w:tab w:val="left" w:pos="-139"/>
              </w:tabs>
              <w:spacing w:line="276" w:lineRule="auto"/>
              <w:ind w:right="-140"/>
              <w:jc w:val="center"/>
              <w:rPr>
                <w:rFonts w:ascii="Arial Narrow" w:hAnsi="Arial Narrow"/>
                <w:b/>
                <w:sz w:val="20"/>
                <w:szCs w:val="20"/>
                <w:lang w:val="uk-UA"/>
              </w:rPr>
            </w:pPr>
            <w:r w:rsidRPr="00272086">
              <w:rPr>
                <w:rFonts w:ascii="Arial Narrow" w:hAnsi="Arial Narrow"/>
                <w:b/>
                <w:sz w:val="20"/>
                <w:szCs w:val="20"/>
                <w:lang w:val="uk-UA"/>
              </w:rPr>
              <w:t>Результати ▼</w:t>
            </w:r>
          </w:p>
        </w:tc>
        <w:tc>
          <w:tcPr>
            <w:tcW w:w="1604" w:type="dxa"/>
            <w:shd w:val="clear" w:color="auto" w:fill="DEEAF6" w:themeFill="accent1" w:themeFillTint="33"/>
            <w:vAlign w:val="center"/>
          </w:tcPr>
          <w:p w14:paraId="3F8F7AC9" w14:textId="32933DB5" w:rsidR="008A0C1A" w:rsidRPr="00272086" w:rsidRDefault="008A0C1A" w:rsidP="00212143">
            <w:pPr>
              <w:tabs>
                <w:tab w:val="left" w:pos="-139"/>
              </w:tabs>
              <w:spacing w:line="276" w:lineRule="auto"/>
              <w:ind w:right="-140"/>
              <w:jc w:val="center"/>
              <w:rPr>
                <w:rFonts w:ascii="Arial Narrow" w:hAnsi="Arial Narrow"/>
                <w:b/>
                <w:sz w:val="20"/>
                <w:szCs w:val="20"/>
                <w:lang w:val="uk-UA"/>
              </w:rPr>
            </w:pPr>
            <w:r w:rsidRPr="00272086">
              <w:rPr>
                <w:rFonts w:ascii="Arial Narrow" w:hAnsi="Arial Narrow"/>
                <w:b/>
                <w:sz w:val="20"/>
                <w:szCs w:val="20"/>
                <w:lang w:val="uk-UA"/>
              </w:rPr>
              <w:t>Термін надання послуги ▼</w:t>
            </w:r>
          </w:p>
        </w:tc>
        <w:tc>
          <w:tcPr>
            <w:tcW w:w="1598" w:type="dxa"/>
            <w:shd w:val="clear" w:color="auto" w:fill="DEEAF6" w:themeFill="accent1" w:themeFillTint="33"/>
            <w:vAlign w:val="center"/>
          </w:tcPr>
          <w:p w14:paraId="1EABB16E" w14:textId="77777777" w:rsidR="008A0C1A" w:rsidRPr="00272086" w:rsidRDefault="008A0C1A" w:rsidP="00212143">
            <w:pPr>
              <w:tabs>
                <w:tab w:val="left" w:pos="-139"/>
              </w:tabs>
              <w:spacing w:line="276" w:lineRule="auto"/>
              <w:ind w:right="-140"/>
              <w:jc w:val="center"/>
              <w:rPr>
                <w:rFonts w:ascii="Arial Narrow" w:hAnsi="Arial Narrow"/>
                <w:b/>
                <w:sz w:val="20"/>
                <w:szCs w:val="20"/>
                <w:lang w:val="uk-UA"/>
              </w:rPr>
            </w:pPr>
            <w:r w:rsidRPr="00272086">
              <w:rPr>
                <w:rFonts w:ascii="Arial Narrow" w:hAnsi="Arial Narrow"/>
                <w:b/>
                <w:sz w:val="20"/>
                <w:szCs w:val="20"/>
                <w:lang w:val="uk-UA"/>
              </w:rPr>
              <w:t>Ціна,</w:t>
            </w:r>
          </w:p>
          <w:p w14:paraId="107300CC" w14:textId="3BC28847" w:rsidR="008A0C1A" w:rsidRPr="00272086" w:rsidRDefault="008A0C1A" w:rsidP="00212143">
            <w:pPr>
              <w:tabs>
                <w:tab w:val="left" w:pos="-139"/>
              </w:tabs>
              <w:spacing w:line="276" w:lineRule="auto"/>
              <w:ind w:right="-140"/>
              <w:jc w:val="center"/>
              <w:rPr>
                <w:rFonts w:ascii="Arial Narrow" w:hAnsi="Arial Narrow"/>
                <w:b/>
                <w:sz w:val="20"/>
                <w:szCs w:val="20"/>
                <w:lang w:val="uk-UA"/>
              </w:rPr>
            </w:pPr>
            <w:r w:rsidRPr="00272086">
              <w:rPr>
                <w:rFonts w:ascii="Arial Narrow" w:hAnsi="Arial Narrow"/>
                <w:b/>
                <w:sz w:val="20"/>
                <w:szCs w:val="20"/>
                <w:lang w:val="uk-UA"/>
              </w:rPr>
              <w:t>Євро</w:t>
            </w:r>
          </w:p>
        </w:tc>
        <w:tc>
          <w:tcPr>
            <w:tcW w:w="1588" w:type="dxa"/>
            <w:shd w:val="clear" w:color="auto" w:fill="DEEAF6" w:themeFill="accent1" w:themeFillTint="33"/>
          </w:tcPr>
          <w:p w14:paraId="75A51715" w14:textId="351DB139" w:rsidR="008A0C1A" w:rsidRPr="00272086" w:rsidRDefault="008A0C1A" w:rsidP="00212143">
            <w:pPr>
              <w:tabs>
                <w:tab w:val="left" w:pos="-139"/>
              </w:tabs>
              <w:spacing w:line="276" w:lineRule="auto"/>
              <w:ind w:right="-140"/>
              <w:jc w:val="center"/>
              <w:rPr>
                <w:rFonts w:ascii="Arial Narrow" w:hAnsi="Arial Narrow"/>
                <w:b/>
                <w:sz w:val="20"/>
                <w:szCs w:val="20"/>
                <w:lang w:val="uk-UA"/>
              </w:rPr>
            </w:pPr>
            <w:r w:rsidRPr="008A0C1A">
              <w:rPr>
                <w:rFonts w:ascii="Arial Narrow" w:hAnsi="Arial Narrow"/>
                <w:b/>
                <w:sz w:val="20"/>
                <w:szCs w:val="20"/>
                <w:lang w:val="uk-UA"/>
              </w:rPr>
              <w:t>Граничний рівень (</w:t>
            </w:r>
            <w:r>
              <w:rPr>
                <w:rFonts w:ascii="Arial Narrow" w:hAnsi="Arial Narrow"/>
                <w:b/>
                <w:sz w:val="20"/>
                <w:szCs w:val="20"/>
                <w:lang w:val="uk-UA"/>
              </w:rPr>
              <w:t xml:space="preserve">для </w:t>
            </w:r>
            <w:r w:rsidRPr="008A0C1A">
              <w:rPr>
                <w:rFonts w:ascii="Arial Narrow" w:hAnsi="Arial Narrow"/>
                <w:b/>
                <w:sz w:val="20"/>
                <w:szCs w:val="20"/>
                <w:lang w:val="uk-UA"/>
              </w:rPr>
              <w:t>ціни)</w:t>
            </w:r>
          </w:p>
        </w:tc>
      </w:tr>
      <w:tr w:rsidR="008A0C1A" w:rsidRPr="008D047A" w14:paraId="0BADD8B9" w14:textId="5973658E" w:rsidTr="004B058D">
        <w:trPr>
          <w:trHeight w:val="1167"/>
          <w:jc w:val="center"/>
        </w:trPr>
        <w:tc>
          <w:tcPr>
            <w:tcW w:w="6170" w:type="dxa"/>
            <w:shd w:val="clear" w:color="auto" w:fill="F2F2F2" w:themeFill="background1" w:themeFillShade="F2"/>
            <w:vAlign w:val="center"/>
          </w:tcPr>
          <w:p w14:paraId="7D02DE88" w14:textId="5E80F416" w:rsidR="008A0C1A" w:rsidRPr="00272086" w:rsidRDefault="008A0C1A" w:rsidP="00B24D3E">
            <w:pPr>
              <w:pStyle w:val="ListParagraph"/>
              <w:numPr>
                <w:ilvl w:val="0"/>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функціональну структура веб-сайту:</w:t>
            </w:r>
          </w:p>
          <w:p w14:paraId="72200AC1" w14:textId="74A4B516"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Побудовані прототипи усіх типових сторінок;</w:t>
            </w:r>
          </w:p>
          <w:p w14:paraId="524977FC" w14:textId="41CD564D"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Сформовані протоколи взаємодії;</w:t>
            </w:r>
          </w:p>
          <w:p w14:paraId="678CF1B6" w14:textId="42ECF834"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структуру адміністративної частини веб-сайту;</w:t>
            </w:r>
          </w:p>
          <w:p w14:paraId="2521B3ED" w14:textId="0F7AC4F4"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Визначено класи та прав користувачів.</w:t>
            </w:r>
          </w:p>
          <w:p w14:paraId="5E8CE6D9" w14:textId="65E75CA6" w:rsidR="008A0C1A" w:rsidRPr="00272086" w:rsidRDefault="008A0C1A" w:rsidP="004D0522">
            <w:pPr>
              <w:ind w:left="360"/>
              <w:jc w:val="both"/>
              <w:rPr>
                <w:rFonts w:ascii="Arial Narrow" w:hAnsi="Arial Narrow"/>
                <w:i/>
                <w:sz w:val="20"/>
                <w:szCs w:val="20"/>
                <w:lang w:val="uk-UA"/>
              </w:rPr>
            </w:pPr>
            <w:r w:rsidRPr="00272086">
              <w:rPr>
                <w:rFonts w:ascii="Arial Narrow" w:hAnsi="Arial Narrow"/>
                <w:i/>
                <w:sz w:val="20"/>
                <w:szCs w:val="20"/>
                <w:lang w:val="uk-UA"/>
              </w:rPr>
              <w:t xml:space="preserve">Розробка усіх функціональних компонентів веб-сайту. Розробка віконних форм, схем взаємодії між віконними формами та окремими функціональними елементами.  Описані класи та права користувачів. Підготовлено список контролю доступу до кожної ролі користувача, що будуть використані для цього ресурсу. </w:t>
            </w:r>
          </w:p>
          <w:p w14:paraId="3D55B212" w14:textId="77777777" w:rsidR="008A0C1A" w:rsidRPr="00272086" w:rsidRDefault="008A0C1A" w:rsidP="00B7673C">
            <w:pPr>
              <w:jc w:val="both"/>
              <w:rPr>
                <w:rFonts w:ascii="Arial Narrow" w:hAnsi="Arial Narrow"/>
                <w:i/>
                <w:sz w:val="20"/>
                <w:szCs w:val="20"/>
                <w:lang w:val="uk-UA"/>
              </w:rPr>
            </w:pPr>
          </w:p>
        </w:tc>
        <w:tc>
          <w:tcPr>
            <w:tcW w:w="1604" w:type="dxa"/>
            <w:shd w:val="clear" w:color="auto" w:fill="F2F2F2" w:themeFill="background1" w:themeFillShade="F2"/>
            <w:vAlign w:val="center"/>
          </w:tcPr>
          <w:p w14:paraId="1B9D273F"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09394E20"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val="restart"/>
            <w:shd w:val="clear" w:color="auto" w:fill="FFFFFF" w:themeFill="background1"/>
            <w:vAlign w:val="center"/>
          </w:tcPr>
          <w:p w14:paraId="3B0BEC33" w14:textId="67D143A0" w:rsidR="008A0C1A" w:rsidRPr="004B058D" w:rsidRDefault="004B058D" w:rsidP="004B058D">
            <w:pPr>
              <w:tabs>
                <w:tab w:val="left" w:pos="-139"/>
              </w:tabs>
              <w:spacing w:line="276" w:lineRule="auto"/>
              <w:ind w:right="138"/>
              <w:jc w:val="center"/>
              <w:rPr>
                <w:rFonts w:ascii="Arial Narrow" w:hAnsi="Arial Narrow"/>
                <w:b/>
                <w:sz w:val="20"/>
                <w:szCs w:val="20"/>
                <w:lang w:val="uk-UA"/>
              </w:rPr>
            </w:pPr>
            <w:r>
              <w:rPr>
                <w:rFonts w:ascii="Arial Narrow" w:hAnsi="Arial Narrow"/>
                <w:b/>
                <w:sz w:val="20"/>
                <w:szCs w:val="20"/>
                <w:lang w:val="uk-UA"/>
              </w:rPr>
              <w:t>Загальна гранична вар</w:t>
            </w:r>
            <w:r w:rsidRPr="004B058D">
              <w:rPr>
                <w:rFonts w:ascii="Arial Narrow" w:hAnsi="Arial Narrow"/>
                <w:b/>
                <w:sz w:val="20"/>
                <w:szCs w:val="20"/>
                <w:lang w:val="uk-UA"/>
              </w:rPr>
              <w:t>т</w:t>
            </w:r>
            <w:r>
              <w:rPr>
                <w:rFonts w:ascii="Arial Narrow" w:hAnsi="Arial Narrow"/>
                <w:b/>
                <w:sz w:val="20"/>
                <w:szCs w:val="20"/>
                <w:lang w:val="uk-UA"/>
              </w:rPr>
              <w:t>і</w:t>
            </w:r>
            <w:r w:rsidRPr="004B058D">
              <w:rPr>
                <w:rFonts w:ascii="Arial Narrow" w:hAnsi="Arial Narrow"/>
                <w:b/>
                <w:sz w:val="20"/>
                <w:szCs w:val="20"/>
                <w:lang w:val="uk-UA"/>
              </w:rPr>
              <w:t>сть усіх послуг та результатів має складати 15,000.00 Євро (без ПДВ)</w:t>
            </w:r>
          </w:p>
        </w:tc>
      </w:tr>
      <w:tr w:rsidR="008A0C1A" w:rsidRPr="00272086" w14:paraId="420F75B1" w14:textId="537144C8" w:rsidTr="008A0C1A">
        <w:trPr>
          <w:trHeight w:val="673"/>
          <w:jc w:val="center"/>
        </w:trPr>
        <w:tc>
          <w:tcPr>
            <w:tcW w:w="6170" w:type="dxa"/>
            <w:shd w:val="clear" w:color="auto" w:fill="F2F2F2" w:themeFill="background1" w:themeFillShade="F2"/>
            <w:vAlign w:val="center"/>
          </w:tcPr>
          <w:p w14:paraId="275FF744" w14:textId="7FC160A3" w:rsidR="008A0C1A" w:rsidRPr="00272086" w:rsidRDefault="008A0C1A" w:rsidP="008F7A08">
            <w:pPr>
              <w:pStyle w:val="ListParagraph"/>
              <w:numPr>
                <w:ilvl w:val="0"/>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Дизайн та макети:</w:t>
            </w:r>
          </w:p>
          <w:p w14:paraId="279DBF2D" w14:textId="746FA9CF"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дизайн усіх типових сторінок;</w:t>
            </w:r>
          </w:p>
          <w:p w14:paraId="69BBE229" w14:textId="727463C1" w:rsidR="008A0C1A" w:rsidRPr="00272086" w:rsidRDefault="008A0C1A" w:rsidP="00B7673C">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Підготовані макети усіх типових сторінок.</w:t>
            </w:r>
          </w:p>
        </w:tc>
        <w:tc>
          <w:tcPr>
            <w:tcW w:w="1604" w:type="dxa"/>
            <w:shd w:val="clear" w:color="auto" w:fill="F2F2F2" w:themeFill="background1" w:themeFillShade="F2"/>
            <w:vAlign w:val="center"/>
          </w:tcPr>
          <w:p w14:paraId="67E01D4D"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3E15FFD0"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3B6887D8"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13CB1EB6" w14:textId="3430457B" w:rsidTr="008A0C1A">
        <w:trPr>
          <w:trHeight w:val="629"/>
          <w:jc w:val="center"/>
        </w:trPr>
        <w:tc>
          <w:tcPr>
            <w:tcW w:w="6170" w:type="dxa"/>
            <w:shd w:val="clear" w:color="auto" w:fill="F2F2F2" w:themeFill="background1" w:themeFillShade="F2"/>
            <w:vAlign w:val="center"/>
          </w:tcPr>
          <w:p w14:paraId="6622DC58" w14:textId="4FE9021A" w:rsidR="008A0C1A" w:rsidRPr="00272086" w:rsidRDefault="008A0C1A" w:rsidP="008F7A08">
            <w:pPr>
              <w:pStyle w:val="ListParagraph"/>
              <w:numPr>
                <w:ilvl w:val="0"/>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систему управління ресурсом:</w:t>
            </w:r>
          </w:p>
          <w:p w14:paraId="626BFC06" w14:textId="0E72DEBB" w:rsidR="008A0C1A" w:rsidRPr="00272086" w:rsidRDefault="008A0C1A" w:rsidP="008F7A08">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розділи системи управління;</w:t>
            </w:r>
          </w:p>
          <w:p w14:paraId="63B06D23" w14:textId="4EB2F6F3" w:rsidR="008A0C1A" w:rsidRPr="00272086" w:rsidRDefault="008A0C1A" w:rsidP="00DB593B">
            <w:pPr>
              <w:pStyle w:val="ListParagraph"/>
              <w:numPr>
                <w:ilvl w:val="1"/>
                <w:numId w:val="16"/>
              </w:numPr>
              <w:spacing w:after="160"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функціональні компоненти системи управління.</w:t>
            </w:r>
          </w:p>
        </w:tc>
        <w:tc>
          <w:tcPr>
            <w:tcW w:w="1604" w:type="dxa"/>
            <w:shd w:val="clear" w:color="auto" w:fill="F2F2F2" w:themeFill="background1" w:themeFillShade="F2"/>
            <w:vAlign w:val="center"/>
          </w:tcPr>
          <w:p w14:paraId="0257B455"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19E41953"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3AE65B9F"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1BC9A04D" w14:textId="3255B7BB" w:rsidTr="008A0C1A">
        <w:trPr>
          <w:trHeight w:val="212"/>
          <w:jc w:val="center"/>
        </w:trPr>
        <w:tc>
          <w:tcPr>
            <w:tcW w:w="6170" w:type="dxa"/>
            <w:shd w:val="clear" w:color="auto" w:fill="F2F2F2" w:themeFill="background1" w:themeFillShade="F2"/>
            <w:vAlign w:val="center"/>
          </w:tcPr>
          <w:p w14:paraId="7265DB8B" w14:textId="7A7C594C" w:rsidR="008A0C1A" w:rsidRPr="00272086" w:rsidRDefault="008A0C1A" w:rsidP="008F7A08">
            <w:pPr>
              <w:pStyle w:val="ListParagraph"/>
              <w:numPr>
                <w:ilvl w:val="0"/>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Інтегровано класи та права користувачів:</w:t>
            </w:r>
          </w:p>
          <w:p w14:paraId="48A462E0" w14:textId="5AF57A7D" w:rsidR="008A0C1A" w:rsidRPr="00272086" w:rsidRDefault="008A0C1A" w:rsidP="008F7A08">
            <w:pPr>
              <w:pStyle w:val="ListParagraph"/>
              <w:numPr>
                <w:ilvl w:val="1"/>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структуру прав користувачів</w:t>
            </w:r>
          </w:p>
          <w:p w14:paraId="6571FD1F" w14:textId="5C519768" w:rsidR="008A0C1A" w:rsidRPr="00272086" w:rsidRDefault="008A0C1A" w:rsidP="008F7A08">
            <w:pPr>
              <w:pStyle w:val="ListParagraph"/>
              <w:numPr>
                <w:ilvl w:val="1"/>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Розроблені класи користувачів</w:t>
            </w:r>
          </w:p>
          <w:p w14:paraId="61086E9E" w14:textId="786B47D0" w:rsidR="008A0C1A" w:rsidRPr="00272086" w:rsidRDefault="008A0C1A" w:rsidP="008F7A08">
            <w:pPr>
              <w:pStyle w:val="ListParagraph"/>
              <w:numPr>
                <w:ilvl w:val="1"/>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Розроблено схему прав доступу по розділах веб-сайту.</w:t>
            </w:r>
          </w:p>
          <w:p w14:paraId="1B8893DE" w14:textId="77777777" w:rsidR="008A0C1A" w:rsidRPr="00272086" w:rsidRDefault="008A0C1A" w:rsidP="004D0522">
            <w:pPr>
              <w:spacing w:line="259" w:lineRule="auto"/>
              <w:ind w:left="360"/>
              <w:contextualSpacing/>
              <w:rPr>
                <w:rFonts w:ascii="Arial Narrow" w:hAnsi="Arial Narrow"/>
                <w:sz w:val="20"/>
                <w:szCs w:val="20"/>
                <w:lang w:val="uk-UA"/>
              </w:rPr>
            </w:pPr>
          </w:p>
        </w:tc>
        <w:tc>
          <w:tcPr>
            <w:tcW w:w="1604" w:type="dxa"/>
            <w:shd w:val="clear" w:color="auto" w:fill="F2F2F2" w:themeFill="background1" w:themeFillShade="F2"/>
            <w:vAlign w:val="center"/>
          </w:tcPr>
          <w:p w14:paraId="619D77C6"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7AFCF306"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1D765A07"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7B666147" w14:textId="606870E5" w:rsidTr="008A0C1A">
        <w:trPr>
          <w:trHeight w:val="212"/>
          <w:jc w:val="center"/>
        </w:trPr>
        <w:tc>
          <w:tcPr>
            <w:tcW w:w="6170" w:type="dxa"/>
            <w:shd w:val="clear" w:color="auto" w:fill="F2F2F2" w:themeFill="background1" w:themeFillShade="F2"/>
            <w:vAlign w:val="center"/>
          </w:tcPr>
          <w:p w14:paraId="211761B9" w14:textId="2E51A583" w:rsidR="008A0C1A" w:rsidRPr="00272086" w:rsidRDefault="008A0C1A" w:rsidP="008F7A08">
            <w:pPr>
              <w:pStyle w:val="ListParagraph"/>
              <w:numPr>
                <w:ilvl w:val="0"/>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 xml:space="preserve">Контент перенесено з існуючого ресурсу </w:t>
            </w:r>
            <w:hyperlink r:id="rId17" w:history="1">
              <w:r w:rsidRPr="00272086">
                <w:rPr>
                  <w:rStyle w:val="Hyperlink"/>
                  <w:rFonts w:ascii="Arial Narrow" w:hAnsi="Arial Narrow"/>
                  <w:sz w:val="20"/>
                  <w:szCs w:val="20"/>
                  <w:lang w:val="uk-UA"/>
                </w:rPr>
                <w:t>http://legalaid.gov.ua</w:t>
              </w:r>
            </w:hyperlink>
            <w:r w:rsidRPr="00272086">
              <w:rPr>
                <w:rFonts w:ascii="Arial Narrow" w:hAnsi="Arial Narrow"/>
                <w:sz w:val="20"/>
                <w:szCs w:val="20"/>
                <w:lang w:val="uk-UA"/>
              </w:rPr>
              <w:t xml:space="preserve"> на новий.</w:t>
            </w:r>
          </w:p>
          <w:p w14:paraId="190CAF15" w14:textId="77777777" w:rsidR="008A0C1A" w:rsidRPr="00272086" w:rsidRDefault="008A0C1A" w:rsidP="004D0522">
            <w:pPr>
              <w:spacing w:line="259" w:lineRule="auto"/>
              <w:contextualSpacing/>
              <w:rPr>
                <w:rFonts w:ascii="Arial Narrow" w:hAnsi="Arial Narrow"/>
                <w:sz w:val="20"/>
                <w:szCs w:val="20"/>
                <w:lang w:val="uk-UA"/>
              </w:rPr>
            </w:pPr>
          </w:p>
        </w:tc>
        <w:tc>
          <w:tcPr>
            <w:tcW w:w="1604" w:type="dxa"/>
            <w:shd w:val="clear" w:color="auto" w:fill="F2F2F2" w:themeFill="background1" w:themeFillShade="F2"/>
            <w:vAlign w:val="center"/>
          </w:tcPr>
          <w:p w14:paraId="16A566F0"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34B0D29E"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21BFDD6E"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3F52A85E" w14:textId="589E8F70" w:rsidTr="008A0C1A">
        <w:trPr>
          <w:trHeight w:val="212"/>
          <w:jc w:val="center"/>
        </w:trPr>
        <w:tc>
          <w:tcPr>
            <w:tcW w:w="6170" w:type="dxa"/>
            <w:shd w:val="clear" w:color="auto" w:fill="F2F2F2" w:themeFill="background1" w:themeFillShade="F2"/>
            <w:vAlign w:val="center"/>
          </w:tcPr>
          <w:p w14:paraId="09D3918B" w14:textId="77777777" w:rsidR="008A0C1A" w:rsidRPr="00272086" w:rsidRDefault="008A0C1A" w:rsidP="00401DFF">
            <w:pPr>
              <w:pStyle w:val="ListParagraph"/>
              <w:numPr>
                <w:ilvl w:val="0"/>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lastRenderedPageBreak/>
              <w:t>Підготовка до тестування та процедури приймання-передачі</w:t>
            </w:r>
          </w:p>
          <w:p w14:paraId="122951B5" w14:textId="77777777" w:rsidR="008A0C1A" w:rsidRPr="00272086" w:rsidRDefault="008A0C1A" w:rsidP="00401DFF">
            <w:pPr>
              <w:pStyle w:val="ListParagraph"/>
              <w:spacing w:line="259" w:lineRule="auto"/>
              <w:ind w:left="360"/>
              <w:contextualSpacing/>
              <w:rPr>
                <w:rFonts w:ascii="Arial Narrow" w:hAnsi="Arial Narrow"/>
                <w:sz w:val="20"/>
                <w:szCs w:val="20"/>
                <w:lang w:val="uk-UA"/>
              </w:rPr>
            </w:pPr>
          </w:p>
        </w:tc>
        <w:tc>
          <w:tcPr>
            <w:tcW w:w="1604" w:type="dxa"/>
            <w:shd w:val="clear" w:color="auto" w:fill="F2F2F2" w:themeFill="background1" w:themeFillShade="F2"/>
            <w:vAlign w:val="center"/>
          </w:tcPr>
          <w:p w14:paraId="56305A27" w14:textId="33B134BB"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17FF7C5D" w14:textId="4ED3F029"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55F1AAA8"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5DDA325A" w14:textId="332CC93F" w:rsidTr="008A0C1A">
        <w:trPr>
          <w:trHeight w:val="212"/>
          <w:jc w:val="center"/>
        </w:trPr>
        <w:tc>
          <w:tcPr>
            <w:tcW w:w="6170" w:type="dxa"/>
            <w:shd w:val="clear" w:color="auto" w:fill="F2F2F2" w:themeFill="background1" w:themeFillShade="F2"/>
            <w:vAlign w:val="center"/>
          </w:tcPr>
          <w:p w14:paraId="076BF374" w14:textId="77777777" w:rsidR="008A0C1A" w:rsidRPr="00272086" w:rsidRDefault="008A0C1A" w:rsidP="00401DFF">
            <w:pPr>
              <w:pStyle w:val="ListParagraph"/>
              <w:numPr>
                <w:ilvl w:val="0"/>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Проведення тестування та передача проекту замовникові</w:t>
            </w:r>
          </w:p>
          <w:p w14:paraId="4023EF8A" w14:textId="77777777" w:rsidR="008A0C1A" w:rsidRPr="00272086" w:rsidRDefault="008A0C1A" w:rsidP="00401DFF">
            <w:pPr>
              <w:pStyle w:val="ListParagraph"/>
              <w:spacing w:line="259" w:lineRule="auto"/>
              <w:ind w:left="360"/>
              <w:contextualSpacing/>
              <w:rPr>
                <w:rFonts w:ascii="Arial Narrow" w:hAnsi="Arial Narrow"/>
                <w:sz w:val="20"/>
                <w:szCs w:val="20"/>
                <w:lang w:val="uk-UA"/>
              </w:rPr>
            </w:pPr>
          </w:p>
        </w:tc>
        <w:tc>
          <w:tcPr>
            <w:tcW w:w="1604" w:type="dxa"/>
            <w:shd w:val="clear" w:color="auto" w:fill="F2F2F2" w:themeFill="background1" w:themeFillShade="F2"/>
            <w:vAlign w:val="center"/>
          </w:tcPr>
          <w:p w14:paraId="3DA9471E" w14:textId="3FA68794"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221A1667" w14:textId="72AC15F9"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58314409"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1C4FE1F5" w14:textId="750BF86A" w:rsidTr="008A0C1A">
        <w:trPr>
          <w:trHeight w:val="212"/>
          <w:jc w:val="center"/>
        </w:trPr>
        <w:tc>
          <w:tcPr>
            <w:tcW w:w="6170" w:type="dxa"/>
            <w:shd w:val="clear" w:color="auto" w:fill="F2F2F2" w:themeFill="background1" w:themeFillShade="F2"/>
            <w:vAlign w:val="center"/>
          </w:tcPr>
          <w:p w14:paraId="0A8B5943" w14:textId="65C56FC7" w:rsidR="008A0C1A" w:rsidRPr="00272086" w:rsidRDefault="008A0C1A" w:rsidP="008F7A08">
            <w:pPr>
              <w:pStyle w:val="ListParagraph"/>
              <w:numPr>
                <w:ilvl w:val="0"/>
                <w:numId w:val="16"/>
              </w:numPr>
              <w:spacing w:line="259" w:lineRule="auto"/>
              <w:contextualSpacing/>
              <w:rPr>
                <w:rFonts w:ascii="Arial Narrow" w:hAnsi="Arial Narrow"/>
                <w:sz w:val="20"/>
                <w:szCs w:val="20"/>
                <w:lang w:val="uk-UA"/>
              </w:rPr>
            </w:pPr>
            <w:r w:rsidRPr="00272086">
              <w:rPr>
                <w:rFonts w:ascii="Arial Narrow" w:hAnsi="Arial Narrow"/>
                <w:sz w:val="20"/>
                <w:szCs w:val="20"/>
                <w:lang w:val="uk-UA"/>
              </w:rPr>
              <w:t>Ресурс перенесено на технічні засоби замовника</w:t>
            </w:r>
          </w:p>
          <w:p w14:paraId="1EEC1CDC" w14:textId="77777777" w:rsidR="008A0C1A" w:rsidRPr="00272086" w:rsidRDefault="008A0C1A" w:rsidP="004D0522">
            <w:pPr>
              <w:pStyle w:val="ListParagraph"/>
              <w:spacing w:line="259" w:lineRule="auto"/>
              <w:ind w:left="360"/>
              <w:contextualSpacing/>
              <w:rPr>
                <w:rFonts w:ascii="Arial Narrow" w:hAnsi="Arial Narrow"/>
                <w:sz w:val="20"/>
                <w:szCs w:val="20"/>
                <w:lang w:val="uk-UA"/>
              </w:rPr>
            </w:pPr>
          </w:p>
        </w:tc>
        <w:tc>
          <w:tcPr>
            <w:tcW w:w="1604" w:type="dxa"/>
            <w:shd w:val="clear" w:color="auto" w:fill="F2F2F2" w:themeFill="background1" w:themeFillShade="F2"/>
            <w:vAlign w:val="center"/>
          </w:tcPr>
          <w:p w14:paraId="631BDC44" w14:textId="7777777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67B1DCDA"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6745F0F8"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7839F1" w14:paraId="157DDCA1" w14:textId="013A3AAE" w:rsidTr="008A0C1A">
        <w:trPr>
          <w:trHeight w:val="212"/>
          <w:jc w:val="center"/>
        </w:trPr>
        <w:tc>
          <w:tcPr>
            <w:tcW w:w="6170" w:type="dxa"/>
            <w:shd w:val="clear" w:color="auto" w:fill="F2F2F2" w:themeFill="background1" w:themeFillShade="F2"/>
            <w:vAlign w:val="center"/>
          </w:tcPr>
          <w:p w14:paraId="5628BED3" w14:textId="77777777" w:rsidR="008A0C1A" w:rsidRDefault="008A0C1A" w:rsidP="007839F1">
            <w:pPr>
              <w:pStyle w:val="ListParagraph"/>
              <w:numPr>
                <w:ilvl w:val="0"/>
                <w:numId w:val="16"/>
              </w:numPr>
              <w:spacing w:line="259" w:lineRule="auto"/>
              <w:contextualSpacing/>
              <w:rPr>
                <w:rFonts w:ascii="Arial Narrow" w:hAnsi="Arial Narrow"/>
                <w:sz w:val="20"/>
                <w:szCs w:val="20"/>
                <w:lang w:val="uk-UA"/>
              </w:rPr>
            </w:pPr>
            <w:r>
              <w:rPr>
                <w:rFonts w:ascii="Arial Narrow" w:hAnsi="Arial Narrow"/>
                <w:sz w:val="20"/>
                <w:szCs w:val="20"/>
                <w:lang w:val="uk-UA"/>
              </w:rPr>
              <w:t xml:space="preserve">Проведено тренінг/навчання </w:t>
            </w:r>
            <w:r w:rsidRPr="007839F1">
              <w:rPr>
                <w:rFonts w:ascii="Arial Narrow" w:hAnsi="Arial Narrow"/>
                <w:sz w:val="20"/>
                <w:szCs w:val="20"/>
                <w:lang w:val="uk-UA"/>
              </w:rPr>
              <w:t>для співробітників кінцевого одержувача, що буть безпосередніми користувачами нового веб-сайту (два адміністратори та два контент менеджери)</w:t>
            </w:r>
          </w:p>
          <w:p w14:paraId="41EAB2F4" w14:textId="6D1EEAF6" w:rsidR="008A0C1A" w:rsidRPr="00272086" w:rsidRDefault="008A0C1A" w:rsidP="007839F1">
            <w:pPr>
              <w:pStyle w:val="ListParagraph"/>
              <w:spacing w:line="259" w:lineRule="auto"/>
              <w:ind w:left="360"/>
              <w:contextualSpacing/>
              <w:rPr>
                <w:rFonts w:ascii="Arial Narrow" w:hAnsi="Arial Narrow"/>
                <w:sz w:val="20"/>
                <w:szCs w:val="20"/>
                <w:lang w:val="uk-UA"/>
              </w:rPr>
            </w:pPr>
          </w:p>
        </w:tc>
        <w:tc>
          <w:tcPr>
            <w:tcW w:w="1604" w:type="dxa"/>
            <w:shd w:val="clear" w:color="auto" w:fill="F2F2F2" w:themeFill="background1" w:themeFillShade="F2"/>
            <w:vAlign w:val="center"/>
          </w:tcPr>
          <w:p w14:paraId="63E020B1" w14:textId="19642337" w:rsidR="008A0C1A" w:rsidRPr="00272086" w:rsidRDefault="008A0C1A" w:rsidP="004D0522">
            <w:pPr>
              <w:tabs>
                <w:tab w:val="left" w:pos="-139"/>
                <w:tab w:val="left" w:pos="886"/>
              </w:tabs>
              <w:spacing w:line="276" w:lineRule="auto"/>
              <w:ind w:right="195"/>
              <w:jc w:val="center"/>
              <w:rPr>
                <w:rFonts w:ascii="Arial Narrow" w:hAnsi="Arial Narrow"/>
                <w:sz w:val="20"/>
                <w:szCs w:val="20"/>
                <w:lang w:val="uk-UA"/>
              </w:rPr>
            </w:pPr>
            <w:r w:rsidRPr="00272086">
              <w:rPr>
                <w:rFonts w:ascii="Arial Narrow" w:hAnsi="Arial Narrow"/>
                <w:sz w:val="20"/>
                <w:szCs w:val="20"/>
                <w:lang w:val="uk-UA"/>
              </w:rPr>
              <w:t>XX</w:t>
            </w:r>
          </w:p>
        </w:tc>
        <w:tc>
          <w:tcPr>
            <w:tcW w:w="1598" w:type="dxa"/>
            <w:shd w:val="clear" w:color="auto" w:fill="FFFFFF" w:themeFill="background1"/>
            <w:vAlign w:val="center"/>
          </w:tcPr>
          <w:p w14:paraId="28530F47" w14:textId="5FAB1DD0"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vMerge/>
            <w:shd w:val="clear" w:color="auto" w:fill="FFFFFF" w:themeFill="background1"/>
          </w:tcPr>
          <w:p w14:paraId="31E9DDDC"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r w:rsidR="008A0C1A" w:rsidRPr="00272086" w14:paraId="394BFC62" w14:textId="73F100AF" w:rsidTr="008A0C1A">
        <w:trPr>
          <w:trHeight w:val="432"/>
          <w:jc w:val="center"/>
        </w:trPr>
        <w:tc>
          <w:tcPr>
            <w:tcW w:w="6170" w:type="dxa"/>
            <w:shd w:val="clear" w:color="auto" w:fill="F2F2F2" w:themeFill="background1" w:themeFillShade="F2"/>
            <w:vAlign w:val="center"/>
          </w:tcPr>
          <w:p w14:paraId="3F9C435A" w14:textId="77777777" w:rsidR="008A0C1A" w:rsidRPr="00272086" w:rsidRDefault="008A0C1A" w:rsidP="004D0522">
            <w:pPr>
              <w:tabs>
                <w:tab w:val="left" w:pos="-139"/>
              </w:tabs>
              <w:spacing w:line="276" w:lineRule="auto"/>
              <w:jc w:val="right"/>
              <w:rPr>
                <w:rFonts w:ascii="Arial Narrow" w:hAnsi="Arial Narrow"/>
                <w:sz w:val="20"/>
                <w:szCs w:val="20"/>
                <w:lang w:val="uk-UA"/>
              </w:rPr>
            </w:pPr>
          </w:p>
        </w:tc>
        <w:tc>
          <w:tcPr>
            <w:tcW w:w="3202" w:type="dxa"/>
            <w:gridSpan w:val="2"/>
            <w:shd w:val="clear" w:color="auto" w:fill="FFFFFF" w:themeFill="background1"/>
            <w:vAlign w:val="center"/>
          </w:tcPr>
          <w:p w14:paraId="2AAC3AC7"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r w:rsidRPr="00272086">
              <w:rPr>
                <w:rFonts w:ascii="Arial Narrow" w:hAnsi="Arial Narrow"/>
                <w:sz w:val="20"/>
                <w:szCs w:val="20"/>
                <w:lang w:val="uk-UA"/>
              </w:rPr>
              <w:t>XX</w:t>
            </w:r>
          </w:p>
        </w:tc>
        <w:tc>
          <w:tcPr>
            <w:tcW w:w="1588" w:type="dxa"/>
            <w:shd w:val="clear" w:color="auto" w:fill="FFFFFF" w:themeFill="background1"/>
          </w:tcPr>
          <w:p w14:paraId="7FB43504" w14:textId="77777777" w:rsidR="008A0C1A" w:rsidRPr="00272086" w:rsidRDefault="008A0C1A" w:rsidP="004D0522">
            <w:pPr>
              <w:tabs>
                <w:tab w:val="left" w:pos="-139"/>
              </w:tabs>
              <w:spacing w:line="276" w:lineRule="auto"/>
              <w:ind w:right="138"/>
              <w:jc w:val="center"/>
              <w:rPr>
                <w:rFonts w:ascii="Arial Narrow" w:hAnsi="Arial Narrow"/>
                <w:sz w:val="20"/>
                <w:szCs w:val="20"/>
                <w:lang w:val="uk-UA"/>
              </w:rPr>
            </w:pPr>
          </w:p>
        </w:tc>
      </w:tr>
    </w:tbl>
    <w:p w14:paraId="331E0F13" w14:textId="77777777" w:rsidR="008F7A08" w:rsidRPr="00272086" w:rsidRDefault="008F7A08" w:rsidP="008F7A08">
      <w:pPr>
        <w:tabs>
          <w:tab w:val="center" w:pos="4680"/>
          <w:tab w:val="right" w:pos="9360"/>
        </w:tabs>
        <w:rPr>
          <w:rFonts w:ascii="Arial Narrow" w:eastAsia="Calibri" w:hAnsi="Arial Narrow"/>
          <w:b/>
          <w:color w:val="000000"/>
          <w:sz w:val="20"/>
          <w:szCs w:val="20"/>
          <w:lang w:val="uk-UA"/>
        </w:rPr>
      </w:pPr>
    </w:p>
    <w:p w14:paraId="032B6B5D" w14:textId="77777777" w:rsidR="00401DFF" w:rsidRPr="00272086" w:rsidRDefault="00401DFF" w:rsidP="00401DFF">
      <w:pPr>
        <w:jc w:val="both"/>
        <w:rPr>
          <w:rFonts w:ascii="Arial Narrow" w:hAnsi="Arial Narrow"/>
          <w:b/>
          <w:color w:val="000000" w:themeColor="text1"/>
          <w:sz w:val="20"/>
          <w:szCs w:val="20"/>
          <w:lang w:val="uk-UA"/>
        </w:rPr>
      </w:pPr>
      <w:r w:rsidRPr="00272086">
        <w:rPr>
          <w:rFonts w:ascii="Arial Narrow" w:hAnsi="Arial Narrow"/>
          <w:b/>
          <w:color w:val="000000" w:themeColor="text1"/>
          <w:sz w:val="20"/>
          <w:szCs w:val="20"/>
          <w:lang w:val="uk-UA"/>
        </w:rPr>
        <w:t xml:space="preserve">Усі очікувані результати та послуги необхідно надати не пізніше 31 травня 2019 року. </w:t>
      </w:r>
    </w:p>
    <w:p w14:paraId="1979DBAA" w14:textId="77777777" w:rsidR="00401DFF" w:rsidRPr="00272086" w:rsidRDefault="00401DFF" w:rsidP="008F7A08">
      <w:pPr>
        <w:tabs>
          <w:tab w:val="center" w:pos="4680"/>
          <w:tab w:val="right" w:pos="9360"/>
        </w:tabs>
        <w:rPr>
          <w:rFonts w:ascii="Arial Narrow" w:eastAsia="Calibri" w:hAnsi="Arial Narrow"/>
          <w:b/>
          <w:color w:val="000000"/>
          <w:sz w:val="20"/>
          <w:szCs w:val="20"/>
          <w:lang w:val="uk-UA"/>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8F7A08" w:rsidRPr="008D047A" w14:paraId="36504D93" w14:textId="77777777" w:rsidTr="004D0522">
        <w:trPr>
          <w:trHeight w:val="290"/>
          <w:jc w:val="center"/>
        </w:trPr>
        <w:tc>
          <w:tcPr>
            <w:tcW w:w="9675" w:type="dxa"/>
            <w:shd w:val="clear" w:color="auto" w:fill="DEEAF6" w:themeFill="accent1" w:themeFillTint="33"/>
            <w:vAlign w:val="center"/>
          </w:tcPr>
          <w:p w14:paraId="23350CB8" w14:textId="6FEBAFDD" w:rsidR="008F7A08" w:rsidRPr="00272086" w:rsidRDefault="00403A0C" w:rsidP="008F7A08">
            <w:pPr>
              <w:pStyle w:val="ListParagraph"/>
              <w:numPr>
                <w:ilvl w:val="0"/>
                <w:numId w:val="15"/>
              </w:numPr>
              <w:contextualSpacing/>
              <w:jc w:val="center"/>
              <w:rPr>
                <w:rFonts w:ascii="Arial Narrow" w:eastAsia="Calibri" w:hAnsi="Arial Narrow"/>
                <w:b/>
                <w:lang w:val="uk-UA"/>
              </w:rPr>
            </w:pPr>
            <w:r w:rsidRPr="00272086">
              <w:rPr>
                <w:rFonts w:ascii="Arial Narrow" w:eastAsia="Calibri" w:hAnsi="Arial Narrow"/>
                <w:b/>
                <w:lang w:val="uk-UA"/>
              </w:rPr>
              <w:t>ТЕХНІЧНА ПІДТРИМКА ПІСЛЯ ЗАПУСКУ РЕСУРСУ</w:t>
            </w:r>
          </w:p>
          <w:p w14:paraId="4535A6E4" w14:textId="6C2B622B" w:rsidR="008F7A08" w:rsidRPr="00272086" w:rsidRDefault="00C90959" w:rsidP="00D1134D">
            <w:pPr>
              <w:ind w:left="360"/>
              <w:contextualSpacing/>
              <w:jc w:val="center"/>
              <w:rPr>
                <w:rFonts w:ascii="Arial Narrow" w:eastAsia="Calibri" w:hAnsi="Arial Narrow"/>
                <w:b/>
                <w:lang w:val="uk-UA"/>
              </w:rPr>
            </w:pPr>
            <w:r w:rsidRPr="00272086">
              <w:rPr>
                <w:rFonts w:ascii="Arial Narrow" w:hAnsi="Arial Narrow"/>
                <w:lang w:val="uk-UA"/>
              </w:rPr>
              <w:t xml:space="preserve">Будь ласка, </w:t>
            </w:r>
            <w:r w:rsidR="00D1134D" w:rsidRPr="00272086">
              <w:rPr>
                <w:rFonts w:ascii="Arial Narrow" w:hAnsi="Arial Narrow"/>
                <w:lang w:val="uk-UA"/>
              </w:rPr>
              <w:t>опишіть</w:t>
            </w:r>
            <w:r w:rsidRPr="00272086">
              <w:rPr>
                <w:rFonts w:ascii="Arial Narrow" w:hAnsi="Arial Narrow"/>
                <w:lang w:val="uk-UA"/>
              </w:rPr>
              <w:t xml:space="preserve"> </w:t>
            </w:r>
            <w:r w:rsidR="00403A0C" w:rsidRPr="00272086">
              <w:rPr>
                <w:rFonts w:ascii="Arial Narrow" w:hAnsi="Arial Narrow"/>
                <w:lang w:val="uk-UA"/>
              </w:rPr>
              <w:t xml:space="preserve">умови та період надання </w:t>
            </w:r>
            <w:r w:rsidR="00403A0C" w:rsidRPr="00272086">
              <w:rPr>
                <w:rFonts w:ascii="Arial Narrow" w:hAnsi="Arial Narrow"/>
                <w:color w:val="000000" w:themeColor="text1"/>
                <w:lang w:val="uk-UA"/>
              </w:rPr>
              <w:t>технічної підтримки після запуску ресурсу</w:t>
            </w:r>
          </w:p>
        </w:tc>
      </w:tr>
      <w:tr w:rsidR="008F7A08" w:rsidRPr="008D047A" w14:paraId="027E62AF" w14:textId="77777777" w:rsidTr="004D0522">
        <w:trPr>
          <w:trHeight w:val="290"/>
          <w:jc w:val="center"/>
        </w:trPr>
        <w:tc>
          <w:tcPr>
            <w:tcW w:w="9675" w:type="dxa"/>
            <w:shd w:val="clear" w:color="auto" w:fill="F2F2F2" w:themeFill="background1" w:themeFillShade="F2"/>
            <w:vAlign w:val="center"/>
          </w:tcPr>
          <w:p w14:paraId="41BCC496"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01CE9393"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6D002326"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39516437"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bl>
    <w:p w14:paraId="459C78BD" w14:textId="77777777" w:rsidR="008F7A08" w:rsidRPr="00272086" w:rsidRDefault="008F7A08" w:rsidP="008F7A08">
      <w:pPr>
        <w:tabs>
          <w:tab w:val="center" w:pos="4680"/>
          <w:tab w:val="right" w:pos="9360"/>
        </w:tabs>
        <w:rPr>
          <w:rFonts w:ascii="Arial Narrow" w:eastAsia="Calibri" w:hAnsi="Arial Narrow"/>
          <w:b/>
          <w:color w:val="000000"/>
          <w:sz w:val="20"/>
          <w:szCs w:val="20"/>
          <w:lang w:val="uk-UA"/>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8F7A08" w:rsidRPr="008D047A" w14:paraId="74F7A86B" w14:textId="77777777" w:rsidTr="004D0522">
        <w:trPr>
          <w:trHeight w:val="290"/>
          <w:jc w:val="center"/>
        </w:trPr>
        <w:tc>
          <w:tcPr>
            <w:tcW w:w="9675" w:type="dxa"/>
            <w:shd w:val="clear" w:color="auto" w:fill="DEEAF6" w:themeFill="accent1" w:themeFillTint="33"/>
            <w:vAlign w:val="center"/>
          </w:tcPr>
          <w:p w14:paraId="1ED0C81A" w14:textId="3C1DCBA3" w:rsidR="008F7A08" w:rsidRPr="00272086" w:rsidRDefault="00D1134D" w:rsidP="008F7A08">
            <w:pPr>
              <w:pStyle w:val="ListParagraph"/>
              <w:numPr>
                <w:ilvl w:val="0"/>
                <w:numId w:val="15"/>
              </w:numPr>
              <w:contextualSpacing/>
              <w:jc w:val="center"/>
              <w:rPr>
                <w:rFonts w:ascii="Arial Narrow" w:eastAsia="Calibri" w:hAnsi="Arial Narrow"/>
                <w:b/>
                <w:lang w:val="uk-UA"/>
              </w:rPr>
            </w:pPr>
            <w:r w:rsidRPr="00272086">
              <w:rPr>
                <w:rFonts w:ascii="Arial Narrow" w:eastAsia="Calibri" w:hAnsi="Arial Narrow"/>
                <w:b/>
                <w:lang w:val="uk-UA"/>
              </w:rPr>
              <w:t>ДОСІД УЧАСНИКА ТЕНДЕРУ</w:t>
            </w:r>
          </w:p>
          <w:p w14:paraId="4A9944F8" w14:textId="6FB1EED5" w:rsidR="00D1134D" w:rsidRPr="00272086" w:rsidRDefault="00D1134D" w:rsidP="00D1134D">
            <w:pPr>
              <w:ind w:left="720"/>
              <w:rPr>
                <w:rFonts w:ascii="Arial Narrow" w:hAnsi="Arial Narrow"/>
                <w:lang w:val="uk-UA"/>
              </w:rPr>
            </w:pPr>
            <w:r w:rsidRPr="00272086">
              <w:rPr>
                <w:rFonts w:ascii="Arial Narrow" w:hAnsi="Arial Narrow"/>
                <w:color w:val="000000" w:themeColor="text1"/>
                <w:lang w:val="uk-UA"/>
              </w:rPr>
              <w:t>Будь ласка, опишіть досвід Учасника тендеру у сфері надання подібних послуг (протягом щонайменше останніх 3 (трьох) років)</w:t>
            </w:r>
          </w:p>
        </w:tc>
      </w:tr>
      <w:tr w:rsidR="008F7A08" w:rsidRPr="008D047A" w14:paraId="3DD2F7D6" w14:textId="77777777" w:rsidTr="004D0522">
        <w:trPr>
          <w:trHeight w:val="290"/>
          <w:jc w:val="center"/>
        </w:trPr>
        <w:tc>
          <w:tcPr>
            <w:tcW w:w="9675" w:type="dxa"/>
            <w:shd w:val="clear" w:color="auto" w:fill="F2F2F2" w:themeFill="background1" w:themeFillShade="F2"/>
            <w:vAlign w:val="center"/>
          </w:tcPr>
          <w:p w14:paraId="5C051844"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4A80CB3C"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4A01912A"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392AE654"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bl>
    <w:p w14:paraId="617AA5FB" w14:textId="77777777" w:rsidR="008F7A08" w:rsidRPr="00272086" w:rsidRDefault="008F7A08" w:rsidP="008F7A08">
      <w:pPr>
        <w:shd w:val="clear" w:color="auto" w:fill="FFFFFF" w:themeFill="background1"/>
        <w:tabs>
          <w:tab w:val="center" w:pos="4680"/>
          <w:tab w:val="right" w:pos="9360"/>
        </w:tabs>
        <w:rPr>
          <w:rFonts w:ascii="Arial Narrow" w:eastAsia="Calibri" w:hAnsi="Arial Narrow"/>
          <w:b/>
          <w:color w:val="000000"/>
          <w:sz w:val="20"/>
          <w:szCs w:val="20"/>
          <w:lang w:val="uk-UA"/>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8F7A08" w:rsidRPr="008D047A" w14:paraId="3E2362E3" w14:textId="77777777" w:rsidTr="004D0522">
        <w:trPr>
          <w:trHeight w:val="290"/>
          <w:jc w:val="center"/>
        </w:trPr>
        <w:tc>
          <w:tcPr>
            <w:tcW w:w="9675" w:type="dxa"/>
            <w:shd w:val="clear" w:color="auto" w:fill="DEEAF6" w:themeFill="accent1" w:themeFillTint="33"/>
            <w:vAlign w:val="center"/>
          </w:tcPr>
          <w:p w14:paraId="393E74D6" w14:textId="18C4E7A1" w:rsidR="008F7A08" w:rsidRPr="00272086" w:rsidRDefault="00D1134D" w:rsidP="008F7A08">
            <w:pPr>
              <w:pStyle w:val="ListParagraph"/>
              <w:numPr>
                <w:ilvl w:val="0"/>
                <w:numId w:val="15"/>
              </w:numPr>
              <w:contextualSpacing/>
              <w:jc w:val="center"/>
              <w:rPr>
                <w:rFonts w:ascii="Arial Narrow" w:eastAsia="Calibri" w:hAnsi="Arial Narrow"/>
                <w:b/>
                <w:lang w:val="uk-UA"/>
              </w:rPr>
            </w:pPr>
            <w:r w:rsidRPr="00272086">
              <w:rPr>
                <w:rFonts w:ascii="Arial Narrow" w:eastAsia="Calibri" w:hAnsi="Arial Narrow"/>
                <w:b/>
                <w:lang w:val="uk-UA"/>
              </w:rPr>
              <w:t>ПОРТФОЛІО УЧАСНИКА ТЕНДЕРУ</w:t>
            </w:r>
          </w:p>
          <w:p w14:paraId="2C1509BD" w14:textId="401B1D64" w:rsidR="00D1134D" w:rsidRPr="00272086" w:rsidRDefault="00D1134D" w:rsidP="006B26A3">
            <w:pPr>
              <w:pStyle w:val="Default"/>
              <w:spacing w:after="11"/>
              <w:jc w:val="center"/>
              <w:rPr>
                <w:rFonts w:ascii="Arial Narrow" w:hAnsi="Arial Narrow"/>
                <w:color w:val="000000" w:themeColor="text1"/>
                <w:lang w:val="uk-UA"/>
              </w:rPr>
            </w:pPr>
            <w:r w:rsidRPr="00272086">
              <w:rPr>
                <w:rFonts w:ascii="Arial Narrow" w:hAnsi="Arial Narrow"/>
                <w:sz w:val="20"/>
                <w:szCs w:val="20"/>
                <w:lang w:val="uk-UA"/>
              </w:rPr>
              <w:t xml:space="preserve">Будь ласка, надайте </w:t>
            </w:r>
            <w:r w:rsidRPr="00272086">
              <w:rPr>
                <w:rFonts w:ascii="Arial Narrow" w:hAnsi="Arial Narrow"/>
                <w:color w:val="000000" w:themeColor="text1"/>
                <w:sz w:val="20"/>
                <w:szCs w:val="20"/>
                <w:lang w:val="uk-UA"/>
              </w:rPr>
              <w:t>пр</w:t>
            </w:r>
            <w:r w:rsidR="006B26A3" w:rsidRPr="00272086">
              <w:rPr>
                <w:rFonts w:ascii="Arial Narrow" w:hAnsi="Arial Narrow"/>
                <w:color w:val="000000" w:themeColor="text1"/>
                <w:sz w:val="20"/>
                <w:szCs w:val="20"/>
                <w:lang w:val="uk-UA"/>
              </w:rPr>
              <w:t>иклади/посилання на щонайменше 3</w:t>
            </w:r>
            <w:r w:rsidRPr="00272086">
              <w:rPr>
                <w:rFonts w:ascii="Arial Narrow" w:hAnsi="Arial Narrow"/>
                <w:color w:val="000000" w:themeColor="text1"/>
                <w:sz w:val="20"/>
                <w:szCs w:val="20"/>
                <w:lang w:val="uk-UA"/>
              </w:rPr>
              <w:t xml:space="preserve"> (</w:t>
            </w:r>
            <w:r w:rsidR="006B26A3" w:rsidRPr="00272086">
              <w:rPr>
                <w:rFonts w:ascii="Arial Narrow" w:hAnsi="Arial Narrow"/>
                <w:color w:val="000000" w:themeColor="text1"/>
                <w:sz w:val="20"/>
                <w:szCs w:val="20"/>
                <w:lang w:val="uk-UA"/>
              </w:rPr>
              <w:t>три) подібні</w:t>
            </w:r>
            <w:r w:rsidRPr="00272086">
              <w:rPr>
                <w:rFonts w:ascii="Arial Narrow" w:hAnsi="Arial Narrow"/>
                <w:color w:val="000000" w:themeColor="text1"/>
                <w:sz w:val="20"/>
                <w:szCs w:val="20"/>
                <w:lang w:val="uk-UA"/>
              </w:rPr>
              <w:t xml:space="preserve"> проекти, які були успішно виконані Учасником тендеру</w:t>
            </w:r>
          </w:p>
        </w:tc>
      </w:tr>
      <w:tr w:rsidR="008F7A08" w:rsidRPr="008D047A" w14:paraId="6AA3F19E" w14:textId="77777777" w:rsidTr="004D0522">
        <w:trPr>
          <w:trHeight w:val="290"/>
          <w:jc w:val="center"/>
        </w:trPr>
        <w:tc>
          <w:tcPr>
            <w:tcW w:w="9675" w:type="dxa"/>
            <w:shd w:val="clear" w:color="auto" w:fill="F2F2F2" w:themeFill="background1" w:themeFillShade="F2"/>
            <w:vAlign w:val="center"/>
          </w:tcPr>
          <w:p w14:paraId="6E958663"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795181B1"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46E95B90"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016A6B53"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bl>
    <w:p w14:paraId="2E792985" w14:textId="77777777" w:rsidR="008F7A08" w:rsidRPr="00272086" w:rsidRDefault="008F7A08" w:rsidP="008F7A08">
      <w:pPr>
        <w:shd w:val="clear" w:color="auto" w:fill="FFFFFF" w:themeFill="background1"/>
        <w:tabs>
          <w:tab w:val="center" w:pos="4680"/>
          <w:tab w:val="right" w:pos="9360"/>
        </w:tabs>
        <w:rPr>
          <w:rFonts w:ascii="Arial Narrow" w:eastAsia="Calibri" w:hAnsi="Arial Narrow"/>
          <w:b/>
          <w:color w:val="000000"/>
          <w:sz w:val="20"/>
          <w:szCs w:val="20"/>
          <w:lang w:val="uk-UA"/>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481"/>
      </w:tblGrid>
      <w:tr w:rsidR="008F7A08" w:rsidRPr="008D047A" w14:paraId="715F8BA5" w14:textId="77777777" w:rsidTr="004D0522">
        <w:trPr>
          <w:trHeight w:val="290"/>
          <w:jc w:val="center"/>
        </w:trPr>
        <w:tc>
          <w:tcPr>
            <w:tcW w:w="9481" w:type="dxa"/>
            <w:shd w:val="clear" w:color="auto" w:fill="DEEAF6" w:themeFill="accent1" w:themeFillTint="33"/>
            <w:vAlign w:val="center"/>
          </w:tcPr>
          <w:p w14:paraId="793AA090" w14:textId="58318BB3" w:rsidR="008F7A08" w:rsidRPr="00272086" w:rsidRDefault="00D1134D" w:rsidP="008F7A08">
            <w:pPr>
              <w:pStyle w:val="ListParagraph"/>
              <w:numPr>
                <w:ilvl w:val="0"/>
                <w:numId w:val="15"/>
              </w:numPr>
              <w:contextualSpacing/>
              <w:jc w:val="center"/>
              <w:rPr>
                <w:rFonts w:ascii="Arial Narrow" w:eastAsia="Calibri" w:hAnsi="Arial Narrow"/>
                <w:b/>
                <w:lang w:val="uk-UA"/>
              </w:rPr>
            </w:pPr>
            <w:r w:rsidRPr="00272086">
              <w:rPr>
                <w:rFonts w:ascii="Arial Narrow" w:eastAsia="Calibri" w:hAnsi="Arial Narrow"/>
                <w:b/>
                <w:lang w:val="uk-UA"/>
              </w:rPr>
              <w:t>РЕКОМЕНДУВАЧІ</w:t>
            </w:r>
          </w:p>
          <w:p w14:paraId="592EBEEE" w14:textId="0BB72FCB" w:rsidR="00D1134D" w:rsidRPr="00272086" w:rsidRDefault="00D1134D" w:rsidP="006B26A3">
            <w:pPr>
              <w:jc w:val="both"/>
              <w:rPr>
                <w:rFonts w:ascii="Arial Narrow" w:hAnsi="Arial Narrow"/>
                <w:lang w:val="uk-UA"/>
              </w:rPr>
            </w:pPr>
            <w:r w:rsidRPr="00272086">
              <w:rPr>
                <w:rFonts w:ascii="Arial Narrow" w:hAnsi="Arial Narrow"/>
                <w:lang w:val="uk-UA"/>
              </w:rPr>
              <w:t>Будь</w:t>
            </w:r>
            <w:r w:rsidR="006B26A3" w:rsidRPr="00272086">
              <w:rPr>
                <w:rFonts w:ascii="Arial Narrow" w:hAnsi="Arial Narrow"/>
                <w:lang w:val="uk-UA"/>
              </w:rPr>
              <w:t xml:space="preserve"> ласка, надайте контактні дані 3</w:t>
            </w:r>
            <w:r w:rsidRPr="00272086">
              <w:rPr>
                <w:rFonts w:ascii="Arial Narrow" w:hAnsi="Arial Narrow"/>
                <w:lang w:val="uk-UA"/>
              </w:rPr>
              <w:t xml:space="preserve"> (</w:t>
            </w:r>
            <w:r w:rsidR="006B26A3" w:rsidRPr="00272086">
              <w:rPr>
                <w:rFonts w:ascii="Arial Narrow" w:hAnsi="Arial Narrow"/>
                <w:lang w:val="uk-UA"/>
              </w:rPr>
              <w:t>трьох</w:t>
            </w:r>
            <w:r w:rsidRPr="00272086">
              <w:rPr>
                <w:rFonts w:ascii="Arial Narrow" w:hAnsi="Arial Narrow"/>
                <w:lang w:val="uk-UA"/>
              </w:rPr>
              <w:t>) рекомендувачів, які можуть підтвердити успішний досвід співпраці з Учасником тендеру (повне ім’я, назва компанії/інституції, посада, назва проекту, по якому співпрацювали, рік виконання проекту, електронна а</w:t>
            </w:r>
            <w:r w:rsidR="008F0DE8" w:rsidRPr="00272086">
              <w:rPr>
                <w:rFonts w:ascii="Arial Narrow" w:hAnsi="Arial Narrow"/>
                <w:lang w:val="uk-UA"/>
              </w:rPr>
              <w:t>дреса та телефон рекомендувача)</w:t>
            </w:r>
          </w:p>
        </w:tc>
      </w:tr>
      <w:tr w:rsidR="008F7A08" w:rsidRPr="008D047A" w14:paraId="0F2CA880" w14:textId="77777777" w:rsidTr="004D0522">
        <w:trPr>
          <w:trHeight w:val="290"/>
          <w:jc w:val="center"/>
        </w:trPr>
        <w:tc>
          <w:tcPr>
            <w:tcW w:w="9481" w:type="dxa"/>
            <w:shd w:val="clear" w:color="auto" w:fill="F2F2F2" w:themeFill="background1" w:themeFillShade="F2"/>
            <w:vAlign w:val="center"/>
          </w:tcPr>
          <w:p w14:paraId="797D3B50"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54596E5D"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05EBBAD5"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3F6B3713"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bl>
    <w:p w14:paraId="3F48ECC0" w14:textId="77777777" w:rsidR="008F7A08" w:rsidRPr="00272086" w:rsidRDefault="008F7A08" w:rsidP="008F7A08">
      <w:pPr>
        <w:shd w:val="clear" w:color="auto" w:fill="FFFFFF" w:themeFill="background1"/>
        <w:tabs>
          <w:tab w:val="center" w:pos="4680"/>
          <w:tab w:val="right" w:pos="9360"/>
        </w:tabs>
        <w:rPr>
          <w:rFonts w:ascii="Arial Narrow" w:eastAsia="Calibri" w:hAnsi="Arial Narrow"/>
          <w:b/>
          <w:color w:val="000000"/>
          <w:sz w:val="20"/>
          <w:szCs w:val="20"/>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1"/>
      </w:tblGrid>
      <w:tr w:rsidR="008F7A08" w:rsidRPr="008D047A" w14:paraId="147AB4FD" w14:textId="77777777" w:rsidTr="00443AAB">
        <w:trPr>
          <w:trHeight w:val="290"/>
          <w:jc w:val="center"/>
        </w:trPr>
        <w:tc>
          <w:tcPr>
            <w:tcW w:w="9481" w:type="dxa"/>
            <w:shd w:val="clear" w:color="auto" w:fill="DEEAF6" w:themeFill="accent1" w:themeFillTint="33"/>
            <w:vAlign w:val="center"/>
          </w:tcPr>
          <w:p w14:paraId="6BAF48B4" w14:textId="77A76F47" w:rsidR="008F7A08" w:rsidRPr="00272086" w:rsidRDefault="008F0DE8" w:rsidP="008F7A08">
            <w:pPr>
              <w:pStyle w:val="ListParagraph"/>
              <w:numPr>
                <w:ilvl w:val="0"/>
                <w:numId w:val="15"/>
              </w:numPr>
              <w:contextualSpacing/>
              <w:jc w:val="center"/>
              <w:rPr>
                <w:rFonts w:ascii="Arial Narrow" w:eastAsia="Calibri" w:hAnsi="Arial Narrow"/>
                <w:b/>
                <w:lang w:val="uk-UA"/>
              </w:rPr>
            </w:pPr>
            <w:r w:rsidRPr="00272086">
              <w:rPr>
                <w:rFonts w:ascii="Arial Narrow" w:eastAsia="Calibri" w:hAnsi="Arial Narrow"/>
                <w:b/>
                <w:lang w:val="uk-UA"/>
              </w:rPr>
              <w:t>СКЛАД КОМАНДИ</w:t>
            </w:r>
            <w:r w:rsidR="008F7A08" w:rsidRPr="00272086">
              <w:rPr>
                <w:rFonts w:ascii="Arial Narrow" w:eastAsia="Calibri" w:hAnsi="Arial Narrow"/>
                <w:b/>
                <w:lang w:val="uk-UA"/>
              </w:rPr>
              <w:t>*</w:t>
            </w:r>
          </w:p>
          <w:p w14:paraId="3E85221E" w14:textId="6BA11E3F" w:rsidR="008F0DE8" w:rsidRPr="00272086" w:rsidRDefault="008F0DE8" w:rsidP="008F0DE8">
            <w:pPr>
              <w:rPr>
                <w:rFonts w:ascii="Arial Narrow" w:hAnsi="Arial Narrow"/>
                <w:color w:val="000000" w:themeColor="text1"/>
                <w:lang w:val="uk-UA"/>
              </w:rPr>
            </w:pPr>
            <w:r w:rsidRPr="00272086">
              <w:rPr>
                <w:rFonts w:ascii="Arial Narrow" w:hAnsi="Arial Narrow"/>
                <w:color w:val="000000" w:themeColor="text1"/>
                <w:lang w:val="uk-UA"/>
              </w:rPr>
              <w:t>Будь ласка, опишіть склад команди Учасника тендеру, що буде залучена до виконання проекту, та розподіл задач серед учасників команди</w:t>
            </w:r>
          </w:p>
        </w:tc>
      </w:tr>
      <w:tr w:rsidR="008F7A08" w:rsidRPr="008D047A" w14:paraId="63A8112B" w14:textId="77777777" w:rsidTr="00443AAB">
        <w:trPr>
          <w:trHeight w:val="290"/>
          <w:jc w:val="center"/>
        </w:trPr>
        <w:tc>
          <w:tcPr>
            <w:tcW w:w="9481" w:type="dxa"/>
            <w:shd w:val="clear" w:color="auto" w:fill="F2F2F2" w:themeFill="background1" w:themeFillShade="F2"/>
            <w:vAlign w:val="center"/>
          </w:tcPr>
          <w:p w14:paraId="427E0A74"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7863D4FC"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28EEC760" w14:textId="77777777" w:rsidR="008F7A08" w:rsidRPr="00272086" w:rsidRDefault="008F7A08" w:rsidP="004D0522">
            <w:pPr>
              <w:tabs>
                <w:tab w:val="center" w:pos="4680"/>
                <w:tab w:val="right" w:pos="9360"/>
              </w:tabs>
              <w:rPr>
                <w:rFonts w:ascii="Arial Narrow" w:eastAsia="Calibri" w:hAnsi="Arial Narrow"/>
                <w:b/>
                <w:color w:val="000000"/>
                <w:lang w:val="uk-UA"/>
              </w:rPr>
            </w:pPr>
          </w:p>
          <w:p w14:paraId="6B638311"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bl>
    <w:p w14:paraId="547F6D9A" w14:textId="239C5141" w:rsidR="008F0DE8" w:rsidRPr="00695B1B" w:rsidRDefault="008F7A08" w:rsidP="008F0DE8">
      <w:pPr>
        <w:pStyle w:val="Footer"/>
        <w:rPr>
          <w:rFonts w:ascii="Arial Narrow" w:hAnsi="Arial Narrow"/>
          <w:b/>
          <w:sz w:val="20"/>
          <w:szCs w:val="20"/>
          <w:lang w:val="ru-RU"/>
        </w:rPr>
      </w:pPr>
      <w:r w:rsidRPr="00272086">
        <w:rPr>
          <w:rFonts w:ascii="Arial Narrow" w:hAnsi="Arial Narrow"/>
          <w:b/>
          <w:sz w:val="20"/>
          <w:szCs w:val="20"/>
          <w:lang w:val="uk-UA"/>
        </w:rPr>
        <w:t xml:space="preserve">* </w:t>
      </w:r>
      <w:r w:rsidR="008F0DE8" w:rsidRPr="00272086">
        <w:rPr>
          <w:rFonts w:ascii="Arial Narrow" w:hAnsi="Arial Narrow"/>
          <w:b/>
          <w:sz w:val="20"/>
          <w:szCs w:val="20"/>
          <w:lang w:val="uk-UA"/>
        </w:rPr>
        <w:t>Резюме учасників команди необхідно надати в окремому файлі/окремими файлами</w:t>
      </w:r>
    </w:p>
    <w:p w14:paraId="79184649" w14:textId="77777777" w:rsidR="00630C37" w:rsidRPr="00695B1B" w:rsidRDefault="00630C37" w:rsidP="008F0DE8">
      <w:pPr>
        <w:pStyle w:val="Footer"/>
        <w:rPr>
          <w:b/>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1"/>
      </w:tblGrid>
      <w:tr w:rsidR="00630C37" w:rsidRPr="008D047A" w14:paraId="64EB9B2C" w14:textId="77777777" w:rsidTr="00443AAB">
        <w:trPr>
          <w:trHeight w:val="290"/>
          <w:jc w:val="center"/>
        </w:trPr>
        <w:tc>
          <w:tcPr>
            <w:tcW w:w="9481" w:type="dxa"/>
            <w:shd w:val="clear" w:color="auto" w:fill="DEEAF6" w:themeFill="accent1" w:themeFillTint="33"/>
            <w:vAlign w:val="center"/>
          </w:tcPr>
          <w:p w14:paraId="004A9DFB" w14:textId="676163BE" w:rsidR="00630C37" w:rsidRPr="00272086" w:rsidRDefault="00F407BA" w:rsidP="00630C37">
            <w:pPr>
              <w:pStyle w:val="ListParagraph"/>
              <w:numPr>
                <w:ilvl w:val="0"/>
                <w:numId w:val="15"/>
              </w:numPr>
              <w:contextualSpacing/>
              <w:jc w:val="center"/>
              <w:rPr>
                <w:rFonts w:ascii="Arial Narrow" w:eastAsia="Calibri" w:hAnsi="Arial Narrow"/>
                <w:b/>
                <w:lang w:val="uk-UA"/>
              </w:rPr>
            </w:pPr>
            <w:r>
              <w:rPr>
                <w:rFonts w:ascii="Arial Narrow" w:eastAsia="Calibri" w:hAnsi="Arial Narrow"/>
                <w:b/>
                <w:lang w:val="uk-UA"/>
              </w:rPr>
              <w:t>НАВЧАННЯ КОРИСТУВАЧІВ</w:t>
            </w:r>
          </w:p>
          <w:p w14:paraId="499B467A" w14:textId="353C377F" w:rsidR="00F407BA" w:rsidRPr="00F407BA" w:rsidRDefault="00630C37" w:rsidP="00F407BA">
            <w:pPr>
              <w:rPr>
                <w:rFonts w:ascii="Arial Narrow" w:hAnsi="Arial Narrow" w:cs="Times New Roman"/>
                <w:sz w:val="19"/>
                <w:szCs w:val="19"/>
                <w:lang w:val="uk-UA" w:eastAsia="fr-FR"/>
              </w:rPr>
            </w:pPr>
            <w:r w:rsidRPr="00272086">
              <w:rPr>
                <w:rFonts w:ascii="Arial Narrow" w:hAnsi="Arial Narrow"/>
                <w:color w:val="000000" w:themeColor="text1"/>
                <w:lang w:val="uk-UA"/>
              </w:rPr>
              <w:t xml:space="preserve">Будь ласка, опишіть </w:t>
            </w:r>
            <w:r w:rsidR="00F407BA">
              <w:rPr>
                <w:rFonts w:ascii="Arial Narrow" w:hAnsi="Arial Narrow"/>
                <w:color w:val="000000" w:themeColor="text1"/>
                <w:lang w:val="uk-UA"/>
              </w:rPr>
              <w:t>концепцію тренінгу/навчання для співробітників кінцевого</w:t>
            </w:r>
            <w:r w:rsidR="00F407BA" w:rsidRPr="00F407BA">
              <w:rPr>
                <w:rFonts w:ascii="Arial Narrow" w:hAnsi="Arial Narrow"/>
                <w:color w:val="000000" w:themeColor="text1"/>
                <w:lang w:val="uk-UA"/>
              </w:rPr>
              <w:t xml:space="preserve"> одержувача, що буть безпосередніми користувачами нового веб-сайту (два адміністратори та два контент менеджери)</w:t>
            </w:r>
          </w:p>
        </w:tc>
      </w:tr>
      <w:tr w:rsidR="00630C37" w:rsidRPr="008D047A" w14:paraId="3986790E" w14:textId="77777777" w:rsidTr="00443AAB">
        <w:trPr>
          <w:trHeight w:val="290"/>
          <w:jc w:val="center"/>
        </w:trPr>
        <w:tc>
          <w:tcPr>
            <w:tcW w:w="9481" w:type="dxa"/>
            <w:shd w:val="clear" w:color="auto" w:fill="F2F2F2" w:themeFill="background1" w:themeFillShade="F2"/>
            <w:vAlign w:val="center"/>
          </w:tcPr>
          <w:p w14:paraId="2ED38D37" w14:textId="77777777" w:rsidR="00630C37" w:rsidRPr="0025331E" w:rsidRDefault="00630C37" w:rsidP="008A0C1A">
            <w:pPr>
              <w:tabs>
                <w:tab w:val="center" w:pos="4680"/>
                <w:tab w:val="right" w:pos="9360"/>
              </w:tabs>
              <w:rPr>
                <w:rFonts w:ascii="Arial Narrow" w:eastAsia="Calibri" w:hAnsi="Arial Narrow"/>
                <w:b/>
                <w:color w:val="000000"/>
                <w:lang w:val="ru-RU"/>
              </w:rPr>
            </w:pPr>
          </w:p>
          <w:p w14:paraId="6EB1B0F0" w14:textId="77777777" w:rsidR="00F13791" w:rsidRPr="0025331E" w:rsidRDefault="00F13791" w:rsidP="008A0C1A">
            <w:pPr>
              <w:tabs>
                <w:tab w:val="center" w:pos="4680"/>
                <w:tab w:val="right" w:pos="9360"/>
              </w:tabs>
              <w:rPr>
                <w:rFonts w:ascii="Arial Narrow" w:eastAsia="Calibri" w:hAnsi="Arial Narrow"/>
                <w:b/>
                <w:color w:val="000000"/>
                <w:lang w:val="ru-RU"/>
              </w:rPr>
            </w:pPr>
          </w:p>
          <w:p w14:paraId="31DDCF57" w14:textId="77777777" w:rsidR="00F13791" w:rsidRPr="0025331E" w:rsidRDefault="00F13791" w:rsidP="008A0C1A">
            <w:pPr>
              <w:tabs>
                <w:tab w:val="center" w:pos="4680"/>
                <w:tab w:val="right" w:pos="9360"/>
              </w:tabs>
              <w:rPr>
                <w:rFonts w:ascii="Arial Narrow" w:eastAsia="Calibri" w:hAnsi="Arial Narrow"/>
                <w:b/>
                <w:color w:val="000000"/>
                <w:lang w:val="ru-RU"/>
              </w:rPr>
            </w:pPr>
          </w:p>
          <w:p w14:paraId="04DD5159" w14:textId="77777777" w:rsidR="00630C37" w:rsidRPr="00272086" w:rsidRDefault="00630C37" w:rsidP="008A0C1A">
            <w:pPr>
              <w:tabs>
                <w:tab w:val="center" w:pos="4680"/>
                <w:tab w:val="right" w:pos="9360"/>
              </w:tabs>
              <w:rPr>
                <w:rFonts w:ascii="Arial Narrow" w:eastAsia="Calibri" w:hAnsi="Arial Narrow"/>
                <w:b/>
                <w:color w:val="000000"/>
                <w:lang w:val="uk-UA"/>
              </w:rPr>
            </w:pPr>
          </w:p>
        </w:tc>
      </w:tr>
    </w:tbl>
    <w:p w14:paraId="3CEF3DA4" w14:textId="77777777" w:rsidR="00630C37" w:rsidRPr="00F407BA" w:rsidRDefault="00630C37" w:rsidP="008F0DE8">
      <w:pPr>
        <w:pStyle w:val="Footer"/>
        <w:rPr>
          <w:b/>
          <w:lang w:val="uk-UA"/>
        </w:rPr>
      </w:pPr>
    </w:p>
    <w:tbl>
      <w:tblPr>
        <w:tblStyle w:val="TableGrid"/>
        <w:tblW w:w="9935" w:type="dxa"/>
        <w:jc w:val="center"/>
        <w:tblInd w:w="1225"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884"/>
        <w:gridCol w:w="5051"/>
      </w:tblGrid>
      <w:tr w:rsidR="008F7A08" w:rsidRPr="008D047A" w14:paraId="0CC8C93A" w14:textId="77777777" w:rsidTr="004D0522">
        <w:trPr>
          <w:trHeight w:val="558"/>
          <w:jc w:val="center"/>
        </w:trPr>
        <w:tc>
          <w:tcPr>
            <w:tcW w:w="9935" w:type="dxa"/>
            <w:gridSpan w:val="2"/>
            <w:shd w:val="clear" w:color="auto" w:fill="auto"/>
            <w:vAlign w:val="center"/>
          </w:tcPr>
          <w:p w14:paraId="379C9339" w14:textId="77777777" w:rsidR="008F7A08" w:rsidRPr="00272086" w:rsidRDefault="008F7A08" w:rsidP="004D0522">
            <w:pPr>
              <w:tabs>
                <w:tab w:val="center" w:pos="4680"/>
                <w:tab w:val="right" w:pos="9360"/>
              </w:tabs>
              <w:rPr>
                <w:rFonts w:ascii="Arial Narrow" w:eastAsia="Calibri" w:hAnsi="Arial Narrow"/>
                <w:b/>
                <w:color w:val="000000"/>
                <w:lang w:val="uk-UA"/>
              </w:rPr>
            </w:pPr>
          </w:p>
        </w:tc>
      </w:tr>
      <w:tr w:rsidR="008F7A08" w:rsidRPr="00272086" w14:paraId="5CAFE72F" w14:textId="77777777" w:rsidTr="004D0522">
        <w:tblPrEx>
          <w:tblBorders>
            <w:top w:val="single" w:sz="2" w:space="0" w:color="808080" w:themeColor="background1" w:themeShade="80"/>
            <w:bottom w:val="thickThinSmallGap" w:sz="24" w:space="0" w:color="808080" w:themeColor="background1" w:themeShade="80"/>
          </w:tblBorders>
        </w:tblPrEx>
        <w:trPr>
          <w:trHeight w:val="558"/>
          <w:jc w:val="center"/>
        </w:trPr>
        <w:tc>
          <w:tcPr>
            <w:tcW w:w="9935" w:type="dxa"/>
            <w:gridSpan w:val="2"/>
            <w:shd w:val="clear" w:color="auto" w:fill="DEEAF6" w:themeFill="accent1" w:themeFillTint="33"/>
            <w:vAlign w:val="center"/>
          </w:tcPr>
          <w:p w14:paraId="0DDC6F8B" w14:textId="75B839C8" w:rsidR="008F7A08" w:rsidRPr="00272086" w:rsidRDefault="002D4425" w:rsidP="00443AAB">
            <w:pPr>
              <w:pStyle w:val="ListParagraph"/>
              <w:numPr>
                <w:ilvl w:val="0"/>
                <w:numId w:val="15"/>
              </w:numPr>
              <w:contextualSpacing/>
              <w:jc w:val="center"/>
              <w:rPr>
                <w:rFonts w:ascii="Arial Narrow" w:eastAsia="Calibri" w:hAnsi="Arial Narrow"/>
                <w:b/>
                <w:bCs/>
                <w:lang w:val="uk-UA"/>
              </w:rPr>
            </w:pPr>
            <w:r w:rsidRPr="00272086">
              <w:rPr>
                <w:rFonts w:ascii="Arial Narrow" w:eastAsia="Calibri" w:hAnsi="Arial Narrow"/>
                <w:b/>
                <w:lang w:val="uk-UA"/>
              </w:rPr>
              <w:t>ПІДПИС</w:t>
            </w:r>
          </w:p>
        </w:tc>
      </w:tr>
      <w:tr w:rsidR="008F7A08" w:rsidRPr="008D047A" w14:paraId="49811B84" w14:textId="77777777" w:rsidTr="004D0522">
        <w:tblPrEx>
          <w:tblBorders>
            <w:top w:val="single" w:sz="2" w:space="0" w:color="808080" w:themeColor="background1" w:themeShade="80"/>
            <w:bottom w:val="thickThinSmallGap" w:sz="24" w:space="0" w:color="808080" w:themeColor="background1" w:themeShade="80"/>
          </w:tblBorders>
        </w:tblPrEx>
        <w:trPr>
          <w:trHeight w:val="767"/>
          <w:jc w:val="center"/>
        </w:trPr>
        <w:tc>
          <w:tcPr>
            <w:tcW w:w="4884" w:type="dxa"/>
            <w:shd w:val="clear" w:color="auto" w:fill="F2F2F2" w:themeFill="background1" w:themeFillShade="F2"/>
            <w:vAlign w:val="center"/>
          </w:tcPr>
          <w:p w14:paraId="6344DF0C" w14:textId="4A068459" w:rsidR="008F7A08" w:rsidRPr="00272086" w:rsidRDefault="002D4425" w:rsidP="002D4425">
            <w:pPr>
              <w:rPr>
                <w:rFonts w:ascii="Arial Narrow" w:eastAsia="Calibri" w:hAnsi="Arial Narrow"/>
                <w:bCs/>
                <w:lang w:val="uk-UA"/>
              </w:rPr>
            </w:pPr>
            <w:r w:rsidRPr="00272086">
              <w:rPr>
                <w:rFonts w:ascii="Arial Narrow" w:eastAsia="Calibri" w:hAnsi="Arial Narrow"/>
                <w:bCs/>
                <w:lang w:val="uk-UA"/>
              </w:rPr>
              <w:t>Підпис уповноваженого представника Учасника тендеру</w:t>
            </w:r>
            <w:r w:rsidR="008F7A08" w:rsidRPr="00272086">
              <w:rPr>
                <w:rFonts w:ascii="Arial Narrow" w:eastAsia="Calibri" w:hAnsi="Arial Narrow"/>
                <w:bCs/>
                <w:lang w:val="uk-UA"/>
              </w:rPr>
              <w:t>:</w:t>
            </w:r>
          </w:p>
        </w:tc>
        <w:tc>
          <w:tcPr>
            <w:tcW w:w="5051" w:type="dxa"/>
            <w:vAlign w:val="center"/>
          </w:tcPr>
          <w:p w14:paraId="642DBB8E" w14:textId="77777777" w:rsidR="008F7A08" w:rsidRPr="00272086" w:rsidRDefault="008F7A08" w:rsidP="004D0522">
            <w:pPr>
              <w:rPr>
                <w:rFonts w:ascii="Arial Narrow" w:eastAsia="Calibri" w:hAnsi="Arial Narrow"/>
                <w:b/>
                <w:bCs/>
                <w:lang w:val="uk-UA"/>
              </w:rPr>
            </w:pPr>
          </w:p>
        </w:tc>
      </w:tr>
      <w:tr w:rsidR="008F7A08" w:rsidRPr="00272086" w14:paraId="287D13D1" w14:textId="77777777" w:rsidTr="004D0522">
        <w:tblPrEx>
          <w:tblBorders>
            <w:top w:val="single" w:sz="2" w:space="0" w:color="808080" w:themeColor="background1" w:themeShade="80"/>
            <w:bottom w:val="thickThinSmallGap" w:sz="24" w:space="0" w:color="808080" w:themeColor="background1" w:themeShade="80"/>
          </w:tblBorders>
        </w:tblPrEx>
        <w:trPr>
          <w:trHeight w:val="566"/>
          <w:jc w:val="center"/>
        </w:trPr>
        <w:tc>
          <w:tcPr>
            <w:tcW w:w="4884" w:type="dxa"/>
            <w:shd w:val="clear" w:color="auto" w:fill="F2F2F2" w:themeFill="background1" w:themeFillShade="F2"/>
            <w:vAlign w:val="center"/>
          </w:tcPr>
          <w:p w14:paraId="79096420" w14:textId="46BE734F" w:rsidR="008F7A08" w:rsidRPr="00272086" w:rsidRDefault="002D4425" w:rsidP="002D4425">
            <w:pPr>
              <w:rPr>
                <w:rFonts w:ascii="Arial Narrow" w:eastAsia="Calibri" w:hAnsi="Arial Narrow"/>
                <w:bCs/>
                <w:lang w:val="uk-UA"/>
              </w:rPr>
            </w:pPr>
            <w:r w:rsidRPr="00272086">
              <w:rPr>
                <w:rFonts w:ascii="Arial Narrow" w:eastAsia="Calibri" w:hAnsi="Arial Narrow"/>
                <w:bCs/>
                <w:lang w:val="uk-UA"/>
              </w:rPr>
              <w:t>Печатка / штамп Учасника тендеру</w:t>
            </w:r>
            <w:r w:rsidR="008F7A08" w:rsidRPr="00272086">
              <w:rPr>
                <w:rFonts w:ascii="Arial Narrow" w:eastAsia="Calibri" w:hAnsi="Arial Narrow"/>
                <w:bCs/>
                <w:lang w:val="uk-UA"/>
              </w:rPr>
              <w:t>:</w:t>
            </w:r>
          </w:p>
        </w:tc>
        <w:tc>
          <w:tcPr>
            <w:tcW w:w="5051" w:type="dxa"/>
            <w:vAlign w:val="center"/>
          </w:tcPr>
          <w:p w14:paraId="78532345" w14:textId="77777777" w:rsidR="008F7A08" w:rsidRPr="00272086" w:rsidRDefault="008F7A08" w:rsidP="004D0522">
            <w:pPr>
              <w:rPr>
                <w:rFonts w:ascii="Arial Narrow" w:eastAsia="Calibri" w:hAnsi="Arial Narrow"/>
                <w:b/>
                <w:bCs/>
                <w:lang w:val="uk-UA"/>
              </w:rPr>
            </w:pPr>
          </w:p>
        </w:tc>
      </w:tr>
      <w:tr w:rsidR="008F7A08" w:rsidRPr="008D047A" w14:paraId="34F903D8" w14:textId="77777777" w:rsidTr="004D0522">
        <w:tblPrEx>
          <w:tblBorders>
            <w:top w:val="single" w:sz="2" w:space="0" w:color="808080" w:themeColor="background1" w:themeShade="80"/>
            <w:bottom w:val="thickThinSmallGap" w:sz="24" w:space="0" w:color="808080" w:themeColor="background1" w:themeShade="80"/>
          </w:tblBorders>
        </w:tblPrEx>
        <w:trPr>
          <w:trHeight w:val="701"/>
          <w:jc w:val="center"/>
        </w:trPr>
        <w:tc>
          <w:tcPr>
            <w:tcW w:w="4884" w:type="dxa"/>
            <w:shd w:val="clear" w:color="auto" w:fill="F2F2F2" w:themeFill="background1" w:themeFillShade="F2"/>
            <w:vAlign w:val="center"/>
          </w:tcPr>
          <w:p w14:paraId="616DF53E" w14:textId="2D6B9860" w:rsidR="008F7A08" w:rsidRPr="00272086" w:rsidRDefault="002D4425" w:rsidP="002D4425">
            <w:pPr>
              <w:rPr>
                <w:rFonts w:ascii="Arial Narrow" w:eastAsia="Calibri" w:hAnsi="Arial Narrow"/>
                <w:bCs/>
                <w:lang w:val="uk-UA"/>
              </w:rPr>
            </w:pPr>
            <w:r w:rsidRPr="00272086">
              <w:rPr>
                <w:rFonts w:ascii="Arial Narrow" w:eastAsia="Calibri" w:hAnsi="Arial Narrow"/>
                <w:bCs/>
                <w:lang w:val="uk-UA"/>
              </w:rPr>
              <w:t>Ім’я та прізвище уповноваженого представника Учасника тендеру</w:t>
            </w:r>
            <w:r w:rsidR="008F7A08" w:rsidRPr="00272086">
              <w:rPr>
                <w:rFonts w:ascii="Arial Narrow" w:eastAsia="Calibri" w:hAnsi="Arial Narrow"/>
                <w:bCs/>
                <w:lang w:val="uk-UA"/>
              </w:rPr>
              <w:t>:</w:t>
            </w:r>
          </w:p>
        </w:tc>
        <w:tc>
          <w:tcPr>
            <w:tcW w:w="5051" w:type="dxa"/>
            <w:vAlign w:val="center"/>
          </w:tcPr>
          <w:p w14:paraId="52662DD4" w14:textId="77777777" w:rsidR="008F7A08" w:rsidRPr="00272086" w:rsidRDefault="008F7A08" w:rsidP="004D0522">
            <w:pPr>
              <w:rPr>
                <w:rFonts w:ascii="Arial Narrow" w:eastAsia="Calibri" w:hAnsi="Arial Narrow"/>
                <w:b/>
                <w:bCs/>
                <w:lang w:val="uk-UA"/>
              </w:rPr>
            </w:pPr>
          </w:p>
        </w:tc>
      </w:tr>
      <w:tr w:rsidR="008F7A08" w:rsidRPr="00272086" w14:paraId="7DE04B51" w14:textId="77777777" w:rsidTr="004D0522">
        <w:tblPrEx>
          <w:tblBorders>
            <w:top w:val="single" w:sz="2" w:space="0" w:color="808080" w:themeColor="background1" w:themeShade="80"/>
            <w:bottom w:val="thickThinSmallGap" w:sz="24" w:space="0" w:color="808080" w:themeColor="background1" w:themeShade="80"/>
          </w:tblBorders>
        </w:tblPrEx>
        <w:trPr>
          <w:trHeight w:val="632"/>
          <w:jc w:val="center"/>
        </w:trPr>
        <w:tc>
          <w:tcPr>
            <w:tcW w:w="4884" w:type="dxa"/>
            <w:shd w:val="clear" w:color="auto" w:fill="F2F2F2" w:themeFill="background1" w:themeFillShade="F2"/>
            <w:vAlign w:val="center"/>
          </w:tcPr>
          <w:p w14:paraId="5015498A" w14:textId="7F1D685B" w:rsidR="008F7A08" w:rsidRPr="00272086" w:rsidRDefault="002D4425" w:rsidP="002D4425">
            <w:pPr>
              <w:rPr>
                <w:rFonts w:ascii="Arial Narrow" w:eastAsia="Calibri" w:hAnsi="Arial Narrow"/>
                <w:bCs/>
                <w:lang w:val="uk-UA"/>
              </w:rPr>
            </w:pPr>
            <w:r w:rsidRPr="00272086">
              <w:rPr>
                <w:rFonts w:ascii="Arial Narrow" w:eastAsia="Calibri" w:hAnsi="Arial Narrow"/>
                <w:bCs/>
                <w:lang w:val="uk-UA"/>
              </w:rPr>
              <w:t>Місце та дата підпису</w:t>
            </w:r>
            <w:r w:rsidR="008F7A08" w:rsidRPr="00272086">
              <w:rPr>
                <w:rFonts w:ascii="Arial Narrow" w:eastAsia="Calibri" w:hAnsi="Arial Narrow"/>
                <w:bCs/>
                <w:lang w:val="uk-UA"/>
              </w:rPr>
              <w:t>:</w:t>
            </w:r>
          </w:p>
        </w:tc>
        <w:tc>
          <w:tcPr>
            <w:tcW w:w="5051" w:type="dxa"/>
            <w:vAlign w:val="center"/>
          </w:tcPr>
          <w:p w14:paraId="5BB30554" w14:textId="77777777" w:rsidR="008F7A08" w:rsidRPr="00272086" w:rsidRDefault="008F7A08" w:rsidP="004D0522">
            <w:pPr>
              <w:rPr>
                <w:rFonts w:ascii="Arial Narrow" w:eastAsia="Calibri" w:hAnsi="Arial Narrow"/>
                <w:b/>
                <w:bCs/>
                <w:lang w:val="uk-UA"/>
              </w:rPr>
            </w:pPr>
          </w:p>
        </w:tc>
      </w:tr>
    </w:tbl>
    <w:p w14:paraId="79BBB7CD" w14:textId="77777777" w:rsidR="008F7A08" w:rsidRPr="00272086" w:rsidRDefault="008F7A08" w:rsidP="00C90F54">
      <w:pPr>
        <w:tabs>
          <w:tab w:val="left" w:pos="4536"/>
          <w:tab w:val="left" w:pos="5103"/>
        </w:tabs>
        <w:spacing w:after="200" w:line="276" w:lineRule="auto"/>
        <w:ind w:right="-72"/>
        <w:rPr>
          <w:rFonts w:ascii="Arial Narrow" w:hAnsi="Arial Narrow" w:cs="Times New Roman"/>
          <w:sz w:val="19"/>
          <w:szCs w:val="19"/>
          <w:lang w:val="uk-UA" w:eastAsia="fr-FR"/>
        </w:rPr>
      </w:pPr>
    </w:p>
    <w:sectPr w:rsidR="008F7A08" w:rsidRPr="00272086" w:rsidSect="00A60AA5">
      <w:type w:val="continuous"/>
      <w:pgSz w:w="11906" w:h="16838"/>
      <w:pgMar w:top="850" w:right="850" w:bottom="850"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7B74B" w15:done="0"/>
  <w15:commentEx w15:paraId="5A3F8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1011" w14:textId="77777777" w:rsidR="008A0C1A" w:rsidRDefault="008A0C1A" w:rsidP="00A60AA5">
      <w:r>
        <w:separator/>
      </w:r>
    </w:p>
  </w:endnote>
  <w:endnote w:type="continuationSeparator" w:id="0">
    <w:p w14:paraId="6C279E55" w14:textId="77777777" w:rsidR="008A0C1A" w:rsidRDefault="008A0C1A"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CD323" w14:textId="77777777" w:rsidR="008A0C1A" w:rsidRDefault="008A0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8A0C1A" w:rsidRPr="00AE2D2B" w14:paraId="0BCCBF49" w14:textId="77777777" w:rsidTr="004D0522">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056C6147" w14:textId="2F8A5F54" w:rsidR="008A0C1A" w:rsidRPr="00AE2D2B" w:rsidRDefault="008A0C1A" w:rsidP="008F7A08">
          <w:pPr>
            <w:jc w:val="right"/>
            <w:rPr>
              <w:rFonts w:ascii="Arial Narrow" w:hAnsi="Arial Narrow"/>
              <w:sz w:val="18"/>
              <w:szCs w:val="18"/>
            </w:rPr>
          </w:pPr>
          <w:r>
            <w:rPr>
              <w:rFonts w:ascii="Arial Narrow" w:hAnsi="Arial Narrow"/>
              <w:sz w:val="18"/>
              <w:szCs w:val="18"/>
              <w:lang w:val="uk-UA"/>
            </w:rPr>
            <w:t>Контракт</w:t>
          </w:r>
          <w:r w:rsidRPr="00AE2D2B">
            <w:rPr>
              <w:rFonts w:ascii="Arial Narrow" w:hAnsi="Arial Narrow"/>
              <w:sz w:val="18"/>
              <w:szCs w:val="18"/>
            </w:rPr>
            <w:t xml:space="preserve"> </w:t>
          </w:r>
          <w:r>
            <w:rPr>
              <w:rFonts w:ascii="Arial Narrow" w:hAnsi="Arial Narrow"/>
              <w:sz w:val="18"/>
              <w:szCs w:val="18"/>
              <w:lang w:val="uk-UA"/>
            </w:rPr>
            <w:t>№</w:t>
          </w:r>
          <w:r w:rsidRPr="00AE2D2B">
            <w:rPr>
              <w:rFonts w:ascii="Arial Narrow" w:hAnsi="Arial Narrow"/>
              <w:sz w:val="18"/>
              <w:szCs w:val="18"/>
            </w:rPr>
            <w:t xml:space="preserve">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29DC8450" w14:textId="77777777" w:rsidR="008A0C1A" w:rsidRPr="00AE2D2B" w:rsidRDefault="008A0C1A" w:rsidP="004D0522">
          <w:pPr>
            <w:rPr>
              <w:rFonts w:ascii="Arial Narrow" w:hAnsi="Arial Narrow"/>
              <w:caps/>
              <w:color w:val="000000"/>
              <w:sz w:val="18"/>
              <w:szCs w:val="18"/>
              <w:highlight w:val="cyan"/>
            </w:rPr>
          </w:pPr>
          <w:r>
            <w:rPr>
              <w:rFonts w:ascii="Arial Narrow" w:hAnsi="Arial Narrow"/>
              <w:color w:val="FF0000"/>
              <w:sz w:val="20"/>
              <w:szCs w:val="20"/>
            </w:rPr>
            <w:t>8423/2018/267</w:t>
          </w:r>
        </w:p>
      </w:tc>
    </w:tr>
  </w:tbl>
  <w:p w14:paraId="0C1AA86B" w14:textId="77777777" w:rsidR="008A0C1A" w:rsidRDefault="008A0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6DDC" w14:textId="77777777" w:rsidR="008A0C1A" w:rsidRDefault="008A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63D3" w14:textId="77777777" w:rsidR="008A0C1A" w:rsidRDefault="008A0C1A" w:rsidP="00A60AA5">
      <w:r>
        <w:separator/>
      </w:r>
    </w:p>
  </w:footnote>
  <w:footnote w:type="continuationSeparator" w:id="0">
    <w:p w14:paraId="3D053501" w14:textId="77777777" w:rsidR="008A0C1A" w:rsidRDefault="008A0C1A" w:rsidP="00A60AA5">
      <w:r>
        <w:continuationSeparator/>
      </w:r>
    </w:p>
  </w:footnote>
  <w:footnote w:id="1">
    <w:p w14:paraId="7F6402C7" w14:textId="77777777" w:rsidR="008A0C1A" w:rsidRPr="0065377F" w:rsidRDefault="008A0C1A" w:rsidP="00A60AA5">
      <w:pPr>
        <w:spacing w:after="120"/>
        <w:jc w:val="both"/>
        <w:rPr>
          <w:rFonts w:ascii="Arial Narrow" w:hAnsi="Arial Narrow"/>
          <w:sz w:val="16"/>
          <w:szCs w:val="16"/>
          <w:lang w:val="uk-UA"/>
        </w:rPr>
      </w:pPr>
      <w:r w:rsidRPr="00AE4966">
        <w:rPr>
          <w:rStyle w:val="FootnoteReference"/>
          <w:sz w:val="16"/>
          <w:szCs w:val="16"/>
        </w:rPr>
        <w:footnoteRef/>
      </w:r>
      <w:r w:rsidRPr="00AE4966">
        <w:rPr>
          <w:rFonts w:ascii="Arial Narrow" w:hAnsi="Arial Narrow"/>
          <w:sz w:val="16"/>
          <w:szCs w:val="16"/>
          <w:lang w:val="uk-UA"/>
        </w:rPr>
        <w:t xml:space="preserve"> Діяльність Ради Європи регулюється її </w:t>
      </w:r>
      <w:hyperlink r:id="rId1" w:history="1">
        <w:r w:rsidRPr="00AE4966">
          <w:rPr>
            <w:rStyle w:val="Hyperlink"/>
            <w:rFonts w:ascii="Arial Narrow" w:hAnsi="Arial Narrow"/>
            <w:sz w:val="16"/>
            <w:szCs w:val="16"/>
            <w:lang w:val="uk-UA"/>
          </w:rPr>
          <w:t>Статутом</w:t>
        </w:r>
      </w:hyperlink>
      <w:r w:rsidRPr="00AE4966">
        <w:rPr>
          <w:rFonts w:ascii="Arial Narrow" w:hAnsi="Arial Narrow"/>
          <w:sz w:val="16"/>
          <w:szCs w:val="16"/>
          <w:lang w:val="uk-UA"/>
        </w:rPr>
        <w:t xml:space="preserve"> та внутрішнім регламентом. Закупівлі Ради Європи регулюються Фінансовим регламентом Організації та </w:t>
      </w:r>
      <w:hyperlink r:id="rId2" w:history="1">
        <w:r w:rsidRPr="00AE4966">
          <w:rPr>
            <w:rStyle w:val="Hyperlink"/>
            <w:rFonts w:ascii="Arial Narrow" w:hAnsi="Arial Narrow"/>
            <w:sz w:val="16"/>
            <w:szCs w:val="16"/>
            <w:lang w:val="uk-UA"/>
          </w:rPr>
          <w:t xml:space="preserve">Правилом 1333 від 29 червня 2011 року щодо процедур здійснення </w:t>
        </w:r>
        <w:proofErr w:type="spellStart"/>
        <w:r w:rsidRPr="00AE4966">
          <w:rPr>
            <w:rStyle w:val="Hyperlink"/>
            <w:rFonts w:ascii="Arial Narrow" w:hAnsi="Arial Narrow"/>
            <w:sz w:val="16"/>
            <w:szCs w:val="16"/>
            <w:lang w:val="uk-UA"/>
          </w:rPr>
          <w:t>закупівель</w:t>
        </w:r>
        <w:proofErr w:type="spellEnd"/>
        <w:r w:rsidRPr="00AE4966">
          <w:rPr>
            <w:rStyle w:val="Hyperlink"/>
            <w:rFonts w:ascii="Arial Narrow" w:hAnsi="Arial Narrow"/>
            <w:sz w:val="16"/>
            <w:szCs w:val="16"/>
            <w:lang w:val="uk-UA"/>
          </w:rPr>
          <w:t xml:space="preserve"> Радою Європи</w:t>
        </w:r>
      </w:hyperlink>
      <w:r w:rsidRPr="00AE4966">
        <w:rPr>
          <w:rFonts w:ascii="Arial Narrow" w:hAnsi="Arial Narrow"/>
          <w:sz w:val="16"/>
          <w:szCs w:val="16"/>
          <w:lang w:val="uk-UA"/>
        </w:rPr>
        <w:t>.</w:t>
      </w:r>
    </w:p>
  </w:footnote>
  <w:footnote w:id="2">
    <w:p w14:paraId="36E27CE8" w14:textId="6D9EB85C" w:rsidR="008A0C1A" w:rsidRPr="00517CBB" w:rsidRDefault="008A0C1A">
      <w:pPr>
        <w:pStyle w:val="FootnoteText"/>
        <w:rPr>
          <w:rFonts w:ascii="Arial Narrow" w:hAnsi="Arial Narrow"/>
          <w:sz w:val="16"/>
          <w:szCs w:val="16"/>
          <w:lang w:val="uk-UA"/>
        </w:rPr>
      </w:pPr>
      <w:r>
        <w:rPr>
          <w:rStyle w:val="FootnoteReference"/>
        </w:rPr>
        <w:footnoteRef/>
      </w:r>
      <w:r w:rsidRPr="00517CBB">
        <w:rPr>
          <w:lang w:val="uk-UA"/>
        </w:rPr>
        <w:t xml:space="preserve"> </w:t>
      </w:r>
      <w:r w:rsidRPr="00517CBB">
        <w:rPr>
          <w:rFonts w:ascii="Arial Narrow" w:hAnsi="Arial Narrow"/>
          <w:sz w:val="16"/>
          <w:szCs w:val="16"/>
          <w:lang w:val="uk-UA"/>
        </w:rPr>
        <w:t>Період технічної підтримки після запуску нового ресурсу має складати щонайменше 6 (шість) місяців.</w:t>
      </w:r>
    </w:p>
  </w:footnote>
  <w:footnote w:id="3">
    <w:p w14:paraId="7CFC8699" w14:textId="77777777" w:rsidR="008A0C1A" w:rsidRPr="0074242A" w:rsidRDefault="008A0C1A" w:rsidP="008D48F8">
      <w:pPr>
        <w:pStyle w:val="FootnoteText"/>
        <w:rPr>
          <w:rFonts w:ascii="Arial Narrow" w:hAnsi="Arial Narrow"/>
          <w:sz w:val="16"/>
          <w:szCs w:val="16"/>
          <w:lang w:val="uk-UA"/>
        </w:rPr>
      </w:pPr>
      <w:r>
        <w:rPr>
          <w:rStyle w:val="FootnoteReference"/>
        </w:rPr>
        <w:footnoteRef/>
      </w:r>
      <w:r w:rsidRPr="0074242A">
        <w:rPr>
          <w:lang w:val="uk-UA"/>
        </w:rPr>
        <w:t xml:space="preserve"> </w:t>
      </w:r>
      <w:r w:rsidRPr="0074242A">
        <w:rPr>
          <w:rFonts w:ascii="Arial Narrow" w:hAnsi="Arial Narrow"/>
          <w:sz w:val="16"/>
          <w:szCs w:val="16"/>
          <w:lang w:val="uk-UA"/>
        </w:rPr>
        <w:t>Документи, які зазначені зірочкою (*), можна пода</w:t>
      </w:r>
      <w:r>
        <w:rPr>
          <w:rFonts w:ascii="Arial Narrow" w:hAnsi="Arial Narrow"/>
          <w:sz w:val="16"/>
          <w:szCs w:val="16"/>
          <w:lang w:val="uk-UA"/>
        </w:rPr>
        <w:t>ва</w:t>
      </w:r>
      <w:r w:rsidRPr="0074242A">
        <w:rPr>
          <w:rFonts w:ascii="Arial Narrow" w:hAnsi="Arial Narrow"/>
          <w:sz w:val="16"/>
          <w:szCs w:val="16"/>
          <w:lang w:val="uk-UA"/>
        </w:rPr>
        <w:t xml:space="preserve">ти англійською або українською мовою. </w:t>
      </w:r>
    </w:p>
  </w:footnote>
  <w:footnote w:id="4">
    <w:p w14:paraId="3ACB8AB3" w14:textId="77777777" w:rsidR="008A0C1A" w:rsidRPr="0065377F" w:rsidRDefault="008A0C1A" w:rsidP="00A60AA5">
      <w:pPr>
        <w:pStyle w:val="FootnoteText"/>
        <w:rPr>
          <w:lang w:val="uk-UA"/>
        </w:rPr>
      </w:pPr>
      <w:r>
        <w:rPr>
          <w:rStyle w:val="FootnoteReference"/>
        </w:rPr>
        <w:footnoteRef/>
      </w:r>
      <w:r w:rsidRPr="00AE4966">
        <w:rPr>
          <w:rFonts w:ascii="Arial Narrow" w:hAnsi="Arial Narrow"/>
          <w:sz w:val="16"/>
          <w:szCs w:val="16"/>
          <w:lang w:val="uk-UA"/>
        </w:rPr>
        <w:t xml:space="preserve"> Рада Європи залишає за собою право вимагати від учасників тендеру на більш пізньому етапі подати витяг із реєстру засуджених осіб або, якщо це неможливо, еквівалентний документ, виданий компетентним судовим чи адміністративним органом країни реєстрації, вказуючи на дотримання перших трьох перерахованих вище критеріїв виключення, та сертифікат, виданий компетентним органом країни реєстрації, який вказує на відповідність четвертому критерію.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9C52C" w14:textId="77777777" w:rsidR="008A0C1A" w:rsidRDefault="008A0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76204"/>
      <w:docPartObj>
        <w:docPartGallery w:val="Page Numbers (Top of Page)"/>
        <w:docPartUnique/>
      </w:docPartObj>
    </w:sdtPr>
    <w:sdtEndPr>
      <w:rPr>
        <w:rFonts w:ascii="Arial Narrow" w:hAnsi="Arial Narrow"/>
      </w:rPr>
    </w:sdtEndPr>
    <w:sdtContent>
      <w:p w14:paraId="4F5F5F1F" w14:textId="77777777" w:rsidR="008A0C1A" w:rsidRPr="00186BC2" w:rsidRDefault="008A0C1A">
        <w:pPr>
          <w:pStyle w:val="Header"/>
          <w:jc w:val="right"/>
          <w:rPr>
            <w:rFonts w:ascii="Arial Narrow" w:hAnsi="Arial Narrow"/>
          </w:rPr>
        </w:pPr>
        <w:r w:rsidRPr="00186BC2">
          <w:rPr>
            <w:rFonts w:ascii="Arial Narrow" w:hAnsi="Arial Narrow"/>
            <w:bCs/>
            <w:sz w:val="24"/>
            <w:szCs w:val="24"/>
          </w:rPr>
          <w:fldChar w:fldCharType="begin"/>
        </w:r>
        <w:r w:rsidRPr="00186BC2">
          <w:rPr>
            <w:rFonts w:ascii="Arial Narrow" w:hAnsi="Arial Narrow"/>
            <w:bCs/>
          </w:rPr>
          <w:instrText xml:space="preserve"> PAGE </w:instrText>
        </w:r>
        <w:r w:rsidRPr="00186BC2">
          <w:rPr>
            <w:rFonts w:ascii="Arial Narrow" w:hAnsi="Arial Narrow"/>
            <w:bCs/>
            <w:sz w:val="24"/>
            <w:szCs w:val="24"/>
          </w:rPr>
          <w:fldChar w:fldCharType="separate"/>
        </w:r>
        <w:r w:rsidR="008D047A">
          <w:rPr>
            <w:rFonts w:ascii="Arial Narrow" w:hAnsi="Arial Narrow"/>
            <w:bCs/>
            <w:noProof/>
          </w:rPr>
          <w:t>4</w:t>
        </w:r>
        <w:r w:rsidRPr="00186BC2">
          <w:rPr>
            <w:rFonts w:ascii="Arial Narrow" w:hAnsi="Arial Narrow"/>
            <w:bCs/>
            <w:sz w:val="24"/>
            <w:szCs w:val="24"/>
          </w:rPr>
          <w:fldChar w:fldCharType="end"/>
        </w:r>
        <w:r w:rsidRPr="00186BC2">
          <w:rPr>
            <w:rFonts w:ascii="Arial Narrow" w:hAnsi="Arial Narrow"/>
          </w:rPr>
          <w:t xml:space="preserve"> / </w:t>
        </w:r>
        <w:r w:rsidRPr="00186BC2">
          <w:rPr>
            <w:rFonts w:ascii="Arial Narrow" w:hAnsi="Arial Narrow"/>
            <w:bCs/>
            <w:sz w:val="24"/>
            <w:szCs w:val="24"/>
          </w:rPr>
          <w:fldChar w:fldCharType="begin"/>
        </w:r>
        <w:r w:rsidRPr="00186BC2">
          <w:rPr>
            <w:rFonts w:ascii="Arial Narrow" w:hAnsi="Arial Narrow"/>
            <w:bCs/>
          </w:rPr>
          <w:instrText xml:space="preserve"> NUMPAGES  </w:instrText>
        </w:r>
        <w:r w:rsidRPr="00186BC2">
          <w:rPr>
            <w:rFonts w:ascii="Arial Narrow" w:hAnsi="Arial Narrow"/>
            <w:bCs/>
            <w:sz w:val="24"/>
            <w:szCs w:val="24"/>
          </w:rPr>
          <w:fldChar w:fldCharType="separate"/>
        </w:r>
        <w:r w:rsidR="008D047A">
          <w:rPr>
            <w:rFonts w:ascii="Arial Narrow" w:hAnsi="Arial Narrow"/>
            <w:bCs/>
            <w:noProof/>
          </w:rPr>
          <w:t>4</w:t>
        </w:r>
        <w:r w:rsidRPr="00186BC2">
          <w:rPr>
            <w:rFonts w:ascii="Arial Narrow" w:hAnsi="Arial Narrow"/>
            <w:bCs/>
            <w:sz w:val="24"/>
            <w:szCs w:val="24"/>
          </w:rPr>
          <w:fldChar w:fldCharType="end"/>
        </w:r>
      </w:p>
    </w:sdtContent>
  </w:sdt>
  <w:p w14:paraId="18D11489" w14:textId="77777777" w:rsidR="008A0C1A" w:rsidRPr="004E7D01" w:rsidRDefault="008A0C1A" w:rsidP="004D0522">
    <w:pPr>
      <w:pStyle w:val="Header"/>
      <w:jc w:val="right"/>
      <w:rPr>
        <w:rFonts w:ascii="Arial Narrow" w:hAnsi="Arial Narrow"/>
        <w:color w:val="808080" w:themeColor="background1" w:themeShade="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D690" w14:textId="77777777" w:rsidR="008A0C1A" w:rsidRDefault="008A0C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2B8C2665" w14:textId="77777777" w:rsidR="008A0C1A" w:rsidRPr="00186BC2" w:rsidRDefault="008A0C1A">
        <w:pPr>
          <w:pStyle w:val="Header"/>
          <w:jc w:val="right"/>
          <w:rPr>
            <w:rFonts w:ascii="Arial Narrow" w:hAnsi="Arial Narrow"/>
          </w:rPr>
        </w:pPr>
        <w:r w:rsidRPr="00186BC2">
          <w:rPr>
            <w:rFonts w:ascii="Arial Narrow" w:hAnsi="Arial Narrow"/>
            <w:bCs/>
            <w:sz w:val="24"/>
            <w:szCs w:val="24"/>
          </w:rPr>
          <w:fldChar w:fldCharType="begin"/>
        </w:r>
        <w:r w:rsidRPr="00186BC2">
          <w:rPr>
            <w:rFonts w:ascii="Arial Narrow" w:hAnsi="Arial Narrow"/>
            <w:bCs/>
          </w:rPr>
          <w:instrText xml:space="preserve"> PAGE </w:instrText>
        </w:r>
        <w:r w:rsidRPr="00186BC2">
          <w:rPr>
            <w:rFonts w:ascii="Arial Narrow" w:hAnsi="Arial Narrow"/>
            <w:bCs/>
            <w:sz w:val="24"/>
            <w:szCs w:val="24"/>
          </w:rPr>
          <w:fldChar w:fldCharType="separate"/>
        </w:r>
        <w:r w:rsidR="008D047A">
          <w:rPr>
            <w:rFonts w:ascii="Arial Narrow" w:hAnsi="Arial Narrow"/>
            <w:bCs/>
            <w:noProof/>
          </w:rPr>
          <w:t>11</w:t>
        </w:r>
        <w:r w:rsidRPr="00186BC2">
          <w:rPr>
            <w:rFonts w:ascii="Arial Narrow" w:hAnsi="Arial Narrow"/>
            <w:bCs/>
            <w:sz w:val="24"/>
            <w:szCs w:val="24"/>
          </w:rPr>
          <w:fldChar w:fldCharType="end"/>
        </w:r>
        <w:r w:rsidRPr="00186BC2">
          <w:rPr>
            <w:rFonts w:ascii="Arial Narrow" w:hAnsi="Arial Narrow"/>
          </w:rPr>
          <w:t xml:space="preserve"> / </w:t>
        </w:r>
        <w:r w:rsidRPr="00186BC2">
          <w:rPr>
            <w:rFonts w:ascii="Arial Narrow" w:hAnsi="Arial Narrow"/>
            <w:bCs/>
            <w:sz w:val="24"/>
            <w:szCs w:val="24"/>
          </w:rPr>
          <w:fldChar w:fldCharType="begin"/>
        </w:r>
        <w:r w:rsidRPr="00186BC2">
          <w:rPr>
            <w:rFonts w:ascii="Arial Narrow" w:hAnsi="Arial Narrow"/>
            <w:bCs/>
          </w:rPr>
          <w:instrText xml:space="preserve"> NUMPAGES  </w:instrText>
        </w:r>
        <w:r w:rsidRPr="00186BC2">
          <w:rPr>
            <w:rFonts w:ascii="Arial Narrow" w:hAnsi="Arial Narrow"/>
            <w:bCs/>
            <w:sz w:val="24"/>
            <w:szCs w:val="24"/>
          </w:rPr>
          <w:fldChar w:fldCharType="separate"/>
        </w:r>
        <w:r w:rsidR="008D047A">
          <w:rPr>
            <w:rFonts w:ascii="Arial Narrow" w:hAnsi="Arial Narrow"/>
            <w:bCs/>
            <w:noProof/>
          </w:rPr>
          <w:t>11</w:t>
        </w:r>
        <w:r w:rsidRPr="00186BC2">
          <w:rPr>
            <w:rFonts w:ascii="Arial Narrow" w:hAnsi="Arial Narrow"/>
            <w:bCs/>
            <w:sz w:val="24"/>
            <w:szCs w:val="24"/>
          </w:rPr>
          <w:fldChar w:fldCharType="end"/>
        </w:r>
      </w:p>
    </w:sdtContent>
  </w:sdt>
  <w:p w14:paraId="3AA9A7FD" w14:textId="77777777" w:rsidR="008A0C1A" w:rsidRPr="004E7D01" w:rsidRDefault="008A0C1A" w:rsidP="004D0522">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090FD14">
      <w:start w:val="1"/>
      <w:numFmt w:val="bullet"/>
      <w:lvlText w:val=""/>
      <w:lvlJc w:val="left"/>
      <w:pPr>
        <w:ind w:left="720" w:hanging="360"/>
      </w:pPr>
      <w:rPr>
        <w:rFonts w:ascii="Symbol" w:hAnsi="Symbol" w:hint="default"/>
      </w:rPr>
    </w:lvl>
    <w:lvl w:ilvl="1" w:tplc="A3A0D36E" w:tentative="1">
      <w:start w:val="1"/>
      <w:numFmt w:val="bullet"/>
      <w:lvlText w:val="o"/>
      <w:lvlJc w:val="left"/>
      <w:pPr>
        <w:ind w:left="1440" w:hanging="360"/>
      </w:pPr>
      <w:rPr>
        <w:rFonts w:ascii="Courier New" w:hAnsi="Courier New" w:cs="Courier New" w:hint="default"/>
      </w:rPr>
    </w:lvl>
    <w:lvl w:ilvl="2" w:tplc="A0A45A42" w:tentative="1">
      <w:start w:val="1"/>
      <w:numFmt w:val="bullet"/>
      <w:lvlText w:val=""/>
      <w:lvlJc w:val="left"/>
      <w:pPr>
        <w:ind w:left="2160" w:hanging="360"/>
      </w:pPr>
      <w:rPr>
        <w:rFonts w:ascii="Wingdings" w:hAnsi="Wingdings" w:hint="default"/>
      </w:rPr>
    </w:lvl>
    <w:lvl w:ilvl="3" w:tplc="FCE2FA24" w:tentative="1">
      <w:start w:val="1"/>
      <w:numFmt w:val="bullet"/>
      <w:lvlText w:val=""/>
      <w:lvlJc w:val="left"/>
      <w:pPr>
        <w:ind w:left="2880" w:hanging="360"/>
      </w:pPr>
      <w:rPr>
        <w:rFonts w:ascii="Symbol" w:hAnsi="Symbol" w:hint="default"/>
      </w:rPr>
    </w:lvl>
    <w:lvl w:ilvl="4" w:tplc="C714C7EA" w:tentative="1">
      <w:start w:val="1"/>
      <w:numFmt w:val="bullet"/>
      <w:lvlText w:val="o"/>
      <w:lvlJc w:val="left"/>
      <w:pPr>
        <w:ind w:left="3600" w:hanging="360"/>
      </w:pPr>
      <w:rPr>
        <w:rFonts w:ascii="Courier New" w:hAnsi="Courier New" w:cs="Courier New" w:hint="default"/>
      </w:rPr>
    </w:lvl>
    <w:lvl w:ilvl="5" w:tplc="034E1C3A" w:tentative="1">
      <w:start w:val="1"/>
      <w:numFmt w:val="bullet"/>
      <w:lvlText w:val=""/>
      <w:lvlJc w:val="left"/>
      <w:pPr>
        <w:ind w:left="4320" w:hanging="360"/>
      </w:pPr>
      <w:rPr>
        <w:rFonts w:ascii="Wingdings" w:hAnsi="Wingdings" w:hint="default"/>
      </w:rPr>
    </w:lvl>
    <w:lvl w:ilvl="6" w:tplc="4120F95C" w:tentative="1">
      <w:start w:val="1"/>
      <w:numFmt w:val="bullet"/>
      <w:lvlText w:val=""/>
      <w:lvlJc w:val="left"/>
      <w:pPr>
        <w:ind w:left="5040" w:hanging="360"/>
      </w:pPr>
      <w:rPr>
        <w:rFonts w:ascii="Symbol" w:hAnsi="Symbol" w:hint="default"/>
      </w:rPr>
    </w:lvl>
    <w:lvl w:ilvl="7" w:tplc="F620BEB6" w:tentative="1">
      <w:start w:val="1"/>
      <w:numFmt w:val="bullet"/>
      <w:lvlText w:val="o"/>
      <w:lvlJc w:val="left"/>
      <w:pPr>
        <w:ind w:left="5760" w:hanging="360"/>
      </w:pPr>
      <w:rPr>
        <w:rFonts w:ascii="Courier New" w:hAnsi="Courier New" w:cs="Courier New" w:hint="default"/>
      </w:rPr>
    </w:lvl>
    <w:lvl w:ilvl="8" w:tplc="D8B41BD6" w:tentative="1">
      <w:start w:val="1"/>
      <w:numFmt w:val="bullet"/>
      <w:lvlText w:val=""/>
      <w:lvlJc w:val="left"/>
      <w:pPr>
        <w:ind w:left="6480" w:hanging="360"/>
      </w:pPr>
      <w:rPr>
        <w:rFonts w:ascii="Wingdings" w:hAnsi="Wingdings" w:hint="default"/>
      </w:rPr>
    </w:lvl>
  </w:abstractNum>
  <w:abstractNum w:abstractNumId="1">
    <w:nsid w:val="065E6C83"/>
    <w:multiLevelType w:val="multilevel"/>
    <w:tmpl w:val="4B74254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A6F6BF2"/>
    <w:multiLevelType w:val="hybridMultilevel"/>
    <w:tmpl w:val="DF927644"/>
    <w:lvl w:ilvl="0" w:tplc="79AE9546">
      <w:start w:val="1"/>
      <w:numFmt w:val="upperLetter"/>
      <w:lvlText w:val="%1."/>
      <w:lvlJc w:val="left"/>
      <w:pPr>
        <w:ind w:left="720" w:hanging="360"/>
      </w:pPr>
      <w:rPr>
        <w:rFonts w:hint="default"/>
        <w:b w:val="0"/>
      </w:rPr>
    </w:lvl>
    <w:lvl w:ilvl="1" w:tplc="0F708D50" w:tentative="1">
      <w:start w:val="1"/>
      <w:numFmt w:val="lowerLetter"/>
      <w:lvlText w:val="%2."/>
      <w:lvlJc w:val="left"/>
      <w:pPr>
        <w:ind w:left="1440" w:hanging="360"/>
      </w:pPr>
    </w:lvl>
    <w:lvl w:ilvl="2" w:tplc="CB343FFA" w:tentative="1">
      <w:start w:val="1"/>
      <w:numFmt w:val="lowerRoman"/>
      <w:lvlText w:val="%3."/>
      <w:lvlJc w:val="right"/>
      <w:pPr>
        <w:ind w:left="2160" w:hanging="180"/>
      </w:pPr>
    </w:lvl>
    <w:lvl w:ilvl="3" w:tplc="DCB0E25C" w:tentative="1">
      <w:start w:val="1"/>
      <w:numFmt w:val="decimal"/>
      <w:lvlText w:val="%4."/>
      <w:lvlJc w:val="left"/>
      <w:pPr>
        <w:ind w:left="2880" w:hanging="360"/>
      </w:pPr>
    </w:lvl>
    <w:lvl w:ilvl="4" w:tplc="91A8825E" w:tentative="1">
      <w:start w:val="1"/>
      <w:numFmt w:val="lowerLetter"/>
      <w:lvlText w:val="%5."/>
      <w:lvlJc w:val="left"/>
      <w:pPr>
        <w:ind w:left="3600" w:hanging="360"/>
      </w:pPr>
    </w:lvl>
    <w:lvl w:ilvl="5" w:tplc="CC50C4C8" w:tentative="1">
      <w:start w:val="1"/>
      <w:numFmt w:val="lowerRoman"/>
      <w:lvlText w:val="%6."/>
      <w:lvlJc w:val="right"/>
      <w:pPr>
        <w:ind w:left="4320" w:hanging="180"/>
      </w:pPr>
    </w:lvl>
    <w:lvl w:ilvl="6" w:tplc="A530A5F0" w:tentative="1">
      <w:start w:val="1"/>
      <w:numFmt w:val="decimal"/>
      <w:lvlText w:val="%7."/>
      <w:lvlJc w:val="left"/>
      <w:pPr>
        <w:ind w:left="5040" w:hanging="360"/>
      </w:pPr>
    </w:lvl>
    <w:lvl w:ilvl="7" w:tplc="7354CE3E" w:tentative="1">
      <w:start w:val="1"/>
      <w:numFmt w:val="lowerLetter"/>
      <w:lvlText w:val="%8."/>
      <w:lvlJc w:val="left"/>
      <w:pPr>
        <w:ind w:left="5760" w:hanging="360"/>
      </w:pPr>
    </w:lvl>
    <w:lvl w:ilvl="8" w:tplc="A044ED66" w:tentative="1">
      <w:start w:val="1"/>
      <w:numFmt w:val="lowerRoman"/>
      <w:lvlText w:val="%9."/>
      <w:lvlJc w:val="right"/>
      <w:pPr>
        <w:ind w:left="6480" w:hanging="180"/>
      </w:pPr>
    </w:lvl>
  </w:abstractNum>
  <w:abstractNum w:abstractNumId="5">
    <w:nsid w:val="13D86E7F"/>
    <w:multiLevelType w:val="hybridMultilevel"/>
    <w:tmpl w:val="024683C2"/>
    <w:lvl w:ilvl="0" w:tplc="D994B728">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A2115C"/>
    <w:multiLevelType w:val="hybridMultilevel"/>
    <w:tmpl w:val="6C4E552C"/>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33F68"/>
    <w:multiLevelType w:val="hybridMultilevel"/>
    <w:tmpl w:val="6832A672"/>
    <w:lvl w:ilvl="0" w:tplc="37CE2706">
      <w:start w:val="1"/>
      <w:numFmt w:val="bullet"/>
      <w:lvlText w:val=""/>
      <w:lvlJc w:val="left"/>
      <w:pPr>
        <w:ind w:left="153" w:hanging="360"/>
      </w:pPr>
      <w:rPr>
        <w:rFonts w:ascii="Symbol" w:hAnsi="Symbol" w:hint="default"/>
      </w:rPr>
    </w:lvl>
    <w:lvl w:ilvl="1" w:tplc="72742E64" w:tentative="1">
      <w:start w:val="1"/>
      <w:numFmt w:val="bullet"/>
      <w:lvlText w:val="o"/>
      <w:lvlJc w:val="left"/>
      <w:pPr>
        <w:ind w:left="873" w:hanging="360"/>
      </w:pPr>
      <w:rPr>
        <w:rFonts w:ascii="Courier New" w:hAnsi="Courier New" w:cs="Courier New" w:hint="default"/>
      </w:rPr>
    </w:lvl>
    <w:lvl w:ilvl="2" w:tplc="19E02198" w:tentative="1">
      <w:start w:val="1"/>
      <w:numFmt w:val="bullet"/>
      <w:lvlText w:val=""/>
      <w:lvlJc w:val="left"/>
      <w:pPr>
        <w:ind w:left="1593" w:hanging="360"/>
      </w:pPr>
      <w:rPr>
        <w:rFonts w:ascii="Wingdings" w:hAnsi="Wingdings" w:hint="default"/>
      </w:rPr>
    </w:lvl>
    <w:lvl w:ilvl="3" w:tplc="3C30804A" w:tentative="1">
      <w:start w:val="1"/>
      <w:numFmt w:val="bullet"/>
      <w:lvlText w:val=""/>
      <w:lvlJc w:val="left"/>
      <w:pPr>
        <w:ind w:left="2313" w:hanging="360"/>
      </w:pPr>
      <w:rPr>
        <w:rFonts w:ascii="Symbol" w:hAnsi="Symbol" w:hint="default"/>
      </w:rPr>
    </w:lvl>
    <w:lvl w:ilvl="4" w:tplc="37FC1D24" w:tentative="1">
      <w:start w:val="1"/>
      <w:numFmt w:val="bullet"/>
      <w:lvlText w:val="o"/>
      <w:lvlJc w:val="left"/>
      <w:pPr>
        <w:ind w:left="3033" w:hanging="360"/>
      </w:pPr>
      <w:rPr>
        <w:rFonts w:ascii="Courier New" w:hAnsi="Courier New" w:cs="Courier New" w:hint="default"/>
      </w:rPr>
    </w:lvl>
    <w:lvl w:ilvl="5" w:tplc="51D4B500" w:tentative="1">
      <w:start w:val="1"/>
      <w:numFmt w:val="bullet"/>
      <w:lvlText w:val=""/>
      <w:lvlJc w:val="left"/>
      <w:pPr>
        <w:ind w:left="3753" w:hanging="360"/>
      </w:pPr>
      <w:rPr>
        <w:rFonts w:ascii="Wingdings" w:hAnsi="Wingdings" w:hint="default"/>
      </w:rPr>
    </w:lvl>
    <w:lvl w:ilvl="6" w:tplc="31FE4E4E" w:tentative="1">
      <w:start w:val="1"/>
      <w:numFmt w:val="bullet"/>
      <w:lvlText w:val=""/>
      <w:lvlJc w:val="left"/>
      <w:pPr>
        <w:ind w:left="4473" w:hanging="360"/>
      </w:pPr>
      <w:rPr>
        <w:rFonts w:ascii="Symbol" w:hAnsi="Symbol" w:hint="default"/>
      </w:rPr>
    </w:lvl>
    <w:lvl w:ilvl="7" w:tplc="5804F27E" w:tentative="1">
      <w:start w:val="1"/>
      <w:numFmt w:val="bullet"/>
      <w:lvlText w:val="o"/>
      <w:lvlJc w:val="left"/>
      <w:pPr>
        <w:ind w:left="5193" w:hanging="360"/>
      </w:pPr>
      <w:rPr>
        <w:rFonts w:ascii="Courier New" w:hAnsi="Courier New" w:cs="Courier New" w:hint="default"/>
      </w:rPr>
    </w:lvl>
    <w:lvl w:ilvl="8" w:tplc="626AF56A" w:tentative="1">
      <w:start w:val="1"/>
      <w:numFmt w:val="bullet"/>
      <w:lvlText w:val=""/>
      <w:lvlJc w:val="left"/>
      <w:pPr>
        <w:ind w:left="5913" w:hanging="360"/>
      </w:pPr>
      <w:rPr>
        <w:rFonts w:ascii="Wingdings" w:hAnsi="Wingdings" w:hint="default"/>
      </w:rPr>
    </w:lvl>
  </w:abstractNum>
  <w:abstractNum w:abstractNumId="8">
    <w:nsid w:val="213821B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D61A0"/>
    <w:multiLevelType w:val="hybridMultilevel"/>
    <w:tmpl w:val="24D08498"/>
    <w:lvl w:ilvl="0" w:tplc="4ED6B646">
      <w:start w:val="1"/>
      <w:numFmt w:val="bullet"/>
      <w:lvlText w:val=""/>
      <w:lvlJc w:val="left"/>
      <w:pPr>
        <w:ind w:left="720" w:hanging="360"/>
      </w:pPr>
      <w:rPr>
        <w:rFonts w:ascii="Symbol" w:hAnsi="Symbol" w:hint="default"/>
      </w:rPr>
    </w:lvl>
    <w:lvl w:ilvl="1" w:tplc="130AE5C0">
      <w:start w:val="1"/>
      <w:numFmt w:val="bullet"/>
      <w:lvlText w:val="o"/>
      <w:lvlJc w:val="left"/>
      <w:pPr>
        <w:ind w:left="1440" w:hanging="360"/>
      </w:pPr>
      <w:rPr>
        <w:rFonts w:ascii="Courier New" w:hAnsi="Courier New" w:cs="Courier New" w:hint="default"/>
      </w:rPr>
    </w:lvl>
    <w:lvl w:ilvl="2" w:tplc="831EAD6C" w:tentative="1">
      <w:start w:val="1"/>
      <w:numFmt w:val="bullet"/>
      <w:lvlText w:val=""/>
      <w:lvlJc w:val="left"/>
      <w:pPr>
        <w:ind w:left="2160" w:hanging="360"/>
      </w:pPr>
      <w:rPr>
        <w:rFonts w:ascii="Wingdings" w:hAnsi="Wingdings" w:hint="default"/>
      </w:rPr>
    </w:lvl>
    <w:lvl w:ilvl="3" w:tplc="A65A7C68" w:tentative="1">
      <w:start w:val="1"/>
      <w:numFmt w:val="bullet"/>
      <w:lvlText w:val=""/>
      <w:lvlJc w:val="left"/>
      <w:pPr>
        <w:ind w:left="2880" w:hanging="360"/>
      </w:pPr>
      <w:rPr>
        <w:rFonts w:ascii="Symbol" w:hAnsi="Symbol" w:hint="default"/>
      </w:rPr>
    </w:lvl>
    <w:lvl w:ilvl="4" w:tplc="28DCD05C" w:tentative="1">
      <w:start w:val="1"/>
      <w:numFmt w:val="bullet"/>
      <w:lvlText w:val="o"/>
      <w:lvlJc w:val="left"/>
      <w:pPr>
        <w:ind w:left="3600" w:hanging="360"/>
      </w:pPr>
      <w:rPr>
        <w:rFonts w:ascii="Courier New" w:hAnsi="Courier New" w:cs="Courier New" w:hint="default"/>
      </w:rPr>
    </w:lvl>
    <w:lvl w:ilvl="5" w:tplc="D8B2D84E" w:tentative="1">
      <w:start w:val="1"/>
      <w:numFmt w:val="bullet"/>
      <w:lvlText w:val=""/>
      <w:lvlJc w:val="left"/>
      <w:pPr>
        <w:ind w:left="4320" w:hanging="360"/>
      </w:pPr>
      <w:rPr>
        <w:rFonts w:ascii="Wingdings" w:hAnsi="Wingdings" w:hint="default"/>
      </w:rPr>
    </w:lvl>
    <w:lvl w:ilvl="6" w:tplc="E40AF072" w:tentative="1">
      <w:start w:val="1"/>
      <w:numFmt w:val="bullet"/>
      <w:lvlText w:val=""/>
      <w:lvlJc w:val="left"/>
      <w:pPr>
        <w:ind w:left="5040" w:hanging="360"/>
      </w:pPr>
      <w:rPr>
        <w:rFonts w:ascii="Symbol" w:hAnsi="Symbol" w:hint="default"/>
      </w:rPr>
    </w:lvl>
    <w:lvl w:ilvl="7" w:tplc="DFC06DEC" w:tentative="1">
      <w:start w:val="1"/>
      <w:numFmt w:val="bullet"/>
      <w:lvlText w:val="o"/>
      <w:lvlJc w:val="left"/>
      <w:pPr>
        <w:ind w:left="5760" w:hanging="360"/>
      </w:pPr>
      <w:rPr>
        <w:rFonts w:ascii="Courier New" w:hAnsi="Courier New" w:cs="Courier New" w:hint="default"/>
      </w:rPr>
    </w:lvl>
    <w:lvl w:ilvl="8" w:tplc="6DA236F2" w:tentative="1">
      <w:start w:val="1"/>
      <w:numFmt w:val="bullet"/>
      <w:lvlText w:val=""/>
      <w:lvlJc w:val="left"/>
      <w:pPr>
        <w:ind w:left="6480" w:hanging="360"/>
      </w:pPr>
      <w:rPr>
        <w:rFonts w:ascii="Wingdings" w:hAnsi="Wingdings" w:hint="default"/>
      </w:rPr>
    </w:lvl>
  </w:abstractNum>
  <w:abstractNum w:abstractNumId="10">
    <w:nsid w:val="375613FA"/>
    <w:multiLevelType w:val="multilevel"/>
    <w:tmpl w:val="0409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nsid w:val="376C6B66"/>
    <w:multiLevelType w:val="hybridMultilevel"/>
    <w:tmpl w:val="DF927644"/>
    <w:lvl w:ilvl="0" w:tplc="79AE9546">
      <w:start w:val="1"/>
      <w:numFmt w:val="upperLetter"/>
      <w:lvlText w:val="%1."/>
      <w:lvlJc w:val="left"/>
      <w:pPr>
        <w:ind w:left="720" w:hanging="360"/>
      </w:pPr>
      <w:rPr>
        <w:rFonts w:hint="default"/>
        <w:b w:val="0"/>
      </w:rPr>
    </w:lvl>
    <w:lvl w:ilvl="1" w:tplc="0F708D50" w:tentative="1">
      <w:start w:val="1"/>
      <w:numFmt w:val="lowerLetter"/>
      <w:lvlText w:val="%2."/>
      <w:lvlJc w:val="left"/>
      <w:pPr>
        <w:ind w:left="1440" w:hanging="360"/>
      </w:pPr>
    </w:lvl>
    <w:lvl w:ilvl="2" w:tplc="CB343FFA" w:tentative="1">
      <w:start w:val="1"/>
      <w:numFmt w:val="lowerRoman"/>
      <w:lvlText w:val="%3."/>
      <w:lvlJc w:val="right"/>
      <w:pPr>
        <w:ind w:left="2160" w:hanging="180"/>
      </w:pPr>
    </w:lvl>
    <w:lvl w:ilvl="3" w:tplc="DCB0E25C" w:tentative="1">
      <w:start w:val="1"/>
      <w:numFmt w:val="decimal"/>
      <w:lvlText w:val="%4."/>
      <w:lvlJc w:val="left"/>
      <w:pPr>
        <w:ind w:left="2880" w:hanging="360"/>
      </w:pPr>
    </w:lvl>
    <w:lvl w:ilvl="4" w:tplc="91A8825E" w:tentative="1">
      <w:start w:val="1"/>
      <w:numFmt w:val="lowerLetter"/>
      <w:lvlText w:val="%5."/>
      <w:lvlJc w:val="left"/>
      <w:pPr>
        <w:ind w:left="3600" w:hanging="360"/>
      </w:pPr>
    </w:lvl>
    <w:lvl w:ilvl="5" w:tplc="CC50C4C8" w:tentative="1">
      <w:start w:val="1"/>
      <w:numFmt w:val="lowerRoman"/>
      <w:lvlText w:val="%6."/>
      <w:lvlJc w:val="right"/>
      <w:pPr>
        <w:ind w:left="4320" w:hanging="180"/>
      </w:pPr>
    </w:lvl>
    <w:lvl w:ilvl="6" w:tplc="A530A5F0" w:tentative="1">
      <w:start w:val="1"/>
      <w:numFmt w:val="decimal"/>
      <w:lvlText w:val="%7."/>
      <w:lvlJc w:val="left"/>
      <w:pPr>
        <w:ind w:left="5040" w:hanging="360"/>
      </w:pPr>
    </w:lvl>
    <w:lvl w:ilvl="7" w:tplc="7354CE3E" w:tentative="1">
      <w:start w:val="1"/>
      <w:numFmt w:val="lowerLetter"/>
      <w:lvlText w:val="%8."/>
      <w:lvlJc w:val="left"/>
      <w:pPr>
        <w:ind w:left="5760" w:hanging="360"/>
      </w:pPr>
    </w:lvl>
    <w:lvl w:ilvl="8" w:tplc="A044ED66" w:tentative="1">
      <w:start w:val="1"/>
      <w:numFmt w:val="lowerRoman"/>
      <w:lvlText w:val="%9."/>
      <w:lvlJc w:val="right"/>
      <w:pPr>
        <w:ind w:left="6480" w:hanging="180"/>
      </w:pPr>
    </w:lvl>
  </w:abstractNum>
  <w:abstractNum w:abstractNumId="12">
    <w:nsid w:val="3FEB6372"/>
    <w:multiLevelType w:val="hybridMultilevel"/>
    <w:tmpl w:val="6BCAA60C"/>
    <w:lvl w:ilvl="0" w:tplc="3D9AA3EC">
      <w:start w:val="1"/>
      <w:numFmt w:val="lowerLetter"/>
      <w:lvlText w:val="%1)"/>
      <w:lvlJc w:val="left"/>
      <w:pPr>
        <w:ind w:left="5322" w:hanging="360"/>
      </w:pPr>
      <w:rPr>
        <w:rFonts w:hint="default"/>
      </w:rPr>
    </w:lvl>
    <w:lvl w:ilvl="1" w:tplc="01883BE8" w:tentative="1">
      <w:start w:val="1"/>
      <w:numFmt w:val="lowerLetter"/>
      <w:lvlText w:val="%2."/>
      <w:lvlJc w:val="left"/>
      <w:pPr>
        <w:ind w:left="6042" w:hanging="360"/>
      </w:pPr>
    </w:lvl>
    <w:lvl w:ilvl="2" w:tplc="A7C849FC" w:tentative="1">
      <w:start w:val="1"/>
      <w:numFmt w:val="lowerRoman"/>
      <w:lvlText w:val="%3."/>
      <w:lvlJc w:val="right"/>
      <w:pPr>
        <w:ind w:left="6762" w:hanging="180"/>
      </w:pPr>
    </w:lvl>
    <w:lvl w:ilvl="3" w:tplc="C082DC68" w:tentative="1">
      <w:start w:val="1"/>
      <w:numFmt w:val="decimal"/>
      <w:lvlText w:val="%4."/>
      <w:lvlJc w:val="left"/>
      <w:pPr>
        <w:ind w:left="7482" w:hanging="360"/>
      </w:pPr>
    </w:lvl>
    <w:lvl w:ilvl="4" w:tplc="396A170A" w:tentative="1">
      <w:start w:val="1"/>
      <w:numFmt w:val="lowerLetter"/>
      <w:lvlText w:val="%5."/>
      <w:lvlJc w:val="left"/>
      <w:pPr>
        <w:ind w:left="8202" w:hanging="360"/>
      </w:pPr>
    </w:lvl>
    <w:lvl w:ilvl="5" w:tplc="2A545434" w:tentative="1">
      <w:start w:val="1"/>
      <w:numFmt w:val="lowerRoman"/>
      <w:lvlText w:val="%6."/>
      <w:lvlJc w:val="right"/>
      <w:pPr>
        <w:ind w:left="8922" w:hanging="180"/>
      </w:pPr>
    </w:lvl>
    <w:lvl w:ilvl="6" w:tplc="C3448C2E" w:tentative="1">
      <w:start w:val="1"/>
      <w:numFmt w:val="decimal"/>
      <w:lvlText w:val="%7."/>
      <w:lvlJc w:val="left"/>
      <w:pPr>
        <w:ind w:left="9642" w:hanging="360"/>
      </w:pPr>
    </w:lvl>
    <w:lvl w:ilvl="7" w:tplc="356AA7D2" w:tentative="1">
      <w:start w:val="1"/>
      <w:numFmt w:val="lowerLetter"/>
      <w:lvlText w:val="%8."/>
      <w:lvlJc w:val="left"/>
      <w:pPr>
        <w:ind w:left="10362" w:hanging="360"/>
      </w:pPr>
    </w:lvl>
    <w:lvl w:ilvl="8" w:tplc="AC142952" w:tentative="1">
      <w:start w:val="1"/>
      <w:numFmt w:val="lowerRoman"/>
      <w:lvlText w:val="%9."/>
      <w:lvlJc w:val="right"/>
      <w:pPr>
        <w:ind w:left="11082" w:hanging="180"/>
      </w:pPr>
    </w:lvl>
  </w:abstractNum>
  <w:abstractNum w:abstractNumId="13">
    <w:nsid w:val="471B1BF9"/>
    <w:multiLevelType w:val="multilevel"/>
    <w:tmpl w:val="2C24C2D8"/>
    <w:lvl w:ilvl="0">
      <w:start w:val="3"/>
      <w:numFmt w:val="decimal"/>
      <w:lvlText w:val="%1"/>
      <w:lvlJc w:val="left"/>
      <w:pPr>
        <w:ind w:left="360" w:hanging="360"/>
      </w:pPr>
      <w:rPr>
        <w:rFonts w:hint="default"/>
        <w:b/>
        <w:color w:val="2E74B5" w:themeColor="accent1" w:themeShade="BF"/>
        <w:sz w:val="18"/>
      </w:rPr>
    </w:lvl>
    <w:lvl w:ilvl="1">
      <w:start w:val="9"/>
      <w:numFmt w:val="decimal"/>
      <w:lvlText w:val="%1.%2"/>
      <w:lvlJc w:val="left"/>
      <w:pPr>
        <w:ind w:left="10" w:hanging="360"/>
      </w:pPr>
      <w:rPr>
        <w:rFonts w:hint="default"/>
        <w:b w:val="0"/>
        <w:color w:val="2E74B5" w:themeColor="accent1" w:themeShade="BF"/>
        <w:sz w:val="18"/>
      </w:rPr>
    </w:lvl>
    <w:lvl w:ilvl="2">
      <w:start w:val="1"/>
      <w:numFmt w:val="decimal"/>
      <w:lvlText w:val="%1.%2.%3"/>
      <w:lvlJc w:val="left"/>
      <w:pPr>
        <w:ind w:left="-340" w:hanging="360"/>
      </w:pPr>
      <w:rPr>
        <w:rFonts w:hint="default"/>
        <w:b/>
        <w:color w:val="2E74B5" w:themeColor="accent1" w:themeShade="BF"/>
        <w:sz w:val="18"/>
      </w:rPr>
    </w:lvl>
    <w:lvl w:ilvl="3">
      <w:start w:val="1"/>
      <w:numFmt w:val="decimal"/>
      <w:lvlText w:val="%1.%2.%3.%4"/>
      <w:lvlJc w:val="left"/>
      <w:pPr>
        <w:ind w:left="-330" w:hanging="720"/>
      </w:pPr>
      <w:rPr>
        <w:rFonts w:hint="default"/>
        <w:b/>
        <w:color w:val="2E74B5" w:themeColor="accent1" w:themeShade="BF"/>
        <w:sz w:val="18"/>
      </w:rPr>
    </w:lvl>
    <w:lvl w:ilvl="4">
      <w:start w:val="1"/>
      <w:numFmt w:val="decimal"/>
      <w:lvlText w:val="%1.%2.%3.%4.%5"/>
      <w:lvlJc w:val="left"/>
      <w:pPr>
        <w:ind w:left="-680" w:hanging="720"/>
      </w:pPr>
      <w:rPr>
        <w:rFonts w:hint="default"/>
        <w:b/>
        <w:color w:val="2E74B5" w:themeColor="accent1" w:themeShade="BF"/>
        <w:sz w:val="18"/>
      </w:rPr>
    </w:lvl>
    <w:lvl w:ilvl="5">
      <w:start w:val="1"/>
      <w:numFmt w:val="decimal"/>
      <w:lvlText w:val="%1.%2.%3.%4.%5.%6"/>
      <w:lvlJc w:val="left"/>
      <w:pPr>
        <w:ind w:left="-670" w:hanging="1080"/>
      </w:pPr>
      <w:rPr>
        <w:rFonts w:hint="default"/>
        <w:b/>
        <w:color w:val="2E74B5" w:themeColor="accent1" w:themeShade="BF"/>
        <w:sz w:val="18"/>
      </w:rPr>
    </w:lvl>
    <w:lvl w:ilvl="6">
      <w:start w:val="1"/>
      <w:numFmt w:val="decimal"/>
      <w:lvlText w:val="%1.%2.%3.%4.%5.%6.%7"/>
      <w:lvlJc w:val="left"/>
      <w:pPr>
        <w:ind w:left="-1020" w:hanging="1080"/>
      </w:pPr>
      <w:rPr>
        <w:rFonts w:hint="default"/>
        <w:b/>
        <w:color w:val="2E74B5" w:themeColor="accent1" w:themeShade="BF"/>
        <w:sz w:val="18"/>
      </w:rPr>
    </w:lvl>
    <w:lvl w:ilvl="7">
      <w:start w:val="1"/>
      <w:numFmt w:val="decimal"/>
      <w:lvlText w:val="%1.%2.%3.%4.%5.%6.%7.%8"/>
      <w:lvlJc w:val="left"/>
      <w:pPr>
        <w:ind w:left="-1370" w:hanging="1080"/>
      </w:pPr>
      <w:rPr>
        <w:rFonts w:hint="default"/>
        <w:b/>
        <w:color w:val="2E74B5" w:themeColor="accent1" w:themeShade="BF"/>
        <w:sz w:val="18"/>
      </w:rPr>
    </w:lvl>
    <w:lvl w:ilvl="8">
      <w:start w:val="1"/>
      <w:numFmt w:val="decimal"/>
      <w:lvlText w:val="%1.%2.%3.%4.%5.%6.%7.%8.%9"/>
      <w:lvlJc w:val="left"/>
      <w:pPr>
        <w:ind w:left="-1360" w:hanging="1440"/>
      </w:pPr>
      <w:rPr>
        <w:rFonts w:hint="default"/>
        <w:b/>
        <w:color w:val="2E74B5" w:themeColor="accent1" w:themeShade="BF"/>
        <w:sz w:val="18"/>
      </w:rPr>
    </w:lvl>
  </w:abstractNum>
  <w:abstractNum w:abstractNumId="14">
    <w:nsid w:val="4AB5512D"/>
    <w:multiLevelType w:val="hybridMultilevel"/>
    <w:tmpl w:val="E60C106E"/>
    <w:lvl w:ilvl="0" w:tplc="CAD4B8BE">
      <w:start w:val="1"/>
      <w:numFmt w:val="bullet"/>
      <w:lvlText w:val=""/>
      <w:lvlJc w:val="left"/>
      <w:pPr>
        <w:ind w:left="720" w:hanging="360"/>
      </w:pPr>
      <w:rPr>
        <w:rFonts w:ascii="Symbol" w:hAnsi="Symbol" w:hint="default"/>
      </w:rPr>
    </w:lvl>
    <w:lvl w:ilvl="1" w:tplc="04BE3B36">
      <w:start w:val="1"/>
      <w:numFmt w:val="bullet"/>
      <w:lvlText w:val="o"/>
      <w:lvlJc w:val="left"/>
      <w:pPr>
        <w:ind w:left="1440" w:hanging="360"/>
      </w:pPr>
      <w:rPr>
        <w:rFonts w:ascii="Courier New" w:hAnsi="Courier New" w:cs="Courier New" w:hint="default"/>
      </w:rPr>
    </w:lvl>
    <w:lvl w:ilvl="2" w:tplc="DCBA6D02" w:tentative="1">
      <w:start w:val="1"/>
      <w:numFmt w:val="bullet"/>
      <w:lvlText w:val=""/>
      <w:lvlJc w:val="left"/>
      <w:pPr>
        <w:ind w:left="2160" w:hanging="360"/>
      </w:pPr>
      <w:rPr>
        <w:rFonts w:ascii="Wingdings" w:hAnsi="Wingdings" w:hint="default"/>
      </w:rPr>
    </w:lvl>
    <w:lvl w:ilvl="3" w:tplc="7C8212C8" w:tentative="1">
      <w:start w:val="1"/>
      <w:numFmt w:val="bullet"/>
      <w:lvlText w:val=""/>
      <w:lvlJc w:val="left"/>
      <w:pPr>
        <w:ind w:left="2880" w:hanging="360"/>
      </w:pPr>
      <w:rPr>
        <w:rFonts w:ascii="Symbol" w:hAnsi="Symbol" w:hint="default"/>
      </w:rPr>
    </w:lvl>
    <w:lvl w:ilvl="4" w:tplc="DEFE5AEA" w:tentative="1">
      <w:start w:val="1"/>
      <w:numFmt w:val="bullet"/>
      <w:lvlText w:val="o"/>
      <w:lvlJc w:val="left"/>
      <w:pPr>
        <w:ind w:left="3600" w:hanging="360"/>
      </w:pPr>
      <w:rPr>
        <w:rFonts w:ascii="Courier New" w:hAnsi="Courier New" w:cs="Courier New" w:hint="default"/>
      </w:rPr>
    </w:lvl>
    <w:lvl w:ilvl="5" w:tplc="3AB6AD3C" w:tentative="1">
      <w:start w:val="1"/>
      <w:numFmt w:val="bullet"/>
      <w:lvlText w:val=""/>
      <w:lvlJc w:val="left"/>
      <w:pPr>
        <w:ind w:left="4320" w:hanging="360"/>
      </w:pPr>
      <w:rPr>
        <w:rFonts w:ascii="Wingdings" w:hAnsi="Wingdings" w:hint="default"/>
      </w:rPr>
    </w:lvl>
    <w:lvl w:ilvl="6" w:tplc="6B7049EE" w:tentative="1">
      <w:start w:val="1"/>
      <w:numFmt w:val="bullet"/>
      <w:lvlText w:val=""/>
      <w:lvlJc w:val="left"/>
      <w:pPr>
        <w:ind w:left="5040" w:hanging="360"/>
      </w:pPr>
      <w:rPr>
        <w:rFonts w:ascii="Symbol" w:hAnsi="Symbol" w:hint="default"/>
      </w:rPr>
    </w:lvl>
    <w:lvl w:ilvl="7" w:tplc="BE9CFD3C" w:tentative="1">
      <w:start w:val="1"/>
      <w:numFmt w:val="bullet"/>
      <w:lvlText w:val="o"/>
      <w:lvlJc w:val="left"/>
      <w:pPr>
        <w:ind w:left="5760" w:hanging="360"/>
      </w:pPr>
      <w:rPr>
        <w:rFonts w:ascii="Courier New" w:hAnsi="Courier New" w:cs="Courier New" w:hint="default"/>
      </w:rPr>
    </w:lvl>
    <w:lvl w:ilvl="8" w:tplc="93AC996C" w:tentative="1">
      <w:start w:val="1"/>
      <w:numFmt w:val="bullet"/>
      <w:lvlText w:val=""/>
      <w:lvlJc w:val="left"/>
      <w:pPr>
        <w:ind w:left="6480" w:hanging="360"/>
      </w:pPr>
      <w:rPr>
        <w:rFonts w:ascii="Wingdings" w:hAnsi="Wingdings" w:hint="default"/>
      </w:rPr>
    </w:lvl>
  </w:abstractNum>
  <w:abstractNum w:abstractNumId="15">
    <w:nsid w:val="52316F27"/>
    <w:multiLevelType w:val="hybridMultilevel"/>
    <w:tmpl w:val="114A9F00"/>
    <w:lvl w:ilvl="0" w:tplc="23D62F72">
      <w:start w:val="1"/>
      <w:numFmt w:val="lowerLetter"/>
      <w:lvlText w:val="%1)"/>
      <w:lvlJc w:val="left"/>
      <w:pPr>
        <w:ind w:left="862" w:hanging="360"/>
      </w:pPr>
    </w:lvl>
    <w:lvl w:ilvl="1" w:tplc="7D2EE42C">
      <w:start w:val="1"/>
      <w:numFmt w:val="lowerLetter"/>
      <w:lvlText w:val="%2."/>
      <w:lvlJc w:val="left"/>
      <w:pPr>
        <w:ind w:left="1582" w:hanging="360"/>
      </w:pPr>
    </w:lvl>
    <w:lvl w:ilvl="2" w:tplc="04F0C4CC" w:tentative="1">
      <w:start w:val="1"/>
      <w:numFmt w:val="lowerRoman"/>
      <w:lvlText w:val="%3."/>
      <w:lvlJc w:val="right"/>
      <w:pPr>
        <w:ind w:left="2302" w:hanging="180"/>
      </w:pPr>
    </w:lvl>
    <w:lvl w:ilvl="3" w:tplc="42DC44C8" w:tentative="1">
      <w:start w:val="1"/>
      <w:numFmt w:val="decimal"/>
      <w:lvlText w:val="%4."/>
      <w:lvlJc w:val="left"/>
      <w:pPr>
        <w:ind w:left="3022" w:hanging="360"/>
      </w:pPr>
    </w:lvl>
    <w:lvl w:ilvl="4" w:tplc="09822E20" w:tentative="1">
      <w:start w:val="1"/>
      <w:numFmt w:val="lowerLetter"/>
      <w:lvlText w:val="%5."/>
      <w:lvlJc w:val="left"/>
      <w:pPr>
        <w:ind w:left="3742" w:hanging="360"/>
      </w:pPr>
    </w:lvl>
    <w:lvl w:ilvl="5" w:tplc="FE5EE5E0" w:tentative="1">
      <w:start w:val="1"/>
      <w:numFmt w:val="lowerRoman"/>
      <w:lvlText w:val="%6."/>
      <w:lvlJc w:val="right"/>
      <w:pPr>
        <w:ind w:left="4462" w:hanging="180"/>
      </w:pPr>
    </w:lvl>
    <w:lvl w:ilvl="6" w:tplc="6E0068B8" w:tentative="1">
      <w:start w:val="1"/>
      <w:numFmt w:val="decimal"/>
      <w:lvlText w:val="%7."/>
      <w:lvlJc w:val="left"/>
      <w:pPr>
        <w:ind w:left="5182" w:hanging="360"/>
      </w:pPr>
    </w:lvl>
    <w:lvl w:ilvl="7" w:tplc="E57A0C86" w:tentative="1">
      <w:start w:val="1"/>
      <w:numFmt w:val="lowerLetter"/>
      <w:lvlText w:val="%8."/>
      <w:lvlJc w:val="left"/>
      <w:pPr>
        <w:ind w:left="5902" w:hanging="360"/>
      </w:pPr>
    </w:lvl>
    <w:lvl w:ilvl="8" w:tplc="C37ACAE6" w:tentative="1">
      <w:start w:val="1"/>
      <w:numFmt w:val="lowerRoman"/>
      <w:lvlText w:val="%9."/>
      <w:lvlJc w:val="right"/>
      <w:pPr>
        <w:ind w:left="6622" w:hanging="180"/>
      </w:pPr>
    </w:lvl>
  </w:abstractNum>
  <w:abstractNum w:abstractNumId="16">
    <w:nsid w:val="6A1E458D"/>
    <w:multiLevelType w:val="hybridMultilevel"/>
    <w:tmpl w:val="F47A8186"/>
    <w:lvl w:ilvl="0" w:tplc="97E833D0">
      <w:start w:val="1"/>
      <w:numFmt w:val="bullet"/>
      <w:lvlText w:val=""/>
      <w:lvlJc w:val="left"/>
      <w:pPr>
        <w:ind w:left="720" w:hanging="360"/>
      </w:pPr>
      <w:rPr>
        <w:rFonts w:ascii="Symbol" w:hAnsi="Symbol" w:hint="default"/>
      </w:rPr>
    </w:lvl>
    <w:lvl w:ilvl="1" w:tplc="10FAA168">
      <w:start w:val="1"/>
      <w:numFmt w:val="bullet"/>
      <w:lvlText w:val="o"/>
      <w:lvlJc w:val="left"/>
      <w:pPr>
        <w:ind w:left="1440" w:hanging="360"/>
      </w:pPr>
      <w:rPr>
        <w:rFonts w:ascii="Courier New" w:hAnsi="Courier New" w:cs="Courier New" w:hint="default"/>
      </w:rPr>
    </w:lvl>
    <w:lvl w:ilvl="2" w:tplc="7B3ACC6C" w:tentative="1">
      <w:start w:val="1"/>
      <w:numFmt w:val="bullet"/>
      <w:lvlText w:val=""/>
      <w:lvlJc w:val="left"/>
      <w:pPr>
        <w:ind w:left="2160" w:hanging="360"/>
      </w:pPr>
      <w:rPr>
        <w:rFonts w:ascii="Wingdings" w:hAnsi="Wingdings" w:hint="default"/>
      </w:rPr>
    </w:lvl>
    <w:lvl w:ilvl="3" w:tplc="C0E6CD46" w:tentative="1">
      <w:start w:val="1"/>
      <w:numFmt w:val="bullet"/>
      <w:lvlText w:val=""/>
      <w:lvlJc w:val="left"/>
      <w:pPr>
        <w:ind w:left="2880" w:hanging="360"/>
      </w:pPr>
      <w:rPr>
        <w:rFonts w:ascii="Symbol" w:hAnsi="Symbol" w:hint="default"/>
      </w:rPr>
    </w:lvl>
    <w:lvl w:ilvl="4" w:tplc="8D7EA540" w:tentative="1">
      <w:start w:val="1"/>
      <w:numFmt w:val="bullet"/>
      <w:lvlText w:val="o"/>
      <w:lvlJc w:val="left"/>
      <w:pPr>
        <w:ind w:left="3600" w:hanging="360"/>
      </w:pPr>
      <w:rPr>
        <w:rFonts w:ascii="Courier New" w:hAnsi="Courier New" w:cs="Courier New" w:hint="default"/>
      </w:rPr>
    </w:lvl>
    <w:lvl w:ilvl="5" w:tplc="3BEC48EC" w:tentative="1">
      <w:start w:val="1"/>
      <w:numFmt w:val="bullet"/>
      <w:lvlText w:val=""/>
      <w:lvlJc w:val="left"/>
      <w:pPr>
        <w:ind w:left="4320" w:hanging="360"/>
      </w:pPr>
      <w:rPr>
        <w:rFonts w:ascii="Wingdings" w:hAnsi="Wingdings" w:hint="default"/>
      </w:rPr>
    </w:lvl>
    <w:lvl w:ilvl="6" w:tplc="114266B4" w:tentative="1">
      <w:start w:val="1"/>
      <w:numFmt w:val="bullet"/>
      <w:lvlText w:val=""/>
      <w:lvlJc w:val="left"/>
      <w:pPr>
        <w:ind w:left="5040" w:hanging="360"/>
      </w:pPr>
      <w:rPr>
        <w:rFonts w:ascii="Symbol" w:hAnsi="Symbol" w:hint="default"/>
      </w:rPr>
    </w:lvl>
    <w:lvl w:ilvl="7" w:tplc="6CF209BC" w:tentative="1">
      <w:start w:val="1"/>
      <w:numFmt w:val="bullet"/>
      <w:lvlText w:val="o"/>
      <w:lvlJc w:val="left"/>
      <w:pPr>
        <w:ind w:left="5760" w:hanging="360"/>
      </w:pPr>
      <w:rPr>
        <w:rFonts w:ascii="Courier New" w:hAnsi="Courier New" w:cs="Courier New" w:hint="default"/>
      </w:rPr>
    </w:lvl>
    <w:lvl w:ilvl="8" w:tplc="D05CE01C" w:tentative="1">
      <w:start w:val="1"/>
      <w:numFmt w:val="bullet"/>
      <w:lvlText w:val=""/>
      <w:lvlJc w:val="left"/>
      <w:pPr>
        <w:ind w:left="6480" w:hanging="360"/>
      </w:pPr>
      <w:rPr>
        <w:rFonts w:ascii="Wingdings" w:hAnsi="Wingdings" w:hint="default"/>
      </w:rPr>
    </w:lvl>
  </w:abstractNum>
  <w:abstractNum w:abstractNumId="17">
    <w:nsid w:val="70BD5321"/>
    <w:multiLevelType w:val="hybridMultilevel"/>
    <w:tmpl w:val="E60C106E"/>
    <w:lvl w:ilvl="0" w:tplc="CAD4B8BE">
      <w:start w:val="1"/>
      <w:numFmt w:val="bullet"/>
      <w:lvlText w:val=""/>
      <w:lvlJc w:val="left"/>
      <w:pPr>
        <w:ind w:left="720" w:hanging="360"/>
      </w:pPr>
      <w:rPr>
        <w:rFonts w:ascii="Symbol" w:hAnsi="Symbol" w:hint="default"/>
      </w:rPr>
    </w:lvl>
    <w:lvl w:ilvl="1" w:tplc="04BE3B36">
      <w:start w:val="1"/>
      <w:numFmt w:val="bullet"/>
      <w:lvlText w:val="o"/>
      <w:lvlJc w:val="left"/>
      <w:pPr>
        <w:ind w:left="1440" w:hanging="360"/>
      </w:pPr>
      <w:rPr>
        <w:rFonts w:ascii="Courier New" w:hAnsi="Courier New" w:cs="Courier New" w:hint="default"/>
      </w:rPr>
    </w:lvl>
    <w:lvl w:ilvl="2" w:tplc="DCBA6D02" w:tentative="1">
      <w:start w:val="1"/>
      <w:numFmt w:val="bullet"/>
      <w:lvlText w:val=""/>
      <w:lvlJc w:val="left"/>
      <w:pPr>
        <w:ind w:left="2160" w:hanging="360"/>
      </w:pPr>
      <w:rPr>
        <w:rFonts w:ascii="Wingdings" w:hAnsi="Wingdings" w:hint="default"/>
      </w:rPr>
    </w:lvl>
    <w:lvl w:ilvl="3" w:tplc="7C8212C8" w:tentative="1">
      <w:start w:val="1"/>
      <w:numFmt w:val="bullet"/>
      <w:lvlText w:val=""/>
      <w:lvlJc w:val="left"/>
      <w:pPr>
        <w:ind w:left="2880" w:hanging="360"/>
      </w:pPr>
      <w:rPr>
        <w:rFonts w:ascii="Symbol" w:hAnsi="Symbol" w:hint="default"/>
      </w:rPr>
    </w:lvl>
    <w:lvl w:ilvl="4" w:tplc="DEFE5AEA" w:tentative="1">
      <w:start w:val="1"/>
      <w:numFmt w:val="bullet"/>
      <w:lvlText w:val="o"/>
      <w:lvlJc w:val="left"/>
      <w:pPr>
        <w:ind w:left="3600" w:hanging="360"/>
      </w:pPr>
      <w:rPr>
        <w:rFonts w:ascii="Courier New" w:hAnsi="Courier New" w:cs="Courier New" w:hint="default"/>
      </w:rPr>
    </w:lvl>
    <w:lvl w:ilvl="5" w:tplc="3AB6AD3C" w:tentative="1">
      <w:start w:val="1"/>
      <w:numFmt w:val="bullet"/>
      <w:lvlText w:val=""/>
      <w:lvlJc w:val="left"/>
      <w:pPr>
        <w:ind w:left="4320" w:hanging="360"/>
      </w:pPr>
      <w:rPr>
        <w:rFonts w:ascii="Wingdings" w:hAnsi="Wingdings" w:hint="default"/>
      </w:rPr>
    </w:lvl>
    <w:lvl w:ilvl="6" w:tplc="6B7049EE" w:tentative="1">
      <w:start w:val="1"/>
      <w:numFmt w:val="bullet"/>
      <w:lvlText w:val=""/>
      <w:lvlJc w:val="left"/>
      <w:pPr>
        <w:ind w:left="5040" w:hanging="360"/>
      </w:pPr>
      <w:rPr>
        <w:rFonts w:ascii="Symbol" w:hAnsi="Symbol" w:hint="default"/>
      </w:rPr>
    </w:lvl>
    <w:lvl w:ilvl="7" w:tplc="BE9CFD3C" w:tentative="1">
      <w:start w:val="1"/>
      <w:numFmt w:val="bullet"/>
      <w:lvlText w:val="o"/>
      <w:lvlJc w:val="left"/>
      <w:pPr>
        <w:ind w:left="5760" w:hanging="360"/>
      </w:pPr>
      <w:rPr>
        <w:rFonts w:ascii="Courier New" w:hAnsi="Courier New" w:cs="Courier New" w:hint="default"/>
      </w:rPr>
    </w:lvl>
    <w:lvl w:ilvl="8" w:tplc="93AC996C" w:tentative="1">
      <w:start w:val="1"/>
      <w:numFmt w:val="bullet"/>
      <w:lvlText w:val=""/>
      <w:lvlJc w:val="left"/>
      <w:pPr>
        <w:ind w:left="6480" w:hanging="360"/>
      </w:pPr>
      <w:rPr>
        <w:rFonts w:ascii="Wingdings" w:hAnsi="Wingdings" w:hint="default"/>
      </w:rPr>
    </w:lvl>
  </w:abstractNum>
  <w:abstractNum w:abstractNumId="18">
    <w:nsid w:val="76DE61CF"/>
    <w:multiLevelType w:val="hybridMultilevel"/>
    <w:tmpl w:val="E7ECCE2A"/>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40B65"/>
    <w:multiLevelType w:val="hybridMultilevel"/>
    <w:tmpl w:val="C0D2F1AE"/>
    <w:lvl w:ilvl="0" w:tplc="E12AB7A0">
      <w:start w:val="1"/>
      <w:numFmt w:val="bullet"/>
      <w:lvlText w:val=""/>
      <w:lvlJc w:val="left"/>
      <w:pPr>
        <w:ind w:left="720" w:hanging="360"/>
      </w:pPr>
      <w:rPr>
        <w:rFonts w:ascii="Symbol" w:hAnsi="Symbol" w:hint="default"/>
      </w:rPr>
    </w:lvl>
    <w:lvl w:ilvl="1" w:tplc="F55ED706">
      <w:start w:val="1"/>
      <w:numFmt w:val="bullet"/>
      <w:lvlText w:val="o"/>
      <w:lvlJc w:val="left"/>
      <w:pPr>
        <w:ind w:left="1440" w:hanging="360"/>
      </w:pPr>
      <w:rPr>
        <w:rFonts w:ascii="Courier New" w:hAnsi="Courier New" w:cs="Courier New" w:hint="default"/>
      </w:rPr>
    </w:lvl>
    <w:lvl w:ilvl="2" w:tplc="893649C0" w:tentative="1">
      <w:start w:val="1"/>
      <w:numFmt w:val="bullet"/>
      <w:lvlText w:val=""/>
      <w:lvlJc w:val="left"/>
      <w:pPr>
        <w:ind w:left="2160" w:hanging="360"/>
      </w:pPr>
      <w:rPr>
        <w:rFonts w:ascii="Wingdings" w:hAnsi="Wingdings" w:hint="default"/>
      </w:rPr>
    </w:lvl>
    <w:lvl w:ilvl="3" w:tplc="C2FE43DC" w:tentative="1">
      <w:start w:val="1"/>
      <w:numFmt w:val="bullet"/>
      <w:lvlText w:val=""/>
      <w:lvlJc w:val="left"/>
      <w:pPr>
        <w:ind w:left="2880" w:hanging="360"/>
      </w:pPr>
      <w:rPr>
        <w:rFonts w:ascii="Symbol" w:hAnsi="Symbol" w:hint="default"/>
      </w:rPr>
    </w:lvl>
    <w:lvl w:ilvl="4" w:tplc="ABA8F4A0" w:tentative="1">
      <w:start w:val="1"/>
      <w:numFmt w:val="bullet"/>
      <w:lvlText w:val="o"/>
      <w:lvlJc w:val="left"/>
      <w:pPr>
        <w:ind w:left="3600" w:hanging="360"/>
      </w:pPr>
      <w:rPr>
        <w:rFonts w:ascii="Courier New" w:hAnsi="Courier New" w:cs="Courier New" w:hint="default"/>
      </w:rPr>
    </w:lvl>
    <w:lvl w:ilvl="5" w:tplc="63540B24" w:tentative="1">
      <w:start w:val="1"/>
      <w:numFmt w:val="bullet"/>
      <w:lvlText w:val=""/>
      <w:lvlJc w:val="left"/>
      <w:pPr>
        <w:ind w:left="4320" w:hanging="360"/>
      </w:pPr>
      <w:rPr>
        <w:rFonts w:ascii="Wingdings" w:hAnsi="Wingdings" w:hint="default"/>
      </w:rPr>
    </w:lvl>
    <w:lvl w:ilvl="6" w:tplc="C6265374" w:tentative="1">
      <w:start w:val="1"/>
      <w:numFmt w:val="bullet"/>
      <w:lvlText w:val=""/>
      <w:lvlJc w:val="left"/>
      <w:pPr>
        <w:ind w:left="5040" w:hanging="360"/>
      </w:pPr>
      <w:rPr>
        <w:rFonts w:ascii="Symbol" w:hAnsi="Symbol" w:hint="default"/>
      </w:rPr>
    </w:lvl>
    <w:lvl w:ilvl="7" w:tplc="0CE03FFE" w:tentative="1">
      <w:start w:val="1"/>
      <w:numFmt w:val="bullet"/>
      <w:lvlText w:val="o"/>
      <w:lvlJc w:val="left"/>
      <w:pPr>
        <w:ind w:left="5760" w:hanging="360"/>
      </w:pPr>
      <w:rPr>
        <w:rFonts w:ascii="Courier New" w:hAnsi="Courier New" w:cs="Courier New" w:hint="default"/>
      </w:rPr>
    </w:lvl>
    <w:lvl w:ilvl="8" w:tplc="59C66838" w:tentative="1">
      <w:start w:val="1"/>
      <w:numFmt w:val="bullet"/>
      <w:lvlText w:val=""/>
      <w:lvlJc w:val="left"/>
      <w:pPr>
        <w:ind w:left="6480" w:hanging="360"/>
      </w:pPr>
      <w:rPr>
        <w:rFonts w:ascii="Wingdings" w:hAnsi="Wingdings" w:hint="default"/>
      </w:rPr>
    </w:lvl>
  </w:abstractNum>
  <w:abstractNum w:abstractNumId="20">
    <w:nsid w:val="7B111276"/>
    <w:multiLevelType w:val="hybridMultilevel"/>
    <w:tmpl w:val="E7ECCE2A"/>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408AA"/>
    <w:multiLevelType w:val="hybridMultilevel"/>
    <w:tmpl w:val="17349EB4"/>
    <w:lvl w:ilvl="0" w:tplc="E6A6EC70">
      <w:start w:val="1"/>
      <w:numFmt w:val="bullet"/>
      <w:lvlText w:val="-"/>
      <w:lvlJc w:val="left"/>
      <w:pPr>
        <w:ind w:left="720" w:hanging="360"/>
      </w:pPr>
      <w:rPr>
        <w:rFonts w:ascii="Arial Narrow" w:eastAsia="Times New Roman" w:hAnsi="Arial Narrow" w:cs="Arial" w:hint="default"/>
      </w:rPr>
    </w:lvl>
    <w:lvl w:ilvl="1" w:tplc="3DC8B6D8">
      <w:start w:val="2"/>
      <w:numFmt w:val="bullet"/>
      <w:lvlText w:val="-"/>
      <w:lvlJc w:val="left"/>
      <w:pPr>
        <w:ind w:left="1440" w:hanging="360"/>
      </w:pPr>
      <w:rPr>
        <w:rFonts w:ascii="Arial Narrow" w:eastAsia="Times New Roman" w:hAnsi="Arial Narrow" w:cs="Arial" w:hint="default"/>
      </w:rPr>
    </w:lvl>
    <w:lvl w:ilvl="2" w:tplc="22A09DA4" w:tentative="1">
      <w:start w:val="1"/>
      <w:numFmt w:val="bullet"/>
      <w:lvlText w:val=""/>
      <w:lvlJc w:val="left"/>
      <w:pPr>
        <w:ind w:left="2160" w:hanging="360"/>
      </w:pPr>
      <w:rPr>
        <w:rFonts w:ascii="Wingdings" w:hAnsi="Wingdings" w:hint="default"/>
      </w:rPr>
    </w:lvl>
    <w:lvl w:ilvl="3" w:tplc="2716DC52" w:tentative="1">
      <w:start w:val="1"/>
      <w:numFmt w:val="bullet"/>
      <w:lvlText w:val=""/>
      <w:lvlJc w:val="left"/>
      <w:pPr>
        <w:ind w:left="2880" w:hanging="360"/>
      </w:pPr>
      <w:rPr>
        <w:rFonts w:ascii="Symbol" w:hAnsi="Symbol" w:hint="default"/>
      </w:rPr>
    </w:lvl>
    <w:lvl w:ilvl="4" w:tplc="E0A6CA60" w:tentative="1">
      <w:start w:val="1"/>
      <w:numFmt w:val="bullet"/>
      <w:lvlText w:val="o"/>
      <w:lvlJc w:val="left"/>
      <w:pPr>
        <w:ind w:left="3600" w:hanging="360"/>
      </w:pPr>
      <w:rPr>
        <w:rFonts w:ascii="Courier New" w:hAnsi="Courier New" w:cs="Courier New" w:hint="default"/>
      </w:rPr>
    </w:lvl>
    <w:lvl w:ilvl="5" w:tplc="4F46C40E" w:tentative="1">
      <w:start w:val="1"/>
      <w:numFmt w:val="bullet"/>
      <w:lvlText w:val=""/>
      <w:lvlJc w:val="left"/>
      <w:pPr>
        <w:ind w:left="4320" w:hanging="360"/>
      </w:pPr>
      <w:rPr>
        <w:rFonts w:ascii="Wingdings" w:hAnsi="Wingdings" w:hint="default"/>
      </w:rPr>
    </w:lvl>
    <w:lvl w:ilvl="6" w:tplc="D164994C" w:tentative="1">
      <w:start w:val="1"/>
      <w:numFmt w:val="bullet"/>
      <w:lvlText w:val=""/>
      <w:lvlJc w:val="left"/>
      <w:pPr>
        <w:ind w:left="5040" w:hanging="360"/>
      </w:pPr>
      <w:rPr>
        <w:rFonts w:ascii="Symbol" w:hAnsi="Symbol" w:hint="default"/>
      </w:rPr>
    </w:lvl>
    <w:lvl w:ilvl="7" w:tplc="9ABEDB2A" w:tentative="1">
      <w:start w:val="1"/>
      <w:numFmt w:val="bullet"/>
      <w:lvlText w:val="o"/>
      <w:lvlJc w:val="left"/>
      <w:pPr>
        <w:ind w:left="5760" w:hanging="360"/>
      </w:pPr>
      <w:rPr>
        <w:rFonts w:ascii="Courier New" w:hAnsi="Courier New" w:cs="Courier New" w:hint="default"/>
      </w:rPr>
    </w:lvl>
    <w:lvl w:ilvl="8" w:tplc="96247D9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19"/>
  </w:num>
  <w:num w:numId="5">
    <w:abstractNumId w:val="9"/>
  </w:num>
  <w:num w:numId="6">
    <w:abstractNumId w:val="17"/>
  </w:num>
  <w:num w:numId="7">
    <w:abstractNumId w:val="21"/>
  </w:num>
  <w:num w:numId="8">
    <w:abstractNumId w:val="3"/>
  </w:num>
  <w:num w:numId="9">
    <w:abstractNumId w:val="2"/>
  </w:num>
  <w:num w:numId="10">
    <w:abstractNumId w:val="12"/>
  </w:num>
  <w:num w:numId="11">
    <w:abstractNumId w:val="15"/>
  </w:num>
  <w:num w:numId="12">
    <w:abstractNumId w:val="7"/>
  </w:num>
  <w:num w:numId="13">
    <w:abstractNumId w:val="11"/>
  </w:num>
  <w:num w:numId="14">
    <w:abstractNumId w:val="13"/>
  </w:num>
  <w:num w:numId="15">
    <w:abstractNumId w:val="20"/>
  </w:num>
  <w:num w:numId="16">
    <w:abstractNumId w:val="8"/>
  </w:num>
  <w:num w:numId="17">
    <w:abstractNumId w:val="6"/>
  </w:num>
  <w:num w:numId="18">
    <w:abstractNumId w:val="5"/>
  </w:num>
  <w:num w:numId="19">
    <w:abstractNumId w:val="18"/>
  </w:num>
  <w:num w:numId="20">
    <w:abstractNumId w:val="14"/>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A5"/>
    <w:rsid w:val="00004FCF"/>
    <w:rsid w:val="0001004B"/>
    <w:rsid w:val="00014798"/>
    <w:rsid w:val="00037DFF"/>
    <w:rsid w:val="0005380A"/>
    <w:rsid w:val="00061DAF"/>
    <w:rsid w:val="0006377F"/>
    <w:rsid w:val="000758A0"/>
    <w:rsid w:val="000762AE"/>
    <w:rsid w:val="00081B06"/>
    <w:rsid w:val="000B7199"/>
    <w:rsid w:val="000C2909"/>
    <w:rsid w:val="000D6BB4"/>
    <w:rsid w:val="000E1BFE"/>
    <w:rsid w:val="00102745"/>
    <w:rsid w:val="001134EB"/>
    <w:rsid w:val="00125AEA"/>
    <w:rsid w:val="00130C33"/>
    <w:rsid w:val="00141505"/>
    <w:rsid w:val="00143FF7"/>
    <w:rsid w:val="00144D3B"/>
    <w:rsid w:val="00162F99"/>
    <w:rsid w:val="001716EE"/>
    <w:rsid w:val="00194476"/>
    <w:rsid w:val="0019453A"/>
    <w:rsid w:val="001978A5"/>
    <w:rsid w:val="001D6193"/>
    <w:rsid w:val="001D66DE"/>
    <w:rsid w:val="001E568B"/>
    <w:rsid w:val="001E65EB"/>
    <w:rsid w:val="001E6D9F"/>
    <w:rsid w:val="00200ACF"/>
    <w:rsid w:val="00204239"/>
    <w:rsid w:val="00212143"/>
    <w:rsid w:val="00226451"/>
    <w:rsid w:val="002302ED"/>
    <w:rsid w:val="00230A54"/>
    <w:rsid w:val="00234F62"/>
    <w:rsid w:val="0025331E"/>
    <w:rsid w:val="00272086"/>
    <w:rsid w:val="00274544"/>
    <w:rsid w:val="00285DAA"/>
    <w:rsid w:val="0028666E"/>
    <w:rsid w:val="002A7011"/>
    <w:rsid w:val="002B4ECA"/>
    <w:rsid w:val="002B53F2"/>
    <w:rsid w:val="002C1E17"/>
    <w:rsid w:val="002C30B2"/>
    <w:rsid w:val="002C33CC"/>
    <w:rsid w:val="002C7F2A"/>
    <w:rsid w:val="002D4425"/>
    <w:rsid w:val="003000F6"/>
    <w:rsid w:val="00302BA3"/>
    <w:rsid w:val="0030344D"/>
    <w:rsid w:val="00321DFA"/>
    <w:rsid w:val="00325428"/>
    <w:rsid w:val="00343FA5"/>
    <w:rsid w:val="00345D14"/>
    <w:rsid w:val="00380068"/>
    <w:rsid w:val="003871C4"/>
    <w:rsid w:val="003A348E"/>
    <w:rsid w:val="003B18EF"/>
    <w:rsid w:val="003B67A5"/>
    <w:rsid w:val="003E716F"/>
    <w:rsid w:val="003F7CC0"/>
    <w:rsid w:val="00401DFF"/>
    <w:rsid w:val="00403A0C"/>
    <w:rsid w:val="00412675"/>
    <w:rsid w:val="00421130"/>
    <w:rsid w:val="00435C47"/>
    <w:rsid w:val="00437257"/>
    <w:rsid w:val="00443AAB"/>
    <w:rsid w:val="00447EB4"/>
    <w:rsid w:val="00484A96"/>
    <w:rsid w:val="00487DB6"/>
    <w:rsid w:val="004919AC"/>
    <w:rsid w:val="00491B5E"/>
    <w:rsid w:val="004B058D"/>
    <w:rsid w:val="004C4850"/>
    <w:rsid w:val="004C626E"/>
    <w:rsid w:val="004D0084"/>
    <w:rsid w:val="004D0522"/>
    <w:rsid w:val="004D24B3"/>
    <w:rsid w:val="004E2527"/>
    <w:rsid w:val="004E6B3B"/>
    <w:rsid w:val="00517CBB"/>
    <w:rsid w:val="00520ECD"/>
    <w:rsid w:val="00524712"/>
    <w:rsid w:val="00525C66"/>
    <w:rsid w:val="00530746"/>
    <w:rsid w:val="00533B50"/>
    <w:rsid w:val="00542B4E"/>
    <w:rsid w:val="00552978"/>
    <w:rsid w:val="0055718C"/>
    <w:rsid w:val="00575199"/>
    <w:rsid w:val="00575322"/>
    <w:rsid w:val="00580CAE"/>
    <w:rsid w:val="00586F35"/>
    <w:rsid w:val="005B724C"/>
    <w:rsid w:val="005D3EF4"/>
    <w:rsid w:val="005D66AE"/>
    <w:rsid w:val="005E1317"/>
    <w:rsid w:val="005E3408"/>
    <w:rsid w:val="005F15DF"/>
    <w:rsid w:val="005F32B4"/>
    <w:rsid w:val="00603696"/>
    <w:rsid w:val="00607595"/>
    <w:rsid w:val="00613276"/>
    <w:rsid w:val="00615BC7"/>
    <w:rsid w:val="0062329B"/>
    <w:rsid w:val="00627A48"/>
    <w:rsid w:val="00630C37"/>
    <w:rsid w:val="0065377F"/>
    <w:rsid w:val="00655706"/>
    <w:rsid w:val="006649F6"/>
    <w:rsid w:val="0067759D"/>
    <w:rsid w:val="00695B1B"/>
    <w:rsid w:val="006B26A3"/>
    <w:rsid w:val="006E13CA"/>
    <w:rsid w:val="006E2103"/>
    <w:rsid w:val="006F2CD0"/>
    <w:rsid w:val="006F403A"/>
    <w:rsid w:val="007174DA"/>
    <w:rsid w:val="00723C11"/>
    <w:rsid w:val="00726B39"/>
    <w:rsid w:val="007308FE"/>
    <w:rsid w:val="00733262"/>
    <w:rsid w:val="007359EA"/>
    <w:rsid w:val="00740C3F"/>
    <w:rsid w:val="0074242A"/>
    <w:rsid w:val="00772493"/>
    <w:rsid w:val="007839F1"/>
    <w:rsid w:val="00792006"/>
    <w:rsid w:val="00792854"/>
    <w:rsid w:val="007A33FD"/>
    <w:rsid w:val="007A397C"/>
    <w:rsid w:val="007F4854"/>
    <w:rsid w:val="007F487E"/>
    <w:rsid w:val="00826E9E"/>
    <w:rsid w:val="00831728"/>
    <w:rsid w:val="00866831"/>
    <w:rsid w:val="00875613"/>
    <w:rsid w:val="00884055"/>
    <w:rsid w:val="008905E2"/>
    <w:rsid w:val="00894C38"/>
    <w:rsid w:val="008A0C1A"/>
    <w:rsid w:val="008A23F5"/>
    <w:rsid w:val="008B27AF"/>
    <w:rsid w:val="008C2EBA"/>
    <w:rsid w:val="008D047A"/>
    <w:rsid w:val="008D48F8"/>
    <w:rsid w:val="008F0DE8"/>
    <w:rsid w:val="008F3BB5"/>
    <w:rsid w:val="008F7A08"/>
    <w:rsid w:val="00900286"/>
    <w:rsid w:val="00921B07"/>
    <w:rsid w:val="00933692"/>
    <w:rsid w:val="009418E8"/>
    <w:rsid w:val="0094768C"/>
    <w:rsid w:val="00952A43"/>
    <w:rsid w:val="009547B1"/>
    <w:rsid w:val="00965E9F"/>
    <w:rsid w:val="009A774E"/>
    <w:rsid w:val="009D02CA"/>
    <w:rsid w:val="009D2073"/>
    <w:rsid w:val="009D3893"/>
    <w:rsid w:val="009E3A5D"/>
    <w:rsid w:val="009E61D9"/>
    <w:rsid w:val="009E7398"/>
    <w:rsid w:val="00A00B2F"/>
    <w:rsid w:val="00A22872"/>
    <w:rsid w:val="00A33272"/>
    <w:rsid w:val="00A336EB"/>
    <w:rsid w:val="00A3384F"/>
    <w:rsid w:val="00A47320"/>
    <w:rsid w:val="00A524CF"/>
    <w:rsid w:val="00A60AA5"/>
    <w:rsid w:val="00A6116C"/>
    <w:rsid w:val="00A615CB"/>
    <w:rsid w:val="00A6455B"/>
    <w:rsid w:val="00AC17B2"/>
    <w:rsid w:val="00AD0BB1"/>
    <w:rsid w:val="00B00584"/>
    <w:rsid w:val="00B00BD0"/>
    <w:rsid w:val="00B10866"/>
    <w:rsid w:val="00B13C8E"/>
    <w:rsid w:val="00B24D3E"/>
    <w:rsid w:val="00B25FF5"/>
    <w:rsid w:val="00B54192"/>
    <w:rsid w:val="00B63F36"/>
    <w:rsid w:val="00B71160"/>
    <w:rsid w:val="00B7673C"/>
    <w:rsid w:val="00B8081A"/>
    <w:rsid w:val="00B837BE"/>
    <w:rsid w:val="00B923CD"/>
    <w:rsid w:val="00B95A5C"/>
    <w:rsid w:val="00BA0EE9"/>
    <w:rsid w:val="00BA58FE"/>
    <w:rsid w:val="00BC1420"/>
    <w:rsid w:val="00BC1467"/>
    <w:rsid w:val="00BE0424"/>
    <w:rsid w:val="00BF35A5"/>
    <w:rsid w:val="00C25F58"/>
    <w:rsid w:val="00C32109"/>
    <w:rsid w:val="00C34099"/>
    <w:rsid w:val="00C42789"/>
    <w:rsid w:val="00C42DB3"/>
    <w:rsid w:val="00C54ACF"/>
    <w:rsid w:val="00C76D03"/>
    <w:rsid w:val="00C8321B"/>
    <w:rsid w:val="00C85B06"/>
    <w:rsid w:val="00C90959"/>
    <w:rsid w:val="00C90F54"/>
    <w:rsid w:val="00CA49B7"/>
    <w:rsid w:val="00CB0091"/>
    <w:rsid w:val="00CB59BB"/>
    <w:rsid w:val="00CC3A4D"/>
    <w:rsid w:val="00CC653E"/>
    <w:rsid w:val="00CD2762"/>
    <w:rsid w:val="00CE2412"/>
    <w:rsid w:val="00CE39C0"/>
    <w:rsid w:val="00CE6B25"/>
    <w:rsid w:val="00CF3B9F"/>
    <w:rsid w:val="00D1134D"/>
    <w:rsid w:val="00D153B7"/>
    <w:rsid w:val="00D365A1"/>
    <w:rsid w:val="00D40102"/>
    <w:rsid w:val="00D47D78"/>
    <w:rsid w:val="00D52697"/>
    <w:rsid w:val="00D61648"/>
    <w:rsid w:val="00D6190D"/>
    <w:rsid w:val="00D803E8"/>
    <w:rsid w:val="00DA6D49"/>
    <w:rsid w:val="00DB014F"/>
    <w:rsid w:val="00DB593B"/>
    <w:rsid w:val="00DC1944"/>
    <w:rsid w:val="00DD4AFD"/>
    <w:rsid w:val="00DD5882"/>
    <w:rsid w:val="00DD5D99"/>
    <w:rsid w:val="00DD7B92"/>
    <w:rsid w:val="00DE3E0F"/>
    <w:rsid w:val="00DE7F92"/>
    <w:rsid w:val="00DF2032"/>
    <w:rsid w:val="00E00208"/>
    <w:rsid w:val="00E16999"/>
    <w:rsid w:val="00E239C1"/>
    <w:rsid w:val="00E24FC5"/>
    <w:rsid w:val="00E44A8D"/>
    <w:rsid w:val="00E44DBB"/>
    <w:rsid w:val="00E451D6"/>
    <w:rsid w:val="00E61032"/>
    <w:rsid w:val="00E70BD5"/>
    <w:rsid w:val="00E75C8E"/>
    <w:rsid w:val="00E7642D"/>
    <w:rsid w:val="00E96D2B"/>
    <w:rsid w:val="00EA22E1"/>
    <w:rsid w:val="00EA4E93"/>
    <w:rsid w:val="00EB0423"/>
    <w:rsid w:val="00ED24D1"/>
    <w:rsid w:val="00ED34C6"/>
    <w:rsid w:val="00ED5FB0"/>
    <w:rsid w:val="00F029DF"/>
    <w:rsid w:val="00F13791"/>
    <w:rsid w:val="00F368E6"/>
    <w:rsid w:val="00F407BA"/>
    <w:rsid w:val="00F57E45"/>
    <w:rsid w:val="00F62493"/>
    <w:rsid w:val="00F654D2"/>
    <w:rsid w:val="00F75D40"/>
    <w:rsid w:val="00F76C79"/>
    <w:rsid w:val="00F875A9"/>
    <w:rsid w:val="00FA2623"/>
    <w:rsid w:val="00FB47BD"/>
    <w:rsid w:val="00FD39AB"/>
    <w:rsid w:val="00FD5958"/>
  </w:rsids>
  <m:mathPr>
    <m:mathFont m:val="Cambria Math"/>
    <m:brkBin m:val="before"/>
    <m:brkBinSub m:val="--"/>
    <m:smallFrac m:val="0"/>
    <m:dispDef/>
    <m:lMargin m:val="0"/>
    <m:rMargin m:val="0"/>
    <m:defJc m:val="centerGroup"/>
    <m:wrapIndent m:val="1440"/>
    <m:intLim m:val="subSup"/>
    <m:naryLim m:val="undOvr"/>
  </m:mathPr>
  <w:themeFontLang w:val="uk-UA" w:bidi="bn-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86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5"/>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AA5"/>
    <w:pPr>
      <w:ind w:left="720"/>
    </w:pPr>
  </w:style>
  <w:style w:type="character" w:styleId="FootnoteReference">
    <w:name w:val="footnote reference"/>
    <w:aliases w:val="Footnotes refss"/>
    <w:semiHidden/>
    <w:rsid w:val="00A60AA5"/>
    <w:rPr>
      <w:vertAlign w:val="superscript"/>
    </w:rPr>
  </w:style>
  <w:style w:type="table" w:styleId="TableGrid">
    <w:name w:val="Table Grid"/>
    <w:basedOn w:val="TableNormal"/>
    <w:uiPriority w:val="59"/>
    <w:rsid w:val="00A60A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AA5"/>
    <w:rPr>
      <w:color w:val="0563C1" w:themeColor="hyperlink"/>
      <w:u w:val="single"/>
    </w:rPr>
  </w:style>
  <w:style w:type="character" w:styleId="CommentReference">
    <w:name w:val="annotation reference"/>
    <w:basedOn w:val="DefaultParagraphFont"/>
    <w:uiPriority w:val="99"/>
    <w:unhideWhenUsed/>
    <w:rsid w:val="00A60AA5"/>
    <w:rPr>
      <w:sz w:val="16"/>
      <w:szCs w:val="16"/>
    </w:rPr>
  </w:style>
  <w:style w:type="paragraph" w:styleId="CommentText">
    <w:name w:val="annotation text"/>
    <w:basedOn w:val="Normal"/>
    <w:link w:val="CommentTextChar"/>
    <w:uiPriority w:val="99"/>
    <w:unhideWhenUsed/>
    <w:rsid w:val="00A60AA5"/>
    <w:rPr>
      <w:sz w:val="20"/>
      <w:szCs w:val="20"/>
    </w:rPr>
  </w:style>
  <w:style w:type="character" w:customStyle="1" w:styleId="CommentTextChar">
    <w:name w:val="Comment Text Char"/>
    <w:basedOn w:val="DefaultParagraphFont"/>
    <w:link w:val="CommentText"/>
    <w:uiPriority w:val="99"/>
    <w:rsid w:val="00A60AA5"/>
    <w:rPr>
      <w:rFonts w:ascii="Arial" w:eastAsia="Times New Roman" w:hAnsi="Arial" w:cs="Arial"/>
      <w:sz w:val="20"/>
      <w:szCs w:val="20"/>
      <w:lang w:val="en-GB" w:eastAsia="en-GB"/>
    </w:rPr>
  </w:style>
  <w:style w:type="character" w:customStyle="1" w:styleId="ListParagraphChar">
    <w:name w:val="List Paragraph Char"/>
    <w:basedOn w:val="DefaultParagraphFont"/>
    <w:link w:val="ListParagraph"/>
    <w:uiPriority w:val="34"/>
    <w:rsid w:val="00A60AA5"/>
    <w:rPr>
      <w:rFonts w:ascii="Arial" w:eastAsia="Times New Roman" w:hAnsi="Arial" w:cs="Arial"/>
      <w:lang w:val="en-GB" w:eastAsia="en-GB"/>
    </w:rPr>
  </w:style>
  <w:style w:type="paragraph" w:styleId="BalloonText">
    <w:name w:val="Balloon Text"/>
    <w:basedOn w:val="Normal"/>
    <w:link w:val="BalloonTextChar"/>
    <w:uiPriority w:val="99"/>
    <w:semiHidden/>
    <w:unhideWhenUsed/>
    <w:rsid w:val="00A60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AA5"/>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A60AA5"/>
    <w:rPr>
      <w:sz w:val="20"/>
      <w:szCs w:val="20"/>
    </w:rPr>
  </w:style>
  <w:style w:type="character" w:customStyle="1" w:styleId="FootnoteTextChar">
    <w:name w:val="Footnote Text Char"/>
    <w:basedOn w:val="DefaultParagraphFont"/>
    <w:link w:val="FootnoteText"/>
    <w:uiPriority w:val="99"/>
    <w:semiHidden/>
    <w:rsid w:val="00A60AA5"/>
    <w:rPr>
      <w:rFonts w:ascii="Arial" w:eastAsia="Times New Roman" w:hAnsi="Arial" w:cs="Arial"/>
      <w:sz w:val="20"/>
      <w:szCs w:val="20"/>
      <w:lang w:val="en-GB" w:eastAsia="en-GB"/>
    </w:rPr>
  </w:style>
  <w:style w:type="paragraph" w:styleId="Footer">
    <w:name w:val="footer"/>
    <w:basedOn w:val="Normal"/>
    <w:link w:val="FooterChar"/>
    <w:uiPriority w:val="99"/>
    <w:unhideWhenUsed/>
    <w:rsid w:val="00A60AA5"/>
    <w:pPr>
      <w:tabs>
        <w:tab w:val="center" w:pos="4819"/>
        <w:tab w:val="right" w:pos="9639"/>
      </w:tabs>
    </w:pPr>
  </w:style>
  <w:style w:type="character" w:customStyle="1" w:styleId="FooterChar">
    <w:name w:val="Footer Char"/>
    <w:basedOn w:val="DefaultParagraphFont"/>
    <w:link w:val="Footer"/>
    <w:uiPriority w:val="99"/>
    <w:rsid w:val="00A60AA5"/>
    <w:rPr>
      <w:rFonts w:ascii="Arial" w:eastAsia="Times New Roman" w:hAnsi="Arial" w:cs="Arial"/>
      <w:lang w:val="en-GB" w:eastAsia="en-GB"/>
    </w:rPr>
  </w:style>
  <w:style w:type="paragraph" w:styleId="EndnoteText">
    <w:name w:val="endnote text"/>
    <w:basedOn w:val="Normal"/>
    <w:link w:val="EndnoteTextChar"/>
    <w:uiPriority w:val="99"/>
    <w:semiHidden/>
    <w:unhideWhenUsed/>
    <w:rsid w:val="00A60AA5"/>
    <w:rPr>
      <w:sz w:val="20"/>
      <w:szCs w:val="20"/>
    </w:rPr>
  </w:style>
  <w:style w:type="character" w:customStyle="1" w:styleId="EndnoteTextChar">
    <w:name w:val="Endnote Text Char"/>
    <w:basedOn w:val="DefaultParagraphFont"/>
    <w:link w:val="EndnoteText"/>
    <w:uiPriority w:val="99"/>
    <w:semiHidden/>
    <w:rsid w:val="00A60AA5"/>
    <w:rPr>
      <w:rFonts w:ascii="Arial" w:eastAsia="Times New Roman" w:hAnsi="Arial" w:cs="Arial"/>
      <w:sz w:val="20"/>
      <w:szCs w:val="20"/>
      <w:lang w:val="en-GB" w:eastAsia="en-GB"/>
    </w:rPr>
  </w:style>
  <w:style w:type="character" w:styleId="EndnoteReference">
    <w:name w:val="endnote reference"/>
    <w:basedOn w:val="DefaultParagraphFont"/>
    <w:uiPriority w:val="99"/>
    <w:semiHidden/>
    <w:unhideWhenUsed/>
    <w:rsid w:val="00A60AA5"/>
    <w:rPr>
      <w:vertAlign w:val="superscript"/>
    </w:rPr>
  </w:style>
  <w:style w:type="character" w:customStyle="1" w:styleId="Style61">
    <w:name w:val="Style61"/>
    <w:basedOn w:val="DefaultParagraphFont"/>
    <w:uiPriority w:val="1"/>
    <w:rsid w:val="00733262"/>
    <w:rPr>
      <w:rFonts w:ascii="Arial Narrow" w:hAnsi="Arial Narrow"/>
      <w:b/>
      <w:color w:val="000000" w:themeColor="text1"/>
      <w:sz w:val="20"/>
    </w:rPr>
  </w:style>
  <w:style w:type="paragraph" w:customStyle="1" w:styleId="Default">
    <w:name w:val="Default"/>
    <w:rsid w:val="008F7A08"/>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5"/>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AA5"/>
    <w:pPr>
      <w:ind w:left="720"/>
    </w:pPr>
  </w:style>
  <w:style w:type="character" w:styleId="FootnoteReference">
    <w:name w:val="footnote reference"/>
    <w:aliases w:val="Footnotes refss"/>
    <w:semiHidden/>
    <w:rsid w:val="00A60AA5"/>
    <w:rPr>
      <w:vertAlign w:val="superscript"/>
    </w:rPr>
  </w:style>
  <w:style w:type="table" w:styleId="TableGrid">
    <w:name w:val="Table Grid"/>
    <w:basedOn w:val="TableNormal"/>
    <w:uiPriority w:val="59"/>
    <w:rsid w:val="00A60A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AA5"/>
    <w:rPr>
      <w:color w:val="0563C1" w:themeColor="hyperlink"/>
      <w:u w:val="single"/>
    </w:rPr>
  </w:style>
  <w:style w:type="character" w:styleId="CommentReference">
    <w:name w:val="annotation reference"/>
    <w:basedOn w:val="DefaultParagraphFont"/>
    <w:uiPriority w:val="99"/>
    <w:unhideWhenUsed/>
    <w:rsid w:val="00A60AA5"/>
    <w:rPr>
      <w:sz w:val="16"/>
      <w:szCs w:val="16"/>
    </w:rPr>
  </w:style>
  <w:style w:type="paragraph" w:styleId="CommentText">
    <w:name w:val="annotation text"/>
    <w:basedOn w:val="Normal"/>
    <w:link w:val="CommentTextChar"/>
    <w:uiPriority w:val="99"/>
    <w:unhideWhenUsed/>
    <w:rsid w:val="00A60AA5"/>
    <w:rPr>
      <w:sz w:val="20"/>
      <w:szCs w:val="20"/>
    </w:rPr>
  </w:style>
  <w:style w:type="character" w:customStyle="1" w:styleId="CommentTextChar">
    <w:name w:val="Comment Text Char"/>
    <w:basedOn w:val="DefaultParagraphFont"/>
    <w:link w:val="CommentText"/>
    <w:uiPriority w:val="99"/>
    <w:rsid w:val="00A60AA5"/>
    <w:rPr>
      <w:rFonts w:ascii="Arial" w:eastAsia="Times New Roman" w:hAnsi="Arial" w:cs="Arial"/>
      <w:sz w:val="20"/>
      <w:szCs w:val="20"/>
      <w:lang w:val="en-GB" w:eastAsia="en-GB"/>
    </w:rPr>
  </w:style>
  <w:style w:type="character" w:customStyle="1" w:styleId="ListParagraphChar">
    <w:name w:val="List Paragraph Char"/>
    <w:basedOn w:val="DefaultParagraphFont"/>
    <w:link w:val="ListParagraph"/>
    <w:uiPriority w:val="34"/>
    <w:rsid w:val="00A60AA5"/>
    <w:rPr>
      <w:rFonts w:ascii="Arial" w:eastAsia="Times New Roman" w:hAnsi="Arial" w:cs="Arial"/>
      <w:lang w:val="en-GB" w:eastAsia="en-GB"/>
    </w:rPr>
  </w:style>
  <w:style w:type="paragraph" w:styleId="BalloonText">
    <w:name w:val="Balloon Text"/>
    <w:basedOn w:val="Normal"/>
    <w:link w:val="BalloonTextChar"/>
    <w:uiPriority w:val="99"/>
    <w:semiHidden/>
    <w:unhideWhenUsed/>
    <w:rsid w:val="00A60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AA5"/>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A60AA5"/>
    <w:rPr>
      <w:sz w:val="20"/>
      <w:szCs w:val="20"/>
    </w:rPr>
  </w:style>
  <w:style w:type="character" w:customStyle="1" w:styleId="FootnoteTextChar">
    <w:name w:val="Footnote Text Char"/>
    <w:basedOn w:val="DefaultParagraphFont"/>
    <w:link w:val="FootnoteText"/>
    <w:uiPriority w:val="99"/>
    <w:semiHidden/>
    <w:rsid w:val="00A60AA5"/>
    <w:rPr>
      <w:rFonts w:ascii="Arial" w:eastAsia="Times New Roman" w:hAnsi="Arial" w:cs="Arial"/>
      <w:sz w:val="20"/>
      <w:szCs w:val="20"/>
      <w:lang w:val="en-GB" w:eastAsia="en-GB"/>
    </w:rPr>
  </w:style>
  <w:style w:type="paragraph" w:styleId="Footer">
    <w:name w:val="footer"/>
    <w:basedOn w:val="Normal"/>
    <w:link w:val="FooterChar"/>
    <w:uiPriority w:val="99"/>
    <w:unhideWhenUsed/>
    <w:rsid w:val="00A60AA5"/>
    <w:pPr>
      <w:tabs>
        <w:tab w:val="center" w:pos="4819"/>
        <w:tab w:val="right" w:pos="9639"/>
      </w:tabs>
    </w:pPr>
  </w:style>
  <w:style w:type="character" w:customStyle="1" w:styleId="FooterChar">
    <w:name w:val="Footer Char"/>
    <w:basedOn w:val="DefaultParagraphFont"/>
    <w:link w:val="Footer"/>
    <w:uiPriority w:val="99"/>
    <w:rsid w:val="00A60AA5"/>
    <w:rPr>
      <w:rFonts w:ascii="Arial" w:eastAsia="Times New Roman" w:hAnsi="Arial" w:cs="Arial"/>
      <w:lang w:val="en-GB" w:eastAsia="en-GB"/>
    </w:rPr>
  </w:style>
  <w:style w:type="paragraph" w:styleId="EndnoteText">
    <w:name w:val="endnote text"/>
    <w:basedOn w:val="Normal"/>
    <w:link w:val="EndnoteTextChar"/>
    <w:uiPriority w:val="99"/>
    <w:semiHidden/>
    <w:unhideWhenUsed/>
    <w:rsid w:val="00A60AA5"/>
    <w:rPr>
      <w:sz w:val="20"/>
      <w:szCs w:val="20"/>
    </w:rPr>
  </w:style>
  <w:style w:type="character" w:customStyle="1" w:styleId="EndnoteTextChar">
    <w:name w:val="Endnote Text Char"/>
    <w:basedOn w:val="DefaultParagraphFont"/>
    <w:link w:val="EndnoteText"/>
    <w:uiPriority w:val="99"/>
    <w:semiHidden/>
    <w:rsid w:val="00A60AA5"/>
    <w:rPr>
      <w:rFonts w:ascii="Arial" w:eastAsia="Times New Roman" w:hAnsi="Arial" w:cs="Arial"/>
      <w:sz w:val="20"/>
      <w:szCs w:val="20"/>
      <w:lang w:val="en-GB" w:eastAsia="en-GB"/>
    </w:rPr>
  </w:style>
  <w:style w:type="character" w:styleId="EndnoteReference">
    <w:name w:val="endnote reference"/>
    <w:basedOn w:val="DefaultParagraphFont"/>
    <w:uiPriority w:val="99"/>
    <w:semiHidden/>
    <w:unhideWhenUsed/>
    <w:rsid w:val="00A60AA5"/>
    <w:rPr>
      <w:vertAlign w:val="superscript"/>
    </w:rPr>
  </w:style>
  <w:style w:type="character" w:customStyle="1" w:styleId="Style61">
    <w:name w:val="Style61"/>
    <w:basedOn w:val="DefaultParagraphFont"/>
    <w:uiPriority w:val="1"/>
    <w:rsid w:val="00733262"/>
    <w:rPr>
      <w:rFonts w:ascii="Arial Narrow" w:hAnsi="Arial Narrow"/>
      <w:b/>
      <w:color w:val="000000" w:themeColor="text1"/>
      <w:sz w:val="20"/>
    </w:rPr>
  </w:style>
  <w:style w:type="paragraph" w:customStyle="1" w:styleId="Default">
    <w:name w:val="Default"/>
    <w:rsid w:val="008F7A08"/>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egalaid.gov.u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C40850AEAE43FB889A8F79F5A51F3A"/>
        <w:category>
          <w:name w:val="General"/>
          <w:gallery w:val="placeholder"/>
        </w:category>
        <w:types>
          <w:type w:val="bbPlcHdr"/>
        </w:types>
        <w:behaviors>
          <w:behavior w:val="content"/>
        </w:behaviors>
        <w:guid w:val="{DC2BCDD0-9793-48D8-915B-19D3B79F2234}"/>
      </w:docPartPr>
      <w:docPartBody>
        <w:p w:rsidR="00F72B06" w:rsidRDefault="00E14287" w:rsidP="00E14287">
          <w:pPr>
            <w:pStyle w:val="DCC40850AEAE43FB889A8F79F5A51F3A"/>
          </w:pPr>
          <w:r w:rsidRPr="007958C9">
            <w:rPr>
              <w:rFonts w:ascii="Arial Narrow" w:hAnsi="Arial Narrow"/>
              <w:color w:val="808080"/>
              <w:sz w:val="20"/>
              <w:szCs w:val="20"/>
            </w:rPr>
            <w:t>Click here to enter a date.</w:t>
          </w:r>
        </w:p>
      </w:docPartBody>
    </w:docPart>
    <w:docPart>
      <w:docPartPr>
        <w:name w:val="D33BD27C5E1548BAAD19F25A94DF74B3"/>
        <w:category>
          <w:name w:val="General"/>
          <w:gallery w:val="placeholder"/>
        </w:category>
        <w:types>
          <w:type w:val="bbPlcHdr"/>
        </w:types>
        <w:behaviors>
          <w:behavior w:val="content"/>
        </w:behaviors>
        <w:guid w:val="{939FD8B1-FFDD-4972-9579-DED8360E2EA2}"/>
      </w:docPartPr>
      <w:docPartBody>
        <w:p w:rsidR="00F72B06" w:rsidRDefault="00E14287" w:rsidP="00E14287">
          <w:pPr>
            <w:pStyle w:val="D33BD27C5E1548BAAD19F25A94DF74B3"/>
          </w:pPr>
          <w:r w:rsidRPr="007958C9">
            <w:rPr>
              <w:rFonts w:ascii="Arial Narrow" w:hAnsi="Arial Narrow"/>
              <w:color w:val="808080"/>
              <w:sz w:val="20"/>
              <w:szCs w:val="20"/>
            </w:rPr>
            <w:t>Click here to enter a date.</w:t>
          </w:r>
        </w:p>
      </w:docPartBody>
    </w:docPart>
    <w:docPart>
      <w:docPartPr>
        <w:name w:val="7CC0BA4249D44F2F89F95EFDDA3EBCA8"/>
        <w:category>
          <w:name w:val="General"/>
          <w:gallery w:val="placeholder"/>
        </w:category>
        <w:types>
          <w:type w:val="bbPlcHdr"/>
        </w:types>
        <w:behaviors>
          <w:behavior w:val="content"/>
        </w:behaviors>
        <w:guid w:val="{555CC383-8FA0-42D5-A069-CE6E56E66CF1}"/>
      </w:docPartPr>
      <w:docPartBody>
        <w:p w:rsidR="00F72B06" w:rsidRDefault="00E14287" w:rsidP="00E14287">
          <w:pPr>
            <w:pStyle w:val="7CC0BA4249D44F2F89F95EFDDA3EBCA8"/>
          </w:pPr>
          <w:r w:rsidRPr="007958C9">
            <w:rPr>
              <w:rFonts w:ascii="Arial Narrow" w:hAnsi="Arial Narrow"/>
              <w:color w:val="808080"/>
              <w:sz w:val="20"/>
              <w:szCs w:val="20"/>
            </w:rPr>
            <w:t>Click here to enter email</w:t>
          </w:r>
        </w:p>
      </w:docPartBody>
    </w:docPart>
    <w:docPart>
      <w:docPartPr>
        <w:name w:val="C4B5E007D4344566A7C9E0626FF747D6"/>
        <w:category>
          <w:name w:val="General"/>
          <w:gallery w:val="placeholder"/>
        </w:category>
        <w:types>
          <w:type w:val="bbPlcHdr"/>
        </w:types>
        <w:behaviors>
          <w:behavior w:val="content"/>
        </w:behaviors>
        <w:guid w:val="{8783F30C-A223-407B-8380-C4C22696934F}"/>
      </w:docPartPr>
      <w:docPartBody>
        <w:p w:rsidR="00F72B06" w:rsidRDefault="00E14287" w:rsidP="00E14287">
          <w:pPr>
            <w:pStyle w:val="C4B5E007D4344566A7C9E0626FF747D6"/>
          </w:pPr>
          <w:r w:rsidRPr="007958C9">
            <w:rPr>
              <w:rFonts w:ascii="Arial Narrow" w:hAnsi="Arial Narrow"/>
              <w:color w:val="808080"/>
              <w:sz w:val="20"/>
              <w:szCs w:val="20"/>
            </w:rPr>
            <w:t>Click here to enter email</w:t>
          </w:r>
        </w:p>
      </w:docPartBody>
    </w:docPart>
    <w:docPart>
      <w:docPartPr>
        <w:name w:val="FB292F9E5BF44F6EA71644EE02370B49"/>
        <w:category>
          <w:name w:val="General"/>
          <w:gallery w:val="placeholder"/>
        </w:category>
        <w:types>
          <w:type w:val="bbPlcHdr"/>
        </w:types>
        <w:behaviors>
          <w:behavior w:val="content"/>
        </w:behaviors>
        <w:guid w:val="{B4C8D1F7-0762-48F1-BE1F-729B16983DA6}"/>
      </w:docPartPr>
      <w:docPartBody>
        <w:p w:rsidR="00F72B06" w:rsidRDefault="00E14287" w:rsidP="00E14287">
          <w:pPr>
            <w:pStyle w:val="FB292F9E5BF44F6EA71644EE02370B49"/>
          </w:pPr>
          <w:r w:rsidRPr="007958C9">
            <w:rPr>
              <w:rFonts w:ascii="Arial Narrow" w:hAnsi="Arial Narrow"/>
              <w:color w:val="808080"/>
              <w:sz w:val="20"/>
              <w:szCs w:val="20"/>
            </w:rPr>
            <w:t>Click here to enter a date.</w:t>
          </w:r>
        </w:p>
      </w:docPartBody>
    </w:docPart>
    <w:docPart>
      <w:docPartPr>
        <w:name w:val="20195F881E814FF5AF01BA5E6D5E8806"/>
        <w:category>
          <w:name w:val="General"/>
          <w:gallery w:val="placeholder"/>
        </w:category>
        <w:types>
          <w:type w:val="bbPlcHdr"/>
        </w:types>
        <w:behaviors>
          <w:behavior w:val="content"/>
        </w:behaviors>
        <w:guid w:val="{E72766A8-F061-4A1D-8F50-F0A02A4E50CC}"/>
      </w:docPartPr>
      <w:docPartBody>
        <w:p w:rsidR="00F72B06" w:rsidRDefault="00E14287" w:rsidP="00E14287">
          <w:pPr>
            <w:pStyle w:val="20195F881E814FF5AF01BA5E6D5E8806"/>
          </w:pPr>
          <w:r w:rsidRPr="00583FCD">
            <w:rPr>
              <w:rStyle w:val="PlaceholderText"/>
              <w:rFonts w:ascii="Arial Narrow" w:hAnsi="Arial Narrow"/>
              <w:sz w:val="20"/>
              <w:szCs w:val="20"/>
            </w:rPr>
            <w:t>Click here to enter email</w:t>
          </w:r>
        </w:p>
      </w:docPartBody>
    </w:docPart>
    <w:docPart>
      <w:docPartPr>
        <w:name w:val="E8CABE35B0F444F39AFB0B47AA184159"/>
        <w:category>
          <w:name w:val="General"/>
          <w:gallery w:val="placeholder"/>
        </w:category>
        <w:types>
          <w:type w:val="bbPlcHdr"/>
        </w:types>
        <w:behaviors>
          <w:behavior w:val="content"/>
        </w:behaviors>
        <w:guid w:val="{CDFD934C-D5A5-4DCF-80F0-82233274EF7C}"/>
      </w:docPartPr>
      <w:docPartBody>
        <w:p w:rsidR="00F72B06" w:rsidRDefault="00E14287" w:rsidP="00E14287">
          <w:pPr>
            <w:pStyle w:val="E8CABE35B0F444F39AFB0B47AA184159"/>
          </w:pPr>
          <w:r w:rsidRPr="00583FCD">
            <w:rPr>
              <w:rStyle w:val="PlaceholderText"/>
              <w:rFonts w:ascii="Arial Narrow" w:hAnsi="Arial Narrow"/>
              <w:sz w:val="20"/>
              <w:szCs w:val="20"/>
            </w:rPr>
            <w:t>Click here to enter email</w:t>
          </w:r>
        </w:p>
      </w:docPartBody>
    </w:docPart>
    <w:docPart>
      <w:docPartPr>
        <w:name w:val="D0A52DB8CBD941F48BB9C609B955F316"/>
        <w:category>
          <w:name w:val="General"/>
          <w:gallery w:val="placeholder"/>
        </w:category>
        <w:types>
          <w:type w:val="bbPlcHdr"/>
        </w:types>
        <w:behaviors>
          <w:behavior w:val="content"/>
        </w:behaviors>
        <w:guid w:val="{4BA93CF7-F264-4A7A-B7E8-9D60F4F8C58A}"/>
      </w:docPartPr>
      <w:docPartBody>
        <w:p w:rsidR="00F72B06" w:rsidRDefault="00E14287" w:rsidP="00E14287">
          <w:pPr>
            <w:pStyle w:val="D0A52DB8CBD941F48BB9C609B955F316"/>
          </w:pPr>
          <w:r w:rsidRPr="00583FCD">
            <w:rPr>
              <w:rStyle w:val="PlaceholderText"/>
              <w:rFonts w:ascii="Arial Narrow" w:hAnsi="Arial Narrow"/>
              <w:sz w:val="20"/>
              <w:szCs w:val="20"/>
            </w:rPr>
            <w:t>Click here to enter email</w:t>
          </w:r>
        </w:p>
      </w:docPartBody>
    </w:docPart>
    <w:docPart>
      <w:docPartPr>
        <w:name w:val="70A739F7A7214FEDAE1DD1B4080E2A83"/>
        <w:category>
          <w:name w:val="General"/>
          <w:gallery w:val="placeholder"/>
        </w:category>
        <w:types>
          <w:type w:val="bbPlcHdr"/>
        </w:types>
        <w:behaviors>
          <w:behavior w:val="content"/>
        </w:behaviors>
        <w:guid w:val="{BE39A231-5544-4AE4-AA16-D7B2F7F3F628}"/>
      </w:docPartPr>
      <w:docPartBody>
        <w:p w:rsidR="00F72B06" w:rsidRDefault="00E14287" w:rsidP="00E14287">
          <w:pPr>
            <w:pStyle w:val="70A739F7A7214FEDAE1DD1B4080E2A83"/>
          </w:pPr>
          <w:r w:rsidRPr="00583FCD">
            <w:rPr>
              <w:rStyle w:val="PlaceholderText"/>
              <w:rFonts w:ascii="Arial Narrow" w:hAnsi="Arial Narrow"/>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FF"/>
    <w:rsid w:val="00302770"/>
    <w:rsid w:val="00752427"/>
    <w:rsid w:val="009A04FF"/>
    <w:rsid w:val="00AF1423"/>
    <w:rsid w:val="00E14287"/>
    <w:rsid w:val="00F61EAE"/>
    <w:rsid w:val="00F72B06"/>
  </w:rsids>
  <m:mathPr>
    <m:mathFont m:val="Cambria Math"/>
    <m:brkBin m:val="before"/>
    <m:brkBinSub m:val="--"/>
    <m:smallFrac m:val="0"/>
    <m:dispDef/>
    <m:lMargin m:val="0"/>
    <m:rMargin m:val="0"/>
    <m:defJc m:val="centerGroup"/>
    <m:wrapIndent m:val="1440"/>
    <m:intLim m:val="subSup"/>
    <m:naryLim m:val="undOvr"/>
  </m:mathPr>
  <w:themeFontLang w:val="uk-UA"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uk-UA" w:eastAsia="uk-UA"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BC6B3AE2540BE9AE4230BFF9D5466">
    <w:name w:val="16CBC6B3AE2540BE9AE4230BFF9D5466"/>
    <w:rsid w:val="009A04FF"/>
    <w:rPr>
      <w:rFonts w:cs="Vrinda"/>
    </w:rPr>
  </w:style>
  <w:style w:type="paragraph" w:customStyle="1" w:styleId="151138482D83419EB04DA7E657CC4FD4">
    <w:name w:val="151138482D83419EB04DA7E657CC4FD4"/>
    <w:rsid w:val="009A04FF"/>
    <w:rPr>
      <w:rFonts w:cs="Vrinda"/>
    </w:rPr>
  </w:style>
  <w:style w:type="paragraph" w:customStyle="1" w:styleId="FBB15F7734724911803858DD1DECF662">
    <w:name w:val="FBB15F7734724911803858DD1DECF662"/>
    <w:rsid w:val="009A04FF"/>
    <w:rPr>
      <w:rFonts w:cs="Vrinda"/>
    </w:rPr>
  </w:style>
  <w:style w:type="paragraph" w:customStyle="1" w:styleId="E407F1CD49984DFF9AEA4CE765C89E47">
    <w:name w:val="E407F1CD49984DFF9AEA4CE765C89E47"/>
    <w:rsid w:val="009A04FF"/>
    <w:rPr>
      <w:rFonts w:cs="Vrinda"/>
    </w:rPr>
  </w:style>
  <w:style w:type="paragraph" w:customStyle="1" w:styleId="2E8FCE2E2200428299692EB0A91E3092">
    <w:name w:val="2E8FCE2E2200428299692EB0A91E3092"/>
    <w:rsid w:val="009A04FF"/>
    <w:rPr>
      <w:rFonts w:cs="Vrinda"/>
    </w:rPr>
  </w:style>
  <w:style w:type="paragraph" w:customStyle="1" w:styleId="DCC40850AEAE43FB889A8F79F5A51F3A">
    <w:name w:val="DCC40850AEAE43FB889A8F79F5A51F3A"/>
    <w:rsid w:val="00E14287"/>
    <w:pPr>
      <w:spacing w:after="200" w:line="276" w:lineRule="auto"/>
    </w:pPr>
    <w:rPr>
      <w:szCs w:val="22"/>
      <w:lang w:val="en-GB" w:eastAsia="en-GB" w:bidi="ar-SA"/>
    </w:rPr>
  </w:style>
  <w:style w:type="paragraph" w:customStyle="1" w:styleId="D33BD27C5E1548BAAD19F25A94DF74B3">
    <w:name w:val="D33BD27C5E1548BAAD19F25A94DF74B3"/>
    <w:rsid w:val="00E14287"/>
    <w:pPr>
      <w:spacing w:after="200" w:line="276" w:lineRule="auto"/>
    </w:pPr>
    <w:rPr>
      <w:szCs w:val="22"/>
      <w:lang w:val="en-GB" w:eastAsia="en-GB" w:bidi="ar-SA"/>
    </w:rPr>
  </w:style>
  <w:style w:type="paragraph" w:customStyle="1" w:styleId="7CC0BA4249D44F2F89F95EFDDA3EBCA8">
    <w:name w:val="7CC0BA4249D44F2F89F95EFDDA3EBCA8"/>
    <w:rsid w:val="00E14287"/>
    <w:pPr>
      <w:spacing w:after="200" w:line="276" w:lineRule="auto"/>
    </w:pPr>
    <w:rPr>
      <w:szCs w:val="22"/>
      <w:lang w:val="en-GB" w:eastAsia="en-GB" w:bidi="ar-SA"/>
    </w:rPr>
  </w:style>
  <w:style w:type="paragraph" w:customStyle="1" w:styleId="C4B5E007D4344566A7C9E0626FF747D6">
    <w:name w:val="C4B5E007D4344566A7C9E0626FF747D6"/>
    <w:rsid w:val="00E14287"/>
    <w:pPr>
      <w:spacing w:after="200" w:line="276" w:lineRule="auto"/>
    </w:pPr>
    <w:rPr>
      <w:szCs w:val="22"/>
      <w:lang w:val="en-GB" w:eastAsia="en-GB" w:bidi="ar-SA"/>
    </w:rPr>
  </w:style>
  <w:style w:type="paragraph" w:customStyle="1" w:styleId="FB292F9E5BF44F6EA71644EE02370B49">
    <w:name w:val="FB292F9E5BF44F6EA71644EE02370B49"/>
    <w:rsid w:val="00E14287"/>
    <w:pPr>
      <w:spacing w:after="200" w:line="276" w:lineRule="auto"/>
    </w:pPr>
    <w:rPr>
      <w:szCs w:val="22"/>
      <w:lang w:val="en-GB" w:eastAsia="en-GB" w:bidi="ar-SA"/>
    </w:rPr>
  </w:style>
  <w:style w:type="character" w:styleId="PlaceholderText">
    <w:name w:val="Placeholder Text"/>
    <w:basedOn w:val="DefaultParagraphFont"/>
    <w:uiPriority w:val="99"/>
    <w:semiHidden/>
    <w:rsid w:val="00E14287"/>
    <w:rPr>
      <w:color w:val="808080"/>
    </w:rPr>
  </w:style>
  <w:style w:type="paragraph" w:customStyle="1" w:styleId="20195F881E814FF5AF01BA5E6D5E8806">
    <w:name w:val="20195F881E814FF5AF01BA5E6D5E8806"/>
    <w:rsid w:val="00E14287"/>
    <w:pPr>
      <w:spacing w:after="200" w:line="276" w:lineRule="auto"/>
    </w:pPr>
    <w:rPr>
      <w:szCs w:val="22"/>
      <w:lang w:val="en-GB" w:eastAsia="en-GB" w:bidi="ar-SA"/>
    </w:rPr>
  </w:style>
  <w:style w:type="paragraph" w:customStyle="1" w:styleId="E8CABE35B0F444F39AFB0B47AA184159">
    <w:name w:val="E8CABE35B0F444F39AFB0B47AA184159"/>
    <w:rsid w:val="00E14287"/>
    <w:pPr>
      <w:spacing w:after="200" w:line="276" w:lineRule="auto"/>
    </w:pPr>
    <w:rPr>
      <w:szCs w:val="22"/>
      <w:lang w:val="en-GB" w:eastAsia="en-GB" w:bidi="ar-SA"/>
    </w:rPr>
  </w:style>
  <w:style w:type="paragraph" w:customStyle="1" w:styleId="D0A52DB8CBD941F48BB9C609B955F316">
    <w:name w:val="D0A52DB8CBD941F48BB9C609B955F316"/>
    <w:rsid w:val="00E14287"/>
    <w:pPr>
      <w:spacing w:after="200" w:line="276" w:lineRule="auto"/>
    </w:pPr>
    <w:rPr>
      <w:szCs w:val="22"/>
      <w:lang w:val="en-GB" w:eastAsia="en-GB" w:bidi="ar-SA"/>
    </w:rPr>
  </w:style>
  <w:style w:type="paragraph" w:customStyle="1" w:styleId="70A739F7A7214FEDAE1DD1B4080E2A83">
    <w:name w:val="70A739F7A7214FEDAE1DD1B4080E2A83"/>
    <w:rsid w:val="00E14287"/>
    <w:pPr>
      <w:spacing w:after="200" w:line="276" w:lineRule="auto"/>
    </w:pPr>
    <w:rPr>
      <w:szCs w:val="22"/>
      <w:lang w:val="en-GB" w:eastAsia="en-GB"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uk-UA" w:eastAsia="uk-UA"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BC6B3AE2540BE9AE4230BFF9D5466">
    <w:name w:val="16CBC6B3AE2540BE9AE4230BFF9D5466"/>
    <w:rsid w:val="009A04FF"/>
    <w:rPr>
      <w:rFonts w:cs="Vrinda"/>
    </w:rPr>
  </w:style>
  <w:style w:type="paragraph" w:customStyle="1" w:styleId="151138482D83419EB04DA7E657CC4FD4">
    <w:name w:val="151138482D83419EB04DA7E657CC4FD4"/>
    <w:rsid w:val="009A04FF"/>
    <w:rPr>
      <w:rFonts w:cs="Vrinda"/>
    </w:rPr>
  </w:style>
  <w:style w:type="paragraph" w:customStyle="1" w:styleId="FBB15F7734724911803858DD1DECF662">
    <w:name w:val="FBB15F7734724911803858DD1DECF662"/>
    <w:rsid w:val="009A04FF"/>
    <w:rPr>
      <w:rFonts w:cs="Vrinda"/>
    </w:rPr>
  </w:style>
  <w:style w:type="paragraph" w:customStyle="1" w:styleId="E407F1CD49984DFF9AEA4CE765C89E47">
    <w:name w:val="E407F1CD49984DFF9AEA4CE765C89E47"/>
    <w:rsid w:val="009A04FF"/>
    <w:rPr>
      <w:rFonts w:cs="Vrinda"/>
    </w:rPr>
  </w:style>
  <w:style w:type="paragraph" w:customStyle="1" w:styleId="2E8FCE2E2200428299692EB0A91E3092">
    <w:name w:val="2E8FCE2E2200428299692EB0A91E3092"/>
    <w:rsid w:val="009A04FF"/>
    <w:rPr>
      <w:rFonts w:cs="Vrinda"/>
    </w:rPr>
  </w:style>
  <w:style w:type="paragraph" w:customStyle="1" w:styleId="DCC40850AEAE43FB889A8F79F5A51F3A">
    <w:name w:val="DCC40850AEAE43FB889A8F79F5A51F3A"/>
    <w:rsid w:val="00E14287"/>
    <w:pPr>
      <w:spacing w:after="200" w:line="276" w:lineRule="auto"/>
    </w:pPr>
    <w:rPr>
      <w:szCs w:val="22"/>
      <w:lang w:val="en-GB" w:eastAsia="en-GB" w:bidi="ar-SA"/>
    </w:rPr>
  </w:style>
  <w:style w:type="paragraph" w:customStyle="1" w:styleId="D33BD27C5E1548BAAD19F25A94DF74B3">
    <w:name w:val="D33BD27C5E1548BAAD19F25A94DF74B3"/>
    <w:rsid w:val="00E14287"/>
    <w:pPr>
      <w:spacing w:after="200" w:line="276" w:lineRule="auto"/>
    </w:pPr>
    <w:rPr>
      <w:szCs w:val="22"/>
      <w:lang w:val="en-GB" w:eastAsia="en-GB" w:bidi="ar-SA"/>
    </w:rPr>
  </w:style>
  <w:style w:type="paragraph" w:customStyle="1" w:styleId="7CC0BA4249D44F2F89F95EFDDA3EBCA8">
    <w:name w:val="7CC0BA4249D44F2F89F95EFDDA3EBCA8"/>
    <w:rsid w:val="00E14287"/>
    <w:pPr>
      <w:spacing w:after="200" w:line="276" w:lineRule="auto"/>
    </w:pPr>
    <w:rPr>
      <w:szCs w:val="22"/>
      <w:lang w:val="en-GB" w:eastAsia="en-GB" w:bidi="ar-SA"/>
    </w:rPr>
  </w:style>
  <w:style w:type="paragraph" w:customStyle="1" w:styleId="C4B5E007D4344566A7C9E0626FF747D6">
    <w:name w:val="C4B5E007D4344566A7C9E0626FF747D6"/>
    <w:rsid w:val="00E14287"/>
    <w:pPr>
      <w:spacing w:after="200" w:line="276" w:lineRule="auto"/>
    </w:pPr>
    <w:rPr>
      <w:szCs w:val="22"/>
      <w:lang w:val="en-GB" w:eastAsia="en-GB" w:bidi="ar-SA"/>
    </w:rPr>
  </w:style>
  <w:style w:type="paragraph" w:customStyle="1" w:styleId="FB292F9E5BF44F6EA71644EE02370B49">
    <w:name w:val="FB292F9E5BF44F6EA71644EE02370B49"/>
    <w:rsid w:val="00E14287"/>
    <w:pPr>
      <w:spacing w:after="200" w:line="276" w:lineRule="auto"/>
    </w:pPr>
    <w:rPr>
      <w:szCs w:val="22"/>
      <w:lang w:val="en-GB" w:eastAsia="en-GB" w:bidi="ar-SA"/>
    </w:rPr>
  </w:style>
  <w:style w:type="character" w:styleId="PlaceholderText">
    <w:name w:val="Placeholder Text"/>
    <w:basedOn w:val="DefaultParagraphFont"/>
    <w:uiPriority w:val="99"/>
    <w:semiHidden/>
    <w:rsid w:val="00E14287"/>
    <w:rPr>
      <w:color w:val="808080"/>
    </w:rPr>
  </w:style>
  <w:style w:type="paragraph" w:customStyle="1" w:styleId="20195F881E814FF5AF01BA5E6D5E8806">
    <w:name w:val="20195F881E814FF5AF01BA5E6D5E8806"/>
    <w:rsid w:val="00E14287"/>
    <w:pPr>
      <w:spacing w:after="200" w:line="276" w:lineRule="auto"/>
    </w:pPr>
    <w:rPr>
      <w:szCs w:val="22"/>
      <w:lang w:val="en-GB" w:eastAsia="en-GB" w:bidi="ar-SA"/>
    </w:rPr>
  </w:style>
  <w:style w:type="paragraph" w:customStyle="1" w:styleId="E8CABE35B0F444F39AFB0B47AA184159">
    <w:name w:val="E8CABE35B0F444F39AFB0B47AA184159"/>
    <w:rsid w:val="00E14287"/>
    <w:pPr>
      <w:spacing w:after="200" w:line="276" w:lineRule="auto"/>
    </w:pPr>
    <w:rPr>
      <w:szCs w:val="22"/>
      <w:lang w:val="en-GB" w:eastAsia="en-GB" w:bidi="ar-SA"/>
    </w:rPr>
  </w:style>
  <w:style w:type="paragraph" w:customStyle="1" w:styleId="D0A52DB8CBD941F48BB9C609B955F316">
    <w:name w:val="D0A52DB8CBD941F48BB9C609B955F316"/>
    <w:rsid w:val="00E14287"/>
    <w:pPr>
      <w:spacing w:after="200" w:line="276" w:lineRule="auto"/>
    </w:pPr>
    <w:rPr>
      <w:szCs w:val="22"/>
      <w:lang w:val="en-GB" w:eastAsia="en-GB" w:bidi="ar-SA"/>
    </w:rPr>
  </w:style>
  <w:style w:type="paragraph" w:customStyle="1" w:styleId="70A739F7A7214FEDAE1DD1B4080E2A83">
    <w:name w:val="70A739F7A7214FEDAE1DD1B4080E2A83"/>
    <w:rsid w:val="00E14287"/>
    <w:pPr>
      <w:spacing w:after="200" w:line="276" w:lineRule="auto"/>
    </w:pPr>
    <w:rPr>
      <w:szCs w:val="22"/>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5DA2-532E-4A1E-B340-4CFE4EC6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6195</Words>
  <Characters>35315</Characters>
  <Application>Microsoft Office Word</Application>
  <DocSecurity>0</DocSecurity>
  <Lines>294</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SKABOVSKA Yulia</cp:lastModifiedBy>
  <cp:revision>62</cp:revision>
  <cp:lastPrinted>2018-11-02T09:38:00Z</cp:lastPrinted>
  <dcterms:created xsi:type="dcterms:W3CDTF">2018-11-01T13:55:00Z</dcterms:created>
  <dcterms:modified xsi:type="dcterms:W3CDTF">2018-11-13T08:59:00Z</dcterms:modified>
</cp:coreProperties>
</file>