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0E047604" w14:textId="77777777" w:rsidR="00691224" w:rsidRDefault="00691224" w:rsidP="00A80AEF">
      <w:pPr>
        <w:rPr>
          <w:rFonts w:ascii="Tahoma" w:hAnsi="Tahoma" w:cs="Tahoma"/>
          <w:b/>
          <w:sz w:val="24"/>
          <w:szCs w:val="28"/>
        </w:rPr>
      </w:pPr>
    </w:p>
    <w:p w14:paraId="3D1FD2D3" w14:textId="77777777" w:rsidR="00691224" w:rsidRDefault="00691224" w:rsidP="00A80AEF">
      <w:pPr>
        <w:rPr>
          <w:rFonts w:ascii="Tahoma" w:hAnsi="Tahoma" w:cs="Tahoma"/>
          <w:b/>
          <w:sz w:val="24"/>
          <w:szCs w:val="28"/>
        </w:rPr>
      </w:pPr>
    </w:p>
    <w:p w14:paraId="5CD70A79" w14:textId="7090CC81" w:rsidR="00A71C99" w:rsidRDefault="00A80AEF" w:rsidP="00A80AEF">
      <w:pPr>
        <w:rPr>
          <w:rFonts w:ascii="Tahoma" w:hAnsi="Tahoma" w:cs="Tahoma"/>
          <w:b/>
          <w:sz w:val="24"/>
          <w:szCs w:val="28"/>
          <w:highlight w:val="cyan"/>
        </w:rPr>
      </w:pPr>
      <w:r w:rsidRPr="00EB5355">
        <w:rPr>
          <w:rFonts w:ascii="Tahoma" w:hAnsi="Tahoma" w:cs="Tahoma"/>
          <w:b/>
          <w:sz w:val="24"/>
          <w:szCs w:val="28"/>
        </w:rPr>
        <w:t>Purchase of</w:t>
      </w:r>
      <w:r w:rsidR="00691224">
        <w:rPr>
          <w:rFonts w:ascii="Tahoma" w:hAnsi="Tahoma" w:cs="Tahoma"/>
          <w:b/>
          <w:sz w:val="24"/>
          <w:szCs w:val="28"/>
        </w:rPr>
        <w:t xml:space="preserve"> services for </w:t>
      </w:r>
      <w:r w:rsidR="00312F7F">
        <w:rPr>
          <w:rFonts w:ascii="Tahoma" w:hAnsi="Tahoma" w:cs="Tahoma"/>
          <w:b/>
          <w:sz w:val="24"/>
          <w:szCs w:val="28"/>
        </w:rPr>
        <w:t xml:space="preserve">conducting </w:t>
      </w:r>
      <w:r w:rsidR="00691224">
        <w:rPr>
          <w:rFonts w:ascii="Tahoma" w:hAnsi="Tahoma" w:cs="Tahoma"/>
          <w:b/>
          <w:sz w:val="24"/>
          <w:szCs w:val="28"/>
        </w:rPr>
        <w:t>video interviews on the Oviedo Convention.</w:t>
      </w:r>
      <w:r w:rsidRPr="00EB5355">
        <w:rPr>
          <w:rFonts w:ascii="Tahoma" w:hAnsi="Tahoma" w:cs="Tahoma"/>
          <w:b/>
          <w:sz w:val="24"/>
          <w:szCs w:val="28"/>
        </w:rPr>
        <w:t xml:space="preserve"> </w:t>
      </w:r>
    </w:p>
    <w:p w14:paraId="2F3766A2" w14:textId="77777777" w:rsidR="00A71C99" w:rsidRDefault="00A71C99" w:rsidP="00A80AEF">
      <w:pPr>
        <w:rPr>
          <w:rFonts w:ascii="Tahoma" w:hAnsi="Tahoma" w:cs="Tahoma"/>
          <w:b/>
          <w:sz w:val="24"/>
          <w:szCs w:val="28"/>
          <w:highlight w:val="cyan"/>
        </w:rPr>
      </w:pPr>
    </w:p>
    <w:p w14:paraId="3F4055E7" w14:textId="450E9E2D" w:rsidR="00A80AEF" w:rsidRPr="00A71C99" w:rsidRDefault="00A80AEF" w:rsidP="00A80AEF">
      <w:pPr>
        <w:rPr>
          <w:rFonts w:ascii="Tahoma" w:hAnsi="Tahoma" w:cs="Tahoma"/>
          <w:b/>
          <w:iCs/>
          <w:sz w:val="24"/>
          <w:szCs w:val="28"/>
          <w:highlight w:val="cyan"/>
        </w:rPr>
      </w:pPr>
      <w:r w:rsidRPr="00691224">
        <w:rPr>
          <w:rFonts w:ascii="Tahoma" w:hAnsi="Tahoma" w:cs="Tahoma"/>
          <w:b/>
          <w:iCs/>
          <w:sz w:val="24"/>
          <w:szCs w:val="28"/>
        </w:rPr>
        <w:t xml:space="preserve">Contract N° </w:t>
      </w:r>
      <w:r w:rsidR="00A71C99" w:rsidRPr="00691224">
        <w:rPr>
          <w:rFonts w:ascii="Tahoma" w:hAnsi="Tahoma" w:cs="Tahoma"/>
          <w:b/>
          <w:iCs/>
          <w:sz w:val="24"/>
          <w:szCs w:val="28"/>
        </w:rPr>
        <w:t>BH8090</w:t>
      </w:r>
      <w:r w:rsidR="00A71C99" w:rsidRPr="00A71C99">
        <w:rPr>
          <w:rFonts w:ascii="Tahoma" w:hAnsi="Tahoma" w:cs="Tahoma"/>
          <w:b/>
          <w:iCs/>
          <w:sz w:val="24"/>
          <w:szCs w:val="28"/>
        </w:rPr>
        <w:t xml:space="preserve">-2024-005 </w:t>
      </w:r>
      <w:r w:rsidR="00A71C99" w:rsidRPr="00A71C99">
        <w:rPr>
          <w:rFonts w:ascii="Tahoma" w:hAnsi="Tahoma" w:cs="Tahoma"/>
          <w:b/>
          <w:iCs/>
          <w:sz w:val="24"/>
          <w:szCs w:val="28"/>
          <w:highlight w:val="cyan"/>
        </w:rPr>
        <w:t xml:space="preserve"> </w:t>
      </w:r>
    </w:p>
    <w:p w14:paraId="24418C50" w14:textId="48F67BF8" w:rsidR="0028341F" w:rsidRPr="00EB5355" w:rsidRDefault="0028341F" w:rsidP="00A041D4">
      <w:pPr>
        <w:rPr>
          <w:rFonts w:ascii="Tahoma" w:hAnsi="Tahoma" w:cs="Tahoma"/>
          <w:b/>
          <w:sz w:val="24"/>
          <w:szCs w:val="28"/>
        </w:rPr>
      </w:pPr>
    </w:p>
    <w:p w14:paraId="7F2D4EFF" w14:textId="649F0414"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w:t>
      </w:r>
      <w:r w:rsidRPr="00691224">
        <w:rPr>
          <w:rFonts w:ascii="Tahoma" w:hAnsi="Tahoma" w:cs="Tahoma"/>
          <w:sz w:val="20"/>
          <w:szCs w:val="20"/>
        </w:rPr>
        <w:t xml:space="preserve">Europe is currently implementing until </w:t>
      </w:r>
      <w:r w:rsidR="00691224" w:rsidRPr="00691224">
        <w:rPr>
          <w:rFonts w:ascii="Tahoma" w:hAnsi="Tahoma" w:cs="Tahoma"/>
          <w:sz w:val="20"/>
          <w:szCs w:val="20"/>
        </w:rPr>
        <w:t xml:space="preserve">31 </w:t>
      </w:r>
      <w:r w:rsidR="00691224" w:rsidRPr="00691224">
        <w:rPr>
          <w:rFonts w:ascii="Tahoma" w:hAnsi="Tahoma" w:cs="Tahoma"/>
          <w:i/>
          <w:sz w:val="20"/>
          <w:szCs w:val="20"/>
        </w:rPr>
        <w:t>December</w:t>
      </w:r>
      <w:r w:rsidR="00691224">
        <w:rPr>
          <w:rFonts w:ascii="Tahoma" w:hAnsi="Tahoma" w:cs="Tahoma"/>
          <w:i/>
          <w:sz w:val="20"/>
          <w:szCs w:val="20"/>
        </w:rPr>
        <w:t xml:space="preserve"> </w:t>
      </w:r>
      <w:r w:rsidR="00691224" w:rsidRPr="00691224">
        <w:rPr>
          <w:rFonts w:ascii="Tahoma" w:hAnsi="Tahoma" w:cs="Tahoma"/>
          <w:sz w:val="20"/>
          <w:szCs w:val="20"/>
        </w:rPr>
        <w:t xml:space="preserve">2024 </w:t>
      </w:r>
      <w:r w:rsidRPr="00691224">
        <w:rPr>
          <w:rFonts w:ascii="Tahoma" w:hAnsi="Tahoma" w:cs="Tahoma"/>
          <w:sz w:val="20"/>
          <w:szCs w:val="20"/>
        </w:rPr>
        <w:t>a Project</w:t>
      </w:r>
      <w:r w:rsidRPr="00EB5355">
        <w:rPr>
          <w:rFonts w:ascii="Tahoma" w:hAnsi="Tahoma" w:cs="Tahoma"/>
          <w:sz w:val="20"/>
          <w:szCs w:val="20"/>
        </w:rPr>
        <w:t xml:space="preserve"> on </w:t>
      </w:r>
      <w:r w:rsidR="00691224">
        <w:rPr>
          <w:rFonts w:ascii="Tahoma" w:hAnsi="Tahoma" w:cs="Tahoma"/>
          <w:sz w:val="20"/>
          <w:szCs w:val="20"/>
        </w:rPr>
        <w:t xml:space="preserve">“Protection of Human Rights in Biomedicine”. </w:t>
      </w:r>
      <w:r w:rsidRPr="00EB5355">
        <w:rPr>
          <w:rFonts w:ascii="Tahoma" w:hAnsi="Tahoma" w:cs="Tahoma"/>
          <w:sz w:val="20"/>
          <w:szCs w:val="20"/>
        </w:rPr>
        <w:t xml:space="preserve">In that </w:t>
      </w:r>
      <w:r w:rsidRPr="00312F7F">
        <w:rPr>
          <w:rFonts w:ascii="Tahoma" w:hAnsi="Tahoma" w:cs="Tahoma"/>
          <w:sz w:val="20"/>
          <w:szCs w:val="20"/>
        </w:rPr>
        <w:t xml:space="preserve">context, it is looking for a Provider for the provision </w:t>
      </w:r>
      <w:r w:rsidR="00312F7F" w:rsidRPr="00312F7F">
        <w:rPr>
          <w:rFonts w:ascii="Tahoma" w:hAnsi="Tahoma" w:cs="Tahoma"/>
          <w:sz w:val="20"/>
          <w:szCs w:val="20"/>
        </w:rPr>
        <w:t xml:space="preserve">services </w:t>
      </w:r>
      <w:r w:rsidRPr="00312F7F">
        <w:rPr>
          <w:rFonts w:ascii="Tahoma" w:hAnsi="Tahoma" w:cs="Tahoma"/>
          <w:sz w:val="20"/>
          <w:szCs w:val="20"/>
        </w:rPr>
        <w:t xml:space="preserve">of </w:t>
      </w:r>
      <w:r w:rsidR="00312F7F" w:rsidRPr="00312F7F">
        <w:rPr>
          <w:rFonts w:ascii="Tahoma" w:hAnsi="Tahoma" w:cs="Tahoma"/>
          <w:sz w:val="20"/>
          <w:szCs w:val="20"/>
        </w:rPr>
        <w:t xml:space="preserve">creation of </w:t>
      </w:r>
      <w:r w:rsidR="00691224" w:rsidRPr="00312F7F">
        <w:rPr>
          <w:rFonts w:ascii="Tahoma" w:hAnsi="Tahoma" w:cs="Tahoma"/>
          <w:sz w:val="20"/>
          <w:szCs w:val="20"/>
        </w:rPr>
        <w:t xml:space="preserve">short </w:t>
      </w:r>
      <w:r w:rsidR="00312F7F" w:rsidRPr="00312F7F">
        <w:rPr>
          <w:rFonts w:ascii="Tahoma" w:hAnsi="Tahoma" w:cs="Tahoma"/>
          <w:sz w:val="20"/>
          <w:szCs w:val="20"/>
        </w:rPr>
        <w:t xml:space="preserve">video </w:t>
      </w:r>
      <w:r w:rsidR="00691224" w:rsidRPr="00312F7F">
        <w:rPr>
          <w:rFonts w:ascii="Tahoma" w:hAnsi="Tahoma" w:cs="Tahoma"/>
          <w:sz w:val="20"/>
          <w:szCs w:val="20"/>
        </w:rPr>
        <w:t xml:space="preserve">film based on video interviews on the Oviedo Convention in total length of up to </w:t>
      </w:r>
      <w:r w:rsidR="00EF5112" w:rsidRPr="00312F7F">
        <w:rPr>
          <w:rFonts w:ascii="Tahoma" w:hAnsi="Tahoma" w:cs="Tahoma"/>
          <w:sz w:val="20"/>
          <w:szCs w:val="20"/>
        </w:rPr>
        <w:t xml:space="preserve">7 </w:t>
      </w:r>
      <w:r w:rsidR="00691224" w:rsidRPr="00312F7F">
        <w:rPr>
          <w:rFonts w:ascii="Tahoma" w:hAnsi="Tahoma" w:cs="Tahoma"/>
          <w:sz w:val="20"/>
          <w:szCs w:val="20"/>
        </w:rPr>
        <w:t>minutes</w:t>
      </w:r>
      <w:r w:rsidR="00691224">
        <w:rPr>
          <w:rFonts w:ascii="Tahoma" w:hAnsi="Tahoma" w:cs="Tahoma"/>
          <w:sz w:val="20"/>
          <w:szCs w:val="20"/>
        </w:rPr>
        <w:t xml:space="preserve"> </w:t>
      </w:r>
      <w:r w:rsidRPr="00EB5355">
        <w:rPr>
          <w:rFonts w:ascii="Tahoma" w:hAnsi="Tahoma" w:cs="Tahoma"/>
          <w:sz w:val="20"/>
          <w:szCs w:val="20"/>
        </w:rPr>
        <w:t>(</w:t>
      </w:r>
      <w:r w:rsidR="004A573C">
        <w:rPr>
          <w:rFonts w:ascii="Tahoma" w:hAnsi="Tahoma" w:cs="Tahoma"/>
          <w:sz w:val="20"/>
          <w:szCs w:val="20"/>
        </w:rPr>
        <w:t>s</w:t>
      </w:r>
      <w:r w:rsidRPr="00EB5355">
        <w:rPr>
          <w:rFonts w:ascii="Tahoma" w:hAnsi="Tahoma" w:cs="Tahoma"/>
          <w:sz w:val="20"/>
          <w:szCs w:val="20"/>
        </w:rPr>
        <w:t>ee</w:t>
      </w:r>
      <w:r w:rsidR="001F1654">
        <w:rPr>
          <w:rFonts w:ascii="Tahoma" w:hAnsi="Tahoma" w:cs="Tahoma"/>
          <w:sz w:val="20"/>
          <w:szCs w:val="20"/>
        </w:rPr>
        <w:t> </w:t>
      </w:r>
      <w:r w:rsidRPr="00EB5355">
        <w:rPr>
          <w:rFonts w:ascii="Tahoma" w:hAnsi="Tahoma" w:cs="Tahoma"/>
          <w:sz w:val="20"/>
          <w:szCs w:val="20"/>
        </w:rPr>
        <w:t>Section A of the Act of Engagement).</w:t>
      </w: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5DAA7CB0" w14:textId="320D2C05"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562D">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562D">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E90456">
        <w:rPr>
          <w:rFonts w:ascii="Tahoma" w:hAnsi="Tahoma" w:cs="Tahoma"/>
          <w:b/>
          <w:sz w:val="20"/>
          <w:szCs w:val="20"/>
        </w:rPr>
        <w:t>6</w:t>
      </w:r>
      <w:r w:rsidRPr="00EB5355">
        <w:rPr>
          <w:rFonts w:ascii="Tahoma" w:hAnsi="Tahoma" w:cs="Tahoma"/>
          <w:b/>
          <w:sz w:val="20"/>
          <w:szCs w:val="20"/>
        </w:rPr>
        <w:t>,000 for intellectual services) and €</w:t>
      </w:r>
      <w:r w:rsidR="00790857">
        <w:rPr>
          <w:rFonts w:ascii="Tahoma" w:hAnsi="Tahoma" w:cs="Tahoma"/>
          <w:b/>
          <w:sz w:val="20"/>
          <w:szCs w:val="20"/>
        </w:rPr>
        <w:t xml:space="preserve">55,000 </w:t>
      </w:r>
      <w:r w:rsidRPr="00EB5355">
        <w:rPr>
          <w:rFonts w:ascii="Tahoma" w:hAnsi="Tahoma" w:cs="Tahoma"/>
          <w:b/>
          <w:sz w:val="20"/>
          <w:szCs w:val="20"/>
        </w:rPr>
        <w:t>tax exclusive.</w:t>
      </w:r>
    </w:p>
    <w:p w14:paraId="4FDB7A32" w14:textId="1FB0ABAC" w:rsidR="0044379B" w:rsidRPr="00C33810"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600CEB">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w:t>
      </w:r>
      <w:r w:rsidRPr="00C33810">
        <w:rPr>
          <w:rFonts w:ascii="Tahoma" w:hAnsi="Tahoma" w:cs="Tahoma"/>
          <w:sz w:val="20"/>
          <w:szCs w:val="20"/>
        </w:rPr>
        <w:t>indicated below</w:t>
      </w:r>
      <w:r w:rsidR="00F23817" w:rsidRPr="00C33810">
        <w:rPr>
          <w:rFonts w:ascii="Tahoma" w:hAnsi="Tahoma" w:cs="Tahoma"/>
          <w:sz w:val="20"/>
          <w:szCs w:val="20"/>
        </w:rPr>
        <w:t xml:space="preserve">. All tenderers will be informed in writing of the outcome of the </w:t>
      </w:r>
      <w:r w:rsidR="00F23817" w:rsidRPr="00C33810">
        <w:rPr>
          <w:rFonts w:ascii="Tahoma" w:hAnsi="Tahoma" w:cs="Tahoma"/>
          <w:color w:val="000000" w:themeColor="text1"/>
          <w:sz w:val="20"/>
          <w:szCs w:val="20"/>
        </w:rPr>
        <w:t>procedure.</w:t>
      </w:r>
    </w:p>
    <w:p w14:paraId="7F84AF38" w14:textId="1788B127" w:rsidR="0044379B" w:rsidRPr="00C33810" w:rsidRDefault="0044379B" w:rsidP="0028341F">
      <w:pPr>
        <w:spacing w:after="120"/>
        <w:jc w:val="both"/>
        <w:rPr>
          <w:rFonts w:ascii="Tahoma" w:hAnsi="Tahoma" w:cs="Tahoma"/>
          <w:color w:val="000000" w:themeColor="text1"/>
          <w:sz w:val="20"/>
          <w:szCs w:val="20"/>
        </w:rPr>
      </w:pPr>
      <w:r w:rsidRPr="00C33810">
        <w:rPr>
          <w:rFonts w:ascii="Tahoma" w:hAnsi="Tahoma" w:cs="Tahoma"/>
          <w:color w:val="000000" w:themeColor="text1"/>
          <w:sz w:val="20"/>
          <w:szCs w:val="20"/>
        </w:rPr>
        <w:t>The tenderer must be either a natural person</w:t>
      </w:r>
      <w:r w:rsidR="00456561" w:rsidRPr="00C33810">
        <w:rPr>
          <w:rFonts w:ascii="Tahoma" w:hAnsi="Tahoma" w:cs="Tahoma"/>
          <w:color w:val="000000" w:themeColor="text1"/>
          <w:sz w:val="20"/>
          <w:szCs w:val="20"/>
        </w:rPr>
        <w:t>, a</w:t>
      </w:r>
      <w:r w:rsidRPr="00C33810">
        <w:rPr>
          <w:rFonts w:ascii="Tahoma" w:hAnsi="Tahoma" w:cs="Tahoma"/>
          <w:color w:val="000000" w:themeColor="text1"/>
          <w:sz w:val="20"/>
          <w:szCs w:val="20"/>
        </w:rPr>
        <w:t xml:space="preserve"> legal </w:t>
      </w:r>
      <w:proofErr w:type="gramStart"/>
      <w:r w:rsidRPr="00C33810">
        <w:rPr>
          <w:rFonts w:ascii="Tahoma" w:hAnsi="Tahoma" w:cs="Tahoma"/>
          <w:color w:val="000000" w:themeColor="text1"/>
          <w:sz w:val="20"/>
          <w:szCs w:val="20"/>
        </w:rPr>
        <w:t>person</w:t>
      </w:r>
      <w:proofErr w:type="gramEnd"/>
      <w:r w:rsidRPr="00C33810">
        <w:rPr>
          <w:rFonts w:ascii="Tahoma" w:hAnsi="Tahoma" w:cs="Tahoma"/>
          <w:color w:val="000000" w:themeColor="text1"/>
          <w:sz w:val="20"/>
          <w:szCs w:val="20"/>
        </w:rPr>
        <w:t xml:space="preserve"> </w:t>
      </w:r>
      <w:bookmarkStart w:id="0" w:name="_Hlk62722021"/>
      <w:r w:rsidR="00456561" w:rsidRPr="00C33810">
        <w:rPr>
          <w:rFonts w:ascii="Tahoma" w:hAnsi="Tahoma" w:cs="Tahoma"/>
          <w:color w:val="000000" w:themeColor="text1"/>
          <w:sz w:val="20"/>
          <w:szCs w:val="20"/>
        </w:rPr>
        <w:t>or consortia of legal and/or natural persons</w:t>
      </w:r>
      <w:bookmarkEnd w:id="0"/>
      <w:r w:rsidR="0028341F" w:rsidRPr="00C33810">
        <w:rPr>
          <w:rFonts w:ascii="Tahoma" w:hAnsi="Tahoma" w:cs="Tahoma"/>
          <w:color w:val="000000" w:themeColor="text1"/>
          <w:sz w:val="20"/>
          <w:szCs w:val="20"/>
        </w:rPr>
        <w:t>.</w:t>
      </w:r>
    </w:p>
    <w:p w14:paraId="56562203" w14:textId="2CE9C4F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Pr="004E0187">
        <w:rPr>
          <w:rFonts w:ascii="Tahoma" w:hAnsi="Tahoma" w:cs="Tahoma"/>
          <w:b/>
          <w:color w:val="000000" w:themeColor="text1"/>
          <w:sz w:val="20"/>
          <w:szCs w:val="20"/>
        </w:rPr>
        <w:t xml:space="preserve">: </w:t>
      </w:r>
      <w:r w:rsidR="00456561" w:rsidRPr="004E0187">
        <w:rPr>
          <w:rFonts w:ascii="Tahoma" w:hAnsi="Tahoma" w:cs="Tahoma"/>
          <w:b/>
          <w:color w:val="000000" w:themeColor="text1"/>
          <w:sz w:val="20"/>
          <w:szCs w:val="20"/>
        </w:rPr>
        <w:t xml:space="preserve">Tender </w:t>
      </w:r>
      <w:r w:rsidR="004E0187" w:rsidRPr="004E0187">
        <w:rPr>
          <w:rFonts w:ascii="Tahoma" w:hAnsi="Tahoma" w:cs="Tahoma"/>
          <w:b/>
          <w:color w:val="000000" w:themeColor="text1"/>
          <w:sz w:val="20"/>
          <w:szCs w:val="20"/>
        </w:rPr>
        <w:t>–</w:t>
      </w:r>
      <w:r w:rsidR="00456561" w:rsidRPr="004E0187">
        <w:rPr>
          <w:rFonts w:ascii="Tahoma" w:hAnsi="Tahoma" w:cs="Tahoma"/>
          <w:b/>
          <w:color w:val="000000" w:themeColor="text1"/>
          <w:sz w:val="20"/>
          <w:szCs w:val="20"/>
        </w:rPr>
        <w:t xml:space="preserve"> </w:t>
      </w:r>
      <w:bookmarkStart w:id="1" w:name="_Hlk165541848"/>
      <w:r w:rsidR="004E0187" w:rsidRPr="004E0187">
        <w:rPr>
          <w:rFonts w:ascii="Tahoma" w:hAnsi="Tahoma" w:cs="Tahoma"/>
          <w:b/>
          <w:color w:val="000000" w:themeColor="text1"/>
          <w:sz w:val="20"/>
          <w:szCs w:val="20"/>
        </w:rPr>
        <w:t>Short</w:t>
      </w:r>
      <w:r w:rsidR="004E0187">
        <w:rPr>
          <w:rFonts w:ascii="Tahoma" w:hAnsi="Tahoma" w:cs="Tahoma"/>
          <w:b/>
          <w:color w:val="000000" w:themeColor="text1"/>
          <w:sz w:val="20"/>
          <w:szCs w:val="20"/>
        </w:rPr>
        <w:t xml:space="preserve"> Film production on the “Oviedo Convention”</w:t>
      </w:r>
      <w:bookmarkEnd w:id="1"/>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660087EE" w:rsidR="00F63F67"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The general information and contact details for this procedure are indicated on this page. You are invited to use the C</w:t>
      </w:r>
      <w:r w:rsidR="004076FE">
        <w:rPr>
          <w:rFonts w:ascii="Tahoma" w:hAnsi="Tahoma" w:cs="Tahoma"/>
          <w:color w:val="000000" w:themeColor="text1"/>
          <w:sz w:val="20"/>
          <w:szCs w:val="20"/>
        </w:rPr>
        <w:t xml:space="preserve">ouncil </w:t>
      </w:r>
      <w:r w:rsidRPr="00EB5355">
        <w:rPr>
          <w:rFonts w:ascii="Tahoma" w:hAnsi="Tahoma" w:cs="Tahoma"/>
          <w:color w:val="000000" w:themeColor="text1"/>
          <w:sz w:val="20"/>
          <w:szCs w:val="20"/>
        </w:rPr>
        <w:t>o</w:t>
      </w:r>
      <w:r w:rsidR="004076FE">
        <w:rPr>
          <w:rFonts w:ascii="Tahoma" w:hAnsi="Tahoma" w:cs="Tahoma"/>
          <w:color w:val="000000" w:themeColor="text1"/>
          <w:sz w:val="20"/>
          <w:szCs w:val="20"/>
        </w:rPr>
        <w:t xml:space="preserve">f </w:t>
      </w:r>
      <w:r w:rsidRPr="00EB5355">
        <w:rPr>
          <w:rFonts w:ascii="Tahoma" w:hAnsi="Tahoma" w:cs="Tahoma"/>
          <w:color w:val="000000" w:themeColor="text1"/>
          <w:sz w:val="20"/>
          <w:szCs w:val="20"/>
        </w:rPr>
        <w:t>E</w:t>
      </w:r>
      <w:r w:rsidR="004076FE">
        <w:rPr>
          <w:rFonts w:ascii="Tahoma" w:hAnsi="Tahoma" w:cs="Tahoma"/>
          <w:color w:val="000000" w:themeColor="text1"/>
          <w:sz w:val="20"/>
          <w:szCs w:val="20"/>
        </w:rPr>
        <w:t>urope</w:t>
      </w:r>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F125D6" w:rsidRPr="00312F7F">
        <w:rPr>
          <w:rFonts w:ascii="Tahoma" w:hAnsi="Tahoma" w:cs="Tahoma"/>
          <w:b/>
          <w:color w:val="000000" w:themeColor="text1"/>
          <w:sz w:val="20"/>
          <w:szCs w:val="20"/>
          <w:u w:val="single"/>
        </w:rPr>
        <w:t>2</w:t>
      </w:r>
      <w:r w:rsidRPr="00312F7F">
        <w:rPr>
          <w:rFonts w:ascii="Tahoma" w:hAnsi="Tahoma" w:cs="Tahoma"/>
          <w:b/>
          <w:color w:val="000000" w:themeColor="text1"/>
          <w:sz w:val="20"/>
          <w:szCs w:val="20"/>
          <w:u w:val="single"/>
        </w:rPr>
        <w:t xml:space="preserve"> (</w:t>
      </w:r>
      <w:r w:rsidR="00F125D6" w:rsidRPr="00312F7F">
        <w:rPr>
          <w:rFonts w:ascii="Tahoma" w:hAnsi="Tahoma" w:cs="Tahoma"/>
          <w:b/>
          <w:color w:val="000000" w:themeColor="text1"/>
          <w:sz w:val="20"/>
          <w:szCs w:val="20"/>
          <w:u w:val="single"/>
        </w:rPr>
        <w:t>TWO</w:t>
      </w:r>
      <w:r w:rsidRPr="00312F7F">
        <w:rPr>
          <w:rFonts w:ascii="Tahoma" w:hAnsi="Tahoma" w:cs="Tahoma"/>
          <w:b/>
          <w:color w:val="000000" w:themeColor="text1"/>
          <w:sz w:val="20"/>
          <w:szCs w:val="20"/>
          <w:u w:val="single"/>
        </w:rPr>
        <w:t>) working days before the deadline for submission of the tenders</w:t>
      </w:r>
      <w:r w:rsidRPr="00312F7F">
        <w:rPr>
          <w:rFonts w:ascii="Tahoma" w:hAnsi="Tahoma" w:cs="Tahoma"/>
          <w:b/>
          <w:color w:val="000000" w:themeColor="text1"/>
          <w:sz w:val="20"/>
          <w:szCs w:val="20"/>
        </w:rPr>
        <w:t xml:space="preserve"> and shall be exclusively addressed to the email address indicated below with the following reference in subject: </w:t>
      </w:r>
      <w:r w:rsidR="00456561" w:rsidRPr="00312F7F">
        <w:rPr>
          <w:rFonts w:ascii="Tahoma" w:hAnsi="Tahoma" w:cs="Tahoma"/>
          <w:b/>
          <w:color w:val="000000" w:themeColor="text1"/>
          <w:sz w:val="20"/>
          <w:szCs w:val="20"/>
        </w:rPr>
        <w:t>Questions -</w:t>
      </w:r>
      <w:r w:rsidR="00F125D6" w:rsidRPr="00312F7F">
        <w:rPr>
          <w:rFonts w:ascii="Tahoma" w:hAnsi="Tahoma" w:cs="Tahoma"/>
          <w:b/>
          <w:color w:val="000000" w:themeColor="text1"/>
          <w:sz w:val="20"/>
          <w:szCs w:val="20"/>
        </w:rPr>
        <w:t xml:space="preserve"> Short Film production on the “Oviedo Convention”</w:t>
      </w:r>
      <w:r w:rsidR="004A573C" w:rsidRPr="00312F7F">
        <w:rPr>
          <w:rFonts w:ascii="Tahoma" w:hAnsi="Tahoma" w:cs="Tahoma"/>
          <w:b/>
          <w:color w:val="000000" w:themeColor="text1"/>
          <w:sz w:val="20"/>
          <w:szCs w:val="20"/>
        </w:rPr>
        <w:t>.</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59B0B066" w:rsidR="002336A0" w:rsidRPr="00DB4EEC"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r w:rsidR="00DD1A22">
                  <w:rPr>
                    <w:rStyle w:val="Style60"/>
                    <w:rFonts w:ascii="Tahoma" w:hAnsi="Tahoma" w:cs="Tahoma"/>
                    <w:szCs w:val="20"/>
                  </w:rPr>
                  <w:t>1</w:t>
                </w:r>
                <w:r w:rsidR="00071EBD">
                  <w:rPr>
                    <w:rStyle w:val="Style60"/>
                    <w:rFonts w:ascii="Tahoma" w:hAnsi="Tahoma" w:cs="Tahoma"/>
                    <w:szCs w:val="20"/>
                  </w:rPr>
                  <w:t>7</w:t>
                </w:r>
                <w:r w:rsidR="00DD1A22">
                  <w:rPr>
                    <w:rStyle w:val="Style60"/>
                    <w:rFonts w:ascii="Tahoma" w:hAnsi="Tahoma" w:cs="Tahoma"/>
                    <w:szCs w:val="20"/>
                  </w:rPr>
                  <w:t xml:space="preserve"> May 2024</w:t>
                </w:r>
              </w:sdtContent>
            </w:sdt>
            <w:r w:rsidR="00DB4EEC" w:rsidRPr="00DB4EEC">
              <w:rPr>
                <w:rFonts w:ascii="Tahoma" w:hAnsi="Tahoma" w:cs="Tahoma"/>
                <w:szCs w:val="20"/>
                <w:lang w:eastAsia="fr-FR"/>
              </w:rPr>
              <w:t xml:space="preserve"> </w:t>
            </w:r>
            <w:r w:rsidR="00DB4EEC">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261653A3" w:rsidR="0083377F" w:rsidRPr="00EB5355" w:rsidRDefault="00000000"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hyperlink r:id="rId12" w:history="1">
                  <w:r w:rsidR="006755E1" w:rsidRPr="006E20FB">
                    <w:rPr>
                      <w:rStyle w:val="Hyperlink"/>
                      <w:rFonts w:ascii="Tahoma" w:hAnsi="Tahoma" w:cs="Tahoma"/>
                      <w:sz w:val="20"/>
                      <w:szCs w:val="20"/>
                    </w:rPr>
                    <w:t>tender.armenia-bh8090@coe.int</w:t>
                  </w:r>
                </w:hyperlink>
                <w:r w:rsidR="006755E1">
                  <w:rPr>
                    <w:rStyle w:val="Style61"/>
                    <w:rFonts w:ascii="Tahoma" w:hAnsi="Tahoma" w:cs="Tahoma"/>
                    <w:szCs w:val="20"/>
                  </w:rPr>
                  <w:t xml:space="preserve"> </w:t>
                </w:r>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350BC83E" w:rsidR="0044379B" w:rsidRPr="00EB5355" w:rsidRDefault="006755E1" w:rsidP="00BB66CF">
                <w:pPr>
                  <w:rPr>
                    <w:rStyle w:val="Style61"/>
                    <w:rFonts w:ascii="Tahoma" w:hAnsi="Tahoma" w:cs="Tahoma"/>
                    <w:szCs w:val="20"/>
                  </w:rPr>
                </w:pPr>
                <w:hyperlink r:id="rId13" w:history="1">
                  <w:r w:rsidRPr="006E20FB">
                    <w:rPr>
                      <w:rStyle w:val="Hyperlink"/>
                      <w:rFonts w:ascii="Tahoma" w:hAnsi="Tahoma" w:cs="Tahoma"/>
                      <w:sz w:val="20"/>
                      <w:szCs w:val="20"/>
                    </w:rPr>
                    <w:t>tender.armenia-bh8090@coe.int</w:t>
                  </w:r>
                </w:hyperlink>
                <w:r>
                  <w:rPr>
                    <w:rStyle w:val="Style47"/>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4972C88B" w:rsidR="002336A0" w:rsidRPr="00EB5355" w:rsidRDefault="00DD1A22" w:rsidP="002C6181">
                <w:pPr>
                  <w:rPr>
                    <w:rFonts w:ascii="Tahoma" w:hAnsi="Tahoma" w:cs="Tahoma"/>
                    <w:sz w:val="20"/>
                    <w:szCs w:val="20"/>
                    <w:lang w:eastAsia="fr-FR"/>
                  </w:rPr>
                </w:pPr>
                <w:r>
                  <w:rPr>
                    <w:rStyle w:val="Style48"/>
                    <w:rFonts w:ascii="Tahoma" w:hAnsi="Tahoma" w:cs="Tahoma"/>
                    <w:sz w:val="20"/>
                    <w:szCs w:val="20"/>
                  </w:rPr>
                  <w:t>2</w:t>
                </w:r>
                <w:r w:rsidR="00312F7F">
                  <w:rPr>
                    <w:rStyle w:val="Style48"/>
                    <w:rFonts w:ascii="Tahoma" w:hAnsi="Tahoma" w:cs="Tahoma"/>
                    <w:sz w:val="20"/>
                    <w:szCs w:val="20"/>
                  </w:rPr>
                  <w:t>4</w:t>
                </w:r>
                <w:r>
                  <w:rPr>
                    <w:rStyle w:val="Style48"/>
                    <w:rFonts w:ascii="Tahoma" w:hAnsi="Tahoma" w:cs="Tahoma"/>
                    <w:sz w:val="20"/>
                    <w:szCs w:val="20"/>
                  </w:rPr>
                  <w:t xml:space="preserve"> May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provided</w:t>
      </w:r>
      <w:r w:rsidRPr="00EB5355">
        <w:rPr>
          <w:rFonts w:ascii="Tahoma" w:hAnsi="Tahoma" w:cs="Tahoma"/>
          <w:sz w:val="20"/>
          <w:szCs w:val="20"/>
        </w:rPr>
        <w:t>;</w:t>
      </w:r>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(by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456561">
        <w:rPr>
          <w:rFonts w:ascii="Tahoma" w:hAnsi="Tahoma" w:cs="Tahoma"/>
          <w:sz w:val="20"/>
          <w:szCs w:val="20"/>
        </w:rPr>
        <w:t xml:space="preserve">, </w:t>
      </w:r>
      <w:r w:rsidR="00456561" w:rsidRPr="00004C3D">
        <w:rPr>
          <w:rFonts w:ascii="Tahoma" w:hAnsi="Tahoma" w:cs="Tahoma"/>
          <w:sz w:val="20"/>
          <w:szCs w:val="20"/>
        </w:rPr>
        <w:t>terrorist financing, terrorist offences or offences linked to terrorist activities, child labour or trafficking in human beings</w:t>
      </w:r>
      <w:bookmarkEnd w:id="2"/>
      <w:r w:rsidRPr="00EB5355">
        <w:rPr>
          <w:rFonts w:ascii="Tahoma" w:hAnsi="Tahoma" w:cs="Tahoma"/>
          <w:sz w:val="20"/>
          <w:szCs w:val="20"/>
        </w:rPr>
        <w:t>;</w:t>
      </w:r>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an entity created to circumvent tax, social or other legal obligations (empty shell company), have ever created or are in the process of creation of such an entity;</w:t>
      </w:r>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have been involved in mismanagement of the Council of Europe funds or public funds;</w:t>
      </w:r>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or appear to be in a situation of conflict of interest</w:t>
      </w:r>
      <w:r w:rsidR="000939E2">
        <w:rPr>
          <w:rFonts w:ascii="Tahoma" w:hAnsi="Tahoma" w:cs="Tahoma"/>
          <w:color w:val="000000"/>
          <w:sz w:val="20"/>
          <w:szCs w:val="18"/>
        </w:rPr>
        <w:t>;</w:t>
      </w:r>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are retired Council of Europe staff members or are staff members having benefitted from an early departure scheme</w:t>
      </w:r>
      <w:r w:rsidR="00FB4862">
        <w:rPr>
          <w:rFonts w:ascii="Tahoma" w:hAnsi="Tahoma" w:cs="Tahoma"/>
          <w:sz w:val="20"/>
          <w:szCs w:val="20"/>
          <w:lang w:val="en-US"/>
        </w:rPr>
        <w:t>;</w:t>
      </w:r>
    </w:p>
    <w:p w14:paraId="45B921F4" w14:textId="2FA2ECAA" w:rsidR="00C524E5" w:rsidRPr="00FB4862"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are currently employed by the Council of Europe or were employed by the Council of Europe on the date of the launch of the procurement procedure;</w:t>
      </w:r>
    </w:p>
    <w:p w14:paraId="3D6553DC" w14:textId="77777777" w:rsidR="00D22682" w:rsidRPr="00EB5355" w:rsidRDefault="00D22682" w:rsidP="004A573C">
      <w:pPr>
        <w:jc w:val="both"/>
        <w:rPr>
          <w:rFonts w:ascii="Tahoma" w:hAnsi="Tahoma" w:cs="Tahoma"/>
          <w:b/>
          <w:sz w:val="20"/>
          <w:szCs w:val="20"/>
        </w:rPr>
      </w:pPr>
    </w:p>
    <w:p w14:paraId="3D6553DD" w14:textId="77777777" w:rsidR="00D22682" w:rsidRPr="00EB5355" w:rsidRDefault="00D22682" w:rsidP="004A573C">
      <w:pPr>
        <w:jc w:val="both"/>
        <w:rPr>
          <w:rFonts w:ascii="Tahoma" w:hAnsi="Tahoma" w:cs="Tahoma"/>
          <w:i/>
          <w:sz w:val="20"/>
          <w:szCs w:val="20"/>
        </w:rPr>
      </w:pPr>
      <w:r w:rsidRPr="00EB5355">
        <w:rPr>
          <w:rFonts w:ascii="Tahoma" w:hAnsi="Tahoma" w:cs="Tahoma"/>
          <w:i/>
          <w:sz w:val="20"/>
          <w:szCs w:val="20"/>
        </w:rPr>
        <w:t>Eligibility criteria</w:t>
      </w:r>
    </w:p>
    <w:p w14:paraId="150184DA" w14:textId="77777777" w:rsidR="002F5729" w:rsidRPr="002F5729" w:rsidRDefault="002F5729" w:rsidP="002F5729">
      <w:pPr>
        <w:numPr>
          <w:ilvl w:val="0"/>
          <w:numId w:val="3"/>
        </w:numPr>
        <w:jc w:val="both"/>
        <w:rPr>
          <w:rFonts w:ascii="Tahoma" w:hAnsi="Tahoma" w:cs="Tahoma"/>
          <w:sz w:val="20"/>
          <w:szCs w:val="20"/>
        </w:rPr>
      </w:pPr>
      <w:r w:rsidRPr="002F5729">
        <w:rPr>
          <w:rFonts w:ascii="Tahoma" w:hAnsi="Tahoma" w:cs="Tahoma"/>
          <w:sz w:val="20"/>
          <w:szCs w:val="20"/>
        </w:rPr>
        <w:t xml:space="preserve">At least five years of experience in videography/video </w:t>
      </w:r>
      <w:proofErr w:type="gramStart"/>
      <w:r w:rsidRPr="002F5729">
        <w:rPr>
          <w:rFonts w:ascii="Tahoma" w:hAnsi="Tahoma" w:cs="Tahoma"/>
          <w:sz w:val="20"/>
          <w:szCs w:val="20"/>
        </w:rPr>
        <w:t>editing;</w:t>
      </w:r>
      <w:proofErr w:type="gramEnd"/>
    </w:p>
    <w:p w14:paraId="76526374" w14:textId="77777777" w:rsidR="002F5729" w:rsidRPr="002F5729" w:rsidRDefault="002F5729" w:rsidP="002F5729">
      <w:pPr>
        <w:numPr>
          <w:ilvl w:val="0"/>
          <w:numId w:val="3"/>
        </w:numPr>
        <w:jc w:val="both"/>
        <w:rPr>
          <w:rFonts w:ascii="Tahoma" w:hAnsi="Tahoma" w:cs="Tahoma"/>
          <w:sz w:val="20"/>
          <w:szCs w:val="20"/>
        </w:rPr>
      </w:pPr>
      <w:r w:rsidRPr="002F5729">
        <w:rPr>
          <w:rFonts w:ascii="Tahoma" w:hAnsi="Tahoma" w:cs="Tahoma"/>
          <w:sz w:val="20"/>
          <w:szCs w:val="20"/>
        </w:rPr>
        <w:t>Demonstrated experience of conception, production and editing of mini video documentaries/</w:t>
      </w:r>
      <w:proofErr w:type="gramStart"/>
      <w:r w:rsidRPr="002F5729">
        <w:rPr>
          <w:rFonts w:ascii="Tahoma" w:hAnsi="Tahoma" w:cs="Tahoma"/>
          <w:sz w:val="20"/>
          <w:szCs w:val="20"/>
        </w:rPr>
        <w:t>films;</w:t>
      </w:r>
      <w:proofErr w:type="gramEnd"/>
      <w:r w:rsidRPr="002F5729">
        <w:rPr>
          <w:rFonts w:ascii="Tahoma" w:hAnsi="Tahoma" w:cs="Tahoma"/>
          <w:sz w:val="20"/>
          <w:szCs w:val="20"/>
        </w:rPr>
        <w:t xml:space="preserve"> </w:t>
      </w:r>
    </w:p>
    <w:p w14:paraId="51BE4530" w14:textId="77777777" w:rsidR="002F5729" w:rsidRPr="002F5729" w:rsidRDefault="002F5729" w:rsidP="002F5729">
      <w:pPr>
        <w:numPr>
          <w:ilvl w:val="0"/>
          <w:numId w:val="3"/>
        </w:numPr>
        <w:jc w:val="both"/>
        <w:rPr>
          <w:rFonts w:ascii="Tahoma" w:hAnsi="Tahoma" w:cs="Tahoma"/>
          <w:sz w:val="20"/>
          <w:szCs w:val="20"/>
        </w:rPr>
      </w:pPr>
      <w:r w:rsidRPr="002F5729">
        <w:rPr>
          <w:rFonts w:ascii="Tahoma" w:hAnsi="Tahoma" w:cs="Tahoma"/>
          <w:sz w:val="20"/>
          <w:szCs w:val="20"/>
        </w:rPr>
        <w:t xml:space="preserve">Experience with international organizations will be an </w:t>
      </w:r>
      <w:proofErr w:type="gramStart"/>
      <w:r w:rsidRPr="002F5729">
        <w:rPr>
          <w:rFonts w:ascii="Tahoma" w:hAnsi="Tahoma" w:cs="Tahoma"/>
          <w:sz w:val="20"/>
          <w:szCs w:val="20"/>
        </w:rPr>
        <w:t>asset;</w:t>
      </w:r>
      <w:proofErr w:type="gramEnd"/>
    </w:p>
    <w:p w14:paraId="0B711995" w14:textId="77777777" w:rsidR="002F5729" w:rsidRPr="002F5729" w:rsidRDefault="002F5729" w:rsidP="002F5729">
      <w:pPr>
        <w:numPr>
          <w:ilvl w:val="0"/>
          <w:numId w:val="3"/>
        </w:numPr>
        <w:jc w:val="both"/>
        <w:rPr>
          <w:rFonts w:ascii="Tahoma" w:hAnsi="Tahoma" w:cs="Tahoma"/>
          <w:sz w:val="20"/>
          <w:szCs w:val="20"/>
        </w:rPr>
      </w:pPr>
      <w:r w:rsidRPr="002F5729">
        <w:rPr>
          <w:rFonts w:ascii="Tahoma" w:hAnsi="Tahoma" w:cs="Tahoma"/>
          <w:sz w:val="20"/>
          <w:szCs w:val="20"/>
        </w:rPr>
        <w:t>Knowledge on ethical standards in reporting on issues related to healthcare will be an asset.</w:t>
      </w:r>
    </w:p>
    <w:p w14:paraId="2079FADC" w14:textId="4D96478E" w:rsidR="00C916A3" w:rsidRPr="00EB5355" w:rsidRDefault="00C916A3" w:rsidP="002F5729">
      <w:pPr>
        <w:ind w:left="720"/>
        <w:jc w:val="both"/>
        <w:rPr>
          <w:rFonts w:ascii="Tahoma" w:hAnsi="Tahoma" w:cs="Tahoma"/>
          <w:sz w:val="20"/>
          <w:szCs w:val="20"/>
          <w:highlight w:val="cyan"/>
        </w:rPr>
      </w:pPr>
    </w:p>
    <w:p w14:paraId="3D6553E0" w14:textId="77777777" w:rsidR="00D22682" w:rsidRPr="00EB5355" w:rsidRDefault="00D22682" w:rsidP="004A573C">
      <w:pPr>
        <w:spacing w:before="120"/>
        <w:jc w:val="both"/>
        <w:rPr>
          <w:rFonts w:ascii="Tahoma" w:hAnsi="Tahoma" w:cs="Tahoma"/>
          <w:i/>
          <w:sz w:val="20"/>
          <w:szCs w:val="20"/>
        </w:rPr>
      </w:pPr>
      <w:r w:rsidRPr="00EB5355">
        <w:rPr>
          <w:rFonts w:ascii="Tahoma" w:hAnsi="Tahoma" w:cs="Tahoma"/>
          <w:i/>
          <w:sz w:val="20"/>
          <w:szCs w:val="20"/>
        </w:rPr>
        <w:t>Award criteria</w:t>
      </w:r>
    </w:p>
    <w:p w14:paraId="3D6553E1" w14:textId="192344A2" w:rsidR="00D22682" w:rsidRPr="00EB5355" w:rsidRDefault="00D22682" w:rsidP="004A573C">
      <w:pPr>
        <w:numPr>
          <w:ilvl w:val="0"/>
          <w:numId w:val="4"/>
        </w:numPr>
        <w:jc w:val="both"/>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2F5729">
        <w:rPr>
          <w:rFonts w:ascii="Tahoma" w:hAnsi="Tahoma" w:cs="Tahoma"/>
          <w:color w:val="000000" w:themeColor="text1"/>
          <w:sz w:val="20"/>
          <w:szCs w:val="20"/>
        </w:rPr>
        <w:t>60% p</w:t>
      </w:r>
      <w:r w:rsidR="00E47C13">
        <w:rPr>
          <w:rFonts w:ascii="Tahoma" w:hAnsi="Tahoma" w:cs="Tahoma"/>
          <w:color w:val="000000" w:themeColor="text1"/>
          <w:sz w:val="20"/>
          <w:szCs w:val="20"/>
        </w:rPr>
        <w:t>oints</w:t>
      </w:r>
      <w:r w:rsidRPr="00EB5355">
        <w:rPr>
          <w:rFonts w:ascii="Tahoma" w:hAnsi="Tahoma" w:cs="Tahoma"/>
          <w:color w:val="000000" w:themeColor="text1"/>
          <w:sz w:val="20"/>
          <w:szCs w:val="20"/>
        </w:rPr>
        <w:t>), including:</w:t>
      </w:r>
    </w:p>
    <w:p w14:paraId="3D6553E4" w14:textId="0054E7BA" w:rsidR="00D22682" w:rsidRPr="008E3011" w:rsidRDefault="008E3011" w:rsidP="008E3011">
      <w:pPr>
        <w:ind w:left="993"/>
        <w:jc w:val="both"/>
        <w:rPr>
          <w:rFonts w:ascii="Tahoma" w:hAnsi="Tahoma" w:cs="Tahoma"/>
          <w:sz w:val="20"/>
          <w:szCs w:val="20"/>
          <w:highlight w:val="cyan"/>
        </w:rPr>
      </w:pPr>
      <w:r w:rsidRPr="008E3011">
        <w:rPr>
          <w:rFonts w:ascii="Tahoma" w:hAnsi="Tahoma" w:cs="Tahoma"/>
          <w:sz w:val="20"/>
          <w:szCs w:val="20"/>
        </w:rPr>
        <w:t>o</w:t>
      </w:r>
      <w:r w:rsidRPr="008E3011">
        <w:rPr>
          <w:rFonts w:ascii="Tahoma" w:hAnsi="Tahoma" w:cs="Tahoma"/>
          <w:sz w:val="20"/>
          <w:szCs w:val="20"/>
        </w:rPr>
        <w:tab/>
        <w:t>Quality of the services delivered by the Provider. As proof of the quality of the work, at least two examples of short videos produced by the Provider should be offered for the review.</w:t>
      </w:r>
    </w:p>
    <w:p w14:paraId="3D6553E5" w14:textId="1A3DE64A" w:rsidR="00D22682" w:rsidRPr="00EB5355" w:rsidRDefault="00D22682" w:rsidP="004A573C">
      <w:pPr>
        <w:numPr>
          <w:ilvl w:val="0"/>
          <w:numId w:val="5"/>
        </w:numPr>
        <w:jc w:val="both"/>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2F5729">
        <w:rPr>
          <w:rFonts w:ascii="Tahoma" w:hAnsi="Tahoma" w:cs="Tahoma"/>
          <w:color w:val="000000" w:themeColor="text1"/>
          <w:sz w:val="20"/>
          <w:szCs w:val="20"/>
        </w:rPr>
        <w:t>40% p</w:t>
      </w:r>
      <w:r w:rsidR="00E47C13">
        <w:rPr>
          <w:rFonts w:ascii="Tahoma" w:hAnsi="Tahoma" w:cs="Tahoma"/>
          <w:color w:val="000000" w:themeColor="text1"/>
          <w:sz w:val="20"/>
          <w:szCs w:val="20"/>
        </w:rPr>
        <w:t>oints</w:t>
      </w:r>
      <w:r w:rsidRPr="00EB5355">
        <w:rPr>
          <w:rFonts w:ascii="Tahoma" w:hAnsi="Tahoma" w:cs="Tahoma"/>
          <w:color w:val="000000" w:themeColor="text1"/>
          <w:sz w:val="20"/>
          <w:szCs w:val="20"/>
        </w:rPr>
        <w:t>).</w:t>
      </w: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3" w:name="_Hlk12554245"/>
      <w:r w:rsidRPr="009B562D">
        <w:rPr>
          <w:rFonts w:ascii="Tahoma" w:hAnsi="Tahoma" w:cs="Tahoma"/>
          <w:sz w:val="20"/>
          <w:szCs w:val="20"/>
        </w:rPr>
        <w:lastRenderedPageBreak/>
        <w:t>The Council reserves the right to hold negotiations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3"/>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34E2C37F" w:rsidR="00D22682" w:rsidRPr="00EB5355" w:rsidRDefault="00D22682" w:rsidP="004A573C">
      <w:pPr>
        <w:numPr>
          <w:ilvl w:val="0"/>
          <w:numId w:val="6"/>
        </w:numPr>
        <w:jc w:val="both"/>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w:t>
      </w:r>
      <w:r w:rsidR="001F1654">
        <w:rPr>
          <w:rFonts w:ascii="Tahoma" w:hAnsi="Tahoma" w:cs="Tahoma"/>
          <w:b/>
          <w:sz w:val="20"/>
          <w:szCs w:val="20"/>
        </w:rPr>
        <w:t>s</w:t>
      </w:r>
      <w:r w:rsidRPr="00EB5355">
        <w:rPr>
          <w:rFonts w:ascii="Tahoma" w:hAnsi="Tahoma" w:cs="Tahoma"/>
          <w:b/>
          <w:sz w:val="20"/>
          <w:szCs w:val="20"/>
        </w:rPr>
        <w:t>ee attached)</w:t>
      </w:r>
    </w:p>
    <w:p w14:paraId="3D6553F2" w14:textId="077F624C" w:rsidR="00D22682" w:rsidRPr="00EB5355" w:rsidRDefault="00F23817" w:rsidP="004A573C">
      <w:pPr>
        <w:numPr>
          <w:ilvl w:val="0"/>
          <w:numId w:val="6"/>
        </w:numPr>
        <w:jc w:val="both"/>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p w14:paraId="1DB8E553" w14:textId="3FF44E42" w:rsidR="002870B8" w:rsidRDefault="006A18BC" w:rsidP="009B562D">
      <w:pPr>
        <w:numPr>
          <w:ilvl w:val="0"/>
          <w:numId w:val="6"/>
        </w:numPr>
        <w:ind w:left="714" w:hanging="357"/>
        <w:rPr>
          <w:rFonts w:ascii="Tahoma" w:hAnsi="Tahoma" w:cs="Tahoma"/>
          <w:color w:val="000000" w:themeColor="text1"/>
          <w:sz w:val="20"/>
          <w:szCs w:val="20"/>
        </w:rPr>
      </w:pPr>
      <w:r w:rsidRPr="00456561">
        <w:rPr>
          <w:rFonts w:ascii="Tahoma" w:hAnsi="Tahoma" w:cs="Tahoma"/>
          <w:color w:val="000000" w:themeColor="text1"/>
          <w:sz w:val="20"/>
          <w:szCs w:val="20"/>
        </w:rPr>
        <w:t>Registration documents, f</w:t>
      </w:r>
      <w:r w:rsidR="009D1AE0" w:rsidRPr="00456561">
        <w:rPr>
          <w:rFonts w:ascii="Tahoma" w:hAnsi="Tahoma" w:cs="Tahoma"/>
          <w:color w:val="000000" w:themeColor="text1"/>
          <w:sz w:val="20"/>
          <w:szCs w:val="20"/>
        </w:rPr>
        <w:t>or legal persons</w:t>
      </w:r>
      <w:r w:rsidRPr="00456561">
        <w:rPr>
          <w:rFonts w:ascii="Tahoma" w:hAnsi="Tahoma" w:cs="Tahoma"/>
          <w:color w:val="000000" w:themeColor="text1"/>
          <w:sz w:val="20"/>
          <w:szCs w:val="20"/>
        </w:rPr>
        <w:t xml:space="preserve"> </w:t>
      </w:r>
      <w:proofErr w:type="gramStart"/>
      <w:r w:rsidRPr="00456561">
        <w:rPr>
          <w:rFonts w:ascii="Tahoma" w:hAnsi="Tahoma" w:cs="Tahoma"/>
          <w:color w:val="000000" w:themeColor="text1"/>
          <w:sz w:val="20"/>
          <w:szCs w:val="20"/>
        </w:rPr>
        <w:t>only</w:t>
      </w:r>
      <w:r w:rsidR="00456561">
        <w:rPr>
          <w:rFonts w:ascii="Tahoma" w:hAnsi="Tahoma" w:cs="Tahoma"/>
          <w:color w:val="000000" w:themeColor="text1"/>
          <w:sz w:val="20"/>
          <w:szCs w:val="20"/>
        </w:rPr>
        <w:t>;</w:t>
      </w:r>
      <w:proofErr w:type="gramEnd"/>
    </w:p>
    <w:p w14:paraId="626EA4F3" w14:textId="77777777" w:rsidR="008E3011" w:rsidRPr="00312F7F" w:rsidRDefault="008E3011" w:rsidP="008E3011">
      <w:pPr>
        <w:numPr>
          <w:ilvl w:val="0"/>
          <w:numId w:val="6"/>
        </w:numPr>
        <w:rPr>
          <w:rFonts w:ascii="Tahoma" w:hAnsi="Tahoma" w:cs="Tahoma"/>
          <w:color w:val="000000" w:themeColor="text1"/>
          <w:sz w:val="20"/>
          <w:szCs w:val="20"/>
        </w:rPr>
      </w:pPr>
      <w:r w:rsidRPr="00312F7F">
        <w:rPr>
          <w:rFonts w:ascii="Tahoma" w:hAnsi="Tahoma" w:cs="Tahoma"/>
          <w:color w:val="000000" w:themeColor="text1"/>
          <w:sz w:val="20"/>
          <w:szCs w:val="20"/>
        </w:rPr>
        <w:t xml:space="preserve">Examples of at least two short videos (Technical format recommended: 1080p (progressive) and 50 frames per second) produced by the Provider during the last two </w:t>
      </w:r>
      <w:proofErr w:type="gramStart"/>
      <w:r w:rsidRPr="00312F7F">
        <w:rPr>
          <w:rFonts w:ascii="Tahoma" w:hAnsi="Tahoma" w:cs="Tahoma"/>
          <w:color w:val="000000" w:themeColor="text1"/>
          <w:sz w:val="20"/>
          <w:szCs w:val="20"/>
        </w:rPr>
        <w:t>years;</w:t>
      </w:r>
      <w:proofErr w:type="gramEnd"/>
    </w:p>
    <w:p w14:paraId="271FDB12" w14:textId="116B18D7" w:rsidR="008E3011" w:rsidRPr="00312F7F" w:rsidRDefault="008E3011" w:rsidP="008E3011">
      <w:pPr>
        <w:numPr>
          <w:ilvl w:val="0"/>
          <w:numId w:val="6"/>
        </w:numPr>
        <w:rPr>
          <w:rFonts w:ascii="Tahoma" w:hAnsi="Tahoma" w:cs="Tahoma"/>
          <w:color w:val="000000" w:themeColor="text1"/>
          <w:sz w:val="20"/>
          <w:szCs w:val="20"/>
        </w:rPr>
      </w:pPr>
      <w:r w:rsidRPr="00312F7F">
        <w:rPr>
          <w:rFonts w:ascii="Tahoma" w:hAnsi="Tahoma" w:cs="Tahoma"/>
          <w:color w:val="000000" w:themeColor="text1"/>
          <w:sz w:val="20"/>
          <w:szCs w:val="20"/>
        </w:rPr>
        <w:t>A list of all owners and executive officers, for legal persons only.</w:t>
      </w:r>
    </w:p>
    <w:p w14:paraId="3D6553F4" w14:textId="2E2D4674" w:rsidR="00D22682" w:rsidRDefault="00D22682" w:rsidP="008E3011">
      <w:pPr>
        <w:jc w:val="both"/>
        <w:rPr>
          <w:rFonts w:ascii="Tahoma" w:hAnsi="Tahoma" w:cs="Tahoma"/>
          <w:b/>
          <w:sz w:val="18"/>
          <w:szCs w:val="18"/>
        </w:rPr>
      </w:pPr>
    </w:p>
    <w:p w14:paraId="57585451" w14:textId="77777777" w:rsidR="008E3011" w:rsidRDefault="008E3011" w:rsidP="008E3011">
      <w:pPr>
        <w:jc w:val="both"/>
        <w:rPr>
          <w:rFonts w:ascii="Tahoma" w:hAnsi="Tahoma" w:cs="Tahoma"/>
          <w:b/>
          <w:sz w:val="18"/>
          <w:szCs w:val="18"/>
        </w:rPr>
      </w:pPr>
    </w:p>
    <w:p w14:paraId="1ECF029C" w14:textId="77777777" w:rsidR="008E3011" w:rsidRDefault="008E3011" w:rsidP="008E3011">
      <w:pPr>
        <w:jc w:val="both"/>
        <w:rPr>
          <w:rFonts w:ascii="Tahoma" w:hAnsi="Tahoma" w:cs="Tahoma"/>
          <w:b/>
          <w:sz w:val="18"/>
          <w:szCs w:val="18"/>
        </w:rPr>
      </w:pPr>
    </w:p>
    <w:p w14:paraId="590AECBB" w14:textId="77777777" w:rsidR="008E3011" w:rsidRPr="008E3011" w:rsidRDefault="008E3011" w:rsidP="008E3011">
      <w:pPr>
        <w:jc w:val="both"/>
        <w:rPr>
          <w:rFonts w:ascii="Tahoma" w:hAnsi="Tahoma" w:cs="Tahoma"/>
          <w:b/>
          <w:color w:val="000000"/>
          <w:sz w:val="20"/>
          <w:szCs w:val="20"/>
        </w:rPr>
      </w:pPr>
    </w:p>
    <w:p w14:paraId="329B4C53" w14:textId="77315E00" w:rsidR="002861C4" w:rsidRPr="00EB5355"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All documents shall be submi</w:t>
      </w:r>
      <w:r w:rsidRPr="008E3011">
        <w:rPr>
          <w:rFonts w:ascii="Tahoma" w:hAnsi="Tahoma" w:cs="Tahoma"/>
          <w:b/>
          <w:color w:val="000000" w:themeColor="text1"/>
          <w:sz w:val="20"/>
        </w:rPr>
        <w:t>tted in 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BD05" w14:textId="77777777" w:rsidR="00751624" w:rsidRDefault="00751624" w:rsidP="00D50F13">
      <w:r>
        <w:separator/>
      </w:r>
    </w:p>
  </w:endnote>
  <w:endnote w:type="continuationSeparator" w:id="0">
    <w:p w14:paraId="479815BA" w14:textId="77777777" w:rsidR="00751624" w:rsidRDefault="0075162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68AE" w14:textId="77777777" w:rsidR="00751624" w:rsidRDefault="00751624" w:rsidP="00D50F13">
      <w:r>
        <w:separator/>
      </w:r>
    </w:p>
  </w:footnote>
  <w:footnote w:type="continuationSeparator" w:id="0">
    <w:p w14:paraId="0BEB39B4" w14:textId="77777777" w:rsidR="00751624" w:rsidRDefault="00751624" w:rsidP="00D50F13">
      <w:r>
        <w:continuationSeparator/>
      </w:r>
    </w:p>
  </w:footnote>
  <w:footnote w:id="1">
    <w:p w14:paraId="4651831E" w14:textId="45468973" w:rsidR="0028341F" w:rsidRPr="00860354" w:rsidRDefault="0028341F" w:rsidP="0028341F">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w:t>
        </w:r>
        <w:r w:rsidR="009B562D" w:rsidRPr="00860354">
          <w:rPr>
            <w:rStyle w:val="Hyperlink"/>
            <w:rFonts w:ascii="Arial Narrow" w:hAnsi="Arial Narrow" w:cs="Tahoma"/>
            <w:sz w:val="18"/>
            <w:szCs w:val="18"/>
          </w:rPr>
          <w:t>95</w:t>
        </w:r>
        <w:r w:rsidRPr="00860354">
          <w:rPr>
            <w:rStyle w:val="Hyperlink"/>
            <w:rFonts w:ascii="Arial Narrow" w:hAnsi="Arial Narrow" w:cs="Tahoma"/>
            <w:sz w:val="18"/>
            <w:szCs w:val="18"/>
          </w:rPr>
          <w:t xml:space="preserve"> of 2</w:t>
        </w:r>
        <w:r w:rsidR="009B562D" w:rsidRPr="00860354">
          <w:rPr>
            <w:rStyle w:val="Hyperlink"/>
            <w:rFonts w:ascii="Arial Narrow" w:hAnsi="Arial Narrow" w:cs="Tahoma"/>
            <w:sz w:val="18"/>
            <w:szCs w:val="18"/>
          </w:rPr>
          <w:t>0</w:t>
        </w:r>
        <w:r w:rsidRPr="00860354">
          <w:rPr>
            <w:rStyle w:val="Hyperlink"/>
            <w:rFonts w:ascii="Arial Narrow" w:hAnsi="Arial Narrow" w:cs="Tahoma"/>
            <w:sz w:val="18"/>
            <w:szCs w:val="18"/>
          </w:rPr>
          <w:t xml:space="preserve"> June 201</w:t>
        </w:r>
        <w:r w:rsidR="009B562D" w:rsidRPr="00860354">
          <w:rPr>
            <w:rStyle w:val="Hyperlink"/>
            <w:rFonts w:ascii="Arial Narrow" w:hAnsi="Arial Narrow" w:cs="Tahoma"/>
            <w:sz w:val="18"/>
            <w:szCs w:val="18"/>
          </w:rPr>
          <w:t>9</w:t>
        </w:r>
        <w:r w:rsidRPr="00860354">
          <w:rPr>
            <w:rStyle w:val="Hyperlink"/>
            <w:rFonts w:ascii="Arial Narrow" w:hAnsi="Arial Narrow" w:cs="Tahoma"/>
            <w:sz w:val="18"/>
            <w:szCs w:val="18"/>
          </w:rPr>
          <w:t xml:space="preserve"> on the procurement procedures of the Council of Europe</w:t>
        </w:r>
      </w:hyperlink>
      <w:r w:rsidRPr="00860354">
        <w:rPr>
          <w:rFonts w:ascii="Arial Narrow" w:hAnsi="Arial Narrow" w:cs="Tahoma"/>
          <w:sz w:val="18"/>
          <w:szCs w:val="18"/>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An extract from the record of convictions or failing that an equivalent document issued by the competent judicial or administrative authority of the country of incorporation, indicating that the first three and sixth above listed exclusion criteria are met;</w:t>
      </w:r>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3">
    <w:p w14:paraId="49AADE66" w14:textId="73745FBA"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(i.e.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8"/>
  </w:num>
  <w:num w:numId="2" w16cid:durableId="1047605711">
    <w:abstractNumId w:val="0"/>
  </w:num>
  <w:num w:numId="3" w16cid:durableId="1729454961">
    <w:abstractNumId w:val="7"/>
  </w:num>
  <w:num w:numId="4" w16cid:durableId="1178812601">
    <w:abstractNumId w:val="10"/>
  </w:num>
  <w:num w:numId="5" w16cid:durableId="521667488">
    <w:abstractNumId w:val="3"/>
  </w:num>
  <w:num w:numId="6" w16cid:durableId="1475640769">
    <w:abstractNumId w:val="9"/>
  </w:num>
  <w:num w:numId="7" w16cid:durableId="519320338">
    <w:abstractNumId w:val="11"/>
  </w:num>
  <w:num w:numId="8" w16cid:durableId="984508553">
    <w:abstractNumId w:val="4"/>
  </w:num>
  <w:num w:numId="9" w16cid:durableId="377166598">
    <w:abstractNumId w:val="2"/>
  </w:num>
  <w:num w:numId="10" w16cid:durableId="1739397799">
    <w:abstractNumId w:val="1"/>
  </w:num>
  <w:num w:numId="11" w16cid:durableId="1601521019">
    <w:abstractNumId w:val="6"/>
  </w:num>
  <w:num w:numId="12" w16cid:durableId="1057190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60282"/>
    <w:rsid w:val="000645DC"/>
    <w:rsid w:val="00071EBD"/>
    <w:rsid w:val="00072FB8"/>
    <w:rsid w:val="000841B9"/>
    <w:rsid w:val="000852FE"/>
    <w:rsid w:val="00092350"/>
    <w:rsid w:val="000939E2"/>
    <w:rsid w:val="00093A9A"/>
    <w:rsid w:val="000C50AE"/>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1654"/>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F5729"/>
    <w:rsid w:val="00312F7F"/>
    <w:rsid w:val="00314FF6"/>
    <w:rsid w:val="00320711"/>
    <w:rsid w:val="00332AF4"/>
    <w:rsid w:val="003330C8"/>
    <w:rsid w:val="003363A0"/>
    <w:rsid w:val="003712F2"/>
    <w:rsid w:val="00385A0E"/>
    <w:rsid w:val="00386026"/>
    <w:rsid w:val="0039258A"/>
    <w:rsid w:val="003B1C2E"/>
    <w:rsid w:val="003B2E7E"/>
    <w:rsid w:val="003C141A"/>
    <w:rsid w:val="003D6568"/>
    <w:rsid w:val="003F7D5B"/>
    <w:rsid w:val="004076FE"/>
    <w:rsid w:val="00420E9A"/>
    <w:rsid w:val="0044379B"/>
    <w:rsid w:val="0044451F"/>
    <w:rsid w:val="00456561"/>
    <w:rsid w:val="004575D4"/>
    <w:rsid w:val="00461AF9"/>
    <w:rsid w:val="004865BE"/>
    <w:rsid w:val="004874F6"/>
    <w:rsid w:val="00490018"/>
    <w:rsid w:val="004A2AA0"/>
    <w:rsid w:val="004A573C"/>
    <w:rsid w:val="004B0F2D"/>
    <w:rsid w:val="004B2022"/>
    <w:rsid w:val="004D084E"/>
    <w:rsid w:val="004E0187"/>
    <w:rsid w:val="004E796F"/>
    <w:rsid w:val="004E7A45"/>
    <w:rsid w:val="004E7D01"/>
    <w:rsid w:val="004F71A4"/>
    <w:rsid w:val="00505356"/>
    <w:rsid w:val="00521A0A"/>
    <w:rsid w:val="00552F0E"/>
    <w:rsid w:val="00563B1B"/>
    <w:rsid w:val="00567F3E"/>
    <w:rsid w:val="00575177"/>
    <w:rsid w:val="00583FCD"/>
    <w:rsid w:val="005845C2"/>
    <w:rsid w:val="005A5C2A"/>
    <w:rsid w:val="005D2827"/>
    <w:rsid w:val="005D4DB7"/>
    <w:rsid w:val="005D7279"/>
    <w:rsid w:val="005E15F8"/>
    <w:rsid w:val="005E280F"/>
    <w:rsid w:val="00600CEB"/>
    <w:rsid w:val="0060197E"/>
    <w:rsid w:val="00615FF8"/>
    <w:rsid w:val="00640352"/>
    <w:rsid w:val="006426F7"/>
    <w:rsid w:val="00647C28"/>
    <w:rsid w:val="006558F9"/>
    <w:rsid w:val="0067529C"/>
    <w:rsid w:val="006755E1"/>
    <w:rsid w:val="00680325"/>
    <w:rsid w:val="00685694"/>
    <w:rsid w:val="00691224"/>
    <w:rsid w:val="006912CB"/>
    <w:rsid w:val="00697D7A"/>
    <w:rsid w:val="006A18BC"/>
    <w:rsid w:val="006B2D7D"/>
    <w:rsid w:val="006B5512"/>
    <w:rsid w:val="00711683"/>
    <w:rsid w:val="007254E5"/>
    <w:rsid w:val="00726FB8"/>
    <w:rsid w:val="00751624"/>
    <w:rsid w:val="007556CC"/>
    <w:rsid w:val="00756A1A"/>
    <w:rsid w:val="00764357"/>
    <w:rsid w:val="007834F8"/>
    <w:rsid w:val="007867C0"/>
    <w:rsid w:val="00790857"/>
    <w:rsid w:val="00791E04"/>
    <w:rsid w:val="00795409"/>
    <w:rsid w:val="00797834"/>
    <w:rsid w:val="007A4D25"/>
    <w:rsid w:val="007C267B"/>
    <w:rsid w:val="007E37D5"/>
    <w:rsid w:val="007E78C4"/>
    <w:rsid w:val="00801371"/>
    <w:rsid w:val="008166AD"/>
    <w:rsid w:val="00822D08"/>
    <w:rsid w:val="0082549E"/>
    <w:rsid w:val="0083377F"/>
    <w:rsid w:val="00840C1E"/>
    <w:rsid w:val="00860354"/>
    <w:rsid w:val="00867184"/>
    <w:rsid w:val="008828EC"/>
    <w:rsid w:val="00883AB4"/>
    <w:rsid w:val="00883C2D"/>
    <w:rsid w:val="00892D73"/>
    <w:rsid w:val="008A714D"/>
    <w:rsid w:val="008B6FDD"/>
    <w:rsid w:val="008D3220"/>
    <w:rsid w:val="008E0F16"/>
    <w:rsid w:val="008E3011"/>
    <w:rsid w:val="008F2DBD"/>
    <w:rsid w:val="00904764"/>
    <w:rsid w:val="00904B93"/>
    <w:rsid w:val="009058FD"/>
    <w:rsid w:val="00935F0D"/>
    <w:rsid w:val="0095095F"/>
    <w:rsid w:val="0097080C"/>
    <w:rsid w:val="00990987"/>
    <w:rsid w:val="009A20EC"/>
    <w:rsid w:val="009B1E00"/>
    <w:rsid w:val="009B5004"/>
    <w:rsid w:val="009B562D"/>
    <w:rsid w:val="009C41E1"/>
    <w:rsid w:val="009D1AE0"/>
    <w:rsid w:val="009D4A75"/>
    <w:rsid w:val="009E4346"/>
    <w:rsid w:val="009E55DF"/>
    <w:rsid w:val="009F19CC"/>
    <w:rsid w:val="00A041D4"/>
    <w:rsid w:val="00A12241"/>
    <w:rsid w:val="00A40899"/>
    <w:rsid w:val="00A535BA"/>
    <w:rsid w:val="00A6445A"/>
    <w:rsid w:val="00A675CC"/>
    <w:rsid w:val="00A71C99"/>
    <w:rsid w:val="00A80AEF"/>
    <w:rsid w:val="00A8461F"/>
    <w:rsid w:val="00A85379"/>
    <w:rsid w:val="00A91875"/>
    <w:rsid w:val="00A93F2C"/>
    <w:rsid w:val="00A952E9"/>
    <w:rsid w:val="00A96316"/>
    <w:rsid w:val="00A96A37"/>
    <w:rsid w:val="00AB13EF"/>
    <w:rsid w:val="00AB4A33"/>
    <w:rsid w:val="00AC1208"/>
    <w:rsid w:val="00AC7314"/>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E33D8"/>
    <w:rsid w:val="00C32CF2"/>
    <w:rsid w:val="00C33810"/>
    <w:rsid w:val="00C4126D"/>
    <w:rsid w:val="00C44E24"/>
    <w:rsid w:val="00C51681"/>
    <w:rsid w:val="00C524E5"/>
    <w:rsid w:val="00C5327B"/>
    <w:rsid w:val="00C57EAD"/>
    <w:rsid w:val="00C65979"/>
    <w:rsid w:val="00C674A5"/>
    <w:rsid w:val="00C7050F"/>
    <w:rsid w:val="00C71DF0"/>
    <w:rsid w:val="00C7643B"/>
    <w:rsid w:val="00C803BB"/>
    <w:rsid w:val="00C81A91"/>
    <w:rsid w:val="00C916A3"/>
    <w:rsid w:val="00CA3EA5"/>
    <w:rsid w:val="00CA4416"/>
    <w:rsid w:val="00CA6E6F"/>
    <w:rsid w:val="00CB2C13"/>
    <w:rsid w:val="00CC589F"/>
    <w:rsid w:val="00CD061B"/>
    <w:rsid w:val="00CD4BD7"/>
    <w:rsid w:val="00CD7040"/>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B4EEC"/>
    <w:rsid w:val="00DD1A22"/>
    <w:rsid w:val="00DD37E8"/>
    <w:rsid w:val="00DE0239"/>
    <w:rsid w:val="00DE5CAC"/>
    <w:rsid w:val="00DF4999"/>
    <w:rsid w:val="00E00310"/>
    <w:rsid w:val="00E11E01"/>
    <w:rsid w:val="00E160F4"/>
    <w:rsid w:val="00E3231F"/>
    <w:rsid w:val="00E40584"/>
    <w:rsid w:val="00E47B9F"/>
    <w:rsid w:val="00E47C13"/>
    <w:rsid w:val="00E519E1"/>
    <w:rsid w:val="00E5607D"/>
    <w:rsid w:val="00E56FDA"/>
    <w:rsid w:val="00E65BB4"/>
    <w:rsid w:val="00E90456"/>
    <w:rsid w:val="00E9201C"/>
    <w:rsid w:val="00EB5355"/>
    <w:rsid w:val="00EB550D"/>
    <w:rsid w:val="00EC4B0F"/>
    <w:rsid w:val="00ED1A6A"/>
    <w:rsid w:val="00EE1A66"/>
    <w:rsid w:val="00EE1D09"/>
    <w:rsid w:val="00EE25D8"/>
    <w:rsid w:val="00EE7240"/>
    <w:rsid w:val="00EF5112"/>
    <w:rsid w:val="00EF66B8"/>
    <w:rsid w:val="00F125D6"/>
    <w:rsid w:val="00F130D7"/>
    <w:rsid w:val="00F21315"/>
    <w:rsid w:val="00F23817"/>
    <w:rsid w:val="00F420A3"/>
    <w:rsid w:val="00F52C4F"/>
    <w:rsid w:val="00F56682"/>
    <w:rsid w:val="00F63F67"/>
    <w:rsid w:val="00F93474"/>
    <w:rsid w:val="00FA7021"/>
    <w:rsid w:val="00FB4862"/>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armenia-bh8090@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armenia-bh8090@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433691"/>
    <w:rsid w:val="00452619"/>
    <w:rsid w:val="0056547E"/>
    <w:rsid w:val="005964E4"/>
    <w:rsid w:val="005A012A"/>
    <w:rsid w:val="005E3EAF"/>
    <w:rsid w:val="0063700B"/>
    <w:rsid w:val="00646ADE"/>
    <w:rsid w:val="006A6DD7"/>
    <w:rsid w:val="007177C4"/>
    <w:rsid w:val="009170FF"/>
    <w:rsid w:val="009216B9"/>
    <w:rsid w:val="009574C2"/>
    <w:rsid w:val="009963A2"/>
    <w:rsid w:val="00A16B6E"/>
    <w:rsid w:val="00A26CAD"/>
    <w:rsid w:val="00B05E45"/>
    <w:rsid w:val="00C27B37"/>
    <w:rsid w:val="00D30CA9"/>
    <w:rsid w:val="00ED2748"/>
    <w:rsid w:val="00EE4D0B"/>
    <w:rsid w:val="00F44130"/>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4E4"/>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customXml/itemProps2.xml><?xml version="1.0" encoding="utf-8"?>
<ds:datastoreItem xmlns:ds="http://schemas.openxmlformats.org/officeDocument/2006/customXml" ds:itemID="{DC86F4BA-4FBE-4423-8ED3-E599BCFE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4.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2024-05-02T08:04:00Z</dcterms:created>
  <dcterms:modified xsi:type="dcterms:W3CDTF">2024-05-03T14:01:00Z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